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B25E40" w14:textId="63A83611" w:rsidR="009C6448" w:rsidRDefault="004277F1" w:rsidP="00483C36">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4261B612" wp14:editId="7EF6A5CE">
                <wp:simplePos x="0" y="0"/>
                <wp:positionH relativeFrom="column">
                  <wp:posOffset>0</wp:posOffset>
                </wp:positionH>
                <wp:positionV relativeFrom="paragraph">
                  <wp:posOffset>0</wp:posOffset>
                </wp:positionV>
                <wp:extent cx="635" cy="635"/>
                <wp:effectExtent l="9525" t="9525" r="8890" b="8890"/>
                <wp:wrapNone/>
                <wp:docPr id="5"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29729B"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Y33IH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9C6448" w:rsidRPr="00061D87">
        <w:rPr>
          <w:b/>
          <w:noProof/>
          <w:kern w:val="2"/>
          <w:lang w:eastAsia="zh-CN"/>
        </w:rPr>
        <w:t>3</w:t>
      </w:r>
      <w:r>
        <w:rPr>
          <w:b/>
          <w:noProof/>
          <w:kern w:val="2"/>
          <w:lang w:eastAsia="zh-CN"/>
        </w:rPr>
        <mc:AlternateContent>
          <mc:Choice Requires="wps">
            <w:drawing>
              <wp:anchor distT="0" distB="0" distL="114300" distR="114300" simplePos="0" relativeHeight="251660288" behindDoc="0" locked="1" layoutInCell="1" allowOverlap="1" wp14:anchorId="3992AD00" wp14:editId="3D51831C">
                <wp:simplePos x="0" y="0"/>
                <wp:positionH relativeFrom="column">
                  <wp:posOffset>0</wp:posOffset>
                </wp:positionH>
                <wp:positionV relativeFrom="paragraph">
                  <wp:posOffset>0</wp:posOffset>
                </wp:positionV>
                <wp:extent cx="635" cy="635"/>
                <wp:effectExtent l="9525" t="9525" r="8890" b="8890"/>
                <wp:wrapNone/>
                <wp:docPr id="2"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37B74A" id="任意多边形 4" o:spid="_x0000_s1026" alt="E15342G@835955749B6E11EC749357G609;;=683@CYV41043!!!!!!BIHO@]v41043!!!!@7G01C71102E29E17G3S0,18yyyy!It`vdh!Bnoushctuhno!Udlqm`ud/enb!!!!!!!!!!!!!!!!!!!!!!!!!!!!!!!!!!!!!!!!!!!!!!!!!!!!!!!!!!!!!!!!!!!!!!!!!!!!!!!!!!!!!!!!!!!!!!!!!!!!!!!!!!!!!!!!!!!!!!!!!!!!!!!!!!!!!!!!!!!!!!!!!!!!!!!!!!!!!!!!!!!!!!!!!!!!!!!!!!!!!!!!!!!!!!!!!!!!!!!!!!!!!!!!!!!!!!!!!!!!!!!!!!!!!!!!!!!!!!!!!!!!!!!!!!!!!!!!!!!!!!!!!!!!!!!!!!!!!!!!!!!!!!!!!!!!!!!!!!!!!!!!!!!!!!!!!!!!!!!!!!!!!!!!!!!!!!!!!!!!!!!!!!!!!!!!!!!!!!!!!!!!!!!!!!!!!!!!!!!!!!!!!!!!!!!!!!!!!!!!!!!!!!!!!!!!!!!!!!!!!!!!!!!!!!!!!!!!!!!!!!!!!!!!!!!!!!!!!!!!!!!!!!!!!!!!!!!!!!!!!!!!!!!!!!!!!!!!!!!!!!!!!!!!!!!!!!!!!!!!!!!!!!!!!!!!!!!!!!!!!!!!!!!!!!!!!!!!!!!!!!!!!!!!!!!!!!!!!!!!!!!!!!!!!!!!!!!!!!!!!!!!!!!!!!!!!!!!!!!!!!!!!!!!!!!!!!!!!!!!!!!!!!!!!!!!!!!!!!!!!!!!!!!!!!!!!!!!!!!!!!!!!!!!!!!!!!!!!!!!!!!!!!!!!!!!!!!!!!!!!!!!!!!!!!!!!!!!!!!!!!!!!!!!!!!!!!!!!!!!!!!!!!!!!!!!!!!!!!!!!!!!!!!!!!!!!!!!!!!!!!!!!!!!!!!!!!!!!!!!!!!!!!!!!!!!!!!!!!!!!!!!!!!!!!!!!!!!!!!!!!!!!!!!!!!!!!!!!!!!!!!!!!!!!!!!!!!!!!!!!!!!!!!!!!!!!!!!!!!!!!!!!!!!!!!!!!!!!!!!!!!!!!!!!!!!!!!!!!!!!!!!!!!!!!!!!!!!!!!!!!!!!!!!!!!!!!!!!!!!!!!!!!!!!!!!!!!!!!!!!!!!!!!!!!!!!!!!!!!!!!!!!!!!!!!!!!!!!!!!!!!!!!!!!!!!!!!!!!!!!!!!!!!!!!!!!!!!!!!!!!!!!!!!!!!!!!!!!!!!!!!!!!!!!!!!!!!!!!!!!!!!!!!!!!!!!!!!!!!!!!!!!!!!!!!!!!!!!!!!!!!!!!!!!!!!!!!!!!!!!!!!!!!!!!!!!!!!!!!!!!!!!!!!!!!!!!!!!!!!!!!!!!!!!!!!!!!!!!!!!!!!!!!!!!!!!!!!!!!!!!!!!!!!!!!!!!!!!!!!!!!!!!!!!!!!!!!!!!!!!!!!!!!!!!!!!!!!!!!!!!!!!!!!!!!!!!!!!!!!!!!!!!!!!!!!!!!!!!!!!!!!!!!!!!!!!!!!!!!!!!!!!!!!!!!!!!!!!!!!!!!!!!!!!!!!!!!!!!!!!!!!!!!!!!!!!!!!!!!!!!!!!!!!!!!!!!!!!!!!!!!!!!!!!!!!!!!!!!!!!!!!!!!!!!!!!!!!!!!!!!!!!!!!!!!!!!!!!!!!!!!!!!!!!!!!!!!!!!!!!!!!!!!!!!!!!!!!!!!!!!!!!!!!!!!!!!!!!!!!!!!!!!!!!!!!!!!!!!!!!!!!!!!!!!!!!!!!!!!!!!!!!!!!!!!!!!!!!!!!!!!!!!!!!!!!!!!!!!!!!!!!!!!!!!!!!!!!!!!!!!!!!!!!!!!!!!!!!!!!!!!!!!!!!!!!!!!!!!!!!!!!!!!!!!!!!!!!!!!!!!!!!!!!!!!!!!!!!!!!!!!!!!!!!!!!!!!!!!!!!!!!!!!!!!!!!!!!!!!!!!!!!!!!!!!!!!!!!!!!!!!!!!!!!!!!!!!!!!!!!!!!!!!!!!!!!!!!!!!!!!!!!!!!!!!!!!!!!!!!!!!!!!!!!!!!!!!!!!!!!!!!!!!!!!!!!!!!!!!!!!!!!!!!!!!!!!!!!!!!!!!!!!!!!!!!!!!!!!!!!!!!!!!!!!!!!!!!!!!!!!!!!!!!!!!!!!!!!!!!!!!!!!!!!!!!!!!!!!!!!!!!!!!!!!!!!!!!!!!!!!!!!!!!!!!!!!!!!!!!!!!!!!!!!!!!!!!!!!!!!!!!!!!!!!!!!!!!!!!!!!!!!!!!!!!!!!!!!!!!!!!!!!!!!!!!!!!!!!!!!!!!!!!!!!!!!!!!!!!!!!!!!!!!!!!!!!!!!!!!!!!!!!!!!!!!!!!!!!!!!!!!!!!!!!!!!!!!!!!!!!!!!!!!!!!!!!!!!!!!!!!!!!!!!!!!!!!!!!!!!!!!!!!!!!!!!!!!!!!!!!!!!!!!!!!!!!!!!!!!!1!^" style="position:absolute;left:0;text-align:left;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uXYBwiUFAABJ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965BC4">
        <w:rPr>
          <w:b/>
          <w:noProof/>
          <w:kern w:val="2"/>
          <w:lang w:eastAsia="zh-CN"/>
        </w:rPr>
        <w:t>GPP TSG RAN WG1 Meeting #91</w:t>
      </w:r>
      <w:r w:rsidR="009C6448">
        <w:rPr>
          <w:b/>
          <w:kern w:val="2"/>
          <w:lang w:eastAsia="zh-CN"/>
        </w:rPr>
        <w:tab/>
      </w:r>
      <w:r w:rsidR="00483C36" w:rsidRPr="00483C36">
        <w:rPr>
          <w:b/>
          <w:kern w:val="2"/>
          <w:lang w:eastAsia="zh-CN"/>
        </w:rPr>
        <w:t>R1-1719381</w:t>
      </w:r>
    </w:p>
    <w:p w14:paraId="3FD6B13D" w14:textId="77777777" w:rsidR="00B832A7" w:rsidRPr="00110156" w:rsidRDefault="008F64DC" w:rsidP="00357032">
      <w:pPr>
        <w:rPr>
          <w:b/>
          <w:bCs/>
          <w:lang w:eastAsia="zh-CN"/>
        </w:rPr>
      </w:pPr>
      <w:bookmarkStart w:id="0" w:name="OLE_LINK61"/>
      <w:bookmarkStart w:id="1" w:name="OLE_LINK62"/>
      <w:r>
        <w:rPr>
          <w:b/>
          <w:bCs/>
        </w:rPr>
        <w:t>Reno</w:t>
      </w:r>
      <w:r w:rsidR="00B832A7">
        <w:rPr>
          <w:b/>
          <w:bCs/>
        </w:rPr>
        <w:t xml:space="preserve">, </w:t>
      </w:r>
      <w:r>
        <w:rPr>
          <w:b/>
          <w:bCs/>
        </w:rPr>
        <w:t>USA</w:t>
      </w:r>
      <w:r w:rsidR="00FF5068">
        <w:rPr>
          <w:b/>
          <w:bCs/>
        </w:rPr>
        <w:t xml:space="preserve">, </w:t>
      </w:r>
      <w:r w:rsidR="00357032">
        <w:rPr>
          <w:b/>
          <w:bCs/>
        </w:rPr>
        <w:t>27 November</w:t>
      </w:r>
      <w:r w:rsidR="00B832A7">
        <w:rPr>
          <w:b/>
          <w:bCs/>
        </w:rPr>
        <w:t>-</w:t>
      </w:r>
      <w:r w:rsidR="00357032">
        <w:rPr>
          <w:b/>
          <w:bCs/>
        </w:rPr>
        <w:t>1</w:t>
      </w:r>
      <w:r w:rsidR="00B832A7" w:rsidRPr="00110156">
        <w:rPr>
          <w:b/>
          <w:bCs/>
        </w:rPr>
        <w:t xml:space="preserve"> </w:t>
      </w:r>
      <w:r w:rsidR="00357032">
        <w:rPr>
          <w:b/>
          <w:bCs/>
        </w:rPr>
        <w:t>Decemb</w:t>
      </w:r>
      <w:r w:rsidR="00B832A7">
        <w:rPr>
          <w:b/>
          <w:bCs/>
        </w:rPr>
        <w:t>er</w:t>
      </w:r>
      <w:r w:rsidR="00B832A7" w:rsidRPr="00110156">
        <w:rPr>
          <w:b/>
          <w:bCs/>
        </w:rPr>
        <w:t xml:space="preserve"> 2017</w:t>
      </w:r>
      <w:bookmarkEnd w:id="0"/>
      <w:bookmarkEnd w:id="1"/>
    </w:p>
    <w:p w14:paraId="2A5A51E5" w14:textId="77777777" w:rsidR="009C0564" w:rsidRPr="002D0D0E" w:rsidRDefault="009C0564" w:rsidP="00CF195E">
      <w:pPr>
        <w:pBdr>
          <w:top w:val="single" w:sz="4" w:space="1" w:color="auto"/>
        </w:pBdr>
        <w:spacing w:after="0"/>
        <w:jc w:val="left"/>
        <w:rPr>
          <w:b/>
          <w:kern w:val="2"/>
          <w:sz w:val="16"/>
          <w:szCs w:val="16"/>
          <w:lang w:eastAsia="zh-CN"/>
        </w:rPr>
      </w:pPr>
    </w:p>
    <w:p w14:paraId="660484C6" w14:textId="77777777" w:rsidR="009C0564" w:rsidRPr="00CF195E" w:rsidRDefault="009C0564" w:rsidP="00EC19F4">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FF5068" w:rsidRPr="0000579C">
        <w:rPr>
          <w:b/>
          <w:kern w:val="2"/>
          <w:lang w:eastAsia="zh-CN"/>
        </w:rPr>
        <w:t>7</w:t>
      </w:r>
      <w:r w:rsidR="0022791A" w:rsidRPr="0000579C">
        <w:rPr>
          <w:b/>
          <w:kern w:val="2"/>
          <w:lang w:eastAsia="zh-CN"/>
        </w:rPr>
        <w:t>.3.3.1</w:t>
      </w:r>
    </w:p>
    <w:p w14:paraId="56667DD0"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575BA1" w:rsidRPr="00F951D8">
        <w:rPr>
          <w:b/>
          <w:kern w:val="2"/>
          <w:lang w:eastAsia="zh-CN"/>
        </w:rPr>
        <w:t>Huawei, HiSilicon</w:t>
      </w:r>
    </w:p>
    <w:p w14:paraId="34F58541" w14:textId="77777777" w:rsidR="0026538C" w:rsidRPr="00CF195E" w:rsidRDefault="009C0564" w:rsidP="00965BC4">
      <w:pPr>
        <w:spacing w:after="60"/>
        <w:ind w:left="1555" w:hanging="1555"/>
        <w:jc w:val="left"/>
        <w:rPr>
          <w:b/>
          <w:kern w:val="2"/>
          <w:lang w:eastAsia="zh-CN"/>
        </w:rPr>
      </w:pPr>
      <w:r w:rsidRPr="00CF195E">
        <w:rPr>
          <w:b/>
          <w:kern w:val="2"/>
          <w:lang w:eastAsia="zh-CN"/>
        </w:rPr>
        <w:t>Title:</w:t>
      </w:r>
      <w:r w:rsidRPr="00CF195E">
        <w:rPr>
          <w:b/>
          <w:kern w:val="2"/>
          <w:lang w:eastAsia="zh-CN"/>
        </w:rPr>
        <w:tab/>
      </w:r>
      <w:r w:rsidR="00965BC4">
        <w:rPr>
          <w:b/>
          <w:kern w:val="2"/>
          <w:lang w:eastAsia="zh-CN"/>
        </w:rPr>
        <w:t>Resource allocation and TBS</w:t>
      </w:r>
    </w:p>
    <w:p w14:paraId="4A05EFA5"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60C76F65" w14:textId="77777777" w:rsidR="009C0564" w:rsidRPr="00CF195E" w:rsidRDefault="009C0564" w:rsidP="00CF195E">
      <w:pPr>
        <w:pBdr>
          <w:bottom w:val="single" w:sz="4" w:space="1" w:color="auto"/>
        </w:pBdr>
        <w:spacing w:after="0"/>
        <w:jc w:val="left"/>
        <w:rPr>
          <w:b/>
          <w:kern w:val="2"/>
          <w:sz w:val="16"/>
          <w:szCs w:val="16"/>
          <w:lang w:eastAsia="zh-CN"/>
        </w:rPr>
      </w:pPr>
    </w:p>
    <w:p w14:paraId="5E096974" w14:textId="77777777" w:rsidR="009C0564" w:rsidRDefault="009C0564">
      <w:pPr>
        <w:pStyle w:val="Heading1"/>
        <w:rPr>
          <w:lang w:eastAsia="zh-CN"/>
        </w:rPr>
      </w:pPr>
      <w:bookmarkStart w:id="2" w:name="_Ref124589705"/>
      <w:bookmarkStart w:id="3" w:name="_Ref129681862"/>
      <w:r w:rsidRPr="00CF195E">
        <w:t>Introduction</w:t>
      </w:r>
      <w:bookmarkEnd w:id="2"/>
      <w:bookmarkEnd w:id="3"/>
    </w:p>
    <w:p w14:paraId="2A1F7955" w14:textId="77777777" w:rsidR="00BE5A5D" w:rsidRDefault="00771A4F" w:rsidP="00B20DA9">
      <w:pPr>
        <w:spacing w:beforeLines="50" w:before="120" w:after="0" w:line="360" w:lineRule="auto"/>
        <w:rPr>
          <w:rFonts w:eastAsia="MS Mincho"/>
          <w:lang w:eastAsia="ja-JP"/>
        </w:rPr>
      </w:pPr>
      <w:r>
        <w:rPr>
          <w:rFonts w:eastAsia="MS Mincho"/>
          <w:lang w:eastAsia="ja-JP"/>
        </w:rPr>
        <w:t>In</w:t>
      </w:r>
      <w:r w:rsidRPr="00475D8C">
        <w:rPr>
          <w:rFonts w:eastAsia="MS Mincho"/>
          <w:lang w:eastAsia="ja-JP"/>
        </w:rPr>
        <w:t xml:space="preserve"> </w:t>
      </w:r>
      <w:r w:rsidR="00BE5A5D">
        <w:rPr>
          <w:rFonts w:eastAsia="MS Mincho"/>
          <w:lang w:eastAsia="ja-JP"/>
        </w:rPr>
        <w:t>previous RAN1 meetings, the following agreements were reached:</w:t>
      </w:r>
    </w:p>
    <w:p w14:paraId="147E84D4" w14:textId="57BFA15B" w:rsidR="00207507" w:rsidRPr="001E7BB0" w:rsidRDefault="00207507" w:rsidP="00207507">
      <w:pPr>
        <w:rPr>
          <w:rFonts w:eastAsia="Yu Mincho"/>
          <w:bCs/>
          <w:iCs/>
          <w:szCs w:val="20"/>
          <w:lang w:eastAsia="ja-JP"/>
        </w:rPr>
      </w:pPr>
      <w:r w:rsidRPr="0093156D">
        <w:rPr>
          <w:rFonts w:eastAsia="Yu Mincho"/>
          <w:b/>
          <w:iCs/>
          <w:szCs w:val="20"/>
          <w:u w:val="single"/>
          <w:lang w:eastAsia="ja-JP"/>
        </w:rPr>
        <w:t>Agreements:</w:t>
      </w:r>
      <w:r>
        <w:rPr>
          <w:rFonts w:eastAsia="Yu Mincho"/>
          <w:bCs/>
          <w:iCs/>
          <w:szCs w:val="20"/>
          <w:lang w:eastAsia="ja-JP"/>
        </w:rPr>
        <w:t xml:space="preserve"> </w:t>
      </w:r>
      <w:r w:rsidR="00145962">
        <w:rPr>
          <w:rFonts w:eastAsia="Yu Mincho"/>
          <w:bCs/>
          <w:iCs/>
          <w:szCs w:val="20"/>
          <w:lang w:eastAsia="ja-JP"/>
        </w:rPr>
        <w:fldChar w:fldCharType="begin"/>
      </w:r>
      <w:r>
        <w:rPr>
          <w:rFonts w:eastAsia="Yu Mincho"/>
          <w:bCs/>
          <w:iCs/>
          <w:szCs w:val="20"/>
          <w:lang w:eastAsia="ja-JP"/>
        </w:rPr>
        <w:instrText xml:space="preserve"> REF _Ref488852816 \r \h </w:instrText>
      </w:r>
      <w:r w:rsidR="00145962">
        <w:rPr>
          <w:rFonts w:eastAsia="Yu Mincho"/>
          <w:bCs/>
          <w:iCs/>
          <w:szCs w:val="20"/>
          <w:lang w:eastAsia="ja-JP"/>
        </w:rPr>
      </w:r>
      <w:r w:rsidR="00145962">
        <w:rPr>
          <w:rFonts w:eastAsia="Yu Mincho"/>
          <w:bCs/>
          <w:iCs/>
          <w:szCs w:val="20"/>
          <w:lang w:eastAsia="ja-JP"/>
        </w:rPr>
        <w:fldChar w:fldCharType="separate"/>
      </w:r>
      <w:r w:rsidR="00C9669F">
        <w:rPr>
          <w:rFonts w:eastAsia="Yu Mincho"/>
          <w:bCs/>
          <w:iCs/>
          <w:szCs w:val="20"/>
          <w:cs/>
          <w:lang w:eastAsia="ja-JP"/>
        </w:rPr>
        <w:t>‎</w:t>
      </w:r>
      <w:r w:rsidR="00C9669F">
        <w:rPr>
          <w:rFonts w:eastAsia="Yu Mincho"/>
          <w:bCs/>
          <w:iCs/>
          <w:szCs w:val="20"/>
          <w:lang w:eastAsia="ja-JP"/>
        </w:rPr>
        <w:t>[3]</w:t>
      </w:r>
      <w:r w:rsidR="00145962">
        <w:rPr>
          <w:rFonts w:eastAsia="Yu Mincho"/>
          <w:bCs/>
          <w:iCs/>
          <w:szCs w:val="20"/>
          <w:lang w:eastAsia="ja-JP"/>
        </w:rPr>
        <w:fldChar w:fldCharType="end"/>
      </w:r>
    </w:p>
    <w:p w14:paraId="54BA6F6A" w14:textId="77777777" w:rsidR="00207507" w:rsidRPr="009C6448" w:rsidRDefault="00207507" w:rsidP="003264E9">
      <w:pPr>
        <w:numPr>
          <w:ilvl w:val="0"/>
          <w:numId w:val="4"/>
        </w:numPr>
        <w:autoSpaceDE/>
        <w:autoSpaceDN/>
        <w:adjustRightInd/>
        <w:snapToGrid/>
        <w:spacing w:after="0"/>
        <w:jc w:val="left"/>
        <w:rPr>
          <w:rFonts w:eastAsia="Yu Mincho"/>
          <w:i/>
          <w:iCs/>
          <w:szCs w:val="20"/>
          <w:lang w:eastAsia="ja-JP"/>
        </w:rPr>
      </w:pPr>
      <w:r w:rsidRPr="009C6448">
        <w:rPr>
          <w:rFonts w:eastAsia="Yu Mincho"/>
          <w:i/>
          <w:iCs/>
          <w:szCs w:val="20"/>
          <w:lang w:eastAsia="ja-JP"/>
        </w:rPr>
        <w:t>For PDSCH/PUSCH, the RBG size/number can be changed along with the change of the BWP used for resource allocation.</w:t>
      </w:r>
    </w:p>
    <w:p w14:paraId="0F510A68" w14:textId="77777777" w:rsidR="00207507" w:rsidRPr="009C6448" w:rsidRDefault="00207507" w:rsidP="003264E9">
      <w:pPr>
        <w:numPr>
          <w:ilvl w:val="0"/>
          <w:numId w:val="4"/>
        </w:numPr>
        <w:autoSpaceDE/>
        <w:autoSpaceDN/>
        <w:adjustRightInd/>
        <w:snapToGrid/>
        <w:spacing w:after="0"/>
        <w:jc w:val="left"/>
        <w:rPr>
          <w:rFonts w:eastAsia="Yu Mincho"/>
          <w:i/>
          <w:iCs/>
          <w:szCs w:val="20"/>
          <w:lang w:eastAsia="ja-JP"/>
        </w:rPr>
      </w:pPr>
      <w:r w:rsidRPr="009C6448">
        <w:rPr>
          <w:rFonts w:eastAsia="Yu Mincho"/>
          <w:i/>
          <w:iCs/>
          <w:szCs w:val="20"/>
          <w:lang w:eastAsia="ja-JP"/>
        </w:rPr>
        <w:t>FFS: If one or multiple of following option(s) is/are also used for RBG size/number determination:</w:t>
      </w:r>
    </w:p>
    <w:p w14:paraId="3308E38A" w14:textId="77777777" w:rsidR="00207507" w:rsidRPr="009C6448" w:rsidRDefault="00207507" w:rsidP="003264E9">
      <w:pPr>
        <w:numPr>
          <w:ilvl w:val="1"/>
          <w:numId w:val="4"/>
        </w:numPr>
        <w:autoSpaceDE/>
        <w:autoSpaceDN/>
        <w:adjustRightInd/>
        <w:snapToGrid/>
        <w:spacing w:after="0"/>
        <w:jc w:val="left"/>
        <w:rPr>
          <w:rFonts w:eastAsia="Yu Mincho"/>
          <w:i/>
          <w:iCs/>
          <w:szCs w:val="20"/>
          <w:lang w:eastAsia="ja-JP"/>
        </w:rPr>
      </w:pPr>
      <w:r w:rsidRPr="009C6448">
        <w:rPr>
          <w:rFonts w:eastAsia="Yu Mincho"/>
          <w:i/>
          <w:iCs/>
          <w:szCs w:val="20"/>
          <w:lang w:eastAsia="ja-JP"/>
        </w:rPr>
        <w:t xml:space="preserve">Opt. 1: Semi-statically configured size of Type0 RA bitmap. </w:t>
      </w:r>
    </w:p>
    <w:p w14:paraId="770E01F7" w14:textId="77777777" w:rsidR="00207507" w:rsidRPr="009C6448" w:rsidRDefault="00207507" w:rsidP="003264E9">
      <w:pPr>
        <w:numPr>
          <w:ilvl w:val="2"/>
          <w:numId w:val="4"/>
        </w:numPr>
        <w:tabs>
          <w:tab w:val="num" w:pos="2160"/>
        </w:tabs>
        <w:autoSpaceDE/>
        <w:autoSpaceDN/>
        <w:adjustRightInd/>
        <w:snapToGrid/>
        <w:spacing w:after="0"/>
        <w:jc w:val="left"/>
        <w:rPr>
          <w:rFonts w:eastAsia="Yu Mincho"/>
          <w:i/>
          <w:iCs/>
          <w:szCs w:val="20"/>
          <w:lang w:eastAsia="ja-JP"/>
        </w:rPr>
      </w:pPr>
      <w:r w:rsidRPr="009C6448">
        <w:rPr>
          <w:rFonts w:eastAsia="Yu Mincho"/>
          <w:i/>
          <w:iCs/>
          <w:szCs w:val="20"/>
          <w:lang w:eastAsia="ja-JP"/>
        </w:rPr>
        <w:t>Number and size of RBGs for a RA is determined based on size of BWP and the size of the bitmap.</w:t>
      </w:r>
    </w:p>
    <w:p w14:paraId="6F6E62F4" w14:textId="77777777" w:rsidR="00207507" w:rsidRPr="009C6448" w:rsidRDefault="00207507" w:rsidP="003264E9">
      <w:pPr>
        <w:numPr>
          <w:ilvl w:val="1"/>
          <w:numId w:val="4"/>
        </w:numPr>
        <w:autoSpaceDE/>
        <w:autoSpaceDN/>
        <w:adjustRightInd/>
        <w:snapToGrid/>
        <w:spacing w:after="0"/>
        <w:jc w:val="left"/>
        <w:rPr>
          <w:rFonts w:eastAsia="Yu Mincho"/>
          <w:i/>
          <w:iCs/>
          <w:szCs w:val="20"/>
          <w:lang w:eastAsia="ja-JP"/>
        </w:rPr>
      </w:pPr>
      <w:r w:rsidRPr="009C6448">
        <w:rPr>
          <w:rFonts w:eastAsia="Yu Mincho"/>
          <w:i/>
          <w:iCs/>
          <w:szCs w:val="20"/>
          <w:lang w:eastAsia="ja-JP"/>
        </w:rPr>
        <w:t>Opt. 2: Semi-statically configured RBG size(s) per BWP for deriving number of RBGs.</w:t>
      </w:r>
    </w:p>
    <w:p w14:paraId="78D71F27" w14:textId="77777777" w:rsidR="00207507" w:rsidRPr="009C6448" w:rsidRDefault="00207507" w:rsidP="003264E9">
      <w:pPr>
        <w:numPr>
          <w:ilvl w:val="2"/>
          <w:numId w:val="4"/>
        </w:numPr>
        <w:tabs>
          <w:tab w:val="num" w:pos="2160"/>
        </w:tabs>
        <w:autoSpaceDE/>
        <w:autoSpaceDN/>
        <w:adjustRightInd/>
        <w:snapToGrid/>
        <w:spacing w:after="0"/>
        <w:jc w:val="left"/>
        <w:rPr>
          <w:rFonts w:eastAsia="Yu Mincho"/>
          <w:i/>
          <w:iCs/>
          <w:szCs w:val="20"/>
          <w:lang w:eastAsia="ja-JP"/>
        </w:rPr>
      </w:pPr>
      <w:r w:rsidRPr="009C6448">
        <w:rPr>
          <w:rFonts w:eastAsia="Yu Mincho"/>
          <w:i/>
          <w:iCs/>
          <w:szCs w:val="20"/>
          <w:lang w:eastAsia="ja-JP"/>
        </w:rPr>
        <w:t xml:space="preserve">Number of RBGs in the BWP is determined by size of the BWP and the configured/indicated RBG size(s). </w:t>
      </w:r>
    </w:p>
    <w:p w14:paraId="6FD30663" w14:textId="77777777" w:rsidR="00207507" w:rsidRPr="009C6448" w:rsidRDefault="00207507" w:rsidP="003264E9">
      <w:pPr>
        <w:numPr>
          <w:ilvl w:val="2"/>
          <w:numId w:val="4"/>
        </w:numPr>
        <w:autoSpaceDE/>
        <w:autoSpaceDN/>
        <w:adjustRightInd/>
        <w:snapToGrid/>
        <w:spacing w:after="0"/>
        <w:jc w:val="left"/>
        <w:rPr>
          <w:rFonts w:eastAsia="Yu Mincho"/>
          <w:i/>
          <w:iCs/>
          <w:szCs w:val="20"/>
          <w:lang w:eastAsia="ja-JP"/>
        </w:rPr>
      </w:pPr>
      <w:r w:rsidRPr="009C6448">
        <w:rPr>
          <w:rFonts w:eastAsia="Yu Mincho"/>
          <w:i/>
          <w:iCs/>
          <w:szCs w:val="20"/>
          <w:lang w:eastAsia="ja-JP"/>
        </w:rPr>
        <w:t xml:space="preserve">FFS: Dynamic switching of RBG size(s). </w:t>
      </w:r>
    </w:p>
    <w:p w14:paraId="0DA90179" w14:textId="77777777" w:rsidR="00207507" w:rsidRPr="009C6448" w:rsidRDefault="00207507" w:rsidP="003264E9">
      <w:pPr>
        <w:numPr>
          <w:ilvl w:val="1"/>
          <w:numId w:val="4"/>
        </w:numPr>
        <w:autoSpaceDE/>
        <w:autoSpaceDN/>
        <w:adjustRightInd/>
        <w:snapToGrid/>
        <w:spacing w:after="0"/>
        <w:jc w:val="left"/>
        <w:rPr>
          <w:rFonts w:eastAsia="Yu Mincho"/>
          <w:i/>
          <w:iCs/>
          <w:szCs w:val="20"/>
          <w:lang w:eastAsia="ja-JP"/>
        </w:rPr>
      </w:pPr>
      <w:r w:rsidRPr="009C6448">
        <w:rPr>
          <w:rFonts w:eastAsia="Yu Mincho"/>
          <w:i/>
          <w:iCs/>
          <w:szCs w:val="20"/>
          <w:lang w:eastAsia="ja-JP"/>
        </w:rPr>
        <w:t>Opt. 3: DCI format/DCI format size (e.g. a compact DCI may be with a larger RBG size than a normal DCI).</w:t>
      </w:r>
    </w:p>
    <w:p w14:paraId="27AA3C07" w14:textId="77777777" w:rsidR="00207507" w:rsidRPr="009C6448" w:rsidRDefault="00207507" w:rsidP="003264E9">
      <w:pPr>
        <w:numPr>
          <w:ilvl w:val="1"/>
          <w:numId w:val="4"/>
        </w:numPr>
        <w:autoSpaceDE/>
        <w:autoSpaceDN/>
        <w:adjustRightInd/>
        <w:snapToGrid/>
        <w:spacing w:after="0"/>
        <w:jc w:val="left"/>
        <w:rPr>
          <w:rFonts w:eastAsia="Yu Mincho"/>
          <w:i/>
          <w:iCs/>
          <w:szCs w:val="20"/>
          <w:lang w:eastAsia="ja-JP"/>
        </w:rPr>
      </w:pPr>
      <w:r w:rsidRPr="009C6448">
        <w:rPr>
          <w:rFonts w:eastAsia="Yu Mincho"/>
          <w:i/>
          <w:iCs/>
          <w:szCs w:val="20"/>
          <w:lang w:eastAsia="ja-JP"/>
        </w:rPr>
        <w:t>Opt. 4: Transmission durations (e.g. a shorter-duration transmission may be with a larger RBG size than a longer one).</w:t>
      </w:r>
    </w:p>
    <w:p w14:paraId="48CD8D71" w14:textId="77777777" w:rsidR="00207507" w:rsidRPr="009C6448" w:rsidRDefault="00207507" w:rsidP="003264E9">
      <w:pPr>
        <w:numPr>
          <w:ilvl w:val="1"/>
          <w:numId w:val="4"/>
        </w:numPr>
        <w:autoSpaceDE/>
        <w:autoSpaceDN/>
        <w:adjustRightInd/>
        <w:snapToGrid/>
        <w:spacing w:after="0"/>
        <w:jc w:val="left"/>
        <w:rPr>
          <w:rFonts w:eastAsia="Yu Mincho"/>
          <w:i/>
          <w:iCs/>
          <w:szCs w:val="20"/>
          <w:lang w:eastAsia="ja-JP"/>
        </w:rPr>
      </w:pPr>
      <w:r w:rsidRPr="009C6448">
        <w:rPr>
          <w:rFonts w:eastAsia="Yu Mincho"/>
          <w:i/>
          <w:iCs/>
          <w:szCs w:val="20"/>
          <w:lang w:eastAsia="ja-JP"/>
        </w:rPr>
        <w:t>Opt. 5: RBG size is determined depending on the size of the BWP.</w:t>
      </w:r>
    </w:p>
    <w:p w14:paraId="10B80B09" w14:textId="77777777" w:rsidR="00207507" w:rsidRDefault="00207507" w:rsidP="003264E9">
      <w:pPr>
        <w:numPr>
          <w:ilvl w:val="1"/>
          <w:numId w:val="4"/>
        </w:numPr>
        <w:autoSpaceDE/>
        <w:autoSpaceDN/>
        <w:adjustRightInd/>
        <w:snapToGrid/>
        <w:spacing w:after="0"/>
        <w:jc w:val="left"/>
        <w:rPr>
          <w:rFonts w:eastAsia="MS Mincho"/>
          <w:lang w:eastAsia="ja-JP"/>
        </w:rPr>
      </w:pPr>
      <w:r w:rsidRPr="00314808">
        <w:rPr>
          <w:rFonts w:eastAsia="Yu Mincho"/>
          <w:i/>
          <w:iCs/>
          <w:szCs w:val="20"/>
          <w:lang w:eastAsia="ja-JP"/>
        </w:rPr>
        <w:t>Other options are not precluded.</w:t>
      </w:r>
    </w:p>
    <w:p w14:paraId="7F8C09B8" w14:textId="77777777" w:rsidR="00207507" w:rsidRDefault="00207507" w:rsidP="00207507">
      <w:pPr>
        <w:spacing w:after="0"/>
        <w:rPr>
          <w:lang w:eastAsia="ja-JP"/>
        </w:rPr>
      </w:pPr>
    </w:p>
    <w:p w14:paraId="3A5DD38D" w14:textId="43467832" w:rsidR="00207507" w:rsidRPr="001E7BB0" w:rsidRDefault="00207507" w:rsidP="00B20DA9">
      <w:pPr>
        <w:spacing w:beforeLines="50" w:before="120" w:after="0" w:line="360" w:lineRule="auto"/>
        <w:rPr>
          <w:rFonts w:eastAsia="MS Mincho"/>
          <w:i/>
          <w:iCs/>
          <w:lang w:eastAsia="ja-JP"/>
        </w:rPr>
      </w:pPr>
      <w:r>
        <w:rPr>
          <w:rFonts w:eastAsia="MS Mincho"/>
          <w:b/>
          <w:bCs/>
          <w:u w:val="single"/>
          <w:lang w:eastAsia="ja-JP"/>
        </w:rPr>
        <w:t>Agreements:</w:t>
      </w:r>
      <w:r>
        <w:rPr>
          <w:rFonts w:eastAsia="MS Mincho"/>
          <w:lang w:eastAsia="ja-JP"/>
        </w:rPr>
        <w:t xml:space="preserve"> </w:t>
      </w:r>
      <w:r w:rsidR="00145962">
        <w:rPr>
          <w:rFonts w:eastAsia="MS Mincho"/>
          <w:lang w:eastAsia="ja-JP"/>
        </w:rPr>
        <w:fldChar w:fldCharType="begin"/>
      </w:r>
      <w:r>
        <w:rPr>
          <w:rFonts w:eastAsia="MS Mincho"/>
          <w:lang w:eastAsia="ja-JP"/>
        </w:rPr>
        <w:instrText xml:space="preserve"> REF _Ref497212754 \r \h </w:instrText>
      </w:r>
      <w:r w:rsidR="00145962">
        <w:rPr>
          <w:rFonts w:eastAsia="MS Mincho"/>
          <w:lang w:eastAsia="ja-JP"/>
        </w:rPr>
      </w:r>
      <w:r w:rsidR="00145962">
        <w:rPr>
          <w:rFonts w:eastAsia="MS Mincho"/>
          <w:lang w:eastAsia="ja-JP"/>
        </w:rPr>
        <w:fldChar w:fldCharType="separate"/>
      </w:r>
      <w:r w:rsidR="00C9669F">
        <w:rPr>
          <w:rFonts w:eastAsia="MS Mincho"/>
          <w:cs/>
          <w:lang w:eastAsia="ja-JP"/>
        </w:rPr>
        <w:t>‎</w:t>
      </w:r>
      <w:r w:rsidR="00C9669F">
        <w:rPr>
          <w:rFonts w:eastAsia="MS Mincho"/>
          <w:lang w:eastAsia="ja-JP"/>
        </w:rPr>
        <w:t>[6]</w:t>
      </w:r>
      <w:r w:rsidR="00145962">
        <w:rPr>
          <w:rFonts w:eastAsia="MS Mincho"/>
          <w:lang w:eastAsia="ja-JP"/>
        </w:rPr>
        <w:fldChar w:fldCharType="end"/>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tblCellMar>
        <w:tblLook w:val="04A0" w:firstRow="1" w:lastRow="0" w:firstColumn="1" w:lastColumn="0" w:noHBand="0" w:noVBand="1"/>
      </w:tblPr>
      <w:tblGrid>
        <w:gridCol w:w="1980"/>
        <w:gridCol w:w="1620"/>
        <w:gridCol w:w="1620"/>
      </w:tblGrid>
      <w:tr w:rsidR="00207507" w:rsidRPr="00EC54DE" w14:paraId="25F85A8F" w14:textId="77777777" w:rsidTr="004C06C4">
        <w:trPr>
          <w:trHeight w:hRule="exact" w:val="284"/>
        </w:trPr>
        <w:tc>
          <w:tcPr>
            <w:tcW w:w="1980" w:type="dxa"/>
            <w:shd w:val="clear" w:color="auto" w:fill="auto"/>
            <w:vAlign w:val="center"/>
          </w:tcPr>
          <w:p w14:paraId="3C899DDE" w14:textId="77777777" w:rsidR="00207507" w:rsidRPr="00EC54DE" w:rsidRDefault="00207507" w:rsidP="004C06C4">
            <w:pPr>
              <w:jc w:val="left"/>
              <w:rPr>
                <w:i/>
                <w:iCs/>
                <w:szCs w:val="20"/>
              </w:rPr>
            </w:pPr>
          </w:p>
        </w:tc>
        <w:tc>
          <w:tcPr>
            <w:tcW w:w="1620" w:type="dxa"/>
            <w:shd w:val="clear" w:color="auto" w:fill="auto"/>
            <w:vAlign w:val="center"/>
          </w:tcPr>
          <w:p w14:paraId="067A18BB" w14:textId="77777777" w:rsidR="00207507" w:rsidRPr="00EC54DE" w:rsidRDefault="00207507" w:rsidP="004C06C4">
            <w:pPr>
              <w:jc w:val="left"/>
              <w:rPr>
                <w:i/>
                <w:iCs/>
                <w:szCs w:val="20"/>
              </w:rPr>
            </w:pPr>
            <w:r w:rsidRPr="00EC54DE">
              <w:rPr>
                <w:i/>
                <w:iCs/>
                <w:szCs w:val="20"/>
              </w:rPr>
              <w:t>Config 1</w:t>
            </w:r>
          </w:p>
        </w:tc>
        <w:tc>
          <w:tcPr>
            <w:tcW w:w="1620" w:type="dxa"/>
            <w:shd w:val="clear" w:color="auto" w:fill="auto"/>
            <w:vAlign w:val="center"/>
          </w:tcPr>
          <w:p w14:paraId="15137190" w14:textId="77777777" w:rsidR="00207507" w:rsidRPr="00EC54DE" w:rsidRDefault="00207507" w:rsidP="004C06C4">
            <w:pPr>
              <w:jc w:val="left"/>
              <w:rPr>
                <w:i/>
                <w:iCs/>
                <w:szCs w:val="20"/>
              </w:rPr>
            </w:pPr>
            <w:r w:rsidRPr="00EC54DE">
              <w:rPr>
                <w:i/>
                <w:iCs/>
                <w:szCs w:val="20"/>
              </w:rPr>
              <w:t>Config 2</w:t>
            </w:r>
          </w:p>
        </w:tc>
      </w:tr>
      <w:tr w:rsidR="00207507" w:rsidRPr="00EC54DE" w14:paraId="76CF9506" w14:textId="77777777" w:rsidTr="004C06C4">
        <w:trPr>
          <w:trHeight w:hRule="exact" w:val="284"/>
        </w:trPr>
        <w:tc>
          <w:tcPr>
            <w:tcW w:w="1980" w:type="dxa"/>
            <w:shd w:val="clear" w:color="auto" w:fill="auto"/>
            <w:vAlign w:val="center"/>
          </w:tcPr>
          <w:p w14:paraId="43B6F119" w14:textId="77777777" w:rsidR="00207507" w:rsidRPr="00EC54DE" w:rsidRDefault="00207507" w:rsidP="004C06C4">
            <w:pPr>
              <w:jc w:val="left"/>
              <w:rPr>
                <w:i/>
                <w:iCs/>
                <w:szCs w:val="20"/>
              </w:rPr>
            </w:pPr>
            <w:r w:rsidRPr="00EC54DE">
              <w:rPr>
                <w:i/>
                <w:iCs/>
                <w:szCs w:val="20"/>
              </w:rPr>
              <w:t>X</w:t>
            </w:r>
            <w:r w:rsidRPr="00EC54DE">
              <w:rPr>
                <w:i/>
                <w:iCs/>
                <w:szCs w:val="20"/>
                <w:vertAlign w:val="subscript"/>
              </w:rPr>
              <w:t>0</w:t>
            </w:r>
            <w:r w:rsidRPr="00EC54DE">
              <w:rPr>
                <w:i/>
                <w:iCs/>
                <w:szCs w:val="20"/>
              </w:rPr>
              <w:t xml:space="preserve"> – X</w:t>
            </w:r>
            <w:r w:rsidRPr="00EC54DE">
              <w:rPr>
                <w:i/>
                <w:iCs/>
                <w:szCs w:val="20"/>
                <w:vertAlign w:val="subscript"/>
              </w:rPr>
              <w:t>1</w:t>
            </w:r>
            <w:r w:rsidRPr="00EC54DE">
              <w:rPr>
                <w:i/>
                <w:iCs/>
                <w:szCs w:val="20"/>
              </w:rPr>
              <w:t xml:space="preserve"> RBs</w:t>
            </w:r>
          </w:p>
        </w:tc>
        <w:tc>
          <w:tcPr>
            <w:tcW w:w="1620" w:type="dxa"/>
            <w:shd w:val="clear" w:color="auto" w:fill="auto"/>
            <w:vAlign w:val="center"/>
          </w:tcPr>
          <w:p w14:paraId="5C4C1B0E" w14:textId="77777777" w:rsidR="00207507" w:rsidRPr="00EC54DE" w:rsidRDefault="00207507" w:rsidP="004C06C4">
            <w:pPr>
              <w:jc w:val="left"/>
              <w:rPr>
                <w:i/>
                <w:iCs/>
                <w:szCs w:val="20"/>
              </w:rPr>
            </w:pPr>
            <w:r w:rsidRPr="00EC54DE">
              <w:rPr>
                <w:i/>
                <w:iCs/>
                <w:szCs w:val="20"/>
              </w:rPr>
              <w:t>RBG size 1</w:t>
            </w:r>
          </w:p>
        </w:tc>
        <w:tc>
          <w:tcPr>
            <w:tcW w:w="1620" w:type="dxa"/>
            <w:shd w:val="clear" w:color="auto" w:fill="auto"/>
            <w:vAlign w:val="center"/>
          </w:tcPr>
          <w:p w14:paraId="6EB6D328" w14:textId="77777777" w:rsidR="00207507" w:rsidRPr="00EC54DE" w:rsidRDefault="00207507" w:rsidP="004C06C4">
            <w:pPr>
              <w:jc w:val="left"/>
              <w:rPr>
                <w:i/>
                <w:iCs/>
                <w:szCs w:val="20"/>
              </w:rPr>
            </w:pPr>
            <w:r w:rsidRPr="00EC54DE">
              <w:rPr>
                <w:i/>
                <w:iCs/>
                <w:szCs w:val="20"/>
              </w:rPr>
              <w:t>RBG size 2</w:t>
            </w:r>
          </w:p>
        </w:tc>
      </w:tr>
      <w:tr w:rsidR="00207507" w:rsidRPr="00EC54DE" w14:paraId="09340FCA" w14:textId="77777777" w:rsidTr="004C06C4">
        <w:trPr>
          <w:trHeight w:hRule="exact" w:val="284"/>
        </w:trPr>
        <w:tc>
          <w:tcPr>
            <w:tcW w:w="1980" w:type="dxa"/>
            <w:shd w:val="clear" w:color="auto" w:fill="auto"/>
            <w:vAlign w:val="center"/>
          </w:tcPr>
          <w:p w14:paraId="1494EBD0" w14:textId="77777777" w:rsidR="00207507" w:rsidRPr="00EC54DE" w:rsidRDefault="00207507" w:rsidP="004C06C4">
            <w:pPr>
              <w:jc w:val="left"/>
              <w:rPr>
                <w:i/>
                <w:iCs/>
                <w:szCs w:val="20"/>
              </w:rPr>
            </w:pPr>
            <w:r w:rsidRPr="00EC54DE">
              <w:rPr>
                <w:i/>
                <w:iCs/>
                <w:szCs w:val="20"/>
              </w:rPr>
              <w:t>X</w:t>
            </w:r>
            <w:r w:rsidRPr="00EC54DE">
              <w:rPr>
                <w:i/>
                <w:iCs/>
                <w:szCs w:val="20"/>
                <w:vertAlign w:val="subscript"/>
              </w:rPr>
              <w:t>1</w:t>
            </w:r>
            <w:r w:rsidRPr="00EC54DE">
              <w:rPr>
                <w:i/>
                <w:iCs/>
                <w:szCs w:val="20"/>
              </w:rPr>
              <w:t>+1 – X</w:t>
            </w:r>
            <w:r w:rsidRPr="00EC54DE">
              <w:rPr>
                <w:i/>
                <w:iCs/>
                <w:szCs w:val="20"/>
                <w:vertAlign w:val="subscript"/>
              </w:rPr>
              <w:t>2</w:t>
            </w:r>
            <w:r w:rsidRPr="00EC54DE">
              <w:rPr>
                <w:i/>
                <w:iCs/>
                <w:szCs w:val="20"/>
              </w:rPr>
              <w:t xml:space="preserve"> RBs</w:t>
            </w:r>
          </w:p>
        </w:tc>
        <w:tc>
          <w:tcPr>
            <w:tcW w:w="1620" w:type="dxa"/>
            <w:shd w:val="clear" w:color="auto" w:fill="auto"/>
            <w:vAlign w:val="center"/>
          </w:tcPr>
          <w:p w14:paraId="30273BF1" w14:textId="77777777" w:rsidR="00207507" w:rsidRPr="00EC54DE" w:rsidRDefault="00207507" w:rsidP="004C06C4">
            <w:pPr>
              <w:jc w:val="left"/>
              <w:rPr>
                <w:i/>
                <w:iCs/>
                <w:szCs w:val="20"/>
              </w:rPr>
            </w:pPr>
            <w:r w:rsidRPr="00EC54DE">
              <w:rPr>
                <w:i/>
                <w:iCs/>
                <w:szCs w:val="20"/>
              </w:rPr>
              <w:t>RBG size 3</w:t>
            </w:r>
          </w:p>
        </w:tc>
        <w:tc>
          <w:tcPr>
            <w:tcW w:w="1620" w:type="dxa"/>
            <w:shd w:val="clear" w:color="auto" w:fill="auto"/>
            <w:vAlign w:val="center"/>
          </w:tcPr>
          <w:p w14:paraId="6C335AEC" w14:textId="77777777" w:rsidR="00207507" w:rsidRPr="00EC54DE" w:rsidRDefault="00207507" w:rsidP="004C06C4">
            <w:pPr>
              <w:jc w:val="left"/>
              <w:rPr>
                <w:i/>
                <w:iCs/>
                <w:szCs w:val="20"/>
              </w:rPr>
            </w:pPr>
            <w:r w:rsidRPr="00EC54DE">
              <w:rPr>
                <w:i/>
                <w:iCs/>
                <w:szCs w:val="20"/>
              </w:rPr>
              <w:t>RBG size 4</w:t>
            </w:r>
          </w:p>
        </w:tc>
      </w:tr>
      <w:tr w:rsidR="00207507" w:rsidRPr="00EC54DE" w14:paraId="0249831B" w14:textId="77777777" w:rsidTr="004C06C4">
        <w:trPr>
          <w:trHeight w:hRule="exact" w:val="284"/>
        </w:trPr>
        <w:tc>
          <w:tcPr>
            <w:tcW w:w="1980" w:type="dxa"/>
            <w:shd w:val="clear" w:color="auto" w:fill="auto"/>
            <w:vAlign w:val="center"/>
          </w:tcPr>
          <w:p w14:paraId="2D4E7C32" w14:textId="77777777" w:rsidR="00207507" w:rsidRPr="00EC54DE" w:rsidRDefault="00207507" w:rsidP="004C06C4">
            <w:pPr>
              <w:jc w:val="left"/>
              <w:rPr>
                <w:i/>
                <w:iCs/>
                <w:szCs w:val="20"/>
              </w:rPr>
            </w:pPr>
            <w:r w:rsidRPr="00EC54DE">
              <w:rPr>
                <w:i/>
                <w:iCs/>
                <w:szCs w:val="20"/>
              </w:rPr>
              <w:t>…</w:t>
            </w:r>
          </w:p>
        </w:tc>
        <w:tc>
          <w:tcPr>
            <w:tcW w:w="1620" w:type="dxa"/>
            <w:shd w:val="clear" w:color="auto" w:fill="auto"/>
            <w:vAlign w:val="center"/>
          </w:tcPr>
          <w:p w14:paraId="36FF4C67" w14:textId="77777777" w:rsidR="00207507" w:rsidRPr="00EC54DE" w:rsidRDefault="00207507" w:rsidP="004C06C4">
            <w:pPr>
              <w:jc w:val="left"/>
              <w:rPr>
                <w:i/>
                <w:iCs/>
                <w:szCs w:val="20"/>
              </w:rPr>
            </w:pPr>
            <w:r w:rsidRPr="00EC54DE">
              <w:rPr>
                <w:i/>
                <w:iCs/>
                <w:szCs w:val="20"/>
              </w:rPr>
              <w:t>…</w:t>
            </w:r>
          </w:p>
        </w:tc>
        <w:tc>
          <w:tcPr>
            <w:tcW w:w="1620" w:type="dxa"/>
            <w:shd w:val="clear" w:color="auto" w:fill="auto"/>
            <w:vAlign w:val="center"/>
          </w:tcPr>
          <w:p w14:paraId="7B22D4C5" w14:textId="77777777" w:rsidR="00207507" w:rsidRPr="00EC54DE" w:rsidRDefault="00207507" w:rsidP="004C06C4">
            <w:pPr>
              <w:jc w:val="left"/>
              <w:rPr>
                <w:i/>
                <w:iCs/>
                <w:szCs w:val="20"/>
              </w:rPr>
            </w:pPr>
            <w:r w:rsidRPr="00EC54DE">
              <w:rPr>
                <w:i/>
                <w:iCs/>
                <w:szCs w:val="20"/>
              </w:rPr>
              <w:t>…</w:t>
            </w:r>
          </w:p>
        </w:tc>
      </w:tr>
    </w:tbl>
    <w:p w14:paraId="593747E6" w14:textId="77777777" w:rsidR="00207507" w:rsidRPr="00EC54DE" w:rsidRDefault="00207507" w:rsidP="003264E9">
      <w:pPr>
        <w:pStyle w:val="ListParagraph"/>
        <w:numPr>
          <w:ilvl w:val="0"/>
          <w:numId w:val="8"/>
        </w:numPr>
        <w:spacing w:after="0"/>
        <w:ind w:leftChars="0"/>
        <w:contextualSpacing/>
        <w:rPr>
          <w:i/>
          <w:iCs/>
        </w:rPr>
      </w:pPr>
      <w:r w:rsidRPr="00EC54DE">
        <w:rPr>
          <w:i/>
          <w:iCs/>
        </w:rPr>
        <w:t>RRC selects config 1 or config 2</w:t>
      </w:r>
    </w:p>
    <w:p w14:paraId="38CE1906" w14:textId="77777777" w:rsidR="00207507" w:rsidRPr="00EC54DE" w:rsidRDefault="00207507" w:rsidP="003264E9">
      <w:pPr>
        <w:pStyle w:val="ListParagraph"/>
        <w:numPr>
          <w:ilvl w:val="0"/>
          <w:numId w:val="8"/>
        </w:numPr>
        <w:spacing w:after="0"/>
        <w:ind w:leftChars="0"/>
        <w:contextualSpacing/>
        <w:rPr>
          <w:i/>
          <w:iCs/>
        </w:rPr>
      </w:pPr>
      <w:r w:rsidRPr="00EC54DE">
        <w:rPr>
          <w:i/>
          <w:iCs/>
        </w:rPr>
        <w:t>One config (config 1) is the default until RRC configures otherwise</w:t>
      </w:r>
    </w:p>
    <w:p w14:paraId="55A2DD2F" w14:textId="77777777" w:rsidR="00207507" w:rsidRPr="00EC54DE" w:rsidRDefault="00207507" w:rsidP="003264E9">
      <w:pPr>
        <w:pStyle w:val="ListParagraph"/>
        <w:numPr>
          <w:ilvl w:val="0"/>
          <w:numId w:val="8"/>
        </w:numPr>
        <w:spacing w:after="0"/>
        <w:ind w:leftChars="0"/>
        <w:contextualSpacing/>
        <w:rPr>
          <w:i/>
          <w:iCs/>
        </w:rPr>
      </w:pPr>
      <w:r w:rsidRPr="00EC54DE">
        <w:rPr>
          <w:i/>
          <w:iCs/>
        </w:rPr>
        <w:t>The numbers ‘RBG size’ in the table are fixed in the spec</w:t>
      </w:r>
    </w:p>
    <w:p w14:paraId="640C4464" w14:textId="77777777" w:rsidR="00207507" w:rsidRPr="00EC54DE" w:rsidRDefault="00207507" w:rsidP="003264E9">
      <w:pPr>
        <w:pStyle w:val="ListParagraph"/>
        <w:numPr>
          <w:ilvl w:val="0"/>
          <w:numId w:val="8"/>
        </w:numPr>
        <w:spacing w:after="0"/>
        <w:ind w:leftChars="0"/>
        <w:contextualSpacing/>
        <w:rPr>
          <w:i/>
          <w:iCs/>
        </w:rPr>
      </w:pPr>
      <w:r w:rsidRPr="00EC54DE">
        <w:rPr>
          <w:i/>
          <w:iCs/>
        </w:rPr>
        <w:t>The number of rows should be no more than [4-6]</w:t>
      </w:r>
    </w:p>
    <w:p w14:paraId="45A894E2" w14:textId="77777777" w:rsidR="00207507" w:rsidRPr="00EC54DE" w:rsidRDefault="00207507" w:rsidP="003264E9">
      <w:pPr>
        <w:pStyle w:val="ListParagraph"/>
        <w:numPr>
          <w:ilvl w:val="0"/>
          <w:numId w:val="8"/>
        </w:numPr>
        <w:spacing w:after="0"/>
        <w:ind w:leftChars="0"/>
        <w:contextualSpacing/>
        <w:rPr>
          <w:i/>
          <w:iCs/>
        </w:rPr>
      </w:pPr>
      <w:r w:rsidRPr="00EC54DE">
        <w:rPr>
          <w:i/>
          <w:iCs/>
        </w:rPr>
        <w:t>Same table for DL and UL</w:t>
      </w:r>
    </w:p>
    <w:p w14:paraId="6F6472CC" w14:textId="77777777" w:rsidR="00207507" w:rsidRPr="00EC54DE" w:rsidRDefault="00207507" w:rsidP="003264E9">
      <w:pPr>
        <w:pStyle w:val="ListParagraph"/>
        <w:numPr>
          <w:ilvl w:val="1"/>
          <w:numId w:val="8"/>
        </w:numPr>
        <w:spacing w:after="0"/>
        <w:ind w:leftChars="0"/>
        <w:contextualSpacing/>
        <w:rPr>
          <w:i/>
          <w:iCs/>
        </w:rPr>
      </w:pPr>
      <w:r w:rsidRPr="00EC54DE">
        <w:rPr>
          <w:i/>
          <w:iCs/>
        </w:rPr>
        <w:t>The configuration for DL &amp; UL is separate</w:t>
      </w:r>
    </w:p>
    <w:p w14:paraId="7B94EDFF" w14:textId="77777777" w:rsidR="00207507" w:rsidRDefault="00207507" w:rsidP="003264E9">
      <w:pPr>
        <w:pStyle w:val="ListParagraph"/>
        <w:numPr>
          <w:ilvl w:val="0"/>
          <w:numId w:val="8"/>
        </w:numPr>
        <w:spacing w:after="0"/>
        <w:ind w:leftChars="0"/>
        <w:contextualSpacing/>
        <w:rPr>
          <w:i/>
          <w:iCs/>
        </w:rPr>
      </w:pPr>
      <w:r w:rsidRPr="00EC54DE">
        <w:rPr>
          <w:i/>
          <w:iCs/>
        </w:rPr>
        <w:t>Same RBG size irrespective of the duration (slot vs. non-slot)</w:t>
      </w:r>
    </w:p>
    <w:p w14:paraId="1B7B5370" w14:textId="77777777" w:rsidR="00207507" w:rsidRPr="00207507" w:rsidRDefault="00207507" w:rsidP="00207507">
      <w:pPr>
        <w:rPr>
          <w:lang w:val="en-GB" w:eastAsia="ja-JP"/>
        </w:rPr>
      </w:pPr>
    </w:p>
    <w:p w14:paraId="653CB6A5" w14:textId="59898FB8" w:rsidR="00771A4F" w:rsidRPr="0000579C" w:rsidRDefault="00771A4F" w:rsidP="00771A4F">
      <w:pPr>
        <w:rPr>
          <w:b/>
          <w:bCs/>
          <w:u w:val="single"/>
          <w:lang w:eastAsia="ja-JP"/>
        </w:rPr>
      </w:pPr>
      <w:r w:rsidRPr="0000579C">
        <w:rPr>
          <w:b/>
          <w:bCs/>
          <w:u w:val="single"/>
          <w:lang w:eastAsia="ja-JP"/>
        </w:rPr>
        <w:t>Agreements:</w:t>
      </w:r>
      <w:r w:rsidR="00BE5A5D" w:rsidRPr="00BE5A5D">
        <w:rPr>
          <w:lang w:eastAsia="ja-JP"/>
        </w:rPr>
        <w:t xml:space="preserve"> </w:t>
      </w:r>
      <w:r w:rsidR="00145962" w:rsidRPr="00BE5A5D">
        <w:rPr>
          <w:lang w:eastAsia="ja-JP"/>
        </w:rPr>
        <w:fldChar w:fldCharType="begin"/>
      </w:r>
      <w:r w:rsidR="00BE5A5D" w:rsidRPr="00BE5A5D">
        <w:rPr>
          <w:lang w:eastAsia="ja-JP"/>
        </w:rPr>
        <w:instrText xml:space="preserve"> REF _Ref167612885 \r \h </w:instrText>
      </w:r>
      <w:r w:rsidR="00BE5A5D">
        <w:rPr>
          <w:lang w:eastAsia="ja-JP"/>
        </w:rPr>
        <w:instrText xml:space="preserve"> \* MERGEFORMAT </w:instrText>
      </w:r>
      <w:r w:rsidR="00145962" w:rsidRPr="00BE5A5D">
        <w:rPr>
          <w:lang w:eastAsia="ja-JP"/>
        </w:rPr>
      </w:r>
      <w:r w:rsidR="00145962" w:rsidRPr="00BE5A5D">
        <w:rPr>
          <w:lang w:eastAsia="ja-JP"/>
        </w:rPr>
        <w:fldChar w:fldCharType="separate"/>
      </w:r>
      <w:r w:rsidR="00C9669F">
        <w:rPr>
          <w:cs/>
          <w:lang w:eastAsia="ja-JP"/>
        </w:rPr>
        <w:t>‎</w:t>
      </w:r>
      <w:r w:rsidR="00C9669F">
        <w:rPr>
          <w:lang w:eastAsia="ja-JP"/>
        </w:rPr>
        <w:t>[1]</w:t>
      </w:r>
      <w:r w:rsidR="00145962" w:rsidRPr="00BE5A5D">
        <w:rPr>
          <w:lang w:eastAsia="ja-JP"/>
        </w:rPr>
        <w:fldChar w:fldCharType="end"/>
      </w:r>
    </w:p>
    <w:p w14:paraId="6537B24E" w14:textId="77777777" w:rsidR="00771A4F" w:rsidRPr="0093156D" w:rsidRDefault="00771A4F" w:rsidP="003264E9">
      <w:pPr>
        <w:numPr>
          <w:ilvl w:val="0"/>
          <w:numId w:val="5"/>
        </w:numPr>
        <w:autoSpaceDE/>
        <w:autoSpaceDN/>
        <w:adjustRightInd/>
        <w:snapToGrid/>
        <w:spacing w:after="0"/>
        <w:jc w:val="left"/>
        <w:rPr>
          <w:i/>
          <w:iCs/>
          <w:lang w:eastAsia="zh-CN"/>
        </w:rPr>
      </w:pPr>
      <w:r w:rsidRPr="0093156D">
        <w:rPr>
          <w:i/>
          <w:iCs/>
          <w:lang w:eastAsia="zh-CN"/>
        </w:rPr>
        <w:t xml:space="preserve">Slot </w:t>
      </w:r>
      <w:bookmarkStart w:id="4" w:name="OLE_LINK10"/>
      <w:r w:rsidRPr="0093156D">
        <w:rPr>
          <w:i/>
          <w:iCs/>
          <w:lang w:eastAsia="zh-CN"/>
        </w:rPr>
        <w:t xml:space="preserve">aggregation </w:t>
      </w:r>
      <w:bookmarkEnd w:id="4"/>
      <w:r w:rsidRPr="0093156D">
        <w:rPr>
          <w:i/>
          <w:iCs/>
          <w:lang w:eastAsia="zh-CN"/>
        </w:rPr>
        <w:t>is supported</w:t>
      </w:r>
    </w:p>
    <w:p w14:paraId="24C0366D" w14:textId="77777777" w:rsidR="00771A4F" w:rsidRPr="0093156D" w:rsidRDefault="00771A4F" w:rsidP="003264E9">
      <w:pPr>
        <w:numPr>
          <w:ilvl w:val="0"/>
          <w:numId w:val="5"/>
        </w:numPr>
        <w:autoSpaceDE/>
        <w:autoSpaceDN/>
        <w:adjustRightInd/>
        <w:snapToGrid/>
        <w:spacing w:after="0"/>
        <w:jc w:val="left"/>
        <w:rPr>
          <w:i/>
          <w:iCs/>
          <w:lang w:eastAsia="zh-CN"/>
        </w:rPr>
      </w:pPr>
      <w:r w:rsidRPr="0093156D">
        <w:rPr>
          <w:i/>
          <w:iCs/>
          <w:lang w:eastAsia="zh-CN"/>
        </w:rPr>
        <w:t>Data transmission can be scheduled to span one or multiple slots</w:t>
      </w:r>
    </w:p>
    <w:p w14:paraId="7CF4B023" w14:textId="77777777" w:rsidR="001E7BB0" w:rsidRDefault="001E7BB0" w:rsidP="00974780">
      <w:pPr>
        <w:spacing w:after="0"/>
        <w:rPr>
          <w:b/>
          <w:bCs/>
          <w:u w:val="single"/>
          <w:lang w:eastAsia="ja-JP"/>
        </w:rPr>
      </w:pPr>
    </w:p>
    <w:p w14:paraId="521625ED" w14:textId="0A01A535" w:rsidR="00771A4F" w:rsidRPr="00BE5A5D" w:rsidRDefault="00771A4F" w:rsidP="001E7BB0">
      <w:pPr>
        <w:rPr>
          <w:lang w:eastAsia="ja-JP"/>
        </w:rPr>
      </w:pPr>
      <w:r w:rsidRPr="0000579C">
        <w:rPr>
          <w:b/>
          <w:bCs/>
          <w:u w:val="single"/>
          <w:lang w:eastAsia="ja-JP"/>
        </w:rPr>
        <w:t>Agreements:</w:t>
      </w:r>
      <w:r w:rsidR="00BE5A5D">
        <w:rPr>
          <w:lang w:eastAsia="ja-JP"/>
        </w:rPr>
        <w:t xml:space="preserve"> </w:t>
      </w:r>
      <w:r w:rsidR="00145962">
        <w:rPr>
          <w:lang w:eastAsia="ja-JP"/>
        </w:rPr>
        <w:fldChar w:fldCharType="begin"/>
      </w:r>
      <w:r w:rsidR="001E7BB0">
        <w:rPr>
          <w:lang w:eastAsia="ja-JP"/>
        </w:rPr>
        <w:instrText xml:space="preserve"> REF _Ref497212689 \r \h </w:instrText>
      </w:r>
      <w:r w:rsidR="00145962">
        <w:rPr>
          <w:lang w:eastAsia="ja-JP"/>
        </w:rPr>
      </w:r>
      <w:r w:rsidR="00145962">
        <w:rPr>
          <w:lang w:eastAsia="ja-JP"/>
        </w:rPr>
        <w:fldChar w:fldCharType="separate"/>
      </w:r>
      <w:r w:rsidR="00C9669F">
        <w:rPr>
          <w:cs/>
          <w:lang w:eastAsia="ja-JP"/>
        </w:rPr>
        <w:t>‎</w:t>
      </w:r>
      <w:r w:rsidR="00C9669F">
        <w:rPr>
          <w:lang w:eastAsia="ja-JP"/>
        </w:rPr>
        <w:t>[4]</w:t>
      </w:r>
      <w:r w:rsidR="00145962">
        <w:rPr>
          <w:lang w:eastAsia="ja-JP"/>
        </w:rPr>
        <w:fldChar w:fldCharType="end"/>
      </w:r>
    </w:p>
    <w:p w14:paraId="36B9CEA3" w14:textId="77777777" w:rsidR="00771A4F" w:rsidRPr="0000579C" w:rsidRDefault="00771A4F" w:rsidP="003264E9">
      <w:pPr>
        <w:numPr>
          <w:ilvl w:val="0"/>
          <w:numId w:val="6"/>
        </w:numPr>
        <w:autoSpaceDE/>
        <w:autoSpaceDN/>
        <w:adjustRightInd/>
        <w:snapToGrid/>
        <w:spacing w:after="0"/>
        <w:jc w:val="left"/>
        <w:rPr>
          <w:rFonts w:eastAsia="MS Mincho"/>
          <w:i/>
          <w:szCs w:val="20"/>
          <w:lang w:eastAsia="ja-JP"/>
        </w:rPr>
      </w:pPr>
      <w:r w:rsidRPr="0000579C">
        <w:rPr>
          <w:rFonts w:eastAsia="MS Mincho"/>
          <w:i/>
          <w:szCs w:val="20"/>
          <w:lang w:eastAsia="ja-JP"/>
        </w:rPr>
        <w:t>NR supports some combinations of following:</w:t>
      </w:r>
    </w:p>
    <w:p w14:paraId="11391F61" w14:textId="77777777" w:rsidR="00771A4F" w:rsidRPr="0000579C" w:rsidRDefault="00771A4F" w:rsidP="003264E9">
      <w:pPr>
        <w:numPr>
          <w:ilvl w:val="1"/>
          <w:numId w:val="6"/>
        </w:numPr>
        <w:autoSpaceDE/>
        <w:autoSpaceDN/>
        <w:adjustRightInd/>
        <w:snapToGrid/>
        <w:spacing w:after="0"/>
        <w:jc w:val="left"/>
        <w:rPr>
          <w:rFonts w:eastAsia="MS Mincho"/>
          <w:i/>
          <w:szCs w:val="20"/>
          <w:lang w:eastAsia="ja-JP"/>
        </w:rPr>
      </w:pPr>
      <w:r w:rsidRPr="0000579C">
        <w:rPr>
          <w:rFonts w:eastAsia="MS Mincho"/>
          <w:i/>
          <w:szCs w:val="20"/>
          <w:lang w:eastAsia="ja-JP"/>
        </w:rPr>
        <w:lastRenderedPageBreak/>
        <w:t>For the purpose of designing time-domain resource allocation scheme from UE perspective, assuming no prior information of DL/UL assignment, scheduling DCI informs the UE of the time-domain information of the scheduled PDSCH or PUSCH</w:t>
      </w:r>
    </w:p>
    <w:p w14:paraId="57758FBF" w14:textId="77777777" w:rsidR="00771A4F" w:rsidRPr="0000579C" w:rsidRDefault="00771A4F" w:rsidP="003264E9">
      <w:pPr>
        <w:numPr>
          <w:ilvl w:val="2"/>
          <w:numId w:val="6"/>
        </w:numPr>
        <w:autoSpaceDE/>
        <w:autoSpaceDN/>
        <w:adjustRightInd/>
        <w:snapToGrid/>
        <w:spacing w:after="0"/>
        <w:jc w:val="left"/>
        <w:rPr>
          <w:rFonts w:eastAsia="MS Mincho"/>
          <w:i/>
          <w:szCs w:val="20"/>
          <w:lang w:eastAsia="ja-JP"/>
        </w:rPr>
      </w:pPr>
      <w:r w:rsidRPr="0000579C">
        <w:rPr>
          <w:rFonts w:eastAsia="MS Mincho"/>
          <w:i/>
          <w:szCs w:val="20"/>
          <w:lang w:eastAsia="ja-JP"/>
        </w:rPr>
        <w:t>Following is informed to the UE:</w:t>
      </w:r>
    </w:p>
    <w:p w14:paraId="5418857A" w14:textId="77777777" w:rsidR="00771A4F" w:rsidRPr="0000579C" w:rsidRDefault="00771A4F" w:rsidP="003264E9">
      <w:pPr>
        <w:numPr>
          <w:ilvl w:val="3"/>
          <w:numId w:val="6"/>
        </w:numPr>
        <w:autoSpaceDE/>
        <w:autoSpaceDN/>
        <w:adjustRightInd/>
        <w:snapToGrid/>
        <w:spacing w:after="0"/>
        <w:jc w:val="left"/>
        <w:rPr>
          <w:rFonts w:eastAsia="MS Mincho"/>
          <w:i/>
          <w:szCs w:val="20"/>
          <w:lang w:eastAsia="ja-JP"/>
        </w:rPr>
      </w:pPr>
      <w:r w:rsidRPr="0000579C">
        <w:rPr>
          <w:rFonts w:eastAsia="MS Mincho"/>
          <w:i/>
          <w:szCs w:val="20"/>
          <w:lang w:eastAsia="ja-JP"/>
        </w:rPr>
        <w:t>One-slot case:</w:t>
      </w:r>
    </w:p>
    <w:p w14:paraId="4BC57329" w14:textId="77777777" w:rsidR="00771A4F" w:rsidRPr="0000579C" w:rsidRDefault="00771A4F" w:rsidP="003264E9">
      <w:pPr>
        <w:numPr>
          <w:ilvl w:val="4"/>
          <w:numId w:val="6"/>
        </w:numPr>
        <w:autoSpaceDE/>
        <w:autoSpaceDN/>
        <w:adjustRightInd/>
        <w:snapToGrid/>
        <w:spacing w:after="0"/>
        <w:jc w:val="left"/>
        <w:rPr>
          <w:rFonts w:eastAsia="MS Mincho"/>
          <w:i/>
          <w:szCs w:val="20"/>
          <w:lang w:eastAsia="ja-JP"/>
        </w:rPr>
      </w:pPr>
      <w:r w:rsidRPr="0000579C">
        <w:rPr>
          <w:rFonts w:eastAsia="MS Mincho"/>
          <w:i/>
          <w:szCs w:val="20"/>
          <w:lang w:eastAsia="ja-JP"/>
        </w:rPr>
        <w:t>Starting symbol and ending symbol in the slot.</w:t>
      </w:r>
    </w:p>
    <w:p w14:paraId="70DFBD90" w14:textId="77777777" w:rsidR="00771A4F" w:rsidRPr="0000579C" w:rsidRDefault="00771A4F" w:rsidP="003264E9">
      <w:pPr>
        <w:numPr>
          <w:ilvl w:val="4"/>
          <w:numId w:val="6"/>
        </w:numPr>
        <w:autoSpaceDE/>
        <w:autoSpaceDN/>
        <w:adjustRightInd/>
        <w:snapToGrid/>
        <w:spacing w:after="0"/>
        <w:jc w:val="left"/>
        <w:rPr>
          <w:rFonts w:eastAsia="MS Mincho"/>
          <w:i/>
          <w:szCs w:val="20"/>
          <w:lang w:eastAsia="ja-JP"/>
        </w:rPr>
      </w:pPr>
      <w:r w:rsidRPr="0000579C">
        <w:rPr>
          <w:rFonts w:eastAsia="MS Mincho"/>
          <w:i/>
          <w:szCs w:val="20"/>
          <w:lang w:eastAsia="ja-JP"/>
        </w:rPr>
        <w:t>Which slot it applies to</w:t>
      </w:r>
    </w:p>
    <w:p w14:paraId="52783D10" w14:textId="77777777" w:rsidR="00771A4F" w:rsidRPr="0000579C" w:rsidRDefault="00771A4F" w:rsidP="003264E9">
      <w:pPr>
        <w:numPr>
          <w:ilvl w:val="3"/>
          <w:numId w:val="6"/>
        </w:numPr>
        <w:autoSpaceDE/>
        <w:autoSpaceDN/>
        <w:adjustRightInd/>
        <w:snapToGrid/>
        <w:spacing w:after="0"/>
        <w:jc w:val="left"/>
        <w:rPr>
          <w:rFonts w:eastAsia="MS Mincho"/>
          <w:i/>
          <w:szCs w:val="20"/>
          <w:lang w:eastAsia="ja-JP"/>
        </w:rPr>
      </w:pPr>
      <w:r w:rsidRPr="0000579C">
        <w:rPr>
          <w:rFonts w:eastAsia="MS Mincho"/>
          <w:i/>
          <w:szCs w:val="20"/>
          <w:lang w:eastAsia="ja-JP"/>
        </w:rPr>
        <w:t>Multi-slot case:</w:t>
      </w:r>
    </w:p>
    <w:p w14:paraId="69CB8379" w14:textId="77777777" w:rsidR="00771A4F" w:rsidRPr="0000579C" w:rsidRDefault="00771A4F" w:rsidP="003264E9">
      <w:pPr>
        <w:numPr>
          <w:ilvl w:val="4"/>
          <w:numId w:val="6"/>
        </w:numPr>
        <w:autoSpaceDE/>
        <w:autoSpaceDN/>
        <w:adjustRightInd/>
        <w:snapToGrid/>
        <w:spacing w:after="0"/>
        <w:jc w:val="left"/>
        <w:rPr>
          <w:rFonts w:eastAsia="MS Mincho"/>
          <w:i/>
          <w:szCs w:val="20"/>
          <w:lang w:eastAsia="ja-JP"/>
        </w:rPr>
      </w:pPr>
      <w:r w:rsidRPr="0000579C">
        <w:rPr>
          <w:rFonts w:eastAsia="MS Mincho"/>
          <w:i/>
          <w:szCs w:val="20"/>
          <w:lang w:eastAsia="ja-JP"/>
        </w:rPr>
        <w:t>Opt.1: Starting symbol and ending symbol of each slot of the aggregated slots, and the starting slot and ending slot where it is applied to</w:t>
      </w:r>
    </w:p>
    <w:p w14:paraId="3F7FB20B" w14:textId="77777777" w:rsidR="00771A4F" w:rsidRPr="0000579C" w:rsidRDefault="00771A4F" w:rsidP="003264E9">
      <w:pPr>
        <w:numPr>
          <w:ilvl w:val="4"/>
          <w:numId w:val="6"/>
        </w:numPr>
        <w:autoSpaceDE/>
        <w:autoSpaceDN/>
        <w:adjustRightInd/>
        <w:snapToGrid/>
        <w:spacing w:after="0"/>
        <w:jc w:val="left"/>
        <w:rPr>
          <w:rFonts w:eastAsia="MS Mincho"/>
          <w:i/>
          <w:szCs w:val="20"/>
          <w:lang w:eastAsia="ja-JP"/>
        </w:rPr>
      </w:pPr>
      <w:r w:rsidRPr="0000579C">
        <w:rPr>
          <w:rFonts w:eastAsia="MS Mincho"/>
          <w:i/>
          <w:szCs w:val="20"/>
          <w:lang w:eastAsia="ja-JP"/>
        </w:rPr>
        <w:t>Opt.2: Starting symbol and ending symbol of a slot, and the starting slot and ending slot where it is applied to</w:t>
      </w:r>
    </w:p>
    <w:p w14:paraId="20DE17DB" w14:textId="77777777" w:rsidR="00771A4F" w:rsidRPr="0000579C" w:rsidRDefault="00771A4F" w:rsidP="003264E9">
      <w:pPr>
        <w:numPr>
          <w:ilvl w:val="5"/>
          <w:numId w:val="6"/>
        </w:numPr>
        <w:autoSpaceDE/>
        <w:autoSpaceDN/>
        <w:adjustRightInd/>
        <w:snapToGrid/>
        <w:spacing w:after="0"/>
        <w:jc w:val="left"/>
        <w:rPr>
          <w:rFonts w:eastAsia="MS Mincho"/>
          <w:i/>
          <w:szCs w:val="20"/>
          <w:lang w:eastAsia="ja-JP"/>
        </w:rPr>
      </w:pPr>
      <w:r w:rsidRPr="0000579C">
        <w:rPr>
          <w:rFonts w:eastAsia="MS Mincho"/>
          <w:i/>
          <w:szCs w:val="20"/>
          <w:lang w:eastAsia="ja-JP"/>
        </w:rPr>
        <w:t>The starting symbol and ending symbol are applied to all the aggregated slots</w:t>
      </w:r>
    </w:p>
    <w:p w14:paraId="0345E775" w14:textId="77777777" w:rsidR="00771A4F" w:rsidRPr="0000579C" w:rsidRDefault="00771A4F" w:rsidP="003264E9">
      <w:pPr>
        <w:numPr>
          <w:ilvl w:val="4"/>
          <w:numId w:val="6"/>
        </w:numPr>
        <w:autoSpaceDE/>
        <w:autoSpaceDN/>
        <w:adjustRightInd/>
        <w:snapToGrid/>
        <w:spacing w:after="0"/>
        <w:jc w:val="left"/>
        <w:rPr>
          <w:rFonts w:eastAsia="MS Mincho"/>
          <w:i/>
          <w:szCs w:val="20"/>
          <w:lang w:eastAsia="ja-JP"/>
        </w:rPr>
      </w:pPr>
      <w:r w:rsidRPr="0000579C">
        <w:rPr>
          <w:rFonts w:eastAsia="MS Mincho"/>
          <w:i/>
          <w:szCs w:val="20"/>
          <w:lang w:eastAsia="ja-JP"/>
        </w:rPr>
        <w:t>Opt.3: Starting symbol, starting slot, and the ending symbol and ending slot</w:t>
      </w:r>
    </w:p>
    <w:p w14:paraId="2BCD1E24" w14:textId="77777777" w:rsidR="00771A4F" w:rsidRPr="0000579C" w:rsidRDefault="00771A4F" w:rsidP="003264E9">
      <w:pPr>
        <w:numPr>
          <w:ilvl w:val="3"/>
          <w:numId w:val="6"/>
        </w:numPr>
        <w:autoSpaceDE/>
        <w:autoSpaceDN/>
        <w:adjustRightInd/>
        <w:snapToGrid/>
        <w:spacing w:after="0"/>
        <w:jc w:val="left"/>
        <w:rPr>
          <w:rFonts w:eastAsia="MS Mincho"/>
          <w:i/>
          <w:szCs w:val="20"/>
          <w:lang w:eastAsia="ja-JP"/>
        </w:rPr>
      </w:pPr>
      <w:r w:rsidRPr="0000579C">
        <w:rPr>
          <w:rFonts w:eastAsia="MS Mincho"/>
          <w:i/>
          <w:szCs w:val="20"/>
          <w:lang w:eastAsia="ja-JP"/>
        </w:rPr>
        <w:t>Non-slot (i.e., mini-slot) case:</w:t>
      </w:r>
    </w:p>
    <w:p w14:paraId="770A0C1D" w14:textId="77777777" w:rsidR="00771A4F" w:rsidRPr="0000579C" w:rsidRDefault="00771A4F" w:rsidP="003264E9">
      <w:pPr>
        <w:numPr>
          <w:ilvl w:val="4"/>
          <w:numId w:val="6"/>
        </w:numPr>
        <w:autoSpaceDE/>
        <w:autoSpaceDN/>
        <w:adjustRightInd/>
        <w:snapToGrid/>
        <w:spacing w:after="0"/>
        <w:jc w:val="left"/>
        <w:rPr>
          <w:rFonts w:eastAsia="MS Mincho"/>
          <w:i/>
          <w:szCs w:val="20"/>
          <w:lang w:eastAsia="ja-JP"/>
        </w:rPr>
      </w:pPr>
      <w:r w:rsidRPr="0000579C">
        <w:rPr>
          <w:rFonts w:eastAsia="MS Mincho"/>
          <w:i/>
          <w:szCs w:val="20"/>
          <w:lang w:eastAsia="ja-JP"/>
        </w:rPr>
        <w:t>Starting symbol and ending symbol</w:t>
      </w:r>
    </w:p>
    <w:p w14:paraId="577FBEDA" w14:textId="77777777" w:rsidR="00771A4F" w:rsidRPr="0000579C" w:rsidRDefault="00771A4F" w:rsidP="003264E9">
      <w:pPr>
        <w:numPr>
          <w:ilvl w:val="5"/>
          <w:numId w:val="6"/>
        </w:numPr>
        <w:autoSpaceDE/>
        <w:autoSpaceDN/>
        <w:adjustRightInd/>
        <w:snapToGrid/>
        <w:spacing w:after="0"/>
        <w:jc w:val="left"/>
        <w:rPr>
          <w:rFonts w:eastAsia="MS Mincho"/>
          <w:i/>
          <w:szCs w:val="20"/>
          <w:lang w:eastAsia="ja-JP"/>
        </w:rPr>
      </w:pPr>
      <w:r w:rsidRPr="0000579C">
        <w:rPr>
          <w:rFonts w:eastAsia="MS Mincho"/>
          <w:i/>
          <w:szCs w:val="20"/>
          <w:lang w:eastAsia="ja-JP"/>
        </w:rPr>
        <w:t>FFS: starting symbol is:</w:t>
      </w:r>
    </w:p>
    <w:p w14:paraId="5AC99706" w14:textId="77777777" w:rsidR="00771A4F" w:rsidRPr="0000579C" w:rsidRDefault="00771A4F" w:rsidP="003264E9">
      <w:pPr>
        <w:numPr>
          <w:ilvl w:val="6"/>
          <w:numId w:val="6"/>
        </w:numPr>
        <w:autoSpaceDE/>
        <w:autoSpaceDN/>
        <w:adjustRightInd/>
        <w:snapToGrid/>
        <w:spacing w:after="0"/>
        <w:jc w:val="left"/>
        <w:rPr>
          <w:rFonts w:eastAsia="MS Mincho"/>
          <w:i/>
          <w:szCs w:val="20"/>
          <w:lang w:eastAsia="ja-JP"/>
        </w:rPr>
      </w:pPr>
      <w:r w:rsidRPr="0000579C">
        <w:rPr>
          <w:rFonts w:eastAsia="MS Mincho"/>
          <w:i/>
          <w:szCs w:val="20"/>
          <w:lang w:eastAsia="ja-JP"/>
        </w:rPr>
        <w:t>Opt.1: Starting symbol of a slot</w:t>
      </w:r>
    </w:p>
    <w:p w14:paraId="02B39541" w14:textId="77777777" w:rsidR="00771A4F" w:rsidRPr="0000579C" w:rsidRDefault="00771A4F" w:rsidP="003264E9">
      <w:pPr>
        <w:numPr>
          <w:ilvl w:val="7"/>
          <w:numId w:val="6"/>
        </w:numPr>
        <w:autoSpaceDE/>
        <w:autoSpaceDN/>
        <w:adjustRightInd/>
        <w:snapToGrid/>
        <w:spacing w:after="0"/>
        <w:jc w:val="left"/>
        <w:rPr>
          <w:rFonts w:eastAsia="MS Mincho"/>
          <w:i/>
          <w:szCs w:val="20"/>
          <w:lang w:eastAsia="ja-JP"/>
        </w:rPr>
      </w:pPr>
      <w:r w:rsidRPr="0000579C">
        <w:rPr>
          <w:rFonts w:eastAsia="MS Mincho"/>
          <w:i/>
          <w:szCs w:val="20"/>
          <w:lang w:eastAsia="ja-JP"/>
        </w:rPr>
        <w:t>UE is also informed of which slot it applies to</w:t>
      </w:r>
    </w:p>
    <w:p w14:paraId="3E718A72" w14:textId="77777777" w:rsidR="00771A4F" w:rsidRPr="0000579C" w:rsidRDefault="00771A4F" w:rsidP="003264E9">
      <w:pPr>
        <w:numPr>
          <w:ilvl w:val="6"/>
          <w:numId w:val="6"/>
        </w:numPr>
        <w:autoSpaceDE/>
        <w:autoSpaceDN/>
        <w:adjustRightInd/>
        <w:snapToGrid/>
        <w:spacing w:after="0"/>
        <w:jc w:val="left"/>
        <w:rPr>
          <w:rFonts w:eastAsia="MS Mincho"/>
          <w:i/>
          <w:szCs w:val="20"/>
          <w:lang w:eastAsia="ja-JP"/>
        </w:rPr>
      </w:pPr>
      <w:r w:rsidRPr="0000579C">
        <w:rPr>
          <w:rFonts w:eastAsia="MS Mincho"/>
          <w:i/>
          <w:szCs w:val="20"/>
          <w:lang w:eastAsia="ja-JP"/>
        </w:rPr>
        <w:t>Opt.2: Symbol number from the start of the PDCCH where scheduling PDCCH is included</w:t>
      </w:r>
    </w:p>
    <w:p w14:paraId="24D91B39" w14:textId="77777777" w:rsidR="00771A4F" w:rsidRPr="0000579C" w:rsidRDefault="00771A4F" w:rsidP="003264E9">
      <w:pPr>
        <w:numPr>
          <w:ilvl w:val="5"/>
          <w:numId w:val="6"/>
        </w:numPr>
        <w:autoSpaceDE/>
        <w:autoSpaceDN/>
        <w:adjustRightInd/>
        <w:snapToGrid/>
        <w:spacing w:after="0"/>
        <w:jc w:val="left"/>
        <w:rPr>
          <w:rFonts w:eastAsia="MS Mincho"/>
          <w:i/>
          <w:szCs w:val="20"/>
          <w:lang w:eastAsia="ja-JP"/>
        </w:rPr>
      </w:pPr>
      <w:r w:rsidRPr="0000579C">
        <w:rPr>
          <w:rFonts w:eastAsia="MS Mincho"/>
          <w:i/>
          <w:szCs w:val="20"/>
          <w:lang w:eastAsia="ja-JP"/>
        </w:rPr>
        <w:t>FFS: ending symbol is:</w:t>
      </w:r>
    </w:p>
    <w:p w14:paraId="37F62217" w14:textId="77777777" w:rsidR="00771A4F" w:rsidRPr="0000579C" w:rsidRDefault="00771A4F" w:rsidP="003264E9">
      <w:pPr>
        <w:numPr>
          <w:ilvl w:val="6"/>
          <w:numId w:val="6"/>
        </w:numPr>
        <w:autoSpaceDE/>
        <w:autoSpaceDN/>
        <w:adjustRightInd/>
        <w:snapToGrid/>
        <w:spacing w:after="0"/>
        <w:jc w:val="left"/>
        <w:rPr>
          <w:rFonts w:eastAsia="MS Mincho"/>
          <w:i/>
          <w:szCs w:val="20"/>
          <w:lang w:eastAsia="ja-JP"/>
        </w:rPr>
      </w:pPr>
      <w:r w:rsidRPr="0000579C">
        <w:rPr>
          <w:rFonts w:eastAsia="MS Mincho"/>
          <w:i/>
          <w:szCs w:val="20"/>
          <w:lang w:eastAsia="ja-JP"/>
        </w:rPr>
        <w:t>Opt.1: Ending symbol of a slot</w:t>
      </w:r>
    </w:p>
    <w:p w14:paraId="788691A9" w14:textId="77777777" w:rsidR="00771A4F" w:rsidRPr="0000579C" w:rsidRDefault="00771A4F" w:rsidP="003264E9">
      <w:pPr>
        <w:numPr>
          <w:ilvl w:val="7"/>
          <w:numId w:val="6"/>
        </w:numPr>
        <w:autoSpaceDE/>
        <w:autoSpaceDN/>
        <w:adjustRightInd/>
        <w:snapToGrid/>
        <w:spacing w:after="0"/>
        <w:jc w:val="left"/>
        <w:rPr>
          <w:rFonts w:eastAsia="MS Mincho"/>
          <w:i/>
          <w:szCs w:val="20"/>
          <w:lang w:eastAsia="ja-JP"/>
        </w:rPr>
      </w:pPr>
      <w:r w:rsidRPr="0000579C">
        <w:rPr>
          <w:rFonts w:eastAsia="MS Mincho"/>
          <w:i/>
          <w:szCs w:val="20"/>
          <w:lang w:eastAsia="ja-JP"/>
        </w:rPr>
        <w:t>UE is also informed of which slot it applies to</w:t>
      </w:r>
    </w:p>
    <w:p w14:paraId="5D8F0145" w14:textId="77777777" w:rsidR="00771A4F" w:rsidRPr="0000579C" w:rsidRDefault="00771A4F" w:rsidP="003264E9">
      <w:pPr>
        <w:numPr>
          <w:ilvl w:val="6"/>
          <w:numId w:val="6"/>
        </w:numPr>
        <w:autoSpaceDE/>
        <w:autoSpaceDN/>
        <w:adjustRightInd/>
        <w:snapToGrid/>
        <w:spacing w:after="0"/>
        <w:jc w:val="left"/>
        <w:rPr>
          <w:rFonts w:eastAsia="MS Mincho"/>
          <w:i/>
          <w:szCs w:val="20"/>
          <w:lang w:eastAsia="ja-JP"/>
        </w:rPr>
      </w:pPr>
      <w:r w:rsidRPr="0000579C">
        <w:rPr>
          <w:rFonts w:eastAsia="MS Mincho"/>
          <w:i/>
          <w:szCs w:val="20"/>
          <w:lang w:eastAsia="ja-JP"/>
        </w:rPr>
        <w:t>Opt.2: Symbol number from the starting symbol</w:t>
      </w:r>
    </w:p>
    <w:p w14:paraId="52309E17" w14:textId="77777777" w:rsidR="00771A4F" w:rsidRPr="0000579C" w:rsidRDefault="00771A4F" w:rsidP="003264E9">
      <w:pPr>
        <w:numPr>
          <w:ilvl w:val="1"/>
          <w:numId w:val="6"/>
        </w:numPr>
        <w:autoSpaceDE/>
        <w:autoSpaceDN/>
        <w:adjustRightInd/>
        <w:snapToGrid/>
        <w:spacing w:after="0"/>
        <w:jc w:val="left"/>
        <w:rPr>
          <w:rFonts w:eastAsia="MS Mincho"/>
          <w:i/>
          <w:szCs w:val="20"/>
          <w:lang w:eastAsia="ja-JP"/>
        </w:rPr>
      </w:pPr>
      <w:r w:rsidRPr="0000579C">
        <w:rPr>
          <w:rFonts w:eastAsia="MS Mincho"/>
          <w:i/>
          <w:szCs w:val="20"/>
          <w:lang w:eastAsia="ja-JP"/>
        </w:rPr>
        <w:t>Scheduling DCI with and without time domain field is supported</w:t>
      </w:r>
    </w:p>
    <w:p w14:paraId="2E2DB305" w14:textId="77777777" w:rsidR="00771A4F" w:rsidRPr="0000579C" w:rsidRDefault="00771A4F" w:rsidP="003264E9">
      <w:pPr>
        <w:numPr>
          <w:ilvl w:val="1"/>
          <w:numId w:val="6"/>
        </w:numPr>
        <w:autoSpaceDE/>
        <w:autoSpaceDN/>
        <w:adjustRightInd/>
        <w:snapToGrid/>
        <w:spacing w:after="0"/>
        <w:jc w:val="left"/>
        <w:rPr>
          <w:rFonts w:eastAsia="MS Mincho"/>
          <w:i/>
          <w:szCs w:val="20"/>
          <w:lang w:eastAsia="ja-JP"/>
        </w:rPr>
      </w:pPr>
      <w:r w:rsidRPr="0000579C">
        <w:rPr>
          <w:rFonts w:eastAsia="MS Mincho"/>
          <w:i/>
          <w:szCs w:val="20"/>
          <w:lang w:eastAsia="ja-JP"/>
        </w:rPr>
        <w:t>Note: the starting symbol is the earliest symbol of the PDSCH or PUSCH including DMRS symbol in the case of PUSCH in a slot, FFS: PDSCH</w:t>
      </w:r>
    </w:p>
    <w:p w14:paraId="2A39986A" w14:textId="77777777" w:rsidR="00771A4F" w:rsidRPr="0000579C" w:rsidRDefault="00771A4F" w:rsidP="003264E9">
      <w:pPr>
        <w:numPr>
          <w:ilvl w:val="1"/>
          <w:numId w:val="6"/>
        </w:numPr>
        <w:autoSpaceDE/>
        <w:autoSpaceDN/>
        <w:adjustRightInd/>
        <w:snapToGrid/>
        <w:spacing w:after="0"/>
        <w:jc w:val="left"/>
        <w:rPr>
          <w:rFonts w:eastAsia="MS Mincho"/>
          <w:i/>
          <w:szCs w:val="20"/>
          <w:lang w:eastAsia="ja-JP"/>
        </w:rPr>
      </w:pPr>
      <w:r w:rsidRPr="0000579C">
        <w:rPr>
          <w:rFonts w:eastAsia="MS Mincho"/>
          <w:i/>
          <w:szCs w:val="20"/>
          <w:lang w:eastAsia="ja-JP"/>
        </w:rPr>
        <w:t>Note: the ending symbol is the latest symbol of the PDSCH or PUSCH in a slot</w:t>
      </w:r>
    </w:p>
    <w:p w14:paraId="7E98ECED" w14:textId="77777777" w:rsidR="00771A4F" w:rsidRPr="0000579C" w:rsidRDefault="00771A4F" w:rsidP="003264E9">
      <w:pPr>
        <w:numPr>
          <w:ilvl w:val="1"/>
          <w:numId w:val="6"/>
        </w:numPr>
        <w:autoSpaceDE/>
        <w:autoSpaceDN/>
        <w:adjustRightInd/>
        <w:snapToGrid/>
        <w:spacing w:after="0"/>
        <w:jc w:val="left"/>
        <w:rPr>
          <w:rFonts w:eastAsia="MS Mincho"/>
          <w:i/>
          <w:szCs w:val="20"/>
          <w:lang w:eastAsia="ja-JP"/>
        </w:rPr>
      </w:pPr>
      <w:r w:rsidRPr="0000579C">
        <w:rPr>
          <w:rFonts w:eastAsia="MS Mincho"/>
          <w:i/>
          <w:szCs w:val="20"/>
          <w:lang w:eastAsia="ja-JP"/>
        </w:rPr>
        <w:t>FFS: signaling aspects, e.g., implicit, explicit, table, etc.</w:t>
      </w:r>
    </w:p>
    <w:p w14:paraId="4BC638CF" w14:textId="77777777" w:rsidR="00771A4F" w:rsidRPr="0000579C" w:rsidRDefault="00771A4F" w:rsidP="003264E9">
      <w:pPr>
        <w:numPr>
          <w:ilvl w:val="1"/>
          <w:numId w:val="6"/>
        </w:numPr>
        <w:autoSpaceDE/>
        <w:autoSpaceDN/>
        <w:adjustRightInd/>
        <w:snapToGrid/>
        <w:spacing w:after="0"/>
        <w:jc w:val="left"/>
        <w:rPr>
          <w:rFonts w:eastAsia="MS Mincho"/>
          <w:i/>
          <w:szCs w:val="20"/>
          <w:lang w:eastAsia="ja-JP"/>
        </w:rPr>
      </w:pPr>
      <w:r w:rsidRPr="0000579C">
        <w:rPr>
          <w:rFonts w:eastAsia="MS Mincho"/>
          <w:i/>
          <w:szCs w:val="20"/>
          <w:lang w:eastAsia="ja-JP"/>
        </w:rPr>
        <w:t>FFS: which are valid combinations</w:t>
      </w:r>
    </w:p>
    <w:p w14:paraId="0E7E28A8" w14:textId="77777777" w:rsidR="00771A4F" w:rsidRPr="0000579C" w:rsidRDefault="00771A4F" w:rsidP="003264E9">
      <w:pPr>
        <w:numPr>
          <w:ilvl w:val="1"/>
          <w:numId w:val="6"/>
        </w:numPr>
        <w:autoSpaceDE/>
        <w:autoSpaceDN/>
        <w:adjustRightInd/>
        <w:snapToGrid/>
        <w:spacing w:after="0"/>
        <w:jc w:val="left"/>
        <w:rPr>
          <w:rFonts w:eastAsia="MS Mincho"/>
          <w:i/>
          <w:szCs w:val="20"/>
          <w:lang w:eastAsia="ja-JP"/>
        </w:rPr>
      </w:pPr>
      <w:r w:rsidRPr="0000579C">
        <w:rPr>
          <w:rFonts w:eastAsia="MS Mincho"/>
          <w:i/>
          <w:szCs w:val="20"/>
          <w:lang w:eastAsia="ja-JP"/>
        </w:rPr>
        <w:t>FFS: handling of semi-static UL/DL and SFI assignment</w:t>
      </w:r>
    </w:p>
    <w:p w14:paraId="18EA6523" w14:textId="77777777" w:rsidR="00771A4F" w:rsidRDefault="00771A4F" w:rsidP="00974780">
      <w:pPr>
        <w:spacing w:after="0"/>
        <w:rPr>
          <w:rFonts w:eastAsia="MS Mincho"/>
          <w:lang w:eastAsia="ja-JP"/>
        </w:rPr>
      </w:pPr>
    </w:p>
    <w:p w14:paraId="7336BAB7" w14:textId="30104D9D" w:rsidR="007B6503" w:rsidRPr="001E7BB0" w:rsidRDefault="007B6503" w:rsidP="00B20DA9">
      <w:pPr>
        <w:spacing w:beforeLines="50" w:before="120" w:after="0" w:line="360" w:lineRule="auto"/>
        <w:rPr>
          <w:rFonts w:eastAsia="MS Mincho"/>
          <w:lang w:eastAsia="ja-JP"/>
        </w:rPr>
      </w:pPr>
      <w:r w:rsidRPr="00DF570F">
        <w:rPr>
          <w:rFonts w:eastAsia="MS Mincho"/>
          <w:b/>
          <w:bCs/>
          <w:u w:val="single"/>
          <w:lang w:eastAsia="ja-JP"/>
        </w:rPr>
        <w:t>Agreements:</w:t>
      </w:r>
      <w:r>
        <w:rPr>
          <w:rFonts w:eastAsia="MS Mincho"/>
          <w:lang w:eastAsia="ja-JP"/>
        </w:rPr>
        <w:t xml:space="preserve"> </w:t>
      </w:r>
      <w:r w:rsidR="00145962">
        <w:rPr>
          <w:rFonts w:eastAsia="MS Mincho"/>
          <w:lang w:eastAsia="ja-JP"/>
        </w:rPr>
        <w:fldChar w:fldCharType="begin"/>
      </w:r>
      <w:r>
        <w:rPr>
          <w:rFonts w:eastAsia="MS Mincho"/>
          <w:lang w:eastAsia="ja-JP"/>
        </w:rPr>
        <w:instrText xml:space="preserve"> REF _Ref497212754 \r \h </w:instrText>
      </w:r>
      <w:r w:rsidR="00145962">
        <w:rPr>
          <w:rFonts w:eastAsia="MS Mincho"/>
          <w:lang w:eastAsia="ja-JP"/>
        </w:rPr>
      </w:r>
      <w:r w:rsidR="00145962">
        <w:rPr>
          <w:rFonts w:eastAsia="MS Mincho"/>
          <w:lang w:eastAsia="ja-JP"/>
        </w:rPr>
        <w:fldChar w:fldCharType="separate"/>
      </w:r>
      <w:r w:rsidR="00C9669F">
        <w:rPr>
          <w:rFonts w:eastAsia="MS Mincho"/>
          <w:cs/>
          <w:lang w:eastAsia="ja-JP"/>
        </w:rPr>
        <w:t>‎</w:t>
      </w:r>
      <w:r w:rsidR="00C9669F">
        <w:rPr>
          <w:rFonts w:eastAsia="MS Mincho"/>
          <w:lang w:eastAsia="ja-JP"/>
        </w:rPr>
        <w:t>[6]</w:t>
      </w:r>
      <w:r w:rsidR="00145962">
        <w:rPr>
          <w:rFonts w:eastAsia="MS Mincho"/>
          <w:lang w:eastAsia="ja-JP"/>
        </w:rPr>
        <w:fldChar w:fldCharType="end"/>
      </w:r>
    </w:p>
    <w:p w14:paraId="15A5F7DE" w14:textId="77777777" w:rsidR="007B6503" w:rsidRPr="00771A4F" w:rsidRDefault="007B6503" w:rsidP="003264E9">
      <w:pPr>
        <w:pStyle w:val="BodyText"/>
        <w:numPr>
          <w:ilvl w:val="0"/>
          <w:numId w:val="11"/>
        </w:numPr>
        <w:autoSpaceDE/>
        <w:autoSpaceDN/>
        <w:adjustRightInd/>
        <w:snapToGrid/>
        <w:spacing w:after="0"/>
        <w:ind w:hanging="357"/>
        <w:rPr>
          <w:i/>
          <w:iCs/>
          <w:sz w:val="22"/>
          <w:szCs w:val="22"/>
        </w:rPr>
      </w:pPr>
      <w:r w:rsidRPr="00771A4F">
        <w:rPr>
          <w:i/>
          <w:iCs/>
          <w:sz w:val="22"/>
          <w:szCs w:val="22"/>
        </w:rPr>
        <w:t>For both slot and mini-slot, the scheduling DCI can provide an index into a UE-specific table giving the OFDM symbols used for the PDSCH (or PUSCH) transmission</w:t>
      </w:r>
    </w:p>
    <w:p w14:paraId="1B22BD04" w14:textId="77777777" w:rsidR="007B6503" w:rsidRPr="00771A4F" w:rsidRDefault="007B6503" w:rsidP="003264E9">
      <w:pPr>
        <w:pStyle w:val="BodyText"/>
        <w:numPr>
          <w:ilvl w:val="1"/>
          <w:numId w:val="11"/>
        </w:numPr>
        <w:autoSpaceDE/>
        <w:autoSpaceDN/>
        <w:adjustRightInd/>
        <w:snapToGrid/>
        <w:spacing w:after="0"/>
        <w:ind w:hanging="357"/>
        <w:rPr>
          <w:i/>
          <w:iCs/>
          <w:sz w:val="22"/>
          <w:szCs w:val="22"/>
        </w:rPr>
      </w:pPr>
      <w:r w:rsidRPr="00771A4F">
        <w:rPr>
          <w:i/>
          <w:iCs/>
          <w:sz w:val="22"/>
          <w:szCs w:val="22"/>
        </w:rPr>
        <w:t>starting OFDM symbol and length in OFDM symbols of the allocation</w:t>
      </w:r>
    </w:p>
    <w:p w14:paraId="1EBA133A" w14:textId="77777777" w:rsidR="007B6503" w:rsidRPr="00771A4F" w:rsidRDefault="007B6503" w:rsidP="003264E9">
      <w:pPr>
        <w:pStyle w:val="BodyText"/>
        <w:numPr>
          <w:ilvl w:val="1"/>
          <w:numId w:val="11"/>
        </w:numPr>
        <w:autoSpaceDE/>
        <w:autoSpaceDN/>
        <w:adjustRightInd/>
        <w:snapToGrid/>
        <w:spacing w:after="0"/>
        <w:ind w:hanging="357"/>
        <w:rPr>
          <w:i/>
          <w:iCs/>
          <w:sz w:val="22"/>
          <w:szCs w:val="22"/>
        </w:rPr>
      </w:pPr>
      <w:r w:rsidRPr="00771A4F">
        <w:rPr>
          <w:i/>
          <w:iCs/>
          <w:sz w:val="22"/>
          <w:szCs w:val="22"/>
        </w:rPr>
        <w:t>FFS: one or more tables</w:t>
      </w:r>
    </w:p>
    <w:p w14:paraId="63806A91" w14:textId="77777777" w:rsidR="007B6503" w:rsidRPr="00771A4F" w:rsidRDefault="007B6503" w:rsidP="003264E9">
      <w:pPr>
        <w:pStyle w:val="BodyText"/>
        <w:numPr>
          <w:ilvl w:val="1"/>
          <w:numId w:val="11"/>
        </w:numPr>
        <w:autoSpaceDE/>
        <w:autoSpaceDN/>
        <w:adjustRightInd/>
        <w:snapToGrid/>
        <w:spacing w:after="0"/>
        <w:ind w:hanging="357"/>
        <w:rPr>
          <w:i/>
          <w:iCs/>
          <w:sz w:val="22"/>
          <w:szCs w:val="22"/>
        </w:rPr>
      </w:pPr>
      <w:r w:rsidRPr="00771A4F">
        <w:rPr>
          <w:i/>
          <w:iCs/>
          <w:sz w:val="22"/>
          <w:szCs w:val="22"/>
        </w:rPr>
        <w:t>FFS: including the slots used in case of multi-slot/multi-mini-slot scheduling or slot index for cross-slot scheduling</w:t>
      </w:r>
    </w:p>
    <w:p w14:paraId="508515FD" w14:textId="77777777" w:rsidR="007B6503" w:rsidRPr="00771A4F" w:rsidRDefault="007B6503" w:rsidP="003264E9">
      <w:pPr>
        <w:pStyle w:val="BodyText"/>
        <w:numPr>
          <w:ilvl w:val="1"/>
          <w:numId w:val="11"/>
        </w:numPr>
        <w:autoSpaceDE/>
        <w:autoSpaceDN/>
        <w:adjustRightInd/>
        <w:snapToGrid/>
        <w:spacing w:after="0"/>
        <w:ind w:hanging="357"/>
        <w:rPr>
          <w:i/>
          <w:iCs/>
          <w:sz w:val="22"/>
          <w:szCs w:val="22"/>
        </w:rPr>
      </w:pPr>
      <w:r w:rsidRPr="00771A4F">
        <w:rPr>
          <w:i/>
          <w:iCs/>
          <w:sz w:val="22"/>
          <w:szCs w:val="22"/>
        </w:rPr>
        <w:t>FFS: May need to revisit if SFI support non-contiguous allocations</w:t>
      </w:r>
    </w:p>
    <w:p w14:paraId="1CA97888" w14:textId="77777777" w:rsidR="007B6503" w:rsidRPr="00771A4F" w:rsidRDefault="007B6503" w:rsidP="003264E9">
      <w:pPr>
        <w:pStyle w:val="BodyText"/>
        <w:numPr>
          <w:ilvl w:val="0"/>
          <w:numId w:val="11"/>
        </w:numPr>
        <w:autoSpaceDE/>
        <w:autoSpaceDN/>
        <w:adjustRightInd/>
        <w:snapToGrid/>
        <w:spacing w:after="0"/>
        <w:ind w:hanging="357"/>
        <w:rPr>
          <w:i/>
          <w:iCs/>
          <w:sz w:val="22"/>
          <w:szCs w:val="22"/>
        </w:rPr>
      </w:pPr>
      <w:r w:rsidRPr="00771A4F">
        <w:rPr>
          <w:i/>
          <w:iCs/>
          <w:sz w:val="22"/>
          <w:szCs w:val="22"/>
        </w:rPr>
        <w:t>At least for RMSI scheduling</w:t>
      </w:r>
    </w:p>
    <w:p w14:paraId="2C81C948" w14:textId="77777777" w:rsidR="007B6503" w:rsidRDefault="007B6503" w:rsidP="003264E9">
      <w:pPr>
        <w:pStyle w:val="BodyText"/>
        <w:numPr>
          <w:ilvl w:val="1"/>
          <w:numId w:val="11"/>
        </w:numPr>
        <w:autoSpaceDE/>
        <w:autoSpaceDN/>
        <w:adjustRightInd/>
        <w:snapToGrid/>
        <w:spacing w:after="0"/>
        <w:ind w:hanging="357"/>
        <w:rPr>
          <w:i/>
          <w:iCs/>
          <w:sz w:val="22"/>
          <w:szCs w:val="22"/>
        </w:rPr>
      </w:pPr>
      <w:r w:rsidRPr="00771A4F">
        <w:rPr>
          <w:i/>
          <w:iCs/>
          <w:sz w:val="22"/>
          <w:szCs w:val="22"/>
        </w:rPr>
        <w:t>At least one table entry needs to be fixed in the spec</w:t>
      </w:r>
    </w:p>
    <w:p w14:paraId="0A139AC3" w14:textId="77777777" w:rsidR="007B6503" w:rsidRDefault="007B6503" w:rsidP="007058B8">
      <w:pPr>
        <w:rPr>
          <w:rFonts w:eastAsia="Yu Mincho"/>
          <w:b/>
          <w:iCs/>
          <w:szCs w:val="20"/>
          <w:u w:val="single"/>
          <w:lang w:eastAsia="ja-JP"/>
        </w:rPr>
      </w:pPr>
    </w:p>
    <w:p w14:paraId="2D24E8E2" w14:textId="157BC15C" w:rsidR="007B6503" w:rsidRPr="004F1E74" w:rsidRDefault="007B6503" w:rsidP="00B20DA9">
      <w:pPr>
        <w:spacing w:beforeLines="50" w:before="120" w:after="0" w:line="360" w:lineRule="auto"/>
        <w:rPr>
          <w:bCs/>
          <w:iCs/>
          <w:lang w:val="en-GB" w:eastAsia="zh-CN"/>
        </w:rPr>
      </w:pPr>
      <w:bookmarkStart w:id="5" w:name="OLE_LINK48"/>
      <w:bookmarkStart w:id="6" w:name="OLE_LINK49"/>
      <w:r w:rsidRPr="00B82EED">
        <w:rPr>
          <w:rFonts w:hint="eastAsia"/>
          <w:b/>
          <w:iCs/>
          <w:u w:val="single"/>
          <w:lang w:val="en-GB" w:eastAsia="zh-CN"/>
        </w:rPr>
        <w:t>Agreements</w:t>
      </w:r>
      <w:r w:rsidRPr="00B82EED">
        <w:rPr>
          <w:b/>
          <w:iCs/>
          <w:u w:val="single"/>
          <w:lang w:val="en-GB" w:eastAsia="zh-CN"/>
        </w:rPr>
        <w:t>:</w:t>
      </w:r>
      <w:r>
        <w:rPr>
          <w:bCs/>
          <w:iCs/>
          <w:lang w:val="en-GB" w:eastAsia="zh-CN"/>
        </w:rPr>
        <w:t xml:space="preserve"> </w:t>
      </w:r>
      <w:r w:rsidR="00145962">
        <w:rPr>
          <w:bCs/>
          <w:iCs/>
          <w:lang w:val="en-GB" w:eastAsia="zh-CN"/>
        </w:rPr>
        <w:fldChar w:fldCharType="begin"/>
      </w:r>
      <w:r>
        <w:rPr>
          <w:bCs/>
          <w:iCs/>
          <w:lang w:val="en-GB" w:eastAsia="zh-CN"/>
        </w:rPr>
        <w:instrText xml:space="preserve"> REF _Ref497212689 \r \h </w:instrText>
      </w:r>
      <w:r w:rsidR="00145962">
        <w:rPr>
          <w:bCs/>
          <w:iCs/>
          <w:lang w:val="en-GB" w:eastAsia="zh-CN"/>
        </w:rPr>
      </w:r>
      <w:r w:rsidR="00145962">
        <w:rPr>
          <w:bCs/>
          <w:iCs/>
          <w:lang w:val="en-GB" w:eastAsia="zh-CN"/>
        </w:rPr>
        <w:fldChar w:fldCharType="separate"/>
      </w:r>
      <w:r w:rsidR="00C9669F">
        <w:rPr>
          <w:bCs/>
          <w:iCs/>
          <w:cs/>
          <w:lang w:val="en-GB" w:eastAsia="zh-CN"/>
        </w:rPr>
        <w:t>‎</w:t>
      </w:r>
      <w:r w:rsidR="00C9669F">
        <w:rPr>
          <w:bCs/>
          <w:iCs/>
          <w:lang w:val="en-GB" w:eastAsia="zh-CN"/>
        </w:rPr>
        <w:t>[4]</w:t>
      </w:r>
      <w:r w:rsidR="00145962">
        <w:rPr>
          <w:bCs/>
          <w:iCs/>
          <w:lang w:val="en-GB" w:eastAsia="zh-CN"/>
        </w:rPr>
        <w:fldChar w:fldCharType="end"/>
      </w:r>
    </w:p>
    <w:p w14:paraId="7C06E8DC" w14:textId="77777777" w:rsidR="007B6503" w:rsidRPr="0093156D" w:rsidRDefault="007B6503" w:rsidP="003264E9">
      <w:pPr>
        <w:numPr>
          <w:ilvl w:val="0"/>
          <w:numId w:val="6"/>
        </w:numPr>
        <w:spacing w:after="0"/>
        <w:rPr>
          <w:i/>
          <w:lang w:eastAsia="zh-CN"/>
        </w:rPr>
      </w:pPr>
      <w:r w:rsidRPr="0093156D">
        <w:rPr>
          <w:i/>
          <w:lang w:val="en-GB" w:eastAsia="zh-CN"/>
        </w:rPr>
        <w:t xml:space="preserve">Single </w:t>
      </w:r>
      <w:r w:rsidRPr="0093156D">
        <w:rPr>
          <w:i/>
          <w:lang w:eastAsia="zh-CN"/>
        </w:rPr>
        <w:t>maximum TB size is defined for the reference case, and is not exceeded.</w:t>
      </w:r>
    </w:p>
    <w:p w14:paraId="30203A0E" w14:textId="77777777" w:rsidR="007B6503" w:rsidRPr="0093156D" w:rsidRDefault="007B6503" w:rsidP="00B20DA9">
      <w:pPr>
        <w:numPr>
          <w:ilvl w:val="1"/>
          <w:numId w:val="6"/>
        </w:numPr>
        <w:spacing w:beforeLines="50" w:before="120" w:after="0"/>
        <w:rPr>
          <w:i/>
          <w:lang w:eastAsia="zh-CN"/>
        </w:rPr>
      </w:pPr>
      <w:r w:rsidRPr="0093156D">
        <w:rPr>
          <w:i/>
          <w:lang w:eastAsia="zh-CN"/>
        </w:rPr>
        <w:t>Reference case is a slot with 14 symbols.</w:t>
      </w:r>
    </w:p>
    <w:p w14:paraId="5F6007EC" w14:textId="77777777" w:rsidR="007B6503" w:rsidRDefault="007B6503" w:rsidP="007B6503">
      <w:pPr>
        <w:spacing w:after="0"/>
        <w:rPr>
          <w:rFonts w:eastAsia="MS Mincho"/>
          <w:b/>
          <w:u w:val="single"/>
          <w:lang w:eastAsia="ja-JP"/>
        </w:rPr>
      </w:pPr>
    </w:p>
    <w:p w14:paraId="021CC49A" w14:textId="210B2E1F" w:rsidR="007B6503" w:rsidRPr="004F1E74" w:rsidRDefault="007B6503" w:rsidP="00B20DA9">
      <w:pPr>
        <w:spacing w:beforeLines="50" w:before="120" w:after="0" w:line="360" w:lineRule="auto"/>
        <w:rPr>
          <w:rFonts w:eastAsia="MS Mincho"/>
          <w:bCs/>
          <w:lang w:eastAsia="ja-JP"/>
        </w:rPr>
      </w:pPr>
      <w:r w:rsidRPr="00854DBD">
        <w:rPr>
          <w:rFonts w:eastAsia="MS Mincho" w:hint="eastAsia"/>
          <w:b/>
          <w:u w:val="single"/>
          <w:lang w:eastAsia="ja-JP"/>
        </w:rPr>
        <w:t>Agreements</w:t>
      </w:r>
      <w:r w:rsidRPr="00854DBD">
        <w:rPr>
          <w:rFonts w:eastAsia="MS Mincho"/>
          <w:b/>
          <w:u w:val="single"/>
          <w:lang w:eastAsia="ja-JP"/>
        </w:rPr>
        <w:t>:</w:t>
      </w:r>
      <w:r>
        <w:rPr>
          <w:rFonts w:eastAsia="MS Mincho"/>
          <w:bCs/>
          <w:lang w:eastAsia="ja-JP"/>
        </w:rPr>
        <w:t xml:space="preserve"> </w:t>
      </w:r>
      <w:r w:rsidR="00145962">
        <w:rPr>
          <w:rFonts w:eastAsia="MS Mincho"/>
          <w:bCs/>
          <w:lang w:eastAsia="ja-JP"/>
        </w:rPr>
        <w:fldChar w:fldCharType="begin"/>
      </w:r>
      <w:r>
        <w:rPr>
          <w:rFonts w:eastAsia="MS Mincho"/>
          <w:bCs/>
          <w:lang w:eastAsia="ja-JP"/>
        </w:rPr>
        <w:instrText xml:space="preserve"> REF _Ref497212689 \r \h </w:instrText>
      </w:r>
      <w:r w:rsidR="00145962">
        <w:rPr>
          <w:rFonts w:eastAsia="MS Mincho"/>
          <w:bCs/>
          <w:lang w:eastAsia="ja-JP"/>
        </w:rPr>
      </w:r>
      <w:r w:rsidR="00145962">
        <w:rPr>
          <w:rFonts w:eastAsia="MS Mincho"/>
          <w:bCs/>
          <w:lang w:eastAsia="ja-JP"/>
        </w:rPr>
        <w:fldChar w:fldCharType="separate"/>
      </w:r>
      <w:r w:rsidR="00C9669F">
        <w:rPr>
          <w:rFonts w:eastAsia="MS Mincho"/>
          <w:bCs/>
          <w:cs/>
          <w:lang w:eastAsia="ja-JP"/>
        </w:rPr>
        <w:t>‎</w:t>
      </w:r>
      <w:r w:rsidR="00C9669F">
        <w:rPr>
          <w:rFonts w:eastAsia="MS Mincho"/>
          <w:bCs/>
          <w:lang w:eastAsia="ja-JP"/>
        </w:rPr>
        <w:t>[4]</w:t>
      </w:r>
      <w:r w:rsidR="00145962">
        <w:rPr>
          <w:rFonts w:eastAsia="MS Mincho"/>
          <w:bCs/>
          <w:lang w:eastAsia="ja-JP"/>
        </w:rPr>
        <w:fldChar w:fldCharType="end"/>
      </w:r>
    </w:p>
    <w:p w14:paraId="24AEEF96" w14:textId="77777777" w:rsidR="007B6503" w:rsidRPr="0093156D" w:rsidRDefault="007B6503" w:rsidP="003264E9">
      <w:pPr>
        <w:numPr>
          <w:ilvl w:val="0"/>
          <w:numId w:val="3"/>
        </w:numPr>
        <w:autoSpaceDE/>
        <w:autoSpaceDN/>
        <w:adjustRightInd/>
        <w:snapToGrid/>
        <w:spacing w:after="0"/>
        <w:jc w:val="left"/>
        <w:rPr>
          <w:i/>
          <w:iCs/>
          <w:lang w:eastAsia="zh-CN"/>
        </w:rPr>
      </w:pPr>
      <w:r w:rsidRPr="0093156D">
        <w:rPr>
          <w:i/>
          <w:iCs/>
          <w:lang w:eastAsia="zh-CN"/>
        </w:rPr>
        <w:t>RAN1 strives for finding TBS determination by using a formula</w:t>
      </w:r>
    </w:p>
    <w:p w14:paraId="662A0457" w14:textId="77777777" w:rsidR="007B6503" w:rsidRPr="0093156D" w:rsidRDefault="007B6503" w:rsidP="003264E9">
      <w:pPr>
        <w:numPr>
          <w:ilvl w:val="1"/>
          <w:numId w:val="3"/>
        </w:numPr>
        <w:autoSpaceDE/>
        <w:autoSpaceDN/>
        <w:adjustRightInd/>
        <w:snapToGrid/>
        <w:spacing w:after="0"/>
        <w:jc w:val="left"/>
        <w:rPr>
          <w:i/>
          <w:iCs/>
          <w:lang w:eastAsia="zh-CN"/>
        </w:rPr>
      </w:pPr>
      <w:r w:rsidRPr="0093156D">
        <w:rPr>
          <w:i/>
          <w:iCs/>
          <w:lang w:eastAsia="zh-CN"/>
        </w:rPr>
        <w:lastRenderedPageBreak/>
        <w:t>The formula has following as parameters:</w:t>
      </w:r>
    </w:p>
    <w:p w14:paraId="74F56CF2" w14:textId="77777777" w:rsidR="007B6503" w:rsidRPr="0093156D" w:rsidRDefault="007B6503" w:rsidP="003264E9">
      <w:pPr>
        <w:numPr>
          <w:ilvl w:val="2"/>
          <w:numId w:val="3"/>
        </w:numPr>
        <w:autoSpaceDE/>
        <w:autoSpaceDN/>
        <w:adjustRightInd/>
        <w:snapToGrid/>
        <w:spacing w:after="0"/>
        <w:jc w:val="left"/>
        <w:rPr>
          <w:i/>
          <w:iCs/>
          <w:lang w:eastAsia="zh-CN"/>
        </w:rPr>
      </w:pPr>
      <w:r w:rsidRPr="0093156D">
        <w:rPr>
          <w:i/>
          <w:iCs/>
          <w:lang w:eastAsia="zh-CN"/>
        </w:rPr>
        <w:t>The number of layers the codeword is mapped onto</w:t>
      </w:r>
    </w:p>
    <w:p w14:paraId="06617CF9" w14:textId="77777777" w:rsidR="007B6503" w:rsidRPr="0093156D" w:rsidRDefault="007B6503" w:rsidP="003264E9">
      <w:pPr>
        <w:numPr>
          <w:ilvl w:val="2"/>
          <w:numId w:val="3"/>
        </w:numPr>
        <w:autoSpaceDE/>
        <w:autoSpaceDN/>
        <w:adjustRightInd/>
        <w:snapToGrid/>
        <w:spacing w:after="0"/>
        <w:jc w:val="left"/>
        <w:rPr>
          <w:i/>
          <w:iCs/>
          <w:lang w:eastAsia="zh-CN"/>
        </w:rPr>
      </w:pPr>
      <w:r w:rsidRPr="0093156D">
        <w:rPr>
          <w:i/>
          <w:iCs/>
          <w:lang w:eastAsia="zh-CN"/>
        </w:rPr>
        <w:t>Time/frequency resource the PDSCH/PUSCH is scheduled</w:t>
      </w:r>
    </w:p>
    <w:p w14:paraId="65041613" w14:textId="77777777" w:rsidR="007B6503" w:rsidRPr="0093156D" w:rsidRDefault="007B6503" w:rsidP="003264E9">
      <w:pPr>
        <w:numPr>
          <w:ilvl w:val="3"/>
          <w:numId w:val="3"/>
        </w:numPr>
        <w:autoSpaceDE/>
        <w:autoSpaceDN/>
        <w:adjustRightInd/>
        <w:snapToGrid/>
        <w:spacing w:after="0"/>
        <w:jc w:val="left"/>
        <w:rPr>
          <w:i/>
          <w:iCs/>
          <w:lang w:eastAsia="zh-CN"/>
        </w:rPr>
      </w:pPr>
      <w:r w:rsidRPr="0093156D">
        <w:rPr>
          <w:i/>
          <w:iCs/>
          <w:lang w:eastAsia="zh-CN"/>
        </w:rPr>
        <w:t>Opt.1: The total number of REs available for the PDSCH/PUSCH</w:t>
      </w:r>
    </w:p>
    <w:p w14:paraId="68CFCAE4" w14:textId="77777777" w:rsidR="007B6503" w:rsidRPr="0093156D" w:rsidRDefault="007B6503" w:rsidP="003264E9">
      <w:pPr>
        <w:numPr>
          <w:ilvl w:val="3"/>
          <w:numId w:val="3"/>
        </w:numPr>
        <w:autoSpaceDE/>
        <w:autoSpaceDN/>
        <w:adjustRightInd/>
        <w:snapToGrid/>
        <w:spacing w:after="0"/>
        <w:jc w:val="left"/>
        <w:rPr>
          <w:i/>
          <w:iCs/>
          <w:lang w:eastAsia="zh-CN"/>
        </w:rPr>
      </w:pPr>
      <w:r w:rsidRPr="0093156D">
        <w:rPr>
          <w:i/>
          <w:iCs/>
          <w:lang w:eastAsia="zh-CN"/>
        </w:rPr>
        <w:t>Opt.2: Reference number of REs per slot/mini-slot per PRB and the number of PRB(s) for carrying the PDSCH/PUSCH</w:t>
      </w:r>
    </w:p>
    <w:p w14:paraId="06A76D90" w14:textId="77777777" w:rsidR="007B6503" w:rsidRPr="0093156D" w:rsidRDefault="007B6503" w:rsidP="003264E9">
      <w:pPr>
        <w:numPr>
          <w:ilvl w:val="4"/>
          <w:numId w:val="3"/>
        </w:numPr>
        <w:autoSpaceDE/>
        <w:autoSpaceDN/>
        <w:adjustRightInd/>
        <w:snapToGrid/>
        <w:spacing w:after="0"/>
        <w:jc w:val="left"/>
        <w:rPr>
          <w:i/>
          <w:iCs/>
          <w:lang w:eastAsia="zh-CN"/>
        </w:rPr>
      </w:pPr>
      <w:r w:rsidRPr="0093156D">
        <w:rPr>
          <w:i/>
          <w:iCs/>
          <w:lang w:eastAsia="zh-CN"/>
        </w:rPr>
        <w:t>FFS: Details of reference number</w:t>
      </w:r>
    </w:p>
    <w:p w14:paraId="6022F3E5" w14:textId="77777777" w:rsidR="007B6503" w:rsidRPr="0093156D" w:rsidRDefault="007B6503" w:rsidP="003264E9">
      <w:pPr>
        <w:numPr>
          <w:ilvl w:val="4"/>
          <w:numId w:val="3"/>
        </w:numPr>
        <w:autoSpaceDE/>
        <w:autoSpaceDN/>
        <w:adjustRightInd/>
        <w:snapToGrid/>
        <w:spacing w:after="0"/>
        <w:jc w:val="left"/>
        <w:rPr>
          <w:i/>
          <w:iCs/>
          <w:lang w:eastAsia="zh-CN"/>
        </w:rPr>
      </w:pPr>
      <w:r w:rsidRPr="0093156D">
        <w:rPr>
          <w:i/>
          <w:iCs/>
          <w:lang w:eastAsia="zh-CN"/>
        </w:rPr>
        <w:t>FFS: for the case of more than one slot</w:t>
      </w:r>
    </w:p>
    <w:p w14:paraId="37F37614" w14:textId="77777777" w:rsidR="007B6503" w:rsidRPr="0093156D" w:rsidRDefault="007B6503" w:rsidP="003264E9">
      <w:pPr>
        <w:numPr>
          <w:ilvl w:val="2"/>
          <w:numId w:val="3"/>
        </w:numPr>
        <w:autoSpaceDE/>
        <w:autoSpaceDN/>
        <w:adjustRightInd/>
        <w:snapToGrid/>
        <w:spacing w:after="0"/>
        <w:jc w:val="left"/>
        <w:rPr>
          <w:i/>
          <w:iCs/>
          <w:lang w:eastAsia="zh-CN"/>
        </w:rPr>
      </w:pPr>
      <w:r w:rsidRPr="0093156D">
        <w:rPr>
          <w:i/>
          <w:iCs/>
          <w:lang w:eastAsia="zh-CN"/>
        </w:rPr>
        <w:t>Modulation order</w:t>
      </w:r>
    </w:p>
    <w:p w14:paraId="1205A799" w14:textId="77777777" w:rsidR="007B6503" w:rsidRPr="0093156D" w:rsidRDefault="007B6503" w:rsidP="003264E9">
      <w:pPr>
        <w:numPr>
          <w:ilvl w:val="2"/>
          <w:numId w:val="3"/>
        </w:numPr>
        <w:autoSpaceDE/>
        <w:autoSpaceDN/>
        <w:adjustRightInd/>
        <w:snapToGrid/>
        <w:spacing w:after="0"/>
        <w:jc w:val="left"/>
        <w:rPr>
          <w:i/>
          <w:iCs/>
          <w:lang w:eastAsia="zh-CN"/>
        </w:rPr>
      </w:pPr>
      <w:r w:rsidRPr="0093156D">
        <w:rPr>
          <w:i/>
          <w:iCs/>
          <w:lang w:eastAsia="zh-CN"/>
        </w:rPr>
        <w:t>Coding rate</w:t>
      </w:r>
    </w:p>
    <w:p w14:paraId="7DFB533F" w14:textId="77777777" w:rsidR="007B6503" w:rsidRPr="0093156D" w:rsidRDefault="007B6503" w:rsidP="003264E9">
      <w:pPr>
        <w:numPr>
          <w:ilvl w:val="1"/>
          <w:numId w:val="3"/>
        </w:numPr>
        <w:autoSpaceDE/>
        <w:autoSpaceDN/>
        <w:adjustRightInd/>
        <w:snapToGrid/>
        <w:spacing w:after="0"/>
        <w:jc w:val="left"/>
        <w:rPr>
          <w:i/>
          <w:iCs/>
          <w:lang w:eastAsia="zh-CN"/>
        </w:rPr>
      </w:pPr>
      <w:r w:rsidRPr="0093156D">
        <w:rPr>
          <w:i/>
          <w:iCs/>
          <w:lang w:eastAsia="zh-CN"/>
        </w:rPr>
        <w:t>RAN1 should also consider at least the following:</w:t>
      </w:r>
    </w:p>
    <w:p w14:paraId="2DB5A0B5" w14:textId="77777777" w:rsidR="007B6503" w:rsidRPr="0093156D" w:rsidRDefault="007B6503" w:rsidP="003264E9">
      <w:pPr>
        <w:numPr>
          <w:ilvl w:val="2"/>
          <w:numId w:val="3"/>
        </w:numPr>
        <w:autoSpaceDE/>
        <w:autoSpaceDN/>
        <w:adjustRightInd/>
        <w:snapToGrid/>
        <w:spacing w:after="0"/>
        <w:jc w:val="left"/>
        <w:rPr>
          <w:i/>
          <w:iCs/>
          <w:lang w:eastAsia="zh-CN"/>
        </w:rPr>
      </w:pPr>
      <w:r w:rsidRPr="0093156D">
        <w:rPr>
          <w:i/>
          <w:iCs/>
          <w:lang w:eastAsia="zh-CN"/>
        </w:rPr>
        <w:t>Whether the system can work without ensuring to enable giving the knowledge for decoding the re-transmission without the knowledge of initial transmission</w:t>
      </w:r>
    </w:p>
    <w:p w14:paraId="2BE30D4E" w14:textId="77777777" w:rsidR="007B6503" w:rsidRPr="0093156D" w:rsidRDefault="007B6503" w:rsidP="003264E9">
      <w:pPr>
        <w:numPr>
          <w:ilvl w:val="3"/>
          <w:numId w:val="3"/>
        </w:numPr>
        <w:autoSpaceDE/>
        <w:autoSpaceDN/>
        <w:adjustRightInd/>
        <w:snapToGrid/>
        <w:spacing w:after="0"/>
        <w:jc w:val="left"/>
        <w:rPr>
          <w:i/>
          <w:iCs/>
          <w:lang w:eastAsia="zh-CN"/>
        </w:rPr>
      </w:pPr>
      <w:r w:rsidRPr="0093156D">
        <w:rPr>
          <w:i/>
          <w:iCs/>
          <w:lang w:eastAsia="zh-CN"/>
        </w:rPr>
        <w:t>Ensuring to enable the same TBS between initial transmission and re-transmission with the same/different number of PRBs or the same/different number of symbols in some cases</w:t>
      </w:r>
    </w:p>
    <w:p w14:paraId="4082431A" w14:textId="77777777" w:rsidR="007B6503" w:rsidRPr="0093156D" w:rsidRDefault="007B6503" w:rsidP="003264E9">
      <w:pPr>
        <w:numPr>
          <w:ilvl w:val="2"/>
          <w:numId w:val="3"/>
        </w:numPr>
        <w:autoSpaceDE/>
        <w:autoSpaceDN/>
        <w:adjustRightInd/>
        <w:snapToGrid/>
        <w:spacing w:after="0"/>
        <w:jc w:val="left"/>
        <w:rPr>
          <w:i/>
          <w:iCs/>
          <w:lang w:eastAsia="zh-CN"/>
        </w:rPr>
      </w:pPr>
      <w:r w:rsidRPr="0093156D">
        <w:rPr>
          <w:i/>
          <w:iCs/>
          <w:lang w:eastAsia="zh-CN"/>
        </w:rPr>
        <w:t>Code-block segmentation</w:t>
      </w:r>
    </w:p>
    <w:p w14:paraId="60550726" w14:textId="77777777" w:rsidR="007B6503" w:rsidRPr="0093156D" w:rsidRDefault="007B6503" w:rsidP="003264E9">
      <w:pPr>
        <w:numPr>
          <w:ilvl w:val="2"/>
          <w:numId w:val="3"/>
        </w:numPr>
        <w:autoSpaceDE/>
        <w:autoSpaceDN/>
        <w:adjustRightInd/>
        <w:snapToGrid/>
        <w:spacing w:after="0"/>
        <w:jc w:val="left"/>
        <w:rPr>
          <w:i/>
          <w:iCs/>
          <w:lang w:eastAsia="zh-CN"/>
        </w:rPr>
      </w:pPr>
      <w:r w:rsidRPr="0093156D">
        <w:rPr>
          <w:i/>
          <w:iCs/>
          <w:lang w:eastAsia="zh-CN"/>
        </w:rPr>
        <w:t>TBS determination for</w:t>
      </w:r>
      <w:bookmarkStart w:id="7" w:name="OLE_LINK343"/>
      <w:bookmarkStart w:id="8" w:name="OLE_LINK344"/>
      <w:bookmarkStart w:id="9" w:name="OLE_LINK345"/>
      <w:r w:rsidRPr="0093156D">
        <w:rPr>
          <w:i/>
          <w:iCs/>
          <w:lang w:eastAsia="zh-CN"/>
        </w:rPr>
        <w:t xml:space="preserve"> specific packet sizes</w:t>
      </w:r>
      <w:bookmarkEnd w:id="7"/>
      <w:bookmarkEnd w:id="8"/>
      <w:bookmarkEnd w:id="9"/>
      <w:r w:rsidRPr="0093156D">
        <w:rPr>
          <w:i/>
          <w:iCs/>
          <w:lang w:eastAsia="zh-CN"/>
        </w:rPr>
        <w:t xml:space="preserve"> (e.g., VoIP, etc)</w:t>
      </w:r>
    </w:p>
    <w:p w14:paraId="39001A51" w14:textId="77777777" w:rsidR="007B6503" w:rsidRPr="0093156D" w:rsidRDefault="007B6503" w:rsidP="003264E9">
      <w:pPr>
        <w:numPr>
          <w:ilvl w:val="2"/>
          <w:numId w:val="3"/>
        </w:numPr>
        <w:autoSpaceDE/>
        <w:autoSpaceDN/>
        <w:adjustRightInd/>
        <w:snapToGrid/>
        <w:spacing w:after="0"/>
        <w:jc w:val="left"/>
        <w:rPr>
          <w:i/>
          <w:iCs/>
          <w:lang w:eastAsia="zh-CN"/>
        </w:rPr>
      </w:pPr>
      <w:r w:rsidRPr="0093156D">
        <w:rPr>
          <w:i/>
          <w:iCs/>
          <w:lang w:eastAsia="zh-CN"/>
        </w:rPr>
        <w:t>TBS determination for specific services (e.g., URLLC, etc)</w:t>
      </w:r>
    </w:p>
    <w:p w14:paraId="53FE6346" w14:textId="77777777" w:rsidR="007B6503" w:rsidRPr="0093156D" w:rsidRDefault="007B6503" w:rsidP="003264E9">
      <w:pPr>
        <w:numPr>
          <w:ilvl w:val="2"/>
          <w:numId w:val="3"/>
        </w:numPr>
        <w:autoSpaceDE/>
        <w:autoSpaceDN/>
        <w:adjustRightInd/>
        <w:snapToGrid/>
        <w:spacing w:after="0"/>
        <w:jc w:val="left"/>
        <w:rPr>
          <w:i/>
          <w:iCs/>
          <w:lang w:eastAsia="zh-CN"/>
        </w:rPr>
      </w:pPr>
      <w:r w:rsidRPr="0093156D">
        <w:rPr>
          <w:i/>
          <w:iCs/>
          <w:lang w:eastAsia="zh-CN"/>
        </w:rPr>
        <w:t>Possibility of decoupling the coding rate and modulation order for some cases</w:t>
      </w:r>
    </w:p>
    <w:p w14:paraId="61336A11" w14:textId="77777777" w:rsidR="007B6503" w:rsidRPr="0093156D" w:rsidRDefault="007B6503" w:rsidP="003264E9">
      <w:pPr>
        <w:numPr>
          <w:ilvl w:val="1"/>
          <w:numId w:val="3"/>
        </w:numPr>
        <w:autoSpaceDE/>
        <w:autoSpaceDN/>
        <w:adjustRightInd/>
        <w:snapToGrid/>
        <w:spacing w:after="0"/>
        <w:jc w:val="left"/>
        <w:rPr>
          <w:i/>
          <w:iCs/>
          <w:lang w:eastAsia="zh-CN"/>
        </w:rPr>
      </w:pPr>
      <w:r w:rsidRPr="0093156D">
        <w:rPr>
          <w:i/>
          <w:iCs/>
          <w:lang w:eastAsia="zh-CN"/>
        </w:rPr>
        <w:t>Note: Byte alignment is required</w:t>
      </w:r>
    </w:p>
    <w:p w14:paraId="0C78EEC3" w14:textId="77777777" w:rsidR="007B6503" w:rsidRPr="0093156D" w:rsidRDefault="007B6503" w:rsidP="003264E9">
      <w:pPr>
        <w:numPr>
          <w:ilvl w:val="1"/>
          <w:numId w:val="3"/>
        </w:numPr>
        <w:autoSpaceDE/>
        <w:autoSpaceDN/>
        <w:adjustRightInd/>
        <w:snapToGrid/>
        <w:spacing w:after="0"/>
        <w:jc w:val="left"/>
        <w:rPr>
          <w:i/>
          <w:iCs/>
          <w:lang w:eastAsia="zh-CN"/>
        </w:rPr>
      </w:pPr>
      <w:r w:rsidRPr="0093156D">
        <w:rPr>
          <w:i/>
          <w:iCs/>
          <w:lang w:eastAsia="zh-CN"/>
        </w:rPr>
        <w:t>Note: in addition to the formula, table(s) may be needed to determine the TBS value</w:t>
      </w:r>
    </w:p>
    <w:p w14:paraId="166C677D" w14:textId="77777777" w:rsidR="00974780" w:rsidRDefault="00974780" w:rsidP="00974780">
      <w:pPr>
        <w:spacing w:after="0"/>
        <w:rPr>
          <w:lang w:val="en-GB" w:eastAsia="zh-CN"/>
        </w:rPr>
      </w:pPr>
    </w:p>
    <w:p w14:paraId="57CAE62C" w14:textId="086B7886" w:rsidR="00771A4F" w:rsidRPr="001E7BB0" w:rsidRDefault="00771A4F" w:rsidP="00974780">
      <w:pPr>
        <w:spacing w:after="0"/>
        <w:rPr>
          <w:bCs/>
          <w:iCs/>
          <w:lang w:val="en-GB" w:eastAsia="zh-CN"/>
        </w:rPr>
      </w:pPr>
      <w:r>
        <w:rPr>
          <w:b/>
          <w:iCs/>
          <w:u w:val="single"/>
          <w:lang w:val="en-GB" w:eastAsia="zh-CN"/>
        </w:rPr>
        <w:t>Agreements:</w:t>
      </w:r>
      <w:r w:rsidR="001E7BB0">
        <w:rPr>
          <w:bCs/>
          <w:iCs/>
          <w:lang w:val="en-GB" w:eastAsia="zh-CN"/>
        </w:rPr>
        <w:t xml:space="preserve"> </w:t>
      </w:r>
      <w:r w:rsidR="00145962">
        <w:rPr>
          <w:bCs/>
          <w:iCs/>
          <w:lang w:val="en-GB" w:eastAsia="zh-CN"/>
        </w:rPr>
        <w:fldChar w:fldCharType="begin"/>
      </w:r>
      <w:r w:rsidR="001E7BB0">
        <w:rPr>
          <w:bCs/>
          <w:iCs/>
          <w:lang w:val="en-GB" w:eastAsia="zh-CN"/>
        </w:rPr>
        <w:instrText xml:space="preserve"> REF _Ref497212754 \r \h </w:instrText>
      </w:r>
      <w:r w:rsidR="00145962">
        <w:rPr>
          <w:bCs/>
          <w:iCs/>
          <w:lang w:val="en-GB" w:eastAsia="zh-CN"/>
        </w:rPr>
      </w:r>
      <w:r w:rsidR="00145962">
        <w:rPr>
          <w:bCs/>
          <w:iCs/>
          <w:lang w:val="en-GB" w:eastAsia="zh-CN"/>
        </w:rPr>
        <w:fldChar w:fldCharType="separate"/>
      </w:r>
      <w:r w:rsidR="00C9669F">
        <w:rPr>
          <w:bCs/>
          <w:iCs/>
          <w:cs/>
          <w:lang w:val="en-GB" w:eastAsia="zh-CN"/>
        </w:rPr>
        <w:t>‎</w:t>
      </w:r>
      <w:r w:rsidR="00C9669F">
        <w:rPr>
          <w:bCs/>
          <w:iCs/>
          <w:lang w:val="en-GB" w:eastAsia="zh-CN"/>
        </w:rPr>
        <w:t>[6]</w:t>
      </w:r>
      <w:r w:rsidR="00145962">
        <w:rPr>
          <w:bCs/>
          <w:iCs/>
          <w:lang w:val="en-GB" w:eastAsia="zh-CN"/>
        </w:rPr>
        <w:fldChar w:fldCharType="end"/>
      </w:r>
    </w:p>
    <w:p w14:paraId="1DED15EE" w14:textId="77777777" w:rsidR="00771A4F" w:rsidRPr="00771A4F" w:rsidRDefault="00771A4F" w:rsidP="003264E9">
      <w:pPr>
        <w:numPr>
          <w:ilvl w:val="0"/>
          <w:numId w:val="13"/>
        </w:numPr>
        <w:autoSpaceDE/>
        <w:autoSpaceDN/>
        <w:adjustRightInd/>
        <w:snapToGrid/>
        <w:spacing w:after="0"/>
        <w:jc w:val="left"/>
        <w:rPr>
          <w:i/>
          <w:iCs/>
          <w:szCs w:val="20"/>
        </w:rPr>
      </w:pPr>
      <w:r w:rsidRPr="00771A4F">
        <w:rPr>
          <w:i/>
          <w:iCs/>
          <w:szCs w:val="20"/>
        </w:rPr>
        <w:t>The TBS is determined based on the actual # of available REs compared with a plurality of reference # of REs</w:t>
      </w:r>
    </w:p>
    <w:p w14:paraId="2B6F0D2D" w14:textId="77777777" w:rsidR="00771A4F" w:rsidRDefault="00771A4F" w:rsidP="003264E9">
      <w:pPr>
        <w:numPr>
          <w:ilvl w:val="1"/>
          <w:numId w:val="10"/>
        </w:numPr>
        <w:autoSpaceDE/>
        <w:autoSpaceDN/>
        <w:adjustRightInd/>
        <w:snapToGrid/>
        <w:spacing w:after="0"/>
        <w:jc w:val="left"/>
        <w:rPr>
          <w:i/>
          <w:iCs/>
          <w:szCs w:val="20"/>
        </w:rPr>
      </w:pPr>
      <w:r w:rsidRPr="00771A4F">
        <w:rPr>
          <w:i/>
          <w:iCs/>
          <w:szCs w:val="20"/>
        </w:rPr>
        <w:t>FFS the details, including the # of reference REs and other factors for TBS determination</w:t>
      </w:r>
    </w:p>
    <w:p w14:paraId="5E593649" w14:textId="77777777" w:rsidR="00974780" w:rsidRPr="00771A4F" w:rsidRDefault="00974780" w:rsidP="00974780">
      <w:pPr>
        <w:spacing w:after="0"/>
      </w:pPr>
    </w:p>
    <w:p w14:paraId="1F847E8A" w14:textId="526D9021" w:rsidR="00771A4F" w:rsidRPr="001E7BB0" w:rsidRDefault="00771A4F" w:rsidP="00B20DA9">
      <w:pPr>
        <w:spacing w:beforeLines="50" w:before="120" w:after="0" w:line="360" w:lineRule="auto"/>
        <w:rPr>
          <w:bCs/>
          <w:iCs/>
          <w:lang w:val="en-GB" w:eastAsia="zh-CN"/>
        </w:rPr>
      </w:pPr>
      <w:r>
        <w:rPr>
          <w:b/>
          <w:iCs/>
          <w:u w:val="single"/>
          <w:lang w:val="en-GB" w:eastAsia="zh-CN"/>
        </w:rPr>
        <w:t>Agreements:</w:t>
      </w:r>
      <w:r w:rsidR="001E7BB0">
        <w:rPr>
          <w:bCs/>
          <w:iCs/>
          <w:lang w:val="en-GB" w:eastAsia="zh-CN"/>
        </w:rPr>
        <w:t xml:space="preserve"> </w:t>
      </w:r>
      <w:r w:rsidR="00145962">
        <w:rPr>
          <w:bCs/>
          <w:iCs/>
          <w:lang w:val="en-GB" w:eastAsia="zh-CN"/>
        </w:rPr>
        <w:fldChar w:fldCharType="begin"/>
      </w:r>
      <w:r w:rsidR="001E7BB0">
        <w:rPr>
          <w:bCs/>
          <w:iCs/>
          <w:lang w:val="en-GB" w:eastAsia="zh-CN"/>
        </w:rPr>
        <w:instrText xml:space="preserve"> REF _Ref497212754 \r \h </w:instrText>
      </w:r>
      <w:r w:rsidR="00145962">
        <w:rPr>
          <w:bCs/>
          <w:iCs/>
          <w:lang w:val="en-GB" w:eastAsia="zh-CN"/>
        </w:rPr>
      </w:r>
      <w:r w:rsidR="00145962">
        <w:rPr>
          <w:bCs/>
          <w:iCs/>
          <w:lang w:val="en-GB" w:eastAsia="zh-CN"/>
        </w:rPr>
        <w:fldChar w:fldCharType="separate"/>
      </w:r>
      <w:r w:rsidR="00C9669F">
        <w:rPr>
          <w:bCs/>
          <w:iCs/>
          <w:cs/>
          <w:lang w:val="en-GB" w:eastAsia="zh-CN"/>
        </w:rPr>
        <w:t>‎</w:t>
      </w:r>
      <w:r w:rsidR="00C9669F">
        <w:rPr>
          <w:bCs/>
          <w:iCs/>
          <w:lang w:val="en-GB" w:eastAsia="zh-CN"/>
        </w:rPr>
        <w:t>[6]</w:t>
      </w:r>
      <w:r w:rsidR="00145962">
        <w:rPr>
          <w:bCs/>
          <w:iCs/>
          <w:lang w:val="en-GB" w:eastAsia="zh-CN"/>
        </w:rPr>
        <w:fldChar w:fldCharType="end"/>
      </w:r>
    </w:p>
    <w:p w14:paraId="38F73CD0" w14:textId="77777777" w:rsidR="00771A4F" w:rsidRPr="00B43292" w:rsidRDefault="00771A4F" w:rsidP="003264E9">
      <w:pPr>
        <w:pStyle w:val="ListParagraph"/>
        <w:numPr>
          <w:ilvl w:val="0"/>
          <w:numId w:val="9"/>
        </w:numPr>
        <w:spacing w:after="0"/>
        <w:ind w:leftChars="0" w:hanging="357"/>
        <w:contextualSpacing/>
        <w:rPr>
          <w:i/>
          <w:szCs w:val="22"/>
        </w:rPr>
      </w:pPr>
      <w:r w:rsidRPr="00B43292">
        <w:rPr>
          <w:i/>
          <w:szCs w:val="22"/>
          <w:lang w:eastAsia="zh-CN"/>
        </w:rPr>
        <w:t xml:space="preserve">Calculate </w:t>
      </w:r>
      <w:r w:rsidRPr="00B43292">
        <w:rPr>
          <w:i/>
          <w:szCs w:val="22"/>
        </w:rPr>
        <w:t xml:space="preserve">an “intermediate” number of information bits </w:t>
      </w:r>
      <m:oMath>
        <m:sSubSup>
          <m:sSubSupPr>
            <m:ctrlPr>
              <w:rPr>
                <w:rFonts w:ascii="Cambria Math" w:hAnsi="Cambria Math"/>
                <w:i/>
                <w:szCs w:val="22"/>
                <w:lang w:eastAsia="zh-CN"/>
              </w:rPr>
            </m:ctrlPr>
          </m:sSubSupPr>
          <m:e>
            <m:r>
              <w:rPr>
                <w:rFonts w:ascii="Cambria Math" w:hAnsi="Cambria Math"/>
                <w:szCs w:val="22"/>
                <w:lang w:eastAsia="zh-CN"/>
              </w:rPr>
              <m:t>N</m:t>
            </m:r>
          </m:e>
          <m:sub>
            <m:r>
              <w:rPr>
                <w:rFonts w:ascii="Cambria Math" w:hAnsi="Cambria Math"/>
                <w:szCs w:val="22"/>
                <w:lang w:eastAsia="zh-CN"/>
              </w:rPr>
              <m:t>RE</m:t>
            </m:r>
          </m:sub>
          <m:sup/>
        </m:sSubSup>
        <m:r>
          <w:rPr>
            <w:rFonts w:ascii="Cambria Math" w:hAnsi="Cambria Math"/>
            <w:szCs w:val="22"/>
            <w:lang w:eastAsia="zh-CN"/>
          </w:rPr>
          <m:t>∙υ∙</m:t>
        </m:r>
        <m:sSub>
          <m:sSubPr>
            <m:ctrlPr>
              <w:rPr>
                <w:rFonts w:ascii="Cambria Math" w:hAnsi="Cambria Math"/>
                <w:i/>
                <w:szCs w:val="22"/>
                <w:lang w:eastAsia="zh-CN"/>
              </w:rPr>
            </m:ctrlPr>
          </m:sSubPr>
          <m:e>
            <m:r>
              <w:rPr>
                <w:rFonts w:ascii="Cambria Math" w:hAnsi="Cambria Math"/>
                <w:szCs w:val="22"/>
                <w:lang w:eastAsia="zh-CN"/>
              </w:rPr>
              <m:t>Q</m:t>
            </m:r>
          </m:e>
          <m:sub>
            <m:r>
              <w:rPr>
                <w:rFonts w:ascii="Cambria Math" w:hAnsi="Cambria Math"/>
                <w:szCs w:val="22"/>
                <w:lang w:eastAsia="zh-CN"/>
              </w:rPr>
              <m:t>m</m:t>
            </m:r>
          </m:sub>
        </m:sSub>
        <m:r>
          <w:rPr>
            <w:rFonts w:ascii="Cambria Math" w:hAnsi="Cambria Math"/>
            <w:szCs w:val="22"/>
            <w:lang w:eastAsia="zh-CN"/>
          </w:rPr>
          <m:t>∙R</m:t>
        </m:r>
      </m:oMath>
      <w:r w:rsidRPr="00B43292">
        <w:rPr>
          <w:i/>
          <w:szCs w:val="22"/>
          <w:lang w:eastAsia="zh-CN"/>
        </w:rPr>
        <w:t xml:space="preserve"> where </w:t>
      </w:r>
    </w:p>
    <w:p w14:paraId="7FE4D8BE" w14:textId="77777777" w:rsidR="00771A4F" w:rsidRPr="00B43292" w:rsidRDefault="00771A4F" w:rsidP="003264E9">
      <w:pPr>
        <w:pStyle w:val="ListParagraph"/>
        <w:numPr>
          <w:ilvl w:val="1"/>
          <w:numId w:val="9"/>
        </w:numPr>
        <w:spacing w:after="0"/>
        <w:ind w:leftChars="0" w:hanging="357"/>
        <w:contextualSpacing/>
        <w:rPr>
          <w:i/>
          <w:szCs w:val="22"/>
        </w:rPr>
      </w:pPr>
      <m:oMath>
        <m:r>
          <w:rPr>
            <w:rFonts w:ascii="Cambria Math" w:hAnsi="Cambria Math"/>
            <w:szCs w:val="22"/>
            <w:lang w:eastAsia="zh-CN"/>
          </w:rPr>
          <m:t>υ</m:t>
        </m:r>
      </m:oMath>
      <w:r w:rsidRPr="00B43292">
        <w:rPr>
          <w:i/>
          <w:szCs w:val="22"/>
          <w:lang w:eastAsia="zh-CN"/>
        </w:rPr>
        <w:t xml:space="preserve"> is the number of layers, </w:t>
      </w:r>
    </w:p>
    <w:p w14:paraId="095BE16B" w14:textId="77777777" w:rsidR="00771A4F" w:rsidRPr="00B43292" w:rsidRDefault="00C16392" w:rsidP="003264E9">
      <w:pPr>
        <w:pStyle w:val="ListParagraph"/>
        <w:numPr>
          <w:ilvl w:val="1"/>
          <w:numId w:val="9"/>
        </w:numPr>
        <w:spacing w:after="0"/>
        <w:ind w:leftChars="0" w:hanging="357"/>
        <w:contextualSpacing/>
        <w:rPr>
          <w:i/>
          <w:szCs w:val="22"/>
        </w:rPr>
      </w:pPr>
      <m:oMath>
        <m:sSub>
          <m:sSubPr>
            <m:ctrlPr>
              <w:rPr>
                <w:rFonts w:ascii="Cambria Math" w:hAnsi="Cambria Math"/>
                <w:i/>
                <w:szCs w:val="22"/>
                <w:lang w:eastAsia="zh-CN"/>
              </w:rPr>
            </m:ctrlPr>
          </m:sSubPr>
          <m:e>
            <m:r>
              <w:rPr>
                <w:rFonts w:ascii="Cambria Math" w:hAnsi="Cambria Math"/>
                <w:szCs w:val="22"/>
                <w:lang w:eastAsia="zh-CN"/>
              </w:rPr>
              <m:t>Q</m:t>
            </m:r>
          </m:e>
          <m:sub>
            <m:r>
              <w:rPr>
                <w:rFonts w:ascii="Cambria Math" w:hAnsi="Cambria Math"/>
                <w:szCs w:val="22"/>
                <w:lang w:eastAsia="zh-CN"/>
              </w:rPr>
              <m:t>m</m:t>
            </m:r>
          </m:sub>
        </m:sSub>
      </m:oMath>
      <w:r w:rsidR="00771A4F" w:rsidRPr="00B43292">
        <w:rPr>
          <w:i/>
          <w:szCs w:val="22"/>
          <w:lang w:eastAsia="zh-CN"/>
        </w:rPr>
        <w:t xml:space="preserve"> is the modulation order, obtained from the MCS index</w:t>
      </w:r>
    </w:p>
    <w:p w14:paraId="24E38B08" w14:textId="77777777" w:rsidR="00771A4F" w:rsidRPr="00B43292" w:rsidRDefault="00771A4F" w:rsidP="003264E9">
      <w:pPr>
        <w:pStyle w:val="ListParagraph"/>
        <w:numPr>
          <w:ilvl w:val="1"/>
          <w:numId w:val="9"/>
        </w:numPr>
        <w:spacing w:after="0"/>
        <w:ind w:leftChars="0" w:hanging="357"/>
        <w:contextualSpacing/>
        <w:rPr>
          <w:i/>
          <w:szCs w:val="22"/>
        </w:rPr>
      </w:pPr>
      <m:oMath>
        <m:r>
          <w:rPr>
            <w:rFonts w:ascii="Cambria Math" w:hAnsi="Cambria Math"/>
            <w:szCs w:val="22"/>
            <w:lang w:eastAsia="zh-CN"/>
          </w:rPr>
          <m:t>R</m:t>
        </m:r>
      </m:oMath>
      <w:r w:rsidRPr="00B43292">
        <w:rPr>
          <w:i/>
          <w:szCs w:val="22"/>
          <w:lang w:eastAsia="zh-CN"/>
        </w:rPr>
        <w:t xml:space="preserve"> is the code rate, obtained from the MCS index</w:t>
      </w:r>
    </w:p>
    <w:p w14:paraId="48597E7C" w14:textId="77777777" w:rsidR="00771A4F" w:rsidRPr="00B43292" w:rsidRDefault="00C16392" w:rsidP="003264E9">
      <w:pPr>
        <w:pStyle w:val="ListParagraph"/>
        <w:numPr>
          <w:ilvl w:val="1"/>
          <w:numId w:val="9"/>
        </w:numPr>
        <w:spacing w:after="0"/>
        <w:ind w:leftChars="0" w:hanging="357"/>
        <w:contextualSpacing/>
        <w:rPr>
          <w:i/>
          <w:szCs w:val="22"/>
        </w:rPr>
      </w:pPr>
      <m:oMath>
        <m:sSubSup>
          <m:sSubSupPr>
            <m:ctrlPr>
              <w:rPr>
                <w:rFonts w:ascii="Cambria Math" w:hAnsi="Cambria Math"/>
                <w:i/>
                <w:szCs w:val="22"/>
                <w:lang w:eastAsia="zh-CN"/>
              </w:rPr>
            </m:ctrlPr>
          </m:sSubSupPr>
          <m:e>
            <m:r>
              <w:rPr>
                <w:rFonts w:ascii="Cambria Math" w:hAnsi="Cambria Math"/>
                <w:szCs w:val="22"/>
                <w:lang w:eastAsia="zh-CN"/>
              </w:rPr>
              <m:t>N</m:t>
            </m:r>
          </m:e>
          <m:sub>
            <m:r>
              <w:rPr>
                <w:rFonts w:ascii="Cambria Math" w:hAnsi="Cambria Math"/>
                <w:szCs w:val="22"/>
                <w:lang w:eastAsia="zh-CN"/>
              </w:rPr>
              <m:t>RE</m:t>
            </m:r>
          </m:sub>
          <m:sup/>
        </m:sSubSup>
      </m:oMath>
      <w:r w:rsidR="00771A4F" w:rsidRPr="00B43292">
        <w:rPr>
          <w:i/>
          <w:szCs w:val="22"/>
          <w:lang w:eastAsia="zh-CN"/>
        </w:rPr>
        <w:t xml:space="preserve"> is </w:t>
      </w:r>
      <w:r w:rsidR="00771A4F" w:rsidRPr="00B43292">
        <w:rPr>
          <w:i/>
          <w:szCs w:val="22"/>
        </w:rPr>
        <w:t>number of resource elements</w:t>
      </w:r>
    </w:p>
    <w:p w14:paraId="2C5626F3" w14:textId="77777777" w:rsidR="00771A4F" w:rsidRPr="00B43292" w:rsidRDefault="00C16392" w:rsidP="003264E9">
      <w:pPr>
        <w:pStyle w:val="BodyText"/>
        <w:numPr>
          <w:ilvl w:val="1"/>
          <w:numId w:val="9"/>
        </w:numPr>
        <w:autoSpaceDE/>
        <w:autoSpaceDN/>
        <w:adjustRightInd/>
        <w:snapToGrid/>
        <w:spacing w:after="0"/>
        <w:ind w:hanging="357"/>
        <w:rPr>
          <w:i/>
          <w:sz w:val="22"/>
          <w:szCs w:val="22"/>
        </w:rPr>
      </w:pP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RE</m:t>
            </m:r>
          </m:sub>
          <m:sup/>
        </m:sSubSup>
      </m:oMath>
      <w:r w:rsidR="00771A4F" w:rsidRPr="00B43292">
        <w:rPr>
          <w:i/>
          <w:sz w:val="22"/>
          <w:szCs w:val="22"/>
          <w:lang w:eastAsia="zh-CN"/>
        </w:rPr>
        <w:t xml:space="preserve"> </w:t>
      </w:r>
      <w:r w:rsidR="00771A4F" w:rsidRPr="00B43292">
        <w:rPr>
          <w:i/>
          <w:sz w:val="22"/>
          <w:szCs w:val="22"/>
        </w:rPr>
        <w:t xml:space="preserve">= Y * #PRBs_scheduled </w:t>
      </w:r>
    </w:p>
    <w:p w14:paraId="00211232" w14:textId="77777777" w:rsidR="00771A4F" w:rsidRPr="00B43292" w:rsidRDefault="00771A4F" w:rsidP="003264E9">
      <w:pPr>
        <w:pStyle w:val="ListParagraph"/>
        <w:numPr>
          <w:ilvl w:val="0"/>
          <w:numId w:val="9"/>
        </w:numPr>
        <w:spacing w:after="0"/>
        <w:ind w:leftChars="0" w:hanging="357"/>
        <w:contextualSpacing/>
        <w:rPr>
          <w:i/>
          <w:szCs w:val="22"/>
        </w:rPr>
      </w:pPr>
      <w:r w:rsidRPr="00B43292">
        <w:rPr>
          <w:i/>
          <w:szCs w:val="22"/>
        </w:rPr>
        <w:t xml:space="preserve">When determining </w:t>
      </w:r>
      <m:oMath>
        <m:sSubSup>
          <m:sSubSupPr>
            <m:ctrlPr>
              <w:rPr>
                <w:rFonts w:ascii="Cambria Math" w:hAnsi="Cambria Math"/>
                <w:i/>
                <w:szCs w:val="22"/>
                <w:lang w:eastAsia="zh-CN"/>
              </w:rPr>
            </m:ctrlPr>
          </m:sSubSupPr>
          <m:e>
            <m:r>
              <w:rPr>
                <w:rFonts w:ascii="Cambria Math" w:hAnsi="Cambria Math"/>
                <w:szCs w:val="22"/>
                <w:lang w:eastAsia="zh-CN"/>
              </w:rPr>
              <m:t>N</m:t>
            </m:r>
          </m:e>
          <m:sub>
            <m:r>
              <w:rPr>
                <w:rFonts w:ascii="Cambria Math" w:hAnsi="Cambria Math"/>
                <w:szCs w:val="22"/>
                <w:lang w:eastAsia="zh-CN"/>
              </w:rPr>
              <m:t>RE</m:t>
            </m:r>
          </m:sub>
          <m:sup/>
        </m:sSubSup>
      </m:oMath>
      <w:r w:rsidRPr="00B43292">
        <w:rPr>
          <w:i/>
          <w:szCs w:val="22"/>
          <w:lang w:eastAsia="zh-CN"/>
        </w:rPr>
        <w:t xml:space="preserve"> (number of REs) within a slot</w:t>
      </w:r>
    </w:p>
    <w:p w14:paraId="0FC3BA72" w14:textId="77777777" w:rsidR="00771A4F" w:rsidRPr="00B43292" w:rsidRDefault="00771A4F" w:rsidP="003264E9">
      <w:pPr>
        <w:pStyle w:val="BodyText"/>
        <w:numPr>
          <w:ilvl w:val="1"/>
          <w:numId w:val="9"/>
        </w:numPr>
        <w:autoSpaceDE/>
        <w:autoSpaceDN/>
        <w:adjustRightInd/>
        <w:snapToGrid/>
        <w:spacing w:after="0"/>
        <w:ind w:hanging="357"/>
        <w:rPr>
          <w:i/>
          <w:sz w:val="22"/>
          <w:szCs w:val="22"/>
        </w:rPr>
      </w:pPr>
      <w:r w:rsidRPr="00B43292">
        <w:rPr>
          <w:i/>
          <w:sz w:val="22"/>
          <w:szCs w:val="22"/>
        </w:rPr>
        <w:t xml:space="preserve">Determine X =  12* #OFDM_symbols_scheduled – Xd – Xoh </w:t>
      </w:r>
    </w:p>
    <w:p w14:paraId="62D45652" w14:textId="77777777" w:rsidR="00771A4F" w:rsidRPr="00B43292" w:rsidRDefault="00771A4F" w:rsidP="003264E9">
      <w:pPr>
        <w:pStyle w:val="BodyText"/>
        <w:numPr>
          <w:ilvl w:val="2"/>
          <w:numId w:val="9"/>
        </w:numPr>
        <w:autoSpaceDE/>
        <w:autoSpaceDN/>
        <w:adjustRightInd/>
        <w:snapToGrid/>
        <w:spacing w:after="0"/>
        <w:ind w:hanging="357"/>
        <w:rPr>
          <w:i/>
          <w:sz w:val="22"/>
          <w:szCs w:val="22"/>
        </w:rPr>
      </w:pPr>
      <w:r w:rsidRPr="00B43292">
        <w:rPr>
          <w:i/>
          <w:sz w:val="22"/>
          <w:szCs w:val="22"/>
        </w:rPr>
        <w:t>Xd = #REs_for_DMRS_per_PRB in the scheduled duration</w:t>
      </w:r>
    </w:p>
    <w:p w14:paraId="070064C3" w14:textId="77777777" w:rsidR="00771A4F" w:rsidRPr="00B43292" w:rsidRDefault="00771A4F" w:rsidP="003264E9">
      <w:pPr>
        <w:pStyle w:val="BodyText"/>
        <w:numPr>
          <w:ilvl w:val="2"/>
          <w:numId w:val="9"/>
        </w:numPr>
        <w:autoSpaceDE/>
        <w:autoSpaceDN/>
        <w:adjustRightInd/>
        <w:snapToGrid/>
        <w:spacing w:after="0"/>
        <w:ind w:hanging="357"/>
        <w:rPr>
          <w:i/>
          <w:sz w:val="22"/>
          <w:szCs w:val="22"/>
        </w:rPr>
      </w:pPr>
      <w:r w:rsidRPr="00B43292">
        <w:rPr>
          <w:i/>
          <w:sz w:val="22"/>
          <w:szCs w:val="22"/>
        </w:rPr>
        <w:t>Xoh = accounts for overhead from CSI-RS, CORESET, etc. One value for UL, one for DL.</w:t>
      </w:r>
    </w:p>
    <w:p w14:paraId="352631C8" w14:textId="77777777" w:rsidR="00771A4F" w:rsidRPr="00B43292" w:rsidRDefault="00771A4F" w:rsidP="003264E9">
      <w:pPr>
        <w:pStyle w:val="BodyText"/>
        <w:numPr>
          <w:ilvl w:val="3"/>
          <w:numId w:val="9"/>
        </w:numPr>
        <w:autoSpaceDE/>
        <w:autoSpaceDN/>
        <w:adjustRightInd/>
        <w:snapToGrid/>
        <w:spacing w:after="0"/>
        <w:ind w:hanging="357"/>
        <w:rPr>
          <w:i/>
          <w:sz w:val="22"/>
          <w:szCs w:val="22"/>
        </w:rPr>
      </w:pPr>
      <w:r w:rsidRPr="00B43292">
        <w:rPr>
          <w:i/>
          <w:sz w:val="22"/>
          <w:szCs w:val="22"/>
        </w:rPr>
        <w:t>Xoh is semi-statically determined</w:t>
      </w:r>
    </w:p>
    <w:p w14:paraId="15508E31" w14:textId="77777777" w:rsidR="00771A4F" w:rsidRPr="00B43292" w:rsidRDefault="00771A4F" w:rsidP="003264E9">
      <w:pPr>
        <w:pStyle w:val="BodyText"/>
        <w:numPr>
          <w:ilvl w:val="1"/>
          <w:numId w:val="9"/>
        </w:numPr>
        <w:autoSpaceDE/>
        <w:autoSpaceDN/>
        <w:adjustRightInd/>
        <w:snapToGrid/>
        <w:spacing w:after="0"/>
        <w:ind w:hanging="357"/>
        <w:rPr>
          <w:i/>
          <w:sz w:val="22"/>
          <w:szCs w:val="22"/>
        </w:rPr>
      </w:pPr>
      <w:r w:rsidRPr="00B43292">
        <w:rPr>
          <w:i/>
          <w:sz w:val="22"/>
          <w:szCs w:val="22"/>
        </w:rPr>
        <w:t>Quantize X into one of a predefined set of values, resulting in Y</w:t>
      </w:r>
    </w:p>
    <w:p w14:paraId="4E6B9AAF" w14:textId="77777777" w:rsidR="00771A4F" w:rsidRPr="00B43292" w:rsidRDefault="00771A4F" w:rsidP="003264E9">
      <w:pPr>
        <w:pStyle w:val="BodyText"/>
        <w:numPr>
          <w:ilvl w:val="2"/>
          <w:numId w:val="9"/>
        </w:numPr>
        <w:autoSpaceDE/>
        <w:autoSpaceDN/>
        <w:adjustRightInd/>
        <w:snapToGrid/>
        <w:spacing w:after="0"/>
        <w:ind w:hanging="357"/>
        <w:rPr>
          <w:i/>
          <w:sz w:val="22"/>
          <w:szCs w:val="22"/>
        </w:rPr>
      </w:pPr>
      <w:r w:rsidRPr="00B43292">
        <w:rPr>
          <w:i/>
          <w:sz w:val="22"/>
          <w:szCs w:val="22"/>
        </w:rPr>
        <w:t>[8] values</w:t>
      </w:r>
    </w:p>
    <w:p w14:paraId="1119FDD9" w14:textId="77777777" w:rsidR="00771A4F" w:rsidRPr="00B43292" w:rsidRDefault="00771A4F" w:rsidP="003264E9">
      <w:pPr>
        <w:pStyle w:val="BodyText"/>
        <w:numPr>
          <w:ilvl w:val="3"/>
          <w:numId w:val="9"/>
        </w:numPr>
        <w:autoSpaceDE/>
        <w:autoSpaceDN/>
        <w:adjustRightInd/>
        <w:snapToGrid/>
        <w:spacing w:after="0"/>
        <w:ind w:hanging="357"/>
        <w:rPr>
          <w:i/>
          <w:sz w:val="22"/>
          <w:szCs w:val="22"/>
        </w:rPr>
      </w:pPr>
      <w:r w:rsidRPr="00B43292">
        <w:rPr>
          <w:i/>
          <w:sz w:val="22"/>
          <w:szCs w:val="22"/>
        </w:rPr>
        <w:t>Should allow for reasonable accuracy for all transmission durations</w:t>
      </w:r>
    </w:p>
    <w:p w14:paraId="2D2C323E" w14:textId="77777777" w:rsidR="00771A4F" w:rsidRPr="00B43292" w:rsidRDefault="00771A4F" w:rsidP="003264E9">
      <w:pPr>
        <w:pStyle w:val="BodyText"/>
        <w:numPr>
          <w:ilvl w:val="3"/>
          <w:numId w:val="9"/>
        </w:numPr>
        <w:autoSpaceDE/>
        <w:autoSpaceDN/>
        <w:adjustRightInd/>
        <w:snapToGrid/>
        <w:spacing w:after="0"/>
        <w:ind w:hanging="357"/>
        <w:rPr>
          <w:i/>
          <w:sz w:val="22"/>
          <w:szCs w:val="22"/>
        </w:rPr>
      </w:pPr>
      <w:r w:rsidRPr="00B43292">
        <w:rPr>
          <w:i/>
          <w:sz w:val="22"/>
          <w:szCs w:val="22"/>
        </w:rPr>
        <w:t>May depend on the number of scheduled symbols</w:t>
      </w:r>
    </w:p>
    <w:p w14:paraId="13904825" w14:textId="77777777" w:rsidR="00771A4F" w:rsidRPr="00B43292" w:rsidRDefault="00771A4F" w:rsidP="003264E9">
      <w:pPr>
        <w:pStyle w:val="BodyText"/>
        <w:numPr>
          <w:ilvl w:val="2"/>
          <w:numId w:val="9"/>
        </w:numPr>
        <w:autoSpaceDE/>
        <w:autoSpaceDN/>
        <w:adjustRightInd/>
        <w:snapToGrid/>
        <w:spacing w:after="0"/>
        <w:ind w:hanging="357"/>
        <w:rPr>
          <w:i/>
          <w:sz w:val="22"/>
          <w:szCs w:val="22"/>
        </w:rPr>
      </w:pPr>
      <w:r w:rsidRPr="00B43292">
        <w:rPr>
          <w:i/>
          <w:sz w:val="22"/>
          <w:szCs w:val="22"/>
        </w:rPr>
        <w:t>FFS: floor, ceiling or some other quantization</w:t>
      </w:r>
    </w:p>
    <w:p w14:paraId="212C8231" w14:textId="77777777" w:rsidR="00771A4F" w:rsidRPr="00B43292" w:rsidRDefault="00771A4F" w:rsidP="003264E9">
      <w:pPr>
        <w:pStyle w:val="BodyText"/>
        <w:numPr>
          <w:ilvl w:val="2"/>
          <w:numId w:val="9"/>
        </w:numPr>
        <w:autoSpaceDE/>
        <w:autoSpaceDN/>
        <w:adjustRightInd/>
        <w:snapToGrid/>
        <w:spacing w:after="0"/>
        <w:ind w:hanging="357"/>
        <w:rPr>
          <w:i/>
          <w:sz w:val="22"/>
          <w:szCs w:val="22"/>
        </w:rPr>
      </w:pPr>
      <w:r w:rsidRPr="00B43292">
        <w:rPr>
          <w:i/>
          <w:sz w:val="22"/>
          <w:szCs w:val="22"/>
        </w:rPr>
        <w:t>Note: quantization may not be needed</w:t>
      </w:r>
    </w:p>
    <w:p w14:paraId="438B67F8" w14:textId="77777777" w:rsidR="00771A4F" w:rsidRPr="00B43292" w:rsidRDefault="00771A4F" w:rsidP="003264E9">
      <w:pPr>
        <w:pStyle w:val="BodyText"/>
        <w:numPr>
          <w:ilvl w:val="2"/>
          <w:numId w:val="9"/>
        </w:numPr>
        <w:autoSpaceDE/>
        <w:autoSpaceDN/>
        <w:adjustRightInd/>
        <w:snapToGrid/>
        <w:spacing w:after="0"/>
        <w:ind w:hanging="357"/>
        <w:rPr>
          <w:i/>
          <w:sz w:val="22"/>
          <w:szCs w:val="22"/>
        </w:rPr>
      </w:pPr>
      <w:r w:rsidRPr="00B43292">
        <w:rPr>
          <w:i/>
          <w:sz w:val="22"/>
          <w:szCs w:val="22"/>
        </w:rPr>
        <w:t>FFS: Quantization step should ensure the same TB size can be obtained between transmission and retransmission, irrespective of the number of layers used for the retransmission. otherwise Xd has to be independent of the number of layers</w:t>
      </w:r>
    </w:p>
    <w:p w14:paraId="56206A96" w14:textId="77777777" w:rsidR="00771A4F" w:rsidRPr="00B43292" w:rsidRDefault="00771A4F" w:rsidP="003264E9">
      <w:pPr>
        <w:pStyle w:val="BodyText"/>
        <w:numPr>
          <w:ilvl w:val="0"/>
          <w:numId w:val="9"/>
        </w:numPr>
        <w:autoSpaceDE/>
        <w:autoSpaceDN/>
        <w:adjustRightInd/>
        <w:snapToGrid/>
        <w:spacing w:after="0"/>
        <w:ind w:hanging="357"/>
        <w:rPr>
          <w:i/>
          <w:sz w:val="22"/>
          <w:szCs w:val="22"/>
        </w:rPr>
      </w:pPr>
      <w:r w:rsidRPr="00B43292">
        <w:rPr>
          <w:i/>
          <w:sz w:val="22"/>
          <w:szCs w:val="22"/>
        </w:rPr>
        <w:t>Obtain the actual TB size from the intermediate number of information bits according to the channel coding decisions</w:t>
      </w:r>
    </w:p>
    <w:p w14:paraId="34A5DFFF" w14:textId="221B0EAB" w:rsidR="00974780" w:rsidRPr="00F736C7" w:rsidRDefault="00F736C7" w:rsidP="00974780">
      <w:pPr>
        <w:spacing w:after="0"/>
        <w:rPr>
          <w:lang w:val="en-GB" w:eastAsia="zh-CN"/>
        </w:rPr>
      </w:pPr>
      <w:r>
        <w:rPr>
          <w:b/>
          <w:iCs/>
          <w:u w:val="single"/>
          <w:lang w:val="en-GB" w:eastAsia="zh-CN"/>
        </w:rPr>
        <w:lastRenderedPageBreak/>
        <w:t>Agreements:</w:t>
      </w:r>
      <w:r>
        <w:rPr>
          <w:lang w:val="en-GB" w:eastAsia="zh-CN"/>
        </w:rPr>
        <w:t xml:space="preserve"> </w:t>
      </w:r>
      <w:r w:rsidR="00145962">
        <w:rPr>
          <w:lang w:val="en-GB" w:eastAsia="zh-CN"/>
        </w:rPr>
        <w:fldChar w:fldCharType="begin"/>
      </w:r>
      <w:r>
        <w:rPr>
          <w:lang w:val="en-GB" w:eastAsia="zh-CN"/>
        </w:rPr>
        <w:instrText xml:space="preserve"> REF _Ref497229691 \r \h </w:instrText>
      </w:r>
      <w:r w:rsidR="00145962">
        <w:rPr>
          <w:lang w:val="en-GB" w:eastAsia="zh-CN"/>
        </w:rPr>
      </w:r>
      <w:r w:rsidR="00145962">
        <w:rPr>
          <w:lang w:val="en-GB" w:eastAsia="zh-CN"/>
        </w:rPr>
        <w:fldChar w:fldCharType="separate"/>
      </w:r>
      <w:r w:rsidR="00C9669F">
        <w:rPr>
          <w:cs/>
          <w:lang w:val="en-GB" w:eastAsia="zh-CN"/>
        </w:rPr>
        <w:t>‎</w:t>
      </w:r>
      <w:r w:rsidR="00C9669F">
        <w:rPr>
          <w:lang w:val="en-GB" w:eastAsia="zh-CN"/>
        </w:rPr>
        <w:t>[5]</w:t>
      </w:r>
      <w:r w:rsidR="00145962">
        <w:rPr>
          <w:lang w:val="en-GB" w:eastAsia="zh-CN"/>
        </w:rPr>
        <w:fldChar w:fldCharType="end"/>
      </w:r>
    </w:p>
    <w:p w14:paraId="5A8F1BDE" w14:textId="77777777" w:rsidR="00F736C7" w:rsidRDefault="00F736C7" w:rsidP="00F736C7">
      <w:pPr>
        <w:spacing w:after="0"/>
        <w:rPr>
          <w:i/>
          <w:iCs/>
          <w:szCs w:val="20"/>
        </w:rPr>
      </w:pPr>
      <w:bookmarkStart w:id="10" w:name="_Hlk493694228"/>
    </w:p>
    <w:p w14:paraId="3F2CF282" w14:textId="77777777" w:rsidR="00F736C7" w:rsidRPr="00F736C7" w:rsidRDefault="00F736C7" w:rsidP="003264E9">
      <w:pPr>
        <w:pStyle w:val="ListParagraph"/>
        <w:numPr>
          <w:ilvl w:val="0"/>
          <w:numId w:val="13"/>
        </w:numPr>
        <w:spacing w:after="0"/>
        <w:ind w:leftChars="0"/>
        <w:rPr>
          <w:i/>
          <w:iCs/>
        </w:rPr>
      </w:pPr>
      <w:r w:rsidRPr="00F736C7">
        <w:rPr>
          <w:i/>
          <w:iCs/>
        </w:rPr>
        <w:t>Different CQI tables can be configured to a UE at least in order to support different maximum order of modulations</w:t>
      </w:r>
    </w:p>
    <w:bookmarkEnd w:id="10"/>
    <w:p w14:paraId="3A603D6B" w14:textId="77777777" w:rsidR="00F736C7" w:rsidRPr="00F736C7" w:rsidRDefault="00F736C7" w:rsidP="003264E9">
      <w:pPr>
        <w:numPr>
          <w:ilvl w:val="1"/>
          <w:numId w:val="13"/>
        </w:numPr>
        <w:tabs>
          <w:tab w:val="left" w:pos="1440"/>
        </w:tabs>
        <w:autoSpaceDE/>
        <w:autoSpaceDN/>
        <w:adjustRightInd/>
        <w:snapToGrid/>
        <w:spacing w:after="0"/>
        <w:jc w:val="left"/>
        <w:rPr>
          <w:bCs/>
          <w:i/>
          <w:iCs/>
        </w:rPr>
      </w:pPr>
      <w:r w:rsidRPr="00F736C7">
        <w:rPr>
          <w:bCs/>
          <w:i/>
          <w:iCs/>
        </w:rPr>
        <w:t>FFS: Whether the different CQI tables should consider minimum coding rate</w:t>
      </w:r>
    </w:p>
    <w:p w14:paraId="229784A1" w14:textId="1E26645D" w:rsidR="00D34240" w:rsidRDefault="00285B05">
      <w:pPr>
        <w:spacing w:beforeLines="50" w:before="120" w:after="0"/>
        <w:rPr>
          <w:rFonts w:eastAsia="MS Mincho"/>
          <w:lang w:eastAsia="ja-JP"/>
        </w:rPr>
      </w:pPr>
      <w:r>
        <w:rPr>
          <w:rFonts w:eastAsia="MS Mincho"/>
          <w:lang w:eastAsia="ja-JP"/>
        </w:rPr>
        <w:t>I</w:t>
      </w:r>
      <w:r w:rsidRPr="00981FDB">
        <w:rPr>
          <w:rFonts w:eastAsia="MS Mincho"/>
          <w:lang w:eastAsia="ja-JP"/>
        </w:rPr>
        <w:t xml:space="preserve">n this </w:t>
      </w:r>
      <w:r>
        <w:rPr>
          <w:rFonts w:eastAsia="MS Mincho"/>
          <w:lang w:eastAsia="ja-JP"/>
        </w:rPr>
        <w:t>contribution</w:t>
      </w:r>
      <w:r w:rsidRPr="00981FDB">
        <w:rPr>
          <w:rFonts w:eastAsia="MS Mincho"/>
          <w:lang w:eastAsia="ja-JP"/>
        </w:rPr>
        <w:t>,</w:t>
      </w:r>
      <w:r>
        <w:rPr>
          <w:rFonts w:eastAsia="MS Mincho"/>
          <w:lang w:eastAsia="ja-JP"/>
        </w:rPr>
        <w:t xml:space="preserve"> </w:t>
      </w:r>
      <w:r w:rsidR="004C06C4">
        <w:rPr>
          <w:rFonts w:eastAsia="MS Mincho"/>
          <w:lang w:eastAsia="ja-JP"/>
        </w:rPr>
        <w:t xml:space="preserve">some of remaining issues of </w:t>
      </w:r>
      <w:r w:rsidR="00733422">
        <w:rPr>
          <w:lang w:eastAsia="zh-CN"/>
        </w:rPr>
        <w:t xml:space="preserve">resource allocation </w:t>
      </w:r>
      <w:r w:rsidR="004C06C4">
        <w:rPr>
          <w:lang w:eastAsia="zh-CN"/>
        </w:rPr>
        <w:t>in both</w:t>
      </w:r>
      <w:r w:rsidR="0008343D">
        <w:rPr>
          <w:lang w:eastAsia="zh-CN"/>
        </w:rPr>
        <w:t xml:space="preserve"> time and frequency domain as well as TBS, and MCS determination are discussed</w:t>
      </w:r>
      <w:r>
        <w:rPr>
          <w:rFonts w:eastAsia="MS Mincho"/>
          <w:lang w:eastAsia="ja-JP"/>
        </w:rPr>
        <w:t>.</w:t>
      </w:r>
      <w:bookmarkStart w:id="11" w:name="OLE_LINK73"/>
      <w:bookmarkStart w:id="12" w:name="OLE_LINK74"/>
      <w:r w:rsidRPr="00285B05">
        <w:rPr>
          <w:lang w:eastAsia="zh-CN"/>
        </w:rPr>
        <w:t xml:space="preserve"> </w:t>
      </w:r>
      <w:bookmarkEnd w:id="11"/>
      <w:bookmarkEnd w:id="12"/>
    </w:p>
    <w:p w14:paraId="29C7DA79" w14:textId="77777777" w:rsidR="00210B6A" w:rsidRDefault="0068556C" w:rsidP="00CF195E">
      <w:pPr>
        <w:pStyle w:val="Heading1"/>
        <w:rPr>
          <w:lang w:eastAsia="zh-CN"/>
        </w:rPr>
      </w:pPr>
      <w:bookmarkStart w:id="13" w:name="_Ref129681832"/>
      <w:bookmarkEnd w:id="5"/>
      <w:bookmarkEnd w:id="6"/>
      <w:r>
        <w:rPr>
          <w:lang w:eastAsia="zh-CN"/>
        </w:rPr>
        <w:t>Frequency-domain resource allocation</w:t>
      </w:r>
    </w:p>
    <w:p w14:paraId="73152075" w14:textId="77777777" w:rsidR="0075334F" w:rsidRDefault="00D00BDB" w:rsidP="00F951D8">
      <w:pPr>
        <w:pStyle w:val="Heading2"/>
        <w:rPr>
          <w:lang w:eastAsia="zh-CN"/>
        </w:rPr>
      </w:pPr>
      <w:r w:rsidRPr="00BC4405">
        <w:t xml:space="preserve">RBG size </w:t>
      </w:r>
      <w:r w:rsidR="004A444D">
        <w:rPr>
          <w:rFonts w:hint="eastAsia"/>
          <w:lang w:eastAsia="zh-CN"/>
        </w:rPr>
        <w:t>determination</w:t>
      </w:r>
    </w:p>
    <w:p w14:paraId="0C8B13CE" w14:textId="5FF22AD5" w:rsidR="001C34D3" w:rsidRDefault="001C34D3" w:rsidP="00692303">
      <w:pPr>
        <w:rPr>
          <w:lang w:val="en-GB" w:eastAsia="zh-CN"/>
        </w:rPr>
      </w:pPr>
      <w:r>
        <w:rPr>
          <w:lang w:val="en-GB" w:eastAsia="zh-CN"/>
        </w:rPr>
        <w:t>In RAN1#90bis</w:t>
      </w:r>
      <w:r w:rsidR="0034229E">
        <w:rPr>
          <w:lang w:val="en-GB" w:eastAsia="zh-CN"/>
        </w:rPr>
        <w:t xml:space="preserve"> </w:t>
      </w:r>
      <w:r w:rsidR="00145962">
        <w:rPr>
          <w:lang w:val="en-GB" w:eastAsia="zh-CN"/>
        </w:rPr>
        <w:fldChar w:fldCharType="begin"/>
      </w:r>
      <w:r w:rsidR="0034229E">
        <w:rPr>
          <w:lang w:val="en-GB" w:eastAsia="zh-CN"/>
        </w:rPr>
        <w:instrText xml:space="preserve"> REF _Ref497212754 \r \h </w:instrText>
      </w:r>
      <w:r w:rsidR="00145962">
        <w:rPr>
          <w:lang w:val="en-GB" w:eastAsia="zh-CN"/>
        </w:rPr>
      </w:r>
      <w:r w:rsidR="00145962">
        <w:rPr>
          <w:lang w:val="en-GB" w:eastAsia="zh-CN"/>
        </w:rPr>
        <w:fldChar w:fldCharType="separate"/>
      </w:r>
      <w:r w:rsidR="00C9669F">
        <w:rPr>
          <w:cs/>
          <w:lang w:val="en-GB" w:eastAsia="zh-CN"/>
        </w:rPr>
        <w:t>‎</w:t>
      </w:r>
      <w:r w:rsidR="00C9669F">
        <w:rPr>
          <w:lang w:val="en-GB" w:eastAsia="zh-CN"/>
        </w:rPr>
        <w:t>[6]</w:t>
      </w:r>
      <w:r w:rsidR="00145962">
        <w:rPr>
          <w:lang w:val="en-GB" w:eastAsia="zh-CN"/>
        </w:rPr>
        <w:fldChar w:fldCharType="end"/>
      </w:r>
      <w:r>
        <w:rPr>
          <w:lang w:val="en-GB" w:eastAsia="zh-CN"/>
        </w:rPr>
        <w:t xml:space="preserve">, it was agreed that RBG size is determined based on </w:t>
      </w:r>
      <w:r w:rsidR="00145962">
        <w:rPr>
          <w:lang w:val="en-GB" w:eastAsia="zh-CN"/>
        </w:rPr>
        <w:fldChar w:fldCharType="begin"/>
      </w:r>
      <w:r>
        <w:rPr>
          <w:lang w:val="en-GB" w:eastAsia="zh-CN"/>
        </w:rPr>
        <w:instrText xml:space="preserve"> REF _Ref497220958 \h </w:instrText>
      </w:r>
      <w:r w:rsidR="00145962">
        <w:rPr>
          <w:lang w:val="en-GB" w:eastAsia="zh-CN"/>
        </w:rPr>
      </w:r>
      <w:r w:rsidR="00145962">
        <w:rPr>
          <w:lang w:val="en-GB" w:eastAsia="zh-CN"/>
        </w:rPr>
        <w:fldChar w:fldCharType="separate"/>
      </w:r>
      <w:r w:rsidR="00C9669F">
        <w:t xml:space="preserve">Table </w:t>
      </w:r>
      <w:r w:rsidR="00C9669F">
        <w:rPr>
          <w:noProof/>
        </w:rPr>
        <w:t>1</w:t>
      </w:r>
      <w:r w:rsidR="00145962">
        <w:rPr>
          <w:lang w:val="en-GB" w:eastAsia="zh-CN"/>
        </w:rPr>
        <w:fldChar w:fldCharType="end"/>
      </w:r>
      <w:r>
        <w:rPr>
          <w:lang w:val="en-GB" w:eastAsia="zh-CN"/>
        </w:rPr>
        <w:t>.</w:t>
      </w:r>
    </w:p>
    <w:p w14:paraId="4E837D82" w14:textId="156B049F" w:rsidR="001C34D3" w:rsidRDefault="001C34D3" w:rsidP="001C34D3">
      <w:pPr>
        <w:pStyle w:val="Caption"/>
        <w:keepNext/>
      </w:pPr>
      <w:bookmarkStart w:id="14" w:name="_Ref497220958"/>
      <w:r>
        <w:t xml:space="preserve">Table </w:t>
      </w:r>
      <w:r w:rsidR="00145962">
        <w:fldChar w:fldCharType="begin"/>
      </w:r>
      <w:r>
        <w:instrText xml:space="preserve"> SEQ Table \* ARABIC </w:instrText>
      </w:r>
      <w:r w:rsidR="00145962">
        <w:fldChar w:fldCharType="separate"/>
      </w:r>
      <w:r w:rsidR="00C9669F">
        <w:rPr>
          <w:noProof/>
        </w:rPr>
        <w:t>1</w:t>
      </w:r>
      <w:r w:rsidR="00145962">
        <w:fldChar w:fldCharType="end"/>
      </w:r>
      <w:bookmarkEnd w:id="14"/>
      <w:r w:rsidR="00692303">
        <w:t>. RBG</w:t>
      </w:r>
      <w:r>
        <w:t xml:space="preserve"> table agreed in RAN1#90bis </w:t>
      </w:r>
      <w:r w:rsidR="00145962">
        <w:fldChar w:fldCharType="begin"/>
      </w:r>
      <w:r>
        <w:instrText xml:space="preserve"> REF _Ref497212754 \r \h </w:instrText>
      </w:r>
      <w:r w:rsidR="00145962">
        <w:fldChar w:fldCharType="separate"/>
      </w:r>
      <w:r w:rsidR="00C9669F">
        <w:rPr>
          <w:cs/>
        </w:rPr>
        <w:t>‎</w:t>
      </w:r>
      <w:r w:rsidR="00C9669F">
        <w:t>[6]</w:t>
      </w:r>
      <w:r w:rsidR="00145962">
        <w:fldChar w:fldCharType="end"/>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1"/>
        <w:gridCol w:w="1967"/>
        <w:gridCol w:w="1967"/>
      </w:tblGrid>
      <w:tr w:rsidR="001C34D3" w:rsidRPr="001C34D3" w14:paraId="64A8A5AC" w14:textId="77777777" w:rsidTr="00E25D1B">
        <w:trPr>
          <w:jc w:val="center"/>
        </w:trPr>
        <w:tc>
          <w:tcPr>
            <w:tcW w:w="1980" w:type="dxa"/>
            <w:shd w:val="clear" w:color="auto" w:fill="auto"/>
          </w:tcPr>
          <w:p w14:paraId="2572BC7E" w14:textId="77777777" w:rsidR="001C34D3" w:rsidRPr="001C34D3" w:rsidRDefault="001C34D3" w:rsidP="001C34D3">
            <w:pPr>
              <w:autoSpaceDE/>
              <w:autoSpaceDN/>
              <w:adjustRightInd/>
              <w:snapToGrid/>
              <w:spacing w:after="0"/>
              <w:ind w:left="1440" w:hanging="1440"/>
              <w:jc w:val="left"/>
              <w:rPr>
                <w:rFonts w:ascii="Times" w:eastAsia="Batang" w:hAnsi="Times"/>
                <w:sz w:val="20"/>
                <w:szCs w:val="20"/>
                <w:lang w:val="en-GB"/>
              </w:rPr>
            </w:pPr>
            <w:r w:rsidRPr="00CB727E">
              <w:rPr>
                <w:rFonts w:ascii="Times" w:eastAsia="Batang" w:hAnsi="Times"/>
                <w:sz w:val="20"/>
                <w:szCs w:val="20"/>
                <w:lang w:val="en-GB"/>
              </w:rPr>
              <w:t>BWP bandwidth</w:t>
            </w:r>
          </w:p>
        </w:tc>
        <w:tc>
          <w:tcPr>
            <w:tcW w:w="1620" w:type="dxa"/>
            <w:shd w:val="clear" w:color="auto" w:fill="auto"/>
          </w:tcPr>
          <w:p w14:paraId="3DB60690" w14:textId="77777777" w:rsidR="001C34D3" w:rsidRPr="001C34D3" w:rsidRDefault="001C34D3" w:rsidP="001C34D3">
            <w:pPr>
              <w:autoSpaceDE/>
              <w:autoSpaceDN/>
              <w:adjustRightInd/>
              <w:snapToGrid/>
              <w:spacing w:after="0"/>
              <w:ind w:left="1440" w:hanging="1440"/>
              <w:jc w:val="left"/>
              <w:rPr>
                <w:rFonts w:ascii="Times" w:eastAsia="Batang" w:hAnsi="Times"/>
                <w:sz w:val="20"/>
                <w:szCs w:val="20"/>
                <w:lang w:val="en-GB"/>
              </w:rPr>
            </w:pPr>
            <w:r w:rsidRPr="001C34D3">
              <w:rPr>
                <w:rFonts w:ascii="Times" w:eastAsia="Batang" w:hAnsi="Times"/>
                <w:sz w:val="20"/>
                <w:szCs w:val="20"/>
                <w:lang w:val="en-GB"/>
              </w:rPr>
              <w:t>Config 1</w:t>
            </w:r>
          </w:p>
        </w:tc>
        <w:tc>
          <w:tcPr>
            <w:tcW w:w="1620" w:type="dxa"/>
            <w:shd w:val="clear" w:color="auto" w:fill="auto"/>
          </w:tcPr>
          <w:p w14:paraId="0B26A585" w14:textId="77777777" w:rsidR="001C34D3" w:rsidRPr="001C34D3" w:rsidRDefault="001C34D3" w:rsidP="001C34D3">
            <w:pPr>
              <w:autoSpaceDE/>
              <w:autoSpaceDN/>
              <w:adjustRightInd/>
              <w:snapToGrid/>
              <w:spacing w:after="0"/>
              <w:ind w:left="1440" w:hanging="1440"/>
              <w:jc w:val="left"/>
              <w:rPr>
                <w:rFonts w:ascii="Times" w:eastAsia="Batang" w:hAnsi="Times"/>
                <w:sz w:val="20"/>
                <w:szCs w:val="20"/>
                <w:lang w:val="en-GB"/>
              </w:rPr>
            </w:pPr>
            <w:r w:rsidRPr="001C34D3">
              <w:rPr>
                <w:rFonts w:ascii="Times" w:eastAsia="Batang" w:hAnsi="Times"/>
                <w:sz w:val="20"/>
                <w:szCs w:val="20"/>
                <w:lang w:val="en-GB"/>
              </w:rPr>
              <w:t>Config 2</w:t>
            </w:r>
          </w:p>
        </w:tc>
      </w:tr>
      <w:tr w:rsidR="001C34D3" w:rsidRPr="001C34D3" w14:paraId="6E37D46A" w14:textId="77777777" w:rsidTr="00E25D1B">
        <w:trPr>
          <w:jc w:val="center"/>
        </w:trPr>
        <w:tc>
          <w:tcPr>
            <w:tcW w:w="1980" w:type="dxa"/>
            <w:shd w:val="clear" w:color="auto" w:fill="auto"/>
          </w:tcPr>
          <w:p w14:paraId="34E8A6D4" w14:textId="77777777" w:rsidR="001C34D3" w:rsidRPr="001C34D3" w:rsidRDefault="001C34D3" w:rsidP="001C34D3">
            <w:pPr>
              <w:autoSpaceDE/>
              <w:autoSpaceDN/>
              <w:adjustRightInd/>
              <w:snapToGrid/>
              <w:spacing w:after="0"/>
              <w:ind w:left="1440" w:hanging="1440"/>
              <w:jc w:val="left"/>
              <w:rPr>
                <w:rFonts w:ascii="Times" w:eastAsia="Batang" w:hAnsi="Times"/>
                <w:sz w:val="20"/>
                <w:szCs w:val="20"/>
                <w:lang w:val="en-GB"/>
              </w:rPr>
            </w:pPr>
            <w:r w:rsidRPr="001C34D3">
              <w:rPr>
                <w:rFonts w:ascii="Times" w:eastAsia="Batang" w:hAnsi="Times"/>
                <w:sz w:val="20"/>
                <w:szCs w:val="20"/>
                <w:lang w:val="en-GB"/>
              </w:rPr>
              <w:t>X</w:t>
            </w:r>
            <w:r w:rsidRPr="001C34D3">
              <w:rPr>
                <w:rFonts w:ascii="Times" w:eastAsia="Batang" w:hAnsi="Times"/>
                <w:sz w:val="20"/>
                <w:szCs w:val="20"/>
                <w:vertAlign w:val="subscript"/>
                <w:lang w:val="en-GB"/>
              </w:rPr>
              <w:t>0</w:t>
            </w:r>
            <w:r w:rsidRPr="001C34D3">
              <w:rPr>
                <w:rFonts w:ascii="Times" w:eastAsia="Batang" w:hAnsi="Times"/>
                <w:sz w:val="20"/>
                <w:szCs w:val="20"/>
                <w:lang w:val="en-GB"/>
              </w:rPr>
              <w:t xml:space="preserve"> – X</w:t>
            </w:r>
            <w:r w:rsidRPr="001C34D3">
              <w:rPr>
                <w:rFonts w:ascii="Times" w:eastAsia="Batang" w:hAnsi="Times"/>
                <w:sz w:val="20"/>
                <w:szCs w:val="20"/>
                <w:vertAlign w:val="subscript"/>
                <w:lang w:val="en-GB"/>
              </w:rPr>
              <w:t>1</w:t>
            </w:r>
            <w:r w:rsidRPr="001C34D3">
              <w:rPr>
                <w:rFonts w:ascii="Times" w:eastAsia="Batang" w:hAnsi="Times"/>
                <w:sz w:val="20"/>
                <w:szCs w:val="20"/>
                <w:lang w:val="en-GB"/>
              </w:rPr>
              <w:t xml:space="preserve"> RBs</w:t>
            </w:r>
          </w:p>
        </w:tc>
        <w:tc>
          <w:tcPr>
            <w:tcW w:w="1620" w:type="dxa"/>
            <w:shd w:val="clear" w:color="auto" w:fill="auto"/>
          </w:tcPr>
          <w:p w14:paraId="5C54E9B5" w14:textId="77777777" w:rsidR="001C34D3" w:rsidRPr="001C34D3" w:rsidRDefault="001C34D3" w:rsidP="001C34D3">
            <w:pPr>
              <w:autoSpaceDE/>
              <w:autoSpaceDN/>
              <w:adjustRightInd/>
              <w:snapToGrid/>
              <w:spacing w:after="0"/>
              <w:ind w:left="1440" w:hanging="1440"/>
              <w:jc w:val="left"/>
              <w:rPr>
                <w:rFonts w:ascii="Times" w:eastAsia="Batang" w:hAnsi="Times"/>
                <w:sz w:val="20"/>
                <w:szCs w:val="20"/>
                <w:lang w:val="en-GB"/>
              </w:rPr>
            </w:pPr>
            <w:r w:rsidRPr="001C34D3">
              <w:rPr>
                <w:rFonts w:ascii="Times" w:eastAsia="Batang" w:hAnsi="Times"/>
                <w:sz w:val="20"/>
                <w:szCs w:val="20"/>
                <w:lang w:val="en-GB"/>
              </w:rPr>
              <w:t>RBG size 1</w:t>
            </w:r>
          </w:p>
        </w:tc>
        <w:tc>
          <w:tcPr>
            <w:tcW w:w="1620" w:type="dxa"/>
            <w:shd w:val="clear" w:color="auto" w:fill="auto"/>
          </w:tcPr>
          <w:p w14:paraId="4096A4AA" w14:textId="77777777" w:rsidR="001C34D3" w:rsidRPr="001C34D3" w:rsidRDefault="001C34D3" w:rsidP="001C34D3">
            <w:pPr>
              <w:autoSpaceDE/>
              <w:autoSpaceDN/>
              <w:adjustRightInd/>
              <w:snapToGrid/>
              <w:spacing w:after="0"/>
              <w:ind w:left="1440" w:hanging="1440"/>
              <w:jc w:val="left"/>
              <w:rPr>
                <w:rFonts w:ascii="Times" w:eastAsia="Batang" w:hAnsi="Times"/>
                <w:sz w:val="20"/>
                <w:szCs w:val="20"/>
                <w:lang w:val="en-GB"/>
              </w:rPr>
            </w:pPr>
            <w:r w:rsidRPr="001C34D3">
              <w:rPr>
                <w:rFonts w:ascii="Times" w:eastAsia="Batang" w:hAnsi="Times"/>
                <w:sz w:val="20"/>
                <w:szCs w:val="20"/>
                <w:lang w:val="en-GB"/>
              </w:rPr>
              <w:t>RBG size 2</w:t>
            </w:r>
          </w:p>
        </w:tc>
      </w:tr>
      <w:tr w:rsidR="001C34D3" w:rsidRPr="001C34D3" w14:paraId="6D7F46CB" w14:textId="77777777" w:rsidTr="00E25D1B">
        <w:trPr>
          <w:jc w:val="center"/>
        </w:trPr>
        <w:tc>
          <w:tcPr>
            <w:tcW w:w="1980" w:type="dxa"/>
            <w:shd w:val="clear" w:color="auto" w:fill="auto"/>
          </w:tcPr>
          <w:p w14:paraId="6EDCCB5C" w14:textId="77777777" w:rsidR="001C34D3" w:rsidRPr="001C34D3" w:rsidRDefault="001C34D3" w:rsidP="001C34D3">
            <w:pPr>
              <w:autoSpaceDE/>
              <w:autoSpaceDN/>
              <w:adjustRightInd/>
              <w:snapToGrid/>
              <w:spacing w:after="0"/>
              <w:ind w:left="1440" w:hanging="1440"/>
              <w:jc w:val="left"/>
              <w:rPr>
                <w:rFonts w:ascii="Times" w:eastAsia="Batang" w:hAnsi="Times"/>
                <w:sz w:val="20"/>
                <w:szCs w:val="20"/>
                <w:lang w:val="en-GB"/>
              </w:rPr>
            </w:pPr>
            <w:r w:rsidRPr="001C34D3">
              <w:rPr>
                <w:rFonts w:ascii="Times" w:eastAsia="Batang" w:hAnsi="Times"/>
                <w:sz w:val="20"/>
                <w:szCs w:val="20"/>
                <w:lang w:val="en-GB"/>
              </w:rPr>
              <w:t>X</w:t>
            </w:r>
            <w:r w:rsidRPr="001C34D3">
              <w:rPr>
                <w:rFonts w:ascii="Times" w:eastAsia="Batang" w:hAnsi="Times"/>
                <w:sz w:val="20"/>
                <w:szCs w:val="20"/>
                <w:vertAlign w:val="subscript"/>
                <w:lang w:val="en-GB"/>
              </w:rPr>
              <w:t>1</w:t>
            </w:r>
            <w:r w:rsidRPr="001C34D3">
              <w:rPr>
                <w:rFonts w:ascii="Times" w:eastAsia="Batang" w:hAnsi="Times"/>
                <w:sz w:val="20"/>
                <w:szCs w:val="20"/>
                <w:lang w:val="en-GB"/>
              </w:rPr>
              <w:t>+1 – X</w:t>
            </w:r>
            <w:r w:rsidRPr="001C34D3">
              <w:rPr>
                <w:rFonts w:ascii="Times" w:eastAsia="Batang" w:hAnsi="Times"/>
                <w:sz w:val="20"/>
                <w:szCs w:val="20"/>
                <w:vertAlign w:val="subscript"/>
                <w:lang w:val="en-GB"/>
              </w:rPr>
              <w:t>2</w:t>
            </w:r>
            <w:r w:rsidRPr="001C34D3">
              <w:rPr>
                <w:rFonts w:ascii="Times" w:eastAsia="Batang" w:hAnsi="Times"/>
                <w:sz w:val="20"/>
                <w:szCs w:val="20"/>
                <w:lang w:val="en-GB"/>
              </w:rPr>
              <w:t xml:space="preserve"> RBs</w:t>
            </w:r>
          </w:p>
        </w:tc>
        <w:tc>
          <w:tcPr>
            <w:tcW w:w="1620" w:type="dxa"/>
            <w:shd w:val="clear" w:color="auto" w:fill="auto"/>
          </w:tcPr>
          <w:p w14:paraId="27727525" w14:textId="77777777" w:rsidR="001C34D3" w:rsidRPr="001C34D3" w:rsidRDefault="001C34D3" w:rsidP="001C34D3">
            <w:pPr>
              <w:autoSpaceDE/>
              <w:autoSpaceDN/>
              <w:adjustRightInd/>
              <w:snapToGrid/>
              <w:spacing w:after="0"/>
              <w:ind w:left="1440" w:hanging="1440"/>
              <w:jc w:val="left"/>
              <w:rPr>
                <w:rFonts w:ascii="Times" w:eastAsia="Batang" w:hAnsi="Times"/>
                <w:sz w:val="20"/>
                <w:szCs w:val="20"/>
                <w:lang w:val="en-GB"/>
              </w:rPr>
            </w:pPr>
            <w:r w:rsidRPr="001C34D3">
              <w:rPr>
                <w:rFonts w:ascii="Times" w:eastAsia="Batang" w:hAnsi="Times"/>
                <w:sz w:val="20"/>
                <w:szCs w:val="20"/>
                <w:lang w:val="en-GB"/>
              </w:rPr>
              <w:t>RBG size 3</w:t>
            </w:r>
          </w:p>
        </w:tc>
        <w:tc>
          <w:tcPr>
            <w:tcW w:w="1620" w:type="dxa"/>
            <w:shd w:val="clear" w:color="auto" w:fill="auto"/>
          </w:tcPr>
          <w:p w14:paraId="6D04D57E" w14:textId="77777777" w:rsidR="001C34D3" w:rsidRPr="001C34D3" w:rsidRDefault="001C34D3" w:rsidP="001C34D3">
            <w:pPr>
              <w:autoSpaceDE/>
              <w:autoSpaceDN/>
              <w:adjustRightInd/>
              <w:snapToGrid/>
              <w:spacing w:after="0"/>
              <w:ind w:left="1440" w:hanging="1440"/>
              <w:jc w:val="left"/>
              <w:rPr>
                <w:rFonts w:ascii="Times" w:eastAsia="Batang" w:hAnsi="Times"/>
                <w:sz w:val="20"/>
                <w:szCs w:val="20"/>
                <w:lang w:val="en-GB"/>
              </w:rPr>
            </w:pPr>
            <w:r w:rsidRPr="001C34D3">
              <w:rPr>
                <w:rFonts w:ascii="Times" w:eastAsia="Batang" w:hAnsi="Times"/>
                <w:sz w:val="20"/>
                <w:szCs w:val="20"/>
                <w:lang w:val="en-GB"/>
              </w:rPr>
              <w:t>RBG size 4</w:t>
            </w:r>
          </w:p>
        </w:tc>
      </w:tr>
      <w:tr w:rsidR="001C34D3" w:rsidRPr="001C34D3" w14:paraId="4C5684EA" w14:textId="77777777" w:rsidTr="00E25D1B">
        <w:trPr>
          <w:jc w:val="center"/>
        </w:trPr>
        <w:tc>
          <w:tcPr>
            <w:tcW w:w="1980" w:type="dxa"/>
            <w:shd w:val="clear" w:color="auto" w:fill="auto"/>
          </w:tcPr>
          <w:p w14:paraId="46CBDC0C" w14:textId="77777777" w:rsidR="001C34D3" w:rsidRPr="001C34D3" w:rsidRDefault="001C34D3" w:rsidP="001C34D3">
            <w:pPr>
              <w:autoSpaceDE/>
              <w:autoSpaceDN/>
              <w:adjustRightInd/>
              <w:snapToGrid/>
              <w:spacing w:after="0"/>
              <w:ind w:left="1440" w:hanging="1440"/>
              <w:jc w:val="left"/>
              <w:rPr>
                <w:rFonts w:ascii="Times" w:eastAsia="Batang" w:hAnsi="Times"/>
                <w:sz w:val="20"/>
                <w:szCs w:val="20"/>
                <w:lang w:val="en-GB"/>
              </w:rPr>
            </w:pPr>
            <w:r w:rsidRPr="001C34D3">
              <w:rPr>
                <w:rFonts w:ascii="Times" w:eastAsia="Batang" w:hAnsi="Times"/>
                <w:sz w:val="20"/>
                <w:szCs w:val="20"/>
                <w:lang w:val="en-GB"/>
              </w:rPr>
              <w:t>…</w:t>
            </w:r>
          </w:p>
        </w:tc>
        <w:tc>
          <w:tcPr>
            <w:tcW w:w="1620" w:type="dxa"/>
            <w:shd w:val="clear" w:color="auto" w:fill="auto"/>
          </w:tcPr>
          <w:p w14:paraId="15C58D68" w14:textId="77777777" w:rsidR="001C34D3" w:rsidRPr="001C34D3" w:rsidRDefault="001C34D3" w:rsidP="001C34D3">
            <w:pPr>
              <w:autoSpaceDE/>
              <w:autoSpaceDN/>
              <w:adjustRightInd/>
              <w:snapToGrid/>
              <w:spacing w:after="0"/>
              <w:ind w:left="1440" w:hanging="1440"/>
              <w:jc w:val="left"/>
              <w:rPr>
                <w:rFonts w:ascii="Times" w:eastAsia="Batang" w:hAnsi="Times"/>
                <w:sz w:val="20"/>
                <w:szCs w:val="20"/>
                <w:lang w:val="en-GB"/>
              </w:rPr>
            </w:pPr>
            <w:r w:rsidRPr="001C34D3">
              <w:rPr>
                <w:rFonts w:ascii="Times" w:eastAsia="Batang" w:hAnsi="Times"/>
                <w:sz w:val="20"/>
                <w:szCs w:val="20"/>
                <w:lang w:val="en-GB"/>
              </w:rPr>
              <w:t>…</w:t>
            </w:r>
          </w:p>
        </w:tc>
        <w:tc>
          <w:tcPr>
            <w:tcW w:w="1620" w:type="dxa"/>
            <w:shd w:val="clear" w:color="auto" w:fill="auto"/>
          </w:tcPr>
          <w:p w14:paraId="56CE887A" w14:textId="77777777" w:rsidR="001C34D3" w:rsidRPr="001C34D3" w:rsidRDefault="001C34D3" w:rsidP="001C34D3">
            <w:pPr>
              <w:autoSpaceDE/>
              <w:autoSpaceDN/>
              <w:adjustRightInd/>
              <w:snapToGrid/>
              <w:spacing w:after="0"/>
              <w:ind w:left="1440" w:hanging="1440"/>
              <w:jc w:val="left"/>
              <w:rPr>
                <w:rFonts w:ascii="Times" w:eastAsia="Batang" w:hAnsi="Times"/>
                <w:sz w:val="20"/>
                <w:szCs w:val="20"/>
                <w:lang w:val="en-GB"/>
              </w:rPr>
            </w:pPr>
            <w:r w:rsidRPr="001C34D3">
              <w:rPr>
                <w:rFonts w:ascii="Times" w:eastAsia="Batang" w:hAnsi="Times"/>
                <w:sz w:val="20"/>
                <w:szCs w:val="20"/>
                <w:lang w:val="en-GB"/>
              </w:rPr>
              <w:t>…</w:t>
            </w:r>
          </w:p>
        </w:tc>
      </w:tr>
    </w:tbl>
    <w:p w14:paraId="641D57B8" w14:textId="2057567E" w:rsidR="00D60708" w:rsidRDefault="00D60708" w:rsidP="00B20DA9">
      <w:pPr>
        <w:spacing w:beforeLines="50" w:before="120"/>
        <w:rPr>
          <w:lang w:val="en-GB" w:eastAsia="zh-CN"/>
        </w:rPr>
      </w:pPr>
      <w:r>
        <w:rPr>
          <w:lang w:val="en-GB" w:eastAsia="zh-CN"/>
        </w:rPr>
        <w:t>We have two considerations for the RBG table:</w:t>
      </w:r>
    </w:p>
    <w:p w14:paraId="54BB0835" w14:textId="519DD7AB" w:rsidR="006B4DAF" w:rsidRDefault="00D60708" w:rsidP="00E56889">
      <w:pPr>
        <w:pStyle w:val="ListParagraph"/>
        <w:numPr>
          <w:ilvl w:val="0"/>
          <w:numId w:val="14"/>
        </w:numPr>
        <w:spacing w:beforeLines="50" w:before="120"/>
        <w:ind w:leftChars="0" w:left="284" w:hanging="284"/>
        <w:jc w:val="both"/>
        <w:rPr>
          <w:lang w:eastAsia="zh-CN"/>
        </w:rPr>
      </w:pPr>
      <w:r w:rsidRPr="00D60708">
        <w:rPr>
          <w:lang w:eastAsia="zh-CN"/>
        </w:rPr>
        <w:t xml:space="preserve">The first </w:t>
      </w:r>
      <w:r>
        <w:rPr>
          <w:lang w:eastAsia="zh-CN"/>
        </w:rPr>
        <w:t>consideration</w:t>
      </w:r>
      <w:r w:rsidRPr="00D60708">
        <w:rPr>
          <w:lang w:eastAsia="zh-CN"/>
        </w:rPr>
        <w:t xml:space="preserve"> </w:t>
      </w:r>
      <w:r>
        <w:rPr>
          <w:lang w:eastAsia="zh-CN"/>
        </w:rPr>
        <w:t>is</w:t>
      </w:r>
      <w:r w:rsidRPr="00D60708">
        <w:rPr>
          <w:lang w:eastAsia="zh-CN"/>
        </w:rPr>
        <w:t xml:space="preserve"> to minimize the overhead of resource allocation field length. Thus, we consider to adopt </w:t>
      </w:r>
      <w:r w:rsidR="002026FC">
        <w:rPr>
          <w:lang w:eastAsia="zh-CN"/>
        </w:rPr>
        <w:fldChar w:fldCharType="begin"/>
      </w:r>
      <w:r w:rsidR="002026FC">
        <w:rPr>
          <w:lang w:eastAsia="zh-CN"/>
        </w:rPr>
        <w:instrText xml:space="preserve"> REF _Ref498594472 \h </w:instrText>
      </w:r>
      <w:r w:rsidR="002026FC">
        <w:rPr>
          <w:lang w:eastAsia="zh-CN"/>
        </w:rPr>
      </w:r>
      <w:r w:rsidR="002026FC">
        <w:rPr>
          <w:lang w:eastAsia="zh-CN"/>
        </w:rPr>
        <w:fldChar w:fldCharType="separate"/>
      </w:r>
      <w:r w:rsidR="00C9669F">
        <w:t xml:space="preserve">Table </w:t>
      </w:r>
      <w:r w:rsidR="00C9669F">
        <w:rPr>
          <w:noProof/>
        </w:rPr>
        <w:t>2</w:t>
      </w:r>
      <w:r w:rsidR="002026FC">
        <w:rPr>
          <w:lang w:eastAsia="zh-CN"/>
        </w:rPr>
        <w:fldChar w:fldCharType="end"/>
      </w:r>
      <w:r w:rsidRPr="00D60708">
        <w:rPr>
          <w:lang w:eastAsia="zh-CN"/>
        </w:rPr>
        <w:t xml:space="preserve">, whereby in Config 1, 18 bits are enough for </w:t>
      </w:r>
      <w:r w:rsidR="00483C36">
        <w:rPr>
          <w:lang w:eastAsia="zh-CN"/>
        </w:rPr>
        <w:t xml:space="preserve">RA field for </w:t>
      </w:r>
      <w:r w:rsidRPr="00D60708">
        <w:rPr>
          <w:lang w:eastAsia="zh-CN"/>
        </w:rPr>
        <w:t xml:space="preserve">all </w:t>
      </w:r>
      <w:r w:rsidR="00483C36">
        <w:rPr>
          <w:lang w:eastAsia="zh-CN"/>
        </w:rPr>
        <w:t xml:space="preserve">BWP </w:t>
      </w:r>
      <w:r w:rsidRPr="00D60708">
        <w:rPr>
          <w:lang w:eastAsia="zh-CN"/>
        </w:rPr>
        <w:t>bandwidth</w:t>
      </w:r>
      <w:r w:rsidR="00483C36">
        <w:rPr>
          <w:lang w:eastAsia="zh-CN"/>
        </w:rPr>
        <w:t>s</w:t>
      </w:r>
      <w:r w:rsidRPr="00D60708">
        <w:rPr>
          <w:lang w:eastAsia="zh-CN"/>
        </w:rPr>
        <w:t xml:space="preserve">. </w:t>
      </w:r>
    </w:p>
    <w:p w14:paraId="2636B558" w14:textId="62E800AC" w:rsidR="006B4DAF" w:rsidRDefault="00D60708" w:rsidP="00E56889">
      <w:pPr>
        <w:pStyle w:val="ListParagraph"/>
        <w:numPr>
          <w:ilvl w:val="0"/>
          <w:numId w:val="14"/>
        </w:numPr>
        <w:ind w:leftChars="0" w:left="284" w:hanging="284"/>
        <w:jc w:val="both"/>
        <w:rPr>
          <w:lang w:eastAsia="zh-CN"/>
        </w:rPr>
      </w:pPr>
      <w:r w:rsidRPr="00D60708">
        <w:rPr>
          <w:lang w:eastAsia="zh-CN"/>
        </w:rPr>
        <w:t>The</w:t>
      </w:r>
      <w:r>
        <w:rPr>
          <w:lang w:eastAsia="zh-CN"/>
        </w:rPr>
        <w:t xml:space="preserve"> second </w:t>
      </w:r>
      <w:r w:rsidRPr="009C46B3">
        <w:rPr>
          <w:lang w:eastAsia="zh-CN"/>
        </w:rPr>
        <w:t>consideration</w:t>
      </w:r>
      <w:r w:rsidRPr="00D60708">
        <w:rPr>
          <w:lang w:eastAsia="zh-CN"/>
        </w:rPr>
        <w:t xml:space="preserve"> is </w:t>
      </w:r>
      <w:r>
        <w:rPr>
          <w:lang w:eastAsia="zh-CN"/>
        </w:rPr>
        <w:t xml:space="preserve">to support the same RBG size for BWPs with different sizes. It can reduce the collision </w:t>
      </w:r>
      <w:r w:rsidRPr="009C46B3">
        <w:rPr>
          <w:lang w:eastAsia="zh-CN"/>
        </w:rPr>
        <w:t>probability</w:t>
      </w:r>
      <w:r>
        <w:rPr>
          <w:lang w:eastAsia="zh-CN"/>
        </w:rPr>
        <w:t xml:space="preserve"> of resource allocation, and further improves the spectrum efficiency as shown in </w:t>
      </w:r>
      <w:r w:rsidR="00145962">
        <w:rPr>
          <w:lang w:eastAsia="zh-CN"/>
        </w:rPr>
        <w:fldChar w:fldCharType="begin"/>
      </w:r>
      <w:r w:rsidR="00814FC6">
        <w:rPr>
          <w:lang w:eastAsia="zh-CN"/>
        </w:rPr>
        <w:instrText xml:space="preserve"> REF _Ref498358552 \h </w:instrText>
      </w:r>
      <w:r w:rsidR="00145962">
        <w:rPr>
          <w:lang w:eastAsia="zh-CN"/>
        </w:rPr>
      </w:r>
      <w:r w:rsidR="00145962">
        <w:rPr>
          <w:lang w:eastAsia="zh-CN"/>
        </w:rPr>
        <w:fldChar w:fldCharType="separate"/>
      </w:r>
      <w:r w:rsidR="00C9669F">
        <w:t xml:space="preserve">Figure </w:t>
      </w:r>
      <w:r w:rsidR="00C9669F">
        <w:rPr>
          <w:noProof/>
        </w:rPr>
        <w:t>1</w:t>
      </w:r>
      <w:r w:rsidR="00145962">
        <w:rPr>
          <w:lang w:eastAsia="zh-CN"/>
        </w:rPr>
        <w:fldChar w:fldCharType="end"/>
      </w:r>
      <w:r>
        <w:rPr>
          <w:lang w:eastAsia="zh-CN"/>
        </w:rPr>
        <w:t>, which is a simple simulation of resource allocation collision probability with the increasing number of UEs. Alt1 is to set different RBG sizes for different BWPs (50% of UEs adopt BWP with 50RBs (RBG=4) and 50% of UEs adopt BWP with 100RBs (RBG=8)) and Alt2 is to set the same RBG size for different BWPs (50% of UEs adopt BWP with 50RBs (RBG=4) and 50% of UEs adopt BWP with 100RBs (RBG=4)). Collision is defined as the case that there is no available resource for a UE. The probability of collision is defined as the {Number of collision UEs/Total number of UEs}. It can be observed that the same RBG size for different BWPs can obviously reduce the probability of collision</w:t>
      </w:r>
      <w:r>
        <w:rPr>
          <w:rFonts w:hint="eastAsia"/>
          <w:lang w:eastAsia="zh-CN"/>
        </w:rPr>
        <w:t>.</w:t>
      </w:r>
      <w:r>
        <w:rPr>
          <w:lang w:eastAsia="zh-CN"/>
        </w:rPr>
        <w:t xml:space="preserve">  </w:t>
      </w:r>
    </w:p>
    <w:p w14:paraId="1BD7AD83" w14:textId="77777777" w:rsidR="006B4DAF" w:rsidRDefault="00F15DBB" w:rsidP="00CB727E">
      <w:pPr>
        <w:keepNext/>
        <w:jc w:val="center"/>
      </w:pPr>
      <w:r>
        <w:rPr>
          <w:noProof/>
          <w:lang w:eastAsia="zh-CN"/>
        </w:rPr>
        <w:drawing>
          <wp:inline distT="0" distB="0" distL="0" distR="0" wp14:anchorId="4B03B862" wp14:editId="6E46160B">
            <wp:extent cx="2382714" cy="1884337"/>
            <wp:effectExtent l="0" t="0" r="0"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2450646" cy="1938060"/>
                    </a:xfrm>
                    <a:prstGeom prst="rect">
                      <a:avLst/>
                    </a:prstGeom>
                  </pic:spPr>
                </pic:pic>
              </a:graphicData>
            </a:graphic>
          </wp:inline>
        </w:drawing>
      </w:r>
    </w:p>
    <w:p w14:paraId="3C284B70" w14:textId="00E0F4AC" w:rsidR="006B4DAF" w:rsidRDefault="00814FC6" w:rsidP="00CB727E">
      <w:pPr>
        <w:pStyle w:val="Caption"/>
      </w:pPr>
      <w:bookmarkStart w:id="15" w:name="_Ref498358552"/>
      <w:r>
        <w:t xml:space="preserve">Figure </w:t>
      </w:r>
      <w:r w:rsidR="00145962">
        <w:fldChar w:fldCharType="begin"/>
      </w:r>
      <w:r>
        <w:instrText xml:space="preserve"> SEQ Figure \* ARABIC </w:instrText>
      </w:r>
      <w:r w:rsidR="00145962">
        <w:fldChar w:fldCharType="separate"/>
      </w:r>
      <w:r w:rsidR="00C9669F">
        <w:rPr>
          <w:noProof/>
        </w:rPr>
        <w:t>1</w:t>
      </w:r>
      <w:r w:rsidR="00145962">
        <w:fldChar w:fldCharType="end"/>
      </w:r>
      <w:bookmarkEnd w:id="15"/>
      <w:r>
        <w:t xml:space="preserve">. </w:t>
      </w:r>
      <w:r w:rsidRPr="00DD1BF0">
        <w:t>Probability of collision with different or same RBG size for BWPs with different sizes</w:t>
      </w:r>
      <w:r w:rsidR="00BD11EE">
        <w:t>.</w:t>
      </w:r>
    </w:p>
    <w:p w14:paraId="4AE46A5C" w14:textId="77777777" w:rsidR="00D60708" w:rsidRDefault="00D60708" w:rsidP="00D60708">
      <w:pPr>
        <w:rPr>
          <w:lang w:val="en-GB" w:eastAsia="zh-CN"/>
        </w:rPr>
      </w:pPr>
      <w:r>
        <w:rPr>
          <w:lang w:val="en-GB" w:eastAsia="zh-CN"/>
        </w:rPr>
        <w:t xml:space="preserve">Based on the analysis above, the RBG size table can be designed as follows: </w:t>
      </w:r>
    </w:p>
    <w:p w14:paraId="70976A17" w14:textId="77777777" w:rsidR="006B4DAF" w:rsidRDefault="00D273FE" w:rsidP="00CB727E">
      <w:pPr>
        <w:pStyle w:val="Caption"/>
        <w:keepNext/>
      </w:pPr>
      <w:bookmarkStart w:id="16" w:name="_Ref498594472"/>
      <w:r>
        <w:t xml:space="preserve">Table </w:t>
      </w:r>
      <w:r w:rsidR="00145962">
        <w:fldChar w:fldCharType="begin"/>
      </w:r>
      <w:r>
        <w:instrText xml:space="preserve"> SEQ Table \* ARABIC </w:instrText>
      </w:r>
      <w:r w:rsidR="00145962">
        <w:fldChar w:fldCharType="separate"/>
      </w:r>
      <w:r w:rsidR="00C9669F">
        <w:rPr>
          <w:noProof/>
        </w:rPr>
        <w:t>2</w:t>
      </w:r>
      <w:r w:rsidR="00145962">
        <w:fldChar w:fldCharType="end"/>
      </w:r>
      <w:bookmarkEnd w:id="16"/>
      <w:r>
        <w:t>. RBG table</w:t>
      </w:r>
    </w:p>
    <w:tbl>
      <w:tblPr>
        <w:tblStyle w:val="TableGrid"/>
        <w:tblW w:w="0" w:type="auto"/>
        <w:jc w:val="center"/>
        <w:tblLook w:val="04A0" w:firstRow="1" w:lastRow="0" w:firstColumn="1" w:lastColumn="0" w:noHBand="0" w:noVBand="1"/>
      </w:tblPr>
      <w:tblGrid>
        <w:gridCol w:w="1951"/>
        <w:gridCol w:w="1446"/>
        <w:gridCol w:w="1418"/>
      </w:tblGrid>
      <w:tr w:rsidR="00D60708" w14:paraId="42068288" w14:textId="77777777" w:rsidTr="00CB727E">
        <w:trPr>
          <w:jc w:val="center"/>
        </w:trPr>
        <w:tc>
          <w:tcPr>
            <w:tcW w:w="1951" w:type="dxa"/>
          </w:tcPr>
          <w:p w14:paraId="7BCDF3F4" w14:textId="77777777" w:rsidR="00D60708" w:rsidRPr="00CB727E" w:rsidRDefault="00D60708" w:rsidP="00CB727E">
            <w:pPr>
              <w:spacing w:after="0"/>
              <w:rPr>
                <w:sz w:val="20"/>
                <w:szCs w:val="20"/>
                <w:lang w:val="en-GB" w:eastAsia="zh-CN"/>
              </w:rPr>
            </w:pPr>
            <w:r w:rsidRPr="00CB727E">
              <w:rPr>
                <w:sz w:val="20"/>
                <w:szCs w:val="20"/>
                <w:lang w:val="en-GB" w:eastAsia="zh-CN"/>
              </w:rPr>
              <w:t>BWP bandwidth</w:t>
            </w:r>
          </w:p>
        </w:tc>
        <w:tc>
          <w:tcPr>
            <w:tcW w:w="1446" w:type="dxa"/>
          </w:tcPr>
          <w:p w14:paraId="2714E4BC" w14:textId="77777777" w:rsidR="00D60708" w:rsidRPr="00CB727E" w:rsidRDefault="00D60708" w:rsidP="00CB727E">
            <w:pPr>
              <w:spacing w:after="0"/>
              <w:rPr>
                <w:sz w:val="20"/>
                <w:szCs w:val="20"/>
                <w:lang w:val="en-GB" w:eastAsia="zh-CN"/>
              </w:rPr>
            </w:pPr>
            <w:r w:rsidRPr="00CB727E">
              <w:rPr>
                <w:sz w:val="20"/>
                <w:szCs w:val="20"/>
                <w:lang w:val="en-GB" w:eastAsia="zh-CN"/>
              </w:rPr>
              <w:t>Config 1</w:t>
            </w:r>
          </w:p>
        </w:tc>
        <w:tc>
          <w:tcPr>
            <w:tcW w:w="1418" w:type="dxa"/>
          </w:tcPr>
          <w:p w14:paraId="6797B4F8" w14:textId="77777777" w:rsidR="00D60708" w:rsidRPr="00CB727E" w:rsidRDefault="00D60708" w:rsidP="00CB727E">
            <w:pPr>
              <w:spacing w:after="0"/>
              <w:rPr>
                <w:sz w:val="20"/>
                <w:szCs w:val="20"/>
                <w:lang w:val="en-GB" w:eastAsia="zh-CN"/>
              </w:rPr>
            </w:pPr>
            <w:r w:rsidRPr="00CB727E">
              <w:rPr>
                <w:sz w:val="20"/>
                <w:szCs w:val="20"/>
                <w:lang w:val="en-GB" w:eastAsia="zh-CN"/>
              </w:rPr>
              <w:t>Config 2</w:t>
            </w:r>
          </w:p>
        </w:tc>
      </w:tr>
      <w:tr w:rsidR="00D60708" w14:paraId="29CAF9D0" w14:textId="77777777" w:rsidTr="00CB727E">
        <w:trPr>
          <w:jc w:val="center"/>
        </w:trPr>
        <w:tc>
          <w:tcPr>
            <w:tcW w:w="1951" w:type="dxa"/>
          </w:tcPr>
          <w:p w14:paraId="0ECA7F97" w14:textId="71E2DF1A" w:rsidR="00D60708" w:rsidRPr="00CB727E" w:rsidRDefault="0079782C" w:rsidP="00CB727E">
            <w:pPr>
              <w:spacing w:after="0"/>
              <w:rPr>
                <w:sz w:val="20"/>
                <w:szCs w:val="20"/>
                <w:lang w:val="en-GB" w:eastAsia="zh-CN"/>
              </w:rPr>
            </w:pPr>
            <w:r w:rsidRPr="00CB727E">
              <w:rPr>
                <w:sz w:val="20"/>
                <w:szCs w:val="20"/>
                <w:lang w:val="en-GB" w:eastAsia="zh-CN"/>
              </w:rPr>
              <w:t>&lt;</w:t>
            </w:r>
            <w:r w:rsidR="004C2F8C">
              <w:rPr>
                <w:sz w:val="20"/>
                <w:szCs w:val="20"/>
                <w:lang w:val="en-GB" w:eastAsia="zh-CN"/>
              </w:rPr>
              <w:t>=</w:t>
            </w:r>
            <w:r w:rsidRPr="00CB727E">
              <w:rPr>
                <w:sz w:val="20"/>
                <w:szCs w:val="20"/>
                <w:lang w:val="en-GB" w:eastAsia="zh-CN"/>
              </w:rPr>
              <w:t>3</w:t>
            </w:r>
            <w:r w:rsidR="004C2F8C">
              <w:rPr>
                <w:sz w:val="20"/>
                <w:szCs w:val="20"/>
                <w:lang w:val="en-GB" w:eastAsia="zh-CN"/>
              </w:rPr>
              <w:t>6</w:t>
            </w:r>
          </w:p>
        </w:tc>
        <w:tc>
          <w:tcPr>
            <w:tcW w:w="1446" w:type="dxa"/>
          </w:tcPr>
          <w:p w14:paraId="098D71B7" w14:textId="77777777" w:rsidR="00D60708" w:rsidRPr="00CB727E" w:rsidRDefault="00D60708" w:rsidP="00CB727E">
            <w:pPr>
              <w:spacing w:after="0"/>
              <w:rPr>
                <w:sz w:val="20"/>
                <w:szCs w:val="20"/>
                <w:lang w:val="en-GB" w:eastAsia="zh-CN"/>
              </w:rPr>
            </w:pPr>
            <w:r w:rsidRPr="00CB727E">
              <w:rPr>
                <w:sz w:val="20"/>
                <w:szCs w:val="20"/>
                <w:lang w:val="en-GB" w:eastAsia="zh-CN"/>
              </w:rPr>
              <w:t>2</w:t>
            </w:r>
          </w:p>
        </w:tc>
        <w:tc>
          <w:tcPr>
            <w:tcW w:w="1418" w:type="dxa"/>
          </w:tcPr>
          <w:p w14:paraId="12503341" w14:textId="4E0CB725" w:rsidR="00D60708" w:rsidRPr="00CB727E" w:rsidRDefault="0079782C" w:rsidP="00CB727E">
            <w:pPr>
              <w:spacing w:after="0"/>
              <w:rPr>
                <w:sz w:val="20"/>
                <w:szCs w:val="20"/>
                <w:lang w:val="en-GB" w:eastAsia="zh-CN"/>
              </w:rPr>
            </w:pPr>
            <w:r>
              <w:rPr>
                <w:sz w:val="20"/>
                <w:szCs w:val="20"/>
                <w:lang w:val="en-GB" w:eastAsia="zh-CN"/>
              </w:rPr>
              <w:t>4</w:t>
            </w:r>
          </w:p>
        </w:tc>
      </w:tr>
      <w:tr w:rsidR="00D60708" w14:paraId="37AD740A" w14:textId="77777777" w:rsidTr="00CB727E">
        <w:trPr>
          <w:jc w:val="center"/>
        </w:trPr>
        <w:tc>
          <w:tcPr>
            <w:tcW w:w="1951" w:type="dxa"/>
          </w:tcPr>
          <w:p w14:paraId="6ADE790D" w14:textId="77777777" w:rsidR="00D60708" w:rsidRPr="00CB727E" w:rsidRDefault="00D60708" w:rsidP="00CB727E">
            <w:pPr>
              <w:spacing w:after="0"/>
              <w:rPr>
                <w:sz w:val="20"/>
                <w:szCs w:val="20"/>
                <w:lang w:val="en-GB" w:eastAsia="zh-CN"/>
              </w:rPr>
            </w:pPr>
            <w:r w:rsidRPr="00CB727E">
              <w:rPr>
                <w:sz w:val="20"/>
                <w:szCs w:val="20"/>
                <w:lang w:val="en-GB" w:eastAsia="zh-CN"/>
              </w:rPr>
              <w:t>37-72</w:t>
            </w:r>
          </w:p>
        </w:tc>
        <w:tc>
          <w:tcPr>
            <w:tcW w:w="1446" w:type="dxa"/>
          </w:tcPr>
          <w:p w14:paraId="73D6D56A" w14:textId="77777777" w:rsidR="00D60708" w:rsidRPr="00CB727E" w:rsidRDefault="00D60708" w:rsidP="00CB727E">
            <w:pPr>
              <w:spacing w:after="0"/>
              <w:rPr>
                <w:sz w:val="20"/>
                <w:szCs w:val="20"/>
                <w:lang w:val="en-GB" w:eastAsia="zh-CN"/>
              </w:rPr>
            </w:pPr>
            <w:r w:rsidRPr="00CB727E">
              <w:rPr>
                <w:sz w:val="20"/>
                <w:szCs w:val="20"/>
                <w:lang w:val="en-GB" w:eastAsia="zh-CN"/>
              </w:rPr>
              <w:t>4</w:t>
            </w:r>
          </w:p>
        </w:tc>
        <w:tc>
          <w:tcPr>
            <w:tcW w:w="1418" w:type="dxa"/>
          </w:tcPr>
          <w:p w14:paraId="13C640B7" w14:textId="77777777" w:rsidR="00D60708" w:rsidRPr="00CB727E" w:rsidRDefault="00D60708" w:rsidP="00CB727E">
            <w:pPr>
              <w:spacing w:after="0"/>
              <w:rPr>
                <w:sz w:val="20"/>
                <w:szCs w:val="20"/>
                <w:lang w:val="en-GB" w:eastAsia="zh-CN"/>
              </w:rPr>
            </w:pPr>
            <w:r w:rsidRPr="00CB727E">
              <w:rPr>
                <w:sz w:val="20"/>
                <w:szCs w:val="20"/>
                <w:lang w:val="en-GB" w:eastAsia="zh-CN"/>
              </w:rPr>
              <w:t>2</w:t>
            </w:r>
          </w:p>
        </w:tc>
      </w:tr>
      <w:tr w:rsidR="00D60708" w14:paraId="37FCAF9C" w14:textId="77777777" w:rsidTr="00CB727E">
        <w:trPr>
          <w:jc w:val="center"/>
        </w:trPr>
        <w:tc>
          <w:tcPr>
            <w:tcW w:w="1951" w:type="dxa"/>
          </w:tcPr>
          <w:p w14:paraId="14496905" w14:textId="77777777" w:rsidR="00D60708" w:rsidRPr="00CB727E" w:rsidRDefault="00D60708" w:rsidP="00CB727E">
            <w:pPr>
              <w:spacing w:after="0"/>
              <w:rPr>
                <w:sz w:val="20"/>
                <w:szCs w:val="20"/>
                <w:lang w:val="en-GB" w:eastAsia="zh-CN"/>
              </w:rPr>
            </w:pPr>
            <w:r w:rsidRPr="00CB727E">
              <w:rPr>
                <w:sz w:val="20"/>
                <w:szCs w:val="20"/>
                <w:lang w:val="en-GB" w:eastAsia="zh-CN"/>
              </w:rPr>
              <w:t>73-144</w:t>
            </w:r>
          </w:p>
        </w:tc>
        <w:tc>
          <w:tcPr>
            <w:tcW w:w="1446" w:type="dxa"/>
          </w:tcPr>
          <w:p w14:paraId="5F4E9FEF" w14:textId="77777777" w:rsidR="00D60708" w:rsidRPr="00CB727E" w:rsidRDefault="00D60708" w:rsidP="00CB727E">
            <w:pPr>
              <w:spacing w:after="0"/>
              <w:rPr>
                <w:sz w:val="20"/>
                <w:szCs w:val="20"/>
                <w:lang w:val="en-GB" w:eastAsia="zh-CN"/>
              </w:rPr>
            </w:pPr>
            <w:r w:rsidRPr="00CB727E">
              <w:rPr>
                <w:sz w:val="20"/>
                <w:szCs w:val="20"/>
                <w:lang w:val="en-GB" w:eastAsia="zh-CN"/>
              </w:rPr>
              <w:t>8</w:t>
            </w:r>
          </w:p>
        </w:tc>
        <w:tc>
          <w:tcPr>
            <w:tcW w:w="1418" w:type="dxa"/>
          </w:tcPr>
          <w:p w14:paraId="665A79BA" w14:textId="77777777" w:rsidR="00D60708" w:rsidRPr="00CB727E" w:rsidRDefault="00D60708" w:rsidP="00CB727E">
            <w:pPr>
              <w:spacing w:after="0"/>
              <w:rPr>
                <w:sz w:val="20"/>
                <w:szCs w:val="20"/>
                <w:lang w:val="en-GB" w:eastAsia="zh-CN"/>
              </w:rPr>
            </w:pPr>
            <w:r w:rsidRPr="00CB727E">
              <w:rPr>
                <w:sz w:val="20"/>
                <w:szCs w:val="20"/>
                <w:lang w:val="en-GB" w:eastAsia="zh-CN"/>
              </w:rPr>
              <w:t>4</w:t>
            </w:r>
          </w:p>
        </w:tc>
      </w:tr>
      <w:tr w:rsidR="00D60708" w14:paraId="437B4732" w14:textId="77777777" w:rsidTr="00CB727E">
        <w:trPr>
          <w:jc w:val="center"/>
        </w:trPr>
        <w:tc>
          <w:tcPr>
            <w:tcW w:w="1951" w:type="dxa"/>
          </w:tcPr>
          <w:p w14:paraId="73E9C1BF" w14:textId="3B8CAB54" w:rsidR="00D60708" w:rsidRPr="00CB727E" w:rsidRDefault="004C2F8C" w:rsidP="004C2F8C">
            <w:pPr>
              <w:spacing w:after="0"/>
              <w:rPr>
                <w:sz w:val="20"/>
                <w:szCs w:val="20"/>
                <w:lang w:val="en-GB" w:eastAsia="zh-CN"/>
              </w:rPr>
            </w:pPr>
            <w:r>
              <w:rPr>
                <w:sz w:val="20"/>
                <w:szCs w:val="20"/>
                <w:lang w:val="en-GB" w:eastAsia="zh-CN"/>
              </w:rPr>
              <w:t>&gt;=</w:t>
            </w:r>
            <w:r w:rsidR="00D60708" w:rsidRPr="00CB727E">
              <w:rPr>
                <w:sz w:val="20"/>
                <w:szCs w:val="20"/>
                <w:lang w:val="en-GB" w:eastAsia="zh-CN"/>
              </w:rPr>
              <w:t>145</w:t>
            </w:r>
          </w:p>
        </w:tc>
        <w:tc>
          <w:tcPr>
            <w:tcW w:w="1446" w:type="dxa"/>
          </w:tcPr>
          <w:p w14:paraId="69BAA090" w14:textId="77777777" w:rsidR="00D60708" w:rsidRPr="00CB727E" w:rsidRDefault="00D60708" w:rsidP="00CB727E">
            <w:pPr>
              <w:spacing w:after="0"/>
              <w:rPr>
                <w:sz w:val="20"/>
                <w:szCs w:val="20"/>
                <w:lang w:val="en-GB" w:eastAsia="zh-CN"/>
              </w:rPr>
            </w:pPr>
            <w:r w:rsidRPr="00CB727E">
              <w:rPr>
                <w:sz w:val="20"/>
                <w:szCs w:val="20"/>
                <w:lang w:val="en-GB" w:eastAsia="zh-CN"/>
              </w:rPr>
              <w:t>16</w:t>
            </w:r>
          </w:p>
        </w:tc>
        <w:tc>
          <w:tcPr>
            <w:tcW w:w="1418" w:type="dxa"/>
          </w:tcPr>
          <w:p w14:paraId="37AEAEF9" w14:textId="77777777" w:rsidR="00D60708" w:rsidRPr="00CB727E" w:rsidRDefault="00D60708" w:rsidP="00CB727E">
            <w:pPr>
              <w:spacing w:after="0"/>
              <w:rPr>
                <w:sz w:val="20"/>
                <w:szCs w:val="20"/>
                <w:lang w:val="en-GB" w:eastAsia="zh-CN"/>
              </w:rPr>
            </w:pPr>
            <w:r w:rsidRPr="00CB727E">
              <w:rPr>
                <w:sz w:val="20"/>
                <w:szCs w:val="20"/>
                <w:lang w:val="en-GB" w:eastAsia="zh-CN"/>
              </w:rPr>
              <w:t>8</w:t>
            </w:r>
          </w:p>
        </w:tc>
      </w:tr>
    </w:tbl>
    <w:p w14:paraId="6B67209A" w14:textId="77777777" w:rsidR="00D60708" w:rsidRDefault="00D60708" w:rsidP="00692303">
      <w:pPr>
        <w:rPr>
          <w:lang w:val="en-GB" w:eastAsia="zh-CN"/>
        </w:rPr>
      </w:pPr>
    </w:p>
    <w:p w14:paraId="2898894F" w14:textId="77777777" w:rsidR="00DB1830" w:rsidRDefault="00DB1830" w:rsidP="000904EC">
      <w:pPr>
        <w:pStyle w:val="Heading3"/>
        <w:rPr>
          <w:lang w:val="en-GB" w:eastAsia="zh-CN"/>
        </w:rPr>
      </w:pPr>
      <w:r>
        <w:rPr>
          <w:lang w:val="en-GB" w:eastAsia="zh-CN"/>
        </w:rPr>
        <w:lastRenderedPageBreak/>
        <w:t xml:space="preserve">RBG size </w:t>
      </w:r>
      <w:r w:rsidR="000904EC">
        <w:rPr>
          <w:lang w:val="en-GB" w:eastAsia="zh-CN"/>
        </w:rPr>
        <w:t>for different transport channels</w:t>
      </w:r>
    </w:p>
    <w:p w14:paraId="7ED86BF2" w14:textId="77777777" w:rsidR="00B823B1" w:rsidRDefault="00B823B1" w:rsidP="000904EC">
      <w:pPr>
        <w:rPr>
          <w:lang w:val="en-GB" w:eastAsia="zh-CN"/>
        </w:rPr>
      </w:pPr>
      <w:r>
        <w:rPr>
          <w:lang w:val="en-GB" w:eastAsia="zh-CN"/>
        </w:rPr>
        <w:t>In order to improve the performance and reduce the scheduling signalling overhead, different transport channels such as system information block and unicast PDSCH may have different RBG sizes. For example</w:t>
      </w:r>
      <w:r>
        <w:rPr>
          <w:rFonts w:hint="eastAsia"/>
          <w:lang w:val="en-GB" w:eastAsia="zh-CN"/>
        </w:rPr>
        <w:t>,</w:t>
      </w:r>
      <w:r>
        <w:rPr>
          <w:lang w:val="en-GB" w:eastAsia="zh-CN"/>
        </w:rPr>
        <w:t xml:space="preserve"> larger RBG sizes, such as 8 or 16, can be used for common channel transmissions. </w:t>
      </w:r>
      <w:r>
        <w:rPr>
          <w:rFonts w:hint="eastAsia"/>
          <w:lang w:val="en-GB" w:eastAsia="zh-CN"/>
        </w:rPr>
        <w:t xml:space="preserve">For UE-specific channel transmission, </w:t>
      </w:r>
      <w:r>
        <w:rPr>
          <w:lang w:val="en-GB" w:eastAsia="zh-CN"/>
        </w:rPr>
        <w:t xml:space="preserve">smaller </w:t>
      </w:r>
      <w:r>
        <w:rPr>
          <w:rFonts w:hint="eastAsia"/>
          <w:lang w:val="en-GB" w:eastAsia="zh-CN"/>
        </w:rPr>
        <w:t>RBG size</w:t>
      </w:r>
      <w:r>
        <w:rPr>
          <w:lang w:val="en-GB" w:eastAsia="zh-CN"/>
        </w:rPr>
        <w:t xml:space="preserve">s, </w:t>
      </w:r>
      <w:r>
        <w:rPr>
          <w:rFonts w:hint="eastAsia"/>
          <w:lang w:val="en-GB" w:eastAsia="zh-CN"/>
        </w:rPr>
        <w:t>such as 2 or 3 or 4</w:t>
      </w:r>
      <w:r>
        <w:rPr>
          <w:lang w:val="en-GB" w:eastAsia="zh-CN"/>
        </w:rPr>
        <w:t>,</w:t>
      </w:r>
      <w:r>
        <w:rPr>
          <w:rFonts w:hint="eastAsia"/>
          <w:lang w:val="en-GB" w:eastAsia="zh-CN"/>
        </w:rPr>
        <w:t xml:space="preserve"> can be </w:t>
      </w:r>
      <w:r>
        <w:rPr>
          <w:lang w:val="en-GB" w:eastAsia="zh-CN"/>
        </w:rPr>
        <w:t>selected</w:t>
      </w:r>
      <w:r>
        <w:rPr>
          <w:rFonts w:hint="eastAsia"/>
          <w:lang w:val="en-GB" w:eastAsia="zh-CN"/>
        </w:rPr>
        <w:t xml:space="preserve"> </w:t>
      </w:r>
      <w:r>
        <w:rPr>
          <w:lang w:val="en-GB" w:eastAsia="zh-CN"/>
        </w:rPr>
        <w:t>based on the bandwidth of BWP</w:t>
      </w:r>
      <w:r>
        <w:rPr>
          <w:rFonts w:hint="eastAsia"/>
          <w:lang w:val="en-GB" w:eastAsia="zh-CN"/>
        </w:rPr>
        <w:t xml:space="preserve">. </w:t>
      </w:r>
    </w:p>
    <w:p w14:paraId="4FB2115C" w14:textId="77777777" w:rsidR="004B3E42" w:rsidRDefault="004B3E42" w:rsidP="00EE1878">
      <w:pPr>
        <w:pStyle w:val="Heading3"/>
        <w:rPr>
          <w:lang w:eastAsia="zh-CN"/>
        </w:rPr>
      </w:pPr>
      <w:bookmarkStart w:id="17" w:name="OLE_LINK160"/>
      <w:bookmarkStart w:id="18" w:name="OLE_LINK161"/>
      <w:r w:rsidRPr="00BC4405">
        <w:t xml:space="preserve">RBG size </w:t>
      </w:r>
      <w:r>
        <w:rPr>
          <w:lang w:eastAsia="zh-CN"/>
        </w:rPr>
        <w:t xml:space="preserve">for </w:t>
      </w:r>
      <w:r>
        <w:rPr>
          <w:rFonts w:hint="eastAsia"/>
          <w:lang w:eastAsia="zh-CN"/>
        </w:rPr>
        <w:t>data channel multiplexing with control channel</w:t>
      </w:r>
    </w:p>
    <w:p w14:paraId="541E1740" w14:textId="360B1A8B" w:rsidR="00100114" w:rsidRDefault="00100114" w:rsidP="00100114">
      <w:pPr>
        <w:rPr>
          <w:kern w:val="2"/>
          <w:lang w:val="en-GB" w:eastAsia="zh-CN"/>
        </w:rPr>
      </w:pPr>
      <w:r>
        <w:rPr>
          <w:kern w:val="2"/>
          <w:lang w:val="en-GB" w:eastAsia="zh-CN"/>
        </w:rPr>
        <w:t>I</w:t>
      </w:r>
      <w:r>
        <w:rPr>
          <w:rFonts w:hint="eastAsia"/>
          <w:kern w:val="2"/>
          <w:lang w:val="en-GB" w:eastAsia="zh-CN"/>
        </w:rPr>
        <w:t xml:space="preserve">n order to increase the resource utilization efficiency, some control resources can be </w:t>
      </w:r>
      <w:r>
        <w:rPr>
          <w:kern w:val="2"/>
          <w:lang w:val="en-GB" w:eastAsia="zh-CN"/>
        </w:rPr>
        <w:t>dynamically</w:t>
      </w:r>
      <w:r>
        <w:rPr>
          <w:rFonts w:hint="eastAsia"/>
          <w:kern w:val="2"/>
          <w:lang w:val="en-GB" w:eastAsia="zh-CN"/>
        </w:rPr>
        <w:t xml:space="preserve"> multiplexed for data channel as agreed in</w:t>
      </w:r>
      <w:r>
        <w:rPr>
          <w:kern w:val="2"/>
          <w:lang w:val="en-GB" w:eastAsia="zh-CN"/>
        </w:rPr>
        <w:t xml:space="preserve"> </w:t>
      </w:r>
      <w:r>
        <w:rPr>
          <w:rFonts w:eastAsia="@仿宋_GB2312"/>
          <w:iCs/>
          <w:lang w:eastAsia="ja-JP"/>
        </w:rPr>
        <w:t>RAN1</w:t>
      </w:r>
      <w:r w:rsidRPr="00317F59">
        <w:rPr>
          <w:rFonts w:eastAsia="@仿宋_GB2312" w:hint="eastAsia"/>
          <w:iCs/>
          <w:lang w:eastAsia="ja-JP"/>
        </w:rPr>
        <w:t>#87</w:t>
      </w:r>
      <w:r>
        <w:rPr>
          <w:kern w:val="2"/>
          <w:lang w:val="en-GB" w:eastAsia="zh-CN"/>
        </w:rPr>
        <w:t xml:space="preserve"> </w:t>
      </w:r>
      <w:r>
        <w:rPr>
          <w:kern w:val="2"/>
          <w:lang w:val="en-GB" w:eastAsia="zh-CN"/>
        </w:rPr>
        <w:fldChar w:fldCharType="begin"/>
      </w:r>
      <w:r>
        <w:rPr>
          <w:kern w:val="2"/>
          <w:lang w:val="en-GB" w:eastAsia="zh-CN"/>
        </w:rPr>
        <w:instrText xml:space="preserve"> REF _Ref489793677 \r \h </w:instrText>
      </w:r>
      <w:r>
        <w:rPr>
          <w:kern w:val="2"/>
          <w:lang w:val="en-GB" w:eastAsia="zh-CN"/>
        </w:rPr>
      </w:r>
      <w:r>
        <w:rPr>
          <w:kern w:val="2"/>
          <w:lang w:val="en-GB" w:eastAsia="zh-CN"/>
        </w:rPr>
        <w:fldChar w:fldCharType="separate"/>
      </w:r>
      <w:r w:rsidR="00C9669F">
        <w:rPr>
          <w:kern w:val="2"/>
          <w:cs/>
          <w:lang w:val="en-GB" w:eastAsia="zh-CN"/>
        </w:rPr>
        <w:t>‎</w:t>
      </w:r>
      <w:r w:rsidR="00C9669F">
        <w:rPr>
          <w:kern w:val="2"/>
          <w:lang w:val="en-GB" w:eastAsia="zh-CN"/>
        </w:rPr>
        <w:t>[2]</w:t>
      </w:r>
      <w:r>
        <w:rPr>
          <w:kern w:val="2"/>
          <w:lang w:val="en-GB" w:eastAsia="zh-CN"/>
        </w:rPr>
        <w:fldChar w:fldCharType="end"/>
      </w:r>
      <w:r>
        <w:rPr>
          <w:kern w:val="2"/>
          <w:lang w:val="en-GB" w:eastAsia="zh-CN"/>
        </w:rPr>
        <w:t>.</w:t>
      </w:r>
      <w:r>
        <w:rPr>
          <w:rFonts w:hint="eastAsia"/>
          <w:kern w:val="2"/>
          <w:lang w:val="en-GB" w:eastAsia="zh-CN"/>
        </w:rPr>
        <w:t xml:space="preserve"> </w:t>
      </w:r>
      <w:r>
        <w:rPr>
          <w:kern w:val="2"/>
          <w:lang w:val="en-GB" w:eastAsia="zh-CN"/>
        </w:rPr>
        <w:t>I</w:t>
      </w:r>
      <w:r>
        <w:rPr>
          <w:rFonts w:hint="eastAsia"/>
          <w:kern w:val="2"/>
          <w:lang w:val="en-GB" w:eastAsia="zh-CN"/>
        </w:rPr>
        <w:t xml:space="preserve">f control resources are used for data transmission, in order to make </w:t>
      </w:r>
      <w:r>
        <w:rPr>
          <w:kern w:val="2"/>
          <w:lang w:val="en-GB" w:eastAsia="zh-CN"/>
        </w:rPr>
        <w:t xml:space="preserve">the </w:t>
      </w:r>
      <w:r>
        <w:rPr>
          <w:rFonts w:hint="eastAsia"/>
          <w:kern w:val="2"/>
          <w:lang w:val="en-GB" w:eastAsia="zh-CN"/>
        </w:rPr>
        <w:t xml:space="preserve">full use of control channel resources, the RBG size for data transmission should be same with the frequency granularity of control channel as </w:t>
      </w:r>
      <w:r>
        <w:rPr>
          <w:kern w:val="2"/>
          <w:lang w:val="en-GB" w:eastAsia="zh-CN"/>
        </w:rPr>
        <w:t xml:space="preserve">much as </w:t>
      </w:r>
      <w:r>
        <w:rPr>
          <w:rFonts w:hint="eastAsia"/>
          <w:kern w:val="2"/>
          <w:lang w:val="en-GB" w:eastAsia="zh-CN"/>
        </w:rPr>
        <w:t>possible</w:t>
      </w:r>
      <w:r>
        <w:rPr>
          <w:kern w:val="2"/>
          <w:lang w:val="en-GB" w:eastAsia="zh-CN"/>
        </w:rPr>
        <w:t xml:space="preserve">. </w:t>
      </w:r>
      <w:r>
        <w:rPr>
          <w:rFonts w:hint="eastAsia"/>
          <w:kern w:val="2"/>
          <w:lang w:val="en-GB" w:eastAsia="zh-CN"/>
        </w:rPr>
        <w:t xml:space="preserve">The candidate RBG </w:t>
      </w:r>
      <w:r>
        <w:rPr>
          <w:kern w:val="2"/>
          <w:lang w:val="en-GB" w:eastAsia="zh-CN"/>
        </w:rPr>
        <w:t xml:space="preserve">sizes </w:t>
      </w:r>
      <w:r>
        <w:rPr>
          <w:rFonts w:hint="eastAsia"/>
          <w:kern w:val="2"/>
          <w:lang w:val="en-GB" w:eastAsia="zh-CN"/>
        </w:rPr>
        <w:t>can be predefined as 2,</w:t>
      </w:r>
      <w:r>
        <w:rPr>
          <w:kern w:val="2"/>
          <w:lang w:val="en-GB" w:eastAsia="zh-CN"/>
        </w:rPr>
        <w:t xml:space="preserve"> </w:t>
      </w:r>
      <w:r>
        <w:rPr>
          <w:rFonts w:hint="eastAsia"/>
          <w:kern w:val="2"/>
          <w:lang w:val="en-GB" w:eastAsia="zh-CN"/>
        </w:rPr>
        <w:t>3,</w:t>
      </w:r>
      <w:r>
        <w:rPr>
          <w:kern w:val="2"/>
          <w:lang w:val="en-GB" w:eastAsia="zh-CN"/>
        </w:rPr>
        <w:t xml:space="preserve"> </w:t>
      </w:r>
      <w:r>
        <w:rPr>
          <w:rFonts w:hint="eastAsia"/>
          <w:kern w:val="2"/>
          <w:lang w:val="en-GB" w:eastAsia="zh-CN"/>
        </w:rPr>
        <w:t>6 to align with all possible REG bundling sizes in frequency domain. And on the other hand, in order to support large resource allocation with bitmap size can be reduced, the RBG size of 12 can also should be included, then the RBG size set of {2, 3, 6, 12} should be supported, the one of RBG configuration can be designed as:</w:t>
      </w:r>
    </w:p>
    <w:p w14:paraId="51668F78" w14:textId="73964E04" w:rsidR="00836462" w:rsidRDefault="00836462" w:rsidP="009C46B3">
      <w:pPr>
        <w:pStyle w:val="Caption"/>
        <w:keepNext/>
      </w:pPr>
      <w:r>
        <w:t xml:space="preserve">Table </w:t>
      </w:r>
      <w:r>
        <w:fldChar w:fldCharType="begin"/>
      </w:r>
      <w:r>
        <w:instrText xml:space="preserve"> SEQ Table \* ARABIC </w:instrText>
      </w:r>
      <w:r>
        <w:fldChar w:fldCharType="separate"/>
      </w:r>
      <w:r w:rsidR="00C9669F">
        <w:rPr>
          <w:noProof/>
        </w:rPr>
        <w:t>3</w:t>
      </w:r>
      <w:r>
        <w:fldChar w:fldCharType="end"/>
      </w:r>
      <w:r>
        <w:t>. RBG</w:t>
      </w:r>
      <w:r w:rsidRPr="009117C8">
        <w:t xml:space="preserve"> table for data channel multiplexin</w:t>
      </w:r>
      <w:r>
        <w:t>g with control channel</w:t>
      </w:r>
    </w:p>
    <w:tbl>
      <w:tblPr>
        <w:tblStyle w:val="TableGrid"/>
        <w:tblW w:w="0" w:type="auto"/>
        <w:jc w:val="center"/>
        <w:tblLook w:val="04A0" w:firstRow="1" w:lastRow="0" w:firstColumn="1" w:lastColumn="0" w:noHBand="0" w:noVBand="1"/>
      </w:tblPr>
      <w:tblGrid>
        <w:gridCol w:w="1951"/>
        <w:gridCol w:w="1446"/>
        <w:gridCol w:w="1418"/>
      </w:tblGrid>
      <w:tr w:rsidR="00841129" w14:paraId="7403BA9D" w14:textId="77777777" w:rsidTr="00BE79BC">
        <w:trPr>
          <w:jc w:val="center"/>
        </w:trPr>
        <w:tc>
          <w:tcPr>
            <w:tcW w:w="1951" w:type="dxa"/>
          </w:tcPr>
          <w:p w14:paraId="714F369A" w14:textId="77777777" w:rsidR="00841129" w:rsidRPr="00817093" w:rsidRDefault="00841129" w:rsidP="00BE79BC">
            <w:pPr>
              <w:spacing w:after="0"/>
              <w:rPr>
                <w:sz w:val="20"/>
                <w:szCs w:val="20"/>
                <w:lang w:val="en-GB" w:eastAsia="zh-CN"/>
              </w:rPr>
            </w:pPr>
            <w:r w:rsidRPr="00817093">
              <w:rPr>
                <w:sz w:val="20"/>
                <w:szCs w:val="20"/>
                <w:lang w:val="en-GB" w:eastAsia="zh-CN"/>
              </w:rPr>
              <w:t>BWP bandwidth</w:t>
            </w:r>
          </w:p>
        </w:tc>
        <w:tc>
          <w:tcPr>
            <w:tcW w:w="1446" w:type="dxa"/>
          </w:tcPr>
          <w:p w14:paraId="06EEA5F0" w14:textId="77777777" w:rsidR="00841129" w:rsidRPr="00817093" w:rsidRDefault="00841129" w:rsidP="00BE79BC">
            <w:pPr>
              <w:spacing w:after="0"/>
              <w:rPr>
                <w:sz w:val="20"/>
                <w:szCs w:val="20"/>
                <w:lang w:val="en-GB" w:eastAsia="zh-CN"/>
              </w:rPr>
            </w:pPr>
            <w:r w:rsidRPr="00817093">
              <w:rPr>
                <w:sz w:val="20"/>
                <w:szCs w:val="20"/>
                <w:lang w:val="en-GB" w:eastAsia="zh-CN"/>
              </w:rPr>
              <w:t>Config 1</w:t>
            </w:r>
          </w:p>
        </w:tc>
        <w:tc>
          <w:tcPr>
            <w:tcW w:w="1418" w:type="dxa"/>
          </w:tcPr>
          <w:p w14:paraId="0C60AE19" w14:textId="77777777" w:rsidR="00841129" w:rsidRPr="00817093" w:rsidRDefault="00841129" w:rsidP="00BE79BC">
            <w:pPr>
              <w:spacing w:after="0"/>
              <w:rPr>
                <w:sz w:val="20"/>
                <w:szCs w:val="20"/>
                <w:lang w:val="en-GB" w:eastAsia="zh-CN"/>
              </w:rPr>
            </w:pPr>
            <w:r w:rsidRPr="00817093">
              <w:rPr>
                <w:sz w:val="20"/>
                <w:szCs w:val="20"/>
                <w:lang w:val="en-GB" w:eastAsia="zh-CN"/>
              </w:rPr>
              <w:t>Config 2</w:t>
            </w:r>
          </w:p>
        </w:tc>
      </w:tr>
      <w:tr w:rsidR="00841129" w14:paraId="3D339E6A" w14:textId="77777777" w:rsidTr="00BE79BC">
        <w:trPr>
          <w:jc w:val="center"/>
        </w:trPr>
        <w:tc>
          <w:tcPr>
            <w:tcW w:w="1951" w:type="dxa"/>
          </w:tcPr>
          <w:p w14:paraId="4E1B0874" w14:textId="2F0E10EB" w:rsidR="00841129" w:rsidRPr="00817093" w:rsidRDefault="00DB0E60" w:rsidP="00BE79BC">
            <w:pPr>
              <w:spacing w:after="0"/>
              <w:rPr>
                <w:sz w:val="20"/>
                <w:szCs w:val="20"/>
                <w:lang w:val="en-GB" w:eastAsia="zh-CN"/>
              </w:rPr>
            </w:pPr>
            <w:r w:rsidRPr="00CB727E">
              <w:rPr>
                <w:sz w:val="20"/>
                <w:szCs w:val="20"/>
                <w:lang w:val="en-GB" w:eastAsia="zh-CN"/>
              </w:rPr>
              <w:t>&lt;</w:t>
            </w:r>
            <w:r>
              <w:rPr>
                <w:sz w:val="20"/>
                <w:szCs w:val="20"/>
                <w:lang w:val="en-GB" w:eastAsia="zh-CN"/>
              </w:rPr>
              <w:t>=</w:t>
            </w:r>
            <w:r w:rsidRPr="00CB727E">
              <w:rPr>
                <w:sz w:val="20"/>
                <w:szCs w:val="20"/>
                <w:lang w:val="en-GB" w:eastAsia="zh-CN"/>
              </w:rPr>
              <w:t>3</w:t>
            </w:r>
            <w:r>
              <w:rPr>
                <w:sz w:val="20"/>
                <w:szCs w:val="20"/>
                <w:lang w:val="en-GB" w:eastAsia="zh-CN"/>
              </w:rPr>
              <w:t>6</w:t>
            </w:r>
          </w:p>
        </w:tc>
        <w:tc>
          <w:tcPr>
            <w:tcW w:w="1446" w:type="dxa"/>
          </w:tcPr>
          <w:p w14:paraId="7E2027DF" w14:textId="77777777" w:rsidR="00841129" w:rsidRPr="00817093" w:rsidRDefault="00841129" w:rsidP="00BE79BC">
            <w:pPr>
              <w:spacing w:after="0"/>
              <w:rPr>
                <w:sz w:val="20"/>
                <w:szCs w:val="20"/>
                <w:lang w:val="en-GB" w:eastAsia="zh-CN"/>
              </w:rPr>
            </w:pPr>
            <w:r w:rsidRPr="00817093">
              <w:rPr>
                <w:sz w:val="20"/>
                <w:szCs w:val="20"/>
                <w:lang w:val="en-GB" w:eastAsia="zh-CN"/>
              </w:rPr>
              <w:t>2</w:t>
            </w:r>
          </w:p>
        </w:tc>
        <w:tc>
          <w:tcPr>
            <w:tcW w:w="1418" w:type="dxa"/>
          </w:tcPr>
          <w:p w14:paraId="32A69F22" w14:textId="206DC772" w:rsidR="00841129" w:rsidRPr="00817093" w:rsidRDefault="00841129" w:rsidP="00BE79BC">
            <w:pPr>
              <w:spacing w:after="0"/>
              <w:rPr>
                <w:sz w:val="20"/>
                <w:szCs w:val="20"/>
                <w:lang w:val="en-GB" w:eastAsia="zh-CN"/>
              </w:rPr>
            </w:pPr>
            <w:r>
              <w:rPr>
                <w:sz w:val="20"/>
                <w:szCs w:val="20"/>
                <w:lang w:val="en-GB" w:eastAsia="zh-CN"/>
              </w:rPr>
              <w:t>2</w:t>
            </w:r>
          </w:p>
        </w:tc>
      </w:tr>
      <w:tr w:rsidR="00841129" w14:paraId="5D1240E9" w14:textId="77777777" w:rsidTr="00BE79BC">
        <w:trPr>
          <w:jc w:val="center"/>
        </w:trPr>
        <w:tc>
          <w:tcPr>
            <w:tcW w:w="1951" w:type="dxa"/>
          </w:tcPr>
          <w:p w14:paraId="005111CB" w14:textId="77777777" w:rsidR="00841129" w:rsidRPr="00817093" w:rsidRDefault="00841129" w:rsidP="00BE79BC">
            <w:pPr>
              <w:spacing w:after="0"/>
              <w:rPr>
                <w:sz w:val="20"/>
                <w:szCs w:val="20"/>
                <w:lang w:val="en-GB" w:eastAsia="zh-CN"/>
              </w:rPr>
            </w:pPr>
            <w:r w:rsidRPr="00817093">
              <w:rPr>
                <w:sz w:val="20"/>
                <w:szCs w:val="20"/>
                <w:lang w:val="en-GB" w:eastAsia="zh-CN"/>
              </w:rPr>
              <w:t>37-72</w:t>
            </w:r>
          </w:p>
        </w:tc>
        <w:tc>
          <w:tcPr>
            <w:tcW w:w="1446" w:type="dxa"/>
          </w:tcPr>
          <w:p w14:paraId="41243E96" w14:textId="77777777" w:rsidR="00841129" w:rsidRPr="00817093" w:rsidRDefault="00841129" w:rsidP="00BE79BC">
            <w:pPr>
              <w:spacing w:after="0"/>
              <w:rPr>
                <w:sz w:val="20"/>
                <w:szCs w:val="20"/>
                <w:lang w:val="en-GB" w:eastAsia="zh-CN"/>
              </w:rPr>
            </w:pPr>
            <w:r w:rsidRPr="00817093">
              <w:rPr>
                <w:sz w:val="20"/>
                <w:szCs w:val="20"/>
                <w:lang w:val="en-GB" w:eastAsia="zh-CN"/>
              </w:rPr>
              <w:t>4</w:t>
            </w:r>
          </w:p>
        </w:tc>
        <w:tc>
          <w:tcPr>
            <w:tcW w:w="1418" w:type="dxa"/>
          </w:tcPr>
          <w:p w14:paraId="2681CFEB" w14:textId="5F30FC71" w:rsidR="00841129" w:rsidRPr="00817093" w:rsidRDefault="00841129" w:rsidP="00BE79BC">
            <w:pPr>
              <w:spacing w:after="0"/>
              <w:rPr>
                <w:sz w:val="20"/>
                <w:szCs w:val="20"/>
                <w:lang w:val="en-GB" w:eastAsia="zh-CN"/>
              </w:rPr>
            </w:pPr>
            <w:r>
              <w:rPr>
                <w:sz w:val="20"/>
                <w:szCs w:val="20"/>
                <w:lang w:val="en-GB" w:eastAsia="zh-CN"/>
              </w:rPr>
              <w:t>3</w:t>
            </w:r>
          </w:p>
        </w:tc>
      </w:tr>
      <w:tr w:rsidR="00841129" w14:paraId="03CAB48D" w14:textId="77777777" w:rsidTr="00BE79BC">
        <w:trPr>
          <w:jc w:val="center"/>
        </w:trPr>
        <w:tc>
          <w:tcPr>
            <w:tcW w:w="1951" w:type="dxa"/>
          </w:tcPr>
          <w:p w14:paraId="205122FB" w14:textId="77777777" w:rsidR="00841129" w:rsidRPr="00817093" w:rsidRDefault="00841129" w:rsidP="00BE79BC">
            <w:pPr>
              <w:spacing w:after="0"/>
              <w:rPr>
                <w:sz w:val="20"/>
                <w:szCs w:val="20"/>
                <w:lang w:val="en-GB" w:eastAsia="zh-CN"/>
              </w:rPr>
            </w:pPr>
            <w:r w:rsidRPr="00817093">
              <w:rPr>
                <w:sz w:val="20"/>
                <w:szCs w:val="20"/>
                <w:lang w:val="en-GB" w:eastAsia="zh-CN"/>
              </w:rPr>
              <w:t>73-144</w:t>
            </w:r>
          </w:p>
        </w:tc>
        <w:tc>
          <w:tcPr>
            <w:tcW w:w="1446" w:type="dxa"/>
          </w:tcPr>
          <w:p w14:paraId="63B7C615" w14:textId="77777777" w:rsidR="00841129" w:rsidRPr="00817093" w:rsidRDefault="00841129" w:rsidP="00BE79BC">
            <w:pPr>
              <w:spacing w:after="0"/>
              <w:rPr>
                <w:sz w:val="20"/>
                <w:szCs w:val="20"/>
                <w:lang w:val="en-GB" w:eastAsia="zh-CN"/>
              </w:rPr>
            </w:pPr>
            <w:r w:rsidRPr="00817093">
              <w:rPr>
                <w:sz w:val="20"/>
                <w:szCs w:val="20"/>
                <w:lang w:val="en-GB" w:eastAsia="zh-CN"/>
              </w:rPr>
              <w:t>8</w:t>
            </w:r>
          </w:p>
        </w:tc>
        <w:tc>
          <w:tcPr>
            <w:tcW w:w="1418" w:type="dxa"/>
          </w:tcPr>
          <w:p w14:paraId="1C36F7BC" w14:textId="4F575C4A" w:rsidR="00841129" w:rsidRPr="00817093" w:rsidRDefault="00841129" w:rsidP="00BE79BC">
            <w:pPr>
              <w:spacing w:after="0"/>
              <w:rPr>
                <w:sz w:val="20"/>
                <w:szCs w:val="20"/>
                <w:lang w:val="en-GB" w:eastAsia="zh-CN"/>
              </w:rPr>
            </w:pPr>
            <w:r>
              <w:rPr>
                <w:sz w:val="20"/>
                <w:szCs w:val="20"/>
                <w:lang w:val="en-GB" w:eastAsia="zh-CN"/>
              </w:rPr>
              <w:t>6</w:t>
            </w:r>
          </w:p>
        </w:tc>
      </w:tr>
      <w:tr w:rsidR="00841129" w14:paraId="70E3BB47" w14:textId="77777777" w:rsidTr="00BE79BC">
        <w:trPr>
          <w:jc w:val="center"/>
        </w:trPr>
        <w:tc>
          <w:tcPr>
            <w:tcW w:w="1951" w:type="dxa"/>
          </w:tcPr>
          <w:p w14:paraId="127D431E" w14:textId="0EBF808D" w:rsidR="00841129" w:rsidRPr="00817093" w:rsidRDefault="00DB0E60" w:rsidP="00BE79BC">
            <w:pPr>
              <w:spacing w:after="0"/>
              <w:rPr>
                <w:sz w:val="20"/>
                <w:szCs w:val="20"/>
                <w:lang w:val="en-GB" w:eastAsia="zh-CN"/>
              </w:rPr>
            </w:pPr>
            <w:r>
              <w:rPr>
                <w:sz w:val="20"/>
                <w:szCs w:val="20"/>
                <w:lang w:val="en-GB" w:eastAsia="zh-CN"/>
              </w:rPr>
              <w:t>&gt;=</w:t>
            </w:r>
            <w:r w:rsidRPr="00CB727E">
              <w:rPr>
                <w:sz w:val="20"/>
                <w:szCs w:val="20"/>
                <w:lang w:val="en-GB" w:eastAsia="zh-CN"/>
              </w:rPr>
              <w:t>145</w:t>
            </w:r>
          </w:p>
        </w:tc>
        <w:tc>
          <w:tcPr>
            <w:tcW w:w="1446" w:type="dxa"/>
          </w:tcPr>
          <w:p w14:paraId="6A848AB8" w14:textId="77777777" w:rsidR="00841129" w:rsidRPr="00817093" w:rsidRDefault="00841129" w:rsidP="00BE79BC">
            <w:pPr>
              <w:spacing w:after="0"/>
              <w:rPr>
                <w:sz w:val="20"/>
                <w:szCs w:val="20"/>
                <w:lang w:val="en-GB" w:eastAsia="zh-CN"/>
              </w:rPr>
            </w:pPr>
            <w:r w:rsidRPr="00817093">
              <w:rPr>
                <w:sz w:val="20"/>
                <w:szCs w:val="20"/>
                <w:lang w:val="en-GB" w:eastAsia="zh-CN"/>
              </w:rPr>
              <w:t>16</w:t>
            </w:r>
          </w:p>
        </w:tc>
        <w:tc>
          <w:tcPr>
            <w:tcW w:w="1418" w:type="dxa"/>
          </w:tcPr>
          <w:p w14:paraId="79CAB737" w14:textId="2C284C5F" w:rsidR="00841129" w:rsidRPr="00817093" w:rsidRDefault="00841129" w:rsidP="00BE79BC">
            <w:pPr>
              <w:spacing w:after="0"/>
              <w:rPr>
                <w:sz w:val="20"/>
                <w:szCs w:val="20"/>
                <w:lang w:val="en-GB" w:eastAsia="zh-CN"/>
              </w:rPr>
            </w:pPr>
            <w:r>
              <w:rPr>
                <w:sz w:val="20"/>
                <w:szCs w:val="20"/>
                <w:lang w:val="en-GB" w:eastAsia="zh-CN"/>
              </w:rPr>
              <w:t>12</w:t>
            </w:r>
          </w:p>
        </w:tc>
      </w:tr>
    </w:tbl>
    <w:p w14:paraId="4143B160" w14:textId="77777777" w:rsidR="00100114" w:rsidRPr="0006346A" w:rsidRDefault="00100114" w:rsidP="00100114">
      <w:pPr>
        <w:rPr>
          <w:b/>
          <w:i/>
          <w:lang w:eastAsia="zh-CN"/>
        </w:rPr>
      </w:pPr>
      <w:r>
        <w:rPr>
          <w:rFonts w:hint="eastAsia"/>
          <w:b/>
          <w:i/>
          <w:lang w:eastAsia="zh-CN"/>
        </w:rPr>
        <w:t xml:space="preserve">Proposal </w:t>
      </w:r>
      <w:r>
        <w:rPr>
          <w:b/>
          <w:i/>
          <w:lang w:eastAsia="zh-CN"/>
        </w:rPr>
        <w:t>1</w:t>
      </w:r>
      <w:r>
        <w:rPr>
          <w:rFonts w:hint="eastAsia"/>
          <w:b/>
          <w:i/>
          <w:lang w:eastAsia="zh-CN"/>
        </w:rPr>
        <w:t>:</w:t>
      </w:r>
      <w:r w:rsidRPr="008608C2">
        <w:rPr>
          <w:rFonts w:hint="eastAsia"/>
          <w:b/>
          <w:i/>
          <w:lang w:eastAsia="zh-CN"/>
        </w:rPr>
        <w:t xml:space="preserve"> </w:t>
      </w:r>
      <w:r w:rsidRPr="0006346A">
        <w:rPr>
          <w:b/>
          <w:i/>
          <w:lang w:eastAsia="zh-CN"/>
        </w:rPr>
        <w:t xml:space="preserve">The RBG size </w:t>
      </w:r>
      <w:r>
        <w:rPr>
          <w:b/>
          <w:i/>
          <w:lang w:eastAsia="zh-CN"/>
        </w:rPr>
        <w:t>could</w:t>
      </w:r>
      <w:r w:rsidRPr="0006346A">
        <w:rPr>
          <w:b/>
          <w:i/>
          <w:lang w:eastAsia="zh-CN"/>
        </w:rPr>
        <w:t xml:space="preserve"> be </w:t>
      </w:r>
      <w:r>
        <w:rPr>
          <w:b/>
          <w:i/>
          <w:lang w:eastAsia="zh-CN"/>
        </w:rPr>
        <w:t xml:space="preserve">the </w:t>
      </w:r>
      <w:r w:rsidRPr="0006346A">
        <w:rPr>
          <w:b/>
          <w:i/>
          <w:lang w:eastAsia="zh-CN"/>
        </w:rPr>
        <w:t xml:space="preserve">same with REG bundling size in frequency domain in order to efficiently enable dynamic multiplexing of control and data channels. </w:t>
      </w:r>
    </w:p>
    <w:p w14:paraId="56971178" w14:textId="37959566" w:rsidR="00B20DA9" w:rsidRDefault="00B20DA9" w:rsidP="00CB727E">
      <w:pPr>
        <w:pStyle w:val="Heading3"/>
        <w:rPr>
          <w:lang w:eastAsia="zh-CN"/>
        </w:rPr>
      </w:pPr>
      <w:r>
        <w:rPr>
          <w:rFonts w:hint="eastAsia"/>
          <w:lang w:eastAsia="zh-CN"/>
        </w:rPr>
        <w:t>First RBG size in BWP</w:t>
      </w:r>
    </w:p>
    <w:p w14:paraId="7C8617C9" w14:textId="73B2D80B" w:rsidR="00B20DA9" w:rsidRDefault="003B7DFB">
      <w:pPr>
        <w:rPr>
          <w:kern w:val="2"/>
          <w:lang w:val="en-GB" w:eastAsia="zh-CN"/>
        </w:rPr>
      </w:pPr>
      <w:r>
        <w:rPr>
          <w:kern w:val="2"/>
          <w:lang w:val="en-GB" w:eastAsia="zh-CN"/>
        </w:rPr>
        <w:t xml:space="preserve">Different </w:t>
      </w:r>
      <w:r w:rsidR="00BE5F1B">
        <w:rPr>
          <w:kern w:val="2"/>
          <w:lang w:val="en-GB" w:eastAsia="zh-CN"/>
        </w:rPr>
        <w:t xml:space="preserve">UEs may have different active BWPs with different sizes, and thus, </w:t>
      </w:r>
      <w:r w:rsidR="00B20DA9">
        <w:rPr>
          <w:rFonts w:hint="eastAsia"/>
          <w:kern w:val="2"/>
          <w:lang w:val="en-GB" w:eastAsia="zh-CN"/>
        </w:rPr>
        <w:t xml:space="preserve">it is possible to have different RBG sizes in </w:t>
      </w:r>
      <w:r w:rsidR="001C5004">
        <w:rPr>
          <w:kern w:val="2"/>
          <w:lang w:val="en-GB" w:eastAsia="zh-CN"/>
        </w:rPr>
        <w:t>RA</w:t>
      </w:r>
      <w:r w:rsidR="00B20DA9">
        <w:rPr>
          <w:rFonts w:hint="eastAsia"/>
          <w:kern w:val="2"/>
          <w:lang w:val="en-GB" w:eastAsia="zh-CN"/>
        </w:rPr>
        <w:t xml:space="preserve"> type 0 for different UEs. Furthermore</w:t>
      </w:r>
      <w:r w:rsidR="00BE5F1B">
        <w:rPr>
          <w:kern w:val="2"/>
          <w:lang w:val="en-GB" w:eastAsia="zh-CN"/>
        </w:rPr>
        <w:t>,</w:t>
      </w:r>
      <w:r w:rsidR="00B20DA9">
        <w:rPr>
          <w:rFonts w:hint="eastAsia"/>
          <w:kern w:val="2"/>
          <w:lang w:val="en-GB" w:eastAsia="zh-CN"/>
        </w:rPr>
        <w:t xml:space="preserve"> the frequency </w:t>
      </w:r>
      <w:r w:rsidR="00B20DA9">
        <w:rPr>
          <w:kern w:val="2"/>
          <w:lang w:val="en-GB" w:eastAsia="zh-CN"/>
        </w:rPr>
        <w:t>location</w:t>
      </w:r>
      <w:r w:rsidR="00B20DA9">
        <w:rPr>
          <w:rFonts w:hint="eastAsia"/>
          <w:kern w:val="2"/>
          <w:lang w:val="en-GB" w:eastAsia="zh-CN"/>
        </w:rPr>
        <w:t xml:space="preserve"> of bandwidth part in system bandwidth can be flexible,</w:t>
      </w:r>
      <w:r w:rsidR="00BE5F1B">
        <w:rPr>
          <w:kern w:val="2"/>
          <w:lang w:val="en-GB" w:eastAsia="zh-CN"/>
        </w:rPr>
        <w:t xml:space="preserve"> since</w:t>
      </w:r>
      <w:r w:rsidR="00B20DA9">
        <w:rPr>
          <w:rFonts w:hint="eastAsia"/>
          <w:kern w:val="2"/>
          <w:lang w:val="en-GB" w:eastAsia="zh-CN"/>
        </w:rPr>
        <w:t xml:space="preserve"> the granularity of BWP starting frequency location is 1 PRB. </w:t>
      </w:r>
      <w:r w:rsidR="00BE5F1B">
        <w:rPr>
          <w:kern w:val="2"/>
          <w:lang w:val="en-GB" w:eastAsia="zh-CN"/>
        </w:rPr>
        <w:t xml:space="preserve">As a result, there could </w:t>
      </w:r>
      <w:r w:rsidR="00B20DA9">
        <w:rPr>
          <w:rFonts w:hint="eastAsia"/>
          <w:kern w:val="2"/>
          <w:lang w:val="en-GB" w:eastAsia="zh-CN"/>
        </w:rPr>
        <w:t xml:space="preserve">be some residual RBs that cannot be allocated to </w:t>
      </w:r>
      <w:r>
        <w:rPr>
          <w:kern w:val="2"/>
          <w:lang w:val="en-GB" w:eastAsia="zh-CN"/>
        </w:rPr>
        <w:t xml:space="preserve">a </w:t>
      </w:r>
      <w:r w:rsidR="00B20DA9">
        <w:rPr>
          <w:rFonts w:hint="eastAsia"/>
          <w:kern w:val="2"/>
          <w:lang w:val="en-GB" w:eastAsia="zh-CN"/>
        </w:rPr>
        <w:t xml:space="preserve">UE due to </w:t>
      </w:r>
      <w:r w:rsidR="00B20DA9">
        <w:rPr>
          <w:kern w:val="2"/>
          <w:lang w:val="en-GB" w:eastAsia="zh-CN"/>
        </w:rPr>
        <w:t>“</w:t>
      </w:r>
      <w:r w:rsidR="00B20DA9">
        <w:rPr>
          <w:rFonts w:hint="eastAsia"/>
          <w:kern w:val="2"/>
          <w:lang w:val="en-GB" w:eastAsia="zh-CN"/>
        </w:rPr>
        <w:t>RB holes</w:t>
      </w:r>
      <w:r w:rsidR="00B20DA9">
        <w:rPr>
          <w:kern w:val="2"/>
          <w:lang w:val="en-GB" w:eastAsia="zh-CN"/>
        </w:rPr>
        <w:t>”</w:t>
      </w:r>
      <w:r w:rsidR="00B20DA9">
        <w:rPr>
          <w:rFonts w:hint="eastAsia"/>
          <w:kern w:val="2"/>
          <w:lang w:val="en-GB" w:eastAsia="zh-CN"/>
        </w:rPr>
        <w:t xml:space="preserve"> in RBG. </w:t>
      </w:r>
      <w:r>
        <w:rPr>
          <w:kern w:val="2"/>
          <w:lang w:val="en-GB" w:eastAsia="zh-CN"/>
        </w:rPr>
        <w:t>In the example of</w:t>
      </w:r>
      <w:r w:rsidR="00B20DA9">
        <w:rPr>
          <w:rFonts w:hint="eastAsia"/>
          <w:kern w:val="2"/>
          <w:lang w:val="en-GB" w:eastAsia="zh-CN"/>
        </w:rPr>
        <w:t xml:space="preserve"> </w:t>
      </w:r>
      <w:r w:rsidR="00BE5F1B">
        <w:rPr>
          <w:kern w:val="2"/>
          <w:lang w:val="en-GB" w:eastAsia="zh-CN"/>
        </w:rPr>
        <w:fldChar w:fldCharType="begin"/>
      </w:r>
      <w:r w:rsidR="00BE5F1B">
        <w:rPr>
          <w:kern w:val="2"/>
          <w:lang w:val="en-GB" w:eastAsia="zh-CN"/>
        </w:rPr>
        <w:instrText xml:space="preserve"> </w:instrText>
      </w:r>
      <w:r w:rsidR="00BE5F1B">
        <w:rPr>
          <w:rFonts w:hint="eastAsia"/>
          <w:kern w:val="2"/>
          <w:lang w:val="en-GB" w:eastAsia="zh-CN"/>
        </w:rPr>
        <w:instrText>REF _Ref498597530 \h</w:instrText>
      </w:r>
      <w:r w:rsidR="00BE5F1B">
        <w:rPr>
          <w:kern w:val="2"/>
          <w:lang w:val="en-GB" w:eastAsia="zh-CN"/>
        </w:rPr>
        <w:instrText xml:space="preserve"> </w:instrText>
      </w:r>
      <w:r w:rsidR="00BE5F1B">
        <w:rPr>
          <w:kern w:val="2"/>
          <w:lang w:val="en-GB" w:eastAsia="zh-CN"/>
        </w:rPr>
      </w:r>
      <w:r w:rsidR="00BE5F1B">
        <w:rPr>
          <w:kern w:val="2"/>
          <w:lang w:val="en-GB" w:eastAsia="zh-CN"/>
        </w:rPr>
        <w:fldChar w:fldCharType="separate"/>
      </w:r>
      <w:r w:rsidR="00C9669F">
        <w:t xml:space="preserve">Figure </w:t>
      </w:r>
      <w:r w:rsidR="00C9669F">
        <w:rPr>
          <w:noProof/>
        </w:rPr>
        <w:t>2</w:t>
      </w:r>
      <w:r w:rsidR="00BE5F1B">
        <w:rPr>
          <w:kern w:val="2"/>
          <w:lang w:val="en-GB" w:eastAsia="zh-CN"/>
        </w:rPr>
        <w:fldChar w:fldCharType="end"/>
      </w:r>
      <w:r w:rsidR="00B20DA9">
        <w:rPr>
          <w:rFonts w:hint="eastAsia"/>
          <w:kern w:val="2"/>
          <w:lang w:val="en-GB" w:eastAsia="zh-CN"/>
        </w:rPr>
        <w:t xml:space="preserve">, </w:t>
      </w:r>
      <w:r>
        <w:rPr>
          <w:kern w:val="2"/>
          <w:lang w:val="en-GB" w:eastAsia="zh-CN"/>
        </w:rPr>
        <w:t xml:space="preserve">with </w:t>
      </w:r>
      <w:r w:rsidR="00B20DA9">
        <w:rPr>
          <w:rFonts w:hint="eastAsia"/>
          <w:kern w:val="2"/>
          <w:lang w:val="en-GB" w:eastAsia="zh-CN"/>
        </w:rPr>
        <w:t xml:space="preserve">RBG size </w:t>
      </w:r>
      <w:r>
        <w:rPr>
          <w:kern w:val="2"/>
          <w:lang w:val="en-GB" w:eastAsia="zh-CN"/>
        </w:rPr>
        <w:t xml:space="preserve">of </w:t>
      </w:r>
      <w:r w:rsidR="00B20DA9">
        <w:rPr>
          <w:rFonts w:hint="eastAsia"/>
          <w:kern w:val="2"/>
          <w:lang w:val="en-GB" w:eastAsia="zh-CN"/>
        </w:rPr>
        <w:t>2</w:t>
      </w:r>
      <w:r>
        <w:rPr>
          <w:kern w:val="2"/>
          <w:lang w:val="en-GB" w:eastAsia="zh-CN"/>
        </w:rPr>
        <w:t xml:space="preserve"> for</w:t>
      </w:r>
      <w:r w:rsidR="00B20DA9">
        <w:rPr>
          <w:rFonts w:hint="eastAsia"/>
          <w:kern w:val="2"/>
          <w:lang w:val="en-GB" w:eastAsia="zh-CN"/>
        </w:rPr>
        <w:t xml:space="preserve"> UE1 and RBG size </w:t>
      </w:r>
      <w:r>
        <w:rPr>
          <w:kern w:val="2"/>
          <w:lang w:val="en-GB" w:eastAsia="zh-CN"/>
        </w:rPr>
        <w:t xml:space="preserve">of </w:t>
      </w:r>
      <w:r w:rsidR="00B20DA9">
        <w:rPr>
          <w:rFonts w:hint="eastAsia"/>
          <w:kern w:val="2"/>
          <w:lang w:val="en-GB" w:eastAsia="zh-CN"/>
        </w:rPr>
        <w:t>4</w:t>
      </w:r>
      <w:r>
        <w:rPr>
          <w:kern w:val="2"/>
          <w:lang w:val="en-GB" w:eastAsia="zh-CN"/>
        </w:rPr>
        <w:t xml:space="preserve"> for</w:t>
      </w:r>
      <w:r w:rsidR="00B20DA9">
        <w:rPr>
          <w:rFonts w:hint="eastAsia"/>
          <w:kern w:val="2"/>
          <w:lang w:val="en-GB" w:eastAsia="zh-CN"/>
        </w:rPr>
        <w:t xml:space="preserve"> UE2, </w:t>
      </w:r>
      <w:r>
        <w:rPr>
          <w:kern w:val="2"/>
          <w:lang w:val="en-GB" w:eastAsia="zh-CN"/>
        </w:rPr>
        <w:t>if</w:t>
      </w:r>
      <w:r w:rsidR="00B20DA9">
        <w:rPr>
          <w:rFonts w:hint="eastAsia"/>
          <w:kern w:val="2"/>
          <w:lang w:val="en-GB" w:eastAsia="zh-CN"/>
        </w:rPr>
        <w:t xml:space="preserve"> gNB first schedule</w:t>
      </w:r>
      <w:r>
        <w:rPr>
          <w:kern w:val="2"/>
          <w:lang w:val="en-GB" w:eastAsia="zh-CN"/>
        </w:rPr>
        <w:t>s</w:t>
      </w:r>
      <w:r w:rsidR="00B20DA9">
        <w:rPr>
          <w:rFonts w:hint="eastAsia"/>
          <w:kern w:val="2"/>
          <w:lang w:val="en-GB" w:eastAsia="zh-CN"/>
        </w:rPr>
        <w:t xml:space="preserve"> RBGs for UE1, then there are some unused RBs that can</w:t>
      </w:r>
      <w:r>
        <w:rPr>
          <w:kern w:val="2"/>
          <w:lang w:val="en-GB" w:eastAsia="zh-CN"/>
        </w:rPr>
        <w:t>not</w:t>
      </w:r>
      <w:r w:rsidR="00B20DA9">
        <w:rPr>
          <w:rFonts w:hint="eastAsia"/>
          <w:kern w:val="2"/>
          <w:lang w:val="en-GB" w:eastAsia="zh-CN"/>
        </w:rPr>
        <w:t xml:space="preserve"> be scheduled to UE2 due to </w:t>
      </w:r>
      <w:r w:rsidR="00B20DA9">
        <w:rPr>
          <w:kern w:val="2"/>
          <w:lang w:val="en-GB" w:eastAsia="zh-CN"/>
        </w:rPr>
        <w:t>“</w:t>
      </w:r>
      <w:r w:rsidR="00B20DA9">
        <w:rPr>
          <w:rFonts w:hint="eastAsia"/>
          <w:kern w:val="2"/>
          <w:lang w:val="en-GB" w:eastAsia="zh-CN"/>
        </w:rPr>
        <w:t>RB holes</w:t>
      </w:r>
      <w:r w:rsidR="00B20DA9">
        <w:rPr>
          <w:kern w:val="2"/>
          <w:lang w:val="en-GB" w:eastAsia="zh-CN"/>
        </w:rPr>
        <w:t>”</w:t>
      </w:r>
      <w:r w:rsidR="00B20DA9">
        <w:rPr>
          <w:rFonts w:hint="eastAsia"/>
          <w:kern w:val="2"/>
          <w:lang w:val="en-GB" w:eastAsia="zh-CN"/>
        </w:rPr>
        <w:t xml:space="preserve"> in RBG of UE2 caused by the scheduled RBGs of UE1.</w:t>
      </w:r>
    </w:p>
    <w:p w14:paraId="301BB763" w14:textId="77777777" w:rsidR="00BE5F1B" w:rsidRDefault="00B20DA9" w:rsidP="00CB727E">
      <w:pPr>
        <w:keepNext/>
        <w:jc w:val="center"/>
      </w:pPr>
      <w:r>
        <w:rPr>
          <w:noProof/>
          <w:lang w:eastAsia="zh-CN"/>
        </w:rPr>
        <w:drawing>
          <wp:inline distT="0" distB="0" distL="0" distR="0" wp14:anchorId="78884E97" wp14:editId="45E9EAA8">
            <wp:extent cx="3606800" cy="191077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3614655" cy="1914933"/>
                    </a:xfrm>
                    <a:prstGeom prst="rect">
                      <a:avLst/>
                    </a:prstGeom>
                    <a:noFill/>
                    <a:ln w="9525">
                      <a:noFill/>
                      <a:miter lim="800000"/>
                      <a:headEnd/>
                      <a:tailEnd/>
                    </a:ln>
                  </pic:spPr>
                </pic:pic>
              </a:graphicData>
            </a:graphic>
          </wp:inline>
        </w:drawing>
      </w:r>
    </w:p>
    <w:p w14:paraId="3F4B6923" w14:textId="43557287" w:rsidR="00B20DA9" w:rsidRDefault="00BE5F1B" w:rsidP="00CB727E">
      <w:pPr>
        <w:pStyle w:val="Caption"/>
      </w:pPr>
      <w:bookmarkStart w:id="19" w:name="_Ref498597530"/>
      <w:r>
        <w:t xml:space="preserve">Figure </w:t>
      </w:r>
      <w:r>
        <w:fldChar w:fldCharType="begin"/>
      </w:r>
      <w:r>
        <w:instrText xml:space="preserve"> SEQ Figure \* ARABIC </w:instrText>
      </w:r>
      <w:r>
        <w:fldChar w:fldCharType="separate"/>
      </w:r>
      <w:r w:rsidR="00C9669F">
        <w:rPr>
          <w:noProof/>
        </w:rPr>
        <w:t>2</w:t>
      </w:r>
      <w:r>
        <w:fldChar w:fldCharType="end"/>
      </w:r>
      <w:bookmarkEnd w:id="19"/>
      <w:r>
        <w:t xml:space="preserve">. </w:t>
      </w:r>
      <w:r w:rsidRPr="00E74874">
        <w:t>Possible RBG scheduling collision for different UE</w:t>
      </w:r>
      <w:r>
        <w:t>.</w:t>
      </w:r>
    </w:p>
    <w:p w14:paraId="43086781" w14:textId="60DDFE97" w:rsidR="00B20DA9" w:rsidRPr="00AF6C8E" w:rsidRDefault="003B7DFB">
      <w:pPr>
        <w:rPr>
          <w:kern w:val="2"/>
          <w:lang w:eastAsia="zh-CN"/>
        </w:rPr>
      </w:pPr>
      <w:r>
        <w:rPr>
          <w:lang w:eastAsia="zh-CN"/>
        </w:rPr>
        <w:t>I</w:t>
      </w:r>
      <w:r w:rsidR="00B20DA9">
        <w:rPr>
          <w:rFonts w:hint="eastAsia"/>
          <w:lang w:val="en-GB" w:eastAsia="zh-CN"/>
        </w:rPr>
        <w:t xml:space="preserve">n order to increase the resource utilization efficiency and reduce residual RBs in RBG for different UEs, </w:t>
      </w:r>
      <w:r>
        <w:rPr>
          <w:lang w:val="en-GB" w:eastAsia="zh-CN"/>
        </w:rPr>
        <w:t xml:space="preserve">the </w:t>
      </w:r>
      <w:r w:rsidR="00B20DA9">
        <w:rPr>
          <w:rFonts w:hint="eastAsia"/>
          <w:lang w:val="en-GB" w:eastAsia="zh-CN"/>
        </w:rPr>
        <w:t xml:space="preserve">nested RBG structure </w:t>
      </w:r>
      <w:r w:rsidRPr="003B7DFB">
        <w:rPr>
          <w:lang w:val="en-GB" w:eastAsia="zh-CN"/>
        </w:rPr>
        <w:t>should be supported</w:t>
      </w:r>
      <w:r w:rsidRPr="003B7DFB">
        <w:rPr>
          <w:rFonts w:hint="eastAsia"/>
          <w:lang w:val="en-GB" w:eastAsia="zh-CN"/>
        </w:rPr>
        <w:t xml:space="preserve"> </w:t>
      </w:r>
      <w:r w:rsidR="00B20DA9">
        <w:rPr>
          <w:rFonts w:hint="eastAsia"/>
          <w:lang w:val="en-GB" w:eastAsia="zh-CN"/>
        </w:rPr>
        <w:t xml:space="preserve">in NR </w:t>
      </w:r>
      <w:r w:rsidR="001C5004">
        <w:rPr>
          <w:lang w:val="en-GB" w:eastAsia="zh-CN"/>
        </w:rPr>
        <w:t>for RA</w:t>
      </w:r>
      <w:r w:rsidR="00B20DA9">
        <w:rPr>
          <w:rFonts w:hint="eastAsia"/>
          <w:lang w:val="en-GB" w:eastAsia="zh-CN"/>
        </w:rPr>
        <w:t xml:space="preserve"> type 0. In </w:t>
      </w:r>
      <w:r>
        <w:rPr>
          <w:lang w:val="en-GB" w:eastAsia="zh-CN"/>
        </w:rPr>
        <w:t xml:space="preserve">the </w:t>
      </w:r>
      <w:r w:rsidR="00B20DA9">
        <w:rPr>
          <w:rFonts w:hint="eastAsia"/>
          <w:lang w:val="en-GB" w:eastAsia="zh-CN"/>
        </w:rPr>
        <w:t xml:space="preserve">nested RBG structure, the location of </w:t>
      </w:r>
      <w:r w:rsidR="00B20DA9">
        <w:rPr>
          <w:lang w:val="en-GB" w:eastAsia="zh-CN"/>
        </w:rPr>
        <w:t>different</w:t>
      </w:r>
      <w:r w:rsidR="00B20DA9">
        <w:rPr>
          <w:rFonts w:hint="eastAsia"/>
          <w:lang w:val="en-GB" w:eastAsia="zh-CN"/>
        </w:rPr>
        <w:t xml:space="preserve"> size of RBG grid only depends on common RB index 0 as shown</w:t>
      </w:r>
      <w:r w:rsidR="0081591C">
        <w:rPr>
          <w:lang w:val="en-GB" w:eastAsia="zh-CN"/>
        </w:rPr>
        <w:t xml:space="preserve"> in </w:t>
      </w:r>
      <w:r w:rsidR="0081591C">
        <w:rPr>
          <w:lang w:val="en-GB" w:eastAsia="zh-CN"/>
        </w:rPr>
        <w:fldChar w:fldCharType="begin"/>
      </w:r>
      <w:r w:rsidR="0081591C">
        <w:rPr>
          <w:lang w:val="en-GB" w:eastAsia="zh-CN"/>
        </w:rPr>
        <w:instrText xml:space="preserve"> REF _Ref498602844 \h </w:instrText>
      </w:r>
      <w:r w:rsidR="0081591C">
        <w:rPr>
          <w:lang w:val="en-GB" w:eastAsia="zh-CN"/>
        </w:rPr>
      </w:r>
      <w:r w:rsidR="0081591C">
        <w:rPr>
          <w:lang w:val="en-GB" w:eastAsia="zh-CN"/>
        </w:rPr>
        <w:fldChar w:fldCharType="separate"/>
      </w:r>
      <w:r w:rsidR="00C9669F">
        <w:t xml:space="preserve">Figure </w:t>
      </w:r>
      <w:r w:rsidR="00C9669F">
        <w:rPr>
          <w:noProof/>
        </w:rPr>
        <w:t>3</w:t>
      </w:r>
      <w:r w:rsidR="0081591C">
        <w:rPr>
          <w:lang w:val="en-GB" w:eastAsia="zh-CN"/>
        </w:rPr>
        <w:fldChar w:fldCharType="end"/>
      </w:r>
      <w:r w:rsidR="0081591C">
        <w:rPr>
          <w:lang w:val="en-GB" w:eastAsia="zh-CN"/>
        </w:rPr>
        <w:t xml:space="preserve">. </w:t>
      </w:r>
      <w:r w:rsidR="00BF2170">
        <w:rPr>
          <w:lang w:val="en-GB" w:eastAsia="zh-CN"/>
        </w:rPr>
        <w:t>T</w:t>
      </w:r>
      <w:r w:rsidR="00B20DA9">
        <w:rPr>
          <w:rFonts w:hint="eastAsia"/>
          <w:lang w:val="en-GB" w:eastAsia="zh-CN"/>
        </w:rPr>
        <w:t xml:space="preserve">he RBG grid is common to all UEs operating on the same carrier, </w:t>
      </w:r>
      <w:r w:rsidR="00BF2170">
        <w:rPr>
          <w:lang w:val="en-GB" w:eastAsia="zh-CN"/>
        </w:rPr>
        <w:t xml:space="preserve">and </w:t>
      </w:r>
      <w:r w:rsidR="00B20DA9">
        <w:rPr>
          <w:rFonts w:hint="eastAsia"/>
          <w:lang w:val="en-GB" w:eastAsia="zh-CN"/>
        </w:rPr>
        <w:t xml:space="preserve">the scheduled RBGs for different UEs </w:t>
      </w:r>
      <w:r w:rsidR="00EC253D">
        <w:rPr>
          <w:noProof/>
          <w:lang w:eastAsia="zh-CN"/>
        </w:rPr>
        <w:lastRenderedPageBreak/>
        <mc:AlternateContent>
          <mc:Choice Requires="wps">
            <w:drawing>
              <wp:anchor distT="0" distB="0" distL="114300" distR="114300" simplePos="0" relativeHeight="251663360" behindDoc="0" locked="0" layoutInCell="1" allowOverlap="1" wp14:anchorId="55D6787D" wp14:editId="4A406114">
                <wp:simplePos x="0" y="0"/>
                <wp:positionH relativeFrom="column">
                  <wp:posOffset>840740</wp:posOffset>
                </wp:positionH>
                <wp:positionV relativeFrom="paragraph">
                  <wp:posOffset>951560</wp:posOffset>
                </wp:positionV>
                <wp:extent cx="4222115" cy="635"/>
                <wp:effectExtent l="0" t="0" r="6985" b="6350"/>
                <wp:wrapTopAndBottom/>
                <wp:docPr id="7" name="Text Box 7"/>
                <wp:cNvGraphicFramePr/>
                <a:graphic xmlns:a="http://schemas.openxmlformats.org/drawingml/2006/main">
                  <a:graphicData uri="http://schemas.microsoft.com/office/word/2010/wordprocessingShape">
                    <wps:wsp>
                      <wps:cNvSpPr txBox="1"/>
                      <wps:spPr>
                        <a:xfrm>
                          <a:off x="0" y="0"/>
                          <a:ext cx="4222115" cy="635"/>
                        </a:xfrm>
                        <a:prstGeom prst="rect">
                          <a:avLst/>
                        </a:prstGeom>
                        <a:solidFill>
                          <a:prstClr val="white"/>
                        </a:solidFill>
                        <a:ln>
                          <a:noFill/>
                        </a:ln>
                        <a:effectLst/>
                      </wps:spPr>
                      <wps:txbx>
                        <w:txbxContent>
                          <w:p w14:paraId="77482D5A" w14:textId="4762B614" w:rsidR="00DB0E60" w:rsidRPr="0081360E" w:rsidRDefault="00DB0E60" w:rsidP="00CB727E">
                            <w:pPr>
                              <w:pStyle w:val="Caption"/>
                            </w:pPr>
                            <w:bookmarkStart w:id="20" w:name="_Ref498602844"/>
                            <w:r>
                              <w:t xml:space="preserve">Figure </w:t>
                            </w:r>
                            <w:r>
                              <w:fldChar w:fldCharType="begin"/>
                            </w:r>
                            <w:r>
                              <w:instrText xml:space="preserve"> SEQ Figure \* ARABIC </w:instrText>
                            </w:r>
                            <w:r>
                              <w:fldChar w:fldCharType="separate"/>
                            </w:r>
                            <w:r>
                              <w:rPr>
                                <w:noProof/>
                              </w:rPr>
                              <w:t>3</w:t>
                            </w:r>
                            <w:r>
                              <w:fldChar w:fldCharType="end"/>
                            </w:r>
                            <w:bookmarkEnd w:id="20"/>
                            <w:r>
                              <w:t xml:space="preserve">. </w:t>
                            </w:r>
                            <w:r w:rsidRPr="00A378A8">
                              <w:t>Different size</w:t>
                            </w:r>
                            <w:r>
                              <w:t>s</w:t>
                            </w:r>
                            <w:r w:rsidRPr="00A378A8">
                              <w:t xml:space="preserve"> of RBG grid in carrier.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55D6787D" id="_x0000_t202" coordsize="21600,21600" o:spt="202" path="m,l,21600r21600,l21600,xe">
                <v:stroke joinstyle="miter"/>
                <v:path gradientshapeok="t" o:connecttype="rect"/>
              </v:shapetype>
              <v:shape id="Text Box 7" o:spid="_x0000_s1026" type="#_x0000_t202" style="position:absolute;left:0;text-align:left;margin-left:66.2pt;margin-top:74.95pt;width:332.45pt;height:.0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" stroked="f">
                <v:textbox style="mso-fit-shape-to-text:t" inset="0,0,0,0">
                  <w:txbxContent>
                    <w:p w14:paraId="77482D5A" w14:textId="4762B614" w:rsidR="00DB0E60" w:rsidRPr="0081360E" w:rsidRDefault="00DB0E60" w:rsidP="00CB727E">
                      <w:pPr>
                        <w:pStyle w:val="Caption"/>
                      </w:pPr>
                      <w:bookmarkStart w:id="21" w:name="_Ref498602844"/>
                      <w:r>
                        <w:t xml:space="preserve">Figure </w:t>
                      </w:r>
                      <w:r>
                        <w:fldChar w:fldCharType="begin"/>
                      </w:r>
                      <w:r>
                        <w:instrText xml:space="preserve"> SEQ Figure \* ARABIC </w:instrText>
                      </w:r>
                      <w:r>
                        <w:fldChar w:fldCharType="separate"/>
                      </w:r>
                      <w:r>
                        <w:rPr>
                          <w:noProof/>
                        </w:rPr>
                        <w:t>3</w:t>
                      </w:r>
                      <w:r>
                        <w:fldChar w:fldCharType="end"/>
                      </w:r>
                      <w:bookmarkEnd w:id="21"/>
                      <w:r>
                        <w:t xml:space="preserve">. </w:t>
                      </w:r>
                      <w:r w:rsidRPr="00A378A8">
                        <w:t>Different size</w:t>
                      </w:r>
                      <w:r>
                        <w:t>s</w:t>
                      </w:r>
                      <w:r w:rsidRPr="00A378A8">
                        <w:t xml:space="preserve"> of RBG grid in carrier.</w:t>
                      </w:r>
                    </w:p>
                  </w:txbxContent>
                </v:textbox>
                <w10:wrap type="topAndBottom"/>
              </v:shape>
            </w:pict>
          </mc:Fallback>
        </mc:AlternateContent>
      </w:r>
      <w:r w:rsidR="00EC253D" w:rsidRPr="00BF2170">
        <w:rPr>
          <w:noProof/>
          <w:lang w:eastAsia="zh-CN"/>
        </w:rPr>
        <w:drawing>
          <wp:anchor distT="0" distB="0" distL="114300" distR="114300" simplePos="0" relativeHeight="251661312" behindDoc="0" locked="0" layoutInCell="1" allowOverlap="1" wp14:anchorId="48646A0D" wp14:editId="7355C04F">
            <wp:simplePos x="0" y="0"/>
            <wp:positionH relativeFrom="column">
              <wp:posOffset>699771</wp:posOffset>
            </wp:positionH>
            <wp:positionV relativeFrom="paragraph">
              <wp:posOffset>585</wp:posOffset>
            </wp:positionV>
            <wp:extent cx="4504498" cy="931646"/>
            <wp:effectExtent l="0" t="0" r="0" b="1905"/>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506713" cy="932104"/>
                    </a:xfrm>
                    <a:prstGeom prst="rect">
                      <a:avLst/>
                    </a:prstGeom>
                  </pic:spPr>
                </pic:pic>
              </a:graphicData>
            </a:graphic>
            <wp14:sizeRelH relativeFrom="page">
              <wp14:pctWidth>0</wp14:pctWidth>
            </wp14:sizeRelH>
            <wp14:sizeRelV relativeFrom="page">
              <wp14:pctHeight>0</wp14:pctHeight>
            </wp14:sizeRelV>
          </wp:anchor>
        </w:drawing>
      </w:r>
      <w:r w:rsidR="00B20DA9">
        <w:rPr>
          <w:rFonts w:hint="eastAsia"/>
          <w:lang w:val="en-GB" w:eastAsia="zh-CN"/>
        </w:rPr>
        <w:t>with different size should be aligned with RBG grid boundary of corresponding</w:t>
      </w:r>
      <w:r w:rsidR="00B20DA9" w:rsidRPr="00895C25">
        <w:rPr>
          <w:rFonts w:hint="eastAsia"/>
          <w:lang w:val="en-GB" w:eastAsia="zh-CN"/>
        </w:rPr>
        <w:t xml:space="preserve"> </w:t>
      </w:r>
      <w:r w:rsidR="00B20DA9">
        <w:rPr>
          <w:rFonts w:hint="eastAsia"/>
          <w:lang w:val="en-GB" w:eastAsia="zh-CN"/>
        </w:rPr>
        <w:t>size</w:t>
      </w:r>
      <w:r w:rsidR="00BF2170">
        <w:rPr>
          <w:lang w:val="en-GB" w:eastAsia="zh-CN"/>
        </w:rPr>
        <w:t>. T</w:t>
      </w:r>
      <w:r w:rsidR="00B20DA9">
        <w:rPr>
          <w:rFonts w:hint="eastAsia"/>
          <w:lang w:val="en-GB" w:eastAsia="zh-CN"/>
        </w:rPr>
        <w:t xml:space="preserve">he gNB </w:t>
      </w:r>
      <w:r w:rsidR="00B20DA9">
        <w:rPr>
          <w:lang w:val="en-GB" w:eastAsia="zh-CN"/>
        </w:rPr>
        <w:t>schedule</w:t>
      </w:r>
      <w:r w:rsidR="00BF2170">
        <w:rPr>
          <w:lang w:val="en-GB" w:eastAsia="zh-CN"/>
        </w:rPr>
        <w:t>s</w:t>
      </w:r>
      <w:r w:rsidR="00B20DA9">
        <w:rPr>
          <w:lang w:val="en-GB" w:eastAsia="zh-CN"/>
        </w:rPr>
        <w:t xml:space="preserve"> RBGs based on the RBG grid within </w:t>
      </w:r>
      <w:r w:rsidR="001F4F7D">
        <w:rPr>
          <w:lang w:val="en-GB" w:eastAsia="zh-CN"/>
        </w:rPr>
        <w:t>BWP</w:t>
      </w:r>
      <w:r w:rsidR="00B20DA9">
        <w:rPr>
          <w:rFonts w:hint="eastAsia"/>
          <w:lang w:val="en-GB" w:eastAsia="zh-CN"/>
        </w:rPr>
        <w:t xml:space="preserve"> of </w:t>
      </w:r>
      <w:r w:rsidR="00BF2170">
        <w:rPr>
          <w:lang w:val="en-GB" w:eastAsia="zh-CN"/>
        </w:rPr>
        <w:t xml:space="preserve">a </w:t>
      </w:r>
      <w:r w:rsidR="00B20DA9">
        <w:rPr>
          <w:rFonts w:hint="eastAsia"/>
          <w:lang w:val="en-GB" w:eastAsia="zh-CN"/>
        </w:rPr>
        <w:t xml:space="preserve">UE. </w:t>
      </w:r>
      <w:r w:rsidR="00B20DA9">
        <w:rPr>
          <w:rFonts w:hint="eastAsia"/>
          <w:kern w:val="2"/>
          <w:lang w:val="en-GB" w:eastAsia="zh-CN"/>
        </w:rPr>
        <w:t xml:space="preserve">For a </w:t>
      </w:r>
      <w:r w:rsidR="001F4F7D">
        <w:rPr>
          <w:kern w:val="2"/>
          <w:lang w:val="en-GB" w:eastAsia="zh-CN"/>
        </w:rPr>
        <w:t>BWP</w:t>
      </w:r>
      <w:r w:rsidR="00B20DA9">
        <w:rPr>
          <w:rFonts w:hint="eastAsia"/>
          <w:kern w:val="2"/>
          <w:lang w:val="en-GB" w:eastAsia="zh-CN"/>
        </w:rPr>
        <w:t xml:space="preserve"> with RBG size </w:t>
      </w:r>
      <m:oMath>
        <m:r>
          <w:rPr>
            <w:rFonts w:ascii="Cambria Math" w:hAnsi="Cambria Math" w:hint="eastAsia"/>
            <w:kern w:val="2"/>
            <w:lang w:val="en-GB" w:eastAsia="zh-CN"/>
          </w:rPr>
          <m:t>P</m:t>
        </m:r>
      </m:oMath>
      <w:r w:rsidR="00B20DA9">
        <w:rPr>
          <w:rFonts w:hint="eastAsia"/>
          <w:kern w:val="2"/>
          <w:lang w:val="en-GB" w:eastAsia="zh-CN"/>
        </w:rPr>
        <w:t xml:space="preserve">, </w:t>
      </w:r>
      <w:r w:rsidR="001F4F7D">
        <w:rPr>
          <w:kern w:val="2"/>
          <w:lang w:val="en-GB" w:eastAsia="zh-CN"/>
        </w:rPr>
        <w:t>since</w:t>
      </w:r>
      <w:r w:rsidR="00B20DA9">
        <w:rPr>
          <w:rFonts w:hint="eastAsia"/>
          <w:kern w:val="2"/>
          <w:lang w:val="en-GB" w:eastAsia="zh-CN"/>
        </w:rPr>
        <w:t xml:space="preserve"> the </w:t>
      </w:r>
      <w:r w:rsidR="001F4F7D">
        <w:rPr>
          <w:kern w:val="2"/>
          <w:lang w:val="en-GB" w:eastAsia="zh-CN"/>
        </w:rPr>
        <w:t>starting PRB</w:t>
      </w:r>
      <w:r w:rsidR="00B20DA9">
        <w:rPr>
          <w:rFonts w:hint="eastAsia"/>
          <w:kern w:val="2"/>
          <w:lang w:val="en-GB" w:eastAsia="zh-CN"/>
        </w:rPr>
        <w:t xml:space="preserve"> of </w:t>
      </w:r>
      <w:r w:rsidR="001F4F7D">
        <w:rPr>
          <w:kern w:val="2"/>
          <w:lang w:val="en-GB" w:eastAsia="zh-CN"/>
        </w:rPr>
        <w:t>the BWP</w:t>
      </w:r>
      <w:r w:rsidR="00B20DA9">
        <w:rPr>
          <w:rFonts w:hint="eastAsia"/>
          <w:kern w:val="2"/>
          <w:lang w:val="en-GB" w:eastAsia="zh-CN"/>
        </w:rPr>
        <w:t xml:space="preserve"> may not </w:t>
      </w:r>
      <w:r w:rsidR="001F4F7D">
        <w:rPr>
          <w:kern w:val="2"/>
          <w:lang w:val="en-GB" w:eastAsia="zh-CN"/>
        </w:rPr>
        <w:t xml:space="preserve">be </w:t>
      </w:r>
      <w:r w:rsidR="00B20DA9">
        <w:rPr>
          <w:rFonts w:hint="eastAsia"/>
          <w:kern w:val="2"/>
          <w:lang w:val="en-GB" w:eastAsia="zh-CN"/>
        </w:rPr>
        <w:t xml:space="preserve">aligned with RBG grid, the size of </w:t>
      </w:r>
      <w:r w:rsidR="001F4F7D">
        <w:rPr>
          <w:kern w:val="2"/>
          <w:lang w:val="en-GB" w:eastAsia="zh-CN"/>
        </w:rPr>
        <w:t xml:space="preserve">the </w:t>
      </w:r>
      <w:r w:rsidR="00B20DA9">
        <w:rPr>
          <w:rFonts w:hint="eastAsia"/>
          <w:kern w:val="2"/>
          <w:lang w:val="en-GB" w:eastAsia="zh-CN"/>
        </w:rPr>
        <w:t>first RBG</w:t>
      </w:r>
      <w:r w:rsidR="001F4F7D">
        <w:rPr>
          <w:kern w:val="2"/>
          <w:lang w:val="en-GB" w:eastAsia="zh-CN"/>
        </w:rPr>
        <w:t xml:space="preserve"> </w:t>
      </w:r>
      <m:oMath>
        <m:sSub>
          <m:sSubPr>
            <m:ctrlPr>
              <w:rPr>
                <w:rFonts w:ascii="Cambria Math" w:hAnsi="Cambria Math"/>
                <w:i/>
                <w:kern w:val="2"/>
                <w:lang w:val="en-GB" w:eastAsia="zh-CN"/>
              </w:rPr>
            </m:ctrlPr>
          </m:sSubPr>
          <m:e>
            <m:r>
              <w:rPr>
                <w:rFonts w:ascii="Cambria Math" w:hAnsi="Cambria Math"/>
                <w:kern w:val="2"/>
                <w:lang w:val="en-GB" w:eastAsia="zh-CN"/>
              </w:rPr>
              <m:t>P</m:t>
            </m:r>
          </m:e>
          <m:sub>
            <m:r>
              <w:rPr>
                <w:rFonts w:ascii="Cambria Math" w:hAnsi="Cambria Math"/>
                <w:kern w:val="2"/>
                <w:lang w:val="en-GB" w:eastAsia="zh-CN"/>
              </w:rPr>
              <m:t>0</m:t>
            </m:r>
          </m:sub>
        </m:sSub>
      </m:oMath>
      <w:r w:rsidR="001F4F7D">
        <w:rPr>
          <w:kern w:val="2"/>
          <w:lang w:val="en-GB" w:eastAsia="zh-CN"/>
        </w:rPr>
        <w:t xml:space="preserve"> </w:t>
      </w:r>
      <w:r w:rsidR="00B20DA9">
        <w:rPr>
          <w:rFonts w:hint="eastAsia"/>
          <w:kern w:val="2"/>
          <w:lang w:val="en-GB" w:eastAsia="zh-CN"/>
        </w:rPr>
        <w:t xml:space="preserve">(i.e. RBG 0 indicated by the MSB of bitmap) may be less than </w:t>
      </w:r>
      <m:oMath>
        <m:r>
          <w:rPr>
            <w:rFonts w:ascii="Cambria Math" w:hAnsi="Cambria Math" w:hint="eastAsia"/>
            <w:kern w:val="2"/>
            <w:lang w:val="en-GB" w:eastAsia="zh-CN"/>
          </w:rPr>
          <m:t>P</m:t>
        </m:r>
      </m:oMath>
      <w:r w:rsidR="00B20DA9">
        <w:rPr>
          <w:rFonts w:hint="eastAsia"/>
          <w:kern w:val="2"/>
          <w:lang w:val="en-GB" w:eastAsia="zh-CN"/>
        </w:rPr>
        <w:t xml:space="preserve"> in order to let other RBGs </w:t>
      </w:r>
      <w:r w:rsidR="001F4F7D">
        <w:rPr>
          <w:kern w:val="2"/>
          <w:lang w:val="en-GB" w:eastAsia="zh-CN"/>
        </w:rPr>
        <w:t xml:space="preserve">be </w:t>
      </w:r>
      <w:r w:rsidR="00B20DA9">
        <w:rPr>
          <w:rFonts w:hint="eastAsia"/>
          <w:kern w:val="2"/>
          <w:lang w:val="en-GB" w:eastAsia="zh-CN"/>
        </w:rPr>
        <w:t xml:space="preserve">aligned with </w:t>
      </w:r>
      <w:r w:rsidR="001F4F7D">
        <w:rPr>
          <w:kern w:val="2"/>
          <w:lang w:val="en-GB" w:eastAsia="zh-CN"/>
        </w:rPr>
        <w:t xml:space="preserve">the </w:t>
      </w:r>
      <w:r w:rsidR="00B20DA9">
        <w:rPr>
          <w:rFonts w:hint="eastAsia"/>
          <w:kern w:val="2"/>
          <w:lang w:val="en-GB" w:eastAsia="zh-CN"/>
        </w:rPr>
        <w:t xml:space="preserve">RBG grid. </w:t>
      </w:r>
      <w:r w:rsidR="00B20DA9">
        <w:rPr>
          <w:kern w:val="2"/>
          <w:lang w:val="en-GB" w:eastAsia="zh-CN"/>
        </w:rPr>
        <w:t>The</w:t>
      </w:r>
      <w:r w:rsidR="00B20DA9">
        <w:rPr>
          <w:rFonts w:hint="eastAsia"/>
          <w:kern w:val="2"/>
          <w:lang w:val="en-GB" w:eastAsia="zh-CN"/>
        </w:rPr>
        <w:t xml:space="preserve"> value of </w:t>
      </w:r>
      <m:oMath>
        <m:sSub>
          <m:sSubPr>
            <m:ctrlPr>
              <w:rPr>
                <w:rFonts w:ascii="Cambria Math" w:hAnsi="Cambria Math"/>
                <w:i/>
                <w:kern w:val="2"/>
                <w:lang w:val="en-GB" w:eastAsia="zh-CN"/>
              </w:rPr>
            </m:ctrlPr>
          </m:sSubPr>
          <m:e>
            <m:r>
              <w:rPr>
                <w:rFonts w:ascii="Cambria Math" w:hAnsi="Cambria Math"/>
                <w:kern w:val="2"/>
                <w:lang w:val="en-GB" w:eastAsia="zh-CN"/>
              </w:rPr>
              <m:t>P</m:t>
            </m:r>
          </m:e>
          <m:sub>
            <m:r>
              <w:rPr>
                <w:rFonts w:ascii="Cambria Math" w:hAnsi="Cambria Math"/>
                <w:kern w:val="2"/>
                <w:lang w:val="en-GB" w:eastAsia="zh-CN"/>
              </w:rPr>
              <m:t>0</m:t>
            </m:r>
          </m:sub>
        </m:sSub>
      </m:oMath>
      <w:r w:rsidR="00B20DA9">
        <w:rPr>
          <w:rFonts w:hint="eastAsia"/>
          <w:kern w:val="2"/>
          <w:lang w:val="en-GB" w:eastAsia="zh-CN"/>
        </w:rPr>
        <w:t xml:space="preserve"> can be derived by the configuration of BWP or indicated by DCI signalling. For example,</w:t>
      </w:r>
      <w:r w:rsidR="00B52A8D">
        <w:rPr>
          <w:kern w:val="2"/>
          <w:lang w:val="en-GB" w:eastAsia="zh-CN"/>
        </w:rPr>
        <w:t xml:space="preserve"> </w:t>
      </w:r>
      <m:oMath>
        <m:sSub>
          <m:sSubPr>
            <m:ctrlPr>
              <w:rPr>
                <w:rFonts w:ascii="Cambria Math" w:hAnsi="Cambria Math"/>
                <w:i/>
                <w:kern w:val="2"/>
                <w:lang w:val="en-GB" w:eastAsia="zh-CN"/>
              </w:rPr>
            </m:ctrlPr>
          </m:sSubPr>
          <m:e>
            <m:r>
              <w:rPr>
                <w:rFonts w:ascii="Cambria Math" w:hAnsi="Cambria Math"/>
                <w:kern w:val="2"/>
                <w:lang w:val="en-GB" w:eastAsia="zh-CN"/>
              </w:rPr>
              <m:t>P</m:t>
            </m:r>
          </m:e>
          <m:sub>
            <m:r>
              <w:rPr>
                <w:rFonts w:ascii="Cambria Math" w:hAnsi="Cambria Math"/>
                <w:kern w:val="2"/>
                <w:lang w:val="en-GB" w:eastAsia="zh-CN"/>
              </w:rPr>
              <m:t>0</m:t>
            </m:r>
          </m:sub>
        </m:sSub>
        <m:r>
          <w:rPr>
            <w:rFonts w:ascii="Cambria Math" w:hAnsi="Cambria Math"/>
            <w:kern w:val="2"/>
            <w:lang w:val="en-GB" w:eastAsia="zh-CN"/>
          </w:rPr>
          <m:t>=P-(</m:t>
        </m:r>
        <m:sSub>
          <m:sSubPr>
            <m:ctrlPr>
              <w:rPr>
                <w:rFonts w:ascii="Cambria Math" w:hAnsi="Cambria Math"/>
                <w:i/>
                <w:kern w:val="2"/>
                <w:lang w:val="en-GB" w:eastAsia="zh-CN"/>
              </w:rPr>
            </m:ctrlPr>
          </m:sSubPr>
          <m:e>
            <m:r>
              <w:rPr>
                <w:rFonts w:ascii="Cambria Math" w:hAnsi="Cambria Math"/>
                <w:kern w:val="2"/>
                <w:lang w:val="en-GB" w:eastAsia="zh-CN"/>
              </w:rPr>
              <m:t>N</m:t>
            </m:r>
          </m:e>
          <m:sub>
            <m:r>
              <w:rPr>
                <w:rFonts w:ascii="Cambria Math" w:hAnsi="Cambria Math"/>
                <w:kern w:val="2"/>
                <w:lang w:val="en-GB" w:eastAsia="zh-CN"/>
              </w:rPr>
              <m:t>BWP_start</m:t>
            </m:r>
          </m:sub>
        </m:sSub>
        <m:r>
          <w:rPr>
            <w:rFonts w:ascii="Cambria Math" w:hAnsi="Cambria Math"/>
            <w:kern w:val="2"/>
            <w:lang w:val="en-GB" w:eastAsia="zh-CN"/>
          </w:rPr>
          <m:t xml:space="preserve"> mod P)</m:t>
        </m:r>
      </m:oMath>
      <w:r w:rsidR="00B20DA9">
        <w:rPr>
          <w:rFonts w:hint="eastAsia"/>
          <w:kern w:val="2"/>
          <w:lang w:val="en-GB" w:eastAsia="zh-CN"/>
        </w:rPr>
        <w:t xml:space="preserve">, where </w:t>
      </w:r>
      <m:oMath>
        <m:sSub>
          <m:sSubPr>
            <m:ctrlPr>
              <w:rPr>
                <w:rFonts w:ascii="Cambria Math" w:hAnsi="Cambria Math"/>
                <w:i/>
                <w:kern w:val="2"/>
                <w:lang w:val="en-GB" w:eastAsia="zh-CN"/>
              </w:rPr>
            </m:ctrlPr>
          </m:sSubPr>
          <m:e>
            <m:r>
              <w:rPr>
                <w:rFonts w:ascii="Cambria Math" w:hAnsi="Cambria Math"/>
                <w:kern w:val="2"/>
                <w:lang w:val="en-GB" w:eastAsia="zh-CN"/>
              </w:rPr>
              <m:t>N</m:t>
            </m:r>
          </m:e>
          <m:sub>
            <m:r>
              <w:rPr>
                <w:rFonts w:ascii="Cambria Math" w:hAnsi="Cambria Math"/>
                <w:kern w:val="2"/>
                <w:lang w:val="en-GB" w:eastAsia="zh-CN"/>
              </w:rPr>
              <m:t>BWP_start</m:t>
            </m:r>
          </m:sub>
        </m:sSub>
      </m:oMath>
      <w:r w:rsidR="00B20DA9">
        <w:rPr>
          <w:rFonts w:hint="eastAsia"/>
          <w:lang w:eastAsia="zh-CN"/>
        </w:rPr>
        <w:t xml:space="preserve"> is the starting </w:t>
      </w:r>
      <w:r w:rsidR="00B52A8D">
        <w:rPr>
          <w:lang w:eastAsia="zh-CN"/>
        </w:rPr>
        <w:t>P</w:t>
      </w:r>
      <w:r w:rsidR="00B20DA9">
        <w:rPr>
          <w:rFonts w:hint="eastAsia"/>
          <w:lang w:eastAsia="zh-CN"/>
        </w:rPr>
        <w:t xml:space="preserve">RB index of the BWP </w:t>
      </w:r>
      <w:r w:rsidR="00B52A8D">
        <w:rPr>
          <w:szCs w:val="20"/>
        </w:rPr>
        <w:t xml:space="preserve">according to the </w:t>
      </w:r>
      <w:r w:rsidR="00B20DA9">
        <w:rPr>
          <w:szCs w:val="20"/>
        </w:rPr>
        <w:t xml:space="preserve">common </w:t>
      </w:r>
      <w:r w:rsidR="00B52A8D">
        <w:rPr>
          <w:szCs w:val="20"/>
        </w:rPr>
        <w:t>P</w:t>
      </w:r>
      <w:r w:rsidR="00B20DA9">
        <w:rPr>
          <w:szCs w:val="20"/>
        </w:rPr>
        <w:t xml:space="preserve">RB indexing. </w:t>
      </w:r>
    </w:p>
    <w:p w14:paraId="34779FD9" w14:textId="00C76F3C" w:rsidR="00B20DA9" w:rsidRDefault="00B20DA9">
      <w:pPr>
        <w:rPr>
          <w:kern w:val="2"/>
          <w:lang w:val="en-GB" w:eastAsia="zh-CN"/>
        </w:rPr>
      </w:pPr>
      <w:r>
        <w:rPr>
          <w:rFonts w:hint="eastAsia"/>
          <w:kern w:val="2"/>
          <w:lang w:val="en-GB" w:eastAsia="zh-CN"/>
        </w:rPr>
        <w:t xml:space="preserve">As shown in </w:t>
      </w:r>
      <w:r w:rsidR="008E5B99">
        <w:rPr>
          <w:kern w:val="2"/>
          <w:lang w:val="en-GB" w:eastAsia="zh-CN"/>
        </w:rPr>
        <w:fldChar w:fldCharType="begin"/>
      </w:r>
      <w:r w:rsidR="008E5B99">
        <w:rPr>
          <w:kern w:val="2"/>
          <w:lang w:val="en-GB" w:eastAsia="zh-CN"/>
        </w:rPr>
        <w:instrText xml:space="preserve"> </w:instrText>
      </w:r>
      <w:r w:rsidR="008E5B99">
        <w:rPr>
          <w:rFonts w:hint="eastAsia"/>
          <w:kern w:val="2"/>
          <w:lang w:val="en-GB" w:eastAsia="zh-CN"/>
        </w:rPr>
        <w:instrText>REF _Ref498603395 \h</w:instrText>
      </w:r>
      <w:r w:rsidR="008E5B99">
        <w:rPr>
          <w:kern w:val="2"/>
          <w:lang w:val="en-GB" w:eastAsia="zh-CN"/>
        </w:rPr>
        <w:instrText xml:space="preserve"> </w:instrText>
      </w:r>
      <w:r w:rsidR="008E5B99">
        <w:rPr>
          <w:kern w:val="2"/>
          <w:lang w:val="en-GB" w:eastAsia="zh-CN"/>
        </w:rPr>
      </w:r>
      <w:r w:rsidR="008E5B99">
        <w:rPr>
          <w:kern w:val="2"/>
          <w:lang w:val="en-GB" w:eastAsia="zh-CN"/>
        </w:rPr>
        <w:fldChar w:fldCharType="separate"/>
      </w:r>
      <w:r w:rsidR="00C9669F">
        <w:t xml:space="preserve">Figure </w:t>
      </w:r>
      <w:r w:rsidR="00C9669F">
        <w:rPr>
          <w:noProof/>
        </w:rPr>
        <w:t>4</w:t>
      </w:r>
      <w:r w:rsidR="008E5B99">
        <w:rPr>
          <w:kern w:val="2"/>
          <w:lang w:val="en-GB" w:eastAsia="zh-CN"/>
        </w:rPr>
        <w:fldChar w:fldCharType="end"/>
      </w:r>
      <w:r>
        <w:rPr>
          <w:rFonts w:hint="eastAsia"/>
          <w:kern w:val="2"/>
          <w:lang w:val="en-GB" w:eastAsia="zh-CN"/>
        </w:rPr>
        <w:t xml:space="preserve">, for UE 1 with RBG size of 2, all the scheduled RBGs are aligned with RBG grid of size 2. </w:t>
      </w:r>
      <w:r w:rsidR="008E5B99">
        <w:rPr>
          <w:kern w:val="2"/>
          <w:lang w:val="en-GB" w:eastAsia="zh-CN"/>
        </w:rPr>
        <w:t>If</w:t>
      </w:r>
      <w:r>
        <w:rPr>
          <w:rFonts w:hint="eastAsia"/>
          <w:kern w:val="2"/>
          <w:lang w:val="en-GB" w:eastAsia="zh-CN"/>
        </w:rPr>
        <w:t xml:space="preserve"> the size of first RBG of UE1 is </w:t>
      </w:r>
      <m:oMath>
        <m:sSub>
          <m:sSubPr>
            <m:ctrlPr>
              <w:rPr>
                <w:rFonts w:ascii="Cambria Math" w:hAnsi="Cambria Math"/>
                <w:i/>
                <w:kern w:val="2"/>
                <w:lang w:val="en-GB" w:eastAsia="zh-CN"/>
              </w:rPr>
            </m:ctrlPr>
          </m:sSubPr>
          <m:e>
            <m:r>
              <w:rPr>
                <w:rFonts w:ascii="Cambria Math" w:hAnsi="Cambria Math"/>
                <w:kern w:val="2"/>
                <w:lang w:val="en-GB" w:eastAsia="zh-CN"/>
              </w:rPr>
              <m:t>P</m:t>
            </m:r>
          </m:e>
          <m:sub>
            <m:r>
              <w:rPr>
                <w:rFonts w:ascii="Cambria Math" w:hAnsi="Cambria Math"/>
                <w:kern w:val="2"/>
                <w:lang w:val="en-GB" w:eastAsia="zh-CN"/>
              </w:rPr>
              <m:t>0</m:t>
            </m:r>
          </m:sub>
        </m:sSub>
        <m:r>
          <w:rPr>
            <w:rFonts w:ascii="Cambria Math" w:hAnsi="Cambria Math"/>
            <w:kern w:val="2"/>
            <w:lang w:val="en-GB" w:eastAsia="zh-CN"/>
          </w:rPr>
          <m:t>=1</m:t>
        </m:r>
      </m:oMath>
      <w:r>
        <w:rPr>
          <w:rFonts w:hint="eastAsia"/>
          <w:kern w:val="2"/>
          <w:lang w:val="en-GB" w:eastAsia="zh-CN"/>
        </w:rPr>
        <w:t xml:space="preserve">, the rest of RBGs can be aligned with </w:t>
      </w:r>
      <w:r w:rsidR="008E5B99">
        <w:rPr>
          <w:kern w:val="2"/>
          <w:lang w:val="en-GB" w:eastAsia="zh-CN"/>
        </w:rPr>
        <w:t xml:space="preserve">the </w:t>
      </w:r>
      <w:r>
        <w:rPr>
          <w:rFonts w:hint="eastAsia"/>
          <w:kern w:val="2"/>
          <w:lang w:val="en-GB" w:eastAsia="zh-CN"/>
        </w:rPr>
        <w:t>RBG grid of size 2</w:t>
      </w:r>
      <w:r w:rsidR="008E5B99">
        <w:rPr>
          <w:kern w:val="2"/>
          <w:lang w:val="en-GB" w:eastAsia="zh-CN"/>
        </w:rPr>
        <w:t>, while</w:t>
      </w:r>
      <w:r>
        <w:rPr>
          <w:rFonts w:hint="eastAsia"/>
          <w:kern w:val="2"/>
          <w:lang w:val="en-GB" w:eastAsia="zh-CN"/>
        </w:rPr>
        <w:t xml:space="preserve"> </w:t>
      </w:r>
      <w:r>
        <w:rPr>
          <w:kern w:val="2"/>
          <w:lang w:val="en-GB" w:eastAsia="zh-CN"/>
        </w:rPr>
        <w:t>“</w:t>
      </w:r>
      <w:r>
        <w:rPr>
          <w:rFonts w:hint="eastAsia"/>
          <w:kern w:val="2"/>
          <w:lang w:val="en-GB" w:eastAsia="zh-CN"/>
        </w:rPr>
        <w:t>RB holes</w:t>
      </w:r>
      <w:r>
        <w:rPr>
          <w:kern w:val="2"/>
          <w:lang w:val="en-GB" w:eastAsia="zh-CN"/>
        </w:rPr>
        <w:t>”</w:t>
      </w:r>
      <w:r>
        <w:rPr>
          <w:rFonts w:hint="eastAsia"/>
          <w:kern w:val="2"/>
          <w:lang w:val="en-GB" w:eastAsia="zh-CN"/>
        </w:rPr>
        <w:t xml:space="preserve"> </w:t>
      </w:r>
      <w:r w:rsidR="008E5B99">
        <w:rPr>
          <w:rFonts w:hint="eastAsia"/>
          <w:kern w:val="2"/>
          <w:lang w:val="en-GB" w:eastAsia="zh-CN"/>
        </w:rPr>
        <w:t xml:space="preserve">for RBG size of 4 </w:t>
      </w:r>
      <w:r w:rsidR="008E5B99">
        <w:rPr>
          <w:kern w:val="2"/>
          <w:lang w:val="en-GB" w:eastAsia="zh-CN"/>
        </w:rPr>
        <w:t>is</w:t>
      </w:r>
      <w:r>
        <w:rPr>
          <w:rFonts w:hint="eastAsia"/>
          <w:kern w:val="2"/>
          <w:lang w:val="en-GB" w:eastAsia="zh-CN"/>
        </w:rPr>
        <w:t xml:space="preserve"> reduced, </w:t>
      </w:r>
      <w:r w:rsidR="008E5B99">
        <w:rPr>
          <w:kern w:val="2"/>
          <w:lang w:val="en-GB" w:eastAsia="zh-CN"/>
        </w:rPr>
        <w:t xml:space="preserve">and so, </w:t>
      </w:r>
      <w:r>
        <w:rPr>
          <w:rFonts w:hint="eastAsia"/>
          <w:kern w:val="2"/>
          <w:lang w:val="en-GB" w:eastAsia="zh-CN"/>
        </w:rPr>
        <w:t>more RBGs can be scheduled to UE 2.</w:t>
      </w:r>
    </w:p>
    <w:p w14:paraId="40530B27" w14:textId="77777777" w:rsidR="0081591C" w:rsidRDefault="0081591C" w:rsidP="00CB727E">
      <w:pPr>
        <w:keepNext/>
        <w:jc w:val="center"/>
      </w:pPr>
      <w:r w:rsidRPr="0081591C">
        <w:rPr>
          <w:noProof/>
          <w:lang w:eastAsia="zh-CN"/>
        </w:rPr>
        <w:drawing>
          <wp:inline distT="0" distB="0" distL="0" distR="0" wp14:anchorId="4D3453E6" wp14:editId="52678DB7">
            <wp:extent cx="4427398" cy="214265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451167" cy="2154159"/>
                    </a:xfrm>
                    <a:prstGeom prst="rect">
                      <a:avLst/>
                    </a:prstGeom>
                  </pic:spPr>
                </pic:pic>
              </a:graphicData>
            </a:graphic>
          </wp:inline>
        </w:drawing>
      </w:r>
    </w:p>
    <w:p w14:paraId="74C99036" w14:textId="5B1C476A" w:rsidR="0081591C" w:rsidRPr="00F0783D" w:rsidRDefault="0081591C" w:rsidP="00CB727E">
      <w:pPr>
        <w:pStyle w:val="Caption"/>
      </w:pPr>
      <w:bookmarkStart w:id="21" w:name="_Ref498603395"/>
      <w:r>
        <w:t xml:space="preserve">Figure </w:t>
      </w:r>
      <w:r>
        <w:fldChar w:fldCharType="begin"/>
      </w:r>
      <w:r>
        <w:instrText xml:space="preserve"> SEQ Figure \* ARABIC </w:instrText>
      </w:r>
      <w:r>
        <w:fldChar w:fldCharType="separate"/>
      </w:r>
      <w:r w:rsidR="00C9669F">
        <w:rPr>
          <w:noProof/>
        </w:rPr>
        <w:t>4</w:t>
      </w:r>
      <w:r>
        <w:fldChar w:fldCharType="end"/>
      </w:r>
      <w:bookmarkEnd w:id="21"/>
      <w:r>
        <w:t xml:space="preserve">. </w:t>
      </w:r>
      <w:r w:rsidRPr="005845E1">
        <w:t>Example of nested RBG structure for different UE</w:t>
      </w:r>
      <w:r w:rsidR="0097286F">
        <w:t>s</w:t>
      </w:r>
      <w:r w:rsidRPr="005845E1">
        <w:t xml:space="preserve"> with different RBG size</w:t>
      </w:r>
      <w:r w:rsidR="0097286F">
        <w:t>s</w:t>
      </w:r>
      <w:r>
        <w:t>.</w:t>
      </w:r>
    </w:p>
    <w:p w14:paraId="24D812C8" w14:textId="7583BD33" w:rsidR="00B20DA9" w:rsidRPr="00F0783D" w:rsidRDefault="00B20DA9" w:rsidP="00B20DA9">
      <w:pPr>
        <w:rPr>
          <w:lang w:eastAsia="zh-CN"/>
        </w:rPr>
      </w:pPr>
      <w:bookmarkStart w:id="22" w:name="OLE_LINK130"/>
      <w:bookmarkStart w:id="23" w:name="OLE_LINK131"/>
      <w:bookmarkStart w:id="24" w:name="OLE_LINK132"/>
      <w:r>
        <w:rPr>
          <w:rFonts w:hint="eastAsia"/>
          <w:b/>
          <w:i/>
          <w:lang w:eastAsia="zh-CN"/>
        </w:rPr>
        <w:t xml:space="preserve">Proposal </w:t>
      </w:r>
      <w:r w:rsidR="00AA058D">
        <w:rPr>
          <w:b/>
          <w:i/>
          <w:lang w:eastAsia="zh-CN"/>
        </w:rPr>
        <w:t>2</w:t>
      </w:r>
      <w:r>
        <w:rPr>
          <w:rFonts w:hint="eastAsia"/>
          <w:b/>
          <w:i/>
          <w:lang w:eastAsia="zh-CN"/>
        </w:rPr>
        <w:t xml:space="preserve">: </w:t>
      </w:r>
      <w:r w:rsidRPr="00CB727E">
        <w:rPr>
          <w:b/>
          <w:bCs/>
          <w:i/>
          <w:lang w:eastAsia="zh-CN"/>
        </w:rPr>
        <w:t>The size of first RBG in bandwidth part of UE can be derived by starting frequency location of BWP or indicated by DCI signaling.</w:t>
      </w:r>
    </w:p>
    <w:bookmarkEnd w:id="22"/>
    <w:bookmarkEnd w:id="23"/>
    <w:bookmarkEnd w:id="24"/>
    <w:p w14:paraId="10554904" w14:textId="77777777" w:rsidR="00B20DA9" w:rsidRPr="00CB727E" w:rsidRDefault="00B20DA9" w:rsidP="00EE1878">
      <w:pPr>
        <w:rPr>
          <w:lang w:eastAsia="zh-CN"/>
        </w:rPr>
      </w:pPr>
    </w:p>
    <w:p w14:paraId="2C616405" w14:textId="2EC062B4" w:rsidR="00594758" w:rsidRDefault="00594758">
      <w:pPr>
        <w:pStyle w:val="Heading2"/>
        <w:rPr>
          <w:lang w:eastAsia="zh-CN"/>
        </w:rPr>
      </w:pPr>
      <w:r>
        <w:rPr>
          <w:lang w:eastAsia="zh-CN"/>
        </w:rPr>
        <w:t>Distributed VRB</w:t>
      </w:r>
    </w:p>
    <w:p w14:paraId="2F46CD5D" w14:textId="3DF59A38" w:rsidR="00D60708" w:rsidRDefault="00D60708" w:rsidP="00D60708">
      <w:pPr>
        <w:rPr>
          <w:kern w:val="2"/>
          <w:lang w:val="en-GB" w:eastAsia="zh-CN"/>
        </w:rPr>
      </w:pPr>
      <w:r>
        <w:rPr>
          <w:rFonts w:hint="eastAsia"/>
          <w:kern w:val="2"/>
          <w:lang w:val="en-GB" w:eastAsia="zh-CN"/>
        </w:rPr>
        <w:t>Based on the offline agreement that block</w:t>
      </w:r>
      <w:r>
        <w:rPr>
          <w:kern w:val="2"/>
          <w:lang w:val="en-GB" w:eastAsia="zh-CN"/>
        </w:rPr>
        <w:t>-interleaver is supported for distributed VRB-to-PRB mapping, it is further proposed that the granularity of the block should be limited. In other word</w:t>
      </w:r>
      <w:r w:rsidR="00483C36">
        <w:rPr>
          <w:kern w:val="2"/>
          <w:lang w:val="en-GB" w:eastAsia="zh-CN"/>
        </w:rPr>
        <w:t>s</w:t>
      </w:r>
      <w:r>
        <w:rPr>
          <w:kern w:val="2"/>
          <w:lang w:val="en-GB" w:eastAsia="zh-CN"/>
        </w:rPr>
        <w:t>, only granularities 2 and 4 are enough. This is because the frequency diversity gain will be degenerated if larger granularities are used.</w:t>
      </w:r>
    </w:p>
    <w:p w14:paraId="4A412F71" w14:textId="7448921E" w:rsidR="00D60708" w:rsidRDefault="00D60708" w:rsidP="0059519F">
      <w:pPr>
        <w:rPr>
          <w:i/>
          <w:kern w:val="2"/>
          <w:lang w:val="en-GB" w:eastAsia="zh-CN"/>
        </w:rPr>
      </w:pPr>
      <w:r w:rsidRPr="009E2F0C">
        <w:rPr>
          <w:rFonts w:hint="eastAsia"/>
          <w:b/>
          <w:i/>
          <w:kern w:val="2"/>
          <w:lang w:val="en-GB" w:eastAsia="zh-CN"/>
        </w:rPr>
        <w:t xml:space="preserve">Proposal </w:t>
      </w:r>
      <w:r w:rsidR="00AA058D">
        <w:rPr>
          <w:b/>
          <w:i/>
          <w:kern w:val="2"/>
          <w:lang w:val="en-GB" w:eastAsia="zh-CN"/>
        </w:rPr>
        <w:t>3</w:t>
      </w:r>
      <w:r w:rsidRPr="009E2F0C">
        <w:rPr>
          <w:rFonts w:hint="eastAsia"/>
          <w:b/>
          <w:i/>
          <w:kern w:val="2"/>
          <w:lang w:val="en-GB" w:eastAsia="zh-CN"/>
        </w:rPr>
        <w:t>:</w:t>
      </w:r>
      <w:r w:rsidR="00145962" w:rsidRPr="00CB727E">
        <w:rPr>
          <w:b/>
          <w:bCs/>
          <w:i/>
          <w:kern w:val="2"/>
          <w:lang w:val="en-GB" w:eastAsia="zh-CN"/>
        </w:rPr>
        <w:t xml:space="preserve"> Support limited granularities, i.e., 2 and 4 for block-interleaver for distributed VRB-to-PRB mapping.</w:t>
      </w:r>
    </w:p>
    <w:p w14:paraId="41C5E6E8" w14:textId="77777777" w:rsidR="00D60708" w:rsidRPr="009E2F0C" w:rsidRDefault="00D60708" w:rsidP="00D60708">
      <w:pPr>
        <w:rPr>
          <w:kern w:val="2"/>
          <w:lang w:val="en-GB" w:eastAsia="zh-CN"/>
        </w:rPr>
      </w:pPr>
      <w:r w:rsidRPr="009E2F0C">
        <w:rPr>
          <w:kern w:val="2"/>
          <w:lang w:val="en-GB" w:eastAsia="zh-CN"/>
        </w:rPr>
        <w:t xml:space="preserve">From a similar perspective as the discussions before Proposal 1, it is also proposed that one </w:t>
      </w:r>
      <w:r>
        <w:rPr>
          <w:kern w:val="2"/>
          <w:lang w:val="en-GB" w:eastAsia="zh-CN"/>
        </w:rPr>
        <w:t>or multiple interleaving bandwidths within UE-specific BWP should be configured for distributed VRB-to-PRB mapping.</w:t>
      </w:r>
    </w:p>
    <w:p w14:paraId="6038187D" w14:textId="583B59EB" w:rsidR="00D60708" w:rsidRPr="00CB727E" w:rsidRDefault="00D60708" w:rsidP="0059519F">
      <w:pPr>
        <w:rPr>
          <w:b/>
          <w:i/>
          <w:lang w:eastAsia="zh-CN"/>
        </w:rPr>
      </w:pPr>
      <w:r>
        <w:rPr>
          <w:rFonts w:hint="eastAsia"/>
          <w:b/>
          <w:i/>
          <w:lang w:eastAsia="zh-CN"/>
        </w:rPr>
        <w:t xml:space="preserve">Proposal </w:t>
      </w:r>
      <w:r w:rsidR="00AA058D">
        <w:rPr>
          <w:b/>
          <w:i/>
          <w:lang w:eastAsia="zh-CN"/>
        </w:rPr>
        <w:t>4</w:t>
      </w:r>
      <w:r w:rsidRPr="0059519F">
        <w:rPr>
          <w:rFonts w:hint="eastAsia"/>
          <w:b/>
          <w:i/>
          <w:lang w:eastAsia="zh-CN"/>
        </w:rPr>
        <w:t>:</w:t>
      </w:r>
      <w:r w:rsidRPr="0059519F">
        <w:rPr>
          <w:b/>
          <w:i/>
          <w:lang w:eastAsia="zh-CN"/>
        </w:rPr>
        <w:t xml:space="preserve"> </w:t>
      </w:r>
      <w:r w:rsidR="00145962" w:rsidRPr="00CB727E">
        <w:rPr>
          <w:b/>
          <w:i/>
          <w:lang w:eastAsia="zh-CN"/>
        </w:rPr>
        <w:t>Support configuration of one or multiple interleaving bandwidths within UE-specific BWP.</w:t>
      </w:r>
    </w:p>
    <w:p w14:paraId="631054D1" w14:textId="1D4D8C8F" w:rsidR="00D60708" w:rsidRDefault="00D60708" w:rsidP="0059519F">
      <w:pPr>
        <w:rPr>
          <w:kern w:val="2"/>
          <w:lang w:val="en-GB" w:eastAsia="zh-CN"/>
        </w:rPr>
      </w:pPr>
      <w:r>
        <w:rPr>
          <w:rFonts w:hint="eastAsia"/>
          <w:kern w:val="2"/>
          <w:lang w:val="en-GB" w:eastAsia="zh-CN"/>
        </w:rPr>
        <w:t>In last meeting</w:t>
      </w:r>
      <w:r>
        <w:rPr>
          <w:kern w:val="2"/>
          <w:lang w:val="en-GB" w:eastAsia="zh-CN"/>
        </w:rPr>
        <w:t xml:space="preserve">, interleaver for NR-PDCCH was agreed with configurable number of rows, e.g., A. The number of columns equals (P/A) with P as the number of interleaving units. The units are interleaved by writing in the row and reading in the column. Similar interleaver can be reused for NR-PDSCH. Specifically, the number of rows A’ can be from {2, 4, and 8}, the number of columns is (P’/A’) with P’ as </w:t>
      </w:r>
      <w:r>
        <w:rPr>
          <w:kern w:val="2"/>
          <w:lang w:val="en-GB" w:eastAsia="zh-CN"/>
        </w:rPr>
        <w:lastRenderedPageBreak/>
        <w:t>the number of blocks for a given interleaving bandwidth, and the blocks are interleaved by writing in the row and reading in the column.</w:t>
      </w:r>
    </w:p>
    <w:p w14:paraId="0492B4DD" w14:textId="3E154B5B" w:rsidR="00D60708" w:rsidRPr="0059519F" w:rsidRDefault="00D60708" w:rsidP="0059519F">
      <w:pPr>
        <w:spacing w:after="0"/>
        <w:rPr>
          <w:b/>
          <w:i/>
          <w:kern w:val="2"/>
          <w:lang w:val="en-GB" w:eastAsia="zh-CN"/>
        </w:rPr>
      </w:pPr>
      <w:r w:rsidRPr="00F515F3">
        <w:rPr>
          <w:b/>
          <w:i/>
          <w:kern w:val="2"/>
          <w:lang w:val="en-GB" w:eastAsia="zh-CN"/>
        </w:rPr>
        <w:t xml:space="preserve">Proposal </w:t>
      </w:r>
      <w:r w:rsidR="00AA058D">
        <w:rPr>
          <w:b/>
          <w:i/>
          <w:kern w:val="2"/>
          <w:lang w:val="en-GB" w:eastAsia="zh-CN"/>
        </w:rPr>
        <w:t>5</w:t>
      </w:r>
      <w:r w:rsidRPr="0059519F">
        <w:rPr>
          <w:b/>
          <w:i/>
          <w:kern w:val="2"/>
          <w:lang w:val="en-GB" w:eastAsia="zh-CN"/>
        </w:rPr>
        <w:t xml:space="preserve">: </w:t>
      </w:r>
      <w:r w:rsidR="00145962" w:rsidRPr="00CB727E">
        <w:rPr>
          <w:b/>
          <w:i/>
          <w:kern w:val="2"/>
          <w:lang w:val="en-GB" w:eastAsia="zh-CN"/>
        </w:rPr>
        <w:t>NR-PDCCH interleaver can be reused for NR-PDSCH, i.e.,</w:t>
      </w:r>
    </w:p>
    <w:p w14:paraId="0B313B16" w14:textId="77777777" w:rsidR="00D60708" w:rsidRPr="00CB727E" w:rsidRDefault="00145962" w:rsidP="00D60708">
      <w:pPr>
        <w:numPr>
          <w:ilvl w:val="0"/>
          <w:numId w:val="16"/>
        </w:numPr>
        <w:autoSpaceDE/>
        <w:autoSpaceDN/>
        <w:adjustRightInd/>
        <w:spacing w:after="0"/>
        <w:ind w:left="714" w:hanging="357"/>
        <w:rPr>
          <w:b/>
          <w:i/>
          <w:lang w:eastAsia="zh-CN"/>
        </w:rPr>
      </w:pPr>
      <w:r w:rsidRPr="00CB727E">
        <w:rPr>
          <w:b/>
          <w:i/>
          <w:lang w:eastAsia="zh-CN"/>
        </w:rPr>
        <w:t xml:space="preserve">the number of rows A’ can be from {2, 4, and 8}, </w:t>
      </w:r>
    </w:p>
    <w:p w14:paraId="7AB46254" w14:textId="77777777" w:rsidR="00D60708" w:rsidRPr="00CB727E" w:rsidRDefault="00145962" w:rsidP="00D60708">
      <w:pPr>
        <w:numPr>
          <w:ilvl w:val="0"/>
          <w:numId w:val="16"/>
        </w:numPr>
        <w:autoSpaceDE/>
        <w:autoSpaceDN/>
        <w:adjustRightInd/>
        <w:spacing w:after="0"/>
        <w:ind w:left="714" w:hanging="357"/>
        <w:rPr>
          <w:b/>
          <w:i/>
          <w:lang w:eastAsia="zh-CN"/>
        </w:rPr>
      </w:pPr>
      <w:r w:rsidRPr="00CB727E">
        <w:rPr>
          <w:b/>
          <w:i/>
          <w:lang w:eastAsia="zh-CN"/>
        </w:rPr>
        <w:t xml:space="preserve">the number of columns is (P’/A’) with P’ as the number of blocks for a given interleaving bandwidth, and </w:t>
      </w:r>
    </w:p>
    <w:p w14:paraId="752D1837" w14:textId="77777777" w:rsidR="00D60708" w:rsidRPr="00CB727E" w:rsidRDefault="00145962" w:rsidP="00D60708">
      <w:pPr>
        <w:numPr>
          <w:ilvl w:val="0"/>
          <w:numId w:val="16"/>
        </w:numPr>
        <w:autoSpaceDE/>
        <w:autoSpaceDN/>
        <w:adjustRightInd/>
        <w:spacing w:afterLines="50"/>
        <w:ind w:left="714" w:hanging="357"/>
        <w:rPr>
          <w:b/>
          <w:i/>
          <w:lang w:eastAsia="zh-CN"/>
        </w:rPr>
      </w:pPr>
      <w:r w:rsidRPr="00CB727E">
        <w:rPr>
          <w:b/>
          <w:i/>
          <w:lang w:eastAsia="zh-CN"/>
        </w:rPr>
        <w:t>the blocks are interleaved by writing in the row and reading in the column.</w:t>
      </w:r>
    </w:p>
    <w:p w14:paraId="489E632C" w14:textId="77777777" w:rsidR="0068556C" w:rsidRDefault="0068556C" w:rsidP="0068556C">
      <w:pPr>
        <w:pStyle w:val="Heading2"/>
        <w:rPr>
          <w:lang w:eastAsia="zh-CN"/>
        </w:rPr>
      </w:pPr>
      <w:r>
        <w:rPr>
          <w:lang w:eastAsia="zh-CN"/>
        </w:rPr>
        <w:t>Activation/deactivation of BWPs using scheduling DCI</w:t>
      </w:r>
    </w:p>
    <w:p w14:paraId="559C8B4C" w14:textId="563F07B5" w:rsidR="008B5674" w:rsidRPr="00CD4323" w:rsidRDefault="008B5674">
      <w:pPr>
        <w:spacing w:before="120"/>
        <w:rPr>
          <w:kern w:val="2"/>
          <w:lang w:eastAsia="zh-CN"/>
        </w:rPr>
      </w:pPr>
      <w:r w:rsidRPr="00CD4323">
        <w:rPr>
          <w:kern w:val="2"/>
          <w:lang w:eastAsia="zh-CN"/>
        </w:rPr>
        <w:t>As agreed, a scheduling DCI can be used for activation of a BWP. In order to have a reasonable blind decoding complexity, it is desired that the same payload size of DCI is used for different BWPs. However, if RA type 0 is adopted for BWP switching, the overhead of padding bits might be quite large. For example, size of RA bitmap for 30MHz BWP1 with 15KHz SCS, 165 PRBs, and RBG size 8 is 21 bits, whereas size of RA bitmap for 50MHZ BWP2 with 15KHz SCS, 275 PRBs, and RBG size 8 is 35 bits, i.e. 35-21=14 bits are padded in scheduling BWP1. One method to reduce this overhead is to adopt fallback DCI for BWP switching. Since RA type 1 is adopted for fallback DCI</w:t>
      </w:r>
      <w:r w:rsidR="00AD63B5">
        <w:rPr>
          <w:kern w:val="2"/>
          <w:lang w:eastAsia="zh-CN"/>
        </w:rPr>
        <w:t>,</w:t>
      </w:r>
      <w:r w:rsidRPr="00CD4323">
        <w:rPr>
          <w:kern w:val="2"/>
          <w:lang w:eastAsia="zh-CN"/>
        </w:rPr>
        <w:t xml:space="preserve"> </w:t>
      </w:r>
      <w:r w:rsidR="00AD63B5">
        <w:rPr>
          <w:kern w:val="2"/>
          <w:lang w:eastAsia="zh-CN"/>
        </w:rPr>
        <w:t>t</w:t>
      </w:r>
      <w:r w:rsidRPr="00CD4323">
        <w:rPr>
          <w:kern w:val="2"/>
          <w:lang w:eastAsia="zh-CN"/>
        </w:rPr>
        <w:t>he overhead can be reduced to 16-8=8 bits. In addition, since the fallback DCI is usually designed with high robustness, it can further reduce the probability of DCI missing and improve the success probability of BWP switching.</w:t>
      </w:r>
      <w:r w:rsidRPr="00CD4323">
        <w:t xml:space="preserve"> </w:t>
      </w:r>
      <w:r w:rsidRPr="00CD4323">
        <w:rPr>
          <w:kern w:val="2"/>
          <w:lang w:eastAsia="zh-CN"/>
        </w:rPr>
        <w:t xml:space="preserve">To keep the resource allocation field with the same length for different BWPs, one option is setting the bit field length of the resource allocation in the DCI according to the largest BWP size among all configured BWPs. The bit length of the RA field is UE-specific, which depends on the BWPs that </w:t>
      </w:r>
      <w:r w:rsidR="00AD63B5">
        <w:rPr>
          <w:kern w:val="2"/>
          <w:lang w:eastAsia="zh-CN"/>
        </w:rPr>
        <w:t xml:space="preserve">are </w:t>
      </w:r>
      <w:r w:rsidRPr="00CD4323">
        <w:rPr>
          <w:kern w:val="2"/>
          <w:lang w:eastAsia="zh-CN"/>
        </w:rPr>
        <w:t>configured to this UE.</w:t>
      </w:r>
    </w:p>
    <w:p w14:paraId="7198C297" w14:textId="269D727A" w:rsidR="008B5674" w:rsidRPr="00CD4323" w:rsidRDefault="008B5674" w:rsidP="008B5674">
      <w:pPr>
        <w:spacing w:before="120" w:after="0"/>
        <w:jc w:val="left"/>
        <w:rPr>
          <w:i/>
          <w:kern w:val="2"/>
          <w:lang w:eastAsia="zh-CN"/>
        </w:rPr>
      </w:pPr>
      <w:r w:rsidRPr="00CD4323">
        <w:rPr>
          <w:b/>
          <w:i/>
          <w:kern w:val="2"/>
          <w:lang w:eastAsia="zh-CN"/>
        </w:rPr>
        <w:t xml:space="preserve">Proposal </w:t>
      </w:r>
      <w:r>
        <w:rPr>
          <w:b/>
          <w:i/>
          <w:kern w:val="2"/>
          <w:lang w:eastAsia="zh-CN"/>
        </w:rPr>
        <w:t>6</w:t>
      </w:r>
      <w:r w:rsidRPr="00CD4323">
        <w:rPr>
          <w:b/>
          <w:i/>
          <w:kern w:val="2"/>
          <w:lang w:eastAsia="zh-CN"/>
        </w:rPr>
        <w:t>:</w:t>
      </w:r>
      <w:r w:rsidRPr="00CD4323">
        <w:rPr>
          <w:i/>
          <w:kern w:val="2"/>
          <w:lang w:eastAsia="zh-CN"/>
        </w:rPr>
        <w:t xml:space="preserve"> </w:t>
      </w:r>
      <w:r w:rsidRPr="00CB727E">
        <w:rPr>
          <w:b/>
          <w:i/>
          <w:kern w:val="2"/>
          <w:lang w:eastAsia="zh-CN"/>
        </w:rPr>
        <w:t>Support fallback DCI with BWP index and RA type 1 to activate a new BWP</w:t>
      </w:r>
      <w:r w:rsidRPr="00CB727E">
        <w:rPr>
          <w:b/>
        </w:rPr>
        <w:t xml:space="preserve"> </w:t>
      </w:r>
      <w:r w:rsidRPr="00CB727E">
        <w:rPr>
          <w:b/>
          <w:i/>
          <w:kern w:val="2"/>
          <w:lang w:eastAsia="zh-CN"/>
        </w:rPr>
        <w:t xml:space="preserve">and the length of RA field in determined according to the largest configured BWP size. </w:t>
      </w:r>
    </w:p>
    <w:p w14:paraId="1254BF72" w14:textId="77777777" w:rsidR="00106D79" w:rsidRDefault="00106D79" w:rsidP="0068556C">
      <w:pPr>
        <w:pStyle w:val="Heading1"/>
        <w:rPr>
          <w:lang w:eastAsia="zh-CN"/>
        </w:rPr>
      </w:pPr>
      <w:r>
        <w:rPr>
          <w:lang w:eastAsia="zh-CN"/>
        </w:rPr>
        <w:t>Time domain resource allocation</w:t>
      </w:r>
    </w:p>
    <w:p w14:paraId="780F7E2F" w14:textId="17FDEED8" w:rsidR="00EE1878" w:rsidRDefault="00EE1878" w:rsidP="00EE1878">
      <w:pPr>
        <w:autoSpaceDE/>
        <w:autoSpaceDN/>
        <w:adjustRightInd/>
        <w:spacing w:before="100" w:beforeAutospacing="1" w:after="60"/>
      </w:pPr>
      <w:r w:rsidRPr="00C436BA">
        <w:rPr>
          <w:rFonts w:eastAsia="@仿宋_GB2312"/>
          <w:iCs/>
          <w:lang w:eastAsia="ja-JP"/>
        </w:rPr>
        <w:t xml:space="preserve">It was agreed </w:t>
      </w:r>
      <w:r>
        <w:rPr>
          <w:rFonts w:eastAsia="@仿宋_GB2312"/>
          <w:iCs/>
          <w:lang w:eastAsia="ja-JP"/>
        </w:rPr>
        <w:t>in</w:t>
      </w:r>
      <w:r w:rsidRPr="00C436BA">
        <w:rPr>
          <w:rFonts w:eastAsia="@仿宋_GB2312"/>
          <w:iCs/>
          <w:lang w:eastAsia="ja-JP"/>
        </w:rPr>
        <w:t xml:space="preserve"> RAN1 #90 that there are several options to </w:t>
      </w:r>
      <w:r w:rsidRPr="00C436BA">
        <w:rPr>
          <w:rFonts w:eastAsia="@仿宋_GB2312"/>
          <w:iCs/>
          <w:szCs w:val="20"/>
          <w:lang w:eastAsia="ja-JP"/>
        </w:rPr>
        <w:t xml:space="preserve">inform UE </w:t>
      </w:r>
      <w:r w:rsidRPr="00C436BA">
        <w:rPr>
          <w:rFonts w:eastAsia="@仿宋_GB2312"/>
          <w:iCs/>
          <w:lang w:eastAsia="ja-JP"/>
        </w:rPr>
        <w:t xml:space="preserve">the duration of a data transmission in different cases. </w:t>
      </w:r>
      <w:r>
        <w:t>Generally speaking, flexible t</w:t>
      </w:r>
      <w:r w:rsidRPr="00FD0D25">
        <w:t>ime domain resource allocation</w:t>
      </w:r>
      <w:r>
        <w:t xml:space="preserve"> for all cases including </w:t>
      </w:r>
      <w:r w:rsidRPr="00C436BA">
        <w:rPr>
          <w:rFonts w:eastAsia="@仿宋_GB2312"/>
          <w:iCs/>
          <w:lang w:eastAsia="ja-JP"/>
        </w:rPr>
        <w:t>one-slot case</w:t>
      </w:r>
      <w:r>
        <w:rPr>
          <w:rFonts w:eastAsia="@仿宋_GB2312"/>
          <w:iCs/>
          <w:lang w:eastAsia="ja-JP"/>
        </w:rPr>
        <w:t xml:space="preserve">, </w:t>
      </w:r>
      <w:r w:rsidRPr="00C436BA">
        <w:rPr>
          <w:rFonts w:eastAsia="@仿宋_GB2312"/>
          <w:iCs/>
          <w:lang w:eastAsia="ja-JP"/>
        </w:rPr>
        <w:t>multi-slot</w:t>
      </w:r>
      <w:r>
        <w:rPr>
          <w:rFonts w:eastAsia="@仿宋_GB2312"/>
          <w:iCs/>
          <w:lang w:eastAsia="ja-JP"/>
        </w:rPr>
        <w:t>s</w:t>
      </w:r>
      <w:r w:rsidRPr="00C436BA">
        <w:rPr>
          <w:rFonts w:eastAsia="@仿宋_GB2312"/>
          <w:iCs/>
          <w:lang w:eastAsia="ja-JP"/>
        </w:rPr>
        <w:t xml:space="preserve"> case</w:t>
      </w:r>
      <w:r>
        <w:t xml:space="preserve"> and </w:t>
      </w:r>
      <w:r w:rsidRPr="00C436BA">
        <w:rPr>
          <w:rFonts w:eastAsia="@仿宋_GB2312"/>
          <w:iCs/>
          <w:lang w:eastAsia="ja-JP"/>
        </w:rPr>
        <w:t>one-slot case</w:t>
      </w:r>
      <w:r>
        <w:t xml:space="preserve"> requires that DCI contains:   </w:t>
      </w:r>
    </w:p>
    <w:p w14:paraId="0568DB3F" w14:textId="03C0A193" w:rsidR="00EE1878" w:rsidRPr="002C4D3F" w:rsidRDefault="00EE1878" w:rsidP="003264E9">
      <w:pPr>
        <w:pStyle w:val="ListParagraph"/>
        <w:numPr>
          <w:ilvl w:val="0"/>
          <w:numId w:val="7"/>
        </w:numPr>
        <w:spacing w:after="0"/>
        <w:ind w:leftChars="0"/>
        <w:contextualSpacing/>
        <w:rPr>
          <w:rFonts w:eastAsia="@仿宋_GB2312"/>
          <w:iCs/>
          <w:szCs w:val="22"/>
          <w:lang w:val="en-US" w:eastAsia="ja-JP"/>
        </w:rPr>
      </w:pPr>
      <w:r w:rsidRPr="002C4D3F">
        <w:rPr>
          <w:rFonts w:eastAsia="@仿宋_GB2312"/>
          <w:iCs/>
          <w:szCs w:val="22"/>
          <w:lang w:val="en-US" w:eastAsia="ja-JP"/>
        </w:rPr>
        <w:t xml:space="preserve">The starting position of PDSCH/PUSCH transmission with symbol level granularity. The DCI should </w:t>
      </w:r>
      <w:r w:rsidR="00F74A72">
        <w:rPr>
          <w:rFonts w:eastAsia="@仿宋_GB2312"/>
          <w:iCs/>
          <w:szCs w:val="22"/>
          <w:lang w:val="en-US" w:eastAsia="ja-JP"/>
        </w:rPr>
        <w:t xml:space="preserve">also </w:t>
      </w:r>
      <w:r w:rsidRPr="002C4D3F">
        <w:rPr>
          <w:rFonts w:eastAsia="@仿宋_GB2312"/>
          <w:iCs/>
          <w:szCs w:val="22"/>
          <w:lang w:val="en-US" w:eastAsia="ja-JP"/>
        </w:rPr>
        <w:t>contain an indication of which slot it applies to.</w:t>
      </w:r>
    </w:p>
    <w:p w14:paraId="22AFB144" w14:textId="77777777" w:rsidR="00EE1878" w:rsidRPr="002C4D3F" w:rsidRDefault="00EE1878" w:rsidP="003264E9">
      <w:pPr>
        <w:pStyle w:val="ListParagraph"/>
        <w:numPr>
          <w:ilvl w:val="0"/>
          <w:numId w:val="7"/>
        </w:numPr>
        <w:ind w:leftChars="0"/>
        <w:contextualSpacing/>
        <w:jc w:val="both"/>
        <w:rPr>
          <w:rFonts w:eastAsia="@仿宋_GB2312"/>
          <w:iCs/>
          <w:szCs w:val="22"/>
          <w:lang w:val="en-US" w:eastAsia="ja-JP"/>
        </w:rPr>
      </w:pPr>
      <w:r w:rsidRPr="002C4D3F">
        <w:rPr>
          <w:rFonts w:eastAsia="@仿宋_GB2312"/>
          <w:iCs/>
          <w:szCs w:val="22"/>
          <w:lang w:val="en-US" w:eastAsia="ja-JP"/>
        </w:rPr>
        <w:t xml:space="preserve">The length of the PDSCH/PUSCH transmission with symbol level granularity. </w:t>
      </w:r>
    </w:p>
    <w:p w14:paraId="49304C14" w14:textId="5E87A3B3" w:rsidR="006B4DAF" w:rsidRDefault="00671083" w:rsidP="00F26A3B">
      <w:r>
        <w:t xml:space="preserve">Furthermore, it was agreed </w:t>
      </w:r>
      <w:r w:rsidR="008D270C">
        <w:t xml:space="preserve">in RAN1#90bis </w:t>
      </w:r>
      <w:r>
        <w:t xml:space="preserve">that for </w:t>
      </w:r>
      <w:r w:rsidRPr="00671083">
        <w:t>both slot and mini-slot, the scheduling DCI can provide an index into a UE-specific table giving the OFDM symbols used for the PDSCH (or PUSCH) transmission</w:t>
      </w:r>
      <w:r w:rsidR="007E116A">
        <w:t>,</w:t>
      </w:r>
      <w:r>
        <w:t xml:space="preserve"> </w:t>
      </w:r>
      <w:r w:rsidR="00F922E0">
        <w:t>including starting OFDM symbol and length in OFDM symbols of the allocation</w:t>
      </w:r>
      <w:r w:rsidR="0059519F">
        <w:t>.</w:t>
      </w:r>
      <w:r w:rsidR="00F922E0">
        <w:t xml:space="preserve"> But for a 15kHz slot, there will be 105 </w:t>
      </w:r>
      <w:r w:rsidR="00F922E0" w:rsidRPr="002157DC">
        <w:t xml:space="preserve">combinations of </w:t>
      </w:r>
      <w:r w:rsidR="00F922E0" w:rsidRPr="002C4D3F">
        <w:t xml:space="preserve">starting symbol and </w:t>
      </w:r>
      <w:r w:rsidR="00F922E0">
        <w:t>length, so at least 7</w:t>
      </w:r>
      <w:r w:rsidR="00F74A72">
        <w:t xml:space="preserve"> </w:t>
      </w:r>
      <w:r w:rsidR="00F922E0">
        <w:t>bits</w:t>
      </w:r>
      <w:r w:rsidR="00F74A72">
        <w:t xml:space="preserve"> are</w:t>
      </w:r>
      <w:r w:rsidR="00F922E0">
        <w:t xml:space="preserve"> needed to indicate the OFDM symbols used for the PDSCH (or PUSCH) transmission, which is a big overhead and will decrease the DCI reliability. </w:t>
      </w:r>
      <w:r w:rsidR="00F922E0" w:rsidRPr="002157DC">
        <w:t xml:space="preserve">In order to minimize the DCI overhead, </w:t>
      </w:r>
      <w:r w:rsidR="00F922E0">
        <w:t>the UE-specific table giving the OFDM symbols used for the PDSCH (or PUSCH) transmission</w:t>
      </w:r>
      <w:r w:rsidR="00F922E0" w:rsidRPr="002C4D3F">
        <w:t xml:space="preserve"> </w:t>
      </w:r>
      <w:r w:rsidR="00F922E0">
        <w:t xml:space="preserve">should be </w:t>
      </w:r>
      <w:r w:rsidR="00F922E0" w:rsidRPr="002157DC">
        <w:t>configured per DCI format</w:t>
      </w:r>
      <w:r w:rsidR="00F922E0">
        <w:t xml:space="preserve">. For example, </w:t>
      </w:r>
      <w:r w:rsidR="00F74A72">
        <w:t xml:space="preserve">a small table is configured for </w:t>
      </w:r>
      <w:r w:rsidR="00F922E0">
        <w:t xml:space="preserve">compact DCI format, so the reliability could be guaranteed. </w:t>
      </w:r>
    </w:p>
    <w:p w14:paraId="5CE374F4" w14:textId="14A005F6" w:rsidR="00F922E0" w:rsidRDefault="00F922E0" w:rsidP="0059519F">
      <w:pPr>
        <w:rPr>
          <w:b/>
          <w:i/>
          <w:lang w:eastAsia="zh-CN"/>
        </w:rPr>
      </w:pPr>
      <w:bookmarkStart w:id="25" w:name="OLE_LINK298"/>
      <w:bookmarkStart w:id="26" w:name="OLE_LINK299"/>
      <w:r>
        <w:rPr>
          <w:b/>
          <w:i/>
          <w:lang w:eastAsia="zh-CN"/>
        </w:rPr>
        <w:t xml:space="preserve">Proposal </w:t>
      </w:r>
      <w:r w:rsidR="0059519F">
        <w:rPr>
          <w:b/>
          <w:i/>
          <w:lang w:eastAsia="zh-CN"/>
        </w:rPr>
        <w:t>7</w:t>
      </w:r>
      <w:r w:rsidRPr="002C4D3F">
        <w:rPr>
          <w:b/>
          <w:i/>
          <w:lang w:eastAsia="zh-CN"/>
        </w:rPr>
        <w:t xml:space="preserve">: </w:t>
      </w:r>
      <w:r>
        <w:rPr>
          <w:b/>
          <w:i/>
          <w:lang w:eastAsia="zh-CN"/>
        </w:rPr>
        <w:t>T</w:t>
      </w:r>
      <w:r w:rsidRPr="001338D7">
        <w:rPr>
          <w:b/>
          <w:i/>
          <w:lang w:eastAsia="zh-CN"/>
        </w:rPr>
        <w:t>he UE-specific table giving the OFDM symbols used for the PDSCH (or PUSCH) transmission</w:t>
      </w:r>
      <w:r w:rsidRPr="002C4D3F">
        <w:rPr>
          <w:b/>
          <w:i/>
          <w:lang w:eastAsia="zh-CN"/>
        </w:rPr>
        <w:t xml:space="preserve"> </w:t>
      </w:r>
      <w:r>
        <w:rPr>
          <w:b/>
          <w:i/>
          <w:lang w:eastAsia="zh-CN"/>
        </w:rPr>
        <w:t>should be</w:t>
      </w:r>
      <w:r w:rsidRPr="002C4D3F">
        <w:rPr>
          <w:b/>
          <w:i/>
          <w:lang w:eastAsia="zh-CN"/>
        </w:rPr>
        <w:t xml:space="preserve"> configured per DCI format.  </w:t>
      </w:r>
    </w:p>
    <w:p w14:paraId="063B988F" w14:textId="3E23EBFA" w:rsidR="00172302" w:rsidRPr="00CB727E" w:rsidRDefault="00172302" w:rsidP="0059519F">
      <w:pPr>
        <w:rPr>
          <w:lang w:eastAsia="zh-CN"/>
        </w:rPr>
      </w:pPr>
      <w:r>
        <w:rPr>
          <w:lang w:eastAsia="zh-CN"/>
        </w:rPr>
        <w:t xml:space="preserve">For fallback DCI format not depending on configuration, the </w:t>
      </w:r>
      <w:r>
        <w:t>UE-specific table giving the OFDM symbols used for the PDSCH (or PUSCH) transmission</w:t>
      </w:r>
      <w:r w:rsidRPr="002C4D3F">
        <w:t xml:space="preserve"> </w:t>
      </w:r>
      <w:r>
        <w:t>should be pre-defined in spec, and it may include four entries, where</w:t>
      </w:r>
      <w:r w:rsidR="00F74A72">
        <w:t>in</w:t>
      </w:r>
      <w:r>
        <w:t xml:space="preserve"> the length in OFDM symbols could be 2,4,7 and 14. </w:t>
      </w:r>
    </w:p>
    <w:bookmarkEnd w:id="25"/>
    <w:bookmarkEnd w:id="26"/>
    <w:p w14:paraId="4E4CF998" w14:textId="571C74AD" w:rsidR="00535C81" w:rsidRDefault="00212CAC">
      <w:r w:rsidRPr="00212CAC">
        <w:t>In add</w:t>
      </w:r>
      <w:r>
        <w:t xml:space="preserve">ition, </w:t>
      </w:r>
      <w:r w:rsidR="006C7E79">
        <w:t xml:space="preserve">it is agreed </w:t>
      </w:r>
      <w:r w:rsidR="008D270C" w:rsidRPr="008D270C">
        <w:t xml:space="preserve">in RAN1 #90bis </w:t>
      </w:r>
      <w:r w:rsidR="006C7E79">
        <w:t xml:space="preserve">that </w:t>
      </w:r>
      <w:r>
        <w:t xml:space="preserve">the </w:t>
      </w:r>
      <w:bookmarkStart w:id="27" w:name="OLE_LINK302"/>
      <w:bookmarkStart w:id="28" w:name="OLE_LINK303"/>
      <w:r>
        <w:t xml:space="preserve">PDCCH </w:t>
      </w:r>
      <w:bookmarkStart w:id="29" w:name="OLE_LINK295"/>
      <w:bookmarkStart w:id="30" w:name="OLE_LINK296"/>
      <w:bookmarkStart w:id="31" w:name="OLE_LINK300"/>
      <w:bookmarkStart w:id="32" w:name="OLE_LINK301"/>
      <w:r>
        <w:t>monitoring occasion</w:t>
      </w:r>
      <w:r>
        <w:rPr>
          <w:rFonts w:hint="eastAsia"/>
          <w:lang w:eastAsia="zh-CN"/>
        </w:rPr>
        <w:t>/per</w:t>
      </w:r>
      <w:r>
        <w:rPr>
          <w:lang w:eastAsia="zh-CN"/>
        </w:rPr>
        <w:t>iodicit</w:t>
      </w:r>
      <w:bookmarkEnd w:id="27"/>
      <w:bookmarkEnd w:id="28"/>
      <w:r>
        <w:rPr>
          <w:lang w:eastAsia="zh-CN"/>
        </w:rPr>
        <w:t>y</w:t>
      </w:r>
      <w:bookmarkEnd w:id="29"/>
      <w:bookmarkEnd w:id="30"/>
      <w:bookmarkEnd w:id="31"/>
      <w:bookmarkEnd w:id="32"/>
      <w:r>
        <w:t xml:space="preserve"> can be configured by UE-specific</w:t>
      </w:r>
      <w:r w:rsidR="006C7E79">
        <w:t xml:space="preserve"> RRC</w:t>
      </w:r>
      <w:r w:rsidR="006C7E79">
        <w:rPr>
          <w:rFonts w:hint="eastAsia"/>
          <w:lang w:eastAsia="zh-CN"/>
        </w:rPr>
        <w:t xml:space="preserve"> </w:t>
      </w:r>
      <w:r w:rsidR="006C7E79">
        <w:rPr>
          <w:lang w:eastAsia="zh-CN"/>
        </w:rPr>
        <w:t>signaling. For example, the value is selected from {</w:t>
      </w:r>
      <w:r w:rsidR="006C7E79">
        <w:t>1-slot, 2-slot, 1st symbol, 2nd symbol</w:t>
      </w:r>
      <w:r w:rsidR="006C7E79">
        <w:rPr>
          <w:lang w:eastAsia="zh-CN"/>
        </w:rPr>
        <w:t xml:space="preserve"> …}. For different traffic transmission</w:t>
      </w:r>
      <w:r w:rsidR="00FA5EBD">
        <w:rPr>
          <w:lang w:eastAsia="zh-CN"/>
        </w:rPr>
        <w:t>s</w:t>
      </w:r>
      <w:r w:rsidR="007707DB">
        <w:rPr>
          <w:lang w:eastAsia="zh-CN"/>
        </w:rPr>
        <w:t>, UE will</w:t>
      </w:r>
      <w:r w:rsidR="006C7E79">
        <w:rPr>
          <w:lang w:eastAsia="zh-CN"/>
        </w:rPr>
        <w:t xml:space="preserve"> be configured </w:t>
      </w:r>
      <w:bookmarkStart w:id="33" w:name="OLE_LINK297"/>
      <w:r w:rsidR="007707DB">
        <w:rPr>
          <w:lang w:eastAsia="zh-CN"/>
        </w:rPr>
        <w:t xml:space="preserve">with </w:t>
      </w:r>
      <w:r w:rsidR="006C7E79">
        <w:rPr>
          <w:lang w:eastAsia="zh-CN"/>
        </w:rPr>
        <w:t xml:space="preserve">different PDCCH </w:t>
      </w:r>
      <w:r w:rsidR="006C7E79">
        <w:t>monitoring occasion</w:t>
      </w:r>
      <w:r w:rsidR="00896690">
        <w:t>s</w:t>
      </w:r>
      <w:r w:rsidR="006C7E79">
        <w:rPr>
          <w:rFonts w:hint="eastAsia"/>
          <w:lang w:eastAsia="zh-CN"/>
        </w:rPr>
        <w:t>/per</w:t>
      </w:r>
      <w:r w:rsidR="006C7E79">
        <w:rPr>
          <w:lang w:eastAsia="zh-CN"/>
        </w:rPr>
        <w:t>iodic</w:t>
      </w:r>
      <w:r w:rsidR="00896690">
        <w:rPr>
          <w:lang w:eastAsia="zh-CN"/>
        </w:rPr>
        <w:t>ities</w:t>
      </w:r>
      <w:bookmarkEnd w:id="33"/>
      <w:r w:rsidR="00896690">
        <w:rPr>
          <w:lang w:eastAsia="zh-CN"/>
        </w:rPr>
        <w:t xml:space="preserve">. In order to reduce the DCI overhead of time-domain resource allocation, multiple UE-specific tables are designed for different PDCCH </w:t>
      </w:r>
      <w:r w:rsidR="00896690">
        <w:t>monitoring occasions</w:t>
      </w:r>
      <w:r w:rsidR="00896690">
        <w:rPr>
          <w:rFonts w:hint="eastAsia"/>
          <w:lang w:eastAsia="zh-CN"/>
        </w:rPr>
        <w:t>/per</w:t>
      </w:r>
      <w:r w:rsidR="00896690">
        <w:rPr>
          <w:lang w:eastAsia="zh-CN"/>
        </w:rPr>
        <w:t>iodicities.</w:t>
      </w:r>
      <w:r w:rsidR="003356BF">
        <w:rPr>
          <w:lang w:eastAsia="zh-CN"/>
        </w:rPr>
        <w:t xml:space="preserve"> If the </w:t>
      </w:r>
      <w:bookmarkStart w:id="34" w:name="OLE_LINK304"/>
      <w:bookmarkStart w:id="35" w:name="OLE_LINK305"/>
      <w:r w:rsidR="003356BF">
        <w:t>PDCCH monitoring occasion</w:t>
      </w:r>
      <w:r w:rsidR="003356BF">
        <w:rPr>
          <w:rFonts w:hint="eastAsia"/>
          <w:lang w:eastAsia="zh-CN"/>
        </w:rPr>
        <w:t>/</w:t>
      </w:r>
      <w:r w:rsidR="003356BF">
        <w:rPr>
          <w:lang w:eastAsia="zh-CN"/>
        </w:rPr>
        <w:t>periodicity is smaller than one slot,</w:t>
      </w:r>
      <w:bookmarkEnd w:id="34"/>
      <w:bookmarkEnd w:id="35"/>
      <w:r w:rsidR="003356BF">
        <w:rPr>
          <w:lang w:eastAsia="zh-CN"/>
        </w:rPr>
        <w:t xml:space="preserve"> the combinations of starting symbol and </w:t>
      </w:r>
      <w:r w:rsidR="003356BF">
        <w:rPr>
          <w:lang w:eastAsia="zh-CN"/>
        </w:rPr>
        <w:lastRenderedPageBreak/>
        <w:t xml:space="preserve">length </w:t>
      </w:r>
      <w:r w:rsidR="007707DB">
        <w:rPr>
          <w:lang w:eastAsia="zh-CN"/>
        </w:rPr>
        <w:t>is</w:t>
      </w:r>
      <w:r w:rsidR="003356BF">
        <w:rPr>
          <w:lang w:eastAsia="zh-CN"/>
        </w:rPr>
        <w:t xml:space="preserve"> indicated by a smaller table with less bits. For </w:t>
      </w:r>
      <w:r w:rsidR="00FA5EBD">
        <w:rPr>
          <w:lang w:eastAsia="zh-CN"/>
        </w:rPr>
        <w:t>each</w:t>
      </w:r>
      <w:r w:rsidR="003356BF">
        <w:rPr>
          <w:lang w:eastAsia="zh-CN"/>
        </w:rPr>
        <w:t xml:space="preserve"> </w:t>
      </w:r>
      <w:r w:rsidR="003356BF">
        <w:t>PDCCH monitoring occasion</w:t>
      </w:r>
      <w:r w:rsidR="003356BF">
        <w:rPr>
          <w:rFonts w:hint="eastAsia"/>
          <w:lang w:eastAsia="zh-CN"/>
        </w:rPr>
        <w:t>/</w:t>
      </w:r>
      <w:r w:rsidR="003356BF">
        <w:rPr>
          <w:lang w:eastAsia="zh-CN"/>
        </w:rPr>
        <w:t xml:space="preserve">periodicity equal or larger than one slot, a specific table with more bits </w:t>
      </w:r>
      <w:r w:rsidR="00FA5EBD">
        <w:rPr>
          <w:lang w:eastAsia="zh-CN"/>
        </w:rPr>
        <w:t>can be</w:t>
      </w:r>
      <w:r w:rsidR="003356BF">
        <w:rPr>
          <w:lang w:eastAsia="zh-CN"/>
        </w:rPr>
        <w:t xml:space="preserve"> designed. </w:t>
      </w:r>
      <w:r w:rsidR="00FA5EBD">
        <w:rPr>
          <w:lang w:eastAsia="zh-CN"/>
        </w:rPr>
        <w:t>Using this approach</w:t>
      </w:r>
      <w:r w:rsidR="003356BF">
        <w:rPr>
          <w:lang w:eastAsia="zh-CN"/>
        </w:rPr>
        <w:t xml:space="preserve">, UE can determine the UE-specific table by </w:t>
      </w:r>
      <w:r w:rsidR="003356BF" w:rsidRPr="003356BF">
        <w:rPr>
          <w:lang w:eastAsia="zh-CN"/>
        </w:rPr>
        <w:t>PDCCH monitoring occasion/periodicity.</w:t>
      </w:r>
      <w:r w:rsidR="002E00B0">
        <w:rPr>
          <w:lang w:eastAsia="zh-CN"/>
        </w:rPr>
        <w:t xml:space="preserve"> </w:t>
      </w:r>
      <w:r w:rsidR="002E00B0">
        <w:rPr>
          <w:lang w:eastAsia="zh-CN"/>
        </w:rPr>
        <w:fldChar w:fldCharType="begin"/>
      </w:r>
      <w:r w:rsidR="002E00B0">
        <w:rPr>
          <w:lang w:eastAsia="zh-CN"/>
        </w:rPr>
        <w:instrText xml:space="preserve"> REF _Ref498606910 \h </w:instrText>
      </w:r>
      <w:r w:rsidR="002E00B0">
        <w:rPr>
          <w:lang w:eastAsia="zh-CN"/>
        </w:rPr>
      </w:r>
      <w:r w:rsidR="002E00B0">
        <w:rPr>
          <w:lang w:eastAsia="zh-CN"/>
        </w:rPr>
        <w:fldChar w:fldCharType="separate"/>
      </w:r>
      <w:r w:rsidR="00C9669F">
        <w:t>Table</w:t>
      </w:r>
      <w:r w:rsidR="00CF2765">
        <w:t>s</w:t>
      </w:r>
      <w:r w:rsidR="00C9669F">
        <w:t xml:space="preserve"> </w:t>
      </w:r>
      <w:r w:rsidR="00C9669F">
        <w:rPr>
          <w:noProof/>
        </w:rPr>
        <w:t>4</w:t>
      </w:r>
      <w:r w:rsidR="002E00B0">
        <w:rPr>
          <w:lang w:eastAsia="zh-CN"/>
        </w:rPr>
        <w:fldChar w:fldCharType="end"/>
      </w:r>
      <w:r w:rsidR="002E00B0">
        <w:rPr>
          <w:lang w:eastAsia="zh-CN"/>
        </w:rPr>
        <w:t>-</w:t>
      </w:r>
      <w:r w:rsidR="002E00B0">
        <w:rPr>
          <w:lang w:eastAsia="zh-CN"/>
        </w:rPr>
        <w:fldChar w:fldCharType="begin"/>
      </w:r>
      <w:r w:rsidR="002E00B0">
        <w:rPr>
          <w:lang w:eastAsia="zh-CN"/>
        </w:rPr>
        <w:instrText xml:space="preserve"> REF _Ref498606928 \h </w:instrText>
      </w:r>
      <w:r w:rsidR="002E00B0">
        <w:rPr>
          <w:lang w:eastAsia="zh-CN"/>
        </w:rPr>
      </w:r>
      <w:r w:rsidR="002E00B0">
        <w:rPr>
          <w:lang w:eastAsia="zh-CN"/>
        </w:rPr>
        <w:fldChar w:fldCharType="separate"/>
      </w:r>
      <w:r w:rsidR="00C9669F">
        <w:rPr>
          <w:noProof/>
        </w:rPr>
        <w:t>6</w:t>
      </w:r>
      <w:r w:rsidR="002E00B0">
        <w:rPr>
          <w:lang w:eastAsia="zh-CN"/>
        </w:rPr>
        <w:fldChar w:fldCharType="end"/>
      </w:r>
      <w:bookmarkStart w:id="36" w:name="OLE_LINK331"/>
      <w:bookmarkStart w:id="37" w:name="OLE_LINK332"/>
      <w:r w:rsidR="002E00B0">
        <w:rPr>
          <w:lang w:eastAsia="zh-CN"/>
        </w:rPr>
        <w:t xml:space="preserve"> provide examples of UE-specific t</w:t>
      </w:r>
      <w:r w:rsidR="002E00B0">
        <w:t>ab</w:t>
      </w:r>
      <w:r w:rsidR="00535C81" w:rsidRPr="00452799">
        <w:t>le</w:t>
      </w:r>
      <w:r w:rsidR="00535C81">
        <w:t>s</w:t>
      </w:r>
      <w:r w:rsidR="00535C81" w:rsidRPr="00452799">
        <w:t xml:space="preserve"> </w:t>
      </w:r>
      <w:r w:rsidR="002E00B0">
        <w:t>for</w:t>
      </w:r>
      <w:r w:rsidR="00535C81" w:rsidRPr="00452799">
        <w:t xml:space="preserve"> the monitoring occasion/periodicity </w:t>
      </w:r>
      <w:r w:rsidR="002E00B0">
        <w:t>of</w:t>
      </w:r>
      <w:r w:rsidR="00535C81" w:rsidRPr="00452799">
        <w:t xml:space="preserve"> 2/7/14 symbols in one slot.</w:t>
      </w:r>
      <w:r w:rsidR="00535C81">
        <w:t xml:space="preserve"> </w:t>
      </w:r>
    </w:p>
    <w:p w14:paraId="31ACC7F3" w14:textId="79B4F938" w:rsidR="00F74A72" w:rsidRDefault="00F74A72" w:rsidP="00CB727E">
      <w:pPr>
        <w:pStyle w:val="Caption"/>
        <w:keepNext/>
      </w:pPr>
      <w:bookmarkStart w:id="38" w:name="_Ref498606910"/>
      <w:r>
        <w:t xml:space="preserve">Table </w:t>
      </w:r>
      <w:r>
        <w:fldChar w:fldCharType="begin"/>
      </w:r>
      <w:r>
        <w:instrText xml:space="preserve"> SEQ Table \* ARABIC </w:instrText>
      </w:r>
      <w:r>
        <w:fldChar w:fldCharType="separate"/>
      </w:r>
      <w:r w:rsidR="00C9669F">
        <w:rPr>
          <w:noProof/>
        </w:rPr>
        <w:t>4</w:t>
      </w:r>
      <w:r>
        <w:fldChar w:fldCharType="end"/>
      </w:r>
      <w:bookmarkEnd w:id="38"/>
      <w:r>
        <w:t xml:space="preserve">. UE-specific time-domain </w:t>
      </w:r>
      <w:r w:rsidR="006C68C4">
        <w:t>RA</w:t>
      </w:r>
      <w:r>
        <w:t xml:space="preserve"> table for PDCCH monitoring periodicity of 2 symbols</w:t>
      </w:r>
    </w:p>
    <w:tbl>
      <w:tblPr>
        <w:tblW w:w="3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0"/>
        <w:gridCol w:w="1077"/>
        <w:gridCol w:w="1077"/>
      </w:tblGrid>
      <w:tr w:rsidR="00535C81" w:rsidRPr="00360D65" w14:paraId="4FC97A4E" w14:textId="77777777" w:rsidTr="00CB727E">
        <w:trPr>
          <w:trHeight w:val="113"/>
          <w:jc w:val="center"/>
        </w:trPr>
        <w:tc>
          <w:tcPr>
            <w:tcW w:w="850" w:type="dxa"/>
            <w:shd w:val="clear" w:color="auto" w:fill="auto"/>
            <w:tcMar>
              <w:top w:w="72" w:type="dxa"/>
              <w:left w:w="144" w:type="dxa"/>
              <w:bottom w:w="72" w:type="dxa"/>
              <w:right w:w="144" w:type="dxa"/>
            </w:tcMar>
            <w:hideMark/>
          </w:tcPr>
          <w:p w14:paraId="550E7BEC" w14:textId="77777777" w:rsidR="00535C81" w:rsidRPr="00CB727E" w:rsidRDefault="00535C81" w:rsidP="00CB727E">
            <w:pPr>
              <w:spacing w:after="0"/>
              <w:jc w:val="center"/>
              <w:rPr>
                <w:rFonts w:eastAsia="楷体_GB2312"/>
                <w:noProof/>
                <w:sz w:val="20"/>
                <w:szCs w:val="20"/>
              </w:rPr>
            </w:pPr>
            <w:r w:rsidRPr="00CB727E">
              <w:rPr>
                <w:rFonts w:eastAsia="楷体_GB2312"/>
                <w:noProof/>
                <w:sz w:val="20"/>
                <w:szCs w:val="20"/>
              </w:rPr>
              <w:t>Index</w:t>
            </w:r>
          </w:p>
        </w:tc>
        <w:tc>
          <w:tcPr>
            <w:tcW w:w="1077" w:type="dxa"/>
            <w:shd w:val="clear" w:color="auto" w:fill="auto"/>
            <w:tcMar>
              <w:top w:w="72" w:type="dxa"/>
              <w:left w:w="144" w:type="dxa"/>
              <w:bottom w:w="72" w:type="dxa"/>
              <w:right w:w="144" w:type="dxa"/>
            </w:tcMar>
            <w:hideMark/>
          </w:tcPr>
          <w:p w14:paraId="27B4FE8D" w14:textId="0D507B5C" w:rsidR="00535C81" w:rsidRPr="00CB727E" w:rsidRDefault="00535C81" w:rsidP="00CB727E">
            <w:pPr>
              <w:spacing w:after="0"/>
              <w:jc w:val="center"/>
              <w:rPr>
                <w:rFonts w:eastAsia="楷体_GB2312"/>
                <w:noProof/>
                <w:sz w:val="20"/>
                <w:szCs w:val="20"/>
              </w:rPr>
            </w:pPr>
            <w:r w:rsidRPr="00CB727E">
              <w:rPr>
                <w:i/>
                <w:sz w:val="20"/>
                <w:szCs w:val="20"/>
              </w:rPr>
              <w:t>l</w:t>
            </w:r>
            <w:r w:rsidRPr="00CB727E">
              <w:rPr>
                <w:i/>
                <w:sz w:val="20"/>
                <w:szCs w:val="20"/>
                <w:vertAlign w:val="subscript"/>
              </w:rPr>
              <w:t>start</w:t>
            </w:r>
          </w:p>
        </w:tc>
        <w:tc>
          <w:tcPr>
            <w:tcW w:w="1077" w:type="dxa"/>
            <w:shd w:val="clear" w:color="auto" w:fill="auto"/>
            <w:tcMar>
              <w:top w:w="72" w:type="dxa"/>
              <w:left w:w="144" w:type="dxa"/>
              <w:bottom w:w="72" w:type="dxa"/>
              <w:right w:w="144" w:type="dxa"/>
            </w:tcMar>
            <w:hideMark/>
          </w:tcPr>
          <w:p w14:paraId="65963DB0" w14:textId="63991DBC" w:rsidR="00535C81" w:rsidRPr="00CB727E" w:rsidRDefault="00535C81" w:rsidP="00CB727E">
            <w:pPr>
              <w:spacing w:after="0"/>
              <w:jc w:val="center"/>
              <w:rPr>
                <w:rFonts w:eastAsia="楷体_GB2312"/>
                <w:noProof/>
                <w:sz w:val="20"/>
                <w:szCs w:val="20"/>
              </w:rPr>
            </w:pPr>
            <w:r w:rsidRPr="00CB727E">
              <w:rPr>
                <w:i/>
                <w:sz w:val="20"/>
                <w:szCs w:val="20"/>
              </w:rPr>
              <w:t>n</w:t>
            </w:r>
            <w:r w:rsidRPr="00CB727E">
              <w:rPr>
                <w:i/>
                <w:sz w:val="20"/>
                <w:szCs w:val="20"/>
                <w:vertAlign w:val="subscript"/>
              </w:rPr>
              <w:t>duration</w:t>
            </w:r>
          </w:p>
        </w:tc>
      </w:tr>
      <w:tr w:rsidR="00535C81" w:rsidRPr="00360D65" w14:paraId="50270DE6" w14:textId="77777777" w:rsidTr="00CB727E">
        <w:trPr>
          <w:trHeight w:val="113"/>
          <w:jc w:val="center"/>
        </w:trPr>
        <w:tc>
          <w:tcPr>
            <w:tcW w:w="850" w:type="dxa"/>
            <w:shd w:val="clear" w:color="auto" w:fill="auto"/>
            <w:tcMar>
              <w:top w:w="72" w:type="dxa"/>
              <w:left w:w="144" w:type="dxa"/>
              <w:bottom w:w="72" w:type="dxa"/>
              <w:right w:w="144" w:type="dxa"/>
            </w:tcMar>
            <w:hideMark/>
          </w:tcPr>
          <w:p w14:paraId="7F65D55A" w14:textId="77777777" w:rsidR="00535C81" w:rsidRPr="00CB727E" w:rsidRDefault="00535C81" w:rsidP="00CB727E">
            <w:pPr>
              <w:spacing w:after="0"/>
              <w:jc w:val="center"/>
              <w:rPr>
                <w:rFonts w:eastAsia="楷体_GB2312"/>
                <w:noProof/>
                <w:sz w:val="20"/>
                <w:szCs w:val="20"/>
              </w:rPr>
            </w:pPr>
            <w:r w:rsidRPr="00CB727E">
              <w:rPr>
                <w:rFonts w:eastAsia="楷体_GB2312"/>
                <w:noProof/>
                <w:sz w:val="20"/>
                <w:szCs w:val="20"/>
              </w:rPr>
              <w:t>0</w:t>
            </w:r>
          </w:p>
        </w:tc>
        <w:tc>
          <w:tcPr>
            <w:tcW w:w="1077" w:type="dxa"/>
            <w:shd w:val="clear" w:color="auto" w:fill="auto"/>
            <w:tcMar>
              <w:top w:w="72" w:type="dxa"/>
              <w:left w:w="144" w:type="dxa"/>
              <w:bottom w:w="72" w:type="dxa"/>
              <w:right w:w="144" w:type="dxa"/>
            </w:tcMar>
            <w:hideMark/>
          </w:tcPr>
          <w:p w14:paraId="00B6E7CB" w14:textId="77777777" w:rsidR="00535C81" w:rsidRPr="00CB727E" w:rsidRDefault="00535C81" w:rsidP="00CB727E">
            <w:pPr>
              <w:spacing w:after="0"/>
              <w:jc w:val="center"/>
              <w:rPr>
                <w:rFonts w:eastAsia="楷体_GB2312"/>
                <w:noProof/>
                <w:sz w:val="20"/>
                <w:szCs w:val="20"/>
              </w:rPr>
            </w:pPr>
            <w:r w:rsidRPr="00CB727E">
              <w:rPr>
                <w:rFonts w:eastAsia="楷体_GB2312"/>
                <w:noProof/>
                <w:sz w:val="20"/>
                <w:szCs w:val="20"/>
              </w:rPr>
              <w:t>0</w:t>
            </w:r>
          </w:p>
        </w:tc>
        <w:tc>
          <w:tcPr>
            <w:tcW w:w="1077" w:type="dxa"/>
            <w:shd w:val="clear" w:color="auto" w:fill="auto"/>
            <w:tcMar>
              <w:top w:w="72" w:type="dxa"/>
              <w:left w:w="144" w:type="dxa"/>
              <w:bottom w:w="72" w:type="dxa"/>
              <w:right w:w="144" w:type="dxa"/>
            </w:tcMar>
            <w:hideMark/>
          </w:tcPr>
          <w:p w14:paraId="03E7013C" w14:textId="77777777" w:rsidR="00535C81" w:rsidRPr="00CB727E" w:rsidRDefault="00535C81" w:rsidP="00CB727E">
            <w:pPr>
              <w:spacing w:after="0"/>
              <w:jc w:val="center"/>
              <w:rPr>
                <w:rFonts w:eastAsia="楷体_GB2312"/>
                <w:noProof/>
                <w:sz w:val="20"/>
                <w:szCs w:val="20"/>
              </w:rPr>
            </w:pPr>
            <w:r w:rsidRPr="00CB727E">
              <w:rPr>
                <w:rFonts w:eastAsia="楷体_GB2312"/>
                <w:noProof/>
                <w:sz w:val="20"/>
                <w:szCs w:val="20"/>
              </w:rPr>
              <w:t>2</w:t>
            </w:r>
          </w:p>
        </w:tc>
      </w:tr>
      <w:tr w:rsidR="00535C81" w:rsidRPr="00360D65" w14:paraId="16143E48" w14:textId="77777777" w:rsidTr="00CB727E">
        <w:trPr>
          <w:trHeight w:val="113"/>
          <w:jc w:val="center"/>
        </w:trPr>
        <w:tc>
          <w:tcPr>
            <w:tcW w:w="850" w:type="dxa"/>
            <w:shd w:val="clear" w:color="auto" w:fill="auto"/>
            <w:tcMar>
              <w:top w:w="72" w:type="dxa"/>
              <w:left w:w="144" w:type="dxa"/>
              <w:bottom w:w="72" w:type="dxa"/>
              <w:right w:w="144" w:type="dxa"/>
            </w:tcMar>
            <w:hideMark/>
          </w:tcPr>
          <w:p w14:paraId="054D1140" w14:textId="77777777" w:rsidR="00535C81" w:rsidRPr="00CB727E" w:rsidRDefault="00535C81" w:rsidP="00CB727E">
            <w:pPr>
              <w:spacing w:after="0"/>
              <w:jc w:val="center"/>
              <w:rPr>
                <w:rFonts w:eastAsia="楷体_GB2312"/>
                <w:noProof/>
                <w:sz w:val="20"/>
                <w:szCs w:val="20"/>
              </w:rPr>
            </w:pPr>
            <w:r w:rsidRPr="00CB727E">
              <w:rPr>
                <w:rFonts w:eastAsia="楷体_GB2312"/>
                <w:noProof/>
                <w:sz w:val="20"/>
                <w:szCs w:val="20"/>
              </w:rPr>
              <w:t>1</w:t>
            </w:r>
          </w:p>
        </w:tc>
        <w:tc>
          <w:tcPr>
            <w:tcW w:w="1077" w:type="dxa"/>
            <w:shd w:val="clear" w:color="auto" w:fill="auto"/>
            <w:tcMar>
              <w:top w:w="72" w:type="dxa"/>
              <w:left w:w="144" w:type="dxa"/>
              <w:bottom w:w="72" w:type="dxa"/>
              <w:right w:w="144" w:type="dxa"/>
            </w:tcMar>
            <w:hideMark/>
          </w:tcPr>
          <w:p w14:paraId="789B6C8F" w14:textId="77777777" w:rsidR="00535C81" w:rsidRPr="00CB727E" w:rsidRDefault="00535C81" w:rsidP="00CB727E">
            <w:pPr>
              <w:spacing w:after="0"/>
              <w:jc w:val="center"/>
              <w:rPr>
                <w:rFonts w:eastAsia="楷体_GB2312"/>
                <w:noProof/>
                <w:sz w:val="20"/>
                <w:szCs w:val="20"/>
              </w:rPr>
            </w:pPr>
            <w:r w:rsidRPr="00CB727E">
              <w:rPr>
                <w:rFonts w:eastAsia="楷体_GB2312"/>
                <w:noProof/>
                <w:sz w:val="20"/>
                <w:szCs w:val="20"/>
              </w:rPr>
              <w:t>2</w:t>
            </w:r>
          </w:p>
        </w:tc>
        <w:tc>
          <w:tcPr>
            <w:tcW w:w="1077" w:type="dxa"/>
            <w:shd w:val="clear" w:color="auto" w:fill="auto"/>
            <w:tcMar>
              <w:top w:w="72" w:type="dxa"/>
              <w:left w:w="144" w:type="dxa"/>
              <w:bottom w:w="72" w:type="dxa"/>
              <w:right w:w="144" w:type="dxa"/>
            </w:tcMar>
            <w:hideMark/>
          </w:tcPr>
          <w:p w14:paraId="7DA09F82" w14:textId="77777777" w:rsidR="00535C81" w:rsidRPr="00CB727E" w:rsidRDefault="00535C81" w:rsidP="00CB727E">
            <w:pPr>
              <w:spacing w:after="0"/>
              <w:jc w:val="center"/>
              <w:rPr>
                <w:rFonts w:eastAsia="楷体_GB2312"/>
                <w:noProof/>
                <w:sz w:val="20"/>
                <w:szCs w:val="20"/>
              </w:rPr>
            </w:pPr>
            <w:r w:rsidRPr="00CB727E">
              <w:rPr>
                <w:rFonts w:eastAsia="楷体_GB2312"/>
                <w:noProof/>
                <w:sz w:val="20"/>
                <w:szCs w:val="20"/>
              </w:rPr>
              <w:t>4</w:t>
            </w:r>
          </w:p>
        </w:tc>
      </w:tr>
      <w:tr w:rsidR="00535C81" w:rsidRPr="00360D65" w14:paraId="16C42A0C" w14:textId="77777777" w:rsidTr="00CB727E">
        <w:trPr>
          <w:trHeight w:val="113"/>
          <w:jc w:val="center"/>
        </w:trPr>
        <w:tc>
          <w:tcPr>
            <w:tcW w:w="850" w:type="dxa"/>
            <w:shd w:val="clear" w:color="auto" w:fill="auto"/>
            <w:tcMar>
              <w:top w:w="72" w:type="dxa"/>
              <w:left w:w="144" w:type="dxa"/>
              <w:bottom w:w="72" w:type="dxa"/>
              <w:right w:w="144" w:type="dxa"/>
            </w:tcMar>
            <w:hideMark/>
          </w:tcPr>
          <w:p w14:paraId="21A613F8" w14:textId="77777777" w:rsidR="00535C81" w:rsidRPr="00CB727E" w:rsidRDefault="00535C81" w:rsidP="00CB727E">
            <w:pPr>
              <w:spacing w:after="0"/>
              <w:jc w:val="center"/>
              <w:rPr>
                <w:rFonts w:eastAsia="楷体_GB2312"/>
                <w:noProof/>
                <w:sz w:val="20"/>
                <w:szCs w:val="20"/>
                <w:lang w:eastAsia="zh-CN"/>
              </w:rPr>
            </w:pPr>
            <w:r w:rsidRPr="00CB727E">
              <w:rPr>
                <w:rFonts w:eastAsia="楷体_GB2312"/>
                <w:noProof/>
                <w:sz w:val="20"/>
                <w:szCs w:val="20"/>
              </w:rPr>
              <w:t>…</w:t>
            </w:r>
          </w:p>
        </w:tc>
        <w:tc>
          <w:tcPr>
            <w:tcW w:w="1077" w:type="dxa"/>
            <w:shd w:val="clear" w:color="auto" w:fill="auto"/>
            <w:tcMar>
              <w:top w:w="72" w:type="dxa"/>
              <w:left w:w="144" w:type="dxa"/>
              <w:bottom w:w="72" w:type="dxa"/>
              <w:right w:w="144" w:type="dxa"/>
            </w:tcMar>
            <w:hideMark/>
          </w:tcPr>
          <w:p w14:paraId="7B58D354" w14:textId="77777777" w:rsidR="00535C81" w:rsidRPr="00CB727E" w:rsidRDefault="00535C81" w:rsidP="00CB727E">
            <w:pPr>
              <w:spacing w:after="0"/>
              <w:jc w:val="center"/>
              <w:rPr>
                <w:rFonts w:eastAsia="楷体_GB2312"/>
                <w:noProof/>
                <w:sz w:val="20"/>
                <w:szCs w:val="20"/>
              </w:rPr>
            </w:pPr>
            <w:r w:rsidRPr="00CB727E">
              <w:rPr>
                <w:rFonts w:eastAsia="楷体_GB2312"/>
                <w:noProof/>
                <w:sz w:val="20"/>
                <w:szCs w:val="20"/>
              </w:rPr>
              <w:t>…</w:t>
            </w:r>
          </w:p>
        </w:tc>
        <w:tc>
          <w:tcPr>
            <w:tcW w:w="1077" w:type="dxa"/>
            <w:shd w:val="clear" w:color="auto" w:fill="auto"/>
            <w:tcMar>
              <w:top w:w="72" w:type="dxa"/>
              <w:left w:w="144" w:type="dxa"/>
              <w:bottom w:w="72" w:type="dxa"/>
              <w:right w:w="144" w:type="dxa"/>
            </w:tcMar>
          </w:tcPr>
          <w:p w14:paraId="19B02D3D" w14:textId="77777777" w:rsidR="00535C81" w:rsidRPr="00CB727E" w:rsidRDefault="00535C81" w:rsidP="00CB727E">
            <w:pPr>
              <w:spacing w:after="0"/>
              <w:jc w:val="center"/>
              <w:rPr>
                <w:rFonts w:eastAsia="楷体_GB2312"/>
                <w:noProof/>
                <w:sz w:val="20"/>
                <w:szCs w:val="20"/>
                <w:lang w:eastAsia="zh-CN"/>
              </w:rPr>
            </w:pPr>
            <w:r w:rsidRPr="00CB727E">
              <w:rPr>
                <w:rFonts w:eastAsia="楷体_GB2312"/>
                <w:noProof/>
                <w:sz w:val="20"/>
                <w:szCs w:val="20"/>
                <w:lang w:eastAsia="zh-CN"/>
              </w:rPr>
              <w:t>…</w:t>
            </w:r>
          </w:p>
        </w:tc>
      </w:tr>
      <w:tr w:rsidR="00535C81" w:rsidRPr="00360D65" w14:paraId="0CAA702D" w14:textId="77777777" w:rsidTr="00CB727E">
        <w:trPr>
          <w:trHeight w:val="113"/>
          <w:jc w:val="center"/>
        </w:trPr>
        <w:tc>
          <w:tcPr>
            <w:tcW w:w="850" w:type="dxa"/>
            <w:shd w:val="clear" w:color="auto" w:fill="auto"/>
            <w:tcMar>
              <w:top w:w="72" w:type="dxa"/>
              <w:left w:w="144" w:type="dxa"/>
              <w:bottom w:w="72" w:type="dxa"/>
              <w:right w:w="144" w:type="dxa"/>
            </w:tcMar>
            <w:hideMark/>
          </w:tcPr>
          <w:p w14:paraId="7E8DBA44" w14:textId="77777777" w:rsidR="00535C81" w:rsidRPr="00CB727E" w:rsidRDefault="00535C81" w:rsidP="00CB727E">
            <w:pPr>
              <w:spacing w:after="0"/>
              <w:jc w:val="center"/>
              <w:rPr>
                <w:rFonts w:eastAsia="楷体_GB2312"/>
                <w:noProof/>
                <w:sz w:val="20"/>
                <w:szCs w:val="20"/>
                <w:lang w:eastAsia="zh-CN"/>
              </w:rPr>
            </w:pPr>
            <w:r w:rsidRPr="00CB727E">
              <w:rPr>
                <w:rFonts w:eastAsia="楷体_GB2312"/>
                <w:noProof/>
                <w:sz w:val="20"/>
                <w:szCs w:val="20"/>
                <w:lang w:eastAsia="zh-CN"/>
              </w:rPr>
              <w:t>7</w:t>
            </w:r>
          </w:p>
        </w:tc>
        <w:tc>
          <w:tcPr>
            <w:tcW w:w="1077" w:type="dxa"/>
            <w:shd w:val="clear" w:color="auto" w:fill="auto"/>
            <w:tcMar>
              <w:top w:w="72" w:type="dxa"/>
              <w:left w:w="144" w:type="dxa"/>
              <w:bottom w:w="72" w:type="dxa"/>
              <w:right w:w="144" w:type="dxa"/>
            </w:tcMar>
            <w:hideMark/>
          </w:tcPr>
          <w:p w14:paraId="1E2FAD7A" w14:textId="77777777" w:rsidR="00535C81" w:rsidRPr="00CB727E" w:rsidRDefault="00535C81" w:rsidP="00CB727E">
            <w:pPr>
              <w:spacing w:after="0"/>
              <w:jc w:val="center"/>
              <w:rPr>
                <w:rFonts w:eastAsia="楷体_GB2312"/>
                <w:noProof/>
                <w:sz w:val="20"/>
                <w:szCs w:val="20"/>
                <w:lang w:eastAsia="zh-CN"/>
              </w:rPr>
            </w:pPr>
            <w:r w:rsidRPr="00CB727E">
              <w:rPr>
                <w:rFonts w:eastAsia="楷体_GB2312"/>
                <w:noProof/>
                <w:sz w:val="20"/>
                <w:szCs w:val="20"/>
                <w:lang w:eastAsia="zh-CN"/>
              </w:rPr>
              <w:t>…</w:t>
            </w:r>
          </w:p>
        </w:tc>
        <w:tc>
          <w:tcPr>
            <w:tcW w:w="1077" w:type="dxa"/>
            <w:shd w:val="clear" w:color="auto" w:fill="auto"/>
            <w:tcMar>
              <w:top w:w="72" w:type="dxa"/>
              <w:left w:w="144" w:type="dxa"/>
              <w:bottom w:w="72" w:type="dxa"/>
              <w:right w:w="144" w:type="dxa"/>
            </w:tcMar>
          </w:tcPr>
          <w:p w14:paraId="261EF504" w14:textId="77777777" w:rsidR="00535C81" w:rsidRPr="00CB727E" w:rsidRDefault="00535C81" w:rsidP="00CB727E">
            <w:pPr>
              <w:spacing w:after="0"/>
              <w:jc w:val="center"/>
              <w:rPr>
                <w:rFonts w:eastAsia="楷体_GB2312"/>
                <w:noProof/>
                <w:sz w:val="20"/>
                <w:szCs w:val="20"/>
                <w:lang w:eastAsia="zh-CN"/>
              </w:rPr>
            </w:pPr>
            <w:r w:rsidRPr="00CB727E">
              <w:rPr>
                <w:rFonts w:eastAsia="楷体_GB2312"/>
                <w:noProof/>
                <w:sz w:val="20"/>
                <w:szCs w:val="20"/>
                <w:lang w:eastAsia="zh-CN"/>
              </w:rPr>
              <w:t>2</w:t>
            </w:r>
          </w:p>
        </w:tc>
      </w:tr>
    </w:tbl>
    <w:p w14:paraId="40429183" w14:textId="77777777" w:rsidR="002E00B0" w:rsidRPr="00CB727E" w:rsidRDefault="002E00B0" w:rsidP="00CB727E">
      <w:pPr>
        <w:pStyle w:val="Caption"/>
        <w:keepNext/>
        <w:spacing w:after="0"/>
        <w:rPr>
          <w:sz w:val="16"/>
          <w:szCs w:val="16"/>
        </w:rPr>
      </w:pPr>
    </w:p>
    <w:p w14:paraId="267D3360" w14:textId="2EC9DA86" w:rsidR="006C68C4" w:rsidRDefault="006C68C4" w:rsidP="00CB727E">
      <w:pPr>
        <w:pStyle w:val="Caption"/>
        <w:keepNext/>
      </w:pPr>
      <w:r>
        <w:t xml:space="preserve">Table </w:t>
      </w:r>
      <w:r>
        <w:fldChar w:fldCharType="begin"/>
      </w:r>
      <w:r>
        <w:instrText xml:space="preserve"> SEQ Table \* ARABIC </w:instrText>
      </w:r>
      <w:r>
        <w:fldChar w:fldCharType="separate"/>
      </w:r>
      <w:r w:rsidR="00C9669F">
        <w:rPr>
          <w:noProof/>
        </w:rPr>
        <w:t>5</w:t>
      </w:r>
      <w:r>
        <w:fldChar w:fldCharType="end"/>
      </w:r>
      <w:r>
        <w:t xml:space="preserve">. </w:t>
      </w:r>
      <w:r w:rsidRPr="00804E0A">
        <w:t xml:space="preserve">UE-specific time-domain </w:t>
      </w:r>
      <w:r>
        <w:t>RA</w:t>
      </w:r>
      <w:r w:rsidRPr="00804E0A">
        <w:t xml:space="preserve"> table for P</w:t>
      </w:r>
      <w:r>
        <w:t>DCCH monitoring periodicity of 7</w:t>
      </w:r>
      <w:r w:rsidRPr="00804E0A">
        <w:t xml:space="preserve"> symbols</w:t>
      </w:r>
    </w:p>
    <w:tbl>
      <w:tblPr>
        <w:tblW w:w="3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0"/>
        <w:gridCol w:w="1077"/>
        <w:gridCol w:w="1077"/>
      </w:tblGrid>
      <w:tr w:rsidR="00535C81" w:rsidRPr="00360D65" w14:paraId="4E4B8EB2" w14:textId="77777777" w:rsidTr="00CB727E">
        <w:trPr>
          <w:trHeight w:val="113"/>
          <w:jc w:val="center"/>
        </w:trPr>
        <w:tc>
          <w:tcPr>
            <w:tcW w:w="850" w:type="dxa"/>
            <w:shd w:val="clear" w:color="auto" w:fill="auto"/>
            <w:tcMar>
              <w:top w:w="72" w:type="dxa"/>
              <w:left w:w="144" w:type="dxa"/>
              <w:bottom w:w="72" w:type="dxa"/>
              <w:right w:w="144" w:type="dxa"/>
            </w:tcMar>
            <w:hideMark/>
          </w:tcPr>
          <w:p w14:paraId="29597AC7" w14:textId="77777777" w:rsidR="00535C81" w:rsidRPr="00CB727E" w:rsidRDefault="00535C81" w:rsidP="00CB727E">
            <w:pPr>
              <w:spacing w:after="0"/>
              <w:jc w:val="center"/>
              <w:rPr>
                <w:rFonts w:eastAsia="楷体_GB2312"/>
                <w:noProof/>
                <w:sz w:val="20"/>
                <w:szCs w:val="20"/>
              </w:rPr>
            </w:pPr>
            <w:r w:rsidRPr="00CB727E">
              <w:rPr>
                <w:rFonts w:eastAsia="楷体_GB2312"/>
                <w:noProof/>
                <w:sz w:val="20"/>
                <w:szCs w:val="20"/>
              </w:rPr>
              <w:t>Index</w:t>
            </w:r>
          </w:p>
        </w:tc>
        <w:tc>
          <w:tcPr>
            <w:tcW w:w="1077" w:type="dxa"/>
            <w:shd w:val="clear" w:color="auto" w:fill="auto"/>
            <w:tcMar>
              <w:top w:w="72" w:type="dxa"/>
              <w:left w:w="144" w:type="dxa"/>
              <w:bottom w:w="72" w:type="dxa"/>
              <w:right w:w="144" w:type="dxa"/>
            </w:tcMar>
            <w:hideMark/>
          </w:tcPr>
          <w:p w14:paraId="68C7DDE9" w14:textId="125546BC" w:rsidR="00535C81" w:rsidRPr="00CB727E" w:rsidRDefault="00535C81" w:rsidP="00CB727E">
            <w:pPr>
              <w:spacing w:after="0"/>
              <w:jc w:val="center"/>
              <w:rPr>
                <w:rFonts w:eastAsia="楷体_GB2312"/>
                <w:noProof/>
                <w:sz w:val="20"/>
                <w:szCs w:val="20"/>
              </w:rPr>
            </w:pPr>
            <w:r w:rsidRPr="00CB727E">
              <w:rPr>
                <w:i/>
                <w:sz w:val="20"/>
                <w:szCs w:val="20"/>
              </w:rPr>
              <w:t>l</w:t>
            </w:r>
            <w:r w:rsidRPr="00CB727E">
              <w:rPr>
                <w:i/>
                <w:sz w:val="20"/>
                <w:szCs w:val="20"/>
                <w:vertAlign w:val="subscript"/>
              </w:rPr>
              <w:t>start</w:t>
            </w:r>
          </w:p>
        </w:tc>
        <w:tc>
          <w:tcPr>
            <w:tcW w:w="1077" w:type="dxa"/>
            <w:shd w:val="clear" w:color="auto" w:fill="auto"/>
            <w:tcMar>
              <w:top w:w="72" w:type="dxa"/>
              <w:left w:w="144" w:type="dxa"/>
              <w:bottom w:w="72" w:type="dxa"/>
              <w:right w:w="144" w:type="dxa"/>
            </w:tcMar>
            <w:hideMark/>
          </w:tcPr>
          <w:p w14:paraId="56993322" w14:textId="6C87483A" w:rsidR="00535C81" w:rsidRPr="00CB727E" w:rsidRDefault="00535C81" w:rsidP="00CB727E">
            <w:pPr>
              <w:spacing w:after="0"/>
              <w:jc w:val="center"/>
              <w:rPr>
                <w:rFonts w:eastAsia="楷体_GB2312"/>
                <w:noProof/>
                <w:sz w:val="20"/>
                <w:szCs w:val="20"/>
              </w:rPr>
            </w:pPr>
            <w:r w:rsidRPr="00CB727E">
              <w:rPr>
                <w:i/>
                <w:sz w:val="20"/>
                <w:szCs w:val="20"/>
              </w:rPr>
              <w:t>n</w:t>
            </w:r>
            <w:r w:rsidRPr="00CB727E">
              <w:rPr>
                <w:i/>
                <w:sz w:val="20"/>
                <w:szCs w:val="20"/>
                <w:vertAlign w:val="subscript"/>
              </w:rPr>
              <w:t>duration</w:t>
            </w:r>
          </w:p>
        </w:tc>
      </w:tr>
      <w:tr w:rsidR="00535C81" w:rsidRPr="00360D65" w14:paraId="2EA6699B" w14:textId="77777777" w:rsidTr="00CB727E">
        <w:trPr>
          <w:trHeight w:val="113"/>
          <w:jc w:val="center"/>
        </w:trPr>
        <w:tc>
          <w:tcPr>
            <w:tcW w:w="850" w:type="dxa"/>
            <w:shd w:val="clear" w:color="auto" w:fill="auto"/>
            <w:tcMar>
              <w:top w:w="72" w:type="dxa"/>
              <w:left w:w="144" w:type="dxa"/>
              <w:bottom w:w="72" w:type="dxa"/>
              <w:right w:w="144" w:type="dxa"/>
            </w:tcMar>
            <w:hideMark/>
          </w:tcPr>
          <w:p w14:paraId="43AE195B" w14:textId="77777777" w:rsidR="00535C81" w:rsidRPr="00CB727E" w:rsidRDefault="00535C81" w:rsidP="00CB727E">
            <w:pPr>
              <w:spacing w:after="0"/>
              <w:jc w:val="center"/>
              <w:rPr>
                <w:rFonts w:eastAsia="楷体_GB2312"/>
                <w:noProof/>
                <w:sz w:val="20"/>
                <w:szCs w:val="20"/>
              </w:rPr>
            </w:pPr>
            <w:r w:rsidRPr="00CB727E">
              <w:rPr>
                <w:rFonts w:eastAsia="楷体_GB2312"/>
                <w:noProof/>
                <w:sz w:val="20"/>
                <w:szCs w:val="20"/>
              </w:rPr>
              <w:t>0</w:t>
            </w:r>
          </w:p>
        </w:tc>
        <w:tc>
          <w:tcPr>
            <w:tcW w:w="1077" w:type="dxa"/>
            <w:shd w:val="clear" w:color="auto" w:fill="auto"/>
            <w:tcMar>
              <w:top w:w="72" w:type="dxa"/>
              <w:left w:w="144" w:type="dxa"/>
              <w:bottom w:w="72" w:type="dxa"/>
              <w:right w:w="144" w:type="dxa"/>
            </w:tcMar>
            <w:hideMark/>
          </w:tcPr>
          <w:p w14:paraId="090F97F8" w14:textId="77777777" w:rsidR="00535C81" w:rsidRPr="00CB727E" w:rsidRDefault="00535C81" w:rsidP="00CB727E">
            <w:pPr>
              <w:spacing w:after="0"/>
              <w:jc w:val="center"/>
              <w:rPr>
                <w:rFonts w:eastAsia="楷体_GB2312"/>
                <w:noProof/>
                <w:sz w:val="20"/>
                <w:szCs w:val="20"/>
              </w:rPr>
            </w:pPr>
            <w:r w:rsidRPr="00CB727E">
              <w:rPr>
                <w:rFonts w:eastAsia="楷体_GB2312"/>
                <w:noProof/>
                <w:sz w:val="20"/>
                <w:szCs w:val="20"/>
              </w:rPr>
              <w:t>0</w:t>
            </w:r>
          </w:p>
        </w:tc>
        <w:tc>
          <w:tcPr>
            <w:tcW w:w="1077" w:type="dxa"/>
            <w:shd w:val="clear" w:color="auto" w:fill="auto"/>
            <w:tcMar>
              <w:top w:w="72" w:type="dxa"/>
              <w:left w:w="144" w:type="dxa"/>
              <w:bottom w:w="72" w:type="dxa"/>
              <w:right w:w="144" w:type="dxa"/>
            </w:tcMar>
            <w:hideMark/>
          </w:tcPr>
          <w:p w14:paraId="3645CBC1" w14:textId="77777777" w:rsidR="00535C81" w:rsidRPr="00CB727E" w:rsidRDefault="00535C81" w:rsidP="00CB727E">
            <w:pPr>
              <w:spacing w:after="0"/>
              <w:jc w:val="center"/>
              <w:rPr>
                <w:rFonts w:eastAsia="楷体_GB2312"/>
                <w:noProof/>
                <w:sz w:val="20"/>
                <w:szCs w:val="20"/>
              </w:rPr>
            </w:pPr>
            <w:r w:rsidRPr="00CB727E">
              <w:rPr>
                <w:rFonts w:eastAsia="楷体_GB2312"/>
                <w:noProof/>
                <w:sz w:val="20"/>
                <w:szCs w:val="20"/>
              </w:rPr>
              <w:t>2</w:t>
            </w:r>
          </w:p>
        </w:tc>
      </w:tr>
      <w:tr w:rsidR="00535C81" w:rsidRPr="00360D65" w14:paraId="3AF1F438" w14:textId="77777777" w:rsidTr="00CB727E">
        <w:trPr>
          <w:trHeight w:val="113"/>
          <w:jc w:val="center"/>
        </w:trPr>
        <w:tc>
          <w:tcPr>
            <w:tcW w:w="850" w:type="dxa"/>
            <w:shd w:val="clear" w:color="auto" w:fill="auto"/>
            <w:tcMar>
              <w:top w:w="72" w:type="dxa"/>
              <w:left w:w="144" w:type="dxa"/>
              <w:bottom w:w="72" w:type="dxa"/>
              <w:right w:w="144" w:type="dxa"/>
            </w:tcMar>
            <w:hideMark/>
          </w:tcPr>
          <w:p w14:paraId="412E2584" w14:textId="77777777" w:rsidR="00535C81" w:rsidRPr="00CB727E" w:rsidRDefault="00535C81" w:rsidP="00CB727E">
            <w:pPr>
              <w:spacing w:after="0"/>
              <w:jc w:val="center"/>
              <w:rPr>
                <w:rFonts w:eastAsia="楷体_GB2312"/>
                <w:noProof/>
                <w:sz w:val="20"/>
                <w:szCs w:val="20"/>
              </w:rPr>
            </w:pPr>
            <w:r w:rsidRPr="00CB727E">
              <w:rPr>
                <w:rFonts w:eastAsia="楷体_GB2312"/>
                <w:noProof/>
                <w:sz w:val="20"/>
                <w:szCs w:val="20"/>
              </w:rPr>
              <w:t>1</w:t>
            </w:r>
          </w:p>
        </w:tc>
        <w:tc>
          <w:tcPr>
            <w:tcW w:w="1077" w:type="dxa"/>
            <w:shd w:val="clear" w:color="auto" w:fill="auto"/>
            <w:tcMar>
              <w:top w:w="72" w:type="dxa"/>
              <w:left w:w="144" w:type="dxa"/>
              <w:bottom w:w="72" w:type="dxa"/>
              <w:right w:w="144" w:type="dxa"/>
            </w:tcMar>
            <w:hideMark/>
          </w:tcPr>
          <w:p w14:paraId="22621A5D" w14:textId="77777777" w:rsidR="00535C81" w:rsidRPr="00CB727E" w:rsidRDefault="00535C81" w:rsidP="00CB727E">
            <w:pPr>
              <w:spacing w:after="0"/>
              <w:jc w:val="center"/>
              <w:rPr>
                <w:rFonts w:eastAsia="楷体_GB2312"/>
                <w:noProof/>
                <w:sz w:val="20"/>
                <w:szCs w:val="20"/>
              </w:rPr>
            </w:pPr>
            <w:r w:rsidRPr="00CB727E">
              <w:rPr>
                <w:rFonts w:eastAsia="楷体_GB2312"/>
                <w:noProof/>
                <w:sz w:val="20"/>
                <w:szCs w:val="20"/>
              </w:rPr>
              <w:t>1</w:t>
            </w:r>
          </w:p>
        </w:tc>
        <w:tc>
          <w:tcPr>
            <w:tcW w:w="1077" w:type="dxa"/>
            <w:shd w:val="clear" w:color="auto" w:fill="auto"/>
            <w:tcMar>
              <w:top w:w="72" w:type="dxa"/>
              <w:left w:w="144" w:type="dxa"/>
              <w:bottom w:w="72" w:type="dxa"/>
              <w:right w:w="144" w:type="dxa"/>
            </w:tcMar>
            <w:hideMark/>
          </w:tcPr>
          <w:p w14:paraId="289A1A5C" w14:textId="77777777" w:rsidR="00535C81" w:rsidRPr="00CB727E" w:rsidRDefault="00535C81" w:rsidP="00CB727E">
            <w:pPr>
              <w:spacing w:after="0"/>
              <w:jc w:val="center"/>
              <w:rPr>
                <w:rFonts w:eastAsia="楷体_GB2312"/>
                <w:noProof/>
                <w:sz w:val="20"/>
                <w:szCs w:val="20"/>
              </w:rPr>
            </w:pPr>
            <w:r w:rsidRPr="00CB727E">
              <w:rPr>
                <w:rFonts w:eastAsia="楷体_GB2312"/>
                <w:noProof/>
                <w:sz w:val="20"/>
                <w:szCs w:val="20"/>
              </w:rPr>
              <w:t>4</w:t>
            </w:r>
          </w:p>
        </w:tc>
      </w:tr>
      <w:tr w:rsidR="00535C81" w:rsidRPr="00360D65" w14:paraId="4D529DAB" w14:textId="77777777" w:rsidTr="00CB727E">
        <w:trPr>
          <w:trHeight w:val="113"/>
          <w:jc w:val="center"/>
        </w:trPr>
        <w:tc>
          <w:tcPr>
            <w:tcW w:w="850" w:type="dxa"/>
            <w:shd w:val="clear" w:color="auto" w:fill="auto"/>
            <w:tcMar>
              <w:top w:w="72" w:type="dxa"/>
              <w:left w:w="144" w:type="dxa"/>
              <w:bottom w:w="72" w:type="dxa"/>
              <w:right w:w="144" w:type="dxa"/>
            </w:tcMar>
            <w:hideMark/>
          </w:tcPr>
          <w:p w14:paraId="6F32D60B" w14:textId="77777777" w:rsidR="00535C81" w:rsidRPr="00CB727E" w:rsidRDefault="00535C81" w:rsidP="00CB727E">
            <w:pPr>
              <w:spacing w:after="0"/>
              <w:jc w:val="center"/>
              <w:rPr>
                <w:rFonts w:eastAsia="楷体_GB2312"/>
                <w:noProof/>
                <w:sz w:val="20"/>
                <w:szCs w:val="20"/>
                <w:lang w:eastAsia="zh-CN"/>
              </w:rPr>
            </w:pPr>
            <w:r w:rsidRPr="00CB727E">
              <w:rPr>
                <w:rFonts w:eastAsia="楷体_GB2312"/>
                <w:noProof/>
                <w:sz w:val="20"/>
                <w:szCs w:val="20"/>
              </w:rPr>
              <w:t>…</w:t>
            </w:r>
          </w:p>
        </w:tc>
        <w:tc>
          <w:tcPr>
            <w:tcW w:w="1077" w:type="dxa"/>
            <w:shd w:val="clear" w:color="auto" w:fill="auto"/>
            <w:tcMar>
              <w:top w:w="72" w:type="dxa"/>
              <w:left w:w="144" w:type="dxa"/>
              <w:bottom w:w="72" w:type="dxa"/>
              <w:right w:w="144" w:type="dxa"/>
            </w:tcMar>
            <w:hideMark/>
          </w:tcPr>
          <w:p w14:paraId="0C4A4BB3" w14:textId="77777777" w:rsidR="00535C81" w:rsidRPr="00CB727E" w:rsidRDefault="00535C81" w:rsidP="00CB727E">
            <w:pPr>
              <w:spacing w:after="0"/>
              <w:jc w:val="center"/>
              <w:rPr>
                <w:rFonts w:eastAsia="楷体_GB2312"/>
                <w:noProof/>
                <w:sz w:val="20"/>
                <w:szCs w:val="20"/>
              </w:rPr>
            </w:pPr>
            <w:r w:rsidRPr="00CB727E">
              <w:rPr>
                <w:rFonts w:eastAsia="楷体_GB2312"/>
                <w:noProof/>
                <w:sz w:val="20"/>
                <w:szCs w:val="20"/>
              </w:rPr>
              <w:t>…</w:t>
            </w:r>
          </w:p>
        </w:tc>
        <w:tc>
          <w:tcPr>
            <w:tcW w:w="1077" w:type="dxa"/>
            <w:shd w:val="clear" w:color="auto" w:fill="auto"/>
            <w:tcMar>
              <w:top w:w="72" w:type="dxa"/>
              <w:left w:w="144" w:type="dxa"/>
              <w:bottom w:w="72" w:type="dxa"/>
              <w:right w:w="144" w:type="dxa"/>
            </w:tcMar>
          </w:tcPr>
          <w:p w14:paraId="1946D47E" w14:textId="77777777" w:rsidR="00535C81" w:rsidRPr="00CB727E" w:rsidRDefault="00535C81" w:rsidP="00CB727E">
            <w:pPr>
              <w:spacing w:after="0"/>
              <w:jc w:val="center"/>
              <w:rPr>
                <w:rFonts w:eastAsia="楷体_GB2312"/>
                <w:noProof/>
                <w:sz w:val="20"/>
                <w:szCs w:val="20"/>
                <w:lang w:eastAsia="zh-CN"/>
              </w:rPr>
            </w:pPr>
            <w:r w:rsidRPr="00CB727E">
              <w:rPr>
                <w:rFonts w:eastAsia="楷体_GB2312"/>
                <w:noProof/>
                <w:sz w:val="20"/>
                <w:szCs w:val="20"/>
                <w:lang w:eastAsia="zh-CN"/>
              </w:rPr>
              <w:t>…</w:t>
            </w:r>
          </w:p>
        </w:tc>
      </w:tr>
      <w:tr w:rsidR="00535C81" w:rsidRPr="00360D65" w14:paraId="4B7DCEB8" w14:textId="77777777" w:rsidTr="00CB727E">
        <w:trPr>
          <w:trHeight w:val="113"/>
          <w:jc w:val="center"/>
        </w:trPr>
        <w:tc>
          <w:tcPr>
            <w:tcW w:w="850" w:type="dxa"/>
            <w:shd w:val="clear" w:color="auto" w:fill="auto"/>
            <w:tcMar>
              <w:top w:w="72" w:type="dxa"/>
              <w:left w:w="144" w:type="dxa"/>
              <w:bottom w:w="72" w:type="dxa"/>
              <w:right w:w="144" w:type="dxa"/>
            </w:tcMar>
            <w:hideMark/>
          </w:tcPr>
          <w:p w14:paraId="7577964A" w14:textId="77777777" w:rsidR="00535C81" w:rsidRPr="00CB727E" w:rsidRDefault="00535C81" w:rsidP="00CB727E">
            <w:pPr>
              <w:spacing w:after="0"/>
              <w:jc w:val="center"/>
              <w:rPr>
                <w:rFonts w:eastAsia="楷体_GB2312"/>
                <w:noProof/>
                <w:sz w:val="20"/>
                <w:szCs w:val="20"/>
                <w:lang w:eastAsia="zh-CN"/>
              </w:rPr>
            </w:pPr>
            <w:r w:rsidRPr="00CB727E">
              <w:rPr>
                <w:rFonts w:eastAsia="楷体_GB2312"/>
                <w:noProof/>
                <w:sz w:val="20"/>
                <w:szCs w:val="20"/>
                <w:lang w:eastAsia="zh-CN"/>
              </w:rPr>
              <w:t>7</w:t>
            </w:r>
          </w:p>
        </w:tc>
        <w:tc>
          <w:tcPr>
            <w:tcW w:w="1077" w:type="dxa"/>
            <w:shd w:val="clear" w:color="auto" w:fill="auto"/>
            <w:tcMar>
              <w:top w:w="72" w:type="dxa"/>
              <w:left w:w="144" w:type="dxa"/>
              <w:bottom w:w="72" w:type="dxa"/>
              <w:right w:w="144" w:type="dxa"/>
            </w:tcMar>
            <w:hideMark/>
          </w:tcPr>
          <w:p w14:paraId="07CD87AD" w14:textId="77777777" w:rsidR="00535C81" w:rsidRPr="00CB727E" w:rsidRDefault="00535C81" w:rsidP="00CB727E">
            <w:pPr>
              <w:spacing w:after="0"/>
              <w:jc w:val="center"/>
              <w:rPr>
                <w:rFonts w:eastAsia="楷体_GB2312"/>
                <w:noProof/>
                <w:sz w:val="20"/>
                <w:szCs w:val="20"/>
                <w:lang w:eastAsia="zh-CN"/>
              </w:rPr>
            </w:pPr>
            <w:r w:rsidRPr="00CB727E">
              <w:rPr>
                <w:rFonts w:eastAsia="楷体_GB2312"/>
                <w:noProof/>
                <w:sz w:val="20"/>
                <w:szCs w:val="20"/>
                <w:lang w:eastAsia="zh-CN"/>
              </w:rPr>
              <w:t>…</w:t>
            </w:r>
          </w:p>
        </w:tc>
        <w:tc>
          <w:tcPr>
            <w:tcW w:w="1077" w:type="dxa"/>
            <w:shd w:val="clear" w:color="auto" w:fill="auto"/>
            <w:tcMar>
              <w:top w:w="72" w:type="dxa"/>
              <w:left w:w="144" w:type="dxa"/>
              <w:bottom w:w="72" w:type="dxa"/>
              <w:right w:w="144" w:type="dxa"/>
            </w:tcMar>
          </w:tcPr>
          <w:p w14:paraId="72DAB5D0" w14:textId="77777777" w:rsidR="00535C81" w:rsidRPr="00CB727E" w:rsidRDefault="00535C81" w:rsidP="00CB727E">
            <w:pPr>
              <w:spacing w:after="0"/>
              <w:jc w:val="center"/>
              <w:rPr>
                <w:rFonts w:eastAsia="楷体_GB2312"/>
                <w:noProof/>
                <w:sz w:val="20"/>
                <w:szCs w:val="20"/>
                <w:lang w:eastAsia="zh-CN"/>
              </w:rPr>
            </w:pPr>
            <w:r w:rsidRPr="00CB727E">
              <w:rPr>
                <w:rFonts w:eastAsia="楷体_GB2312"/>
                <w:noProof/>
                <w:sz w:val="20"/>
                <w:szCs w:val="20"/>
                <w:lang w:eastAsia="zh-CN"/>
              </w:rPr>
              <w:t>7</w:t>
            </w:r>
          </w:p>
        </w:tc>
      </w:tr>
    </w:tbl>
    <w:p w14:paraId="54D52DBF" w14:textId="77777777" w:rsidR="002E00B0" w:rsidRPr="00CB727E" w:rsidRDefault="002E00B0" w:rsidP="00CB727E">
      <w:pPr>
        <w:pStyle w:val="Caption"/>
        <w:keepNext/>
        <w:spacing w:after="0"/>
        <w:rPr>
          <w:sz w:val="16"/>
          <w:szCs w:val="16"/>
        </w:rPr>
      </w:pPr>
      <w:bookmarkStart w:id="39" w:name="OLE_LINK58"/>
    </w:p>
    <w:p w14:paraId="3128CB5C" w14:textId="10D0FFDA" w:rsidR="008B0D5D" w:rsidRDefault="008B0D5D" w:rsidP="00CB727E">
      <w:pPr>
        <w:pStyle w:val="Caption"/>
        <w:keepNext/>
      </w:pPr>
      <w:bookmarkStart w:id="40" w:name="_Ref498606928"/>
      <w:r>
        <w:t xml:space="preserve">Table </w:t>
      </w:r>
      <w:r>
        <w:fldChar w:fldCharType="begin"/>
      </w:r>
      <w:r>
        <w:instrText xml:space="preserve"> SEQ Table \* ARABIC </w:instrText>
      </w:r>
      <w:r>
        <w:fldChar w:fldCharType="separate"/>
      </w:r>
      <w:r w:rsidR="00C9669F">
        <w:rPr>
          <w:noProof/>
        </w:rPr>
        <w:t>6</w:t>
      </w:r>
      <w:r>
        <w:fldChar w:fldCharType="end"/>
      </w:r>
      <w:bookmarkEnd w:id="40"/>
      <w:r>
        <w:t xml:space="preserve">. </w:t>
      </w:r>
      <w:r w:rsidRPr="0048066D">
        <w:t>UE-specific time-domain RA table for P</w:t>
      </w:r>
      <w:r>
        <w:t>DCCH monitoring periodicity of 14</w:t>
      </w:r>
      <w:r w:rsidRPr="0048066D">
        <w:t xml:space="preserve"> symbols</w:t>
      </w:r>
    </w:p>
    <w:tbl>
      <w:tblPr>
        <w:tblW w:w="3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0"/>
        <w:gridCol w:w="1077"/>
        <w:gridCol w:w="1077"/>
      </w:tblGrid>
      <w:tr w:rsidR="00535C81" w:rsidRPr="00360D65" w14:paraId="111AF7B7" w14:textId="77777777" w:rsidTr="00CB727E">
        <w:trPr>
          <w:trHeight w:val="113"/>
          <w:jc w:val="center"/>
        </w:trPr>
        <w:tc>
          <w:tcPr>
            <w:tcW w:w="850" w:type="dxa"/>
            <w:shd w:val="clear" w:color="auto" w:fill="auto"/>
            <w:tcMar>
              <w:top w:w="72" w:type="dxa"/>
              <w:left w:w="144" w:type="dxa"/>
              <w:bottom w:w="72" w:type="dxa"/>
              <w:right w:w="144" w:type="dxa"/>
            </w:tcMar>
            <w:hideMark/>
          </w:tcPr>
          <w:p w14:paraId="51760859" w14:textId="77777777" w:rsidR="00535C81" w:rsidRPr="00CB727E" w:rsidRDefault="00535C81" w:rsidP="00CB727E">
            <w:pPr>
              <w:spacing w:after="0"/>
              <w:jc w:val="center"/>
              <w:rPr>
                <w:rFonts w:eastAsia="楷体_GB2312"/>
                <w:noProof/>
                <w:sz w:val="20"/>
                <w:szCs w:val="20"/>
              </w:rPr>
            </w:pPr>
            <w:bookmarkStart w:id="41" w:name="_Hlk498608471"/>
            <w:r w:rsidRPr="00CB727E">
              <w:rPr>
                <w:rFonts w:eastAsia="楷体_GB2312"/>
                <w:noProof/>
                <w:sz w:val="20"/>
                <w:szCs w:val="20"/>
              </w:rPr>
              <w:t>Index</w:t>
            </w:r>
          </w:p>
        </w:tc>
        <w:tc>
          <w:tcPr>
            <w:tcW w:w="1077" w:type="dxa"/>
            <w:shd w:val="clear" w:color="auto" w:fill="auto"/>
            <w:tcMar>
              <w:top w:w="72" w:type="dxa"/>
              <w:left w:w="144" w:type="dxa"/>
              <w:bottom w:w="72" w:type="dxa"/>
              <w:right w:w="144" w:type="dxa"/>
            </w:tcMar>
            <w:hideMark/>
          </w:tcPr>
          <w:p w14:paraId="382B2DE7" w14:textId="68C6C5F9" w:rsidR="00535C81" w:rsidRPr="00CB727E" w:rsidRDefault="00535C81" w:rsidP="00CB727E">
            <w:pPr>
              <w:spacing w:after="0"/>
              <w:jc w:val="center"/>
              <w:rPr>
                <w:rFonts w:eastAsia="楷体_GB2312"/>
                <w:noProof/>
                <w:sz w:val="20"/>
                <w:szCs w:val="20"/>
              </w:rPr>
            </w:pPr>
            <w:r w:rsidRPr="00CB727E">
              <w:rPr>
                <w:i/>
                <w:sz w:val="20"/>
                <w:szCs w:val="20"/>
              </w:rPr>
              <w:t>l</w:t>
            </w:r>
            <w:r w:rsidRPr="00CB727E">
              <w:rPr>
                <w:i/>
                <w:sz w:val="20"/>
                <w:szCs w:val="20"/>
                <w:vertAlign w:val="subscript"/>
              </w:rPr>
              <w:t>start</w:t>
            </w:r>
          </w:p>
        </w:tc>
        <w:tc>
          <w:tcPr>
            <w:tcW w:w="1077" w:type="dxa"/>
            <w:shd w:val="clear" w:color="auto" w:fill="auto"/>
            <w:tcMar>
              <w:top w:w="72" w:type="dxa"/>
              <w:left w:w="144" w:type="dxa"/>
              <w:bottom w:w="72" w:type="dxa"/>
              <w:right w:w="144" w:type="dxa"/>
            </w:tcMar>
            <w:hideMark/>
          </w:tcPr>
          <w:p w14:paraId="6B8CBC26" w14:textId="2CA5C916" w:rsidR="00535C81" w:rsidRPr="00CB727E" w:rsidRDefault="00535C81" w:rsidP="00CB727E">
            <w:pPr>
              <w:spacing w:after="0"/>
              <w:jc w:val="center"/>
              <w:rPr>
                <w:rFonts w:eastAsia="楷体_GB2312"/>
                <w:noProof/>
                <w:sz w:val="20"/>
                <w:szCs w:val="20"/>
              </w:rPr>
            </w:pPr>
            <w:r w:rsidRPr="00CB727E">
              <w:rPr>
                <w:i/>
                <w:sz w:val="20"/>
                <w:szCs w:val="20"/>
              </w:rPr>
              <w:t>n</w:t>
            </w:r>
            <w:r w:rsidRPr="00CB727E">
              <w:rPr>
                <w:i/>
                <w:sz w:val="20"/>
                <w:szCs w:val="20"/>
                <w:vertAlign w:val="subscript"/>
              </w:rPr>
              <w:t>duration</w:t>
            </w:r>
          </w:p>
        </w:tc>
      </w:tr>
      <w:bookmarkEnd w:id="41"/>
      <w:tr w:rsidR="00535C81" w:rsidRPr="00360D65" w14:paraId="3B56218A" w14:textId="77777777" w:rsidTr="00CB727E">
        <w:trPr>
          <w:trHeight w:val="113"/>
          <w:jc w:val="center"/>
        </w:trPr>
        <w:tc>
          <w:tcPr>
            <w:tcW w:w="850" w:type="dxa"/>
            <w:shd w:val="clear" w:color="auto" w:fill="auto"/>
            <w:tcMar>
              <w:top w:w="72" w:type="dxa"/>
              <w:left w:w="144" w:type="dxa"/>
              <w:bottom w:w="72" w:type="dxa"/>
              <w:right w:w="144" w:type="dxa"/>
            </w:tcMar>
            <w:hideMark/>
          </w:tcPr>
          <w:p w14:paraId="529DEF56" w14:textId="77777777" w:rsidR="00535C81" w:rsidRPr="00CB727E" w:rsidRDefault="00535C81" w:rsidP="00CB727E">
            <w:pPr>
              <w:spacing w:after="0"/>
              <w:jc w:val="center"/>
              <w:rPr>
                <w:rFonts w:eastAsia="楷体_GB2312"/>
                <w:noProof/>
                <w:sz w:val="20"/>
                <w:szCs w:val="20"/>
              </w:rPr>
            </w:pPr>
            <w:r w:rsidRPr="00CB727E">
              <w:rPr>
                <w:rFonts w:eastAsia="楷体_GB2312"/>
                <w:noProof/>
                <w:sz w:val="20"/>
                <w:szCs w:val="20"/>
              </w:rPr>
              <w:t>0</w:t>
            </w:r>
          </w:p>
        </w:tc>
        <w:tc>
          <w:tcPr>
            <w:tcW w:w="1077" w:type="dxa"/>
            <w:shd w:val="clear" w:color="auto" w:fill="auto"/>
            <w:tcMar>
              <w:top w:w="72" w:type="dxa"/>
              <w:left w:w="144" w:type="dxa"/>
              <w:bottom w:w="72" w:type="dxa"/>
              <w:right w:w="144" w:type="dxa"/>
            </w:tcMar>
            <w:hideMark/>
          </w:tcPr>
          <w:p w14:paraId="0FF39781" w14:textId="77777777" w:rsidR="00535C81" w:rsidRPr="00CB727E" w:rsidRDefault="00535C81" w:rsidP="00CB727E">
            <w:pPr>
              <w:spacing w:after="0"/>
              <w:jc w:val="center"/>
              <w:rPr>
                <w:rFonts w:eastAsia="楷体_GB2312"/>
                <w:noProof/>
                <w:sz w:val="20"/>
                <w:szCs w:val="20"/>
              </w:rPr>
            </w:pPr>
            <w:r w:rsidRPr="00CB727E">
              <w:rPr>
                <w:rFonts w:eastAsia="楷体_GB2312"/>
                <w:noProof/>
                <w:sz w:val="20"/>
                <w:szCs w:val="20"/>
              </w:rPr>
              <w:t>0</w:t>
            </w:r>
          </w:p>
        </w:tc>
        <w:tc>
          <w:tcPr>
            <w:tcW w:w="1077" w:type="dxa"/>
            <w:shd w:val="clear" w:color="auto" w:fill="auto"/>
            <w:tcMar>
              <w:top w:w="72" w:type="dxa"/>
              <w:left w:w="144" w:type="dxa"/>
              <w:bottom w:w="72" w:type="dxa"/>
              <w:right w:w="144" w:type="dxa"/>
            </w:tcMar>
            <w:hideMark/>
          </w:tcPr>
          <w:p w14:paraId="0F07DA80" w14:textId="77777777" w:rsidR="00535C81" w:rsidRPr="00CB727E" w:rsidRDefault="00535C81" w:rsidP="00CB727E">
            <w:pPr>
              <w:spacing w:after="0"/>
              <w:jc w:val="center"/>
              <w:rPr>
                <w:rFonts w:eastAsia="楷体_GB2312"/>
                <w:noProof/>
                <w:sz w:val="20"/>
                <w:szCs w:val="20"/>
              </w:rPr>
            </w:pPr>
            <w:r w:rsidRPr="00CB727E">
              <w:rPr>
                <w:rFonts w:eastAsia="楷体_GB2312"/>
                <w:noProof/>
                <w:sz w:val="20"/>
                <w:szCs w:val="20"/>
              </w:rPr>
              <w:t>8</w:t>
            </w:r>
          </w:p>
        </w:tc>
      </w:tr>
      <w:tr w:rsidR="00535C81" w:rsidRPr="00360D65" w14:paraId="4FA23954" w14:textId="77777777" w:rsidTr="00CB727E">
        <w:trPr>
          <w:trHeight w:val="113"/>
          <w:jc w:val="center"/>
        </w:trPr>
        <w:tc>
          <w:tcPr>
            <w:tcW w:w="850" w:type="dxa"/>
            <w:shd w:val="clear" w:color="auto" w:fill="auto"/>
            <w:tcMar>
              <w:top w:w="72" w:type="dxa"/>
              <w:left w:w="144" w:type="dxa"/>
              <w:bottom w:w="72" w:type="dxa"/>
              <w:right w:w="144" w:type="dxa"/>
            </w:tcMar>
            <w:hideMark/>
          </w:tcPr>
          <w:p w14:paraId="72517815" w14:textId="77777777" w:rsidR="00535C81" w:rsidRPr="00CB727E" w:rsidRDefault="00535C81" w:rsidP="00CB727E">
            <w:pPr>
              <w:spacing w:after="0"/>
              <w:jc w:val="center"/>
              <w:rPr>
                <w:rFonts w:eastAsia="楷体_GB2312"/>
                <w:noProof/>
                <w:sz w:val="20"/>
                <w:szCs w:val="20"/>
              </w:rPr>
            </w:pPr>
            <w:r w:rsidRPr="00CB727E">
              <w:rPr>
                <w:rFonts w:eastAsia="楷体_GB2312"/>
                <w:noProof/>
                <w:sz w:val="20"/>
                <w:szCs w:val="20"/>
              </w:rPr>
              <w:t>1</w:t>
            </w:r>
          </w:p>
        </w:tc>
        <w:tc>
          <w:tcPr>
            <w:tcW w:w="1077" w:type="dxa"/>
            <w:shd w:val="clear" w:color="auto" w:fill="auto"/>
            <w:tcMar>
              <w:top w:w="72" w:type="dxa"/>
              <w:left w:w="144" w:type="dxa"/>
              <w:bottom w:w="72" w:type="dxa"/>
              <w:right w:w="144" w:type="dxa"/>
            </w:tcMar>
            <w:hideMark/>
          </w:tcPr>
          <w:p w14:paraId="3A78AC60" w14:textId="77777777" w:rsidR="00535C81" w:rsidRPr="00CB727E" w:rsidRDefault="00535C81" w:rsidP="00CB727E">
            <w:pPr>
              <w:spacing w:after="0"/>
              <w:jc w:val="center"/>
              <w:rPr>
                <w:rFonts w:eastAsia="楷体_GB2312"/>
                <w:noProof/>
                <w:sz w:val="20"/>
                <w:szCs w:val="20"/>
              </w:rPr>
            </w:pPr>
            <w:r w:rsidRPr="00CB727E">
              <w:rPr>
                <w:rFonts w:eastAsia="楷体_GB2312"/>
                <w:noProof/>
                <w:sz w:val="20"/>
                <w:szCs w:val="20"/>
              </w:rPr>
              <w:t>2</w:t>
            </w:r>
          </w:p>
        </w:tc>
        <w:tc>
          <w:tcPr>
            <w:tcW w:w="1077" w:type="dxa"/>
            <w:shd w:val="clear" w:color="auto" w:fill="auto"/>
            <w:tcMar>
              <w:top w:w="72" w:type="dxa"/>
              <w:left w:w="144" w:type="dxa"/>
              <w:bottom w:w="72" w:type="dxa"/>
              <w:right w:w="144" w:type="dxa"/>
            </w:tcMar>
            <w:hideMark/>
          </w:tcPr>
          <w:p w14:paraId="4279A455" w14:textId="77777777" w:rsidR="00535C81" w:rsidRPr="00CB727E" w:rsidRDefault="00535C81" w:rsidP="00CB727E">
            <w:pPr>
              <w:spacing w:after="0"/>
              <w:jc w:val="center"/>
              <w:rPr>
                <w:rFonts w:eastAsia="楷体_GB2312"/>
                <w:noProof/>
                <w:sz w:val="20"/>
                <w:szCs w:val="20"/>
              </w:rPr>
            </w:pPr>
            <w:r w:rsidRPr="00CB727E">
              <w:rPr>
                <w:rFonts w:eastAsia="楷体_GB2312"/>
                <w:noProof/>
                <w:sz w:val="20"/>
                <w:szCs w:val="20"/>
              </w:rPr>
              <w:t>10</w:t>
            </w:r>
          </w:p>
        </w:tc>
      </w:tr>
      <w:tr w:rsidR="00535C81" w:rsidRPr="00360D65" w14:paraId="626D43DE" w14:textId="77777777" w:rsidTr="00CB727E">
        <w:trPr>
          <w:trHeight w:val="113"/>
          <w:jc w:val="center"/>
        </w:trPr>
        <w:tc>
          <w:tcPr>
            <w:tcW w:w="850" w:type="dxa"/>
            <w:shd w:val="clear" w:color="auto" w:fill="auto"/>
            <w:tcMar>
              <w:top w:w="72" w:type="dxa"/>
              <w:left w:w="144" w:type="dxa"/>
              <w:bottom w:w="72" w:type="dxa"/>
              <w:right w:w="144" w:type="dxa"/>
            </w:tcMar>
            <w:hideMark/>
          </w:tcPr>
          <w:p w14:paraId="1D7E2D4D" w14:textId="77777777" w:rsidR="00535C81" w:rsidRPr="00CB727E" w:rsidRDefault="00535C81" w:rsidP="00CB727E">
            <w:pPr>
              <w:spacing w:after="0"/>
              <w:jc w:val="center"/>
              <w:rPr>
                <w:rFonts w:eastAsia="楷体_GB2312"/>
                <w:noProof/>
                <w:sz w:val="20"/>
                <w:szCs w:val="20"/>
                <w:lang w:eastAsia="zh-CN"/>
              </w:rPr>
            </w:pPr>
            <w:r w:rsidRPr="00CB727E">
              <w:rPr>
                <w:rFonts w:eastAsia="楷体_GB2312"/>
                <w:noProof/>
                <w:sz w:val="20"/>
                <w:szCs w:val="20"/>
              </w:rPr>
              <w:t>…</w:t>
            </w:r>
          </w:p>
        </w:tc>
        <w:tc>
          <w:tcPr>
            <w:tcW w:w="1077" w:type="dxa"/>
            <w:shd w:val="clear" w:color="auto" w:fill="auto"/>
            <w:tcMar>
              <w:top w:w="72" w:type="dxa"/>
              <w:left w:w="144" w:type="dxa"/>
              <w:bottom w:w="72" w:type="dxa"/>
              <w:right w:w="144" w:type="dxa"/>
            </w:tcMar>
            <w:hideMark/>
          </w:tcPr>
          <w:p w14:paraId="0C9C9806" w14:textId="77777777" w:rsidR="00535C81" w:rsidRPr="00CB727E" w:rsidRDefault="00535C81" w:rsidP="00CB727E">
            <w:pPr>
              <w:spacing w:after="0"/>
              <w:jc w:val="center"/>
              <w:rPr>
                <w:rFonts w:eastAsia="楷体_GB2312"/>
                <w:noProof/>
                <w:sz w:val="20"/>
                <w:szCs w:val="20"/>
              </w:rPr>
            </w:pPr>
            <w:r w:rsidRPr="00CB727E">
              <w:rPr>
                <w:rFonts w:eastAsia="楷体_GB2312"/>
                <w:noProof/>
                <w:sz w:val="20"/>
                <w:szCs w:val="20"/>
              </w:rPr>
              <w:t>…</w:t>
            </w:r>
          </w:p>
        </w:tc>
        <w:tc>
          <w:tcPr>
            <w:tcW w:w="1077" w:type="dxa"/>
            <w:shd w:val="clear" w:color="auto" w:fill="auto"/>
            <w:tcMar>
              <w:top w:w="72" w:type="dxa"/>
              <w:left w:w="144" w:type="dxa"/>
              <w:bottom w:w="72" w:type="dxa"/>
              <w:right w:w="144" w:type="dxa"/>
            </w:tcMar>
          </w:tcPr>
          <w:p w14:paraId="6E80E8BB" w14:textId="77777777" w:rsidR="00535C81" w:rsidRPr="00CB727E" w:rsidRDefault="00535C81" w:rsidP="00CB727E">
            <w:pPr>
              <w:spacing w:after="0"/>
              <w:jc w:val="center"/>
              <w:rPr>
                <w:rFonts w:eastAsia="楷体_GB2312"/>
                <w:noProof/>
                <w:sz w:val="20"/>
                <w:szCs w:val="20"/>
                <w:lang w:eastAsia="zh-CN"/>
              </w:rPr>
            </w:pPr>
            <w:r w:rsidRPr="00CB727E">
              <w:rPr>
                <w:rFonts w:eastAsia="楷体_GB2312"/>
                <w:noProof/>
                <w:sz w:val="20"/>
                <w:szCs w:val="20"/>
                <w:lang w:eastAsia="zh-CN"/>
              </w:rPr>
              <w:t>…</w:t>
            </w:r>
          </w:p>
        </w:tc>
      </w:tr>
      <w:tr w:rsidR="00535C81" w:rsidRPr="00360D65" w14:paraId="0E668D21" w14:textId="77777777" w:rsidTr="00CB727E">
        <w:trPr>
          <w:trHeight w:val="113"/>
          <w:jc w:val="center"/>
        </w:trPr>
        <w:tc>
          <w:tcPr>
            <w:tcW w:w="850" w:type="dxa"/>
            <w:shd w:val="clear" w:color="auto" w:fill="auto"/>
            <w:tcMar>
              <w:top w:w="72" w:type="dxa"/>
              <w:left w:w="144" w:type="dxa"/>
              <w:bottom w:w="72" w:type="dxa"/>
              <w:right w:w="144" w:type="dxa"/>
            </w:tcMar>
            <w:hideMark/>
          </w:tcPr>
          <w:p w14:paraId="14D19842" w14:textId="77777777" w:rsidR="00535C81" w:rsidRPr="00CB727E" w:rsidRDefault="00535C81" w:rsidP="00CB727E">
            <w:pPr>
              <w:spacing w:after="0"/>
              <w:jc w:val="center"/>
              <w:rPr>
                <w:rFonts w:eastAsia="楷体_GB2312"/>
                <w:noProof/>
                <w:sz w:val="20"/>
                <w:szCs w:val="20"/>
                <w:lang w:eastAsia="zh-CN"/>
              </w:rPr>
            </w:pPr>
            <w:r w:rsidRPr="00CB727E">
              <w:rPr>
                <w:rFonts w:eastAsia="楷体_GB2312"/>
                <w:noProof/>
                <w:sz w:val="20"/>
                <w:szCs w:val="20"/>
                <w:lang w:eastAsia="zh-CN"/>
              </w:rPr>
              <w:t>15</w:t>
            </w:r>
          </w:p>
        </w:tc>
        <w:tc>
          <w:tcPr>
            <w:tcW w:w="1077" w:type="dxa"/>
            <w:shd w:val="clear" w:color="auto" w:fill="auto"/>
            <w:tcMar>
              <w:top w:w="72" w:type="dxa"/>
              <w:left w:w="144" w:type="dxa"/>
              <w:bottom w:w="72" w:type="dxa"/>
              <w:right w:w="144" w:type="dxa"/>
            </w:tcMar>
            <w:hideMark/>
          </w:tcPr>
          <w:p w14:paraId="47CAD213" w14:textId="77777777" w:rsidR="00535C81" w:rsidRPr="00CB727E" w:rsidRDefault="00535C81" w:rsidP="00CB727E">
            <w:pPr>
              <w:spacing w:after="0"/>
              <w:jc w:val="center"/>
              <w:rPr>
                <w:rFonts w:eastAsia="楷体_GB2312"/>
                <w:noProof/>
                <w:sz w:val="20"/>
                <w:szCs w:val="20"/>
                <w:lang w:eastAsia="zh-CN"/>
              </w:rPr>
            </w:pPr>
            <w:r w:rsidRPr="00CB727E">
              <w:rPr>
                <w:rFonts w:eastAsia="楷体_GB2312"/>
                <w:noProof/>
                <w:sz w:val="20"/>
                <w:szCs w:val="20"/>
                <w:lang w:eastAsia="zh-CN"/>
              </w:rPr>
              <w:t>0</w:t>
            </w:r>
          </w:p>
        </w:tc>
        <w:tc>
          <w:tcPr>
            <w:tcW w:w="1077" w:type="dxa"/>
            <w:shd w:val="clear" w:color="auto" w:fill="auto"/>
            <w:tcMar>
              <w:top w:w="72" w:type="dxa"/>
              <w:left w:w="144" w:type="dxa"/>
              <w:bottom w:w="72" w:type="dxa"/>
              <w:right w:w="144" w:type="dxa"/>
            </w:tcMar>
          </w:tcPr>
          <w:p w14:paraId="4AEA0249" w14:textId="77777777" w:rsidR="00535C81" w:rsidRPr="00CB727E" w:rsidRDefault="00535C81" w:rsidP="00CB727E">
            <w:pPr>
              <w:spacing w:after="0"/>
              <w:jc w:val="center"/>
              <w:rPr>
                <w:rFonts w:eastAsia="楷体_GB2312"/>
                <w:noProof/>
                <w:sz w:val="20"/>
                <w:szCs w:val="20"/>
                <w:lang w:eastAsia="zh-CN"/>
              </w:rPr>
            </w:pPr>
            <w:r w:rsidRPr="00CB727E">
              <w:rPr>
                <w:rFonts w:eastAsia="楷体_GB2312"/>
                <w:noProof/>
                <w:sz w:val="20"/>
                <w:szCs w:val="20"/>
                <w:lang w:eastAsia="zh-CN"/>
              </w:rPr>
              <w:t>14</w:t>
            </w:r>
          </w:p>
        </w:tc>
      </w:tr>
      <w:bookmarkEnd w:id="39"/>
    </w:tbl>
    <w:p w14:paraId="6093F48E" w14:textId="77777777" w:rsidR="002E00B0" w:rsidRDefault="002E00B0" w:rsidP="00F26A3B">
      <w:pPr>
        <w:rPr>
          <w:lang w:eastAsia="zh-CN"/>
        </w:rPr>
      </w:pPr>
    </w:p>
    <w:p w14:paraId="30C4B0FB" w14:textId="5B490F8D" w:rsidR="00FA5EBD" w:rsidRDefault="00FA5EBD" w:rsidP="00535C81">
      <w:pPr>
        <w:rPr>
          <w:rFonts w:eastAsia="@仿宋_GB2312"/>
          <w:iCs/>
          <w:lang w:eastAsia="ja-JP"/>
        </w:rPr>
      </w:pPr>
      <w:r>
        <w:rPr>
          <w:b/>
          <w:i/>
          <w:lang w:eastAsia="zh-CN"/>
        </w:rPr>
        <w:t>Proposal 8</w:t>
      </w:r>
      <w:r w:rsidRPr="002C4D3F">
        <w:rPr>
          <w:b/>
          <w:i/>
          <w:lang w:eastAsia="zh-CN"/>
        </w:rPr>
        <w:t xml:space="preserve">: </w:t>
      </w:r>
      <w:r>
        <w:rPr>
          <w:b/>
          <w:i/>
          <w:lang w:eastAsia="zh-CN"/>
        </w:rPr>
        <w:t>T</w:t>
      </w:r>
      <w:r w:rsidRPr="001338D7">
        <w:rPr>
          <w:b/>
          <w:i/>
          <w:lang w:eastAsia="zh-CN"/>
        </w:rPr>
        <w:t>he UE-specific table</w:t>
      </w:r>
      <w:r>
        <w:rPr>
          <w:b/>
          <w:i/>
          <w:lang w:eastAsia="zh-CN"/>
        </w:rPr>
        <w:t xml:space="preserve"> used for time-domain resource allocation</w:t>
      </w:r>
      <w:r w:rsidRPr="001338D7">
        <w:rPr>
          <w:b/>
          <w:i/>
          <w:lang w:eastAsia="zh-CN"/>
        </w:rPr>
        <w:t xml:space="preserve"> </w:t>
      </w:r>
      <w:r>
        <w:rPr>
          <w:b/>
          <w:i/>
          <w:lang w:eastAsia="zh-CN"/>
        </w:rPr>
        <w:t xml:space="preserve">is determined by PDCCH </w:t>
      </w:r>
      <w:r w:rsidRPr="00896690">
        <w:rPr>
          <w:b/>
          <w:i/>
          <w:lang w:eastAsia="zh-CN"/>
        </w:rPr>
        <w:t>monitoring occasion</w:t>
      </w:r>
      <w:r w:rsidRPr="00896690">
        <w:rPr>
          <w:rFonts w:hint="eastAsia"/>
          <w:b/>
          <w:i/>
          <w:lang w:eastAsia="zh-CN"/>
        </w:rPr>
        <w:t>/per</w:t>
      </w:r>
      <w:r w:rsidRPr="00896690">
        <w:rPr>
          <w:b/>
          <w:i/>
          <w:lang w:eastAsia="zh-CN"/>
        </w:rPr>
        <w:t>iodicity</w:t>
      </w:r>
      <w:r w:rsidRPr="002C4D3F">
        <w:rPr>
          <w:b/>
          <w:i/>
          <w:lang w:eastAsia="zh-CN"/>
        </w:rPr>
        <w:t xml:space="preserve">.  </w:t>
      </w:r>
    </w:p>
    <w:p w14:paraId="0F40DFF7" w14:textId="7E3AE977" w:rsidR="00535C81" w:rsidRDefault="00535C81" w:rsidP="00F26A3B">
      <w:pPr>
        <w:rPr>
          <w:rFonts w:eastAsia="@仿宋_GB2312"/>
          <w:iCs/>
          <w:szCs w:val="20"/>
          <w:lang w:eastAsia="zh-CN"/>
        </w:rPr>
      </w:pPr>
      <w:r w:rsidRPr="00C436BA">
        <w:rPr>
          <w:rFonts w:eastAsia="@仿宋_GB2312"/>
          <w:iCs/>
          <w:lang w:eastAsia="ja-JP"/>
        </w:rPr>
        <w:t>For multi-slot case, three options were listed where</w:t>
      </w:r>
      <w:r w:rsidR="00DF7323">
        <w:rPr>
          <w:rFonts w:eastAsia="@仿宋_GB2312"/>
          <w:iCs/>
          <w:lang w:eastAsia="ja-JP"/>
        </w:rPr>
        <w:t xml:space="preserve"> </w:t>
      </w:r>
      <w:r w:rsidRPr="00C436BA">
        <w:rPr>
          <w:iCs/>
          <w:lang w:eastAsia="zh-CN"/>
        </w:rPr>
        <w:t>option 1 indicate</w:t>
      </w:r>
      <w:r w:rsidR="00DF7323">
        <w:rPr>
          <w:iCs/>
          <w:lang w:eastAsia="zh-CN"/>
        </w:rPr>
        <w:t>s</w:t>
      </w:r>
      <w:r w:rsidRPr="00C436BA">
        <w:rPr>
          <w:iCs/>
          <w:lang w:eastAsia="zh-CN"/>
        </w:rPr>
        <w:t xml:space="preserve"> </w:t>
      </w:r>
      <w:r w:rsidRPr="00C436BA">
        <w:rPr>
          <w:rFonts w:eastAsia="@仿宋_GB2312"/>
          <w:iCs/>
          <w:lang w:eastAsia="ja-JP"/>
        </w:rPr>
        <w:t>starting symbol and ending symbol of each aggregated slot</w:t>
      </w:r>
      <w:r>
        <w:rPr>
          <w:rFonts w:eastAsia="@仿宋_GB2312"/>
          <w:iCs/>
          <w:lang w:eastAsia="ja-JP"/>
        </w:rPr>
        <w:t xml:space="preserve"> and</w:t>
      </w:r>
      <w:r w:rsidRPr="00C436BA">
        <w:rPr>
          <w:rFonts w:eastAsia="@仿宋_GB2312"/>
          <w:iCs/>
          <w:lang w:eastAsia="ja-JP"/>
        </w:rPr>
        <w:t xml:space="preserve"> also indicate</w:t>
      </w:r>
      <w:r w:rsidR="00DF7323">
        <w:rPr>
          <w:rFonts w:eastAsia="@仿宋_GB2312"/>
          <w:iCs/>
          <w:lang w:eastAsia="ja-JP"/>
        </w:rPr>
        <w:t>s</w:t>
      </w:r>
      <w:r w:rsidRPr="00C436BA">
        <w:rPr>
          <w:rFonts w:eastAsia="@仿宋_GB2312"/>
          <w:iCs/>
          <w:lang w:eastAsia="ja-JP"/>
        </w:rPr>
        <w:t xml:space="preserve"> the starting slot and ending slot, so option 1 will increase the control overhead. Compared with option 1, option 2 uses one pair of starting symbol and ending symbol to indicate </w:t>
      </w:r>
      <w:r w:rsidRPr="00C436BA">
        <w:rPr>
          <w:iCs/>
          <w:lang w:eastAsia="zh-CN"/>
        </w:rPr>
        <w:t xml:space="preserve">the </w:t>
      </w:r>
      <w:r w:rsidRPr="00C436BA">
        <w:rPr>
          <w:rFonts w:eastAsia="@仿宋_GB2312"/>
          <w:iCs/>
          <w:lang w:eastAsia="ja-JP"/>
        </w:rPr>
        <w:t xml:space="preserve">data transmission in all aggregated slots, so the overhead is smaller. Compared with option 2, option 3 has the same overhead, but in order to indicate the data transmission in the slots between the starting slot and ending slot, other signaling may be needed. </w:t>
      </w:r>
      <w:r>
        <w:rPr>
          <w:rFonts w:eastAsia="@仿宋_GB2312"/>
          <w:iCs/>
          <w:lang w:eastAsia="ja-JP"/>
        </w:rPr>
        <w:t xml:space="preserve">So </w:t>
      </w:r>
      <w:r>
        <w:rPr>
          <w:rFonts w:eastAsia="@仿宋_GB2312"/>
          <w:iCs/>
          <w:szCs w:val="20"/>
          <w:lang w:eastAsia="zh-CN"/>
        </w:rPr>
        <w:t>f</w:t>
      </w:r>
      <w:r>
        <w:rPr>
          <w:rFonts w:eastAsia="@仿宋_GB2312" w:hint="eastAsia"/>
          <w:iCs/>
          <w:szCs w:val="20"/>
          <w:lang w:eastAsia="zh-CN"/>
        </w:rPr>
        <w:t xml:space="preserve">or multi-slot case, in order to reduce the overhead of </w:t>
      </w:r>
      <w:r>
        <w:rPr>
          <w:rFonts w:eastAsia="@仿宋_GB2312"/>
          <w:iCs/>
          <w:szCs w:val="20"/>
          <w:lang w:eastAsia="zh-CN"/>
        </w:rPr>
        <w:t>signaling</w:t>
      </w:r>
      <w:r>
        <w:rPr>
          <w:rFonts w:eastAsia="@仿宋_GB2312" w:hint="eastAsia"/>
          <w:iCs/>
          <w:szCs w:val="20"/>
          <w:lang w:eastAsia="zh-CN"/>
        </w:rPr>
        <w:t xml:space="preserve"> and support the non-contiguous resource allocation, the </w:t>
      </w:r>
      <w:r>
        <w:rPr>
          <w:rFonts w:eastAsia="@仿宋_GB2312"/>
          <w:iCs/>
          <w:szCs w:val="20"/>
          <w:lang w:eastAsia="zh-CN"/>
        </w:rPr>
        <w:t xml:space="preserve">option </w:t>
      </w:r>
      <w:r w:rsidRPr="00DB3503">
        <w:rPr>
          <w:rFonts w:eastAsia="@仿宋_GB2312"/>
          <w:iCs/>
          <w:szCs w:val="20"/>
          <w:lang w:eastAsia="zh-CN"/>
        </w:rPr>
        <w:t>2</w:t>
      </w:r>
      <w:r>
        <w:rPr>
          <w:rFonts w:eastAsia="@仿宋_GB2312" w:hint="eastAsia"/>
          <w:iCs/>
          <w:szCs w:val="20"/>
          <w:lang w:eastAsia="zh-CN"/>
        </w:rPr>
        <w:t xml:space="preserve"> should be supported that the s</w:t>
      </w:r>
      <w:r w:rsidRPr="00DB3503">
        <w:rPr>
          <w:rFonts w:eastAsia="@仿宋_GB2312"/>
          <w:iCs/>
          <w:szCs w:val="20"/>
          <w:lang w:eastAsia="zh-CN"/>
        </w:rPr>
        <w:t xml:space="preserve">tarting symbol and </w:t>
      </w:r>
      <w:r w:rsidRPr="002C4D3F">
        <w:rPr>
          <w:rFonts w:eastAsia="@仿宋_GB2312"/>
          <w:iCs/>
          <w:lang w:eastAsia="ja-JP"/>
        </w:rPr>
        <w:t>ending symbol of the first slot is informed to the UE and the starting symbol and ending symbol are applied to all the aggregated slots.</w:t>
      </w:r>
    </w:p>
    <w:p w14:paraId="46DCCA51" w14:textId="351B7783" w:rsidR="00535C81" w:rsidRDefault="00535C81" w:rsidP="00535C81">
      <w:pPr>
        <w:rPr>
          <w:b/>
          <w:i/>
          <w:iCs/>
          <w:lang w:eastAsia="zh-CN"/>
        </w:rPr>
      </w:pPr>
      <w:r w:rsidRPr="00D50F48">
        <w:rPr>
          <w:b/>
          <w:i/>
          <w:lang w:eastAsia="zh-CN"/>
        </w:rPr>
        <w:t xml:space="preserve">Proposal </w:t>
      </w:r>
      <w:r w:rsidR="00AA058D">
        <w:rPr>
          <w:b/>
          <w:i/>
          <w:lang w:eastAsia="zh-CN"/>
        </w:rPr>
        <w:t>9</w:t>
      </w:r>
      <w:r w:rsidRPr="00D50F48">
        <w:rPr>
          <w:b/>
          <w:i/>
          <w:lang w:eastAsia="zh-CN"/>
        </w:rPr>
        <w:t xml:space="preserve">: </w:t>
      </w:r>
      <w:r w:rsidRPr="0083253D">
        <w:rPr>
          <w:b/>
          <w:i/>
          <w:lang w:eastAsia="zh-CN"/>
        </w:rPr>
        <w:t>For multi-slot case</w:t>
      </w:r>
      <w:r>
        <w:rPr>
          <w:rFonts w:hint="eastAsia"/>
          <w:b/>
          <w:i/>
          <w:lang w:eastAsia="zh-CN"/>
        </w:rPr>
        <w:t>,</w:t>
      </w:r>
      <w:r w:rsidRPr="0083253D">
        <w:rPr>
          <w:b/>
          <w:i/>
          <w:lang w:eastAsia="zh-CN"/>
        </w:rPr>
        <w:t xml:space="preserve"> </w:t>
      </w:r>
      <w:r w:rsidRPr="0083253D">
        <w:rPr>
          <w:rFonts w:hint="eastAsia"/>
          <w:b/>
          <w:i/>
          <w:iCs/>
          <w:lang w:eastAsia="zh-CN"/>
        </w:rPr>
        <w:t xml:space="preserve">the </w:t>
      </w:r>
      <w:r w:rsidRPr="0083253D">
        <w:rPr>
          <w:b/>
          <w:i/>
          <w:iCs/>
          <w:lang w:eastAsia="zh-CN"/>
        </w:rPr>
        <w:t>Opt.2</w:t>
      </w:r>
      <w:r w:rsidRPr="0083253D">
        <w:rPr>
          <w:rFonts w:hint="eastAsia"/>
          <w:b/>
          <w:i/>
          <w:iCs/>
          <w:lang w:eastAsia="zh-CN"/>
        </w:rPr>
        <w:t xml:space="preserve"> should be supported </w:t>
      </w:r>
      <w:r>
        <w:rPr>
          <w:rFonts w:hint="eastAsia"/>
          <w:b/>
          <w:i/>
          <w:iCs/>
          <w:lang w:eastAsia="zh-CN"/>
        </w:rPr>
        <w:t>where</w:t>
      </w:r>
      <w:r w:rsidRPr="0083253D">
        <w:rPr>
          <w:rFonts w:hint="eastAsia"/>
          <w:b/>
          <w:i/>
          <w:iCs/>
          <w:lang w:eastAsia="zh-CN"/>
        </w:rPr>
        <w:t xml:space="preserve"> the s</w:t>
      </w:r>
      <w:r w:rsidRPr="0083253D">
        <w:rPr>
          <w:b/>
          <w:i/>
          <w:iCs/>
          <w:lang w:eastAsia="zh-CN"/>
        </w:rPr>
        <w:t xml:space="preserve">tarting symbol and ending symbol of </w:t>
      </w:r>
      <w:r>
        <w:rPr>
          <w:rFonts w:hint="eastAsia"/>
          <w:b/>
          <w:i/>
          <w:iCs/>
          <w:lang w:eastAsia="zh-CN"/>
        </w:rPr>
        <w:t xml:space="preserve">one </w:t>
      </w:r>
      <w:r w:rsidRPr="0083253D">
        <w:rPr>
          <w:b/>
          <w:i/>
          <w:iCs/>
          <w:lang w:eastAsia="zh-CN"/>
        </w:rPr>
        <w:t>slot is informed to the UE and the starting symbol and endin</w:t>
      </w:r>
      <w:r>
        <w:rPr>
          <w:b/>
          <w:i/>
          <w:iCs/>
          <w:lang w:eastAsia="zh-CN"/>
        </w:rPr>
        <w:t xml:space="preserve">g symbol are applied to all the </w:t>
      </w:r>
      <w:r w:rsidRPr="0083253D">
        <w:rPr>
          <w:b/>
          <w:i/>
          <w:iCs/>
          <w:lang w:eastAsia="zh-CN"/>
        </w:rPr>
        <w:t>aggregated slots</w:t>
      </w:r>
      <w:r w:rsidRPr="0083253D">
        <w:rPr>
          <w:rFonts w:hint="eastAsia"/>
          <w:b/>
          <w:i/>
          <w:iCs/>
          <w:lang w:eastAsia="zh-CN"/>
        </w:rPr>
        <w:t>.</w:t>
      </w:r>
    </w:p>
    <w:p w14:paraId="1F4A591F" w14:textId="7B57EDF8" w:rsidR="00535C81" w:rsidRDefault="00535C81" w:rsidP="00F26A3B">
      <w:pPr>
        <w:rPr>
          <w:lang w:val="en-GB" w:eastAsia="zh-CN"/>
        </w:rPr>
      </w:pPr>
      <w:bookmarkStart w:id="42" w:name="OLE_LINK30"/>
      <w:r>
        <w:rPr>
          <w:lang w:val="en-GB" w:eastAsia="zh-CN"/>
        </w:rPr>
        <w:t xml:space="preserve">Due to the timing K0/K2 indication in DCI, the first slot of slot aggregation is known for UE. Compared with slot-based data scheduling, the slot number </w:t>
      </w:r>
      <w:r w:rsidR="003C6A7C">
        <w:rPr>
          <w:lang w:val="en-GB" w:eastAsia="zh-CN"/>
        </w:rPr>
        <w:t>should additionally be</w:t>
      </w:r>
      <w:r>
        <w:rPr>
          <w:lang w:val="en-GB" w:eastAsia="zh-CN"/>
        </w:rPr>
        <w:t xml:space="preserve"> indicated </w:t>
      </w:r>
      <w:r w:rsidR="003C6A7C">
        <w:rPr>
          <w:lang w:val="en-GB" w:eastAsia="zh-CN"/>
        </w:rPr>
        <w:t>multi-slot case</w:t>
      </w:r>
      <w:r>
        <w:rPr>
          <w:lang w:val="en-GB" w:eastAsia="zh-CN"/>
        </w:rPr>
        <w:t>.</w:t>
      </w:r>
      <w:bookmarkEnd w:id="42"/>
      <w:r>
        <w:rPr>
          <w:lang w:val="en-GB" w:eastAsia="zh-CN"/>
        </w:rPr>
        <w:t xml:space="preserve"> </w:t>
      </w:r>
      <w:bookmarkStart w:id="43" w:name="OLE_LINK39"/>
      <w:bookmarkStart w:id="44" w:name="OLE_LINK40"/>
      <w:r w:rsidR="003C6A7C">
        <w:rPr>
          <w:lang w:val="en-GB" w:eastAsia="zh-CN"/>
        </w:rPr>
        <w:t>One approach is to indicate t</w:t>
      </w:r>
      <w:r>
        <w:rPr>
          <w:lang w:val="en-GB" w:eastAsia="zh-CN"/>
        </w:rPr>
        <w:t>he slot number, the starting symbol and duration</w:t>
      </w:r>
      <w:bookmarkEnd w:id="43"/>
      <w:bookmarkEnd w:id="44"/>
      <w:r w:rsidR="003C6A7C">
        <w:rPr>
          <w:lang w:val="en-GB" w:eastAsia="zh-CN"/>
        </w:rPr>
        <w:t xml:space="preserve"> via a table</w:t>
      </w:r>
      <w:r>
        <w:rPr>
          <w:lang w:val="en-GB" w:eastAsia="zh-CN"/>
        </w:rPr>
        <w:t xml:space="preserve">. </w:t>
      </w:r>
      <w:r w:rsidR="003C6A7C">
        <w:rPr>
          <w:lang w:val="en-GB" w:eastAsia="zh-CN"/>
        </w:rPr>
        <w:t>For example, t</w:t>
      </w:r>
      <w:r>
        <w:rPr>
          <w:lang w:val="en-GB" w:eastAsia="zh-CN"/>
        </w:rPr>
        <w:t>he UE-specific table for slot aggregation could be designed as</w:t>
      </w:r>
      <w:r w:rsidR="00482CF6">
        <w:rPr>
          <w:lang w:val="en-GB" w:eastAsia="zh-CN"/>
        </w:rPr>
        <w:t xml:space="preserve"> </w:t>
      </w:r>
      <w:r w:rsidR="00482CF6">
        <w:rPr>
          <w:lang w:val="en-GB" w:eastAsia="zh-CN"/>
        </w:rPr>
        <w:fldChar w:fldCharType="begin"/>
      </w:r>
      <w:r w:rsidR="00482CF6">
        <w:rPr>
          <w:lang w:val="en-GB" w:eastAsia="zh-CN"/>
        </w:rPr>
        <w:instrText xml:space="preserve"> REF _Ref498608044 \h </w:instrText>
      </w:r>
      <w:r w:rsidR="00482CF6">
        <w:rPr>
          <w:lang w:val="en-GB" w:eastAsia="zh-CN"/>
        </w:rPr>
      </w:r>
      <w:r w:rsidR="00482CF6">
        <w:rPr>
          <w:lang w:val="en-GB" w:eastAsia="zh-CN"/>
        </w:rPr>
        <w:fldChar w:fldCharType="separate"/>
      </w:r>
      <w:r w:rsidR="00C9669F">
        <w:t xml:space="preserve">Table </w:t>
      </w:r>
      <w:r w:rsidR="00C9669F">
        <w:rPr>
          <w:noProof/>
        </w:rPr>
        <w:t>7</w:t>
      </w:r>
      <w:r w:rsidR="00482CF6">
        <w:rPr>
          <w:lang w:val="en-GB" w:eastAsia="zh-CN"/>
        </w:rPr>
        <w:fldChar w:fldCharType="end"/>
      </w:r>
      <w:r>
        <w:rPr>
          <w:lang w:val="en-GB" w:eastAsia="zh-CN"/>
        </w:rPr>
        <w:t xml:space="preserve">.  Specifically, UE could determine which </w:t>
      </w:r>
      <w:r>
        <w:rPr>
          <w:lang w:val="en-GB" w:eastAsia="zh-CN"/>
        </w:rPr>
        <w:lastRenderedPageBreak/>
        <w:t xml:space="preserve">table should be adopted according to the scheduling of </w:t>
      </w:r>
      <w:r w:rsidRPr="00CB727E">
        <w:rPr>
          <w:lang w:val="en-GB" w:eastAsia="zh-CN"/>
        </w:rPr>
        <w:t>RRC</w:t>
      </w:r>
      <w:r>
        <w:rPr>
          <w:lang w:val="en-GB" w:eastAsia="zh-CN"/>
        </w:rPr>
        <w:t xml:space="preserve"> signalling, like slot-based, non-slot based, slot aggregation and so on.  </w:t>
      </w:r>
    </w:p>
    <w:p w14:paraId="37130522" w14:textId="77512DCA" w:rsidR="00DF7323" w:rsidRDefault="00DF7323" w:rsidP="00CB727E">
      <w:pPr>
        <w:pStyle w:val="Caption"/>
        <w:keepNext/>
      </w:pPr>
      <w:bookmarkStart w:id="45" w:name="_Ref498608044"/>
      <w:r>
        <w:t xml:space="preserve">Table </w:t>
      </w:r>
      <w:r>
        <w:fldChar w:fldCharType="begin"/>
      </w:r>
      <w:r>
        <w:instrText xml:space="preserve"> SEQ Table \* ARABIC </w:instrText>
      </w:r>
      <w:r>
        <w:fldChar w:fldCharType="separate"/>
      </w:r>
      <w:r w:rsidR="00C9669F">
        <w:rPr>
          <w:noProof/>
        </w:rPr>
        <w:t>7</w:t>
      </w:r>
      <w:r>
        <w:fldChar w:fldCharType="end"/>
      </w:r>
      <w:bookmarkEnd w:id="45"/>
      <w:r>
        <w:t xml:space="preserve">. </w:t>
      </w:r>
      <w:r w:rsidRPr="00580282">
        <w:t xml:space="preserve">UE-specific </w:t>
      </w:r>
      <w:r w:rsidR="00482CF6">
        <w:t xml:space="preserve">time-domain resource allocation </w:t>
      </w:r>
      <w:r w:rsidRPr="00580282">
        <w:t>table for slot aggregation</w:t>
      </w:r>
    </w:p>
    <w:tbl>
      <w:tblPr>
        <w:tblW w:w="4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00"/>
        <w:gridCol w:w="1260"/>
        <w:gridCol w:w="1160"/>
        <w:gridCol w:w="1211"/>
      </w:tblGrid>
      <w:tr w:rsidR="00535C81" w:rsidRPr="00360D65" w14:paraId="279D05A8" w14:textId="77777777" w:rsidTr="00CB727E">
        <w:trPr>
          <w:trHeight w:val="113"/>
          <w:jc w:val="center"/>
        </w:trPr>
        <w:tc>
          <w:tcPr>
            <w:tcW w:w="900" w:type="dxa"/>
            <w:shd w:val="clear" w:color="auto" w:fill="auto"/>
            <w:tcMar>
              <w:top w:w="72" w:type="dxa"/>
              <w:left w:w="144" w:type="dxa"/>
              <w:bottom w:w="72" w:type="dxa"/>
              <w:right w:w="144" w:type="dxa"/>
            </w:tcMar>
            <w:hideMark/>
          </w:tcPr>
          <w:p w14:paraId="64BCA23A" w14:textId="77777777" w:rsidR="00535C81" w:rsidRPr="00CB727E" w:rsidRDefault="00535C81" w:rsidP="00CB727E">
            <w:pPr>
              <w:spacing w:after="0"/>
              <w:jc w:val="center"/>
              <w:rPr>
                <w:rFonts w:eastAsia="楷体_GB2312"/>
                <w:noProof/>
                <w:sz w:val="20"/>
                <w:szCs w:val="20"/>
              </w:rPr>
            </w:pPr>
            <w:r w:rsidRPr="00CB727E">
              <w:rPr>
                <w:rFonts w:eastAsia="楷体_GB2312"/>
                <w:noProof/>
                <w:sz w:val="20"/>
                <w:szCs w:val="20"/>
              </w:rPr>
              <w:t>Index</w:t>
            </w:r>
          </w:p>
        </w:tc>
        <w:tc>
          <w:tcPr>
            <w:tcW w:w="1260" w:type="dxa"/>
            <w:shd w:val="clear" w:color="auto" w:fill="auto"/>
            <w:tcMar>
              <w:top w:w="72" w:type="dxa"/>
              <w:left w:w="144" w:type="dxa"/>
              <w:bottom w:w="72" w:type="dxa"/>
              <w:right w:w="144" w:type="dxa"/>
            </w:tcMar>
            <w:hideMark/>
          </w:tcPr>
          <w:p w14:paraId="33A8874E" w14:textId="77777777" w:rsidR="00535C81" w:rsidRPr="00CB727E" w:rsidRDefault="00535C81" w:rsidP="00CB727E">
            <w:pPr>
              <w:spacing w:after="0"/>
              <w:jc w:val="center"/>
              <w:rPr>
                <w:rFonts w:eastAsia="楷体_GB2312"/>
                <w:noProof/>
                <w:sz w:val="20"/>
                <w:szCs w:val="20"/>
              </w:rPr>
            </w:pPr>
            <w:r w:rsidRPr="00CB727E">
              <w:rPr>
                <w:i/>
                <w:sz w:val="20"/>
                <w:szCs w:val="20"/>
              </w:rPr>
              <w:t>l</w:t>
            </w:r>
            <w:r w:rsidRPr="00CB727E">
              <w:rPr>
                <w:i/>
                <w:sz w:val="20"/>
                <w:szCs w:val="20"/>
                <w:vertAlign w:val="subscript"/>
              </w:rPr>
              <w:t>start</w:t>
            </w:r>
          </w:p>
        </w:tc>
        <w:tc>
          <w:tcPr>
            <w:tcW w:w="1160" w:type="dxa"/>
            <w:shd w:val="clear" w:color="auto" w:fill="auto"/>
            <w:tcMar>
              <w:top w:w="72" w:type="dxa"/>
              <w:left w:w="144" w:type="dxa"/>
              <w:bottom w:w="72" w:type="dxa"/>
              <w:right w:w="144" w:type="dxa"/>
            </w:tcMar>
            <w:hideMark/>
          </w:tcPr>
          <w:p w14:paraId="635B8BF5" w14:textId="77777777" w:rsidR="00535C81" w:rsidRPr="00CB727E" w:rsidRDefault="00535C81" w:rsidP="00CB727E">
            <w:pPr>
              <w:spacing w:after="0"/>
              <w:jc w:val="center"/>
              <w:rPr>
                <w:rFonts w:eastAsia="楷体_GB2312"/>
                <w:noProof/>
                <w:sz w:val="20"/>
                <w:szCs w:val="20"/>
              </w:rPr>
            </w:pPr>
            <w:bookmarkStart w:id="46" w:name="OLE_LINK36"/>
            <w:r w:rsidRPr="00CB727E">
              <w:rPr>
                <w:i/>
                <w:sz w:val="20"/>
                <w:szCs w:val="20"/>
              </w:rPr>
              <w:t>n</w:t>
            </w:r>
            <w:r w:rsidRPr="00CB727E">
              <w:rPr>
                <w:i/>
                <w:sz w:val="20"/>
                <w:szCs w:val="20"/>
                <w:vertAlign w:val="subscript"/>
              </w:rPr>
              <w:t>duration</w:t>
            </w:r>
            <w:bookmarkEnd w:id="46"/>
          </w:p>
        </w:tc>
        <w:tc>
          <w:tcPr>
            <w:tcW w:w="1211" w:type="dxa"/>
          </w:tcPr>
          <w:p w14:paraId="4A1520ED" w14:textId="77777777" w:rsidR="00535C81" w:rsidRPr="00CB727E" w:rsidRDefault="00535C81" w:rsidP="00CB727E">
            <w:pPr>
              <w:spacing w:after="0"/>
              <w:jc w:val="center"/>
              <w:rPr>
                <w:rFonts w:eastAsia="楷体_GB2312"/>
                <w:noProof/>
                <w:sz w:val="20"/>
                <w:szCs w:val="20"/>
                <w:lang w:eastAsia="zh-CN"/>
              </w:rPr>
            </w:pPr>
            <w:r w:rsidRPr="00CB727E">
              <w:rPr>
                <w:i/>
                <w:sz w:val="20"/>
                <w:szCs w:val="20"/>
              </w:rPr>
              <w:t>n</w:t>
            </w:r>
            <w:r w:rsidRPr="00CB727E">
              <w:rPr>
                <w:i/>
                <w:sz w:val="20"/>
                <w:szCs w:val="20"/>
                <w:vertAlign w:val="subscript"/>
              </w:rPr>
              <w:t>Slot number</w:t>
            </w:r>
          </w:p>
        </w:tc>
      </w:tr>
      <w:tr w:rsidR="00535C81" w:rsidRPr="00360D65" w14:paraId="7E74378D" w14:textId="77777777" w:rsidTr="00CB727E">
        <w:trPr>
          <w:trHeight w:val="113"/>
          <w:jc w:val="center"/>
        </w:trPr>
        <w:tc>
          <w:tcPr>
            <w:tcW w:w="900" w:type="dxa"/>
            <w:shd w:val="clear" w:color="auto" w:fill="auto"/>
            <w:tcMar>
              <w:top w:w="72" w:type="dxa"/>
              <w:left w:w="144" w:type="dxa"/>
              <w:bottom w:w="72" w:type="dxa"/>
              <w:right w:w="144" w:type="dxa"/>
            </w:tcMar>
            <w:hideMark/>
          </w:tcPr>
          <w:p w14:paraId="4DEEC48A" w14:textId="77777777" w:rsidR="00535C81" w:rsidRPr="00CB727E" w:rsidRDefault="00535C81" w:rsidP="00CB727E">
            <w:pPr>
              <w:spacing w:after="0"/>
              <w:jc w:val="center"/>
              <w:rPr>
                <w:rFonts w:eastAsia="楷体_GB2312"/>
                <w:noProof/>
                <w:sz w:val="20"/>
                <w:szCs w:val="20"/>
              </w:rPr>
            </w:pPr>
            <w:r w:rsidRPr="00CB727E">
              <w:rPr>
                <w:rFonts w:eastAsia="楷体_GB2312"/>
                <w:noProof/>
                <w:sz w:val="20"/>
                <w:szCs w:val="20"/>
              </w:rPr>
              <w:t>0</w:t>
            </w:r>
          </w:p>
        </w:tc>
        <w:tc>
          <w:tcPr>
            <w:tcW w:w="1260" w:type="dxa"/>
            <w:shd w:val="clear" w:color="auto" w:fill="auto"/>
            <w:tcMar>
              <w:top w:w="72" w:type="dxa"/>
              <w:left w:w="144" w:type="dxa"/>
              <w:bottom w:w="72" w:type="dxa"/>
              <w:right w:w="144" w:type="dxa"/>
            </w:tcMar>
            <w:hideMark/>
          </w:tcPr>
          <w:p w14:paraId="5BF6B90C" w14:textId="77777777" w:rsidR="00535C81" w:rsidRPr="00CB727E" w:rsidRDefault="00535C81" w:rsidP="00CB727E">
            <w:pPr>
              <w:spacing w:after="0"/>
              <w:jc w:val="center"/>
              <w:rPr>
                <w:rFonts w:eastAsia="楷体_GB2312"/>
                <w:noProof/>
                <w:sz w:val="20"/>
                <w:szCs w:val="20"/>
              </w:rPr>
            </w:pPr>
            <w:r w:rsidRPr="00CB727E">
              <w:rPr>
                <w:rFonts w:eastAsia="楷体_GB2312"/>
                <w:noProof/>
                <w:sz w:val="20"/>
                <w:szCs w:val="20"/>
              </w:rPr>
              <w:t>0</w:t>
            </w:r>
          </w:p>
        </w:tc>
        <w:tc>
          <w:tcPr>
            <w:tcW w:w="1160" w:type="dxa"/>
            <w:shd w:val="clear" w:color="auto" w:fill="auto"/>
            <w:tcMar>
              <w:top w:w="72" w:type="dxa"/>
              <w:left w:w="144" w:type="dxa"/>
              <w:bottom w:w="72" w:type="dxa"/>
              <w:right w:w="144" w:type="dxa"/>
            </w:tcMar>
            <w:hideMark/>
          </w:tcPr>
          <w:p w14:paraId="2325F62D" w14:textId="77777777" w:rsidR="00535C81" w:rsidRPr="00CB727E" w:rsidRDefault="00535C81" w:rsidP="00CB727E">
            <w:pPr>
              <w:spacing w:after="0"/>
              <w:jc w:val="center"/>
              <w:rPr>
                <w:rFonts w:eastAsia="楷体_GB2312"/>
                <w:noProof/>
                <w:sz w:val="20"/>
                <w:szCs w:val="20"/>
              </w:rPr>
            </w:pPr>
            <w:r w:rsidRPr="00CB727E">
              <w:rPr>
                <w:rFonts w:eastAsia="楷体_GB2312"/>
                <w:noProof/>
                <w:sz w:val="20"/>
                <w:szCs w:val="20"/>
              </w:rPr>
              <w:t>8</w:t>
            </w:r>
          </w:p>
        </w:tc>
        <w:tc>
          <w:tcPr>
            <w:tcW w:w="1211" w:type="dxa"/>
          </w:tcPr>
          <w:p w14:paraId="0261D6A5" w14:textId="77777777" w:rsidR="00535C81" w:rsidRPr="00CB727E" w:rsidRDefault="00535C81" w:rsidP="00CB727E">
            <w:pPr>
              <w:spacing w:after="0"/>
              <w:jc w:val="center"/>
              <w:rPr>
                <w:rFonts w:eastAsia="楷体_GB2312"/>
                <w:noProof/>
                <w:sz w:val="20"/>
                <w:szCs w:val="20"/>
                <w:lang w:eastAsia="zh-CN"/>
              </w:rPr>
            </w:pPr>
            <w:r w:rsidRPr="00CB727E">
              <w:rPr>
                <w:rFonts w:eastAsia="楷体_GB2312"/>
                <w:noProof/>
                <w:sz w:val="20"/>
                <w:szCs w:val="20"/>
                <w:lang w:eastAsia="zh-CN"/>
              </w:rPr>
              <w:t>1</w:t>
            </w:r>
          </w:p>
        </w:tc>
      </w:tr>
      <w:tr w:rsidR="00535C81" w:rsidRPr="00360D65" w14:paraId="350B906F" w14:textId="77777777" w:rsidTr="00CB727E">
        <w:trPr>
          <w:trHeight w:val="113"/>
          <w:jc w:val="center"/>
        </w:trPr>
        <w:tc>
          <w:tcPr>
            <w:tcW w:w="900" w:type="dxa"/>
            <w:shd w:val="clear" w:color="auto" w:fill="auto"/>
            <w:tcMar>
              <w:top w:w="72" w:type="dxa"/>
              <w:left w:w="144" w:type="dxa"/>
              <w:bottom w:w="72" w:type="dxa"/>
              <w:right w:w="144" w:type="dxa"/>
            </w:tcMar>
            <w:hideMark/>
          </w:tcPr>
          <w:p w14:paraId="4B842498" w14:textId="77777777" w:rsidR="00535C81" w:rsidRPr="00CB727E" w:rsidRDefault="00535C81" w:rsidP="00CB727E">
            <w:pPr>
              <w:spacing w:after="0"/>
              <w:jc w:val="center"/>
              <w:rPr>
                <w:rFonts w:eastAsia="楷体_GB2312"/>
                <w:noProof/>
                <w:sz w:val="20"/>
                <w:szCs w:val="20"/>
              </w:rPr>
            </w:pPr>
            <w:r w:rsidRPr="00CB727E">
              <w:rPr>
                <w:rFonts w:eastAsia="楷体_GB2312"/>
                <w:noProof/>
                <w:sz w:val="20"/>
                <w:szCs w:val="20"/>
              </w:rPr>
              <w:t>1</w:t>
            </w:r>
          </w:p>
        </w:tc>
        <w:tc>
          <w:tcPr>
            <w:tcW w:w="1260" w:type="dxa"/>
            <w:shd w:val="clear" w:color="auto" w:fill="auto"/>
            <w:tcMar>
              <w:top w:w="72" w:type="dxa"/>
              <w:left w:w="144" w:type="dxa"/>
              <w:bottom w:w="72" w:type="dxa"/>
              <w:right w:w="144" w:type="dxa"/>
            </w:tcMar>
            <w:hideMark/>
          </w:tcPr>
          <w:p w14:paraId="277CBC41" w14:textId="77777777" w:rsidR="00535C81" w:rsidRPr="00CB727E" w:rsidRDefault="00535C81" w:rsidP="00CB727E">
            <w:pPr>
              <w:spacing w:after="0"/>
              <w:jc w:val="center"/>
              <w:rPr>
                <w:rFonts w:eastAsia="楷体_GB2312"/>
                <w:noProof/>
                <w:sz w:val="20"/>
                <w:szCs w:val="20"/>
              </w:rPr>
            </w:pPr>
            <w:r w:rsidRPr="00CB727E">
              <w:rPr>
                <w:rFonts w:eastAsia="楷体_GB2312"/>
                <w:noProof/>
                <w:sz w:val="20"/>
                <w:szCs w:val="20"/>
              </w:rPr>
              <w:t>0</w:t>
            </w:r>
          </w:p>
        </w:tc>
        <w:tc>
          <w:tcPr>
            <w:tcW w:w="1160" w:type="dxa"/>
            <w:shd w:val="clear" w:color="auto" w:fill="auto"/>
            <w:tcMar>
              <w:top w:w="72" w:type="dxa"/>
              <w:left w:w="144" w:type="dxa"/>
              <w:bottom w:w="72" w:type="dxa"/>
              <w:right w:w="144" w:type="dxa"/>
            </w:tcMar>
            <w:hideMark/>
          </w:tcPr>
          <w:p w14:paraId="774EC5B4" w14:textId="77777777" w:rsidR="00535C81" w:rsidRPr="00CB727E" w:rsidRDefault="00535C81" w:rsidP="00CB727E">
            <w:pPr>
              <w:spacing w:after="0"/>
              <w:jc w:val="center"/>
              <w:rPr>
                <w:rFonts w:eastAsia="楷体_GB2312"/>
                <w:noProof/>
                <w:sz w:val="20"/>
                <w:szCs w:val="20"/>
              </w:rPr>
            </w:pPr>
            <w:r w:rsidRPr="00CB727E">
              <w:rPr>
                <w:rFonts w:eastAsia="楷体_GB2312"/>
                <w:noProof/>
                <w:sz w:val="20"/>
                <w:szCs w:val="20"/>
              </w:rPr>
              <w:t>10</w:t>
            </w:r>
          </w:p>
        </w:tc>
        <w:tc>
          <w:tcPr>
            <w:tcW w:w="1211" w:type="dxa"/>
          </w:tcPr>
          <w:p w14:paraId="24037E28" w14:textId="77777777" w:rsidR="00535C81" w:rsidRPr="00CB727E" w:rsidRDefault="00535C81" w:rsidP="00CB727E">
            <w:pPr>
              <w:spacing w:after="0"/>
              <w:jc w:val="center"/>
              <w:rPr>
                <w:rFonts w:eastAsia="楷体_GB2312"/>
                <w:noProof/>
                <w:sz w:val="20"/>
                <w:szCs w:val="20"/>
                <w:lang w:eastAsia="zh-CN"/>
              </w:rPr>
            </w:pPr>
            <w:r w:rsidRPr="00CB727E">
              <w:rPr>
                <w:rFonts w:eastAsia="楷体_GB2312"/>
                <w:noProof/>
                <w:sz w:val="20"/>
                <w:szCs w:val="20"/>
                <w:lang w:eastAsia="zh-CN"/>
              </w:rPr>
              <w:t>2</w:t>
            </w:r>
          </w:p>
        </w:tc>
      </w:tr>
      <w:tr w:rsidR="00535C81" w:rsidRPr="00360D65" w14:paraId="2AB67A19" w14:textId="77777777" w:rsidTr="00CB727E">
        <w:trPr>
          <w:trHeight w:val="113"/>
          <w:jc w:val="center"/>
        </w:trPr>
        <w:tc>
          <w:tcPr>
            <w:tcW w:w="900" w:type="dxa"/>
            <w:shd w:val="clear" w:color="auto" w:fill="auto"/>
            <w:tcMar>
              <w:top w:w="72" w:type="dxa"/>
              <w:left w:w="144" w:type="dxa"/>
              <w:bottom w:w="72" w:type="dxa"/>
              <w:right w:w="144" w:type="dxa"/>
            </w:tcMar>
            <w:hideMark/>
          </w:tcPr>
          <w:p w14:paraId="17B0CC3E" w14:textId="77777777" w:rsidR="00535C81" w:rsidRPr="00CB727E" w:rsidRDefault="00535C81" w:rsidP="00CB727E">
            <w:pPr>
              <w:spacing w:after="0"/>
              <w:jc w:val="center"/>
              <w:rPr>
                <w:rFonts w:eastAsia="楷体_GB2312"/>
                <w:noProof/>
                <w:sz w:val="20"/>
                <w:szCs w:val="20"/>
                <w:lang w:eastAsia="zh-CN"/>
              </w:rPr>
            </w:pPr>
            <w:r w:rsidRPr="00CB727E">
              <w:rPr>
                <w:rFonts w:eastAsia="楷体_GB2312"/>
                <w:noProof/>
                <w:sz w:val="20"/>
                <w:szCs w:val="20"/>
              </w:rPr>
              <w:t>2</w:t>
            </w:r>
          </w:p>
        </w:tc>
        <w:tc>
          <w:tcPr>
            <w:tcW w:w="1260" w:type="dxa"/>
            <w:shd w:val="clear" w:color="auto" w:fill="auto"/>
            <w:tcMar>
              <w:top w:w="72" w:type="dxa"/>
              <w:left w:w="144" w:type="dxa"/>
              <w:bottom w:w="72" w:type="dxa"/>
              <w:right w:w="144" w:type="dxa"/>
            </w:tcMar>
            <w:hideMark/>
          </w:tcPr>
          <w:p w14:paraId="749818CC" w14:textId="77777777" w:rsidR="00535C81" w:rsidRPr="00CB727E" w:rsidRDefault="00535C81" w:rsidP="00CB727E">
            <w:pPr>
              <w:spacing w:after="0"/>
              <w:jc w:val="center"/>
              <w:rPr>
                <w:rFonts w:eastAsia="楷体_GB2312"/>
                <w:noProof/>
                <w:sz w:val="20"/>
                <w:szCs w:val="20"/>
              </w:rPr>
            </w:pPr>
            <w:r w:rsidRPr="00CB727E">
              <w:rPr>
                <w:rFonts w:eastAsia="楷体_GB2312"/>
                <w:noProof/>
                <w:sz w:val="20"/>
                <w:szCs w:val="20"/>
              </w:rPr>
              <w:t>1</w:t>
            </w:r>
          </w:p>
        </w:tc>
        <w:tc>
          <w:tcPr>
            <w:tcW w:w="1160" w:type="dxa"/>
            <w:shd w:val="clear" w:color="auto" w:fill="auto"/>
            <w:tcMar>
              <w:top w:w="72" w:type="dxa"/>
              <w:left w:w="144" w:type="dxa"/>
              <w:bottom w:w="72" w:type="dxa"/>
              <w:right w:w="144" w:type="dxa"/>
            </w:tcMar>
          </w:tcPr>
          <w:p w14:paraId="09FC45BF" w14:textId="77777777" w:rsidR="00535C81" w:rsidRPr="00CB727E" w:rsidRDefault="00535C81" w:rsidP="00CB727E">
            <w:pPr>
              <w:spacing w:after="0"/>
              <w:jc w:val="center"/>
              <w:rPr>
                <w:rFonts w:eastAsia="楷体_GB2312"/>
                <w:noProof/>
                <w:sz w:val="20"/>
                <w:szCs w:val="20"/>
                <w:lang w:eastAsia="zh-CN"/>
              </w:rPr>
            </w:pPr>
            <w:r w:rsidRPr="00CB727E">
              <w:rPr>
                <w:rFonts w:eastAsia="楷体_GB2312"/>
                <w:noProof/>
                <w:sz w:val="20"/>
                <w:szCs w:val="20"/>
                <w:lang w:eastAsia="zh-CN"/>
              </w:rPr>
              <w:t>14</w:t>
            </w:r>
          </w:p>
        </w:tc>
        <w:tc>
          <w:tcPr>
            <w:tcW w:w="1211" w:type="dxa"/>
          </w:tcPr>
          <w:p w14:paraId="2E0C58C6" w14:textId="77777777" w:rsidR="00535C81" w:rsidRPr="00CB727E" w:rsidRDefault="00535C81" w:rsidP="00CB727E">
            <w:pPr>
              <w:spacing w:after="0"/>
              <w:jc w:val="center"/>
              <w:rPr>
                <w:rFonts w:eastAsia="楷体_GB2312"/>
                <w:noProof/>
                <w:sz w:val="20"/>
                <w:szCs w:val="20"/>
                <w:lang w:eastAsia="zh-CN"/>
              </w:rPr>
            </w:pPr>
            <w:r w:rsidRPr="00CB727E">
              <w:rPr>
                <w:rFonts w:eastAsia="楷体_GB2312"/>
                <w:noProof/>
                <w:sz w:val="20"/>
                <w:szCs w:val="20"/>
                <w:lang w:eastAsia="zh-CN"/>
              </w:rPr>
              <w:t>4</w:t>
            </w:r>
          </w:p>
        </w:tc>
      </w:tr>
      <w:tr w:rsidR="00535C81" w:rsidRPr="00360D65" w14:paraId="11FE41F9" w14:textId="77777777" w:rsidTr="00CB727E">
        <w:trPr>
          <w:trHeight w:val="113"/>
          <w:jc w:val="center"/>
        </w:trPr>
        <w:tc>
          <w:tcPr>
            <w:tcW w:w="900" w:type="dxa"/>
            <w:shd w:val="clear" w:color="auto" w:fill="auto"/>
            <w:tcMar>
              <w:top w:w="72" w:type="dxa"/>
              <w:left w:w="144" w:type="dxa"/>
              <w:bottom w:w="72" w:type="dxa"/>
              <w:right w:w="144" w:type="dxa"/>
            </w:tcMar>
            <w:hideMark/>
          </w:tcPr>
          <w:p w14:paraId="3576E694" w14:textId="77777777" w:rsidR="00535C81" w:rsidRPr="00CB727E" w:rsidRDefault="00535C81" w:rsidP="00CB727E">
            <w:pPr>
              <w:spacing w:after="0"/>
              <w:jc w:val="center"/>
              <w:rPr>
                <w:rFonts w:eastAsia="楷体_GB2312"/>
                <w:noProof/>
                <w:sz w:val="20"/>
                <w:szCs w:val="20"/>
                <w:lang w:eastAsia="zh-CN"/>
              </w:rPr>
            </w:pPr>
            <w:r w:rsidRPr="00CB727E">
              <w:rPr>
                <w:rFonts w:eastAsia="楷体_GB2312"/>
                <w:noProof/>
                <w:sz w:val="20"/>
                <w:szCs w:val="20"/>
              </w:rPr>
              <w:t>…</w:t>
            </w:r>
          </w:p>
        </w:tc>
        <w:tc>
          <w:tcPr>
            <w:tcW w:w="1260" w:type="dxa"/>
            <w:shd w:val="clear" w:color="auto" w:fill="auto"/>
            <w:tcMar>
              <w:top w:w="72" w:type="dxa"/>
              <w:left w:w="144" w:type="dxa"/>
              <w:bottom w:w="72" w:type="dxa"/>
              <w:right w:w="144" w:type="dxa"/>
            </w:tcMar>
            <w:hideMark/>
          </w:tcPr>
          <w:p w14:paraId="2D7878E9" w14:textId="77777777" w:rsidR="00535C81" w:rsidRPr="00CB727E" w:rsidRDefault="00535C81" w:rsidP="00CB727E">
            <w:pPr>
              <w:spacing w:after="0"/>
              <w:jc w:val="center"/>
              <w:rPr>
                <w:rFonts w:eastAsia="楷体_GB2312"/>
                <w:noProof/>
                <w:sz w:val="20"/>
                <w:szCs w:val="20"/>
              </w:rPr>
            </w:pPr>
            <w:r w:rsidRPr="00CB727E">
              <w:rPr>
                <w:rFonts w:eastAsia="楷体_GB2312"/>
                <w:noProof/>
                <w:sz w:val="20"/>
                <w:szCs w:val="20"/>
              </w:rPr>
              <w:t>…</w:t>
            </w:r>
          </w:p>
        </w:tc>
        <w:tc>
          <w:tcPr>
            <w:tcW w:w="1160" w:type="dxa"/>
            <w:shd w:val="clear" w:color="auto" w:fill="auto"/>
            <w:tcMar>
              <w:top w:w="72" w:type="dxa"/>
              <w:left w:w="144" w:type="dxa"/>
              <w:bottom w:w="72" w:type="dxa"/>
              <w:right w:w="144" w:type="dxa"/>
            </w:tcMar>
          </w:tcPr>
          <w:p w14:paraId="01C33E84" w14:textId="77777777" w:rsidR="00535C81" w:rsidRPr="00CB727E" w:rsidRDefault="00535C81" w:rsidP="00CB727E">
            <w:pPr>
              <w:spacing w:after="0"/>
              <w:jc w:val="center"/>
              <w:rPr>
                <w:rFonts w:eastAsia="楷体_GB2312"/>
                <w:noProof/>
                <w:sz w:val="20"/>
                <w:szCs w:val="20"/>
                <w:lang w:eastAsia="zh-CN"/>
              </w:rPr>
            </w:pPr>
            <w:r w:rsidRPr="00CB727E">
              <w:rPr>
                <w:rFonts w:eastAsia="楷体_GB2312"/>
                <w:noProof/>
                <w:sz w:val="20"/>
                <w:szCs w:val="20"/>
                <w:lang w:eastAsia="zh-CN"/>
              </w:rPr>
              <w:t>…</w:t>
            </w:r>
          </w:p>
        </w:tc>
        <w:tc>
          <w:tcPr>
            <w:tcW w:w="1211" w:type="dxa"/>
          </w:tcPr>
          <w:p w14:paraId="3A420673" w14:textId="77777777" w:rsidR="00535C81" w:rsidRPr="00CB727E" w:rsidRDefault="00535C81" w:rsidP="00CB727E">
            <w:pPr>
              <w:spacing w:after="0"/>
              <w:jc w:val="center"/>
              <w:rPr>
                <w:rFonts w:eastAsia="楷体_GB2312"/>
                <w:noProof/>
                <w:sz w:val="20"/>
                <w:szCs w:val="20"/>
                <w:lang w:eastAsia="zh-CN"/>
              </w:rPr>
            </w:pPr>
          </w:p>
        </w:tc>
      </w:tr>
      <w:tr w:rsidR="00535C81" w:rsidRPr="00360D65" w14:paraId="0CE51C9F" w14:textId="77777777" w:rsidTr="00CB727E">
        <w:trPr>
          <w:trHeight w:val="113"/>
          <w:jc w:val="center"/>
        </w:trPr>
        <w:tc>
          <w:tcPr>
            <w:tcW w:w="900" w:type="dxa"/>
            <w:shd w:val="clear" w:color="auto" w:fill="auto"/>
            <w:tcMar>
              <w:top w:w="72" w:type="dxa"/>
              <w:left w:w="144" w:type="dxa"/>
              <w:bottom w:w="72" w:type="dxa"/>
              <w:right w:w="144" w:type="dxa"/>
            </w:tcMar>
            <w:hideMark/>
          </w:tcPr>
          <w:p w14:paraId="6235AFEB" w14:textId="77777777" w:rsidR="00535C81" w:rsidRPr="00CB727E" w:rsidRDefault="00535C81" w:rsidP="00CB727E">
            <w:pPr>
              <w:spacing w:after="0"/>
              <w:jc w:val="center"/>
              <w:rPr>
                <w:rFonts w:eastAsia="楷体_GB2312"/>
                <w:noProof/>
                <w:sz w:val="20"/>
                <w:szCs w:val="20"/>
              </w:rPr>
            </w:pPr>
            <w:r w:rsidRPr="00CB727E">
              <w:rPr>
                <w:rFonts w:eastAsia="楷体_GB2312"/>
                <w:noProof/>
                <w:sz w:val="20"/>
                <w:szCs w:val="20"/>
              </w:rPr>
              <w:t>15</w:t>
            </w:r>
          </w:p>
        </w:tc>
        <w:tc>
          <w:tcPr>
            <w:tcW w:w="1260" w:type="dxa"/>
            <w:shd w:val="clear" w:color="auto" w:fill="auto"/>
            <w:tcMar>
              <w:top w:w="72" w:type="dxa"/>
              <w:left w:w="144" w:type="dxa"/>
              <w:bottom w:w="72" w:type="dxa"/>
              <w:right w:w="144" w:type="dxa"/>
            </w:tcMar>
            <w:hideMark/>
          </w:tcPr>
          <w:p w14:paraId="40AAA8A2" w14:textId="77777777" w:rsidR="00535C81" w:rsidRPr="00CB727E" w:rsidRDefault="00535C81" w:rsidP="00CB727E">
            <w:pPr>
              <w:spacing w:after="0"/>
              <w:jc w:val="center"/>
              <w:rPr>
                <w:rFonts w:eastAsia="楷体_GB2312"/>
                <w:noProof/>
                <w:sz w:val="20"/>
                <w:szCs w:val="20"/>
                <w:lang w:eastAsia="zh-CN"/>
              </w:rPr>
            </w:pPr>
            <w:r w:rsidRPr="00CB727E">
              <w:rPr>
                <w:rFonts w:eastAsia="楷体_GB2312"/>
                <w:noProof/>
                <w:sz w:val="20"/>
                <w:szCs w:val="20"/>
                <w:lang w:eastAsia="zh-CN"/>
              </w:rPr>
              <w:t>0</w:t>
            </w:r>
          </w:p>
        </w:tc>
        <w:tc>
          <w:tcPr>
            <w:tcW w:w="1160" w:type="dxa"/>
            <w:shd w:val="clear" w:color="auto" w:fill="auto"/>
            <w:tcMar>
              <w:top w:w="72" w:type="dxa"/>
              <w:left w:w="144" w:type="dxa"/>
              <w:bottom w:w="72" w:type="dxa"/>
              <w:right w:w="144" w:type="dxa"/>
            </w:tcMar>
          </w:tcPr>
          <w:p w14:paraId="6E1415A8" w14:textId="77777777" w:rsidR="00535C81" w:rsidRPr="00CB727E" w:rsidRDefault="00535C81" w:rsidP="00CB727E">
            <w:pPr>
              <w:spacing w:after="0"/>
              <w:jc w:val="center"/>
              <w:rPr>
                <w:rFonts w:eastAsia="楷体_GB2312"/>
                <w:noProof/>
                <w:sz w:val="20"/>
                <w:szCs w:val="20"/>
                <w:lang w:eastAsia="zh-CN"/>
              </w:rPr>
            </w:pPr>
            <w:r w:rsidRPr="00CB727E">
              <w:rPr>
                <w:rFonts w:eastAsia="楷体_GB2312"/>
                <w:noProof/>
                <w:sz w:val="20"/>
                <w:szCs w:val="20"/>
                <w:lang w:eastAsia="zh-CN"/>
              </w:rPr>
              <w:t>14</w:t>
            </w:r>
          </w:p>
        </w:tc>
        <w:tc>
          <w:tcPr>
            <w:tcW w:w="1211" w:type="dxa"/>
          </w:tcPr>
          <w:p w14:paraId="138FC0D3" w14:textId="77777777" w:rsidR="00535C81" w:rsidRPr="00CB727E" w:rsidRDefault="00535C81" w:rsidP="00CB727E">
            <w:pPr>
              <w:spacing w:after="0"/>
              <w:jc w:val="center"/>
              <w:rPr>
                <w:rFonts w:eastAsia="楷体_GB2312"/>
                <w:noProof/>
                <w:sz w:val="20"/>
                <w:szCs w:val="20"/>
                <w:lang w:eastAsia="zh-CN"/>
              </w:rPr>
            </w:pPr>
            <w:r w:rsidRPr="00CB727E">
              <w:rPr>
                <w:rFonts w:eastAsia="楷体_GB2312"/>
                <w:noProof/>
                <w:sz w:val="20"/>
                <w:szCs w:val="20"/>
                <w:lang w:eastAsia="zh-CN"/>
              </w:rPr>
              <w:t>8</w:t>
            </w:r>
          </w:p>
        </w:tc>
      </w:tr>
    </w:tbl>
    <w:p w14:paraId="13E9650B" w14:textId="77777777" w:rsidR="00482CF6" w:rsidRDefault="00482CF6" w:rsidP="0059519F">
      <w:pPr>
        <w:rPr>
          <w:b/>
          <w:i/>
          <w:lang w:eastAsia="zh-CN"/>
        </w:rPr>
      </w:pPr>
      <w:bookmarkStart w:id="47" w:name="OLE_LINK98"/>
    </w:p>
    <w:p w14:paraId="1CC3FCB9" w14:textId="13172EBD" w:rsidR="008D270C" w:rsidRPr="00535C81" w:rsidRDefault="00535C81" w:rsidP="0059519F">
      <w:pPr>
        <w:rPr>
          <w:b/>
          <w:i/>
          <w:iCs/>
          <w:lang w:eastAsia="zh-CN"/>
        </w:rPr>
      </w:pPr>
      <w:r w:rsidRPr="00D50F48">
        <w:rPr>
          <w:b/>
          <w:i/>
          <w:lang w:eastAsia="zh-CN"/>
        </w:rPr>
        <w:t xml:space="preserve">Proposal </w:t>
      </w:r>
      <w:r w:rsidR="00AA058D">
        <w:rPr>
          <w:b/>
          <w:i/>
          <w:lang w:eastAsia="zh-CN"/>
        </w:rPr>
        <w:t>10</w:t>
      </w:r>
      <w:r w:rsidRPr="00D50F48">
        <w:rPr>
          <w:b/>
          <w:i/>
          <w:lang w:eastAsia="zh-CN"/>
        </w:rPr>
        <w:t xml:space="preserve">: </w:t>
      </w:r>
      <w:r w:rsidRPr="0083253D">
        <w:rPr>
          <w:b/>
          <w:i/>
          <w:lang w:eastAsia="zh-CN"/>
        </w:rPr>
        <w:t>For multi-slot case</w:t>
      </w:r>
      <w:r>
        <w:rPr>
          <w:rFonts w:hint="eastAsia"/>
          <w:b/>
          <w:i/>
          <w:lang w:eastAsia="zh-CN"/>
        </w:rPr>
        <w:t>,</w:t>
      </w:r>
      <w:r w:rsidRPr="0083253D">
        <w:rPr>
          <w:b/>
          <w:i/>
          <w:lang w:eastAsia="zh-CN"/>
        </w:rPr>
        <w:t xml:space="preserve"> </w:t>
      </w:r>
      <w:r>
        <w:rPr>
          <w:b/>
          <w:i/>
          <w:iCs/>
          <w:lang w:val="en-GB" w:eastAsia="zh-CN"/>
        </w:rPr>
        <w:t>t</w:t>
      </w:r>
      <w:r w:rsidRPr="008C54AF">
        <w:rPr>
          <w:b/>
          <w:i/>
          <w:iCs/>
          <w:lang w:val="en-GB" w:eastAsia="zh-CN"/>
        </w:rPr>
        <w:t>he slot number, the starting symbol and duration</w:t>
      </w:r>
      <w:r>
        <w:rPr>
          <w:b/>
          <w:i/>
          <w:iCs/>
          <w:lang w:val="en-GB" w:eastAsia="zh-CN"/>
        </w:rPr>
        <w:t xml:space="preserve"> are indicated jointly</w:t>
      </w:r>
      <w:r w:rsidRPr="0083253D">
        <w:rPr>
          <w:rFonts w:hint="eastAsia"/>
          <w:b/>
          <w:i/>
          <w:iCs/>
          <w:lang w:eastAsia="zh-CN"/>
        </w:rPr>
        <w:t>.</w:t>
      </w:r>
      <w:bookmarkEnd w:id="47"/>
    </w:p>
    <w:bookmarkEnd w:id="36"/>
    <w:bookmarkEnd w:id="37"/>
    <w:p w14:paraId="487CAD30" w14:textId="77777777" w:rsidR="00EE1878" w:rsidRDefault="00EE1878" w:rsidP="00671083">
      <w:pPr>
        <w:rPr>
          <w:rFonts w:eastAsia="@仿宋_GB2312"/>
          <w:iCs/>
          <w:lang w:eastAsia="zh-CN"/>
        </w:rPr>
      </w:pPr>
      <w:r>
        <w:rPr>
          <w:rFonts w:eastAsia="@仿宋_GB2312" w:hint="eastAsia"/>
          <w:iCs/>
          <w:lang w:eastAsia="zh-CN"/>
        </w:rPr>
        <w:t>For different traffic</w:t>
      </w:r>
      <w:r>
        <w:rPr>
          <w:rFonts w:eastAsia="@仿宋_GB2312"/>
          <w:iCs/>
          <w:lang w:eastAsia="zh-CN"/>
        </w:rPr>
        <w:t>s</w:t>
      </w:r>
      <w:r>
        <w:rPr>
          <w:rFonts w:eastAsia="@仿宋_GB2312" w:hint="eastAsia"/>
          <w:iCs/>
          <w:lang w:eastAsia="zh-CN"/>
        </w:rPr>
        <w:t xml:space="preserve"> with different latency requirement</w:t>
      </w:r>
      <w:r>
        <w:rPr>
          <w:rFonts w:eastAsia="@仿宋_GB2312"/>
          <w:iCs/>
          <w:lang w:eastAsia="zh-CN"/>
        </w:rPr>
        <w:t>s</w:t>
      </w:r>
      <w:r>
        <w:rPr>
          <w:rFonts w:eastAsia="@仿宋_GB2312" w:hint="eastAsia"/>
          <w:iCs/>
          <w:lang w:eastAsia="zh-CN"/>
        </w:rPr>
        <w:t xml:space="preserve">, the range of data </w:t>
      </w:r>
      <w:r>
        <w:rPr>
          <w:rFonts w:eastAsia="@仿宋_GB2312"/>
          <w:iCs/>
          <w:lang w:eastAsia="zh-CN"/>
        </w:rPr>
        <w:t>duration</w:t>
      </w:r>
      <w:r>
        <w:rPr>
          <w:rFonts w:eastAsia="@仿宋_GB2312" w:hint="eastAsia"/>
          <w:iCs/>
          <w:lang w:eastAsia="zh-CN"/>
        </w:rPr>
        <w:t xml:space="preserve"> </w:t>
      </w:r>
      <w:r>
        <w:rPr>
          <w:rFonts w:eastAsia="@仿宋_GB2312"/>
          <w:iCs/>
          <w:lang w:eastAsia="zh-CN"/>
        </w:rPr>
        <w:t xml:space="preserve">table </w:t>
      </w:r>
      <w:r>
        <w:rPr>
          <w:rFonts w:eastAsia="@仿宋_GB2312" w:hint="eastAsia"/>
          <w:iCs/>
          <w:lang w:eastAsia="zh-CN"/>
        </w:rPr>
        <w:t>may</w:t>
      </w:r>
      <w:r>
        <w:rPr>
          <w:rFonts w:eastAsia="@仿宋_GB2312"/>
          <w:iCs/>
          <w:lang w:eastAsia="zh-CN"/>
        </w:rPr>
        <w:t xml:space="preserve"> </w:t>
      </w:r>
      <w:r>
        <w:rPr>
          <w:rFonts w:eastAsia="@仿宋_GB2312" w:hint="eastAsia"/>
          <w:iCs/>
          <w:lang w:eastAsia="zh-CN"/>
        </w:rPr>
        <w:t>be different.</w:t>
      </w:r>
      <w:r>
        <w:rPr>
          <w:rFonts w:eastAsia="@仿宋_GB2312"/>
          <w:iCs/>
          <w:lang w:eastAsia="zh-CN"/>
        </w:rPr>
        <w:t xml:space="preserve"> </w:t>
      </w:r>
      <w:r>
        <w:rPr>
          <w:rFonts w:eastAsia="@仿宋_GB2312" w:hint="eastAsia"/>
          <w:iCs/>
          <w:lang w:eastAsia="zh-CN"/>
        </w:rPr>
        <w:t xml:space="preserve">For some </w:t>
      </w:r>
      <w:r>
        <w:rPr>
          <w:rFonts w:eastAsia="@仿宋_GB2312"/>
          <w:iCs/>
          <w:lang w:eastAsia="zh-CN"/>
        </w:rPr>
        <w:t>extremely</w:t>
      </w:r>
      <w:r>
        <w:rPr>
          <w:rFonts w:eastAsia="@仿宋_GB2312" w:hint="eastAsia"/>
          <w:iCs/>
          <w:lang w:eastAsia="zh-CN"/>
        </w:rPr>
        <w:t xml:space="preserve"> urgent traffic, only 1/2-symbol data transmission duration will be scheduled. For such UE, </w:t>
      </w:r>
      <w:r w:rsidRPr="00317F59">
        <w:rPr>
          <w:rFonts w:eastAsia="@仿宋_GB2312" w:hint="eastAsia"/>
          <w:iCs/>
          <w:lang w:eastAsia="ja-JP"/>
        </w:rPr>
        <w:t xml:space="preserve">the </w:t>
      </w:r>
      <w:r>
        <w:rPr>
          <w:rFonts w:eastAsia="@仿宋_GB2312" w:hint="eastAsia"/>
          <w:iCs/>
          <w:lang w:eastAsia="zh-CN"/>
        </w:rPr>
        <w:t>data transmission duration</w:t>
      </w:r>
      <w:r w:rsidRPr="00317F59">
        <w:rPr>
          <w:rFonts w:eastAsia="@仿宋_GB2312" w:hint="eastAsia"/>
          <w:iCs/>
          <w:lang w:eastAsia="ja-JP"/>
        </w:rPr>
        <w:t xml:space="preserve"> indication field needs </w:t>
      </w:r>
      <w:r>
        <w:rPr>
          <w:rFonts w:eastAsia="@仿宋_GB2312" w:hint="eastAsia"/>
          <w:iCs/>
          <w:lang w:eastAsia="zh-CN"/>
        </w:rPr>
        <w:t>1</w:t>
      </w:r>
      <w:r>
        <w:rPr>
          <w:rFonts w:eastAsia="@仿宋_GB2312"/>
          <w:iCs/>
          <w:lang w:eastAsia="zh-CN"/>
        </w:rPr>
        <w:t xml:space="preserve"> </w:t>
      </w:r>
      <w:r>
        <w:rPr>
          <w:rFonts w:eastAsia="@仿宋_GB2312" w:hint="eastAsia"/>
          <w:iCs/>
          <w:lang w:eastAsia="zh-CN"/>
        </w:rPr>
        <w:t xml:space="preserve">bit, </w:t>
      </w:r>
      <w:r>
        <w:rPr>
          <w:rFonts w:eastAsia="@仿宋_GB2312"/>
          <w:iCs/>
          <w:lang w:eastAsia="zh-CN"/>
        </w:rPr>
        <w:t xml:space="preserve">or </w:t>
      </w:r>
      <w:r>
        <w:rPr>
          <w:rFonts w:eastAsia="@仿宋_GB2312" w:hint="eastAsia"/>
          <w:iCs/>
          <w:lang w:eastAsia="zh-CN"/>
        </w:rPr>
        <w:t>even no bit</w:t>
      </w:r>
      <w:r w:rsidRPr="00317F59">
        <w:rPr>
          <w:rFonts w:eastAsia="@仿宋_GB2312" w:hint="eastAsia"/>
          <w:iCs/>
          <w:lang w:eastAsia="ja-JP"/>
        </w:rPr>
        <w:t>.</w:t>
      </w:r>
      <w:r>
        <w:rPr>
          <w:rFonts w:eastAsia="@仿宋_GB2312" w:hint="eastAsia"/>
          <w:iCs/>
          <w:lang w:eastAsia="zh-CN"/>
        </w:rPr>
        <w:t xml:space="preserve"> Such compact DCI with no indication about data transmission duration can improve the reliability of receiving PDCCH. </w:t>
      </w:r>
      <w:r>
        <w:rPr>
          <w:rFonts w:eastAsia="@仿宋_GB2312"/>
          <w:iCs/>
          <w:lang w:eastAsia="zh-CN"/>
        </w:rPr>
        <w:t>F</w:t>
      </w:r>
      <w:r>
        <w:rPr>
          <w:rFonts w:eastAsia="@仿宋_GB2312" w:hint="eastAsia"/>
          <w:iCs/>
          <w:lang w:eastAsia="zh-CN"/>
        </w:rPr>
        <w:t xml:space="preserve">or some less urgent traffic, the range of data </w:t>
      </w:r>
      <w:r>
        <w:rPr>
          <w:rFonts w:eastAsia="@仿宋_GB2312"/>
          <w:iCs/>
          <w:lang w:eastAsia="zh-CN"/>
        </w:rPr>
        <w:t>duration</w:t>
      </w:r>
      <w:r>
        <w:rPr>
          <w:rFonts w:eastAsia="@仿宋_GB2312" w:hint="eastAsia"/>
          <w:iCs/>
          <w:lang w:eastAsia="zh-CN"/>
        </w:rPr>
        <w:t xml:space="preserve"> </w:t>
      </w:r>
      <w:r>
        <w:rPr>
          <w:rFonts w:eastAsia="@仿宋_GB2312"/>
          <w:iCs/>
          <w:lang w:eastAsia="zh-CN"/>
        </w:rPr>
        <w:t xml:space="preserve">table </w:t>
      </w:r>
      <w:r>
        <w:rPr>
          <w:rFonts w:eastAsia="@仿宋_GB2312" w:hint="eastAsia"/>
          <w:iCs/>
          <w:lang w:eastAsia="zh-CN"/>
        </w:rPr>
        <w:t xml:space="preserve">is larger, which means more </w:t>
      </w:r>
      <w:r>
        <w:rPr>
          <w:rFonts w:eastAsia="@仿宋_GB2312"/>
          <w:iCs/>
          <w:lang w:eastAsia="zh-CN"/>
        </w:rPr>
        <w:t>bits</w:t>
      </w:r>
      <w:r>
        <w:rPr>
          <w:rFonts w:eastAsia="@仿宋_GB2312" w:hint="eastAsia"/>
          <w:iCs/>
          <w:lang w:eastAsia="zh-CN"/>
        </w:rPr>
        <w:t xml:space="preserve"> for </w:t>
      </w:r>
      <w:r w:rsidRPr="00317F59">
        <w:rPr>
          <w:rFonts w:eastAsia="@仿宋_GB2312" w:hint="eastAsia"/>
          <w:iCs/>
          <w:lang w:eastAsia="ja-JP"/>
        </w:rPr>
        <w:t xml:space="preserve">the </w:t>
      </w:r>
      <w:r>
        <w:rPr>
          <w:rFonts w:eastAsia="@仿宋_GB2312" w:hint="eastAsia"/>
          <w:iCs/>
          <w:lang w:eastAsia="zh-CN"/>
        </w:rPr>
        <w:t>data transmission duration</w:t>
      </w:r>
      <w:r w:rsidRPr="00317F59">
        <w:rPr>
          <w:rFonts w:eastAsia="@仿宋_GB2312" w:hint="eastAsia"/>
          <w:iCs/>
          <w:lang w:eastAsia="ja-JP"/>
        </w:rPr>
        <w:t xml:space="preserve"> indication field</w:t>
      </w:r>
      <w:r>
        <w:rPr>
          <w:rFonts w:eastAsia="@仿宋_GB2312"/>
          <w:iCs/>
          <w:lang w:eastAsia="ja-JP"/>
        </w:rPr>
        <w:t>.</w:t>
      </w:r>
    </w:p>
    <w:p w14:paraId="720CE792" w14:textId="77777777" w:rsidR="00EE1878" w:rsidRDefault="00EE1878" w:rsidP="00EE1878">
      <w:pPr>
        <w:rPr>
          <w:rFonts w:eastAsia="@仿宋_GB2312"/>
          <w:iCs/>
          <w:lang w:eastAsia="zh-CN"/>
        </w:rPr>
      </w:pPr>
      <w:r w:rsidRPr="00317F59">
        <w:rPr>
          <w:rFonts w:eastAsia="@仿宋_GB2312" w:hint="eastAsia"/>
          <w:iCs/>
          <w:lang w:eastAsia="ja-JP"/>
        </w:rPr>
        <w:t xml:space="preserve">Based on the above </w:t>
      </w:r>
      <w:r w:rsidRPr="00317F59">
        <w:rPr>
          <w:rFonts w:eastAsia="@仿宋_GB2312"/>
          <w:iCs/>
          <w:lang w:eastAsia="ja-JP"/>
        </w:rPr>
        <w:t>discussion</w:t>
      </w:r>
      <w:r w:rsidRPr="00317F59">
        <w:rPr>
          <w:rFonts w:eastAsia="@仿宋_GB2312" w:hint="eastAsia"/>
          <w:iCs/>
          <w:lang w:eastAsia="ja-JP"/>
        </w:rPr>
        <w:t xml:space="preserve">, DCI with different </w:t>
      </w:r>
      <w:r>
        <w:rPr>
          <w:rFonts w:eastAsia="@仿宋_GB2312" w:hint="eastAsia"/>
          <w:iCs/>
          <w:lang w:eastAsia="zh-CN"/>
        </w:rPr>
        <w:t>field</w:t>
      </w:r>
      <w:r w:rsidRPr="00317F59">
        <w:rPr>
          <w:rFonts w:eastAsia="@仿宋_GB2312" w:hint="eastAsia"/>
          <w:iCs/>
          <w:lang w:eastAsia="ja-JP"/>
        </w:rPr>
        <w:t xml:space="preserve"> size </w:t>
      </w:r>
      <w:r>
        <w:rPr>
          <w:rFonts w:eastAsia="@仿宋_GB2312" w:hint="eastAsia"/>
          <w:iCs/>
          <w:lang w:eastAsia="zh-CN"/>
        </w:rPr>
        <w:t xml:space="preserve">for data transmission duration indication </w:t>
      </w:r>
      <w:r w:rsidRPr="00317F59">
        <w:rPr>
          <w:rFonts w:eastAsia="@仿宋_GB2312" w:hint="eastAsia"/>
          <w:iCs/>
          <w:lang w:eastAsia="ja-JP"/>
        </w:rPr>
        <w:t xml:space="preserve">can be used </w:t>
      </w:r>
      <w:r>
        <w:rPr>
          <w:rFonts w:eastAsia="@仿宋_GB2312" w:hint="eastAsia"/>
          <w:iCs/>
          <w:lang w:eastAsia="zh-CN"/>
        </w:rPr>
        <w:t xml:space="preserve">for URLLC UE with different traffic. </w:t>
      </w:r>
    </w:p>
    <w:p w14:paraId="741CC3C6" w14:textId="309A79AB" w:rsidR="00EE1878" w:rsidRDefault="00EE1878" w:rsidP="0059519F">
      <w:pPr>
        <w:rPr>
          <w:b/>
          <w:i/>
          <w:lang w:eastAsia="zh-CN"/>
        </w:rPr>
      </w:pPr>
      <w:r w:rsidRPr="0093156D">
        <w:rPr>
          <w:b/>
          <w:i/>
          <w:lang w:eastAsia="zh-CN"/>
        </w:rPr>
        <w:t xml:space="preserve">Proposal </w:t>
      </w:r>
      <w:r w:rsidR="00AA058D">
        <w:rPr>
          <w:b/>
          <w:i/>
          <w:lang w:eastAsia="zh-CN"/>
        </w:rPr>
        <w:t>11</w:t>
      </w:r>
      <w:r w:rsidRPr="0093156D">
        <w:rPr>
          <w:b/>
          <w:i/>
          <w:lang w:eastAsia="zh-CN"/>
        </w:rPr>
        <w:t>: DCI with different field size for data transmission duration indication can be used for URLLC UE with different traffic</w:t>
      </w:r>
      <w:r>
        <w:rPr>
          <w:b/>
          <w:i/>
          <w:lang w:eastAsia="zh-CN"/>
        </w:rPr>
        <w:t>s</w:t>
      </w:r>
      <w:r w:rsidRPr="0093156D">
        <w:rPr>
          <w:b/>
          <w:i/>
          <w:lang w:eastAsia="zh-CN"/>
        </w:rPr>
        <w:t>.</w:t>
      </w:r>
    </w:p>
    <w:p w14:paraId="5604EFA7" w14:textId="77777777" w:rsidR="00021D56" w:rsidRPr="00021D56" w:rsidRDefault="00021D56" w:rsidP="00021D56">
      <w:pPr>
        <w:pStyle w:val="Heading1"/>
      </w:pPr>
      <w:bookmarkStart w:id="48" w:name="OLE_LINK69"/>
      <w:bookmarkStart w:id="49" w:name="OLE_LINK70"/>
      <w:r w:rsidRPr="00021D56">
        <w:t>Slot aggregation</w:t>
      </w:r>
    </w:p>
    <w:p w14:paraId="166AB635" w14:textId="77777777" w:rsidR="00021D56" w:rsidRPr="00B46D8B" w:rsidRDefault="00021D56" w:rsidP="00021D56">
      <w:pPr>
        <w:rPr>
          <w:lang w:eastAsia="zh-CN"/>
        </w:rPr>
      </w:pPr>
      <w:r>
        <w:rPr>
          <w:rFonts w:hint="eastAsia"/>
          <w:lang w:eastAsia="zh-CN"/>
        </w:rPr>
        <w:t>For</w:t>
      </w:r>
      <w:r w:rsidRPr="00143A11">
        <w:rPr>
          <w:rFonts w:hint="eastAsia"/>
          <w:lang w:eastAsia="zh-CN"/>
        </w:rPr>
        <w:t xml:space="preserve"> the data scheduling</w:t>
      </w:r>
      <w:r>
        <w:rPr>
          <w:rFonts w:hint="eastAsia"/>
          <w:lang w:eastAsia="zh-CN"/>
        </w:rPr>
        <w:t xml:space="preserve"> with slot aggregation, </w:t>
      </w:r>
      <w:r w:rsidRPr="00B46D8B">
        <w:rPr>
          <w:rFonts w:hint="eastAsia"/>
          <w:lang w:eastAsia="zh-CN"/>
        </w:rPr>
        <w:t>there are following possible options.</w:t>
      </w:r>
    </w:p>
    <w:p w14:paraId="16DCCF3F" w14:textId="77777777" w:rsidR="00021D56" w:rsidRPr="0000579C" w:rsidRDefault="00021D56" w:rsidP="00021D56">
      <w:pPr>
        <w:pStyle w:val="ListParagraph"/>
        <w:numPr>
          <w:ilvl w:val="0"/>
          <w:numId w:val="6"/>
        </w:numPr>
        <w:spacing w:after="120"/>
        <w:ind w:leftChars="0" w:left="426" w:hanging="279"/>
        <w:rPr>
          <w:lang w:eastAsia="zh-CN"/>
        </w:rPr>
      </w:pPr>
      <w:r w:rsidRPr="0000579C">
        <w:rPr>
          <w:lang w:eastAsia="zh-CN"/>
        </w:rPr>
        <w:t>Opt 1: One TB is repeated over multiple slots.</w:t>
      </w:r>
    </w:p>
    <w:p w14:paraId="30075C02" w14:textId="77777777" w:rsidR="00021D56" w:rsidRPr="0000579C" w:rsidRDefault="00021D56" w:rsidP="00021D56">
      <w:pPr>
        <w:pStyle w:val="ListParagraph"/>
        <w:numPr>
          <w:ilvl w:val="0"/>
          <w:numId w:val="6"/>
        </w:numPr>
        <w:spacing w:after="120"/>
        <w:ind w:leftChars="0" w:left="426" w:hanging="279"/>
        <w:rPr>
          <w:lang w:eastAsia="zh-CN"/>
        </w:rPr>
      </w:pPr>
      <w:r w:rsidRPr="0000579C">
        <w:rPr>
          <w:lang w:eastAsia="zh-CN"/>
        </w:rPr>
        <w:t>Opt 2: One TB spans multiple slots without repetitions</w:t>
      </w:r>
    </w:p>
    <w:p w14:paraId="25619471" w14:textId="77777777" w:rsidR="00021D56" w:rsidRPr="0000579C" w:rsidRDefault="00021D56" w:rsidP="00021D56">
      <w:pPr>
        <w:pStyle w:val="ListParagraph"/>
        <w:numPr>
          <w:ilvl w:val="1"/>
          <w:numId w:val="6"/>
        </w:numPr>
        <w:spacing w:after="120"/>
        <w:ind w:leftChars="0" w:left="709" w:hanging="289"/>
        <w:rPr>
          <w:lang w:eastAsia="zh-CN"/>
        </w:rPr>
      </w:pPr>
      <w:r w:rsidRPr="0000579C">
        <w:rPr>
          <w:lang w:eastAsia="zh-CN"/>
        </w:rPr>
        <w:t>Opt 2-1: TBS depends on the resource number within a slot, i.e. low code rate transmission.</w:t>
      </w:r>
    </w:p>
    <w:p w14:paraId="2B88731E" w14:textId="77777777" w:rsidR="00021D56" w:rsidRPr="0000579C" w:rsidRDefault="00021D56" w:rsidP="00021D56">
      <w:pPr>
        <w:pStyle w:val="ListParagraph"/>
        <w:numPr>
          <w:ilvl w:val="1"/>
          <w:numId w:val="6"/>
        </w:numPr>
        <w:spacing w:after="120"/>
        <w:ind w:leftChars="0" w:left="709" w:hanging="289"/>
        <w:rPr>
          <w:lang w:eastAsia="zh-CN"/>
        </w:rPr>
      </w:pPr>
      <w:r w:rsidRPr="0000579C">
        <w:rPr>
          <w:lang w:eastAsia="zh-CN"/>
        </w:rPr>
        <w:t>Opt 2-2: TBS scales proportional to the number of slots.</w:t>
      </w:r>
    </w:p>
    <w:p w14:paraId="2CB504FD" w14:textId="77777777" w:rsidR="00021D56" w:rsidRPr="0000579C" w:rsidRDefault="00021D56" w:rsidP="00021D56">
      <w:pPr>
        <w:pStyle w:val="ListParagraph"/>
        <w:numPr>
          <w:ilvl w:val="0"/>
          <w:numId w:val="6"/>
        </w:numPr>
        <w:spacing w:after="120"/>
        <w:ind w:leftChars="0" w:left="426" w:hanging="279"/>
        <w:rPr>
          <w:lang w:eastAsia="zh-CN"/>
        </w:rPr>
      </w:pPr>
      <w:r w:rsidRPr="0000579C">
        <w:rPr>
          <w:lang w:eastAsia="zh-CN"/>
        </w:rPr>
        <w:t>Opt 3: Single DCI schedules multiple TBs on multiple slots.</w:t>
      </w:r>
    </w:p>
    <w:p w14:paraId="378D3581" w14:textId="77777777" w:rsidR="00021D56" w:rsidRDefault="00021D56" w:rsidP="00021D56">
      <w:pPr>
        <w:jc w:val="center"/>
        <w:rPr>
          <w:lang w:eastAsia="zh-CN"/>
        </w:rPr>
      </w:pPr>
      <w:r w:rsidRPr="00865AE2">
        <w:rPr>
          <w:noProof/>
          <w:lang w:eastAsia="zh-CN"/>
        </w:rPr>
        <w:drawing>
          <wp:inline distT="0" distB="0" distL="0" distR="0" wp14:anchorId="2B0FD178" wp14:editId="18E3B686">
            <wp:extent cx="2777676" cy="2107760"/>
            <wp:effectExtent l="0" t="0" r="0" b="0"/>
            <wp:docPr id="9" name="Picture 9" descr="C:\Users\m00904687\Desktop\1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m00904687\Desktop\111.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03430" cy="2127303"/>
                    </a:xfrm>
                    <a:prstGeom prst="rect">
                      <a:avLst/>
                    </a:prstGeom>
                    <a:noFill/>
                    <a:ln>
                      <a:noFill/>
                    </a:ln>
                  </pic:spPr>
                </pic:pic>
              </a:graphicData>
            </a:graphic>
          </wp:inline>
        </w:drawing>
      </w:r>
      <w:r>
        <w:rPr>
          <w:rFonts w:hint="eastAsia"/>
          <w:lang w:eastAsia="zh-CN"/>
        </w:rPr>
        <w:t xml:space="preserve">       </w:t>
      </w:r>
      <w:r>
        <w:rPr>
          <w:noProof/>
          <w:lang w:eastAsia="zh-CN"/>
        </w:rPr>
        <w:drawing>
          <wp:inline distT="0" distB="0" distL="0" distR="0" wp14:anchorId="72DDE28E" wp14:editId="45496469">
            <wp:extent cx="2810510" cy="206692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10510" cy="2066925"/>
                    </a:xfrm>
                    <a:prstGeom prst="rect">
                      <a:avLst/>
                    </a:prstGeom>
                    <a:noFill/>
                  </pic:spPr>
                </pic:pic>
              </a:graphicData>
            </a:graphic>
          </wp:inline>
        </w:drawing>
      </w:r>
    </w:p>
    <w:p w14:paraId="3F4A564D" w14:textId="77777777" w:rsidR="00021D56" w:rsidRDefault="00021D56" w:rsidP="00021D56">
      <w:pPr>
        <w:pStyle w:val="Caption"/>
      </w:pPr>
      <w:r>
        <w:t xml:space="preserve">Figure </w:t>
      </w:r>
      <w:r>
        <w:fldChar w:fldCharType="begin"/>
      </w:r>
      <w:r>
        <w:instrText xml:space="preserve"> SEQ Figure \* ARABIC </w:instrText>
      </w:r>
      <w:r>
        <w:fldChar w:fldCharType="separate"/>
      </w:r>
      <w:r>
        <w:rPr>
          <w:noProof/>
        </w:rPr>
        <w:t>5</w:t>
      </w:r>
      <w:r>
        <w:fldChar w:fldCharType="end"/>
      </w:r>
      <w:r>
        <w:rPr>
          <w:lang w:val="en-US"/>
        </w:rPr>
        <w:t xml:space="preserve">. </w:t>
      </w:r>
      <w:r w:rsidRPr="006B7297">
        <w:rPr>
          <w:lang w:val="en-US"/>
        </w:rPr>
        <w:t>Low coding rate (Opt 2-1) vs repetitions (Opt 1) at different effective code rates</w:t>
      </w:r>
    </w:p>
    <w:p w14:paraId="21DDA9E8" w14:textId="77777777" w:rsidR="00021D56" w:rsidRDefault="00021D56" w:rsidP="00021D56">
      <w:pPr>
        <w:rPr>
          <w:lang w:eastAsia="zh-CN"/>
        </w:rPr>
      </w:pPr>
      <w:r w:rsidRPr="00B46D8B">
        <w:rPr>
          <w:lang w:eastAsia="zh-CN"/>
        </w:rPr>
        <w:t>The first motivation of slot aggregation is that it is useful for supporting longer scheduling duration for certain traffic</w:t>
      </w:r>
      <w:r>
        <w:rPr>
          <w:lang w:eastAsia="zh-CN"/>
        </w:rPr>
        <w:t>s</w:t>
      </w:r>
      <w:r w:rsidRPr="00B46D8B">
        <w:rPr>
          <w:lang w:eastAsia="zh-CN"/>
        </w:rPr>
        <w:t xml:space="preserve"> in order to reduce signaling overhead. Based on this point, at least </w:t>
      </w:r>
      <w:r>
        <w:rPr>
          <w:lang w:eastAsia="zh-CN"/>
        </w:rPr>
        <w:t>O</w:t>
      </w:r>
      <w:r w:rsidRPr="00B46D8B">
        <w:rPr>
          <w:lang w:eastAsia="zh-CN"/>
        </w:rPr>
        <w:t xml:space="preserve">pt 2-2 or </w:t>
      </w:r>
      <w:r>
        <w:rPr>
          <w:lang w:eastAsia="zh-CN"/>
        </w:rPr>
        <w:t>O</w:t>
      </w:r>
      <w:r w:rsidRPr="00B46D8B">
        <w:rPr>
          <w:lang w:eastAsia="zh-CN"/>
        </w:rPr>
        <w:t>pt</w:t>
      </w:r>
      <w:r>
        <w:rPr>
          <w:lang w:eastAsia="zh-CN"/>
        </w:rPr>
        <w:t xml:space="preserve"> </w:t>
      </w:r>
      <w:r w:rsidRPr="00B46D8B">
        <w:rPr>
          <w:lang w:eastAsia="zh-CN"/>
        </w:rPr>
        <w:t xml:space="preserve">3 </w:t>
      </w:r>
      <w:r>
        <w:rPr>
          <w:rFonts w:hint="eastAsia"/>
          <w:lang w:eastAsia="zh-CN"/>
        </w:rPr>
        <w:t>can</w:t>
      </w:r>
      <w:r w:rsidRPr="00B46D8B">
        <w:rPr>
          <w:lang w:eastAsia="zh-CN"/>
        </w:rPr>
        <w:t xml:space="preserve"> be </w:t>
      </w:r>
      <w:r w:rsidRPr="00B46D8B">
        <w:rPr>
          <w:lang w:eastAsia="zh-CN"/>
        </w:rPr>
        <w:lastRenderedPageBreak/>
        <w:t xml:space="preserve">supported. Another motivation of slot aggregation is to improve </w:t>
      </w:r>
      <w:r>
        <w:rPr>
          <w:rFonts w:hint="eastAsia"/>
          <w:lang w:eastAsia="zh-CN"/>
        </w:rPr>
        <w:t>spectrum efficiency for e.g. eMBB large packet, which is particularly important at sub 6GHz</w:t>
      </w:r>
      <w:r w:rsidRPr="00B46D8B">
        <w:rPr>
          <w:lang w:eastAsia="zh-CN"/>
        </w:rPr>
        <w:t xml:space="preserve">. </w:t>
      </w:r>
    </w:p>
    <w:p w14:paraId="4FCBEC44" w14:textId="77777777" w:rsidR="00021D56" w:rsidRDefault="00021D56" w:rsidP="00021D56">
      <w:pPr>
        <w:rPr>
          <w:lang w:eastAsia="zh-CN"/>
        </w:rPr>
      </w:pPr>
      <w:r>
        <w:rPr>
          <w:rFonts w:hint="eastAsia"/>
          <w:lang w:eastAsia="zh-CN"/>
        </w:rPr>
        <w:t xml:space="preserve">To verify the latter, a simulation is conducted for </w:t>
      </w:r>
      <w:r>
        <w:rPr>
          <w:lang w:eastAsia="zh-CN"/>
        </w:rPr>
        <w:t>comparison</w:t>
      </w:r>
      <w:r>
        <w:rPr>
          <w:rFonts w:hint="eastAsia"/>
          <w:lang w:eastAsia="zh-CN"/>
        </w:rPr>
        <w:t xml:space="preserve"> between Opt 1 and Opt 2-1, as shown in </w:t>
      </w:r>
      <w:r>
        <w:rPr>
          <w:lang w:eastAsia="zh-CN"/>
        </w:rPr>
        <w:fldChar w:fldCharType="begin"/>
      </w:r>
      <w:r>
        <w:rPr>
          <w:lang w:eastAsia="zh-CN"/>
        </w:rPr>
        <w:instrText xml:space="preserve"> </w:instrText>
      </w:r>
      <w:r>
        <w:rPr>
          <w:rFonts w:hint="eastAsia"/>
          <w:lang w:eastAsia="zh-CN"/>
        </w:rPr>
        <w:instrText>REF _Ref498681460 \h</w:instrText>
      </w:r>
      <w:r>
        <w:rPr>
          <w:lang w:eastAsia="zh-CN"/>
        </w:rPr>
        <w:instrText xml:space="preserve"> </w:instrText>
      </w:r>
      <w:r>
        <w:rPr>
          <w:lang w:eastAsia="zh-CN"/>
        </w:rPr>
      </w:r>
      <w:r>
        <w:rPr>
          <w:lang w:eastAsia="zh-CN"/>
        </w:rPr>
        <w:fldChar w:fldCharType="separate"/>
      </w:r>
      <w:r>
        <w:t xml:space="preserve">Figure </w:t>
      </w:r>
      <w:r>
        <w:rPr>
          <w:noProof/>
        </w:rPr>
        <w:t>5</w:t>
      </w:r>
      <w:r>
        <w:rPr>
          <w:lang w:eastAsia="zh-CN"/>
        </w:rPr>
        <w:fldChar w:fldCharType="end"/>
      </w:r>
      <w:r>
        <w:rPr>
          <w:rFonts w:hint="eastAsia"/>
          <w:lang w:eastAsia="zh-CN"/>
        </w:rPr>
        <w:t xml:space="preserve"> above. In the simulation, for repetition the RV order [0 2 3 1] is </w:t>
      </w:r>
      <w:r>
        <w:rPr>
          <w:lang w:eastAsia="zh-CN"/>
        </w:rPr>
        <w:t>implemented</w:t>
      </w:r>
      <w:r>
        <w:rPr>
          <w:rFonts w:hint="eastAsia"/>
          <w:lang w:eastAsia="zh-CN"/>
        </w:rPr>
        <w:t xml:space="preserve">; while BLER </w:t>
      </w:r>
      <w:r>
        <w:rPr>
          <w:lang w:eastAsia="zh-CN"/>
        </w:rPr>
        <w:t>results</w:t>
      </w:r>
      <w:r>
        <w:rPr>
          <w:rFonts w:hint="eastAsia"/>
          <w:lang w:eastAsia="zh-CN"/>
        </w:rPr>
        <w:t xml:space="preserve"> of </w:t>
      </w:r>
      <w:r>
        <w:rPr>
          <w:lang w:eastAsia="zh-CN"/>
        </w:rPr>
        <w:t>the</w:t>
      </w:r>
      <w:r>
        <w:rPr>
          <w:rFonts w:hint="eastAsia"/>
          <w:lang w:eastAsia="zh-CN"/>
        </w:rPr>
        <w:t xml:space="preserve"> effective code rate@1/3(left hand) and @1/6 (right hand) are given respectively. It is observed that Opt 2-1 has around 0.2 dB gain compared to Opt 1 for the cases of the effective code rate@1/3. The </w:t>
      </w:r>
      <w:r>
        <w:rPr>
          <w:lang w:eastAsia="zh-CN"/>
        </w:rPr>
        <w:t>gain</w:t>
      </w:r>
      <w:r>
        <w:rPr>
          <w:rFonts w:hint="eastAsia"/>
          <w:lang w:eastAsia="zh-CN"/>
        </w:rPr>
        <w:t xml:space="preserve"> shrinks as the code rate is low. Other results not provided here also shows that the gain could increase as the code rate is high. </w:t>
      </w:r>
      <w:r w:rsidRPr="00B46D8B">
        <w:rPr>
          <w:lang w:eastAsia="zh-CN"/>
        </w:rPr>
        <w:t xml:space="preserve">Based on this point, </w:t>
      </w:r>
      <w:r>
        <w:rPr>
          <w:rFonts w:hint="eastAsia"/>
          <w:lang w:eastAsia="zh-CN"/>
        </w:rPr>
        <w:t xml:space="preserve">both </w:t>
      </w:r>
      <w:r>
        <w:rPr>
          <w:lang w:eastAsia="zh-CN"/>
        </w:rPr>
        <w:t>O</w:t>
      </w:r>
      <w:r w:rsidRPr="00B46D8B">
        <w:rPr>
          <w:lang w:eastAsia="zh-CN"/>
        </w:rPr>
        <w:t xml:space="preserve">pt 1, i.e., repetition, and </w:t>
      </w:r>
      <w:r>
        <w:rPr>
          <w:lang w:eastAsia="zh-CN"/>
        </w:rPr>
        <w:t>O</w:t>
      </w:r>
      <w:r w:rsidRPr="00B46D8B">
        <w:rPr>
          <w:lang w:eastAsia="zh-CN"/>
        </w:rPr>
        <w:t>pt 2-1, i.e., no repetition but with single RV and low cod</w:t>
      </w:r>
      <w:r>
        <w:rPr>
          <w:rFonts w:hint="eastAsia"/>
          <w:lang w:eastAsia="zh-CN"/>
        </w:rPr>
        <w:t>ing</w:t>
      </w:r>
      <w:r w:rsidRPr="00B46D8B">
        <w:rPr>
          <w:lang w:eastAsia="zh-CN"/>
        </w:rPr>
        <w:t xml:space="preserve"> rate </w:t>
      </w:r>
      <w:r>
        <w:rPr>
          <w:rFonts w:hint="eastAsia"/>
          <w:lang w:eastAsia="zh-CN"/>
        </w:rPr>
        <w:t>should be supported, targeting different use cases</w:t>
      </w:r>
      <w:r w:rsidRPr="00B46D8B">
        <w:rPr>
          <w:lang w:eastAsia="zh-CN"/>
        </w:rPr>
        <w:t>.</w:t>
      </w:r>
      <w:r>
        <w:rPr>
          <w:rFonts w:hint="eastAsia"/>
          <w:lang w:eastAsia="zh-CN"/>
        </w:rPr>
        <w:t xml:space="preserve"> </w:t>
      </w:r>
    </w:p>
    <w:p w14:paraId="5D33D560" w14:textId="77777777" w:rsidR="00021D56" w:rsidRDefault="00021D56" w:rsidP="00021D56">
      <w:pPr>
        <w:rPr>
          <w:lang w:eastAsia="zh-CN"/>
        </w:rPr>
      </w:pPr>
      <w:r>
        <w:rPr>
          <w:lang w:eastAsia="zh-CN"/>
        </w:rPr>
        <w:t xml:space="preserve">Furthermore, a system-level simulation is provided for comparison between Opt 1 and Opt 2-1, as shown in </w:t>
      </w:r>
      <w:r>
        <w:rPr>
          <w:lang w:eastAsia="zh-CN"/>
        </w:rPr>
        <w:fldChar w:fldCharType="begin"/>
      </w:r>
      <w:r>
        <w:rPr>
          <w:lang w:eastAsia="zh-CN"/>
        </w:rPr>
        <w:instrText xml:space="preserve"> REF _Ref498681583 \h </w:instrText>
      </w:r>
      <w:r>
        <w:rPr>
          <w:lang w:eastAsia="zh-CN"/>
        </w:rPr>
      </w:r>
      <w:r>
        <w:rPr>
          <w:lang w:eastAsia="zh-CN"/>
        </w:rPr>
        <w:fldChar w:fldCharType="separate"/>
      </w:r>
      <w:r>
        <w:t xml:space="preserve">Figures </w:t>
      </w:r>
      <w:r>
        <w:rPr>
          <w:noProof/>
        </w:rPr>
        <w:t>6</w:t>
      </w:r>
      <w:r>
        <w:rPr>
          <w:lang w:eastAsia="zh-CN"/>
        </w:rPr>
        <w:fldChar w:fldCharType="end"/>
      </w:r>
      <w:r>
        <w:rPr>
          <w:lang w:eastAsia="zh-CN"/>
        </w:rPr>
        <w:t>-</w:t>
      </w:r>
      <w:r>
        <w:rPr>
          <w:lang w:eastAsia="zh-CN"/>
        </w:rPr>
        <w:fldChar w:fldCharType="begin"/>
      </w:r>
      <w:r>
        <w:rPr>
          <w:lang w:eastAsia="zh-CN"/>
        </w:rPr>
        <w:instrText xml:space="preserve"> REF _Ref498681595 \h </w:instrText>
      </w:r>
      <w:r>
        <w:rPr>
          <w:lang w:eastAsia="zh-CN"/>
        </w:rPr>
      </w:r>
      <w:r>
        <w:rPr>
          <w:lang w:eastAsia="zh-CN"/>
        </w:rPr>
        <w:fldChar w:fldCharType="separate"/>
      </w:r>
      <w:r>
        <w:rPr>
          <w:noProof/>
        </w:rPr>
        <w:t>8</w:t>
      </w:r>
      <w:r>
        <w:rPr>
          <w:lang w:eastAsia="zh-CN"/>
        </w:rPr>
        <w:fldChar w:fldCharType="end"/>
      </w:r>
      <w:r>
        <w:rPr>
          <w:lang w:eastAsia="zh-CN"/>
        </w:rPr>
        <w:t xml:space="preserve"> below. </w:t>
      </w:r>
      <w:r>
        <w:rPr>
          <w:lang w:eastAsia="zh-CN"/>
        </w:rPr>
        <w:fldChar w:fldCharType="begin"/>
      </w:r>
      <w:r>
        <w:rPr>
          <w:lang w:eastAsia="zh-CN"/>
        </w:rPr>
        <w:instrText xml:space="preserve"> REF _Ref498681583 \h </w:instrText>
      </w:r>
      <w:r>
        <w:rPr>
          <w:lang w:eastAsia="zh-CN"/>
        </w:rPr>
      </w:r>
      <w:r>
        <w:rPr>
          <w:lang w:eastAsia="zh-CN"/>
        </w:rPr>
        <w:fldChar w:fldCharType="separate"/>
      </w:r>
      <w:r>
        <w:t xml:space="preserve">Figure </w:t>
      </w:r>
      <w:r>
        <w:rPr>
          <w:noProof/>
        </w:rPr>
        <w:t>6</w:t>
      </w:r>
      <w:r>
        <w:rPr>
          <w:lang w:eastAsia="zh-CN"/>
        </w:rPr>
        <w:fldChar w:fldCharType="end"/>
      </w:r>
      <w:r>
        <w:rPr>
          <w:lang w:eastAsia="zh-CN"/>
        </w:rPr>
        <w:t xml:space="preserve"> is based on full-buffer traffic while </w:t>
      </w:r>
      <w:r>
        <w:rPr>
          <w:lang w:eastAsia="zh-CN"/>
        </w:rPr>
        <w:fldChar w:fldCharType="begin"/>
      </w:r>
      <w:r>
        <w:rPr>
          <w:lang w:eastAsia="zh-CN"/>
        </w:rPr>
        <w:instrText xml:space="preserve"> REF _Ref498681644 \h </w:instrText>
      </w:r>
      <w:r>
        <w:rPr>
          <w:lang w:eastAsia="zh-CN"/>
        </w:rPr>
      </w:r>
      <w:r>
        <w:rPr>
          <w:lang w:eastAsia="zh-CN"/>
        </w:rPr>
        <w:fldChar w:fldCharType="separate"/>
      </w:r>
      <w:r>
        <w:t xml:space="preserve">Figure </w:t>
      </w:r>
      <w:r>
        <w:rPr>
          <w:noProof/>
        </w:rPr>
        <w:t>7</w:t>
      </w:r>
      <w:r>
        <w:rPr>
          <w:lang w:eastAsia="zh-CN"/>
        </w:rPr>
        <w:fldChar w:fldCharType="end"/>
      </w:r>
      <w:r>
        <w:rPr>
          <w:lang w:eastAsia="zh-CN"/>
        </w:rPr>
        <w:t xml:space="preserve"> and </w:t>
      </w:r>
      <w:r>
        <w:rPr>
          <w:lang w:eastAsia="zh-CN"/>
        </w:rPr>
        <w:fldChar w:fldCharType="begin"/>
      </w:r>
      <w:r>
        <w:rPr>
          <w:lang w:eastAsia="zh-CN"/>
        </w:rPr>
        <w:instrText xml:space="preserve"> REF _Ref498681595 \h </w:instrText>
      </w:r>
      <w:r>
        <w:rPr>
          <w:lang w:eastAsia="zh-CN"/>
        </w:rPr>
      </w:r>
      <w:r>
        <w:rPr>
          <w:lang w:eastAsia="zh-CN"/>
        </w:rPr>
        <w:fldChar w:fldCharType="separate"/>
      </w:r>
      <w:r>
        <w:t xml:space="preserve">Figure </w:t>
      </w:r>
      <w:r>
        <w:rPr>
          <w:noProof/>
        </w:rPr>
        <w:t>8</w:t>
      </w:r>
      <w:r>
        <w:rPr>
          <w:lang w:eastAsia="zh-CN"/>
        </w:rPr>
        <w:fldChar w:fldCharType="end"/>
      </w:r>
      <w:r>
        <w:rPr>
          <w:lang w:eastAsia="zh-CN"/>
        </w:rPr>
        <w:t xml:space="preserve"> are based on burst traffic. Here, the slot aggregation number for Open-loop MIMO (OL-MIMO) and Close-loop MIMO (CL-MIMO) in the simulations are 10 and 8, and the w/o slot aggregation is adopted as comparable baseline with the overhead and evaluation assumptions as illustrated in appendix B. The evaluation results show that for full-buffer traffic, the slot aggregation provides up to 21% gain for cell-average throughput, benefiting from PDCCH overhead reduction. For Burst traffic, the slot aggregation provides up to 12%-127% gain for 50% UPT with packet size of 0.1 Mbytes and 27%-144% gain for UPT 50% with packet size of 0.5 Mbytes, which benefit from reduced packet transmission timing and waiting timing, since more resources can be used for data transmission. </w:t>
      </w:r>
    </w:p>
    <w:p w14:paraId="288DBA90" w14:textId="77777777" w:rsidR="00021D56" w:rsidRDefault="00021D56" w:rsidP="00021D56">
      <w:pPr>
        <w:keepNext/>
        <w:jc w:val="center"/>
      </w:pPr>
      <w:r>
        <w:rPr>
          <w:noProof/>
          <w:lang w:eastAsia="zh-CN"/>
        </w:rPr>
        <w:drawing>
          <wp:inline distT="0" distB="0" distL="0" distR="0" wp14:anchorId="2B9DEFAE" wp14:editId="6500B063">
            <wp:extent cx="2524836" cy="1841422"/>
            <wp:effectExtent l="0" t="0" r="0" b="6985"/>
            <wp:docPr id="16"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540377" cy="1852756"/>
                    </a:xfrm>
                    <a:prstGeom prst="rect">
                      <a:avLst/>
                    </a:prstGeom>
                  </pic:spPr>
                </pic:pic>
              </a:graphicData>
            </a:graphic>
          </wp:inline>
        </w:drawing>
      </w:r>
    </w:p>
    <w:p w14:paraId="603AF55C" w14:textId="77777777" w:rsidR="00021D56" w:rsidRDefault="00021D56" w:rsidP="00021D56">
      <w:pPr>
        <w:pStyle w:val="Caption"/>
      </w:pPr>
      <w:r>
        <w:t xml:space="preserve">Figure </w:t>
      </w:r>
      <w:r>
        <w:fldChar w:fldCharType="begin"/>
      </w:r>
      <w:r>
        <w:instrText xml:space="preserve"> SEQ Figure \* ARABIC </w:instrText>
      </w:r>
      <w:r>
        <w:fldChar w:fldCharType="separate"/>
      </w:r>
      <w:r>
        <w:rPr>
          <w:noProof/>
        </w:rPr>
        <w:t>6</w:t>
      </w:r>
      <w:r>
        <w:fldChar w:fldCharType="end"/>
      </w:r>
      <w:r>
        <w:t xml:space="preserve">. </w:t>
      </w:r>
      <w:r w:rsidRPr="001072F9">
        <w:t>LTE-A baseline vs NR slot aggregation (Full-buffer)</w:t>
      </w:r>
      <w:r>
        <w:t>.</w:t>
      </w:r>
    </w:p>
    <w:p w14:paraId="50E3BC76" w14:textId="77777777" w:rsidR="00021D56" w:rsidRDefault="00021D56" w:rsidP="00021D56">
      <w:pPr>
        <w:pStyle w:val="Caption"/>
        <w:keepNext/>
      </w:pPr>
      <w:r>
        <w:rPr>
          <w:noProof/>
          <w:lang w:val="en-US"/>
        </w:rPr>
        <w:drawing>
          <wp:inline distT="0" distB="0" distL="0" distR="0" wp14:anchorId="667BBF6C" wp14:editId="346B7CEF">
            <wp:extent cx="3241343" cy="2425590"/>
            <wp:effectExtent l="0" t="0" r="0" b="0"/>
            <wp:docPr id="1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278007" cy="2453027"/>
                    </a:xfrm>
                    <a:prstGeom prst="rect">
                      <a:avLst/>
                    </a:prstGeom>
                  </pic:spPr>
                </pic:pic>
              </a:graphicData>
            </a:graphic>
          </wp:inline>
        </w:drawing>
      </w:r>
    </w:p>
    <w:p w14:paraId="4BC1E63D" w14:textId="77777777" w:rsidR="00021D56" w:rsidRDefault="00021D56" w:rsidP="00021D56">
      <w:pPr>
        <w:pStyle w:val="Caption"/>
      </w:pPr>
      <w:r>
        <w:t xml:space="preserve">Figure </w:t>
      </w:r>
      <w:r>
        <w:fldChar w:fldCharType="begin"/>
      </w:r>
      <w:r>
        <w:instrText xml:space="preserve"> SEQ Figure \* ARABIC </w:instrText>
      </w:r>
      <w:r>
        <w:fldChar w:fldCharType="separate"/>
      </w:r>
      <w:r>
        <w:rPr>
          <w:noProof/>
        </w:rPr>
        <w:t>7</w:t>
      </w:r>
      <w:r>
        <w:fldChar w:fldCharType="end"/>
      </w:r>
      <w:r>
        <w:t xml:space="preserve">. </w:t>
      </w:r>
      <w:r w:rsidRPr="00021CDD">
        <w:t>LTE-A baseline vs NR slot aggregation (CL-MIMO Burst traffic: packet size=0.1 Mbyte)</w:t>
      </w:r>
      <w:r>
        <w:t>.</w:t>
      </w:r>
    </w:p>
    <w:p w14:paraId="68AA9729" w14:textId="77777777" w:rsidR="00021D56" w:rsidRDefault="00021D56" w:rsidP="00021D56">
      <w:pPr>
        <w:keepNext/>
        <w:jc w:val="center"/>
      </w:pPr>
      <w:r>
        <w:rPr>
          <w:noProof/>
          <w:lang w:eastAsia="zh-CN"/>
        </w:rPr>
        <w:lastRenderedPageBreak/>
        <w:drawing>
          <wp:inline distT="0" distB="0" distL="0" distR="0" wp14:anchorId="1AA4A97A" wp14:editId="3A068031">
            <wp:extent cx="2954741" cy="2380208"/>
            <wp:effectExtent l="0" t="0" r="0" b="1270"/>
            <wp:docPr id="1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965047" cy="2388510"/>
                    </a:xfrm>
                    <a:prstGeom prst="rect">
                      <a:avLst/>
                    </a:prstGeom>
                  </pic:spPr>
                </pic:pic>
              </a:graphicData>
            </a:graphic>
          </wp:inline>
        </w:drawing>
      </w:r>
    </w:p>
    <w:p w14:paraId="7375FA66" w14:textId="77777777" w:rsidR="00021D56" w:rsidRDefault="00021D56" w:rsidP="00021D56">
      <w:pPr>
        <w:pStyle w:val="Caption"/>
      </w:pPr>
      <w:r>
        <w:t xml:space="preserve">Figure </w:t>
      </w:r>
      <w:r>
        <w:fldChar w:fldCharType="begin"/>
      </w:r>
      <w:r>
        <w:instrText xml:space="preserve"> SEQ Figure \* ARABIC </w:instrText>
      </w:r>
      <w:r>
        <w:fldChar w:fldCharType="separate"/>
      </w:r>
      <w:r>
        <w:rPr>
          <w:noProof/>
        </w:rPr>
        <w:t>8</w:t>
      </w:r>
      <w:r>
        <w:fldChar w:fldCharType="end"/>
      </w:r>
      <w:r>
        <w:t xml:space="preserve">. </w:t>
      </w:r>
      <w:r w:rsidRPr="009F1A95">
        <w:t>LTE-A baseline vs NR slot aggregation (CL-MIMO Burst traffic: packet size=0.5 Mbyte)</w:t>
      </w:r>
      <w:r>
        <w:t>.</w:t>
      </w:r>
    </w:p>
    <w:p w14:paraId="10141A96" w14:textId="77777777" w:rsidR="00021D56" w:rsidRPr="002F18EE" w:rsidRDefault="00021D56" w:rsidP="00021D56">
      <w:pPr>
        <w:rPr>
          <w:lang w:eastAsia="zh-CN"/>
        </w:rPr>
      </w:pPr>
      <w:r>
        <w:rPr>
          <w:lang w:eastAsia="zh-CN"/>
        </w:rPr>
        <w:t>Based on the above analysis,</w:t>
      </w:r>
      <w:r>
        <w:rPr>
          <w:rFonts w:hint="eastAsia"/>
          <w:lang w:eastAsia="zh-CN"/>
        </w:rPr>
        <w:t xml:space="preserve"> we </w:t>
      </w:r>
      <w:r>
        <w:rPr>
          <w:lang w:eastAsia="zh-CN"/>
        </w:rPr>
        <w:t>propose that</w:t>
      </w:r>
      <w:r w:rsidRPr="009420F1">
        <w:rPr>
          <w:lang w:eastAsia="zh-CN"/>
        </w:rPr>
        <w:t xml:space="preserve"> a TB can span multiple slots without repetitions</w:t>
      </w:r>
      <w:r>
        <w:rPr>
          <w:lang w:eastAsia="zh-CN"/>
        </w:rPr>
        <w:t xml:space="preserve"> </w:t>
      </w:r>
      <w:r w:rsidRPr="00CE5E90">
        <w:rPr>
          <w:lang w:eastAsia="zh-CN"/>
        </w:rPr>
        <w:t>for grant-based DL or UL transmissions</w:t>
      </w:r>
      <w:r>
        <w:rPr>
          <w:lang w:eastAsia="zh-CN"/>
        </w:rPr>
        <w:t>.</w:t>
      </w:r>
      <w:r w:rsidRPr="00562CAD">
        <w:rPr>
          <w:lang w:eastAsia="zh-CN"/>
        </w:rPr>
        <w:t xml:space="preserve"> </w:t>
      </w:r>
    </w:p>
    <w:p w14:paraId="6E4CA5F6" w14:textId="36E8F4DF" w:rsidR="00021D56" w:rsidRPr="00B46D8B" w:rsidRDefault="00021D56" w:rsidP="00021D56">
      <w:pPr>
        <w:rPr>
          <w:b/>
          <w:bCs/>
          <w:i/>
          <w:kern w:val="2"/>
          <w:lang w:eastAsia="zh-CN"/>
        </w:rPr>
      </w:pPr>
      <w:r w:rsidRPr="00B46D8B">
        <w:rPr>
          <w:b/>
          <w:bCs/>
          <w:i/>
          <w:kern w:val="2"/>
          <w:lang w:eastAsia="zh-CN"/>
        </w:rPr>
        <w:t xml:space="preserve">Proposal </w:t>
      </w:r>
      <w:r>
        <w:rPr>
          <w:b/>
          <w:bCs/>
          <w:i/>
          <w:kern w:val="2"/>
          <w:lang w:eastAsia="zh-CN"/>
        </w:rPr>
        <w:t>1</w:t>
      </w:r>
      <w:r w:rsidR="00C51849">
        <w:rPr>
          <w:b/>
          <w:bCs/>
          <w:i/>
          <w:kern w:val="2"/>
          <w:lang w:eastAsia="zh-CN"/>
        </w:rPr>
        <w:t>2</w:t>
      </w:r>
      <w:r w:rsidRPr="00B46D8B">
        <w:rPr>
          <w:b/>
          <w:bCs/>
          <w:i/>
          <w:kern w:val="2"/>
          <w:lang w:eastAsia="zh-CN"/>
        </w:rPr>
        <w:t xml:space="preserve">: </w:t>
      </w:r>
      <w:r w:rsidRPr="00B46D8B">
        <w:rPr>
          <w:rFonts w:hint="eastAsia"/>
          <w:b/>
          <w:bCs/>
          <w:i/>
          <w:kern w:val="2"/>
          <w:lang w:eastAsia="zh-CN"/>
        </w:rPr>
        <w:t>F</w:t>
      </w:r>
      <w:r w:rsidRPr="00B46D8B">
        <w:rPr>
          <w:b/>
          <w:bCs/>
          <w:i/>
          <w:kern w:val="2"/>
          <w:lang w:eastAsia="zh-CN"/>
        </w:rPr>
        <w:t>or grant-based DL or UL transmissions, a TB can span multiple slots without repetitions</w:t>
      </w:r>
      <w:r w:rsidRPr="00B46D8B">
        <w:rPr>
          <w:rFonts w:hint="eastAsia"/>
          <w:b/>
          <w:bCs/>
          <w:i/>
          <w:kern w:val="2"/>
          <w:lang w:eastAsia="zh-CN"/>
        </w:rPr>
        <w:t>.</w:t>
      </w:r>
    </w:p>
    <w:p w14:paraId="0D87B46C" w14:textId="77777777" w:rsidR="00021D56" w:rsidRDefault="00021D56" w:rsidP="00021D56">
      <w:pPr>
        <w:rPr>
          <w:lang w:eastAsia="zh-CN"/>
        </w:rPr>
      </w:pPr>
      <w:r>
        <w:rPr>
          <w:rFonts w:hint="eastAsia"/>
          <w:lang w:eastAsia="zh-CN"/>
        </w:rPr>
        <w:t>T</w:t>
      </w:r>
      <w:r w:rsidRPr="00143A11">
        <w:rPr>
          <w:rFonts w:hint="eastAsia"/>
          <w:lang w:eastAsia="zh-CN"/>
        </w:rPr>
        <w:t xml:space="preserve">he different TBS determination should be designed </w:t>
      </w:r>
      <w:r>
        <w:rPr>
          <w:rFonts w:hint="eastAsia"/>
          <w:lang w:eastAsia="zh-CN"/>
        </w:rPr>
        <w:t xml:space="preserve">for </w:t>
      </w:r>
      <w:r w:rsidRPr="00143A11">
        <w:rPr>
          <w:rFonts w:hint="eastAsia"/>
          <w:lang w:eastAsia="zh-CN"/>
        </w:rPr>
        <w:t xml:space="preserve">the different </w:t>
      </w:r>
      <w:r>
        <w:rPr>
          <w:rFonts w:hint="eastAsia"/>
          <w:lang w:eastAsia="zh-CN"/>
        </w:rPr>
        <w:t xml:space="preserve">options of </w:t>
      </w:r>
      <w:r w:rsidRPr="00143A11">
        <w:rPr>
          <w:rFonts w:hint="eastAsia"/>
          <w:lang w:eastAsia="zh-CN"/>
        </w:rPr>
        <w:t>slot number</w:t>
      </w:r>
      <w:r>
        <w:rPr>
          <w:rFonts w:hint="eastAsia"/>
          <w:lang w:eastAsia="zh-CN"/>
        </w:rPr>
        <w:t>(s)</w:t>
      </w:r>
      <w:r w:rsidRPr="00143A11">
        <w:rPr>
          <w:rFonts w:hint="eastAsia"/>
          <w:lang w:eastAsia="zh-CN"/>
        </w:rPr>
        <w:t xml:space="preserve"> per TB</w:t>
      </w:r>
      <w:r>
        <w:rPr>
          <w:lang w:eastAsia="zh-CN"/>
        </w:rPr>
        <w:t xml:space="preserve">: </w:t>
      </w:r>
    </w:p>
    <w:p w14:paraId="2A2155FF" w14:textId="77777777" w:rsidR="00021D56" w:rsidRDefault="00021D56" w:rsidP="00021D56">
      <w:pPr>
        <w:rPr>
          <w:lang w:eastAsia="zh-CN"/>
        </w:rPr>
      </w:pPr>
      <w:r w:rsidRPr="00143A11">
        <w:rPr>
          <w:rFonts w:hint="eastAsia"/>
          <w:lang w:eastAsia="zh-CN"/>
        </w:rPr>
        <w:t xml:space="preserve">For </w:t>
      </w:r>
      <w:r>
        <w:rPr>
          <w:rFonts w:hint="eastAsia"/>
          <w:lang w:eastAsia="zh-CN"/>
        </w:rPr>
        <w:t>one TB only mapping on one slot</w:t>
      </w:r>
      <w:r w:rsidRPr="00143A11">
        <w:rPr>
          <w:rFonts w:hint="eastAsia"/>
          <w:lang w:eastAsia="zh-CN"/>
        </w:rPr>
        <w:t xml:space="preserve">, the TBS should be determined per slot while there is only one slot for one TB. </w:t>
      </w:r>
      <w:r>
        <w:rPr>
          <w:rFonts w:hint="eastAsia"/>
          <w:lang w:eastAsia="zh-CN"/>
        </w:rPr>
        <w:t xml:space="preserve">In this case, for the </w:t>
      </w:r>
      <w:r>
        <w:rPr>
          <w:lang w:eastAsia="zh-CN"/>
        </w:rPr>
        <w:t>repetition</w:t>
      </w:r>
      <w:r>
        <w:rPr>
          <w:rFonts w:hint="eastAsia"/>
          <w:lang w:eastAsia="zh-CN"/>
        </w:rPr>
        <w:t xml:space="preserve"> transmission, the TBS value should be</w:t>
      </w:r>
      <w:r>
        <w:rPr>
          <w:lang w:eastAsia="zh-CN"/>
        </w:rPr>
        <w:t xml:space="preserve"> the</w:t>
      </w:r>
      <w:r>
        <w:rPr>
          <w:rFonts w:hint="eastAsia"/>
          <w:lang w:eastAsia="zh-CN"/>
        </w:rPr>
        <w:t xml:space="preserve"> same for multiple slots. </w:t>
      </w:r>
      <w:r w:rsidRPr="00143A11">
        <w:rPr>
          <w:rFonts w:hint="eastAsia"/>
          <w:lang w:eastAsia="zh-CN"/>
        </w:rPr>
        <w:t xml:space="preserve">The TBS </w:t>
      </w:r>
      <w:r>
        <w:rPr>
          <w:rFonts w:hint="eastAsia"/>
          <w:lang w:eastAsia="zh-CN"/>
        </w:rPr>
        <w:t xml:space="preserve">of a slot can </w:t>
      </w:r>
      <w:r w:rsidRPr="00143A11">
        <w:rPr>
          <w:rFonts w:hint="eastAsia"/>
          <w:lang w:eastAsia="zh-CN"/>
        </w:rPr>
        <w:t xml:space="preserve">be calculated </w:t>
      </w:r>
      <w:r>
        <w:rPr>
          <w:rFonts w:hint="eastAsia"/>
          <w:lang w:eastAsia="zh-CN"/>
        </w:rPr>
        <w:t xml:space="preserve">according to </w:t>
      </w:r>
      <w:r w:rsidRPr="00143A11">
        <w:rPr>
          <w:rFonts w:hint="eastAsia"/>
          <w:lang w:eastAsia="zh-CN"/>
        </w:rPr>
        <w:t xml:space="preserve">the </w:t>
      </w:r>
      <w:r>
        <w:rPr>
          <w:lang w:eastAsia="zh-CN"/>
        </w:rPr>
        <w:t>quantization</w:t>
      </w:r>
      <w:r>
        <w:rPr>
          <w:rFonts w:hint="eastAsia"/>
          <w:lang w:eastAsia="zh-CN"/>
        </w:rPr>
        <w:t xml:space="preserve"> of the total number of </w:t>
      </w:r>
      <w:r w:rsidRPr="00143A11">
        <w:rPr>
          <w:rFonts w:hint="eastAsia"/>
          <w:lang w:eastAsia="zh-CN"/>
        </w:rPr>
        <w:t>available RE</w:t>
      </w:r>
      <w:r>
        <w:rPr>
          <w:rFonts w:hint="eastAsia"/>
          <w:lang w:eastAsia="zh-CN"/>
        </w:rPr>
        <w:t>s for that slot using the method proposed above</w:t>
      </w:r>
      <w:r w:rsidRPr="00143A11">
        <w:rPr>
          <w:rFonts w:hint="eastAsia"/>
          <w:lang w:eastAsia="zh-CN"/>
        </w:rPr>
        <w:t>.</w:t>
      </w:r>
      <w:r>
        <w:rPr>
          <w:rFonts w:hint="eastAsia"/>
          <w:lang w:eastAsia="zh-CN"/>
        </w:rPr>
        <w:t xml:space="preserve"> </w:t>
      </w:r>
      <w:r>
        <w:rPr>
          <w:lang w:eastAsia="zh-CN"/>
        </w:rPr>
        <w:t>Ano</w:t>
      </w:r>
      <w:r>
        <w:rPr>
          <w:rFonts w:hint="eastAsia"/>
          <w:lang w:eastAsia="zh-CN"/>
        </w:rPr>
        <w:t xml:space="preserve">ther approach is that UE can only calculate the TBS of the first slot and the TBS of other slot(s) is pre-defined to be the same as the TBS of the first slot.  </w:t>
      </w:r>
    </w:p>
    <w:p w14:paraId="20D2E76C" w14:textId="2670AD98" w:rsidR="00021D56" w:rsidRPr="00021D56" w:rsidRDefault="00021D56" w:rsidP="00021D56">
      <w:pPr>
        <w:rPr>
          <w:iCs/>
          <w:lang w:eastAsia="zh-CN"/>
        </w:rPr>
      </w:pPr>
      <w:r w:rsidRPr="00143A11">
        <w:rPr>
          <w:rFonts w:hint="eastAsia"/>
          <w:lang w:eastAsia="zh-CN"/>
        </w:rPr>
        <w:t xml:space="preserve">For </w:t>
      </w:r>
      <w:r>
        <w:rPr>
          <w:rFonts w:hint="eastAsia"/>
          <w:lang w:eastAsia="zh-CN"/>
        </w:rPr>
        <w:t>one TB mapping on multiple slots</w:t>
      </w:r>
      <w:r w:rsidRPr="00143A11">
        <w:rPr>
          <w:rFonts w:hint="eastAsia"/>
          <w:lang w:eastAsia="zh-CN"/>
        </w:rPr>
        <w:t xml:space="preserve">, the TBS should be determined per TB. The </w:t>
      </w:r>
      <w:r>
        <w:rPr>
          <w:rFonts w:hint="eastAsia"/>
          <w:lang w:eastAsia="zh-CN"/>
        </w:rPr>
        <w:t xml:space="preserve">number of </w:t>
      </w:r>
      <w:r w:rsidRPr="00143A11">
        <w:rPr>
          <w:rFonts w:hint="eastAsia"/>
          <w:lang w:eastAsia="zh-CN"/>
        </w:rPr>
        <w:t>available RE</w:t>
      </w:r>
      <w:r>
        <w:rPr>
          <w:lang w:eastAsia="zh-CN"/>
        </w:rPr>
        <w:t>s</w:t>
      </w:r>
      <w:r w:rsidRPr="00143A11">
        <w:rPr>
          <w:rFonts w:hint="eastAsia"/>
          <w:lang w:eastAsia="zh-CN"/>
        </w:rPr>
        <w:t xml:space="preserve"> should be counted for </w:t>
      </w:r>
      <w:r>
        <w:rPr>
          <w:rFonts w:hint="eastAsia"/>
          <w:lang w:eastAsia="zh-CN"/>
        </w:rPr>
        <w:t xml:space="preserve">the </w:t>
      </w:r>
      <w:r w:rsidRPr="00143A11">
        <w:rPr>
          <w:rFonts w:hint="eastAsia"/>
          <w:lang w:eastAsia="zh-CN"/>
        </w:rPr>
        <w:t xml:space="preserve">whole TB while there are N slots for one TB. The TBS </w:t>
      </w:r>
      <w:r>
        <w:rPr>
          <w:rFonts w:hint="eastAsia"/>
          <w:lang w:eastAsia="zh-CN"/>
        </w:rPr>
        <w:t>can</w:t>
      </w:r>
      <w:r w:rsidRPr="00143A11">
        <w:rPr>
          <w:rFonts w:hint="eastAsia"/>
          <w:lang w:eastAsia="zh-CN"/>
        </w:rPr>
        <w:t xml:space="preserve"> be calculated by </w:t>
      </w:r>
      <w:r w:rsidRPr="00553666">
        <w:rPr>
          <w:rFonts w:hint="eastAsia"/>
          <w:lang w:eastAsia="zh-CN"/>
        </w:rPr>
        <w:t xml:space="preserve">the </w:t>
      </w:r>
      <w:r w:rsidRPr="00553666">
        <w:rPr>
          <w:lang w:eastAsia="zh-CN"/>
        </w:rPr>
        <w:t>quantization</w:t>
      </w:r>
      <w:r w:rsidRPr="00553666">
        <w:rPr>
          <w:rFonts w:hint="eastAsia"/>
          <w:lang w:eastAsia="zh-CN"/>
        </w:rPr>
        <w:t xml:space="preserve"> of the total </w:t>
      </w:r>
      <w:r w:rsidRPr="00553666">
        <w:rPr>
          <w:lang w:eastAsia="zh-CN"/>
        </w:rPr>
        <w:t xml:space="preserve">number of </w:t>
      </w:r>
      <w:r w:rsidRPr="00553666">
        <w:rPr>
          <w:rFonts w:hint="eastAsia"/>
          <w:lang w:eastAsia="zh-CN"/>
        </w:rPr>
        <w:t xml:space="preserve">available </w:t>
      </w:r>
      <w:r w:rsidRPr="00553666">
        <w:rPr>
          <w:lang w:eastAsia="zh-CN"/>
        </w:rPr>
        <w:t>REs</w:t>
      </w:r>
      <w:r w:rsidRPr="00553666">
        <w:rPr>
          <w:rFonts w:hint="eastAsia"/>
          <w:lang w:eastAsia="zh-CN"/>
        </w:rPr>
        <w:t xml:space="preserve"> </w:t>
      </w:r>
      <w:r w:rsidRPr="00143A11">
        <w:rPr>
          <w:rFonts w:hint="eastAsia"/>
          <w:lang w:eastAsia="zh-CN"/>
        </w:rPr>
        <w:t xml:space="preserve">for </w:t>
      </w:r>
      <w:r>
        <w:rPr>
          <w:rFonts w:hint="eastAsia"/>
          <w:lang w:eastAsia="zh-CN"/>
        </w:rPr>
        <w:t xml:space="preserve">the </w:t>
      </w:r>
      <w:r w:rsidRPr="00143A11">
        <w:rPr>
          <w:rFonts w:hint="eastAsia"/>
          <w:lang w:eastAsia="zh-CN"/>
        </w:rPr>
        <w:t>whole TB</w:t>
      </w:r>
      <w:r>
        <w:rPr>
          <w:rFonts w:hint="eastAsia"/>
          <w:lang w:eastAsia="zh-CN"/>
        </w:rPr>
        <w:t xml:space="preserve"> using</w:t>
      </w:r>
      <w:r w:rsidRPr="00143A11">
        <w:rPr>
          <w:rFonts w:hint="eastAsia"/>
          <w:lang w:eastAsia="zh-CN"/>
        </w:rPr>
        <w:t xml:space="preserve"> the method proposed above. </w:t>
      </w:r>
      <w:r>
        <w:rPr>
          <w:rFonts w:hint="eastAsia"/>
          <w:lang w:eastAsia="zh-CN"/>
        </w:rPr>
        <w:t>On the other hand, it is agreed that a s</w:t>
      </w:r>
      <w:r w:rsidRPr="00B82EED">
        <w:rPr>
          <w:iCs/>
          <w:lang w:val="en-GB" w:eastAsia="zh-CN"/>
        </w:rPr>
        <w:t xml:space="preserve">ingle </w:t>
      </w:r>
      <w:r w:rsidRPr="00B82EED">
        <w:rPr>
          <w:iCs/>
          <w:lang w:eastAsia="zh-CN"/>
        </w:rPr>
        <w:t>maximum TB</w:t>
      </w:r>
      <w:r>
        <w:rPr>
          <w:rFonts w:hint="eastAsia"/>
          <w:iCs/>
          <w:lang w:eastAsia="zh-CN"/>
        </w:rPr>
        <w:t>S</w:t>
      </w:r>
      <w:r w:rsidRPr="00B82EED">
        <w:rPr>
          <w:iCs/>
          <w:lang w:eastAsia="zh-CN"/>
        </w:rPr>
        <w:t xml:space="preserve"> is defined for the reference case, and is not exceeded.</w:t>
      </w:r>
      <w:r>
        <w:rPr>
          <w:rFonts w:hint="eastAsia"/>
          <w:iCs/>
          <w:lang w:eastAsia="zh-CN"/>
        </w:rPr>
        <w:t xml:space="preserve"> For one TB mapping on multiple slots, </w:t>
      </w:r>
      <w:r w:rsidRPr="007E64FE">
        <w:rPr>
          <w:iCs/>
          <w:lang w:eastAsia="zh-CN"/>
        </w:rPr>
        <w:t>the restriction of resource allocation should be considered.</w:t>
      </w:r>
      <w:r>
        <w:rPr>
          <w:rFonts w:hint="eastAsia"/>
          <w:iCs/>
          <w:lang w:eastAsia="zh-CN"/>
        </w:rPr>
        <w:t xml:space="preserve"> For example, the number of tot</w:t>
      </w:r>
      <w:bookmarkStart w:id="50" w:name="_GoBack"/>
      <w:bookmarkEnd w:id="50"/>
      <w:r>
        <w:rPr>
          <w:rFonts w:hint="eastAsia"/>
          <w:iCs/>
          <w:lang w:eastAsia="zh-CN"/>
        </w:rPr>
        <w:t>al scheduling PRBs or symbols should be limited to a maximum number.</w:t>
      </w:r>
    </w:p>
    <w:p w14:paraId="0E8F66F6" w14:textId="77777777" w:rsidR="00D34240" w:rsidRDefault="00F51F53" w:rsidP="00060606">
      <w:pPr>
        <w:pStyle w:val="Heading1"/>
      </w:pPr>
      <w:r>
        <w:t>TBS determination</w:t>
      </w:r>
    </w:p>
    <w:p w14:paraId="68752DEC" w14:textId="274D013C" w:rsidR="005C080E" w:rsidRDefault="00CA360A" w:rsidP="00060606">
      <w:pPr>
        <w:pStyle w:val="Heading2"/>
      </w:pPr>
      <w:r>
        <w:t xml:space="preserve">Formula-based </w:t>
      </w:r>
      <w:r w:rsidR="00060606">
        <w:t xml:space="preserve">TBS </w:t>
      </w:r>
      <w:r w:rsidR="00535C81">
        <w:t>calculation</w:t>
      </w:r>
    </w:p>
    <w:p w14:paraId="63AE54E9" w14:textId="1414C901" w:rsidR="00535C81" w:rsidRPr="00D23345" w:rsidRDefault="00B12867" w:rsidP="00CB727E">
      <w:pPr>
        <w:rPr>
          <w:color w:val="000000"/>
          <w:lang w:eastAsia="ko-KR"/>
        </w:rPr>
      </w:pPr>
      <w:r w:rsidRPr="005A72EC">
        <w:rPr>
          <w:lang w:eastAsia="zh-CN"/>
        </w:rPr>
        <w:t xml:space="preserve">According to the agreement in </w:t>
      </w:r>
      <w:r w:rsidRPr="00773153">
        <w:rPr>
          <w:lang w:eastAsia="zh-CN"/>
        </w:rPr>
        <w:t>RAN1#90bis</w:t>
      </w:r>
      <w:r>
        <w:rPr>
          <w:lang w:eastAsia="zh-CN"/>
        </w:rPr>
        <w:t xml:space="preserve"> </w:t>
      </w:r>
      <w:r w:rsidR="00CA360A">
        <w:rPr>
          <w:bCs/>
          <w:lang w:val="en-GB"/>
        </w:rPr>
        <w:fldChar w:fldCharType="begin"/>
      </w:r>
      <w:r w:rsidR="00CA360A">
        <w:rPr>
          <w:bCs/>
          <w:lang w:val="en-GB"/>
        </w:rPr>
        <w:instrText xml:space="preserve"> REF _Ref497212754 \r \h </w:instrText>
      </w:r>
      <w:r w:rsidR="00CA360A">
        <w:rPr>
          <w:bCs/>
          <w:lang w:val="en-GB"/>
        </w:rPr>
      </w:r>
      <w:r w:rsidR="00CA360A">
        <w:rPr>
          <w:bCs/>
          <w:lang w:val="en-GB"/>
        </w:rPr>
        <w:fldChar w:fldCharType="separate"/>
      </w:r>
      <w:r w:rsidR="00C9669F">
        <w:rPr>
          <w:bCs/>
          <w:cs/>
          <w:lang w:val="en-GB"/>
        </w:rPr>
        <w:t>‎</w:t>
      </w:r>
      <w:r w:rsidR="00C9669F">
        <w:rPr>
          <w:bCs/>
          <w:lang w:val="en-GB"/>
        </w:rPr>
        <w:t>[6]</w:t>
      </w:r>
      <w:r w:rsidR="00CA360A">
        <w:rPr>
          <w:bCs/>
          <w:lang w:val="en-GB"/>
        </w:rPr>
        <w:fldChar w:fldCharType="end"/>
      </w:r>
      <w:r w:rsidR="00CA360A">
        <w:rPr>
          <w:bCs/>
          <w:lang w:val="en-GB"/>
        </w:rPr>
        <w:t xml:space="preserve">, </w:t>
      </w:r>
      <w:r w:rsidR="00535C81" w:rsidRPr="00773153">
        <w:rPr>
          <w:rFonts w:hint="eastAsia"/>
          <w:lang w:eastAsia="zh-CN"/>
        </w:rPr>
        <w:t xml:space="preserve">UE </w:t>
      </w:r>
      <w:r w:rsidR="00535C81" w:rsidRPr="00D23345">
        <w:rPr>
          <w:color w:val="000000"/>
          <w:lang w:eastAsia="ko-KR"/>
        </w:rPr>
        <w:t>shall first determine</w:t>
      </w:r>
      <w:r w:rsidR="00535C81" w:rsidRPr="005A72EC">
        <w:t xml:space="preserve"> </w:t>
      </w:r>
      <w:r>
        <w:t xml:space="preserve">an </w:t>
      </w:r>
      <w:r w:rsidR="00AB128C">
        <w:rPr>
          <w:color w:val="000000"/>
          <w:lang w:eastAsia="ko-KR"/>
        </w:rPr>
        <w:t>i</w:t>
      </w:r>
      <w:r w:rsidR="00535C81" w:rsidRPr="00D23345">
        <w:rPr>
          <w:color w:val="000000"/>
          <w:lang w:eastAsia="ko-KR"/>
        </w:rPr>
        <w:t>ntermediate number of information bits (</w:t>
      </w:r>
      <w:r w:rsidR="00535C81" w:rsidRPr="00D23345">
        <w:rPr>
          <w:i/>
          <w:color w:val="000000"/>
          <w:lang w:eastAsia="ko-KR"/>
        </w:rPr>
        <w:t>TBS</w:t>
      </w:r>
      <w:r w:rsidR="00535C81" w:rsidRPr="00D23345">
        <w:rPr>
          <w:i/>
          <w:color w:val="000000"/>
          <w:vertAlign w:val="subscript"/>
          <w:lang w:eastAsia="ko-KR"/>
        </w:rPr>
        <w:t>temp</w:t>
      </w:r>
      <w:r w:rsidR="00535C81" w:rsidRPr="00D23345">
        <w:rPr>
          <w:color w:val="000000"/>
          <w:lang w:eastAsia="ko-KR"/>
        </w:rPr>
        <w:t xml:space="preserve">) </w:t>
      </w:r>
      <w:r>
        <w:rPr>
          <w:color w:val="000000"/>
          <w:lang w:eastAsia="ko-KR"/>
        </w:rPr>
        <w:t>using</w:t>
      </w:r>
    </w:p>
    <w:p w14:paraId="31FC4E1B" w14:textId="5EA150D8" w:rsidR="00535C81" w:rsidRPr="00D23345" w:rsidRDefault="00535C81" w:rsidP="00F26A3B">
      <w:pPr>
        <w:textAlignment w:val="baseline"/>
        <w:rPr>
          <w:color w:val="000000"/>
          <w:lang w:eastAsia="zh-CN"/>
        </w:rPr>
      </w:pPr>
      <w:r w:rsidRPr="00D23345">
        <w:rPr>
          <w:color w:val="000000"/>
          <w:position w:val="-10"/>
          <w:lang w:eastAsia="ko-KR"/>
        </w:rPr>
        <w:t xml:space="preserve">  </w:t>
      </w:r>
      <w:bookmarkStart w:id="51" w:name="OLE_LINK231"/>
      <w:r w:rsidR="00AB128C" w:rsidRPr="00D23345">
        <w:rPr>
          <w:color w:val="000000"/>
          <w:position w:val="-14"/>
          <w:lang w:eastAsia="ko-KR"/>
        </w:rPr>
        <w:object w:dxaOrig="2580" w:dyaOrig="380" w14:anchorId="53E749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55pt;height:17.6pt" o:ole="">
            <v:imagedata r:id="rId17" o:title=""/>
          </v:shape>
          <o:OLEObject Type="Embed" ProgID="Equation.3" ShapeID="_x0000_i1025" DrawAspect="Content" ObjectID="_1572441090" r:id="rId18"/>
        </w:object>
      </w:r>
      <w:bookmarkEnd w:id="51"/>
      <w:r w:rsidR="00AB128C">
        <w:rPr>
          <w:color w:val="000000"/>
          <w:lang w:eastAsia="ko-KR"/>
        </w:rPr>
        <w:t xml:space="preserve">,    </w:t>
      </w:r>
      <w:r w:rsidR="00AB128C" w:rsidRPr="00D23345">
        <w:rPr>
          <w:color w:val="000000"/>
          <w:position w:val="-10"/>
          <w:lang w:eastAsia="ko-KR"/>
        </w:rPr>
        <w:object w:dxaOrig="1540" w:dyaOrig="340" w14:anchorId="6AF75818">
          <v:shape id="_x0000_i1026" type="#_x0000_t75" style="width:86.25pt;height:19.25pt" o:ole="">
            <v:imagedata r:id="rId19" o:title=""/>
          </v:shape>
          <o:OLEObject Type="Embed" ProgID="Equation.3" ShapeID="_x0000_i1026" DrawAspect="Content" ObjectID="_1572441091" r:id="rId20"/>
        </w:object>
      </w:r>
      <w:r w:rsidRPr="00D23345">
        <w:rPr>
          <w:rFonts w:hint="eastAsia"/>
          <w:color w:val="000000"/>
          <w:lang w:eastAsia="zh-CN"/>
        </w:rPr>
        <w:t xml:space="preserve">, </w:t>
      </w:r>
      <w:r w:rsidR="00AB128C">
        <w:rPr>
          <w:color w:val="000000"/>
          <w:lang w:eastAsia="zh-CN"/>
        </w:rPr>
        <w:t xml:space="preserve">   </w:t>
      </w:r>
      <w:r w:rsidRPr="00D23345">
        <w:rPr>
          <w:color w:val="000000"/>
          <w:lang w:eastAsia="zh-CN"/>
        </w:rPr>
        <w:t xml:space="preserve"> </w:t>
      </w:r>
      <w:r w:rsidR="006A2120" w:rsidRPr="00D23345">
        <w:rPr>
          <w:color w:val="000000"/>
          <w:position w:val="-14"/>
          <w:lang w:eastAsia="ko-KR"/>
        </w:rPr>
        <w:object w:dxaOrig="3120" w:dyaOrig="380" w14:anchorId="2DFB7799">
          <v:shape id="_x0000_i1027" type="#_x0000_t75" style="width:167.45pt;height:20.1pt" o:ole="">
            <v:imagedata r:id="rId21" o:title=""/>
          </v:shape>
          <o:OLEObject Type="Embed" ProgID="Equation.3" ShapeID="_x0000_i1027" DrawAspect="Content" ObjectID="_1572441092" r:id="rId22"/>
        </w:object>
      </w:r>
    </w:p>
    <w:p w14:paraId="3ACD4968" w14:textId="5F466FD1" w:rsidR="00B12867" w:rsidRPr="00F26A3B" w:rsidRDefault="007A2F79" w:rsidP="00DA26D6">
      <w:pPr>
        <w:rPr>
          <w:lang w:eastAsia="zh-CN"/>
        </w:rPr>
      </w:pPr>
      <w:r>
        <w:rPr>
          <w:color w:val="000000"/>
          <w:lang w:eastAsia="ko-KR"/>
        </w:rPr>
        <w:t>w</w:t>
      </w:r>
      <w:r w:rsidR="00535C81" w:rsidRPr="00D23345">
        <w:rPr>
          <w:color w:val="000000"/>
          <w:lang w:eastAsia="ko-KR"/>
        </w:rPr>
        <w:t>here</w:t>
      </w:r>
      <w:r w:rsidR="00535C81" w:rsidRPr="00D23345">
        <w:rPr>
          <w:rFonts w:hint="eastAsia"/>
          <w:color w:val="000000"/>
          <w:lang w:eastAsia="zh-CN"/>
        </w:rPr>
        <w:t xml:space="preserve"> </w:t>
      </w:r>
      <w:bookmarkStart w:id="52" w:name="OLE_LINK221"/>
      <w:bookmarkStart w:id="53" w:name="OLE_LINK222"/>
      <w:r w:rsidR="00D87528" w:rsidRPr="00D23345">
        <w:rPr>
          <w:color w:val="000000"/>
          <w:position w:val="-10"/>
          <w:lang w:eastAsia="ko-KR"/>
        </w:rPr>
        <w:object w:dxaOrig="420" w:dyaOrig="340" w14:anchorId="2327EB32">
          <v:shape id="_x0000_i1028" type="#_x0000_t75" style="width:26.8pt;height:18.4pt" o:ole="">
            <v:imagedata r:id="rId23" o:title=""/>
          </v:shape>
          <o:OLEObject Type="Embed" ProgID="Equation.3" ShapeID="_x0000_i1028" DrawAspect="Content" ObjectID="_1572441093" r:id="rId24"/>
        </w:object>
      </w:r>
      <w:bookmarkEnd w:id="52"/>
      <w:bookmarkEnd w:id="53"/>
      <w:r w:rsidR="00535C81" w:rsidRPr="00D23345">
        <w:rPr>
          <w:color w:val="000000"/>
          <w:lang w:eastAsia="ko-KR"/>
        </w:rPr>
        <w:t xml:space="preserve">is the quantized number </w:t>
      </w:r>
      <w:bookmarkStart w:id="54" w:name="OLE_LINK53"/>
      <w:bookmarkStart w:id="55" w:name="OLE_LINK54"/>
      <w:r w:rsidR="00535C81" w:rsidRPr="00D23345">
        <w:rPr>
          <w:color w:val="000000"/>
          <w:lang w:eastAsia="ko-KR"/>
        </w:rPr>
        <w:t>of</w:t>
      </w:r>
      <w:r w:rsidR="00D87528" w:rsidRPr="00D23345">
        <w:rPr>
          <w:color w:val="000000"/>
          <w:position w:val="-10"/>
          <w:lang w:eastAsia="ko-KR"/>
        </w:rPr>
        <w:object w:dxaOrig="420" w:dyaOrig="340" w14:anchorId="4D76A2FF">
          <v:shape id="_x0000_i1029" type="#_x0000_t75" style="width:26.8pt;height:19.25pt" o:ole="">
            <v:imagedata r:id="rId25" o:title=""/>
          </v:shape>
          <o:OLEObject Type="Embed" ProgID="Equation.3" ShapeID="_x0000_i1029" DrawAspect="Content" ObjectID="_1572441094" r:id="rId26"/>
        </w:object>
      </w:r>
      <w:bookmarkEnd w:id="54"/>
      <w:bookmarkEnd w:id="55"/>
      <w:r w:rsidR="00535C81" w:rsidRPr="00D23345">
        <w:rPr>
          <w:color w:val="000000"/>
          <w:lang w:eastAsia="ko-KR"/>
        </w:rPr>
        <w:t xml:space="preserve">, </w:t>
      </w:r>
      <w:r w:rsidR="00D87528" w:rsidRPr="00D23345">
        <w:rPr>
          <w:color w:val="000000"/>
          <w:position w:val="-10"/>
          <w:lang w:eastAsia="ko-KR"/>
        </w:rPr>
        <w:object w:dxaOrig="859" w:dyaOrig="340" w14:anchorId="5B57F590">
          <v:shape id="_x0000_i1030" type="#_x0000_t75" style="width:52.75pt;height:18.4pt" o:ole="">
            <v:imagedata r:id="rId27" o:title=""/>
          </v:shape>
          <o:OLEObject Type="Embed" ProgID="Equation.3" ShapeID="_x0000_i1030" DrawAspect="Content" ObjectID="_1572441095" r:id="rId28"/>
        </w:object>
      </w:r>
      <w:r w:rsidR="00535C81" w:rsidRPr="00D23345">
        <w:rPr>
          <w:color w:val="000000"/>
          <w:lang w:eastAsia="ko-KR"/>
        </w:rPr>
        <w:t xml:space="preserve"> is the number of subcarriers in a </w:t>
      </w:r>
      <w:r>
        <w:rPr>
          <w:color w:val="000000"/>
          <w:lang w:eastAsia="ko-KR"/>
        </w:rPr>
        <w:t>PRB</w:t>
      </w:r>
      <w:r w:rsidR="00535C81" w:rsidRPr="00D23345">
        <w:rPr>
          <w:color w:val="000000"/>
          <w:lang w:eastAsia="ko-KR"/>
        </w:rPr>
        <w:t xml:space="preserve">, </w:t>
      </w:r>
      <w:r w:rsidR="00D87528" w:rsidRPr="00D23345">
        <w:rPr>
          <w:color w:val="000000"/>
          <w:position w:val="-14"/>
          <w:lang w:eastAsia="ko-KR"/>
        </w:rPr>
        <w:object w:dxaOrig="540" w:dyaOrig="380" w14:anchorId="587488DA">
          <v:shape id="_x0000_i1031" type="#_x0000_t75" style="width:32.65pt;height:20.1pt" o:ole="">
            <v:imagedata r:id="rId29" o:title=""/>
          </v:shape>
          <o:OLEObject Type="Embed" ProgID="Equation.3" ShapeID="_x0000_i1031" DrawAspect="Content" ObjectID="_1572441096" r:id="rId30"/>
        </w:object>
      </w:r>
      <w:r w:rsidR="00535C81" w:rsidRPr="00D23345">
        <w:rPr>
          <w:color w:val="000000"/>
          <w:lang w:eastAsia="ko-KR"/>
        </w:rPr>
        <w:fldChar w:fldCharType="begin"/>
      </w:r>
      <w:r w:rsidR="00535C81" w:rsidRPr="00D23345">
        <w:rPr>
          <w:color w:val="000000"/>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00535C81" w:rsidRPr="00D23345">
        <w:rPr>
          <w:color w:val="000000"/>
          <w:lang w:eastAsia="ko-KR"/>
        </w:rPr>
        <w:instrText xml:space="preserve"> </w:instrText>
      </w:r>
      <w:r w:rsidR="00535C81" w:rsidRPr="00D23345">
        <w:rPr>
          <w:color w:val="000000"/>
          <w:lang w:eastAsia="ko-KR"/>
        </w:rPr>
        <w:fldChar w:fldCharType="end"/>
      </w:r>
      <w:r w:rsidR="00535C81" w:rsidRPr="00D23345">
        <w:rPr>
          <w:color w:val="000000"/>
          <w:lang w:eastAsia="ko-KR"/>
        </w:rPr>
        <w:t xml:space="preserve"> is the number of </w:t>
      </w:r>
      <w:r w:rsidR="00F26A3B">
        <w:rPr>
          <w:color w:val="000000"/>
          <w:lang w:eastAsia="ko-KR"/>
        </w:rPr>
        <w:t xml:space="preserve">scheduled </w:t>
      </w:r>
      <w:r w:rsidR="00535C81" w:rsidRPr="00D23345">
        <w:rPr>
          <w:color w:val="000000"/>
          <w:lang w:eastAsia="ko-KR"/>
        </w:rPr>
        <w:t xml:space="preserve">OFDM symbols in a slot, </w:t>
      </w:r>
      <w:r w:rsidRPr="00D23345">
        <w:rPr>
          <w:color w:val="000000"/>
          <w:position w:val="-10"/>
          <w:lang w:eastAsia="ko-KR"/>
        </w:rPr>
        <w:object w:dxaOrig="639" w:dyaOrig="340" w14:anchorId="09B2F07C">
          <v:shape id="_x0000_i1032" type="#_x0000_t75" style="width:37.65pt;height:18.4pt" o:ole="">
            <v:imagedata r:id="rId31" o:title=""/>
          </v:shape>
          <o:OLEObject Type="Embed" ProgID="Equation.3" ShapeID="_x0000_i1032" DrawAspect="Content" ObjectID="_1572441097" r:id="rId32"/>
        </w:object>
      </w:r>
      <w:r w:rsidR="00535C81" w:rsidRPr="00D23345">
        <w:rPr>
          <w:color w:val="000000"/>
          <w:lang w:eastAsia="ko-KR"/>
        </w:rPr>
        <w:fldChar w:fldCharType="begin"/>
      </w:r>
      <w:r w:rsidR="00535C81" w:rsidRPr="00D23345">
        <w:rPr>
          <w:color w:val="000000"/>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oMath>
      <w:r w:rsidR="00535C81" w:rsidRPr="00D23345">
        <w:rPr>
          <w:color w:val="000000"/>
          <w:lang w:eastAsia="ko-KR"/>
        </w:rPr>
        <w:instrText xml:space="preserve"> </w:instrText>
      </w:r>
      <w:r w:rsidR="00535C81" w:rsidRPr="00D23345">
        <w:rPr>
          <w:color w:val="000000"/>
          <w:lang w:eastAsia="ko-KR"/>
        </w:rPr>
        <w:fldChar w:fldCharType="end"/>
      </w:r>
      <w:r w:rsidR="00535C81" w:rsidRPr="00D23345">
        <w:rPr>
          <w:color w:val="000000"/>
          <w:lang w:eastAsia="ko-KR"/>
        </w:rPr>
        <w:t xml:space="preserve"> is the number of REs for DMRS per PRB, and </w:t>
      </w:r>
      <w:bookmarkStart w:id="56" w:name="OLE_LINK219"/>
      <w:bookmarkStart w:id="57" w:name="OLE_LINK220"/>
      <w:bookmarkStart w:id="58" w:name="OLE_LINK223"/>
      <w:r w:rsidR="00D87528" w:rsidRPr="00D23345">
        <w:rPr>
          <w:color w:val="000000"/>
          <w:position w:val="-10"/>
          <w:lang w:eastAsia="ko-KR"/>
        </w:rPr>
        <w:object w:dxaOrig="520" w:dyaOrig="340" w14:anchorId="30C07DFE">
          <v:shape id="_x0000_i1033" type="#_x0000_t75" style="width:37.65pt;height:17.6pt" o:ole="">
            <v:imagedata r:id="rId33" o:title=""/>
          </v:shape>
          <o:OLEObject Type="Embed" ProgID="Equation.3" ShapeID="_x0000_i1033" DrawAspect="Content" ObjectID="_1572441098" r:id="rId34"/>
        </w:object>
      </w:r>
      <w:bookmarkEnd w:id="56"/>
      <w:bookmarkEnd w:id="57"/>
      <w:bookmarkEnd w:id="58"/>
      <w:r w:rsidR="00535C81" w:rsidRPr="00D23345">
        <w:rPr>
          <w:color w:val="000000"/>
          <w:lang w:eastAsia="ko-KR"/>
        </w:rPr>
        <w:fldChar w:fldCharType="begin"/>
      </w:r>
      <w:r w:rsidR="00535C81" w:rsidRPr="00D23345">
        <w:rPr>
          <w:color w:val="000000"/>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oh</m:t>
            </m:r>
          </m:sub>
          <m:sup>
            <m:r>
              <m:rPr>
                <m:sty m:val="p"/>
              </m:rPr>
              <w:rPr>
                <w:rFonts w:ascii="Cambria Math" w:hAnsi="Cambria Math"/>
                <w:lang w:eastAsia="ko-KR"/>
              </w:rPr>
              <m:t>PRB</m:t>
            </m:r>
          </m:sup>
        </m:sSubSup>
      </m:oMath>
      <w:r w:rsidR="00535C81" w:rsidRPr="00D23345">
        <w:rPr>
          <w:color w:val="000000"/>
          <w:lang w:eastAsia="ko-KR"/>
        </w:rPr>
        <w:instrText xml:space="preserve"> </w:instrText>
      </w:r>
      <w:r w:rsidR="00535C81" w:rsidRPr="00D23345">
        <w:rPr>
          <w:color w:val="000000"/>
          <w:lang w:eastAsia="ko-KR"/>
        </w:rPr>
        <w:fldChar w:fldCharType="end"/>
      </w:r>
      <w:r w:rsidR="00535C81" w:rsidRPr="00D23345">
        <w:rPr>
          <w:color w:val="000000"/>
          <w:lang w:eastAsia="ko-KR"/>
        </w:rPr>
        <w:t xml:space="preserve"> </w:t>
      </w:r>
      <w:r w:rsidR="00CA360A" w:rsidRPr="00D542A7">
        <w:rPr>
          <w:lang w:eastAsia="zh-CN"/>
        </w:rPr>
        <w:t>is semi-statically determined and accounts for overhead from CSI-RS, CORESET</w:t>
      </w:r>
      <w:r w:rsidR="00535C81" w:rsidRPr="00D23345">
        <w:rPr>
          <w:color w:val="000000"/>
          <w:lang w:eastAsia="ko-KR"/>
        </w:rPr>
        <w:t>,</w:t>
      </w:r>
      <w:r w:rsidR="00535C81" w:rsidRPr="00D23345">
        <w:rPr>
          <w:i/>
          <w:color w:val="000000"/>
          <w:lang w:eastAsia="ko-KR"/>
        </w:rPr>
        <w:t xml:space="preserve"> n</w:t>
      </w:r>
      <w:r w:rsidR="00535C81" w:rsidRPr="00D23345">
        <w:rPr>
          <w:i/>
          <w:color w:val="000000"/>
          <w:vertAlign w:val="subscript"/>
          <w:lang w:eastAsia="ko-KR"/>
        </w:rPr>
        <w:t>PRB</w:t>
      </w:r>
      <w:r w:rsidR="00535C81" w:rsidRPr="00D23345">
        <w:rPr>
          <w:color w:val="000000"/>
          <w:lang w:eastAsia="ko-KR"/>
        </w:rPr>
        <w:t xml:space="preserve"> is the </w:t>
      </w:r>
      <w:r w:rsidR="00535C81" w:rsidRPr="00D23345">
        <w:rPr>
          <w:color w:val="000000"/>
        </w:rPr>
        <w:t>total number of allocated PRBs</w:t>
      </w:r>
      <w:r w:rsidR="00535C81" w:rsidRPr="00D23345">
        <w:rPr>
          <w:color w:val="000000"/>
          <w:lang w:eastAsia="ko-KR"/>
        </w:rPr>
        <w:t xml:space="preserve"> </w:t>
      </w:r>
      <w:r w:rsidR="00535C81" w:rsidRPr="00D23345">
        <w:rPr>
          <w:color w:val="000000"/>
        </w:rPr>
        <w:t>for the UE</w:t>
      </w:r>
      <w:r w:rsidR="00B12867">
        <w:rPr>
          <w:color w:val="000000"/>
          <w:lang w:eastAsia="ko-KR"/>
        </w:rPr>
        <w:t>,</w:t>
      </w:r>
      <w:r w:rsidR="00535C81" w:rsidRPr="00D23345">
        <w:rPr>
          <w:color w:val="000000"/>
          <w:lang w:eastAsia="ko-KR"/>
        </w:rPr>
        <w:t xml:space="preserve"> </w:t>
      </w:r>
      <m:oMath>
        <m:r>
          <w:rPr>
            <w:rFonts w:ascii="Cambria Math" w:hAnsi="Cambria Math"/>
            <w:lang w:eastAsia="zh-CN"/>
          </w:rPr>
          <m:t>υ</m:t>
        </m:r>
      </m:oMath>
      <w:r w:rsidR="00B12867" w:rsidRPr="0075346E">
        <w:rPr>
          <w:lang w:eastAsia="zh-CN"/>
        </w:rPr>
        <w:t xml:space="preserve"> i</w:t>
      </w:r>
      <w:r w:rsidR="00B12867">
        <w:rPr>
          <w:lang w:eastAsia="zh-CN"/>
        </w:rPr>
        <w:t xml:space="preserve">s </w:t>
      </w:r>
      <w:r w:rsidR="00B12867" w:rsidRPr="0075346E">
        <w:rPr>
          <w:lang w:eastAsia="zh-CN"/>
        </w:rPr>
        <w:t>the number of layers,</w:t>
      </w:r>
      <w:r w:rsidR="00B12867">
        <w:rPr>
          <w:lang w:eastAsia="zh-CN"/>
        </w:rPr>
        <w:t xml:space="preserve"> </w:t>
      </w:r>
      <w:r w:rsidR="00B12867" w:rsidRPr="00F26A3B">
        <w:rPr>
          <w:color w:val="000000"/>
          <w:position w:val="-12"/>
          <w:lang w:eastAsia="ko-KR"/>
        </w:rPr>
        <w:object w:dxaOrig="340" w:dyaOrig="360" w14:anchorId="168E69A8">
          <v:shape id="_x0000_i1034" type="#_x0000_t75" style="width:15.05pt;height:15.9pt" o:ole="">
            <v:imagedata r:id="rId35" o:title=""/>
          </v:shape>
          <o:OLEObject Type="Embed" ProgID="Equation.3" ShapeID="_x0000_i1034" DrawAspect="Content" ObjectID="_1572441099" r:id="rId36"/>
        </w:object>
      </w:r>
      <w:r w:rsidR="00B12867" w:rsidRPr="0075346E">
        <w:rPr>
          <w:lang w:eastAsia="zh-CN"/>
        </w:rPr>
        <w:t xml:space="preserve"> is the modulation order,</w:t>
      </w:r>
      <w:r w:rsidR="00B12867">
        <w:rPr>
          <w:lang w:eastAsia="zh-CN"/>
        </w:rPr>
        <w:t xml:space="preserve"> and</w:t>
      </w:r>
      <w:r w:rsidR="00B12867" w:rsidRPr="0075346E">
        <w:rPr>
          <w:lang w:eastAsia="zh-CN"/>
        </w:rPr>
        <w:t xml:space="preserve"> </w:t>
      </w:r>
      <w:r w:rsidR="00B12867" w:rsidRPr="00CB727E">
        <w:rPr>
          <w:i/>
          <w:iCs/>
          <w:lang w:eastAsia="zh-CN"/>
        </w:rPr>
        <w:t>R</w:t>
      </w:r>
      <w:r w:rsidR="00B12867">
        <w:rPr>
          <w:lang w:eastAsia="zh-CN"/>
        </w:rPr>
        <w:t xml:space="preserve"> </w:t>
      </w:r>
      <w:r w:rsidR="00B12867" w:rsidRPr="0075346E">
        <w:rPr>
          <w:lang w:eastAsia="zh-CN"/>
        </w:rPr>
        <w:t>is the code rate</w:t>
      </w:r>
      <w:r w:rsidR="00B12867">
        <w:rPr>
          <w:lang w:eastAsia="zh-CN"/>
        </w:rPr>
        <w:t>. The</w:t>
      </w:r>
      <w:r w:rsidR="00B12867" w:rsidRPr="00B12867">
        <w:rPr>
          <w:lang w:val="en-GB" w:eastAsia="zh-CN"/>
        </w:rPr>
        <w:t xml:space="preserve"> actual TB size </w:t>
      </w:r>
      <w:r w:rsidR="00B12867">
        <w:rPr>
          <w:lang w:val="en-GB" w:eastAsia="zh-CN"/>
        </w:rPr>
        <w:t xml:space="preserve">is then calculated </w:t>
      </w:r>
      <w:r w:rsidR="00B12867" w:rsidRPr="00B12867">
        <w:rPr>
          <w:lang w:val="en-GB" w:eastAsia="zh-CN"/>
        </w:rPr>
        <w:t>from the intermediate number of information bits according to the channel coding decisions.</w:t>
      </w:r>
    </w:p>
    <w:p w14:paraId="726FAD6B" w14:textId="24161D0A" w:rsidR="007707DB" w:rsidRDefault="00CA360A" w:rsidP="006E041E">
      <w:pPr>
        <w:rPr>
          <w:lang w:eastAsia="zh-CN"/>
        </w:rPr>
      </w:pPr>
      <w:r>
        <w:rPr>
          <w:lang w:eastAsia="zh-CN"/>
        </w:rPr>
        <w:t xml:space="preserve">Regarding </w:t>
      </w:r>
      <w:r w:rsidR="00B12867">
        <w:rPr>
          <w:lang w:eastAsia="zh-CN"/>
        </w:rPr>
        <w:t xml:space="preserve">the </w:t>
      </w:r>
      <w:r>
        <w:rPr>
          <w:lang w:eastAsia="zh-CN"/>
        </w:rPr>
        <w:t>configuration of</w:t>
      </w:r>
      <w:r w:rsidR="00B12867" w:rsidRPr="00F26A3B">
        <w:rPr>
          <w:color w:val="000000"/>
          <w:position w:val="-12"/>
          <w:lang w:eastAsia="ko-KR"/>
        </w:rPr>
        <w:object w:dxaOrig="540" w:dyaOrig="380" w14:anchorId="1B20C46B">
          <v:shape id="_x0000_i1035" type="#_x0000_t75" style="width:32.65pt;height:18.4pt" o:ole="">
            <v:imagedata r:id="rId37" o:title=""/>
          </v:shape>
          <o:OLEObject Type="Embed" ProgID="Equation.3" ShapeID="_x0000_i1035" DrawAspect="Content" ObjectID="_1572441100" r:id="rId38"/>
        </w:object>
      </w:r>
      <w:r>
        <w:rPr>
          <w:color w:val="000000"/>
          <w:lang w:eastAsia="ko-KR"/>
        </w:rPr>
        <w:t xml:space="preserve">, </w:t>
      </w:r>
      <w:r w:rsidR="00B12867">
        <w:rPr>
          <w:lang w:eastAsia="zh-CN"/>
        </w:rPr>
        <w:t>c</w:t>
      </w:r>
      <w:r w:rsidR="00D542A7">
        <w:rPr>
          <w:lang w:eastAsia="zh-CN"/>
        </w:rPr>
        <w:t xml:space="preserve">onsidering the dynamic time-frequency resource allocation for data transmission, if only one value </w:t>
      </w:r>
      <w:r w:rsidR="00F04BF3">
        <w:rPr>
          <w:lang w:eastAsia="zh-CN"/>
        </w:rPr>
        <w:t>is configured by semi-static</w:t>
      </w:r>
      <w:r w:rsidR="00D542A7">
        <w:rPr>
          <w:lang w:eastAsia="zh-CN"/>
        </w:rPr>
        <w:t xml:space="preserve"> signaling, </w:t>
      </w:r>
      <w:r w:rsidR="008D270C">
        <w:rPr>
          <w:lang w:eastAsia="zh-CN"/>
        </w:rPr>
        <w:t>there</w:t>
      </w:r>
      <w:r w:rsidR="00D542A7">
        <w:rPr>
          <w:lang w:eastAsia="zh-CN"/>
        </w:rPr>
        <w:t xml:space="preserve"> will </w:t>
      </w:r>
      <w:r w:rsidR="00435D53">
        <w:rPr>
          <w:lang w:eastAsia="zh-CN"/>
        </w:rPr>
        <w:t xml:space="preserve">be </w:t>
      </w:r>
      <w:r w:rsidR="008D270C">
        <w:rPr>
          <w:lang w:eastAsia="zh-CN"/>
        </w:rPr>
        <w:t>a</w:t>
      </w:r>
      <w:r w:rsidR="00D542A7">
        <w:rPr>
          <w:lang w:eastAsia="zh-CN"/>
        </w:rPr>
        <w:t xml:space="preserve"> big gap between the number of resource elements used for TBS calculation and the actual available number of resource elements. One possible </w:t>
      </w:r>
      <w:r w:rsidR="008D270C">
        <w:rPr>
          <w:lang w:eastAsia="zh-CN"/>
        </w:rPr>
        <w:t>approach</w:t>
      </w:r>
      <w:r w:rsidR="00D542A7">
        <w:rPr>
          <w:lang w:eastAsia="zh-CN"/>
        </w:rPr>
        <w:t xml:space="preserve"> is </w:t>
      </w:r>
      <w:r w:rsidR="008D270C">
        <w:rPr>
          <w:lang w:eastAsia="zh-CN"/>
        </w:rPr>
        <w:t>to configure</w:t>
      </w:r>
      <w:r w:rsidR="00D542A7">
        <w:rPr>
          <w:lang w:eastAsia="zh-CN"/>
        </w:rPr>
        <w:t xml:space="preserve"> </w:t>
      </w:r>
      <w:bookmarkStart w:id="59" w:name="OLE_LINK325"/>
      <w:bookmarkStart w:id="60" w:name="OLE_LINK326"/>
      <w:r w:rsidR="00D542A7">
        <w:rPr>
          <w:lang w:eastAsia="zh-CN"/>
        </w:rPr>
        <w:t xml:space="preserve">multiple overhead values by </w:t>
      </w:r>
      <w:r w:rsidR="00F04BF3">
        <w:rPr>
          <w:lang w:eastAsia="zh-CN"/>
        </w:rPr>
        <w:t xml:space="preserve">semi-static signaling, and one </w:t>
      </w:r>
      <w:r w:rsidR="00F04BF3">
        <w:rPr>
          <w:lang w:eastAsia="zh-CN"/>
        </w:rPr>
        <w:lastRenderedPageBreak/>
        <w:t xml:space="preserve">overhead value </w:t>
      </w:r>
      <w:r w:rsidR="00947C30">
        <w:rPr>
          <w:lang w:eastAsia="zh-CN"/>
        </w:rPr>
        <w:t>is</w:t>
      </w:r>
      <w:r w:rsidR="00F04BF3">
        <w:rPr>
          <w:lang w:eastAsia="zh-CN"/>
        </w:rPr>
        <w:t xml:space="preserve"> determined by the actual resource allocation.</w:t>
      </w:r>
      <w:bookmarkEnd w:id="59"/>
      <w:bookmarkEnd w:id="60"/>
      <w:r w:rsidR="00F04BF3">
        <w:rPr>
          <w:lang w:eastAsia="zh-CN"/>
        </w:rPr>
        <w:t xml:space="preserve"> For example, according to the number of schedul</w:t>
      </w:r>
      <w:r w:rsidR="00FF7488">
        <w:rPr>
          <w:lang w:eastAsia="zh-CN"/>
        </w:rPr>
        <w:t>ed</w:t>
      </w:r>
      <w:r w:rsidR="00F04BF3">
        <w:rPr>
          <w:lang w:eastAsia="zh-CN"/>
        </w:rPr>
        <w:t xml:space="preserve"> symbols, four overhead values are configured, </w:t>
      </w:r>
      <w:r w:rsidR="008D270C">
        <w:rPr>
          <w:lang w:eastAsia="zh-CN"/>
        </w:rPr>
        <w:t>e.g.</w:t>
      </w:r>
      <w:r w:rsidR="00F04BF3">
        <w:rPr>
          <w:lang w:eastAsia="zh-CN"/>
        </w:rPr>
        <w:t xml:space="preserve"> overhead values {12, 16, 18, 24}</w:t>
      </w:r>
      <w:r w:rsidR="008D270C">
        <w:rPr>
          <w:lang w:eastAsia="zh-CN"/>
        </w:rPr>
        <w:t xml:space="preserve"> corresponding to number of scheduled OFDM symbols {4, 6, 8, 14}</w:t>
      </w:r>
      <w:r w:rsidR="00F04BF3">
        <w:rPr>
          <w:lang w:eastAsia="zh-CN"/>
        </w:rPr>
        <w:t xml:space="preserve">. In this way, </w:t>
      </w:r>
      <w:r w:rsidR="008D270C">
        <w:rPr>
          <w:lang w:eastAsia="zh-CN"/>
        </w:rPr>
        <w:t>a more</w:t>
      </w:r>
      <w:r w:rsidR="00F04BF3">
        <w:rPr>
          <w:lang w:eastAsia="zh-CN"/>
        </w:rPr>
        <w:t xml:space="preserve"> accurate TBS can be calculated.</w:t>
      </w:r>
    </w:p>
    <w:p w14:paraId="415CD749" w14:textId="2206E867" w:rsidR="00F04BF3" w:rsidRPr="00F04BF3" w:rsidRDefault="00F04BF3" w:rsidP="00C51849">
      <w:pPr>
        <w:rPr>
          <w:lang w:eastAsia="zh-CN"/>
        </w:rPr>
      </w:pPr>
      <w:bookmarkStart w:id="61" w:name="OLE_LINK327"/>
      <w:bookmarkStart w:id="62" w:name="OLE_LINK328"/>
      <w:bookmarkStart w:id="63" w:name="OLE_LINK333"/>
      <w:r>
        <w:rPr>
          <w:b/>
          <w:i/>
          <w:lang w:eastAsia="zh-CN"/>
        </w:rPr>
        <w:t xml:space="preserve">Proposal </w:t>
      </w:r>
      <w:r w:rsidR="00AA058D">
        <w:rPr>
          <w:b/>
          <w:i/>
          <w:lang w:eastAsia="zh-CN"/>
        </w:rPr>
        <w:t>1</w:t>
      </w:r>
      <w:r w:rsidR="00C51849">
        <w:rPr>
          <w:b/>
          <w:i/>
          <w:lang w:eastAsia="zh-CN"/>
        </w:rPr>
        <w:t>3</w:t>
      </w:r>
      <w:r>
        <w:rPr>
          <w:b/>
          <w:i/>
          <w:lang w:eastAsia="zh-CN"/>
        </w:rPr>
        <w:t xml:space="preserve">: </w:t>
      </w:r>
      <w:r w:rsidR="00F26A3B">
        <w:rPr>
          <w:b/>
          <w:i/>
          <w:lang w:eastAsia="zh-CN"/>
        </w:rPr>
        <w:t>For TBS calculation, m</w:t>
      </w:r>
      <w:r w:rsidR="00947C30" w:rsidRPr="00947C30">
        <w:rPr>
          <w:b/>
          <w:i/>
          <w:lang w:eastAsia="zh-CN"/>
        </w:rPr>
        <w:t>ultiple overhead values are configured by semi-static signaling, and one overhead value is determined by the actual resource allocation.</w:t>
      </w:r>
    </w:p>
    <w:bookmarkEnd w:id="61"/>
    <w:bookmarkEnd w:id="62"/>
    <w:bookmarkEnd w:id="63"/>
    <w:p w14:paraId="21BBD746" w14:textId="0B1BA96B" w:rsidR="007808D2" w:rsidRDefault="008D270C">
      <w:pPr>
        <w:rPr>
          <w:lang w:eastAsia="zh-CN"/>
        </w:rPr>
      </w:pPr>
      <w:r>
        <w:rPr>
          <w:lang w:eastAsia="zh-CN"/>
        </w:rPr>
        <w:t>Furthermore</w:t>
      </w:r>
      <w:r w:rsidR="00535C81">
        <w:rPr>
          <w:rFonts w:hint="eastAsia"/>
          <w:lang w:eastAsia="zh-CN"/>
        </w:rPr>
        <w:t xml:space="preserve">, </w:t>
      </w:r>
      <w:r w:rsidR="007808D2">
        <w:rPr>
          <w:kern w:val="2"/>
          <w:lang w:val="en-GB" w:eastAsia="zh-CN"/>
        </w:rPr>
        <w:t xml:space="preserve">quantization of </w:t>
      </w:r>
      <w:r w:rsidR="00F26A3B">
        <w:rPr>
          <w:kern w:val="2"/>
          <w:lang w:val="en-GB" w:eastAsia="zh-CN"/>
        </w:rPr>
        <w:t xml:space="preserve">number of </w:t>
      </w:r>
      <w:r w:rsidR="00947C30">
        <w:rPr>
          <w:kern w:val="2"/>
          <w:lang w:val="en-GB" w:eastAsia="zh-CN"/>
        </w:rPr>
        <w:t>resource element</w:t>
      </w:r>
      <w:r w:rsidR="007808D2">
        <w:rPr>
          <w:lang w:eastAsia="zh-CN"/>
        </w:rPr>
        <w:t xml:space="preserve">s </w:t>
      </w:r>
      <w:r w:rsidR="00F26A3B" w:rsidRPr="00D23345">
        <w:rPr>
          <w:color w:val="000000"/>
          <w:position w:val="-10"/>
          <w:lang w:eastAsia="ko-KR"/>
        </w:rPr>
        <w:object w:dxaOrig="420" w:dyaOrig="340" w14:anchorId="16E1B613">
          <v:shape id="_x0000_i1036" type="#_x0000_t75" style="width:25.95pt;height:19.25pt" o:ole="">
            <v:imagedata r:id="rId25" o:title=""/>
          </v:shape>
          <o:OLEObject Type="Embed" ProgID="Equation.3" ShapeID="_x0000_i1036" DrawAspect="Content" ObjectID="_1572441101" r:id="rId39"/>
        </w:object>
      </w:r>
      <w:r w:rsidR="00F26A3B">
        <w:rPr>
          <w:color w:val="000000"/>
          <w:lang w:eastAsia="ko-KR"/>
        </w:rPr>
        <w:t xml:space="preserve"> </w:t>
      </w:r>
      <w:r w:rsidR="007808D2">
        <w:rPr>
          <w:lang w:eastAsia="zh-CN"/>
        </w:rPr>
        <w:t xml:space="preserve">could be </w:t>
      </w:r>
      <w:r w:rsidR="00F26A3B">
        <w:rPr>
          <w:lang w:eastAsia="zh-CN"/>
        </w:rPr>
        <w:t>done</w:t>
      </w:r>
      <w:r w:rsidR="007808D2">
        <w:rPr>
          <w:lang w:eastAsia="zh-CN"/>
        </w:rPr>
        <w:t xml:space="preserve"> by some designed rules. </w:t>
      </w:r>
      <w:r w:rsidR="007808D2">
        <w:rPr>
          <w:rFonts w:hint="eastAsia"/>
          <w:lang w:eastAsia="zh-CN"/>
        </w:rPr>
        <w:t>O</w:t>
      </w:r>
      <w:r w:rsidR="007808D2">
        <w:rPr>
          <w:lang w:eastAsia="zh-CN"/>
        </w:rPr>
        <w:t>ne possible</w:t>
      </w:r>
      <w:r>
        <w:rPr>
          <w:lang w:eastAsia="zh-CN"/>
        </w:rPr>
        <w:t xml:space="preserve"> </w:t>
      </w:r>
      <w:r w:rsidR="007808D2">
        <w:rPr>
          <w:lang w:eastAsia="zh-CN"/>
        </w:rPr>
        <w:t xml:space="preserve">rule is that </w:t>
      </w:r>
      <w:r w:rsidR="00FF7488">
        <w:rPr>
          <w:lang w:eastAsia="zh-CN"/>
        </w:rPr>
        <w:t>multiple sets of quantization values are predefined and one set</w:t>
      </w:r>
      <w:bookmarkStart w:id="64" w:name="OLE_LINK323"/>
      <w:bookmarkStart w:id="65" w:name="OLE_LINK324"/>
      <w:r w:rsidR="00FF7488">
        <w:rPr>
          <w:lang w:eastAsia="zh-CN"/>
        </w:rPr>
        <w:t xml:space="preserve"> </w:t>
      </w:r>
      <w:bookmarkStart w:id="66" w:name="OLE_LINK329"/>
      <w:bookmarkStart w:id="67" w:name="OLE_LINK330"/>
      <w:r w:rsidR="00185B97">
        <w:rPr>
          <w:lang w:eastAsia="zh-CN"/>
        </w:rPr>
        <w:t>for TBS calculation</w:t>
      </w:r>
      <w:bookmarkEnd w:id="66"/>
      <w:bookmarkEnd w:id="67"/>
      <w:r w:rsidR="00185B97">
        <w:rPr>
          <w:lang w:eastAsia="zh-CN"/>
        </w:rPr>
        <w:t xml:space="preserve"> </w:t>
      </w:r>
      <w:r w:rsidR="00FF7488">
        <w:rPr>
          <w:lang w:eastAsia="zh-CN"/>
        </w:rPr>
        <w:t xml:space="preserve">is configured by RRC signaling. </w:t>
      </w:r>
      <w:r w:rsidR="001D4A88">
        <w:rPr>
          <w:lang w:eastAsia="zh-CN"/>
        </w:rPr>
        <w:t>Another approach is to define different sets of quantization values for different traffic transmission or different scheduling schemes (like slot-based, non-slot based, multi-slot based) or different scheduled OFDM symbols. Each set includes multiple quantization values, such as set 1:</w:t>
      </w:r>
      <w:r w:rsidR="001D4A88" w:rsidRPr="00535C81">
        <w:rPr>
          <w:color w:val="000000"/>
          <w:sz w:val="20"/>
          <w:szCs w:val="20"/>
          <w:lang w:eastAsia="ko-KR"/>
        </w:rPr>
        <w:t xml:space="preserve"> </w:t>
      </w:r>
      <w:r w:rsidR="001D4A88" w:rsidRPr="00010CA5">
        <w:rPr>
          <w:color w:val="000000"/>
          <w:position w:val="-10"/>
          <w:sz w:val="20"/>
          <w:szCs w:val="20"/>
          <w:lang w:eastAsia="ko-KR"/>
        </w:rPr>
        <w:object w:dxaOrig="460" w:dyaOrig="360" w14:anchorId="4DB77F21">
          <v:shape id="_x0000_i1037" type="#_x0000_t75" style="width:18.4pt;height:18.4pt" o:ole="">
            <v:imagedata r:id="rId40" o:title=""/>
          </v:shape>
          <o:OLEObject Type="Embed" ProgID="Equation.3" ShapeID="_x0000_i1037" DrawAspect="Content" ObjectID="_1572441102" r:id="rId41"/>
        </w:object>
      </w:r>
      <w:r w:rsidR="001D4A88">
        <w:rPr>
          <w:lang w:eastAsia="zh-CN"/>
        </w:rPr>
        <w:t>=12*{1,2,4,5,6,8,10,12}, set 2:</w:t>
      </w:r>
      <w:r w:rsidR="001D4A88" w:rsidRPr="00535C81">
        <w:rPr>
          <w:color w:val="000000"/>
          <w:sz w:val="20"/>
          <w:szCs w:val="20"/>
          <w:lang w:eastAsia="ko-KR"/>
        </w:rPr>
        <w:t xml:space="preserve"> </w:t>
      </w:r>
      <w:r w:rsidR="001D4A88" w:rsidRPr="00010CA5">
        <w:rPr>
          <w:color w:val="000000"/>
          <w:position w:val="-10"/>
          <w:sz w:val="20"/>
          <w:szCs w:val="20"/>
          <w:lang w:eastAsia="ko-KR"/>
        </w:rPr>
        <w:object w:dxaOrig="460" w:dyaOrig="360" w14:anchorId="139505C2">
          <v:shape id="_x0000_i1038" type="#_x0000_t75" style="width:18.4pt;height:17.6pt" o:ole="">
            <v:imagedata r:id="rId40" o:title=""/>
          </v:shape>
          <o:OLEObject Type="Embed" ProgID="Equation.3" ShapeID="_x0000_i1038" DrawAspect="Content" ObjectID="_1572441103" r:id="rId42"/>
        </w:object>
      </w:r>
      <w:r w:rsidR="001D4A88">
        <w:rPr>
          <w:lang w:eastAsia="zh-CN"/>
        </w:rPr>
        <w:t>=12*{1,2,3,4,5,6,7}, set 3:</w:t>
      </w:r>
      <w:r w:rsidR="001D4A88" w:rsidRPr="00535C81">
        <w:rPr>
          <w:color w:val="000000"/>
          <w:sz w:val="20"/>
          <w:szCs w:val="20"/>
          <w:lang w:eastAsia="ko-KR"/>
        </w:rPr>
        <w:t xml:space="preserve"> </w:t>
      </w:r>
      <w:r w:rsidR="001D4A88" w:rsidRPr="00010CA5">
        <w:rPr>
          <w:color w:val="000000"/>
          <w:position w:val="-10"/>
          <w:sz w:val="20"/>
          <w:szCs w:val="20"/>
          <w:lang w:eastAsia="ko-KR"/>
        </w:rPr>
        <w:object w:dxaOrig="460" w:dyaOrig="360" w14:anchorId="570AA51D">
          <v:shape id="_x0000_i1039" type="#_x0000_t75" style="width:18.4pt;height:18.4pt" o:ole="">
            <v:imagedata r:id="rId40" o:title=""/>
          </v:shape>
          <o:OLEObject Type="Embed" ProgID="Equation.3" ShapeID="_x0000_i1039" DrawAspect="Content" ObjectID="_1572441104" r:id="rId43"/>
        </w:object>
      </w:r>
      <w:r w:rsidR="001D4A88">
        <w:rPr>
          <w:lang w:eastAsia="zh-CN"/>
        </w:rPr>
        <w:t>=8*{1,2,3,4,5,6,7}. Then, one of the</w:t>
      </w:r>
      <w:r w:rsidR="00947C30">
        <w:rPr>
          <w:lang w:eastAsia="zh-CN"/>
        </w:rPr>
        <w:t xml:space="preserve"> set</w:t>
      </w:r>
      <w:r w:rsidR="001D4A88">
        <w:rPr>
          <w:lang w:eastAsia="zh-CN"/>
        </w:rPr>
        <w:t>s</w:t>
      </w:r>
      <w:r w:rsidR="00185B97" w:rsidRPr="00185B97">
        <w:rPr>
          <w:lang w:eastAsia="zh-CN"/>
        </w:rPr>
        <w:t xml:space="preserve"> </w:t>
      </w:r>
      <w:r w:rsidR="001D4A88">
        <w:rPr>
          <w:lang w:eastAsia="zh-CN"/>
        </w:rPr>
        <w:t>of quantization values</w:t>
      </w:r>
      <w:r w:rsidR="00947C30">
        <w:rPr>
          <w:lang w:eastAsia="zh-CN"/>
        </w:rPr>
        <w:t xml:space="preserve"> is </w:t>
      </w:r>
      <w:r w:rsidR="001D4A88">
        <w:rPr>
          <w:lang w:eastAsia="zh-CN"/>
        </w:rPr>
        <w:t>used</w:t>
      </w:r>
      <w:r w:rsidR="00947C30">
        <w:rPr>
          <w:lang w:eastAsia="zh-CN"/>
        </w:rPr>
        <w:t xml:space="preserve"> </w:t>
      </w:r>
      <w:r w:rsidR="001D4A88">
        <w:rPr>
          <w:lang w:eastAsia="zh-CN"/>
        </w:rPr>
        <w:t xml:space="preserve">based on the </w:t>
      </w:r>
      <w:r w:rsidR="00947C30">
        <w:rPr>
          <w:lang w:eastAsia="zh-CN"/>
        </w:rPr>
        <w:t xml:space="preserve">traffic type or scheduling </w:t>
      </w:r>
      <w:r w:rsidR="00CD181E">
        <w:rPr>
          <w:lang w:eastAsia="zh-CN"/>
        </w:rPr>
        <w:t xml:space="preserve">scheme </w:t>
      </w:r>
      <w:r w:rsidR="00947C30">
        <w:rPr>
          <w:lang w:eastAsia="zh-CN"/>
        </w:rPr>
        <w:t>or scheduled OFDM symbols</w:t>
      </w:r>
      <w:bookmarkEnd w:id="64"/>
      <w:bookmarkEnd w:id="65"/>
      <w:r w:rsidR="001D4A88">
        <w:rPr>
          <w:lang w:eastAsia="zh-CN"/>
        </w:rPr>
        <w:t>.</w:t>
      </w:r>
      <w:r w:rsidR="00FF7488">
        <w:rPr>
          <w:lang w:eastAsia="zh-CN"/>
        </w:rPr>
        <w:t xml:space="preserve"> </w:t>
      </w:r>
    </w:p>
    <w:p w14:paraId="117C638C" w14:textId="761E36B7" w:rsidR="00535C81" w:rsidRPr="00116054" w:rsidRDefault="00535C81">
      <w:pPr>
        <w:rPr>
          <w:lang w:eastAsia="zh-CN"/>
        </w:rPr>
      </w:pPr>
      <w:r>
        <w:rPr>
          <w:b/>
          <w:i/>
          <w:lang w:eastAsia="zh-CN"/>
        </w:rPr>
        <w:t>Proposal 1</w:t>
      </w:r>
      <w:r w:rsidR="00C51849">
        <w:rPr>
          <w:b/>
          <w:i/>
          <w:lang w:eastAsia="zh-CN"/>
        </w:rPr>
        <w:t>4</w:t>
      </w:r>
      <w:r>
        <w:rPr>
          <w:b/>
          <w:i/>
          <w:lang w:eastAsia="zh-CN"/>
        </w:rPr>
        <w:t xml:space="preserve">: </w:t>
      </w:r>
      <w:r w:rsidR="001D4A88">
        <w:rPr>
          <w:b/>
          <w:i/>
          <w:lang w:eastAsia="zh-CN"/>
        </w:rPr>
        <w:t>For TBS calculation, m</w:t>
      </w:r>
      <w:r w:rsidRPr="00947C30">
        <w:rPr>
          <w:b/>
          <w:i/>
          <w:lang w:eastAsia="zh-CN"/>
        </w:rPr>
        <w:t xml:space="preserve">ultiple </w:t>
      </w:r>
      <w:r w:rsidRPr="00773153">
        <w:rPr>
          <w:b/>
          <w:i/>
          <w:lang w:val="en-GB" w:eastAsia="zh-CN"/>
        </w:rPr>
        <w:t>set</w:t>
      </w:r>
      <w:r>
        <w:rPr>
          <w:b/>
          <w:i/>
          <w:lang w:val="en-GB" w:eastAsia="zh-CN"/>
        </w:rPr>
        <w:t>s</w:t>
      </w:r>
      <w:r w:rsidRPr="00773153">
        <w:rPr>
          <w:b/>
          <w:i/>
          <w:lang w:val="en-GB" w:eastAsia="zh-CN"/>
        </w:rPr>
        <w:t xml:space="preserve"> of </w:t>
      </w:r>
      <w:r>
        <w:rPr>
          <w:b/>
          <w:i/>
          <w:lang w:val="en-GB" w:eastAsia="zh-CN"/>
        </w:rPr>
        <w:t xml:space="preserve">quantization </w:t>
      </w:r>
      <w:r w:rsidRPr="00773153">
        <w:rPr>
          <w:b/>
          <w:i/>
          <w:lang w:val="en-GB" w:eastAsia="zh-CN"/>
        </w:rPr>
        <w:t>values</w:t>
      </w:r>
      <w:r w:rsidRPr="00773153">
        <w:rPr>
          <w:b/>
          <w:i/>
          <w:lang w:eastAsia="zh-CN"/>
        </w:rPr>
        <w:t xml:space="preserve"> </w:t>
      </w:r>
      <w:r w:rsidRPr="00947C30">
        <w:rPr>
          <w:b/>
          <w:i/>
          <w:lang w:eastAsia="zh-CN"/>
        </w:rPr>
        <w:t>are</w:t>
      </w:r>
      <w:r>
        <w:rPr>
          <w:b/>
          <w:i/>
          <w:lang w:eastAsia="zh-CN"/>
        </w:rPr>
        <w:t xml:space="preserve"> defined by different traffic transmission or different scheduling schemes</w:t>
      </w:r>
      <w:r w:rsidRPr="00947C30">
        <w:rPr>
          <w:b/>
          <w:i/>
          <w:lang w:eastAsia="zh-CN"/>
        </w:rPr>
        <w:t>.</w:t>
      </w:r>
    </w:p>
    <w:p w14:paraId="46058545" w14:textId="2B94DC19" w:rsidR="00F76F35" w:rsidRDefault="0000671D" w:rsidP="00DA26D6">
      <w:pPr>
        <w:rPr>
          <w:color w:val="000000"/>
          <w:sz w:val="20"/>
          <w:szCs w:val="20"/>
          <w:lang w:eastAsia="ko-KR"/>
        </w:rPr>
      </w:pPr>
      <w:r>
        <w:rPr>
          <w:lang w:eastAsia="zh-CN"/>
        </w:rPr>
        <w:t xml:space="preserve">After calculation of the </w:t>
      </w:r>
      <w:r>
        <w:rPr>
          <w:lang w:val="en-GB" w:eastAsia="zh-CN"/>
        </w:rPr>
        <w:t>i</w:t>
      </w:r>
      <w:r w:rsidR="00535C81" w:rsidRPr="004F6808">
        <w:rPr>
          <w:lang w:val="en-GB" w:eastAsia="zh-CN"/>
        </w:rPr>
        <w:t>ntermediate number of information bits (</w:t>
      </w:r>
      <w:r w:rsidR="00535C81" w:rsidRPr="004F6808">
        <w:rPr>
          <w:i/>
          <w:lang w:val="en-GB" w:eastAsia="zh-CN"/>
        </w:rPr>
        <w:t>TBS</w:t>
      </w:r>
      <w:r w:rsidR="00535C81" w:rsidRPr="004F6808">
        <w:rPr>
          <w:i/>
          <w:vertAlign w:val="subscript"/>
          <w:lang w:val="en-GB" w:eastAsia="zh-CN"/>
        </w:rPr>
        <w:t>temp</w:t>
      </w:r>
      <w:r w:rsidR="00535C81" w:rsidRPr="004F6808">
        <w:rPr>
          <w:lang w:val="en-GB" w:eastAsia="zh-CN"/>
        </w:rPr>
        <w:t>)</w:t>
      </w:r>
      <w:r>
        <w:rPr>
          <w:lang w:val="en-GB" w:eastAsia="zh-CN"/>
        </w:rPr>
        <w:t xml:space="preserve">, </w:t>
      </w:r>
      <w:r w:rsidR="00535C81" w:rsidRPr="004F6808">
        <w:rPr>
          <w:lang w:eastAsia="zh-CN"/>
        </w:rPr>
        <w:t>UE will determine t</w:t>
      </w:r>
      <w:r w:rsidR="00535C81">
        <w:rPr>
          <w:lang w:eastAsia="zh-CN"/>
        </w:rPr>
        <w:t xml:space="preserve">he </w:t>
      </w:r>
      <w:bookmarkStart w:id="68" w:name="OLE_LINK87"/>
      <w:bookmarkStart w:id="69" w:name="OLE_LINK88"/>
      <w:bookmarkStart w:id="70" w:name="OLE_LINK89"/>
      <w:r w:rsidR="00535C81">
        <w:rPr>
          <w:lang w:eastAsia="zh-CN"/>
        </w:rPr>
        <w:t>actual TBS</w:t>
      </w:r>
      <w:bookmarkEnd w:id="68"/>
      <w:bookmarkEnd w:id="69"/>
      <w:bookmarkEnd w:id="70"/>
      <w:r w:rsidR="00535C81">
        <w:rPr>
          <w:lang w:eastAsia="zh-CN"/>
        </w:rPr>
        <w:t xml:space="preserve"> before TB-CRC attachment based on </w:t>
      </w:r>
      <w:r w:rsidR="00535C81" w:rsidRPr="00CB727E">
        <w:rPr>
          <w:i/>
          <w:color w:val="000000"/>
          <w:lang w:eastAsia="ko-KR"/>
        </w:rPr>
        <w:t>TBS</w:t>
      </w:r>
      <w:r w:rsidR="00535C81" w:rsidRPr="00CB727E">
        <w:rPr>
          <w:i/>
          <w:color w:val="000000"/>
          <w:vertAlign w:val="subscript"/>
          <w:lang w:eastAsia="ko-KR"/>
        </w:rPr>
        <w:t>temp</w:t>
      </w:r>
      <w:r>
        <w:rPr>
          <w:lang w:eastAsia="zh-CN"/>
        </w:rPr>
        <w:t xml:space="preserve">, </w:t>
      </w:r>
      <w:r>
        <w:rPr>
          <w:lang w:val="en-GB" w:eastAsia="zh-CN"/>
        </w:rPr>
        <w:t xml:space="preserve">considering the CB </w:t>
      </w:r>
      <w:r w:rsidRPr="004F6808">
        <w:rPr>
          <w:lang w:eastAsia="zh-CN"/>
        </w:rPr>
        <w:t>segmentation</w:t>
      </w:r>
      <w:r w:rsidR="00BD11EE">
        <w:rPr>
          <w:lang w:eastAsia="zh-CN"/>
        </w:rPr>
        <w:t xml:space="preserve"> and byte alignment</w:t>
      </w:r>
      <w:r>
        <w:rPr>
          <w:lang w:eastAsia="zh-CN"/>
        </w:rPr>
        <w:t>.</w:t>
      </w:r>
      <w:r w:rsidR="00BC7963">
        <w:rPr>
          <w:lang w:eastAsia="zh-CN"/>
        </w:rPr>
        <w:t xml:space="preserve"> The details </w:t>
      </w:r>
      <w:r w:rsidR="0017620E">
        <w:rPr>
          <w:lang w:eastAsia="zh-CN"/>
        </w:rPr>
        <w:t>can be found in</w:t>
      </w:r>
      <w:r w:rsidR="00BC7963">
        <w:rPr>
          <w:lang w:eastAsia="zh-CN"/>
        </w:rPr>
        <w:t xml:space="preserve"> our </w:t>
      </w:r>
      <w:r w:rsidR="0017620E">
        <w:rPr>
          <w:lang w:eastAsia="zh-CN"/>
        </w:rPr>
        <w:t xml:space="preserve">companion </w:t>
      </w:r>
      <w:r w:rsidR="00BC7963">
        <w:rPr>
          <w:lang w:eastAsia="zh-CN"/>
        </w:rPr>
        <w:t xml:space="preserve">contribution </w:t>
      </w:r>
      <w:r w:rsidR="0017620E">
        <w:rPr>
          <w:lang w:eastAsia="zh-CN"/>
        </w:rPr>
        <w:fldChar w:fldCharType="begin"/>
      </w:r>
      <w:r w:rsidR="0017620E">
        <w:rPr>
          <w:lang w:eastAsia="zh-CN"/>
        </w:rPr>
        <w:instrText xml:space="preserve"> REF _Ref498687685 \r \h </w:instrText>
      </w:r>
      <w:r w:rsidR="0017620E">
        <w:rPr>
          <w:lang w:eastAsia="zh-CN"/>
        </w:rPr>
      </w:r>
      <w:r w:rsidR="0017620E">
        <w:rPr>
          <w:lang w:eastAsia="zh-CN"/>
        </w:rPr>
        <w:fldChar w:fldCharType="separate"/>
      </w:r>
      <w:r w:rsidR="0017620E">
        <w:rPr>
          <w:cs/>
          <w:lang w:eastAsia="zh-CN"/>
        </w:rPr>
        <w:t>‎</w:t>
      </w:r>
      <w:r w:rsidR="0017620E">
        <w:rPr>
          <w:lang w:eastAsia="zh-CN"/>
        </w:rPr>
        <w:t>[7]</w:t>
      </w:r>
      <w:r w:rsidR="0017620E">
        <w:rPr>
          <w:lang w:eastAsia="zh-CN"/>
        </w:rPr>
        <w:fldChar w:fldCharType="end"/>
      </w:r>
      <w:r w:rsidR="0017620E">
        <w:rPr>
          <w:lang w:eastAsia="zh-CN"/>
        </w:rPr>
        <w:t>.</w:t>
      </w:r>
      <w:r w:rsidR="00DA26D6">
        <w:rPr>
          <w:lang w:eastAsia="zh-CN"/>
        </w:rPr>
        <w:t xml:space="preserve"> </w:t>
      </w:r>
      <w:r w:rsidR="00535C81">
        <w:rPr>
          <w:iCs/>
        </w:rPr>
        <w:t>Take the case of RB number =8 or 10 and set 1:</w:t>
      </w:r>
      <w:r w:rsidR="00535C81" w:rsidRPr="00C66913">
        <w:rPr>
          <w:color w:val="000000"/>
          <w:sz w:val="20"/>
          <w:szCs w:val="20"/>
          <w:lang w:eastAsia="ko-KR"/>
        </w:rPr>
        <w:t xml:space="preserve"> </w:t>
      </w:r>
      <w:r w:rsidR="00136FAB" w:rsidRPr="00010CA5">
        <w:rPr>
          <w:color w:val="000000"/>
          <w:position w:val="-10"/>
          <w:sz w:val="20"/>
          <w:szCs w:val="20"/>
          <w:lang w:eastAsia="ko-KR"/>
        </w:rPr>
        <w:object w:dxaOrig="420" w:dyaOrig="340" w14:anchorId="58FEC85B">
          <v:shape id="_x0000_i1040" type="#_x0000_t75" style="width:27.65pt;height:18.4pt" o:ole="">
            <v:imagedata r:id="rId23" o:title=""/>
          </v:shape>
          <o:OLEObject Type="Embed" ProgID="Equation.3" ShapeID="_x0000_i1040" DrawAspect="Content" ObjectID="_1572441105" r:id="rId44"/>
        </w:object>
      </w:r>
      <w:r w:rsidR="00535C81">
        <w:rPr>
          <w:lang w:eastAsia="zh-CN"/>
        </w:rPr>
        <w:t>=12*{2,4,5,6,8,10,11,12}</w:t>
      </w:r>
      <w:r w:rsidR="00535C81">
        <w:rPr>
          <w:iCs/>
        </w:rPr>
        <w:t xml:space="preserve"> </w:t>
      </w:r>
      <w:r w:rsidR="007037B1">
        <w:rPr>
          <w:iCs/>
        </w:rPr>
        <w:t>as an</w:t>
      </w:r>
      <w:r w:rsidR="00535C81">
        <w:rPr>
          <w:iCs/>
        </w:rPr>
        <w:t xml:space="preserve"> example</w:t>
      </w:r>
      <w:r w:rsidR="007037B1">
        <w:rPr>
          <w:iCs/>
        </w:rPr>
        <w:t>.</w:t>
      </w:r>
      <w:r w:rsidR="00535C81">
        <w:rPr>
          <w:iCs/>
        </w:rPr>
        <w:t xml:space="preserve"> </w:t>
      </w:r>
      <w:r w:rsidR="007037B1">
        <w:rPr>
          <w:iCs/>
        </w:rPr>
        <w:t xml:space="preserve">For this case, </w:t>
      </w:r>
      <w:r w:rsidR="00BD11EE">
        <w:rPr>
          <w:lang w:eastAsia="zh-CN"/>
        </w:rPr>
        <w:t xml:space="preserve">the results of actual TBS </w:t>
      </w:r>
      <w:r w:rsidR="00BD11EE" w:rsidRPr="000D18C0">
        <w:rPr>
          <w:i/>
          <w:lang w:eastAsia="zh-CN"/>
        </w:rPr>
        <w:t>A</w:t>
      </w:r>
      <w:r w:rsidR="00BD11EE" w:rsidRPr="00EF08A0">
        <w:rPr>
          <w:i/>
          <w:lang w:eastAsia="zh-CN"/>
        </w:rPr>
        <w:t xml:space="preserve"> </w:t>
      </w:r>
      <w:r w:rsidR="00BD11EE">
        <w:rPr>
          <w:lang w:eastAsia="zh-CN"/>
        </w:rPr>
        <w:t xml:space="preserve">are shown in </w:t>
      </w:r>
      <w:r w:rsidR="00BD11EE">
        <w:rPr>
          <w:lang w:eastAsia="zh-CN"/>
        </w:rPr>
        <w:fldChar w:fldCharType="begin"/>
      </w:r>
      <w:r w:rsidR="00BD11EE">
        <w:rPr>
          <w:lang w:eastAsia="zh-CN"/>
        </w:rPr>
        <w:instrText xml:space="preserve"> REF _Ref498624219 \h </w:instrText>
      </w:r>
      <w:r w:rsidR="00BD11EE">
        <w:rPr>
          <w:lang w:eastAsia="zh-CN"/>
        </w:rPr>
      </w:r>
      <w:r w:rsidR="00BD11EE">
        <w:rPr>
          <w:lang w:eastAsia="zh-CN"/>
        </w:rPr>
        <w:fldChar w:fldCharType="separate"/>
      </w:r>
      <w:r w:rsidR="00C9669F">
        <w:t xml:space="preserve">Table </w:t>
      </w:r>
      <w:r w:rsidR="00C9669F">
        <w:rPr>
          <w:noProof/>
        </w:rPr>
        <w:t>8</w:t>
      </w:r>
      <w:r w:rsidR="00BD11EE">
        <w:rPr>
          <w:lang w:eastAsia="zh-CN"/>
        </w:rPr>
        <w:fldChar w:fldCharType="end"/>
      </w:r>
      <w:r w:rsidR="00BD11EE">
        <w:rPr>
          <w:lang w:eastAsia="zh-CN"/>
        </w:rPr>
        <w:t xml:space="preserve"> using the </w:t>
      </w:r>
      <w:r w:rsidR="00DA26D6">
        <w:rPr>
          <w:lang w:eastAsia="zh-CN"/>
        </w:rPr>
        <w:t xml:space="preserve">following </w:t>
      </w:r>
      <w:r w:rsidR="00BD11EE">
        <w:rPr>
          <w:lang w:eastAsia="zh-CN"/>
        </w:rPr>
        <w:t xml:space="preserve">TBS formula </w:t>
      </w:r>
      <w:bookmarkStart w:id="71" w:name="OLE_LINK213"/>
      <w:bookmarkStart w:id="72" w:name="OLE_LINK214"/>
      <w:bookmarkStart w:id="73" w:name="OLE_LINK21"/>
      <w:bookmarkEnd w:id="71"/>
      <w:bookmarkEnd w:id="72"/>
      <w:bookmarkEnd w:id="73"/>
      <w:r w:rsidR="00DA26D6">
        <w:rPr>
          <w:lang w:eastAsia="zh-CN"/>
        </w:rPr>
        <w:t xml:space="preserve">with the total number of CBs </w:t>
      </w:r>
      <w:r w:rsidR="00DA26D6" w:rsidRPr="00833A00">
        <w:rPr>
          <w:i/>
          <w:iCs/>
          <w:lang w:eastAsia="zh-CN"/>
        </w:rPr>
        <w:t>C</w:t>
      </w:r>
      <w:r w:rsidR="00DA26D6">
        <w:rPr>
          <w:lang w:eastAsia="zh-CN"/>
        </w:rPr>
        <w:t>=1,</w:t>
      </w:r>
    </w:p>
    <w:p w14:paraId="003689A0" w14:textId="105FF57F" w:rsidR="0039048A" w:rsidRDefault="007037B1" w:rsidP="00CB727E">
      <w:pPr>
        <w:jc w:val="center"/>
      </w:pPr>
      <w:r w:rsidRPr="00A1233E">
        <w:rPr>
          <w:position w:val="-34"/>
        </w:rPr>
        <w:object w:dxaOrig="3940" w:dyaOrig="800" w14:anchorId="138A9880">
          <v:shape id="_x0000_i1041" type="#_x0000_t75" style="width:194.25pt;height:36.85pt" o:ole="">
            <v:imagedata r:id="rId45" o:title=""/>
          </v:shape>
          <o:OLEObject Type="Embed" ProgID="Equation.DSMT4" ShapeID="_x0000_i1041" DrawAspect="Content" ObjectID="_1572441106" r:id="rId46"/>
        </w:object>
      </w:r>
    </w:p>
    <w:p w14:paraId="6E80534D" w14:textId="23A12481" w:rsidR="00535C81" w:rsidRPr="00EB1DE4" w:rsidRDefault="00535C81" w:rsidP="00DA26D6">
      <w:pPr>
        <w:rPr>
          <w:iCs/>
          <w:lang w:eastAsia="zh-CN"/>
        </w:rPr>
      </w:pPr>
      <w:r>
        <w:rPr>
          <w:lang w:eastAsia="zh-CN"/>
        </w:rPr>
        <w:t xml:space="preserve">where </w:t>
      </w:r>
      <w:r w:rsidRPr="003E2C65">
        <w:rPr>
          <w:i/>
          <w:lang w:eastAsia="zh-CN"/>
        </w:rPr>
        <w:t xml:space="preserve">lcm </w:t>
      </w:r>
      <w:r>
        <w:rPr>
          <w:lang w:eastAsia="zh-CN"/>
        </w:rPr>
        <w:t xml:space="preserve">denotes the least common multiple, </w:t>
      </w:r>
      <w:r w:rsidR="0039048A" w:rsidRPr="00A1233E">
        <w:rPr>
          <w:position w:val="-12"/>
        </w:rPr>
        <w:object w:dxaOrig="740" w:dyaOrig="360" w14:anchorId="4709255D">
          <v:shape id="_x0000_i1042" type="#_x0000_t75" style="width:42.7pt;height:17.6pt" o:ole="">
            <v:imagedata r:id="rId47" o:title=""/>
          </v:shape>
          <o:OLEObject Type="Embed" ProgID="Equation.DSMT4" ShapeID="_x0000_i1042" DrawAspect="Content" ObjectID="_1572441107" r:id="rId48"/>
        </w:object>
      </w:r>
      <w:r>
        <w:t>is the TB-CRC</w:t>
      </w:r>
      <w:r w:rsidR="0039048A">
        <w:t xml:space="preserve"> which is</w:t>
      </w:r>
      <w:r w:rsidR="00DA26D6">
        <w:t xml:space="preserve"> 24</w:t>
      </w:r>
      <w:r w:rsidR="00BD11EE">
        <w:rPr>
          <w:lang w:eastAsia="zh-CN"/>
        </w:rPr>
        <w:t>.</w:t>
      </w:r>
    </w:p>
    <w:p w14:paraId="707D5A1C" w14:textId="135C2659" w:rsidR="002B065B" w:rsidRDefault="002B065B" w:rsidP="00CB727E">
      <w:pPr>
        <w:pStyle w:val="Caption"/>
        <w:keepNext/>
      </w:pPr>
      <w:bookmarkStart w:id="74" w:name="_Ref498624219"/>
      <w:bookmarkStart w:id="75" w:name="OLE_LINK85"/>
      <w:bookmarkStart w:id="76" w:name="OLE_LINK86"/>
      <w:r>
        <w:t xml:space="preserve">Table </w:t>
      </w:r>
      <w:r>
        <w:fldChar w:fldCharType="begin"/>
      </w:r>
      <w:r>
        <w:instrText xml:space="preserve"> SEQ Table \* ARABIC </w:instrText>
      </w:r>
      <w:r>
        <w:fldChar w:fldCharType="separate"/>
      </w:r>
      <w:r w:rsidR="00C9669F">
        <w:rPr>
          <w:noProof/>
        </w:rPr>
        <w:t>8</w:t>
      </w:r>
      <w:r>
        <w:fldChar w:fldCharType="end"/>
      </w:r>
      <w:bookmarkEnd w:id="74"/>
      <w:r>
        <w:t xml:space="preserve">.  Numerical values of the actual TBS </w:t>
      </w:r>
      <w:r w:rsidRPr="00CB727E">
        <w:rPr>
          <w:i/>
          <w:iCs/>
        </w:rPr>
        <w:t>A</w:t>
      </w:r>
      <w:r>
        <w:t xml:space="preserve"> for some examples of the input parameters </w:t>
      </w:r>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49"/>
        <w:gridCol w:w="906"/>
        <w:gridCol w:w="434"/>
        <w:gridCol w:w="700"/>
        <w:gridCol w:w="745"/>
        <w:gridCol w:w="672"/>
        <w:gridCol w:w="709"/>
        <w:gridCol w:w="512"/>
        <w:gridCol w:w="765"/>
        <w:gridCol w:w="816"/>
        <w:gridCol w:w="806"/>
        <w:gridCol w:w="1070"/>
        <w:gridCol w:w="523"/>
      </w:tblGrid>
      <w:tr w:rsidR="00535C81" w:rsidRPr="002B065B" w14:paraId="7869970C" w14:textId="77777777" w:rsidTr="001C0FA9">
        <w:trPr>
          <w:trHeight w:val="309"/>
          <w:jc w:val="center"/>
        </w:trPr>
        <w:tc>
          <w:tcPr>
            <w:tcW w:w="649" w:type="dxa"/>
            <w:vMerge w:val="restart"/>
            <w:shd w:val="clear" w:color="auto" w:fill="auto"/>
            <w:tcMar>
              <w:top w:w="72" w:type="dxa"/>
              <w:left w:w="144" w:type="dxa"/>
              <w:bottom w:w="72" w:type="dxa"/>
              <w:right w:w="144" w:type="dxa"/>
            </w:tcMar>
            <w:hideMark/>
          </w:tcPr>
          <w:p w14:paraId="03488B45" w14:textId="77777777" w:rsidR="00535C81" w:rsidRPr="00CB727E" w:rsidRDefault="00C16392" w:rsidP="00CB727E">
            <w:pPr>
              <w:spacing w:after="0"/>
              <w:rPr>
                <w:rFonts w:asciiTheme="majorBidi" w:eastAsia="楷体_GB2312" w:hAnsiTheme="majorBidi" w:cstheme="majorBidi"/>
                <w:noProof/>
              </w:rPr>
            </w:pPr>
            <m:oMathPara>
              <m:oMath>
                <m:sSub>
                  <m:sSubPr>
                    <m:ctrlPr>
                      <w:rPr>
                        <w:rFonts w:ascii="Cambria Math" w:hAnsi="Cambria Math" w:cstheme="majorBidi"/>
                        <w:lang w:eastAsia="zh-CN"/>
                      </w:rPr>
                    </m:ctrlPr>
                  </m:sSubPr>
                  <m:e>
                    <m:r>
                      <m:rPr>
                        <m:sty m:val="p"/>
                      </m:rPr>
                      <w:rPr>
                        <w:rFonts w:ascii="Cambria Math" w:hAnsi="Cambria Math" w:cstheme="majorBidi"/>
                        <w:lang w:eastAsia="zh-CN"/>
                      </w:rPr>
                      <m:t>Q</m:t>
                    </m:r>
                  </m:e>
                  <m:sub>
                    <m:r>
                      <m:rPr>
                        <m:sty m:val="p"/>
                      </m:rPr>
                      <w:rPr>
                        <w:rFonts w:ascii="Cambria Math" w:hAnsi="Cambria Math" w:cstheme="majorBidi"/>
                        <w:lang w:eastAsia="zh-CN"/>
                      </w:rPr>
                      <m:t>m</m:t>
                    </m:r>
                  </m:sub>
                </m:sSub>
              </m:oMath>
            </m:oMathPara>
          </w:p>
        </w:tc>
        <w:tc>
          <w:tcPr>
            <w:tcW w:w="906" w:type="dxa"/>
            <w:vMerge w:val="restart"/>
            <w:shd w:val="clear" w:color="auto" w:fill="auto"/>
            <w:tcMar>
              <w:top w:w="72" w:type="dxa"/>
              <w:left w:w="144" w:type="dxa"/>
              <w:bottom w:w="72" w:type="dxa"/>
              <w:right w:w="144" w:type="dxa"/>
            </w:tcMar>
            <w:hideMark/>
          </w:tcPr>
          <w:p w14:paraId="11138BDE" w14:textId="77777777" w:rsidR="00535C81" w:rsidRPr="00CB727E" w:rsidRDefault="00535C81" w:rsidP="00CB727E">
            <w:pPr>
              <w:spacing w:after="0"/>
              <w:rPr>
                <w:rFonts w:asciiTheme="majorBidi" w:eastAsia="宋体" w:hAnsiTheme="majorBidi" w:cstheme="majorBidi"/>
                <w:lang w:eastAsia="zh-CN"/>
              </w:rPr>
            </w:pPr>
            <m:oMath>
              <m:r>
                <m:rPr>
                  <m:sty m:val="p"/>
                </m:rPr>
                <w:rPr>
                  <w:rFonts w:ascii="Cambria Math" w:hAnsi="Cambria Math" w:cstheme="majorBidi"/>
                  <w:lang w:eastAsia="zh-CN"/>
                </w:rPr>
                <m:t>R</m:t>
              </m:r>
            </m:oMath>
            <w:r w:rsidRPr="00CB727E">
              <w:rPr>
                <w:rFonts w:asciiTheme="majorBidi" w:eastAsia="宋体" w:hAnsiTheme="majorBidi" w:cstheme="majorBidi"/>
                <w:lang w:eastAsia="zh-CN"/>
              </w:rPr>
              <w:t>*</w:t>
            </w:r>
          </w:p>
          <w:p w14:paraId="35E9872A" w14:textId="77777777" w:rsidR="00535C81" w:rsidRPr="00CB727E" w:rsidRDefault="00535C81" w:rsidP="00CB727E">
            <w:pPr>
              <w:spacing w:after="0"/>
              <w:rPr>
                <w:rFonts w:asciiTheme="majorBidi" w:eastAsia="楷体_GB2312" w:hAnsiTheme="majorBidi" w:cstheme="majorBidi"/>
                <w:noProof/>
              </w:rPr>
            </w:pPr>
            <w:r w:rsidRPr="00CB727E">
              <w:rPr>
                <w:rFonts w:asciiTheme="majorBidi" w:eastAsia="宋体" w:hAnsiTheme="majorBidi" w:cstheme="majorBidi"/>
                <w:lang w:eastAsia="zh-CN"/>
              </w:rPr>
              <w:t>1024</w:t>
            </w:r>
          </w:p>
        </w:tc>
        <w:tc>
          <w:tcPr>
            <w:tcW w:w="434" w:type="dxa"/>
            <w:vMerge w:val="restart"/>
          </w:tcPr>
          <w:p w14:paraId="5AF3139F" w14:textId="77777777" w:rsidR="00535C81" w:rsidRPr="00CB727E" w:rsidRDefault="00535C81" w:rsidP="00CB727E">
            <w:pPr>
              <w:spacing w:after="0"/>
              <w:rPr>
                <w:rFonts w:asciiTheme="majorBidi" w:eastAsia="宋体" w:hAnsiTheme="majorBidi" w:cstheme="majorBidi"/>
                <w:lang w:eastAsia="zh-CN"/>
              </w:rPr>
            </w:pPr>
            <m:oMathPara>
              <m:oMath>
                <m:r>
                  <m:rPr>
                    <m:sty m:val="p"/>
                  </m:rPr>
                  <w:rPr>
                    <w:rFonts w:ascii="Cambria Math" w:hAnsi="Cambria Math" w:cstheme="majorBidi" w:hint="eastAsia"/>
                    <w:lang w:eastAsia="zh-CN"/>
                  </w:rPr>
                  <m:t>υ</m:t>
                </m:r>
              </m:oMath>
            </m:oMathPara>
          </w:p>
        </w:tc>
        <w:tc>
          <w:tcPr>
            <w:tcW w:w="7318" w:type="dxa"/>
            <w:gridSpan w:val="10"/>
          </w:tcPr>
          <w:p w14:paraId="3A44B1E6" w14:textId="77777777" w:rsidR="00535C81" w:rsidRPr="00CB727E" w:rsidRDefault="00535C81" w:rsidP="00CB727E">
            <w:pPr>
              <w:spacing w:after="0"/>
              <w:jc w:val="center"/>
              <w:rPr>
                <w:rFonts w:asciiTheme="majorBidi" w:eastAsia="宋体" w:hAnsiTheme="majorBidi" w:cstheme="majorBidi"/>
                <w:lang w:eastAsia="zh-CN"/>
              </w:rPr>
            </w:pPr>
            <w:r w:rsidRPr="00CB727E">
              <w:rPr>
                <w:rFonts w:asciiTheme="majorBidi" w:hAnsiTheme="majorBidi" w:cstheme="majorBidi"/>
                <w:lang w:eastAsia="zh-CN"/>
              </w:rPr>
              <w:t>actual TBS</w:t>
            </w:r>
            <w:r w:rsidRPr="00CB727E">
              <w:rPr>
                <w:rFonts w:asciiTheme="majorBidi" w:hAnsiTheme="majorBidi" w:cstheme="majorBidi"/>
                <w:i/>
                <w:color w:val="000000"/>
                <w:lang w:eastAsia="ko-KR"/>
              </w:rPr>
              <w:t xml:space="preserve"> A</w:t>
            </w:r>
          </w:p>
        </w:tc>
      </w:tr>
      <w:tr w:rsidR="00535C81" w:rsidRPr="002B065B" w14:paraId="675D00F8" w14:textId="77777777" w:rsidTr="001C0FA9">
        <w:trPr>
          <w:trHeight w:val="309"/>
          <w:jc w:val="center"/>
        </w:trPr>
        <w:tc>
          <w:tcPr>
            <w:tcW w:w="649" w:type="dxa"/>
            <w:vMerge/>
            <w:shd w:val="clear" w:color="auto" w:fill="auto"/>
            <w:tcMar>
              <w:top w:w="72" w:type="dxa"/>
              <w:left w:w="144" w:type="dxa"/>
              <w:bottom w:w="72" w:type="dxa"/>
              <w:right w:w="144" w:type="dxa"/>
            </w:tcMar>
          </w:tcPr>
          <w:p w14:paraId="05D4A70B" w14:textId="77777777" w:rsidR="00535C81" w:rsidRPr="00CB727E" w:rsidRDefault="00535C81" w:rsidP="00CB727E">
            <w:pPr>
              <w:spacing w:after="0"/>
              <w:jc w:val="center"/>
              <w:rPr>
                <w:rFonts w:asciiTheme="majorBidi" w:eastAsia="楷体_GB2312" w:hAnsiTheme="majorBidi" w:cstheme="majorBidi"/>
                <w:lang w:eastAsia="zh-CN"/>
              </w:rPr>
            </w:pPr>
          </w:p>
        </w:tc>
        <w:tc>
          <w:tcPr>
            <w:tcW w:w="906" w:type="dxa"/>
            <w:vMerge/>
            <w:shd w:val="clear" w:color="auto" w:fill="auto"/>
            <w:tcMar>
              <w:top w:w="72" w:type="dxa"/>
              <w:left w:w="144" w:type="dxa"/>
              <w:bottom w:w="72" w:type="dxa"/>
              <w:right w:w="144" w:type="dxa"/>
            </w:tcMar>
          </w:tcPr>
          <w:p w14:paraId="4A18F1E4" w14:textId="77777777" w:rsidR="00535C81" w:rsidRPr="00CB727E" w:rsidRDefault="00535C81" w:rsidP="00CB727E">
            <w:pPr>
              <w:spacing w:after="0"/>
              <w:jc w:val="center"/>
              <w:rPr>
                <w:rFonts w:asciiTheme="majorBidi" w:eastAsia="楷体_GB2312" w:hAnsiTheme="majorBidi" w:cstheme="majorBidi"/>
                <w:lang w:eastAsia="zh-CN"/>
              </w:rPr>
            </w:pPr>
          </w:p>
        </w:tc>
        <w:tc>
          <w:tcPr>
            <w:tcW w:w="434" w:type="dxa"/>
            <w:vMerge/>
          </w:tcPr>
          <w:p w14:paraId="3A0487B4" w14:textId="77777777" w:rsidR="00535C81" w:rsidRPr="00CB727E" w:rsidRDefault="00535C81" w:rsidP="00CB727E">
            <w:pPr>
              <w:spacing w:after="0"/>
              <w:jc w:val="center"/>
              <w:rPr>
                <w:rFonts w:asciiTheme="majorBidi" w:eastAsia="楷体_GB2312" w:hAnsiTheme="majorBidi" w:cstheme="majorBidi"/>
                <w:lang w:eastAsia="zh-CN"/>
              </w:rPr>
            </w:pPr>
          </w:p>
        </w:tc>
        <w:tc>
          <w:tcPr>
            <w:tcW w:w="3338" w:type="dxa"/>
            <w:gridSpan w:val="5"/>
          </w:tcPr>
          <w:p w14:paraId="5AD6CFFE" w14:textId="4137FCCE" w:rsidR="00535C81" w:rsidRPr="00CB727E" w:rsidRDefault="00C16392" w:rsidP="00CB727E">
            <w:pPr>
              <w:spacing w:after="0"/>
              <w:jc w:val="center"/>
              <w:rPr>
                <w:rFonts w:asciiTheme="majorBidi" w:eastAsia="宋体" w:hAnsiTheme="majorBidi" w:cstheme="majorBidi"/>
                <w:lang w:eastAsia="zh-CN"/>
              </w:rPr>
            </w:pPr>
            <m:oMathPara>
              <m:oMath>
                <m:sSub>
                  <m:sSubPr>
                    <m:ctrlPr>
                      <w:rPr>
                        <w:rFonts w:ascii="Cambria Math" w:eastAsia="宋体" w:hAnsi="Cambria Math" w:cstheme="majorBidi"/>
                        <w:i/>
                        <w:lang w:eastAsia="zh-CN"/>
                      </w:rPr>
                    </m:ctrlPr>
                  </m:sSubPr>
                  <m:e>
                    <m:r>
                      <w:rPr>
                        <w:rFonts w:ascii="Cambria Math" w:eastAsia="宋体" w:hAnsi="Cambria Math" w:cstheme="majorBidi"/>
                        <w:lang w:eastAsia="zh-CN"/>
                      </w:rPr>
                      <m:t>n</m:t>
                    </m:r>
                  </m:e>
                  <m:sub>
                    <m:r>
                      <w:rPr>
                        <w:rFonts w:ascii="Cambria Math" w:eastAsia="宋体" w:hAnsi="Cambria Math" w:cstheme="majorBidi"/>
                        <w:lang w:eastAsia="zh-CN"/>
                      </w:rPr>
                      <m:t>PRB</m:t>
                    </m:r>
                  </m:sub>
                </m:sSub>
                <m:r>
                  <w:rPr>
                    <w:rFonts w:ascii="Cambria Math" w:eastAsia="宋体" w:hAnsi="Cambria Math" w:cstheme="majorBidi"/>
                    <w:lang w:eastAsia="zh-CN"/>
                  </w:rPr>
                  <m:t>=8</m:t>
                </m:r>
              </m:oMath>
            </m:oMathPara>
          </w:p>
        </w:tc>
        <w:tc>
          <w:tcPr>
            <w:tcW w:w="3980" w:type="dxa"/>
            <w:gridSpan w:val="5"/>
          </w:tcPr>
          <w:p w14:paraId="7DF627AD" w14:textId="1BEA4E58" w:rsidR="00535C81" w:rsidRPr="00CB727E" w:rsidRDefault="00C16392" w:rsidP="00CB727E">
            <w:pPr>
              <w:spacing w:after="0"/>
              <w:jc w:val="center"/>
              <w:rPr>
                <w:rFonts w:asciiTheme="majorBidi" w:eastAsia="宋体" w:hAnsiTheme="majorBidi" w:cstheme="majorBidi"/>
                <w:lang w:eastAsia="zh-CN"/>
              </w:rPr>
            </w:pPr>
            <m:oMathPara>
              <m:oMath>
                <m:sSub>
                  <m:sSubPr>
                    <m:ctrlPr>
                      <w:rPr>
                        <w:rFonts w:ascii="Cambria Math" w:eastAsia="宋体" w:hAnsi="Cambria Math" w:cstheme="majorBidi"/>
                        <w:i/>
                        <w:lang w:eastAsia="zh-CN"/>
                      </w:rPr>
                    </m:ctrlPr>
                  </m:sSubPr>
                  <m:e>
                    <m:r>
                      <w:rPr>
                        <w:rFonts w:ascii="Cambria Math" w:eastAsia="宋体" w:hAnsi="Cambria Math" w:cstheme="majorBidi"/>
                        <w:lang w:eastAsia="zh-CN"/>
                      </w:rPr>
                      <m:t>n</m:t>
                    </m:r>
                  </m:e>
                  <m:sub>
                    <m:r>
                      <w:rPr>
                        <w:rFonts w:ascii="Cambria Math" w:eastAsia="宋体" w:hAnsi="Cambria Math" w:cstheme="majorBidi"/>
                        <w:lang w:eastAsia="zh-CN"/>
                      </w:rPr>
                      <m:t>PRB</m:t>
                    </m:r>
                  </m:sub>
                </m:sSub>
                <m:r>
                  <w:rPr>
                    <w:rFonts w:ascii="Cambria Math" w:eastAsia="宋体" w:hAnsi="Cambria Math" w:cstheme="majorBidi"/>
                    <w:lang w:eastAsia="zh-CN"/>
                  </w:rPr>
                  <m:t>=10</m:t>
                </m:r>
              </m:oMath>
            </m:oMathPara>
          </w:p>
        </w:tc>
      </w:tr>
      <w:tr w:rsidR="00535C81" w:rsidRPr="002B065B" w14:paraId="3240F056" w14:textId="77777777" w:rsidTr="001C0FA9">
        <w:trPr>
          <w:trHeight w:val="309"/>
          <w:jc w:val="center"/>
        </w:trPr>
        <w:tc>
          <w:tcPr>
            <w:tcW w:w="649" w:type="dxa"/>
            <w:vMerge/>
            <w:shd w:val="clear" w:color="auto" w:fill="auto"/>
            <w:tcMar>
              <w:top w:w="72" w:type="dxa"/>
              <w:left w:w="144" w:type="dxa"/>
              <w:bottom w:w="72" w:type="dxa"/>
              <w:right w:w="144" w:type="dxa"/>
            </w:tcMar>
          </w:tcPr>
          <w:p w14:paraId="75FB244C" w14:textId="77777777" w:rsidR="00535C81" w:rsidRPr="00CB727E" w:rsidRDefault="00535C81" w:rsidP="00CB727E">
            <w:pPr>
              <w:spacing w:after="0"/>
              <w:jc w:val="center"/>
              <w:rPr>
                <w:rFonts w:asciiTheme="majorBidi" w:eastAsia="楷体_GB2312" w:hAnsiTheme="majorBidi" w:cstheme="majorBidi"/>
                <w:lang w:eastAsia="zh-CN"/>
              </w:rPr>
            </w:pPr>
          </w:p>
        </w:tc>
        <w:tc>
          <w:tcPr>
            <w:tcW w:w="906" w:type="dxa"/>
            <w:vMerge/>
            <w:shd w:val="clear" w:color="auto" w:fill="auto"/>
            <w:tcMar>
              <w:top w:w="72" w:type="dxa"/>
              <w:left w:w="144" w:type="dxa"/>
              <w:bottom w:w="72" w:type="dxa"/>
              <w:right w:w="144" w:type="dxa"/>
            </w:tcMar>
          </w:tcPr>
          <w:p w14:paraId="3EAC81A1" w14:textId="77777777" w:rsidR="00535C81" w:rsidRPr="00CB727E" w:rsidRDefault="00535C81" w:rsidP="00CB727E">
            <w:pPr>
              <w:spacing w:after="0"/>
              <w:jc w:val="center"/>
              <w:rPr>
                <w:rFonts w:asciiTheme="majorBidi" w:eastAsia="楷体_GB2312" w:hAnsiTheme="majorBidi" w:cstheme="majorBidi"/>
                <w:lang w:eastAsia="zh-CN"/>
              </w:rPr>
            </w:pPr>
          </w:p>
        </w:tc>
        <w:tc>
          <w:tcPr>
            <w:tcW w:w="434" w:type="dxa"/>
            <w:vMerge/>
          </w:tcPr>
          <w:p w14:paraId="7AF5C770" w14:textId="77777777" w:rsidR="00535C81" w:rsidRPr="00CB727E" w:rsidRDefault="00535C81" w:rsidP="00CB727E">
            <w:pPr>
              <w:spacing w:after="0"/>
              <w:jc w:val="center"/>
              <w:rPr>
                <w:rFonts w:asciiTheme="majorBidi" w:eastAsia="楷体_GB2312" w:hAnsiTheme="majorBidi" w:cstheme="majorBidi"/>
                <w:lang w:eastAsia="zh-CN"/>
              </w:rPr>
            </w:pPr>
          </w:p>
        </w:tc>
        <w:tc>
          <w:tcPr>
            <w:tcW w:w="700" w:type="dxa"/>
          </w:tcPr>
          <w:p w14:paraId="41F11E9B" w14:textId="77777777" w:rsidR="00535C81" w:rsidRPr="00CB727E" w:rsidRDefault="00535C81" w:rsidP="00CB727E">
            <w:pPr>
              <w:spacing w:after="0"/>
              <w:jc w:val="center"/>
              <w:rPr>
                <w:rFonts w:asciiTheme="majorBidi" w:eastAsia="宋体" w:hAnsiTheme="majorBidi" w:cstheme="majorBidi"/>
                <w:lang w:eastAsia="zh-CN"/>
              </w:rPr>
            </w:pPr>
            <m:oMathPara>
              <m:oMath>
                <m:r>
                  <m:rPr>
                    <m:sty m:val="p"/>
                  </m:rPr>
                  <w:rPr>
                    <w:rFonts w:ascii="Cambria Math" w:eastAsia="宋体" w:hAnsi="Cambria Math" w:cstheme="majorBidi"/>
                    <w:lang w:eastAsia="zh-CN"/>
                  </w:rPr>
                  <m:t>Y=24</m:t>
                </m:r>
              </m:oMath>
            </m:oMathPara>
          </w:p>
        </w:tc>
        <w:tc>
          <w:tcPr>
            <w:tcW w:w="745" w:type="dxa"/>
          </w:tcPr>
          <w:p w14:paraId="5A2FF128" w14:textId="77777777" w:rsidR="00535C81" w:rsidRPr="00CB727E" w:rsidRDefault="00535C81" w:rsidP="00CB727E">
            <w:pPr>
              <w:spacing w:after="0"/>
              <w:jc w:val="center"/>
              <w:rPr>
                <w:rFonts w:asciiTheme="majorBidi" w:eastAsia="宋体" w:hAnsiTheme="majorBidi" w:cstheme="majorBidi"/>
                <w:lang w:eastAsia="zh-CN"/>
              </w:rPr>
            </w:pPr>
            <m:oMathPara>
              <m:oMath>
                <m:r>
                  <m:rPr>
                    <m:sty m:val="p"/>
                  </m:rPr>
                  <w:rPr>
                    <w:rFonts w:ascii="Cambria Math" w:eastAsia="宋体" w:hAnsi="Cambria Math" w:cstheme="majorBidi"/>
                    <w:lang w:eastAsia="zh-CN"/>
                  </w:rPr>
                  <m:t>Y=48</m:t>
                </m:r>
              </m:oMath>
            </m:oMathPara>
          </w:p>
        </w:tc>
        <w:tc>
          <w:tcPr>
            <w:tcW w:w="672" w:type="dxa"/>
          </w:tcPr>
          <w:p w14:paraId="7C4364FE" w14:textId="77777777" w:rsidR="00535C81" w:rsidRPr="00CB727E" w:rsidRDefault="00535C81" w:rsidP="00CB727E">
            <w:pPr>
              <w:spacing w:after="0"/>
              <w:jc w:val="center"/>
              <w:rPr>
                <w:rFonts w:asciiTheme="majorBidi" w:eastAsia="宋体" w:hAnsiTheme="majorBidi" w:cstheme="majorBidi"/>
                <w:lang w:eastAsia="zh-CN"/>
              </w:rPr>
            </w:pPr>
            <m:oMathPara>
              <m:oMath>
                <m:r>
                  <m:rPr>
                    <m:sty m:val="p"/>
                  </m:rPr>
                  <w:rPr>
                    <w:rFonts w:ascii="Cambria Math" w:eastAsia="宋体" w:hAnsi="Cambria Math" w:cstheme="majorBidi"/>
                    <w:lang w:eastAsia="zh-CN"/>
                  </w:rPr>
                  <m:t>Y</m:t>
                </m:r>
                <m:r>
                  <w:rPr>
                    <w:rFonts w:ascii="Cambria Math" w:eastAsia="宋体" w:hAnsi="Cambria Math" w:cstheme="majorBidi"/>
                    <w:lang w:eastAsia="zh-CN"/>
                  </w:rPr>
                  <m:t>=60</m:t>
                </m:r>
              </m:oMath>
            </m:oMathPara>
          </w:p>
        </w:tc>
        <w:tc>
          <w:tcPr>
            <w:tcW w:w="709" w:type="dxa"/>
          </w:tcPr>
          <w:p w14:paraId="40865FD5" w14:textId="77777777" w:rsidR="00535C81" w:rsidRPr="00CB727E" w:rsidRDefault="00535C81" w:rsidP="00CB727E">
            <w:pPr>
              <w:spacing w:after="0"/>
              <w:jc w:val="center"/>
              <w:rPr>
                <w:rFonts w:asciiTheme="majorBidi" w:eastAsia="宋体" w:hAnsiTheme="majorBidi" w:cstheme="majorBidi"/>
                <w:lang w:eastAsia="zh-CN"/>
              </w:rPr>
            </w:pPr>
            <m:oMathPara>
              <m:oMath>
                <m:r>
                  <m:rPr>
                    <m:sty m:val="p"/>
                  </m:rPr>
                  <w:rPr>
                    <w:rFonts w:ascii="Cambria Math" w:eastAsia="宋体" w:hAnsi="Cambria Math" w:cstheme="majorBidi"/>
                    <w:lang w:eastAsia="zh-CN"/>
                  </w:rPr>
                  <m:t>Y=72</m:t>
                </m:r>
              </m:oMath>
            </m:oMathPara>
          </w:p>
        </w:tc>
        <w:tc>
          <w:tcPr>
            <w:tcW w:w="512" w:type="dxa"/>
          </w:tcPr>
          <w:p w14:paraId="7E173615" w14:textId="77777777" w:rsidR="00535C81" w:rsidRPr="00CB727E" w:rsidDel="001C2CF5" w:rsidRDefault="00535C81" w:rsidP="00CB727E">
            <w:pPr>
              <w:spacing w:after="0"/>
              <w:jc w:val="center"/>
              <w:rPr>
                <w:rFonts w:asciiTheme="majorBidi" w:eastAsia="宋体" w:hAnsiTheme="majorBidi" w:cstheme="majorBidi"/>
                <w:lang w:eastAsia="zh-CN"/>
              </w:rPr>
            </w:pPr>
            <w:r w:rsidRPr="00CB727E">
              <w:rPr>
                <w:rFonts w:asciiTheme="majorBidi" w:eastAsia="宋体" w:hAnsiTheme="majorBidi" w:cstheme="majorBidi"/>
                <w:lang w:eastAsia="zh-CN"/>
              </w:rPr>
              <w:t>…</w:t>
            </w:r>
          </w:p>
        </w:tc>
        <w:tc>
          <w:tcPr>
            <w:tcW w:w="765" w:type="dxa"/>
          </w:tcPr>
          <w:p w14:paraId="5B82BD50" w14:textId="77777777" w:rsidR="00535C81" w:rsidRPr="00CB727E" w:rsidDel="001C2CF5" w:rsidRDefault="00535C81" w:rsidP="00CB727E">
            <w:pPr>
              <w:spacing w:after="0"/>
              <w:jc w:val="center"/>
              <w:rPr>
                <w:rFonts w:asciiTheme="majorBidi" w:eastAsia="宋体" w:hAnsiTheme="majorBidi" w:cstheme="majorBidi"/>
                <w:lang w:eastAsia="zh-CN"/>
              </w:rPr>
            </w:pPr>
            <m:oMathPara>
              <m:oMath>
                <m:r>
                  <m:rPr>
                    <m:sty m:val="p"/>
                  </m:rPr>
                  <w:rPr>
                    <w:rFonts w:ascii="Cambria Math" w:eastAsia="宋体" w:hAnsi="Cambria Math" w:cstheme="majorBidi"/>
                    <w:lang w:eastAsia="zh-CN"/>
                  </w:rPr>
                  <m:t>Y=24</m:t>
                </m:r>
              </m:oMath>
            </m:oMathPara>
          </w:p>
        </w:tc>
        <w:tc>
          <w:tcPr>
            <w:tcW w:w="816" w:type="dxa"/>
          </w:tcPr>
          <w:p w14:paraId="41A57F4D" w14:textId="77777777" w:rsidR="00535C81" w:rsidRPr="00CB727E" w:rsidDel="001C2CF5" w:rsidRDefault="00535C81" w:rsidP="00CB727E">
            <w:pPr>
              <w:spacing w:after="0"/>
              <w:jc w:val="center"/>
              <w:rPr>
                <w:rFonts w:asciiTheme="majorBidi" w:eastAsia="宋体" w:hAnsiTheme="majorBidi" w:cstheme="majorBidi"/>
                <w:lang w:eastAsia="zh-CN"/>
              </w:rPr>
            </w:pPr>
            <m:oMathPara>
              <m:oMath>
                <m:r>
                  <m:rPr>
                    <m:sty m:val="p"/>
                  </m:rPr>
                  <w:rPr>
                    <w:rFonts w:ascii="Cambria Math" w:eastAsia="宋体" w:hAnsi="Cambria Math" w:cstheme="majorBidi"/>
                    <w:lang w:eastAsia="zh-CN"/>
                  </w:rPr>
                  <m:t>Y=48</m:t>
                </m:r>
              </m:oMath>
            </m:oMathPara>
          </w:p>
        </w:tc>
        <w:tc>
          <w:tcPr>
            <w:tcW w:w="806" w:type="dxa"/>
          </w:tcPr>
          <w:p w14:paraId="051193A1" w14:textId="77777777" w:rsidR="00535C81" w:rsidRPr="00CB727E" w:rsidDel="001C2CF5" w:rsidRDefault="00535C81" w:rsidP="00CB727E">
            <w:pPr>
              <w:spacing w:after="0"/>
              <w:jc w:val="center"/>
              <w:rPr>
                <w:rFonts w:asciiTheme="majorBidi" w:eastAsia="宋体" w:hAnsiTheme="majorBidi" w:cstheme="majorBidi"/>
                <w:lang w:eastAsia="zh-CN"/>
              </w:rPr>
            </w:pPr>
            <m:oMathPara>
              <m:oMath>
                <m:r>
                  <m:rPr>
                    <m:sty m:val="p"/>
                  </m:rPr>
                  <w:rPr>
                    <w:rFonts w:ascii="Cambria Math" w:eastAsia="宋体" w:hAnsi="Cambria Math" w:cstheme="majorBidi"/>
                    <w:lang w:eastAsia="zh-CN"/>
                  </w:rPr>
                  <m:t>Y</m:t>
                </m:r>
                <m:r>
                  <w:rPr>
                    <w:rFonts w:ascii="Cambria Math" w:eastAsia="宋体" w:hAnsi="Cambria Math" w:cstheme="majorBidi"/>
                    <w:lang w:eastAsia="zh-CN"/>
                  </w:rPr>
                  <m:t>=60</m:t>
                </m:r>
              </m:oMath>
            </m:oMathPara>
          </w:p>
        </w:tc>
        <w:tc>
          <w:tcPr>
            <w:tcW w:w="1070" w:type="dxa"/>
          </w:tcPr>
          <w:p w14:paraId="0E59351F" w14:textId="77777777" w:rsidR="00535C81" w:rsidRPr="00CB727E" w:rsidDel="001C2CF5" w:rsidRDefault="00535C81" w:rsidP="00CB727E">
            <w:pPr>
              <w:spacing w:after="0"/>
              <w:jc w:val="center"/>
              <w:rPr>
                <w:rFonts w:asciiTheme="majorBidi" w:eastAsia="宋体" w:hAnsiTheme="majorBidi" w:cstheme="majorBidi"/>
                <w:lang w:eastAsia="zh-CN"/>
              </w:rPr>
            </w:pPr>
            <m:oMathPara>
              <m:oMath>
                <m:r>
                  <m:rPr>
                    <m:sty m:val="p"/>
                  </m:rPr>
                  <w:rPr>
                    <w:rFonts w:ascii="Cambria Math" w:eastAsia="宋体" w:hAnsi="Cambria Math" w:cstheme="majorBidi"/>
                    <w:lang w:eastAsia="zh-CN"/>
                  </w:rPr>
                  <m:t>Y=72</m:t>
                </m:r>
              </m:oMath>
            </m:oMathPara>
          </w:p>
        </w:tc>
        <w:tc>
          <w:tcPr>
            <w:tcW w:w="523" w:type="dxa"/>
          </w:tcPr>
          <w:p w14:paraId="0F57B17E" w14:textId="77777777" w:rsidR="00535C81" w:rsidRPr="00CB727E" w:rsidDel="001C2CF5" w:rsidRDefault="00535C81" w:rsidP="00CB727E">
            <w:pPr>
              <w:spacing w:after="0"/>
              <w:jc w:val="center"/>
              <w:rPr>
                <w:rFonts w:asciiTheme="majorBidi" w:eastAsia="宋体" w:hAnsiTheme="majorBidi" w:cstheme="majorBidi"/>
                <w:lang w:eastAsia="zh-CN"/>
              </w:rPr>
            </w:pPr>
            <w:r w:rsidRPr="00CB727E">
              <w:rPr>
                <w:rFonts w:asciiTheme="majorBidi" w:eastAsia="宋体" w:hAnsiTheme="majorBidi" w:cstheme="majorBidi"/>
                <w:lang w:eastAsia="zh-CN"/>
              </w:rPr>
              <w:t>…</w:t>
            </w:r>
          </w:p>
        </w:tc>
      </w:tr>
      <w:tr w:rsidR="00535C81" w:rsidRPr="002B065B" w14:paraId="42A4C621" w14:textId="77777777" w:rsidTr="00CB727E">
        <w:trPr>
          <w:trHeight w:val="206"/>
          <w:jc w:val="center"/>
        </w:trPr>
        <w:tc>
          <w:tcPr>
            <w:tcW w:w="649" w:type="dxa"/>
            <w:shd w:val="clear" w:color="auto" w:fill="auto"/>
            <w:tcMar>
              <w:top w:w="72" w:type="dxa"/>
              <w:left w:w="144" w:type="dxa"/>
              <w:bottom w:w="72" w:type="dxa"/>
              <w:right w:w="144" w:type="dxa"/>
            </w:tcMar>
          </w:tcPr>
          <w:p w14:paraId="0050EA9D" w14:textId="77777777" w:rsidR="00535C81" w:rsidRPr="00CB727E" w:rsidRDefault="00535C81" w:rsidP="00CB727E">
            <w:pPr>
              <w:spacing w:after="0"/>
              <w:jc w:val="center"/>
              <w:rPr>
                <w:rFonts w:asciiTheme="majorBidi" w:eastAsia="楷体_GB2312" w:hAnsiTheme="majorBidi" w:cstheme="majorBidi"/>
                <w:noProof/>
              </w:rPr>
            </w:pPr>
            <w:r w:rsidRPr="00CB727E">
              <w:rPr>
                <w:rFonts w:asciiTheme="majorBidi" w:eastAsia="楷体_GB2312" w:hAnsiTheme="majorBidi" w:cstheme="majorBidi"/>
                <w:noProof/>
              </w:rPr>
              <w:t>2</w:t>
            </w:r>
          </w:p>
        </w:tc>
        <w:tc>
          <w:tcPr>
            <w:tcW w:w="906" w:type="dxa"/>
            <w:shd w:val="clear" w:color="auto" w:fill="auto"/>
            <w:tcMar>
              <w:top w:w="72" w:type="dxa"/>
              <w:left w:w="144" w:type="dxa"/>
              <w:bottom w:w="72" w:type="dxa"/>
              <w:right w:w="144" w:type="dxa"/>
            </w:tcMar>
          </w:tcPr>
          <w:p w14:paraId="3B453492" w14:textId="77777777" w:rsidR="00535C81" w:rsidRPr="00CB727E" w:rsidRDefault="00535C81" w:rsidP="00CB727E">
            <w:pPr>
              <w:spacing w:after="0"/>
              <w:jc w:val="center"/>
              <w:rPr>
                <w:rFonts w:asciiTheme="majorBidi" w:eastAsia="楷体_GB2312" w:hAnsiTheme="majorBidi" w:cstheme="majorBidi"/>
                <w:noProof/>
              </w:rPr>
            </w:pPr>
            <w:r w:rsidRPr="00CB727E">
              <w:rPr>
                <w:rFonts w:asciiTheme="majorBidi" w:eastAsia="楷体_GB2312" w:hAnsiTheme="majorBidi" w:cstheme="majorBidi"/>
                <w:noProof/>
              </w:rPr>
              <w:t>120</w:t>
            </w:r>
          </w:p>
        </w:tc>
        <w:tc>
          <w:tcPr>
            <w:tcW w:w="434" w:type="dxa"/>
          </w:tcPr>
          <w:p w14:paraId="68FE8CF8" w14:textId="77777777" w:rsidR="00535C81" w:rsidRPr="00CB727E" w:rsidRDefault="00535C81" w:rsidP="00CB727E">
            <w:pPr>
              <w:spacing w:after="0"/>
              <w:jc w:val="center"/>
              <w:rPr>
                <w:rFonts w:asciiTheme="majorBidi" w:eastAsia="楷体_GB2312" w:hAnsiTheme="majorBidi" w:cstheme="majorBidi"/>
                <w:noProof/>
                <w:lang w:eastAsia="zh-CN"/>
              </w:rPr>
            </w:pPr>
            <w:r w:rsidRPr="00CB727E">
              <w:rPr>
                <w:rFonts w:asciiTheme="majorBidi" w:eastAsia="楷体_GB2312" w:hAnsiTheme="majorBidi" w:cstheme="majorBidi"/>
                <w:noProof/>
                <w:lang w:eastAsia="zh-CN"/>
              </w:rPr>
              <w:t>1</w:t>
            </w:r>
          </w:p>
        </w:tc>
        <w:tc>
          <w:tcPr>
            <w:tcW w:w="700" w:type="dxa"/>
          </w:tcPr>
          <w:p w14:paraId="0872FCB5" w14:textId="77777777" w:rsidR="00535C81" w:rsidRPr="00CB727E" w:rsidRDefault="00535C81" w:rsidP="00CB727E">
            <w:pPr>
              <w:spacing w:after="0"/>
              <w:jc w:val="center"/>
              <w:rPr>
                <w:rFonts w:asciiTheme="majorBidi" w:eastAsia="楷体_GB2312" w:hAnsiTheme="majorBidi" w:cstheme="majorBidi"/>
                <w:noProof/>
                <w:lang w:eastAsia="zh-CN"/>
              </w:rPr>
            </w:pPr>
            <w:r w:rsidRPr="00CB727E">
              <w:rPr>
                <w:rFonts w:asciiTheme="majorBidi" w:eastAsia="楷体_GB2312" w:hAnsiTheme="majorBidi" w:cstheme="majorBidi"/>
                <w:noProof/>
                <w:lang w:eastAsia="zh-CN"/>
              </w:rPr>
              <w:t>24</w:t>
            </w:r>
          </w:p>
        </w:tc>
        <w:tc>
          <w:tcPr>
            <w:tcW w:w="745" w:type="dxa"/>
          </w:tcPr>
          <w:p w14:paraId="3E5573D6" w14:textId="77777777" w:rsidR="00535C81" w:rsidRPr="00CB727E" w:rsidRDefault="00535C81" w:rsidP="00CB727E">
            <w:pPr>
              <w:spacing w:after="0"/>
              <w:jc w:val="center"/>
              <w:rPr>
                <w:rFonts w:asciiTheme="majorBidi" w:eastAsia="楷体_GB2312" w:hAnsiTheme="majorBidi" w:cstheme="majorBidi"/>
                <w:noProof/>
                <w:lang w:eastAsia="zh-CN"/>
              </w:rPr>
            </w:pPr>
            <w:r w:rsidRPr="00CB727E">
              <w:rPr>
                <w:rFonts w:asciiTheme="majorBidi" w:eastAsia="楷体_GB2312" w:hAnsiTheme="majorBidi" w:cstheme="majorBidi"/>
                <w:noProof/>
                <w:lang w:eastAsia="zh-CN"/>
              </w:rPr>
              <w:t>72</w:t>
            </w:r>
          </w:p>
        </w:tc>
        <w:tc>
          <w:tcPr>
            <w:tcW w:w="672" w:type="dxa"/>
          </w:tcPr>
          <w:p w14:paraId="6F49A88A" w14:textId="77777777" w:rsidR="00535C81" w:rsidRPr="00CB727E" w:rsidRDefault="00535C81" w:rsidP="00CB727E">
            <w:pPr>
              <w:spacing w:after="0"/>
              <w:jc w:val="center"/>
              <w:rPr>
                <w:rFonts w:asciiTheme="majorBidi" w:eastAsia="楷体_GB2312" w:hAnsiTheme="majorBidi" w:cstheme="majorBidi"/>
                <w:noProof/>
                <w:lang w:eastAsia="zh-CN"/>
              </w:rPr>
            </w:pPr>
            <w:r w:rsidRPr="00CB727E">
              <w:rPr>
                <w:rFonts w:asciiTheme="majorBidi" w:eastAsia="楷体_GB2312" w:hAnsiTheme="majorBidi" w:cstheme="majorBidi"/>
                <w:noProof/>
                <w:lang w:eastAsia="zh-CN"/>
              </w:rPr>
              <w:t>96</w:t>
            </w:r>
          </w:p>
        </w:tc>
        <w:tc>
          <w:tcPr>
            <w:tcW w:w="709" w:type="dxa"/>
          </w:tcPr>
          <w:p w14:paraId="77D3A121" w14:textId="77777777" w:rsidR="00535C81" w:rsidRPr="00CB727E" w:rsidRDefault="00535C81" w:rsidP="00CB727E">
            <w:pPr>
              <w:spacing w:after="0"/>
              <w:jc w:val="center"/>
              <w:rPr>
                <w:rFonts w:asciiTheme="majorBidi" w:eastAsia="楷体_GB2312" w:hAnsiTheme="majorBidi" w:cstheme="majorBidi"/>
                <w:noProof/>
                <w:lang w:eastAsia="zh-CN"/>
              </w:rPr>
            </w:pPr>
            <w:r w:rsidRPr="00CB727E">
              <w:rPr>
                <w:rFonts w:asciiTheme="majorBidi" w:eastAsia="楷体_GB2312" w:hAnsiTheme="majorBidi" w:cstheme="majorBidi"/>
                <w:noProof/>
                <w:lang w:eastAsia="zh-CN"/>
              </w:rPr>
              <w:t>112</w:t>
            </w:r>
          </w:p>
        </w:tc>
        <w:tc>
          <w:tcPr>
            <w:tcW w:w="512" w:type="dxa"/>
          </w:tcPr>
          <w:p w14:paraId="0CD95784" w14:textId="77777777" w:rsidR="00535C81" w:rsidRPr="00CB727E" w:rsidRDefault="00535C81" w:rsidP="00CB727E">
            <w:pPr>
              <w:spacing w:after="0"/>
              <w:jc w:val="center"/>
              <w:rPr>
                <w:rFonts w:asciiTheme="majorBidi" w:eastAsia="楷体_GB2312" w:hAnsiTheme="majorBidi" w:cstheme="majorBidi"/>
                <w:noProof/>
                <w:lang w:eastAsia="zh-CN"/>
              </w:rPr>
            </w:pPr>
            <w:r w:rsidRPr="00CB727E">
              <w:rPr>
                <w:rFonts w:asciiTheme="majorBidi" w:eastAsia="宋体" w:hAnsiTheme="majorBidi" w:cstheme="majorBidi"/>
                <w:lang w:eastAsia="zh-CN"/>
              </w:rPr>
              <w:t>…</w:t>
            </w:r>
          </w:p>
        </w:tc>
        <w:tc>
          <w:tcPr>
            <w:tcW w:w="765" w:type="dxa"/>
          </w:tcPr>
          <w:p w14:paraId="08FF256B" w14:textId="77777777" w:rsidR="00535C81" w:rsidRPr="00CB727E" w:rsidRDefault="00535C81" w:rsidP="00CB727E">
            <w:pPr>
              <w:spacing w:after="0"/>
              <w:jc w:val="center"/>
              <w:rPr>
                <w:rFonts w:asciiTheme="majorBidi" w:eastAsia="楷体_GB2312" w:hAnsiTheme="majorBidi" w:cstheme="majorBidi"/>
                <w:noProof/>
                <w:lang w:eastAsia="zh-CN"/>
              </w:rPr>
            </w:pPr>
            <w:r w:rsidRPr="00CB727E">
              <w:rPr>
                <w:rFonts w:asciiTheme="majorBidi" w:eastAsia="楷体_GB2312" w:hAnsiTheme="majorBidi" w:cstheme="majorBidi"/>
                <w:noProof/>
                <w:lang w:eastAsia="zh-CN"/>
              </w:rPr>
              <w:t>40</w:t>
            </w:r>
          </w:p>
        </w:tc>
        <w:tc>
          <w:tcPr>
            <w:tcW w:w="816" w:type="dxa"/>
          </w:tcPr>
          <w:p w14:paraId="3F4B31C5" w14:textId="77777777" w:rsidR="00535C81" w:rsidRPr="00CB727E" w:rsidRDefault="00535C81" w:rsidP="00CB727E">
            <w:pPr>
              <w:spacing w:after="0"/>
              <w:jc w:val="center"/>
              <w:rPr>
                <w:rFonts w:asciiTheme="majorBidi" w:eastAsia="楷体_GB2312" w:hAnsiTheme="majorBidi" w:cstheme="majorBidi"/>
                <w:noProof/>
                <w:lang w:eastAsia="zh-CN"/>
              </w:rPr>
            </w:pPr>
            <w:r w:rsidRPr="00CB727E">
              <w:rPr>
                <w:rFonts w:asciiTheme="majorBidi" w:eastAsia="楷体_GB2312" w:hAnsiTheme="majorBidi" w:cstheme="majorBidi"/>
                <w:noProof/>
                <w:lang w:eastAsia="zh-CN"/>
              </w:rPr>
              <w:t>96</w:t>
            </w:r>
          </w:p>
        </w:tc>
        <w:tc>
          <w:tcPr>
            <w:tcW w:w="806" w:type="dxa"/>
          </w:tcPr>
          <w:p w14:paraId="42C11960" w14:textId="77777777" w:rsidR="00535C81" w:rsidRPr="00CB727E" w:rsidRDefault="00535C81" w:rsidP="00CB727E">
            <w:pPr>
              <w:spacing w:after="0"/>
              <w:jc w:val="center"/>
              <w:rPr>
                <w:rFonts w:asciiTheme="majorBidi" w:eastAsia="楷体_GB2312" w:hAnsiTheme="majorBidi" w:cstheme="majorBidi"/>
                <w:noProof/>
                <w:lang w:eastAsia="zh-CN"/>
              </w:rPr>
            </w:pPr>
            <w:r w:rsidRPr="00CB727E">
              <w:rPr>
                <w:rFonts w:asciiTheme="majorBidi" w:eastAsia="楷体_GB2312" w:hAnsiTheme="majorBidi" w:cstheme="majorBidi"/>
                <w:noProof/>
                <w:lang w:eastAsia="zh-CN"/>
              </w:rPr>
              <w:t>120</w:t>
            </w:r>
          </w:p>
        </w:tc>
        <w:tc>
          <w:tcPr>
            <w:tcW w:w="1070" w:type="dxa"/>
          </w:tcPr>
          <w:p w14:paraId="04F7444E" w14:textId="77777777" w:rsidR="00535C81" w:rsidRPr="00CB727E" w:rsidRDefault="00535C81" w:rsidP="00CB727E">
            <w:pPr>
              <w:spacing w:after="0"/>
              <w:jc w:val="center"/>
              <w:rPr>
                <w:rFonts w:asciiTheme="majorBidi" w:eastAsia="楷体_GB2312" w:hAnsiTheme="majorBidi" w:cstheme="majorBidi"/>
                <w:noProof/>
                <w:lang w:eastAsia="zh-CN"/>
              </w:rPr>
            </w:pPr>
            <w:r w:rsidRPr="00CB727E">
              <w:rPr>
                <w:rFonts w:asciiTheme="majorBidi" w:eastAsia="楷体_GB2312" w:hAnsiTheme="majorBidi" w:cstheme="majorBidi"/>
                <w:noProof/>
                <w:lang w:eastAsia="zh-CN"/>
              </w:rPr>
              <w:t>152</w:t>
            </w:r>
          </w:p>
        </w:tc>
        <w:tc>
          <w:tcPr>
            <w:tcW w:w="523" w:type="dxa"/>
          </w:tcPr>
          <w:p w14:paraId="1D04224E" w14:textId="77777777" w:rsidR="00535C81" w:rsidRPr="00CB727E" w:rsidRDefault="00535C81" w:rsidP="00CB727E">
            <w:pPr>
              <w:spacing w:after="0"/>
              <w:jc w:val="center"/>
              <w:rPr>
                <w:rFonts w:asciiTheme="majorBidi" w:eastAsia="楷体_GB2312" w:hAnsiTheme="majorBidi" w:cstheme="majorBidi"/>
                <w:noProof/>
                <w:lang w:eastAsia="zh-CN"/>
              </w:rPr>
            </w:pPr>
            <w:r w:rsidRPr="00CB727E">
              <w:rPr>
                <w:rFonts w:asciiTheme="majorBidi" w:eastAsia="宋体" w:hAnsiTheme="majorBidi" w:cstheme="majorBidi"/>
                <w:lang w:eastAsia="zh-CN"/>
              </w:rPr>
              <w:t>…</w:t>
            </w:r>
          </w:p>
        </w:tc>
      </w:tr>
      <w:tr w:rsidR="00535C81" w:rsidRPr="002B065B" w14:paraId="41915910" w14:textId="77777777" w:rsidTr="00CB727E">
        <w:trPr>
          <w:trHeight w:val="278"/>
          <w:jc w:val="center"/>
        </w:trPr>
        <w:tc>
          <w:tcPr>
            <w:tcW w:w="649" w:type="dxa"/>
            <w:shd w:val="clear" w:color="auto" w:fill="auto"/>
            <w:tcMar>
              <w:top w:w="72" w:type="dxa"/>
              <w:left w:w="144" w:type="dxa"/>
              <w:bottom w:w="72" w:type="dxa"/>
              <w:right w:w="144" w:type="dxa"/>
            </w:tcMar>
          </w:tcPr>
          <w:p w14:paraId="4651B7E1" w14:textId="77777777" w:rsidR="00535C81" w:rsidRPr="00CB727E" w:rsidRDefault="00535C81" w:rsidP="00CB727E">
            <w:pPr>
              <w:spacing w:after="0"/>
              <w:jc w:val="center"/>
              <w:rPr>
                <w:rFonts w:asciiTheme="majorBidi" w:eastAsia="楷体_GB2312" w:hAnsiTheme="majorBidi" w:cstheme="majorBidi"/>
                <w:noProof/>
              </w:rPr>
            </w:pPr>
            <w:r w:rsidRPr="00CB727E">
              <w:rPr>
                <w:rFonts w:asciiTheme="majorBidi" w:eastAsia="楷体_GB2312" w:hAnsiTheme="majorBidi" w:cstheme="majorBidi"/>
                <w:noProof/>
              </w:rPr>
              <w:t>…</w:t>
            </w:r>
          </w:p>
        </w:tc>
        <w:tc>
          <w:tcPr>
            <w:tcW w:w="906" w:type="dxa"/>
            <w:shd w:val="clear" w:color="auto" w:fill="auto"/>
            <w:tcMar>
              <w:top w:w="72" w:type="dxa"/>
              <w:left w:w="144" w:type="dxa"/>
              <w:bottom w:w="72" w:type="dxa"/>
              <w:right w:w="144" w:type="dxa"/>
            </w:tcMar>
          </w:tcPr>
          <w:p w14:paraId="48080F0D" w14:textId="77777777" w:rsidR="00535C81" w:rsidRPr="00CB727E" w:rsidRDefault="00535C81" w:rsidP="00CB727E">
            <w:pPr>
              <w:spacing w:after="0"/>
              <w:jc w:val="center"/>
              <w:rPr>
                <w:rFonts w:asciiTheme="majorBidi" w:eastAsia="楷体_GB2312" w:hAnsiTheme="majorBidi" w:cstheme="majorBidi"/>
                <w:noProof/>
              </w:rPr>
            </w:pPr>
            <w:r w:rsidRPr="00CB727E">
              <w:rPr>
                <w:rFonts w:asciiTheme="majorBidi" w:eastAsia="楷体_GB2312" w:hAnsiTheme="majorBidi" w:cstheme="majorBidi"/>
                <w:noProof/>
              </w:rPr>
              <w:t>…</w:t>
            </w:r>
          </w:p>
        </w:tc>
        <w:tc>
          <w:tcPr>
            <w:tcW w:w="434" w:type="dxa"/>
          </w:tcPr>
          <w:p w14:paraId="7836372B" w14:textId="77777777" w:rsidR="00535C81" w:rsidRPr="00CB727E" w:rsidRDefault="00535C81" w:rsidP="00CB727E">
            <w:pPr>
              <w:spacing w:after="0"/>
              <w:jc w:val="center"/>
              <w:rPr>
                <w:rFonts w:asciiTheme="majorBidi" w:eastAsia="楷体_GB2312" w:hAnsiTheme="majorBidi" w:cstheme="majorBidi"/>
                <w:noProof/>
                <w:lang w:eastAsia="zh-CN"/>
              </w:rPr>
            </w:pPr>
            <w:r w:rsidRPr="00CB727E">
              <w:rPr>
                <w:rFonts w:asciiTheme="majorBidi" w:eastAsia="楷体_GB2312" w:hAnsiTheme="majorBidi" w:cstheme="majorBidi"/>
                <w:noProof/>
              </w:rPr>
              <w:t>…</w:t>
            </w:r>
          </w:p>
        </w:tc>
        <w:tc>
          <w:tcPr>
            <w:tcW w:w="700" w:type="dxa"/>
          </w:tcPr>
          <w:p w14:paraId="52EF5778" w14:textId="77777777" w:rsidR="00535C81" w:rsidRPr="00CB727E" w:rsidRDefault="00535C81" w:rsidP="00CB727E">
            <w:pPr>
              <w:spacing w:after="0"/>
              <w:jc w:val="center"/>
              <w:rPr>
                <w:rFonts w:asciiTheme="majorBidi" w:eastAsia="楷体_GB2312" w:hAnsiTheme="majorBidi" w:cstheme="majorBidi"/>
                <w:noProof/>
                <w:lang w:eastAsia="zh-CN"/>
              </w:rPr>
            </w:pPr>
            <w:r w:rsidRPr="00CB727E">
              <w:rPr>
                <w:rFonts w:asciiTheme="majorBidi" w:eastAsia="楷体_GB2312" w:hAnsiTheme="majorBidi" w:cstheme="majorBidi"/>
                <w:noProof/>
              </w:rPr>
              <w:t>…</w:t>
            </w:r>
          </w:p>
        </w:tc>
        <w:tc>
          <w:tcPr>
            <w:tcW w:w="745" w:type="dxa"/>
          </w:tcPr>
          <w:p w14:paraId="42FB7155" w14:textId="77777777" w:rsidR="00535C81" w:rsidRPr="00CB727E" w:rsidRDefault="00535C81" w:rsidP="00CB727E">
            <w:pPr>
              <w:spacing w:after="0"/>
              <w:jc w:val="center"/>
              <w:rPr>
                <w:rFonts w:asciiTheme="majorBidi" w:eastAsia="楷体_GB2312" w:hAnsiTheme="majorBidi" w:cstheme="majorBidi"/>
                <w:noProof/>
              </w:rPr>
            </w:pPr>
            <w:r w:rsidRPr="00CB727E">
              <w:rPr>
                <w:rFonts w:asciiTheme="majorBidi" w:eastAsia="楷体_GB2312" w:hAnsiTheme="majorBidi" w:cstheme="majorBidi"/>
                <w:noProof/>
              </w:rPr>
              <w:t>…</w:t>
            </w:r>
          </w:p>
        </w:tc>
        <w:tc>
          <w:tcPr>
            <w:tcW w:w="672" w:type="dxa"/>
          </w:tcPr>
          <w:p w14:paraId="4337A272" w14:textId="77777777" w:rsidR="00535C81" w:rsidRPr="00CB727E" w:rsidRDefault="00535C81" w:rsidP="00CB727E">
            <w:pPr>
              <w:spacing w:after="0"/>
              <w:jc w:val="center"/>
              <w:rPr>
                <w:rFonts w:asciiTheme="majorBidi" w:eastAsia="楷体_GB2312" w:hAnsiTheme="majorBidi" w:cstheme="majorBidi"/>
                <w:noProof/>
              </w:rPr>
            </w:pPr>
            <w:r w:rsidRPr="00CB727E">
              <w:rPr>
                <w:rFonts w:asciiTheme="majorBidi" w:eastAsia="楷体_GB2312" w:hAnsiTheme="majorBidi" w:cstheme="majorBidi"/>
                <w:noProof/>
              </w:rPr>
              <w:t>…</w:t>
            </w:r>
          </w:p>
        </w:tc>
        <w:tc>
          <w:tcPr>
            <w:tcW w:w="709" w:type="dxa"/>
          </w:tcPr>
          <w:p w14:paraId="485FBDB7" w14:textId="77777777" w:rsidR="00535C81" w:rsidRPr="00CB727E" w:rsidRDefault="00535C81" w:rsidP="00CB727E">
            <w:pPr>
              <w:spacing w:after="0"/>
              <w:jc w:val="center"/>
              <w:rPr>
                <w:rFonts w:asciiTheme="majorBidi" w:eastAsia="楷体_GB2312" w:hAnsiTheme="majorBidi" w:cstheme="majorBidi"/>
                <w:noProof/>
              </w:rPr>
            </w:pPr>
            <w:r w:rsidRPr="00CB727E">
              <w:rPr>
                <w:rFonts w:asciiTheme="majorBidi" w:eastAsia="楷体_GB2312" w:hAnsiTheme="majorBidi" w:cstheme="majorBidi"/>
                <w:noProof/>
              </w:rPr>
              <w:t>…</w:t>
            </w:r>
          </w:p>
        </w:tc>
        <w:tc>
          <w:tcPr>
            <w:tcW w:w="512" w:type="dxa"/>
          </w:tcPr>
          <w:p w14:paraId="1BFDE834" w14:textId="77777777" w:rsidR="00535C81" w:rsidRPr="00CB727E" w:rsidRDefault="00535C81" w:rsidP="00CB727E">
            <w:pPr>
              <w:spacing w:after="0"/>
              <w:jc w:val="center"/>
              <w:rPr>
                <w:rFonts w:asciiTheme="majorBidi" w:eastAsia="楷体_GB2312" w:hAnsiTheme="majorBidi" w:cstheme="majorBidi"/>
                <w:noProof/>
              </w:rPr>
            </w:pPr>
            <w:r w:rsidRPr="00CB727E">
              <w:rPr>
                <w:rFonts w:asciiTheme="majorBidi" w:eastAsia="宋体" w:hAnsiTheme="majorBidi" w:cstheme="majorBidi"/>
                <w:lang w:eastAsia="zh-CN"/>
              </w:rPr>
              <w:t>…</w:t>
            </w:r>
          </w:p>
        </w:tc>
        <w:tc>
          <w:tcPr>
            <w:tcW w:w="765" w:type="dxa"/>
          </w:tcPr>
          <w:p w14:paraId="76C1DABE" w14:textId="77777777" w:rsidR="00535C81" w:rsidRPr="00CB727E" w:rsidRDefault="00535C81" w:rsidP="00CB727E">
            <w:pPr>
              <w:spacing w:after="0"/>
              <w:jc w:val="center"/>
              <w:rPr>
                <w:rFonts w:asciiTheme="majorBidi" w:eastAsia="楷体_GB2312" w:hAnsiTheme="majorBidi" w:cstheme="majorBidi"/>
                <w:noProof/>
              </w:rPr>
            </w:pPr>
            <w:r w:rsidRPr="00CB727E">
              <w:rPr>
                <w:rFonts w:asciiTheme="majorBidi" w:eastAsia="楷体_GB2312" w:hAnsiTheme="majorBidi" w:cstheme="majorBidi"/>
                <w:noProof/>
              </w:rPr>
              <w:t>…</w:t>
            </w:r>
          </w:p>
        </w:tc>
        <w:tc>
          <w:tcPr>
            <w:tcW w:w="816" w:type="dxa"/>
          </w:tcPr>
          <w:p w14:paraId="05F1B2A6" w14:textId="77777777" w:rsidR="00535C81" w:rsidRPr="00CB727E" w:rsidRDefault="00535C81" w:rsidP="00CB727E">
            <w:pPr>
              <w:spacing w:after="0"/>
              <w:jc w:val="center"/>
              <w:rPr>
                <w:rFonts w:asciiTheme="majorBidi" w:eastAsia="楷体_GB2312" w:hAnsiTheme="majorBidi" w:cstheme="majorBidi"/>
                <w:noProof/>
              </w:rPr>
            </w:pPr>
            <w:r w:rsidRPr="00CB727E">
              <w:rPr>
                <w:rFonts w:asciiTheme="majorBidi" w:eastAsia="楷体_GB2312" w:hAnsiTheme="majorBidi" w:cstheme="majorBidi"/>
                <w:noProof/>
              </w:rPr>
              <w:t>…</w:t>
            </w:r>
          </w:p>
        </w:tc>
        <w:tc>
          <w:tcPr>
            <w:tcW w:w="806" w:type="dxa"/>
          </w:tcPr>
          <w:p w14:paraId="245F3517" w14:textId="77777777" w:rsidR="00535C81" w:rsidRPr="00CB727E" w:rsidRDefault="00535C81" w:rsidP="00CB727E">
            <w:pPr>
              <w:spacing w:after="0"/>
              <w:jc w:val="center"/>
              <w:rPr>
                <w:rFonts w:asciiTheme="majorBidi" w:eastAsia="楷体_GB2312" w:hAnsiTheme="majorBidi" w:cstheme="majorBidi"/>
                <w:noProof/>
              </w:rPr>
            </w:pPr>
            <w:r w:rsidRPr="00CB727E">
              <w:rPr>
                <w:rFonts w:asciiTheme="majorBidi" w:eastAsia="楷体_GB2312" w:hAnsiTheme="majorBidi" w:cstheme="majorBidi"/>
                <w:noProof/>
              </w:rPr>
              <w:t>…</w:t>
            </w:r>
          </w:p>
        </w:tc>
        <w:tc>
          <w:tcPr>
            <w:tcW w:w="1070" w:type="dxa"/>
          </w:tcPr>
          <w:p w14:paraId="73848254" w14:textId="77777777" w:rsidR="00535C81" w:rsidRPr="00CB727E" w:rsidRDefault="00535C81" w:rsidP="00CB727E">
            <w:pPr>
              <w:spacing w:after="0"/>
              <w:jc w:val="center"/>
              <w:rPr>
                <w:rFonts w:asciiTheme="majorBidi" w:eastAsia="楷体_GB2312" w:hAnsiTheme="majorBidi" w:cstheme="majorBidi"/>
                <w:noProof/>
              </w:rPr>
            </w:pPr>
            <w:r w:rsidRPr="00CB727E">
              <w:rPr>
                <w:rFonts w:asciiTheme="majorBidi" w:eastAsia="楷体_GB2312" w:hAnsiTheme="majorBidi" w:cstheme="majorBidi"/>
                <w:noProof/>
              </w:rPr>
              <w:t>…</w:t>
            </w:r>
          </w:p>
        </w:tc>
        <w:tc>
          <w:tcPr>
            <w:tcW w:w="523" w:type="dxa"/>
          </w:tcPr>
          <w:p w14:paraId="3D88BB97" w14:textId="77777777" w:rsidR="00535C81" w:rsidRPr="00CB727E" w:rsidRDefault="00535C81" w:rsidP="00CB727E">
            <w:pPr>
              <w:spacing w:after="0"/>
              <w:jc w:val="center"/>
              <w:rPr>
                <w:rFonts w:asciiTheme="majorBidi" w:eastAsia="楷体_GB2312" w:hAnsiTheme="majorBidi" w:cstheme="majorBidi"/>
                <w:noProof/>
              </w:rPr>
            </w:pPr>
            <w:r w:rsidRPr="00CB727E">
              <w:rPr>
                <w:rFonts w:asciiTheme="majorBidi" w:eastAsia="宋体" w:hAnsiTheme="majorBidi" w:cstheme="majorBidi"/>
                <w:lang w:eastAsia="zh-CN"/>
              </w:rPr>
              <w:t>…</w:t>
            </w:r>
          </w:p>
        </w:tc>
      </w:tr>
      <w:tr w:rsidR="00535C81" w:rsidRPr="002B065B" w14:paraId="1136135C" w14:textId="77777777" w:rsidTr="00CB727E">
        <w:trPr>
          <w:trHeight w:val="71"/>
          <w:jc w:val="center"/>
        </w:trPr>
        <w:tc>
          <w:tcPr>
            <w:tcW w:w="649" w:type="dxa"/>
            <w:shd w:val="clear" w:color="auto" w:fill="auto"/>
            <w:tcMar>
              <w:top w:w="72" w:type="dxa"/>
              <w:left w:w="144" w:type="dxa"/>
              <w:bottom w:w="72" w:type="dxa"/>
              <w:right w:w="144" w:type="dxa"/>
            </w:tcMar>
          </w:tcPr>
          <w:p w14:paraId="0012800D" w14:textId="77777777" w:rsidR="00535C81" w:rsidRPr="00CB727E" w:rsidRDefault="00535C81" w:rsidP="00CB727E">
            <w:pPr>
              <w:spacing w:after="0"/>
              <w:jc w:val="center"/>
              <w:rPr>
                <w:rFonts w:asciiTheme="majorBidi" w:eastAsia="楷体_GB2312" w:hAnsiTheme="majorBidi" w:cstheme="majorBidi"/>
                <w:noProof/>
              </w:rPr>
            </w:pPr>
            <w:r w:rsidRPr="00CB727E">
              <w:rPr>
                <w:rFonts w:asciiTheme="majorBidi" w:eastAsia="楷体_GB2312" w:hAnsiTheme="majorBidi" w:cstheme="majorBidi"/>
                <w:noProof/>
              </w:rPr>
              <w:t>4</w:t>
            </w:r>
          </w:p>
        </w:tc>
        <w:tc>
          <w:tcPr>
            <w:tcW w:w="906" w:type="dxa"/>
            <w:shd w:val="clear" w:color="auto" w:fill="auto"/>
            <w:tcMar>
              <w:top w:w="72" w:type="dxa"/>
              <w:left w:w="144" w:type="dxa"/>
              <w:bottom w:w="72" w:type="dxa"/>
              <w:right w:w="144" w:type="dxa"/>
            </w:tcMar>
          </w:tcPr>
          <w:p w14:paraId="60C71FE7" w14:textId="77777777" w:rsidR="00535C81" w:rsidRPr="00CB727E" w:rsidRDefault="00535C81" w:rsidP="00CB727E">
            <w:pPr>
              <w:spacing w:after="0"/>
              <w:jc w:val="center"/>
              <w:rPr>
                <w:rFonts w:asciiTheme="majorBidi" w:eastAsia="楷体_GB2312" w:hAnsiTheme="majorBidi" w:cstheme="majorBidi"/>
                <w:noProof/>
                <w:lang w:eastAsia="zh-CN"/>
              </w:rPr>
            </w:pPr>
            <w:r w:rsidRPr="00CB727E">
              <w:rPr>
                <w:rFonts w:asciiTheme="majorBidi" w:eastAsia="楷体_GB2312" w:hAnsiTheme="majorBidi" w:cstheme="majorBidi"/>
                <w:noProof/>
                <w:lang w:eastAsia="zh-CN"/>
              </w:rPr>
              <w:t>378</w:t>
            </w:r>
          </w:p>
        </w:tc>
        <w:tc>
          <w:tcPr>
            <w:tcW w:w="434" w:type="dxa"/>
          </w:tcPr>
          <w:p w14:paraId="521FCF10" w14:textId="77777777" w:rsidR="00535C81" w:rsidRPr="00CB727E" w:rsidRDefault="00535C81" w:rsidP="00CB727E">
            <w:pPr>
              <w:spacing w:after="0"/>
              <w:jc w:val="center"/>
              <w:rPr>
                <w:rFonts w:asciiTheme="majorBidi" w:eastAsia="楷体_GB2312" w:hAnsiTheme="majorBidi" w:cstheme="majorBidi"/>
                <w:noProof/>
                <w:lang w:eastAsia="zh-CN"/>
              </w:rPr>
            </w:pPr>
            <w:r w:rsidRPr="00CB727E">
              <w:rPr>
                <w:rFonts w:asciiTheme="majorBidi" w:eastAsia="楷体_GB2312" w:hAnsiTheme="majorBidi" w:cstheme="majorBidi"/>
                <w:noProof/>
                <w:lang w:eastAsia="zh-CN"/>
              </w:rPr>
              <w:t>1</w:t>
            </w:r>
          </w:p>
        </w:tc>
        <w:tc>
          <w:tcPr>
            <w:tcW w:w="700" w:type="dxa"/>
          </w:tcPr>
          <w:p w14:paraId="295780BD" w14:textId="77777777" w:rsidR="00535C81" w:rsidRPr="00CB727E" w:rsidRDefault="00535C81" w:rsidP="00CB727E">
            <w:pPr>
              <w:spacing w:after="0"/>
              <w:jc w:val="center"/>
              <w:rPr>
                <w:rFonts w:asciiTheme="majorBidi" w:eastAsia="楷体_GB2312" w:hAnsiTheme="majorBidi" w:cstheme="majorBidi"/>
                <w:noProof/>
                <w:lang w:eastAsia="zh-CN"/>
              </w:rPr>
            </w:pPr>
            <w:r w:rsidRPr="00CB727E">
              <w:rPr>
                <w:rFonts w:asciiTheme="majorBidi" w:eastAsia="楷体_GB2312" w:hAnsiTheme="majorBidi" w:cstheme="majorBidi"/>
                <w:noProof/>
                <w:lang w:eastAsia="zh-CN"/>
              </w:rPr>
              <w:t>264</w:t>
            </w:r>
          </w:p>
        </w:tc>
        <w:tc>
          <w:tcPr>
            <w:tcW w:w="745" w:type="dxa"/>
          </w:tcPr>
          <w:p w14:paraId="1CF2AA07" w14:textId="77777777" w:rsidR="00535C81" w:rsidRPr="00CB727E" w:rsidRDefault="00535C81" w:rsidP="00CB727E">
            <w:pPr>
              <w:spacing w:after="0"/>
              <w:jc w:val="center"/>
              <w:rPr>
                <w:rFonts w:asciiTheme="majorBidi" w:eastAsia="楷体_GB2312" w:hAnsiTheme="majorBidi" w:cstheme="majorBidi"/>
                <w:noProof/>
                <w:lang w:eastAsia="zh-CN"/>
              </w:rPr>
            </w:pPr>
            <w:r w:rsidRPr="00CB727E">
              <w:rPr>
                <w:rFonts w:asciiTheme="majorBidi" w:eastAsia="楷体_GB2312" w:hAnsiTheme="majorBidi" w:cstheme="majorBidi"/>
                <w:noProof/>
                <w:lang w:eastAsia="zh-CN"/>
              </w:rPr>
              <w:t>544</w:t>
            </w:r>
          </w:p>
        </w:tc>
        <w:tc>
          <w:tcPr>
            <w:tcW w:w="672" w:type="dxa"/>
          </w:tcPr>
          <w:p w14:paraId="2471A071" w14:textId="77777777" w:rsidR="00535C81" w:rsidRPr="00CB727E" w:rsidRDefault="00535C81" w:rsidP="00CB727E">
            <w:pPr>
              <w:spacing w:after="0"/>
              <w:jc w:val="center"/>
              <w:rPr>
                <w:rFonts w:asciiTheme="majorBidi" w:eastAsia="楷体_GB2312" w:hAnsiTheme="majorBidi" w:cstheme="majorBidi"/>
                <w:noProof/>
                <w:lang w:eastAsia="zh-CN"/>
              </w:rPr>
            </w:pPr>
            <w:r w:rsidRPr="00CB727E">
              <w:rPr>
                <w:rFonts w:asciiTheme="majorBidi" w:eastAsia="楷体_GB2312" w:hAnsiTheme="majorBidi" w:cstheme="majorBidi"/>
                <w:noProof/>
                <w:lang w:eastAsia="zh-CN"/>
              </w:rPr>
              <w:t>688</w:t>
            </w:r>
          </w:p>
        </w:tc>
        <w:tc>
          <w:tcPr>
            <w:tcW w:w="709" w:type="dxa"/>
          </w:tcPr>
          <w:p w14:paraId="3624D6FC" w14:textId="77777777" w:rsidR="00535C81" w:rsidRPr="00CB727E" w:rsidRDefault="00535C81" w:rsidP="00CB727E">
            <w:pPr>
              <w:spacing w:after="0"/>
              <w:jc w:val="center"/>
              <w:rPr>
                <w:rFonts w:asciiTheme="majorBidi" w:eastAsia="楷体_GB2312" w:hAnsiTheme="majorBidi" w:cstheme="majorBidi"/>
                <w:noProof/>
                <w:lang w:eastAsia="zh-CN"/>
              </w:rPr>
            </w:pPr>
            <w:r w:rsidRPr="00CB727E">
              <w:rPr>
                <w:rFonts w:asciiTheme="majorBidi" w:eastAsia="楷体_GB2312" w:hAnsiTheme="majorBidi" w:cstheme="majorBidi"/>
                <w:noProof/>
                <w:lang w:eastAsia="zh-CN"/>
              </w:rPr>
              <w:t>832</w:t>
            </w:r>
          </w:p>
        </w:tc>
        <w:tc>
          <w:tcPr>
            <w:tcW w:w="512" w:type="dxa"/>
          </w:tcPr>
          <w:p w14:paraId="3E584369" w14:textId="77777777" w:rsidR="00535C81" w:rsidRPr="00CB727E" w:rsidRDefault="00535C81" w:rsidP="00CB727E">
            <w:pPr>
              <w:spacing w:after="0"/>
              <w:jc w:val="center"/>
              <w:rPr>
                <w:rFonts w:asciiTheme="majorBidi" w:eastAsia="楷体_GB2312" w:hAnsiTheme="majorBidi" w:cstheme="majorBidi"/>
                <w:noProof/>
                <w:lang w:eastAsia="zh-CN"/>
              </w:rPr>
            </w:pPr>
            <w:r w:rsidRPr="00CB727E">
              <w:rPr>
                <w:rFonts w:asciiTheme="majorBidi" w:eastAsia="宋体" w:hAnsiTheme="majorBidi" w:cstheme="majorBidi"/>
                <w:lang w:eastAsia="zh-CN"/>
              </w:rPr>
              <w:t>…</w:t>
            </w:r>
          </w:p>
        </w:tc>
        <w:tc>
          <w:tcPr>
            <w:tcW w:w="765" w:type="dxa"/>
          </w:tcPr>
          <w:p w14:paraId="5B1EE005" w14:textId="77777777" w:rsidR="00535C81" w:rsidRPr="00CB727E" w:rsidRDefault="00535C81" w:rsidP="00CB727E">
            <w:pPr>
              <w:spacing w:after="0"/>
              <w:jc w:val="center"/>
              <w:rPr>
                <w:rFonts w:asciiTheme="majorBidi" w:eastAsia="楷体_GB2312" w:hAnsiTheme="majorBidi" w:cstheme="majorBidi"/>
                <w:noProof/>
                <w:lang w:eastAsia="zh-CN"/>
              </w:rPr>
            </w:pPr>
            <w:r w:rsidRPr="00CB727E">
              <w:rPr>
                <w:rFonts w:asciiTheme="majorBidi" w:eastAsia="楷体_GB2312" w:hAnsiTheme="majorBidi" w:cstheme="majorBidi"/>
                <w:noProof/>
                <w:lang w:eastAsia="zh-CN"/>
              </w:rPr>
              <w:t>336</w:t>
            </w:r>
          </w:p>
        </w:tc>
        <w:tc>
          <w:tcPr>
            <w:tcW w:w="816" w:type="dxa"/>
          </w:tcPr>
          <w:p w14:paraId="4A850797" w14:textId="77777777" w:rsidR="00535C81" w:rsidRPr="00CB727E" w:rsidRDefault="00535C81" w:rsidP="00CB727E">
            <w:pPr>
              <w:spacing w:after="0"/>
              <w:jc w:val="center"/>
              <w:rPr>
                <w:rFonts w:asciiTheme="majorBidi" w:eastAsia="楷体_GB2312" w:hAnsiTheme="majorBidi" w:cstheme="majorBidi"/>
                <w:noProof/>
                <w:lang w:eastAsia="zh-CN"/>
              </w:rPr>
            </w:pPr>
            <w:r w:rsidRPr="00CB727E">
              <w:rPr>
                <w:rFonts w:asciiTheme="majorBidi" w:eastAsia="楷体_GB2312" w:hAnsiTheme="majorBidi" w:cstheme="majorBidi"/>
                <w:noProof/>
                <w:lang w:eastAsia="zh-CN"/>
              </w:rPr>
              <w:t>688</w:t>
            </w:r>
          </w:p>
        </w:tc>
        <w:tc>
          <w:tcPr>
            <w:tcW w:w="806" w:type="dxa"/>
          </w:tcPr>
          <w:p w14:paraId="6C811BA5" w14:textId="77777777" w:rsidR="00535C81" w:rsidRPr="00CB727E" w:rsidRDefault="00535C81" w:rsidP="00CB727E">
            <w:pPr>
              <w:spacing w:after="0"/>
              <w:jc w:val="center"/>
              <w:rPr>
                <w:rFonts w:asciiTheme="majorBidi" w:eastAsia="楷体_GB2312" w:hAnsiTheme="majorBidi" w:cstheme="majorBidi"/>
                <w:noProof/>
                <w:lang w:eastAsia="zh-CN"/>
              </w:rPr>
            </w:pPr>
            <w:r w:rsidRPr="00CB727E">
              <w:rPr>
                <w:rFonts w:asciiTheme="majorBidi" w:eastAsia="楷体_GB2312" w:hAnsiTheme="majorBidi" w:cstheme="majorBidi"/>
                <w:noProof/>
                <w:lang w:eastAsia="zh-CN"/>
              </w:rPr>
              <w:t>864</w:t>
            </w:r>
          </w:p>
        </w:tc>
        <w:tc>
          <w:tcPr>
            <w:tcW w:w="1070" w:type="dxa"/>
          </w:tcPr>
          <w:p w14:paraId="300E8972" w14:textId="77777777" w:rsidR="00535C81" w:rsidRPr="00CB727E" w:rsidRDefault="00535C81" w:rsidP="00CB727E">
            <w:pPr>
              <w:spacing w:after="0"/>
              <w:jc w:val="center"/>
              <w:rPr>
                <w:rFonts w:asciiTheme="majorBidi" w:eastAsia="楷体_GB2312" w:hAnsiTheme="majorBidi" w:cstheme="majorBidi"/>
                <w:noProof/>
                <w:lang w:eastAsia="zh-CN"/>
              </w:rPr>
            </w:pPr>
            <w:r w:rsidRPr="00CB727E">
              <w:rPr>
                <w:rFonts w:asciiTheme="majorBidi" w:eastAsia="楷体_GB2312" w:hAnsiTheme="majorBidi" w:cstheme="majorBidi"/>
                <w:noProof/>
                <w:lang w:eastAsia="zh-CN"/>
              </w:rPr>
              <w:t>1040</w:t>
            </w:r>
          </w:p>
        </w:tc>
        <w:tc>
          <w:tcPr>
            <w:tcW w:w="523" w:type="dxa"/>
          </w:tcPr>
          <w:p w14:paraId="38BBA1AC" w14:textId="77777777" w:rsidR="00535C81" w:rsidRPr="00CB727E" w:rsidRDefault="00535C81" w:rsidP="00CB727E">
            <w:pPr>
              <w:spacing w:after="0"/>
              <w:jc w:val="center"/>
              <w:rPr>
                <w:rFonts w:asciiTheme="majorBidi" w:eastAsia="楷体_GB2312" w:hAnsiTheme="majorBidi" w:cstheme="majorBidi"/>
                <w:noProof/>
                <w:lang w:eastAsia="zh-CN"/>
              </w:rPr>
            </w:pPr>
            <w:r w:rsidRPr="00CB727E">
              <w:rPr>
                <w:rFonts w:asciiTheme="majorBidi" w:eastAsia="宋体" w:hAnsiTheme="majorBidi" w:cstheme="majorBidi"/>
                <w:lang w:eastAsia="zh-CN"/>
              </w:rPr>
              <w:t>…</w:t>
            </w:r>
          </w:p>
        </w:tc>
      </w:tr>
      <w:tr w:rsidR="00535C81" w:rsidRPr="002B065B" w14:paraId="67352433" w14:textId="77777777" w:rsidTr="001C0FA9">
        <w:trPr>
          <w:trHeight w:val="309"/>
          <w:jc w:val="center"/>
        </w:trPr>
        <w:tc>
          <w:tcPr>
            <w:tcW w:w="649" w:type="dxa"/>
            <w:shd w:val="clear" w:color="auto" w:fill="auto"/>
            <w:tcMar>
              <w:top w:w="72" w:type="dxa"/>
              <w:left w:w="144" w:type="dxa"/>
              <w:bottom w:w="72" w:type="dxa"/>
              <w:right w:w="144" w:type="dxa"/>
            </w:tcMar>
          </w:tcPr>
          <w:p w14:paraId="62917C06" w14:textId="77777777" w:rsidR="00535C81" w:rsidRPr="00CB727E" w:rsidRDefault="00535C81" w:rsidP="00CB727E">
            <w:pPr>
              <w:spacing w:after="0"/>
              <w:jc w:val="center"/>
              <w:rPr>
                <w:rFonts w:asciiTheme="majorBidi" w:eastAsia="楷体_GB2312" w:hAnsiTheme="majorBidi" w:cstheme="majorBidi"/>
                <w:noProof/>
              </w:rPr>
            </w:pPr>
            <w:r w:rsidRPr="00CB727E">
              <w:rPr>
                <w:rFonts w:asciiTheme="majorBidi" w:eastAsia="楷体_GB2312" w:hAnsiTheme="majorBidi" w:cstheme="majorBidi"/>
                <w:noProof/>
              </w:rPr>
              <w:t>…</w:t>
            </w:r>
          </w:p>
        </w:tc>
        <w:tc>
          <w:tcPr>
            <w:tcW w:w="906" w:type="dxa"/>
            <w:shd w:val="clear" w:color="auto" w:fill="auto"/>
            <w:tcMar>
              <w:top w:w="72" w:type="dxa"/>
              <w:left w:w="144" w:type="dxa"/>
              <w:bottom w:w="72" w:type="dxa"/>
              <w:right w:w="144" w:type="dxa"/>
            </w:tcMar>
          </w:tcPr>
          <w:p w14:paraId="024FD696" w14:textId="77777777" w:rsidR="00535C81" w:rsidRPr="00CB727E" w:rsidRDefault="00535C81" w:rsidP="00CB727E">
            <w:pPr>
              <w:spacing w:after="0"/>
              <w:jc w:val="center"/>
              <w:rPr>
                <w:rFonts w:asciiTheme="majorBidi" w:eastAsia="楷体_GB2312" w:hAnsiTheme="majorBidi" w:cstheme="majorBidi"/>
                <w:noProof/>
                <w:lang w:eastAsia="zh-CN"/>
              </w:rPr>
            </w:pPr>
            <w:r w:rsidRPr="00CB727E">
              <w:rPr>
                <w:rFonts w:asciiTheme="majorBidi" w:eastAsia="楷体_GB2312" w:hAnsiTheme="majorBidi" w:cstheme="majorBidi"/>
                <w:noProof/>
              </w:rPr>
              <w:t>…</w:t>
            </w:r>
          </w:p>
        </w:tc>
        <w:tc>
          <w:tcPr>
            <w:tcW w:w="434" w:type="dxa"/>
          </w:tcPr>
          <w:p w14:paraId="4BE7FB41" w14:textId="77777777" w:rsidR="00535C81" w:rsidRPr="00CB727E" w:rsidRDefault="00535C81" w:rsidP="00CB727E">
            <w:pPr>
              <w:spacing w:after="0"/>
              <w:jc w:val="center"/>
              <w:rPr>
                <w:rFonts w:asciiTheme="majorBidi" w:eastAsia="楷体_GB2312" w:hAnsiTheme="majorBidi" w:cstheme="majorBidi"/>
                <w:noProof/>
                <w:lang w:eastAsia="zh-CN"/>
              </w:rPr>
            </w:pPr>
            <w:r w:rsidRPr="00CB727E">
              <w:rPr>
                <w:rFonts w:asciiTheme="majorBidi" w:eastAsia="楷体_GB2312" w:hAnsiTheme="majorBidi" w:cstheme="majorBidi"/>
                <w:noProof/>
              </w:rPr>
              <w:t>…</w:t>
            </w:r>
          </w:p>
        </w:tc>
        <w:tc>
          <w:tcPr>
            <w:tcW w:w="700" w:type="dxa"/>
          </w:tcPr>
          <w:p w14:paraId="1D9EC063" w14:textId="77777777" w:rsidR="00535C81" w:rsidRPr="00CB727E" w:rsidRDefault="00535C81" w:rsidP="00CB727E">
            <w:pPr>
              <w:spacing w:after="0"/>
              <w:jc w:val="center"/>
              <w:rPr>
                <w:rFonts w:asciiTheme="majorBidi" w:eastAsia="楷体_GB2312" w:hAnsiTheme="majorBidi" w:cstheme="majorBidi"/>
                <w:noProof/>
                <w:lang w:eastAsia="zh-CN"/>
              </w:rPr>
            </w:pPr>
            <w:r w:rsidRPr="00CB727E">
              <w:rPr>
                <w:rFonts w:asciiTheme="majorBidi" w:eastAsia="楷体_GB2312" w:hAnsiTheme="majorBidi" w:cstheme="majorBidi"/>
                <w:noProof/>
              </w:rPr>
              <w:t>…</w:t>
            </w:r>
          </w:p>
        </w:tc>
        <w:tc>
          <w:tcPr>
            <w:tcW w:w="745" w:type="dxa"/>
          </w:tcPr>
          <w:p w14:paraId="6E47634A" w14:textId="77777777" w:rsidR="00535C81" w:rsidRPr="00CB727E" w:rsidRDefault="00535C81" w:rsidP="00CB727E">
            <w:pPr>
              <w:spacing w:after="0"/>
              <w:jc w:val="center"/>
              <w:rPr>
                <w:rFonts w:asciiTheme="majorBidi" w:eastAsia="楷体_GB2312" w:hAnsiTheme="majorBidi" w:cstheme="majorBidi"/>
                <w:noProof/>
              </w:rPr>
            </w:pPr>
            <w:r w:rsidRPr="00CB727E">
              <w:rPr>
                <w:rFonts w:asciiTheme="majorBidi" w:eastAsia="楷体_GB2312" w:hAnsiTheme="majorBidi" w:cstheme="majorBidi"/>
                <w:noProof/>
              </w:rPr>
              <w:t>…</w:t>
            </w:r>
          </w:p>
        </w:tc>
        <w:tc>
          <w:tcPr>
            <w:tcW w:w="672" w:type="dxa"/>
          </w:tcPr>
          <w:p w14:paraId="43B8F91B" w14:textId="77777777" w:rsidR="00535C81" w:rsidRPr="00CB727E" w:rsidRDefault="00535C81" w:rsidP="00CB727E">
            <w:pPr>
              <w:spacing w:after="0"/>
              <w:jc w:val="center"/>
              <w:rPr>
                <w:rFonts w:asciiTheme="majorBidi" w:eastAsia="楷体_GB2312" w:hAnsiTheme="majorBidi" w:cstheme="majorBidi"/>
                <w:noProof/>
              </w:rPr>
            </w:pPr>
            <w:r w:rsidRPr="00CB727E">
              <w:rPr>
                <w:rFonts w:asciiTheme="majorBidi" w:eastAsia="楷体_GB2312" w:hAnsiTheme="majorBidi" w:cstheme="majorBidi"/>
                <w:noProof/>
              </w:rPr>
              <w:t>…</w:t>
            </w:r>
          </w:p>
        </w:tc>
        <w:tc>
          <w:tcPr>
            <w:tcW w:w="709" w:type="dxa"/>
          </w:tcPr>
          <w:p w14:paraId="2A3957F4" w14:textId="77777777" w:rsidR="00535C81" w:rsidRPr="00CB727E" w:rsidRDefault="00535C81" w:rsidP="00CB727E">
            <w:pPr>
              <w:spacing w:after="0"/>
              <w:jc w:val="center"/>
              <w:rPr>
                <w:rFonts w:asciiTheme="majorBidi" w:eastAsia="楷体_GB2312" w:hAnsiTheme="majorBidi" w:cstheme="majorBidi"/>
                <w:noProof/>
              </w:rPr>
            </w:pPr>
            <w:r w:rsidRPr="00CB727E">
              <w:rPr>
                <w:rFonts w:asciiTheme="majorBidi" w:eastAsia="楷体_GB2312" w:hAnsiTheme="majorBidi" w:cstheme="majorBidi"/>
                <w:noProof/>
              </w:rPr>
              <w:t>…</w:t>
            </w:r>
          </w:p>
        </w:tc>
        <w:tc>
          <w:tcPr>
            <w:tcW w:w="512" w:type="dxa"/>
          </w:tcPr>
          <w:p w14:paraId="74EFE8A1" w14:textId="77777777" w:rsidR="00535C81" w:rsidRPr="00CB727E" w:rsidRDefault="00535C81" w:rsidP="00CB727E">
            <w:pPr>
              <w:spacing w:after="0"/>
              <w:jc w:val="center"/>
              <w:rPr>
                <w:rFonts w:asciiTheme="majorBidi" w:eastAsia="楷体_GB2312" w:hAnsiTheme="majorBidi" w:cstheme="majorBidi"/>
                <w:noProof/>
              </w:rPr>
            </w:pPr>
            <w:r w:rsidRPr="00CB727E">
              <w:rPr>
                <w:rFonts w:asciiTheme="majorBidi" w:eastAsia="宋体" w:hAnsiTheme="majorBidi" w:cstheme="majorBidi"/>
                <w:lang w:eastAsia="zh-CN"/>
              </w:rPr>
              <w:t>…</w:t>
            </w:r>
          </w:p>
        </w:tc>
        <w:tc>
          <w:tcPr>
            <w:tcW w:w="765" w:type="dxa"/>
          </w:tcPr>
          <w:p w14:paraId="32BC6326" w14:textId="77777777" w:rsidR="00535C81" w:rsidRPr="00CB727E" w:rsidRDefault="00535C81" w:rsidP="00CB727E">
            <w:pPr>
              <w:spacing w:after="0"/>
              <w:jc w:val="center"/>
              <w:rPr>
                <w:rFonts w:asciiTheme="majorBidi" w:eastAsia="楷体_GB2312" w:hAnsiTheme="majorBidi" w:cstheme="majorBidi"/>
                <w:noProof/>
              </w:rPr>
            </w:pPr>
            <w:r w:rsidRPr="00CB727E">
              <w:rPr>
                <w:rFonts w:asciiTheme="majorBidi" w:eastAsia="楷体_GB2312" w:hAnsiTheme="majorBidi" w:cstheme="majorBidi"/>
                <w:noProof/>
              </w:rPr>
              <w:t>…</w:t>
            </w:r>
          </w:p>
        </w:tc>
        <w:tc>
          <w:tcPr>
            <w:tcW w:w="816" w:type="dxa"/>
          </w:tcPr>
          <w:p w14:paraId="0034699F" w14:textId="77777777" w:rsidR="00535C81" w:rsidRPr="00CB727E" w:rsidRDefault="00535C81" w:rsidP="00CB727E">
            <w:pPr>
              <w:spacing w:after="0"/>
              <w:jc w:val="center"/>
              <w:rPr>
                <w:rFonts w:asciiTheme="majorBidi" w:eastAsia="楷体_GB2312" w:hAnsiTheme="majorBidi" w:cstheme="majorBidi"/>
                <w:noProof/>
              </w:rPr>
            </w:pPr>
            <w:r w:rsidRPr="00CB727E">
              <w:rPr>
                <w:rFonts w:asciiTheme="majorBidi" w:eastAsia="楷体_GB2312" w:hAnsiTheme="majorBidi" w:cstheme="majorBidi"/>
                <w:noProof/>
              </w:rPr>
              <w:t>…</w:t>
            </w:r>
          </w:p>
        </w:tc>
        <w:tc>
          <w:tcPr>
            <w:tcW w:w="806" w:type="dxa"/>
          </w:tcPr>
          <w:p w14:paraId="75C4B0CE" w14:textId="77777777" w:rsidR="00535C81" w:rsidRPr="00CB727E" w:rsidRDefault="00535C81" w:rsidP="00CB727E">
            <w:pPr>
              <w:spacing w:after="0"/>
              <w:jc w:val="center"/>
              <w:rPr>
                <w:rFonts w:asciiTheme="majorBidi" w:eastAsia="楷体_GB2312" w:hAnsiTheme="majorBidi" w:cstheme="majorBidi"/>
                <w:noProof/>
              </w:rPr>
            </w:pPr>
            <w:r w:rsidRPr="00CB727E">
              <w:rPr>
                <w:rFonts w:asciiTheme="majorBidi" w:eastAsia="楷体_GB2312" w:hAnsiTheme="majorBidi" w:cstheme="majorBidi"/>
                <w:noProof/>
              </w:rPr>
              <w:t>…</w:t>
            </w:r>
          </w:p>
        </w:tc>
        <w:tc>
          <w:tcPr>
            <w:tcW w:w="1070" w:type="dxa"/>
          </w:tcPr>
          <w:p w14:paraId="15BFC9F3" w14:textId="77777777" w:rsidR="00535C81" w:rsidRPr="00CB727E" w:rsidRDefault="00535C81" w:rsidP="00CB727E">
            <w:pPr>
              <w:spacing w:after="0"/>
              <w:jc w:val="center"/>
              <w:rPr>
                <w:rFonts w:asciiTheme="majorBidi" w:eastAsia="楷体_GB2312" w:hAnsiTheme="majorBidi" w:cstheme="majorBidi"/>
                <w:noProof/>
              </w:rPr>
            </w:pPr>
            <w:r w:rsidRPr="00CB727E">
              <w:rPr>
                <w:rFonts w:asciiTheme="majorBidi" w:eastAsia="楷体_GB2312" w:hAnsiTheme="majorBidi" w:cstheme="majorBidi"/>
                <w:noProof/>
              </w:rPr>
              <w:t>…</w:t>
            </w:r>
          </w:p>
        </w:tc>
        <w:tc>
          <w:tcPr>
            <w:tcW w:w="523" w:type="dxa"/>
          </w:tcPr>
          <w:p w14:paraId="79B31B8F" w14:textId="77777777" w:rsidR="00535C81" w:rsidRPr="00CB727E" w:rsidRDefault="00535C81" w:rsidP="00CB727E">
            <w:pPr>
              <w:spacing w:after="0"/>
              <w:jc w:val="center"/>
              <w:rPr>
                <w:rFonts w:asciiTheme="majorBidi" w:eastAsia="楷体_GB2312" w:hAnsiTheme="majorBidi" w:cstheme="majorBidi"/>
                <w:noProof/>
              </w:rPr>
            </w:pPr>
            <w:r w:rsidRPr="00CB727E">
              <w:rPr>
                <w:rFonts w:asciiTheme="majorBidi" w:eastAsia="宋体" w:hAnsiTheme="majorBidi" w:cstheme="majorBidi"/>
                <w:lang w:eastAsia="zh-CN"/>
              </w:rPr>
              <w:t>…</w:t>
            </w:r>
          </w:p>
        </w:tc>
      </w:tr>
      <w:tr w:rsidR="00535C81" w:rsidRPr="002B065B" w14:paraId="37CE3825" w14:textId="77777777" w:rsidTr="00CB727E">
        <w:trPr>
          <w:trHeight w:val="251"/>
          <w:jc w:val="center"/>
        </w:trPr>
        <w:tc>
          <w:tcPr>
            <w:tcW w:w="649" w:type="dxa"/>
            <w:shd w:val="clear" w:color="auto" w:fill="auto"/>
            <w:tcMar>
              <w:top w:w="72" w:type="dxa"/>
              <w:left w:w="144" w:type="dxa"/>
              <w:bottom w:w="72" w:type="dxa"/>
              <w:right w:w="144" w:type="dxa"/>
            </w:tcMar>
          </w:tcPr>
          <w:p w14:paraId="7CBA9E0D" w14:textId="77777777" w:rsidR="00535C81" w:rsidRPr="00CB727E" w:rsidRDefault="00535C81" w:rsidP="00CB727E">
            <w:pPr>
              <w:spacing w:after="0"/>
              <w:jc w:val="center"/>
              <w:rPr>
                <w:rFonts w:asciiTheme="majorBidi" w:eastAsia="楷体_GB2312" w:hAnsiTheme="majorBidi" w:cstheme="majorBidi"/>
                <w:noProof/>
              </w:rPr>
            </w:pPr>
            <w:r w:rsidRPr="00CB727E">
              <w:rPr>
                <w:rFonts w:asciiTheme="majorBidi" w:eastAsia="楷体_GB2312" w:hAnsiTheme="majorBidi" w:cstheme="majorBidi"/>
                <w:noProof/>
              </w:rPr>
              <w:t>6</w:t>
            </w:r>
          </w:p>
        </w:tc>
        <w:tc>
          <w:tcPr>
            <w:tcW w:w="906" w:type="dxa"/>
            <w:shd w:val="clear" w:color="auto" w:fill="auto"/>
            <w:tcMar>
              <w:top w:w="72" w:type="dxa"/>
              <w:left w:w="144" w:type="dxa"/>
              <w:bottom w:w="72" w:type="dxa"/>
              <w:right w:w="144" w:type="dxa"/>
            </w:tcMar>
          </w:tcPr>
          <w:p w14:paraId="1E4E5DA6" w14:textId="77777777" w:rsidR="00535C81" w:rsidRPr="00CB727E" w:rsidRDefault="00535C81" w:rsidP="00CB727E">
            <w:pPr>
              <w:spacing w:after="0"/>
              <w:jc w:val="center"/>
              <w:rPr>
                <w:rFonts w:asciiTheme="majorBidi" w:eastAsia="楷体_GB2312" w:hAnsiTheme="majorBidi" w:cstheme="majorBidi"/>
                <w:noProof/>
                <w:lang w:eastAsia="zh-CN"/>
              </w:rPr>
            </w:pPr>
            <w:r w:rsidRPr="00CB727E">
              <w:rPr>
                <w:rFonts w:asciiTheme="majorBidi" w:eastAsia="楷体_GB2312" w:hAnsiTheme="majorBidi" w:cstheme="majorBidi"/>
                <w:noProof/>
                <w:lang w:eastAsia="zh-CN"/>
              </w:rPr>
              <w:t>466</w:t>
            </w:r>
          </w:p>
        </w:tc>
        <w:tc>
          <w:tcPr>
            <w:tcW w:w="434" w:type="dxa"/>
          </w:tcPr>
          <w:p w14:paraId="3F6B65C6" w14:textId="77777777" w:rsidR="00535C81" w:rsidRPr="00CB727E" w:rsidRDefault="00535C81" w:rsidP="00CB727E">
            <w:pPr>
              <w:spacing w:after="0"/>
              <w:jc w:val="center"/>
              <w:rPr>
                <w:rFonts w:asciiTheme="majorBidi" w:eastAsia="楷体_GB2312" w:hAnsiTheme="majorBidi" w:cstheme="majorBidi"/>
                <w:noProof/>
                <w:lang w:eastAsia="zh-CN"/>
              </w:rPr>
            </w:pPr>
            <w:r w:rsidRPr="00CB727E">
              <w:rPr>
                <w:rFonts w:asciiTheme="majorBidi" w:eastAsia="楷体_GB2312" w:hAnsiTheme="majorBidi" w:cstheme="majorBidi"/>
                <w:noProof/>
                <w:lang w:eastAsia="zh-CN"/>
              </w:rPr>
              <w:t>1</w:t>
            </w:r>
          </w:p>
        </w:tc>
        <w:tc>
          <w:tcPr>
            <w:tcW w:w="700" w:type="dxa"/>
          </w:tcPr>
          <w:p w14:paraId="162C26D0" w14:textId="77777777" w:rsidR="00535C81" w:rsidRPr="00CB727E" w:rsidRDefault="00535C81" w:rsidP="00CB727E">
            <w:pPr>
              <w:spacing w:after="0"/>
              <w:jc w:val="center"/>
              <w:rPr>
                <w:rFonts w:asciiTheme="majorBidi" w:eastAsia="楷体_GB2312" w:hAnsiTheme="majorBidi" w:cstheme="majorBidi"/>
                <w:noProof/>
                <w:lang w:eastAsia="zh-CN"/>
              </w:rPr>
            </w:pPr>
            <w:r w:rsidRPr="00CB727E">
              <w:rPr>
                <w:rFonts w:asciiTheme="majorBidi" w:eastAsia="楷体_GB2312" w:hAnsiTheme="majorBidi" w:cstheme="majorBidi"/>
                <w:noProof/>
                <w:lang w:eastAsia="zh-CN"/>
              </w:rPr>
              <w:t>472</w:t>
            </w:r>
          </w:p>
        </w:tc>
        <w:tc>
          <w:tcPr>
            <w:tcW w:w="745" w:type="dxa"/>
          </w:tcPr>
          <w:p w14:paraId="36D9B0C9" w14:textId="77777777" w:rsidR="00535C81" w:rsidRPr="00CB727E" w:rsidRDefault="00535C81" w:rsidP="00CB727E">
            <w:pPr>
              <w:spacing w:after="0"/>
              <w:jc w:val="center"/>
              <w:rPr>
                <w:rFonts w:asciiTheme="majorBidi" w:eastAsia="楷体_GB2312" w:hAnsiTheme="majorBidi" w:cstheme="majorBidi"/>
                <w:noProof/>
                <w:lang w:eastAsia="zh-CN"/>
              </w:rPr>
            </w:pPr>
            <w:r w:rsidRPr="00CB727E">
              <w:rPr>
                <w:rFonts w:asciiTheme="majorBidi" w:eastAsia="楷体_GB2312" w:hAnsiTheme="majorBidi" w:cstheme="majorBidi"/>
                <w:noProof/>
                <w:lang w:eastAsia="zh-CN"/>
              </w:rPr>
              <w:t>968</w:t>
            </w:r>
          </w:p>
        </w:tc>
        <w:tc>
          <w:tcPr>
            <w:tcW w:w="672" w:type="dxa"/>
          </w:tcPr>
          <w:p w14:paraId="585FE3D6" w14:textId="77777777" w:rsidR="00535C81" w:rsidRPr="00CB727E" w:rsidRDefault="00535C81" w:rsidP="00CB727E">
            <w:pPr>
              <w:spacing w:after="0"/>
              <w:jc w:val="center"/>
              <w:rPr>
                <w:rFonts w:asciiTheme="majorBidi" w:eastAsia="楷体_GB2312" w:hAnsiTheme="majorBidi" w:cstheme="majorBidi"/>
                <w:noProof/>
                <w:lang w:eastAsia="zh-CN"/>
              </w:rPr>
            </w:pPr>
            <w:r w:rsidRPr="00CB727E">
              <w:rPr>
                <w:rFonts w:asciiTheme="majorBidi" w:eastAsia="楷体_GB2312" w:hAnsiTheme="majorBidi" w:cstheme="majorBidi"/>
                <w:noProof/>
                <w:lang w:eastAsia="zh-CN"/>
              </w:rPr>
              <w:t>1216</w:t>
            </w:r>
          </w:p>
        </w:tc>
        <w:tc>
          <w:tcPr>
            <w:tcW w:w="709" w:type="dxa"/>
          </w:tcPr>
          <w:p w14:paraId="71B47A41" w14:textId="77777777" w:rsidR="00535C81" w:rsidRPr="00CB727E" w:rsidRDefault="00535C81" w:rsidP="00CB727E">
            <w:pPr>
              <w:spacing w:after="0"/>
              <w:jc w:val="center"/>
              <w:rPr>
                <w:rFonts w:asciiTheme="majorBidi" w:eastAsia="楷体_GB2312" w:hAnsiTheme="majorBidi" w:cstheme="majorBidi"/>
                <w:noProof/>
                <w:lang w:eastAsia="zh-CN"/>
              </w:rPr>
            </w:pPr>
            <w:r w:rsidRPr="00CB727E">
              <w:rPr>
                <w:rFonts w:asciiTheme="majorBidi" w:eastAsia="楷体_GB2312" w:hAnsiTheme="majorBidi" w:cstheme="majorBidi"/>
                <w:noProof/>
                <w:lang w:eastAsia="zh-CN"/>
              </w:rPr>
              <w:t>1464</w:t>
            </w:r>
          </w:p>
        </w:tc>
        <w:tc>
          <w:tcPr>
            <w:tcW w:w="512" w:type="dxa"/>
          </w:tcPr>
          <w:p w14:paraId="33C316EF" w14:textId="77777777" w:rsidR="00535C81" w:rsidRPr="00CB727E" w:rsidRDefault="00535C81" w:rsidP="00CB727E">
            <w:pPr>
              <w:spacing w:after="0"/>
              <w:jc w:val="center"/>
              <w:rPr>
                <w:rFonts w:asciiTheme="majorBidi" w:eastAsia="楷体_GB2312" w:hAnsiTheme="majorBidi" w:cstheme="majorBidi"/>
                <w:noProof/>
                <w:lang w:eastAsia="zh-CN"/>
              </w:rPr>
            </w:pPr>
            <w:r w:rsidRPr="00CB727E">
              <w:rPr>
                <w:rFonts w:asciiTheme="majorBidi" w:eastAsia="宋体" w:hAnsiTheme="majorBidi" w:cstheme="majorBidi"/>
                <w:lang w:eastAsia="zh-CN"/>
              </w:rPr>
              <w:t>…</w:t>
            </w:r>
          </w:p>
        </w:tc>
        <w:tc>
          <w:tcPr>
            <w:tcW w:w="765" w:type="dxa"/>
          </w:tcPr>
          <w:p w14:paraId="5E53AA76" w14:textId="77777777" w:rsidR="00535C81" w:rsidRPr="00CB727E" w:rsidRDefault="00535C81" w:rsidP="00CB727E">
            <w:pPr>
              <w:spacing w:after="0"/>
              <w:jc w:val="center"/>
              <w:rPr>
                <w:rFonts w:asciiTheme="majorBidi" w:eastAsia="楷体_GB2312" w:hAnsiTheme="majorBidi" w:cstheme="majorBidi"/>
                <w:noProof/>
                <w:lang w:eastAsia="zh-CN"/>
              </w:rPr>
            </w:pPr>
            <w:r w:rsidRPr="00CB727E">
              <w:rPr>
                <w:rFonts w:asciiTheme="majorBidi" w:eastAsia="楷体_GB2312" w:hAnsiTheme="majorBidi" w:cstheme="majorBidi"/>
                <w:noProof/>
                <w:lang w:eastAsia="zh-CN"/>
              </w:rPr>
              <w:t>632</w:t>
            </w:r>
          </w:p>
        </w:tc>
        <w:tc>
          <w:tcPr>
            <w:tcW w:w="816" w:type="dxa"/>
          </w:tcPr>
          <w:p w14:paraId="4ABF5053" w14:textId="77777777" w:rsidR="00535C81" w:rsidRPr="00CB727E" w:rsidRDefault="00535C81" w:rsidP="00CB727E">
            <w:pPr>
              <w:spacing w:after="0"/>
              <w:jc w:val="center"/>
              <w:rPr>
                <w:rFonts w:asciiTheme="majorBidi" w:eastAsia="楷体_GB2312" w:hAnsiTheme="majorBidi" w:cstheme="majorBidi"/>
                <w:noProof/>
                <w:lang w:eastAsia="zh-CN"/>
              </w:rPr>
            </w:pPr>
            <w:r w:rsidRPr="00CB727E">
              <w:rPr>
                <w:rFonts w:asciiTheme="majorBidi" w:eastAsia="楷体_GB2312" w:hAnsiTheme="majorBidi" w:cstheme="majorBidi"/>
                <w:noProof/>
                <w:lang w:eastAsia="zh-CN"/>
              </w:rPr>
              <w:t>1288</w:t>
            </w:r>
          </w:p>
        </w:tc>
        <w:tc>
          <w:tcPr>
            <w:tcW w:w="806" w:type="dxa"/>
          </w:tcPr>
          <w:p w14:paraId="287969BA" w14:textId="77777777" w:rsidR="00535C81" w:rsidRPr="00CB727E" w:rsidRDefault="00535C81" w:rsidP="00CB727E">
            <w:pPr>
              <w:spacing w:after="0"/>
              <w:jc w:val="center"/>
              <w:rPr>
                <w:rFonts w:asciiTheme="majorBidi" w:eastAsia="楷体_GB2312" w:hAnsiTheme="majorBidi" w:cstheme="majorBidi"/>
                <w:noProof/>
                <w:lang w:eastAsia="zh-CN"/>
              </w:rPr>
            </w:pPr>
            <w:r w:rsidRPr="00CB727E">
              <w:rPr>
                <w:rFonts w:asciiTheme="majorBidi" w:eastAsia="楷体_GB2312" w:hAnsiTheme="majorBidi" w:cstheme="majorBidi"/>
                <w:noProof/>
                <w:lang w:eastAsia="zh-CN"/>
              </w:rPr>
              <w:t>1616</w:t>
            </w:r>
          </w:p>
        </w:tc>
        <w:tc>
          <w:tcPr>
            <w:tcW w:w="1070" w:type="dxa"/>
          </w:tcPr>
          <w:p w14:paraId="54D9DBC9" w14:textId="77777777" w:rsidR="00535C81" w:rsidRPr="00CB727E" w:rsidRDefault="00535C81" w:rsidP="00CB727E">
            <w:pPr>
              <w:spacing w:after="0"/>
              <w:jc w:val="center"/>
              <w:rPr>
                <w:rFonts w:asciiTheme="majorBidi" w:eastAsia="楷体_GB2312" w:hAnsiTheme="majorBidi" w:cstheme="majorBidi"/>
                <w:noProof/>
                <w:lang w:eastAsia="zh-CN"/>
              </w:rPr>
            </w:pPr>
            <w:r w:rsidRPr="00CB727E">
              <w:rPr>
                <w:rFonts w:asciiTheme="majorBidi" w:eastAsia="楷体_GB2312" w:hAnsiTheme="majorBidi" w:cstheme="majorBidi"/>
                <w:noProof/>
                <w:lang w:eastAsia="zh-CN"/>
              </w:rPr>
              <w:t>1944</w:t>
            </w:r>
          </w:p>
        </w:tc>
        <w:tc>
          <w:tcPr>
            <w:tcW w:w="523" w:type="dxa"/>
          </w:tcPr>
          <w:p w14:paraId="44D19858" w14:textId="77777777" w:rsidR="00535C81" w:rsidRPr="00CB727E" w:rsidRDefault="00535C81" w:rsidP="00CB727E">
            <w:pPr>
              <w:spacing w:after="0"/>
              <w:jc w:val="center"/>
              <w:rPr>
                <w:rFonts w:asciiTheme="majorBidi" w:eastAsia="楷体_GB2312" w:hAnsiTheme="majorBidi" w:cstheme="majorBidi"/>
                <w:noProof/>
                <w:lang w:eastAsia="zh-CN"/>
              </w:rPr>
            </w:pPr>
            <w:r w:rsidRPr="00CB727E">
              <w:rPr>
                <w:rFonts w:asciiTheme="majorBidi" w:eastAsia="宋体" w:hAnsiTheme="majorBidi" w:cstheme="majorBidi"/>
                <w:lang w:eastAsia="zh-CN"/>
              </w:rPr>
              <w:t>…</w:t>
            </w:r>
          </w:p>
        </w:tc>
      </w:tr>
      <w:tr w:rsidR="00535C81" w:rsidRPr="002B065B" w14:paraId="365A70B7" w14:textId="77777777" w:rsidTr="00CB727E">
        <w:trPr>
          <w:trHeight w:val="44"/>
          <w:jc w:val="center"/>
        </w:trPr>
        <w:tc>
          <w:tcPr>
            <w:tcW w:w="649" w:type="dxa"/>
            <w:shd w:val="clear" w:color="auto" w:fill="auto"/>
            <w:tcMar>
              <w:top w:w="72" w:type="dxa"/>
              <w:left w:w="144" w:type="dxa"/>
              <w:bottom w:w="72" w:type="dxa"/>
              <w:right w:w="144" w:type="dxa"/>
            </w:tcMar>
          </w:tcPr>
          <w:p w14:paraId="7D4CA48D" w14:textId="77777777" w:rsidR="00535C81" w:rsidRPr="00CB727E" w:rsidRDefault="00535C81" w:rsidP="00CB727E">
            <w:pPr>
              <w:spacing w:after="0"/>
              <w:jc w:val="center"/>
              <w:rPr>
                <w:rFonts w:asciiTheme="majorBidi" w:eastAsia="楷体_GB2312" w:hAnsiTheme="majorBidi" w:cstheme="majorBidi"/>
                <w:noProof/>
              </w:rPr>
            </w:pPr>
            <w:r w:rsidRPr="00CB727E">
              <w:rPr>
                <w:rFonts w:asciiTheme="majorBidi" w:eastAsia="楷体_GB2312" w:hAnsiTheme="majorBidi" w:cstheme="majorBidi"/>
                <w:noProof/>
              </w:rPr>
              <w:t>…</w:t>
            </w:r>
          </w:p>
        </w:tc>
        <w:tc>
          <w:tcPr>
            <w:tcW w:w="906" w:type="dxa"/>
            <w:shd w:val="clear" w:color="auto" w:fill="auto"/>
            <w:tcMar>
              <w:top w:w="72" w:type="dxa"/>
              <w:left w:w="144" w:type="dxa"/>
              <w:bottom w:w="72" w:type="dxa"/>
              <w:right w:w="144" w:type="dxa"/>
            </w:tcMar>
          </w:tcPr>
          <w:p w14:paraId="0051AF83" w14:textId="77777777" w:rsidR="00535C81" w:rsidRPr="00CB727E" w:rsidRDefault="00535C81" w:rsidP="00CB727E">
            <w:pPr>
              <w:spacing w:after="0"/>
              <w:jc w:val="center"/>
              <w:rPr>
                <w:rFonts w:asciiTheme="majorBidi" w:eastAsia="楷体_GB2312" w:hAnsiTheme="majorBidi" w:cstheme="majorBidi"/>
                <w:noProof/>
                <w:lang w:eastAsia="zh-CN"/>
              </w:rPr>
            </w:pPr>
            <w:r w:rsidRPr="00CB727E">
              <w:rPr>
                <w:rFonts w:asciiTheme="majorBidi" w:eastAsia="楷体_GB2312" w:hAnsiTheme="majorBidi" w:cstheme="majorBidi"/>
                <w:noProof/>
              </w:rPr>
              <w:t>…</w:t>
            </w:r>
          </w:p>
        </w:tc>
        <w:tc>
          <w:tcPr>
            <w:tcW w:w="434" w:type="dxa"/>
          </w:tcPr>
          <w:p w14:paraId="58C6D27C" w14:textId="77777777" w:rsidR="00535C81" w:rsidRPr="00CB727E" w:rsidRDefault="00535C81" w:rsidP="00CB727E">
            <w:pPr>
              <w:spacing w:after="0"/>
              <w:jc w:val="center"/>
              <w:rPr>
                <w:rFonts w:asciiTheme="majorBidi" w:eastAsia="楷体_GB2312" w:hAnsiTheme="majorBidi" w:cstheme="majorBidi"/>
                <w:noProof/>
                <w:lang w:eastAsia="zh-CN"/>
              </w:rPr>
            </w:pPr>
            <w:r w:rsidRPr="00CB727E">
              <w:rPr>
                <w:rFonts w:asciiTheme="majorBidi" w:eastAsia="楷体_GB2312" w:hAnsiTheme="majorBidi" w:cstheme="majorBidi"/>
                <w:noProof/>
              </w:rPr>
              <w:t>…</w:t>
            </w:r>
          </w:p>
        </w:tc>
        <w:tc>
          <w:tcPr>
            <w:tcW w:w="700" w:type="dxa"/>
          </w:tcPr>
          <w:p w14:paraId="5E85CB18" w14:textId="77777777" w:rsidR="00535C81" w:rsidRPr="00CB727E" w:rsidRDefault="00535C81" w:rsidP="00CB727E">
            <w:pPr>
              <w:spacing w:after="0"/>
              <w:jc w:val="center"/>
              <w:rPr>
                <w:rFonts w:asciiTheme="majorBidi" w:eastAsia="楷体_GB2312" w:hAnsiTheme="majorBidi" w:cstheme="majorBidi"/>
                <w:noProof/>
                <w:lang w:eastAsia="zh-CN"/>
              </w:rPr>
            </w:pPr>
            <w:r w:rsidRPr="00CB727E">
              <w:rPr>
                <w:rFonts w:asciiTheme="majorBidi" w:eastAsia="楷体_GB2312" w:hAnsiTheme="majorBidi" w:cstheme="majorBidi"/>
                <w:noProof/>
              </w:rPr>
              <w:t>…</w:t>
            </w:r>
          </w:p>
        </w:tc>
        <w:tc>
          <w:tcPr>
            <w:tcW w:w="745" w:type="dxa"/>
          </w:tcPr>
          <w:p w14:paraId="4DCD3D19" w14:textId="77777777" w:rsidR="00535C81" w:rsidRPr="00CB727E" w:rsidRDefault="00535C81" w:rsidP="00CB727E">
            <w:pPr>
              <w:spacing w:after="0"/>
              <w:jc w:val="center"/>
              <w:rPr>
                <w:rFonts w:asciiTheme="majorBidi" w:eastAsia="楷体_GB2312" w:hAnsiTheme="majorBidi" w:cstheme="majorBidi"/>
                <w:noProof/>
              </w:rPr>
            </w:pPr>
            <w:r w:rsidRPr="00CB727E">
              <w:rPr>
                <w:rFonts w:asciiTheme="majorBidi" w:eastAsia="楷体_GB2312" w:hAnsiTheme="majorBidi" w:cstheme="majorBidi"/>
                <w:noProof/>
              </w:rPr>
              <w:t>…</w:t>
            </w:r>
          </w:p>
        </w:tc>
        <w:tc>
          <w:tcPr>
            <w:tcW w:w="672" w:type="dxa"/>
          </w:tcPr>
          <w:p w14:paraId="55ADB8B4" w14:textId="77777777" w:rsidR="00535C81" w:rsidRPr="00CB727E" w:rsidRDefault="00535C81" w:rsidP="00CB727E">
            <w:pPr>
              <w:spacing w:after="0"/>
              <w:jc w:val="center"/>
              <w:rPr>
                <w:rFonts w:asciiTheme="majorBidi" w:eastAsia="楷体_GB2312" w:hAnsiTheme="majorBidi" w:cstheme="majorBidi"/>
                <w:noProof/>
              </w:rPr>
            </w:pPr>
            <w:r w:rsidRPr="00CB727E">
              <w:rPr>
                <w:rFonts w:asciiTheme="majorBidi" w:eastAsia="楷体_GB2312" w:hAnsiTheme="majorBidi" w:cstheme="majorBidi"/>
                <w:noProof/>
              </w:rPr>
              <w:t>…</w:t>
            </w:r>
          </w:p>
        </w:tc>
        <w:tc>
          <w:tcPr>
            <w:tcW w:w="709" w:type="dxa"/>
          </w:tcPr>
          <w:p w14:paraId="0493BC51" w14:textId="77777777" w:rsidR="00535C81" w:rsidRPr="00CB727E" w:rsidRDefault="00535C81" w:rsidP="00CB727E">
            <w:pPr>
              <w:spacing w:after="0"/>
              <w:jc w:val="center"/>
              <w:rPr>
                <w:rFonts w:asciiTheme="majorBidi" w:eastAsia="楷体_GB2312" w:hAnsiTheme="majorBidi" w:cstheme="majorBidi"/>
                <w:noProof/>
              </w:rPr>
            </w:pPr>
            <w:r w:rsidRPr="00CB727E">
              <w:rPr>
                <w:rFonts w:asciiTheme="majorBidi" w:eastAsia="楷体_GB2312" w:hAnsiTheme="majorBidi" w:cstheme="majorBidi"/>
                <w:noProof/>
              </w:rPr>
              <w:t>…</w:t>
            </w:r>
          </w:p>
        </w:tc>
        <w:tc>
          <w:tcPr>
            <w:tcW w:w="512" w:type="dxa"/>
          </w:tcPr>
          <w:p w14:paraId="32AC2A9F" w14:textId="77777777" w:rsidR="00535C81" w:rsidRPr="00CB727E" w:rsidRDefault="00535C81" w:rsidP="00CB727E">
            <w:pPr>
              <w:spacing w:after="0"/>
              <w:jc w:val="center"/>
              <w:rPr>
                <w:rFonts w:asciiTheme="majorBidi" w:eastAsia="楷体_GB2312" w:hAnsiTheme="majorBidi" w:cstheme="majorBidi"/>
                <w:noProof/>
              </w:rPr>
            </w:pPr>
            <w:r w:rsidRPr="00CB727E">
              <w:rPr>
                <w:rFonts w:asciiTheme="majorBidi" w:eastAsia="宋体" w:hAnsiTheme="majorBidi" w:cstheme="majorBidi"/>
                <w:lang w:eastAsia="zh-CN"/>
              </w:rPr>
              <w:t>…</w:t>
            </w:r>
          </w:p>
        </w:tc>
        <w:tc>
          <w:tcPr>
            <w:tcW w:w="765" w:type="dxa"/>
          </w:tcPr>
          <w:p w14:paraId="11EBDC46" w14:textId="77777777" w:rsidR="00535C81" w:rsidRPr="00CB727E" w:rsidRDefault="00535C81" w:rsidP="00CB727E">
            <w:pPr>
              <w:spacing w:after="0"/>
              <w:jc w:val="center"/>
              <w:rPr>
                <w:rFonts w:asciiTheme="majorBidi" w:eastAsia="楷体_GB2312" w:hAnsiTheme="majorBidi" w:cstheme="majorBidi"/>
                <w:noProof/>
              </w:rPr>
            </w:pPr>
            <w:r w:rsidRPr="00CB727E">
              <w:rPr>
                <w:rFonts w:asciiTheme="majorBidi" w:eastAsia="楷体_GB2312" w:hAnsiTheme="majorBidi" w:cstheme="majorBidi"/>
                <w:noProof/>
              </w:rPr>
              <w:t>…</w:t>
            </w:r>
          </w:p>
        </w:tc>
        <w:tc>
          <w:tcPr>
            <w:tcW w:w="816" w:type="dxa"/>
          </w:tcPr>
          <w:p w14:paraId="206E19FC" w14:textId="77777777" w:rsidR="00535C81" w:rsidRPr="00CB727E" w:rsidRDefault="00535C81" w:rsidP="00CB727E">
            <w:pPr>
              <w:spacing w:after="0"/>
              <w:jc w:val="center"/>
              <w:rPr>
                <w:rFonts w:asciiTheme="majorBidi" w:eastAsia="楷体_GB2312" w:hAnsiTheme="majorBidi" w:cstheme="majorBidi"/>
                <w:noProof/>
              </w:rPr>
            </w:pPr>
            <w:r w:rsidRPr="00CB727E">
              <w:rPr>
                <w:rFonts w:asciiTheme="majorBidi" w:eastAsia="楷体_GB2312" w:hAnsiTheme="majorBidi" w:cstheme="majorBidi"/>
                <w:noProof/>
              </w:rPr>
              <w:t>…</w:t>
            </w:r>
          </w:p>
        </w:tc>
        <w:tc>
          <w:tcPr>
            <w:tcW w:w="806" w:type="dxa"/>
          </w:tcPr>
          <w:p w14:paraId="3AE7A6FF" w14:textId="77777777" w:rsidR="00535C81" w:rsidRPr="00CB727E" w:rsidRDefault="00535C81" w:rsidP="00CB727E">
            <w:pPr>
              <w:spacing w:after="0"/>
              <w:jc w:val="center"/>
              <w:rPr>
                <w:rFonts w:asciiTheme="majorBidi" w:eastAsia="楷体_GB2312" w:hAnsiTheme="majorBidi" w:cstheme="majorBidi"/>
                <w:noProof/>
              </w:rPr>
            </w:pPr>
            <w:r w:rsidRPr="00CB727E">
              <w:rPr>
                <w:rFonts w:asciiTheme="majorBidi" w:eastAsia="楷体_GB2312" w:hAnsiTheme="majorBidi" w:cstheme="majorBidi"/>
                <w:noProof/>
              </w:rPr>
              <w:t>…</w:t>
            </w:r>
          </w:p>
        </w:tc>
        <w:tc>
          <w:tcPr>
            <w:tcW w:w="1070" w:type="dxa"/>
          </w:tcPr>
          <w:p w14:paraId="63FE654B" w14:textId="77777777" w:rsidR="00535C81" w:rsidRPr="00CB727E" w:rsidRDefault="00535C81" w:rsidP="00CB727E">
            <w:pPr>
              <w:spacing w:after="0"/>
              <w:jc w:val="center"/>
              <w:rPr>
                <w:rFonts w:asciiTheme="majorBidi" w:eastAsia="楷体_GB2312" w:hAnsiTheme="majorBidi" w:cstheme="majorBidi"/>
                <w:noProof/>
              </w:rPr>
            </w:pPr>
            <w:r w:rsidRPr="00CB727E">
              <w:rPr>
                <w:rFonts w:asciiTheme="majorBidi" w:eastAsia="楷体_GB2312" w:hAnsiTheme="majorBidi" w:cstheme="majorBidi"/>
                <w:noProof/>
              </w:rPr>
              <w:t>…</w:t>
            </w:r>
          </w:p>
        </w:tc>
        <w:tc>
          <w:tcPr>
            <w:tcW w:w="523" w:type="dxa"/>
          </w:tcPr>
          <w:p w14:paraId="3180D43A" w14:textId="77777777" w:rsidR="00535C81" w:rsidRPr="00CB727E" w:rsidRDefault="00535C81" w:rsidP="00CB727E">
            <w:pPr>
              <w:spacing w:after="0"/>
              <w:jc w:val="center"/>
              <w:rPr>
                <w:rFonts w:asciiTheme="majorBidi" w:eastAsia="楷体_GB2312" w:hAnsiTheme="majorBidi" w:cstheme="majorBidi"/>
                <w:noProof/>
              </w:rPr>
            </w:pPr>
            <w:r w:rsidRPr="00CB727E">
              <w:rPr>
                <w:rFonts w:asciiTheme="majorBidi" w:eastAsia="宋体" w:hAnsiTheme="majorBidi" w:cstheme="majorBidi"/>
                <w:lang w:eastAsia="zh-CN"/>
              </w:rPr>
              <w:t>…</w:t>
            </w:r>
          </w:p>
        </w:tc>
      </w:tr>
      <w:tr w:rsidR="00535C81" w:rsidRPr="002B065B" w14:paraId="1F00F576" w14:textId="77777777" w:rsidTr="001C0FA9">
        <w:trPr>
          <w:trHeight w:val="309"/>
          <w:jc w:val="center"/>
        </w:trPr>
        <w:tc>
          <w:tcPr>
            <w:tcW w:w="649" w:type="dxa"/>
            <w:shd w:val="clear" w:color="auto" w:fill="auto"/>
            <w:tcMar>
              <w:top w:w="72" w:type="dxa"/>
              <w:left w:w="144" w:type="dxa"/>
              <w:bottom w:w="72" w:type="dxa"/>
              <w:right w:w="144" w:type="dxa"/>
            </w:tcMar>
          </w:tcPr>
          <w:p w14:paraId="46A2E66F" w14:textId="77777777" w:rsidR="00535C81" w:rsidRPr="00CB727E" w:rsidRDefault="00535C81" w:rsidP="00CB727E">
            <w:pPr>
              <w:spacing w:after="0"/>
              <w:jc w:val="center"/>
              <w:rPr>
                <w:rFonts w:asciiTheme="majorBidi" w:eastAsia="楷体_GB2312" w:hAnsiTheme="majorBidi" w:cstheme="majorBidi"/>
                <w:noProof/>
                <w:lang w:eastAsia="zh-CN"/>
              </w:rPr>
            </w:pPr>
            <w:r w:rsidRPr="00CB727E">
              <w:rPr>
                <w:rFonts w:asciiTheme="majorBidi" w:eastAsia="楷体_GB2312" w:hAnsiTheme="majorBidi" w:cstheme="majorBidi"/>
                <w:noProof/>
                <w:lang w:eastAsia="zh-CN"/>
              </w:rPr>
              <w:t>8</w:t>
            </w:r>
          </w:p>
        </w:tc>
        <w:tc>
          <w:tcPr>
            <w:tcW w:w="906" w:type="dxa"/>
            <w:shd w:val="clear" w:color="auto" w:fill="auto"/>
            <w:tcMar>
              <w:top w:w="72" w:type="dxa"/>
              <w:left w:w="144" w:type="dxa"/>
              <w:bottom w:w="72" w:type="dxa"/>
              <w:right w:w="144" w:type="dxa"/>
            </w:tcMar>
          </w:tcPr>
          <w:p w14:paraId="726F14E0" w14:textId="77777777" w:rsidR="00535C81" w:rsidRPr="00CB727E" w:rsidRDefault="00535C81" w:rsidP="00CB727E">
            <w:pPr>
              <w:spacing w:after="0"/>
              <w:jc w:val="center"/>
              <w:rPr>
                <w:rFonts w:asciiTheme="majorBidi" w:eastAsia="楷体_GB2312" w:hAnsiTheme="majorBidi" w:cstheme="majorBidi"/>
                <w:noProof/>
                <w:lang w:eastAsia="zh-CN"/>
              </w:rPr>
            </w:pPr>
            <w:r w:rsidRPr="00CB727E">
              <w:rPr>
                <w:rFonts w:asciiTheme="majorBidi" w:eastAsia="楷体_GB2312" w:hAnsiTheme="majorBidi" w:cstheme="majorBidi"/>
                <w:noProof/>
                <w:lang w:eastAsia="zh-CN"/>
              </w:rPr>
              <w:t>682.5</w:t>
            </w:r>
          </w:p>
        </w:tc>
        <w:tc>
          <w:tcPr>
            <w:tcW w:w="434" w:type="dxa"/>
          </w:tcPr>
          <w:p w14:paraId="2A80CC70" w14:textId="77777777" w:rsidR="00535C81" w:rsidRPr="00CB727E" w:rsidRDefault="00535C81" w:rsidP="00CB727E">
            <w:pPr>
              <w:spacing w:after="0"/>
              <w:jc w:val="center"/>
              <w:rPr>
                <w:rFonts w:asciiTheme="majorBidi" w:eastAsia="楷体_GB2312" w:hAnsiTheme="majorBidi" w:cstheme="majorBidi"/>
                <w:noProof/>
                <w:lang w:eastAsia="zh-CN"/>
              </w:rPr>
            </w:pPr>
            <w:r w:rsidRPr="00CB727E">
              <w:rPr>
                <w:rFonts w:asciiTheme="majorBidi" w:eastAsia="楷体_GB2312" w:hAnsiTheme="majorBidi" w:cstheme="majorBidi"/>
                <w:noProof/>
                <w:lang w:eastAsia="zh-CN"/>
              </w:rPr>
              <w:t>1</w:t>
            </w:r>
          </w:p>
        </w:tc>
        <w:tc>
          <w:tcPr>
            <w:tcW w:w="700" w:type="dxa"/>
          </w:tcPr>
          <w:p w14:paraId="2A2FB04B" w14:textId="77777777" w:rsidR="00535C81" w:rsidRPr="00CB727E" w:rsidRDefault="00535C81" w:rsidP="00CB727E">
            <w:pPr>
              <w:spacing w:after="0"/>
              <w:jc w:val="center"/>
              <w:rPr>
                <w:rFonts w:asciiTheme="majorBidi" w:eastAsia="楷体_GB2312" w:hAnsiTheme="majorBidi" w:cstheme="majorBidi"/>
                <w:noProof/>
                <w:lang w:eastAsia="zh-CN"/>
              </w:rPr>
            </w:pPr>
            <w:r w:rsidRPr="00CB727E">
              <w:rPr>
                <w:rFonts w:asciiTheme="majorBidi" w:eastAsia="楷体_GB2312" w:hAnsiTheme="majorBidi" w:cstheme="majorBidi"/>
                <w:noProof/>
                <w:lang w:eastAsia="zh-CN"/>
              </w:rPr>
              <w:t>1000</w:t>
            </w:r>
          </w:p>
        </w:tc>
        <w:tc>
          <w:tcPr>
            <w:tcW w:w="745" w:type="dxa"/>
          </w:tcPr>
          <w:p w14:paraId="028AEB4A" w14:textId="77777777" w:rsidR="00535C81" w:rsidRPr="00CB727E" w:rsidRDefault="00535C81" w:rsidP="00CB727E">
            <w:pPr>
              <w:spacing w:after="0"/>
              <w:jc w:val="center"/>
              <w:rPr>
                <w:rFonts w:asciiTheme="majorBidi" w:eastAsia="楷体_GB2312" w:hAnsiTheme="majorBidi" w:cstheme="majorBidi"/>
                <w:noProof/>
                <w:lang w:eastAsia="zh-CN"/>
              </w:rPr>
            </w:pPr>
            <w:r w:rsidRPr="00CB727E">
              <w:rPr>
                <w:rFonts w:asciiTheme="majorBidi" w:eastAsia="楷体_GB2312" w:hAnsiTheme="majorBidi" w:cstheme="majorBidi"/>
                <w:noProof/>
                <w:lang w:eastAsia="zh-CN"/>
              </w:rPr>
              <w:t>2024</w:t>
            </w:r>
          </w:p>
        </w:tc>
        <w:tc>
          <w:tcPr>
            <w:tcW w:w="672" w:type="dxa"/>
          </w:tcPr>
          <w:p w14:paraId="267138A5" w14:textId="77777777" w:rsidR="00535C81" w:rsidRPr="00CB727E" w:rsidRDefault="00535C81" w:rsidP="00CB727E">
            <w:pPr>
              <w:spacing w:after="0"/>
              <w:jc w:val="center"/>
              <w:rPr>
                <w:rFonts w:asciiTheme="majorBidi" w:eastAsia="楷体_GB2312" w:hAnsiTheme="majorBidi" w:cstheme="majorBidi"/>
                <w:noProof/>
                <w:lang w:eastAsia="zh-CN"/>
              </w:rPr>
            </w:pPr>
            <w:r w:rsidRPr="00CB727E">
              <w:rPr>
                <w:rFonts w:asciiTheme="majorBidi" w:eastAsia="楷体_GB2312" w:hAnsiTheme="majorBidi" w:cstheme="majorBidi"/>
                <w:noProof/>
                <w:lang w:eastAsia="zh-CN"/>
              </w:rPr>
              <w:t>2536</w:t>
            </w:r>
          </w:p>
        </w:tc>
        <w:tc>
          <w:tcPr>
            <w:tcW w:w="709" w:type="dxa"/>
          </w:tcPr>
          <w:p w14:paraId="6096E5B6" w14:textId="77777777" w:rsidR="00535C81" w:rsidRPr="00CB727E" w:rsidRDefault="00535C81" w:rsidP="00CB727E">
            <w:pPr>
              <w:spacing w:after="0"/>
              <w:jc w:val="center"/>
              <w:rPr>
                <w:rFonts w:asciiTheme="majorBidi" w:eastAsia="楷体_GB2312" w:hAnsiTheme="majorBidi" w:cstheme="majorBidi"/>
                <w:noProof/>
                <w:lang w:eastAsia="zh-CN"/>
              </w:rPr>
            </w:pPr>
            <w:r w:rsidRPr="00CB727E">
              <w:rPr>
                <w:rFonts w:asciiTheme="majorBidi" w:eastAsia="楷体_GB2312" w:hAnsiTheme="majorBidi" w:cstheme="majorBidi"/>
                <w:noProof/>
                <w:lang w:eastAsia="zh-CN"/>
              </w:rPr>
              <w:t>3048</w:t>
            </w:r>
          </w:p>
        </w:tc>
        <w:tc>
          <w:tcPr>
            <w:tcW w:w="512" w:type="dxa"/>
          </w:tcPr>
          <w:p w14:paraId="17F76ACF" w14:textId="77777777" w:rsidR="00535C81" w:rsidRPr="00CB727E" w:rsidRDefault="00535C81" w:rsidP="00CB727E">
            <w:pPr>
              <w:spacing w:after="0"/>
              <w:jc w:val="center"/>
              <w:rPr>
                <w:rFonts w:asciiTheme="majorBidi" w:eastAsia="楷体_GB2312" w:hAnsiTheme="majorBidi" w:cstheme="majorBidi"/>
                <w:noProof/>
                <w:lang w:eastAsia="zh-CN"/>
              </w:rPr>
            </w:pPr>
            <w:r w:rsidRPr="00CB727E">
              <w:rPr>
                <w:rFonts w:asciiTheme="majorBidi" w:eastAsia="宋体" w:hAnsiTheme="majorBidi" w:cstheme="majorBidi"/>
                <w:lang w:eastAsia="zh-CN"/>
              </w:rPr>
              <w:t>…</w:t>
            </w:r>
          </w:p>
        </w:tc>
        <w:tc>
          <w:tcPr>
            <w:tcW w:w="765" w:type="dxa"/>
          </w:tcPr>
          <w:p w14:paraId="09C94C10" w14:textId="77777777" w:rsidR="00535C81" w:rsidRPr="00CB727E" w:rsidRDefault="00535C81" w:rsidP="00CB727E">
            <w:pPr>
              <w:spacing w:after="0"/>
              <w:jc w:val="center"/>
              <w:rPr>
                <w:rFonts w:asciiTheme="majorBidi" w:eastAsia="楷体_GB2312" w:hAnsiTheme="majorBidi" w:cstheme="majorBidi"/>
                <w:noProof/>
                <w:lang w:eastAsia="zh-CN"/>
              </w:rPr>
            </w:pPr>
            <w:r w:rsidRPr="00CB727E">
              <w:rPr>
                <w:rFonts w:asciiTheme="majorBidi" w:eastAsia="楷体_GB2312" w:hAnsiTheme="majorBidi" w:cstheme="majorBidi"/>
                <w:noProof/>
                <w:lang w:eastAsia="zh-CN"/>
              </w:rPr>
              <w:t>1256</w:t>
            </w:r>
          </w:p>
        </w:tc>
        <w:tc>
          <w:tcPr>
            <w:tcW w:w="816" w:type="dxa"/>
          </w:tcPr>
          <w:p w14:paraId="0A77B285" w14:textId="77777777" w:rsidR="00535C81" w:rsidRPr="00CB727E" w:rsidRDefault="00535C81" w:rsidP="00CB727E">
            <w:pPr>
              <w:spacing w:after="0"/>
              <w:jc w:val="center"/>
              <w:rPr>
                <w:rFonts w:asciiTheme="majorBidi" w:eastAsia="楷体_GB2312" w:hAnsiTheme="majorBidi" w:cstheme="majorBidi"/>
                <w:noProof/>
                <w:lang w:eastAsia="zh-CN"/>
              </w:rPr>
            </w:pPr>
            <w:r w:rsidRPr="00CB727E">
              <w:rPr>
                <w:rFonts w:asciiTheme="majorBidi" w:eastAsia="楷体_GB2312" w:hAnsiTheme="majorBidi" w:cstheme="majorBidi"/>
                <w:noProof/>
                <w:lang w:eastAsia="zh-CN"/>
              </w:rPr>
              <w:t>2536</w:t>
            </w:r>
          </w:p>
        </w:tc>
        <w:tc>
          <w:tcPr>
            <w:tcW w:w="806" w:type="dxa"/>
          </w:tcPr>
          <w:p w14:paraId="2D084E57" w14:textId="77777777" w:rsidR="00535C81" w:rsidRPr="00CB727E" w:rsidRDefault="00535C81" w:rsidP="00CB727E">
            <w:pPr>
              <w:spacing w:after="0"/>
              <w:jc w:val="center"/>
              <w:rPr>
                <w:rFonts w:asciiTheme="majorBidi" w:eastAsia="楷体_GB2312" w:hAnsiTheme="majorBidi" w:cstheme="majorBidi"/>
                <w:noProof/>
                <w:lang w:eastAsia="zh-CN"/>
              </w:rPr>
            </w:pPr>
            <w:r w:rsidRPr="00CB727E">
              <w:rPr>
                <w:rFonts w:asciiTheme="majorBidi" w:eastAsia="楷体_GB2312" w:hAnsiTheme="majorBidi" w:cstheme="majorBidi"/>
                <w:noProof/>
                <w:lang w:eastAsia="zh-CN"/>
              </w:rPr>
              <w:t>3176</w:t>
            </w:r>
          </w:p>
        </w:tc>
        <w:tc>
          <w:tcPr>
            <w:tcW w:w="1070" w:type="dxa"/>
          </w:tcPr>
          <w:p w14:paraId="32B23806" w14:textId="77777777" w:rsidR="00535C81" w:rsidRPr="00CB727E" w:rsidRDefault="00535C81" w:rsidP="00CB727E">
            <w:pPr>
              <w:spacing w:after="0"/>
              <w:jc w:val="center"/>
              <w:rPr>
                <w:rFonts w:asciiTheme="majorBidi" w:eastAsia="楷体_GB2312" w:hAnsiTheme="majorBidi" w:cstheme="majorBidi"/>
                <w:noProof/>
                <w:lang w:eastAsia="zh-CN"/>
              </w:rPr>
            </w:pPr>
            <w:r w:rsidRPr="00CB727E">
              <w:rPr>
                <w:rFonts w:asciiTheme="majorBidi" w:eastAsia="楷体_GB2312" w:hAnsiTheme="majorBidi" w:cstheme="majorBidi"/>
                <w:noProof/>
                <w:lang w:eastAsia="zh-CN"/>
              </w:rPr>
              <w:t>3816</w:t>
            </w:r>
          </w:p>
        </w:tc>
        <w:tc>
          <w:tcPr>
            <w:tcW w:w="523" w:type="dxa"/>
          </w:tcPr>
          <w:p w14:paraId="7A1BFE8A" w14:textId="77777777" w:rsidR="00535C81" w:rsidRPr="00CB727E" w:rsidRDefault="00535C81" w:rsidP="00CB727E">
            <w:pPr>
              <w:spacing w:after="0"/>
              <w:jc w:val="center"/>
              <w:rPr>
                <w:rFonts w:asciiTheme="majorBidi" w:eastAsia="楷体_GB2312" w:hAnsiTheme="majorBidi" w:cstheme="majorBidi"/>
                <w:noProof/>
                <w:lang w:eastAsia="zh-CN"/>
              </w:rPr>
            </w:pPr>
            <w:r w:rsidRPr="00CB727E">
              <w:rPr>
                <w:rFonts w:asciiTheme="majorBidi" w:eastAsia="宋体" w:hAnsiTheme="majorBidi" w:cstheme="majorBidi"/>
                <w:lang w:eastAsia="zh-CN"/>
              </w:rPr>
              <w:t>…</w:t>
            </w:r>
          </w:p>
        </w:tc>
      </w:tr>
      <w:tr w:rsidR="00535C81" w:rsidRPr="002B065B" w14:paraId="523DC7FB" w14:textId="77777777" w:rsidTr="00CB727E">
        <w:trPr>
          <w:trHeight w:val="26"/>
          <w:jc w:val="center"/>
        </w:trPr>
        <w:tc>
          <w:tcPr>
            <w:tcW w:w="649" w:type="dxa"/>
            <w:shd w:val="clear" w:color="auto" w:fill="auto"/>
            <w:tcMar>
              <w:top w:w="72" w:type="dxa"/>
              <w:left w:w="144" w:type="dxa"/>
              <w:bottom w:w="72" w:type="dxa"/>
              <w:right w:w="144" w:type="dxa"/>
            </w:tcMar>
          </w:tcPr>
          <w:p w14:paraId="02D57721" w14:textId="77777777" w:rsidR="00535C81" w:rsidRPr="00CB727E" w:rsidRDefault="00535C81" w:rsidP="00CB727E">
            <w:pPr>
              <w:spacing w:after="0"/>
              <w:jc w:val="center"/>
              <w:rPr>
                <w:rFonts w:asciiTheme="majorBidi" w:eastAsia="楷体_GB2312" w:hAnsiTheme="majorBidi" w:cstheme="majorBidi"/>
                <w:noProof/>
                <w:lang w:eastAsia="zh-CN"/>
              </w:rPr>
            </w:pPr>
            <w:r w:rsidRPr="00CB727E">
              <w:rPr>
                <w:rFonts w:asciiTheme="majorBidi" w:eastAsia="楷体_GB2312" w:hAnsiTheme="majorBidi" w:cstheme="majorBidi"/>
                <w:noProof/>
                <w:lang w:eastAsia="zh-CN"/>
              </w:rPr>
              <w:t>…</w:t>
            </w:r>
          </w:p>
        </w:tc>
        <w:tc>
          <w:tcPr>
            <w:tcW w:w="906" w:type="dxa"/>
            <w:shd w:val="clear" w:color="auto" w:fill="auto"/>
            <w:tcMar>
              <w:top w:w="72" w:type="dxa"/>
              <w:left w:w="144" w:type="dxa"/>
              <w:bottom w:w="72" w:type="dxa"/>
              <w:right w:w="144" w:type="dxa"/>
            </w:tcMar>
          </w:tcPr>
          <w:p w14:paraId="5247D67F" w14:textId="77777777" w:rsidR="00535C81" w:rsidRPr="00CB727E" w:rsidRDefault="00535C81" w:rsidP="00CB727E">
            <w:pPr>
              <w:spacing w:after="0"/>
              <w:jc w:val="center"/>
              <w:rPr>
                <w:rFonts w:asciiTheme="majorBidi" w:eastAsia="楷体_GB2312" w:hAnsiTheme="majorBidi" w:cstheme="majorBidi"/>
                <w:noProof/>
                <w:lang w:eastAsia="zh-CN"/>
              </w:rPr>
            </w:pPr>
            <w:r w:rsidRPr="00CB727E">
              <w:rPr>
                <w:rFonts w:asciiTheme="majorBidi" w:eastAsia="楷体_GB2312" w:hAnsiTheme="majorBidi" w:cstheme="majorBidi"/>
                <w:noProof/>
              </w:rPr>
              <w:t>…</w:t>
            </w:r>
          </w:p>
        </w:tc>
        <w:tc>
          <w:tcPr>
            <w:tcW w:w="434" w:type="dxa"/>
          </w:tcPr>
          <w:p w14:paraId="28FCB81B" w14:textId="77777777" w:rsidR="00535C81" w:rsidRPr="00CB727E" w:rsidRDefault="00535C81" w:rsidP="00CB727E">
            <w:pPr>
              <w:spacing w:after="0"/>
              <w:jc w:val="center"/>
              <w:rPr>
                <w:rFonts w:asciiTheme="majorBidi" w:eastAsia="楷体_GB2312" w:hAnsiTheme="majorBidi" w:cstheme="majorBidi"/>
                <w:noProof/>
                <w:lang w:eastAsia="zh-CN"/>
              </w:rPr>
            </w:pPr>
            <w:r w:rsidRPr="00CB727E">
              <w:rPr>
                <w:rFonts w:asciiTheme="majorBidi" w:eastAsia="楷体_GB2312" w:hAnsiTheme="majorBidi" w:cstheme="majorBidi"/>
                <w:noProof/>
              </w:rPr>
              <w:t>…</w:t>
            </w:r>
          </w:p>
        </w:tc>
        <w:tc>
          <w:tcPr>
            <w:tcW w:w="700" w:type="dxa"/>
          </w:tcPr>
          <w:p w14:paraId="022FB8DB" w14:textId="77777777" w:rsidR="00535C81" w:rsidRPr="00CB727E" w:rsidRDefault="00535C81" w:rsidP="00CB727E">
            <w:pPr>
              <w:spacing w:after="0"/>
              <w:jc w:val="center"/>
              <w:rPr>
                <w:rFonts w:asciiTheme="majorBidi" w:eastAsia="楷体_GB2312" w:hAnsiTheme="majorBidi" w:cstheme="majorBidi"/>
                <w:noProof/>
                <w:lang w:eastAsia="zh-CN"/>
              </w:rPr>
            </w:pPr>
            <w:r w:rsidRPr="00CB727E">
              <w:rPr>
                <w:rFonts w:asciiTheme="majorBidi" w:eastAsia="楷体_GB2312" w:hAnsiTheme="majorBidi" w:cstheme="majorBidi"/>
                <w:noProof/>
              </w:rPr>
              <w:t>…</w:t>
            </w:r>
          </w:p>
        </w:tc>
        <w:tc>
          <w:tcPr>
            <w:tcW w:w="745" w:type="dxa"/>
          </w:tcPr>
          <w:p w14:paraId="7BD36340" w14:textId="77777777" w:rsidR="00535C81" w:rsidRPr="00CB727E" w:rsidRDefault="00535C81" w:rsidP="00CB727E">
            <w:pPr>
              <w:spacing w:after="0"/>
              <w:jc w:val="center"/>
              <w:rPr>
                <w:rFonts w:asciiTheme="majorBidi" w:eastAsia="楷体_GB2312" w:hAnsiTheme="majorBidi" w:cstheme="majorBidi"/>
                <w:noProof/>
              </w:rPr>
            </w:pPr>
            <w:r w:rsidRPr="00CB727E">
              <w:rPr>
                <w:rFonts w:asciiTheme="majorBidi" w:eastAsia="楷体_GB2312" w:hAnsiTheme="majorBidi" w:cstheme="majorBidi"/>
                <w:noProof/>
              </w:rPr>
              <w:t>…</w:t>
            </w:r>
          </w:p>
        </w:tc>
        <w:tc>
          <w:tcPr>
            <w:tcW w:w="672" w:type="dxa"/>
          </w:tcPr>
          <w:p w14:paraId="77938935" w14:textId="77777777" w:rsidR="00535C81" w:rsidRPr="00CB727E" w:rsidRDefault="00535C81" w:rsidP="00CB727E">
            <w:pPr>
              <w:spacing w:after="0"/>
              <w:jc w:val="center"/>
              <w:rPr>
                <w:rFonts w:asciiTheme="majorBidi" w:eastAsia="楷体_GB2312" w:hAnsiTheme="majorBidi" w:cstheme="majorBidi"/>
                <w:noProof/>
              </w:rPr>
            </w:pPr>
            <w:r w:rsidRPr="00CB727E">
              <w:rPr>
                <w:rFonts w:asciiTheme="majorBidi" w:eastAsia="楷体_GB2312" w:hAnsiTheme="majorBidi" w:cstheme="majorBidi"/>
                <w:noProof/>
              </w:rPr>
              <w:t>…</w:t>
            </w:r>
          </w:p>
        </w:tc>
        <w:tc>
          <w:tcPr>
            <w:tcW w:w="709" w:type="dxa"/>
          </w:tcPr>
          <w:p w14:paraId="7203A9DE" w14:textId="77777777" w:rsidR="00535C81" w:rsidRPr="00CB727E" w:rsidRDefault="00535C81" w:rsidP="00CB727E">
            <w:pPr>
              <w:spacing w:after="0"/>
              <w:jc w:val="center"/>
              <w:rPr>
                <w:rFonts w:asciiTheme="majorBidi" w:eastAsia="楷体_GB2312" w:hAnsiTheme="majorBidi" w:cstheme="majorBidi"/>
                <w:noProof/>
              </w:rPr>
            </w:pPr>
            <w:r w:rsidRPr="00CB727E">
              <w:rPr>
                <w:rFonts w:asciiTheme="majorBidi" w:eastAsia="楷体_GB2312" w:hAnsiTheme="majorBidi" w:cstheme="majorBidi"/>
                <w:noProof/>
              </w:rPr>
              <w:t>…</w:t>
            </w:r>
          </w:p>
        </w:tc>
        <w:tc>
          <w:tcPr>
            <w:tcW w:w="512" w:type="dxa"/>
          </w:tcPr>
          <w:p w14:paraId="11988DFB" w14:textId="77777777" w:rsidR="00535C81" w:rsidRPr="00CB727E" w:rsidRDefault="00535C81" w:rsidP="00CB727E">
            <w:pPr>
              <w:spacing w:after="0"/>
              <w:jc w:val="center"/>
              <w:rPr>
                <w:rFonts w:asciiTheme="majorBidi" w:eastAsia="楷体_GB2312" w:hAnsiTheme="majorBidi" w:cstheme="majorBidi"/>
                <w:noProof/>
              </w:rPr>
            </w:pPr>
            <w:r w:rsidRPr="00CB727E">
              <w:rPr>
                <w:rFonts w:asciiTheme="majorBidi" w:eastAsia="楷体_GB2312" w:hAnsiTheme="majorBidi" w:cstheme="majorBidi"/>
                <w:noProof/>
              </w:rPr>
              <w:t>…</w:t>
            </w:r>
          </w:p>
        </w:tc>
        <w:tc>
          <w:tcPr>
            <w:tcW w:w="765" w:type="dxa"/>
          </w:tcPr>
          <w:p w14:paraId="248B920E" w14:textId="77777777" w:rsidR="00535C81" w:rsidRPr="00CB727E" w:rsidRDefault="00535C81" w:rsidP="00CB727E">
            <w:pPr>
              <w:spacing w:after="0"/>
              <w:jc w:val="center"/>
              <w:rPr>
                <w:rFonts w:asciiTheme="majorBidi" w:eastAsia="楷体_GB2312" w:hAnsiTheme="majorBidi" w:cstheme="majorBidi"/>
                <w:noProof/>
              </w:rPr>
            </w:pPr>
            <w:r w:rsidRPr="00CB727E">
              <w:rPr>
                <w:rFonts w:asciiTheme="majorBidi" w:eastAsia="楷体_GB2312" w:hAnsiTheme="majorBidi" w:cstheme="majorBidi"/>
                <w:noProof/>
              </w:rPr>
              <w:t>…</w:t>
            </w:r>
          </w:p>
        </w:tc>
        <w:tc>
          <w:tcPr>
            <w:tcW w:w="816" w:type="dxa"/>
          </w:tcPr>
          <w:p w14:paraId="196EDB96" w14:textId="77777777" w:rsidR="00535C81" w:rsidRPr="00CB727E" w:rsidRDefault="00535C81" w:rsidP="00CB727E">
            <w:pPr>
              <w:spacing w:after="0"/>
              <w:jc w:val="center"/>
              <w:rPr>
                <w:rFonts w:asciiTheme="majorBidi" w:eastAsia="楷体_GB2312" w:hAnsiTheme="majorBidi" w:cstheme="majorBidi"/>
                <w:noProof/>
              </w:rPr>
            </w:pPr>
            <w:r w:rsidRPr="00CB727E">
              <w:rPr>
                <w:rFonts w:asciiTheme="majorBidi" w:eastAsia="楷体_GB2312" w:hAnsiTheme="majorBidi" w:cstheme="majorBidi"/>
                <w:noProof/>
              </w:rPr>
              <w:t>…</w:t>
            </w:r>
          </w:p>
        </w:tc>
        <w:tc>
          <w:tcPr>
            <w:tcW w:w="806" w:type="dxa"/>
          </w:tcPr>
          <w:p w14:paraId="4CEABB52" w14:textId="77777777" w:rsidR="00535C81" w:rsidRPr="00CB727E" w:rsidRDefault="00535C81" w:rsidP="00CB727E">
            <w:pPr>
              <w:spacing w:after="0"/>
              <w:jc w:val="center"/>
              <w:rPr>
                <w:rFonts w:asciiTheme="majorBidi" w:eastAsia="楷体_GB2312" w:hAnsiTheme="majorBidi" w:cstheme="majorBidi"/>
                <w:noProof/>
              </w:rPr>
            </w:pPr>
            <w:r w:rsidRPr="00CB727E">
              <w:rPr>
                <w:rFonts w:asciiTheme="majorBidi" w:eastAsia="楷体_GB2312" w:hAnsiTheme="majorBidi" w:cstheme="majorBidi"/>
                <w:noProof/>
              </w:rPr>
              <w:t>…</w:t>
            </w:r>
          </w:p>
        </w:tc>
        <w:tc>
          <w:tcPr>
            <w:tcW w:w="1070" w:type="dxa"/>
          </w:tcPr>
          <w:p w14:paraId="64210A9C" w14:textId="77777777" w:rsidR="00535C81" w:rsidRPr="00CB727E" w:rsidRDefault="00535C81" w:rsidP="00CB727E">
            <w:pPr>
              <w:spacing w:after="0"/>
              <w:jc w:val="center"/>
              <w:rPr>
                <w:rFonts w:asciiTheme="majorBidi" w:eastAsia="楷体_GB2312" w:hAnsiTheme="majorBidi" w:cstheme="majorBidi"/>
                <w:noProof/>
              </w:rPr>
            </w:pPr>
            <w:r w:rsidRPr="00CB727E">
              <w:rPr>
                <w:rFonts w:asciiTheme="majorBidi" w:eastAsia="楷体_GB2312" w:hAnsiTheme="majorBidi" w:cstheme="majorBidi"/>
                <w:noProof/>
              </w:rPr>
              <w:t>…</w:t>
            </w:r>
          </w:p>
        </w:tc>
        <w:tc>
          <w:tcPr>
            <w:tcW w:w="523" w:type="dxa"/>
          </w:tcPr>
          <w:p w14:paraId="62A0E9FF" w14:textId="77777777" w:rsidR="00535C81" w:rsidRPr="00CB727E" w:rsidRDefault="00535C81" w:rsidP="00CB727E">
            <w:pPr>
              <w:spacing w:after="0"/>
              <w:jc w:val="center"/>
              <w:rPr>
                <w:rFonts w:asciiTheme="majorBidi" w:eastAsia="楷体_GB2312" w:hAnsiTheme="majorBidi" w:cstheme="majorBidi"/>
                <w:noProof/>
              </w:rPr>
            </w:pPr>
            <w:r w:rsidRPr="00CB727E">
              <w:rPr>
                <w:rFonts w:asciiTheme="majorBidi" w:eastAsia="宋体" w:hAnsiTheme="majorBidi" w:cstheme="majorBidi"/>
                <w:lang w:eastAsia="zh-CN"/>
              </w:rPr>
              <w:t>…</w:t>
            </w:r>
          </w:p>
        </w:tc>
      </w:tr>
      <w:bookmarkEnd w:id="75"/>
      <w:bookmarkEnd w:id="76"/>
    </w:tbl>
    <w:p w14:paraId="389072C5" w14:textId="77777777" w:rsidR="0091644B" w:rsidRDefault="0091644B" w:rsidP="00CB727E"/>
    <w:p w14:paraId="30269D51" w14:textId="43C610A3" w:rsidR="00535C81" w:rsidRDefault="00535C81" w:rsidP="00535C81">
      <w:pPr>
        <w:pStyle w:val="Heading2"/>
      </w:pPr>
      <w:r>
        <w:lastRenderedPageBreak/>
        <w:t>TBS for specific traffics</w:t>
      </w:r>
    </w:p>
    <w:p w14:paraId="3E3E6468" w14:textId="684A7BC1" w:rsidR="00DE4540" w:rsidRPr="00AB66F9" w:rsidRDefault="00DE4540" w:rsidP="00DE4540">
      <w:pPr>
        <w:rPr>
          <w:lang w:eastAsia="zh-CN"/>
        </w:rPr>
      </w:pPr>
      <w:r w:rsidRPr="00AB66F9">
        <w:rPr>
          <w:lang w:eastAsia="zh-CN"/>
        </w:rPr>
        <w:t>According to actual demands</w:t>
      </w:r>
      <w:r w:rsidRPr="00AB66F9">
        <w:rPr>
          <w:rFonts w:hint="eastAsia"/>
          <w:lang w:eastAsia="zh-CN"/>
        </w:rPr>
        <w:t xml:space="preserve">, the packet size for different traffic types may be different. </w:t>
      </w:r>
      <w:r w:rsidRPr="00AB66F9">
        <w:rPr>
          <w:lang w:eastAsia="zh-CN"/>
        </w:rPr>
        <w:t>As such</w:t>
      </w:r>
      <w:r w:rsidRPr="00AB66F9">
        <w:rPr>
          <w:rFonts w:hint="eastAsia"/>
          <w:lang w:eastAsia="zh-CN"/>
        </w:rPr>
        <w:t xml:space="preserve">, the design of TBS should </w:t>
      </w:r>
      <w:r w:rsidRPr="00AB66F9">
        <w:rPr>
          <w:lang w:eastAsia="zh-CN"/>
        </w:rPr>
        <w:t xml:space="preserve">be </w:t>
      </w:r>
      <w:r w:rsidRPr="00AB66F9">
        <w:rPr>
          <w:rFonts w:hint="eastAsia"/>
          <w:lang w:eastAsia="zh-CN"/>
        </w:rPr>
        <w:t>align</w:t>
      </w:r>
      <w:r w:rsidRPr="00AB66F9">
        <w:rPr>
          <w:lang w:eastAsia="zh-CN"/>
        </w:rPr>
        <w:t>ed</w:t>
      </w:r>
      <w:r w:rsidRPr="00AB66F9">
        <w:rPr>
          <w:rFonts w:hint="eastAsia"/>
          <w:lang w:eastAsia="zh-CN"/>
        </w:rPr>
        <w:t xml:space="preserve"> with the packet size. </w:t>
      </w:r>
      <w:r w:rsidRPr="00AB66F9">
        <w:rPr>
          <w:lang w:eastAsia="zh-CN"/>
        </w:rPr>
        <w:t>A</w:t>
      </w:r>
      <w:r w:rsidRPr="00AB66F9">
        <w:rPr>
          <w:rFonts w:hint="eastAsia"/>
          <w:lang w:eastAsia="zh-CN"/>
        </w:rPr>
        <w:t xml:space="preserve">n example of TBS for EVS codec is </w:t>
      </w:r>
      <w:r w:rsidRPr="00AB66F9">
        <w:rPr>
          <w:lang w:eastAsia="zh-CN"/>
        </w:rPr>
        <w:t>provided</w:t>
      </w:r>
      <w:r w:rsidRPr="00AB66F9">
        <w:rPr>
          <w:rFonts w:hint="eastAsia"/>
          <w:lang w:eastAsia="zh-CN"/>
        </w:rPr>
        <w:t xml:space="preserve"> </w:t>
      </w:r>
      <w:r w:rsidRPr="00AB66F9">
        <w:rPr>
          <w:lang w:eastAsia="zh-CN"/>
        </w:rPr>
        <w:t>in</w:t>
      </w:r>
      <w:r w:rsidRPr="00AB66F9">
        <w:rPr>
          <w:rFonts w:hint="eastAsia"/>
          <w:lang w:eastAsia="zh-CN"/>
        </w:rPr>
        <w:t xml:space="preserve"> </w:t>
      </w:r>
      <w:r w:rsidR="00145962">
        <w:rPr>
          <w:lang w:eastAsia="zh-CN"/>
        </w:rPr>
        <w:fldChar w:fldCharType="begin"/>
      </w:r>
      <w:r>
        <w:rPr>
          <w:lang w:eastAsia="zh-CN"/>
        </w:rPr>
        <w:instrText xml:space="preserve"> </w:instrText>
      </w:r>
      <w:r>
        <w:rPr>
          <w:rFonts w:hint="eastAsia"/>
          <w:lang w:eastAsia="zh-CN"/>
        </w:rPr>
        <w:instrText>REF _Ref492555417 \h</w:instrText>
      </w:r>
      <w:r>
        <w:rPr>
          <w:lang w:eastAsia="zh-CN"/>
        </w:rPr>
        <w:instrText xml:space="preserve"> </w:instrText>
      </w:r>
      <w:r w:rsidR="00145962">
        <w:rPr>
          <w:lang w:eastAsia="zh-CN"/>
        </w:rPr>
      </w:r>
      <w:r w:rsidR="00145962">
        <w:rPr>
          <w:lang w:eastAsia="zh-CN"/>
        </w:rPr>
        <w:fldChar w:fldCharType="separate"/>
      </w:r>
      <w:r w:rsidR="00C9669F">
        <w:t xml:space="preserve">Table </w:t>
      </w:r>
      <w:r w:rsidR="00C9669F">
        <w:rPr>
          <w:noProof/>
        </w:rPr>
        <w:t>10</w:t>
      </w:r>
      <w:r w:rsidR="00145962">
        <w:rPr>
          <w:lang w:eastAsia="zh-CN"/>
        </w:rPr>
        <w:fldChar w:fldCharType="end"/>
      </w:r>
      <w:r w:rsidRPr="00AB66F9">
        <w:rPr>
          <w:rFonts w:hint="eastAsia"/>
          <w:lang w:eastAsia="zh-CN"/>
        </w:rPr>
        <w:t xml:space="preserve"> in </w:t>
      </w:r>
      <w:r>
        <w:rPr>
          <w:lang w:eastAsia="zh-CN"/>
        </w:rPr>
        <w:t>the a</w:t>
      </w:r>
      <w:r>
        <w:rPr>
          <w:rFonts w:hint="eastAsia"/>
          <w:lang w:eastAsia="zh-CN"/>
        </w:rPr>
        <w:t>ppendix</w:t>
      </w:r>
      <w:r w:rsidR="00711E93">
        <w:rPr>
          <w:lang w:eastAsia="zh-CN"/>
        </w:rPr>
        <w:t xml:space="preserve"> A</w:t>
      </w:r>
      <w:r w:rsidRPr="00AB66F9">
        <w:rPr>
          <w:rFonts w:hint="eastAsia"/>
          <w:lang w:eastAsia="zh-CN"/>
        </w:rPr>
        <w:t>. I</w:t>
      </w:r>
      <w:r w:rsidRPr="00AB66F9">
        <w:rPr>
          <w:lang w:eastAsia="zh-CN"/>
        </w:rPr>
        <w:t xml:space="preserve">n order to guarantee a proper and reliable TBS, the TBS determination should consider the characteristic of the traffic types. Due to the frequent and wide application of the voice services </w:t>
      </w:r>
      <w:r>
        <w:rPr>
          <w:lang w:eastAsia="zh-CN"/>
        </w:rPr>
        <w:t>such as</w:t>
      </w:r>
      <w:r w:rsidRPr="00AB66F9">
        <w:rPr>
          <w:lang w:eastAsia="zh-CN"/>
        </w:rPr>
        <w:t xml:space="preserve"> VoIP and EVS, the TBS determination should consider the specific packet sizes like the VoIP, </w:t>
      </w:r>
      <w:r w:rsidRPr="00AB66F9">
        <w:rPr>
          <w:rFonts w:hint="eastAsia"/>
          <w:lang w:eastAsia="zh-CN"/>
        </w:rPr>
        <w:t>EVS</w:t>
      </w:r>
      <w:r w:rsidRPr="00AB66F9">
        <w:rPr>
          <w:lang w:eastAsia="zh-CN"/>
        </w:rPr>
        <w:t xml:space="preserve">, etc.  </w:t>
      </w:r>
    </w:p>
    <w:p w14:paraId="7A9ECAA9" w14:textId="0025F256" w:rsidR="00DE4540" w:rsidRPr="00336D86" w:rsidRDefault="00DE4540" w:rsidP="00C51849">
      <w:pPr>
        <w:rPr>
          <w:lang w:eastAsia="zh-CN"/>
        </w:rPr>
      </w:pPr>
      <w:bookmarkStart w:id="77" w:name="OLE_LINK314"/>
      <w:bookmarkStart w:id="78" w:name="OLE_LINK315"/>
      <w:r>
        <w:rPr>
          <w:b/>
          <w:i/>
          <w:lang w:eastAsia="zh-CN"/>
        </w:rPr>
        <w:t xml:space="preserve">Proposal </w:t>
      </w:r>
      <w:r w:rsidR="00AA058D">
        <w:rPr>
          <w:b/>
          <w:i/>
          <w:lang w:eastAsia="zh-CN"/>
        </w:rPr>
        <w:t>1</w:t>
      </w:r>
      <w:r w:rsidR="00C51849">
        <w:rPr>
          <w:b/>
          <w:i/>
          <w:lang w:eastAsia="zh-CN"/>
        </w:rPr>
        <w:t>5</w:t>
      </w:r>
      <w:r>
        <w:rPr>
          <w:b/>
          <w:i/>
          <w:lang w:eastAsia="zh-CN"/>
        </w:rPr>
        <w:t xml:space="preserve">: TBS determination should </w:t>
      </w:r>
      <w:r>
        <w:rPr>
          <w:rFonts w:hint="eastAsia"/>
          <w:b/>
          <w:i/>
          <w:lang w:eastAsia="zh-CN"/>
        </w:rPr>
        <w:t>support</w:t>
      </w:r>
      <w:r>
        <w:rPr>
          <w:b/>
          <w:i/>
          <w:lang w:eastAsia="zh-CN"/>
        </w:rPr>
        <w:t xml:space="preserve"> the </w:t>
      </w:r>
      <w:r w:rsidRPr="00AF3E42">
        <w:rPr>
          <w:b/>
          <w:i/>
          <w:lang w:eastAsia="zh-CN"/>
        </w:rPr>
        <w:t xml:space="preserve">specific </w:t>
      </w:r>
      <w:r w:rsidRPr="00724B11">
        <w:rPr>
          <w:b/>
          <w:i/>
          <w:lang w:eastAsia="zh-CN"/>
        </w:rPr>
        <w:t>packet sizes</w:t>
      </w:r>
      <w:r>
        <w:rPr>
          <w:b/>
          <w:i/>
          <w:lang w:eastAsia="zh-CN"/>
        </w:rPr>
        <w:t xml:space="preserve"> like the VoIP, EVS and URLLC etc.</w:t>
      </w:r>
    </w:p>
    <w:bookmarkEnd w:id="77"/>
    <w:bookmarkEnd w:id="78"/>
    <w:p w14:paraId="38D1B047" w14:textId="77777777" w:rsidR="00DE4540" w:rsidRDefault="00DE4540" w:rsidP="00DE4540">
      <w:pPr>
        <w:rPr>
          <w:lang w:eastAsia="zh-CN"/>
        </w:rPr>
      </w:pPr>
      <w:r>
        <w:rPr>
          <w:lang w:eastAsia="zh-CN"/>
        </w:rPr>
        <w:t xml:space="preserve">Based on the data scheduling and RS transmission, the number of available REs changes dynamically and flexibly. The TBS calculated by the formula changes according to the various numbers of available REs, resulting in numerous TBS values. Due to the over flexibility of the formula, the TBS calculated by the formula for the special traffic type would be not aligned with the proper packet size. </w:t>
      </w:r>
    </w:p>
    <w:p w14:paraId="5F64696F" w14:textId="2A8B74A5" w:rsidR="00DE4540" w:rsidRDefault="00DE4540" w:rsidP="00DE4540">
      <w:pPr>
        <w:rPr>
          <w:bCs/>
          <w:lang w:val="en-GB"/>
        </w:rPr>
      </w:pPr>
      <w:r>
        <w:rPr>
          <w:rFonts w:hint="eastAsia"/>
          <w:bCs/>
          <w:lang w:val="en-GB" w:eastAsia="zh-CN"/>
        </w:rPr>
        <w:t>For</w:t>
      </w:r>
      <w:r>
        <w:rPr>
          <w:bCs/>
          <w:lang w:val="en-GB" w:eastAsia="zh-CN"/>
        </w:rPr>
        <w:t xml:space="preserve"> </w:t>
      </w:r>
      <w:r w:rsidRPr="00212283">
        <w:rPr>
          <w:bCs/>
          <w:lang w:val="en-GB" w:eastAsia="zh-CN"/>
        </w:rPr>
        <w:t>services</w:t>
      </w:r>
      <w:r>
        <w:rPr>
          <w:bCs/>
          <w:lang w:val="en-GB" w:eastAsia="zh-CN"/>
        </w:rPr>
        <w:t xml:space="preserve"> with fixed TBS in a semi-static manner</w:t>
      </w:r>
      <w:r>
        <w:rPr>
          <w:rFonts w:hint="eastAsia"/>
          <w:bCs/>
          <w:lang w:val="en-GB" w:eastAsia="zh-CN"/>
        </w:rPr>
        <w:t>, like</w:t>
      </w:r>
      <w:r>
        <w:rPr>
          <w:bCs/>
          <w:lang w:val="en-GB" w:eastAsia="zh-CN"/>
        </w:rPr>
        <w:t xml:space="preserve"> </w:t>
      </w:r>
      <w:r w:rsidRPr="00A80B03">
        <w:rPr>
          <w:rFonts w:hint="eastAsia"/>
          <w:bCs/>
          <w:lang w:val="en-GB" w:eastAsia="zh-CN"/>
        </w:rPr>
        <w:t>VoIP packet</w:t>
      </w:r>
      <w:r>
        <w:rPr>
          <w:rFonts w:hint="eastAsia"/>
          <w:bCs/>
          <w:lang w:val="en-GB" w:eastAsia="zh-CN"/>
        </w:rPr>
        <w:t xml:space="preserve">, </w:t>
      </w:r>
      <w:r>
        <w:rPr>
          <w:bCs/>
          <w:lang w:val="en-GB" w:eastAsia="zh-CN"/>
        </w:rPr>
        <w:t>AMR</w:t>
      </w:r>
      <w:r>
        <w:rPr>
          <w:rFonts w:hint="eastAsia"/>
          <w:bCs/>
          <w:lang w:val="en-GB" w:eastAsia="zh-CN"/>
        </w:rPr>
        <w:t xml:space="preserve"> and </w:t>
      </w:r>
      <w:r>
        <w:rPr>
          <w:rFonts w:hint="eastAsia"/>
          <w:lang w:eastAsia="zh-CN"/>
        </w:rPr>
        <w:t>EVS codec,</w:t>
      </w:r>
      <w:r>
        <w:rPr>
          <w:lang w:eastAsia="zh-CN"/>
        </w:rPr>
        <w:t xml:space="preserve"> the typical MAC packet sizes are certain values, </w:t>
      </w:r>
      <w:r>
        <w:rPr>
          <w:rFonts w:hint="eastAsia"/>
          <w:lang w:eastAsia="zh-CN"/>
        </w:rPr>
        <w:t xml:space="preserve">an example of TBS size for the EVS codec is </w:t>
      </w:r>
      <w:r>
        <w:rPr>
          <w:lang w:eastAsia="zh-CN"/>
        </w:rPr>
        <w:t>provided</w:t>
      </w:r>
      <w:r>
        <w:rPr>
          <w:rFonts w:hint="eastAsia"/>
          <w:lang w:eastAsia="zh-CN"/>
        </w:rPr>
        <w:t xml:space="preserve"> </w:t>
      </w:r>
      <w:r>
        <w:rPr>
          <w:lang w:eastAsia="zh-CN"/>
        </w:rPr>
        <w:t>in</w:t>
      </w:r>
      <w:r>
        <w:rPr>
          <w:rFonts w:hint="eastAsia"/>
          <w:lang w:eastAsia="zh-CN"/>
        </w:rPr>
        <w:t xml:space="preserve"> </w:t>
      </w:r>
      <w:r w:rsidR="00145962">
        <w:rPr>
          <w:lang w:eastAsia="zh-CN"/>
        </w:rPr>
        <w:fldChar w:fldCharType="begin"/>
      </w:r>
      <w:r>
        <w:rPr>
          <w:lang w:eastAsia="zh-CN"/>
        </w:rPr>
        <w:instrText xml:space="preserve"> </w:instrText>
      </w:r>
      <w:r>
        <w:rPr>
          <w:rFonts w:hint="eastAsia"/>
          <w:lang w:eastAsia="zh-CN"/>
        </w:rPr>
        <w:instrText>REF _Ref492555417 \h</w:instrText>
      </w:r>
      <w:r>
        <w:rPr>
          <w:lang w:eastAsia="zh-CN"/>
        </w:rPr>
        <w:instrText xml:space="preserve"> </w:instrText>
      </w:r>
      <w:r w:rsidR="00145962">
        <w:rPr>
          <w:lang w:eastAsia="zh-CN"/>
        </w:rPr>
      </w:r>
      <w:r w:rsidR="00145962">
        <w:rPr>
          <w:lang w:eastAsia="zh-CN"/>
        </w:rPr>
        <w:fldChar w:fldCharType="separate"/>
      </w:r>
      <w:r w:rsidR="00C9669F">
        <w:t xml:space="preserve">Table </w:t>
      </w:r>
      <w:r w:rsidR="00C9669F">
        <w:rPr>
          <w:noProof/>
        </w:rPr>
        <w:t>10</w:t>
      </w:r>
      <w:r w:rsidR="00145962">
        <w:rPr>
          <w:lang w:eastAsia="zh-CN"/>
        </w:rPr>
        <w:fldChar w:fldCharType="end"/>
      </w:r>
      <w:r>
        <w:rPr>
          <w:rFonts w:hint="eastAsia"/>
          <w:lang w:eastAsia="zh-CN"/>
        </w:rPr>
        <w:t xml:space="preserve"> in the appendix</w:t>
      </w:r>
      <w:r>
        <w:rPr>
          <w:rFonts w:hint="eastAsia"/>
          <w:bCs/>
          <w:lang w:val="en-GB" w:eastAsia="zh-CN"/>
        </w:rPr>
        <w:t xml:space="preserve">; </w:t>
      </w:r>
      <w:r w:rsidRPr="00EF3630">
        <w:rPr>
          <w:bCs/>
          <w:lang w:val="en-GB"/>
        </w:rPr>
        <w:t>in addition to the formula based approach, a TBS table can be defined which includes a set of specific values considering typical</w:t>
      </w:r>
      <w:r>
        <w:rPr>
          <w:bCs/>
          <w:lang w:val="en-GB"/>
        </w:rPr>
        <w:t xml:space="preserve"> </w:t>
      </w:r>
      <w:r w:rsidRPr="00EF3630">
        <w:rPr>
          <w:bCs/>
          <w:lang w:val="en-GB"/>
        </w:rPr>
        <w:t>packets sizes</w:t>
      </w:r>
      <w:r w:rsidRPr="00EF3630">
        <w:rPr>
          <w:bCs/>
          <w:lang w:val="en-GB" w:eastAsia="zh-CN"/>
        </w:rPr>
        <w:t>. As an example, a set of TBS values is provided</w:t>
      </w:r>
      <w:r w:rsidRPr="00EF3630">
        <w:rPr>
          <w:bCs/>
          <w:lang w:val="en-GB"/>
        </w:rPr>
        <w:t xml:space="preserve"> in </w:t>
      </w:r>
      <w:r w:rsidR="00145962">
        <w:rPr>
          <w:bCs/>
          <w:lang w:val="en-GB"/>
        </w:rPr>
        <w:fldChar w:fldCharType="begin"/>
      </w:r>
      <w:r>
        <w:rPr>
          <w:bCs/>
          <w:lang w:val="en-GB"/>
        </w:rPr>
        <w:instrText xml:space="preserve"> REF _Ref492555328 \h </w:instrText>
      </w:r>
      <w:r w:rsidR="00145962">
        <w:rPr>
          <w:bCs/>
          <w:lang w:val="en-GB"/>
        </w:rPr>
      </w:r>
      <w:r w:rsidR="00145962">
        <w:rPr>
          <w:bCs/>
          <w:lang w:val="en-GB"/>
        </w:rPr>
        <w:fldChar w:fldCharType="separate"/>
      </w:r>
      <w:r w:rsidR="00C9669F">
        <w:t xml:space="preserve">Table </w:t>
      </w:r>
      <w:r w:rsidR="00C9669F">
        <w:rPr>
          <w:noProof/>
        </w:rPr>
        <w:t>9</w:t>
      </w:r>
      <w:r w:rsidR="00145962">
        <w:rPr>
          <w:bCs/>
          <w:lang w:val="en-GB"/>
        </w:rPr>
        <w:fldChar w:fldCharType="end"/>
      </w:r>
      <w:r w:rsidRPr="00EF3630">
        <w:rPr>
          <w:bCs/>
          <w:lang w:val="en-GB"/>
        </w:rPr>
        <w:t xml:space="preserve">. </w:t>
      </w:r>
      <w:r>
        <w:rPr>
          <w:bCs/>
          <w:lang w:val="en-GB"/>
        </w:rPr>
        <w:t xml:space="preserve">gNB can configure </w:t>
      </w:r>
      <w:r>
        <w:rPr>
          <w:rFonts w:hint="eastAsia"/>
          <w:bCs/>
          <w:lang w:val="en-GB" w:eastAsia="zh-CN"/>
        </w:rPr>
        <w:t xml:space="preserve">one value of </w:t>
      </w:r>
      <w:r>
        <w:rPr>
          <w:bCs/>
          <w:lang w:val="en-GB"/>
        </w:rPr>
        <w:t>the TBS</w:t>
      </w:r>
      <w:r>
        <w:rPr>
          <w:rFonts w:hint="eastAsia"/>
          <w:bCs/>
          <w:lang w:val="en-GB" w:eastAsia="zh-CN"/>
        </w:rPr>
        <w:t xml:space="preserve"> table</w:t>
      </w:r>
      <w:r>
        <w:rPr>
          <w:bCs/>
          <w:lang w:val="en-GB"/>
        </w:rPr>
        <w:t xml:space="preserve"> semi-statically to the UE. </w:t>
      </w:r>
    </w:p>
    <w:p w14:paraId="2A2DB8C4" w14:textId="7116443C" w:rsidR="00DE4540" w:rsidRPr="00572745" w:rsidRDefault="00DE4540" w:rsidP="00DE4540">
      <w:pPr>
        <w:rPr>
          <w:bCs/>
          <w:lang w:val="en-GB" w:eastAsia="zh-CN"/>
        </w:rPr>
      </w:pPr>
      <w:r>
        <w:rPr>
          <w:rFonts w:hint="eastAsia"/>
          <w:bCs/>
          <w:lang w:val="en-GB" w:eastAsia="zh-CN"/>
        </w:rPr>
        <w:t xml:space="preserve">For </w:t>
      </w:r>
      <w:r>
        <w:rPr>
          <w:bCs/>
          <w:lang w:val="en-GB" w:eastAsia="zh-CN"/>
        </w:rPr>
        <w:t xml:space="preserve">other </w:t>
      </w:r>
      <w:r>
        <w:rPr>
          <w:rFonts w:hint="eastAsia"/>
          <w:bCs/>
          <w:lang w:val="en-GB" w:eastAsia="zh-CN"/>
        </w:rPr>
        <w:t xml:space="preserve">small packet </w:t>
      </w:r>
      <w:r w:rsidRPr="00212283">
        <w:rPr>
          <w:bCs/>
          <w:lang w:val="en-GB" w:eastAsia="zh-CN"/>
        </w:rPr>
        <w:t>services</w:t>
      </w:r>
      <w:r>
        <w:rPr>
          <w:bCs/>
          <w:lang w:val="en-GB" w:eastAsia="zh-CN"/>
        </w:rPr>
        <w:t xml:space="preserve"> with non-fixed TBS</w:t>
      </w:r>
      <w:r>
        <w:rPr>
          <w:rFonts w:hint="eastAsia"/>
          <w:bCs/>
          <w:lang w:val="en-GB" w:eastAsia="zh-CN"/>
        </w:rPr>
        <w:t>, like</w:t>
      </w:r>
      <w:r>
        <w:rPr>
          <w:bCs/>
          <w:lang w:val="en-GB" w:eastAsia="zh-CN"/>
        </w:rPr>
        <w:t xml:space="preserve"> burst URLLC</w:t>
      </w:r>
      <w:r>
        <w:rPr>
          <w:rFonts w:hint="eastAsia"/>
          <w:bCs/>
          <w:lang w:val="en-GB" w:eastAsia="zh-CN"/>
        </w:rPr>
        <w:t xml:space="preserve">, </w:t>
      </w:r>
      <w:r w:rsidRPr="00EF3630">
        <w:rPr>
          <w:bCs/>
          <w:lang w:val="en-GB"/>
        </w:rPr>
        <w:t xml:space="preserve">in addition to the formula based approach, a TBS table can be defined </w:t>
      </w:r>
      <w:r>
        <w:rPr>
          <w:bCs/>
          <w:lang w:val="en-GB"/>
        </w:rPr>
        <w:t>as well</w:t>
      </w:r>
      <w:r>
        <w:rPr>
          <w:rFonts w:hint="eastAsia"/>
          <w:bCs/>
          <w:lang w:val="en-GB" w:eastAsia="zh-CN"/>
        </w:rPr>
        <w:t>,</w:t>
      </w:r>
      <w:r w:rsidRPr="000E706F">
        <w:rPr>
          <w:bCs/>
          <w:lang w:val="en-GB" w:eastAsia="zh-CN"/>
        </w:rPr>
        <w:t xml:space="preserve"> </w:t>
      </w:r>
      <w:r>
        <w:rPr>
          <w:rFonts w:hint="eastAsia"/>
          <w:bCs/>
          <w:lang w:val="en-GB" w:eastAsia="zh-CN"/>
        </w:rPr>
        <w:t>a</w:t>
      </w:r>
      <w:r w:rsidRPr="00EF3630">
        <w:rPr>
          <w:bCs/>
          <w:lang w:val="en-GB" w:eastAsia="zh-CN"/>
        </w:rPr>
        <w:t>s an example, a set of TBS values is provided</w:t>
      </w:r>
      <w:r w:rsidRPr="00EF3630">
        <w:rPr>
          <w:bCs/>
          <w:lang w:val="en-GB"/>
        </w:rPr>
        <w:t xml:space="preserve"> in </w:t>
      </w:r>
      <w:r w:rsidR="00145962">
        <w:rPr>
          <w:bCs/>
          <w:lang w:val="en-GB"/>
        </w:rPr>
        <w:fldChar w:fldCharType="begin"/>
      </w:r>
      <w:r>
        <w:rPr>
          <w:bCs/>
          <w:lang w:val="en-GB"/>
        </w:rPr>
        <w:instrText xml:space="preserve"> REF _Ref492555328 \h </w:instrText>
      </w:r>
      <w:r w:rsidR="00145962">
        <w:rPr>
          <w:bCs/>
          <w:lang w:val="en-GB"/>
        </w:rPr>
      </w:r>
      <w:r w:rsidR="00145962">
        <w:rPr>
          <w:bCs/>
          <w:lang w:val="en-GB"/>
        </w:rPr>
        <w:fldChar w:fldCharType="separate"/>
      </w:r>
      <w:r w:rsidR="00C9669F">
        <w:t xml:space="preserve">Table </w:t>
      </w:r>
      <w:r w:rsidR="00C9669F">
        <w:rPr>
          <w:noProof/>
        </w:rPr>
        <w:t>9</w:t>
      </w:r>
      <w:r w:rsidR="00145962">
        <w:rPr>
          <w:bCs/>
          <w:lang w:val="en-GB"/>
        </w:rPr>
        <w:fldChar w:fldCharType="end"/>
      </w:r>
      <w:r>
        <w:rPr>
          <w:bCs/>
          <w:lang w:val="en-GB"/>
        </w:rPr>
        <w:t xml:space="preserve">. </w:t>
      </w:r>
      <w:r w:rsidRPr="00EF3630">
        <w:rPr>
          <w:bCs/>
          <w:lang w:val="en-GB"/>
        </w:rPr>
        <w:t xml:space="preserve">For </w:t>
      </w:r>
      <w:r>
        <w:rPr>
          <w:bCs/>
          <w:lang w:val="en-GB"/>
        </w:rPr>
        <w:t>this</w:t>
      </w:r>
      <w:r w:rsidRPr="00EF3630">
        <w:rPr>
          <w:bCs/>
          <w:lang w:val="en-GB"/>
        </w:rPr>
        <w:t xml:space="preserve"> UE, an intermediate result is first calculated based on the</w:t>
      </w:r>
      <w:r>
        <w:rPr>
          <w:rFonts w:hint="eastAsia"/>
          <w:bCs/>
          <w:lang w:val="en-GB" w:eastAsia="zh-CN"/>
        </w:rPr>
        <w:t xml:space="preserve"> mentioned</w:t>
      </w:r>
      <w:r w:rsidRPr="00EF3630">
        <w:rPr>
          <w:bCs/>
          <w:lang w:val="en-GB"/>
        </w:rPr>
        <w:t xml:space="preserve"> formula. </w:t>
      </w:r>
      <w:r>
        <w:rPr>
          <w:rFonts w:hint="eastAsia"/>
          <w:bCs/>
          <w:lang w:val="en-GB" w:eastAsia="zh-CN"/>
        </w:rPr>
        <w:t>Then, i</w:t>
      </w:r>
      <w:r w:rsidRPr="00EF3630">
        <w:rPr>
          <w:bCs/>
          <w:lang w:val="en-GB"/>
        </w:rPr>
        <w:t xml:space="preserve">f the intermediate result is smaller than a certain threshold, the TBS is selected from the TBS table as the one which is closest to </w:t>
      </w:r>
      <w:r>
        <w:rPr>
          <w:bCs/>
          <w:lang w:val="en-GB"/>
        </w:rPr>
        <w:t xml:space="preserve">the </w:t>
      </w:r>
      <w:r w:rsidRPr="00EF3630">
        <w:rPr>
          <w:bCs/>
          <w:lang w:val="en-GB"/>
        </w:rPr>
        <w:t xml:space="preserve">result. This method not only optimizes small size packet performance, but also applies </w:t>
      </w:r>
      <w:r>
        <w:rPr>
          <w:rFonts w:hint="eastAsia"/>
          <w:bCs/>
          <w:lang w:val="en-GB" w:eastAsia="zh-CN"/>
        </w:rPr>
        <w:t>to</w:t>
      </w:r>
      <w:r w:rsidRPr="00EF3630">
        <w:rPr>
          <w:bCs/>
          <w:lang w:val="en-GB"/>
        </w:rPr>
        <w:t xml:space="preserve"> packet of any size and has a good forward compatibility.</w:t>
      </w:r>
    </w:p>
    <w:p w14:paraId="37161131" w14:textId="7E44A508" w:rsidR="00DE4540" w:rsidRDefault="00DE4540" w:rsidP="00DE4540">
      <w:pPr>
        <w:pStyle w:val="Caption"/>
      </w:pPr>
      <w:bookmarkStart w:id="79" w:name="_Ref492555328"/>
      <w:r>
        <w:t xml:space="preserve">Table </w:t>
      </w:r>
      <w:r w:rsidR="00145962">
        <w:fldChar w:fldCharType="begin"/>
      </w:r>
      <w:r>
        <w:instrText xml:space="preserve"> SEQ Table \* ARABIC </w:instrText>
      </w:r>
      <w:r w:rsidR="00145962">
        <w:fldChar w:fldCharType="separate"/>
      </w:r>
      <w:r w:rsidR="00C9669F">
        <w:rPr>
          <w:noProof/>
        </w:rPr>
        <w:t>9</w:t>
      </w:r>
      <w:r w:rsidR="00145962">
        <w:fldChar w:fldCharType="end"/>
      </w:r>
      <w:bookmarkEnd w:id="79"/>
      <w:r>
        <w:t xml:space="preserve">. </w:t>
      </w:r>
      <w:r w:rsidRPr="00EF3630">
        <w:rPr>
          <w:bCs w:val="0"/>
        </w:rPr>
        <w:t>TBS values for small packet sizes</w:t>
      </w:r>
    </w:p>
    <w:p w14:paraId="649E6468" w14:textId="77777777" w:rsidR="00DE4540" w:rsidRDefault="00DE4540" w:rsidP="00DE4540">
      <w:pPr>
        <w:rPr>
          <w:b/>
          <w:bCs/>
          <w:i/>
        </w:rPr>
      </w:pPr>
      <w:r w:rsidRPr="00EF3630">
        <w:rPr>
          <w:color w:val="000000"/>
          <w:szCs w:val="24"/>
        </w:rPr>
        <w:t>[</w:t>
      </w:r>
      <w:r w:rsidRPr="00EF3630">
        <w:rPr>
          <w:rFonts w:hint="eastAsia"/>
          <w:color w:val="000000"/>
          <w:szCs w:val="24"/>
        </w:rPr>
        <w:t>8,1</w:t>
      </w:r>
      <w:r w:rsidRPr="00EF3630">
        <w:rPr>
          <w:color w:val="000000"/>
          <w:szCs w:val="24"/>
        </w:rPr>
        <w:t xml:space="preserve">6,24, 32, 40, </w:t>
      </w:r>
      <w:r w:rsidRPr="00EF3630">
        <w:rPr>
          <w:rFonts w:hint="eastAsia"/>
          <w:color w:val="000000"/>
          <w:szCs w:val="24"/>
        </w:rPr>
        <w:t>48,</w:t>
      </w:r>
      <w:r w:rsidRPr="00EF3630">
        <w:rPr>
          <w:color w:val="000000"/>
          <w:szCs w:val="24"/>
        </w:rPr>
        <w:t xml:space="preserve">56, </w:t>
      </w:r>
      <w:r w:rsidRPr="00EF3630">
        <w:rPr>
          <w:rFonts w:hint="eastAsia"/>
          <w:color w:val="000000"/>
          <w:szCs w:val="24"/>
        </w:rPr>
        <w:t>64,</w:t>
      </w:r>
      <w:r w:rsidRPr="00EF3630">
        <w:rPr>
          <w:color w:val="000000"/>
          <w:szCs w:val="24"/>
        </w:rPr>
        <w:t>72, 88, 104, 120, 136, 144, 152, 176, 208, 224, 256, 280, 288, 296, 328, 336, 344, 376, 392, 408, 424, 440, 456, 472, 488, 504, 520, 536</w:t>
      </w:r>
    </w:p>
    <w:p w14:paraId="2B7EE14B" w14:textId="3E2C3949" w:rsidR="00DE4540" w:rsidRDefault="00DE4540" w:rsidP="00C51849">
      <w:pPr>
        <w:rPr>
          <w:b/>
          <w:bCs/>
          <w:i/>
          <w:kern w:val="2"/>
          <w:lang w:eastAsia="zh-CN"/>
        </w:rPr>
      </w:pPr>
      <w:r>
        <w:rPr>
          <w:b/>
          <w:bCs/>
          <w:i/>
          <w:kern w:val="2"/>
          <w:lang w:eastAsia="zh-CN"/>
        </w:rPr>
        <w:t xml:space="preserve">Proposal </w:t>
      </w:r>
      <w:r w:rsidR="00AA058D">
        <w:rPr>
          <w:b/>
          <w:bCs/>
          <w:i/>
          <w:kern w:val="2"/>
          <w:lang w:eastAsia="zh-CN"/>
        </w:rPr>
        <w:t>1</w:t>
      </w:r>
      <w:r w:rsidR="00C51849">
        <w:rPr>
          <w:b/>
          <w:bCs/>
          <w:i/>
          <w:kern w:val="2"/>
          <w:lang w:eastAsia="zh-CN"/>
        </w:rPr>
        <w:t>6</w:t>
      </w:r>
      <w:r>
        <w:rPr>
          <w:b/>
          <w:bCs/>
          <w:i/>
          <w:kern w:val="2"/>
          <w:lang w:eastAsia="zh-CN"/>
        </w:rPr>
        <w:t>: For some services with fixed TBS, gNB can configure the TBS value semi-statically to the UE. For some services with non-fixed TBS, the TBS value is selected from TBS table as the one close</w:t>
      </w:r>
      <w:r>
        <w:rPr>
          <w:rFonts w:hint="eastAsia"/>
          <w:b/>
          <w:bCs/>
          <w:i/>
          <w:kern w:val="2"/>
          <w:lang w:eastAsia="zh-CN"/>
        </w:rPr>
        <w:t>s</w:t>
      </w:r>
      <w:r>
        <w:rPr>
          <w:b/>
          <w:bCs/>
          <w:i/>
          <w:kern w:val="2"/>
          <w:lang w:eastAsia="zh-CN"/>
        </w:rPr>
        <w:t>t to the result calculated from the formula.</w:t>
      </w:r>
    </w:p>
    <w:p w14:paraId="0EEE8B94" w14:textId="77777777" w:rsidR="00D34240" w:rsidRDefault="00F93877" w:rsidP="005A6826">
      <w:pPr>
        <w:pStyle w:val="Heading1"/>
      </w:pPr>
      <w:bookmarkStart w:id="80" w:name="OLE_LINK45"/>
      <w:bookmarkStart w:id="81" w:name="OLE_LINK38"/>
      <w:bookmarkStart w:id="82" w:name="OLE_LINK5"/>
      <w:bookmarkStart w:id="83" w:name="OLE_LINK4"/>
      <w:bookmarkEnd w:id="48"/>
      <w:bookmarkEnd w:id="49"/>
      <w:r>
        <w:rPr>
          <w:rFonts w:hint="eastAsia"/>
          <w:lang w:eastAsia="zh-CN"/>
        </w:rPr>
        <w:t>MCS</w:t>
      </w:r>
      <w:r>
        <w:t xml:space="preserve"> </w:t>
      </w:r>
      <w:r w:rsidR="00AC0D19">
        <w:t>determination</w:t>
      </w:r>
    </w:p>
    <w:p w14:paraId="706D5F1D" w14:textId="552546DF" w:rsidR="00DE4540" w:rsidRDefault="00FC094C" w:rsidP="00FC094C">
      <w:pPr>
        <w:rPr>
          <w:kern w:val="2"/>
          <w:lang w:eastAsia="zh-CN"/>
        </w:rPr>
      </w:pPr>
      <w:r>
        <w:rPr>
          <w:kern w:val="2"/>
          <w:lang w:eastAsia="zh-CN"/>
        </w:rPr>
        <w:t>As agreed in</w:t>
      </w:r>
      <w:r w:rsidR="00C77CB0">
        <w:rPr>
          <w:kern w:val="2"/>
          <w:lang w:eastAsia="zh-CN"/>
        </w:rPr>
        <w:t xml:space="preserve"> RAN1 NR</w:t>
      </w:r>
      <w:r w:rsidR="00DE4540">
        <w:rPr>
          <w:kern w:val="2"/>
          <w:lang w:eastAsia="zh-CN"/>
        </w:rPr>
        <w:t>#3</w:t>
      </w:r>
      <w:r w:rsidR="00C77CB0">
        <w:rPr>
          <w:kern w:val="2"/>
          <w:lang w:eastAsia="zh-CN"/>
        </w:rPr>
        <w:t xml:space="preserve"> </w:t>
      </w:r>
      <w:r w:rsidR="00145962">
        <w:rPr>
          <w:kern w:val="2"/>
          <w:lang w:eastAsia="zh-CN"/>
        </w:rPr>
        <w:fldChar w:fldCharType="begin"/>
      </w:r>
      <w:r w:rsidR="00BB1D7A">
        <w:rPr>
          <w:kern w:val="2"/>
          <w:lang w:eastAsia="zh-CN"/>
        </w:rPr>
        <w:instrText xml:space="preserve"> REF _Ref497229691 \r \h </w:instrText>
      </w:r>
      <w:r w:rsidR="00145962">
        <w:rPr>
          <w:kern w:val="2"/>
          <w:lang w:eastAsia="zh-CN"/>
        </w:rPr>
      </w:r>
      <w:r w:rsidR="00145962">
        <w:rPr>
          <w:kern w:val="2"/>
          <w:lang w:eastAsia="zh-CN"/>
        </w:rPr>
        <w:fldChar w:fldCharType="separate"/>
      </w:r>
      <w:r w:rsidR="00C9669F">
        <w:rPr>
          <w:kern w:val="2"/>
          <w:cs/>
          <w:lang w:eastAsia="zh-CN"/>
        </w:rPr>
        <w:t>‎</w:t>
      </w:r>
      <w:r w:rsidR="00C9669F">
        <w:rPr>
          <w:kern w:val="2"/>
          <w:lang w:eastAsia="zh-CN"/>
        </w:rPr>
        <w:t>[5]</w:t>
      </w:r>
      <w:r w:rsidR="00145962">
        <w:rPr>
          <w:kern w:val="2"/>
          <w:lang w:eastAsia="zh-CN"/>
        </w:rPr>
        <w:fldChar w:fldCharType="end"/>
      </w:r>
      <w:r>
        <w:rPr>
          <w:kern w:val="2"/>
          <w:lang w:eastAsia="zh-CN"/>
        </w:rPr>
        <w:t xml:space="preserve">, </w:t>
      </w:r>
      <w:r w:rsidR="00DE4540">
        <w:rPr>
          <w:kern w:val="2"/>
          <w:lang w:eastAsia="zh-CN"/>
        </w:rPr>
        <w:t>d</w:t>
      </w:r>
      <w:r w:rsidR="00DE4540" w:rsidRPr="008A2222">
        <w:rPr>
          <w:kern w:val="2"/>
          <w:lang w:eastAsia="zh-CN"/>
        </w:rPr>
        <w:t>ifferent CQI tables can be configured to a UE at least in order to support different maximum order of modulations</w:t>
      </w:r>
      <w:r w:rsidR="00DE4540">
        <w:rPr>
          <w:kern w:val="2"/>
          <w:lang w:eastAsia="zh-CN"/>
        </w:rPr>
        <w:t xml:space="preserve"> is already agreed. Considered to support different </w:t>
      </w:r>
      <w:r w:rsidR="00DE4540" w:rsidRPr="008A2222">
        <w:rPr>
          <w:kern w:val="2"/>
          <w:lang w:eastAsia="zh-CN"/>
        </w:rPr>
        <w:t>maximum order of modulations</w:t>
      </w:r>
      <w:r w:rsidR="00DE4540">
        <w:rPr>
          <w:kern w:val="2"/>
          <w:lang w:eastAsia="zh-CN"/>
        </w:rPr>
        <w:t>, the similar following principles should be considered</w:t>
      </w:r>
      <w:r w:rsidR="00DE4540" w:rsidRPr="00FB6017">
        <w:rPr>
          <w:kern w:val="2"/>
          <w:lang w:eastAsia="zh-CN"/>
        </w:rPr>
        <w:t xml:space="preserve"> </w:t>
      </w:r>
      <w:r w:rsidR="00DE4540">
        <w:rPr>
          <w:kern w:val="2"/>
          <w:lang w:eastAsia="zh-CN"/>
        </w:rPr>
        <w:t xml:space="preserve">for MCS table design. Firstly, in order to support adaptive retransmission, reserved entries for modulation order signaling should be </w:t>
      </w:r>
      <w:r w:rsidR="00DE4540">
        <w:rPr>
          <w:rFonts w:hint="eastAsia"/>
          <w:kern w:val="2"/>
          <w:lang w:eastAsia="zh-CN"/>
        </w:rPr>
        <w:t>considered</w:t>
      </w:r>
      <w:r w:rsidR="00DE4540">
        <w:rPr>
          <w:kern w:val="2"/>
          <w:lang w:eastAsia="zh-CN"/>
        </w:rPr>
        <w:t>. Then, considering the performance and requirement of different traffic types and UE’s capability, the highest code rate should be determined. Furthermore, the design of MCS values should be considered combining the CQI value</w:t>
      </w:r>
      <w:r w:rsidR="00DE4540" w:rsidRPr="00FB6017">
        <w:rPr>
          <w:kern w:val="2"/>
          <w:lang w:eastAsia="zh-CN"/>
        </w:rPr>
        <w:t xml:space="preserve"> </w:t>
      </w:r>
      <w:r w:rsidR="00DE4540">
        <w:rPr>
          <w:kern w:val="2"/>
          <w:lang w:eastAsia="zh-CN"/>
        </w:rPr>
        <w:t>of different CQI table, e.g. the CQI value of the same table should be taken as the starting point for design. Besides, the existence of overlapping spectral efficiency of different modulations deserves further study. Additionally,</w:t>
      </w:r>
      <w:r w:rsidR="00DE4540">
        <w:rPr>
          <w:rFonts w:hint="eastAsia"/>
          <w:kern w:val="2"/>
          <w:lang w:eastAsia="zh-CN"/>
        </w:rPr>
        <w:t xml:space="preserve"> it should be considered whether</w:t>
      </w:r>
      <w:r w:rsidR="00DE4540">
        <w:rPr>
          <w:kern w:val="2"/>
          <w:lang w:eastAsia="zh-CN"/>
        </w:rPr>
        <w:t xml:space="preserve"> the MCS entries should be chosen as equally spaced between adjacent spectral efficiencies.</w:t>
      </w:r>
    </w:p>
    <w:p w14:paraId="2EE6DE23" w14:textId="77777777" w:rsidR="00DE4540" w:rsidRDefault="00DE4540" w:rsidP="00DE4540">
      <w:pPr>
        <w:rPr>
          <w:b/>
          <w:i/>
          <w:lang w:eastAsia="zh-CN"/>
        </w:rPr>
      </w:pPr>
      <w:r>
        <w:rPr>
          <w:kern w:val="2"/>
          <w:lang w:eastAsia="zh-CN"/>
        </w:rPr>
        <w:t xml:space="preserve">In terms of various traffic services, such as eMBB and URLLC, different MCS determination methods should be studied for different transmission cases. For example, for URLLC and small packet, the values of MCS can be smaller with little granularity and lower code rates. For eMBB and large packet, the values of MCS may be larger with large interval and higher code rates. Considering different traffic types with </w:t>
      </w:r>
      <w:r>
        <w:rPr>
          <w:lang w:eastAsia="zh-CN"/>
        </w:rPr>
        <w:t xml:space="preserve">different target code rates, </w:t>
      </w:r>
      <w:r>
        <w:rPr>
          <w:rFonts w:hint="eastAsia"/>
          <w:lang w:eastAsia="zh-CN"/>
        </w:rPr>
        <w:t>multiple</w:t>
      </w:r>
      <w:r>
        <w:rPr>
          <w:lang w:eastAsia="zh-CN"/>
        </w:rPr>
        <w:t xml:space="preserve"> MCS table</w:t>
      </w:r>
      <w:r>
        <w:rPr>
          <w:rFonts w:hint="eastAsia"/>
          <w:lang w:eastAsia="zh-CN"/>
        </w:rPr>
        <w:t>s</w:t>
      </w:r>
      <w:r>
        <w:rPr>
          <w:lang w:eastAsia="zh-CN"/>
        </w:rPr>
        <w:t xml:space="preserve"> can be designed.</w:t>
      </w:r>
    </w:p>
    <w:p w14:paraId="69E4AF44" w14:textId="26FF24D3" w:rsidR="00DE4540" w:rsidRDefault="00DE4540" w:rsidP="0059519F">
      <w:pPr>
        <w:rPr>
          <w:b/>
          <w:i/>
          <w:lang w:eastAsia="zh-CN"/>
        </w:rPr>
      </w:pPr>
      <w:bookmarkStart w:id="84" w:name="OLE_LINK34"/>
      <w:bookmarkStart w:id="85" w:name="OLE_LINK33"/>
      <w:bookmarkStart w:id="86" w:name="OLE_LINK71"/>
      <w:r>
        <w:rPr>
          <w:b/>
          <w:i/>
          <w:lang w:eastAsia="zh-CN"/>
        </w:rPr>
        <w:t xml:space="preserve">Proposal </w:t>
      </w:r>
      <w:r w:rsidR="00AA058D">
        <w:rPr>
          <w:b/>
          <w:i/>
          <w:lang w:eastAsia="zh-CN"/>
        </w:rPr>
        <w:t>1</w:t>
      </w:r>
      <w:r w:rsidR="00021D56">
        <w:rPr>
          <w:b/>
          <w:i/>
          <w:lang w:eastAsia="zh-CN"/>
        </w:rPr>
        <w:t>7</w:t>
      </w:r>
      <w:r>
        <w:rPr>
          <w:b/>
          <w:i/>
          <w:lang w:eastAsia="zh-CN"/>
        </w:rPr>
        <w:t xml:space="preserve">: </w:t>
      </w:r>
      <w:r>
        <w:rPr>
          <w:rFonts w:hint="eastAsia"/>
          <w:b/>
          <w:i/>
          <w:lang w:eastAsia="zh-CN"/>
        </w:rPr>
        <w:t>Multiple</w:t>
      </w:r>
      <w:r>
        <w:rPr>
          <w:b/>
          <w:i/>
          <w:lang w:eastAsia="zh-CN"/>
        </w:rPr>
        <w:t xml:space="preserve"> MCS table</w:t>
      </w:r>
      <w:r>
        <w:rPr>
          <w:rFonts w:hint="eastAsia"/>
          <w:b/>
          <w:i/>
          <w:lang w:eastAsia="zh-CN"/>
        </w:rPr>
        <w:t>s</w:t>
      </w:r>
      <w:r>
        <w:rPr>
          <w:b/>
          <w:i/>
          <w:lang w:eastAsia="zh-CN"/>
        </w:rPr>
        <w:t xml:space="preserve"> </w:t>
      </w:r>
      <w:r>
        <w:rPr>
          <w:rFonts w:hint="eastAsia"/>
          <w:b/>
          <w:i/>
          <w:lang w:eastAsia="zh-CN"/>
        </w:rPr>
        <w:t xml:space="preserve">can </w:t>
      </w:r>
      <w:r>
        <w:rPr>
          <w:b/>
          <w:i/>
          <w:lang w:eastAsia="zh-CN"/>
        </w:rPr>
        <w:t xml:space="preserve">be </w:t>
      </w:r>
      <w:r>
        <w:rPr>
          <w:rFonts w:hint="eastAsia"/>
          <w:b/>
          <w:i/>
          <w:lang w:eastAsia="zh-CN"/>
        </w:rPr>
        <w:t>considered</w:t>
      </w:r>
      <w:r>
        <w:rPr>
          <w:b/>
          <w:i/>
          <w:lang w:eastAsia="zh-CN"/>
        </w:rPr>
        <w:t xml:space="preserve"> for different traffic types.</w:t>
      </w:r>
    </w:p>
    <w:p w14:paraId="0524B9A5" w14:textId="438D4AF3" w:rsidR="00DE4540" w:rsidRDefault="00DE4540">
      <w:pPr>
        <w:rPr>
          <w:bCs/>
          <w:lang w:eastAsia="zh-CN"/>
        </w:rPr>
      </w:pPr>
      <w:r>
        <w:rPr>
          <w:bCs/>
        </w:rPr>
        <w:lastRenderedPageBreak/>
        <w:t>In general, the</w:t>
      </w:r>
      <w:r w:rsidRPr="006C3C38">
        <w:rPr>
          <w:bCs/>
        </w:rPr>
        <w:t xml:space="preserve"> </w:t>
      </w:r>
      <w:r>
        <w:rPr>
          <w:bCs/>
        </w:rPr>
        <w:t>above approach</w:t>
      </w:r>
      <w:r w:rsidRPr="006C3C38">
        <w:rPr>
          <w:bCs/>
        </w:rPr>
        <w:t xml:space="preserve"> </w:t>
      </w:r>
      <w:r>
        <w:rPr>
          <w:bCs/>
        </w:rPr>
        <w:t>can be used regardless of the use cases and service types. However, some specific optimizations can also be considered for use cases such as URLLC. With a high reliability and low latency requirement, most likely URLLC favors</w:t>
      </w:r>
      <w:r w:rsidRPr="006C3C38">
        <w:rPr>
          <w:bCs/>
        </w:rPr>
        <w:t xml:space="preserve"> a lower </w:t>
      </w:r>
      <w:r>
        <w:rPr>
          <w:bCs/>
        </w:rPr>
        <w:t xml:space="preserve">modulation order and </w:t>
      </w:r>
      <w:r w:rsidRPr="006C3C38">
        <w:rPr>
          <w:bCs/>
        </w:rPr>
        <w:t>coding rate than eMBB</w:t>
      </w:r>
      <w:r>
        <w:rPr>
          <w:bCs/>
        </w:rPr>
        <w:t>.</w:t>
      </w:r>
      <w:r>
        <w:rPr>
          <w:rFonts w:hint="eastAsia"/>
          <w:bCs/>
          <w:lang w:eastAsia="zh-CN"/>
        </w:rPr>
        <w:t xml:space="preserve"> </w:t>
      </w:r>
      <w:r>
        <w:rPr>
          <w:bCs/>
          <w:lang w:eastAsia="zh-CN"/>
        </w:rPr>
        <w:t xml:space="preserve">As an example, we examine the performance </w:t>
      </w:r>
      <w:r>
        <w:rPr>
          <w:bCs/>
        </w:rPr>
        <w:t>of one cell-edge UE (5</w:t>
      </w:r>
      <w:r w:rsidRPr="00B50186">
        <w:rPr>
          <w:bCs/>
          <w:vertAlign w:val="superscript"/>
        </w:rPr>
        <w:t>th</w:t>
      </w:r>
      <w:r>
        <w:rPr>
          <w:bCs/>
        </w:rPr>
        <w:t xml:space="preserve"> percentile DL Geometry</w:t>
      </w:r>
      <w:r>
        <w:rPr>
          <w:bCs/>
          <w:lang w:eastAsia="zh-CN"/>
        </w:rPr>
        <w:t>,</w:t>
      </w:r>
      <w:r>
        <w:rPr>
          <w:rFonts w:hint="eastAsia"/>
          <w:bCs/>
          <w:lang w:eastAsia="zh-CN"/>
        </w:rPr>
        <w:t xml:space="preserve"> -5dB</w:t>
      </w:r>
      <w:r>
        <w:rPr>
          <w:bCs/>
        </w:rPr>
        <w:t>). The instantaneous SINR</w:t>
      </w:r>
      <w:r>
        <w:rPr>
          <w:rFonts w:hint="eastAsia"/>
          <w:bCs/>
          <w:lang w:eastAsia="zh-CN"/>
        </w:rPr>
        <w:t xml:space="preserve"> </w:t>
      </w:r>
      <w:r>
        <w:rPr>
          <w:bCs/>
          <w:lang w:eastAsia="zh-CN"/>
        </w:rPr>
        <w:t>traces</w:t>
      </w:r>
      <w:r>
        <w:rPr>
          <w:bCs/>
        </w:rPr>
        <w:t xml:space="preserve"> and the SINR CDF of this UE is shown </w:t>
      </w:r>
      <w:r w:rsidR="00B7120B">
        <w:rPr>
          <w:bCs/>
        </w:rPr>
        <w:t>in</w:t>
      </w:r>
      <w:r w:rsidR="00A13174">
        <w:rPr>
          <w:bCs/>
        </w:rPr>
        <w:t xml:space="preserve"> </w:t>
      </w:r>
      <w:r w:rsidR="00A13174">
        <w:rPr>
          <w:bCs/>
        </w:rPr>
        <w:fldChar w:fldCharType="begin"/>
      </w:r>
      <w:r w:rsidR="00A13174">
        <w:rPr>
          <w:bCs/>
        </w:rPr>
        <w:instrText xml:space="preserve"> REF _Ref498682545 \h </w:instrText>
      </w:r>
      <w:r w:rsidR="00A13174">
        <w:rPr>
          <w:bCs/>
        </w:rPr>
      </w:r>
      <w:r w:rsidR="00A13174">
        <w:rPr>
          <w:bCs/>
        </w:rPr>
        <w:fldChar w:fldCharType="separate"/>
      </w:r>
      <w:r w:rsidR="00C9669F">
        <w:t xml:space="preserve">Figure </w:t>
      </w:r>
      <w:r w:rsidR="00C9669F">
        <w:rPr>
          <w:noProof/>
        </w:rPr>
        <w:t>9</w:t>
      </w:r>
      <w:r w:rsidR="00A13174">
        <w:rPr>
          <w:bCs/>
        </w:rPr>
        <w:fldChar w:fldCharType="end"/>
      </w:r>
      <w:r w:rsidR="00B7120B">
        <w:rPr>
          <w:bCs/>
        </w:rPr>
        <w:t xml:space="preserve">. </w:t>
      </w:r>
      <w:r>
        <w:rPr>
          <w:bCs/>
        </w:rPr>
        <w:t>In order to meet 1e-5 BLER requirement within 1ms, the MCS corresponding to 0.001% in instantaneous SNR CDF</w:t>
      </w:r>
      <w:r>
        <w:rPr>
          <w:rFonts w:hint="eastAsia"/>
          <w:bCs/>
          <w:lang w:eastAsia="zh-CN"/>
        </w:rPr>
        <w:t xml:space="preserve"> </w:t>
      </w:r>
      <w:r>
        <w:rPr>
          <w:bCs/>
        </w:rPr>
        <w:t xml:space="preserve">(as low as </w:t>
      </w:r>
      <w:r w:rsidRPr="00B50186">
        <w:rPr>
          <w:bCs/>
          <w:lang w:eastAsia="zh-CN"/>
        </w:rPr>
        <w:t>-15dB</w:t>
      </w:r>
      <w:r>
        <w:rPr>
          <w:bCs/>
          <w:lang w:eastAsia="zh-CN"/>
        </w:rPr>
        <w:t xml:space="preserve"> for 1Tx-1Rx</w:t>
      </w:r>
      <w:r>
        <w:rPr>
          <w:bCs/>
        </w:rPr>
        <w:t xml:space="preserve">), should be supported for URLLC due to the hard delay restriction even in extreme channel conditions. For eMBB, </w:t>
      </w:r>
      <w:r>
        <w:rPr>
          <w:rFonts w:hint="eastAsia"/>
          <w:bCs/>
          <w:lang w:eastAsia="zh-CN"/>
        </w:rPr>
        <w:t>it is less</w:t>
      </w:r>
      <w:r>
        <w:rPr>
          <w:bCs/>
        </w:rPr>
        <w:t xml:space="preserve"> need to consider very extreme channel conditions since the gNB could select good channel condition </w:t>
      </w:r>
      <w:r>
        <w:rPr>
          <w:rFonts w:hint="eastAsia"/>
          <w:bCs/>
          <w:lang w:eastAsia="zh-CN"/>
        </w:rPr>
        <w:t>with relaxed</w:t>
      </w:r>
      <w:r>
        <w:rPr>
          <w:bCs/>
        </w:rPr>
        <w:t xml:space="preserve"> delay constraint. On the other hand, from spectrum efficiency aspect, higher MCS level is </w:t>
      </w:r>
      <w:r>
        <w:rPr>
          <w:rFonts w:hint="eastAsia"/>
          <w:bCs/>
          <w:lang w:eastAsia="zh-CN"/>
        </w:rPr>
        <w:t xml:space="preserve">also </w:t>
      </w:r>
      <w:r>
        <w:rPr>
          <w:bCs/>
        </w:rPr>
        <w:t>useful for URLLC UE with good channel condition. Larger TBS with high reliability and low latency requirement may exist in future. Hence, higher MCS level should also be supported to improve the spectrum efficiency.</w:t>
      </w:r>
      <w:r>
        <w:rPr>
          <w:rFonts w:hint="eastAsia"/>
          <w:bCs/>
          <w:lang w:eastAsia="zh-CN"/>
        </w:rPr>
        <w:t xml:space="preserve"> </w:t>
      </w:r>
      <w:r>
        <w:rPr>
          <w:bCs/>
          <w:lang w:eastAsia="zh-CN"/>
        </w:rPr>
        <w:t>As one s</w:t>
      </w:r>
      <w:r>
        <w:rPr>
          <w:rFonts w:hint="eastAsia"/>
          <w:bCs/>
          <w:lang w:eastAsia="zh-CN"/>
        </w:rPr>
        <w:t>impl</w:t>
      </w:r>
      <w:r>
        <w:rPr>
          <w:bCs/>
          <w:lang w:eastAsia="zh-CN"/>
        </w:rPr>
        <w:t>e solution</w:t>
      </w:r>
      <w:r>
        <w:rPr>
          <w:rFonts w:hint="eastAsia"/>
          <w:bCs/>
          <w:lang w:eastAsia="zh-CN"/>
        </w:rPr>
        <w:t>,</w:t>
      </w:r>
      <w:r>
        <w:rPr>
          <w:bCs/>
          <w:lang w:eastAsia="zh-CN"/>
        </w:rPr>
        <w:t xml:space="preserve"> an</w:t>
      </w:r>
      <w:r>
        <w:rPr>
          <w:rFonts w:hint="eastAsia"/>
          <w:bCs/>
          <w:lang w:eastAsia="zh-CN"/>
        </w:rPr>
        <w:t xml:space="preserve"> extended MCS table covering </w:t>
      </w:r>
      <w:r>
        <w:rPr>
          <w:bCs/>
          <w:lang w:eastAsia="zh-CN"/>
        </w:rPr>
        <w:t xml:space="preserve">both </w:t>
      </w:r>
      <w:r>
        <w:rPr>
          <w:rFonts w:hint="eastAsia"/>
          <w:bCs/>
          <w:lang w:eastAsia="zh-CN"/>
        </w:rPr>
        <w:t xml:space="preserve">lower and higher MCS could be </w:t>
      </w:r>
      <w:r>
        <w:rPr>
          <w:bCs/>
          <w:lang w:eastAsia="zh-CN"/>
        </w:rPr>
        <w:t>adopted</w:t>
      </w:r>
      <w:r>
        <w:rPr>
          <w:rFonts w:hint="eastAsia"/>
          <w:bCs/>
          <w:lang w:eastAsia="zh-CN"/>
        </w:rPr>
        <w:t xml:space="preserve">. </w:t>
      </w:r>
    </w:p>
    <w:p w14:paraId="6CF29EAB" w14:textId="69976B1E" w:rsidR="00DE4540" w:rsidRPr="0093156D" w:rsidRDefault="00DE4540" w:rsidP="0059519F">
      <w:pPr>
        <w:rPr>
          <w:b/>
          <w:bCs/>
          <w:i/>
        </w:rPr>
      </w:pPr>
      <w:bookmarkStart w:id="87" w:name="OLE_LINK479"/>
      <w:bookmarkStart w:id="88" w:name="OLE_LINK480"/>
      <w:r w:rsidRPr="0093156D">
        <w:rPr>
          <w:b/>
          <w:bCs/>
          <w:i/>
        </w:rPr>
        <w:t xml:space="preserve">Proposal </w:t>
      </w:r>
      <w:r w:rsidR="00AA058D">
        <w:rPr>
          <w:b/>
          <w:bCs/>
          <w:i/>
        </w:rPr>
        <w:t>1</w:t>
      </w:r>
      <w:r w:rsidR="00021D56">
        <w:rPr>
          <w:b/>
          <w:bCs/>
          <w:i/>
        </w:rPr>
        <w:t>8</w:t>
      </w:r>
      <w:r w:rsidRPr="0093156D">
        <w:rPr>
          <w:b/>
          <w:bCs/>
          <w:i/>
        </w:rPr>
        <w:t xml:space="preserve">: New MCS entries targeting low coding rate region should be defined for URLLC. </w:t>
      </w:r>
    </w:p>
    <w:bookmarkEnd w:id="87"/>
    <w:bookmarkEnd w:id="88"/>
    <w:p w14:paraId="32BDFB03" w14:textId="77777777" w:rsidR="00DE4540" w:rsidRDefault="00DE4540" w:rsidP="00DE4540">
      <w:pPr>
        <w:rPr>
          <w:b/>
          <w:bCs/>
        </w:rPr>
      </w:pPr>
      <w:r>
        <w:rPr>
          <w:bCs/>
        </w:rPr>
        <w:t>Generally, UEs at different g</w:t>
      </w:r>
      <w:r>
        <w:t>eometry</w:t>
      </w:r>
      <w:r>
        <w:rPr>
          <w:bCs/>
        </w:rPr>
        <w:t xml:space="preserve"> will experience different channel conditions.</w:t>
      </w:r>
      <w:r>
        <w:rPr>
          <w:rFonts w:hint="eastAsia"/>
          <w:bCs/>
          <w:lang w:eastAsia="zh-CN"/>
        </w:rPr>
        <w:t xml:space="preserve"> </w:t>
      </w:r>
      <w:r>
        <w:rPr>
          <w:bCs/>
          <w:lang w:eastAsia="zh-CN"/>
        </w:rPr>
        <w:t xml:space="preserve">The channel condition will also be impacted by a number of other factors, e.g. </w:t>
      </w:r>
      <w:r>
        <w:rPr>
          <w:rFonts w:hint="eastAsia"/>
          <w:bCs/>
          <w:lang w:eastAsia="zh-CN"/>
        </w:rPr>
        <w:t>antenna configuration</w:t>
      </w:r>
      <w:r>
        <w:rPr>
          <w:bCs/>
          <w:lang w:eastAsia="zh-CN"/>
        </w:rPr>
        <w:t>s</w:t>
      </w:r>
      <w:r>
        <w:rPr>
          <w:rFonts w:hint="eastAsia"/>
          <w:bCs/>
          <w:lang w:eastAsia="zh-CN"/>
        </w:rPr>
        <w:t>.</w:t>
      </w:r>
      <w:r>
        <w:rPr>
          <w:bCs/>
        </w:rPr>
        <w:t xml:space="preserve"> Therefore, it is possible to configure different MCS tables for different UEs. From specification point of view, one extended MCS table can be defined</w:t>
      </w:r>
      <w:r>
        <w:rPr>
          <w:rFonts w:hint="eastAsia"/>
          <w:bCs/>
          <w:lang w:eastAsia="zh-CN"/>
        </w:rPr>
        <w:t>.</w:t>
      </w:r>
      <w:r>
        <w:rPr>
          <w:bCs/>
        </w:rPr>
        <w:t xml:space="preserve"> For each UE, a smaller MCS table can be UE-specifically configured by selecting entries from the larger MCS table</w:t>
      </w:r>
      <w:r w:rsidRPr="00B50186">
        <w:rPr>
          <w:bCs/>
        </w:rPr>
        <w:t>.</w:t>
      </w:r>
      <w:r>
        <w:rPr>
          <w:bCs/>
        </w:rPr>
        <w:t xml:space="preserve"> This may also be beneficial to reduce the control signaling overhead.</w:t>
      </w:r>
    </w:p>
    <w:p w14:paraId="3D53635A" w14:textId="5C5C5F6A" w:rsidR="00DE4540" w:rsidRPr="0093156D" w:rsidRDefault="00DE4540" w:rsidP="0059519F">
      <w:pPr>
        <w:rPr>
          <w:b/>
          <w:bCs/>
          <w:i/>
          <w:lang w:eastAsia="zh-CN"/>
        </w:rPr>
      </w:pPr>
      <w:bookmarkStart w:id="89" w:name="OLE_LINK477"/>
      <w:bookmarkStart w:id="90" w:name="OLE_LINK478"/>
      <w:r w:rsidRPr="0093156D">
        <w:rPr>
          <w:b/>
          <w:bCs/>
          <w:i/>
        </w:rPr>
        <w:t>Proposal</w:t>
      </w:r>
      <w:r w:rsidR="00021D56">
        <w:rPr>
          <w:b/>
          <w:bCs/>
          <w:i/>
        </w:rPr>
        <w:t xml:space="preserve"> 19</w:t>
      </w:r>
      <w:r w:rsidRPr="0093156D">
        <w:rPr>
          <w:b/>
          <w:bCs/>
          <w:i/>
        </w:rPr>
        <w:t>: A UE-specific MCS mapping table can be considered for URLLC.</w:t>
      </w:r>
    </w:p>
    <w:bookmarkEnd w:id="89"/>
    <w:bookmarkEnd w:id="90"/>
    <w:p w14:paraId="4317558D" w14:textId="77777777" w:rsidR="00DE4540" w:rsidRDefault="00DE4540" w:rsidP="00DE4540">
      <w:pPr>
        <w:jc w:val="center"/>
        <w:rPr>
          <w:lang w:eastAsia="zh-CN"/>
        </w:rPr>
      </w:pPr>
      <w:r>
        <w:rPr>
          <w:noProof/>
          <w:lang w:eastAsia="zh-CN"/>
        </w:rPr>
        <w:drawing>
          <wp:inline distT="0" distB="0" distL="0" distR="0" wp14:anchorId="5CB57166" wp14:editId="37CC331E">
            <wp:extent cx="2465473" cy="1918656"/>
            <wp:effectExtent l="19050" t="0" r="0" b="0"/>
            <wp:docPr id="10" name="图片 1" descr="C:\Users\x00389386\Desktop\yw temp\截图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x00389386\Desktop\yw temp\截图1.PNG"/>
                    <pic:cNvPicPr>
                      <a:picLocks noChangeAspect="1" noChangeArrowheads="1"/>
                    </pic:cNvPicPr>
                  </pic:nvPicPr>
                  <pic:blipFill>
                    <a:blip r:embed="rId49" cstate="print"/>
                    <a:stretch>
                      <a:fillRect/>
                    </a:stretch>
                  </pic:blipFill>
                  <pic:spPr bwMode="auto">
                    <a:xfrm>
                      <a:off x="0" y="0"/>
                      <a:ext cx="2465473" cy="1918656"/>
                    </a:xfrm>
                    <a:prstGeom prst="rect">
                      <a:avLst/>
                    </a:prstGeom>
                    <a:noFill/>
                    <a:ln w="9525">
                      <a:noFill/>
                      <a:miter lim="800000"/>
                      <a:headEnd/>
                      <a:tailEnd/>
                    </a:ln>
                  </pic:spPr>
                </pic:pic>
              </a:graphicData>
            </a:graphic>
          </wp:inline>
        </w:drawing>
      </w:r>
      <w:r>
        <w:rPr>
          <w:noProof/>
          <w:lang w:eastAsia="zh-CN"/>
        </w:rPr>
        <w:drawing>
          <wp:inline distT="0" distB="0" distL="0" distR="0" wp14:anchorId="2FD1D04E" wp14:editId="1F3101FA">
            <wp:extent cx="2491140" cy="1925843"/>
            <wp:effectExtent l="19050" t="0" r="4410" b="0"/>
            <wp:docPr id="11" name="图片 2" descr="C:\Users\x00389386\Desktop\yw temp\截图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00389386\Desktop\yw temp\截图2.PNG"/>
                    <pic:cNvPicPr>
                      <a:picLocks noChangeAspect="1" noChangeArrowheads="1"/>
                    </pic:cNvPicPr>
                  </pic:nvPicPr>
                  <pic:blipFill>
                    <a:blip r:embed="rId50" cstate="print"/>
                    <a:stretch>
                      <a:fillRect/>
                    </a:stretch>
                  </pic:blipFill>
                  <pic:spPr bwMode="auto">
                    <a:xfrm>
                      <a:off x="0" y="0"/>
                      <a:ext cx="2491140" cy="1925843"/>
                    </a:xfrm>
                    <a:prstGeom prst="rect">
                      <a:avLst/>
                    </a:prstGeom>
                    <a:noFill/>
                    <a:ln w="9525">
                      <a:noFill/>
                      <a:miter lim="800000"/>
                      <a:headEnd/>
                      <a:tailEnd/>
                    </a:ln>
                  </pic:spPr>
                </pic:pic>
              </a:graphicData>
            </a:graphic>
          </wp:inline>
        </w:drawing>
      </w:r>
    </w:p>
    <w:p w14:paraId="510E9993" w14:textId="765F6648" w:rsidR="00A13174" w:rsidRPr="00871842" w:rsidRDefault="00A13174" w:rsidP="00CB727E">
      <w:pPr>
        <w:pStyle w:val="Caption"/>
      </w:pPr>
      <w:bookmarkStart w:id="91" w:name="_Ref498682545"/>
      <w:r>
        <w:t xml:space="preserve">Figure </w:t>
      </w:r>
      <w:r>
        <w:fldChar w:fldCharType="begin"/>
      </w:r>
      <w:r>
        <w:instrText xml:space="preserve"> SEQ Figure \* ARABIC </w:instrText>
      </w:r>
      <w:r>
        <w:fldChar w:fldCharType="separate"/>
      </w:r>
      <w:r w:rsidR="00C9669F">
        <w:rPr>
          <w:noProof/>
        </w:rPr>
        <w:t>9</w:t>
      </w:r>
      <w:r>
        <w:fldChar w:fldCharType="end"/>
      </w:r>
      <w:bookmarkEnd w:id="91"/>
      <w:r>
        <w:t xml:space="preserve">. </w:t>
      </w:r>
      <w:r w:rsidRPr="001709FE">
        <w:t>Traces and CDF of SINR for a cell-edge UE (5th percentile DL Geometry, -5dB)</w:t>
      </w:r>
      <w:r>
        <w:t>.</w:t>
      </w:r>
    </w:p>
    <w:p w14:paraId="5503D4BD" w14:textId="77777777" w:rsidR="00251764" w:rsidRDefault="00251764">
      <w:pPr>
        <w:pStyle w:val="Heading1"/>
      </w:pPr>
      <w:bookmarkStart w:id="92" w:name="_Ref124589665"/>
      <w:bookmarkStart w:id="93" w:name="_Ref71620620"/>
      <w:bookmarkStart w:id="94" w:name="_Ref124671424"/>
      <w:bookmarkStart w:id="95" w:name="OLE_LINK6"/>
      <w:bookmarkEnd w:id="17"/>
      <w:bookmarkEnd w:id="18"/>
      <w:bookmarkEnd w:id="80"/>
      <w:bookmarkEnd w:id="81"/>
      <w:bookmarkEnd w:id="82"/>
      <w:bookmarkEnd w:id="83"/>
      <w:bookmarkEnd w:id="84"/>
      <w:bookmarkEnd w:id="85"/>
      <w:bookmarkEnd w:id="86"/>
      <w:r>
        <w:t>Conclusions</w:t>
      </w:r>
    </w:p>
    <w:p w14:paraId="0F054CFA" w14:textId="5B2A3383" w:rsidR="006B4DAF" w:rsidRDefault="00251764" w:rsidP="00CB727E">
      <w:r w:rsidRPr="00251764">
        <w:rPr>
          <w:lang w:val="en-GB"/>
        </w:rPr>
        <w:t>According to the above discussions,</w:t>
      </w:r>
      <w:r w:rsidR="004C455B">
        <w:rPr>
          <w:lang w:val="en-GB"/>
        </w:rPr>
        <w:t xml:space="preserve"> we have the following proposals</w:t>
      </w:r>
      <w:r w:rsidRPr="00251764">
        <w:rPr>
          <w:lang w:val="en-GB"/>
        </w:rPr>
        <w:t>:</w:t>
      </w:r>
    </w:p>
    <w:p w14:paraId="5966BF07" w14:textId="77777777" w:rsidR="00251764" w:rsidRDefault="00251764" w:rsidP="00251764">
      <w:pPr>
        <w:rPr>
          <w:b/>
          <w:i/>
          <w:lang w:eastAsia="zh-CN"/>
        </w:rPr>
      </w:pPr>
      <w:r>
        <w:rPr>
          <w:rFonts w:hint="eastAsia"/>
          <w:b/>
          <w:i/>
          <w:lang w:eastAsia="zh-CN"/>
        </w:rPr>
        <w:t xml:space="preserve">Proposal </w:t>
      </w:r>
      <w:r>
        <w:rPr>
          <w:b/>
          <w:i/>
          <w:lang w:eastAsia="zh-CN"/>
        </w:rPr>
        <w:t>1</w:t>
      </w:r>
      <w:r>
        <w:rPr>
          <w:rFonts w:hint="eastAsia"/>
          <w:b/>
          <w:i/>
          <w:lang w:eastAsia="zh-CN"/>
        </w:rPr>
        <w:t>:</w:t>
      </w:r>
      <w:r w:rsidRPr="008608C2">
        <w:rPr>
          <w:rFonts w:hint="eastAsia"/>
          <w:b/>
          <w:i/>
          <w:lang w:eastAsia="zh-CN"/>
        </w:rPr>
        <w:t xml:space="preserve"> </w:t>
      </w:r>
      <w:r w:rsidRPr="0006346A">
        <w:rPr>
          <w:b/>
          <w:i/>
          <w:lang w:eastAsia="zh-CN"/>
        </w:rPr>
        <w:t xml:space="preserve">The RBG size </w:t>
      </w:r>
      <w:r>
        <w:rPr>
          <w:b/>
          <w:i/>
          <w:lang w:eastAsia="zh-CN"/>
        </w:rPr>
        <w:t>could</w:t>
      </w:r>
      <w:r w:rsidRPr="0006346A">
        <w:rPr>
          <w:b/>
          <w:i/>
          <w:lang w:eastAsia="zh-CN"/>
        </w:rPr>
        <w:t xml:space="preserve"> be </w:t>
      </w:r>
      <w:r>
        <w:rPr>
          <w:b/>
          <w:i/>
          <w:lang w:eastAsia="zh-CN"/>
        </w:rPr>
        <w:t xml:space="preserve">the </w:t>
      </w:r>
      <w:r w:rsidRPr="0006346A">
        <w:rPr>
          <w:b/>
          <w:i/>
          <w:lang w:eastAsia="zh-CN"/>
        </w:rPr>
        <w:t>same with REG bundling size in frequency domain in order to efficiently enable dynamic multiplexin</w:t>
      </w:r>
      <w:r w:rsidR="0059519F">
        <w:rPr>
          <w:b/>
          <w:i/>
          <w:lang w:eastAsia="zh-CN"/>
        </w:rPr>
        <w:t>g of control and data channels.</w:t>
      </w:r>
    </w:p>
    <w:p w14:paraId="2A278262" w14:textId="4BFDD407" w:rsidR="00AA058D" w:rsidRPr="00CB727E" w:rsidRDefault="00AA058D" w:rsidP="00251764">
      <w:pPr>
        <w:rPr>
          <w:b/>
          <w:i/>
          <w:lang w:eastAsia="zh-CN"/>
        </w:rPr>
      </w:pPr>
      <w:r>
        <w:rPr>
          <w:rFonts w:hint="eastAsia"/>
          <w:b/>
          <w:i/>
          <w:lang w:eastAsia="zh-CN"/>
        </w:rPr>
        <w:t xml:space="preserve">Proposal </w:t>
      </w:r>
      <w:r>
        <w:rPr>
          <w:b/>
          <w:i/>
          <w:lang w:eastAsia="zh-CN"/>
        </w:rPr>
        <w:t>2</w:t>
      </w:r>
      <w:r>
        <w:rPr>
          <w:rFonts w:hint="eastAsia"/>
          <w:b/>
          <w:i/>
          <w:lang w:eastAsia="zh-CN"/>
        </w:rPr>
        <w:t xml:space="preserve">: </w:t>
      </w:r>
      <w:r w:rsidRPr="00CB727E">
        <w:rPr>
          <w:b/>
          <w:i/>
          <w:lang w:eastAsia="zh-CN"/>
        </w:rPr>
        <w:t>The size of first RBG in bandwidth part of UE can be derived by starting frequency location of BWP or indicated by DCI signaling.</w:t>
      </w:r>
    </w:p>
    <w:p w14:paraId="55BB4FD3" w14:textId="606675DE" w:rsidR="0059519F" w:rsidRDefault="0059519F" w:rsidP="0059519F">
      <w:pPr>
        <w:rPr>
          <w:i/>
          <w:kern w:val="2"/>
          <w:lang w:val="en-GB" w:eastAsia="zh-CN"/>
        </w:rPr>
      </w:pPr>
      <w:r w:rsidRPr="009E2F0C">
        <w:rPr>
          <w:rFonts w:hint="eastAsia"/>
          <w:b/>
          <w:i/>
          <w:kern w:val="2"/>
          <w:lang w:val="en-GB" w:eastAsia="zh-CN"/>
        </w:rPr>
        <w:t xml:space="preserve">Proposal </w:t>
      </w:r>
      <w:r w:rsidR="00AA058D">
        <w:rPr>
          <w:b/>
          <w:i/>
          <w:kern w:val="2"/>
          <w:lang w:val="en-GB" w:eastAsia="zh-CN"/>
        </w:rPr>
        <w:t>3</w:t>
      </w:r>
      <w:r w:rsidRPr="009E2F0C">
        <w:rPr>
          <w:rFonts w:hint="eastAsia"/>
          <w:b/>
          <w:i/>
          <w:kern w:val="2"/>
          <w:lang w:val="en-GB" w:eastAsia="zh-CN"/>
        </w:rPr>
        <w:t>:</w:t>
      </w:r>
      <w:r w:rsidRPr="00733F32">
        <w:rPr>
          <w:rFonts w:hint="eastAsia"/>
          <w:b/>
          <w:bCs/>
          <w:i/>
          <w:kern w:val="2"/>
          <w:lang w:val="en-GB" w:eastAsia="zh-CN"/>
        </w:rPr>
        <w:t xml:space="preserve"> </w:t>
      </w:r>
      <w:r w:rsidRPr="00733F32">
        <w:rPr>
          <w:b/>
          <w:bCs/>
          <w:i/>
          <w:kern w:val="2"/>
          <w:lang w:val="en-GB" w:eastAsia="zh-CN"/>
        </w:rPr>
        <w:t>Support limited granularities, i.e., 2 and 4 for block-interleaver for distributed VRB-to-PRB mapping.</w:t>
      </w:r>
    </w:p>
    <w:p w14:paraId="0DF23B28" w14:textId="55C4BFEE" w:rsidR="0059519F" w:rsidRPr="00733F32" w:rsidRDefault="0059519F" w:rsidP="0059519F">
      <w:pPr>
        <w:rPr>
          <w:b/>
          <w:i/>
          <w:lang w:eastAsia="zh-CN"/>
        </w:rPr>
      </w:pPr>
      <w:r>
        <w:rPr>
          <w:rFonts w:hint="eastAsia"/>
          <w:b/>
          <w:i/>
          <w:lang w:eastAsia="zh-CN"/>
        </w:rPr>
        <w:t xml:space="preserve">Proposal </w:t>
      </w:r>
      <w:r w:rsidR="00AA058D">
        <w:rPr>
          <w:b/>
          <w:i/>
          <w:lang w:eastAsia="zh-CN"/>
        </w:rPr>
        <w:t>4</w:t>
      </w:r>
      <w:r w:rsidRPr="0059519F">
        <w:rPr>
          <w:rFonts w:hint="eastAsia"/>
          <w:b/>
          <w:i/>
          <w:lang w:eastAsia="zh-CN"/>
        </w:rPr>
        <w:t>:</w:t>
      </w:r>
      <w:r w:rsidRPr="0059519F">
        <w:rPr>
          <w:b/>
          <w:i/>
          <w:lang w:eastAsia="zh-CN"/>
        </w:rPr>
        <w:t xml:space="preserve"> </w:t>
      </w:r>
      <w:r w:rsidRPr="00733F32">
        <w:rPr>
          <w:b/>
          <w:i/>
          <w:lang w:eastAsia="zh-CN"/>
        </w:rPr>
        <w:t>Support configuration of one or multiple interleaving bandwidth</w:t>
      </w:r>
      <w:r w:rsidRPr="00733F32">
        <w:rPr>
          <w:rFonts w:hint="eastAsia"/>
          <w:b/>
          <w:i/>
          <w:lang w:eastAsia="zh-CN"/>
        </w:rPr>
        <w:t>s</w:t>
      </w:r>
      <w:r w:rsidRPr="00733F32">
        <w:rPr>
          <w:b/>
          <w:i/>
          <w:lang w:eastAsia="zh-CN"/>
        </w:rPr>
        <w:t xml:space="preserve"> within UE-specific BWP</w:t>
      </w:r>
      <w:r w:rsidRPr="00733F32">
        <w:rPr>
          <w:rFonts w:hint="eastAsia"/>
          <w:b/>
          <w:i/>
          <w:lang w:eastAsia="zh-CN"/>
        </w:rPr>
        <w:t>.</w:t>
      </w:r>
    </w:p>
    <w:p w14:paraId="20D4176B" w14:textId="7803F815" w:rsidR="0059519F" w:rsidRPr="0059519F" w:rsidRDefault="0059519F" w:rsidP="0059519F">
      <w:pPr>
        <w:spacing w:after="0"/>
        <w:rPr>
          <w:b/>
          <w:i/>
          <w:kern w:val="2"/>
          <w:lang w:val="en-GB" w:eastAsia="zh-CN"/>
        </w:rPr>
      </w:pPr>
      <w:r w:rsidRPr="00F515F3">
        <w:rPr>
          <w:b/>
          <w:i/>
          <w:kern w:val="2"/>
          <w:lang w:val="en-GB" w:eastAsia="zh-CN"/>
        </w:rPr>
        <w:t xml:space="preserve">Proposal </w:t>
      </w:r>
      <w:r w:rsidR="00AA058D">
        <w:rPr>
          <w:b/>
          <w:i/>
          <w:kern w:val="2"/>
          <w:lang w:val="en-GB" w:eastAsia="zh-CN"/>
        </w:rPr>
        <w:t>5</w:t>
      </w:r>
      <w:r w:rsidRPr="0059519F">
        <w:rPr>
          <w:b/>
          <w:i/>
          <w:kern w:val="2"/>
          <w:lang w:val="en-GB" w:eastAsia="zh-CN"/>
        </w:rPr>
        <w:t xml:space="preserve">: </w:t>
      </w:r>
      <w:r w:rsidRPr="00733F32">
        <w:rPr>
          <w:b/>
          <w:i/>
          <w:kern w:val="2"/>
          <w:lang w:val="en-GB" w:eastAsia="zh-CN"/>
        </w:rPr>
        <w:t>NR-PDCCH interleaver can be reused for NR-PDSCH, i.e.,</w:t>
      </w:r>
    </w:p>
    <w:p w14:paraId="03932BF5" w14:textId="77777777" w:rsidR="0059519F" w:rsidRPr="00733F32" w:rsidRDefault="0059519F" w:rsidP="0059519F">
      <w:pPr>
        <w:numPr>
          <w:ilvl w:val="0"/>
          <w:numId w:val="16"/>
        </w:numPr>
        <w:autoSpaceDE/>
        <w:autoSpaceDN/>
        <w:adjustRightInd/>
        <w:spacing w:after="0"/>
        <w:ind w:left="714" w:hanging="357"/>
        <w:rPr>
          <w:b/>
          <w:i/>
          <w:lang w:eastAsia="zh-CN"/>
        </w:rPr>
      </w:pPr>
      <w:r w:rsidRPr="00733F32">
        <w:rPr>
          <w:b/>
          <w:i/>
          <w:lang w:eastAsia="zh-CN"/>
        </w:rPr>
        <w:t xml:space="preserve">the number of rows A’ can be from {2, 4, and 8}, </w:t>
      </w:r>
    </w:p>
    <w:p w14:paraId="4009FF71" w14:textId="77777777" w:rsidR="0059519F" w:rsidRPr="00733F32" w:rsidRDefault="0059519F" w:rsidP="0059519F">
      <w:pPr>
        <w:numPr>
          <w:ilvl w:val="0"/>
          <w:numId w:val="16"/>
        </w:numPr>
        <w:autoSpaceDE/>
        <w:autoSpaceDN/>
        <w:adjustRightInd/>
        <w:spacing w:after="0"/>
        <w:ind w:left="714" w:hanging="357"/>
        <w:rPr>
          <w:b/>
          <w:i/>
          <w:lang w:eastAsia="zh-CN"/>
        </w:rPr>
      </w:pPr>
      <w:r w:rsidRPr="00733F32">
        <w:rPr>
          <w:b/>
          <w:i/>
          <w:lang w:eastAsia="zh-CN"/>
        </w:rPr>
        <w:t xml:space="preserve">the number of columns is (P’/A’) with P’ as the number of blocks for a given interleaving bandwidth, and </w:t>
      </w:r>
    </w:p>
    <w:p w14:paraId="474FD8F1" w14:textId="77777777" w:rsidR="008B5674" w:rsidRPr="00CB727E" w:rsidRDefault="008B5674" w:rsidP="00CB727E">
      <w:pPr>
        <w:spacing w:before="120" w:after="0"/>
        <w:rPr>
          <w:i/>
          <w:kern w:val="2"/>
          <w:lang w:eastAsia="zh-CN"/>
        </w:rPr>
      </w:pPr>
      <w:r w:rsidRPr="00CB727E">
        <w:rPr>
          <w:b/>
          <w:i/>
          <w:kern w:val="2"/>
          <w:lang w:eastAsia="zh-CN"/>
        </w:rPr>
        <w:t>Proposal 6: Support fallback DCI with BWP index and RA type 1 to activate a new BWP</w:t>
      </w:r>
      <w:r w:rsidRPr="00CB727E">
        <w:rPr>
          <w:b/>
        </w:rPr>
        <w:t xml:space="preserve"> </w:t>
      </w:r>
      <w:r w:rsidRPr="00CB727E">
        <w:rPr>
          <w:b/>
          <w:i/>
          <w:kern w:val="2"/>
          <w:lang w:eastAsia="zh-CN"/>
        </w:rPr>
        <w:t xml:space="preserve">and the length of RA field in determined according to the largest configured BWP size. </w:t>
      </w:r>
    </w:p>
    <w:p w14:paraId="483687D5" w14:textId="518B3428" w:rsidR="00B76DE4" w:rsidRDefault="00B76DE4">
      <w:pPr>
        <w:rPr>
          <w:b/>
          <w:i/>
          <w:lang w:eastAsia="zh-CN"/>
        </w:rPr>
      </w:pPr>
      <w:r>
        <w:rPr>
          <w:b/>
          <w:i/>
          <w:lang w:eastAsia="zh-CN"/>
        </w:rPr>
        <w:lastRenderedPageBreak/>
        <w:t xml:space="preserve">Proposal </w:t>
      </w:r>
      <w:r w:rsidR="0059519F">
        <w:rPr>
          <w:b/>
          <w:i/>
          <w:lang w:eastAsia="zh-CN"/>
        </w:rPr>
        <w:t>7</w:t>
      </w:r>
      <w:r w:rsidRPr="002C4D3F">
        <w:rPr>
          <w:b/>
          <w:i/>
          <w:lang w:eastAsia="zh-CN"/>
        </w:rPr>
        <w:t xml:space="preserve">: </w:t>
      </w:r>
      <w:r>
        <w:rPr>
          <w:b/>
          <w:i/>
          <w:lang w:eastAsia="zh-CN"/>
        </w:rPr>
        <w:t>T</w:t>
      </w:r>
      <w:r w:rsidRPr="001338D7">
        <w:rPr>
          <w:b/>
          <w:i/>
          <w:lang w:eastAsia="zh-CN"/>
        </w:rPr>
        <w:t>he UE-specific table giving the OFDM symbols used for the PDSCH (or PUSCH) transmission</w:t>
      </w:r>
      <w:r w:rsidRPr="002C4D3F">
        <w:rPr>
          <w:b/>
          <w:i/>
          <w:lang w:eastAsia="zh-CN"/>
        </w:rPr>
        <w:t xml:space="preserve"> </w:t>
      </w:r>
      <w:r>
        <w:rPr>
          <w:b/>
          <w:i/>
          <w:lang w:eastAsia="zh-CN"/>
        </w:rPr>
        <w:t>should be</w:t>
      </w:r>
      <w:r w:rsidRPr="002C4D3F">
        <w:rPr>
          <w:b/>
          <w:i/>
          <w:lang w:eastAsia="zh-CN"/>
        </w:rPr>
        <w:t xml:space="preserve"> configured per DCI format.  </w:t>
      </w:r>
    </w:p>
    <w:p w14:paraId="6F05CDAB" w14:textId="645CD0C0" w:rsidR="00B76DE4" w:rsidRDefault="00B76DE4" w:rsidP="00251764">
      <w:pPr>
        <w:rPr>
          <w:b/>
          <w:i/>
          <w:lang w:eastAsia="zh-CN"/>
        </w:rPr>
      </w:pPr>
      <w:r>
        <w:rPr>
          <w:b/>
          <w:i/>
          <w:lang w:eastAsia="zh-CN"/>
        </w:rPr>
        <w:t xml:space="preserve">Proposal </w:t>
      </w:r>
      <w:r w:rsidR="0059519F">
        <w:rPr>
          <w:b/>
          <w:i/>
          <w:lang w:eastAsia="zh-CN"/>
        </w:rPr>
        <w:t>8</w:t>
      </w:r>
      <w:r w:rsidRPr="002C4D3F">
        <w:rPr>
          <w:b/>
          <w:i/>
          <w:lang w:eastAsia="zh-CN"/>
        </w:rPr>
        <w:t xml:space="preserve">: </w:t>
      </w:r>
      <w:r>
        <w:rPr>
          <w:b/>
          <w:i/>
          <w:lang w:eastAsia="zh-CN"/>
        </w:rPr>
        <w:t>T</w:t>
      </w:r>
      <w:r w:rsidRPr="001338D7">
        <w:rPr>
          <w:b/>
          <w:i/>
          <w:lang w:eastAsia="zh-CN"/>
        </w:rPr>
        <w:t>he UE-specific table</w:t>
      </w:r>
      <w:r>
        <w:rPr>
          <w:b/>
          <w:i/>
          <w:lang w:eastAsia="zh-CN"/>
        </w:rPr>
        <w:t xml:space="preserve"> used for time-domain resource allocation</w:t>
      </w:r>
      <w:r w:rsidRPr="001338D7">
        <w:rPr>
          <w:b/>
          <w:i/>
          <w:lang w:eastAsia="zh-CN"/>
        </w:rPr>
        <w:t xml:space="preserve"> </w:t>
      </w:r>
      <w:r>
        <w:rPr>
          <w:b/>
          <w:i/>
          <w:lang w:eastAsia="zh-CN"/>
        </w:rPr>
        <w:t xml:space="preserve">is determined by PDCCH </w:t>
      </w:r>
      <w:r w:rsidRPr="00896690">
        <w:rPr>
          <w:b/>
          <w:i/>
          <w:lang w:eastAsia="zh-CN"/>
        </w:rPr>
        <w:t>monitoring occasion</w:t>
      </w:r>
      <w:r w:rsidRPr="00896690">
        <w:rPr>
          <w:rFonts w:hint="eastAsia"/>
          <w:b/>
          <w:i/>
          <w:lang w:eastAsia="zh-CN"/>
        </w:rPr>
        <w:t>/per</w:t>
      </w:r>
      <w:r w:rsidRPr="00896690">
        <w:rPr>
          <w:b/>
          <w:i/>
          <w:lang w:eastAsia="zh-CN"/>
        </w:rPr>
        <w:t>iodicity</w:t>
      </w:r>
      <w:r w:rsidRPr="002C4D3F">
        <w:rPr>
          <w:b/>
          <w:i/>
          <w:lang w:eastAsia="zh-CN"/>
        </w:rPr>
        <w:t xml:space="preserve">.  </w:t>
      </w:r>
    </w:p>
    <w:p w14:paraId="0126F2AA" w14:textId="57C13701" w:rsidR="00AE3E82" w:rsidRPr="00AE3E82" w:rsidRDefault="00AE3E82" w:rsidP="00251764">
      <w:pPr>
        <w:rPr>
          <w:b/>
          <w:i/>
          <w:lang w:eastAsia="zh-CN"/>
        </w:rPr>
      </w:pPr>
      <w:r w:rsidRPr="00D50F48">
        <w:rPr>
          <w:b/>
          <w:i/>
          <w:lang w:eastAsia="zh-CN"/>
        </w:rPr>
        <w:t xml:space="preserve">Proposal </w:t>
      </w:r>
      <w:r w:rsidR="00AA058D">
        <w:rPr>
          <w:b/>
          <w:i/>
          <w:lang w:eastAsia="zh-CN"/>
        </w:rPr>
        <w:t>9</w:t>
      </w:r>
      <w:r w:rsidRPr="00D50F48">
        <w:rPr>
          <w:b/>
          <w:i/>
          <w:lang w:eastAsia="zh-CN"/>
        </w:rPr>
        <w:t xml:space="preserve">: </w:t>
      </w:r>
      <w:r w:rsidRPr="0083253D">
        <w:rPr>
          <w:b/>
          <w:i/>
          <w:lang w:eastAsia="zh-CN"/>
        </w:rPr>
        <w:t>For multi-slot case</w:t>
      </w:r>
      <w:r>
        <w:rPr>
          <w:rFonts w:hint="eastAsia"/>
          <w:b/>
          <w:i/>
          <w:lang w:eastAsia="zh-CN"/>
        </w:rPr>
        <w:t>,</w:t>
      </w:r>
      <w:r w:rsidRPr="0083253D">
        <w:rPr>
          <w:b/>
          <w:i/>
          <w:lang w:eastAsia="zh-CN"/>
        </w:rPr>
        <w:t xml:space="preserve"> </w:t>
      </w:r>
      <w:r w:rsidRPr="0083253D">
        <w:rPr>
          <w:rFonts w:hint="eastAsia"/>
          <w:b/>
          <w:i/>
          <w:iCs/>
          <w:lang w:eastAsia="zh-CN"/>
        </w:rPr>
        <w:t xml:space="preserve">the </w:t>
      </w:r>
      <w:r w:rsidRPr="0083253D">
        <w:rPr>
          <w:b/>
          <w:i/>
          <w:iCs/>
          <w:lang w:eastAsia="zh-CN"/>
        </w:rPr>
        <w:t>Opt.2</w:t>
      </w:r>
      <w:r w:rsidRPr="0083253D">
        <w:rPr>
          <w:rFonts w:hint="eastAsia"/>
          <w:b/>
          <w:i/>
          <w:iCs/>
          <w:lang w:eastAsia="zh-CN"/>
        </w:rPr>
        <w:t xml:space="preserve"> should be supported </w:t>
      </w:r>
      <w:r>
        <w:rPr>
          <w:rFonts w:hint="eastAsia"/>
          <w:b/>
          <w:i/>
          <w:iCs/>
          <w:lang w:eastAsia="zh-CN"/>
        </w:rPr>
        <w:t>where</w:t>
      </w:r>
      <w:r w:rsidRPr="0083253D">
        <w:rPr>
          <w:rFonts w:hint="eastAsia"/>
          <w:b/>
          <w:i/>
          <w:iCs/>
          <w:lang w:eastAsia="zh-CN"/>
        </w:rPr>
        <w:t xml:space="preserve"> the s</w:t>
      </w:r>
      <w:r w:rsidRPr="0083253D">
        <w:rPr>
          <w:b/>
          <w:i/>
          <w:iCs/>
          <w:lang w:eastAsia="zh-CN"/>
        </w:rPr>
        <w:t xml:space="preserve">tarting symbol and ending symbol of </w:t>
      </w:r>
      <w:r>
        <w:rPr>
          <w:rFonts w:hint="eastAsia"/>
          <w:b/>
          <w:i/>
          <w:iCs/>
          <w:lang w:eastAsia="zh-CN"/>
        </w:rPr>
        <w:t xml:space="preserve">one </w:t>
      </w:r>
      <w:r w:rsidRPr="0083253D">
        <w:rPr>
          <w:b/>
          <w:i/>
          <w:iCs/>
          <w:lang w:eastAsia="zh-CN"/>
        </w:rPr>
        <w:t>slot is informed to the UE and the starting symbol and endin</w:t>
      </w:r>
      <w:r>
        <w:rPr>
          <w:b/>
          <w:i/>
          <w:iCs/>
          <w:lang w:eastAsia="zh-CN"/>
        </w:rPr>
        <w:t xml:space="preserve">g symbol are applied to all the </w:t>
      </w:r>
      <w:r w:rsidRPr="0083253D">
        <w:rPr>
          <w:b/>
          <w:i/>
          <w:iCs/>
          <w:lang w:eastAsia="zh-CN"/>
        </w:rPr>
        <w:t>aggregated slots</w:t>
      </w:r>
      <w:r w:rsidRPr="0083253D">
        <w:rPr>
          <w:rFonts w:hint="eastAsia"/>
          <w:b/>
          <w:i/>
          <w:iCs/>
          <w:lang w:eastAsia="zh-CN"/>
        </w:rPr>
        <w:t>.</w:t>
      </w:r>
    </w:p>
    <w:p w14:paraId="0C23E8AF" w14:textId="2A6818BA" w:rsidR="00AE3E82" w:rsidRPr="00AE3E82" w:rsidRDefault="00AE3E82" w:rsidP="00251764">
      <w:pPr>
        <w:rPr>
          <w:b/>
          <w:i/>
          <w:iCs/>
          <w:lang w:eastAsia="zh-CN"/>
        </w:rPr>
      </w:pPr>
      <w:r w:rsidRPr="00D50F48">
        <w:rPr>
          <w:b/>
          <w:i/>
          <w:lang w:eastAsia="zh-CN"/>
        </w:rPr>
        <w:t xml:space="preserve">Proposal </w:t>
      </w:r>
      <w:r w:rsidR="00AA058D">
        <w:rPr>
          <w:b/>
          <w:i/>
          <w:lang w:eastAsia="zh-CN"/>
        </w:rPr>
        <w:t>10</w:t>
      </w:r>
      <w:r w:rsidRPr="00D50F48">
        <w:rPr>
          <w:b/>
          <w:i/>
          <w:lang w:eastAsia="zh-CN"/>
        </w:rPr>
        <w:t xml:space="preserve">: </w:t>
      </w:r>
      <w:r w:rsidRPr="0083253D">
        <w:rPr>
          <w:b/>
          <w:i/>
          <w:lang w:eastAsia="zh-CN"/>
        </w:rPr>
        <w:t>For multi-slot case</w:t>
      </w:r>
      <w:r>
        <w:rPr>
          <w:rFonts w:hint="eastAsia"/>
          <w:b/>
          <w:i/>
          <w:lang w:eastAsia="zh-CN"/>
        </w:rPr>
        <w:t>,</w:t>
      </w:r>
      <w:r w:rsidRPr="0083253D">
        <w:rPr>
          <w:b/>
          <w:i/>
          <w:lang w:eastAsia="zh-CN"/>
        </w:rPr>
        <w:t xml:space="preserve"> </w:t>
      </w:r>
      <w:r>
        <w:rPr>
          <w:b/>
          <w:i/>
          <w:iCs/>
          <w:lang w:val="en-GB" w:eastAsia="zh-CN"/>
        </w:rPr>
        <w:t>t</w:t>
      </w:r>
      <w:r w:rsidRPr="008C54AF">
        <w:rPr>
          <w:b/>
          <w:i/>
          <w:iCs/>
          <w:lang w:val="en-GB" w:eastAsia="zh-CN"/>
        </w:rPr>
        <w:t>he slot number, the starting symbol and duration</w:t>
      </w:r>
      <w:r>
        <w:rPr>
          <w:b/>
          <w:i/>
          <w:iCs/>
          <w:lang w:val="en-GB" w:eastAsia="zh-CN"/>
        </w:rPr>
        <w:t xml:space="preserve"> are indicated jointly</w:t>
      </w:r>
      <w:r w:rsidRPr="0083253D">
        <w:rPr>
          <w:rFonts w:hint="eastAsia"/>
          <w:b/>
          <w:i/>
          <w:iCs/>
          <w:lang w:eastAsia="zh-CN"/>
        </w:rPr>
        <w:t>.</w:t>
      </w:r>
    </w:p>
    <w:p w14:paraId="4CB00A6A" w14:textId="75C53394" w:rsidR="00251764" w:rsidRDefault="00251764" w:rsidP="00251764">
      <w:pPr>
        <w:rPr>
          <w:b/>
          <w:i/>
          <w:lang w:eastAsia="zh-CN"/>
        </w:rPr>
      </w:pPr>
      <w:r w:rsidRPr="0093156D">
        <w:rPr>
          <w:b/>
          <w:i/>
          <w:lang w:eastAsia="zh-CN"/>
        </w:rPr>
        <w:t xml:space="preserve">Proposal </w:t>
      </w:r>
      <w:r w:rsidR="00AA058D">
        <w:rPr>
          <w:b/>
          <w:i/>
          <w:lang w:eastAsia="zh-CN"/>
        </w:rPr>
        <w:t>11</w:t>
      </w:r>
      <w:r w:rsidRPr="0093156D">
        <w:rPr>
          <w:b/>
          <w:i/>
          <w:lang w:eastAsia="zh-CN"/>
        </w:rPr>
        <w:t>: DCI with different field size for data transmission duration indication can be used for URLLC UE with different traffic</w:t>
      </w:r>
      <w:r>
        <w:rPr>
          <w:b/>
          <w:i/>
          <w:lang w:eastAsia="zh-CN"/>
        </w:rPr>
        <w:t>s</w:t>
      </w:r>
      <w:r w:rsidRPr="0093156D">
        <w:rPr>
          <w:b/>
          <w:i/>
          <w:lang w:eastAsia="zh-CN"/>
        </w:rPr>
        <w:t>.</w:t>
      </w:r>
    </w:p>
    <w:p w14:paraId="3E91D799" w14:textId="77777777" w:rsidR="00C51849" w:rsidRPr="00B46D8B" w:rsidRDefault="00C51849" w:rsidP="00C51849">
      <w:pPr>
        <w:rPr>
          <w:b/>
          <w:bCs/>
          <w:i/>
          <w:kern w:val="2"/>
          <w:lang w:eastAsia="zh-CN"/>
        </w:rPr>
      </w:pPr>
      <w:r w:rsidRPr="00B46D8B">
        <w:rPr>
          <w:b/>
          <w:bCs/>
          <w:i/>
          <w:kern w:val="2"/>
          <w:lang w:eastAsia="zh-CN"/>
        </w:rPr>
        <w:t xml:space="preserve">Proposal </w:t>
      </w:r>
      <w:r>
        <w:rPr>
          <w:b/>
          <w:bCs/>
          <w:i/>
          <w:kern w:val="2"/>
          <w:lang w:eastAsia="zh-CN"/>
        </w:rPr>
        <w:t>12</w:t>
      </w:r>
      <w:r w:rsidRPr="00B46D8B">
        <w:rPr>
          <w:b/>
          <w:bCs/>
          <w:i/>
          <w:kern w:val="2"/>
          <w:lang w:eastAsia="zh-CN"/>
        </w:rPr>
        <w:t xml:space="preserve">: </w:t>
      </w:r>
      <w:r w:rsidRPr="00B46D8B">
        <w:rPr>
          <w:rFonts w:hint="eastAsia"/>
          <w:b/>
          <w:bCs/>
          <w:i/>
          <w:kern w:val="2"/>
          <w:lang w:eastAsia="zh-CN"/>
        </w:rPr>
        <w:t>F</w:t>
      </w:r>
      <w:r w:rsidRPr="00B46D8B">
        <w:rPr>
          <w:b/>
          <w:bCs/>
          <w:i/>
          <w:kern w:val="2"/>
          <w:lang w:eastAsia="zh-CN"/>
        </w:rPr>
        <w:t>or grant-based DL or UL transmissions, a TB can span multiple slots without repetitions</w:t>
      </w:r>
      <w:r w:rsidRPr="00B46D8B">
        <w:rPr>
          <w:rFonts w:hint="eastAsia"/>
          <w:b/>
          <w:bCs/>
          <w:i/>
          <w:kern w:val="2"/>
          <w:lang w:eastAsia="zh-CN"/>
        </w:rPr>
        <w:t>.</w:t>
      </w:r>
    </w:p>
    <w:p w14:paraId="25D33AE3" w14:textId="77777777" w:rsidR="00C51849" w:rsidRPr="00F04BF3" w:rsidRDefault="00C51849" w:rsidP="00C51849">
      <w:pPr>
        <w:rPr>
          <w:lang w:eastAsia="zh-CN"/>
        </w:rPr>
      </w:pPr>
      <w:r>
        <w:rPr>
          <w:b/>
          <w:i/>
          <w:lang w:eastAsia="zh-CN"/>
        </w:rPr>
        <w:t>Proposal 13: For TBS calculation, m</w:t>
      </w:r>
      <w:r w:rsidRPr="00947C30">
        <w:rPr>
          <w:b/>
          <w:i/>
          <w:lang w:eastAsia="zh-CN"/>
        </w:rPr>
        <w:t>ultiple overhead values are configured by semi-static signaling, and one overhead value is determined by the actual resource allocation.</w:t>
      </w:r>
    </w:p>
    <w:p w14:paraId="5A1F991F" w14:textId="77777777" w:rsidR="00C51849" w:rsidRPr="00116054" w:rsidRDefault="00C51849" w:rsidP="00C51849">
      <w:pPr>
        <w:rPr>
          <w:lang w:eastAsia="zh-CN"/>
        </w:rPr>
      </w:pPr>
      <w:r>
        <w:rPr>
          <w:b/>
          <w:i/>
          <w:lang w:eastAsia="zh-CN"/>
        </w:rPr>
        <w:t>Proposal 14: For TBS calculation, m</w:t>
      </w:r>
      <w:r w:rsidRPr="00947C30">
        <w:rPr>
          <w:b/>
          <w:i/>
          <w:lang w:eastAsia="zh-CN"/>
        </w:rPr>
        <w:t xml:space="preserve">ultiple </w:t>
      </w:r>
      <w:r w:rsidRPr="00773153">
        <w:rPr>
          <w:b/>
          <w:i/>
          <w:lang w:val="en-GB" w:eastAsia="zh-CN"/>
        </w:rPr>
        <w:t>set</w:t>
      </w:r>
      <w:r>
        <w:rPr>
          <w:b/>
          <w:i/>
          <w:lang w:val="en-GB" w:eastAsia="zh-CN"/>
        </w:rPr>
        <w:t>s</w:t>
      </w:r>
      <w:r w:rsidRPr="00773153">
        <w:rPr>
          <w:b/>
          <w:i/>
          <w:lang w:val="en-GB" w:eastAsia="zh-CN"/>
        </w:rPr>
        <w:t xml:space="preserve"> of </w:t>
      </w:r>
      <w:r>
        <w:rPr>
          <w:b/>
          <w:i/>
          <w:lang w:val="en-GB" w:eastAsia="zh-CN"/>
        </w:rPr>
        <w:t xml:space="preserve">quantization </w:t>
      </w:r>
      <w:r w:rsidRPr="00773153">
        <w:rPr>
          <w:b/>
          <w:i/>
          <w:lang w:val="en-GB" w:eastAsia="zh-CN"/>
        </w:rPr>
        <w:t>values</w:t>
      </w:r>
      <w:r w:rsidRPr="00773153">
        <w:rPr>
          <w:b/>
          <w:i/>
          <w:lang w:eastAsia="zh-CN"/>
        </w:rPr>
        <w:t xml:space="preserve"> </w:t>
      </w:r>
      <w:r w:rsidRPr="00947C30">
        <w:rPr>
          <w:b/>
          <w:i/>
          <w:lang w:eastAsia="zh-CN"/>
        </w:rPr>
        <w:t>are</w:t>
      </w:r>
      <w:r>
        <w:rPr>
          <w:b/>
          <w:i/>
          <w:lang w:eastAsia="zh-CN"/>
        </w:rPr>
        <w:t xml:space="preserve"> defined by different traffic transmission or different scheduling schemes</w:t>
      </w:r>
      <w:r w:rsidRPr="00947C30">
        <w:rPr>
          <w:b/>
          <w:i/>
          <w:lang w:eastAsia="zh-CN"/>
        </w:rPr>
        <w:t>.</w:t>
      </w:r>
    </w:p>
    <w:p w14:paraId="1F2B810D" w14:textId="77777777" w:rsidR="00C51849" w:rsidRPr="00336D86" w:rsidRDefault="00C51849" w:rsidP="00C51849">
      <w:pPr>
        <w:rPr>
          <w:lang w:eastAsia="zh-CN"/>
        </w:rPr>
      </w:pPr>
      <w:r>
        <w:rPr>
          <w:b/>
          <w:i/>
          <w:lang w:eastAsia="zh-CN"/>
        </w:rPr>
        <w:t xml:space="preserve">Proposal 15: TBS determination should </w:t>
      </w:r>
      <w:r>
        <w:rPr>
          <w:rFonts w:hint="eastAsia"/>
          <w:b/>
          <w:i/>
          <w:lang w:eastAsia="zh-CN"/>
        </w:rPr>
        <w:t>support</w:t>
      </w:r>
      <w:r>
        <w:rPr>
          <w:b/>
          <w:i/>
          <w:lang w:eastAsia="zh-CN"/>
        </w:rPr>
        <w:t xml:space="preserve"> the </w:t>
      </w:r>
      <w:r w:rsidRPr="00AF3E42">
        <w:rPr>
          <w:b/>
          <w:i/>
          <w:lang w:eastAsia="zh-CN"/>
        </w:rPr>
        <w:t xml:space="preserve">specific </w:t>
      </w:r>
      <w:r w:rsidRPr="00724B11">
        <w:rPr>
          <w:b/>
          <w:i/>
          <w:lang w:eastAsia="zh-CN"/>
        </w:rPr>
        <w:t>packet sizes</w:t>
      </w:r>
      <w:r>
        <w:rPr>
          <w:b/>
          <w:i/>
          <w:lang w:eastAsia="zh-CN"/>
        </w:rPr>
        <w:t xml:space="preserve"> like the VoIP, EVS and URLLC etc.</w:t>
      </w:r>
    </w:p>
    <w:p w14:paraId="2FBC0FDF" w14:textId="77777777" w:rsidR="00C51849" w:rsidRDefault="00C51849" w:rsidP="00C51849">
      <w:pPr>
        <w:rPr>
          <w:b/>
          <w:bCs/>
          <w:i/>
          <w:kern w:val="2"/>
          <w:lang w:eastAsia="zh-CN"/>
        </w:rPr>
      </w:pPr>
      <w:r>
        <w:rPr>
          <w:b/>
          <w:bCs/>
          <w:i/>
          <w:kern w:val="2"/>
          <w:lang w:eastAsia="zh-CN"/>
        </w:rPr>
        <w:t>Proposal 16: For some services with fixed TBS, gNB can configure the TBS value semi-statically to the UE. For some services with non-fixed TBS, the TBS value is selected from TBS table as the one close</w:t>
      </w:r>
      <w:r>
        <w:rPr>
          <w:rFonts w:hint="eastAsia"/>
          <w:b/>
          <w:bCs/>
          <w:i/>
          <w:kern w:val="2"/>
          <w:lang w:eastAsia="zh-CN"/>
        </w:rPr>
        <w:t>s</w:t>
      </w:r>
      <w:r>
        <w:rPr>
          <w:b/>
          <w:bCs/>
          <w:i/>
          <w:kern w:val="2"/>
          <w:lang w:eastAsia="zh-CN"/>
        </w:rPr>
        <w:t>t to the result calculated from the formula.</w:t>
      </w:r>
    </w:p>
    <w:p w14:paraId="5C96929D" w14:textId="00FD18ED" w:rsidR="00251764" w:rsidRDefault="00251764" w:rsidP="00251764">
      <w:pPr>
        <w:rPr>
          <w:b/>
          <w:i/>
          <w:lang w:eastAsia="zh-CN"/>
        </w:rPr>
      </w:pPr>
      <w:r>
        <w:rPr>
          <w:b/>
          <w:i/>
          <w:lang w:eastAsia="zh-CN"/>
        </w:rPr>
        <w:t xml:space="preserve">Proposal </w:t>
      </w:r>
      <w:r w:rsidR="00AA058D">
        <w:rPr>
          <w:b/>
          <w:i/>
          <w:lang w:eastAsia="zh-CN"/>
        </w:rPr>
        <w:t>1</w:t>
      </w:r>
      <w:r w:rsidR="00021D56">
        <w:rPr>
          <w:b/>
          <w:i/>
          <w:lang w:eastAsia="zh-CN"/>
        </w:rPr>
        <w:t>7</w:t>
      </w:r>
      <w:r>
        <w:rPr>
          <w:b/>
          <w:i/>
          <w:lang w:eastAsia="zh-CN"/>
        </w:rPr>
        <w:t xml:space="preserve">: </w:t>
      </w:r>
      <w:r>
        <w:rPr>
          <w:rFonts w:hint="eastAsia"/>
          <w:b/>
          <w:i/>
          <w:lang w:eastAsia="zh-CN"/>
        </w:rPr>
        <w:t>Multiple</w:t>
      </w:r>
      <w:r>
        <w:rPr>
          <w:b/>
          <w:i/>
          <w:lang w:eastAsia="zh-CN"/>
        </w:rPr>
        <w:t xml:space="preserve"> MCS table</w:t>
      </w:r>
      <w:r>
        <w:rPr>
          <w:rFonts w:hint="eastAsia"/>
          <w:b/>
          <w:i/>
          <w:lang w:eastAsia="zh-CN"/>
        </w:rPr>
        <w:t>s</w:t>
      </w:r>
      <w:r>
        <w:rPr>
          <w:b/>
          <w:i/>
          <w:lang w:eastAsia="zh-CN"/>
        </w:rPr>
        <w:t xml:space="preserve"> </w:t>
      </w:r>
      <w:r>
        <w:rPr>
          <w:rFonts w:hint="eastAsia"/>
          <w:b/>
          <w:i/>
          <w:lang w:eastAsia="zh-CN"/>
        </w:rPr>
        <w:t xml:space="preserve">can </w:t>
      </w:r>
      <w:r>
        <w:rPr>
          <w:b/>
          <w:i/>
          <w:lang w:eastAsia="zh-CN"/>
        </w:rPr>
        <w:t xml:space="preserve">be </w:t>
      </w:r>
      <w:r>
        <w:rPr>
          <w:rFonts w:hint="eastAsia"/>
          <w:b/>
          <w:i/>
          <w:lang w:eastAsia="zh-CN"/>
        </w:rPr>
        <w:t>considered</w:t>
      </w:r>
      <w:r>
        <w:rPr>
          <w:b/>
          <w:i/>
          <w:lang w:eastAsia="zh-CN"/>
        </w:rPr>
        <w:t xml:space="preserve"> for different traffic types.</w:t>
      </w:r>
    </w:p>
    <w:p w14:paraId="17837285" w14:textId="2B38637C" w:rsidR="00251764" w:rsidRPr="0093156D" w:rsidRDefault="00251764" w:rsidP="00251764">
      <w:pPr>
        <w:rPr>
          <w:b/>
          <w:bCs/>
          <w:i/>
        </w:rPr>
      </w:pPr>
      <w:r w:rsidRPr="0093156D">
        <w:rPr>
          <w:b/>
          <w:bCs/>
          <w:i/>
        </w:rPr>
        <w:t xml:space="preserve">Proposal </w:t>
      </w:r>
      <w:r w:rsidR="00AA058D">
        <w:rPr>
          <w:b/>
          <w:bCs/>
          <w:i/>
        </w:rPr>
        <w:t>1</w:t>
      </w:r>
      <w:r w:rsidR="00021D56">
        <w:rPr>
          <w:b/>
          <w:bCs/>
          <w:i/>
        </w:rPr>
        <w:t>8</w:t>
      </w:r>
      <w:r w:rsidRPr="0093156D">
        <w:rPr>
          <w:b/>
          <w:bCs/>
          <w:i/>
        </w:rPr>
        <w:t xml:space="preserve">: New MCS entries targeting low coding rate region should be defined for URLLC. </w:t>
      </w:r>
    </w:p>
    <w:p w14:paraId="28CD17DB" w14:textId="445D4323" w:rsidR="00251764" w:rsidRPr="0093156D" w:rsidRDefault="00251764" w:rsidP="00251764">
      <w:pPr>
        <w:rPr>
          <w:b/>
          <w:bCs/>
          <w:i/>
          <w:lang w:eastAsia="zh-CN"/>
        </w:rPr>
      </w:pPr>
      <w:r w:rsidRPr="0093156D">
        <w:rPr>
          <w:b/>
          <w:bCs/>
          <w:i/>
        </w:rPr>
        <w:t xml:space="preserve">Proposal </w:t>
      </w:r>
      <w:r w:rsidR="00021D56">
        <w:rPr>
          <w:b/>
          <w:bCs/>
          <w:i/>
        </w:rPr>
        <w:t>19</w:t>
      </w:r>
      <w:r w:rsidRPr="0093156D">
        <w:rPr>
          <w:b/>
          <w:bCs/>
          <w:i/>
        </w:rPr>
        <w:t>: A UE-specific MCS mapping table can be considered for URLLC.</w:t>
      </w:r>
    </w:p>
    <w:p w14:paraId="62AA907A" w14:textId="77777777" w:rsidR="00A07FB9" w:rsidRDefault="00A07FB9" w:rsidP="00CB727E"/>
    <w:p w14:paraId="5E4546A8" w14:textId="77777777" w:rsidR="00512828" w:rsidRPr="00512828" w:rsidRDefault="00512828" w:rsidP="00512828">
      <w:pPr>
        <w:pStyle w:val="Heading1"/>
        <w:numPr>
          <w:ilvl w:val="0"/>
          <w:numId w:val="0"/>
        </w:numPr>
        <w:ind w:left="432" w:hanging="432"/>
        <w:rPr>
          <w:b w:val="0"/>
          <w:i/>
          <w:lang w:val="en-US" w:eastAsia="zh-CN"/>
        </w:rPr>
      </w:pPr>
      <w:r w:rsidRPr="00CF195E">
        <w:t>References</w:t>
      </w:r>
      <w:bookmarkEnd w:id="92"/>
      <w:bookmarkEnd w:id="93"/>
      <w:bookmarkEnd w:id="94"/>
    </w:p>
    <w:p w14:paraId="22B47F36" w14:textId="77777777" w:rsidR="0022791A" w:rsidRDefault="0022791A" w:rsidP="0022791A">
      <w:pPr>
        <w:pStyle w:val="References"/>
      </w:pPr>
      <w:bookmarkStart w:id="96" w:name="_Ref167612885"/>
      <w:bookmarkStart w:id="97" w:name="_Ref484681480"/>
      <w:bookmarkStart w:id="98" w:name="_Ref484681457"/>
      <w:bookmarkStart w:id="99" w:name="_Ref489793619"/>
      <w:bookmarkStart w:id="100" w:name="_Ref480991005"/>
      <w:bookmarkStart w:id="101" w:name="_Ref167612671"/>
      <w:bookmarkStart w:id="102" w:name="_Ref167612875"/>
      <w:bookmarkEnd w:id="95"/>
      <w:r w:rsidRPr="00475D8C">
        <w:rPr>
          <w:rFonts w:hint="eastAsia"/>
          <w:lang w:eastAsia="zh-CN"/>
        </w:rPr>
        <w:t>3GPP RAN1#86bis</w:t>
      </w:r>
      <w:r w:rsidRPr="00475D8C">
        <w:rPr>
          <w:lang w:eastAsia="zh-CN"/>
        </w:rPr>
        <w:t xml:space="preserve">, </w:t>
      </w:r>
      <w:r w:rsidRPr="00475D8C">
        <w:t xml:space="preserve">Chairman notes, Lisbon, Portugal, </w:t>
      </w:r>
      <w:r w:rsidRPr="00475D8C">
        <w:rPr>
          <w:rFonts w:hint="eastAsia"/>
        </w:rPr>
        <w:t xml:space="preserve">October </w:t>
      </w:r>
      <w:r w:rsidRPr="00475D8C">
        <w:rPr>
          <w:rFonts w:hint="eastAsia"/>
          <w:lang w:eastAsia="zh-CN"/>
        </w:rPr>
        <w:t>10</w:t>
      </w:r>
      <w:r w:rsidRPr="00475D8C">
        <w:t>-</w:t>
      </w:r>
      <w:r w:rsidRPr="00475D8C">
        <w:rPr>
          <w:rFonts w:hint="eastAsia"/>
          <w:lang w:eastAsia="zh-CN"/>
        </w:rPr>
        <w:t>14</w:t>
      </w:r>
      <w:r w:rsidRPr="00475D8C">
        <w:t>, 2016.</w:t>
      </w:r>
      <w:bookmarkEnd w:id="96"/>
    </w:p>
    <w:p w14:paraId="01810ED7" w14:textId="77777777" w:rsidR="008B6A33" w:rsidRDefault="008B6A33" w:rsidP="008B6A33">
      <w:pPr>
        <w:pStyle w:val="References"/>
        <w:tabs>
          <w:tab w:val="clear" w:pos="360"/>
        </w:tabs>
      </w:pPr>
      <w:bookmarkStart w:id="103" w:name="_Ref489793677"/>
      <w:r>
        <w:rPr>
          <w:rFonts w:hint="eastAsia"/>
          <w:lang w:eastAsia="zh-CN"/>
        </w:rPr>
        <w:t>3GPP RAN1#87</w:t>
      </w:r>
      <w:r>
        <w:rPr>
          <w:lang w:eastAsia="zh-CN"/>
        </w:rPr>
        <w:t xml:space="preserve">, </w:t>
      </w:r>
      <w:r w:rsidRPr="00A45C71">
        <w:t xml:space="preserve">Chairman notes, </w:t>
      </w:r>
      <w:r w:rsidRPr="006518C0">
        <w:t>Reno, USA,</w:t>
      </w:r>
      <w:r>
        <w:rPr>
          <w:rFonts w:hint="eastAsia"/>
          <w:lang w:eastAsia="zh-CN"/>
        </w:rPr>
        <w:t xml:space="preserve"> </w:t>
      </w:r>
      <w:r w:rsidRPr="006518C0">
        <w:t>November 14-18</w:t>
      </w:r>
      <w:r w:rsidRPr="007359EF">
        <w:t>, 2016</w:t>
      </w:r>
      <w:r w:rsidRPr="00CF195E">
        <w:t>.</w:t>
      </w:r>
      <w:bookmarkEnd w:id="103"/>
    </w:p>
    <w:p w14:paraId="4F2307E0" w14:textId="77777777" w:rsidR="007B6503" w:rsidRDefault="007B6503" w:rsidP="007B6503">
      <w:pPr>
        <w:pStyle w:val="References"/>
      </w:pPr>
      <w:bookmarkStart w:id="104" w:name="_Ref488852816"/>
      <w:r>
        <w:rPr>
          <w:rFonts w:hint="eastAsia"/>
        </w:rPr>
        <w:t>3GPP RAN1</w:t>
      </w:r>
      <w:r>
        <w:t xml:space="preserve"> NR</w:t>
      </w:r>
      <w:r>
        <w:rPr>
          <w:rFonts w:hint="eastAsia"/>
        </w:rPr>
        <w:t>#2</w:t>
      </w:r>
      <w:r>
        <w:t>, Chairman notes, Qingdao, China, June 27-30, 2017.</w:t>
      </w:r>
      <w:bookmarkEnd w:id="104"/>
    </w:p>
    <w:p w14:paraId="0DF1F7F1" w14:textId="77777777" w:rsidR="0022791A" w:rsidRDefault="0022791A" w:rsidP="00F93877">
      <w:pPr>
        <w:pStyle w:val="References"/>
      </w:pPr>
      <w:bookmarkStart w:id="105" w:name="OLE_LINK273"/>
      <w:bookmarkStart w:id="106" w:name="OLE_LINK274"/>
      <w:bookmarkStart w:id="107" w:name="OLE_LINK275"/>
      <w:bookmarkStart w:id="108" w:name="_Ref497212689"/>
      <w:r w:rsidRPr="00475D8C">
        <w:rPr>
          <w:rFonts w:hint="eastAsia"/>
        </w:rPr>
        <w:t>3GPP RAN1#</w:t>
      </w:r>
      <w:r>
        <w:t>90</w:t>
      </w:r>
      <w:r w:rsidRPr="00475D8C">
        <w:t xml:space="preserve">, Chairman notes, </w:t>
      </w:r>
      <w:r>
        <w:rPr>
          <w:lang w:eastAsia="ja-JP"/>
        </w:rPr>
        <w:t>Prague, Czech Republic</w:t>
      </w:r>
      <w:r>
        <w:t xml:space="preserve">, </w:t>
      </w:r>
      <w:r w:rsidRPr="00475D8C">
        <w:t>A</w:t>
      </w:r>
      <w:r>
        <w:t>ugust</w:t>
      </w:r>
      <w:r w:rsidRPr="00475D8C">
        <w:t xml:space="preserve"> </w:t>
      </w:r>
      <w:r>
        <w:t>21</w:t>
      </w:r>
      <w:r w:rsidRPr="00475D8C">
        <w:t>-</w:t>
      </w:r>
      <w:r>
        <w:t>25</w:t>
      </w:r>
      <w:r w:rsidRPr="00475D8C">
        <w:t>, 2017</w:t>
      </w:r>
      <w:bookmarkEnd w:id="105"/>
      <w:bookmarkEnd w:id="106"/>
      <w:bookmarkEnd w:id="107"/>
      <w:r w:rsidR="00DF570F">
        <w:t>.</w:t>
      </w:r>
      <w:bookmarkEnd w:id="108"/>
    </w:p>
    <w:p w14:paraId="16C19625" w14:textId="77777777" w:rsidR="00C77CB0" w:rsidRDefault="00C77CB0" w:rsidP="00F93877">
      <w:pPr>
        <w:pStyle w:val="References"/>
      </w:pPr>
      <w:bookmarkStart w:id="109" w:name="_Ref497229691"/>
      <w:r>
        <w:t>3GPP RAN1 NR#3, Chairman notes, Nagoya, Japan, September 18-21, 2017.</w:t>
      </w:r>
      <w:bookmarkEnd w:id="109"/>
    </w:p>
    <w:p w14:paraId="1BA9C8C2" w14:textId="77777777" w:rsidR="00DF570F" w:rsidRDefault="00DF570F" w:rsidP="00875F6A">
      <w:pPr>
        <w:pStyle w:val="References"/>
        <w:tabs>
          <w:tab w:val="clear" w:pos="360"/>
        </w:tabs>
      </w:pPr>
      <w:bookmarkStart w:id="110" w:name="_Ref497212754"/>
      <w:bookmarkEnd w:id="97"/>
      <w:bookmarkEnd w:id="98"/>
      <w:bookmarkEnd w:id="99"/>
      <w:r>
        <w:t>3GPP RAN1#90bis. Chairman not</w:t>
      </w:r>
      <w:r w:rsidR="00D273FE">
        <w:t>e</w:t>
      </w:r>
      <w:r>
        <w:t>s, Prague, Czech Republic, October 9-13, 2017.</w:t>
      </w:r>
      <w:bookmarkEnd w:id="110"/>
    </w:p>
    <w:p w14:paraId="789B7284" w14:textId="26C6FCC1" w:rsidR="00BC7963" w:rsidRDefault="0017620E" w:rsidP="0017620E">
      <w:pPr>
        <w:pStyle w:val="References"/>
      </w:pPr>
      <w:bookmarkStart w:id="111" w:name="_Ref498687685"/>
      <w:r>
        <w:rPr>
          <w:lang w:eastAsia="zh-CN"/>
        </w:rPr>
        <w:t>R1-1720762, “</w:t>
      </w:r>
      <w:r w:rsidRPr="0017620E">
        <w:rPr>
          <w:lang w:eastAsia="zh-CN"/>
        </w:rPr>
        <w:t>Discussion on MCS and TBS designs</w:t>
      </w:r>
      <w:r>
        <w:rPr>
          <w:lang w:eastAsia="zh-CN"/>
        </w:rPr>
        <w:t>”</w:t>
      </w:r>
      <w:r w:rsidR="00BC7963">
        <w:rPr>
          <w:lang w:eastAsia="zh-CN"/>
        </w:rPr>
        <w:t xml:space="preserve">, Huawei, HiSilicon, </w:t>
      </w:r>
      <w:r w:rsidR="00BC7963" w:rsidRPr="00BC7963">
        <w:rPr>
          <w:lang w:eastAsia="zh-CN"/>
        </w:rPr>
        <w:t>Reno, USA, 27 November-1 December 2017</w:t>
      </w:r>
      <w:r w:rsidR="00BC7963">
        <w:rPr>
          <w:lang w:eastAsia="zh-CN"/>
        </w:rPr>
        <w:t>.</w:t>
      </w:r>
      <w:bookmarkEnd w:id="111"/>
    </w:p>
    <w:p w14:paraId="0EA28983" w14:textId="3B90BB29" w:rsidR="003F009F" w:rsidRDefault="003F009F" w:rsidP="00BC7963">
      <w:pPr>
        <w:pStyle w:val="References"/>
        <w:numPr>
          <w:ilvl w:val="0"/>
          <w:numId w:val="0"/>
        </w:numPr>
      </w:pPr>
    </w:p>
    <w:bookmarkEnd w:id="13"/>
    <w:bookmarkEnd w:id="100"/>
    <w:bookmarkEnd w:id="101"/>
    <w:bookmarkEnd w:id="102"/>
    <w:p w14:paraId="6E5E09DC" w14:textId="77777777" w:rsidR="009F66A1" w:rsidRDefault="009F66A1" w:rsidP="00B07EF0"/>
    <w:p w14:paraId="02E8E61E" w14:textId="77777777" w:rsidR="00B07EF0" w:rsidRDefault="00B07EF0" w:rsidP="00B07EF0"/>
    <w:p w14:paraId="28AD3CD4" w14:textId="77777777" w:rsidR="009F66A1" w:rsidRDefault="009F66A1" w:rsidP="009F66A1">
      <w:pPr>
        <w:rPr>
          <w:lang w:val="en-GB"/>
        </w:rPr>
      </w:pPr>
    </w:p>
    <w:p w14:paraId="190346E4" w14:textId="77777777" w:rsidR="009F66A1" w:rsidRDefault="009F66A1" w:rsidP="009F66A1">
      <w:pPr>
        <w:rPr>
          <w:lang w:val="en-GB"/>
        </w:rPr>
      </w:pPr>
    </w:p>
    <w:p w14:paraId="2DC3634F" w14:textId="77777777" w:rsidR="009F66A1" w:rsidRPr="009F66A1" w:rsidRDefault="009F66A1" w:rsidP="009F66A1">
      <w:pPr>
        <w:rPr>
          <w:lang w:val="en-GB"/>
        </w:rPr>
      </w:pPr>
    </w:p>
    <w:p w14:paraId="3641DD53" w14:textId="77777777" w:rsidR="002F18EE" w:rsidRPr="0025623C" w:rsidRDefault="002F18EE" w:rsidP="002F18EE">
      <w:pPr>
        <w:pStyle w:val="Heading1"/>
        <w:numPr>
          <w:ilvl w:val="0"/>
          <w:numId w:val="0"/>
        </w:numPr>
        <w:ind w:left="432" w:hanging="432"/>
      </w:pPr>
      <w:r w:rsidRPr="006A04E4">
        <w:rPr>
          <w:rFonts w:hint="eastAsia"/>
        </w:rPr>
        <w:t xml:space="preserve">Appendix </w:t>
      </w:r>
      <w:r>
        <w:t xml:space="preserve">A - </w:t>
      </w:r>
      <w:r w:rsidRPr="009420F1">
        <w:t>Example: TBS for EVS codec</w:t>
      </w:r>
    </w:p>
    <w:p w14:paraId="72EE8BF0" w14:textId="77777777" w:rsidR="0075346E" w:rsidRDefault="0075346E" w:rsidP="0075346E">
      <w:pPr>
        <w:rPr>
          <w:kern w:val="2"/>
          <w:lang w:val="en-GB" w:eastAsia="zh-CN"/>
        </w:rPr>
      </w:pPr>
      <w:r w:rsidRPr="00E50390">
        <w:rPr>
          <w:rFonts w:hint="eastAsia"/>
          <w:kern w:val="2"/>
          <w:lang w:eastAsia="zh-CN"/>
        </w:rPr>
        <w:t>A</w:t>
      </w:r>
      <w:r>
        <w:rPr>
          <w:rFonts w:hint="eastAsia"/>
          <w:kern w:val="2"/>
          <w:lang w:eastAsia="zh-CN"/>
        </w:rPr>
        <w:t>n</w:t>
      </w:r>
      <w:r w:rsidRPr="00E50390">
        <w:rPr>
          <w:rFonts w:hint="eastAsia"/>
          <w:kern w:val="2"/>
          <w:lang w:eastAsia="zh-CN"/>
        </w:rPr>
        <w:t xml:space="preserve"> example </w:t>
      </w:r>
      <w:r>
        <w:rPr>
          <w:kern w:val="2"/>
          <w:lang w:eastAsia="zh-CN"/>
        </w:rPr>
        <w:t>of</w:t>
      </w:r>
      <w:r w:rsidRPr="00E50390">
        <w:rPr>
          <w:rFonts w:hint="eastAsia"/>
          <w:kern w:val="2"/>
          <w:lang w:eastAsia="zh-CN"/>
        </w:rPr>
        <w:t xml:space="preserve"> the TBS table for EVS codec in LTE is as follow</w:t>
      </w:r>
      <w:r>
        <w:rPr>
          <w:kern w:val="2"/>
          <w:lang w:eastAsia="zh-CN"/>
        </w:rPr>
        <w:t>s</w:t>
      </w:r>
      <w:r>
        <w:rPr>
          <w:rFonts w:hint="eastAsia"/>
          <w:kern w:val="2"/>
          <w:lang w:val="en-GB" w:eastAsia="zh-CN"/>
        </w:rPr>
        <w:t>:</w:t>
      </w:r>
    </w:p>
    <w:p w14:paraId="447B5F03" w14:textId="16660ED7" w:rsidR="0075346E" w:rsidRDefault="0075346E" w:rsidP="0075346E">
      <w:pPr>
        <w:pStyle w:val="Caption"/>
      </w:pPr>
      <w:bookmarkStart w:id="112" w:name="_Ref492555417"/>
      <w:r>
        <w:t xml:space="preserve">Table </w:t>
      </w:r>
      <w:r w:rsidR="00145962">
        <w:fldChar w:fldCharType="begin"/>
      </w:r>
      <w:r>
        <w:instrText xml:space="preserve"> SEQ Table \* ARABIC </w:instrText>
      </w:r>
      <w:r w:rsidR="00145962">
        <w:fldChar w:fldCharType="separate"/>
      </w:r>
      <w:r w:rsidR="00C9669F">
        <w:rPr>
          <w:noProof/>
        </w:rPr>
        <w:t>10</w:t>
      </w:r>
      <w:r w:rsidR="00145962">
        <w:fldChar w:fldCharType="end"/>
      </w:r>
      <w:bookmarkEnd w:id="112"/>
      <w:r>
        <w:t xml:space="preserve">. </w:t>
      </w:r>
      <w:r w:rsidRPr="00470776">
        <w:t>Bit-rates and TBS for EVS codec</w:t>
      </w:r>
    </w:p>
    <w:tbl>
      <w:tblPr>
        <w:tblW w:w="7330" w:type="dxa"/>
        <w:tblInd w:w="959" w:type="dxa"/>
        <w:tblCellMar>
          <w:left w:w="0" w:type="dxa"/>
          <w:right w:w="0" w:type="dxa"/>
        </w:tblCellMar>
        <w:tblLook w:val="04A0" w:firstRow="1" w:lastRow="0" w:firstColumn="1" w:lastColumn="0" w:noHBand="0" w:noVBand="1"/>
      </w:tblPr>
      <w:tblGrid>
        <w:gridCol w:w="2430"/>
        <w:gridCol w:w="1180"/>
        <w:gridCol w:w="1120"/>
        <w:gridCol w:w="1300"/>
        <w:gridCol w:w="1300"/>
      </w:tblGrid>
      <w:tr w:rsidR="0075346E" w:rsidRPr="00EF1F05" w14:paraId="2522EABB" w14:textId="77777777" w:rsidTr="003A69DF">
        <w:trPr>
          <w:trHeight w:val="584"/>
        </w:trPr>
        <w:tc>
          <w:tcPr>
            <w:tcW w:w="2430" w:type="dxa"/>
            <w:tcBorders>
              <w:top w:val="single" w:sz="8" w:space="0" w:color="000000"/>
              <w:left w:val="single" w:sz="8" w:space="0" w:color="000000"/>
              <w:bottom w:val="single" w:sz="8" w:space="0" w:color="000000"/>
              <w:right w:val="single" w:sz="8" w:space="0" w:color="000000"/>
            </w:tcBorders>
            <w:shd w:val="clear" w:color="auto" w:fill="D9D9D9"/>
            <w:tcMar>
              <w:top w:w="9" w:type="dxa"/>
              <w:left w:w="108" w:type="dxa"/>
              <w:bottom w:w="0" w:type="dxa"/>
              <w:right w:w="108" w:type="dxa"/>
            </w:tcMar>
            <w:vAlign w:val="center"/>
            <w:hideMark/>
          </w:tcPr>
          <w:p w14:paraId="4BF8D46D" w14:textId="77777777" w:rsidR="0075346E" w:rsidRPr="00EF1F05" w:rsidRDefault="0075346E" w:rsidP="004C06C4">
            <w:pPr>
              <w:overflowPunct w:val="0"/>
              <w:autoSpaceDE/>
              <w:autoSpaceDN/>
              <w:adjustRightInd/>
              <w:snapToGrid/>
              <w:spacing w:after="0"/>
              <w:jc w:val="center"/>
              <w:rPr>
                <w:sz w:val="36"/>
                <w:szCs w:val="36"/>
                <w:lang w:eastAsia="zh-CN"/>
              </w:rPr>
            </w:pPr>
            <w:r w:rsidRPr="00EF1F05">
              <w:rPr>
                <w:rFonts w:eastAsia="Malgun Gothic"/>
                <w:b/>
                <w:bCs/>
                <w:color w:val="000000"/>
                <w:kern w:val="2"/>
                <w:sz w:val="18"/>
                <w:szCs w:val="18"/>
                <w:lang w:val="en-GB" w:eastAsia="zh-CN"/>
              </w:rPr>
              <w:lastRenderedPageBreak/>
              <w:t>Source codec bit-rate (kbit/s)</w:t>
            </w:r>
          </w:p>
        </w:tc>
        <w:tc>
          <w:tcPr>
            <w:tcW w:w="1180" w:type="dxa"/>
            <w:tcBorders>
              <w:top w:val="single" w:sz="8" w:space="0" w:color="000000"/>
              <w:left w:val="single" w:sz="8" w:space="0" w:color="000000"/>
              <w:bottom w:val="single" w:sz="8" w:space="0" w:color="000000"/>
              <w:right w:val="single" w:sz="8" w:space="0" w:color="000000"/>
            </w:tcBorders>
            <w:shd w:val="clear" w:color="auto" w:fill="D9D9D9"/>
            <w:tcMar>
              <w:top w:w="9" w:type="dxa"/>
              <w:left w:w="108" w:type="dxa"/>
              <w:bottom w:w="0" w:type="dxa"/>
              <w:right w:w="108" w:type="dxa"/>
            </w:tcMar>
            <w:vAlign w:val="center"/>
            <w:hideMark/>
          </w:tcPr>
          <w:p w14:paraId="23FA2760" w14:textId="77777777" w:rsidR="0075346E" w:rsidRPr="00EF1F05" w:rsidRDefault="0075346E" w:rsidP="004C06C4">
            <w:pPr>
              <w:overflowPunct w:val="0"/>
              <w:autoSpaceDE/>
              <w:autoSpaceDN/>
              <w:adjustRightInd/>
              <w:snapToGrid/>
              <w:spacing w:after="0"/>
              <w:jc w:val="center"/>
              <w:rPr>
                <w:sz w:val="36"/>
                <w:szCs w:val="36"/>
                <w:lang w:eastAsia="zh-CN"/>
              </w:rPr>
            </w:pPr>
            <w:r w:rsidRPr="00EF1F05">
              <w:rPr>
                <w:rFonts w:eastAsia="Malgun Gothic"/>
                <w:b/>
                <w:bCs/>
                <w:color w:val="000000"/>
                <w:kern w:val="2"/>
                <w:sz w:val="18"/>
                <w:szCs w:val="18"/>
                <w:lang w:eastAsia="zh-CN"/>
              </w:rPr>
              <w:t>SDU</w:t>
            </w:r>
          </w:p>
        </w:tc>
        <w:tc>
          <w:tcPr>
            <w:tcW w:w="1120" w:type="dxa"/>
            <w:tcBorders>
              <w:top w:val="single" w:sz="8" w:space="0" w:color="000000"/>
              <w:left w:val="single" w:sz="8" w:space="0" w:color="000000"/>
              <w:bottom w:val="single" w:sz="8" w:space="0" w:color="000000"/>
              <w:right w:val="single" w:sz="8" w:space="0" w:color="000000"/>
            </w:tcBorders>
            <w:shd w:val="clear" w:color="auto" w:fill="D9D9D9"/>
            <w:tcMar>
              <w:top w:w="9" w:type="dxa"/>
              <w:left w:w="108" w:type="dxa"/>
              <w:bottom w:w="0" w:type="dxa"/>
              <w:right w:w="108" w:type="dxa"/>
            </w:tcMar>
            <w:vAlign w:val="center"/>
            <w:hideMark/>
          </w:tcPr>
          <w:p w14:paraId="4EC5562E" w14:textId="77777777" w:rsidR="0075346E" w:rsidRPr="00EF1F05" w:rsidRDefault="0075346E" w:rsidP="004C06C4">
            <w:pPr>
              <w:overflowPunct w:val="0"/>
              <w:autoSpaceDE/>
              <w:autoSpaceDN/>
              <w:adjustRightInd/>
              <w:snapToGrid/>
              <w:spacing w:after="0"/>
              <w:jc w:val="center"/>
              <w:rPr>
                <w:sz w:val="36"/>
                <w:szCs w:val="36"/>
                <w:lang w:eastAsia="zh-CN"/>
              </w:rPr>
            </w:pPr>
            <w:r w:rsidRPr="00EF1F05">
              <w:rPr>
                <w:rFonts w:eastAsia="Malgun Gothic"/>
                <w:b/>
                <w:bCs/>
                <w:color w:val="000000"/>
                <w:kern w:val="2"/>
                <w:sz w:val="18"/>
                <w:szCs w:val="18"/>
                <w:lang w:eastAsia="zh-CN"/>
              </w:rPr>
              <w:t>Header</w:t>
            </w:r>
          </w:p>
        </w:tc>
        <w:tc>
          <w:tcPr>
            <w:tcW w:w="1300" w:type="dxa"/>
            <w:tcBorders>
              <w:top w:val="single" w:sz="8" w:space="0" w:color="000000"/>
              <w:left w:val="single" w:sz="8" w:space="0" w:color="000000"/>
              <w:bottom w:val="single" w:sz="8" w:space="0" w:color="000000"/>
              <w:right w:val="single" w:sz="8" w:space="0" w:color="000000"/>
            </w:tcBorders>
            <w:shd w:val="clear" w:color="auto" w:fill="D9D9D9"/>
            <w:tcMar>
              <w:top w:w="9" w:type="dxa"/>
              <w:left w:w="108" w:type="dxa"/>
              <w:bottom w:w="0" w:type="dxa"/>
              <w:right w:w="108" w:type="dxa"/>
            </w:tcMar>
            <w:vAlign w:val="center"/>
            <w:hideMark/>
          </w:tcPr>
          <w:p w14:paraId="0388076B" w14:textId="77777777" w:rsidR="0075346E" w:rsidRPr="00EF1F05" w:rsidRDefault="0075346E" w:rsidP="004C06C4">
            <w:pPr>
              <w:overflowPunct w:val="0"/>
              <w:autoSpaceDE/>
              <w:autoSpaceDN/>
              <w:adjustRightInd/>
              <w:snapToGrid/>
              <w:spacing w:after="0"/>
              <w:jc w:val="center"/>
              <w:rPr>
                <w:sz w:val="36"/>
                <w:szCs w:val="36"/>
                <w:lang w:eastAsia="zh-CN"/>
              </w:rPr>
            </w:pPr>
            <w:r w:rsidRPr="00EF1F05">
              <w:rPr>
                <w:rFonts w:eastAsia="Malgun Gothic"/>
                <w:b/>
                <w:bCs/>
                <w:color w:val="000000"/>
                <w:kern w:val="2"/>
                <w:sz w:val="18"/>
                <w:szCs w:val="18"/>
                <w:lang w:eastAsia="zh-CN"/>
              </w:rPr>
              <w:t>MAC PDU (ROHC)</w:t>
            </w:r>
          </w:p>
        </w:tc>
        <w:tc>
          <w:tcPr>
            <w:tcW w:w="1300" w:type="dxa"/>
            <w:tcBorders>
              <w:top w:val="single" w:sz="8" w:space="0" w:color="000000"/>
              <w:left w:val="single" w:sz="8" w:space="0" w:color="000000"/>
              <w:bottom w:val="single" w:sz="8" w:space="0" w:color="000000"/>
              <w:right w:val="single" w:sz="8" w:space="0" w:color="000000"/>
            </w:tcBorders>
            <w:shd w:val="clear" w:color="auto" w:fill="D9D9D9"/>
            <w:tcMar>
              <w:top w:w="9" w:type="dxa"/>
              <w:left w:w="108" w:type="dxa"/>
              <w:bottom w:w="0" w:type="dxa"/>
              <w:right w:w="108" w:type="dxa"/>
            </w:tcMar>
            <w:vAlign w:val="center"/>
            <w:hideMark/>
          </w:tcPr>
          <w:p w14:paraId="14914C25" w14:textId="77777777" w:rsidR="0075346E" w:rsidRPr="00EF1F05" w:rsidRDefault="0075346E" w:rsidP="004C06C4">
            <w:pPr>
              <w:overflowPunct w:val="0"/>
              <w:autoSpaceDE/>
              <w:autoSpaceDN/>
              <w:adjustRightInd/>
              <w:snapToGrid/>
              <w:spacing w:after="0"/>
              <w:jc w:val="center"/>
              <w:rPr>
                <w:sz w:val="36"/>
                <w:szCs w:val="36"/>
                <w:lang w:eastAsia="zh-CN"/>
              </w:rPr>
            </w:pPr>
            <w:r w:rsidRPr="00EF1F05">
              <w:rPr>
                <w:rFonts w:eastAsia="Malgun Gothic"/>
                <w:b/>
                <w:bCs/>
                <w:color w:val="000000"/>
                <w:kern w:val="2"/>
                <w:sz w:val="18"/>
                <w:szCs w:val="18"/>
                <w:lang w:eastAsia="zh-CN"/>
              </w:rPr>
              <w:t>MAC PDU (Non ROHC)</w:t>
            </w:r>
          </w:p>
        </w:tc>
      </w:tr>
      <w:tr w:rsidR="0075346E" w:rsidRPr="00EF1F05" w14:paraId="10507988" w14:textId="77777777" w:rsidTr="003A69DF">
        <w:trPr>
          <w:trHeight w:val="325"/>
        </w:trPr>
        <w:tc>
          <w:tcPr>
            <w:tcW w:w="2430"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14:paraId="4793BFC1" w14:textId="77777777" w:rsidR="0075346E" w:rsidRPr="00EF1F05" w:rsidRDefault="0075346E" w:rsidP="004C06C4">
            <w:pPr>
              <w:autoSpaceDE/>
              <w:autoSpaceDN/>
              <w:adjustRightInd/>
              <w:snapToGrid/>
              <w:spacing w:after="0"/>
              <w:jc w:val="center"/>
              <w:rPr>
                <w:sz w:val="36"/>
                <w:szCs w:val="36"/>
                <w:lang w:eastAsia="zh-CN"/>
              </w:rPr>
            </w:pPr>
            <w:r w:rsidRPr="00EF1F05">
              <w:rPr>
                <w:rFonts w:eastAsia="MS Mincho"/>
                <w:color w:val="000000"/>
                <w:kern w:val="2"/>
                <w:sz w:val="18"/>
                <w:szCs w:val="18"/>
                <w:lang w:val="en-GB" w:eastAsia="zh-CN"/>
              </w:rPr>
              <w:t>2.4 (SID in DTX operation)</w:t>
            </w:r>
          </w:p>
        </w:tc>
        <w:tc>
          <w:tcPr>
            <w:tcW w:w="1180"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14:paraId="0A303552" w14:textId="77777777" w:rsidR="0075346E" w:rsidRPr="00EF1F05" w:rsidRDefault="0075346E" w:rsidP="004C06C4">
            <w:pPr>
              <w:autoSpaceDE/>
              <w:autoSpaceDN/>
              <w:adjustRightInd/>
              <w:snapToGrid/>
              <w:spacing w:after="0"/>
              <w:jc w:val="center"/>
              <w:rPr>
                <w:sz w:val="36"/>
                <w:szCs w:val="36"/>
                <w:lang w:eastAsia="zh-CN"/>
              </w:rPr>
            </w:pPr>
            <w:r w:rsidRPr="00EF1F05">
              <w:rPr>
                <w:rFonts w:eastAsia="MS Mincho"/>
                <w:color w:val="000000"/>
                <w:kern w:val="2"/>
                <w:sz w:val="18"/>
                <w:szCs w:val="18"/>
                <w:lang w:eastAsia="zh-CN"/>
              </w:rPr>
              <w:t>48</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14:paraId="767A34F8" w14:textId="77777777" w:rsidR="0075346E" w:rsidRPr="00EF1F05" w:rsidRDefault="0075346E" w:rsidP="004C06C4">
            <w:pPr>
              <w:autoSpaceDE/>
              <w:autoSpaceDN/>
              <w:adjustRightInd/>
              <w:snapToGrid/>
              <w:spacing w:after="0"/>
              <w:jc w:val="center"/>
              <w:rPr>
                <w:sz w:val="36"/>
                <w:szCs w:val="36"/>
                <w:lang w:eastAsia="zh-CN"/>
              </w:rPr>
            </w:pPr>
            <w:r w:rsidRPr="00EF1F05">
              <w:rPr>
                <w:rFonts w:eastAsia="MS Mincho"/>
                <w:color w:val="000000"/>
                <w:kern w:val="2"/>
                <w:sz w:val="18"/>
                <w:szCs w:val="18"/>
                <w:lang w:eastAsia="zh-CN"/>
              </w:rPr>
              <w:t>56</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14:paraId="494F1869" w14:textId="77777777" w:rsidR="0075346E" w:rsidRPr="00EF1F05" w:rsidRDefault="0075346E" w:rsidP="004C06C4">
            <w:pPr>
              <w:autoSpaceDE/>
              <w:autoSpaceDN/>
              <w:adjustRightInd/>
              <w:snapToGrid/>
              <w:spacing w:after="0"/>
              <w:jc w:val="center"/>
              <w:rPr>
                <w:rFonts w:eastAsia="MS Mincho"/>
                <w:color w:val="000000"/>
                <w:kern w:val="2"/>
                <w:sz w:val="18"/>
                <w:szCs w:val="18"/>
                <w:lang w:eastAsia="zh-CN"/>
              </w:rPr>
            </w:pPr>
            <w:r w:rsidRPr="00EF1F05">
              <w:rPr>
                <w:rFonts w:eastAsia="MS Mincho"/>
                <w:color w:val="000000"/>
                <w:kern w:val="2"/>
                <w:sz w:val="18"/>
                <w:szCs w:val="18"/>
                <w:lang w:eastAsia="zh-CN"/>
              </w:rPr>
              <w:t>120</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A6859F8" w14:textId="77777777" w:rsidR="0075346E" w:rsidRPr="00EF1F05" w:rsidRDefault="0075346E" w:rsidP="004C06C4">
            <w:pPr>
              <w:autoSpaceDE/>
              <w:autoSpaceDN/>
              <w:adjustRightInd/>
              <w:snapToGrid/>
              <w:spacing w:after="0"/>
              <w:jc w:val="center"/>
              <w:textAlignment w:val="center"/>
              <w:rPr>
                <w:sz w:val="36"/>
                <w:szCs w:val="36"/>
                <w:lang w:eastAsia="zh-CN"/>
              </w:rPr>
            </w:pPr>
            <w:r w:rsidRPr="00EF1F05">
              <w:rPr>
                <w:rFonts w:eastAsia="MS Mincho"/>
                <w:color w:val="000000"/>
                <w:kern w:val="2"/>
                <w:sz w:val="18"/>
                <w:szCs w:val="18"/>
                <w:lang w:eastAsia="zh-CN"/>
              </w:rPr>
              <w:t>416</w:t>
            </w:r>
          </w:p>
        </w:tc>
      </w:tr>
      <w:tr w:rsidR="0075346E" w:rsidRPr="00EF1F05" w14:paraId="6FC090FD" w14:textId="77777777" w:rsidTr="003A69DF">
        <w:trPr>
          <w:trHeight w:val="594"/>
        </w:trPr>
        <w:tc>
          <w:tcPr>
            <w:tcW w:w="2430"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14:paraId="7A530263" w14:textId="0DF38A0A" w:rsidR="0075346E" w:rsidRPr="00EF1F05" w:rsidRDefault="0075346E">
            <w:pPr>
              <w:autoSpaceDE/>
              <w:autoSpaceDN/>
              <w:adjustRightInd/>
              <w:snapToGrid/>
              <w:spacing w:after="0"/>
              <w:jc w:val="center"/>
              <w:rPr>
                <w:sz w:val="36"/>
                <w:szCs w:val="36"/>
                <w:lang w:eastAsia="zh-CN"/>
              </w:rPr>
            </w:pPr>
            <w:r w:rsidRPr="00EF1F05">
              <w:rPr>
                <w:rFonts w:eastAsia="MS Mincho"/>
                <w:color w:val="000000"/>
                <w:kern w:val="2"/>
                <w:sz w:val="18"/>
                <w:szCs w:val="18"/>
                <w:lang w:val="en-GB" w:eastAsia="zh-CN"/>
              </w:rPr>
              <w:t xml:space="preserve">5.9 </w:t>
            </w:r>
            <w:r w:rsidR="00255AA7">
              <w:rPr>
                <w:rFonts w:eastAsia="MS Mincho"/>
                <w:color w:val="000000"/>
                <w:kern w:val="2"/>
                <w:sz w:val="18"/>
                <w:szCs w:val="18"/>
                <w:lang w:val="en-GB" w:eastAsia="zh-CN"/>
              </w:rPr>
              <w:t>w</w:t>
            </w:r>
            <w:r w:rsidR="00255AA7" w:rsidRPr="00EF1F05">
              <w:rPr>
                <w:rFonts w:eastAsia="MS Mincho"/>
                <w:color w:val="000000"/>
                <w:kern w:val="2"/>
                <w:sz w:val="18"/>
                <w:szCs w:val="18"/>
                <w:lang w:val="en-GB" w:eastAsia="zh-CN"/>
              </w:rPr>
              <w:t xml:space="preserve">ith </w:t>
            </w:r>
            <w:r w:rsidRPr="00EF1F05">
              <w:rPr>
                <w:rFonts w:eastAsia="MS Mincho"/>
                <w:color w:val="000000"/>
                <w:kern w:val="2"/>
                <w:sz w:val="18"/>
                <w:szCs w:val="18"/>
                <w:lang w:val="en-GB" w:eastAsia="zh-CN"/>
              </w:rPr>
              <w:t>instantaneous rates of 2.8, 7.2, 8.0</w:t>
            </w:r>
          </w:p>
        </w:tc>
        <w:tc>
          <w:tcPr>
            <w:tcW w:w="1180"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14:paraId="5D8F81B4" w14:textId="77777777" w:rsidR="0075346E" w:rsidRPr="00EF1F05" w:rsidRDefault="0075346E" w:rsidP="004C06C4">
            <w:pPr>
              <w:autoSpaceDE/>
              <w:autoSpaceDN/>
              <w:adjustRightInd/>
              <w:snapToGrid/>
              <w:spacing w:after="0"/>
              <w:jc w:val="center"/>
              <w:rPr>
                <w:sz w:val="36"/>
                <w:szCs w:val="36"/>
                <w:lang w:eastAsia="zh-CN"/>
              </w:rPr>
            </w:pPr>
            <w:r w:rsidRPr="00EF1F05">
              <w:rPr>
                <w:rFonts w:eastAsia="MS Mincho"/>
                <w:color w:val="000000"/>
                <w:kern w:val="2"/>
                <w:sz w:val="18"/>
                <w:szCs w:val="18"/>
                <w:lang w:eastAsia="zh-CN"/>
              </w:rPr>
              <w:t>56, 144, 160</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14:paraId="656FCC67" w14:textId="77777777" w:rsidR="0075346E" w:rsidRPr="00EF1F05" w:rsidRDefault="0075346E" w:rsidP="004C06C4">
            <w:pPr>
              <w:autoSpaceDE/>
              <w:autoSpaceDN/>
              <w:adjustRightInd/>
              <w:snapToGrid/>
              <w:spacing w:after="0"/>
              <w:jc w:val="center"/>
              <w:rPr>
                <w:sz w:val="36"/>
                <w:szCs w:val="36"/>
                <w:lang w:eastAsia="zh-CN"/>
              </w:rPr>
            </w:pPr>
            <w:r w:rsidRPr="00EF1F05">
              <w:rPr>
                <w:rFonts w:eastAsia="MS Mincho"/>
                <w:color w:val="000000"/>
                <w:kern w:val="2"/>
                <w:sz w:val="18"/>
                <w:szCs w:val="18"/>
                <w:lang w:eastAsia="zh-CN"/>
              </w:rPr>
              <w:t>64,152,168</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14:paraId="0D01687B" w14:textId="77777777" w:rsidR="0075346E" w:rsidRPr="00EF1F05" w:rsidRDefault="0075346E" w:rsidP="004C06C4">
            <w:pPr>
              <w:autoSpaceDE/>
              <w:autoSpaceDN/>
              <w:adjustRightInd/>
              <w:snapToGrid/>
              <w:spacing w:after="0"/>
              <w:jc w:val="center"/>
              <w:rPr>
                <w:rFonts w:eastAsia="MS Mincho"/>
                <w:color w:val="000000"/>
                <w:kern w:val="2"/>
                <w:sz w:val="18"/>
                <w:szCs w:val="18"/>
                <w:lang w:eastAsia="zh-CN"/>
              </w:rPr>
            </w:pPr>
            <w:r w:rsidRPr="00EF1F05">
              <w:rPr>
                <w:rFonts w:eastAsia="MS Mincho"/>
                <w:color w:val="000000"/>
                <w:kern w:val="2"/>
                <w:sz w:val="18"/>
                <w:szCs w:val="18"/>
                <w:lang w:eastAsia="zh-CN"/>
              </w:rPr>
              <w:t>128, 216, 232</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14:paraId="0A120117" w14:textId="77777777" w:rsidR="0075346E" w:rsidRPr="00EF1F05" w:rsidRDefault="0075346E" w:rsidP="004C06C4">
            <w:pPr>
              <w:autoSpaceDE/>
              <w:autoSpaceDN/>
              <w:adjustRightInd/>
              <w:snapToGrid/>
              <w:spacing w:after="0"/>
              <w:jc w:val="center"/>
              <w:textAlignment w:val="center"/>
              <w:rPr>
                <w:sz w:val="36"/>
                <w:szCs w:val="36"/>
                <w:lang w:eastAsia="zh-CN"/>
              </w:rPr>
            </w:pPr>
            <w:r w:rsidRPr="00EF1F05">
              <w:rPr>
                <w:rFonts w:eastAsia="MS Mincho"/>
                <w:color w:val="000000"/>
                <w:kern w:val="2"/>
                <w:sz w:val="18"/>
                <w:szCs w:val="18"/>
                <w:lang w:eastAsia="zh-CN"/>
              </w:rPr>
              <w:t>424, 512, 528</w:t>
            </w:r>
          </w:p>
        </w:tc>
      </w:tr>
      <w:tr w:rsidR="0075346E" w:rsidRPr="00EF1F05" w14:paraId="1988939C" w14:textId="77777777" w:rsidTr="003A69DF">
        <w:trPr>
          <w:trHeight w:val="243"/>
        </w:trPr>
        <w:tc>
          <w:tcPr>
            <w:tcW w:w="2430"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14:paraId="49873E9C" w14:textId="77777777" w:rsidR="0075346E" w:rsidRPr="00EF1F05" w:rsidRDefault="0075346E" w:rsidP="004C06C4">
            <w:pPr>
              <w:autoSpaceDE/>
              <w:autoSpaceDN/>
              <w:adjustRightInd/>
              <w:snapToGrid/>
              <w:spacing w:after="0"/>
              <w:jc w:val="center"/>
              <w:rPr>
                <w:sz w:val="36"/>
                <w:szCs w:val="36"/>
                <w:lang w:eastAsia="zh-CN"/>
              </w:rPr>
            </w:pPr>
            <w:r w:rsidRPr="00EF1F05">
              <w:rPr>
                <w:rFonts w:eastAsia="MS Mincho"/>
                <w:color w:val="000000"/>
                <w:kern w:val="2"/>
                <w:sz w:val="18"/>
                <w:szCs w:val="18"/>
                <w:lang w:val="en-GB" w:eastAsia="zh-CN"/>
              </w:rPr>
              <w:t>7.2</w:t>
            </w:r>
          </w:p>
        </w:tc>
        <w:tc>
          <w:tcPr>
            <w:tcW w:w="1180"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14:paraId="6479B485" w14:textId="77777777" w:rsidR="0075346E" w:rsidRPr="00EF1F05" w:rsidRDefault="0075346E" w:rsidP="004C06C4">
            <w:pPr>
              <w:autoSpaceDE/>
              <w:autoSpaceDN/>
              <w:adjustRightInd/>
              <w:snapToGrid/>
              <w:spacing w:after="0"/>
              <w:jc w:val="center"/>
              <w:rPr>
                <w:sz w:val="36"/>
                <w:szCs w:val="36"/>
                <w:lang w:eastAsia="zh-CN"/>
              </w:rPr>
            </w:pPr>
            <w:r w:rsidRPr="00EF1F05">
              <w:rPr>
                <w:rFonts w:eastAsia="MS Mincho"/>
                <w:color w:val="000000"/>
                <w:kern w:val="2"/>
                <w:sz w:val="18"/>
                <w:szCs w:val="18"/>
                <w:lang w:eastAsia="zh-CN"/>
              </w:rPr>
              <w:t>144</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C0F47F5" w14:textId="77777777" w:rsidR="0075346E" w:rsidRPr="00EF1F05" w:rsidRDefault="0075346E" w:rsidP="004C06C4">
            <w:pPr>
              <w:autoSpaceDE/>
              <w:autoSpaceDN/>
              <w:adjustRightInd/>
              <w:snapToGrid/>
              <w:spacing w:after="0"/>
              <w:jc w:val="center"/>
              <w:textAlignment w:val="center"/>
              <w:rPr>
                <w:sz w:val="36"/>
                <w:szCs w:val="36"/>
                <w:lang w:eastAsia="zh-CN"/>
              </w:rPr>
            </w:pPr>
            <w:r w:rsidRPr="00EF1F05">
              <w:rPr>
                <w:rFonts w:eastAsia="MS Mincho"/>
                <w:color w:val="000000"/>
                <w:kern w:val="2"/>
                <w:sz w:val="18"/>
                <w:szCs w:val="18"/>
                <w:lang w:eastAsia="zh-CN"/>
              </w:rPr>
              <w:t>152</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1483C39" w14:textId="77777777" w:rsidR="0075346E" w:rsidRPr="00EF1F05" w:rsidRDefault="0075346E" w:rsidP="004C06C4">
            <w:pPr>
              <w:autoSpaceDE/>
              <w:autoSpaceDN/>
              <w:adjustRightInd/>
              <w:snapToGrid/>
              <w:spacing w:after="0"/>
              <w:jc w:val="center"/>
              <w:rPr>
                <w:rFonts w:eastAsia="MS Mincho"/>
                <w:color w:val="000000"/>
                <w:kern w:val="2"/>
                <w:sz w:val="18"/>
                <w:szCs w:val="18"/>
                <w:lang w:eastAsia="zh-CN"/>
              </w:rPr>
            </w:pPr>
            <w:r w:rsidRPr="00EF1F05">
              <w:rPr>
                <w:rFonts w:eastAsia="MS Mincho"/>
                <w:color w:val="000000"/>
                <w:kern w:val="2"/>
                <w:sz w:val="18"/>
                <w:szCs w:val="18"/>
                <w:lang w:eastAsia="zh-CN"/>
              </w:rPr>
              <w:t>216</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B3B35B8" w14:textId="77777777" w:rsidR="0075346E" w:rsidRPr="00EF1F05" w:rsidRDefault="0075346E" w:rsidP="004C06C4">
            <w:pPr>
              <w:autoSpaceDE/>
              <w:autoSpaceDN/>
              <w:adjustRightInd/>
              <w:snapToGrid/>
              <w:spacing w:after="0"/>
              <w:jc w:val="center"/>
              <w:textAlignment w:val="center"/>
              <w:rPr>
                <w:sz w:val="36"/>
                <w:szCs w:val="36"/>
                <w:lang w:eastAsia="zh-CN"/>
              </w:rPr>
            </w:pPr>
            <w:r w:rsidRPr="00EF1F05">
              <w:rPr>
                <w:rFonts w:eastAsia="MS Mincho"/>
                <w:color w:val="000000"/>
                <w:kern w:val="2"/>
                <w:sz w:val="18"/>
                <w:szCs w:val="18"/>
                <w:lang w:eastAsia="zh-CN"/>
              </w:rPr>
              <w:t>512</w:t>
            </w:r>
          </w:p>
        </w:tc>
      </w:tr>
      <w:tr w:rsidR="0075346E" w:rsidRPr="00EF1F05" w14:paraId="1702D875" w14:textId="77777777" w:rsidTr="003A69DF">
        <w:trPr>
          <w:trHeight w:val="262"/>
        </w:trPr>
        <w:tc>
          <w:tcPr>
            <w:tcW w:w="2430"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14:paraId="27939141" w14:textId="77777777" w:rsidR="0075346E" w:rsidRPr="00EF1F05" w:rsidRDefault="0075346E" w:rsidP="004C06C4">
            <w:pPr>
              <w:autoSpaceDE/>
              <w:autoSpaceDN/>
              <w:adjustRightInd/>
              <w:snapToGrid/>
              <w:spacing w:after="0"/>
              <w:jc w:val="center"/>
              <w:rPr>
                <w:sz w:val="36"/>
                <w:szCs w:val="36"/>
                <w:lang w:eastAsia="zh-CN"/>
              </w:rPr>
            </w:pPr>
            <w:r w:rsidRPr="00EF1F05">
              <w:rPr>
                <w:rFonts w:eastAsia="MS Mincho"/>
                <w:color w:val="000000"/>
                <w:kern w:val="2"/>
                <w:sz w:val="18"/>
                <w:szCs w:val="18"/>
                <w:lang w:val="en-GB" w:eastAsia="zh-CN"/>
              </w:rPr>
              <w:t>9.6</w:t>
            </w:r>
          </w:p>
        </w:tc>
        <w:tc>
          <w:tcPr>
            <w:tcW w:w="1180"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14:paraId="63382C53" w14:textId="77777777" w:rsidR="0075346E" w:rsidRPr="00EF1F05" w:rsidRDefault="0075346E" w:rsidP="004C06C4">
            <w:pPr>
              <w:autoSpaceDE/>
              <w:autoSpaceDN/>
              <w:adjustRightInd/>
              <w:snapToGrid/>
              <w:spacing w:after="0"/>
              <w:jc w:val="center"/>
              <w:rPr>
                <w:sz w:val="36"/>
                <w:szCs w:val="36"/>
                <w:lang w:eastAsia="zh-CN"/>
              </w:rPr>
            </w:pPr>
            <w:r w:rsidRPr="00EF1F05">
              <w:rPr>
                <w:rFonts w:eastAsia="MS Mincho"/>
                <w:color w:val="000000"/>
                <w:kern w:val="2"/>
                <w:sz w:val="18"/>
                <w:szCs w:val="18"/>
                <w:lang w:eastAsia="zh-CN"/>
              </w:rPr>
              <w:t>192</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D095174" w14:textId="77777777" w:rsidR="0075346E" w:rsidRPr="00EF1F05" w:rsidRDefault="0075346E" w:rsidP="004C06C4">
            <w:pPr>
              <w:autoSpaceDE/>
              <w:autoSpaceDN/>
              <w:adjustRightInd/>
              <w:snapToGrid/>
              <w:spacing w:after="0"/>
              <w:jc w:val="center"/>
              <w:textAlignment w:val="center"/>
              <w:rPr>
                <w:sz w:val="36"/>
                <w:szCs w:val="36"/>
                <w:lang w:eastAsia="zh-CN"/>
              </w:rPr>
            </w:pPr>
            <w:r w:rsidRPr="00EF1F05">
              <w:rPr>
                <w:rFonts w:eastAsia="MS Mincho"/>
                <w:color w:val="000000"/>
                <w:kern w:val="2"/>
                <w:sz w:val="18"/>
                <w:szCs w:val="18"/>
                <w:lang w:eastAsia="zh-CN"/>
              </w:rPr>
              <w:t>200</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986BF28" w14:textId="77777777" w:rsidR="0075346E" w:rsidRPr="00EF1F05" w:rsidRDefault="0075346E" w:rsidP="004C06C4">
            <w:pPr>
              <w:autoSpaceDE/>
              <w:autoSpaceDN/>
              <w:adjustRightInd/>
              <w:snapToGrid/>
              <w:spacing w:after="0"/>
              <w:jc w:val="center"/>
              <w:rPr>
                <w:rFonts w:eastAsia="MS Mincho"/>
                <w:color w:val="000000"/>
                <w:kern w:val="2"/>
                <w:sz w:val="18"/>
                <w:szCs w:val="18"/>
                <w:lang w:eastAsia="zh-CN"/>
              </w:rPr>
            </w:pPr>
            <w:r w:rsidRPr="00EF1F05">
              <w:rPr>
                <w:rFonts w:eastAsia="MS Mincho"/>
                <w:color w:val="000000"/>
                <w:kern w:val="2"/>
                <w:sz w:val="18"/>
                <w:szCs w:val="18"/>
                <w:lang w:eastAsia="zh-CN"/>
              </w:rPr>
              <w:t>264</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16050A6" w14:textId="77777777" w:rsidR="0075346E" w:rsidRPr="00EF1F05" w:rsidRDefault="0075346E" w:rsidP="004C06C4">
            <w:pPr>
              <w:autoSpaceDE/>
              <w:autoSpaceDN/>
              <w:adjustRightInd/>
              <w:snapToGrid/>
              <w:spacing w:after="0"/>
              <w:jc w:val="center"/>
              <w:textAlignment w:val="center"/>
              <w:rPr>
                <w:sz w:val="36"/>
                <w:szCs w:val="36"/>
                <w:lang w:eastAsia="zh-CN"/>
              </w:rPr>
            </w:pPr>
            <w:r w:rsidRPr="00EF1F05">
              <w:rPr>
                <w:rFonts w:eastAsia="MS Mincho"/>
                <w:color w:val="000000"/>
                <w:kern w:val="2"/>
                <w:sz w:val="18"/>
                <w:szCs w:val="18"/>
                <w:lang w:eastAsia="zh-CN"/>
              </w:rPr>
              <w:t>560</w:t>
            </w:r>
          </w:p>
        </w:tc>
      </w:tr>
      <w:tr w:rsidR="0075346E" w:rsidRPr="00EF1F05" w14:paraId="15D7B92D" w14:textId="77777777" w:rsidTr="003A69DF">
        <w:trPr>
          <w:trHeight w:val="268"/>
        </w:trPr>
        <w:tc>
          <w:tcPr>
            <w:tcW w:w="2430"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14:paraId="6336C68F" w14:textId="77777777" w:rsidR="0075346E" w:rsidRPr="00EF1F05" w:rsidRDefault="0075346E" w:rsidP="004C06C4">
            <w:pPr>
              <w:autoSpaceDE/>
              <w:autoSpaceDN/>
              <w:adjustRightInd/>
              <w:snapToGrid/>
              <w:spacing w:after="0"/>
              <w:jc w:val="center"/>
              <w:rPr>
                <w:sz w:val="36"/>
                <w:szCs w:val="36"/>
                <w:lang w:eastAsia="zh-CN"/>
              </w:rPr>
            </w:pPr>
            <w:r w:rsidRPr="00EF1F05">
              <w:rPr>
                <w:rFonts w:eastAsia="MS Mincho"/>
                <w:color w:val="000000"/>
                <w:kern w:val="2"/>
                <w:sz w:val="18"/>
                <w:szCs w:val="18"/>
                <w:lang w:val="en-GB" w:eastAsia="zh-CN"/>
              </w:rPr>
              <w:t>13.2</w:t>
            </w:r>
          </w:p>
        </w:tc>
        <w:tc>
          <w:tcPr>
            <w:tcW w:w="1180"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14:paraId="476C55C8" w14:textId="77777777" w:rsidR="0075346E" w:rsidRPr="00EF1F05" w:rsidRDefault="0075346E" w:rsidP="004C06C4">
            <w:pPr>
              <w:autoSpaceDE/>
              <w:autoSpaceDN/>
              <w:adjustRightInd/>
              <w:snapToGrid/>
              <w:spacing w:after="0"/>
              <w:jc w:val="center"/>
              <w:rPr>
                <w:sz w:val="36"/>
                <w:szCs w:val="36"/>
                <w:lang w:eastAsia="zh-CN"/>
              </w:rPr>
            </w:pPr>
            <w:r w:rsidRPr="00EF1F05">
              <w:rPr>
                <w:rFonts w:eastAsia="MS Mincho"/>
                <w:color w:val="000000"/>
                <w:kern w:val="2"/>
                <w:sz w:val="18"/>
                <w:szCs w:val="18"/>
                <w:lang w:eastAsia="zh-CN"/>
              </w:rPr>
              <w:t>264</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223C0D6" w14:textId="77777777" w:rsidR="0075346E" w:rsidRPr="00EF1F05" w:rsidRDefault="0075346E" w:rsidP="004C06C4">
            <w:pPr>
              <w:autoSpaceDE/>
              <w:autoSpaceDN/>
              <w:adjustRightInd/>
              <w:snapToGrid/>
              <w:spacing w:after="0"/>
              <w:jc w:val="center"/>
              <w:textAlignment w:val="center"/>
              <w:rPr>
                <w:sz w:val="36"/>
                <w:szCs w:val="36"/>
                <w:lang w:eastAsia="zh-CN"/>
              </w:rPr>
            </w:pPr>
            <w:r w:rsidRPr="00EF1F05">
              <w:rPr>
                <w:rFonts w:eastAsia="MS Mincho"/>
                <w:color w:val="000000"/>
                <w:kern w:val="2"/>
                <w:sz w:val="18"/>
                <w:szCs w:val="18"/>
                <w:lang w:eastAsia="zh-CN"/>
              </w:rPr>
              <w:t>272</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0A989CA" w14:textId="77777777" w:rsidR="0075346E" w:rsidRPr="00EF1F05" w:rsidRDefault="0075346E" w:rsidP="004C06C4">
            <w:pPr>
              <w:autoSpaceDE/>
              <w:autoSpaceDN/>
              <w:adjustRightInd/>
              <w:snapToGrid/>
              <w:spacing w:after="0"/>
              <w:jc w:val="center"/>
              <w:rPr>
                <w:rFonts w:eastAsia="MS Mincho"/>
                <w:color w:val="000000"/>
                <w:kern w:val="2"/>
                <w:sz w:val="18"/>
                <w:szCs w:val="18"/>
                <w:lang w:eastAsia="zh-CN"/>
              </w:rPr>
            </w:pPr>
            <w:r w:rsidRPr="00EF1F05">
              <w:rPr>
                <w:rFonts w:eastAsia="MS Mincho"/>
                <w:color w:val="000000"/>
                <w:kern w:val="2"/>
                <w:sz w:val="18"/>
                <w:szCs w:val="18"/>
                <w:lang w:eastAsia="zh-CN"/>
              </w:rPr>
              <w:t>336</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317DF21" w14:textId="77777777" w:rsidR="0075346E" w:rsidRPr="00EF1F05" w:rsidRDefault="0075346E" w:rsidP="004C06C4">
            <w:pPr>
              <w:autoSpaceDE/>
              <w:autoSpaceDN/>
              <w:adjustRightInd/>
              <w:snapToGrid/>
              <w:spacing w:after="0"/>
              <w:jc w:val="center"/>
              <w:textAlignment w:val="center"/>
              <w:rPr>
                <w:sz w:val="36"/>
                <w:szCs w:val="36"/>
                <w:lang w:eastAsia="zh-CN"/>
              </w:rPr>
            </w:pPr>
            <w:r w:rsidRPr="00EF1F05">
              <w:rPr>
                <w:rFonts w:eastAsia="MS Mincho"/>
                <w:color w:val="000000"/>
                <w:kern w:val="2"/>
                <w:sz w:val="18"/>
                <w:szCs w:val="18"/>
                <w:lang w:eastAsia="zh-CN"/>
              </w:rPr>
              <w:t>632</w:t>
            </w:r>
          </w:p>
        </w:tc>
      </w:tr>
      <w:tr w:rsidR="0075346E" w:rsidRPr="00EF1F05" w14:paraId="17A98E63" w14:textId="77777777" w:rsidTr="003A69DF">
        <w:trPr>
          <w:trHeight w:val="233"/>
        </w:trPr>
        <w:tc>
          <w:tcPr>
            <w:tcW w:w="2430"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14:paraId="0FE7B211" w14:textId="77777777" w:rsidR="0075346E" w:rsidRPr="00EF1F05" w:rsidRDefault="0075346E" w:rsidP="004C06C4">
            <w:pPr>
              <w:autoSpaceDE/>
              <w:autoSpaceDN/>
              <w:adjustRightInd/>
              <w:snapToGrid/>
              <w:spacing w:after="0"/>
              <w:jc w:val="center"/>
              <w:rPr>
                <w:sz w:val="36"/>
                <w:szCs w:val="36"/>
                <w:lang w:eastAsia="zh-CN"/>
              </w:rPr>
            </w:pPr>
            <w:r w:rsidRPr="00EF1F05">
              <w:rPr>
                <w:rFonts w:eastAsia="MS Mincho"/>
                <w:color w:val="000000"/>
                <w:kern w:val="2"/>
                <w:sz w:val="18"/>
                <w:szCs w:val="18"/>
                <w:lang w:eastAsia="zh-CN"/>
              </w:rPr>
              <w:t>…</w:t>
            </w:r>
          </w:p>
        </w:tc>
        <w:tc>
          <w:tcPr>
            <w:tcW w:w="1180"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14:paraId="46A6EAED" w14:textId="77777777" w:rsidR="0075346E" w:rsidRPr="00EF1F05" w:rsidRDefault="0075346E" w:rsidP="004C06C4">
            <w:pPr>
              <w:autoSpaceDE/>
              <w:autoSpaceDN/>
              <w:adjustRightInd/>
              <w:snapToGrid/>
              <w:spacing w:after="0"/>
              <w:jc w:val="center"/>
              <w:rPr>
                <w:sz w:val="36"/>
                <w:szCs w:val="36"/>
                <w:lang w:eastAsia="zh-CN"/>
              </w:rPr>
            </w:pPr>
            <w:r w:rsidRPr="00EF1F05">
              <w:rPr>
                <w:rFonts w:eastAsia="MS Mincho"/>
                <w:color w:val="000000"/>
                <w:kern w:val="2"/>
                <w:sz w:val="18"/>
                <w:szCs w:val="18"/>
                <w:lang w:eastAsia="zh-CN"/>
              </w:rPr>
              <w:t>….</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C8F5B25" w14:textId="77777777" w:rsidR="0075346E" w:rsidRPr="00EF1F05" w:rsidRDefault="0075346E" w:rsidP="004C06C4">
            <w:pPr>
              <w:autoSpaceDE/>
              <w:autoSpaceDN/>
              <w:adjustRightInd/>
              <w:snapToGrid/>
              <w:spacing w:after="0"/>
              <w:jc w:val="center"/>
              <w:textAlignment w:val="center"/>
              <w:rPr>
                <w:sz w:val="36"/>
                <w:szCs w:val="36"/>
                <w:lang w:eastAsia="zh-CN"/>
              </w:rPr>
            </w:pPr>
            <w:r w:rsidRPr="00EF1F05">
              <w:rPr>
                <w:rFonts w:eastAsia="MS Mincho"/>
                <w:color w:val="000000"/>
                <w:kern w:val="2"/>
                <w:sz w:val="18"/>
                <w:szCs w:val="18"/>
                <w:lang w:eastAsia="zh-CN"/>
              </w:rPr>
              <w:t>…</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2A85422" w14:textId="77777777" w:rsidR="0075346E" w:rsidRPr="00EF1F05" w:rsidRDefault="0075346E" w:rsidP="004C06C4">
            <w:pPr>
              <w:autoSpaceDE/>
              <w:autoSpaceDN/>
              <w:adjustRightInd/>
              <w:snapToGrid/>
              <w:spacing w:after="0"/>
              <w:jc w:val="center"/>
              <w:rPr>
                <w:rFonts w:eastAsia="MS Mincho"/>
                <w:color w:val="000000"/>
                <w:kern w:val="2"/>
                <w:sz w:val="18"/>
                <w:szCs w:val="18"/>
                <w:lang w:eastAsia="zh-CN"/>
              </w:rPr>
            </w:pPr>
            <w:r w:rsidRPr="00EF1F05">
              <w:rPr>
                <w:rFonts w:eastAsia="MS Mincho"/>
                <w:color w:val="000000"/>
                <w:kern w:val="2"/>
                <w:sz w:val="18"/>
                <w:szCs w:val="18"/>
                <w:lang w:eastAsia="zh-CN"/>
              </w:rPr>
              <w:t>…</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EB0974F" w14:textId="77777777" w:rsidR="0075346E" w:rsidRPr="00EF1F05" w:rsidRDefault="0075346E" w:rsidP="004C06C4">
            <w:pPr>
              <w:autoSpaceDE/>
              <w:autoSpaceDN/>
              <w:adjustRightInd/>
              <w:snapToGrid/>
              <w:spacing w:after="0"/>
              <w:jc w:val="center"/>
              <w:textAlignment w:val="center"/>
              <w:rPr>
                <w:sz w:val="36"/>
                <w:szCs w:val="36"/>
                <w:lang w:eastAsia="zh-CN"/>
              </w:rPr>
            </w:pPr>
            <w:r w:rsidRPr="00EF1F05">
              <w:rPr>
                <w:rFonts w:eastAsia="MS Mincho"/>
                <w:color w:val="000000"/>
                <w:kern w:val="2"/>
                <w:sz w:val="18"/>
                <w:szCs w:val="18"/>
                <w:lang w:eastAsia="zh-CN"/>
              </w:rPr>
              <w:t>…</w:t>
            </w:r>
          </w:p>
        </w:tc>
      </w:tr>
    </w:tbl>
    <w:p w14:paraId="1261930E" w14:textId="28544AAD" w:rsidR="003F009F" w:rsidRDefault="003F009F" w:rsidP="003F009F">
      <w:pPr>
        <w:pStyle w:val="Heading1"/>
        <w:numPr>
          <w:ilvl w:val="0"/>
          <w:numId w:val="0"/>
        </w:numPr>
        <w:ind w:left="432" w:hanging="432"/>
      </w:pPr>
      <w:r w:rsidRPr="006A04E4">
        <w:rPr>
          <w:rFonts w:hint="eastAsia"/>
        </w:rPr>
        <w:t xml:space="preserve">Appendix </w:t>
      </w:r>
      <w:r>
        <w:t>B -</w:t>
      </w:r>
      <w:r w:rsidRPr="00957C35">
        <w:t xml:space="preserve"> </w:t>
      </w:r>
      <w:bookmarkStart w:id="113" w:name="OLE_LINK46"/>
      <w:bookmarkStart w:id="114" w:name="OLE_LINK47"/>
      <w:r>
        <w:t>System level</w:t>
      </w:r>
      <w:bookmarkEnd w:id="113"/>
      <w:bookmarkEnd w:id="114"/>
      <w:r>
        <w:t xml:space="preserve"> s</w:t>
      </w:r>
      <w:r w:rsidRPr="00957C35">
        <w:t xml:space="preserve">imulation </w:t>
      </w:r>
      <w:r>
        <w:t>a</w:t>
      </w:r>
      <w:r w:rsidRPr="00957C35">
        <w:t>ssumption</w:t>
      </w:r>
      <w:r>
        <w:t>s</w:t>
      </w:r>
    </w:p>
    <w:p w14:paraId="59B67CD1" w14:textId="668937F3" w:rsidR="00F91E6E" w:rsidRDefault="00F91E6E" w:rsidP="00CB727E">
      <w:pPr>
        <w:pStyle w:val="Caption"/>
        <w:keepNext/>
      </w:pPr>
      <w:r>
        <w:t xml:space="preserve">Table </w:t>
      </w:r>
      <w:r>
        <w:fldChar w:fldCharType="begin"/>
      </w:r>
      <w:r>
        <w:instrText xml:space="preserve"> SEQ Table \* ARABIC </w:instrText>
      </w:r>
      <w:r>
        <w:fldChar w:fldCharType="separate"/>
      </w:r>
      <w:r w:rsidR="00C9669F">
        <w:rPr>
          <w:noProof/>
        </w:rPr>
        <w:t>11</w:t>
      </w:r>
      <w:r>
        <w:fldChar w:fldCharType="end"/>
      </w:r>
      <w:r>
        <w:t xml:space="preserve">. </w:t>
      </w:r>
      <w:r w:rsidRPr="008A415A">
        <w:t>System level simulation assumptions</w:t>
      </w:r>
    </w:p>
    <w:tbl>
      <w:tblPr>
        <w:tblW w:w="9520" w:type="dxa"/>
        <w:tblCellMar>
          <w:left w:w="0" w:type="dxa"/>
          <w:right w:w="0" w:type="dxa"/>
        </w:tblCellMar>
        <w:tblLook w:val="04A0" w:firstRow="1" w:lastRow="0" w:firstColumn="1" w:lastColumn="0" w:noHBand="0" w:noVBand="1"/>
      </w:tblPr>
      <w:tblGrid>
        <w:gridCol w:w="2605"/>
        <w:gridCol w:w="6915"/>
      </w:tblGrid>
      <w:tr w:rsidR="003F009F" w:rsidRPr="00AA7161" w14:paraId="48692F9A" w14:textId="77777777" w:rsidTr="00127AE3">
        <w:trPr>
          <w:trHeight w:val="155"/>
        </w:trPr>
        <w:tc>
          <w:tcPr>
            <w:tcW w:w="260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vAlign w:val="center"/>
            <w:hideMark/>
          </w:tcPr>
          <w:p w14:paraId="4644601E" w14:textId="77777777" w:rsidR="003F009F" w:rsidRPr="00AA7161" w:rsidRDefault="003F009F" w:rsidP="009F66A1">
            <w:pPr>
              <w:spacing w:after="0"/>
            </w:pPr>
            <w:r w:rsidRPr="00AA7161">
              <w:rPr>
                <w:rFonts w:hint="eastAsia"/>
                <w:b/>
                <w:bCs/>
                <w:lang w:val="en-GB"/>
              </w:rPr>
              <w:t>Attributes</w:t>
            </w:r>
          </w:p>
        </w:tc>
        <w:tc>
          <w:tcPr>
            <w:tcW w:w="691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vAlign w:val="center"/>
            <w:hideMark/>
          </w:tcPr>
          <w:p w14:paraId="48282D93" w14:textId="77777777" w:rsidR="003F009F" w:rsidRPr="00AA7161" w:rsidRDefault="003F009F" w:rsidP="009F66A1">
            <w:pPr>
              <w:spacing w:after="0"/>
            </w:pPr>
            <w:r w:rsidRPr="00AA7161">
              <w:rPr>
                <w:rFonts w:hint="eastAsia"/>
                <w:b/>
                <w:bCs/>
                <w:lang w:val="en-GB"/>
              </w:rPr>
              <w:t>Descriptions</w:t>
            </w:r>
          </w:p>
        </w:tc>
      </w:tr>
      <w:tr w:rsidR="003F009F" w:rsidRPr="00AA7161" w14:paraId="0A815206" w14:textId="77777777" w:rsidTr="00127AE3">
        <w:trPr>
          <w:trHeight w:val="347"/>
        </w:trPr>
        <w:tc>
          <w:tcPr>
            <w:tcW w:w="260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vAlign w:val="center"/>
            <w:hideMark/>
          </w:tcPr>
          <w:p w14:paraId="06540090" w14:textId="77777777" w:rsidR="003F009F" w:rsidRPr="00AA7161" w:rsidRDefault="003F009F" w:rsidP="009F66A1">
            <w:pPr>
              <w:spacing w:after="0"/>
            </w:pPr>
            <w:r w:rsidRPr="00AA7161">
              <w:rPr>
                <w:rFonts w:hint="eastAsia"/>
                <w:b/>
                <w:bCs/>
                <w:lang w:val="en-GB"/>
              </w:rPr>
              <w:t>Carrier frequency</w:t>
            </w:r>
          </w:p>
        </w:tc>
        <w:tc>
          <w:tcPr>
            <w:tcW w:w="691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vAlign w:val="center"/>
            <w:hideMark/>
          </w:tcPr>
          <w:p w14:paraId="5FA65114" w14:textId="77777777" w:rsidR="003F009F" w:rsidRPr="00AA7161" w:rsidRDefault="003F009F" w:rsidP="009F66A1">
            <w:pPr>
              <w:spacing w:after="0"/>
            </w:pPr>
            <w:r w:rsidRPr="00AA7161">
              <w:rPr>
                <w:rFonts w:hint="eastAsia"/>
                <w:lang w:val="en-GB"/>
              </w:rPr>
              <w:t>2.1GHz</w:t>
            </w:r>
          </w:p>
        </w:tc>
      </w:tr>
      <w:tr w:rsidR="003F009F" w:rsidRPr="00AA7161" w14:paraId="221F825F" w14:textId="77777777" w:rsidTr="00127AE3">
        <w:trPr>
          <w:trHeight w:val="347"/>
        </w:trPr>
        <w:tc>
          <w:tcPr>
            <w:tcW w:w="260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vAlign w:val="center"/>
            <w:hideMark/>
          </w:tcPr>
          <w:p w14:paraId="1E3456EC" w14:textId="77777777" w:rsidR="003F009F" w:rsidRPr="00AA7161" w:rsidRDefault="003F009F" w:rsidP="009F66A1">
            <w:pPr>
              <w:spacing w:after="0"/>
            </w:pPr>
            <w:r w:rsidRPr="00AA7161">
              <w:rPr>
                <w:rFonts w:hint="eastAsia"/>
                <w:b/>
                <w:bCs/>
                <w:lang w:val="en-GB"/>
              </w:rPr>
              <w:t>Simulated bandwidth</w:t>
            </w:r>
          </w:p>
        </w:tc>
        <w:tc>
          <w:tcPr>
            <w:tcW w:w="691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vAlign w:val="center"/>
            <w:hideMark/>
          </w:tcPr>
          <w:p w14:paraId="58F74BB0" w14:textId="77777777" w:rsidR="003F009F" w:rsidRPr="00AA7161" w:rsidRDefault="003F009F" w:rsidP="009F66A1">
            <w:pPr>
              <w:spacing w:after="0"/>
            </w:pPr>
            <w:r w:rsidRPr="00AA7161">
              <w:rPr>
                <w:rFonts w:hint="eastAsia"/>
                <w:lang w:val="en-GB"/>
              </w:rPr>
              <w:t>10MHz</w:t>
            </w:r>
          </w:p>
        </w:tc>
      </w:tr>
      <w:tr w:rsidR="003F009F" w:rsidRPr="00AA7161" w14:paraId="1D532972" w14:textId="77777777" w:rsidTr="00127AE3">
        <w:trPr>
          <w:trHeight w:val="347"/>
        </w:trPr>
        <w:tc>
          <w:tcPr>
            <w:tcW w:w="260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vAlign w:val="center"/>
            <w:hideMark/>
          </w:tcPr>
          <w:p w14:paraId="2DD92B6A" w14:textId="77777777" w:rsidR="003F009F" w:rsidRPr="00AA7161" w:rsidRDefault="003F009F" w:rsidP="009F66A1">
            <w:pPr>
              <w:spacing w:after="0"/>
            </w:pPr>
            <w:r w:rsidRPr="00AA7161">
              <w:rPr>
                <w:rFonts w:hint="eastAsia"/>
                <w:b/>
                <w:bCs/>
              </w:rPr>
              <w:t>ISD</w:t>
            </w:r>
          </w:p>
        </w:tc>
        <w:tc>
          <w:tcPr>
            <w:tcW w:w="691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vAlign w:val="center"/>
            <w:hideMark/>
          </w:tcPr>
          <w:p w14:paraId="7F633E1F" w14:textId="77777777" w:rsidR="003F009F" w:rsidRPr="00AA7161" w:rsidRDefault="003F009F" w:rsidP="009F66A1">
            <w:pPr>
              <w:spacing w:after="0"/>
            </w:pPr>
            <w:r w:rsidRPr="00AA7161">
              <w:rPr>
                <w:rFonts w:hint="eastAsia"/>
              </w:rPr>
              <w:t>500m</w:t>
            </w:r>
          </w:p>
        </w:tc>
      </w:tr>
      <w:tr w:rsidR="003F009F" w:rsidRPr="00AA7161" w14:paraId="70CA9772" w14:textId="77777777" w:rsidTr="00127AE3">
        <w:trPr>
          <w:trHeight w:val="347"/>
        </w:trPr>
        <w:tc>
          <w:tcPr>
            <w:tcW w:w="260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vAlign w:val="center"/>
            <w:hideMark/>
          </w:tcPr>
          <w:p w14:paraId="1A69A966" w14:textId="77777777" w:rsidR="003F009F" w:rsidRPr="00AA7161" w:rsidRDefault="003F009F" w:rsidP="009F66A1">
            <w:pPr>
              <w:spacing w:after="0"/>
            </w:pPr>
            <w:r w:rsidRPr="00AA7161">
              <w:rPr>
                <w:rFonts w:hint="eastAsia"/>
                <w:b/>
                <w:bCs/>
              </w:rPr>
              <w:t>Antenna configuration</w:t>
            </w:r>
          </w:p>
        </w:tc>
        <w:tc>
          <w:tcPr>
            <w:tcW w:w="691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vAlign w:val="center"/>
            <w:hideMark/>
          </w:tcPr>
          <w:p w14:paraId="62945D42" w14:textId="77777777" w:rsidR="003F009F" w:rsidRPr="00AA7161" w:rsidRDefault="003F009F" w:rsidP="009F66A1">
            <w:pPr>
              <w:spacing w:after="0"/>
            </w:pPr>
            <w:r w:rsidRPr="00AA7161">
              <w:rPr>
                <w:rFonts w:hint="eastAsia"/>
              </w:rPr>
              <w:t>BS: 4T4R; UE: 2T2R</w:t>
            </w:r>
          </w:p>
        </w:tc>
      </w:tr>
      <w:tr w:rsidR="003F009F" w:rsidRPr="00AA7161" w14:paraId="09E5B2B3" w14:textId="77777777" w:rsidTr="00127AE3">
        <w:trPr>
          <w:trHeight w:val="347"/>
        </w:trPr>
        <w:tc>
          <w:tcPr>
            <w:tcW w:w="260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vAlign w:val="center"/>
            <w:hideMark/>
          </w:tcPr>
          <w:p w14:paraId="2720F4E4" w14:textId="77777777" w:rsidR="003F009F" w:rsidRPr="00AA7161" w:rsidRDefault="003F009F" w:rsidP="009F66A1">
            <w:pPr>
              <w:spacing w:after="0"/>
            </w:pPr>
            <w:r w:rsidRPr="00AA7161">
              <w:rPr>
                <w:rFonts w:hint="eastAsia"/>
                <w:b/>
                <w:bCs/>
              </w:rPr>
              <w:t>UE distribution</w:t>
            </w:r>
          </w:p>
        </w:tc>
        <w:tc>
          <w:tcPr>
            <w:tcW w:w="691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vAlign w:val="center"/>
            <w:hideMark/>
          </w:tcPr>
          <w:p w14:paraId="365F87B3" w14:textId="77777777" w:rsidR="003F009F" w:rsidRPr="00AA7161" w:rsidRDefault="003F009F" w:rsidP="009F66A1">
            <w:pPr>
              <w:spacing w:after="0"/>
            </w:pPr>
            <w:r w:rsidRPr="00AA7161">
              <w:rPr>
                <w:rFonts w:hint="eastAsia"/>
              </w:rPr>
              <w:t>80% indoor(3km/h), 20 outdoor(30km/h, all in car)</w:t>
            </w:r>
          </w:p>
        </w:tc>
      </w:tr>
      <w:tr w:rsidR="003F009F" w:rsidRPr="00AA7161" w14:paraId="133FB08F" w14:textId="77777777" w:rsidTr="00127AE3">
        <w:trPr>
          <w:trHeight w:val="347"/>
        </w:trPr>
        <w:tc>
          <w:tcPr>
            <w:tcW w:w="260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vAlign w:val="center"/>
            <w:hideMark/>
          </w:tcPr>
          <w:p w14:paraId="4C053A3E" w14:textId="77777777" w:rsidR="003F009F" w:rsidRPr="00AA7161" w:rsidRDefault="003F009F" w:rsidP="009F66A1">
            <w:pPr>
              <w:spacing w:after="0"/>
            </w:pPr>
            <w:r w:rsidRPr="00AA7161">
              <w:rPr>
                <w:rFonts w:hint="eastAsia"/>
                <w:b/>
                <w:bCs/>
                <w:lang w:val="en-GB"/>
              </w:rPr>
              <w:t>Traffic Model</w:t>
            </w:r>
          </w:p>
        </w:tc>
        <w:tc>
          <w:tcPr>
            <w:tcW w:w="691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vAlign w:val="center"/>
            <w:hideMark/>
          </w:tcPr>
          <w:p w14:paraId="7F9845B8" w14:textId="77777777" w:rsidR="003F009F" w:rsidRPr="00AA7161" w:rsidRDefault="003F009F" w:rsidP="009F66A1">
            <w:pPr>
              <w:numPr>
                <w:ilvl w:val="0"/>
                <w:numId w:val="17"/>
              </w:numPr>
              <w:spacing w:after="0"/>
            </w:pPr>
            <w:r w:rsidRPr="00AA7161">
              <w:rPr>
                <w:rFonts w:hint="eastAsia"/>
                <w:lang w:val="en-GB"/>
              </w:rPr>
              <w:t>Full buffer</w:t>
            </w:r>
          </w:p>
          <w:p w14:paraId="0FB7A4F3" w14:textId="77777777" w:rsidR="003F009F" w:rsidRPr="00AA7161" w:rsidRDefault="003F009F" w:rsidP="009F66A1">
            <w:pPr>
              <w:numPr>
                <w:ilvl w:val="0"/>
                <w:numId w:val="17"/>
              </w:numPr>
              <w:spacing w:after="0"/>
            </w:pPr>
            <w:r w:rsidRPr="00AA7161">
              <w:rPr>
                <w:rFonts w:hint="eastAsia"/>
                <w:lang w:val="en-GB"/>
              </w:rPr>
              <w:t xml:space="preserve"> FTP3 (Packet size = 0.1Mbytes / 0.5Mbytes</w:t>
            </w:r>
            <w:r w:rsidRPr="00AA7161">
              <w:rPr>
                <w:rFonts w:hint="eastAsia"/>
              </w:rPr>
              <w:t>)</w:t>
            </w:r>
            <w:r w:rsidRPr="00AA7161">
              <w:rPr>
                <w:rFonts w:hint="eastAsia"/>
                <w:lang w:val="en-GB"/>
              </w:rPr>
              <w:t xml:space="preserve">, </w:t>
            </w:r>
          </w:p>
        </w:tc>
      </w:tr>
      <w:tr w:rsidR="003F009F" w:rsidRPr="00AA7161" w14:paraId="52987920" w14:textId="77777777" w:rsidTr="00127AE3">
        <w:trPr>
          <w:trHeight w:val="418"/>
        </w:trPr>
        <w:tc>
          <w:tcPr>
            <w:tcW w:w="260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vAlign w:val="center"/>
            <w:hideMark/>
          </w:tcPr>
          <w:p w14:paraId="0D650CDC" w14:textId="77777777" w:rsidR="003F009F" w:rsidRPr="00AA7161" w:rsidRDefault="003F009F" w:rsidP="009F66A1">
            <w:pPr>
              <w:spacing w:after="0"/>
            </w:pPr>
            <w:r w:rsidRPr="00AA7161">
              <w:rPr>
                <w:rFonts w:hint="eastAsia"/>
                <w:b/>
                <w:bCs/>
                <w:lang w:val="en-GB"/>
              </w:rPr>
              <w:t>Transmission scheme</w:t>
            </w:r>
          </w:p>
        </w:tc>
        <w:tc>
          <w:tcPr>
            <w:tcW w:w="691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vAlign w:val="center"/>
            <w:hideMark/>
          </w:tcPr>
          <w:p w14:paraId="78AAFC28" w14:textId="77777777" w:rsidR="003F009F" w:rsidRPr="00AA7161" w:rsidRDefault="003F009F" w:rsidP="009F66A1">
            <w:pPr>
              <w:spacing w:after="0"/>
            </w:pPr>
            <w:r w:rsidRPr="00AA7161">
              <w:rPr>
                <w:rFonts w:hint="eastAsia"/>
                <w:lang w:val="en-GB"/>
              </w:rPr>
              <w:t>CL-MIMO</w:t>
            </w:r>
          </w:p>
        </w:tc>
      </w:tr>
      <w:tr w:rsidR="003F009F" w:rsidRPr="00AA7161" w14:paraId="4171319F" w14:textId="77777777" w:rsidTr="00127AE3">
        <w:trPr>
          <w:trHeight w:val="347"/>
        </w:trPr>
        <w:tc>
          <w:tcPr>
            <w:tcW w:w="260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vAlign w:val="center"/>
            <w:hideMark/>
          </w:tcPr>
          <w:p w14:paraId="3E6B9E5C" w14:textId="77777777" w:rsidR="003F009F" w:rsidRPr="00AA7161" w:rsidRDefault="003F009F" w:rsidP="009F66A1">
            <w:pPr>
              <w:spacing w:after="0"/>
            </w:pPr>
            <w:r w:rsidRPr="00AA7161">
              <w:rPr>
                <w:rFonts w:hint="eastAsia"/>
                <w:b/>
                <w:bCs/>
                <w:lang w:val="en-GB"/>
              </w:rPr>
              <w:t>UE receiver noise figure</w:t>
            </w:r>
          </w:p>
        </w:tc>
        <w:tc>
          <w:tcPr>
            <w:tcW w:w="691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vAlign w:val="center"/>
            <w:hideMark/>
          </w:tcPr>
          <w:p w14:paraId="41A7122D" w14:textId="77777777" w:rsidR="003F009F" w:rsidRPr="00AA7161" w:rsidRDefault="003F009F" w:rsidP="009F66A1">
            <w:pPr>
              <w:spacing w:after="0"/>
            </w:pPr>
            <w:r w:rsidRPr="00AA7161">
              <w:rPr>
                <w:rFonts w:hint="eastAsia"/>
                <w:lang w:val="en-GB"/>
              </w:rPr>
              <w:t>9 dB</w:t>
            </w:r>
          </w:p>
        </w:tc>
      </w:tr>
      <w:tr w:rsidR="003F009F" w:rsidRPr="00AA7161" w14:paraId="1510F04F" w14:textId="77777777" w:rsidTr="00127AE3">
        <w:trPr>
          <w:trHeight w:val="347"/>
        </w:trPr>
        <w:tc>
          <w:tcPr>
            <w:tcW w:w="260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vAlign w:val="center"/>
            <w:hideMark/>
          </w:tcPr>
          <w:p w14:paraId="2E898278" w14:textId="77777777" w:rsidR="003F009F" w:rsidRPr="00AA7161" w:rsidRDefault="003F009F" w:rsidP="009F66A1">
            <w:pPr>
              <w:spacing w:after="0"/>
            </w:pPr>
            <w:r w:rsidRPr="00AA7161">
              <w:rPr>
                <w:rFonts w:hint="eastAsia"/>
                <w:b/>
                <w:bCs/>
                <w:lang w:val="en-GB"/>
              </w:rPr>
              <w:t>Handover margin (for calibration)</w:t>
            </w:r>
          </w:p>
        </w:tc>
        <w:tc>
          <w:tcPr>
            <w:tcW w:w="691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vAlign w:val="center"/>
            <w:hideMark/>
          </w:tcPr>
          <w:p w14:paraId="6C5F0A09" w14:textId="77777777" w:rsidR="003F009F" w:rsidRPr="00AA7161" w:rsidRDefault="003F009F" w:rsidP="009F66A1">
            <w:pPr>
              <w:spacing w:after="0"/>
            </w:pPr>
            <w:r w:rsidRPr="00AA7161">
              <w:rPr>
                <w:rFonts w:hint="eastAsia"/>
                <w:lang w:val="en-GB"/>
              </w:rPr>
              <w:t>0 dB</w:t>
            </w:r>
          </w:p>
        </w:tc>
      </w:tr>
      <w:tr w:rsidR="003F009F" w:rsidRPr="00AA7161" w14:paraId="65D5D288" w14:textId="77777777" w:rsidTr="00127AE3">
        <w:trPr>
          <w:trHeight w:val="347"/>
        </w:trPr>
        <w:tc>
          <w:tcPr>
            <w:tcW w:w="260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vAlign w:val="center"/>
            <w:hideMark/>
          </w:tcPr>
          <w:p w14:paraId="45DFD60C" w14:textId="77777777" w:rsidR="003F009F" w:rsidRPr="00AA7161" w:rsidRDefault="003F009F" w:rsidP="009F66A1">
            <w:pPr>
              <w:spacing w:after="0"/>
            </w:pPr>
            <w:r w:rsidRPr="00AA7161">
              <w:rPr>
                <w:rFonts w:hint="eastAsia"/>
                <w:b/>
                <w:bCs/>
                <w:lang w:val="en-GB"/>
              </w:rPr>
              <w:t>HARQ scheme</w:t>
            </w:r>
          </w:p>
        </w:tc>
        <w:tc>
          <w:tcPr>
            <w:tcW w:w="691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vAlign w:val="center"/>
            <w:hideMark/>
          </w:tcPr>
          <w:p w14:paraId="372371E9" w14:textId="77777777" w:rsidR="003F009F" w:rsidRPr="00AA7161" w:rsidRDefault="003F009F" w:rsidP="009F66A1">
            <w:pPr>
              <w:spacing w:after="0"/>
            </w:pPr>
            <w:r w:rsidRPr="00AA7161">
              <w:rPr>
                <w:rFonts w:hint="eastAsia"/>
              </w:rPr>
              <w:t>IR with up to 3 retransmissions</w:t>
            </w:r>
          </w:p>
        </w:tc>
      </w:tr>
      <w:tr w:rsidR="003F009F" w:rsidRPr="00AA7161" w14:paraId="066395DD" w14:textId="77777777" w:rsidTr="00127AE3">
        <w:trPr>
          <w:trHeight w:val="347"/>
        </w:trPr>
        <w:tc>
          <w:tcPr>
            <w:tcW w:w="260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vAlign w:val="center"/>
            <w:hideMark/>
          </w:tcPr>
          <w:p w14:paraId="56FA91E8" w14:textId="77777777" w:rsidR="003F009F" w:rsidRPr="00AA7161" w:rsidRDefault="003F009F" w:rsidP="009F66A1">
            <w:pPr>
              <w:spacing w:after="0"/>
            </w:pPr>
            <w:r w:rsidRPr="00AA7161">
              <w:rPr>
                <w:rFonts w:hint="eastAsia"/>
                <w:b/>
                <w:bCs/>
                <w:lang w:val="en-GB"/>
              </w:rPr>
              <w:t>OLLA</w:t>
            </w:r>
          </w:p>
        </w:tc>
        <w:tc>
          <w:tcPr>
            <w:tcW w:w="691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vAlign w:val="center"/>
            <w:hideMark/>
          </w:tcPr>
          <w:p w14:paraId="65BC5DB3" w14:textId="77777777" w:rsidR="003F009F" w:rsidRPr="00AA7161" w:rsidRDefault="003F009F" w:rsidP="009F66A1">
            <w:pPr>
              <w:spacing w:after="0"/>
            </w:pPr>
            <w:r w:rsidRPr="00AA7161">
              <w:rPr>
                <w:rFonts w:hint="eastAsia"/>
                <w:lang w:val="en-GB"/>
              </w:rPr>
              <w:t>10% BLER target for first transmission</w:t>
            </w:r>
          </w:p>
        </w:tc>
      </w:tr>
      <w:tr w:rsidR="003F009F" w:rsidRPr="00AA7161" w14:paraId="3877BF85" w14:textId="77777777" w:rsidTr="00127AE3">
        <w:trPr>
          <w:trHeight w:val="347"/>
        </w:trPr>
        <w:tc>
          <w:tcPr>
            <w:tcW w:w="260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vAlign w:val="center"/>
            <w:hideMark/>
          </w:tcPr>
          <w:p w14:paraId="35790019" w14:textId="77777777" w:rsidR="003F009F" w:rsidRPr="00AA7161" w:rsidRDefault="003F009F" w:rsidP="009F66A1">
            <w:pPr>
              <w:spacing w:after="0"/>
            </w:pPr>
            <w:r w:rsidRPr="00AA7161">
              <w:rPr>
                <w:rFonts w:hint="eastAsia"/>
                <w:b/>
                <w:bCs/>
              </w:rPr>
              <w:t>PHY abstraction</w:t>
            </w:r>
          </w:p>
        </w:tc>
        <w:tc>
          <w:tcPr>
            <w:tcW w:w="691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vAlign w:val="center"/>
            <w:hideMark/>
          </w:tcPr>
          <w:p w14:paraId="7E059D7D" w14:textId="77777777" w:rsidR="003F009F" w:rsidRPr="00AA7161" w:rsidRDefault="003F009F" w:rsidP="009F66A1">
            <w:pPr>
              <w:spacing w:after="0"/>
            </w:pPr>
            <w:r w:rsidRPr="00AA7161">
              <w:rPr>
                <w:rFonts w:hint="eastAsia"/>
              </w:rPr>
              <w:t>Channel coding with Turbo and up to 256 QAM</w:t>
            </w:r>
          </w:p>
        </w:tc>
      </w:tr>
      <w:tr w:rsidR="003F009F" w:rsidRPr="00AA7161" w14:paraId="7986D6C4" w14:textId="77777777" w:rsidTr="00127AE3">
        <w:trPr>
          <w:trHeight w:val="347"/>
        </w:trPr>
        <w:tc>
          <w:tcPr>
            <w:tcW w:w="260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vAlign w:val="center"/>
            <w:hideMark/>
          </w:tcPr>
          <w:p w14:paraId="64FB1593" w14:textId="77777777" w:rsidR="003F009F" w:rsidRPr="00AA7161" w:rsidRDefault="003F009F" w:rsidP="009F66A1">
            <w:pPr>
              <w:spacing w:after="0"/>
            </w:pPr>
            <w:r w:rsidRPr="00AA7161">
              <w:rPr>
                <w:rFonts w:hint="eastAsia"/>
                <w:b/>
                <w:bCs/>
              </w:rPr>
              <w:t>SINR calculation</w:t>
            </w:r>
          </w:p>
        </w:tc>
        <w:tc>
          <w:tcPr>
            <w:tcW w:w="691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vAlign w:val="center"/>
            <w:hideMark/>
          </w:tcPr>
          <w:p w14:paraId="0F779474" w14:textId="77777777" w:rsidR="003F009F" w:rsidRPr="00AA7161" w:rsidRDefault="003F009F" w:rsidP="009F66A1">
            <w:pPr>
              <w:spacing w:after="0"/>
            </w:pPr>
            <w:r w:rsidRPr="00AA7161">
              <w:rPr>
                <w:rFonts w:hint="eastAsia"/>
              </w:rPr>
              <w:t>EESM</w:t>
            </w:r>
          </w:p>
        </w:tc>
      </w:tr>
      <w:tr w:rsidR="003F009F" w:rsidRPr="00AA7161" w14:paraId="57B903FB" w14:textId="77777777" w:rsidTr="00127AE3">
        <w:trPr>
          <w:trHeight w:val="347"/>
        </w:trPr>
        <w:tc>
          <w:tcPr>
            <w:tcW w:w="260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vAlign w:val="center"/>
            <w:hideMark/>
          </w:tcPr>
          <w:p w14:paraId="44EA18FC" w14:textId="77777777" w:rsidR="003F009F" w:rsidRPr="00AA7161" w:rsidRDefault="003F009F" w:rsidP="009F66A1">
            <w:pPr>
              <w:spacing w:after="0"/>
            </w:pPr>
            <w:r w:rsidRPr="00AA7161">
              <w:rPr>
                <w:rFonts w:hint="eastAsia"/>
                <w:b/>
                <w:bCs/>
                <w:lang w:val="en-GB"/>
              </w:rPr>
              <w:t>Scheduler</w:t>
            </w:r>
          </w:p>
        </w:tc>
        <w:tc>
          <w:tcPr>
            <w:tcW w:w="691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vAlign w:val="center"/>
            <w:hideMark/>
          </w:tcPr>
          <w:p w14:paraId="63CD5815" w14:textId="77777777" w:rsidR="003F009F" w:rsidRPr="00AA7161" w:rsidRDefault="003F009F" w:rsidP="009F66A1">
            <w:pPr>
              <w:spacing w:after="0"/>
            </w:pPr>
            <w:r w:rsidRPr="00AA7161">
              <w:rPr>
                <w:rFonts w:hint="eastAsia"/>
                <w:lang w:val="en-GB"/>
              </w:rPr>
              <w:t>Proportional Fair and Sub-band (5RBs per RBG) based scheduling</w:t>
            </w:r>
          </w:p>
        </w:tc>
      </w:tr>
      <w:tr w:rsidR="003F009F" w:rsidRPr="00AA7161" w14:paraId="4CD022CE" w14:textId="77777777" w:rsidTr="00127AE3">
        <w:trPr>
          <w:trHeight w:val="347"/>
        </w:trPr>
        <w:tc>
          <w:tcPr>
            <w:tcW w:w="260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vAlign w:val="center"/>
            <w:hideMark/>
          </w:tcPr>
          <w:p w14:paraId="6FDA92AA" w14:textId="77777777" w:rsidR="003F009F" w:rsidRPr="00AA7161" w:rsidRDefault="003F009F" w:rsidP="009F66A1">
            <w:pPr>
              <w:spacing w:after="0"/>
            </w:pPr>
            <w:r w:rsidRPr="00AA7161">
              <w:rPr>
                <w:rFonts w:hint="eastAsia"/>
                <w:b/>
                <w:bCs/>
              </w:rPr>
              <w:t>MU-MIMO</w:t>
            </w:r>
          </w:p>
        </w:tc>
        <w:tc>
          <w:tcPr>
            <w:tcW w:w="691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vAlign w:val="center"/>
            <w:hideMark/>
          </w:tcPr>
          <w:p w14:paraId="2F3985D6" w14:textId="77777777" w:rsidR="003F009F" w:rsidRPr="00AA7161" w:rsidRDefault="003F009F" w:rsidP="009F66A1">
            <w:pPr>
              <w:spacing w:after="0"/>
            </w:pPr>
            <w:r w:rsidRPr="00AA7161">
              <w:rPr>
                <w:rFonts w:hint="eastAsia"/>
              </w:rPr>
              <w:t>RANK1 per UE, Max 4 streams</w:t>
            </w:r>
          </w:p>
        </w:tc>
      </w:tr>
      <w:tr w:rsidR="003F009F" w:rsidRPr="00AA7161" w14:paraId="01D60CC3" w14:textId="77777777" w:rsidTr="00127AE3">
        <w:trPr>
          <w:trHeight w:val="347"/>
        </w:trPr>
        <w:tc>
          <w:tcPr>
            <w:tcW w:w="260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vAlign w:val="center"/>
            <w:hideMark/>
          </w:tcPr>
          <w:p w14:paraId="67D41E49" w14:textId="77777777" w:rsidR="003F009F" w:rsidRPr="00AA7161" w:rsidRDefault="003F009F" w:rsidP="009F66A1">
            <w:pPr>
              <w:spacing w:after="0"/>
            </w:pPr>
            <w:r w:rsidRPr="00AA7161">
              <w:rPr>
                <w:rFonts w:hint="eastAsia"/>
                <w:b/>
                <w:bCs/>
                <w:lang w:val="en-GB"/>
              </w:rPr>
              <w:t>UE attachment</w:t>
            </w:r>
          </w:p>
        </w:tc>
        <w:tc>
          <w:tcPr>
            <w:tcW w:w="691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vAlign w:val="center"/>
            <w:hideMark/>
          </w:tcPr>
          <w:p w14:paraId="4F9AD479" w14:textId="77777777" w:rsidR="003F009F" w:rsidRPr="00AA7161" w:rsidRDefault="003F009F" w:rsidP="009F66A1">
            <w:pPr>
              <w:spacing w:after="0"/>
            </w:pPr>
            <w:r w:rsidRPr="00AA7161">
              <w:rPr>
                <w:rFonts w:hint="eastAsia"/>
                <w:lang w:val="en-GB"/>
              </w:rPr>
              <w:t>Based on RSRP from CSI-RS port 0</w:t>
            </w:r>
          </w:p>
        </w:tc>
      </w:tr>
      <w:tr w:rsidR="003F009F" w:rsidRPr="00AA7161" w14:paraId="2EE8E4A8" w14:textId="77777777" w:rsidTr="00127AE3">
        <w:trPr>
          <w:trHeight w:val="347"/>
        </w:trPr>
        <w:tc>
          <w:tcPr>
            <w:tcW w:w="260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vAlign w:val="center"/>
            <w:hideMark/>
          </w:tcPr>
          <w:p w14:paraId="0BB45069" w14:textId="77777777" w:rsidR="003F009F" w:rsidRPr="00AA7161" w:rsidRDefault="003F009F" w:rsidP="009F66A1">
            <w:pPr>
              <w:spacing w:after="0"/>
            </w:pPr>
            <w:r w:rsidRPr="00AA7161">
              <w:rPr>
                <w:rFonts w:hint="eastAsia"/>
                <w:b/>
                <w:bCs/>
                <w:lang w:val="en-GB"/>
              </w:rPr>
              <w:t>CSI Feedback</w:t>
            </w:r>
          </w:p>
        </w:tc>
        <w:tc>
          <w:tcPr>
            <w:tcW w:w="691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vAlign w:val="center"/>
            <w:hideMark/>
          </w:tcPr>
          <w:p w14:paraId="1F7D8F23" w14:textId="77777777" w:rsidR="003F009F" w:rsidRPr="00AA7161" w:rsidRDefault="003F009F" w:rsidP="009F66A1">
            <w:pPr>
              <w:spacing w:after="0"/>
            </w:pPr>
            <w:r w:rsidRPr="00AA7161">
              <w:rPr>
                <w:rFonts w:hint="eastAsia"/>
                <w:lang w:val="en-GB"/>
              </w:rPr>
              <w:t>PMI (Reuse LTE-A  codebook), CQI, 5ms</w:t>
            </w:r>
          </w:p>
        </w:tc>
      </w:tr>
      <w:tr w:rsidR="003F009F" w:rsidRPr="00AA7161" w14:paraId="0D740F64" w14:textId="77777777" w:rsidTr="00127AE3">
        <w:trPr>
          <w:trHeight w:val="347"/>
        </w:trPr>
        <w:tc>
          <w:tcPr>
            <w:tcW w:w="260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vAlign w:val="center"/>
            <w:hideMark/>
          </w:tcPr>
          <w:p w14:paraId="3798DF67" w14:textId="77777777" w:rsidR="003F009F" w:rsidRPr="00AA7161" w:rsidRDefault="003F009F" w:rsidP="009F66A1">
            <w:pPr>
              <w:spacing w:after="0"/>
            </w:pPr>
            <w:r w:rsidRPr="00AA7161">
              <w:rPr>
                <w:rFonts w:hint="eastAsia"/>
                <w:b/>
                <w:bCs/>
              </w:rPr>
              <w:t>HARQ timing</w:t>
            </w:r>
          </w:p>
        </w:tc>
        <w:tc>
          <w:tcPr>
            <w:tcW w:w="691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vAlign w:val="center"/>
            <w:hideMark/>
          </w:tcPr>
          <w:p w14:paraId="7EBF56DB" w14:textId="77777777" w:rsidR="003F009F" w:rsidRPr="00AA7161" w:rsidRDefault="003F009F" w:rsidP="009F66A1">
            <w:pPr>
              <w:spacing w:after="0"/>
            </w:pPr>
            <w:r w:rsidRPr="00AA7161">
              <w:rPr>
                <w:rFonts w:hint="eastAsia"/>
              </w:rPr>
              <w:t>N+4</w:t>
            </w:r>
          </w:p>
        </w:tc>
      </w:tr>
      <w:tr w:rsidR="003F009F" w:rsidRPr="00AA7161" w14:paraId="338A252D" w14:textId="77777777" w:rsidTr="00127AE3">
        <w:trPr>
          <w:trHeight w:val="488"/>
        </w:trPr>
        <w:tc>
          <w:tcPr>
            <w:tcW w:w="260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vAlign w:val="center"/>
            <w:hideMark/>
          </w:tcPr>
          <w:p w14:paraId="387F1E4F" w14:textId="77777777" w:rsidR="003F009F" w:rsidRPr="00AA7161" w:rsidRDefault="003F009F" w:rsidP="009F66A1">
            <w:pPr>
              <w:spacing w:after="0"/>
            </w:pPr>
            <w:r w:rsidRPr="00AA7161">
              <w:rPr>
                <w:rFonts w:hint="eastAsia"/>
                <w:b/>
                <w:bCs/>
                <w:lang w:val="en-GB"/>
              </w:rPr>
              <w:t>Receiver</w:t>
            </w:r>
          </w:p>
        </w:tc>
        <w:tc>
          <w:tcPr>
            <w:tcW w:w="691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vAlign w:val="center"/>
            <w:hideMark/>
          </w:tcPr>
          <w:p w14:paraId="7FBA9244" w14:textId="77777777" w:rsidR="003F009F" w:rsidRPr="00AA7161" w:rsidRDefault="003F009F" w:rsidP="009F66A1">
            <w:pPr>
              <w:spacing w:after="0"/>
            </w:pPr>
            <w:r w:rsidRPr="00AA7161">
              <w:rPr>
                <w:rFonts w:hint="eastAsia"/>
              </w:rPr>
              <w:t>MMSE-IRC</w:t>
            </w:r>
          </w:p>
        </w:tc>
      </w:tr>
      <w:tr w:rsidR="003F009F" w:rsidRPr="00AA7161" w14:paraId="74F13138" w14:textId="77777777" w:rsidTr="00127AE3">
        <w:trPr>
          <w:trHeight w:val="494"/>
        </w:trPr>
        <w:tc>
          <w:tcPr>
            <w:tcW w:w="260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vAlign w:val="center"/>
            <w:hideMark/>
          </w:tcPr>
          <w:p w14:paraId="55C10D88" w14:textId="77777777" w:rsidR="003F009F" w:rsidRPr="00AA7161" w:rsidRDefault="003F009F" w:rsidP="009F66A1">
            <w:pPr>
              <w:spacing w:after="0"/>
            </w:pPr>
            <w:r w:rsidRPr="00AA7161">
              <w:rPr>
                <w:rFonts w:hint="eastAsia"/>
                <w:b/>
                <w:bCs/>
              </w:rPr>
              <w:t>Evaluation metric</w:t>
            </w:r>
          </w:p>
        </w:tc>
        <w:tc>
          <w:tcPr>
            <w:tcW w:w="691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vAlign w:val="center"/>
            <w:hideMark/>
          </w:tcPr>
          <w:p w14:paraId="6A31009B" w14:textId="77777777" w:rsidR="003F009F" w:rsidRPr="00AA7161" w:rsidRDefault="003F009F" w:rsidP="009F66A1">
            <w:pPr>
              <w:spacing w:after="0"/>
            </w:pPr>
            <w:r w:rsidRPr="00AA7161">
              <w:rPr>
                <w:rFonts w:hint="eastAsia"/>
              </w:rPr>
              <w:t>Cell average Spectrum efficiency, [5%,50%] User perceived throughput</w:t>
            </w:r>
          </w:p>
        </w:tc>
      </w:tr>
    </w:tbl>
    <w:p w14:paraId="5EC839E4" w14:textId="77777777" w:rsidR="0075346E" w:rsidRPr="002F18EE" w:rsidRDefault="0075346E" w:rsidP="0075346E">
      <w:pPr>
        <w:rPr>
          <w:lang w:eastAsia="zh-CN"/>
        </w:rPr>
      </w:pPr>
    </w:p>
    <w:sectPr w:rsidR="0075346E" w:rsidRPr="002F18E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884FE2" w14:textId="77777777" w:rsidR="00C16392" w:rsidRDefault="00C16392">
      <w:r>
        <w:separator/>
      </w:r>
    </w:p>
  </w:endnote>
  <w:endnote w:type="continuationSeparator" w:id="0">
    <w:p w14:paraId="282350FB" w14:textId="77777777" w:rsidR="00C16392" w:rsidRDefault="00C16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仿宋_GB2312">
    <w:altName w:val="@仿宋"/>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451A28" w14:textId="77777777" w:rsidR="00C16392" w:rsidRDefault="00C16392">
      <w:r>
        <w:separator/>
      </w:r>
    </w:p>
  </w:footnote>
  <w:footnote w:type="continuationSeparator" w:id="0">
    <w:p w14:paraId="44803DD6" w14:textId="77777777" w:rsidR="00C16392" w:rsidRDefault="00C163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6923C7"/>
    <w:multiLevelType w:val="hybridMultilevel"/>
    <w:tmpl w:val="F998C1D6"/>
    <w:lvl w:ilvl="0" w:tplc="AE0EC038">
      <w:start w:val="2419"/>
      <w:numFmt w:val="bullet"/>
      <w:lvlText w:val="–"/>
      <w:lvlJc w:val="left"/>
      <w:pPr>
        <w:tabs>
          <w:tab w:val="num" w:pos="720"/>
        </w:tabs>
        <w:ind w:left="720" w:hanging="360"/>
      </w:pPr>
      <w:rPr>
        <w:rFonts w:ascii="Arial" w:hAnsi="Arial" w:hint="default"/>
        <w:b/>
      </w:rPr>
    </w:lvl>
    <w:lvl w:ilvl="1" w:tplc="AE0EC038">
      <w:start w:val="2419"/>
      <w:numFmt w:val="bullet"/>
      <w:lvlText w:val="–"/>
      <w:lvlJc w:val="left"/>
      <w:pPr>
        <w:tabs>
          <w:tab w:val="num" w:pos="1440"/>
        </w:tabs>
        <w:ind w:left="1440" w:hanging="360"/>
      </w:pPr>
      <w:rPr>
        <w:rFonts w:ascii="Arial" w:hAnsi="Arial" w:hint="default"/>
      </w:rPr>
    </w:lvl>
    <w:lvl w:ilvl="2" w:tplc="BE381CF0" w:tentative="1">
      <w:start w:val="1"/>
      <w:numFmt w:val="bullet"/>
      <w:lvlText w:val="•"/>
      <w:lvlJc w:val="left"/>
      <w:pPr>
        <w:tabs>
          <w:tab w:val="num" w:pos="2160"/>
        </w:tabs>
        <w:ind w:left="2160" w:hanging="360"/>
      </w:pPr>
      <w:rPr>
        <w:rFonts w:ascii="Arial" w:hAnsi="Arial" w:hint="default"/>
      </w:rPr>
    </w:lvl>
    <w:lvl w:ilvl="3" w:tplc="62F6100A" w:tentative="1">
      <w:start w:val="1"/>
      <w:numFmt w:val="bullet"/>
      <w:lvlText w:val="•"/>
      <w:lvlJc w:val="left"/>
      <w:pPr>
        <w:tabs>
          <w:tab w:val="num" w:pos="2880"/>
        </w:tabs>
        <w:ind w:left="2880" w:hanging="360"/>
      </w:pPr>
      <w:rPr>
        <w:rFonts w:ascii="Arial" w:hAnsi="Arial" w:hint="default"/>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B01B6D"/>
    <w:multiLevelType w:val="hybridMultilevel"/>
    <w:tmpl w:val="DEA8520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 w15:restartNumberingAfterBreak="0">
    <w:nsid w:val="1BF06BD8"/>
    <w:multiLevelType w:val="hybridMultilevel"/>
    <w:tmpl w:val="DDA478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2206840"/>
    <w:multiLevelType w:val="hybridMultilevel"/>
    <w:tmpl w:val="E91EAE1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1DC138C"/>
    <w:multiLevelType w:val="hybridMultilevel"/>
    <w:tmpl w:val="12524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CEE301A"/>
    <w:multiLevelType w:val="hybridMultilevel"/>
    <w:tmpl w:val="05201786"/>
    <w:lvl w:ilvl="0" w:tplc="08090003">
      <w:start w:val="1"/>
      <w:numFmt w:val="bullet"/>
      <w:lvlText w:val="o"/>
      <w:lvlJc w:val="left"/>
      <w:pPr>
        <w:tabs>
          <w:tab w:val="num" w:pos="360"/>
        </w:tabs>
        <w:ind w:left="360" w:hanging="360"/>
      </w:pPr>
      <w:rPr>
        <w:rFonts w:ascii="Courier New" w:hAnsi="Courier New" w:cs="Courier New" w:hint="default"/>
      </w:rPr>
    </w:lvl>
    <w:lvl w:ilvl="1" w:tplc="A08A3F94">
      <w:numFmt w:val="bullet"/>
      <w:lvlText w:val="•"/>
      <w:lvlJc w:val="left"/>
      <w:pPr>
        <w:tabs>
          <w:tab w:val="num" w:pos="1080"/>
        </w:tabs>
        <w:ind w:left="1080" w:hanging="360"/>
      </w:pPr>
      <w:rPr>
        <w:rFonts w:ascii="Arial" w:hAnsi="Arial" w:hint="default"/>
      </w:rPr>
    </w:lvl>
    <w:lvl w:ilvl="2" w:tplc="99DE762E">
      <w:numFmt w:val="bullet"/>
      <w:lvlText w:val="•"/>
      <w:lvlJc w:val="left"/>
      <w:pPr>
        <w:tabs>
          <w:tab w:val="num" w:pos="1800"/>
        </w:tabs>
        <w:ind w:left="1800" w:hanging="360"/>
      </w:pPr>
      <w:rPr>
        <w:rFonts w:ascii="Arial" w:hAnsi="Arial" w:hint="default"/>
      </w:rPr>
    </w:lvl>
    <w:lvl w:ilvl="3" w:tplc="5596DE66">
      <w:start w:val="1"/>
      <w:numFmt w:val="bullet"/>
      <w:lvlText w:val="•"/>
      <w:lvlJc w:val="left"/>
      <w:pPr>
        <w:tabs>
          <w:tab w:val="num" w:pos="2520"/>
        </w:tabs>
        <w:ind w:left="2520" w:hanging="360"/>
      </w:pPr>
      <w:rPr>
        <w:rFonts w:ascii="Arial" w:hAnsi="Arial" w:hint="default"/>
      </w:rPr>
    </w:lvl>
    <w:lvl w:ilvl="4" w:tplc="8A16E3F2" w:tentative="1">
      <w:start w:val="1"/>
      <w:numFmt w:val="bullet"/>
      <w:lvlText w:val="•"/>
      <w:lvlJc w:val="left"/>
      <w:pPr>
        <w:tabs>
          <w:tab w:val="num" w:pos="3240"/>
        </w:tabs>
        <w:ind w:left="3240" w:hanging="360"/>
      </w:pPr>
      <w:rPr>
        <w:rFonts w:ascii="Arial" w:hAnsi="Arial" w:hint="default"/>
      </w:rPr>
    </w:lvl>
    <w:lvl w:ilvl="5" w:tplc="5DCA9958" w:tentative="1">
      <w:start w:val="1"/>
      <w:numFmt w:val="bullet"/>
      <w:lvlText w:val="•"/>
      <w:lvlJc w:val="left"/>
      <w:pPr>
        <w:tabs>
          <w:tab w:val="num" w:pos="3960"/>
        </w:tabs>
        <w:ind w:left="3960" w:hanging="360"/>
      </w:pPr>
      <w:rPr>
        <w:rFonts w:ascii="Arial" w:hAnsi="Arial" w:hint="default"/>
      </w:rPr>
    </w:lvl>
    <w:lvl w:ilvl="6" w:tplc="3830E41E" w:tentative="1">
      <w:start w:val="1"/>
      <w:numFmt w:val="bullet"/>
      <w:lvlText w:val="•"/>
      <w:lvlJc w:val="left"/>
      <w:pPr>
        <w:tabs>
          <w:tab w:val="num" w:pos="4680"/>
        </w:tabs>
        <w:ind w:left="4680" w:hanging="360"/>
      </w:pPr>
      <w:rPr>
        <w:rFonts w:ascii="Arial" w:hAnsi="Arial" w:hint="default"/>
      </w:rPr>
    </w:lvl>
    <w:lvl w:ilvl="7" w:tplc="D226AD34" w:tentative="1">
      <w:start w:val="1"/>
      <w:numFmt w:val="bullet"/>
      <w:lvlText w:val="•"/>
      <w:lvlJc w:val="left"/>
      <w:pPr>
        <w:tabs>
          <w:tab w:val="num" w:pos="5400"/>
        </w:tabs>
        <w:ind w:left="5400" w:hanging="360"/>
      </w:pPr>
      <w:rPr>
        <w:rFonts w:ascii="Arial" w:hAnsi="Arial" w:hint="default"/>
      </w:rPr>
    </w:lvl>
    <w:lvl w:ilvl="8" w:tplc="113C712A"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3F21231A"/>
    <w:multiLevelType w:val="hybridMultilevel"/>
    <w:tmpl w:val="0568CCA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4110A6E"/>
    <w:multiLevelType w:val="hybridMultilevel"/>
    <w:tmpl w:val="C240CE08"/>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2F41109"/>
    <w:multiLevelType w:val="hybridMultilevel"/>
    <w:tmpl w:val="970E6D0E"/>
    <w:lvl w:ilvl="0" w:tplc="334EBA76">
      <w:start w:val="1"/>
      <w:numFmt w:val="decimal"/>
      <w:lvlText w:val="(%1)"/>
      <w:lvlJc w:val="left"/>
      <w:pPr>
        <w:tabs>
          <w:tab w:val="num" w:pos="720"/>
        </w:tabs>
        <w:ind w:left="720" w:hanging="360"/>
      </w:pPr>
    </w:lvl>
    <w:lvl w:ilvl="1" w:tplc="E51026EE" w:tentative="1">
      <w:start w:val="1"/>
      <w:numFmt w:val="decimal"/>
      <w:lvlText w:val="(%2)"/>
      <w:lvlJc w:val="left"/>
      <w:pPr>
        <w:tabs>
          <w:tab w:val="num" w:pos="1440"/>
        </w:tabs>
        <w:ind w:left="1440" w:hanging="360"/>
      </w:pPr>
    </w:lvl>
    <w:lvl w:ilvl="2" w:tplc="DD80FB60" w:tentative="1">
      <w:start w:val="1"/>
      <w:numFmt w:val="decimal"/>
      <w:lvlText w:val="(%3)"/>
      <w:lvlJc w:val="left"/>
      <w:pPr>
        <w:tabs>
          <w:tab w:val="num" w:pos="2160"/>
        </w:tabs>
        <w:ind w:left="2160" w:hanging="360"/>
      </w:pPr>
    </w:lvl>
    <w:lvl w:ilvl="3" w:tplc="41721FF2" w:tentative="1">
      <w:start w:val="1"/>
      <w:numFmt w:val="decimal"/>
      <w:lvlText w:val="(%4)"/>
      <w:lvlJc w:val="left"/>
      <w:pPr>
        <w:tabs>
          <w:tab w:val="num" w:pos="2880"/>
        </w:tabs>
        <w:ind w:left="2880" w:hanging="360"/>
      </w:pPr>
    </w:lvl>
    <w:lvl w:ilvl="4" w:tplc="EA5A0D7E" w:tentative="1">
      <w:start w:val="1"/>
      <w:numFmt w:val="decimal"/>
      <w:lvlText w:val="(%5)"/>
      <w:lvlJc w:val="left"/>
      <w:pPr>
        <w:tabs>
          <w:tab w:val="num" w:pos="3600"/>
        </w:tabs>
        <w:ind w:left="3600" w:hanging="360"/>
      </w:pPr>
    </w:lvl>
    <w:lvl w:ilvl="5" w:tplc="0D9EB15A" w:tentative="1">
      <w:start w:val="1"/>
      <w:numFmt w:val="decimal"/>
      <w:lvlText w:val="(%6)"/>
      <w:lvlJc w:val="left"/>
      <w:pPr>
        <w:tabs>
          <w:tab w:val="num" w:pos="4320"/>
        </w:tabs>
        <w:ind w:left="4320" w:hanging="360"/>
      </w:pPr>
    </w:lvl>
    <w:lvl w:ilvl="6" w:tplc="62002446" w:tentative="1">
      <w:start w:val="1"/>
      <w:numFmt w:val="decimal"/>
      <w:lvlText w:val="(%7)"/>
      <w:lvlJc w:val="left"/>
      <w:pPr>
        <w:tabs>
          <w:tab w:val="num" w:pos="5040"/>
        </w:tabs>
        <w:ind w:left="5040" w:hanging="360"/>
      </w:pPr>
    </w:lvl>
    <w:lvl w:ilvl="7" w:tplc="EAAE9DAC" w:tentative="1">
      <w:start w:val="1"/>
      <w:numFmt w:val="decimal"/>
      <w:lvlText w:val="(%8)"/>
      <w:lvlJc w:val="left"/>
      <w:pPr>
        <w:tabs>
          <w:tab w:val="num" w:pos="5760"/>
        </w:tabs>
        <w:ind w:left="5760" w:hanging="360"/>
      </w:pPr>
    </w:lvl>
    <w:lvl w:ilvl="8" w:tplc="3FAC183E" w:tentative="1">
      <w:start w:val="1"/>
      <w:numFmt w:val="decimal"/>
      <w:lvlText w:val="(%9)"/>
      <w:lvlJc w:val="left"/>
      <w:pPr>
        <w:tabs>
          <w:tab w:val="num" w:pos="6480"/>
        </w:tabs>
        <w:ind w:left="6480" w:hanging="360"/>
      </w:pPr>
    </w:lvl>
  </w:abstractNum>
  <w:abstractNum w:abstractNumId="11" w15:restartNumberingAfterBreak="0">
    <w:nsid w:val="5614071C"/>
    <w:multiLevelType w:val="hybridMultilevel"/>
    <w:tmpl w:val="E42868A6"/>
    <w:lvl w:ilvl="0" w:tplc="08090003">
      <w:start w:val="1"/>
      <w:numFmt w:val="bullet"/>
      <w:lvlText w:val="o"/>
      <w:lvlJc w:val="left"/>
      <w:pPr>
        <w:tabs>
          <w:tab w:val="num" w:pos="360"/>
        </w:tabs>
        <w:ind w:left="360" w:hanging="360"/>
      </w:pPr>
      <w:rPr>
        <w:rFonts w:ascii="Courier New" w:hAnsi="Courier New" w:cs="Courier New" w:hint="default"/>
      </w:rPr>
    </w:lvl>
    <w:lvl w:ilvl="1" w:tplc="D652B0DE">
      <w:start w:val="1094"/>
      <w:numFmt w:val="bullet"/>
      <w:lvlText w:val="–"/>
      <w:lvlJc w:val="left"/>
      <w:pPr>
        <w:tabs>
          <w:tab w:val="num" w:pos="1080"/>
        </w:tabs>
        <w:ind w:left="1080" w:hanging="360"/>
      </w:pPr>
      <w:rPr>
        <w:rFonts w:ascii="Arial" w:hAnsi="Arial" w:hint="default"/>
      </w:rPr>
    </w:lvl>
    <w:lvl w:ilvl="2" w:tplc="BD8082DC">
      <w:start w:val="1094"/>
      <w:numFmt w:val="bullet"/>
      <w:lvlText w:val="•"/>
      <w:lvlJc w:val="left"/>
      <w:pPr>
        <w:tabs>
          <w:tab w:val="num" w:pos="1800"/>
        </w:tabs>
        <w:ind w:left="1800" w:hanging="360"/>
      </w:pPr>
      <w:rPr>
        <w:rFonts w:ascii="Arial" w:hAnsi="Arial" w:hint="default"/>
      </w:rPr>
    </w:lvl>
    <w:lvl w:ilvl="3" w:tplc="B368126E">
      <w:start w:val="1"/>
      <w:numFmt w:val="bullet"/>
      <w:lvlText w:val="•"/>
      <w:lvlJc w:val="left"/>
      <w:pPr>
        <w:tabs>
          <w:tab w:val="num" w:pos="2520"/>
        </w:tabs>
        <w:ind w:left="2520" w:hanging="360"/>
      </w:pPr>
      <w:rPr>
        <w:rFonts w:ascii="Arial" w:hAnsi="Arial" w:hint="default"/>
      </w:rPr>
    </w:lvl>
    <w:lvl w:ilvl="4" w:tplc="669A8116">
      <w:start w:val="1"/>
      <w:numFmt w:val="bullet"/>
      <w:lvlText w:val="•"/>
      <w:lvlJc w:val="left"/>
      <w:pPr>
        <w:tabs>
          <w:tab w:val="num" w:pos="3240"/>
        </w:tabs>
        <w:ind w:left="3240" w:hanging="360"/>
      </w:pPr>
      <w:rPr>
        <w:rFonts w:ascii="Arial" w:hAnsi="Arial" w:hint="default"/>
      </w:rPr>
    </w:lvl>
    <w:lvl w:ilvl="5" w:tplc="A3C2E284" w:tentative="1">
      <w:start w:val="1"/>
      <w:numFmt w:val="bullet"/>
      <w:lvlText w:val="•"/>
      <w:lvlJc w:val="left"/>
      <w:pPr>
        <w:tabs>
          <w:tab w:val="num" w:pos="3960"/>
        </w:tabs>
        <w:ind w:left="3960" w:hanging="360"/>
      </w:pPr>
      <w:rPr>
        <w:rFonts w:ascii="Arial" w:hAnsi="Arial" w:hint="default"/>
      </w:rPr>
    </w:lvl>
    <w:lvl w:ilvl="6" w:tplc="93E436F6" w:tentative="1">
      <w:start w:val="1"/>
      <w:numFmt w:val="bullet"/>
      <w:lvlText w:val="•"/>
      <w:lvlJc w:val="left"/>
      <w:pPr>
        <w:tabs>
          <w:tab w:val="num" w:pos="4680"/>
        </w:tabs>
        <w:ind w:left="4680" w:hanging="360"/>
      </w:pPr>
      <w:rPr>
        <w:rFonts w:ascii="Arial" w:hAnsi="Arial" w:hint="default"/>
      </w:rPr>
    </w:lvl>
    <w:lvl w:ilvl="7" w:tplc="06E82FB4" w:tentative="1">
      <w:start w:val="1"/>
      <w:numFmt w:val="bullet"/>
      <w:lvlText w:val="•"/>
      <w:lvlJc w:val="left"/>
      <w:pPr>
        <w:tabs>
          <w:tab w:val="num" w:pos="5400"/>
        </w:tabs>
        <w:ind w:left="5400" w:hanging="360"/>
      </w:pPr>
      <w:rPr>
        <w:rFonts w:ascii="Arial" w:hAnsi="Arial" w:hint="default"/>
      </w:rPr>
    </w:lvl>
    <w:lvl w:ilvl="8" w:tplc="82CE94A0"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91F5638"/>
    <w:multiLevelType w:val="hybridMultilevel"/>
    <w:tmpl w:val="B1E2BE54"/>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AAF22B5"/>
    <w:multiLevelType w:val="hybridMultilevel"/>
    <w:tmpl w:val="3B1C11AA"/>
    <w:lvl w:ilvl="0" w:tplc="7DC2F8D0">
      <w:start w:val="1"/>
      <w:numFmt w:val="bullet"/>
      <w:lvlText w:val="•"/>
      <w:lvlJc w:val="left"/>
      <w:pPr>
        <w:tabs>
          <w:tab w:val="num" w:pos="785"/>
        </w:tabs>
        <w:ind w:left="785" w:hanging="360"/>
      </w:pPr>
      <w:rPr>
        <w:rFonts w:ascii="Arial" w:hAnsi="Arial" w:hint="default"/>
      </w:rPr>
    </w:lvl>
    <w:lvl w:ilvl="1" w:tplc="04090003">
      <w:start w:val="1"/>
      <w:numFmt w:val="bullet"/>
      <w:lvlText w:val="o"/>
      <w:lvlJc w:val="left"/>
      <w:pPr>
        <w:tabs>
          <w:tab w:val="num" w:pos="1505"/>
        </w:tabs>
        <w:ind w:left="1505" w:hanging="360"/>
      </w:pPr>
      <w:rPr>
        <w:rFonts w:ascii="Courier New" w:hAnsi="Courier New" w:cs="Courier New" w:hint="default"/>
      </w:rPr>
    </w:lvl>
    <w:lvl w:ilvl="2" w:tplc="84DC6C9E">
      <w:numFmt w:val="bullet"/>
      <w:lvlText w:val="•"/>
      <w:lvlJc w:val="left"/>
      <w:pPr>
        <w:tabs>
          <w:tab w:val="num" w:pos="2225"/>
        </w:tabs>
        <w:ind w:left="2225" w:hanging="360"/>
      </w:pPr>
      <w:rPr>
        <w:rFonts w:ascii="Arial" w:hAnsi="Arial" w:hint="default"/>
      </w:rPr>
    </w:lvl>
    <w:lvl w:ilvl="3" w:tplc="4456056A">
      <w:numFmt w:val="bullet"/>
      <w:lvlText w:val="•"/>
      <w:lvlJc w:val="left"/>
      <w:pPr>
        <w:tabs>
          <w:tab w:val="num" w:pos="2945"/>
        </w:tabs>
        <w:ind w:left="2945" w:hanging="360"/>
      </w:pPr>
      <w:rPr>
        <w:rFonts w:ascii="Arial" w:hAnsi="Arial" w:hint="default"/>
      </w:rPr>
    </w:lvl>
    <w:lvl w:ilvl="4" w:tplc="1C22A16A" w:tentative="1">
      <w:start w:val="1"/>
      <w:numFmt w:val="bullet"/>
      <w:lvlText w:val="•"/>
      <w:lvlJc w:val="left"/>
      <w:pPr>
        <w:tabs>
          <w:tab w:val="num" w:pos="3665"/>
        </w:tabs>
        <w:ind w:left="3665" w:hanging="360"/>
      </w:pPr>
      <w:rPr>
        <w:rFonts w:ascii="Arial" w:hAnsi="Arial" w:hint="default"/>
      </w:rPr>
    </w:lvl>
    <w:lvl w:ilvl="5" w:tplc="D6CA8230" w:tentative="1">
      <w:start w:val="1"/>
      <w:numFmt w:val="bullet"/>
      <w:lvlText w:val="•"/>
      <w:lvlJc w:val="left"/>
      <w:pPr>
        <w:tabs>
          <w:tab w:val="num" w:pos="4385"/>
        </w:tabs>
        <w:ind w:left="4385" w:hanging="360"/>
      </w:pPr>
      <w:rPr>
        <w:rFonts w:ascii="Arial" w:hAnsi="Arial" w:hint="default"/>
      </w:rPr>
    </w:lvl>
    <w:lvl w:ilvl="6" w:tplc="147C5EF2" w:tentative="1">
      <w:start w:val="1"/>
      <w:numFmt w:val="bullet"/>
      <w:lvlText w:val="•"/>
      <w:lvlJc w:val="left"/>
      <w:pPr>
        <w:tabs>
          <w:tab w:val="num" w:pos="5105"/>
        </w:tabs>
        <w:ind w:left="5105" w:hanging="360"/>
      </w:pPr>
      <w:rPr>
        <w:rFonts w:ascii="Arial" w:hAnsi="Arial" w:hint="default"/>
      </w:rPr>
    </w:lvl>
    <w:lvl w:ilvl="7" w:tplc="FFCCF2C2" w:tentative="1">
      <w:start w:val="1"/>
      <w:numFmt w:val="bullet"/>
      <w:lvlText w:val="•"/>
      <w:lvlJc w:val="left"/>
      <w:pPr>
        <w:tabs>
          <w:tab w:val="num" w:pos="5825"/>
        </w:tabs>
        <w:ind w:left="5825" w:hanging="360"/>
      </w:pPr>
      <w:rPr>
        <w:rFonts w:ascii="Arial" w:hAnsi="Arial" w:hint="default"/>
      </w:rPr>
    </w:lvl>
    <w:lvl w:ilvl="8" w:tplc="AE2A1292" w:tentative="1">
      <w:start w:val="1"/>
      <w:numFmt w:val="bullet"/>
      <w:lvlText w:val="•"/>
      <w:lvlJc w:val="left"/>
      <w:pPr>
        <w:tabs>
          <w:tab w:val="num" w:pos="6545"/>
        </w:tabs>
        <w:ind w:left="6545" w:hanging="360"/>
      </w:pPr>
      <w:rPr>
        <w:rFonts w:ascii="Arial" w:hAnsi="Arial" w:hint="default"/>
      </w:rPr>
    </w:lvl>
  </w:abstractNum>
  <w:abstractNum w:abstractNumId="14"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65FF2AF6"/>
    <w:multiLevelType w:val="hybridMultilevel"/>
    <w:tmpl w:val="D07E15CE"/>
    <w:lvl w:ilvl="0" w:tplc="04090001">
      <w:start w:val="1"/>
      <w:numFmt w:val="bullet"/>
      <w:lvlText w:val=""/>
      <w:lvlJc w:val="left"/>
      <w:pPr>
        <w:tabs>
          <w:tab w:val="num" w:pos="785"/>
        </w:tabs>
        <w:ind w:left="785" w:hanging="360"/>
      </w:pPr>
      <w:rPr>
        <w:rFonts w:ascii="Symbol" w:hAnsi="Symbol" w:hint="default"/>
      </w:rPr>
    </w:lvl>
    <w:lvl w:ilvl="1" w:tplc="04090003">
      <w:start w:val="1"/>
      <w:numFmt w:val="bullet"/>
      <w:lvlText w:val="o"/>
      <w:lvlJc w:val="left"/>
      <w:pPr>
        <w:tabs>
          <w:tab w:val="num" w:pos="1505"/>
        </w:tabs>
        <w:ind w:left="1505" w:hanging="360"/>
      </w:pPr>
      <w:rPr>
        <w:rFonts w:ascii="Courier New" w:hAnsi="Courier New" w:cs="Courier New" w:hint="default"/>
      </w:rPr>
    </w:lvl>
    <w:lvl w:ilvl="2" w:tplc="84DC6C9E">
      <w:numFmt w:val="bullet"/>
      <w:lvlText w:val="•"/>
      <w:lvlJc w:val="left"/>
      <w:pPr>
        <w:tabs>
          <w:tab w:val="num" w:pos="2225"/>
        </w:tabs>
        <w:ind w:left="2225" w:hanging="360"/>
      </w:pPr>
      <w:rPr>
        <w:rFonts w:ascii="Arial" w:hAnsi="Arial" w:hint="default"/>
      </w:rPr>
    </w:lvl>
    <w:lvl w:ilvl="3" w:tplc="4456056A">
      <w:numFmt w:val="bullet"/>
      <w:lvlText w:val="•"/>
      <w:lvlJc w:val="left"/>
      <w:pPr>
        <w:tabs>
          <w:tab w:val="num" w:pos="2945"/>
        </w:tabs>
        <w:ind w:left="2945" w:hanging="360"/>
      </w:pPr>
      <w:rPr>
        <w:rFonts w:ascii="Arial" w:hAnsi="Arial" w:hint="default"/>
      </w:rPr>
    </w:lvl>
    <w:lvl w:ilvl="4" w:tplc="1C22A16A" w:tentative="1">
      <w:start w:val="1"/>
      <w:numFmt w:val="bullet"/>
      <w:lvlText w:val="•"/>
      <w:lvlJc w:val="left"/>
      <w:pPr>
        <w:tabs>
          <w:tab w:val="num" w:pos="3665"/>
        </w:tabs>
        <w:ind w:left="3665" w:hanging="360"/>
      </w:pPr>
      <w:rPr>
        <w:rFonts w:ascii="Arial" w:hAnsi="Arial" w:hint="default"/>
      </w:rPr>
    </w:lvl>
    <w:lvl w:ilvl="5" w:tplc="D6CA8230" w:tentative="1">
      <w:start w:val="1"/>
      <w:numFmt w:val="bullet"/>
      <w:lvlText w:val="•"/>
      <w:lvlJc w:val="left"/>
      <w:pPr>
        <w:tabs>
          <w:tab w:val="num" w:pos="4385"/>
        </w:tabs>
        <w:ind w:left="4385" w:hanging="360"/>
      </w:pPr>
      <w:rPr>
        <w:rFonts w:ascii="Arial" w:hAnsi="Arial" w:hint="default"/>
      </w:rPr>
    </w:lvl>
    <w:lvl w:ilvl="6" w:tplc="147C5EF2" w:tentative="1">
      <w:start w:val="1"/>
      <w:numFmt w:val="bullet"/>
      <w:lvlText w:val="•"/>
      <w:lvlJc w:val="left"/>
      <w:pPr>
        <w:tabs>
          <w:tab w:val="num" w:pos="5105"/>
        </w:tabs>
        <w:ind w:left="5105" w:hanging="360"/>
      </w:pPr>
      <w:rPr>
        <w:rFonts w:ascii="Arial" w:hAnsi="Arial" w:hint="default"/>
      </w:rPr>
    </w:lvl>
    <w:lvl w:ilvl="7" w:tplc="FFCCF2C2" w:tentative="1">
      <w:start w:val="1"/>
      <w:numFmt w:val="bullet"/>
      <w:lvlText w:val="•"/>
      <w:lvlJc w:val="left"/>
      <w:pPr>
        <w:tabs>
          <w:tab w:val="num" w:pos="5825"/>
        </w:tabs>
        <w:ind w:left="5825" w:hanging="360"/>
      </w:pPr>
      <w:rPr>
        <w:rFonts w:ascii="Arial" w:hAnsi="Arial" w:hint="default"/>
      </w:rPr>
    </w:lvl>
    <w:lvl w:ilvl="8" w:tplc="AE2A1292" w:tentative="1">
      <w:start w:val="1"/>
      <w:numFmt w:val="bullet"/>
      <w:lvlText w:val="•"/>
      <w:lvlJc w:val="left"/>
      <w:pPr>
        <w:tabs>
          <w:tab w:val="num" w:pos="6545"/>
        </w:tabs>
        <w:ind w:left="6545" w:hanging="360"/>
      </w:pPr>
      <w:rPr>
        <w:rFonts w:ascii="Arial" w:hAnsi="Arial" w:hint="default"/>
      </w:rPr>
    </w:lvl>
  </w:abstractNum>
  <w:abstractNum w:abstractNumId="16" w15:restartNumberingAfterBreak="0">
    <w:nsid w:val="67987E81"/>
    <w:multiLevelType w:val="hybridMultilevel"/>
    <w:tmpl w:val="F8686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3"/>
  </w:num>
  <w:num w:numId="4">
    <w:abstractNumId w:val="7"/>
  </w:num>
  <w:num w:numId="5">
    <w:abstractNumId w:val="11"/>
  </w:num>
  <w:num w:numId="6">
    <w:abstractNumId w:val="8"/>
  </w:num>
  <w:num w:numId="7">
    <w:abstractNumId w:val="1"/>
  </w:num>
  <w:num w:numId="8">
    <w:abstractNumId w:val="2"/>
  </w:num>
  <w:num w:numId="9">
    <w:abstractNumId w:val="16"/>
  </w:num>
  <w:num w:numId="10">
    <w:abstractNumId w:val="13"/>
  </w:num>
  <w:num w:numId="11">
    <w:abstractNumId w:val="14"/>
  </w:num>
  <w:num w:numId="12">
    <w:abstractNumId w:val="4"/>
  </w:num>
  <w:num w:numId="13">
    <w:abstractNumId w:val="15"/>
  </w:num>
  <w:num w:numId="14">
    <w:abstractNumId w:val="12"/>
  </w:num>
  <w:num w:numId="15">
    <w:abstractNumId w:val="9"/>
  </w:num>
  <w:num w:numId="16">
    <w:abstractNumId w:val="0"/>
  </w:num>
  <w:num w:numId="17">
    <w:abstractNumId w:val="10"/>
  </w:num>
  <w:num w:numId="18">
    <w:abstractNumId w:val="5"/>
  </w:num>
  <w:num w:numId="19">
    <w:abstractNumId w:val="5"/>
  </w:num>
  <w:num w:numId="20">
    <w:abstractNumId w:val="5"/>
  </w:num>
  <w:num w:numId="21">
    <w:abstractNumId w:val="5"/>
  </w:num>
  <w:num w:numId="22">
    <w:abstractNumId w:val="5"/>
  </w:num>
  <w:num w:numId="23">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35"/>
    <w:rsid w:val="00000D04"/>
    <w:rsid w:val="00000DB2"/>
    <w:rsid w:val="00001F75"/>
    <w:rsid w:val="000020F6"/>
    <w:rsid w:val="00002367"/>
    <w:rsid w:val="000023BA"/>
    <w:rsid w:val="00002893"/>
    <w:rsid w:val="000033A3"/>
    <w:rsid w:val="00003605"/>
    <w:rsid w:val="00003C56"/>
    <w:rsid w:val="00003EC2"/>
    <w:rsid w:val="000040A9"/>
    <w:rsid w:val="000044E9"/>
    <w:rsid w:val="0000458E"/>
    <w:rsid w:val="00004BD7"/>
    <w:rsid w:val="00004E70"/>
    <w:rsid w:val="0000579C"/>
    <w:rsid w:val="0000671D"/>
    <w:rsid w:val="000072B6"/>
    <w:rsid w:val="00007813"/>
    <w:rsid w:val="00007F78"/>
    <w:rsid w:val="000109E6"/>
    <w:rsid w:val="00010AE9"/>
    <w:rsid w:val="00010B06"/>
    <w:rsid w:val="00011F67"/>
    <w:rsid w:val="00012862"/>
    <w:rsid w:val="000128E6"/>
    <w:rsid w:val="00013461"/>
    <w:rsid w:val="00015003"/>
    <w:rsid w:val="00015EFB"/>
    <w:rsid w:val="000165E2"/>
    <w:rsid w:val="000172BE"/>
    <w:rsid w:val="00017862"/>
    <w:rsid w:val="00017970"/>
    <w:rsid w:val="00017D8A"/>
    <w:rsid w:val="00021D56"/>
    <w:rsid w:val="00023388"/>
    <w:rsid w:val="00023425"/>
    <w:rsid w:val="0002383F"/>
    <w:rsid w:val="000241BE"/>
    <w:rsid w:val="000242F2"/>
    <w:rsid w:val="00024BED"/>
    <w:rsid w:val="00024E19"/>
    <w:rsid w:val="00025F21"/>
    <w:rsid w:val="00026D23"/>
    <w:rsid w:val="00026D4B"/>
    <w:rsid w:val="00027326"/>
    <w:rsid w:val="000275C6"/>
    <w:rsid w:val="00027AD6"/>
    <w:rsid w:val="0003024C"/>
    <w:rsid w:val="00030AD5"/>
    <w:rsid w:val="00030C22"/>
    <w:rsid w:val="000317F3"/>
    <w:rsid w:val="00031ADB"/>
    <w:rsid w:val="00032056"/>
    <w:rsid w:val="000328CA"/>
    <w:rsid w:val="00032E40"/>
    <w:rsid w:val="0003376B"/>
    <w:rsid w:val="00033E00"/>
    <w:rsid w:val="00034676"/>
    <w:rsid w:val="000346E6"/>
    <w:rsid w:val="000352B3"/>
    <w:rsid w:val="00035410"/>
    <w:rsid w:val="00035CF1"/>
    <w:rsid w:val="000400A0"/>
    <w:rsid w:val="0004023E"/>
    <w:rsid w:val="0004024B"/>
    <w:rsid w:val="00040309"/>
    <w:rsid w:val="00041C57"/>
    <w:rsid w:val="00042919"/>
    <w:rsid w:val="00042C7F"/>
    <w:rsid w:val="00042E12"/>
    <w:rsid w:val="00043126"/>
    <w:rsid w:val="000434B7"/>
    <w:rsid w:val="000435E4"/>
    <w:rsid w:val="00044BFC"/>
    <w:rsid w:val="00044C9C"/>
    <w:rsid w:val="00045593"/>
    <w:rsid w:val="00045E59"/>
    <w:rsid w:val="00046190"/>
    <w:rsid w:val="00046796"/>
    <w:rsid w:val="000467FD"/>
    <w:rsid w:val="00046AAF"/>
    <w:rsid w:val="00047225"/>
    <w:rsid w:val="00047E60"/>
    <w:rsid w:val="000504D3"/>
    <w:rsid w:val="000522A3"/>
    <w:rsid w:val="00052AD2"/>
    <w:rsid w:val="000530DF"/>
    <w:rsid w:val="00053199"/>
    <w:rsid w:val="0005444F"/>
    <w:rsid w:val="000545DD"/>
    <w:rsid w:val="00054E0C"/>
    <w:rsid w:val="0005541D"/>
    <w:rsid w:val="000565C8"/>
    <w:rsid w:val="00056974"/>
    <w:rsid w:val="00057DC8"/>
    <w:rsid w:val="00057DFC"/>
    <w:rsid w:val="00057EBE"/>
    <w:rsid w:val="00060606"/>
    <w:rsid w:val="000608BB"/>
    <w:rsid w:val="000609C9"/>
    <w:rsid w:val="000612E1"/>
    <w:rsid w:val="000614FE"/>
    <w:rsid w:val="00061EC2"/>
    <w:rsid w:val="00061FE8"/>
    <w:rsid w:val="000623E0"/>
    <w:rsid w:val="0006346A"/>
    <w:rsid w:val="0006396E"/>
    <w:rsid w:val="0006524D"/>
    <w:rsid w:val="00065432"/>
    <w:rsid w:val="00065C56"/>
    <w:rsid w:val="00065D38"/>
    <w:rsid w:val="00065F36"/>
    <w:rsid w:val="00066C53"/>
    <w:rsid w:val="00067576"/>
    <w:rsid w:val="00067DD1"/>
    <w:rsid w:val="0007032B"/>
    <w:rsid w:val="00070447"/>
    <w:rsid w:val="000706E7"/>
    <w:rsid w:val="00070EF8"/>
    <w:rsid w:val="00071192"/>
    <w:rsid w:val="000713A7"/>
    <w:rsid w:val="00071BBE"/>
    <w:rsid w:val="00071C5D"/>
    <w:rsid w:val="00072A80"/>
    <w:rsid w:val="00072DBF"/>
    <w:rsid w:val="00072FD7"/>
    <w:rsid w:val="000731A0"/>
    <w:rsid w:val="000731D1"/>
    <w:rsid w:val="000734BE"/>
    <w:rsid w:val="0007369A"/>
    <w:rsid w:val="000736C1"/>
    <w:rsid w:val="00073797"/>
    <w:rsid w:val="00073824"/>
    <w:rsid w:val="00073DEC"/>
    <w:rsid w:val="000745AA"/>
    <w:rsid w:val="00074E86"/>
    <w:rsid w:val="0007570A"/>
    <w:rsid w:val="00076097"/>
    <w:rsid w:val="00076541"/>
    <w:rsid w:val="00076615"/>
    <w:rsid w:val="00076A92"/>
    <w:rsid w:val="000772F4"/>
    <w:rsid w:val="000776EB"/>
    <w:rsid w:val="000823B0"/>
    <w:rsid w:val="00082BF3"/>
    <w:rsid w:val="0008335B"/>
    <w:rsid w:val="00083379"/>
    <w:rsid w:val="0008343D"/>
    <w:rsid w:val="00083587"/>
    <w:rsid w:val="00083838"/>
    <w:rsid w:val="00083B6A"/>
    <w:rsid w:val="00084C0F"/>
    <w:rsid w:val="000852C7"/>
    <w:rsid w:val="00085E04"/>
    <w:rsid w:val="000861D4"/>
    <w:rsid w:val="00086800"/>
    <w:rsid w:val="00086A0A"/>
    <w:rsid w:val="00086BF5"/>
    <w:rsid w:val="00087913"/>
    <w:rsid w:val="00087DBE"/>
    <w:rsid w:val="000902DC"/>
    <w:rsid w:val="000904EC"/>
    <w:rsid w:val="00090903"/>
    <w:rsid w:val="000911AE"/>
    <w:rsid w:val="0009206C"/>
    <w:rsid w:val="00092A98"/>
    <w:rsid w:val="00092B41"/>
    <w:rsid w:val="0009348C"/>
    <w:rsid w:val="00093697"/>
    <w:rsid w:val="00093D42"/>
    <w:rsid w:val="00093DD0"/>
    <w:rsid w:val="00094564"/>
    <w:rsid w:val="00094A16"/>
    <w:rsid w:val="00094DE6"/>
    <w:rsid w:val="00095257"/>
    <w:rsid w:val="00095CDA"/>
    <w:rsid w:val="00096356"/>
    <w:rsid w:val="0009744B"/>
    <w:rsid w:val="00097C99"/>
    <w:rsid w:val="000A0F14"/>
    <w:rsid w:val="000A1441"/>
    <w:rsid w:val="000A1A06"/>
    <w:rsid w:val="000A1A6A"/>
    <w:rsid w:val="000A1B60"/>
    <w:rsid w:val="000A21B4"/>
    <w:rsid w:val="000A2B9D"/>
    <w:rsid w:val="000A2CC7"/>
    <w:rsid w:val="000A2ED6"/>
    <w:rsid w:val="000A4205"/>
    <w:rsid w:val="000A485E"/>
    <w:rsid w:val="000A4A19"/>
    <w:rsid w:val="000A4AF8"/>
    <w:rsid w:val="000A5EA4"/>
    <w:rsid w:val="000A6351"/>
    <w:rsid w:val="000A63D6"/>
    <w:rsid w:val="000A6717"/>
    <w:rsid w:val="000A7B38"/>
    <w:rsid w:val="000B02CC"/>
    <w:rsid w:val="000B0343"/>
    <w:rsid w:val="000B046A"/>
    <w:rsid w:val="000B2985"/>
    <w:rsid w:val="000B2C88"/>
    <w:rsid w:val="000B2F7A"/>
    <w:rsid w:val="000B316E"/>
    <w:rsid w:val="000B3342"/>
    <w:rsid w:val="000B3C5C"/>
    <w:rsid w:val="000B51FA"/>
    <w:rsid w:val="000B53FE"/>
    <w:rsid w:val="000B5905"/>
    <w:rsid w:val="000B5975"/>
    <w:rsid w:val="000B5F7E"/>
    <w:rsid w:val="000B6E2C"/>
    <w:rsid w:val="000B76C5"/>
    <w:rsid w:val="000B7A10"/>
    <w:rsid w:val="000C0AA3"/>
    <w:rsid w:val="000C115D"/>
    <w:rsid w:val="000C1535"/>
    <w:rsid w:val="000C252B"/>
    <w:rsid w:val="000C2FBC"/>
    <w:rsid w:val="000C2FBD"/>
    <w:rsid w:val="000C385C"/>
    <w:rsid w:val="000C3B0C"/>
    <w:rsid w:val="000C40A0"/>
    <w:rsid w:val="000C422D"/>
    <w:rsid w:val="000C5C6C"/>
    <w:rsid w:val="000C5F91"/>
    <w:rsid w:val="000C6025"/>
    <w:rsid w:val="000C6578"/>
    <w:rsid w:val="000C65B9"/>
    <w:rsid w:val="000C664C"/>
    <w:rsid w:val="000C6937"/>
    <w:rsid w:val="000D03D9"/>
    <w:rsid w:val="000D0565"/>
    <w:rsid w:val="000D0E4E"/>
    <w:rsid w:val="000D113C"/>
    <w:rsid w:val="000D12D1"/>
    <w:rsid w:val="000D159A"/>
    <w:rsid w:val="000D1796"/>
    <w:rsid w:val="000D181C"/>
    <w:rsid w:val="000D1F8E"/>
    <w:rsid w:val="000D22CC"/>
    <w:rsid w:val="000D26E1"/>
    <w:rsid w:val="000D2C1D"/>
    <w:rsid w:val="000D36AE"/>
    <w:rsid w:val="000D38A1"/>
    <w:rsid w:val="000D4B90"/>
    <w:rsid w:val="000D4C4E"/>
    <w:rsid w:val="000D5077"/>
    <w:rsid w:val="000D508C"/>
    <w:rsid w:val="000D5362"/>
    <w:rsid w:val="000D57F8"/>
    <w:rsid w:val="000D5851"/>
    <w:rsid w:val="000D5C60"/>
    <w:rsid w:val="000D5CFC"/>
    <w:rsid w:val="000D6BC0"/>
    <w:rsid w:val="000D71E2"/>
    <w:rsid w:val="000D73A5"/>
    <w:rsid w:val="000D76ED"/>
    <w:rsid w:val="000E00AB"/>
    <w:rsid w:val="000E06A7"/>
    <w:rsid w:val="000E07D6"/>
    <w:rsid w:val="000E1380"/>
    <w:rsid w:val="000E18DF"/>
    <w:rsid w:val="000E19F3"/>
    <w:rsid w:val="000E2CF1"/>
    <w:rsid w:val="000E2FF1"/>
    <w:rsid w:val="000E380D"/>
    <w:rsid w:val="000E59A0"/>
    <w:rsid w:val="000E622B"/>
    <w:rsid w:val="000E62AF"/>
    <w:rsid w:val="000E6881"/>
    <w:rsid w:val="000E706F"/>
    <w:rsid w:val="000E7442"/>
    <w:rsid w:val="000E7A84"/>
    <w:rsid w:val="000F109D"/>
    <w:rsid w:val="000F15BC"/>
    <w:rsid w:val="000F180A"/>
    <w:rsid w:val="000F1C92"/>
    <w:rsid w:val="000F2CF6"/>
    <w:rsid w:val="000F2EEE"/>
    <w:rsid w:val="000F3697"/>
    <w:rsid w:val="000F4134"/>
    <w:rsid w:val="000F45F4"/>
    <w:rsid w:val="000F4FC4"/>
    <w:rsid w:val="000F5500"/>
    <w:rsid w:val="000F7347"/>
    <w:rsid w:val="000F789E"/>
    <w:rsid w:val="000F7F58"/>
    <w:rsid w:val="00100114"/>
    <w:rsid w:val="00100128"/>
    <w:rsid w:val="00100C01"/>
    <w:rsid w:val="00100FF3"/>
    <w:rsid w:val="001010A2"/>
    <w:rsid w:val="001026CA"/>
    <w:rsid w:val="001043C2"/>
    <w:rsid w:val="001043E1"/>
    <w:rsid w:val="00104EB7"/>
    <w:rsid w:val="0010505A"/>
    <w:rsid w:val="00105CC7"/>
    <w:rsid w:val="00106D79"/>
    <w:rsid w:val="00106FA0"/>
    <w:rsid w:val="00107779"/>
    <w:rsid w:val="001078C2"/>
    <w:rsid w:val="00107E1C"/>
    <w:rsid w:val="00110243"/>
    <w:rsid w:val="001112C4"/>
    <w:rsid w:val="001113CE"/>
    <w:rsid w:val="00111444"/>
    <w:rsid w:val="00111723"/>
    <w:rsid w:val="00111988"/>
    <w:rsid w:val="001125DB"/>
    <w:rsid w:val="001129B5"/>
    <w:rsid w:val="00112C24"/>
    <w:rsid w:val="001141E3"/>
    <w:rsid w:val="001144DF"/>
    <w:rsid w:val="001148D4"/>
    <w:rsid w:val="0011499A"/>
    <w:rsid w:val="0011557B"/>
    <w:rsid w:val="001159A8"/>
    <w:rsid w:val="0011744E"/>
    <w:rsid w:val="00117C85"/>
    <w:rsid w:val="00117D94"/>
    <w:rsid w:val="00117E99"/>
    <w:rsid w:val="00120B13"/>
    <w:rsid w:val="00121442"/>
    <w:rsid w:val="001230F1"/>
    <w:rsid w:val="00123AA0"/>
    <w:rsid w:val="00124821"/>
    <w:rsid w:val="00124ACA"/>
    <w:rsid w:val="00124BF2"/>
    <w:rsid w:val="00124D84"/>
    <w:rsid w:val="001250DD"/>
    <w:rsid w:val="00125438"/>
    <w:rsid w:val="00125733"/>
    <w:rsid w:val="00125A98"/>
    <w:rsid w:val="00125D1F"/>
    <w:rsid w:val="001263AA"/>
    <w:rsid w:val="001269F0"/>
    <w:rsid w:val="00127135"/>
    <w:rsid w:val="00127AE3"/>
    <w:rsid w:val="001301C0"/>
    <w:rsid w:val="00130779"/>
    <w:rsid w:val="001307A1"/>
    <w:rsid w:val="00130D8E"/>
    <w:rsid w:val="00131E1F"/>
    <w:rsid w:val="001321D3"/>
    <w:rsid w:val="001323BD"/>
    <w:rsid w:val="00132D08"/>
    <w:rsid w:val="00132FDE"/>
    <w:rsid w:val="00133599"/>
    <w:rsid w:val="00133BF7"/>
    <w:rsid w:val="001341E8"/>
    <w:rsid w:val="00134507"/>
    <w:rsid w:val="00134B88"/>
    <w:rsid w:val="00134EB3"/>
    <w:rsid w:val="00134F9E"/>
    <w:rsid w:val="00136A23"/>
    <w:rsid w:val="00136B99"/>
    <w:rsid w:val="00136FAB"/>
    <w:rsid w:val="00137B22"/>
    <w:rsid w:val="00137F44"/>
    <w:rsid w:val="0014063E"/>
    <w:rsid w:val="0014087D"/>
    <w:rsid w:val="00140F74"/>
    <w:rsid w:val="00141191"/>
    <w:rsid w:val="0014159C"/>
    <w:rsid w:val="001416A1"/>
    <w:rsid w:val="00142665"/>
    <w:rsid w:val="0014384A"/>
    <w:rsid w:val="00144234"/>
    <w:rsid w:val="0014450F"/>
    <w:rsid w:val="00144D8F"/>
    <w:rsid w:val="00145962"/>
    <w:rsid w:val="00145C74"/>
    <w:rsid w:val="001462E9"/>
    <w:rsid w:val="00146E32"/>
    <w:rsid w:val="001505FC"/>
    <w:rsid w:val="00150DA5"/>
    <w:rsid w:val="00151252"/>
    <w:rsid w:val="00151619"/>
    <w:rsid w:val="00152703"/>
    <w:rsid w:val="00152835"/>
    <w:rsid w:val="00154BA9"/>
    <w:rsid w:val="00154FDE"/>
    <w:rsid w:val="001559FA"/>
    <w:rsid w:val="00156374"/>
    <w:rsid w:val="00156500"/>
    <w:rsid w:val="001565ED"/>
    <w:rsid w:val="00156EE1"/>
    <w:rsid w:val="001577D8"/>
    <w:rsid w:val="00157FC3"/>
    <w:rsid w:val="00160739"/>
    <w:rsid w:val="0016190E"/>
    <w:rsid w:val="0016271E"/>
    <w:rsid w:val="0016298C"/>
    <w:rsid w:val="00162D7A"/>
    <w:rsid w:val="00163291"/>
    <w:rsid w:val="0016351E"/>
    <w:rsid w:val="00163521"/>
    <w:rsid w:val="00164DAB"/>
    <w:rsid w:val="00164DDD"/>
    <w:rsid w:val="00165B49"/>
    <w:rsid w:val="00165BBB"/>
    <w:rsid w:val="00165BFF"/>
    <w:rsid w:val="00165FCC"/>
    <w:rsid w:val="0016613F"/>
    <w:rsid w:val="00166215"/>
    <w:rsid w:val="00166591"/>
    <w:rsid w:val="001665AC"/>
    <w:rsid w:val="00167532"/>
    <w:rsid w:val="00167BDF"/>
    <w:rsid w:val="001706F3"/>
    <w:rsid w:val="00171101"/>
    <w:rsid w:val="00171143"/>
    <w:rsid w:val="00172302"/>
    <w:rsid w:val="00172864"/>
    <w:rsid w:val="00172B82"/>
    <w:rsid w:val="00172EFA"/>
    <w:rsid w:val="00173608"/>
    <w:rsid w:val="00173E2E"/>
    <w:rsid w:val="001745EC"/>
    <w:rsid w:val="001747B7"/>
    <w:rsid w:val="00174E9D"/>
    <w:rsid w:val="001759A4"/>
    <w:rsid w:val="00175C30"/>
    <w:rsid w:val="0017620E"/>
    <w:rsid w:val="001763A7"/>
    <w:rsid w:val="00177069"/>
    <w:rsid w:val="0017767E"/>
    <w:rsid w:val="001778B3"/>
    <w:rsid w:val="00177FC1"/>
    <w:rsid w:val="0018080C"/>
    <w:rsid w:val="001815A2"/>
    <w:rsid w:val="001815AE"/>
    <w:rsid w:val="00181815"/>
    <w:rsid w:val="00181FC1"/>
    <w:rsid w:val="00183034"/>
    <w:rsid w:val="001830F7"/>
    <w:rsid w:val="00183CAA"/>
    <w:rsid w:val="00183EE6"/>
    <w:rsid w:val="001856AD"/>
    <w:rsid w:val="0018588A"/>
    <w:rsid w:val="00185B97"/>
    <w:rsid w:val="00187252"/>
    <w:rsid w:val="00187F9A"/>
    <w:rsid w:val="0019000B"/>
    <w:rsid w:val="0019040F"/>
    <w:rsid w:val="001908B3"/>
    <w:rsid w:val="00191C0C"/>
    <w:rsid w:val="00191C91"/>
    <w:rsid w:val="00192DD9"/>
    <w:rsid w:val="00194339"/>
    <w:rsid w:val="00194848"/>
    <w:rsid w:val="00194F56"/>
    <w:rsid w:val="001958EA"/>
    <w:rsid w:val="00195E0E"/>
    <w:rsid w:val="0019648B"/>
    <w:rsid w:val="001A002C"/>
    <w:rsid w:val="001A04FE"/>
    <w:rsid w:val="001A13A0"/>
    <w:rsid w:val="001A180D"/>
    <w:rsid w:val="001A19B1"/>
    <w:rsid w:val="001A1BAC"/>
    <w:rsid w:val="001A23CE"/>
    <w:rsid w:val="001A2673"/>
    <w:rsid w:val="001A26AC"/>
    <w:rsid w:val="001A2C89"/>
    <w:rsid w:val="001A2D43"/>
    <w:rsid w:val="001A4974"/>
    <w:rsid w:val="001A4B40"/>
    <w:rsid w:val="001A5D63"/>
    <w:rsid w:val="001A673E"/>
    <w:rsid w:val="001A6B18"/>
    <w:rsid w:val="001A6C0A"/>
    <w:rsid w:val="001A7763"/>
    <w:rsid w:val="001A7ABB"/>
    <w:rsid w:val="001B1108"/>
    <w:rsid w:val="001B1223"/>
    <w:rsid w:val="001B2CA2"/>
    <w:rsid w:val="001B3964"/>
    <w:rsid w:val="001B3CA6"/>
    <w:rsid w:val="001B4452"/>
    <w:rsid w:val="001B466C"/>
    <w:rsid w:val="001B4C1B"/>
    <w:rsid w:val="001B4F34"/>
    <w:rsid w:val="001B52EC"/>
    <w:rsid w:val="001B53B3"/>
    <w:rsid w:val="001B554A"/>
    <w:rsid w:val="001B5AA5"/>
    <w:rsid w:val="001B6154"/>
    <w:rsid w:val="001B6564"/>
    <w:rsid w:val="001B691A"/>
    <w:rsid w:val="001C02D8"/>
    <w:rsid w:val="001C04E3"/>
    <w:rsid w:val="001C09E6"/>
    <w:rsid w:val="001C0E8E"/>
    <w:rsid w:val="001C0FA9"/>
    <w:rsid w:val="001C1D50"/>
    <w:rsid w:val="001C2287"/>
    <w:rsid w:val="001C2378"/>
    <w:rsid w:val="001C31E4"/>
    <w:rsid w:val="001C340B"/>
    <w:rsid w:val="001C34D3"/>
    <w:rsid w:val="001C3EE9"/>
    <w:rsid w:val="001C3FA4"/>
    <w:rsid w:val="001C40F9"/>
    <w:rsid w:val="001C458B"/>
    <w:rsid w:val="001C4D45"/>
    <w:rsid w:val="001C4FD5"/>
    <w:rsid w:val="001C5004"/>
    <w:rsid w:val="001C5D4F"/>
    <w:rsid w:val="001C64C0"/>
    <w:rsid w:val="001C69DA"/>
    <w:rsid w:val="001C6F06"/>
    <w:rsid w:val="001D15A6"/>
    <w:rsid w:val="001D189D"/>
    <w:rsid w:val="001D2360"/>
    <w:rsid w:val="001D3109"/>
    <w:rsid w:val="001D332E"/>
    <w:rsid w:val="001D33EB"/>
    <w:rsid w:val="001D3705"/>
    <w:rsid w:val="001D4006"/>
    <w:rsid w:val="001D409B"/>
    <w:rsid w:val="001D4A88"/>
    <w:rsid w:val="001D4C44"/>
    <w:rsid w:val="001D5033"/>
    <w:rsid w:val="001D5C88"/>
    <w:rsid w:val="001D5D55"/>
    <w:rsid w:val="001D61BB"/>
    <w:rsid w:val="001D6567"/>
    <w:rsid w:val="001D660B"/>
    <w:rsid w:val="001D695C"/>
    <w:rsid w:val="001D6F7B"/>
    <w:rsid w:val="001D6FD9"/>
    <w:rsid w:val="001D780E"/>
    <w:rsid w:val="001E05C3"/>
    <w:rsid w:val="001E0AD3"/>
    <w:rsid w:val="001E1204"/>
    <w:rsid w:val="001E28F8"/>
    <w:rsid w:val="001E2A89"/>
    <w:rsid w:val="001E36E4"/>
    <w:rsid w:val="001E379D"/>
    <w:rsid w:val="001E3A3C"/>
    <w:rsid w:val="001E5C23"/>
    <w:rsid w:val="001E623C"/>
    <w:rsid w:val="001E66BD"/>
    <w:rsid w:val="001E7504"/>
    <w:rsid w:val="001E76DF"/>
    <w:rsid w:val="001E7BB0"/>
    <w:rsid w:val="001F05CB"/>
    <w:rsid w:val="001F0BC0"/>
    <w:rsid w:val="001F1308"/>
    <w:rsid w:val="001F1525"/>
    <w:rsid w:val="001F16CC"/>
    <w:rsid w:val="001F1981"/>
    <w:rsid w:val="001F1E87"/>
    <w:rsid w:val="001F1EB6"/>
    <w:rsid w:val="001F2E23"/>
    <w:rsid w:val="001F341F"/>
    <w:rsid w:val="001F3911"/>
    <w:rsid w:val="001F3A6D"/>
    <w:rsid w:val="001F3F1A"/>
    <w:rsid w:val="001F4054"/>
    <w:rsid w:val="001F42F5"/>
    <w:rsid w:val="001F4468"/>
    <w:rsid w:val="001F4CBD"/>
    <w:rsid w:val="001F4F7D"/>
    <w:rsid w:val="001F50DD"/>
    <w:rsid w:val="001F53B7"/>
    <w:rsid w:val="001F5545"/>
    <w:rsid w:val="001F5777"/>
    <w:rsid w:val="001F5937"/>
    <w:rsid w:val="001F59E3"/>
    <w:rsid w:val="001F59ED"/>
    <w:rsid w:val="001F5D99"/>
    <w:rsid w:val="001F6286"/>
    <w:rsid w:val="001F67EA"/>
    <w:rsid w:val="001F68BA"/>
    <w:rsid w:val="001F68E1"/>
    <w:rsid w:val="001F7121"/>
    <w:rsid w:val="001F7D2E"/>
    <w:rsid w:val="00200334"/>
    <w:rsid w:val="002007A0"/>
    <w:rsid w:val="00200D2C"/>
    <w:rsid w:val="002019D8"/>
    <w:rsid w:val="00201EC7"/>
    <w:rsid w:val="002026FC"/>
    <w:rsid w:val="002028BB"/>
    <w:rsid w:val="0020349A"/>
    <w:rsid w:val="002034B4"/>
    <w:rsid w:val="00204032"/>
    <w:rsid w:val="00204BAD"/>
    <w:rsid w:val="00204D60"/>
    <w:rsid w:val="00205627"/>
    <w:rsid w:val="002056D0"/>
    <w:rsid w:val="00205BD7"/>
    <w:rsid w:val="002063AE"/>
    <w:rsid w:val="0020656B"/>
    <w:rsid w:val="002067FE"/>
    <w:rsid w:val="00206FBA"/>
    <w:rsid w:val="00207507"/>
    <w:rsid w:val="00210378"/>
    <w:rsid w:val="00210860"/>
    <w:rsid w:val="00210B6A"/>
    <w:rsid w:val="00212CAC"/>
    <w:rsid w:val="00212CB6"/>
    <w:rsid w:val="00212E37"/>
    <w:rsid w:val="00213B1D"/>
    <w:rsid w:val="002140FF"/>
    <w:rsid w:val="0021485D"/>
    <w:rsid w:val="00215436"/>
    <w:rsid w:val="00215503"/>
    <w:rsid w:val="002157DC"/>
    <w:rsid w:val="0021610C"/>
    <w:rsid w:val="00216BFE"/>
    <w:rsid w:val="0021740C"/>
    <w:rsid w:val="00217823"/>
    <w:rsid w:val="00220302"/>
    <w:rsid w:val="00220894"/>
    <w:rsid w:val="00220E54"/>
    <w:rsid w:val="00221277"/>
    <w:rsid w:val="00221EF3"/>
    <w:rsid w:val="00223285"/>
    <w:rsid w:val="0022338D"/>
    <w:rsid w:val="00223B45"/>
    <w:rsid w:val="00223CF1"/>
    <w:rsid w:val="002244B8"/>
    <w:rsid w:val="00224952"/>
    <w:rsid w:val="00224DD2"/>
    <w:rsid w:val="002253CA"/>
    <w:rsid w:val="00225A6A"/>
    <w:rsid w:val="00225AC7"/>
    <w:rsid w:val="00225ACC"/>
    <w:rsid w:val="0022683C"/>
    <w:rsid w:val="00226ABF"/>
    <w:rsid w:val="0022740C"/>
    <w:rsid w:val="0022791A"/>
    <w:rsid w:val="00231A9C"/>
    <w:rsid w:val="00231C25"/>
    <w:rsid w:val="00231C6F"/>
    <w:rsid w:val="00231D7B"/>
    <w:rsid w:val="00232646"/>
    <w:rsid w:val="00232A90"/>
    <w:rsid w:val="00233A9A"/>
    <w:rsid w:val="00233C32"/>
    <w:rsid w:val="00233E52"/>
    <w:rsid w:val="00234135"/>
    <w:rsid w:val="00234151"/>
    <w:rsid w:val="00234F8C"/>
    <w:rsid w:val="00235542"/>
    <w:rsid w:val="002361FB"/>
    <w:rsid w:val="002369B0"/>
    <w:rsid w:val="00236AD8"/>
    <w:rsid w:val="00236BC2"/>
    <w:rsid w:val="002401F5"/>
    <w:rsid w:val="0024044F"/>
    <w:rsid w:val="00240E54"/>
    <w:rsid w:val="00240F08"/>
    <w:rsid w:val="00242A5D"/>
    <w:rsid w:val="00244D1A"/>
    <w:rsid w:val="002451C5"/>
    <w:rsid w:val="00245B6B"/>
    <w:rsid w:val="00245D63"/>
    <w:rsid w:val="00245F1F"/>
    <w:rsid w:val="0024663B"/>
    <w:rsid w:val="00247103"/>
    <w:rsid w:val="00247183"/>
    <w:rsid w:val="00247739"/>
    <w:rsid w:val="00250067"/>
    <w:rsid w:val="002513C4"/>
    <w:rsid w:val="002516DE"/>
    <w:rsid w:val="00251764"/>
    <w:rsid w:val="00251CD2"/>
    <w:rsid w:val="00251F81"/>
    <w:rsid w:val="00252BE0"/>
    <w:rsid w:val="00253381"/>
    <w:rsid w:val="00253588"/>
    <w:rsid w:val="00253647"/>
    <w:rsid w:val="00253D76"/>
    <w:rsid w:val="00254046"/>
    <w:rsid w:val="002546F4"/>
    <w:rsid w:val="002547F1"/>
    <w:rsid w:val="002549BF"/>
    <w:rsid w:val="002551D0"/>
    <w:rsid w:val="00255374"/>
    <w:rsid w:val="00255453"/>
    <w:rsid w:val="002556BB"/>
    <w:rsid w:val="00255AA7"/>
    <w:rsid w:val="002560ED"/>
    <w:rsid w:val="0025679A"/>
    <w:rsid w:val="002575F5"/>
    <w:rsid w:val="00257BF4"/>
    <w:rsid w:val="00257EFC"/>
    <w:rsid w:val="00260003"/>
    <w:rsid w:val="0026035D"/>
    <w:rsid w:val="002606D6"/>
    <w:rsid w:val="00261C98"/>
    <w:rsid w:val="0026248E"/>
    <w:rsid w:val="00262914"/>
    <w:rsid w:val="00263FAC"/>
    <w:rsid w:val="002647BF"/>
    <w:rsid w:val="002647D5"/>
    <w:rsid w:val="00264AB9"/>
    <w:rsid w:val="00265032"/>
    <w:rsid w:val="002651FB"/>
    <w:rsid w:val="0026538C"/>
    <w:rsid w:val="00265781"/>
    <w:rsid w:val="00266B13"/>
    <w:rsid w:val="00270728"/>
    <w:rsid w:val="00270D42"/>
    <w:rsid w:val="00270EC6"/>
    <w:rsid w:val="00271440"/>
    <w:rsid w:val="0027195D"/>
    <w:rsid w:val="00271B86"/>
    <w:rsid w:val="00272B03"/>
    <w:rsid w:val="002733E2"/>
    <w:rsid w:val="002735A9"/>
    <w:rsid w:val="002743F9"/>
    <w:rsid w:val="00274D6D"/>
    <w:rsid w:val="002750B1"/>
    <w:rsid w:val="00275456"/>
    <w:rsid w:val="00276A35"/>
    <w:rsid w:val="00276C16"/>
    <w:rsid w:val="00277835"/>
    <w:rsid w:val="00280715"/>
    <w:rsid w:val="00280786"/>
    <w:rsid w:val="00280AB1"/>
    <w:rsid w:val="002819B5"/>
    <w:rsid w:val="002819BE"/>
    <w:rsid w:val="00283950"/>
    <w:rsid w:val="00284BAE"/>
    <w:rsid w:val="002859AF"/>
    <w:rsid w:val="002859D1"/>
    <w:rsid w:val="00285B05"/>
    <w:rsid w:val="00285D5E"/>
    <w:rsid w:val="00285EBB"/>
    <w:rsid w:val="00285FC2"/>
    <w:rsid w:val="00286228"/>
    <w:rsid w:val="00286AE7"/>
    <w:rsid w:val="00286B1D"/>
    <w:rsid w:val="00287243"/>
    <w:rsid w:val="00290647"/>
    <w:rsid w:val="00291385"/>
    <w:rsid w:val="00291422"/>
    <w:rsid w:val="00291DEF"/>
    <w:rsid w:val="00291EE6"/>
    <w:rsid w:val="0029237F"/>
    <w:rsid w:val="00292715"/>
    <w:rsid w:val="002929F9"/>
    <w:rsid w:val="00292D15"/>
    <w:rsid w:val="00293E57"/>
    <w:rsid w:val="002947D1"/>
    <w:rsid w:val="002948DF"/>
    <w:rsid w:val="00294C3C"/>
    <w:rsid w:val="00294D90"/>
    <w:rsid w:val="0029577C"/>
    <w:rsid w:val="002A058B"/>
    <w:rsid w:val="002A1546"/>
    <w:rsid w:val="002A1E92"/>
    <w:rsid w:val="002A204D"/>
    <w:rsid w:val="002A2616"/>
    <w:rsid w:val="002A26E1"/>
    <w:rsid w:val="002A33CD"/>
    <w:rsid w:val="002A368A"/>
    <w:rsid w:val="002A4065"/>
    <w:rsid w:val="002A4556"/>
    <w:rsid w:val="002A54AA"/>
    <w:rsid w:val="002A5706"/>
    <w:rsid w:val="002A59F0"/>
    <w:rsid w:val="002A6432"/>
    <w:rsid w:val="002A6D70"/>
    <w:rsid w:val="002A6F25"/>
    <w:rsid w:val="002A6FD3"/>
    <w:rsid w:val="002A717C"/>
    <w:rsid w:val="002A778E"/>
    <w:rsid w:val="002B05E0"/>
    <w:rsid w:val="002B065B"/>
    <w:rsid w:val="002B0A7D"/>
    <w:rsid w:val="002B12AE"/>
    <w:rsid w:val="002B1A69"/>
    <w:rsid w:val="002B1BBE"/>
    <w:rsid w:val="002B256E"/>
    <w:rsid w:val="002B2723"/>
    <w:rsid w:val="002B303A"/>
    <w:rsid w:val="002B450C"/>
    <w:rsid w:val="002B4B9E"/>
    <w:rsid w:val="002B4F41"/>
    <w:rsid w:val="002B537E"/>
    <w:rsid w:val="002B538E"/>
    <w:rsid w:val="002B53AD"/>
    <w:rsid w:val="002B5689"/>
    <w:rsid w:val="002B5729"/>
    <w:rsid w:val="002B5DCA"/>
    <w:rsid w:val="002B650E"/>
    <w:rsid w:val="002B6BDC"/>
    <w:rsid w:val="002B75B0"/>
    <w:rsid w:val="002B7618"/>
    <w:rsid w:val="002B7CDE"/>
    <w:rsid w:val="002B7EAF"/>
    <w:rsid w:val="002C0434"/>
    <w:rsid w:val="002C0860"/>
    <w:rsid w:val="002C099C"/>
    <w:rsid w:val="002C0B74"/>
    <w:rsid w:val="002C0C8B"/>
    <w:rsid w:val="002C0CBB"/>
    <w:rsid w:val="002C1135"/>
    <w:rsid w:val="002C11D7"/>
    <w:rsid w:val="002C1201"/>
    <w:rsid w:val="002C1460"/>
    <w:rsid w:val="002C20F2"/>
    <w:rsid w:val="002C29ED"/>
    <w:rsid w:val="002C2E0A"/>
    <w:rsid w:val="002C38B2"/>
    <w:rsid w:val="002C3F9C"/>
    <w:rsid w:val="002C415B"/>
    <w:rsid w:val="002C452C"/>
    <w:rsid w:val="002C4964"/>
    <w:rsid w:val="002C579D"/>
    <w:rsid w:val="002C5AFA"/>
    <w:rsid w:val="002C6633"/>
    <w:rsid w:val="002C736E"/>
    <w:rsid w:val="002D0439"/>
    <w:rsid w:val="002D0D0E"/>
    <w:rsid w:val="002D1014"/>
    <w:rsid w:val="002D11B7"/>
    <w:rsid w:val="002D229A"/>
    <w:rsid w:val="002D2730"/>
    <w:rsid w:val="002D2E35"/>
    <w:rsid w:val="002D3B7E"/>
    <w:rsid w:val="002D3BBC"/>
    <w:rsid w:val="002D3D83"/>
    <w:rsid w:val="002D438A"/>
    <w:rsid w:val="002D4B97"/>
    <w:rsid w:val="002D50D3"/>
    <w:rsid w:val="002D5738"/>
    <w:rsid w:val="002D5E53"/>
    <w:rsid w:val="002D664E"/>
    <w:rsid w:val="002D68C8"/>
    <w:rsid w:val="002D73E5"/>
    <w:rsid w:val="002D7C14"/>
    <w:rsid w:val="002E00B0"/>
    <w:rsid w:val="002E0319"/>
    <w:rsid w:val="002E179B"/>
    <w:rsid w:val="002E1C9E"/>
    <w:rsid w:val="002E257B"/>
    <w:rsid w:val="002E2B41"/>
    <w:rsid w:val="002E2E14"/>
    <w:rsid w:val="002E2E76"/>
    <w:rsid w:val="002E38FA"/>
    <w:rsid w:val="002E3C65"/>
    <w:rsid w:val="002E3F5B"/>
    <w:rsid w:val="002E4362"/>
    <w:rsid w:val="002E4B28"/>
    <w:rsid w:val="002E5D46"/>
    <w:rsid w:val="002E63D9"/>
    <w:rsid w:val="002E640E"/>
    <w:rsid w:val="002E69DD"/>
    <w:rsid w:val="002E6AA7"/>
    <w:rsid w:val="002E6FE2"/>
    <w:rsid w:val="002F08B4"/>
    <w:rsid w:val="002F0B88"/>
    <w:rsid w:val="002F0C28"/>
    <w:rsid w:val="002F1255"/>
    <w:rsid w:val="002F18EE"/>
    <w:rsid w:val="002F1DE2"/>
    <w:rsid w:val="002F30F8"/>
    <w:rsid w:val="002F3CDE"/>
    <w:rsid w:val="002F43FA"/>
    <w:rsid w:val="002F4BC0"/>
    <w:rsid w:val="002F4C30"/>
    <w:rsid w:val="002F4F6F"/>
    <w:rsid w:val="002F51DE"/>
    <w:rsid w:val="002F5DD6"/>
    <w:rsid w:val="002F5F6E"/>
    <w:rsid w:val="002F5FEA"/>
    <w:rsid w:val="002F63E7"/>
    <w:rsid w:val="002F7BE3"/>
    <w:rsid w:val="002F7E6A"/>
    <w:rsid w:val="002F7EEB"/>
    <w:rsid w:val="00300022"/>
    <w:rsid w:val="00300095"/>
    <w:rsid w:val="00300165"/>
    <w:rsid w:val="0030108E"/>
    <w:rsid w:val="003010CF"/>
    <w:rsid w:val="00303031"/>
    <w:rsid w:val="00303440"/>
    <w:rsid w:val="00304D9B"/>
    <w:rsid w:val="00305A25"/>
    <w:rsid w:val="00305FF9"/>
    <w:rsid w:val="00306E6B"/>
    <w:rsid w:val="00307D96"/>
    <w:rsid w:val="003100C8"/>
    <w:rsid w:val="00311161"/>
    <w:rsid w:val="003116EF"/>
    <w:rsid w:val="00312400"/>
    <w:rsid w:val="00312739"/>
    <w:rsid w:val="00312D10"/>
    <w:rsid w:val="00313751"/>
    <w:rsid w:val="003145F2"/>
    <w:rsid w:val="00314808"/>
    <w:rsid w:val="003178DA"/>
    <w:rsid w:val="00317DB8"/>
    <w:rsid w:val="00320618"/>
    <w:rsid w:val="0032100B"/>
    <w:rsid w:val="0032153C"/>
    <w:rsid w:val="0032174B"/>
    <w:rsid w:val="00321BD7"/>
    <w:rsid w:val="0032260F"/>
    <w:rsid w:val="003228DA"/>
    <w:rsid w:val="00323D6B"/>
    <w:rsid w:val="00323F7E"/>
    <w:rsid w:val="00324116"/>
    <w:rsid w:val="003245EF"/>
    <w:rsid w:val="0032475A"/>
    <w:rsid w:val="003264E9"/>
    <w:rsid w:val="00326559"/>
    <w:rsid w:val="003266C6"/>
    <w:rsid w:val="00326957"/>
    <w:rsid w:val="00326AE2"/>
    <w:rsid w:val="00327A13"/>
    <w:rsid w:val="00327B9F"/>
    <w:rsid w:val="00331426"/>
    <w:rsid w:val="0033171D"/>
    <w:rsid w:val="00331CF6"/>
    <w:rsid w:val="00331FC3"/>
    <w:rsid w:val="00332143"/>
    <w:rsid w:val="003336B3"/>
    <w:rsid w:val="0033542A"/>
    <w:rsid w:val="003356BF"/>
    <w:rsid w:val="00335B75"/>
    <w:rsid w:val="00335D8C"/>
    <w:rsid w:val="00336072"/>
    <w:rsid w:val="003363A1"/>
    <w:rsid w:val="00337C35"/>
    <w:rsid w:val="00341768"/>
    <w:rsid w:val="00341963"/>
    <w:rsid w:val="0034226D"/>
    <w:rsid w:val="0034229E"/>
    <w:rsid w:val="00342972"/>
    <w:rsid w:val="00342FDD"/>
    <w:rsid w:val="00343D30"/>
    <w:rsid w:val="0034429B"/>
    <w:rsid w:val="00344341"/>
    <w:rsid w:val="00344866"/>
    <w:rsid w:val="00344DAE"/>
    <w:rsid w:val="0034638C"/>
    <w:rsid w:val="0034658D"/>
    <w:rsid w:val="00346E0E"/>
    <w:rsid w:val="00346F7F"/>
    <w:rsid w:val="00350108"/>
    <w:rsid w:val="00350762"/>
    <w:rsid w:val="003507C4"/>
    <w:rsid w:val="00350BB8"/>
    <w:rsid w:val="003519A1"/>
    <w:rsid w:val="0035222D"/>
    <w:rsid w:val="00352480"/>
    <w:rsid w:val="003528E1"/>
    <w:rsid w:val="003530D2"/>
    <w:rsid w:val="0035331A"/>
    <w:rsid w:val="003534E1"/>
    <w:rsid w:val="003541E8"/>
    <w:rsid w:val="003548D8"/>
    <w:rsid w:val="00354D5C"/>
    <w:rsid w:val="003554CA"/>
    <w:rsid w:val="00357032"/>
    <w:rsid w:val="00357907"/>
    <w:rsid w:val="00360232"/>
    <w:rsid w:val="003602E0"/>
    <w:rsid w:val="0036069E"/>
    <w:rsid w:val="00360D01"/>
    <w:rsid w:val="00362569"/>
    <w:rsid w:val="003635E5"/>
    <w:rsid w:val="003636CD"/>
    <w:rsid w:val="0036487C"/>
    <w:rsid w:val="00364923"/>
    <w:rsid w:val="00365411"/>
    <w:rsid w:val="00365CE7"/>
    <w:rsid w:val="00365FA2"/>
    <w:rsid w:val="00366B50"/>
    <w:rsid w:val="00366C69"/>
    <w:rsid w:val="00367441"/>
    <w:rsid w:val="0036756F"/>
    <w:rsid w:val="00367734"/>
    <w:rsid w:val="00367A8A"/>
    <w:rsid w:val="00367B1D"/>
    <w:rsid w:val="003700EF"/>
    <w:rsid w:val="00370E4F"/>
    <w:rsid w:val="00370EC7"/>
    <w:rsid w:val="00371215"/>
    <w:rsid w:val="00372815"/>
    <w:rsid w:val="00372F0D"/>
    <w:rsid w:val="00373762"/>
    <w:rsid w:val="00374059"/>
    <w:rsid w:val="00374B58"/>
    <w:rsid w:val="0037535B"/>
    <w:rsid w:val="0037552D"/>
    <w:rsid w:val="003756DB"/>
    <w:rsid w:val="00376768"/>
    <w:rsid w:val="003768B9"/>
    <w:rsid w:val="003770BB"/>
    <w:rsid w:val="0037771A"/>
    <w:rsid w:val="003802DC"/>
    <w:rsid w:val="00380E4E"/>
    <w:rsid w:val="00380FBF"/>
    <w:rsid w:val="00382A43"/>
    <w:rsid w:val="00382D60"/>
    <w:rsid w:val="00382F29"/>
    <w:rsid w:val="003831EA"/>
    <w:rsid w:val="00383C8D"/>
    <w:rsid w:val="00384AD9"/>
    <w:rsid w:val="003852FB"/>
    <w:rsid w:val="00385378"/>
    <w:rsid w:val="00385429"/>
    <w:rsid w:val="00385B05"/>
    <w:rsid w:val="00386382"/>
    <w:rsid w:val="003865EF"/>
    <w:rsid w:val="00386904"/>
    <w:rsid w:val="00386BA9"/>
    <w:rsid w:val="00387CB1"/>
    <w:rsid w:val="00390017"/>
    <w:rsid w:val="003901A3"/>
    <w:rsid w:val="0039048A"/>
    <w:rsid w:val="0039072F"/>
    <w:rsid w:val="00390993"/>
    <w:rsid w:val="003915AD"/>
    <w:rsid w:val="003930A6"/>
    <w:rsid w:val="00393CEE"/>
    <w:rsid w:val="003940CE"/>
    <w:rsid w:val="00395801"/>
    <w:rsid w:val="00396973"/>
    <w:rsid w:val="00396CFB"/>
    <w:rsid w:val="00397C1D"/>
    <w:rsid w:val="003A017E"/>
    <w:rsid w:val="003A0714"/>
    <w:rsid w:val="003A13BF"/>
    <w:rsid w:val="003A180F"/>
    <w:rsid w:val="003A18DD"/>
    <w:rsid w:val="003A20C8"/>
    <w:rsid w:val="003A2697"/>
    <w:rsid w:val="003A2907"/>
    <w:rsid w:val="003A2C29"/>
    <w:rsid w:val="003A2EC3"/>
    <w:rsid w:val="003A36F2"/>
    <w:rsid w:val="003A3D39"/>
    <w:rsid w:val="003A3EC7"/>
    <w:rsid w:val="003A3FBC"/>
    <w:rsid w:val="003A40B4"/>
    <w:rsid w:val="003A51F5"/>
    <w:rsid w:val="003A55BC"/>
    <w:rsid w:val="003A578B"/>
    <w:rsid w:val="003A5DD9"/>
    <w:rsid w:val="003A69DF"/>
    <w:rsid w:val="003A7834"/>
    <w:rsid w:val="003B0559"/>
    <w:rsid w:val="003B0B5B"/>
    <w:rsid w:val="003B0E79"/>
    <w:rsid w:val="003B1715"/>
    <w:rsid w:val="003B2182"/>
    <w:rsid w:val="003B3575"/>
    <w:rsid w:val="003B3ADD"/>
    <w:rsid w:val="003B3C17"/>
    <w:rsid w:val="003B3DE5"/>
    <w:rsid w:val="003B50BC"/>
    <w:rsid w:val="003B57B0"/>
    <w:rsid w:val="003B5D97"/>
    <w:rsid w:val="003B63A4"/>
    <w:rsid w:val="003B6630"/>
    <w:rsid w:val="003B68FE"/>
    <w:rsid w:val="003B6BFB"/>
    <w:rsid w:val="003B6D7D"/>
    <w:rsid w:val="003B724F"/>
    <w:rsid w:val="003B7D7E"/>
    <w:rsid w:val="003B7DFB"/>
    <w:rsid w:val="003C1012"/>
    <w:rsid w:val="003C11C9"/>
    <w:rsid w:val="003C1229"/>
    <w:rsid w:val="003C1691"/>
    <w:rsid w:val="003C1D11"/>
    <w:rsid w:val="003C1FD4"/>
    <w:rsid w:val="003C209C"/>
    <w:rsid w:val="003C213D"/>
    <w:rsid w:val="003C25AD"/>
    <w:rsid w:val="003C2D21"/>
    <w:rsid w:val="003C2F76"/>
    <w:rsid w:val="003C5E6B"/>
    <w:rsid w:val="003C65BF"/>
    <w:rsid w:val="003C6A7C"/>
    <w:rsid w:val="003C71AF"/>
    <w:rsid w:val="003C7AD7"/>
    <w:rsid w:val="003D0FC3"/>
    <w:rsid w:val="003D1B1A"/>
    <w:rsid w:val="003D27B6"/>
    <w:rsid w:val="003D2C1D"/>
    <w:rsid w:val="003D2C34"/>
    <w:rsid w:val="003D3750"/>
    <w:rsid w:val="003D3DDD"/>
    <w:rsid w:val="003D44A3"/>
    <w:rsid w:val="003D5CBF"/>
    <w:rsid w:val="003D66D2"/>
    <w:rsid w:val="003E01CE"/>
    <w:rsid w:val="003E07AE"/>
    <w:rsid w:val="003E14FC"/>
    <w:rsid w:val="003E2976"/>
    <w:rsid w:val="003E359D"/>
    <w:rsid w:val="003E3AA9"/>
    <w:rsid w:val="003E4858"/>
    <w:rsid w:val="003E5649"/>
    <w:rsid w:val="003E6316"/>
    <w:rsid w:val="003E6884"/>
    <w:rsid w:val="003E6AC5"/>
    <w:rsid w:val="003E6F38"/>
    <w:rsid w:val="003E7487"/>
    <w:rsid w:val="003F0096"/>
    <w:rsid w:val="003F009F"/>
    <w:rsid w:val="003F0850"/>
    <w:rsid w:val="003F0D12"/>
    <w:rsid w:val="003F0DBB"/>
    <w:rsid w:val="003F160C"/>
    <w:rsid w:val="003F2582"/>
    <w:rsid w:val="003F25FC"/>
    <w:rsid w:val="003F324F"/>
    <w:rsid w:val="003F33BC"/>
    <w:rsid w:val="003F3D4E"/>
    <w:rsid w:val="003F3E53"/>
    <w:rsid w:val="003F477E"/>
    <w:rsid w:val="003F4B3B"/>
    <w:rsid w:val="003F6A22"/>
    <w:rsid w:val="003F6C54"/>
    <w:rsid w:val="003F6CD2"/>
    <w:rsid w:val="003F788D"/>
    <w:rsid w:val="003F7DDB"/>
    <w:rsid w:val="004001BA"/>
    <w:rsid w:val="00400217"/>
    <w:rsid w:val="0040062E"/>
    <w:rsid w:val="0040126E"/>
    <w:rsid w:val="00401F17"/>
    <w:rsid w:val="004020D4"/>
    <w:rsid w:val="004021B6"/>
    <w:rsid w:val="004028A1"/>
    <w:rsid w:val="004033AD"/>
    <w:rsid w:val="00403BA9"/>
    <w:rsid w:val="004047C4"/>
    <w:rsid w:val="004048DE"/>
    <w:rsid w:val="0040557F"/>
    <w:rsid w:val="0040570B"/>
    <w:rsid w:val="00405EDB"/>
    <w:rsid w:val="00405FB1"/>
    <w:rsid w:val="00406460"/>
    <w:rsid w:val="00407287"/>
    <w:rsid w:val="004076D0"/>
    <w:rsid w:val="00407A17"/>
    <w:rsid w:val="004116F7"/>
    <w:rsid w:val="0041171E"/>
    <w:rsid w:val="00412461"/>
    <w:rsid w:val="00412546"/>
    <w:rsid w:val="00413053"/>
    <w:rsid w:val="0041319C"/>
    <w:rsid w:val="004137B6"/>
    <w:rsid w:val="00413A54"/>
    <w:rsid w:val="00413B49"/>
    <w:rsid w:val="00413C10"/>
    <w:rsid w:val="00413CD9"/>
    <w:rsid w:val="00413F9A"/>
    <w:rsid w:val="004140CA"/>
    <w:rsid w:val="00414C65"/>
    <w:rsid w:val="00414CE3"/>
    <w:rsid w:val="00415D76"/>
    <w:rsid w:val="00416665"/>
    <w:rsid w:val="00416A67"/>
    <w:rsid w:val="00416ACB"/>
    <w:rsid w:val="00416BC4"/>
    <w:rsid w:val="00421114"/>
    <w:rsid w:val="00421DCF"/>
    <w:rsid w:val="00422341"/>
    <w:rsid w:val="004226FA"/>
    <w:rsid w:val="00423641"/>
    <w:rsid w:val="00423713"/>
    <w:rsid w:val="00423948"/>
    <w:rsid w:val="0042435E"/>
    <w:rsid w:val="0042477A"/>
    <w:rsid w:val="0042479B"/>
    <w:rsid w:val="004258AB"/>
    <w:rsid w:val="00426266"/>
    <w:rsid w:val="00426BCC"/>
    <w:rsid w:val="004277F1"/>
    <w:rsid w:val="00427BA5"/>
    <w:rsid w:val="00430222"/>
    <w:rsid w:val="00430A2D"/>
    <w:rsid w:val="00431193"/>
    <w:rsid w:val="00431505"/>
    <w:rsid w:val="0043195E"/>
    <w:rsid w:val="00431AF0"/>
    <w:rsid w:val="0043213A"/>
    <w:rsid w:val="004330F4"/>
    <w:rsid w:val="00433590"/>
    <w:rsid w:val="0043393D"/>
    <w:rsid w:val="004344C7"/>
    <w:rsid w:val="00435274"/>
    <w:rsid w:val="004352AD"/>
    <w:rsid w:val="0043545D"/>
    <w:rsid w:val="0043564E"/>
    <w:rsid w:val="00435D53"/>
    <w:rsid w:val="00435FE2"/>
    <w:rsid w:val="00436E2F"/>
    <w:rsid w:val="00436EAB"/>
    <w:rsid w:val="00437753"/>
    <w:rsid w:val="00437B9B"/>
    <w:rsid w:val="00440E90"/>
    <w:rsid w:val="004419F8"/>
    <w:rsid w:val="00443AC7"/>
    <w:rsid w:val="00443B62"/>
    <w:rsid w:val="00444936"/>
    <w:rsid w:val="004458CF"/>
    <w:rsid w:val="00445D69"/>
    <w:rsid w:val="004461D9"/>
    <w:rsid w:val="0044675A"/>
    <w:rsid w:val="00446A7C"/>
    <w:rsid w:val="00446ABD"/>
    <w:rsid w:val="00446AC6"/>
    <w:rsid w:val="00446C12"/>
    <w:rsid w:val="0044759B"/>
    <w:rsid w:val="00447D5F"/>
    <w:rsid w:val="00447F54"/>
    <w:rsid w:val="00450B7E"/>
    <w:rsid w:val="0045136B"/>
    <w:rsid w:val="00451C7E"/>
    <w:rsid w:val="00452AEE"/>
    <w:rsid w:val="00452AFB"/>
    <w:rsid w:val="00452B13"/>
    <w:rsid w:val="00453873"/>
    <w:rsid w:val="00453BB6"/>
    <w:rsid w:val="00453CAA"/>
    <w:rsid w:val="00454541"/>
    <w:rsid w:val="00454614"/>
    <w:rsid w:val="00454D0B"/>
    <w:rsid w:val="00455113"/>
    <w:rsid w:val="00456282"/>
    <w:rsid w:val="00456421"/>
    <w:rsid w:val="00456676"/>
    <w:rsid w:val="00456DAB"/>
    <w:rsid w:val="0045716D"/>
    <w:rsid w:val="00460C53"/>
    <w:rsid w:val="00460CC3"/>
    <w:rsid w:val="00460E86"/>
    <w:rsid w:val="0046185D"/>
    <w:rsid w:val="004620EA"/>
    <w:rsid w:val="004625F9"/>
    <w:rsid w:val="00463482"/>
    <w:rsid w:val="00463775"/>
    <w:rsid w:val="0046422F"/>
    <w:rsid w:val="004646B4"/>
    <w:rsid w:val="00464A88"/>
    <w:rsid w:val="004651A0"/>
    <w:rsid w:val="004664BC"/>
    <w:rsid w:val="00466532"/>
    <w:rsid w:val="004666DD"/>
    <w:rsid w:val="00467488"/>
    <w:rsid w:val="00470776"/>
    <w:rsid w:val="0047083E"/>
    <w:rsid w:val="00470EB5"/>
    <w:rsid w:val="0047286B"/>
    <w:rsid w:val="00472E27"/>
    <w:rsid w:val="004730BA"/>
    <w:rsid w:val="0047353D"/>
    <w:rsid w:val="00473635"/>
    <w:rsid w:val="0047405F"/>
    <w:rsid w:val="00474220"/>
    <w:rsid w:val="004747CC"/>
    <w:rsid w:val="004752D3"/>
    <w:rsid w:val="004754E1"/>
    <w:rsid w:val="00475CE0"/>
    <w:rsid w:val="00476827"/>
    <w:rsid w:val="004769DF"/>
    <w:rsid w:val="00476BD4"/>
    <w:rsid w:val="00477333"/>
    <w:rsid w:val="00477C35"/>
    <w:rsid w:val="004803A3"/>
    <w:rsid w:val="0048096C"/>
    <w:rsid w:val="00480988"/>
    <w:rsid w:val="00480E05"/>
    <w:rsid w:val="00481A25"/>
    <w:rsid w:val="00482BBE"/>
    <w:rsid w:val="00482CF6"/>
    <w:rsid w:val="00483A12"/>
    <w:rsid w:val="00483C36"/>
    <w:rsid w:val="00483ED1"/>
    <w:rsid w:val="004840E4"/>
    <w:rsid w:val="00484A77"/>
    <w:rsid w:val="00484D1C"/>
    <w:rsid w:val="0048540F"/>
    <w:rsid w:val="00485970"/>
    <w:rsid w:val="00485C0D"/>
    <w:rsid w:val="00486575"/>
    <w:rsid w:val="004866D0"/>
    <w:rsid w:val="00486CA2"/>
    <w:rsid w:val="0048722D"/>
    <w:rsid w:val="00487340"/>
    <w:rsid w:val="004879B4"/>
    <w:rsid w:val="004918BC"/>
    <w:rsid w:val="00491FBC"/>
    <w:rsid w:val="00493676"/>
    <w:rsid w:val="00494242"/>
    <w:rsid w:val="00494A04"/>
    <w:rsid w:val="00494E8E"/>
    <w:rsid w:val="004955BC"/>
    <w:rsid w:val="0049560F"/>
    <w:rsid w:val="00495C75"/>
    <w:rsid w:val="00495D63"/>
    <w:rsid w:val="0049648F"/>
    <w:rsid w:val="00496606"/>
    <w:rsid w:val="00496F05"/>
    <w:rsid w:val="00497370"/>
    <w:rsid w:val="00497678"/>
    <w:rsid w:val="004A05E7"/>
    <w:rsid w:val="004A0F39"/>
    <w:rsid w:val="004A1279"/>
    <w:rsid w:val="004A2423"/>
    <w:rsid w:val="004A251F"/>
    <w:rsid w:val="004A3BF1"/>
    <w:rsid w:val="004A3E42"/>
    <w:rsid w:val="004A444D"/>
    <w:rsid w:val="004A4715"/>
    <w:rsid w:val="004A5046"/>
    <w:rsid w:val="004A5654"/>
    <w:rsid w:val="004A565E"/>
    <w:rsid w:val="004A573C"/>
    <w:rsid w:val="004A5DF3"/>
    <w:rsid w:val="004A6134"/>
    <w:rsid w:val="004A7092"/>
    <w:rsid w:val="004A7943"/>
    <w:rsid w:val="004B2C9A"/>
    <w:rsid w:val="004B3E42"/>
    <w:rsid w:val="004B4858"/>
    <w:rsid w:val="004B49E6"/>
    <w:rsid w:val="004B49FD"/>
    <w:rsid w:val="004B4C71"/>
    <w:rsid w:val="004B4D69"/>
    <w:rsid w:val="004B5C46"/>
    <w:rsid w:val="004B6969"/>
    <w:rsid w:val="004B740A"/>
    <w:rsid w:val="004B7B87"/>
    <w:rsid w:val="004C01A8"/>
    <w:rsid w:val="004C06C4"/>
    <w:rsid w:val="004C15D2"/>
    <w:rsid w:val="004C1840"/>
    <w:rsid w:val="004C1DC8"/>
    <w:rsid w:val="004C24C9"/>
    <w:rsid w:val="004C2F8C"/>
    <w:rsid w:val="004C31B6"/>
    <w:rsid w:val="004C455B"/>
    <w:rsid w:val="004C5319"/>
    <w:rsid w:val="004C621F"/>
    <w:rsid w:val="004C6337"/>
    <w:rsid w:val="004C7948"/>
    <w:rsid w:val="004C7BB8"/>
    <w:rsid w:val="004C7C60"/>
    <w:rsid w:val="004D09F9"/>
    <w:rsid w:val="004D0C2D"/>
    <w:rsid w:val="004D0DFE"/>
    <w:rsid w:val="004D0ED4"/>
    <w:rsid w:val="004D13CB"/>
    <w:rsid w:val="004D1D91"/>
    <w:rsid w:val="004D2086"/>
    <w:rsid w:val="004D22C3"/>
    <w:rsid w:val="004D2D0E"/>
    <w:rsid w:val="004D2F63"/>
    <w:rsid w:val="004D3482"/>
    <w:rsid w:val="004D4340"/>
    <w:rsid w:val="004D5835"/>
    <w:rsid w:val="004D6306"/>
    <w:rsid w:val="004D6F4D"/>
    <w:rsid w:val="004D6F95"/>
    <w:rsid w:val="004D72FE"/>
    <w:rsid w:val="004D7E91"/>
    <w:rsid w:val="004E003A"/>
    <w:rsid w:val="004E065A"/>
    <w:rsid w:val="004E0768"/>
    <w:rsid w:val="004E1020"/>
    <w:rsid w:val="004E1A31"/>
    <w:rsid w:val="004E21CA"/>
    <w:rsid w:val="004E2DE0"/>
    <w:rsid w:val="004E3A14"/>
    <w:rsid w:val="004E4060"/>
    <w:rsid w:val="004E409A"/>
    <w:rsid w:val="004E4212"/>
    <w:rsid w:val="004E47BE"/>
    <w:rsid w:val="004E47DB"/>
    <w:rsid w:val="004E55DE"/>
    <w:rsid w:val="004E5611"/>
    <w:rsid w:val="004E6051"/>
    <w:rsid w:val="004E6870"/>
    <w:rsid w:val="004E7901"/>
    <w:rsid w:val="004F094C"/>
    <w:rsid w:val="004F0FB9"/>
    <w:rsid w:val="004F138B"/>
    <w:rsid w:val="004F1B8A"/>
    <w:rsid w:val="004F1E74"/>
    <w:rsid w:val="004F1F1D"/>
    <w:rsid w:val="004F2F7E"/>
    <w:rsid w:val="004F2FDB"/>
    <w:rsid w:val="004F2FE9"/>
    <w:rsid w:val="004F32B5"/>
    <w:rsid w:val="004F39D7"/>
    <w:rsid w:val="004F3F3F"/>
    <w:rsid w:val="004F407E"/>
    <w:rsid w:val="004F4218"/>
    <w:rsid w:val="004F5479"/>
    <w:rsid w:val="004F706D"/>
    <w:rsid w:val="004F71A4"/>
    <w:rsid w:val="004F73B8"/>
    <w:rsid w:val="004F7528"/>
    <w:rsid w:val="004F7BCA"/>
    <w:rsid w:val="004F7CAB"/>
    <w:rsid w:val="004F7D89"/>
    <w:rsid w:val="0050065C"/>
    <w:rsid w:val="005007FC"/>
    <w:rsid w:val="005008D4"/>
    <w:rsid w:val="0050188B"/>
    <w:rsid w:val="00501981"/>
    <w:rsid w:val="00501A85"/>
    <w:rsid w:val="00501BB3"/>
    <w:rsid w:val="00501CA9"/>
    <w:rsid w:val="005021DD"/>
    <w:rsid w:val="00502217"/>
    <w:rsid w:val="005026CA"/>
    <w:rsid w:val="00502B72"/>
    <w:rsid w:val="0050343F"/>
    <w:rsid w:val="00504B90"/>
    <w:rsid w:val="00504BC1"/>
    <w:rsid w:val="00505134"/>
    <w:rsid w:val="00505C04"/>
    <w:rsid w:val="00505E86"/>
    <w:rsid w:val="00505ED2"/>
    <w:rsid w:val="00506EDD"/>
    <w:rsid w:val="0051033F"/>
    <w:rsid w:val="0051100C"/>
    <w:rsid w:val="00511F15"/>
    <w:rsid w:val="00512395"/>
    <w:rsid w:val="00512791"/>
    <w:rsid w:val="00512828"/>
    <w:rsid w:val="005128DB"/>
    <w:rsid w:val="0051318C"/>
    <w:rsid w:val="005136E8"/>
    <w:rsid w:val="005142CD"/>
    <w:rsid w:val="005143C9"/>
    <w:rsid w:val="005157A9"/>
    <w:rsid w:val="00516439"/>
    <w:rsid w:val="00517386"/>
    <w:rsid w:val="005173A7"/>
    <w:rsid w:val="005177E1"/>
    <w:rsid w:val="005208CD"/>
    <w:rsid w:val="00520C0A"/>
    <w:rsid w:val="005218B6"/>
    <w:rsid w:val="00521E56"/>
    <w:rsid w:val="00522067"/>
    <w:rsid w:val="00522589"/>
    <w:rsid w:val="00523224"/>
    <w:rsid w:val="00523B12"/>
    <w:rsid w:val="00524545"/>
    <w:rsid w:val="005255BF"/>
    <w:rsid w:val="005257DE"/>
    <w:rsid w:val="00526C5E"/>
    <w:rsid w:val="00527200"/>
    <w:rsid w:val="005272FE"/>
    <w:rsid w:val="005274FB"/>
    <w:rsid w:val="00530157"/>
    <w:rsid w:val="0053153A"/>
    <w:rsid w:val="00531EBE"/>
    <w:rsid w:val="00532F65"/>
    <w:rsid w:val="00532F8B"/>
    <w:rsid w:val="005335F5"/>
    <w:rsid w:val="00533737"/>
    <w:rsid w:val="00533D30"/>
    <w:rsid w:val="005342C4"/>
    <w:rsid w:val="0053515B"/>
    <w:rsid w:val="0053575A"/>
    <w:rsid w:val="00535B79"/>
    <w:rsid w:val="00535C81"/>
    <w:rsid w:val="00535D7C"/>
    <w:rsid w:val="00536579"/>
    <w:rsid w:val="00536C1E"/>
    <w:rsid w:val="005374DE"/>
    <w:rsid w:val="00537DBC"/>
    <w:rsid w:val="005409BC"/>
    <w:rsid w:val="005410CA"/>
    <w:rsid w:val="00541745"/>
    <w:rsid w:val="00542290"/>
    <w:rsid w:val="00542D2F"/>
    <w:rsid w:val="0054343A"/>
    <w:rsid w:val="00543974"/>
    <w:rsid w:val="00543EBF"/>
    <w:rsid w:val="00544ABA"/>
    <w:rsid w:val="00545907"/>
    <w:rsid w:val="0054593A"/>
    <w:rsid w:val="005467FB"/>
    <w:rsid w:val="00546AE9"/>
    <w:rsid w:val="00547287"/>
    <w:rsid w:val="00547989"/>
    <w:rsid w:val="005479A0"/>
    <w:rsid w:val="00547B26"/>
    <w:rsid w:val="00547E96"/>
    <w:rsid w:val="00547ECC"/>
    <w:rsid w:val="005507A2"/>
    <w:rsid w:val="00550F74"/>
    <w:rsid w:val="00551320"/>
    <w:rsid w:val="005518A4"/>
    <w:rsid w:val="00551F24"/>
    <w:rsid w:val="005524C2"/>
    <w:rsid w:val="0055251F"/>
    <w:rsid w:val="00552768"/>
    <w:rsid w:val="00552935"/>
    <w:rsid w:val="00553127"/>
    <w:rsid w:val="00553730"/>
    <w:rsid w:val="005537D5"/>
    <w:rsid w:val="00554038"/>
    <w:rsid w:val="005542C7"/>
    <w:rsid w:val="00554A5D"/>
    <w:rsid w:val="00554BE7"/>
    <w:rsid w:val="00554C67"/>
    <w:rsid w:val="005554AE"/>
    <w:rsid w:val="0055629A"/>
    <w:rsid w:val="00556B73"/>
    <w:rsid w:val="00556D68"/>
    <w:rsid w:val="00557173"/>
    <w:rsid w:val="005576A1"/>
    <w:rsid w:val="005576CC"/>
    <w:rsid w:val="00557A64"/>
    <w:rsid w:val="00557E6B"/>
    <w:rsid w:val="00560368"/>
    <w:rsid w:val="005605C0"/>
    <w:rsid w:val="00560D23"/>
    <w:rsid w:val="005615D8"/>
    <w:rsid w:val="00562051"/>
    <w:rsid w:val="005626D6"/>
    <w:rsid w:val="005638D4"/>
    <w:rsid w:val="00563930"/>
    <w:rsid w:val="00563DBB"/>
    <w:rsid w:val="00563FFE"/>
    <w:rsid w:val="00564057"/>
    <w:rsid w:val="00564777"/>
    <w:rsid w:val="005656ED"/>
    <w:rsid w:val="00565BFA"/>
    <w:rsid w:val="00566544"/>
    <w:rsid w:val="00566608"/>
    <w:rsid w:val="00566C83"/>
    <w:rsid w:val="00566CD2"/>
    <w:rsid w:val="00567699"/>
    <w:rsid w:val="00567773"/>
    <w:rsid w:val="005700FE"/>
    <w:rsid w:val="00570E24"/>
    <w:rsid w:val="0057119E"/>
    <w:rsid w:val="00571F31"/>
    <w:rsid w:val="00572745"/>
    <w:rsid w:val="00572760"/>
    <w:rsid w:val="00572AED"/>
    <w:rsid w:val="00572CF9"/>
    <w:rsid w:val="00572DAB"/>
    <w:rsid w:val="00572EF3"/>
    <w:rsid w:val="00573864"/>
    <w:rsid w:val="00573A1F"/>
    <w:rsid w:val="005743DE"/>
    <w:rsid w:val="00574E79"/>
    <w:rsid w:val="00574F3F"/>
    <w:rsid w:val="0057562C"/>
    <w:rsid w:val="005759F6"/>
    <w:rsid w:val="00575BA1"/>
    <w:rsid w:val="00575E3E"/>
    <w:rsid w:val="005765F5"/>
    <w:rsid w:val="00576D6C"/>
    <w:rsid w:val="00577A2E"/>
    <w:rsid w:val="00577E60"/>
    <w:rsid w:val="00580E48"/>
    <w:rsid w:val="00580F0A"/>
    <w:rsid w:val="00581246"/>
    <w:rsid w:val="00582546"/>
    <w:rsid w:val="00582C3A"/>
    <w:rsid w:val="00582E1A"/>
    <w:rsid w:val="00583147"/>
    <w:rsid w:val="0058424B"/>
    <w:rsid w:val="00584416"/>
    <w:rsid w:val="005849AC"/>
    <w:rsid w:val="00584B39"/>
    <w:rsid w:val="00585028"/>
    <w:rsid w:val="005854D1"/>
    <w:rsid w:val="00585936"/>
    <w:rsid w:val="00585F5B"/>
    <w:rsid w:val="0058620A"/>
    <w:rsid w:val="00587209"/>
    <w:rsid w:val="00587FC0"/>
    <w:rsid w:val="00590079"/>
    <w:rsid w:val="005906AD"/>
    <w:rsid w:val="00590DA6"/>
    <w:rsid w:val="00591C7D"/>
    <w:rsid w:val="00592397"/>
    <w:rsid w:val="005926C3"/>
    <w:rsid w:val="00592B03"/>
    <w:rsid w:val="00592D67"/>
    <w:rsid w:val="005931F3"/>
    <w:rsid w:val="00593AB9"/>
    <w:rsid w:val="00594758"/>
    <w:rsid w:val="005947F5"/>
    <w:rsid w:val="00594ABB"/>
    <w:rsid w:val="00594D1C"/>
    <w:rsid w:val="00594D65"/>
    <w:rsid w:val="00594E36"/>
    <w:rsid w:val="00594F0A"/>
    <w:rsid w:val="00595111"/>
    <w:rsid w:val="0059519F"/>
    <w:rsid w:val="0059525E"/>
    <w:rsid w:val="00595887"/>
    <w:rsid w:val="005961F7"/>
    <w:rsid w:val="00596B9C"/>
    <w:rsid w:val="00597EC7"/>
    <w:rsid w:val="005A054D"/>
    <w:rsid w:val="005A0A46"/>
    <w:rsid w:val="005A10B9"/>
    <w:rsid w:val="005A11CB"/>
    <w:rsid w:val="005A11EA"/>
    <w:rsid w:val="005A22CA"/>
    <w:rsid w:val="005A269F"/>
    <w:rsid w:val="005A2738"/>
    <w:rsid w:val="005A305E"/>
    <w:rsid w:val="005A30BB"/>
    <w:rsid w:val="005A3887"/>
    <w:rsid w:val="005A5BCC"/>
    <w:rsid w:val="005A6826"/>
    <w:rsid w:val="005B0542"/>
    <w:rsid w:val="005B2225"/>
    <w:rsid w:val="005B2799"/>
    <w:rsid w:val="005B2B77"/>
    <w:rsid w:val="005B362A"/>
    <w:rsid w:val="005B3AAE"/>
    <w:rsid w:val="005B3D4A"/>
    <w:rsid w:val="005B4C48"/>
    <w:rsid w:val="005B4D87"/>
    <w:rsid w:val="005B5491"/>
    <w:rsid w:val="005B598C"/>
    <w:rsid w:val="005B6502"/>
    <w:rsid w:val="005B6A1E"/>
    <w:rsid w:val="005B7DD1"/>
    <w:rsid w:val="005B7EDB"/>
    <w:rsid w:val="005C00A0"/>
    <w:rsid w:val="005C062C"/>
    <w:rsid w:val="005C080E"/>
    <w:rsid w:val="005C0837"/>
    <w:rsid w:val="005C1D29"/>
    <w:rsid w:val="005C23DD"/>
    <w:rsid w:val="005C28FA"/>
    <w:rsid w:val="005C37D1"/>
    <w:rsid w:val="005C3B96"/>
    <w:rsid w:val="005C40F4"/>
    <w:rsid w:val="005C43BE"/>
    <w:rsid w:val="005C44F3"/>
    <w:rsid w:val="005C5693"/>
    <w:rsid w:val="005C6DA8"/>
    <w:rsid w:val="005C712D"/>
    <w:rsid w:val="005C744A"/>
    <w:rsid w:val="005C7C75"/>
    <w:rsid w:val="005D0D65"/>
    <w:rsid w:val="005D0E4F"/>
    <w:rsid w:val="005D0F96"/>
    <w:rsid w:val="005D1E32"/>
    <w:rsid w:val="005D206B"/>
    <w:rsid w:val="005D22B7"/>
    <w:rsid w:val="005D264C"/>
    <w:rsid w:val="005D273E"/>
    <w:rsid w:val="005D2BDE"/>
    <w:rsid w:val="005D2DA4"/>
    <w:rsid w:val="005D2F32"/>
    <w:rsid w:val="005D3D76"/>
    <w:rsid w:val="005D4578"/>
    <w:rsid w:val="005D4EFA"/>
    <w:rsid w:val="005D55BA"/>
    <w:rsid w:val="005D55D8"/>
    <w:rsid w:val="005D5ADB"/>
    <w:rsid w:val="005D5EE4"/>
    <w:rsid w:val="005D625E"/>
    <w:rsid w:val="005D648A"/>
    <w:rsid w:val="005D6550"/>
    <w:rsid w:val="005D7E0D"/>
    <w:rsid w:val="005D7EF3"/>
    <w:rsid w:val="005E05CF"/>
    <w:rsid w:val="005E11BC"/>
    <w:rsid w:val="005E1A57"/>
    <w:rsid w:val="005E234A"/>
    <w:rsid w:val="005E35CC"/>
    <w:rsid w:val="005E3608"/>
    <w:rsid w:val="005E371E"/>
    <w:rsid w:val="005E4080"/>
    <w:rsid w:val="005E53F9"/>
    <w:rsid w:val="005E6F55"/>
    <w:rsid w:val="005E775D"/>
    <w:rsid w:val="005F00D1"/>
    <w:rsid w:val="005F0A43"/>
    <w:rsid w:val="005F11B7"/>
    <w:rsid w:val="005F27BF"/>
    <w:rsid w:val="005F2BE8"/>
    <w:rsid w:val="005F2D6C"/>
    <w:rsid w:val="005F352D"/>
    <w:rsid w:val="005F3831"/>
    <w:rsid w:val="005F4171"/>
    <w:rsid w:val="005F42F6"/>
    <w:rsid w:val="005F46D6"/>
    <w:rsid w:val="005F4DD6"/>
    <w:rsid w:val="005F50D8"/>
    <w:rsid w:val="005F53A1"/>
    <w:rsid w:val="005F5B4B"/>
    <w:rsid w:val="005F6B77"/>
    <w:rsid w:val="005F7487"/>
    <w:rsid w:val="005F74D6"/>
    <w:rsid w:val="005F7F6A"/>
    <w:rsid w:val="006002C7"/>
    <w:rsid w:val="00600DE5"/>
    <w:rsid w:val="00600F95"/>
    <w:rsid w:val="00601839"/>
    <w:rsid w:val="006019CF"/>
    <w:rsid w:val="00602759"/>
    <w:rsid w:val="0060277A"/>
    <w:rsid w:val="00602A0B"/>
    <w:rsid w:val="00602A74"/>
    <w:rsid w:val="00602B7C"/>
    <w:rsid w:val="00603312"/>
    <w:rsid w:val="0060349D"/>
    <w:rsid w:val="00603DE1"/>
    <w:rsid w:val="00604DC7"/>
    <w:rsid w:val="00604E47"/>
    <w:rsid w:val="00605441"/>
    <w:rsid w:val="00605C34"/>
    <w:rsid w:val="00606970"/>
    <w:rsid w:val="00606A20"/>
    <w:rsid w:val="006072C6"/>
    <w:rsid w:val="00607A2E"/>
    <w:rsid w:val="0061037E"/>
    <w:rsid w:val="006105E9"/>
    <w:rsid w:val="006130F7"/>
    <w:rsid w:val="00613AF8"/>
    <w:rsid w:val="00613D8E"/>
    <w:rsid w:val="006142E0"/>
    <w:rsid w:val="006152B1"/>
    <w:rsid w:val="00616112"/>
    <w:rsid w:val="006205CA"/>
    <w:rsid w:val="0062073C"/>
    <w:rsid w:val="00620F3A"/>
    <w:rsid w:val="00621BDD"/>
    <w:rsid w:val="00621F53"/>
    <w:rsid w:val="006228C4"/>
    <w:rsid w:val="006228DE"/>
    <w:rsid w:val="00622E2A"/>
    <w:rsid w:val="00623089"/>
    <w:rsid w:val="0062308E"/>
    <w:rsid w:val="006234C4"/>
    <w:rsid w:val="00623D31"/>
    <w:rsid w:val="00623F63"/>
    <w:rsid w:val="00623FEF"/>
    <w:rsid w:val="006244C9"/>
    <w:rsid w:val="006245F6"/>
    <w:rsid w:val="0062475D"/>
    <w:rsid w:val="0062495F"/>
    <w:rsid w:val="00624E3B"/>
    <w:rsid w:val="0062660B"/>
    <w:rsid w:val="00626AD1"/>
    <w:rsid w:val="00626D9E"/>
    <w:rsid w:val="0063028B"/>
    <w:rsid w:val="006304BC"/>
    <w:rsid w:val="00630517"/>
    <w:rsid w:val="00630DCE"/>
    <w:rsid w:val="0063120A"/>
    <w:rsid w:val="0063150B"/>
    <w:rsid w:val="00631585"/>
    <w:rsid w:val="0063316A"/>
    <w:rsid w:val="0063449B"/>
    <w:rsid w:val="00634ACF"/>
    <w:rsid w:val="00635035"/>
    <w:rsid w:val="0063580D"/>
    <w:rsid w:val="006359C0"/>
    <w:rsid w:val="00635CAE"/>
    <w:rsid w:val="00635DE1"/>
    <w:rsid w:val="006368E6"/>
    <w:rsid w:val="00637240"/>
    <w:rsid w:val="00637E1E"/>
    <w:rsid w:val="00637E89"/>
    <w:rsid w:val="006414B0"/>
    <w:rsid w:val="006414DF"/>
    <w:rsid w:val="00643446"/>
    <w:rsid w:val="00643660"/>
    <w:rsid w:val="00645787"/>
    <w:rsid w:val="00645B1C"/>
    <w:rsid w:val="00646EB0"/>
    <w:rsid w:val="00650139"/>
    <w:rsid w:val="006518C0"/>
    <w:rsid w:val="00652756"/>
    <w:rsid w:val="00652AD8"/>
    <w:rsid w:val="00652B79"/>
    <w:rsid w:val="00653014"/>
    <w:rsid w:val="006533C3"/>
    <w:rsid w:val="00653A93"/>
    <w:rsid w:val="00654068"/>
    <w:rsid w:val="00654B38"/>
    <w:rsid w:val="00654B83"/>
    <w:rsid w:val="00655061"/>
    <w:rsid w:val="0065510C"/>
    <w:rsid w:val="00655B63"/>
    <w:rsid w:val="00655C49"/>
    <w:rsid w:val="006560B5"/>
    <w:rsid w:val="00656729"/>
    <w:rsid w:val="006571F6"/>
    <w:rsid w:val="0065739A"/>
    <w:rsid w:val="00660040"/>
    <w:rsid w:val="0066111E"/>
    <w:rsid w:val="00661235"/>
    <w:rsid w:val="0066169C"/>
    <w:rsid w:val="006618CC"/>
    <w:rsid w:val="00662111"/>
    <w:rsid w:val="00662118"/>
    <w:rsid w:val="006628AD"/>
    <w:rsid w:val="00662BFB"/>
    <w:rsid w:val="006638AD"/>
    <w:rsid w:val="00663CE6"/>
    <w:rsid w:val="00664CFD"/>
    <w:rsid w:val="0066509B"/>
    <w:rsid w:val="00665591"/>
    <w:rsid w:val="006668A5"/>
    <w:rsid w:val="0066732C"/>
    <w:rsid w:val="006676DA"/>
    <w:rsid w:val="00667805"/>
    <w:rsid w:val="006679F5"/>
    <w:rsid w:val="00667B77"/>
    <w:rsid w:val="00671083"/>
    <w:rsid w:val="006716DA"/>
    <w:rsid w:val="00672891"/>
    <w:rsid w:val="006728ED"/>
    <w:rsid w:val="006732B1"/>
    <w:rsid w:val="006734A5"/>
    <w:rsid w:val="00673FC7"/>
    <w:rsid w:val="0067446F"/>
    <w:rsid w:val="006746A4"/>
    <w:rsid w:val="00675407"/>
    <w:rsid w:val="00675558"/>
    <w:rsid w:val="00675611"/>
    <w:rsid w:val="00675A60"/>
    <w:rsid w:val="0067697E"/>
    <w:rsid w:val="00676F68"/>
    <w:rsid w:val="00677265"/>
    <w:rsid w:val="00677443"/>
    <w:rsid w:val="0067769A"/>
    <w:rsid w:val="00680422"/>
    <w:rsid w:val="006806A3"/>
    <w:rsid w:val="006806A6"/>
    <w:rsid w:val="00681211"/>
    <w:rsid w:val="00681511"/>
    <w:rsid w:val="00681B36"/>
    <w:rsid w:val="00682921"/>
    <w:rsid w:val="00682E14"/>
    <w:rsid w:val="00683801"/>
    <w:rsid w:val="00683BCC"/>
    <w:rsid w:val="0068436C"/>
    <w:rsid w:val="0068545E"/>
    <w:rsid w:val="0068556C"/>
    <w:rsid w:val="00685625"/>
    <w:rsid w:val="006856DA"/>
    <w:rsid w:val="00685FD4"/>
    <w:rsid w:val="00686612"/>
    <w:rsid w:val="0068661E"/>
    <w:rsid w:val="00690A49"/>
    <w:rsid w:val="00690BB6"/>
    <w:rsid w:val="00690E1B"/>
    <w:rsid w:val="00691B30"/>
    <w:rsid w:val="00692148"/>
    <w:rsid w:val="00692303"/>
    <w:rsid w:val="0069238D"/>
    <w:rsid w:val="0069259B"/>
    <w:rsid w:val="006928CB"/>
    <w:rsid w:val="00692C11"/>
    <w:rsid w:val="00692FB8"/>
    <w:rsid w:val="0069374B"/>
    <w:rsid w:val="00693D39"/>
    <w:rsid w:val="00693E1F"/>
    <w:rsid w:val="00693E79"/>
    <w:rsid w:val="00693ECB"/>
    <w:rsid w:val="00694797"/>
    <w:rsid w:val="0069504A"/>
    <w:rsid w:val="00695328"/>
    <w:rsid w:val="00695887"/>
    <w:rsid w:val="006969FC"/>
    <w:rsid w:val="00696B3F"/>
    <w:rsid w:val="00696CC2"/>
    <w:rsid w:val="00696F7B"/>
    <w:rsid w:val="00697733"/>
    <w:rsid w:val="006A0D86"/>
    <w:rsid w:val="006A0E5E"/>
    <w:rsid w:val="006A2120"/>
    <w:rsid w:val="006A254E"/>
    <w:rsid w:val="006A28D2"/>
    <w:rsid w:val="006A2C30"/>
    <w:rsid w:val="006A2C8B"/>
    <w:rsid w:val="006A301C"/>
    <w:rsid w:val="006A3DCE"/>
    <w:rsid w:val="006A3E2B"/>
    <w:rsid w:val="006A4273"/>
    <w:rsid w:val="006A4E52"/>
    <w:rsid w:val="006A513C"/>
    <w:rsid w:val="006A5ADB"/>
    <w:rsid w:val="006A6E17"/>
    <w:rsid w:val="006A7638"/>
    <w:rsid w:val="006A77A5"/>
    <w:rsid w:val="006B120D"/>
    <w:rsid w:val="006B17E7"/>
    <w:rsid w:val="006B19E8"/>
    <w:rsid w:val="006B1A8A"/>
    <w:rsid w:val="006B1FD5"/>
    <w:rsid w:val="006B4627"/>
    <w:rsid w:val="006B4DAF"/>
    <w:rsid w:val="006B555A"/>
    <w:rsid w:val="006B600A"/>
    <w:rsid w:val="006B60C3"/>
    <w:rsid w:val="006B6635"/>
    <w:rsid w:val="006B744B"/>
    <w:rsid w:val="006B7C34"/>
    <w:rsid w:val="006B7D22"/>
    <w:rsid w:val="006B7D2C"/>
    <w:rsid w:val="006B7E33"/>
    <w:rsid w:val="006C009C"/>
    <w:rsid w:val="006C1019"/>
    <w:rsid w:val="006C2BB5"/>
    <w:rsid w:val="006C2BEE"/>
    <w:rsid w:val="006C3064"/>
    <w:rsid w:val="006C3AD8"/>
    <w:rsid w:val="006C449B"/>
    <w:rsid w:val="006C4516"/>
    <w:rsid w:val="006C455E"/>
    <w:rsid w:val="006C5958"/>
    <w:rsid w:val="006C5B4F"/>
    <w:rsid w:val="006C643C"/>
    <w:rsid w:val="006C6552"/>
    <w:rsid w:val="006C68C4"/>
    <w:rsid w:val="006C6E3A"/>
    <w:rsid w:val="006C6F0B"/>
    <w:rsid w:val="006C6FD7"/>
    <w:rsid w:val="006C7B1E"/>
    <w:rsid w:val="006C7E79"/>
    <w:rsid w:val="006D00DB"/>
    <w:rsid w:val="006D0361"/>
    <w:rsid w:val="006D16B0"/>
    <w:rsid w:val="006D1791"/>
    <w:rsid w:val="006D1BEC"/>
    <w:rsid w:val="006D2182"/>
    <w:rsid w:val="006D2444"/>
    <w:rsid w:val="006D254B"/>
    <w:rsid w:val="006D25A9"/>
    <w:rsid w:val="006D289B"/>
    <w:rsid w:val="006D2E2D"/>
    <w:rsid w:val="006D3BE1"/>
    <w:rsid w:val="006D48FC"/>
    <w:rsid w:val="006D5635"/>
    <w:rsid w:val="006D59E1"/>
    <w:rsid w:val="006D62BC"/>
    <w:rsid w:val="006D6450"/>
    <w:rsid w:val="006D6563"/>
    <w:rsid w:val="006D6939"/>
    <w:rsid w:val="006D69DA"/>
    <w:rsid w:val="006D6A2D"/>
    <w:rsid w:val="006D729A"/>
    <w:rsid w:val="006D7EB0"/>
    <w:rsid w:val="006E0138"/>
    <w:rsid w:val="006E041E"/>
    <w:rsid w:val="006E0BB0"/>
    <w:rsid w:val="006E12C3"/>
    <w:rsid w:val="006E1422"/>
    <w:rsid w:val="006E1C0A"/>
    <w:rsid w:val="006E22F2"/>
    <w:rsid w:val="006E2529"/>
    <w:rsid w:val="006E29E7"/>
    <w:rsid w:val="006E2EA5"/>
    <w:rsid w:val="006E348D"/>
    <w:rsid w:val="006E45F3"/>
    <w:rsid w:val="006E4A2F"/>
    <w:rsid w:val="006E4B22"/>
    <w:rsid w:val="006E4B4E"/>
    <w:rsid w:val="006E4ED4"/>
    <w:rsid w:val="006E57C9"/>
    <w:rsid w:val="006E5E19"/>
    <w:rsid w:val="006E5F36"/>
    <w:rsid w:val="006E61C3"/>
    <w:rsid w:val="006E6DD9"/>
    <w:rsid w:val="006E77C1"/>
    <w:rsid w:val="006E799D"/>
    <w:rsid w:val="006F0593"/>
    <w:rsid w:val="006F1064"/>
    <w:rsid w:val="006F1A31"/>
    <w:rsid w:val="006F1EB7"/>
    <w:rsid w:val="006F2055"/>
    <w:rsid w:val="006F35AC"/>
    <w:rsid w:val="006F4F79"/>
    <w:rsid w:val="006F52E5"/>
    <w:rsid w:val="006F561E"/>
    <w:rsid w:val="006F6066"/>
    <w:rsid w:val="006F6114"/>
    <w:rsid w:val="006F63ED"/>
    <w:rsid w:val="006F6850"/>
    <w:rsid w:val="006F6FD5"/>
    <w:rsid w:val="006F707E"/>
    <w:rsid w:val="006F78CA"/>
    <w:rsid w:val="007001DC"/>
    <w:rsid w:val="007025CB"/>
    <w:rsid w:val="007034AA"/>
    <w:rsid w:val="007037B1"/>
    <w:rsid w:val="00703C9D"/>
    <w:rsid w:val="00704553"/>
    <w:rsid w:val="0070490C"/>
    <w:rsid w:val="00704946"/>
    <w:rsid w:val="007054FF"/>
    <w:rsid w:val="007058B8"/>
    <w:rsid w:val="00705C38"/>
    <w:rsid w:val="00706123"/>
    <w:rsid w:val="00706465"/>
    <w:rsid w:val="0070695A"/>
    <w:rsid w:val="00706EB0"/>
    <w:rsid w:val="0070782D"/>
    <w:rsid w:val="00707EAA"/>
    <w:rsid w:val="0071077C"/>
    <w:rsid w:val="00710916"/>
    <w:rsid w:val="007109C2"/>
    <w:rsid w:val="00711340"/>
    <w:rsid w:val="0071136D"/>
    <w:rsid w:val="00711E2B"/>
    <w:rsid w:val="00711E93"/>
    <w:rsid w:val="00712256"/>
    <w:rsid w:val="00712C42"/>
    <w:rsid w:val="007139C1"/>
    <w:rsid w:val="00713DE4"/>
    <w:rsid w:val="00714C47"/>
    <w:rsid w:val="00714E2A"/>
    <w:rsid w:val="00716187"/>
    <w:rsid w:val="00716462"/>
    <w:rsid w:val="007172CF"/>
    <w:rsid w:val="007200CE"/>
    <w:rsid w:val="00720128"/>
    <w:rsid w:val="00720403"/>
    <w:rsid w:val="00721084"/>
    <w:rsid w:val="00721262"/>
    <w:rsid w:val="00721D1A"/>
    <w:rsid w:val="00721D9B"/>
    <w:rsid w:val="00722121"/>
    <w:rsid w:val="007224B9"/>
    <w:rsid w:val="00722A94"/>
    <w:rsid w:val="00722F94"/>
    <w:rsid w:val="00723AA7"/>
    <w:rsid w:val="00723C77"/>
    <w:rsid w:val="00723DB3"/>
    <w:rsid w:val="0072432E"/>
    <w:rsid w:val="00724D09"/>
    <w:rsid w:val="00725AB9"/>
    <w:rsid w:val="00726036"/>
    <w:rsid w:val="00726279"/>
    <w:rsid w:val="007269E6"/>
    <w:rsid w:val="00726A78"/>
    <w:rsid w:val="00726A9B"/>
    <w:rsid w:val="00726FBC"/>
    <w:rsid w:val="00727530"/>
    <w:rsid w:val="00730715"/>
    <w:rsid w:val="00730B7A"/>
    <w:rsid w:val="007318B2"/>
    <w:rsid w:val="00731E7C"/>
    <w:rsid w:val="007329EF"/>
    <w:rsid w:val="00732B24"/>
    <w:rsid w:val="0073327A"/>
    <w:rsid w:val="00733422"/>
    <w:rsid w:val="007334DB"/>
    <w:rsid w:val="007335DD"/>
    <w:rsid w:val="00733C5B"/>
    <w:rsid w:val="00733DEC"/>
    <w:rsid w:val="0073413F"/>
    <w:rsid w:val="007346EA"/>
    <w:rsid w:val="00734705"/>
    <w:rsid w:val="00734EBE"/>
    <w:rsid w:val="00736158"/>
    <w:rsid w:val="00736169"/>
    <w:rsid w:val="00736DD8"/>
    <w:rsid w:val="00736E95"/>
    <w:rsid w:val="007401F3"/>
    <w:rsid w:val="0074076A"/>
    <w:rsid w:val="00741092"/>
    <w:rsid w:val="00741AF4"/>
    <w:rsid w:val="00741CCD"/>
    <w:rsid w:val="00741DCC"/>
    <w:rsid w:val="00741FD1"/>
    <w:rsid w:val="0074203A"/>
    <w:rsid w:val="007427B5"/>
    <w:rsid w:val="00742865"/>
    <w:rsid w:val="0074296C"/>
    <w:rsid w:val="00742C83"/>
    <w:rsid w:val="0074360F"/>
    <w:rsid w:val="00743674"/>
    <w:rsid w:val="00743D07"/>
    <w:rsid w:val="0074416D"/>
    <w:rsid w:val="00744A64"/>
    <w:rsid w:val="00744D47"/>
    <w:rsid w:val="00744EA0"/>
    <w:rsid w:val="0074550D"/>
    <w:rsid w:val="007461FA"/>
    <w:rsid w:val="0074638D"/>
    <w:rsid w:val="00746484"/>
    <w:rsid w:val="0074657D"/>
    <w:rsid w:val="0074680E"/>
    <w:rsid w:val="00746B97"/>
    <w:rsid w:val="0074704F"/>
    <w:rsid w:val="007472D0"/>
    <w:rsid w:val="0074754C"/>
    <w:rsid w:val="00747F48"/>
    <w:rsid w:val="00747F4C"/>
    <w:rsid w:val="00751091"/>
    <w:rsid w:val="007511F2"/>
    <w:rsid w:val="00751724"/>
    <w:rsid w:val="00751B83"/>
    <w:rsid w:val="0075334F"/>
    <w:rsid w:val="0075346E"/>
    <w:rsid w:val="007534EA"/>
    <w:rsid w:val="00753691"/>
    <w:rsid w:val="00753A38"/>
    <w:rsid w:val="00753B7B"/>
    <w:rsid w:val="00754359"/>
    <w:rsid w:val="00754411"/>
    <w:rsid w:val="007545D1"/>
    <w:rsid w:val="00754AAE"/>
    <w:rsid w:val="00754BD9"/>
    <w:rsid w:val="00754E7A"/>
    <w:rsid w:val="0075507B"/>
    <w:rsid w:val="00755287"/>
    <w:rsid w:val="0075540C"/>
    <w:rsid w:val="00755DB1"/>
    <w:rsid w:val="007574FC"/>
    <w:rsid w:val="00757559"/>
    <w:rsid w:val="0076075D"/>
    <w:rsid w:val="00760975"/>
    <w:rsid w:val="00760D6F"/>
    <w:rsid w:val="00761FDA"/>
    <w:rsid w:val="007621FF"/>
    <w:rsid w:val="00763001"/>
    <w:rsid w:val="0076318B"/>
    <w:rsid w:val="007634E3"/>
    <w:rsid w:val="00763C74"/>
    <w:rsid w:val="00764194"/>
    <w:rsid w:val="0076478A"/>
    <w:rsid w:val="00764EA1"/>
    <w:rsid w:val="007655FC"/>
    <w:rsid w:val="00765ED3"/>
    <w:rsid w:val="0076602E"/>
    <w:rsid w:val="0076681D"/>
    <w:rsid w:val="00766A65"/>
    <w:rsid w:val="007671F5"/>
    <w:rsid w:val="007675F9"/>
    <w:rsid w:val="007676B8"/>
    <w:rsid w:val="007707DB"/>
    <w:rsid w:val="0077175C"/>
    <w:rsid w:val="00771870"/>
    <w:rsid w:val="00771A4F"/>
    <w:rsid w:val="00771BF9"/>
    <w:rsid w:val="007728D1"/>
    <w:rsid w:val="00772F8A"/>
    <w:rsid w:val="00773702"/>
    <w:rsid w:val="007739C6"/>
    <w:rsid w:val="00773A3B"/>
    <w:rsid w:val="007744C7"/>
    <w:rsid w:val="00774889"/>
    <w:rsid w:val="00774971"/>
    <w:rsid w:val="00774FF5"/>
    <w:rsid w:val="007750B3"/>
    <w:rsid w:val="00775ADD"/>
    <w:rsid w:val="00775F76"/>
    <w:rsid w:val="00776103"/>
    <w:rsid w:val="00776AEA"/>
    <w:rsid w:val="00777BA0"/>
    <w:rsid w:val="007803BD"/>
    <w:rsid w:val="00780869"/>
    <w:rsid w:val="007808D2"/>
    <w:rsid w:val="007811DC"/>
    <w:rsid w:val="007820FA"/>
    <w:rsid w:val="0078215E"/>
    <w:rsid w:val="0078275F"/>
    <w:rsid w:val="0078285F"/>
    <w:rsid w:val="00782C93"/>
    <w:rsid w:val="00783207"/>
    <w:rsid w:val="007839F5"/>
    <w:rsid w:val="00783E1D"/>
    <w:rsid w:val="00783EBE"/>
    <w:rsid w:val="0078483B"/>
    <w:rsid w:val="00784EED"/>
    <w:rsid w:val="00785900"/>
    <w:rsid w:val="00785D46"/>
    <w:rsid w:val="00786958"/>
    <w:rsid w:val="00786990"/>
    <w:rsid w:val="00786D06"/>
    <w:rsid w:val="00786E71"/>
    <w:rsid w:val="007871F6"/>
    <w:rsid w:val="0079099E"/>
    <w:rsid w:val="00790B44"/>
    <w:rsid w:val="00791207"/>
    <w:rsid w:val="0079162F"/>
    <w:rsid w:val="00792793"/>
    <w:rsid w:val="0079345F"/>
    <w:rsid w:val="0079404C"/>
    <w:rsid w:val="00794924"/>
    <w:rsid w:val="00795043"/>
    <w:rsid w:val="00795BAF"/>
    <w:rsid w:val="0079676C"/>
    <w:rsid w:val="007971B5"/>
    <w:rsid w:val="0079782C"/>
    <w:rsid w:val="007A0BC2"/>
    <w:rsid w:val="007A1F44"/>
    <w:rsid w:val="007A23FF"/>
    <w:rsid w:val="007A295B"/>
    <w:rsid w:val="007A2E66"/>
    <w:rsid w:val="007A2F79"/>
    <w:rsid w:val="007A3424"/>
    <w:rsid w:val="007A35EF"/>
    <w:rsid w:val="007A43A2"/>
    <w:rsid w:val="007A4D04"/>
    <w:rsid w:val="007A515B"/>
    <w:rsid w:val="007A6F03"/>
    <w:rsid w:val="007A7A96"/>
    <w:rsid w:val="007B03AF"/>
    <w:rsid w:val="007B1543"/>
    <w:rsid w:val="007B1AC0"/>
    <w:rsid w:val="007B270A"/>
    <w:rsid w:val="007B2917"/>
    <w:rsid w:val="007B2D3B"/>
    <w:rsid w:val="007B3EA4"/>
    <w:rsid w:val="007B47A9"/>
    <w:rsid w:val="007B48A9"/>
    <w:rsid w:val="007B52CD"/>
    <w:rsid w:val="007B5793"/>
    <w:rsid w:val="007B6503"/>
    <w:rsid w:val="007B7DC1"/>
    <w:rsid w:val="007B7DDF"/>
    <w:rsid w:val="007B7EDB"/>
    <w:rsid w:val="007C06AB"/>
    <w:rsid w:val="007C14A9"/>
    <w:rsid w:val="007C19AD"/>
    <w:rsid w:val="007C1D8D"/>
    <w:rsid w:val="007C2B16"/>
    <w:rsid w:val="007C34A4"/>
    <w:rsid w:val="007C3598"/>
    <w:rsid w:val="007C370F"/>
    <w:rsid w:val="007C3B9F"/>
    <w:rsid w:val="007C3FA8"/>
    <w:rsid w:val="007C4FF7"/>
    <w:rsid w:val="007C68DA"/>
    <w:rsid w:val="007C6F63"/>
    <w:rsid w:val="007D145A"/>
    <w:rsid w:val="007D1538"/>
    <w:rsid w:val="007D229A"/>
    <w:rsid w:val="007D2AA0"/>
    <w:rsid w:val="007D2F44"/>
    <w:rsid w:val="007D2F4D"/>
    <w:rsid w:val="007D4178"/>
    <w:rsid w:val="007D43A2"/>
    <w:rsid w:val="007D4D33"/>
    <w:rsid w:val="007D4D6C"/>
    <w:rsid w:val="007D677E"/>
    <w:rsid w:val="007D6955"/>
    <w:rsid w:val="007D7175"/>
    <w:rsid w:val="007E05B7"/>
    <w:rsid w:val="007E116A"/>
    <w:rsid w:val="007E11FD"/>
    <w:rsid w:val="007E1369"/>
    <w:rsid w:val="007E1A1B"/>
    <w:rsid w:val="007E1A88"/>
    <w:rsid w:val="007E43BC"/>
    <w:rsid w:val="007E45E9"/>
    <w:rsid w:val="007E4C88"/>
    <w:rsid w:val="007E585E"/>
    <w:rsid w:val="007E5C79"/>
    <w:rsid w:val="007E64CC"/>
    <w:rsid w:val="007E6509"/>
    <w:rsid w:val="007E71AB"/>
    <w:rsid w:val="007E77EC"/>
    <w:rsid w:val="007E7DDF"/>
    <w:rsid w:val="007F11C8"/>
    <w:rsid w:val="007F1CFB"/>
    <w:rsid w:val="007F207D"/>
    <w:rsid w:val="007F20DF"/>
    <w:rsid w:val="007F220B"/>
    <w:rsid w:val="007F27DD"/>
    <w:rsid w:val="007F4DEB"/>
    <w:rsid w:val="007F6880"/>
    <w:rsid w:val="007F76B4"/>
    <w:rsid w:val="007F7C38"/>
    <w:rsid w:val="007F7CC4"/>
    <w:rsid w:val="008001B4"/>
    <w:rsid w:val="00800769"/>
    <w:rsid w:val="00800ED2"/>
    <w:rsid w:val="00801542"/>
    <w:rsid w:val="00801AEF"/>
    <w:rsid w:val="00801C15"/>
    <w:rsid w:val="00802E74"/>
    <w:rsid w:val="00802F86"/>
    <w:rsid w:val="00803D77"/>
    <w:rsid w:val="00804B92"/>
    <w:rsid w:val="00804CA2"/>
    <w:rsid w:val="00804E21"/>
    <w:rsid w:val="00805092"/>
    <w:rsid w:val="00805AA5"/>
    <w:rsid w:val="00805B27"/>
    <w:rsid w:val="00806800"/>
    <w:rsid w:val="00806AAF"/>
    <w:rsid w:val="008070AC"/>
    <w:rsid w:val="0080764B"/>
    <w:rsid w:val="008100E8"/>
    <w:rsid w:val="008101FD"/>
    <w:rsid w:val="00810D8D"/>
    <w:rsid w:val="00811835"/>
    <w:rsid w:val="0081187A"/>
    <w:rsid w:val="00811CBE"/>
    <w:rsid w:val="00811FB5"/>
    <w:rsid w:val="00814D9B"/>
    <w:rsid w:val="00814E9F"/>
    <w:rsid w:val="00814FC6"/>
    <w:rsid w:val="0081581D"/>
    <w:rsid w:val="0081591C"/>
    <w:rsid w:val="008166A0"/>
    <w:rsid w:val="008172BE"/>
    <w:rsid w:val="00817B71"/>
    <w:rsid w:val="00817DBD"/>
    <w:rsid w:val="00820244"/>
    <w:rsid w:val="008209D5"/>
    <w:rsid w:val="008212B2"/>
    <w:rsid w:val="008221B3"/>
    <w:rsid w:val="0082248E"/>
    <w:rsid w:val="00822D10"/>
    <w:rsid w:val="00823115"/>
    <w:rsid w:val="00824FDF"/>
    <w:rsid w:val="00825125"/>
    <w:rsid w:val="008257CC"/>
    <w:rsid w:val="008274BF"/>
    <w:rsid w:val="00827A4C"/>
    <w:rsid w:val="00830717"/>
    <w:rsid w:val="00830DC3"/>
    <w:rsid w:val="00831555"/>
    <w:rsid w:val="00831912"/>
    <w:rsid w:val="00831F52"/>
    <w:rsid w:val="00832154"/>
    <w:rsid w:val="00832332"/>
    <w:rsid w:val="00832F36"/>
    <w:rsid w:val="00832F5C"/>
    <w:rsid w:val="008339E9"/>
    <w:rsid w:val="008359E0"/>
    <w:rsid w:val="008361EC"/>
    <w:rsid w:val="00836462"/>
    <w:rsid w:val="008376F6"/>
    <w:rsid w:val="00837D5B"/>
    <w:rsid w:val="00840607"/>
    <w:rsid w:val="008408F6"/>
    <w:rsid w:val="00840A09"/>
    <w:rsid w:val="00841129"/>
    <w:rsid w:val="00841CD2"/>
    <w:rsid w:val="008421F6"/>
    <w:rsid w:val="0084247C"/>
    <w:rsid w:val="00842958"/>
    <w:rsid w:val="00842B77"/>
    <w:rsid w:val="0084309F"/>
    <w:rsid w:val="00843BA5"/>
    <w:rsid w:val="00843FEA"/>
    <w:rsid w:val="00844394"/>
    <w:rsid w:val="00845152"/>
    <w:rsid w:val="0084571B"/>
    <w:rsid w:val="0084571C"/>
    <w:rsid w:val="008457E4"/>
    <w:rsid w:val="00845C12"/>
    <w:rsid w:val="008469D9"/>
    <w:rsid w:val="00846DC0"/>
    <w:rsid w:val="008474A7"/>
    <w:rsid w:val="008506B6"/>
    <w:rsid w:val="00850AE0"/>
    <w:rsid w:val="00851200"/>
    <w:rsid w:val="008524D2"/>
    <w:rsid w:val="0085263D"/>
    <w:rsid w:val="0085266E"/>
    <w:rsid w:val="00852E19"/>
    <w:rsid w:val="00854B30"/>
    <w:rsid w:val="00854DBD"/>
    <w:rsid w:val="00855100"/>
    <w:rsid w:val="00855E5C"/>
    <w:rsid w:val="008562AE"/>
    <w:rsid w:val="00856833"/>
    <w:rsid w:val="00856840"/>
    <w:rsid w:val="00857C8B"/>
    <w:rsid w:val="0086087C"/>
    <w:rsid w:val="008608C2"/>
    <w:rsid w:val="00860D8E"/>
    <w:rsid w:val="008613FF"/>
    <w:rsid w:val="00861B0F"/>
    <w:rsid w:val="0086275E"/>
    <w:rsid w:val="00862D38"/>
    <w:rsid w:val="00862E3D"/>
    <w:rsid w:val="00864440"/>
    <w:rsid w:val="008644D3"/>
    <w:rsid w:val="00864BF7"/>
    <w:rsid w:val="00864D76"/>
    <w:rsid w:val="008650FC"/>
    <w:rsid w:val="008653E5"/>
    <w:rsid w:val="00865AE2"/>
    <w:rsid w:val="008669C0"/>
    <w:rsid w:val="00866EB3"/>
    <w:rsid w:val="0086701A"/>
    <w:rsid w:val="00867025"/>
    <w:rsid w:val="00867BD2"/>
    <w:rsid w:val="0087088B"/>
    <w:rsid w:val="00871113"/>
    <w:rsid w:val="008712FD"/>
    <w:rsid w:val="008716A1"/>
    <w:rsid w:val="00872D3F"/>
    <w:rsid w:val="008733E4"/>
    <w:rsid w:val="00873636"/>
    <w:rsid w:val="00873770"/>
    <w:rsid w:val="00873F15"/>
    <w:rsid w:val="00874096"/>
    <w:rsid w:val="008756A4"/>
    <w:rsid w:val="00875F6A"/>
    <w:rsid w:val="00875F73"/>
    <w:rsid w:val="00877058"/>
    <w:rsid w:val="00880987"/>
    <w:rsid w:val="00880F30"/>
    <w:rsid w:val="0088103F"/>
    <w:rsid w:val="008822EA"/>
    <w:rsid w:val="00882373"/>
    <w:rsid w:val="0088267C"/>
    <w:rsid w:val="008828E3"/>
    <w:rsid w:val="0088307C"/>
    <w:rsid w:val="00883351"/>
    <w:rsid w:val="008833E8"/>
    <w:rsid w:val="00886204"/>
    <w:rsid w:val="00887B48"/>
    <w:rsid w:val="0089020D"/>
    <w:rsid w:val="00890474"/>
    <w:rsid w:val="0089080A"/>
    <w:rsid w:val="00890829"/>
    <w:rsid w:val="0089089E"/>
    <w:rsid w:val="0089176E"/>
    <w:rsid w:val="008917E0"/>
    <w:rsid w:val="00891FDC"/>
    <w:rsid w:val="0089200F"/>
    <w:rsid w:val="00892349"/>
    <w:rsid w:val="00892365"/>
    <w:rsid w:val="00892BE5"/>
    <w:rsid w:val="008934CF"/>
    <w:rsid w:val="0089387C"/>
    <w:rsid w:val="00893CE1"/>
    <w:rsid w:val="0089444E"/>
    <w:rsid w:val="008948A1"/>
    <w:rsid w:val="008948A5"/>
    <w:rsid w:val="008949DF"/>
    <w:rsid w:val="008951DB"/>
    <w:rsid w:val="008952AE"/>
    <w:rsid w:val="008956E5"/>
    <w:rsid w:val="008964BE"/>
    <w:rsid w:val="0089657D"/>
    <w:rsid w:val="00896690"/>
    <w:rsid w:val="00896C81"/>
    <w:rsid w:val="00896D83"/>
    <w:rsid w:val="008977B7"/>
    <w:rsid w:val="008A0479"/>
    <w:rsid w:val="008A0AB2"/>
    <w:rsid w:val="008A0CFC"/>
    <w:rsid w:val="008A0F22"/>
    <w:rsid w:val="008A12FE"/>
    <w:rsid w:val="008A1590"/>
    <w:rsid w:val="008A28B6"/>
    <w:rsid w:val="008A2BB1"/>
    <w:rsid w:val="008A3466"/>
    <w:rsid w:val="008A389F"/>
    <w:rsid w:val="008A3D02"/>
    <w:rsid w:val="008A44E8"/>
    <w:rsid w:val="008A55D4"/>
    <w:rsid w:val="008A5940"/>
    <w:rsid w:val="008A71D1"/>
    <w:rsid w:val="008A73B2"/>
    <w:rsid w:val="008A7754"/>
    <w:rsid w:val="008B043F"/>
    <w:rsid w:val="008B0808"/>
    <w:rsid w:val="008B0AEC"/>
    <w:rsid w:val="008B0B14"/>
    <w:rsid w:val="008B0D5D"/>
    <w:rsid w:val="008B0ECA"/>
    <w:rsid w:val="008B1E53"/>
    <w:rsid w:val="008B1E5B"/>
    <w:rsid w:val="008B2691"/>
    <w:rsid w:val="008B389D"/>
    <w:rsid w:val="008B3C5C"/>
    <w:rsid w:val="008B4019"/>
    <w:rsid w:val="008B5299"/>
    <w:rsid w:val="008B5674"/>
    <w:rsid w:val="008B5A5F"/>
    <w:rsid w:val="008B5AB0"/>
    <w:rsid w:val="008B6054"/>
    <w:rsid w:val="008B6A33"/>
    <w:rsid w:val="008B6E5D"/>
    <w:rsid w:val="008B7B08"/>
    <w:rsid w:val="008C12D2"/>
    <w:rsid w:val="008C13F0"/>
    <w:rsid w:val="008C1811"/>
    <w:rsid w:val="008C1F26"/>
    <w:rsid w:val="008C234F"/>
    <w:rsid w:val="008C2A3A"/>
    <w:rsid w:val="008C318A"/>
    <w:rsid w:val="008C4C7E"/>
    <w:rsid w:val="008C5C46"/>
    <w:rsid w:val="008C6184"/>
    <w:rsid w:val="008C6B10"/>
    <w:rsid w:val="008C785E"/>
    <w:rsid w:val="008D083D"/>
    <w:rsid w:val="008D0AFB"/>
    <w:rsid w:val="008D0D71"/>
    <w:rsid w:val="008D1511"/>
    <w:rsid w:val="008D1807"/>
    <w:rsid w:val="008D1E92"/>
    <w:rsid w:val="008D245C"/>
    <w:rsid w:val="008D270C"/>
    <w:rsid w:val="008D30E4"/>
    <w:rsid w:val="008D32DF"/>
    <w:rsid w:val="008D35E9"/>
    <w:rsid w:val="008D36C0"/>
    <w:rsid w:val="008D3959"/>
    <w:rsid w:val="008D3966"/>
    <w:rsid w:val="008D3DEE"/>
    <w:rsid w:val="008D411B"/>
    <w:rsid w:val="008D4352"/>
    <w:rsid w:val="008D60BC"/>
    <w:rsid w:val="008D6D7B"/>
    <w:rsid w:val="008D7DAD"/>
    <w:rsid w:val="008D7EB7"/>
    <w:rsid w:val="008E0EB8"/>
    <w:rsid w:val="008E10A6"/>
    <w:rsid w:val="008E1271"/>
    <w:rsid w:val="008E1F44"/>
    <w:rsid w:val="008E2129"/>
    <w:rsid w:val="008E2251"/>
    <w:rsid w:val="008E24B3"/>
    <w:rsid w:val="008E24CA"/>
    <w:rsid w:val="008E2F6E"/>
    <w:rsid w:val="008E38AD"/>
    <w:rsid w:val="008E3EEC"/>
    <w:rsid w:val="008E3F0B"/>
    <w:rsid w:val="008E42E6"/>
    <w:rsid w:val="008E5B99"/>
    <w:rsid w:val="008E5BF2"/>
    <w:rsid w:val="008E5C81"/>
    <w:rsid w:val="008E761B"/>
    <w:rsid w:val="008E7710"/>
    <w:rsid w:val="008F0A38"/>
    <w:rsid w:val="008F0CF1"/>
    <w:rsid w:val="008F0F84"/>
    <w:rsid w:val="008F1014"/>
    <w:rsid w:val="008F11C9"/>
    <w:rsid w:val="008F23D8"/>
    <w:rsid w:val="008F2FD5"/>
    <w:rsid w:val="008F3246"/>
    <w:rsid w:val="008F37E5"/>
    <w:rsid w:val="008F37FB"/>
    <w:rsid w:val="008F48C2"/>
    <w:rsid w:val="008F5840"/>
    <w:rsid w:val="008F5DE8"/>
    <w:rsid w:val="008F5EEF"/>
    <w:rsid w:val="008F64DC"/>
    <w:rsid w:val="008F66FE"/>
    <w:rsid w:val="008F72CC"/>
    <w:rsid w:val="008F72CD"/>
    <w:rsid w:val="008F7472"/>
    <w:rsid w:val="00900741"/>
    <w:rsid w:val="00902890"/>
    <w:rsid w:val="00903802"/>
    <w:rsid w:val="0090467B"/>
    <w:rsid w:val="0090601C"/>
    <w:rsid w:val="009062AC"/>
    <w:rsid w:val="0090696D"/>
    <w:rsid w:val="00906CD6"/>
    <w:rsid w:val="00906E4D"/>
    <w:rsid w:val="00906F31"/>
    <w:rsid w:val="009078B3"/>
    <w:rsid w:val="00907A77"/>
    <w:rsid w:val="00907E00"/>
    <w:rsid w:val="0091088D"/>
    <w:rsid w:val="00910FC9"/>
    <w:rsid w:val="0091291A"/>
    <w:rsid w:val="00913612"/>
    <w:rsid w:val="0091366A"/>
    <w:rsid w:val="00913824"/>
    <w:rsid w:val="0091435B"/>
    <w:rsid w:val="009149EA"/>
    <w:rsid w:val="00915757"/>
    <w:rsid w:val="009159B3"/>
    <w:rsid w:val="00916181"/>
    <w:rsid w:val="0091644B"/>
    <w:rsid w:val="00917482"/>
    <w:rsid w:val="0092023E"/>
    <w:rsid w:val="009203A7"/>
    <w:rsid w:val="009204C5"/>
    <w:rsid w:val="009215C7"/>
    <w:rsid w:val="0092180D"/>
    <w:rsid w:val="00921834"/>
    <w:rsid w:val="00921BE4"/>
    <w:rsid w:val="009232C9"/>
    <w:rsid w:val="00923608"/>
    <w:rsid w:val="009238E5"/>
    <w:rsid w:val="00923F12"/>
    <w:rsid w:val="0092421C"/>
    <w:rsid w:val="00924FF8"/>
    <w:rsid w:val="00925BA8"/>
    <w:rsid w:val="009269B1"/>
    <w:rsid w:val="00926DA7"/>
    <w:rsid w:val="00927F8B"/>
    <w:rsid w:val="0093094D"/>
    <w:rsid w:val="0093156D"/>
    <w:rsid w:val="009328C7"/>
    <w:rsid w:val="00932D02"/>
    <w:rsid w:val="009330AD"/>
    <w:rsid w:val="009336EC"/>
    <w:rsid w:val="00933F56"/>
    <w:rsid w:val="00934C13"/>
    <w:rsid w:val="00935228"/>
    <w:rsid w:val="00935360"/>
    <w:rsid w:val="009355A2"/>
    <w:rsid w:val="00935F9E"/>
    <w:rsid w:val="00936AF2"/>
    <w:rsid w:val="00936D98"/>
    <w:rsid w:val="00937F05"/>
    <w:rsid w:val="00940E47"/>
    <w:rsid w:val="00940E73"/>
    <w:rsid w:val="00942558"/>
    <w:rsid w:val="00942C80"/>
    <w:rsid w:val="00943197"/>
    <w:rsid w:val="009435D5"/>
    <w:rsid w:val="009435F2"/>
    <w:rsid w:val="00945180"/>
    <w:rsid w:val="0094520F"/>
    <w:rsid w:val="00945674"/>
    <w:rsid w:val="00945715"/>
    <w:rsid w:val="0094590C"/>
    <w:rsid w:val="00946355"/>
    <w:rsid w:val="00946446"/>
    <w:rsid w:val="009466F2"/>
    <w:rsid w:val="009468B7"/>
    <w:rsid w:val="0094724E"/>
    <w:rsid w:val="00947931"/>
    <w:rsid w:val="00947973"/>
    <w:rsid w:val="00947BE6"/>
    <w:rsid w:val="00947C30"/>
    <w:rsid w:val="00950243"/>
    <w:rsid w:val="0095048D"/>
    <w:rsid w:val="00951ADB"/>
    <w:rsid w:val="00952087"/>
    <w:rsid w:val="009527FD"/>
    <w:rsid w:val="00953335"/>
    <w:rsid w:val="0095380C"/>
    <w:rsid w:val="00954353"/>
    <w:rsid w:val="009557E3"/>
    <w:rsid w:val="00955C0A"/>
    <w:rsid w:val="00955C4F"/>
    <w:rsid w:val="0096043D"/>
    <w:rsid w:val="0096146D"/>
    <w:rsid w:val="0096155E"/>
    <w:rsid w:val="00961690"/>
    <w:rsid w:val="009618D4"/>
    <w:rsid w:val="00963111"/>
    <w:rsid w:val="009633FA"/>
    <w:rsid w:val="00964071"/>
    <w:rsid w:val="00964F54"/>
    <w:rsid w:val="009657F1"/>
    <w:rsid w:val="0096587E"/>
    <w:rsid w:val="00965BC4"/>
    <w:rsid w:val="0096625D"/>
    <w:rsid w:val="0096634F"/>
    <w:rsid w:val="00967B21"/>
    <w:rsid w:val="009709F8"/>
    <w:rsid w:val="00970B53"/>
    <w:rsid w:val="0097286F"/>
    <w:rsid w:val="00972929"/>
    <w:rsid w:val="00972F91"/>
    <w:rsid w:val="00973335"/>
    <w:rsid w:val="00973827"/>
    <w:rsid w:val="00973E32"/>
    <w:rsid w:val="009742D3"/>
    <w:rsid w:val="00974780"/>
    <w:rsid w:val="009759E7"/>
    <w:rsid w:val="00976C86"/>
    <w:rsid w:val="00976E08"/>
    <w:rsid w:val="00977BA7"/>
    <w:rsid w:val="00980B8C"/>
    <w:rsid w:val="0098129A"/>
    <w:rsid w:val="0098194F"/>
    <w:rsid w:val="00981A99"/>
    <w:rsid w:val="0098245F"/>
    <w:rsid w:val="009826C8"/>
    <w:rsid w:val="009836E4"/>
    <w:rsid w:val="00983DB8"/>
    <w:rsid w:val="00983F4A"/>
    <w:rsid w:val="0098412F"/>
    <w:rsid w:val="00985F28"/>
    <w:rsid w:val="00986149"/>
    <w:rsid w:val="00986176"/>
    <w:rsid w:val="009866AB"/>
    <w:rsid w:val="00986924"/>
    <w:rsid w:val="0098694E"/>
    <w:rsid w:val="00986ADA"/>
    <w:rsid w:val="00986E5C"/>
    <w:rsid w:val="00986E7F"/>
    <w:rsid w:val="00987536"/>
    <w:rsid w:val="00987B5E"/>
    <w:rsid w:val="009909E3"/>
    <w:rsid w:val="00990BD5"/>
    <w:rsid w:val="0099196F"/>
    <w:rsid w:val="00991EE3"/>
    <w:rsid w:val="00992B98"/>
    <w:rsid w:val="00992D75"/>
    <w:rsid w:val="009930D2"/>
    <w:rsid w:val="0099359F"/>
    <w:rsid w:val="009939EB"/>
    <w:rsid w:val="00993F27"/>
    <w:rsid w:val="00994871"/>
    <w:rsid w:val="00994E08"/>
    <w:rsid w:val="009950BC"/>
    <w:rsid w:val="009951F9"/>
    <w:rsid w:val="00995641"/>
    <w:rsid w:val="00995C95"/>
    <w:rsid w:val="00995E85"/>
    <w:rsid w:val="009961B4"/>
    <w:rsid w:val="00996468"/>
    <w:rsid w:val="00996876"/>
    <w:rsid w:val="009968D6"/>
    <w:rsid w:val="00996FFA"/>
    <w:rsid w:val="009973F1"/>
    <w:rsid w:val="009973F3"/>
    <w:rsid w:val="009A00D8"/>
    <w:rsid w:val="009A010D"/>
    <w:rsid w:val="009A0C6F"/>
    <w:rsid w:val="009A14EF"/>
    <w:rsid w:val="009A2DF9"/>
    <w:rsid w:val="009A3A86"/>
    <w:rsid w:val="009A3F45"/>
    <w:rsid w:val="009A4869"/>
    <w:rsid w:val="009A5B15"/>
    <w:rsid w:val="009A5E44"/>
    <w:rsid w:val="009A6A6B"/>
    <w:rsid w:val="009B1572"/>
    <w:rsid w:val="009B18C2"/>
    <w:rsid w:val="009B1E03"/>
    <w:rsid w:val="009B1EF9"/>
    <w:rsid w:val="009B26AC"/>
    <w:rsid w:val="009B2C8A"/>
    <w:rsid w:val="009B37E2"/>
    <w:rsid w:val="009B4519"/>
    <w:rsid w:val="009B47C5"/>
    <w:rsid w:val="009B506B"/>
    <w:rsid w:val="009B57EF"/>
    <w:rsid w:val="009B581A"/>
    <w:rsid w:val="009B5B85"/>
    <w:rsid w:val="009B681D"/>
    <w:rsid w:val="009B6DD9"/>
    <w:rsid w:val="009B7204"/>
    <w:rsid w:val="009B7FEC"/>
    <w:rsid w:val="009C0074"/>
    <w:rsid w:val="009C0564"/>
    <w:rsid w:val="009C2685"/>
    <w:rsid w:val="009C39BC"/>
    <w:rsid w:val="009C44F3"/>
    <w:rsid w:val="009C46B3"/>
    <w:rsid w:val="009C4BC2"/>
    <w:rsid w:val="009C4D22"/>
    <w:rsid w:val="009C558F"/>
    <w:rsid w:val="009C6343"/>
    <w:rsid w:val="009C6448"/>
    <w:rsid w:val="009C6B40"/>
    <w:rsid w:val="009C6F7D"/>
    <w:rsid w:val="009C70DB"/>
    <w:rsid w:val="009C71F5"/>
    <w:rsid w:val="009C7320"/>
    <w:rsid w:val="009D0729"/>
    <w:rsid w:val="009D0F66"/>
    <w:rsid w:val="009D1A06"/>
    <w:rsid w:val="009D1BA4"/>
    <w:rsid w:val="009D2223"/>
    <w:rsid w:val="009D22E4"/>
    <w:rsid w:val="009D22F7"/>
    <w:rsid w:val="009D2666"/>
    <w:rsid w:val="009D2967"/>
    <w:rsid w:val="009D2B05"/>
    <w:rsid w:val="009D319C"/>
    <w:rsid w:val="009D32C1"/>
    <w:rsid w:val="009D362F"/>
    <w:rsid w:val="009D557A"/>
    <w:rsid w:val="009D575D"/>
    <w:rsid w:val="009D57DE"/>
    <w:rsid w:val="009D5BAB"/>
    <w:rsid w:val="009D6A0A"/>
    <w:rsid w:val="009D7D65"/>
    <w:rsid w:val="009E058F"/>
    <w:rsid w:val="009E0A9E"/>
    <w:rsid w:val="009E19A2"/>
    <w:rsid w:val="009E22D7"/>
    <w:rsid w:val="009E24A3"/>
    <w:rsid w:val="009E3A33"/>
    <w:rsid w:val="009E3AFD"/>
    <w:rsid w:val="009E3CDD"/>
    <w:rsid w:val="009E408D"/>
    <w:rsid w:val="009E4510"/>
    <w:rsid w:val="009E4B16"/>
    <w:rsid w:val="009E5C60"/>
    <w:rsid w:val="009E64DB"/>
    <w:rsid w:val="009E6794"/>
    <w:rsid w:val="009E7189"/>
    <w:rsid w:val="009E747A"/>
    <w:rsid w:val="009E7E46"/>
    <w:rsid w:val="009E7FC1"/>
    <w:rsid w:val="009F01E1"/>
    <w:rsid w:val="009F07B3"/>
    <w:rsid w:val="009F0B4D"/>
    <w:rsid w:val="009F1096"/>
    <w:rsid w:val="009F1184"/>
    <w:rsid w:val="009F150E"/>
    <w:rsid w:val="009F27AD"/>
    <w:rsid w:val="009F375F"/>
    <w:rsid w:val="009F378A"/>
    <w:rsid w:val="009F3FB5"/>
    <w:rsid w:val="009F4769"/>
    <w:rsid w:val="009F4792"/>
    <w:rsid w:val="009F521F"/>
    <w:rsid w:val="009F553C"/>
    <w:rsid w:val="009F59F8"/>
    <w:rsid w:val="009F66A1"/>
    <w:rsid w:val="009F6BDD"/>
    <w:rsid w:val="009F746A"/>
    <w:rsid w:val="009F7C61"/>
    <w:rsid w:val="00A005B0"/>
    <w:rsid w:val="00A00784"/>
    <w:rsid w:val="00A019E3"/>
    <w:rsid w:val="00A01BD3"/>
    <w:rsid w:val="00A01F17"/>
    <w:rsid w:val="00A022A5"/>
    <w:rsid w:val="00A022D0"/>
    <w:rsid w:val="00A02C22"/>
    <w:rsid w:val="00A03A22"/>
    <w:rsid w:val="00A04634"/>
    <w:rsid w:val="00A05976"/>
    <w:rsid w:val="00A05C5F"/>
    <w:rsid w:val="00A06119"/>
    <w:rsid w:val="00A06DFD"/>
    <w:rsid w:val="00A07A48"/>
    <w:rsid w:val="00A07FB9"/>
    <w:rsid w:val="00A10180"/>
    <w:rsid w:val="00A108EE"/>
    <w:rsid w:val="00A10BB8"/>
    <w:rsid w:val="00A111C6"/>
    <w:rsid w:val="00A11BFA"/>
    <w:rsid w:val="00A1200D"/>
    <w:rsid w:val="00A13174"/>
    <w:rsid w:val="00A137E4"/>
    <w:rsid w:val="00A14813"/>
    <w:rsid w:val="00A14A93"/>
    <w:rsid w:val="00A1566A"/>
    <w:rsid w:val="00A165BF"/>
    <w:rsid w:val="00A16C0F"/>
    <w:rsid w:val="00A170EC"/>
    <w:rsid w:val="00A172E8"/>
    <w:rsid w:val="00A179FF"/>
    <w:rsid w:val="00A21898"/>
    <w:rsid w:val="00A21A36"/>
    <w:rsid w:val="00A22B01"/>
    <w:rsid w:val="00A22FA4"/>
    <w:rsid w:val="00A24625"/>
    <w:rsid w:val="00A24C97"/>
    <w:rsid w:val="00A25294"/>
    <w:rsid w:val="00A254EE"/>
    <w:rsid w:val="00A2551F"/>
    <w:rsid w:val="00A25AFB"/>
    <w:rsid w:val="00A25BE7"/>
    <w:rsid w:val="00A26706"/>
    <w:rsid w:val="00A27008"/>
    <w:rsid w:val="00A277E1"/>
    <w:rsid w:val="00A27CDF"/>
    <w:rsid w:val="00A30318"/>
    <w:rsid w:val="00A309C6"/>
    <w:rsid w:val="00A30C88"/>
    <w:rsid w:val="00A30D13"/>
    <w:rsid w:val="00A31451"/>
    <w:rsid w:val="00A314F9"/>
    <w:rsid w:val="00A319D0"/>
    <w:rsid w:val="00A32316"/>
    <w:rsid w:val="00A324CF"/>
    <w:rsid w:val="00A33172"/>
    <w:rsid w:val="00A33838"/>
    <w:rsid w:val="00A33E93"/>
    <w:rsid w:val="00A3432B"/>
    <w:rsid w:val="00A346BA"/>
    <w:rsid w:val="00A34C67"/>
    <w:rsid w:val="00A34D62"/>
    <w:rsid w:val="00A35207"/>
    <w:rsid w:val="00A35C0D"/>
    <w:rsid w:val="00A3611D"/>
    <w:rsid w:val="00A36153"/>
    <w:rsid w:val="00A36339"/>
    <w:rsid w:val="00A366E4"/>
    <w:rsid w:val="00A4027D"/>
    <w:rsid w:val="00A40348"/>
    <w:rsid w:val="00A4039A"/>
    <w:rsid w:val="00A40E31"/>
    <w:rsid w:val="00A41383"/>
    <w:rsid w:val="00A41469"/>
    <w:rsid w:val="00A427FC"/>
    <w:rsid w:val="00A42A74"/>
    <w:rsid w:val="00A433CD"/>
    <w:rsid w:val="00A4376F"/>
    <w:rsid w:val="00A4549F"/>
    <w:rsid w:val="00A45B9B"/>
    <w:rsid w:val="00A45D6D"/>
    <w:rsid w:val="00A462FE"/>
    <w:rsid w:val="00A47772"/>
    <w:rsid w:val="00A501C9"/>
    <w:rsid w:val="00A50506"/>
    <w:rsid w:val="00A524AE"/>
    <w:rsid w:val="00A52926"/>
    <w:rsid w:val="00A53F55"/>
    <w:rsid w:val="00A5417B"/>
    <w:rsid w:val="00A54599"/>
    <w:rsid w:val="00A548CD"/>
    <w:rsid w:val="00A54B82"/>
    <w:rsid w:val="00A557C5"/>
    <w:rsid w:val="00A5699A"/>
    <w:rsid w:val="00A569D4"/>
    <w:rsid w:val="00A573FD"/>
    <w:rsid w:val="00A57F1A"/>
    <w:rsid w:val="00A60163"/>
    <w:rsid w:val="00A6038D"/>
    <w:rsid w:val="00A60CF0"/>
    <w:rsid w:val="00A61429"/>
    <w:rsid w:val="00A614D3"/>
    <w:rsid w:val="00A61514"/>
    <w:rsid w:val="00A61645"/>
    <w:rsid w:val="00A61C30"/>
    <w:rsid w:val="00A62080"/>
    <w:rsid w:val="00A62F15"/>
    <w:rsid w:val="00A630A2"/>
    <w:rsid w:val="00A632B8"/>
    <w:rsid w:val="00A63BF3"/>
    <w:rsid w:val="00A648B5"/>
    <w:rsid w:val="00A64942"/>
    <w:rsid w:val="00A65911"/>
    <w:rsid w:val="00A65F9D"/>
    <w:rsid w:val="00A6643C"/>
    <w:rsid w:val="00A6680C"/>
    <w:rsid w:val="00A67544"/>
    <w:rsid w:val="00A67EA0"/>
    <w:rsid w:val="00A701B2"/>
    <w:rsid w:val="00A7075B"/>
    <w:rsid w:val="00A71397"/>
    <w:rsid w:val="00A71CE6"/>
    <w:rsid w:val="00A71D23"/>
    <w:rsid w:val="00A72CCE"/>
    <w:rsid w:val="00A7333A"/>
    <w:rsid w:val="00A733C4"/>
    <w:rsid w:val="00A73C55"/>
    <w:rsid w:val="00A73D0D"/>
    <w:rsid w:val="00A748B4"/>
    <w:rsid w:val="00A74A92"/>
    <w:rsid w:val="00A74B91"/>
    <w:rsid w:val="00A75CC1"/>
    <w:rsid w:val="00A75E88"/>
    <w:rsid w:val="00A766C3"/>
    <w:rsid w:val="00A770FF"/>
    <w:rsid w:val="00A8056E"/>
    <w:rsid w:val="00A8108E"/>
    <w:rsid w:val="00A8288D"/>
    <w:rsid w:val="00A82D58"/>
    <w:rsid w:val="00A82E7B"/>
    <w:rsid w:val="00A8313F"/>
    <w:rsid w:val="00A83161"/>
    <w:rsid w:val="00A8399D"/>
    <w:rsid w:val="00A83E3D"/>
    <w:rsid w:val="00A8443A"/>
    <w:rsid w:val="00A846D5"/>
    <w:rsid w:val="00A8479C"/>
    <w:rsid w:val="00A8531F"/>
    <w:rsid w:val="00A8557B"/>
    <w:rsid w:val="00A85A05"/>
    <w:rsid w:val="00A85B20"/>
    <w:rsid w:val="00A86B48"/>
    <w:rsid w:val="00A86D63"/>
    <w:rsid w:val="00A86FBA"/>
    <w:rsid w:val="00A87797"/>
    <w:rsid w:val="00A87855"/>
    <w:rsid w:val="00A90543"/>
    <w:rsid w:val="00A90E72"/>
    <w:rsid w:val="00A911CC"/>
    <w:rsid w:val="00A922A2"/>
    <w:rsid w:val="00A9327B"/>
    <w:rsid w:val="00A93B69"/>
    <w:rsid w:val="00A963C7"/>
    <w:rsid w:val="00A966ED"/>
    <w:rsid w:val="00A97A46"/>
    <w:rsid w:val="00AA058D"/>
    <w:rsid w:val="00AA0C8E"/>
    <w:rsid w:val="00AA1626"/>
    <w:rsid w:val="00AA1C25"/>
    <w:rsid w:val="00AA3DB7"/>
    <w:rsid w:val="00AA4884"/>
    <w:rsid w:val="00AA51F5"/>
    <w:rsid w:val="00AA5418"/>
    <w:rsid w:val="00AA5BD3"/>
    <w:rsid w:val="00AA5E3B"/>
    <w:rsid w:val="00AA68B4"/>
    <w:rsid w:val="00AA6D91"/>
    <w:rsid w:val="00AA6E96"/>
    <w:rsid w:val="00AB02F5"/>
    <w:rsid w:val="00AB0543"/>
    <w:rsid w:val="00AB0AC9"/>
    <w:rsid w:val="00AB128C"/>
    <w:rsid w:val="00AB185A"/>
    <w:rsid w:val="00AB1BA7"/>
    <w:rsid w:val="00AB1E04"/>
    <w:rsid w:val="00AB1F8F"/>
    <w:rsid w:val="00AB29CF"/>
    <w:rsid w:val="00AB3113"/>
    <w:rsid w:val="00AB348A"/>
    <w:rsid w:val="00AB3F38"/>
    <w:rsid w:val="00AB43EC"/>
    <w:rsid w:val="00AB46D3"/>
    <w:rsid w:val="00AB4BF4"/>
    <w:rsid w:val="00AB54D8"/>
    <w:rsid w:val="00AB5ADF"/>
    <w:rsid w:val="00AB5E57"/>
    <w:rsid w:val="00AB703F"/>
    <w:rsid w:val="00AB725F"/>
    <w:rsid w:val="00AB7891"/>
    <w:rsid w:val="00AB78E5"/>
    <w:rsid w:val="00AC0203"/>
    <w:rsid w:val="00AC0705"/>
    <w:rsid w:val="00AC0D19"/>
    <w:rsid w:val="00AC0FB6"/>
    <w:rsid w:val="00AC109B"/>
    <w:rsid w:val="00AC2BBB"/>
    <w:rsid w:val="00AC2C25"/>
    <w:rsid w:val="00AC36B6"/>
    <w:rsid w:val="00AC399F"/>
    <w:rsid w:val="00AC491A"/>
    <w:rsid w:val="00AC74DA"/>
    <w:rsid w:val="00AC7A2B"/>
    <w:rsid w:val="00AC7C25"/>
    <w:rsid w:val="00AD00DC"/>
    <w:rsid w:val="00AD0583"/>
    <w:rsid w:val="00AD0A51"/>
    <w:rsid w:val="00AD0B37"/>
    <w:rsid w:val="00AD11F7"/>
    <w:rsid w:val="00AD15E6"/>
    <w:rsid w:val="00AD19DA"/>
    <w:rsid w:val="00AD1B49"/>
    <w:rsid w:val="00AD1DB7"/>
    <w:rsid w:val="00AD2852"/>
    <w:rsid w:val="00AD2D8D"/>
    <w:rsid w:val="00AD351D"/>
    <w:rsid w:val="00AD3976"/>
    <w:rsid w:val="00AD464C"/>
    <w:rsid w:val="00AD4D2A"/>
    <w:rsid w:val="00AD542F"/>
    <w:rsid w:val="00AD58AE"/>
    <w:rsid w:val="00AD63B5"/>
    <w:rsid w:val="00AD7305"/>
    <w:rsid w:val="00AD7E64"/>
    <w:rsid w:val="00AE035F"/>
    <w:rsid w:val="00AE0ADF"/>
    <w:rsid w:val="00AE0C56"/>
    <w:rsid w:val="00AE10BB"/>
    <w:rsid w:val="00AE13C3"/>
    <w:rsid w:val="00AE149E"/>
    <w:rsid w:val="00AE22F2"/>
    <w:rsid w:val="00AE29FC"/>
    <w:rsid w:val="00AE2DCF"/>
    <w:rsid w:val="00AE2F3F"/>
    <w:rsid w:val="00AE3B4E"/>
    <w:rsid w:val="00AE3E82"/>
    <w:rsid w:val="00AE59EC"/>
    <w:rsid w:val="00AE6757"/>
    <w:rsid w:val="00AE67B3"/>
    <w:rsid w:val="00AE7633"/>
    <w:rsid w:val="00AE7864"/>
    <w:rsid w:val="00AE7949"/>
    <w:rsid w:val="00AE7BC3"/>
    <w:rsid w:val="00AF1401"/>
    <w:rsid w:val="00AF1738"/>
    <w:rsid w:val="00AF2562"/>
    <w:rsid w:val="00AF25D5"/>
    <w:rsid w:val="00AF26F4"/>
    <w:rsid w:val="00AF347F"/>
    <w:rsid w:val="00AF3DBB"/>
    <w:rsid w:val="00AF3E9F"/>
    <w:rsid w:val="00AF4A47"/>
    <w:rsid w:val="00AF5194"/>
    <w:rsid w:val="00AF53EF"/>
    <w:rsid w:val="00AF5A57"/>
    <w:rsid w:val="00AF73C3"/>
    <w:rsid w:val="00AF795C"/>
    <w:rsid w:val="00B00752"/>
    <w:rsid w:val="00B00D31"/>
    <w:rsid w:val="00B00F9A"/>
    <w:rsid w:val="00B01CCE"/>
    <w:rsid w:val="00B01D72"/>
    <w:rsid w:val="00B026C1"/>
    <w:rsid w:val="00B02B9C"/>
    <w:rsid w:val="00B02D12"/>
    <w:rsid w:val="00B0353B"/>
    <w:rsid w:val="00B03776"/>
    <w:rsid w:val="00B03CF1"/>
    <w:rsid w:val="00B040AD"/>
    <w:rsid w:val="00B040B2"/>
    <w:rsid w:val="00B04F10"/>
    <w:rsid w:val="00B04FB1"/>
    <w:rsid w:val="00B05071"/>
    <w:rsid w:val="00B0594F"/>
    <w:rsid w:val="00B061A5"/>
    <w:rsid w:val="00B06F09"/>
    <w:rsid w:val="00B07C1E"/>
    <w:rsid w:val="00B07E3F"/>
    <w:rsid w:val="00B07EF0"/>
    <w:rsid w:val="00B10279"/>
    <w:rsid w:val="00B103F5"/>
    <w:rsid w:val="00B10558"/>
    <w:rsid w:val="00B10D4D"/>
    <w:rsid w:val="00B11E66"/>
    <w:rsid w:val="00B12867"/>
    <w:rsid w:val="00B135A6"/>
    <w:rsid w:val="00B14625"/>
    <w:rsid w:val="00B15077"/>
    <w:rsid w:val="00B156A9"/>
    <w:rsid w:val="00B15923"/>
    <w:rsid w:val="00B15F83"/>
    <w:rsid w:val="00B160FF"/>
    <w:rsid w:val="00B16322"/>
    <w:rsid w:val="00B1662E"/>
    <w:rsid w:val="00B16A6F"/>
    <w:rsid w:val="00B20DA9"/>
    <w:rsid w:val="00B21CF6"/>
    <w:rsid w:val="00B22C0D"/>
    <w:rsid w:val="00B22FDC"/>
    <w:rsid w:val="00B23082"/>
    <w:rsid w:val="00B238DC"/>
    <w:rsid w:val="00B23AF4"/>
    <w:rsid w:val="00B23C15"/>
    <w:rsid w:val="00B24A0F"/>
    <w:rsid w:val="00B24CC5"/>
    <w:rsid w:val="00B25306"/>
    <w:rsid w:val="00B2559C"/>
    <w:rsid w:val="00B25762"/>
    <w:rsid w:val="00B25B40"/>
    <w:rsid w:val="00B25FDE"/>
    <w:rsid w:val="00B262BA"/>
    <w:rsid w:val="00B26698"/>
    <w:rsid w:val="00B26AB0"/>
    <w:rsid w:val="00B26AD2"/>
    <w:rsid w:val="00B26CA2"/>
    <w:rsid w:val="00B271F4"/>
    <w:rsid w:val="00B273CF"/>
    <w:rsid w:val="00B30B4E"/>
    <w:rsid w:val="00B30B70"/>
    <w:rsid w:val="00B31246"/>
    <w:rsid w:val="00B318BE"/>
    <w:rsid w:val="00B31CC4"/>
    <w:rsid w:val="00B3268C"/>
    <w:rsid w:val="00B326FF"/>
    <w:rsid w:val="00B340AA"/>
    <w:rsid w:val="00B34A9F"/>
    <w:rsid w:val="00B34B80"/>
    <w:rsid w:val="00B35689"/>
    <w:rsid w:val="00B35CDA"/>
    <w:rsid w:val="00B35D4C"/>
    <w:rsid w:val="00B36CD6"/>
    <w:rsid w:val="00B37125"/>
    <w:rsid w:val="00B37D97"/>
    <w:rsid w:val="00B40610"/>
    <w:rsid w:val="00B411BD"/>
    <w:rsid w:val="00B41559"/>
    <w:rsid w:val="00B418E8"/>
    <w:rsid w:val="00B41FE5"/>
    <w:rsid w:val="00B42285"/>
    <w:rsid w:val="00B4274B"/>
    <w:rsid w:val="00B43292"/>
    <w:rsid w:val="00B435B1"/>
    <w:rsid w:val="00B4367F"/>
    <w:rsid w:val="00B438BA"/>
    <w:rsid w:val="00B43AAD"/>
    <w:rsid w:val="00B4458C"/>
    <w:rsid w:val="00B44C31"/>
    <w:rsid w:val="00B44F99"/>
    <w:rsid w:val="00B45876"/>
    <w:rsid w:val="00B468B6"/>
    <w:rsid w:val="00B46AAD"/>
    <w:rsid w:val="00B46B05"/>
    <w:rsid w:val="00B46D8B"/>
    <w:rsid w:val="00B474E9"/>
    <w:rsid w:val="00B478D1"/>
    <w:rsid w:val="00B47F44"/>
    <w:rsid w:val="00B51542"/>
    <w:rsid w:val="00B51703"/>
    <w:rsid w:val="00B5193E"/>
    <w:rsid w:val="00B51D1D"/>
    <w:rsid w:val="00B51F4B"/>
    <w:rsid w:val="00B52A8D"/>
    <w:rsid w:val="00B52C06"/>
    <w:rsid w:val="00B52EC4"/>
    <w:rsid w:val="00B52F4E"/>
    <w:rsid w:val="00B5310E"/>
    <w:rsid w:val="00B533FE"/>
    <w:rsid w:val="00B53B68"/>
    <w:rsid w:val="00B54077"/>
    <w:rsid w:val="00B54ACC"/>
    <w:rsid w:val="00B54DCB"/>
    <w:rsid w:val="00B55AC2"/>
    <w:rsid w:val="00B560C9"/>
    <w:rsid w:val="00B56533"/>
    <w:rsid w:val="00B56CFC"/>
    <w:rsid w:val="00B57715"/>
    <w:rsid w:val="00B57777"/>
    <w:rsid w:val="00B5799D"/>
    <w:rsid w:val="00B57A17"/>
    <w:rsid w:val="00B61BE2"/>
    <w:rsid w:val="00B61D75"/>
    <w:rsid w:val="00B62401"/>
    <w:rsid w:val="00B6266F"/>
    <w:rsid w:val="00B62702"/>
    <w:rsid w:val="00B62E0B"/>
    <w:rsid w:val="00B63972"/>
    <w:rsid w:val="00B63C32"/>
    <w:rsid w:val="00B64434"/>
    <w:rsid w:val="00B64849"/>
    <w:rsid w:val="00B649D5"/>
    <w:rsid w:val="00B66770"/>
    <w:rsid w:val="00B67C9E"/>
    <w:rsid w:val="00B67CA1"/>
    <w:rsid w:val="00B67D39"/>
    <w:rsid w:val="00B7089A"/>
    <w:rsid w:val="00B710D5"/>
    <w:rsid w:val="00B711CE"/>
    <w:rsid w:val="00B7120B"/>
    <w:rsid w:val="00B71B1B"/>
    <w:rsid w:val="00B71DC8"/>
    <w:rsid w:val="00B72A49"/>
    <w:rsid w:val="00B73047"/>
    <w:rsid w:val="00B738C8"/>
    <w:rsid w:val="00B73A1E"/>
    <w:rsid w:val="00B746C6"/>
    <w:rsid w:val="00B75083"/>
    <w:rsid w:val="00B757CF"/>
    <w:rsid w:val="00B7604C"/>
    <w:rsid w:val="00B7652C"/>
    <w:rsid w:val="00B766BF"/>
    <w:rsid w:val="00B76DE4"/>
    <w:rsid w:val="00B76FA6"/>
    <w:rsid w:val="00B778ED"/>
    <w:rsid w:val="00B80147"/>
    <w:rsid w:val="00B80910"/>
    <w:rsid w:val="00B80F95"/>
    <w:rsid w:val="00B81037"/>
    <w:rsid w:val="00B813F0"/>
    <w:rsid w:val="00B818F4"/>
    <w:rsid w:val="00B81BC9"/>
    <w:rsid w:val="00B8222F"/>
    <w:rsid w:val="00B8230C"/>
    <w:rsid w:val="00B823B1"/>
    <w:rsid w:val="00B82615"/>
    <w:rsid w:val="00B830CE"/>
    <w:rsid w:val="00B832A7"/>
    <w:rsid w:val="00B83444"/>
    <w:rsid w:val="00B836ED"/>
    <w:rsid w:val="00B83DFE"/>
    <w:rsid w:val="00B847A9"/>
    <w:rsid w:val="00B850D2"/>
    <w:rsid w:val="00B853BE"/>
    <w:rsid w:val="00B85618"/>
    <w:rsid w:val="00B86476"/>
    <w:rsid w:val="00B86A3D"/>
    <w:rsid w:val="00B87333"/>
    <w:rsid w:val="00B875C7"/>
    <w:rsid w:val="00B90581"/>
    <w:rsid w:val="00B90D10"/>
    <w:rsid w:val="00B90F5F"/>
    <w:rsid w:val="00B90FE5"/>
    <w:rsid w:val="00B9114D"/>
    <w:rsid w:val="00B919AD"/>
    <w:rsid w:val="00B91A2B"/>
    <w:rsid w:val="00B91F56"/>
    <w:rsid w:val="00B93204"/>
    <w:rsid w:val="00B94E17"/>
    <w:rsid w:val="00B957FE"/>
    <w:rsid w:val="00B95F02"/>
    <w:rsid w:val="00B96BEF"/>
    <w:rsid w:val="00B96FB7"/>
    <w:rsid w:val="00B96FC0"/>
    <w:rsid w:val="00B97260"/>
    <w:rsid w:val="00B97A69"/>
    <w:rsid w:val="00BA0632"/>
    <w:rsid w:val="00BA0AAA"/>
    <w:rsid w:val="00BA0DFB"/>
    <w:rsid w:val="00BA23F1"/>
    <w:rsid w:val="00BA2FEF"/>
    <w:rsid w:val="00BA5642"/>
    <w:rsid w:val="00BA60D4"/>
    <w:rsid w:val="00BA61C4"/>
    <w:rsid w:val="00BA63AD"/>
    <w:rsid w:val="00BB071A"/>
    <w:rsid w:val="00BB0780"/>
    <w:rsid w:val="00BB1467"/>
    <w:rsid w:val="00BB1548"/>
    <w:rsid w:val="00BB19AE"/>
    <w:rsid w:val="00BB1CE7"/>
    <w:rsid w:val="00BB1D7A"/>
    <w:rsid w:val="00BB2947"/>
    <w:rsid w:val="00BB2DA2"/>
    <w:rsid w:val="00BB2FD3"/>
    <w:rsid w:val="00BB2FDF"/>
    <w:rsid w:val="00BB2FFF"/>
    <w:rsid w:val="00BB3B96"/>
    <w:rsid w:val="00BB40D2"/>
    <w:rsid w:val="00BB5000"/>
    <w:rsid w:val="00BB5FCB"/>
    <w:rsid w:val="00BB604B"/>
    <w:rsid w:val="00BB682E"/>
    <w:rsid w:val="00BB6E09"/>
    <w:rsid w:val="00BB71A2"/>
    <w:rsid w:val="00BB724B"/>
    <w:rsid w:val="00BB739E"/>
    <w:rsid w:val="00BB7902"/>
    <w:rsid w:val="00BC00EC"/>
    <w:rsid w:val="00BC015D"/>
    <w:rsid w:val="00BC0575"/>
    <w:rsid w:val="00BC08C5"/>
    <w:rsid w:val="00BC12FB"/>
    <w:rsid w:val="00BC1372"/>
    <w:rsid w:val="00BC18AC"/>
    <w:rsid w:val="00BC1C3C"/>
    <w:rsid w:val="00BC307F"/>
    <w:rsid w:val="00BC3159"/>
    <w:rsid w:val="00BC3257"/>
    <w:rsid w:val="00BC39DB"/>
    <w:rsid w:val="00BC3A32"/>
    <w:rsid w:val="00BC3B07"/>
    <w:rsid w:val="00BC3B34"/>
    <w:rsid w:val="00BC4405"/>
    <w:rsid w:val="00BC46EF"/>
    <w:rsid w:val="00BC4845"/>
    <w:rsid w:val="00BC6B2F"/>
    <w:rsid w:val="00BC6FD6"/>
    <w:rsid w:val="00BC7963"/>
    <w:rsid w:val="00BD008E"/>
    <w:rsid w:val="00BD11EE"/>
    <w:rsid w:val="00BD2263"/>
    <w:rsid w:val="00BD2F00"/>
    <w:rsid w:val="00BD2F3B"/>
    <w:rsid w:val="00BD2F7A"/>
    <w:rsid w:val="00BD3099"/>
    <w:rsid w:val="00BD3372"/>
    <w:rsid w:val="00BD3559"/>
    <w:rsid w:val="00BD4805"/>
    <w:rsid w:val="00BD4D23"/>
    <w:rsid w:val="00BD50AA"/>
    <w:rsid w:val="00BD5135"/>
    <w:rsid w:val="00BD539D"/>
    <w:rsid w:val="00BD6089"/>
    <w:rsid w:val="00BD6D3C"/>
    <w:rsid w:val="00BD7291"/>
    <w:rsid w:val="00BD7EA3"/>
    <w:rsid w:val="00BD7FE2"/>
    <w:rsid w:val="00BE0104"/>
    <w:rsid w:val="00BE0534"/>
    <w:rsid w:val="00BE0B19"/>
    <w:rsid w:val="00BE0DD8"/>
    <w:rsid w:val="00BE1D82"/>
    <w:rsid w:val="00BE1EE4"/>
    <w:rsid w:val="00BE1F8B"/>
    <w:rsid w:val="00BE2B4F"/>
    <w:rsid w:val="00BE2F39"/>
    <w:rsid w:val="00BE2F9A"/>
    <w:rsid w:val="00BE332D"/>
    <w:rsid w:val="00BE3CF1"/>
    <w:rsid w:val="00BE4B20"/>
    <w:rsid w:val="00BE5A5D"/>
    <w:rsid w:val="00BE5B66"/>
    <w:rsid w:val="00BE5F1B"/>
    <w:rsid w:val="00BE5FC4"/>
    <w:rsid w:val="00BE7332"/>
    <w:rsid w:val="00BE75D7"/>
    <w:rsid w:val="00BE79BC"/>
    <w:rsid w:val="00BE7C4D"/>
    <w:rsid w:val="00BE7F6A"/>
    <w:rsid w:val="00BF0274"/>
    <w:rsid w:val="00BF08C4"/>
    <w:rsid w:val="00BF0BAF"/>
    <w:rsid w:val="00BF15AF"/>
    <w:rsid w:val="00BF19CE"/>
    <w:rsid w:val="00BF2062"/>
    <w:rsid w:val="00BF2170"/>
    <w:rsid w:val="00BF2644"/>
    <w:rsid w:val="00BF28D5"/>
    <w:rsid w:val="00BF2B6F"/>
    <w:rsid w:val="00BF351A"/>
    <w:rsid w:val="00BF3846"/>
    <w:rsid w:val="00BF3885"/>
    <w:rsid w:val="00BF3914"/>
    <w:rsid w:val="00BF3CE0"/>
    <w:rsid w:val="00BF49B1"/>
    <w:rsid w:val="00BF5552"/>
    <w:rsid w:val="00BF57BF"/>
    <w:rsid w:val="00BF5FA2"/>
    <w:rsid w:val="00BF64A1"/>
    <w:rsid w:val="00BF67F6"/>
    <w:rsid w:val="00BF6D01"/>
    <w:rsid w:val="00BF73F2"/>
    <w:rsid w:val="00C00A10"/>
    <w:rsid w:val="00C00C3B"/>
    <w:rsid w:val="00C01671"/>
    <w:rsid w:val="00C01FF1"/>
    <w:rsid w:val="00C02419"/>
    <w:rsid w:val="00C02766"/>
    <w:rsid w:val="00C02FAB"/>
    <w:rsid w:val="00C0392E"/>
    <w:rsid w:val="00C03EE8"/>
    <w:rsid w:val="00C044E5"/>
    <w:rsid w:val="00C04C2D"/>
    <w:rsid w:val="00C0511A"/>
    <w:rsid w:val="00C0599C"/>
    <w:rsid w:val="00C05BEC"/>
    <w:rsid w:val="00C06AC5"/>
    <w:rsid w:val="00C06BE1"/>
    <w:rsid w:val="00C06C73"/>
    <w:rsid w:val="00C06E7D"/>
    <w:rsid w:val="00C06F57"/>
    <w:rsid w:val="00C075A0"/>
    <w:rsid w:val="00C10959"/>
    <w:rsid w:val="00C1112B"/>
    <w:rsid w:val="00C11A88"/>
    <w:rsid w:val="00C12012"/>
    <w:rsid w:val="00C12874"/>
    <w:rsid w:val="00C12BC1"/>
    <w:rsid w:val="00C12D1A"/>
    <w:rsid w:val="00C13BAD"/>
    <w:rsid w:val="00C13BDA"/>
    <w:rsid w:val="00C13F68"/>
    <w:rsid w:val="00C13FFD"/>
    <w:rsid w:val="00C14029"/>
    <w:rsid w:val="00C14034"/>
    <w:rsid w:val="00C1451F"/>
    <w:rsid w:val="00C14632"/>
    <w:rsid w:val="00C14A12"/>
    <w:rsid w:val="00C1529A"/>
    <w:rsid w:val="00C1533D"/>
    <w:rsid w:val="00C15BAC"/>
    <w:rsid w:val="00C1623C"/>
    <w:rsid w:val="00C16392"/>
    <w:rsid w:val="00C16C30"/>
    <w:rsid w:val="00C20A00"/>
    <w:rsid w:val="00C212B9"/>
    <w:rsid w:val="00C21673"/>
    <w:rsid w:val="00C21C7A"/>
    <w:rsid w:val="00C22BA0"/>
    <w:rsid w:val="00C23130"/>
    <w:rsid w:val="00C24D85"/>
    <w:rsid w:val="00C255A5"/>
    <w:rsid w:val="00C2584B"/>
    <w:rsid w:val="00C25942"/>
    <w:rsid w:val="00C25D0D"/>
    <w:rsid w:val="00C25DA5"/>
    <w:rsid w:val="00C25DD9"/>
    <w:rsid w:val="00C2663F"/>
    <w:rsid w:val="00C26DB8"/>
    <w:rsid w:val="00C26E2D"/>
    <w:rsid w:val="00C300E7"/>
    <w:rsid w:val="00C3087F"/>
    <w:rsid w:val="00C31F37"/>
    <w:rsid w:val="00C3275E"/>
    <w:rsid w:val="00C33357"/>
    <w:rsid w:val="00C338C6"/>
    <w:rsid w:val="00C33FA2"/>
    <w:rsid w:val="00C3400F"/>
    <w:rsid w:val="00C34117"/>
    <w:rsid w:val="00C34B64"/>
    <w:rsid w:val="00C34C36"/>
    <w:rsid w:val="00C352B3"/>
    <w:rsid w:val="00C353ED"/>
    <w:rsid w:val="00C3654C"/>
    <w:rsid w:val="00C369FC"/>
    <w:rsid w:val="00C36BF5"/>
    <w:rsid w:val="00C36DBC"/>
    <w:rsid w:val="00C3704F"/>
    <w:rsid w:val="00C376BA"/>
    <w:rsid w:val="00C40335"/>
    <w:rsid w:val="00C40373"/>
    <w:rsid w:val="00C4082D"/>
    <w:rsid w:val="00C40AE6"/>
    <w:rsid w:val="00C411AF"/>
    <w:rsid w:val="00C4138D"/>
    <w:rsid w:val="00C41E3A"/>
    <w:rsid w:val="00C4304C"/>
    <w:rsid w:val="00C431CC"/>
    <w:rsid w:val="00C43315"/>
    <w:rsid w:val="00C44C53"/>
    <w:rsid w:val="00C452F5"/>
    <w:rsid w:val="00C46555"/>
    <w:rsid w:val="00C46B15"/>
    <w:rsid w:val="00C46F7D"/>
    <w:rsid w:val="00C470E8"/>
    <w:rsid w:val="00C475E6"/>
    <w:rsid w:val="00C47809"/>
    <w:rsid w:val="00C47867"/>
    <w:rsid w:val="00C479B5"/>
    <w:rsid w:val="00C50242"/>
    <w:rsid w:val="00C5034D"/>
    <w:rsid w:val="00C5050E"/>
    <w:rsid w:val="00C50E99"/>
    <w:rsid w:val="00C51849"/>
    <w:rsid w:val="00C52599"/>
    <w:rsid w:val="00C52744"/>
    <w:rsid w:val="00C53EB3"/>
    <w:rsid w:val="00C54137"/>
    <w:rsid w:val="00C542D4"/>
    <w:rsid w:val="00C54AE1"/>
    <w:rsid w:val="00C54D71"/>
    <w:rsid w:val="00C563F5"/>
    <w:rsid w:val="00C570F7"/>
    <w:rsid w:val="00C57331"/>
    <w:rsid w:val="00C574DB"/>
    <w:rsid w:val="00C62CD5"/>
    <w:rsid w:val="00C635CB"/>
    <w:rsid w:val="00C636E6"/>
    <w:rsid w:val="00C639D6"/>
    <w:rsid w:val="00C63E09"/>
    <w:rsid w:val="00C63F8E"/>
    <w:rsid w:val="00C647E0"/>
    <w:rsid w:val="00C647FB"/>
    <w:rsid w:val="00C64DC2"/>
    <w:rsid w:val="00C654E0"/>
    <w:rsid w:val="00C65AD4"/>
    <w:rsid w:val="00C67B85"/>
    <w:rsid w:val="00C67EAB"/>
    <w:rsid w:val="00C70DFF"/>
    <w:rsid w:val="00C75421"/>
    <w:rsid w:val="00C75A6B"/>
    <w:rsid w:val="00C75AF8"/>
    <w:rsid w:val="00C75BA6"/>
    <w:rsid w:val="00C763B6"/>
    <w:rsid w:val="00C7644F"/>
    <w:rsid w:val="00C7650C"/>
    <w:rsid w:val="00C765CA"/>
    <w:rsid w:val="00C768F6"/>
    <w:rsid w:val="00C773C9"/>
    <w:rsid w:val="00C77CB0"/>
    <w:rsid w:val="00C80073"/>
    <w:rsid w:val="00C801F0"/>
    <w:rsid w:val="00C8046E"/>
    <w:rsid w:val="00C80DEA"/>
    <w:rsid w:val="00C832DC"/>
    <w:rsid w:val="00C8377F"/>
    <w:rsid w:val="00C845E8"/>
    <w:rsid w:val="00C84C9E"/>
    <w:rsid w:val="00C859A4"/>
    <w:rsid w:val="00C85E21"/>
    <w:rsid w:val="00C8646D"/>
    <w:rsid w:val="00C87969"/>
    <w:rsid w:val="00C91784"/>
    <w:rsid w:val="00C91DE3"/>
    <w:rsid w:val="00C92C7F"/>
    <w:rsid w:val="00C9369D"/>
    <w:rsid w:val="00C93749"/>
    <w:rsid w:val="00C944FA"/>
    <w:rsid w:val="00C94DB5"/>
    <w:rsid w:val="00C95854"/>
    <w:rsid w:val="00C95EFF"/>
    <w:rsid w:val="00C962E7"/>
    <w:rsid w:val="00C9669F"/>
    <w:rsid w:val="00C96E6F"/>
    <w:rsid w:val="00C970BF"/>
    <w:rsid w:val="00C97872"/>
    <w:rsid w:val="00C979FF"/>
    <w:rsid w:val="00C97CD4"/>
    <w:rsid w:val="00C97D82"/>
    <w:rsid w:val="00CA0532"/>
    <w:rsid w:val="00CA0A12"/>
    <w:rsid w:val="00CA0C44"/>
    <w:rsid w:val="00CA0D5B"/>
    <w:rsid w:val="00CA101F"/>
    <w:rsid w:val="00CA2241"/>
    <w:rsid w:val="00CA22D7"/>
    <w:rsid w:val="00CA236D"/>
    <w:rsid w:val="00CA360A"/>
    <w:rsid w:val="00CA3CDD"/>
    <w:rsid w:val="00CA403B"/>
    <w:rsid w:val="00CA505A"/>
    <w:rsid w:val="00CA528C"/>
    <w:rsid w:val="00CA59DD"/>
    <w:rsid w:val="00CA5C24"/>
    <w:rsid w:val="00CA5FE1"/>
    <w:rsid w:val="00CA6157"/>
    <w:rsid w:val="00CA65E6"/>
    <w:rsid w:val="00CA76C5"/>
    <w:rsid w:val="00CB008E"/>
    <w:rsid w:val="00CB01FA"/>
    <w:rsid w:val="00CB0737"/>
    <w:rsid w:val="00CB097A"/>
    <w:rsid w:val="00CB0DEA"/>
    <w:rsid w:val="00CB26EC"/>
    <w:rsid w:val="00CB2D2A"/>
    <w:rsid w:val="00CB3924"/>
    <w:rsid w:val="00CB4AA3"/>
    <w:rsid w:val="00CB50C2"/>
    <w:rsid w:val="00CB5B1E"/>
    <w:rsid w:val="00CB6CBF"/>
    <w:rsid w:val="00CB727E"/>
    <w:rsid w:val="00CB787A"/>
    <w:rsid w:val="00CC0371"/>
    <w:rsid w:val="00CC0AE3"/>
    <w:rsid w:val="00CC0C4A"/>
    <w:rsid w:val="00CC0E8C"/>
    <w:rsid w:val="00CC17F0"/>
    <w:rsid w:val="00CC1853"/>
    <w:rsid w:val="00CC1FAE"/>
    <w:rsid w:val="00CC24C4"/>
    <w:rsid w:val="00CC3A23"/>
    <w:rsid w:val="00CC616E"/>
    <w:rsid w:val="00CC67D8"/>
    <w:rsid w:val="00CC737C"/>
    <w:rsid w:val="00CD087D"/>
    <w:rsid w:val="00CD0F5D"/>
    <w:rsid w:val="00CD181E"/>
    <w:rsid w:val="00CD1C0B"/>
    <w:rsid w:val="00CD21C0"/>
    <w:rsid w:val="00CD239A"/>
    <w:rsid w:val="00CD272D"/>
    <w:rsid w:val="00CD2E78"/>
    <w:rsid w:val="00CD3545"/>
    <w:rsid w:val="00CD35D2"/>
    <w:rsid w:val="00CD3C58"/>
    <w:rsid w:val="00CD5512"/>
    <w:rsid w:val="00CD65DC"/>
    <w:rsid w:val="00CD6980"/>
    <w:rsid w:val="00CD6E3D"/>
    <w:rsid w:val="00CD71AB"/>
    <w:rsid w:val="00CE0109"/>
    <w:rsid w:val="00CE1496"/>
    <w:rsid w:val="00CE1FC5"/>
    <w:rsid w:val="00CE2679"/>
    <w:rsid w:val="00CE2F25"/>
    <w:rsid w:val="00CE46E5"/>
    <w:rsid w:val="00CE485A"/>
    <w:rsid w:val="00CE4EEC"/>
    <w:rsid w:val="00CE5279"/>
    <w:rsid w:val="00CE5A78"/>
    <w:rsid w:val="00CE6930"/>
    <w:rsid w:val="00CE6B71"/>
    <w:rsid w:val="00CE74FA"/>
    <w:rsid w:val="00CE77E4"/>
    <w:rsid w:val="00CE78AE"/>
    <w:rsid w:val="00CE7BE0"/>
    <w:rsid w:val="00CE7E4A"/>
    <w:rsid w:val="00CE7E62"/>
    <w:rsid w:val="00CE7E90"/>
    <w:rsid w:val="00CF1383"/>
    <w:rsid w:val="00CF1400"/>
    <w:rsid w:val="00CF1485"/>
    <w:rsid w:val="00CF195E"/>
    <w:rsid w:val="00CF19DA"/>
    <w:rsid w:val="00CF1C7F"/>
    <w:rsid w:val="00CF1CC0"/>
    <w:rsid w:val="00CF24F8"/>
    <w:rsid w:val="00CF2653"/>
    <w:rsid w:val="00CF2765"/>
    <w:rsid w:val="00CF3235"/>
    <w:rsid w:val="00CF350E"/>
    <w:rsid w:val="00CF3635"/>
    <w:rsid w:val="00CF4247"/>
    <w:rsid w:val="00CF5147"/>
    <w:rsid w:val="00CF5263"/>
    <w:rsid w:val="00CF60B5"/>
    <w:rsid w:val="00CF63B3"/>
    <w:rsid w:val="00CF693C"/>
    <w:rsid w:val="00CF6ACA"/>
    <w:rsid w:val="00CF73A1"/>
    <w:rsid w:val="00D0024E"/>
    <w:rsid w:val="00D004FA"/>
    <w:rsid w:val="00D00BDB"/>
    <w:rsid w:val="00D01125"/>
    <w:rsid w:val="00D01B21"/>
    <w:rsid w:val="00D01E2F"/>
    <w:rsid w:val="00D02C3C"/>
    <w:rsid w:val="00D02D6B"/>
    <w:rsid w:val="00D02E1A"/>
    <w:rsid w:val="00D03102"/>
    <w:rsid w:val="00D03727"/>
    <w:rsid w:val="00D03769"/>
    <w:rsid w:val="00D0378A"/>
    <w:rsid w:val="00D03BD8"/>
    <w:rsid w:val="00D05132"/>
    <w:rsid w:val="00D05EA9"/>
    <w:rsid w:val="00D071F8"/>
    <w:rsid w:val="00D07252"/>
    <w:rsid w:val="00D074F4"/>
    <w:rsid w:val="00D07CE1"/>
    <w:rsid w:val="00D07F24"/>
    <w:rsid w:val="00D1026A"/>
    <w:rsid w:val="00D107CF"/>
    <w:rsid w:val="00D1112E"/>
    <w:rsid w:val="00D11B0B"/>
    <w:rsid w:val="00D11BA9"/>
    <w:rsid w:val="00D12162"/>
    <w:rsid w:val="00D12293"/>
    <w:rsid w:val="00D12437"/>
    <w:rsid w:val="00D13132"/>
    <w:rsid w:val="00D14236"/>
    <w:rsid w:val="00D14553"/>
    <w:rsid w:val="00D14DB1"/>
    <w:rsid w:val="00D15F43"/>
    <w:rsid w:val="00D16E87"/>
    <w:rsid w:val="00D200E5"/>
    <w:rsid w:val="00D202AD"/>
    <w:rsid w:val="00D20336"/>
    <w:rsid w:val="00D20B8B"/>
    <w:rsid w:val="00D2162C"/>
    <w:rsid w:val="00D21A3C"/>
    <w:rsid w:val="00D22872"/>
    <w:rsid w:val="00D2296B"/>
    <w:rsid w:val="00D233F1"/>
    <w:rsid w:val="00D245D3"/>
    <w:rsid w:val="00D250FA"/>
    <w:rsid w:val="00D256F8"/>
    <w:rsid w:val="00D25894"/>
    <w:rsid w:val="00D2685C"/>
    <w:rsid w:val="00D26A3B"/>
    <w:rsid w:val="00D273FE"/>
    <w:rsid w:val="00D27D7E"/>
    <w:rsid w:val="00D27DC5"/>
    <w:rsid w:val="00D302FD"/>
    <w:rsid w:val="00D3038A"/>
    <w:rsid w:val="00D304AB"/>
    <w:rsid w:val="00D3098D"/>
    <w:rsid w:val="00D30B07"/>
    <w:rsid w:val="00D31A02"/>
    <w:rsid w:val="00D3323C"/>
    <w:rsid w:val="00D33456"/>
    <w:rsid w:val="00D3396F"/>
    <w:rsid w:val="00D33B94"/>
    <w:rsid w:val="00D33D4D"/>
    <w:rsid w:val="00D33F3E"/>
    <w:rsid w:val="00D34240"/>
    <w:rsid w:val="00D3472E"/>
    <w:rsid w:val="00D348C2"/>
    <w:rsid w:val="00D34A0B"/>
    <w:rsid w:val="00D35128"/>
    <w:rsid w:val="00D36053"/>
    <w:rsid w:val="00D36234"/>
    <w:rsid w:val="00D36371"/>
    <w:rsid w:val="00D363F8"/>
    <w:rsid w:val="00D3780B"/>
    <w:rsid w:val="00D37F4C"/>
    <w:rsid w:val="00D40A75"/>
    <w:rsid w:val="00D41A09"/>
    <w:rsid w:val="00D437D8"/>
    <w:rsid w:val="00D441CB"/>
    <w:rsid w:val="00D44994"/>
    <w:rsid w:val="00D45CC1"/>
    <w:rsid w:val="00D45DF3"/>
    <w:rsid w:val="00D46174"/>
    <w:rsid w:val="00D47DD0"/>
    <w:rsid w:val="00D47FF7"/>
    <w:rsid w:val="00D50183"/>
    <w:rsid w:val="00D51D12"/>
    <w:rsid w:val="00D5317D"/>
    <w:rsid w:val="00D5362B"/>
    <w:rsid w:val="00D53960"/>
    <w:rsid w:val="00D53E62"/>
    <w:rsid w:val="00D542A7"/>
    <w:rsid w:val="00D544FC"/>
    <w:rsid w:val="00D55072"/>
    <w:rsid w:val="00D551B5"/>
    <w:rsid w:val="00D560F4"/>
    <w:rsid w:val="00D568D9"/>
    <w:rsid w:val="00D56DB2"/>
    <w:rsid w:val="00D5747F"/>
    <w:rsid w:val="00D57495"/>
    <w:rsid w:val="00D574FA"/>
    <w:rsid w:val="00D5778D"/>
    <w:rsid w:val="00D5794E"/>
    <w:rsid w:val="00D60300"/>
    <w:rsid w:val="00D60708"/>
    <w:rsid w:val="00D609EC"/>
    <w:rsid w:val="00D60C8D"/>
    <w:rsid w:val="00D60E3B"/>
    <w:rsid w:val="00D6108F"/>
    <w:rsid w:val="00D61201"/>
    <w:rsid w:val="00D61374"/>
    <w:rsid w:val="00D61524"/>
    <w:rsid w:val="00D6168A"/>
    <w:rsid w:val="00D616A5"/>
    <w:rsid w:val="00D61FF0"/>
    <w:rsid w:val="00D6211D"/>
    <w:rsid w:val="00D6257E"/>
    <w:rsid w:val="00D62717"/>
    <w:rsid w:val="00D62C97"/>
    <w:rsid w:val="00D62F10"/>
    <w:rsid w:val="00D63517"/>
    <w:rsid w:val="00D63B75"/>
    <w:rsid w:val="00D64494"/>
    <w:rsid w:val="00D659B1"/>
    <w:rsid w:val="00D65AFC"/>
    <w:rsid w:val="00D66CCD"/>
    <w:rsid w:val="00D66E18"/>
    <w:rsid w:val="00D672F7"/>
    <w:rsid w:val="00D6734D"/>
    <w:rsid w:val="00D679CF"/>
    <w:rsid w:val="00D679D3"/>
    <w:rsid w:val="00D706F8"/>
    <w:rsid w:val="00D7356F"/>
    <w:rsid w:val="00D73587"/>
    <w:rsid w:val="00D73EBB"/>
    <w:rsid w:val="00D7450D"/>
    <w:rsid w:val="00D74827"/>
    <w:rsid w:val="00D751FB"/>
    <w:rsid w:val="00D754D6"/>
    <w:rsid w:val="00D761AA"/>
    <w:rsid w:val="00D76FAE"/>
    <w:rsid w:val="00D77232"/>
    <w:rsid w:val="00D7777F"/>
    <w:rsid w:val="00D777D7"/>
    <w:rsid w:val="00D77F22"/>
    <w:rsid w:val="00D80AB8"/>
    <w:rsid w:val="00D80B9A"/>
    <w:rsid w:val="00D81339"/>
    <w:rsid w:val="00D81792"/>
    <w:rsid w:val="00D819B1"/>
    <w:rsid w:val="00D82494"/>
    <w:rsid w:val="00D83AE9"/>
    <w:rsid w:val="00D83EC1"/>
    <w:rsid w:val="00D84017"/>
    <w:rsid w:val="00D8470E"/>
    <w:rsid w:val="00D857B8"/>
    <w:rsid w:val="00D8710C"/>
    <w:rsid w:val="00D87175"/>
    <w:rsid w:val="00D87528"/>
    <w:rsid w:val="00D87ABF"/>
    <w:rsid w:val="00D90170"/>
    <w:rsid w:val="00D90477"/>
    <w:rsid w:val="00D90657"/>
    <w:rsid w:val="00D90861"/>
    <w:rsid w:val="00D90992"/>
    <w:rsid w:val="00D90CD3"/>
    <w:rsid w:val="00D9104C"/>
    <w:rsid w:val="00D91216"/>
    <w:rsid w:val="00D91226"/>
    <w:rsid w:val="00D91960"/>
    <w:rsid w:val="00D919E6"/>
    <w:rsid w:val="00D91B54"/>
    <w:rsid w:val="00D91BE1"/>
    <w:rsid w:val="00D92C29"/>
    <w:rsid w:val="00D936E2"/>
    <w:rsid w:val="00D94C90"/>
    <w:rsid w:val="00D95104"/>
    <w:rsid w:val="00D95317"/>
    <w:rsid w:val="00D95600"/>
    <w:rsid w:val="00D956EA"/>
    <w:rsid w:val="00D95722"/>
    <w:rsid w:val="00D95779"/>
    <w:rsid w:val="00D9683C"/>
    <w:rsid w:val="00D97884"/>
    <w:rsid w:val="00D978BC"/>
    <w:rsid w:val="00DA0A7F"/>
    <w:rsid w:val="00DA0A96"/>
    <w:rsid w:val="00DA0F30"/>
    <w:rsid w:val="00DA13E2"/>
    <w:rsid w:val="00DA1596"/>
    <w:rsid w:val="00DA1C31"/>
    <w:rsid w:val="00DA20BC"/>
    <w:rsid w:val="00DA26D6"/>
    <w:rsid w:val="00DA2ED7"/>
    <w:rsid w:val="00DA3E7A"/>
    <w:rsid w:val="00DA430C"/>
    <w:rsid w:val="00DA5306"/>
    <w:rsid w:val="00DA5F95"/>
    <w:rsid w:val="00DA615D"/>
    <w:rsid w:val="00DA6598"/>
    <w:rsid w:val="00DA6C0F"/>
    <w:rsid w:val="00DA702F"/>
    <w:rsid w:val="00DA732F"/>
    <w:rsid w:val="00DA7499"/>
    <w:rsid w:val="00DA76A8"/>
    <w:rsid w:val="00DA7F8A"/>
    <w:rsid w:val="00DB0176"/>
    <w:rsid w:val="00DB0404"/>
    <w:rsid w:val="00DB0E60"/>
    <w:rsid w:val="00DB11F8"/>
    <w:rsid w:val="00DB1830"/>
    <w:rsid w:val="00DB18F8"/>
    <w:rsid w:val="00DB1F2A"/>
    <w:rsid w:val="00DB297F"/>
    <w:rsid w:val="00DB3153"/>
    <w:rsid w:val="00DB317A"/>
    <w:rsid w:val="00DB336F"/>
    <w:rsid w:val="00DB3B82"/>
    <w:rsid w:val="00DB43C6"/>
    <w:rsid w:val="00DB4479"/>
    <w:rsid w:val="00DB47DF"/>
    <w:rsid w:val="00DB485D"/>
    <w:rsid w:val="00DB5AF7"/>
    <w:rsid w:val="00DB5C72"/>
    <w:rsid w:val="00DB5E54"/>
    <w:rsid w:val="00DB6D36"/>
    <w:rsid w:val="00DB7480"/>
    <w:rsid w:val="00DB768F"/>
    <w:rsid w:val="00DB76AC"/>
    <w:rsid w:val="00DB7F72"/>
    <w:rsid w:val="00DC04C0"/>
    <w:rsid w:val="00DC09CD"/>
    <w:rsid w:val="00DC0D4A"/>
    <w:rsid w:val="00DC106E"/>
    <w:rsid w:val="00DC1327"/>
    <w:rsid w:val="00DC1350"/>
    <w:rsid w:val="00DC1432"/>
    <w:rsid w:val="00DC1CE8"/>
    <w:rsid w:val="00DC1E56"/>
    <w:rsid w:val="00DC31E1"/>
    <w:rsid w:val="00DC3237"/>
    <w:rsid w:val="00DC342F"/>
    <w:rsid w:val="00DC41A4"/>
    <w:rsid w:val="00DC5672"/>
    <w:rsid w:val="00DC60A2"/>
    <w:rsid w:val="00DC6541"/>
    <w:rsid w:val="00DC6600"/>
    <w:rsid w:val="00DC67BD"/>
    <w:rsid w:val="00DC6924"/>
    <w:rsid w:val="00DC71F2"/>
    <w:rsid w:val="00DC75A4"/>
    <w:rsid w:val="00DC7B3C"/>
    <w:rsid w:val="00DD029D"/>
    <w:rsid w:val="00DD18C3"/>
    <w:rsid w:val="00DD2025"/>
    <w:rsid w:val="00DD228E"/>
    <w:rsid w:val="00DD22EA"/>
    <w:rsid w:val="00DD23A0"/>
    <w:rsid w:val="00DD3279"/>
    <w:rsid w:val="00DD3EF5"/>
    <w:rsid w:val="00DD4548"/>
    <w:rsid w:val="00DD46F8"/>
    <w:rsid w:val="00DD4B5C"/>
    <w:rsid w:val="00DD4F7B"/>
    <w:rsid w:val="00DD51FA"/>
    <w:rsid w:val="00DD53FA"/>
    <w:rsid w:val="00DD5F42"/>
    <w:rsid w:val="00DD617B"/>
    <w:rsid w:val="00DD6445"/>
    <w:rsid w:val="00DD65D6"/>
    <w:rsid w:val="00DD707A"/>
    <w:rsid w:val="00DD79F1"/>
    <w:rsid w:val="00DE0DDB"/>
    <w:rsid w:val="00DE0E59"/>
    <w:rsid w:val="00DE0E62"/>
    <w:rsid w:val="00DE0F6C"/>
    <w:rsid w:val="00DE219B"/>
    <w:rsid w:val="00DE4540"/>
    <w:rsid w:val="00DE52E3"/>
    <w:rsid w:val="00DE59C8"/>
    <w:rsid w:val="00DE5D76"/>
    <w:rsid w:val="00DE6011"/>
    <w:rsid w:val="00DE637F"/>
    <w:rsid w:val="00DE73AC"/>
    <w:rsid w:val="00DE7C00"/>
    <w:rsid w:val="00DF03E9"/>
    <w:rsid w:val="00DF03ED"/>
    <w:rsid w:val="00DF04EE"/>
    <w:rsid w:val="00DF0841"/>
    <w:rsid w:val="00DF0A18"/>
    <w:rsid w:val="00DF0BF4"/>
    <w:rsid w:val="00DF179D"/>
    <w:rsid w:val="00DF1E9C"/>
    <w:rsid w:val="00DF2BCD"/>
    <w:rsid w:val="00DF3600"/>
    <w:rsid w:val="00DF381F"/>
    <w:rsid w:val="00DF4572"/>
    <w:rsid w:val="00DF4658"/>
    <w:rsid w:val="00DF4AEB"/>
    <w:rsid w:val="00DF51EB"/>
    <w:rsid w:val="00DF55FC"/>
    <w:rsid w:val="00DF5650"/>
    <w:rsid w:val="00DF570F"/>
    <w:rsid w:val="00DF5F11"/>
    <w:rsid w:val="00DF6C8B"/>
    <w:rsid w:val="00DF6F17"/>
    <w:rsid w:val="00DF7323"/>
    <w:rsid w:val="00DF754B"/>
    <w:rsid w:val="00DF78FA"/>
    <w:rsid w:val="00DF7D1A"/>
    <w:rsid w:val="00E002F1"/>
    <w:rsid w:val="00E0082C"/>
    <w:rsid w:val="00E01142"/>
    <w:rsid w:val="00E01DAA"/>
    <w:rsid w:val="00E023E5"/>
    <w:rsid w:val="00E02432"/>
    <w:rsid w:val="00E04022"/>
    <w:rsid w:val="00E049E8"/>
    <w:rsid w:val="00E04A55"/>
    <w:rsid w:val="00E057CC"/>
    <w:rsid w:val="00E0610C"/>
    <w:rsid w:val="00E0656C"/>
    <w:rsid w:val="00E0728F"/>
    <w:rsid w:val="00E0755C"/>
    <w:rsid w:val="00E10DCA"/>
    <w:rsid w:val="00E14297"/>
    <w:rsid w:val="00E14A7E"/>
    <w:rsid w:val="00E151E1"/>
    <w:rsid w:val="00E1621F"/>
    <w:rsid w:val="00E16D32"/>
    <w:rsid w:val="00E16E07"/>
    <w:rsid w:val="00E17619"/>
    <w:rsid w:val="00E17805"/>
    <w:rsid w:val="00E17E6F"/>
    <w:rsid w:val="00E20F79"/>
    <w:rsid w:val="00E21278"/>
    <w:rsid w:val="00E22CCD"/>
    <w:rsid w:val="00E23A11"/>
    <w:rsid w:val="00E23FB7"/>
    <w:rsid w:val="00E2470A"/>
    <w:rsid w:val="00E24A27"/>
    <w:rsid w:val="00E25566"/>
    <w:rsid w:val="00E25D1B"/>
    <w:rsid w:val="00E25F89"/>
    <w:rsid w:val="00E25F99"/>
    <w:rsid w:val="00E262F5"/>
    <w:rsid w:val="00E31427"/>
    <w:rsid w:val="00E32D62"/>
    <w:rsid w:val="00E330A1"/>
    <w:rsid w:val="00E3343A"/>
    <w:rsid w:val="00E33704"/>
    <w:rsid w:val="00E339DC"/>
    <w:rsid w:val="00E33E15"/>
    <w:rsid w:val="00E340F1"/>
    <w:rsid w:val="00E361B8"/>
    <w:rsid w:val="00E36A1B"/>
    <w:rsid w:val="00E413B6"/>
    <w:rsid w:val="00E4245E"/>
    <w:rsid w:val="00E429ED"/>
    <w:rsid w:val="00E43902"/>
    <w:rsid w:val="00E43918"/>
    <w:rsid w:val="00E43F37"/>
    <w:rsid w:val="00E4409A"/>
    <w:rsid w:val="00E4429E"/>
    <w:rsid w:val="00E44F4B"/>
    <w:rsid w:val="00E450ED"/>
    <w:rsid w:val="00E46DBE"/>
    <w:rsid w:val="00E47661"/>
    <w:rsid w:val="00E4791B"/>
    <w:rsid w:val="00E47E31"/>
    <w:rsid w:val="00E50AC6"/>
    <w:rsid w:val="00E5134F"/>
    <w:rsid w:val="00E51C9A"/>
    <w:rsid w:val="00E51DDD"/>
    <w:rsid w:val="00E51FDD"/>
    <w:rsid w:val="00E52435"/>
    <w:rsid w:val="00E53122"/>
    <w:rsid w:val="00E5351B"/>
    <w:rsid w:val="00E53C7B"/>
    <w:rsid w:val="00E53D95"/>
    <w:rsid w:val="00E53FA9"/>
    <w:rsid w:val="00E53FD8"/>
    <w:rsid w:val="00E5414C"/>
    <w:rsid w:val="00E54650"/>
    <w:rsid w:val="00E547B3"/>
    <w:rsid w:val="00E55789"/>
    <w:rsid w:val="00E557B9"/>
    <w:rsid w:val="00E56889"/>
    <w:rsid w:val="00E5710C"/>
    <w:rsid w:val="00E5733D"/>
    <w:rsid w:val="00E61718"/>
    <w:rsid w:val="00E61CC0"/>
    <w:rsid w:val="00E61E28"/>
    <w:rsid w:val="00E6266B"/>
    <w:rsid w:val="00E6277B"/>
    <w:rsid w:val="00E643E6"/>
    <w:rsid w:val="00E64424"/>
    <w:rsid w:val="00E644FB"/>
    <w:rsid w:val="00E64C99"/>
    <w:rsid w:val="00E64CD3"/>
    <w:rsid w:val="00E64F88"/>
    <w:rsid w:val="00E671C9"/>
    <w:rsid w:val="00E6743F"/>
    <w:rsid w:val="00E6758E"/>
    <w:rsid w:val="00E67746"/>
    <w:rsid w:val="00E67E23"/>
    <w:rsid w:val="00E70016"/>
    <w:rsid w:val="00E703CB"/>
    <w:rsid w:val="00E70BC7"/>
    <w:rsid w:val="00E70FBC"/>
    <w:rsid w:val="00E71034"/>
    <w:rsid w:val="00E718E1"/>
    <w:rsid w:val="00E71CD1"/>
    <w:rsid w:val="00E7202F"/>
    <w:rsid w:val="00E7273A"/>
    <w:rsid w:val="00E7288D"/>
    <w:rsid w:val="00E72C01"/>
    <w:rsid w:val="00E73F8A"/>
    <w:rsid w:val="00E741AC"/>
    <w:rsid w:val="00E74783"/>
    <w:rsid w:val="00E74AFF"/>
    <w:rsid w:val="00E75174"/>
    <w:rsid w:val="00E75B50"/>
    <w:rsid w:val="00E75EBA"/>
    <w:rsid w:val="00E763B4"/>
    <w:rsid w:val="00E766EA"/>
    <w:rsid w:val="00E77848"/>
    <w:rsid w:val="00E80514"/>
    <w:rsid w:val="00E80E15"/>
    <w:rsid w:val="00E80E5B"/>
    <w:rsid w:val="00E816C5"/>
    <w:rsid w:val="00E81CE0"/>
    <w:rsid w:val="00E81E7C"/>
    <w:rsid w:val="00E8224D"/>
    <w:rsid w:val="00E8294D"/>
    <w:rsid w:val="00E82A26"/>
    <w:rsid w:val="00E844BA"/>
    <w:rsid w:val="00E8519F"/>
    <w:rsid w:val="00E85CC3"/>
    <w:rsid w:val="00E8602C"/>
    <w:rsid w:val="00E860AF"/>
    <w:rsid w:val="00E8644A"/>
    <w:rsid w:val="00E90279"/>
    <w:rsid w:val="00E9037D"/>
    <w:rsid w:val="00E90635"/>
    <w:rsid w:val="00E909A1"/>
    <w:rsid w:val="00E90BFF"/>
    <w:rsid w:val="00E91F04"/>
    <w:rsid w:val="00E91F35"/>
    <w:rsid w:val="00E9371E"/>
    <w:rsid w:val="00E95BA6"/>
    <w:rsid w:val="00E95DDD"/>
    <w:rsid w:val="00E95FC7"/>
    <w:rsid w:val="00E96F4A"/>
    <w:rsid w:val="00E9717B"/>
    <w:rsid w:val="00E97648"/>
    <w:rsid w:val="00EA007C"/>
    <w:rsid w:val="00EA0860"/>
    <w:rsid w:val="00EA0E4A"/>
    <w:rsid w:val="00EA1A54"/>
    <w:rsid w:val="00EA2030"/>
    <w:rsid w:val="00EA2226"/>
    <w:rsid w:val="00EA26FC"/>
    <w:rsid w:val="00EA27B3"/>
    <w:rsid w:val="00EA2895"/>
    <w:rsid w:val="00EA389C"/>
    <w:rsid w:val="00EA3B5A"/>
    <w:rsid w:val="00EA410E"/>
    <w:rsid w:val="00EA4338"/>
    <w:rsid w:val="00EA4FD1"/>
    <w:rsid w:val="00EA53C2"/>
    <w:rsid w:val="00EA5695"/>
    <w:rsid w:val="00EA5A72"/>
    <w:rsid w:val="00EA5B0A"/>
    <w:rsid w:val="00EA630B"/>
    <w:rsid w:val="00EA65AD"/>
    <w:rsid w:val="00EA65C9"/>
    <w:rsid w:val="00EA688E"/>
    <w:rsid w:val="00EA7252"/>
    <w:rsid w:val="00EA7FCF"/>
    <w:rsid w:val="00EB0CA3"/>
    <w:rsid w:val="00EB0EB1"/>
    <w:rsid w:val="00EB104F"/>
    <w:rsid w:val="00EB1B27"/>
    <w:rsid w:val="00EB1DA8"/>
    <w:rsid w:val="00EB2583"/>
    <w:rsid w:val="00EB281F"/>
    <w:rsid w:val="00EB3B2C"/>
    <w:rsid w:val="00EB4ADF"/>
    <w:rsid w:val="00EB4CFF"/>
    <w:rsid w:val="00EB5476"/>
    <w:rsid w:val="00EB59FB"/>
    <w:rsid w:val="00EB70B0"/>
    <w:rsid w:val="00EB7633"/>
    <w:rsid w:val="00EB7736"/>
    <w:rsid w:val="00EB78F7"/>
    <w:rsid w:val="00EB7A12"/>
    <w:rsid w:val="00EC038D"/>
    <w:rsid w:val="00EC18C6"/>
    <w:rsid w:val="00EC19F4"/>
    <w:rsid w:val="00EC253D"/>
    <w:rsid w:val="00EC2E2D"/>
    <w:rsid w:val="00EC31E5"/>
    <w:rsid w:val="00EC43A6"/>
    <w:rsid w:val="00EC462B"/>
    <w:rsid w:val="00EC4723"/>
    <w:rsid w:val="00EC4EA5"/>
    <w:rsid w:val="00EC50FC"/>
    <w:rsid w:val="00EC54DE"/>
    <w:rsid w:val="00EC565D"/>
    <w:rsid w:val="00EC56E0"/>
    <w:rsid w:val="00EC6057"/>
    <w:rsid w:val="00EC60EC"/>
    <w:rsid w:val="00EC6847"/>
    <w:rsid w:val="00EC6F59"/>
    <w:rsid w:val="00EC7DB6"/>
    <w:rsid w:val="00ED03BA"/>
    <w:rsid w:val="00ED162F"/>
    <w:rsid w:val="00ED2C76"/>
    <w:rsid w:val="00ED2E49"/>
    <w:rsid w:val="00ED2E52"/>
    <w:rsid w:val="00ED3024"/>
    <w:rsid w:val="00ED33CE"/>
    <w:rsid w:val="00ED4409"/>
    <w:rsid w:val="00ED5FE4"/>
    <w:rsid w:val="00ED71C5"/>
    <w:rsid w:val="00EE0975"/>
    <w:rsid w:val="00EE16FA"/>
    <w:rsid w:val="00EE1702"/>
    <w:rsid w:val="00EE1878"/>
    <w:rsid w:val="00EE3B96"/>
    <w:rsid w:val="00EE3C42"/>
    <w:rsid w:val="00EE3CF0"/>
    <w:rsid w:val="00EE3D4F"/>
    <w:rsid w:val="00EE4924"/>
    <w:rsid w:val="00EE534D"/>
    <w:rsid w:val="00EE5560"/>
    <w:rsid w:val="00EE6F1E"/>
    <w:rsid w:val="00EE7539"/>
    <w:rsid w:val="00EE785F"/>
    <w:rsid w:val="00EF0348"/>
    <w:rsid w:val="00EF1972"/>
    <w:rsid w:val="00EF1F9C"/>
    <w:rsid w:val="00EF29C1"/>
    <w:rsid w:val="00EF406D"/>
    <w:rsid w:val="00EF4366"/>
    <w:rsid w:val="00EF4CD6"/>
    <w:rsid w:val="00EF4E63"/>
    <w:rsid w:val="00EF54D8"/>
    <w:rsid w:val="00EF55A0"/>
    <w:rsid w:val="00EF63D1"/>
    <w:rsid w:val="00EF6513"/>
    <w:rsid w:val="00EF6683"/>
    <w:rsid w:val="00EF6820"/>
    <w:rsid w:val="00EF7002"/>
    <w:rsid w:val="00EF769B"/>
    <w:rsid w:val="00EF76CD"/>
    <w:rsid w:val="00F00EF9"/>
    <w:rsid w:val="00F0128E"/>
    <w:rsid w:val="00F021D5"/>
    <w:rsid w:val="00F027BA"/>
    <w:rsid w:val="00F02823"/>
    <w:rsid w:val="00F02AF7"/>
    <w:rsid w:val="00F03548"/>
    <w:rsid w:val="00F03D1F"/>
    <w:rsid w:val="00F03E79"/>
    <w:rsid w:val="00F04BF3"/>
    <w:rsid w:val="00F052A4"/>
    <w:rsid w:val="00F05929"/>
    <w:rsid w:val="00F0628D"/>
    <w:rsid w:val="00F06651"/>
    <w:rsid w:val="00F06C76"/>
    <w:rsid w:val="00F07164"/>
    <w:rsid w:val="00F07DE6"/>
    <w:rsid w:val="00F1056C"/>
    <w:rsid w:val="00F107F1"/>
    <w:rsid w:val="00F10BFB"/>
    <w:rsid w:val="00F10C62"/>
    <w:rsid w:val="00F10E37"/>
    <w:rsid w:val="00F10E95"/>
    <w:rsid w:val="00F10FC1"/>
    <w:rsid w:val="00F112FD"/>
    <w:rsid w:val="00F127EF"/>
    <w:rsid w:val="00F12925"/>
    <w:rsid w:val="00F133A1"/>
    <w:rsid w:val="00F13ECD"/>
    <w:rsid w:val="00F14133"/>
    <w:rsid w:val="00F15279"/>
    <w:rsid w:val="00F154CE"/>
    <w:rsid w:val="00F155CE"/>
    <w:rsid w:val="00F15DBB"/>
    <w:rsid w:val="00F162D3"/>
    <w:rsid w:val="00F1645D"/>
    <w:rsid w:val="00F17BED"/>
    <w:rsid w:val="00F17BF0"/>
    <w:rsid w:val="00F17C5C"/>
    <w:rsid w:val="00F17EAE"/>
    <w:rsid w:val="00F20070"/>
    <w:rsid w:val="00F21565"/>
    <w:rsid w:val="00F218D4"/>
    <w:rsid w:val="00F22396"/>
    <w:rsid w:val="00F223F5"/>
    <w:rsid w:val="00F2250A"/>
    <w:rsid w:val="00F23751"/>
    <w:rsid w:val="00F23DDD"/>
    <w:rsid w:val="00F24311"/>
    <w:rsid w:val="00F24788"/>
    <w:rsid w:val="00F25DAE"/>
    <w:rsid w:val="00F2640F"/>
    <w:rsid w:val="00F2643A"/>
    <w:rsid w:val="00F26A3B"/>
    <w:rsid w:val="00F27C34"/>
    <w:rsid w:val="00F27E46"/>
    <w:rsid w:val="00F301C2"/>
    <w:rsid w:val="00F301E5"/>
    <w:rsid w:val="00F302E1"/>
    <w:rsid w:val="00F30BFA"/>
    <w:rsid w:val="00F3192A"/>
    <w:rsid w:val="00F31B22"/>
    <w:rsid w:val="00F31B49"/>
    <w:rsid w:val="00F32106"/>
    <w:rsid w:val="00F32704"/>
    <w:rsid w:val="00F32908"/>
    <w:rsid w:val="00F32E78"/>
    <w:rsid w:val="00F32F56"/>
    <w:rsid w:val="00F33D4C"/>
    <w:rsid w:val="00F33D4F"/>
    <w:rsid w:val="00F34CD6"/>
    <w:rsid w:val="00F35873"/>
    <w:rsid w:val="00F35920"/>
    <w:rsid w:val="00F36577"/>
    <w:rsid w:val="00F366A5"/>
    <w:rsid w:val="00F36C5F"/>
    <w:rsid w:val="00F36FF5"/>
    <w:rsid w:val="00F37259"/>
    <w:rsid w:val="00F405A4"/>
    <w:rsid w:val="00F410E8"/>
    <w:rsid w:val="00F41570"/>
    <w:rsid w:val="00F41F05"/>
    <w:rsid w:val="00F4284E"/>
    <w:rsid w:val="00F430D9"/>
    <w:rsid w:val="00F433BD"/>
    <w:rsid w:val="00F43EE2"/>
    <w:rsid w:val="00F44EC5"/>
    <w:rsid w:val="00F46808"/>
    <w:rsid w:val="00F47077"/>
    <w:rsid w:val="00F47498"/>
    <w:rsid w:val="00F47970"/>
    <w:rsid w:val="00F501D7"/>
    <w:rsid w:val="00F502B4"/>
    <w:rsid w:val="00F512B2"/>
    <w:rsid w:val="00F513F7"/>
    <w:rsid w:val="00F51F53"/>
    <w:rsid w:val="00F5283D"/>
    <w:rsid w:val="00F52A60"/>
    <w:rsid w:val="00F52ABA"/>
    <w:rsid w:val="00F52BC7"/>
    <w:rsid w:val="00F533F0"/>
    <w:rsid w:val="00F53BF4"/>
    <w:rsid w:val="00F54265"/>
    <w:rsid w:val="00F54266"/>
    <w:rsid w:val="00F55043"/>
    <w:rsid w:val="00F555A0"/>
    <w:rsid w:val="00F55B4F"/>
    <w:rsid w:val="00F568A0"/>
    <w:rsid w:val="00F56DCF"/>
    <w:rsid w:val="00F57034"/>
    <w:rsid w:val="00F573D3"/>
    <w:rsid w:val="00F57BE7"/>
    <w:rsid w:val="00F60BE9"/>
    <w:rsid w:val="00F61010"/>
    <w:rsid w:val="00F61712"/>
    <w:rsid w:val="00F61BE3"/>
    <w:rsid w:val="00F61C45"/>
    <w:rsid w:val="00F61E5B"/>
    <w:rsid w:val="00F61FD8"/>
    <w:rsid w:val="00F622AA"/>
    <w:rsid w:val="00F62DBF"/>
    <w:rsid w:val="00F63355"/>
    <w:rsid w:val="00F641FC"/>
    <w:rsid w:val="00F647F7"/>
    <w:rsid w:val="00F651D7"/>
    <w:rsid w:val="00F6583C"/>
    <w:rsid w:val="00F6589A"/>
    <w:rsid w:val="00F66887"/>
    <w:rsid w:val="00F66F0E"/>
    <w:rsid w:val="00F6704D"/>
    <w:rsid w:val="00F6783E"/>
    <w:rsid w:val="00F70337"/>
    <w:rsid w:val="00F70DBE"/>
    <w:rsid w:val="00F71124"/>
    <w:rsid w:val="00F7133B"/>
    <w:rsid w:val="00F71397"/>
    <w:rsid w:val="00F71888"/>
    <w:rsid w:val="00F719CD"/>
    <w:rsid w:val="00F71BB8"/>
    <w:rsid w:val="00F72065"/>
    <w:rsid w:val="00F7245D"/>
    <w:rsid w:val="00F72584"/>
    <w:rsid w:val="00F7290D"/>
    <w:rsid w:val="00F7302F"/>
    <w:rsid w:val="00F732EC"/>
    <w:rsid w:val="00F736C7"/>
    <w:rsid w:val="00F73D08"/>
    <w:rsid w:val="00F74A72"/>
    <w:rsid w:val="00F74D04"/>
    <w:rsid w:val="00F7586B"/>
    <w:rsid w:val="00F75F2F"/>
    <w:rsid w:val="00F76445"/>
    <w:rsid w:val="00F76D61"/>
    <w:rsid w:val="00F76D7A"/>
    <w:rsid w:val="00F76ECC"/>
    <w:rsid w:val="00F76F35"/>
    <w:rsid w:val="00F76FA2"/>
    <w:rsid w:val="00F77471"/>
    <w:rsid w:val="00F77B0C"/>
    <w:rsid w:val="00F80399"/>
    <w:rsid w:val="00F80F7E"/>
    <w:rsid w:val="00F812C8"/>
    <w:rsid w:val="00F8132D"/>
    <w:rsid w:val="00F818AE"/>
    <w:rsid w:val="00F81B40"/>
    <w:rsid w:val="00F820C4"/>
    <w:rsid w:val="00F82BBC"/>
    <w:rsid w:val="00F83829"/>
    <w:rsid w:val="00F84069"/>
    <w:rsid w:val="00F8406E"/>
    <w:rsid w:val="00F843D7"/>
    <w:rsid w:val="00F84501"/>
    <w:rsid w:val="00F84DA4"/>
    <w:rsid w:val="00F8500E"/>
    <w:rsid w:val="00F85536"/>
    <w:rsid w:val="00F8657A"/>
    <w:rsid w:val="00F8679A"/>
    <w:rsid w:val="00F87117"/>
    <w:rsid w:val="00F8736C"/>
    <w:rsid w:val="00F9030E"/>
    <w:rsid w:val="00F90ADB"/>
    <w:rsid w:val="00F90E78"/>
    <w:rsid w:val="00F90F47"/>
    <w:rsid w:val="00F91209"/>
    <w:rsid w:val="00F91E6E"/>
    <w:rsid w:val="00F9221F"/>
    <w:rsid w:val="00F922E0"/>
    <w:rsid w:val="00F9262B"/>
    <w:rsid w:val="00F931C7"/>
    <w:rsid w:val="00F93559"/>
    <w:rsid w:val="00F93877"/>
    <w:rsid w:val="00F93B06"/>
    <w:rsid w:val="00F93C98"/>
    <w:rsid w:val="00F93D72"/>
    <w:rsid w:val="00F93E65"/>
    <w:rsid w:val="00F94070"/>
    <w:rsid w:val="00F94513"/>
    <w:rsid w:val="00F950B5"/>
    <w:rsid w:val="00F95116"/>
    <w:rsid w:val="00F9513F"/>
    <w:rsid w:val="00F951D8"/>
    <w:rsid w:val="00F96427"/>
    <w:rsid w:val="00F966DF"/>
    <w:rsid w:val="00F96C70"/>
    <w:rsid w:val="00F976A7"/>
    <w:rsid w:val="00F977B7"/>
    <w:rsid w:val="00F97908"/>
    <w:rsid w:val="00F97B43"/>
    <w:rsid w:val="00FA05F7"/>
    <w:rsid w:val="00FA07F8"/>
    <w:rsid w:val="00FA105C"/>
    <w:rsid w:val="00FA1475"/>
    <w:rsid w:val="00FA148A"/>
    <w:rsid w:val="00FA1D20"/>
    <w:rsid w:val="00FA27C8"/>
    <w:rsid w:val="00FA3B76"/>
    <w:rsid w:val="00FA4D66"/>
    <w:rsid w:val="00FA505A"/>
    <w:rsid w:val="00FA51BA"/>
    <w:rsid w:val="00FA535F"/>
    <w:rsid w:val="00FA5A4E"/>
    <w:rsid w:val="00FA5CBB"/>
    <w:rsid w:val="00FA5EBD"/>
    <w:rsid w:val="00FA6667"/>
    <w:rsid w:val="00FA7D59"/>
    <w:rsid w:val="00FB0082"/>
    <w:rsid w:val="00FB0243"/>
    <w:rsid w:val="00FB02B6"/>
    <w:rsid w:val="00FB0B0E"/>
    <w:rsid w:val="00FB1527"/>
    <w:rsid w:val="00FB2288"/>
    <w:rsid w:val="00FB2537"/>
    <w:rsid w:val="00FB2C7D"/>
    <w:rsid w:val="00FB305C"/>
    <w:rsid w:val="00FB33DC"/>
    <w:rsid w:val="00FB3582"/>
    <w:rsid w:val="00FB4338"/>
    <w:rsid w:val="00FB45EF"/>
    <w:rsid w:val="00FB477E"/>
    <w:rsid w:val="00FB4C9C"/>
    <w:rsid w:val="00FB6165"/>
    <w:rsid w:val="00FB69DF"/>
    <w:rsid w:val="00FB7035"/>
    <w:rsid w:val="00FC0150"/>
    <w:rsid w:val="00FC03AB"/>
    <w:rsid w:val="00FC094C"/>
    <w:rsid w:val="00FC1A2A"/>
    <w:rsid w:val="00FC45E7"/>
    <w:rsid w:val="00FC4729"/>
    <w:rsid w:val="00FC4A4D"/>
    <w:rsid w:val="00FC4A8C"/>
    <w:rsid w:val="00FC53DB"/>
    <w:rsid w:val="00FC5FC2"/>
    <w:rsid w:val="00FC6177"/>
    <w:rsid w:val="00FC63D1"/>
    <w:rsid w:val="00FC736D"/>
    <w:rsid w:val="00FC7528"/>
    <w:rsid w:val="00FD0572"/>
    <w:rsid w:val="00FD0D25"/>
    <w:rsid w:val="00FD1A97"/>
    <w:rsid w:val="00FD2D7B"/>
    <w:rsid w:val="00FD2F31"/>
    <w:rsid w:val="00FD37F6"/>
    <w:rsid w:val="00FD3B8C"/>
    <w:rsid w:val="00FD4589"/>
    <w:rsid w:val="00FD473E"/>
    <w:rsid w:val="00FD4E81"/>
    <w:rsid w:val="00FD4F1D"/>
    <w:rsid w:val="00FD4F8E"/>
    <w:rsid w:val="00FD6CF2"/>
    <w:rsid w:val="00FD6FF5"/>
    <w:rsid w:val="00FD7DF9"/>
    <w:rsid w:val="00FE0A12"/>
    <w:rsid w:val="00FE0B51"/>
    <w:rsid w:val="00FE0B78"/>
    <w:rsid w:val="00FE0ED4"/>
    <w:rsid w:val="00FE133F"/>
    <w:rsid w:val="00FE1EAB"/>
    <w:rsid w:val="00FE2B08"/>
    <w:rsid w:val="00FE3465"/>
    <w:rsid w:val="00FE47B7"/>
    <w:rsid w:val="00FE67CF"/>
    <w:rsid w:val="00FE6D20"/>
    <w:rsid w:val="00FE6FB9"/>
    <w:rsid w:val="00FE7549"/>
    <w:rsid w:val="00FE7BCC"/>
    <w:rsid w:val="00FF1130"/>
    <w:rsid w:val="00FF126D"/>
    <w:rsid w:val="00FF2310"/>
    <w:rsid w:val="00FF2E73"/>
    <w:rsid w:val="00FF2ED0"/>
    <w:rsid w:val="00FF34C8"/>
    <w:rsid w:val="00FF398B"/>
    <w:rsid w:val="00FF3E1B"/>
    <w:rsid w:val="00FF4AE2"/>
    <w:rsid w:val="00FF4D58"/>
    <w:rsid w:val="00FF5068"/>
    <w:rsid w:val="00FF50A8"/>
    <w:rsid w:val="00FF571E"/>
    <w:rsid w:val="00FF6BD1"/>
    <w:rsid w:val="00FF6CC0"/>
    <w:rsid w:val="00FF7488"/>
    <w:rsid w:val="00FF7512"/>
    <w:rsid w:val="00FF754D"/>
    <w:rsid w:val="00FF7563"/>
    <w:rsid w:val="00FF769E"/>
    <w:rsid w:val="00FF7C0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7F10FC"/>
  <w15:docId w15:val="{97E7ECD8-F793-4BCD-AA2C-9952309F2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5D63"/>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qFormat/>
    <w:rsid w:val="00D00BDB"/>
    <w:pPr>
      <w:keepNext/>
      <w:numPr>
        <w:numId w:val="2"/>
      </w:numPr>
      <w:spacing w:before="120"/>
      <w:outlineLvl w:val="0"/>
    </w:pPr>
    <w:rPr>
      <w:b/>
      <w:bCs/>
      <w:kern w:val="2"/>
      <w:sz w:val="28"/>
      <w:szCs w:val="28"/>
      <w:lang w:val="en-GB"/>
    </w:rPr>
  </w:style>
  <w:style w:type="paragraph" w:styleId="Heading2">
    <w:name w:val="heading 2"/>
    <w:aliases w:val="H2,h2,Head2A,2,UNDERRUBRIK 1-2,DO NOT USE_h2,h21,H2 Char,h2 Char"/>
    <w:basedOn w:val="Normal"/>
    <w:next w:val="Normal"/>
    <w:link w:val="Heading2Char"/>
    <w:qFormat/>
    <w:rsid w:val="00D00BDB"/>
    <w:pPr>
      <w:keepNext/>
      <w:numPr>
        <w:ilvl w:val="1"/>
        <w:numId w:val="2"/>
      </w:numPr>
      <w:spacing w:before="120"/>
      <w:outlineLvl w:val="1"/>
    </w:pPr>
    <w:rPr>
      <w:b/>
      <w:bCs/>
      <w:kern w:val="2"/>
      <w:sz w:val="24"/>
      <w:lang w:val="en-GB"/>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
    <w:basedOn w:val="Normal"/>
    <w:next w:val="Normal"/>
    <w:qFormat/>
    <w:rsid w:val="00D00BDB"/>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D00BDB"/>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D00BDB"/>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D00BDB"/>
    <w:pPr>
      <w:numPr>
        <w:ilvl w:val="5"/>
        <w:numId w:val="2"/>
      </w:numPr>
      <w:spacing w:before="240" w:after="60"/>
      <w:outlineLvl w:val="5"/>
    </w:pPr>
    <w:rPr>
      <w:b/>
      <w:bCs/>
    </w:rPr>
  </w:style>
  <w:style w:type="paragraph" w:styleId="Heading7">
    <w:name w:val="heading 7"/>
    <w:basedOn w:val="Normal"/>
    <w:next w:val="Normal"/>
    <w:qFormat/>
    <w:rsid w:val="00D00BDB"/>
    <w:pPr>
      <w:numPr>
        <w:ilvl w:val="6"/>
        <w:numId w:val="2"/>
      </w:numPr>
      <w:spacing w:before="240" w:after="60"/>
      <w:outlineLvl w:val="6"/>
    </w:pPr>
    <w:rPr>
      <w:sz w:val="24"/>
      <w:szCs w:val="24"/>
    </w:rPr>
  </w:style>
  <w:style w:type="paragraph" w:styleId="Heading8">
    <w:name w:val="heading 8"/>
    <w:basedOn w:val="Normal"/>
    <w:next w:val="Normal"/>
    <w:qFormat/>
    <w:rsid w:val="00D00BDB"/>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D00BD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00BDB"/>
    <w:rPr>
      <w:sz w:val="20"/>
      <w:szCs w:val="20"/>
    </w:rPr>
  </w:style>
  <w:style w:type="character" w:customStyle="1" w:styleId="BodyTextChar">
    <w:name w:val="Body Text Char"/>
    <w:basedOn w:val="DefaultParagraphFont"/>
    <w:link w:val="BodyText"/>
    <w:rsid w:val="00CF195E"/>
  </w:style>
  <w:style w:type="character" w:styleId="Hyperlink">
    <w:name w:val="Hyperlink"/>
    <w:rsid w:val="00D00BDB"/>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D00BDB"/>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D00BDB"/>
    <w:pPr>
      <w:autoSpaceDE/>
      <w:autoSpaceDN/>
      <w:adjustRightInd/>
      <w:spacing w:after="180"/>
      <w:ind w:left="568" w:hanging="284"/>
      <w:jc w:val="left"/>
    </w:pPr>
    <w:rPr>
      <w:sz w:val="20"/>
      <w:szCs w:val="20"/>
      <w:lang w:val="en-GB"/>
    </w:rPr>
  </w:style>
  <w:style w:type="paragraph" w:styleId="List">
    <w:name w:val="List"/>
    <w:basedOn w:val="Normal"/>
    <w:rsid w:val="00D00BDB"/>
    <w:pPr>
      <w:ind w:left="360" w:hanging="360"/>
    </w:pPr>
  </w:style>
  <w:style w:type="paragraph" w:styleId="BodyText2">
    <w:name w:val="Body Text 2"/>
    <w:basedOn w:val="Normal"/>
    <w:rsid w:val="00D00BDB"/>
    <w:pPr>
      <w:spacing w:after="0"/>
      <w:jc w:val="left"/>
    </w:pPr>
    <w:rPr>
      <w:szCs w:val="20"/>
    </w:rPr>
  </w:style>
  <w:style w:type="paragraph" w:styleId="BalloonText">
    <w:name w:val="Balloon Text"/>
    <w:basedOn w:val="Normal"/>
    <w:semiHidden/>
    <w:rsid w:val="00D00BDB"/>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D00BDB"/>
    <w:rPr>
      <w:color w:val="800080"/>
      <w:kern w:val="2"/>
      <w:u w:val="single"/>
      <w:lang w:val="en-GB" w:eastAsia="zh-CN" w:bidi="ar-SA"/>
    </w:rPr>
  </w:style>
  <w:style w:type="paragraph" w:styleId="FootnoteText">
    <w:name w:val="footnote text"/>
    <w:basedOn w:val="Normal"/>
    <w:semiHidden/>
    <w:rsid w:val="00D00BDB"/>
    <w:rPr>
      <w:sz w:val="20"/>
      <w:szCs w:val="20"/>
    </w:rPr>
  </w:style>
  <w:style w:type="character" w:styleId="FootnoteReference">
    <w:name w:val="footnote reference"/>
    <w:semiHidden/>
    <w:rsid w:val="00D00BDB"/>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9466F2"/>
    <w:rPr>
      <w:rFonts w:ascii="宋体"/>
      <w:kern w:val="2"/>
      <w:sz w:val="18"/>
      <w:szCs w:val="18"/>
      <w:lang w:val="en-GB"/>
    </w:rPr>
  </w:style>
  <w:style w:type="character" w:customStyle="1" w:styleId="DocumentMapChar">
    <w:name w:val="Document Map Char"/>
    <w:link w:val="DocumentMap"/>
    <w:rsid w:val="009466F2"/>
    <w:rPr>
      <w:rFonts w:ascii="宋体"/>
      <w:kern w:val="2"/>
      <w:sz w:val="18"/>
      <w:szCs w:val="18"/>
      <w:lang w:val="en-GB" w:eastAsia="en-US" w:bidi="ar-SA"/>
    </w:rPr>
  </w:style>
  <w:style w:type="paragraph" w:styleId="NormalWeb">
    <w:name w:val="Normal (Web)"/>
    <w:basedOn w:val="Normal"/>
    <w:uiPriority w:val="99"/>
    <w:unhideWhenUsed/>
    <w:rsid w:val="00BB71A2"/>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0">
    <w:name w:val="样式 (中文) 宋体 两端对齐"/>
    <w:basedOn w:val="Normal"/>
    <w:rsid w:val="005A22CA"/>
    <w:pPr>
      <w:overflowPunct w:val="0"/>
      <w:snapToGrid/>
      <w:spacing w:after="180"/>
      <w:textAlignment w:val="baseline"/>
    </w:pPr>
    <w:rPr>
      <w:rFonts w:cs="宋体"/>
      <w:sz w:val="20"/>
      <w:szCs w:val="20"/>
      <w:lang w:val="en-GB" w:eastAsia="en-GB"/>
    </w:rPr>
  </w:style>
  <w:style w:type="character" w:styleId="CommentReference">
    <w:name w:val="annotation reference"/>
    <w:rsid w:val="0049560F"/>
    <w:rPr>
      <w:kern w:val="2"/>
      <w:sz w:val="21"/>
      <w:szCs w:val="21"/>
      <w:lang w:val="en-GB" w:eastAsia="zh-CN" w:bidi="ar-SA"/>
    </w:rPr>
  </w:style>
  <w:style w:type="paragraph" w:styleId="CommentText">
    <w:name w:val="annotation text"/>
    <w:basedOn w:val="Normal"/>
    <w:link w:val="CommentTextChar"/>
    <w:rsid w:val="0049560F"/>
    <w:pPr>
      <w:jc w:val="left"/>
    </w:pPr>
    <w:rPr>
      <w:kern w:val="2"/>
      <w:lang w:val="en-GB"/>
    </w:rPr>
  </w:style>
  <w:style w:type="character" w:customStyle="1" w:styleId="CommentTextChar">
    <w:name w:val="Comment Text Char"/>
    <w:link w:val="CommentText"/>
    <w:rsid w:val="0049560F"/>
    <w:rPr>
      <w:kern w:val="2"/>
      <w:sz w:val="22"/>
      <w:szCs w:val="22"/>
      <w:lang w:val="en-GB" w:eastAsia="en-US" w:bidi="ar-SA"/>
    </w:rPr>
  </w:style>
  <w:style w:type="paragraph" w:styleId="CommentSubject">
    <w:name w:val="annotation subject"/>
    <w:basedOn w:val="CommentText"/>
    <w:next w:val="CommentText"/>
    <w:link w:val="CommentSubjectChar"/>
    <w:rsid w:val="0049560F"/>
    <w:rPr>
      <w:b/>
      <w:bCs/>
    </w:rPr>
  </w:style>
  <w:style w:type="character" w:customStyle="1" w:styleId="CommentSubjectChar">
    <w:name w:val="Comment Subject Char"/>
    <w:link w:val="CommentSubject"/>
    <w:rsid w:val="0049560F"/>
    <w:rPr>
      <w:b/>
      <w:bCs/>
      <w:kern w:val="2"/>
      <w:sz w:val="22"/>
      <w:szCs w:val="22"/>
      <w:lang w:val="en-GB" w:eastAsia="en-US" w:bidi="ar-SA"/>
    </w:rPr>
  </w:style>
  <w:style w:type="character" w:customStyle="1" w:styleId="im-content1">
    <w:name w:val="im-content1"/>
    <w:rsid w:val="001D4C44"/>
    <w:rPr>
      <w:vanish w:val="0"/>
      <w:webHidden w:val="0"/>
      <w:color w:val="333333"/>
      <w:kern w:val="2"/>
      <w:lang w:val="en-GB" w:eastAsia="zh-CN" w:bidi="ar-SA"/>
      <w:specVanish w:val="0"/>
    </w:rPr>
  </w:style>
  <w:style w:type="character" w:customStyle="1" w:styleId="apple-converted-space">
    <w:name w:val="apple-converted-space"/>
    <w:basedOn w:val="DefaultParagraphFont"/>
    <w:rsid w:val="00082BF3"/>
  </w:style>
  <w:style w:type="paragraph" w:styleId="ListParagraph">
    <w:name w:val="List Paragraph"/>
    <w:aliases w:val="- Bullets,목록 단락"/>
    <w:basedOn w:val="Normal"/>
    <w:link w:val="ListParagraphChar"/>
    <w:uiPriority w:val="34"/>
    <w:qFormat/>
    <w:rsid w:val="004B5C46"/>
    <w:pPr>
      <w:autoSpaceDE/>
      <w:autoSpaceDN/>
      <w:adjustRightInd/>
      <w:snapToGrid/>
      <w:spacing w:after="180"/>
      <w:ind w:leftChars="400" w:left="800"/>
      <w:jc w:val="left"/>
    </w:pPr>
    <w:rPr>
      <w:rFonts w:eastAsia="Malgun Gothic"/>
      <w:szCs w:val="20"/>
      <w:lang w:val="en-GB"/>
    </w:rPr>
  </w:style>
  <w:style w:type="character" w:customStyle="1" w:styleId="ListParagraphChar">
    <w:name w:val="List Paragraph Char"/>
    <w:aliases w:val="- Bullets Char,목록 단락 Char"/>
    <w:link w:val="ListParagraph"/>
    <w:uiPriority w:val="34"/>
    <w:qFormat/>
    <w:rsid w:val="004B5C46"/>
    <w:rPr>
      <w:rFonts w:eastAsia="Malgun Gothic"/>
      <w:sz w:val="22"/>
      <w:lang w:val="en-GB"/>
    </w:rPr>
  </w:style>
  <w:style w:type="paragraph" w:customStyle="1" w:styleId="a1">
    <w:name w:val="表格文字"/>
    <w:basedOn w:val="Normal"/>
    <w:autoRedefine/>
    <w:rsid w:val="001F53B7"/>
    <w:pPr>
      <w:widowControl w:val="0"/>
      <w:overflowPunct w:val="0"/>
      <w:snapToGrid/>
      <w:spacing w:after="0"/>
      <w:ind w:left="43"/>
      <w:jc w:val="center"/>
      <w:textAlignment w:val="baseline"/>
    </w:pPr>
    <w:rPr>
      <w:rFonts w:eastAsia="Malgun Gothic"/>
      <w:bCs/>
      <w:kern w:val="2"/>
      <w:sz w:val="18"/>
      <w:szCs w:val="18"/>
      <w:lang w:eastAsia="ko-KR"/>
    </w:rPr>
  </w:style>
  <w:style w:type="paragraph" w:styleId="Revision">
    <w:name w:val="Revision"/>
    <w:hidden/>
    <w:uiPriority w:val="99"/>
    <w:semiHidden/>
    <w:rsid w:val="006969FC"/>
    <w:rPr>
      <w:sz w:val="22"/>
      <w:szCs w:val="22"/>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6BF5"/>
    <w:rPr>
      <w:b/>
      <w:bCs/>
      <w:kern w:val="2"/>
      <w:sz w:val="28"/>
      <w:szCs w:val="28"/>
      <w:lang w:val="en-GB" w:eastAsia="en-US"/>
    </w:rPr>
  </w:style>
  <w:style w:type="character" w:customStyle="1" w:styleId="Heading2Char">
    <w:name w:val="Heading 2 Char"/>
    <w:aliases w:val="H2 Char1,h2 Char1,Head2A Char,2 Char,UNDERRUBRIK 1-2 Char,DO NOT USE_h2 Char,h21 Char,H2 Char Char,h2 Char Char"/>
    <w:link w:val="Heading2"/>
    <w:rsid w:val="00086BF5"/>
    <w:rPr>
      <w:b/>
      <w:bCs/>
      <w:kern w:val="2"/>
      <w:sz w:val="24"/>
      <w:szCs w:val="22"/>
      <w:lang w:val="en-GB" w:eastAsia="en-US"/>
    </w:rPr>
  </w:style>
  <w:style w:type="paragraph" w:styleId="NoSpacing">
    <w:name w:val="No Spacing"/>
    <w:uiPriority w:val="1"/>
    <w:qFormat/>
    <w:rsid w:val="00692303"/>
    <w:pPr>
      <w:autoSpaceDE w:val="0"/>
      <w:autoSpaceDN w:val="0"/>
      <w:adjustRightInd w:val="0"/>
      <w:snapToGrid w:val="0"/>
      <w:jc w:val="both"/>
    </w:pPr>
    <w:rPr>
      <w:sz w:val="22"/>
      <w:szCs w:val="22"/>
      <w:lang w:eastAsia="en-US"/>
    </w:rPr>
  </w:style>
  <w:style w:type="paragraph" w:customStyle="1" w:styleId="TAH">
    <w:name w:val="TAH"/>
    <w:basedOn w:val="TAC"/>
    <w:link w:val="TAHCar"/>
    <w:rsid w:val="00D60708"/>
    <w:rPr>
      <w:b/>
    </w:rPr>
  </w:style>
  <w:style w:type="paragraph" w:customStyle="1" w:styleId="TAC">
    <w:name w:val="TAC"/>
    <w:basedOn w:val="Normal"/>
    <w:link w:val="TACChar"/>
    <w:rsid w:val="00D60708"/>
    <w:pPr>
      <w:keepNext/>
      <w:keepLines/>
      <w:autoSpaceDE/>
      <w:autoSpaceDN/>
      <w:adjustRightInd/>
      <w:snapToGrid/>
      <w:spacing w:after="0"/>
      <w:jc w:val="center"/>
    </w:pPr>
    <w:rPr>
      <w:rFonts w:ascii="Arial" w:eastAsia="宋体" w:hAnsi="Arial"/>
      <w:sz w:val="18"/>
      <w:szCs w:val="20"/>
      <w:lang w:val="en-GB"/>
    </w:rPr>
  </w:style>
  <w:style w:type="character" w:customStyle="1" w:styleId="TACChar">
    <w:name w:val="TAC Char"/>
    <w:link w:val="TAC"/>
    <w:locked/>
    <w:rsid w:val="00D60708"/>
    <w:rPr>
      <w:rFonts w:ascii="Arial" w:eastAsia="宋体" w:hAnsi="Arial"/>
      <w:sz w:val="18"/>
      <w:lang w:val="en-GB" w:eastAsia="en-US"/>
    </w:rPr>
  </w:style>
  <w:style w:type="character" w:customStyle="1" w:styleId="TAHCar">
    <w:name w:val="TAH Car"/>
    <w:link w:val="TAH"/>
    <w:rsid w:val="00D60708"/>
    <w:rPr>
      <w:rFonts w:ascii="Arial" w:eastAsia="宋体" w:hAnsi="Arial"/>
      <w:b/>
      <w:sz w:val="18"/>
      <w:lang w:val="en-GB" w:eastAsia="en-US"/>
    </w:rPr>
  </w:style>
  <w:style w:type="character" w:styleId="PlaceholderText">
    <w:name w:val="Placeholder Text"/>
    <w:basedOn w:val="DefaultParagraphFont"/>
    <w:uiPriority w:val="99"/>
    <w:semiHidden/>
    <w:rsid w:val="001F4F7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599118">
      <w:bodyDiv w:val="1"/>
      <w:marLeft w:val="0"/>
      <w:marRight w:val="0"/>
      <w:marTop w:val="0"/>
      <w:marBottom w:val="0"/>
      <w:divBdr>
        <w:top w:val="none" w:sz="0" w:space="0" w:color="auto"/>
        <w:left w:val="none" w:sz="0" w:space="0" w:color="auto"/>
        <w:bottom w:val="none" w:sz="0" w:space="0" w:color="auto"/>
        <w:right w:val="none" w:sz="0" w:space="0" w:color="auto"/>
      </w:divBdr>
    </w:div>
    <w:div w:id="19747420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284565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929546">
      <w:bodyDiv w:val="1"/>
      <w:marLeft w:val="0"/>
      <w:marRight w:val="0"/>
      <w:marTop w:val="0"/>
      <w:marBottom w:val="0"/>
      <w:divBdr>
        <w:top w:val="none" w:sz="0" w:space="0" w:color="auto"/>
        <w:left w:val="none" w:sz="0" w:space="0" w:color="auto"/>
        <w:bottom w:val="none" w:sz="0" w:space="0" w:color="auto"/>
        <w:right w:val="none" w:sz="0" w:space="0" w:color="auto"/>
      </w:divBdr>
    </w:div>
    <w:div w:id="405036537">
      <w:bodyDiv w:val="1"/>
      <w:marLeft w:val="0"/>
      <w:marRight w:val="0"/>
      <w:marTop w:val="0"/>
      <w:marBottom w:val="0"/>
      <w:divBdr>
        <w:top w:val="none" w:sz="0" w:space="0" w:color="auto"/>
        <w:left w:val="none" w:sz="0" w:space="0" w:color="auto"/>
        <w:bottom w:val="none" w:sz="0" w:space="0" w:color="auto"/>
        <w:right w:val="none" w:sz="0" w:space="0" w:color="auto"/>
      </w:divBdr>
      <w:divsChild>
        <w:div w:id="1374649777">
          <w:marLeft w:val="1166"/>
          <w:marRight w:val="0"/>
          <w:marTop w:val="96"/>
          <w:marBottom w:val="0"/>
          <w:divBdr>
            <w:top w:val="none" w:sz="0" w:space="0" w:color="auto"/>
            <w:left w:val="none" w:sz="0" w:space="0" w:color="auto"/>
            <w:bottom w:val="none" w:sz="0" w:space="0" w:color="auto"/>
            <w:right w:val="none" w:sz="0" w:space="0" w:color="auto"/>
          </w:divBdr>
        </w:div>
      </w:divsChild>
    </w:div>
    <w:div w:id="452795544">
      <w:bodyDiv w:val="1"/>
      <w:marLeft w:val="0"/>
      <w:marRight w:val="0"/>
      <w:marTop w:val="0"/>
      <w:marBottom w:val="0"/>
      <w:divBdr>
        <w:top w:val="none" w:sz="0" w:space="0" w:color="auto"/>
        <w:left w:val="none" w:sz="0" w:space="0" w:color="auto"/>
        <w:bottom w:val="none" w:sz="0" w:space="0" w:color="auto"/>
        <w:right w:val="none" w:sz="0" w:space="0" w:color="auto"/>
      </w:divBdr>
    </w:div>
    <w:div w:id="56552747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2439352">
      <w:bodyDiv w:val="1"/>
      <w:marLeft w:val="0"/>
      <w:marRight w:val="0"/>
      <w:marTop w:val="0"/>
      <w:marBottom w:val="0"/>
      <w:divBdr>
        <w:top w:val="none" w:sz="0" w:space="0" w:color="auto"/>
        <w:left w:val="none" w:sz="0" w:space="0" w:color="auto"/>
        <w:bottom w:val="none" w:sz="0" w:space="0" w:color="auto"/>
        <w:right w:val="none" w:sz="0" w:space="0" w:color="auto"/>
      </w:divBdr>
      <w:divsChild>
        <w:div w:id="87194321">
          <w:marLeft w:val="0"/>
          <w:marRight w:val="0"/>
          <w:marTop w:val="0"/>
          <w:marBottom w:val="0"/>
          <w:divBdr>
            <w:top w:val="none" w:sz="0" w:space="0" w:color="auto"/>
            <w:left w:val="none" w:sz="0" w:space="0" w:color="auto"/>
            <w:bottom w:val="none" w:sz="0" w:space="0" w:color="auto"/>
            <w:right w:val="none" w:sz="0" w:space="0" w:color="auto"/>
          </w:divBdr>
          <w:divsChild>
            <w:div w:id="1160316501">
              <w:marLeft w:val="0"/>
              <w:marRight w:val="0"/>
              <w:marTop w:val="0"/>
              <w:marBottom w:val="34"/>
              <w:divBdr>
                <w:top w:val="none" w:sz="0" w:space="0" w:color="auto"/>
                <w:left w:val="none" w:sz="0" w:space="0" w:color="auto"/>
                <w:bottom w:val="none" w:sz="0" w:space="0" w:color="auto"/>
                <w:right w:val="none" w:sz="0" w:space="0" w:color="auto"/>
              </w:divBdr>
              <w:divsChild>
                <w:div w:id="914752007">
                  <w:marLeft w:val="0"/>
                  <w:marRight w:val="0"/>
                  <w:marTop w:val="0"/>
                  <w:marBottom w:val="51"/>
                  <w:divBdr>
                    <w:top w:val="none" w:sz="0" w:space="0" w:color="auto"/>
                    <w:left w:val="none" w:sz="0" w:space="0" w:color="auto"/>
                    <w:bottom w:val="none" w:sz="0" w:space="0" w:color="auto"/>
                    <w:right w:val="none" w:sz="0" w:space="0" w:color="auto"/>
                  </w:divBdr>
                  <w:divsChild>
                    <w:div w:id="37311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0095953">
      <w:bodyDiv w:val="1"/>
      <w:marLeft w:val="0"/>
      <w:marRight w:val="0"/>
      <w:marTop w:val="0"/>
      <w:marBottom w:val="0"/>
      <w:divBdr>
        <w:top w:val="none" w:sz="0" w:space="0" w:color="auto"/>
        <w:left w:val="none" w:sz="0" w:space="0" w:color="auto"/>
        <w:bottom w:val="none" w:sz="0" w:space="0" w:color="auto"/>
        <w:right w:val="none" w:sz="0" w:space="0" w:color="auto"/>
      </w:divBdr>
    </w:div>
    <w:div w:id="1370103143">
      <w:bodyDiv w:val="1"/>
      <w:marLeft w:val="0"/>
      <w:marRight w:val="0"/>
      <w:marTop w:val="0"/>
      <w:marBottom w:val="0"/>
      <w:divBdr>
        <w:top w:val="none" w:sz="0" w:space="0" w:color="auto"/>
        <w:left w:val="none" w:sz="0" w:space="0" w:color="auto"/>
        <w:bottom w:val="none" w:sz="0" w:space="0" w:color="auto"/>
        <w:right w:val="none" w:sz="0" w:space="0" w:color="auto"/>
      </w:divBdr>
    </w:div>
    <w:div w:id="1519395516">
      <w:bodyDiv w:val="1"/>
      <w:marLeft w:val="0"/>
      <w:marRight w:val="0"/>
      <w:marTop w:val="0"/>
      <w:marBottom w:val="0"/>
      <w:divBdr>
        <w:top w:val="none" w:sz="0" w:space="0" w:color="auto"/>
        <w:left w:val="none" w:sz="0" w:space="0" w:color="auto"/>
        <w:bottom w:val="none" w:sz="0" w:space="0" w:color="auto"/>
        <w:right w:val="none" w:sz="0" w:space="0" w:color="auto"/>
      </w:divBdr>
    </w:div>
    <w:div w:id="162033580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9103943">
      <w:bodyDiv w:val="1"/>
      <w:marLeft w:val="0"/>
      <w:marRight w:val="0"/>
      <w:marTop w:val="0"/>
      <w:marBottom w:val="0"/>
      <w:divBdr>
        <w:top w:val="none" w:sz="0" w:space="0" w:color="auto"/>
        <w:left w:val="none" w:sz="0" w:space="0" w:color="auto"/>
        <w:bottom w:val="none" w:sz="0" w:space="0" w:color="auto"/>
        <w:right w:val="none" w:sz="0" w:space="0" w:color="auto"/>
      </w:divBdr>
      <w:divsChild>
        <w:div w:id="1003047547">
          <w:marLeft w:val="0"/>
          <w:marRight w:val="0"/>
          <w:marTop w:val="0"/>
          <w:marBottom w:val="0"/>
          <w:divBdr>
            <w:top w:val="none" w:sz="0" w:space="0" w:color="auto"/>
            <w:left w:val="none" w:sz="0" w:space="0" w:color="auto"/>
            <w:bottom w:val="none" w:sz="0" w:space="0" w:color="auto"/>
            <w:right w:val="none" w:sz="0" w:space="0" w:color="auto"/>
          </w:divBdr>
          <w:divsChild>
            <w:div w:id="1480727912">
              <w:marLeft w:val="0"/>
              <w:marRight w:val="0"/>
              <w:marTop w:val="0"/>
              <w:marBottom w:val="34"/>
              <w:divBdr>
                <w:top w:val="none" w:sz="0" w:space="0" w:color="auto"/>
                <w:left w:val="none" w:sz="0" w:space="0" w:color="auto"/>
                <w:bottom w:val="none" w:sz="0" w:space="0" w:color="auto"/>
                <w:right w:val="none" w:sz="0" w:space="0" w:color="auto"/>
              </w:divBdr>
              <w:divsChild>
                <w:div w:id="1782528680">
                  <w:marLeft w:val="0"/>
                  <w:marRight w:val="0"/>
                  <w:marTop w:val="0"/>
                  <w:marBottom w:val="51"/>
                  <w:divBdr>
                    <w:top w:val="none" w:sz="0" w:space="0" w:color="auto"/>
                    <w:left w:val="none" w:sz="0" w:space="0" w:color="auto"/>
                    <w:bottom w:val="none" w:sz="0" w:space="0" w:color="auto"/>
                    <w:right w:val="none" w:sz="0" w:space="0" w:color="auto"/>
                  </w:divBdr>
                </w:div>
              </w:divsChild>
            </w:div>
          </w:divsChild>
        </w:div>
      </w:divsChild>
    </w:div>
    <w:div w:id="1833913646">
      <w:bodyDiv w:val="1"/>
      <w:marLeft w:val="0"/>
      <w:marRight w:val="0"/>
      <w:marTop w:val="0"/>
      <w:marBottom w:val="0"/>
      <w:divBdr>
        <w:top w:val="none" w:sz="0" w:space="0" w:color="auto"/>
        <w:left w:val="none" w:sz="0" w:space="0" w:color="auto"/>
        <w:bottom w:val="none" w:sz="0" w:space="0" w:color="auto"/>
        <w:right w:val="none" w:sz="0" w:space="0" w:color="auto"/>
      </w:divBdr>
      <w:divsChild>
        <w:div w:id="1424574835">
          <w:marLeft w:val="1166"/>
          <w:marRight w:val="0"/>
          <w:marTop w:val="96"/>
          <w:marBottom w:val="0"/>
          <w:divBdr>
            <w:top w:val="none" w:sz="0" w:space="0" w:color="auto"/>
            <w:left w:val="none" w:sz="0" w:space="0" w:color="auto"/>
            <w:bottom w:val="none" w:sz="0" w:space="0" w:color="auto"/>
            <w:right w:val="none" w:sz="0" w:space="0" w:color="auto"/>
          </w:divBdr>
        </w:div>
      </w:divsChild>
    </w:div>
    <w:div w:id="186543702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8099144">
      <w:bodyDiv w:val="1"/>
      <w:marLeft w:val="0"/>
      <w:marRight w:val="0"/>
      <w:marTop w:val="0"/>
      <w:marBottom w:val="0"/>
      <w:divBdr>
        <w:top w:val="none" w:sz="0" w:space="0" w:color="auto"/>
        <w:left w:val="none" w:sz="0" w:space="0" w:color="auto"/>
        <w:bottom w:val="none" w:sz="0" w:space="0" w:color="auto"/>
        <w:right w:val="none" w:sz="0" w:space="0" w:color="auto"/>
      </w:divBdr>
      <w:divsChild>
        <w:div w:id="396444546">
          <w:marLeft w:val="0"/>
          <w:marRight w:val="0"/>
          <w:marTop w:val="0"/>
          <w:marBottom w:val="0"/>
          <w:divBdr>
            <w:top w:val="none" w:sz="0" w:space="0" w:color="auto"/>
            <w:left w:val="none" w:sz="0" w:space="0" w:color="auto"/>
            <w:bottom w:val="none" w:sz="0" w:space="0" w:color="auto"/>
            <w:right w:val="none" w:sz="0" w:space="0" w:color="auto"/>
          </w:divBdr>
          <w:divsChild>
            <w:div w:id="328023639">
              <w:marLeft w:val="0"/>
              <w:marRight w:val="0"/>
              <w:marTop w:val="0"/>
              <w:marBottom w:val="34"/>
              <w:divBdr>
                <w:top w:val="none" w:sz="0" w:space="0" w:color="auto"/>
                <w:left w:val="none" w:sz="0" w:space="0" w:color="auto"/>
                <w:bottom w:val="none" w:sz="0" w:space="0" w:color="auto"/>
                <w:right w:val="none" w:sz="0" w:space="0" w:color="auto"/>
              </w:divBdr>
              <w:divsChild>
                <w:div w:id="1571697611">
                  <w:marLeft w:val="0"/>
                  <w:marRight w:val="0"/>
                  <w:marTop w:val="0"/>
                  <w:marBottom w:val="51"/>
                  <w:divBdr>
                    <w:top w:val="none" w:sz="0" w:space="0" w:color="auto"/>
                    <w:left w:val="none" w:sz="0" w:space="0" w:color="auto"/>
                    <w:bottom w:val="none" w:sz="0" w:space="0" w:color="auto"/>
                    <w:right w:val="none" w:sz="0" w:space="0" w:color="auto"/>
                  </w:divBdr>
                  <w:divsChild>
                    <w:div w:id="697048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7853599">
      <w:bodyDiv w:val="1"/>
      <w:marLeft w:val="0"/>
      <w:marRight w:val="0"/>
      <w:marTop w:val="0"/>
      <w:marBottom w:val="0"/>
      <w:divBdr>
        <w:top w:val="none" w:sz="0" w:space="0" w:color="auto"/>
        <w:left w:val="none" w:sz="0" w:space="0" w:color="auto"/>
        <w:bottom w:val="none" w:sz="0" w:space="0" w:color="auto"/>
        <w:right w:val="none" w:sz="0" w:space="0" w:color="auto"/>
      </w:divBdr>
      <w:divsChild>
        <w:div w:id="1324891560">
          <w:marLeft w:val="0"/>
          <w:marRight w:val="0"/>
          <w:marTop w:val="0"/>
          <w:marBottom w:val="0"/>
          <w:divBdr>
            <w:top w:val="none" w:sz="0" w:space="0" w:color="auto"/>
            <w:left w:val="none" w:sz="0" w:space="0" w:color="auto"/>
            <w:bottom w:val="none" w:sz="0" w:space="0" w:color="auto"/>
            <w:right w:val="none" w:sz="0" w:space="0" w:color="auto"/>
          </w:divBdr>
          <w:divsChild>
            <w:div w:id="1595891847">
              <w:marLeft w:val="0"/>
              <w:marRight w:val="0"/>
              <w:marTop w:val="0"/>
              <w:marBottom w:val="44"/>
              <w:divBdr>
                <w:top w:val="none" w:sz="0" w:space="0" w:color="auto"/>
                <w:left w:val="none" w:sz="0" w:space="0" w:color="auto"/>
                <w:bottom w:val="none" w:sz="0" w:space="0" w:color="auto"/>
                <w:right w:val="none" w:sz="0" w:space="0" w:color="auto"/>
              </w:divBdr>
              <w:divsChild>
                <w:div w:id="489490398">
                  <w:marLeft w:val="0"/>
                  <w:marRight w:val="0"/>
                  <w:marTop w:val="0"/>
                  <w:marBottom w:val="65"/>
                  <w:divBdr>
                    <w:top w:val="none" w:sz="0" w:space="0" w:color="auto"/>
                    <w:left w:val="none" w:sz="0" w:space="0" w:color="auto"/>
                    <w:bottom w:val="none" w:sz="0" w:space="0" w:color="auto"/>
                    <w:right w:val="none" w:sz="0" w:space="0" w:color="auto"/>
                  </w:divBdr>
                </w:div>
              </w:divsChild>
            </w:div>
          </w:divsChild>
        </w:div>
      </w:divsChild>
    </w:div>
    <w:div w:id="2012298376">
      <w:bodyDiv w:val="1"/>
      <w:marLeft w:val="0"/>
      <w:marRight w:val="0"/>
      <w:marTop w:val="0"/>
      <w:marBottom w:val="0"/>
      <w:divBdr>
        <w:top w:val="none" w:sz="0" w:space="0" w:color="auto"/>
        <w:left w:val="none" w:sz="0" w:space="0" w:color="auto"/>
        <w:bottom w:val="none" w:sz="0" w:space="0" w:color="auto"/>
        <w:right w:val="none" w:sz="0" w:space="0" w:color="auto"/>
      </w:divBdr>
    </w:div>
    <w:div w:id="2072271268">
      <w:bodyDiv w:val="1"/>
      <w:marLeft w:val="0"/>
      <w:marRight w:val="0"/>
      <w:marTop w:val="0"/>
      <w:marBottom w:val="0"/>
      <w:divBdr>
        <w:top w:val="none" w:sz="0" w:space="0" w:color="auto"/>
        <w:left w:val="none" w:sz="0" w:space="0" w:color="auto"/>
        <w:bottom w:val="none" w:sz="0" w:space="0" w:color="auto"/>
        <w:right w:val="none" w:sz="0" w:space="0" w:color="auto"/>
      </w:divBdr>
    </w:div>
    <w:div w:id="209427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oleObject" Target="embeddings/oleObject12.bin"/><Relationship Id="rId21" Type="http://schemas.openxmlformats.org/officeDocument/2006/relationships/image" Target="media/image12.wmf"/><Relationship Id="rId34" Type="http://schemas.openxmlformats.org/officeDocument/2006/relationships/oleObject" Target="embeddings/oleObject9.bin"/><Relationship Id="rId42" Type="http://schemas.openxmlformats.org/officeDocument/2006/relationships/oleObject" Target="embeddings/oleObject14.bin"/><Relationship Id="rId47" Type="http://schemas.openxmlformats.org/officeDocument/2006/relationships/image" Target="media/image23.wmf"/><Relationship Id="rId50" Type="http://schemas.openxmlformats.org/officeDocument/2006/relationships/image" Target="media/image25.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png"/><Relationship Id="rId29" Type="http://schemas.openxmlformats.org/officeDocument/2006/relationships/image" Target="media/image16.wmf"/><Relationship Id="rId11" Type="http://schemas.openxmlformats.org/officeDocument/2006/relationships/image" Target="media/image4.png"/><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20.wmf"/><Relationship Id="rId40" Type="http://schemas.openxmlformats.org/officeDocument/2006/relationships/image" Target="media/image21.wmf"/><Relationship Id="rId45" Type="http://schemas.openxmlformats.org/officeDocument/2006/relationships/image" Target="media/image22.wmf"/><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3.wmf"/><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image" Target="media/image24.png"/><Relationship Id="rId10" Type="http://schemas.openxmlformats.org/officeDocument/2006/relationships/image" Target="media/image3.png"/><Relationship Id="rId19" Type="http://schemas.openxmlformats.org/officeDocument/2006/relationships/image" Target="media/image11.wmf"/><Relationship Id="rId31" Type="http://schemas.openxmlformats.org/officeDocument/2006/relationships/image" Target="media/image17.wmf"/><Relationship Id="rId44" Type="http://schemas.openxmlformats.org/officeDocument/2006/relationships/oleObject" Target="embeddings/oleObject16.bin"/><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 Id="rId22" Type="http://schemas.openxmlformats.org/officeDocument/2006/relationships/oleObject" Target="embeddings/oleObject3.bin"/><Relationship Id="rId27" Type="http://schemas.openxmlformats.org/officeDocument/2006/relationships/image" Target="media/image15.wmf"/><Relationship Id="rId30" Type="http://schemas.openxmlformats.org/officeDocument/2006/relationships/oleObject" Target="embeddings/oleObject7.bin"/><Relationship Id="rId35" Type="http://schemas.openxmlformats.org/officeDocument/2006/relationships/image" Target="media/image19.wmf"/><Relationship Id="rId43" Type="http://schemas.openxmlformats.org/officeDocument/2006/relationships/oleObject" Target="embeddings/oleObject15.bin"/><Relationship Id="rId48" Type="http://schemas.openxmlformats.org/officeDocument/2006/relationships/oleObject" Target="embeddings/oleObject18.bin"/><Relationship Id="rId8" Type="http://schemas.openxmlformats.org/officeDocument/2006/relationships/image" Target="media/image1.png"/><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wmf"/><Relationship Id="rId25" Type="http://schemas.openxmlformats.org/officeDocument/2006/relationships/image" Target="media/image14.wmf"/><Relationship Id="rId33" Type="http://schemas.openxmlformats.org/officeDocument/2006/relationships/image" Target="media/image18.wmf"/><Relationship Id="rId38" Type="http://schemas.openxmlformats.org/officeDocument/2006/relationships/oleObject" Target="embeddings/oleObject11.bin"/><Relationship Id="rId46" Type="http://schemas.openxmlformats.org/officeDocument/2006/relationships/oleObject" Target="embeddings/oleObject17.bin"/><Relationship Id="rId20" Type="http://schemas.openxmlformats.org/officeDocument/2006/relationships/oleObject" Target="embeddings/oleObject2.bin"/><Relationship Id="rId41"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7AE3EF-55A2-4F3B-A434-66FA12BB9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16</Pages>
  <Words>6400</Words>
  <Characters>36481</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42796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Javad Abdoli</cp:lastModifiedBy>
  <cp:revision>7</cp:revision>
  <cp:lastPrinted>2007-06-18T22:08:00Z</cp:lastPrinted>
  <dcterms:created xsi:type="dcterms:W3CDTF">2017-11-17T18:30:00Z</dcterms:created>
  <dcterms:modified xsi:type="dcterms:W3CDTF">2017-11-17T21:10:00Z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(3)jJWgBfw428Km3x9ZOBAEKh65Walx536aPWWokeCRck7SfTjACuquARfuZTbdQcCuE6HvVsw0
OBfIQ9pVLYRmNFNgNpyDS3lupG99VDpqjb+QFuf/d4NK8gnqCBHMHI9IGrQ/LC3KOsG58ecv
bv70gFRN3RzDmzFF8rNnbgFKtGd71IvSTfFouO7mUiqqNFriBRZgi2vRQKhxSMHGUMxdzJju
xf5D4IwNvOsSdWTg4P</vt:lpwstr>
  </property>
  <property fmtid="{D5CDD505-2E9C-101B-9397-08002B2CF9AE}" pid="13" name="_2015_ms_pID_725343_00">
    <vt:lpwstr>_2015_ms_pID_725343</vt:lpwstr>
  </property>
  <property fmtid="{D5CDD505-2E9C-101B-9397-08002B2CF9AE}" pid="14" name="_2015_ms_pID_7253431">
    <vt:lpwstr>ls1nJl+gbdnzlMBHjojieb119y203IiVfjH7StkOKlU78YRABrGVyH
ULjw3zxRY59VtdWDFF6alsgYNFNL4I+poZ1UdGRQ7kzjMh9Jqu6MwWiHLUnvFzsOF7IT2nAd
UzdTeAd5hln5v0dzIropPnWuOBzz+Yz5d8hTXD5cqNpcwAxZgJqUIrEO5t2TT2k86AsQNLBO
zuKH9/4VTDw54H3FCzlhlpwaQRQYiedYNyrP</vt:lpwstr>
  </property>
  <property fmtid="{D5CDD505-2E9C-101B-9397-08002B2CF9AE}" pid="15" name="_2015_ms_pID_7253431_00">
    <vt:lpwstr>_2015_ms_pID_7253431</vt:lpwstr>
  </property>
  <property fmtid="{D5CDD505-2E9C-101B-9397-08002B2CF9AE}" pid="16" name="_2015_ms_pID_7253432">
    <vt:lpwstr>uP1+auY0msNF4HcE2OBEC80GCXQUDoQyp4OT
+9o3GizKwmFDi/XRHwBHVetnqDuHz0fBynsawF5KOp1vlyg9fFk=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1510930177</vt:lpwstr>
  </property>
</Properties>
</file>