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3CE407" w14:textId="57E65065" w:rsidR="00EC7DCB" w:rsidRPr="0052548E" w:rsidRDefault="00EC7DCB" w:rsidP="00EC7DCB">
      <w:pPr>
        <w:tabs>
          <w:tab w:val="center" w:pos="4536"/>
          <w:tab w:val="right" w:pos="8280"/>
          <w:tab w:val="right" w:pos="9639"/>
        </w:tabs>
        <w:ind w:right="2"/>
        <w:rPr>
          <w:rFonts w:ascii="Arial" w:hAnsi="Arial" w:cs="Arial"/>
          <w:b/>
          <w:bCs/>
          <w:sz w:val="28"/>
        </w:rPr>
      </w:pPr>
      <w:r w:rsidRPr="0052548E">
        <w:rPr>
          <w:rFonts w:ascii="Arial" w:hAnsi="Arial" w:cs="Arial"/>
          <w:b/>
          <w:bCs/>
          <w:sz w:val="28"/>
        </w:rPr>
        <w:t>3GPP TSG RAN WG1 Meeting</w:t>
      </w:r>
      <w:r>
        <w:rPr>
          <w:rFonts w:ascii="Arial" w:hAnsi="Arial" w:cs="Arial"/>
          <w:b/>
          <w:bCs/>
          <w:sz w:val="28"/>
        </w:rPr>
        <w:t xml:space="preserve"> 90bis</w:t>
      </w:r>
      <w:r w:rsidRPr="0052548E">
        <w:rPr>
          <w:rFonts w:ascii="Arial" w:hAnsi="Arial" w:cs="Arial"/>
          <w:b/>
          <w:bCs/>
          <w:sz w:val="28"/>
        </w:rPr>
        <w:t xml:space="preserve"> </w:t>
      </w:r>
      <w:r>
        <w:rPr>
          <w:rFonts w:ascii="Arial" w:eastAsia="MS Mincho" w:hAnsi="Arial" w:cs="Arial"/>
          <w:b/>
          <w:bCs/>
          <w:sz w:val="28"/>
          <w:lang w:eastAsia="ja-JP"/>
        </w:rPr>
        <w:tab/>
      </w:r>
      <w:r>
        <w:rPr>
          <w:rFonts w:asciiTheme="minorEastAsia" w:hAnsiTheme="minorEastAsia" w:cs="Arial" w:hint="eastAsia"/>
          <w:b/>
          <w:bCs/>
          <w:sz w:val="28"/>
        </w:rPr>
        <w:t xml:space="preserve">     </w:t>
      </w:r>
      <w:r>
        <w:rPr>
          <w:rFonts w:ascii="Arial" w:hAnsi="Arial" w:cs="Arial"/>
          <w:b/>
          <w:bCs/>
          <w:sz w:val="28"/>
        </w:rPr>
        <w:t>R1-</w:t>
      </w:r>
      <w:r w:rsidR="00E245F9">
        <w:rPr>
          <w:rFonts w:ascii="Arial" w:hAnsi="Arial" w:cs="Arial"/>
          <w:b/>
          <w:bCs/>
          <w:sz w:val="28"/>
        </w:rPr>
        <w:t>1</w:t>
      </w:r>
      <w:r w:rsidR="00E245F9">
        <w:rPr>
          <w:rFonts w:ascii="Arial" w:eastAsia="MS Mincho" w:hAnsi="Arial" w:cs="Arial"/>
          <w:b/>
          <w:bCs/>
          <w:sz w:val="28"/>
          <w:lang w:eastAsia="ja-JP"/>
        </w:rPr>
        <w:t>718510</w:t>
      </w:r>
    </w:p>
    <w:p w14:paraId="3404B776" w14:textId="77777777" w:rsidR="00EC7DCB" w:rsidRPr="009513AC" w:rsidRDefault="00EC7DCB" w:rsidP="00EC7DCB">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Prague, CZ, 9</w:t>
      </w:r>
      <w:r w:rsidRPr="00FD61EB">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13</w:t>
      </w:r>
      <w:r w:rsidRPr="00FD61EB">
        <w:rPr>
          <w:rFonts w:ascii="Arial" w:eastAsia="MS Mincho" w:hAnsi="Arial" w:cs="Arial"/>
          <w:b/>
          <w:bCs/>
          <w:sz w:val="28"/>
          <w:vertAlign w:val="superscript"/>
          <w:lang w:eastAsia="ja-JP"/>
        </w:rPr>
        <w:t>th</w:t>
      </w:r>
      <w:r>
        <w:rPr>
          <w:rFonts w:ascii="Arial" w:eastAsia="MS Mincho" w:hAnsi="Arial" w:cs="Arial" w:hint="eastAsia"/>
          <w:b/>
          <w:bCs/>
          <w:sz w:val="28"/>
          <w:lang w:eastAsia="ja-JP"/>
        </w:rPr>
        <w:t xml:space="preserve">, </w:t>
      </w:r>
      <w:r>
        <w:rPr>
          <w:rFonts w:ascii="Arial" w:hAnsi="Arial" w:cs="Arial"/>
          <w:b/>
          <w:bCs/>
          <w:sz w:val="28"/>
        </w:rPr>
        <w:t>October 201</w:t>
      </w:r>
      <w:r w:rsidRPr="009513AC">
        <w:rPr>
          <w:rFonts w:ascii="Arial" w:eastAsia="MS Mincho" w:hAnsi="Arial" w:cs="Arial" w:hint="eastAsia"/>
          <w:b/>
          <w:bCs/>
          <w:sz w:val="28"/>
          <w:lang w:eastAsia="ja-JP"/>
        </w:rPr>
        <w:t>7</w:t>
      </w:r>
    </w:p>
    <w:p w14:paraId="7DDCD7D3" w14:textId="77777777" w:rsidR="00787640" w:rsidRPr="00EC7DCB" w:rsidRDefault="00787640" w:rsidP="00787640">
      <w:pPr>
        <w:pStyle w:val="Header"/>
        <w:rPr>
          <w:bCs/>
          <w:noProof w:val="0"/>
          <w:sz w:val="24"/>
          <w:lang w:eastAsia="ja-JP"/>
        </w:rPr>
      </w:pPr>
    </w:p>
    <w:p w14:paraId="1C50C5B2" w14:textId="43CA14FD" w:rsidR="00787640" w:rsidRPr="007B7496" w:rsidRDefault="00787640" w:rsidP="00787640">
      <w:pPr>
        <w:pStyle w:val="CRCoverPage"/>
        <w:rPr>
          <w:rFonts w:cs="Arial"/>
          <w:b/>
          <w:bCs/>
          <w:sz w:val="24"/>
          <w:lang w:eastAsia="ja-JP"/>
        </w:rPr>
      </w:pPr>
      <w:r w:rsidRPr="00464589">
        <w:rPr>
          <w:rFonts w:cs="Arial"/>
          <w:b/>
          <w:bCs/>
          <w:sz w:val="24"/>
        </w:rPr>
        <w:t>Agenda item:</w:t>
      </w:r>
      <w:r w:rsidRPr="00464589">
        <w:rPr>
          <w:rFonts w:cs="Arial"/>
          <w:b/>
          <w:bCs/>
          <w:sz w:val="24"/>
        </w:rPr>
        <w:tab/>
      </w:r>
      <w:r w:rsidRPr="00464589">
        <w:rPr>
          <w:rFonts w:cs="Arial"/>
          <w:b/>
          <w:bCs/>
          <w:sz w:val="24"/>
        </w:rPr>
        <w:tab/>
      </w:r>
      <w:r w:rsidR="00EC7DCB" w:rsidRPr="00EC7DCB">
        <w:rPr>
          <w:rFonts w:cs="Arial" w:hint="eastAsia"/>
          <w:b/>
          <w:bCs/>
          <w:sz w:val="24"/>
        </w:rPr>
        <w:t>7</w:t>
      </w:r>
      <w:r w:rsidR="003A0631">
        <w:rPr>
          <w:rFonts w:cs="Arial"/>
          <w:b/>
          <w:bCs/>
          <w:sz w:val="24"/>
        </w:rPr>
        <w:t>.</w:t>
      </w:r>
      <w:r w:rsidR="00F50F8F">
        <w:rPr>
          <w:rFonts w:cs="Arial"/>
          <w:b/>
          <w:bCs/>
          <w:sz w:val="24"/>
        </w:rPr>
        <w:t>2</w:t>
      </w:r>
      <w:r w:rsidR="006C04C1">
        <w:rPr>
          <w:rFonts w:cs="Arial"/>
          <w:b/>
          <w:bCs/>
          <w:sz w:val="24"/>
        </w:rPr>
        <w:t>.</w:t>
      </w:r>
      <w:r w:rsidR="003A0631">
        <w:rPr>
          <w:rFonts w:cs="Arial"/>
          <w:b/>
          <w:bCs/>
          <w:sz w:val="24"/>
        </w:rPr>
        <w:t>2.</w:t>
      </w:r>
      <w:r w:rsidR="00EC7DCB" w:rsidRPr="00EC7DCB">
        <w:rPr>
          <w:rFonts w:cs="Arial" w:hint="eastAsia"/>
          <w:b/>
          <w:bCs/>
          <w:sz w:val="24"/>
        </w:rPr>
        <w:t>2</w:t>
      </w:r>
    </w:p>
    <w:p w14:paraId="61BD03DF" w14:textId="77777777" w:rsidR="00787640" w:rsidRPr="00F174DB" w:rsidRDefault="00787640" w:rsidP="00787640">
      <w:pPr>
        <w:tabs>
          <w:tab w:val="left" w:pos="1985"/>
        </w:tabs>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bookmarkStart w:id="0" w:name="OLE_LINK1"/>
      <w:bookmarkStart w:id="1" w:name="OLE_LINK2"/>
      <w:r w:rsidRPr="00F174DB">
        <w:rPr>
          <w:rFonts w:ascii="Arial" w:hAnsi="Arial" w:cs="Arial"/>
          <w:b/>
          <w:bCs/>
          <w:sz w:val="24"/>
        </w:rPr>
        <w:t>N</w:t>
      </w:r>
      <w:r>
        <w:rPr>
          <w:rFonts w:ascii="Arial" w:hAnsi="Arial" w:cs="Arial"/>
          <w:b/>
          <w:bCs/>
          <w:sz w:val="24"/>
        </w:rPr>
        <w:t>okia</w:t>
      </w:r>
      <w:bookmarkEnd w:id="0"/>
      <w:bookmarkEnd w:id="1"/>
      <w:r w:rsidR="00F80DB5">
        <w:rPr>
          <w:rFonts w:ascii="Arial" w:hAnsi="Arial" w:cs="Arial"/>
          <w:b/>
          <w:bCs/>
          <w:sz w:val="24"/>
        </w:rPr>
        <w:t xml:space="preserve">, </w:t>
      </w:r>
      <w:r w:rsidR="009C37F8" w:rsidRPr="009A5DC4">
        <w:rPr>
          <w:rFonts w:ascii="Arial" w:hAnsi="Arial" w:cs="Arial"/>
          <w:b/>
          <w:bCs/>
          <w:sz w:val="24"/>
        </w:rPr>
        <w:t>Nokia Shanghai Bell</w:t>
      </w:r>
    </w:p>
    <w:p w14:paraId="08FF9C6B" w14:textId="7EE12AA2" w:rsidR="00EC7DCB" w:rsidRDefault="00787640" w:rsidP="00787640">
      <w:pPr>
        <w:ind w:left="1985" w:hanging="1985"/>
        <w:rPr>
          <w:rFonts w:ascii="Arial" w:hAnsi="Arial" w:cs="Arial"/>
          <w:b/>
          <w:bCs/>
          <w:sz w:val="24"/>
        </w:rPr>
      </w:pPr>
      <w:r w:rsidRPr="00F174DB">
        <w:rPr>
          <w:rFonts w:ascii="Arial" w:hAnsi="Arial" w:cs="Arial"/>
          <w:b/>
          <w:bCs/>
          <w:sz w:val="24"/>
        </w:rPr>
        <w:t>Title:</w:t>
      </w:r>
      <w:r w:rsidRPr="00F174DB">
        <w:rPr>
          <w:rFonts w:ascii="Arial" w:hAnsi="Arial" w:cs="Arial"/>
          <w:b/>
          <w:bCs/>
          <w:sz w:val="24"/>
        </w:rPr>
        <w:tab/>
      </w:r>
      <w:r w:rsidR="001A761A">
        <w:rPr>
          <w:rFonts w:ascii="Arial" w:hAnsi="Arial" w:cs="Arial"/>
          <w:b/>
          <w:bCs/>
          <w:sz w:val="24"/>
        </w:rPr>
        <w:t>Remaining details on</w:t>
      </w:r>
      <w:r w:rsidR="00EC7DCB" w:rsidRPr="00EC7DCB">
        <w:rPr>
          <w:rFonts w:ascii="Arial" w:hAnsi="Arial" w:cs="Arial"/>
          <w:b/>
          <w:bCs/>
          <w:sz w:val="24"/>
        </w:rPr>
        <w:t xml:space="preserve"> CSI reporting</w:t>
      </w:r>
      <w:r w:rsidR="007E3A05" w:rsidRPr="007E3A05">
        <w:rPr>
          <w:rFonts w:ascii="Arial" w:hAnsi="Arial" w:cs="Arial"/>
          <w:b/>
          <w:bCs/>
          <w:sz w:val="24"/>
        </w:rPr>
        <w:t xml:space="preserve"> </w:t>
      </w:r>
      <w:r w:rsidR="007E3A05" w:rsidRPr="00EC7DCB">
        <w:rPr>
          <w:rFonts w:ascii="Arial" w:hAnsi="Arial" w:cs="Arial"/>
          <w:b/>
          <w:bCs/>
          <w:sz w:val="24"/>
        </w:rPr>
        <w:t xml:space="preserve">for Type II </w:t>
      </w:r>
      <w:r w:rsidR="007E3A05">
        <w:rPr>
          <w:rFonts w:ascii="Arial" w:hAnsi="Arial" w:cs="Arial"/>
          <w:b/>
          <w:bCs/>
          <w:sz w:val="24"/>
        </w:rPr>
        <w:t xml:space="preserve">and Type I </w:t>
      </w:r>
      <w:r w:rsidR="007E3A05" w:rsidRPr="00EC7DCB">
        <w:rPr>
          <w:rFonts w:ascii="Arial" w:hAnsi="Arial" w:cs="Arial"/>
          <w:b/>
          <w:bCs/>
          <w:sz w:val="24"/>
        </w:rPr>
        <w:t>codebook</w:t>
      </w:r>
    </w:p>
    <w:p w14:paraId="5FD4DECE" w14:textId="77777777" w:rsidR="0034111C" w:rsidRPr="007B7496" w:rsidRDefault="00787640" w:rsidP="00787640">
      <w:pPr>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04746400" w14:textId="77777777" w:rsidR="0034111C" w:rsidRPr="007B7496" w:rsidRDefault="0034111C">
      <w:pPr>
        <w:pStyle w:val="Heading1"/>
      </w:pPr>
      <w:r w:rsidRPr="007B7496">
        <w:t>1</w:t>
      </w:r>
      <w:r w:rsidRPr="007B7496">
        <w:tab/>
      </w:r>
      <w:r w:rsidR="00EE7FA7" w:rsidRPr="007B7496">
        <w:t>Introduction</w:t>
      </w:r>
    </w:p>
    <w:p w14:paraId="002CFB57" w14:textId="669D31B6" w:rsidR="005733C7" w:rsidRDefault="000C5403" w:rsidP="005733C7">
      <w:pPr>
        <w:spacing w:before="100" w:beforeAutospacing="1" w:after="100" w:afterAutospacing="1"/>
        <w:rPr>
          <w:rFonts w:ascii="Times New Roman" w:hAnsi="Times New Roman"/>
          <w:sz w:val="20"/>
        </w:rPr>
      </w:pPr>
      <w:r>
        <w:rPr>
          <w:rFonts w:ascii="Times New Roman" w:hAnsi="Times New Roman"/>
          <w:sz w:val="20"/>
        </w:rPr>
        <w:t>D</w:t>
      </w:r>
      <w:r>
        <w:rPr>
          <w:rFonts w:ascii="Times New Roman" w:hAnsi="Times New Roman" w:hint="eastAsia"/>
          <w:sz w:val="20"/>
        </w:rPr>
        <w:t xml:space="preserve">uring </w:t>
      </w:r>
      <w:r w:rsidR="00872FDE">
        <w:rPr>
          <w:rFonts w:ascii="Times New Roman" w:hAnsi="Times New Roman"/>
          <w:sz w:val="20"/>
        </w:rPr>
        <w:t xml:space="preserve">the </w:t>
      </w:r>
      <w:r>
        <w:rPr>
          <w:rFonts w:ascii="Times New Roman" w:hAnsi="Times New Roman"/>
          <w:sz w:val="20"/>
        </w:rPr>
        <w:t>RAN1</w:t>
      </w:r>
      <w:r w:rsidR="0038212B">
        <w:rPr>
          <w:rFonts w:ascii="Times New Roman" w:hAnsi="Times New Roman"/>
          <w:sz w:val="20"/>
        </w:rPr>
        <w:t xml:space="preserve"> NR AH#3</w:t>
      </w:r>
      <w:r>
        <w:rPr>
          <w:rFonts w:ascii="Times New Roman" w:hAnsi="Times New Roman"/>
          <w:sz w:val="20"/>
        </w:rPr>
        <w:t xml:space="preserve"> meeting in </w:t>
      </w:r>
      <w:r w:rsidR="0038212B">
        <w:rPr>
          <w:rFonts w:ascii="Times New Roman" w:hAnsi="Times New Roman"/>
          <w:sz w:val="20"/>
        </w:rPr>
        <w:t>September</w:t>
      </w:r>
      <w:r>
        <w:rPr>
          <w:rFonts w:ascii="Times New Roman" w:hAnsi="Times New Roman"/>
          <w:sz w:val="20"/>
        </w:rPr>
        <w:t xml:space="preserve">, </w:t>
      </w:r>
      <w:r w:rsidR="0038212B">
        <w:rPr>
          <w:rFonts w:ascii="Times New Roman" w:hAnsi="Times New Roman"/>
          <w:sz w:val="20"/>
        </w:rPr>
        <w:t>open issues on CSI r</w:t>
      </w:r>
      <w:r w:rsidR="0038212B" w:rsidRPr="0038212B">
        <w:rPr>
          <w:rFonts w:ascii="Times New Roman" w:hAnsi="Times New Roman"/>
          <w:sz w:val="20"/>
        </w:rPr>
        <w:t>eporting</w:t>
      </w:r>
      <w:r w:rsidR="004015EB">
        <w:rPr>
          <w:rFonts w:ascii="Times New Roman" w:hAnsi="Times New Roman"/>
          <w:sz w:val="20"/>
        </w:rPr>
        <w:t xml:space="preserve"> were discussed</w:t>
      </w:r>
      <w:r w:rsidR="0038212B">
        <w:rPr>
          <w:rFonts w:ascii="Times New Roman" w:hAnsi="Times New Roman"/>
          <w:sz w:val="20"/>
        </w:rPr>
        <w:t xml:space="preserve"> and finally agreed in [1] [2]</w:t>
      </w:r>
      <w:r w:rsidR="004015EB">
        <w:rPr>
          <w:rFonts w:ascii="Times New Roman" w:hAnsi="Times New Roman"/>
          <w:sz w:val="20"/>
        </w:rPr>
        <w:t xml:space="preserve"> </w:t>
      </w:r>
      <w:r w:rsidRPr="00511226">
        <w:rPr>
          <w:rFonts w:ascii="Times New Roman" w:hAnsi="Times New Roman"/>
          <w:sz w:val="20"/>
        </w:rPr>
        <w:t>for Type I and Type II</w:t>
      </w:r>
      <w:r w:rsidR="004015EB">
        <w:rPr>
          <w:rFonts w:ascii="Times New Roman" w:hAnsi="Times New Roman"/>
          <w:sz w:val="20"/>
        </w:rPr>
        <w:t xml:space="preserve"> CSI, </w:t>
      </w:r>
      <w:r w:rsidR="00EB55AE">
        <w:rPr>
          <w:rFonts w:ascii="Times New Roman" w:hAnsi="Times New Roman"/>
          <w:sz w:val="20"/>
        </w:rPr>
        <w:t>and some selecti</w:t>
      </w:r>
      <w:r w:rsidR="00B06BF4">
        <w:rPr>
          <w:rFonts w:ascii="Times New Roman" w:hAnsi="Times New Roman"/>
          <w:sz w:val="20"/>
        </w:rPr>
        <w:t>ve issues are listed as follows.</w:t>
      </w:r>
    </w:p>
    <w:p w14:paraId="3F060B1D" w14:textId="2D93C58F" w:rsidR="00EB55AE" w:rsidRDefault="005B2C89" w:rsidP="005733C7">
      <w:pPr>
        <w:spacing w:before="100" w:beforeAutospacing="1" w:after="100" w:afterAutospacing="1"/>
        <w:rPr>
          <w:rFonts w:ascii="Times New Roman" w:hAnsi="Times New Roman"/>
          <w:bCs/>
          <w:sz w:val="20"/>
        </w:rPr>
      </w:pPr>
      <w:r w:rsidRPr="005B2C89">
        <w:rPr>
          <w:rFonts w:ascii="Times New Roman" w:hAnsi="Times New Roman"/>
          <w:bCs/>
          <w:sz w:val="20"/>
        </w:rPr>
        <w:t>Encoding for PUSCH-based reporting</w:t>
      </w:r>
      <w:r w:rsidR="00B06BF4">
        <w:rPr>
          <w:rFonts w:ascii="Times New Roman" w:hAnsi="Times New Roman"/>
          <w:bCs/>
          <w:sz w:val="20"/>
        </w:rPr>
        <w:t>:</w:t>
      </w:r>
    </w:p>
    <w:p w14:paraId="4E707FFF" w14:textId="77777777" w:rsidR="00A17708" w:rsidRPr="005B2C89" w:rsidRDefault="00A17708" w:rsidP="002E5C83">
      <w:pPr>
        <w:numPr>
          <w:ilvl w:val="2"/>
          <w:numId w:val="9"/>
        </w:numPr>
        <w:spacing w:before="100" w:beforeAutospacing="1" w:after="100" w:afterAutospacing="1"/>
        <w:rPr>
          <w:rFonts w:ascii="Times New Roman" w:hAnsi="Times New Roman"/>
          <w:sz w:val="20"/>
        </w:rPr>
      </w:pPr>
      <w:r w:rsidRPr="005B2C89">
        <w:rPr>
          <w:rFonts w:ascii="Times New Roman" w:hAnsi="Times New Roman"/>
          <w:sz w:val="20"/>
          <w:u w:val="single"/>
        </w:rPr>
        <w:t>Proposal</w:t>
      </w:r>
      <w:r w:rsidRPr="005B2C89">
        <w:rPr>
          <w:rFonts w:ascii="Times New Roman" w:hAnsi="Times New Roman"/>
          <w:sz w:val="20"/>
        </w:rPr>
        <w:t xml:space="preserve">: For Type II, </w:t>
      </w:r>
    </w:p>
    <w:p w14:paraId="4CEB4502" w14:textId="77777777" w:rsidR="00A17708" w:rsidRPr="005B2C89" w:rsidRDefault="00A17708" w:rsidP="002E5C83">
      <w:pPr>
        <w:numPr>
          <w:ilvl w:val="3"/>
          <w:numId w:val="9"/>
        </w:numPr>
        <w:spacing w:before="100" w:beforeAutospacing="1" w:after="100" w:afterAutospacing="1"/>
        <w:rPr>
          <w:rFonts w:ascii="Times New Roman" w:hAnsi="Times New Roman"/>
          <w:sz w:val="20"/>
        </w:rPr>
      </w:pPr>
      <w:r w:rsidRPr="005B2C89">
        <w:rPr>
          <w:rFonts w:ascii="Times New Roman" w:hAnsi="Times New Roman"/>
          <w:sz w:val="20"/>
        </w:rPr>
        <w:t>CSI parameters of a Type II CSI report are not multiplexed across multiple PUSCH transmissions</w:t>
      </w:r>
    </w:p>
    <w:p w14:paraId="78C342BA" w14:textId="77777777" w:rsidR="00A17708" w:rsidRPr="005B2C89" w:rsidRDefault="00A17708" w:rsidP="002E5C83">
      <w:pPr>
        <w:numPr>
          <w:ilvl w:val="3"/>
          <w:numId w:val="9"/>
        </w:numPr>
        <w:spacing w:before="100" w:beforeAutospacing="1" w:after="100" w:afterAutospacing="1"/>
        <w:rPr>
          <w:rFonts w:ascii="Times New Roman" w:hAnsi="Times New Roman"/>
          <w:sz w:val="20"/>
        </w:rPr>
      </w:pPr>
      <w:r w:rsidRPr="005B2C89">
        <w:rPr>
          <w:rFonts w:ascii="Times New Roman" w:hAnsi="Times New Roman"/>
          <w:sz w:val="20"/>
        </w:rPr>
        <w:t>Use a two-part scheme with</w:t>
      </w:r>
    </w:p>
    <w:p w14:paraId="75E3D413" w14:textId="77777777" w:rsidR="00A17708" w:rsidRPr="005B2C89" w:rsidRDefault="00A17708" w:rsidP="002E5C83">
      <w:pPr>
        <w:numPr>
          <w:ilvl w:val="4"/>
          <w:numId w:val="9"/>
        </w:numPr>
        <w:spacing w:before="100" w:beforeAutospacing="1" w:after="100" w:afterAutospacing="1"/>
        <w:rPr>
          <w:rFonts w:ascii="Times New Roman" w:hAnsi="Times New Roman"/>
          <w:sz w:val="20"/>
        </w:rPr>
      </w:pPr>
      <w:r w:rsidRPr="005B2C89">
        <w:rPr>
          <w:rFonts w:ascii="Times New Roman" w:hAnsi="Times New Roman"/>
          <w:sz w:val="20"/>
        </w:rPr>
        <w:t>Part 1 contains RI, CQI and indication of the number of non-zero wideband amplitude coefficients per layer</w:t>
      </w:r>
    </w:p>
    <w:p w14:paraId="404BDC81" w14:textId="77777777" w:rsidR="00A17708" w:rsidRPr="005B2C89" w:rsidRDefault="00A17708" w:rsidP="002E5C83">
      <w:pPr>
        <w:numPr>
          <w:ilvl w:val="4"/>
          <w:numId w:val="9"/>
        </w:numPr>
        <w:spacing w:before="100" w:beforeAutospacing="1" w:after="100" w:afterAutospacing="1"/>
        <w:rPr>
          <w:rFonts w:ascii="Times New Roman" w:hAnsi="Times New Roman"/>
          <w:sz w:val="20"/>
        </w:rPr>
      </w:pPr>
      <w:r w:rsidRPr="005B2C89">
        <w:rPr>
          <w:rFonts w:ascii="Times New Roman" w:hAnsi="Times New Roman"/>
          <w:sz w:val="20"/>
        </w:rPr>
        <w:t>Fixed payload size used for part 1; part 2 contains remaining CSI</w:t>
      </w:r>
    </w:p>
    <w:p w14:paraId="39572797" w14:textId="77777777" w:rsidR="00A17708" w:rsidRPr="005B2C89" w:rsidRDefault="00A17708" w:rsidP="002E5C83">
      <w:pPr>
        <w:numPr>
          <w:ilvl w:val="5"/>
          <w:numId w:val="9"/>
        </w:numPr>
        <w:spacing w:before="100" w:beforeAutospacing="1" w:after="100" w:afterAutospacing="1"/>
        <w:rPr>
          <w:rFonts w:ascii="Times New Roman" w:hAnsi="Times New Roman"/>
          <w:sz w:val="20"/>
        </w:rPr>
      </w:pPr>
      <w:r w:rsidRPr="005B2C89">
        <w:rPr>
          <w:rFonts w:ascii="Times New Roman" w:hAnsi="Times New Roman"/>
          <w:sz w:val="20"/>
        </w:rPr>
        <w:t>Indication of the number of non-zero wideband amplitude coefficients per layer in part 1</w:t>
      </w:r>
    </w:p>
    <w:p w14:paraId="1941B72E" w14:textId="77777777" w:rsidR="00A17708" w:rsidRPr="005B2C89" w:rsidRDefault="00A17708" w:rsidP="002E5C83">
      <w:pPr>
        <w:numPr>
          <w:ilvl w:val="2"/>
          <w:numId w:val="9"/>
        </w:numPr>
        <w:spacing w:before="100" w:beforeAutospacing="1" w:after="100" w:afterAutospacing="1"/>
        <w:rPr>
          <w:rFonts w:ascii="Times New Roman" w:hAnsi="Times New Roman"/>
          <w:sz w:val="20"/>
        </w:rPr>
      </w:pPr>
      <w:r w:rsidRPr="005B2C89">
        <w:rPr>
          <w:rFonts w:ascii="Times New Roman" w:hAnsi="Times New Roman"/>
          <w:sz w:val="20"/>
          <w:u w:val="single"/>
        </w:rPr>
        <w:t>Proposal</w:t>
      </w:r>
      <w:r w:rsidRPr="005B2C89">
        <w:rPr>
          <w:rFonts w:ascii="Times New Roman" w:hAnsi="Times New Roman"/>
          <w:sz w:val="20"/>
        </w:rPr>
        <w:t>: Separately encoded parts of a CSI report on PUSCH carrying UL-SCH have different transmission priority</w:t>
      </w:r>
    </w:p>
    <w:p w14:paraId="091D2F37" w14:textId="77777777" w:rsidR="00A17708" w:rsidRPr="005B2C89" w:rsidRDefault="00A17708" w:rsidP="002E5C83">
      <w:pPr>
        <w:numPr>
          <w:ilvl w:val="3"/>
          <w:numId w:val="9"/>
        </w:numPr>
        <w:spacing w:before="100" w:beforeAutospacing="1" w:after="100" w:afterAutospacing="1"/>
        <w:rPr>
          <w:rFonts w:ascii="Times New Roman" w:hAnsi="Times New Roman"/>
          <w:sz w:val="20"/>
        </w:rPr>
      </w:pPr>
      <w:r w:rsidRPr="005B2C89">
        <w:rPr>
          <w:rFonts w:ascii="Times New Roman" w:hAnsi="Times New Roman"/>
          <w:sz w:val="20"/>
        </w:rPr>
        <w:t>Part 1 (used to identify the number of information bits in part 2) has higher priority</w:t>
      </w:r>
    </w:p>
    <w:p w14:paraId="3FA8F9BE" w14:textId="77777777" w:rsidR="00A17708" w:rsidRPr="005B2C89" w:rsidRDefault="00A17708" w:rsidP="002E5C83">
      <w:pPr>
        <w:numPr>
          <w:ilvl w:val="4"/>
          <w:numId w:val="9"/>
        </w:numPr>
        <w:spacing w:before="100" w:beforeAutospacing="1" w:after="100" w:afterAutospacing="1"/>
        <w:rPr>
          <w:rFonts w:ascii="Times New Roman" w:hAnsi="Times New Roman"/>
          <w:sz w:val="20"/>
        </w:rPr>
      </w:pPr>
      <w:r w:rsidRPr="005B2C89">
        <w:rPr>
          <w:rFonts w:ascii="Times New Roman" w:hAnsi="Times New Roman"/>
          <w:sz w:val="20"/>
        </w:rPr>
        <w:t>Part 1 is first included in a transmission in their entirety before part 2</w:t>
      </w:r>
    </w:p>
    <w:p w14:paraId="5081C0AB" w14:textId="74BF7E5E" w:rsidR="00A17708" w:rsidRPr="005B2C89" w:rsidRDefault="00A17708" w:rsidP="002E5C83">
      <w:pPr>
        <w:numPr>
          <w:ilvl w:val="3"/>
          <w:numId w:val="9"/>
        </w:numPr>
        <w:spacing w:before="100" w:beforeAutospacing="1" w:after="100" w:afterAutospacing="1"/>
        <w:rPr>
          <w:rFonts w:ascii="Times New Roman" w:hAnsi="Times New Roman"/>
          <w:sz w:val="20"/>
        </w:rPr>
      </w:pPr>
      <w:r w:rsidRPr="005B2C89">
        <w:rPr>
          <w:rFonts w:ascii="Times New Roman" w:hAnsi="Times New Roman"/>
          <w:sz w:val="20"/>
        </w:rPr>
        <w:t>Information bits and/or channel coded bits of part 2 can be partially transmitted</w:t>
      </w:r>
    </w:p>
    <w:p w14:paraId="1CC94760" w14:textId="77777777" w:rsidR="00A17708" w:rsidRPr="005B2C89" w:rsidRDefault="00A17708" w:rsidP="002E5C83">
      <w:pPr>
        <w:numPr>
          <w:ilvl w:val="4"/>
          <w:numId w:val="9"/>
        </w:numPr>
        <w:spacing w:before="100" w:beforeAutospacing="1" w:after="100" w:afterAutospacing="1"/>
        <w:rPr>
          <w:rFonts w:ascii="Times New Roman" w:hAnsi="Times New Roman"/>
          <w:sz w:val="20"/>
        </w:rPr>
      </w:pPr>
      <w:r w:rsidRPr="005B2C89">
        <w:rPr>
          <w:rFonts w:ascii="Times New Roman" w:hAnsi="Times New Roman"/>
          <w:sz w:val="20"/>
        </w:rPr>
        <w:t>Omit CSI parameters corresponding to at least one subbands for part 2</w:t>
      </w:r>
    </w:p>
    <w:p w14:paraId="70C3ECE3" w14:textId="77777777" w:rsidR="00A17708" w:rsidRPr="005B2C89" w:rsidRDefault="00A17708" w:rsidP="002E5C83">
      <w:pPr>
        <w:numPr>
          <w:ilvl w:val="5"/>
          <w:numId w:val="9"/>
        </w:numPr>
        <w:spacing w:before="100" w:beforeAutospacing="1" w:after="100" w:afterAutospacing="1"/>
        <w:rPr>
          <w:rFonts w:ascii="Times New Roman" w:hAnsi="Times New Roman"/>
          <w:sz w:val="20"/>
        </w:rPr>
      </w:pPr>
      <w:r w:rsidRPr="005B2C89">
        <w:rPr>
          <w:rFonts w:ascii="Times New Roman" w:hAnsi="Times New Roman"/>
          <w:sz w:val="20"/>
        </w:rPr>
        <w:t>TBD by RAN1#90bis: if all of part 2 can be dropped as a special case</w:t>
      </w:r>
    </w:p>
    <w:p w14:paraId="2763B774" w14:textId="77777777" w:rsidR="00A17708" w:rsidRPr="005B2C89" w:rsidRDefault="00A17708" w:rsidP="002E5C83">
      <w:pPr>
        <w:numPr>
          <w:ilvl w:val="5"/>
          <w:numId w:val="9"/>
        </w:numPr>
        <w:spacing w:before="100" w:beforeAutospacing="1" w:after="100" w:afterAutospacing="1"/>
        <w:rPr>
          <w:rFonts w:ascii="Times New Roman" w:hAnsi="Times New Roman"/>
          <w:sz w:val="20"/>
        </w:rPr>
      </w:pPr>
      <w:r w:rsidRPr="005B2C89">
        <w:rPr>
          <w:rFonts w:ascii="Times New Roman" w:hAnsi="Times New Roman"/>
          <w:sz w:val="20"/>
        </w:rPr>
        <w:t xml:space="preserve">TBD by RAN1#90bis: specify one of the following omission rules: </w:t>
      </w:r>
    </w:p>
    <w:p w14:paraId="3781A1B3" w14:textId="77777777" w:rsidR="00A17708" w:rsidRPr="005B2C89" w:rsidRDefault="00A17708" w:rsidP="002E5C83">
      <w:pPr>
        <w:numPr>
          <w:ilvl w:val="6"/>
          <w:numId w:val="9"/>
        </w:numPr>
        <w:spacing w:before="100" w:beforeAutospacing="1" w:after="100" w:afterAutospacing="1"/>
        <w:rPr>
          <w:rFonts w:ascii="Times New Roman" w:hAnsi="Times New Roman"/>
          <w:sz w:val="20"/>
        </w:rPr>
      </w:pPr>
      <w:r w:rsidRPr="005B2C89">
        <w:rPr>
          <w:rFonts w:ascii="Times New Roman" w:hAnsi="Times New Roman"/>
          <w:sz w:val="20"/>
        </w:rPr>
        <w:t xml:space="preserve">Omitted subbands are determined based on a decimation ratio and/or a priority pattern used to order subband CSI (defined in specification) </w:t>
      </w:r>
    </w:p>
    <w:p w14:paraId="03253197" w14:textId="77777777" w:rsidR="00A17708" w:rsidRPr="005B2C89" w:rsidRDefault="00A17708" w:rsidP="002E5C83">
      <w:pPr>
        <w:numPr>
          <w:ilvl w:val="6"/>
          <w:numId w:val="9"/>
        </w:numPr>
        <w:spacing w:before="100" w:beforeAutospacing="1" w:after="100" w:afterAutospacing="1"/>
        <w:rPr>
          <w:rFonts w:ascii="Times New Roman" w:hAnsi="Times New Roman"/>
          <w:sz w:val="20"/>
        </w:rPr>
      </w:pPr>
      <w:r w:rsidRPr="005B2C89">
        <w:rPr>
          <w:rFonts w:ascii="Times New Roman" w:hAnsi="Times New Roman"/>
          <w:sz w:val="20"/>
        </w:rPr>
        <w:t>Omitted subbands are determined based on the measured subband CQI included in part 1</w:t>
      </w:r>
    </w:p>
    <w:p w14:paraId="44E45FEB" w14:textId="37890AC7" w:rsidR="005B2C89" w:rsidRDefault="005B2C89" w:rsidP="005733C7">
      <w:pPr>
        <w:spacing w:before="100" w:beforeAutospacing="1" w:after="100" w:afterAutospacing="1"/>
        <w:rPr>
          <w:rFonts w:ascii="Times New Roman" w:hAnsi="Times New Roman"/>
          <w:bCs/>
          <w:sz w:val="20"/>
        </w:rPr>
      </w:pPr>
      <w:r w:rsidRPr="005B2C89">
        <w:rPr>
          <w:rFonts w:ascii="Times New Roman" w:hAnsi="Times New Roman"/>
          <w:bCs/>
          <w:sz w:val="20"/>
        </w:rPr>
        <w:t>CSI reporting characteristics</w:t>
      </w:r>
      <w:r w:rsidR="00B06BF4">
        <w:rPr>
          <w:rFonts w:ascii="Times New Roman" w:hAnsi="Times New Roman"/>
          <w:bCs/>
          <w:sz w:val="20"/>
        </w:rPr>
        <w:t>:</w:t>
      </w:r>
    </w:p>
    <w:p w14:paraId="0E6877A9" w14:textId="77777777" w:rsidR="00A17708" w:rsidRPr="00B06BF4" w:rsidRDefault="00A17708" w:rsidP="002E5C83">
      <w:pPr>
        <w:numPr>
          <w:ilvl w:val="2"/>
          <w:numId w:val="10"/>
        </w:numPr>
        <w:spacing w:before="100" w:beforeAutospacing="1" w:after="100" w:afterAutospacing="1"/>
        <w:rPr>
          <w:rFonts w:ascii="Times New Roman" w:hAnsi="Times New Roman"/>
          <w:sz w:val="20"/>
        </w:rPr>
      </w:pPr>
      <w:r w:rsidRPr="00B06BF4">
        <w:rPr>
          <w:rFonts w:ascii="Times New Roman" w:hAnsi="Times New Roman"/>
          <w:sz w:val="20"/>
          <w:u w:val="single"/>
        </w:rPr>
        <w:t>Proposal</w:t>
      </w:r>
      <w:r w:rsidRPr="00B06BF4">
        <w:rPr>
          <w:rFonts w:ascii="Times New Roman" w:hAnsi="Times New Roman"/>
          <w:sz w:val="20"/>
        </w:rPr>
        <w:t xml:space="preserve">: </w:t>
      </w:r>
    </w:p>
    <w:p w14:paraId="58C34252" w14:textId="77777777" w:rsidR="00A17708" w:rsidRPr="00B06BF4" w:rsidRDefault="00A17708" w:rsidP="002E5C83">
      <w:pPr>
        <w:numPr>
          <w:ilvl w:val="3"/>
          <w:numId w:val="10"/>
        </w:numPr>
        <w:spacing w:before="100" w:beforeAutospacing="1" w:after="100" w:afterAutospacing="1"/>
        <w:rPr>
          <w:rFonts w:ascii="Times New Roman" w:hAnsi="Times New Roman"/>
          <w:sz w:val="20"/>
        </w:rPr>
      </w:pPr>
      <w:r w:rsidRPr="00B06BF4">
        <w:rPr>
          <w:rFonts w:ascii="Times New Roman" w:hAnsi="Times New Roman"/>
          <w:sz w:val="20"/>
        </w:rPr>
        <w:t>Type II CSI can be configured to be carried both on long PUCCH and on PUSCH</w:t>
      </w:r>
    </w:p>
    <w:p w14:paraId="55D418E8" w14:textId="77777777" w:rsidR="00A17708" w:rsidRPr="00B06BF4" w:rsidRDefault="00A17708" w:rsidP="002E5C83">
      <w:pPr>
        <w:numPr>
          <w:ilvl w:val="4"/>
          <w:numId w:val="10"/>
        </w:numPr>
        <w:spacing w:before="100" w:beforeAutospacing="1" w:after="100" w:afterAutospacing="1"/>
        <w:rPr>
          <w:rFonts w:ascii="Times New Roman" w:hAnsi="Times New Roman"/>
          <w:sz w:val="20"/>
        </w:rPr>
      </w:pPr>
      <w:r w:rsidRPr="00B06BF4">
        <w:rPr>
          <w:rFonts w:ascii="Times New Roman" w:hAnsi="Times New Roman"/>
          <w:sz w:val="20"/>
        </w:rPr>
        <w:t>CSI parameters of a report are not multiplexed across PUCCH or PUSCH transmissions</w:t>
      </w:r>
    </w:p>
    <w:p w14:paraId="44CC634F" w14:textId="77777777" w:rsidR="00A17708" w:rsidRPr="00B06BF4" w:rsidRDefault="00A17708" w:rsidP="002E5C83">
      <w:pPr>
        <w:numPr>
          <w:ilvl w:val="4"/>
          <w:numId w:val="10"/>
        </w:numPr>
        <w:spacing w:before="100" w:beforeAutospacing="1" w:after="100" w:afterAutospacing="1"/>
        <w:rPr>
          <w:rFonts w:ascii="Times New Roman" w:hAnsi="Times New Roman"/>
          <w:sz w:val="20"/>
        </w:rPr>
      </w:pPr>
      <w:r w:rsidRPr="00B06BF4">
        <w:rPr>
          <w:rFonts w:ascii="Times New Roman" w:hAnsi="Times New Roman"/>
          <w:sz w:val="20"/>
        </w:rPr>
        <w:t>Type II CSI reports carried on long PUCCH consist only of part 1</w:t>
      </w:r>
    </w:p>
    <w:p w14:paraId="700A9E2B" w14:textId="77777777" w:rsidR="00A17708" w:rsidRPr="00B06BF4" w:rsidRDefault="00A17708" w:rsidP="002E5C83">
      <w:pPr>
        <w:numPr>
          <w:ilvl w:val="4"/>
          <w:numId w:val="10"/>
        </w:numPr>
        <w:spacing w:before="100" w:beforeAutospacing="1" w:after="100" w:afterAutospacing="1"/>
        <w:rPr>
          <w:rFonts w:ascii="Times New Roman" w:hAnsi="Times New Roman"/>
          <w:sz w:val="20"/>
        </w:rPr>
      </w:pPr>
      <w:r w:rsidRPr="00B06BF4">
        <w:rPr>
          <w:rFonts w:ascii="Times New Roman" w:hAnsi="Times New Roman"/>
          <w:sz w:val="20"/>
        </w:rPr>
        <w:t>Type II CSI reports carried on PUSCH consist both of part 1 and part 2,</w:t>
      </w:r>
    </w:p>
    <w:p w14:paraId="6262DAF8" w14:textId="77777777" w:rsidR="00A17708" w:rsidRPr="00B06BF4" w:rsidRDefault="00A17708" w:rsidP="002E5C83">
      <w:pPr>
        <w:numPr>
          <w:ilvl w:val="5"/>
          <w:numId w:val="10"/>
        </w:numPr>
        <w:spacing w:before="100" w:beforeAutospacing="1" w:after="100" w:afterAutospacing="1"/>
        <w:rPr>
          <w:rFonts w:ascii="Times New Roman" w:hAnsi="Times New Roman"/>
          <w:sz w:val="20"/>
        </w:rPr>
      </w:pPr>
      <w:r w:rsidRPr="00B06BF4">
        <w:rPr>
          <w:rFonts w:ascii="Times New Roman" w:hAnsi="Times New Roman"/>
          <w:sz w:val="20"/>
        </w:rPr>
        <w:t>Taking into account CSI part priority in slide 6 on encoding for PUSCH-based reporting</w:t>
      </w:r>
    </w:p>
    <w:p w14:paraId="057745F9" w14:textId="77777777" w:rsidR="00A17708" w:rsidRPr="00B06BF4" w:rsidRDefault="00A17708" w:rsidP="002E5C83">
      <w:pPr>
        <w:numPr>
          <w:ilvl w:val="4"/>
          <w:numId w:val="10"/>
        </w:numPr>
        <w:spacing w:before="100" w:beforeAutospacing="1" w:after="100" w:afterAutospacing="1"/>
        <w:rPr>
          <w:rFonts w:ascii="Times New Roman" w:hAnsi="Times New Roman"/>
          <w:sz w:val="20"/>
        </w:rPr>
      </w:pPr>
      <w:r w:rsidRPr="00B06BF4">
        <w:rPr>
          <w:rFonts w:ascii="Times New Roman" w:hAnsi="Times New Roman"/>
          <w:sz w:val="20"/>
        </w:rPr>
        <w:lastRenderedPageBreak/>
        <w:t xml:space="preserve">CSI reports on long PUCCH and on PUSCH are calculated independently </w:t>
      </w:r>
    </w:p>
    <w:p w14:paraId="4BC407D2" w14:textId="77777777" w:rsidR="00A17708" w:rsidRPr="00B06BF4" w:rsidRDefault="00A17708" w:rsidP="002E5C83">
      <w:pPr>
        <w:numPr>
          <w:ilvl w:val="4"/>
          <w:numId w:val="10"/>
        </w:numPr>
        <w:spacing w:before="100" w:beforeAutospacing="1" w:after="100" w:afterAutospacing="1"/>
        <w:rPr>
          <w:rFonts w:ascii="Times New Roman" w:hAnsi="Times New Roman"/>
          <w:sz w:val="20"/>
        </w:rPr>
      </w:pPr>
      <w:r w:rsidRPr="00B06BF4">
        <w:rPr>
          <w:rFonts w:ascii="Times New Roman" w:hAnsi="Times New Roman"/>
          <w:sz w:val="20"/>
        </w:rPr>
        <w:t>Note: Whether a UE can be configured with Type II CSI reports on both long PUCCH and PUSCH is a UE capability</w:t>
      </w:r>
    </w:p>
    <w:p w14:paraId="3A6CDD21" w14:textId="77777777" w:rsidR="00A17708" w:rsidRPr="00B06BF4" w:rsidRDefault="00A17708" w:rsidP="002E5C83">
      <w:pPr>
        <w:numPr>
          <w:ilvl w:val="3"/>
          <w:numId w:val="10"/>
        </w:numPr>
        <w:spacing w:before="100" w:beforeAutospacing="1" w:after="100" w:afterAutospacing="1"/>
        <w:rPr>
          <w:rFonts w:ascii="Times New Roman" w:hAnsi="Times New Roman"/>
          <w:sz w:val="20"/>
        </w:rPr>
      </w:pPr>
      <w:r w:rsidRPr="00B06BF4">
        <w:rPr>
          <w:rFonts w:ascii="Times New Roman" w:hAnsi="Times New Roman"/>
          <w:sz w:val="20"/>
        </w:rPr>
        <w:t>Either a long or short PUCCH resource can be configured to carry a CSI report</w:t>
      </w:r>
    </w:p>
    <w:p w14:paraId="7D6C0CA8" w14:textId="77777777" w:rsidR="00A17708" w:rsidRPr="00B06BF4" w:rsidRDefault="00A17708" w:rsidP="002E5C83">
      <w:pPr>
        <w:numPr>
          <w:ilvl w:val="4"/>
          <w:numId w:val="10"/>
        </w:numPr>
        <w:spacing w:before="100" w:beforeAutospacing="1" w:after="100" w:afterAutospacing="1"/>
        <w:rPr>
          <w:rFonts w:ascii="Times New Roman" w:hAnsi="Times New Roman"/>
          <w:sz w:val="20"/>
        </w:rPr>
      </w:pPr>
      <w:r w:rsidRPr="00B06BF4">
        <w:rPr>
          <w:rFonts w:ascii="Times New Roman" w:hAnsi="Times New Roman"/>
          <w:sz w:val="20"/>
        </w:rPr>
        <w:t>As long as payload size of long or short PUCCH is sufficient to avoid multiplexing a CSI report across multiple PUCCH transmissions</w:t>
      </w:r>
    </w:p>
    <w:p w14:paraId="352E88C9" w14:textId="77777777" w:rsidR="00A17708" w:rsidRPr="00B06BF4" w:rsidRDefault="00A17708" w:rsidP="002E5C83">
      <w:pPr>
        <w:numPr>
          <w:ilvl w:val="4"/>
          <w:numId w:val="10"/>
        </w:numPr>
        <w:spacing w:before="100" w:beforeAutospacing="1" w:after="100" w:afterAutospacing="1"/>
        <w:rPr>
          <w:rFonts w:ascii="Times New Roman" w:hAnsi="Times New Roman"/>
          <w:sz w:val="20"/>
        </w:rPr>
      </w:pPr>
      <w:r w:rsidRPr="00B06BF4">
        <w:rPr>
          <w:rFonts w:ascii="Times New Roman" w:hAnsi="Times New Roman"/>
          <w:sz w:val="20"/>
        </w:rPr>
        <w:t xml:space="preserve">Note: this allows a small CSI payload to be transmitted on long PUCCH e.g. for coverage </w:t>
      </w:r>
    </w:p>
    <w:p w14:paraId="55425552" w14:textId="77777777" w:rsidR="00A17708" w:rsidRPr="00B06BF4" w:rsidRDefault="00A17708" w:rsidP="002E5C83">
      <w:pPr>
        <w:numPr>
          <w:ilvl w:val="3"/>
          <w:numId w:val="10"/>
        </w:numPr>
        <w:spacing w:before="100" w:beforeAutospacing="1" w:after="100" w:afterAutospacing="1"/>
        <w:rPr>
          <w:rFonts w:ascii="Times New Roman" w:hAnsi="Times New Roman"/>
          <w:sz w:val="20"/>
        </w:rPr>
      </w:pPr>
      <w:r w:rsidRPr="00B06BF4">
        <w:rPr>
          <w:rFonts w:ascii="Times New Roman" w:hAnsi="Times New Roman"/>
          <w:sz w:val="20"/>
        </w:rPr>
        <w:t>Support S-CSI on PUSCH using similar mechanism to LTE SPS</w:t>
      </w:r>
    </w:p>
    <w:p w14:paraId="6CCFFD82" w14:textId="77777777" w:rsidR="00A17708" w:rsidRPr="00B06BF4" w:rsidRDefault="00A17708" w:rsidP="002E5C83">
      <w:pPr>
        <w:numPr>
          <w:ilvl w:val="4"/>
          <w:numId w:val="10"/>
        </w:numPr>
        <w:spacing w:before="100" w:beforeAutospacing="1" w:after="100" w:afterAutospacing="1"/>
        <w:rPr>
          <w:rFonts w:ascii="Times New Roman" w:hAnsi="Times New Roman"/>
          <w:sz w:val="20"/>
        </w:rPr>
      </w:pPr>
      <w:r w:rsidRPr="00B06BF4">
        <w:rPr>
          <w:rFonts w:ascii="Times New Roman" w:hAnsi="Times New Roman"/>
          <w:sz w:val="20"/>
        </w:rPr>
        <w:t>Resources/MCS for S-CSI on PUSCH are allocated semi-persistently using DCI</w:t>
      </w:r>
    </w:p>
    <w:p w14:paraId="023D5273" w14:textId="77777777" w:rsidR="00A17708" w:rsidRPr="00B06BF4" w:rsidRDefault="00A17708" w:rsidP="002E5C83">
      <w:pPr>
        <w:numPr>
          <w:ilvl w:val="4"/>
          <w:numId w:val="10"/>
        </w:numPr>
        <w:spacing w:before="100" w:beforeAutospacing="1" w:after="100" w:afterAutospacing="1"/>
        <w:rPr>
          <w:rFonts w:ascii="Times New Roman" w:hAnsi="Times New Roman"/>
          <w:sz w:val="20"/>
        </w:rPr>
      </w:pPr>
      <w:r w:rsidRPr="00B06BF4">
        <w:rPr>
          <w:rFonts w:ascii="Times New Roman" w:hAnsi="Times New Roman"/>
          <w:sz w:val="20"/>
        </w:rPr>
        <w:t>S-CSI supports Type II with minimum periodicity of 5ms</w:t>
      </w:r>
    </w:p>
    <w:p w14:paraId="0590C0C0" w14:textId="1EEC4FFA" w:rsidR="00A17708" w:rsidRPr="00B06BF4" w:rsidRDefault="00A17708" w:rsidP="002E5C83">
      <w:pPr>
        <w:numPr>
          <w:ilvl w:val="3"/>
          <w:numId w:val="10"/>
        </w:numPr>
        <w:spacing w:before="100" w:beforeAutospacing="1" w:after="100" w:afterAutospacing="1"/>
        <w:rPr>
          <w:rFonts w:ascii="Times New Roman" w:hAnsi="Times New Roman"/>
          <w:sz w:val="20"/>
        </w:rPr>
      </w:pPr>
      <w:r w:rsidRPr="00B06BF4">
        <w:rPr>
          <w:rFonts w:ascii="Times New Roman" w:hAnsi="Times New Roman"/>
          <w:sz w:val="20"/>
        </w:rPr>
        <w:t>Support A-CSI on short PUCCH using higher-layer PUCCH resource configuration and DCI-based triggering, [working assumption: including with Y&gt;0]</w:t>
      </w:r>
    </w:p>
    <w:p w14:paraId="1D3F375B" w14:textId="77777777" w:rsidR="00B06BF4" w:rsidRPr="00B06BF4" w:rsidRDefault="00B06BF4" w:rsidP="002E5C83">
      <w:pPr>
        <w:numPr>
          <w:ilvl w:val="4"/>
          <w:numId w:val="10"/>
        </w:numPr>
        <w:spacing w:before="100" w:beforeAutospacing="1" w:after="100" w:afterAutospacing="1"/>
        <w:rPr>
          <w:rFonts w:ascii="Times New Roman" w:hAnsi="Times New Roman"/>
          <w:sz w:val="20"/>
        </w:rPr>
      </w:pPr>
      <w:r w:rsidRPr="00B06BF4">
        <w:rPr>
          <w:rFonts w:ascii="Times New Roman" w:hAnsi="Times New Roman"/>
          <w:sz w:val="20"/>
        </w:rPr>
        <w:t>FFS: timing relationship relative to CSI-RS</w:t>
      </w:r>
    </w:p>
    <w:p w14:paraId="7238C67E" w14:textId="0723C497" w:rsidR="007E7B97" w:rsidRDefault="00B75181" w:rsidP="00570A5D">
      <w:pPr>
        <w:spacing w:before="100" w:beforeAutospacing="1" w:after="100" w:afterAutospacing="1"/>
        <w:rPr>
          <w:rFonts w:ascii="Times New Roman" w:eastAsia="Times New Roman" w:hAnsi="Times New Roman"/>
          <w:sz w:val="20"/>
        </w:rPr>
      </w:pPr>
      <w:r>
        <w:rPr>
          <w:rFonts w:ascii="Times New Roman" w:eastAsia="Times New Roman" w:hAnsi="Times New Roman"/>
          <w:sz w:val="20"/>
        </w:rPr>
        <w:t>T</w:t>
      </w:r>
      <w:r w:rsidR="00E957B6">
        <w:rPr>
          <w:rFonts w:ascii="Times New Roman" w:eastAsia="Times New Roman" w:hAnsi="Times New Roman"/>
          <w:sz w:val="20"/>
        </w:rPr>
        <w:t>his</w:t>
      </w:r>
      <w:r>
        <w:rPr>
          <w:rFonts w:ascii="Times New Roman" w:eastAsia="Times New Roman" w:hAnsi="Times New Roman"/>
          <w:sz w:val="20"/>
        </w:rPr>
        <w:t xml:space="preserve"> </w:t>
      </w:r>
      <w:r w:rsidR="00E957B6">
        <w:rPr>
          <w:rFonts w:ascii="Times New Roman" w:eastAsia="Times New Roman" w:hAnsi="Times New Roman"/>
          <w:sz w:val="20"/>
        </w:rPr>
        <w:t xml:space="preserve">contribution </w:t>
      </w:r>
      <w:r w:rsidR="00E407FE">
        <w:rPr>
          <w:rFonts w:ascii="Times New Roman" w:eastAsia="Times New Roman" w:hAnsi="Times New Roman"/>
          <w:sz w:val="20"/>
        </w:rPr>
        <w:t xml:space="preserve">mainly </w:t>
      </w:r>
      <w:r w:rsidR="00E957B6">
        <w:rPr>
          <w:rFonts w:ascii="Times New Roman" w:eastAsia="Times New Roman" w:hAnsi="Times New Roman"/>
          <w:sz w:val="20"/>
        </w:rPr>
        <w:t>discuss</w:t>
      </w:r>
      <w:r w:rsidR="00BF6C6D">
        <w:rPr>
          <w:rFonts w:ascii="Times New Roman" w:eastAsia="Times New Roman" w:hAnsi="Times New Roman"/>
          <w:sz w:val="20"/>
        </w:rPr>
        <w:t xml:space="preserve">es </w:t>
      </w:r>
      <w:r w:rsidR="0066022F">
        <w:rPr>
          <w:rFonts w:ascii="Times New Roman" w:eastAsia="Times New Roman" w:hAnsi="Times New Roman"/>
          <w:sz w:val="20"/>
        </w:rPr>
        <w:t>some remaining details on CSI reporting for</w:t>
      </w:r>
      <w:r>
        <w:rPr>
          <w:rFonts w:ascii="Times New Roman" w:eastAsia="Times New Roman" w:hAnsi="Times New Roman"/>
          <w:sz w:val="20"/>
        </w:rPr>
        <w:t xml:space="preserve"> </w:t>
      </w:r>
      <w:r w:rsidR="0088089D">
        <w:rPr>
          <w:rFonts w:ascii="Times New Roman" w:eastAsia="Times New Roman" w:hAnsi="Times New Roman"/>
          <w:sz w:val="20"/>
        </w:rPr>
        <w:t xml:space="preserve">the </w:t>
      </w:r>
      <w:r>
        <w:rPr>
          <w:rFonts w:ascii="Times New Roman" w:eastAsia="Times New Roman" w:hAnsi="Times New Roman"/>
          <w:sz w:val="20"/>
        </w:rPr>
        <w:t>T</w:t>
      </w:r>
      <w:r w:rsidR="00312BAD">
        <w:rPr>
          <w:rFonts w:ascii="Times New Roman" w:eastAsia="Times New Roman" w:hAnsi="Times New Roman"/>
          <w:sz w:val="20"/>
        </w:rPr>
        <w:t>ype II</w:t>
      </w:r>
      <w:r w:rsidR="0066022F">
        <w:rPr>
          <w:rFonts w:ascii="Times New Roman" w:eastAsia="Times New Roman" w:hAnsi="Times New Roman"/>
          <w:sz w:val="20"/>
        </w:rPr>
        <w:t xml:space="preserve"> and Type I</w:t>
      </w:r>
      <w:r w:rsidR="00312BAD">
        <w:rPr>
          <w:rFonts w:ascii="Times New Roman" w:eastAsia="Times New Roman" w:hAnsi="Times New Roman"/>
          <w:sz w:val="20"/>
        </w:rPr>
        <w:t xml:space="preserve"> codebook</w:t>
      </w:r>
      <w:r w:rsidR="00D31CC9">
        <w:rPr>
          <w:rFonts w:ascii="Times New Roman" w:eastAsia="Times New Roman" w:hAnsi="Times New Roman"/>
          <w:sz w:val="20"/>
        </w:rPr>
        <w:t>.</w:t>
      </w:r>
    </w:p>
    <w:p w14:paraId="02A689B9" w14:textId="0789773A" w:rsidR="009D621E" w:rsidRDefault="000F352A" w:rsidP="009D621E">
      <w:pPr>
        <w:pStyle w:val="Heading1"/>
      </w:pPr>
      <w:r>
        <w:t>2</w:t>
      </w:r>
      <w:r w:rsidR="009D621E">
        <w:tab/>
      </w:r>
      <w:r w:rsidR="001A761A">
        <w:t>On CSI</w:t>
      </w:r>
      <w:r w:rsidR="00312BAD">
        <w:t xml:space="preserve"> reporting for T</w:t>
      </w:r>
      <w:r w:rsidR="00B31E67">
        <w:t>ype II codebook</w:t>
      </w:r>
    </w:p>
    <w:p w14:paraId="49FE2B17" w14:textId="77777777" w:rsidR="00DA00F8" w:rsidRPr="00DA00F8" w:rsidRDefault="00DA663C" w:rsidP="00DA00F8">
      <w:pPr>
        <w:pStyle w:val="Heading2"/>
        <w:rPr>
          <w:lang w:eastAsia="zh-CN"/>
        </w:rPr>
      </w:pPr>
      <w:r>
        <w:rPr>
          <w:lang w:eastAsia="zh-CN"/>
        </w:rPr>
        <w:t>2.</w:t>
      </w:r>
      <w:r w:rsidR="00296C60">
        <w:rPr>
          <w:lang w:eastAsia="zh-CN"/>
        </w:rPr>
        <w:t>1</w:t>
      </w:r>
      <w:r w:rsidR="00DA00F8">
        <w:rPr>
          <w:lang w:eastAsia="zh-CN"/>
        </w:rPr>
        <w:t xml:space="preserve"> Type II CSI payload </w:t>
      </w:r>
      <w:r w:rsidR="008F4F38">
        <w:rPr>
          <w:lang w:eastAsia="zh-CN"/>
        </w:rPr>
        <w:t>statistic</w:t>
      </w:r>
    </w:p>
    <w:p w14:paraId="36C7E3A1" w14:textId="303A36EA" w:rsidR="00893556" w:rsidRDefault="00E7145A" w:rsidP="00893556">
      <w:pPr>
        <w:spacing w:before="100" w:beforeAutospacing="1" w:after="100" w:afterAutospacing="1"/>
        <w:rPr>
          <w:rFonts w:ascii="Times New Roman" w:eastAsia="SimSun" w:hAnsi="Times New Roman"/>
          <w:sz w:val="20"/>
        </w:rPr>
      </w:pPr>
      <w:r>
        <w:rPr>
          <w:rFonts w:ascii="Times New Roman" w:eastAsia="SimSun" w:hAnsi="Times New Roman"/>
          <w:sz w:val="20"/>
        </w:rPr>
        <w:t>NR T</w:t>
      </w:r>
      <w:r w:rsidR="00576D8F" w:rsidRPr="00576D8F">
        <w:rPr>
          <w:rFonts w:ascii="Times New Roman" w:eastAsia="SimSun" w:hAnsi="Times New Roman"/>
          <w:sz w:val="20"/>
        </w:rPr>
        <w:t xml:space="preserve">ype II CSI feedback requires large reporting overhead to acquire enhanced spatial channel information. </w:t>
      </w:r>
      <w:r w:rsidR="001029B5">
        <w:rPr>
          <w:rFonts w:ascii="Times New Roman" w:eastAsia="SimSun" w:hAnsi="Times New Roman"/>
          <w:sz w:val="20"/>
        </w:rPr>
        <w:t>According to the agreed WF in [3</w:t>
      </w:r>
      <w:r>
        <w:rPr>
          <w:rFonts w:ascii="Times New Roman" w:eastAsia="SimSun" w:hAnsi="Times New Roman"/>
          <w:sz w:val="20"/>
        </w:rPr>
        <w:t>], T</w:t>
      </w:r>
      <w:r w:rsidR="00893556">
        <w:rPr>
          <w:rFonts w:ascii="Times New Roman" w:eastAsia="SimSun" w:hAnsi="Times New Roman"/>
          <w:sz w:val="20"/>
        </w:rPr>
        <w:t>ype II CSI is a dual-stage codebook structure up to rank 2</w:t>
      </w:r>
      <w:r w:rsidR="00D9599F">
        <w:rPr>
          <w:rFonts w:ascii="Times New Roman" w:eastAsia="SimSun" w:hAnsi="Times New Roman"/>
          <w:sz w:val="20"/>
        </w:rPr>
        <w:t xml:space="preserve">, </w:t>
      </w:r>
      <w:r w:rsidR="00D9599F" w:rsidRPr="00D9599F">
        <w:rPr>
          <w:rFonts w:ascii="Times New Roman" w:eastAsia="SimSun" w:hAnsi="Times New Roman"/>
          <w:b/>
          <w:sz w:val="20"/>
        </w:rPr>
        <w:t>W</w:t>
      </w:r>
      <w:r w:rsidR="00D9599F" w:rsidRPr="00893556">
        <w:rPr>
          <w:rFonts w:ascii="Times New Roman" w:eastAsia="SimSun" w:hAnsi="Times New Roman"/>
          <w:sz w:val="20"/>
        </w:rPr>
        <w:t xml:space="preserve"> = </w:t>
      </w:r>
      <w:r w:rsidR="00D9599F" w:rsidRPr="00D9599F">
        <w:rPr>
          <w:rFonts w:ascii="Times New Roman" w:eastAsia="SimSun" w:hAnsi="Times New Roman"/>
          <w:b/>
          <w:sz w:val="20"/>
        </w:rPr>
        <w:t>W1</w:t>
      </w:r>
      <w:r w:rsidR="00D9599F" w:rsidRPr="00893556">
        <w:rPr>
          <w:rFonts w:ascii="Times New Roman" w:eastAsia="SimSun" w:hAnsi="Times New Roman"/>
          <w:sz w:val="20"/>
        </w:rPr>
        <w:t xml:space="preserve"> x </w:t>
      </w:r>
      <w:r w:rsidR="00D9599F" w:rsidRPr="00D9599F">
        <w:rPr>
          <w:rFonts w:ascii="Times New Roman" w:eastAsia="SimSun" w:hAnsi="Times New Roman"/>
          <w:b/>
          <w:sz w:val="20"/>
        </w:rPr>
        <w:t>W2</w:t>
      </w:r>
      <w:r w:rsidR="00D9599F">
        <w:rPr>
          <w:rFonts w:ascii="Times New Roman" w:eastAsia="SimSun" w:hAnsi="Times New Roman"/>
          <w:sz w:val="20"/>
        </w:rPr>
        <w:t xml:space="preserve">. </w:t>
      </w:r>
      <w:r w:rsidR="00893556" w:rsidRPr="00893556">
        <w:rPr>
          <w:rFonts w:ascii="Times New Roman" w:eastAsia="SimSun" w:hAnsi="Times New Roman"/>
          <w:sz w:val="20"/>
        </w:rPr>
        <w:t xml:space="preserve">The first stage </w:t>
      </w:r>
      <w:r w:rsidR="00893556" w:rsidRPr="00D9599F">
        <w:rPr>
          <w:rFonts w:ascii="Times New Roman" w:eastAsia="SimSun" w:hAnsi="Times New Roman"/>
          <w:b/>
          <w:sz w:val="20"/>
        </w:rPr>
        <w:t>W1</w:t>
      </w:r>
      <w:r w:rsidR="00893556" w:rsidRPr="00893556">
        <w:rPr>
          <w:rFonts w:ascii="Times New Roman" w:eastAsia="SimSun" w:hAnsi="Times New Roman"/>
          <w:sz w:val="20"/>
        </w:rPr>
        <w:t xml:space="preserve"> consists of a set of </w:t>
      </w:r>
      <w:r w:rsidR="00893556" w:rsidRPr="00D9599F">
        <w:rPr>
          <w:rFonts w:ascii="Times New Roman" w:eastAsia="SimSun" w:hAnsi="Times New Roman"/>
          <w:i/>
          <w:sz w:val="20"/>
        </w:rPr>
        <w:t>L</w:t>
      </w:r>
      <w:r w:rsidR="00893556" w:rsidRPr="00893556">
        <w:rPr>
          <w:rFonts w:ascii="Times New Roman" w:eastAsia="SimSun" w:hAnsi="Times New Roman"/>
          <w:sz w:val="20"/>
        </w:rPr>
        <w:t xml:space="preserve"> orthogonal beams selected from the predefined oversampled 2D DFT beams for </w:t>
      </w:r>
      <w:r w:rsidR="00D9599F">
        <w:rPr>
          <w:rFonts w:ascii="Times New Roman" w:eastAsia="SimSun" w:hAnsi="Times New Roman"/>
          <w:sz w:val="20"/>
        </w:rPr>
        <w:t>a single</w:t>
      </w:r>
      <w:r w:rsidR="00893556" w:rsidRPr="00893556">
        <w:rPr>
          <w:rFonts w:ascii="Times New Roman" w:eastAsia="SimSun" w:hAnsi="Times New Roman"/>
          <w:sz w:val="20"/>
        </w:rPr>
        <w:t xml:space="preserve"> polarization, and beam selection is realized in wideband</w:t>
      </w:r>
      <w:r w:rsidR="00572A9F">
        <w:rPr>
          <w:rFonts w:ascii="Times New Roman" w:eastAsia="SimSun" w:hAnsi="Times New Roman"/>
          <w:sz w:val="20"/>
        </w:rPr>
        <w:t xml:space="preserve"> (WB)</w:t>
      </w:r>
      <w:r w:rsidR="00893556" w:rsidRPr="00893556">
        <w:rPr>
          <w:rFonts w:ascii="Times New Roman" w:eastAsia="SimSun" w:hAnsi="Times New Roman"/>
          <w:sz w:val="20"/>
        </w:rPr>
        <w:t xml:space="preserve">. The second stage </w:t>
      </w:r>
      <w:r w:rsidR="00893556" w:rsidRPr="00D9599F">
        <w:rPr>
          <w:rFonts w:ascii="Times New Roman" w:eastAsia="SimSun" w:hAnsi="Times New Roman"/>
          <w:b/>
          <w:sz w:val="20"/>
        </w:rPr>
        <w:t>W2</w:t>
      </w:r>
      <w:r w:rsidR="00893556" w:rsidRPr="00893556">
        <w:rPr>
          <w:rFonts w:ascii="Times New Roman" w:eastAsia="SimSun" w:hAnsi="Times New Roman"/>
          <w:sz w:val="20"/>
        </w:rPr>
        <w:t xml:space="preserve"> consists of 2</w:t>
      </w:r>
      <w:r w:rsidR="00893556" w:rsidRPr="00D9599F">
        <w:rPr>
          <w:rFonts w:ascii="Times New Roman" w:eastAsia="SimSun" w:hAnsi="Times New Roman"/>
          <w:i/>
          <w:sz w:val="20"/>
        </w:rPr>
        <w:t>L</w:t>
      </w:r>
      <w:r w:rsidR="00893556" w:rsidRPr="00893556">
        <w:rPr>
          <w:rFonts w:ascii="Times New Roman" w:eastAsia="SimSun" w:hAnsi="Times New Roman"/>
          <w:sz w:val="20"/>
        </w:rPr>
        <w:t xml:space="preserve">-1 beam combining coefficients for </w:t>
      </w:r>
      <w:r w:rsidR="00893556" w:rsidRPr="00D9599F">
        <w:rPr>
          <w:rFonts w:ascii="Times New Roman" w:eastAsia="SimSun" w:hAnsi="Times New Roman"/>
          <w:i/>
          <w:sz w:val="20"/>
        </w:rPr>
        <w:t>L</w:t>
      </w:r>
      <w:r w:rsidR="00893556" w:rsidRPr="00893556">
        <w:rPr>
          <w:rFonts w:ascii="Times New Roman" w:eastAsia="SimSun" w:hAnsi="Times New Roman"/>
          <w:sz w:val="20"/>
        </w:rPr>
        <w:t xml:space="preserve"> selected beams and 2 polarization</w:t>
      </w:r>
      <w:r w:rsidR="00D9599F">
        <w:rPr>
          <w:rFonts w:ascii="Times New Roman" w:eastAsia="SimSun" w:hAnsi="Times New Roman"/>
          <w:sz w:val="20"/>
        </w:rPr>
        <w:t>s</w:t>
      </w:r>
      <w:r w:rsidR="00893556" w:rsidRPr="00893556">
        <w:rPr>
          <w:rFonts w:ascii="Times New Roman" w:eastAsia="SimSun" w:hAnsi="Times New Roman"/>
          <w:sz w:val="20"/>
        </w:rPr>
        <w:t xml:space="preserve"> in each layer. Generally</w:t>
      </w:r>
      <w:r w:rsidR="00491D21">
        <w:rPr>
          <w:rFonts w:ascii="Times New Roman" w:eastAsia="SimSun" w:hAnsi="Times New Roman"/>
          <w:sz w:val="20"/>
        </w:rPr>
        <w:t>,</w:t>
      </w:r>
      <w:r w:rsidR="00893556" w:rsidRPr="00893556">
        <w:rPr>
          <w:rFonts w:ascii="Times New Roman" w:eastAsia="SimSun" w:hAnsi="Times New Roman"/>
          <w:sz w:val="20"/>
        </w:rPr>
        <w:t xml:space="preserve"> beam combining coefficients can be divided into </w:t>
      </w:r>
      <w:r w:rsidR="00D9599F">
        <w:rPr>
          <w:rFonts w:ascii="Times New Roman" w:eastAsia="SimSun" w:hAnsi="Times New Roman"/>
          <w:sz w:val="20"/>
        </w:rPr>
        <w:t xml:space="preserve">phase combining and </w:t>
      </w:r>
      <w:r w:rsidR="00893556" w:rsidRPr="00893556">
        <w:rPr>
          <w:rFonts w:ascii="Times New Roman" w:eastAsia="SimSun" w:hAnsi="Times New Roman"/>
          <w:sz w:val="20"/>
        </w:rPr>
        <w:t xml:space="preserve">amplitude scaling quantization separately. </w:t>
      </w:r>
      <w:r w:rsidR="00D9599F">
        <w:rPr>
          <w:rFonts w:ascii="Times New Roman" w:eastAsia="SimSun" w:hAnsi="Times New Roman"/>
          <w:sz w:val="20"/>
        </w:rPr>
        <w:t>Phase combining</w:t>
      </w:r>
      <w:r w:rsidR="00893556" w:rsidRPr="00893556">
        <w:rPr>
          <w:rFonts w:ascii="Times New Roman" w:eastAsia="SimSun" w:hAnsi="Times New Roman"/>
          <w:sz w:val="20"/>
        </w:rPr>
        <w:t xml:space="preserve"> </w:t>
      </w:r>
      <w:r w:rsidR="00D9599F">
        <w:rPr>
          <w:rFonts w:ascii="Times New Roman" w:eastAsia="SimSun" w:hAnsi="Times New Roman"/>
          <w:sz w:val="20"/>
        </w:rPr>
        <w:t>is</w:t>
      </w:r>
      <w:r w:rsidR="00893556" w:rsidRPr="00893556">
        <w:rPr>
          <w:rFonts w:ascii="Times New Roman" w:eastAsia="SimSun" w:hAnsi="Times New Roman"/>
          <w:sz w:val="20"/>
        </w:rPr>
        <w:t xml:space="preserve"> configured for subband</w:t>
      </w:r>
      <w:r w:rsidR="00572A9F">
        <w:rPr>
          <w:rFonts w:ascii="Times New Roman" w:eastAsia="SimSun" w:hAnsi="Times New Roman"/>
          <w:sz w:val="20"/>
        </w:rPr>
        <w:t xml:space="preserve"> (SB)</w:t>
      </w:r>
      <w:r w:rsidR="00893556" w:rsidRPr="00893556">
        <w:rPr>
          <w:rFonts w:ascii="Times New Roman" w:eastAsia="SimSun" w:hAnsi="Times New Roman"/>
          <w:sz w:val="20"/>
        </w:rPr>
        <w:t xml:space="preserve"> reporting, and amplitude scaling </w:t>
      </w:r>
      <w:r w:rsidR="009D6A81">
        <w:rPr>
          <w:rFonts w:ascii="Times New Roman" w:eastAsia="SimSun" w:hAnsi="Times New Roman"/>
          <w:sz w:val="20"/>
        </w:rPr>
        <w:t>is</w:t>
      </w:r>
      <w:r w:rsidR="00893556" w:rsidRPr="00893556">
        <w:rPr>
          <w:rFonts w:ascii="Times New Roman" w:eastAsia="SimSun" w:hAnsi="Times New Roman"/>
          <w:sz w:val="20"/>
        </w:rPr>
        <w:t xml:space="preserve"> configured </w:t>
      </w:r>
      <w:r w:rsidR="009D6A81" w:rsidRPr="009D6A81">
        <w:rPr>
          <w:rFonts w:ascii="Times New Roman" w:eastAsia="SimSun" w:hAnsi="Times New Roman"/>
          <w:sz w:val="20"/>
        </w:rPr>
        <w:t xml:space="preserve">to report </w:t>
      </w:r>
      <w:r w:rsidR="00572A9F">
        <w:rPr>
          <w:rFonts w:ascii="Times New Roman" w:eastAsia="SimSun" w:hAnsi="Times New Roman"/>
          <w:sz w:val="20"/>
        </w:rPr>
        <w:t>WB</w:t>
      </w:r>
      <w:r w:rsidR="009D6A81" w:rsidRPr="009D6A81">
        <w:rPr>
          <w:rFonts w:ascii="Times New Roman" w:eastAsia="SimSun" w:hAnsi="Times New Roman"/>
          <w:sz w:val="20"/>
        </w:rPr>
        <w:t xml:space="preserve"> amplitude with or without </w:t>
      </w:r>
      <w:r w:rsidR="00572A9F">
        <w:rPr>
          <w:rFonts w:ascii="Times New Roman" w:eastAsia="SimSun" w:hAnsi="Times New Roman"/>
          <w:sz w:val="20"/>
        </w:rPr>
        <w:t>SB</w:t>
      </w:r>
      <w:r w:rsidR="009D6A81" w:rsidRPr="009D6A81">
        <w:rPr>
          <w:rFonts w:ascii="Times New Roman" w:eastAsia="SimSun" w:hAnsi="Times New Roman"/>
          <w:sz w:val="20"/>
        </w:rPr>
        <w:t xml:space="preserve"> </w:t>
      </w:r>
      <w:r>
        <w:rPr>
          <w:rFonts w:ascii="Times New Roman" w:eastAsia="SimSun" w:hAnsi="Times New Roman"/>
          <w:sz w:val="20"/>
        </w:rPr>
        <w:t xml:space="preserve">differential </w:t>
      </w:r>
      <w:r w:rsidR="009D6A81" w:rsidRPr="009D6A81">
        <w:rPr>
          <w:rFonts w:ascii="Times New Roman" w:eastAsia="SimSun" w:hAnsi="Times New Roman"/>
          <w:sz w:val="20"/>
        </w:rPr>
        <w:t>amplitude</w:t>
      </w:r>
      <w:r w:rsidR="00893556" w:rsidRPr="00893556">
        <w:rPr>
          <w:rFonts w:ascii="Times New Roman" w:eastAsia="SimSun" w:hAnsi="Times New Roman"/>
          <w:sz w:val="20"/>
        </w:rPr>
        <w:t>.</w:t>
      </w:r>
    </w:p>
    <w:p w14:paraId="5C6F7FDF" w14:textId="29C96184" w:rsidR="0011356C" w:rsidRDefault="00E7145A" w:rsidP="0011356C">
      <w:pPr>
        <w:tabs>
          <w:tab w:val="num" w:pos="2160"/>
        </w:tabs>
        <w:spacing w:before="100" w:beforeAutospacing="1" w:after="100" w:afterAutospacing="1"/>
        <w:rPr>
          <w:rFonts w:ascii="Times New Roman" w:eastAsia="SimSun" w:hAnsi="Times New Roman"/>
          <w:sz w:val="20"/>
        </w:rPr>
      </w:pPr>
      <w:r>
        <w:rPr>
          <w:rFonts w:ascii="Times New Roman" w:eastAsia="SimSun" w:hAnsi="Times New Roman"/>
          <w:sz w:val="20"/>
        </w:rPr>
        <w:t>Generally</w:t>
      </w:r>
      <w:r w:rsidR="00A82AF0">
        <w:rPr>
          <w:rFonts w:ascii="Times New Roman" w:eastAsia="SimSun" w:hAnsi="Times New Roman"/>
          <w:sz w:val="20"/>
        </w:rPr>
        <w:t>,</w:t>
      </w:r>
      <w:r>
        <w:rPr>
          <w:rFonts w:ascii="Times New Roman" w:eastAsia="SimSun" w:hAnsi="Times New Roman"/>
          <w:sz w:val="20"/>
        </w:rPr>
        <w:t xml:space="preserve"> T</w:t>
      </w:r>
      <w:r w:rsidR="003A54CF">
        <w:rPr>
          <w:rFonts w:ascii="Times New Roman" w:eastAsia="SimSun" w:hAnsi="Times New Roman"/>
          <w:sz w:val="20"/>
        </w:rPr>
        <w:t xml:space="preserve">ype II CSI includes RI, PMI and CQI as in LTE. </w:t>
      </w:r>
      <w:r w:rsidR="008D1AB2">
        <w:rPr>
          <w:rFonts w:ascii="Times New Roman" w:eastAsia="SimSun" w:hAnsi="Times New Roman"/>
          <w:sz w:val="20"/>
        </w:rPr>
        <w:t>According to the latest agreement [1], Type II CSI is divided into two parts.</w:t>
      </w:r>
      <w:r w:rsidR="0011356C">
        <w:rPr>
          <w:rFonts w:ascii="Times New Roman" w:eastAsia="SimSun" w:hAnsi="Times New Roman"/>
          <w:sz w:val="20"/>
        </w:rPr>
        <w:t xml:space="preserve"> </w:t>
      </w:r>
      <w:r w:rsidR="00DF3F84" w:rsidRPr="008D1AB2">
        <w:rPr>
          <w:rFonts w:ascii="Times New Roman" w:eastAsia="SimSun" w:hAnsi="Times New Roman"/>
          <w:sz w:val="20"/>
        </w:rPr>
        <w:t xml:space="preserve">Part 1 </w:t>
      </w:r>
      <w:r w:rsidR="0011356C">
        <w:rPr>
          <w:rFonts w:ascii="Times New Roman" w:eastAsia="SimSun" w:hAnsi="Times New Roman"/>
          <w:sz w:val="20"/>
        </w:rPr>
        <w:t xml:space="preserve">CSI </w:t>
      </w:r>
      <w:r w:rsidR="00DF3F84" w:rsidRPr="008D1AB2">
        <w:rPr>
          <w:rFonts w:ascii="Times New Roman" w:eastAsia="SimSun" w:hAnsi="Times New Roman"/>
          <w:sz w:val="20"/>
        </w:rPr>
        <w:t>contains RI, CQI and indication of the number of non-zero wideband amplitude coefficients per layer</w:t>
      </w:r>
      <w:r w:rsidR="0011356C">
        <w:rPr>
          <w:rFonts w:ascii="Times New Roman" w:eastAsia="SimSun" w:hAnsi="Times New Roman"/>
          <w:sz w:val="20"/>
        </w:rPr>
        <w:t>, and P</w:t>
      </w:r>
      <w:r w:rsidR="0011356C" w:rsidRPr="008D1AB2">
        <w:rPr>
          <w:rFonts w:ascii="Times New Roman" w:eastAsia="SimSun" w:hAnsi="Times New Roman"/>
          <w:sz w:val="20"/>
        </w:rPr>
        <w:t xml:space="preserve">art 2 </w:t>
      </w:r>
      <w:r w:rsidR="0011356C">
        <w:rPr>
          <w:rFonts w:ascii="Times New Roman" w:eastAsia="SimSun" w:hAnsi="Times New Roman"/>
          <w:sz w:val="20"/>
        </w:rPr>
        <w:t xml:space="preserve">CSI </w:t>
      </w:r>
      <w:r w:rsidR="0011356C" w:rsidRPr="008D1AB2">
        <w:rPr>
          <w:rFonts w:ascii="Times New Roman" w:eastAsia="SimSun" w:hAnsi="Times New Roman"/>
          <w:sz w:val="20"/>
        </w:rPr>
        <w:t>contains remaining CSI</w:t>
      </w:r>
      <w:r w:rsidR="0011356C">
        <w:rPr>
          <w:rFonts w:ascii="Times New Roman" w:eastAsia="SimSun" w:hAnsi="Times New Roman"/>
          <w:sz w:val="20"/>
        </w:rPr>
        <w:t>, such as</w:t>
      </w:r>
      <w:r w:rsidR="0011356C" w:rsidRPr="0011356C">
        <w:rPr>
          <w:rFonts w:ascii="Times New Roman" w:eastAsia="SimSun" w:hAnsi="Times New Roman"/>
          <w:sz w:val="20"/>
        </w:rPr>
        <w:t xml:space="preserve"> </w:t>
      </w:r>
      <w:r w:rsidR="0011356C">
        <w:rPr>
          <w:rFonts w:ascii="Times New Roman" w:eastAsia="SimSun" w:hAnsi="Times New Roman"/>
          <w:sz w:val="20"/>
        </w:rPr>
        <w:t xml:space="preserve">beam selection, WB amplitude and its strongest coefficient per layer, SB phase combining per layer and SB differential </w:t>
      </w:r>
      <w:r w:rsidR="0011356C" w:rsidRPr="00893556">
        <w:rPr>
          <w:rFonts w:ascii="Times New Roman" w:eastAsia="SimSun" w:hAnsi="Times New Roman"/>
          <w:sz w:val="20"/>
        </w:rPr>
        <w:t>amplitude</w:t>
      </w:r>
      <w:r w:rsidR="0011356C">
        <w:rPr>
          <w:rFonts w:ascii="Times New Roman" w:eastAsia="SimSun" w:hAnsi="Times New Roman"/>
          <w:sz w:val="20"/>
        </w:rPr>
        <w:t xml:space="preserve"> per layer</w:t>
      </w:r>
      <w:r w:rsidR="0011356C" w:rsidRPr="00893556">
        <w:rPr>
          <w:rFonts w:ascii="Times New Roman" w:eastAsia="SimSun" w:hAnsi="Times New Roman"/>
          <w:sz w:val="20"/>
        </w:rPr>
        <w:t xml:space="preserve"> </w:t>
      </w:r>
      <w:r w:rsidR="0011356C">
        <w:rPr>
          <w:rFonts w:ascii="Times New Roman" w:eastAsia="SimSun" w:hAnsi="Times New Roman"/>
          <w:sz w:val="20"/>
        </w:rPr>
        <w:t xml:space="preserve">(if configured). </w:t>
      </w:r>
    </w:p>
    <w:p w14:paraId="14A20ADD" w14:textId="2B7C1278" w:rsidR="00270771" w:rsidRDefault="00E345F1" w:rsidP="00742FAF">
      <w:pPr>
        <w:spacing w:before="100" w:beforeAutospacing="1" w:after="100" w:afterAutospacing="1"/>
        <w:rPr>
          <w:rFonts w:ascii="Times New Roman" w:eastAsia="SimSun" w:hAnsi="Times New Roman"/>
          <w:sz w:val="20"/>
        </w:rPr>
      </w:pPr>
      <w:r>
        <w:rPr>
          <w:rFonts w:ascii="Times New Roman" w:eastAsia="SimSun" w:hAnsi="Times New Roman"/>
          <w:sz w:val="20"/>
        </w:rPr>
        <w:t>P</w:t>
      </w:r>
      <w:r>
        <w:rPr>
          <w:rFonts w:ascii="Times New Roman" w:eastAsia="SimSun" w:hAnsi="Times New Roman" w:hint="eastAsia"/>
          <w:sz w:val="20"/>
        </w:rPr>
        <w:t xml:space="preserve">art </w:t>
      </w:r>
      <w:r>
        <w:rPr>
          <w:rFonts w:ascii="Times New Roman" w:eastAsia="SimSun" w:hAnsi="Times New Roman"/>
          <w:sz w:val="20"/>
        </w:rPr>
        <w:t>1 CSI has the fixed payload size.</w:t>
      </w:r>
      <w:r w:rsidRPr="00E345F1">
        <w:rPr>
          <w:rFonts w:ascii="Times New Roman" w:eastAsia="SimSun" w:hAnsi="Times New Roman"/>
          <w:sz w:val="20"/>
        </w:rPr>
        <w:t xml:space="preserve"> </w:t>
      </w:r>
      <w:r>
        <w:rPr>
          <w:rFonts w:ascii="Times New Roman" w:eastAsia="SimSun" w:hAnsi="Times New Roman"/>
          <w:sz w:val="20"/>
        </w:rPr>
        <w:t xml:space="preserve">Since the Type II codebook has only defined a maximum of 2 layers at present, </w:t>
      </w:r>
      <w:r w:rsidR="00270771">
        <w:rPr>
          <w:rFonts w:ascii="Times New Roman" w:eastAsia="SimSun" w:hAnsi="Times New Roman"/>
          <w:sz w:val="20"/>
        </w:rPr>
        <w:t>1</w:t>
      </w:r>
      <w:r>
        <w:rPr>
          <w:rFonts w:ascii="Times New Roman" w:eastAsia="SimSun" w:hAnsi="Times New Roman"/>
          <w:sz w:val="20"/>
        </w:rPr>
        <w:t xml:space="preserve"> bit is enough for RI reporting. In NR, a single codeword is configured when RI is no more than 4, hence a single CQI is needed for the Type II codebook. If reusing the LTE spec as a starting point, </w:t>
      </w:r>
      <w:r w:rsidR="009311A4">
        <w:rPr>
          <w:rFonts w:ascii="Times New Roman" w:eastAsia="SimSun" w:hAnsi="Times New Roman"/>
          <w:sz w:val="20"/>
        </w:rPr>
        <w:t xml:space="preserve">the CQI consists of a WB CQI and a set of SB CQIs. </w:t>
      </w:r>
      <w:r>
        <w:rPr>
          <w:rFonts w:ascii="Times New Roman" w:eastAsia="SimSun" w:hAnsi="Times New Roman"/>
          <w:sz w:val="20"/>
        </w:rPr>
        <w:t xml:space="preserve">WB CQI </w:t>
      </w:r>
      <w:r w:rsidR="009311A4">
        <w:rPr>
          <w:rFonts w:ascii="Times New Roman" w:eastAsia="SimSun" w:hAnsi="Times New Roman"/>
          <w:sz w:val="20"/>
        </w:rPr>
        <w:t>value represents</w:t>
      </w:r>
      <w:r>
        <w:rPr>
          <w:rFonts w:ascii="Times New Roman" w:eastAsia="SimSun" w:hAnsi="Times New Roman"/>
          <w:sz w:val="20"/>
        </w:rPr>
        <w:t xml:space="preserve"> a 4-bit CQI</w:t>
      </w:r>
      <w:r w:rsidR="009311A4">
        <w:rPr>
          <w:rFonts w:ascii="Times New Roman" w:eastAsia="SimSun" w:hAnsi="Times New Roman"/>
          <w:sz w:val="20"/>
        </w:rPr>
        <w:t xml:space="preserve"> quantization</w:t>
      </w:r>
      <w:r>
        <w:rPr>
          <w:rFonts w:ascii="Times New Roman" w:eastAsia="SimSun" w:hAnsi="Times New Roman"/>
          <w:sz w:val="20"/>
        </w:rPr>
        <w:t xml:space="preserve"> and SB</w:t>
      </w:r>
      <w:r w:rsidRPr="00C13DC4">
        <w:rPr>
          <w:rFonts w:ascii="Times New Roman" w:eastAsia="SimSun" w:hAnsi="Times New Roman"/>
          <w:sz w:val="20"/>
        </w:rPr>
        <w:t xml:space="preserve"> CQI values are encoded differentially with respe</w:t>
      </w:r>
      <w:r>
        <w:rPr>
          <w:rFonts w:ascii="Times New Roman" w:eastAsia="SimSun" w:hAnsi="Times New Roman"/>
          <w:sz w:val="20"/>
        </w:rPr>
        <w:t>ct to WB CQI using 2 bits.</w:t>
      </w:r>
      <w:r w:rsidR="00742FAF">
        <w:rPr>
          <w:rFonts w:ascii="Times New Roman" w:eastAsia="SimSun" w:hAnsi="Times New Roman"/>
          <w:sz w:val="20"/>
        </w:rPr>
        <w:t xml:space="preserve"> Finally indication of the number of non-zero WB amplitude </w:t>
      </w:r>
      <w:r w:rsidR="00BF7803">
        <w:rPr>
          <w:rFonts w:ascii="Times New Roman" w:eastAsia="SimSun" w:hAnsi="Times New Roman"/>
          <w:sz w:val="20"/>
        </w:rPr>
        <w:t>includes</w:t>
      </w:r>
      <w:r w:rsidR="00742FAF">
        <w:rPr>
          <w:rFonts w:ascii="Times New Roman" w:eastAsia="SimSun" w:hAnsi="Times New Roman"/>
          <w:sz w:val="20"/>
        </w:rPr>
        <w:t xml:space="preserve"> two </w:t>
      </w:r>
      <w:r w:rsidR="00BF7803">
        <w:rPr>
          <w:rFonts w:ascii="Times New Roman" w:eastAsia="SimSun" w:hAnsi="Times New Roman"/>
          <w:sz w:val="20"/>
        </w:rPr>
        <w:t xml:space="preserve">indices </w:t>
      </w:r>
      <w:r w:rsidR="00742FAF">
        <w:rPr>
          <w:rFonts w:ascii="Times New Roman" w:eastAsia="SimSun" w:hAnsi="Times New Roman"/>
          <w:sz w:val="20"/>
        </w:rPr>
        <w:t xml:space="preserve">in terms of different layers. </w:t>
      </w:r>
      <w:r w:rsidR="00501914" w:rsidRPr="00DB22EB">
        <w:rPr>
          <w:rFonts w:ascii="Times New Roman" w:eastAsia="SimSun" w:hAnsi="Times New Roman"/>
          <w:sz w:val="20"/>
        </w:rPr>
        <w:t xml:space="preserve">Assume that </w:t>
      </w:r>
      <w:r w:rsidR="00501914" w:rsidRPr="00F91123">
        <w:rPr>
          <w:rFonts w:ascii="Times New Roman" w:eastAsia="SimSun" w:hAnsi="Times New Roman"/>
          <w:i/>
          <w:sz w:val="20"/>
        </w:rPr>
        <w:t>L</w:t>
      </w:r>
      <w:r w:rsidR="00501914" w:rsidRPr="00DB22EB">
        <w:rPr>
          <w:rFonts w:ascii="Times New Roman" w:eastAsia="SimSun" w:hAnsi="Times New Roman"/>
          <w:sz w:val="20"/>
        </w:rPr>
        <w:t xml:space="preserve"> orthogonal beams are selected for </w:t>
      </w:r>
      <w:r w:rsidR="00501914">
        <w:rPr>
          <w:rFonts w:ascii="Times New Roman" w:eastAsia="SimSun" w:hAnsi="Times New Roman"/>
          <w:sz w:val="20"/>
        </w:rPr>
        <w:t>the Type II</w:t>
      </w:r>
      <w:r w:rsidR="00501914" w:rsidRPr="00DB22EB">
        <w:rPr>
          <w:rFonts w:ascii="Times New Roman" w:eastAsia="SimSun" w:hAnsi="Times New Roman"/>
          <w:sz w:val="20"/>
        </w:rPr>
        <w:t xml:space="preserve"> codebook. There are 2</w:t>
      </w:r>
      <w:r w:rsidR="00501914" w:rsidRPr="00F91123">
        <w:rPr>
          <w:rFonts w:ascii="Times New Roman" w:eastAsia="SimSun" w:hAnsi="Times New Roman"/>
          <w:i/>
          <w:sz w:val="20"/>
        </w:rPr>
        <w:t>L</w:t>
      </w:r>
      <w:r w:rsidR="00501914" w:rsidRPr="00DB22EB">
        <w:rPr>
          <w:rFonts w:ascii="Times New Roman" w:eastAsia="SimSun" w:hAnsi="Times New Roman"/>
          <w:sz w:val="20"/>
        </w:rPr>
        <w:t xml:space="preserve"> </w:t>
      </w:r>
      <w:r w:rsidR="00501914">
        <w:rPr>
          <w:rFonts w:ascii="Times New Roman" w:eastAsia="SimSun" w:hAnsi="Times New Roman"/>
          <w:sz w:val="20"/>
        </w:rPr>
        <w:t>WB</w:t>
      </w:r>
      <w:r w:rsidR="00501914" w:rsidRPr="00DB22EB">
        <w:rPr>
          <w:rFonts w:ascii="Times New Roman" w:eastAsia="SimSun" w:hAnsi="Times New Roman"/>
          <w:sz w:val="20"/>
        </w:rPr>
        <w:t xml:space="preserve"> amplitude coefficients per layer, and then </w:t>
      </w:r>
      <w:r w:rsidR="00501914">
        <w:rPr>
          <w:rFonts w:ascii="Times New Roman" w:eastAsia="SimSun" w:hAnsi="Times New Roman"/>
          <w:sz w:val="20"/>
        </w:rPr>
        <w:t>the number of non-</w:t>
      </w:r>
      <w:r w:rsidR="00501914" w:rsidRPr="00DB22EB">
        <w:rPr>
          <w:rFonts w:ascii="Times New Roman" w:eastAsia="SimSun" w:hAnsi="Times New Roman"/>
          <w:sz w:val="20"/>
        </w:rPr>
        <w:t xml:space="preserve">zero </w:t>
      </w:r>
      <w:r w:rsidR="00501914">
        <w:rPr>
          <w:rFonts w:ascii="Times New Roman" w:eastAsia="SimSun" w:hAnsi="Times New Roman"/>
          <w:sz w:val="20"/>
        </w:rPr>
        <w:t>WB amplitudes</w:t>
      </w:r>
      <w:r w:rsidR="004D4924">
        <w:rPr>
          <w:rFonts w:ascii="Times New Roman" w:eastAsia="SimSun" w:hAnsi="Times New Roman"/>
          <w:sz w:val="20"/>
        </w:rPr>
        <w:t xml:space="preserve"> </w:t>
      </w:r>
      <w:r w:rsidR="00501914">
        <w:rPr>
          <w:rFonts w:ascii="Times New Roman" w:eastAsia="SimSun" w:hAnsi="Times New Roman"/>
          <w:sz w:val="20"/>
        </w:rPr>
        <w:t xml:space="preserve">is signaled by using </w:t>
      </w:r>
      <w:r w:rsidR="00BF7803" w:rsidRPr="00F91123">
        <w:rPr>
          <w:rFonts w:ascii="Times New Roman" w:eastAsia="SimSun" w:hAnsi="Times New Roman"/>
          <w:position w:val="-16"/>
          <w:sz w:val="20"/>
        </w:rPr>
        <w:object w:dxaOrig="1500" w:dyaOrig="440" w14:anchorId="3B2B9D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21.75pt" o:ole="">
            <v:imagedata r:id="rId13" o:title=""/>
          </v:shape>
          <o:OLEObject Type="Embed" ProgID="Equation.DSMT4" ShapeID="_x0000_i1025" DrawAspect="Content" ObjectID="_1568470792" r:id="rId14"/>
        </w:object>
      </w:r>
      <w:r w:rsidR="00501914">
        <w:rPr>
          <w:rFonts w:ascii="Times New Roman" w:eastAsia="SimSun" w:hAnsi="Times New Roman"/>
          <w:sz w:val="20"/>
        </w:rPr>
        <w:t xml:space="preserve"> bits </w:t>
      </w:r>
      <w:r w:rsidR="00501914" w:rsidRPr="00DB22EB">
        <w:rPr>
          <w:rFonts w:ascii="Times New Roman" w:eastAsia="SimSun" w:hAnsi="Times New Roman"/>
          <w:sz w:val="20"/>
        </w:rPr>
        <w:t xml:space="preserve">for two layers. If RI = 1, the second half of </w:t>
      </w:r>
      <w:r w:rsidR="00501914">
        <w:rPr>
          <w:rFonts w:ascii="Times New Roman" w:eastAsia="SimSun" w:hAnsi="Times New Roman"/>
          <w:sz w:val="20"/>
        </w:rPr>
        <w:t xml:space="preserve">the payload with </w:t>
      </w:r>
      <w:r w:rsidR="00501914" w:rsidRPr="00F91123">
        <w:rPr>
          <w:rFonts w:ascii="Times New Roman" w:eastAsia="SimSun" w:hAnsi="Times New Roman"/>
          <w:position w:val="-16"/>
          <w:sz w:val="20"/>
        </w:rPr>
        <w:object w:dxaOrig="1180" w:dyaOrig="440" w14:anchorId="134101D5">
          <v:shape id="_x0000_i1026" type="#_x0000_t75" style="width:57.75pt;height:21.75pt" o:ole="">
            <v:imagedata r:id="rId15" o:title=""/>
          </v:shape>
          <o:OLEObject Type="Embed" ProgID="Equation.DSMT4" ShapeID="_x0000_i1026" DrawAspect="Content" ObjectID="_1568470793" r:id="rId16"/>
        </w:object>
      </w:r>
      <w:r w:rsidR="00501914">
        <w:rPr>
          <w:rFonts w:ascii="Times New Roman" w:eastAsia="SimSun" w:hAnsi="Times New Roman"/>
          <w:sz w:val="20"/>
        </w:rPr>
        <w:t xml:space="preserve"> bits</w:t>
      </w:r>
      <w:r w:rsidR="00501914" w:rsidRPr="00DB22EB">
        <w:rPr>
          <w:rFonts w:ascii="Times New Roman" w:eastAsia="SimSun" w:hAnsi="Times New Roman"/>
          <w:sz w:val="20"/>
        </w:rPr>
        <w:t xml:space="preserve"> has no meaning and can be ignored </w:t>
      </w:r>
      <w:r w:rsidR="00501914">
        <w:rPr>
          <w:rFonts w:ascii="Times New Roman" w:eastAsia="SimSun" w:hAnsi="Times New Roman"/>
          <w:sz w:val="20"/>
        </w:rPr>
        <w:t>by the gNB</w:t>
      </w:r>
      <w:r w:rsidR="00501914" w:rsidRPr="00DB22EB">
        <w:rPr>
          <w:rFonts w:ascii="Times New Roman" w:eastAsia="SimSun" w:hAnsi="Times New Roman"/>
          <w:sz w:val="20"/>
        </w:rPr>
        <w:t>.</w:t>
      </w:r>
      <w:r w:rsidR="00501914">
        <w:rPr>
          <w:rFonts w:ascii="Times New Roman" w:eastAsia="SimSun" w:hAnsi="Times New Roman"/>
          <w:sz w:val="20"/>
        </w:rPr>
        <w:t xml:space="preserve"> For example, </w:t>
      </w:r>
      <w:r w:rsidR="00E57943">
        <w:rPr>
          <w:rFonts w:ascii="Times New Roman" w:eastAsia="SimSun" w:hAnsi="Times New Roman"/>
          <w:sz w:val="20"/>
        </w:rPr>
        <w:t xml:space="preserve">payload size of Part 1 CSI is calculated in Table 1 in terms of number of beams </w:t>
      </w:r>
      <w:r w:rsidR="00E57943" w:rsidRPr="00E57943">
        <w:rPr>
          <w:rFonts w:ascii="Times New Roman" w:eastAsia="SimSun" w:hAnsi="Times New Roman"/>
          <w:i/>
          <w:sz w:val="20"/>
        </w:rPr>
        <w:t>L</w:t>
      </w:r>
      <w:r w:rsidR="00E57943">
        <w:rPr>
          <w:rFonts w:ascii="Times New Roman" w:eastAsia="SimSun" w:hAnsi="Times New Roman"/>
          <w:sz w:val="20"/>
        </w:rPr>
        <w:t>.</w:t>
      </w:r>
      <w:r w:rsidR="00EA1EB6">
        <w:rPr>
          <w:rFonts w:ascii="Times New Roman" w:eastAsia="SimSun" w:hAnsi="Times New Roman"/>
          <w:sz w:val="20"/>
        </w:rPr>
        <w:t xml:space="preserve"> From Table 1, the payload size of Part 1 CSI is 29~31 bits, and is fixed for a specific beam number regardless of RI value.</w:t>
      </w:r>
    </w:p>
    <w:p w14:paraId="36779010" w14:textId="77777777" w:rsidR="00416769" w:rsidRDefault="00416769">
      <w:pPr>
        <w:spacing w:after="0" w:line="240" w:lineRule="auto"/>
        <w:rPr>
          <w:rFonts w:ascii="Times New Roman" w:eastAsia="SimSun" w:hAnsi="Times New Roman"/>
          <w:sz w:val="20"/>
        </w:rPr>
      </w:pPr>
      <w:r>
        <w:rPr>
          <w:rFonts w:ascii="Times New Roman" w:eastAsia="SimSun" w:hAnsi="Times New Roman"/>
          <w:sz w:val="20"/>
        </w:rPr>
        <w:br w:type="page"/>
      </w:r>
    </w:p>
    <w:p w14:paraId="1D10443D" w14:textId="7B318992" w:rsidR="004D4924" w:rsidRPr="00425257" w:rsidRDefault="004D4924" w:rsidP="004D4924">
      <w:pPr>
        <w:spacing w:before="100" w:beforeAutospacing="1" w:after="100" w:afterAutospacing="1"/>
        <w:jc w:val="center"/>
        <w:rPr>
          <w:rFonts w:ascii="Times New Roman" w:eastAsia="Times New Roman" w:hAnsi="Times New Roman"/>
          <w:sz w:val="20"/>
        </w:rPr>
      </w:pPr>
      <w:r w:rsidRPr="0064549E">
        <w:rPr>
          <w:rFonts w:ascii="Times New Roman" w:eastAsia="SimSun" w:hAnsi="Times New Roman"/>
          <w:sz w:val="20"/>
        </w:rPr>
        <w:lastRenderedPageBreak/>
        <w:t xml:space="preserve">Table </w:t>
      </w:r>
      <w:r>
        <w:rPr>
          <w:rFonts w:ascii="Times New Roman" w:eastAsia="SimSun" w:hAnsi="Times New Roman"/>
          <w:sz w:val="20"/>
        </w:rPr>
        <w:t>1</w:t>
      </w:r>
      <w:r w:rsidRPr="0064549E">
        <w:rPr>
          <w:rFonts w:ascii="Times New Roman" w:eastAsia="SimSun" w:hAnsi="Times New Roman"/>
          <w:sz w:val="20"/>
        </w:rPr>
        <w:t xml:space="preserve">: </w:t>
      </w:r>
      <w:r w:rsidRPr="009168F2">
        <w:rPr>
          <w:rFonts w:ascii="Times New Roman" w:eastAsia="Times New Roman" w:hAnsi="Times New Roman"/>
          <w:sz w:val="20"/>
        </w:rPr>
        <w:t xml:space="preserve">Example payload </w:t>
      </w:r>
      <w:r>
        <w:rPr>
          <w:rFonts w:ascii="Times New Roman" w:eastAsia="Times New Roman" w:hAnsi="Times New Roman"/>
          <w:sz w:val="20"/>
        </w:rPr>
        <w:t xml:space="preserve">size </w:t>
      </w:r>
      <w:r w:rsidRPr="009168F2">
        <w:rPr>
          <w:rFonts w:ascii="Times New Roman" w:eastAsia="Times New Roman" w:hAnsi="Times New Roman"/>
          <w:sz w:val="20"/>
        </w:rPr>
        <w:t>calculation</w:t>
      </w:r>
      <w:r>
        <w:rPr>
          <w:rFonts w:ascii="Times New Roman" w:eastAsia="Times New Roman" w:hAnsi="Times New Roman"/>
          <w:sz w:val="20"/>
        </w:rPr>
        <w:t>s for Part 1 CSI</w:t>
      </w:r>
    </w:p>
    <w:tbl>
      <w:tblPr>
        <w:tblW w:w="7503" w:type="dxa"/>
        <w:jc w:val="center"/>
        <w:tblCellMar>
          <w:left w:w="0" w:type="dxa"/>
          <w:right w:w="0" w:type="dxa"/>
        </w:tblCellMar>
        <w:tblLook w:val="04A0" w:firstRow="1" w:lastRow="0" w:firstColumn="1" w:lastColumn="0" w:noHBand="0" w:noVBand="1"/>
      </w:tblPr>
      <w:tblGrid>
        <w:gridCol w:w="567"/>
        <w:gridCol w:w="949"/>
        <w:gridCol w:w="1026"/>
        <w:gridCol w:w="1134"/>
        <w:gridCol w:w="2126"/>
        <w:gridCol w:w="1701"/>
      </w:tblGrid>
      <w:tr w:rsidR="004D4924" w:rsidRPr="00620C2D" w14:paraId="39FD664F" w14:textId="77777777" w:rsidTr="00BF7803">
        <w:trPr>
          <w:trHeight w:val="99"/>
          <w:jc w:val="center"/>
        </w:trPr>
        <w:tc>
          <w:tcPr>
            <w:tcW w:w="567" w:type="dxa"/>
            <w:tcBorders>
              <w:top w:val="single" w:sz="8" w:space="0" w:color="124191"/>
              <w:left w:val="single" w:sz="8" w:space="0" w:color="124191"/>
              <w:bottom w:val="single" w:sz="8" w:space="0" w:color="124191"/>
              <w:right w:val="single" w:sz="8" w:space="0" w:color="124191"/>
            </w:tcBorders>
            <w:shd w:val="clear" w:color="auto" w:fill="auto"/>
            <w:tcMar>
              <w:top w:w="15" w:type="dxa"/>
              <w:left w:w="11" w:type="dxa"/>
              <w:bottom w:w="0" w:type="dxa"/>
              <w:right w:w="11" w:type="dxa"/>
            </w:tcMar>
            <w:vAlign w:val="center"/>
            <w:hideMark/>
          </w:tcPr>
          <w:p w14:paraId="14168C9D" w14:textId="77777777" w:rsidR="004D4924" w:rsidRPr="00825653" w:rsidRDefault="004D4924" w:rsidP="00A17708">
            <w:pPr>
              <w:jc w:val="center"/>
              <w:rPr>
                <w:rFonts w:ascii="Times New Roman" w:eastAsia="Times New Roman" w:hAnsi="Times New Roman"/>
                <w:i/>
                <w:sz w:val="20"/>
              </w:rPr>
            </w:pPr>
            <w:r w:rsidRPr="00825653">
              <w:rPr>
                <w:rFonts w:ascii="Times New Roman" w:eastAsia="Times New Roman" w:hAnsi="Times New Roman"/>
                <w:i/>
                <w:sz w:val="20"/>
              </w:rPr>
              <w:t>L</w:t>
            </w:r>
          </w:p>
        </w:tc>
        <w:tc>
          <w:tcPr>
            <w:tcW w:w="949" w:type="dxa"/>
            <w:tcBorders>
              <w:top w:val="single" w:sz="8" w:space="0" w:color="124191"/>
              <w:left w:val="single" w:sz="8" w:space="0" w:color="124191"/>
              <w:bottom w:val="single" w:sz="8" w:space="0" w:color="124191"/>
              <w:right w:val="single" w:sz="8" w:space="0" w:color="124191"/>
            </w:tcBorders>
            <w:shd w:val="clear" w:color="auto" w:fill="auto"/>
            <w:tcMar>
              <w:top w:w="15" w:type="dxa"/>
              <w:left w:w="11" w:type="dxa"/>
              <w:bottom w:w="0" w:type="dxa"/>
              <w:right w:w="11" w:type="dxa"/>
            </w:tcMar>
            <w:vAlign w:val="center"/>
          </w:tcPr>
          <w:p w14:paraId="401D1C35" w14:textId="52750FB4" w:rsidR="004D4924" w:rsidRPr="00620C2D" w:rsidRDefault="004D4924" w:rsidP="00A17708">
            <w:pPr>
              <w:jc w:val="center"/>
              <w:rPr>
                <w:rFonts w:ascii="Times New Roman" w:eastAsia="Times New Roman" w:hAnsi="Times New Roman"/>
                <w:sz w:val="20"/>
              </w:rPr>
            </w:pPr>
            <w:r>
              <w:rPr>
                <w:rFonts w:ascii="Times New Roman" w:eastAsia="Times New Roman" w:hAnsi="Times New Roman"/>
                <w:sz w:val="20"/>
              </w:rPr>
              <w:t>RI</w:t>
            </w:r>
          </w:p>
        </w:tc>
        <w:tc>
          <w:tcPr>
            <w:tcW w:w="1026" w:type="dxa"/>
            <w:tcBorders>
              <w:top w:val="single" w:sz="8" w:space="0" w:color="124191"/>
              <w:left w:val="single" w:sz="8" w:space="0" w:color="124191"/>
              <w:bottom w:val="single" w:sz="8" w:space="0" w:color="124191"/>
              <w:right w:val="single" w:sz="8" w:space="0" w:color="124191"/>
            </w:tcBorders>
            <w:shd w:val="clear" w:color="auto" w:fill="auto"/>
            <w:tcMar>
              <w:top w:w="15" w:type="dxa"/>
              <w:left w:w="11" w:type="dxa"/>
              <w:bottom w:w="0" w:type="dxa"/>
              <w:right w:w="11" w:type="dxa"/>
            </w:tcMar>
            <w:vAlign w:val="center"/>
          </w:tcPr>
          <w:p w14:paraId="37CFE76F" w14:textId="3C653C69" w:rsidR="004D4924" w:rsidRPr="002E7697" w:rsidRDefault="004D4924" w:rsidP="00A17708">
            <w:pPr>
              <w:jc w:val="center"/>
              <w:rPr>
                <w:rFonts w:ascii="Times New Roman" w:hAnsi="Times New Roman"/>
                <w:sz w:val="20"/>
              </w:rPr>
            </w:pPr>
            <w:r>
              <w:rPr>
                <w:rFonts w:ascii="Times New Roman" w:eastAsia="Times New Roman" w:hAnsi="Times New Roman"/>
                <w:sz w:val="20"/>
              </w:rPr>
              <w:t>WB CQI</w:t>
            </w:r>
          </w:p>
        </w:tc>
        <w:tc>
          <w:tcPr>
            <w:tcW w:w="1134" w:type="dxa"/>
            <w:tcBorders>
              <w:top w:val="single" w:sz="8" w:space="0" w:color="124191"/>
              <w:left w:val="single" w:sz="8" w:space="0" w:color="124191"/>
              <w:bottom w:val="single" w:sz="8" w:space="0" w:color="124191"/>
              <w:right w:val="single" w:sz="8" w:space="0" w:color="124191"/>
            </w:tcBorders>
            <w:shd w:val="clear" w:color="auto" w:fill="auto"/>
            <w:tcMar>
              <w:top w:w="15" w:type="dxa"/>
              <w:left w:w="11" w:type="dxa"/>
              <w:bottom w:w="0" w:type="dxa"/>
              <w:right w:w="11" w:type="dxa"/>
            </w:tcMar>
            <w:vAlign w:val="center"/>
          </w:tcPr>
          <w:p w14:paraId="1BFFBA50" w14:textId="77777777" w:rsidR="004D4924" w:rsidRDefault="004D4924" w:rsidP="00A17708">
            <w:pPr>
              <w:jc w:val="center"/>
              <w:rPr>
                <w:rFonts w:ascii="Times New Roman" w:eastAsia="Times New Roman" w:hAnsi="Times New Roman"/>
                <w:sz w:val="20"/>
              </w:rPr>
            </w:pPr>
            <w:r>
              <w:rPr>
                <w:rFonts w:ascii="Times New Roman" w:eastAsia="Times New Roman" w:hAnsi="Times New Roman"/>
                <w:sz w:val="20"/>
              </w:rPr>
              <w:t>SB CQI</w:t>
            </w:r>
          </w:p>
          <w:p w14:paraId="3DEE606C" w14:textId="2CFDE6AA" w:rsidR="004D4924" w:rsidRPr="00620C2D" w:rsidRDefault="004D4924" w:rsidP="00A17708">
            <w:pPr>
              <w:jc w:val="center"/>
              <w:rPr>
                <w:rFonts w:ascii="Times New Roman" w:eastAsia="Times New Roman" w:hAnsi="Times New Roman"/>
                <w:sz w:val="20"/>
              </w:rPr>
            </w:pPr>
            <w:r>
              <w:rPr>
                <w:rFonts w:ascii="Times New Roman" w:eastAsia="Times New Roman" w:hAnsi="Times New Roman"/>
                <w:sz w:val="20"/>
              </w:rPr>
              <w:t>(10 SBs)</w:t>
            </w:r>
          </w:p>
        </w:tc>
        <w:tc>
          <w:tcPr>
            <w:tcW w:w="2126" w:type="dxa"/>
            <w:tcBorders>
              <w:top w:val="single" w:sz="8" w:space="0" w:color="124191"/>
              <w:left w:val="single" w:sz="8" w:space="0" w:color="124191"/>
              <w:bottom w:val="single" w:sz="8" w:space="0" w:color="124191"/>
              <w:right w:val="single" w:sz="8" w:space="0" w:color="124191"/>
            </w:tcBorders>
            <w:shd w:val="clear" w:color="auto" w:fill="auto"/>
            <w:tcMar>
              <w:top w:w="15" w:type="dxa"/>
              <w:left w:w="11" w:type="dxa"/>
              <w:bottom w:w="0" w:type="dxa"/>
              <w:right w:w="11" w:type="dxa"/>
            </w:tcMar>
            <w:vAlign w:val="center"/>
            <w:hideMark/>
          </w:tcPr>
          <w:p w14:paraId="7CF5D391" w14:textId="0A22DBFC" w:rsidR="004D4924" w:rsidRPr="00BF7803" w:rsidRDefault="00BF7803" w:rsidP="00BF7803">
            <w:pPr>
              <w:jc w:val="center"/>
              <w:rPr>
                <w:rFonts w:ascii="Times New Roman" w:eastAsia="Times New Roman" w:hAnsi="Times New Roman"/>
                <w:sz w:val="20"/>
              </w:rPr>
            </w:pPr>
            <w:r>
              <w:rPr>
                <w:rFonts w:ascii="Times New Roman" w:eastAsia="SimSun" w:hAnsi="Times New Roman"/>
                <w:sz w:val="20"/>
              </w:rPr>
              <w:t>Indication of the number of non-zero WB amp</w:t>
            </w:r>
          </w:p>
        </w:tc>
        <w:tc>
          <w:tcPr>
            <w:tcW w:w="1701" w:type="dxa"/>
            <w:tcBorders>
              <w:top w:val="single" w:sz="8" w:space="0" w:color="124191"/>
              <w:left w:val="single" w:sz="8" w:space="0" w:color="124191"/>
              <w:bottom w:val="single" w:sz="8" w:space="0" w:color="124191"/>
              <w:right w:val="single" w:sz="8" w:space="0" w:color="124191"/>
            </w:tcBorders>
            <w:shd w:val="clear" w:color="auto" w:fill="auto"/>
            <w:tcMar>
              <w:top w:w="15" w:type="dxa"/>
              <w:left w:w="11" w:type="dxa"/>
              <w:bottom w:w="0" w:type="dxa"/>
              <w:right w:w="11" w:type="dxa"/>
            </w:tcMar>
            <w:vAlign w:val="center"/>
            <w:hideMark/>
          </w:tcPr>
          <w:p w14:paraId="75BEF657" w14:textId="0C66A5EE" w:rsidR="004D4924" w:rsidRPr="00620C2D" w:rsidRDefault="004D4924" w:rsidP="004D4924">
            <w:pPr>
              <w:jc w:val="center"/>
              <w:rPr>
                <w:rFonts w:ascii="Times New Roman" w:eastAsia="Times New Roman" w:hAnsi="Times New Roman"/>
                <w:sz w:val="20"/>
              </w:rPr>
            </w:pPr>
            <w:r w:rsidRPr="00BC70F5">
              <w:rPr>
                <w:rFonts w:ascii="Times New Roman" w:eastAsia="Times New Roman" w:hAnsi="Times New Roman"/>
                <w:b/>
                <w:sz w:val="20"/>
              </w:rPr>
              <w:t>Total payload</w:t>
            </w:r>
          </w:p>
        </w:tc>
      </w:tr>
      <w:tr w:rsidR="004D4924" w:rsidRPr="00620C2D" w14:paraId="27D2D90B" w14:textId="77777777" w:rsidTr="00BF7803">
        <w:trPr>
          <w:trHeight w:val="35"/>
          <w:jc w:val="center"/>
        </w:trPr>
        <w:tc>
          <w:tcPr>
            <w:tcW w:w="567" w:type="dxa"/>
            <w:tcBorders>
              <w:top w:val="single" w:sz="8" w:space="0" w:color="124191"/>
              <w:left w:val="single" w:sz="8" w:space="0" w:color="124191"/>
              <w:bottom w:val="single" w:sz="8" w:space="0" w:color="124191"/>
              <w:right w:val="single" w:sz="8" w:space="0" w:color="124191"/>
            </w:tcBorders>
            <w:shd w:val="clear" w:color="auto" w:fill="auto"/>
            <w:tcMar>
              <w:top w:w="15" w:type="dxa"/>
              <w:left w:w="11" w:type="dxa"/>
              <w:bottom w:w="0" w:type="dxa"/>
              <w:right w:w="11" w:type="dxa"/>
            </w:tcMar>
            <w:vAlign w:val="center"/>
            <w:hideMark/>
          </w:tcPr>
          <w:p w14:paraId="494AC488" w14:textId="3C9B4DA1" w:rsidR="004D4924" w:rsidRPr="00620C2D" w:rsidRDefault="004D4924" w:rsidP="00A17708">
            <w:pPr>
              <w:jc w:val="center"/>
              <w:rPr>
                <w:rFonts w:ascii="Times New Roman" w:eastAsia="Times New Roman" w:hAnsi="Times New Roman"/>
                <w:sz w:val="20"/>
              </w:rPr>
            </w:pPr>
            <w:r w:rsidRPr="00620C2D">
              <w:rPr>
                <w:rFonts w:ascii="Times New Roman" w:eastAsia="Times New Roman" w:hAnsi="Times New Roman"/>
                <w:sz w:val="20"/>
              </w:rPr>
              <w:t>2</w:t>
            </w:r>
          </w:p>
        </w:tc>
        <w:tc>
          <w:tcPr>
            <w:tcW w:w="949" w:type="dxa"/>
            <w:tcBorders>
              <w:top w:val="single" w:sz="8" w:space="0" w:color="124191"/>
              <w:left w:val="single" w:sz="8" w:space="0" w:color="124191"/>
              <w:bottom w:val="single" w:sz="8" w:space="0" w:color="124191"/>
              <w:right w:val="single" w:sz="8" w:space="0" w:color="124191"/>
            </w:tcBorders>
            <w:shd w:val="clear" w:color="auto" w:fill="auto"/>
            <w:tcMar>
              <w:top w:w="15" w:type="dxa"/>
              <w:left w:w="11" w:type="dxa"/>
              <w:bottom w:w="0" w:type="dxa"/>
              <w:right w:w="11" w:type="dxa"/>
            </w:tcMar>
            <w:vAlign w:val="center"/>
          </w:tcPr>
          <w:p w14:paraId="54627B75" w14:textId="3C0F9B65" w:rsidR="004D4924" w:rsidRPr="004D4924" w:rsidRDefault="004D4924" w:rsidP="00A17708">
            <w:pPr>
              <w:jc w:val="center"/>
              <w:rPr>
                <w:rFonts w:ascii="Times New Roman" w:hAnsi="Times New Roman"/>
                <w:sz w:val="20"/>
              </w:rPr>
            </w:pPr>
            <w:r>
              <w:rPr>
                <w:rFonts w:ascii="Times New Roman" w:hAnsi="Times New Roman" w:hint="eastAsia"/>
                <w:sz w:val="20"/>
              </w:rPr>
              <w:t>1</w:t>
            </w:r>
          </w:p>
        </w:tc>
        <w:tc>
          <w:tcPr>
            <w:tcW w:w="1026" w:type="dxa"/>
            <w:tcBorders>
              <w:top w:val="single" w:sz="8" w:space="0" w:color="124191"/>
              <w:left w:val="single" w:sz="8" w:space="0" w:color="124191"/>
              <w:bottom w:val="single" w:sz="8" w:space="0" w:color="124191"/>
              <w:right w:val="single" w:sz="8" w:space="0" w:color="124191"/>
            </w:tcBorders>
            <w:shd w:val="clear" w:color="auto" w:fill="auto"/>
            <w:tcMar>
              <w:top w:w="15" w:type="dxa"/>
              <w:left w:w="11" w:type="dxa"/>
              <w:bottom w:w="0" w:type="dxa"/>
              <w:right w:w="11" w:type="dxa"/>
            </w:tcMar>
            <w:vAlign w:val="center"/>
          </w:tcPr>
          <w:p w14:paraId="6127207A" w14:textId="5A2BA44C" w:rsidR="004D4924" w:rsidRPr="00620C2D" w:rsidRDefault="004D4924" w:rsidP="00A17708">
            <w:pPr>
              <w:jc w:val="center"/>
              <w:rPr>
                <w:rFonts w:ascii="Times New Roman" w:eastAsia="Times New Roman" w:hAnsi="Times New Roman"/>
                <w:sz w:val="20"/>
              </w:rPr>
            </w:pPr>
            <w:r>
              <w:rPr>
                <w:rFonts w:ascii="Times New Roman" w:eastAsia="Times New Roman" w:hAnsi="Times New Roman"/>
                <w:sz w:val="20"/>
              </w:rPr>
              <w:t>4</w:t>
            </w:r>
          </w:p>
        </w:tc>
        <w:tc>
          <w:tcPr>
            <w:tcW w:w="1134" w:type="dxa"/>
            <w:tcBorders>
              <w:top w:val="single" w:sz="8" w:space="0" w:color="124191"/>
              <w:left w:val="single" w:sz="8" w:space="0" w:color="124191"/>
              <w:bottom w:val="single" w:sz="8" w:space="0" w:color="124191"/>
              <w:right w:val="single" w:sz="8" w:space="0" w:color="124191"/>
            </w:tcBorders>
            <w:shd w:val="clear" w:color="auto" w:fill="auto"/>
            <w:tcMar>
              <w:top w:w="15" w:type="dxa"/>
              <w:left w:w="11" w:type="dxa"/>
              <w:bottom w:w="0" w:type="dxa"/>
              <w:right w:w="11" w:type="dxa"/>
            </w:tcMar>
            <w:vAlign w:val="center"/>
          </w:tcPr>
          <w:p w14:paraId="3515D485" w14:textId="1C82F5FD" w:rsidR="004D4924" w:rsidRPr="004D4924" w:rsidRDefault="004D4924" w:rsidP="00A17708">
            <w:pPr>
              <w:jc w:val="center"/>
              <w:rPr>
                <w:rFonts w:ascii="Times New Roman" w:hAnsi="Times New Roman"/>
                <w:sz w:val="20"/>
              </w:rPr>
            </w:pPr>
            <w:r>
              <w:rPr>
                <w:rFonts w:ascii="Times New Roman" w:hAnsi="Times New Roman" w:hint="eastAsia"/>
                <w:sz w:val="20"/>
              </w:rPr>
              <w:t>20</w:t>
            </w:r>
          </w:p>
        </w:tc>
        <w:tc>
          <w:tcPr>
            <w:tcW w:w="2126" w:type="dxa"/>
            <w:tcBorders>
              <w:top w:val="single" w:sz="8" w:space="0" w:color="124191"/>
              <w:left w:val="single" w:sz="8" w:space="0" w:color="124191"/>
              <w:bottom w:val="single" w:sz="8" w:space="0" w:color="124191"/>
              <w:right w:val="single" w:sz="8" w:space="0" w:color="124191"/>
            </w:tcBorders>
            <w:shd w:val="clear" w:color="auto" w:fill="auto"/>
            <w:tcMar>
              <w:top w:w="15" w:type="dxa"/>
              <w:left w:w="11" w:type="dxa"/>
              <w:bottom w:w="0" w:type="dxa"/>
              <w:right w:w="11" w:type="dxa"/>
            </w:tcMar>
            <w:vAlign w:val="center"/>
          </w:tcPr>
          <w:p w14:paraId="2186B0E2" w14:textId="4C313FF9" w:rsidR="004D4924" w:rsidRPr="009F1661" w:rsidRDefault="009F1661" w:rsidP="00A17708">
            <w:pPr>
              <w:jc w:val="center"/>
              <w:rPr>
                <w:rFonts w:ascii="Times New Roman" w:hAnsi="Times New Roman"/>
                <w:sz w:val="20"/>
              </w:rPr>
            </w:pPr>
            <w:r>
              <w:rPr>
                <w:rFonts w:ascii="Times New Roman" w:hAnsi="Times New Roman" w:hint="eastAsia"/>
                <w:sz w:val="20"/>
              </w:rPr>
              <w:t>4</w:t>
            </w:r>
          </w:p>
        </w:tc>
        <w:tc>
          <w:tcPr>
            <w:tcW w:w="1701" w:type="dxa"/>
            <w:tcBorders>
              <w:top w:val="single" w:sz="8" w:space="0" w:color="124191"/>
              <w:left w:val="single" w:sz="8" w:space="0" w:color="124191"/>
              <w:bottom w:val="single" w:sz="8" w:space="0" w:color="124191"/>
              <w:right w:val="single" w:sz="8" w:space="0" w:color="124191"/>
            </w:tcBorders>
            <w:shd w:val="clear" w:color="auto" w:fill="auto"/>
            <w:tcMar>
              <w:top w:w="15" w:type="dxa"/>
              <w:left w:w="11" w:type="dxa"/>
              <w:bottom w:w="0" w:type="dxa"/>
              <w:right w:w="11" w:type="dxa"/>
            </w:tcMar>
            <w:vAlign w:val="center"/>
          </w:tcPr>
          <w:p w14:paraId="41C46E93" w14:textId="301DA463" w:rsidR="004D4924" w:rsidRPr="00770422" w:rsidRDefault="00770422" w:rsidP="00A17708">
            <w:pPr>
              <w:jc w:val="center"/>
              <w:rPr>
                <w:rFonts w:ascii="Times New Roman" w:hAnsi="Times New Roman"/>
                <w:sz w:val="20"/>
              </w:rPr>
            </w:pPr>
            <w:r>
              <w:rPr>
                <w:rFonts w:ascii="Times New Roman" w:hAnsi="Times New Roman" w:hint="eastAsia"/>
                <w:sz w:val="20"/>
              </w:rPr>
              <w:t>29</w:t>
            </w:r>
          </w:p>
        </w:tc>
      </w:tr>
      <w:tr w:rsidR="004D4924" w:rsidRPr="00620C2D" w14:paraId="329090EF" w14:textId="77777777" w:rsidTr="00BF7803">
        <w:trPr>
          <w:trHeight w:val="35"/>
          <w:jc w:val="center"/>
        </w:trPr>
        <w:tc>
          <w:tcPr>
            <w:tcW w:w="567" w:type="dxa"/>
            <w:tcBorders>
              <w:top w:val="single" w:sz="8" w:space="0" w:color="124191"/>
              <w:left w:val="single" w:sz="8" w:space="0" w:color="124191"/>
              <w:bottom w:val="single" w:sz="8" w:space="0" w:color="124191"/>
              <w:right w:val="single" w:sz="8" w:space="0" w:color="124191"/>
            </w:tcBorders>
            <w:shd w:val="clear" w:color="auto" w:fill="auto"/>
            <w:tcMar>
              <w:top w:w="15" w:type="dxa"/>
              <w:left w:w="11" w:type="dxa"/>
              <w:bottom w:w="0" w:type="dxa"/>
              <w:right w:w="11" w:type="dxa"/>
            </w:tcMar>
            <w:vAlign w:val="center"/>
            <w:hideMark/>
          </w:tcPr>
          <w:p w14:paraId="5EDD3417" w14:textId="77777777" w:rsidR="004D4924" w:rsidRPr="00620C2D" w:rsidRDefault="004D4924" w:rsidP="00A17708">
            <w:pPr>
              <w:jc w:val="center"/>
              <w:rPr>
                <w:rFonts w:ascii="Times New Roman" w:eastAsia="Times New Roman" w:hAnsi="Times New Roman"/>
                <w:sz w:val="20"/>
              </w:rPr>
            </w:pPr>
            <w:r w:rsidRPr="00620C2D">
              <w:rPr>
                <w:rFonts w:ascii="Times New Roman" w:eastAsia="Times New Roman" w:hAnsi="Times New Roman"/>
                <w:sz w:val="20"/>
              </w:rPr>
              <w:t>3</w:t>
            </w:r>
          </w:p>
        </w:tc>
        <w:tc>
          <w:tcPr>
            <w:tcW w:w="949" w:type="dxa"/>
            <w:tcBorders>
              <w:top w:val="single" w:sz="8" w:space="0" w:color="124191"/>
              <w:left w:val="single" w:sz="8" w:space="0" w:color="124191"/>
              <w:bottom w:val="single" w:sz="8" w:space="0" w:color="124191"/>
              <w:right w:val="single" w:sz="8" w:space="0" w:color="124191"/>
            </w:tcBorders>
            <w:shd w:val="clear" w:color="auto" w:fill="auto"/>
            <w:tcMar>
              <w:top w:w="15" w:type="dxa"/>
              <w:left w:w="11" w:type="dxa"/>
              <w:bottom w:w="0" w:type="dxa"/>
              <w:right w:w="11" w:type="dxa"/>
            </w:tcMar>
            <w:vAlign w:val="center"/>
          </w:tcPr>
          <w:p w14:paraId="67243FED" w14:textId="3DC9453D" w:rsidR="004D4924" w:rsidRPr="004D4924" w:rsidRDefault="004D4924" w:rsidP="00A17708">
            <w:pPr>
              <w:jc w:val="center"/>
              <w:rPr>
                <w:rFonts w:ascii="Times New Roman" w:hAnsi="Times New Roman"/>
                <w:sz w:val="20"/>
              </w:rPr>
            </w:pPr>
            <w:r>
              <w:rPr>
                <w:rFonts w:ascii="Times New Roman" w:hAnsi="Times New Roman" w:hint="eastAsia"/>
                <w:sz w:val="20"/>
              </w:rPr>
              <w:t>1</w:t>
            </w:r>
          </w:p>
        </w:tc>
        <w:tc>
          <w:tcPr>
            <w:tcW w:w="1026" w:type="dxa"/>
            <w:tcBorders>
              <w:top w:val="single" w:sz="8" w:space="0" w:color="124191"/>
              <w:left w:val="single" w:sz="8" w:space="0" w:color="124191"/>
              <w:bottom w:val="single" w:sz="8" w:space="0" w:color="124191"/>
              <w:right w:val="single" w:sz="8" w:space="0" w:color="124191"/>
            </w:tcBorders>
            <w:shd w:val="clear" w:color="auto" w:fill="auto"/>
            <w:tcMar>
              <w:top w:w="15" w:type="dxa"/>
              <w:left w:w="11" w:type="dxa"/>
              <w:bottom w:w="0" w:type="dxa"/>
              <w:right w:w="11" w:type="dxa"/>
            </w:tcMar>
            <w:vAlign w:val="center"/>
          </w:tcPr>
          <w:p w14:paraId="74B564AD" w14:textId="7FFF2BC0" w:rsidR="004D4924" w:rsidRPr="004D4924" w:rsidRDefault="004D4924" w:rsidP="00A17708">
            <w:pPr>
              <w:jc w:val="center"/>
              <w:rPr>
                <w:rFonts w:ascii="Times New Roman" w:hAnsi="Times New Roman"/>
                <w:sz w:val="20"/>
              </w:rPr>
            </w:pPr>
            <w:r>
              <w:rPr>
                <w:rFonts w:ascii="Times New Roman" w:hAnsi="Times New Roman" w:hint="eastAsia"/>
                <w:sz w:val="20"/>
              </w:rPr>
              <w:t>4</w:t>
            </w:r>
          </w:p>
        </w:tc>
        <w:tc>
          <w:tcPr>
            <w:tcW w:w="1134" w:type="dxa"/>
            <w:tcBorders>
              <w:top w:val="single" w:sz="8" w:space="0" w:color="124191"/>
              <w:left w:val="single" w:sz="8" w:space="0" w:color="124191"/>
              <w:bottom w:val="single" w:sz="8" w:space="0" w:color="124191"/>
              <w:right w:val="single" w:sz="8" w:space="0" w:color="124191"/>
            </w:tcBorders>
            <w:shd w:val="clear" w:color="auto" w:fill="auto"/>
            <w:tcMar>
              <w:top w:w="15" w:type="dxa"/>
              <w:left w:w="11" w:type="dxa"/>
              <w:bottom w:w="0" w:type="dxa"/>
              <w:right w:w="11" w:type="dxa"/>
            </w:tcMar>
            <w:vAlign w:val="center"/>
          </w:tcPr>
          <w:p w14:paraId="6DE42B2B" w14:textId="6723AABF" w:rsidR="004D4924" w:rsidRPr="004D4924" w:rsidRDefault="004D4924" w:rsidP="00A17708">
            <w:pPr>
              <w:jc w:val="center"/>
              <w:rPr>
                <w:rFonts w:ascii="Times New Roman" w:hAnsi="Times New Roman"/>
                <w:sz w:val="20"/>
              </w:rPr>
            </w:pPr>
            <w:r>
              <w:rPr>
                <w:rFonts w:ascii="Times New Roman" w:hAnsi="Times New Roman" w:hint="eastAsia"/>
                <w:sz w:val="20"/>
              </w:rPr>
              <w:t>20</w:t>
            </w:r>
          </w:p>
        </w:tc>
        <w:tc>
          <w:tcPr>
            <w:tcW w:w="2126" w:type="dxa"/>
            <w:tcBorders>
              <w:top w:val="single" w:sz="8" w:space="0" w:color="124191"/>
              <w:left w:val="single" w:sz="8" w:space="0" w:color="124191"/>
              <w:bottom w:val="single" w:sz="8" w:space="0" w:color="124191"/>
              <w:right w:val="single" w:sz="8" w:space="0" w:color="124191"/>
            </w:tcBorders>
            <w:shd w:val="clear" w:color="auto" w:fill="auto"/>
            <w:tcMar>
              <w:top w:w="15" w:type="dxa"/>
              <w:left w:w="11" w:type="dxa"/>
              <w:bottom w:w="0" w:type="dxa"/>
              <w:right w:w="11" w:type="dxa"/>
            </w:tcMar>
            <w:vAlign w:val="center"/>
          </w:tcPr>
          <w:p w14:paraId="6559073B" w14:textId="18700E0C" w:rsidR="004D4924" w:rsidRPr="009F1661" w:rsidRDefault="009F1661" w:rsidP="00A17708">
            <w:pPr>
              <w:jc w:val="center"/>
              <w:rPr>
                <w:rFonts w:ascii="Times New Roman" w:hAnsi="Times New Roman"/>
                <w:sz w:val="20"/>
              </w:rPr>
            </w:pPr>
            <w:r>
              <w:rPr>
                <w:rFonts w:ascii="Times New Roman" w:hAnsi="Times New Roman" w:hint="eastAsia"/>
                <w:sz w:val="20"/>
              </w:rPr>
              <w:t>6</w:t>
            </w:r>
          </w:p>
        </w:tc>
        <w:tc>
          <w:tcPr>
            <w:tcW w:w="1701" w:type="dxa"/>
            <w:tcBorders>
              <w:top w:val="single" w:sz="8" w:space="0" w:color="124191"/>
              <w:left w:val="single" w:sz="8" w:space="0" w:color="124191"/>
              <w:bottom w:val="single" w:sz="8" w:space="0" w:color="124191"/>
              <w:right w:val="single" w:sz="8" w:space="0" w:color="124191"/>
            </w:tcBorders>
            <w:shd w:val="clear" w:color="auto" w:fill="auto"/>
            <w:tcMar>
              <w:top w:w="15" w:type="dxa"/>
              <w:left w:w="11" w:type="dxa"/>
              <w:bottom w:w="0" w:type="dxa"/>
              <w:right w:w="11" w:type="dxa"/>
            </w:tcMar>
            <w:vAlign w:val="center"/>
          </w:tcPr>
          <w:p w14:paraId="7016B7A8" w14:textId="7C3848F8" w:rsidR="004D4924" w:rsidRPr="00770422" w:rsidRDefault="00770422" w:rsidP="00A17708">
            <w:pPr>
              <w:jc w:val="center"/>
              <w:rPr>
                <w:rFonts w:ascii="Times New Roman" w:hAnsi="Times New Roman"/>
                <w:sz w:val="20"/>
              </w:rPr>
            </w:pPr>
            <w:r>
              <w:rPr>
                <w:rFonts w:ascii="Times New Roman" w:hAnsi="Times New Roman" w:hint="eastAsia"/>
                <w:sz w:val="20"/>
              </w:rPr>
              <w:t>31</w:t>
            </w:r>
          </w:p>
        </w:tc>
      </w:tr>
      <w:tr w:rsidR="004D4924" w:rsidRPr="00620C2D" w14:paraId="6C5C326D" w14:textId="77777777" w:rsidTr="00BF7803">
        <w:trPr>
          <w:trHeight w:val="35"/>
          <w:jc w:val="center"/>
        </w:trPr>
        <w:tc>
          <w:tcPr>
            <w:tcW w:w="567" w:type="dxa"/>
            <w:tcBorders>
              <w:top w:val="single" w:sz="8" w:space="0" w:color="124191"/>
              <w:left w:val="single" w:sz="8" w:space="0" w:color="124191"/>
              <w:bottom w:val="single" w:sz="8" w:space="0" w:color="124191"/>
              <w:right w:val="single" w:sz="8" w:space="0" w:color="124191"/>
            </w:tcBorders>
            <w:shd w:val="clear" w:color="auto" w:fill="auto"/>
            <w:tcMar>
              <w:top w:w="15" w:type="dxa"/>
              <w:left w:w="11" w:type="dxa"/>
              <w:bottom w:w="0" w:type="dxa"/>
              <w:right w:w="11" w:type="dxa"/>
            </w:tcMar>
            <w:vAlign w:val="center"/>
            <w:hideMark/>
          </w:tcPr>
          <w:p w14:paraId="6F14DFB0" w14:textId="77777777" w:rsidR="004D4924" w:rsidRPr="00620C2D" w:rsidRDefault="004D4924" w:rsidP="00A17708">
            <w:pPr>
              <w:jc w:val="center"/>
              <w:rPr>
                <w:rFonts w:ascii="Times New Roman" w:eastAsia="Times New Roman" w:hAnsi="Times New Roman"/>
                <w:sz w:val="20"/>
              </w:rPr>
            </w:pPr>
            <w:r w:rsidRPr="00620C2D">
              <w:rPr>
                <w:rFonts w:ascii="Times New Roman" w:eastAsia="Times New Roman" w:hAnsi="Times New Roman"/>
                <w:sz w:val="20"/>
              </w:rPr>
              <w:t>4</w:t>
            </w:r>
          </w:p>
        </w:tc>
        <w:tc>
          <w:tcPr>
            <w:tcW w:w="949" w:type="dxa"/>
            <w:tcBorders>
              <w:top w:val="single" w:sz="8" w:space="0" w:color="124191"/>
              <w:left w:val="single" w:sz="8" w:space="0" w:color="124191"/>
              <w:bottom w:val="single" w:sz="8" w:space="0" w:color="124191"/>
              <w:right w:val="single" w:sz="8" w:space="0" w:color="124191"/>
            </w:tcBorders>
            <w:shd w:val="clear" w:color="auto" w:fill="auto"/>
            <w:tcMar>
              <w:top w:w="15" w:type="dxa"/>
              <w:left w:w="11" w:type="dxa"/>
              <w:bottom w:w="0" w:type="dxa"/>
              <w:right w:w="11" w:type="dxa"/>
            </w:tcMar>
            <w:vAlign w:val="center"/>
          </w:tcPr>
          <w:p w14:paraId="0ED64BFE" w14:textId="6D71FCF0" w:rsidR="004D4924" w:rsidRPr="004D4924" w:rsidRDefault="004D4924" w:rsidP="00A17708">
            <w:pPr>
              <w:jc w:val="center"/>
              <w:rPr>
                <w:rFonts w:ascii="Times New Roman" w:hAnsi="Times New Roman"/>
                <w:sz w:val="20"/>
              </w:rPr>
            </w:pPr>
            <w:r>
              <w:rPr>
                <w:rFonts w:ascii="Times New Roman" w:hAnsi="Times New Roman" w:hint="eastAsia"/>
                <w:sz w:val="20"/>
              </w:rPr>
              <w:t>1</w:t>
            </w:r>
          </w:p>
        </w:tc>
        <w:tc>
          <w:tcPr>
            <w:tcW w:w="1026" w:type="dxa"/>
            <w:tcBorders>
              <w:top w:val="single" w:sz="8" w:space="0" w:color="124191"/>
              <w:left w:val="single" w:sz="8" w:space="0" w:color="124191"/>
              <w:bottom w:val="single" w:sz="8" w:space="0" w:color="124191"/>
              <w:right w:val="single" w:sz="8" w:space="0" w:color="124191"/>
            </w:tcBorders>
            <w:shd w:val="clear" w:color="auto" w:fill="auto"/>
            <w:tcMar>
              <w:top w:w="15" w:type="dxa"/>
              <w:left w:w="11" w:type="dxa"/>
              <w:bottom w:w="0" w:type="dxa"/>
              <w:right w:w="11" w:type="dxa"/>
            </w:tcMar>
            <w:vAlign w:val="center"/>
          </w:tcPr>
          <w:p w14:paraId="4E2DF5DC" w14:textId="7B3E7189" w:rsidR="004D4924" w:rsidRPr="004D4924" w:rsidRDefault="004D4924" w:rsidP="00A17708">
            <w:pPr>
              <w:jc w:val="center"/>
              <w:rPr>
                <w:rFonts w:ascii="Times New Roman" w:hAnsi="Times New Roman"/>
                <w:sz w:val="20"/>
              </w:rPr>
            </w:pPr>
            <w:r>
              <w:rPr>
                <w:rFonts w:ascii="Times New Roman" w:hAnsi="Times New Roman" w:hint="eastAsia"/>
                <w:sz w:val="20"/>
              </w:rPr>
              <w:t>4</w:t>
            </w:r>
          </w:p>
        </w:tc>
        <w:tc>
          <w:tcPr>
            <w:tcW w:w="1134" w:type="dxa"/>
            <w:tcBorders>
              <w:top w:val="single" w:sz="8" w:space="0" w:color="124191"/>
              <w:left w:val="single" w:sz="8" w:space="0" w:color="124191"/>
              <w:bottom w:val="single" w:sz="8" w:space="0" w:color="124191"/>
              <w:right w:val="single" w:sz="8" w:space="0" w:color="124191"/>
            </w:tcBorders>
            <w:shd w:val="clear" w:color="auto" w:fill="auto"/>
            <w:tcMar>
              <w:top w:w="15" w:type="dxa"/>
              <w:left w:w="11" w:type="dxa"/>
              <w:bottom w:w="0" w:type="dxa"/>
              <w:right w:w="11" w:type="dxa"/>
            </w:tcMar>
            <w:vAlign w:val="center"/>
          </w:tcPr>
          <w:p w14:paraId="543DE7AA" w14:textId="5E5A584C" w:rsidR="004D4924" w:rsidRPr="004D4924" w:rsidRDefault="004D4924" w:rsidP="00A17708">
            <w:pPr>
              <w:jc w:val="center"/>
              <w:rPr>
                <w:rFonts w:ascii="Times New Roman" w:hAnsi="Times New Roman"/>
                <w:sz w:val="20"/>
              </w:rPr>
            </w:pPr>
            <w:r>
              <w:rPr>
                <w:rFonts w:ascii="Times New Roman" w:hAnsi="Times New Roman" w:hint="eastAsia"/>
                <w:sz w:val="20"/>
              </w:rPr>
              <w:t>20</w:t>
            </w:r>
          </w:p>
        </w:tc>
        <w:tc>
          <w:tcPr>
            <w:tcW w:w="2126" w:type="dxa"/>
            <w:tcBorders>
              <w:top w:val="single" w:sz="8" w:space="0" w:color="124191"/>
              <w:left w:val="single" w:sz="8" w:space="0" w:color="124191"/>
              <w:bottom w:val="single" w:sz="8" w:space="0" w:color="124191"/>
              <w:right w:val="single" w:sz="8" w:space="0" w:color="124191"/>
            </w:tcBorders>
            <w:shd w:val="clear" w:color="auto" w:fill="auto"/>
            <w:tcMar>
              <w:top w:w="15" w:type="dxa"/>
              <w:left w:w="11" w:type="dxa"/>
              <w:bottom w:w="0" w:type="dxa"/>
              <w:right w:w="11" w:type="dxa"/>
            </w:tcMar>
            <w:vAlign w:val="center"/>
          </w:tcPr>
          <w:p w14:paraId="65ED506E" w14:textId="1DD7ACFE" w:rsidR="004D4924" w:rsidRPr="009F1661" w:rsidRDefault="009F1661" w:rsidP="00A17708">
            <w:pPr>
              <w:jc w:val="center"/>
              <w:rPr>
                <w:rFonts w:ascii="Times New Roman" w:hAnsi="Times New Roman"/>
                <w:sz w:val="20"/>
              </w:rPr>
            </w:pPr>
            <w:r>
              <w:rPr>
                <w:rFonts w:ascii="Times New Roman" w:hAnsi="Times New Roman" w:hint="eastAsia"/>
                <w:sz w:val="20"/>
              </w:rPr>
              <w:t>6</w:t>
            </w:r>
          </w:p>
        </w:tc>
        <w:tc>
          <w:tcPr>
            <w:tcW w:w="1701" w:type="dxa"/>
            <w:tcBorders>
              <w:top w:val="single" w:sz="8" w:space="0" w:color="124191"/>
              <w:left w:val="single" w:sz="8" w:space="0" w:color="124191"/>
              <w:bottom w:val="single" w:sz="8" w:space="0" w:color="124191"/>
              <w:right w:val="single" w:sz="8" w:space="0" w:color="124191"/>
            </w:tcBorders>
            <w:shd w:val="clear" w:color="auto" w:fill="auto"/>
            <w:tcMar>
              <w:top w:w="15" w:type="dxa"/>
              <w:left w:w="11" w:type="dxa"/>
              <w:bottom w:w="0" w:type="dxa"/>
              <w:right w:w="11" w:type="dxa"/>
            </w:tcMar>
            <w:vAlign w:val="center"/>
          </w:tcPr>
          <w:p w14:paraId="01C48CDA" w14:textId="16545E96" w:rsidR="004D4924" w:rsidRPr="00770422" w:rsidRDefault="00770422" w:rsidP="00A17708">
            <w:pPr>
              <w:jc w:val="center"/>
              <w:rPr>
                <w:rFonts w:ascii="Times New Roman" w:hAnsi="Times New Roman"/>
                <w:sz w:val="20"/>
              </w:rPr>
            </w:pPr>
            <w:r>
              <w:rPr>
                <w:rFonts w:ascii="Times New Roman" w:hAnsi="Times New Roman" w:hint="eastAsia"/>
                <w:sz w:val="20"/>
              </w:rPr>
              <w:t>31</w:t>
            </w:r>
          </w:p>
        </w:tc>
      </w:tr>
    </w:tbl>
    <w:p w14:paraId="2D7472E7" w14:textId="39FA0ABC" w:rsidR="00423E21" w:rsidRDefault="00A17708" w:rsidP="00423E21">
      <w:pPr>
        <w:tabs>
          <w:tab w:val="num" w:pos="2160"/>
        </w:tabs>
        <w:spacing w:before="100" w:beforeAutospacing="1" w:after="100" w:afterAutospacing="1"/>
        <w:rPr>
          <w:rFonts w:ascii="Times New Roman" w:eastAsia="SimSun" w:hAnsi="Times New Roman"/>
          <w:sz w:val="20"/>
        </w:rPr>
      </w:pPr>
      <w:r>
        <w:rPr>
          <w:rFonts w:ascii="Times New Roman" w:eastAsia="SimSun" w:hAnsi="Times New Roman"/>
          <w:sz w:val="20"/>
        </w:rPr>
        <w:t xml:space="preserve">The </w:t>
      </w:r>
      <w:r w:rsidR="00423E21" w:rsidRPr="00F75B3B">
        <w:rPr>
          <w:rFonts w:ascii="Times New Roman" w:eastAsia="SimSun" w:hAnsi="Times New Roman"/>
          <w:sz w:val="20"/>
        </w:rPr>
        <w:t>payload size</w:t>
      </w:r>
      <w:r>
        <w:rPr>
          <w:rFonts w:ascii="Times New Roman" w:eastAsia="SimSun" w:hAnsi="Times New Roman"/>
          <w:sz w:val="20"/>
        </w:rPr>
        <w:t xml:space="preserve"> of Part 2 CSI</w:t>
      </w:r>
      <w:r w:rsidR="00423E21" w:rsidRPr="00F75B3B">
        <w:rPr>
          <w:rFonts w:ascii="Times New Roman" w:eastAsia="SimSun" w:hAnsi="Times New Roman"/>
          <w:sz w:val="20"/>
        </w:rPr>
        <w:t xml:space="preserve"> is variable depending on RI and </w:t>
      </w:r>
      <w:r w:rsidR="00423E21">
        <w:rPr>
          <w:rFonts w:ascii="Times New Roman" w:eastAsia="SimSun" w:hAnsi="Times New Roman"/>
          <w:sz w:val="20"/>
        </w:rPr>
        <w:t xml:space="preserve">the number of </w:t>
      </w:r>
      <w:r w:rsidR="00423E21" w:rsidRPr="00F75B3B">
        <w:rPr>
          <w:rFonts w:ascii="Times New Roman" w:eastAsia="SimSun" w:hAnsi="Times New Roman"/>
          <w:sz w:val="20"/>
        </w:rPr>
        <w:t>non</w:t>
      </w:r>
      <w:r w:rsidR="00423E21">
        <w:rPr>
          <w:rFonts w:ascii="Times New Roman" w:eastAsia="SimSun" w:hAnsi="Times New Roman"/>
          <w:sz w:val="20"/>
        </w:rPr>
        <w:t>-</w:t>
      </w:r>
      <w:r w:rsidR="00423E21" w:rsidRPr="00F75B3B">
        <w:rPr>
          <w:rFonts w:ascii="Times New Roman" w:eastAsia="SimSun" w:hAnsi="Times New Roman"/>
          <w:sz w:val="20"/>
        </w:rPr>
        <w:t xml:space="preserve">zero </w:t>
      </w:r>
      <w:r w:rsidR="00423E21">
        <w:rPr>
          <w:rFonts w:ascii="Times New Roman" w:eastAsia="SimSun" w:hAnsi="Times New Roman"/>
          <w:sz w:val="20"/>
        </w:rPr>
        <w:t xml:space="preserve">WB </w:t>
      </w:r>
      <w:r w:rsidR="00423E21" w:rsidRPr="00F75B3B">
        <w:rPr>
          <w:rFonts w:ascii="Times New Roman" w:eastAsia="SimSun" w:hAnsi="Times New Roman"/>
          <w:sz w:val="20"/>
        </w:rPr>
        <w:t>amplitude</w:t>
      </w:r>
      <w:r w:rsidR="00423E21">
        <w:rPr>
          <w:rFonts w:ascii="Times New Roman" w:eastAsia="SimSun" w:hAnsi="Times New Roman"/>
          <w:sz w:val="20"/>
        </w:rPr>
        <w:t xml:space="preserve"> per layer</w:t>
      </w:r>
      <w:r w:rsidR="00423E21" w:rsidRPr="00F75B3B">
        <w:rPr>
          <w:rFonts w:ascii="Times New Roman" w:eastAsia="SimSun" w:hAnsi="Times New Roman"/>
          <w:sz w:val="20"/>
        </w:rPr>
        <w:t xml:space="preserve">. For example, CSI payload size when RI = 1 is nearly half </w:t>
      </w:r>
      <w:r w:rsidR="0088089D">
        <w:rPr>
          <w:rFonts w:ascii="Times New Roman" w:eastAsia="SimSun" w:hAnsi="Times New Roman"/>
          <w:sz w:val="20"/>
        </w:rPr>
        <w:t>of the</w:t>
      </w:r>
      <w:r w:rsidR="0088089D" w:rsidRPr="00F75B3B">
        <w:rPr>
          <w:rFonts w:ascii="Times New Roman" w:eastAsia="SimSun" w:hAnsi="Times New Roman"/>
          <w:sz w:val="20"/>
        </w:rPr>
        <w:t xml:space="preserve"> </w:t>
      </w:r>
      <w:r w:rsidR="00423E21" w:rsidRPr="00F75B3B">
        <w:rPr>
          <w:rFonts w:ascii="Times New Roman" w:eastAsia="SimSun" w:hAnsi="Times New Roman"/>
          <w:sz w:val="20"/>
        </w:rPr>
        <w:t>RI = 2</w:t>
      </w:r>
      <w:r w:rsidR="0088089D">
        <w:rPr>
          <w:rFonts w:ascii="Times New Roman" w:eastAsia="SimSun" w:hAnsi="Times New Roman"/>
          <w:sz w:val="20"/>
        </w:rPr>
        <w:t xml:space="preserve"> payload</w:t>
      </w:r>
      <w:r w:rsidR="00423E21" w:rsidRPr="00F75B3B">
        <w:rPr>
          <w:rFonts w:ascii="Times New Roman" w:eastAsia="SimSun" w:hAnsi="Times New Roman"/>
          <w:sz w:val="20"/>
        </w:rPr>
        <w:t xml:space="preserve"> due to the reduction </w:t>
      </w:r>
      <w:r w:rsidR="0088089D">
        <w:rPr>
          <w:rFonts w:ascii="Times New Roman" w:eastAsia="SimSun" w:hAnsi="Times New Roman"/>
          <w:sz w:val="20"/>
        </w:rPr>
        <w:t>in</w:t>
      </w:r>
      <w:r w:rsidR="0088089D" w:rsidRPr="00F75B3B">
        <w:rPr>
          <w:rFonts w:ascii="Times New Roman" w:eastAsia="SimSun" w:hAnsi="Times New Roman"/>
          <w:sz w:val="20"/>
        </w:rPr>
        <w:t xml:space="preserve"> </w:t>
      </w:r>
      <w:r w:rsidR="0088089D">
        <w:rPr>
          <w:rFonts w:ascii="Times New Roman" w:eastAsia="SimSun" w:hAnsi="Times New Roman"/>
          <w:sz w:val="20"/>
        </w:rPr>
        <w:t xml:space="preserve">the number of </w:t>
      </w:r>
      <w:r w:rsidR="00423E21" w:rsidRPr="00F75B3B">
        <w:rPr>
          <w:rFonts w:ascii="Times New Roman" w:eastAsia="SimSun" w:hAnsi="Times New Roman"/>
          <w:sz w:val="20"/>
        </w:rPr>
        <w:t>layer</w:t>
      </w:r>
      <w:r w:rsidR="0088089D">
        <w:rPr>
          <w:rFonts w:ascii="Times New Roman" w:eastAsia="SimSun" w:hAnsi="Times New Roman"/>
          <w:sz w:val="20"/>
        </w:rPr>
        <w:t>s</w:t>
      </w:r>
      <w:r w:rsidR="00423E21" w:rsidRPr="00F75B3B">
        <w:rPr>
          <w:rFonts w:ascii="Times New Roman" w:eastAsia="SimSun" w:hAnsi="Times New Roman"/>
          <w:sz w:val="20"/>
        </w:rPr>
        <w:t xml:space="preserve">. When a </w:t>
      </w:r>
      <w:r w:rsidR="00423E21">
        <w:rPr>
          <w:rFonts w:ascii="Times New Roman" w:eastAsia="SimSun" w:hAnsi="Times New Roman"/>
          <w:sz w:val="20"/>
        </w:rPr>
        <w:t>WB</w:t>
      </w:r>
      <w:r w:rsidR="00423E21" w:rsidRPr="00F75B3B">
        <w:rPr>
          <w:rFonts w:ascii="Times New Roman" w:eastAsia="SimSun" w:hAnsi="Times New Roman"/>
          <w:sz w:val="20"/>
        </w:rPr>
        <w:t xml:space="preserve"> amplitude </w:t>
      </w:r>
      <w:r w:rsidR="00423E21">
        <w:rPr>
          <w:rFonts w:ascii="Times New Roman" w:eastAsia="SimSun" w:hAnsi="Times New Roman"/>
          <w:sz w:val="20"/>
        </w:rPr>
        <w:t>out of 2</w:t>
      </w:r>
      <w:r w:rsidR="00423E21" w:rsidRPr="0029602D">
        <w:rPr>
          <w:rFonts w:ascii="Times New Roman" w:eastAsia="SimSun" w:hAnsi="Times New Roman"/>
          <w:i/>
          <w:sz w:val="20"/>
        </w:rPr>
        <w:t>L</w:t>
      </w:r>
      <w:r w:rsidR="00423E21">
        <w:rPr>
          <w:rFonts w:ascii="Times New Roman" w:eastAsia="SimSun" w:hAnsi="Times New Roman"/>
          <w:sz w:val="20"/>
        </w:rPr>
        <w:t xml:space="preserve"> coefficients</w:t>
      </w:r>
      <w:r w:rsidR="00423E21" w:rsidRPr="00F75B3B">
        <w:rPr>
          <w:rFonts w:ascii="Times New Roman" w:eastAsia="SimSun" w:hAnsi="Times New Roman"/>
          <w:sz w:val="20"/>
        </w:rPr>
        <w:t xml:space="preserve"> is quantized into zero for a layer, its </w:t>
      </w:r>
      <w:r w:rsidR="00423E21">
        <w:rPr>
          <w:rFonts w:ascii="Times New Roman" w:eastAsia="SimSun" w:hAnsi="Times New Roman"/>
          <w:sz w:val="20"/>
        </w:rPr>
        <w:t>SB</w:t>
      </w:r>
      <w:r w:rsidR="00423E21" w:rsidRPr="00F75B3B">
        <w:rPr>
          <w:rFonts w:ascii="Times New Roman" w:eastAsia="SimSun" w:hAnsi="Times New Roman"/>
          <w:sz w:val="20"/>
        </w:rPr>
        <w:t xml:space="preserve"> phase combining coefficient and even </w:t>
      </w:r>
      <w:r w:rsidR="00423E21">
        <w:rPr>
          <w:rFonts w:ascii="Times New Roman" w:eastAsia="SimSun" w:hAnsi="Times New Roman"/>
          <w:sz w:val="20"/>
        </w:rPr>
        <w:t>SB</w:t>
      </w:r>
      <w:r w:rsidR="00423E21" w:rsidRPr="00F75B3B">
        <w:rPr>
          <w:rFonts w:ascii="Times New Roman" w:eastAsia="SimSun" w:hAnsi="Times New Roman"/>
          <w:sz w:val="20"/>
        </w:rPr>
        <w:t xml:space="preserve"> differential amplitude, if configured,</w:t>
      </w:r>
      <w:r w:rsidR="00423E21">
        <w:rPr>
          <w:rFonts w:ascii="Times New Roman" w:eastAsia="SimSun" w:hAnsi="Times New Roman"/>
          <w:sz w:val="20"/>
        </w:rPr>
        <w:t xml:space="preserve"> have no need to </w:t>
      </w:r>
      <w:r w:rsidR="0088089D">
        <w:rPr>
          <w:rFonts w:ascii="Times New Roman" w:eastAsia="SimSun" w:hAnsi="Times New Roman"/>
          <w:sz w:val="20"/>
        </w:rPr>
        <w:t xml:space="preserve">be </w:t>
      </w:r>
      <w:r w:rsidR="00423E21">
        <w:rPr>
          <w:rFonts w:ascii="Times New Roman" w:eastAsia="SimSun" w:hAnsi="Times New Roman"/>
          <w:sz w:val="20"/>
        </w:rPr>
        <w:t>report</w:t>
      </w:r>
      <w:r w:rsidR="0088089D">
        <w:rPr>
          <w:rFonts w:ascii="Times New Roman" w:eastAsia="SimSun" w:hAnsi="Times New Roman"/>
          <w:sz w:val="20"/>
        </w:rPr>
        <w:t>ed</w:t>
      </w:r>
      <w:r w:rsidR="00423E21" w:rsidRPr="00F75B3B">
        <w:rPr>
          <w:rFonts w:ascii="Times New Roman" w:eastAsia="SimSun" w:hAnsi="Times New Roman"/>
          <w:sz w:val="20"/>
        </w:rPr>
        <w:t xml:space="preserve"> for the layer, and then feedback payload is </w:t>
      </w:r>
      <w:r w:rsidR="00423E21">
        <w:rPr>
          <w:rFonts w:ascii="Times New Roman" w:eastAsia="SimSun" w:hAnsi="Times New Roman"/>
          <w:sz w:val="20"/>
        </w:rPr>
        <w:t>saved correspondingly</w:t>
      </w:r>
      <w:r w:rsidR="00423E21" w:rsidRPr="00F75B3B">
        <w:rPr>
          <w:rFonts w:ascii="Times New Roman" w:eastAsia="SimSun" w:hAnsi="Times New Roman"/>
          <w:sz w:val="20"/>
        </w:rPr>
        <w:t>.</w:t>
      </w:r>
      <w:r w:rsidR="00423E21">
        <w:rPr>
          <w:rFonts w:ascii="Times New Roman" w:eastAsia="SimSun" w:hAnsi="Times New Roman"/>
          <w:sz w:val="20"/>
        </w:rPr>
        <w:t xml:space="preserve"> Therefore</w:t>
      </w:r>
      <w:r w:rsidR="00A82AF0">
        <w:rPr>
          <w:rFonts w:ascii="Times New Roman" w:eastAsia="SimSun" w:hAnsi="Times New Roman"/>
          <w:sz w:val="20"/>
        </w:rPr>
        <w:t>,</w:t>
      </w:r>
      <w:r w:rsidR="00423E21">
        <w:rPr>
          <w:rFonts w:ascii="Times New Roman" w:eastAsia="SimSun" w:hAnsi="Times New Roman"/>
          <w:sz w:val="20"/>
        </w:rPr>
        <w:t xml:space="preserve"> </w:t>
      </w:r>
      <w:r>
        <w:rPr>
          <w:rFonts w:ascii="Times New Roman" w:eastAsia="SimSun" w:hAnsi="Times New Roman"/>
          <w:sz w:val="20"/>
        </w:rPr>
        <w:t xml:space="preserve">the </w:t>
      </w:r>
      <w:r w:rsidR="00423E21" w:rsidRPr="00F35FDA">
        <w:rPr>
          <w:rFonts w:ascii="Times New Roman" w:eastAsia="SimSun" w:hAnsi="Times New Roman"/>
          <w:sz w:val="20"/>
        </w:rPr>
        <w:t>payload</w:t>
      </w:r>
      <w:r>
        <w:rPr>
          <w:rFonts w:ascii="Times New Roman" w:eastAsia="SimSun" w:hAnsi="Times New Roman"/>
          <w:sz w:val="20"/>
        </w:rPr>
        <w:t xml:space="preserve"> of Part 2 CSI</w:t>
      </w:r>
      <w:r w:rsidR="00423E21" w:rsidRPr="00F35FDA">
        <w:rPr>
          <w:rFonts w:ascii="Times New Roman" w:eastAsia="SimSun" w:hAnsi="Times New Roman"/>
          <w:sz w:val="20"/>
        </w:rPr>
        <w:t xml:space="preserve"> </w:t>
      </w:r>
      <w:r w:rsidR="00423E21">
        <w:rPr>
          <w:rFonts w:ascii="Times New Roman" w:eastAsia="SimSun" w:hAnsi="Times New Roman"/>
          <w:sz w:val="20"/>
        </w:rPr>
        <w:t xml:space="preserve">is </w:t>
      </w:r>
      <w:r w:rsidR="003C526C">
        <w:rPr>
          <w:rFonts w:ascii="Times New Roman" w:eastAsia="SimSun" w:hAnsi="Times New Roman"/>
          <w:sz w:val="20"/>
        </w:rPr>
        <w:t>identified by</w:t>
      </w:r>
      <w:r w:rsidR="00423E21" w:rsidRPr="00F35FDA">
        <w:rPr>
          <w:rFonts w:ascii="Times New Roman" w:eastAsia="SimSun" w:hAnsi="Times New Roman"/>
          <w:sz w:val="20"/>
        </w:rPr>
        <w:t xml:space="preserve"> </w:t>
      </w:r>
      <w:r w:rsidR="00423E21">
        <w:rPr>
          <w:rFonts w:ascii="Times New Roman" w:eastAsia="SimSun" w:hAnsi="Times New Roman"/>
          <w:sz w:val="20"/>
        </w:rPr>
        <w:t>the number of non-zero WB amplitude</w:t>
      </w:r>
      <w:r w:rsidR="00A82AF0">
        <w:rPr>
          <w:rFonts w:ascii="Times New Roman" w:eastAsia="SimSun" w:hAnsi="Times New Roman"/>
          <w:sz w:val="20"/>
        </w:rPr>
        <w:t>s</w:t>
      </w:r>
      <w:r w:rsidR="00423E21">
        <w:rPr>
          <w:rFonts w:ascii="Times New Roman" w:eastAsia="SimSun" w:hAnsi="Times New Roman"/>
          <w:sz w:val="20"/>
        </w:rPr>
        <w:t xml:space="preserve"> as well as RI</w:t>
      </w:r>
      <w:r w:rsidR="003C526C">
        <w:rPr>
          <w:rFonts w:ascii="Times New Roman" w:eastAsia="SimSun" w:hAnsi="Times New Roman"/>
          <w:sz w:val="20"/>
        </w:rPr>
        <w:t xml:space="preserve"> in Part 1 CSI</w:t>
      </w:r>
      <w:r w:rsidR="00423E21">
        <w:rPr>
          <w:rFonts w:ascii="Times New Roman" w:eastAsia="SimSun" w:hAnsi="Times New Roman"/>
          <w:sz w:val="20"/>
        </w:rPr>
        <w:t>.</w:t>
      </w:r>
    </w:p>
    <w:p w14:paraId="3B5F3B88" w14:textId="1FF6E715" w:rsidR="009D6A81" w:rsidRPr="009D6A81" w:rsidRDefault="00423E21" w:rsidP="00893556">
      <w:pPr>
        <w:spacing w:before="100" w:beforeAutospacing="1" w:after="100" w:afterAutospacing="1"/>
        <w:rPr>
          <w:rFonts w:ascii="Times New Roman" w:eastAsia="SimSun" w:hAnsi="Times New Roman"/>
          <w:sz w:val="20"/>
        </w:rPr>
      </w:pPr>
      <w:r>
        <w:rPr>
          <w:rFonts w:ascii="Times New Roman" w:eastAsia="SimSun" w:hAnsi="Times New Roman"/>
          <w:sz w:val="20"/>
        </w:rPr>
        <w:t>I</w:t>
      </w:r>
      <w:r>
        <w:rPr>
          <w:rFonts w:ascii="Times New Roman" w:eastAsia="SimSun" w:hAnsi="Times New Roman" w:hint="eastAsia"/>
          <w:sz w:val="20"/>
        </w:rPr>
        <w:t xml:space="preserve">n </w:t>
      </w:r>
      <w:r w:rsidR="003C526C">
        <w:rPr>
          <w:rFonts w:ascii="Times New Roman" w:eastAsia="SimSun" w:hAnsi="Times New Roman"/>
          <w:sz w:val="20"/>
        </w:rPr>
        <w:t>Table 2</w:t>
      </w:r>
      <w:r>
        <w:rPr>
          <w:rFonts w:ascii="Times New Roman" w:eastAsia="SimSun" w:hAnsi="Times New Roman"/>
          <w:sz w:val="20"/>
        </w:rPr>
        <w:t>, the detailed payload statistic</w:t>
      </w:r>
      <w:r w:rsidR="00A100A0">
        <w:rPr>
          <w:rFonts w:ascii="Times New Roman" w:eastAsia="SimSun" w:hAnsi="Times New Roman"/>
          <w:sz w:val="20"/>
        </w:rPr>
        <w:t>s</w:t>
      </w:r>
      <w:r w:rsidR="003C526C">
        <w:rPr>
          <w:rFonts w:ascii="Times New Roman" w:eastAsia="SimSun" w:hAnsi="Times New Roman"/>
          <w:sz w:val="20"/>
        </w:rPr>
        <w:t xml:space="preserve"> of Part 2 CSI</w:t>
      </w:r>
      <w:r w:rsidR="00A100A0">
        <w:rPr>
          <w:rFonts w:ascii="Times New Roman" w:eastAsia="SimSun" w:hAnsi="Times New Roman"/>
          <w:sz w:val="20"/>
        </w:rPr>
        <w:t xml:space="preserve"> are</w:t>
      </w:r>
      <w:r>
        <w:rPr>
          <w:rFonts w:ascii="Times New Roman" w:eastAsia="SimSun" w:hAnsi="Times New Roman"/>
          <w:sz w:val="20"/>
        </w:rPr>
        <w:t xml:space="preserve"> </w:t>
      </w:r>
      <w:r w:rsidR="00345157">
        <w:rPr>
          <w:rFonts w:ascii="Times New Roman" w:eastAsia="SimSun" w:hAnsi="Times New Roman"/>
          <w:sz w:val="20"/>
        </w:rPr>
        <w:t xml:space="preserve">listed </w:t>
      </w:r>
      <w:r w:rsidR="003C526C">
        <w:rPr>
          <w:rFonts w:ascii="Times New Roman" w:eastAsia="SimSun" w:hAnsi="Times New Roman"/>
          <w:sz w:val="20"/>
        </w:rPr>
        <w:t xml:space="preserve">in terms of the number of non-zero WB amplitudes </w:t>
      </w:r>
      <w:r w:rsidR="003C526C" w:rsidRPr="0088365C">
        <w:rPr>
          <w:rFonts w:ascii="Times New Roman" w:eastAsia="SimSun" w:hAnsi="Times New Roman"/>
          <w:i/>
          <w:sz w:val="20"/>
        </w:rPr>
        <w:t>N</w:t>
      </w:r>
      <w:r w:rsidR="003C526C">
        <w:rPr>
          <w:rFonts w:ascii="Times New Roman" w:eastAsia="SimSun" w:hAnsi="Times New Roman"/>
          <w:sz w:val="20"/>
        </w:rPr>
        <w:t xml:space="preserve"> per layer and number of beams </w:t>
      </w:r>
      <w:r w:rsidR="003C526C" w:rsidRPr="0088365C">
        <w:rPr>
          <w:rFonts w:ascii="Times New Roman" w:eastAsia="SimSun" w:hAnsi="Times New Roman"/>
          <w:i/>
          <w:sz w:val="20"/>
        </w:rPr>
        <w:t>L</w:t>
      </w:r>
      <w:r w:rsidR="00A100A0">
        <w:rPr>
          <w:rFonts w:ascii="Times New Roman" w:eastAsia="SimSun" w:hAnsi="Times New Roman"/>
          <w:sz w:val="20"/>
        </w:rPr>
        <w:t>,</w:t>
      </w:r>
      <w:r w:rsidR="00786055">
        <w:rPr>
          <w:rFonts w:ascii="Times New Roman" w:eastAsia="SimSun" w:hAnsi="Times New Roman"/>
          <w:sz w:val="20"/>
        </w:rPr>
        <w:t xml:space="preserve"> assuming rank 1 transmission. </w:t>
      </w:r>
      <w:r w:rsidR="0088365C">
        <w:rPr>
          <w:rFonts w:ascii="Times New Roman" w:eastAsia="SimSun" w:hAnsi="Times New Roman"/>
          <w:sz w:val="20"/>
        </w:rPr>
        <w:t>Figure 1 gives the payload statistic</w:t>
      </w:r>
      <w:r w:rsidR="00A100A0">
        <w:rPr>
          <w:rFonts w:ascii="Times New Roman" w:eastAsia="SimSun" w:hAnsi="Times New Roman"/>
          <w:sz w:val="20"/>
        </w:rPr>
        <w:t>s</w:t>
      </w:r>
      <w:r w:rsidR="003C526C">
        <w:rPr>
          <w:rFonts w:ascii="Times New Roman" w:eastAsia="SimSun" w:hAnsi="Times New Roman"/>
          <w:sz w:val="20"/>
        </w:rPr>
        <w:t xml:space="preserve"> </w:t>
      </w:r>
      <w:r w:rsidR="00BB3101">
        <w:rPr>
          <w:rFonts w:ascii="Times New Roman" w:eastAsia="SimSun" w:hAnsi="Times New Roman"/>
          <w:sz w:val="20"/>
        </w:rPr>
        <w:t xml:space="preserve">in line with </w:t>
      </w:r>
      <w:r w:rsidR="003C526C">
        <w:rPr>
          <w:rFonts w:ascii="Times New Roman" w:eastAsia="SimSun" w:hAnsi="Times New Roman"/>
          <w:sz w:val="20"/>
        </w:rPr>
        <w:t>Table 2</w:t>
      </w:r>
      <w:r w:rsidR="0088365C">
        <w:rPr>
          <w:rFonts w:ascii="Times New Roman" w:eastAsia="SimSun" w:hAnsi="Times New Roman"/>
          <w:sz w:val="20"/>
        </w:rPr>
        <w:t xml:space="preserve">. </w:t>
      </w:r>
      <w:r w:rsidR="00362D59">
        <w:rPr>
          <w:rFonts w:ascii="Times New Roman" w:eastAsia="SimSun" w:hAnsi="Times New Roman"/>
          <w:sz w:val="20"/>
        </w:rPr>
        <w:t>T</w:t>
      </w:r>
      <w:r w:rsidR="00ED31D6">
        <w:rPr>
          <w:rFonts w:ascii="Times New Roman" w:eastAsia="SimSun" w:hAnsi="Times New Roman"/>
          <w:sz w:val="20"/>
        </w:rPr>
        <w:t>ype</w:t>
      </w:r>
      <w:r w:rsidR="00362D59">
        <w:rPr>
          <w:rFonts w:ascii="Times New Roman" w:eastAsia="SimSun" w:hAnsi="Times New Roman"/>
          <w:sz w:val="20"/>
        </w:rPr>
        <w:t xml:space="preserve"> </w:t>
      </w:r>
      <w:r w:rsidR="00ED31D6">
        <w:rPr>
          <w:rFonts w:ascii="Times New Roman" w:eastAsia="SimSun" w:hAnsi="Times New Roman"/>
          <w:sz w:val="20"/>
        </w:rPr>
        <w:t>II CSI has the following configura</w:t>
      </w:r>
      <w:r w:rsidR="003C526C">
        <w:rPr>
          <w:rFonts w:ascii="Times New Roman" w:eastAsia="SimSun" w:hAnsi="Times New Roman"/>
          <w:sz w:val="20"/>
        </w:rPr>
        <w:t>tion assumptions according to [3</w:t>
      </w:r>
      <w:r w:rsidR="00ED31D6">
        <w:rPr>
          <w:rFonts w:ascii="Times New Roman" w:eastAsia="SimSun" w:hAnsi="Times New Roman"/>
          <w:sz w:val="20"/>
        </w:rPr>
        <w:t>]:</w:t>
      </w:r>
    </w:p>
    <w:p w14:paraId="4F7BA680" w14:textId="77777777" w:rsidR="00D234EC" w:rsidRPr="003C0EF7" w:rsidRDefault="003C0EF7" w:rsidP="002E5C83">
      <w:pPr>
        <w:numPr>
          <w:ilvl w:val="0"/>
          <w:numId w:val="4"/>
        </w:numPr>
        <w:spacing w:before="100" w:beforeAutospacing="1" w:after="100" w:afterAutospacing="1"/>
        <w:rPr>
          <w:rFonts w:ascii="Times New Roman" w:eastAsia="Times New Roman" w:hAnsi="Times New Roman"/>
          <w:sz w:val="20"/>
        </w:rPr>
      </w:pPr>
      <w:r w:rsidRPr="003C0EF7">
        <w:rPr>
          <w:rFonts w:ascii="Times New Roman" w:eastAsia="Times New Roman" w:hAnsi="Times New Roman"/>
          <w:sz w:val="20"/>
          <w:lang w:val="sv-SE"/>
        </w:rPr>
        <w:t>(WB amplitude, SB amplitude, SB phase) are quantized and reported in (X,</w:t>
      </w:r>
      <w:r w:rsidR="00ED31D6">
        <w:rPr>
          <w:rFonts w:ascii="Times New Roman" w:eastAsia="Times New Roman" w:hAnsi="Times New Roman"/>
          <w:sz w:val="20"/>
          <w:lang w:val="sv-SE"/>
        </w:rPr>
        <w:t xml:space="preserve"> </w:t>
      </w:r>
      <w:r w:rsidRPr="003C0EF7">
        <w:rPr>
          <w:rFonts w:ascii="Times New Roman" w:eastAsia="Times New Roman" w:hAnsi="Times New Roman"/>
          <w:sz w:val="20"/>
          <w:lang w:val="sv-SE"/>
        </w:rPr>
        <w:t>Y,</w:t>
      </w:r>
      <w:r w:rsidR="00ED31D6">
        <w:rPr>
          <w:rFonts w:ascii="Times New Roman" w:eastAsia="Times New Roman" w:hAnsi="Times New Roman"/>
          <w:sz w:val="20"/>
          <w:lang w:val="sv-SE"/>
        </w:rPr>
        <w:t xml:space="preserve"> </w:t>
      </w:r>
      <w:r w:rsidRPr="003C0EF7">
        <w:rPr>
          <w:rFonts w:ascii="Times New Roman" w:eastAsia="Times New Roman" w:hAnsi="Times New Roman"/>
          <w:sz w:val="20"/>
          <w:lang w:val="sv-SE"/>
        </w:rPr>
        <w:t>Z) bits as follows:</w:t>
      </w:r>
    </w:p>
    <w:p w14:paraId="55AF4B06" w14:textId="77777777" w:rsidR="00C85B19" w:rsidRPr="00C85B19" w:rsidRDefault="00C85B19" w:rsidP="002E5C83">
      <w:pPr>
        <w:numPr>
          <w:ilvl w:val="1"/>
          <w:numId w:val="4"/>
        </w:numPr>
        <w:spacing w:before="100" w:beforeAutospacing="1" w:after="100" w:afterAutospacing="1"/>
        <w:rPr>
          <w:rFonts w:ascii="Times New Roman" w:eastAsia="Times New Roman" w:hAnsi="Times New Roman"/>
          <w:sz w:val="20"/>
        </w:rPr>
      </w:pPr>
      <w:r w:rsidRPr="00C85B19">
        <w:rPr>
          <w:rFonts w:ascii="Times New Roman" w:eastAsia="Times New Roman" w:hAnsi="Times New Roman"/>
          <w:sz w:val="20"/>
        </w:rPr>
        <w:t>(</w:t>
      </w:r>
      <w:r w:rsidRPr="00C85B19">
        <w:rPr>
          <w:rFonts w:ascii="Times New Roman" w:eastAsia="Times New Roman" w:hAnsi="Times New Roman"/>
          <w:i/>
          <w:iCs/>
          <w:sz w:val="20"/>
        </w:rPr>
        <w:t>N</w:t>
      </w:r>
      <w:r w:rsidRPr="00C85B19">
        <w:rPr>
          <w:rFonts w:ascii="Times New Roman" w:eastAsia="Times New Roman" w:hAnsi="Times New Roman"/>
          <w:sz w:val="20"/>
          <w:vertAlign w:val="subscript"/>
        </w:rPr>
        <w:t>1</w:t>
      </w:r>
      <w:r w:rsidRPr="00C85B19">
        <w:rPr>
          <w:rFonts w:ascii="Times New Roman" w:eastAsia="Times New Roman" w:hAnsi="Times New Roman"/>
          <w:sz w:val="20"/>
        </w:rPr>
        <w:t>,</w:t>
      </w:r>
      <w:r>
        <w:rPr>
          <w:rFonts w:ascii="Times New Roman" w:eastAsia="Times New Roman" w:hAnsi="Times New Roman"/>
          <w:sz w:val="20"/>
        </w:rPr>
        <w:t xml:space="preserve"> </w:t>
      </w:r>
      <w:r w:rsidRPr="00C85B19">
        <w:rPr>
          <w:rFonts w:ascii="Times New Roman" w:eastAsia="Times New Roman" w:hAnsi="Times New Roman"/>
          <w:i/>
          <w:iCs/>
          <w:sz w:val="20"/>
        </w:rPr>
        <w:t>N</w:t>
      </w:r>
      <w:r w:rsidRPr="00C85B19">
        <w:rPr>
          <w:rFonts w:ascii="Times New Roman" w:eastAsia="Times New Roman" w:hAnsi="Times New Roman"/>
          <w:sz w:val="20"/>
          <w:vertAlign w:val="subscript"/>
        </w:rPr>
        <w:t>2</w:t>
      </w:r>
      <w:r w:rsidRPr="00C85B19">
        <w:rPr>
          <w:rFonts w:ascii="Times New Roman" w:eastAsia="Times New Roman" w:hAnsi="Times New Roman"/>
          <w:sz w:val="20"/>
        </w:rPr>
        <w:t>) = (4,</w:t>
      </w:r>
      <w:r>
        <w:rPr>
          <w:rFonts w:ascii="Times New Roman" w:eastAsia="Times New Roman" w:hAnsi="Times New Roman"/>
          <w:sz w:val="20"/>
        </w:rPr>
        <w:t xml:space="preserve"> 4)</w:t>
      </w:r>
      <w:r w:rsidR="00707904">
        <w:rPr>
          <w:rFonts w:ascii="Times New Roman" w:eastAsia="Times New Roman" w:hAnsi="Times New Roman"/>
          <w:sz w:val="20"/>
        </w:rPr>
        <w:t xml:space="preserve">, </w:t>
      </w:r>
      <w:r w:rsidR="00707904" w:rsidRPr="00C85B19">
        <w:rPr>
          <w:rFonts w:ascii="Times New Roman" w:eastAsia="Times New Roman" w:hAnsi="Times New Roman"/>
          <w:sz w:val="20"/>
        </w:rPr>
        <w:t>(</w:t>
      </w:r>
      <w:r w:rsidR="00707904">
        <w:rPr>
          <w:rFonts w:ascii="Times New Roman" w:eastAsia="Times New Roman" w:hAnsi="Times New Roman"/>
          <w:i/>
          <w:iCs/>
          <w:sz w:val="20"/>
        </w:rPr>
        <w:t>O</w:t>
      </w:r>
      <w:r w:rsidR="00707904" w:rsidRPr="00C85B19">
        <w:rPr>
          <w:rFonts w:ascii="Times New Roman" w:eastAsia="Times New Roman" w:hAnsi="Times New Roman"/>
          <w:sz w:val="20"/>
          <w:vertAlign w:val="subscript"/>
        </w:rPr>
        <w:t>1</w:t>
      </w:r>
      <w:r w:rsidR="00707904" w:rsidRPr="00C85B19">
        <w:rPr>
          <w:rFonts w:ascii="Times New Roman" w:eastAsia="Times New Roman" w:hAnsi="Times New Roman"/>
          <w:sz w:val="20"/>
        </w:rPr>
        <w:t>,</w:t>
      </w:r>
      <w:r w:rsidR="00707904">
        <w:rPr>
          <w:rFonts w:ascii="Times New Roman" w:eastAsia="Times New Roman" w:hAnsi="Times New Roman"/>
          <w:sz w:val="20"/>
        </w:rPr>
        <w:t xml:space="preserve"> </w:t>
      </w:r>
      <w:r w:rsidR="00707904">
        <w:rPr>
          <w:rFonts w:ascii="Times New Roman" w:eastAsia="Times New Roman" w:hAnsi="Times New Roman"/>
          <w:i/>
          <w:iCs/>
          <w:sz w:val="20"/>
        </w:rPr>
        <w:t>O</w:t>
      </w:r>
      <w:r w:rsidR="00707904" w:rsidRPr="00C85B19">
        <w:rPr>
          <w:rFonts w:ascii="Times New Roman" w:eastAsia="Times New Roman" w:hAnsi="Times New Roman"/>
          <w:sz w:val="20"/>
          <w:vertAlign w:val="subscript"/>
        </w:rPr>
        <w:t>2</w:t>
      </w:r>
      <w:r w:rsidR="00707904" w:rsidRPr="00C85B19">
        <w:rPr>
          <w:rFonts w:ascii="Times New Roman" w:eastAsia="Times New Roman" w:hAnsi="Times New Roman"/>
          <w:sz w:val="20"/>
        </w:rPr>
        <w:t>) = (4,</w:t>
      </w:r>
      <w:r w:rsidR="00707904">
        <w:rPr>
          <w:rFonts w:ascii="Times New Roman" w:eastAsia="Times New Roman" w:hAnsi="Times New Roman"/>
          <w:sz w:val="20"/>
        </w:rPr>
        <w:t xml:space="preserve"> 4)</w:t>
      </w:r>
    </w:p>
    <w:p w14:paraId="40DE0CCE" w14:textId="77777777" w:rsidR="00150876" w:rsidRPr="009168F2" w:rsidRDefault="00150876" w:rsidP="002E5C83">
      <w:pPr>
        <w:numPr>
          <w:ilvl w:val="1"/>
          <w:numId w:val="4"/>
        </w:numPr>
        <w:spacing w:before="100" w:beforeAutospacing="1" w:after="100" w:afterAutospacing="1"/>
        <w:rPr>
          <w:rFonts w:ascii="Times New Roman" w:eastAsia="Times New Roman" w:hAnsi="Times New Roman"/>
          <w:sz w:val="20"/>
        </w:rPr>
      </w:pPr>
      <w:r w:rsidRPr="009168F2">
        <w:rPr>
          <w:rFonts w:ascii="Times New Roman" w:eastAsia="Times New Roman" w:hAnsi="Times New Roman"/>
          <w:sz w:val="20"/>
        </w:rPr>
        <w:t>Beam</w:t>
      </w:r>
      <w:r>
        <w:rPr>
          <w:rFonts w:ascii="Times New Roman" w:eastAsia="Times New Roman" w:hAnsi="Times New Roman"/>
          <w:sz w:val="20"/>
        </w:rPr>
        <w:t xml:space="preserve"> </w:t>
      </w:r>
      <w:r w:rsidRPr="009168F2">
        <w:rPr>
          <w:rFonts w:ascii="Times New Roman" w:eastAsia="Times New Roman" w:hAnsi="Times New Roman"/>
          <w:sz w:val="20"/>
        </w:rPr>
        <w:t xml:space="preserve">selection is </w:t>
      </w:r>
      <w:r>
        <w:rPr>
          <w:rFonts w:ascii="Times New Roman" w:eastAsia="Times New Roman" w:hAnsi="Times New Roman"/>
          <w:sz w:val="20"/>
        </w:rPr>
        <w:t xml:space="preserve">signaled </w:t>
      </w:r>
      <w:r w:rsidRPr="009168F2">
        <w:rPr>
          <w:rFonts w:ascii="Times New Roman" w:eastAsia="Times New Roman" w:hAnsi="Times New Roman"/>
          <w:sz w:val="20"/>
        </w:rPr>
        <w:t xml:space="preserve">using </w:t>
      </w:r>
      <w:r w:rsidRPr="00866AF3">
        <w:rPr>
          <w:rFonts w:ascii="Times New Roman" w:eastAsia="Times New Roman" w:hAnsi="Times New Roman"/>
          <w:position w:val="-32"/>
          <w:sz w:val="20"/>
        </w:rPr>
        <w:object w:dxaOrig="3000" w:dyaOrig="760" w14:anchorId="0548830C">
          <v:shape id="_x0000_i1027" type="#_x0000_t75" style="width:152.25pt;height:35.25pt" o:ole="">
            <v:imagedata r:id="rId17" o:title=""/>
          </v:shape>
          <o:OLEObject Type="Embed" ProgID="Equation.DSMT4" ShapeID="_x0000_i1027" DrawAspect="Content" ObjectID="_1568470794" r:id="rId18"/>
        </w:object>
      </w:r>
      <w:r w:rsidRPr="009168F2">
        <w:rPr>
          <w:rFonts w:ascii="Times New Roman" w:eastAsia="Times New Roman" w:hAnsi="Times New Roman"/>
          <w:sz w:val="20"/>
        </w:rPr>
        <w:fldChar w:fldCharType="begin"/>
      </w:r>
      <w:r w:rsidRPr="009168F2">
        <w:rPr>
          <w:rFonts w:ascii="Times New Roman" w:eastAsia="Times New Roman" w:hAnsi="Times New Roman"/>
          <w:sz w:val="20"/>
        </w:rPr>
        <w:instrText xml:space="preserve"> QUOTE </w:instrText>
      </w:r>
      <m:oMath>
        <m:d>
          <m:dPr>
            <m:begChr m:val="⌈"/>
            <m:endChr m:val="⌉"/>
            <m:ctrlPr>
              <w:rPr>
                <w:rFonts w:ascii="Cambria Math" w:eastAsia="Malgun Gothic" w:hAnsi="Cambria Math" w:cs="SimSun"/>
                <w:i/>
                <w:iCs/>
                <w:color w:val="080808"/>
                <w:kern w:val="24"/>
                <w:sz w:val="28"/>
                <w:szCs w:val="28"/>
              </w:rPr>
            </m:ctrlPr>
          </m:dPr>
          <m:e>
            <m:func>
              <m:funcPr>
                <m:ctrlPr>
                  <w:rPr>
                    <w:rFonts w:ascii="Cambria Math" w:eastAsia="Malgun Gothic" w:hAnsi="Cambria Math" w:cs="SimSun"/>
                    <w:i/>
                    <w:iCs/>
                    <w:color w:val="080808"/>
                    <w:kern w:val="24"/>
                    <w:sz w:val="28"/>
                    <w:szCs w:val="28"/>
                  </w:rPr>
                </m:ctrlPr>
              </m:funcPr>
              <m:fName>
                <m:sSub>
                  <m:sSubPr>
                    <m:ctrlPr>
                      <w:rPr>
                        <w:rFonts w:ascii="Cambria Math" w:eastAsia="Malgun Gothic" w:hAnsi="Cambria Math" w:cs="SimSun"/>
                        <w:i/>
                        <w:iCs/>
                        <w:color w:val="080808"/>
                        <w:kern w:val="24"/>
                        <w:sz w:val="28"/>
                        <w:szCs w:val="28"/>
                      </w:rPr>
                    </m:ctrlPr>
                  </m:sSubPr>
                  <m:e>
                    <m:r>
                      <m:rPr>
                        <m:sty m:val="p"/>
                      </m:rPr>
                      <w:rPr>
                        <w:rFonts w:ascii="Cambria Math" w:eastAsia="Malgun Gothic" w:hAnsi="Cambria Math"/>
                        <w:color w:val="080808"/>
                        <w:kern w:val="24"/>
                        <w:sz w:val="28"/>
                        <w:szCs w:val="28"/>
                      </w:rPr>
                      <m:t>log</m:t>
                    </m:r>
                  </m:e>
                  <m:sub>
                    <m:r>
                      <m:rPr>
                        <m:sty m:val="p"/>
                      </m:rPr>
                      <w:rPr>
                        <w:rFonts w:ascii="Cambria Math" w:eastAsia="Malgun Gothic" w:hAnsi="Cambria Math"/>
                        <w:color w:val="080808"/>
                        <w:kern w:val="24"/>
                        <w:sz w:val="28"/>
                        <w:szCs w:val="28"/>
                      </w:rPr>
                      <m:t>2</m:t>
                    </m:r>
                  </m:sub>
                </m:sSub>
              </m:fName>
              <m:e>
                <m:d>
                  <m:dPr>
                    <m:ctrlPr>
                      <w:rPr>
                        <w:rFonts w:ascii="Cambria Math" w:eastAsia="Malgun Gothic" w:hAnsi="Cambria Math" w:cs="SimSun"/>
                        <w:i/>
                        <w:iCs/>
                        <w:color w:val="080808"/>
                        <w:kern w:val="24"/>
                        <w:sz w:val="28"/>
                        <w:szCs w:val="28"/>
                      </w:rPr>
                    </m:ctrlPr>
                  </m:dPr>
                  <m:e>
                    <m:f>
                      <m:fPr>
                        <m:type m:val="noBar"/>
                        <m:ctrlPr>
                          <w:rPr>
                            <w:rFonts w:ascii="Cambria Math" w:eastAsia="Malgun Gothic" w:hAnsi="Cambria Math" w:cs="SimSun"/>
                            <w:i/>
                            <w:iCs/>
                            <w:color w:val="080808"/>
                            <w:kern w:val="24"/>
                            <w:sz w:val="28"/>
                            <w:szCs w:val="28"/>
                          </w:rPr>
                        </m:ctrlPr>
                      </m:fPr>
                      <m:num>
                        <m:sSub>
                          <m:sSubPr>
                            <m:ctrlPr>
                              <w:rPr>
                                <w:rFonts w:ascii="Cambria Math" w:eastAsia="Malgun Gothic" w:hAnsi="Cambria Math" w:cs="SimSun"/>
                                <w:i/>
                                <w:iCs/>
                                <w:color w:val="080808"/>
                                <w:kern w:val="24"/>
                                <w:sz w:val="28"/>
                                <w:szCs w:val="28"/>
                              </w:rPr>
                            </m:ctrlPr>
                          </m:sSubPr>
                          <m:e>
                            <m:r>
                              <m:rPr>
                                <m:sty m:val="p"/>
                              </m:rPr>
                              <w:rPr>
                                <w:rFonts w:ascii="Cambria Math" w:eastAsia="Malgun Gothic" w:hAnsi="Cambria Math"/>
                                <w:color w:val="080808"/>
                                <w:kern w:val="24"/>
                                <w:sz w:val="28"/>
                                <w:szCs w:val="28"/>
                              </w:rPr>
                              <m:t>N</m:t>
                            </m:r>
                          </m:e>
                          <m:sub>
                            <m:r>
                              <m:rPr>
                                <m:sty m:val="p"/>
                              </m:rPr>
                              <w:rPr>
                                <w:rFonts w:ascii="Cambria Math" w:eastAsia="Malgun Gothic" w:hAnsi="Cambria Math"/>
                                <w:color w:val="080808"/>
                                <w:kern w:val="24"/>
                                <w:sz w:val="28"/>
                                <w:szCs w:val="28"/>
                              </w:rPr>
                              <m:t>1</m:t>
                            </m:r>
                          </m:sub>
                        </m:sSub>
                        <m:sSub>
                          <m:sSubPr>
                            <m:ctrlPr>
                              <w:rPr>
                                <w:rFonts w:ascii="Cambria Math" w:eastAsia="Malgun Gothic" w:hAnsi="Cambria Math" w:cs="SimSun"/>
                                <w:i/>
                                <w:iCs/>
                                <w:color w:val="080808"/>
                                <w:kern w:val="24"/>
                                <w:sz w:val="28"/>
                                <w:szCs w:val="28"/>
                              </w:rPr>
                            </m:ctrlPr>
                          </m:sSubPr>
                          <m:e>
                            <m:r>
                              <m:rPr>
                                <m:sty m:val="p"/>
                              </m:rPr>
                              <w:rPr>
                                <w:rFonts w:ascii="Cambria Math" w:eastAsia="Malgun Gothic" w:hAnsi="Cambria Math"/>
                                <w:color w:val="080808"/>
                                <w:kern w:val="24"/>
                                <w:sz w:val="28"/>
                                <w:szCs w:val="28"/>
                              </w:rPr>
                              <m:t>N</m:t>
                            </m:r>
                          </m:e>
                          <m:sub>
                            <m:r>
                              <m:rPr>
                                <m:sty m:val="p"/>
                              </m:rPr>
                              <w:rPr>
                                <w:rFonts w:ascii="Cambria Math" w:eastAsia="Malgun Gothic" w:hAnsi="Cambria Math"/>
                                <w:color w:val="080808"/>
                                <w:kern w:val="24"/>
                                <w:sz w:val="28"/>
                                <w:szCs w:val="28"/>
                              </w:rPr>
                              <m:t>2</m:t>
                            </m:r>
                          </m:sub>
                        </m:sSub>
                      </m:num>
                      <m:den>
                        <m:r>
                          <m:rPr>
                            <m:sty m:val="p"/>
                          </m:rPr>
                          <w:rPr>
                            <w:rFonts w:ascii="Cambria Math" w:eastAsia="Malgun Gothic" w:hAnsi="Cambria Math"/>
                            <w:color w:val="080808"/>
                            <w:kern w:val="24"/>
                            <w:sz w:val="28"/>
                            <w:szCs w:val="28"/>
                          </w:rPr>
                          <m:t>L</m:t>
                        </m:r>
                      </m:den>
                    </m:f>
                  </m:e>
                </m:d>
              </m:e>
            </m:func>
          </m:e>
        </m:d>
      </m:oMath>
      <w:r w:rsidRPr="009168F2">
        <w:rPr>
          <w:rFonts w:ascii="Times New Roman" w:eastAsia="Times New Roman" w:hAnsi="Times New Roman"/>
          <w:sz w:val="20"/>
        </w:rPr>
        <w:instrText xml:space="preserve"> </w:instrText>
      </w:r>
      <w:r w:rsidRPr="009168F2">
        <w:rPr>
          <w:rFonts w:ascii="Times New Roman" w:eastAsia="Times New Roman" w:hAnsi="Times New Roman"/>
          <w:sz w:val="20"/>
        </w:rPr>
        <w:fldChar w:fldCharType="end"/>
      </w:r>
      <w:r w:rsidRPr="009168F2">
        <w:rPr>
          <w:rFonts w:ascii="Times New Roman" w:eastAsia="Times New Roman" w:hAnsi="Times New Roman"/>
          <w:sz w:val="20"/>
        </w:rPr>
        <w:t xml:space="preserve"> bits.</w:t>
      </w:r>
    </w:p>
    <w:p w14:paraId="219E1CB2" w14:textId="29162153" w:rsidR="00D234EC" w:rsidRPr="003C0EF7" w:rsidRDefault="003C0EF7" w:rsidP="002E5C83">
      <w:pPr>
        <w:numPr>
          <w:ilvl w:val="1"/>
          <w:numId w:val="4"/>
        </w:numPr>
        <w:spacing w:before="100" w:beforeAutospacing="1" w:after="100" w:afterAutospacing="1"/>
        <w:rPr>
          <w:rFonts w:ascii="Times New Roman" w:eastAsia="Times New Roman" w:hAnsi="Times New Roman"/>
          <w:sz w:val="20"/>
        </w:rPr>
      </w:pPr>
      <w:r w:rsidRPr="003C0EF7">
        <w:rPr>
          <w:rFonts w:ascii="Times New Roman" w:eastAsia="Times New Roman" w:hAnsi="Times New Roman"/>
          <w:sz w:val="20"/>
          <w:lang w:val="sv-SE"/>
        </w:rPr>
        <w:t>For WB+SB amplitude</w:t>
      </w:r>
    </w:p>
    <w:p w14:paraId="4538D321" w14:textId="51093A7B" w:rsidR="000702C4" w:rsidRPr="00F52515" w:rsidRDefault="003C0EF7" w:rsidP="00F52515">
      <w:pPr>
        <w:numPr>
          <w:ilvl w:val="2"/>
          <w:numId w:val="4"/>
        </w:numPr>
        <w:spacing w:before="100" w:beforeAutospacing="1" w:after="100" w:afterAutospacing="1"/>
        <w:rPr>
          <w:rFonts w:ascii="Times New Roman" w:eastAsia="Times New Roman" w:hAnsi="Times New Roman"/>
          <w:sz w:val="20"/>
        </w:rPr>
      </w:pPr>
      <w:r w:rsidRPr="003C0EF7">
        <w:rPr>
          <w:rFonts w:ascii="Times New Roman" w:eastAsia="Times New Roman" w:hAnsi="Times New Roman"/>
          <w:sz w:val="20"/>
          <w:lang w:val="sv-SE"/>
        </w:rPr>
        <w:t>(X, Y</w:t>
      </w:r>
      <w:r>
        <w:rPr>
          <w:rFonts w:ascii="Times New Roman" w:eastAsia="Times New Roman" w:hAnsi="Times New Roman"/>
          <w:sz w:val="20"/>
          <w:lang w:val="sv-SE"/>
        </w:rPr>
        <w:t>, Z</w:t>
      </w:r>
      <w:r w:rsidRPr="003C0EF7">
        <w:rPr>
          <w:rFonts w:ascii="Times New Roman" w:eastAsia="Times New Roman" w:hAnsi="Times New Roman"/>
          <w:sz w:val="20"/>
          <w:lang w:val="sv-SE"/>
        </w:rPr>
        <w:t>)</w:t>
      </w:r>
      <w:r>
        <w:rPr>
          <w:rFonts w:ascii="Times New Roman" w:eastAsia="Times New Roman" w:hAnsi="Times New Roman"/>
          <w:sz w:val="20"/>
          <w:lang w:val="sv-SE"/>
        </w:rPr>
        <w:t xml:space="preserve"> </w:t>
      </w:r>
      <w:r w:rsidRPr="003C0EF7">
        <w:rPr>
          <w:rFonts w:ascii="Times New Roman" w:eastAsia="Times New Roman" w:hAnsi="Times New Roman"/>
          <w:sz w:val="20"/>
          <w:lang w:val="sv-SE"/>
        </w:rPr>
        <w:t>=</w:t>
      </w:r>
      <w:r>
        <w:rPr>
          <w:rFonts w:ascii="Times New Roman" w:eastAsia="Times New Roman" w:hAnsi="Times New Roman"/>
          <w:sz w:val="20"/>
          <w:lang w:val="sv-SE"/>
        </w:rPr>
        <w:t xml:space="preserve"> </w:t>
      </w:r>
      <w:r w:rsidRPr="003C0EF7">
        <w:rPr>
          <w:rFonts w:ascii="Times New Roman" w:eastAsia="Times New Roman" w:hAnsi="Times New Roman"/>
          <w:sz w:val="20"/>
          <w:lang w:val="sv-SE"/>
        </w:rPr>
        <w:t>(3,</w:t>
      </w:r>
      <w:r>
        <w:rPr>
          <w:rFonts w:ascii="Times New Roman" w:eastAsia="Times New Roman" w:hAnsi="Times New Roman"/>
          <w:sz w:val="20"/>
          <w:lang w:val="sv-SE"/>
        </w:rPr>
        <w:t xml:space="preserve"> </w:t>
      </w:r>
      <w:r w:rsidRPr="003C0EF7">
        <w:rPr>
          <w:rFonts w:ascii="Times New Roman" w:eastAsia="Times New Roman" w:hAnsi="Times New Roman"/>
          <w:sz w:val="20"/>
          <w:lang w:val="sv-SE"/>
        </w:rPr>
        <w:t>1</w:t>
      </w:r>
      <w:r>
        <w:rPr>
          <w:rFonts w:ascii="Times New Roman" w:eastAsia="Times New Roman" w:hAnsi="Times New Roman"/>
          <w:sz w:val="20"/>
          <w:lang w:val="sv-SE"/>
        </w:rPr>
        <w:t>, 3</w:t>
      </w:r>
      <w:r w:rsidRPr="003C0EF7">
        <w:rPr>
          <w:rFonts w:ascii="Times New Roman" w:eastAsia="Times New Roman" w:hAnsi="Times New Roman"/>
          <w:sz w:val="20"/>
          <w:lang w:val="sv-SE"/>
        </w:rPr>
        <w:t>)</w:t>
      </w:r>
      <w:r w:rsidR="00E82ED3" w:rsidRPr="00F52515">
        <w:rPr>
          <w:rFonts w:ascii="Times New Roman" w:eastAsia="Times New Roman" w:hAnsi="Times New Roman"/>
          <w:sz w:val="20"/>
          <w:lang w:val="sv-SE"/>
        </w:rPr>
        <w:t xml:space="preserve"> for the first (K–1) </w:t>
      </w:r>
      <w:r w:rsidR="00E82ED3" w:rsidRPr="00F52515">
        <w:rPr>
          <w:rFonts w:ascii="Times New Roman" w:eastAsia="Times New Roman" w:hAnsi="Times New Roman"/>
          <w:sz w:val="20"/>
          <w:lang w:val="en-GB"/>
        </w:rPr>
        <w:t xml:space="preserve">leading (strongest) </w:t>
      </w:r>
      <w:r w:rsidR="00E82ED3" w:rsidRPr="00F52515">
        <w:rPr>
          <w:rFonts w:ascii="Times New Roman" w:eastAsia="Times New Roman" w:hAnsi="Times New Roman"/>
          <w:sz w:val="20"/>
          <w:lang w:val="sv-SE"/>
        </w:rPr>
        <w:t>coefficients out of (2L–1) coefficients, and (X,Y,Z) = (3,0,2) for the remaining (2L–K) coefficients</w:t>
      </w:r>
    </w:p>
    <w:p w14:paraId="6558AF3E" w14:textId="764F1571" w:rsidR="00F52515" w:rsidRPr="00F52515" w:rsidRDefault="00E82ED3" w:rsidP="000A6218">
      <w:pPr>
        <w:numPr>
          <w:ilvl w:val="3"/>
          <w:numId w:val="4"/>
        </w:numPr>
        <w:spacing w:before="100" w:beforeAutospacing="1" w:after="100" w:afterAutospacing="1"/>
        <w:rPr>
          <w:rFonts w:ascii="Times New Roman" w:eastAsia="Times New Roman" w:hAnsi="Times New Roman"/>
          <w:sz w:val="20"/>
        </w:rPr>
      </w:pPr>
      <w:r w:rsidRPr="00F52515">
        <w:rPr>
          <w:rFonts w:ascii="Times New Roman" w:eastAsia="Times New Roman" w:hAnsi="Times New Roman"/>
          <w:sz w:val="20"/>
          <w:lang w:val="sv-SE"/>
        </w:rPr>
        <w:t>For L=2, 3, and 4, the corresponding value of K is 4 (=2L), 4, and 6, respectively.</w:t>
      </w:r>
    </w:p>
    <w:p w14:paraId="55B7C401" w14:textId="77777777" w:rsidR="003C0EF7" w:rsidRPr="00E64E18" w:rsidRDefault="003C0EF7" w:rsidP="002E5C83">
      <w:pPr>
        <w:numPr>
          <w:ilvl w:val="2"/>
          <w:numId w:val="4"/>
        </w:numPr>
        <w:spacing w:before="100" w:beforeAutospacing="1" w:after="100" w:afterAutospacing="1"/>
        <w:rPr>
          <w:rFonts w:ascii="Times New Roman" w:eastAsia="Times New Roman" w:hAnsi="Times New Roman"/>
          <w:sz w:val="20"/>
        </w:rPr>
      </w:pPr>
      <w:r w:rsidRPr="003C0EF7">
        <w:rPr>
          <w:rFonts w:ascii="Times New Roman" w:eastAsia="Times New Roman" w:hAnsi="Times New Roman"/>
          <w:sz w:val="20"/>
          <w:lang w:val="sv-SE"/>
        </w:rPr>
        <w:t>The index of the strongest coefficient out of 2</w:t>
      </w:r>
      <w:r w:rsidRPr="00E47AA9">
        <w:rPr>
          <w:rFonts w:ascii="Times New Roman" w:eastAsia="Times New Roman" w:hAnsi="Times New Roman"/>
          <w:i/>
          <w:sz w:val="20"/>
          <w:lang w:val="sv-SE"/>
        </w:rPr>
        <w:t>L</w:t>
      </w:r>
      <w:r w:rsidRPr="003C0EF7">
        <w:rPr>
          <w:rFonts w:ascii="Times New Roman" w:eastAsia="Times New Roman" w:hAnsi="Times New Roman"/>
          <w:sz w:val="20"/>
          <w:lang w:val="sv-SE"/>
        </w:rPr>
        <w:t xml:space="preserve"> coefficients is reported per layer in a WB manner</w:t>
      </w:r>
      <w:r w:rsidR="00150876">
        <w:rPr>
          <w:rFonts w:ascii="Times New Roman" w:eastAsia="Times New Roman" w:hAnsi="Times New Roman"/>
          <w:sz w:val="20"/>
          <w:lang w:val="sv-SE"/>
        </w:rPr>
        <w:t>.</w:t>
      </w:r>
    </w:p>
    <w:p w14:paraId="05E750AE" w14:textId="23DE908D" w:rsidR="00E64E18" w:rsidRPr="003C0EF7" w:rsidRDefault="00E64E18" w:rsidP="002E5C83">
      <w:pPr>
        <w:numPr>
          <w:ilvl w:val="2"/>
          <w:numId w:val="4"/>
        </w:numPr>
        <w:spacing w:before="100" w:beforeAutospacing="1" w:after="100" w:afterAutospacing="1"/>
        <w:rPr>
          <w:rFonts w:ascii="Times New Roman" w:eastAsia="Times New Roman" w:hAnsi="Times New Roman"/>
          <w:sz w:val="20"/>
        </w:rPr>
      </w:pPr>
      <w:r>
        <w:rPr>
          <w:rFonts w:ascii="Times New Roman" w:eastAsia="Times New Roman" w:hAnsi="Times New Roman"/>
          <w:sz w:val="20"/>
          <w:lang w:val="sv-SE"/>
        </w:rPr>
        <w:t>The number of non-zero WB amplitude</w:t>
      </w:r>
      <w:r w:rsidR="00416769">
        <w:rPr>
          <w:rFonts w:ascii="Times New Roman" w:eastAsia="Times New Roman" w:hAnsi="Times New Roman"/>
          <w:sz w:val="20"/>
          <w:lang w:val="sv-SE"/>
        </w:rPr>
        <w:t>s</w:t>
      </w:r>
      <w:r>
        <w:rPr>
          <w:rFonts w:ascii="Times New Roman" w:eastAsia="Times New Roman" w:hAnsi="Times New Roman"/>
          <w:sz w:val="20"/>
          <w:lang w:val="sv-SE"/>
        </w:rPr>
        <w:t xml:space="preserve"> is </w:t>
      </w:r>
      <w:r w:rsidRPr="00E64E18">
        <w:rPr>
          <w:rFonts w:ascii="Times New Roman" w:eastAsia="Times New Roman" w:hAnsi="Times New Roman"/>
          <w:i/>
          <w:sz w:val="20"/>
          <w:lang w:val="sv-SE"/>
        </w:rPr>
        <w:t>N</w:t>
      </w:r>
      <w:r w:rsidR="00664D7B">
        <w:rPr>
          <w:rFonts w:ascii="Times New Roman" w:eastAsia="Times New Roman" w:hAnsi="Times New Roman"/>
          <w:sz w:val="20"/>
          <w:lang w:val="sv-SE"/>
        </w:rPr>
        <w:t xml:space="preserve"> for a layer.</w:t>
      </w:r>
    </w:p>
    <w:p w14:paraId="081259C0" w14:textId="78BAA131" w:rsidR="00825653" w:rsidRPr="00416769" w:rsidRDefault="00825653" w:rsidP="00AA7A09">
      <w:pPr>
        <w:spacing w:before="100" w:beforeAutospacing="1" w:after="100" w:afterAutospacing="1"/>
        <w:jc w:val="center"/>
        <w:rPr>
          <w:rFonts w:ascii="Times New Roman" w:eastAsia="Times New Roman" w:hAnsi="Times New Roman"/>
          <w:sz w:val="20"/>
        </w:rPr>
      </w:pPr>
      <w:r w:rsidRPr="00416769">
        <w:rPr>
          <w:rFonts w:ascii="Times New Roman" w:eastAsia="SimSun" w:hAnsi="Times New Roman"/>
          <w:sz w:val="20"/>
        </w:rPr>
        <w:t xml:space="preserve">Table 2: </w:t>
      </w:r>
      <w:r w:rsidRPr="00416769">
        <w:rPr>
          <w:rFonts w:ascii="Times New Roman" w:eastAsia="Times New Roman" w:hAnsi="Times New Roman"/>
          <w:sz w:val="20"/>
        </w:rPr>
        <w:t xml:space="preserve">Example payload size calculations for Part 2 CSI assuming </w:t>
      </w:r>
      <w:r w:rsidRPr="00416769">
        <w:rPr>
          <w:rFonts w:ascii="Times New Roman" w:eastAsia="SimSun" w:hAnsi="Times New Roman"/>
          <w:sz w:val="20"/>
        </w:rPr>
        <w:t>rank 1 transmission</w:t>
      </w:r>
    </w:p>
    <w:tbl>
      <w:tblPr>
        <w:tblStyle w:val="TableGrid"/>
        <w:tblW w:w="0" w:type="auto"/>
        <w:jc w:val="center"/>
        <w:tblLayout w:type="fixed"/>
        <w:tblCellMar>
          <w:left w:w="43" w:type="dxa"/>
          <w:right w:w="43" w:type="dxa"/>
        </w:tblCellMar>
        <w:tblLook w:val="04A0" w:firstRow="1" w:lastRow="0" w:firstColumn="1" w:lastColumn="0" w:noHBand="0" w:noVBand="1"/>
      </w:tblPr>
      <w:tblGrid>
        <w:gridCol w:w="255"/>
        <w:gridCol w:w="1051"/>
        <w:gridCol w:w="1335"/>
        <w:gridCol w:w="650"/>
        <w:gridCol w:w="1102"/>
        <w:gridCol w:w="1440"/>
        <w:gridCol w:w="2085"/>
        <w:gridCol w:w="1711"/>
      </w:tblGrid>
      <w:tr w:rsidR="008566D7" w14:paraId="4CD90CF2" w14:textId="77777777" w:rsidTr="006B684D">
        <w:trPr>
          <w:jc w:val="center"/>
        </w:trPr>
        <w:tc>
          <w:tcPr>
            <w:tcW w:w="255" w:type="dxa"/>
            <w:tcMar>
              <w:left w:w="72" w:type="dxa"/>
              <w:right w:w="72" w:type="dxa"/>
            </w:tcMar>
          </w:tcPr>
          <w:p w14:paraId="37A424C0" w14:textId="02C86963" w:rsidR="005B6FE9" w:rsidRDefault="005B6FE9" w:rsidP="006B684D">
            <w:pPr>
              <w:spacing w:after="0" w:line="240" w:lineRule="auto"/>
              <w:jc w:val="center"/>
              <w:rPr>
                <w:rFonts w:ascii="Times New Roman" w:hAnsi="Times New Roman"/>
                <w:sz w:val="20"/>
              </w:rPr>
            </w:pPr>
            <m:oMathPara>
              <m:oMath>
                <m:r>
                  <w:rPr>
                    <w:rFonts w:ascii="Cambria Math" w:hAnsi="Cambria Math"/>
                    <w:sz w:val="20"/>
                  </w:rPr>
                  <m:t>L</m:t>
                </m:r>
              </m:oMath>
            </m:oMathPara>
          </w:p>
        </w:tc>
        <w:tc>
          <w:tcPr>
            <w:tcW w:w="1051" w:type="dxa"/>
            <w:tcMar>
              <w:left w:w="43" w:type="dxa"/>
              <w:right w:w="43" w:type="dxa"/>
            </w:tcMar>
          </w:tcPr>
          <w:p w14:paraId="2F22B28B" w14:textId="287A3FCD" w:rsidR="005B6FE9" w:rsidRPr="006B684D" w:rsidRDefault="005B6FE9" w:rsidP="006B684D">
            <w:pPr>
              <w:spacing w:after="0" w:line="240" w:lineRule="auto"/>
              <w:jc w:val="center"/>
              <w:rPr>
                <w:rFonts w:ascii="Times New Roman" w:hAnsi="Times New Roman"/>
                <w:b/>
                <w:sz w:val="20"/>
              </w:rPr>
            </w:pPr>
            <w:r w:rsidRPr="006B684D">
              <w:rPr>
                <w:rFonts w:ascii="Times New Roman" w:hAnsi="Times New Roman"/>
                <w:b/>
                <w:sz w:val="20"/>
              </w:rPr>
              <w:t>Beam Selection</w:t>
            </w:r>
          </w:p>
        </w:tc>
        <w:tc>
          <w:tcPr>
            <w:tcW w:w="1335" w:type="dxa"/>
            <w:tcMar>
              <w:left w:w="43" w:type="dxa"/>
              <w:right w:w="43" w:type="dxa"/>
            </w:tcMar>
          </w:tcPr>
          <w:p w14:paraId="61283B56" w14:textId="121D8AEF" w:rsidR="005B6FE9" w:rsidRPr="006B684D" w:rsidRDefault="005B6FE9" w:rsidP="006B684D">
            <w:pPr>
              <w:spacing w:after="0" w:line="240" w:lineRule="auto"/>
              <w:jc w:val="center"/>
              <w:rPr>
                <w:rFonts w:ascii="Times New Roman" w:hAnsi="Times New Roman"/>
                <w:b/>
                <w:sz w:val="20"/>
              </w:rPr>
            </w:pPr>
            <w:r w:rsidRPr="006B684D">
              <w:rPr>
                <w:rFonts w:ascii="Times New Roman" w:hAnsi="Times New Roman"/>
                <w:b/>
                <w:sz w:val="20"/>
              </w:rPr>
              <w:t>Strongest Coefficient</w:t>
            </w:r>
          </w:p>
        </w:tc>
        <w:tc>
          <w:tcPr>
            <w:tcW w:w="650" w:type="dxa"/>
            <w:tcMar>
              <w:left w:w="43" w:type="dxa"/>
              <w:right w:w="43" w:type="dxa"/>
            </w:tcMar>
          </w:tcPr>
          <w:p w14:paraId="5F793EF6" w14:textId="67F0A475" w:rsidR="005B6FE9" w:rsidRPr="006B684D" w:rsidRDefault="005B6FE9" w:rsidP="006B684D">
            <w:pPr>
              <w:spacing w:after="0" w:line="240" w:lineRule="auto"/>
              <w:jc w:val="center"/>
              <w:rPr>
                <w:rFonts w:ascii="Times New Roman" w:hAnsi="Times New Roman"/>
                <w:b/>
                <w:sz w:val="20"/>
              </w:rPr>
            </w:pPr>
            <w:r w:rsidRPr="006B684D">
              <w:rPr>
                <w:rFonts w:ascii="Times New Roman" w:hAnsi="Times New Roman"/>
                <w:b/>
                <w:sz w:val="20"/>
              </w:rPr>
              <w:t>WB Amp</w:t>
            </w:r>
          </w:p>
        </w:tc>
        <w:tc>
          <w:tcPr>
            <w:tcW w:w="1102" w:type="dxa"/>
            <w:tcMar>
              <w:left w:w="43" w:type="dxa"/>
              <w:right w:w="43" w:type="dxa"/>
            </w:tcMar>
          </w:tcPr>
          <w:p w14:paraId="497152B6" w14:textId="75EC0D0F" w:rsidR="005B6FE9" w:rsidRPr="006B684D" w:rsidRDefault="005B6FE9" w:rsidP="006B684D">
            <w:pPr>
              <w:spacing w:after="0" w:line="240" w:lineRule="auto"/>
              <w:jc w:val="center"/>
              <w:rPr>
                <w:rFonts w:ascii="Times New Roman" w:hAnsi="Times New Roman"/>
                <w:b/>
                <w:sz w:val="20"/>
              </w:rPr>
            </w:pPr>
            <w:r w:rsidRPr="006B684D">
              <w:rPr>
                <w:rFonts w:ascii="Times New Roman" w:hAnsi="Times New Roman"/>
                <w:b/>
                <w:sz w:val="20"/>
              </w:rPr>
              <w:t>Total WB Payload</w:t>
            </w:r>
          </w:p>
        </w:tc>
        <w:tc>
          <w:tcPr>
            <w:tcW w:w="1440" w:type="dxa"/>
          </w:tcPr>
          <w:p w14:paraId="084D1E3C" w14:textId="77777777" w:rsidR="005B6FE9" w:rsidRPr="006B684D" w:rsidRDefault="005B6FE9" w:rsidP="006B684D">
            <w:pPr>
              <w:spacing w:after="0" w:line="240" w:lineRule="auto"/>
              <w:jc w:val="center"/>
              <w:rPr>
                <w:rFonts w:ascii="Times New Roman" w:hAnsi="Times New Roman"/>
                <w:b/>
                <w:sz w:val="20"/>
              </w:rPr>
            </w:pPr>
            <w:r w:rsidRPr="006B684D">
              <w:rPr>
                <w:rFonts w:ascii="Times New Roman" w:hAnsi="Times New Roman"/>
                <w:b/>
                <w:sz w:val="20"/>
              </w:rPr>
              <w:t>SB Amp</w:t>
            </w:r>
          </w:p>
          <w:p w14:paraId="1B7EE6D0" w14:textId="4ABE79A2" w:rsidR="005B6FE9" w:rsidRDefault="005B6FE9" w:rsidP="006B684D">
            <w:pPr>
              <w:spacing w:after="0" w:line="240" w:lineRule="auto"/>
              <w:jc w:val="center"/>
              <w:rPr>
                <w:rFonts w:ascii="Times New Roman" w:hAnsi="Times New Roman"/>
                <w:sz w:val="20"/>
              </w:rPr>
            </w:pPr>
            <w:r>
              <w:rPr>
                <w:rFonts w:ascii="Times New Roman" w:hAnsi="Times New Roman"/>
                <w:sz w:val="20"/>
              </w:rPr>
              <w:t>(1 SB)</w:t>
            </w:r>
          </w:p>
        </w:tc>
        <w:tc>
          <w:tcPr>
            <w:tcW w:w="2085" w:type="dxa"/>
          </w:tcPr>
          <w:p w14:paraId="3ABF977D" w14:textId="77777777" w:rsidR="005B6FE9" w:rsidRPr="006B684D" w:rsidRDefault="005B6FE9" w:rsidP="006B684D">
            <w:pPr>
              <w:spacing w:after="0" w:line="240" w:lineRule="auto"/>
              <w:jc w:val="center"/>
              <w:rPr>
                <w:rFonts w:ascii="Times New Roman" w:hAnsi="Times New Roman"/>
                <w:b/>
                <w:sz w:val="20"/>
              </w:rPr>
            </w:pPr>
            <w:r w:rsidRPr="006B684D">
              <w:rPr>
                <w:rFonts w:ascii="Times New Roman" w:hAnsi="Times New Roman"/>
                <w:b/>
                <w:sz w:val="20"/>
              </w:rPr>
              <w:t>SB Phase</w:t>
            </w:r>
          </w:p>
          <w:p w14:paraId="6E69731B" w14:textId="5FCC46A8" w:rsidR="005B6FE9" w:rsidRDefault="005B6FE9" w:rsidP="006B684D">
            <w:pPr>
              <w:spacing w:after="0" w:line="240" w:lineRule="auto"/>
              <w:jc w:val="center"/>
              <w:rPr>
                <w:rFonts w:ascii="Times New Roman" w:hAnsi="Times New Roman"/>
                <w:sz w:val="20"/>
              </w:rPr>
            </w:pPr>
            <w:r>
              <w:rPr>
                <w:rFonts w:ascii="Times New Roman" w:hAnsi="Times New Roman"/>
                <w:sz w:val="20"/>
              </w:rPr>
              <w:t>(1 SB)</w:t>
            </w:r>
          </w:p>
        </w:tc>
        <w:tc>
          <w:tcPr>
            <w:tcW w:w="1711" w:type="dxa"/>
          </w:tcPr>
          <w:p w14:paraId="0E00110F" w14:textId="77777777" w:rsidR="005B6FE9" w:rsidRPr="006B684D" w:rsidRDefault="005B6FE9" w:rsidP="006B684D">
            <w:pPr>
              <w:spacing w:after="0" w:line="240" w:lineRule="auto"/>
              <w:jc w:val="center"/>
              <w:rPr>
                <w:rFonts w:ascii="Times New Roman" w:hAnsi="Times New Roman"/>
                <w:b/>
                <w:sz w:val="20"/>
              </w:rPr>
            </w:pPr>
            <w:r w:rsidRPr="006B684D">
              <w:rPr>
                <w:rFonts w:ascii="Times New Roman" w:hAnsi="Times New Roman"/>
                <w:b/>
                <w:sz w:val="20"/>
              </w:rPr>
              <w:t>Total Payload</w:t>
            </w:r>
          </w:p>
          <w:p w14:paraId="5E71BFD4" w14:textId="3111ABFF" w:rsidR="005B6FE9" w:rsidRDefault="005B6FE9" w:rsidP="006B684D">
            <w:pPr>
              <w:spacing w:after="0" w:line="240" w:lineRule="auto"/>
              <w:jc w:val="center"/>
              <w:rPr>
                <w:rFonts w:ascii="Times New Roman" w:hAnsi="Times New Roman"/>
                <w:sz w:val="20"/>
              </w:rPr>
            </w:pPr>
            <w:r>
              <w:rPr>
                <w:rFonts w:ascii="Times New Roman" w:hAnsi="Times New Roman"/>
                <w:sz w:val="20"/>
              </w:rPr>
              <w:t>(WB + 10 SBs)</w:t>
            </w:r>
          </w:p>
        </w:tc>
      </w:tr>
      <w:tr w:rsidR="008566D7" w14:paraId="03E97AF9" w14:textId="77777777" w:rsidTr="006B684D">
        <w:trPr>
          <w:jc w:val="center"/>
        </w:trPr>
        <w:tc>
          <w:tcPr>
            <w:tcW w:w="255" w:type="dxa"/>
            <w:tcMar>
              <w:left w:w="72" w:type="dxa"/>
              <w:right w:w="72" w:type="dxa"/>
            </w:tcMar>
            <w:vAlign w:val="center"/>
          </w:tcPr>
          <w:p w14:paraId="3DD26D17" w14:textId="2C731A9D" w:rsidR="005B6FE9" w:rsidRDefault="007906D8" w:rsidP="008566D7">
            <w:pPr>
              <w:spacing w:before="100" w:beforeAutospacing="1" w:after="100" w:afterAutospacing="1"/>
              <w:jc w:val="center"/>
              <w:rPr>
                <w:rFonts w:ascii="Times New Roman" w:hAnsi="Times New Roman"/>
                <w:sz w:val="20"/>
              </w:rPr>
            </w:pPr>
            <w:r>
              <w:rPr>
                <w:rFonts w:ascii="Times New Roman" w:hAnsi="Times New Roman"/>
                <w:sz w:val="20"/>
              </w:rPr>
              <w:t>2</w:t>
            </w:r>
          </w:p>
        </w:tc>
        <w:tc>
          <w:tcPr>
            <w:tcW w:w="1051" w:type="dxa"/>
            <w:vAlign w:val="center"/>
          </w:tcPr>
          <w:p w14:paraId="4CAFE8A4" w14:textId="62A980D5" w:rsidR="005B6FE9" w:rsidRDefault="007906D8" w:rsidP="008566D7">
            <w:pPr>
              <w:spacing w:before="100" w:beforeAutospacing="1" w:after="100" w:afterAutospacing="1"/>
              <w:jc w:val="center"/>
              <w:rPr>
                <w:rFonts w:ascii="Times New Roman" w:hAnsi="Times New Roman"/>
                <w:sz w:val="20"/>
              </w:rPr>
            </w:pPr>
            <w:r>
              <w:rPr>
                <w:rFonts w:ascii="Times New Roman" w:hAnsi="Times New Roman"/>
                <w:sz w:val="20"/>
              </w:rPr>
              <w:t>11</w:t>
            </w:r>
          </w:p>
        </w:tc>
        <w:tc>
          <w:tcPr>
            <w:tcW w:w="1335" w:type="dxa"/>
            <w:vAlign w:val="center"/>
          </w:tcPr>
          <w:p w14:paraId="137CBAE4" w14:textId="5C2D145E" w:rsidR="005B6FE9" w:rsidRDefault="007906D8">
            <w:pPr>
              <w:spacing w:before="100" w:beforeAutospacing="1" w:after="100" w:afterAutospacing="1"/>
              <w:jc w:val="center"/>
              <w:rPr>
                <w:rFonts w:ascii="Times New Roman" w:hAnsi="Times New Roman"/>
                <w:sz w:val="20"/>
              </w:rPr>
            </w:pPr>
            <w:r>
              <w:rPr>
                <w:rFonts w:ascii="Times New Roman" w:hAnsi="Times New Roman"/>
                <w:sz w:val="20"/>
              </w:rPr>
              <w:t>2</w:t>
            </w:r>
          </w:p>
        </w:tc>
        <w:tc>
          <w:tcPr>
            <w:tcW w:w="650" w:type="dxa"/>
            <w:vAlign w:val="center"/>
          </w:tcPr>
          <w:p w14:paraId="331A721A" w14:textId="628F8A62" w:rsidR="005B6FE9" w:rsidRDefault="007906D8">
            <w:pPr>
              <w:spacing w:before="100" w:beforeAutospacing="1" w:after="100" w:afterAutospacing="1"/>
              <w:jc w:val="center"/>
              <w:rPr>
                <w:rFonts w:ascii="Times New Roman" w:hAnsi="Times New Roman"/>
                <w:sz w:val="20"/>
              </w:rPr>
            </w:pPr>
            <w:r>
              <w:rPr>
                <w:rFonts w:ascii="Times New Roman" w:hAnsi="Times New Roman"/>
                <w:sz w:val="20"/>
              </w:rPr>
              <w:t>9</w:t>
            </w:r>
          </w:p>
        </w:tc>
        <w:tc>
          <w:tcPr>
            <w:tcW w:w="1102" w:type="dxa"/>
            <w:vAlign w:val="center"/>
          </w:tcPr>
          <w:p w14:paraId="18982EE8" w14:textId="738E9CAE" w:rsidR="005B6FE9" w:rsidRDefault="007906D8">
            <w:pPr>
              <w:spacing w:before="100" w:beforeAutospacing="1" w:after="100" w:afterAutospacing="1"/>
              <w:jc w:val="center"/>
              <w:rPr>
                <w:rFonts w:ascii="Times New Roman" w:hAnsi="Times New Roman"/>
                <w:sz w:val="20"/>
              </w:rPr>
            </w:pPr>
            <w:r>
              <w:rPr>
                <w:rFonts w:ascii="Times New Roman" w:hAnsi="Times New Roman"/>
                <w:sz w:val="20"/>
              </w:rPr>
              <w:t>22</w:t>
            </w:r>
          </w:p>
        </w:tc>
        <w:tc>
          <w:tcPr>
            <w:tcW w:w="1440" w:type="dxa"/>
            <w:vAlign w:val="center"/>
          </w:tcPr>
          <w:p w14:paraId="214C3D7E" w14:textId="4288F98A" w:rsidR="005B6FE9" w:rsidRDefault="00FC3C0C">
            <w:pPr>
              <w:spacing w:before="100" w:beforeAutospacing="1" w:after="100" w:afterAutospacing="1"/>
              <w:jc w:val="center"/>
              <w:rPr>
                <w:rFonts w:ascii="Times New Roman" w:hAnsi="Times New Roman"/>
                <w:sz w:val="20"/>
              </w:rPr>
            </w:pPr>
            <m:oMathPara>
              <m:oMath>
                <m:func>
                  <m:funcPr>
                    <m:ctrlPr>
                      <w:rPr>
                        <w:rFonts w:ascii="Cambria Math" w:eastAsia="MS Mincho" w:hAnsi="Cambria Math"/>
                        <w:i/>
                        <w:sz w:val="20"/>
                      </w:rPr>
                    </m:ctrlPr>
                  </m:funcPr>
                  <m:fName>
                    <m:r>
                      <m:rPr>
                        <m:sty m:val="p"/>
                      </m:rPr>
                      <w:rPr>
                        <w:rFonts w:ascii="Cambria Math" w:eastAsia="MS Mincho" w:hAnsi="Cambria Math"/>
                        <w:sz w:val="20"/>
                      </w:rPr>
                      <m:t>min</m:t>
                    </m:r>
                  </m:fName>
                  <m:e>
                    <m:d>
                      <m:dPr>
                        <m:ctrlPr>
                          <w:rPr>
                            <w:rFonts w:ascii="Cambria Math" w:eastAsia="MS Mincho" w:hAnsi="Cambria Math"/>
                            <w:i/>
                            <w:sz w:val="20"/>
                          </w:rPr>
                        </m:ctrlPr>
                      </m:dPr>
                      <m:e>
                        <m:r>
                          <w:rPr>
                            <w:rFonts w:ascii="Cambria Math" w:eastAsia="MS Mincho" w:hAnsi="Cambria Math"/>
                            <w:sz w:val="20"/>
                          </w:rPr>
                          <m:t>N,K</m:t>
                        </m:r>
                      </m:e>
                    </m:d>
                  </m:e>
                </m:func>
                <m:r>
                  <w:rPr>
                    <w:rFonts w:ascii="Cambria Math" w:eastAsia="MS Mincho" w:hAnsi="Cambria Math"/>
                    <w:sz w:val="20"/>
                  </w:rPr>
                  <m:t>-1</m:t>
                </m:r>
              </m:oMath>
            </m:oMathPara>
          </w:p>
        </w:tc>
        <w:tc>
          <w:tcPr>
            <w:tcW w:w="2085" w:type="dxa"/>
          </w:tcPr>
          <w:p w14:paraId="04DFE1FE" w14:textId="1A2B3368" w:rsidR="005B6FE9" w:rsidRPr="008566D7" w:rsidRDefault="007906D8" w:rsidP="001E75D7">
            <w:pPr>
              <w:spacing w:before="100" w:beforeAutospacing="1" w:after="100" w:afterAutospacing="1"/>
              <w:jc w:val="center"/>
              <w:rPr>
                <w:rFonts w:ascii="Times New Roman" w:hAnsi="Times New Roman"/>
                <w:sz w:val="20"/>
              </w:rPr>
            </w:pPr>
            <m:oMathPara>
              <m:oMath>
                <m:r>
                  <w:rPr>
                    <w:rFonts w:ascii="Cambria Math" w:eastAsia="MS Mincho" w:hAnsi="Cambria Math"/>
                    <w:sz w:val="20"/>
                  </w:rPr>
                  <m:t>3</m:t>
                </m:r>
                <m:d>
                  <m:dPr>
                    <m:ctrlPr>
                      <w:rPr>
                        <w:rFonts w:ascii="Cambria Math" w:eastAsia="MS Mincho" w:hAnsi="Cambria Math"/>
                        <w:i/>
                        <w:sz w:val="20"/>
                      </w:rPr>
                    </m:ctrlPr>
                  </m:dPr>
                  <m:e>
                    <m:func>
                      <m:funcPr>
                        <m:ctrlPr>
                          <w:rPr>
                            <w:rFonts w:ascii="Cambria Math" w:eastAsia="MS Mincho" w:hAnsi="Cambria Math"/>
                            <w:i/>
                            <w:sz w:val="20"/>
                          </w:rPr>
                        </m:ctrlPr>
                      </m:funcPr>
                      <m:fName>
                        <m:r>
                          <m:rPr>
                            <m:sty m:val="p"/>
                          </m:rPr>
                          <w:rPr>
                            <w:rFonts w:ascii="Cambria Math" w:eastAsia="MS Mincho" w:hAnsi="Cambria Math"/>
                            <w:sz w:val="20"/>
                          </w:rPr>
                          <m:t>min</m:t>
                        </m:r>
                      </m:fName>
                      <m:e>
                        <m:d>
                          <m:dPr>
                            <m:ctrlPr>
                              <w:rPr>
                                <w:rFonts w:ascii="Cambria Math" w:eastAsia="MS Mincho" w:hAnsi="Cambria Math"/>
                                <w:i/>
                                <w:sz w:val="20"/>
                              </w:rPr>
                            </m:ctrlPr>
                          </m:dPr>
                          <m:e>
                            <m:r>
                              <w:rPr>
                                <w:rFonts w:ascii="Cambria Math" w:eastAsia="MS Mincho" w:hAnsi="Cambria Math"/>
                                <w:sz w:val="20"/>
                              </w:rPr>
                              <m:t>N,K</m:t>
                            </m:r>
                          </m:e>
                        </m:d>
                      </m:e>
                    </m:func>
                    <m:r>
                      <w:rPr>
                        <w:rFonts w:ascii="Cambria Math" w:eastAsia="MS Mincho" w:hAnsi="Cambria Math"/>
                        <w:sz w:val="20"/>
                      </w:rPr>
                      <m:t>-1</m:t>
                    </m:r>
                  </m:e>
                </m:d>
                <m:r>
                  <w:rPr>
                    <w:rFonts w:ascii="Cambria Math" w:eastAsia="MS Mincho" w:hAnsi="Cambria Math"/>
                    <w:sz w:val="20"/>
                  </w:rPr>
                  <m:t>+2</m:t>
                </m:r>
                <m:d>
                  <m:dPr>
                    <m:ctrlPr>
                      <w:rPr>
                        <w:rFonts w:ascii="Cambria Math" w:eastAsia="MS Mincho" w:hAnsi="Cambria Math"/>
                        <w:i/>
                        <w:sz w:val="20"/>
                      </w:rPr>
                    </m:ctrlPr>
                  </m:dPr>
                  <m:e>
                    <m:r>
                      <w:rPr>
                        <w:rFonts w:ascii="Cambria Math" w:eastAsia="MS Mincho" w:hAnsi="Cambria Math"/>
                        <w:sz w:val="20"/>
                      </w:rPr>
                      <m:t>N-</m:t>
                    </m:r>
                    <m:func>
                      <m:funcPr>
                        <m:ctrlPr>
                          <w:rPr>
                            <w:rFonts w:ascii="Cambria Math" w:eastAsia="MS Mincho" w:hAnsi="Cambria Math"/>
                            <w:i/>
                            <w:sz w:val="20"/>
                          </w:rPr>
                        </m:ctrlPr>
                      </m:funcPr>
                      <m:fName>
                        <m:r>
                          <m:rPr>
                            <m:sty m:val="p"/>
                          </m:rPr>
                          <w:rPr>
                            <w:rFonts w:ascii="Cambria Math" w:eastAsia="MS Mincho" w:hAnsi="Cambria Math"/>
                            <w:sz w:val="20"/>
                          </w:rPr>
                          <m:t>min</m:t>
                        </m:r>
                      </m:fName>
                      <m:e>
                        <m:d>
                          <m:dPr>
                            <m:ctrlPr>
                              <w:rPr>
                                <w:rFonts w:ascii="Cambria Math" w:eastAsia="MS Mincho" w:hAnsi="Cambria Math"/>
                                <w:i/>
                                <w:sz w:val="20"/>
                              </w:rPr>
                            </m:ctrlPr>
                          </m:dPr>
                          <m:e>
                            <m:r>
                              <w:rPr>
                                <w:rFonts w:ascii="Cambria Math" w:eastAsia="MS Mincho" w:hAnsi="Cambria Math"/>
                                <w:sz w:val="20"/>
                              </w:rPr>
                              <m:t>N,K</m:t>
                            </m:r>
                          </m:e>
                        </m:d>
                      </m:e>
                    </m:func>
                  </m:e>
                </m:d>
              </m:oMath>
            </m:oMathPara>
          </w:p>
        </w:tc>
        <w:tc>
          <w:tcPr>
            <w:tcW w:w="1711" w:type="dxa"/>
          </w:tcPr>
          <w:p w14:paraId="1BED913C" w14:textId="065FE65D" w:rsidR="005B6FE9" w:rsidRDefault="007906D8" w:rsidP="001E75D7">
            <w:pPr>
              <w:spacing w:before="100" w:beforeAutospacing="1" w:after="100" w:afterAutospacing="1"/>
              <w:jc w:val="center"/>
              <w:rPr>
                <w:rFonts w:ascii="Times New Roman" w:hAnsi="Times New Roman"/>
                <w:sz w:val="20"/>
              </w:rPr>
            </w:pPr>
            <m:oMathPara>
              <m:oMath>
                <m:r>
                  <w:rPr>
                    <w:rFonts w:ascii="Cambria Math" w:eastAsia="MS Mincho" w:hAnsi="Cambria Math"/>
                    <w:sz w:val="20"/>
                    <w:szCs w:val="20"/>
                  </w:rPr>
                  <m:t>20N+20</m:t>
                </m:r>
                <m:func>
                  <m:funcPr>
                    <m:ctrlPr>
                      <w:rPr>
                        <w:rFonts w:ascii="Cambria Math" w:eastAsia="MS Mincho" w:hAnsi="Cambria Math"/>
                        <w:i/>
                        <w:sz w:val="20"/>
                        <w:szCs w:val="20"/>
                      </w:rPr>
                    </m:ctrlPr>
                  </m:funcPr>
                  <m:fName>
                    <m:r>
                      <m:rPr>
                        <m:sty m:val="p"/>
                      </m:rPr>
                      <w:rPr>
                        <w:rFonts w:ascii="Cambria Math" w:eastAsia="MS Mincho" w:hAnsi="Cambria Math"/>
                        <w:sz w:val="20"/>
                        <w:szCs w:val="20"/>
                      </w:rPr>
                      <m:t>sin</m:t>
                    </m:r>
                  </m:fName>
                  <m:e>
                    <m:d>
                      <m:dPr>
                        <m:ctrlPr>
                          <w:rPr>
                            <w:rFonts w:ascii="Cambria Math" w:eastAsia="MS Mincho" w:hAnsi="Cambria Math"/>
                            <w:i/>
                            <w:sz w:val="20"/>
                            <w:szCs w:val="20"/>
                          </w:rPr>
                        </m:ctrlPr>
                      </m:dPr>
                      <m:e>
                        <m:r>
                          <w:rPr>
                            <w:rFonts w:ascii="Cambria Math" w:eastAsia="MS Mincho" w:hAnsi="Cambria Math"/>
                            <w:sz w:val="20"/>
                            <w:szCs w:val="20"/>
                          </w:rPr>
                          <m:t>N,K</m:t>
                        </m:r>
                      </m:e>
                    </m:d>
                  </m:e>
                </m:func>
                <m:r>
                  <w:rPr>
                    <w:rFonts w:ascii="Cambria Math" w:eastAsia="MS Mincho" w:hAnsi="Cambria Math"/>
                    <w:sz w:val="20"/>
                    <w:szCs w:val="20"/>
                  </w:rPr>
                  <m:t>-18</m:t>
                </m:r>
              </m:oMath>
            </m:oMathPara>
          </w:p>
        </w:tc>
      </w:tr>
      <w:tr w:rsidR="008566D7" w14:paraId="2463D6F1" w14:textId="77777777" w:rsidTr="006B684D">
        <w:trPr>
          <w:jc w:val="center"/>
        </w:trPr>
        <w:tc>
          <w:tcPr>
            <w:tcW w:w="255" w:type="dxa"/>
            <w:tcMar>
              <w:left w:w="72" w:type="dxa"/>
              <w:right w:w="72" w:type="dxa"/>
            </w:tcMar>
            <w:vAlign w:val="center"/>
          </w:tcPr>
          <w:p w14:paraId="2F1F6392" w14:textId="56D0C995" w:rsidR="005B6FE9" w:rsidRDefault="007906D8" w:rsidP="008566D7">
            <w:pPr>
              <w:spacing w:before="100" w:beforeAutospacing="1" w:after="100" w:afterAutospacing="1"/>
              <w:jc w:val="center"/>
              <w:rPr>
                <w:rFonts w:ascii="Times New Roman" w:hAnsi="Times New Roman"/>
                <w:sz w:val="20"/>
              </w:rPr>
            </w:pPr>
            <w:r>
              <w:rPr>
                <w:rFonts w:ascii="Times New Roman" w:hAnsi="Times New Roman"/>
                <w:sz w:val="20"/>
              </w:rPr>
              <w:t>3</w:t>
            </w:r>
          </w:p>
        </w:tc>
        <w:tc>
          <w:tcPr>
            <w:tcW w:w="1051" w:type="dxa"/>
            <w:vAlign w:val="center"/>
          </w:tcPr>
          <w:p w14:paraId="623BABF5" w14:textId="3A4345FB" w:rsidR="005B6FE9" w:rsidRDefault="007906D8" w:rsidP="008566D7">
            <w:pPr>
              <w:spacing w:before="100" w:beforeAutospacing="1" w:after="100" w:afterAutospacing="1"/>
              <w:jc w:val="center"/>
              <w:rPr>
                <w:rFonts w:ascii="Times New Roman" w:hAnsi="Times New Roman"/>
                <w:sz w:val="20"/>
              </w:rPr>
            </w:pPr>
            <w:r>
              <w:rPr>
                <w:rFonts w:ascii="Times New Roman" w:hAnsi="Times New Roman"/>
                <w:sz w:val="20"/>
              </w:rPr>
              <w:t>14</w:t>
            </w:r>
          </w:p>
        </w:tc>
        <w:tc>
          <w:tcPr>
            <w:tcW w:w="1335" w:type="dxa"/>
            <w:vAlign w:val="center"/>
          </w:tcPr>
          <w:p w14:paraId="2640C0A1" w14:textId="4873411A" w:rsidR="005B6FE9" w:rsidRDefault="007906D8">
            <w:pPr>
              <w:spacing w:before="100" w:beforeAutospacing="1" w:after="100" w:afterAutospacing="1"/>
              <w:jc w:val="center"/>
              <w:rPr>
                <w:rFonts w:ascii="Times New Roman" w:hAnsi="Times New Roman"/>
                <w:sz w:val="20"/>
              </w:rPr>
            </w:pPr>
            <w:r>
              <w:rPr>
                <w:rFonts w:ascii="Times New Roman" w:hAnsi="Times New Roman"/>
                <w:sz w:val="20"/>
              </w:rPr>
              <w:t>3</w:t>
            </w:r>
          </w:p>
        </w:tc>
        <w:tc>
          <w:tcPr>
            <w:tcW w:w="650" w:type="dxa"/>
            <w:vAlign w:val="center"/>
          </w:tcPr>
          <w:p w14:paraId="1D2AA62D" w14:textId="5E5FC4D2" w:rsidR="005B6FE9" w:rsidRDefault="007906D8">
            <w:pPr>
              <w:spacing w:before="100" w:beforeAutospacing="1" w:after="100" w:afterAutospacing="1"/>
              <w:jc w:val="center"/>
              <w:rPr>
                <w:rFonts w:ascii="Times New Roman" w:hAnsi="Times New Roman"/>
                <w:sz w:val="20"/>
              </w:rPr>
            </w:pPr>
            <w:r>
              <w:rPr>
                <w:rFonts w:ascii="Times New Roman" w:hAnsi="Times New Roman"/>
                <w:sz w:val="20"/>
              </w:rPr>
              <w:t>15</w:t>
            </w:r>
          </w:p>
        </w:tc>
        <w:tc>
          <w:tcPr>
            <w:tcW w:w="1102" w:type="dxa"/>
            <w:vAlign w:val="center"/>
          </w:tcPr>
          <w:p w14:paraId="0835BCFB" w14:textId="293A45D0" w:rsidR="005B6FE9" w:rsidRDefault="007906D8">
            <w:pPr>
              <w:spacing w:before="100" w:beforeAutospacing="1" w:after="100" w:afterAutospacing="1"/>
              <w:jc w:val="center"/>
              <w:rPr>
                <w:rFonts w:ascii="Times New Roman" w:hAnsi="Times New Roman"/>
                <w:sz w:val="20"/>
              </w:rPr>
            </w:pPr>
            <w:r>
              <w:rPr>
                <w:rFonts w:ascii="Times New Roman" w:hAnsi="Times New Roman"/>
                <w:sz w:val="20"/>
              </w:rPr>
              <w:t>32</w:t>
            </w:r>
          </w:p>
        </w:tc>
        <w:tc>
          <w:tcPr>
            <w:tcW w:w="1440" w:type="dxa"/>
            <w:vAlign w:val="center"/>
          </w:tcPr>
          <w:p w14:paraId="109F983E" w14:textId="1BDA0225" w:rsidR="005B6FE9" w:rsidRDefault="00FC3C0C">
            <w:pPr>
              <w:spacing w:before="100" w:beforeAutospacing="1" w:after="100" w:afterAutospacing="1"/>
              <w:jc w:val="center"/>
              <w:rPr>
                <w:rFonts w:ascii="Times New Roman" w:hAnsi="Times New Roman"/>
                <w:sz w:val="20"/>
              </w:rPr>
            </w:pPr>
            <m:oMathPara>
              <m:oMath>
                <m:func>
                  <m:funcPr>
                    <m:ctrlPr>
                      <w:rPr>
                        <w:rFonts w:ascii="Cambria Math" w:eastAsia="MS Mincho" w:hAnsi="Cambria Math"/>
                        <w:i/>
                        <w:sz w:val="20"/>
                      </w:rPr>
                    </m:ctrlPr>
                  </m:funcPr>
                  <m:fName>
                    <m:r>
                      <m:rPr>
                        <m:sty m:val="p"/>
                      </m:rPr>
                      <w:rPr>
                        <w:rFonts w:ascii="Cambria Math" w:eastAsia="MS Mincho" w:hAnsi="Cambria Math"/>
                        <w:sz w:val="20"/>
                      </w:rPr>
                      <m:t>min</m:t>
                    </m:r>
                  </m:fName>
                  <m:e>
                    <m:d>
                      <m:dPr>
                        <m:ctrlPr>
                          <w:rPr>
                            <w:rFonts w:ascii="Cambria Math" w:eastAsia="MS Mincho" w:hAnsi="Cambria Math"/>
                            <w:i/>
                            <w:sz w:val="20"/>
                          </w:rPr>
                        </m:ctrlPr>
                      </m:dPr>
                      <m:e>
                        <m:r>
                          <w:rPr>
                            <w:rFonts w:ascii="Cambria Math" w:eastAsia="MS Mincho" w:hAnsi="Cambria Math"/>
                            <w:sz w:val="20"/>
                          </w:rPr>
                          <m:t>N,K</m:t>
                        </m:r>
                      </m:e>
                    </m:d>
                  </m:e>
                </m:func>
                <m:r>
                  <w:rPr>
                    <w:rFonts w:ascii="Cambria Math" w:eastAsia="MS Mincho" w:hAnsi="Cambria Math"/>
                    <w:sz w:val="20"/>
                  </w:rPr>
                  <m:t>-1</m:t>
                </m:r>
              </m:oMath>
            </m:oMathPara>
          </w:p>
        </w:tc>
        <w:tc>
          <w:tcPr>
            <w:tcW w:w="2085" w:type="dxa"/>
          </w:tcPr>
          <w:p w14:paraId="55A038B2" w14:textId="28153F80" w:rsidR="005B6FE9" w:rsidRDefault="007906D8" w:rsidP="001E75D7">
            <w:pPr>
              <w:spacing w:before="100" w:beforeAutospacing="1" w:after="100" w:afterAutospacing="1"/>
              <w:jc w:val="center"/>
              <w:rPr>
                <w:rFonts w:ascii="Times New Roman" w:hAnsi="Times New Roman"/>
                <w:sz w:val="20"/>
              </w:rPr>
            </w:pPr>
            <m:oMathPara>
              <m:oMath>
                <m:r>
                  <w:rPr>
                    <w:rFonts w:ascii="Cambria Math" w:eastAsia="MS Mincho" w:hAnsi="Cambria Math"/>
                    <w:sz w:val="20"/>
                  </w:rPr>
                  <m:t>3</m:t>
                </m:r>
                <m:d>
                  <m:dPr>
                    <m:ctrlPr>
                      <w:rPr>
                        <w:rFonts w:ascii="Cambria Math" w:eastAsia="MS Mincho" w:hAnsi="Cambria Math"/>
                        <w:i/>
                        <w:sz w:val="20"/>
                      </w:rPr>
                    </m:ctrlPr>
                  </m:dPr>
                  <m:e>
                    <m:func>
                      <m:funcPr>
                        <m:ctrlPr>
                          <w:rPr>
                            <w:rFonts w:ascii="Cambria Math" w:eastAsia="MS Mincho" w:hAnsi="Cambria Math"/>
                            <w:i/>
                            <w:sz w:val="20"/>
                          </w:rPr>
                        </m:ctrlPr>
                      </m:funcPr>
                      <m:fName>
                        <m:r>
                          <m:rPr>
                            <m:sty m:val="p"/>
                          </m:rPr>
                          <w:rPr>
                            <w:rFonts w:ascii="Cambria Math" w:eastAsia="MS Mincho" w:hAnsi="Cambria Math"/>
                            <w:sz w:val="20"/>
                          </w:rPr>
                          <m:t>min</m:t>
                        </m:r>
                      </m:fName>
                      <m:e>
                        <m:d>
                          <m:dPr>
                            <m:ctrlPr>
                              <w:rPr>
                                <w:rFonts w:ascii="Cambria Math" w:eastAsia="MS Mincho" w:hAnsi="Cambria Math"/>
                                <w:i/>
                                <w:sz w:val="20"/>
                              </w:rPr>
                            </m:ctrlPr>
                          </m:dPr>
                          <m:e>
                            <m:r>
                              <w:rPr>
                                <w:rFonts w:ascii="Cambria Math" w:eastAsia="MS Mincho" w:hAnsi="Cambria Math"/>
                                <w:sz w:val="20"/>
                              </w:rPr>
                              <m:t>N,K</m:t>
                            </m:r>
                          </m:e>
                        </m:d>
                      </m:e>
                    </m:func>
                    <m:r>
                      <w:rPr>
                        <w:rFonts w:ascii="Cambria Math" w:eastAsia="MS Mincho" w:hAnsi="Cambria Math"/>
                        <w:sz w:val="20"/>
                      </w:rPr>
                      <m:t>-1</m:t>
                    </m:r>
                  </m:e>
                </m:d>
                <m:r>
                  <w:rPr>
                    <w:rFonts w:ascii="Cambria Math" w:eastAsia="MS Mincho" w:hAnsi="Cambria Math"/>
                    <w:sz w:val="20"/>
                  </w:rPr>
                  <m:t>+2</m:t>
                </m:r>
                <m:d>
                  <m:dPr>
                    <m:ctrlPr>
                      <w:rPr>
                        <w:rFonts w:ascii="Cambria Math" w:eastAsia="MS Mincho" w:hAnsi="Cambria Math"/>
                        <w:i/>
                        <w:sz w:val="20"/>
                      </w:rPr>
                    </m:ctrlPr>
                  </m:dPr>
                  <m:e>
                    <m:r>
                      <w:rPr>
                        <w:rFonts w:ascii="Cambria Math" w:eastAsia="MS Mincho" w:hAnsi="Cambria Math"/>
                        <w:sz w:val="20"/>
                      </w:rPr>
                      <m:t>N-</m:t>
                    </m:r>
                    <m:func>
                      <m:funcPr>
                        <m:ctrlPr>
                          <w:rPr>
                            <w:rFonts w:ascii="Cambria Math" w:eastAsia="MS Mincho" w:hAnsi="Cambria Math"/>
                            <w:i/>
                            <w:sz w:val="20"/>
                          </w:rPr>
                        </m:ctrlPr>
                      </m:funcPr>
                      <m:fName>
                        <m:r>
                          <m:rPr>
                            <m:sty m:val="p"/>
                          </m:rPr>
                          <w:rPr>
                            <w:rFonts w:ascii="Cambria Math" w:eastAsia="MS Mincho" w:hAnsi="Cambria Math"/>
                            <w:sz w:val="20"/>
                          </w:rPr>
                          <m:t>min</m:t>
                        </m:r>
                      </m:fName>
                      <m:e>
                        <m:d>
                          <m:dPr>
                            <m:ctrlPr>
                              <w:rPr>
                                <w:rFonts w:ascii="Cambria Math" w:eastAsia="MS Mincho" w:hAnsi="Cambria Math"/>
                                <w:i/>
                                <w:sz w:val="20"/>
                              </w:rPr>
                            </m:ctrlPr>
                          </m:dPr>
                          <m:e>
                            <m:r>
                              <w:rPr>
                                <w:rFonts w:ascii="Cambria Math" w:eastAsia="MS Mincho" w:hAnsi="Cambria Math"/>
                                <w:sz w:val="20"/>
                              </w:rPr>
                              <m:t>N,K</m:t>
                            </m:r>
                          </m:e>
                        </m:d>
                      </m:e>
                    </m:func>
                  </m:e>
                </m:d>
              </m:oMath>
            </m:oMathPara>
          </w:p>
        </w:tc>
        <w:tc>
          <w:tcPr>
            <w:tcW w:w="1711" w:type="dxa"/>
          </w:tcPr>
          <w:p w14:paraId="7EABEB03" w14:textId="5231D070" w:rsidR="005B6FE9" w:rsidRDefault="007906D8" w:rsidP="001E75D7">
            <w:pPr>
              <w:spacing w:before="100" w:beforeAutospacing="1" w:after="100" w:afterAutospacing="1"/>
              <w:jc w:val="center"/>
              <w:rPr>
                <w:rFonts w:ascii="Times New Roman" w:hAnsi="Times New Roman"/>
                <w:sz w:val="20"/>
              </w:rPr>
            </w:pPr>
            <m:oMath>
              <m:r>
                <w:rPr>
                  <w:rFonts w:ascii="Cambria Math" w:eastAsia="MS Mincho" w:hAnsi="Cambria Math"/>
                  <w:sz w:val="20"/>
                  <w:szCs w:val="20"/>
                </w:rPr>
                <m:t>20N+20</m:t>
              </m:r>
              <m:func>
                <m:funcPr>
                  <m:ctrlPr>
                    <w:rPr>
                      <w:rFonts w:ascii="Cambria Math" w:eastAsia="MS Mincho" w:hAnsi="Cambria Math"/>
                      <w:i/>
                      <w:sz w:val="20"/>
                      <w:szCs w:val="20"/>
                    </w:rPr>
                  </m:ctrlPr>
                </m:funcPr>
                <m:fName>
                  <m:r>
                    <m:rPr>
                      <m:sty m:val="p"/>
                    </m:rPr>
                    <w:rPr>
                      <w:rFonts w:ascii="Cambria Math" w:eastAsia="MS Mincho" w:hAnsi="Cambria Math"/>
                      <w:sz w:val="20"/>
                      <w:szCs w:val="20"/>
                    </w:rPr>
                    <m:t>sin</m:t>
                  </m:r>
                </m:fName>
                <m:e>
                  <m:d>
                    <m:dPr>
                      <m:ctrlPr>
                        <w:rPr>
                          <w:rFonts w:ascii="Cambria Math" w:eastAsia="MS Mincho" w:hAnsi="Cambria Math"/>
                          <w:i/>
                          <w:sz w:val="20"/>
                          <w:szCs w:val="20"/>
                        </w:rPr>
                      </m:ctrlPr>
                    </m:dPr>
                    <m:e>
                      <m:r>
                        <w:rPr>
                          <w:rFonts w:ascii="Cambria Math" w:eastAsia="MS Mincho" w:hAnsi="Cambria Math"/>
                          <w:sz w:val="20"/>
                          <w:szCs w:val="20"/>
                        </w:rPr>
                        <m:t>N,K</m:t>
                      </m:r>
                    </m:e>
                  </m:d>
                </m:e>
              </m:func>
              <m:r>
                <w:rPr>
                  <w:rFonts w:ascii="Cambria Math" w:eastAsia="MS Mincho" w:hAnsi="Cambria Math"/>
                  <w:sz w:val="20"/>
                  <w:szCs w:val="20"/>
                </w:rPr>
                <m:t>-</m:t>
              </m:r>
            </m:oMath>
            <w:r>
              <w:rPr>
                <w:rFonts w:ascii="Times New Roman" w:hAnsi="Times New Roman"/>
                <w:sz w:val="20"/>
              </w:rPr>
              <w:t>8</w:t>
            </w:r>
          </w:p>
        </w:tc>
      </w:tr>
      <w:tr w:rsidR="008566D7" w14:paraId="73CCD683" w14:textId="77777777" w:rsidTr="006B684D">
        <w:trPr>
          <w:jc w:val="center"/>
        </w:trPr>
        <w:tc>
          <w:tcPr>
            <w:tcW w:w="255" w:type="dxa"/>
            <w:vAlign w:val="center"/>
          </w:tcPr>
          <w:p w14:paraId="253990FA" w14:textId="22D23D16" w:rsidR="005B6FE9" w:rsidRDefault="007906D8" w:rsidP="008566D7">
            <w:pPr>
              <w:spacing w:before="100" w:beforeAutospacing="1" w:after="100" w:afterAutospacing="1"/>
              <w:jc w:val="center"/>
              <w:rPr>
                <w:rFonts w:ascii="Times New Roman" w:hAnsi="Times New Roman"/>
                <w:sz w:val="20"/>
              </w:rPr>
            </w:pPr>
            <w:r>
              <w:rPr>
                <w:rFonts w:ascii="Times New Roman" w:hAnsi="Times New Roman"/>
                <w:sz w:val="20"/>
              </w:rPr>
              <w:t>4</w:t>
            </w:r>
          </w:p>
        </w:tc>
        <w:tc>
          <w:tcPr>
            <w:tcW w:w="1051" w:type="dxa"/>
            <w:vAlign w:val="center"/>
          </w:tcPr>
          <w:p w14:paraId="2C7B8DDB" w14:textId="5E8CD751" w:rsidR="005B6FE9" w:rsidRDefault="007906D8" w:rsidP="008566D7">
            <w:pPr>
              <w:spacing w:before="100" w:beforeAutospacing="1" w:after="100" w:afterAutospacing="1"/>
              <w:jc w:val="center"/>
              <w:rPr>
                <w:rFonts w:ascii="Times New Roman" w:hAnsi="Times New Roman"/>
                <w:sz w:val="20"/>
              </w:rPr>
            </w:pPr>
            <w:r>
              <w:rPr>
                <w:rFonts w:ascii="Times New Roman" w:hAnsi="Times New Roman"/>
                <w:sz w:val="20"/>
              </w:rPr>
              <w:t>15</w:t>
            </w:r>
          </w:p>
        </w:tc>
        <w:tc>
          <w:tcPr>
            <w:tcW w:w="1335" w:type="dxa"/>
            <w:vAlign w:val="center"/>
          </w:tcPr>
          <w:p w14:paraId="1AFDC588" w14:textId="08954BF4" w:rsidR="005B6FE9" w:rsidRDefault="007906D8">
            <w:pPr>
              <w:spacing w:before="100" w:beforeAutospacing="1" w:after="100" w:afterAutospacing="1"/>
              <w:jc w:val="center"/>
              <w:rPr>
                <w:rFonts w:ascii="Times New Roman" w:hAnsi="Times New Roman"/>
                <w:sz w:val="20"/>
              </w:rPr>
            </w:pPr>
            <w:r>
              <w:rPr>
                <w:rFonts w:ascii="Times New Roman" w:hAnsi="Times New Roman"/>
                <w:sz w:val="20"/>
              </w:rPr>
              <w:t>3</w:t>
            </w:r>
          </w:p>
        </w:tc>
        <w:tc>
          <w:tcPr>
            <w:tcW w:w="650" w:type="dxa"/>
            <w:vAlign w:val="center"/>
          </w:tcPr>
          <w:p w14:paraId="148FA403" w14:textId="0FD20529" w:rsidR="005B6FE9" w:rsidRDefault="007906D8">
            <w:pPr>
              <w:spacing w:before="100" w:beforeAutospacing="1" w:after="100" w:afterAutospacing="1"/>
              <w:jc w:val="center"/>
              <w:rPr>
                <w:rFonts w:ascii="Times New Roman" w:hAnsi="Times New Roman"/>
                <w:sz w:val="20"/>
              </w:rPr>
            </w:pPr>
            <w:r>
              <w:rPr>
                <w:rFonts w:ascii="Times New Roman" w:hAnsi="Times New Roman"/>
                <w:sz w:val="20"/>
              </w:rPr>
              <w:t>21</w:t>
            </w:r>
          </w:p>
        </w:tc>
        <w:tc>
          <w:tcPr>
            <w:tcW w:w="1102" w:type="dxa"/>
            <w:vAlign w:val="center"/>
          </w:tcPr>
          <w:p w14:paraId="6593C401" w14:textId="3956C330" w:rsidR="005B6FE9" w:rsidRDefault="007906D8">
            <w:pPr>
              <w:spacing w:before="100" w:beforeAutospacing="1" w:after="100" w:afterAutospacing="1"/>
              <w:jc w:val="center"/>
              <w:rPr>
                <w:rFonts w:ascii="Times New Roman" w:hAnsi="Times New Roman"/>
                <w:sz w:val="20"/>
              </w:rPr>
            </w:pPr>
            <w:r>
              <w:rPr>
                <w:rFonts w:ascii="Times New Roman" w:hAnsi="Times New Roman"/>
                <w:sz w:val="20"/>
              </w:rPr>
              <w:t>39</w:t>
            </w:r>
          </w:p>
        </w:tc>
        <w:tc>
          <w:tcPr>
            <w:tcW w:w="1440" w:type="dxa"/>
            <w:vAlign w:val="center"/>
          </w:tcPr>
          <w:p w14:paraId="70D34E0D" w14:textId="15910535" w:rsidR="005B6FE9" w:rsidRDefault="00FC3C0C">
            <w:pPr>
              <w:spacing w:before="100" w:beforeAutospacing="1" w:after="100" w:afterAutospacing="1"/>
              <w:jc w:val="center"/>
              <w:rPr>
                <w:rFonts w:ascii="Times New Roman" w:hAnsi="Times New Roman"/>
                <w:sz w:val="20"/>
              </w:rPr>
            </w:pPr>
            <m:oMathPara>
              <m:oMath>
                <m:func>
                  <m:funcPr>
                    <m:ctrlPr>
                      <w:rPr>
                        <w:rFonts w:ascii="Cambria Math" w:eastAsia="MS Mincho" w:hAnsi="Cambria Math"/>
                        <w:i/>
                        <w:sz w:val="20"/>
                      </w:rPr>
                    </m:ctrlPr>
                  </m:funcPr>
                  <m:fName>
                    <m:r>
                      <m:rPr>
                        <m:sty m:val="p"/>
                      </m:rPr>
                      <w:rPr>
                        <w:rFonts w:ascii="Cambria Math" w:eastAsia="MS Mincho" w:hAnsi="Cambria Math"/>
                        <w:sz w:val="20"/>
                      </w:rPr>
                      <m:t>min</m:t>
                    </m:r>
                  </m:fName>
                  <m:e>
                    <m:d>
                      <m:dPr>
                        <m:ctrlPr>
                          <w:rPr>
                            <w:rFonts w:ascii="Cambria Math" w:eastAsia="MS Mincho" w:hAnsi="Cambria Math"/>
                            <w:i/>
                            <w:sz w:val="20"/>
                          </w:rPr>
                        </m:ctrlPr>
                      </m:dPr>
                      <m:e>
                        <m:r>
                          <w:rPr>
                            <w:rFonts w:ascii="Cambria Math" w:eastAsia="MS Mincho" w:hAnsi="Cambria Math"/>
                            <w:sz w:val="20"/>
                          </w:rPr>
                          <m:t>N,K</m:t>
                        </m:r>
                      </m:e>
                    </m:d>
                  </m:e>
                </m:func>
                <m:r>
                  <w:rPr>
                    <w:rFonts w:ascii="Cambria Math" w:eastAsia="MS Mincho" w:hAnsi="Cambria Math"/>
                    <w:sz w:val="20"/>
                  </w:rPr>
                  <m:t>-1</m:t>
                </m:r>
              </m:oMath>
            </m:oMathPara>
          </w:p>
        </w:tc>
        <w:tc>
          <w:tcPr>
            <w:tcW w:w="2085" w:type="dxa"/>
          </w:tcPr>
          <w:p w14:paraId="756633F1" w14:textId="5C1648B4" w:rsidR="005B6FE9" w:rsidRDefault="007906D8" w:rsidP="001E75D7">
            <w:pPr>
              <w:spacing w:before="100" w:beforeAutospacing="1" w:after="100" w:afterAutospacing="1"/>
              <w:jc w:val="center"/>
              <w:rPr>
                <w:rFonts w:ascii="Times New Roman" w:hAnsi="Times New Roman"/>
                <w:sz w:val="20"/>
              </w:rPr>
            </w:pPr>
            <m:oMathPara>
              <m:oMath>
                <m:r>
                  <w:rPr>
                    <w:rFonts w:ascii="Cambria Math" w:eastAsia="MS Mincho" w:hAnsi="Cambria Math"/>
                    <w:sz w:val="20"/>
                  </w:rPr>
                  <m:t>3</m:t>
                </m:r>
                <m:d>
                  <m:dPr>
                    <m:ctrlPr>
                      <w:rPr>
                        <w:rFonts w:ascii="Cambria Math" w:eastAsia="MS Mincho" w:hAnsi="Cambria Math"/>
                        <w:i/>
                        <w:sz w:val="20"/>
                      </w:rPr>
                    </m:ctrlPr>
                  </m:dPr>
                  <m:e>
                    <m:func>
                      <m:funcPr>
                        <m:ctrlPr>
                          <w:rPr>
                            <w:rFonts w:ascii="Cambria Math" w:eastAsia="MS Mincho" w:hAnsi="Cambria Math"/>
                            <w:i/>
                            <w:sz w:val="20"/>
                          </w:rPr>
                        </m:ctrlPr>
                      </m:funcPr>
                      <m:fName>
                        <m:r>
                          <m:rPr>
                            <m:sty m:val="p"/>
                          </m:rPr>
                          <w:rPr>
                            <w:rFonts w:ascii="Cambria Math" w:eastAsia="MS Mincho" w:hAnsi="Cambria Math"/>
                            <w:sz w:val="20"/>
                          </w:rPr>
                          <m:t>min</m:t>
                        </m:r>
                      </m:fName>
                      <m:e>
                        <m:d>
                          <m:dPr>
                            <m:ctrlPr>
                              <w:rPr>
                                <w:rFonts w:ascii="Cambria Math" w:eastAsia="MS Mincho" w:hAnsi="Cambria Math"/>
                                <w:i/>
                                <w:sz w:val="20"/>
                              </w:rPr>
                            </m:ctrlPr>
                          </m:dPr>
                          <m:e>
                            <m:r>
                              <w:rPr>
                                <w:rFonts w:ascii="Cambria Math" w:eastAsia="MS Mincho" w:hAnsi="Cambria Math"/>
                                <w:sz w:val="20"/>
                              </w:rPr>
                              <m:t>N,K</m:t>
                            </m:r>
                          </m:e>
                        </m:d>
                      </m:e>
                    </m:func>
                    <m:r>
                      <w:rPr>
                        <w:rFonts w:ascii="Cambria Math" w:eastAsia="MS Mincho" w:hAnsi="Cambria Math"/>
                        <w:sz w:val="20"/>
                      </w:rPr>
                      <m:t>-1</m:t>
                    </m:r>
                  </m:e>
                </m:d>
                <m:r>
                  <w:rPr>
                    <w:rFonts w:ascii="Cambria Math" w:eastAsia="MS Mincho" w:hAnsi="Cambria Math"/>
                    <w:sz w:val="20"/>
                  </w:rPr>
                  <m:t>+2</m:t>
                </m:r>
                <m:d>
                  <m:dPr>
                    <m:ctrlPr>
                      <w:rPr>
                        <w:rFonts w:ascii="Cambria Math" w:eastAsia="MS Mincho" w:hAnsi="Cambria Math"/>
                        <w:i/>
                        <w:sz w:val="20"/>
                      </w:rPr>
                    </m:ctrlPr>
                  </m:dPr>
                  <m:e>
                    <m:r>
                      <w:rPr>
                        <w:rFonts w:ascii="Cambria Math" w:eastAsia="MS Mincho" w:hAnsi="Cambria Math"/>
                        <w:sz w:val="20"/>
                      </w:rPr>
                      <m:t>N-</m:t>
                    </m:r>
                    <m:func>
                      <m:funcPr>
                        <m:ctrlPr>
                          <w:rPr>
                            <w:rFonts w:ascii="Cambria Math" w:eastAsia="MS Mincho" w:hAnsi="Cambria Math"/>
                            <w:i/>
                            <w:sz w:val="20"/>
                          </w:rPr>
                        </m:ctrlPr>
                      </m:funcPr>
                      <m:fName>
                        <m:r>
                          <m:rPr>
                            <m:sty m:val="p"/>
                          </m:rPr>
                          <w:rPr>
                            <w:rFonts w:ascii="Cambria Math" w:eastAsia="MS Mincho" w:hAnsi="Cambria Math"/>
                            <w:sz w:val="20"/>
                          </w:rPr>
                          <m:t>min</m:t>
                        </m:r>
                      </m:fName>
                      <m:e>
                        <m:d>
                          <m:dPr>
                            <m:ctrlPr>
                              <w:rPr>
                                <w:rFonts w:ascii="Cambria Math" w:eastAsia="MS Mincho" w:hAnsi="Cambria Math"/>
                                <w:i/>
                                <w:sz w:val="20"/>
                              </w:rPr>
                            </m:ctrlPr>
                          </m:dPr>
                          <m:e>
                            <m:r>
                              <w:rPr>
                                <w:rFonts w:ascii="Cambria Math" w:eastAsia="MS Mincho" w:hAnsi="Cambria Math"/>
                                <w:sz w:val="20"/>
                              </w:rPr>
                              <m:t>N,K</m:t>
                            </m:r>
                          </m:e>
                        </m:d>
                      </m:e>
                    </m:func>
                  </m:e>
                </m:d>
              </m:oMath>
            </m:oMathPara>
          </w:p>
        </w:tc>
        <w:tc>
          <w:tcPr>
            <w:tcW w:w="1711" w:type="dxa"/>
          </w:tcPr>
          <w:p w14:paraId="6CE3A20E" w14:textId="5DF0106F" w:rsidR="005B6FE9" w:rsidRDefault="007906D8" w:rsidP="001E75D7">
            <w:pPr>
              <w:spacing w:before="100" w:beforeAutospacing="1" w:after="100" w:afterAutospacing="1"/>
              <w:jc w:val="center"/>
              <w:rPr>
                <w:rFonts w:ascii="Times New Roman" w:hAnsi="Times New Roman"/>
                <w:sz w:val="20"/>
              </w:rPr>
            </w:pPr>
            <m:oMathPara>
              <m:oMath>
                <m:r>
                  <w:rPr>
                    <w:rFonts w:ascii="Cambria Math" w:eastAsia="MS Mincho" w:hAnsi="Cambria Math"/>
                    <w:sz w:val="20"/>
                    <w:szCs w:val="20"/>
                  </w:rPr>
                  <m:t>20N+20</m:t>
                </m:r>
                <m:func>
                  <m:funcPr>
                    <m:ctrlPr>
                      <w:rPr>
                        <w:rFonts w:ascii="Cambria Math" w:eastAsia="MS Mincho" w:hAnsi="Cambria Math"/>
                        <w:i/>
                        <w:sz w:val="20"/>
                        <w:szCs w:val="20"/>
                      </w:rPr>
                    </m:ctrlPr>
                  </m:funcPr>
                  <m:fName>
                    <m:r>
                      <m:rPr>
                        <m:sty m:val="p"/>
                      </m:rPr>
                      <w:rPr>
                        <w:rFonts w:ascii="Cambria Math" w:eastAsia="MS Mincho" w:hAnsi="Cambria Math"/>
                        <w:sz w:val="20"/>
                        <w:szCs w:val="20"/>
                      </w:rPr>
                      <m:t>sin</m:t>
                    </m:r>
                  </m:fName>
                  <m:e>
                    <m:d>
                      <m:dPr>
                        <m:ctrlPr>
                          <w:rPr>
                            <w:rFonts w:ascii="Cambria Math" w:eastAsia="MS Mincho" w:hAnsi="Cambria Math"/>
                            <w:i/>
                            <w:sz w:val="20"/>
                            <w:szCs w:val="20"/>
                          </w:rPr>
                        </m:ctrlPr>
                      </m:dPr>
                      <m:e>
                        <m:r>
                          <w:rPr>
                            <w:rFonts w:ascii="Cambria Math" w:eastAsia="MS Mincho" w:hAnsi="Cambria Math"/>
                            <w:sz w:val="20"/>
                            <w:szCs w:val="20"/>
                          </w:rPr>
                          <m:t>N,K</m:t>
                        </m:r>
                      </m:e>
                    </m:d>
                  </m:e>
                </m:func>
                <m:r>
                  <w:rPr>
                    <w:rFonts w:ascii="Cambria Math" w:eastAsia="MS Mincho" w:hAnsi="Cambria Math"/>
                    <w:sz w:val="20"/>
                    <w:szCs w:val="20"/>
                  </w:rPr>
                  <m:t>-1</m:t>
                </m:r>
              </m:oMath>
            </m:oMathPara>
          </w:p>
        </w:tc>
      </w:tr>
    </w:tbl>
    <w:p w14:paraId="14326B6D" w14:textId="25B06CEB" w:rsidR="005B6FE9" w:rsidRDefault="005B6FE9" w:rsidP="001E75D7">
      <w:pPr>
        <w:spacing w:before="100" w:beforeAutospacing="1" w:after="100" w:afterAutospacing="1"/>
        <w:jc w:val="center"/>
        <w:rPr>
          <w:rFonts w:ascii="Times New Roman" w:hAnsi="Times New Roman"/>
          <w:sz w:val="20"/>
        </w:rPr>
      </w:pPr>
    </w:p>
    <w:p w14:paraId="5552D976" w14:textId="40D3E91C" w:rsidR="005B4DD8" w:rsidRPr="00247FE1" w:rsidRDefault="005B4DD8" w:rsidP="001E75D7">
      <w:pPr>
        <w:spacing w:before="100" w:beforeAutospacing="1" w:after="100" w:afterAutospacing="1"/>
        <w:jc w:val="center"/>
        <w:rPr>
          <w:rFonts w:ascii="Times New Roman" w:hAnsi="Times New Roman"/>
          <w:sz w:val="20"/>
        </w:rPr>
      </w:pPr>
      <w:r>
        <w:rPr>
          <w:rFonts w:ascii="Times New Roman" w:hAnsi="Times New Roman"/>
          <w:noProof/>
          <w:sz w:val="20"/>
        </w:rPr>
        <w:lastRenderedPageBreak/>
        <w:drawing>
          <wp:inline distT="0" distB="0" distL="0" distR="0" wp14:anchorId="6D563F65" wp14:editId="20CAFF74">
            <wp:extent cx="3941064" cy="2953512"/>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rt2Overhead.png"/>
                    <pic:cNvPicPr/>
                  </pic:nvPicPr>
                  <pic:blipFill>
                    <a:blip r:embed="rId19"/>
                    <a:stretch>
                      <a:fillRect/>
                    </a:stretch>
                  </pic:blipFill>
                  <pic:spPr>
                    <a:xfrm>
                      <a:off x="0" y="0"/>
                      <a:ext cx="3941064" cy="2953512"/>
                    </a:xfrm>
                    <a:prstGeom prst="rect">
                      <a:avLst/>
                    </a:prstGeom>
                  </pic:spPr>
                </pic:pic>
              </a:graphicData>
            </a:graphic>
          </wp:inline>
        </w:drawing>
      </w:r>
    </w:p>
    <w:p w14:paraId="286C1052" w14:textId="7CD179A2" w:rsidR="001E75D7" w:rsidRPr="00425257" w:rsidRDefault="001E75D7" w:rsidP="001E75D7">
      <w:pPr>
        <w:spacing w:before="100" w:beforeAutospacing="1" w:after="100" w:afterAutospacing="1"/>
        <w:jc w:val="center"/>
        <w:rPr>
          <w:rFonts w:ascii="Times New Roman" w:eastAsia="Times New Roman" w:hAnsi="Times New Roman"/>
          <w:sz w:val="20"/>
        </w:rPr>
      </w:pPr>
      <w:r>
        <w:rPr>
          <w:rFonts w:ascii="Times New Roman" w:eastAsia="SimSun" w:hAnsi="Times New Roman"/>
          <w:sz w:val="20"/>
        </w:rPr>
        <w:t>Figure 1</w:t>
      </w:r>
      <w:r w:rsidRPr="0064549E">
        <w:rPr>
          <w:rFonts w:ascii="Times New Roman" w:eastAsia="SimSun" w:hAnsi="Times New Roman"/>
          <w:sz w:val="20"/>
        </w:rPr>
        <w:t xml:space="preserve">: </w:t>
      </w:r>
      <w:r w:rsidR="00247FE1">
        <w:rPr>
          <w:rFonts w:ascii="Times New Roman" w:eastAsia="SimSun" w:hAnsi="Times New Roman"/>
          <w:sz w:val="20"/>
        </w:rPr>
        <w:t>P</w:t>
      </w:r>
      <w:r w:rsidRPr="009168F2">
        <w:rPr>
          <w:rFonts w:ascii="Times New Roman" w:eastAsia="Times New Roman" w:hAnsi="Times New Roman"/>
          <w:sz w:val="20"/>
        </w:rPr>
        <w:t xml:space="preserve">ayload </w:t>
      </w:r>
      <w:r>
        <w:rPr>
          <w:rFonts w:ascii="Times New Roman" w:eastAsia="Times New Roman" w:hAnsi="Times New Roman"/>
          <w:sz w:val="20"/>
        </w:rPr>
        <w:t>statistic</w:t>
      </w:r>
      <w:r w:rsidR="00247FE1">
        <w:rPr>
          <w:rFonts w:ascii="Times New Roman" w:eastAsia="Times New Roman" w:hAnsi="Times New Roman"/>
          <w:sz w:val="20"/>
        </w:rPr>
        <w:t xml:space="preserve"> of Part 2 CSI</w:t>
      </w:r>
      <w:r>
        <w:rPr>
          <w:rFonts w:ascii="Times New Roman" w:eastAsia="Times New Roman" w:hAnsi="Times New Roman"/>
          <w:sz w:val="20"/>
        </w:rPr>
        <w:t xml:space="preserve"> assuming </w:t>
      </w:r>
      <w:r>
        <w:rPr>
          <w:rFonts w:ascii="Times New Roman" w:eastAsia="SimSun" w:hAnsi="Times New Roman"/>
          <w:sz w:val="20"/>
        </w:rPr>
        <w:t>rank 1 transmission</w:t>
      </w:r>
    </w:p>
    <w:p w14:paraId="54BAE9F7" w14:textId="32641415" w:rsidR="00B059A0" w:rsidRDefault="00320B7B" w:rsidP="00320B7B">
      <w:pPr>
        <w:spacing w:before="100" w:beforeAutospacing="1" w:after="100" w:afterAutospacing="1"/>
        <w:rPr>
          <w:rFonts w:ascii="Times New Roman" w:eastAsia="SimSun" w:hAnsi="Times New Roman"/>
          <w:sz w:val="20"/>
        </w:rPr>
      </w:pPr>
      <w:r w:rsidRPr="00F15A81">
        <w:rPr>
          <w:rFonts w:ascii="Times New Roman" w:eastAsia="SimSun" w:hAnsi="Times New Roman"/>
          <w:sz w:val="20"/>
        </w:rPr>
        <w:t>A</w:t>
      </w:r>
      <w:r w:rsidRPr="00F15A81">
        <w:rPr>
          <w:rFonts w:ascii="Times New Roman" w:eastAsia="SimSun" w:hAnsi="Times New Roman" w:hint="eastAsia"/>
          <w:sz w:val="20"/>
        </w:rPr>
        <w:t xml:space="preserve">ccording </w:t>
      </w:r>
      <w:r w:rsidRPr="00F15A81">
        <w:rPr>
          <w:rFonts w:ascii="Times New Roman" w:eastAsia="SimSun" w:hAnsi="Times New Roman"/>
          <w:sz w:val="20"/>
        </w:rPr>
        <w:t xml:space="preserve">to Table </w:t>
      </w:r>
      <w:r w:rsidR="00F01AD2">
        <w:rPr>
          <w:rFonts w:ascii="Times New Roman" w:eastAsia="SimSun" w:hAnsi="Times New Roman"/>
          <w:sz w:val="20"/>
        </w:rPr>
        <w:t>2</w:t>
      </w:r>
      <w:r w:rsidR="00B059A0">
        <w:rPr>
          <w:rFonts w:ascii="Times New Roman" w:eastAsia="SimSun" w:hAnsi="Times New Roman"/>
          <w:sz w:val="20"/>
        </w:rPr>
        <w:t xml:space="preserve"> and Figure 1</w:t>
      </w:r>
      <w:r w:rsidRPr="00F15A81">
        <w:rPr>
          <w:rFonts w:ascii="Times New Roman" w:eastAsia="SimSun" w:hAnsi="Times New Roman"/>
          <w:sz w:val="20"/>
        </w:rPr>
        <w:t>,</w:t>
      </w:r>
      <w:r w:rsidRPr="00524946">
        <w:rPr>
          <w:rFonts w:ascii="Times New Roman" w:eastAsia="SimSun" w:hAnsi="Times New Roman"/>
          <w:sz w:val="20"/>
        </w:rPr>
        <w:t xml:space="preserve"> </w:t>
      </w:r>
      <w:r w:rsidR="00A100A0">
        <w:rPr>
          <w:rFonts w:ascii="Times New Roman" w:eastAsia="SimSun" w:hAnsi="Times New Roman"/>
          <w:sz w:val="20"/>
        </w:rPr>
        <w:t xml:space="preserve">the </w:t>
      </w:r>
      <w:r w:rsidR="00B059A0">
        <w:rPr>
          <w:rFonts w:ascii="Times New Roman" w:eastAsia="SimSun" w:hAnsi="Times New Roman"/>
          <w:sz w:val="20"/>
        </w:rPr>
        <w:t>Type II codebook</w:t>
      </w:r>
      <w:r>
        <w:rPr>
          <w:rFonts w:ascii="Times New Roman" w:eastAsia="SimSun" w:hAnsi="Times New Roman"/>
          <w:sz w:val="20"/>
        </w:rPr>
        <w:t xml:space="preserve"> has </w:t>
      </w:r>
      <w:r w:rsidR="00A100A0">
        <w:rPr>
          <w:rFonts w:ascii="Times New Roman" w:eastAsia="SimSun" w:hAnsi="Times New Roman"/>
          <w:sz w:val="20"/>
        </w:rPr>
        <w:t xml:space="preserve">a </w:t>
      </w:r>
      <w:r w:rsidR="00B059A0">
        <w:rPr>
          <w:rFonts w:ascii="Times New Roman" w:eastAsia="SimSun" w:hAnsi="Times New Roman"/>
          <w:sz w:val="20"/>
        </w:rPr>
        <w:t>variable CSI</w:t>
      </w:r>
      <w:r>
        <w:rPr>
          <w:rFonts w:ascii="Times New Roman" w:eastAsia="SimSun" w:hAnsi="Times New Roman"/>
          <w:sz w:val="20"/>
        </w:rPr>
        <w:t xml:space="preserve"> payload</w:t>
      </w:r>
      <w:r w:rsidR="00B059A0">
        <w:rPr>
          <w:rFonts w:ascii="Times New Roman" w:eastAsia="SimSun" w:hAnsi="Times New Roman"/>
          <w:sz w:val="20"/>
        </w:rPr>
        <w:t xml:space="preserve"> size with increas</w:t>
      </w:r>
      <w:r w:rsidR="00A100A0">
        <w:rPr>
          <w:rFonts w:ascii="Times New Roman" w:eastAsia="SimSun" w:hAnsi="Times New Roman"/>
          <w:sz w:val="20"/>
        </w:rPr>
        <w:t>ing</w:t>
      </w:r>
      <w:r w:rsidR="00B059A0">
        <w:rPr>
          <w:rFonts w:ascii="Times New Roman" w:eastAsia="SimSun" w:hAnsi="Times New Roman"/>
          <w:sz w:val="20"/>
        </w:rPr>
        <w:t xml:space="preserve"> number of non-zero WB amplitude</w:t>
      </w:r>
      <w:r w:rsidR="00A100A0">
        <w:rPr>
          <w:rFonts w:ascii="Times New Roman" w:eastAsia="SimSun" w:hAnsi="Times New Roman"/>
          <w:sz w:val="20"/>
        </w:rPr>
        <w:t>s</w:t>
      </w:r>
      <w:r w:rsidR="00B059A0">
        <w:rPr>
          <w:rFonts w:ascii="Times New Roman" w:eastAsia="SimSun" w:hAnsi="Times New Roman"/>
          <w:sz w:val="20"/>
        </w:rPr>
        <w:t xml:space="preserve">, for example, </w:t>
      </w:r>
      <w:r w:rsidR="00F01AD2">
        <w:rPr>
          <w:rFonts w:ascii="Times New Roman" w:eastAsia="SimSun" w:hAnsi="Times New Roman"/>
          <w:sz w:val="20"/>
        </w:rPr>
        <w:t>22</w:t>
      </w:r>
      <w:r w:rsidR="00B059A0">
        <w:rPr>
          <w:rFonts w:ascii="Times New Roman" w:eastAsia="SimSun" w:hAnsi="Times New Roman"/>
          <w:sz w:val="20"/>
        </w:rPr>
        <w:t>~</w:t>
      </w:r>
      <w:r w:rsidR="00F01AD2">
        <w:rPr>
          <w:rFonts w:ascii="Times New Roman" w:eastAsia="SimSun" w:hAnsi="Times New Roman"/>
          <w:sz w:val="20"/>
        </w:rPr>
        <w:t>142</w:t>
      </w:r>
      <w:r w:rsidR="00B059A0">
        <w:rPr>
          <w:rFonts w:ascii="Times New Roman" w:eastAsia="SimSun" w:hAnsi="Times New Roman"/>
          <w:sz w:val="20"/>
        </w:rPr>
        <w:t xml:space="preserve"> bits for </w:t>
      </w:r>
      <w:r w:rsidR="00B059A0" w:rsidRPr="00B059A0">
        <w:rPr>
          <w:rFonts w:ascii="Times New Roman" w:eastAsia="SimSun" w:hAnsi="Times New Roman"/>
          <w:i/>
          <w:sz w:val="20"/>
        </w:rPr>
        <w:t>L</w:t>
      </w:r>
      <w:r w:rsidR="00B059A0">
        <w:rPr>
          <w:rFonts w:ascii="Times New Roman" w:eastAsia="SimSun" w:hAnsi="Times New Roman"/>
          <w:sz w:val="20"/>
        </w:rPr>
        <w:t>=2</w:t>
      </w:r>
      <w:r w:rsidR="00A52B93">
        <w:rPr>
          <w:rFonts w:ascii="Times New Roman" w:eastAsia="SimSun" w:hAnsi="Times New Roman"/>
          <w:sz w:val="20"/>
        </w:rPr>
        <w:t xml:space="preserve"> beams</w:t>
      </w:r>
      <w:r w:rsidR="00B059A0">
        <w:rPr>
          <w:rFonts w:ascii="Times New Roman" w:eastAsia="SimSun" w:hAnsi="Times New Roman"/>
          <w:sz w:val="20"/>
        </w:rPr>
        <w:t xml:space="preserve">, </w:t>
      </w:r>
      <w:r w:rsidR="00F01AD2">
        <w:rPr>
          <w:rFonts w:ascii="Times New Roman" w:eastAsia="SimSun" w:hAnsi="Times New Roman"/>
          <w:sz w:val="20"/>
        </w:rPr>
        <w:t>32</w:t>
      </w:r>
      <w:r w:rsidR="00B059A0">
        <w:rPr>
          <w:rFonts w:ascii="Times New Roman" w:eastAsia="SimSun" w:hAnsi="Times New Roman"/>
          <w:sz w:val="20"/>
        </w:rPr>
        <w:t>~</w:t>
      </w:r>
      <w:r w:rsidR="00A309D0">
        <w:rPr>
          <w:rFonts w:ascii="Times New Roman" w:eastAsia="SimSun" w:hAnsi="Times New Roman"/>
          <w:sz w:val="20"/>
        </w:rPr>
        <w:t xml:space="preserve">190 </w:t>
      </w:r>
      <w:r w:rsidR="00B059A0">
        <w:rPr>
          <w:rFonts w:ascii="Times New Roman" w:eastAsia="SimSun" w:hAnsi="Times New Roman"/>
          <w:sz w:val="20"/>
        </w:rPr>
        <w:t xml:space="preserve">bits for </w:t>
      </w:r>
      <w:r w:rsidR="00B059A0" w:rsidRPr="00B059A0">
        <w:rPr>
          <w:rFonts w:ascii="Times New Roman" w:eastAsia="SimSun" w:hAnsi="Times New Roman"/>
          <w:i/>
          <w:sz w:val="20"/>
        </w:rPr>
        <w:t>L</w:t>
      </w:r>
      <w:r w:rsidR="00B059A0">
        <w:rPr>
          <w:rFonts w:ascii="Times New Roman" w:eastAsia="SimSun" w:hAnsi="Times New Roman"/>
          <w:sz w:val="20"/>
        </w:rPr>
        <w:t>=3</w:t>
      </w:r>
      <w:r w:rsidR="00A52B93">
        <w:rPr>
          <w:rFonts w:ascii="Times New Roman" w:eastAsia="SimSun" w:hAnsi="Times New Roman"/>
          <w:sz w:val="20"/>
        </w:rPr>
        <w:t xml:space="preserve"> beams</w:t>
      </w:r>
      <w:r w:rsidR="00B059A0">
        <w:rPr>
          <w:rFonts w:ascii="Times New Roman" w:eastAsia="SimSun" w:hAnsi="Times New Roman"/>
          <w:sz w:val="20"/>
        </w:rPr>
        <w:t xml:space="preserve">, and </w:t>
      </w:r>
      <w:r w:rsidR="00F01AD2">
        <w:rPr>
          <w:rFonts w:ascii="Times New Roman" w:eastAsia="SimSun" w:hAnsi="Times New Roman"/>
          <w:sz w:val="20"/>
        </w:rPr>
        <w:t>39</w:t>
      </w:r>
      <w:r w:rsidR="00B059A0">
        <w:rPr>
          <w:rFonts w:ascii="Times New Roman" w:eastAsia="SimSun" w:hAnsi="Times New Roman"/>
          <w:sz w:val="20"/>
        </w:rPr>
        <w:t>~</w:t>
      </w:r>
      <w:r w:rsidR="00A309D0">
        <w:rPr>
          <w:rFonts w:ascii="Times New Roman" w:eastAsia="SimSun" w:hAnsi="Times New Roman"/>
          <w:sz w:val="20"/>
        </w:rPr>
        <w:t xml:space="preserve">280 </w:t>
      </w:r>
      <w:r w:rsidR="00B059A0">
        <w:rPr>
          <w:rFonts w:ascii="Times New Roman" w:eastAsia="SimSun" w:hAnsi="Times New Roman"/>
          <w:sz w:val="20"/>
        </w:rPr>
        <w:t xml:space="preserve">bits for </w:t>
      </w:r>
      <w:r w:rsidR="00B059A0" w:rsidRPr="00B059A0">
        <w:rPr>
          <w:rFonts w:ascii="Times New Roman" w:eastAsia="SimSun" w:hAnsi="Times New Roman"/>
          <w:i/>
          <w:sz w:val="20"/>
        </w:rPr>
        <w:t>L</w:t>
      </w:r>
      <w:r w:rsidR="00B059A0">
        <w:rPr>
          <w:rFonts w:ascii="Times New Roman" w:eastAsia="SimSun" w:hAnsi="Times New Roman"/>
          <w:sz w:val="20"/>
        </w:rPr>
        <w:t xml:space="preserve">=4 </w:t>
      </w:r>
      <w:r w:rsidR="00A52B93">
        <w:rPr>
          <w:rFonts w:ascii="Times New Roman" w:eastAsia="SimSun" w:hAnsi="Times New Roman"/>
          <w:sz w:val="20"/>
        </w:rPr>
        <w:t>beams</w:t>
      </w:r>
      <w:r w:rsidR="00A100A0">
        <w:rPr>
          <w:rFonts w:ascii="Times New Roman" w:eastAsia="SimSun" w:hAnsi="Times New Roman"/>
          <w:sz w:val="20"/>
        </w:rPr>
        <w:t>,</w:t>
      </w:r>
      <w:r w:rsidR="00A52B93">
        <w:rPr>
          <w:rFonts w:ascii="Times New Roman" w:eastAsia="SimSun" w:hAnsi="Times New Roman"/>
          <w:sz w:val="20"/>
        </w:rPr>
        <w:t xml:space="preserve"> </w:t>
      </w:r>
      <w:r w:rsidR="00B059A0">
        <w:rPr>
          <w:rFonts w:ascii="Times New Roman" w:eastAsia="SimSun" w:hAnsi="Times New Roman"/>
          <w:sz w:val="20"/>
        </w:rPr>
        <w:t>assuming rank 1 transmission.</w:t>
      </w:r>
    </w:p>
    <w:p w14:paraId="21AE80D9" w14:textId="62FBD902" w:rsidR="001E75D7" w:rsidRPr="00491D21" w:rsidRDefault="00280544" w:rsidP="001E75D7">
      <w:pPr>
        <w:tabs>
          <w:tab w:val="num" w:pos="2160"/>
        </w:tabs>
        <w:spacing w:before="100" w:beforeAutospacing="1" w:after="100" w:afterAutospacing="1"/>
        <w:rPr>
          <w:rFonts w:ascii="Times New Roman" w:hAnsi="Times New Roman"/>
          <w:b/>
          <w:i/>
          <w:color w:val="000000"/>
          <w:sz w:val="20"/>
        </w:rPr>
      </w:pPr>
      <w:r>
        <w:rPr>
          <w:rFonts w:ascii="Times New Roman" w:hAnsi="Times New Roman"/>
          <w:b/>
          <w:i/>
          <w:color w:val="000000"/>
          <w:sz w:val="20"/>
        </w:rPr>
        <w:t xml:space="preserve">Observation 1: </w:t>
      </w:r>
      <w:r w:rsidR="001E75D7" w:rsidRPr="00491D21">
        <w:rPr>
          <w:rFonts w:ascii="Times New Roman" w:hAnsi="Times New Roman"/>
          <w:b/>
          <w:i/>
          <w:color w:val="000000"/>
          <w:sz w:val="20"/>
        </w:rPr>
        <w:t>Given the codebook configuration, Type II CSI feedback can be divided into fixed overhead (</w:t>
      </w:r>
      <w:r w:rsidR="00AD478E">
        <w:rPr>
          <w:rFonts w:ascii="Times New Roman" w:hAnsi="Times New Roman"/>
          <w:b/>
          <w:i/>
          <w:color w:val="000000"/>
          <w:sz w:val="20"/>
        </w:rPr>
        <w:t>e.g.: Part 1 CSI</w:t>
      </w:r>
      <w:r w:rsidR="001E75D7" w:rsidRPr="00491D21">
        <w:rPr>
          <w:rFonts w:ascii="Times New Roman" w:hAnsi="Times New Roman"/>
          <w:b/>
          <w:i/>
          <w:color w:val="000000"/>
          <w:sz w:val="20"/>
        </w:rPr>
        <w:t xml:space="preserve">) and </w:t>
      </w:r>
      <w:r w:rsidR="00AD478E">
        <w:rPr>
          <w:rFonts w:ascii="Times New Roman" w:hAnsi="Times New Roman"/>
          <w:b/>
          <w:i/>
          <w:color w:val="000000"/>
          <w:sz w:val="20"/>
        </w:rPr>
        <w:t xml:space="preserve">variable </w:t>
      </w:r>
      <w:r w:rsidR="001E75D7" w:rsidRPr="00491D21">
        <w:rPr>
          <w:rFonts w:ascii="Times New Roman" w:hAnsi="Times New Roman"/>
          <w:b/>
          <w:i/>
          <w:color w:val="000000"/>
          <w:sz w:val="20"/>
        </w:rPr>
        <w:t>overhead (</w:t>
      </w:r>
      <w:r w:rsidR="00AD478E">
        <w:rPr>
          <w:rFonts w:ascii="Times New Roman" w:hAnsi="Times New Roman"/>
          <w:b/>
          <w:i/>
          <w:color w:val="000000"/>
          <w:sz w:val="20"/>
        </w:rPr>
        <w:t>e.g.: Part 2 CSI</w:t>
      </w:r>
      <w:r w:rsidR="001E75D7" w:rsidRPr="00491D21">
        <w:rPr>
          <w:rFonts w:ascii="Times New Roman" w:hAnsi="Times New Roman"/>
          <w:b/>
          <w:i/>
          <w:color w:val="000000"/>
          <w:sz w:val="20"/>
        </w:rPr>
        <w:t>).</w:t>
      </w:r>
    </w:p>
    <w:p w14:paraId="3E91CFB0" w14:textId="705D3CE6" w:rsidR="001E75D7" w:rsidRDefault="00280544" w:rsidP="001E75D7">
      <w:pPr>
        <w:tabs>
          <w:tab w:val="num" w:pos="2160"/>
        </w:tabs>
        <w:spacing w:before="100" w:beforeAutospacing="1" w:after="100" w:afterAutospacing="1"/>
        <w:rPr>
          <w:rFonts w:ascii="Times New Roman" w:hAnsi="Times New Roman"/>
          <w:b/>
          <w:i/>
          <w:color w:val="000000"/>
          <w:sz w:val="20"/>
        </w:rPr>
      </w:pPr>
      <w:r>
        <w:rPr>
          <w:rFonts w:ascii="Times New Roman" w:hAnsi="Times New Roman"/>
          <w:b/>
          <w:i/>
          <w:color w:val="000000"/>
          <w:sz w:val="20"/>
        </w:rPr>
        <w:t xml:space="preserve">Observation 2: </w:t>
      </w:r>
      <w:r w:rsidR="001E75D7">
        <w:rPr>
          <w:rFonts w:ascii="Times New Roman" w:hAnsi="Times New Roman"/>
          <w:b/>
          <w:i/>
          <w:color w:val="000000"/>
          <w:sz w:val="20"/>
        </w:rPr>
        <w:t>If subband feedback for beam</w:t>
      </w:r>
      <w:r w:rsidR="00A100A0">
        <w:rPr>
          <w:rFonts w:ascii="Times New Roman" w:hAnsi="Times New Roman"/>
          <w:b/>
          <w:i/>
          <w:color w:val="000000"/>
          <w:sz w:val="20"/>
        </w:rPr>
        <w:t>s</w:t>
      </w:r>
      <w:r w:rsidR="001E75D7">
        <w:rPr>
          <w:rFonts w:ascii="Times New Roman" w:hAnsi="Times New Roman"/>
          <w:b/>
          <w:i/>
          <w:color w:val="000000"/>
          <w:sz w:val="20"/>
        </w:rPr>
        <w:t xml:space="preserve"> with zero wideband amplitude is not transmitted</w:t>
      </w:r>
      <w:r w:rsidR="001E75D7" w:rsidRPr="00491D21">
        <w:rPr>
          <w:rFonts w:ascii="Times New Roman" w:hAnsi="Times New Roman"/>
          <w:b/>
          <w:i/>
          <w:color w:val="000000"/>
          <w:sz w:val="20"/>
        </w:rPr>
        <w:t xml:space="preserve">, </w:t>
      </w:r>
      <w:r w:rsidR="001E75D7">
        <w:rPr>
          <w:rFonts w:ascii="Times New Roman" w:hAnsi="Times New Roman"/>
          <w:b/>
          <w:i/>
          <w:color w:val="000000"/>
          <w:sz w:val="20"/>
        </w:rPr>
        <w:t xml:space="preserve">then </w:t>
      </w:r>
      <w:r w:rsidR="001E75D7" w:rsidRPr="00491D21">
        <w:rPr>
          <w:rFonts w:ascii="Times New Roman" w:hAnsi="Times New Roman"/>
          <w:b/>
          <w:i/>
          <w:color w:val="000000"/>
          <w:sz w:val="20"/>
        </w:rPr>
        <w:t xml:space="preserve">subband feedback overhead </w:t>
      </w:r>
      <w:r w:rsidR="00AD478E">
        <w:rPr>
          <w:rFonts w:ascii="Times New Roman" w:hAnsi="Times New Roman"/>
          <w:b/>
          <w:i/>
          <w:color w:val="000000"/>
          <w:sz w:val="20"/>
        </w:rPr>
        <w:t>in Part 2 CSI</w:t>
      </w:r>
      <w:r w:rsidR="001E75D7" w:rsidRPr="00491D21">
        <w:rPr>
          <w:rFonts w:ascii="Times New Roman" w:hAnsi="Times New Roman"/>
          <w:b/>
          <w:i/>
          <w:color w:val="000000"/>
          <w:sz w:val="20"/>
        </w:rPr>
        <w:t xml:space="preserve"> depends on </w:t>
      </w:r>
      <w:r w:rsidR="00FE22AC">
        <w:rPr>
          <w:rFonts w:ascii="Times New Roman" w:hAnsi="Times New Roman"/>
          <w:b/>
          <w:i/>
          <w:color w:val="000000"/>
          <w:sz w:val="20"/>
        </w:rPr>
        <w:t>feedback of</w:t>
      </w:r>
      <w:r w:rsidR="00A100A0">
        <w:rPr>
          <w:rFonts w:ascii="Times New Roman" w:hAnsi="Times New Roman"/>
          <w:b/>
          <w:i/>
          <w:color w:val="000000"/>
          <w:sz w:val="20"/>
        </w:rPr>
        <w:t xml:space="preserve"> the number of</w:t>
      </w:r>
      <w:r w:rsidR="00FE22AC">
        <w:rPr>
          <w:rFonts w:ascii="Times New Roman" w:hAnsi="Times New Roman"/>
          <w:b/>
          <w:i/>
          <w:color w:val="000000"/>
          <w:sz w:val="20"/>
        </w:rPr>
        <w:t xml:space="preserve"> </w:t>
      </w:r>
      <w:r w:rsidR="001E75D7">
        <w:rPr>
          <w:rFonts w:ascii="Times New Roman" w:hAnsi="Times New Roman"/>
          <w:b/>
          <w:i/>
          <w:color w:val="000000"/>
          <w:sz w:val="20"/>
        </w:rPr>
        <w:t xml:space="preserve">non-zero </w:t>
      </w:r>
      <w:r w:rsidR="00FE22AC">
        <w:rPr>
          <w:rFonts w:ascii="Times New Roman" w:hAnsi="Times New Roman"/>
          <w:b/>
          <w:i/>
          <w:color w:val="000000"/>
          <w:sz w:val="20"/>
        </w:rPr>
        <w:t>wideband amplitude</w:t>
      </w:r>
      <w:r w:rsidR="00A100A0">
        <w:rPr>
          <w:rFonts w:ascii="Times New Roman" w:hAnsi="Times New Roman"/>
          <w:b/>
          <w:i/>
          <w:color w:val="000000"/>
          <w:sz w:val="20"/>
        </w:rPr>
        <w:t>s</w:t>
      </w:r>
      <w:r w:rsidR="00FE22AC">
        <w:rPr>
          <w:rFonts w:ascii="Times New Roman" w:hAnsi="Times New Roman"/>
          <w:b/>
          <w:i/>
          <w:color w:val="000000"/>
          <w:sz w:val="20"/>
        </w:rPr>
        <w:t xml:space="preserve"> </w:t>
      </w:r>
      <w:r w:rsidR="001E75D7" w:rsidRPr="00491D21">
        <w:rPr>
          <w:rFonts w:ascii="Times New Roman" w:hAnsi="Times New Roman"/>
          <w:b/>
          <w:i/>
          <w:color w:val="000000"/>
          <w:sz w:val="20"/>
        </w:rPr>
        <w:t>in addition to the rank indicator</w:t>
      </w:r>
      <w:r w:rsidR="00AD478E">
        <w:rPr>
          <w:rFonts w:ascii="Times New Roman" w:hAnsi="Times New Roman"/>
          <w:b/>
          <w:i/>
          <w:color w:val="000000"/>
          <w:sz w:val="20"/>
        </w:rPr>
        <w:t xml:space="preserve"> contained in Part 1 CSI</w:t>
      </w:r>
      <w:r w:rsidR="001E75D7" w:rsidRPr="00491D21">
        <w:rPr>
          <w:rFonts w:ascii="Times New Roman" w:hAnsi="Times New Roman"/>
          <w:b/>
          <w:i/>
          <w:color w:val="000000"/>
          <w:sz w:val="20"/>
        </w:rPr>
        <w:t>.</w:t>
      </w:r>
    </w:p>
    <w:p w14:paraId="3062C7E3" w14:textId="77777777" w:rsidR="008B0A13" w:rsidRPr="001A316C" w:rsidRDefault="008B0A13" w:rsidP="008B0A13">
      <w:pPr>
        <w:pStyle w:val="Heading2"/>
        <w:rPr>
          <w:lang w:val="en-US" w:eastAsia="zh-CN"/>
        </w:rPr>
      </w:pPr>
      <w:r>
        <w:rPr>
          <w:lang w:val="en-US" w:eastAsia="zh-CN"/>
        </w:rPr>
        <w:t xml:space="preserve">2.2 </w:t>
      </w:r>
      <w:r w:rsidRPr="001A316C">
        <w:rPr>
          <w:lang w:val="en-US" w:eastAsia="zh-CN"/>
        </w:rPr>
        <w:t>Concurrent configuration of PUCCH and PUSCH</w:t>
      </w:r>
      <w:r>
        <w:rPr>
          <w:lang w:val="en-US" w:eastAsia="zh-CN"/>
        </w:rPr>
        <w:t xml:space="preserve"> reporting</w:t>
      </w:r>
    </w:p>
    <w:p w14:paraId="50777468" w14:textId="295FC0DA" w:rsidR="0086610B" w:rsidRPr="0086610B" w:rsidRDefault="0086610B" w:rsidP="0086610B">
      <w:pPr>
        <w:tabs>
          <w:tab w:val="num" w:pos="2160"/>
        </w:tabs>
        <w:spacing w:before="100" w:beforeAutospacing="1" w:after="100" w:afterAutospacing="1"/>
        <w:rPr>
          <w:rFonts w:ascii="Times New Roman" w:eastAsia="SimSun" w:hAnsi="Times New Roman"/>
          <w:sz w:val="20"/>
        </w:rPr>
      </w:pPr>
      <w:r w:rsidRPr="0086610B">
        <w:rPr>
          <w:rFonts w:ascii="Times New Roman" w:eastAsia="SimSun" w:hAnsi="Times New Roman"/>
          <w:sz w:val="20"/>
        </w:rPr>
        <w:t xml:space="preserve">Since </w:t>
      </w:r>
      <w:r w:rsidR="007E1C16">
        <w:rPr>
          <w:rFonts w:ascii="Times New Roman" w:eastAsia="SimSun" w:hAnsi="Times New Roman"/>
          <w:sz w:val="20"/>
        </w:rPr>
        <w:t>T</w:t>
      </w:r>
      <w:r w:rsidRPr="0086610B">
        <w:rPr>
          <w:rFonts w:ascii="Times New Roman" w:eastAsia="SimSun" w:hAnsi="Times New Roman"/>
          <w:sz w:val="20"/>
        </w:rPr>
        <w:t xml:space="preserve">ype II CSI has variable size payload, there generally exist some conflicts between gNB allocating resources and real UE feedback payload requirement. To solve this problem, </w:t>
      </w:r>
      <w:r w:rsidR="00A36EB5">
        <w:rPr>
          <w:rFonts w:ascii="Times New Roman" w:eastAsia="SimSun" w:hAnsi="Times New Roman"/>
          <w:sz w:val="20"/>
        </w:rPr>
        <w:t>T</w:t>
      </w:r>
      <w:r w:rsidRPr="0086610B">
        <w:rPr>
          <w:rFonts w:ascii="Times New Roman" w:eastAsia="SimSun" w:hAnsi="Times New Roman"/>
          <w:sz w:val="20"/>
        </w:rPr>
        <w:t>ype II CSI can be configured on both long PUCCH and PUSCH</w:t>
      </w:r>
      <w:r w:rsidR="00350A20">
        <w:rPr>
          <w:rFonts w:ascii="Times New Roman" w:eastAsia="SimSun" w:hAnsi="Times New Roman"/>
          <w:sz w:val="20"/>
        </w:rPr>
        <w:t xml:space="preserve"> [1]</w:t>
      </w:r>
      <w:r w:rsidRPr="0086610B">
        <w:rPr>
          <w:rFonts w:ascii="Times New Roman" w:eastAsia="SimSun" w:hAnsi="Times New Roman"/>
          <w:sz w:val="20"/>
        </w:rPr>
        <w:t>.</w:t>
      </w:r>
    </w:p>
    <w:p w14:paraId="26B08C32" w14:textId="732DD6D1" w:rsidR="00F756AB" w:rsidRPr="0086610B" w:rsidRDefault="00F756AB" w:rsidP="00F756AB">
      <w:pPr>
        <w:tabs>
          <w:tab w:val="num" w:pos="2160"/>
        </w:tabs>
        <w:spacing w:before="100" w:beforeAutospacing="1" w:after="100" w:afterAutospacing="1"/>
        <w:rPr>
          <w:rFonts w:ascii="Times New Roman" w:eastAsia="SimSun" w:hAnsi="Times New Roman"/>
          <w:sz w:val="20"/>
        </w:rPr>
      </w:pPr>
      <w:r>
        <w:rPr>
          <w:rFonts w:ascii="Times New Roman" w:eastAsia="SimSun" w:hAnsi="Times New Roman"/>
          <w:sz w:val="20"/>
        </w:rPr>
        <w:t>Only P</w:t>
      </w:r>
      <w:r w:rsidR="00E852B5">
        <w:rPr>
          <w:rFonts w:ascii="Times New Roman" w:eastAsia="SimSun" w:hAnsi="Times New Roman"/>
          <w:sz w:val="20"/>
        </w:rPr>
        <w:t>art 1 of T</w:t>
      </w:r>
      <w:r w:rsidR="0086610B" w:rsidRPr="0086610B">
        <w:rPr>
          <w:rFonts w:ascii="Times New Roman" w:eastAsia="SimSun" w:hAnsi="Times New Roman"/>
          <w:sz w:val="20"/>
        </w:rPr>
        <w:t xml:space="preserve">ype II CSI can be carried on long PUCCH semi-persistently. gNB will allocate resources on PUSCH for UE based on recently received </w:t>
      </w:r>
      <w:r w:rsidR="00FC79D3">
        <w:rPr>
          <w:rFonts w:ascii="Times New Roman" w:eastAsia="SimSun" w:hAnsi="Times New Roman"/>
          <w:sz w:val="20"/>
        </w:rPr>
        <w:t>P</w:t>
      </w:r>
      <w:r w:rsidR="0086610B" w:rsidRPr="0086610B">
        <w:rPr>
          <w:rFonts w:ascii="Times New Roman" w:eastAsia="SimSun" w:hAnsi="Times New Roman"/>
          <w:sz w:val="20"/>
        </w:rPr>
        <w:t xml:space="preserve">art 1 CSI on long PUCCH, including RI and indication of the number of non-zero </w:t>
      </w:r>
      <w:r w:rsidR="00E852B5">
        <w:rPr>
          <w:rFonts w:ascii="Times New Roman" w:eastAsia="SimSun" w:hAnsi="Times New Roman"/>
          <w:sz w:val="20"/>
        </w:rPr>
        <w:t>WB</w:t>
      </w:r>
      <w:r w:rsidR="0086610B" w:rsidRPr="0086610B">
        <w:rPr>
          <w:rFonts w:ascii="Times New Roman" w:eastAsia="SimSun" w:hAnsi="Times New Roman"/>
          <w:sz w:val="20"/>
        </w:rPr>
        <w:t xml:space="preserve"> amplitude per layer.</w:t>
      </w:r>
      <w:r w:rsidRPr="00F756AB">
        <w:rPr>
          <w:rFonts w:ascii="Times New Roman" w:eastAsia="SimSun" w:hAnsi="Times New Roman"/>
          <w:sz w:val="20"/>
        </w:rPr>
        <w:t xml:space="preserve"> </w:t>
      </w:r>
      <w:r w:rsidRPr="0086610B">
        <w:rPr>
          <w:rFonts w:ascii="Times New Roman" w:eastAsia="SimSun" w:hAnsi="Times New Roman"/>
          <w:sz w:val="20"/>
        </w:rPr>
        <w:t xml:space="preserve">However, </w:t>
      </w:r>
      <w:r>
        <w:rPr>
          <w:rFonts w:ascii="Times New Roman" w:eastAsia="SimSun" w:hAnsi="Times New Roman"/>
          <w:sz w:val="20"/>
        </w:rPr>
        <w:t>the allocated resources</w:t>
      </w:r>
      <w:r w:rsidRPr="0086610B">
        <w:rPr>
          <w:rFonts w:ascii="Times New Roman" w:eastAsia="SimSun" w:hAnsi="Times New Roman"/>
          <w:sz w:val="20"/>
        </w:rPr>
        <w:t xml:space="preserve"> </w:t>
      </w:r>
      <w:r>
        <w:rPr>
          <w:rFonts w:ascii="Times New Roman" w:eastAsia="SimSun" w:hAnsi="Times New Roman"/>
          <w:sz w:val="20"/>
        </w:rPr>
        <w:t>are</w:t>
      </w:r>
      <w:r w:rsidRPr="0086610B">
        <w:rPr>
          <w:rFonts w:ascii="Times New Roman" w:eastAsia="SimSun" w:hAnsi="Times New Roman"/>
          <w:sz w:val="20"/>
        </w:rPr>
        <w:t xml:space="preserve"> relatively fixed during PUCCH reporting periodicity, so </w:t>
      </w:r>
      <w:r>
        <w:rPr>
          <w:rFonts w:ascii="Times New Roman" w:eastAsia="SimSun" w:hAnsi="Times New Roman"/>
          <w:sz w:val="20"/>
        </w:rPr>
        <w:t xml:space="preserve">resource allocation </w:t>
      </w:r>
      <w:r w:rsidRPr="0086610B">
        <w:rPr>
          <w:rFonts w:ascii="Times New Roman" w:eastAsia="SimSun" w:hAnsi="Times New Roman"/>
          <w:sz w:val="20"/>
        </w:rPr>
        <w:t>and feedback payload size cannot be flexibly adapted to channel variation of UE.</w:t>
      </w:r>
    </w:p>
    <w:p w14:paraId="79AE762B" w14:textId="0AF2A47A" w:rsidR="0086610B" w:rsidRPr="0086610B" w:rsidRDefault="00F756AB" w:rsidP="0086610B">
      <w:pPr>
        <w:tabs>
          <w:tab w:val="num" w:pos="2160"/>
        </w:tabs>
        <w:spacing w:before="100" w:beforeAutospacing="1" w:after="100" w:afterAutospacing="1"/>
        <w:rPr>
          <w:rFonts w:ascii="Times New Roman" w:eastAsia="SimSun" w:hAnsi="Times New Roman"/>
          <w:sz w:val="20"/>
        </w:rPr>
      </w:pPr>
      <w:r w:rsidRPr="0086610B">
        <w:rPr>
          <w:rFonts w:ascii="Times New Roman" w:eastAsia="SimSun" w:hAnsi="Times New Roman"/>
          <w:sz w:val="20"/>
        </w:rPr>
        <w:t>P</w:t>
      </w:r>
      <w:r w:rsidR="0086610B" w:rsidRPr="0086610B">
        <w:rPr>
          <w:rFonts w:ascii="Times New Roman" w:eastAsia="SimSun" w:hAnsi="Times New Roman"/>
          <w:sz w:val="20"/>
        </w:rPr>
        <w:t>art</w:t>
      </w:r>
      <w:r>
        <w:rPr>
          <w:rFonts w:ascii="Times New Roman" w:eastAsia="SimSun" w:hAnsi="Times New Roman"/>
          <w:sz w:val="20"/>
        </w:rPr>
        <w:t xml:space="preserve"> 1 and P</w:t>
      </w:r>
      <w:r w:rsidR="00FC79D3">
        <w:rPr>
          <w:rFonts w:ascii="Times New Roman" w:eastAsia="SimSun" w:hAnsi="Times New Roman"/>
          <w:sz w:val="20"/>
        </w:rPr>
        <w:t>art 2 of T</w:t>
      </w:r>
      <w:r w:rsidR="0086610B" w:rsidRPr="0086610B">
        <w:rPr>
          <w:rFonts w:ascii="Times New Roman" w:eastAsia="SimSun" w:hAnsi="Times New Roman"/>
          <w:sz w:val="20"/>
        </w:rPr>
        <w:t xml:space="preserve">ype II CSI </w:t>
      </w:r>
      <w:r w:rsidR="00FC79D3">
        <w:rPr>
          <w:rFonts w:ascii="Times New Roman" w:eastAsia="SimSun" w:hAnsi="Times New Roman"/>
          <w:sz w:val="20"/>
        </w:rPr>
        <w:t>are</w:t>
      </w:r>
      <w:r w:rsidR="0086610B" w:rsidRPr="0086610B">
        <w:rPr>
          <w:rFonts w:ascii="Times New Roman" w:eastAsia="SimSun" w:hAnsi="Times New Roman"/>
          <w:sz w:val="20"/>
        </w:rPr>
        <w:t xml:space="preserve"> </w:t>
      </w:r>
      <w:r>
        <w:rPr>
          <w:rFonts w:ascii="Times New Roman" w:eastAsia="SimSun" w:hAnsi="Times New Roman"/>
          <w:sz w:val="20"/>
        </w:rPr>
        <w:t xml:space="preserve">also </w:t>
      </w:r>
      <w:r w:rsidR="0086610B" w:rsidRPr="0086610B">
        <w:rPr>
          <w:rFonts w:ascii="Times New Roman" w:eastAsia="SimSun" w:hAnsi="Times New Roman"/>
          <w:sz w:val="20"/>
        </w:rPr>
        <w:t>reported on PUSCH</w:t>
      </w:r>
      <w:r w:rsidRPr="00F756AB">
        <w:rPr>
          <w:rFonts w:ascii="Times New Roman" w:eastAsia="SimSun" w:hAnsi="Times New Roman"/>
          <w:sz w:val="20"/>
        </w:rPr>
        <w:t xml:space="preserve"> </w:t>
      </w:r>
      <w:r w:rsidR="00FC79D3">
        <w:rPr>
          <w:rFonts w:ascii="Times New Roman" w:eastAsia="SimSun" w:hAnsi="Times New Roman"/>
          <w:sz w:val="20"/>
        </w:rPr>
        <w:t xml:space="preserve">semi-persistently or aperiodically </w:t>
      </w:r>
      <w:r w:rsidR="0086610B" w:rsidRPr="0086610B">
        <w:rPr>
          <w:rFonts w:ascii="Times New Roman" w:eastAsia="SimSun" w:hAnsi="Times New Roman"/>
          <w:sz w:val="20"/>
        </w:rPr>
        <w:t xml:space="preserve">according to DCI triggering. </w:t>
      </w:r>
      <w:r w:rsidR="00FC79D3">
        <w:rPr>
          <w:rFonts w:ascii="Times New Roman" w:eastAsia="SimSun" w:hAnsi="Times New Roman"/>
          <w:sz w:val="20"/>
        </w:rPr>
        <w:t xml:space="preserve">The allocated resources of Part 2 CSI is signaled in DCI by gNB according to recently received long PUCCH reporting. </w:t>
      </w:r>
      <w:r w:rsidR="0086610B" w:rsidRPr="0086610B">
        <w:rPr>
          <w:rFonts w:ascii="Times New Roman" w:eastAsia="SimSun" w:hAnsi="Times New Roman"/>
          <w:sz w:val="20"/>
        </w:rPr>
        <w:t xml:space="preserve">Part 1 CSI of PUSCH </w:t>
      </w:r>
      <w:r w:rsidR="00FC79D3">
        <w:rPr>
          <w:rFonts w:ascii="Times New Roman" w:eastAsia="SimSun" w:hAnsi="Times New Roman"/>
          <w:sz w:val="20"/>
        </w:rPr>
        <w:t>should be</w:t>
      </w:r>
      <w:r w:rsidR="0086610B" w:rsidRPr="0086610B">
        <w:rPr>
          <w:rFonts w:ascii="Times New Roman" w:eastAsia="SimSun" w:hAnsi="Times New Roman"/>
          <w:sz w:val="20"/>
        </w:rPr>
        <w:t xml:space="preserve"> adjusted</w:t>
      </w:r>
      <w:r w:rsidR="00F33D2C">
        <w:rPr>
          <w:rFonts w:ascii="Times New Roman" w:eastAsia="SimSun" w:hAnsi="Times New Roman"/>
          <w:sz w:val="20"/>
        </w:rPr>
        <w:t xml:space="preserve"> to</w:t>
      </w:r>
      <w:r w:rsidR="0086610B" w:rsidRPr="0086610B">
        <w:rPr>
          <w:rFonts w:ascii="Times New Roman" w:eastAsia="SimSun" w:hAnsi="Times New Roman"/>
          <w:sz w:val="20"/>
        </w:rPr>
        <w:t xml:space="preserve"> </w:t>
      </w:r>
      <w:r w:rsidR="005102B2" w:rsidRPr="0086610B">
        <w:rPr>
          <w:rFonts w:ascii="Times New Roman" w:eastAsia="SimSun" w:hAnsi="Times New Roman"/>
          <w:sz w:val="20"/>
        </w:rPr>
        <w:t>fit into the allocated resources</w:t>
      </w:r>
      <w:r w:rsidR="0086610B" w:rsidRPr="0086610B">
        <w:rPr>
          <w:rFonts w:ascii="Times New Roman" w:eastAsia="SimSun" w:hAnsi="Times New Roman"/>
          <w:sz w:val="20"/>
        </w:rPr>
        <w:t xml:space="preserve">, </w:t>
      </w:r>
      <w:r w:rsidR="005102B2">
        <w:rPr>
          <w:rFonts w:ascii="Times New Roman" w:eastAsia="SimSun" w:hAnsi="Times New Roman"/>
          <w:sz w:val="20"/>
        </w:rPr>
        <w:t>and then its P</w:t>
      </w:r>
      <w:r w:rsidR="0086610B" w:rsidRPr="0086610B">
        <w:rPr>
          <w:rFonts w:ascii="Times New Roman" w:eastAsia="SimSun" w:hAnsi="Times New Roman"/>
          <w:sz w:val="20"/>
        </w:rPr>
        <w:t xml:space="preserve">art 2 CSI is calculated based on </w:t>
      </w:r>
      <w:r w:rsidR="005102B2">
        <w:rPr>
          <w:rFonts w:ascii="Times New Roman" w:eastAsia="SimSun" w:hAnsi="Times New Roman"/>
          <w:sz w:val="20"/>
        </w:rPr>
        <w:t>the updated Part</w:t>
      </w:r>
      <w:r w:rsidR="0086610B" w:rsidRPr="0086610B">
        <w:rPr>
          <w:rFonts w:ascii="Times New Roman" w:eastAsia="SimSun" w:hAnsi="Times New Roman"/>
          <w:sz w:val="20"/>
        </w:rPr>
        <w:t xml:space="preserve"> 1 indication on PUSCH</w:t>
      </w:r>
      <w:r w:rsidR="005102B2">
        <w:rPr>
          <w:rFonts w:ascii="Times New Roman" w:eastAsia="SimSun" w:hAnsi="Times New Roman"/>
          <w:sz w:val="20"/>
        </w:rPr>
        <w:t>.</w:t>
      </w:r>
    </w:p>
    <w:p w14:paraId="619B5C3F" w14:textId="072BB11F" w:rsidR="00280544" w:rsidRPr="00280544" w:rsidRDefault="00280544" w:rsidP="00280544">
      <w:pPr>
        <w:tabs>
          <w:tab w:val="num" w:pos="2160"/>
        </w:tabs>
        <w:spacing w:before="100" w:beforeAutospacing="1" w:after="100" w:afterAutospacing="1"/>
        <w:rPr>
          <w:rFonts w:ascii="Times New Roman" w:hAnsi="Times New Roman"/>
          <w:b/>
          <w:i/>
          <w:color w:val="000000"/>
          <w:sz w:val="20"/>
        </w:rPr>
      </w:pPr>
      <w:r>
        <w:rPr>
          <w:rFonts w:ascii="Times New Roman" w:hAnsi="Times New Roman"/>
          <w:b/>
          <w:i/>
          <w:color w:val="000000"/>
          <w:sz w:val="20"/>
        </w:rPr>
        <w:t xml:space="preserve">Observation 3: </w:t>
      </w:r>
      <w:r w:rsidRPr="00280544">
        <w:rPr>
          <w:rFonts w:ascii="Times New Roman" w:hAnsi="Times New Roman"/>
          <w:b/>
          <w:i/>
          <w:color w:val="000000"/>
          <w:sz w:val="20"/>
        </w:rPr>
        <w:t>When Type II CSI is configured on both long PUCCH and PUSCH, P</w:t>
      </w:r>
      <w:r w:rsidR="00FB4AD3" w:rsidRPr="00280544">
        <w:rPr>
          <w:rFonts w:ascii="Times New Roman" w:hAnsi="Times New Roman"/>
          <w:b/>
          <w:i/>
          <w:color w:val="000000"/>
          <w:sz w:val="20"/>
        </w:rPr>
        <w:t>art 1 CSI reporting on long PUCCH supplies useful information for the subsequent PUSCH resource allocation for the full feedback.</w:t>
      </w:r>
      <w:r w:rsidR="005D011C">
        <w:rPr>
          <w:rFonts w:ascii="Times New Roman" w:hAnsi="Times New Roman"/>
          <w:b/>
          <w:i/>
          <w:color w:val="000000"/>
          <w:sz w:val="20"/>
        </w:rPr>
        <w:t xml:space="preserve"> </w:t>
      </w:r>
      <w:r w:rsidRPr="00280544">
        <w:rPr>
          <w:rFonts w:ascii="Times New Roman" w:hAnsi="Times New Roman"/>
          <w:b/>
          <w:i/>
          <w:color w:val="000000"/>
          <w:sz w:val="20"/>
        </w:rPr>
        <w:t>But resource allocation and feedback payload size on PUSCH cannot be flexibly adapted to channel variation of UE during PUCCH reporting periodicity.</w:t>
      </w:r>
    </w:p>
    <w:p w14:paraId="0FF7AC30" w14:textId="0E42113C" w:rsidR="005F12B7" w:rsidRPr="001A316C" w:rsidRDefault="005F12B7" w:rsidP="005F12B7">
      <w:pPr>
        <w:pStyle w:val="Heading2"/>
        <w:rPr>
          <w:lang w:val="en-US" w:eastAsia="zh-CN"/>
        </w:rPr>
      </w:pPr>
      <w:r>
        <w:rPr>
          <w:lang w:val="en-US" w:eastAsia="zh-CN"/>
        </w:rPr>
        <w:lastRenderedPageBreak/>
        <w:t>2.</w:t>
      </w:r>
      <w:r w:rsidR="00F33D2C">
        <w:rPr>
          <w:lang w:val="en-US" w:eastAsia="zh-CN"/>
        </w:rPr>
        <w:t>3</w:t>
      </w:r>
      <w:r>
        <w:rPr>
          <w:lang w:val="en-US" w:eastAsia="zh-CN"/>
        </w:rPr>
        <w:t xml:space="preserve"> O</w:t>
      </w:r>
      <w:r w:rsidRPr="001A316C">
        <w:rPr>
          <w:lang w:val="en-US" w:eastAsia="zh-CN"/>
        </w:rPr>
        <w:t>verhead</w:t>
      </w:r>
      <w:r>
        <w:rPr>
          <w:lang w:val="en-US" w:eastAsia="zh-CN"/>
        </w:rPr>
        <w:t xml:space="preserve"> </w:t>
      </w:r>
      <w:r w:rsidRPr="001A316C">
        <w:rPr>
          <w:lang w:val="en-US" w:eastAsia="zh-CN"/>
        </w:rPr>
        <w:t xml:space="preserve">reduction for WB amplitude </w:t>
      </w:r>
      <w:r>
        <w:rPr>
          <w:lang w:val="en-US" w:eastAsia="zh-CN"/>
        </w:rPr>
        <w:t>in Part 2 CSI</w:t>
      </w:r>
    </w:p>
    <w:p w14:paraId="5D9A0AD3" w14:textId="59763B5E" w:rsidR="00F409B1" w:rsidRDefault="00865F38" w:rsidP="00F409B1">
      <w:pPr>
        <w:tabs>
          <w:tab w:val="num" w:pos="2160"/>
        </w:tabs>
        <w:spacing w:before="100" w:beforeAutospacing="1" w:after="100" w:afterAutospacing="1"/>
        <w:rPr>
          <w:rFonts w:ascii="Times New Roman" w:eastAsia="SimSun" w:hAnsi="Times New Roman"/>
          <w:sz w:val="20"/>
        </w:rPr>
      </w:pPr>
      <w:r>
        <w:rPr>
          <w:rFonts w:ascii="Times New Roman" w:eastAsia="SimSun" w:hAnsi="Times New Roman"/>
          <w:sz w:val="20"/>
        </w:rPr>
        <w:t>Since indication of</w:t>
      </w:r>
      <w:r w:rsidR="00F409B1" w:rsidRPr="00AC478B">
        <w:rPr>
          <w:rFonts w:ascii="Times New Roman" w:eastAsia="SimSun" w:hAnsi="Times New Roman"/>
          <w:sz w:val="20"/>
        </w:rPr>
        <w:t xml:space="preserve"> the number of non-zero </w:t>
      </w:r>
      <w:r w:rsidR="00F409B1">
        <w:rPr>
          <w:rFonts w:ascii="Times New Roman" w:eastAsia="SimSun" w:hAnsi="Times New Roman"/>
          <w:sz w:val="20"/>
        </w:rPr>
        <w:t>WB amplitude</w:t>
      </w:r>
      <w:r w:rsidR="005B37BB">
        <w:rPr>
          <w:rFonts w:ascii="Times New Roman" w:eastAsia="SimSun" w:hAnsi="Times New Roman"/>
          <w:sz w:val="20"/>
        </w:rPr>
        <w:t>s</w:t>
      </w:r>
      <w:r>
        <w:rPr>
          <w:rFonts w:ascii="Times New Roman" w:eastAsia="SimSun" w:hAnsi="Times New Roman"/>
          <w:sz w:val="20"/>
        </w:rPr>
        <w:t xml:space="preserve"> per layer is specifically defined in Part 1 of Type II CSI, </w:t>
      </w:r>
      <w:r w:rsidR="00F409B1">
        <w:rPr>
          <w:rFonts w:ascii="Times New Roman" w:eastAsia="SimSun" w:hAnsi="Times New Roman"/>
          <w:sz w:val="20"/>
        </w:rPr>
        <w:t>WB amplitude feedback</w:t>
      </w:r>
      <w:r>
        <w:rPr>
          <w:rFonts w:ascii="Times New Roman" w:eastAsia="SimSun" w:hAnsi="Times New Roman"/>
          <w:sz w:val="20"/>
        </w:rPr>
        <w:t xml:space="preserve"> in Part 2 CSI</w:t>
      </w:r>
      <w:r w:rsidR="00F409B1">
        <w:rPr>
          <w:rFonts w:ascii="Times New Roman" w:eastAsia="SimSun" w:hAnsi="Times New Roman"/>
          <w:sz w:val="20"/>
        </w:rPr>
        <w:t xml:space="preserve"> can be further optimized</w:t>
      </w:r>
      <w:r>
        <w:rPr>
          <w:rFonts w:ascii="Times New Roman" w:eastAsia="SimSun" w:hAnsi="Times New Roman"/>
          <w:sz w:val="20"/>
        </w:rPr>
        <w:t xml:space="preserve"> </w:t>
      </w:r>
      <w:r w:rsidR="00933F04">
        <w:rPr>
          <w:rFonts w:ascii="Times New Roman" w:eastAsia="SimSun" w:hAnsi="Times New Roman"/>
          <w:sz w:val="20"/>
        </w:rPr>
        <w:t xml:space="preserve">to reduce </w:t>
      </w:r>
      <w:r>
        <w:rPr>
          <w:rFonts w:ascii="Times New Roman" w:eastAsia="SimSun" w:hAnsi="Times New Roman"/>
          <w:sz w:val="20"/>
        </w:rPr>
        <w:t xml:space="preserve">its </w:t>
      </w:r>
      <w:r w:rsidR="00933F04">
        <w:rPr>
          <w:rFonts w:ascii="Times New Roman" w:eastAsia="SimSun" w:hAnsi="Times New Roman"/>
          <w:sz w:val="20"/>
        </w:rPr>
        <w:t>feedback overhead</w:t>
      </w:r>
      <w:r w:rsidR="00350A20">
        <w:rPr>
          <w:rFonts w:ascii="Times New Roman" w:eastAsia="SimSun" w:hAnsi="Times New Roman"/>
          <w:sz w:val="20"/>
        </w:rPr>
        <w:t xml:space="preserve"> [4]</w:t>
      </w:r>
      <w:r w:rsidR="00933F04">
        <w:rPr>
          <w:rFonts w:ascii="Times New Roman" w:eastAsia="SimSun" w:hAnsi="Times New Roman"/>
          <w:sz w:val="20"/>
        </w:rPr>
        <w:t xml:space="preserve">. Naturally this </w:t>
      </w:r>
      <w:r>
        <w:rPr>
          <w:rFonts w:ascii="Times New Roman" w:eastAsia="SimSun" w:hAnsi="Times New Roman"/>
          <w:sz w:val="20"/>
        </w:rPr>
        <w:t xml:space="preserve">overhead reduction </w:t>
      </w:r>
      <w:r w:rsidR="00933F04">
        <w:rPr>
          <w:rFonts w:ascii="Times New Roman" w:eastAsia="SimSun" w:hAnsi="Times New Roman"/>
          <w:sz w:val="20"/>
        </w:rPr>
        <w:t xml:space="preserve">solution is suitable for </w:t>
      </w:r>
      <w:r w:rsidR="00D62DBD" w:rsidRPr="003049A7">
        <w:rPr>
          <w:rFonts w:ascii="Times New Roman" w:eastAsia="SimSun" w:hAnsi="Times New Roman"/>
          <w:sz w:val="20"/>
        </w:rPr>
        <w:t>both Type II single-panel codebook and Type II codebook for beamformed CSI-RS</w:t>
      </w:r>
      <w:r w:rsidR="00933F04">
        <w:rPr>
          <w:rFonts w:ascii="Times New Roman" w:eastAsia="SimSun" w:hAnsi="Times New Roman"/>
          <w:sz w:val="20"/>
        </w:rPr>
        <w:t>.</w:t>
      </w:r>
    </w:p>
    <w:p w14:paraId="17740B8B" w14:textId="44632532" w:rsidR="000A3B1C" w:rsidRDefault="000A3B1C" w:rsidP="000A3B1C">
      <w:pPr>
        <w:tabs>
          <w:tab w:val="num" w:pos="2160"/>
        </w:tabs>
        <w:spacing w:before="100" w:beforeAutospacing="1" w:after="100" w:afterAutospacing="1"/>
        <w:rPr>
          <w:rFonts w:ascii="Times New Roman" w:eastAsia="SimSun" w:hAnsi="Times New Roman"/>
          <w:sz w:val="20"/>
        </w:rPr>
      </w:pPr>
      <w:r>
        <w:rPr>
          <w:rFonts w:ascii="Times New Roman" w:eastAsia="SimSun" w:hAnsi="Times New Roman"/>
          <w:sz w:val="20"/>
        </w:rPr>
        <w:t>For example, WB</w:t>
      </w:r>
      <w:r w:rsidRPr="00933F04">
        <w:rPr>
          <w:rFonts w:ascii="Times New Roman" w:eastAsia="SimSun" w:hAnsi="Times New Roman"/>
          <w:sz w:val="20"/>
        </w:rPr>
        <w:t xml:space="preserve"> amplitude </w:t>
      </w:r>
      <w:r>
        <w:rPr>
          <w:rFonts w:ascii="Times New Roman" w:eastAsia="SimSun" w:hAnsi="Times New Roman"/>
          <w:sz w:val="20"/>
        </w:rPr>
        <w:t xml:space="preserve">feedback in Part 2 CSI can be divided into </w:t>
      </w:r>
      <w:r w:rsidRPr="00933F04">
        <w:rPr>
          <w:rFonts w:ascii="Times New Roman" w:eastAsia="SimSun" w:hAnsi="Times New Roman"/>
          <w:sz w:val="20"/>
        </w:rPr>
        <w:t xml:space="preserve">three </w:t>
      </w:r>
      <w:r>
        <w:rPr>
          <w:rFonts w:ascii="Times New Roman" w:eastAsia="SimSun" w:hAnsi="Times New Roman"/>
          <w:sz w:val="20"/>
        </w:rPr>
        <w:t>parameters</w:t>
      </w:r>
      <w:r w:rsidR="000E2601">
        <w:rPr>
          <w:rFonts w:ascii="Times New Roman" w:eastAsia="SimSun" w:hAnsi="Times New Roman"/>
          <w:sz w:val="20"/>
        </w:rPr>
        <w:t>:</w:t>
      </w:r>
      <w:r w:rsidRPr="00933F04">
        <w:rPr>
          <w:rFonts w:ascii="Times New Roman" w:eastAsia="SimSun" w:hAnsi="Times New Roman"/>
          <w:sz w:val="20"/>
        </w:rPr>
        <w:t xml:space="preserve"> indices of </w:t>
      </w:r>
      <w:r>
        <w:rPr>
          <w:rFonts w:ascii="Times New Roman" w:eastAsia="SimSun" w:hAnsi="Times New Roman"/>
          <w:sz w:val="20"/>
        </w:rPr>
        <w:t xml:space="preserve">the </w:t>
      </w:r>
      <w:r w:rsidRPr="00577BD4">
        <w:rPr>
          <w:rFonts w:ascii="Times New Roman" w:eastAsia="SimSun" w:hAnsi="Times New Roman"/>
          <w:i/>
          <w:sz w:val="20"/>
        </w:rPr>
        <w:t>N</w:t>
      </w:r>
      <w:r w:rsidRPr="00933F04">
        <w:rPr>
          <w:rFonts w:ascii="Times New Roman" w:eastAsia="SimSun" w:hAnsi="Times New Roman"/>
          <w:sz w:val="20"/>
        </w:rPr>
        <w:t xml:space="preserve"> non-zero </w:t>
      </w:r>
      <w:r>
        <w:rPr>
          <w:rFonts w:ascii="Times New Roman" w:eastAsia="SimSun" w:hAnsi="Times New Roman"/>
          <w:sz w:val="20"/>
        </w:rPr>
        <w:t>WB</w:t>
      </w:r>
      <w:r w:rsidRPr="00933F04">
        <w:rPr>
          <w:rFonts w:ascii="Times New Roman" w:eastAsia="SimSun" w:hAnsi="Times New Roman"/>
          <w:sz w:val="20"/>
        </w:rPr>
        <w:t xml:space="preserve"> amplitude</w:t>
      </w:r>
      <w:r w:rsidR="000E2601">
        <w:rPr>
          <w:rFonts w:ascii="Times New Roman" w:eastAsia="SimSun" w:hAnsi="Times New Roman"/>
          <w:sz w:val="20"/>
        </w:rPr>
        <w:t xml:space="preserve"> beams per layer</w:t>
      </w:r>
      <w:r w:rsidRPr="00933F04">
        <w:rPr>
          <w:rFonts w:ascii="Times New Roman" w:eastAsia="SimSun" w:hAnsi="Times New Roman"/>
          <w:sz w:val="20"/>
        </w:rPr>
        <w:t xml:space="preserve">, the strongest index out of </w:t>
      </w:r>
      <w:r w:rsidRPr="00577BD4">
        <w:rPr>
          <w:rFonts w:ascii="Times New Roman" w:eastAsia="SimSun" w:hAnsi="Times New Roman"/>
          <w:i/>
          <w:sz w:val="20"/>
        </w:rPr>
        <w:t>N</w:t>
      </w:r>
      <w:r w:rsidRPr="00933F04">
        <w:rPr>
          <w:rFonts w:ascii="Times New Roman" w:eastAsia="SimSun" w:hAnsi="Times New Roman"/>
          <w:sz w:val="20"/>
        </w:rPr>
        <w:t xml:space="preserve"> non-zero coefficients</w:t>
      </w:r>
      <w:r w:rsidR="000E2601">
        <w:rPr>
          <w:rFonts w:ascii="Times New Roman" w:eastAsia="SimSun" w:hAnsi="Times New Roman"/>
          <w:sz w:val="20"/>
        </w:rPr>
        <w:t xml:space="preserve"> per layer</w:t>
      </w:r>
      <w:r w:rsidRPr="00933F04">
        <w:rPr>
          <w:rFonts w:ascii="Times New Roman" w:eastAsia="SimSun" w:hAnsi="Times New Roman"/>
          <w:sz w:val="20"/>
        </w:rPr>
        <w:t>, and (</w:t>
      </w:r>
      <w:r w:rsidRPr="00577BD4">
        <w:rPr>
          <w:rFonts w:ascii="Times New Roman" w:eastAsia="SimSun" w:hAnsi="Times New Roman"/>
          <w:i/>
          <w:sz w:val="20"/>
        </w:rPr>
        <w:t>N</w:t>
      </w:r>
      <w:r w:rsidRPr="00933F04">
        <w:rPr>
          <w:rFonts w:ascii="Times New Roman" w:eastAsia="SimSun" w:hAnsi="Times New Roman"/>
          <w:sz w:val="20"/>
        </w:rPr>
        <w:t xml:space="preserve">-1) </w:t>
      </w:r>
      <w:r>
        <w:rPr>
          <w:rFonts w:ascii="Times New Roman" w:eastAsia="SimSun" w:hAnsi="Times New Roman"/>
          <w:sz w:val="20"/>
        </w:rPr>
        <w:t>WB</w:t>
      </w:r>
      <w:r w:rsidRPr="00933F04">
        <w:rPr>
          <w:rFonts w:ascii="Times New Roman" w:eastAsia="SimSun" w:hAnsi="Times New Roman"/>
          <w:sz w:val="20"/>
        </w:rPr>
        <w:t xml:space="preserve"> amplitude</w:t>
      </w:r>
      <w:r w:rsidR="000E2601">
        <w:rPr>
          <w:rFonts w:ascii="Times New Roman" w:eastAsia="SimSun" w:hAnsi="Times New Roman"/>
          <w:sz w:val="20"/>
        </w:rPr>
        <w:t>s,</w:t>
      </w:r>
      <w:r w:rsidRPr="00933F04">
        <w:rPr>
          <w:rFonts w:ascii="Times New Roman" w:eastAsia="SimSun" w:hAnsi="Times New Roman"/>
          <w:sz w:val="20"/>
        </w:rPr>
        <w:t xml:space="preserve"> </w:t>
      </w:r>
      <w:r>
        <w:rPr>
          <w:rFonts w:ascii="Times New Roman" w:eastAsia="SimSun" w:hAnsi="Times New Roman"/>
          <w:sz w:val="20"/>
        </w:rPr>
        <w:t>excluding the strongest one</w:t>
      </w:r>
      <w:r w:rsidR="000E2601">
        <w:rPr>
          <w:rFonts w:ascii="Times New Roman" w:eastAsia="SimSun" w:hAnsi="Times New Roman"/>
          <w:sz w:val="20"/>
        </w:rPr>
        <w:t>,</w:t>
      </w:r>
      <w:r>
        <w:rPr>
          <w:rFonts w:ascii="Times New Roman" w:eastAsia="SimSun" w:hAnsi="Times New Roman"/>
          <w:sz w:val="20"/>
        </w:rPr>
        <w:t xml:space="preserve"> for each layer</w:t>
      </w:r>
      <w:r w:rsidRPr="00933F04">
        <w:rPr>
          <w:rFonts w:ascii="Times New Roman" w:eastAsia="SimSun" w:hAnsi="Times New Roman"/>
          <w:sz w:val="20"/>
        </w:rPr>
        <w:t xml:space="preserve">. Herein indices of </w:t>
      </w:r>
      <w:r>
        <w:rPr>
          <w:rFonts w:ascii="Times New Roman" w:eastAsia="SimSun" w:hAnsi="Times New Roman"/>
          <w:sz w:val="20"/>
        </w:rPr>
        <w:t xml:space="preserve">the </w:t>
      </w:r>
      <w:r w:rsidRPr="00577BD4">
        <w:rPr>
          <w:rFonts w:ascii="Times New Roman" w:eastAsia="SimSun" w:hAnsi="Times New Roman"/>
          <w:i/>
          <w:sz w:val="20"/>
        </w:rPr>
        <w:t>N</w:t>
      </w:r>
      <w:r w:rsidRPr="00933F04">
        <w:rPr>
          <w:rFonts w:ascii="Times New Roman" w:eastAsia="SimSun" w:hAnsi="Times New Roman"/>
          <w:sz w:val="20"/>
        </w:rPr>
        <w:t xml:space="preserve"> non-zero </w:t>
      </w:r>
      <w:r>
        <w:rPr>
          <w:rFonts w:ascii="Times New Roman" w:eastAsia="SimSun" w:hAnsi="Times New Roman"/>
          <w:sz w:val="20"/>
        </w:rPr>
        <w:t>WB</w:t>
      </w:r>
      <w:r w:rsidRPr="00933F04">
        <w:rPr>
          <w:rFonts w:ascii="Times New Roman" w:eastAsia="SimSun" w:hAnsi="Times New Roman"/>
          <w:sz w:val="20"/>
        </w:rPr>
        <w:t xml:space="preserve"> amplitude are quantized jointly using </w:t>
      </w:r>
      <m:oMath>
        <m:d>
          <m:dPr>
            <m:begChr m:val="⌈"/>
            <m:endChr m:val="⌉"/>
            <m:ctrlPr>
              <w:rPr>
                <w:rFonts w:ascii="Cambria Math" w:eastAsia="SimSun" w:hAnsi="Cambria Math"/>
                <w:sz w:val="20"/>
              </w:rPr>
            </m:ctrlPr>
          </m:dPr>
          <m:e>
            <m:func>
              <m:funcPr>
                <m:ctrlPr>
                  <w:rPr>
                    <w:rFonts w:ascii="Cambria Math" w:eastAsia="SimSun" w:hAnsi="Cambria Math"/>
                    <w:sz w:val="20"/>
                  </w:rPr>
                </m:ctrlPr>
              </m:funcPr>
              <m:fName>
                <m:sSub>
                  <m:sSubPr>
                    <m:ctrlPr>
                      <w:rPr>
                        <w:rFonts w:ascii="Cambria Math" w:eastAsia="SimSun" w:hAnsi="Cambria Math"/>
                        <w:sz w:val="20"/>
                      </w:rPr>
                    </m:ctrlPr>
                  </m:sSubPr>
                  <m:e>
                    <m:r>
                      <m:rPr>
                        <m:sty m:val="p"/>
                      </m:rPr>
                      <w:rPr>
                        <w:rFonts w:ascii="Cambria Math" w:eastAsia="SimSun" w:hAnsi="Cambria Math"/>
                        <w:sz w:val="20"/>
                      </w:rPr>
                      <m:t>log</m:t>
                    </m:r>
                  </m:e>
                  <m:sub>
                    <m:r>
                      <m:rPr>
                        <m:sty m:val="p"/>
                      </m:rPr>
                      <w:rPr>
                        <w:rFonts w:ascii="Cambria Math" w:eastAsia="SimSun" w:hAnsi="Cambria Math"/>
                        <w:sz w:val="20"/>
                      </w:rPr>
                      <m:t>2</m:t>
                    </m:r>
                  </m:sub>
                </m:sSub>
              </m:fName>
              <m:e>
                <m:d>
                  <m:dPr>
                    <m:ctrlPr>
                      <w:rPr>
                        <w:rFonts w:ascii="Cambria Math" w:eastAsia="SimSun" w:hAnsi="Cambria Math"/>
                        <w:sz w:val="20"/>
                      </w:rPr>
                    </m:ctrlPr>
                  </m:dPr>
                  <m:e>
                    <m:f>
                      <m:fPr>
                        <m:type m:val="noBar"/>
                        <m:ctrlPr>
                          <w:rPr>
                            <w:rFonts w:ascii="Cambria Math" w:eastAsia="SimSun" w:hAnsi="Cambria Math"/>
                            <w:sz w:val="20"/>
                          </w:rPr>
                        </m:ctrlPr>
                      </m:fPr>
                      <m:num>
                        <m:r>
                          <m:rPr>
                            <m:sty m:val="p"/>
                          </m:rPr>
                          <w:rPr>
                            <w:rFonts w:ascii="Cambria Math" w:eastAsia="SimSun" w:hAnsi="Cambria Math"/>
                            <w:sz w:val="20"/>
                          </w:rPr>
                          <m:t>2</m:t>
                        </m:r>
                        <m:r>
                          <w:rPr>
                            <w:rFonts w:ascii="Cambria Math" w:eastAsia="SimSun" w:hAnsi="Cambria Math"/>
                            <w:sz w:val="20"/>
                          </w:rPr>
                          <m:t>L</m:t>
                        </m:r>
                      </m:num>
                      <m:den>
                        <m:r>
                          <w:rPr>
                            <w:rFonts w:ascii="Cambria Math" w:eastAsia="SimSun" w:hAnsi="Cambria Math"/>
                            <w:sz w:val="20"/>
                          </w:rPr>
                          <m:t>N</m:t>
                        </m:r>
                      </m:den>
                    </m:f>
                  </m:e>
                </m:d>
              </m:e>
            </m:func>
          </m:e>
        </m:d>
      </m:oMath>
      <w:r>
        <w:rPr>
          <w:rFonts w:ascii="Times New Roman" w:eastAsia="SimSun" w:hAnsi="Times New Roman"/>
          <w:sz w:val="20"/>
        </w:rPr>
        <w:t xml:space="preserve"> bits for a layer. </w:t>
      </w:r>
      <w:r w:rsidRPr="00933F04">
        <w:rPr>
          <w:rFonts w:ascii="Times New Roman" w:eastAsia="SimSun" w:hAnsi="Times New Roman"/>
          <w:sz w:val="20"/>
        </w:rPr>
        <w:t>The</w:t>
      </w:r>
      <w:r>
        <w:rPr>
          <w:rFonts w:ascii="Times New Roman" w:eastAsia="SimSun" w:hAnsi="Times New Roman"/>
          <w:sz w:val="20"/>
        </w:rPr>
        <w:t xml:space="preserve"> </w:t>
      </w:r>
      <w:r w:rsidRPr="00933F04">
        <w:rPr>
          <w:rFonts w:ascii="Times New Roman" w:eastAsia="SimSun" w:hAnsi="Times New Roman"/>
          <w:sz w:val="20"/>
        </w:rPr>
        <w:t xml:space="preserve">strongest index out of </w:t>
      </w:r>
      <w:r w:rsidRPr="0004491E">
        <w:rPr>
          <w:rFonts w:ascii="Times New Roman" w:eastAsia="SimSun" w:hAnsi="Times New Roman"/>
          <w:i/>
          <w:sz w:val="20"/>
        </w:rPr>
        <w:t>N</w:t>
      </w:r>
      <w:r w:rsidRPr="00933F04">
        <w:rPr>
          <w:rFonts w:ascii="Times New Roman" w:eastAsia="SimSun" w:hAnsi="Times New Roman"/>
          <w:sz w:val="20"/>
        </w:rPr>
        <w:t xml:space="preserve"> non-zero coefficients is quantized as </w:t>
      </w:r>
      <m:oMath>
        <m:d>
          <m:dPr>
            <m:begChr m:val="⌈"/>
            <m:endChr m:val="⌉"/>
            <m:ctrlPr>
              <w:rPr>
                <w:rFonts w:ascii="Cambria Math" w:eastAsia="SimSun" w:hAnsi="Cambria Math"/>
                <w:sz w:val="20"/>
              </w:rPr>
            </m:ctrlPr>
          </m:dPr>
          <m:e>
            <m:func>
              <m:funcPr>
                <m:ctrlPr>
                  <w:rPr>
                    <w:rFonts w:ascii="Cambria Math" w:eastAsia="SimSun" w:hAnsi="Cambria Math"/>
                    <w:sz w:val="20"/>
                  </w:rPr>
                </m:ctrlPr>
              </m:funcPr>
              <m:fName>
                <m:sSub>
                  <m:sSubPr>
                    <m:ctrlPr>
                      <w:rPr>
                        <w:rFonts w:ascii="Cambria Math" w:eastAsia="SimSun" w:hAnsi="Cambria Math"/>
                        <w:sz w:val="20"/>
                      </w:rPr>
                    </m:ctrlPr>
                  </m:sSubPr>
                  <m:e>
                    <m:r>
                      <m:rPr>
                        <m:sty m:val="p"/>
                      </m:rPr>
                      <w:rPr>
                        <w:rFonts w:ascii="Cambria Math" w:eastAsia="SimSun" w:hAnsi="Cambria Math"/>
                        <w:sz w:val="20"/>
                      </w:rPr>
                      <m:t>log</m:t>
                    </m:r>
                  </m:e>
                  <m:sub>
                    <m:r>
                      <m:rPr>
                        <m:sty m:val="p"/>
                      </m:rPr>
                      <w:rPr>
                        <w:rFonts w:ascii="Cambria Math" w:eastAsia="SimSun" w:hAnsi="Cambria Math"/>
                        <w:sz w:val="20"/>
                      </w:rPr>
                      <m:t>2</m:t>
                    </m:r>
                  </m:sub>
                </m:sSub>
              </m:fName>
              <m:e>
                <m:r>
                  <m:rPr>
                    <m:sty m:val="p"/>
                  </m:rPr>
                  <w:rPr>
                    <w:rFonts w:ascii="Cambria Math" w:eastAsia="SimSun" w:hAnsi="Cambria Math"/>
                    <w:sz w:val="20"/>
                  </w:rPr>
                  <m:t>(</m:t>
                </m:r>
                <m:r>
                  <w:rPr>
                    <w:rFonts w:ascii="Cambria Math" w:eastAsia="SimSun" w:hAnsi="Cambria Math"/>
                    <w:sz w:val="20"/>
                  </w:rPr>
                  <m:t>N</m:t>
                </m:r>
                <m:r>
                  <m:rPr>
                    <m:sty m:val="p"/>
                  </m:rPr>
                  <w:rPr>
                    <w:rFonts w:ascii="Cambria Math" w:eastAsia="SimSun" w:hAnsi="Cambria Math"/>
                    <w:sz w:val="20"/>
                  </w:rPr>
                  <m:t>)</m:t>
                </m:r>
              </m:e>
            </m:func>
          </m:e>
        </m:d>
      </m:oMath>
      <w:r w:rsidRPr="00933F04">
        <w:rPr>
          <w:rFonts w:ascii="Times New Roman" w:eastAsia="SimSun" w:hAnsi="Times New Roman" w:hint="eastAsia"/>
          <w:sz w:val="20"/>
        </w:rPr>
        <w:t xml:space="preserve"> bits</w:t>
      </w:r>
      <w:r>
        <w:rPr>
          <w:rFonts w:ascii="Times New Roman" w:eastAsia="SimSun" w:hAnsi="Times New Roman"/>
          <w:sz w:val="20"/>
        </w:rPr>
        <w:t xml:space="preserve"> for a layer</w:t>
      </w:r>
      <w:r w:rsidRPr="00933F04">
        <w:rPr>
          <w:rFonts w:ascii="Times New Roman" w:eastAsia="SimSun" w:hAnsi="Times New Roman"/>
          <w:sz w:val="20"/>
        </w:rPr>
        <w:t>. (</w:t>
      </w:r>
      <w:r w:rsidRPr="000A3B1C">
        <w:rPr>
          <w:rFonts w:ascii="Times New Roman" w:eastAsia="SimSun" w:hAnsi="Times New Roman"/>
          <w:i/>
          <w:sz w:val="20"/>
        </w:rPr>
        <w:t>N</w:t>
      </w:r>
      <w:r w:rsidRPr="00933F04">
        <w:rPr>
          <w:rFonts w:ascii="Times New Roman" w:eastAsia="SimSun" w:hAnsi="Times New Roman"/>
          <w:sz w:val="20"/>
        </w:rPr>
        <w:t xml:space="preserve">-1) </w:t>
      </w:r>
      <w:r>
        <w:rPr>
          <w:rFonts w:ascii="Times New Roman" w:eastAsia="SimSun" w:hAnsi="Times New Roman"/>
          <w:sz w:val="20"/>
        </w:rPr>
        <w:t>WB</w:t>
      </w:r>
      <w:r w:rsidRPr="00933F04">
        <w:rPr>
          <w:rFonts w:ascii="Times New Roman" w:eastAsia="SimSun" w:hAnsi="Times New Roman"/>
          <w:sz w:val="20"/>
        </w:rPr>
        <w:t xml:space="preserve"> amplitude coefficients </w:t>
      </w:r>
      <w:r>
        <w:rPr>
          <w:rFonts w:ascii="Times New Roman" w:eastAsia="SimSun" w:hAnsi="Times New Roman"/>
          <w:sz w:val="20"/>
        </w:rPr>
        <w:t>are</w:t>
      </w:r>
      <w:r w:rsidRPr="00933F04">
        <w:rPr>
          <w:rFonts w:ascii="Times New Roman" w:eastAsia="SimSun" w:hAnsi="Times New Roman"/>
          <w:sz w:val="20"/>
        </w:rPr>
        <w:t xml:space="preserve"> quantized as </w:t>
      </w:r>
      <m:oMath>
        <m:r>
          <m:rPr>
            <m:sty m:val="p"/>
          </m:rPr>
          <w:rPr>
            <w:rFonts w:ascii="Cambria Math" w:eastAsia="SimSun" w:hAnsi="Cambria Math"/>
            <w:sz w:val="20"/>
          </w:rPr>
          <m:t>3×</m:t>
        </m:r>
        <m:d>
          <m:dPr>
            <m:ctrlPr>
              <w:rPr>
                <w:rFonts w:ascii="Cambria Math" w:eastAsia="SimSun" w:hAnsi="Cambria Math"/>
                <w:sz w:val="20"/>
              </w:rPr>
            </m:ctrlPr>
          </m:dPr>
          <m:e>
            <m:r>
              <w:rPr>
                <w:rFonts w:ascii="Cambria Math" w:eastAsia="SimSun" w:hAnsi="Cambria Math"/>
                <w:sz w:val="20"/>
              </w:rPr>
              <m:t>N</m:t>
            </m:r>
            <m:r>
              <m:rPr>
                <m:sty m:val="p"/>
              </m:rPr>
              <w:rPr>
                <w:rFonts w:ascii="Cambria Math" w:eastAsia="SimSun" w:hAnsi="Cambria Math"/>
                <w:sz w:val="20"/>
              </w:rPr>
              <m:t>-1</m:t>
            </m:r>
          </m:e>
        </m:d>
      </m:oMath>
      <w:r w:rsidRPr="00933F04">
        <w:rPr>
          <w:rFonts w:ascii="Times New Roman" w:eastAsia="SimSun" w:hAnsi="Times New Roman" w:hint="eastAsia"/>
          <w:sz w:val="20"/>
        </w:rPr>
        <w:t xml:space="preserve"> bits</w:t>
      </w:r>
      <w:r>
        <w:rPr>
          <w:rFonts w:ascii="Times New Roman" w:eastAsia="SimSun" w:hAnsi="Times New Roman"/>
          <w:sz w:val="20"/>
        </w:rPr>
        <w:t xml:space="preserve"> for a layer assuming 3-bit WB amplitude quantization</w:t>
      </w:r>
      <w:r w:rsidRPr="00933F04">
        <w:rPr>
          <w:rFonts w:ascii="Times New Roman" w:eastAsia="SimSun" w:hAnsi="Times New Roman"/>
          <w:sz w:val="20"/>
        </w:rPr>
        <w:t>. Therefore</w:t>
      </w:r>
      <w:r>
        <w:rPr>
          <w:rFonts w:ascii="Times New Roman" w:eastAsia="SimSun" w:hAnsi="Times New Roman"/>
          <w:sz w:val="20"/>
        </w:rPr>
        <w:t>,</w:t>
      </w:r>
      <w:r w:rsidRPr="00933F04">
        <w:rPr>
          <w:rFonts w:ascii="Times New Roman" w:eastAsia="SimSun" w:hAnsi="Times New Roman"/>
          <w:sz w:val="20"/>
        </w:rPr>
        <w:t xml:space="preserve"> </w:t>
      </w:r>
      <w:r>
        <w:rPr>
          <w:rFonts w:ascii="Times New Roman" w:eastAsia="SimSun" w:hAnsi="Times New Roman"/>
          <w:sz w:val="20"/>
        </w:rPr>
        <w:t>the</w:t>
      </w:r>
      <w:r w:rsidRPr="00933F04">
        <w:rPr>
          <w:rFonts w:ascii="Times New Roman" w:eastAsia="SimSun" w:hAnsi="Times New Roman"/>
          <w:sz w:val="20"/>
        </w:rPr>
        <w:t xml:space="preserve"> total payload</w:t>
      </w:r>
      <w:r>
        <w:rPr>
          <w:rFonts w:ascii="Times New Roman" w:eastAsia="SimSun" w:hAnsi="Times New Roman"/>
          <w:sz w:val="20"/>
        </w:rPr>
        <w:t xml:space="preserve"> of </w:t>
      </w:r>
      <w:r w:rsidR="00BE7B05">
        <w:rPr>
          <w:rFonts w:ascii="Times New Roman" w:eastAsia="SimSun" w:hAnsi="Times New Roman"/>
          <w:sz w:val="20"/>
        </w:rPr>
        <w:t xml:space="preserve">the proposed </w:t>
      </w:r>
      <w:r>
        <w:rPr>
          <w:rFonts w:ascii="Times New Roman" w:eastAsia="SimSun" w:hAnsi="Times New Roman"/>
          <w:sz w:val="20"/>
        </w:rPr>
        <w:t xml:space="preserve">WB amplitude feedback </w:t>
      </w:r>
      <w:r w:rsidRPr="00933F04">
        <w:rPr>
          <w:rFonts w:ascii="Times New Roman" w:eastAsia="SimSun" w:hAnsi="Times New Roman"/>
          <w:sz w:val="20"/>
        </w:rPr>
        <w:t xml:space="preserve">is </w:t>
      </w:r>
      <m:oMath>
        <m:d>
          <m:dPr>
            <m:begChr m:val="⌈"/>
            <m:endChr m:val="⌉"/>
            <m:ctrlPr>
              <w:rPr>
                <w:rFonts w:ascii="Cambria Math" w:eastAsia="SimSun" w:hAnsi="Cambria Math"/>
                <w:sz w:val="20"/>
              </w:rPr>
            </m:ctrlPr>
          </m:dPr>
          <m:e>
            <m:func>
              <m:funcPr>
                <m:ctrlPr>
                  <w:rPr>
                    <w:rFonts w:ascii="Cambria Math" w:eastAsia="SimSun" w:hAnsi="Cambria Math"/>
                    <w:sz w:val="20"/>
                  </w:rPr>
                </m:ctrlPr>
              </m:funcPr>
              <m:fName>
                <m:sSub>
                  <m:sSubPr>
                    <m:ctrlPr>
                      <w:rPr>
                        <w:rFonts w:ascii="Cambria Math" w:eastAsia="SimSun" w:hAnsi="Cambria Math"/>
                        <w:sz w:val="20"/>
                      </w:rPr>
                    </m:ctrlPr>
                  </m:sSubPr>
                  <m:e>
                    <m:r>
                      <m:rPr>
                        <m:sty m:val="p"/>
                      </m:rPr>
                      <w:rPr>
                        <w:rFonts w:ascii="Cambria Math" w:eastAsia="SimSun" w:hAnsi="Cambria Math"/>
                        <w:sz w:val="20"/>
                      </w:rPr>
                      <m:t>log</m:t>
                    </m:r>
                  </m:e>
                  <m:sub>
                    <m:r>
                      <m:rPr>
                        <m:sty m:val="p"/>
                      </m:rPr>
                      <w:rPr>
                        <w:rFonts w:ascii="Cambria Math" w:eastAsia="SimSun" w:hAnsi="Cambria Math"/>
                        <w:sz w:val="20"/>
                      </w:rPr>
                      <m:t>2</m:t>
                    </m:r>
                  </m:sub>
                </m:sSub>
              </m:fName>
              <m:e>
                <m:d>
                  <m:dPr>
                    <m:ctrlPr>
                      <w:rPr>
                        <w:rFonts w:ascii="Cambria Math" w:eastAsia="SimSun" w:hAnsi="Cambria Math"/>
                        <w:sz w:val="20"/>
                      </w:rPr>
                    </m:ctrlPr>
                  </m:dPr>
                  <m:e>
                    <m:f>
                      <m:fPr>
                        <m:type m:val="noBar"/>
                        <m:ctrlPr>
                          <w:rPr>
                            <w:rFonts w:ascii="Cambria Math" w:eastAsia="SimSun" w:hAnsi="Cambria Math"/>
                            <w:sz w:val="20"/>
                          </w:rPr>
                        </m:ctrlPr>
                      </m:fPr>
                      <m:num>
                        <m:r>
                          <m:rPr>
                            <m:sty m:val="p"/>
                          </m:rPr>
                          <w:rPr>
                            <w:rFonts w:ascii="Cambria Math" w:eastAsia="SimSun" w:hAnsi="Cambria Math"/>
                            <w:sz w:val="20"/>
                          </w:rPr>
                          <m:t>2</m:t>
                        </m:r>
                        <m:r>
                          <w:rPr>
                            <w:rFonts w:ascii="Cambria Math" w:eastAsia="SimSun" w:hAnsi="Cambria Math"/>
                            <w:sz w:val="20"/>
                          </w:rPr>
                          <m:t>L</m:t>
                        </m:r>
                      </m:num>
                      <m:den>
                        <m:r>
                          <w:rPr>
                            <w:rFonts w:ascii="Cambria Math" w:eastAsia="SimSun" w:hAnsi="Cambria Math"/>
                            <w:sz w:val="20"/>
                          </w:rPr>
                          <m:t>N</m:t>
                        </m:r>
                      </m:den>
                    </m:f>
                  </m:e>
                </m:d>
              </m:e>
            </m:func>
          </m:e>
        </m:d>
        <m:r>
          <m:rPr>
            <m:sty m:val="p"/>
          </m:rPr>
          <w:rPr>
            <w:rFonts w:ascii="Cambria Math" w:eastAsia="SimSun" w:hAnsi="Cambria Math"/>
            <w:sz w:val="20"/>
          </w:rPr>
          <m:t>+</m:t>
        </m:r>
        <m:d>
          <m:dPr>
            <m:begChr m:val="⌈"/>
            <m:endChr m:val="⌉"/>
            <m:ctrlPr>
              <w:rPr>
                <w:rFonts w:ascii="Cambria Math" w:eastAsia="SimSun" w:hAnsi="Cambria Math"/>
                <w:sz w:val="20"/>
              </w:rPr>
            </m:ctrlPr>
          </m:dPr>
          <m:e>
            <m:func>
              <m:funcPr>
                <m:ctrlPr>
                  <w:rPr>
                    <w:rFonts w:ascii="Cambria Math" w:eastAsia="SimSun" w:hAnsi="Cambria Math"/>
                    <w:sz w:val="20"/>
                  </w:rPr>
                </m:ctrlPr>
              </m:funcPr>
              <m:fName>
                <m:sSub>
                  <m:sSubPr>
                    <m:ctrlPr>
                      <w:rPr>
                        <w:rFonts w:ascii="Cambria Math" w:eastAsia="SimSun" w:hAnsi="Cambria Math"/>
                        <w:sz w:val="20"/>
                      </w:rPr>
                    </m:ctrlPr>
                  </m:sSubPr>
                  <m:e>
                    <m:r>
                      <m:rPr>
                        <m:sty m:val="p"/>
                      </m:rPr>
                      <w:rPr>
                        <w:rFonts w:ascii="Cambria Math" w:eastAsia="SimSun" w:hAnsi="Cambria Math"/>
                        <w:sz w:val="20"/>
                      </w:rPr>
                      <m:t>log</m:t>
                    </m:r>
                  </m:e>
                  <m:sub>
                    <m:r>
                      <m:rPr>
                        <m:sty m:val="p"/>
                      </m:rPr>
                      <w:rPr>
                        <w:rFonts w:ascii="Cambria Math" w:eastAsia="SimSun" w:hAnsi="Cambria Math"/>
                        <w:sz w:val="20"/>
                      </w:rPr>
                      <m:t>2</m:t>
                    </m:r>
                  </m:sub>
                </m:sSub>
              </m:fName>
              <m:e>
                <m:r>
                  <m:rPr>
                    <m:sty m:val="p"/>
                  </m:rPr>
                  <w:rPr>
                    <w:rFonts w:ascii="Cambria Math" w:eastAsia="SimSun" w:hAnsi="Cambria Math"/>
                    <w:sz w:val="20"/>
                  </w:rPr>
                  <m:t>(</m:t>
                </m:r>
                <m:r>
                  <w:rPr>
                    <w:rFonts w:ascii="Cambria Math" w:eastAsia="SimSun" w:hAnsi="Cambria Math"/>
                    <w:sz w:val="20"/>
                  </w:rPr>
                  <m:t>N</m:t>
                </m:r>
                <m:r>
                  <m:rPr>
                    <m:sty m:val="p"/>
                  </m:rPr>
                  <w:rPr>
                    <w:rFonts w:ascii="Cambria Math" w:eastAsia="SimSun" w:hAnsi="Cambria Math"/>
                    <w:sz w:val="20"/>
                  </w:rPr>
                  <m:t>)</m:t>
                </m:r>
              </m:e>
            </m:func>
          </m:e>
        </m:d>
        <m:r>
          <m:rPr>
            <m:sty m:val="p"/>
          </m:rPr>
          <w:rPr>
            <w:rFonts w:ascii="Cambria Math" w:eastAsia="SimSun" w:hAnsi="Cambria Math"/>
            <w:sz w:val="20"/>
          </w:rPr>
          <m:t>+3×</m:t>
        </m:r>
        <m:d>
          <m:dPr>
            <m:ctrlPr>
              <w:rPr>
                <w:rFonts w:ascii="Cambria Math" w:eastAsia="SimSun" w:hAnsi="Cambria Math"/>
                <w:sz w:val="20"/>
              </w:rPr>
            </m:ctrlPr>
          </m:dPr>
          <m:e>
            <m:r>
              <w:rPr>
                <w:rFonts w:ascii="Cambria Math" w:eastAsia="SimSun" w:hAnsi="Cambria Math"/>
                <w:sz w:val="20"/>
              </w:rPr>
              <m:t>N</m:t>
            </m:r>
            <m:r>
              <m:rPr>
                <m:sty m:val="p"/>
              </m:rPr>
              <w:rPr>
                <w:rFonts w:ascii="Cambria Math" w:eastAsia="SimSun" w:hAnsi="Cambria Math"/>
                <w:sz w:val="20"/>
              </w:rPr>
              <m:t>-1</m:t>
            </m:r>
          </m:e>
        </m:d>
      </m:oMath>
      <w:r w:rsidRPr="00933F04">
        <w:rPr>
          <w:rFonts w:ascii="Times New Roman" w:eastAsia="SimSun" w:hAnsi="Times New Roman" w:hint="eastAsia"/>
          <w:sz w:val="20"/>
        </w:rPr>
        <w:t xml:space="preserve"> bits</w:t>
      </w:r>
      <w:r>
        <w:rPr>
          <w:rFonts w:ascii="Times New Roman" w:eastAsia="SimSun" w:hAnsi="Times New Roman"/>
          <w:sz w:val="20"/>
        </w:rPr>
        <w:t xml:space="preserve"> for a layer</w:t>
      </w:r>
      <w:r w:rsidRPr="00933F04">
        <w:rPr>
          <w:rFonts w:ascii="Times New Roman" w:eastAsia="SimSun" w:hAnsi="Times New Roman"/>
          <w:sz w:val="20"/>
        </w:rPr>
        <w:t>.</w:t>
      </w:r>
    </w:p>
    <w:p w14:paraId="35E0A5C5" w14:textId="366B2631" w:rsidR="000A3B1C" w:rsidRDefault="000A3B1C" w:rsidP="000A3B1C">
      <w:pPr>
        <w:tabs>
          <w:tab w:val="num" w:pos="2160"/>
        </w:tabs>
        <w:spacing w:before="100" w:beforeAutospacing="1" w:after="100" w:afterAutospacing="1"/>
        <w:rPr>
          <w:rFonts w:ascii="Times New Roman" w:eastAsia="SimSun" w:hAnsi="Times New Roman"/>
          <w:sz w:val="20"/>
        </w:rPr>
      </w:pPr>
      <w:r>
        <w:rPr>
          <w:rFonts w:ascii="Times New Roman" w:eastAsia="SimSun" w:hAnsi="Times New Roman"/>
          <w:sz w:val="20"/>
        </w:rPr>
        <w:t>However, the traditional WB amplitude feedback in Part 2 CSI contains</w:t>
      </w:r>
      <w:r w:rsidRPr="00933F04">
        <w:rPr>
          <w:rFonts w:ascii="Times New Roman" w:eastAsia="SimSun" w:hAnsi="Times New Roman"/>
          <w:sz w:val="20"/>
        </w:rPr>
        <w:t xml:space="preserve"> the strongest index out of 2</w:t>
      </w:r>
      <w:r w:rsidRPr="009501A3">
        <w:rPr>
          <w:rFonts w:ascii="Times New Roman" w:eastAsia="SimSun" w:hAnsi="Times New Roman"/>
          <w:i/>
          <w:sz w:val="20"/>
        </w:rPr>
        <w:t>L</w:t>
      </w:r>
      <w:r w:rsidRPr="00933F04">
        <w:rPr>
          <w:rFonts w:ascii="Times New Roman" w:eastAsia="SimSun" w:hAnsi="Times New Roman"/>
          <w:sz w:val="20"/>
        </w:rPr>
        <w:t xml:space="preserve"> coefficients </w:t>
      </w:r>
      <w:r>
        <w:rPr>
          <w:rFonts w:ascii="Times New Roman" w:eastAsia="SimSun" w:hAnsi="Times New Roman"/>
          <w:sz w:val="20"/>
        </w:rPr>
        <w:t xml:space="preserve">and </w:t>
      </w:r>
      <w:r w:rsidRPr="00933F04">
        <w:rPr>
          <w:rFonts w:ascii="Times New Roman" w:eastAsia="SimSun" w:hAnsi="Times New Roman"/>
          <w:sz w:val="20"/>
        </w:rPr>
        <w:t>(2</w:t>
      </w:r>
      <w:r w:rsidRPr="009501A3">
        <w:rPr>
          <w:rFonts w:ascii="Times New Roman" w:eastAsia="SimSun" w:hAnsi="Times New Roman"/>
          <w:i/>
          <w:sz w:val="20"/>
        </w:rPr>
        <w:t>L</w:t>
      </w:r>
      <w:r w:rsidRPr="00933F04">
        <w:rPr>
          <w:rFonts w:ascii="Times New Roman" w:eastAsia="SimSun" w:hAnsi="Times New Roman"/>
          <w:sz w:val="20"/>
        </w:rPr>
        <w:t>–1) amplitude coefficients</w:t>
      </w:r>
      <w:r>
        <w:rPr>
          <w:rFonts w:ascii="Times New Roman" w:eastAsia="SimSun" w:hAnsi="Times New Roman"/>
          <w:sz w:val="20"/>
        </w:rPr>
        <w:t xml:space="preserve"> per layer. The strongest index </w:t>
      </w:r>
      <w:r w:rsidRPr="00933F04">
        <w:rPr>
          <w:rFonts w:ascii="Times New Roman" w:eastAsia="SimSun" w:hAnsi="Times New Roman"/>
          <w:sz w:val="20"/>
        </w:rPr>
        <w:t xml:space="preserve">is quantized as </w:t>
      </w:r>
      <m:oMath>
        <m:d>
          <m:dPr>
            <m:begChr m:val="⌈"/>
            <m:endChr m:val="⌉"/>
            <m:ctrlPr>
              <w:rPr>
                <w:rFonts w:ascii="Cambria Math" w:eastAsia="SimSun" w:hAnsi="Cambria Math"/>
                <w:sz w:val="20"/>
              </w:rPr>
            </m:ctrlPr>
          </m:dPr>
          <m:e>
            <m:func>
              <m:funcPr>
                <m:ctrlPr>
                  <w:rPr>
                    <w:rFonts w:ascii="Cambria Math" w:eastAsia="SimSun" w:hAnsi="Cambria Math"/>
                    <w:sz w:val="20"/>
                  </w:rPr>
                </m:ctrlPr>
              </m:funcPr>
              <m:fName>
                <m:sSub>
                  <m:sSubPr>
                    <m:ctrlPr>
                      <w:rPr>
                        <w:rFonts w:ascii="Cambria Math" w:eastAsia="SimSun" w:hAnsi="Cambria Math"/>
                        <w:sz w:val="20"/>
                      </w:rPr>
                    </m:ctrlPr>
                  </m:sSubPr>
                  <m:e>
                    <m:r>
                      <m:rPr>
                        <m:sty m:val="p"/>
                      </m:rPr>
                      <w:rPr>
                        <w:rFonts w:ascii="Cambria Math" w:eastAsia="SimSun" w:hAnsi="Cambria Math"/>
                        <w:sz w:val="20"/>
                      </w:rPr>
                      <m:t>log</m:t>
                    </m:r>
                  </m:e>
                  <m:sub>
                    <m:r>
                      <m:rPr>
                        <m:sty m:val="p"/>
                      </m:rPr>
                      <w:rPr>
                        <w:rFonts w:ascii="Cambria Math" w:eastAsia="SimSun" w:hAnsi="Cambria Math"/>
                        <w:sz w:val="20"/>
                      </w:rPr>
                      <m:t>2</m:t>
                    </m:r>
                  </m:sub>
                </m:sSub>
              </m:fName>
              <m:e>
                <m:r>
                  <m:rPr>
                    <m:sty m:val="p"/>
                  </m:rPr>
                  <w:rPr>
                    <w:rFonts w:ascii="Cambria Math" w:eastAsia="SimSun" w:hAnsi="Cambria Math"/>
                    <w:sz w:val="20"/>
                  </w:rPr>
                  <m:t>(2</m:t>
                </m:r>
                <m:r>
                  <w:rPr>
                    <w:rFonts w:ascii="Cambria Math" w:eastAsia="SimSun" w:hAnsi="Cambria Math"/>
                    <w:sz w:val="20"/>
                  </w:rPr>
                  <m:t>L</m:t>
                </m:r>
                <m:r>
                  <m:rPr>
                    <m:sty m:val="p"/>
                  </m:rPr>
                  <w:rPr>
                    <w:rFonts w:ascii="Cambria Math" w:eastAsia="SimSun" w:hAnsi="Cambria Math"/>
                    <w:sz w:val="20"/>
                  </w:rPr>
                  <m:t>)</m:t>
                </m:r>
              </m:e>
            </m:func>
          </m:e>
        </m:d>
      </m:oMath>
      <w:r w:rsidRPr="00933F04">
        <w:rPr>
          <w:rFonts w:ascii="Times New Roman" w:eastAsia="SimSun" w:hAnsi="Times New Roman" w:hint="eastAsia"/>
          <w:sz w:val="20"/>
        </w:rPr>
        <w:t xml:space="preserve"> bits</w:t>
      </w:r>
      <w:r w:rsidRPr="00933F04">
        <w:rPr>
          <w:rFonts w:ascii="Times New Roman" w:eastAsia="SimSun" w:hAnsi="Times New Roman"/>
          <w:sz w:val="20"/>
        </w:rPr>
        <w:t>, and (2</w:t>
      </w:r>
      <w:r w:rsidRPr="009501A3">
        <w:rPr>
          <w:rFonts w:ascii="Times New Roman" w:eastAsia="SimSun" w:hAnsi="Times New Roman"/>
          <w:i/>
          <w:sz w:val="20"/>
        </w:rPr>
        <w:t>L</w:t>
      </w:r>
      <w:r w:rsidRPr="00933F04">
        <w:rPr>
          <w:rFonts w:ascii="Times New Roman" w:eastAsia="SimSun" w:hAnsi="Times New Roman"/>
          <w:sz w:val="20"/>
        </w:rPr>
        <w:t xml:space="preserve">–1) amplitude coefficients </w:t>
      </w:r>
      <w:r>
        <w:rPr>
          <w:rFonts w:ascii="Times New Roman" w:eastAsia="SimSun" w:hAnsi="Times New Roman"/>
          <w:sz w:val="20"/>
        </w:rPr>
        <w:t>are</w:t>
      </w:r>
      <w:r w:rsidRPr="00933F04">
        <w:rPr>
          <w:rFonts w:ascii="Times New Roman" w:eastAsia="SimSun" w:hAnsi="Times New Roman"/>
          <w:sz w:val="20"/>
        </w:rPr>
        <w:t xml:space="preserve"> quantized as </w:t>
      </w:r>
      <m:oMath>
        <m:r>
          <m:rPr>
            <m:sty m:val="p"/>
          </m:rPr>
          <w:rPr>
            <w:rFonts w:ascii="Cambria Math" w:eastAsia="SimSun" w:hAnsi="Cambria Math"/>
            <w:sz w:val="20"/>
          </w:rPr>
          <m:t>3×</m:t>
        </m:r>
        <m:d>
          <m:dPr>
            <m:ctrlPr>
              <w:rPr>
                <w:rFonts w:ascii="Cambria Math" w:eastAsia="SimSun" w:hAnsi="Cambria Math"/>
                <w:sz w:val="20"/>
              </w:rPr>
            </m:ctrlPr>
          </m:dPr>
          <m:e>
            <m:r>
              <m:rPr>
                <m:sty m:val="p"/>
              </m:rPr>
              <w:rPr>
                <w:rFonts w:ascii="Cambria Math" w:eastAsia="SimSun" w:hAnsi="Cambria Math"/>
                <w:sz w:val="20"/>
              </w:rPr>
              <m:t>2</m:t>
            </m:r>
            <m:r>
              <w:rPr>
                <w:rFonts w:ascii="Cambria Math" w:eastAsia="SimSun" w:hAnsi="Cambria Math"/>
                <w:sz w:val="20"/>
              </w:rPr>
              <m:t>L</m:t>
            </m:r>
            <m:r>
              <m:rPr>
                <m:sty m:val="p"/>
              </m:rPr>
              <w:rPr>
                <w:rFonts w:ascii="Cambria Math" w:eastAsia="SimSun" w:hAnsi="Cambria Math"/>
                <w:sz w:val="20"/>
              </w:rPr>
              <m:t>-1</m:t>
            </m:r>
          </m:e>
        </m:d>
      </m:oMath>
      <w:r w:rsidRPr="00933F04">
        <w:rPr>
          <w:rFonts w:ascii="Times New Roman" w:eastAsia="SimSun" w:hAnsi="Times New Roman" w:hint="eastAsia"/>
          <w:sz w:val="20"/>
        </w:rPr>
        <w:t xml:space="preserve"> bits</w:t>
      </w:r>
      <w:r>
        <w:rPr>
          <w:rFonts w:ascii="Times New Roman" w:eastAsia="SimSun" w:hAnsi="Times New Roman"/>
          <w:sz w:val="20"/>
        </w:rPr>
        <w:t xml:space="preserve"> for a layer</w:t>
      </w:r>
      <w:r w:rsidRPr="00933F04">
        <w:rPr>
          <w:rFonts w:ascii="Times New Roman" w:eastAsia="SimSun" w:hAnsi="Times New Roman"/>
          <w:sz w:val="20"/>
        </w:rPr>
        <w:t xml:space="preserve">. </w:t>
      </w:r>
      <w:r>
        <w:rPr>
          <w:rFonts w:ascii="Times New Roman" w:eastAsia="SimSun" w:hAnsi="Times New Roman"/>
          <w:sz w:val="20"/>
        </w:rPr>
        <w:t xml:space="preserve">Therefore, the </w:t>
      </w:r>
      <w:r w:rsidRPr="00933F04">
        <w:rPr>
          <w:rFonts w:ascii="Times New Roman" w:eastAsia="SimSun" w:hAnsi="Times New Roman"/>
          <w:sz w:val="20"/>
        </w:rPr>
        <w:t>total payload</w:t>
      </w:r>
      <w:r>
        <w:rPr>
          <w:rFonts w:ascii="Times New Roman" w:eastAsia="SimSun" w:hAnsi="Times New Roman"/>
          <w:sz w:val="20"/>
        </w:rPr>
        <w:t xml:space="preserve"> of the traditional WB amplitude feedback</w:t>
      </w:r>
      <w:r w:rsidRPr="00933F04">
        <w:rPr>
          <w:rFonts w:ascii="Times New Roman" w:eastAsia="SimSun" w:hAnsi="Times New Roman"/>
          <w:sz w:val="20"/>
        </w:rPr>
        <w:t xml:space="preserve"> is </w:t>
      </w:r>
      <m:oMath>
        <m:d>
          <m:dPr>
            <m:begChr m:val="⌈"/>
            <m:endChr m:val="⌉"/>
            <m:ctrlPr>
              <w:rPr>
                <w:rFonts w:ascii="Cambria Math" w:eastAsia="SimSun" w:hAnsi="Cambria Math"/>
                <w:sz w:val="20"/>
              </w:rPr>
            </m:ctrlPr>
          </m:dPr>
          <m:e>
            <m:func>
              <m:funcPr>
                <m:ctrlPr>
                  <w:rPr>
                    <w:rFonts w:ascii="Cambria Math" w:eastAsia="SimSun" w:hAnsi="Cambria Math"/>
                    <w:sz w:val="20"/>
                  </w:rPr>
                </m:ctrlPr>
              </m:funcPr>
              <m:fName>
                <m:sSub>
                  <m:sSubPr>
                    <m:ctrlPr>
                      <w:rPr>
                        <w:rFonts w:ascii="Cambria Math" w:eastAsia="SimSun" w:hAnsi="Cambria Math"/>
                        <w:sz w:val="20"/>
                      </w:rPr>
                    </m:ctrlPr>
                  </m:sSubPr>
                  <m:e>
                    <m:r>
                      <m:rPr>
                        <m:sty m:val="p"/>
                      </m:rPr>
                      <w:rPr>
                        <w:rFonts w:ascii="Cambria Math" w:eastAsia="SimSun" w:hAnsi="Cambria Math"/>
                        <w:sz w:val="20"/>
                      </w:rPr>
                      <m:t>log</m:t>
                    </m:r>
                  </m:e>
                  <m:sub>
                    <m:r>
                      <m:rPr>
                        <m:sty m:val="p"/>
                      </m:rPr>
                      <w:rPr>
                        <w:rFonts w:ascii="Cambria Math" w:eastAsia="SimSun" w:hAnsi="Cambria Math"/>
                        <w:sz w:val="20"/>
                      </w:rPr>
                      <m:t>2</m:t>
                    </m:r>
                  </m:sub>
                </m:sSub>
              </m:fName>
              <m:e>
                <m:r>
                  <m:rPr>
                    <m:sty m:val="p"/>
                  </m:rPr>
                  <w:rPr>
                    <w:rFonts w:ascii="Cambria Math" w:eastAsia="SimSun" w:hAnsi="Cambria Math"/>
                    <w:sz w:val="20"/>
                  </w:rPr>
                  <m:t>(2</m:t>
                </m:r>
                <m:r>
                  <w:rPr>
                    <w:rFonts w:ascii="Cambria Math" w:eastAsia="SimSun" w:hAnsi="Cambria Math"/>
                    <w:sz w:val="20"/>
                  </w:rPr>
                  <m:t>L</m:t>
                </m:r>
                <m:r>
                  <m:rPr>
                    <m:sty m:val="p"/>
                  </m:rPr>
                  <w:rPr>
                    <w:rFonts w:ascii="Cambria Math" w:eastAsia="SimSun" w:hAnsi="Cambria Math"/>
                    <w:sz w:val="20"/>
                  </w:rPr>
                  <m:t>)</m:t>
                </m:r>
              </m:e>
            </m:func>
          </m:e>
        </m:d>
        <m:r>
          <m:rPr>
            <m:sty m:val="p"/>
          </m:rPr>
          <w:rPr>
            <w:rFonts w:ascii="Cambria Math" w:eastAsia="SimSun" w:hAnsi="Cambria Math"/>
            <w:sz w:val="20"/>
          </w:rPr>
          <m:t>+3×</m:t>
        </m:r>
        <m:d>
          <m:dPr>
            <m:ctrlPr>
              <w:rPr>
                <w:rFonts w:ascii="Cambria Math" w:eastAsia="SimSun" w:hAnsi="Cambria Math"/>
                <w:sz w:val="20"/>
              </w:rPr>
            </m:ctrlPr>
          </m:dPr>
          <m:e>
            <m:r>
              <m:rPr>
                <m:sty m:val="p"/>
              </m:rPr>
              <w:rPr>
                <w:rFonts w:ascii="Cambria Math" w:eastAsia="SimSun" w:hAnsi="Cambria Math"/>
                <w:sz w:val="20"/>
              </w:rPr>
              <m:t>2</m:t>
            </m:r>
            <m:r>
              <w:rPr>
                <w:rFonts w:ascii="Cambria Math" w:eastAsia="SimSun" w:hAnsi="Cambria Math"/>
                <w:sz w:val="20"/>
              </w:rPr>
              <m:t>L</m:t>
            </m:r>
            <m:r>
              <m:rPr>
                <m:sty m:val="p"/>
              </m:rPr>
              <w:rPr>
                <w:rFonts w:ascii="Cambria Math" w:eastAsia="SimSun" w:hAnsi="Cambria Math"/>
                <w:sz w:val="20"/>
              </w:rPr>
              <m:t>-1</m:t>
            </m:r>
          </m:e>
        </m:d>
      </m:oMath>
      <w:r w:rsidRPr="00933F04">
        <w:rPr>
          <w:rFonts w:ascii="Times New Roman" w:eastAsia="SimSun" w:hAnsi="Times New Roman" w:hint="eastAsia"/>
          <w:sz w:val="20"/>
        </w:rPr>
        <w:t xml:space="preserve"> bits</w:t>
      </w:r>
      <w:r>
        <w:rPr>
          <w:rFonts w:ascii="Times New Roman" w:eastAsia="SimSun" w:hAnsi="Times New Roman"/>
          <w:sz w:val="20"/>
        </w:rPr>
        <w:t xml:space="preserve"> for a layer</w:t>
      </w:r>
      <w:r w:rsidR="00BE7B05">
        <w:rPr>
          <w:rFonts w:ascii="Times New Roman" w:eastAsia="SimSun" w:hAnsi="Times New Roman"/>
          <w:sz w:val="20"/>
        </w:rPr>
        <w:t xml:space="preserve"> regardless of the number of non-zero WB amplitude </w:t>
      </w:r>
      <w:r w:rsidR="00BE7B05" w:rsidRPr="00BE7B05">
        <w:rPr>
          <w:rFonts w:ascii="Times New Roman" w:eastAsia="SimSun" w:hAnsi="Times New Roman"/>
          <w:i/>
          <w:sz w:val="20"/>
        </w:rPr>
        <w:t>N</w:t>
      </w:r>
      <w:r w:rsidRPr="00933F04">
        <w:rPr>
          <w:rFonts w:ascii="Times New Roman" w:eastAsia="SimSun" w:hAnsi="Times New Roman"/>
          <w:sz w:val="20"/>
        </w:rPr>
        <w:t>.</w:t>
      </w:r>
    </w:p>
    <w:p w14:paraId="1BAED9B0" w14:textId="082E9C7D" w:rsidR="006D7EFD" w:rsidRPr="006D7EFD" w:rsidRDefault="0010398D" w:rsidP="006D7EFD">
      <w:pPr>
        <w:tabs>
          <w:tab w:val="num" w:pos="2160"/>
        </w:tabs>
        <w:spacing w:before="100" w:beforeAutospacing="1" w:after="100" w:afterAutospacing="1"/>
        <w:rPr>
          <w:rFonts w:ascii="Times New Roman" w:eastAsia="SimSun" w:hAnsi="Times New Roman"/>
          <w:sz w:val="20"/>
        </w:rPr>
      </w:pPr>
      <w:r>
        <w:rPr>
          <w:rFonts w:ascii="Times New Roman" w:eastAsia="SimSun" w:hAnsi="Times New Roman"/>
          <w:sz w:val="20"/>
        </w:rPr>
        <w:t xml:space="preserve">The </w:t>
      </w:r>
      <w:r w:rsidR="00933F04" w:rsidRPr="00933F04">
        <w:rPr>
          <w:rFonts w:ascii="Times New Roman" w:eastAsia="SimSun" w:hAnsi="Times New Roman"/>
          <w:sz w:val="20"/>
        </w:rPr>
        <w:t>payloads of</w:t>
      </w:r>
      <w:r w:rsidR="000E209A">
        <w:rPr>
          <w:rFonts w:ascii="Times New Roman" w:eastAsia="SimSun" w:hAnsi="Times New Roman"/>
          <w:sz w:val="20"/>
        </w:rPr>
        <w:t xml:space="preserve"> </w:t>
      </w:r>
      <w:r w:rsidR="007E1460">
        <w:rPr>
          <w:rFonts w:ascii="Times New Roman" w:eastAsia="SimSun" w:hAnsi="Times New Roman"/>
          <w:sz w:val="20"/>
        </w:rPr>
        <w:t>the proposed</w:t>
      </w:r>
      <w:r w:rsidR="000E209A">
        <w:rPr>
          <w:rFonts w:ascii="Times New Roman" w:eastAsia="SimSun" w:hAnsi="Times New Roman"/>
          <w:sz w:val="20"/>
        </w:rPr>
        <w:t xml:space="preserve"> </w:t>
      </w:r>
      <w:r w:rsidR="009F314D">
        <w:rPr>
          <w:rFonts w:ascii="Times New Roman" w:eastAsia="SimSun" w:hAnsi="Times New Roman"/>
          <w:sz w:val="20"/>
        </w:rPr>
        <w:t xml:space="preserve">WB amplitude feedback </w:t>
      </w:r>
      <w:r w:rsidR="00933F04" w:rsidRPr="00933F04">
        <w:rPr>
          <w:rFonts w:ascii="Times New Roman" w:eastAsia="SimSun" w:hAnsi="Times New Roman"/>
          <w:sz w:val="20"/>
        </w:rPr>
        <w:t xml:space="preserve">are calculated and compared with </w:t>
      </w:r>
      <w:r w:rsidR="007E1460">
        <w:rPr>
          <w:rFonts w:ascii="Times New Roman" w:eastAsia="SimSun" w:hAnsi="Times New Roman"/>
          <w:sz w:val="20"/>
        </w:rPr>
        <w:t xml:space="preserve">the traditional scheme </w:t>
      </w:r>
      <w:r w:rsidR="004A72DB">
        <w:rPr>
          <w:rFonts w:ascii="Times New Roman" w:eastAsia="SimSun" w:hAnsi="Times New Roman"/>
          <w:sz w:val="20"/>
        </w:rPr>
        <w:t xml:space="preserve">in Table 3 </w:t>
      </w:r>
      <w:r w:rsidRPr="00933F04">
        <w:rPr>
          <w:rFonts w:ascii="Times New Roman" w:eastAsia="SimSun" w:hAnsi="Times New Roman"/>
          <w:sz w:val="20"/>
        </w:rPr>
        <w:t xml:space="preserve">in terms of beam number </w:t>
      </w:r>
      <w:r w:rsidRPr="0010398D">
        <w:rPr>
          <w:rFonts w:ascii="Times New Roman" w:eastAsia="SimSun" w:hAnsi="Times New Roman"/>
          <w:i/>
          <w:sz w:val="20"/>
        </w:rPr>
        <w:t>L</w:t>
      </w:r>
      <w:r w:rsidRPr="00933F04">
        <w:rPr>
          <w:rFonts w:ascii="Times New Roman" w:eastAsia="SimSun" w:hAnsi="Times New Roman"/>
          <w:sz w:val="20"/>
        </w:rPr>
        <w:t xml:space="preserve"> and </w:t>
      </w:r>
      <w:r w:rsidR="000E209A">
        <w:rPr>
          <w:rFonts w:ascii="Times New Roman" w:eastAsia="SimSun" w:hAnsi="Times New Roman"/>
          <w:sz w:val="20"/>
        </w:rPr>
        <w:t xml:space="preserve">the number of </w:t>
      </w:r>
      <w:r w:rsidRPr="00933F04">
        <w:rPr>
          <w:rFonts w:ascii="Times New Roman" w:eastAsia="SimSun" w:hAnsi="Times New Roman"/>
          <w:sz w:val="20"/>
        </w:rPr>
        <w:t xml:space="preserve">non-zero </w:t>
      </w:r>
      <w:r>
        <w:rPr>
          <w:rFonts w:ascii="Times New Roman" w:eastAsia="SimSun" w:hAnsi="Times New Roman"/>
          <w:sz w:val="20"/>
        </w:rPr>
        <w:t>WB</w:t>
      </w:r>
      <w:r w:rsidRPr="00933F04">
        <w:rPr>
          <w:rFonts w:ascii="Times New Roman" w:eastAsia="SimSun" w:hAnsi="Times New Roman"/>
          <w:sz w:val="20"/>
        </w:rPr>
        <w:t xml:space="preserve"> amplitude</w:t>
      </w:r>
      <w:r w:rsidR="000E209A">
        <w:rPr>
          <w:rFonts w:ascii="Times New Roman" w:eastAsia="SimSun" w:hAnsi="Times New Roman"/>
          <w:sz w:val="20"/>
        </w:rPr>
        <w:t>s</w:t>
      </w:r>
      <w:r w:rsidRPr="00933F04">
        <w:rPr>
          <w:rFonts w:ascii="Times New Roman" w:eastAsia="SimSun" w:hAnsi="Times New Roman"/>
          <w:sz w:val="20"/>
        </w:rPr>
        <w:t xml:space="preserve"> </w:t>
      </w:r>
      <w:r w:rsidRPr="0010398D">
        <w:rPr>
          <w:rFonts w:ascii="Times New Roman" w:eastAsia="SimSun" w:hAnsi="Times New Roman"/>
          <w:i/>
          <w:sz w:val="20"/>
        </w:rPr>
        <w:t>N</w:t>
      </w:r>
      <w:r w:rsidRPr="00933F04">
        <w:rPr>
          <w:rFonts w:ascii="Times New Roman" w:eastAsia="SimSun" w:hAnsi="Times New Roman"/>
          <w:sz w:val="20"/>
        </w:rPr>
        <w:t xml:space="preserve"> </w:t>
      </w:r>
      <w:r w:rsidR="00933F04" w:rsidRPr="00933F04">
        <w:rPr>
          <w:rFonts w:ascii="Times New Roman" w:eastAsia="SimSun" w:hAnsi="Times New Roman"/>
          <w:sz w:val="20"/>
        </w:rPr>
        <w:t>assuming rank 1 and 3-bit amplitude quantization.</w:t>
      </w:r>
      <w:r w:rsidR="006D7EFD" w:rsidRPr="006D7EFD">
        <w:rPr>
          <w:rFonts w:ascii="Times New Roman" w:eastAsia="SimSun" w:hAnsi="Times New Roman"/>
          <w:sz w:val="20"/>
        </w:rPr>
        <w:t xml:space="preserve"> </w:t>
      </w:r>
      <w:r w:rsidR="006D7EFD">
        <w:rPr>
          <w:rFonts w:ascii="Times New Roman" w:eastAsia="SimSun" w:hAnsi="Times New Roman"/>
          <w:sz w:val="20"/>
        </w:rPr>
        <w:t xml:space="preserve">According to Table 3, </w:t>
      </w:r>
      <w:r w:rsidR="007E1460">
        <w:rPr>
          <w:rFonts w:ascii="Times New Roman" w:eastAsia="SimSun" w:hAnsi="Times New Roman"/>
          <w:sz w:val="20"/>
        </w:rPr>
        <w:t>the proposed WB</w:t>
      </w:r>
      <w:r w:rsidR="006D7EFD" w:rsidRPr="006D7EFD">
        <w:rPr>
          <w:rFonts w:ascii="Times New Roman" w:eastAsia="SimSun" w:hAnsi="Times New Roman"/>
          <w:sz w:val="20"/>
        </w:rPr>
        <w:t xml:space="preserve"> amplitude feedback can achieve lower feedback payload than </w:t>
      </w:r>
      <w:r w:rsidR="007E1460">
        <w:rPr>
          <w:rFonts w:ascii="Times New Roman" w:eastAsia="SimSun" w:hAnsi="Times New Roman"/>
          <w:sz w:val="20"/>
        </w:rPr>
        <w:t>the traditional feedback scheme</w:t>
      </w:r>
      <w:r w:rsidR="006D7EFD" w:rsidRPr="006D7EFD">
        <w:rPr>
          <w:rFonts w:ascii="Times New Roman" w:eastAsia="SimSun" w:hAnsi="Times New Roman"/>
          <w:sz w:val="20"/>
        </w:rPr>
        <w:t>.</w:t>
      </w:r>
    </w:p>
    <w:p w14:paraId="1DE1E352" w14:textId="77777777" w:rsidR="00933F04" w:rsidRDefault="0010398D" w:rsidP="0010398D">
      <w:pPr>
        <w:spacing w:before="100" w:beforeAutospacing="1" w:after="100" w:afterAutospacing="1"/>
        <w:jc w:val="center"/>
        <w:rPr>
          <w:rFonts w:ascii="Times New Roman" w:eastAsia="SimSun" w:hAnsi="Times New Roman"/>
          <w:sz w:val="20"/>
        </w:rPr>
      </w:pPr>
      <w:r>
        <w:rPr>
          <w:rFonts w:ascii="Times New Roman" w:eastAsia="SimSun" w:hAnsi="Times New Roman"/>
          <w:sz w:val="20"/>
        </w:rPr>
        <w:t>Table 3:</w:t>
      </w:r>
      <w:r w:rsidR="00933F04" w:rsidRPr="0010398D">
        <w:rPr>
          <w:rFonts w:ascii="Times New Roman" w:eastAsia="SimSun" w:hAnsi="Times New Roman"/>
          <w:sz w:val="20"/>
        </w:rPr>
        <w:t xml:space="preserve"> Payload comparison of </w:t>
      </w:r>
      <w:r w:rsidRPr="0010398D">
        <w:rPr>
          <w:rFonts w:ascii="Times New Roman" w:eastAsia="SimSun" w:hAnsi="Times New Roman"/>
          <w:sz w:val="20"/>
        </w:rPr>
        <w:t>WB</w:t>
      </w:r>
      <w:r w:rsidR="00933F04" w:rsidRPr="0010398D">
        <w:rPr>
          <w:rFonts w:ascii="Times New Roman" w:eastAsia="SimSun" w:hAnsi="Times New Roman"/>
          <w:sz w:val="20"/>
        </w:rPr>
        <w:t xml:space="preserve"> amplitude </w:t>
      </w:r>
      <w:r w:rsidRPr="0010398D">
        <w:rPr>
          <w:rFonts w:ascii="Times New Roman" w:eastAsia="SimSun" w:hAnsi="Times New Roman"/>
          <w:sz w:val="20"/>
        </w:rPr>
        <w:t xml:space="preserve">feedback assuming </w:t>
      </w:r>
      <w:r w:rsidR="00933F04" w:rsidRPr="0010398D">
        <w:rPr>
          <w:rFonts w:ascii="Times New Roman" w:eastAsia="SimSun" w:hAnsi="Times New Roman"/>
          <w:sz w:val="20"/>
        </w:rPr>
        <w:t>rank 1</w:t>
      </w:r>
      <w:r w:rsidRPr="0010398D">
        <w:rPr>
          <w:rFonts w:ascii="Times New Roman" w:eastAsia="SimSun" w:hAnsi="Times New Roman"/>
          <w:sz w:val="20"/>
        </w:rPr>
        <w:t xml:space="preserve"> transmission</w:t>
      </w:r>
    </w:p>
    <w:tbl>
      <w:tblPr>
        <w:tblStyle w:val="TableGrid"/>
        <w:tblW w:w="0" w:type="auto"/>
        <w:tblLook w:val="04A0" w:firstRow="1" w:lastRow="0" w:firstColumn="1" w:lastColumn="0" w:noHBand="0" w:noVBand="1"/>
      </w:tblPr>
      <w:tblGrid>
        <w:gridCol w:w="1375"/>
        <w:gridCol w:w="1375"/>
        <w:gridCol w:w="1375"/>
        <w:gridCol w:w="1376"/>
        <w:gridCol w:w="1376"/>
        <w:gridCol w:w="1376"/>
        <w:gridCol w:w="1376"/>
      </w:tblGrid>
      <w:tr w:rsidR="00547EF8" w14:paraId="71386484" w14:textId="77777777" w:rsidTr="0040382D">
        <w:tc>
          <w:tcPr>
            <w:tcW w:w="1375" w:type="dxa"/>
            <w:vMerge w:val="restart"/>
          </w:tcPr>
          <w:p w14:paraId="481E10D8" w14:textId="19B8DFB2" w:rsidR="00547EF8" w:rsidRDefault="00547EF8" w:rsidP="0010398D">
            <w:pPr>
              <w:spacing w:before="100" w:beforeAutospacing="1" w:after="100" w:afterAutospacing="1"/>
              <w:jc w:val="center"/>
              <w:rPr>
                <w:rFonts w:ascii="Times New Roman" w:eastAsia="SimSun" w:hAnsi="Times New Roman"/>
                <w:sz w:val="20"/>
              </w:rPr>
            </w:pPr>
            <w:r>
              <w:rPr>
                <w:rFonts w:ascii="Times New Roman" w:eastAsia="SimSun" w:hAnsi="Times New Roman" w:hint="eastAsia"/>
                <w:sz w:val="20"/>
              </w:rPr>
              <w:t>N</w:t>
            </w:r>
          </w:p>
        </w:tc>
        <w:tc>
          <w:tcPr>
            <w:tcW w:w="2750" w:type="dxa"/>
            <w:gridSpan w:val="2"/>
          </w:tcPr>
          <w:p w14:paraId="73268606" w14:textId="73FE6FF8" w:rsidR="00547EF8" w:rsidRDefault="00547EF8" w:rsidP="0010398D">
            <w:pPr>
              <w:spacing w:before="100" w:beforeAutospacing="1" w:after="100" w:afterAutospacing="1"/>
              <w:jc w:val="center"/>
              <w:rPr>
                <w:rFonts w:ascii="Times New Roman" w:eastAsia="SimSun" w:hAnsi="Times New Roman"/>
                <w:sz w:val="20"/>
              </w:rPr>
            </w:pPr>
            <w:r w:rsidRPr="00B70772">
              <w:rPr>
                <w:rFonts w:ascii="Times New Roman" w:eastAsia="SimSun" w:hAnsi="Times New Roman" w:hint="eastAsia"/>
                <w:i/>
                <w:sz w:val="20"/>
              </w:rPr>
              <w:t>L</w:t>
            </w:r>
            <w:r w:rsidRPr="009F314D">
              <w:rPr>
                <w:rFonts w:ascii="Times New Roman" w:eastAsia="SimSun" w:hAnsi="Times New Roman" w:hint="eastAsia"/>
                <w:sz w:val="20"/>
              </w:rPr>
              <w:t xml:space="preserve"> = 4</w:t>
            </w:r>
          </w:p>
        </w:tc>
        <w:tc>
          <w:tcPr>
            <w:tcW w:w="2752" w:type="dxa"/>
            <w:gridSpan w:val="2"/>
          </w:tcPr>
          <w:p w14:paraId="4FFE2D70" w14:textId="48495B81" w:rsidR="00547EF8" w:rsidRDefault="00547EF8" w:rsidP="0010398D">
            <w:pPr>
              <w:spacing w:before="100" w:beforeAutospacing="1" w:after="100" w:afterAutospacing="1"/>
              <w:jc w:val="center"/>
              <w:rPr>
                <w:rFonts w:ascii="Times New Roman" w:eastAsia="SimSun" w:hAnsi="Times New Roman"/>
                <w:sz w:val="20"/>
              </w:rPr>
            </w:pPr>
            <w:r w:rsidRPr="00B70772">
              <w:rPr>
                <w:rFonts w:ascii="Times New Roman" w:eastAsia="SimSun" w:hAnsi="Times New Roman" w:hint="eastAsia"/>
                <w:i/>
                <w:sz w:val="20"/>
              </w:rPr>
              <w:t>L</w:t>
            </w:r>
            <w:r w:rsidRPr="009F314D">
              <w:rPr>
                <w:rFonts w:ascii="Times New Roman" w:eastAsia="SimSun" w:hAnsi="Times New Roman" w:hint="eastAsia"/>
                <w:sz w:val="20"/>
              </w:rPr>
              <w:t xml:space="preserve"> = </w:t>
            </w:r>
            <w:r>
              <w:rPr>
                <w:rFonts w:ascii="Times New Roman" w:eastAsia="SimSun" w:hAnsi="Times New Roman" w:hint="eastAsia"/>
                <w:sz w:val="20"/>
              </w:rPr>
              <w:t>3</w:t>
            </w:r>
          </w:p>
        </w:tc>
        <w:tc>
          <w:tcPr>
            <w:tcW w:w="2752" w:type="dxa"/>
            <w:gridSpan w:val="2"/>
          </w:tcPr>
          <w:p w14:paraId="666FFC8C" w14:textId="4AEECD11" w:rsidR="00547EF8" w:rsidRDefault="00547EF8" w:rsidP="0010398D">
            <w:pPr>
              <w:spacing w:before="100" w:beforeAutospacing="1" w:after="100" w:afterAutospacing="1"/>
              <w:jc w:val="center"/>
              <w:rPr>
                <w:rFonts w:ascii="Times New Roman" w:eastAsia="SimSun" w:hAnsi="Times New Roman"/>
                <w:sz w:val="20"/>
              </w:rPr>
            </w:pPr>
            <w:r w:rsidRPr="00B70772">
              <w:rPr>
                <w:rFonts w:ascii="Times New Roman" w:eastAsia="SimSun" w:hAnsi="Times New Roman" w:hint="eastAsia"/>
                <w:i/>
                <w:sz w:val="20"/>
              </w:rPr>
              <w:t>L</w:t>
            </w:r>
            <w:r w:rsidRPr="009F314D">
              <w:rPr>
                <w:rFonts w:ascii="Times New Roman" w:eastAsia="SimSun" w:hAnsi="Times New Roman" w:hint="eastAsia"/>
                <w:sz w:val="20"/>
              </w:rPr>
              <w:t xml:space="preserve"> = </w:t>
            </w:r>
            <w:r>
              <w:rPr>
                <w:rFonts w:ascii="Times New Roman" w:eastAsia="SimSun" w:hAnsi="Times New Roman" w:hint="eastAsia"/>
                <w:sz w:val="20"/>
              </w:rPr>
              <w:t>2</w:t>
            </w:r>
          </w:p>
        </w:tc>
      </w:tr>
      <w:tr w:rsidR="00DD4132" w14:paraId="54E824D7" w14:textId="77777777" w:rsidTr="00547EF8">
        <w:tc>
          <w:tcPr>
            <w:tcW w:w="1375" w:type="dxa"/>
            <w:vMerge/>
          </w:tcPr>
          <w:p w14:paraId="1B751E1B" w14:textId="77777777" w:rsidR="00DD4132" w:rsidRDefault="00DD4132" w:rsidP="00DD4132">
            <w:pPr>
              <w:spacing w:before="100" w:beforeAutospacing="1" w:after="100" w:afterAutospacing="1"/>
              <w:jc w:val="center"/>
              <w:rPr>
                <w:rFonts w:ascii="Times New Roman" w:eastAsia="SimSun" w:hAnsi="Times New Roman"/>
                <w:sz w:val="20"/>
              </w:rPr>
            </w:pPr>
          </w:p>
        </w:tc>
        <w:tc>
          <w:tcPr>
            <w:tcW w:w="1375" w:type="dxa"/>
          </w:tcPr>
          <w:p w14:paraId="7710B8EA" w14:textId="52202834" w:rsidR="00DD4132" w:rsidRDefault="00DD4132" w:rsidP="00DD4132">
            <w:pPr>
              <w:spacing w:before="100" w:beforeAutospacing="1" w:after="100" w:afterAutospacing="1"/>
              <w:jc w:val="center"/>
              <w:rPr>
                <w:rFonts w:ascii="Times New Roman" w:eastAsia="SimSun" w:hAnsi="Times New Roman"/>
                <w:sz w:val="20"/>
              </w:rPr>
            </w:pPr>
            <w:r>
              <w:rPr>
                <w:rFonts w:ascii="Times New Roman" w:eastAsia="SimSun" w:hAnsi="Times New Roman"/>
                <w:sz w:val="20"/>
              </w:rPr>
              <w:t>Traditional</w:t>
            </w:r>
          </w:p>
        </w:tc>
        <w:tc>
          <w:tcPr>
            <w:tcW w:w="1375" w:type="dxa"/>
          </w:tcPr>
          <w:p w14:paraId="5792D14F" w14:textId="02141AF6" w:rsidR="00DD4132" w:rsidRDefault="00DD4132" w:rsidP="00DD4132">
            <w:pPr>
              <w:spacing w:before="100" w:beforeAutospacing="1" w:after="100" w:afterAutospacing="1"/>
              <w:jc w:val="center"/>
              <w:rPr>
                <w:rFonts w:ascii="Times New Roman" w:eastAsia="SimSun" w:hAnsi="Times New Roman"/>
                <w:sz w:val="20"/>
              </w:rPr>
            </w:pPr>
            <w:r>
              <w:rPr>
                <w:rFonts w:ascii="Times New Roman" w:eastAsia="SimSun" w:hAnsi="Times New Roman"/>
                <w:sz w:val="20"/>
              </w:rPr>
              <w:t>O</w:t>
            </w:r>
            <w:r>
              <w:rPr>
                <w:rFonts w:ascii="Times New Roman" w:eastAsia="SimSun" w:hAnsi="Times New Roman" w:hint="eastAsia"/>
                <w:sz w:val="20"/>
              </w:rPr>
              <w:t xml:space="preserve">verhead </w:t>
            </w:r>
            <w:r>
              <w:rPr>
                <w:rFonts w:ascii="Times New Roman" w:eastAsia="SimSun" w:hAnsi="Times New Roman"/>
                <w:sz w:val="20"/>
              </w:rPr>
              <w:t>reduction</w:t>
            </w:r>
          </w:p>
        </w:tc>
        <w:tc>
          <w:tcPr>
            <w:tcW w:w="1376" w:type="dxa"/>
          </w:tcPr>
          <w:p w14:paraId="3674978B" w14:textId="4ADD4DB1" w:rsidR="00DD4132" w:rsidRDefault="00DD4132" w:rsidP="00DD4132">
            <w:pPr>
              <w:spacing w:before="100" w:beforeAutospacing="1" w:after="100" w:afterAutospacing="1"/>
              <w:jc w:val="center"/>
              <w:rPr>
                <w:rFonts w:ascii="Times New Roman" w:eastAsia="SimSun" w:hAnsi="Times New Roman"/>
                <w:sz w:val="20"/>
              </w:rPr>
            </w:pPr>
            <w:r>
              <w:rPr>
                <w:rFonts w:ascii="Times New Roman" w:eastAsia="SimSun" w:hAnsi="Times New Roman"/>
                <w:sz w:val="20"/>
              </w:rPr>
              <w:t>Traditional</w:t>
            </w:r>
          </w:p>
        </w:tc>
        <w:tc>
          <w:tcPr>
            <w:tcW w:w="1376" w:type="dxa"/>
          </w:tcPr>
          <w:p w14:paraId="31E69327" w14:textId="26FA4E94" w:rsidR="00DD4132" w:rsidRDefault="00DD4132" w:rsidP="00DD4132">
            <w:pPr>
              <w:spacing w:before="100" w:beforeAutospacing="1" w:after="100" w:afterAutospacing="1"/>
              <w:jc w:val="center"/>
              <w:rPr>
                <w:rFonts w:ascii="Times New Roman" w:eastAsia="SimSun" w:hAnsi="Times New Roman"/>
                <w:sz w:val="20"/>
              </w:rPr>
            </w:pPr>
            <w:r>
              <w:rPr>
                <w:rFonts w:ascii="Times New Roman" w:eastAsia="SimSun" w:hAnsi="Times New Roman"/>
                <w:sz w:val="20"/>
              </w:rPr>
              <w:t>O</w:t>
            </w:r>
            <w:r>
              <w:rPr>
                <w:rFonts w:ascii="Times New Roman" w:eastAsia="SimSun" w:hAnsi="Times New Roman" w:hint="eastAsia"/>
                <w:sz w:val="20"/>
              </w:rPr>
              <w:t xml:space="preserve">verhead </w:t>
            </w:r>
            <w:r>
              <w:rPr>
                <w:rFonts w:ascii="Times New Roman" w:eastAsia="SimSun" w:hAnsi="Times New Roman"/>
                <w:sz w:val="20"/>
              </w:rPr>
              <w:t>reduction</w:t>
            </w:r>
          </w:p>
        </w:tc>
        <w:tc>
          <w:tcPr>
            <w:tcW w:w="1376" w:type="dxa"/>
          </w:tcPr>
          <w:p w14:paraId="75A808F8" w14:textId="26BC1187" w:rsidR="00DD4132" w:rsidRDefault="00DD4132" w:rsidP="00DD4132">
            <w:pPr>
              <w:spacing w:before="100" w:beforeAutospacing="1" w:after="100" w:afterAutospacing="1"/>
              <w:jc w:val="center"/>
              <w:rPr>
                <w:rFonts w:ascii="Times New Roman" w:eastAsia="SimSun" w:hAnsi="Times New Roman"/>
                <w:sz w:val="20"/>
              </w:rPr>
            </w:pPr>
            <w:r>
              <w:rPr>
                <w:rFonts w:ascii="Times New Roman" w:eastAsia="SimSun" w:hAnsi="Times New Roman"/>
                <w:sz w:val="20"/>
              </w:rPr>
              <w:t>Traditional</w:t>
            </w:r>
          </w:p>
        </w:tc>
        <w:tc>
          <w:tcPr>
            <w:tcW w:w="1376" w:type="dxa"/>
          </w:tcPr>
          <w:p w14:paraId="4A6D0F13" w14:textId="17F926FC" w:rsidR="00DD4132" w:rsidRDefault="00DD4132" w:rsidP="00DD4132">
            <w:pPr>
              <w:spacing w:before="100" w:beforeAutospacing="1" w:after="100" w:afterAutospacing="1"/>
              <w:jc w:val="center"/>
              <w:rPr>
                <w:rFonts w:ascii="Times New Roman" w:eastAsia="SimSun" w:hAnsi="Times New Roman"/>
                <w:sz w:val="20"/>
              </w:rPr>
            </w:pPr>
            <w:r>
              <w:rPr>
                <w:rFonts w:ascii="Times New Roman" w:eastAsia="SimSun" w:hAnsi="Times New Roman"/>
                <w:sz w:val="20"/>
              </w:rPr>
              <w:t>O</w:t>
            </w:r>
            <w:r>
              <w:rPr>
                <w:rFonts w:ascii="Times New Roman" w:eastAsia="SimSun" w:hAnsi="Times New Roman" w:hint="eastAsia"/>
                <w:sz w:val="20"/>
              </w:rPr>
              <w:t xml:space="preserve">verhead </w:t>
            </w:r>
            <w:r>
              <w:rPr>
                <w:rFonts w:ascii="Times New Roman" w:eastAsia="SimSun" w:hAnsi="Times New Roman"/>
                <w:sz w:val="20"/>
              </w:rPr>
              <w:t>reduction</w:t>
            </w:r>
          </w:p>
        </w:tc>
      </w:tr>
      <w:tr w:rsidR="00DD4132" w14:paraId="0D25BEFF" w14:textId="77777777" w:rsidTr="0040382D">
        <w:tc>
          <w:tcPr>
            <w:tcW w:w="1375" w:type="dxa"/>
            <w:vAlign w:val="center"/>
          </w:tcPr>
          <w:p w14:paraId="68DA3D3F" w14:textId="22B9A51E" w:rsidR="00DD4132" w:rsidRDefault="00DD4132" w:rsidP="00DD4132">
            <w:pPr>
              <w:spacing w:before="100" w:beforeAutospacing="1" w:after="100" w:afterAutospacing="1"/>
              <w:jc w:val="center"/>
              <w:rPr>
                <w:rFonts w:ascii="Times New Roman" w:eastAsia="SimSun" w:hAnsi="Times New Roman"/>
                <w:sz w:val="20"/>
              </w:rPr>
            </w:pPr>
            <w:r w:rsidRPr="009F314D">
              <w:rPr>
                <w:rFonts w:ascii="Times New Roman" w:eastAsia="SimSun" w:hAnsi="Times New Roman" w:hint="eastAsia"/>
                <w:sz w:val="20"/>
              </w:rPr>
              <w:t>1</w:t>
            </w:r>
          </w:p>
        </w:tc>
        <w:tc>
          <w:tcPr>
            <w:tcW w:w="1375" w:type="dxa"/>
            <w:vMerge w:val="restart"/>
          </w:tcPr>
          <w:p w14:paraId="176C7E5E" w14:textId="0CD0B140" w:rsidR="00DD4132" w:rsidRDefault="00DD4132" w:rsidP="00DD4132">
            <w:pPr>
              <w:spacing w:before="100" w:beforeAutospacing="1" w:after="100" w:afterAutospacing="1"/>
              <w:jc w:val="center"/>
              <w:rPr>
                <w:rFonts w:ascii="Times New Roman" w:eastAsia="SimSun" w:hAnsi="Times New Roman"/>
                <w:sz w:val="20"/>
              </w:rPr>
            </w:pPr>
            <w:r>
              <w:rPr>
                <w:rFonts w:ascii="Times New Roman" w:eastAsia="SimSun" w:hAnsi="Times New Roman" w:hint="eastAsia"/>
                <w:sz w:val="20"/>
              </w:rPr>
              <w:t>24</w:t>
            </w:r>
          </w:p>
        </w:tc>
        <w:tc>
          <w:tcPr>
            <w:tcW w:w="1375" w:type="dxa"/>
            <w:vAlign w:val="center"/>
          </w:tcPr>
          <w:p w14:paraId="3838A5E1" w14:textId="36AE1C15" w:rsidR="00DD4132" w:rsidRDefault="00DD4132" w:rsidP="00DD4132">
            <w:pPr>
              <w:spacing w:before="100" w:beforeAutospacing="1" w:after="100" w:afterAutospacing="1"/>
              <w:jc w:val="center"/>
              <w:rPr>
                <w:rFonts w:ascii="Times New Roman" w:eastAsia="SimSun" w:hAnsi="Times New Roman"/>
                <w:sz w:val="20"/>
              </w:rPr>
            </w:pPr>
            <w:r>
              <w:rPr>
                <w:rFonts w:ascii="Times New Roman" w:eastAsia="SimSun" w:hAnsi="Times New Roman" w:hint="eastAsia"/>
                <w:sz w:val="20"/>
              </w:rPr>
              <w:t>3</w:t>
            </w:r>
          </w:p>
        </w:tc>
        <w:tc>
          <w:tcPr>
            <w:tcW w:w="1376" w:type="dxa"/>
            <w:vMerge w:val="restart"/>
          </w:tcPr>
          <w:p w14:paraId="70407862" w14:textId="3D2C98C6" w:rsidR="00DD4132" w:rsidRDefault="00DD4132" w:rsidP="00DD4132">
            <w:pPr>
              <w:spacing w:before="100" w:beforeAutospacing="1" w:after="100" w:afterAutospacing="1"/>
              <w:jc w:val="center"/>
              <w:rPr>
                <w:rFonts w:ascii="Times New Roman" w:eastAsia="SimSun" w:hAnsi="Times New Roman"/>
                <w:sz w:val="20"/>
              </w:rPr>
            </w:pPr>
            <w:r>
              <w:rPr>
                <w:rFonts w:ascii="Times New Roman" w:eastAsia="SimSun" w:hAnsi="Times New Roman" w:hint="eastAsia"/>
                <w:sz w:val="20"/>
              </w:rPr>
              <w:t>18</w:t>
            </w:r>
          </w:p>
        </w:tc>
        <w:tc>
          <w:tcPr>
            <w:tcW w:w="1376" w:type="dxa"/>
            <w:vAlign w:val="center"/>
          </w:tcPr>
          <w:p w14:paraId="74574B06" w14:textId="553CC308" w:rsidR="00DD4132" w:rsidRDefault="00DD4132" w:rsidP="00DD4132">
            <w:pPr>
              <w:spacing w:before="100" w:beforeAutospacing="1" w:after="100" w:afterAutospacing="1"/>
              <w:jc w:val="center"/>
              <w:rPr>
                <w:rFonts w:ascii="Times New Roman" w:eastAsia="SimSun" w:hAnsi="Times New Roman"/>
                <w:sz w:val="20"/>
              </w:rPr>
            </w:pPr>
            <w:r>
              <w:rPr>
                <w:rFonts w:ascii="Times New Roman" w:eastAsia="SimSun" w:hAnsi="Times New Roman" w:hint="eastAsia"/>
                <w:sz w:val="20"/>
              </w:rPr>
              <w:t>3</w:t>
            </w:r>
          </w:p>
        </w:tc>
        <w:tc>
          <w:tcPr>
            <w:tcW w:w="1376" w:type="dxa"/>
            <w:vMerge w:val="restart"/>
          </w:tcPr>
          <w:p w14:paraId="53E61619" w14:textId="72EDCA6E" w:rsidR="00DD4132" w:rsidRDefault="00DD4132" w:rsidP="00DD4132">
            <w:pPr>
              <w:spacing w:before="100" w:beforeAutospacing="1" w:after="100" w:afterAutospacing="1"/>
              <w:jc w:val="center"/>
              <w:rPr>
                <w:rFonts w:ascii="Times New Roman" w:eastAsia="SimSun" w:hAnsi="Times New Roman"/>
                <w:sz w:val="20"/>
              </w:rPr>
            </w:pPr>
            <w:r>
              <w:rPr>
                <w:rFonts w:ascii="Times New Roman" w:eastAsia="SimSun" w:hAnsi="Times New Roman" w:hint="eastAsia"/>
                <w:sz w:val="20"/>
              </w:rPr>
              <w:t>11</w:t>
            </w:r>
          </w:p>
        </w:tc>
        <w:tc>
          <w:tcPr>
            <w:tcW w:w="1376" w:type="dxa"/>
            <w:vAlign w:val="center"/>
          </w:tcPr>
          <w:p w14:paraId="3CEA8CBB" w14:textId="133A7F4D" w:rsidR="00DD4132" w:rsidRDefault="00DD4132" w:rsidP="00DD4132">
            <w:pPr>
              <w:spacing w:before="100" w:beforeAutospacing="1" w:after="100" w:afterAutospacing="1"/>
              <w:jc w:val="center"/>
              <w:rPr>
                <w:rFonts w:ascii="Times New Roman" w:eastAsia="SimSun" w:hAnsi="Times New Roman"/>
                <w:sz w:val="20"/>
              </w:rPr>
            </w:pPr>
            <w:r>
              <w:rPr>
                <w:rFonts w:ascii="Times New Roman" w:eastAsia="SimSun" w:hAnsi="Times New Roman" w:hint="eastAsia"/>
                <w:sz w:val="20"/>
              </w:rPr>
              <w:t>2</w:t>
            </w:r>
          </w:p>
        </w:tc>
      </w:tr>
      <w:tr w:rsidR="00DD4132" w14:paraId="1CE62C72" w14:textId="77777777" w:rsidTr="0040382D">
        <w:tc>
          <w:tcPr>
            <w:tcW w:w="1375" w:type="dxa"/>
            <w:vAlign w:val="center"/>
          </w:tcPr>
          <w:p w14:paraId="7C1D070A" w14:textId="470026D2" w:rsidR="00DD4132" w:rsidRDefault="00DD4132" w:rsidP="00DD4132">
            <w:pPr>
              <w:spacing w:before="100" w:beforeAutospacing="1" w:after="100" w:afterAutospacing="1"/>
              <w:jc w:val="center"/>
              <w:rPr>
                <w:rFonts w:ascii="Times New Roman" w:eastAsia="SimSun" w:hAnsi="Times New Roman"/>
                <w:sz w:val="20"/>
              </w:rPr>
            </w:pPr>
            <w:r w:rsidRPr="009F314D">
              <w:rPr>
                <w:rFonts w:ascii="Times New Roman" w:eastAsia="SimSun" w:hAnsi="Times New Roman" w:hint="eastAsia"/>
                <w:sz w:val="20"/>
              </w:rPr>
              <w:t>2</w:t>
            </w:r>
          </w:p>
        </w:tc>
        <w:tc>
          <w:tcPr>
            <w:tcW w:w="1375" w:type="dxa"/>
            <w:vMerge/>
          </w:tcPr>
          <w:p w14:paraId="00A3F2A3" w14:textId="77777777" w:rsidR="00DD4132" w:rsidRDefault="00DD4132" w:rsidP="00DD4132">
            <w:pPr>
              <w:spacing w:before="100" w:beforeAutospacing="1" w:after="100" w:afterAutospacing="1"/>
              <w:jc w:val="center"/>
              <w:rPr>
                <w:rFonts w:ascii="Times New Roman" w:eastAsia="SimSun" w:hAnsi="Times New Roman"/>
                <w:sz w:val="20"/>
              </w:rPr>
            </w:pPr>
          </w:p>
        </w:tc>
        <w:tc>
          <w:tcPr>
            <w:tcW w:w="1375" w:type="dxa"/>
            <w:vAlign w:val="center"/>
          </w:tcPr>
          <w:p w14:paraId="2CA00F30" w14:textId="5F5B19DF" w:rsidR="00DD4132" w:rsidRDefault="00DD4132" w:rsidP="00DD4132">
            <w:pPr>
              <w:spacing w:before="100" w:beforeAutospacing="1" w:after="100" w:afterAutospacing="1"/>
              <w:jc w:val="center"/>
              <w:rPr>
                <w:rFonts w:ascii="Times New Roman" w:eastAsia="SimSun" w:hAnsi="Times New Roman"/>
                <w:sz w:val="20"/>
              </w:rPr>
            </w:pPr>
            <w:r>
              <w:rPr>
                <w:rFonts w:ascii="Times New Roman" w:eastAsia="SimSun" w:hAnsi="Times New Roman" w:hint="eastAsia"/>
                <w:sz w:val="20"/>
              </w:rPr>
              <w:t>9</w:t>
            </w:r>
          </w:p>
        </w:tc>
        <w:tc>
          <w:tcPr>
            <w:tcW w:w="1376" w:type="dxa"/>
            <w:vMerge/>
          </w:tcPr>
          <w:p w14:paraId="13737238" w14:textId="77777777" w:rsidR="00DD4132" w:rsidRDefault="00DD4132" w:rsidP="00DD4132">
            <w:pPr>
              <w:spacing w:before="100" w:beforeAutospacing="1" w:after="100" w:afterAutospacing="1"/>
              <w:jc w:val="center"/>
              <w:rPr>
                <w:rFonts w:ascii="Times New Roman" w:eastAsia="SimSun" w:hAnsi="Times New Roman"/>
                <w:sz w:val="20"/>
              </w:rPr>
            </w:pPr>
          </w:p>
        </w:tc>
        <w:tc>
          <w:tcPr>
            <w:tcW w:w="1376" w:type="dxa"/>
            <w:vAlign w:val="center"/>
          </w:tcPr>
          <w:p w14:paraId="4EF17BCA" w14:textId="7200519E" w:rsidR="00DD4132" w:rsidRDefault="00DD4132" w:rsidP="00DD4132">
            <w:pPr>
              <w:spacing w:before="100" w:beforeAutospacing="1" w:after="100" w:afterAutospacing="1"/>
              <w:jc w:val="center"/>
              <w:rPr>
                <w:rFonts w:ascii="Times New Roman" w:eastAsia="SimSun" w:hAnsi="Times New Roman"/>
                <w:sz w:val="20"/>
              </w:rPr>
            </w:pPr>
            <w:r>
              <w:rPr>
                <w:rFonts w:ascii="Times New Roman" w:eastAsia="SimSun" w:hAnsi="Times New Roman" w:hint="eastAsia"/>
                <w:sz w:val="20"/>
              </w:rPr>
              <w:t>8</w:t>
            </w:r>
          </w:p>
        </w:tc>
        <w:tc>
          <w:tcPr>
            <w:tcW w:w="1376" w:type="dxa"/>
            <w:vMerge/>
          </w:tcPr>
          <w:p w14:paraId="2126C160" w14:textId="77777777" w:rsidR="00DD4132" w:rsidRDefault="00DD4132" w:rsidP="00DD4132">
            <w:pPr>
              <w:spacing w:before="100" w:beforeAutospacing="1" w:after="100" w:afterAutospacing="1"/>
              <w:jc w:val="center"/>
              <w:rPr>
                <w:rFonts w:ascii="Times New Roman" w:eastAsia="SimSun" w:hAnsi="Times New Roman"/>
                <w:sz w:val="20"/>
              </w:rPr>
            </w:pPr>
          </w:p>
        </w:tc>
        <w:tc>
          <w:tcPr>
            <w:tcW w:w="1376" w:type="dxa"/>
            <w:vAlign w:val="center"/>
          </w:tcPr>
          <w:p w14:paraId="66D53885" w14:textId="147D1B08" w:rsidR="00DD4132" w:rsidRDefault="00DD4132" w:rsidP="00DD4132">
            <w:pPr>
              <w:spacing w:before="100" w:beforeAutospacing="1" w:after="100" w:afterAutospacing="1"/>
              <w:jc w:val="center"/>
              <w:rPr>
                <w:rFonts w:ascii="Times New Roman" w:eastAsia="SimSun" w:hAnsi="Times New Roman"/>
                <w:sz w:val="20"/>
              </w:rPr>
            </w:pPr>
            <w:r>
              <w:rPr>
                <w:rFonts w:ascii="Times New Roman" w:eastAsia="SimSun" w:hAnsi="Times New Roman" w:hint="eastAsia"/>
                <w:sz w:val="20"/>
              </w:rPr>
              <w:t>7</w:t>
            </w:r>
          </w:p>
        </w:tc>
      </w:tr>
      <w:tr w:rsidR="00DD4132" w14:paraId="67520B6D" w14:textId="77777777" w:rsidTr="0040382D">
        <w:tc>
          <w:tcPr>
            <w:tcW w:w="1375" w:type="dxa"/>
            <w:vAlign w:val="center"/>
          </w:tcPr>
          <w:p w14:paraId="4543DAFE" w14:textId="6BDE2598" w:rsidR="00DD4132" w:rsidRDefault="00DD4132" w:rsidP="00DD4132">
            <w:pPr>
              <w:spacing w:before="100" w:beforeAutospacing="1" w:after="100" w:afterAutospacing="1"/>
              <w:jc w:val="center"/>
              <w:rPr>
                <w:rFonts w:ascii="Times New Roman" w:eastAsia="SimSun" w:hAnsi="Times New Roman"/>
                <w:sz w:val="20"/>
              </w:rPr>
            </w:pPr>
            <w:r w:rsidRPr="009F314D">
              <w:rPr>
                <w:rFonts w:ascii="Times New Roman" w:eastAsia="SimSun" w:hAnsi="Times New Roman" w:hint="eastAsia"/>
                <w:sz w:val="20"/>
              </w:rPr>
              <w:t>3</w:t>
            </w:r>
          </w:p>
        </w:tc>
        <w:tc>
          <w:tcPr>
            <w:tcW w:w="1375" w:type="dxa"/>
            <w:vMerge/>
          </w:tcPr>
          <w:p w14:paraId="57352A59" w14:textId="77777777" w:rsidR="00DD4132" w:rsidRDefault="00DD4132" w:rsidP="00DD4132">
            <w:pPr>
              <w:spacing w:before="100" w:beforeAutospacing="1" w:after="100" w:afterAutospacing="1"/>
              <w:jc w:val="center"/>
              <w:rPr>
                <w:rFonts w:ascii="Times New Roman" w:eastAsia="SimSun" w:hAnsi="Times New Roman"/>
                <w:sz w:val="20"/>
              </w:rPr>
            </w:pPr>
          </w:p>
        </w:tc>
        <w:tc>
          <w:tcPr>
            <w:tcW w:w="1375" w:type="dxa"/>
            <w:vAlign w:val="center"/>
          </w:tcPr>
          <w:p w14:paraId="2DA67DA3" w14:textId="242EC268" w:rsidR="00DD4132" w:rsidRDefault="00DD4132" w:rsidP="00DD4132">
            <w:pPr>
              <w:spacing w:before="100" w:beforeAutospacing="1" w:after="100" w:afterAutospacing="1"/>
              <w:jc w:val="center"/>
              <w:rPr>
                <w:rFonts w:ascii="Times New Roman" w:eastAsia="SimSun" w:hAnsi="Times New Roman"/>
                <w:sz w:val="20"/>
              </w:rPr>
            </w:pPr>
            <w:r w:rsidRPr="009F314D">
              <w:rPr>
                <w:rFonts w:ascii="Times New Roman" w:eastAsia="SimSun" w:hAnsi="Times New Roman" w:hint="eastAsia"/>
                <w:sz w:val="20"/>
              </w:rPr>
              <w:t>1</w:t>
            </w:r>
            <w:r>
              <w:rPr>
                <w:rFonts w:ascii="Times New Roman" w:eastAsia="SimSun" w:hAnsi="Times New Roman" w:hint="eastAsia"/>
                <w:sz w:val="20"/>
              </w:rPr>
              <w:t>4</w:t>
            </w:r>
          </w:p>
        </w:tc>
        <w:tc>
          <w:tcPr>
            <w:tcW w:w="1376" w:type="dxa"/>
            <w:vMerge/>
          </w:tcPr>
          <w:p w14:paraId="672E9FDE" w14:textId="77777777" w:rsidR="00DD4132" w:rsidRDefault="00DD4132" w:rsidP="00DD4132">
            <w:pPr>
              <w:spacing w:before="100" w:beforeAutospacing="1" w:after="100" w:afterAutospacing="1"/>
              <w:jc w:val="center"/>
              <w:rPr>
                <w:rFonts w:ascii="Times New Roman" w:eastAsia="SimSun" w:hAnsi="Times New Roman"/>
                <w:sz w:val="20"/>
              </w:rPr>
            </w:pPr>
          </w:p>
        </w:tc>
        <w:tc>
          <w:tcPr>
            <w:tcW w:w="1376" w:type="dxa"/>
            <w:vAlign w:val="center"/>
          </w:tcPr>
          <w:p w14:paraId="02B7F6B2" w14:textId="129F40D2" w:rsidR="00DD4132" w:rsidRDefault="00DD4132" w:rsidP="00DD4132">
            <w:pPr>
              <w:spacing w:before="100" w:beforeAutospacing="1" w:after="100" w:afterAutospacing="1"/>
              <w:jc w:val="center"/>
              <w:rPr>
                <w:rFonts w:ascii="Times New Roman" w:eastAsia="SimSun" w:hAnsi="Times New Roman"/>
                <w:sz w:val="20"/>
              </w:rPr>
            </w:pPr>
            <w:r w:rsidRPr="009F314D">
              <w:rPr>
                <w:rFonts w:ascii="Times New Roman" w:eastAsia="SimSun" w:hAnsi="Times New Roman" w:hint="eastAsia"/>
                <w:sz w:val="20"/>
              </w:rPr>
              <w:t>1</w:t>
            </w:r>
            <w:r>
              <w:rPr>
                <w:rFonts w:ascii="Times New Roman" w:eastAsia="SimSun" w:hAnsi="Times New Roman" w:hint="eastAsia"/>
                <w:sz w:val="20"/>
              </w:rPr>
              <w:t>3</w:t>
            </w:r>
          </w:p>
        </w:tc>
        <w:tc>
          <w:tcPr>
            <w:tcW w:w="1376" w:type="dxa"/>
            <w:vMerge/>
          </w:tcPr>
          <w:p w14:paraId="667FC57B" w14:textId="77777777" w:rsidR="00DD4132" w:rsidRDefault="00DD4132" w:rsidP="00DD4132">
            <w:pPr>
              <w:spacing w:before="100" w:beforeAutospacing="1" w:after="100" w:afterAutospacing="1"/>
              <w:jc w:val="center"/>
              <w:rPr>
                <w:rFonts w:ascii="Times New Roman" w:eastAsia="SimSun" w:hAnsi="Times New Roman"/>
                <w:sz w:val="20"/>
              </w:rPr>
            </w:pPr>
          </w:p>
        </w:tc>
        <w:tc>
          <w:tcPr>
            <w:tcW w:w="1376" w:type="dxa"/>
            <w:vAlign w:val="center"/>
          </w:tcPr>
          <w:p w14:paraId="4EC7F014" w14:textId="18FF108F" w:rsidR="00DD4132" w:rsidRDefault="00DD4132" w:rsidP="00DD4132">
            <w:pPr>
              <w:spacing w:before="100" w:beforeAutospacing="1" w:after="100" w:afterAutospacing="1"/>
              <w:jc w:val="center"/>
              <w:rPr>
                <w:rFonts w:ascii="Times New Roman" w:eastAsia="SimSun" w:hAnsi="Times New Roman"/>
                <w:sz w:val="20"/>
              </w:rPr>
            </w:pPr>
            <w:r w:rsidRPr="009F314D">
              <w:rPr>
                <w:rFonts w:ascii="Times New Roman" w:eastAsia="SimSun" w:hAnsi="Times New Roman" w:hint="eastAsia"/>
                <w:sz w:val="20"/>
              </w:rPr>
              <w:t>1</w:t>
            </w:r>
            <w:r>
              <w:rPr>
                <w:rFonts w:ascii="Times New Roman" w:eastAsia="SimSun" w:hAnsi="Times New Roman" w:hint="eastAsia"/>
                <w:sz w:val="20"/>
              </w:rPr>
              <w:t>0</w:t>
            </w:r>
          </w:p>
        </w:tc>
      </w:tr>
      <w:tr w:rsidR="00DD4132" w14:paraId="06669270" w14:textId="77777777" w:rsidTr="0040382D">
        <w:tc>
          <w:tcPr>
            <w:tcW w:w="1375" w:type="dxa"/>
            <w:vAlign w:val="center"/>
          </w:tcPr>
          <w:p w14:paraId="518D3E78" w14:textId="44553A38" w:rsidR="00DD4132" w:rsidRDefault="00DD4132" w:rsidP="00DD4132">
            <w:pPr>
              <w:spacing w:before="100" w:beforeAutospacing="1" w:after="100" w:afterAutospacing="1"/>
              <w:jc w:val="center"/>
              <w:rPr>
                <w:rFonts w:ascii="Times New Roman" w:eastAsia="SimSun" w:hAnsi="Times New Roman"/>
                <w:sz w:val="20"/>
              </w:rPr>
            </w:pPr>
            <w:r w:rsidRPr="009F314D">
              <w:rPr>
                <w:rFonts w:ascii="Times New Roman" w:eastAsia="SimSun" w:hAnsi="Times New Roman" w:hint="eastAsia"/>
                <w:sz w:val="20"/>
              </w:rPr>
              <w:t>4</w:t>
            </w:r>
          </w:p>
        </w:tc>
        <w:tc>
          <w:tcPr>
            <w:tcW w:w="1375" w:type="dxa"/>
            <w:vMerge/>
          </w:tcPr>
          <w:p w14:paraId="32A274AF" w14:textId="77777777" w:rsidR="00DD4132" w:rsidRDefault="00DD4132" w:rsidP="00DD4132">
            <w:pPr>
              <w:spacing w:before="100" w:beforeAutospacing="1" w:after="100" w:afterAutospacing="1"/>
              <w:jc w:val="center"/>
              <w:rPr>
                <w:rFonts w:ascii="Times New Roman" w:eastAsia="SimSun" w:hAnsi="Times New Roman"/>
                <w:sz w:val="20"/>
              </w:rPr>
            </w:pPr>
          </w:p>
        </w:tc>
        <w:tc>
          <w:tcPr>
            <w:tcW w:w="1375" w:type="dxa"/>
            <w:vAlign w:val="center"/>
          </w:tcPr>
          <w:p w14:paraId="1D63376A" w14:textId="13552019" w:rsidR="00DD4132" w:rsidRDefault="00DD4132" w:rsidP="00DD4132">
            <w:pPr>
              <w:spacing w:before="100" w:beforeAutospacing="1" w:after="100" w:afterAutospacing="1"/>
              <w:jc w:val="center"/>
              <w:rPr>
                <w:rFonts w:ascii="Times New Roman" w:eastAsia="SimSun" w:hAnsi="Times New Roman"/>
                <w:sz w:val="20"/>
              </w:rPr>
            </w:pPr>
            <w:r>
              <w:rPr>
                <w:rFonts w:ascii="Times New Roman" w:eastAsia="SimSun" w:hAnsi="Times New Roman" w:hint="eastAsia"/>
                <w:sz w:val="20"/>
              </w:rPr>
              <w:t>18</w:t>
            </w:r>
          </w:p>
        </w:tc>
        <w:tc>
          <w:tcPr>
            <w:tcW w:w="1376" w:type="dxa"/>
            <w:vMerge/>
          </w:tcPr>
          <w:p w14:paraId="0251AF2F" w14:textId="77777777" w:rsidR="00DD4132" w:rsidRDefault="00DD4132" w:rsidP="00DD4132">
            <w:pPr>
              <w:spacing w:before="100" w:beforeAutospacing="1" w:after="100" w:afterAutospacing="1"/>
              <w:jc w:val="center"/>
              <w:rPr>
                <w:rFonts w:ascii="Times New Roman" w:eastAsia="SimSun" w:hAnsi="Times New Roman"/>
                <w:sz w:val="20"/>
              </w:rPr>
            </w:pPr>
          </w:p>
        </w:tc>
        <w:tc>
          <w:tcPr>
            <w:tcW w:w="1376" w:type="dxa"/>
            <w:vAlign w:val="center"/>
          </w:tcPr>
          <w:p w14:paraId="12BA511A" w14:textId="7BC6DA04" w:rsidR="00DD4132" w:rsidRDefault="00DD4132" w:rsidP="00DD4132">
            <w:pPr>
              <w:spacing w:before="100" w:beforeAutospacing="1" w:after="100" w:afterAutospacing="1"/>
              <w:jc w:val="center"/>
              <w:rPr>
                <w:rFonts w:ascii="Times New Roman" w:eastAsia="SimSun" w:hAnsi="Times New Roman"/>
                <w:sz w:val="20"/>
              </w:rPr>
            </w:pPr>
            <w:r w:rsidRPr="009F314D">
              <w:rPr>
                <w:rFonts w:ascii="Times New Roman" w:eastAsia="SimSun" w:hAnsi="Times New Roman" w:hint="eastAsia"/>
                <w:sz w:val="20"/>
              </w:rPr>
              <w:t>1</w:t>
            </w:r>
            <w:r>
              <w:rPr>
                <w:rFonts w:ascii="Times New Roman" w:eastAsia="SimSun" w:hAnsi="Times New Roman" w:hint="eastAsia"/>
                <w:sz w:val="20"/>
              </w:rPr>
              <w:t>5</w:t>
            </w:r>
          </w:p>
        </w:tc>
        <w:tc>
          <w:tcPr>
            <w:tcW w:w="1376" w:type="dxa"/>
            <w:vMerge/>
          </w:tcPr>
          <w:p w14:paraId="10C620AD" w14:textId="77777777" w:rsidR="00DD4132" w:rsidRDefault="00DD4132" w:rsidP="00DD4132">
            <w:pPr>
              <w:spacing w:before="100" w:beforeAutospacing="1" w:after="100" w:afterAutospacing="1"/>
              <w:jc w:val="center"/>
              <w:rPr>
                <w:rFonts w:ascii="Times New Roman" w:eastAsia="SimSun" w:hAnsi="Times New Roman"/>
                <w:sz w:val="20"/>
              </w:rPr>
            </w:pPr>
          </w:p>
        </w:tc>
        <w:tc>
          <w:tcPr>
            <w:tcW w:w="1376" w:type="dxa"/>
            <w:vAlign w:val="center"/>
          </w:tcPr>
          <w:p w14:paraId="1BE0493E" w14:textId="680C424B" w:rsidR="00DD4132" w:rsidRDefault="00DD4132" w:rsidP="00DD4132">
            <w:pPr>
              <w:spacing w:before="100" w:beforeAutospacing="1" w:after="100" w:afterAutospacing="1"/>
              <w:jc w:val="center"/>
              <w:rPr>
                <w:rFonts w:ascii="Times New Roman" w:eastAsia="SimSun" w:hAnsi="Times New Roman"/>
                <w:sz w:val="20"/>
              </w:rPr>
            </w:pPr>
            <w:r w:rsidRPr="009F314D">
              <w:rPr>
                <w:rFonts w:ascii="Times New Roman" w:eastAsia="SimSun" w:hAnsi="Times New Roman" w:hint="eastAsia"/>
                <w:sz w:val="20"/>
              </w:rPr>
              <w:t>1</w:t>
            </w:r>
            <w:r>
              <w:rPr>
                <w:rFonts w:ascii="Times New Roman" w:eastAsia="SimSun" w:hAnsi="Times New Roman" w:hint="eastAsia"/>
                <w:sz w:val="20"/>
              </w:rPr>
              <w:t>1</w:t>
            </w:r>
          </w:p>
        </w:tc>
      </w:tr>
      <w:tr w:rsidR="00DD4132" w14:paraId="18CC11C8" w14:textId="77777777" w:rsidTr="0040382D">
        <w:tc>
          <w:tcPr>
            <w:tcW w:w="1375" w:type="dxa"/>
            <w:vAlign w:val="center"/>
          </w:tcPr>
          <w:p w14:paraId="280C8E08" w14:textId="14A755E1" w:rsidR="00DD4132" w:rsidRDefault="00DD4132" w:rsidP="00DD4132">
            <w:pPr>
              <w:spacing w:before="100" w:beforeAutospacing="1" w:after="100" w:afterAutospacing="1"/>
              <w:jc w:val="center"/>
              <w:rPr>
                <w:rFonts w:ascii="Times New Roman" w:eastAsia="SimSun" w:hAnsi="Times New Roman"/>
                <w:sz w:val="20"/>
              </w:rPr>
            </w:pPr>
            <w:r w:rsidRPr="009F314D">
              <w:rPr>
                <w:rFonts w:ascii="Times New Roman" w:eastAsia="SimSun" w:hAnsi="Times New Roman" w:hint="eastAsia"/>
                <w:sz w:val="20"/>
              </w:rPr>
              <w:t>5</w:t>
            </w:r>
          </w:p>
        </w:tc>
        <w:tc>
          <w:tcPr>
            <w:tcW w:w="1375" w:type="dxa"/>
            <w:vMerge/>
          </w:tcPr>
          <w:p w14:paraId="04B19D5B" w14:textId="77777777" w:rsidR="00DD4132" w:rsidRDefault="00DD4132" w:rsidP="00DD4132">
            <w:pPr>
              <w:spacing w:before="100" w:beforeAutospacing="1" w:after="100" w:afterAutospacing="1"/>
              <w:jc w:val="center"/>
              <w:rPr>
                <w:rFonts w:ascii="Times New Roman" w:eastAsia="SimSun" w:hAnsi="Times New Roman"/>
                <w:sz w:val="20"/>
              </w:rPr>
            </w:pPr>
          </w:p>
        </w:tc>
        <w:tc>
          <w:tcPr>
            <w:tcW w:w="1375" w:type="dxa"/>
            <w:vAlign w:val="center"/>
          </w:tcPr>
          <w:p w14:paraId="2CEE545F" w14:textId="4A7A6738" w:rsidR="00DD4132" w:rsidRDefault="00DD4132" w:rsidP="00DD4132">
            <w:pPr>
              <w:spacing w:before="100" w:beforeAutospacing="1" w:after="100" w:afterAutospacing="1"/>
              <w:jc w:val="center"/>
              <w:rPr>
                <w:rFonts w:ascii="Times New Roman" w:eastAsia="SimSun" w:hAnsi="Times New Roman"/>
                <w:sz w:val="20"/>
              </w:rPr>
            </w:pPr>
            <w:r w:rsidRPr="009F314D">
              <w:rPr>
                <w:rFonts w:ascii="Times New Roman" w:eastAsia="SimSun" w:hAnsi="Times New Roman" w:hint="eastAsia"/>
                <w:sz w:val="20"/>
              </w:rPr>
              <w:t>2</w:t>
            </w:r>
            <w:r>
              <w:rPr>
                <w:rFonts w:ascii="Times New Roman" w:eastAsia="SimSun" w:hAnsi="Times New Roman" w:hint="eastAsia"/>
                <w:sz w:val="20"/>
              </w:rPr>
              <w:t>1</w:t>
            </w:r>
          </w:p>
        </w:tc>
        <w:tc>
          <w:tcPr>
            <w:tcW w:w="1376" w:type="dxa"/>
            <w:vMerge/>
          </w:tcPr>
          <w:p w14:paraId="4E278FB6" w14:textId="77777777" w:rsidR="00DD4132" w:rsidRDefault="00DD4132" w:rsidP="00DD4132">
            <w:pPr>
              <w:spacing w:before="100" w:beforeAutospacing="1" w:after="100" w:afterAutospacing="1"/>
              <w:jc w:val="center"/>
              <w:rPr>
                <w:rFonts w:ascii="Times New Roman" w:eastAsia="SimSun" w:hAnsi="Times New Roman"/>
                <w:sz w:val="20"/>
              </w:rPr>
            </w:pPr>
          </w:p>
        </w:tc>
        <w:tc>
          <w:tcPr>
            <w:tcW w:w="1376" w:type="dxa"/>
            <w:vAlign w:val="center"/>
          </w:tcPr>
          <w:p w14:paraId="5EC112BB" w14:textId="6391AB3D" w:rsidR="00DD4132" w:rsidRDefault="00DD4132" w:rsidP="00DD4132">
            <w:pPr>
              <w:spacing w:before="100" w:beforeAutospacing="1" w:after="100" w:afterAutospacing="1"/>
              <w:jc w:val="center"/>
              <w:rPr>
                <w:rFonts w:ascii="Times New Roman" w:eastAsia="SimSun" w:hAnsi="Times New Roman"/>
                <w:sz w:val="20"/>
              </w:rPr>
            </w:pPr>
            <w:r>
              <w:rPr>
                <w:rFonts w:ascii="Times New Roman" w:eastAsia="SimSun" w:hAnsi="Times New Roman" w:hint="eastAsia"/>
                <w:sz w:val="20"/>
              </w:rPr>
              <w:t>18</w:t>
            </w:r>
          </w:p>
        </w:tc>
        <w:tc>
          <w:tcPr>
            <w:tcW w:w="2752" w:type="dxa"/>
            <w:gridSpan w:val="2"/>
            <w:vMerge w:val="restart"/>
          </w:tcPr>
          <w:p w14:paraId="69631290" w14:textId="77777777" w:rsidR="00DD4132" w:rsidRDefault="00DD4132" w:rsidP="00DD4132">
            <w:pPr>
              <w:spacing w:before="100" w:beforeAutospacing="1" w:after="100" w:afterAutospacing="1"/>
              <w:jc w:val="center"/>
              <w:rPr>
                <w:rFonts w:ascii="Times New Roman" w:eastAsia="SimSun" w:hAnsi="Times New Roman"/>
                <w:sz w:val="20"/>
              </w:rPr>
            </w:pPr>
          </w:p>
        </w:tc>
      </w:tr>
      <w:tr w:rsidR="00DD4132" w14:paraId="2DA90C03" w14:textId="77777777" w:rsidTr="0040382D">
        <w:tc>
          <w:tcPr>
            <w:tcW w:w="1375" w:type="dxa"/>
            <w:vAlign w:val="center"/>
          </w:tcPr>
          <w:p w14:paraId="67D2D59C" w14:textId="729662EA" w:rsidR="00DD4132" w:rsidRDefault="00DD4132" w:rsidP="00DD4132">
            <w:pPr>
              <w:spacing w:before="100" w:beforeAutospacing="1" w:after="100" w:afterAutospacing="1"/>
              <w:jc w:val="center"/>
              <w:rPr>
                <w:rFonts w:ascii="Times New Roman" w:eastAsia="SimSun" w:hAnsi="Times New Roman"/>
                <w:sz w:val="20"/>
              </w:rPr>
            </w:pPr>
            <w:r w:rsidRPr="009F314D">
              <w:rPr>
                <w:rFonts w:ascii="Times New Roman" w:eastAsia="SimSun" w:hAnsi="Times New Roman" w:hint="eastAsia"/>
                <w:sz w:val="20"/>
              </w:rPr>
              <w:t>6</w:t>
            </w:r>
          </w:p>
        </w:tc>
        <w:tc>
          <w:tcPr>
            <w:tcW w:w="1375" w:type="dxa"/>
            <w:vMerge/>
          </w:tcPr>
          <w:p w14:paraId="1E59A51B" w14:textId="77777777" w:rsidR="00DD4132" w:rsidRDefault="00DD4132" w:rsidP="00DD4132">
            <w:pPr>
              <w:spacing w:before="100" w:beforeAutospacing="1" w:after="100" w:afterAutospacing="1"/>
              <w:jc w:val="center"/>
              <w:rPr>
                <w:rFonts w:ascii="Times New Roman" w:eastAsia="SimSun" w:hAnsi="Times New Roman"/>
                <w:sz w:val="20"/>
              </w:rPr>
            </w:pPr>
          </w:p>
        </w:tc>
        <w:tc>
          <w:tcPr>
            <w:tcW w:w="1375" w:type="dxa"/>
            <w:vAlign w:val="center"/>
          </w:tcPr>
          <w:p w14:paraId="701FB1B5" w14:textId="4C86A654" w:rsidR="00DD4132" w:rsidRDefault="00DD4132" w:rsidP="00DD4132">
            <w:pPr>
              <w:spacing w:before="100" w:beforeAutospacing="1" w:after="100" w:afterAutospacing="1"/>
              <w:jc w:val="center"/>
              <w:rPr>
                <w:rFonts w:ascii="Times New Roman" w:eastAsia="SimSun" w:hAnsi="Times New Roman"/>
                <w:sz w:val="20"/>
              </w:rPr>
            </w:pPr>
            <w:r w:rsidRPr="009F314D">
              <w:rPr>
                <w:rFonts w:ascii="Times New Roman" w:eastAsia="SimSun" w:hAnsi="Times New Roman" w:hint="eastAsia"/>
                <w:sz w:val="20"/>
              </w:rPr>
              <w:t>2</w:t>
            </w:r>
            <w:r>
              <w:rPr>
                <w:rFonts w:ascii="Times New Roman" w:eastAsia="SimSun" w:hAnsi="Times New Roman" w:hint="eastAsia"/>
                <w:sz w:val="20"/>
              </w:rPr>
              <w:t>3</w:t>
            </w:r>
          </w:p>
        </w:tc>
        <w:tc>
          <w:tcPr>
            <w:tcW w:w="1376" w:type="dxa"/>
            <w:vMerge/>
          </w:tcPr>
          <w:p w14:paraId="0AF14FBD" w14:textId="77777777" w:rsidR="00DD4132" w:rsidRDefault="00DD4132" w:rsidP="00DD4132">
            <w:pPr>
              <w:spacing w:before="100" w:beforeAutospacing="1" w:after="100" w:afterAutospacing="1"/>
              <w:jc w:val="center"/>
              <w:rPr>
                <w:rFonts w:ascii="Times New Roman" w:eastAsia="SimSun" w:hAnsi="Times New Roman"/>
                <w:sz w:val="20"/>
              </w:rPr>
            </w:pPr>
          </w:p>
        </w:tc>
        <w:tc>
          <w:tcPr>
            <w:tcW w:w="1376" w:type="dxa"/>
            <w:vAlign w:val="center"/>
          </w:tcPr>
          <w:p w14:paraId="668CB730" w14:textId="5714C623" w:rsidR="00DD4132" w:rsidRDefault="00DD4132" w:rsidP="00DD4132">
            <w:pPr>
              <w:spacing w:before="100" w:beforeAutospacing="1" w:after="100" w:afterAutospacing="1"/>
              <w:jc w:val="center"/>
              <w:rPr>
                <w:rFonts w:ascii="Times New Roman" w:eastAsia="SimSun" w:hAnsi="Times New Roman"/>
                <w:sz w:val="20"/>
              </w:rPr>
            </w:pPr>
            <w:r>
              <w:rPr>
                <w:rFonts w:ascii="Times New Roman" w:eastAsia="SimSun" w:hAnsi="Times New Roman" w:hint="eastAsia"/>
                <w:sz w:val="20"/>
              </w:rPr>
              <w:t>18</w:t>
            </w:r>
          </w:p>
        </w:tc>
        <w:tc>
          <w:tcPr>
            <w:tcW w:w="2752" w:type="dxa"/>
            <w:gridSpan w:val="2"/>
            <w:vMerge/>
          </w:tcPr>
          <w:p w14:paraId="5BF6FF32" w14:textId="77777777" w:rsidR="00DD4132" w:rsidRDefault="00DD4132" w:rsidP="00DD4132">
            <w:pPr>
              <w:spacing w:before="100" w:beforeAutospacing="1" w:after="100" w:afterAutospacing="1"/>
              <w:jc w:val="center"/>
              <w:rPr>
                <w:rFonts w:ascii="Times New Roman" w:eastAsia="SimSun" w:hAnsi="Times New Roman"/>
                <w:sz w:val="20"/>
              </w:rPr>
            </w:pPr>
          </w:p>
        </w:tc>
      </w:tr>
      <w:tr w:rsidR="00DD4132" w14:paraId="35D23C29" w14:textId="77777777" w:rsidTr="0040382D">
        <w:tc>
          <w:tcPr>
            <w:tcW w:w="1375" w:type="dxa"/>
            <w:vAlign w:val="center"/>
          </w:tcPr>
          <w:p w14:paraId="493EA9AE" w14:textId="0E5DA478" w:rsidR="00DD4132" w:rsidRDefault="00DD4132" w:rsidP="00DD4132">
            <w:pPr>
              <w:spacing w:before="100" w:beforeAutospacing="1" w:after="100" w:afterAutospacing="1"/>
              <w:jc w:val="center"/>
              <w:rPr>
                <w:rFonts w:ascii="Times New Roman" w:eastAsia="SimSun" w:hAnsi="Times New Roman"/>
                <w:sz w:val="20"/>
              </w:rPr>
            </w:pPr>
            <w:r w:rsidRPr="009F314D">
              <w:rPr>
                <w:rFonts w:ascii="Times New Roman" w:eastAsia="SimSun" w:hAnsi="Times New Roman" w:hint="eastAsia"/>
                <w:sz w:val="20"/>
              </w:rPr>
              <w:t>7</w:t>
            </w:r>
          </w:p>
        </w:tc>
        <w:tc>
          <w:tcPr>
            <w:tcW w:w="1375" w:type="dxa"/>
            <w:vMerge/>
          </w:tcPr>
          <w:p w14:paraId="040042D8" w14:textId="77777777" w:rsidR="00DD4132" w:rsidRDefault="00DD4132" w:rsidP="00DD4132">
            <w:pPr>
              <w:spacing w:before="100" w:beforeAutospacing="1" w:after="100" w:afterAutospacing="1"/>
              <w:jc w:val="center"/>
              <w:rPr>
                <w:rFonts w:ascii="Times New Roman" w:eastAsia="SimSun" w:hAnsi="Times New Roman"/>
                <w:sz w:val="20"/>
              </w:rPr>
            </w:pPr>
          </w:p>
        </w:tc>
        <w:tc>
          <w:tcPr>
            <w:tcW w:w="1375" w:type="dxa"/>
            <w:vAlign w:val="center"/>
          </w:tcPr>
          <w:p w14:paraId="191108A6" w14:textId="137AAC82" w:rsidR="00DD4132" w:rsidRDefault="00DD4132" w:rsidP="00DD4132">
            <w:pPr>
              <w:spacing w:before="100" w:beforeAutospacing="1" w:after="100" w:afterAutospacing="1"/>
              <w:jc w:val="center"/>
              <w:rPr>
                <w:rFonts w:ascii="Times New Roman" w:eastAsia="SimSun" w:hAnsi="Times New Roman"/>
                <w:sz w:val="20"/>
              </w:rPr>
            </w:pPr>
            <w:r w:rsidRPr="009F314D">
              <w:rPr>
                <w:rFonts w:ascii="Times New Roman" w:eastAsia="SimSun" w:hAnsi="Times New Roman" w:hint="eastAsia"/>
                <w:sz w:val="20"/>
              </w:rPr>
              <w:t>2</w:t>
            </w:r>
            <w:r>
              <w:rPr>
                <w:rFonts w:ascii="Times New Roman" w:eastAsia="SimSun" w:hAnsi="Times New Roman" w:hint="eastAsia"/>
                <w:sz w:val="20"/>
              </w:rPr>
              <w:t>4</w:t>
            </w:r>
          </w:p>
        </w:tc>
        <w:tc>
          <w:tcPr>
            <w:tcW w:w="5504" w:type="dxa"/>
            <w:gridSpan w:val="4"/>
            <w:vMerge w:val="restart"/>
          </w:tcPr>
          <w:p w14:paraId="76A86908" w14:textId="77777777" w:rsidR="00DD4132" w:rsidRDefault="00DD4132" w:rsidP="00DD4132">
            <w:pPr>
              <w:spacing w:before="100" w:beforeAutospacing="1" w:after="100" w:afterAutospacing="1"/>
              <w:jc w:val="center"/>
              <w:rPr>
                <w:rFonts w:ascii="Times New Roman" w:eastAsia="SimSun" w:hAnsi="Times New Roman"/>
                <w:sz w:val="20"/>
              </w:rPr>
            </w:pPr>
          </w:p>
        </w:tc>
      </w:tr>
      <w:tr w:rsidR="00DD4132" w14:paraId="64CD2CA8" w14:textId="77777777" w:rsidTr="0040382D">
        <w:tc>
          <w:tcPr>
            <w:tcW w:w="1375" w:type="dxa"/>
            <w:vAlign w:val="center"/>
          </w:tcPr>
          <w:p w14:paraId="5D5ACC3B" w14:textId="397B5401" w:rsidR="00DD4132" w:rsidRDefault="00DD4132" w:rsidP="00DD4132">
            <w:pPr>
              <w:spacing w:before="100" w:beforeAutospacing="1" w:after="100" w:afterAutospacing="1"/>
              <w:jc w:val="center"/>
              <w:rPr>
                <w:rFonts w:ascii="Times New Roman" w:eastAsia="SimSun" w:hAnsi="Times New Roman"/>
                <w:sz w:val="20"/>
              </w:rPr>
            </w:pPr>
            <w:r w:rsidRPr="009F314D">
              <w:rPr>
                <w:rFonts w:ascii="Times New Roman" w:eastAsia="SimSun" w:hAnsi="Times New Roman" w:hint="eastAsia"/>
                <w:sz w:val="20"/>
              </w:rPr>
              <w:t>8</w:t>
            </w:r>
          </w:p>
        </w:tc>
        <w:tc>
          <w:tcPr>
            <w:tcW w:w="1375" w:type="dxa"/>
            <w:vMerge/>
          </w:tcPr>
          <w:p w14:paraId="7F59DD61" w14:textId="77777777" w:rsidR="00DD4132" w:rsidRDefault="00DD4132" w:rsidP="00DD4132">
            <w:pPr>
              <w:spacing w:before="100" w:beforeAutospacing="1" w:after="100" w:afterAutospacing="1"/>
              <w:jc w:val="center"/>
              <w:rPr>
                <w:rFonts w:ascii="Times New Roman" w:eastAsia="SimSun" w:hAnsi="Times New Roman"/>
                <w:sz w:val="20"/>
              </w:rPr>
            </w:pPr>
          </w:p>
        </w:tc>
        <w:tc>
          <w:tcPr>
            <w:tcW w:w="1375" w:type="dxa"/>
            <w:vAlign w:val="center"/>
          </w:tcPr>
          <w:p w14:paraId="358ECC4C" w14:textId="6DF681AE" w:rsidR="00DD4132" w:rsidRDefault="00DD4132" w:rsidP="00DD4132">
            <w:pPr>
              <w:spacing w:before="100" w:beforeAutospacing="1" w:after="100" w:afterAutospacing="1"/>
              <w:jc w:val="center"/>
              <w:rPr>
                <w:rFonts w:ascii="Times New Roman" w:eastAsia="SimSun" w:hAnsi="Times New Roman"/>
                <w:sz w:val="20"/>
              </w:rPr>
            </w:pPr>
            <w:r w:rsidRPr="009F314D">
              <w:rPr>
                <w:rFonts w:ascii="Times New Roman" w:eastAsia="SimSun" w:hAnsi="Times New Roman" w:hint="eastAsia"/>
                <w:sz w:val="20"/>
              </w:rPr>
              <w:t>2</w:t>
            </w:r>
            <w:r>
              <w:rPr>
                <w:rFonts w:ascii="Times New Roman" w:eastAsia="SimSun" w:hAnsi="Times New Roman" w:hint="eastAsia"/>
                <w:sz w:val="20"/>
              </w:rPr>
              <w:t>4</w:t>
            </w:r>
          </w:p>
        </w:tc>
        <w:tc>
          <w:tcPr>
            <w:tcW w:w="5504" w:type="dxa"/>
            <w:gridSpan w:val="4"/>
            <w:vMerge/>
          </w:tcPr>
          <w:p w14:paraId="5300E7E5" w14:textId="77777777" w:rsidR="00DD4132" w:rsidRDefault="00DD4132" w:rsidP="00DD4132">
            <w:pPr>
              <w:spacing w:before="100" w:beforeAutospacing="1" w:after="100" w:afterAutospacing="1"/>
              <w:jc w:val="center"/>
              <w:rPr>
                <w:rFonts w:ascii="Times New Roman" w:eastAsia="SimSun" w:hAnsi="Times New Roman"/>
                <w:sz w:val="20"/>
              </w:rPr>
            </w:pPr>
          </w:p>
        </w:tc>
      </w:tr>
    </w:tbl>
    <w:p w14:paraId="236EA1A2" w14:textId="2877E61E" w:rsidR="00BF2936" w:rsidRPr="00262D3D" w:rsidRDefault="006D7EFD" w:rsidP="00BF2936">
      <w:pPr>
        <w:tabs>
          <w:tab w:val="num" w:pos="2160"/>
        </w:tabs>
        <w:spacing w:before="100" w:beforeAutospacing="1" w:after="100" w:afterAutospacing="1"/>
        <w:rPr>
          <w:rFonts w:ascii="Times New Roman" w:hAnsi="Times New Roman" w:cs="Times New Roman"/>
          <w:b/>
          <w:i/>
          <w:color w:val="000000"/>
          <w:sz w:val="20"/>
          <w:szCs w:val="20"/>
        </w:rPr>
      </w:pPr>
      <w:r w:rsidRPr="008D2995">
        <w:rPr>
          <w:rFonts w:ascii="Times New Roman" w:hAnsi="Times New Roman"/>
          <w:b/>
          <w:i/>
          <w:color w:val="000000"/>
          <w:sz w:val="20"/>
        </w:rPr>
        <w:t>P</w:t>
      </w:r>
      <w:r w:rsidRPr="008D2995">
        <w:rPr>
          <w:rFonts w:ascii="Times New Roman" w:hAnsi="Times New Roman" w:hint="eastAsia"/>
          <w:b/>
          <w:i/>
          <w:color w:val="000000"/>
          <w:sz w:val="20"/>
        </w:rPr>
        <w:t xml:space="preserve">roposal </w:t>
      </w:r>
      <w:r w:rsidR="009A75D8">
        <w:rPr>
          <w:rFonts w:ascii="Times New Roman" w:hAnsi="Times New Roman"/>
          <w:b/>
          <w:i/>
          <w:color w:val="000000"/>
          <w:sz w:val="20"/>
        </w:rPr>
        <w:t>1</w:t>
      </w:r>
      <w:r w:rsidRPr="008D2995">
        <w:rPr>
          <w:rFonts w:ascii="Times New Roman" w:hAnsi="Times New Roman"/>
          <w:b/>
          <w:i/>
          <w:color w:val="000000"/>
          <w:sz w:val="20"/>
        </w:rPr>
        <w:t xml:space="preserve">: </w:t>
      </w:r>
      <w:r w:rsidR="00FB05F6">
        <w:rPr>
          <w:rFonts w:ascii="Times New Roman" w:hAnsi="Times New Roman"/>
          <w:b/>
          <w:i/>
          <w:color w:val="000000"/>
          <w:sz w:val="20"/>
        </w:rPr>
        <w:t>Considering additional feedback of the number of non-zero wideband amplitudes (N), adopt enhanced w</w:t>
      </w:r>
      <w:r>
        <w:rPr>
          <w:rFonts w:ascii="Times New Roman" w:hAnsi="Times New Roman"/>
          <w:b/>
          <w:i/>
          <w:color w:val="000000"/>
          <w:sz w:val="20"/>
        </w:rPr>
        <w:t>ideband amplitude feedback</w:t>
      </w:r>
      <w:r w:rsidR="002A06B9">
        <w:rPr>
          <w:rFonts w:ascii="Times New Roman" w:hAnsi="Times New Roman"/>
          <w:b/>
          <w:i/>
          <w:color w:val="000000"/>
          <w:sz w:val="20"/>
        </w:rPr>
        <w:t xml:space="preserve"> with 3 </w:t>
      </w:r>
      <w:r w:rsidR="00883018">
        <w:rPr>
          <w:rFonts w:ascii="Times New Roman" w:hAnsi="Times New Roman"/>
          <w:b/>
          <w:i/>
          <w:color w:val="000000"/>
          <w:sz w:val="20"/>
        </w:rPr>
        <w:t>parameters</w:t>
      </w:r>
      <w:r w:rsidR="009B322A">
        <w:rPr>
          <w:rFonts w:ascii="Times New Roman" w:hAnsi="Times New Roman"/>
          <w:b/>
          <w:i/>
          <w:color w:val="000000"/>
          <w:sz w:val="20"/>
        </w:rPr>
        <w:t xml:space="preserve"> per layer</w:t>
      </w:r>
      <w:r w:rsidR="002A06B9">
        <w:rPr>
          <w:rFonts w:ascii="Times New Roman" w:hAnsi="Times New Roman"/>
          <w:b/>
          <w:i/>
          <w:color w:val="000000"/>
          <w:sz w:val="20"/>
        </w:rPr>
        <w:t xml:space="preserve"> as follows</w:t>
      </w:r>
      <w:r w:rsidRPr="00262D3D">
        <w:rPr>
          <w:rFonts w:ascii="Times New Roman" w:hAnsi="Times New Roman" w:cs="Times New Roman"/>
          <w:b/>
          <w:i/>
          <w:color w:val="000000"/>
          <w:sz w:val="20"/>
          <w:szCs w:val="20"/>
        </w:rPr>
        <w:t xml:space="preserve"> </w:t>
      </w:r>
      <w:r w:rsidR="00883018" w:rsidRPr="00883018">
        <w:rPr>
          <w:rFonts w:ascii="Times New Roman" w:hAnsi="Times New Roman" w:cs="Times New Roman"/>
          <w:b/>
          <w:i/>
          <w:color w:val="000000"/>
          <w:sz w:val="20"/>
          <w:szCs w:val="20"/>
        </w:rPr>
        <w:t xml:space="preserve">to reduce its feedback overhead </w:t>
      </w:r>
      <w:r w:rsidR="00D8205E" w:rsidRPr="00262D3D">
        <w:rPr>
          <w:rFonts w:ascii="Times New Roman" w:eastAsia="SimSun" w:hAnsi="Times New Roman" w:cs="Times New Roman"/>
          <w:b/>
          <w:i/>
          <w:sz w:val="20"/>
          <w:szCs w:val="20"/>
        </w:rPr>
        <w:t>for the Type II codebook (both Type II single-panel codebook and Type II codebook for beamformed CSI-RS)</w:t>
      </w:r>
      <w:r w:rsidR="00FB05F6">
        <w:rPr>
          <w:rFonts w:ascii="Times New Roman" w:hAnsi="Times New Roman" w:cs="Times New Roman"/>
          <w:b/>
          <w:i/>
          <w:color w:val="000000"/>
          <w:sz w:val="20"/>
          <w:szCs w:val="20"/>
        </w:rPr>
        <w:t>:</w:t>
      </w:r>
    </w:p>
    <w:p w14:paraId="3ABA9182" w14:textId="1FBB5675" w:rsidR="00FB05F6" w:rsidRDefault="002A06B9" w:rsidP="002E5C83">
      <w:pPr>
        <w:pStyle w:val="ListParagraph"/>
        <w:numPr>
          <w:ilvl w:val="1"/>
          <w:numId w:val="7"/>
        </w:numPr>
        <w:spacing w:before="100" w:beforeAutospacing="1" w:after="100" w:afterAutospacing="1"/>
        <w:rPr>
          <w:rFonts w:ascii="Times New Roman" w:eastAsia="SimSun" w:hAnsi="Times New Roman" w:cs="Times New Roman"/>
          <w:b/>
          <w:i/>
          <w:sz w:val="20"/>
          <w:szCs w:val="20"/>
        </w:rPr>
      </w:pPr>
      <w:r>
        <w:rPr>
          <w:rFonts w:ascii="Times New Roman" w:eastAsia="SimSun" w:hAnsi="Times New Roman" w:cs="Times New Roman"/>
          <w:b/>
          <w:i/>
          <w:sz w:val="20"/>
          <w:szCs w:val="20"/>
        </w:rPr>
        <w:t>1</w:t>
      </w:r>
      <w:r w:rsidRPr="00885203">
        <w:rPr>
          <w:rFonts w:ascii="Times New Roman" w:eastAsia="SimSun" w:hAnsi="Times New Roman" w:cs="Times New Roman"/>
          <w:b/>
          <w:i/>
          <w:sz w:val="20"/>
          <w:szCs w:val="20"/>
          <w:vertAlign w:val="superscript"/>
        </w:rPr>
        <w:t>st</w:t>
      </w:r>
      <w:r>
        <w:rPr>
          <w:rFonts w:ascii="Times New Roman" w:eastAsia="SimSun" w:hAnsi="Times New Roman" w:cs="Times New Roman"/>
          <w:b/>
          <w:i/>
          <w:sz w:val="20"/>
          <w:szCs w:val="20"/>
        </w:rPr>
        <w:t xml:space="preserve"> </w:t>
      </w:r>
      <w:r w:rsidR="00883018" w:rsidRPr="00883018">
        <w:rPr>
          <w:rFonts w:ascii="Times New Roman" w:eastAsia="SimSun" w:hAnsi="Times New Roman" w:cs="Times New Roman"/>
          <w:b/>
          <w:i/>
          <w:sz w:val="20"/>
          <w:szCs w:val="20"/>
        </w:rPr>
        <w:t>parameter</w:t>
      </w:r>
      <w:r>
        <w:rPr>
          <w:rFonts w:ascii="Times New Roman" w:eastAsia="SimSun" w:hAnsi="Times New Roman" w:cs="Times New Roman"/>
          <w:b/>
          <w:i/>
          <w:sz w:val="20"/>
          <w:szCs w:val="20"/>
        </w:rPr>
        <w:t xml:space="preserve">: </w:t>
      </w:r>
      <w:r w:rsidR="00D62DBD" w:rsidRPr="00262D3D">
        <w:rPr>
          <w:rFonts w:ascii="Times New Roman" w:eastAsia="SimSun" w:hAnsi="Times New Roman" w:cs="Times New Roman"/>
          <w:b/>
          <w:i/>
          <w:sz w:val="20"/>
          <w:szCs w:val="20"/>
        </w:rPr>
        <w:t>Joint encoding of</w:t>
      </w:r>
      <w:r w:rsidR="00FB05F6">
        <w:rPr>
          <w:rFonts w:ascii="Times New Roman" w:eastAsia="SimSun" w:hAnsi="Times New Roman" w:cs="Times New Roman"/>
          <w:b/>
          <w:i/>
          <w:sz w:val="20"/>
          <w:szCs w:val="20"/>
        </w:rPr>
        <w:t xml:space="preserve"> the</w:t>
      </w:r>
      <w:r w:rsidR="00D62DBD" w:rsidRPr="00262D3D">
        <w:rPr>
          <w:rFonts w:ascii="Times New Roman" w:eastAsia="SimSun" w:hAnsi="Times New Roman" w:cs="Times New Roman"/>
          <w:b/>
          <w:i/>
          <w:sz w:val="20"/>
          <w:szCs w:val="20"/>
        </w:rPr>
        <w:t xml:space="preserve"> </w:t>
      </w:r>
      <w:r w:rsidR="00015700" w:rsidRPr="00262D3D">
        <w:rPr>
          <w:rFonts w:ascii="Times New Roman" w:eastAsia="SimSun" w:hAnsi="Times New Roman" w:cs="Times New Roman"/>
          <w:b/>
          <w:i/>
          <w:sz w:val="20"/>
          <w:szCs w:val="20"/>
        </w:rPr>
        <w:t>indices of the N non-zero coefficients</w:t>
      </w:r>
    </w:p>
    <w:p w14:paraId="576119B8" w14:textId="53EF2150" w:rsidR="00FB05F6" w:rsidRDefault="002A06B9" w:rsidP="002E5C83">
      <w:pPr>
        <w:pStyle w:val="ListParagraph"/>
        <w:numPr>
          <w:ilvl w:val="1"/>
          <w:numId w:val="7"/>
        </w:numPr>
        <w:spacing w:before="100" w:beforeAutospacing="1" w:after="100" w:afterAutospacing="1"/>
        <w:rPr>
          <w:rFonts w:ascii="Times New Roman" w:eastAsia="SimSun" w:hAnsi="Times New Roman" w:cs="Times New Roman"/>
          <w:b/>
          <w:i/>
          <w:sz w:val="20"/>
          <w:szCs w:val="20"/>
        </w:rPr>
      </w:pPr>
      <w:r>
        <w:rPr>
          <w:rFonts w:ascii="Times New Roman" w:eastAsia="SimSun" w:hAnsi="Times New Roman" w:cs="Times New Roman"/>
          <w:b/>
          <w:i/>
          <w:sz w:val="20"/>
          <w:szCs w:val="20"/>
        </w:rPr>
        <w:t>2</w:t>
      </w:r>
      <w:r w:rsidRPr="00885203">
        <w:rPr>
          <w:rFonts w:ascii="Times New Roman" w:eastAsia="SimSun" w:hAnsi="Times New Roman" w:cs="Times New Roman"/>
          <w:b/>
          <w:i/>
          <w:sz w:val="20"/>
          <w:szCs w:val="20"/>
          <w:vertAlign w:val="superscript"/>
        </w:rPr>
        <w:t>nd</w:t>
      </w:r>
      <w:r>
        <w:rPr>
          <w:rFonts w:ascii="Times New Roman" w:eastAsia="SimSun" w:hAnsi="Times New Roman" w:cs="Times New Roman"/>
          <w:b/>
          <w:i/>
          <w:sz w:val="20"/>
          <w:szCs w:val="20"/>
        </w:rPr>
        <w:t xml:space="preserve"> </w:t>
      </w:r>
      <w:r w:rsidR="00883018" w:rsidRPr="00883018">
        <w:rPr>
          <w:rFonts w:ascii="Times New Roman" w:eastAsia="SimSun" w:hAnsi="Times New Roman" w:cs="Times New Roman"/>
          <w:b/>
          <w:i/>
          <w:sz w:val="20"/>
          <w:szCs w:val="20"/>
        </w:rPr>
        <w:t>parameter</w:t>
      </w:r>
      <w:r>
        <w:rPr>
          <w:rFonts w:ascii="Times New Roman" w:eastAsia="SimSun" w:hAnsi="Times New Roman" w:cs="Times New Roman"/>
          <w:b/>
          <w:i/>
          <w:sz w:val="20"/>
          <w:szCs w:val="20"/>
        </w:rPr>
        <w:t xml:space="preserve">: </w:t>
      </w:r>
      <w:r w:rsidR="00FB05F6">
        <w:rPr>
          <w:rFonts w:ascii="Times New Roman" w:eastAsia="SimSun" w:hAnsi="Times New Roman" w:cs="Times New Roman"/>
          <w:b/>
          <w:i/>
          <w:sz w:val="20"/>
          <w:szCs w:val="20"/>
        </w:rPr>
        <w:t>T</w:t>
      </w:r>
      <w:r w:rsidR="00015700" w:rsidRPr="00262D3D">
        <w:rPr>
          <w:rFonts w:ascii="Times New Roman" w:eastAsia="SimSun" w:hAnsi="Times New Roman" w:cs="Times New Roman"/>
          <w:b/>
          <w:i/>
          <w:sz w:val="20"/>
          <w:szCs w:val="20"/>
        </w:rPr>
        <w:t>he strongest index out of N non-zero coefficients</w:t>
      </w:r>
    </w:p>
    <w:p w14:paraId="084D1FB5" w14:textId="35D52CDE" w:rsidR="009B322A" w:rsidRPr="000A6218" w:rsidRDefault="002A06B9" w:rsidP="009B322A">
      <w:pPr>
        <w:pStyle w:val="ListParagraph"/>
        <w:numPr>
          <w:ilvl w:val="1"/>
          <w:numId w:val="7"/>
        </w:numPr>
        <w:spacing w:before="100" w:beforeAutospacing="1" w:after="100" w:afterAutospacing="1"/>
        <w:rPr>
          <w:rFonts w:ascii="Times New Roman" w:eastAsia="SimSun" w:hAnsi="Times New Roman" w:cs="Times New Roman"/>
          <w:b/>
          <w:i/>
          <w:sz w:val="20"/>
          <w:szCs w:val="20"/>
        </w:rPr>
      </w:pPr>
      <w:r>
        <w:rPr>
          <w:rFonts w:ascii="Times New Roman" w:eastAsia="SimSun" w:hAnsi="Times New Roman" w:cs="Times New Roman"/>
          <w:b/>
          <w:i/>
          <w:sz w:val="20"/>
          <w:szCs w:val="20"/>
        </w:rPr>
        <w:t>3</w:t>
      </w:r>
      <w:r w:rsidRPr="00885203">
        <w:rPr>
          <w:rFonts w:ascii="Times New Roman" w:eastAsia="SimSun" w:hAnsi="Times New Roman" w:cs="Times New Roman"/>
          <w:b/>
          <w:i/>
          <w:sz w:val="20"/>
          <w:szCs w:val="20"/>
          <w:vertAlign w:val="superscript"/>
        </w:rPr>
        <w:t>rd</w:t>
      </w:r>
      <w:r>
        <w:rPr>
          <w:rFonts w:ascii="Times New Roman" w:eastAsia="SimSun" w:hAnsi="Times New Roman" w:cs="Times New Roman"/>
          <w:b/>
          <w:i/>
          <w:sz w:val="20"/>
          <w:szCs w:val="20"/>
        </w:rPr>
        <w:t xml:space="preserve"> </w:t>
      </w:r>
      <w:r w:rsidR="00883018" w:rsidRPr="00883018">
        <w:rPr>
          <w:rFonts w:ascii="Times New Roman" w:eastAsia="SimSun" w:hAnsi="Times New Roman" w:cs="Times New Roman"/>
          <w:b/>
          <w:i/>
          <w:sz w:val="20"/>
          <w:szCs w:val="20"/>
        </w:rPr>
        <w:t>parameter</w:t>
      </w:r>
      <w:r>
        <w:rPr>
          <w:rFonts w:ascii="Times New Roman" w:eastAsia="SimSun" w:hAnsi="Times New Roman" w:cs="Times New Roman"/>
          <w:b/>
          <w:i/>
          <w:sz w:val="20"/>
          <w:szCs w:val="20"/>
        </w:rPr>
        <w:t xml:space="preserve">: </w:t>
      </w:r>
      <w:r w:rsidR="00015700" w:rsidRPr="00262D3D">
        <w:rPr>
          <w:rFonts w:ascii="Times New Roman" w:eastAsia="SimSun" w:hAnsi="Times New Roman" w:cs="Times New Roman"/>
          <w:b/>
          <w:i/>
          <w:sz w:val="20"/>
          <w:szCs w:val="20"/>
        </w:rPr>
        <w:t>(N-1) non-zero coefficients</w:t>
      </w:r>
    </w:p>
    <w:p w14:paraId="1E6F1D55" w14:textId="4FAC6F88" w:rsidR="009B322A" w:rsidRPr="001A316C" w:rsidRDefault="009B322A" w:rsidP="009B322A">
      <w:pPr>
        <w:pStyle w:val="Heading2"/>
        <w:rPr>
          <w:lang w:val="en-US" w:eastAsia="zh-CN"/>
        </w:rPr>
      </w:pPr>
      <w:r>
        <w:rPr>
          <w:lang w:val="en-US" w:eastAsia="zh-CN"/>
        </w:rPr>
        <w:t xml:space="preserve">2.4 </w:t>
      </w:r>
      <w:r w:rsidRPr="001A316C">
        <w:rPr>
          <w:lang w:val="en-US" w:eastAsia="zh-CN"/>
        </w:rPr>
        <w:t>Omission rules</w:t>
      </w:r>
      <w:r>
        <w:rPr>
          <w:lang w:val="en-US" w:eastAsia="zh-CN"/>
        </w:rPr>
        <w:t xml:space="preserve"> for Part 2 CSI</w:t>
      </w:r>
    </w:p>
    <w:p w14:paraId="30713E26" w14:textId="77777777" w:rsidR="009B322A" w:rsidRDefault="009B322A" w:rsidP="009B322A">
      <w:pPr>
        <w:tabs>
          <w:tab w:val="num" w:pos="2160"/>
        </w:tabs>
        <w:spacing w:before="100" w:beforeAutospacing="1" w:after="100" w:afterAutospacing="1"/>
        <w:rPr>
          <w:rFonts w:ascii="Times New Roman" w:eastAsia="SimSun" w:hAnsi="Times New Roman"/>
          <w:sz w:val="20"/>
        </w:rPr>
      </w:pPr>
      <w:r>
        <w:rPr>
          <w:rFonts w:ascii="Times New Roman" w:eastAsia="SimSun" w:hAnsi="Times New Roman"/>
          <w:sz w:val="20"/>
        </w:rPr>
        <w:t xml:space="preserve">In </w:t>
      </w:r>
      <w:r>
        <w:rPr>
          <w:rFonts w:ascii="Times New Roman" w:eastAsia="SimSun" w:hAnsi="Times New Roman"/>
          <w:sz w:val="20"/>
        </w:rPr>
        <w:fldChar w:fldCharType="begin"/>
      </w:r>
      <w:r>
        <w:rPr>
          <w:rFonts w:ascii="Times New Roman" w:eastAsia="SimSun" w:hAnsi="Times New Roman"/>
          <w:sz w:val="20"/>
        </w:rPr>
        <w:instrText xml:space="preserve"> REF _Ref494461467 \r \h </w:instrText>
      </w:r>
      <w:r>
        <w:rPr>
          <w:rFonts w:ascii="Times New Roman" w:eastAsia="SimSun" w:hAnsi="Times New Roman"/>
          <w:sz w:val="20"/>
        </w:rPr>
      </w:r>
      <w:r>
        <w:rPr>
          <w:rFonts w:ascii="Times New Roman" w:eastAsia="SimSun" w:hAnsi="Times New Roman"/>
          <w:sz w:val="20"/>
        </w:rPr>
        <w:fldChar w:fldCharType="separate"/>
      </w:r>
      <w:r>
        <w:rPr>
          <w:rFonts w:ascii="Times New Roman" w:eastAsia="SimSun" w:hAnsi="Times New Roman"/>
          <w:sz w:val="20"/>
        </w:rPr>
        <w:t>[1]</w:t>
      </w:r>
      <w:r>
        <w:rPr>
          <w:rFonts w:ascii="Times New Roman" w:eastAsia="SimSun" w:hAnsi="Times New Roman"/>
          <w:sz w:val="20"/>
        </w:rPr>
        <w:fldChar w:fldCharType="end"/>
      </w:r>
      <w:r>
        <w:rPr>
          <w:rFonts w:ascii="Times New Roman" w:eastAsia="SimSun" w:hAnsi="Times New Roman"/>
          <w:sz w:val="20"/>
        </w:rPr>
        <w:t xml:space="preserve">, it was agreed that part 2 of the Type II CSI can be partially transmitted when the PUSCH resource allocation is not large enough to contain the entire part 2.  The UE would omit the parameters corresponding to at least one subband.  At least two points were left to be determined.  The first open point is whether all of part 2 can be omitted as a special case.  The use case for this proposal is unclear.  Feedback of part 1 only is already allowed on PUCCH and may be used, for example, as an indication for the gNB to size the resource allocation for feedback of both Type II </w:t>
      </w:r>
      <w:r>
        <w:rPr>
          <w:rFonts w:ascii="Times New Roman" w:eastAsia="SimSun" w:hAnsi="Times New Roman"/>
          <w:sz w:val="20"/>
        </w:rPr>
        <w:lastRenderedPageBreak/>
        <w:t>parts on PUSCH, where the use of PUCCH for part 1 allows the possibility of lower latency between PUCCH and PUSCH reports.  Regarding the use for hybrid or semi-open-loop feedback, we are not convinced of the advantages of using a Type II, part 1 report for this purpose over a RI and CQI report.  In fact, to make the Type II CSI useful, we support requiring the gNB to provide a resource allocation large enough to report a complete PMI for at least one subband, though that allocation could assume a RI of 1.  Beyond this requirement, the details of the gNB resource allocation strategy for Type II feedback is an implementation issue.  Based on this reasoning, we propose:</w:t>
      </w:r>
    </w:p>
    <w:p w14:paraId="036A17A4" w14:textId="74F81AE3" w:rsidR="009B322A" w:rsidRDefault="00D43CA1" w:rsidP="009B322A">
      <w:pPr>
        <w:tabs>
          <w:tab w:val="num" w:pos="2160"/>
        </w:tabs>
        <w:spacing w:before="100" w:beforeAutospacing="1" w:after="100" w:afterAutospacing="1"/>
        <w:rPr>
          <w:rFonts w:ascii="Times New Roman" w:eastAsia="SimSun" w:hAnsi="Times New Roman"/>
          <w:sz w:val="20"/>
        </w:rPr>
      </w:pPr>
      <w:r>
        <w:rPr>
          <w:rFonts w:ascii="Times New Roman" w:eastAsia="SimSun" w:hAnsi="Times New Roman"/>
          <w:b/>
          <w:i/>
          <w:sz w:val="20"/>
        </w:rPr>
        <w:t>Proposal 2</w:t>
      </w:r>
      <w:r w:rsidR="009B322A" w:rsidRPr="00F00A82">
        <w:rPr>
          <w:rFonts w:ascii="Times New Roman" w:eastAsia="SimSun" w:hAnsi="Times New Roman"/>
          <w:b/>
          <w:i/>
          <w:sz w:val="20"/>
        </w:rPr>
        <w:t xml:space="preserve">: </w:t>
      </w:r>
      <w:r w:rsidR="009B322A">
        <w:rPr>
          <w:rFonts w:ascii="Times New Roman" w:eastAsia="SimSun" w:hAnsi="Times New Roman"/>
          <w:b/>
          <w:i/>
          <w:sz w:val="20"/>
        </w:rPr>
        <w:t xml:space="preserve"> NR does not support</w:t>
      </w:r>
      <w:r w:rsidR="009B322A" w:rsidRPr="00F00A82">
        <w:rPr>
          <w:rFonts w:ascii="Times New Roman" w:eastAsia="SimSun" w:hAnsi="Times New Roman"/>
          <w:b/>
          <w:i/>
          <w:sz w:val="20"/>
        </w:rPr>
        <w:t xml:space="preserve"> </w:t>
      </w:r>
      <w:r w:rsidR="009B322A">
        <w:rPr>
          <w:rFonts w:ascii="Times New Roman" w:eastAsia="SimSun" w:hAnsi="Times New Roman"/>
          <w:b/>
          <w:i/>
          <w:sz w:val="20"/>
        </w:rPr>
        <w:t>omitting all of part 2 of the Type II CSI feedback on PUSCH.  The gNB shall provide a PUSCH resource allocation large enough to contain a complete Type II PMI for at least one subband.</w:t>
      </w:r>
    </w:p>
    <w:p w14:paraId="5587805B" w14:textId="5DB35381" w:rsidR="0040382D" w:rsidRDefault="009B322A" w:rsidP="009B322A">
      <w:pPr>
        <w:tabs>
          <w:tab w:val="num" w:pos="2160"/>
        </w:tabs>
        <w:spacing w:before="100" w:beforeAutospacing="1" w:after="100" w:afterAutospacing="1"/>
        <w:rPr>
          <w:rFonts w:ascii="Times New Roman" w:eastAsia="SimSun" w:hAnsi="Times New Roman"/>
          <w:sz w:val="20"/>
        </w:rPr>
      </w:pPr>
      <w:r>
        <w:rPr>
          <w:rFonts w:ascii="Times New Roman" w:eastAsia="SimSun" w:hAnsi="Times New Roman"/>
          <w:sz w:val="20"/>
        </w:rPr>
        <w:t xml:space="preserve">The second open point is to specify the omission rules for part 2 feedback when the resource allocation is too small to hold all of the feedback.  For example, this may occur when the gNB predicts a RI of 1 when setting the allocation size, but the UE </w:t>
      </w:r>
      <w:r w:rsidR="00A328C3">
        <w:rPr>
          <w:rFonts w:ascii="Times New Roman" w:eastAsia="SimSun" w:hAnsi="Times New Roman"/>
          <w:sz w:val="20"/>
        </w:rPr>
        <w:t>prefers</w:t>
      </w:r>
      <w:r w:rsidR="00DB40DC">
        <w:rPr>
          <w:rFonts w:ascii="Times New Roman" w:eastAsia="SimSun" w:hAnsi="Times New Roman"/>
          <w:sz w:val="20"/>
        </w:rPr>
        <w:t xml:space="preserve"> </w:t>
      </w:r>
      <w:r>
        <w:rPr>
          <w:rFonts w:ascii="Times New Roman" w:eastAsia="SimSun" w:hAnsi="Times New Roman"/>
          <w:sz w:val="20"/>
        </w:rPr>
        <w:t>a RI equal to 2.</w:t>
      </w:r>
      <w:r w:rsidR="00A328C3">
        <w:rPr>
          <w:rFonts w:ascii="Times New Roman" w:eastAsia="SimSun" w:hAnsi="Times New Roman"/>
          <w:sz w:val="20"/>
        </w:rPr>
        <w:t xml:space="preserve">  </w:t>
      </w:r>
      <w:r w:rsidR="00362AA7">
        <w:rPr>
          <w:rFonts w:ascii="Times New Roman" w:eastAsia="SimSun" w:hAnsi="Times New Roman"/>
          <w:sz w:val="20"/>
        </w:rPr>
        <w:t xml:space="preserve">In a situation such as this there are three possible </w:t>
      </w:r>
      <w:r w:rsidR="00DD59BE">
        <w:rPr>
          <w:rFonts w:ascii="Times New Roman" w:eastAsia="SimSun" w:hAnsi="Times New Roman"/>
          <w:sz w:val="20"/>
        </w:rPr>
        <w:t>option</w:t>
      </w:r>
      <w:r w:rsidR="00362AA7">
        <w:rPr>
          <w:rFonts w:ascii="Times New Roman" w:eastAsia="SimSun" w:hAnsi="Times New Roman"/>
          <w:sz w:val="20"/>
        </w:rPr>
        <w:t>s to reduce the feedback payload:</w:t>
      </w:r>
    </w:p>
    <w:p w14:paraId="1786EABB" w14:textId="72054CEC" w:rsidR="0040382D" w:rsidRDefault="004E17D8" w:rsidP="006B684D">
      <w:pPr>
        <w:pStyle w:val="ListParagraph"/>
        <w:numPr>
          <w:ilvl w:val="0"/>
          <w:numId w:val="16"/>
        </w:numPr>
        <w:spacing w:before="100" w:beforeAutospacing="1" w:after="100" w:afterAutospacing="1"/>
        <w:rPr>
          <w:rFonts w:ascii="Times New Roman" w:eastAsia="SimSun" w:hAnsi="Times New Roman"/>
          <w:sz w:val="20"/>
        </w:rPr>
      </w:pPr>
      <w:r>
        <w:rPr>
          <w:rFonts w:ascii="Times New Roman" w:eastAsia="SimSun" w:hAnsi="Times New Roman"/>
          <w:sz w:val="20"/>
        </w:rPr>
        <w:t>Artificially reduce the RI</w:t>
      </w:r>
      <w:r w:rsidR="0040382D">
        <w:rPr>
          <w:rFonts w:ascii="Times New Roman" w:eastAsia="SimSun" w:hAnsi="Times New Roman"/>
          <w:sz w:val="20"/>
        </w:rPr>
        <w:t>.</w:t>
      </w:r>
    </w:p>
    <w:p w14:paraId="3142DD3C" w14:textId="5C638001" w:rsidR="0040382D" w:rsidRDefault="0040382D" w:rsidP="006B684D">
      <w:pPr>
        <w:pStyle w:val="ListParagraph"/>
        <w:numPr>
          <w:ilvl w:val="0"/>
          <w:numId w:val="16"/>
        </w:numPr>
        <w:spacing w:before="100" w:beforeAutospacing="1" w:after="100" w:afterAutospacing="1"/>
        <w:rPr>
          <w:rFonts w:ascii="Times New Roman" w:eastAsia="SimSun" w:hAnsi="Times New Roman"/>
          <w:sz w:val="20"/>
        </w:rPr>
      </w:pPr>
      <w:r>
        <w:rPr>
          <w:rFonts w:ascii="Times New Roman" w:eastAsia="SimSun" w:hAnsi="Times New Roman"/>
          <w:sz w:val="20"/>
        </w:rPr>
        <w:t>Report part 2 for a subset of the requested subbands.</w:t>
      </w:r>
    </w:p>
    <w:p w14:paraId="70328BD0" w14:textId="77331364" w:rsidR="0040382D" w:rsidRDefault="0040382D" w:rsidP="006B684D">
      <w:pPr>
        <w:pStyle w:val="ListParagraph"/>
        <w:numPr>
          <w:ilvl w:val="0"/>
          <w:numId w:val="16"/>
        </w:numPr>
        <w:spacing w:before="100" w:beforeAutospacing="1" w:after="100" w:afterAutospacing="1"/>
        <w:rPr>
          <w:rFonts w:ascii="Times New Roman" w:eastAsia="SimSun" w:hAnsi="Times New Roman"/>
          <w:sz w:val="20"/>
        </w:rPr>
      </w:pPr>
      <w:r>
        <w:rPr>
          <w:rFonts w:ascii="Times New Roman" w:eastAsia="SimSun" w:hAnsi="Times New Roman"/>
          <w:sz w:val="20"/>
        </w:rPr>
        <w:t>Artificially reduce the number of non-zero wideband amplitudes.</w:t>
      </w:r>
    </w:p>
    <w:p w14:paraId="6350941F" w14:textId="77777777" w:rsidR="00997EB6" w:rsidRDefault="004E17D8" w:rsidP="009B322A">
      <w:pPr>
        <w:tabs>
          <w:tab w:val="num" w:pos="2160"/>
        </w:tabs>
        <w:spacing w:before="100" w:beforeAutospacing="1" w:after="100" w:afterAutospacing="1"/>
        <w:rPr>
          <w:rFonts w:ascii="Times New Roman" w:eastAsia="SimSun" w:hAnsi="Times New Roman"/>
          <w:sz w:val="20"/>
        </w:rPr>
      </w:pPr>
      <w:r>
        <w:rPr>
          <w:rFonts w:ascii="Times New Roman" w:eastAsia="SimSun" w:hAnsi="Times New Roman"/>
          <w:sz w:val="20"/>
        </w:rPr>
        <w:t xml:space="preserve">Option 1 reduces the </w:t>
      </w:r>
      <w:r w:rsidR="00DD59BE">
        <w:rPr>
          <w:rFonts w:ascii="Times New Roman" w:eastAsia="SimSun" w:hAnsi="Times New Roman"/>
          <w:sz w:val="20"/>
        </w:rPr>
        <w:t>overall size</w:t>
      </w:r>
      <w:r>
        <w:rPr>
          <w:rFonts w:ascii="Times New Roman" w:eastAsia="SimSun" w:hAnsi="Times New Roman"/>
          <w:sz w:val="20"/>
        </w:rPr>
        <w:t xml:space="preserve"> of subband feedback in part 2 proportionally, but also changes the accuracy of the feedback</w:t>
      </w:r>
      <w:r w:rsidR="00DB0D03">
        <w:rPr>
          <w:rFonts w:ascii="Times New Roman" w:eastAsia="SimSun" w:hAnsi="Times New Roman"/>
          <w:sz w:val="20"/>
        </w:rPr>
        <w:t xml:space="preserve"> by reporting a sub-optimum RI</w:t>
      </w:r>
      <w:r>
        <w:rPr>
          <w:rFonts w:ascii="Times New Roman" w:eastAsia="SimSun" w:hAnsi="Times New Roman"/>
          <w:sz w:val="20"/>
        </w:rPr>
        <w:t xml:space="preserve">.  This option could be left as a UE implementation, since knowledge of the change is not required at the gNB </w:t>
      </w:r>
      <w:r w:rsidR="00DD59BE">
        <w:rPr>
          <w:rFonts w:ascii="Times New Roman" w:eastAsia="SimSun" w:hAnsi="Times New Roman"/>
          <w:sz w:val="20"/>
        </w:rPr>
        <w:t>to schedule a transmission.  However, there may be some value in setting the priority for this option via specification to provide a level of known CSI accuracy control.  Option 2 also proportionally reduces the overall size of subband feedback in part 2, while retaining the accuracy of the CSI in each reported subband.</w:t>
      </w:r>
      <w:r w:rsidR="00DB0D03">
        <w:rPr>
          <w:rFonts w:ascii="Times New Roman" w:eastAsia="SimSun" w:hAnsi="Times New Roman"/>
          <w:sz w:val="20"/>
        </w:rPr>
        <w:t xml:space="preserve">  This option requires specification support so that the UE and gNB both understand which subbands have been omitted.  One disadvantage of Option 2 is that the CSI feedback received by the gNB from multiple UE’s may prevent it from finding the optimum MU-MIMO pairing.  Option 3 also reduces the part 2 subband feedback, but intentionally reduces the accuracy of the CSI</w:t>
      </w:r>
      <w:r w:rsidR="00997EB6">
        <w:rPr>
          <w:rFonts w:ascii="Times New Roman" w:eastAsia="SimSun" w:hAnsi="Times New Roman"/>
          <w:sz w:val="20"/>
        </w:rPr>
        <w:t xml:space="preserve">.  This option could also be left to the UE implementation, since the UE has access to the unquantized subband CSI.  Again, there may be some value in setting the priority for use of Option 3 to provide a level of known CSI accuracy control. </w:t>
      </w:r>
    </w:p>
    <w:p w14:paraId="215526EC" w14:textId="1D995FD6" w:rsidR="004E17D8" w:rsidRDefault="00997EB6" w:rsidP="009B322A">
      <w:pPr>
        <w:tabs>
          <w:tab w:val="num" w:pos="2160"/>
        </w:tabs>
        <w:spacing w:before="100" w:beforeAutospacing="1" w:after="100" w:afterAutospacing="1"/>
        <w:rPr>
          <w:rFonts w:ascii="Times New Roman" w:eastAsia="SimSun" w:hAnsi="Times New Roman"/>
          <w:sz w:val="20"/>
        </w:rPr>
      </w:pPr>
      <w:r>
        <w:rPr>
          <w:rFonts w:ascii="Times New Roman" w:eastAsia="SimSun" w:hAnsi="Times New Roman"/>
          <w:sz w:val="20"/>
        </w:rPr>
        <w:t xml:space="preserve">Since the purpose of Type II CSI feedback is to provide high resolution channel feedback, Option 2 has the highest priority since it retains the accuracy of the CSI feedback in the reported subbands.  The two rules proposed in </w:t>
      </w:r>
      <w:r>
        <w:rPr>
          <w:rFonts w:ascii="Times New Roman" w:eastAsia="SimSun" w:hAnsi="Times New Roman"/>
          <w:sz w:val="20"/>
        </w:rPr>
        <w:fldChar w:fldCharType="begin"/>
      </w:r>
      <w:r>
        <w:rPr>
          <w:rFonts w:ascii="Times New Roman" w:eastAsia="SimSun" w:hAnsi="Times New Roman"/>
          <w:sz w:val="20"/>
        </w:rPr>
        <w:instrText xml:space="preserve"> REF _Ref494461467 \r \h </w:instrText>
      </w:r>
      <w:r>
        <w:rPr>
          <w:rFonts w:ascii="Times New Roman" w:eastAsia="SimSun" w:hAnsi="Times New Roman"/>
          <w:sz w:val="20"/>
        </w:rPr>
      </w:r>
      <w:r>
        <w:rPr>
          <w:rFonts w:ascii="Times New Roman" w:eastAsia="SimSun" w:hAnsi="Times New Roman"/>
          <w:sz w:val="20"/>
        </w:rPr>
        <w:fldChar w:fldCharType="separate"/>
      </w:r>
      <w:r>
        <w:rPr>
          <w:rFonts w:ascii="Times New Roman" w:eastAsia="SimSun" w:hAnsi="Times New Roman"/>
          <w:sz w:val="20"/>
        </w:rPr>
        <w:t>[1]</w:t>
      </w:r>
      <w:r>
        <w:rPr>
          <w:rFonts w:ascii="Times New Roman" w:eastAsia="SimSun" w:hAnsi="Times New Roman"/>
          <w:sz w:val="20"/>
        </w:rPr>
        <w:fldChar w:fldCharType="end"/>
      </w:r>
      <w:r>
        <w:rPr>
          <w:rFonts w:ascii="Times New Roman" w:eastAsia="SimSun" w:hAnsi="Times New Roman"/>
          <w:sz w:val="20"/>
        </w:rPr>
        <w:t xml:space="preserve"> support this approach.  Option 1 can be retained as lower priority method to reduce the size of the overhead.  With this approach, if Proposal 1 above is agreed, then Option 3 should be unnecessary since at least one subband of CSI feedback should </w:t>
      </w:r>
      <w:r w:rsidR="00BC68E7">
        <w:rPr>
          <w:rFonts w:ascii="Times New Roman" w:eastAsia="SimSun" w:hAnsi="Times New Roman"/>
          <w:sz w:val="20"/>
        </w:rPr>
        <w:t>fit within the given resource allocation.  We now further examine the details for Option 2.</w:t>
      </w:r>
    </w:p>
    <w:p w14:paraId="13E08C0C" w14:textId="43976C41" w:rsidR="009B322A" w:rsidRDefault="009B322A" w:rsidP="009B322A">
      <w:pPr>
        <w:tabs>
          <w:tab w:val="num" w:pos="2160"/>
        </w:tabs>
        <w:spacing w:before="100" w:beforeAutospacing="1" w:after="100" w:afterAutospacing="1"/>
        <w:rPr>
          <w:rFonts w:ascii="Times New Roman" w:eastAsia="SimSun" w:hAnsi="Times New Roman"/>
          <w:sz w:val="20"/>
        </w:rPr>
      </w:pPr>
      <w:r>
        <w:rPr>
          <w:rFonts w:ascii="Times New Roman" w:eastAsia="SimSun" w:hAnsi="Times New Roman"/>
          <w:sz w:val="20"/>
        </w:rPr>
        <w:t xml:space="preserve">The agreement in </w:t>
      </w:r>
      <w:r>
        <w:rPr>
          <w:rFonts w:ascii="Times New Roman" w:eastAsia="SimSun" w:hAnsi="Times New Roman"/>
          <w:sz w:val="20"/>
        </w:rPr>
        <w:fldChar w:fldCharType="begin"/>
      </w:r>
      <w:r>
        <w:rPr>
          <w:rFonts w:ascii="Times New Roman" w:eastAsia="SimSun" w:hAnsi="Times New Roman"/>
          <w:sz w:val="20"/>
        </w:rPr>
        <w:instrText xml:space="preserve"> REF _Ref494461467 \r \h </w:instrText>
      </w:r>
      <w:r>
        <w:rPr>
          <w:rFonts w:ascii="Times New Roman" w:eastAsia="SimSun" w:hAnsi="Times New Roman"/>
          <w:sz w:val="20"/>
        </w:rPr>
      </w:r>
      <w:r>
        <w:rPr>
          <w:rFonts w:ascii="Times New Roman" w:eastAsia="SimSun" w:hAnsi="Times New Roman"/>
          <w:sz w:val="20"/>
        </w:rPr>
        <w:fldChar w:fldCharType="separate"/>
      </w:r>
      <w:r>
        <w:rPr>
          <w:rFonts w:ascii="Times New Roman" w:eastAsia="SimSun" w:hAnsi="Times New Roman"/>
          <w:sz w:val="20"/>
        </w:rPr>
        <w:t>[1]</w:t>
      </w:r>
      <w:r>
        <w:rPr>
          <w:rFonts w:ascii="Times New Roman" w:eastAsia="SimSun" w:hAnsi="Times New Roman"/>
          <w:sz w:val="20"/>
        </w:rPr>
        <w:fldChar w:fldCharType="end"/>
      </w:r>
      <w:r>
        <w:rPr>
          <w:rFonts w:ascii="Times New Roman" w:eastAsia="SimSun" w:hAnsi="Times New Roman"/>
          <w:sz w:val="20"/>
        </w:rPr>
        <w:t xml:space="preserve"> lists rules based on either a decimation ratio or based on the reported subband CQI’s in part 1.  A possible decimation-based rule would be to determine the number of complete subbands of CSI which may fit in the resource allocation, divide the subbands into nearly equal groups, and feed back the near-center subband from groups as representative of that group of subbands.  This approach provides the gNB the maximum spread of CSI information.  A possible rule based on CQI would be similar, but would feed back complete CSI for the subbands with the largest CQI’s, with a rule to resolve ties.  The tie-resolution would be constructed such that no additional feedback (of subband indices, for example) is required.  Since the feedback being provided is high-resolution Type II feedback, we prefer to feed back the subbands with the best CQI’s, providing the gNB with the most accurate CSI on a subset of the requested subbands.  Utilization of this CSI is likely to produce the best overall system and UE performance.</w:t>
      </w:r>
    </w:p>
    <w:p w14:paraId="286966ED" w14:textId="5A283A07" w:rsidR="009B322A" w:rsidRDefault="00D43CA1" w:rsidP="009B322A">
      <w:pPr>
        <w:tabs>
          <w:tab w:val="num" w:pos="2160"/>
        </w:tabs>
        <w:spacing w:before="100" w:beforeAutospacing="1" w:after="100" w:afterAutospacing="1"/>
        <w:rPr>
          <w:rFonts w:ascii="Times New Roman" w:eastAsia="SimSun" w:hAnsi="Times New Roman"/>
          <w:sz w:val="20"/>
        </w:rPr>
      </w:pPr>
      <w:r>
        <w:rPr>
          <w:rFonts w:ascii="Times New Roman" w:eastAsia="SimSun" w:hAnsi="Times New Roman"/>
          <w:b/>
          <w:i/>
          <w:sz w:val="20"/>
        </w:rPr>
        <w:t>Proposal 3</w:t>
      </w:r>
      <w:r w:rsidR="009B322A" w:rsidRPr="00F00A82">
        <w:rPr>
          <w:rFonts w:ascii="Times New Roman" w:eastAsia="SimSun" w:hAnsi="Times New Roman"/>
          <w:b/>
          <w:i/>
          <w:sz w:val="20"/>
        </w:rPr>
        <w:t xml:space="preserve">: </w:t>
      </w:r>
      <w:r w:rsidR="009B322A">
        <w:rPr>
          <w:rFonts w:ascii="Times New Roman" w:eastAsia="SimSun" w:hAnsi="Times New Roman"/>
          <w:b/>
          <w:i/>
          <w:sz w:val="20"/>
        </w:rPr>
        <w:t xml:space="preserve"> When the PUSCH resource allocation is too small to include all of the part 2 subband CSI feedback, the UE shall transmit as many complete subbands of CSI as will fit in the given allocation.  Subbands with the highest reported CQI’s are highest priority.  Ties (in CQI) which affect which subbands are reported are resolved by a simple rule, such as alternating between the subbands with the lowest and highest subband indices.</w:t>
      </w:r>
    </w:p>
    <w:p w14:paraId="4C497D71" w14:textId="77777777" w:rsidR="008D3A93" w:rsidRDefault="009A75D8" w:rsidP="008D3A93">
      <w:pPr>
        <w:pStyle w:val="Heading1"/>
      </w:pPr>
      <w:r>
        <w:lastRenderedPageBreak/>
        <w:t>3</w:t>
      </w:r>
      <w:r w:rsidR="008D3A93">
        <w:tab/>
        <w:t xml:space="preserve">Aperiodic CSI on the Long PUCCH </w:t>
      </w:r>
    </w:p>
    <w:p w14:paraId="402B205C" w14:textId="2785E308" w:rsidR="004F23C0" w:rsidRDefault="008D3A93" w:rsidP="004F23C0">
      <w:pPr>
        <w:tabs>
          <w:tab w:val="num" w:pos="2160"/>
        </w:tabs>
        <w:spacing w:before="100" w:beforeAutospacing="1" w:after="100" w:afterAutospacing="1"/>
        <w:rPr>
          <w:rFonts w:ascii="Times New Roman" w:eastAsia="SimSun" w:hAnsi="Times New Roman"/>
          <w:sz w:val="20"/>
        </w:rPr>
      </w:pPr>
      <w:r>
        <w:rPr>
          <w:rFonts w:ascii="Times New Roman" w:eastAsia="SimSun" w:hAnsi="Times New Roman"/>
          <w:sz w:val="20"/>
        </w:rPr>
        <w:t xml:space="preserve">In </w:t>
      </w:r>
      <w:r w:rsidR="00B966E2">
        <w:rPr>
          <w:rFonts w:ascii="Times New Roman" w:eastAsia="SimSun" w:hAnsi="Times New Roman"/>
          <w:sz w:val="20"/>
        </w:rPr>
        <w:fldChar w:fldCharType="begin"/>
      </w:r>
      <w:r w:rsidR="00B966E2">
        <w:rPr>
          <w:rFonts w:ascii="Times New Roman" w:eastAsia="SimSun" w:hAnsi="Times New Roman"/>
          <w:sz w:val="20"/>
        </w:rPr>
        <w:instrText xml:space="preserve"> REF _Ref494461467 \r \h </w:instrText>
      </w:r>
      <w:r w:rsidR="00B966E2">
        <w:rPr>
          <w:rFonts w:ascii="Times New Roman" w:eastAsia="SimSun" w:hAnsi="Times New Roman"/>
          <w:sz w:val="20"/>
        </w:rPr>
      </w:r>
      <w:r w:rsidR="00B966E2">
        <w:rPr>
          <w:rFonts w:ascii="Times New Roman" w:eastAsia="SimSun" w:hAnsi="Times New Roman"/>
          <w:sz w:val="20"/>
        </w:rPr>
        <w:fldChar w:fldCharType="separate"/>
      </w:r>
      <w:r w:rsidR="00B966E2">
        <w:rPr>
          <w:rFonts w:ascii="Times New Roman" w:eastAsia="SimSun" w:hAnsi="Times New Roman"/>
          <w:sz w:val="20"/>
        </w:rPr>
        <w:t>[1]</w:t>
      </w:r>
      <w:r w:rsidR="00B966E2">
        <w:rPr>
          <w:rFonts w:ascii="Times New Roman" w:eastAsia="SimSun" w:hAnsi="Times New Roman"/>
          <w:sz w:val="20"/>
        </w:rPr>
        <w:fldChar w:fldCharType="end"/>
      </w:r>
      <w:r>
        <w:rPr>
          <w:rFonts w:ascii="Times New Roman" w:eastAsia="SimSun" w:hAnsi="Times New Roman"/>
          <w:sz w:val="20"/>
        </w:rPr>
        <w:t xml:space="preserve">, it was agreed to support aperiodic CSI on the </w:t>
      </w:r>
      <w:r w:rsidR="004F23C0">
        <w:rPr>
          <w:rFonts w:ascii="Times New Roman" w:eastAsia="SimSun" w:hAnsi="Times New Roman"/>
          <w:sz w:val="20"/>
        </w:rPr>
        <w:t>S</w:t>
      </w:r>
      <w:r>
        <w:rPr>
          <w:rFonts w:ascii="Times New Roman" w:eastAsia="SimSun" w:hAnsi="Times New Roman"/>
          <w:sz w:val="20"/>
        </w:rPr>
        <w:t xml:space="preserve">hort PUCCH using higher-layer PUCCH resource configuration and DCI-based triggering.  </w:t>
      </w:r>
      <w:r w:rsidR="004F23C0">
        <w:rPr>
          <w:rFonts w:ascii="Times New Roman" w:eastAsia="SimSun" w:hAnsi="Times New Roman"/>
          <w:sz w:val="20"/>
        </w:rPr>
        <w:t xml:space="preserve">Currently it is not agreed that the Long PUCCH can carry an aperiodic CSI report.  In this section, we discuss the issue of enabling the Long PUCCH to carry aperiodic CSI reports.  </w:t>
      </w:r>
    </w:p>
    <w:p w14:paraId="644B6E51" w14:textId="07EC44BE" w:rsidR="003B0DB6" w:rsidRDefault="004F23C0" w:rsidP="008D3A93">
      <w:pPr>
        <w:tabs>
          <w:tab w:val="num" w:pos="2160"/>
        </w:tabs>
        <w:spacing w:before="100" w:beforeAutospacing="1" w:after="100" w:afterAutospacing="1"/>
        <w:rPr>
          <w:rFonts w:ascii="Times New Roman" w:eastAsia="SimSun" w:hAnsi="Times New Roman"/>
          <w:sz w:val="20"/>
        </w:rPr>
      </w:pPr>
      <w:r>
        <w:rPr>
          <w:rFonts w:ascii="Times New Roman" w:eastAsia="SimSun" w:hAnsi="Times New Roman"/>
          <w:sz w:val="20"/>
        </w:rPr>
        <w:t xml:space="preserve">There are </w:t>
      </w:r>
      <w:r w:rsidR="003B0DB6">
        <w:rPr>
          <w:rFonts w:ascii="Times New Roman" w:eastAsia="SimSun" w:hAnsi="Times New Roman"/>
          <w:sz w:val="20"/>
        </w:rPr>
        <w:t>several</w:t>
      </w:r>
      <w:r w:rsidR="00F366EC">
        <w:rPr>
          <w:rFonts w:ascii="Times New Roman" w:eastAsia="SimSun" w:hAnsi="Times New Roman"/>
          <w:sz w:val="20"/>
        </w:rPr>
        <w:t xml:space="preserve"> main</w:t>
      </w:r>
      <w:r>
        <w:rPr>
          <w:rFonts w:ascii="Times New Roman" w:eastAsia="SimSun" w:hAnsi="Times New Roman"/>
          <w:sz w:val="20"/>
        </w:rPr>
        <w:t xml:space="preserve"> points to consider for </w:t>
      </w:r>
      <w:r w:rsidR="00F366EC">
        <w:rPr>
          <w:rFonts w:ascii="Times New Roman" w:eastAsia="SimSun" w:hAnsi="Times New Roman"/>
          <w:sz w:val="20"/>
        </w:rPr>
        <w:t xml:space="preserve">the issue of </w:t>
      </w:r>
      <w:r>
        <w:rPr>
          <w:rFonts w:ascii="Times New Roman" w:eastAsia="SimSun" w:hAnsi="Times New Roman"/>
          <w:sz w:val="20"/>
        </w:rPr>
        <w:t xml:space="preserve">whether the Long PUCCH </w:t>
      </w:r>
      <w:r w:rsidR="00F366EC">
        <w:rPr>
          <w:rFonts w:ascii="Times New Roman" w:eastAsia="SimSun" w:hAnsi="Times New Roman"/>
          <w:sz w:val="20"/>
        </w:rPr>
        <w:t xml:space="preserve">should be allowed </w:t>
      </w:r>
      <w:r>
        <w:rPr>
          <w:rFonts w:ascii="Times New Roman" w:eastAsia="SimSun" w:hAnsi="Times New Roman"/>
          <w:sz w:val="20"/>
        </w:rPr>
        <w:t xml:space="preserve">to carry aperiodic CSI </w:t>
      </w:r>
      <w:r w:rsidR="00F366EC">
        <w:rPr>
          <w:rFonts w:ascii="Times New Roman" w:eastAsia="SimSun" w:hAnsi="Times New Roman"/>
          <w:sz w:val="20"/>
        </w:rPr>
        <w:t>r</w:t>
      </w:r>
      <w:r>
        <w:rPr>
          <w:rFonts w:ascii="Times New Roman" w:eastAsia="SimSun" w:hAnsi="Times New Roman"/>
          <w:sz w:val="20"/>
        </w:rPr>
        <w:t xml:space="preserve">eports.  First, one reason for allowing the Short PUCCH to carry aperiodic CSI is to provide scalable and flexible support for large UE populations.  This reason applies to </w:t>
      </w:r>
      <w:r w:rsidR="00AE3B35">
        <w:rPr>
          <w:rFonts w:ascii="Times New Roman" w:eastAsia="SimSun" w:hAnsi="Times New Roman"/>
          <w:sz w:val="20"/>
        </w:rPr>
        <w:t xml:space="preserve">both the Short PUCCH and the </w:t>
      </w:r>
      <w:r>
        <w:rPr>
          <w:rFonts w:ascii="Times New Roman" w:eastAsia="SimSun" w:hAnsi="Times New Roman"/>
          <w:sz w:val="20"/>
        </w:rPr>
        <w:t>Long PUCCH</w:t>
      </w:r>
      <w:r w:rsidR="00AE3B35">
        <w:rPr>
          <w:rFonts w:ascii="Times New Roman" w:eastAsia="SimSun" w:hAnsi="Times New Roman"/>
          <w:sz w:val="20"/>
        </w:rPr>
        <w:t>.</w:t>
      </w:r>
    </w:p>
    <w:p w14:paraId="42495300" w14:textId="2320E523" w:rsidR="003B0DB6" w:rsidRPr="003B0DB6" w:rsidRDefault="003B0DB6" w:rsidP="003B0DB6">
      <w:pPr>
        <w:tabs>
          <w:tab w:val="num" w:pos="2160"/>
        </w:tabs>
        <w:spacing w:before="100" w:beforeAutospacing="1" w:after="100" w:afterAutospacing="1"/>
        <w:rPr>
          <w:rFonts w:ascii="Times New Roman" w:eastAsia="SimSun" w:hAnsi="Times New Roman"/>
          <w:b/>
          <w:i/>
          <w:sz w:val="20"/>
        </w:rPr>
      </w:pPr>
      <w:r w:rsidRPr="003B0DB6">
        <w:rPr>
          <w:rFonts w:ascii="Times New Roman" w:eastAsia="SimSun" w:hAnsi="Times New Roman"/>
          <w:b/>
          <w:i/>
          <w:sz w:val="20"/>
        </w:rPr>
        <w:t>Observation</w:t>
      </w:r>
      <w:r w:rsidR="009A75D8">
        <w:rPr>
          <w:rFonts w:ascii="Times New Roman" w:eastAsia="SimSun" w:hAnsi="Times New Roman"/>
          <w:b/>
          <w:i/>
          <w:sz w:val="20"/>
        </w:rPr>
        <w:t xml:space="preserve"> 4</w:t>
      </w:r>
      <w:r w:rsidRPr="003B0DB6">
        <w:rPr>
          <w:rFonts w:ascii="Times New Roman" w:eastAsia="SimSun" w:hAnsi="Times New Roman"/>
          <w:b/>
          <w:i/>
          <w:sz w:val="20"/>
        </w:rPr>
        <w:t xml:space="preserve">: </w:t>
      </w:r>
      <w:r w:rsidR="00527FF4">
        <w:rPr>
          <w:rFonts w:ascii="Times New Roman" w:eastAsia="SimSun" w:hAnsi="Times New Roman"/>
          <w:b/>
          <w:i/>
          <w:sz w:val="20"/>
        </w:rPr>
        <w:t>T</w:t>
      </w:r>
      <w:r w:rsidRPr="003B0DB6">
        <w:rPr>
          <w:rFonts w:ascii="Times New Roman" w:eastAsia="SimSun" w:hAnsi="Times New Roman"/>
          <w:b/>
          <w:i/>
          <w:sz w:val="20"/>
        </w:rPr>
        <w:t xml:space="preserve">he reasons for enabling the Short PUCCH to carry aperiodic CSI apply equally well to the Long PUCCH.  </w:t>
      </w:r>
    </w:p>
    <w:p w14:paraId="03630709" w14:textId="14FE0C07" w:rsidR="003B0DB6" w:rsidRDefault="004F23C0" w:rsidP="008D3A93">
      <w:pPr>
        <w:tabs>
          <w:tab w:val="num" w:pos="2160"/>
        </w:tabs>
        <w:spacing w:before="100" w:beforeAutospacing="1" w:after="100" w:afterAutospacing="1"/>
        <w:rPr>
          <w:rFonts w:ascii="Times New Roman" w:eastAsia="SimSun" w:hAnsi="Times New Roman"/>
          <w:sz w:val="20"/>
        </w:rPr>
      </w:pPr>
      <w:r>
        <w:rPr>
          <w:rFonts w:ascii="Times New Roman" w:eastAsia="SimSun" w:hAnsi="Times New Roman"/>
          <w:sz w:val="20"/>
        </w:rPr>
        <w:t xml:space="preserve">Second, one of the intended purposes of the Long PUCCH is to carry a small payload (e.g., Type I wideband CSI) </w:t>
      </w:r>
      <w:r w:rsidR="00F366EC">
        <w:rPr>
          <w:rFonts w:ascii="Times New Roman" w:eastAsia="SimSun" w:hAnsi="Times New Roman"/>
          <w:sz w:val="20"/>
        </w:rPr>
        <w:t>with</w:t>
      </w:r>
      <w:r>
        <w:rPr>
          <w:rFonts w:ascii="Times New Roman" w:eastAsia="SimSun" w:hAnsi="Times New Roman"/>
          <w:sz w:val="20"/>
        </w:rPr>
        <w:t xml:space="preserve"> improved coverage performance.  In other words, a </w:t>
      </w:r>
      <w:r w:rsidR="00F366EC">
        <w:rPr>
          <w:rFonts w:ascii="Times New Roman" w:eastAsia="SimSun" w:hAnsi="Times New Roman"/>
          <w:sz w:val="20"/>
        </w:rPr>
        <w:t xml:space="preserve">CSI </w:t>
      </w:r>
      <w:r>
        <w:rPr>
          <w:rFonts w:ascii="Times New Roman" w:eastAsia="SimSun" w:hAnsi="Times New Roman"/>
          <w:sz w:val="20"/>
        </w:rPr>
        <w:t xml:space="preserve">payload that would otherwise fit in the Short PUCCH could </w:t>
      </w:r>
      <w:r w:rsidR="00F366EC">
        <w:rPr>
          <w:rFonts w:ascii="Times New Roman" w:eastAsia="SimSun" w:hAnsi="Times New Roman"/>
          <w:sz w:val="20"/>
        </w:rPr>
        <w:t xml:space="preserve">instead </w:t>
      </w:r>
      <w:r>
        <w:rPr>
          <w:rFonts w:ascii="Times New Roman" w:eastAsia="SimSun" w:hAnsi="Times New Roman"/>
          <w:sz w:val="20"/>
        </w:rPr>
        <w:t>be transmitted in the Long PUCCH</w:t>
      </w:r>
      <w:r w:rsidR="00F366EC">
        <w:rPr>
          <w:rFonts w:ascii="Times New Roman" w:eastAsia="SimSun" w:hAnsi="Times New Roman"/>
          <w:sz w:val="20"/>
        </w:rPr>
        <w:t xml:space="preserve"> with much better coverage reliability.  If the Long PUCCH cannot carry aperiodic CSI, then the coverage benefits of the Long PUCCH cannot be realized with an aperiodic CSI report because the Long PUCCH </w:t>
      </w:r>
      <w:r w:rsidR="00AE3B35">
        <w:rPr>
          <w:rFonts w:ascii="Times New Roman" w:eastAsia="SimSun" w:hAnsi="Times New Roman"/>
          <w:sz w:val="20"/>
        </w:rPr>
        <w:t xml:space="preserve">currently </w:t>
      </w:r>
      <w:r w:rsidR="00F366EC">
        <w:rPr>
          <w:rFonts w:ascii="Times New Roman" w:eastAsia="SimSun" w:hAnsi="Times New Roman"/>
          <w:sz w:val="20"/>
        </w:rPr>
        <w:t xml:space="preserve">can only be semi-persistent or periodic.  </w:t>
      </w:r>
      <w:r w:rsidR="003B0DB6">
        <w:rPr>
          <w:rFonts w:ascii="Times New Roman" w:eastAsia="SimSun" w:hAnsi="Times New Roman"/>
          <w:sz w:val="20"/>
        </w:rPr>
        <w:t>An a</w:t>
      </w:r>
      <w:r w:rsidR="00F366EC">
        <w:rPr>
          <w:rFonts w:ascii="Times New Roman" w:eastAsia="SimSun" w:hAnsi="Times New Roman"/>
          <w:sz w:val="20"/>
        </w:rPr>
        <w:t xml:space="preserve">periodic Type I wideband CSI </w:t>
      </w:r>
      <w:r w:rsidR="003B0DB6">
        <w:rPr>
          <w:rFonts w:ascii="Times New Roman" w:eastAsia="SimSun" w:hAnsi="Times New Roman"/>
          <w:sz w:val="20"/>
        </w:rPr>
        <w:t xml:space="preserve">report can be carried on the </w:t>
      </w:r>
      <w:r w:rsidR="00F366EC">
        <w:rPr>
          <w:rFonts w:ascii="Times New Roman" w:eastAsia="SimSun" w:hAnsi="Times New Roman"/>
          <w:sz w:val="20"/>
        </w:rPr>
        <w:t xml:space="preserve">short PUCCH, but if we wanted to </w:t>
      </w:r>
      <w:r w:rsidR="003B0DB6">
        <w:rPr>
          <w:rFonts w:ascii="Times New Roman" w:eastAsia="SimSun" w:hAnsi="Times New Roman"/>
          <w:sz w:val="20"/>
        </w:rPr>
        <w:t>send that exact same report</w:t>
      </w:r>
      <w:r w:rsidR="00F366EC">
        <w:rPr>
          <w:rFonts w:ascii="Times New Roman" w:eastAsia="SimSun" w:hAnsi="Times New Roman"/>
          <w:sz w:val="20"/>
        </w:rPr>
        <w:t xml:space="preserve"> with improved coverage via the Long PUCCH, we would not be allowed to do so: the current agreements will force that CSI report to be</w:t>
      </w:r>
      <w:r w:rsidR="003B0DB6">
        <w:rPr>
          <w:rFonts w:ascii="Times New Roman" w:eastAsia="SimSun" w:hAnsi="Times New Roman"/>
          <w:sz w:val="20"/>
        </w:rPr>
        <w:t>come</w:t>
      </w:r>
      <w:r w:rsidR="00F366EC">
        <w:rPr>
          <w:rFonts w:ascii="Times New Roman" w:eastAsia="SimSun" w:hAnsi="Times New Roman"/>
          <w:sz w:val="20"/>
        </w:rPr>
        <w:t xml:space="preserve"> semi-persistent or periodic</w:t>
      </w:r>
      <w:r w:rsidR="003B0DB6">
        <w:rPr>
          <w:rFonts w:ascii="Times New Roman" w:eastAsia="SimSun" w:hAnsi="Times New Roman"/>
          <w:sz w:val="20"/>
        </w:rPr>
        <w:t xml:space="preserve"> rather than aperiodic</w:t>
      </w:r>
      <w:r w:rsidR="00F366EC">
        <w:rPr>
          <w:rFonts w:ascii="Times New Roman" w:eastAsia="SimSun" w:hAnsi="Times New Roman"/>
          <w:sz w:val="20"/>
        </w:rPr>
        <w:t>.  According to the current agreements, we can only obtain the long PUCCH coverage benefit with semi-persistent or periodi</w:t>
      </w:r>
      <w:r w:rsidR="003B0DB6">
        <w:rPr>
          <w:rFonts w:ascii="Times New Roman" w:eastAsia="SimSun" w:hAnsi="Times New Roman"/>
          <w:sz w:val="20"/>
        </w:rPr>
        <w:t>c reporting, which seems like a</w:t>
      </w:r>
      <w:r w:rsidR="00F366EC">
        <w:rPr>
          <w:rFonts w:ascii="Times New Roman" w:eastAsia="SimSun" w:hAnsi="Times New Roman"/>
          <w:sz w:val="20"/>
        </w:rPr>
        <w:t xml:space="preserve"> </w:t>
      </w:r>
      <w:r w:rsidR="003B0DB6">
        <w:rPr>
          <w:rFonts w:ascii="Times New Roman" w:eastAsia="SimSun" w:hAnsi="Times New Roman"/>
          <w:sz w:val="20"/>
        </w:rPr>
        <w:t>completely unnecessary restriction.</w:t>
      </w:r>
    </w:p>
    <w:p w14:paraId="30348492" w14:textId="40033C4B" w:rsidR="00F366EC" w:rsidRPr="00CC599D" w:rsidRDefault="00F366EC" w:rsidP="008D3A93">
      <w:pPr>
        <w:tabs>
          <w:tab w:val="num" w:pos="2160"/>
        </w:tabs>
        <w:spacing w:before="100" w:beforeAutospacing="1" w:after="100" w:afterAutospacing="1"/>
        <w:rPr>
          <w:rFonts w:ascii="Times New Roman" w:eastAsia="SimSun" w:hAnsi="Times New Roman"/>
          <w:b/>
          <w:i/>
          <w:sz w:val="20"/>
        </w:rPr>
      </w:pPr>
      <w:r w:rsidRPr="00CC599D">
        <w:rPr>
          <w:rFonts w:ascii="Times New Roman" w:eastAsia="SimSun" w:hAnsi="Times New Roman"/>
          <w:b/>
          <w:i/>
          <w:sz w:val="20"/>
        </w:rPr>
        <w:t>Observation</w:t>
      </w:r>
      <w:r w:rsidR="009A75D8" w:rsidRPr="00CC599D">
        <w:rPr>
          <w:rFonts w:ascii="Times New Roman" w:eastAsia="SimSun" w:hAnsi="Times New Roman"/>
          <w:b/>
          <w:i/>
          <w:sz w:val="20"/>
        </w:rPr>
        <w:t xml:space="preserve"> 5</w:t>
      </w:r>
      <w:r w:rsidRPr="00CC599D">
        <w:rPr>
          <w:rFonts w:ascii="Times New Roman" w:eastAsia="SimSun" w:hAnsi="Times New Roman"/>
          <w:b/>
          <w:i/>
          <w:sz w:val="20"/>
        </w:rPr>
        <w:t xml:space="preserve">: </w:t>
      </w:r>
      <w:r w:rsidR="00527FF4">
        <w:rPr>
          <w:rFonts w:ascii="Times New Roman" w:eastAsia="SimSun" w:hAnsi="Times New Roman"/>
          <w:b/>
          <w:i/>
          <w:sz w:val="20"/>
        </w:rPr>
        <w:t>U</w:t>
      </w:r>
      <w:r w:rsidRPr="00CC599D">
        <w:rPr>
          <w:rFonts w:ascii="Times New Roman" w:eastAsia="SimSun" w:hAnsi="Times New Roman"/>
          <w:b/>
          <w:i/>
          <w:sz w:val="20"/>
        </w:rPr>
        <w:t xml:space="preserve">nder the current agreements, the coverage benefits of the Long PUCCH can only be achieved with periodic or semi-persistent reporting. </w:t>
      </w:r>
    </w:p>
    <w:p w14:paraId="7417908E" w14:textId="6DF9ECB7" w:rsidR="003B0DB6" w:rsidRDefault="003B0DB6" w:rsidP="008D3A93">
      <w:pPr>
        <w:tabs>
          <w:tab w:val="num" w:pos="2160"/>
        </w:tabs>
        <w:spacing w:before="100" w:beforeAutospacing="1" w:after="100" w:afterAutospacing="1"/>
        <w:rPr>
          <w:rFonts w:ascii="Times New Roman" w:eastAsia="SimSun" w:hAnsi="Times New Roman"/>
          <w:sz w:val="20"/>
        </w:rPr>
      </w:pPr>
      <w:r>
        <w:rPr>
          <w:rFonts w:ascii="Times New Roman" w:eastAsia="SimSun" w:hAnsi="Times New Roman"/>
          <w:sz w:val="20"/>
        </w:rPr>
        <w:t>Third, Type II CSI feedback was agreed to be supported on the Long PUCCH in addition to the PUSCH.  According to</w:t>
      </w:r>
      <w:r w:rsidR="00B966E2">
        <w:rPr>
          <w:rFonts w:ascii="Times New Roman" w:eastAsia="SimSun" w:hAnsi="Times New Roman"/>
          <w:sz w:val="20"/>
        </w:rPr>
        <w:t xml:space="preserve"> </w:t>
      </w:r>
      <w:r w:rsidR="00B966E2">
        <w:rPr>
          <w:rFonts w:ascii="Times New Roman" w:eastAsia="SimSun" w:hAnsi="Times New Roman"/>
          <w:sz w:val="20"/>
        </w:rPr>
        <w:fldChar w:fldCharType="begin"/>
      </w:r>
      <w:r w:rsidR="00B966E2">
        <w:rPr>
          <w:rFonts w:ascii="Times New Roman" w:eastAsia="SimSun" w:hAnsi="Times New Roman"/>
          <w:sz w:val="20"/>
        </w:rPr>
        <w:instrText xml:space="preserve"> REF _Ref494461467 \r \h </w:instrText>
      </w:r>
      <w:r w:rsidR="00B966E2">
        <w:rPr>
          <w:rFonts w:ascii="Times New Roman" w:eastAsia="SimSun" w:hAnsi="Times New Roman"/>
          <w:sz w:val="20"/>
        </w:rPr>
      </w:r>
      <w:r w:rsidR="00B966E2">
        <w:rPr>
          <w:rFonts w:ascii="Times New Roman" w:eastAsia="SimSun" w:hAnsi="Times New Roman"/>
          <w:sz w:val="20"/>
        </w:rPr>
        <w:fldChar w:fldCharType="separate"/>
      </w:r>
      <w:r w:rsidR="00B966E2">
        <w:rPr>
          <w:rFonts w:ascii="Times New Roman" w:eastAsia="SimSun" w:hAnsi="Times New Roman"/>
          <w:sz w:val="20"/>
        </w:rPr>
        <w:t>[1]</w:t>
      </w:r>
      <w:r w:rsidR="00B966E2">
        <w:rPr>
          <w:rFonts w:ascii="Times New Roman" w:eastAsia="SimSun" w:hAnsi="Times New Roman"/>
          <w:sz w:val="20"/>
        </w:rPr>
        <w:fldChar w:fldCharType="end"/>
      </w:r>
      <w:r>
        <w:rPr>
          <w:rFonts w:ascii="Times New Roman" w:eastAsia="SimSun" w:hAnsi="Times New Roman"/>
          <w:sz w:val="20"/>
        </w:rPr>
        <w:t>, the Long PUCCH</w:t>
      </w:r>
      <w:r w:rsidR="00B966E2">
        <w:rPr>
          <w:rFonts w:ascii="Times New Roman" w:eastAsia="SimSun" w:hAnsi="Times New Roman"/>
          <w:sz w:val="20"/>
        </w:rPr>
        <w:t xml:space="preserve"> would carry</w:t>
      </w:r>
      <w:r>
        <w:rPr>
          <w:rFonts w:ascii="Times New Roman" w:eastAsia="SimSun" w:hAnsi="Times New Roman"/>
          <w:sz w:val="20"/>
        </w:rPr>
        <w:t xml:space="preserve"> </w:t>
      </w:r>
      <w:r w:rsidR="00B966E2">
        <w:rPr>
          <w:rFonts w:ascii="Times New Roman" w:eastAsia="SimSun" w:hAnsi="Times New Roman"/>
          <w:sz w:val="20"/>
        </w:rPr>
        <w:t xml:space="preserve">only </w:t>
      </w:r>
      <w:r>
        <w:rPr>
          <w:rFonts w:ascii="Times New Roman" w:eastAsia="SimSun" w:hAnsi="Times New Roman"/>
          <w:sz w:val="20"/>
        </w:rPr>
        <w:t xml:space="preserve">Part 1 of the Type II CSI feedback, and the associated calculations would be independent of any CSI report that’s carried on the PUSCH.  With the Long PUCCH only allowed to carry semi-persistent or periodic feedback, it follows that </w:t>
      </w:r>
      <w:r w:rsidR="00717861">
        <w:rPr>
          <w:rFonts w:ascii="Times New Roman" w:eastAsia="SimSun" w:hAnsi="Times New Roman"/>
          <w:sz w:val="20"/>
        </w:rPr>
        <w:t xml:space="preserve">the </w:t>
      </w:r>
      <w:r>
        <w:rPr>
          <w:rFonts w:ascii="Times New Roman" w:eastAsia="SimSun" w:hAnsi="Times New Roman"/>
          <w:sz w:val="20"/>
        </w:rPr>
        <w:t xml:space="preserve">current agreements do not allow the Long PUCCH to carry aperiodic Type II CSI reports.  </w:t>
      </w:r>
      <w:r w:rsidR="00B966E2">
        <w:rPr>
          <w:rFonts w:ascii="Times New Roman" w:eastAsia="SimSun" w:hAnsi="Times New Roman"/>
          <w:sz w:val="20"/>
        </w:rPr>
        <w:t xml:space="preserve">In slide 5 of </w:t>
      </w:r>
      <w:r w:rsidR="00B966E2">
        <w:rPr>
          <w:rFonts w:ascii="Times New Roman" w:eastAsia="SimSun" w:hAnsi="Times New Roman"/>
          <w:sz w:val="20"/>
        </w:rPr>
        <w:fldChar w:fldCharType="begin"/>
      </w:r>
      <w:r w:rsidR="00B966E2">
        <w:rPr>
          <w:rFonts w:ascii="Times New Roman" w:eastAsia="SimSun" w:hAnsi="Times New Roman"/>
          <w:sz w:val="20"/>
        </w:rPr>
        <w:instrText xml:space="preserve"> REF _Ref494461444 \r \h </w:instrText>
      </w:r>
      <w:r w:rsidR="00B966E2">
        <w:rPr>
          <w:rFonts w:ascii="Times New Roman" w:eastAsia="SimSun" w:hAnsi="Times New Roman"/>
          <w:sz w:val="20"/>
        </w:rPr>
      </w:r>
      <w:r w:rsidR="00B966E2">
        <w:rPr>
          <w:rFonts w:ascii="Times New Roman" w:eastAsia="SimSun" w:hAnsi="Times New Roman"/>
          <w:sz w:val="20"/>
        </w:rPr>
        <w:fldChar w:fldCharType="separate"/>
      </w:r>
      <w:r w:rsidR="00B966E2">
        <w:rPr>
          <w:rFonts w:ascii="Times New Roman" w:eastAsia="SimSun" w:hAnsi="Times New Roman"/>
          <w:sz w:val="20"/>
        </w:rPr>
        <w:t>[5]</w:t>
      </w:r>
      <w:r w:rsidR="00B966E2">
        <w:rPr>
          <w:rFonts w:ascii="Times New Roman" w:eastAsia="SimSun" w:hAnsi="Times New Roman"/>
          <w:sz w:val="20"/>
        </w:rPr>
        <w:fldChar w:fldCharType="end"/>
      </w:r>
      <w:r w:rsidR="006B2781">
        <w:rPr>
          <w:rFonts w:ascii="Times New Roman" w:eastAsia="SimSun" w:hAnsi="Times New Roman"/>
          <w:sz w:val="20"/>
        </w:rPr>
        <w:t xml:space="preserve">, it was agreed that an </w:t>
      </w:r>
      <w:r>
        <w:rPr>
          <w:rFonts w:ascii="Times New Roman" w:eastAsia="SimSun" w:hAnsi="Times New Roman"/>
          <w:sz w:val="20"/>
        </w:rPr>
        <w:t xml:space="preserve">aperiodic CSI reports support </w:t>
      </w:r>
      <w:r w:rsidR="006B2781">
        <w:rPr>
          <w:rFonts w:ascii="Times New Roman" w:eastAsia="SimSun" w:hAnsi="Times New Roman"/>
          <w:sz w:val="20"/>
        </w:rPr>
        <w:t>T</w:t>
      </w:r>
      <w:r>
        <w:rPr>
          <w:rFonts w:ascii="Times New Roman" w:eastAsia="SimSun" w:hAnsi="Times New Roman"/>
          <w:sz w:val="20"/>
        </w:rPr>
        <w:t xml:space="preserve">ype II CSI.  So in keeping with the notion that Type II CSI reports can be aperiodic, we need to allow </w:t>
      </w:r>
      <w:r w:rsidR="003A4A0F">
        <w:rPr>
          <w:rFonts w:ascii="Times New Roman" w:eastAsia="SimSun" w:hAnsi="Times New Roman"/>
          <w:sz w:val="20"/>
        </w:rPr>
        <w:t xml:space="preserve">a </w:t>
      </w:r>
      <w:r>
        <w:rPr>
          <w:rFonts w:ascii="Times New Roman" w:eastAsia="SimSun" w:hAnsi="Times New Roman"/>
          <w:sz w:val="20"/>
        </w:rPr>
        <w:t>Type II CSI report (Type II Part 1 only) to be carried by the Long PUCCH</w:t>
      </w:r>
      <w:r w:rsidR="003A4A0F">
        <w:rPr>
          <w:rFonts w:ascii="Times New Roman" w:eastAsia="SimSun" w:hAnsi="Times New Roman"/>
          <w:sz w:val="20"/>
        </w:rPr>
        <w:t xml:space="preserve"> in an aperiodic manner</w:t>
      </w:r>
      <w:r w:rsidR="006B2781">
        <w:rPr>
          <w:rFonts w:ascii="Times New Roman" w:eastAsia="SimSun" w:hAnsi="Times New Roman"/>
          <w:sz w:val="20"/>
        </w:rPr>
        <w:t xml:space="preserve">.  </w:t>
      </w:r>
    </w:p>
    <w:p w14:paraId="3B890343" w14:textId="27FB277C" w:rsidR="003B0DB6" w:rsidRPr="00CC599D" w:rsidRDefault="003B0DB6" w:rsidP="003B0DB6">
      <w:pPr>
        <w:tabs>
          <w:tab w:val="num" w:pos="2160"/>
        </w:tabs>
        <w:spacing w:before="100" w:beforeAutospacing="1" w:after="100" w:afterAutospacing="1"/>
        <w:rPr>
          <w:rFonts w:ascii="Times New Roman" w:eastAsia="SimSun" w:hAnsi="Times New Roman"/>
          <w:b/>
          <w:i/>
          <w:sz w:val="20"/>
        </w:rPr>
      </w:pPr>
      <w:r w:rsidRPr="00CC599D">
        <w:rPr>
          <w:rFonts w:ascii="Times New Roman" w:eastAsia="SimSun" w:hAnsi="Times New Roman"/>
          <w:b/>
          <w:i/>
          <w:sz w:val="20"/>
        </w:rPr>
        <w:t>Observation</w:t>
      </w:r>
      <w:r w:rsidR="009A75D8" w:rsidRPr="00CC599D">
        <w:rPr>
          <w:rFonts w:ascii="Times New Roman" w:eastAsia="SimSun" w:hAnsi="Times New Roman"/>
          <w:b/>
          <w:i/>
          <w:sz w:val="20"/>
        </w:rPr>
        <w:t xml:space="preserve"> 6</w:t>
      </w:r>
      <w:r w:rsidRPr="00CC599D">
        <w:rPr>
          <w:rFonts w:ascii="Times New Roman" w:eastAsia="SimSun" w:hAnsi="Times New Roman"/>
          <w:b/>
          <w:i/>
          <w:sz w:val="20"/>
        </w:rPr>
        <w:t xml:space="preserve">: </w:t>
      </w:r>
      <w:r w:rsidR="00527FF4">
        <w:rPr>
          <w:rFonts w:ascii="Times New Roman" w:eastAsia="SimSun" w:hAnsi="Times New Roman"/>
          <w:b/>
          <w:i/>
          <w:sz w:val="20"/>
        </w:rPr>
        <w:t>U</w:t>
      </w:r>
      <w:r w:rsidR="006B2781" w:rsidRPr="00CC599D">
        <w:rPr>
          <w:rFonts w:ascii="Times New Roman" w:eastAsia="SimSun" w:hAnsi="Times New Roman"/>
          <w:b/>
          <w:i/>
          <w:sz w:val="20"/>
        </w:rPr>
        <w:t xml:space="preserve">nder current agreements, </w:t>
      </w:r>
      <w:r w:rsidRPr="00CC599D">
        <w:rPr>
          <w:rFonts w:ascii="Times New Roman" w:eastAsia="SimSun" w:hAnsi="Times New Roman"/>
          <w:b/>
          <w:i/>
          <w:sz w:val="20"/>
        </w:rPr>
        <w:t xml:space="preserve">the Long PUCCH can </w:t>
      </w:r>
      <w:r w:rsidR="006B2781" w:rsidRPr="00CC599D">
        <w:rPr>
          <w:rFonts w:ascii="Times New Roman" w:eastAsia="SimSun" w:hAnsi="Times New Roman"/>
          <w:b/>
          <w:i/>
          <w:sz w:val="20"/>
        </w:rPr>
        <w:t xml:space="preserve">carry Part 1 of a Type II CSI report, but only with a time-domain behavior that is semi-persistent or periodic. Aperiodic Type II CSI is currently not allowed on the Long PUCCH.  </w:t>
      </w:r>
    </w:p>
    <w:p w14:paraId="6AF6693B" w14:textId="5FD59A83" w:rsidR="003B0DB6" w:rsidRDefault="006B2781" w:rsidP="003B0DB6">
      <w:pPr>
        <w:tabs>
          <w:tab w:val="num" w:pos="2160"/>
        </w:tabs>
        <w:spacing w:before="100" w:beforeAutospacing="1" w:after="100" w:afterAutospacing="1"/>
        <w:rPr>
          <w:rFonts w:ascii="Times New Roman" w:eastAsia="SimSun" w:hAnsi="Times New Roman"/>
          <w:sz w:val="20"/>
        </w:rPr>
      </w:pPr>
      <w:r>
        <w:rPr>
          <w:rFonts w:ascii="Times New Roman" w:eastAsia="SimSun" w:hAnsi="Times New Roman"/>
          <w:sz w:val="20"/>
        </w:rPr>
        <w:t>Based on the above, w</w:t>
      </w:r>
      <w:r w:rsidR="003B0DB6">
        <w:rPr>
          <w:rFonts w:ascii="Times New Roman" w:eastAsia="SimSun" w:hAnsi="Times New Roman"/>
          <w:sz w:val="20"/>
        </w:rPr>
        <w:t>e make the following proposal:</w:t>
      </w:r>
    </w:p>
    <w:p w14:paraId="47399C2E" w14:textId="69269563" w:rsidR="00F366EC" w:rsidRPr="00CC599D" w:rsidRDefault="00F366EC" w:rsidP="008D3A93">
      <w:pPr>
        <w:tabs>
          <w:tab w:val="num" w:pos="2160"/>
        </w:tabs>
        <w:spacing w:before="100" w:beforeAutospacing="1" w:after="100" w:afterAutospacing="1"/>
        <w:rPr>
          <w:rFonts w:ascii="Times New Roman" w:eastAsia="SimSun" w:hAnsi="Times New Roman"/>
          <w:b/>
          <w:i/>
          <w:sz w:val="20"/>
        </w:rPr>
      </w:pPr>
      <w:r w:rsidRPr="00CC599D">
        <w:rPr>
          <w:rFonts w:ascii="Times New Roman" w:eastAsia="SimSun" w:hAnsi="Times New Roman"/>
          <w:b/>
          <w:i/>
          <w:sz w:val="20"/>
        </w:rPr>
        <w:t>Proposal</w:t>
      </w:r>
      <w:r w:rsidR="009A75D8" w:rsidRPr="00CC599D">
        <w:rPr>
          <w:rFonts w:ascii="Times New Roman" w:eastAsia="SimSun" w:hAnsi="Times New Roman"/>
          <w:b/>
          <w:i/>
          <w:sz w:val="20"/>
        </w:rPr>
        <w:t xml:space="preserve"> </w:t>
      </w:r>
      <w:r w:rsidR="00D43CA1">
        <w:rPr>
          <w:rFonts w:ascii="Times New Roman" w:eastAsia="SimSun" w:hAnsi="Times New Roman"/>
          <w:b/>
          <w:i/>
          <w:sz w:val="20"/>
        </w:rPr>
        <w:t>4</w:t>
      </w:r>
      <w:r w:rsidRPr="00CC599D">
        <w:rPr>
          <w:rFonts w:ascii="Times New Roman" w:eastAsia="SimSun" w:hAnsi="Times New Roman"/>
          <w:b/>
          <w:i/>
          <w:sz w:val="20"/>
        </w:rPr>
        <w:t xml:space="preserve">: </w:t>
      </w:r>
      <w:r w:rsidR="00527FF4">
        <w:rPr>
          <w:rFonts w:ascii="Times New Roman" w:eastAsia="SimSun" w:hAnsi="Times New Roman"/>
          <w:b/>
          <w:i/>
          <w:sz w:val="20"/>
        </w:rPr>
        <w:t>S</w:t>
      </w:r>
      <w:r w:rsidR="00E10B40" w:rsidRPr="00CC599D">
        <w:rPr>
          <w:rFonts w:ascii="Times New Roman" w:eastAsia="SimSun" w:hAnsi="Times New Roman"/>
          <w:b/>
          <w:i/>
          <w:sz w:val="20"/>
        </w:rPr>
        <w:t xml:space="preserve">upport aperiodic CSI on the Long PUCCH using higher-layer PUCCH resource configuration and DCI-based triggering.  </w:t>
      </w:r>
    </w:p>
    <w:p w14:paraId="663B8F74" w14:textId="43D6E63A" w:rsidR="005B6509" w:rsidRDefault="00593797" w:rsidP="005B6509">
      <w:pPr>
        <w:pStyle w:val="Heading1"/>
      </w:pPr>
      <w:r>
        <w:t>4</w:t>
      </w:r>
      <w:r w:rsidR="005B6509" w:rsidRPr="00B266B0">
        <w:tab/>
        <w:t>Conclusion</w:t>
      </w:r>
      <w:r w:rsidR="00A07F41">
        <w:t>s</w:t>
      </w:r>
    </w:p>
    <w:p w14:paraId="15FB398C" w14:textId="2BFAB661" w:rsidR="007A6B19" w:rsidRDefault="007A6B19" w:rsidP="007A6B19">
      <w:pPr>
        <w:spacing w:before="100" w:beforeAutospacing="1" w:after="100" w:afterAutospacing="1"/>
        <w:rPr>
          <w:rFonts w:ascii="Times New Roman" w:hAnsi="Times New Roman"/>
          <w:sz w:val="20"/>
        </w:rPr>
      </w:pPr>
      <w:bookmarkStart w:id="2" w:name="OLE_LINK43"/>
      <w:bookmarkStart w:id="3" w:name="OLE_LINK44"/>
      <w:bookmarkStart w:id="4" w:name="OLE_LINK34"/>
      <w:bookmarkStart w:id="5" w:name="OLE_LINK35"/>
      <w:r>
        <w:rPr>
          <w:rFonts w:ascii="Times New Roman" w:eastAsia="Times New Roman" w:hAnsi="Times New Roman"/>
          <w:sz w:val="20"/>
        </w:rPr>
        <w:t>In this contribution</w:t>
      </w:r>
      <w:r w:rsidR="00491D21">
        <w:rPr>
          <w:rFonts w:ascii="Times New Roman" w:eastAsia="Times New Roman" w:hAnsi="Times New Roman"/>
          <w:sz w:val="20"/>
        </w:rPr>
        <w:t>,</w:t>
      </w:r>
      <w:r>
        <w:rPr>
          <w:rFonts w:ascii="Times New Roman" w:eastAsia="Times New Roman" w:hAnsi="Times New Roman"/>
          <w:sz w:val="20"/>
        </w:rPr>
        <w:t xml:space="preserve"> we have discussed</w:t>
      </w:r>
      <w:r w:rsidR="006E614C">
        <w:rPr>
          <w:rFonts w:ascii="Times New Roman" w:eastAsia="Times New Roman" w:hAnsi="Times New Roman"/>
          <w:sz w:val="20"/>
        </w:rPr>
        <w:t xml:space="preserve"> CSI</w:t>
      </w:r>
      <w:r>
        <w:rPr>
          <w:rFonts w:ascii="Times New Roman" w:eastAsia="Times New Roman" w:hAnsi="Times New Roman"/>
          <w:sz w:val="20"/>
        </w:rPr>
        <w:t xml:space="preserve"> </w:t>
      </w:r>
      <w:r w:rsidR="006E614C">
        <w:rPr>
          <w:rFonts w:ascii="Times New Roman" w:eastAsia="Times New Roman" w:hAnsi="Times New Roman"/>
          <w:sz w:val="20"/>
        </w:rPr>
        <w:t xml:space="preserve">reporting </w:t>
      </w:r>
      <w:r>
        <w:rPr>
          <w:rFonts w:ascii="Times New Roman" w:eastAsia="Times New Roman" w:hAnsi="Times New Roman"/>
          <w:sz w:val="20"/>
        </w:rPr>
        <w:t>i</w:t>
      </w:r>
      <w:r w:rsidR="006D7EFD">
        <w:rPr>
          <w:rFonts w:ascii="Times New Roman" w:eastAsia="Times New Roman" w:hAnsi="Times New Roman"/>
          <w:sz w:val="20"/>
        </w:rPr>
        <w:t xml:space="preserve">ssues of </w:t>
      </w:r>
      <w:r w:rsidR="00B95FA1">
        <w:rPr>
          <w:rFonts w:ascii="Times New Roman" w:eastAsia="Times New Roman" w:hAnsi="Times New Roman"/>
          <w:sz w:val="20"/>
        </w:rPr>
        <w:t xml:space="preserve">the </w:t>
      </w:r>
      <w:r w:rsidR="006D7EFD">
        <w:rPr>
          <w:rFonts w:ascii="Times New Roman" w:eastAsia="Times New Roman" w:hAnsi="Times New Roman"/>
          <w:sz w:val="20"/>
        </w:rPr>
        <w:t>Type II</w:t>
      </w:r>
      <w:r w:rsidR="006E614C">
        <w:rPr>
          <w:rFonts w:ascii="Times New Roman" w:eastAsia="Times New Roman" w:hAnsi="Times New Roman"/>
          <w:sz w:val="20"/>
        </w:rPr>
        <w:t xml:space="preserve"> and Type I</w:t>
      </w:r>
      <w:r w:rsidR="006D7EFD">
        <w:rPr>
          <w:rFonts w:ascii="Times New Roman" w:eastAsia="Times New Roman" w:hAnsi="Times New Roman"/>
          <w:sz w:val="20"/>
        </w:rPr>
        <w:t xml:space="preserve"> codebook</w:t>
      </w:r>
      <w:r w:rsidR="0085314E">
        <w:rPr>
          <w:rFonts w:ascii="Times New Roman" w:eastAsia="Times New Roman" w:hAnsi="Times New Roman"/>
          <w:sz w:val="20"/>
        </w:rPr>
        <w:t>, and the corresponding</w:t>
      </w:r>
      <w:r w:rsidR="00D81395">
        <w:rPr>
          <w:rFonts w:ascii="Times New Roman" w:eastAsia="Times New Roman" w:hAnsi="Times New Roman"/>
          <w:sz w:val="20"/>
        </w:rPr>
        <w:t xml:space="preserve"> observations and</w:t>
      </w:r>
      <w:r w:rsidR="0085314E">
        <w:rPr>
          <w:rFonts w:ascii="Times New Roman" w:eastAsia="Times New Roman" w:hAnsi="Times New Roman"/>
          <w:sz w:val="20"/>
        </w:rPr>
        <w:t xml:space="preserve"> </w:t>
      </w:r>
      <w:r>
        <w:rPr>
          <w:rFonts w:ascii="Times New Roman" w:hAnsi="Times New Roman"/>
          <w:sz w:val="20"/>
        </w:rPr>
        <w:t xml:space="preserve">proposals </w:t>
      </w:r>
      <w:r w:rsidR="0085314E">
        <w:rPr>
          <w:rFonts w:ascii="Times New Roman" w:hAnsi="Times New Roman"/>
          <w:sz w:val="20"/>
        </w:rPr>
        <w:t>are</w:t>
      </w:r>
      <w:r>
        <w:rPr>
          <w:rFonts w:ascii="Times New Roman" w:hAnsi="Times New Roman"/>
          <w:sz w:val="20"/>
        </w:rPr>
        <w:t xml:space="preserve"> summarized</w:t>
      </w:r>
      <w:r w:rsidR="0085314E">
        <w:rPr>
          <w:rFonts w:ascii="Times New Roman" w:hAnsi="Times New Roman"/>
          <w:sz w:val="20"/>
        </w:rPr>
        <w:t xml:space="preserve"> as follows</w:t>
      </w:r>
      <w:r>
        <w:rPr>
          <w:rFonts w:ascii="Times New Roman" w:hAnsi="Times New Roman"/>
          <w:sz w:val="20"/>
        </w:rPr>
        <w:t>:</w:t>
      </w:r>
    </w:p>
    <w:p w14:paraId="3F4A4F39" w14:textId="77777777" w:rsidR="005D011C" w:rsidRPr="00491D21" w:rsidRDefault="005D011C" w:rsidP="005D011C">
      <w:pPr>
        <w:tabs>
          <w:tab w:val="num" w:pos="2160"/>
        </w:tabs>
        <w:spacing w:before="100" w:beforeAutospacing="1" w:after="100" w:afterAutospacing="1"/>
        <w:rPr>
          <w:rFonts w:ascii="Times New Roman" w:hAnsi="Times New Roman"/>
          <w:b/>
          <w:i/>
          <w:color w:val="000000"/>
          <w:sz w:val="20"/>
        </w:rPr>
      </w:pPr>
      <w:r>
        <w:rPr>
          <w:rFonts w:ascii="Times New Roman" w:hAnsi="Times New Roman"/>
          <w:b/>
          <w:i/>
          <w:color w:val="000000"/>
          <w:sz w:val="20"/>
        </w:rPr>
        <w:t xml:space="preserve">Observation 1: </w:t>
      </w:r>
      <w:r w:rsidRPr="00491D21">
        <w:rPr>
          <w:rFonts w:ascii="Times New Roman" w:hAnsi="Times New Roman"/>
          <w:b/>
          <w:i/>
          <w:color w:val="000000"/>
          <w:sz w:val="20"/>
        </w:rPr>
        <w:t>Given the codebook configuration, Type II CSI feedback can be divided into fixed overhead (</w:t>
      </w:r>
      <w:r>
        <w:rPr>
          <w:rFonts w:ascii="Times New Roman" w:hAnsi="Times New Roman"/>
          <w:b/>
          <w:i/>
          <w:color w:val="000000"/>
          <w:sz w:val="20"/>
        </w:rPr>
        <w:t>e.g.: Part 1 CSI</w:t>
      </w:r>
      <w:r w:rsidRPr="00491D21">
        <w:rPr>
          <w:rFonts w:ascii="Times New Roman" w:hAnsi="Times New Roman"/>
          <w:b/>
          <w:i/>
          <w:color w:val="000000"/>
          <w:sz w:val="20"/>
        </w:rPr>
        <w:t xml:space="preserve">) and </w:t>
      </w:r>
      <w:r>
        <w:rPr>
          <w:rFonts w:ascii="Times New Roman" w:hAnsi="Times New Roman"/>
          <w:b/>
          <w:i/>
          <w:color w:val="000000"/>
          <w:sz w:val="20"/>
        </w:rPr>
        <w:t xml:space="preserve">variable </w:t>
      </w:r>
      <w:r w:rsidRPr="00491D21">
        <w:rPr>
          <w:rFonts w:ascii="Times New Roman" w:hAnsi="Times New Roman"/>
          <w:b/>
          <w:i/>
          <w:color w:val="000000"/>
          <w:sz w:val="20"/>
        </w:rPr>
        <w:t>overhead (</w:t>
      </w:r>
      <w:r>
        <w:rPr>
          <w:rFonts w:ascii="Times New Roman" w:hAnsi="Times New Roman"/>
          <w:b/>
          <w:i/>
          <w:color w:val="000000"/>
          <w:sz w:val="20"/>
        </w:rPr>
        <w:t>e.g.: Part 2 CSI</w:t>
      </w:r>
      <w:r w:rsidRPr="00491D21">
        <w:rPr>
          <w:rFonts w:ascii="Times New Roman" w:hAnsi="Times New Roman"/>
          <w:b/>
          <w:i/>
          <w:color w:val="000000"/>
          <w:sz w:val="20"/>
        </w:rPr>
        <w:t>).</w:t>
      </w:r>
    </w:p>
    <w:p w14:paraId="20CE0C9C" w14:textId="77777777" w:rsidR="005D011C" w:rsidRDefault="005D011C" w:rsidP="005D011C">
      <w:pPr>
        <w:tabs>
          <w:tab w:val="num" w:pos="2160"/>
        </w:tabs>
        <w:spacing w:before="100" w:beforeAutospacing="1" w:after="100" w:afterAutospacing="1"/>
        <w:rPr>
          <w:rFonts w:ascii="Times New Roman" w:hAnsi="Times New Roman"/>
          <w:b/>
          <w:i/>
          <w:color w:val="000000"/>
          <w:sz w:val="20"/>
        </w:rPr>
      </w:pPr>
      <w:r>
        <w:rPr>
          <w:rFonts w:ascii="Times New Roman" w:hAnsi="Times New Roman"/>
          <w:b/>
          <w:i/>
          <w:color w:val="000000"/>
          <w:sz w:val="20"/>
        </w:rPr>
        <w:lastRenderedPageBreak/>
        <w:t>Observation 2: If subband feedback for beams with zero wideband amplitude is not transmitted</w:t>
      </w:r>
      <w:r w:rsidRPr="00491D21">
        <w:rPr>
          <w:rFonts w:ascii="Times New Roman" w:hAnsi="Times New Roman"/>
          <w:b/>
          <w:i/>
          <w:color w:val="000000"/>
          <w:sz w:val="20"/>
        </w:rPr>
        <w:t xml:space="preserve">, </w:t>
      </w:r>
      <w:r>
        <w:rPr>
          <w:rFonts w:ascii="Times New Roman" w:hAnsi="Times New Roman"/>
          <w:b/>
          <w:i/>
          <w:color w:val="000000"/>
          <w:sz w:val="20"/>
        </w:rPr>
        <w:t xml:space="preserve">then </w:t>
      </w:r>
      <w:r w:rsidRPr="00491D21">
        <w:rPr>
          <w:rFonts w:ascii="Times New Roman" w:hAnsi="Times New Roman"/>
          <w:b/>
          <w:i/>
          <w:color w:val="000000"/>
          <w:sz w:val="20"/>
        </w:rPr>
        <w:t xml:space="preserve">subband feedback overhead </w:t>
      </w:r>
      <w:r>
        <w:rPr>
          <w:rFonts w:ascii="Times New Roman" w:hAnsi="Times New Roman"/>
          <w:b/>
          <w:i/>
          <w:color w:val="000000"/>
          <w:sz w:val="20"/>
        </w:rPr>
        <w:t>in Part 2 CSI</w:t>
      </w:r>
      <w:r w:rsidRPr="00491D21">
        <w:rPr>
          <w:rFonts w:ascii="Times New Roman" w:hAnsi="Times New Roman"/>
          <w:b/>
          <w:i/>
          <w:color w:val="000000"/>
          <w:sz w:val="20"/>
        </w:rPr>
        <w:t xml:space="preserve"> depends on </w:t>
      </w:r>
      <w:r>
        <w:rPr>
          <w:rFonts w:ascii="Times New Roman" w:hAnsi="Times New Roman"/>
          <w:b/>
          <w:i/>
          <w:color w:val="000000"/>
          <w:sz w:val="20"/>
        </w:rPr>
        <w:t xml:space="preserve">feedback of the number of non-zero wideband amplitudes </w:t>
      </w:r>
      <w:r w:rsidRPr="00491D21">
        <w:rPr>
          <w:rFonts w:ascii="Times New Roman" w:hAnsi="Times New Roman"/>
          <w:b/>
          <w:i/>
          <w:color w:val="000000"/>
          <w:sz w:val="20"/>
        </w:rPr>
        <w:t>in addition to the rank indicator</w:t>
      </w:r>
      <w:r>
        <w:rPr>
          <w:rFonts w:ascii="Times New Roman" w:hAnsi="Times New Roman"/>
          <w:b/>
          <w:i/>
          <w:color w:val="000000"/>
          <w:sz w:val="20"/>
        </w:rPr>
        <w:t xml:space="preserve"> contained in Part 1 CSI</w:t>
      </w:r>
      <w:r w:rsidRPr="00491D21">
        <w:rPr>
          <w:rFonts w:ascii="Times New Roman" w:hAnsi="Times New Roman"/>
          <w:b/>
          <w:i/>
          <w:color w:val="000000"/>
          <w:sz w:val="20"/>
        </w:rPr>
        <w:t>.</w:t>
      </w:r>
    </w:p>
    <w:p w14:paraId="756A165D" w14:textId="77777777" w:rsidR="005D011C" w:rsidRPr="00280544" w:rsidRDefault="005D011C" w:rsidP="005D011C">
      <w:pPr>
        <w:tabs>
          <w:tab w:val="num" w:pos="2160"/>
        </w:tabs>
        <w:spacing w:before="100" w:beforeAutospacing="1" w:after="100" w:afterAutospacing="1"/>
        <w:rPr>
          <w:rFonts w:ascii="Times New Roman" w:hAnsi="Times New Roman"/>
          <w:b/>
          <w:i/>
          <w:color w:val="000000"/>
          <w:sz w:val="20"/>
        </w:rPr>
      </w:pPr>
      <w:r>
        <w:rPr>
          <w:rFonts w:ascii="Times New Roman" w:hAnsi="Times New Roman"/>
          <w:b/>
          <w:i/>
          <w:color w:val="000000"/>
          <w:sz w:val="20"/>
        </w:rPr>
        <w:t xml:space="preserve">Observation 3: </w:t>
      </w:r>
      <w:r w:rsidRPr="00280544">
        <w:rPr>
          <w:rFonts w:ascii="Times New Roman" w:hAnsi="Times New Roman"/>
          <w:b/>
          <w:i/>
          <w:color w:val="000000"/>
          <w:sz w:val="20"/>
        </w:rPr>
        <w:t>When Type II CSI is configured on both long PUCCH and PUSCH, Part 1 CSI reporting on long PUCCH supplies useful information for the subsequent PUSCH resource allocation for the full feedback.</w:t>
      </w:r>
      <w:r>
        <w:rPr>
          <w:rFonts w:ascii="Times New Roman" w:hAnsi="Times New Roman"/>
          <w:b/>
          <w:i/>
          <w:color w:val="000000"/>
          <w:sz w:val="20"/>
        </w:rPr>
        <w:t xml:space="preserve"> </w:t>
      </w:r>
      <w:r w:rsidRPr="00280544">
        <w:rPr>
          <w:rFonts w:ascii="Times New Roman" w:hAnsi="Times New Roman"/>
          <w:b/>
          <w:i/>
          <w:color w:val="000000"/>
          <w:sz w:val="20"/>
        </w:rPr>
        <w:t>But resource allocation and feedback payload size on PUSCH cannot be flexibly adapted to channel variation of UE during PUCCH reporting periodicity.</w:t>
      </w:r>
    </w:p>
    <w:p w14:paraId="3E7FCE5F" w14:textId="083DF2E6" w:rsidR="009A75D8" w:rsidRPr="003B0DB6" w:rsidRDefault="009A75D8" w:rsidP="009A75D8">
      <w:pPr>
        <w:tabs>
          <w:tab w:val="num" w:pos="2160"/>
        </w:tabs>
        <w:spacing w:before="100" w:beforeAutospacing="1" w:after="100" w:afterAutospacing="1"/>
        <w:rPr>
          <w:rFonts w:ascii="Times New Roman" w:eastAsia="SimSun" w:hAnsi="Times New Roman"/>
          <w:b/>
          <w:i/>
          <w:sz w:val="20"/>
        </w:rPr>
      </w:pPr>
      <w:r w:rsidRPr="003B0DB6">
        <w:rPr>
          <w:rFonts w:ascii="Times New Roman" w:eastAsia="SimSun" w:hAnsi="Times New Roman"/>
          <w:b/>
          <w:i/>
          <w:sz w:val="20"/>
        </w:rPr>
        <w:t>Observation</w:t>
      </w:r>
      <w:r>
        <w:rPr>
          <w:rFonts w:ascii="Times New Roman" w:eastAsia="SimSun" w:hAnsi="Times New Roman"/>
          <w:b/>
          <w:i/>
          <w:sz w:val="20"/>
        </w:rPr>
        <w:t xml:space="preserve"> 4</w:t>
      </w:r>
      <w:r w:rsidRPr="003B0DB6">
        <w:rPr>
          <w:rFonts w:ascii="Times New Roman" w:eastAsia="SimSun" w:hAnsi="Times New Roman"/>
          <w:b/>
          <w:i/>
          <w:sz w:val="20"/>
        </w:rPr>
        <w:t xml:space="preserve">: </w:t>
      </w:r>
      <w:r w:rsidR="00527FF4">
        <w:rPr>
          <w:rFonts w:ascii="Times New Roman" w:eastAsia="SimSun" w:hAnsi="Times New Roman"/>
          <w:b/>
          <w:i/>
          <w:sz w:val="20"/>
        </w:rPr>
        <w:t>T</w:t>
      </w:r>
      <w:r w:rsidRPr="003B0DB6">
        <w:rPr>
          <w:rFonts w:ascii="Times New Roman" w:eastAsia="SimSun" w:hAnsi="Times New Roman"/>
          <w:b/>
          <w:i/>
          <w:sz w:val="20"/>
        </w:rPr>
        <w:t xml:space="preserve">he reasons for enabling the Short PUCCH to carry aperiodic CSI apply equally well to the Long PUCCH.  </w:t>
      </w:r>
    </w:p>
    <w:p w14:paraId="1825900F" w14:textId="4B9C25AA" w:rsidR="009A75D8" w:rsidRPr="008733FF" w:rsidRDefault="009A75D8" w:rsidP="009A75D8">
      <w:pPr>
        <w:tabs>
          <w:tab w:val="num" w:pos="2160"/>
        </w:tabs>
        <w:spacing w:before="100" w:beforeAutospacing="1" w:after="100" w:afterAutospacing="1"/>
        <w:rPr>
          <w:rFonts w:ascii="Times New Roman" w:eastAsia="SimSun" w:hAnsi="Times New Roman"/>
          <w:b/>
          <w:i/>
          <w:sz w:val="20"/>
        </w:rPr>
      </w:pPr>
      <w:r w:rsidRPr="008733FF">
        <w:rPr>
          <w:rFonts w:ascii="Times New Roman" w:eastAsia="SimSun" w:hAnsi="Times New Roman"/>
          <w:b/>
          <w:i/>
          <w:sz w:val="20"/>
        </w:rPr>
        <w:t xml:space="preserve">Observation 5: </w:t>
      </w:r>
      <w:r w:rsidR="00527FF4">
        <w:rPr>
          <w:rFonts w:ascii="Times New Roman" w:eastAsia="SimSun" w:hAnsi="Times New Roman"/>
          <w:b/>
          <w:i/>
          <w:sz w:val="20"/>
        </w:rPr>
        <w:t>U</w:t>
      </w:r>
      <w:r w:rsidRPr="008733FF">
        <w:rPr>
          <w:rFonts w:ascii="Times New Roman" w:eastAsia="SimSun" w:hAnsi="Times New Roman"/>
          <w:b/>
          <w:i/>
          <w:sz w:val="20"/>
        </w:rPr>
        <w:t xml:space="preserve">nder the current agreements, the coverage benefits of the Long PUCCH can only be achieved with periodic or semi-persistent reporting. </w:t>
      </w:r>
    </w:p>
    <w:p w14:paraId="4C746070" w14:textId="405DC8DE" w:rsidR="009A75D8" w:rsidRPr="008733FF" w:rsidRDefault="009A75D8" w:rsidP="009A75D8">
      <w:pPr>
        <w:tabs>
          <w:tab w:val="num" w:pos="2160"/>
        </w:tabs>
        <w:spacing w:before="100" w:beforeAutospacing="1" w:after="100" w:afterAutospacing="1"/>
        <w:rPr>
          <w:rFonts w:ascii="Times New Roman" w:eastAsia="SimSun" w:hAnsi="Times New Roman"/>
          <w:b/>
          <w:i/>
          <w:sz w:val="20"/>
        </w:rPr>
      </w:pPr>
      <w:r w:rsidRPr="008733FF">
        <w:rPr>
          <w:rFonts w:ascii="Times New Roman" w:eastAsia="SimSun" w:hAnsi="Times New Roman"/>
          <w:b/>
          <w:i/>
          <w:sz w:val="20"/>
        </w:rPr>
        <w:t xml:space="preserve">Observation 6: </w:t>
      </w:r>
      <w:r w:rsidR="00527FF4">
        <w:rPr>
          <w:rFonts w:ascii="Times New Roman" w:eastAsia="SimSun" w:hAnsi="Times New Roman"/>
          <w:b/>
          <w:i/>
          <w:sz w:val="20"/>
        </w:rPr>
        <w:t>U</w:t>
      </w:r>
      <w:r w:rsidRPr="008733FF">
        <w:rPr>
          <w:rFonts w:ascii="Times New Roman" w:eastAsia="SimSun" w:hAnsi="Times New Roman"/>
          <w:b/>
          <w:i/>
          <w:sz w:val="20"/>
        </w:rPr>
        <w:t xml:space="preserve">nder current agreements, the Long PUCCH can carry Part 1 of a Type II CSI report, but only with a time-domain behavior that is semi-persistent or periodic. Aperiodic Type II CSI is currently not allowed on the Long PUCCH.  </w:t>
      </w:r>
    </w:p>
    <w:p w14:paraId="19F8BB10" w14:textId="01995964" w:rsidR="005D011C" w:rsidRPr="00262D3D" w:rsidRDefault="005D011C" w:rsidP="005D011C">
      <w:pPr>
        <w:tabs>
          <w:tab w:val="num" w:pos="2160"/>
        </w:tabs>
        <w:spacing w:before="100" w:beforeAutospacing="1" w:after="100" w:afterAutospacing="1"/>
        <w:rPr>
          <w:rFonts w:ascii="Times New Roman" w:hAnsi="Times New Roman" w:cs="Times New Roman"/>
          <w:b/>
          <w:i/>
          <w:color w:val="000000"/>
          <w:sz w:val="20"/>
          <w:szCs w:val="20"/>
        </w:rPr>
      </w:pPr>
      <w:r w:rsidRPr="008D2995">
        <w:rPr>
          <w:rFonts w:ascii="Times New Roman" w:hAnsi="Times New Roman"/>
          <w:b/>
          <w:i/>
          <w:color w:val="000000"/>
          <w:sz w:val="20"/>
        </w:rPr>
        <w:t>P</w:t>
      </w:r>
      <w:r w:rsidRPr="008D2995">
        <w:rPr>
          <w:rFonts w:ascii="Times New Roman" w:hAnsi="Times New Roman" w:hint="eastAsia"/>
          <w:b/>
          <w:i/>
          <w:color w:val="000000"/>
          <w:sz w:val="20"/>
        </w:rPr>
        <w:t xml:space="preserve">roposal </w:t>
      </w:r>
      <w:r w:rsidR="009A75D8">
        <w:rPr>
          <w:rFonts w:ascii="Times New Roman" w:hAnsi="Times New Roman"/>
          <w:b/>
          <w:i/>
          <w:color w:val="000000"/>
          <w:sz w:val="20"/>
        </w:rPr>
        <w:t>1</w:t>
      </w:r>
      <w:r w:rsidRPr="008D2995">
        <w:rPr>
          <w:rFonts w:ascii="Times New Roman" w:hAnsi="Times New Roman"/>
          <w:b/>
          <w:i/>
          <w:color w:val="000000"/>
          <w:sz w:val="20"/>
        </w:rPr>
        <w:t xml:space="preserve">: </w:t>
      </w:r>
      <w:r>
        <w:rPr>
          <w:rFonts w:ascii="Times New Roman" w:hAnsi="Times New Roman"/>
          <w:b/>
          <w:i/>
          <w:color w:val="000000"/>
          <w:sz w:val="20"/>
        </w:rPr>
        <w:t xml:space="preserve">Considering additional feedback of the number of non-zero wideband amplitudes (N), adopt enhanced wideband amplitude feedback with 3 parameters </w:t>
      </w:r>
      <w:r w:rsidR="00D43CA1">
        <w:rPr>
          <w:rFonts w:ascii="Times New Roman" w:hAnsi="Times New Roman"/>
          <w:b/>
          <w:i/>
          <w:color w:val="000000"/>
          <w:sz w:val="20"/>
        </w:rPr>
        <w:t xml:space="preserve">per layer </w:t>
      </w:r>
      <w:r>
        <w:rPr>
          <w:rFonts w:ascii="Times New Roman" w:hAnsi="Times New Roman"/>
          <w:b/>
          <w:i/>
          <w:color w:val="000000"/>
          <w:sz w:val="20"/>
        </w:rPr>
        <w:t>as follows</w:t>
      </w:r>
      <w:r w:rsidRPr="00262D3D">
        <w:rPr>
          <w:rFonts w:ascii="Times New Roman" w:hAnsi="Times New Roman" w:cs="Times New Roman"/>
          <w:b/>
          <w:i/>
          <w:color w:val="000000"/>
          <w:sz w:val="20"/>
          <w:szCs w:val="20"/>
        </w:rPr>
        <w:t xml:space="preserve"> </w:t>
      </w:r>
      <w:r w:rsidRPr="00883018">
        <w:rPr>
          <w:rFonts w:ascii="Times New Roman" w:hAnsi="Times New Roman" w:cs="Times New Roman"/>
          <w:b/>
          <w:i/>
          <w:color w:val="000000"/>
          <w:sz w:val="20"/>
          <w:szCs w:val="20"/>
        </w:rPr>
        <w:t xml:space="preserve">to reduce its feedback overhead </w:t>
      </w:r>
      <w:r w:rsidRPr="00262D3D">
        <w:rPr>
          <w:rFonts w:ascii="Times New Roman" w:eastAsia="SimSun" w:hAnsi="Times New Roman" w:cs="Times New Roman"/>
          <w:b/>
          <w:i/>
          <w:sz w:val="20"/>
          <w:szCs w:val="20"/>
        </w:rPr>
        <w:t>for the Type II codebook (both Type II single-panel codebook and Type II codebook for beamformed CSI-RS)</w:t>
      </w:r>
      <w:r>
        <w:rPr>
          <w:rFonts w:ascii="Times New Roman" w:hAnsi="Times New Roman" w:cs="Times New Roman"/>
          <w:b/>
          <w:i/>
          <w:color w:val="000000"/>
          <w:sz w:val="20"/>
          <w:szCs w:val="20"/>
        </w:rPr>
        <w:t>:</w:t>
      </w:r>
    </w:p>
    <w:p w14:paraId="762D1C97" w14:textId="77777777" w:rsidR="005D011C" w:rsidRDefault="005D011C" w:rsidP="002E5C83">
      <w:pPr>
        <w:pStyle w:val="ListParagraph"/>
        <w:numPr>
          <w:ilvl w:val="1"/>
          <w:numId w:val="7"/>
        </w:numPr>
        <w:spacing w:before="100" w:beforeAutospacing="1" w:after="100" w:afterAutospacing="1"/>
        <w:rPr>
          <w:rFonts w:ascii="Times New Roman" w:eastAsia="SimSun" w:hAnsi="Times New Roman" w:cs="Times New Roman"/>
          <w:b/>
          <w:i/>
          <w:sz w:val="20"/>
          <w:szCs w:val="20"/>
        </w:rPr>
      </w:pPr>
      <w:r>
        <w:rPr>
          <w:rFonts w:ascii="Times New Roman" w:eastAsia="SimSun" w:hAnsi="Times New Roman" w:cs="Times New Roman"/>
          <w:b/>
          <w:i/>
          <w:sz w:val="20"/>
          <w:szCs w:val="20"/>
        </w:rPr>
        <w:t>1</w:t>
      </w:r>
      <w:r w:rsidRPr="00885203">
        <w:rPr>
          <w:rFonts w:ascii="Times New Roman" w:eastAsia="SimSun" w:hAnsi="Times New Roman" w:cs="Times New Roman"/>
          <w:b/>
          <w:i/>
          <w:sz w:val="20"/>
          <w:szCs w:val="20"/>
          <w:vertAlign w:val="superscript"/>
        </w:rPr>
        <w:t>st</w:t>
      </w:r>
      <w:r>
        <w:rPr>
          <w:rFonts w:ascii="Times New Roman" w:eastAsia="SimSun" w:hAnsi="Times New Roman" w:cs="Times New Roman"/>
          <w:b/>
          <w:i/>
          <w:sz w:val="20"/>
          <w:szCs w:val="20"/>
        </w:rPr>
        <w:t xml:space="preserve"> </w:t>
      </w:r>
      <w:r w:rsidRPr="00883018">
        <w:rPr>
          <w:rFonts w:ascii="Times New Roman" w:eastAsia="SimSun" w:hAnsi="Times New Roman" w:cs="Times New Roman"/>
          <w:b/>
          <w:i/>
          <w:sz w:val="20"/>
          <w:szCs w:val="20"/>
        </w:rPr>
        <w:t>parameter</w:t>
      </w:r>
      <w:r>
        <w:rPr>
          <w:rFonts w:ascii="Times New Roman" w:eastAsia="SimSun" w:hAnsi="Times New Roman" w:cs="Times New Roman"/>
          <w:b/>
          <w:i/>
          <w:sz w:val="20"/>
          <w:szCs w:val="20"/>
        </w:rPr>
        <w:t xml:space="preserve">: </w:t>
      </w:r>
      <w:r w:rsidRPr="00262D3D">
        <w:rPr>
          <w:rFonts w:ascii="Times New Roman" w:eastAsia="SimSun" w:hAnsi="Times New Roman" w:cs="Times New Roman"/>
          <w:b/>
          <w:i/>
          <w:sz w:val="20"/>
          <w:szCs w:val="20"/>
        </w:rPr>
        <w:t>Joint encoding of</w:t>
      </w:r>
      <w:r>
        <w:rPr>
          <w:rFonts w:ascii="Times New Roman" w:eastAsia="SimSun" w:hAnsi="Times New Roman" w:cs="Times New Roman"/>
          <w:b/>
          <w:i/>
          <w:sz w:val="20"/>
          <w:szCs w:val="20"/>
        </w:rPr>
        <w:t xml:space="preserve"> the</w:t>
      </w:r>
      <w:r w:rsidRPr="00262D3D">
        <w:rPr>
          <w:rFonts w:ascii="Times New Roman" w:eastAsia="SimSun" w:hAnsi="Times New Roman" w:cs="Times New Roman"/>
          <w:b/>
          <w:i/>
          <w:sz w:val="20"/>
          <w:szCs w:val="20"/>
        </w:rPr>
        <w:t xml:space="preserve"> indices of the N non-zero coefficients</w:t>
      </w:r>
    </w:p>
    <w:p w14:paraId="3BAECD82" w14:textId="77777777" w:rsidR="005D011C" w:rsidRDefault="005D011C" w:rsidP="002E5C83">
      <w:pPr>
        <w:pStyle w:val="ListParagraph"/>
        <w:numPr>
          <w:ilvl w:val="1"/>
          <w:numId w:val="7"/>
        </w:numPr>
        <w:spacing w:before="100" w:beforeAutospacing="1" w:after="100" w:afterAutospacing="1"/>
        <w:rPr>
          <w:rFonts w:ascii="Times New Roman" w:eastAsia="SimSun" w:hAnsi="Times New Roman" w:cs="Times New Roman"/>
          <w:b/>
          <w:i/>
          <w:sz w:val="20"/>
          <w:szCs w:val="20"/>
        </w:rPr>
      </w:pPr>
      <w:r>
        <w:rPr>
          <w:rFonts w:ascii="Times New Roman" w:eastAsia="SimSun" w:hAnsi="Times New Roman" w:cs="Times New Roman"/>
          <w:b/>
          <w:i/>
          <w:sz w:val="20"/>
          <w:szCs w:val="20"/>
        </w:rPr>
        <w:t>2</w:t>
      </w:r>
      <w:r w:rsidRPr="00885203">
        <w:rPr>
          <w:rFonts w:ascii="Times New Roman" w:eastAsia="SimSun" w:hAnsi="Times New Roman" w:cs="Times New Roman"/>
          <w:b/>
          <w:i/>
          <w:sz w:val="20"/>
          <w:szCs w:val="20"/>
          <w:vertAlign w:val="superscript"/>
        </w:rPr>
        <w:t>nd</w:t>
      </w:r>
      <w:r>
        <w:rPr>
          <w:rFonts w:ascii="Times New Roman" w:eastAsia="SimSun" w:hAnsi="Times New Roman" w:cs="Times New Roman"/>
          <w:b/>
          <w:i/>
          <w:sz w:val="20"/>
          <w:szCs w:val="20"/>
        </w:rPr>
        <w:t xml:space="preserve"> </w:t>
      </w:r>
      <w:r w:rsidRPr="00883018">
        <w:rPr>
          <w:rFonts w:ascii="Times New Roman" w:eastAsia="SimSun" w:hAnsi="Times New Roman" w:cs="Times New Roman"/>
          <w:b/>
          <w:i/>
          <w:sz w:val="20"/>
          <w:szCs w:val="20"/>
        </w:rPr>
        <w:t>parameter</w:t>
      </w:r>
      <w:r>
        <w:rPr>
          <w:rFonts w:ascii="Times New Roman" w:eastAsia="SimSun" w:hAnsi="Times New Roman" w:cs="Times New Roman"/>
          <w:b/>
          <w:i/>
          <w:sz w:val="20"/>
          <w:szCs w:val="20"/>
        </w:rPr>
        <w:t>: T</w:t>
      </w:r>
      <w:r w:rsidRPr="00262D3D">
        <w:rPr>
          <w:rFonts w:ascii="Times New Roman" w:eastAsia="SimSun" w:hAnsi="Times New Roman" w:cs="Times New Roman"/>
          <w:b/>
          <w:i/>
          <w:sz w:val="20"/>
          <w:szCs w:val="20"/>
        </w:rPr>
        <w:t>he strongest index out of N non-zero coefficients</w:t>
      </w:r>
    </w:p>
    <w:p w14:paraId="3C0EC96C" w14:textId="77777777" w:rsidR="005D011C" w:rsidRDefault="005D011C" w:rsidP="002E5C83">
      <w:pPr>
        <w:pStyle w:val="ListParagraph"/>
        <w:numPr>
          <w:ilvl w:val="1"/>
          <w:numId w:val="7"/>
        </w:numPr>
        <w:spacing w:before="100" w:beforeAutospacing="1" w:after="100" w:afterAutospacing="1"/>
        <w:rPr>
          <w:rFonts w:ascii="Times New Roman" w:eastAsia="SimSun" w:hAnsi="Times New Roman" w:cs="Times New Roman"/>
          <w:b/>
          <w:i/>
          <w:sz w:val="20"/>
          <w:szCs w:val="20"/>
        </w:rPr>
      </w:pPr>
      <w:r>
        <w:rPr>
          <w:rFonts w:ascii="Times New Roman" w:eastAsia="SimSun" w:hAnsi="Times New Roman" w:cs="Times New Roman"/>
          <w:b/>
          <w:i/>
          <w:sz w:val="20"/>
          <w:szCs w:val="20"/>
        </w:rPr>
        <w:t>3</w:t>
      </w:r>
      <w:r w:rsidRPr="00885203">
        <w:rPr>
          <w:rFonts w:ascii="Times New Roman" w:eastAsia="SimSun" w:hAnsi="Times New Roman" w:cs="Times New Roman"/>
          <w:b/>
          <w:i/>
          <w:sz w:val="20"/>
          <w:szCs w:val="20"/>
          <w:vertAlign w:val="superscript"/>
        </w:rPr>
        <w:t>rd</w:t>
      </w:r>
      <w:r>
        <w:rPr>
          <w:rFonts w:ascii="Times New Roman" w:eastAsia="SimSun" w:hAnsi="Times New Roman" w:cs="Times New Roman"/>
          <w:b/>
          <w:i/>
          <w:sz w:val="20"/>
          <w:szCs w:val="20"/>
        </w:rPr>
        <w:t xml:space="preserve"> </w:t>
      </w:r>
      <w:r w:rsidRPr="00883018">
        <w:rPr>
          <w:rFonts w:ascii="Times New Roman" w:eastAsia="SimSun" w:hAnsi="Times New Roman" w:cs="Times New Roman"/>
          <w:b/>
          <w:i/>
          <w:sz w:val="20"/>
          <w:szCs w:val="20"/>
        </w:rPr>
        <w:t>parameter</w:t>
      </w:r>
      <w:r>
        <w:rPr>
          <w:rFonts w:ascii="Times New Roman" w:eastAsia="SimSun" w:hAnsi="Times New Roman" w:cs="Times New Roman"/>
          <w:b/>
          <w:i/>
          <w:sz w:val="20"/>
          <w:szCs w:val="20"/>
        </w:rPr>
        <w:t xml:space="preserve">: </w:t>
      </w:r>
      <w:r w:rsidRPr="00262D3D">
        <w:rPr>
          <w:rFonts w:ascii="Times New Roman" w:eastAsia="SimSun" w:hAnsi="Times New Roman" w:cs="Times New Roman"/>
          <w:b/>
          <w:i/>
          <w:sz w:val="20"/>
          <w:szCs w:val="20"/>
        </w:rPr>
        <w:t>(N-1) non-zero coefficients</w:t>
      </w:r>
    </w:p>
    <w:p w14:paraId="3CA4EEFB" w14:textId="77777777" w:rsidR="00D43CA1" w:rsidRDefault="00D43CA1" w:rsidP="00D43CA1">
      <w:pPr>
        <w:tabs>
          <w:tab w:val="num" w:pos="2160"/>
        </w:tabs>
        <w:spacing w:before="100" w:beforeAutospacing="1" w:after="100" w:afterAutospacing="1"/>
        <w:rPr>
          <w:rFonts w:ascii="Times New Roman" w:eastAsia="SimSun" w:hAnsi="Times New Roman"/>
          <w:sz w:val="20"/>
        </w:rPr>
      </w:pPr>
      <w:r>
        <w:rPr>
          <w:rFonts w:ascii="Times New Roman" w:eastAsia="SimSun" w:hAnsi="Times New Roman"/>
          <w:b/>
          <w:i/>
          <w:sz w:val="20"/>
        </w:rPr>
        <w:t>Proposal 2</w:t>
      </w:r>
      <w:r w:rsidRPr="00F00A82">
        <w:rPr>
          <w:rFonts w:ascii="Times New Roman" w:eastAsia="SimSun" w:hAnsi="Times New Roman"/>
          <w:b/>
          <w:i/>
          <w:sz w:val="20"/>
        </w:rPr>
        <w:t xml:space="preserve">: </w:t>
      </w:r>
      <w:r>
        <w:rPr>
          <w:rFonts w:ascii="Times New Roman" w:eastAsia="SimSun" w:hAnsi="Times New Roman"/>
          <w:b/>
          <w:i/>
          <w:sz w:val="20"/>
        </w:rPr>
        <w:t xml:space="preserve"> NR does not support</w:t>
      </w:r>
      <w:r w:rsidRPr="00F00A82">
        <w:rPr>
          <w:rFonts w:ascii="Times New Roman" w:eastAsia="SimSun" w:hAnsi="Times New Roman"/>
          <w:b/>
          <w:i/>
          <w:sz w:val="20"/>
        </w:rPr>
        <w:t xml:space="preserve"> </w:t>
      </w:r>
      <w:r>
        <w:rPr>
          <w:rFonts w:ascii="Times New Roman" w:eastAsia="SimSun" w:hAnsi="Times New Roman"/>
          <w:b/>
          <w:i/>
          <w:sz w:val="20"/>
        </w:rPr>
        <w:t>omitting all of part 2 of the Type II CSI feedback on PUSCH.  The gNB shall provide a PUSCH resource allocation large enough to contain a complete Type II PMI for at least one subband.</w:t>
      </w:r>
    </w:p>
    <w:p w14:paraId="6B9863FD" w14:textId="77777777" w:rsidR="00D43CA1" w:rsidRDefault="00D43CA1" w:rsidP="00D43CA1">
      <w:pPr>
        <w:tabs>
          <w:tab w:val="num" w:pos="2160"/>
        </w:tabs>
        <w:spacing w:before="100" w:beforeAutospacing="1" w:after="100" w:afterAutospacing="1"/>
        <w:rPr>
          <w:rFonts w:ascii="Times New Roman" w:eastAsia="SimSun" w:hAnsi="Times New Roman"/>
          <w:sz w:val="20"/>
        </w:rPr>
      </w:pPr>
      <w:r>
        <w:rPr>
          <w:rFonts w:ascii="Times New Roman" w:eastAsia="SimSun" w:hAnsi="Times New Roman"/>
          <w:b/>
          <w:i/>
          <w:sz w:val="20"/>
        </w:rPr>
        <w:t>Proposal 3</w:t>
      </w:r>
      <w:r w:rsidRPr="00F00A82">
        <w:rPr>
          <w:rFonts w:ascii="Times New Roman" w:eastAsia="SimSun" w:hAnsi="Times New Roman"/>
          <w:b/>
          <w:i/>
          <w:sz w:val="20"/>
        </w:rPr>
        <w:t xml:space="preserve">: </w:t>
      </w:r>
      <w:r>
        <w:rPr>
          <w:rFonts w:ascii="Times New Roman" w:eastAsia="SimSun" w:hAnsi="Times New Roman"/>
          <w:b/>
          <w:i/>
          <w:sz w:val="20"/>
        </w:rPr>
        <w:t xml:space="preserve"> When the PUSCH resource allocation is too small to include all of the part 2 subband CSI feedback, the UE shall transmit as many complete subbands of CSI as will fit in the given allocation.  Subbands with the highest reported CQI’s are highest priority.  Ties (in CQI) which affect which subbands are reported are resolved by a simple rule, such as alternating between the subbands with the lowest and highest subband indices.</w:t>
      </w:r>
    </w:p>
    <w:p w14:paraId="1BBD66DF" w14:textId="68EFCBE1" w:rsidR="009A75D8" w:rsidRPr="009A75D8" w:rsidRDefault="009A75D8" w:rsidP="00CC599D">
      <w:pPr>
        <w:tabs>
          <w:tab w:val="num" w:pos="2160"/>
        </w:tabs>
        <w:spacing w:before="100" w:beforeAutospacing="1" w:after="100" w:afterAutospacing="1"/>
        <w:rPr>
          <w:rFonts w:ascii="Times New Roman" w:hAnsi="Times New Roman"/>
          <w:sz w:val="20"/>
        </w:rPr>
      </w:pPr>
      <w:r w:rsidRPr="008733FF">
        <w:rPr>
          <w:rFonts w:ascii="Times New Roman" w:eastAsia="SimSun" w:hAnsi="Times New Roman"/>
          <w:b/>
          <w:i/>
          <w:sz w:val="20"/>
        </w:rPr>
        <w:t xml:space="preserve">Proposal </w:t>
      </w:r>
      <w:r w:rsidR="00D43CA1">
        <w:rPr>
          <w:rFonts w:ascii="Times New Roman" w:eastAsia="SimSun" w:hAnsi="Times New Roman"/>
          <w:b/>
          <w:i/>
          <w:sz w:val="20"/>
        </w:rPr>
        <w:t>4</w:t>
      </w:r>
      <w:r w:rsidRPr="008733FF">
        <w:rPr>
          <w:rFonts w:ascii="Times New Roman" w:eastAsia="SimSun" w:hAnsi="Times New Roman"/>
          <w:b/>
          <w:i/>
          <w:sz w:val="20"/>
        </w:rPr>
        <w:t xml:space="preserve">: </w:t>
      </w:r>
      <w:r w:rsidR="00527FF4">
        <w:rPr>
          <w:rFonts w:ascii="Times New Roman" w:eastAsia="SimSun" w:hAnsi="Times New Roman"/>
          <w:b/>
          <w:i/>
          <w:sz w:val="20"/>
        </w:rPr>
        <w:t>S</w:t>
      </w:r>
      <w:r w:rsidRPr="008733FF">
        <w:rPr>
          <w:rFonts w:ascii="Times New Roman" w:eastAsia="SimSun" w:hAnsi="Times New Roman"/>
          <w:b/>
          <w:i/>
          <w:sz w:val="20"/>
        </w:rPr>
        <w:t>upport aperiodic CSI on the Long PUCCH using higher-layer PUCCH resource configuration and DCI-based triggering.</w:t>
      </w:r>
    </w:p>
    <w:bookmarkEnd w:id="2"/>
    <w:bookmarkEnd w:id="3"/>
    <w:bookmarkEnd w:id="4"/>
    <w:bookmarkEnd w:id="5"/>
    <w:p w14:paraId="1957E3D8" w14:textId="77777777" w:rsidR="0032713B" w:rsidRPr="0032713B" w:rsidRDefault="0032713B" w:rsidP="0032713B">
      <w:pPr>
        <w:keepNext/>
        <w:keepLines/>
        <w:pBdr>
          <w:top w:val="single" w:sz="12" w:space="3" w:color="auto"/>
        </w:pBdr>
        <w:spacing w:before="240"/>
        <w:ind w:left="1134" w:hanging="1134"/>
        <w:outlineLvl w:val="0"/>
        <w:rPr>
          <w:rFonts w:ascii="Arial" w:hAnsi="Arial"/>
          <w:sz w:val="36"/>
        </w:rPr>
      </w:pPr>
      <w:r w:rsidRPr="0032713B">
        <w:rPr>
          <w:rFonts w:ascii="Arial" w:hAnsi="Arial"/>
          <w:sz w:val="36"/>
        </w:rPr>
        <w:t>References</w:t>
      </w:r>
    </w:p>
    <w:p w14:paraId="6010DF85" w14:textId="791A4670" w:rsidR="008855FA" w:rsidRPr="008855FA" w:rsidRDefault="008855FA" w:rsidP="008855FA">
      <w:pPr>
        <w:numPr>
          <w:ilvl w:val="0"/>
          <w:numId w:val="1"/>
        </w:numPr>
        <w:spacing w:after="120"/>
        <w:rPr>
          <w:rFonts w:ascii="Times New Roman" w:hAnsi="Times New Roman"/>
          <w:sz w:val="20"/>
        </w:rPr>
      </w:pPr>
      <w:bookmarkStart w:id="6" w:name="Title"/>
      <w:bookmarkStart w:id="7" w:name="_Ref494461467"/>
      <w:bookmarkStart w:id="8" w:name="_Ref456978685"/>
      <w:bookmarkStart w:id="9" w:name="_Ref449465801"/>
      <w:bookmarkEnd w:id="6"/>
      <w:r w:rsidRPr="008855FA">
        <w:rPr>
          <w:rFonts w:ascii="Times New Roman" w:hAnsi="Times New Roman"/>
          <w:sz w:val="20"/>
        </w:rPr>
        <w:t>R1-1716901</w:t>
      </w:r>
      <w:r>
        <w:rPr>
          <w:rFonts w:ascii="Times New Roman" w:hAnsi="Times New Roman"/>
          <w:sz w:val="20"/>
        </w:rPr>
        <w:t>, “</w:t>
      </w:r>
      <w:r w:rsidRPr="008855FA">
        <w:rPr>
          <w:rFonts w:ascii="Times New Roman" w:hAnsi="Times New Roman"/>
          <w:sz w:val="20"/>
        </w:rPr>
        <w:t>WF for Open Issues on CSI Reporting</w:t>
      </w:r>
      <w:r>
        <w:rPr>
          <w:rFonts w:ascii="Times New Roman" w:hAnsi="Times New Roman"/>
          <w:sz w:val="20"/>
        </w:rPr>
        <w:t xml:space="preserve">”, </w:t>
      </w:r>
      <w:r w:rsidRPr="008855FA">
        <w:rPr>
          <w:rFonts w:ascii="Times New Roman" w:hAnsi="Times New Roman"/>
          <w:sz w:val="20"/>
        </w:rPr>
        <w:t>Samsung, Ericsson, Huawei, HiSilicon, ZTE, Sanechips, Mediatek, NTT DOCOMO, Nokia, Nokia Shanghai Bell, KDDI, Vodafone, CEWiT, IITH, IITM, Tejas Networks, Verizon, Deutsche Telekom, Softbank, CHTTL, NEC, WILUS, Sharp, China Unicom, ITL, KRRI, CMCC, ASTRI, KT Corporation, BT</w:t>
      </w:r>
      <w:r>
        <w:rPr>
          <w:rFonts w:ascii="Times New Roman" w:hAnsi="Times New Roman"/>
          <w:sz w:val="20"/>
        </w:rPr>
        <w:t>, Sprint, LG Electronics, AT&amp;T</w:t>
      </w:r>
      <w:bookmarkEnd w:id="7"/>
    </w:p>
    <w:p w14:paraId="5F3A8BC6" w14:textId="1EA97030" w:rsidR="00A56F53" w:rsidRPr="005C75EF" w:rsidRDefault="00A56F53" w:rsidP="00A56F53">
      <w:pPr>
        <w:numPr>
          <w:ilvl w:val="0"/>
          <w:numId w:val="1"/>
        </w:numPr>
        <w:spacing w:after="120"/>
        <w:rPr>
          <w:rFonts w:ascii="Times New Roman" w:hAnsi="Times New Roman"/>
          <w:sz w:val="20"/>
        </w:rPr>
      </w:pPr>
      <w:r w:rsidRPr="005C75EF">
        <w:rPr>
          <w:rFonts w:ascii="Times New Roman" w:hAnsi="Times New Roman"/>
          <w:sz w:val="20"/>
        </w:rPr>
        <w:t>RAN1</w:t>
      </w:r>
      <w:r>
        <w:rPr>
          <w:rFonts w:ascii="Times New Roman" w:hAnsi="Times New Roman"/>
          <w:sz w:val="20"/>
        </w:rPr>
        <w:t xml:space="preserve"> NR3</w:t>
      </w:r>
      <w:r w:rsidRPr="005C75EF">
        <w:rPr>
          <w:rFonts w:ascii="Times New Roman" w:hAnsi="Times New Roman"/>
          <w:sz w:val="20"/>
        </w:rPr>
        <w:t xml:space="preserve"> chairman’s note, </w:t>
      </w:r>
      <w:r>
        <w:rPr>
          <w:rFonts w:ascii="Times New Roman" w:hAnsi="Times New Roman"/>
          <w:sz w:val="20"/>
        </w:rPr>
        <w:t xml:space="preserve">September </w:t>
      </w:r>
      <w:r w:rsidRPr="005C75EF">
        <w:rPr>
          <w:rFonts w:ascii="Times New Roman" w:hAnsi="Times New Roman"/>
          <w:sz w:val="20"/>
        </w:rPr>
        <w:t>201</w:t>
      </w:r>
      <w:r>
        <w:rPr>
          <w:rFonts w:ascii="Times New Roman" w:hAnsi="Times New Roman"/>
          <w:sz w:val="20"/>
        </w:rPr>
        <w:t>7</w:t>
      </w:r>
    </w:p>
    <w:p w14:paraId="7B3FC552" w14:textId="77777777" w:rsidR="00E7145A" w:rsidRPr="00B25FC8" w:rsidRDefault="00E7145A" w:rsidP="00E7145A">
      <w:pPr>
        <w:numPr>
          <w:ilvl w:val="0"/>
          <w:numId w:val="1"/>
        </w:numPr>
        <w:spacing w:after="120"/>
        <w:rPr>
          <w:rFonts w:ascii="Times New Roman" w:hAnsi="Times New Roman"/>
          <w:sz w:val="20"/>
        </w:rPr>
      </w:pPr>
      <w:r w:rsidRPr="00B25FC8">
        <w:rPr>
          <w:rFonts w:ascii="Times New Roman" w:hAnsi="Times New Roman"/>
          <w:sz w:val="20"/>
        </w:rPr>
        <w:t>R1-1709232</w:t>
      </w:r>
      <w:r>
        <w:rPr>
          <w:rFonts w:ascii="Times New Roman" w:hAnsi="Times New Roman"/>
          <w:sz w:val="20"/>
        </w:rPr>
        <w:t>, “</w:t>
      </w:r>
      <w:r w:rsidRPr="00B25FC8">
        <w:rPr>
          <w:rFonts w:ascii="Times New Roman" w:hAnsi="Times New Roman"/>
          <w:sz w:val="20"/>
        </w:rPr>
        <w:t>WF on Type I and II CSI codebooks</w:t>
      </w:r>
      <w:r>
        <w:rPr>
          <w:rFonts w:ascii="Times New Roman" w:hAnsi="Times New Roman"/>
          <w:sz w:val="20"/>
        </w:rPr>
        <w:t xml:space="preserve">”, </w:t>
      </w:r>
      <w:r w:rsidRPr="00B25FC8">
        <w:rPr>
          <w:rFonts w:ascii="Times New Roman" w:hAnsi="Times New Roman"/>
          <w:sz w:val="20"/>
        </w:rPr>
        <w:t>Samsung, Ericsson, Huawei, HiSilicon, NTT DOCOMO, Intel Corporation, CATT, ZTE, Nokia, Alcatel-Lucent Shanghai Bell, AT&amp;T, BT, CATR, China Telecom, CHTTL, Deutsche Telekom, Fujitsu, Interdigital, KDDI, Mitsubishi Electric, NEC, OPPO, Reliance Jio, SK Telecom, Sharp, Sprint, Verizon, Xiaomi, Xinwei, CEWiT, IITH, Tejas Networks, IITM</w:t>
      </w:r>
    </w:p>
    <w:p w14:paraId="5881C809" w14:textId="3B177D91" w:rsidR="00E27C42" w:rsidRDefault="00E27C42" w:rsidP="00350A20">
      <w:pPr>
        <w:numPr>
          <w:ilvl w:val="0"/>
          <w:numId w:val="1"/>
        </w:numPr>
        <w:spacing w:after="120"/>
        <w:rPr>
          <w:rFonts w:ascii="Times New Roman" w:hAnsi="Times New Roman"/>
          <w:sz w:val="20"/>
        </w:rPr>
      </w:pPr>
      <w:r w:rsidRPr="00515F33">
        <w:rPr>
          <w:rFonts w:ascii="Times New Roman" w:hAnsi="Times New Roman"/>
          <w:sz w:val="20"/>
        </w:rPr>
        <w:t>R1-</w:t>
      </w:r>
      <w:r w:rsidR="00350A20" w:rsidRPr="00350A20">
        <w:rPr>
          <w:rFonts w:ascii="Times New Roman" w:hAnsi="Times New Roman"/>
          <w:sz w:val="20"/>
        </w:rPr>
        <w:t>1716503</w:t>
      </w:r>
      <w:r w:rsidRPr="00515F33">
        <w:rPr>
          <w:rFonts w:ascii="Times New Roman" w:hAnsi="Times New Roman"/>
          <w:sz w:val="20"/>
        </w:rPr>
        <w:t>, “</w:t>
      </w:r>
      <w:r w:rsidR="00350A20" w:rsidRPr="00350A20">
        <w:rPr>
          <w:rFonts w:ascii="Times New Roman" w:hAnsi="Times New Roman"/>
          <w:sz w:val="20"/>
        </w:rPr>
        <w:t>PUSCH feedback transmission for Type II codebook</w:t>
      </w:r>
      <w:r w:rsidRPr="00515F33">
        <w:rPr>
          <w:rFonts w:ascii="Times New Roman" w:hAnsi="Times New Roman"/>
          <w:sz w:val="20"/>
        </w:rPr>
        <w:t>”, Nokia, Alcatel-Lucent Shanghai Bell</w:t>
      </w:r>
    </w:p>
    <w:bookmarkEnd w:id="8"/>
    <w:bookmarkEnd w:id="9"/>
    <w:p w14:paraId="3A6A1E35" w14:textId="77777777" w:rsidR="00D62C06" w:rsidRPr="005F63CE" w:rsidRDefault="00D62C06" w:rsidP="00D62C06">
      <w:pPr>
        <w:numPr>
          <w:ilvl w:val="0"/>
          <w:numId w:val="1"/>
        </w:numPr>
        <w:spacing w:after="120"/>
        <w:rPr>
          <w:sz w:val="20"/>
        </w:rPr>
      </w:pPr>
      <w:r>
        <w:rPr>
          <w:rFonts w:ascii="Times New Roman" w:hAnsi="Times New Roman"/>
          <w:sz w:val="20"/>
        </w:rPr>
        <w:t>R1-1715288, “</w:t>
      </w:r>
      <w:r w:rsidRPr="005F63CE">
        <w:rPr>
          <w:rFonts w:ascii="Times New Roman" w:hAnsi="Times New Roman" w:cs="Times New Roman"/>
          <w:sz w:val="20"/>
        </w:rPr>
        <w:t>WF on CSI Format Design</w:t>
      </w:r>
      <w:r>
        <w:rPr>
          <w:rFonts w:ascii="Times New Roman" w:hAnsi="Times New Roman" w:cs="Times New Roman"/>
          <w:sz w:val="20"/>
        </w:rPr>
        <w:t>”, Samsung,</w:t>
      </w:r>
      <w:r w:rsidRPr="005F63CE">
        <w:rPr>
          <w:rFonts w:ascii="Times New Roman" w:hAnsi="Times New Roman" w:cs="Times New Roman"/>
          <w:i/>
          <w:sz w:val="20"/>
        </w:rPr>
        <w:t xml:space="preserve"> et al</w:t>
      </w:r>
      <w:r w:rsidRPr="005F63CE">
        <w:rPr>
          <w:rFonts w:ascii="Times New Roman" w:hAnsi="Times New Roman" w:cs="Times New Roman"/>
          <w:sz w:val="20"/>
        </w:rPr>
        <w:t>.</w:t>
      </w:r>
    </w:p>
    <w:p w14:paraId="2670E570" w14:textId="77777777" w:rsidR="008855FA" w:rsidRPr="00904B00" w:rsidRDefault="008855FA">
      <w:pPr>
        <w:rPr>
          <w:rFonts w:ascii="Times New Roman" w:hAnsi="Times New Roman"/>
          <w:sz w:val="20"/>
        </w:rPr>
      </w:pPr>
      <w:bookmarkStart w:id="10" w:name="_GoBack"/>
      <w:bookmarkEnd w:id="10"/>
    </w:p>
    <w:sectPr w:rsidR="008855FA" w:rsidRPr="00904B00"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37E6A1" w14:textId="77777777" w:rsidR="00FC3C0C" w:rsidRDefault="00FC3C0C">
      <w:r>
        <w:separator/>
      </w:r>
    </w:p>
  </w:endnote>
  <w:endnote w:type="continuationSeparator" w:id="0">
    <w:p w14:paraId="0A6B1FDC" w14:textId="77777777" w:rsidR="00FC3C0C" w:rsidRDefault="00FC3C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Ericsson Capital TT">
    <w:altName w:val="Calibri"/>
    <w:charset w:val="00"/>
    <w:family w:val="auto"/>
    <w:pitch w:val="variable"/>
    <w:sig w:usb0="00000287" w:usb1="4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Optima">
    <w:altName w:val="Arial"/>
    <w:panose1 w:val="00000000000000000000"/>
    <w:charset w:val="00"/>
    <w:family w:val="swiss"/>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B0D942" w14:textId="77777777" w:rsidR="00FC3C0C" w:rsidRDefault="00FC3C0C">
      <w:r>
        <w:separator/>
      </w:r>
    </w:p>
  </w:footnote>
  <w:footnote w:type="continuationSeparator" w:id="0">
    <w:p w14:paraId="005D81A2" w14:textId="77777777" w:rsidR="00FC3C0C" w:rsidRDefault="00FC3C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EEE42C1"/>
    <w:multiLevelType w:val="hybridMultilevel"/>
    <w:tmpl w:val="3EAEF272"/>
    <w:lvl w:ilvl="0" w:tplc="A9407248">
      <w:start w:val="1"/>
      <w:numFmt w:val="bullet"/>
      <w:lvlText w:val="›"/>
      <w:lvlJc w:val="left"/>
      <w:pPr>
        <w:tabs>
          <w:tab w:val="num" w:pos="2916"/>
        </w:tabs>
        <w:ind w:left="2916" w:hanging="360"/>
      </w:pPr>
      <w:rPr>
        <w:rFonts w:ascii="Arial" w:hAnsi="Arial" w:hint="default"/>
      </w:rPr>
    </w:lvl>
    <w:lvl w:ilvl="1" w:tplc="B94C2FC4">
      <w:start w:val="28"/>
      <w:numFmt w:val="bullet"/>
      <w:lvlText w:val="–"/>
      <w:lvlJc w:val="left"/>
      <w:pPr>
        <w:tabs>
          <w:tab w:val="num" w:pos="3636"/>
        </w:tabs>
        <w:ind w:left="3636" w:hanging="360"/>
      </w:pPr>
      <w:rPr>
        <w:rFonts w:ascii="Ericsson Capital TT" w:hAnsi="Ericsson Capital TT" w:hint="default"/>
      </w:rPr>
    </w:lvl>
    <w:lvl w:ilvl="2" w:tplc="C7C08942">
      <w:start w:val="28"/>
      <w:numFmt w:val="bullet"/>
      <w:lvlText w:val="›"/>
      <w:lvlJc w:val="left"/>
      <w:pPr>
        <w:tabs>
          <w:tab w:val="num" w:pos="4356"/>
        </w:tabs>
        <w:ind w:left="4356" w:hanging="360"/>
      </w:pPr>
      <w:rPr>
        <w:rFonts w:ascii="Ericsson Capital TT" w:hAnsi="Ericsson Capital TT" w:hint="default"/>
      </w:rPr>
    </w:lvl>
    <w:lvl w:ilvl="3" w:tplc="0E18FF48" w:tentative="1">
      <w:start w:val="1"/>
      <w:numFmt w:val="bullet"/>
      <w:lvlText w:val="›"/>
      <w:lvlJc w:val="left"/>
      <w:pPr>
        <w:tabs>
          <w:tab w:val="num" w:pos="5076"/>
        </w:tabs>
        <w:ind w:left="5076" w:hanging="360"/>
      </w:pPr>
      <w:rPr>
        <w:rFonts w:ascii="Arial" w:hAnsi="Arial" w:hint="default"/>
      </w:rPr>
    </w:lvl>
    <w:lvl w:ilvl="4" w:tplc="0B08A7DA" w:tentative="1">
      <w:start w:val="1"/>
      <w:numFmt w:val="bullet"/>
      <w:lvlText w:val="›"/>
      <w:lvlJc w:val="left"/>
      <w:pPr>
        <w:tabs>
          <w:tab w:val="num" w:pos="5796"/>
        </w:tabs>
        <w:ind w:left="5796" w:hanging="360"/>
      </w:pPr>
      <w:rPr>
        <w:rFonts w:ascii="Arial" w:hAnsi="Arial" w:hint="default"/>
      </w:rPr>
    </w:lvl>
    <w:lvl w:ilvl="5" w:tplc="D1D44552" w:tentative="1">
      <w:start w:val="1"/>
      <w:numFmt w:val="bullet"/>
      <w:lvlText w:val="›"/>
      <w:lvlJc w:val="left"/>
      <w:pPr>
        <w:tabs>
          <w:tab w:val="num" w:pos="6516"/>
        </w:tabs>
        <w:ind w:left="6516" w:hanging="360"/>
      </w:pPr>
      <w:rPr>
        <w:rFonts w:ascii="Arial" w:hAnsi="Arial" w:hint="default"/>
      </w:rPr>
    </w:lvl>
    <w:lvl w:ilvl="6" w:tplc="CCF2DA1C" w:tentative="1">
      <w:start w:val="1"/>
      <w:numFmt w:val="bullet"/>
      <w:lvlText w:val="›"/>
      <w:lvlJc w:val="left"/>
      <w:pPr>
        <w:tabs>
          <w:tab w:val="num" w:pos="7236"/>
        </w:tabs>
        <w:ind w:left="7236" w:hanging="360"/>
      </w:pPr>
      <w:rPr>
        <w:rFonts w:ascii="Arial" w:hAnsi="Arial" w:hint="default"/>
      </w:rPr>
    </w:lvl>
    <w:lvl w:ilvl="7" w:tplc="1EFE4762" w:tentative="1">
      <w:start w:val="1"/>
      <w:numFmt w:val="bullet"/>
      <w:lvlText w:val="›"/>
      <w:lvlJc w:val="left"/>
      <w:pPr>
        <w:tabs>
          <w:tab w:val="num" w:pos="7956"/>
        </w:tabs>
        <w:ind w:left="7956" w:hanging="360"/>
      </w:pPr>
      <w:rPr>
        <w:rFonts w:ascii="Arial" w:hAnsi="Arial" w:hint="default"/>
      </w:rPr>
    </w:lvl>
    <w:lvl w:ilvl="8" w:tplc="F7760044" w:tentative="1">
      <w:start w:val="1"/>
      <w:numFmt w:val="bullet"/>
      <w:lvlText w:val="›"/>
      <w:lvlJc w:val="left"/>
      <w:pPr>
        <w:tabs>
          <w:tab w:val="num" w:pos="8676"/>
        </w:tabs>
        <w:ind w:left="8676" w:hanging="360"/>
      </w:pPr>
      <w:rPr>
        <w:rFonts w:ascii="Arial" w:hAnsi="Arial" w:hint="default"/>
      </w:rPr>
    </w:lvl>
  </w:abstractNum>
  <w:abstractNum w:abstractNumId="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15:restartNumberingAfterBreak="0">
    <w:nsid w:val="40EC5FF0"/>
    <w:multiLevelType w:val="hybridMultilevel"/>
    <w:tmpl w:val="65526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F8C6DA2"/>
    <w:multiLevelType w:val="hybridMultilevel"/>
    <w:tmpl w:val="4F481488"/>
    <w:lvl w:ilvl="0" w:tplc="26529F60">
      <w:start w:val="1"/>
      <w:numFmt w:val="bullet"/>
      <w:lvlText w:val="›"/>
      <w:lvlJc w:val="left"/>
      <w:pPr>
        <w:tabs>
          <w:tab w:val="num" w:pos="720"/>
        </w:tabs>
        <w:ind w:left="720" w:hanging="360"/>
      </w:pPr>
      <w:rPr>
        <w:rFonts w:ascii="Arial" w:hAnsi="Arial" w:hint="default"/>
      </w:rPr>
    </w:lvl>
    <w:lvl w:ilvl="1" w:tplc="9752C608" w:tentative="1">
      <w:start w:val="1"/>
      <w:numFmt w:val="bullet"/>
      <w:lvlText w:val="›"/>
      <w:lvlJc w:val="left"/>
      <w:pPr>
        <w:tabs>
          <w:tab w:val="num" w:pos="1440"/>
        </w:tabs>
        <w:ind w:left="1440" w:hanging="360"/>
      </w:pPr>
      <w:rPr>
        <w:rFonts w:ascii="Arial" w:hAnsi="Arial" w:hint="default"/>
      </w:rPr>
    </w:lvl>
    <w:lvl w:ilvl="2" w:tplc="C3BA2F36">
      <w:start w:val="1"/>
      <w:numFmt w:val="bullet"/>
      <w:lvlText w:val="›"/>
      <w:lvlJc w:val="left"/>
      <w:pPr>
        <w:tabs>
          <w:tab w:val="num" w:pos="2160"/>
        </w:tabs>
        <w:ind w:left="2160" w:hanging="360"/>
      </w:pPr>
      <w:rPr>
        <w:rFonts w:ascii="Arial" w:hAnsi="Arial" w:hint="default"/>
      </w:rPr>
    </w:lvl>
    <w:lvl w:ilvl="3" w:tplc="9D5657D2">
      <w:start w:val="28"/>
      <w:numFmt w:val="bullet"/>
      <w:lvlText w:val="›"/>
      <w:lvlJc w:val="left"/>
      <w:pPr>
        <w:tabs>
          <w:tab w:val="num" w:pos="2880"/>
        </w:tabs>
        <w:ind w:left="2880" w:hanging="360"/>
      </w:pPr>
      <w:rPr>
        <w:rFonts w:ascii="Arial" w:hAnsi="Arial" w:hint="default"/>
      </w:rPr>
    </w:lvl>
    <w:lvl w:ilvl="4" w:tplc="85C69806">
      <w:start w:val="28"/>
      <w:numFmt w:val="bullet"/>
      <w:lvlText w:val="›"/>
      <w:lvlJc w:val="left"/>
      <w:pPr>
        <w:tabs>
          <w:tab w:val="num" w:pos="3600"/>
        </w:tabs>
        <w:ind w:left="3600" w:hanging="360"/>
      </w:pPr>
      <w:rPr>
        <w:rFonts w:ascii="Arial" w:hAnsi="Arial" w:hint="default"/>
      </w:rPr>
    </w:lvl>
    <w:lvl w:ilvl="5" w:tplc="B40807E2">
      <w:start w:val="28"/>
      <w:numFmt w:val="bullet"/>
      <w:lvlText w:val="›"/>
      <w:lvlJc w:val="left"/>
      <w:pPr>
        <w:tabs>
          <w:tab w:val="num" w:pos="4320"/>
        </w:tabs>
        <w:ind w:left="4320" w:hanging="360"/>
      </w:pPr>
      <w:rPr>
        <w:rFonts w:ascii="Arial" w:hAnsi="Arial" w:hint="default"/>
      </w:rPr>
    </w:lvl>
    <w:lvl w:ilvl="6" w:tplc="BB309A3E" w:tentative="1">
      <w:start w:val="1"/>
      <w:numFmt w:val="bullet"/>
      <w:lvlText w:val="›"/>
      <w:lvlJc w:val="left"/>
      <w:pPr>
        <w:tabs>
          <w:tab w:val="num" w:pos="5040"/>
        </w:tabs>
        <w:ind w:left="5040" w:hanging="360"/>
      </w:pPr>
      <w:rPr>
        <w:rFonts w:ascii="Arial" w:hAnsi="Arial" w:hint="default"/>
      </w:rPr>
    </w:lvl>
    <w:lvl w:ilvl="7" w:tplc="CEA62B1A" w:tentative="1">
      <w:start w:val="1"/>
      <w:numFmt w:val="bullet"/>
      <w:lvlText w:val="›"/>
      <w:lvlJc w:val="left"/>
      <w:pPr>
        <w:tabs>
          <w:tab w:val="num" w:pos="5760"/>
        </w:tabs>
        <w:ind w:left="5760" w:hanging="360"/>
      </w:pPr>
      <w:rPr>
        <w:rFonts w:ascii="Arial" w:hAnsi="Arial" w:hint="default"/>
      </w:rPr>
    </w:lvl>
    <w:lvl w:ilvl="8" w:tplc="0D4C5D5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50297D8D"/>
    <w:multiLevelType w:val="hybridMultilevel"/>
    <w:tmpl w:val="C28AB7DA"/>
    <w:lvl w:ilvl="0" w:tplc="A216B45C">
      <w:start w:val="1"/>
      <w:numFmt w:val="bullet"/>
      <w:lvlText w:val="-"/>
      <w:lvlJc w:val="left"/>
      <w:pPr>
        <w:tabs>
          <w:tab w:val="num" w:pos="720"/>
        </w:tabs>
        <w:ind w:left="720" w:hanging="360"/>
      </w:pPr>
      <w:rPr>
        <w:rFonts w:ascii="Ericsson Capital TT" w:hAnsi="Ericsson Capital TT" w:hint="default"/>
      </w:rPr>
    </w:lvl>
    <w:lvl w:ilvl="1" w:tplc="AB545B0A" w:tentative="1">
      <w:start w:val="1"/>
      <w:numFmt w:val="bullet"/>
      <w:lvlText w:val="-"/>
      <w:lvlJc w:val="left"/>
      <w:pPr>
        <w:tabs>
          <w:tab w:val="num" w:pos="1440"/>
        </w:tabs>
        <w:ind w:left="1440" w:hanging="360"/>
      </w:pPr>
      <w:rPr>
        <w:rFonts w:ascii="Ericsson Capital TT" w:hAnsi="Ericsson Capital TT" w:hint="default"/>
      </w:rPr>
    </w:lvl>
    <w:lvl w:ilvl="2" w:tplc="069603E6" w:tentative="1">
      <w:start w:val="1"/>
      <w:numFmt w:val="bullet"/>
      <w:lvlText w:val="-"/>
      <w:lvlJc w:val="left"/>
      <w:pPr>
        <w:tabs>
          <w:tab w:val="num" w:pos="2160"/>
        </w:tabs>
        <w:ind w:left="2160" w:hanging="360"/>
      </w:pPr>
      <w:rPr>
        <w:rFonts w:ascii="Ericsson Capital TT" w:hAnsi="Ericsson Capital TT" w:hint="default"/>
      </w:rPr>
    </w:lvl>
    <w:lvl w:ilvl="3" w:tplc="E9CA8BDE">
      <w:start w:val="1"/>
      <w:numFmt w:val="bullet"/>
      <w:lvlText w:val="-"/>
      <w:lvlJc w:val="left"/>
      <w:pPr>
        <w:tabs>
          <w:tab w:val="num" w:pos="2880"/>
        </w:tabs>
        <w:ind w:left="2880" w:hanging="360"/>
      </w:pPr>
      <w:rPr>
        <w:rFonts w:ascii="Ericsson Capital TT" w:hAnsi="Ericsson Capital TT" w:hint="default"/>
      </w:rPr>
    </w:lvl>
    <w:lvl w:ilvl="4" w:tplc="6D4EB192" w:tentative="1">
      <w:start w:val="1"/>
      <w:numFmt w:val="bullet"/>
      <w:lvlText w:val="-"/>
      <w:lvlJc w:val="left"/>
      <w:pPr>
        <w:tabs>
          <w:tab w:val="num" w:pos="3600"/>
        </w:tabs>
        <w:ind w:left="3600" w:hanging="360"/>
      </w:pPr>
      <w:rPr>
        <w:rFonts w:ascii="Ericsson Capital TT" w:hAnsi="Ericsson Capital TT" w:hint="default"/>
      </w:rPr>
    </w:lvl>
    <w:lvl w:ilvl="5" w:tplc="DA266FEC" w:tentative="1">
      <w:start w:val="1"/>
      <w:numFmt w:val="bullet"/>
      <w:lvlText w:val="-"/>
      <w:lvlJc w:val="left"/>
      <w:pPr>
        <w:tabs>
          <w:tab w:val="num" w:pos="4320"/>
        </w:tabs>
        <w:ind w:left="4320" w:hanging="360"/>
      </w:pPr>
      <w:rPr>
        <w:rFonts w:ascii="Ericsson Capital TT" w:hAnsi="Ericsson Capital TT" w:hint="default"/>
      </w:rPr>
    </w:lvl>
    <w:lvl w:ilvl="6" w:tplc="0EA05094" w:tentative="1">
      <w:start w:val="1"/>
      <w:numFmt w:val="bullet"/>
      <w:lvlText w:val="-"/>
      <w:lvlJc w:val="left"/>
      <w:pPr>
        <w:tabs>
          <w:tab w:val="num" w:pos="5040"/>
        </w:tabs>
        <w:ind w:left="5040" w:hanging="360"/>
      </w:pPr>
      <w:rPr>
        <w:rFonts w:ascii="Ericsson Capital TT" w:hAnsi="Ericsson Capital TT" w:hint="default"/>
      </w:rPr>
    </w:lvl>
    <w:lvl w:ilvl="7" w:tplc="9176E884" w:tentative="1">
      <w:start w:val="1"/>
      <w:numFmt w:val="bullet"/>
      <w:lvlText w:val="-"/>
      <w:lvlJc w:val="left"/>
      <w:pPr>
        <w:tabs>
          <w:tab w:val="num" w:pos="5760"/>
        </w:tabs>
        <w:ind w:left="5760" w:hanging="360"/>
      </w:pPr>
      <w:rPr>
        <w:rFonts w:ascii="Ericsson Capital TT" w:hAnsi="Ericsson Capital TT" w:hint="default"/>
      </w:rPr>
    </w:lvl>
    <w:lvl w:ilvl="8" w:tplc="D3A2A86C" w:tentative="1">
      <w:start w:val="1"/>
      <w:numFmt w:val="bullet"/>
      <w:lvlText w:val="-"/>
      <w:lvlJc w:val="left"/>
      <w:pPr>
        <w:tabs>
          <w:tab w:val="num" w:pos="6480"/>
        </w:tabs>
        <w:ind w:left="6480" w:hanging="360"/>
      </w:pPr>
      <w:rPr>
        <w:rFonts w:ascii="Ericsson Capital TT" w:hAnsi="Ericsson Capital TT" w:hint="default"/>
      </w:rPr>
    </w:lvl>
  </w:abstractNum>
  <w:abstractNum w:abstractNumId="7"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9" w15:restartNumberingAfterBreak="0">
    <w:nsid w:val="5F470369"/>
    <w:multiLevelType w:val="hybridMultilevel"/>
    <w:tmpl w:val="E60024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23D1451"/>
    <w:multiLevelType w:val="hybridMultilevel"/>
    <w:tmpl w:val="4A4A737C"/>
    <w:lvl w:ilvl="0" w:tplc="D462475C">
      <w:start w:val="1"/>
      <w:numFmt w:val="bullet"/>
      <w:lvlText w:val="›"/>
      <w:lvlJc w:val="left"/>
      <w:pPr>
        <w:tabs>
          <w:tab w:val="num" w:pos="720"/>
        </w:tabs>
        <w:ind w:left="720" w:hanging="360"/>
      </w:pPr>
      <w:rPr>
        <w:rFonts w:ascii="Arial" w:hAnsi="Arial" w:hint="default"/>
      </w:rPr>
    </w:lvl>
    <w:lvl w:ilvl="1" w:tplc="2BC6ACA0">
      <w:start w:val="19"/>
      <w:numFmt w:val="bullet"/>
      <w:lvlText w:val="–"/>
      <w:lvlJc w:val="left"/>
      <w:pPr>
        <w:tabs>
          <w:tab w:val="num" w:pos="1440"/>
        </w:tabs>
        <w:ind w:left="1440" w:hanging="360"/>
      </w:pPr>
      <w:rPr>
        <w:rFonts w:ascii="Ericsson Capital TT" w:hAnsi="Ericsson Capital TT" w:hint="default"/>
      </w:rPr>
    </w:lvl>
    <w:lvl w:ilvl="2" w:tplc="F4863FEA">
      <w:start w:val="19"/>
      <w:numFmt w:val="bullet"/>
      <w:lvlText w:val="›"/>
      <w:lvlJc w:val="left"/>
      <w:pPr>
        <w:tabs>
          <w:tab w:val="num" w:pos="2160"/>
        </w:tabs>
        <w:ind w:left="2160" w:hanging="360"/>
      </w:pPr>
      <w:rPr>
        <w:rFonts w:ascii="Ericsson Capital TT" w:hAnsi="Ericsson Capital TT" w:hint="default"/>
      </w:rPr>
    </w:lvl>
    <w:lvl w:ilvl="3" w:tplc="5E0C6A4A">
      <w:start w:val="19"/>
      <w:numFmt w:val="bullet"/>
      <w:lvlText w:val="-"/>
      <w:lvlJc w:val="left"/>
      <w:pPr>
        <w:tabs>
          <w:tab w:val="num" w:pos="2880"/>
        </w:tabs>
        <w:ind w:left="2880" w:hanging="360"/>
      </w:pPr>
      <w:rPr>
        <w:rFonts w:ascii="Ericsson Capital TT" w:hAnsi="Ericsson Capital TT" w:hint="default"/>
      </w:rPr>
    </w:lvl>
    <w:lvl w:ilvl="4" w:tplc="05D8A06C" w:tentative="1">
      <w:start w:val="1"/>
      <w:numFmt w:val="bullet"/>
      <w:lvlText w:val="›"/>
      <w:lvlJc w:val="left"/>
      <w:pPr>
        <w:tabs>
          <w:tab w:val="num" w:pos="3600"/>
        </w:tabs>
        <w:ind w:left="3600" w:hanging="360"/>
      </w:pPr>
      <w:rPr>
        <w:rFonts w:ascii="Arial" w:hAnsi="Arial" w:hint="default"/>
      </w:rPr>
    </w:lvl>
    <w:lvl w:ilvl="5" w:tplc="D9B45E08" w:tentative="1">
      <w:start w:val="1"/>
      <w:numFmt w:val="bullet"/>
      <w:lvlText w:val="›"/>
      <w:lvlJc w:val="left"/>
      <w:pPr>
        <w:tabs>
          <w:tab w:val="num" w:pos="4320"/>
        </w:tabs>
        <w:ind w:left="4320" w:hanging="360"/>
      </w:pPr>
      <w:rPr>
        <w:rFonts w:ascii="Arial" w:hAnsi="Arial" w:hint="default"/>
      </w:rPr>
    </w:lvl>
    <w:lvl w:ilvl="6" w:tplc="E86064F4" w:tentative="1">
      <w:start w:val="1"/>
      <w:numFmt w:val="bullet"/>
      <w:lvlText w:val="›"/>
      <w:lvlJc w:val="left"/>
      <w:pPr>
        <w:tabs>
          <w:tab w:val="num" w:pos="5040"/>
        </w:tabs>
        <w:ind w:left="5040" w:hanging="360"/>
      </w:pPr>
      <w:rPr>
        <w:rFonts w:ascii="Arial" w:hAnsi="Arial" w:hint="default"/>
      </w:rPr>
    </w:lvl>
    <w:lvl w:ilvl="7" w:tplc="795E9730" w:tentative="1">
      <w:start w:val="1"/>
      <w:numFmt w:val="bullet"/>
      <w:lvlText w:val="›"/>
      <w:lvlJc w:val="left"/>
      <w:pPr>
        <w:tabs>
          <w:tab w:val="num" w:pos="5760"/>
        </w:tabs>
        <w:ind w:left="5760" w:hanging="360"/>
      </w:pPr>
      <w:rPr>
        <w:rFonts w:ascii="Arial" w:hAnsi="Arial" w:hint="default"/>
      </w:rPr>
    </w:lvl>
    <w:lvl w:ilvl="8" w:tplc="AFCEE7B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B9740D2"/>
    <w:multiLevelType w:val="hybridMultilevel"/>
    <w:tmpl w:val="127C7F82"/>
    <w:lvl w:ilvl="0" w:tplc="063C9CDA">
      <w:start w:val="1"/>
      <w:numFmt w:val="bullet"/>
      <w:lvlText w:val="›"/>
      <w:lvlJc w:val="left"/>
      <w:pPr>
        <w:tabs>
          <w:tab w:val="num" w:pos="720"/>
        </w:tabs>
        <w:ind w:left="720" w:hanging="360"/>
      </w:pPr>
      <w:rPr>
        <w:rFonts w:ascii="Arial" w:hAnsi="Arial" w:hint="default"/>
      </w:rPr>
    </w:lvl>
    <w:lvl w:ilvl="1" w:tplc="F70C1D38" w:tentative="1">
      <w:start w:val="1"/>
      <w:numFmt w:val="bullet"/>
      <w:lvlText w:val="›"/>
      <w:lvlJc w:val="left"/>
      <w:pPr>
        <w:tabs>
          <w:tab w:val="num" w:pos="1440"/>
        </w:tabs>
        <w:ind w:left="1440" w:hanging="360"/>
      </w:pPr>
      <w:rPr>
        <w:rFonts w:ascii="Arial" w:hAnsi="Arial" w:hint="default"/>
      </w:rPr>
    </w:lvl>
    <w:lvl w:ilvl="2" w:tplc="6E5081B8">
      <w:start w:val="1"/>
      <w:numFmt w:val="bullet"/>
      <w:lvlText w:val="›"/>
      <w:lvlJc w:val="left"/>
      <w:pPr>
        <w:tabs>
          <w:tab w:val="num" w:pos="2160"/>
        </w:tabs>
        <w:ind w:left="2160" w:hanging="360"/>
      </w:pPr>
      <w:rPr>
        <w:rFonts w:ascii="Arial" w:hAnsi="Arial" w:hint="default"/>
      </w:rPr>
    </w:lvl>
    <w:lvl w:ilvl="3" w:tplc="D8640630">
      <w:start w:val="28"/>
      <w:numFmt w:val="bullet"/>
      <w:lvlText w:val="›"/>
      <w:lvlJc w:val="left"/>
      <w:pPr>
        <w:tabs>
          <w:tab w:val="num" w:pos="2880"/>
        </w:tabs>
        <w:ind w:left="2880" w:hanging="360"/>
      </w:pPr>
      <w:rPr>
        <w:rFonts w:ascii="Arial" w:hAnsi="Arial" w:hint="default"/>
      </w:rPr>
    </w:lvl>
    <w:lvl w:ilvl="4" w:tplc="D2AC96FE">
      <w:start w:val="28"/>
      <w:numFmt w:val="bullet"/>
      <w:lvlText w:val="›"/>
      <w:lvlJc w:val="left"/>
      <w:pPr>
        <w:tabs>
          <w:tab w:val="num" w:pos="3600"/>
        </w:tabs>
        <w:ind w:left="3600" w:hanging="360"/>
      </w:pPr>
      <w:rPr>
        <w:rFonts w:ascii="Arial" w:hAnsi="Arial" w:hint="default"/>
      </w:rPr>
    </w:lvl>
    <w:lvl w:ilvl="5" w:tplc="2F10D408">
      <w:start w:val="28"/>
      <w:numFmt w:val="bullet"/>
      <w:lvlText w:val="›"/>
      <w:lvlJc w:val="left"/>
      <w:pPr>
        <w:tabs>
          <w:tab w:val="num" w:pos="4320"/>
        </w:tabs>
        <w:ind w:left="4320" w:hanging="360"/>
      </w:pPr>
      <w:rPr>
        <w:rFonts w:ascii="Arial" w:hAnsi="Arial" w:hint="default"/>
      </w:rPr>
    </w:lvl>
    <w:lvl w:ilvl="6" w:tplc="DD1275C6">
      <w:start w:val="1"/>
      <w:numFmt w:val="bullet"/>
      <w:lvlText w:val="›"/>
      <w:lvlJc w:val="left"/>
      <w:pPr>
        <w:tabs>
          <w:tab w:val="num" w:pos="5040"/>
        </w:tabs>
        <w:ind w:left="5040" w:hanging="360"/>
      </w:pPr>
      <w:rPr>
        <w:rFonts w:ascii="Arial" w:hAnsi="Arial" w:hint="default"/>
      </w:rPr>
    </w:lvl>
    <w:lvl w:ilvl="7" w:tplc="B1EAEEE4" w:tentative="1">
      <w:start w:val="1"/>
      <w:numFmt w:val="bullet"/>
      <w:lvlText w:val="›"/>
      <w:lvlJc w:val="left"/>
      <w:pPr>
        <w:tabs>
          <w:tab w:val="num" w:pos="5760"/>
        </w:tabs>
        <w:ind w:left="5760" w:hanging="360"/>
      </w:pPr>
      <w:rPr>
        <w:rFonts w:ascii="Arial" w:hAnsi="Arial" w:hint="default"/>
      </w:rPr>
    </w:lvl>
    <w:lvl w:ilvl="8" w:tplc="45DA396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718F57C9"/>
    <w:multiLevelType w:val="hybridMultilevel"/>
    <w:tmpl w:val="20665610"/>
    <w:lvl w:ilvl="0" w:tplc="126C0FAE">
      <w:start w:val="1"/>
      <w:numFmt w:val="bullet"/>
      <w:lvlText w:val="›"/>
      <w:lvlJc w:val="left"/>
      <w:pPr>
        <w:tabs>
          <w:tab w:val="num" w:pos="2916"/>
        </w:tabs>
        <w:ind w:left="2916" w:hanging="360"/>
      </w:pPr>
      <w:rPr>
        <w:rFonts w:ascii="Arial" w:hAnsi="Arial" w:hint="default"/>
      </w:rPr>
    </w:lvl>
    <w:lvl w:ilvl="1" w:tplc="D0562936">
      <w:start w:val="28"/>
      <w:numFmt w:val="bullet"/>
      <w:lvlText w:val="–"/>
      <w:lvlJc w:val="left"/>
      <w:pPr>
        <w:tabs>
          <w:tab w:val="num" w:pos="3636"/>
        </w:tabs>
        <w:ind w:left="3636" w:hanging="360"/>
      </w:pPr>
      <w:rPr>
        <w:rFonts w:ascii="Ericsson Capital TT" w:hAnsi="Ericsson Capital TT" w:hint="default"/>
      </w:rPr>
    </w:lvl>
    <w:lvl w:ilvl="2" w:tplc="46B28466">
      <w:start w:val="1"/>
      <w:numFmt w:val="bullet"/>
      <w:lvlText w:val="›"/>
      <w:lvlJc w:val="left"/>
      <w:pPr>
        <w:tabs>
          <w:tab w:val="num" w:pos="4356"/>
        </w:tabs>
        <w:ind w:left="4356" w:hanging="360"/>
      </w:pPr>
      <w:rPr>
        <w:rFonts w:ascii="Arial" w:hAnsi="Arial" w:hint="default"/>
      </w:rPr>
    </w:lvl>
    <w:lvl w:ilvl="3" w:tplc="C61A6AE2" w:tentative="1">
      <w:start w:val="1"/>
      <w:numFmt w:val="bullet"/>
      <w:lvlText w:val="›"/>
      <w:lvlJc w:val="left"/>
      <w:pPr>
        <w:tabs>
          <w:tab w:val="num" w:pos="5076"/>
        </w:tabs>
        <w:ind w:left="5076" w:hanging="360"/>
      </w:pPr>
      <w:rPr>
        <w:rFonts w:ascii="Arial" w:hAnsi="Arial" w:hint="default"/>
      </w:rPr>
    </w:lvl>
    <w:lvl w:ilvl="4" w:tplc="F87677DA" w:tentative="1">
      <w:start w:val="1"/>
      <w:numFmt w:val="bullet"/>
      <w:lvlText w:val="›"/>
      <w:lvlJc w:val="left"/>
      <w:pPr>
        <w:tabs>
          <w:tab w:val="num" w:pos="5796"/>
        </w:tabs>
        <w:ind w:left="5796" w:hanging="360"/>
      </w:pPr>
      <w:rPr>
        <w:rFonts w:ascii="Arial" w:hAnsi="Arial" w:hint="default"/>
      </w:rPr>
    </w:lvl>
    <w:lvl w:ilvl="5" w:tplc="43127440" w:tentative="1">
      <w:start w:val="1"/>
      <w:numFmt w:val="bullet"/>
      <w:lvlText w:val="›"/>
      <w:lvlJc w:val="left"/>
      <w:pPr>
        <w:tabs>
          <w:tab w:val="num" w:pos="6516"/>
        </w:tabs>
        <w:ind w:left="6516" w:hanging="360"/>
      </w:pPr>
      <w:rPr>
        <w:rFonts w:ascii="Arial" w:hAnsi="Arial" w:hint="default"/>
      </w:rPr>
    </w:lvl>
    <w:lvl w:ilvl="6" w:tplc="563247F2" w:tentative="1">
      <w:start w:val="1"/>
      <w:numFmt w:val="bullet"/>
      <w:lvlText w:val="›"/>
      <w:lvlJc w:val="left"/>
      <w:pPr>
        <w:tabs>
          <w:tab w:val="num" w:pos="7236"/>
        </w:tabs>
        <w:ind w:left="7236" w:hanging="360"/>
      </w:pPr>
      <w:rPr>
        <w:rFonts w:ascii="Arial" w:hAnsi="Arial" w:hint="default"/>
      </w:rPr>
    </w:lvl>
    <w:lvl w:ilvl="7" w:tplc="5B1A50EE" w:tentative="1">
      <w:start w:val="1"/>
      <w:numFmt w:val="bullet"/>
      <w:lvlText w:val="›"/>
      <w:lvlJc w:val="left"/>
      <w:pPr>
        <w:tabs>
          <w:tab w:val="num" w:pos="7956"/>
        </w:tabs>
        <w:ind w:left="7956" w:hanging="360"/>
      </w:pPr>
      <w:rPr>
        <w:rFonts w:ascii="Arial" w:hAnsi="Arial" w:hint="default"/>
      </w:rPr>
    </w:lvl>
    <w:lvl w:ilvl="8" w:tplc="3296FC28" w:tentative="1">
      <w:start w:val="1"/>
      <w:numFmt w:val="bullet"/>
      <w:lvlText w:val="›"/>
      <w:lvlJc w:val="left"/>
      <w:pPr>
        <w:tabs>
          <w:tab w:val="num" w:pos="8676"/>
        </w:tabs>
        <w:ind w:left="8676" w:hanging="360"/>
      </w:pPr>
      <w:rPr>
        <w:rFonts w:ascii="Arial" w:hAnsi="Arial" w:hint="default"/>
      </w:rPr>
    </w:lvl>
  </w:abstractNum>
  <w:abstractNum w:abstractNumId="13" w15:restartNumberingAfterBreak="0">
    <w:nsid w:val="744E27E8"/>
    <w:multiLevelType w:val="hybridMultilevel"/>
    <w:tmpl w:val="4E50B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7D767B3B"/>
    <w:multiLevelType w:val="hybridMultilevel"/>
    <w:tmpl w:val="A5A8C890"/>
    <w:lvl w:ilvl="0" w:tplc="E34442C2">
      <w:start w:val="1"/>
      <w:numFmt w:val="bullet"/>
      <w:lvlText w:val="›"/>
      <w:lvlJc w:val="left"/>
      <w:pPr>
        <w:tabs>
          <w:tab w:val="num" w:pos="720"/>
        </w:tabs>
        <w:ind w:left="720" w:hanging="360"/>
      </w:pPr>
      <w:rPr>
        <w:rFonts w:ascii="Ericsson Capital TT" w:hAnsi="Ericsson Capital TT" w:hint="default"/>
      </w:rPr>
    </w:lvl>
    <w:lvl w:ilvl="1" w:tplc="7964530C" w:tentative="1">
      <w:start w:val="1"/>
      <w:numFmt w:val="bullet"/>
      <w:lvlText w:val="›"/>
      <w:lvlJc w:val="left"/>
      <w:pPr>
        <w:tabs>
          <w:tab w:val="num" w:pos="1440"/>
        </w:tabs>
        <w:ind w:left="1440" w:hanging="360"/>
      </w:pPr>
      <w:rPr>
        <w:rFonts w:ascii="Ericsson Capital TT" w:hAnsi="Ericsson Capital TT" w:hint="default"/>
      </w:rPr>
    </w:lvl>
    <w:lvl w:ilvl="2" w:tplc="79E4B1BA">
      <w:start w:val="1"/>
      <w:numFmt w:val="bullet"/>
      <w:lvlText w:val="›"/>
      <w:lvlJc w:val="left"/>
      <w:pPr>
        <w:tabs>
          <w:tab w:val="num" w:pos="2160"/>
        </w:tabs>
        <w:ind w:left="2160" w:hanging="360"/>
      </w:pPr>
      <w:rPr>
        <w:rFonts w:ascii="Ericsson Capital TT" w:hAnsi="Ericsson Capital TT" w:hint="default"/>
      </w:rPr>
    </w:lvl>
    <w:lvl w:ilvl="3" w:tplc="BCE2D44E" w:tentative="1">
      <w:start w:val="1"/>
      <w:numFmt w:val="bullet"/>
      <w:lvlText w:val="›"/>
      <w:lvlJc w:val="left"/>
      <w:pPr>
        <w:tabs>
          <w:tab w:val="num" w:pos="2880"/>
        </w:tabs>
        <w:ind w:left="2880" w:hanging="360"/>
      </w:pPr>
      <w:rPr>
        <w:rFonts w:ascii="Ericsson Capital TT" w:hAnsi="Ericsson Capital TT" w:hint="default"/>
      </w:rPr>
    </w:lvl>
    <w:lvl w:ilvl="4" w:tplc="5860F0BC" w:tentative="1">
      <w:start w:val="1"/>
      <w:numFmt w:val="bullet"/>
      <w:lvlText w:val="›"/>
      <w:lvlJc w:val="left"/>
      <w:pPr>
        <w:tabs>
          <w:tab w:val="num" w:pos="3600"/>
        </w:tabs>
        <w:ind w:left="3600" w:hanging="360"/>
      </w:pPr>
      <w:rPr>
        <w:rFonts w:ascii="Ericsson Capital TT" w:hAnsi="Ericsson Capital TT" w:hint="default"/>
      </w:rPr>
    </w:lvl>
    <w:lvl w:ilvl="5" w:tplc="05ACE9F8" w:tentative="1">
      <w:start w:val="1"/>
      <w:numFmt w:val="bullet"/>
      <w:lvlText w:val="›"/>
      <w:lvlJc w:val="left"/>
      <w:pPr>
        <w:tabs>
          <w:tab w:val="num" w:pos="4320"/>
        </w:tabs>
        <w:ind w:left="4320" w:hanging="360"/>
      </w:pPr>
      <w:rPr>
        <w:rFonts w:ascii="Ericsson Capital TT" w:hAnsi="Ericsson Capital TT" w:hint="default"/>
      </w:rPr>
    </w:lvl>
    <w:lvl w:ilvl="6" w:tplc="9800CF7A" w:tentative="1">
      <w:start w:val="1"/>
      <w:numFmt w:val="bullet"/>
      <w:lvlText w:val="›"/>
      <w:lvlJc w:val="left"/>
      <w:pPr>
        <w:tabs>
          <w:tab w:val="num" w:pos="5040"/>
        </w:tabs>
        <w:ind w:left="5040" w:hanging="360"/>
      </w:pPr>
      <w:rPr>
        <w:rFonts w:ascii="Ericsson Capital TT" w:hAnsi="Ericsson Capital TT" w:hint="default"/>
      </w:rPr>
    </w:lvl>
    <w:lvl w:ilvl="7" w:tplc="21623260" w:tentative="1">
      <w:start w:val="1"/>
      <w:numFmt w:val="bullet"/>
      <w:lvlText w:val="›"/>
      <w:lvlJc w:val="left"/>
      <w:pPr>
        <w:tabs>
          <w:tab w:val="num" w:pos="5760"/>
        </w:tabs>
        <w:ind w:left="5760" w:hanging="360"/>
      </w:pPr>
      <w:rPr>
        <w:rFonts w:ascii="Ericsson Capital TT" w:hAnsi="Ericsson Capital TT" w:hint="default"/>
      </w:rPr>
    </w:lvl>
    <w:lvl w:ilvl="8" w:tplc="0C5EE2AC" w:tentative="1">
      <w:start w:val="1"/>
      <w:numFmt w:val="bullet"/>
      <w:lvlText w:val="›"/>
      <w:lvlJc w:val="left"/>
      <w:pPr>
        <w:tabs>
          <w:tab w:val="num" w:pos="6480"/>
        </w:tabs>
        <w:ind w:left="6480" w:hanging="360"/>
      </w:pPr>
      <w:rPr>
        <w:rFonts w:ascii="Ericsson Capital TT" w:hAnsi="Ericsson Capital TT" w:hint="default"/>
      </w:rPr>
    </w:lvl>
  </w:abstractNum>
  <w:abstractNum w:abstractNumId="15" w15:restartNumberingAfterBreak="0">
    <w:nsid w:val="7E36286C"/>
    <w:multiLevelType w:val="hybridMultilevel"/>
    <w:tmpl w:val="A350BA3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
  </w:num>
  <w:num w:numId="3">
    <w:abstractNumId w:val="8"/>
  </w:num>
  <w:num w:numId="4">
    <w:abstractNumId w:val="10"/>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num>
  <w:num w:numId="8">
    <w:abstractNumId w:val="13"/>
  </w:num>
  <w:num w:numId="9">
    <w:abstractNumId w:val="11"/>
  </w:num>
  <w:num w:numId="10">
    <w:abstractNumId w:val="5"/>
  </w:num>
  <w:num w:numId="11">
    <w:abstractNumId w:val="12"/>
  </w:num>
  <w:num w:numId="12">
    <w:abstractNumId w:val="1"/>
  </w:num>
  <w:num w:numId="13">
    <w:abstractNumId w:val="9"/>
  </w:num>
  <w:num w:numId="14">
    <w:abstractNumId w:val="14"/>
  </w:num>
  <w:num w:numId="15">
    <w:abstractNumId w:val="6"/>
  </w:num>
  <w:num w:numId="16">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48"/>
  <w:removeDateAndTime/>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AT"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853"/>
    <w:rsid w:val="00000CE7"/>
    <w:rsid w:val="00000ED8"/>
    <w:rsid w:val="0000141D"/>
    <w:rsid w:val="000023A6"/>
    <w:rsid w:val="00002DEC"/>
    <w:rsid w:val="000032D6"/>
    <w:rsid w:val="000033ED"/>
    <w:rsid w:val="00003811"/>
    <w:rsid w:val="00003F15"/>
    <w:rsid w:val="00004A6D"/>
    <w:rsid w:val="00004D8D"/>
    <w:rsid w:val="00005B11"/>
    <w:rsid w:val="00006972"/>
    <w:rsid w:val="00006BB1"/>
    <w:rsid w:val="00006DE9"/>
    <w:rsid w:val="000074C4"/>
    <w:rsid w:val="000109A5"/>
    <w:rsid w:val="00011360"/>
    <w:rsid w:val="0001170C"/>
    <w:rsid w:val="00011766"/>
    <w:rsid w:val="00011C5F"/>
    <w:rsid w:val="0001245C"/>
    <w:rsid w:val="00013369"/>
    <w:rsid w:val="000144F8"/>
    <w:rsid w:val="00014945"/>
    <w:rsid w:val="00014A49"/>
    <w:rsid w:val="0001541B"/>
    <w:rsid w:val="00015700"/>
    <w:rsid w:val="0001622B"/>
    <w:rsid w:val="0001644E"/>
    <w:rsid w:val="00016A0C"/>
    <w:rsid w:val="000172CA"/>
    <w:rsid w:val="00017EDA"/>
    <w:rsid w:val="0002118F"/>
    <w:rsid w:val="00021990"/>
    <w:rsid w:val="00021C9B"/>
    <w:rsid w:val="00021ECE"/>
    <w:rsid w:val="00022790"/>
    <w:rsid w:val="00022AA3"/>
    <w:rsid w:val="00022C9F"/>
    <w:rsid w:val="00022FBC"/>
    <w:rsid w:val="00024A33"/>
    <w:rsid w:val="00024DC6"/>
    <w:rsid w:val="0002562D"/>
    <w:rsid w:val="00025B5C"/>
    <w:rsid w:val="00025D50"/>
    <w:rsid w:val="00026794"/>
    <w:rsid w:val="000269F3"/>
    <w:rsid w:val="0002766A"/>
    <w:rsid w:val="00027BB9"/>
    <w:rsid w:val="00027BCE"/>
    <w:rsid w:val="00027CAF"/>
    <w:rsid w:val="00027F0D"/>
    <w:rsid w:val="000304CE"/>
    <w:rsid w:val="00030C0D"/>
    <w:rsid w:val="00031425"/>
    <w:rsid w:val="00031C8B"/>
    <w:rsid w:val="00032523"/>
    <w:rsid w:val="00032D02"/>
    <w:rsid w:val="000332E5"/>
    <w:rsid w:val="0003396B"/>
    <w:rsid w:val="0003525C"/>
    <w:rsid w:val="00036747"/>
    <w:rsid w:val="00036A9B"/>
    <w:rsid w:val="00036CB0"/>
    <w:rsid w:val="000374FD"/>
    <w:rsid w:val="000402F7"/>
    <w:rsid w:val="000403A2"/>
    <w:rsid w:val="00040C6B"/>
    <w:rsid w:val="00041E94"/>
    <w:rsid w:val="000427FB"/>
    <w:rsid w:val="000438B8"/>
    <w:rsid w:val="00043CB2"/>
    <w:rsid w:val="0004491E"/>
    <w:rsid w:val="00044EE5"/>
    <w:rsid w:val="000452CB"/>
    <w:rsid w:val="00045A94"/>
    <w:rsid w:val="00046A1B"/>
    <w:rsid w:val="000470A5"/>
    <w:rsid w:val="00047AD5"/>
    <w:rsid w:val="00047E2C"/>
    <w:rsid w:val="0005018D"/>
    <w:rsid w:val="000502B8"/>
    <w:rsid w:val="00050C10"/>
    <w:rsid w:val="000511F9"/>
    <w:rsid w:val="00051399"/>
    <w:rsid w:val="00051A08"/>
    <w:rsid w:val="0005264D"/>
    <w:rsid w:val="000528A2"/>
    <w:rsid w:val="00052C32"/>
    <w:rsid w:val="00052C54"/>
    <w:rsid w:val="00053C00"/>
    <w:rsid w:val="00053F4F"/>
    <w:rsid w:val="000548BE"/>
    <w:rsid w:val="00055403"/>
    <w:rsid w:val="0005589B"/>
    <w:rsid w:val="00055933"/>
    <w:rsid w:val="00056359"/>
    <w:rsid w:val="00056544"/>
    <w:rsid w:val="00056613"/>
    <w:rsid w:val="00057A9C"/>
    <w:rsid w:val="0006041F"/>
    <w:rsid w:val="0006166E"/>
    <w:rsid w:val="000618C0"/>
    <w:rsid w:val="00061AC3"/>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503E"/>
    <w:rsid w:val="00065FCB"/>
    <w:rsid w:val="00067092"/>
    <w:rsid w:val="0006720E"/>
    <w:rsid w:val="00067220"/>
    <w:rsid w:val="000675E5"/>
    <w:rsid w:val="0006764C"/>
    <w:rsid w:val="00067B22"/>
    <w:rsid w:val="000702C4"/>
    <w:rsid w:val="00070806"/>
    <w:rsid w:val="00071251"/>
    <w:rsid w:val="0007159C"/>
    <w:rsid w:val="00071C52"/>
    <w:rsid w:val="00072FD4"/>
    <w:rsid w:val="00072FFC"/>
    <w:rsid w:val="000735D7"/>
    <w:rsid w:val="00074659"/>
    <w:rsid w:val="00074837"/>
    <w:rsid w:val="00074AE4"/>
    <w:rsid w:val="000751AD"/>
    <w:rsid w:val="0007526D"/>
    <w:rsid w:val="000755B4"/>
    <w:rsid w:val="00075E55"/>
    <w:rsid w:val="0007612E"/>
    <w:rsid w:val="00076569"/>
    <w:rsid w:val="00076A89"/>
    <w:rsid w:val="00076DB1"/>
    <w:rsid w:val="0007722F"/>
    <w:rsid w:val="00081E47"/>
    <w:rsid w:val="0008247E"/>
    <w:rsid w:val="00082ACB"/>
    <w:rsid w:val="00082CDA"/>
    <w:rsid w:val="00083BB3"/>
    <w:rsid w:val="000846E5"/>
    <w:rsid w:val="00085115"/>
    <w:rsid w:val="00085169"/>
    <w:rsid w:val="0008591B"/>
    <w:rsid w:val="00086D08"/>
    <w:rsid w:val="00086DBF"/>
    <w:rsid w:val="00087087"/>
    <w:rsid w:val="00087107"/>
    <w:rsid w:val="00087647"/>
    <w:rsid w:val="000876BD"/>
    <w:rsid w:val="00087C0A"/>
    <w:rsid w:val="00087E56"/>
    <w:rsid w:val="00090587"/>
    <w:rsid w:val="00090DBB"/>
    <w:rsid w:val="00090E25"/>
    <w:rsid w:val="00090EBC"/>
    <w:rsid w:val="00091314"/>
    <w:rsid w:val="00092560"/>
    <w:rsid w:val="000932E8"/>
    <w:rsid w:val="000933D6"/>
    <w:rsid w:val="00093520"/>
    <w:rsid w:val="00093658"/>
    <w:rsid w:val="00093F86"/>
    <w:rsid w:val="0009401C"/>
    <w:rsid w:val="000945F8"/>
    <w:rsid w:val="0009465C"/>
    <w:rsid w:val="00095DEB"/>
    <w:rsid w:val="000962CD"/>
    <w:rsid w:val="00097058"/>
    <w:rsid w:val="00097924"/>
    <w:rsid w:val="00097F98"/>
    <w:rsid w:val="000A20BA"/>
    <w:rsid w:val="000A2249"/>
    <w:rsid w:val="000A2D56"/>
    <w:rsid w:val="000A356B"/>
    <w:rsid w:val="000A3B1C"/>
    <w:rsid w:val="000A3D29"/>
    <w:rsid w:val="000A44F8"/>
    <w:rsid w:val="000A46A6"/>
    <w:rsid w:val="000A47E2"/>
    <w:rsid w:val="000A4945"/>
    <w:rsid w:val="000A4B03"/>
    <w:rsid w:val="000A4D7C"/>
    <w:rsid w:val="000A5721"/>
    <w:rsid w:val="000A5A08"/>
    <w:rsid w:val="000A609E"/>
    <w:rsid w:val="000A6218"/>
    <w:rsid w:val="000A6A09"/>
    <w:rsid w:val="000A6C83"/>
    <w:rsid w:val="000A6CC2"/>
    <w:rsid w:val="000A6CEE"/>
    <w:rsid w:val="000A7BE0"/>
    <w:rsid w:val="000B0141"/>
    <w:rsid w:val="000B0877"/>
    <w:rsid w:val="000B0884"/>
    <w:rsid w:val="000B0FC4"/>
    <w:rsid w:val="000B1274"/>
    <w:rsid w:val="000B13C6"/>
    <w:rsid w:val="000B1B3D"/>
    <w:rsid w:val="000B2FF4"/>
    <w:rsid w:val="000B3798"/>
    <w:rsid w:val="000B3F94"/>
    <w:rsid w:val="000B47DA"/>
    <w:rsid w:val="000B5561"/>
    <w:rsid w:val="000B5875"/>
    <w:rsid w:val="000B64B0"/>
    <w:rsid w:val="000B6692"/>
    <w:rsid w:val="000B6A1C"/>
    <w:rsid w:val="000B766E"/>
    <w:rsid w:val="000B7B63"/>
    <w:rsid w:val="000C0167"/>
    <w:rsid w:val="000C0758"/>
    <w:rsid w:val="000C0E65"/>
    <w:rsid w:val="000C2352"/>
    <w:rsid w:val="000C27AA"/>
    <w:rsid w:val="000C2F64"/>
    <w:rsid w:val="000C3434"/>
    <w:rsid w:val="000C3DCB"/>
    <w:rsid w:val="000C4399"/>
    <w:rsid w:val="000C43A0"/>
    <w:rsid w:val="000C4545"/>
    <w:rsid w:val="000C4597"/>
    <w:rsid w:val="000C4DC4"/>
    <w:rsid w:val="000C5403"/>
    <w:rsid w:val="000C5535"/>
    <w:rsid w:val="000C6964"/>
    <w:rsid w:val="000C6AB5"/>
    <w:rsid w:val="000C6BFD"/>
    <w:rsid w:val="000C7538"/>
    <w:rsid w:val="000C7659"/>
    <w:rsid w:val="000C797C"/>
    <w:rsid w:val="000C7AD6"/>
    <w:rsid w:val="000C7D5D"/>
    <w:rsid w:val="000D0254"/>
    <w:rsid w:val="000D056B"/>
    <w:rsid w:val="000D16C3"/>
    <w:rsid w:val="000D1E5F"/>
    <w:rsid w:val="000D24B2"/>
    <w:rsid w:val="000D26AC"/>
    <w:rsid w:val="000D273D"/>
    <w:rsid w:val="000D29A9"/>
    <w:rsid w:val="000D2FC1"/>
    <w:rsid w:val="000D30A9"/>
    <w:rsid w:val="000D3441"/>
    <w:rsid w:val="000D3BE4"/>
    <w:rsid w:val="000D49A6"/>
    <w:rsid w:val="000D49BA"/>
    <w:rsid w:val="000D53B2"/>
    <w:rsid w:val="000D619B"/>
    <w:rsid w:val="000D68B4"/>
    <w:rsid w:val="000D6AE3"/>
    <w:rsid w:val="000D6D22"/>
    <w:rsid w:val="000D775F"/>
    <w:rsid w:val="000D78D7"/>
    <w:rsid w:val="000D7CE1"/>
    <w:rsid w:val="000D7EC2"/>
    <w:rsid w:val="000E0151"/>
    <w:rsid w:val="000E0D66"/>
    <w:rsid w:val="000E0ECC"/>
    <w:rsid w:val="000E13E9"/>
    <w:rsid w:val="000E16F8"/>
    <w:rsid w:val="000E209A"/>
    <w:rsid w:val="000E2601"/>
    <w:rsid w:val="000E3440"/>
    <w:rsid w:val="000E3442"/>
    <w:rsid w:val="000E3DEF"/>
    <w:rsid w:val="000E41A9"/>
    <w:rsid w:val="000E5108"/>
    <w:rsid w:val="000E53D3"/>
    <w:rsid w:val="000E6331"/>
    <w:rsid w:val="000E6470"/>
    <w:rsid w:val="000E6473"/>
    <w:rsid w:val="000E72FB"/>
    <w:rsid w:val="000E7633"/>
    <w:rsid w:val="000E7A2F"/>
    <w:rsid w:val="000E7D56"/>
    <w:rsid w:val="000F0B4B"/>
    <w:rsid w:val="000F0E8D"/>
    <w:rsid w:val="000F1095"/>
    <w:rsid w:val="000F140E"/>
    <w:rsid w:val="000F1730"/>
    <w:rsid w:val="000F19D4"/>
    <w:rsid w:val="000F1D35"/>
    <w:rsid w:val="000F2827"/>
    <w:rsid w:val="000F2D63"/>
    <w:rsid w:val="000F3098"/>
    <w:rsid w:val="000F328B"/>
    <w:rsid w:val="000F352A"/>
    <w:rsid w:val="000F3876"/>
    <w:rsid w:val="000F391E"/>
    <w:rsid w:val="000F41B3"/>
    <w:rsid w:val="000F69BB"/>
    <w:rsid w:val="000F7613"/>
    <w:rsid w:val="0010045B"/>
    <w:rsid w:val="001008E4"/>
    <w:rsid w:val="00100E7C"/>
    <w:rsid w:val="001012CA"/>
    <w:rsid w:val="00101381"/>
    <w:rsid w:val="001020FB"/>
    <w:rsid w:val="001029B5"/>
    <w:rsid w:val="00103417"/>
    <w:rsid w:val="001036A3"/>
    <w:rsid w:val="001036A5"/>
    <w:rsid w:val="0010375D"/>
    <w:rsid w:val="0010398D"/>
    <w:rsid w:val="00103E27"/>
    <w:rsid w:val="001044AC"/>
    <w:rsid w:val="00104650"/>
    <w:rsid w:val="00104752"/>
    <w:rsid w:val="00104C55"/>
    <w:rsid w:val="00105453"/>
    <w:rsid w:val="00106127"/>
    <w:rsid w:val="00106389"/>
    <w:rsid w:val="0010734E"/>
    <w:rsid w:val="00107665"/>
    <w:rsid w:val="00110100"/>
    <w:rsid w:val="0011035C"/>
    <w:rsid w:val="00110C17"/>
    <w:rsid w:val="00111621"/>
    <w:rsid w:val="00111956"/>
    <w:rsid w:val="001120CA"/>
    <w:rsid w:val="001128E7"/>
    <w:rsid w:val="0011303F"/>
    <w:rsid w:val="0011310D"/>
    <w:rsid w:val="001131E2"/>
    <w:rsid w:val="00113259"/>
    <w:rsid w:val="001132FF"/>
    <w:rsid w:val="0011356C"/>
    <w:rsid w:val="001140A0"/>
    <w:rsid w:val="00115002"/>
    <w:rsid w:val="0011577E"/>
    <w:rsid w:val="00115EB2"/>
    <w:rsid w:val="001175AD"/>
    <w:rsid w:val="00120E81"/>
    <w:rsid w:val="001213C9"/>
    <w:rsid w:val="00121632"/>
    <w:rsid w:val="001222A2"/>
    <w:rsid w:val="00122B4F"/>
    <w:rsid w:val="001231CA"/>
    <w:rsid w:val="001233E8"/>
    <w:rsid w:val="001243CE"/>
    <w:rsid w:val="001244B4"/>
    <w:rsid w:val="00125DEF"/>
    <w:rsid w:val="0012673F"/>
    <w:rsid w:val="001267FA"/>
    <w:rsid w:val="00126F1D"/>
    <w:rsid w:val="0012781D"/>
    <w:rsid w:val="0013027A"/>
    <w:rsid w:val="00130BE1"/>
    <w:rsid w:val="001318E7"/>
    <w:rsid w:val="00131F8B"/>
    <w:rsid w:val="00132744"/>
    <w:rsid w:val="00132D7C"/>
    <w:rsid w:val="00133784"/>
    <w:rsid w:val="00133AC7"/>
    <w:rsid w:val="00134F97"/>
    <w:rsid w:val="00135970"/>
    <w:rsid w:val="0013602C"/>
    <w:rsid w:val="001365B7"/>
    <w:rsid w:val="00137143"/>
    <w:rsid w:val="00137B0E"/>
    <w:rsid w:val="00137B73"/>
    <w:rsid w:val="00137D78"/>
    <w:rsid w:val="0014037B"/>
    <w:rsid w:val="00140456"/>
    <w:rsid w:val="00140807"/>
    <w:rsid w:val="00141D02"/>
    <w:rsid w:val="00142A67"/>
    <w:rsid w:val="0014328D"/>
    <w:rsid w:val="001432F2"/>
    <w:rsid w:val="00143809"/>
    <w:rsid w:val="00143A8E"/>
    <w:rsid w:val="00144CFD"/>
    <w:rsid w:val="00144D22"/>
    <w:rsid w:val="00144D43"/>
    <w:rsid w:val="00144D9D"/>
    <w:rsid w:val="00146182"/>
    <w:rsid w:val="0014644E"/>
    <w:rsid w:val="00146A24"/>
    <w:rsid w:val="00146A9B"/>
    <w:rsid w:val="00146C30"/>
    <w:rsid w:val="00146C41"/>
    <w:rsid w:val="00146D2A"/>
    <w:rsid w:val="001472EB"/>
    <w:rsid w:val="001473B2"/>
    <w:rsid w:val="001473D3"/>
    <w:rsid w:val="00147407"/>
    <w:rsid w:val="00147699"/>
    <w:rsid w:val="00147871"/>
    <w:rsid w:val="001500EB"/>
    <w:rsid w:val="00150876"/>
    <w:rsid w:val="00150A20"/>
    <w:rsid w:val="00150A93"/>
    <w:rsid w:val="001515A2"/>
    <w:rsid w:val="00151C8D"/>
    <w:rsid w:val="00151DAD"/>
    <w:rsid w:val="00153033"/>
    <w:rsid w:val="001532D8"/>
    <w:rsid w:val="00153463"/>
    <w:rsid w:val="00153AC8"/>
    <w:rsid w:val="00153D59"/>
    <w:rsid w:val="00153D9C"/>
    <w:rsid w:val="0015441E"/>
    <w:rsid w:val="00154A0E"/>
    <w:rsid w:val="00156907"/>
    <w:rsid w:val="00156F8B"/>
    <w:rsid w:val="0015709E"/>
    <w:rsid w:val="00157B40"/>
    <w:rsid w:val="00157BA8"/>
    <w:rsid w:val="001601AE"/>
    <w:rsid w:val="00160674"/>
    <w:rsid w:val="001612C1"/>
    <w:rsid w:val="001616EE"/>
    <w:rsid w:val="00161D23"/>
    <w:rsid w:val="0016234E"/>
    <w:rsid w:val="001630CE"/>
    <w:rsid w:val="0016398E"/>
    <w:rsid w:val="00163BD0"/>
    <w:rsid w:val="00163FEB"/>
    <w:rsid w:val="001641F1"/>
    <w:rsid w:val="001642AB"/>
    <w:rsid w:val="00165033"/>
    <w:rsid w:val="0016567A"/>
    <w:rsid w:val="00165A7E"/>
    <w:rsid w:val="001670EA"/>
    <w:rsid w:val="00167108"/>
    <w:rsid w:val="001674A0"/>
    <w:rsid w:val="00167B7C"/>
    <w:rsid w:val="0017004F"/>
    <w:rsid w:val="001707D2"/>
    <w:rsid w:val="00170A4B"/>
    <w:rsid w:val="00170A88"/>
    <w:rsid w:val="00170B3C"/>
    <w:rsid w:val="00172D1A"/>
    <w:rsid w:val="001765F6"/>
    <w:rsid w:val="00176644"/>
    <w:rsid w:val="00176D2D"/>
    <w:rsid w:val="0017706A"/>
    <w:rsid w:val="001779E5"/>
    <w:rsid w:val="001779F1"/>
    <w:rsid w:val="001802CA"/>
    <w:rsid w:val="0018129E"/>
    <w:rsid w:val="00181350"/>
    <w:rsid w:val="001816EF"/>
    <w:rsid w:val="00181F7A"/>
    <w:rsid w:val="00182253"/>
    <w:rsid w:val="001825C2"/>
    <w:rsid w:val="00182C1B"/>
    <w:rsid w:val="001834F4"/>
    <w:rsid w:val="00184686"/>
    <w:rsid w:val="00184AD3"/>
    <w:rsid w:val="00184D12"/>
    <w:rsid w:val="00185233"/>
    <w:rsid w:val="0018584F"/>
    <w:rsid w:val="00185D9D"/>
    <w:rsid w:val="00185E10"/>
    <w:rsid w:val="00186365"/>
    <w:rsid w:val="00186F81"/>
    <w:rsid w:val="00186FFA"/>
    <w:rsid w:val="0018712B"/>
    <w:rsid w:val="00187135"/>
    <w:rsid w:val="00187D66"/>
    <w:rsid w:val="001900A2"/>
    <w:rsid w:val="00191226"/>
    <w:rsid w:val="001915E3"/>
    <w:rsid w:val="00191DC6"/>
    <w:rsid w:val="00192BAC"/>
    <w:rsid w:val="00192DCF"/>
    <w:rsid w:val="00193DD4"/>
    <w:rsid w:val="00194A0C"/>
    <w:rsid w:val="00194D78"/>
    <w:rsid w:val="0019579C"/>
    <w:rsid w:val="00195E78"/>
    <w:rsid w:val="00196076"/>
    <w:rsid w:val="001967F8"/>
    <w:rsid w:val="00196A16"/>
    <w:rsid w:val="0019712E"/>
    <w:rsid w:val="00197BDF"/>
    <w:rsid w:val="00197EB3"/>
    <w:rsid w:val="001A0C55"/>
    <w:rsid w:val="001A103E"/>
    <w:rsid w:val="001A111A"/>
    <w:rsid w:val="001A11A8"/>
    <w:rsid w:val="001A1552"/>
    <w:rsid w:val="001A18BF"/>
    <w:rsid w:val="001A1940"/>
    <w:rsid w:val="001A30F9"/>
    <w:rsid w:val="001A316C"/>
    <w:rsid w:val="001A331B"/>
    <w:rsid w:val="001A4160"/>
    <w:rsid w:val="001A58D0"/>
    <w:rsid w:val="001A5D07"/>
    <w:rsid w:val="001A668C"/>
    <w:rsid w:val="001A6A25"/>
    <w:rsid w:val="001A6C9A"/>
    <w:rsid w:val="001A6F99"/>
    <w:rsid w:val="001A75DB"/>
    <w:rsid w:val="001A761A"/>
    <w:rsid w:val="001A7BF3"/>
    <w:rsid w:val="001A7C85"/>
    <w:rsid w:val="001A7E74"/>
    <w:rsid w:val="001B070D"/>
    <w:rsid w:val="001B1A64"/>
    <w:rsid w:val="001B2F61"/>
    <w:rsid w:val="001B383B"/>
    <w:rsid w:val="001B3C00"/>
    <w:rsid w:val="001B3C14"/>
    <w:rsid w:val="001B4BB4"/>
    <w:rsid w:val="001B4DE0"/>
    <w:rsid w:val="001B5269"/>
    <w:rsid w:val="001B547E"/>
    <w:rsid w:val="001B61B3"/>
    <w:rsid w:val="001B639E"/>
    <w:rsid w:val="001B6BA0"/>
    <w:rsid w:val="001B748E"/>
    <w:rsid w:val="001B75A9"/>
    <w:rsid w:val="001B7D63"/>
    <w:rsid w:val="001C011F"/>
    <w:rsid w:val="001C0134"/>
    <w:rsid w:val="001C03C5"/>
    <w:rsid w:val="001C15EA"/>
    <w:rsid w:val="001C1F43"/>
    <w:rsid w:val="001C2794"/>
    <w:rsid w:val="001C313D"/>
    <w:rsid w:val="001C3918"/>
    <w:rsid w:val="001C46A1"/>
    <w:rsid w:val="001C46E6"/>
    <w:rsid w:val="001C4C61"/>
    <w:rsid w:val="001C4CC0"/>
    <w:rsid w:val="001C5DE3"/>
    <w:rsid w:val="001C68B8"/>
    <w:rsid w:val="001C6A5A"/>
    <w:rsid w:val="001C71B2"/>
    <w:rsid w:val="001C76C1"/>
    <w:rsid w:val="001C78F9"/>
    <w:rsid w:val="001C7AF6"/>
    <w:rsid w:val="001C7FEC"/>
    <w:rsid w:val="001D054B"/>
    <w:rsid w:val="001D0C36"/>
    <w:rsid w:val="001D0CD2"/>
    <w:rsid w:val="001D1312"/>
    <w:rsid w:val="001D17D6"/>
    <w:rsid w:val="001D18A2"/>
    <w:rsid w:val="001D1C0B"/>
    <w:rsid w:val="001D1D0C"/>
    <w:rsid w:val="001D1F9C"/>
    <w:rsid w:val="001D2338"/>
    <w:rsid w:val="001D2F62"/>
    <w:rsid w:val="001D363B"/>
    <w:rsid w:val="001D3B95"/>
    <w:rsid w:val="001D41AD"/>
    <w:rsid w:val="001D6678"/>
    <w:rsid w:val="001E065E"/>
    <w:rsid w:val="001E0BF0"/>
    <w:rsid w:val="001E2449"/>
    <w:rsid w:val="001E3C32"/>
    <w:rsid w:val="001E4473"/>
    <w:rsid w:val="001E4AD8"/>
    <w:rsid w:val="001E4ADF"/>
    <w:rsid w:val="001E530D"/>
    <w:rsid w:val="001E59C3"/>
    <w:rsid w:val="001E5AB1"/>
    <w:rsid w:val="001E5ED3"/>
    <w:rsid w:val="001E5F13"/>
    <w:rsid w:val="001E71DF"/>
    <w:rsid w:val="001E7260"/>
    <w:rsid w:val="001E75D7"/>
    <w:rsid w:val="001F02B8"/>
    <w:rsid w:val="001F09A5"/>
    <w:rsid w:val="001F0BB5"/>
    <w:rsid w:val="001F1089"/>
    <w:rsid w:val="001F13ED"/>
    <w:rsid w:val="001F1951"/>
    <w:rsid w:val="001F1EC6"/>
    <w:rsid w:val="001F264F"/>
    <w:rsid w:val="001F30EF"/>
    <w:rsid w:val="001F3625"/>
    <w:rsid w:val="001F36A2"/>
    <w:rsid w:val="001F36E5"/>
    <w:rsid w:val="001F3FB3"/>
    <w:rsid w:val="001F4259"/>
    <w:rsid w:val="001F4898"/>
    <w:rsid w:val="001F5019"/>
    <w:rsid w:val="001F50D7"/>
    <w:rsid w:val="00200870"/>
    <w:rsid w:val="00202151"/>
    <w:rsid w:val="00202318"/>
    <w:rsid w:val="002026A7"/>
    <w:rsid w:val="00203461"/>
    <w:rsid w:val="00203FF4"/>
    <w:rsid w:val="00204B3A"/>
    <w:rsid w:val="00205969"/>
    <w:rsid w:val="00206164"/>
    <w:rsid w:val="00206773"/>
    <w:rsid w:val="00207194"/>
    <w:rsid w:val="002076C1"/>
    <w:rsid w:val="00207806"/>
    <w:rsid w:val="002101E0"/>
    <w:rsid w:val="002103E3"/>
    <w:rsid w:val="00210C30"/>
    <w:rsid w:val="00211698"/>
    <w:rsid w:val="0021183C"/>
    <w:rsid w:val="00211E49"/>
    <w:rsid w:val="00211EB6"/>
    <w:rsid w:val="0021223F"/>
    <w:rsid w:val="00212413"/>
    <w:rsid w:val="002124E0"/>
    <w:rsid w:val="00212DC5"/>
    <w:rsid w:val="0021327A"/>
    <w:rsid w:val="002136BC"/>
    <w:rsid w:val="0021396C"/>
    <w:rsid w:val="00213D5E"/>
    <w:rsid w:val="00213D86"/>
    <w:rsid w:val="00214093"/>
    <w:rsid w:val="002144B8"/>
    <w:rsid w:val="002149AF"/>
    <w:rsid w:val="00214F4D"/>
    <w:rsid w:val="002153FC"/>
    <w:rsid w:val="002158C8"/>
    <w:rsid w:val="00215C63"/>
    <w:rsid w:val="00215DF7"/>
    <w:rsid w:val="00215FE7"/>
    <w:rsid w:val="00216244"/>
    <w:rsid w:val="00216261"/>
    <w:rsid w:val="002166EA"/>
    <w:rsid w:val="002170A0"/>
    <w:rsid w:val="002173B7"/>
    <w:rsid w:val="00217597"/>
    <w:rsid w:val="00217772"/>
    <w:rsid w:val="00217BF4"/>
    <w:rsid w:val="00217F30"/>
    <w:rsid w:val="00220D22"/>
    <w:rsid w:val="00221167"/>
    <w:rsid w:val="00221506"/>
    <w:rsid w:val="00221B30"/>
    <w:rsid w:val="00221C3A"/>
    <w:rsid w:val="00222903"/>
    <w:rsid w:val="00222A7A"/>
    <w:rsid w:val="00222F29"/>
    <w:rsid w:val="00223E0D"/>
    <w:rsid w:val="0022436C"/>
    <w:rsid w:val="00224A2C"/>
    <w:rsid w:val="00224E2B"/>
    <w:rsid w:val="00225164"/>
    <w:rsid w:val="0022528F"/>
    <w:rsid w:val="00226BF0"/>
    <w:rsid w:val="00227CD3"/>
    <w:rsid w:val="00230232"/>
    <w:rsid w:val="0023031F"/>
    <w:rsid w:val="00230375"/>
    <w:rsid w:val="00230459"/>
    <w:rsid w:val="002312F4"/>
    <w:rsid w:val="00231551"/>
    <w:rsid w:val="002317B9"/>
    <w:rsid w:val="00231B3C"/>
    <w:rsid w:val="00231FC7"/>
    <w:rsid w:val="00232B2F"/>
    <w:rsid w:val="00232F68"/>
    <w:rsid w:val="0023306A"/>
    <w:rsid w:val="0023325B"/>
    <w:rsid w:val="00233EBF"/>
    <w:rsid w:val="0023440D"/>
    <w:rsid w:val="00234B37"/>
    <w:rsid w:val="00235B2B"/>
    <w:rsid w:val="00235B77"/>
    <w:rsid w:val="0023628A"/>
    <w:rsid w:val="0023673E"/>
    <w:rsid w:val="00236760"/>
    <w:rsid w:val="00236A8B"/>
    <w:rsid w:val="00236C20"/>
    <w:rsid w:val="00240A60"/>
    <w:rsid w:val="00240A6A"/>
    <w:rsid w:val="00240D03"/>
    <w:rsid w:val="0024205E"/>
    <w:rsid w:val="00242553"/>
    <w:rsid w:val="002427D6"/>
    <w:rsid w:val="0024336B"/>
    <w:rsid w:val="00243B9B"/>
    <w:rsid w:val="00243B9D"/>
    <w:rsid w:val="00243C6C"/>
    <w:rsid w:val="00243C7D"/>
    <w:rsid w:val="00244B01"/>
    <w:rsid w:val="00244C44"/>
    <w:rsid w:val="00244CFE"/>
    <w:rsid w:val="00244DDE"/>
    <w:rsid w:val="002457CE"/>
    <w:rsid w:val="002458BB"/>
    <w:rsid w:val="00245C9B"/>
    <w:rsid w:val="00245CF8"/>
    <w:rsid w:val="00246081"/>
    <w:rsid w:val="00246913"/>
    <w:rsid w:val="00246AA2"/>
    <w:rsid w:val="00246AB8"/>
    <w:rsid w:val="00247832"/>
    <w:rsid w:val="00247DEE"/>
    <w:rsid w:val="00247FE1"/>
    <w:rsid w:val="00250E1A"/>
    <w:rsid w:val="00252C17"/>
    <w:rsid w:val="0025303A"/>
    <w:rsid w:val="0025356C"/>
    <w:rsid w:val="00253739"/>
    <w:rsid w:val="00253F80"/>
    <w:rsid w:val="00254706"/>
    <w:rsid w:val="0025476E"/>
    <w:rsid w:val="00255534"/>
    <w:rsid w:val="00256547"/>
    <w:rsid w:val="00256C14"/>
    <w:rsid w:val="0025735C"/>
    <w:rsid w:val="0025742D"/>
    <w:rsid w:val="00257AB3"/>
    <w:rsid w:val="002600E1"/>
    <w:rsid w:val="00260C1E"/>
    <w:rsid w:val="002612FE"/>
    <w:rsid w:val="00261AED"/>
    <w:rsid w:val="0026222F"/>
    <w:rsid w:val="0026253B"/>
    <w:rsid w:val="00262AB8"/>
    <w:rsid w:val="00262D3D"/>
    <w:rsid w:val="00262E3D"/>
    <w:rsid w:val="002634B5"/>
    <w:rsid w:val="002635BC"/>
    <w:rsid w:val="00266EC1"/>
    <w:rsid w:val="00266F6D"/>
    <w:rsid w:val="002678A0"/>
    <w:rsid w:val="00270771"/>
    <w:rsid w:val="00270901"/>
    <w:rsid w:val="00270CD2"/>
    <w:rsid w:val="00270DED"/>
    <w:rsid w:val="0027114C"/>
    <w:rsid w:val="002716A2"/>
    <w:rsid w:val="0027223E"/>
    <w:rsid w:val="00272248"/>
    <w:rsid w:val="00272452"/>
    <w:rsid w:val="00272458"/>
    <w:rsid w:val="0027279F"/>
    <w:rsid w:val="002730FC"/>
    <w:rsid w:val="0027377F"/>
    <w:rsid w:val="00273C3A"/>
    <w:rsid w:val="002750E6"/>
    <w:rsid w:val="00275280"/>
    <w:rsid w:val="00275497"/>
    <w:rsid w:val="00275636"/>
    <w:rsid w:val="00275D6B"/>
    <w:rsid w:val="002760EE"/>
    <w:rsid w:val="00276108"/>
    <w:rsid w:val="0027617D"/>
    <w:rsid w:val="002763A9"/>
    <w:rsid w:val="00276FDD"/>
    <w:rsid w:val="002776DB"/>
    <w:rsid w:val="00277E7D"/>
    <w:rsid w:val="00280251"/>
    <w:rsid w:val="00280544"/>
    <w:rsid w:val="00280569"/>
    <w:rsid w:val="00280F72"/>
    <w:rsid w:val="0028125E"/>
    <w:rsid w:val="00282543"/>
    <w:rsid w:val="00283154"/>
    <w:rsid w:val="00283873"/>
    <w:rsid w:val="00283F4B"/>
    <w:rsid w:val="00284106"/>
    <w:rsid w:val="00284145"/>
    <w:rsid w:val="002848E2"/>
    <w:rsid w:val="00284A81"/>
    <w:rsid w:val="00284EBC"/>
    <w:rsid w:val="002850D9"/>
    <w:rsid w:val="00285488"/>
    <w:rsid w:val="00285510"/>
    <w:rsid w:val="00285C38"/>
    <w:rsid w:val="00285D5C"/>
    <w:rsid w:val="00286612"/>
    <w:rsid w:val="00286C86"/>
    <w:rsid w:val="00286E9E"/>
    <w:rsid w:val="00286FE0"/>
    <w:rsid w:val="00287F64"/>
    <w:rsid w:val="002900F1"/>
    <w:rsid w:val="00290249"/>
    <w:rsid w:val="002903D6"/>
    <w:rsid w:val="00291165"/>
    <w:rsid w:val="002912A3"/>
    <w:rsid w:val="002914AA"/>
    <w:rsid w:val="002930E4"/>
    <w:rsid w:val="002932A6"/>
    <w:rsid w:val="00293406"/>
    <w:rsid w:val="00293753"/>
    <w:rsid w:val="002937B8"/>
    <w:rsid w:val="00294C4F"/>
    <w:rsid w:val="0029602D"/>
    <w:rsid w:val="002962B1"/>
    <w:rsid w:val="00296976"/>
    <w:rsid w:val="00296C60"/>
    <w:rsid w:val="00296D6D"/>
    <w:rsid w:val="00297CCD"/>
    <w:rsid w:val="00297CFE"/>
    <w:rsid w:val="00297D5F"/>
    <w:rsid w:val="002A004C"/>
    <w:rsid w:val="002A02CB"/>
    <w:rsid w:val="002A05F0"/>
    <w:rsid w:val="002A0619"/>
    <w:rsid w:val="002A06B9"/>
    <w:rsid w:val="002A087B"/>
    <w:rsid w:val="002A1126"/>
    <w:rsid w:val="002A1DF6"/>
    <w:rsid w:val="002A259C"/>
    <w:rsid w:val="002A2721"/>
    <w:rsid w:val="002A2978"/>
    <w:rsid w:val="002A352A"/>
    <w:rsid w:val="002A35C4"/>
    <w:rsid w:val="002A3EA6"/>
    <w:rsid w:val="002A525B"/>
    <w:rsid w:val="002A56BE"/>
    <w:rsid w:val="002A5B38"/>
    <w:rsid w:val="002A5D87"/>
    <w:rsid w:val="002A5F34"/>
    <w:rsid w:val="002A634C"/>
    <w:rsid w:val="002A70E1"/>
    <w:rsid w:val="002A785E"/>
    <w:rsid w:val="002B009A"/>
    <w:rsid w:val="002B0A8F"/>
    <w:rsid w:val="002B132E"/>
    <w:rsid w:val="002B1560"/>
    <w:rsid w:val="002B204D"/>
    <w:rsid w:val="002B21CE"/>
    <w:rsid w:val="002B2813"/>
    <w:rsid w:val="002B3667"/>
    <w:rsid w:val="002B3A79"/>
    <w:rsid w:val="002B4572"/>
    <w:rsid w:val="002B4D11"/>
    <w:rsid w:val="002B50EA"/>
    <w:rsid w:val="002B60E3"/>
    <w:rsid w:val="002B6B12"/>
    <w:rsid w:val="002B6C25"/>
    <w:rsid w:val="002B7215"/>
    <w:rsid w:val="002B74ED"/>
    <w:rsid w:val="002B7773"/>
    <w:rsid w:val="002C01C3"/>
    <w:rsid w:val="002C06B7"/>
    <w:rsid w:val="002C0763"/>
    <w:rsid w:val="002C139E"/>
    <w:rsid w:val="002C180A"/>
    <w:rsid w:val="002C2122"/>
    <w:rsid w:val="002C39FE"/>
    <w:rsid w:val="002C4ADE"/>
    <w:rsid w:val="002C4EA6"/>
    <w:rsid w:val="002C5280"/>
    <w:rsid w:val="002C55A6"/>
    <w:rsid w:val="002C5CD0"/>
    <w:rsid w:val="002C5D11"/>
    <w:rsid w:val="002C5F43"/>
    <w:rsid w:val="002C6162"/>
    <w:rsid w:val="002C6255"/>
    <w:rsid w:val="002C6E3E"/>
    <w:rsid w:val="002C7159"/>
    <w:rsid w:val="002D1214"/>
    <w:rsid w:val="002D2B0D"/>
    <w:rsid w:val="002D2B82"/>
    <w:rsid w:val="002D2F36"/>
    <w:rsid w:val="002D365F"/>
    <w:rsid w:val="002D36B6"/>
    <w:rsid w:val="002D45F7"/>
    <w:rsid w:val="002D4A9A"/>
    <w:rsid w:val="002D4C03"/>
    <w:rsid w:val="002D5A86"/>
    <w:rsid w:val="002D63C4"/>
    <w:rsid w:val="002D65EF"/>
    <w:rsid w:val="002D78A9"/>
    <w:rsid w:val="002D7C18"/>
    <w:rsid w:val="002E0340"/>
    <w:rsid w:val="002E0832"/>
    <w:rsid w:val="002E0E1B"/>
    <w:rsid w:val="002E1D1D"/>
    <w:rsid w:val="002E1EB8"/>
    <w:rsid w:val="002E22C5"/>
    <w:rsid w:val="002E2E35"/>
    <w:rsid w:val="002E3686"/>
    <w:rsid w:val="002E3A21"/>
    <w:rsid w:val="002E4153"/>
    <w:rsid w:val="002E47FC"/>
    <w:rsid w:val="002E4857"/>
    <w:rsid w:val="002E507D"/>
    <w:rsid w:val="002E5239"/>
    <w:rsid w:val="002E5C83"/>
    <w:rsid w:val="002E5E7D"/>
    <w:rsid w:val="002E62F0"/>
    <w:rsid w:val="002E642C"/>
    <w:rsid w:val="002E69B4"/>
    <w:rsid w:val="002E6CE6"/>
    <w:rsid w:val="002E6DEE"/>
    <w:rsid w:val="002E725C"/>
    <w:rsid w:val="002E7697"/>
    <w:rsid w:val="002E7FEB"/>
    <w:rsid w:val="002F11B9"/>
    <w:rsid w:val="002F143E"/>
    <w:rsid w:val="002F144D"/>
    <w:rsid w:val="002F18A9"/>
    <w:rsid w:val="002F1E06"/>
    <w:rsid w:val="002F3CD5"/>
    <w:rsid w:val="002F5B42"/>
    <w:rsid w:val="002F5C07"/>
    <w:rsid w:val="002F625E"/>
    <w:rsid w:val="002F689C"/>
    <w:rsid w:val="002F72DA"/>
    <w:rsid w:val="0030017F"/>
    <w:rsid w:val="00300B93"/>
    <w:rsid w:val="00300C0C"/>
    <w:rsid w:val="00300E13"/>
    <w:rsid w:val="003019B2"/>
    <w:rsid w:val="00301EE5"/>
    <w:rsid w:val="0030235D"/>
    <w:rsid w:val="00302857"/>
    <w:rsid w:val="00302A21"/>
    <w:rsid w:val="00302EB8"/>
    <w:rsid w:val="0030310C"/>
    <w:rsid w:val="003035D8"/>
    <w:rsid w:val="00303B0C"/>
    <w:rsid w:val="003048D7"/>
    <w:rsid w:val="0030497F"/>
    <w:rsid w:val="00304E42"/>
    <w:rsid w:val="0030580E"/>
    <w:rsid w:val="003061B5"/>
    <w:rsid w:val="00306E6C"/>
    <w:rsid w:val="003071F6"/>
    <w:rsid w:val="0030771E"/>
    <w:rsid w:val="00307A00"/>
    <w:rsid w:val="00310E98"/>
    <w:rsid w:val="0031128C"/>
    <w:rsid w:val="0031130B"/>
    <w:rsid w:val="00311594"/>
    <w:rsid w:val="00312957"/>
    <w:rsid w:val="00312BAD"/>
    <w:rsid w:val="00312CEC"/>
    <w:rsid w:val="00313A5B"/>
    <w:rsid w:val="00313CB0"/>
    <w:rsid w:val="00313F96"/>
    <w:rsid w:val="00313FD2"/>
    <w:rsid w:val="003151C8"/>
    <w:rsid w:val="003161A3"/>
    <w:rsid w:val="003163BD"/>
    <w:rsid w:val="0031771F"/>
    <w:rsid w:val="003179C3"/>
    <w:rsid w:val="00320465"/>
    <w:rsid w:val="00320B7B"/>
    <w:rsid w:val="00320DCD"/>
    <w:rsid w:val="00320F91"/>
    <w:rsid w:val="003213B9"/>
    <w:rsid w:val="003216B6"/>
    <w:rsid w:val="003216D4"/>
    <w:rsid w:val="00321F8B"/>
    <w:rsid w:val="00321FAD"/>
    <w:rsid w:val="00321FB5"/>
    <w:rsid w:val="00322267"/>
    <w:rsid w:val="0032273D"/>
    <w:rsid w:val="00323306"/>
    <w:rsid w:val="00323A71"/>
    <w:rsid w:val="00324C9B"/>
    <w:rsid w:val="00324E60"/>
    <w:rsid w:val="003255AA"/>
    <w:rsid w:val="00325789"/>
    <w:rsid w:val="00325B22"/>
    <w:rsid w:val="00325C2B"/>
    <w:rsid w:val="003269F3"/>
    <w:rsid w:val="0032713B"/>
    <w:rsid w:val="00327DEB"/>
    <w:rsid w:val="003302A3"/>
    <w:rsid w:val="003302DF"/>
    <w:rsid w:val="00330AFE"/>
    <w:rsid w:val="00331341"/>
    <w:rsid w:val="003315AB"/>
    <w:rsid w:val="0033169C"/>
    <w:rsid w:val="00331C86"/>
    <w:rsid w:val="00331F7E"/>
    <w:rsid w:val="0033246C"/>
    <w:rsid w:val="00332CA2"/>
    <w:rsid w:val="00334329"/>
    <w:rsid w:val="003344D2"/>
    <w:rsid w:val="00335235"/>
    <w:rsid w:val="00335B31"/>
    <w:rsid w:val="00335C2D"/>
    <w:rsid w:val="00336D79"/>
    <w:rsid w:val="00340887"/>
    <w:rsid w:val="00340968"/>
    <w:rsid w:val="00340ECA"/>
    <w:rsid w:val="0034111C"/>
    <w:rsid w:val="00341B23"/>
    <w:rsid w:val="00341C27"/>
    <w:rsid w:val="003425A1"/>
    <w:rsid w:val="0034289A"/>
    <w:rsid w:val="00342C2C"/>
    <w:rsid w:val="00342DD3"/>
    <w:rsid w:val="00343221"/>
    <w:rsid w:val="0034388A"/>
    <w:rsid w:val="00344127"/>
    <w:rsid w:val="003449E4"/>
    <w:rsid w:val="00345063"/>
    <w:rsid w:val="00345157"/>
    <w:rsid w:val="00346B8E"/>
    <w:rsid w:val="00346DFD"/>
    <w:rsid w:val="00347245"/>
    <w:rsid w:val="00347263"/>
    <w:rsid w:val="003472CC"/>
    <w:rsid w:val="003474B8"/>
    <w:rsid w:val="00347B6F"/>
    <w:rsid w:val="00347F95"/>
    <w:rsid w:val="003501AE"/>
    <w:rsid w:val="00350A20"/>
    <w:rsid w:val="00351B52"/>
    <w:rsid w:val="00351E40"/>
    <w:rsid w:val="00352D21"/>
    <w:rsid w:val="00353051"/>
    <w:rsid w:val="003532D4"/>
    <w:rsid w:val="003536FE"/>
    <w:rsid w:val="00353798"/>
    <w:rsid w:val="00353A08"/>
    <w:rsid w:val="00354951"/>
    <w:rsid w:val="00355410"/>
    <w:rsid w:val="0035592D"/>
    <w:rsid w:val="0035756B"/>
    <w:rsid w:val="00357B29"/>
    <w:rsid w:val="00357B9C"/>
    <w:rsid w:val="00360E66"/>
    <w:rsid w:val="00361031"/>
    <w:rsid w:val="00361310"/>
    <w:rsid w:val="0036140A"/>
    <w:rsid w:val="00362676"/>
    <w:rsid w:val="00362AA7"/>
    <w:rsid w:val="00362D59"/>
    <w:rsid w:val="00362DE1"/>
    <w:rsid w:val="00363D73"/>
    <w:rsid w:val="003642A6"/>
    <w:rsid w:val="00364BBC"/>
    <w:rsid w:val="00364BDE"/>
    <w:rsid w:val="00364D63"/>
    <w:rsid w:val="00365E00"/>
    <w:rsid w:val="0036620B"/>
    <w:rsid w:val="003666FD"/>
    <w:rsid w:val="003673FF"/>
    <w:rsid w:val="003705AC"/>
    <w:rsid w:val="003709DA"/>
    <w:rsid w:val="00370EC4"/>
    <w:rsid w:val="003710E1"/>
    <w:rsid w:val="003711E9"/>
    <w:rsid w:val="003716D5"/>
    <w:rsid w:val="00371787"/>
    <w:rsid w:val="00372043"/>
    <w:rsid w:val="00372093"/>
    <w:rsid w:val="003725EB"/>
    <w:rsid w:val="00372702"/>
    <w:rsid w:val="00372BD8"/>
    <w:rsid w:val="003742F3"/>
    <w:rsid w:val="00374C5A"/>
    <w:rsid w:val="00374CAF"/>
    <w:rsid w:val="00376050"/>
    <w:rsid w:val="003763EE"/>
    <w:rsid w:val="00376AB4"/>
    <w:rsid w:val="00377017"/>
    <w:rsid w:val="0037747B"/>
    <w:rsid w:val="0037751C"/>
    <w:rsid w:val="00377B03"/>
    <w:rsid w:val="00377D2D"/>
    <w:rsid w:val="00377F01"/>
    <w:rsid w:val="0038007A"/>
    <w:rsid w:val="00380266"/>
    <w:rsid w:val="00380306"/>
    <w:rsid w:val="0038034D"/>
    <w:rsid w:val="00380E9D"/>
    <w:rsid w:val="0038212B"/>
    <w:rsid w:val="003823E8"/>
    <w:rsid w:val="003832BC"/>
    <w:rsid w:val="0038373D"/>
    <w:rsid w:val="00383F09"/>
    <w:rsid w:val="003840EA"/>
    <w:rsid w:val="003843ED"/>
    <w:rsid w:val="003860C3"/>
    <w:rsid w:val="00386264"/>
    <w:rsid w:val="003872A3"/>
    <w:rsid w:val="00387666"/>
    <w:rsid w:val="00387683"/>
    <w:rsid w:val="0038795B"/>
    <w:rsid w:val="003900F3"/>
    <w:rsid w:val="00390299"/>
    <w:rsid w:val="00390610"/>
    <w:rsid w:val="00390809"/>
    <w:rsid w:val="00390E7E"/>
    <w:rsid w:val="00390FA1"/>
    <w:rsid w:val="0039158C"/>
    <w:rsid w:val="003915B6"/>
    <w:rsid w:val="003917E0"/>
    <w:rsid w:val="003919AF"/>
    <w:rsid w:val="00391BA6"/>
    <w:rsid w:val="00391C76"/>
    <w:rsid w:val="003926C2"/>
    <w:rsid w:val="00392CB1"/>
    <w:rsid w:val="003935EC"/>
    <w:rsid w:val="003937E5"/>
    <w:rsid w:val="003938BD"/>
    <w:rsid w:val="00393A1E"/>
    <w:rsid w:val="0039496A"/>
    <w:rsid w:val="00395FD5"/>
    <w:rsid w:val="0039629A"/>
    <w:rsid w:val="00396364"/>
    <w:rsid w:val="003A00F4"/>
    <w:rsid w:val="003A0631"/>
    <w:rsid w:val="003A1604"/>
    <w:rsid w:val="003A35E9"/>
    <w:rsid w:val="003A43B2"/>
    <w:rsid w:val="003A4A0F"/>
    <w:rsid w:val="003A53D0"/>
    <w:rsid w:val="003A54CF"/>
    <w:rsid w:val="003A597F"/>
    <w:rsid w:val="003A5DAB"/>
    <w:rsid w:val="003A5F81"/>
    <w:rsid w:val="003A6088"/>
    <w:rsid w:val="003A6DA3"/>
    <w:rsid w:val="003A7966"/>
    <w:rsid w:val="003A79F8"/>
    <w:rsid w:val="003B030B"/>
    <w:rsid w:val="003B0DB6"/>
    <w:rsid w:val="003B1105"/>
    <w:rsid w:val="003B1161"/>
    <w:rsid w:val="003B126F"/>
    <w:rsid w:val="003B19F9"/>
    <w:rsid w:val="003B22B4"/>
    <w:rsid w:val="003B425C"/>
    <w:rsid w:val="003B4D48"/>
    <w:rsid w:val="003B5D2A"/>
    <w:rsid w:val="003B6482"/>
    <w:rsid w:val="003B6F7B"/>
    <w:rsid w:val="003B73BB"/>
    <w:rsid w:val="003B7983"/>
    <w:rsid w:val="003B79B6"/>
    <w:rsid w:val="003B7C8B"/>
    <w:rsid w:val="003C05A5"/>
    <w:rsid w:val="003C0EF7"/>
    <w:rsid w:val="003C1450"/>
    <w:rsid w:val="003C2343"/>
    <w:rsid w:val="003C289E"/>
    <w:rsid w:val="003C2C35"/>
    <w:rsid w:val="003C2E28"/>
    <w:rsid w:val="003C2FC7"/>
    <w:rsid w:val="003C34F0"/>
    <w:rsid w:val="003C3C92"/>
    <w:rsid w:val="003C42C7"/>
    <w:rsid w:val="003C4F83"/>
    <w:rsid w:val="003C526C"/>
    <w:rsid w:val="003C6824"/>
    <w:rsid w:val="003C7570"/>
    <w:rsid w:val="003C7A07"/>
    <w:rsid w:val="003C7A5D"/>
    <w:rsid w:val="003C7E86"/>
    <w:rsid w:val="003D005E"/>
    <w:rsid w:val="003D00A3"/>
    <w:rsid w:val="003D04E2"/>
    <w:rsid w:val="003D08F4"/>
    <w:rsid w:val="003D0CCD"/>
    <w:rsid w:val="003D1076"/>
    <w:rsid w:val="003D198A"/>
    <w:rsid w:val="003D1D26"/>
    <w:rsid w:val="003D28B1"/>
    <w:rsid w:val="003D2EB2"/>
    <w:rsid w:val="003D3052"/>
    <w:rsid w:val="003D38C8"/>
    <w:rsid w:val="003D402B"/>
    <w:rsid w:val="003D5146"/>
    <w:rsid w:val="003D767C"/>
    <w:rsid w:val="003E1325"/>
    <w:rsid w:val="003E1D29"/>
    <w:rsid w:val="003E2132"/>
    <w:rsid w:val="003E275E"/>
    <w:rsid w:val="003E3F38"/>
    <w:rsid w:val="003E46FB"/>
    <w:rsid w:val="003E52DA"/>
    <w:rsid w:val="003E5B29"/>
    <w:rsid w:val="003E5E46"/>
    <w:rsid w:val="003E61C3"/>
    <w:rsid w:val="003E6D55"/>
    <w:rsid w:val="003E6F49"/>
    <w:rsid w:val="003E6F97"/>
    <w:rsid w:val="003E76CA"/>
    <w:rsid w:val="003F04D3"/>
    <w:rsid w:val="003F0788"/>
    <w:rsid w:val="003F1329"/>
    <w:rsid w:val="003F1A7F"/>
    <w:rsid w:val="003F3084"/>
    <w:rsid w:val="003F3B26"/>
    <w:rsid w:val="003F5D59"/>
    <w:rsid w:val="003F5E2B"/>
    <w:rsid w:val="003F6946"/>
    <w:rsid w:val="003F702F"/>
    <w:rsid w:val="0040053A"/>
    <w:rsid w:val="004006BC"/>
    <w:rsid w:val="00400C1D"/>
    <w:rsid w:val="00400D0A"/>
    <w:rsid w:val="004015EB"/>
    <w:rsid w:val="00401B6D"/>
    <w:rsid w:val="00401E2C"/>
    <w:rsid w:val="004024FB"/>
    <w:rsid w:val="00402838"/>
    <w:rsid w:val="00403375"/>
    <w:rsid w:val="00403435"/>
    <w:rsid w:val="0040343F"/>
    <w:rsid w:val="0040382D"/>
    <w:rsid w:val="00403EB1"/>
    <w:rsid w:val="004042DC"/>
    <w:rsid w:val="00405A85"/>
    <w:rsid w:val="00406595"/>
    <w:rsid w:val="0040697D"/>
    <w:rsid w:val="00406ED2"/>
    <w:rsid w:val="00410094"/>
    <w:rsid w:val="00410ADC"/>
    <w:rsid w:val="00411C42"/>
    <w:rsid w:val="00412590"/>
    <w:rsid w:val="00412791"/>
    <w:rsid w:val="004128A5"/>
    <w:rsid w:val="00412D14"/>
    <w:rsid w:val="00412F13"/>
    <w:rsid w:val="00413113"/>
    <w:rsid w:val="004132D7"/>
    <w:rsid w:val="00413448"/>
    <w:rsid w:val="00413BAC"/>
    <w:rsid w:val="00413F78"/>
    <w:rsid w:val="00414292"/>
    <w:rsid w:val="00414939"/>
    <w:rsid w:val="00414C12"/>
    <w:rsid w:val="004152AA"/>
    <w:rsid w:val="00416769"/>
    <w:rsid w:val="00416877"/>
    <w:rsid w:val="004168E9"/>
    <w:rsid w:val="00416C24"/>
    <w:rsid w:val="004176FB"/>
    <w:rsid w:val="004176FF"/>
    <w:rsid w:val="00420B61"/>
    <w:rsid w:val="0042121E"/>
    <w:rsid w:val="0042138F"/>
    <w:rsid w:val="00421608"/>
    <w:rsid w:val="00421859"/>
    <w:rsid w:val="00421999"/>
    <w:rsid w:val="00421C95"/>
    <w:rsid w:val="00422190"/>
    <w:rsid w:val="00422BBE"/>
    <w:rsid w:val="0042306D"/>
    <w:rsid w:val="004234F9"/>
    <w:rsid w:val="00423DE8"/>
    <w:rsid w:val="00423E21"/>
    <w:rsid w:val="00424FA7"/>
    <w:rsid w:val="00425257"/>
    <w:rsid w:val="004255B8"/>
    <w:rsid w:val="004257BB"/>
    <w:rsid w:val="00426016"/>
    <w:rsid w:val="0042605A"/>
    <w:rsid w:val="00426580"/>
    <w:rsid w:val="00426DA6"/>
    <w:rsid w:val="0042732D"/>
    <w:rsid w:val="004276F1"/>
    <w:rsid w:val="00427BEF"/>
    <w:rsid w:val="00430158"/>
    <w:rsid w:val="00430D56"/>
    <w:rsid w:val="0043202F"/>
    <w:rsid w:val="00432110"/>
    <w:rsid w:val="00432A2F"/>
    <w:rsid w:val="00433506"/>
    <w:rsid w:val="00433730"/>
    <w:rsid w:val="0043400A"/>
    <w:rsid w:val="004348B3"/>
    <w:rsid w:val="004349DB"/>
    <w:rsid w:val="00435330"/>
    <w:rsid w:val="00435652"/>
    <w:rsid w:val="00435711"/>
    <w:rsid w:val="0043608D"/>
    <w:rsid w:val="00436DCD"/>
    <w:rsid w:val="00436E43"/>
    <w:rsid w:val="00436F01"/>
    <w:rsid w:val="00437258"/>
    <w:rsid w:val="0043751F"/>
    <w:rsid w:val="00437A61"/>
    <w:rsid w:val="00440860"/>
    <w:rsid w:val="0044118C"/>
    <w:rsid w:val="00441877"/>
    <w:rsid w:val="004425F4"/>
    <w:rsid w:val="004426C0"/>
    <w:rsid w:val="0044287D"/>
    <w:rsid w:val="00443548"/>
    <w:rsid w:val="00443D32"/>
    <w:rsid w:val="00443FF9"/>
    <w:rsid w:val="0044416F"/>
    <w:rsid w:val="00444B1D"/>
    <w:rsid w:val="00444E4A"/>
    <w:rsid w:val="0044514A"/>
    <w:rsid w:val="00445FF7"/>
    <w:rsid w:val="00447263"/>
    <w:rsid w:val="004477D0"/>
    <w:rsid w:val="004478B9"/>
    <w:rsid w:val="00447E18"/>
    <w:rsid w:val="00450C71"/>
    <w:rsid w:val="00451323"/>
    <w:rsid w:val="0045159A"/>
    <w:rsid w:val="00451D42"/>
    <w:rsid w:val="004521A4"/>
    <w:rsid w:val="004521DE"/>
    <w:rsid w:val="00453341"/>
    <w:rsid w:val="00454106"/>
    <w:rsid w:val="00454B0E"/>
    <w:rsid w:val="004567B7"/>
    <w:rsid w:val="00456D13"/>
    <w:rsid w:val="00457671"/>
    <w:rsid w:val="00457A67"/>
    <w:rsid w:val="0046048D"/>
    <w:rsid w:val="004608E9"/>
    <w:rsid w:val="00460FCA"/>
    <w:rsid w:val="00461210"/>
    <w:rsid w:val="0046175B"/>
    <w:rsid w:val="004618A2"/>
    <w:rsid w:val="00461E37"/>
    <w:rsid w:val="00462F68"/>
    <w:rsid w:val="004632B6"/>
    <w:rsid w:val="004639D9"/>
    <w:rsid w:val="00463B13"/>
    <w:rsid w:val="00463C94"/>
    <w:rsid w:val="00464589"/>
    <w:rsid w:val="004647EC"/>
    <w:rsid w:val="00464A6E"/>
    <w:rsid w:val="00466292"/>
    <w:rsid w:val="004662D7"/>
    <w:rsid w:val="00466649"/>
    <w:rsid w:val="00467311"/>
    <w:rsid w:val="00467E1A"/>
    <w:rsid w:val="00467FA5"/>
    <w:rsid w:val="004701AA"/>
    <w:rsid w:val="004705EF"/>
    <w:rsid w:val="004721BC"/>
    <w:rsid w:val="00473D37"/>
    <w:rsid w:val="00474556"/>
    <w:rsid w:val="0047458B"/>
    <w:rsid w:val="00475614"/>
    <w:rsid w:val="00475C63"/>
    <w:rsid w:val="004762AB"/>
    <w:rsid w:val="00476B51"/>
    <w:rsid w:val="00477593"/>
    <w:rsid w:val="004778B5"/>
    <w:rsid w:val="004778D2"/>
    <w:rsid w:val="00477B04"/>
    <w:rsid w:val="00477EA7"/>
    <w:rsid w:val="00481046"/>
    <w:rsid w:val="00481645"/>
    <w:rsid w:val="004823FD"/>
    <w:rsid w:val="0048311C"/>
    <w:rsid w:val="00483261"/>
    <w:rsid w:val="004832C7"/>
    <w:rsid w:val="0048348A"/>
    <w:rsid w:val="0048411E"/>
    <w:rsid w:val="00484E71"/>
    <w:rsid w:val="00485CE3"/>
    <w:rsid w:val="00485EB5"/>
    <w:rsid w:val="00485FDC"/>
    <w:rsid w:val="004865FB"/>
    <w:rsid w:val="00486D96"/>
    <w:rsid w:val="0048769F"/>
    <w:rsid w:val="00487EF1"/>
    <w:rsid w:val="0049017E"/>
    <w:rsid w:val="004906F1"/>
    <w:rsid w:val="00490831"/>
    <w:rsid w:val="00490864"/>
    <w:rsid w:val="00491D21"/>
    <w:rsid w:val="00491DF0"/>
    <w:rsid w:val="00492033"/>
    <w:rsid w:val="00492CFF"/>
    <w:rsid w:val="00493106"/>
    <w:rsid w:val="00493239"/>
    <w:rsid w:val="004937D2"/>
    <w:rsid w:val="00493C49"/>
    <w:rsid w:val="00493F9C"/>
    <w:rsid w:val="00494695"/>
    <w:rsid w:val="00494E20"/>
    <w:rsid w:val="004956D5"/>
    <w:rsid w:val="00496232"/>
    <w:rsid w:val="0049667C"/>
    <w:rsid w:val="00496B42"/>
    <w:rsid w:val="00496B93"/>
    <w:rsid w:val="00496D59"/>
    <w:rsid w:val="004A1DA1"/>
    <w:rsid w:val="004A25B6"/>
    <w:rsid w:val="004A2685"/>
    <w:rsid w:val="004A26EF"/>
    <w:rsid w:val="004A284B"/>
    <w:rsid w:val="004A32EB"/>
    <w:rsid w:val="004A4185"/>
    <w:rsid w:val="004A4BC3"/>
    <w:rsid w:val="004A4D1B"/>
    <w:rsid w:val="004A59C7"/>
    <w:rsid w:val="004A6176"/>
    <w:rsid w:val="004A61AC"/>
    <w:rsid w:val="004A67FF"/>
    <w:rsid w:val="004A6834"/>
    <w:rsid w:val="004A6A43"/>
    <w:rsid w:val="004A6EF7"/>
    <w:rsid w:val="004A72DB"/>
    <w:rsid w:val="004A7854"/>
    <w:rsid w:val="004A78E6"/>
    <w:rsid w:val="004B103E"/>
    <w:rsid w:val="004B1085"/>
    <w:rsid w:val="004B185D"/>
    <w:rsid w:val="004B1D34"/>
    <w:rsid w:val="004B219D"/>
    <w:rsid w:val="004B2CE0"/>
    <w:rsid w:val="004B47C7"/>
    <w:rsid w:val="004B48F2"/>
    <w:rsid w:val="004B4D26"/>
    <w:rsid w:val="004B5042"/>
    <w:rsid w:val="004B5191"/>
    <w:rsid w:val="004B51EE"/>
    <w:rsid w:val="004B529D"/>
    <w:rsid w:val="004B6209"/>
    <w:rsid w:val="004B695B"/>
    <w:rsid w:val="004B6D02"/>
    <w:rsid w:val="004B7061"/>
    <w:rsid w:val="004B725C"/>
    <w:rsid w:val="004B74FF"/>
    <w:rsid w:val="004B7DFD"/>
    <w:rsid w:val="004B7F4C"/>
    <w:rsid w:val="004C05FB"/>
    <w:rsid w:val="004C1394"/>
    <w:rsid w:val="004C20B0"/>
    <w:rsid w:val="004C2C1D"/>
    <w:rsid w:val="004C3A83"/>
    <w:rsid w:val="004C4B8F"/>
    <w:rsid w:val="004C4F58"/>
    <w:rsid w:val="004C5497"/>
    <w:rsid w:val="004C5D3E"/>
    <w:rsid w:val="004C5E0E"/>
    <w:rsid w:val="004C5F11"/>
    <w:rsid w:val="004C6A33"/>
    <w:rsid w:val="004C7072"/>
    <w:rsid w:val="004C795A"/>
    <w:rsid w:val="004D006C"/>
    <w:rsid w:val="004D09C7"/>
    <w:rsid w:val="004D0A0D"/>
    <w:rsid w:val="004D183A"/>
    <w:rsid w:val="004D2744"/>
    <w:rsid w:val="004D28E9"/>
    <w:rsid w:val="004D2D21"/>
    <w:rsid w:val="004D2EAC"/>
    <w:rsid w:val="004D36C2"/>
    <w:rsid w:val="004D3DCF"/>
    <w:rsid w:val="004D4556"/>
    <w:rsid w:val="004D464A"/>
    <w:rsid w:val="004D4924"/>
    <w:rsid w:val="004D52C0"/>
    <w:rsid w:val="004D5F47"/>
    <w:rsid w:val="004D61FE"/>
    <w:rsid w:val="004D6321"/>
    <w:rsid w:val="004D6C29"/>
    <w:rsid w:val="004E0718"/>
    <w:rsid w:val="004E16E9"/>
    <w:rsid w:val="004E17D8"/>
    <w:rsid w:val="004E20A3"/>
    <w:rsid w:val="004E28FA"/>
    <w:rsid w:val="004E2C5E"/>
    <w:rsid w:val="004E33F3"/>
    <w:rsid w:val="004E35B7"/>
    <w:rsid w:val="004E441A"/>
    <w:rsid w:val="004E49C1"/>
    <w:rsid w:val="004E4D04"/>
    <w:rsid w:val="004E52D3"/>
    <w:rsid w:val="004E5902"/>
    <w:rsid w:val="004E6B06"/>
    <w:rsid w:val="004E6C80"/>
    <w:rsid w:val="004E7014"/>
    <w:rsid w:val="004E742C"/>
    <w:rsid w:val="004E7ECD"/>
    <w:rsid w:val="004F015E"/>
    <w:rsid w:val="004F08C5"/>
    <w:rsid w:val="004F0DB4"/>
    <w:rsid w:val="004F107A"/>
    <w:rsid w:val="004F1781"/>
    <w:rsid w:val="004F1F16"/>
    <w:rsid w:val="004F23C0"/>
    <w:rsid w:val="004F2840"/>
    <w:rsid w:val="004F2C55"/>
    <w:rsid w:val="004F35A9"/>
    <w:rsid w:val="004F3792"/>
    <w:rsid w:val="004F3B51"/>
    <w:rsid w:val="004F3D5D"/>
    <w:rsid w:val="004F434C"/>
    <w:rsid w:val="004F43EA"/>
    <w:rsid w:val="004F48B8"/>
    <w:rsid w:val="004F5835"/>
    <w:rsid w:val="004F5A9C"/>
    <w:rsid w:val="004F6291"/>
    <w:rsid w:val="004F6D60"/>
    <w:rsid w:val="004F6D6D"/>
    <w:rsid w:val="004F75CE"/>
    <w:rsid w:val="004F7763"/>
    <w:rsid w:val="004F7AE0"/>
    <w:rsid w:val="004F7B4B"/>
    <w:rsid w:val="00500684"/>
    <w:rsid w:val="0050071D"/>
    <w:rsid w:val="00501857"/>
    <w:rsid w:val="00501914"/>
    <w:rsid w:val="00501CBA"/>
    <w:rsid w:val="005021E2"/>
    <w:rsid w:val="005027EC"/>
    <w:rsid w:val="00502A20"/>
    <w:rsid w:val="00502A5B"/>
    <w:rsid w:val="005039D8"/>
    <w:rsid w:val="00504083"/>
    <w:rsid w:val="0050459D"/>
    <w:rsid w:val="00504F69"/>
    <w:rsid w:val="00505363"/>
    <w:rsid w:val="005063B0"/>
    <w:rsid w:val="00506692"/>
    <w:rsid w:val="0050705D"/>
    <w:rsid w:val="00507623"/>
    <w:rsid w:val="00507A99"/>
    <w:rsid w:val="00507DC3"/>
    <w:rsid w:val="005102B2"/>
    <w:rsid w:val="00511079"/>
    <w:rsid w:val="00511226"/>
    <w:rsid w:val="005113F6"/>
    <w:rsid w:val="00511480"/>
    <w:rsid w:val="005117C2"/>
    <w:rsid w:val="005122F1"/>
    <w:rsid w:val="00512D17"/>
    <w:rsid w:val="0051330B"/>
    <w:rsid w:val="0051330E"/>
    <w:rsid w:val="0051334A"/>
    <w:rsid w:val="005134B3"/>
    <w:rsid w:val="00514148"/>
    <w:rsid w:val="0051423C"/>
    <w:rsid w:val="00514416"/>
    <w:rsid w:val="0051459E"/>
    <w:rsid w:val="00515519"/>
    <w:rsid w:val="00515F33"/>
    <w:rsid w:val="0051635B"/>
    <w:rsid w:val="00516D12"/>
    <w:rsid w:val="00516FD9"/>
    <w:rsid w:val="0051727D"/>
    <w:rsid w:val="0051734D"/>
    <w:rsid w:val="005178C9"/>
    <w:rsid w:val="00517C73"/>
    <w:rsid w:val="0052113F"/>
    <w:rsid w:val="00522140"/>
    <w:rsid w:val="00522255"/>
    <w:rsid w:val="0052250D"/>
    <w:rsid w:val="00522867"/>
    <w:rsid w:val="00522C84"/>
    <w:rsid w:val="00522FAD"/>
    <w:rsid w:val="00523764"/>
    <w:rsid w:val="00524572"/>
    <w:rsid w:val="00524946"/>
    <w:rsid w:val="005256FD"/>
    <w:rsid w:val="0052595A"/>
    <w:rsid w:val="00525B52"/>
    <w:rsid w:val="00525D5F"/>
    <w:rsid w:val="00526B62"/>
    <w:rsid w:val="00526FB5"/>
    <w:rsid w:val="00527261"/>
    <w:rsid w:val="005276BC"/>
    <w:rsid w:val="005279A9"/>
    <w:rsid w:val="00527E6D"/>
    <w:rsid w:val="00527FF4"/>
    <w:rsid w:val="00530AED"/>
    <w:rsid w:val="00531986"/>
    <w:rsid w:val="005320DC"/>
    <w:rsid w:val="00532ADE"/>
    <w:rsid w:val="0053308B"/>
    <w:rsid w:val="00533924"/>
    <w:rsid w:val="0053421D"/>
    <w:rsid w:val="005342F0"/>
    <w:rsid w:val="005346A5"/>
    <w:rsid w:val="00535D9C"/>
    <w:rsid w:val="005363E8"/>
    <w:rsid w:val="005367BE"/>
    <w:rsid w:val="00536B4D"/>
    <w:rsid w:val="00537ED4"/>
    <w:rsid w:val="00540A28"/>
    <w:rsid w:val="00540DC9"/>
    <w:rsid w:val="005417C9"/>
    <w:rsid w:val="00541A6F"/>
    <w:rsid w:val="00541E64"/>
    <w:rsid w:val="00541EB5"/>
    <w:rsid w:val="00542663"/>
    <w:rsid w:val="00542CB5"/>
    <w:rsid w:val="00542FE3"/>
    <w:rsid w:val="00543A74"/>
    <w:rsid w:val="00543B40"/>
    <w:rsid w:val="00543FA4"/>
    <w:rsid w:val="005446FB"/>
    <w:rsid w:val="005447E1"/>
    <w:rsid w:val="005448DA"/>
    <w:rsid w:val="005451E4"/>
    <w:rsid w:val="00545371"/>
    <w:rsid w:val="00545402"/>
    <w:rsid w:val="005456A7"/>
    <w:rsid w:val="00545812"/>
    <w:rsid w:val="00546419"/>
    <w:rsid w:val="0054648D"/>
    <w:rsid w:val="005469C3"/>
    <w:rsid w:val="00546C63"/>
    <w:rsid w:val="00546FCF"/>
    <w:rsid w:val="005475D7"/>
    <w:rsid w:val="0054774B"/>
    <w:rsid w:val="00547900"/>
    <w:rsid w:val="00547A84"/>
    <w:rsid w:val="00547EF8"/>
    <w:rsid w:val="005504B5"/>
    <w:rsid w:val="0055120C"/>
    <w:rsid w:val="00551303"/>
    <w:rsid w:val="0055140D"/>
    <w:rsid w:val="0055195C"/>
    <w:rsid w:val="0055267C"/>
    <w:rsid w:val="00552A89"/>
    <w:rsid w:val="00553289"/>
    <w:rsid w:val="00553448"/>
    <w:rsid w:val="00553E6C"/>
    <w:rsid w:val="005542C2"/>
    <w:rsid w:val="00554C1B"/>
    <w:rsid w:val="00554C82"/>
    <w:rsid w:val="0055647A"/>
    <w:rsid w:val="00556AA8"/>
    <w:rsid w:val="00556B8A"/>
    <w:rsid w:val="00556BDF"/>
    <w:rsid w:val="00556DC5"/>
    <w:rsid w:val="00557E83"/>
    <w:rsid w:val="00557FAE"/>
    <w:rsid w:val="0056016C"/>
    <w:rsid w:val="0056162A"/>
    <w:rsid w:val="00561812"/>
    <w:rsid w:val="005619C5"/>
    <w:rsid w:val="00561B53"/>
    <w:rsid w:val="0056236F"/>
    <w:rsid w:val="005623AE"/>
    <w:rsid w:val="00562675"/>
    <w:rsid w:val="00562DF2"/>
    <w:rsid w:val="00563831"/>
    <w:rsid w:val="00565157"/>
    <w:rsid w:val="00565408"/>
    <w:rsid w:val="00565B34"/>
    <w:rsid w:val="00565C99"/>
    <w:rsid w:val="0056607C"/>
    <w:rsid w:val="00566182"/>
    <w:rsid w:val="005663EF"/>
    <w:rsid w:val="00566874"/>
    <w:rsid w:val="00566BDD"/>
    <w:rsid w:val="00567068"/>
    <w:rsid w:val="005678BC"/>
    <w:rsid w:val="00567A9D"/>
    <w:rsid w:val="0057005F"/>
    <w:rsid w:val="005703A5"/>
    <w:rsid w:val="00570797"/>
    <w:rsid w:val="00570A5D"/>
    <w:rsid w:val="00570C33"/>
    <w:rsid w:val="00571296"/>
    <w:rsid w:val="00571734"/>
    <w:rsid w:val="00572336"/>
    <w:rsid w:val="00572393"/>
    <w:rsid w:val="00572A9F"/>
    <w:rsid w:val="00572F2E"/>
    <w:rsid w:val="005730A7"/>
    <w:rsid w:val="005730C7"/>
    <w:rsid w:val="005733C7"/>
    <w:rsid w:val="00573430"/>
    <w:rsid w:val="00573A93"/>
    <w:rsid w:val="00573A9E"/>
    <w:rsid w:val="00574300"/>
    <w:rsid w:val="0057448F"/>
    <w:rsid w:val="00574944"/>
    <w:rsid w:val="00574A26"/>
    <w:rsid w:val="0057596A"/>
    <w:rsid w:val="00575CAA"/>
    <w:rsid w:val="00575E58"/>
    <w:rsid w:val="00576469"/>
    <w:rsid w:val="00576872"/>
    <w:rsid w:val="005769C8"/>
    <w:rsid w:val="00576D5B"/>
    <w:rsid w:val="00576D8F"/>
    <w:rsid w:val="00577BD4"/>
    <w:rsid w:val="00577F4E"/>
    <w:rsid w:val="005802EE"/>
    <w:rsid w:val="0058060F"/>
    <w:rsid w:val="005807DF"/>
    <w:rsid w:val="00580D6E"/>
    <w:rsid w:val="00580E26"/>
    <w:rsid w:val="005815FD"/>
    <w:rsid w:val="005818F0"/>
    <w:rsid w:val="005843CA"/>
    <w:rsid w:val="0058496C"/>
    <w:rsid w:val="00585BDC"/>
    <w:rsid w:val="00585C54"/>
    <w:rsid w:val="005866AE"/>
    <w:rsid w:val="00587209"/>
    <w:rsid w:val="00587583"/>
    <w:rsid w:val="00587DC3"/>
    <w:rsid w:val="00590508"/>
    <w:rsid w:val="005910FF"/>
    <w:rsid w:val="00591182"/>
    <w:rsid w:val="005929A4"/>
    <w:rsid w:val="00592A63"/>
    <w:rsid w:val="00592E78"/>
    <w:rsid w:val="00592EB2"/>
    <w:rsid w:val="00593797"/>
    <w:rsid w:val="00594892"/>
    <w:rsid w:val="00594E95"/>
    <w:rsid w:val="00594F84"/>
    <w:rsid w:val="005951B6"/>
    <w:rsid w:val="005957F6"/>
    <w:rsid w:val="0059645C"/>
    <w:rsid w:val="005966B3"/>
    <w:rsid w:val="005975F5"/>
    <w:rsid w:val="00597EBB"/>
    <w:rsid w:val="005A0173"/>
    <w:rsid w:val="005A1C50"/>
    <w:rsid w:val="005A2A83"/>
    <w:rsid w:val="005A36A5"/>
    <w:rsid w:val="005A510C"/>
    <w:rsid w:val="005A58FF"/>
    <w:rsid w:val="005A5FE6"/>
    <w:rsid w:val="005A6290"/>
    <w:rsid w:val="005A70F8"/>
    <w:rsid w:val="005A7148"/>
    <w:rsid w:val="005B1B58"/>
    <w:rsid w:val="005B247D"/>
    <w:rsid w:val="005B2C89"/>
    <w:rsid w:val="005B324E"/>
    <w:rsid w:val="005B361D"/>
    <w:rsid w:val="005B3643"/>
    <w:rsid w:val="005B37BB"/>
    <w:rsid w:val="005B392A"/>
    <w:rsid w:val="005B3A95"/>
    <w:rsid w:val="005B4058"/>
    <w:rsid w:val="005B406F"/>
    <w:rsid w:val="005B44DB"/>
    <w:rsid w:val="005B4A04"/>
    <w:rsid w:val="005B4DD8"/>
    <w:rsid w:val="005B4F58"/>
    <w:rsid w:val="005B5498"/>
    <w:rsid w:val="005B6509"/>
    <w:rsid w:val="005B6C71"/>
    <w:rsid w:val="005B6E87"/>
    <w:rsid w:val="005B6FE9"/>
    <w:rsid w:val="005B79A4"/>
    <w:rsid w:val="005B7CB7"/>
    <w:rsid w:val="005C005D"/>
    <w:rsid w:val="005C04AE"/>
    <w:rsid w:val="005C11C0"/>
    <w:rsid w:val="005C2162"/>
    <w:rsid w:val="005C2684"/>
    <w:rsid w:val="005C2EAB"/>
    <w:rsid w:val="005C2FE5"/>
    <w:rsid w:val="005C3545"/>
    <w:rsid w:val="005C492F"/>
    <w:rsid w:val="005C4EFE"/>
    <w:rsid w:val="005C50BD"/>
    <w:rsid w:val="005C55F6"/>
    <w:rsid w:val="005C5A5E"/>
    <w:rsid w:val="005C61D2"/>
    <w:rsid w:val="005C75EF"/>
    <w:rsid w:val="005C76DF"/>
    <w:rsid w:val="005C7C25"/>
    <w:rsid w:val="005D011C"/>
    <w:rsid w:val="005D07CC"/>
    <w:rsid w:val="005D08ED"/>
    <w:rsid w:val="005D1312"/>
    <w:rsid w:val="005D2497"/>
    <w:rsid w:val="005D26C8"/>
    <w:rsid w:val="005D2E62"/>
    <w:rsid w:val="005D3076"/>
    <w:rsid w:val="005D3565"/>
    <w:rsid w:val="005D3842"/>
    <w:rsid w:val="005D49DA"/>
    <w:rsid w:val="005D67F8"/>
    <w:rsid w:val="005D6AFC"/>
    <w:rsid w:val="005D712D"/>
    <w:rsid w:val="005D718D"/>
    <w:rsid w:val="005D79C5"/>
    <w:rsid w:val="005D7DE6"/>
    <w:rsid w:val="005E165C"/>
    <w:rsid w:val="005E1D53"/>
    <w:rsid w:val="005E2732"/>
    <w:rsid w:val="005E3F9F"/>
    <w:rsid w:val="005E4F2B"/>
    <w:rsid w:val="005E59C0"/>
    <w:rsid w:val="005E7EEB"/>
    <w:rsid w:val="005F085D"/>
    <w:rsid w:val="005F0A0B"/>
    <w:rsid w:val="005F0D07"/>
    <w:rsid w:val="005F0E4E"/>
    <w:rsid w:val="005F12B7"/>
    <w:rsid w:val="005F30A0"/>
    <w:rsid w:val="005F366E"/>
    <w:rsid w:val="005F3814"/>
    <w:rsid w:val="005F4FA8"/>
    <w:rsid w:val="005F5B47"/>
    <w:rsid w:val="005F60D1"/>
    <w:rsid w:val="005F6D0A"/>
    <w:rsid w:val="005F6DA0"/>
    <w:rsid w:val="00600509"/>
    <w:rsid w:val="00601116"/>
    <w:rsid w:val="00601227"/>
    <w:rsid w:val="00601B65"/>
    <w:rsid w:val="00601BD4"/>
    <w:rsid w:val="0060206E"/>
    <w:rsid w:val="00602ED7"/>
    <w:rsid w:val="0060346C"/>
    <w:rsid w:val="006038A6"/>
    <w:rsid w:val="00603E9F"/>
    <w:rsid w:val="00604258"/>
    <w:rsid w:val="0060483B"/>
    <w:rsid w:val="006055A9"/>
    <w:rsid w:val="006055FE"/>
    <w:rsid w:val="00605AA9"/>
    <w:rsid w:val="00605C62"/>
    <w:rsid w:val="00605E70"/>
    <w:rsid w:val="0060639E"/>
    <w:rsid w:val="0060681F"/>
    <w:rsid w:val="00606B00"/>
    <w:rsid w:val="00607973"/>
    <w:rsid w:val="006106A7"/>
    <w:rsid w:val="00610989"/>
    <w:rsid w:val="00610E1D"/>
    <w:rsid w:val="00612DF0"/>
    <w:rsid w:val="006135EF"/>
    <w:rsid w:val="006139EF"/>
    <w:rsid w:val="0061415E"/>
    <w:rsid w:val="00614CD1"/>
    <w:rsid w:val="00614FCF"/>
    <w:rsid w:val="00616FAD"/>
    <w:rsid w:val="006170B7"/>
    <w:rsid w:val="00617D97"/>
    <w:rsid w:val="00617DE5"/>
    <w:rsid w:val="00620C2D"/>
    <w:rsid w:val="00620E32"/>
    <w:rsid w:val="006211AC"/>
    <w:rsid w:val="0062202B"/>
    <w:rsid w:val="006224A4"/>
    <w:rsid w:val="00622BEC"/>
    <w:rsid w:val="006233EE"/>
    <w:rsid w:val="0062345C"/>
    <w:rsid w:val="0062428B"/>
    <w:rsid w:val="00624A16"/>
    <w:rsid w:val="00624D37"/>
    <w:rsid w:val="00625597"/>
    <w:rsid w:val="00625731"/>
    <w:rsid w:val="006258FF"/>
    <w:rsid w:val="00630A61"/>
    <w:rsid w:val="00630AB5"/>
    <w:rsid w:val="006311D8"/>
    <w:rsid w:val="00631296"/>
    <w:rsid w:val="0063173B"/>
    <w:rsid w:val="006319D2"/>
    <w:rsid w:val="006324FF"/>
    <w:rsid w:val="00632708"/>
    <w:rsid w:val="00632DB9"/>
    <w:rsid w:val="00633040"/>
    <w:rsid w:val="006332BB"/>
    <w:rsid w:val="006336BE"/>
    <w:rsid w:val="006338D3"/>
    <w:rsid w:val="00633F93"/>
    <w:rsid w:val="006340A9"/>
    <w:rsid w:val="00634260"/>
    <w:rsid w:val="006345C3"/>
    <w:rsid w:val="00635B66"/>
    <w:rsid w:val="006362B3"/>
    <w:rsid w:val="006364E8"/>
    <w:rsid w:val="00636C7D"/>
    <w:rsid w:val="00636DE0"/>
    <w:rsid w:val="00637ADD"/>
    <w:rsid w:val="00637C33"/>
    <w:rsid w:val="00637C38"/>
    <w:rsid w:val="00640614"/>
    <w:rsid w:val="00640713"/>
    <w:rsid w:val="00640E07"/>
    <w:rsid w:val="0064103D"/>
    <w:rsid w:val="006413D2"/>
    <w:rsid w:val="00641671"/>
    <w:rsid w:val="00642F1C"/>
    <w:rsid w:val="00643A56"/>
    <w:rsid w:val="00643E7F"/>
    <w:rsid w:val="0064536F"/>
    <w:rsid w:val="0064549E"/>
    <w:rsid w:val="00645A59"/>
    <w:rsid w:val="00646654"/>
    <w:rsid w:val="00646676"/>
    <w:rsid w:val="006466FB"/>
    <w:rsid w:val="006467E6"/>
    <w:rsid w:val="006472E1"/>
    <w:rsid w:val="006476E0"/>
    <w:rsid w:val="00647FF4"/>
    <w:rsid w:val="006503A0"/>
    <w:rsid w:val="00650E37"/>
    <w:rsid w:val="00650E85"/>
    <w:rsid w:val="00652869"/>
    <w:rsid w:val="006529A0"/>
    <w:rsid w:val="00652D86"/>
    <w:rsid w:val="00652F24"/>
    <w:rsid w:val="00652FFF"/>
    <w:rsid w:val="00653F38"/>
    <w:rsid w:val="0065409A"/>
    <w:rsid w:val="00654CCF"/>
    <w:rsid w:val="00655D1E"/>
    <w:rsid w:val="00655F0E"/>
    <w:rsid w:val="0065682D"/>
    <w:rsid w:val="0065732C"/>
    <w:rsid w:val="0066022F"/>
    <w:rsid w:val="00660670"/>
    <w:rsid w:val="006607D5"/>
    <w:rsid w:val="00661412"/>
    <w:rsid w:val="0066185B"/>
    <w:rsid w:val="00661EFD"/>
    <w:rsid w:val="006625AC"/>
    <w:rsid w:val="006625C9"/>
    <w:rsid w:val="00662B01"/>
    <w:rsid w:val="00662DC9"/>
    <w:rsid w:val="00663245"/>
    <w:rsid w:val="00664540"/>
    <w:rsid w:val="00664C81"/>
    <w:rsid w:val="00664D7B"/>
    <w:rsid w:val="006650C9"/>
    <w:rsid w:val="006652BE"/>
    <w:rsid w:val="00666086"/>
    <w:rsid w:val="00667501"/>
    <w:rsid w:val="00667F37"/>
    <w:rsid w:val="00670071"/>
    <w:rsid w:val="0067015A"/>
    <w:rsid w:val="0067017C"/>
    <w:rsid w:val="00670DDA"/>
    <w:rsid w:val="00670FE6"/>
    <w:rsid w:val="00671E11"/>
    <w:rsid w:val="00672889"/>
    <w:rsid w:val="006734F6"/>
    <w:rsid w:val="006741FC"/>
    <w:rsid w:val="006745E4"/>
    <w:rsid w:val="00674B2D"/>
    <w:rsid w:val="00674DA3"/>
    <w:rsid w:val="006754CD"/>
    <w:rsid w:val="006758CA"/>
    <w:rsid w:val="00675A1F"/>
    <w:rsid w:val="00675D5A"/>
    <w:rsid w:val="0067605B"/>
    <w:rsid w:val="006761F8"/>
    <w:rsid w:val="00676857"/>
    <w:rsid w:val="00677925"/>
    <w:rsid w:val="006803ED"/>
    <w:rsid w:val="0068048F"/>
    <w:rsid w:val="006804BC"/>
    <w:rsid w:val="0068169C"/>
    <w:rsid w:val="006818A4"/>
    <w:rsid w:val="0068212A"/>
    <w:rsid w:val="006846E2"/>
    <w:rsid w:val="00684CA7"/>
    <w:rsid w:val="006853D4"/>
    <w:rsid w:val="0068580C"/>
    <w:rsid w:val="00685B89"/>
    <w:rsid w:val="00685F9A"/>
    <w:rsid w:val="006861FD"/>
    <w:rsid w:val="0068647B"/>
    <w:rsid w:val="0068655E"/>
    <w:rsid w:val="00686D65"/>
    <w:rsid w:val="00687166"/>
    <w:rsid w:val="00687270"/>
    <w:rsid w:val="0068783A"/>
    <w:rsid w:val="006903D6"/>
    <w:rsid w:val="006905B1"/>
    <w:rsid w:val="006907DB"/>
    <w:rsid w:val="00690C7E"/>
    <w:rsid w:val="00690E94"/>
    <w:rsid w:val="00691E2A"/>
    <w:rsid w:val="00692561"/>
    <w:rsid w:val="00693F7D"/>
    <w:rsid w:val="00694270"/>
    <w:rsid w:val="006944F3"/>
    <w:rsid w:val="00694C3E"/>
    <w:rsid w:val="006950E8"/>
    <w:rsid w:val="00695D07"/>
    <w:rsid w:val="00695F8B"/>
    <w:rsid w:val="00695FB1"/>
    <w:rsid w:val="00696093"/>
    <w:rsid w:val="006973F6"/>
    <w:rsid w:val="00697517"/>
    <w:rsid w:val="006975A7"/>
    <w:rsid w:val="006A0D77"/>
    <w:rsid w:val="006A0DF4"/>
    <w:rsid w:val="006A196A"/>
    <w:rsid w:val="006A216A"/>
    <w:rsid w:val="006A2EEE"/>
    <w:rsid w:val="006A3441"/>
    <w:rsid w:val="006A409D"/>
    <w:rsid w:val="006A458B"/>
    <w:rsid w:val="006A4807"/>
    <w:rsid w:val="006A4E28"/>
    <w:rsid w:val="006A55E6"/>
    <w:rsid w:val="006A5E1B"/>
    <w:rsid w:val="006A5E84"/>
    <w:rsid w:val="006A6BB4"/>
    <w:rsid w:val="006A72E3"/>
    <w:rsid w:val="006A7A41"/>
    <w:rsid w:val="006A7F6C"/>
    <w:rsid w:val="006A7FFB"/>
    <w:rsid w:val="006B0371"/>
    <w:rsid w:val="006B05A2"/>
    <w:rsid w:val="006B122D"/>
    <w:rsid w:val="006B2238"/>
    <w:rsid w:val="006B2492"/>
    <w:rsid w:val="006B2781"/>
    <w:rsid w:val="006B28E9"/>
    <w:rsid w:val="006B2CD5"/>
    <w:rsid w:val="006B3459"/>
    <w:rsid w:val="006B35D1"/>
    <w:rsid w:val="006B39A2"/>
    <w:rsid w:val="006B4320"/>
    <w:rsid w:val="006B4BAD"/>
    <w:rsid w:val="006B5095"/>
    <w:rsid w:val="006B684D"/>
    <w:rsid w:val="006B6977"/>
    <w:rsid w:val="006B6B8F"/>
    <w:rsid w:val="006C0399"/>
    <w:rsid w:val="006C04C1"/>
    <w:rsid w:val="006C0925"/>
    <w:rsid w:val="006C0BEA"/>
    <w:rsid w:val="006C0CBB"/>
    <w:rsid w:val="006C0D75"/>
    <w:rsid w:val="006C14F9"/>
    <w:rsid w:val="006C1952"/>
    <w:rsid w:val="006C2A38"/>
    <w:rsid w:val="006C2BF7"/>
    <w:rsid w:val="006C3B93"/>
    <w:rsid w:val="006C3FC9"/>
    <w:rsid w:val="006C5177"/>
    <w:rsid w:val="006C5A9C"/>
    <w:rsid w:val="006C6EE7"/>
    <w:rsid w:val="006C7017"/>
    <w:rsid w:val="006C71BB"/>
    <w:rsid w:val="006C7314"/>
    <w:rsid w:val="006C7935"/>
    <w:rsid w:val="006C7970"/>
    <w:rsid w:val="006C7D48"/>
    <w:rsid w:val="006D0137"/>
    <w:rsid w:val="006D03E4"/>
    <w:rsid w:val="006D0555"/>
    <w:rsid w:val="006D1EC3"/>
    <w:rsid w:val="006D2CF9"/>
    <w:rsid w:val="006D2DFD"/>
    <w:rsid w:val="006D31BC"/>
    <w:rsid w:val="006D33EC"/>
    <w:rsid w:val="006D3FD3"/>
    <w:rsid w:val="006D4697"/>
    <w:rsid w:val="006D58D9"/>
    <w:rsid w:val="006D62E3"/>
    <w:rsid w:val="006D63B9"/>
    <w:rsid w:val="006D69B4"/>
    <w:rsid w:val="006D7EFD"/>
    <w:rsid w:val="006D7FA0"/>
    <w:rsid w:val="006E059F"/>
    <w:rsid w:val="006E0B2E"/>
    <w:rsid w:val="006E0BDC"/>
    <w:rsid w:val="006E13D1"/>
    <w:rsid w:val="006E1C22"/>
    <w:rsid w:val="006E22A7"/>
    <w:rsid w:val="006E2981"/>
    <w:rsid w:val="006E35D7"/>
    <w:rsid w:val="006E3803"/>
    <w:rsid w:val="006E3D74"/>
    <w:rsid w:val="006E52A1"/>
    <w:rsid w:val="006E542D"/>
    <w:rsid w:val="006E614C"/>
    <w:rsid w:val="006E6A0C"/>
    <w:rsid w:val="006E6AB2"/>
    <w:rsid w:val="006E6BA3"/>
    <w:rsid w:val="006E6FFE"/>
    <w:rsid w:val="006E773F"/>
    <w:rsid w:val="006E7EE5"/>
    <w:rsid w:val="006F0214"/>
    <w:rsid w:val="006F076B"/>
    <w:rsid w:val="006F123E"/>
    <w:rsid w:val="006F12A9"/>
    <w:rsid w:val="006F2B76"/>
    <w:rsid w:val="006F2D22"/>
    <w:rsid w:val="006F310D"/>
    <w:rsid w:val="006F3589"/>
    <w:rsid w:val="006F4254"/>
    <w:rsid w:val="006F4583"/>
    <w:rsid w:val="006F4B34"/>
    <w:rsid w:val="006F5B4E"/>
    <w:rsid w:val="006F63D1"/>
    <w:rsid w:val="006F6A53"/>
    <w:rsid w:val="006F6C30"/>
    <w:rsid w:val="006F7B66"/>
    <w:rsid w:val="006F7B6A"/>
    <w:rsid w:val="00700297"/>
    <w:rsid w:val="007004E7"/>
    <w:rsid w:val="0070118B"/>
    <w:rsid w:val="007012DE"/>
    <w:rsid w:val="007013CA"/>
    <w:rsid w:val="007013E1"/>
    <w:rsid w:val="0070174B"/>
    <w:rsid w:val="00702CF1"/>
    <w:rsid w:val="00702DF0"/>
    <w:rsid w:val="0070320C"/>
    <w:rsid w:val="00703547"/>
    <w:rsid w:val="00703A4A"/>
    <w:rsid w:val="00703B4A"/>
    <w:rsid w:val="00703C0A"/>
    <w:rsid w:val="00703C6D"/>
    <w:rsid w:val="007051C7"/>
    <w:rsid w:val="00705D03"/>
    <w:rsid w:val="00705FB5"/>
    <w:rsid w:val="00707904"/>
    <w:rsid w:val="00707A3A"/>
    <w:rsid w:val="007100F9"/>
    <w:rsid w:val="00710282"/>
    <w:rsid w:val="007106D4"/>
    <w:rsid w:val="00710BCC"/>
    <w:rsid w:val="00711275"/>
    <w:rsid w:val="00711888"/>
    <w:rsid w:val="00711E13"/>
    <w:rsid w:val="00712A7A"/>
    <w:rsid w:val="00712EDA"/>
    <w:rsid w:val="00713648"/>
    <w:rsid w:val="007143F8"/>
    <w:rsid w:val="00715A2B"/>
    <w:rsid w:val="00715AFF"/>
    <w:rsid w:val="00715FD6"/>
    <w:rsid w:val="007162D8"/>
    <w:rsid w:val="0071705B"/>
    <w:rsid w:val="00717861"/>
    <w:rsid w:val="00720213"/>
    <w:rsid w:val="007202E7"/>
    <w:rsid w:val="007211C5"/>
    <w:rsid w:val="0072256E"/>
    <w:rsid w:val="00722DD1"/>
    <w:rsid w:val="0072313E"/>
    <w:rsid w:val="00723BD3"/>
    <w:rsid w:val="00723C15"/>
    <w:rsid w:val="007249D7"/>
    <w:rsid w:val="007249DE"/>
    <w:rsid w:val="00724B19"/>
    <w:rsid w:val="00724FDB"/>
    <w:rsid w:val="00725709"/>
    <w:rsid w:val="0072676B"/>
    <w:rsid w:val="00726962"/>
    <w:rsid w:val="00727F52"/>
    <w:rsid w:val="007309E7"/>
    <w:rsid w:val="00730C41"/>
    <w:rsid w:val="00731064"/>
    <w:rsid w:val="007311B7"/>
    <w:rsid w:val="00731284"/>
    <w:rsid w:val="00731C60"/>
    <w:rsid w:val="00731E2B"/>
    <w:rsid w:val="00731E97"/>
    <w:rsid w:val="007334F5"/>
    <w:rsid w:val="0073438A"/>
    <w:rsid w:val="00734642"/>
    <w:rsid w:val="0073474B"/>
    <w:rsid w:val="00734850"/>
    <w:rsid w:val="007349E6"/>
    <w:rsid w:val="00734DEF"/>
    <w:rsid w:val="00735506"/>
    <w:rsid w:val="00735549"/>
    <w:rsid w:val="0073580A"/>
    <w:rsid w:val="00736418"/>
    <w:rsid w:val="007375A2"/>
    <w:rsid w:val="007401FE"/>
    <w:rsid w:val="00740537"/>
    <w:rsid w:val="007405B2"/>
    <w:rsid w:val="0074067F"/>
    <w:rsid w:val="00740832"/>
    <w:rsid w:val="00740D80"/>
    <w:rsid w:val="007412C6"/>
    <w:rsid w:val="00742FAF"/>
    <w:rsid w:val="00743028"/>
    <w:rsid w:val="00743366"/>
    <w:rsid w:val="007433FE"/>
    <w:rsid w:val="00743674"/>
    <w:rsid w:val="0074526E"/>
    <w:rsid w:val="007455FD"/>
    <w:rsid w:val="00745746"/>
    <w:rsid w:val="00746086"/>
    <w:rsid w:val="007460F5"/>
    <w:rsid w:val="00746659"/>
    <w:rsid w:val="0074691A"/>
    <w:rsid w:val="0075175D"/>
    <w:rsid w:val="00752717"/>
    <w:rsid w:val="00752A90"/>
    <w:rsid w:val="00752F4E"/>
    <w:rsid w:val="0075348F"/>
    <w:rsid w:val="0075373E"/>
    <w:rsid w:val="00753902"/>
    <w:rsid w:val="00753DA8"/>
    <w:rsid w:val="00754C7C"/>
    <w:rsid w:val="00755F8D"/>
    <w:rsid w:val="00756365"/>
    <w:rsid w:val="00756832"/>
    <w:rsid w:val="00757052"/>
    <w:rsid w:val="00757E6B"/>
    <w:rsid w:val="00760478"/>
    <w:rsid w:val="007607E1"/>
    <w:rsid w:val="00760964"/>
    <w:rsid w:val="00760D16"/>
    <w:rsid w:val="00760F56"/>
    <w:rsid w:val="0076115F"/>
    <w:rsid w:val="007613F5"/>
    <w:rsid w:val="00761485"/>
    <w:rsid w:val="00761D4F"/>
    <w:rsid w:val="007633C9"/>
    <w:rsid w:val="007635DD"/>
    <w:rsid w:val="00763B3C"/>
    <w:rsid w:val="00763EF1"/>
    <w:rsid w:val="00765261"/>
    <w:rsid w:val="0076662D"/>
    <w:rsid w:val="007677ED"/>
    <w:rsid w:val="0076783D"/>
    <w:rsid w:val="00767AB7"/>
    <w:rsid w:val="00770422"/>
    <w:rsid w:val="007714AB"/>
    <w:rsid w:val="00771FFA"/>
    <w:rsid w:val="007721F8"/>
    <w:rsid w:val="0077237F"/>
    <w:rsid w:val="007725F9"/>
    <w:rsid w:val="007739FC"/>
    <w:rsid w:val="007746CD"/>
    <w:rsid w:val="007748B9"/>
    <w:rsid w:val="0077548E"/>
    <w:rsid w:val="007757FC"/>
    <w:rsid w:val="0077597C"/>
    <w:rsid w:val="00775AED"/>
    <w:rsid w:val="00776626"/>
    <w:rsid w:val="00776F0C"/>
    <w:rsid w:val="00777090"/>
    <w:rsid w:val="00777911"/>
    <w:rsid w:val="00777B09"/>
    <w:rsid w:val="007805A8"/>
    <w:rsid w:val="00780D9D"/>
    <w:rsid w:val="00781026"/>
    <w:rsid w:val="00781E6B"/>
    <w:rsid w:val="00782217"/>
    <w:rsid w:val="00782286"/>
    <w:rsid w:val="0078274C"/>
    <w:rsid w:val="0078327E"/>
    <w:rsid w:val="0078349C"/>
    <w:rsid w:val="0078369B"/>
    <w:rsid w:val="00783B37"/>
    <w:rsid w:val="007840A5"/>
    <w:rsid w:val="0078457B"/>
    <w:rsid w:val="00786055"/>
    <w:rsid w:val="007862BE"/>
    <w:rsid w:val="007864D4"/>
    <w:rsid w:val="007865DE"/>
    <w:rsid w:val="00786B93"/>
    <w:rsid w:val="00787051"/>
    <w:rsid w:val="00787640"/>
    <w:rsid w:val="007876E4"/>
    <w:rsid w:val="0079014A"/>
    <w:rsid w:val="007906C3"/>
    <w:rsid w:val="007906D8"/>
    <w:rsid w:val="007909D7"/>
    <w:rsid w:val="00791278"/>
    <w:rsid w:val="0079129A"/>
    <w:rsid w:val="00791731"/>
    <w:rsid w:val="007917B8"/>
    <w:rsid w:val="00792284"/>
    <w:rsid w:val="00792333"/>
    <w:rsid w:val="007923AE"/>
    <w:rsid w:val="007925CC"/>
    <w:rsid w:val="00792652"/>
    <w:rsid w:val="00793675"/>
    <w:rsid w:val="0079376E"/>
    <w:rsid w:val="00793E48"/>
    <w:rsid w:val="007942F1"/>
    <w:rsid w:val="00794346"/>
    <w:rsid w:val="00794673"/>
    <w:rsid w:val="00794BC6"/>
    <w:rsid w:val="0079566B"/>
    <w:rsid w:val="00795745"/>
    <w:rsid w:val="00795DE5"/>
    <w:rsid w:val="00796029"/>
    <w:rsid w:val="0079602D"/>
    <w:rsid w:val="0079653C"/>
    <w:rsid w:val="00796AF9"/>
    <w:rsid w:val="0079799B"/>
    <w:rsid w:val="007A08F5"/>
    <w:rsid w:val="007A120A"/>
    <w:rsid w:val="007A14FB"/>
    <w:rsid w:val="007A1FAB"/>
    <w:rsid w:val="007A27EA"/>
    <w:rsid w:val="007A2812"/>
    <w:rsid w:val="007A2963"/>
    <w:rsid w:val="007A2E87"/>
    <w:rsid w:val="007A3290"/>
    <w:rsid w:val="007A4162"/>
    <w:rsid w:val="007A425B"/>
    <w:rsid w:val="007A457B"/>
    <w:rsid w:val="007A47B7"/>
    <w:rsid w:val="007A48CE"/>
    <w:rsid w:val="007A4E1E"/>
    <w:rsid w:val="007A4F6A"/>
    <w:rsid w:val="007A563B"/>
    <w:rsid w:val="007A5990"/>
    <w:rsid w:val="007A59B4"/>
    <w:rsid w:val="007A5E92"/>
    <w:rsid w:val="007A6823"/>
    <w:rsid w:val="007A6B19"/>
    <w:rsid w:val="007A79C5"/>
    <w:rsid w:val="007A7C00"/>
    <w:rsid w:val="007A7CDC"/>
    <w:rsid w:val="007B0745"/>
    <w:rsid w:val="007B0804"/>
    <w:rsid w:val="007B0FAA"/>
    <w:rsid w:val="007B1256"/>
    <w:rsid w:val="007B1CF7"/>
    <w:rsid w:val="007B220F"/>
    <w:rsid w:val="007B223D"/>
    <w:rsid w:val="007B2431"/>
    <w:rsid w:val="007B2B55"/>
    <w:rsid w:val="007B3244"/>
    <w:rsid w:val="007B3676"/>
    <w:rsid w:val="007B4124"/>
    <w:rsid w:val="007B4A5E"/>
    <w:rsid w:val="007B4C95"/>
    <w:rsid w:val="007B53A6"/>
    <w:rsid w:val="007B6C76"/>
    <w:rsid w:val="007B6DB6"/>
    <w:rsid w:val="007B7496"/>
    <w:rsid w:val="007B7EDA"/>
    <w:rsid w:val="007C11E4"/>
    <w:rsid w:val="007C1F21"/>
    <w:rsid w:val="007C1FE3"/>
    <w:rsid w:val="007C2739"/>
    <w:rsid w:val="007C2751"/>
    <w:rsid w:val="007C289D"/>
    <w:rsid w:val="007C2ED0"/>
    <w:rsid w:val="007C3A4F"/>
    <w:rsid w:val="007C3FCB"/>
    <w:rsid w:val="007C430A"/>
    <w:rsid w:val="007C4632"/>
    <w:rsid w:val="007C5270"/>
    <w:rsid w:val="007C5584"/>
    <w:rsid w:val="007C6341"/>
    <w:rsid w:val="007C6E98"/>
    <w:rsid w:val="007C7DF2"/>
    <w:rsid w:val="007D06CB"/>
    <w:rsid w:val="007D07CA"/>
    <w:rsid w:val="007D0C44"/>
    <w:rsid w:val="007D116F"/>
    <w:rsid w:val="007D1827"/>
    <w:rsid w:val="007D1B12"/>
    <w:rsid w:val="007D2D56"/>
    <w:rsid w:val="007D2DD0"/>
    <w:rsid w:val="007D380A"/>
    <w:rsid w:val="007D4357"/>
    <w:rsid w:val="007D4B40"/>
    <w:rsid w:val="007D4E15"/>
    <w:rsid w:val="007D526F"/>
    <w:rsid w:val="007D5B85"/>
    <w:rsid w:val="007D5D29"/>
    <w:rsid w:val="007D61DB"/>
    <w:rsid w:val="007D62C6"/>
    <w:rsid w:val="007D6E2E"/>
    <w:rsid w:val="007D7428"/>
    <w:rsid w:val="007D776E"/>
    <w:rsid w:val="007D7A91"/>
    <w:rsid w:val="007D7DB7"/>
    <w:rsid w:val="007D7F89"/>
    <w:rsid w:val="007E1460"/>
    <w:rsid w:val="007E1881"/>
    <w:rsid w:val="007E1B53"/>
    <w:rsid w:val="007E1C16"/>
    <w:rsid w:val="007E212C"/>
    <w:rsid w:val="007E3704"/>
    <w:rsid w:val="007E3A05"/>
    <w:rsid w:val="007E3E7F"/>
    <w:rsid w:val="007E4062"/>
    <w:rsid w:val="007E4656"/>
    <w:rsid w:val="007E4E65"/>
    <w:rsid w:val="007E54CB"/>
    <w:rsid w:val="007E5863"/>
    <w:rsid w:val="007E5BB1"/>
    <w:rsid w:val="007E61D7"/>
    <w:rsid w:val="007E670B"/>
    <w:rsid w:val="007E7B97"/>
    <w:rsid w:val="007E7F73"/>
    <w:rsid w:val="007F0168"/>
    <w:rsid w:val="007F15EE"/>
    <w:rsid w:val="007F19F8"/>
    <w:rsid w:val="007F29F0"/>
    <w:rsid w:val="007F40A5"/>
    <w:rsid w:val="007F493D"/>
    <w:rsid w:val="007F4B96"/>
    <w:rsid w:val="007F4D38"/>
    <w:rsid w:val="007F501C"/>
    <w:rsid w:val="007F5CFE"/>
    <w:rsid w:val="007F6568"/>
    <w:rsid w:val="007F67E3"/>
    <w:rsid w:val="007F6D3E"/>
    <w:rsid w:val="007F70C7"/>
    <w:rsid w:val="007F75DC"/>
    <w:rsid w:val="007F76A3"/>
    <w:rsid w:val="00800662"/>
    <w:rsid w:val="008006AF"/>
    <w:rsid w:val="008012B9"/>
    <w:rsid w:val="0080153E"/>
    <w:rsid w:val="0080242F"/>
    <w:rsid w:val="00803A30"/>
    <w:rsid w:val="00804DEF"/>
    <w:rsid w:val="00804E1E"/>
    <w:rsid w:val="00804F2D"/>
    <w:rsid w:val="00805166"/>
    <w:rsid w:val="0080527E"/>
    <w:rsid w:val="0080558D"/>
    <w:rsid w:val="00805924"/>
    <w:rsid w:val="00805994"/>
    <w:rsid w:val="00806393"/>
    <w:rsid w:val="0080716C"/>
    <w:rsid w:val="0080743E"/>
    <w:rsid w:val="008074C3"/>
    <w:rsid w:val="00807A07"/>
    <w:rsid w:val="00810469"/>
    <w:rsid w:val="00810618"/>
    <w:rsid w:val="00810ECE"/>
    <w:rsid w:val="008119BF"/>
    <w:rsid w:val="00811A45"/>
    <w:rsid w:val="00812113"/>
    <w:rsid w:val="0081331C"/>
    <w:rsid w:val="00813CDD"/>
    <w:rsid w:val="00814452"/>
    <w:rsid w:val="00815CBB"/>
    <w:rsid w:val="0081657A"/>
    <w:rsid w:val="0081759D"/>
    <w:rsid w:val="00817B04"/>
    <w:rsid w:val="00817B48"/>
    <w:rsid w:val="00817F2D"/>
    <w:rsid w:val="00820163"/>
    <w:rsid w:val="0082069F"/>
    <w:rsid w:val="00820C03"/>
    <w:rsid w:val="00820CB1"/>
    <w:rsid w:val="00820D4A"/>
    <w:rsid w:val="00821120"/>
    <w:rsid w:val="008212D6"/>
    <w:rsid w:val="0082160E"/>
    <w:rsid w:val="00821698"/>
    <w:rsid w:val="00821D9A"/>
    <w:rsid w:val="00822A5F"/>
    <w:rsid w:val="00822EF0"/>
    <w:rsid w:val="008230A4"/>
    <w:rsid w:val="00823412"/>
    <w:rsid w:val="008247F5"/>
    <w:rsid w:val="008248A4"/>
    <w:rsid w:val="0082505B"/>
    <w:rsid w:val="00825653"/>
    <w:rsid w:val="00826DD9"/>
    <w:rsid w:val="00826EA3"/>
    <w:rsid w:val="00827842"/>
    <w:rsid w:val="008278B6"/>
    <w:rsid w:val="0083011C"/>
    <w:rsid w:val="00830E79"/>
    <w:rsid w:val="008311AD"/>
    <w:rsid w:val="0083170B"/>
    <w:rsid w:val="00831C37"/>
    <w:rsid w:val="00832017"/>
    <w:rsid w:val="00832328"/>
    <w:rsid w:val="008325BC"/>
    <w:rsid w:val="00832E58"/>
    <w:rsid w:val="00833884"/>
    <w:rsid w:val="00833E5D"/>
    <w:rsid w:val="008344AB"/>
    <w:rsid w:val="008346D8"/>
    <w:rsid w:val="008348B5"/>
    <w:rsid w:val="00834974"/>
    <w:rsid w:val="00834B77"/>
    <w:rsid w:val="00835028"/>
    <w:rsid w:val="00835883"/>
    <w:rsid w:val="00835DC3"/>
    <w:rsid w:val="0083686A"/>
    <w:rsid w:val="00836DCA"/>
    <w:rsid w:val="00837C36"/>
    <w:rsid w:val="00837D64"/>
    <w:rsid w:val="008402A1"/>
    <w:rsid w:val="00841255"/>
    <w:rsid w:val="0084126B"/>
    <w:rsid w:val="00841F44"/>
    <w:rsid w:val="00842100"/>
    <w:rsid w:val="00842CC6"/>
    <w:rsid w:val="00843114"/>
    <w:rsid w:val="0084480A"/>
    <w:rsid w:val="00844E17"/>
    <w:rsid w:val="0084529F"/>
    <w:rsid w:val="008452FD"/>
    <w:rsid w:val="00845EE2"/>
    <w:rsid w:val="00846044"/>
    <w:rsid w:val="00846AE6"/>
    <w:rsid w:val="00846E8B"/>
    <w:rsid w:val="0084701C"/>
    <w:rsid w:val="00847298"/>
    <w:rsid w:val="00847AD5"/>
    <w:rsid w:val="00847CC3"/>
    <w:rsid w:val="00850895"/>
    <w:rsid w:val="0085094C"/>
    <w:rsid w:val="00850CE0"/>
    <w:rsid w:val="00850E29"/>
    <w:rsid w:val="00850EB7"/>
    <w:rsid w:val="00850FA2"/>
    <w:rsid w:val="00851964"/>
    <w:rsid w:val="00851DCF"/>
    <w:rsid w:val="00852307"/>
    <w:rsid w:val="008524EA"/>
    <w:rsid w:val="00852B47"/>
    <w:rsid w:val="0085314E"/>
    <w:rsid w:val="008537D8"/>
    <w:rsid w:val="00853EF9"/>
    <w:rsid w:val="00853FE7"/>
    <w:rsid w:val="0085450D"/>
    <w:rsid w:val="0085452C"/>
    <w:rsid w:val="008551A7"/>
    <w:rsid w:val="008556AB"/>
    <w:rsid w:val="00855C9D"/>
    <w:rsid w:val="008566D7"/>
    <w:rsid w:val="008571F8"/>
    <w:rsid w:val="008579DF"/>
    <w:rsid w:val="008602D0"/>
    <w:rsid w:val="00860479"/>
    <w:rsid w:val="00860E7B"/>
    <w:rsid w:val="00860E9B"/>
    <w:rsid w:val="008620E7"/>
    <w:rsid w:val="008627F9"/>
    <w:rsid w:val="00862C9D"/>
    <w:rsid w:val="008632B9"/>
    <w:rsid w:val="0086362F"/>
    <w:rsid w:val="00863950"/>
    <w:rsid w:val="00864D11"/>
    <w:rsid w:val="00865F38"/>
    <w:rsid w:val="0086610B"/>
    <w:rsid w:val="0086651B"/>
    <w:rsid w:val="008667BB"/>
    <w:rsid w:val="008669CE"/>
    <w:rsid w:val="00866AF3"/>
    <w:rsid w:val="00866F53"/>
    <w:rsid w:val="0086724A"/>
    <w:rsid w:val="0086731A"/>
    <w:rsid w:val="00867A18"/>
    <w:rsid w:val="00867BDE"/>
    <w:rsid w:val="00870172"/>
    <w:rsid w:val="008702AB"/>
    <w:rsid w:val="00870460"/>
    <w:rsid w:val="008706DF"/>
    <w:rsid w:val="00870932"/>
    <w:rsid w:val="00870E7D"/>
    <w:rsid w:val="008714D5"/>
    <w:rsid w:val="00871A5F"/>
    <w:rsid w:val="00872705"/>
    <w:rsid w:val="00872840"/>
    <w:rsid w:val="00872B2D"/>
    <w:rsid w:val="00872FDE"/>
    <w:rsid w:val="00873020"/>
    <w:rsid w:val="008741C0"/>
    <w:rsid w:val="008743F3"/>
    <w:rsid w:val="0087444A"/>
    <w:rsid w:val="00874907"/>
    <w:rsid w:val="00874A4F"/>
    <w:rsid w:val="00874C43"/>
    <w:rsid w:val="00875139"/>
    <w:rsid w:val="008752B9"/>
    <w:rsid w:val="00875410"/>
    <w:rsid w:val="008769E3"/>
    <w:rsid w:val="00876B40"/>
    <w:rsid w:val="008775DF"/>
    <w:rsid w:val="0087767B"/>
    <w:rsid w:val="00877B06"/>
    <w:rsid w:val="00877B72"/>
    <w:rsid w:val="00880094"/>
    <w:rsid w:val="0088089D"/>
    <w:rsid w:val="00880B0D"/>
    <w:rsid w:val="00881EE5"/>
    <w:rsid w:val="008821F0"/>
    <w:rsid w:val="008822D5"/>
    <w:rsid w:val="008826F7"/>
    <w:rsid w:val="00882716"/>
    <w:rsid w:val="00882FDA"/>
    <w:rsid w:val="00883018"/>
    <w:rsid w:val="00883178"/>
    <w:rsid w:val="0088321C"/>
    <w:rsid w:val="0088365C"/>
    <w:rsid w:val="008836B8"/>
    <w:rsid w:val="00883DD0"/>
    <w:rsid w:val="00883F3B"/>
    <w:rsid w:val="008841D9"/>
    <w:rsid w:val="00885203"/>
    <w:rsid w:val="00885499"/>
    <w:rsid w:val="008855FA"/>
    <w:rsid w:val="0088573F"/>
    <w:rsid w:val="008868B1"/>
    <w:rsid w:val="008872E0"/>
    <w:rsid w:val="00887AFB"/>
    <w:rsid w:val="00887C1D"/>
    <w:rsid w:val="00887C46"/>
    <w:rsid w:val="008908D5"/>
    <w:rsid w:val="00890CEA"/>
    <w:rsid w:val="008914ED"/>
    <w:rsid w:val="00891A02"/>
    <w:rsid w:val="008926FE"/>
    <w:rsid w:val="00893556"/>
    <w:rsid w:val="0089365F"/>
    <w:rsid w:val="00894FF0"/>
    <w:rsid w:val="0089558A"/>
    <w:rsid w:val="00896937"/>
    <w:rsid w:val="00896CB5"/>
    <w:rsid w:val="008976FE"/>
    <w:rsid w:val="00897C5A"/>
    <w:rsid w:val="008A1DD7"/>
    <w:rsid w:val="008A29EF"/>
    <w:rsid w:val="008A3274"/>
    <w:rsid w:val="008A338F"/>
    <w:rsid w:val="008A36E4"/>
    <w:rsid w:val="008A4146"/>
    <w:rsid w:val="008A416F"/>
    <w:rsid w:val="008A4614"/>
    <w:rsid w:val="008A5008"/>
    <w:rsid w:val="008A5258"/>
    <w:rsid w:val="008A66DC"/>
    <w:rsid w:val="008A7340"/>
    <w:rsid w:val="008B016F"/>
    <w:rsid w:val="008B0564"/>
    <w:rsid w:val="008B0916"/>
    <w:rsid w:val="008B0A13"/>
    <w:rsid w:val="008B171F"/>
    <w:rsid w:val="008B275C"/>
    <w:rsid w:val="008B2E79"/>
    <w:rsid w:val="008B3AFF"/>
    <w:rsid w:val="008B3F64"/>
    <w:rsid w:val="008B4815"/>
    <w:rsid w:val="008B48CD"/>
    <w:rsid w:val="008B4EDE"/>
    <w:rsid w:val="008B5290"/>
    <w:rsid w:val="008B586D"/>
    <w:rsid w:val="008B5872"/>
    <w:rsid w:val="008B6147"/>
    <w:rsid w:val="008B69D6"/>
    <w:rsid w:val="008B6D07"/>
    <w:rsid w:val="008B77E6"/>
    <w:rsid w:val="008C0FEE"/>
    <w:rsid w:val="008C1AD6"/>
    <w:rsid w:val="008C1DC0"/>
    <w:rsid w:val="008C1FE3"/>
    <w:rsid w:val="008C2658"/>
    <w:rsid w:val="008C2964"/>
    <w:rsid w:val="008C2C58"/>
    <w:rsid w:val="008C375E"/>
    <w:rsid w:val="008C3A70"/>
    <w:rsid w:val="008C4C4D"/>
    <w:rsid w:val="008C62C8"/>
    <w:rsid w:val="008C6EF2"/>
    <w:rsid w:val="008D0543"/>
    <w:rsid w:val="008D10CE"/>
    <w:rsid w:val="008D1550"/>
    <w:rsid w:val="008D17D6"/>
    <w:rsid w:val="008D1AB2"/>
    <w:rsid w:val="008D1EA2"/>
    <w:rsid w:val="008D291F"/>
    <w:rsid w:val="008D2946"/>
    <w:rsid w:val="008D2995"/>
    <w:rsid w:val="008D3A93"/>
    <w:rsid w:val="008D3C06"/>
    <w:rsid w:val="008D4596"/>
    <w:rsid w:val="008D483B"/>
    <w:rsid w:val="008D51B2"/>
    <w:rsid w:val="008D6A5D"/>
    <w:rsid w:val="008D707B"/>
    <w:rsid w:val="008E06FE"/>
    <w:rsid w:val="008E0F52"/>
    <w:rsid w:val="008E103B"/>
    <w:rsid w:val="008E13F3"/>
    <w:rsid w:val="008E1644"/>
    <w:rsid w:val="008E1A57"/>
    <w:rsid w:val="008E1D83"/>
    <w:rsid w:val="008E22D5"/>
    <w:rsid w:val="008E39E6"/>
    <w:rsid w:val="008E3AE1"/>
    <w:rsid w:val="008E4269"/>
    <w:rsid w:val="008E4461"/>
    <w:rsid w:val="008E4D92"/>
    <w:rsid w:val="008E5029"/>
    <w:rsid w:val="008E595F"/>
    <w:rsid w:val="008E5CE9"/>
    <w:rsid w:val="008E5F57"/>
    <w:rsid w:val="008E6395"/>
    <w:rsid w:val="008E647D"/>
    <w:rsid w:val="008E6812"/>
    <w:rsid w:val="008E68EE"/>
    <w:rsid w:val="008E7787"/>
    <w:rsid w:val="008F0300"/>
    <w:rsid w:val="008F0360"/>
    <w:rsid w:val="008F0580"/>
    <w:rsid w:val="008F0A7D"/>
    <w:rsid w:val="008F0AE1"/>
    <w:rsid w:val="008F0CB7"/>
    <w:rsid w:val="008F0EB6"/>
    <w:rsid w:val="008F0F1B"/>
    <w:rsid w:val="008F15C3"/>
    <w:rsid w:val="008F1EB2"/>
    <w:rsid w:val="008F2E9B"/>
    <w:rsid w:val="008F315F"/>
    <w:rsid w:val="008F3700"/>
    <w:rsid w:val="008F42A5"/>
    <w:rsid w:val="008F4992"/>
    <w:rsid w:val="008F4F38"/>
    <w:rsid w:val="008F5959"/>
    <w:rsid w:val="008F6514"/>
    <w:rsid w:val="009007BB"/>
    <w:rsid w:val="009008B3"/>
    <w:rsid w:val="0090140C"/>
    <w:rsid w:val="00901C0D"/>
    <w:rsid w:val="00902C20"/>
    <w:rsid w:val="00902E5B"/>
    <w:rsid w:val="00903166"/>
    <w:rsid w:val="00903329"/>
    <w:rsid w:val="0090350E"/>
    <w:rsid w:val="00903B85"/>
    <w:rsid w:val="00903E07"/>
    <w:rsid w:val="009047B9"/>
    <w:rsid w:val="00904A84"/>
    <w:rsid w:val="00904B00"/>
    <w:rsid w:val="00904B3D"/>
    <w:rsid w:val="00904F7C"/>
    <w:rsid w:val="00905124"/>
    <w:rsid w:val="00905D35"/>
    <w:rsid w:val="00905F83"/>
    <w:rsid w:val="00906721"/>
    <w:rsid w:val="009068FB"/>
    <w:rsid w:val="00906DA6"/>
    <w:rsid w:val="0090791B"/>
    <w:rsid w:val="00907E66"/>
    <w:rsid w:val="009104EF"/>
    <w:rsid w:val="009105A0"/>
    <w:rsid w:val="0091070D"/>
    <w:rsid w:val="009109D3"/>
    <w:rsid w:val="00910B28"/>
    <w:rsid w:val="0091221F"/>
    <w:rsid w:val="009129DC"/>
    <w:rsid w:val="00912B3B"/>
    <w:rsid w:val="009137C1"/>
    <w:rsid w:val="00913996"/>
    <w:rsid w:val="009139E7"/>
    <w:rsid w:val="0091466E"/>
    <w:rsid w:val="00915311"/>
    <w:rsid w:val="00915531"/>
    <w:rsid w:val="00915849"/>
    <w:rsid w:val="009159A4"/>
    <w:rsid w:val="00915B81"/>
    <w:rsid w:val="00915CFE"/>
    <w:rsid w:val="009168F2"/>
    <w:rsid w:val="0092067F"/>
    <w:rsid w:val="009206D7"/>
    <w:rsid w:val="0092101F"/>
    <w:rsid w:val="009216CA"/>
    <w:rsid w:val="00921F0F"/>
    <w:rsid w:val="009227EA"/>
    <w:rsid w:val="00922B26"/>
    <w:rsid w:val="00922CFC"/>
    <w:rsid w:val="00923602"/>
    <w:rsid w:val="009239C1"/>
    <w:rsid w:val="00924740"/>
    <w:rsid w:val="00924896"/>
    <w:rsid w:val="00925776"/>
    <w:rsid w:val="00926359"/>
    <w:rsid w:val="00927C14"/>
    <w:rsid w:val="00927E04"/>
    <w:rsid w:val="00930C42"/>
    <w:rsid w:val="009311A4"/>
    <w:rsid w:val="009315AE"/>
    <w:rsid w:val="00931ACC"/>
    <w:rsid w:val="00932DD5"/>
    <w:rsid w:val="0093373F"/>
    <w:rsid w:val="00933CDC"/>
    <w:rsid w:val="00933DAB"/>
    <w:rsid w:val="00933F04"/>
    <w:rsid w:val="00934AC5"/>
    <w:rsid w:val="0093660A"/>
    <w:rsid w:val="00936767"/>
    <w:rsid w:val="00937883"/>
    <w:rsid w:val="00937AC7"/>
    <w:rsid w:val="00937EAA"/>
    <w:rsid w:val="009413A4"/>
    <w:rsid w:val="00941A64"/>
    <w:rsid w:val="00941BEF"/>
    <w:rsid w:val="009424A0"/>
    <w:rsid w:val="00942B97"/>
    <w:rsid w:val="00942D98"/>
    <w:rsid w:val="00943136"/>
    <w:rsid w:val="009437A1"/>
    <w:rsid w:val="00943C91"/>
    <w:rsid w:val="00944029"/>
    <w:rsid w:val="00944079"/>
    <w:rsid w:val="00944EF7"/>
    <w:rsid w:val="00945A3C"/>
    <w:rsid w:val="00945D9E"/>
    <w:rsid w:val="00946DE8"/>
    <w:rsid w:val="00947AC8"/>
    <w:rsid w:val="00947C72"/>
    <w:rsid w:val="009501A3"/>
    <w:rsid w:val="00950AB3"/>
    <w:rsid w:val="00950CC3"/>
    <w:rsid w:val="00951861"/>
    <w:rsid w:val="009519EE"/>
    <w:rsid w:val="00951DEE"/>
    <w:rsid w:val="00952D5F"/>
    <w:rsid w:val="00952F25"/>
    <w:rsid w:val="009547CF"/>
    <w:rsid w:val="00954BA3"/>
    <w:rsid w:val="00954EF6"/>
    <w:rsid w:val="00955274"/>
    <w:rsid w:val="009562A9"/>
    <w:rsid w:val="009564FC"/>
    <w:rsid w:val="00956889"/>
    <w:rsid w:val="00956A7D"/>
    <w:rsid w:val="00956D9D"/>
    <w:rsid w:val="00957AB6"/>
    <w:rsid w:val="009605D7"/>
    <w:rsid w:val="00960A56"/>
    <w:rsid w:val="00961004"/>
    <w:rsid w:val="00961386"/>
    <w:rsid w:val="00963D24"/>
    <w:rsid w:val="0096480E"/>
    <w:rsid w:val="00964C0B"/>
    <w:rsid w:val="009651BC"/>
    <w:rsid w:val="00965938"/>
    <w:rsid w:val="00965A73"/>
    <w:rsid w:val="00965D49"/>
    <w:rsid w:val="00966093"/>
    <w:rsid w:val="00966EEA"/>
    <w:rsid w:val="0096767F"/>
    <w:rsid w:val="00970335"/>
    <w:rsid w:val="009704AB"/>
    <w:rsid w:val="009705AA"/>
    <w:rsid w:val="00970DD5"/>
    <w:rsid w:val="009715AB"/>
    <w:rsid w:val="00972090"/>
    <w:rsid w:val="009720AB"/>
    <w:rsid w:val="00972232"/>
    <w:rsid w:val="00972666"/>
    <w:rsid w:val="00972BF4"/>
    <w:rsid w:val="0097313A"/>
    <w:rsid w:val="0097371B"/>
    <w:rsid w:val="00973C34"/>
    <w:rsid w:val="009748BF"/>
    <w:rsid w:val="00974F09"/>
    <w:rsid w:val="0097617A"/>
    <w:rsid w:val="00976F48"/>
    <w:rsid w:val="00976F84"/>
    <w:rsid w:val="00977746"/>
    <w:rsid w:val="00977873"/>
    <w:rsid w:val="00980501"/>
    <w:rsid w:val="0098092C"/>
    <w:rsid w:val="00980B18"/>
    <w:rsid w:val="0098255C"/>
    <w:rsid w:val="0098268E"/>
    <w:rsid w:val="00982FBD"/>
    <w:rsid w:val="009839AE"/>
    <w:rsid w:val="00983AFA"/>
    <w:rsid w:val="009841A0"/>
    <w:rsid w:val="00984E48"/>
    <w:rsid w:val="00985CEC"/>
    <w:rsid w:val="00985EF7"/>
    <w:rsid w:val="009864B1"/>
    <w:rsid w:val="00986573"/>
    <w:rsid w:val="009874E8"/>
    <w:rsid w:val="00987F01"/>
    <w:rsid w:val="009901D2"/>
    <w:rsid w:val="00990D45"/>
    <w:rsid w:val="00991C38"/>
    <w:rsid w:val="00991F31"/>
    <w:rsid w:val="0099279D"/>
    <w:rsid w:val="00992E50"/>
    <w:rsid w:val="00993836"/>
    <w:rsid w:val="00994B77"/>
    <w:rsid w:val="00995FB5"/>
    <w:rsid w:val="0099692D"/>
    <w:rsid w:val="00997EB6"/>
    <w:rsid w:val="00997F19"/>
    <w:rsid w:val="009A03E1"/>
    <w:rsid w:val="009A0E19"/>
    <w:rsid w:val="009A16BB"/>
    <w:rsid w:val="009A29B3"/>
    <w:rsid w:val="009A2E69"/>
    <w:rsid w:val="009A31E9"/>
    <w:rsid w:val="009A33EF"/>
    <w:rsid w:val="009A33F0"/>
    <w:rsid w:val="009A3B0D"/>
    <w:rsid w:val="009A3CE1"/>
    <w:rsid w:val="009A40F8"/>
    <w:rsid w:val="009A4ACA"/>
    <w:rsid w:val="009A5090"/>
    <w:rsid w:val="009A5C3B"/>
    <w:rsid w:val="009A64AA"/>
    <w:rsid w:val="009A6574"/>
    <w:rsid w:val="009A6E9F"/>
    <w:rsid w:val="009A75D8"/>
    <w:rsid w:val="009B08B6"/>
    <w:rsid w:val="009B17E6"/>
    <w:rsid w:val="009B2051"/>
    <w:rsid w:val="009B2AE9"/>
    <w:rsid w:val="009B322A"/>
    <w:rsid w:val="009B3BB5"/>
    <w:rsid w:val="009B3EFF"/>
    <w:rsid w:val="009B5F01"/>
    <w:rsid w:val="009B6538"/>
    <w:rsid w:val="009B6968"/>
    <w:rsid w:val="009B7ABB"/>
    <w:rsid w:val="009C1732"/>
    <w:rsid w:val="009C2C91"/>
    <w:rsid w:val="009C2DD2"/>
    <w:rsid w:val="009C37F8"/>
    <w:rsid w:val="009C392C"/>
    <w:rsid w:val="009C3DB4"/>
    <w:rsid w:val="009C3FCB"/>
    <w:rsid w:val="009C4B78"/>
    <w:rsid w:val="009C4CF1"/>
    <w:rsid w:val="009C51D5"/>
    <w:rsid w:val="009C60ED"/>
    <w:rsid w:val="009C6335"/>
    <w:rsid w:val="009C73D2"/>
    <w:rsid w:val="009D0220"/>
    <w:rsid w:val="009D122C"/>
    <w:rsid w:val="009D14D0"/>
    <w:rsid w:val="009D240A"/>
    <w:rsid w:val="009D444F"/>
    <w:rsid w:val="009D46F6"/>
    <w:rsid w:val="009D4A84"/>
    <w:rsid w:val="009D4F6C"/>
    <w:rsid w:val="009D6170"/>
    <w:rsid w:val="009D621E"/>
    <w:rsid w:val="009D698E"/>
    <w:rsid w:val="009D6A81"/>
    <w:rsid w:val="009E1C0E"/>
    <w:rsid w:val="009E1EB6"/>
    <w:rsid w:val="009E215D"/>
    <w:rsid w:val="009E229D"/>
    <w:rsid w:val="009E2312"/>
    <w:rsid w:val="009E23C5"/>
    <w:rsid w:val="009E2C4E"/>
    <w:rsid w:val="009E2DAA"/>
    <w:rsid w:val="009E41D5"/>
    <w:rsid w:val="009E4210"/>
    <w:rsid w:val="009E45BC"/>
    <w:rsid w:val="009E4A05"/>
    <w:rsid w:val="009E4B10"/>
    <w:rsid w:val="009E4C52"/>
    <w:rsid w:val="009E53C2"/>
    <w:rsid w:val="009E5646"/>
    <w:rsid w:val="009E5976"/>
    <w:rsid w:val="009E5AF5"/>
    <w:rsid w:val="009E5D35"/>
    <w:rsid w:val="009E5E17"/>
    <w:rsid w:val="009E63B9"/>
    <w:rsid w:val="009E658B"/>
    <w:rsid w:val="009E6CE6"/>
    <w:rsid w:val="009E76DA"/>
    <w:rsid w:val="009E7909"/>
    <w:rsid w:val="009F01FE"/>
    <w:rsid w:val="009F0712"/>
    <w:rsid w:val="009F0BD8"/>
    <w:rsid w:val="009F155C"/>
    <w:rsid w:val="009F1661"/>
    <w:rsid w:val="009F1E03"/>
    <w:rsid w:val="009F2BD3"/>
    <w:rsid w:val="009F314D"/>
    <w:rsid w:val="009F3421"/>
    <w:rsid w:val="009F36A4"/>
    <w:rsid w:val="009F3B7E"/>
    <w:rsid w:val="009F3C53"/>
    <w:rsid w:val="009F409E"/>
    <w:rsid w:val="009F42DF"/>
    <w:rsid w:val="009F5041"/>
    <w:rsid w:val="009F50A2"/>
    <w:rsid w:val="009F5190"/>
    <w:rsid w:val="009F554D"/>
    <w:rsid w:val="009F55C9"/>
    <w:rsid w:val="009F561B"/>
    <w:rsid w:val="009F58B4"/>
    <w:rsid w:val="009F58FE"/>
    <w:rsid w:val="009F5EBE"/>
    <w:rsid w:val="009F763A"/>
    <w:rsid w:val="009F7B2D"/>
    <w:rsid w:val="009F7D66"/>
    <w:rsid w:val="009F7F58"/>
    <w:rsid w:val="00A00553"/>
    <w:rsid w:val="00A007D4"/>
    <w:rsid w:val="00A01739"/>
    <w:rsid w:val="00A01967"/>
    <w:rsid w:val="00A02164"/>
    <w:rsid w:val="00A02FCE"/>
    <w:rsid w:val="00A04123"/>
    <w:rsid w:val="00A04CAD"/>
    <w:rsid w:val="00A04E9B"/>
    <w:rsid w:val="00A0528D"/>
    <w:rsid w:val="00A0602C"/>
    <w:rsid w:val="00A0608B"/>
    <w:rsid w:val="00A065AE"/>
    <w:rsid w:val="00A07187"/>
    <w:rsid w:val="00A071E5"/>
    <w:rsid w:val="00A07C6E"/>
    <w:rsid w:val="00A07F41"/>
    <w:rsid w:val="00A07FAB"/>
    <w:rsid w:val="00A10031"/>
    <w:rsid w:val="00A100A0"/>
    <w:rsid w:val="00A107EE"/>
    <w:rsid w:val="00A118E1"/>
    <w:rsid w:val="00A1209A"/>
    <w:rsid w:val="00A12FE5"/>
    <w:rsid w:val="00A13A13"/>
    <w:rsid w:val="00A142E0"/>
    <w:rsid w:val="00A14C42"/>
    <w:rsid w:val="00A14D40"/>
    <w:rsid w:val="00A1575C"/>
    <w:rsid w:val="00A15A9B"/>
    <w:rsid w:val="00A16294"/>
    <w:rsid w:val="00A17708"/>
    <w:rsid w:val="00A17911"/>
    <w:rsid w:val="00A20BFC"/>
    <w:rsid w:val="00A2103E"/>
    <w:rsid w:val="00A21556"/>
    <w:rsid w:val="00A217B0"/>
    <w:rsid w:val="00A21DA8"/>
    <w:rsid w:val="00A22882"/>
    <w:rsid w:val="00A22A65"/>
    <w:rsid w:val="00A22AC3"/>
    <w:rsid w:val="00A23593"/>
    <w:rsid w:val="00A23D75"/>
    <w:rsid w:val="00A24CE8"/>
    <w:rsid w:val="00A250A2"/>
    <w:rsid w:val="00A2526B"/>
    <w:rsid w:val="00A25F05"/>
    <w:rsid w:val="00A263C6"/>
    <w:rsid w:val="00A267BE"/>
    <w:rsid w:val="00A2710D"/>
    <w:rsid w:val="00A2718C"/>
    <w:rsid w:val="00A2740F"/>
    <w:rsid w:val="00A278D4"/>
    <w:rsid w:val="00A27B2C"/>
    <w:rsid w:val="00A3094E"/>
    <w:rsid w:val="00A309D0"/>
    <w:rsid w:val="00A30AF4"/>
    <w:rsid w:val="00A31769"/>
    <w:rsid w:val="00A31AF6"/>
    <w:rsid w:val="00A31C5B"/>
    <w:rsid w:val="00A31E7D"/>
    <w:rsid w:val="00A328C3"/>
    <w:rsid w:val="00A32980"/>
    <w:rsid w:val="00A32D13"/>
    <w:rsid w:val="00A32E39"/>
    <w:rsid w:val="00A32ED5"/>
    <w:rsid w:val="00A3357C"/>
    <w:rsid w:val="00A33A7D"/>
    <w:rsid w:val="00A33B7F"/>
    <w:rsid w:val="00A33F79"/>
    <w:rsid w:val="00A3493B"/>
    <w:rsid w:val="00A349E6"/>
    <w:rsid w:val="00A34AB0"/>
    <w:rsid w:val="00A359A9"/>
    <w:rsid w:val="00A36541"/>
    <w:rsid w:val="00A36EB5"/>
    <w:rsid w:val="00A40227"/>
    <w:rsid w:val="00A40E01"/>
    <w:rsid w:val="00A4171B"/>
    <w:rsid w:val="00A41E43"/>
    <w:rsid w:val="00A4307B"/>
    <w:rsid w:val="00A4360A"/>
    <w:rsid w:val="00A439F1"/>
    <w:rsid w:val="00A452A4"/>
    <w:rsid w:val="00A454EB"/>
    <w:rsid w:val="00A459CA"/>
    <w:rsid w:val="00A45F1B"/>
    <w:rsid w:val="00A46203"/>
    <w:rsid w:val="00A4639E"/>
    <w:rsid w:val="00A466FC"/>
    <w:rsid w:val="00A46A0D"/>
    <w:rsid w:val="00A46C62"/>
    <w:rsid w:val="00A47E8D"/>
    <w:rsid w:val="00A5019D"/>
    <w:rsid w:val="00A507B3"/>
    <w:rsid w:val="00A50806"/>
    <w:rsid w:val="00A50888"/>
    <w:rsid w:val="00A50C22"/>
    <w:rsid w:val="00A516BF"/>
    <w:rsid w:val="00A51E31"/>
    <w:rsid w:val="00A525C5"/>
    <w:rsid w:val="00A528CF"/>
    <w:rsid w:val="00A52B93"/>
    <w:rsid w:val="00A531E0"/>
    <w:rsid w:val="00A5359F"/>
    <w:rsid w:val="00A53947"/>
    <w:rsid w:val="00A539D1"/>
    <w:rsid w:val="00A53A07"/>
    <w:rsid w:val="00A53CB5"/>
    <w:rsid w:val="00A54471"/>
    <w:rsid w:val="00A54F4E"/>
    <w:rsid w:val="00A5592F"/>
    <w:rsid w:val="00A55D1A"/>
    <w:rsid w:val="00A55D30"/>
    <w:rsid w:val="00A56923"/>
    <w:rsid w:val="00A56F53"/>
    <w:rsid w:val="00A57695"/>
    <w:rsid w:val="00A57834"/>
    <w:rsid w:val="00A578CE"/>
    <w:rsid w:val="00A5795C"/>
    <w:rsid w:val="00A60647"/>
    <w:rsid w:val="00A60A02"/>
    <w:rsid w:val="00A60EDB"/>
    <w:rsid w:val="00A612D1"/>
    <w:rsid w:val="00A6147B"/>
    <w:rsid w:val="00A61FC8"/>
    <w:rsid w:val="00A630DE"/>
    <w:rsid w:val="00A6316D"/>
    <w:rsid w:val="00A63519"/>
    <w:rsid w:val="00A63F0A"/>
    <w:rsid w:val="00A640EF"/>
    <w:rsid w:val="00A641E4"/>
    <w:rsid w:val="00A6458B"/>
    <w:rsid w:val="00A64C66"/>
    <w:rsid w:val="00A64F9E"/>
    <w:rsid w:val="00A655AE"/>
    <w:rsid w:val="00A65A4A"/>
    <w:rsid w:val="00A65A8E"/>
    <w:rsid w:val="00A6632C"/>
    <w:rsid w:val="00A6633E"/>
    <w:rsid w:val="00A66D04"/>
    <w:rsid w:val="00A67D68"/>
    <w:rsid w:val="00A67D75"/>
    <w:rsid w:val="00A709F5"/>
    <w:rsid w:val="00A70DDB"/>
    <w:rsid w:val="00A70EB8"/>
    <w:rsid w:val="00A71AFD"/>
    <w:rsid w:val="00A71ED8"/>
    <w:rsid w:val="00A72295"/>
    <w:rsid w:val="00A72BAC"/>
    <w:rsid w:val="00A72D1C"/>
    <w:rsid w:val="00A72E57"/>
    <w:rsid w:val="00A73042"/>
    <w:rsid w:val="00A7339B"/>
    <w:rsid w:val="00A7382C"/>
    <w:rsid w:val="00A738A6"/>
    <w:rsid w:val="00A74BDC"/>
    <w:rsid w:val="00A74C53"/>
    <w:rsid w:val="00A74EBA"/>
    <w:rsid w:val="00A74F8A"/>
    <w:rsid w:val="00A75B7C"/>
    <w:rsid w:val="00A768B5"/>
    <w:rsid w:val="00A76925"/>
    <w:rsid w:val="00A769DE"/>
    <w:rsid w:val="00A76A0B"/>
    <w:rsid w:val="00A77B1B"/>
    <w:rsid w:val="00A8025E"/>
    <w:rsid w:val="00A80C9D"/>
    <w:rsid w:val="00A81F18"/>
    <w:rsid w:val="00A8207C"/>
    <w:rsid w:val="00A8240F"/>
    <w:rsid w:val="00A82AF0"/>
    <w:rsid w:val="00A830EA"/>
    <w:rsid w:val="00A83653"/>
    <w:rsid w:val="00A83B05"/>
    <w:rsid w:val="00A85244"/>
    <w:rsid w:val="00A854EF"/>
    <w:rsid w:val="00A85941"/>
    <w:rsid w:val="00A860F6"/>
    <w:rsid w:val="00A86A82"/>
    <w:rsid w:val="00A8748B"/>
    <w:rsid w:val="00A90025"/>
    <w:rsid w:val="00A90C07"/>
    <w:rsid w:val="00A91294"/>
    <w:rsid w:val="00A91A64"/>
    <w:rsid w:val="00A91BF8"/>
    <w:rsid w:val="00A91C99"/>
    <w:rsid w:val="00A926A1"/>
    <w:rsid w:val="00A92A27"/>
    <w:rsid w:val="00A938E6"/>
    <w:rsid w:val="00A93B97"/>
    <w:rsid w:val="00A94545"/>
    <w:rsid w:val="00A94EB2"/>
    <w:rsid w:val="00A957EE"/>
    <w:rsid w:val="00A95937"/>
    <w:rsid w:val="00A96E8B"/>
    <w:rsid w:val="00A97090"/>
    <w:rsid w:val="00A9773C"/>
    <w:rsid w:val="00A97B18"/>
    <w:rsid w:val="00AA0AFC"/>
    <w:rsid w:val="00AA1324"/>
    <w:rsid w:val="00AA1440"/>
    <w:rsid w:val="00AA18CB"/>
    <w:rsid w:val="00AA1ACE"/>
    <w:rsid w:val="00AA21DB"/>
    <w:rsid w:val="00AA33A6"/>
    <w:rsid w:val="00AA3683"/>
    <w:rsid w:val="00AA447E"/>
    <w:rsid w:val="00AA48EE"/>
    <w:rsid w:val="00AA5470"/>
    <w:rsid w:val="00AA57A4"/>
    <w:rsid w:val="00AA5E1B"/>
    <w:rsid w:val="00AA66C7"/>
    <w:rsid w:val="00AA7819"/>
    <w:rsid w:val="00AA7A09"/>
    <w:rsid w:val="00AA7FA4"/>
    <w:rsid w:val="00AB0899"/>
    <w:rsid w:val="00AB0E52"/>
    <w:rsid w:val="00AB179E"/>
    <w:rsid w:val="00AB1A65"/>
    <w:rsid w:val="00AB2574"/>
    <w:rsid w:val="00AB2697"/>
    <w:rsid w:val="00AB2CEF"/>
    <w:rsid w:val="00AB4757"/>
    <w:rsid w:val="00AB51A7"/>
    <w:rsid w:val="00AB5E9A"/>
    <w:rsid w:val="00AB6FE9"/>
    <w:rsid w:val="00AB7DB8"/>
    <w:rsid w:val="00AB7F17"/>
    <w:rsid w:val="00AC0215"/>
    <w:rsid w:val="00AC02C1"/>
    <w:rsid w:val="00AC0865"/>
    <w:rsid w:val="00AC0AB6"/>
    <w:rsid w:val="00AC0BFD"/>
    <w:rsid w:val="00AC0EA9"/>
    <w:rsid w:val="00AC147D"/>
    <w:rsid w:val="00AC17FE"/>
    <w:rsid w:val="00AC18C3"/>
    <w:rsid w:val="00AC3555"/>
    <w:rsid w:val="00AC3A25"/>
    <w:rsid w:val="00AC410B"/>
    <w:rsid w:val="00AC4685"/>
    <w:rsid w:val="00AC5561"/>
    <w:rsid w:val="00AC5C5A"/>
    <w:rsid w:val="00AC5ED7"/>
    <w:rsid w:val="00AC6481"/>
    <w:rsid w:val="00AC6650"/>
    <w:rsid w:val="00AC67AA"/>
    <w:rsid w:val="00AC6C3E"/>
    <w:rsid w:val="00AC6F30"/>
    <w:rsid w:val="00AC737D"/>
    <w:rsid w:val="00AC7B39"/>
    <w:rsid w:val="00AC7DED"/>
    <w:rsid w:val="00AC7F86"/>
    <w:rsid w:val="00AD1CE3"/>
    <w:rsid w:val="00AD1FE1"/>
    <w:rsid w:val="00AD27A7"/>
    <w:rsid w:val="00AD32C0"/>
    <w:rsid w:val="00AD3848"/>
    <w:rsid w:val="00AD3990"/>
    <w:rsid w:val="00AD3CAD"/>
    <w:rsid w:val="00AD413D"/>
    <w:rsid w:val="00AD478E"/>
    <w:rsid w:val="00AD5069"/>
    <w:rsid w:val="00AD54AB"/>
    <w:rsid w:val="00AD54B8"/>
    <w:rsid w:val="00AD7971"/>
    <w:rsid w:val="00AE009E"/>
    <w:rsid w:val="00AE06ED"/>
    <w:rsid w:val="00AE1792"/>
    <w:rsid w:val="00AE1E45"/>
    <w:rsid w:val="00AE1ECE"/>
    <w:rsid w:val="00AE2112"/>
    <w:rsid w:val="00AE2ABF"/>
    <w:rsid w:val="00AE2F67"/>
    <w:rsid w:val="00AE2F7E"/>
    <w:rsid w:val="00AE3775"/>
    <w:rsid w:val="00AE3B35"/>
    <w:rsid w:val="00AE3FBF"/>
    <w:rsid w:val="00AE42C8"/>
    <w:rsid w:val="00AE4914"/>
    <w:rsid w:val="00AE4DC1"/>
    <w:rsid w:val="00AE516B"/>
    <w:rsid w:val="00AE5E52"/>
    <w:rsid w:val="00AE5F5C"/>
    <w:rsid w:val="00AE6B28"/>
    <w:rsid w:val="00AE732B"/>
    <w:rsid w:val="00AE776C"/>
    <w:rsid w:val="00AE7A30"/>
    <w:rsid w:val="00AE7F6E"/>
    <w:rsid w:val="00AF1890"/>
    <w:rsid w:val="00AF2095"/>
    <w:rsid w:val="00AF2389"/>
    <w:rsid w:val="00AF3073"/>
    <w:rsid w:val="00AF3233"/>
    <w:rsid w:val="00AF47E0"/>
    <w:rsid w:val="00AF4B25"/>
    <w:rsid w:val="00AF4FEE"/>
    <w:rsid w:val="00AF614F"/>
    <w:rsid w:val="00AF6415"/>
    <w:rsid w:val="00AF65E6"/>
    <w:rsid w:val="00AF693F"/>
    <w:rsid w:val="00AF7018"/>
    <w:rsid w:val="00AF7142"/>
    <w:rsid w:val="00B00263"/>
    <w:rsid w:val="00B00662"/>
    <w:rsid w:val="00B00921"/>
    <w:rsid w:val="00B00EE7"/>
    <w:rsid w:val="00B0254E"/>
    <w:rsid w:val="00B026C5"/>
    <w:rsid w:val="00B02D45"/>
    <w:rsid w:val="00B037B6"/>
    <w:rsid w:val="00B03816"/>
    <w:rsid w:val="00B03ED2"/>
    <w:rsid w:val="00B04463"/>
    <w:rsid w:val="00B04B60"/>
    <w:rsid w:val="00B059A0"/>
    <w:rsid w:val="00B059DE"/>
    <w:rsid w:val="00B06BF4"/>
    <w:rsid w:val="00B076B3"/>
    <w:rsid w:val="00B078B4"/>
    <w:rsid w:val="00B109C2"/>
    <w:rsid w:val="00B1240F"/>
    <w:rsid w:val="00B1244A"/>
    <w:rsid w:val="00B12790"/>
    <w:rsid w:val="00B12CF2"/>
    <w:rsid w:val="00B13051"/>
    <w:rsid w:val="00B130E0"/>
    <w:rsid w:val="00B1344F"/>
    <w:rsid w:val="00B135A5"/>
    <w:rsid w:val="00B13721"/>
    <w:rsid w:val="00B13900"/>
    <w:rsid w:val="00B13F02"/>
    <w:rsid w:val="00B14056"/>
    <w:rsid w:val="00B14131"/>
    <w:rsid w:val="00B148C6"/>
    <w:rsid w:val="00B14DF2"/>
    <w:rsid w:val="00B1513F"/>
    <w:rsid w:val="00B15573"/>
    <w:rsid w:val="00B160BC"/>
    <w:rsid w:val="00B17E00"/>
    <w:rsid w:val="00B20315"/>
    <w:rsid w:val="00B20A13"/>
    <w:rsid w:val="00B20E92"/>
    <w:rsid w:val="00B2136C"/>
    <w:rsid w:val="00B215E5"/>
    <w:rsid w:val="00B23A83"/>
    <w:rsid w:val="00B23B2D"/>
    <w:rsid w:val="00B24246"/>
    <w:rsid w:val="00B24E29"/>
    <w:rsid w:val="00B25023"/>
    <w:rsid w:val="00B253A3"/>
    <w:rsid w:val="00B25467"/>
    <w:rsid w:val="00B25560"/>
    <w:rsid w:val="00B255E6"/>
    <w:rsid w:val="00B25FC8"/>
    <w:rsid w:val="00B26518"/>
    <w:rsid w:val="00B2683F"/>
    <w:rsid w:val="00B26A98"/>
    <w:rsid w:val="00B26DE8"/>
    <w:rsid w:val="00B27030"/>
    <w:rsid w:val="00B27EC6"/>
    <w:rsid w:val="00B3000E"/>
    <w:rsid w:val="00B30B12"/>
    <w:rsid w:val="00B30CF6"/>
    <w:rsid w:val="00B3161E"/>
    <w:rsid w:val="00B31682"/>
    <w:rsid w:val="00B317C5"/>
    <w:rsid w:val="00B31E67"/>
    <w:rsid w:val="00B3286F"/>
    <w:rsid w:val="00B32F21"/>
    <w:rsid w:val="00B331DE"/>
    <w:rsid w:val="00B332DB"/>
    <w:rsid w:val="00B338C5"/>
    <w:rsid w:val="00B34359"/>
    <w:rsid w:val="00B346BF"/>
    <w:rsid w:val="00B3470B"/>
    <w:rsid w:val="00B3505E"/>
    <w:rsid w:val="00B352B2"/>
    <w:rsid w:val="00B35EF8"/>
    <w:rsid w:val="00B36FD9"/>
    <w:rsid w:val="00B3749F"/>
    <w:rsid w:val="00B375FC"/>
    <w:rsid w:val="00B4038D"/>
    <w:rsid w:val="00B41222"/>
    <w:rsid w:val="00B41444"/>
    <w:rsid w:val="00B415CA"/>
    <w:rsid w:val="00B41DAE"/>
    <w:rsid w:val="00B42144"/>
    <w:rsid w:val="00B4235B"/>
    <w:rsid w:val="00B42793"/>
    <w:rsid w:val="00B42877"/>
    <w:rsid w:val="00B44A37"/>
    <w:rsid w:val="00B45355"/>
    <w:rsid w:val="00B46640"/>
    <w:rsid w:val="00B4673C"/>
    <w:rsid w:val="00B46916"/>
    <w:rsid w:val="00B50531"/>
    <w:rsid w:val="00B50D62"/>
    <w:rsid w:val="00B51741"/>
    <w:rsid w:val="00B5213A"/>
    <w:rsid w:val="00B5342F"/>
    <w:rsid w:val="00B53D99"/>
    <w:rsid w:val="00B54668"/>
    <w:rsid w:val="00B54D86"/>
    <w:rsid w:val="00B54FEC"/>
    <w:rsid w:val="00B55201"/>
    <w:rsid w:val="00B55468"/>
    <w:rsid w:val="00B55771"/>
    <w:rsid w:val="00B559CA"/>
    <w:rsid w:val="00B55CF0"/>
    <w:rsid w:val="00B56309"/>
    <w:rsid w:val="00B56DDA"/>
    <w:rsid w:val="00B5733E"/>
    <w:rsid w:val="00B57F55"/>
    <w:rsid w:val="00B60272"/>
    <w:rsid w:val="00B60800"/>
    <w:rsid w:val="00B63337"/>
    <w:rsid w:val="00B634A6"/>
    <w:rsid w:val="00B63CE0"/>
    <w:rsid w:val="00B645CE"/>
    <w:rsid w:val="00B64DDB"/>
    <w:rsid w:val="00B6508F"/>
    <w:rsid w:val="00B65209"/>
    <w:rsid w:val="00B66898"/>
    <w:rsid w:val="00B66996"/>
    <w:rsid w:val="00B669BE"/>
    <w:rsid w:val="00B66D8E"/>
    <w:rsid w:val="00B66DAD"/>
    <w:rsid w:val="00B6767E"/>
    <w:rsid w:val="00B67DC2"/>
    <w:rsid w:val="00B70772"/>
    <w:rsid w:val="00B70D29"/>
    <w:rsid w:val="00B71489"/>
    <w:rsid w:val="00B718AB"/>
    <w:rsid w:val="00B71F41"/>
    <w:rsid w:val="00B7212A"/>
    <w:rsid w:val="00B7267A"/>
    <w:rsid w:val="00B729E1"/>
    <w:rsid w:val="00B730A7"/>
    <w:rsid w:val="00B732FC"/>
    <w:rsid w:val="00B735F9"/>
    <w:rsid w:val="00B73B3B"/>
    <w:rsid w:val="00B73B9B"/>
    <w:rsid w:val="00B73E37"/>
    <w:rsid w:val="00B75181"/>
    <w:rsid w:val="00B75245"/>
    <w:rsid w:val="00B75749"/>
    <w:rsid w:val="00B75F69"/>
    <w:rsid w:val="00B76151"/>
    <w:rsid w:val="00B76215"/>
    <w:rsid w:val="00B76F58"/>
    <w:rsid w:val="00B77258"/>
    <w:rsid w:val="00B77300"/>
    <w:rsid w:val="00B7780E"/>
    <w:rsid w:val="00B77D35"/>
    <w:rsid w:val="00B77EED"/>
    <w:rsid w:val="00B80672"/>
    <w:rsid w:val="00B81B02"/>
    <w:rsid w:val="00B82613"/>
    <w:rsid w:val="00B829BB"/>
    <w:rsid w:val="00B83382"/>
    <w:rsid w:val="00B833BE"/>
    <w:rsid w:val="00B83AD7"/>
    <w:rsid w:val="00B84437"/>
    <w:rsid w:val="00B84B49"/>
    <w:rsid w:val="00B870D1"/>
    <w:rsid w:val="00B87519"/>
    <w:rsid w:val="00B87BA3"/>
    <w:rsid w:val="00B91105"/>
    <w:rsid w:val="00B924F6"/>
    <w:rsid w:val="00B92668"/>
    <w:rsid w:val="00B92D60"/>
    <w:rsid w:val="00B93008"/>
    <w:rsid w:val="00B94E0A"/>
    <w:rsid w:val="00B94E0E"/>
    <w:rsid w:val="00B95E6A"/>
    <w:rsid w:val="00B95EF4"/>
    <w:rsid w:val="00B95FA1"/>
    <w:rsid w:val="00B9665D"/>
    <w:rsid w:val="00B966E2"/>
    <w:rsid w:val="00B96A0F"/>
    <w:rsid w:val="00B975DF"/>
    <w:rsid w:val="00B97782"/>
    <w:rsid w:val="00B97D28"/>
    <w:rsid w:val="00B97DAA"/>
    <w:rsid w:val="00B97E9E"/>
    <w:rsid w:val="00BA0682"/>
    <w:rsid w:val="00BA0943"/>
    <w:rsid w:val="00BA0C25"/>
    <w:rsid w:val="00BA1416"/>
    <w:rsid w:val="00BA14CC"/>
    <w:rsid w:val="00BA185F"/>
    <w:rsid w:val="00BA1890"/>
    <w:rsid w:val="00BA299A"/>
    <w:rsid w:val="00BA3178"/>
    <w:rsid w:val="00BA3B40"/>
    <w:rsid w:val="00BA4B13"/>
    <w:rsid w:val="00BA4DC5"/>
    <w:rsid w:val="00BA4F15"/>
    <w:rsid w:val="00BA589D"/>
    <w:rsid w:val="00BA7C92"/>
    <w:rsid w:val="00BA7D5C"/>
    <w:rsid w:val="00BB0CF2"/>
    <w:rsid w:val="00BB0D59"/>
    <w:rsid w:val="00BB13DA"/>
    <w:rsid w:val="00BB1FA5"/>
    <w:rsid w:val="00BB29EB"/>
    <w:rsid w:val="00BB2D58"/>
    <w:rsid w:val="00BB3101"/>
    <w:rsid w:val="00BB33C3"/>
    <w:rsid w:val="00BB362E"/>
    <w:rsid w:val="00BB38E7"/>
    <w:rsid w:val="00BB3E2B"/>
    <w:rsid w:val="00BB425F"/>
    <w:rsid w:val="00BB4C88"/>
    <w:rsid w:val="00BB5298"/>
    <w:rsid w:val="00BB5439"/>
    <w:rsid w:val="00BB5773"/>
    <w:rsid w:val="00BB5883"/>
    <w:rsid w:val="00BB6149"/>
    <w:rsid w:val="00BB6499"/>
    <w:rsid w:val="00BB6651"/>
    <w:rsid w:val="00BB69BC"/>
    <w:rsid w:val="00BB6ACC"/>
    <w:rsid w:val="00BB6FFD"/>
    <w:rsid w:val="00BB72ED"/>
    <w:rsid w:val="00BB7500"/>
    <w:rsid w:val="00BB7BBD"/>
    <w:rsid w:val="00BB7D17"/>
    <w:rsid w:val="00BC0A46"/>
    <w:rsid w:val="00BC0DF0"/>
    <w:rsid w:val="00BC2050"/>
    <w:rsid w:val="00BC29A1"/>
    <w:rsid w:val="00BC2E00"/>
    <w:rsid w:val="00BC358C"/>
    <w:rsid w:val="00BC3858"/>
    <w:rsid w:val="00BC3F8C"/>
    <w:rsid w:val="00BC45A6"/>
    <w:rsid w:val="00BC531B"/>
    <w:rsid w:val="00BC5599"/>
    <w:rsid w:val="00BC571E"/>
    <w:rsid w:val="00BC68E7"/>
    <w:rsid w:val="00BC6A39"/>
    <w:rsid w:val="00BC6FEE"/>
    <w:rsid w:val="00BC70F5"/>
    <w:rsid w:val="00BC72BF"/>
    <w:rsid w:val="00BC76E8"/>
    <w:rsid w:val="00BC7AB7"/>
    <w:rsid w:val="00BD0858"/>
    <w:rsid w:val="00BD088E"/>
    <w:rsid w:val="00BD1281"/>
    <w:rsid w:val="00BD1EF4"/>
    <w:rsid w:val="00BD2E23"/>
    <w:rsid w:val="00BD333C"/>
    <w:rsid w:val="00BD337C"/>
    <w:rsid w:val="00BD3805"/>
    <w:rsid w:val="00BD3AE1"/>
    <w:rsid w:val="00BD3CA3"/>
    <w:rsid w:val="00BD3DC5"/>
    <w:rsid w:val="00BD3E27"/>
    <w:rsid w:val="00BD3EC0"/>
    <w:rsid w:val="00BD423F"/>
    <w:rsid w:val="00BD447B"/>
    <w:rsid w:val="00BD4745"/>
    <w:rsid w:val="00BD4A29"/>
    <w:rsid w:val="00BD4C57"/>
    <w:rsid w:val="00BD4FAC"/>
    <w:rsid w:val="00BD51DE"/>
    <w:rsid w:val="00BD6CB0"/>
    <w:rsid w:val="00BE0242"/>
    <w:rsid w:val="00BE02B4"/>
    <w:rsid w:val="00BE04FE"/>
    <w:rsid w:val="00BE05B6"/>
    <w:rsid w:val="00BE1000"/>
    <w:rsid w:val="00BE12DF"/>
    <w:rsid w:val="00BE1F1E"/>
    <w:rsid w:val="00BE2070"/>
    <w:rsid w:val="00BE2220"/>
    <w:rsid w:val="00BE2C45"/>
    <w:rsid w:val="00BE3594"/>
    <w:rsid w:val="00BE372B"/>
    <w:rsid w:val="00BE3F0F"/>
    <w:rsid w:val="00BE3F4B"/>
    <w:rsid w:val="00BE5567"/>
    <w:rsid w:val="00BE5836"/>
    <w:rsid w:val="00BE58E6"/>
    <w:rsid w:val="00BE5907"/>
    <w:rsid w:val="00BE5961"/>
    <w:rsid w:val="00BE5E18"/>
    <w:rsid w:val="00BE5F83"/>
    <w:rsid w:val="00BE6227"/>
    <w:rsid w:val="00BE77D7"/>
    <w:rsid w:val="00BE79B1"/>
    <w:rsid w:val="00BE7ACC"/>
    <w:rsid w:val="00BE7B05"/>
    <w:rsid w:val="00BF0C64"/>
    <w:rsid w:val="00BF10BC"/>
    <w:rsid w:val="00BF190A"/>
    <w:rsid w:val="00BF26F6"/>
    <w:rsid w:val="00BF2888"/>
    <w:rsid w:val="00BF2936"/>
    <w:rsid w:val="00BF3BA0"/>
    <w:rsid w:val="00BF3FA3"/>
    <w:rsid w:val="00BF3FFF"/>
    <w:rsid w:val="00BF69B8"/>
    <w:rsid w:val="00BF6B99"/>
    <w:rsid w:val="00BF6C6D"/>
    <w:rsid w:val="00BF706E"/>
    <w:rsid w:val="00BF7791"/>
    <w:rsid w:val="00BF7803"/>
    <w:rsid w:val="00C000BB"/>
    <w:rsid w:val="00C00638"/>
    <w:rsid w:val="00C00695"/>
    <w:rsid w:val="00C007A3"/>
    <w:rsid w:val="00C009AE"/>
    <w:rsid w:val="00C00E99"/>
    <w:rsid w:val="00C0196A"/>
    <w:rsid w:val="00C01A53"/>
    <w:rsid w:val="00C024FC"/>
    <w:rsid w:val="00C04D33"/>
    <w:rsid w:val="00C054FB"/>
    <w:rsid w:val="00C05A60"/>
    <w:rsid w:val="00C0702E"/>
    <w:rsid w:val="00C071A7"/>
    <w:rsid w:val="00C07667"/>
    <w:rsid w:val="00C07DFB"/>
    <w:rsid w:val="00C11227"/>
    <w:rsid w:val="00C123C3"/>
    <w:rsid w:val="00C1241F"/>
    <w:rsid w:val="00C1274B"/>
    <w:rsid w:val="00C13014"/>
    <w:rsid w:val="00C135E3"/>
    <w:rsid w:val="00C13D66"/>
    <w:rsid w:val="00C13DC4"/>
    <w:rsid w:val="00C14541"/>
    <w:rsid w:val="00C14773"/>
    <w:rsid w:val="00C1478B"/>
    <w:rsid w:val="00C150C6"/>
    <w:rsid w:val="00C15AA8"/>
    <w:rsid w:val="00C15EDB"/>
    <w:rsid w:val="00C1675B"/>
    <w:rsid w:val="00C16A72"/>
    <w:rsid w:val="00C16C4F"/>
    <w:rsid w:val="00C16CA0"/>
    <w:rsid w:val="00C20531"/>
    <w:rsid w:val="00C20BD5"/>
    <w:rsid w:val="00C223EF"/>
    <w:rsid w:val="00C2253B"/>
    <w:rsid w:val="00C2255D"/>
    <w:rsid w:val="00C22B9D"/>
    <w:rsid w:val="00C25681"/>
    <w:rsid w:val="00C2568E"/>
    <w:rsid w:val="00C26131"/>
    <w:rsid w:val="00C26CD4"/>
    <w:rsid w:val="00C26F71"/>
    <w:rsid w:val="00C275B1"/>
    <w:rsid w:val="00C31852"/>
    <w:rsid w:val="00C3187D"/>
    <w:rsid w:val="00C32415"/>
    <w:rsid w:val="00C328B1"/>
    <w:rsid w:val="00C32C8F"/>
    <w:rsid w:val="00C32CA6"/>
    <w:rsid w:val="00C33163"/>
    <w:rsid w:val="00C343F6"/>
    <w:rsid w:val="00C34991"/>
    <w:rsid w:val="00C34C35"/>
    <w:rsid w:val="00C34DC6"/>
    <w:rsid w:val="00C35C47"/>
    <w:rsid w:val="00C36170"/>
    <w:rsid w:val="00C3706D"/>
    <w:rsid w:val="00C4071E"/>
    <w:rsid w:val="00C41F77"/>
    <w:rsid w:val="00C4242B"/>
    <w:rsid w:val="00C4253A"/>
    <w:rsid w:val="00C427D2"/>
    <w:rsid w:val="00C429DB"/>
    <w:rsid w:val="00C42B2E"/>
    <w:rsid w:val="00C42B74"/>
    <w:rsid w:val="00C431BF"/>
    <w:rsid w:val="00C432A5"/>
    <w:rsid w:val="00C4381D"/>
    <w:rsid w:val="00C43A9E"/>
    <w:rsid w:val="00C43F99"/>
    <w:rsid w:val="00C43FF0"/>
    <w:rsid w:val="00C44407"/>
    <w:rsid w:val="00C4448D"/>
    <w:rsid w:val="00C44ED6"/>
    <w:rsid w:val="00C452CD"/>
    <w:rsid w:val="00C456D7"/>
    <w:rsid w:val="00C46D6A"/>
    <w:rsid w:val="00C47466"/>
    <w:rsid w:val="00C474C2"/>
    <w:rsid w:val="00C47944"/>
    <w:rsid w:val="00C479D5"/>
    <w:rsid w:val="00C47E13"/>
    <w:rsid w:val="00C5011A"/>
    <w:rsid w:val="00C507C9"/>
    <w:rsid w:val="00C50ADE"/>
    <w:rsid w:val="00C50DCE"/>
    <w:rsid w:val="00C50DF6"/>
    <w:rsid w:val="00C5117A"/>
    <w:rsid w:val="00C51760"/>
    <w:rsid w:val="00C51916"/>
    <w:rsid w:val="00C52410"/>
    <w:rsid w:val="00C525B3"/>
    <w:rsid w:val="00C52652"/>
    <w:rsid w:val="00C53372"/>
    <w:rsid w:val="00C53EB4"/>
    <w:rsid w:val="00C5531A"/>
    <w:rsid w:val="00C55384"/>
    <w:rsid w:val="00C56FBF"/>
    <w:rsid w:val="00C56FCC"/>
    <w:rsid w:val="00C57751"/>
    <w:rsid w:val="00C57B3F"/>
    <w:rsid w:val="00C61B6C"/>
    <w:rsid w:val="00C6225A"/>
    <w:rsid w:val="00C63B22"/>
    <w:rsid w:val="00C649D5"/>
    <w:rsid w:val="00C657AE"/>
    <w:rsid w:val="00C65BD3"/>
    <w:rsid w:val="00C66225"/>
    <w:rsid w:val="00C66542"/>
    <w:rsid w:val="00C6716C"/>
    <w:rsid w:val="00C67C02"/>
    <w:rsid w:val="00C7068B"/>
    <w:rsid w:val="00C70759"/>
    <w:rsid w:val="00C70CA7"/>
    <w:rsid w:val="00C715A0"/>
    <w:rsid w:val="00C716DC"/>
    <w:rsid w:val="00C73517"/>
    <w:rsid w:val="00C74924"/>
    <w:rsid w:val="00C74A03"/>
    <w:rsid w:val="00C74A6D"/>
    <w:rsid w:val="00C74CA9"/>
    <w:rsid w:val="00C74E21"/>
    <w:rsid w:val="00C7534C"/>
    <w:rsid w:val="00C754AD"/>
    <w:rsid w:val="00C75B9E"/>
    <w:rsid w:val="00C75BF4"/>
    <w:rsid w:val="00C75D45"/>
    <w:rsid w:val="00C763C4"/>
    <w:rsid w:val="00C7650D"/>
    <w:rsid w:val="00C766C4"/>
    <w:rsid w:val="00C76A5B"/>
    <w:rsid w:val="00C76B33"/>
    <w:rsid w:val="00C801BE"/>
    <w:rsid w:val="00C8048E"/>
    <w:rsid w:val="00C81252"/>
    <w:rsid w:val="00C818EB"/>
    <w:rsid w:val="00C81BA7"/>
    <w:rsid w:val="00C826BB"/>
    <w:rsid w:val="00C82B81"/>
    <w:rsid w:val="00C82D6B"/>
    <w:rsid w:val="00C833BE"/>
    <w:rsid w:val="00C834C7"/>
    <w:rsid w:val="00C8386A"/>
    <w:rsid w:val="00C83964"/>
    <w:rsid w:val="00C83AC3"/>
    <w:rsid w:val="00C83AEE"/>
    <w:rsid w:val="00C83C62"/>
    <w:rsid w:val="00C8439A"/>
    <w:rsid w:val="00C84C52"/>
    <w:rsid w:val="00C85B19"/>
    <w:rsid w:val="00C861AC"/>
    <w:rsid w:val="00C86255"/>
    <w:rsid w:val="00C8712C"/>
    <w:rsid w:val="00C87AC4"/>
    <w:rsid w:val="00C90EE5"/>
    <w:rsid w:val="00C91A44"/>
    <w:rsid w:val="00C92461"/>
    <w:rsid w:val="00C92603"/>
    <w:rsid w:val="00C929B5"/>
    <w:rsid w:val="00C92B57"/>
    <w:rsid w:val="00C931EC"/>
    <w:rsid w:val="00C93273"/>
    <w:rsid w:val="00C942D9"/>
    <w:rsid w:val="00C9477F"/>
    <w:rsid w:val="00C949CD"/>
    <w:rsid w:val="00C94A09"/>
    <w:rsid w:val="00C94CE9"/>
    <w:rsid w:val="00C957DB"/>
    <w:rsid w:val="00C958F6"/>
    <w:rsid w:val="00C95A1F"/>
    <w:rsid w:val="00C962CB"/>
    <w:rsid w:val="00C96ED5"/>
    <w:rsid w:val="00C96EE9"/>
    <w:rsid w:val="00C96F79"/>
    <w:rsid w:val="00C97A0B"/>
    <w:rsid w:val="00CA02E6"/>
    <w:rsid w:val="00CA0712"/>
    <w:rsid w:val="00CA100A"/>
    <w:rsid w:val="00CA1BEB"/>
    <w:rsid w:val="00CA1CE6"/>
    <w:rsid w:val="00CA1D72"/>
    <w:rsid w:val="00CA1E61"/>
    <w:rsid w:val="00CA2185"/>
    <w:rsid w:val="00CA24D7"/>
    <w:rsid w:val="00CA2AED"/>
    <w:rsid w:val="00CA31DA"/>
    <w:rsid w:val="00CA37F1"/>
    <w:rsid w:val="00CA3A30"/>
    <w:rsid w:val="00CA483A"/>
    <w:rsid w:val="00CA5583"/>
    <w:rsid w:val="00CA56F7"/>
    <w:rsid w:val="00CA66A8"/>
    <w:rsid w:val="00CA79B4"/>
    <w:rsid w:val="00CA7BCC"/>
    <w:rsid w:val="00CA7E2D"/>
    <w:rsid w:val="00CB02D2"/>
    <w:rsid w:val="00CB02FC"/>
    <w:rsid w:val="00CB04B7"/>
    <w:rsid w:val="00CB09DA"/>
    <w:rsid w:val="00CB0C7F"/>
    <w:rsid w:val="00CB0E54"/>
    <w:rsid w:val="00CB0FDB"/>
    <w:rsid w:val="00CB1068"/>
    <w:rsid w:val="00CB12DE"/>
    <w:rsid w:val="00CB1319"/>
    <w:rsid w:val="00CB1797"/>
    <w:rsid w:val="00CB1CB8"/>
    <w:rsid w:val="00CB1D02"/>
    <w:rsid w:val="00CB2326"/>
    <w:rsid w:val="00CB4320"/>
    <w:rsid w:val="00CB478D"/>
    <w:rsid w:val="00CB4A8A"/>
    <w:rsid w:val="00CB5799"/>
    <w:rsid w:val="00CB5A1F"/>
    <w:rsid w:val="00CB5A67"/>
    <w:rsid w:val="00CB690B"/>
    <w:rsid w:val="00CB6F5D"/>
    <w:rsid w:val="00CB70F6"/>
    <w:rsid w:val="00CB74BD"/>
    <w:rsid w:val="00CB7812"/>
    <w:rsid w:val="00CC0102"/>
    <w:rsid w:val="00CC06DF"/>
    <w:rsid w:val="00CC0E6B"/>
    <w:rsid w:val="00CC145B"/>
    <w:rsid w:val="00CC23E5"/>
    <w:rsid w:val="00CC279F"/>
    <w:rsid w:val="00CC2B37"/>
    <w:rsid w:val="00CC32BE"/>
    <w:rsid w:val="00CC3315"/>
    <w:rsid w:val="00CC33AB"/>
    <w:rsid w:val="00CC3D74"/>
    <w:rsid w:val="00CC3E3B"/>
    <w:rsid w:val="00CC3F68"/>
    <w:rsid w:val="00CC4912"/>
    <w:rsid w:val="00CC4B64"/>
    <w:rsid w:val="00CC4D38"/>
    <w:rsid w:val="00CC51E4"/>
    <w:rsid w:val="00CC5993"/>
    <w:rsid w:val="00CC599D"/>
    <w:rsid w:val="00CC6167"/>
    <w:rsid w:val="00CC6E7A"/>
    <w:rsid w:val="00CD003E"/>
    <w:rsid w:val="00CD005E"/>
    <w:rsid w:val="00CD177D"/>
    <w:rsid w:val="00CD1A52"/>
    <w:rsid w:val="00CD259E"/>
    <w:rsid w:val="00CD2AD8"/>
    <w:rsid w:val="00CD35E6"/>
    <w:rsid w:val="00CD40C4"/>
    <w:rsid w:val="00CD41A9"/>
    <w:rsid w:val="00CD4710"/>
    <w:rsid w:val="00CD4B26"/>
    <w:rsid w:val="00CD54A2"/>
    <w:rsid w:val="00CD629A"/>
    <w:rsid w:val="00CD6980"/>
    <w:rsid w:val="00CD7315"/>
    <w:rsid w:val="00CD7479"/>
    <w:rsid w:val="00CE10EF"/>
    <w:rsid w:val="00CE1355"/>
    <w:rsid w:val="00CE1757"/>
    <w:rsid w:val="00CE18DA"/>
    <w:rsid w:val="00CE259E"/>
    <w:rsid w:val="00CE2622"/>
    <w:rsid w:val="00CE2C70"/>
    <w:rsid w:val="00CE358B"/>
    <w:rsid w:val="00CE3BD8"/>
    <w:rsid w:val="00CE3BEA"/>
    <w:rsid w:val="00CE3EAB"/>
    <w:rsid w:val="00CE4235"/>
    <w:rsid w:val="00CE4482"/>
    <w:rsid w:val="00CE50A2"/>
    <w:rsid w:val="00CE50FD"/>
    <w:rsid w:val="00CE5975"/>
    <w:rsid w:val="00CE5DCA"/>
    <w:rsid w:val="00CE5E28"/>
    <w:rsid w:val="00CE64C9"/>
    <w:rsid w:val="00CE752A"/>
    <w:rsid w:val="00CE78E1"/>
    <w:rsid w:val="00CE79D2"/>
    <w:rsid w:val="00CE7B6C"/>
    <w:rsid w:val="00CF074B"/>
    <w:rsid w:val="00CF1099"/>
    <w:rsid w:val="00CF1211"/>
    <w:rsid w:val="00CF15D6"/>
    <w:rsid w:val="00CF1FC3"/>
    <w:rsid w:val="00CF205D"/>
    <w:rsid w:val="00CF3769"/>
    <w:rsid w:val="00CF430B"/>
    <w:rsid w:val="00CF474F"/>
    <w:rsid w:val="00CF4BA8"/>
    <w:rsid w:val="00CF5440"/>
    <w:rsid w:val="00CF5D28"/>
    <w:rsid w:val="00CF5D72"/>
    <w:rsid w:val="00CF613D"/>
    <w:rsid w:val="00CF6AEE"/>
    <w:rsid w:val="00CF6C02"/>
    <w:rsid w:val="00CF7308"/>
    <w:rsid w:val="00CF75E7"/>
    <w:rsid w:val="00D013E9"/>
    <w:rsid w:val="00D01645"/>
    <w:rsid w:val="00D01722"/>
    <w:rsid w:val="00D01782"/>
    <w:rsid w:val="00D01830"/>
    <w:rsid w:val="00D019DB"/>
    <w:rsid w:val="00D01E33"/>
    <w:rsid w:val="00D02C40"/>
    <w:rsid w:val="00D03718"/>
    <w:rsid w:val="00D03A33"/>
    <w:rsid w:val="00D03A8A"/>
    <w:rsid w:val="00D050B0"/>
    <w:rsid w:val="00D059D8"/>
    <w:rsid w:val="00D05DF8"/>
    <w:rsid w:val="00D05E4F"/>
    <w:rsid w:val="00D064E8"/>
    <w:rsid w:val="00D06708"/>
    <w:rsid w:val="00D06AE8"/>
    <w:rsid w:val="00D07CAE"/>
    <w:rsid w:val="00D07F0C"/>
    <w:rsid w:val="00D10390"/>
    <w:rsid w:val="00D109D9"/>
    <w:rsid w:val="00D11414"/>
    <w:rsid w:val="00D118DB"/>
    <w:rsid w:val="00D12359"/>
    <w:rsid w:val="00D12600"/>
    <w:rsid w:val="00D12F84"/>
    <w:rsid w:val="00D13049"/>
    <w:rsid w:val="00D13384"/>
    <w:rsid w:val="00D1404E"/>
    <w:rsid w:val="00D1455A"/>
    <w:rsid w:val="00D14576"/>
    <w:rsid w:val="00D14DB6"/>
    <w:rsid w:val="00D14E8C"/>
    <w:rsid w:val="00D15A9C"/>
    <w:rsid w:val="00D15C2E"/>
    <w:rsid w:val="00D173F5"/>
    <w:rsid w:val="00D17426"/>
    <w:rsid w:val="00D17F4E"/>
    <w:rsid w:val="00D2024A"/>
    <w:rsid w:val="00D20962"/>
    <w:rsid w:val="00D20FBD"/>
    <w:rsid w:val="00D216A7"/>
    <w:rsid w:val="00D21944"/>
    <w:rsid w:val="00D21F99"/>
    <w:rsid w:val="00D2251A"/>
    <w:rsid w:val="00D22FBD"/>
    <w:rsid w:val="00D234EC"/>
    <w:rsid w:val="00D242AE"/>
    <w:rsid w:val="00D243D0"/>
    <w:rsid w:val="00D2476A"/>
    <w:rsid w:val="00D24D41"/>
    <w:rsid w:val="00D24EFF"/>
    <w:rsid w:val="00D250DC"/>
    <w:rsid w:val="00D2585C"/>
    <w:rsid w:val="00D25A33"/>
    <w:rsid w:val="00D25EA1"/>
    <w:rsid w:val="00D26036"/>
    <w:rsid w:val="00D264C7"/>
    <w:rsid w:val="00D26C34"/>
    <w:rsid w:val="00D26CDA"/>
    <w:rsid w:val="00D2766B"/>
    <w:rsid w:val="00D30216"/>
    <w:rsid w:val="00D30AA0"/>
    <w:rsid w:val="00D30C19"/>
    <w:rsid w:val="00D310A6"/>
    <w:rsid w:val="00D31BF6"/>
    <w:rsid w:val="00D31CC9"/>
    <w:rsid w:val="00D31DEB"/>
    <w:rsid w:val="00D32059"/>
    <w:rsid w:val="00D32284"/>
    <w:rsid w:val="00D32778"/>
    <w:rsid w:val="00D33917"/>
    <w:rsid w:val="00D34000"/>
    <w:rsid w:val="00D3493B"/>
    <w:rsid w:val="00D35D5A"/>
    <w:rsid w:val="00D35F9F"/>
    <w:rsid w:val="00D3626A"/>
    <w:rsid w:val="00D37E2C"/>
    <w:rsid w:val="00D40835"/>
    <w:rsid w:val="00D41ADD"/>
    <w:rsid w:val="00D430C5"/>
    <w:rsid w:val="00D433D2"/>
    <w:rsid w:val="00D43CA1"/>
    <w:rsid w:val="00D44018"/>
    <w:rsid w:val="00D440BD"/>
    <w:rsid w:val="00D44806"/>
    <w:rsid w:val="00D45567"/>
    <w:rsid w:val="00D458B4"/>
    <w:rsid w:val="00D463BB"/>
    <w:rsid w:val="00D46997"/>
    <w:rsid w:val="00D46C97"/>
    <w:rsid w:val="00D4746F"/>
    <w:rsid w:val="00D4758C"/>
    <w:rsid w:val="00D4778C"/>
    <w:rsid w:val="00D47A8D"/>
    <w:rsid w:val="00D47C16"/>
    <w:rsid w:val="00D50245"/>
    <w:rsid w:val="00D50248"/>
    <w:rsid w:val="00D50C12"/>
    <w:rsid w:val="00D51749"/>
    <w:rsid w:val="00D5181B"/>
    <w:rsid w:val="00D5183D"/>
    <w:rsid w:val="00D51BC1"/>
    <w:rsid w:val="00D53232"/>
    <w:rsid w:val="00D539E6"/>
    <w:rsid w:val="00D5577E"/>
    <w:rsid w:val="00D56E4C"/>
    <w:rsid w:val="00D574BF"/>
    <w:rsid w:val="00D5790C"/>
    <w:rsid w:val="00D60BA3"/>
    <w:rsid w:val="00D6118A"/>
    <w:rsid w:val="00D6196C"/>
    <w:rsid w:val="00D61E61"/>
    <w:rsid w:val="00D62439"/>
    <w:rsid w:val="00D62C06"/>
    <w:rsid w:val="00D62D0A"/>
    <w:rsid w:val="00D62DBD"/>
    <w:rsid w:val="00D63597"/>
    <w:rsid w:val="00D6443E"/>
    <w:rsid w:val="00D64472"/>
    <w:rsid w:val="00D651F0"/>
    <w:rsid w:val="00D653DA"/>
    <w:rsid w:val="00D655F5"/>
    <w:rsid w:val="00D66089"/>
    <w:rsid w:val="00D67705"/>
    <w:rsid w:val="00D70107"/>
    <w:rsid w:val="00D701D6"/>
    <w:rsid w:val="00D70676"/>
    <w:rsid w:val="00D70B9C"/>
    <w:rsid w:val="00D7181F"/>
    <w:rsid w:val="00D71F0D"/>
    <w:rsid w:val="00D72111"/>
    <w:rsid w:val="00D72D63"/>
    <w:rsid w:val="00D7334A"/>
    <w:rsid w:val="00D74499"/>
    <w:rsid w:val="00D744A0"/>
    <w:rsid w:val="00D745B1"/>
    <w:rsid w:val="00D74C1B"/>
    <w:rsid w:val="00D75B47"/>
    <w:rsid w:val="00D76118"/>
    <w:rsid w:val="00D76220"/>
    <w:rsid w:val="00D764D3"/>
    <w:rsid w:val="00D7651F"/>
    <w:rsid w:val="00D77B7B"/>
    <w:rsid w:val="00D77F62"/>
    <w:rsid w:val="00D80274"/>
    <w:rsid w:val="00D8028B"/>
    <w:rsid w:val="00D81395"/>
    <w:rsid w:val="00D81603"/>
    <w:rsid w:val="00D819D5"/>
    <w:rsid w:val="00D819F7"/>
    <w:rsid w:val="00D81E6F"/>
    <w:rsid w:val="00D8205E"/>
    <w:rsid w:val="00D82647"/>
    <w:rsid w:val="00D8375C"/>
    <w:rsid w:val="00D83EB8"/>
    <w:rsid w:val="00D843BE"/>
    <w:rsid w:val="00D84A7D"/>
    <w:rsid w:val="00D8530C"/>
    <w:rsid w:val="00D85720"/>
    <w:rsid w:val="00D85866"/>
    <w:rsid w:val="00D86615"/>
    <w:rsid w:val="00D86772"/>
    <w:rsid w:val="00D86ED8"/>
    <w:rsid w:val="00D86F68"/>
    <w:rsid w:val="00D874DF"/>
    <w:rsid w:val="00D90057"/>
    <w:rsid w:val="00D90FE5"/>
    <w:rsid w:val="00D912E5"/>
    <w:rsid w:val="00D91BED"/>
    <w:rsid w:val="00D91EAE"/>
    <w:rsid w:val="00D925F6"/>
    <w:rsid w:val="00D92919"/>
    <w:rsid w:val="00D92DA6"/>
    <w:rsid w:val="00D9344A"/>
    <w:rsid w:val="00D935E4"/>
    <w:rsid w:val="00D93DA0"/>
    <w:rsid w:val="00D9415C"/>
    <w:rsid w:val="00D94A06"/>
    <w:rsid w:val="00D94F4C"/>
    <w:rsid w:val="00D95434"/>
    <w:rsid w:val="00D9557D"/>
    <w:rsid w:val="00D95889"/>
    <w:rsid w:val="00D9599F"/>
    <w:rsid w:val="00D95AC1"/>
    <w:rsid w:val="00D95FE1"/>
    <w:rsid w:val="00D96075"/>
    <w:rsid w:val="00D963C2"/>
    <w:rsid w:val="00D96583"/>
    <w:rsid w:val="00D966C9"/>
    <w:rsid w:val="00D975EB"/>
    <w:rsid w:val="00D97EE0"/>
    <w:rsid w:val="00DA00F8"/>
    <w:rsid w:val="00DA0591"/>
    <w:rsid w:val="00DA0E18"/>
    <w:rsid w:val="00DA1378"/>
    <w:rsid w:val="00DA1C0C"/>
    <w:rsid w:val="00DA1F25"/>
    <w:rsid w:val="00DA2642"/>
    <w:rsid w:val="00DA3695"/>
    <w:rsid w:val="00DA44F0"/>
    <w:rsid w:val="00DA4D0A"/>
    <w:rsid w:val="00DA5323"/>
    <w:rsid w:val="00DA6405"/>
    <w:rsid w:val="00DA663C"/>
    <w:rsid w:val="00DA6FA3"/>
    <w:rsid w:val="00DA75E5"/>
    <w:rsid w:val="00DA7AE1"/>
    <w:rsid w:val="00DB0363"/>
    <w:rsid w:val="00DB08C6"/>
    <w:rsid w:val="00DB0D03"/>
    <w:rsid w:val="00DB1971"/>
    <w:rsid w:val="00DB1D8E"/>
    <w:rsid w:val="00DB22EB"/>
    <w:rsid w:val="00DB296F"/>
    <w:rsid w:val="00DB31A7"/>
    <w:rsid w:val="00DB335A"/>
    <w:rsid w:val="00DB351A"/>
    <w:rsid w:val="00DB39F0"/>
    <w:rsid w:val="00DB3A47"/>
    <w:rsid w:val="00DB3D92"/>
    <w:rsid w:val="00DB40DC"/>
    <w:rsid w:val="00DB4372"/>
    <w:rsid w:val="00DB449C"/>
    <w:rsid w:val="00DB4513"/>
    <w:rsid w:val="00DB4547"/>
    <w:rsid w:val="00DB47E8"/>
    <w:rsid w:val="00DB4B88"/>
    <w:rsid w:val="00DB5E6E"/>
    <w:rsid w:val="00DB5ECC"/>
    <w:rsid w:val="00DB6D3F"/>
    <w:rsid w:val="00DB7730"/>
    <w:rsid w:val="00DB78CA"/>
    <w:rsid w:val="00DC08BF"/>
    <w:rsid w:val="00DC0A03"/>
    <w:rsid w:val="00DC0CBA"/>
    <w:rsid w:val="00DC0F03"/>
    <w:rsid w:val="00DC1A8A"/>
    <w:rsid w:val="00DC20CE"/>
    <w:rsid w:val="00DC20E3"/>
    <w:rsid w:val="00DC222C"/>
    <w:rsid w:val="00DC248C"/>
    <w:rsid w:val="00DC2F8C"/>
    <w:rsid w:val="00DC38E0"/>
    <w:rsid w:val="00DC4972"/>
    <w:rsid w:val="00DC49AC"/>
    <w:rsid w:val="00DC4E5E"/>
    <w:rsid w:val="00DC5EC2"/>
    <w:rsid w:val="00DC61F5"/>
    <w:rsid w:val="00DC63D3"/>
    <w:rsid w:val="00DC63D7"/>
    <w:rsid w:val="00DC70C2"/>
    <w:rsid w:val="00DC7C91"/>
    <w:rsid w:val="00DC7D84"/>
    <w:rsid w:val="00DD02EC"/>
    <w:rsid w:val="00DD07D2"/>
    <w:rsid w:val="00DD0F34"/>
    <w:rsid w:val="00DD14BB"/>
    <w:rsid w:val="00DD16DB"/>
    <w:rsid w:val="00DD1B20"/>
    <w:rsid w:val="00DD208B"/>
    <w:rsid w:val="00DD229E"/>
    <w:rsid w:val="00DD28C7"/>
    <w:rsid w:val="00DD2FF4"/>
    <w:rsid w:val="00DD30EC"/>
    <w:rsid w:val="00DD3C41"/>
    <w:rsid w:val="00DD4132"/>
    <w:rsid w:val="00DD4156"/>
    <w:rsid w:val="00DD4D8F"/>
    <w:rsid w:val="00DD55E0"/>
    <w:rsid w:val="00DD59BE"/>
    <w:rsid w:val="00DD5FAA"/>
    <w:rsid w:val="00DD603D"/>
    <w:rsid w:val="00DE0D05"/>
    <w:rsid w:val="00DE1FBC"/>
    <w:rsid w:val="00DE22B5"/>
    <w:rsid w:val="00DE25C6"/>
    <w:rsid w:val="00DE26D0"/>
    <w:rsid w:val="00DE29CA"/>
    <w:rsid w:val="00DE3669"/>
    <w:rsid w:val="00DE3C97"/>
    <w:rsid w:val="00DE3DBB"/>
    <w:rsid w:val="00DE46AC"/>
    <w:rsid w:val="00DE4ACE"/>
    <w:rsid w:val="00DE4AF9"/>
    <w:rsid w:val="00DE544A"/>
    <w:rsid w:val="00DE56D7"/>
    <w:rsid w:val="00DE5DFB"/>
    <w:rsid w:val="00DE719E"/>
    <w:rsid w:val="00DE77F5"/>
    <w:rsid w:val="00DE7C46"/>
    <w:rsid w:val="00DF0205"/>
    <w:rsid w:val="00DF11BA"/>
    <w:rsid w:val="00DF192B"/>
    <w:rsid w:val="00DF247E"/>
    <w:rsid w:val="00DF2800"/>
    <w:rsid w:val="00DF29A1"/>
    <w:rsid w:val="00DF3204"/>
    <w:rsid w:val="00DF34FE"/>
    <w:rsid w:val="00DF3661"/>
    <w:rsid w:val="00DF3F84"/>
    <w:rsid w:val="00DF4D29"/>
    <w:rsid w:val="00DF5E4B"/>
    <w:rsid w:val="00DF5F30"/>
    <w:rsid w:val="00DF68F6"/>
    <w:rsid w:val="00DF694B"/>
    <w:rsid w:val="00DF6BE6"/>
    <w:rsid w:val="00DF6CD2"/>
    <w:rsid w:val="00DF701A"/>
    <w:rsid w:val="00DF70CE"/>
    <w:rsid w:val="00DF747F"/>
    <w:rsid w:val="00DF777C"/>
    <w:rsid w:val="00DF7ED2"/>
    <w:rsid w:val="00E00AC0"/>
    <w:rsid w:val="00E03203"/>
    <w:rsid w:val="00E03DDE"/>
    <w:rsid w:val="00E03EBD"/>
    <w:rsid w:val="00E04778"/>
    <w:rsid w:val="00E04F40"/>
    <w:rsid w:val="00E053E3"/>
    <w:rsid w:val="00E0576C"/>
    <w:rsid w:val="00E05CAD"/>
    <w:rsid w:val="00E074BE"/>
    <w:rsid w:val="00E100B8"/>
    <w:rsid w:val="00E1030F"/>
    <w:rsid w:val="00E10B40"/>
    <w:rsid w:val="00E11194"/>
    <w:rsid w:val="00E11788"/>
    <w:rsid w:val="00E11882"/>
    <w:rsid w:val="00E1359E"/>
    <w:rsid w:val="00E13A07"/>
    <w:rsid w:val="00E13CA8"/>
    <w:rsid w:val="00E13CB7"/>
    <w:rsid w:val="00E142A4"/>
    <w:rsid w:val="00E14BCC"/>
    <w:rsid w:val="00E155C9"/>
    <w:rsid w:val="00E1576F"/>
    <w:rsid w:val="00E15A59"/>
    <w:rsid w:val="00E1650E"/>
    <w:rsid w:val="00E1683E"/>
    <w:rsid w:val="00E16853"/>
    <w:rsid w:val="00E16A00"/>
    <w:rsid w:val="00E16A48"/>
    <w:rsid w:val="00E16D35"/>
    <w:rsid w:val="00E173C0"/>
    <w:rsid w:val="00E17435"/>
    <w:rsid w:val="00E176EA"/>
    <w:rsid w:val="00E17BC3"/>
    <w:rsid w:val="00E206F7"/>
    <w:rsid w:val="00E212E9"/>
    <w:rsid w:val="00E21429"/>
    <w:rsid w:val="00E21526"/>
    <w:rsid w:val="00E21B33"/>
    <w:rsid w:val="00E245F9"/>
    <w:rsid w:val="00E24656"/>
    <w:rsid w:val="00E251EC"/>
    <w:rsid w:val="00E257A7"/>
    <w:rsid w:val="00E26244"/>
    <w:rsid w:val="00E2673E"/>
    <w:rsid w:val="00E26DB9"/>
    <w:rsid w:val="00E26F95"/>
    <w:rsid w:val="00E27222"/>
    <w:rsid w:val="00E2735A"/>
    <w:rsid w:val="00E27C42"/>
    <w:rsid w:val="00E27E57"/>
    <w:rsid w:val="00E27FC2"/>
    <w:rsid w:val="00E30565"/>
    <w:rsid w:val="00E308C5"/>
    <w:rsid w:val="00E30BDE"/>
    <w:rsid w:val="00E31F13"/>
    <w:rsid w:val="00E31F39"/>
    <w:rsid w:val="00E32470"/>
    <w:rsid w:val="00E32958"/>
    <w:rsid w:val="00E329BB"/>
    <w:rsid w:val="00E34118"/>
    <w:rsid w:val="00E345F1"/>
    <w:rsid w:val="00E34DAF"/>
    <w:rsid w:val="00E34F76"/>
    <w:rsid w:val="00E35875"/>
    <w:rsid w:val="00E359F4"/>
    <w:rsid w:val="00E35C04"/>
    <w:rsid w:val="00E36207"/>
    <w:rsid w:val="00E36798"/>
    <w:rsid w:val="00E36803"/>
    <w:rsid w:val="00E36BAC"/>
    <w:rsid w:val="00E36DD8"/>
    <w:rsid w:val="00E3712F"/>
    <w:rsid w:val="00E37E19"/>
    <w:rsid w:val="00E40057"/>
    <w:rsid w:val="00E40275"/>
    <w:rsid w:val="00E4060A"/>
    <w:rsid w:val="00E407FE"/>
    <w:rsid w:val="00E40D62"/>
    <w:rsid w:val="00E41083"/>
    <w:rsid w:val="00E41430"/>
    <w:rsid w:val="00E41FAC"/>
    <w:rsid w:val="00E43B5F"/>
    <w:rsid w:val="00E43F8E"/>
    <w:rsid w:val="00E44D5C"/>
    <w:rsid w:val="00E45FB6"/>
    <w:rsid w:val="00E46037"/>
    <w:rsid w:val="00E464DA"/>
    <w:rsid w:val="00E4675F"/>
    <w:rsid w:val="00E469DD"/>
    <w:rsid w:val="00E47226"/>
    <w:rsid w:val="00E47AA9"/>
    <w:rsid w:val="00E5039C"/>
    <w:rsid w:val="00E506A0"/>
    <w:rsid w:val="00E51205"/>
    <w:rsid w:val="00E51AFB"/>
    <w:rsid w:val="00E51CE8"/>
    <w:rsid w:val="00E51E73"/>
    <w:rsid w:val="00E51F46"/>
    <w:rsid w:val="00E52057"/>
    <w:rsid w:val="00E52365"/>
    <w:rsid w:val="00E524D6"/>
    <w:rsid w:val="00E52BC4"/>
    <w:rsid w:val="00E52EC8"/>
    <w:rsid w:val="00E54D5E"/>
    <w:rsid w:val="00E57943"/>
    <w:rsid w:val="00E57BAF"/>
    <w:rsid w:val="00E62033"/>
    <w:rsid w:val="00E62369"/>
    <w:rsid w:val="00E626CB"/>
    <w:rsid w:val="00E630D7"/>
    <w:rsid w:val="00E63979"/>
    <w:rsid w:val="00E640CC"/>
    <w:rsid w:val="00E64E18"/>
    <w:rsid w:val="00E65B52"/>
    <w:rsid w:val="00E66098"/>
    <w:rsid w:val="00E664B1"/>
    <w:rsid w:val="00E6686F"/>
    <w:rsid w:val="00E674C4"/>
    <w:rsid w:val="00E675D3"/>
    <w:rsid w:val="00E67C1A"/>
    <w:rsid w:val="00E713C2"/>
    <w:rsid w:val="00E7145A"/>
    <w:rsid w:val="00E71E56"/>
    <w:rsid w:val="00E723A7"/>
    <w:rsid w:val="00E7338E"/>
    <w:rsid w:val="00E7357C"/>
    <w:rsid w:val="00E73EAD"/>
    <w:rsid w:val="00E74212"/>
    <w:rsid w:val="00E744E6"/>
    <w:rsid w:val="00E748A8"/>
    <w:rsid w:val="00E74DCB"/>
    <w:rsid w:val="00E75E32"/>
    <w:rsid w:val="00E7679C"/>
    <w:rsid w:val="00E769F7"/>
    <w:rsid w:val="00E76A94"/>
    <w:rsid w:val="00E76DAC"/>
    <w:rsid w:val="00E7723E"/>
    <w:rsid w:val="00E77EDE"/>
    <w:rsid w:val="00E805E0"/>
    <w:rsid w:val="00E814CD"/>
    <w:rsid w:val="00E82BC4"/>
    <w:rsid w:val="00E82ED3"/>
    <w:rsid w:val="00E83214"/>
    <w:rsid w:val="00E835A2"/>
    <w:rsid w:val="00E839F4"/>
    <w:rsid w:val="00E83ECE"/>
    <w:rsid w:val="00E83F4B"/>
    <w:rsid w:val="00E840F8"/>
    <w:rsid w:val="00E84689"/>
    <w:rsid w:val="00E849DE"/>
    <w:rsid w:val="00E852B5"/>
    <w:rsid w:val="00E85307"/>
    <w:rsid w:val="00E858F1"/>
    <w:rsid w:val="00E85A07"/>
    <w:rsid w:val="00E85CCC"/>
    <w:rsid w:val="00E86671"/>
    <w:rsid w:val="00E8684F"/>
    <w:rsid w:val="00E8688E"/>
    <w:rsid w:val="00E87A05"/>
    <w:rsid w:val="00E905F6"/>
    <w:rsid w:val="00E9069B"/>
    <w:rsid w:val="00E90B28"/>
    <w:rsid w:val="00E91B8A"/>
    <w:rsid w:val="00E91C1D"/>
    <w:rsid w:val="00E925A5"/>
    <w:rsid w:val="00E92C11"/>
    <w:rsid w:val="00E92C32"/>
    <w:rsid w:val="00E93A02"/>
    <w:rsid w:val="00E93C02"/>
    <w:rsid w:val="00E943FF"/>
    <w:rsid w:val="00E946A6"/>
    <w:rsid w:val="00E94C64"/>
    <w:rsid w:val="00E954EC"/>
    <w:rsid w:val="00E9575B"/>
    <w:rsid w:val="00E957B6"/>
    <w:rsid w:val="00E95E3B"/>
    <w:rsid w:val="00E96745"/>
    <w:rsid w:val="00E9707C"/>
    <w:rsid w:val="00E97137"/>
    <w:rsid w:val="00EA073A"/>
    <w:rsid w:val="00EA0E79"/>
    <w:rsid w:val="00EA0FCF"/>
    <w:rsid w:val="00EA1D43"/>
    <w:rsid w:val="00EA1EB6"/>
    <w:rsid w:val="00EA25CF"/>
    <w:rsid w:val="00EA28F9"/>
    <w:rsid w:val="00EA290D"/>
    <w:rsid w:val="00EA2A6C"/>
    <w:rsid w:val="00EA2BFD"/>
    <w:rsid w:val="00EA2DBF"/>
    <w:rsid w:val="00EA3BC6"/>
    <w:rsid w:val="00EA3BE6"/>
    <w:rsid w:val="00EA3CC6"/>
    <w:rsid w:val="00EA4201"/>
    <w:rsid w:val="00EA4327"/>
    <w:rsid w:val="00EA53C6"/>
    <w:rsid w:val="00EA57AB"/>
    <w:rsid w:val="00EA601F"/>
    <w:rsid w:val="00EA644F"/>
    <w:rsid w:val="00EA6746"/>
    <w:rsid w:val="00EA709C"/>
    <w:rsid w:val="00EA70ED"/>
    <w:rsid w:val="00EA719A"/>
    <w:rsid w:val="00EB002D"/>
    <w:rsid w:val="00EB005C"/>
    <w:rsid w:val="00EB1743"/>
    <w:rsid w:val="00EB19F9"/>
    <w:rsid w:val="00EB21ED"/>
    <w:rsid w:val="00EB241D"/>
    <w:rsid w:val="00EB2D87"/>
    <w:rsid w:val="00EB2E14"/>
    <w:rsid w:val="00EB3773"/>
    <w:rsid w:val="00EB3CC0"/>
    <w:rsid w:val="00EB3D4B"/>
    <w:rsid w:val="00EB3F39"/>
    <w:rsid w:val="00EB40C8"/>
    <w:rsid w:val="00EB55AE"/>
    <w:rsid w:val="00EB584A"/>
    <w:rsid w:val="00EB5AE2"/>
    <w:rsid w:val="00EB5C19"/>
    <w:rsid w:val="00EB6399"/>
    <w:rsid w:val="00EB6AC8"/>
    <w:rsid w:val="00EB728A"/>
    <w:rsid w:val="00EB763C"/>
    <w:rsid w:val="00EC0AE7"/>
    <w:rsid w:val="00EC1B97"/>
    <w:rsid w:val="00EC1BA5"/>
    <w:rsid w:val="00EC1E9A"/>
    <w:rsid w:val="00EC2192"/>
    <w:rsid w:val="00EC43ED"/>
    <w:rsid w:val="00EC5328"/>
    <w:rsid w:val="00EC55BB"/>
    <w:rsid w:val="00EC5AB8"/>
    <w:rsid w:val="00EC5E19"/>
    <w:rsid w:val="00EC67C5"/>
    <w:rsid w:val="00EC71DA"/>
    <w:rsid w:val="00EC75AE"/>
    <w:rsid w:val="00EC7DB7"/>
    <w:rsid w:val="00EC7DCB"/>
    <w:rsid w:val="00EC7DDF"/>
    <w:rsid w:val="00ED058D"/>
    <w:rsid w:val="00ED104D"/>
    <w:rsid w:val="00ED1231"/>
    <w:rsid w:val="00ED1E20"/>
    <w:rsid w:val="00ED2504"/>
    <w:rsid w:val="00ED31D6"/>
    <w:rsid w:val="00ED3391"/>
    <w:rsid w:val="00ED3656"/>
    <w:rsid w:val="00ED3B6C"/>
    <w:rsid w:val="00ED4103"/>
    <w:rsid w:val="00ED466A"/>
    <w:rsid w:val="00ED4D59"/>
    <w:rsid w:val="00ED4EEB"/>
    <w:rsid w:val="00ED52EE"/>
    <w:rsid w:val="00ED598F"/>
    <w:rsid w:val="00ED6031"/>
    <w:rsid w:val="00ED75FA"/>
    <w:rsid w:val="00EE0891"/>
    <w:rsid w:val="00EE1325"/>
    <w:rsid w:val="00EE1329"/>
    <w:rsid w:val="00EE1E49"/>
    <w:rsid w:val="00EE1E51"/>
    <w:rsid w:val="00EE3277"/>
    <w:rsid w:val="00EE39D2"/>
    <w:rsid w:val="00EE3D6B"/>
    <w:rsid w:val="00EE3D97"/>
    <w:rsid w:val="00EE413F"/>
    <w:rsid w:val="00EE4732"/>
    <w:rsid w:val="00EE56C0"/>
    <w:rsid w:val="00EE640B"/>
    <w:rsid w:val="00EE675E"/>
    <w:rsid w:val="00EE6D00"/>
    <w:rsid w:val="00EE72C7"/>
    <w:rsid w:val="00EE76A9"/>
    <w:rsid w:val="00EE79A3"/>
    <w:rsid w:val="00EE7B9D"/>
    <w:rsid w:val="00EE7C27"/>
    <w:rsid w:val="00EE7DEC"/>
    <w:rsid w:val="00EE7FA7"/>
    <w:rsid w:val="00EF0631"/>
    <w:rsid w:val="00EF0930"/>
    <w:rsid w:val="00EF0BCA"/>
    <w:rsid w:val="00EF13BF"/>
    <w:rsid w:val="00EF1DDD"/>
    <w:rsid w:val="00EF21C3"/>
    <w:rsid w:val="00EF28FE"/>
    <w:rsid w:val="00EF2CA3"/>
    <w:rsid w:val="00EF31C4"/>
    <w:rsid w:val="00EF36C6"/>
    <w:rsid w:val="00EF4108"/>
    <w:rsid w:val="00EF43A6"/>
    <w:rsid w:val="00EF44AC"/>
    <w:rsid w:val="00EF4694"/>
    <w:rsid w:val="00EF4A10"/>
    <w:rsid w:val="00EF51F9"/>
    <w:rsid w:val="00EF5E46"/>
    <w:rsid w:val="00EF5FE4"/>
    <w:rsid w:val="00EF6523"/>
    <w:rsid w:val="00EF69F9"/>
    <w:rsid w:val="00EF7502"/>
    <w:rsid w:val="00EF755C"/>
    <w:rsid w:val="00F01AD2"/>
    <w:rsid w:val="00F01C15"/>
    <w:rsid w:val="00F02218"/>
    <w:rsid w:val="00F0264D"/>
    <w:rsid w:val="00F036D7"/>
    <w:rsid w:val="00F04024"/>
    <w:rsid w:val="00F04563"/>
    <w:rsid w:val="00F0670C"/>
    <w:rsid w:val="00F07253"/>
    <w:rsid w:val="00F073BA"/>
    <w:rsid w:val="00F0756C"/>
    <w:rsid w:val="00F07B59"/>
    <w:rsid w:val="00F10410"/>
    <w:rsid w:val="00F10E9A"/>
    <w:rsid w:val="00F113C1"/>
    <w:rsid w:val="00F11692"/>
    <w:rsid w:val="00F11CCC"/>
    <w:rsid w:val="00F11E56"/>
    <w:rsid w:val="00F11EFC"/>
    <w:rsid w:val="00F122D7"/>
    <w:rsid w:val="00F12765"/>
    <w:rsid w:val="00F129F0"/>
    <w:rsid w:val="00F12B76"/>
    <w:rsid w:val="00F12F14"/>
    <w:rsid w:val="00F14A1A"/>
    <w:rsid w:val="00F154C1"/>
    <w:rsid w:val="00F15774"/>
    <w:rsid w:val="00F15A81"/>
    <w:rsid w:val="00F15D3D"/>
    <w:rsid w:val="00F162CB"/>
    <w:rsid w:val="00F17208"/>
    <w:rsid w:val="00F174DB"/>
    <w:rsid w:val="00F17E89"/>
    <w:rsid w:val="00F20815"/>
    <w:rsid w:val="00F21801"/>
    <w:rsid w:val="00F22353"/>
    <w:rsid w:val="00F23A53"/>
    <w:rsid w:val="00F23D56"/>
    <w:rsid w:val="00F23E98"/>
    <w:rsid w:val="00F24293"/>
    <w:rsid w:val="00F24E08"/>
    <w:rsid w:val="00F267BA"/>
    <w:rsid w:val="00F271E2"/>
    <w:rsid w:val="00F274EE"/>
    <w:rsid w:val="00F27706"/>
    <w:rsid w:val="00F27849"/>
    <w:rsid w:val="00F27AF8"/>
    <w:rsid w:val="00F27B45"/>
    <w:rsid w:val="00F27DFB"/>
    <w:rsid w:val="00F306D6"/>
    <w:rsid w:val="00F30B79"/>
    <w:rsid w:val="00F3182D"/>
    <w:rsid w:val="00F3200A"/>
    <w:rsid w:val="00F320B0"/>
    <w:rsid w:val="00F326B2"/>
    <w:rsid w:val="00F32B07"/>
    <w:rsid w:val="00F33D19"/>
    <w:rsid w:val="00F33D2C"/>
    <w:rsid w:val="00F34CAB"/>
    <w:rsid w:val="00F34FE0"/>
    <w:rsid w:val="00F357EE"/>
    <w:rsid w:val="00F35FDA"/>
    <w:rsid w:val="00F360E9"/>
    <w:rsid w:val="00F366EC"/>
    <w:rsid w:val="00F37BE9"/>
    <w:rsid w:val="00F409B1"/>
    <w:rsid w:val="00F41DEF"/>
    <w:rsid w:val="00F429B6"/>
    <w:rsid w:val="00F42DFF"/>
    <w:rsid w:val="00F436DB"/>
    <w:rsid w:val="00F44995"/>
    <w:rsid w:val="00F44F4F"/>
    <w:rsid w:val="00F45040"/>
    <w:rsid w:val="00F45117"/>
    <w:rsid w:val="00F45732"/>
    <w:rsid w:val="00F45B7D"/>
    <w:rsid w:val="00F45D3D"/>
    <w:rsid w:val="00F4721B"/>
    <w:rsid w:val="00F4767F"/>
    <w:rsid w:val="00F47F85"/>
    <w:rsid w:val="00F505D7"/>
    <w:rsid w:val="00F50A76"/>
    <w:rsid w:val="00F50B94"/>
    <w:rsid w:val="00F50F8F"/>
    <w:rsid w:val="00F514B0"/>
    <w:rsid w:val="00F520BC"/>
    <w:rsid w:val="00F52515"/>
    <w:rsid w:val="00F532E8"/>
    <w:rsid w:val="00F5351E"/>
    <w:rsid w:val="00F541DD"/>
    <w:rsid w:val="00F5433D"/>
    <w:rsid w:val="00F54E01"/>
    <w:rsid w:val="00F55466"/>
    <w:rsid w:val="00F554C6"/>
    <w:rsid w:val="00F55682"/>
    <w:rsid w:val="00F55B68"/>
    <w:rsid w:val="00F55C13"/>
    <w:rsid w:val="00F55CF6"/>
    <w:rsid w:val="00F570E9"/>
    <w:rsid w:val="00F57D1E"/>
    <w:rsid w:val="00F60014"/>
    <w:rsid w:val="00F60A52"/>
    <w:rsid w:val="00F6171B"/>
    <w:rsid w:val="00F617F3"/>
    <w:rsid w:val="00F61E7E"/>
    <w:rsid w:val="00F6202E"/>
    <w:rsid w:val="00F625CD"/>
    <w:rsid w:val="00F6264A"/>
    <w:rsid w:val="00F62B5B"/>
    <w:rsid w:val="00F62C49"/>
    <w:rsid w:val="00F62FA4"/>
    <w:rsid w:val="00F63549"/>
    <w:rsid w:val="00F647DE"/>
    <w:rsid w:val="00F65264"/>
    <w:rsid w:val="00F66123"/>
    <w:rsid w:val="00F665FA"/>
    <w:rsid w:val="00F66A34"/>
    <w:rsid w:val="00F7026B"/>
    <w:rsid w:val="00F7039A"/>
    <w:rsid w:val="00F709D9"/>
    <w:rsid w:val="00F719CA"/>
    <w:rsid w:val="00F72BAF"/>
    <w:rsid w:val="00F73782"/>
    <w:rsid w:val="00F744C7"/>
    <w:rsid w:val="00F747CF"/>
    <w:rsid w:val="00F74D95"/>
    <w:rsid w:val="00F74EB5"/>
    <w:rsid w:val="00F74EFC"/>
    <w:rsid w:val="00F756AB"/>
    <w:rsid w:val="00F75B3B"/>
    <w:rsid w:val="00F76C9A"/>
    <w:rsid w:val="00F77070"/>
    <w:rsid w:val="00F77622"/>
    <w:rsid w:val="00F80214"/>
    <w:rsid w:val="00F803D4"/>
    <w:rsid w:val="00F80605"/>
    <w:rsid w:val="00F80DB5"/>
    <w:rsid w:val="00F822E1"/>
    <w:rsid w:val="00F82808"/>
    <w:rsid w:val="00F8305A"/>
    <w:rsid w:val="00F840AA"/>
    <w:rsid w:val="00F84416"/>
    <w:rsid w:val="00F8449B"/>
    <w:rsid w:val="00F84A73"/>
    <w:rsid w:val="00F84DB2"/>
    <w:rsid w:val="00F859BE"/>
    <w:rsid w:val="00F85D73"/>
    <w:rsid w:val="00F85F8C"/>
    <w:rsid w:val="00F8626B"/>
    <w:rsid w:val="00F863E2"/>
    <w:rsid w:val="00F86745"/>
    <w:rsid w:val="00F8680B"/>
    <w:rsid w:val="00F86A4B"/>
    <w:rsid w:val="00F8730F"/>
    <w:rsid w:val="00F8735D"/>
    <w:rsid w:val="00F879DA"/>
    <w:rsid w:val="00F87C0E"/>
    <w:rsid w:val="00F9063A"/>
    <w:rsid w:val="00F90A62"/>
    <w:rsid w:val="00F91123"/>
    <w:rsid w:val="00F91321"/>
    <w:rsid w:val="00F92443"/>
    <w:rsid w:val="00F94182"/>
    <w:rsid w:val="00F9443F"/>
    <w:rsid w:val="00F94559"/>
    <w:rsid w:val="00F94CBE"/>
    <w:rsid w:val="00F95061"/>
    <w:rsid w:val="00F95166"/>
    <w:rsid w:val="00F952B4"/>
    <w:rsid w:val="00F955A8"/>
    <w:rsid w:val="00F95F6B"/>
    <w:rsid w:val="00F9606B"/>
    <w:rsid w:val="00F96165"/>
    <w:rsid w:val="00F96550"/>
    <w:rsid w:val="00F9657A"/>
    <w:rsid w:val="00F96E5C"/>
    <w:rsid w:val="00FA0072"/>
    <w:rsid w:val="00FA042F"/>
    <w:rsid w:val="00FA1E4D"/>
    <w:rsid w:val="00FA3278"/>
    <w:rsid w:val="00FA3428"/>
    <w:rsid w:val="00FA381E"/>
    <w:rsid w:val="00FA3AEF"/>
    <w:rsid w:val="00FA3E62"/>
    <w:rsid w:val="00FA3F46"/>
    <w:rsid w:val="00FA3FAB"/>
    <w:rsid w:val="00FA4008"/>
    <w:rsid w:val="00FA432C"/>
    <w:rsid w:val="00FA4E8F"/>
    <w:rsid w:val="00FA5531"/>
    <w:rsid w:val="00FA5D1B"/>
    <w:rsid w:val="00FA60FC"/>
    <w:rsid w:val="00FA64DB"/>
    <w:rsid w:val="00FA6554"/>
    <w:rsid w:val="00FA6E7F"/>
    <w:rsid w:val="00FA6F24"/>
    <w:rsid w:val="00FA7114"/>
    <w:rsid w:val="00FA756C"/>
    <w:rsid w:val="00FA7F43"/>
    <w:rsid w:val="00FA7FE5"/>
    <w:rsid w:val="00FB0442"/>
    <w:rsid w:val="00FB05F6"/>
    <w:rsid w:val="00FB076D"/>
    <w:rsid w:val="00FB0AA8"/>
    <w:rsid w:val="00FB0CB7"/>
    <w:rsid w:val="00FB1451"/>
    <w:rsid w:val="00FB16F6"/>
    <w:rsid w:val="00FB1951"/>
    <w:rsid w:val="00FB1CFD"/>
    <w:rsid w:val="00FB1FC6"/>
    <w:rsid w:val="00FB2056"/>
    <w:rsid w:val="00FB2379"/>
    <w:rsid w:val="00FB2492"/>
    <w:rsid w:val="00FB24DD"/>
    <w:rsid w:val="00FB27CB"/>
    <w:rsid w:val="00FB30EB"/>
    <w:rsid w:val="00FB334E"/>
    <w:rsid w:val="00FB453E"/>
    <w:rsid w:val="00FB4AD3"/>
    <w:rsid w:val="00FB4BCA"/>
    <w:rsid w:val="00FB4F3C"/>
    <w:rsid w:val="00FB5081"/>
    <w:rsid w:val="00FB6001"/>
    <w:rsid w:val="00FB6659"/>
    <w:rsid w:val="00FC00A7"/>
    <w:rsid w:val="00FC0687"/>
    <w:rsid w:val="00FC0E66"/>
    <w:rsid w:val="00FC1C03"/>
    <w:rsid w:val="00FC1EEE"/>
    <w:rsid w:val="00FC1FAE"/>
    <w:rsid w:val="00FC22E8"/>
    <w:rsid w:val="00FC2560"/>
    <w:rsid w:val="00FC27D9"/>
    <w:rsid w:val="00FC2F6F"/>
    <w:rsid w:val="00FC396F"/>
    <w:rsid w:val="00FC3AEE"/>
    <w:rsid w:val="00FC3C0C"/>
    <w:rsid w:val="00FC3FFB"/>
    <w:rsid w:val="00FC4453"/>
    <w:rsid w:val="00FC44B4"/>
    <w:rsid w:val="00FC45AC"/>
    <w:rsid w:val="00FC4B60"/>
    <w:rsid w:val="00FC5DD9"/>
    <w:rsid w:val="00FC6E1F"/>
    <w:rsid w:val="00FC76D1"/>
    <w:rsid w:val="00FC79D3"/>
    <w:rsid w:val="00FD0411"/>
    <w:rsid w:val="00FD06C1"/>
    <w:rsid w:val="00FD0A05"/>
    <w:rsid w:val="00FD175D"/>
    <w:rsid w:val="00FD19D6"/>
    <w:rsid w:val="00FD27CB"/>
    <w:rsid w:val="00FD3CFA"/>
    <w:rsid w:val="00FD3FE1"/>
    <w:rsid w:val="00FD4D36"/>
    <w:rsid w:val="00FD68AD"/>
    <w:rsid w:val="00FD69BA"/>
    <w:rsid w:val="00FD6C26"/>
    <w:rsid w:val="00FD7526"/>
    <w:rsid w:val="00FE002E"/>
    <w:rsid w:val="00FE089B"/>
    <w:rsid w:val="00FE0AD1"/>
    <w:rsid w:val="00FE0CF3"/>
    <w:rsid w:val="00FE18A7"/>
    <w:rsid w:val="00FE18DC"/>
    <w:rsid w:val="00FE1BD1"/>
    <w:rsid w:val="00FE1DE3"/>
    <w:rsid w:val="00FE2291"/>
    <w:rsid w:val="00FE22AC"/>
    <w:rsid w:val="00FE2DD8"/>
    <w:rsid w:val="00FE4CD0"/>
    <w:rsid w:val="00FE5CE0"/>
    <w:rsid w:val="00FE667D"/>
    <w:rsid w:val="00FE6AFA"/>
    <w:rsid w:val="00FE6B28"/>
    <w:rsid w:val="00FE70B9"/>
    <w:rsid w:val="00FE78AD"/>
    <w:rsid w:val="00FE7B8E"/>
    <w:rsid w:val="00FE7C7C"/>
    <w:rsid w:val="00FF076B"/>
    <w:rsid w:val="00FF16F2"/>
    <w:rsid w:val="00FF201A"/>
    <w:rsid w:val="00FF2CDC"/>
    <w:rsid w:val="00FF450D"/>
    <w:rsid w:val="00FF453D"/>
    <w:rsid w:val="00FF50A6"/>
    <w:rsid w:val="00FF5B20"/>
    <w:rsid w:val="00FF604A"/>
    <w:rsid w:val="00FF7684"/>
    <w:rsid w:val="00FF76A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DBA9517"/>
  <w15:chartTrackingRefBased/>
  <w15:docId w15:val="{B119EA77-133F-4A42-AB27-F2159679FD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62C06"/>
    <w:pPr>
      <w:spacing w:after="160" w:line="259" w:lineRule="auto"/>
    </w:pPr>
    <w:rPr>
      <w:rFonts w:asciiTheme="minorHAnsi" w:eastAsiaTheme="minorEastAsia" w:hAnsiTheme="minorHAnsi" w:cstheme="minorBidi"/>
      <w:sz w:val="22"/>
      <w:szCs w:val="22"/>
    </w:rPr>
  </w:style>
  <w:style w:type="paragraph" w:styleId="Heading1">
    <w:name w:val="heading 1"/>
    <w:aliases w:val="H1,h1,Heading 1 3GPP"/>
    <w:next w:val="Normal"/>
    <w:link w:val="Heading1Char"/>
    <w:uiPriority w:val="9"/>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D62C0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62C06"/>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uiPriority w:val="99"/>
    <w:semiHidden/>
    <w:rsid w:val="00DB3A47"/>
    <w:rPr>
      <w:sz w:val="16"/>
    </w:rPr>
  </w:style>
  <w:style w:type="paragraph" w:styleId="CommentText">
    <w:name w:val="annotation text"/>
    <w:basedOn w:val="Normal"/>
    <w:link w:val="CommentTextChar"/>
    <w:uiPriority w:val="99"/>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uiPriority w:val="3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cstheme="minorBidi"/>
      <w:kern w:val="2"/>
      <w:sz w:val="21"/>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ind w:firstLine="216"/>
    </w:pPr>
    <w:rPr>
      <w:rFonts w:ascii="Arial" w:hAnsi="Arial"/>
      <w:color w:val="0000FF"/>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3"/>
      </w:numPr>
      <w:spacing w:after="50" w:line="180" w:lineRule="exact"/>
      <w:jc w:val="both"/>
    </w:pPr>
    <w:rPr>
      <w:rFonts w:ascii="Times New Roman" w:eastAsia="MS Mincho" w:hAnsi="Times New Roman"/>
      <w:noProof/>
      <w:sz w:val="16"/>
      <w:szCs w:val="16"/>
      <w:lang w:eastAsia="en-US"/>
    </w:rPr>
  </w:style>
  <w:style w:type="character" w:customStyle="1" w:styleId="CommentTextChar">
    <w:name w:val="Comment Text Char"/>
    <w:link w:val="CommentText"/>
    <w:uiPriority w:val="99"/>
    <w:semiHidden/>
    <w:rsid w:val="008579DF"/>
    <w:rPr>
      <w:rFonts w:ascii="Times New Roman" w:eastAsia="MS Mincho" w:hAnsi="Times New Roman"/>
      <w:lang w:val="en-GB"/>
    </w:rPr>
  </w:style>
  <w:style w:type="paragraph" w:customStyle="1" w:styleId="Default">
    <w:name w:val="Default"/>
    <w:rsid w:val="006F12A9"/>
    <w:pPr>
      <w:autoSpaceDE w:val="0"/>
      <w:autoSpaceDN w:val="0"/>
      <w:adjustRightInd w:val="0"/>
    </w:pPr>
    <w:rPr>
      <w:rFonts w:ascii="Optima" w:eastAsia="Times New Roman" w:hAnsi="Optima" w:cs="Optima"/>
      <w:color w:val="000000"/>
      <w:sz w:val="24"/>
      <w:szCs w:val="24"/>
    </w:rPr>
  </w:style>
  <w:style w:type="character" w:customStyle="1" w:styleId="Heading1Char">
    <w:name w:val="Heading 1 Char"/>
    <w:aliases w:val="H1 Char,h1 Char,Heading 1 3GPP Char"/>
    <w:link w:val="Heading1"/>
    <w:uiPriority w:val="9"/>
    <w:rsid w:val="0032713B"/>
    <w:rPr>
      <w:rFonts w:ascii="Arial" w:hAnsi="Arial"/>
      <w:sz w:val="36"/>
      <w:lang w:eastAsia="en-US"/>
    </w:rPr>
  </w:style>
  <w:style w:type="character" w:customStyle="1" w:styleId="ListParagraphChar">
    <w:name w:val="List Paragraph Char"/>
    <w:link w:val="ListParagraph"/>
    <w:uiPriority w:val="34"/>
    <w:locked/>
    <w:rsid w:val="00F955A8"/>
    <w:rPr>
      <w:rFonts w:ascii="Calibri" w:eastAsia="Calibri" w:hAnsi="Calibri"/>
      <w:sz w:val="22"/>
      <w:szCs w:val="22"/>
      <w:lang w:val="en-GB" w:eastAsia="en-US"/>
    </w:rPr>
  </w:style>
  <w:style w:type="paragraph" w:styleId="NoSpacing">
    <w:name w:val="No Spacing"/>
    <w:uiPriority w:val="1"/>
    <w:qFormat/>
    <w:rsid w:val="00A76925"/>
    <w:rPr>
      <w:rFonts w:ascii="Calibri" w:hAnsi="Calibri"/>
      <w:sz w:val="22"/>
      <w:szCs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locked/>
    <w:rsid w:val="00E34DAF"/>
    <w:rPr>
      <w:rFonts w:ascii="Arial" w:hAnsi="Arial"/>
      <w:b/>
      <w:noProof/>
      <w:sz w:val="18"/>
      <w:lang w:eastAsia="en-US"/>
    </w:rPr>
  </w:style>
  <w:style w:type="paragraph" w:customStyle="1" w:styleId="Proposal">
    <w:name w:val="Proposal"/>
    <w:basedOn w:val="Normal"/>
    <w:qFormat/>
    <w:rsid w:val="00B12CF2"/>
    <w:pPr>
      <w:numPr>
        <w:numId w:val="5"/>
      </w:numPr>
      <w:tabs>
        <w:tab w:val="clear" w:pos="1304"/>
        <w:tab w:val="left" w:pos="1701"/>
      </w:tabs>
      <w:ind w:left="1701" w:hanging="1701"/>
    </w:pPr>
    <w:rPr>
      <w:rFonts w:eastAsia="SimSun"/>
      <w:b/>
      <w:bCs/>
    </w:rPr>
  </w:style>
  <w:style w:type="paragraph" w:customStyle="1" w:styleId="Observation">
    <w:name w:val="Observation"/>
    <w:basedOn w:val="Proposal"/>
    <w:qFormat/>
    <w:rsid w:val="00B12CF2"/>
    <w:pPr>
      <w:numPr>
        <w:numId w:val="6"/>
      </w:numPr>
      <w:tabs>
        <w:tab w:val="num" w:pos="360"/>
      </w:tabs>
      <w:ind w:left="1701" w:hanging="1701"/>
    </w:pPr>
  </w:style>
  <w:style w:type="paragraph" w:customStyle="1" w:styleId="LGTdoc1">
    <w:name w:val="LGTdoc_제목1"/>
    <w:basedOn w:val="Normal"/>
    <w:rsid w:val="007E4E65"/>
    <w:pPr>
      <w:adjustRightInd w:val="0"/>
      <w:snapToGrid w:val="0"/>
      <w:spacing w:beforeLines="50" w:after="100" w:afterAutospacing="1"/>
    </w:pPr>
    <w:rPr>
      <w:rFonts w:ascii="Times New Roman" w:eastAsia="Batang" w:hAnsi="Times New Roman"/>
      <w:b/>
      <w:sz w:val="28"/>
      <w:szCs w:val="20"/>
      <w:lang w:eastAsia="ko-KR"/>
    </w:rPr>
  </w:style>
  <w:style w:type="paragraph" w:customStyle="1" w:styleId="LGTdoc">
    <w:name w:val="LGTdoc_본문"/>
    <w:basedOn w:val="Normal"/>
    <w:rsid w:val="007E4E65"/>
    <w:pPr>
      <w:autoSpaceDE w:val="0"/>
      <w:autoSpaceDN w:val="0"/>
      <w:adjustRightInd w:val="0"/>
      <w:snapToGrid w:val="0"/>
      <w:spacing w:afterLines="50" w:line="264" w:lineRule="auto"/>
    </w:pPr>
    <w:rPr>
      <w:rFonts w:ascii="Times New Roman" w:eastAsia="Batang" w:hAnsi="Times New Roman"/>
      <w:szCs w:val="24"/>
      <w:lang w:eastAsia="ko-KR"/>
    </w:rPr>
  </w:style>
  <w:style w:type="paragraph" w:styleId="BodyText">
    <w:name w:val="Body Text"/>
    <w:basedOn w:val="Normal"/>
    <w:link w:val="BodyTextChar"/>
    <w:rsid w:val="0076115F"/>
    <w:pPr>
      <w:spacing w:after="120"/>
    </w:pPr>
  </w:style>
  <w:style w:type="character" w:customStyle="1" w:styleId="BodyTextChar">
    <w:name w:val="Body Text Char"/>
    <w:basedOn w:val="DefaultParagraphFont"/>
    <w:link w:val="BodyText"/>
    <w:rsid w:val="0076115F"/>
    <w:rPr>
      <w:rFonts w:asciiTheme="minorHAnsi" w:eastAsiaTheme="minorEastAsia" w:hAnsiTheme="minorHAnsi" w:cstheme="minorBidi"/>
      <w:kern w:val="2"/>
      <w:sz w:val="21"/>
      <w:szCs w:val="22"/>
    </w:rPr>
  </w:style>
  <w:style w:type="paragraph" w:customStyle="1" w:styleId="TdocHeader2">
    <w:name w:val="Tdoc_Header_2"/>
    <w:basedOn w:val="Normal"/>
    <w:rsid w:val="00F617F3"/>
    <w:pPr>
      <w:tabs>
        <w:tab w:val="left" w:pos="1701"/>
        <w:tab w:val="right" w:pos="9072"/>
        <w:tab w:val="right" w:pos="10206"/>
      </w:tabs>
    </w:pPr>
    <w:rPr>
      <w:rFonts w:ascii="Arial" w:eastAsia="Batang" w:hAnsi="Arial" w:cs="Times New Roman"/>
      <w:b/>
      <w:sz w:val="18"/>
      <w:szCs w:val="20"/>
    </w:rPr>
  </w:style>
  <w:style w:type="character" w:styleId="PlaceholderText">
    <w:name w:val="Placeholder Text"/>
    <w:basedOn w:val="DefaultParagraphFont"/>
    <w:uiPriority w:val="99"/>
    <w:semiHidden/>
    <w:rsid w:val="00321FB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32929263">
      <w:bodyDiv w:val="1"/>
      <w:marLeft w:val="0"/>
      <w:marRight w:val="0"/>
      <w:marTop w:val="0"/>
      <w:marBottom w:val="0"/>
      <w:divBdr>
        <w:top w:val="none" w:sz="0" w:space="0" w:color="auto"/>
        <w:left w:val="none" w:sz="0" w:space="0" w:color="auto"/>
        <w:bottom w:val="none" w:sz="0" w:space="0" w:color="auto"/>
        <w:right w:val="none" w:sz="0" w:space="0" w:color="auto"/>
      </w:divBdr>
    </w:div>
    <w:div w:id="42289432">
      <w:bodyDiv w:val="1"/>
      <w:marLeft w:val="0"/>
      <w:marRight w:val="0"/>
      <w:marTop w:val="0"/>
      <w:marBottom w:val="0"/>
      <w:divBdr>
        <w:top w:val="none" w:sz="0" w:space="0" w:color="auto"/>
        <w:left w:val="none" w:sz="0" w:space="0" w:color="auto"/>
        <w:bottom w:val="none" w:sz="0" w:space="0" w:color="auto"/>
        <w:right w:val="none" w:sz="0" w:space="0" w:color="auto"/>
      </w:divBdr>
      <w:divsChild>
        <w:div w:id="1301038278">
          <w:marLeft w:val="1973"/>
          <w:marRight w:val="0"/>
          <w:marTop w:val="0"/>
          <w:marBottom w:val="60"/>
          <w:divBdr>
            <w:top w:val="none" w:sz="0" w:space="0" w:color="auto"/>
            <w:left w:val="none" w:sz="0" w:space="0" w:color="auto"/>
            <w:bottom w:val="none" w:sz="0" w:space="0" w:color="auto"/>
            <w:right w:val="none" w:sz="0" w:space="0" w:color="auto"/>
          </w:divBdr>
        </w:div>
      </w:divsChild>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1487377">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05151466">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8449098">
      <w:bodyDiv w:val="1"/>
      <w:marLeft w:val="0"/>
      <w:marRight w:val="0"/>
      <w:marTop w:val="0"/>
      <w:marBottom w:val="0"/>
      <w:divBdr>
        <w:top w:val="none" w:sz="0" w:space="0" w:color="auto"/>
        <w:left w:val="none" w:sz="0" w:space="0" w:color="auto"/>
        <w:bottom w:val="none" w:sz="0" w:space="0" w:color="auto"/>
        <w:right w:val="none" w:sz="0" w:space="0" w:color="auto"/>
      </w:divBdr>
    </w:div>
    <w:div w:id="192811411">
      <w:bodyDiv w:val="1"/>
      <w:marLeft w:val="0"/>
      <w:marRight w:val="0"/>
      <w:marTop w:val="0"/>
      <w:marBottom w:val="0"/>
      <w:divBdr>
        <w:top w:val="none" w:sz="0" w:space="0" w:color="auto"/>
        <w:left w:val="none" w:sz="0" w:space="0" w:color="auto"/>
        <w:bottom w:val="none" w:sz="0" w:space="0" w:color="auto"/>
        <w:right w:val="none" w:sz="0" w:space="0" w:color="auto"/>
      </w:divBdr>
    </w:div>
    <w:div w:id="207187993">
      <w:bodyDiv w:val="1"/>
      <w:marLeft w:val="0"/>
      <w:marRight w:val="0"/>
      <w:marTop w:val="0"/>
      <w:marBottom w:val="0"/>
      <w:divBdr>
        <w:top w:val="none" w:sz="0" w:space="0" w:color="auto"/>
        <w:left w:val="none" w:sz="0" w:space="0" w:color="auto"/>
        <w:bottom w:val="none" w:sz="0" w:space="0" w:color="auto"/>
        <w:right w:val="none" w:sz="0" w:space="0" w:color="auto"/>
      </w:divBdr>
    </w:div>
    <w:div w:id="215624096">
      <w:bodyDiv w:val="1"/>
      <w:marLeft w:val="0"/>
      <w:marRight w:val="0"/>
      <w:marTop w:val="0"/>
      <w:marBottom w:val="0"/>
      <w:divBdr>
        <w:top w:val="none" w:sz="0" w:space="0" w:color="auto"/>
        <w:left w:val="none" w:sz="0" w:space="0" w:color="auto"/>
        <w:bottom w:val="none" w:sz="0" w:space="0" w:color="auto"/>
        <w:right w:val="none" w:sz="0" w:space="0" w:color="auto"/>
      </w:divBdr>
    </w:div>
    <w:div w:id="223373702">
      <w:bodyDiv w:val="1"/>
      <w:marLeft w:val="0"/>
      <w:marRight w:val="0"/>
      <w:marTop w:val="0"/>
      <w:marBottom w:val="0"/>
      <w:divBdr>
        <w:top w:val="none" w:sz="0" w:space="0" w:color="auto"/>
        <w:left w:val="none" w:sz="0" w:space="0" w:color="auto"/>
        <w:bottom w:val="none" w:sz="0" w:space="0" w:color="auto"/>
        <w:right w:val="none" w:sz="0" w:space="0" w:color="auto"/>
      </w:divBdr>
    </w:div>
    <w:div w:id="272059246">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69454270">
      <w:bodyDiv w:val="1"/>
      <w:marLeft w:val="0"/>
      <w:marRight w:val="0"/>
      <w:marTop w:val="0"/>
      <w:marBottom w:val="0"/>
      <w:divBdr>
        <w:top w:val="none" w:sz="0" w:space="0" w:color="auto"/>
        <w:left w:val="none" w:sz="0" w:space="0" w:color="auto"/>
        <w:bottom w:val="none" w:sz="0" w:space="0" w:color="auto"/>
        <w:right w:val="none" w:sz="0" w:space="0" w:color="auto"/>
      </w:divBdr>
    </w:div>
    <w:div w:id="376046893">
      <w:bodyDiv w:val="1"/>
      <w:marLeft w:val="0"/>
      <w:marRight w:val="0"/>
      <w:marTop w:val="0"/>
      <w:marBottom w:val="0"/>
      <w:divBdr>
        <w:top w:val="none" w:sz="0" w:space="0" w:color="auto"/>
        <w:left w:val="none" w:sz="0" w:space="0" w:color="auto"/>
        <w:bottom w:val="none" w:sz="0" w:space="0" w:color="auto"/>
        <w:right w:val="none" w:sz="0" w:space="0" w:color="auto"/>
      </w:divBdr>
      <w:divsChild>
        <w:div w:id="133451901">
          <w:marLeft w:val="360"/>
          <w:marRight w:val="0"/>
          <w:marTop w:val="0"/>
          <w:marBottom w:val="120"/>
          <w:divBdr>
            <w:top w:val="none" w:sz="0" w:space="0" w:color="auto"/>
            <w:left w:val="none" w:sz="0" w:space="0" w:color="auto"/>
            <w:bottom w:val="none" w:sz="0" w:space="0" w:color="auto"/>
            <w:right w:val="none" w:sz="0" w:space="0" w:color="auto"/>
          </w:divBdr>
        </w:div>
        <w:div w:id="290483618">
          <w:marLeft w:val="360"/>
          <w:marRight w:val="0"/>
          <w:marTop w:val="0"/>
          <w:marBottom w:val="120"/>
          <w:divBdr>
            <w:top w:val="none" w:sz="0" w:space="0" w:color="auto"/>
            <w:left w:val="none" w:sz="0" w:space="0" w:color="auto"/>
            <w:bottom w:val="none" w:sz="0" w:space="0" w:color="auto"/>
            <w:right w:val="none" w:sz="0" w:space="0" w:color="auto"/>
          </w:divBdr>
        </w:div>
        <w:div w:id="941641738">
          <w:marLeft w:val="360"/>
          <w:marRight w:val="0"/>
          <w:marTop w:val="0"/>
          <w:marBottom w:val="120"/>
          <w:divBdr>
            <w:top w:val="none" w:sz="0" w:space="0" w:color="auto"/>
            <w:left w:val="none" w:sz="0" w:space="0" w:color="auto"/>
            <w:bottom w:val="none" w:sz="0" w:space="0" w:color="auto"/>
            <w:right w:val="none" w:sz="0" w:space="0" w:color="auto"/>
          </w:divBdr>
        </w:div>
        <w:div w:id="1629388585">
          <w:marLeft w:val="360"/>
          <w:marRight w:val="0"/>
          <w:marTop w:val="0"/>
          <w:marBottom w:val="120"/>
          <w:divBdr>
            <w:top w:val="none" w:sz="0" w:space="0" w:color="auto"/>
            <w:left w:val="none" w:sz="0" w:space="0" w:color="auto"/>
            <w:bottom w:val="none" w:sz="0" w:space="0" w:color="auto"/>
            <w:right w:val="none" w:sz="0" w:space="0" w:color="auto"/>
          </w:divBdr>
        </w:div>
      </w:divsChild>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5347363">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2210726">
      <w:bodyDiv w:val="1"/>
      <w:marLeft w:val="0"/>
      <w:marRight w:val="0"/>
      <w:marTop w:val="0"/>
      <w:marBottom w:val="0"/>
      <w:divBdr>
        <w:top w:val="none" w:sz="0" w:space="0" w:color="auto"/>
        <w:left w:val="none" w:sz="0" w:space="0" w:color="auto"/>
        <w:bottom w:val="none" w:sz="0" w:space="0" w:color="auto"/>
        <w:right w:val="none" w:sz="0" w:space="0" w:color="auto"/>
      </w:divBdr>
      <w:divsChild>
        <w:div w:id="90665647">
          <w:marLeft w:val="720"/>
          <w:marRight w:val="0"/>
          <w:marTop w:val="0"/>
          <w:marBottom w:val="120"/>
          <w:divBdr>
            <w:top w:val="none" w:sz="0" w:space="0" w:color="auto"/>
            <w:left w:val="none" w:sz="0" w:space="0" w:color="auto"/>
            <w:bottom w:val="none" w:sz="0" w:space="0" w:color="auto"/>
            <w:right w:val="none" w:sz="0" w:space="0" w:color="auto"/>
          </w:divBdr>
        </w:div>
        <w:div w:id="442304715">
          <w:marLeft w:val="720"/>
          <w:marRight w:val="0"/>
          <w:marTop w:val="0"/>
          <w:marBottom w:val="120"/>
          <w:divBdr>
            <w:top w:val="none" w:sz="0" w:space="0" w:color="auto"/>
            <w:left w:val="none" w:sz="0" w:space="0" w:color="auto"/>
            <w:bottom w:val="none" w:sz="0" w:space="0" w:color="auto"/>
            <w:right w:val="none" w:sz="0" w:space="0" w:color="auto"/>
          </w:divBdr>
        </w:div>
        <w:div w:id="1903129428">
          <w:marLeft w:val="720"/>
          <w:marRight w:val="0"/>
          <w:marTop w:val="0"/>
          <w:marBottom w:val="120"/>
          <w:divBdr>
            <w:top w:val="none" w:sz="0" w:space="0" w:color="auto"/>
            <w:left w:val="none" w:sz="0" w:space="0" w:color="auto"/>
            <w:bottom w:val="none" w:sz="0" w:space="0" w:color="auto"/>
            <w:right w:val="none" w:sz="0" w:space="0" w:color="auto"/>
          </w:divBdr>
        </w:div>
      </w:divsChild>
    </w:div>
    <w:div w:id="479736782">
      <w:bodyDiv w:val="1"/>
      <w:marLeft w:val="0"/>
      <w:marRight w:val="0"/>
      <w:marTop w:val="0"/>
      <w:marBottom w:val="0"/>
      <w:divBdr>
        <w:top w:val="none" w:sz="0" w:space="0" w:color="auto"/>
        <w:left w:val="none" w:sz="0" w:space="0" w:color="auto"/>
        <w:bottom w:val="none" w:sz="0" w:space="0" w:color="auto"/>
        <w:right w:val="none" w:sz="0" w:space="0" w:color="auto"/>
      </w:divBdr>
      <w:divsChild>
        <w:div w:id="1240797269">
          <w:marLeft w:val="461"/>
          <w:marRight w:val="0"/>
          <w:marTop w:val="86"/>
          <w:marBottom w:val="130"/>
          <w:divBdr>
            <w:top w:val="none" w:sz="0" w:space="0" w:color="auto"/>
            <w:left w:val="none" w:sz="0" w:space="0" w:color="auto"/>
            <w:bottom w:val="none" w:sz="0" w:space="0" w:color="auto"/>
            <w:right w:val="none" w:sz="0" w:space="0" w:color="auto"/>
          </w:divBdr>
        </w:div>
        <w:div w:id="1744331493">
          <w:marLeft w:val="274"/>
          <w:marRight w:val="0"/>
          <w:marTop w:val="96"/>
          <w:marBottom w:val="144"/>
          <w:divBdr>
            <w:top w:val="none" w:sz="0" w:space="0" w:color="auto"/>
            <w:left w:val="none" w:sz="0" w:space="0" w:color="auto"/>
            <w:bottom w:val="none" w:sz="0" w:space="0" w:color="auto"/>
            <w:right w:val="none" w:sz="0" w:space="0" w:color="auto"/>
          </w:divBdr>
        </w:div>
      </w:divsChild>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6263129">
      <w:bodyDiv w:val="1"/>
      <w:marLeft w:val="0"/>
      <w:marRight w:val="0"/>
      <w:marTop w:val="0"/>
      <w:marBottom w:val="0"/>
      <w:divBdr>
        <w:top w:val="none" w:sz="0" w:space="0" w:color="auto"/>
        <w:left w:val="none" w:sz="0" w:space="0" w:color="auto"/>
        <w:bottom w:val="none" w:sz="0" w:space="0" w:color="auto"/>
        <w:right w:val="none" w:sz="0" w:space="0" w:color="auto"/>
      </w:divBdr>
    </w:div>
    <w:div w:id="527303396">
      <w:bodyDiv w:val="1"/>
      <w:marLeft w:val="0"/>
      <w:marRight w:val="0"/>
      <w:marTop w:val="0"/>
      <w:marBottom w:val="0"/>
      <w:divBdr>
        <w:top w:val="none" w:sz="0" w:space="0" w:color="auto"/>
        <w:left w:val="none" w:sz="0" w:space="0" w:color="auto"/>
        <w:bottom w:val="none" w:sz="0" w:space="0" w:color="auto"/>
        <w:right w:val="none" w:sz="0" w:space="0" w:color="auto"/>
      </w:divBdr>
      <w:divsChild>
        <w:div w:id="1479230258">
          <w:marLeft w:val="274"/>
          <w:marRight w:val="0"/>
          <w:marTop w:val="0"/>
          <w:marBottom w:val="120"/>
          <w:divBdr>
            <w:top w:val="none" w:sz="0" w:space="0" w:color="auto"/>
            <w:left w:val="none" w:sz="0" w:space="0" w:color="auto"/>
            <w:bottom w:val="none" w:sz="0" w:space="0" w:color="auto"/>
            <w:right w:val="none" w:sz="0" w:space="0" w:color="auto"/>
          </w:divBdr>
        </w:div>
        <w:div w:id="140970680">
          <w:marLeft w:val="850"/>
          <w:marRight w:val="0"/>
          <w:marTop w:val="0"/>
          <w:marBottom w:val="120"/>
          <w:divBdr>
            <w:top w:val="none" w:sz="0" w:space="0" w:color="auto"/>
            <w:left w:val="none" w:sz="0" w:space="0" w:color="auto"/>
            <w:bottom w:val="none" w:sz="0" w:space="0" w:color="auto"/>
            <w:right w:val="none" w:sz="0" w:space="0" w:color="auto"/>
          </w:divBdr>
        </w:div>
        <w:div w:id="484905209">
          <w:marLeft w:val="850"/>
          <w:marRight w:val="0"/>
          <w:marTop w:val="0"/>
          <w:marBottom w:val="120"/>
          <w:divBdr>
            <w:top w:val="none" w:sz="0" w:space="0" w:color="auto"/>
            <w:left w:val="none" w:sz="0" w:space="0" w:color="auto"/>
            <w:bottom w:val="none" w:sz="0" w:space="0" w:color="auto"/>
            <w:right w:val="none" w:sz="0" w:space="0" w:color="auto"/>
          </w:divBdr>
        </w:div>
        <w:div w:id="758528885">
          <w:marLeft w:val="1411"/>
          <w:marRight w:val="0"/>
          <w:marTop w:val="0"/>
          <w:marBottom w:val="120"/>
          <w:divBdr>
            <w:top w:val="none" w:sz="0" w:space="0" w:color="auto"/>
            <w:left w:val="none" w:sz="0" w:space="0" w:color="auto"/>
            <w:bottom w:val="none" w:sz="0" w:space="0" w:color="auto"/>
            <w:right w:val="none" w:sz="0" w:space="0" w:color="auto"/>
          </w:divBdr>
        </w:div>
        <w:div w:id="1070037520">
          <w:marLeft w:val="1411"/>
          <w:marRight w:val="0"/>
          <w:marTop w:val="0"/>
          <w:marBottom w:val="120"/>
          <w:divBdr>
            <w:top w:val="none" w:sz="0" w:space="0" w:color="auto"/>
            <w:left w:val="none" w:sz="0" w:space="0" w:color="auto"/>
            <w:bottom w:val="none" w:sz="0" w:space="0" w:color="auto"/>
            <w:right w:val="none" w:sz="0" w:space="0" w:color="auto"/>
          </w:divBdr>
        </w:div>
        <w:div w:id="1492408911">
          <w:marLeft w:val="2131"/>
          <w:marRight w:val="0"/>
          <w:marTop w:val="0"/>
          <w:marBottom w:val="120"/>
          <w:divBdr>
            <w:top w:val="none" w:sz="0" w:space="0" w:color="auto"/>
            <w:left w:val="none" w:sz="0" w:space="0" w:color="auto"/>
            <w:bottom w:val="none" w:sz="0" w:space="0" w:color="auto"/>
            <w:right w:val="none" w:sz="0" w:space="0" w:color="auto"/>
          </w:divBdr>
        </w:div>
      </w:divsChild>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0961184">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9488583">
      <w:bodyDiv w:val="1"/>
      <w:marLeft w:val="0"/>
      <w:marRight w:val="0"/>
      <w:marTop w:val="0"/>
      <w:marBottom w:val="0"/>
      <w:divBdr>
        <w:top w:val="none" w:sz="0" w:space="0" w:color="auto"/>
        <w:left w:val="none" w:sz="0" w:space="0" w:color="auto"/>
        <w:bottom w:val="none" w:sz="0" w:space="0" w:color="auto"/>
        <w:right w:val="none" w:sz="0" w:space="0" w:color="auto"/>
      </w:divBdr>
      <w:divsChild>
        <w:div w:id="1444557">
          <w:marLeft w:val="1411"/>
          <w:marRight w:val="0"/>
          <w:marTop w:val="0"/>
          <w:marBottom w:val="60"/>
          <w:divBdr>
            <w:top w:val="none" w:sz="0" w:space="0" w:color="auto"/>
            <w:left w:val="none" w:sz="0" w:space="0" w:color="auto"/>
            <w:bottom w:val="none" w:sz="0" w:space="0" w:color="auto"/>
            <w:right w:val="none" w:sz="0" w:space="0" w:color="auto"/>
          </w:divBdr>
        </w:div>
        <w:div w:id="321280651">
          <w:marLeft w:val="835"/>
          <w:marRight w:val="0"/>
          <w:marTop w:val="0"/>
          <w:marBottom w:val="60"/>
          <w:divBdr>
            <w:top w:val="none" w:sz="0" w:space="0" w:color="auto"/>
            <w:left w:val="none" w:sz="0" w:space="0" w:color="auto"/>
            <w:bottom w:val="none" w:sz="0" w:space="0" w:color="auto"/>
            <w:right w:val="none" w:sz="0" w:space="0" w:color="auto"/>
          </w:divBdr>
        </w:div>
        <w:div w:id="390930315">
          <w:marLeft w:val="1411"/>
          <w:marRight w:val="0"/>
          <w:marTop w:val="0"/>
          <w:marBottom w:val="60"/>
          <w:divBdr>
            <w:top w:val="none" w:sz="0" w:space="0" w:color="auto"/>
            <w:left w:val="none" w:sz="0" w:space="0" w:color="auto"/>
            <w:bottom w:val="none" w:sz="0" w:space="0" w:color="auto"/>
            <w:right w:val="none" w:sz="0" w:space="0" w:color="auto"/>
          </w:divBdr>
        </w:div>
        <w:div w:id="454832120">
          <w:marLeft w:val="835"/>
          <w:marRight w:val="0"/>
          <w:marTop w:val="0"/>
          <w:marBottom w:val="60"/>
          <w:divBdr>
            <w:top w:val="none" w:sz="0" w:space="0" w:color="auto"/>
            <w:left w:val="none" w:sz="0" w:space="0" w:color="auto"/>
            <w:bottom w:val="none" w:sz="0" w:space="0" w:color="auto"/>
            <w:right w:val="none" w:sz="0" w:space="0" w:color="auto"/>
          </w:divBdr>
        </w:div>
        <w:div w:id="540900648">
          <w:marLeft w:val="1411"/>
          <w:marRight w:val="0"/>
          <w:marTop w:val="0"/>
          <w:marBottom w:val="60"/>
          <w:divBdr>
            <w:top w:val="none" w:sz="0" w:space="0" w:color="auto"/>
            <w:left w:val="none" w:sz="0" w:space="0" w:color="auto"/>
            <w:bottom w:val="none" w:sz="0" w:space="0" w:color="auto"/>
            <w:right w:val="none" w:sz="0" w:space="0" w:color="auto"/>
          </w:divBdr>
        </w:div>
        <w:div w:id="882867576">
          <w:marLeft w:val="1973"/>
          <w:marRight w:val="0"/>
          <w:marTop w:val="0"/>
          <w:marBottom w:val="60"/>
          <w:divBdr>
            <w:top w:val="none" w:sz="0" w:space="0" w:color="auto"/>
            <w:left w:val="none" w:sz="0" w:space="0" w:color="auto"/>
            <w:bottom w:val="none" w:sz="0" w:space="0" w:color="auto"/>
            <w:right w:val="none" w:sz="0" w:space="0" w:color="auto"/>
          </w:divBdr>
        </w:div>
        <w:div w:id="1407456326">
          <w:marLeft w:val="1411"/>
          <w:marRight w:val="0"/>
          <w:marTop w:val="0"/>
          <w:marBottom w:val="60"/>
          <w:divBdr>
            <w:top w:val="none" w:sz="0" w:space="0" w:color="auto"/>
            <w:left w:val="none" w:sz="0" w:space="0" w:color="auto"/>
            <w:bottom w:val="none" w:sz="0" w:space="0" w:color="auto"/>
            <w:right w:val="none" w:sz="0" w:space="0" w:color="auto"/>
          </w:divBdr>
        </w:div>
        <w:div w:id="1422141422">
          <w:marLeft w:val="1973"/>
          <w:marRight w:val="0"/>
          <w:marTop w:val="0"/>
          <w:marBottom w:val="60"/>
          <w:divBdr>
            <w:top w:val="none" w:sz="0" w:space="0" w:color="auto"/>
            <w:left w:val="none" w:sz="0" w:space="0" w:color="auto"/>
            <w:bottom w:val="none" w:sz="0" w:space="0" w:color="auto"/>
            <w:right w:val="none" w:sz="0" w:space="0" w:color="auto"/>
          </w:divBdr>
        </w:div>
        <w:div w:id="1689519860">
          <w:marLeft w:val="1973"/>
          <w:marRight w:val="0"/>
          <w:marTop w:val="0"/>
          <w:marBottom w:val="60"/>
          <w:divBdr>
            <w:top w:val="none" w:sz="0" w:space="0" w:color="auto"/>
            <w:left w:val="none" w:sz="0" w:space="0" w:color="auto"/>
            <w:bottom w:val="none" w:sz="0" w:space="0" w:color="auto"/>
            <w:right w:val="none" w:sz="0" w:space="0" w:color="auto"/>
          </w:divBdr>
        </w:div>
        <w:div w:id="1726026305">
          <w:marLeft w:val="274"/>
          <w:marRight w:val="0"/>
          <w:marTop w:val="0"/>
          <w:marBottom w:val="60"/>
          <w:divBdr>
            <w:top w:val="none" w:sz="0" w:space="0" w:color="auto"/>
            <w:left w:val="none" w:sz="0" w:space="0" w:color="auto"/>
            <w:bottom w:val="none" w:sz="0" w:space="0" w:color="auto"/>
            <w:right w:val="none" w:sz="0" w:space="0" w:color="auto"/>
          </w:divBdr>
        </w:div>
        <w:div w:id="1853377323">
          <w:marLeft w:val="835"/>
          <w:marRight w:val="0"/>
          <w:marTop w:val="0"/>
          <w:marBottom w:val="60"/>
          <w:divBdr>
            <w:top w:val="none" w:sz="0" w:space="0" w:color="auto"/>
            <w:left w:val="none" w:sz="0" w:space="0" w:color="auto"/>
            <w:bottom w:val="none" w:sz="0" w:space="0" w:color="auto"/>
            <w:right w:val="none" w:sz="0" w:space="0" w:color="auto"/>
          </w:divBdr>
        </w:div>
        <w:div w:id="1959485569">
          <w:marLeft w:val="1411"/>
          <w:marRight w:val="0"/>
          <w:marTop w:val="0"/>
          <w:marBottom w:val="60"/>
          <w:divBdr>
            <w:top w:val="none" w:sz="0" w:space="0" w:color="auto"/>
            <w:left w:val="none" w:sz="0" w:space="0" w:color="auto"/>
            <w:bottom w:val="none" w:sz="0" w:space="0" w:color="auto"/>
            <w:right w:val="none" w:sz="0" w:space="0" w:color="auto"/>
          </w:divBdr>
        </w:div>
      </w:divsChild>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10942014">
      <w:bodyDiv w:val="1"/>
      <w:marLeft w:val="0"/>
      <w:marRight w:val="0"/>
      <w:marTop w:val="0"/>
      <w:marBottom w:val="0"/>
      <w:divBdr>
        <w:top w:val="none" w:sz="0" w:space="0" w:color="auto"/>
        <w:left w:val="none" w:sz="0" w:space="0" w:color="auto"/>
        <w:bottom w:val="none" w:sz="0" w:space="0" w:color="auto"/>
        <w:right w:val="none" w:sz="0" w:space="0" w:color="auto"/>
      </w:divBdr>
    </w:div>
    <w:div w:id="626817113">
      <w:bodyDiv w:val="1"/>
      <w:marLeft w:val="0"/>
      <w:marRight w:val="0"/>
      <w:marTop w:val="0"/>
      <w:marBottom w:val="0"/>
      <w:divBdr>
        <w:top w:val="none" w:sz="0" w:space="0" w:color="auto"/>
        <w:left w:val="none" w:sz="0" w:space="0" w:color="auto"/>
        <w:bottom w:val="none" w:sz="0" w:space="0" w:color="auto"/>
        <w:right w:val="none" w:sz="0" w:space="0" w:color="auto"/>
      </w:divBdr>
      <w:divsChild>
        <w:div w:id="1399589810">
          <w:marLeft w:val="850"/>
          <w:marRight w:val="0"/>
          <w:marTop w:val="86"/>
          <w:marBottom w:val="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6005701">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17974969">
      <w:bodyDiv w:val="1"/>
      <w:marLeft w:val="0"/>
      <w:marRight w:val="0"/>
      <w:marTop w:val="0"/>
      <w:marBottom w:val="0"/>
      <w:divBdr>
        <w:top w:val="none" w:sz="0" w:space="0" w:color="auto"/>
        <w:left w:val="none" w:sz="0" w:space="0" w:color="auto"/>
        <w:bottom w:val="none" w:sz="0" w:space="0" w:color="auto"/>
        <w:right w:val="none" w:sz="0" w:space="0" w:color="auto"/>
      </w:divBdr>
    </w:div>
    <w:div w:id="756947528">
      <w:bodyDiv w:val="1"/>
      <w:marLeft w:val="0"/>
      <w:marRight w:val="0"/>
      <w:marTop w:val="0"/>
      <w:marBottom w:val="0"/>
      <w:divBdr>
        <w:top w:val="none" w:sz="0" w:space="0" w:color="auto"/>
        <w:left w:val="none" w:sz="0" w:space="0" w:color="auto"/>
        <w:bottom w:val="none" w:sz="0" w:space="0" w:color="auto"/>
        <w:right w:val="none" w:sz="0" w:space="0" w:color="auto"/>
      </w:divBdr>
    </w:div>
    <w:div w:id="783038713">
      <w:bodyDiv w:val="1"/>
      <w:marLeft w:val="0"/>
      <w:marRight w:val="0"/>
      <w:marTop w:val="0"/>
      <w:marBottom w:val="0"/>
      <w:divBdr>
        <w:top w:val="none" w:sz="0" w:space="0" w:color="auto"/>
        <w:left w:val="none" w:sz="0" w:space="0" w:color="auto"/>
        <w:bottom w:val="none" w:sz="0" w:space="0" w:color="auto"/>
        <w:right w:val="none" w:sz="0" w:space="0" w:color="auto"/>
      </w:divBdr>
      <w:divsChild>
        <w:div w:id="374550587">
          <w:marLeft w:val="1166"/>
          <w:marRight w:val="0"/>
          <w:marTop w:val="58"/>
          <w:marBottom w:val="86"/>
          <w:divBdr>
            <w:top w:val="none" w:sz="0" w:space="0" w:color="auto"/>
            <w:left w:val="none" w:sz="0" w:space="0" w:color="auto"/>
            <w:bottom w:val="none" w:sz="0" w:space="0" w:color="auto"/>
            <w:right w:val="none" w:sz="0" w:space="0" w:color="auto"/>
          </w:divBdr>
        </w:div>
        <w:div w:id="394746310">
          <w:marLeft w:val="821"/>
          <w:marRight w:val="0"/>
          <w:marTop w:val="67"/>
          <w:marBottom w:val="101"/>
          <w:divBdr>
            <w:top w:val="none" w:sz="0" w:space="0" w:color="auto"/>
            <w:left w:val="none" w:sz="0" w:space="0" w:color="auto"/>
            <w:bottom w:val="none" w:sz="0" w:space="0" w:color="auto"/>
            <w:right w:val="none" w:sz="0" w:space="0" w:color="auto"/>
          </w:divBdr>
        </w:div>
        <w:div w:id="770395672">
          <w:marLeft w:val="274"/>
          <w:marRight w:val="0"/>
          <w:marTop w:val="86"/>
          <w:marBottom w:val="130"/>
          <w:divBdr>
            <w:top w:val="none" w:sz="0" w:space="0" w:color="auto"/>
            <w:left w:val="none" w:sz="0" w:space="0" w:color="auto"/>
            <w:bottom w:val="none" w:sz="0" w:space="0" w:color="auto"/>
            <w:right w:val="none" w:sz="0" w:space="0" w:color="auto"/>
          </w:divBdr>
        </w:div>
        <w:div w:id="1239755396">
          <w:marLeft w:val="461"/>
          <w:marRight w:val="0"/>
          <w:marTop w:val="77"/>
          <w:marBottom w:val="115"/>
          <w:divBdr>
            <w:top w:val="none" w:sz="0" w:space="0" w:color="auto"/>
            <w:left w:val="none" w:sz="0" w:space="0" w:color="auto"/>
            <w:bottom w:val="none" w:sz="0" w:space="0" w:color="auto"/>
            <w:right w:val="none" w:sz="0" w:space="0" w:color="auto"/>
          </w:divBdr>
        </w:div>
        <w:div w:id="1336878746">
          <w:marLeft w:val="1166"/>
          <w:marRight w:val="0"/>
          <w:marTop w:val="58"/>
          <w:marBottom w:val="86"/>
          <w:divBdr>
            <w:top w:val="none" w:sz="0" w:space="0" w:color="auto"/>
            <w:left w:val="none" w:sz="0" w:space="0" w:color="auto"/>
            <w:bottom w:val="none" w:sz="0" w:space="0" w:color="auto"/>
            <w:right w:val="none" w:sz="0" w:space="0" w:color="auto"/>
          </w:divBdr>
        </w:div>
        <w:div w:id="1391342150">
          <w:marLeft w:val="461"/>
          <w:marRight w:val="0"/>
          <w:marTop w:val="77"/>
          <w:marBottom w:val="115"/>
          <w:divBdr>
            <w:top w:val="none" w:sz="0" w:space="0" w:color="auto"/>
            <w:left w:val="none" w:sz="0" w:space="0" w:color="auto"/>
            <w:bottom w:val="none" w:sz="0" w:space="0" w:color="auto"/>
            <w:right w:val="none" w:sz="0" w:space="0" w:color="auto"/>
          </w:divBdr>
        </w:div>
        <w:div w:id="1393046403">
          <w:marLeft w:val="821"/>
          <w:marRight w:val="0"/>
          <w:marTop w:val="67"/>
          <w:marBottom w:val="101"/>
          <w:divBdr>
            <w:top w:val="none" w:sz="0" w:space="0" w:color="auto"/>
            <w:left w:val="none" w:sz="0" w:space="0" w:color="auto"/>
            <w:bottom w:val="none" w:sz="0" w:space="0" w:color="auto"/>
            <w:right w:val="none" w:sz="0" w:space="0" w:color="auto"/>
          </w:divBdr>
        </w:div>
        <w:div w:id="1689915577">
          <w:marLeft w:val="461"/>
          <w:marRight w:val="0"/>
          <w:marTop w:val="77"/>
          <w:marBottom w:val="115"/>
          <w:divBdr>
            <w:top w:val="none" w:sz="0" w:space="0" w:color="auto"/>
            <w:left w:val="none" w:sz="0" w:space="0" w:color="auto"/>
            <w:bottom w:val="none" w:sz="0" w:space="0" w:color="auto"/>
            <w:right w:val="none" w:sz="0" w:space="0" w:color="auto"/>
          </w:divBdr>
        </w:div>
        <w:div w:id="1811822633">
          <w:marLeft w:val="821"/>
          <w:marRight w:val="0"/>
          <w:marTop w:val="67"/>
          <w:marBottom w:val="101"/>
          <w:divBdr>
            <w:top w:val="none" w:sz="0" w:space="0" w:color="auto"/>
            <w:left w:val="none" w:sz="0" w:space="0" w:color="auto"/>
            <w:bottom w:val="none" w:sz="0" w:space="0" w:color="auto"/>
            <w:right w:val="none" w:sz="0" w:space="0" w:color="auto"/>
          </w:divBdr>
        </w:div>
        <w:div w:id="1890996912">
          <w:marLeft w:val="461"/>
          <w:marRight w:val="0"/>
          <w:marTop w:val="77"/>
          <w:marBottom w:val="115"/>
          <w:divBdr>
            <w:top w:val="none" w:sz="0" w:space="0" w:color="auto"/>
            <w:left w:val="none" w:sz="0" w:space="0" w:color="auto"/>
            <w:bottom w:val="none" w:sz="0" w:space="0" w:color="auto"/>
            <w:right w:val="none" w:sz="0" w:space="0" w:color="auto"/>
          </w:divBdr>
        </w:div>
      </w:divsChild>
    </w:div>
    <w:div w:id="788162974">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2599483">
      <w:bodyDiv w:val="1"/>
      <w:marLeft w:val="0"/>
      <w:marRight w:val="0"/>
      <w:marTop w:val="0"/>
      <w:marBottom w:val="0"/>
      <w:divBdr>
        <w:top w:val="none" w:sz="0" w:space="0" w:color="auto"/>
        <w:left w:val="none" w:sz="0" w:space="0" w:color="auto"/>
        <w:bottom w:val="none" w:sz="0" w:space="0" w:color="auto"/>
        <w:right w:val="none" w:sz="0" w:space="0" w:color="auto"/>
      </w:divBdr>
      <w:divsChild>
        <w:div w:id="280693687">
          <w:marLeft w:val="461"/>
          <w:marRight w:val="0"/>
          <w:marTop w:val="86"/>
          <w:marBottom w:val="130"/>
          <w:divBdr>
            <w:top w:val="none" w:sz="0" w:space="0" w:color="auto"/>
            <w:left w:val="none" w:sz="0" w:space="0" w:color="auto"/>
            <w:bottom w:val="none" w:sz="0" w:space="0" w:color="auto"/>
            <w:right w:val="none" w:sz="0" w:space="0" w:color="auto"/>
          </w:divBdr>
        </w:div>
        <w:div w:id="585306415">
          <w:marLeft w:val="274"/>
          <w:marRight w:val="0"/>
          <w:marTop w:val="96"/>
          <w:marBottom w:val="144"/>
          <w:divBdr>
            <w:top w:val="none" w:sz="0" w:space="0" w:color="auto"/>
            <w:left w:val="none" w:sz="0" w:space="0" w:color="auto"/>
            <w:bottom w:val="none" w:sz="0" w:space="0" w:color="auto"/>
            <w:right w:val="none" w:sz="0" w:space="0" w:color="auto"/>
          </w:divBdr>
        </w:div>
        <w:div w:id="639655971">
          <w:marLeft w:val="1166"/>
          <w:marRight w:val="0"/>
          <w:marTop w:val="67"/>
          <w:marBottom w:val="101"/>
          <w:divBdr>
            <w:top w:val="none" w:sz="0" w:space="0" w:color="auto"/>
            <w:left w:val="none" w:sz="0" w:space="0" w:color="auto"/>
            <w:bottom w:val="none" w:sz="0" w:space="0" w:color="auto"/>
            <w:right w:val="none" w:sz="0" w:space="0" w:color="auto"/>
          </w:divBdr>
        </w:div>
        <w:div w:id="785150625">
          <w:marLeft w:val="821"/>
          <w:marRight w:val="0"/>
          <w:marTop w:val="77"/>
          <w:marBottom w:val="115"/>
          <w:divBdr>
            <w:top w:val="none" w:sz="0" w:space="0" w:color="auto"/>
            <w:left w:val="none" w:sz="0" w:space="0" w:color="auto"/>
            <w:bottom w:val="none" w:sz="0" w:space="0" w:color="auto"/>
            <w:right w:val="none" w:sz="0" w:space="0" w:color="auto"/>
          </w:divBdr>
        </w:div>
        <w:div w:id="807935806">
          <w:marLeft w:val="461"/>
          <w:marRight w:val="0"/>
          <w:marTop w:val="86"/>
          <w:marBottom w:val="130"/>
          <w:divBdr>
            <w:top w:val="none" w:sz="0" w:space="0" w:color="auto"/>
            <w:left w:val="none" w:sz="0" w:space="0" w:color="auto"/>
            <w:bottom w:val="none" w:sz="0" w:space="0" w:color="auto"/>
            <w:right w:val="none" w:sz="0" w:space="0" w:color="auto"/>
          </w:divBdr>
        </w:div>
        <w:div w:id="899167266">
          <w:marLeft w:val="461"/>
          <w:marRight w:val="0"/>
          <w:marTop w:val="86"/>
          <w:marBottom w:val="130"/>
          <w:divBdr>
            <w:top w:val="none" w:sz="0" w:space="0" w:color="auto"/>
            <w:left w:val="none" w:sz="0" w:space="0" w:color="auto"/>
            <w:bottom w:val="none" w:sz="0" w:space="0" w:color="auto"/>
            <w:right w:val="none" w:sz="0" w:space="0" w:color="auto"/>
          </w:divBdr>
        </w:div>
        <w:div w:id="955915496">
          <w:marLeft w:val="821"/>
          <w:marRight w:val="0"/>
          <w:marTop w:val="77"/>
          <w:marBottom w:val="115"/>
          <w:divBdr>
            <w:top w:val="none" w:sz="0" w:space="0" w:color="auto"/>
            <w:left w:val="none" w:sz="0" w:space="0" w:color="auto"/>
            <w:bottom w:val="none" w:sz="0" w:space="0" w:color="auto"/>
            <w:right w:val="none" w:sz="0" w:space="0" w:color="auto"/>
          </w:divBdr>
        </w:div>
        <w:div w:id="982660099">
          <w:marLeft w:val="1166"/>
          <w:marRight w:val="0"/>
          <w:marTop w:val="67"/>
          <w:marBottom w:val="101"/>
          <w:divBdr>
            <w:top w:val="none" w:sz="0" w:space="0" w:color="auto"/>
            <w:left w:val="none" w:sz="0" w:space="0" w:color="auto"/>
            <w:bottom w:val="none" w:sz="0" w:space="0" w:color="auto"/>
            <w:right w:val="none" w:sz="0" w:space="0" w:color="auto"/>
          </w:divBdr>
        </w:div>
        <w:div w:id="1475296565">
          <w:marLeft w:val="461"/>
          <w:marRight w:val="0"/>
          <w:marTop w:val="86"/>
          <w:marBottom w:val="13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48836984">
      <w:bodyDiv w:val="1"/>
      <w:marLeft w:val="0"/>
      <w:marRight w:val="0"/>
      <w:marTop w:val="0"/>
      <w:marBottom w:val="0"/>
      <w:divBdr>
        <w:top w:val="none" w:sz="0" w:space="0" w:color="auto"/>
        <w:left w:val="none" w:sz="0" w:space="0" w:color="auto"/>
        <w:bottom w:val="none" w:sz="0" w:space="0" w:color="auto"/>
        <w:right w:val="none" w:sz="0" w:space="0" w:color="auto"/>
      </w:divBdr>
      <w:divsChild>
        <w:div w:id="1869559872">
          <w:marLeft w:val="274"/>
          <w:marRight w:val="0"/>
          <w:marTop w:val="0"/>
          <w:marBottom w:val="120"/>
          <w:divBdr>
            <w:top w:val="none" w:sz="0" w:space="0" w:color="auto"/>
            <w:left w:val="none" w:sz="0" w:space="0" w:color="auto"/>
            <w:bottom w:val="none" w:sz="0" w:space="0" w:color="auto"/>
            <w:right w:val="none" w:sz="0" w:space="0" w:color="auto"/>
          </w:divBdr>
        </w:div>
        <w:div w:id="868178005">
          <w:marLeft w:val="850"/>
          <w:marRight w:val="0"/>
          <w:marTop w:val="0"/>
          <w:marBottom w:val="120"/>
          <w:divBdr>
            <w:top w:val="none" w:sz="0" w:space="0" w:color="auto"/>
            <w:left w:val="none" w:sz="0" w:space="0" w:color="auto"/>
            <w:bottom w:val="none" w:sz="0" w:space="0" w:color="auto"/>
            <w:right w:val="none" w:sz="0" w:space="0" w:color="auto"/>
          </w:divBdr>
        </w:div>
        <w:div w:id="1254124314">
          <w:marLeft w:val="1411"/>
          <w:marRight w:val="0"/>
          <w:marTop w:val="0"/>
          <w:marBottom w:val="120"/>
          <w:divBdr>
            <w:top w:val="none" w:sz="0" w:space="0" w:color="auto"/>
            <w:left w:val="none" w:sz="0" w:space="0" w:color="auto"/>
            <w:bottom w:val="none" w:sz="0" w:space="0" w:color="auto"/>
            <w:right w:val="none" w:sz="0" w:space="0" w:color="auto"/>
          </w:divBdr>
        </w:div>
        <w:div w:id="1100444668">
          <w:marLeft w:val="850"/>
          <w:marRight w:val="0"/>
          <w:marTop w:val="0"/>
          <w:marBottom w:val="120"/>
          <w:divBdr>
            <w:top w:val="none" w:sz="0" w:space="0" w:color="auto"/>
            <w:left w:val="none" w:sz="0" w:space="0" w:color="auto"/>
            <w:bottom w:val="none" w:sz="0" w:space="0" w:color="auto"/>
            <w:right w:val="none" w:sz="0" w:space="0" w:color="auto"/>
          </w:divBdr>
        </w:div>
        <w:div w:id="1244798050">
          <w:marLeft w:val="1411"/>
          <w:marRight w:val="0"/>
          <w:marTop w:val="0"/>
          <w:marBottom w:val="120"/>
          <w:divBdr>
            <w:top w:val="none" w:sz="0" w:space="0" w:color="auto"/>
            <w:left w:val="none" w:sz="0" w:space="0" w:color="auto"/>
            <w:bottom w:val="none" w:sz="0" w:space="0" w:color="auto"/>
            <w:right w:val="none" w:sz="0" w:space="0" w:color="auto"/>
          </w:divBdr>
        </w:div>
        <w:div w:id="2022194656">
          <w:marLeft w:val="2131"/>
          <w:marRight w:val="0"/>
          <w:marTop w:val="0"/>
          <w:marBottom w:val="120"/>
          <w:divBdr>
            <w:top w:val="none" w:sz="0" w:space="0" w:color="auto"/>
            <w:left w:val="none" w:sz="0" w:space="0" w:color="auto"/>
            <w:bottom w:val="none" w:sz="0" w:space="0" w:color="auto"/>
            <w:right w:val="none" w:sz="0" w:space="0" w:color="auto"/>
          </w:divBdr>
        </w:div>
        <w:div w:id="1551458158">
          <w:marLeft w:val="2131"/>
          <w:marRight w:val="0"/>
          <w:marTop w:val="0"/>
          <w:marBottom w:val="120"/>
          <w:divBdr>
            <w:top w:val="none" w:sz="0" w:space="0" w:color="auto"/>
            <w:left w:val="none" w:sz="0" w:space="0" w:color="auto"/>
            <w:bottom w:val="none" w:sz="0" w:space="0" w:color="auto"/>
            <w:right w:val="none" w:sz="0" w:space="0" w:color="auto"/>
          </w:divBdr>
        </w:div>
        <w:div w:id="638921224">
          <w:marLeft w:val="2851"/>
          <w:marRight w:val="0"/>
          <w:marTop w:val="0"/>
          <w:marBottom w:val="120"/>
          <w:divBdr>
            <w:top w:val="none" w:sz="0" w:space="0" w:color="auto"/>
            <w:left w:val="none" w:sz="0" w:space="0" w:color="auto"/>
            <w:bottom w:val="none" w:sz="0" w:space="0" w:color="auto"/>
            <w:right w:val="none" w:sz="0" w:space="0" w:color="auto"/>
          </w:divBdr>
        </w:div>
        <w:div w:id="1171262913">
          <w:marLeft w:val="2851"/>
          <w:marRight w:val="0"/>
          <w:marTop w:val="0"/>
          <w:marBottom w:val="120"/>
          <w:divBdr>
            <w:top w:val="none" w:sz="0" w:space="0" w:color="auto"/>
            <w:left w:val="none" w:sz="0" w:space="0" w:color="auto"/>
            <w:bottom w:val="none" w:sz="0" w:space="0" w:color="auto"/>
            <w:right w:val="none" w:sz="0" w:space="0" w:color="auto"/>
          </w:divBdr>
        </w:div>
      </w:divsChild>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55266607">
      <w:bodyDiv w:val="1"/>
      <w:marLeft w:val="0"/>
      <w:marRight w:val="0"/>
      <w:marTop w:val="0"/>
      <w:marBottom w:val="0"/>
      <w:divBdr>
        <w:top w:val="none" w:sz="0" w:space="0" w:color="auto"/>
        <w:left w:val="none" w:sz="0" w:space="0" w:color="auto"/>
        <w:bottom w:val="none" w:sz="0" w:space="0" w:color="auto"/>
        <w:right w:val="none" w:sz="0" w:space="0" w:color="auto"/>
      </w:divBdr>
    </w:div>
    <w:div w:id="870533158">
      <w:bodyDiv w:val="1"/>
      <w:marLeft w:val="0"/>
      <w:marRight w:val="0"/>
      <w:marTop w:val="0"/>
      <w:marBottom w:val="0"/>
      <w:divBdr>
        <w:top w:val="none" w:sz="0" w:space="0" w:color="auto"/>
        <w:left w:val="none" w:sz="0" w:space="0" w:color="auto"/>
        <w:bottom w:val="none" w:sz="0" w:space="0" w:color="auto"/>
        <w:right w:val="none" w:sz="0" w:space="0" w:color="auto"/>
      </w:divBdr>
      <w:divsChild>
        <w:div w:id="1791436240">
          <w:marLeft w:val="1411"/>
          <w:marRight w:val="0"/>
          <w:marTop w:val="0"/>
          <w:marBottom w:val="60"/>
          <w:divBdr>
            <w:top w:val="none" w:sz="0" w:space="0" w:color="auto"/>
            <w:left w:val="none" w:sz="0" w:space="0" w:color="auto"/>
            <w:bottom w:val="none" w:sz="0" w:space="0" w:color="auto"/>
            <w:right w:val="none" w:sz="0" w:space="0" w:color="auto"/>
          </w:divBdr>
        </w:div>
      </w:divsChild>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6182068">
      <w:bodyDiv w:val="1"/>
      <w:marLeft w:val="0"/>
      <w:marRight w:val="0"/>
      <w:marTop w:val="0"/>
      <w:marBottom w:val="0"/>
      <w:divBdr>
        <w:top w:val="none" w:sz="0" w:space="0" w:color="auto"/>
        <w:left w:val="none" w:sz="0" w:space="0" w:color="auto"/>
        <w:bottom w:val="none" w:sz="0" w:space="0" w:color="auto"/>
        <w:right w:val="none" w:sz="0" w:space="0" w:color="auto"/>
      </w:divBdr>
      <w:divsChild>
        <w:div w:id="256718191">
          <w:marLeft w:val="461"/>
          <w:marRight w:val="0"/>
          <w:marTop w:val="86"/>
          <w:marBottom w:val="130"/>
          <w:divBdr>
            <w:top w:val="none" w:sz="0" w:space="0" w:color="auto"/>
            <w:left w:val="none" w:sz="0" w:space="0" w:color="auto"/>
            <w:bottom w:val="none" w:sz="0" w:space="0" w:color="auto"/>
            <w:right w:val="none" w:sz="0" w:space="0" w:color="auto"/>
          </w:divBdr>
        </w:div>
        <w:div w:id="742289254">
          <w:marLeft w:val="274"/>
          <w:marRight w:val="0"/>
          <w:marTop w:val="96"/>
          <w:marBottom w:val="144"/>
          <w:divBdr>
            <w:top w:val="none" w:sz="0" w:space="0" w:color="auto"/>
            <w:left w:val="none" w:sz="0" w:space="0" w:color="auto"/>
            <w:bottom w:val="none" w:sz="0" w:space="0" w:color="auto"/>
            <w:right w:val="none" w:sz="0" w:space="0" w:color="auto"/>
          </w:divBdr>
        </w:div>
        <w:div w:id="1018653470">
          <w:marLeft w:val="274"/>
          <w:marRight w:val="0"/>
          <w:marTop w:val="96"/>
          <w:marBottom w:val="144"/>
          <w:divBdr>
            <w:top w:val="none" w:sz="0" w:space="0" w:color="auto"/>
            <w:left w:val="none" w:sz="0" w:space="0" w:color="auto"/>
            <w:bottom w:val="none" w:sz="0" w:space="0" w:color="auto"/>
            <w:right w:val="none" w:sz="0" w:space="0" w:color="auto"/>
          </w:divBdr>
        </w:div>
        <w:div w:id="1399355078">
          <w:marLeft w:val="274"/>
          <w:marRight w:val="0"/>
          <w:marTop w:val="96"/>
          <w:marBottom w:val="144"/>
          <w:divBdr>
            <w:top w:val="none" w:sz="0" w:space="0" w:color="auto"/>
            <w:left w:val="none" w:sz="0" w:space="0" w:color="auto"/>
            <w:bottom w:val="none" w:sz="0" w:space="0" w:color="auto"/>
            <w:right w:val="none" w:sz="0" w:space="0" w:color="auto"/>
          </w:divBdr>
        </w:div>
        <w:div w:id="1541554043">
          <w:marLeft w:val="461"/>
          <w:marRight w:val="0"/>
          <w:marTop w:val="86"/>
          <w:marBottom w:val="130"/>
          <w:divBdr>
            <w:top w:val="none" w:sz="0" w:space="0" w:color="auto"/>
            <w:left w:val="none" w:sz="0" w:space="0" w:color="auto"/>
            <w:bottom w:val="none" w:sz="0" w:space="0" w:color="auto"/>
            <w:right w:val="none" w:sz="0" w:space="0" w:color="auto"/>
          </w:divBdr>
        </w:div>
        <w:div w:id="1556047086">
          <w:marLeft w:val="274"/>
          <w:marRight w:val="0"/>
          <w:marTop w:val="96"/>
          <w:marBottom w:val="144"/>
          <w:divBdr>
            <w:top w:val="none" w:sz="0" w:space="0" w:color="auto"/>
            <w:left w:val="none" w:sz="0" w:space="0" w:color="auto"/>
            <w:bottom w:val="none" w:sz="0" w:space="0" w:color="auto"/>
            <w:right w:val="none" w:sz="0" w:space="0" w:color="auto"/>
          </w:divBdr>
        </w:div>
      </w:divsChild>
    </w:div>
    <w:div w:id="893546578">
      <w:bodyDiv w:val="1"/>
      <w:marLeft w:val="0"/>
      <w:marRight w:val="0"/>
      <w:marTop w:val="0"/>
      <w:marBottom w:val="0"/>
      <w:divBdr>
        <w:top w:val="none" w:sz="0" w:space="0" w:color="auto"/>
        <w:left w:val="none" w:sz="0" w:space="0" w:color="auto"/>
        <w:bottom w:val="none" w:sz="0" w:space="0" w:color="auto"/>
        <w:right w:val="none" w:sz="0" w:space="0" w:color="auto"/>
      </w:divBdr>
      <w:divsChild>
        <w:div w:id="84962635">
          <w:marLeft w:val="274"/>
          <w:marRight w:val="0"/>
          <w:marTop w:val="86"/>
          <w:marBottom w:val="130"/>
          <w:divBdr>
            <w:top w:val="none" w:sz="0" w:space="0" w:color="auto"/>
            <w:left w:val="none" w:sz="0" w:space="0" w:color="auto"/>
            <w:bottom w:val="none" w:sz="0" w:space="0" w:color="auto"/>
            <w:right w:val="none" w:sz="0" w:space="0" w:color="auto"/>
          </w:divBdr>
        </w:div>
        <w:div w:id="443114424">
          <w:marLeft w:val="274"/>
          <w:marRight w:val="0"/>
          <w:marTop w:val="86"/>
          <w:marBottom w:val="130"/>
          <w:divBdr>
            <w:top w:val="none" w:sz="0" w:space="0" w:color="auto"/>
            <w:left w:val="none" w:sz="0" w:space="0" w:color="auto"/>
            <w:bottom w:val="none" w:sz="0" w:space="0" w:color="auto"/>
            <w:right w:val="none" w:sz="0" w:space="0" w:color="auto"/>
          </w:divBdr>
        </w:div>
        <w:div w:id="457912504">
          <w:marLeft w:val="461"/>
          <w:marRight w:val="0"/>
          <w:marTop w:val="77"/>
          <w:marBottom w:val="115"/>
          <w:divBdr>
            <w:top w:val="none" w:sz="0" w:space="0" w:color="auto"/>
            <w:left w:val="none" w:sz="0" w:space="0" w:color="auto"/>
            <w:bottom w:val="none" w:sz="0" w:space="0" w:color="auto"/>
            <w:right w:val="none" w:sz="0" w:space="0" w:color="auto"/>
          </w:divBdr>
        </w:div>
        <w:div w:id="529296516">
          <w:marLeft w:val="821"/>
          <w:marRight w:val="0"/>
          <w:marTop w:val="67"/>
          <w:marBottom w:val="101"/>
          <w:divBdr>
            <w:top w:val="none" w:sz="0" w:space="0" w:color="auto"/>
            <w:left w:val="none" w:sz="0" w:space="0" w:color="auto"/>
            <w:bottom w:val="none" w:sz="0" w:space="0" w:color="auto"/>
            <w:right w:val="none" w:sz="0" w:space="0" w:color="auto"/>
          </w:divBdr>
        </w:div>
        <w:div w:id="765469033">
          <w:marLeft w:val="461"/>
          <w:marRight w:val="0"/>
          <w:marTop w:val="77"/>
          <w:marBottom w:val="115"/>
          <w:divBdr>
            <w:top w:val="none" w:sz="0" w:space="0" w:color="auto"/>
            <w:left w:val="none" w:sz="0" w:space="0" w:color="auto"/>
            <w:bottom w:val="none" w:sz="0" w:space="0" w:color="auto"/>
            <w:right w:val="none" w:sz="0" w:space="0" w:color="auto"/>
          </w:divBdr>
        </w:div>
        <w:div w:id="773094586">
          <w:marLeft w:val="274"/>
          <w:marRight w:val="0"/>
          <w:marTop w:val="86"/>
          <w:marBottom w:val="130"/>
          <w:divBdr>
            <w:top w:val="none" w:sz="0" w:space="0" w:color="auto"/>
            <w:left w:val="none" w:sz="0" w:space="0" w:color="auto"/>
            <w:bottom w:val="none" w:sz="0" w:space="0" w:color="auto"/>
            <w:right w:val="none" w:sz="0" w:space="0" w:color="auto"/>
          </w:divBdr>
        </w:div>
        <w:div w:id="828517669">
          <w:marLeft w:val="461"/>
          <w:marRight w:val="0"/>
          <w:marTop w:val="77"/>
          <w:marBottom w:val="115"/>
          <w:divBdr>
            <w:top w:val="none" w:sz="0" w:space="0" w:color="auto"/>
            <w:left w:val="none" w:sz="0" w:space="0" w:color="auto"/>
            <w:bottom w:val="none" w:sz="0" w:space="0" w:color="auto"/>
            <w:right w:val="none" w:sz="0" w:space="0" w:color="auto"/>
          </w:divBdr>
        </w:div>
        <w:div w:id="986396312">
          <w:marLeft w:val="461"/>
          <w:marRight w:val="0"/>
          <w:marTop w:val="77"/>
          <w:marBottom w:val="115"/>
          <w:divBdr>
            <w:top w:val="none" w:sz="0" w:space="0" w:color="auto"/>
            <w:left w:val="none" w:sz="0" w:space="0" w:color="auto"/>
            <w:bottom w:val="none" w:sz="0" w:space="0" w:color="auto"/>
            <w:right w:val="none" w:sz="0" w:space="0" w:color="auto"/>
          </w:divBdr>
        </w:div>
        <w:div w:id="1207331606">
          <w:marLeft w:val="461"/>
          <w:marRight w:val="0"/>
          <w:marTop w:val="77"/>
          <w:marBottom w:val="115"/>
          <w:divBdr>
            <w:top w:val="none" w:sz="0" w:space="0" w:color="auto"/>
            <w:left w:val="none" w:sz="0" w:space="0" w:color="auto"/>
            <w:bottom w:val="none" w:sz="0" w:space="0" w:color="auto"/>
            <w:right w:val="none" w:sz="0" w:space="0" w:color="auto"/>
          </w:divBdr>
        </w:div>
        <w:div w:id="1322737940">
          <w:marLeft w:val="821"/>
          <w:marRight w:val="0"/>
          <w:marTop w:val="67"/>
          <w:marBottom w:val="101"/>
          <w:divBdr>
            <w:top w:val="none" w:sz="0" w:space="0" w:color="auto"/>
            <w:left w:val="none" w:sz="0" w:space="0" w:color="auto"/>
            <w:bottom w:val="none" w:sz="0" w:space="0" w:color="auto"/>
            <w:right w:val="none" w:sz="0" w:space="0" w:color="auto"/>
          </w:divBdr>
        </w:div>
        <w:div w:id="1369145146">
          <w:marLeft w:val="461"/>
          <w:marRight w:val="0"/>
          <w:marTop w:val="77"/>
          <w:marBottom w:val="115"/>
          <w:divBdr>
            <w:top w:val="none" w:sz="0" w:space="0" w:color="auto"/>
            <w:left w:val="none" w:sz="0" w:space="0" w:color="auto"/>
            <w:bottom w:val="none" w:sz="0" w:space="0" w:color="auto"/>
            <w:right w:val="none" w:sz="0" w:space="0" w:color="auto"/>
          </w:divBdr>
        </w:div>
        <w:div w:id="2022006770">
          <w:marLeft w:val="461"/>
          <w:marRight w:val="0"/>
          <w:marTop w:val="77"/>
          <w:marBottom w:val="115"/>
          <w:divBdr>
            <w:top w:val="none" w:sz="0" w:space="0" w:color="auto"/>
            <w:left w:val="none" w:sz="0" w:space="0" w:color="auto"/>
            <w:bottom w:val="none" w:sz="0" w:space="0" w:color="auto"/>
            <w:right w:val="none" w:sz="0" w:space="0" w:color="auto"/>
          </w:divBdr>
        </w:div>
        <w:div w:id="2023507487">
          <w:marLeft w:val="821"/>
          <w:marRight w:val="0"/>
          <w:marTop w:val="67"/>
          <w:marBottom w:val="101"/>
          <w:divBdr>
            <w:top w:val="none" w:sz="0" w:space="0" w:color="auto"/>
            <w:left w:val="none" w:sz="0" w:space="0" w:color="auto"/>
            <w:bottom w:val="none" w:sz="0" w:space="0" w:color="auto"/>
            <w:right w:val="none" w:sz="0" w:space="0" w:color="auto"/>
          </w:divBdr>
        </w:div>
      </w:divsChild>
    </w:div>
    <w:div w:id="900483039">
      <w:bodyDiv w:val="1"/>
      <w:marLeft w:val="0"/>
      <w:marRight w:val="0"/>
      <w:marTop w:val="0"/>
      <w:marBottom w:val="0"/>
      <w:divBdr>
        <w:top w:val="none" w:sz="0" w:space="0" w:color="auto"/>
        <w:left w:val="none" w:sz="0" w:space="0" w:color="auto"/>
        <w:bottom w:val="none" w:sz="0" w:space="0" w:color="auto"/>
        <w:right w:val="none" w:sz="0" w:space="0" w:color="auto"/>
      </w:divBdr>
    </w:div>
    <w:div w:id="902368814">
      <w:bodyDiv w:val="1"/>
      <w:marLeft w:val="0"/>
      <w:marRight w:val="0"/>
      <w:marTop w:val="0"/>
      <w:marBottom w:val="0"/>
      <w:divBdr>
        <w:top w:val="none" w:sz="0" w:space="0" w:color="auto"/>
        <w:left w:val="none" w:sz="0" w:space="0" w:color="auto"/>
        <w:bottom w:val="none" w:sz="0" w:space="0" w:color="auto"/>
        <w:right w:val="none" w:sz="0" w:space="0" w:color="auto"/>
      </w:divBdr>
      <w:divsChild>
        <w:div w:id="520049174">
          <w:marLeft w:val="446"/>
          <w:marRight w:val="0"/>
          <w:marTop w:val="0"/>
          <w:marBottom w:val="60"/>
          <w:divBdr>
            <w:top w:val="none" w:sz="0" w:space="0" w:color="auto"/>
            <w:left w:val="none" w:sz="0" w:space="0" w:color="auto"/>
            <w:bottom w:val="none" w:sz="0" w:space="0" w:color="auto"/>
            <w:right w:val="none" w:sz="0" w:space="0" w:color="auto"/>
          </w:divBdr>
        </w:div>
      </w:divsChild>
    </w:div>
    <w:div w:id="916550042">
      <w:bodyDiv w:val="1"/>
      <w:marLeft w:val="0"/>
      <w:marRight w:val="0"/>
      <w:marTop w:val="0"/>
      <w:marBottom w:val="0"/>
      <w:divBdr>
        <w:top w:val="none" w:sz="0" w:space="0" w:color="auto"/>
        <w:left w:val="none" w:sz="0" w:space="0" w:color="auto"/>
        <w:bottom w:val="none" w:sz="0" w:space="0" w:color="auto"/>
        <w:right w:val="none" w:sz="0" w:space="0" w:color="auto"/>
      </w:divBdr>
    </w:div>
    <w:div w:id="917904465">
      <w:bodyDiv w:val="1"/>
      <w:marLeft w:val="0"/>
      <w:marRight w:val="0"/>
      <w:marTop w:val="0"/>
      <w:marBottom w:val="0"/>
      <w:divBdr>
        <w:top w:val="none" w:sz="0" w:space="0" w:color="auto"/>
        <w:left w:val="none" w:sz="0" w:space="0" w:color="auto"/>
        <w:bottom w:val="none" w:sz="0" w:space="0" w:color="auto"/>
        <w:right w:val="none" w:sz="0" w:space="0" w:color="auto"/>
      </w:divBdr>
    </w:div>
    <w:div w:id="930623690">
      <w:bodyDiv w:val="1"/>
      <w:marLeft w:val="0"/>
      <w:marRight w:val="0"/>
      <w:marTop w:val="0"/>
      <w:marBottom w:val="0"/>
      <w:divBdr>
        <w:top w:val="none" w:sz="0" w:space="0" w:color="auto"/>
        <w:left w:val="none" w:sz="0" w:space="0" w:color="auto"/>
        <w:bottom w:val="none" w:sz="0" w:space="0" w:color="auto"/>
        <w:right w:val="none" w:sz="0" w:space="0" w:color="auto"/>
      </w:divBdr>
      <w:divsChild>
        <w:div w:id="1421170922">
          <w:marLeft w:val="274"/>
          <w:marRight w:val="0"/>
          <w:marTop w:val="96"/>
          <w:marBottom w:val="144"/>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1792132">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29179677">
      <w:bodyDiv w:val="1"/>
      <w:marLeft w:val="0"/>
      <w:marRight w:val="0"/>
      <w:marTop w:val="0"/>
      <w:marBottom w:val="0"/>
      <w:divBdr>
        <w:top w:val="none" w:sz="0" w:space="0" w:color="auto"/>
        <w:left w:val="none" w:sz="0" w:space="0" w:color="auto"/>
        <w:bottom w:val="none" w:sz="0" w:space="0" w:color="auto"/>
        <w:right w:val="none" w:sz="0" w:space="0" w:color="auto"/>
      </w:divBdr>
      <w:divsChild>
        <w:div w:id="540283189">
          <w:marLeft w:val="360"/>
          <w:marRight w:val="0"/>
          <w:marTop w:val="0"/>
          <w:marBottom w:val="120"/>
          <w:divBdr>
            <w:top w:val="none" w:sz="0" w:space="0" w:color="auto"/>
            <w:left w:val="none" w:sz="0" w:space="0" w:color="auto"/>
            <w:bottom w:val="none" w:sz="0" w:space="0" w:color="auto"/>
            <w:right w:val="none" w:sz="0" w:space="0" w:color="auto"/>
          </w:divBdr>
        </w:div>
        <w:div w:id="1254168332">
          <w:marLeft w:val="360"/>
          <w:marRight w:val="0"/>
          <w:marTop w:val="0"/>
          <w:marBottom w:val="120"/>
          <w:divBdr>
            <w:top w:val="none" w:sz="0" w:space="0" w:color="auto"/>
            <w:left w:val="none" w:sz="0" w:space="0" w:color="auto"/>
            <w:bottom w:val="none" w:sz="0" w:space="0" w:color="auto"/>
            <w:right w:val="none" w:sz="0" w:space="0" w:color="auto"/>
          </w:divBdr>
        </w:div>
        <w:div w:id="1520699531">
          <w:marLeft w:val="360"/>
          <w:marRight w:val="0"/>
          <w:marTop w:val="0"/>
          <w:marBottom w:val="12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87268560">
      <w:bodyDiv w:val="1"/>
      <w:marLeft w:val="0"/>
      <w:marRight w:val="0"/>
      <w:marTop w:val="0"/>
      <w:marBottom w:val="0"/>
      <w:divBdr>
        <w:top w:val="none" w:sz="0" w:space="0" w:color="auto"/>
        <w:left w:val="none" w:sz="0" w:space="0" w:color="auto"/>
        <w:bottom w:val="none" w:sz="0" w:space="0" w:color="auto"/>
        <w:right w:val="none" w:sz="0" w:space="0" w:color="auto"/>
      </w:divBdr>
      <w:divsChild>
        <w:div w:id="205889">
          <w:marLeft w:val="461"/>
          <w:marRight w:val="0"/>
          <w:marTop w:val="86"/>
          <w:marBottom w:val="130"/>
          <w:divBdr>
            <w:top w:val="none" w:sz="0" w:space="0" w:color="auto"/>
            <w:left w:val="none" w:sz="0" w:space="0" w:color="auto"/>
            <w:bottom w:val="none" w:sz="0" w:space="0" w:color="auto"/>
            <w:right w:val="none" w:sz="0" w:space="0" w:color="auto"/>
          </w:divBdr>
        </w:div>
        <w:div w:id="184447707">
          <w:marLeft w:val="274"/>
          <w:marRight w:val="0"/>
          <w:marTop w:val="96"/>
          <w:marBottom w:val="144"/>
          <w:divBdr>
            <w:top w:val="none" w:sz="0" w:space="0" w:color="auto"/>
            <w:left w:val="none" w:sz="0" w:space="0" w:color="auto"/>
            <w:bottom w:val="none" w:sz="0" w:space="0" w:color="auto"/>
            <w:right w:val="none" w:sz="0" w:space="0" w:color="auto"/>
          </w:divBdr>
        </w:div>
        <w:div w:id="552421930">
          <w:marLeft w:val="461"/>
          <w:marRight w:val="0"/>
          <w:marTop w:val="86"/>
          <w:marBottom w:val="130"/>
          <w:divBdr>
            <w:top w:val="none" w:sz="0" w:space="0" w:color="auto"/>
            <w:left w:val="none" w:sz="0" w:space="0" w:color="auto"/>
            <w:bottom w:val="none" w:sz="0" w:space="0" w:color="auto"/>
            <w:right w:val="none" w:sz="0" w:space="0" w:color="auto"/>
          </w:divBdr>
        </w:div>
        <w:div w:id="976227302">
          <w:marLeft w:val="461"/>
          <w:marRight w:val="0"/>
          <w:marTop w:val="86"/>
          <w:marBottom w:val="130"/>
          <w:divBdr>
            <w:top w:val="none" w:sz="0" w:space="0" w:color="auto"/>
            <w:left w:val="none" w:sz="0" w:space="0" w:color="auto"/>
            <w:bottom w:val="none" w:sz="0" w:space="0" w:color="auto"/>
            <w:right w:val="none" w:sz="0" w:space="0" w:color="auto"/>
          </w:divBdr>
        </w:div>
        <w:div w:id="1340620418">
          <w:marLeft w:val="461"/>
          <w:marRight w:val="0"/>
          <w:marTop w:val="86"/>
          <w:marBottom w:val="130"/>
          <w:divBdr>
            <w:top w:val="none" w:sz="0" w:space="0" w:color="auto"/>
            <w:left w:val="none" w:sz="0" w:space="0" w:color="auto"/>
            <w:bottom w:val="none" w:sz="0" w:space="0" w:color="auto"/>
            <w:right w:val="none" w:sz="0" w:space="0" w:color="auto"/>
          </w:divBdr>
        </w:div>
        <w:div w:id="1479103189">
          <w:marLeft w:val="461"/>
          <w:marRight w:val="0"/>
          <w:marTop w:val="86"/>
          <w:marBottom w:val="130"/>
          <w:divBdr>
            <w:top w:val="none" w:sz="0" w:space="0" w:color="auto"/>
            <w:left w:val="none" w:sz="0" w:space="0" w:color="auto"/>
            <w:bottom w:val="none" w:sz="0" w:space="0" w:color="auto"/>
            <w:right w:val="none" w:sz="0" w:space="0" w:color="auto"/>
          </w:divBdr>
        </w:div>
        <w:div w:id="1859199377">
          <w:marLeft w:val="274"/>
          <w:marRight w:val="0"/>
          <w:marTop w:val="96"/>
          <w:marBottom w:val="144"/>
          <w:divBdr>
            <w:top w:val="none" w:sz="0" w:space="0" w:color="auto"/>
            <w:left w:val="none" w:sz="0" w:space="0" w:color="auto"/>
            <w:bottom w:val="none" w:sz="0" w:space="0" w:color="auto"/>
            <w:right w:val="none" w:sz="0" w:space="0" w:color="auto"/>
          </w:divBdr>
        </w:div>
        <w:div w:id="2088265167">
          <w:marLeft w:val="274"/>
          <w:marRight w:val="0"/>
          <w:marTop w:val="96"/>
          <w:marBottom w:val="144"/>
          <w:divBdr>
            <w:top w:val="none" w:sz="0" w:space="0" w:color="auto"/>
            <w:left w:val="none" w:sz="0" w:space="0" w:color="auto"/>
            <w:bottom w:val="none" w:sz="0" w:space="0" w:color="auto"/>
            <w:right w:val="none" w:sz="0" w:space="0" w:color="auto"/>
          </w:divBdr>
        </w:div>
      </w:divsChild>
    </w:div>
    <w:div w:id="1113787973">
      <w:bodyDiv w:val="1"/>
      <w:marLeft w:val="0"/>
      <w:marRight w:val="0"/>
      <w:marTop w:val="0"/>
      <w:marBottom w:val="0"/>
      <w:divBdr>
        <w:top w:val="none" w:sz="0" w:space="0" w:color="auto"/>
        <w:left w:val="none" w:sz="0" w:space="0" w:color="auto"/>
        <w:bottom w:val="none" w:sz="0" w:space="0" w:color="auto"/>
        <w:right w:val="none" w:sz="0" w:space="0" w:color="auto"/>
      </w:divBdr>
      <w:divsChild>
        <w:div w:id="1270547394">
          <w:marLeft w:val="360"/>
          <w:marRight w:val="0"/>
          <w:marTop w:val="200"/>
          <w:marBottom w:val="0"/>
          <w:divBdr>
            <w:top w:val="none" w:sz="0" w:space="0" w:color="auto"/>
            <w:left w:val="none" w:sz="0" w:space="0" w:color="auto"/>
            <w:bottom w:val="none" w:sz="0" w:space="0" w:color="auto"/>
            <w:right w:val="none" w:sz="0" w:space="0" w:color="auto"/>
          </w:divBdr>
        </w:div>
      </w:divsChild>
    </w:div>
    <w:div w:id="1132214424">
      <w:bodyDiv w:val="1"/>
      <w:marLeft w:val="0"/>
      <w:marRight w:val="0"/>
      <w:marTop w:val="0"/>
      <w:marBottom w:val="0"/>
      <w:divBdr>
        <w:top w:val="none" w:sz="0" w:space="0" w:color="auto"/>
        <w:left w:val="none" w:sz="0" w:space="0" w:color="auto"/>
        <w:bottom w:val="none" w:sz="0" w:space="0" w:color="auto"/>
        <w:right w:val="none" w:sz="0" w:space="0" w:color="auto"/>
      </w:divBdr>
    </w:div>
    <w:div w:id="1133055598">
      <w:bodyDiv w:val="1"/>
      <w:marLeft w:val="0"/>
      <w:marRight w:val="0"/>
      <w:marTop w:val="0"/>
      <w:marBottom w:val="0"/>
      <w:divBdr>
        <w:top w:val="none" w:sz="0" w:space="0" w:color="auto"/>
        <w:left w:val="none" w:sz="0" w:space="0" w:color="auto"/>
        <w:bottom w:val="none" w:sz="0" w:space="0" w:color="auto"/>
        <w:right w:val="none" w:sz="0" w:space="0" w:color="auto"/>
      </w:divBdr>
      <w:divsChild>
        <w:div w:id="1088775509">
          <w:marLeft w:val="274"/>
          <w:marRight w:val="0"/>
          <w:marTop w:val="96"/>
          <w:marBottom w:val="0"/>
          <w:divBdr>
            <w:top w:val="none" w:sz="0" w:space="0" w:color="auto"/>
            <w:left w:val="none" w:sz="0" w:space="0" w:color="auto"/>
            <w:bottom w:val="none" w:sz="0" w:space="0" w:color="auto"/>
            <w:right w:val="none" w:sz="0" w:space="0" w:color="auto"/>
          </w:divBdr>
        </w:div>
        <w:div w:id="300694378">
          <w:marLeft w:val="835"/>
          <w:marRight w:val="0"/>
          <w:marTop w:val="86"/>
          <w:marBottom w:val="0"/>
          <w:divBdr>
            <w:top w:val="none" w:sz="0" w:space="0" w:color="auto"/>
            <w:left w:val="none" w:sz="0" w:space="0" w:color="auto"/>
            <w:bottom w:val="none" w:sz="0" w:space="0" w:color="auto"/>
            <w:right w:val="none" w:sz="0" w:space="0" w:color="auto"/>
          </w:divBdr>
        </w:div>
        <w:div w:id="482283666">
          <w:marLeft w:val="1411"/>
          <w:marRight w:val="0"/>
          <w:marTop w:val="77"/>
          <w:marBottom w:val="0"/>
          <w:divBdr>
            <w:top w:val="none" w:sz="0" w:space="0" w:color="auto"/>
            <w:left w:val="none" w:sz="0" w:space="0" w:color="auto"/>
            <w:bottom w:val="none" w:sz="0" w:space="0" w:color="auto"/>
            <w:right w:val="none" w:sz="0" w:space="0" w:color="auto"/>
          </w:divBdr>
        </w:div>
      </w:divsChild>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72837775">
      <w:bodyDiv w:val="1"/>
      <w:marLeft w:val="0"/>
      <w:marRight w:val="0"/>
      <w:marTop w:val="0"/>
      <w:marBottom w:val="0"/>
      <w:divBdr>
        <w:top w:val="none" w:sz="0" w:space="0" w:color="auto"/>
        <w:left w:val="none" w:sz="0" w:space="0" w:color="auto"/>
        <w:bottom w:val="none" w:sz="0" w:space="0" w:color="auto"/>
        <w:right w:val="none" w:sz="0" w:space="0" w:color="auto"/>
      </w:divBdr>
    </w:div>
    <w:div w:id="1187404611">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13688762">
      <w:bodyDiv w:val="1"/>
      <w:marLeft w:val="0"/>
      <w:marRight w:val="0"/>
      <w:marTop w:val="0"/>
      <w:marBottom w:val="0"/>
      <w:divBdr>
        <w:top w:val="none" w:sz="0" w:space="0" w:color="auto"/>
        <w:left w:val="none" w:sz="0" w:space="0" w:color="auto"/>
        <w:bottom w:val="none" w:sz="0" w:space="0" w:color="auto"/>
        <w:right w:val="none" w:sz="0" w:space="0" w:color="auto"/>
      </w:divBdr>
      <w:divsChild>
        <w:div w:id="164634706">
          <w:marLeft w:val="274"/>
          <w:marRight w:val="0"/>
          <w:marTop w:val="86"/>
          <w:marBottom w:val="130"/>
          <w:divBdr>
            <w:top w:val="none" w:sz="0" w:space="0" w:color="auto"/>
            <w:left w:val="none" w:sz="0" w:space="0" w:color="auto"/>
            <w:bottom w:val="none" w:sz="0" w:space="0" w:color="auto"/>
            <w:right w:val="none" w:sz="0" w:space="0" w:color="auto"/>
          </w:divBdr>
        </w:div>
        <w:div w:id="178937797">
          <w:marLeft w:val="821"/>
          <w:marRight w:val="0"/>
          <w:marTop w:val="67"/>
          <w:marBottom w:val="101"/>
          <w:divBdr>
            <w:top w:val="none" w:sz="0" w:space="0" w:color="auto"/>
            <w:left w:val="none" w:sz="0" w:space="0" w:color="auto"/>
            <w:bottom w:val="none" w:sz="0" w:space="0" w:color="auto"/>
            <w:right w:val="none" w:sz="0" w:space="0" w:color="auto"/>
          </w:divBdr>
        </w:div>
        <w:div w:id="274411603">
          <w:marLeft w:val="461"/>
          <w:marRight w:val="0"/>
          <w:marTop w:val="77"/>
          <w:marBottom w:val="115"/>
          <w:divBdr>
            <w:top w:val="none" w:sz="0" w:space="0" w:color="auto"/>
            <w:left w:val="none" w:sz="0" w:space="0" w:color="auto"/>
            <w:bottom w:val="none" w:sz="0" w:space="0" w:color="auto"/>
            <w:right w:val="none" w:sz="0" w:space="0" w:color="auto"/>
          </w:divBdr>
        </w:div>
        <w:div w:id="323317538">
          <w:marLeft w:val="461"/>
          <w:marRight w:val="0"/>
          <w:marTop w:val="77"/>
          <w:marBottom w:val="115"/>
          <w:divBdr>
            <w:top w:val="none" w:sz="0" w:space="0" w:color="auto"/>
            <w:left w:val="none" w:sz="0" w:space="0" w:color="auto"/>
            <w:bottom w:val="none" w:sz="0" w:space="0" w:color="auto"/>
            <w:right w:val="none" w:sz="0" w:space="0" w:color="auto"/>
          </w:divBdr>
        </w:div>
        <w:div w:id="437218568">
          <w:marLeft w:val="461"/>
          <w:marRight w:val="0"/>
          <w:marTop w:val="77"/>
          <w:marBottom w:val="115"/>
          <w:divBdr>
            <w:top w:val="none" w:sz="0" w:space="0" w:color="auto"/>
            <w:left w:val="none" w:sz="0" w:space="0" w:color="auto"/>
            <w:bottom w:val="none" w:sz="0" w:space="0" w:color="auto"/>
            <w:right w:val="none" w:sz="0" w:space="0" w:color="auto"/>
          </w:divBdr>
        </w:div>
        <w:div w:id="593323573">
          <w:marLeft w:val="274"/>
          <w:marRight w:val="0"/>
          <w:marTop w:val="86"/>
          <w:marBottom w:val="130"/>
          <w:divBdr>
            <w:top w:val="none" w:sz="0" w:space="0" w:color="auto"/>
            <w:left w:val="none" w:sz="0" w:space="0" w:color="auto"/>
            <w:bottom w:val="none" w:sz="0" w:space="0" w:color="auto"/>
            <w:right w:val="none" w:sz="0" w:space="0" w:color="auto"/>
          </w:divBdr>
        </w:div>
        <w:div w:id="790130988">
          <w:marLeft w:val="461"/>
          <w:marRight w:val="0"/>
          <w:marTop w:val="77"/>
          <w:marBottom w:val="115"/>
          <w:divBdr>
            <w:top w:val="none" w:sz="0" w:space="0" w:color="auto"/>
            <w:left w:val="none" w:sz="0" w:space="0" w:color="auto"/>
            <w:bottom w:val="none" w:sz="0" w:space="0" w:color="auto"/>
            <w:right w:val="none" w:sz="0" w:space="0" w:color="auto"/>
          </w:divBdr>
        </w:div>
        <w:div w:id="856456743">
          <w:marLeft w:val="821"/>
          <w:marRight w:val="0"/>
          <w:marTop w:val="67"/>
          <w:marBottom w:val="101"/>
          <w:divBdr>
            <w:top w:val="none" w:sz="0" w:space="0" w:color="auto"/>
            <w:left w:val="none" w:sz="0" w:space="0" w:color="auto"/>
            <w:bottom w:val="none" w:sz="0" w:space="0" w:color="auto"/>
            <w:right w:val="none" w:sz="0" w:space="0" w:color="auto"/>
          </w:divBdr>
        </w:div>
        <w:div w:id="977416919">
          <w:marLeft w:val="461"/>
          <w:marRight w:val="0"/>
          <w:marTop w:val="77"/>
          <w:marBottom w:val="115"/>
          <w:divBdr>
            <w:top w:val="none" w:sz="0" w:space="0" w:color="auto"/>
            <w:left w:val="none" w:sz="0" w:space="0" w:color="auto"/>
            <w:bottom w:val="none" w:sz="0" w:space="0" w:color="auto"/>
            <w:right w:val="none" w:sz="0" w:space="0" w:color="auto"/>
          </w:divBdr>
        </w:div>
        <w:div w:id="1150290482">
          <w:marLeft w:val="461"/>
          <w:marRight w:val="0"/>
          <w:marTop w:val="77"/>
          <w:marBottom w:val="115"/>
          <w:divBdr>
            <w:top w:val="none" w:sz="0" w:space="0" w:color="auto"/>
            <w:left w:val="none" w:sz="0" w:space="0" w:color="auto"/>
            <w:bottom w:val="none" w:sz="0" w:space="0" w:color="auto"/>
            <w:right w:val="none" w:sz="0" w:space="0" w:color="auto"/>
          </w:divBdr>
        </w:div>
        <w:div w:id="1447654523">
          <w:marLeft w:val="461"/>
          <w:marRight w:val="0"/>
          <w:marTop w:val="77"/>
          <w:marBottom w:val="115"/>
          <w:divBdr>
            <w:top w:val="none" w:sz="0" w:space="0" w:color="auto"/>
            <w:left w:val="none" w:sz="0" w:space="0" w:color="auto"/>
            <w:bottom w:val="none" w:sz="0" w:space="0" w:color="auto"/>
            <w:right w:val="none" w:sz="0" w:space="0" w:color="auto"/>
          </w:divBdr>
        </w:div>
        <w:div w:id="1488789413">
          <w:marLeft w:val="821"/>
          <w:marRight w:val="0"/>
          <w:marTop w:val="67"/>
          <w:marBottom w:val="101"/>
          <w:divBdr>
            <w:top w:val="none" w:sz="0" w:space="0" w:color="auto"/>
            <w:left w:val="none" w:sz="0" w:space="0" w:color="auto"/>
            <w:bottom w:val="none" w:sz="0" w:space="0" w:color="auto"/>
            <w:right w:val="none" w:sz="0" w:space="0" w:color="auto"/>
          </w:divBdr>
        </w:div>
      </w:divsChild>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226378805">
      <w:bodyDiv w:val="1"/>
      <w:marLeft w:val="0"/>
      <w:marRight w:val="0"/>
      <w:marTop w:val="0"/>
      <w:marBottom w:val="0"/>
      <w:divBdr>
        <w:top w:val="none" w:sz="0" w:space="0" w:color="auto"/>
        <w:left w:val="none" w:sz="0" w:space="0" w:color="auto"/>
        <w:bottom w:val="none" w:sz="0" w:space="0" w:color="auto"/>
        <w:right w:val="none" w:sz="0" w:space="0" w:color="auto"/>
      </w:divBdr>
      <w:divsChild>
        <w:div w:id="169176646">
          <w:marLeft w:val="461"/>
          <w:marRight w:val="0"/>
          <w:marTop w:val="86"/>
          <w:marBottom w:val="130"/>
          <w:divBdr>
            <w:top w:val="none" w:sz="0" w:space="0" w:color="auto"/>
            <w:left w:val="none" w:sz="0" w:space="0" w:color="auto"/>
            <w:bottom w:val="none" w:sz="0" w:space="0" w:color="auto"/>
            <w:right w:val="none" w:sz="0" w:space="0" w:color="auto"/>
          </w:divBdr>
        </w:div>
        <w:div w:id="567569854">
          <w:marLeft w:val="274"/>
          <w:marRight w:val="0"/>
          <w:marTop w:val="96"/>
          <w:marBottom w:val="144"/>
          <w:divBdr>
            <w:top w:val="none" w:sz="0" w:space="0" w:color="auto"/>
            <w:left w:val="none" w:sz="0" w:space="0" w:color="auto"/>
            <w:bottom w:val="none" w:sz="0" w:space="0" w:color="auto"/>
            <w:right w:val="none" w:sz="0" w:space="0" w:color="auto"/>
          </w:divBdr>
        </w:div>
        <w:div w:id="931400164">
          <w:marLeft w:val="821"/>
          <w:marRight w:val="0"/>
          <w:marTop w:val="77"/>
          <w:marBottom w:val="115"/>
          <w:divBdr>
            <w:top w:val="none" w:sz="0" w:space="0" w:color="auto"/>
            <w:left w:val="none" w:sz="0" w:space="0" w:color="auto"/>
            <w:bottom w:val="none" w:sz="0" w:space="0" w:color="auto"/>
            <w:right w:val="none" w:sz="0" w:space="0" w:color="auto"/>
          </w:divBdr>
        </w:div>
        <w:div w:id="951280807">
          <w:marLeft w:val="461"/>
          <w:marRight w:val="0"/>
          <w:marTop w:val="86"/>
          <w:marBottom w:val="130"/>
          <w:divBdr>
            <w:top w:val="none" w:sz="0" w:space="0" w:color="auto"/>
            <w:left w:val="none" w:sz="0" w:space="0" w:color="auto"/>
            <w:bottom w:val="none" w:sz="0" w:space="0" w:color="auto"/>
            <w:right w:val="none" w:sz="0" w:space="0" w:color="auto"/>
          </w:divBdr>
        </w:div>
        <w:div w:id="1134444769">
          <w:marLeft w:val="821"/>
          <w:marRight w:val="0"/>
          <w:marTop w:val="77"/>
          <w:marBottom w:val="115"/>
          <w:divBdr>
            <w:top w:val="none" w:sz="0" w:space="0" w:color="auto"/>
            <w:left w:val="none" w:sz="0" w:space="0" w:color="auto"/>
            <w:bottom w:val="none" w:sz="0" w:space="0" w:color="auto"/>
            <w:right w:val="none" w:sz="0" w:space="0" w:color="auto"/>
          </w:divBdr>
        </w:div>
        <w:div w:id="1509640222">
          <w:marLeft w:val="274"/>
          <w:marRight w:val="0"/>
          <w:marTop w:val="96"/>
          <w:marBottom w:val="144"/>
          <w:divBdr>
            <w:top w:val="none" w:sz="0" w:space="0" w:color="auto"/>
            <w:left w:val="none" w:sz="0" w:space="0" w:color="auto"/>
            <w:bottom w:val="none" w:sz="0" w:space="0" w:color="auto"/>
            <w:right w:val="none" w:sz="0" w:space="0" w:color="auto"/>
          </w:divBdr>
        </w:div>
        <w:div w:id="1536116751">
          <w:marLeft w:val="461"/>
          <w:marRight w:val="0"/>
          <w:marTop w:val="86"/>
          <w:marBottom w:val="130"/>
          <w:divBdr>
            <w:top w:val="none" w:sz="0" w:space="0" w:color="auto"/>
            <w:left w:val="none" w:sz="0" w:space="0" w:color="auto"/>
            <w:bottom w:val="none" w:sz="0" w:space="0" w:color="auto"/>
            <w:right w:val="none" w:sz="0" w:space="0" w:color="auto"/>
          </w:divBdr>
        </w:div>
        <w:div w:id="1669168495">
          <w:marLeft w:val="821"/>
          <w:marRight w:val="0"/>
          <w:marTop w:val="77"/>
          <w:marBottom w:val="115"/>
          <w:divBdr>
            <w:top w:val="none" w:sz="0" w:space="0" w:color="auto"/>
            <w:left w:val="none" w:sz="0" w:space="0" w:color="auto"/>
            <w:bottom w:val="none" w:sz="0" w:space="0" w:color="auto"/>
            <w:right w:val="none" w:sz="0" w:space="0" w:color="auto"/>
          </w:divBdr>
        </w:div>
        <w:div w:id="1775900629">
          <w:marLeft w:val="461"/>
          <w:marRight w:val="0"/>
          <w:marTop w:val="86"/>
          <w:marBottom w:val="130"/>
          <w:divBdr>
            <w:top w:val="none" w:sz="0" w:space="0" w:color="auto"/>
            <w:left w:val="none" w:sz="0" w:space="0" w:color="auto"/>
            <w:bottom w:val="none" w:sz="0" w:space="0" w:color="auto"/>
            <w:right w:val="none" w:sz="0" w:space="0" w:color="auto"/>
          </w:divBdr>
        </w:div>
      </w:divsChild>
    </w:div>
    <w:div w:id="1261841142">
      <w:bodyDiv w:val="1"/>
      <w:marLeft w:val="0"/>
      <w:marRight w:val="0"/>
      <w:marTop w:val="0"/>
      <w:marBottom w:val="0"/>
      <w:divBdr>
        <w:top w:val="none" w:sz="0" w:space="0" w:color="auto"/>
        <w:left w:val="none" w:sz="0" w:space="0" w:color="auto"/>
        <w:bottom w:val="none" w:sz="0" w:space="0" w:color="auto"/>
        <w:right w:val="none" w:sz="0" w:space="0" w:color="auto"/>
      </w:divBdr>
    </w:div>
    <w:div w:id="1321621309">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49403893">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2053381">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47581702">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3132858">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11064172">
      <w:bodyDiv w:val="1"/>
      <w:marLeft w:val="0"/>
      <w:marRight w:val="0"/>
      <w:marTop w:val="0"/>
      <w:marBottom w:val="0"/>
      <w:divBdr>
        <w:top w:val="none" w:sz="0" w:space="0" w:color="auto"/>
        <w:left w:val="none" w:sz="0" w:space="0" w:color="auto"/>
        <w:bottom w:val="none" w:sz="0" w:space="0" w:color="auto"/>
        <w:right w:val="none" w:sz="0" w:space="0" w:color="auto"/>
      </w:divBdr>
      <w:divsChild>
        <w:div w:id="1395620411">
          <w:marLeft w:val="850"/>
          <w:marRight w:val="0"/>
          <w:marTop w:val="86"/>
          <w:marBottom w:val="0"/>
          <w:divBdr>
            <w:top w:val="none" w:sz="0" w:space="0" w:color="auto"/>
            <w:left w:val="none" w:sz="0" w:space="0" w:color="auto"/>
            <w:bottom w:val="none" w:sz="0" w:space="0" w:color="auto"/>
            <w:right w:val="none" w:sz="0" w:space="0" w:color="auto"/>
          </w:divBdr>
        </w:div>
      </w:divsChild>
    </w:div>
    <w:div w:id="1522278332">
      <w:bodyDiv w:val="1"/>
      <w:marLeft w:val="0"/>
      <w:marRight w:val="0"/>
      <w:marTop w:val="0"/>
      <w:marBottom w:val="0"/>
      <w:divBdr>
        <w:top w:val="none" w:sz="0" w:space="0" w:color="auto"/>
        <w:left w:val="none" w:sz="0" w:space="0" w:color="auto"/>
        <w:bottom w:val="none" w:sz="0" w:space="0" w:color="auto"/>
        <w:right w:val="none" w:sz="0" w:space="0" w:color="auto"/>
      </w:divBdr>
      <w:divsChild>
        <w:div w:id="113258721">
          <w:marLeft w:val="274"/>
          <w:marRight w:val="0"/>
          <w:marTop w:val="96"/>
          <w:marBottom w:val="144"/>
          <w:divBdr>
            <w:top w:val="none" w:sz="0" w:space="0" w:color="auto"/>
            <w:left w:val="none" w:sz="0" w:space="0" w:color="auto"/>
            <w:bottom w:val="none" w:sz="0" w:space="0" w:color="auto"/>
            <w:right w:val="none" w:sz="0" w:space="0" w:color="auto"/>
          </w:divBdr>
        </w:div>
        <w:div w:id="187960483">
          <w:marLeft w:val="274"/>
          <w:marRight w:val="0"/>
          <w:marTop w:val="96"/>
          <w:marBottom w:val="144"/>
          <w:divBdr>
            <w:top w:val="none" w:sz="0" w:space="0" w:color="auto"/>
            <w:left w:val="none" w:sz="0" w:space="0" w:color="auto"/>
            <w:bottom w:val="none" w:sz="0" w:space="0" w:color="auto"/>
            <w:right w:val="none" w:sz="0" w:space="0" w:color="auto"/>
          </w:divBdr>
        </w:div>
        <w:div w:id="277564715">
          <w:marLeft w:val="461"/>
          <w:marRight w:val="0"/>
          <w:marTop w:val="86"/>
          <w:marBottom w:val="130"/>
          <w:divBdr>
            <w:top w:val="none" w:sz="0" w:space="0" w:color="auto"/>
            <w:left w:val="none" w:sz="0" w:space="0" w:color="auto"/>
            <w:bottom w:val="none" w:sz="0" w:space="0" w:color="auto"/>
            <w:right w:val="none" w:sz="0" w:space="0" w:color="auto"/>
          </w:divBdr>
        </w:div>
        <w:div w:id="489443363">
          <w:marLeft w:val="461"/>
          <w:marRight w:val="0"/>
          <w:marTop w:val="86"/>
          <w:marBottom w:val="130"/>
          <w:divBdr>
            <w:top w:val="none" w:sz="0" w:space="0" w:color="auto"/>
            <w:left w:val="none" w:sz="0" w:space="0" w:color="auto"/>
            <w:bottom w:val="none" w:sz="0" w:space="0" w:color="auto"/>
            <w:right w:val="none" w:sz="0" w:space="0" w:color="auto"/>
          </w:divBdr>
        </w:div>
        <w:div w:id="1243565708">
          <w:marLeft w:val="461"/>
          <w:marRight w:val="0"/>
          <w:marTop w:val="86"/>
          <w:marBottom w:val="130"/>
          <w:divBdr>
            <w:top w:val="none" w:sz="0" w:space="0" w:color="auto"/>
            <w:left w:val="none" w:sz="0" w:space="0" w:color="auto"/>
            <w:bottom w:val="none" w:sz="0" w:space="0" w:color="auto"/>
            <w:right w:val="none" w:sz="0" w:space="0" w:color="auto"/>
          </w:divBdr>
        </w:div>
        <w:div w:id="1530803433">
          <w:marLeft w:val="274"/>
          <w:marRight w:val="0"/>
          <w:marTop w:val="96"/>
          <w:marBottom w:val="144"/>
          <w:divBdr>
            <w:top w:val="none" w:sz="0" w:space="0" w:color="auto"/>
            <w:left w:val="none" w:sz="0" w:space="0" w:color="auto"/>
            <w:bottom w:val="none" w:sz="0" w:space="0" w:color="auto"/>
            <w:right w:val="none" w:sz="0" w:space="0" w:color="auto"/>
          </w:divBdr>
        </w:div>
        <w:div w:id="1736859644">
          <w:marLeft w:val="274"/>
          <w:marRight w:val="0"/>
          <w:marTop w:val="96"/>
          <w:marBottom w:val="144"/>
          <w:divBdr>
            <w:top w:val="none" w:sz="0" w:space="0" w:color="auto"/>
            <w:left w:val="none" w:sz="0" w:space="0" w:color="auto"/>
            <w:bottom w:val="none" w:sz="0" w:space="0" w:color="auto"/>
            <w:right w:val="none" w:sz="0" w:space="0" w:color="auto"/>
          </w:divBdr>
        </w:div>
        <w:div w:id="2076007637">
          <w:marLeft w:val="461"/>
          <w:marRight w:val="0"/>
          <w:marTop w:val="86"/>
          <w:marBottom w:val="130"/>
          <w:divBdr>
            <w:top w:val="none" w:sz="0" w:space="0" w:color="auto"/>
            <w:left w:val="none" w:sz="0" w:space="0" w:color="auto"/>
            <w:bottom w:val="none" w:sz="0" w:space="0" w:color="auto"/>
            <w:right w:val="none" w:sz="0" w:space="0" w:color="auto"/>
          </w:divBdr>
        </w:div>
      </w:divsChild>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65213203">
      <w:bodyDiv w:val="1"/>
      <w:marLeft w:val="0"/>
      <w:marRight w:val="0"/>
      <w:marTop w:val="0"/>
      <w:marBottom w:val="0"/>
      <w:divBdr>
        <w:top w:val="none" w:sz="0" w:space="0" w:color="auto"/>
        <w:left w:val="none" w:sz="0" w:space="0" w:color="auto"/>
        <w:bottom w:val="none" w:sz="0" w:space="0" w:color="auto"/>
        <w:right w:val="none" w:sz="0" w:space="0" w:color="auto"/>
      </w:divBdr>
    </w:div>
    <w:div w:id="1571691632">
      <w:bodyDiv w:val="1"/>
      <w:marLeft w:val="0"/>
      <w:marRight w:val="0"/>
      <w:marTop w:val="0"/>
      <w:marBottom w:val="0"/>
      <w:divBdr>
        <w:top w:val="none" w:sz="0" w:space="0" w:color="auto"/>
        <w:left w:val="none" w:sz="0" w:space="0" w:color="auto"/>
        <w:bottom w:val="none" w:sz="0" w:space="0" w:color="auto"/>
        <w:right w:val="none" w:sz="0" w:space="0" w:color="auto"/>
      </w:divBdr>
    </w:div>
    <w:div w:id="1592739037">
      <w:bodyDiv w:val="1"/>
      <w:marLeft w:val="0"/>
      <w:marRight w:val="0"/>
      <w:marTop w:val="0"/>
      <w:marBottom w:val="0"/>
      <w:divBdr>
        <w:top w:val="none" w:sz="0" w:space="0" w:color="auto"/>
        <w:left w:val="none" w:sz="0" w:space="0" w:color="auto"/>
        <w:bottom w:val="none" w:sz="0" w:space="0" w:color="auto"/>
        <w:right w:val="none" w:sz="0" w:space="0" w:color="auto"/>
      </w:divBdr>
      <w:divsChild>
        <w:div w:id="434443391">
          <w:marLeft w:val="720"/>
          <w:marRight w:val="0"/>
          <w:marTop w:val="0"/>
          <w:marBottom w:val="120"/>
          <w:divBdr>
            <w:top w:val="none" w:sz="0" w:space="0" w:color="auto"/>
            <w:left w:val="none" w:sz="0" w:space="0" w:color="auto"/>
            <w:bottom w:val="none" w:sz="0" w:space="0" w:color="auto"/>
            <w:right w:val="none" w:sz="0" w:space="0" w:color="auto"/>
          </w:divBdr>
        </w:div>
        <w:div w:id="611933733">
          <w:marLeft w:val="360"/>
          <w:marRight w:val="0"/>
          <w:marTop w:val="0"/>
          <w:marBottom w:val="120"/>
          <w:divBdr>
            <w:top w:val="none" w:sz="0" w:space="0" w:color="auto"/>
            <w:left w:val="none" w:sz="0" w:space="0" w:color="auto"/>
            <w:bottom w:val="none" w:sz="0" w:space="0" w:color="auto"/>
            <w:right w:val="none" w:sz="0" w:space="0" w:color="auto"/>
          </w:divBdr>
        </w:div>
        <w:div w:id="775948876">
          <w:marLeft w:val="360"/>
          <w:marRight w:val="0"/>
          <w:marTop w:val="0"/>
          <w:marBottom w:val="120"/>
          <w:divBdr>
            <w:top w:val="none" w:sz="0" w:space="0" w:color="auto"/>
            <w:left w:val="none" w:sz="0" w:space="0" w:color="auto"/>
            <w:bottom w:val="none" w:sz="0" w:space="0" w:color="auto"/>
            <w:right w:val="none" w:sz="0" w:space="0" w:color="auto"/>
          </w:divBdr>
        </w:div>
        <w:div w:id="795874658">
          <w:marLeft w:val="720"/>
          <w:marRight w:val="0"/>
          <w:marTop w:val="0"/>
          <w:marBottom w:val="120"/>
          <w:divBdr>
            <w:top w:val="none" w:sz="0" w:space="0" w:color="auto"/>
            <w:left w:val="none" w:sz="0" w:space="0" w:color="auto"/>
            <w:bottom w:val="none" w:sz="0" w:space="0" w:color="auto"/>
            <w:right w:val="none" w:sz="0" w:space="0" w:color="auto"/>
          </w:divBdr>
        </w:div>
        <w:div w:id="893347561">
          <w:marLeft w:val="720"/>
          <w:marRight w:val="0"/>
          <w:marTop w:val="0"/>
          <w:marBottom w:val="120"/>
          <w:divBdr>
            <w:top w:val="none" w:sz="0" w:space="0" w:color="auto"/>
            <w:left w:val="none" w:sz="0" w:space="0" w:color="auto"/>
            <w:bottom w:val="none" w:sz="0" w:space="0" w:color="auto"/>
            <w:right w:val="none" w:sz="0" w:space="0" w:color="auto"/>
          </w:divBdr>
        </w:div>
        <w:div w:id="1690642861">
          <w:marLeft w:val="720"/>
          <w:marRight w:val="0"/>
          <w:marTop w:val="0"/>
          <w:marBottom w:val="120"/>
          <w:divBdr>
            <w:top w:val="none" w:sz="0" w:space="0" w:color="auto"/>
            <w:left w:val="none" w:sz="0" w:space="0" w:color="auto"/>
            <w:bottom w:val="none" w:sz="0" w:space="0" w:color="auto"/>
            <w:right w:val="none" w:sz="0" w:space="0" w:color="auto"/>
          </w:divBdr>
        </w:div>
        <w:div w:id="1702394069">
          <w:marLeft w:val="720"/>
          <w:marRight w:val="0"/>
          <w:marTop w:val="0"/>
          <w:marBottom w:val="120"/>
          <w:divBdr>
            <w:top w:val="none" w:sz="0" w:space="0" w:color="auto"/>
            <w:left w:val="none" w:sz="0" w:space="0" w:color="auto"/>
            <w:bottom w:val="none" w:sz="0" w:space="0" w:color="auto"/>
            <w:right w:val="none" w:sz="0" w:space="0" w:color="auto"/>
          </w:divBdr>
        </w:div>
        <w:div w:id="1808276721">
          <w:marLeft w:val="720"/>
          <w:marRight w:val="0"/>
          <w:marTop w:val="0"/>
          <w:marBottom w:val="120"/>
          <w:divBdr>
            <w:top w:val="none" w:sz="0" w:space="0" w:color="auto"/>
            <w:left w:val="none" w:sz="0" w:space="0" w:color="auto"/>
            <w:bottom w:val="none" w:sz="0" w:space="0" w:color="auto"/>
            <w:right w:val="none" w:sz="0" w:space="0" w:color="auto"/>
          </w:divBdr>
        </w:div>
        <w:div w:id="1868709768">
          <w:marLeft w:val="720"/>
          <w:marRight w:val="0"/>
          <w:marTop w:val="0"/>
          <w:marBottom w:val="120"/>
          <w:divBdr>
            <w:top w:val="none" w:sz="0" w:space="0" w:color="auto"/>
            <w:left w:val="none" w:sz="0" w:space="0" w:color="auto"/>
            <w:bottom w:val="none" w:sz="0" w:space="0" w:color="auto"/>
            <w:right w:val="none" w:sz="0" w:space="0" w:color="auto"/>
          </w:divBdr>
        </w:div>
        <w:div w:id="1945382495">
          <w:marLeft w:val="720"/>
          <w:marRight w:val="0"/>
          <w:marTop w:val="0"/>
          <w:marBottom w:val="120"/>
          <w:divBdr>
            <w:top w:val="none" w:sz="0" w:space="0" w:color="auto"/>
            <w:left w:val="none" w:sz="0" w:space="0" w:color="auto"/>
            <w:bottom w:val="none" w:sz="0" w:space="0" w:color="auto"/>
            <w:right w:val="none" w:sz="0" w:space="0" w:color="auto"/>
          </w:divBdr>
        </w:div>
        <w:div w:id="2037346965">
          <w:marLeft w:val="720"/>
          <w:marRight w:val="0"/>
          <w:marTop w:val="0"/>
          <w:marBottom w:val="120"/>
          <w:divBdr>
            <w:top w:val="none" w:sz="0" w:space="0" w:color="auto"/>
            <w:left w:val="none" w:sz="0" w:space="0" w:color="auto"/>
            <w:bottom w:val="none" w:sz="0" w:space="0" w:color="auto"/>
            <w:right w:val="none" w:sz="0" w:space="0" w:color="auto"/>
          </w:divBdr>
        </w:div>
      </w:divsChild>
    </w:div>
    <w:div w:id="1596474347">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68941188">
      <w:bodyDiv w:val="1"/>
      <w:marLeft w:val="0"/>
      <w:marRight w:val="0"/>
      <w:marTop w:val="0"/>
      <w:marBottom w:val="0"/>
      <w:divBdr>
        <w:top w:val="none" w:sz="0" w:space="0" w:color="auto"/>
        <w:left w:val="none" w:sz="0" w:space="0" w:color="auto"/>
        <w:bottom w:val="none" w:sz="0" w:space="0" w:color="auto"/>
        <w:right w:val="none" w:sz="0" w:space="0" w:color="auto"/>
      </w:divBdr>
      <w:divsChild>
        <w:div w:id="729503302">
          <w:marLeft w:val="360"/>
          <w:marRight w:val="0"/>
          <w:marTop w:val="0"/>
          <w:marBottom w:val="12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80237520">
      <w:bodyDiv w:val="1"/>
      <w:marLeft w:val="0"/>
      <w:marRight w:val="0"/>
      <w:marTop w:val="0"/>
      <w:marBottom w:val="0"/>
      <w:divBdr>
        <w:top w:val="none" w:sz="0" w:space="0" w:color="auto"/>
        <w:left w:val="none" w:sz="0" w:space="0" w:color="auto"/>
        <w:bottom w:val="none" w:sz="0" w:space="0" w:color="auto"/>
        <w:right w:val="none" w:sz="0" w:space="0" w:color="auto"/>
      </w:divBdr>
      <w:divsChild>
        <w:div w:id="1881631520">
          <w:marLeft w:val="1973"/>
          <w:marRight w:val="0"/>
          <w:marTop w:val="0"/>
          <w:marBottom w:val="60"/>
          <w:divBdr>
            <w:top w:val="none" w:sz="0" w:space="0" w:color="auto"/>
            <w:left w:val="none" w:sz="0" w:space="0" w:color="auto"/>
            <w:bottom w:val="none" w:sz="0" w:space="0" w:color="auto"/>
            <w:right w:val="none" w:sz="0" w:space="0" w:color="auto"/>
          </w:divBdr>
        </w:div>
      </w:divsChild>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696537320">
      <w:bodyDiv w:val="1"/>
      <w:marLeft w:val="0"/>
      <w:marRight w:val="0"/>
      <w:marTop w:val="0"/>
      <w:marBottom w:val="0"/>
      <w:divBdr>
        <w:top w:val="none" w:sz="0" w:space="0" w:color="auto"/>
        <w:left w:val="none" w:sz="0" w:space="0" w:color="auto"/>
        <w:bottom w:val="none" w:sz="0" w:space="0" w:color="auto"/>
        <w:right w:val="none" w:sz="0" w:space="0" w:color="auto"/>
      </w:divBdr>
    </w:div>
    <w:div w:id="1726105115">
      <w:bodyDiv w:val="1"/>
      <w:marLeft w:val="0"/>
      <w:marRight w:val="0"/>
      <w:marTop w:val="0"/>
      <w:marBottom w:val="0"/>
      <w:divBdr>
        <w:top w:val="none" w:sz="0" w:space="0" w:color="auto"/>
        <w:left w:val="none" w:sz="0" w:space="0" w:color="auto"/>
        <w:bottom w:val="none" w:sz="0" w:space="0" w:color="auto"/>
        <w:right w:val="none" w:sz="0" w:space="0" w:color="auto"/>
      </w:divBdr>
      <w:divsChild>
        <w:div w:id="299115575">
          <w:marLeft w:val="1987"/>
          <w:marRight w:val="0"/>
          <w:marTop w:val="77"/>
          <w:marBottom w:val="0"/>
          <w:divBdr>
            <w:top w:val="none" w:sz="0" w:space="0" w:color="auto"/>
            <w:left w:val="none" w:sz="0" w:space="0" w:color="auto"/>
            <w:bottom w:val="none" w:sz="0" w:space="0" w:color="auto"/>
            <w:right w:val="none" w:sz="0" w:space="0" w:color="auto"/>
          </w:divBdr>
        </w:div>
        <w:div w:id="435489566">
          <w:marLeft w:val="1411"/>
          <w:marRight w:val="0"/>
          <w:marTop w:val="77"/>
          <w:marBottom w:val="0"/>
          <w:divBdr>
            <w:top w:val="none" w:sz="0" w:space="0" w:color="auto"/>
            <w:left w:val="none" w:sz="0" w:space="0" w:color="auto"/>
            <w:bottom w:val="none" w:sz="0" w:space="0" w:color="auto"/>
            <w:right w:val="none" w:sz="0" w:space="0" w:color="auto"/>
          </w:divBdr>
        </w:div>
        <w:div w:id="515534890">
          <w:marLeft w:val="850"/>
          <w:marRight w:val="0"/>
          <w:marTop w:val="86"/>
          <w:marBottom w:val="0"/>
          <w:divBdr>
            <w:top w:val="none" w:sz="0" w:space="0" w:color="auto"/>
            <w:left w:val="none" w:sz="0" w:space="0" w:color="auto"/>
            <w:bottom w:val="none" w:sz="0" w:space="0" w:color="auto"/>
            <w:right w:val="none" w:sz="0" w:space="0" w:color="auto"/>
          </w:divBdr>
        </w:div>
      </w:divsChild>
    </w:div>
    <w:div w:id="1733312073">
      <w:bodyDiv w:val="1"/>
      <w:marLeft w:val="0"/>
      <w:marRight w:val="0"/>
      <w:marTop w:val="0"/>
      <w:marBottom w:val="0"/>
      <w:divBdr>
        <w:top w:val="none" w:sz="0" w:space="0" w:color="auto"/>
        <w:left w:val="none" w:sz="0" w:space="0" w:color="auto"/>
        <w:bottom w:val="none" w:sz="0" w:space="0" w:color="auto"/>
        <w:right w:val="none" w:sz="0" w:space="0" w:color="auto"/>
      </w:divBdr>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61829300">
      <w:bodyDiv w:val="1"/>
      <w:marLeft w:val="0"/>
      <w:marRight w:val="0"/>
      <w:marTop w:val="0"/>
      <w:marBottom w:val="0"/>
      <w:divBdr>
        <w:top w:val="none" w:sz="0" w:space="0" w:color="auto"/>
        <w:left w:val="none" w:sz="0" w:space="0" w:color="auto"/>
        <w:bottom w:val="none" w:sz="0" w:space="0" w:color="auto"/>
        <w:right w:val="none" w:sz="0" w:space="0" w:color="auto"/>
      </w:divBdr>
    </w:div>
    <w:div w:id="1791779876">
      <w:bodyDiv w:val="1"/>
      <w:marLeft w:val="0"/>
      <w:marRight w:val="0"/>
      <w:marTop w:val="0"/>
      <w:marBottom w:val="0"/>
      <w:divBdr>
        <w:top w:val="none" w:sz="0" w:space="0" w:color="auto"/>
        <w:left w:val="none" w:sz="0" w:space="0" w:color="auto"/>
        <w:bottom w:val="none" w:sz="0" w:space="0" w:color="auto"/>
        <w:right w:val="none" w:sz="0" w:space="0" w:color="auto"/>
      </w:divBdr>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06460095">
      <w:bodyDiv w:val="1"/>
      <w:marLeft w:val="0"/>
      <w:marRight w:val="0"/>
      <w:marTop w:val="0"/>
      <w:marBottom w:val="0"/>
      <w:divBdr>
        <w:top w:val="none" w:sz="0" w:space="0" w:color="auto"/>
        <w:left w:val="none" w:sz="0" w:space="0" w:color="auto"/>
        <w:bottom w:val="none" w:sz="0" w:space="0" w:color="auto"/>
        <w:right w:val="none" w:sz="0" w:space="0" w:color="auto"/>
      </w:divBdr>
    </w:div>
    <w:div w:id="1806466798">
      <w:bodyDiv w:val="1"/>
      <w:marLeft w:val="0"/>
      <w:marRight w:val="0"/>
      <w:marTop w:val="0"/>
      <w:marBottom w:val="0"/>
      <w:divBdr>
        <w:top w:val="none" w:sz="0" w:space="0" w:color="auto"/>
        <w:left w:val="none" w:sz="0" w:space="0" w:color="auto"/>
        <w:bottom w:val="none" w:sz="0" w:space="0" w:color="auto"/>
        <w:right w:val="none" w:sz="0" w:space="0" w:color="auto"/>
      </w:divBdr>
      <w:divsChild>
        <w:div w:id="80301137">
          <w:marLeft w:val="720"/>
          <w:marRight w:val="0"/>
          <w:marTop w:val="0"/>
          <w:marBottom w:val="120"/>
          <w:divBdr>
            <w:top w:val="none" w:sz="0" w:space="0" w:color="auto"/>
            <w:left w:val="none" w:sz="0" w:space="0" w:color="auto"/>
            <w:bottom w:val="none" w:sz="0" w:space="0" w:color="auto"/>
            <w:right w:val="none" w:sz="0" w:space="0" w:color="auto"/>
          </w:divBdr>
        </w:div>
        <w:div w:id="98718667">
          <w:marLeft w:val="720"/>
          <w:marRight w:val="0"/>
          <w:marTop w:val="0"/>
          <w:marBottom w:val="120"/>
          <w:divBdr>
            <w:top w:val="none" w:sz="0" w:space="0" w:color="auto"/>
            <w:left w:val="none" w:sz="0" w:space="0" w:color="auto"/>
            <w:bottom w:val="none" w:sz="0" w:space="0" w:color="auto"/>
            <w:right w:val="none" w:sz="0" w:space="0" w:color="auto"/>
          </w:divBdr>
        </w:div>
        <w:div w:id="130094610">
          <w:marLeft w:val="720"/>
          <w:marRight w:val="0"/>
          <w:marTop w:val="0"/>
          <w:marBottom w:val="120"/>
          <w:divBdr>
            <w:top w:val="none" w:sz="0" w:space="0" w:color="auto"/>
            <w:left w:val="none" w:sz="0" w:space="0" w:color="auto"/>
            <w:bottom w:val="none" w:sz="0" w:space="0" w:color="auto"/>
            <w:right w:val="none" w:sz="0" w:space="0" w:color="auto"/>
          </w:divBdr>
        </w:div>
        <w:div w:id="539974899">
          <w:marLeft w:val="720"/>
          <w:marRight w:val="0"/>
          <w:marTop w:val="0"/>
          <w:marBottom w:val="120"/>
          <w:divBdr>
            <w:top w:val="none" w:sz="0" w:space="0" w:color="auto"/>
            <w:left w:val="none" w:sz="0" w:space="0" w:color="auto"/>
            <w:bottom w:val="none" w:sz="0" w:space="0" w:color="auto"/>
            <w:right w:val="none" w:sz="0" w:space="0" w:color="auto"/>
          </w:divBdr>
        </w:div>
        <w:div w:id="555314542">
          <w:marLeft w:val="720"/>
          <w:marRight w:val="0"/>
          <w:marTop w:val="0"/>
          <w:marBottom w:val="120"/>
          <w:divBdr>
            <w:top w:val="none" w:sz="0" w:space="0" w:color="auto"/>
            <w:left w:val="none" w:sz="0" w:space="0" w:color="auto"/>
            <w:bottom w:val="none" w:sz="0" w:space="0" w:color="auto"/>
            <w:right w:val="none" w:sz="0" w:space="0" w:color="auto"/>
          </w:divBdr>
        </w:div>
        <w:div w:id="578833515">
          <w:marLeft w:val="720"/>
          <w:marRight w:val="0"/>
          <w:marTop w:val="0"/>
          <w:marBottom w:val="120"/>
          <w:divBdr>
            <w:top w:val="none" w:sz="0" w:space="0" w:color="auto"/>
            <w:left w:val="none" w:sz="0" w:space="0" w:color="auto"/>
            <w:bottom w:val="none" w:sz="0" w:space="0" w:color="auto"/>
            <w:right w:val="none" w:sz="0" w:space="0" w:color="auto"/>
          </w:divBdr>
        </w:div>
        <w:div w:id="599067180">
          <w:marLeft w:val="720"/>
          <w:marRight w:val="0"/>
          <w:marTop w:val="0"/>
          <w:marBottom w:val="120"/>
          <w:divBdr>
            <w:top w:val="none" w:sz="0" w:space="0" w:color="auto"/>
            <w:left w:val="none" w:sz="0" w:space="0" w:color="auto"/>
            <w:bottom w:val="none" w:sz="0" w:space="0" w:color="auto"/>
            <w:right w:val="none" w:sz="0" w:space="0" w:color="auto"/>
          </w:divBdr>
        </w:div>
        <w:div w:id="759063326">
          <w:marLeft w:val="720"/>
          <w:marRight w:val="0"/>
          <w:marTop w:val="0"/>
          <w:marBottom w:val="120"/>
          <w:divBdr>
            <w:top w:val="none" w:sz="0" w:space="0" w:color="auto"/>
            <w:left w:val="none" w:sz="0" w:space="0" w:color="auto"/>
            <w:bottom w:val="none" w:sz="0" w:space="0" w:color="auto"/>
            <w:right w:val="none" w:sz="0" w:space="0" w:color="auto"/>
          </w:divBdr>
        </w:div>
        <w:div w:id="956645675">
          <w:marLeft w:val="720"/>
          <w:marRight w:val="0"/>
          <w:marTop w:val="0"/>
          <w:marBottom w:val="120"/>
          <w:divBdr>
            <w:top w:val="none" w:sz="0" w:space="0" w:color="auto"/>
            <w:left w:val="none" w:sz="0" w:space="0" w:color="auto"/>
            <w:bottom w:val="none" w:sz="0" w:space="0" w:color="auto"/>
            <w:right w:val="none" w:sz="0" w:space="0" w:color="auto"/>
          </w:divBdr>
        </w:div>
        <w:div w:id="1096093221">
          <w:marLeft w:val="720"/>
          <w:marRight w:val="0"/>
          <w:marTop w:val="0"/>
          <w:marBottom w:val="120"/>
          <w:divBdr>
            <w:top w:val="none" w:sz="0" w:space="0" w:color="auto"/>
            <w:left w:val="none" w:sz="0" w:space="0" w:color="auto"/>
            <w:bottom w:val="none" w:sz="0" w:space="0" w:color="auto"/>
            <w:right w:val="none" w:sz="0" w:space="0" w:color="auto"/>
          </w:divBdr>
        </w:div>
        <w:div w:id="1181042964">
          <w:marLeft w:val="360"/>
          <w:marRight w:val="0"/>
          <w:marTop w:val="0"/>
          <w:marBottom w:val="120"/>
          <w:divBdr>
            <w:top w:val="none" w:sz="0" w:space="0" w:color="auto"/>
            <w:left w:val="none" w:sz="0" w:space="0" w:color="auto"/>
            <w:bottom w:val="none" w:sz="0" w:space="0" w:color="auto"/>
            <w:right w:val="none" w:sz="0" w:space="0" w:color="auto"/>
          </w:divBdr>
        </w:div>
        <w:div w:id="1184903712">
          <w:marLeft w:val="720"/>
          <w:marRight w:val="0"/>
          <w:marTop w:val="0"/>
          <w:marBottom w:val="120"/>
          <w:divBdr>
            <w:top w:val="none" w:sz="0" w:space="0" w:color="auto"/>
            <w:left w:val="none" w:sz="0" w:space="0" w:color="auto"/>
            <w:bottom w:val="none" w:sz="0" w:space="0" w:color="auto"/>
            <w:right w:val="none" w:sz="0" w:space="0" w:color="auto"/>
          </w:divBdr>
        </w:div>
        <w:div w:id="1257639270">
          <w:marLeft w:val="360"/>
          <w:marRight w:val="0"/>
          <w:marTop w:val="0"/>
          <w:marBottom w:val="120"/>
          <w:divBdr>
            <w:top w:val="none" w:sz="0" w:space="0" w:color="auto"/>
            <w:left w:val="none" w:sz="0" w:space="0" w:color="auto"/>
            <w:bottom w:val="none" w:sz="0" w:space="0" w:color="auto"/>
            <w:right w:val="none" w:sz="0" w:space="0" w:color="auto"/>
          </w:divBdr>
        </w:div>
        <w:div w:id="1385520977">
          <w:marLeft w:val="360"/>
          <w:marRight w:val="0"/>
          <w:marTop w:val="0"/>
          <w:marBottom w:val="120"/>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7569547">
      <w:bodyDiv w:val="1"/>
      <w:marLeft w:val="0"/>
      <w:marRight w:val="0"/>
      <w:marTop w:val="0"/>
      <w:marBottom w:val="0"/>
      <w:divBdr>
        <w:top w:val="none" w:sz="0" w:space="0" w:color="auto"/>
        <w:left w:val="none" w:sz="0" w:space="0" w:color="auto"/>
        <w:bottom w:val="none" w:sz="0" w:space="0" w:color="auto"/>
        <w:right w:val="none" w:sz="0" w:space="0" w:color="auto"/>
      </w:divBdr>
      <w:divsChild>
        <w:div w:id="131870890">
          <w:marLeft w:val="274"/>
          <w:marRight w:val="0"/>
          <w:marTop w:val="96"/>
          <w:marBottom w:val="144"/>
          <w:divBdr>
            <w:top w:val="none" w:sz="0" w:space="0" w:color="auto"/>
            <w:left w:val="none" w:sz="0" w:space="0" w:color="auto"/>
            <w:bottom w:val="none" w:sz="0" w:space="0" w:color="auto"/>
            <w:right w:val="none" w:sz="0" w:space="0" w:color="auto"/>
          </w:divBdr>
        </w:div>
        <w:div w:id="140318971">
          <w:marLeft w:val="461"/>
          <w:marRight w:val="0"/>
          <w:marTop w:val="86"/>
          <w:marBottom w:val="130"/>
          <w:divBdr>
            <w:top w:val="none" w:sz="0" w:space="0" w:color="auto"/>
            <w:left w:val="none" w:sz="0" w:space="0" w:color="auto"/>
            <w:bottom w:val="none" w:sz="0" w:space="0" w:color="auto"/>
            <w:right w:val="none" w:sz="0" w:space="0" w:color="auto"/>
          </w:divBdr>
        </w:div>
        <w:div w:id="1124615225">
          <w:marLeft w:val="461"/>
          <w:marRight w:val="0"/>
          <w:marTop w:val="86"/>
          <w:marBottom w:val="130"/>
          <w:divBdr>
            <w:top w:val="none" w:sz="0" w:space="0" w:color="auto"/>
            <w:left w:val="none" w:sz="0" w:space="0" w:color="auto"/>
            <w:bottom w:val="none" w:sz="0" w:space="0" w:color="auto"/>
            <w:right w:val="none" w:sz="0" w:space="0" w:color="auto"/>
          </w:divBdr>
        </w:div>
      </w:divsChild>
    </w:div>
    <w:div w:id="1856268637">
      <w:bodyDiv w:val="1"/>
      <w:marLeft w:val="0"/>
      <w:marRight w:val="0"/>
      <w:marTop w:val="0"/>
      <w:marBottom w:val="0"/>
      <w:divBdr>
        <w:top w:val="none" w:sz="0" w:space="0" w:color="auto"/>
        <w:left w:val="none" w:sz="0" w:space="0" w:color="auto"/>
        <w:bottom w:val="none" w:sz="0" w:space="0" w:color="auto"/>
        <w:right w:val="none" w:sz="0" w:space="0" w:color="auto"/>
      </w:divBdr>
    </w:div>
    <w:div w:id="1861166550">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1116166">
      <w:bodyDiv w:val="1"/>
      <w:marLeft w:val="0"/>
      <w:marRight w:val="0"/>
      <w:marTop w:val="0"/>
      <w:marBottom w:val="0"/>
      <w:divBdr>
        <w:top w:val="none" w:sz="0" w:space="0" w:color="auto"/>
        <w:left w:val="none" w:sz="0" w:space="0" w:color="auto"/>
        <w:bottom w:val="none" w:sz="0" w:space="0" w:color="auto"/>
        <w:right w:val="none" w:sz="0" w:space="0" w:color="auto"/>
      </w:divBdr>
      <w:divsChild>
        <w:div w:id="406801809">
          <w:marLeft w:val="274"/>
          <w:marRight w:val="0"/>
          <w:marTop w:val="0"/>
          <w:marBottom w:val="120"/>
          <w:divBdr>
            <w:top w:val="none" w:sz="0" w:space="0" w:color="auto"/>
            <w:left w:val="none" w:sz="0" w:space="0" w:color="auto"/>
            <w:bottom w:val="none" w:sz="0" w:space="0" w:color="auto"/>
            <w:right w:val="none" w:sz="0" w:space="0" w:color="auto"/>
          </w:divBdr>
        </w:div>
        <w:div w:id="1302536013">
          <w:marLeft w:val="850"/>
          <w:marRight w:val="0"/>
          <w:marTop w:val="0"/>
          <w:marBottom w:val="120"/>
          <w:divBdr>
            <w:top w:val="none" w:sz="0" w:space="0" w:color="auto"/>
            <w:left w:val="none" w:sz="0" w:space="0" w:color="auto"/>
            <w:bottom w:val="none" w:sz="0" w:space="0" w:color="auto"/>
            <w:right w:val="none" w:sz="0" w:space="0" w:color="auto"/>
          </w:divBdr>
        </w:div>
        <w:div w:id="224803403">
          <w:marLeft w:val="1411"/>
          <w:marRight w:val="0"/>
          <w:marTop w:val="0"/>
          <w:marBottom w:val="120"/>
          <w:divBdr>
            <w:top w:val="none" w:sz="0" w:space="0" w:color="auto"/>
            <w:left w:val="none" w:sz="0" w:space="0" w:color="auto"/>
            <w:bottom w:val="none" w:sz="0" w:space="0" w:color="auto"/>
            <w:right w:val="none" w:sz="0" w:space="0" w:color="auto"/>
          </w:divBdr>
        </w:div>
        <w:div w:id="1370716593">
          <w:marLeft w:val="1411"/>
          <w:marRight w:val="0"/>
          <w:marTop w:val="0"/>
          <w:marBottom w:val="120"/>
          <w:divBdr>
            <w:top w:val="none" w:sz="0" w:space="0" w:color="auto"/>
            <w:left w:val="none" w:sz="0" w:space="0" w:color="auto"/>
            <w:bottom w:val="none" w:sz="0" w:space="0" w:color="auto"/>
            <w:right w:val="none" w:sz="0" w:space="0" w:color="auto"/>
          </w:divBdr>
        </w:div>
        <w:div w:id="1182745091">
          <w:marLeft w:val="1411"/>
          <w:marRight w:val="0"/>
          <w:marTop w:val="0"/>
          <w:marBottom w:val="120"/>
          <w:divBdr>
            <w:top w:val="none" w:sz="0" w:space="0" w:color="auto"/>
            <w:left w:val="none" w:sz="0" w:space="0" w:color="auto"/>
            <w:bottom w:val="none" w:sz="0" w:space="0" w:color="auto"/>
            <w:right w:val="none" w:sz="0" w:space="0" w:color="auto"/>
          </w:divBdr>
        </w:div>
        <w:div w:id="1037507016">
          <w:marLeft w:val="2131"/>
          <w:marRight w:val="0"/>
          <w:marTop w:val="0"/>
          <w:marBottom w:val="120"/>
          <w:divBdr>
            <w:top w:val="none" w:sz="0" w:space="0" w:color="auto"/>
            <w:left w:val="none" w:sz="0" w:space="0" w:color="auto"/>
            <w:bottom w:val="none" w:sz="0" w:space="0" w:color="auto"/>
            <w:right w:val="none" w:sz="0" w:space="0" w:color="auto"/>
          </w:divBdr>
        </w:div>
        <w:div w:id="932863863">
          <w:marLeft w:val="1411"/>
          <w:marRight w:val="0"/>
          <w:marTop w:val="0"/>
          <w:marBottom w:val="120"/>
          <w:divBdr>
            <w:top w:val="none" w:sz="0" w:space="0" w:color="auto"/>
            <w:left w:val="none" w:sz="0" w:space="0" w:color="auto"/>
            <w:bottom w:val="none" w:sz="0" w:space="0" w:color="auto"/>
            <w:right w:val="none" w:sz="0" w:space="0" w:color="auto"/>
          </w:divBdr>
        </w:div>
        <w:div w:id="1960184432">
          <w:marLeft w:val="1411"/>
          <w:marRight w:val="0"/>
          <w:marTop w:val="0"/>
          <w:marBottom w:val="120"/>
          <w:divBdr>
            <w:top w:val="none" w:sz="0" w:space="0" w:color="auto"/>
            <w:left w:val="none" w:sz="0" w:space="0" w:color="auto"/>
            <w:bottom w:val="none" w:sz="0" w:space="0" w:color="auto"/>
            <w:right w:val="none" w:sz="0" w:space="0" w:color="auto"/>
          </w:divBdr>
        </w:div>
        <w:div w:id="1926768978">
          <w:marLeft w:val="850"/>
          <w:marRight w:val="0"/>
          <w:marTop w:val="0"/>
          <w:marBottom w:val="120"/>
          <w:divBdr>
            <w:top w:val="none" w:sz="0" w:space="0" w:color="auto"/>
            <w:left w:val="none" w:sz="0" w:space="0" w:color="auto"/>
            <w:bottom w:val="none" w:sz="0" w:space="0" w:color="auto"/>
            <w:right w:val="none" w:sz="0" w:space="0" w:color="auto"/>
          </w:divBdr>
        </w:div>
        <w:div w:id="1148716252">
          <w:marLeft w:val="1411"/>
          <w:marRight w:val="0"/>
          <w:marTop w:val="0"/>
          <w:marBottom w:val="120"/>
          <w:divBdr>
            <w:top w:val="none" w:sz="0" w:space="0" w:color="auto"/>
            <w:left w:val="none" w:sz="0" w:space="0" w:color="auto"/>
            <w:bottom w:val="none" w:sz="0" w:space="0" w:color="auto"/>
            <w:right w:val="none" w:sz="0" w:space="0" w:color="auto"/>
          </w:divBdr>
        </w:div>
        <w:div w:id="758722432">
          <w:marLeft w:val="1411"/>
          <w:marRight w:val="0"/>
          <w:marTop w:val="0"/>
          <w:marBottom w:val="120"/>
          <w:divBdr>
            <w:top w:val="none" w:sz="0" w:space="0" w:color="auto"/>
            <w:left w:val="none" w:sz="0" w:space="0" w:color="auto"/>
            <w:bottom w:val="none" w:sz="0" w:space="0" w:color="auto"/>
            <w:right w:val="none" w:sz="0" w:space="0" w:color="auto"/>
          </w:divBdr>
        </w:div>
        <w:div w:id="804467119">
          <w:marLeft w:val="850"/>
          <w:marRight w:val="0"/>
          <w:marTop w:val="0"/>
          <w:marBottom w:val="120"/>
          <w:divBdr>
            <w:top w:val="none" w:sz="0" w:space="0" w:color="auto"/>
            <w:left w:val="none" w:sz="0" w:space="0" w:color="auto"/>
            <w:bottom w:val="none" w:sz="0" w:space="0" w:color="auto"/>
            <w:right w:val="none" w:sz="0" w:space="0" w:color="auto"/>
          </w:divBdr>
        </w:div>
        <w:div w:id="735863720">
          <w:marLeft w:val="1411"/>
          <w:marRight w:val="0"/>
          <w:marTop w:val="0"/>
          <w:marBottom w:val="120"/>
          <w:divBdr>
            <w:top w:val="none" w:sz="0" w:space="0" w:color="auto"/>
            <w:left w:val="none" w:sz="0" w:space="0" w:color="auto"/>
            <w:bottom w:val="none" w:sz="0" w:space="0" w:color="auto"/>
            <w:right w:val="none" w:sz="0" w:space="0" w:color="auto"/>
          </w:divBdr>
        </w:div>
        <w:div w:id="853037676">
          <w:marLeft w:val="1411"/>
          <w:marRight w:val="0"/>
          <w:marTop w:val="0"/>
          <w:marBottom w:val="120"/>
          <w:divBdr>
            <w:top w:val="none" w:sz="0" w:space="0" w:color="auto"/>
            <w:left w:val="none" w:sz="0" w:space="0" w:color="auto"/>
            <w:bottom w:val="none" w:sz="0" w:space="0" w:color="auto"/>
            <w:right w:val="none" w:sz="0" w:space="0" w:color="auto"/>
          </w:divBdr>
        </w:div>
        <w:div w:id="801117789">
          <w:marLeft w:val="850"/>
          <w:marRight w:val="0"/>
          <w:marTop w:val="0"/>
          <w:marBottom w:val="120"/>
          <w:divBdr>
            <w:top w:val="none" w:sz="0" w:space="0" w:color="auto"/>
            <w:left w:val="none" w:sz="0" w:space="0" w:color="auto"/>
            <w:bottom w:val="none" w:sz="0" w:space="0" w:color="auto"/>
            <w:right w:val="none" w:sz="0" w:space="0" w:color="auto"/>
          </w:divBdr>
        </w:div>
      </w:divsChild>
    </w:div>
    <w:div w:id="1894080214">
      <w:bodyDiv w:val="1"/>
      <w:marLeft w:val="0"/>
      <w:marRight w:val="0"/>
      <w:marTop w:val="0"/>
      <w:marBottom w:val="0"/>
      <w:divBdr>
        <w:top w:val="none" w:sz="0" w:space="0" w:color="auto"/>
        <w:left w:val="none" w:sz="0" w:space="0" w:color="auto"/>
        <w:bottom w:val="none" w:sz="0" w:space="0" w:color="auto"/>
        <w:right w:val="none" w:sz="0" w:space="0" w:color="auto"/>
      </w:divBdr>
    </w:div>
    <w:div w:id="1924944986">
      <w:bodyDiv w:val="1"/>
      <w:marLeft w:val="0"/>
      <w:marRight w:val="0"/>
      <w:marTop w:val="0"/>
      <w:marBottom w:val="0"/>
      <w:divBdr>
        <w:top w:val="none" w:sz="0" w:space="0" w:color="auto"/>
        <w:left w:val="none" w:sz="0" w:space="0" w:color="auto"/>
        <w:bottom w:val="none" w:sz="0" w:space="0" w:color="auto"/>
        <w:right w:val="none" w:sz="0" w:space="0" w:color="auto"/>
      </w:divBdr>
      <w:divsChild>
        <w:div w:id="115174964">
          <w:marLeft w:val="1166"/>
          <w:marRight w:val="0"/>
          <w:marTop w:val="77"/>
          <w:marBottom w:val="0"/>
          <w:divBdr>
            <w:top w:val="none" w:sz="0" w:space="0" w:color="auto"/>
            <w:left w:val="none" w:sz="0" w:space="0" w:color="auto"/>
            <w:bottom w:val="none" w:sz="0" w:space="0" w:color="auto"/>
            <w:right w:val="none" w:sz="0" w:space="0" w:color="auto"/>
          </w:divBdr>
        </w:div>
      </w:divsChild>
    </w:div>
    <w:div w:id="1943952806">
      <w:bodyDiv w:val="1"/>
      <w:marLeft w:val="0"/>
      <w:marRight w:val="0"/>
      <w:marTop w:val="0"/>
      <w:marBottom w:val="0"/>
      <w:divBdr>
        <w:top w:val="none" w:sz="0" w:space="0" w:color="auto"/>
        <w:left w:val="none" w:sz="0" w:space="0" w:color="auto"/>
        <w:bottom w:val="none" w:sz="0" w:space="0" w:color="auto"/>
        <w:right w:val="none" w:sz="0" w:space="0" w:color="auto"/>
      </w:divBdr>
    </w:div>
    <w:div w:id="1981180310">
      <w:bodyDiv w:val="1"/>
      <w:marLeft w:val="0"/>
      <w:marRight w:val="0"/>
      <w:marTop w:val="0"/>
      <w:marBottom w:val="0"/>
      <w:divBdr>
        <w:top w:val="none" w:sz="0" w:space="0" w:color="auto"/>
        <w:left w:val="none" w:sz="0" w:space="0" w:color="auto"/>
        <w:bottom w:val="none" w:sz="0" w:space="0" w:color="auto"/>
        <w:right w:val="none" w:sz="0" w:space="0" w:color="auto"/>
      </w:divBdr>
      <w:divsChild>
        <w:div w:id="160703740">
          <w:marLeft w:val="360"/>
          <w:marRight w:val="0"/>
          <w:marTop w:val="0"/>
          <w:marBottom w:val="120"/>
          <w:divBdr>
            <w:top w:val="none" w:sz="0" w:space="0" w:color="auto"/>
            <w:left w:val="none" w:sz="0" w:space="0" w:color="auto"/>
            <w:bottom w:val="none" w:sz="0" w:space="0" w:color="auto"/>
            <w:right w:val="none" w:sz="0" w:space="0" w:color="auto"/>
          </w:divBdr>
        </w:div>
      </w:divsChild>
    </w:div>
    <w:div w:id="1988166992">
      <w:bodyDiv w:val="1"/>
      <w:marLeft w:val="0"/>
      <w:marRight w:val="0"/>
      <w:marTop w:val="0"/>
      <w:marBottom w:val="0"/>
      <w:divBdr>
        <w:top w:val="none" w:sz="0" w:space="0" w:color="auto"/>
        <w:left w:val="none" w:sz="0" w:space="0" w:color="auto"/>
        <w:bottom w:val="none" w:sz="0" w:space="0" w:color="auto"/>
        <w:right w:val="none" w:sz="0" w:space="0" w:color="auto"/>
      </w:divBdr>
      <w:divsChild>
        <w:div w:id="1279098292">
          <w:marLeft w:val="547"/>
          <w:marRight w:val="0"/>
          <w:marTop w:val="0"/>
          <w:marBottom w:val="120"/>
          <w:divBdr>
            <w:top w:val="none" w:sz="0" w:space="0" w:color="auto"/>
            <w:left w:val="none" w:sz="0" w:space="0" w:color="auto"/>
            <w:bottom w:val="none" w:sz="0" w:space="0" w:color="auto"/>
            <w:right w:val="none" w:sz="0" w:space="0" w:color="auto"/>
          </w:divBdr>
        </w:div>
        <w:div w:id="1493108606">
          <w:marLeft w:val="1166"/>
          <w:marRight w:val="0"/>
          <w:marTop w:val="0"/>
          <w:marBottom w:val="120"/>
          <w:divBdr>
            <w:top w:val="none" w:sz="0" w:space="0" w:color="auto"/>
            <w:left w:val="none" w:sz="0" w:space="0" w:color="auto"/>
            <w:bottom w:val="none" w:sz="0" w:space="0" w:color="auto"/>
            <w:right w:val="none" w:sz="0" w:space="0" w:color="auto"/>
          </w:divBdr>
        </w:div>
      </w:divsChild>
    </w:div>
    <w:div w:id="2006324884">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882090">
      <w:bodyDiv w:val="1"/>
      <w:marLeft w:val="0"/>
      <w:marRight w:val="0"/>
      <w:marTop w:val="0"/>
      <w:marBottom w:val="0"/>
      <w:divBdr>
        <w:top w:val="none" w:sz="0" w:space="0" w:color="auto"/>
        <w:left w:val="none" w:sz="0" w:space="0" w:color="auto"/>
        <w:bottom w:val="none" w:sz="0" w:space="0" w:color="auto"/>
        <w:right w:val="none" w:sz="0" w:space="0" w:color="auto"/>
      </w:divBdr>
    </w:div>
    <w:div w:id="2074547541">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09036063">
      <w:bodyDiv w:val="1"/>
      <w:marLeft w:val="0"/>
      <w:marRight w:val="0"/>
      <w:marTop w:val="0"/>
      <w:marBottom w:val="0"/>
      <w:divBdr>
        <w:top w:val="none" w:sz="0" w:space="0" w:color="auto"/>
        <w:left w:val="none" w:sz="0" w:space="0" w:color="auto"/>
        <w:bottom w:val="none" w:sz="0" w:space="0" w:color="auto"/>
        <w:right w:val="none" w:sz="0" w:space="0" w:color="auto"/>
      </w:divBdr>
    </w:div>
    <w:div w:id="2109302558">
      <w:bodyDiv w:val="1"/>
      <w:marLeft w:val="0"/>
      <w:marRight w:val="0"/>
      <w:marTop w:val="0"/>
      <w:marBottom w:val="0"/>
      <w:divBdr>
        <w:top w:val="none" w:sz="0" w:space="0" w:color="auto"/>
        <w:left w:val="none" w:sz="0" w:space="0" w:color="auto"/>
        <w:bottom w:val="none" w:sz="0" w:space="0" w:color="auto"/>
        <w:right w:val="none" w:sz="0" w:space="0" w:color="auto"/>
      </w:divBdr>
    </w:div>
    <w:div w:id="2143034887">
      <w:bodyDiv w:val="1"/>
      <w:marLeft w:val="0"/>
      <w:marRight w:val="0"/>
      <w:marTop w:val="0"/>
      <w:marBottom w:val="0"/>
      <w:divBdr>
        <w:top w:val="none" w:sz="0" w:space="0" w:color="auto"/>
        <w:left w:val="none" w:sz="0" w:space="0" w:color="auto"/>
        <w:bottom w:val="none" w:sz="0" w:space="0" w:color="auto"/>
        <w:right w:val="none" w:sz="0" w:space="0" w:color="auto"/>
      </w:divBdr>
      <w:divsChild>
        <w:div w:id="1905139904">
          <w:marLeft w:val="360"/>
          <w:marRight w:val="0"/>
          <w:marTop w:val="0"/>
          <w:marBottom w:val="120"/>
          <w:divBdr>
            <w:top w:val="none" w:sz="0" w:space="0" w:color="auto"/>
            <w:left w:val="none" w:sz="0" w:space="0" w:color="auto"/>
            <w:bottom w:val="none" w:sz="0" w:space="0" w:color="auto"/>
            <w:right w:val="none" w:sz="0" w:space="0" w:color="auto"/>
          </w:divBdr>
        </w:div>
      </w:divsChild>
    </w:div>
    <w:div w:id="2146314845">
      <w:bodyDiv w:val="1"/>
      <w:marLeft w:val="0"/>
      <w:marRight w:val="0"/>
      <w:marTop w:val="0"/>
      <w:marBottom w:val="0"/>
      <w:divBdr>
        <w:top w:val="none" w:sz="0" w:space="0" w:color="auto"/>
        <w:left w:val="none" w:sz="0" w:space="0" w:color="auto"/>
        <w:bottom w:val="none" w:sz="0" w:space="0" w:color="auto"/>
        <w:right w:val="none" w:sz="0" w:space="0" w:color="auto"/>
      </w:divBdr>
      <w:divsChild>
        <w:div w:id="613437807">
          <w:marLeft w:val="835"/>
          <w:marRight w:val="0"/>
          <w:marTop w:val="0"/>
          <w:marBottom w:val="60"/>
          <w:divBdr>
            <w:top w:val="none" w:sz="0" w:space="0" w:color="auto"/>
            <w:left w:val="none" w:sz="0" w:space="0" w:color="auto"/>
            <w:bottom w:val="none" w:sz="0" w:space="0" w:color="auto"/>
            <w:right w:val="none" w:sz="0" w:space="0" w:color="auto"/>
          </w:divBdr>
        </w:div>
        <w:div w:id="1673878158">
          <w:marLeft w:val="1411"/>
          <w:marRight w:val="0"/>
          <w:marTop w:val="0"/>
          <w:marBottom w:val="60"/>
          <w:divBdr>
            <w:top w:val="none" w:sz="0" w:space="0" w:color="auto"/>
            <w:left w:val="none" w:sz="0" w:space="0" w:color="auto"/>
            <w:bottom w:val="none" w:sz="0" w:space="0" w:color="auto"/>
            <w:right w:val="none" w:sz="0" w:space="0" w:color="auto"/>
          </w:divBdr>
        </w:div>
        <w:div w:id="432670607">
          <w:marLeft w:val="1973"/>
          <w:marRight w:val="0"/>
          <w:marTop w:val="0"/>
          <w:marBottom w:val="60"/>
          <w:divBdr>
            <w:top w:val="none" w:sz="0" w:space="0" w:color="auto"/>
            <w:left w:val="none" w:sz="0" w:space="0" w:color="auto"/>
            <w:bottom w:val="none" w:sz="0" w:space="0" w:color="auto"/>
            <w:right w:val="none" w:sz="0" w:space="0" w:color="auto"/>
          </w:divBdr>
        </w:div>
        <w:div w:id="1019309165">
          <w:marLeft w:val="1411"/>
          <w:marRight w:val="0"/>
          <w:marTop w:val="0"/>
          <w:marBottom w:val="60"/>
          <w:divBdr>
            <w:top w:val="none" w:sz="0" w:space="0" w:color="auto"/>
            <w:left w:val="none" w:sz="0" w:space="0" w:color="auto"/>
            <w:bottom w:val="none" w:sz="0" w:space="0" w:color="auto"/>
            <w:right w:val="none" w:sz="0" w:space="0" w:color="auto"/>
          </w:divBdr>
        </w:div>
        <w:div w:id="1155999322">
          <w:marLeft w:val="1973"/>
          <w:marRight w:val="0"/>
          <w:marTop w:val="0"/>
          <w:marBottom w:val="60"/>
          <w:divBdr>
            <w:top w:val="none" w:sz="0" w:space="0" w:color="auto"/>
            <w:left w:val="none" w:sz="0" w:space="0" w:color="auto"/>
            <w:bottom w:val="none" w:sz="0" w:space="0" w:color="auto"/>
            <w:right w:val="none" w:sz="0" w:space="0" w:color="auto"/>
          </w:divBdr>
        </w:div>
        <w:div w:id="983394208">
          <w:marLeft w:val="1973"/>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wmf"/><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wmf"/><Relationship Id="rId10" Type="http://schemas.openxmlformats.org/officeDocument/2006/relationships/webSettings" Target="webSettings.xml"/><Relationship Id="rId19" Type="http://schemas.openxmlformats.org/officeDocument/2006/relationships/image" Target="media/image4.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6" ma:contentTypeDescription="Create a new document." ma:contentTypeScope="" ma:versionID="2512cfc52e0dee5c26c659aab5bd17af">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f5417f0a76b3d38cd954be05541786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5AIRPNAIUNRU-1830940522-1832</_dlc_DocId>
    <_dlc_DocIdUrl xmlns="71c5aaf6-e6ce-465b-b873-5148d2a4c105">
      <Url>https://nokia.sharepoint.com/sites/c5g/5gradio/_layouts/15/DocIdRedir.aspx?ID=5AIRPNAIUNRU-1830940522-1832</Url>
      <Description>5AIRPNAIUNRU-1830940522-1832</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b:Source>
    <b:Tag>asa</b:Tag>
    <b:SourceType>Misc</b:SourceType>
    <b:Guid>{17A224E8-DA44-4C41-A306-D17B66A5E1CB}</b:Guid>
    <b:Title>asas</b:Title>
    <b:Author>
      <b:Author>
        <b:NameList>
          <b:Person>
            <b:Last>asa</b:Last>
          </b:Person>
        </b:NameList>
      </b:Author>
    </b:Author>
    <b:RefOrder>1</b:RefOrder>
  </b:Source>
</b:Sources>
</file>

<file path=customXml/itemProps1.xml><?xml version="1.0" encoding="utf-8"?>
<ds:datastoreItem xmlns:ds="http://schemas.openxmlformats.org/officeDocument/2006/customXml" ds:itemID="{B6DDC683-CAC6-4507-98B4-64644463B4FB}">
  <ds:schemaRefs>
    <ds:schemaRef ds:uri="http://schemas.microsoft.com/sharepoint/v3/contenttype/forms"/>
  </ds:schemaRefs>
</ds:datastoreItem>
</file>

<file path=customXml/itemProps2.xml><?xml version="1.0" encoding="utf-8"?>
<ds:datastoreItem xmlns:ds="http://schemas.openxmlformats.org/officeDocument/2006/customXml" ds:itemID="{EE975C81-CE64-4161-BF15-E13F076B3C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7FAA19-F298-497F-B414-2C9A6F6C7629}">
  <ds:schemaRefs>
    <ds:schemaRef ds:uri="http://schemas.microsoft.com/office/2006/metadata/longProperties"/>
  </ds:schemaRefs>
</ds:datastoreItem>
</file>

<file path=customXml/itemProps4.xml><?xml version="1.0" encoding="utf-8"?>
<ds:datastoreItem xmlns:ds="http://schemas.openxmlformats.org/officeDocument/2006/customXml" ds:itemID="{AA7E60C8-EF5D-4278-B59C-EA7CF763A079}">
  <ds:schemaRefs>
    <ds:schemaRef ds:uri="http://schemas.microsoft.com/sharepoint/events"/>
  </ds:schemaRefs>
</ds:datastoreItem>
</file>

<file path=customXml/itemProps5.xml><?xml version="1.0" encoding="utf-8"?>
<ds:datastoreItem xmlns:ds="http://schemas.openxmlformats.org/officeDocument/2006/customXml" ds:itemID="{B8BC14F4-2805-47BE-A54C-792C622AA85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B3DADDB2-A886-41AA-844F-A67F5AFCBD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3772</Words>
  <Characters>21505</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Mihai Enescu</dc:creator>
  <cp:keywords/>
  <cp:lastModifiedBy>Hillery, Bill (Nokia - US/Arlington Heights)</cp:lastModifiedBy>
  <cp:revision>2</cp:revision>
  <dcterms:created xsi:type="dcterms:W3CDTF">2017-10-02T22:32:00Z</dcterms:created>
  <dcterms:modified xsi:type="dcterms:W3CDTF">2017-10-02T22:32:00Z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_NewReviewCycle">
    <vt:lpwstr/>
  </property>
  <property fmtid="{D5CDD505-2E9C-101B-9397-08002B2CF9AE}" pid="4" name="ContentTypeId">
    <vt:lpwstr>0x010100F72F5225BF40E546BD513D0BB4BDDD33</vt:lpwstr>
  </property>
  <property fmtid="{D5CDD505-2E9C-101B-9397-08002B2CF9AE}" pid="5" name="_dlc_DocIdItemGuid">
    <vt:lpwstr>5ee5f5b9-ea0b-4437-a4db-203d4fefe1d0</vt:lpwstr>
  </property>
</Properties>
</file>