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9B49D" w14:textId="1F6C120D" w:rsidR="00BC76D8" w:rsidRPr="00E03541" w:rsidRDefault="00BC76D8" w:rsidP="00BC76D8">
      <w:pPr>
        <w:pStyle w:val="CRCoverPage"/>
        <w:tabs>
          <w:tab w:val="right" w:pos="9639"/>
        </w:tabs>
        <w:spacing w:after="0"/>
        <w:rPr>
          <w:b/>
          <w:i/>
          <w:noProof/>
          <w:sz w:val="24"/>
          <w:szCs w:val="24"/>
          <w:lang w:val="en-US" w:eastAsia="ko-KR"/>
        </w:rPr>
      </w:pPr>
      <w:bookmarkStart w:id="0" w:name="OLE_LINK1"/>
      <w:bookmarkStart w:id="1" w:name="OLE_LINK2"/>
      <w:r w:rsidRPr="004145B6">
        <w:rPr>
          <w:b/>
          <w:sz w:val="24"/>
          <w:szCs w:val="24"/>
          <w:lang w:eastAsia="ko-KR"/>
        </w:rPr>
        <w:t xml:space="preserve">3GPP TSG RAN WG1 Meeting </w:t>
      </w:r>
      <w:r w:rsidR="004D7DF5" w:rsidRPr="004D7DF5">
        <w:rPr>
          <w:b/>
          <w:sz w:val="24"/>
          <w:szCs w:val="24"/>
          <w:lang w:eastAsia="ko-KR"/>
        </w:rPr>
        <w:t>90bis</w:t>
      </w:r>
      <w:r w:rsidRPr="006E473F">
        <w:rPr>
          <w:rFonts w:hint="eastAsia"/>
          <w:b/>
          <w:sz w:val="24"/>
          <w:szCs w:val="24"/>
          <w:lang w:eastAsia="ko-KR"/>
        </w:rPr>
        <w:tab/>
      </w:r>
      <w:r w:rsidRPr="00E03541">
        <w:rPr>
          <w:b/>
          <w:i/>
          <w:noProof/>
          <w:sz w:val="24"/>
          <w:szCs w:val="24"/>
          <w:lang w:eastAsia="ko-KR"/>
        </w:rPr>
        <w:t>R1-</w:t>
      </w:r>
      <w:r w:rsidR="006A6355" w:rsidRPr="006A6355">
        <w:t xml:space="preserve"> </w:t>
      </w:r>
      <w:r w:rsidR="006A6355" w:rsidRPr="006A6355">
        <w:rPr>
          <w:b/>
          <w:i/>
          <w:noProof/>
          <w:sz w:val="24"/>
          <w:szCs w:val="24"/>
          <w:lang w:eastAsia="ko-KR"/>
        </w:rPr>
        <w:t>17</w:t>
      </w:r>
      <w:r w:rsidR="00517EDE" w:rsidRPr="00517EDE">
        <w:rPr>
          <w:b/>
          <w:i/>
          <w:noProof/>
          <w:sz w:val="24"/>
          <w:szCs w:val="24"/>
          <w:lang w:eastAsia="ko-KR"/>
        </w:rPr>
        <w:t>17632</w:t>
      </w:r>
    </w:p>
    <w:p w14:paraId="4162C027" w14:textId="61B2996B" w:rsidR="00BC76D8" w:rsidRPr="004D7DF5" w:rsidRDefault="004D7DF5" w:rsidP="00BC76D8">
      <w:pPr>
        <w:pStyle w:val="CRCoverPage"/>
        <w:spacing w:after="240"/>
        <w:outlineLvl w:val="0"/>
        <w:rPr>
          <w:b/>
          <w:noProof/>
          <w:sz w:val="24"/>
          <w:szCs w:val="24"/>
          <w:lang w:eastAsia="ko-KR"/>
        </w:rPr>
      </w:pPr>
      <w:r w:rsidRPr="004D7DF5">
        <w:rPr>
          <w:b/>
          <w:bCs/>
          <w:noProof/>
          <w:sz w:val="24"/>
          <w:szCs w:val="24"/>
          <w:lang w:eastAsia="ko-KR"/>
        </w:rPr>
        <w:t>Prague, CZ, 9th – 13th, October 2017</w:t>
      </w:r>
    </w:p>
    <w:bookmarkEnd w:id="0"/>
    <w:bookmarkEnd w:id="1"/>
    <w:p w14:paraId="7307549A" w14:textId="4A66B781" w:rsidR="007E2683" w:rsidRDefault="007E2683" w:rsidP="004D7DF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02B61">
        <w:rPr>
          <w:rFonts w:ascii="Arial" w:hAnsi="Arial" w:hint="eastAsia"/>
          <w:sz w:val="24"/>
          <w:lang w:eastAsia="ko-KR"/>
        </w:rPr>
        <w:t>7</w:t>
      </w:r>
      <w:r w:rsidRPr="00E3425D">
        <w:rPr>
          <w:rFonts w:ascii="Arial" w:hAnsi="Arial"/>
          <w:sz w:val="24"/>
          <w:lang w:eastAsia="ko-KR"/>
        </w:rPr>
        <w:t>.</w:t>
      </w:r>
      <w:r w:rsidR="009F4916">
        <w:rPr>
          <w:rFonts w:ascii="Arial" w:hAnsi="Arial" w:hint="eastAsia"/>
          <w:sz w:val="24"/>
          <w:lang w:eastAsia="ko-KR"/>
        </w:rPr>
        <w:t>2</w:t>
      </w:r>
      <w:r w:rsidRPr="00E3425D">
        <w:rPr>
          <w:rFonts w:ascii="Arial" w:hAnsi="Arial"/>
          <w:sz w:val="24"/>
          <w:lang w:eastAsia="ko-KR"/>
        </w:rPr>
        <w:t>.</w:t>
      </w:r>
      <w:r w:rsidR="009F4916">
        <w:rPr>
          <w:rFonts w:ascii="Arial" w:hAnsi="Arial" w:hint="eastAsia"/>
          <w:sz w:val="24"/>
          <w:lang w:eastAsia="ko-KR"/>
        </w:rPr>
        <w:t>3</w:t>
      </w:r>
      <w:r w:rsidRPr="00E3425D">
        <w:rPr>
          <w:rFonts w:ascii="Arial" w:hAnsi="Arial"/>
          <w:sz w:val="24"/>
          <w:lang w:eastAsia="ko-KR"/>
        </w:rPr>
        <w:t>.</w:t>
      </w:r>
      <w:r w:rsidR="009F4916">
        <w:rPr>
          <w:rFonts w:ascii="Arial" w:hAnsi="Arial" w:hint="eastAsia"/>
          <w:sz w:val="24"/>
          <w:lang w:eastAsia="ko-KR"/>
        </w:rPr>
        <w:t>5</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B4377D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D7DF5">
        <w:rPr>
          <w:rFonts w:ascii="Arial" w:hAnsi="Arial" w:hint="eastAsia"/>
          <w:sz w:val="24"/>
          <w:lang w:eastAsia="ko-KR"/>
        </w:rPr>
        <w:t>Remaining details on SRS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08664372" w14:textId="0063EDD2" w:rsidR="0092185C" w:rsidRDefault="009748AC" w:rsidP="007325B4">
      <w:pPr>
        <w:pStyle w:val="maintext"/>
        <w:ind w:firstLine="400"/>
      </w:pPr>
      <w:r>
        <w:t xml:space="preserve">Pertinent </w:t>
      </w:r>
      <w:r w:rsidR="0092185C">
        <w:t>agreement</w:t>
      </w:r>
      <w:r>
        <w:t>s</w:t>
      </w:r>
      <w:r w:rsidR="0092185C">
        <w:t xml:space="preserve"> </w:t>
      </w:r>
      <w:r w:rsidR="00014B8C">
        <w:t>made on NR</w:t>
      </w:r>
      <w:r w:rsidR="00014B8C">
        <w:rPr>
          <w:rFonts w:hint="eastAsia"/>
        </w:rPr>
        <w:t xml:space="preserve"> </w:t>
      </w:r>
      <w:r>
        <w:t>S</w:t>
      </w:r>
      <w:r w:rsidR="00B9372D">
        <w:t xml:space="preserve">RS </w:t>
      </w:r>
      <w:r>
        <w:t xml:space="preserve">in </w:t>
      </w:r>
      <w:r w:rsidR="00A10936">
        <w:rPr>
          <w:rFonts w:cs="Times New Roman"/>
        </w:rPr>
        <w:t>RAN1</w:t>
      </w:r>
      <w:r w:rsidR="00B02E31" w:rsidRPr="00B02E31">
        <w:t xml:space="preserve"> </w:t>
      </w:r>
      <w:r w:rsidR="00B02E31">
        <w:rPr>
          <w:rFonts w:hint="eastAsia"/>
        </w:rPr>
        <w:t xml:space="preserve">NR#3 </w:t>
      </w:r>
      <w:r w:rsidR="00B02E31" w:rsidRPr="00734F51">
        <w:rPr>
          <w:rFonts w:hint="eastAsia"/>
        </w:rPr>
        <w:t>meeting</w:t>
      </w:r>
      <w:r w:rsidR="00B02E31">
        <w:rPr>
          <w:rFonts w:hint="eastAsia"/>
        </w:rPr>
        <w:t xml:space="preserve"> </w:t>
      </w:r>
      <w:r w:rsidR="00EF79C6">
        <w:t>[1]</w:t>
      </w:r>
      <w:r>
        <w:t xml:space="preserve"> can be summarized as follows</w:t>
      </w:r>
      <w:r w:rsidR="0092185C">
        <w:t>:</w:t>
      </w:r>
    </w:p>
    <w:tbl>
      <w:tblPr>
        <w:tblStyle w:val="a6"/>
        <w:tblW w:w="0" w:type="auto"/>
        <w:tblInd w:w="108" w:type="dxa"/>
        <w:tblLook w:val="04A0" w:firstRow="1" w:lastRow="0" w:firstColumn="1" w:lastColumn="0" w:noHBand="0" w:noVBand="1"/>
      </w:tblPr>
      <w:tblGrid>
        <w:gridCol w:w="9630"/>
      </w:tblGrid>
      <w:tr w:rsidR="0016262C" w14:paraId="543298E8" w14:textId="77777777" w:rsidTr="00B26A69">
        <w:tc>
          <w:tcPr>
            <w:tcW w:w="9630" w:type="dxa"/>
          </w:tcPr>
          <w:p w14:paraId="5AF62550" w14:textId="17CE3FF7"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9F4916">
              <w:rPr>
                <w:rFonts w:eastAsia="MS Mincho"/>
                <w:b/>
                <w:bCs/>
                <w:u w:val="single"/>
                <w:lang w:val="en-US" w:eastAsia="ja-JP"/>
              </w:rPr>
              <w:t>agreements</w:t>
            </w:r>
            <w:r w:rsidR="009367BF" w:rsidRPr="009F4916">
              <w:rPr>
                <w:rFonts w:eastAsia="MS Mincho" w:hint="eastAsia"/>
                <w:b/>
                <w:bCs/>
                <w:u w:val="single"/>
                <w:lang w:val="en-US" w:eastAsia="ja-JP"/>
              </w:rPr>
              <w:t>:</w:t>
            </w:r>
          </w:p>
          <w:p w14:paraId="62AB197D" w14:textId="77777777" w:rsidR="00B02E31" w:rsidRPr="00B02E31" w:rsidRDefault="00B02E31" w:rsidP="00B02E31">
            <w:pPr>
              <w:numPr>
                <w:ilvl w:val="0"/>
                <w:numId w:val="7"/>
              </w:numPr>
              <w:tabs>
                <w:tab w:val="left" w:pos="1440"/>
              </w:tabs>
              <w:spacing w:after="0"/>
              <w:rPr>
                <w:i/>
                <w:lang w:val="en-US"/>
              </w:rPr>
            </w:pPr>
            <w:r w:rsidRPr="00B02E31">
              <w:rPr>
                <w:i/>
                <w:lang w:val="en-US"/>
              </w:rPr>
              <w:t>Confirm the working assumption</w:t>
            </w:r>
          </w:p>
          <w:p w14:paraId="58FDAE12" w14:textId="77777777" w:rsidR="00B02E31" w:rsidRPr="00B02E31" w:rsidRDefault="00B02E31" w:rsidP="00B02E31">
            <w:pPr>
              <w:numPr>
                <w:ilvl w:val="1"/>
                <w:numId w:val="7"/>
              </w:numPr>
              <w:tabs>
                <w:tab w:val="left" w:pos="1440"/>
              </w:tabs>
              <w:spacing w:after="0"/>
              <w:rPr>
                <w:i/>
                <w:lang w:val="en-US"/>
              </w:rPr>
            </w:pPr>
            <w:r w:rsidRPr="00B02E31">
              <w:rPr>
                <w:i/>
                <w:lang w:val="en-US"/>
              </w:rPr>
              <w:t>SRS sequence for NR is supported for up to 272 PRBs by using LTE SRS sequences generation equation</w:t>
            </w:r>
          </w:p>
          <w:p w14:paraId="170BC454" w14:textId="77777777" w:rsidR="00B02E31" w:rsidRPr="00B02E31" w:rsidRDefault="00B02E31" w:rsidP="00B02E31">
            <w:pPr>
              <w:numPr>
                <w:ilvl w:val="1"/>
                <w:numId w:val="7"/>
              </w:numPr>
              <w:tabs>
                <w:tab w:val="left" w:pos="1440"/>
              </w:tabs>
              <w:spacing w:after="0"/>
              <w:rPr>
                <w:i/>
                <w:lang w:val="en-US"/>
              </w:rPr>
            </w:pPr>
            <w:r w:rsidRPr="00B02E31">
              <w:rPr>
                <w:i/>
                <w:lang w:val="en-US"/>
              </w:rPr>
              <w:t>Note: 272 PRBs corresponds to the maximum bandwidth support by NR</w:t>
            </w:r>
          </w:p>
          <w:p w14:paraId="3977918C" w14:textId="77777777" w:rsidR="00B02E31" w:rsidRPr="00B02E31" w:rsidRDefault="00B02E31" w:rsidP="00B02E31">
            <w:pPr>
              <w:numPr>
                <w:ilvl w:val="1"/>
                <w:numId w:val="7"/>
              </w:numPr>
              <w:tabs>
                <w:tab w:val="left" w:pos="1440"/>
              </w:tabs>
              <w:spacing w:after="0"/>
              <w:rPr>
                <w:i/>
                <w:lang w:val="en-US"/>
              </w:rPr>
            </w:pPr>
            <w:r w:rsidRPr="00B02E31">
              <w:rPr>
                <w:i/>
                <w:lang w:val="en-US"/>
              </w:rPr>
              <w:t>FFS: On the set of supported SRS bandwidths</w:t>
            </w:r>
          </w:p>
          <w:p w14:paraId="52E746F8" w14:textId="53F28FFA" w:rsidR="00B02E31" w:rsidRDefault="00B02E31" w:rsidP="00B02E31">
            <w:pPr>
              <w:numPr>
                <w:ilvl w:val="0"/>
                <w:numId w:val="7"/>
              </w:numPr>
              <w:tabs>
                <w:tab w:val="left" w:pos="1440"/>
              </w:tabs>
              <w:spacing w:after="0"/>
              <w:rPr>
                <w:i/>
                <w:lang w:val="en-US"/>
              </w:rPr>
            </w:pPr>
            <w:r w:rsidRPr="00B02E31">
              <w:rPr>
                <w:i/>
                <w:lang w:val="en-US"/>
              </w:rPr>
              <w:t>SRS ports more than 4 per SRS resource is not supported in Rel-15</w:t>
            </w:r>
          </w:p>
          <w:p w14:paraId="73DE6B7A" w14:textId="14A7339C" w:rsidR="00B02E31" w:rsidRPr="00B02E31" w:rsidRDefault="00B02E31" w:rsidP="00B02E31">
            <w:pPr>
              <w:numPr>
                <w:ilvl w:val="0"/>
                <w:numId w:val="7"/>
              </w:numPr>
              <w:tabs>
                <w:tab w:val="left" w:pos="1440"/>
              </w:tabs>
              <w:spacing w:after="0"/>
              <w:rPr>
                <w:i/>
                <w:lang w:val="en-US"/>
              </w:rPr>
            </w:pPr>
            <w:r w:rsidRPr="00B02E31">
              <w:rPr>
                <w:i/>
                <w:lang w:val="en-US"/>
              </w:rPr>
              <w:t xml:space="preserve">For antenna switching for SRS transmission within a carrier, at least support 1Tx (in the case of UE with 1T2R) and 2Tx (in the case of UE with 2T4R) antenna switching scheme </w:t>
            </w:r>
          </w:p>
          <w:p w14:paraId="36CE11F2" w14:textId="77777777" w:rsidR="00B02E31" w:rsidRPr="00B02E31" w:rsidRDefault="00B02E31" w:rsidP="00B02E31">
            <w:pPr>
              <w:numPr>
                <w:ilvl w:val="1"/>
                <w:numId w:val="7"/>
              </w:numPr>
              <w:tabs>
                <w:tab w:val="left" w:pos="1440"/>
              </w:tabs>
              <w:spacing w:after="0"/>
              <w:rPr>
                <w:i/>
                <w:lang w:val="en-US"/>
              </w:rPr>
            </w:pPr>
            <w:r w:rsidRPr="00B02E31">
              <w:rPr>
                <w:i/>
                <w:lang w:val="en-US"/>
              </w:rPr>
              <w:t>Design principle in LTE for SRS transmission can be a starting for the details in NR</w:t>
            </w:r>
          </w:p>
          <w:p w14:paraId="1A934D9A" w14:textId="514680B5" w:rsidR="00B02E31" w:rsidRPr="00B02E31" w:rsidRDefault="00B02E31" w:rsidP="00B02E31">
            <w:pPr>
              <w:numPr>
                <w:ilvl w:val="1"/>
                <w:numId w:val="7"/>
              </w:numPr>
              <w:tabs>
                <w:tab w:val="left" w:pos="1440"/>
              </w:tabs>
              <w:spacing w:after="0"/>
              <w:rPr>
                <w:i/>
                <w:lang w:val="en-US"/>
              </w:rPr>
            </w:pPr>
            <w:r w:rsidRPr="00B02E31">
              <w:rPr>
                <w:i/>
                <w:lang w:val="en-US"/>
              </w:rPr>
              <w:t>FFS: For the case UE with 2Tx, where one antenna have the capability of 1Tx to 3 antenna switching, and another antenna have no switching</w:t>
            </w:r>
          </w:p>
          <w:p w14:paraId="2014DADF" w14:textId="77777777" w:rsidR="00B02E31" w:rsidRPr="00B02E31" w:rsidRDefault="00B02E31" w:rsidP="00B02E31">
            <w:pPr>
              <w:numPr>
                <w:ilvl w:val="1"/>
                <w:numId w:val="7"/>
              </w:numPr>
              <w:tabs>
                <w:tab w:val="left" w:pos="1440"/>
              </w:tabs>
              <w:spacing w:after="0"/>
              <w:rPr>
                <w:i/>
                <w:lang w:val="en-US"/>
              </w:rPr>
            </w:pPr>
            <w:r w:rsidRPr="00B02E31">
              <w:rPr>
                <w:i/>
                <w:lang w:val="en-US"/>
              </w:rPr>
              <w:t>FFS: SRS transmission for antenna switching and associated SRS resource / resource group configurations</w:t>
            </w:r>
          </w:p>
          <w:p w14:paraId="5B1D7341" w14:textId="77777777" w:rsidR="00B02E31" w:rsidRPr="00B02E31" w:rsidRDefault="00B02E31" w:rsidP="00B02E31">
            <w:pPr>
              <w:numPr>
                <w:ilvl w:val="1"/>
                <w:numId w:val="7"/>
              </w:numPr>
              <w:tabs>
                <w:tab w:val="left" w:pos="1440"/>
              </w:tabs>
              <w:spacing w:after="0"/>
              <w:rPr>
                <w:i/>
                <w:lang w:val="en-US"/>
              </w:rPr>
            </w:pPr>
            <w:r w:rsidRPr="00B02E31">
              <w:rPr>
                <w:i/>
                <w:lang w:val="en-US"/>
              </w:rPr>
              <w:t>FFS: Antennas in a antenna group can transmit SRS simultaneously, and FFS on antenna indexing in each antenna group</w:t>
            </w:r>
          </w:p>
          <w:p w14:paraId="13DB6114" w14:textId="77777777" w:rsidR="00B02E31" w:rsidRPr="00B02E31" w:rsidRDefault="00B02E31" w:rsidP="00B02E31">
            <w:pPr>
              <w:numPr>
                <w:ilvl w:val="1"/>
                <w:numId w:val="7"/>
              </w:numPr>
              <w:tabs>
                <w:tab w:val="left" w:pos="1440"/>
              </w:tabs>
              <w:spacing w:after="0"/>
              <w:rPr>
                <w:i/>
                <w:lang w:val="en-US"/>
              </w:rPr>
            </w:pPr>
            <w:r w:rsidRPr="00B02E31">
              <w:rPr>
                <w:i/>
                <w:lang w:val="en-US"/>
              </w:rPr>
              <w:t>FFS: The relationship between SRS antenna switching and SRS resource hopping considering SRS repetition within one SRS resource</w:t>
            </w:r>
          </w:p>
          <w:p w14:paraId="6227F549" w14:textId="77777777" w:rsidR="00B02E31" w:rsidRPr="00B02E31" w:rsidRDefault="00B02E31" w:rsidP="00B02E31">
            <w:pPr>
              <w:numPr>
                <w:ilvl w:val="1"/>
                <w:numId w:val="7"/>
              </w:numPr>
              <w:tabs>
                <w:tab w:val="left" w:pos="1440"/>
              </w:tabs>
              <w:spacing w:after="0"/>
              <w:rPr>
                <w:i/>
                <w:lang w:val="en-US"/>
              </w:rPr>
            </w:pPr>
            <w:r w:rsidRPr="00B02E31">
              <w:rPr>
                <w:i/>
                <w:lang w:val="en-US"/>
              </w:rPr>
              <w:t>This feature is used at least to acquire downlink channel information</w:t>
            </w:r>
          </w:p>
          <w:p w14:paraId="5E9CF73A" w14:textId="6D73A27D" w:rsidR="00B02E31" w:rsidRPr="00B02E31" w:rsidRDefault="00B02E31" w:rsidP="00B02E31">
            <w:pPr>
              <w:numPr>
                <w:ilvl w:val="0"/>
                <w:numId w:val="7"/>
              </w:numPr>
              <w:tabs>
                <w:tab w:val="left" w:pos="1440"/>
              </w:tabs>
              <w:spacing w:after="0"/>
              <w:rPr>
                <w:i/>
                <w:lang w:val="en-US"/>
              </w:rPr>
            </w:pPr>
            <w:r w:rsidRPr="00B02E31">
              <w:rPr>
                <w:i/>
                <w:lang w:val="en-US"/>
              </w:rPr>
              <w:t>An SRS resource can be configured to occupy a location within at least the last 6 symbols in a slot.</w:t>
            </w:r>
            <w:r w:rsidR="00603A3B" w:rsidRPr="00603A3B">
              <w:rPr>
                <w:rFonts w:hint="eastAsia"/>
                <w:i/>
                <w:color w:val="FF0000"/>
                <w:lang w:val="en-US" w:eastAsia="ko-KR"/>
              </w:rPr>
              <w:t xml:space="preserve"> </w:t>
            </w:r>
          </w:p>
          <w:p w14:paraId="46C555CB" w14:textId="77777777" w:rsidR="00B02E31" w:rsidRPr="00B02E31" w:rsidRDefault="00B02E31" w:rsidP="00B02E31">
            <w:pPr>
              <w:numPr>
                <w:ilvl w:val="1"/>
                <w:numId w:val="7"/>
              </w:numPr>
              <w:tabs>
                <w:tab w:val="left" w:pos="1440"/>
              </w:tabs>
              <w:spacing w:after="0"/>
              <w:rPr>
                <w:i/>
                <w:lang w:val="en-US"/>
              </w:rPr>
            </w:pPr>
            <w:r w:rsidRPr="00B02E31">
              <w:rPr>
                <w:i/>
                <w:lang w:val="en-US"/>
              </w:rPr>
              <w:t>FFS other location in a slot or using all UL OFDM symbols in a slot depending on the results of antenna switching discussions</w:t>
            </w:r>
          </w:p>
          <w:p w14:paraId="1B7931E7" w14:textId="77777777" w:rsidR="00B02E31" w:rsidRPr="00B02E31" w:rsidRDefault="00B02E31" w:rsidP="00B02E31">
            <w:pPr>
              <w:numPr>
                <w:ilvl w:val="1"/>
                <w:numId w:val="7"/>
              </w:numPr>
              <w:tabs>
                <w:tab w:val="left" w:pos="1440"/>
              </w:tabs>
              <w:spacing w:after="0"/>
              <w:rPr>
                <w:i/>
                <w:lang w:val="en-US"/>
              </w:rPr>
            </w:pPr>
            <w:r w:rsidRPr="00B02E31">
              <w:rPr>
                <w:i/>
                <w:lang w:val="en-US"/>
              </w:rPr>
              <w:t>From UE perspective, no FDM between SRS and short PUCCH</w:t>
            </w:r>
          </w:p>
          <w:p w14:paraId="137C26A4" w14:textId="77777777" w:rsidR="00B02E31" w:rsidRPr="00B02E31" w:rsidRDefault="00B02E31" w:rsidP="00B02E31">
            <w:pPr>
              <w:numPr>
                <w:ilvl w:val="1"/>
                <w:numId w:val="7"/>
              </w:numPr>
              <w:tabs>
                <w:tab w:val="left" w:pos="1440"/>
              </w:tabs>
              <w:spacing w:after="0"/>
              <w:rPr>
                <w:i/>
                <w:lang w:val="en-US"/>
              </w:rPr>
            </w:pPr>
            <w:r w:rsidRPr="00B02E31">
              <w:rPr>
                <w:i/>
                <w:lang w:val="en-US"/>
              </w:rPr>
              <w:t>From UE perspective, when PUSCH is scheduled in a slot, SRS may be configured at least after the scheduled PUSCH and the corresponding DMRS. Study further whether SRS may be configured before the scheduled PUSCH and the corresponding DMRS</w:t>
            </w:r>
          </w:p>
          <w:p w14:paraId="1CE30C24" w14:textId="77777777" w:rsidR="00B02E31" w:rsidRPr="00B02E31" w:rsidRDefault="00B02E31" w:rsidP="00B02E31">
            <w:pPr>
              <w:numPr>
                <w:ilvl w:val="0"/>
                <w:numId w:val="7"/>
              </w:numPr>
              <w:tabs>
                <w:tab w:val="left" w:pos="1440"/>
              </w:tabs>
              <w:spacing w:after="0"/>
              <w:rPr>
                <w:i/>
                <w:lang w:val="en-US"/>
              </w:rPr>
            </w:pPr>
            <w:r w:rsidRPr="00B02E31">
              <w:rPr>
                <w:i/>
                <w:lang w:val="en-US"/>
              </w:rPr>
              <w:t>Working assumption from RAN1#90 on SRS short PUCCH prioritization is confirmed</w:t>
            </w:r>
          </w:p>
          <w:p w14:paraId="66332C2D" w14:textId="082D942D" w:rsidR="00C21557" w:rsidRPr="00B02E31" w:rsidRDefault="00B02E31" w:rsidP="00D549A5">
            <w:pPr>
              <w:pStyle w:val="a4"/>
              <w:numPr>
                <w:ilvl w:val="0"/>
                <w:numId w:val="7"/>
              </w:numPr>
              <w:ind w:leftChars="0"/>
              <w:rPr>
                <w:i/>
                <w:lang w:val="en-US"/>
              </w:rPr>
            </w:pPr>
            <w:r w:rsidRPr="00B02E31">
              <w:rPr>
                <w:i/>
                <w:lang w:val="en-US"/>
              </w:rPr>
              <w:t>NR supports C_SRS and B_SRS to be UE-specifically configurable</w:t>
            </w:r>
            <w:r w:rsidR="00603A3B">
              <w:rPr>
                <w:rFonts w:hint="eastAsia"/>
                <w:i/>
                <w:lang w:val="en-US" w:eastAsia="ko-KR"/>
              </w:rPr>
              <w:t xml:space="preserve"> </w:t>
            </w:r>
          </w:p>
        </w:tc>
      </w:tr>
    </w:tbl>
    <w:p w14:paraId="6E7B51A8" w14:textId="7509A726" w:rsidR="006C72CA" w:rsidRDefault="007C7DE2" w:rsidP="004D4216">
      <w:pPr>
        <w:pStyle w:val="maintext"/>
        <w:spacing w:before="240"/>
        <w:ind w:firstLineChars="0" w:firstLine="0"/>
      </w:pPr>
      <w:r>
        <w:rPr>
          <w:rFonts w:hint="eastAsia"/>
          <w:lang w:val="en-US"/>
        </w:rPr>
        <w:t>Based on the</w:t>
      </w:r>
      <w:r w:rsidR="007E2683">
        <w:rPr>
          <w:rFonts w:hint="eastAsia"/>
          <w:lang w:val="en-US"/>
        </w:rPr>
        <w:t xml:space="preserve"> </w:t>
      </w:r>
      <w:r w:rsidR="00AA57E4">
        <w:rPr>
          <w:rFonts w:hint="eastAsia"/>
          <w:lang w:val="en-US"/>
        </w:rPr>
        <w:t xml:space="preserve">agreements </w:t>
      </w:r>
      <w:r>
        <w:rPr>
          <w:rFonts w:hint="eastAsia"/>
          <w:lang w:val="en-US"/>
        </w:rPr>
        <w:t xml:space="preserve">listed above, in this contribution, we </w:t>
      </w:r>
      <w:r>
        <w:rPr>
          <w:rFonts w:hint="eastAsia"/>
        </w:rPr>
        <w:t xml:space="preserve">discuss on </w:t>
      </w:r>
      <w:r w:rsidR="0023798B">
        <w:rPr>
          <w:rFonts w:hint="eastAsia"/>
        </w:rPr>
        <w:t xml:space="preserve">remaining issues on </w:t>
      </w:r>
      <w:r>
        <w:rPr>
          <w:rFonts w:hint="eastAsia"/>
        </w:rPr>
        <w:t xml:space="preserve">SRS </w:t>
      </w:r>
      <w:r w:rsidR="0023798B">
        <w:rPr>
          <w:rFonts w:hint="eastAsia"/>
        </w:rPr>
        <w:t xml:space="preserve">including </w:t>
      </w:r>
      <w:r>
        <w:rPr>
          <w:rFonts w:hint="eastAsia"/>
        </w:rPr>
        <w:t xml:space="preserve">SRS </w:t>
      </w:r>
      <w:r w:rsidR="00791428">
        <w:rPr>
          <w:rFonts w:hint="eastAsia"/>
        </w:rPr>
        <w:t xml:space="preserve">sequence design, SRS antenna </w:t>
      </w:r>
      <w:r w:rsidR="00014B8C">
        <w:t>switching</w:t>
      </w:r>
      <w:r>
        <w:rPr>
          <w:rFonts w:hint="eastAsia"/>
        </w:rPr>
        <w:t>, and SRS configuration</w:t>
      </w:r>
      <w:r w:rsidR="006C72CA">
        <w:t>.</w:t>
      </w:r>
    </w:p>
    <w:p w14:paraId="2F5D95CA" w14:textId="2DE64265" w:rsidR="006C72CA" w:rsidRPr="006C72CA" w:rsidRDefault="003022DB" w:rsidP="006C72CA">
      <w:pPr>
        <w:pStyle w:val="1"/>
        <w:tabs>
          <w:tab w:val="num" w:pos="0"/>
        </w:tabs>
        <w:ind w:left="799" w:hanging="799"/>
        <w:rPr>
          <w:sz w:val="28"/>
        </w:rPr>
      </w:pPr>
      <w:r>
        <w:rPr>
          <w:rFonts w:hint="eastAsia"/>
          <w:sz w:val="28"/>
        </w:rPr>
        <w:t xml:space="preserve">Remaining </w:t>
      </w:r>
      <w:r w:rsidR="0023798B">
        <w:rPr>
          <w:rFonts w:hint="eastAsia"/>
          <w:sz w:val="28"/>
        </w:rPr>
        <w:t>issues</w:t>
      </w:r>
      <w:r>
        <w:rPr>
          <w:rFonts w:hint="eastAsia"/>
          <w:sz w:val="28"/>
        </w:rPr>
        <w:t xml:space="preserve"> on SRS</w:t>
      </w:r>
    </w:p>
    <w:p w14:paraId="1857AEF9" w14:textId="541DDCAD" w:rsidR="001E7A7E" w:rsidRPr="001E7A7E" w:rsidRDefault="00597E36" w:rsidP="00597E36">
      <w:pPr>
        <w:pStyle w:val="2222"/>
        <w:spacing w:after="120" w:line="288" w:lineRule="auto"/>
        <w:ind w:firstLineChars="0" w:firstLine="0"/>
        <w:rPr>
          <w:b/>
          <w:u w:val="single"/>
          <w:lang w:eastAsia="ko-KR"/>
        </w:rPr>
      </w:pPr>
      <w:r>
        <w:rPr>
          <w:rFonts w:hint="eastAsia"/>
          <w:b/>
          <w:u w:val="single"/>
          <w:lang w:eastAsia="ko-KR"/>
        </w:rPr>
        <w:t>SRS sequence</w:t>
      </w:r>
      <w:r w:rsidR="00515051">
        <w:rPr>
          <w:rFonts w:hint="eastAsia"/>
          <w:b/>
          <w:u w:val="single"/>
          <w:lang w:eastAsia="ko-KR"/>
        </w:rPr>
        <w:t xml:space="preserve"> design</w:t>
      </w:r>
    </w:p>
    <w:p w14:paraId="7D40549B" w14:textId="369761C2" w:rsidR="00171CE6" w:rsidRDefault="001B77EB" w:rsidP="005A675C">
      <w:pPr>
        <w:pStyle w:val="maintext"/>
        <w:ind w:firstLine="400"/>
      </w:pPr>
      <w:r w:rsidRPr="00734F51">
        <w:rPr>
          <w:rFonts w:hint="eastAsia"/>
        </w:rPr>
        <w:t xml:space="preserve">In </w:t>
      </w:r>
      <w:r w:rsidRPr="009735B0">
        <w:t>RAN1</w:t>
      </w:r>
      <w:r w:rsidR="0047219E">
        <w:rPr>
          <w:rFonts w:hint="eastAsia"/>
        </w:rPr>
        <w:t xml:space="preserve"> </w:t>
      </w:r>
      <w:r>
        <w:rPr>
          <w:rFonts w:hint="eastAsia"/>
        </w:rPr>
        <w:t>NR</w:t>
      </w:r>
      <w:r w:rsidR="0047219E">
        <w:rPr>
          <w:rFonts w:hint="eastAsia"/>
        </w:rPr>
        <w:t>#</w:t>
      </w:r>
      <w:r>
        <w:rPr>
          <w:rFonts w:hint="eastAsia"/>
        </w:rPr>
        <w:t xml:space="preserve">2 </w:t>
      </w:r>
      <w:r w:rsidRPr="00734F51">
        <w:rPr>
          <w:rFonts w:hint="eastAsia"/>
        </w:rPr>
        <w:t>meeting</w:t>
      </w:r>
      <w:r>
        <w:rPr>
          <w:rFonts w:hint="eastAsia"/>
        </w:rPr>
        <w:t xml:space="preserve"> [2]</w:t>
      </w:r>
      <w:r w:rsidR="00171CE6">
        <w:rPr>
          <w:rFonts w:hint="eastAsia"/>
        </w:rPr>
        <w:t>, i</w:t>
      </w:r>
      <w:r w:rsidR="00171CE6" w:rsidRPr="003829AA">
        <w:t xml:space="preserve">t was agreed to </w:t>
      </w:r>
      <w:r w:rsidR="00171CE6">
        <w:rPr>
          <w:rFonts w:hint="eastAsia"/>
        </w:rPr>
        <w:t xml:space="preserve">support </w:t>
      </w:r>
      <w:r w:rsidR="00A86C37" w:rsidRPr="00A86C37">
        <w:t>at least</w:t>
      </w:r>
      <w:r w:rsidR="00A86C37">
        <w:rPr>
          <w:rFonts w:hint="eastAsia"/>
        </w:rPr>
        <w:t xml:space="preserve"> an</w:t>
      </w:r>
      <w:r w:rsidR="00A86C37" w:rsidRPr="00A86C37">
        <w:t xml:space="preserve"> </w:t>
      </w:r>
      <w:r w:rsidR="00171CE6">
        <w:rPr>
          <w:rFonts w:hint="eastAsia"/>
        </w:rPr>
        <w:t>LTE-like SRS sequence generation</w:t>
      </w:r>
      <w:r w:rsidR="00A86C37">
        <w:rPr>
          <w:rFonts w:hint="eastAsia"/>
        </w:rPr>
        <w:t xml:space="preserve"> scheme. </w:t>
      </w:r>
      <w:r w:rsidR="0067193D">
        <w:rPr>
          <w:rFonts w:hint="eastAsia"/>
        </w:rPr>
        <w:t>In addition, in RAN1 NR#3 meeting [3] it was agree</w:t>
      </w:r>
      <w:r w:rsidR="00301666">
        <w:rPr>
          <w:rFonts w:hint="eastAsia"/>
        </w:rPr>
        <w:t>d</w:t>
      </w:r>
      <w:r w:rsidR="0067193D">
        <w:rPr>
          <w:rFonts w:hint="eastAsia"/>
        </w:rPr>
        <w:t xml:space="preserve"> that </w:t>
      </w:r>
      <w:r w:rsidR="0067193D" w:rsidRPr="0067193D">
        <w:t xml:space="preserve">SRS sequence </w:t>
      </w:r>
      <w:r w:rsidR="0057617B" w:rsidRPr="0067193D">
        <w:t xml:space="preserve">using LTE SRS sequences generation equation </w:t>
      </w:r>
      <w:r w:rsidR="0067193D" w:rsidRPr="0067193D">
        <w:t>is supported for up to 272 PRBs</w:t>
      </w:r>
      <w:r w:rsidR="0067193D">
        <w:rPr>
          <w:rFonts w:hint="eastAsia"/>
        </w:rPr>
        <w:t xml:space="preserve">. Therefore, with LTE-like SRS sequence generation scheme, it is possible to support </w:t>
      </w:r>
      <w:r w:rsidR="0057617B" w:rsidRPr="0057617B">
        <w:t>the maximum bandwidth support by NR</w:t>
      </w:r>
      <w:r w:rsidR="0057617B">
        <w:rPr>
          <w:rFonts w:hint="eastAsia"/>
        </w:rPr>
        <w:t>.</w:t>
      </w:r>
      <w:r w:rsidR="0057617B" w:rsidRPr="0057617B">
        <w:t xml:space="preserve"> </w:t>
      </w:r>
      <w:r w:rsidR="005E4DC2" w:rsidRPr="00380DEC">
        <w:t xml:space="preserve">The benefit of </w:t>
      </w:r>
      <w:r w:rsidR="005E4DC2">
        <w:rPr>
          <w:rFonts w:hint="eastAsia"/>
        </w:rPr>
        <w:t xml:space="preserve">the LTE-like SRS sequence generation </w:t>
      </w:r>
      <w:r w:rsidR="005E4DC2" w:rsidRPr="00380DEC">
        <w:t>scheme is the low PAPR/CM since one can assign ZC sequence with proper length according to the allocated PRB size to UE.</w:t>
      </w:r>
      <w:r w:rsidR="005E4DC2" w:rsidRPr="00C17735">
        <w:t xml:space="preserve"> </w:t>
      </w:r>
      <w:r w:rsidR="00A86C37">
        <w:rPr>
          <w:rFonts w:hint="eastAsia"/>
        </w:rPr>
        <w:t xml:space="preserve">However, </w:t>
      </w:r>
      <w:r w:rsidR="003A72BD">
        <w:rPr>
          <w:rFonts w:hint="eastAsia"/>
        </w:rPr>
        <w:t xml:space="preserve">it is still open to introduce </w:t>
      </w:r>
      <w:r w:rsidR="00A86C37">
        <w:rPr>
          <w:rFonts w:hint="eastAsia"/>
        </w:rPr>
        <w:t xml:space="preserve">additional </w:t>
      </w:r>
      <w:r w:rsidR="003A72BD">
        <w:rPr>
          <w:rFonts w:hint="eastAsia"/>
        </w:rPr>
        <w:t>SRS sequence generation schemes</w:t>
      </w:r>
      <w:r w:rsidR="006D093A">
        <w:rPr>
          <w:rFonts w:hint="eastAsia"/>
        </w:rPr>
        <w:t xml:space="preserve"> as:</w:t>
      </w:r>
    </w:p>
    <w:p w14:paraId="2A45F49E" w14:textId="3223A0DF" w:rsidR="006D093A" w:rsidRPr="006D093A" w:rsidRDefault="006D093A" w:rsidP="006D093A">
      <w:pPr>
        <w:pStyle w:val="a4"/>
        <w:numPr>
          <w:ilvl w:val="0"/>
          <w:numId w:val="6"/>
        </w:numPr>
        <w:ind w:leftChars="0"/>
        <w:rPr>
          <w:rFonts w:cs="바탕"/>
          <w:i/>
          <w:lang w:eastAsia="ko-KR"/>
        </w:rPr>
      </w:pPr>
      <w:r w:rsidRPr="006D093A">
        <w:rPr>
          <w:rFonts w:cs="바탕"/>
          <w:i/>
          <w:lang w:eastAsia="ko-KR"/>
        </w:rPr>
        <w:lastRenderedPageBreak/>
        <w:t>Opt-1: Truncated ZC design</w:t>
      </w:r>
    </w:p>
    <w:p w14:paraId="3154881C" w14:textId="77777777" w:rsidR="006D093A" w:rsidRPr="006D093A" w:rsidRDefault="006D093A" w:rsidP="006D093A">
      <w:pPr>
        <w:pStyle w:val="a4"/>
        <w:numPr>
          <w:ilvl w:val="0"/>
          <w:numId w:val="6"/>
        </w:numPr>
        <w:ind w:leftChars="0"/>
        <w:rPr>
          <w:rFonts w:cs="바탕"/>
          <w:i/>
          <w:lang w:eastAsia="ko-KR"/>
        </w:rPr>
      </w:pPr>
      <w:r w:rsidRPr="006D093A">
        <w:rPr>
          <w:rFonts w:cs="바탕"/>
          <w:i/>
          <w:lang w:eastAsia="ko-KR"/>
        </w:rPr>
        <w:t>Opt-2: block-wise concatenation based ZC sequence generation.</w:t>
      </w:r>
    </w:p>
    <w:p w14:paraId="40CEB2CA" w14:textId="52841A06" w:rsidR="00BA0260" w:rsidRPr="00DE41E9" w:rsidRDefault="006D093A" w:rsidP="00DE41E9">
      <w:pPr>
        <w:pStyle w:val="a4"/>
        <w:numPr>
          <w:ilvl w:val="0"/>
          <w:numId w:val="6"/>
        </w:numPr>
        <w:ind w:leftChars="0"/>
        <w:rPr>
          <w:rFonts w:cs="바탕"/>
          <w:i/>
          <w:lang w:eastAsia="ko-KR"/>
        </w:rPr>
      </w:pPr>
      <w:r w:rsidRPr="00DE41E9">
        <w:rPr>
          <w:rFonts w:cs="바탕"/>
          <w:i/>
          <w:lang w:eastAsia="ko-KR"/>
        </w:rPr>
        <w:t>Opt-3: Same LTE SRS sequence generation mechanism with additional roots</w:t>
      </w:r>
    </w:p>
    <w:p w14:paraId="5E36E3B8" w14:textId="15263E5B" w:rsidR="000C7D29" w:rsidRPr="00BA0260" w:rsidRDefault="00703F19" w:rsidP="00015855">
      <w:pPr>
        <w:pStyle w:val="2222"/>
        <w:snapToGrid w:val="0"/>
        <w:spacing w:before="60" w:after="60" w:line="288" w:lineRule="auto"/>
        <w:ind w:firstLineChars="0" w:firstLine="0"/>
        <w:rPr>
          <w:lang w:eastAsia="ko-KR"/>
        </w:rPr>
      </w:pPr>
      <w:r>
        <w:rPr>
          <w:rFonts w:hint="eastAsia"/>
          <w:lang w:eastAsia="ko-KR"/>
        </w:rPr>
        <w:t>Unlike</w:t>
      </w:r>
      <w:r w:rsidR="0007351D">
        <w:rPr>
          <w:rFonts w:hint="eastAsia"/>
          <w:lang w:eastAsia="ko-KR"/>
        </w:rPr>
        <w:t xml:space="preserve"> LTE SRS </w:t>
      </w:r>
      <w:r w:rsidR="0007351D">
        <w:rPr>
          <w:lang w:eastAsia="ko-KR"/>
        </w:rPr>
        <w:t>sequence</w:t>
      </w:r>
      <w:r>
        <w:rPr>
          <w:rFonts w:hint="eastAsia"/>
          <w:lang w:eastAsia="ko-KR"/>
        </w:rPr>
        <w:t xml:space="preserve"> generation, </w:t>
      </w:r>
      <w:r w:rsidR="008647B3">
        <w:rPr>
          <w:rFonts w:hint="eastAsia"/>
          <w:lang w:eastAsia="ko-KR"/>
        </w:rPr>
        <w:t xml:space="preserve">Opt-1 </w:t>
      </w:r>
      <w:r w:rsidR="00086F21">
        <w:rPr>
          <w:rFonts w:hint="eastAsia"/>
          <w:lang w:eastAsia="ko-KR"/>
        </w:rPr>
        <w:t xml:space="preserve">and Opt-2 are resource specific design </w:t>
      </w:r>
      <w:r w:rsidR="00F9665B">
        <w:rPr>
          <w:rFonts w:hint="eastAsia"/>
          <w:lang w:eastAsia="ko-KR"/>
        </w:rPr>
        <w:t>approaches</w:t>
      </w:r>
      <w:r w:rsidR="00086F21">
        <w:rPr>
          <w:rFonts w:hint="eastAsia"/>
          <w:lang w:eastAsia="ko-KR"/>
        </w:rPr>
        <w:t xml:space="preserve"> where </w:t>
      </w:r>
      <w:r w:rsidR="00F9665B">
        <w:t>the base sequence values mapped to the SRS resource are a function of the PRB position of the SRS resource in the frequency domain.</w:t>
      </w:r>
      <w:r w:rsidR="00F9665B">
        <w:rPr>
          <w:rFonts w:hint="eastAsia"/>
          <w:lang w:eastAsia="ko-KR"/>
        </w:rPr>
        <w:t xml:space="preserve"> </w:t>
      </w:r>
      <w:r>
        <w:rPr>
          <w:rFonts w:hint="eastAsia"/>
          <w:lang w:eastAsia="ko-KR"/>
        </w:rPr>
        <w:t xml:space="preserve">Such resource specific design allows more flexible SRS scheduling since </w:t>
      </w:r>
      <w:r w:rsidR="004F37BB">
        <w:rPr>
          <w:rFonts w:hint="eastAsia"/>
          <w:lang w:eastAsia="ko-KR"/>
        </w:rPr>
        <w:t xml:space="preserve">it can </w:t>
      </w:r>
      <w:r w:rsidR="004F37BB" w:rsidRPr="004F37BB">
        <w:rPr>
          <w:lang w:eastAsia="ko-KR"/>
        </w:rPr>
        <w:t>handle partially overlapped resource assignments.</w:t>
      </w:r>
      <w:r w:rsidR="004F37BB">
        <w:rPr>
          <w:rFonts w:hint="eastAsia"/>
          <w:lang w:eastAsia="ko-KR"/>
        </w:rPr>
        <w:t xml:space="preserve"> However, </w:t>
      </w:r>
      <w:r w:rsidR="00714785">
        <w:rPr>
          <w:rFonts w:hint="eastAsia"/>
          <w:lang w:eastAsia="ko-KR"/>
        </w:rPr>
        <w:t xml:space="preserve">such </w:t>
      </w:r>
      <w:r w:rsidR="00B61373">
        <w:rPr>
          <w:lang w:eastAsia="ko-KR"/>
        </w:rPr>
        <w:t>flexibility</w:t>
      </w:r>
      <w:r w:rsidR="00B61373">
        <w:rPr>
          <w:rFonts w:hint="eastAsia"/>
          <w:lang w:eastAsia="ko-KR"/>
        </w:rPr>
        <w:t xml:space="preserve"> is not fully </w:t>
      </w:r>
      <w:r w:rsidR="00B61373">
        <w:rPr>
          <w:lang w:eastAsia="ko-KR"/>
        </w:rPr>
        <w:t>justified</w:t>
      </w:r>
      <w:r w:rsidR="00B61373">
        <w:rPr>
          <w:rFonts w:hint="eastAsia"/>
          <w:lang w:eastAsia="ko-KR"/>
        </w:rPr>
        <w:t xml:space="preserve"> at this stage</w:t>
      </w:r>
      <w:r w:rsidR="00124825">
        <w:rPr>
          <w:rFonts w:hint="eastAsia"/>
          <w:lang w:eastAsia="ko-KR"/>
        </w:rPr>
        <w:t xml:space="preserve">. For example, IFDM with comb 4 is supported in NR and this can be used for multiplexing partially overlapped SRS. </w:t>
      </w:r>
      <w:r w:rsidR="00CF198F">
        <w:rPr>
          <w:rFonts w:hint="eastAsia"/>
          <w:lang w:eastAsia="ko-KR"/>
        </w:rPr>
        <w:t>The performance advantage of Opt-1 was not studied</w:t>
      </w:r>
      <w:r w:rsidR="006C5079">
        <w:rPr>
          <w:rFonts w:hint="eastAsia"/>
          <w:lang w:eastAsia="ko-KR"/>
        </w:rPr>
        <w:t xml:space="preserve"> extensively even though it </w:t>
      </w:r>
      <w:r w:rsidR="0020588C">
        <w:rPr>
          <w:rFonts w:hint="eastAsia"/>
          <w:lang w:eastAsia="ko-KR"/>
        </w:rPr>
        <w:t>includes many specification aspects</w:t>
      </w:r>
      <w:r w:rsidR="00CF198F">
        <w:rPr>
          <w:rFonts w:hint="eastAsia"/>
          <w:lang w:eastAsia="ko-KR"/>
        </w:rPr>
        <w:t xml:space="preserve">. </w:t>
      </w:r>
      <w:r w:rsidR="00124825">
        <w:rPr>
          <w:lang w:eastAsia="ko-KR"/>
        </w:rPr>
        <w:t>I</w:t>
      </w:r>
      <w:r w:rsidR="00124825">
        <w:rPr>
          <w:rFonts w:hint="eastAsia"/>
          <w:lang w:eastAsia="ko-KR"/>
        </w:rPr>
        <w:t>n addition, c</w:t>
      </w:r>
      <w:r w:rsidR="00124825" w:rsidRPr="003829AA">
        <w:t xml:space="preserve">oncatenation of multiple short sequences </w:t>
      </w:r>
      <w:r w:rsidR="00124825">
        <w:rPr>
          <w:rFonts w:hint="eastAsia"/>
          <w:lang w:eastAsia="ko-KR"/>
        </w:rPr>
        <w:t>of Opt-2 might</w:t>
      </w:r>
      <w:r w:rsidR="00124825" w:rsidRPr="003829AA">
        <w:t xml:space="preserve"> </w:t>
      </w:r>
      <w:r w:rsidR="00124825">
        <w:t>increase</w:t>
      </w:r>
      <w:r w:rsidR="00124825">
        <w:rPr>
          <w:rFonts w:hint="eastAsia"/>
          <w:lang w:eastAsia="ko-KR"/>
        </w:rPr>
        <w:t xml:space="preserve"> PAPR/CM.</w:t>
      </w:r>
      <w:r w:rsidR="00015855">
        <w:rPr>
          <w:rFonts w:hint="eastAsia"/>
          <w:lang w:eastAsia="ko-KR"/>
        </w:rPr>
        <w:t xml:space="preserve"> </w:t>
      </w:r>
      <w:r w:rsidR="00CF198F">
        <w:rPr>
          <w:rFonts w:hint="eastAsia"/>
          <w:lang w:eastAsia="ko-KR"/>
        </w:rPr>
        <w:t xml:space="preserve">Moreover, additional support of SRS sequence generation will </w:t>
      </w:r>
      <w:r w:rsidR="00CF198F">
        <w:rPr>
          <w:lang w:eastAsia="ko-KR"/>
        </w:rPr>
        <w:t>increase</w:t>
      </w:r>
      <w:r w:rsidR="00CF198F">
        <w:rPr>
          <w:rFonts w:hint="eastAsia"/>
          <w:lang w:eastAsia="ko-KR"/>
        </w:rPr>
        <w:t xml:space="preserve"> UE complexity. </w:t>
      </w:r>
      <w:r w:rsidR="009E3CA8">
        <w:rPr>
          <w:rFonts w:hint="eastAsia"/>
          <w:lang w:eastAsia="ko-KR"/>
        </w:rPr>
        <w:t xml:space="preserve">In our view, </w:t>
      </w:r>
      <w:r w:rsidR="00301666">
        <w:rPr>
          <w:rFonts w:hint="eastAsia"/>
          <w:lang w:eastAsia="ko-KR"/>
        </w:rPr>
        <w:t>the motivation for</w:t>
      </w:r>
      <w:r w:rsidR="009E3CA8">
        <w:rPr>
          <w:rFonts w:hint="eastAsia"/>
          <w:lang w:eastAsia="ko-KR"/>
        </w:rPr>
        <w:t xml:space="preserve"> </w:t>
      </w:r>
      <w:r w:rsidR="004B56DE">
        <w:rPr>
          <w:rFonts w:hint="eastAsia"/>
          <w:lang w:eastAsia="ko-KR"/>
        </w:rPr>
        <w:t xml:space="preserve">additional SRS </w:t>
      </w:r>
      <w:r w:rsidR="004B56DE">
        <w:rPr>
          <w:lang w:eastAsia="ko-KR"/>
        </w:rPr>
        <w:t>sequence</w:t>
      </w:r>
      <w:r w:rsidR="004B56DE">
        <w:rPr>
          <w:rFonts w:hint="eastAsia"/>
          <w:lang w:eastAsia="ko-KR"/>
        </w:rPr>
        <w:t xml:space="preserve"> generation schemes </w:t>
      </w:r>
      <w:r w:rsidR="0040564F">
        <w:rPr>
          <w:rFonts w:hint="eastAsia"/>
          <w:lang w:eastAsia="ko-KR"/>
        </w:rPr>
        <w:t>is not clear at this stage</w:t>
      </w:r>
      <w:r w:rsidR="004B56DE">
        <w:rPr>
          <w:rFonts w:hint="eastAsia"/>
          <w:lang w:eastAsia="ko-KR"/>
        </w:rPr>
        <w:t xml:space="preserve">. </w:t>
      </w:r>
      <w:r w:rsidR="00015855">
        <w:rPr>
          <w:rFonts w:hint="eastAsia"/>
          <w:lang w:eastAsia="ko-KR"/>
        </w:rPr>
        <w:t>Therefore, we propose:</w:t>
      </w:r>
    </w:p>
    <w:p w14:paraId="4A1576A1" w14:textId="0BC18787" w:rsidR="002514D0" w:rsidRDefault="002514D0" w:rsidP="005625A8">
      <w:pPr>
        <w:pStyle w:val="maintext"/>
        <w:ind w:firstLineChars="0" w:firstLine="0"/>
        <w:rPr>
          <w:i/>
        </w:rPr>
      </w:pPr>
      <w:r w:rsidRPr="00FA1890">
        <w:rPr>
          <w:b/>
          <w:u w:val="single"/>
        </w:rPr>
        <w:t>Proposal</w:t>
      </w:r>
      <w:r>
        <w:rPr>
          <w:rFonts w:hint="eastAsia"/>
          <w:b/>
          <w:u w:val="single"/>
        </w:rPr>
        <w:t xml:space="preserve"> </w:t>
      </w:r>
      <w:r w:rsidR="00597E36">
        <w:rPr>
          <w:rFonts w:hint="eastAsia"/>
          <w:b/>
          <w:u w:val="single"/>
        </w:rPr>
        <w:t>1</w:t>
      </w:r>
      <w:r>
        <w:t xml:space="preserve">: </w:t>
      </w:r>
      <w:r w:rsidR="004B56DE" w:rsidRPr="00301666">
        <w:rPr>
          <w:i/>
        </w:rPr>
        <w:t xml:space="preserve">An </w:t>
      </w:r>
      <w:r w:rsidR="004B56DE">
        <w:rPr>
          <w:rFonts w:hint="eastAsia"/>
          <w:i/>
        </w:rPr>
        <w:t>a</w:t>
      </w:r>
      <w:r w:rsidR="00E16FDB" w:rsidRPr="004B56DE">
        <w:rPr>
          <w:i/>
        </w:rPr>
        <w:t>dditional</w:t>
      </w:r>
      <w:r w:rsidR="00E16FDB">
        <w:rPr>
          <w:rFonts w:hint="eastAsia"/>
          <w:i/>
        </w:rPr>
        <w:t xml:space="preserve"> </w:t>
      </w:r>
      <w:r w:rsidR="00E16FDB" w:rsidRPr="00E16FDB">
        <w:rPr>
          <w:i/>
        </w:rPr>
        <w:t>SRS sequence generation</w:t>
      </w:r>
      <w:r w:rsidR="00E16FDB">
        <w:rPr>
          <w:rFonts w:hint="eastAsia"/>
          <w:i/>
        </w:rPr>
        <w:t xml:space="preserve"> </w:t>
      </w:r>
      <w:r w:rsidR="0000008B">
        <w:rPr>
          <w:rFonts w:hint="eastAsia"/>
          <w:i/>
        </w:rPr>
        <w:t>scheme</w:t>
      </w:r>
      <w:r w:rsidR="004B56DE">
        <w:rPr>
          <w:rFonts w:hint="eastAsia"/>
          <w:i/>
        </w:rPr>
        <w:t xml:space="preserve"> is not supported</w:t>
      </w:r>
      <w:r w:rsidR="0040564F">
        <w:rPr>
          <w:rFonts w:hint="eastAsia"/>
          <w:i/>
        </w:rPr>
        <w:t xml:space="preserve"> at least</w:t>
      </w:r>
      <w:r w:rsidR="004B56DE">
        <w:rPr>
          <w:rFonts w:hint="eastAsia"/>
          <w:i/>
        </w:rPr>
        <w:t xml:space="preserve"> in Rel-15.</w:t>
      </w:r>
      <w:r w:rsidR="0000008B">
        <w:rPr>
          <w:rFonts w:hint="eastAsia"/>
          <w:i/>
        </w:rPr>
        <w:t xml:space="preserve"> </w:t>
      </w:r>
    </w:p>
    <w:p w14:paraId="46C0FE89" w14:textId="7732E5D3" w:rsidR="001E7A7E" w:rsidRPr="001E7A7E" w:rsidRDefault="00597E36" w:rsidP="00597E36">
      <w:pPr>
        <w:pStyle w:val="2222"/>
        <w:spacing w:after="120" w:line="288" w:lineRule="auto"/>
        <w:ind w:firstLineChars="0" w:firstLine="0"/>
        <w:rPr>
          <w:b/>
          <w:u w:val="single"/>
          <w:lang w:eastAsia="ko-KR"/>
        </w:rPr>
      </w:pPr>
      <w:r>
        <w:rPr>
          <w:rFonts w:hint="eastAsia"/>
          <w:b/>
          <w:u w:val="single"/>
          <w:lang w:eastAsia="ko-KR"/>
        </w:rPr>
        <w:t>SRS antenna switching</w:t>
      </w:r>
    </w:p>
    <w:p w14:paraId="526883C1" w14:textId="54B544A7" w:rsidR="00CB3B94" w:rsidRDefault="001944F0" w:rsidP="000656DA">
      <w:pPr>
        <w:pStyle w:val="maintext"/>
        <w:ind w:firstLine="400"/>
      </w:pPr>
      <w:r w:rsidRPr="00734F51">
        <w:rPr>
          <w:rFonts w:hint="eastAsia"/>
        </w:rPr>
        <w:t xml:space="preserve">In </w:t>
      </w:r>
      <w:r w:rsidRPr="009735B0">
        <w:t>RAN1</w:t>
      </w:r>
      <w:r w:rsidR="0047219E">
        <w:rPr>
          <w:rFonts w:hint="eastAsia"/>
        </w:rPr>
        <w:t xml:space="preserve"> </w:t>
      </w:r>
      <w:r>
        <w:rPr>
          <w:rFonts w:hint="eastAsia"/>
        </w:rPr>
        <w:t>NR</w:t>
      </w:r>
      <w:r w:rsidR="0047219E">
        <w:rPr>
          <w:rFonts w:hint="eastAsia"/>
        </w:rPr>
        <w:t>#</w:t>
      </w:r>
      <w:r>
        <w:rPr>
          <w:rFonts w:hint="eastAsia"/>
        </w:rPr>
        <w:t xml:space="preserve">2 </w:t>
      </w:r>
      <w:r w:rsidRPr="00734F51">
        <w:rPr>
          <w:rFonts w:hint="eastAsia"/>
        </w:rPr>
        <w:t>meeting</w:t>
      </w:r>
      <w:r>
        <w:rPr>
          <w:rFonts w:hint="eastAsia"/>
        </w:rPr>
        <w:t xml:space="preserve"> [2]</w:t>
      </w:r>
      <w:r w:rsidR="004F054E">
        <w:rPr>
          <w:rFonts w:hint="eastAsia"/>
        </w:rPr>
        <w:t>, i</w:t>
      </w:r>
      <w:r w:rsidR="001B45EC" w:rsidRPr="003829AA">
        <w:t xml:space="preserve">t was agreed to </w:t>
      </w:r>
      <w:r w:rsidR="001B45EC">
        <w:rPr>
          <w:rFonts w:hint="eastAsia"/>
        </w:rPr>
        <w:t xml:space="preserve">support </w:t>
      </w:r>
      <w:r w:rsidR="001B45EC" w:rsidRPr="001B45EC">
        <w:t xml:space="preserve">antenna switching for SRS transmission </w:t>
      </w:r>
      <w:r w:rsidR="007665F2">
        <w:rPr>
          <w:rFonts w:hint="eastAsia"/>
        </w:rPr>
        <w:t>in NR</w:t>
      </w:r>
      <w:r w:rsidR="001B45EC">
        <w:rPr>
          <w:rFonts w:hint="eastAsia"/>
        </w:rPr>
        <w:t xml:space="preserve">. </w:t>
      </w:r>
      <w:r w:rsidR="000C5B67">
        <w:rPr>
          <w:rFonts w:hint="eastAsia"/>
        </w:rPr>
        <w:t xml:space="preserve">Also, NR#3 </w:t>
      </w:r>
      <w:r w:rsidR="000C5B67" w:rsidRPr="00734F51">
        <w:rPr>
          <w:rFonts w:hint="eastAsia"/>
        </w:rPr>
        <w:t>meeting</w:t>
      </w:r>
      <w:r w:rsidR="000C5B67">
        <w:rPr>
          <w:rFonts w:hint="eastAsia"/>
        </w:rPr>
        <w:t xml:space="preserve"> [1], it was agreed that </w:t>
      </w:r>
      <w:r w:rsidR="000C5B67" w:rsidRPr="003A47D6">
        <w:rPr>
          <w:lang w:val="en-US"/>
        </w:rPr>
        <w:t>at least 1Tx (in the case of UE with 1T2R) and 2Tx (in the case of UE with 2T4R) antenna switching scheme</w:t>
      </w:r>
      <w:r w:rsidR="000C5B67">
        <w:rPr>
          <w:rFonts w:hint="eastAsia"/>
        </w:rPr>
        <w:t xml:space="preserve"> is supported for </w:t>
      </w:r>
      <w:r w:rsidR="000C5B67" w:rsidRPr="003A47D6">
        <w:rPr>
          <w:lang w:val="en-US"/>
        </w:rPr>
        <w:t>SRS transmission within a carrier</w:t>
      </w:r>
      <w:r w:rsidR="000C5B67">
        <w:rPr>
          <w:rFonts w:hint="eastAsia"/>
          <w:lang w:val="en-US"/>
        </w:rPr>
        <w:t>.</w:t>
      </w:r>
      <w:r w:rsidR="000C5B67">
        <w:rPr>
          <w:rFonts w:hint="eastAsia"/>
        </w:rPr>
        <w:t xml:space="preserve"> However, in NR </w:t>
      </w:r>
      <w:r w:rsidR="000C5B67" w:rsidRPr="00274F80">
        <w:t xml:space="preserve">4Rx UE </w:t>
      </w:r>
      <w:r w:rsidR="000C5B67">
        <w:rPr>
          <w:rFonts w:hint="eastAsia"/>
        </w:rPr>
        <w:t xml:space="preserve">is considered as a main configuration and 4Tx </w:t>
      </w:r>
      <w:r w:rsidR="0040564F" w:rsidRPr="003A47D6">
        <w:rPr>
          <w:lang w:val="en-US"/>
        </w:rPr>
        <w:t>(in the case of UE with 1T</w:t>
      </w:r>
      <w:r w:rsidR="0040564F">
        <w:rPr>
          <w:rFonts w:hint="eastAsia"/>
          <w:lang w:val="en-US"/>
        </w:rPr>
        <w:t>4</w:t>
      </w:r>
      <w:r w:rsidR="0040564F" w:rsidRPr="003A47D6">
        <w:rPr>
          <w:lang w:val="en-US"/>
        </w:rPr>
        <w:t xml:space="preserve">R) </w:t>
      </w:r>
      <w:r w:rsidR="000C5B67">
        <w:rPr>
          <w:rFonts w:hint="eastAsia"/>
        </w:rPr>
        <w:t>also should be supported when UE cannot should all antennas at the same time</w:t>
      </w:r>
      <w:r w:rsidR="000C5B67" w:rsidRPr="00274F80">
        <w:t xml:space="preserve">. </w:t>
      </w:r>
      <w:r w:rsidR="00DB3DA5">
        <w:rPr>
          <w:rFonts w:hint="eastAsia"/>
        </w:rPr>
        <w:t>In this aspect</w:t>
      </w:r>
      <w:r w:rsidR="00012AFF">
        <w:rPr>
          <w:rFonts w:hint="eastAsia"/>
        </w:rPr>
        <w:t>, we propose:</w:t>
      </w:r>
    </w:p>
    <w:p w14:paraId="359A490B" w14:textId="30B5F7A4" w:rsidR="001B45EC" w:rsidRPr="00301666" w:rsidRDefault="001B45EC" w:rsidP="001B45EC">
      <w:pPr>
        <w:pStyle w:val="maintext"/>
        <w:ind w:firstLineChars="0" w:firstLine="0"/>
        <w:rPr>
          <w:i/>
          <w:lang w:val="en-US"/>
        </w:rPr>
      </w:pPr>
      <w:r w:rsidRPr="00FA1890">
        <w:rPr>
          <w:b/>
          <w:u w:val="single"/>
        </w:rPr>
        <w:t>Proposal</w:t>
      </w:r>
      <w:r>
        <w:rPr>
          <w:rFonts w:hint="eastAsia"/>
          <w:b/>
          <w:u w:val="single"/>
        </w:rPr>
        <w:t xml:space="preserve"> </w:t>
      </w:r>
      <w:r w:rsidR="00597E36">
        <w:rPr>
          <w:rFonts w:hint="eastAsia"/>
          <w:b/>
          <w:u w:val="single"/>
        </w:rPr>
        <w:t>2</w:t>
      </w:r>
      <w:r>
        <w:t xml:space="preserve">: </w:t>
      </w:r>
      <w:r w:rsidR="009E3CA8" w:rsidRPr="009E3CA8">
        <w:rPr>
          <w:i/>
        </w:rPr>
        <w:t>At least for UE is not capable for UL MIMO, single SRS antenna port to 4 antenna switching for SRS transmission with in a carrier is supported.</w:t>
      </w:r>
    </w:p>
    <w:p w14:paraId="57E261BB" w14:textId="2F259BD5" w:rsidR="00012AFF" w:rsidRPr="008B5133" w:rsidRDefault="00012AFF" w:rsidP="008B5133">
      <w:pPr>
        <w:pStyle w:val="maintext"/>
        <w:ind w:firstLine="400"/>
      </w:pPr>
      <w:r>
        <w:rPr>
          <w:rFonts w:hint="eastAsia"/>
        </w:rPr>
        <w:t>In general, f</w:t>
      </w:r>
      <w:r>
        <w:t>or the case that N&gt;M</w:t>
      </w:r>
      <w:r>
        <w:rPr>
          <w:rFonts w:hint="eastAsia"/>
        </w:rPr>
        <w:t xml:space="preserve"> where </w:t>
      </w:r>
      <w:r>
        <w:t xml:space="preserve">gNB needs to measure the channel from N </w:t>
      </w:r>
      <w:r>
        <w:rPr>
          <w:rFonts w:hint="eastAsia"/>
        </w:rPr>
        <w:t xml:space="preserve">antenna </w:t>
      </w:r>
      <w:r>
        <w:t xml:space="preserve">ports of UE, and the UE can only transmit SRS on maximal M </w:t>
      </w:r>
      <w:r>
        <w:rPr>
          <w:rFonts w:hint="eastAsia"/>
        </w:rPr>
        <w:t xml:space="preserve">antenna </w:t>
      </w:r>
      <w:r>
        <w:t xml:space="preserve">ports simultaneously, </w:t>
      </w:r>
      <w:r>
        <w:rPr>
          <w:rFonts w:hint="eastAsia"/>
        </w:rPr>
        <w:t xml:space="preserve">the </w:t>
      </w:r>
      <w:r>
        <w:t xml:space="preserve">SRS antenna switching </w:t>
      </w:r>
      <w:r>
        <w:rPr>
          <w:rFonts w:hint="eastAsia"/>
        </w:rPr>
        <w:t xml:space="preserve">can be used for full UL channel measurement over time and also for full DL channel information when </w:t>
      </w:r>
      <w:r w:rsidRPr="00B52A6A">
        <w:t>UL/DL channel reciprocity is assumed at UE and gNB side</w:t>
      </w:r>
      <w:r>
        <w:rPr>
          <w:rFonts w:hint="eastAsia"/>
        </w:rPr>
        <w:t xml:space="preserve">. Our </w:t>
      </w:r>
      <w:r>
        <w:t>companion</w:t>
      </w:r>
      <w:r>
        <w:rPr>
          <w:rFonts w:hint="eastAsia"/>
        </w:rPr>
        <w:t xml:space="preserve"> contribution [</w:t>
      </w:r>
      <w:r w:rsidR="0067193D">
        <w:rPr>
          <w:rFonts w:hint="eastAsia"/>
        </w:rPr>
        <w:t>3</w:t>
      </w:r>
      <w:r>
        <w:rPr>
          <w:rFonts w:hint="eastAsia"/>
        </w:rPr>
        <w:t xml:space="preserve">] provides related discussion on reciprocity based operation in more details. In order to improve the performance of SRS antenna </w:t>
      </w:r>
      <w:r>
        <w:t>switching</w:t>
      </w:r>
      <w:r>
        <w:rPr>
          <w:rFonts w:hint="eastAsia"/>
        </w:rPr>
        <w:t xml:space="preserve">, when </w:t>
      </w:r>
      <w:r>
        <w:t>N&gt;M</w:t>
      </w:r>
      <w:r w:rsidRPr="00B5189B">
        <w:t>, multiple (N, M) values need to be considered</w:t>
      </w:r>
      <w:r>
        <w:rPr>
          <w:rFonts w:hint="eastAsia"/>
        </w:rPr>
        <w:t xml:space="preserve"> in NR. </w:t>
      </w:r>
      <w:r w:rsidRPr="00734F51">
        <w:rPr>
          <w:rFonts w:hint="eastAsia"/>
        </w:rPr>
        <w:t xml:space="preserve">In </w:t>
      </w:r>
      <w:r w:rsidRPr="009735B0">
        <w:t>RAN1</w:t>
      </w:r>
      <w:r>
        <w:rPr>
          <w:rFonts w:hint="eastAsia"/>
        </w:rPr>
        <w:t xml:space="preserve">#90 </w:t>
      </w:r>
      <w:r w:rsidRPr="00734F51">
        <w:rPr>
          <w:rFonts w:hint="eastAsia"/>
        </w:rPr>
        <w:t>meeting</w:t>
      </w:r>
      <w:r>
        <w:rPr>
          <w:rFonts w:hint="eastAsia"/>
        </w:rPr>
        <w:t xml:space="preserve"> [</w:t>
      </w:r>
      <w:r w:rsidR="00FD2703">
        <w:rPr>
          <w:rFonts w:hint="eastAsia"/>
        </w:rPr>
        <w:t>4</w:t>
      </w:r>
      <w:r>
        <w:rPr>
          <w:rFonts w:hint="eastAsia"/>
        </w:rPr>
        <w:t xml:space="preserve">], it was agreed to support M=1 and 2. Therefore, in NR UE can transmit up to 2 SRS port simultaneously in a time. </w:t>
      </w:r>
      <w:r w:rsidR="00446BCA">
        <w:rPr>
          <w:rFonts w:hint="eastAsia"/>
        </w:rPr>
        <w:t xml:space="preserve">Specifically, we provide </w:t>
      </w:r>
      <w:r w:rsidR="00FD2703">
        <w:rPr>
          <w:rFonts w:hint="eastAsia"/>
        </w:rPr>
        <w:t xml:space="preserve">antenna switching </w:t>
      </w:r>
      <w:r w:rsidR="00446BCA">
        <w:rPr>
          <w:rFonts w:hint="eastAsia"/>
        </w:rPr>
        <w:t xml:space="preserve">examples of </w:t>
      </w:r>
      <w:r w:rsidR="00FD2703" w:rsidRPr="00B5189B">
        <w:t>(N, M)</w:t>
      </w:r>
      <w:r w:rsidR="00FD2703">
        <w:rPr>
          <w:rFonts w:hint="eastAsia"/>
        </w:rPr>
        <w:t>=(2,1), (4,</w:t>
      </w:r>
      <w:r w:rsidR="00262F34">
        <w:rPr>
          <w:rFonts w:hint="eastAsia"/>
        </w:rPr>
        <w:t>1</w:t>
      </w:r>
      <w:r w:rsidR="00FD2703">
        <w:rPr>
          <w:rFonts w:hint="eastAsia"/>
        </w:rPr>
        <w:t>), and (4,</w:t>
      </w:r>
      <w:r w:rsidR="00262F34">
        <w:rPr>
          <w:rFonts w:hint="eastAsia"/>
        </w:rPr>
        <w:t>2</w:t>
      </w:r>
      <w:r w:rsidR="00FD2703">
        <w:rPr>
          <w:rFonts w:hint="eastAsia"/>
        </w:rPr>
        <w:t>)</w:t>
      </w:r>
      <w:r w:rsidR="00FD2703">
        <w:rPr>
          <w:lang w:eastAsia="zh-CN"/>
        </w:rPr>
        <w:t xml:space="preserve"> </w:t>
      </w:r>
      <w:r w:rsidR="00446BCA">
        <w:rPr>
          <w:lang w:eastAsia="zh-CN"/>
        </w:rPr>
        <w:t xml:space="preserve">with SRS frequency hopping. </w:t>
      </w:r>
      <w:r w:rsidR="00225385">
        <w:rPr>
          <w:rFonts w:hint="eastAsia"/>
        </w:rPr>
        <w:t xml:space="preserve">In these examples, the configured SRS bandwidth is divided into four parts. Each SRS transmission will cover one fourth of the whole SRS bandwidth. </w:t>
      </w:r>
      <w:r w:rsidR="00436C04">
        <w:rPr>
          <w:rFonts w:hint="eastAsia"/>
        </w:rPr>
        <w:t>First of all, an example of</w:t>
      </w:r>
      <w:r w:rsidR="00436C04" w:rsidRPr="00B5189B">
        <w:t xml:space="preserve"> (N, M)</w:t>
      </w:r>
      <w:r w:rsidR="00436C04">
        <w:rPr>
          <w:rFonts w:hint="eastAsia"/>
        </w:rPr>
        <w:t>=(</w:t>
      </w:r>
      <w:r w:rsidR="00254447">
        <w:rPr>
          <w:rFonts w:hint="eastAsia"/>
        </w:rPr>
        <w:t>2</w:t>
      </w:r>
      <w:r w:rsidR="00436C04">
        <w:rPr>
          <w:rFonts w:hint="eastAsia"/>
        </w:rPr>
        <w:t xml:space="preserve">,1) is given in Table 1. </w:t>
      </w:r>
      <w:r w:rsidR="008B5133">
        <w:rPr>
          <w:rFonts w:hint="eastAsia"/>
        </w:rPr>
        <w:t xml:space="preserve">In this table, </w:t>
      </w:r>
      <w:r w:rsidR="00254447">
        <w:rPr>
          <w:rFonts w:hint="eastAsia"/>
        </w:rPr>
        <w:t xml:space="preserve">8 </w:t>
      </w:r>
      <w:r w:rsidR="008B5133">
        <w:rPr>
          <w:rFonts w:hint="eastAsia"/>
        </w:rPr>
        <w:t>SRS transmissions cover the configured the SRS bandwidth.</w:t>
      </w:r>
      <w:r w:rsidR="008B5133" w:rsidRPr="008B5133">
        <w:rPr>
          <w:rFonts w:hint="eastAsia"/>
        </w:rPr>
        <w:t xml:space="preserve"> </w:t>
      </w:r>
      <w:r w:rsidR="008B5133" w:rsidRPr="00446BCA">
        <w:rPr>
          <w:rFonts w:hint="eastAsia"/>
        </w:rPr>
        <w:t xml:space="preserve">In this contribution, the number of SRS transmission to cover the whole SRS bandwidth is defined as SRS bandwidth transmission period. </w:t>
      </w:r>
      <w:r w:rsidR="008B5133">
        <w:rPr>
          <w:rFonts w:hint="eastAsia"/>
        </w:rPr>
        <w:t xml:space="preserve">Therefore, the </w:t>
      </w:r>
      <w:r w:rsidR="008B5133" w:rsidRPr="00446BCA">
        <w:rPr>
          <w:rFonts w:hint="eastAsia"/>
        </w:rPr>
        <w:t>SRS bandwidth transmission period</w:t>
      </w:r>
      <w:r w:rsidR="008B5133">
        <w:rPr>
          <w:rFonts w:hint="eastAsia"/>
        </w:rPr>
        <w:t xml:space="preserve"> is </w:t>
      </w:r>
      <w:r w:rsidR="00254447">
        <w:rPr>
          <w:rFonts w:hint="eastAsia"/>
        </w:rPr>
        <w:t xml:space="preserve">8 </w:t>
      </w:r>
      <w:r w:rsidR="008B5133">
        <w:rPr>
          <w:rFonts w:hint="eastAsia"/>
        </w:rPr>
        <w:t xml:space="preserve">in Table 1 with </w:t>
      </w:r>
      <w:r w:rsidR="008B5133" w:rsidRPr="00B5189B">
        <w:t>(N, M)</w:t>
      </w:r>
      <w:r w:rsidR="008B5133">
        <w:rPr>
          <w:rFonts w:hint="eastAsia"/>
        </w:rPr>
        <w:t>=(</w:t>
      </w:r>
      <w:r w:rsidR="00254447">
        <w:rPr>
          <w:rFonts w:hint="eastAsia"/>
        </w:rPr>
        <w:t>2</w:t>
      </w:r>
      <w:r w:rsidR="008B5133">
        <w:rPr>
          <w:rFonts w:hint="eastAsia"/>
        </w:rPr>
        <w:t>,1).</w:t>
      </w:r>
    </w:p>
    <w:p w14:paraId="3984E1A8" w14:textId="7BAFAB4A" w:rsidR="00436C04" w:rsidRDefault="00436C04" w:rsidP="00436C04">
      <w:pPr>
        <w:pStyle w:val="a7"/>
        <w:keepNext/>
        <w:spacing w:before="240"/>
        <w:jc w:val="center"/>
        <w:rPr>
          <w:lang w:eastAsia="ko-KR"/>
        </w:rPr>
      </w:pPr>
      <w:r>
        <w:t xml:space="preserve">Table </w:t>
      </w:r>
      <w:r>
        <w:fldChar w:fldCharType="begin"/>
      </w:r>
      <w:r>
        <w:instrText xml:space="preserve"> SEQ Table \* ARABIC </w:instrText>
      </w:r>
      <w:r>
        <w:fldChar w:fldCharType="separate"/>
      </w:r>
      <w:r w:rsidR="00262F34">
        <w:rPr>
          <w:noProof/>
        </w:rPr>
        <w:t>1</w:t>
      </w:r>
      <w:r>
        <w:fldChar w:fldCharType="end"/>
      </w:r>
      <w:r w:rsidRPr="00436C04">
        <w:rPr>
          <w:rFonts w:hint="eastAsia"/>
          <w:lang w:eastAsia="zh-CN"/>
        </w:rPr>
        <w:t xml:space="preserve"> </w:t>
      </w:r>
      <w:r>
        <w:rPr>
          <w:rFonts w:hint="eastAsia"/>
          <w:lang w:eastAsia="zh-CN"/>
        </w:rPr>
        <w:t xml:space="preserve">An example of </w:t>
      </w:r>
      <w:r>
        <w:rPr>
          <w:lang w:eastAsia="zh-CN"/>
        </w:rPr>
        <w:t xml:space="preserve">antenna switching with </w:t>
      </w:r>
      <w:r>
        <w:rPr>
          <w:rFonts w:hint="eastAsia"/>
          <w:lang w:eastAsia="zh-CN"/>
        </w:rPr>
        <w:t xml:space="preserve">SRS </w:t>
      </w:r>
      <w:r>
        <w:rPr>
          <w:lang w:eastAsia="zh-CN"/>
        </w:rPr>
        <w:t xml:space="preserve">frequency </w:t>
      </w:r>
      <w:r>
        <w:rPr>
          <w:rFonts w:hint="eastAsia"/>
          <w:lang w:eastAsia="zh-CN"/>
        </w:rPr>
        <w:t>hopping</w:t>
      </w:r>
      <w:r>
        <w:rPr>
          <w:rFonts w:hint="eastAsia"/>
          <w:lang w:eastAsia="ko-KR"/>
        </w:rPr>
        <w:t xml:space="preserve">, </w:t>
      </w:r>
      <w:r w:rsidRPr="00B5189B">
        <w:t>(N, M)</w:t>
      </w:r>
      <w:r>
        <w:rPr>
          <w:rFonts w:hint="eastAsia"/>
        </w:rPr>
        <w:t>=(</w:t>
      </w:r>
      <w:r w:rsidR="00254447">
        <w:rPr>
          <w:rFonts w:hint="eastAsia"/>
          <w:lang w:eastAsia="ko-KR"/>
        </w:rPr>
        <w:t>2</w:t>
      </w:r>
      <w:r>
        <w:rPr>
          <w:rFonts w:hint="eastAsia"/>
        </w:rPr>
        <w:t>,1)</w:t>
      </w:r>
    </w:p>
    <w:tbl>
      <w:tblPr>
        <w:tblStyle w:val="a6"/>
        <w:tblW w:w="0" w:type="auto"/>
        <w:jc w:val="center"/>
        <w:tblLook w:val="04A0" w:firstRow="1" w:lastRow="0" w:firstColumn="1" w:lastColumn="0" w:noHBand="0" w:noVBand="1"/>
      </w:tblPr>
      <w:tblGrid>
        <w:gridCol w:w="537"/>
        <w:gridCol w:w="1876"/>
        <w:gridCol w:w="2057"/>
        <w:gridCol w:w="1957"/>
        <w:gridCol w:w="2047"/>
      </w:tblGrid>
      <w:tr w:rsidR="00436C04" w14:paraId="670C21A3" w14:textId="77777777" w:rsidTr="0031389A">
        <w:trPr>
          <w:jc w:val="center"/>
        </w:trPr>
        <w:tc>
          <w:tcPr>
            <w:tcW w:w="0" w:type="auto"/>
            <w:shd w:val="clear" w:color="auto" w:fill="D9D9D9" w:themeFill="background1" w:themeFillShade="D9"/>
          </w:tcPr>
          <w:p w14:paraId="19F1A0C5" w14:textId="4879B230" w:rsidR="00436C04" w:rsidRPr="0031389A" w:rsidRDefault="00436C04" w:rsidP="00436C04">
            <w:pPr>
              <w:pStyle w:val="maintext"/>
              <w:ind w:firstLineChars="0" w:firstLine="0"/>
              <w:jc w:val="center"/>
              <w:rPr>
                <w:b/>
                <w:sz w:val="18"/>
                <w:szCs w:val="18"/>
              </w:rPr>
            </w:pPr>
            <w:r w:rsidRPr="0031389A">
              <w:rPr>
                <w:rFonts w:hint="eastAsia"/>
                <w:b/>
                <w:sz w:val="18"/>
                <w:szCs w:val="18"/>
              </w:rPr>
              <w:t>n</w:t>
            </w:r>
            <w:r w:rsidRPr="0031389A">
              <w:rPr>
                <w:rFonts w:hint="eastAsia"/>
                <w:b/>
                <w:sz w:val="18"/>
                <w:szCs w:val="18"/>
                <w:vertAlign w:val="subscript"/>
              </w:rPr>
              <w:t>SRS</w:t>
            </w:r>
          </w:p>
        </w:tc>
        <w:tc>
          <w:tcPr>
            <w:tcW w:w="0" w:type="auto"/>
            <w:shd w:val="clear" w:color="auto" w:fill="D9D9D9" w:themeFill="background1" w:themeFillShade="D9"/>
          </w:tcPr>
          <w:p w14:paraId="65B16F5E" w14:textId="33AACBA7" w:rsidR="00436C04" w:rsidRPr="0031389A" w:rsidRDefault="00996111" w:rsidP="00436C04">
            <w:pPr>
              <w:pStyle w:val="maintext"/>
              <w:ind w:firstLineChars="0" w:firstLine="0"/>
              <w:jc w:val="center"/>
              <w:rPr>
                <w:b/>
                <w:sz w:val="18"/>
                <w:szCs w:val="18"/>
              </w:rPr>
            </w:pPr>
            <w:r w:rsidRPr="0031389A">
              <w:rPr>
                <w:b/>
                <w:sz w:val="18"/>
                <w:szCs w:val="18"/>
              </w:rPr>
              <w:t xml:space="preserve">First part of </w:t>
            </w:r>
            <w:r w:rsidR="00436C04" w:rsidRPr="0031389A">
              <w:rPr>
                <w:b/>
                <w:sz w:val="18"/>
                <w:szCs w:val="18"/>
              </w:rPr>
              <w:t>SRS BW</w:t>
            </w:r>
          </w:p>
        </w:tc>
        <w:tc>
          <w:tcPr>
            <w:tcW w:w="0" w:type="auto"/>
            <w:shd w:val="clear" w:color="auto" w:fill="D9D9D9" w:themeFill="background1" w:themeFillShade="D9"/>
          </w:tcPr>
          <w:p w14:paraId="630A6621" w14:textId="333DE55E" w:rsidR="00436C04" w:rsidRPr="0031389A" w:rsidRDefault="00996111" w:rsidP="00436C04">
            <w:pPr>
              <w:pStyle w:val="maintext"/>
              <w:ind w:firstLineChars="0" w:firstLine="0"/>
              <w:jc w:val="center"/>
              <w:rPr>
                <w:b/>
                <w:sz w:val="18"/>
                <w:szCs w:val="18"/>
              </w:rPr>
            </w:pPr>
            <w:r w:rsidRPr="0031389A">
              <w:rPr>
                <w:b/>
                <w:sz w:val="18"/>
                <w:szCs w:val="18"/>
              </w:rPr>
              <w:t xml:space="preserve">Second part of </w:t>
            </w:r>
            <w:r w:rsidR="00436C04" w:rsidRPr="0031389A">
              <w:rPr>
                <w:b/>
                <w:sz w:val="18"/>
                <w:szCs w:val="18"/>
              </w:rPr>
              <w:t>SRS BW</w:t>
            </w:r>
          </w:p>
        </w:tc>
        <w:tc>
          <w:tcPr>
            <w:tcW w:w="0" w:type="auto"/>
            <w:shd w:val="clear" w:color="auto" w:fill="D9D9D9" w:themeFill="background1" w:themeFillShade="D9"/>
          </w:tcPr>
          <w:p w14:paraId="20FCD8EE" w14:textId="3B16E77B" w:rsidR="00436C04" w:rsidRPr="0031389A" w:rsidRDefault="00436C04" w:rsidP="00436C04">
            <w:pPr>
              <w:pStyle w:val="maintext"/>
              <w:ind w:firstLineChars="0" w:firstLine="0"/>
              <w:jc w:val="center"/>
              <w:rPr>
                <w:b/>
                <w:sz w:val="18"/>
                <w:szCs w:val="18"/>
              </w:rPr>
            </w:pPr>
            <w:r w:rsidRPr="0031389A">
              <w:rPr>
                <w:rFonts w:hint="eastAsia"/>
                <w:b/>
                <w:sz w:val="18"/>
                <w:szCs w:val="18"/>
              </w:rPr>
              <w:t>Third</w:t>
            </w:r>
            <w:r w:rsidR="00996111" w:rsidRPr="0031389A">
              <w:rPr>
                <w:b/>
                <w:sz w:val="18"/>
                <w:szCs w:val="18"/>
              </w:rPr>
              <w:t xml:space="preserve"> part of </w:t>
            </w:r>
            <w:r w:rsidRPr="0031389A">
              <w:rPr>
                <w:b/>
                <w:sz w:val="18"/>
                <w:szCs w:val="18"/>
              </w:rPr>
              <w:t>SRS BW</w:t>
            </w:r>
          </w:p>
        </w:tc>
        <w:tc>
          <w:tcPr>
            <w:tcW w:w="0" w:type="auto"/>
            <w:shd w:val="clear" w:color="auto" w:fill="D9D9D9" w:themeFill="background1" w:themeFillShade="D9"/>
          </w:tcPr>
          <w:p w14:paraId="1F1AED3E" w14:textId="3FF6B5E3" w:rsidR="00436C04" w:rsidRPr="0031389A" w:rsidRDefault="00996111" w:rsidP="00436C04">
            <w:pPr>
              <w:pStyle w:val="maintext"/>
              <w:ind w:firstLineChars="0" w:firstLine="0"/>
              <w:jc w:val="center"/>
              <w:rPr>
                <w:b/>
                <w:sz w:val="18"/>
                <w:szCs w:val="18"/>
              </w:rPr>
            </w:pPr>
            <w:r w:rsidRPr="0031389A">
              <w:rPr>
                <w:b/>
                <w:sz w:val="18"/>
                <w:szCs w:val="18"/>
              </w:rPr>
              <w:t xml:space="preserve">Fourth part of </w:t>
            </w:r>
            <w:r w:rsidR="00436C04" w:rsidRPr="0031389A">
              <w:rPr>
                <w:b/>
                <w:sz w:val="18"/>
                <w:szCs w:val="18"/>
              </w:rPr>
              <w:t>SRS BW</w:t>
            </w:r>
          </w:p>
        </w:tc>
      </w:tr>
      <w:tr w:rsidR="00436C04" w14:paraId="23C0B0F6" w14:textId="77777777" w:rsidTr="00436C04">
        <w:trPr>
          <w:jc w:val="center"/>
        </w:trPr>
        <w:tc>
          <w:tcPr>
            <w:tcW w:w="0" w:type="auto"/>
          </w:tcPr>
          <w:p w14:paraId="57735A4E" w14:textId="7190477C" w:rsidR="00436C04" w:rsidRPr="0031389A" w:rsidRDefault="00436C04" w:rsidP="00436C04">
            <w:pPr>
              <w:pStyle w:val="maintext"/>
              <w:ind w:firstLineChars="0" w:firstLine="0"/>
              <w:jc w:val="center"/>
              <w:rPr>
                <w:sz w:val="18"/>
                <w:szCs w:val="18"/>
              </w:rPr>
            </w:pPr>
            <w:r w:rsidRPr="0031389A">
              <w:rPr>
                <w:rFonts w:hint="eastAsia"/>
                <w:sz w:val="18"/>
                <w:szCs w:val="18"/>
              </w:rPr>
              <w:t>0</w:t>
            </w:r>
          </w:p>
        </w:tc>
        <w:tc>
          <w:tcPr>
            <w:tcW w:w="0" w:type="auto"/>
          </w:tcPr>
          <w:p w14:paraId="7F5C5858" w14:textId="530388AA" w:rsidR="00436C04" w:rsidRPr="0031389A" w:rsidRDefault="006F0B8B" w:rsidP="006F0B8B">
            <w:pPr>
              <w:pStyle w:val="maintext"/>
              <w:ind w:firstLineChars="0" w:firstLine="0"/>
              <w:jc w:val="center"/>
              <w:rPr>
                <w:sz w:val="18"/>
                <w:szCs w:val="18"/>
              </w:rPr>
            </w:pPr>
            <w:r w:rsidRPr="0031389A">
              <w:rPr>
                <w:rFonts w:hint="eastAsia"/>
                <w:sz w:val="18"/>
                <w:szCs w:val="18"/>
              </w:rPr>
              <w:t>SRS</w:t>
            </w:r>
            <w:r w:rsidR="004A65BC" w:rsidRPr="0031389A">
              <w:rPr>
                <w:sz w:val="18"/>
                <w:szCs w:val="18"/>
              </w:rPr>
              <w:t xml:space="preserve"> </w:t>
            </w:r>
            <w:r w:rsidRPr="0031389A">
              <w:rPr>
                <w:rFonts w:hint="eastAsia"/>
                <w:sz w:val="18"/>
                <w:szCs w:val="18"/>
              </w:rPr>
              <w:t>port</w:t>
            </w:r>
            <w:r w:rsidR="004A65BC" w:rsidRPr="0031389A">
              <w:rPr>
                <w:sz w:val="18"/>
                <w:szCs w:val="18"/>
              </w:rPr>
              <w:t xml:space="preserve"> 0</w:t>
            </w:r>
          </w:p>
        </w:tc>
        <w:tc>
          <w:tcPr>
            <w:tcW w:w="0" w:type="auto"/>
          </w:tcPr>
          <w:p w14:paraId="14B62B65" w14:textId="77777777" w:rsidR="00436C04" w:rsidRPr="0031389A" w:rsidRDefault="00436C04" w:rsidP="00436C04">
            <w:pPr>
              <w:pStyle w:val="maintext"/>
              <w:ind w:firstLineChars="0" w:firstLine="0"/>
              <w:jc w:val="center"/>
              <w:rPr>
                <w:sz w:val="18"/>
                <w:szCs w:val="18"/>
              </w:rPr>
            </w:pPr>
          </w:p>
        </w:tc>
        <w:tc>
          <w:tcPr>
            <w:tcW w:w="0" w:type="auto"/>
          </w:tcPr>
          <w:p w14:paraId="2BAB8C3F" w14:textId="77777777" w:rsidR="00436C04" w:rsidRPr="0031389A" w:rsidRDefault="00436C04" w:rsidP="00436C04">
            <w:pPr>
              <w:pStyle w:val="maintext"/>
              <w:ind w:firstLineChars="0" w:firstLine="0"/>
              <w:jc w:val="center"/>
              <w:rPr>
                <w:sz w:val="18"/>
                <w:szCs w:val="18"/>
              </w:rPr>
            </w:pPr>
          </w:p>
        </w:tc>
        <w:tc>
          <w:tcPr>
            <w:tcW w:w="0" w:type="auto"/>
          </w:tcPr>
          <w:p w14:paraId="6F301C75" w14:textId="77777777" w:rsidR="00436C04" w:rsidRPr="0031389A" w:rsidRDefault="00436C04" w:rsidP="00436C04">
            <w:pPr>
              <w:pStyle w:val="maintext"/>
              <w:ind w:firstLineChars="0" w:firstLine="0"/>
              <w:jc w:val="center"/>
              <w:rPr>
                <w:sz w:val="18"/>
                <w:szCs w:val="18"/>
              </w:rPr>
            </w:pPr>
          </w:p>
        </w:tc>
      </w:tr>
      <w:tr w:rsidR="00436C04" w14:paraId="071FE326" w14:textId="77777777" w:rsidTr="00436C04">
        <w:trPr>
          <w:jc w:val="center"/>
        </w:trPr>
        <w:tc>
          <w:tcPr>
            <w:tcW w:w="0" w:type="auto"/>
          </w:tcPr>
          <w:p w14:paraId="32519BF8" w14:textId="47135E9A" w:rsidR="00436C04" w:rsidRPr="0031389A" w:rsidRDefault="00436C04" w:rsidP="00436C04">
            <w:pPr>
              <w:pStyle w:val="maintext"/>
              <w:ind w:firstLineChars="0" w:firstLine="0"/>
              <w:jc w:val="center"/>
              <w:rPr>
                <w:sz w:val="18"/>
                <w:szCs w:val="18"/>
              </w:rPr>
            </w:pPr>
            <w:r w:rsidRPr="0031389A">
              <w:rPr>
                <w:rFonts w:hint="eastAsia"/>
                <w:sz w:val="18"/>
                <w:szCs w:val="18"/>
              </w:rPr>
              <w:t>1</w:t>
            </w:r>
          </w:p>
        </w:tc>
        <w:tc>
          <w:tcPr>
            <w:tcW w:w="0" w:type="auto"/>
          </w:tcPr>
          <w:p w14:paraId="7FD94152" w14:textId="77777777" w:rsidR="00436C04" w:rsidRPr="0031389A" w:rsidRDefault="00436C04" w:rsidP="00436C04">
            <w:pPr>
              <w:pStyle w:val="maintext"/>
              <w:ind w:firstLineChars="0" w:firstLine="0"/>
              <w:jc w:val="center"/>
              <w:rPr>
                <w:sz w:val="18"/>
                <w:szCs w:val="18"/>
              </w:rPr>
            </w:pPr>
          </w:p>
        </w:tc>
        <w:tc>
          <w:tcPr>
            <w:tcW w:w="0" w:type="auto"/>
          </w:tcPr>
          <w:p w14:paraId="4CABEAE3" w14:textId="77777777" w:rsidR="00436C04" w:rsidRPr="0031389A" w:rsidRDefault="00436C04" w:rsidP="00436C04">
            <w:pPr>
              <w:pStyle w:val="maintext"/>
              <w:ind w:firstLineChars="0" w:firstLine="0"/>
              <w:jc w:val="center"/>
              <w:rPr>
                <w:sz w:val="18"/>
                <w:szCs w:val="18"/>
              </w:rPr>
            </w:pPr>
          </w:p>
        </w:tc>
        <w:tc>
          <w:tcPr>
            <w:tcW w:w="0" w:type="auto"/>
          </w:tcPr>
          <w:p w14:paraId="7A5EE94B" w14:textId="4EA3A134" w:rsidR="00436C04" w:rsidRPr="0031389A" w:rsidRDefault="006F0B8B" w:rsidP="00436C04">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4A65BC" w:rsidRPr="0031389A">
              <w:rPr>
                <w:rFonts w:hint="eastAsia"/>
                <w:sz w:val="18"/>
                <w:szCs w:val="18"/>
              </w:rPr>
              <w:t>1</w:t>
            </w:r>
          </w:p>
        </w:tc>
        <w:tc>
          <w:tcPr>
            <w:tcW w:w="0" w:type="auto"/>
          </w:tcPr>
          <w:p w14:paraId="2628D27E" w14:textId="77777777" w:rsidR="00436C04" w:rsidRPr="0031389A" w:rsidRDefault="00436C04" w:rsidP="00436C04">
            <w:pPr>
              <w:pStyle w:val="maintext"/>
              <w:ind w:firstLineChars="0" w:firstLine="0"/>
              <w:jc w:val="center"/>
              <w:rPr>
                <w:sz w:val="18"/>
                <w:szCs w:val="18"/>
              </w:rPr>
            </w:pPr>
          </w:p>
        </w:tc>
      </w:tr>
      <w:tr w:rsidR="004A65BC" w14:paraId="43172DBB" w14:textId="77777777" w:rsidTr="00436C04">
        <w:trPr>
          <w:jc w:val="center"/>
        </w:trPr>
        <w:tc>
          <w:tcPr>
            <w:tcW w:w="0" w:type="auto"/>
          </w:tcPr>
          <w:p w14:paraId="6D59E532" w14:textId="4D210BD7" w:rsidR="004A65BC" w:rsidRPr="0031389A" w:rsidRDefault="004A65BC" w:rsidP="00436C04">
            <w:pPr>
              <w:pStyle w:val="maintext"/>
              <w:ind w:firstLineChars="0" w:firstLine="0"/>
              <w:jc w:val="center"/>
              <w:rPr>
                <w:sz w:val="18"/>
                <w:szCs w:val="18"/>
              </w:rPr>
            </w:pPr>
            <w:r w:rsidRPr="0031389A">
              <w:rPr>
                <w:rFonts w:hint="eastAsia"/>
                <w:sz w:val="18"/>
                <w:szCs w:val="18"/>
              </w:rPr>
              <w:t>2</w:t>
            </w:r>
          </w:p>
        </w:tc>
        <w:tc>
          <w:tcPr>
            <w:tcW w:w="0" w:type="auto"/>
          </w:tcPr>
          <w:p w14:paraId="2CBA9871" w14:textId="77777777" w:rsidR="004A65BC" w:rsidRPr="0031389A" w:rsidRDefault="004A65BC" w:rsidP="00436C04">
            <w:pPr>
              <w:pStyle w:val="maintext"/>
              <w:ind w:firstLineChars="0" w:firstLine="0"/>
              <w:jc w:val="center"/>
              <w:rPr>
                <w:sz w:val="18"/>
                <w:szCs w:val="18"/>
              </w:rPr>
            </w:pPr>
          </w:p>
        </w:tc>
        <w:tc>
          <w:tcPr>
            <w:tcW w:w="0" w:type="auto"/>
          </w:tcPr>
          <w:p w14:paraId="0D76E279" w14:textId="1D4B20BC" w:rsidR="004A65BC" w:rsidRPr="0031389A" w:rsidRDefault="006F0B8B" w:rsidP="006763A0">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254447" w:rsidRPr="0031389A">
              <w:rPr>
                <w:rFonts w:hint="eastAsia"/>
                <w:sz w:val="18"/>
                <w:szCs w:val="18"/>
              </w:rPr>
              <w:t>1</w:t>
            </w:r>
          </w:p>
        </w:tc>
        <w:tc>
          <w:tcPr>
            <w:tcW w:w="0" w:type="auto"/>
          </w:tcPr>
          <w:p w14:paraId="24DAF102" w14:textId="77777777" w:rsidR="004A65BC" w:rsidRPr="0031389A" w:rsidRDefault="004A65BC" w:rsidP="00436C04">
            <w:pPr>
              <w:pStyle w:val="maintext"/>
              <w:ind w:firstLineChars="0" w:firstLine="0"/>
              <w:jc w:val="center"/>
              <w:rPr>
                <w:sz w:val="18"/>
                <w:szCs w:val="18"/>
              </w:rPr>
            </w:pPr>
          </w:p>
        </w:tc>
        <w:tc>
          <w:tcPr>
            <w:tcW w:w="0" w:type="auto"/>
          </w:tcPr>
          <w:p w14:paraId="7E5CA447" w14:textId="77777777" w:rsidR="004A65BC" w:rsidRPr="0031389A" w:rsidRDefault="004A65BC" w:rsidP="00436C04">
            <w:pPr>
              <w:pStyle w:val="maintext"/>
              <w:ind w:firstLineChars="0" w:firstLine="0"/>
              <w:jc w:val="center"/>
              <w:rPr>
                <w:sz w:val="18"/>
                <w:szCs w:val="18"/>
              </w:rPr>
            </w:pPr>
          </w:p>
        </w:tc>
      </w:tr>
      <w:tr w:rsidR="004A65BC" w14:paraId="1B61C0F3" w14:textId="77777777" w:rsidTr="00436C04">
        <w:trPr>
          <w:jc w:val="center"/>
        </w:trPr>
        <w:tc>
          <w:tcPr>
            <w:tcW w:w="0" w:type="auto"/>
          </w:tcPr>
          <w:p w14:paraId="6B42352C" w14:textId="07D02567" w:rsidR="004A65BC" w:rsidRPr="0031389A" w:rsidRDefault="004A65BC" w:rsidP="00436C04">
            <w:pPr>
              <w:pStyle w:val="maintext"/>
              <w:ind w:firstLineChars="0" w:firstLine="0"/>
              <w:jc w:val="center"/>
              <w:rPr>
                <w:sz w:val="18"/>
                <w:szCs w:val="18"/>
              </w:rPr>
            </w:pPr>
            <w:r w:rsidRPr="0031389A">
              <w:rPr>
                <w:rFonts w:hint="eastAsia"/>
                <w:sz w:val="18"/>
                <w:szCs w:val="18"/>
              </w:rPr>
              <w:t>3</w:t>
            </w:r>
          </w:p>
        </w:tc>
        <w:tc>
          <w:tcPr>
            <w:tcW w:w="0" w:type="auto"/>
          </w:tcPr>
          <w:p w14:paraId="65FEDBCF" w14:textId="77777777" w:rsidR="004A65BC" w:rsidRPr="0031389A" w:rsidRDefault="004A65BC" w:rsidP="00436C04">
            <w:pPr>
              <w:pStyle w:val="maintext"/>
              <w:ind w:firstLineChars="0" w:firstLine="0"/>
              <w:jc w:val="center"/>
              <w:rPr>
                <w:sz w:val="18"/>
                <w:szCs w:val="18"/>
              </w:rPr>
            </w:pPr>
          </w:p>
        </w:tc>
        <w:tc>
          <w:tcPr>
            <w:tcW w:w="0" w:type="auto"/>
          </w:tcPr>
          <w:p w14:paraId="7D4373BB" w14:textId="77777777" w:rsidR="004A65BC" w:rsidRPr="0031389A" w:rsidRDefault="004A65BC" w:rsidP="00436C04">
            <w:pPr>
              <w:pStyle w:val="maintext"/>
              <w:ind w:firstLineChars="0" w:firstLine="0"/>
              <w:jc w:val="center"/>
              <w:rPr>
                <w:sz w:val="18"/>
                <w:szCs w:val="18"/>
              </w:rPr>
            </w:pPr>
          </w:p>
        </w:tc>
        <w:tc>
          <w:tcPr>
            <w:tcW w:w="0" w:type="auto"/>
          </w:tcPr>
          <w:p w14:paraId="1FBBBD7A" w14:textId="77777777" w:rsidR="004A65BC" w:rsidRPr="0031389A" w:rsidRDefault="004A65BC" w:rsidP="00436C04">
            <w:pPr>
              <w:pStyle w:val="maintext"/>
              <w:ind w:firstLineChars="0" w:firstLine="0"/>
              <w:jc w:val="center"/>
              <w:rPr>
                <w:sz w:val="18"/>
                <w:szCs w:val="18"/>
              </w:rPr>
            </w:pPr>
          </w:p>
        </w:tc>
        <w:tc>
          <w:tcPr>
            <w:tcW w:w="0" w:type="auto"/>
          </w:tcPr>
          <w:p w14:paraId="0060C492" w14:textId="663380AB" w:rsidR="004A65BC" w:rsidRPr="0031389A" w:rsidRDefault="006F0B8B" w:rsidP="006763A0">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254447" w:rsidRPr="0031389A">
              <w:rPr>
                <w:rFonts w:hint="eastAsia"/>
                <w:sz w:val="18"/>
                <w:szCs w:val="18"/>
              </w:rPr>
              <w:t>0</w:t>
            </w:r>
          </w:p>
        </w:tc>
      </w:tr>
      <w:tr w:rsidR="004A65BC" w14:paraId="11565421" w14:textId="77777777" w:rsidTr="00436C04">
        <w:trPr>
          <w:jc w:val="center"/>
        </w:trPr>
        <w:tc>
          <w:tcPr>
            <w:tcW w:w="0" w:type="auto"/>
          </w:tcPr>
          <w:p w14:paraId="1033EEB1" w14:textId="5737A247" w:rsidR="004A65BC" w:rsidRPr="0031389A" w:rsidRDefault="004A65BC" w:rsidP="00436C04">
            <w:pPr>
              <w:pStyle w:val="maintext"/>
              <w:ind w:firstLineChars="0" w:firstLine="0"/>
              <w:jc w:val="center"/>
              <w:rPr>
                <w:sz w:val="18"/>
                <w:szCs w:val="18"/>
              </w:rPr>
            </w:pPr>
            <w:r w:rsidRPr="0031389A">
              <w:rPr>
                <w:rFonts w:hint="eastAsia"/>
                <w:sz w:val="18"/>
                <w:szCs w:val="18"/>
              </w:rPr>
              <w:t>4</w:t>
            </w:r>
          </w:p>
        </w:tc>
        <w:tc>
          <w:tcPr>
            <w:tcW w:w="0" w:type="auto"/>
          </w:tcPr>
          <w:p w14:paraId="3358B7F2" w14:textId="22B5F397" w:rsidR="004A65BC" w:rsidRPr="0031389A" w:rsidRDefault="006F0B8B" w:rsidP="004A65BC">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4A65BC" w:rsidRPr="0031389A">
              <w:rPr>
                <w:rFonts w:hint="eastAsia"/>
                <w:sz w:val="18"/>
                <w:szCs w:val="18"/>
              </w:rPr>
              <w:t>1</w:t>
            </w:r>
          </w:p>
        </w:tc>
        <w:tc>
          <w:tcPr>
            <w:tcW w:w="0" w:type="auto"/>
          </w:tcPr>
          <w:p w14:paraId="6D9588DE" w14:textId="77777777" w:rsidR="004A65BC" w:rsidRPr="0031389A" w:rsidRDefault="004A65BC" w:rsidP="00436C04">
            <w:pPr>
              <w:pStyle w:val="maintext"/>
              <w:ind w:firstLineChars="0" w:firstLine="0"/>
              <w:jc w:val="center"/>
              <w:rPr>
                <w:sz w:val="18"/>
                <w:szCs w:val="18"/>
              </w:rPr>
            </w:pPr>
          </w:p>
        </w:tc>
        <w:tc>
          <w:tcPr>
            <w:tcW w:w="0" w:type="auto"/>
          </w:tcPr>
          <w:p w14:paraId="1CB09134" w14:textId="77777777" w:rsidR="004A65BC" w:rsidRPr="0031389A" w:rsidRDefault="004A65BC" w:rsidP="00436C04">
            <w:pPr>
              <w:pStyle w:val="maintext"/>
              <w:ind w:firstLineChars="0" w:firstLine="0"/>
              <w:jc w:val="center"/>
              <w:rPr>
                <w:sz w:val="18"/>
                <w:szCs w:val="18"/>
              </w:rPr>
            </w:pPr>
          </w:p>
        </w:tc>
        <w:tc>
          <w:tcPr>
            <w:tcW w:w="0" w:type="auto"/>
          </w:tcPr>
          <w:p w14:paraId="3CBF48BD" w14:textId="77777777" w:rsidR="004A65BC" w:rsidRPr="0031389A" w:rsidRDefault="004A65BC" w:rsidP="00436C04">
            <w:pPr>
              <w:pStyle w:val="maintext"/>
              <w:ind w:firstLineChars="0" w:firstLine="0"/>
              <w:jc w:val="center"/>
              <w:rPr>
                <w:sz w:val="18"/>
                <w:szCs w:val="18"/>
              </w:rPr>
            </w:pPr>
          </w:p>
        </w:tc>
      </w:tr>
      <w:tr w:rsidR="004A65BC" w14:paraId="010187FA" w14:textId="77777777" w:rsidTr="00436C04">
        <w:trPr>
          <w:jc w:val="center"/>
        </w:trPr>
        <w:tc>
          <w:tcPr>
            <w:tcW w:w="0" w:type="auto"/>
          </w:tcPr>
          <w:p w14:paraId="37E624D2" w14:textId="0C597109" w:rsidR="004A65BC" w:rsidRPr="0031389A" w:rsidRDefault="004A65BC" w:rsidP="00436C04">
            <w:pPr>
              <w:pStyle w:val="maintext"/>
              <w:ind w:firstLineChars="0" w:firstLine="0"/>
              <w:jc w:val="center"/>
              <w:rPr>
                <w:sz w:val="18"/>
                <w:szCs w:val="18"/>
              </w:rPr>
            </w:pPr>
            <w:r w:rsidRPr="0031389A">
              <w:rPr>
                <w:rFonts w:hint="eastAsia"/>
                <w:sz w:val="18"/>
                <w:szCs w:val="18"/>
              </w:rPr>
              <w:t>5</w:t>
            </w:r>
          </w:p>
        </w:tc>
        <w:tc>
          <w:tcPr>
            <w:tcW w:w="0" w:type="auto"/>
          </w:tcPr>
          <w:p w14:paraId="131F53EC" w14:textId="77777777" w:rsidR="004A65BC" w:rsidRPr="0031389A" w:rsidRDefault="004A65BC" w:rsidP="00436C04">
            <w:pPr>
              <w:pStyle w:val="maintext"/>
              <w:ind w:firstLineChars="0" w:firstLine="0"/>
              <w:jc w:val="center"/>
              <w:rPr>
                <w:sz w:val="18"/>
                <w:szCs w:val="18"/>
              </w:rPr>
            </w:pPr>
          </w:p>
        </w:tc>
        <w:tc>
          <w:tcPr>
            <w:tcW w:w="0" w:type="auto"/>
          </w:tcPr>
          <w:p w14:paraId="33E35116" w14:textId="77777777" w:rsidR="004A65BC" w:rsidRPr="0031389A" w:rsidRDefault="004A65BC" w:rsidP="00436C04">
            <w:pPr>
              <w:pStyle w:val="maintext"/>
              <w:ind w:firstLineChars="0" w:firstLine="0"/>
              <w:jc w:val="center"/>
              <w:rPr>
                <w:sz w:val="18"/>
                <w:szCs w:val="18"/>
              </w:rPr>
            </w:pPr>
          </w:p>
        </w:tc>
        <w:tc>
          <w:tcPr>
            <w:tcW w:w="0" w:type="auto"/>
          </w:tcPr>
          <w:p w14:paraId="32AA965B" w14:textId="60DC1F0C" w:rsidR="004A65BC" w:rsidRPr="0031389A" w:rsidRDefault="006F0B8B" w:rsidP="006763A0">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254447" w:rsidRPr="0031389A">
              <w:rPr>
                <w:rFonts w:hint="eastAsia"/>
                <w:sz w:val="18"/>
                <w:szCs w:val="18"/>
              </w:rPr>
              <w:t>0</w:t>
            </w:r>
          </w:p>
        </w:tc>
        <w:tc>
          <w:tcPr>
            <w:tcW w:w="0" w:type="auto"/>
          </w:tcPr>
          <w:p w14:paraId="5556E0F9" w14:textId="77777777" w:rsidR="004A65BC" w:rsidRPr="0031389A" w:rsidRDefault="004A65BC" w:rsidP="00436C04">
            <w:pPr>
              <w:pStyle w:val="maintext"/>
              <w:ind w:firstLineChars="0" w:firstLine="0"/>
              <w:jc w:val="center"/>
              <w:rPr>
                <w:sz w:val="18"/>
                <w:szCs w:val="18"/>
              </w:rPr>
            </w:pPr>
          </w:p>
        </w:tc>
      </w:tr>
      <w:tr w:rsidR="004A65BC" w14:paraId="4190AC12" w14:textId="77777777" w:rsidTr="00436C04">
        <w:trPr>
          <w:jc w:val="center"/>
        </w:trPr>
        <w:tc>
          <w:tcPr>
            <w:tcW w:w="0" w:type="auto"/>
          </w:tcPr>
          <w:p w14:paraId="32CA3B4B" w14:textId="5E5227AE" w:rsidR="004A65BC" w:rsidRPr="0031389A" w:rsidRDefault="004A65BC" w:rsidP="00436C04">
            <w:pPr>
              <w:pStyle w:val="maintext"/>
              <w:ind w:firstLineChars="0" w:firstLine="0"/>
              <w:jc w:val="center"/>
              <w:rPr>
                <w:sz w:val="18"/>
                <w:szCs w:val="18"/>
              </w:rPr>
            </w:pPr>
            <w:r w:rsidRPr="0031389A">
              <w:rPr>
                <w:rFonts w:hint="eastAsia"/>
                <w:sz w:val="18"/>
                <w:szCs w:val="18"/>
              </w:rPr>
              <w:t>6</w:t>
            </w:r>
          </w:p>
        </w:tc>
        <w:tc>
          <w:tcPr>
            <w:tcW w:w="0" w:type="auto"/>
          </w:tcPr>
          <w:p w14:paraId="13516BF0" w14:textId="77777777" w:rsidR="004A65BC" w:rsidRPr="0031389A" w:rsidRDefault="004A65BC" w:rsidP="00436C04">
            <w:pPr>
              <w:pStyle w:val="maintext"/>
              <w:ind w:firstLineChars="0" w:firstLine="0"/>
              <w:jc w:val="center"/>
              <w:rPr>
                <w:sz w:val="18"/>
                <w:szCs w:val="18"/>
              </w:rPr>
            </w:pPr>
          </w:p>
        </w:tc>
        <w:tc>
          <w:tcPr>
            <w:tcW w:w="0" w:type="auto"/>
          </w:tcPr>
          <w:p w14:paraId="35A6A44D" w14:textId="77A00405" w:rsidR="004A65BC" w:rsidRPr="0031389A" w:rsidRDefault="006F0B8B" w:rsidP="006763A0">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254447" w:rsidRPr="0031389A">
              <w:rPr>
                <w:rFonts w:hint="eastAsia"/>
                <w:sz w:val="18"/>
                <w:szCs w:val="18"/>
              </w:rPr>
              <w:t>0</w:t>
            </w:r>
          </w:p>
        </w:tc>
        <w:tc>
          <w:tcPr>
            <w:tcW w:w="0" w:type="auto"/>
          </w:tcPr>
          <w:p w14:paraId="54F9F274" w14:textId="77777777" w:rsidR="004A65BC" w:rsidRPr="0031389A" w:rsidRDefault="004A65BC" w:rsidP="00436C04">
            <w:pPr>
              <w:pStyle w:val="maintext"/>
              <w:ind w:firstLineChars="0" w:firstLine="0"/>
              <w:jc w:val="center"/>
              <w:rPr>
                <w:sz w:val="18"/>
                <w:szCs w:val="18"/>
              </w:rPr>
            </w:pPr>
          </w:p>
        </w:tc>
        <w:tc>
          <w:tcPr>
            <w:tcW w:w="0" w:type="auto"/>
          </w:tcPr>
          <w:p w14:paraId="13D73172" w14:textId="77777777" w:rsidR="004A65BC" w:rsidRPr="0031389A" w:rsidRDefault="004A65BC" w:rsidP="00436C04">
            <w:pPr>
              <w:pStyle w:val="maintext"/>
              <w:ind w:firstLineChars="0" w:firstLine="0"/>
              <w:jc w:val="center"/>
              <w:rPr>
                <w:sz w:val="18"/>
                <w:szCs w:val="18"/>
              </w:rPr>
            </w:pPr>
          </w:p>
        </w:tc>
      </w:tr>
      <w:tr w:rsidR="004A65BC" w14:paraId="6C2D193A" w14:textId="77777777" w:rsidTr="00436C04">
        <w:trPr>
          <w:jc w:val="center"/>
        </w:trPr>
        <w:tc>
          <w:tcPr>
            <w:tcW w:w="0" w:type="auto"/>
          </w:tcPr>
          <w:p w14:paraId="6625F738" w14:textId="10C92E02" w:rsidR="004A65BC" w:rsidRPr="0031389A" w:rsidRDefault="004A65BC" w:rsidP="00436C04">
            <w:pPr>
              <w:pStyle w:val="maintext"/>
              <w:ind w:firstLineChars="0" w:firstLine="0"/>
              <w:jc w:val="center"/>
              <w:rPr>
                <w:sz w:val="18"/>
                <w:szCs w:val="18"/>
              </w:rPr>
            </w:pPr>
            <w:r w:rsidRPr="0031389A">
              <w:rPr>
                <w:rFonts w:hint="eastAsia"/>
                <w:sz w:val="18"/>
                <w:szCs w:val="18"/>
              </w:rPr>
              <w:t>7</w:t>
            </w:r>
          </w:p>
        </w:tc>
        <w:tc>
          <w:tcPr>
            <w:tcW w:w="0" w:type="auto"/>
          </w:tcPr>
          <w:p w14:paraId="598A0086" w14:textId="77777777" w:rsidR="004A65BC" w:rsidRPr="0031389A" w:rsidRDefault="004A65BC" w:rsidP="00436C04">
            <w:pPr>
              <w:pStyle w:val="maintext"/>
              <w:ind w:firstLineChars="0" w:firstLine="0"/>
              <w:jc w:val="center"/>
              <w:rPr>
                <w:sz w:val="18"/>
                <w:szCs w:val="18"/>
              </w:rPr>
            </w:pPr>
          </w:p>
        </w:tc>
        <w:tc>
          <w:tcPr>
            <w:tcW w:w="0" w:type="auto"/>
          </w:tcPr>
          <w:p w14:paraId="1E430513" w14:textId="77777777" w:rsidR="004A65BC" w:rsidRPr="0031389A" w:rsidRDefault="004A65BC" w:rsidP="00436C04">
            <w:pPr>
              <w:pStyle w:val="maintext"/>
              <w:ind w:firstLineChars="0" w:firstLine="0"/>
              <w:jc w:val="center"/>
              <w:rPr>
                <w:sz w:val="18"/>
                <w:szCs w:val="18"/>
              </w:rPr>
            </w:pPr>
          </w:p>
        </w:tc>
        <w:tc>
          <w:tcPr>
            <w:tcW w:w="0" w:type="auto"/>
          </w:tcPr>
          <w:p w14:paraId="0C266F11" w14:textId="77777777" w:rsidR="004A65BC" w:rsidRPr="0031389A" w:rsidRDefault="004A65BC" w:rsidP="00436C04">
            <w:pPr>
              <w:pStyle w:val="maintext"/>
              <w:ind w:firstLineChars="0" w:firstLine="0"/>
              <w:jc w:val="center"/>
              <w:rPr>
                <w:sz w:val="18"/>
                <w:szCs w:val="18"/>
              </w:rPr>
            </w:pPr>
          </w:p>
        </w:tc>
        <w:tc>
          <w:tcPr>
            <w:tcW w:w="0" w:type="auto"/>
          </w:tcPr>
          <w:p w14:paraId="397F8564" w14:textId="50C72CE6" w:rsidR="004A65BC" w:rsidRPr="0031389A" w:rsidRDefault="006F0B8B" w:rsidP="006763A0">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254447" w:rsidRPr="0031389A">
              <w:rPr>
                <w:rFonts w:hint="eastAsia"/>
                <w:sz w:val="18"/>
                <w:szCs w:val="18"/>
              </w:rPr>
              <w:t>1</w:t>
            </w:r>
          </w:p>
        </w:tc>
      </w:tr>
    </w:tbl>
    <w:p w14:paraId="53613726" w14:textId="31311577" w:rsidR="00262F34" w:rsidRDefault="00262F34" w:rsidP="009603DF">
      <w:pPr>
        <w:pStyle w:val="maintext"/>
        <w:spacing w:before="240"/>
        <w:ind w:firstLineChars="0" w:firstLine="0"/>
      </w:pPr>
      <w:r>
        <w:rPr>
          <w:rFonts w:hint="eastAsia"/>
        </w:rPr>
        <w:t xml:space="preserve">Secondly, </w:t>
      </w:r>
      <w:r w:rsidR="00254447">
        <w:rPr>
          <w:rFonts w:hint="eastAsia"/>
        </w:rPr>
        <w:t>an example of</w:t>
      </w:r>
      <w:r w:rsidR="00254447" w:rsidRPr="00B5189B">
        <w:t xml:space="preserve"> (N, M)</w:t>
      </w:r>
      <w:r w:rsidR="00254447">
        <w:rPr>
          <w:rFonts w:hint="eastAsia"/>
        </w:rPr>
        <w:t xml:space="preserve">=(4,1) is given in Table 2. In this table, the </w:t>
      </w:r>
      <w:r w:rsidR="00254447" w:rsidRPr="00446BCA">
        <w:rPr>
          <w:rFonts w:hint="eastAsia"/>
        </w:rPr>
        <w:t>SRS bandwidth transmission period</w:t>
      </w:r>
      <w:r w:rsidR="00254447">
        <w:rPr>
          <w:rFonts w:hint="eastAsia"/>
        </w:rPr>
        <w:t xml:space="preserve"> is 16. </w:t>
      </w:r>
    </w:p>
    <w:p w14:paraId="61D8C613" w14:textId="77777777" w:rsidR="00CD05CB" w:rsidRDefault="00CD05CB" w:rsidP="009603DF">
      <w:pPr>
        <w:pStyle w:val="maintext"/>
        <w:spacing w:before="240"/>
        <w:ind w:firstLineChars="0" w:firstLine="0"/>
      </w:pPr>
    </w:p>
    <w:p w14:paraId="2AA2C1F2" w14:textId="70EBD2CC" w:rsidR="00262F34" w:rsidRDefault="00262F34" w:rsidP="0031389A">
      <w:pPr>
        <w:pStyle w:val="a7"/>
        <w:keepNext/>
        <w:jc w:val="center"/>
        <w:rPr>
          <w:lang w:eastAsia="ko-KR"/>
        </w:rPr>
      </w:pPr>
      <w:r>
        <w:lastRenderedPageBreak/>
        <w:t xml:space="preserve">Table </w:t>
      </w:r>
      <w:r>
        <w:fldChar w:fldCharType="begin"/>
      </w:r>
      <w:r>
        <w:instrText xml:space="preserve"> SEQ Table \* ARABIC </w:instrText>
      </w:r>
      <w:r>
        <w:fldChar w:fldCharType="separate"/>
      </w:r>
      <w:r>
        <w:rPr>
          <w:noProof/>
        </w:rPr>
        <w:t>2</w:t>
      </w:r>
      <w:r>
        <w:fldChar w:fldCharType="end"/>
      </w:r>
      <w:r>
        <w:rPr>
          <w:rFonts w:hint="eastAsia"/>
          <w:lang w:eastAsia="ko-KR"/>
        </w:rPr>
        <w:t xml:space="preserve"> </w:t>
      </w:r>
      <w:r>
        <w:rPr>
          <w:rFonts w:hint="eastAsia"/>
          <w:lang w:eastAsia="zh-CN"/>
        </w:rPr>
        <w:t xml:space="preserve">An example of </w:t>
      </w:r>
      <w:r>
        <w:rPr>
          <w:lang w:eastAsia="zh-CN"/>
        </w:rPr>
        <w:t xml:space="preserve">antenna switching with </w:t>
      </w:r>
      <w:r>
        <w:rPr>
          <w:rFonts w:hint="eastAsia"/>
          <w:lang w:eastAsia="zh-CN"/>
        </w:rPr>
        <w:t xml:space="preserve">SRS </w:t>
      </w:r>
      <w:r>
        <w:rPr>
          <w:lang w:eastAsia="zh-CN"/>
        </w:rPr>
        <w:t xml:space="preserve">frequency </w:t>
      </w:r>
      <w:r>
        <w:rPr>
          <w:rFonts w:hint="eastAsia"/>
          <w:lang w:eastAsia="zh-CN"/>
        </w:rPr>
        <w:t>hopping</w:t>
      </w:r>
      <w:r>
        <w:rPr>
          <w:rFonts w:hint="eastAsia"/>
          <w:lang w:eastAsia="ko-KR"/>
        </w:rPr>
        <w:t xml:space="preserve">, </w:t>
      </w:r>
      <w:r w:rsidRPr="00B5189B">
        <w:t>(N, M)</w:t>
      </w:r>
      <w:r>
        <w:rPr>
          <w:rFonts w:hint="eastAsia"/>
        </w:rPr>
        <w:t>=(4,1)</w:t>
      </w:r>
    </w:p>
    <w:tbl>
      <w:tblPr>
        <w:tblStyle w:val="a6"/>
        <w:tblW w:w="0" w:type="auto"/>
        <w:jc w:val="center"/>
        <w:tblLook w:val="04A0" w:firstRow="1" w:lastRow="0" w:firstColumn="1" w:lastColumn="0" w:noHBand="0" w:noVBand="1"/>
      </w:tblPr>
      <w:tblGrid>
        <w:gridCol w:w="537"/>
        <w:gridCol w:w="1876"/>
        <w:gridCol w:w="2057"/>
        <w:gridCol w:w="1957"/>
        <w:gridCol w:w="2047"/>
      </w:tblGrid>
      <w:tr w:rsidR="00262F34" w14:paraId="3A0D7E20" w14:textId="77777777" w:rsidTr="0031389A">
        <w:trPr>
          <w:jc w:val="center"/>
        </w:trPr>
        <w:tc>
          <w:tcPr>
            <w:tcW w:w="0" w:type="auto"/>
            <w:shd w:val="clear" w:color="auto" w:fill="D9D9D9" w:themeFill="background1" w:themeFillShade="D9"/>
          </w:tcPr>
          <w:p w14:paraId="5BF58124" w14:textId="77777777" w:rsidR="00262F34" w:rsidRPr="0031389A" w:rsidRDefault="00262F34" w:rsidP="00EE1F4A">
            <w:pPr>
              <w:pStyle w:val="maintext"/>
              <w:ind w:firstLineChars="0" w:firstLine="0"/>
              <w:jc w:val="center"/>
              <w:rPr>
                <w:b/>
                <w:sz w:val="18"/>
                <w:szCs w:val="18"/>
              </w:rPr>
            </w:pPr>
            <w:r w:rsidRPr="0031389A">
              <w:rPr>
                <w:rFonts w:hint="eastAsia"/>
                <w:b/>
                <w:sz w:val="18"/>
                <w:szCs w:val="18"/>
              </w:rPr>
              <w:t>n</w:t>
            </w:r>
            <w:r w:rsidRPr="0031389A">
              <w:rPr>
                <w:rFonts w:hint="eastAsia"/>
                <w:b/>
                <w:sz w:val="18"/>
                <w:szCs w:val="18"/>
                <w:vertAlign w:val="subscript"/>
              </w:rPr>
              <w:t>SRS</w:t>
            </w:r>
          </w:p>
        </w:tc>
        <w:tc>
          <w:tcPr>
            <w:tcW w:w="0" w:type="auto"/>
            <w:shd w:val="clear" w:color="auto" w:fill="D9D9D9" w:themeFill="background1" w:themeFillShade="D9"/>
          </w:tcPr>
          <w:p w14:paraId="74681B3D" w14:textId="77777777" w:rsidR="00262F34" w:rsidRPr="0031389A" w:rsidRDefault="00262F34" w:rsidP="00EE1F4A">
            <w:pPr>
              <w:pStyle w:val="maintext"/>
              <w:ind w:firstLineChars="0" w:firstLine="0"/>
              <w:jc w:val="center"/>
              <w:rPr>
                <w:b/>
                <w:sz w:val="18"/>
                <w:szCs w:val="18"/>
              </w:rPr>
            </w:pPr>
            <w:r w:rsidRPr="0031389A">
              <w:rPr>
                <w:b/>
                <w:sz w:val="18"/>
                <w:szCs w:val="18"/>
              </w:rPr>
              <w:t>First part of SRS BW</w:t>
            </w:r>
          </w:p>
        </w:tc>
        <w:tc>
          <w:tcPr>
            <w:tcW w:w="0" w:type="auto"/>
            <w:shd w:val="clear" w:color="auto" w:fill="D9D9D9" w:themeFill="background1" w:themeFillShade="D9"/>
          </w:tcPr>
          <w:p w14:paraId="58E9F935" w14:textId="77777777" w:rsidR="00262F34" w:rsidRPr="0031389A" w:rsidRDefault="00262F34" w:rsidP="00EE1F4A">
            <w:pPr>
              <w:pStyle w:val="maintext"/>
              <w:ind w:firstLineChars="0" w:firstLine="0"/>
              <w:jc w:val="center"/>
              <w:rPr>
                <w:b/>
                <w:sz w:val="18"/>
                <w:szCs w:val="18"/>
              </w:rPr>
            </w:pPr>
            <w:r w:rsidRPr="0031389A">
              <w:rPr>
                <w:b/>
                <w:sz w:val="18"/>
                <w:szCs w:val="18"/>
              </w:rPr>
              <w:t>Second part of SRS BW</w:t>
            </w:r>
          </w:p>
        </w:tc>
        <w:tc>
          <w:tcPr>
            <w:tcW w:w="0" w:type="auto"/>
            <w:shd w:val="clear" w:color="auto" w:fill="D9D9D9" w:themeFill="background1" w:themeFillShade="D9"/>
          </w:tcPr>
          <w:p w14:paraId="230A3E72" w14:textId="77777777" w:rsidR="00262F34" w:rsidRPr="0031389A" w:rsidRDefault="00262F34" w:rsidP="00EE1F4A">
            <w:pPr>
              <w:pStyle w:val="maintext"/>
              <w:ind w:firstLineChars="0" w:firstLine="0"/>
              <w:jc w:val="center"/>
              <w:rPr>
                <w:b/>
                <w:sz w:val="18"/>
                <w:szCs w:val="18"/>
              </w:rPr>
            </w:pPr>
            <w:r w:rsidRPr="0031389A">
              <w:rPr>
                <w:rFonts w:hint="eastAsia"/>
                <w:b/>
                <w:sz w:val="18"/>
                <w:szCs w:val="18"/>
              </w:rPr>
              <w:t>Third</w:t>
            </w:r>
            <w:r w:rsidRPr="0031389A">
              <w:rPr>
                <w:b/>
                <w:sz w:val="18"/>
                <w:szCs w:val="18"/>
              </w:rPr>
              <w:t xml:space="preserve"> part of SRS BW</w:t>
            </w:r>
          </w:p>
        </w:tc>
        <w:tc>
          <w:tcPr>
            <w:tcW w:w="0" w:type="auto"/>
            <w:shd w:val="clear" w:color="auto" w:fill="D9D9D9" w:themeFill="background1" w:themeFillShade="D9"/>
          </w:tcPr>
          <w:p w14:paraId="5B0A6D3C" w14:textId="77777777" w:rsidR="00262F34" w:rsidRPr="0031389A" w:rsidRDefault="00262F34" w:rsidP="00EE1F4A">
            <w:pPr>
              <w:pStyle w:val="maintext"/>
              <w:ind w:firstLineChars="0" w:firstLine="0"/>
              <w:jc w:val="center"/>
              <w:rPr>
                <w:b/>
                <w:sz w:val="18"/>
                <w:szCs w:val="18"/>
              </w:rPr>
            </w:pPr>
            <w:r w:rsidRPr="0031389A">
              <w:rPr>
                <w:b/>
                <w:sz w:val="18"/>
                <w:szCs w:val="18"/>
              </w:rPr>
              <w:t>Fourth part of SRS BW</w:t>
            </w:r>
          </w:p>
        </w:tc>
      </w:tr>
      <w:tr w:rsidR="00262F34" w14:paraId="35ED93F7" w14:textId="77777777" w:rsidTr="00EE1F4A">
        <w:trPr>
          <w:jc w:val="center"/>
        </w:trPr>
        <w:tc>
          <w:tcPr>
            <w:tcW w:w="0" w:type="auto"/>
          </w:tcPr>
          <w:p w14:paraId="32AC579C"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0</w:t>
            </w:r>
          </w:p>
        </w:tc>
        <w:tc>
          <w:tcPr>
            <w:tcW w:w="0" w:type="auto"/>
          </w:tcPr>
          <w:p w14:paraId="18A9C82D"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0</w:t>
            </w:r>
          </w:p>
        </w:tc>
        <w:tc>
          <w:tcPr>
            <w:tcW w:w="0" w:type="auto"/>
          </w:tcPr>
          <w:p w14:paraId="44712B48" w14:textId="77777777" w:rsidR="00262F34" w:rsidRPr="0031389A" w:rsidRDefault="00262F34" w:rsidP="00EE1F4A">
            <w:pPr>
              <w:pStyle w:val="maintext"/>
              <w:ind w:firstLineChars="0" w:firstLine="0"/>
              <w:jc w:val="center"/>
              <w:rPr>
                <w:sz w:val="18"/>
                <w:szCs w:val="18"/>
              </w:rPr>
            </w:pPr>
          </w:p>
        </w:tc>
        <w:tc>
          <w:tcPr>
            <w:tcW w:w="0" w:type="auto"/>
          </w:tcPr>
          <w:p w14:paraId="44964731" w14:textId="77777777" w:rsidR="00262F34" w:rsidRPr="0031389A" w:rsidRDefault="00262F34" w:rsidP="00EE1F4A">
            <w:pPr>
              <w:pStyle w:val="maintext"/>
              <w:ind w:firstLineChars="0" w:firstLine="0"/>
              <w:jc w:val="center"/>
              <w:rPr>
                <w:sz w:val="18"/>
                <w:szCs w:val="18"/>
              </w:rPr>
            </w:pPr>
          </w:p>
        </w:tc>
        <w:tc>
          <w:tcPr>
            <w:tcW w:w="0" w:type="auto"/>
          </w:tcPr>
          <w:p w14:paraId="5435FB11" w14:textId="77777777" w:rsidR="00262F34" w:rsidRPr="0031389A" w:rsidRDefault="00262F34" w:rsidP="00EE1F4A">
            <w:pPr>
              <w:pStyle w:val="maintext"/>
              <w:ind w:firstLineChars="0" w:firstLine="0"/>
              <w:jc w:val="center"/>
              <w:rPr>
                <w:sz w:val="18"/>
                <w:szCs w:val="18"/>
              </w:rPr>
            </w:pPr>
          </w:p>
        </w:tc>
      </w:tr>
      <w:tr w:rsidR="00262F34" w14:paraId="5C57A3AD" w14:textId="77777777" w:rsidTr="00EE1F4A">
        <w:trPr>
          <w:jc w:val="center"/>
        </w:trPr>
        <w:tc>
          <w:tcPr>
            <w:tcW w:w="0" w:type="auto"/>
          </w:tcPr>
          <w:p w14:paraId="76524DEF"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1</w:t>
            </w:r>
          </w:p>
        </w:tc>
        <w:tc>
          <w:tcPr>
            <w:tcW w:w="0" w:type="auto"/>
          </w:tcPr>
          <w:p w14:paraId="4E84B68B" w14:textId="77777777" w:rsidR="00262F34" w:rsidRPr="0031389A" w:rsidRDefault="00262F34" w:rsidP="00EE1F4A">
            <w:pPr>
              <w:pStyle w:val="maintext"/>
              <w:ind w:firstLineChars="0" w:firstLine="0"/>
              <w:jc w:val="center"/>
              <w:rPr>
                <w:sz w:val="18"/>
                <w:szCs w:val="18"/>
              </w:rPr>
            </w:pPr>
          </w:p>
        </w:tc>
        <w:tc>
          <w:tcPr>
            <w:tcW w:w="0" w:type="auto"/>
          </w:tcPr>
          <w:p w14:paraId="545BE1EA" w14:textId="77777777" w:rsidR="00262F34" w:rsidRPr="0031389A" w:rsidRDefault="00262F34" w:rsidP="00EE1F4A">
            <w:pPr>
              <w:pStyle w:val="maintext"/>
              <w:ind w:firstLineChars="0" w:firstLine="0"/>
              <w:jc w:val="center"/>
              <w:rPr>
                <w:sz w:val="18"/>
                <w:szCs w:val="18"/>
              </w:rPr>
            </w:pPr>
          </w:p>
        </w:tc>
        <w:tc>
          <w:tcPr>
            <w:tcW w:w="0" w:type="auto"/>
          </w:tcPr>
          <w:p w14:paraId="63F6ABAB"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1</w:t>
            </w:r>
          </w:p>
        </w:tc>
        <w:tc>
          <w:tcPr>
            <w:tcW w:w="0" w:type="auto"/>
          </w:tcPr>
          <w:p w14:paraId="09249AE9" w14:textId="77777777" w:rsidR="00262F34" w:rsidRPr="0031389A" w:rsidRDefault="00262F34" w:rsidP="00EE1F4A">
            <w:pPr>
              <w:pStyle w:val="maintext"/>
              <w:ind w:firstLineChars="0" w:firstLine="0"/>
              <w:jc w:val="center"/>
              <w:rPr>
                <w:sz w:val="18"/>
                <w:szCs w:val="18"/>
              </w:rPr>
            </w:pPr>
          </w:p>
        </w:tc>
      </w:tr>
      <w:tr w:rsidR="00262F34" w14:paraId="65BC33A9" w14:textId="77777777" w:rsidTr="00EE1F4A">
        <w:trPr>
          <w:jc w:val="center"/>
        </w:trPr>
        <w:tc>
          <w:tcPr>
            <w:tcW w:w="0" w:type="auto"/>
          </w:tcPr>
          <w:p w14:paraId="292F052E"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2</w:t>
            </w:r>
          </w:p>
        </w:tc>
        <w:tc>
          <w:tcPr>
            <w:tcW w:w="0" w:type="auto"/>
          </w:tcPr>
          <w:p w14:paraId="0BE68DAE" w14:textId="77777777" w:rsidR="00262F34" w:rsidRPr="0031389A" w:rsidRDefault="00262F34" w:rsidP="00EE1F4A">
            <w:pPr>
              <w:pStyle w:val="maintext"/>
              <w:ind w:firstLineChars="0" w:firstLine="0"/>
              <w:jc w:val="center"/>
              <w:rPr>
                <w:sz w:val="18"/>
                <w:szCs w:val="18"/>
              </w:rPr>
            </w:pPr>
          </w:p>
        </w:tc>
        <w:tc>
          <w:tcPr>
            <w:tcW w:w="0" w:type="auto"/>
          </w:tcPr>
          <w:p w14:paraId="26D60921"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2</w:t>
            </w:r>
          </w:p>
        </w:tc>
        <w:tc>
          <w:tcPr>
            <w:tcW w:w="0" w:type="auto"/>
          </w:tcPr>
          <w:p w14:paraId="7C290450" w14:textId="77777777" w:rsidR="00262F34" w:rsidRPr="0031389A" w:rsidRDefault="00262F34" w:rsidP="00EE1F4A">
            <w:pPr>
              <w:pStyle w:val="maintext"/>
              <w:ind w:firstLineChars="0" w:firstLine="0"/>
              <w:jc w:val="center"/>
              <w:rPr>
                <w:sz w:val="18"/>
                <w:szCs w:val="18"/>
              </w:rPr>
            </w:pPr>
          </w:p>
        </w:tc>
        <w:tc>
          <w:tcPr>
            <w:tcW w:w="0" w:type="auto"/>
          </w:tcPr>
          <w:p w14:paraId="4C975C49" w14:textId="77777777" w:rsidR="00262F34" w:rsidRPr="0031389A" w:rsidRDefault="00262F34" w:rsidP="00EE1F4A">
            <w:pPr>
              <w:pStyle w:val="maintext"/>
              <w:ind w:firstLineChars="0" w:firstLine="0"/>
              <w:jc w:val="center"/>
              <w:rPr>
                <w:sz w:val="18"/>
                <w:szCs w:val="18"/>
              </w:rPr>
            </w:pPr>
          </w:p>
        </w:tc>
      </w:tr>
      <w:tr w:rsidR="00262F34" w14:paraId="47E0F43E" w14:textId="77777777" w:rsidTr="00EE1F4A">
        <w:trPr>
          <w:jc w:val="center"/>
        </w:trPr>
        <w:tc>
          <w:tcPr>
            <w:tcW w:w="0" w:type="auto"/>
          </w:tcPr>
          <w:p w14:paraId="0016BDC1"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3</w:t>
            </w:r>
          </w:p>
        </w:tc>
        <w:tc>
          <w:tcPr>
            <w:tcW w:w="0" w:type="auto"/>
          </w:tcPr>
          <w:p w14:paraId="037A430C" w14:textId="77777777" w:rsidR="00262F34" w:rsidRPr="0031389A" w:rsidRDefault="00262F34" w:rsidP="00EE1F4A">
            <w:pPr>
              <w:pStyle w:val="maintext"/>
              <w:ind w:firstLineChars="0" w:firstLine="0"/>
              <w:jc w:val="center"/>
              <w:rPr>
                <w:sz w:val="18"/>
                <w:szCs w:val="18"/>
              </w:rPr>
            </w:pPr>
          </w:p>
        </w:tc>
        <w:tc>
          <w:tcPr>
            <w:tcW w:w="0" w:type="auto"/>
          </w:tcPr>
          <w:p w14:paraId="046AE41A" w14:textId="77777777" w:rsidR="00262F34" w:rsidRPr="0031389A" w:rsidRDefault="00262F34" w:rsidP="00EE1F4A">
            <w:pPr>
              <w:pStyle w:val="maintext"/>
              <w:ind w:firstLineChars="0" w:firstLine="0"/>
              <w:jc w:val="center"/>
              <w:rPr>
                <w:sz w:val="18"/>
                <w:szCs w:val="18"/>
              </w:rPr>
            </w:pPr>
          </w:p>
        </w:tc>
        <w:tc>
          <w:tcPr>
            <w:tcW w:w="0" w:type="auto"/>
          </w:tcPr>
          <w:p w14:paraId="13BD782F" w14:textId="77777777" w:rsidR="00262F34" w:rsidRPr="0031389A" w:rsidRDefault="00262F34" w:rsidP="00EE1F4A">
            <w:pPr>
              <w:pStyle w:val="maintext"/>
              <w:ind w:firstLineChars="0" w:firstLine="0"/>
              <w:jc w:val="center"/>
              <w:rPr>
                <w:sz w:val="18"/>
                <w:szCs w:val="18"/>
              </w:rPr>
            </w:pPr>
          </w:p>
        </w:tc>
        <w:tc>
          <w:tcPr>
            <w:tcW w:w="0" w:type="auto"/>
          </w:tcPr>
          <w:p w14:paraId="66B84FF9"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3</w:t>
            </w:r>
          </w:p>
        </w:tc>
      </w:tr>
      <w:tr w:rsidR="00262F34" w14:paraId="588BB33E" w14:textId="77777777" w:rsidTr="00EE1F4A">
        <w:trPr>
          <w:jc w:val="center"/>
        </w:trPr>
        <w:tc>
          <w:tcPr>
            <w:tcW w:w="0" w:type="auto"/>
          </w:tcPr>
          <w:p w14:paraId="1C06CEA9"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4</w:t>
            </w:r>
          </w:p>
        </w:tc>
        <w:tc>
          <w:tcPr>
            <w:tcW w:w="0" w:type="auto"/>
          </w:tcPr>
          <w:p w14:paraId="4C32DE98"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1</w:t>
            </w:r>
          </w:p>
        </w:tc>
        <w:tc>
          <w:tcPr>
            <w:tcW w:w="0" w:type="auto"/>
          </w:tcPr>
          <w:p w14:paraId="569245B5" w14:textId="77777777" w:rsidR="00262F34" w:rsidRPr="0031389A" w:rsidRDefault="00262F34" w:rsidP="00EE1F4A">
            <w:pPr>
              <w:pStyle w:val="maintext"/>
              <w:ind w:firstLineChars="0" w:firstLine="0"/>
              <w:jc w:val="center"/>
              <w:rPr>
                <w:sz w:val="18"/>
                <w:szCs w:val="18"/>
              </w:rPr>
            </w:pPr>
          </w:p>
        </w:tc>
        <w:tc>
          <w:tcPr>
            <w:tcW w:w="0" w:type="auto"/>
          </w:tcPr>
          <w:p w14:paraId="44891E73" w14:textId="77777777" w:rsidR="00262F34" w:rsidRPr="0031389A" w:rsidRDefault="00262F34" w:rsidP="00EE1F4A">
            <w:pPr>
              <w:pStyle w:val="maintext"/>
              <w:ind w:firstLineChars="0" w:firstLine="0"/>
              <w:jc w:val="center"/>
              <w:rPr>
                <w:sz w:val="18"/>
                <w:szCs w:val="18"/>
              </w:rPr>
            </w:pPr>
          </w:p>
        </w:tc>
        <w:tc>
          <w:tcPr>
            <w:tcW w:w="0" w:type="auto"/>
          </w:tcPr>
          <w:p w14:paraId="5B61F89E" w14:textId="77777777" w:rsidR="00262F34" w:rsidRPr="0031389A" w:rsidRDefault="00262F34" w:rsidP="00EE1F4A">
            <w:pPr>
              <w:pStyle w:val="maintext"/>
              <w:ind w:firstLineChars="0" w:firstLine="0"/>
              <w:jc w:val="center"/>
              <w:rPr>
                <w:sz w:val="18"/>
                <w:szCs w:val="18"/>
              </w:rPr>
            </w:pPr>
          </w:p>
        </w:tc>
      </w:tr>
      <w:tr w:rsidR="00262F34" w14:paraId="369D8AE1" w14:textId="77777777" w:rsidTr="00EE1F4A">
        <w:trPr>
          <w:jc w:val="center"/>
        </w:trPr>
        <w:tc>
          <w:tcPr>
            <w:tcW w:w="0" w:type="auto"/>
          </w:tcPr>
          <w:p w14:paraId="0268364E"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5</w:t>
            </w:r>
          </w:p>
        </w:tc>
        <w:tc>
          <w:tcPr>
            <w:tcW w:w="0" w:type="auto"/>
          </w:tcPr>
          <w:p w14:paraId="72F80D93" w14:textId="77777777" w:rsidR="00262F34" w:rsidRPr="0031389A" w:rsidRDefault="00262F34" w:rsidP="00EE1F4A">
            <w:pPr>
              <w:pStyle w:val="maintext"/>
              <w:ind w:firstLineChars="0" w:firstLine="0"/>
              <w:jc w:val="center"/>
              <w:rPr>
                <w:sz w:val="18"/>
                <w:szCs w:val="18"/>
              </w:rPr>
            </w:pPr>
          </w:p>
        </w:tc>
        <w:tc>
          <w:tcPr>
            <w:tcW w:w="0" w:type="auto"/>
          </w:tcPr>
          <w:p w14:paraId="312DA5EF" w14:textId="77777777" w:rsidR="00262F34" w:rsidRPr="0031389A" w:rsidRDefault="00262F34" w:rsidP="00EE1F4A">
            <w:pPr>
              <w:pStyle w:val="maintext"/>
              <w:ind w:firstLineChars="0" w:firstLine="0"/>
              <w:jc w:val="center"/>
              <w:rPr>
                <w:sz w:val="18"/>
                <w:szCs w:val="18"/>
              </w:rPr>
            </w:pPr>
          </w:p>
        </w:tc>
        <w:tc>
          <w:tcPr>
            <w:tcW w:w="0" w:type="auto"/>
          </w:tcPr>
          <w:p w14:paraId="3F439106"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2</w:t>
            </w:r>
          </w:p>
        </w:tc>
        <w:tc>
          <w:tcPr>
            <w:tcW w:w="0" w:type="auto"/>
          </w:tcPr>
          <w:p w14:paraId="1E1F6CCC" w14:textId="77777777" w:rsidR="00262F34" w:rsidRPr="0031389A" w:rsidRDefault="00262F34" w:rsidP="00EE1F4A">
            <w:pPr>
              <w:pStyle w:val="maintext"/>
              <w:ind w:firstLineChars="0" w:firstLine="0"/>
              <w:jc w:val="center"/>
              <w:rPr>
                <w:sz w:val="18"/>
                <w:szCs w:val="18"/>
              </w:rPr>
            </w:pPr>
          </w:p>
        </w:tc>
      </w:tr>
      <w:tr w:rsidR="00262F34" w14:paraId="7379A30B" w14:textId="77777777" w:rsidTr="00EE1F4A">
        <w:trPr>
          <w:jc w:val="center"/>
        </w:trPr>
        <w:tc>
          <w:tcPr>
            <w:tcW w:w="0" w:type="auto"/>
          </w:tcPr>
          <w:p w14:paraId="54E59920"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6</w:t>
            </w:r>
          </w:p>
        </w:tc>
        <w:tc>
          <w:tcPr>
            <w:tcW w:w="0" w:type="auto"/>
          </w:tcPr>
          <w:p w14:paraId="07305418" w14:textId="77777777" w:rsidR="00262F34" w:rsidRPr="0031389A" w:rsidRDefault="00262F34" w:rsidP="00EE1F4A">
            <w:pPr>
              <w:pStyle w:val="maintext"/>
              <w:ind w:firstLineChars="0" w:firstLine="0"/>
              <w:jc w:val="center"/>
              <w:rPr>
                <w:sz w:val="18"/>
                <w:szCs w:val="18"/>
              </w:rPr>
            </w:pPr>
          </w:p>
        </w:tc>
        <w:tc>
          <w:tcPr>
            <w:tcW w:w="0" w:type="auto"/>
          </w:tcPr>
          <w:p w14:paraId="6416CCAC"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3</w:t>
            </w:r>
          </w:p>
        </w:tc>
        <w:tc>
          <w:tcPr>
            <w:tcW w:w="0" w:type="auto"/>
          </w:tcPr>
          <w:p w14:paraId="59B6C5EA" w14:textId="77777777" w:rsidR="00262F34" w:rsidRPr="0031389A" w:rsidRDefault="00262F34" w:rsidP="00EE1F4A">
            <w:pPr>
              <w:pStyle w:val="maintext"/>
              <w:ind w:firstLineChars="0" w:firstLine="0"/>
              <w:jc w:val="center"/>
              <w:rPr>
                <w:sz w:val="18"/>
                <w:szCs w:val="18"/>
              </w:rPr>
            </w:pPr>
          </w:p>
        </w:tc>
        <w:tc>
          <w:tcPr>
            <w:tcW w:w="0" w:type="auto"/>
          </w:tcPr>
          <w:p w14:paraId="53D37D45" w14:textId="77777777" w:rsidR="00262F34" w:rsidRPr="0031389A" w:rsidRDefault="00262F34" w:rsidP="00EE1F4A">
            <w:pPr>
              <w:pStyle w:val="maintext"/>
              <w:ind w:firstLineChars="0" w:firstLine="0"/>
              <w:jc w:val="center"/>
              <w:rPr>
                <w:sz w:val="18"/>
                <w:szCs w:val="18"/>
              </w:rPr>
            </w:pPr>
          </w:p>
        </w:tc>
      </w:tr>
      <w:tr w:rsidR="00262F34" w14:paraId="3D2B22BF" w14:textId="77777777" w:rsidTr="00EE1F4A">
        <w:trPr>
          <w:jc w:val="center"/>
        </w:trPr>
        <w:tc>
          <w:tcPr>
            <w:tcW w:w="0" w:type="auto"/>
          </w:tcPr>
          <w:p w14:paraId="1C70DB2E"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7</w:t>
            </w:r>
          </w:p>
        </w:tc>
        <w:tc>
          <w:tcPr>
            <w:tcW w:w="0" w:type="auto"/>
          </w:tcPr>
          <w:p w14:paraId="309522B1" w14:textId="77777777" w:rsidR="00262F34" w:rsidRPr="0031389A" w:rsidRDefault="00262F34" w:rsidP="00EE1F4A">
            <w:pPr>
              <w:pStyle w:val="maintext"/>
              <w:ind w:firstLineChars="0" w:firstLine="0"/>
              <w:jc w:val="center"/>
              <w:rPr>
                <w:sz w:val="18"/>
                <w:szCs w:val="18"/>
              </w:rPr>
            </w:pPr>
          </w:p>
        </w:tc>
        <w:tc>
          <w:tcPr>
            <w:tcW w:w="0" w:type="auto"/>
          </w:tcPr>
          <w:p w14:paraId="6460B5DE" w14:textId="77777777" w:rsidR="00262F34" w:rsidRPr="0031389A" w:rsidRDefault="00262F34" w:rsidP="00EE1F4A">
            <w:pPr>
              <w:pStyle w:val="maintext"/>
              <w:ind w:firstLineChars="0" w:firstLine="0"/>
              <w:jc w:val="center"/>
              <w:rPr>
                <w:sz w:val="18"/>
                <w:szCs w:val="18"/>
              </w:rPr>
            </w:pPr>
          </w:p>
        </w:tc>
        <w:tc>
          <w:tcPr>
            <w:tcW w:w="0" w:type="auto"/>
          </w:tcPr>
          <w:p w14:paraId="6D2DF01E" w14:textId="77777777" w:rsidR="00262F34" w:rsidRPr="0031389A" w:rsidRDefault="00262F34" w:rsidP="00EE1F4A">
            <w:pPr>
              <w:pStyle w:val="maintext"/>
              <w:ind w:firstLineChars="0" w:firstLine="0"/>
              <w:jc w:val="center"/>
              <w:rPr>
                <w:sz w:val="18"/>
                <w:szCs w:val="18"/>
              </w:rPr>
            </w:pPr>
          </w:p>
        </w:tc>
        <w:tc>
          <w:tcPr>
            <w:tcW w:w="0" w:type="auto"/>
          </w:tcPr>
          <w:p w14:paraId="1661B360"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0</w:t>
            </w:r>
          </w:p>
        </w:tc>
      </w:tr>
      <w:tr w:rsidR="00262F34" w14:paraId="427A1128" w14:textId="77777777" w:rsidTr="00EE1F4A">
        <w:trPr>
          <w:jc w:val="center"/>
        </w:trPr>
        <w:tc>
          <w:tcPr>
            <w:tcW w:w="0" w:type="auto"/>
          </w:tcPr>
          <w:p w14:paraId="3AE0CE0E"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8</w:t>
            </w:r>
          </w:p>
        </w:tc>
        <w:tc>
          <w:tcPr>
            <w:tcW w:w="0" w:type="auto"/>
          </w:tcPr>
          <w:p w14:paraId="5D4DD2AA"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2</w:t>
            </w:r>
          </w:p>
        </w:tc>
        <w:tc>
          <w:tcPr>
            <w:tcW w:w="0" w:type="auto"/>
          </w:tcPr>
          <w:p w14:paraId="0D97ACF6" w14:textId="77777777" w:rsidR="00262F34" w:rsidRPr="0031389A" w:rsidRDefault="00262F34" w:rsidP="00EE1F4A">
            <w:pPr>
              <w:pStyle w:val="maintext"/>
              <w:ind w:firstLineChars="0" w:firstLine="0"/>
              <w:jc w:val="center"/>
              <w:rPr>
                <w:sz w:val="18"/>
                <w:szCs w:val="18"/>
              </w:rPr>
            </w:pPr>
          </w:p>
        </w:tc>
        <w:tc>
          <w:tcPr>
            <w:tcW w:w="0" w:type="auto"/>
          </w:tcPr>
          <w:p w14:paraId="0ED30DBF" w14:textId="77777777" w:rsidR="00262F34" w:rsidRPr="0031389A" w:rsidRDefault="00262F34" w:rsidP="00EE1F4A">
            <w:pPr>
              <w:pStyle w:val="maintext"/>
              <w:ind w:firstLineChars="0" w:firstLine="0"/>
              <w:jc w:val="center"/>
              <w:rPr>
                <w:sz w:val="18"/>
                <w:szCs w:val="18"/>
              </w:rPr>
            </w:pPr>
          </w:p>
        </w:tc>
        <w:tc>
          <w:tcPr>
            <w:tcW w:w="0" w:type="auto"/>
          </w:tcPr>
          <w:p w14:paraId="51C30A97" w14:textId="77777777" w:rsidR="00262F34" w:rsidRPr="0031389A" w:rsidRDefault="00262F34" w:rsidP="00EE1F4A">
            <w:pPr>
              <w:pStyle w:val="maintext"/>
              <w:ind w:firstLineChars="0" w:firstLine="0"/>
              <w:jc w:val="center"/>
              <w:rPr>
                <w:sz w:val="18"/>
                <w:szCs w:val="18"/>
              </w:rPr>
            </w:pPr>
          </w:p>
        </w:tc>
      </w:tr>
      <w:tr w:rsidR="00262F34" w14:paraId="170EDDD8" w14:textId="77777777" w:rsidTr="00EE1F4A">
        <w:trPr>
          <w:jc w:val="center"/>
        </w:trPr>
        <w:tc>
          <w:tcPr>
            <w:tcW w:w="0" w:type="auto"/>
          </w:tcPr>
          <w:p w14:paraId="5FF0FE40"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9</w:t>
            </w:r>
          </w:p>
        </w:tc>
        <w:tc>
          <w:tcPr>
            <w:tcW w:w="0" w:type="auto"/>
          </w:tcPr>
          <w:p w14:paraId="3B56CB78" w14:textId="77777777" w:rsidR="00262F34" w:rsidRPr="0031389A" w:rsidRDefault="00262F34" w:rsidP="00EE1F4A">
            <w:pPr>
              <w:pStyle w:val="maintext"/>
              <w:ind w:firstLineChars="0" w:firstLine="0"/>
              <w:jc w:val="center"/>
              <w:rPr>
                <w:sz w:val="18"/>
                <w:szCs w:val="18"/>
              </w:rPr>
            </w:pPr>
          </w:p>
        </w:tc>
        <w:tc>
          <w:tcPr>
            <w:tcW w:w="0" w:type="auto"/>
          </w:tcPr>
          <w:p w14:paraId="0BC89BDB" w14:textId="77777777" w:rsidR="00262F34" w:rsidRPr="0031389A" w:rsidRDefault="00262F34" w:rsidP="00EE1F4A">
            <w:pPr>
              <w:pStyle w:val="maintext"/>
              <w:ind w:firstLineChars="0" w:firstLine="0"/>
              <w:jc w:val="center"/>
              <w:rPr>
                <w:sz w:val="18"/>
                <w:szCs w:val="18"/>
              </w:rPr>
            </w:pPr>
          </w:p>
        </w:tc>
        <w:tc>
          <w:tcPr>
            <w:tcW w:w="0" w:type="auto"/>
          </w:tcPr>
          <w:p w14:paraId="2A0FCB32"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3</w:t>
            </w:r>
          </w:p>
        </w:tc>
        <w:tc>
          <w:tcPr>
            <w:tcW w:w="0" w:type="auto"/>
          </w:tcPr>
          <w:p w14:paraId="3AF2FE34" w14:textId="77777777" w:rsidR="00262F34" w:rsidRPr="0031389A" w:rsidRDefault="00262F34" w:rsidP="00EE1F4A">
            <w:pPr>
              <w:pStyle w:val="maintext"/>
              <w:ind w:firstLineChars="0" w:firstLine="0"/>
              <w:jc w:val="center"/>
              <w:rPr>
                <w:sz w:val="18"/>
                <w:szCs w:val="18"/>
              </w:rPr>
            </w:pPr>
          </w:p>
        </w:tc>
      </w:tr>
      <w:tr w:rsidR="00262F34" w14:paraId="5038A9D0" w14:textId="77777777" w:rsidTr="00EE1F4A">
        <w:trPr>
          <w:jc w:val="center"/>
        </w:trPr>
        <w:tc>
          <w:tcPr>
            <w:tcW w:w="0" w:type="auto"/>
          </w:tcPr>
          <w:p w14:paraId="30616FDA"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10</w:t>
            </w:r>
          </w:p>
        </w:tc>
        <w:tc>
          <w:tcPr>
            <w:tcW w:w="0" w:type="auto"/>
          </w:tcPr>
          <w:p w14:paraId="250CC382" w14:textId="77777777" w:rsidR="00262F34" w:rsidRPr="0031389A" w:rsidRDefault="00262F34" w:rsidP="00EE1F4A">
            <w:pPr>
              <w:pStyle w:val="maintext"/>
              <w:ind w:firstLineChars="0" w:firstLine="0"/>
              <w:jc w:val="center"/>
              <w:rPr>
                <w:sz w:val="18"/>
                <w:szCs w:val="18"/>
              </w:rPr>
            </w:pPr>
          </w:p>
        </w:tc>
        <w:tc>
          <w:tcPr>
            <w:tcW w:w="0" w:type="auto"/>
          </w:tcPr>
          <w:p w14:paraId="75B50660"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0</w:t>
            </w:r>
          </w:p>
        </w:tc>
        <w:tc>
          <w:tcPr>
            <w:tcW w:w="0" w:type="auto"/>
          </w:tcPr>
          <w:p w14:paraId="3CC27AE6" w14:textId="77777777" w:rsidR="00262F34" w:rsidRPr="0031389A" w:rsidRDefault="00262F34" w:rsidP="00EE1F4A">
            <w:pPr>
              <w:pStyle w:val="maintext"/>
              <w:ind w:firstLineChars="0" w:firstLine="0"/>
              <w:jc w:val="center"/>
              <w:rPr>
                <w:sz w:val="18"/>
                <w:szCs w:val="18"/>
              </w:rPr>
            </w:pPr>
          </w:p>
        </w:tc>
        <w:tc>
          <w:tcPr>
            <w:tcW w:w="0" w:type="auto"/>
          </w:tcPr>
          <w:p w14:paraId="0BF1A44C" w14:textId="77777777" w:rsidR="00262F34" w:rsidRPr="0031389A" w:rsidRDefault="00262F34" w:rsidP="00EE1F4A">
            <w:pPr>
              <w:pStyle w:val="maintext"/>
              <w:ind w:firstLineChars="0" w:firstLine="0"/>
              <w:jc w:val="center"/>
              <w:rPr>
                <w:sz w:val="18"/>
                <w:szCs w:val="18"/>
              </w:rPr>
            </w:pPr>
          </w:p>
        </w:tc>
      </w:tr>
      <w:tr w:rsidR="00262F34" w14:paraId="4A6AE8A1" w14:textId="77777777" w:rsidTr="00EE1F4A">
        <w:trPr>
          <w:trHeight w:val="166"/>
          <w:jc w:val="center"/>
        </w:trPr>
        <w:tc>
          <w:tcPr>
            <w:tcW w:w="0" w:type="auto"/>
          </w:tcPr>
          <w:p w14:paraId="28D75EDD"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11</w:t>
            </w:r>
          </w:p>
        </w:tc>
        <w:tc>
          <w:tcPr>
            <w:tcW w:w="0" w:type="auto"/>
          </w:tcPr>
          <w:p w14:paraId="695F1701" w14:textId="77777777" w:rsidR="00262F34" w:rsidRPr="0031389A" w:rsidRDefault="00262F34" w:rsidP="00EE1F4A">
            <w:pPr>
              <w:pStyle w:val="maintext"/>
              <w:ind w:firstLineChars="0" w:firstLine="0"/>
              <w:jc w:val="center"/>
              <w:rPr>
                <w:sz w:val="18"/>
                <w:szCs w:val="18"/>
              </w:rPr>
            </w:pPr>
          </w:p>
        </w:tc>
        <w:tc>
          <w:tcPr>
            <w:tcW w:w="0" w:type="auto"/>
          </w:tcPr>
          <w:p w14:paraId="00026F96" w14:textId="77777777" w:rsidR="00262F34" w:rsidRPr="0031389A" w:rsidRDefault="00262F34" w:rsidP="00EE1F4A">
            <w:pPr>
              <w:pStyle w:val="maintext"/>
              <w:ind w:firstLineChars="0" w:firstLine="0"/>
              <w:jc w:val="center"/>
              <w:rPr>
                <w:sz w:val="18"/>
                <w:szCs w:val="18"/>
              </w:rPr>
            </w:pPr>
          </w:p>
        </w:tc>
        <w:tc>
          <w:tcPr>
            <w:tcW w:w="0" w:type="auto"/>
          </w:tcPr>
          <w:p w14:paraId="787F8862" w14:textId="77777777" w:rsidR="00262F34" w:rsidRPr="0031389A" w:rsidRDefault="00262F34" w:rsidP="00EE1F4A">
            <w:pPr>
              <w:pStyle w:val="maintext"/>
              <w:ind w:firstLineChars="0" w:firstLine="0"/>
              <w:jc w:val="center"/>
              <w:rPr>
                <w:sz w:val="18"/>
                <w:szCs w:val="18"/>
              </w:rPr>
            </w:pPr>
          </w:p>
        </w:tc>
        <w:tc>
          <w:tcPr>
            <w:tcW w:w="0" w:type="auto"/>
          </w:tcPr>
          <w:p w14:paraId="4FA00EF7"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1</w:t>
            </w:r>
          </w:p>
        </w:tc>
      </w:tr>
      <w:tr w:rsidR="00262F34" w14:paraId="45A0D763" w14:textId="77777777" w:rsidTr="00EE1F4A">
        <w:trPr>
          <w:jc w:val="center"/>
        </w:trPr>
        <w:tc>
          <w:tcPr>
            <w:tcW w:w="0" w:type="auto"/>
          </w:tcPr>
          <w:p w14:paraId="026B4C99"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12</w:t>
            </w:r>
          </w:p>
        </w:tc>
        <w:tc>
          <w:tcPr>
            <w:tcW w:w="0" w:type="auto"/>
          </w:tcPr>
          <w:p w14:paraId="69663078"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3</w:t>
            </w:r>
          </w:p>
        </w:tc>
        <w:tc>
          <w:tcPr>
            <w:tcW w:w="0" w:type="auto"/>
          </w:tcPr>
          <w:p w14:paraId="105E4FDA" w14:textId="77777777" w:rsidR="00262F34" w:rsidRPr="0031389A" w:rsidRDefault="00262F34" w:rsidP="00EE1F4A">
            <w:pPr>
              <w:pStyle w:val="maintext"/>
              <w:ind w:firstLineChars="0" w:firstLine="0"/>
              <w:jc w:val="center"/>
              <w:rPr>
                <w:sz w:val="18"/>
                <w:szCs w:val="18"/>
              </w:rPr>
            </w:pPr>
          </w:p>
        </w:tc>
        <w:tc>
          <w:tcPr>
            <w:tcW w:w="0" w:type="auto"/>
          </w:tcPr>
          <w:p w14:paraId="0D2A2A07" w14:textId="77777777" w:rsidR="00262F34" w:rsidRPr="0031389A" w:rsidRDefault="00262F34" w:rsidP="00EE1F4A">
            <w:pPr>
              <w:pStyle w:val="maintext"/>
              <w:ind w:firstLineChars="0" w:firstLine="0"/>
              <w:jc w:val="center"/>
              <w:rPr>
                <w:sz w:val="18"/>
                <w:szCs w:val="18"/>
              </w:rPr>
            </w:pPr>
          </w:p>
        </w:tc>
        <w:tc>
          <w:tcPr>
            <w:tcW w:w="0" w:type="auto"/>
          </w:tcPr>
          <w:p w14:paraId="259AFB21" w14:textId="77777777" w:rsidR="00262F34" w:rsidRPr="0031389A" w:rsidRDefault="00262F34" w:rsidP="00EE1F4A">
            <w:pPr>
              <w:pStyle w:val="maintext"/>
              <w:ind w:firstLineChars="0" w:firstLine="0"/>
              <w:jc w:val="center"/>
              <w:rPr>
                <w:sz w:val="18"/>
                <w:szCs w:val="18"/>
              </w:rPr>
            </w:pPr>
          </w:p>
        </w:tc>
      </w:tr>
      <w:tr w:rsidR="00262F34" w14:paraId="1B24BDE5" w14:textId="77777777" w:rsidTr="00EE1F4A">
        <w:trPr>
          <w:jc w:val="center"/>
        </w:trPr>
        <w:tc>
          <w:tcPr>
            <w:tcW w:w="0" w:type="auto"/>
          </w:tcPr>
          <w:p w14:paraId="4673C5DC"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13</w:t>
            </w:r>
          </w:p>
        </w:tc>
        <w:tc>
          <w:tcPr>
            <w:tcW w:w="0" w:type="auto"/>
          </w:tcPr>
          <w:p w14:paraId="627A5B0B" w14:textId="77777777" w:rsidR="00262F34" w:rsidRPr="0031389A" w:rsidRDefault="00262F34" w:rsidP="00EE1F4A">
            <w:pPr>
              <w:pStyle w:val="maintext"/>
              <w:ind w:firstLineChars="0" w:firstLine="0"/>
              <w:jc w:val="center"/>
              <w:rPr>
                <w:sz w:val="18"/>
                <w:szCs w:val="18"/>
              </w:rPr>
            </w:pPr>
          </w:p>
        </w:tc>
        <w:tc>
          <w:tcPr>
            <w:tcW w:w="0" w:type="auto"/>
          </w:tcPr>
          <w:p w14:paraId="0B0391D6" w14:textId="77777777" w:rsidR="00262F34" w:rsidRPr="0031389A" w:rsidRDefault="00262F34" w:rsidP="00EE1F4A">
            <w:pPr>
              <w:pStyle w:val="maintext"/>
              <w:ind w:firstLineChars="0" w:firstLine="0"/>
              <w:jc w:val="center"/>
              <w:rPr>
                <w:sz w:val="18"/>
                <w:szCs w:val="18"/>
              </w:rPr>
            </w:pPr>
          </w:p>
        </w:tc>
        <w:tc>
          <w:tcPr>
            <w:tcW w:w="0" w:type="auto"/>
          </w:tcPr>
          <w:p w14:paraId="22FE743E"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0</w:t>
            </w:r>
          </w:p>
        </w:tc>
        <w:tc>
          <w:tcPr>
            <w:tcW w:w="0" w:type="auto"/>
          </w:tcPr>
          <w:p w14:paraId="16BE3C87" w14:textId="77777777" w:rsidR="00262F34" w:rsidRPr="0031389A" w:rsidRDefault="00262F34" w:rsidP="00EE1F4A">
            <w:pPr>
              <w:pStyle w:val="maintext"/>
              <w:ind w:firstLineChars="0" w:firstLine="0"/>
              <w:jc w:val="center"/>
              <w:rPr>
                <w:sz w:val="18"/>
                <w:szCs w:val="18"/>
              </w:rPr>
            </w:pPr>
          </w:p>
        </w:tc>
      </w:tr>
      <w:tr w:rsidR="00262F34" w14:paraId="364CB697" w14:textId="77777777" w:rsidTr="00EE1F4A">
        <w:trPr>
          <w:jc w:val="center"/>
        </w:trPr>
        <w:tc>
          <w:tcPr>
            <w:tcW w:w="0" w:type="auto"/>
          </w:tcPr>
          <w:p w14:paraId="6B95AC2B"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14</w:t>
            </w:r>
          </w:p>
        </w:tc>
        <w:tc>
          <w:tcPr>
            <w:tcW w:w="0" w:type="auto"/>
          </w:tcPr>
          <w:p w14:paraId="67FACD61" w14:textId="77777777" w:rsidR="00262F34" w:rsidRPr="0031389A" w:rsidRDefault="00262F34" w:rsidP="00EE1F4A">
            <w:pPr>
              <w:pStyle w:val="maintext"/>
              <w:ind w:firstLineChars="0" w:firstLine="0"/>
              <w:jc w:val="center"/>
              <w:rPr>
                <w:sz w:val="18"/>
                <w:szCs w:val="18"/>
              </w:rPr>
            </w:pPr>
          </w:p>
        </w:tc>
        <w:tc>
          <w:tcPr>
            <w:tcW w:w="0" w:type="auto"/>
          </w:tcPr>
          <w:p w14:paraId="1BA5E17A"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1</w:t>
            </w:r>
          </w:p>
        </w:tc>
        <w:tc>
          <w:tcPr>
            <w:tcW w:w="0" w:type="auto"/>
          </w:tcPr>
          <w:p w14:paraId="45C7B3A0" w14:textId="77777777" w:rsidR="00262F34" w:rsidRPr="0031389A" w:rsidRDefault="00262F34" w:rsidP="00EE1F4A">
            <w:pPr>
              <w:pStyle w:val="maintext"/>
              <w:ind w:firstLineChars="0" w:firstLine="0"/>
              <w:jc w:val="center"/>
              <w:rPr>
                <w:sz w:val="18"/>
                <w:szCs w:val="18"/>
              </w:rPr>
            </w:pPr>
          </w:p>
        </w:tc>
        <w:tc>
          <w:tcPr>
            <w:tcW w:w="0" w:type="auto"/>
          </w:tcPr>
          <w:p w14:paraId="1942E4B5" w14:textId="77777777" w:rsidR="00262F34" w:rsidRPr="0031389A" w:rsidRDefault="00262F34" w:rsidP="00EE1F4A">
            <w:pPr>
              <w:pStyle w:val="maintext"/>
              <w:ind w:firstLineChars="0" w:firstLine="0"/>
              <w:jc w:val="center"/>
              <w:rPr>
                <w:sz w:val="18"/>
                <w:szCs w:val="18"/>
              </w:rPr>
            </w:pPr>
          </w:p>
        </w:tc>
      </w:tr>
      <w:tr w:rsidR="00262F34" w14:paraId="36742CAC" w14:textId="77777777" w:rsidTr="00EE1F4A">
        <w:trPr>
          <w:jc w:val="center"/>
        </w:trPr>
        <w:tc>
          <w:tcPr>
            <w:tcW w:w="0" w:type="auto"/>
          </w:tcPr>
          <w:p w14:paraId="38059998"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15</w:t>
            </w:r>
          </w:p>
        </w:tc>
        <w:tc>
          <w:tcPr>
            <w:tcW w:w="0" w:type="auto"/>
          </w:tcPr>
          <w:p w14:paraId="49E234C9" w14:textId="77777777" w:rsidR="00262F34" w:rsidRPr="0031389A" w:rsidRDefault="00262F34" w:rsidP="00EE1F4A">
            <w:pPr>
              <w:pStyle w:val="maintext"/>
              <w:ind w:firstLineChars="0" w:firstLine="0"/>
              <w:jc w:val="center"/>
              <w:rPr>
                <w:sz w:val="18"/>
                <w:szCs w:val="18"/>
              </w:rPr>
            </w:pPr>
          </w:p>
        </w:tc>
        <w:tc>
          <w:tcPr>
            <w:tcW w:w="0" w:type="auto"/>
          </w:tcPr>
          <w:p w14:paraId="060FD153" w14:textId="77777777" w:rsidR="00262F34" w:rsidRPr="0031389A" w:rsidRDefault="00262F34" w:rsidP="00EE1F4A">
            <w:pPr>
              <w:pStyle w:val="maintext"/>
              <w:ind w:firstLineChars="0" w:firstLine="0"/>
              <w:jc w:val="center"/>
              <w:rPr>
                <w:sz w:val="18"/>
                <w:szCs w:val="18"/>
              </w:rPr>
            </w:pPr>
          </w:p>
        </w:tc>
        <w:tc>
          <w:tcPr>
            <w:tcW w:w="0" w:type="auto"/>
          </w:tcPr>
          <w:p w14:paraId="27DE0983" w14:textId="77777777" w:rsidR="00262F34" w:rsidRPr="0031389A" w:rsidRDefault="00262F34" w:rsidP="00EE1F4A">
            <w:pPr>
              <w:pStyle w:val="maintext"/>
              <w:ind w:firstLineChars="0" w:firstLine="0"/>
              <w:jc w:val="center"/>
              <w:rPr>
                <w:sz w:val="18"/>
                <w:szCs w:val="18"/>
              </w:rPr>
            </w:pPr>
          </w:p>
        </w:tc>
        <w:tc>
          <w:tcPr>
            <w:tcW w:w="0" w:type="auto"/>
          </w:tcPr>
          <w:p w14:paraId="0C1FAE73" w14:textId="77777777" w:rsidR="00262F34" w:rsidRPr="0031389A" w:rsidRDefault="00262F34" w:rsidP="00EE1F4A">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Pr="0031389A">
              <w:rPr>
                <w:rFonts w:hint="eastAsia"/>
                <w:sz w:val="18"/>
                <w:szCs w:val="18"/>
              </w:rPr>
              <w:t>3</w:t>
            </w:r>
          </w:p>
        </w:tc>
      </w:tr>
    </w:tbl>
    <w:p w14:paraId="32D892B5" w14:textId="6D82646F" w:rsidR="001F160C" w:rsidRPr="0029544D" w:rsidRDefault="00262F34" w:rsidP="004D4216">
      <w:pPr>
        <w:pStyle w:val="maintext"/>
        <w:spacing w:before="240" w:line="240" w:lineRule="auto"/>
        <w:ind w:firstLineChars="0" w:firstLine="0"/>
      </w:pPr>
      <w:r>
        <w:rPr>
          <w:rFonts w:hint="eastAsia"/>
        </w:rPr>
        <w:t>Lastly</w:t>
      </w:r>
      <w:r w:rsidR="0029544D">
        <w:rPr>
          <w:rFonts w:hint="eastAsia"/>
        </w:rPr>
        <w:t>, an example of</w:t>
      </w:r>
      <w:r w:rsidR="0029544D" w:rsidRPr="00B5189B">
        <w:t xml:space="preserve"> (N, M)</w:t>
      </w:r>
      <w:r w:rsidR="0029544D">
        <w:rPr>
          <w:rFonts w:hint="eastAsia"/>
        </w:rPr>
        <w:t xml:space="preserve">=(4,2) is given in Table </w:t>
      </w:r>
      <w:r>
        <w:rPr>
          <w:rFonts w:hint="eastAsia"/>
        </w:rPr>
        <w:t>3</w:t>
      </w:r>
      <w:r w:rsidR="0029544D">
        <w:rPr>
          <w:rFonts w:hint="eastAsia"/>
        </w:rPr>
        <w:t xml:space="preserve">. </w:t>
      </w:r>
      <w:r w:rsidR="008B5133">
        <w:rPr>
          <w:rFonts w:hint="eastAsia"/>
        </w:rPr>
        <w:t xml:space="preserve">In this table, </w:t>
      </w:r>
      <w:r w:rsidR="002E0837">
        <w:rPr>
          <w:rFonts w:hint="eastAsia"/>
        </w:rPr>
        <w:t xml:space="preserve">the </w:t>
      </w:r>
      <w:r w:rsidR="008B5133" w:rsidRPr="00446BCA">
        <w:rPr>
          <w:rFonts w:hint="eastAsia"/>
        </w:rPr>
        <w:t>SRS bandwidth transmission period</w:t>
      </w:r>
      <w:r w:rsidR="002E0837">
        <w:rPr>
          <w:rFonts w:hint="eastAsia"/>
        </w:rPr>
        <w:t xml:space="preserve"> is 8. </w:t>
      </w:r>
      <w:r w:rsidR="001F160C">
        <w:rPr>
          <w:rFonts w:hint="eastAsia"/>
        </w:rPr>
        <w:t xml:space="preserve">By allowing transmission of 2 SRS ports simultaneously, the SRS bandwidth transmission period is </w:t>
      </w:r>
      <w:r w:rsidR="001F160C" w:rsidRPr="001F160C">
        <w:t>reduced by half</w:t>
      </w:r>
      <w:r w:rsidR="001F160C">
        <w:rPr>
          <w:rFonts w:hint="eastAsia"/>
        </w:rPr>
        <w:t xml:space="preserve"> compared with Table </w:t>
      </w:r>
      <w:r w:rsidR="00254447">
        <w:rPr>
          <w:rFonts w:hint="eastAsia"/>
        </w:rPr>
        <w:t>2</w:t>
      </w:r>
      <w:r w:rsidR="001F160C" w:rsidRPr="001F160C">
        <w:t>.</w:t>
      </w:r>
    </w:p>
    <w:p w14:paraId="605C1793" w14:textId="3E53DDBA" w:rsidR="001D1FDC" w:rsidRDefault="001D1FDC" w:rsidP="001D1FDC">
      <w:pPr>
        <w:pStyle w:val="a7"/>
        <w:keepNext/>
        <w:jc w:val="center"/>
      </w:pPr>
      <w:r>
        <w:t xml:space="preserve">Table </w:t>
      </w:r>
      <w:r>
        <w:fldChar w:fldCharType="begin"/>
      </w:r>
      <w:r>
        <w:instrText xml:space="preserve"> SEQ Table \* ARABIC </w:instrText>
      </w:r>
      <w:r>
        <w:fldChar w:fldCharType="separate"/>
      </w:r>
      <w:r w:rsidR="00262F34">
        <w:rPr>
          <w:noProof/>
        </w:rPr>
        <w:t>3</w:t>
      </w:r>
      <w:r>
        <w:fldChar w:fldCharType="end"/>
      </w:r>
      <w:r w:rsidRPr="001D1FDC">
        <w:rPr>
          <w:rFonts w:hint="eastAsia"/>
          <w:lang w:eastAsia="zh-CN"/>
        </w:rPr>
        <w:t xml:space="preserve"> </w:t>
      </w:r>
      <w:r>
        <w:rPr>
          <w:rFonts w:hint="eastAsia"/>
          <w:lang w:eastAsia="zh-CN"/>
        </w:rPr>
        <w:t xml:space="preserve">An example of </w:t>
      </w:r>
      <w:r>
        <w:rPr>
          <w:lang w:eastAsia="zh-CN"/>
        </w:rPr>
        <w:t xml:space="preserve">antenna switching with </w:t>
      </w:r>
      <w:r>
        <w:rPr>
          <w:rFonts w:hint="eastAsia"/>
          <w:lang w:eastAsia="zh-CN"/>
        </w:rPr>
        <w:t xml:space="preserve">SRS </w:t>
      </w:r>
      <w:r>
        <w:rPr>
          <w:lang w:eastAsia="zh-CN"/>
        </w:rPr>
        <w:t xml:space="preserve">frequency </w:t>
      </w:r>
      <w:r>
        <w:rPr>
          <w:rFonts w:hint="eastAsia"/>
          <w:lang w:eastAsia="zh-CN"/>
        </w:rPr>
        <w:t>hopping</w:t>
      </w:r>
      <w:r>
        <w:rPr>
          <w:rFonts w:hint="eastAsia"/>
          <w:lang w:eastAsia="ko-KR"/>
        </w:rPr>
        <w:t xml:space="preserve">, </w:t>
      </w:r>
      <w:r w:rsidRPr="00B5189B">
        <w:t>(N, M)</w:t>
      </w:r>
      <w:r>
        <w:rPr>
          <w:rFonts w:hint="eastAsia"/>
        </w:rPr>
        <w:t>=(4,</w:t>
      </w:r>
      <w:r w:rsidR="0056274D">
        <w:rPr>
          <w:rFonts w:hint="eastAsia"/>
          <w:lang w:eastAsia="ko-KR"/>
        </w:rPr>
        <w:t>2</w:t>
      </w:r>
      <w:r>
        <w:rPr>
          <w:rFonts w:hint="eastAsia"/>
        </w:rPr>
        <w:t>)</w:t>
      </w:r>
    </w:p>
    <w:tbl>
      <w:tblPr>
        <w:tblStyle w:val="a6"/>
        <w:tblW w:w="0" w:type="auto"/>
        <w:jc w:val="center"/>
        <w:tblLook w:val="04A0" w:firstRow="1" w:lastRow="0" w:firstColumn="1" w:lastColumn="0" w:noHBand="0" w:noVBand="1"/>
      </w:tblPr>
      <w:tblGrid>
        <w:gridCol w:w="537"/>
        <w:gridCol w:w="1876"/>
        <w:gridCol w:w="2057"/>
        <w:gridCol w:w="1957"/>
        <w:gridCol w:w="2047"/>
      </w:tblGrid>
      <w:tr w:rsidR="001D1FDC" w14:paraId="1B7A33ED" w14:textId="77777777" w:rsidTr="0031389A">
        <w:trPr>
          <w:jc w:val="center"/>
        </w:trPr>
        <w:tc>
          <w:tcPr>
            <w:tcW w:w="0" w:type="auto"/>
            <w:shd w:val="clear" w:color="auto" w:fill="D9D9D9" w:themeFill="background1" w:themeFillShade="D9"/>
          </w:tcPr>
          <w:p w14:paraId="47AEB3FA" w14:textId="77777777" w:rsidR="001D1FDC" w:rsidRPr="0031389A" w:rsidRDefault="001D1FDC" w:rsidP="0040722D">
            <w:pPr>
              <w:pStyle w:val="maintext"/>
              <w:ind w:firstLineChars="0" w:firstLine="0"/>
              <w:jc w:val="center"/>
              <w:rPr>
                <w:b/>
                <w:sz w:val="18"/>
                <w:szCs w:val="18"/>
              </w:rPr>
            </w:pPr>
            <w:r w:rsidRPr="0031389A">
              <w:rPr>
                <w:rFonts w:hint="eastAsia"/>
                <w:b/>
                <w:sz w:val="18"/>
                <w:szCs w:val="18"/>
              </w:rPr>
              <w:t>n</w:t>
            </w:r>
            <w:r w:rsidRPr="0031389A">
              <w:rPr>
                <w:rFonts w:hint="eastAsia"/>
                <w:b/>
                <w:sz w:val="18"/>
                <w:szCs w:val="18"/>
                <w:vertAlign w:val="subscript"/>
              </w:rPr>
              <w:t>SRS</w:t>
            </w:r>
          </w:p>
        </w:tc>
        <w:tc>
          <w:tcPr>
            <w:tcW w:w="0" w:type="auto"/>
            <w:shd w:val="clear" w:color="auto" w:fill="D9D9D9" w:themeFill="background1" w:themeFillShade="D9"/>
          </w:tcPr>
          <w:p w14:paraId="143B5617" w14:textId="57DB3FD5" w:rsidR="001D1FDC" w:rsidRPr="0031389A" w:rsidRDefault="00996111" w:rsidP="0040722D">
            <w:pPr>
              <w:pStyle w:val="maintext"/>
              <w:ind w:firstLineChars="0" w:firstLine="0"/>
              <w:jc w:val="center"/>
              <w:rPr>
                <w:b/>
                <w:sz w:val="18"/>
                <w:szCs w:val="18"/>
              </w:rPr>
            </w:pPr>
            <w:r w:rsidRPr="0031389A">
              <w:rPr>
                <w:b/>
                <w:sz w:val="18"/>
                <w:szCs w:val="18"/>
              </w:rPr>
              <w:t xml:space="preserve">First part of </w:t>
            </w:r>
            <w:r w:rsidR="001D1FDC" w:rsidRPr="0031389A">
              <w:rPr>
                <w:b/>
                <w:sz w:val="18"/>
                <w:szCs w:val="18"/>
              </w:rPr>
              <w:t>SRS BW</w:t>
            </w:r>
          </w:p>
        </w:tc>
        <w:tc>
          <w:tcPr>
            <w:tcW w:w="0" w:type="auto"/>
            <w:shd w:val="clear" w:color="auto" w:fill="D9D9D9" w:themeFill="background1" w:themeFillShade="D9"/>
          </w:tcPr>
          <w:p w14:paraId="436262C8" w14:textId="7D3D8FF9" w:rsidR="001D1FDC" w:rsidRPr="0031389A" w:rsidRDefault="00996111" w:rsidP="0040722D">
            <w:pPr>
              <w:pStyle w:val="maintext"/>
              <w:ind w:firstLineChars="0" w:firstLine="0"/>
              <w:jc w:val="center"/>
              <w:rPr>
                <w:b/>
                <w:sz w:val="18"/>
                <w:szCs w:val="18"/>
              </w:rPr>
            </w:pPr>
            <w:r w:rsidRPr="0031389A">
              <w:rPr>
                <w:b/>
                <w:sz w:val="18"/>
                <w:szCs w:val="18"/>
              </w:rPr>
              <w:t xml:space="preserve">Second part of </w:t>
            </w:r>
            <w:r w:rsidR="001D1FDC" w:rsidRPr="0031389A">
              <w:rPr>
                <w:b/>
                <w:sz w:val="18"/>
                <w:szCs w:val="18"/>
              </w:rPr>
              <w:t>SRS BW</w:t>
            </w:r>
          </w:p>
        </w:tc>
        <w:tc>
          <w:tcPr>
            <w:tcW w:w="0" w:type="auto"/>
            <w:shd w:val="clear" w:color="auto" w:fill="D9D9D9" w:themeFill="background1" w:themeFillShade="D9"/>
          </w:tcPr>
          <w:p w14:paraId="307475DD" w14:textId="6BBFCCF4" w:rsidR="001D1FDC" w:rsidRPr="0031389A" w:rsidRDefault="001D1FDC" w:rsidP="0040722D">
            <w:pPr>
              <w:pStyle w:val="maintext"/>
              <w:ind w:firstLineChars="0" w:firstLine="0"/>
              <w:jc w:val="center"/>
              <w:rPr>
                <w:b/>
                <w:sz w:val="18"/>
                <w:szCs w:val="18"/>
              </w:rPr>
            </w:pPr>
            <w:r w:rsidRPr="0031389A">
              <w:rPr>
                <w:rFonts w:hint="eastAsia"/>
                <w:b/>
                <w:sz w:val="18"/>
                <w:szCs w:val="18"/>
              </w:rPr>
              <w:t>Third</w:t>
            </w:r>
            <w:r w:rsidR="00996111" w:rsidRPr="0031389A">
              <w:rPr>
                <w:b/>
                <w:sz w:val="18"/>
                <w:szCs w:val="18"/>
              </w:rPr>
              <w:t xml:space="preserve"> part of </w:t>
            </w:r>
            <w:r w:rsidRPr="0031389A">
              <w:rPr>
                <w:b/>
                <w:sz w:val="18"/>
                <w:szCs w:val="18"/>
              </w:rPr>
              <w:t>SRS BW</w:t>
            </w:r>
          </w:p>
        </w:tc>
        <w:tc>
          <w:tcPr>
            <w:tcW w:w="0" w:type="auto"/>
            <w:shd w:val="clear" w:color="auto" w:fill="D9D9D9" w:themeFill="background1" w:themeFillShade="D9"/>
          </w:tcPr>
          <w:p w14:paraId="7EDA65A4" w14:textId="39C8456F" w:rsidR="001D1FDC" w:rsidRPr="0031389A" w:rsidRDefault="00996111" w:rsidP="0040722D">
            <w:pPr>
              <w:pStyle w:val="maintext"/>
              <w:ind w:firstLineChars="0" w:firstLine="0"/>
              <w:jc w:val="center"/>
              <w:rPr>
                <w:b/>
                <w:sz w:val="18"/>
                <w:szCs w:val="18"/>
              </w:rPr>
            </w:pPr>
            <w:r w:rsidRPr="0031389A">
              <w:rPr>
                <w:b/>
                <w:sz w:val="18"/>
                <w:szCs w:val="18"/>
              </w:rPr>
              <w:t xml:space="preserve">Fourth part of </w:t>
            </w:r>
            <w:r w:rsidR="001D1FDC" w:rsidRPr="0031389A">
              <w:rPr>
                <w:b/>
                <w:sz w:val="18"/>
                <w:szCs w:val="18"/>
              </w:rPr>
              <w:t>SRS BW</w:t>
            </w:r>
          </w:p>
        </w:tc>
      </w:tr>
      <w:tr w:rsidR="0056274D" w14:paraId="20672C9A" w14:textId="77777777" w:rsidTr="0040722D">
        <w:trPr>
          <w:jc w:val="center"/>
        </w:trPr>
        <w:tc>
          <w:tcPr>
            <w:tcW w:w="0" w:type="auto"/>
          </w:tcPr>
          <w:p w14:paraId="3A26BB94"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0</w:t>
            </w:r>
          </w:p>
        </w:tc>
        <w:tc>
          <w:tcPr>
            <w:tcW w:w="0" w:type="auto"/>
          </w:tcPr>
          <w:p w14:paraId="7AF6E43E" w14:textId="34D8B607" w:rsidR="0056274D" w:rsidRPr="0031389A" w:rsidRDefault="006F0B8B" w:rsidP="0040722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sz w:val="18"/>
                <w:szCs w:val="18"/>
              </w:rPr>
              <w:t>0</w:t>
            </w:r>
            <w:r w:rsidR="0056274D" w:rsidRPr="0031389A">
              <w:rPr>
                <w:rFonts w:hint="eastAsia"/>
                <w:sz w:val="18"/>
                <w:szCs w:val="18"/>
              </w:rPr>
              <w:t>,2</w:t>
            </w:r>
          </w:p>
        </w:tc>
        <w:tc>
          <w:tcPr>
            <w:tcW w:w="0" w:type="auto"/>
          </w:tcPr>
          <w:p w14:paraId="6C9F29AA" w14:textId="77777777" w:rsidR="0056274D" w:rsidRPr="0031389A" w:rsidRDefault="0056274D" w:rsidP="0040722D">
            <w:pPr>
              <w:pStyle w:val="maintext"/>
              <w:ind w:firstLineChars="0" w:firstLine="0"/>
              <w:jc w:val="center"/>
              <w:rPr>
                <w:sz w:val="18"/>
                <w:szCs w:val="18"/>
              </w:rPr>
            </w:pPr>
          </w:p>
        </w:tc>
        <w:tc>
          <w:tcPr>
            <w:tcW w:w="0" w:type="auto"/>
          </w:tcPr>
          <w:p w14:paraId="310E4470" w14:textId="77777777" w:rsidR="0056274D" w:rsidRPr="0031389A" w:rsidRDefault="0056274D" w:rsidP="0040722D">
            <w:pPr>
              <w:pStyle w:val="maintext"/>
              <w:ind w:firstLineChars="0" w:firstLine="0"/>
              <w:jc w:val="center"/>
              <w:rPr>
                <w:sz w:val="18"/>
                <w:szCs w:val="18"/>
              </w:rPr>
            </w:pPr>
          </w:p>
        </w:tc>
        <w:tc>
          <w:tcPr>
            <w:tcW w:w="0" w:type="auto"/>
          </w:tcPr>
          <w:p w14:paraId="0B6442E6" w14:textId="77777777" w:rsidR="0056274D" w:rsidRPr="0031389A" w:rsidRDefault="0056274D" w:rsidP="0040722D">
            <w:pPr>
              <w:pStyle w:val="maintext"/>
              <w:ind w:firstLineChars="0" w:firstLine="0"/>
              <w:jc w:val="center"/>
              <w:rPr>
                <w:sz w:val="18"/>
                <w:szCs w:val="18"/>
              </w:rPr>
            </w:pPr>
          </w:p>
        </w:tc>
      </w:tr>
      <w:tr w:rsidR="0056274D" w14:paraId="5053F5A0" w14:textId="77777777" w:rsidTr="0040722D">
        <w:trPr>
          <w:jc w:val="center"/>
        </w:trPr>
        <w:tc>
          <w:tcPr>
            <w:tcW w:w="0" w:type="auto"/>
          </w:tcPr>
          <w:p w14:paraId="3126C884"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1</w:t>
            </w:r>
          </w:p>
        </w:tc>
        <w:tc>
          <w:tcPr>
            <w:tcW w:w="0" w:type="auto"/>
          </w:tcPr>
          <w:p w14:paraId="37E74F1D" w14:textId="77777777" w:rsidR="0056274D" w:rsidRPr="0031389A" w:rsidRDefault="0056274D" w:rsidP="0040722D">
            <w:pPr>
              <w:pStyle w:val="maintext"/>
              <w:ind w:firstLineChars="0" w:firstLine="0"/>
              <w:jc w:val="center"/>
              <w:rPr>
                <w:sz w:val="18"/>
                <w:szCs w:val="18"/>
              </w:rPr>
            </w:pPr>
          </w:p>
        </w:tc>
        <w:tc>
          <w:tcPr>
            <w:tcW w:w="0" w:type="auto"/>
          </w:tcPr>
          <w:p w14:paraId="3FD2D93C" w14:textId="77777777" w:rsidR="0056274D" w:rsidRPr="0031389A" w:rsidRDefault="0056274D" w:rsidP="0040722D">
            <w:pPr>
              <w:pStyle w:val="maintext"/>
              <w:ind w:firstLineChars="0" w:firstLine="0"/>
              <w:jc w:val="center"/>
              <w:rPr>
                <w:sz w:val="18"/>
                <w:szCs w:val="18"/>
              </w:rPr>
            </w:pPr>
          </w:p>
        </w:tc>
        <w:tc>
          <w:tcPr>
            <w:tcW w:w="0" w:type="auto"/>
          </w:tcPr>
          <w:p w14:paraId="16E4BA80" w14:textId="6CA42D41" w:rsidR="0056274D" w:rsidRPr="0031389A" w:rsidRDefault="006F0B8B" w:rsidP="0056274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rFonts w:hint="eastAsia"/>
                <w:sz w:val="18"/>
                <w:szCs w:val="18"/>
              </w:rPr>
              <w:t>1,3</w:t>
            </w:r>
          </w:p>
        </w:tc>
        <w:tc>
          <w:tcPr>
            <w:tcW w:w="0" w:type="auto"/>
          </w:tcPr>
          <w:p w14:paraId="5FD382F6" w14:textId="77777777" w:rsidR="0056274D" w:rsidRPr="0031389A" w:rsidRDefault="0056274D" w:rsidP="0040722D">
            <w:pPr>
              <w:pStyle w:val="maintext"/>
              <w:ind w:firstLineChars="0" w:firstLine="0"/>
              <w:jc w:val="center"/>
              <w:rPr>
                <w:sz w:val="18"/>
                <w:szCs w:val="18"/>
              </w:rPr>
            </w:pPr>
          </w:p>
        </w:tc>
      </w:tr>
      <w:tr w:rsidR="0056274D" w14:paraId="2251EF89" w14:textId="77777777" w:rsidTr="0040722D">
        <w:trPr>
          <w:jc w:val="center"/>
        </w:trPr>
        <w:tc>
          <w:tcPr>
            <w:tcW w:w="0" w:type="auto"/>
          </w:tcPr>
          <w:p w14:paraId="4002E84C"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2</w:t>
            </w:r>
          </w:p>
        </w:tc>
        <w:tc>
          <w:tcPr>
            <w:tcW w:w="0" w:type="auto"/>
          </w:tcPr>
          <w:p w14:paraId="4A967809" w14:textId="77777777" w:rsidR="0056274D" w:rsidRPr="0031389A" w:rsidRDefault="0056274D" w:rsidP="0040722D">
            <w:pPr>
              <w:pStyle w:val="maintext"/>
              <w:ind w:firstLineChars="0" w:firstLine="0"/>
              <w:jc w:val="center"/>
              <w:rPr>
                <w:sz w:val="18"/>
                <w:szCs w:val="18"/>
              </w:rPr>
            </w:pPr>
          </w:p>
        </w:tc>
        <w:tc>
          <w:tcPr>
            <w:tcW w:w="0" w:type="auto"/>
          </w:tcPr>
          <w:p w14:paraId="0987D59A" w14:textId="1EE156B7" w:rsidR="0056274D" w:rsidRPr="0031389A" w:rsidRDefault="006F0B8B" w:rsidP="0040722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rFonts w:hint="eastAsia"/>
                <w:sz w:val="18"/>
                <w:szCs w:val="18"/>
              </w:rPr>
              <w:t>1,3</w:t>
            </w:r>
          </w:p>
        </w:tc>
        <w:tc>
          <w:tcPr>
            <w:tcW w:w="0" w:type="auto"/>
          </w:tcPr>
          <w:p w14:paraId="3B1A30BD" w14:textId="77777777" w:rsidR="0056274D" w:rsidRPr="0031389A" w:rsidRDefault="0056274D" w:rsidP="0040722D">
            <w:pPr>
              <w:pStyle w:val="maintext"/>
              <w:ind w:firstLineChars="0" w:firstLine="0"/>
              <w:jc w:val="center"/>
              <w:rPr>
                <w:sz w:val="18"/>
                <w:szCs w:val="18"/>
              </w:rPr>
            </w:pPr>
          </w:p>
        </w:tc>
        <w:tc>
          <w:tcPr>
            <w:tcW w:w="0" w:type="auto"/>
          </w:tcPr>
          <w:p w14:paraId="76CC9A8C" w14:textId="77777777" w:rsidR="0056274D" w:rsidRPr="0031389A" w:rsidRDefault="0056274D" w:rsidP="0040722D">
            <w:pPr>
              <w:pStyle w:val="maintext"/>
              <w:ind w:firstLineChars="0" w:firstLine="0"/>
              <w:jc w:val="center"/>
              <w:rPr>
                <w:sz w:val="18"/>
                <w:szCs w:val="18"/>
              </w:rPr>
            </w:pPr>
          </w:p>
        </w:tc>
      </w:tr>
      <w:tr w:rsidR="0056274D" w14:paraId="5D6CF3E7" w14:textId="77777777" w:rsidTr="0040722D">
        <w:trPr>
          <w:jc w:val="center"/>
        </w:trPr>
        <w:tc>
          <w:tcPr>
            <w:tcW w:w="0" w:type="auto"/>
          </w:tcPr>
          <w:p w14:paraId="3C5F2C38"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3</w:t>
            </w:r>
          </w:p>
        </w:tc>
        <w:tc>
          <w:tcPr>
            <w:tcW w:w="0" w:type="auto"/>
          </w:tcPr>
          <w:p w14:paraId="2A3024D4" w14:textId="77777777" w:rsidR="0056274D" w:rsidRPr="0031389A" w:rsidRDefault="0056274D" w:rsidP="0040722D">
            <w:pPr>
              <w:pStyle w:val="maintext"/>
              <w:ind w:firstLineChars="0" w:firstLine="0"/>
              <w:jc w:val="center"/>
              <w:rPr>
                <w:sz w:val="18"/>
                <w:szCs w:val="18"/>
              </w:rPr>
            </w:pPr>
          </w:p>
        </w:tc>
        <w:tc>
          <w:tcPr>
            <w:tcW w:w="0" w:type="auto"/>
          </w:tcPr>
          <w:p w14:paraId="1401B39B" w14:textId="77777777" w:rsidR="0056274D" w:rsidRPr="0031389A" w:rsidRDefault="0056274D" w:rsidP="0040722D">
            <w:pPr>
              <w:pStyle w:val="maintext"/>
              <w:ind w:firstLineChars="0" w:firstLine="0"/>
              <w:jc w:val="center"/>
              <w:rPr>
                <w:sz w:val="18"/>
                <w:szCs w:val="18"/>
              </w:rPr>
            </w:pPr>
          </w:p>
        </w:tc>
        <w:tc>
          <w:tcPr>
            <w:tcW w:w="0" w:type="auto"/>
          </w:tcPr>
          <w:p w14:paraId="20540BF0" w14:textId="77777777" w:rsidR="0056274D" w:rsidRPr="0031389A" w:rsidRDefault="0056274D" w:rsidP="0040722D">
            <w:pPr>
              <w:pStyle w:val="maintext"/>
              <w:ind w:firstLineChars="0" w:firstLine="0"/>
              <w:jc w:val="center"/>
              <w:rPr>
                <w:sz w:val="18"/>
                <w:szCs w:val="18"/>
              </w:rPr>
            </w:pPr>
          </w:p>
        </w:tc>
        <w:tc>
          <w:tcPr>
            <w:tcW w:w="0" w:type="auto"/>
          </w:tcPr>
          <w:p w14:paraId="535ACCBB" w14:textId="4A27F9BB" w:rsidR="0056274D" w:rsidRPr="0031389A" w:rsidRDefault="006F0B8B" w:rsidP="0040722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sz w:val="18"/>
                <w:szCs w:val="18"/>
              </w:rPr>
              <w:t>0</w:t>
            </w:r>
            <w:r w:rsidR="0056274D" w:rsidRPr="0031389A">
              <w:rPr>
                <w:rFonts w:hint="eastAsia"/>
                <w:sz w:val="18"/>
                <w:szCs w:val="18"/>
              </w:rPr>
              <w:t>,2</w:t>
            </w:r>
          </w:p>
        </w:tc>
      </w:tr>
      <w:tr w:rsidR="0056274D" w14:paraId="7263AE70" w14:textId="77777777" w:rsidTr="0040722D">
        <w:trPr>
          <w:jc w:val="center"/>
        </w:trPr>
        <w:tc>
          <w:tcPr>
            <w:tcW w:w="0" w:type="auto"/>
          </w:tcPr>
          <w:p w14:paraId="37D5DA2E"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4</w:t>
            </w:r>
          </w:p>
        </w:tc>
        <w:tc>
          <w:tcPr>
            <w:tcW w:w="0" w:type="auto"/>
          </w:tcPr>
          <w:p w14:paraId="221FFAD1" w14:textId="453B7C00" w:rsidR="0056274D" w:rsidRPr="0031389A" w:rsidRDefault="006F0B8B" w:rsidP="0040722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rFonts w:hint="eastAsia"/>
                <w:sz w:val="18"/>
                <w:szCs w:val="18"/>
              </w:rPr>
              <w:t>1,3</w:t>
            </w:r>
          </w:p>
        </w:tc>
        <w:tc>
          <w:tcPr>
            <w:tcW w:w="0" w:type="auto"/>
          </w:tcPr>
          <w:p w14:paraId="3FE5F12D" w14:textId="77777777" w:rsidR="0056274D" w:rsidRPr="0031389A" w:rsidRDefault="0056274D" w:rsidP="0040722D">
            <w:pPr>
              <w:pStyle w:val="maintext"/>
              <w:ind w:firstLineChars="0" w:firstLine="0"/>
              <w:jc w:val="center"/>
              <w:rPr>
                <w:sz w:val="18"/>
                <w:szCs w:val="18"/>
              </w:rPr>
            </w:pPr>
          </w:p>
        </w:tc>
        <w:tc>
          <w:tcPr>
            <w:tcW w:w="0" w:type="auto"/>
          </w:tcPr>
          <w:p w14:paraId="73622F99" w14:textId="77777777" w:rsidR="0056274D" w:rsidRPr="0031389A" w:rsidRDefault="0056274D" w:rsidP="0040722D">
            <w:pPr>
              <w:pStyle w:val="maintext"/>
              <w:ind w:firstLineChars="0" w:firstLine="0"/>
              <w:jc w:val="center"/>
              <w:rPr>
                <w:sz w:val="18"/>
                <w:szCs w:val="18"/>
              </w:rPr>
            </w:pPr>
          </w:p>
        </w:tc>
        <w:tc>
          <w:tcPr>
            <w:tcW w:w="0" w:type="auto"/>
          </w:tcPr>
          <w:p w14:paraId="18C90223" w14:textId="77777777" w:rsidR="0056274D" w:rsidRPr="0031389A" w:rsidRDefault="0056274D" w:rsidP="0040722D">
            <w:pPr>
              <w:pStyle w:val="maintext"/>
              <w:ind w:firstLineChars="0" w:firstLine="0"/>
              <w:jc w:val="center"/>
              <w:rPr>
                <w:sz w:val="18"/>
                <w:szCs w:val="18"/>
              </w:rPr>
            </w:pPr>
          </w:p>
        </w:tc>
      </w:tr>
      <w:tr w:rsidR="0056274D" w14:paraId="44A67DDE" w14:textId="77777777" w:rsidTr="0040722D">
        <w:trPr>
          <w:jc w:val="center"/>
        </w:trPr>
        <w:tc>
          <w:tcPr>
            <w:tcW w:w="0" w:type="auto"/>
          </w:tcPr>
          <w:p w14:paraId="7527E197"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5</w:t>
            </w:r>
          </w:p>
        </w:tc>
        <w:tc>
          <w:tcPr>
            <w:tcW w:w="0" w:type="auto"/>
          </w:tcPr>
          <w:p w14:paraId="16065512" w14:textId="77777777" w:rsidR="0056274D" w:rsidRPr="0031389A" w:rsidRDefault="0056274D" w:rsidP="0040722D">
            <w:pPr>
              <w:pStyle w:val="maintext"/>
              <w:ind w:firstLineChars="0" w:firstLine="0"/>
              <w:jc w:val="center"/>
              <w:rPr>
                <w:sz w:val="18"/>
                <w:szCs w:val="18"/>
              </w:rPr>
            </w:pPr>
          </w:p>
        </w:tc>
        <w:tc>
          <w:tcPr>
            <w:tcW w:w="0" w:type="auto"/>
          </w:tcPr>
          <w:p w14:paraId="0BFA46B8" w14:textId="77777777" w:rsidR="0056274D" w:rsidRPr="0031389A" w:rsidRDefault="0056274D" w:rsidP="0040722D">
            <w:pPr>
              <w:pStyle w:val="maintext"/>
              <w:ind w:firstLineChars="0" w:firstLine="0"/>
              <w:jc w:val="center"/>
              <w:rPr>
                <w:sz w:val="18"/>
                <w:szCs w:val="18"/>
              </w:rPr>
            </w:pPr>
          </w:p>
        </w:tc>
        <w:tc>
          <w:tcPr>
            <w:tcW w:w="0" w:type="auto"/>
          </w:tcPr>
          <w:p w14:paraId="1B77B6A5" w14:textId="658679BA" w:rsidR="0056274D" w:rsidRPr="0031389A" w:rsidRDefault="006F0B8B" w:rsidP="0040722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sz w:val="18"/>
                <w:szCs w:val="18"/>
              </w:rPr>
              <w:t>0</w:t>
            </w:r>
            <w:r w:rsidR="0056274D" w:rsidRPr="0031389A">
              <w:rPr>
                <w:rFonts w:hint="eastAsia"/>
                <w:sz w:val="18"/>
                <w:szCs w:val="18"/>
              </w:rPr>
              <w:t>,2</w:t>
            </w:r>
          </w:p>
        </w:tc>
        <w:tc>
          <w:tcPr>
            <w:tcW w:w="0" w:type="auto"/>
          </w:tcPr>
          <w:p w14:paraId="5AA69B73" w14:textId="77777777" w:rsidR="0056274D" w:rsidRPr="0031389A" w:rsidRDefault="0056274D" w:rsidP="0040722D">
            <w:pPr>
              <w:pStyle w:val="maintext"/>
              <w:ind w:firstLineChars="0" w:firstLine="0"/>
              <w:jc w:val="center"/>
              <w:rPr>
                <w:sz w:val="18"/>
                <w:szCs w:val="18"/>
              </w:rPr>
            </w:pPr>
          </w:p>
        </w:tc>
      </w:tr>
      <w:tr w:rsidR="0056274D" w14:paraId="463A2FBA" w14:textId="77777777" w:rsidTr="0040722D">
        <w:trPr>
          <w:jc w:val="center"/>
        </w:trPr>
        <w:tc>
          <w:tcPr>
            <w:tcW w:w="0" w:type="auto"/>
          </w:tcPr>
          <w:p w14:paraId="4237877D"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6</w:t>
            </w:r>
          </w:p>
        </w:tc>
        <w:tc>
          <w:tcPr>
            <w:tcW w:w="0" w:type="auto"/>
          </w:tcPr>
          <w:p w14:paraId="67559814" w14:textId="77777777" w:rsidR="0056274D" w:rsidRPr="0031389A" w:rsidRDefault="0056274D" w:rsidP="0040722D">
            <w:pPr>
              <w:pStyle w:val="maintext"/>
              <w:ind w:firstLineChars="0" w:firstLine="0"/>
              <w:jc w:val="center"/>
              <w:rPr>
                <w:sz w:val="18"/>
                <w:szCs w:val="18"/>
              </w:rPr>
            </w:pPr>
          </w:p>
        </w:tc>
        <w:tc>
          <w:tcPr>
            <w:tcW w:w="0" w:type="auto"/>
          </w:tcPr>
          <w:p w14:paraId="59B83704" w14:textId="33E30501" w:rsidR="0056274D" w:rsidRPr="0031389A" w:rsidRDefault="006F0B8B" w:rsidP="0040722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sz w:val="18"/>
                <w:szCs w:val="18"/>
              </w:rPr>
              <w:t>0</w:t>
            </w:r>
            <w:r w:rsidR="0056274D" w:rsidRPr="0031389A">
              <w:rPr>
                <w:rFonts w:hint="eastAsia"/>
                <w:sz w:val="18"/>
                <w:szCs w:val="18"/>
              </w:rPr>
              <w:t>,2</w:t>
            </w:r>
          </w:p>
        </w:tc>
        <w:tc>
          <w:tcPr>
            <w:tcW w:w="0" w:type="auto"/>
          </w:tcPr>
          <w:p w14:paraId="0B23890C" w14:textId="77777777" w:rsidR="0056274D" w:rsidRPr="0031389A" w:rsidRDefault="0056274D" w:rsidP="0040722D">
            <w:pPr>
              <w:pStyle w:val="maintext"/>
              <w:ind w:firstLineChars="0" w:firstLine="0"/>
              <w:jc w:val="center"/>
              <w:rPr>
                <w:sz w:val="18"/>
                <w:szCs w:val="18"/>
              </w:rPr>
            </w:pPr>
          </w:p>
        </w:tc>
        <w:tc>
          <w:tcPr>
            <w:tcW w:w="0" w:type="auto"/>
          </w:tcPr>
          <w:p w14:paraId="6D4D36BF" w14:textId="77777777" w:rsidR="0056274D" w:rsidRPr="0031389A" w:rsidRDefault="0056274D" w:rsidP="0040722D">
            <w:pPr>
              <w:pStyle w:val="maintext"/>
              <w:ind w:firstLineChars="0" w:firstLine="0"/>
              <w:jc w:val="center"/>
              <w:rPr>
                <w:sz w:val="18"/>
                <w:szCs w:val="18"/>
              </w:rPr>
            </w:pPr>
          </w:p>
        </w:tc>
      </w:tr>
      <w:tr w:rsidR="0056274D" w14:paraId="4BCE653B" w14:textId="77777777" w:rsidTr="0040722D">
        <w:trPr>
          <w:jc w:val="center"/>
        </w:trPr>
        <w:tc>
          <w:tcPr>
            <w:tcW w:w="0" w:type="auto"/>
          </w:tcPr>
          <w:p w14:paraId="4145D39A" w14:textId="77777777" w:rsidR="0056274D" w:rsidRPr="0031389A" w:rsidRDefault="0056274D" w:rsidP="0040722D">
            <w:pPr>
              <w:pStyle w:val="maintext"/>
              <w:ind w:firstLineChars="0" w:firstLine="0"/>
              <w:jc w:val="center"/>
              <w:rPr>
                <w:sz w:val="18"/>
                <w:szCs w:val="18"/>
              </w:rPr>
            </w:pPr>
            <w:r w:rsidRPr="0031389A">
              <w:rPr>
                <w:rFonts w:hint="eastAsia"/>
                <w:sz w:val="18"/>
                <w:szCs w:val="18"/>
              </w:rPr>
              <w:t>7</w:t>
            </w:r>
          </w:p>
        </w:tc>
        <w:tc>
          <w:tcPr>
            <w:tcW w:w="0" w:type="auto"/>
          </w:tcPr>
          <w:p w14:paraId="2ED39D67" w14:textId="77777777" w:rsidR="0056274D" w:rsidRPr="0031389A" w:rsidRDefault="0056274D" w:rsidP="0040722D">
            <w:pPr>
              <w:pStyle w:val="maintext"/>
              <w:ind w:firstLineChars="0" w:firstLine="0"/>
              <w:jc w:val="center"/>
              <w:rPr>
                <w:sz w:val="18"/>
                <w:szCs w:val="18"/>
              </w:rPr>
            </w:pPr>
          </w:p>
        </w:tc>
        <w:tc>
          <w:tcPr>
            <w:tcW w:w="0" w:type="auto"/>
          </w:tcPr>
          <w:p w14:paraId="074A45D3" w14:textId="77777777" w:rsidR="0056274D" w:rsidRPr="0031389A" w:rsidRDefault="0056274D" w:rsidP="0040722D">
            <w:pPr>
              <w:pStyle w:val="maintext"/>
              <w:ind w:firstLineChars="0" w:firstLine="0"/>
              <w:jc w:val="center"/>
              <w:rPr>
                <w:sz w:val="18"/>
                <w:szCs w:val="18"/>
              </w:rPr>
            </w:pPr>
          </w:p>
        </w:tc>
        <w:tc>
          <w:tcPr>
            <w:tcW w:w="0" w:type="auto"/>
          </w:tcPr>
          <w:p w14:paraId="4765551E" w14:textId="77777777" w:rsidR="0056274D" w:rsidRPr="0031389A" w:rsidRDefault="0056274D" w:rsidP="0040722D">
            <w:pPr>
              <w:pStyle w:val="maintext"/>
              <w:ind w:firstLineChars="0" w:firstLine="0"/>
              <w:jc w:val="center"/>
              <w:rPr>
                <w:sz w:val="18"/>
                <w:szCs w:val="18"/>
              </w:rPr>
            </w:pPr>
          </w:p>
        </w:tc>
        <w:tc>
          <w:tcPr>
            <w:tcW w:w="0" w:type="auto"/>
          </w:tcPr>
          <w:p w14:paraId="157F32D9" w14:textId="0B161B78" w:rsidR="0056274D" w:rsidRPr="0031389A" w:rsidRDefault="006F0B8B" w:rsidP="0040722D">
            <w:pPr>
              <w:pStyle w:val="maintext"/>
              <w:ind w:firstLineChars="0" w:firstLine="0"/>
              <w:jc w:val="center"/>
              <w:rPr>
                <w:sz w:val="18"/>
                <w:szCs w:val="18"/>
              </w:rPr>
            </w:pPr>
            <w:r w:rsidRPr="0031389A">
              <w:rPr>
                <w:rFonts w:hint="eastAsia"/>
                <w:sz w:val="18"/>
                <w:szCs w:val="18"/>
              </w:rPr>
              <w:t>SRS</w:t>
            </w:r>
            <w:r w:rsidRPr="0031389A">
              <w:rPr>
                <w:sz w:val="18"/>
                <w:szCs w:val="18"/>
              </w:rPr>
              <w:t xml:space="preserve"> </w:t>
            </w:r>
            <w:r w:rsidRPr="0031389A">
              <w:rPr>
                <w:rFonts w:hint="eastAsia"/>
                <w:sz w:val="18"/>
                <w:szCs w:val="18"/>
              </w:rPr>
              <w:t>port</w:t>
            </w:r>
            <w:r w:rsidRPr="0031389A">
              <w:rPr>
                <w:sz w:val="18"/>
                <w:szCs w:val="18"/>
              </w:rPr>
              <w:t xml:space="preserve"> </w:t>
            </w:r>
            <w:r w:rsidR="0056274D" w:rsidRPr="0031389A">
              <w:rPr>
                <w:rFonts w:hint="eastAsia"/>
                <w:sz w:val="18"/>
                <w:szCs w:val="18"/>
              </w:rPr>
              <w:t>1,3</w:t>
            </w:r>
          </w:p>
        </w:tc>
      </w:tr>
    </w:tbl>
    <w:p w14:paraId="08BA1A5D" w14:textId="3F70DE10" w:rsidR="00521E76" w:rsidRPr="00521E76" w:rsidRDefault="003D7107" w:rsidP="006763A0">
      <w:pPr>
        <w:spacing w:before="240"/>
        <w:jc w:val="both"/>
        <w:rPr>
          <w:lang w:eastAsia="ko-KR"/>
        </w:rPr>
      </w:pPr>
      <w:r>
        <w:rPr>
          <w:rFonts w:hint="eastAsia"/>
          <w:lang w:eastAsia="ko-KR"/>
        </w:rPr>
        <w:t xml:space="preserve">From Table 1 and </w:t>
      </w:r>
      <w:r w:rsidR="001D3ABE">
        <w:rPr>
          <w:rFonts w:hint="eastAsia"/>
          <w:lang w:eastAsia="ko-KR"/>
        </w:rPr>
        <w:t>Table3</w:t>
      </w:r>
      <w:r>
        <w:rPr>
          <w:rFonts w:hint="eastAsia"/>
          <w:lang w:eastAsia="ko-KR"/>
        </w:rPr>
        <w:t xml:space="preserve">, it shows that the SRS frequency hopping is </w:t>
      </w:r>
      <w:r>
        <w:rPr>
          <w:lang w:eastAsia="ko-KR"/>
        </w:rPr>
        <w:t>occurred</w:t>
      </w:r>
      <w:r>
        <w:rPr>
          <w:rFonts w:hint="eastAsia"/>
          <w:lang w:eastAsia="ko-KR"/>
        </w:rPr>
        <w:t xml:space="preserve"> </w:t>
      </w:r>
      <w:r w:rsidR="009A10CB">
        <w:rPr>
          <w:rFonts w:hint="eastAsia"/>
          <w:lang w:eastAsia="ko-KR"/>
        </w:rPr>
        <w:t>uniformly as possible for the configured SRS bandwidth</w:t>
      </w:r>
      <w:r>
        <w:rPr>
          <w:rFonts w:hint="eastAsia"/>
          <w:lang w:eastAsia="ko-KR"/>
        </w:rPr>
        <w:t xml:space="preserve">. </w:t>
      </w:r>
      <w:r w:rsidR="004B09F7">
        <w:rPr>
          <w:rFonts w:hint="eastAsia"/>
          <w:lang w:eastAsia="ko-KR"/>
        </w:rPr>
        <w:t xml:space="preserve">Distributing SRS </w:t>
      </w:r>
      <w:r w:rsidR="004B09F7">
        <w:rPr>
          <w:lang w:eastAsia="ko-KR"/>
        </w:rPr>
        <w:t>transmission</w:t>
      </w:r>
      <w:r w:rsidR="004B09F7">
        <w:rPr>
          <w:rFonts w:hint="eastAsia"/>
          <w:lang w:eastAsia="ko-KR"/>
        </w:rPr>
        <w:t xml:space="preserve"> equally for the configured SRS bandwidth </w:t>
      </w:r>
      <w:r w:rsidR="00BB476E">
        <w:rPr>
          <w:rFonts w:hint="eastAsia"/>
          <w:lang w:eastAsia="ko-KR"/>
        </w:rPr>
        <w:t xml:space="preserve">is very useful for single antenna based SRS </w:t>
      </w:r>
      <w:r w:rsidR="00BB476E">
        <w:rPr>
          <w:lang w:eastAsia="ko-KR"/>
        </w:rPr>
        <w:t>frequency</w:t>
      </w:r>
      <w:r w:rsidR="00BB476E">
        <w:rPr>
          <w:rFonts w:hint="eastAsia"/>
          <w:lang w:eastAsia="ko-KR"/>
        </w:rPr>
        <w:t xml:space="preserve"> hopping in order </w:t>
      </w:r>
      <w:r w:rsidR="009A10CB">
        <w:rPr>
          <w:rFonts w:hint="eastAsia"/>
          <w:lang w:eastAsia="ko-KR"/>
        </w:rPr>
        <w:t xml:space="preserve">to obtain </w:t>
      </w:r>
      <w:r w:rsidR="004E0FA6">
        <w:rPr>
          <w:rFonts w:hint="eastAsia"/>
          <w:lang w:eastAsia="ko-KR"/>
        </w:rPr>
        <w:t xml:space="preserve">accurate </w:t>
      </w:r>
      <w:r w:rsidR="009A10CB">
        <w:rPr>
          <w:rFonts w:hint="eastAsia"/>
          <w:lang w:eastAsia="ko-KR"/>
        </w:rPr>
        <w:t>UL channel</w:t>
      </w:r>
      <w:r w:rsidR="007C31DF">
        <w:rPr>
          <w:rFonts w:hint="eastAsia"/>
          <w:lang w:eastAsia="ko-KR"/>
        </w:rPr>
        <w:t xml:space="preserve"> in a short </w:t>
      </w:r>
      <w:r w:rsidR="007C31DF" w:rsidRPr="00446BCA">
        <w:rPr>
          <w:rFonts w:hint="eastAsia"/>
          <w:lang w:eastAsia="ko-KR"/>
        </w:rPr>
        <w:t>SRS transmission</w:t>
      </w:r>
      <w:r w:rsidR="007C31DF">
        <w:rPr>
          <w:rFonts w:hint="eastAsia"/>
          <w:lang w:eastAsia="ko-KR"/>
        </w:rPr>
        <w:t xml:space="preserve"> of time as possible.</w:t>
      </w:r>
      <w:r w:rsidR="009A10CB">
        <w:rPr>
          <w:rFonts w:hint="eastAsia"/>
          <w:lang w:eastAsia="ko-KR"/>
        </w:rPr>
        <w:t xml:space="preserve"> </w:t>
      </w:r>
      <w:r w:rsidR="007C31DF">
        <w:rPr>
          <w:rFonts w:hint="eastAsia"/>
          <w:lang w:eastAsia="ko-KR"/>
        </w:rPr>
        <w:t xml:space="preserve">Since </w:t>
      </w:r>
      <w:r w:rsidR="007C31DF">
        <w:rPr>
          <w:lang w:eastAsia="ko-KR"/>
        </w:rPr>
        <w:t>adjacent</w:t>
      </w:r>
      <w:r w:rsidR="007C31DF">
        <w:rPr>
          <w:rFonts w:hint="eastAsia"/>
          <w:lang w:eastAsia="ko-KR"/>
        </w:rPr>
        <w:t xml:space="preserve"> SRS bandwidth part have high channel correlation in frequency domain, </w:t>
      </w:r>
      <w:r w:rsidR="00D05EE1">
        <w:rPr>
          <w:rFonts w:hint="eastAsia"/>
          <w:lang w:eastAsia="ko-KR"/>
        </w:rPr>
        <w:t xml:space="preserve">if SRS frequency hopping is </w:t>
      </w:r>
      <w:r w:rsidR="00D05EE1">
        <w:rPr>
          <w:lang w:eastAsia="ko-KR"/>
        </w:rPr>
        <w:t>occurred</w:t>
      </w:r>
      <w:r w:rsidR="00D05EE1">
        <w:rPr>
          <w:rFonts w:hint="eastAsia"/>
          <w:lang w:eastAsia="ko-KR"/>
        </w:rPr>
        <w:t xml:space="preserve"> in </w:t>
      </w:r>
      <w:r w:rsidR="00D05EE1" w:rsidRPr="00D05EE1">
        <w:rPr>
          <w:lang w:eastAsia="ko-KR"/>
        </w:rPr>
        <w:t>a consecutive manner</w:t>
      </w:r>
      <w:r w:rsidR="00D05EE1">
        <w:rPr>
          <w:rFonts w:hint="eastAsia"/>
          <w:lang w:eastAsia="ko-KR"/>
        </w:rPr>
        <w:t xml:space="preserve"> </w:t>
      </w:r>
      <w:r w:rsidR="004B09F7">
        <w:rPr>
          <w:rFonts w:hint="eastAsia"/>
          <w:lang w:eastAsia="ko-KR"/>
        </w:rPr>
        <w:t xml:space="preserve">in </w:t>
      </w:r>
      <w:r w:rsidR="00D05EE1">
        <w:rPr>
          <w:rFonts w:hint="eastAsia"/>
          <w:lang w:eastAsia="ko-KR"/>
        </w:rPr>
        <w:t>SRS bandwidth parts</w:t>
      </w:r>
      <w:r w:rsidR="00D07E17">
        <w:rPr>
          <w:rFonts w:hint="eastAsia"/>
          <w:lang w:eastAsia="ko-KR"/>
        </w:rPr>
        <w:t xml:space="preserve"> </w:t>
      </w:r>
      <w:r w:rsidR="00D07E17">
        <w:rPr>
          <w:lang w:eastAsia="ko-KR"/>
        </w:rPr>
        <w:t>and</w:t>
      </w:r>
      <w:r w:rsidR="00D07E17">
        <w:rPr>
          <w:rFonts w:hint="eastAsia"/>
          <w:lang w:eastAsia="ko-KR"/>
        </w:rPr>
        <w:t xml:space="preserve"> if we </w:t>
      </w:r>
      <w:r w:rsidR="00D07E17">
        <w:rPr>
          <w:lang w:eastAsia="ko-KR"/>
        </w:rPr>
        <w:t>estimate</w:t>
      </w:r>
      <w:r w:rsidR="00D07E17">
        <w:rPr>
          <w:rFonts w:hint="eastAsia"/>
          <w:lang w:eastAsia="ko-KR"/>
        </w:rPr>
        <w:t xml:space="preserve"> UL channel within limited SRS transmission period</w:t>
      </w:r>
      <w:r w:rsidR="00D05EE1">
        <w:rPr>
          <w:rFonts w:hint="eastAsia"/>
          <w:lang w:eastAsia="ko-KR"/>
        </w:rPr>
        <w:t xml:space="preserve">, </w:t>
      </w:r>
      <w:r w:rsidR="00BB6E16">
        <w:rPr>
          <w:rFonts w:hint="eastAsia"/>
          <w:lang w:eastAsia="ko-KR"/>
        </w:rPr>
        <w:t xml:space="preserve">the accuracy of estimate channel of the </w:t>
      </w:r>
      <w:r w:rsidR="000754A7">
        <w:rPr>
          <w:rFonts w:hint="eastAsia"/>
          <w:lang w:eastAsia="ko-KR"/>
        </w:rPr>
        <w:t xml:space="preserve">whole </w:t>
      </w:r>
      <w:r w:rsidR="00BB6E16">
        <w:rPr>
          <w:rFonts w:hint="eastAsia"/>
          <w:lang w:eastAsia="ko-KR"/>
        </w:rPr>
        <w:t xml:space="preserve">configured SRS bandwidth </w:t>
      </w:r>
      <w:r w:rsidR="004E0FA6">
        <w:rPr>
          <w:rFonts w:hint="eastAsia"/>
          <w:lang w:eastAsia="ko-KR"/>
        </w:rPr>
        <w:t>would be</w:t>
      </w:r>
      <w:r w:rsidR="00BB6E16">
        <w:rPr>
          <w:rFonts w:hint="eastAsia"/>
          <w:lang w:eastAsia="ko-KR"/>
        </w:rPr>
        <w:t xml:space="preserve"> compromised. </w:t>
      </w:r>
      <w:r w:rsidR="004B09F7">
        <w:rPr>
          <w:rFonts w:hint="eastAsia"/>
          <w:lang w:eastAsia="ko-KR"/>
        </w:rPr>
        <w:t xml:space="preserve">In </w:t>
      </w:r>
      <w:r w:rsidR="001D3ABE">
        <w:rPr>
          <w:rFonts w:hint="eastAsia"/>
          <w:lang w:eastAsia="ko-KR"/>
        </w:rPr>
        <w:t>general</w:t>
      </w:r>
      <w:r w:rsidR="004B09F7">
        <w:rPr>
          <w:rFonts w:hint="eastAsia"/>
          <w:lang w:eastAsia="ko-KR"/>
        </w:rPr>
        <w:t>, t</w:t>
      </w:r>
      <w:r w:rsidR="00BB476E">
        <w:rPr>
          <w:rFonts w:hint="eastAsia"/>
          <w:lang w:eastAsia="ko-KR"/>
        </w:rPr>
        <w:t>his hopping principle can be applied for multiple antenna</w:t>
      </w:r>
      <w:r w:rsidR="004B09F7">
        <w:rPr>
          <w:rFonts w:hint="eastAsia"/>
          <w:lang w:eastAsia="ko-KR"/>
        </w:rPr>
        <w:t xml:space="preserve"> cases. As the correlation between different antennas is increasing, we can expect the same advantage. </w:t>
      </w:r>
      <w:r w:rsidR="00521E76">
        <w:rPr>
          <w:rFonts w:hint="eastAsia"/>
          <w:lang w:eastAsia="ko-KR"/>
        </w:rPr>
        <w:t xml:space="preserve">Therefore, </w:t>
      </w:r>
      <w:r w:rsidR="00521E76">
        <w:rPr>
          <w:rFonts w:hint="eastAsia"/>
          <w:lang w:eastAsia="zh-CN"/>
        </w:rPr>
        <w:t>we have the following proposal</w:t>
      </w:r>
      <w:r w:rsidR="00521E76">
        <w:rPr>
          <w:rFonts w:hint="eastAsia"/>
          <w:lang w:eastAsia="ko-KR"/>
        </w:rPr>
        <w:t xml:space="preserve"> for NR antenna switching with SRS frequency hopping</w:t>
      </w:r>
      <w:r w:rsidR="00521E76">
        <w:rPr>
          <w:rFonts w:hint="eastAsia"/>
          <w:lang w:eastAsia="zh-CN"/>
        </w:rPr>
        <w:t>:</w:t>
      </w:r>
    </w:p>
    <w:p w14:paraId="41C33B2C" w14:textId="6803D11E" w:rsidR="003A6BF6" w:rsidRDefault="003A6BF6" w:rsidP="003A6BF6">
      <w:pPr>
        <w:pStyle w:val="maintext"/>
        <w:ind w:firstLineChars="0" w:firstLine="0"/>
        <w:rPr>
          <w:i/>
        </w:rPr>
      </w:pPr>
      <w:r w:rsidRPr="00FA1890">
        <w:rPr>
          <w:b/>
          <w:u w:val="single"/>
        </w:rPr>
        <w:t>Proposal</w:t>
      </w:r>
      <w:r>
        <w:rPr>
          <w:rFonts w:hint="eastAsia"/>
          <w:b/>
          <w:u w:val="single"/>
        </w:rPr>
        <w:t xml:space="preserve"> 3</w:t>
      </w:r>
      <w:r>
        <w:t xml:space="preserve">: </w:t>
      </w:r>
      <w:r w:rsidR="004E0FA6" w:rsidRPr="004E0FA6">
        <w:rPr>
          <w:i/>
        </w:rPr>
        <w:t>SRS frequency hopping is occurred uniformly as possible for the configured SRS bandwidth.</w:t>
      </w:r>
    </w:p>
    <w:p w14:paraId="28E53886" w14:textId="757A6CC6" w:rsidR="00597E36" w:rsidRDefault="00597E36" w:rsidP="00597E36">
      <w:pPr>
        <w:pStyle w:val="2222"/>
        <w:spacing w:after="120" w:line="288" w:lineRule="auto"/>
        <w:ind w:firstLineChars="0" w:firstLine="0"/>
        <w:rPr>
          <w:color w:val="0000FF"/>
          <w:lang w:eastAsia="ko-KR"/>
        </w:rPr>
      </w:pPr>
      <w:r>
        <w:rPr>
          <w:rFonts w:hint="eastAsia"/>
          <w:b/>
          <w:u w:val="single"/>
          <w:lang w:eastAsia="ko-KR"/>
        </w:rPr>
        <w:t>SRS configuration</w:t>
      </w:r>
    </w:p>
    <w:p w14:paraId="72847A6F" w14:textId="64AEB4E0" w:rsidR="00D549A5" w:rsidRPr="00532009" w:rsidRDefault="00D549A5" w:rsidP="0031389A">
      <w:pPr>
        <w:pStyle w:val="maintext"/>
        <w:spacing w:line="240" w:lineRule="auto"/>
        <w:ind w:firstLine="400"/>
      </w:pPr>
      <w:r>
        <w:rPr>
          <w:rFonts w:hint="eastAsia"/>
        </w:rPr>
        <w:t xml:space="preserve">In LTE, </w:t>
      </w:r>
      <w:r w:rsidR="005606D3">
        <w:rPr>
          <w:rFonts w:hint="eastAsia"/>
        </w:rPr>
        <w:t xml:space="preserve">four </w:t>
      </w:r>
      <w:r w:rsidR="00EF706C">
        <w:rPr>
          <w:rFonts w:hint="eastAsia"/>
        </w:rPr>
        <w:t xml:space="preserve">different </w:t>
      </w:r>
      <w:r>
        <w:rPr>
          <w:rFonts w:hint="eastAsia"/>
        </w:rPr>
        <w:t xml:space="preserve">SRS bandwidth tables </w:t>
      </w:r>
      <w:r w:rsidR="00EF706C">
        <w:rPr>
          <w:rFonts w:hint="eastAsia"/>
        </w:rPr>
        <w:t xml:space="preserve">can be configured </w:t>
      </w:r>
      <w:r>
        <w:rPr>
          <w:rFonts w:hint="eastAsia"/>
        </w:rPr>
        <w:t xml:space="preserve">depending on </w:t>
      </w:r>
      <w:r w:rsidR="005606D3">
        <w:rPr>
          <w:rFonts w:hint="eastAsia"/>
        </w:rPr>
        <w:t xml:space="preserve">UL bandwidth configuration (indicated by </w:t>
      </w:r>
      <w:r w:rsidR="00EF706C">
        <w:rPr>
          <w:rFonts w:hint="eastAsia"/>
        </w:rPr>
        <w:t>value of</w:t>
      </w:r>
      <w:r w:rsidRPr="001028CC">
        <w:rPr>
          <w:position w:val="-12"/>
          <w:lang w:val="fi-FI"/>
        </w:rPr>
        <w:object w:dxaOrig="440" w:dyaOrig="380" w14:anchorId="756C9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7.75pt" o:ole="">
            <v:imagedata r:id="rId9" o:title=""/>
          </v:shape>
          <o:OLEObject Type="Embed" ProgID="Equation.DSMT4" ShapeID="_x0000_i1025" DrawAspect="Content" ObjectID="_1568362176" r:id="rId10"/>
        </w:object>
      </w:r>
      <w:r w:rsidR="005606D3">
        <w:rPr>
          <w:rFonts w:hint="eastAsia"/>
          <w:lang w:val="fi-FI"/>
        </w:rPr>
        <w:t>).</w:t>
      </w:r>
      <w:r>
        <w:rPr>
          <w:rFonts w:hint="eastAsia"/>
          <w:lang w:val="fi-FI"/>
        </w:rPr>
        <w:t xml:space="preserve"> </w:t>
      </w:r>
      <w:r w:rsidR="005606D3">
        <w:rPr>
          <w:rFonts w:hint="eastAsia"/>
          <w:lang w:val="fi-FI"/>
        </w:rPr>
        <w:t xml:space="preserve">Unlike LTE system, in </w:t>
      </w:r>
      <w:r w:rsidR="001D3ABE">
        <w:rPr>
          <w:rFonts w:hint="eastAsia"/>
        </w:rPr>
        <w:t xml:space="preserve">NR bandwidth can be much wider than the configured bandwidth to a UE. </w:t>
      </w:r>
      <w:r w:rsidR="005606D3">
        <w:rPr>
          <w:rFonts w:hint="eastAsia"/>
          <w:lang w:val="fi-FI"/>
        </w:rPr>
        <w:t xml:space="preserve">Therfore, </w:t>
      </w:r>
      <w:r w:rsidR="005606D3">
        <w:rPr>
          <w:rFonts w:hint="eastAsia"/>
        </w:rPr>
        <w:t>gNB can configure different SRS bandwidth to each UE according to UE-specific supportable bandwidth</w:t>
      </w:r>
      <w:r w:rsidR="005606D3">
        <w:rPr>
          <w:rFonts w:hint="eastAsia"/>
          <w:lang w:val="fi-FI"/>
        </w:rPr>
        <w:t xml:space="preserve"> and </w:t>
      </w:r>
      <w:r>
        <w:rPr>
          <w:rFonts w:hint="eastAsia"/>
          <w:lang w:val="fi-FI"/>
        </w:rPr>
        <w:t xml:space="preserve">we do not need to consider </w:t>
      </w:r>
      <w:r w:rsidRPr="001028CC">
        <w:rPr>
          <w:position w:val="-12"/>
          <w:lang w:val="fi-FI"/>
        </w:rPr>
        <w:object w:dxaOrig="440" w:dyaOrig="380" w14:anchorId="622A6D47">
          <v:shape id="_x0000_i1026" type="#_x0000_t75" style="width:20.1pt;height:17.75pt" o:ole="">
            <v:imagedata r:id="rId9" o:title=""/>
          </v:shape>
          <o:OLEObject Type="Embed" ProgID="Equation.DSMT4" ShapeID="_x0000_i1026" DrawAspect="Content" ObjectID="_1568362177" r:id="rId11"/>
        </w:object>
      </w:r>
      <w:r>
        <w:rPr>
          <w:rFonts w:hint="eastAsia"/>
          <w:lang w:val="fi-FI"/>
        </w:rPr>
        <w:t xml:space="preserve"> </w:t>
      </w:r>
      <w:r w:rsidR="008753D9">
        <w:rPr>
          <w:rFonts w:hint="eastAsia"/>
          <w:lang w:val="fi-FI"/>
        </w:rPr>
        <w:t xml:space="preserve">value in the SRS bandwidth table </w:t>
      </w:r>
      <w:r w:rsidR="005606D3">
        <w:rPr>
          <w:rFonts w:hint="eastAsia"/>
          <w:lang w:val="fi-FI"/>
        </w:rPr>
        <w:t>any more</w:t>
      </w:r>
      <w:r>
        <w:rPr>
          <w:rFonts w:hint="eastAsia"/>
        </w:rPr>
        <w:t xml:space="preserve">. </w:t>
      </w:r>
      <w:r w:rsidR="007D1B79">
        <w:rPr>
          <w:rFonts w:hint="eastAsia"/>
        </w:rPr>
        <w:t>In this aspect</w:t>
      </w:r>
      <w:r>
        <w:rPr>
          <w:rFonts w:hint="eastAsia"/>
        </w:rPr>
        <w:t xml:space="preserve">, it is sufficient to have single table for SRS bandwidth </w:t>
      </w:r>
      <w:r w:rsidR="00EF706C">
        <w:rPr>
          <w:rFonts w:hint="eastAsia"/>
        </w:rPr>
        <w:t xml:space="preserve">configuration </w:t>
      </w:r>
      <w:r>
        <w:rPr>
          <w:rFonts w:hint="eastAsia"/>
        </w:rPr>
        <w:t xml:space="preserve">which includes all combination of supportable </w:t>
      </w:r>
      <w:r>
        <w:t>bandwidth</w:t>
      </w:r>
      <w:r>
        <w:rPr>
          <w:rFonts w:hint="eastAsia"/>
        </w:rPr>
        <w:t xml:space="preserve">s from 4 </w:t>
      </w:r>
      <w:r w:rsidR="007D1B79">
        <w:rPr>
          <w:rFonts w:hint="eastAsia"/>
        </w:rPr>
        <w:t>t</w:t>
      </w:r>
      <w:r>
        <w:rPr>
          <w:rFonts w:hint="eastAsia"/>
        </w:rPr>
        <w:t xml:space="preserve">o 272 RBs. </w:t>
      </w:r>
      <w:r w:rsidR="00532009">
        <w:rPr>
          <w:rFonts w:hint="eastAsia"/>
        </w:rPr>
        <w:t xml:space="preserve">Specifically, in Table 4, we provide single table for UE-specific SRS bandwidth configuration in NR. </w:t>
      </w:r>
      <w:r w:rsidR="00532009">
        <w:t>F</w:t>
      </w:r>
      <w:r w:rsidR="00532009">
        <w:rPr>
          <w:rFonts w:hint="eastAsia"/>
        </w:rPr>
        <w:t xml:space="preserve">or the number of RBs less than or equal to 96, we can reuse values defined in LTE. </w:t>
      </w:r>
      <w:r w:rsidR="00532009">
        <w:t>F</w:t>
      </w:r>
      <w:r w:rsidR="00532009">
        <w:rPr>
          <w:rFonts w:hint="eastAsia"/>
        </w:rPr>
        <w:t xml:space="preserve">or the number of RBs larger than 96 RBs, we can add more entries by using similar concept to LTE. Table 4 includes supportable bandwidths from 4 to 272 RBs. </w:t>
      </w:r>
      <w:r w:rsidR="00532009" w:rsidRPr="008C261C">
        <w:rPr>
          <w:rFonts w:hint="eastAsia"/>
        </w:rPr>
        <w:t xml:space="preserve">5 bits of </w:t>
      </w:r>
      <w:r w:rsidR="00532009" w:rsidRPr="008C261C">
        <w:rPr>
          <w:position w:val="-12"/>
          <w:lang w:val="fi-FI"/>
        </w:rPr>
        <w:object w:dxaOrig="480" w:dyaOrig="360" w14:anchorId="5D724A41">
          <v:shape id="_x0000_i1027" type="#_x0000_t75" style="width:21.5pt;height:16.85pt" o:ole="">
            <v:imagedata r:id="rId12" o:title=""/>
          </v:shape>
          <o:OLEObject Type="Embed" ProgID="Equation.DSMT4" ShapeID="_x0000_i1027" DrawAspect="Content" ObjectID="_1568362178" r:id="rId13"/>
        </w:object>
      </w:r>
      <w:r w:rsidR="00532009" w:rsidRPr="008C261C">
        <w:rPr>
          <w:rFonts w:hint="eastAsia"/>
          <w:lang w:val="fi-FI"/>
        </w:rPr>
        <w:t xml:space="preserve"> </w:t>
      </w:r>
      <w:r w:rsidR="00532009">
        <w:rPr>
          <w:rFonts w:hint="eastAsia"/>
          <w:lang w:val="fi-FI"/>
        </w:rPr>
        <w:t xml:space="preserve">are used for </w:t>
      </w:r>
      <w:r w:rsidR="00532009" w:rsidRPr="008C261C">
        <w:rPr>
          <w:rFonts w:hint="eastAsia"/>
          <w:lang w:val="fi-FI"/>
        </w:rPr>
        <w:t xml:space="preserve">UE-specific SRS </w:t>
      </w:r>
      <w:r w:rsidR="00532009">
        <w:rPr>
          <w:rFonts w:hint="eastAsia"/>
          <w:lang w:val="fi-FI"/>
        </w:rPr>
        <w:t xml:space="preserve">bandwidth </w:t>
      </w:r>
      <w:r w:rsidR="00532009" w:rsidRPr="008C261C">
        <w:rPr>
          <w:rFonts w:hint="eastAsia"/>
          <w:lang w:val="fi-FI"/>
        </w:rPr>
        <w:t>configuration.</w:t>
      </w:r>
    </w:p>
    <w:p w14:paraId="16CDA154" w14:textId="489E10B7" w:rsidR="00D549A5" w:rsidRDefault="00D549A5" w:rsidP="00D549A5">
      <w:pPr>
        <w:pStyle w:val="maintext"/>
        <w:ind w:firstLineChars="0" w:firstLine="0"/>
        <w:rPr>
          <w:lang w:val="fi-FI"/>
        </w:rPr>
      </w:pPr>
      <w:r w:rsidRPr="00FA1890">
        <w:rPr>
          <w:b/>
          <w:u w:val="single"/>
        </w:rPr>
        <w:lastRenderedPageBreak/>
        <w:t>Proposal</w:t>
      </w:r>
      <w:r>
        <w:rPr>
          <w:rFonts w:hint="eastAsia"/>
          <w:b/>
          <w:u w:val="single"/>
        </w:rPr>
        <w:t xml:space="preserve"> 4</w:t>
      </w:r>
      <w:r>
        <w:t xml:space="preserve">: </w:t>
      </w:r>
      <w:r w:rsidR="00A15D17" w:rsidRPr="0031389A">
        <w:rPr>
          <w:rFonts w:hint="eastAsia"/>
          <w:i/>
        </w:rPr>
        <w:t xml:space="preserve">Support single table for </w:t>
      </w:r>
      <w:r w:rsidR="00CD05CB">
        <w:rPr>
          <w:rFonts w:hint="eastAsia"/>
          <w:i/>
        </w:rPr>
        <w:t xml:space="preserve">UE-specific </w:t>
      </w:r>
      <w:r w:rsidR="00A15D17" w:rsidRPr="0031389A">
        <w:rPr>
          <w:rFonts w:hint="eastAsia"/>
          <w:i/>
        </w:rPr>
        <w:t>SRS bandwidth configuration in NR</w:t>
      </w:r>
      <w:r w:rsidR="007D1B79">
        <w:rPr>
          <w:rFonts w:hint="eastAsia"/>
          <w:i/>
        </w:rPr>
        <w:t>.</w:t>
      </w:r>
    </w:p>
    <w:p w14:paraId="7AA4DD19" w14:textId="2E75977C" w:rsidR="00D549A5" w:rsidRDefault="00D549A5" w:rsidP="00D549A5">
      <w:pPr>
        <w:pStyle w:val="a7"/>
        <w:keepNext/>
        <w:jc w:val="center"/>
      </w:pPr>
      <w:r>
        <w:t xml:space="preserve">Table </w:t>
      </w:r>
      <w:r>
        <w:fldChar w:fldCharType="begin"/>
      </w:r>
      <w:r>
        <w:instrText xml:space="preserve"> SEQ Table \* ARABIC </w:instrText>
      </w:r>
      <w:r>
        <w:fldChar w:fldCharType="separate"/>
      </w:r>
      <w:r w:rsidR="00262F34">
        <w:rPr>
          <w:noProof/>
        </w:rPr>
        <w:t>4</w:t>
      </w:r>
      <w:r>
        <w:fldChar w:fldCharType="end"/>
      </w:r>
      <w:r w:rsidRPr="0040722D">
        <w:rPr>
          <w:rFonts w:eastAsiaTheme="minorEastAsia" w:hint="eastAsia"/>
          <w:lang w:eastAsia="ko-KR"/>
        </w:rPr>
        <w:t xml:space="preserve"> </w:t>
      </w:r>
      <w:r w:rsidR="00CD05CB">
        <w:rPr>
          <w:rFonts w:eastAsiaTheme="minorEastAsia" w:hint="eastAsia"/>
          <w:lang w:eastAsia="ko-KR"/>
        </w:rPr>
        <w:t>Single t</w:t>
      </w:r>
      <w:r w:rsidR="007D1B79">
        <w:rPr>
          <w:rFonts w:eastAsiaTheme="minorEastAsia" w:hint="eastAsia"/>
          <w:lang w:eastAsia="ko-KR"/>
        </w:rPr>
        <w:t xml:space="preserve">able for UE-specific </w:t>
      </w:r>
      <w:r>
        <w:rPr>
          <w:rFonts w:eastAsiaTheme="minorEastAsia" w:hint="eastAsia"/>
          <w:lang w:eastAsia="ko-KR"/>
        </w:rPr>
        <w:t>SRS bandwidth</w:t>
      </w:r>
      <w:r w:rsidR="00CD05CB">
        <w:rPr>
          <w:rFonts w:eastAsiaTheme="minorEastAsia" w:hint="eastAsia"/>
          <w:lang w:eastAsia="ko-KR"/>
        </w:rPr>
        <w:t xml:space="preserve"> </w:t>
      </w:r>
      <w:r>
        <w:rPr>
          <w:rFonts w:eastAsiaTheme="minorEastAsia" w:hint="eastAsia"/>
          <w:lang w:eastAsia="ko-KR"/>
        </w:rPr>
        <w:t>configuration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880"/>
        <w:gridCol w:w="577"/>
        <w:gridCol w:w="876"/>
        <w:gridCol w:w="581"/>
        <w:gridCol w:w="880"/>
        <w:gridCol w:w="577"/>
        <w:gridCol w:w="880"/>
        <w:gridCol w:w="577"/>
      </w:tblGrid>
      <w:tr w:rsidR="00D549A5" w:rsidRPr="005B11E1" w14:paraId="1CD25AD6" w14:textId="77777777" w:rsidTr="0031389A">
        <w:trPr>
          <w:jc w:val="center"/>
        </w:trPr>
        <w:tc>
          <w:tcPr>
            <w:tcW w:w="0" w:type="auto"/>
            <w:vMerge w:val="restart"/>
            <w:tcBorders>
              <w:bottom w:val="single" w:sz="4" w:space="0" w:color="auto"/>
            </w:tcBorders>
            <w:shd w:val="clear" w:color="auto" w:fill="D9D9D9" w:themeFill="background1" w:themeFillShade="D9"/>
            <w:vAlign w:val="bottom"/>
          </w:tcPr>
          <w:p w14:paraId="21C300CB"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t>SRS bandwidth configuration</w:t>
            </w:r>
          </w:p>
          <w:p w14:paraId="51023733"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460" w:dyaOrig="300" w14:anchorId="4364CD69">
                <v:shape id="_x0000_i1028" type="#_x0000_t75" style="width:21.5pt;height:14.05pt" o:ole="">
                  <v:imagedata r:id="rId14" o:title=""/>
                </v:shape>
                <o:OLEObject Type="Embed" ProgID="Equation.3" ShapeID="_x0000_i1028" DrawAspect="Content" ObjectID="_1568362179" r:id="rId15"/>
              </w:object>
            </w:r>
          </w:p>
        </w:tc>
        <w:tc>
          <w:tcPr>
            <w:tcW w:w="0" w:type="auto"/>
            <w:gridSpan w:val="2"/>
            <w:tcBorders>
              <w:bottom w:val="single" w:sz="4" w:space="0" w:color="auto"/>
            </w:tcBorders>
            <w:shd w:val="clear" w:color="auto" w:fill="D9D9D9" w:themeFill="background1" w:themeFillShade="D9"/>
          </w:tcPr>
          <w:p w14:paraId="5D0C75FE"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t>SRS-Bandwidth</w:t>
            </w:r>
            <w:r w:rsidRPr="0031389A">
              <w:rPr>
                <w:rFonts w:ascii="Times New Roman" w:hAnsi="Times New Roman"/>
                <w:szCs w:val="18"/>
              </w:rPr>
              <w:br/>
            </w:r>
            <w:r w:rsidRPr="0031389A">
              <w:rPr>
                <w:rFonts w:ascii="Times New Roman" w:hAnsi="Times New Roman"/>
                <w:szCs w:val="18"/>
              </w:rPr>
              <w:object w:dxaOrig="780" w:dyaOrig="300" w14:anchorId="0D291A4D">
                <v:shape id="_x0000_i1029" type="#_x0000_t75" style="width:36pt;height:14.05pt" o:ole="">
                  <v:imagedata r:id="rId16" o:title=""/>
                </v:shape>
                <o:OLEObject Type="Embed" ProgID="Equation.3" ShapeID="_x0000_i1029" DrawAspect="Content" ObjectID="_1568362180" r:id="rId17"/>
              </w:object>
            </w:r>
          </w:p>
        </w:tc>
        <w:tc>
          <w:tcPr>
            <w:tcW w:w="0" w:type="auto"/>
            <w:gridSpan w:val="2"/>
            <w:tcBorders>
              <w:bottom w:val="single" w:sz="4" w:space="0" w:color="auto"/>
            </w:tcBorders>
            <w:shd w:val="clear" w:color="auto" w:fill="D9D9D9" w:themeFill="background1" w:themeFillShade="D9"/>
          </w:tcPr>
          <w:p w14:paraId="421782A4"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t>SRS-Bandwidth</w:t>
            </w:r>
            <w:r w:rsidRPr="0031389A">
              <w:rPr>
                <w:rFonts w:ascii="Times New Roman" w:hAnsi="Times New Roman"/>
                <w:szCs w:val="18"/>
              </w:rPr>
              <w:br/>
            </w:r>
            <w:r w:rsidRPr="0031389A">
              <w:rPr>
                <w:rFonts w:ascii="Times New Roman" w:hAnsi="Times New Roman"/>
                <w:szCs w:val="18"/>
              </w:rPr>
              <w:object w:dxaOrig="740" w:dyaOrig="300" w14:anchorId="7CE2B7B0">
                <v:shape id="_x0000_i1030" type="#_x0000_t75" style="width:33.2pt;height:14.05pt" o:ole="">
                  <v:imagedata r:id="rId18" o:title=""/>
                </v:shape>
                <o:OLEObject Type="Embed" ProgID="Equation.3" ShapeID="_x0000_i1030" DrawAspect="Content" ObjectID="_1568362181" r:id="rId19"/>
              </w:object>
            </w:r>
          </w:p>
        </w:tc>
        <w:tc>
          <w:tcPr>
            <w:tcW w:w="0" w:type="auto"/>
            <w:gridSpan w:val="2"/>
            <w:tcBorders>
              <w:bottom w:val="single" w:sz="4" w:space="0" w:color="auto"/>
            </w:tcBorders>
            <w:shd w:val="clear" w:color="auto" w:fill="D9D9D9" w:themeFill="background1" w:themeFillShade="D9"/>
          </w:tcPr>
          <w:p w14:paraId="1AFBA09A"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t>SRS-Bandwidth</w:t>
            </w:r>
            <w:r w:rsidRPr="0031389A">
              <w:rPr>
                <w:rFonts w:ascii="Times New Roman" w:hAnsi="Times New Roman"/>
                <w:szCs w:val="18"/>
              </w:rPr>
              <w:br/>
            </w:r>
            <w:r w:rsidRPr="0031389A">
              <w:rPr>
                <w:rFonts w:ascii="Times New Roman" w:hAnsi="Times New Roman"/>
                <w:szCs w:val="18"/>
              </w:rPr>
              <w:object w:dxaOrig="780" w:dyaOrig="300" w14:anchorId="20ADD23A">
                <v:shape id="_x0000_i1031" type="#_x0000_t75" style="width:36pt;height:14.05pt" o:ole="">
                  <v:imagedata r:id="rId20" o:title=""/>
                </v:shape>
                <o:OLEObject Type="Embed" ProgID="Equation.3" ShapeID="_x0000_i1031" DrawAspect="Content" ObjectID="_1568362182" r:id="rId21"/>
              </w:object>
            </w:r>
          </w:p>
        </w:tc>
        <w:tc>
          <w:tcPr>
            <w:tcW w:w="0" w:type="auto"/>
            <w:gridSpan w:val="2"/>
            <w:tcBorders>
              <w:bottom w:val="single" w:sz="4" w:space="0" w:color="auto"/>
            </w:tcBorders>
            <w:shd w:val="clear" w:color="auto" w:fill="D9D9D9" w:themeFill="background1" w:themeFillShade="D9"/>
          </w:tcPr>
          <w:p w14:paraId="424CF150"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t>SRS-Bandwidth</w:t>
            </w:r>
            <w:r w:rsidRPr="0031389A">
              <w:rPr>
                <w:rFonts w:ascii="Times New Roman" w:hAnsi="Times New Roman"/>
                <w:szCs w:val="18"/>
              </w:rPr>
              <w:br/>
            </w:r>
            <w:r w:rsidRPr="0031389A">
              <w:rPr>
                <w:rFonts w:ascii="Times New Roman" w:hAnsi="Times New Roman"/>
                <w:szCs w:val="18"/>
              </w:rPr>
              <w:object w:dxaOrig="760" w:dyaOrig="300" w14:anchorId="4766B524">
                <v:shape id="_x0000_i1032" type="#_x0000_t75" style="width:34.6pt;height:14.05pt" o:ole="">
                  <v:imagedata r:id="rId22" o:title=""/>
                </v:shape>
                <o:OLEObject Type="Embed" ProgID="Equation.3" ShapeID="_x0000_i1032" DrawAspect="Content" ObjectID="_1568362183" r:id="rId23"/>
              </w:object>
            </w:r>
          </w:p>
        </w:tc>
      </w:tr>
      <w:tr w:rsidR="00D549A5" w:rsidRPr="005B11E1" w14:paraId="4EA577D7" w14:textId="77777777" w:rsidTr="0031389A">
        <w:trPr>
          <w:jc w:val="center"/>
        </w:trPr>
        <w:tc>
          <w:tcPr>
            <w:tcW w:w="0" w:type="auto"/>
            <w:vMerge/>
            <w:tcBorders>
              <w:top w:val="single" w:sz="4" w:space="0" w:color="auto"/>
            </w:tcBorders>
            <w:shd w:val="clear" w:color="auto" w:fill="D9D9D9" w:themeFill="background1" w:themeFillShade="D9"/>
          </w:tcPr>
          <w:p w14:paraId="4CF3963D" w14:textId="77777777" w:rsidR="00D549A5" w:rsidRPr="0031389A" w:rsidRDefault="00D549A5" w:rsidP="00D549A5">
            <w:pPr>
              <w:pStyle w:val="TAH0"/>
              <w:rPr>
                <w:rFonts w:ascii="Times New Roman" w:hAnsi="Times New Roman"/>
                <w:szCs w:val="18"/>
              </w:rPr>
            </w:pPr>
          </w:p>
        </w:tc>
        <w:tc>
          <w:tcPr>
            <w:tcW w:w="0" w:type="auto"/>
            <w:tcBorders>
              <w:top w:val="single" w:sz="4" w:space="0" w:color="auto"/>
            </w:tcBorders>
            <w:shd w:val="clear" w:color="auto" w:fill="D9D9D9" w:themeFill="background1" w:themeFillShade="D9"/>
          </w:tcPr>
          <w:p w14:paraId="37D77B7A"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580" w:dyaOrig="320" w14:anchorId="4A3FF726">
                <v:shape id="_x0000_i1033" type="#_x0000_t75" style="width:28.5pt;height:14.95pt" o:ole="">
                  <v:imagedata r:id="rId24" o:title=""/>
                </v:shape>
                <o:OLEObject Type="Embed" ProgID="Equation.3" ShapeID="_x0000_i1033" DrawAspect="Content" ObjectID="_1568362184" r:id="rId25"/>
              </w:object>
            </w:r>
          </w:p>
        </w:tc>
        <w:tc>
          <w:tcPr>
            <w:tcW w:w="0" w:type="auto"/>
            <w:tcBorders>
              <w:top w:val="single" w:sz="4" w:space="0" w:color="auto"/>
            </w:tcBorders>
            <w:shd w:val="clear" w:color="auto" w:fill="D9D9D9" w:themeFill="background1" w:themeFillShade="D9"/>
          </w:tcPr>
          <w:p w14:paraId="60A8BE93"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300" w:dyaOrig="300" w14:anchorId="12F95B2D">
                <v:shape id="_x0000_i1034" type="#_x0000_t75" style="width:14.95pt;height:14.95pt" o:ole="">
                  <v:imagedata r:id="rId26" o:title=""/>
                </v:shape>
                <o:OLEObject Type="Embed" ProgID="Equation.3" ShapeID="_x0000_i1034" DrawAspect="Content" ObjectID="_1568362185" r:id="rId27"/>
              </w:object>
            </w:r>
          </w:p>
        </w:tc>
        <w:tc>
          <w:tcPr>
            <w:tcW w:w="0" w:type="auto"/>
            <w:tcBorders>
              <w:top w:val="single" w:sz="4" w:space="0" w:color="auto"/>
            </w:tcBorders>
            <w:shd w:val="clear" w:color="auto" w:fill="D9D9D9" w:themeFill="background1" w:themeFillShade="D9"/>
          </w:tcPr>
          <w:p w14:paraId="44A403A4"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560" w:dyaOrig="320" w14:anchorId="032B962F">
                <v:shape id="_x0000_i1035" type="#_x0000_t75" style="width:28.05pt;height:14.95pt" o:ole="">
                  <v:imagedata r:id="rId28" o:title=""/>
                </v:shape>
                <o:OLEObject Type="Embed" ProgID="Equation.3" ShapeID="_x0000_i1035" DrawAspect="Content" ObjectID="_1568362186" r:id="rId29"/>
              </w:object>
            </w:r>
          </w:p>
        </w:tc>
        <w:tc>
          <w:tcPr>
            <w:tcW w:w="0" w:type="auto"/>
            <w:tcBorders>
              <w:top w:val="single" w:sz="4" w:space="0" w:color="auto"/>
            </w:tcBorders>
            <w:shd w:val="clear" w:color="auto" w:fill="D9D9D9" w:themeFill="background1" w:themeFillShade="D9"/>
          </w:tcPr>
          <w:p w14:paraId="632C762E"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279" w:dyaOrig="300" w14:anchorId="3A2D2B78">
                <v:shape id="_x0000_i1036" type="#_x0000_t75" style="width:14.95pt;height:14.95pt" o:ole="">
                  <v:imagedata r:id="rId30" o:title=""/>
                </v:shape>
                <o:OLEObject Type="Embed" ProgID="Equation.3" ShapeID="_x0000_i1036" DrawAspect="Content" ObjectID="_1568362187" r:id="rId31"/>
              </w:object>
            </w:r>
          </w:p>
        </w:tc>
        <w:tc>
          <w:tcPr>
            <w:tcW w:w="0" w:type="auto"/>
            <w:tcBorders>
              <w:top w:val="single" w:sz="4" w:space="0" w:color="auto"/>
            </w:tcBorders>
            <w:shd w:val="clear" w:color="auto" w:fill="D9D9D9" w:themeFill="background1" w:themeFillShade="D9"/>
          </w:tcPr>
          <w:p w14:paraId="3BBEA71E"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580" w:dyaOrig="320" w14:anchorId="71E95C61">
                <v:shape id="_x0000_i1037" type="#_x0000_t75" style="width:28.5pt;height:14.95pt" o:ole="">
                  <v:imagedata r:id="rId32" o:title=""/>
                </v:shape>
                <o:OLEObject Type="Embed" ProgID="Equation.3" ShapeID="_x0000_i1037" DrawAspect="Content" ObjectID="_1568362188" r:id="rId33"/>
              </w:object>
            </w:r>
          </w:p>
        </w:tc>
        <w:tc>
          <w:tcPr>
            <w:tcW w:w="0" w:type="auto"/>
            <w:tcBorders>
              <w:top w:val="single" w:sz="4" w:space="0" w:color="auto"/>
            </w:tcBorders>
            <w:shd w:val="clear" w:color="auto" w:fill="D9D9D9" w:themeFill="background1" w:themeFillShade="D9"/>
          </w:tcPr>
          <w:p w14:paraId="1C1DECA9"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300" w:dyaOrig="300" w14:anchorId="2089F884">
                <v:shape id="_x0000_i1038" type="#_x0000_t75" style="width:14.95pt;height:14.95pt" o:ole="">
                  <v:imagedata r:id="rId34" o:title=""/>
                </v:shape>
                <o:OLEObject Type="Embed" ProgID="Equation.3" ShapeID="_x0000_i1038" DrawAspect="Content" ObjectID="_1568362189" r:id="rId35"/>
              </w:object>
            </w:r>
          </w:p>
        </w:tc>
        <w:tc>
          <w:tcPr>
            <w:tcW w:w="0" w:type="auto"/>
            <w:tcBorders>
              <w:top w:val="single" w:sz="4" w:space="0" w:color="auto"/>
            </w:tcBorders>
            <w:shd w:val="clear" w:color="auto" w:fill="D9D9D9" w:themeFill="background1" w:themeFillShade="D9"/>
          </w:tcPr>
          <w:p w14:paraId="430CE32A"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580" w:dyaOrig="320" w14:anchorId="680F9C6B">
                <v:shape id="_x0000_i1039" type="#_x0000_t75" style="width:28.5pt;height:14.95pt" o:ole="">
                  <v:imagedata r:id="rId36" o:title=""/>
                </v:shape>
                <o:OLEObject Type="Embed" ProgID="Equation.3" ShapeID="_x0000_i1039" DrawAspect="Content" ObjectID="_1568362190" r:id="rId37"/>
              </w:object>
            </w:r>
          </w:p>
        </w:tc>
        <w:tc>
          <w:tcPr>
            <w:tcW w:w="0" w:type="auto"/>
            <w:tcBorders>
              <w:top w:val="single" w:sz="4" w:space="0" w:color="auto"/>
            </w:tcBorders>
            <w:shd w:val="clear" w:color="auto" w:fill="D9D9D9" w:themeFill="background1" w:themeFillShade="D9"/>
          </w:tcPr>
          <w:p w14:paraId="60739EF1" w14:textId="77777777" w:rsidR="00D549A5" w:rsidRPr="0031389A" w:rsidRDefault="00D549A5" w:rsidP="00D549A5">
            <w:pPr>
              <w:pStyle w:val="TAH0"/>
              <w:rPr>
                <w:rFonts w:ascii="Times New Roman" w:hAnsi="Times New Roman"/>
                <w:szCs w:val="18"/>
              </w:rPr>
            </w:pPr>
            <w:r w:rsidRPr="0031389A">
              <w:rPr>
                <w:rFonts w:ascii="Times New Roman" w:hAnsi="Times New Roman"/>
                <w:szCs w:val="18"/>
              </w:rPr>
              <w:object w:dxaOrig="300" w:dyaOrig="300" w14:anchorId="39F0A51D">
                <v:shape id="_x0000_i1040" type="#_x0000_t75" style="width:14.95pt;height:14.95pt" o:ole="">
                  <v:imagedata r:id="rId38" o:title=""/>
                </v:shape>
                <o:OLEObject Type="Embed" ProgID="Equation.3" ShapeID="_x0000_i1040" DrawAspect="Content" ObjectID="_1568362191" r:id="rId39"/>
              </w:object>
            </w:r>
          </w:p>
        </w:tc>
      </w:tr>
      <w:tr w:rsidR="00D549A5" w:rsidRPr="005B11E1" w14:paraId="134A4006" w14:textId="77777777" w:rsidTr="00301666">
        <w:trPr>
          <w:jc w:val="center"/>
        </w:trPr>
        <w:tc>
          <w:tcPr>
            <w:tcW w:w="0" w:type="auto"/>
            <w:shd w:val="clear" w:color="auto" w:fill="auto"/>
          </w:tcPr>
          <w:p w14:paraId="3CF34959"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0</w:t>
            </w:r>
          </w:p>
        </w:tc>
        <w:tc>
          <w:tcPr>
            <w:tcW w:w="0" w:type="auto"/>
            <w:shd w:val="clear" w:color="auto" w:fill="auto"/>
          </w:tcPr>
          <w:p w14:paraId="5C51B7C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604C621"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4031C298"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50031C8E"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226B5D89"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0BF02478"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16B3BEF4"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08B14254"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r>
      <w:tr w:rsidR="00D549A5" w:rsidRPr="005B11E1" w14:paraId="2F3700E9" w14:textId="77777777" w:rsidTr="00301666">
        <w:trPr>
          <w:jc w:val="center"/>
        </w:trPr>
        <w:tc>
          <w:tcPr>
            <w:tcW w:w="0" w:type="auto"/>
            <w:shd w:val="clear" w:color="auto" w:fill="auto"/>
          </w:tcPr>
          <w:p w14:paraId="2286DFCD"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2B44891A"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w:t>
            </w:r>
          </w:p>
        </w:tc>
        <w:tc>
          <w:tcPr>
            <w:tcW w:w="0" w:type="auto"/>
            <w:shd w:val="clear" w:color="auto" w:fill="auto"/>
          </w:tcPr>
          <w:p w14:paraId="7F4C64D0"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30C46C8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7A83954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2502039B"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59512A3F"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19CEA408"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27778506"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r>
      <w:tr w:rsidR="00D549A5" w:rsidRPr="005B11E1" w14:paraId="5ACABAB2" w14:textId="77777777" w:rsidTr="00301666">
        <w:trPr>
          <w:jc w:val="center"/>
        </w:trPr>
        <w:tc>
          <w:tcPr>
            <w:tcW w:w="0" w:type="auto"/>
            <w:shd w:val="clear" w:color="auto" w:fill="auto"/>
          </w:tcPr>
          <w:p w14:paraId="6C2ABA4A"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2</w:t>
            </w:r>
          </w:p>
        </w:tc>
        <w:tc>
          <w:tcPr>
            <w:tcW w:w="0" w:type="auto"/>
            <w:shd w:val="clear" w:color="auto" w:fill="auto"/>
          </w:tcPr>
          <w:p w14:paraId="3E39AC4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w:t>
            </w:r>
          </w:p>
        </w:tc>
        <w:tc>
          <w:tcPr>
            <w:tcW w:w="0" w:type="auto"/>
            <w:shd w:val="clear" w:color="auto" w:fill="auto"/>
          </w:tcPr>
          <w:p w14:paraId="45941D41"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5E33163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68E7058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01CC00EF"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0A4C9217"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368D37DA"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62A47934"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r>
      <w:tr w:rsidR="00D549A5" w:rsidRPr="005B11E1" w14:paraId="3DF1D463" w14:textId="77777777" w:rsidTr="00301666">
        <w:trPr>
          <w:jc w:val="center"/>
        </w:trPr>
        <w:tc>
          <w:tcPr>
            <w:tcW w:w="0" w:type="auto"/>
            <w:shd w:val="clear" w:color="auto" w:fill="auto"/>
          </w:tcPr>
          <w:p w14:paraId="2E6933B4"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3</w:t>
            </w:r>
          </w:p>
        </w:tc>
        <w:tc>
          <w:tcPr>
            <w:tcW w:w="0" w:type="auto"/>
            <w:shd w:val="clear" w:color="auto" w:fill="auto"/>
          </w:tcPr>
          <w:p w14:paraId="14F14F9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08872D79"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44E837B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BAE99F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4553F79"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2570B4EA"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6FD93212"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lang w:eastAsia="ko-KR"/>
              </w:rPr>
              <w:t>4</w:t>
            </w:r>
          </w:p>
        </w:tc>
        <w:tc>
          <w:tcPr>
            <w:tcW w:w="0" w:type="auto"/>
            <w:shd w:val="clear" w:color="auto" w:fill="auto"/>
          </w:tcPr>
          <w:p w14:paraId="7A62DE29"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r>
      <w:tr w:rsidR="00D549A5" w:rsidRPr="005B11E1" w14:paraId="4B1EE7BE" w14:textId="77777777" w:rsidTr="00301666">
        <w:trPr>
          <w:jc w:val="center"/>
        </w:trPr>
        <w:tc>
          <w:tcPr>
            <w:tcW w:w="0" w:type="auto"/>
            <w:shd w:val="clear" w:color="auto" w:fill="auto"/>
          </w:tcPr>
          <w:p w14:paraId="016DBFCC"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4</w:t>
            </w:r>
          </w:p>
        </w:tc>
        <w:tc>
          <w:tcPr>
            <w:tcW w:w="0" w:type="auto"/>
            <w:shd w:val="clear" w:color="auto" w:fill="auto"/>
          </w:tcPr>
          <w:p w14:paraId="6A63A2D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0B69FE20"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7C46DA8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53A632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c>
          <w:tcPr>
            <w:tcW w:w="0" w:type="auto"/>
            <w:shd w:val="clear" w:color="auto" w:fill="auto"/>
          </w:tcPr>
          <w:p w14:paraId="6BF9CD0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693AFF1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17594A9C"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4</w:t>
            </w:r>
          </w:p>
        </w:tc>
        <w:tc>
          <w:tcPr>
            <w:tcW w:w="0" w:type="auto"/>
            <w:shd w:val="clear" w:color="auto" w:fill="auto"/>
          </w:tcPr>
          <w:p w14:paraId="5790050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r>
      <w:tr w:rsidR="00D549A5" w:rsidRPr="005B11E1" w14:paraId="0B29E5CC" w14:textId="77777777" w:rsidTr="00301666">
        <w:trPr>
          <w:jc w:val="center"/>
        </w:trPr>
        <w:tc>
          <w:tcPr>
            <w:tcW w:w="0" w:type="auto"/>
            <w:shd w:val="clear" w:color="auto" w:fill="auto"/>
          </w:tcPr>
          <w:p w14:paraId="7BAD2EF3"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5</w:t>
            </w:r>
          </w:p>
        </w:tc>
        <w:tc>
          <w:tcPr>
            <w:tcW w:w="0" w:type="auto"/>
            <w:shd w:val="clear" w:color="auto" w:fill="auto"/>
          </w:tcPr>
          <w:p w14:paraId="3DEF12B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24</w:t>
            </w:r>
          </w:p>
        </w:tc>
        <w:tc>
          <w:tcPr>
            <w:tcW w:w="0" w:type="auto"/>
            <w:shd w:val="clear" w:color="auto" w:fill="auto"/>
          </w:tcPr>
          <w:p w14:paraId="17ACF83B"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61BBA06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7606BA9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6</w:t>
            </w:r>
          </w:p>
        </w:tc>
        <w:tc>
          <w:tcPr>
            <w:tcW w:w="0" w:type="auto"/>
            <w:shd w:val="clear" w:color="auto" w:fill="auto"/>
          </w:tcPr>
          <w:p w14:paraId="7B30D46C"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4</w:t>
            </w:r>
          </w:p>
        </w:tc>
        <w:tc>
          <w:tcPr>
            <w:tcW w:w="0" w:type="auto"/>
            <w:shd w:val="clear" w:color="auto" w:fill="auto"/>
          </w:tcPr>
          <w:p w14:paraId="1B521B7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37F44AD2"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4</w:t>
            </w:r>
          </w:p>
        </w:tc>
        <w:tc>
          <w:tcPr>
            <w:tcW w:w="0" w:type="auto"/>
            <w:shd w:val="clear" w:color="auto" w:fill="auto"/>
          </w:tcPr>
          <w:p w14:paraId="31E722AC"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r>
      <w:tr w:rsidR="00D549A5" w:rsidRPr="005B11E1" w14:paraId="40F3FCA8" w14:textId="77777777" w:rsidTr="00301666">
        <w:trPr>
          <w:jc w:val="center"/>
        </w:trPr>
        <w:tc>
          <w:tcPr>
            <w:tcW w:w="0" w:type="auto"/>
            <w:shd w:val="clear" w:color="auto" w:fill="auto"/>
          </w:tcPr>
          <w:p w14:paraId="61617742"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6</w:t>
            </w:r>
          </w:p>
        </w:tc>
        <w:tc>
          <w:tcPr>
            <w:tcW w:w="0" w:type="auto"/>
            <w:shd w:val="clear" w:color="auto" w:fill="auto"/>
          </w:tcPr>
          <w:p w14:paraId="732908F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32</w:t>
            </w:r>
          </w:p>
        </w:tc>
        <w:tc>
          <w:tcPr>
            <w:tcW w:w="0" w:type="auto"/>
            <w:shd w:val="clear" w:color="auto" w:fill="auto"/>
          </w:tcPr>
          <w:p w14:paraId="084B1FAB"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450A8E8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4109CB39"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2</w:t>
            </w:r>
          </w:p>
        </w:tc>
        <w:tc>
          <w:tcPr>
            <w:tcW w:w="0" w:type="auto"/>
            <w:shd w:val="clear" w:color="auto" w:fill="auto"/>
          </w:tcPr>
          <w:p w14:paraId="2FC613D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w:t>
            </w:r>
          </w:p>
        </w:tc>
        <w:tc>
          <w:tcPr>
            <w:tcW w:w="0" w:type="auto"/>
            <w:shd w:val="clear" w:color="auto" w:fill="auto"/>
          </w:tcPr>
          <w:p w14:paraId="5CF2DEB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6C55F4C1"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4</w:t>
            </w:r>
          </w:p>
        </w:tc>
        <w:tc>
          <w:tcPr>
            <w:tcW w:w="0" w:type="auto"/>
            <w:shd w:val="clear" w:color="auto" w:fill="auto"/>
          </w:tcPr>
          <w:p w14:paraId="389B82C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r>
      <w:tr w:rsidR="00D549A5" w:rsidRPr="005B11E1" w14:paraId="0FC84292" w14:textId="77777777" w:rsidTr="00301666">
        <w:trPr>
          <w:jc w:val="center"/>
        </w:trPr>
        <w:tc>
          <w:tcPr>
            <w:tcW w:w="0" w:type="auto"/>
            <w:shd w:val="clear" w:color="auto" w:fill="auto"/>
          </w:tcPr>
          <w:p w14:paraId="6B308B00"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7</w:t>
            </w:r>
          </w:p>
        </w:tc>
        <w:tc>
          <w:tcPr>
            <w:tcW w:w="0" w:type="auto"/>
            <w:shd w:val="clear" w:color="auto" w:fill="auto"/>
          </w:tcPr>
          <w:p w14:paraId="4051744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36</w:t>
            </w:r>
          </w:p>
        </w:tc>
        <w:tc>
          <w:tcPr>
            <w:tcW w:w="0" w:type="auto"/>
            <w:shd w:val="clear" w:color="auto" w:fill="auto"/>
          </w:tcPr>
          <w:p w14:paraId="0FE61286"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1</w:t>
            </w:r>
          </w:p>
        </w:tc>
        <w:tc>
          <w:tcPr>
            <w:tcW w:w="0" w:type="auto"/>
            <w:shd w:val="clear" w:color="auto" w:fill="auto"/>
          </w:tcPr>
          <w:p w14:paraId="08614C8A"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w:t>
            </w:r>
          </w:p>
        </w:tc>
        <w:tc>
          <w:tcPr>
            <w:tcW w:w="0" w:type="auto"/>
            <w:shd w:val="clear" w:color="auto" w:fill="auto"/>
          </w:tcPr>
          <w:p w14:paraId="17C203E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091C907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27DF972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47B760AE" w14:textId="77777777" w:rsidR="00D549A5" w:rsidRPr="0031389A" w:rsidRDefault="00D549A5" w:rsidP="00D549A5">
            <w:pPr>
              <w:pStyle w:val="TAC"/>
              <w:rPr>
                <w:rFonts w:ascii="Times New Roman" w:hAnsi="Times New Roman"/>
                <w:szCs w:val="18"/>
              </w:rPr>
            </w:pPr>
            <w:r w:rsidRPr="0031389A">
              <w:rPr>
                <w:rFonts w:ascii="Times New Roman" w:hAnsi="Times New Roman"/>
                <w:szCs w:val="18"/>
              </w:rPr>
              <w:t>4</w:t>
            </w:r>
          </w:p>
        </w:tc>
        <w:tc>
          <w:tcPr>
            <w:tcW w:w="0" w:type="auto"/>
            <w:shd w:val="clear" w:color="auto" w:fill="auto"/>
          </w:tcPr>
          <w:p w14:paraId="6104CA0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r>
      <w:tr w:rsidR="00D549A5" w:rsidRPr="005B11E1" w14:paraId="51FEE88A" w14:textId="77777777" w:rsidTr="00301666">
        <w:trPr>
          <w:jc w:val="center"/>
        </w:trPr>
        <w:tc>
          <w:tcPr>
            <w:tcW w:w="0" w:type="auto"/>
            <w:shd w:val="clear" w:color="auto" w:fill="auto"/>
          </w:tcPr>
          <w:p w14:paraId="10AE997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w:t>
            </w:r>
          </w:p>
        </w:tc>
        <w:tc>
          <w:tcPr>
            <w:tcW w:w="0" w:type="auto"/>
            <w:shd w:val="clear" w:color="auto" w:fill="auto"/>
          </w:tcPr>
          <w:p w14:paraId="1541DCB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40</w:t>
            </w:r>
          </w:p>
        </w:tc>
        <w:tc>
          <w:tcPr>
            <w:tcW w:w="0" w:type="auto"/>
            <w:shd w:val="clear" w:color="auto" w:fill="auto"/>
          </w:tcPr>
          <w:p w14:paraId="1ABE4A8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113EE1C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3468985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2BA8FD8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0D13C9B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c>
          <w:tcPr>
            <w:tcW w:w="0" w:type="auto"/>
            <w:shd w:val="clear" w:color="auto" w:fill="auto"/>
          </w:tcPr>
          <w:p w14:paraId="4B2D390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20F0D3E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r>
      <w:tr w:rsidR="00D549A5" w:rsidRPr="005B11E1" w14:paraId="68950718" w14:textId="77777777" w:rsidTr="00301666">
        <w:trPr>
          <w:jc w:val="center"/>
        </w:trPr>
        <w:tc>
          <w:tcPr>
            <w:tcW w:w="0" w:type="auto"/>
            <w:shd w:val="clear" w:color="auto" w:fill="auto"/>
          </w:tcPr>
          <w:p w14:paraId="3B2BCDE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9</w:t>
            </w:r>
          </w:p>
        </w:tc>
        <w:tc>
          <w:tcPr>
            <w:tcW w:w="0" w:type="auto"/>
            <w:shd w:val="clear" w:color="auto" w:fill="auto"/>
          </w:tcPr>
          <w:p w14:paraId="1A85D8C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48</w:t>
            </w:r>
          </w:p>
        </w:tc>
        <w:tc>
          <w:tcPr>
            <w:tcW w:w="0" w:type="auto"/>
            <w:shd w:val="clear" w:color="auto" w:fill="auto"/>
          </w:tcPr>
          <w:p w14:paraId="1BD9177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72650DC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24</w:t>
            </w:r>
          </w:p>
        </w:tc>
        <w:tc>
          <w:tcPr>
            <w:tcW w:w="0" w:type="auto"/>
            <w:shd w:val="clear" w:color="auto" w:fill="auto"/>
          </w:tcPr>
          <w:p w14:paraId="29CEB9A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7AB5093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w:t>
            </w:r>
          </w:p>
        </w:tc>
        <w:tc>
          <w:tcPr>
            <w:tcW w:w="0" w:type="auto"/>
            <w:shd w:val="clear" w:color="auto" w:fill="auto"/>
          </w:tcPr>
          <w:p w14:paraId="0E2F831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4FC5940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69CC95A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r>
      <w:tr w:rsidR="00D549A5" w:rsidRPr="005B11E1" w14:paraId="38745CA2" w14:textId="77777777" w:rsidTr="00301666">
        <w:trPr>
          <w:jc w:val="center"/>
        </w:trPr>
        <w:tc>
          <w:tcPr>
            <w:tcW w:w="0" w:type="auto"/>
            <w:shd w:val="clear" w:color="auto" w:fill="auto"/>
          </w:tcPr>
          <w:p w14:paraId="383E1A1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10</w:t>
            </w:r>
          </w:p>
        </w:tc>
        <w:tc>
          <w:tcPr>
            <w:tcW w:w="0" w:type="auto"/>
            <w:shd w:val="clear" w:color="auto" w:fill="auto"/>
          </w:tcPr>
          <w:p w14:paraId="417C575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48</w:t>
            </w:r>
          </w:p>
        </w:tc>
        <w:tc>
          <w:tcPr>
            <w:tcW w:w="0" w:type="auto"/>
            <w:shd w:val="clear" w:color="auto" w:fill="auto"/>
          </w:tcPr>
          <w:p w14:paraId="5A2FCD7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76EB44A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3AB5610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5B5849B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w:t>
            </w:r>
          </w:p>
        </w:tc>
        <w:tc>
          <w:tcPr>
            <w:tcW w:w="0" w:type="auto"/>
            <w:shd w:val="clear" w:color="auto" w:fill="auto"/>
          </w:tcPr>
          <w:p w14:paraId="6511F60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7D1976D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54F0E45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r>
      <w:tr w:rsidR="00D549A5" w:rsidRPr="005B11E1" w14:paraId="213A5B27" w14:textId="77777777" w:rsidTr="00301666">
        <w:trPr>
          <w:jc w:val="center"/>
        </w:trPr>
        <w:tc>
          <w:tcPr>
            <w:tcW w:w="0" w:type="auto"/>
            <w:shd w:val="clear" w:color="auto" w:fill="auto"/>
          </w:tcPr>
          <w:p w14:paraId="63127ED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11</w:t>
            </w:r>
          </w:p>
        </w:tc>
        <w:tc>
          <w:tcPr>
            <w:tcW w:w="0" w:type="auto"/>
            <w:shd w:val="clear" w:color="auto" w:fill="auto"/>
          </w:tcPr>
          <w:p w14:paraId="57986BE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60</w:t>
            </w:r>
          </w:p>
        </w:tc>
        <w:tc>
          <w:tcPr>
            <w:tcW w:w="0" w:type="auto"/>
            <w:shd w:val="clear" w:color="auto" w:fill="auto"/>
          </w:tcPr>
          <w:p w14:paraId="0D702B1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23314D8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3578BEF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7441D72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CE8B8F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c>
          <w:tcPr>
            <w:tcW w:w="0" w:type="auto"/>
            <w:shd w:val="clear" w:color="auto" w:fill="auto"/>
          </w:tcPr>
          <w:p w14:paraId="270C602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20D1872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r>
      <w:tr w:rsidR="00D549A5" w:rsidRPr="005B11E1" w14:paraId="32C5E78B" w14:textId="77777777" w:rsidTr="00301666">
        <w:trPr>
          <w:jc w:val="center"/>
        </w:trPr>
        <w:tc>
          <w:tcPr>
            <w:tcW w:w="0" w:type="auto"/>
            <w:shd w:val="clear" w:color="auto" w:fill="auto"/>
          </w:tcPr>
          <w:p w14:paraId="56C7B04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w:t>
            </w:r>
          </w:p>
        </w:tc>
        <w:tc>
          <w:tcPr>
            <w:tcW w:w="0" w:type="auto"/>
            <w:shd w:val="clear" w:color="auto" w:fill="auto"/>
          </w:tcPr>
          <w:p w14:paraId="45C3383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64</w:t>
            </w:r>
          </w:p>
        </w:tc>
        <w:tc>
          <w:tcPr>
            <w:tcW w:w="0" w:type="auto"/>
            <w:shd w:val="clear" w:color="auto" w:fill="auto"/>
          </w:tcPr>
          <w:p w14:paraId="6D5153D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6409B36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32</w:t>
            </w:r>
          </w:p>
        </w:tc>
        <w:tc>
          <w:tcPr>
            <w:tcW w:w="0" w:type="auto"/>
            <w:shd w:val="clear" w:color="auto" w:fill="auto"/>
          </w:tcPr>
          <w:p w14:paraId="6335141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0651B39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076388E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10874EE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31EB812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r>
      <w:tr w:rsidR="00D549A5" w:rsidRPr="005B11E1" w14:paraId="59D821C6" w14:textId="77777777" w:rsidTr="00301666">
        <w:trPr>
          <w:jc w:val="center"/>
        </w:trPr>
        <w:tc>
          <w:tcPr>
            <w:tcW w:w="0" w:type="auto"/>
            <w:shd w:val="clear" w:color="auto" w:fill="auto"/>
          </w:tcPr>
          <w:p w14:paraId="6D50927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13</w:t>
            </w:r>
          </w:p>
        </w:tc>
        <w:tc>
          <w:tcPr>
            <w:tcW w:w="0" w:type="auto"/>
            <w:shd w:val="clear" w:color="auto" w:fill="auto"/>
          </w:tcPr>
          <w:p w14:paraId="470ED5D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72</w:t>
            </w:r>
          </w:p>
        </w:tc>
        <w:tc>
          <w:tcPr>
            <w:tcW w:w="0" w:type="auto"/>
            <w:shd w:val="clear" w:color="auto" w:fill="auto"/>
          </w:tcPr>
          <w:p w14:paraId="1F2D619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2B06575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36</w:t>
            </w:r>
          </w:p>
        </w:tc>
        <w:tc>
          <w:tcPr>
            <w:tcW w:w="0" w:type="auto"/>
            <w:shd w:val="clear" w:color="auto" w:fill="auto"/>
          </w:tcPr>
          <w:p w14:paraId="2D5285B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51E1A6A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w:t>
            </w:r>
          </w:p>
        </w:tc>
        <w:tc>
          <w:tcPr>
            <w:tcW w:w="0" w:type="auto"/>
            <w:shd w:val="clear" w:color="auto" w:fill="auto"/>
          </w:tcPr>
          <w:p w14:paraId="58C2822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3908AC5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CC8AE6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r>
      <w:tr w:rsidR="00D549A5" w:rsidRPr="005B11E1" w14:paraId="29A7E1A3" w14:textId="77777777" w:rsidTr="00301666">
        <w:trPr>
          <w:jc w:val="center"/>
        </w:trPr>
        <w:tc>
          <w:tcPr>
            <w:tcW w:w="0" w:type="auto"/>
            <w:shd w:val="clear" w:color="auto" w:fill="auto"/>
          </w:tcPr>
          <w:p w14:paraId="5394A02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14</w:t>
            </w:r>
          </w:p>
        </w:tc>
        <w:tc>
          <w:tcPr>
            <w:tcW w:w="0" w:type="auto"/>
            <w:shd w:val="clear" w:color="auto" w:fill="auto"/>
          </w:tcPr>
          <w:p w14:paraId="07D05E8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80</w:t>
            </w:r>
          </w:p>
        </w:tc>
        <w:tc>
          <w:tcPr>
            <w:tcW w:w="0" w:type="auto"/>
            <w:shd w:val="clear" w:color="auto" w:fill="auto"/>
          </w:tcPr>
          <w:p w14:paraId="5FC7CFB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0F7780E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40</w:t>
            </w:r>
          </w:p>
        </w:tc>
        <w:tc>
          <w:tcPr>
            <w:tcW w:w="0" w:type="auto"/>
            <w:shd w:val="clear" w:color="auto" w:fill="auto"/>
          </w:tcPr>
          <w:p w14:paraId="769A1D2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115E24B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63B31A2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69003C2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910EED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r>
      <w:tr w:rsidR="00D549A5" w:rsidRPr="005B11E1" w14:paraId="3E49EC22" w14:textId="77777777" w:rsidTr="00301666">
        <w:trPr>
          <w:jc w:val="center"/>
        </w:trPr>
        <w:tc>
          <w:tcPr>
            <w:tcW w:w="0" w:type="auto"/>
            <w:shd w:val="clear" w:color="auto" w:fill="auto"/>
          </w:tcPr>
          <w:p w14:paraId="2887E5C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15</w:t>
            </w:r>
          </w:p>
        </w:tc>
        <w:tc>
          <w:tcPr>
            <w:tcW w:w="0" w:type="auto"/>
            <w:shd w:val="clear" w:color="auto" w:fill="auto"/>
          </w:tcPr>
          <w:p w14:paraId="0087130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96</w:t>
            </w:r>
          </w:p>
        </w:tc>
        <w:tc>
          <w:tcPr>
            <w:tcW w:w="0" w:type="auto"/>
            <w:shd w:val="clear" w:color="auto" w:fill="auto"/>
          </w:tcPr>
          <w:p w14:paraId="58F0F60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2F1BADF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32</w:t>
            </w:r>
          </w:p>
        </w:tc>
        <w:tc>
          <w:tcPr>
            <w:tcW w:w="0" w:type="auto"/>
            <w:shd w:val="clear" w:color="auto" w:fill="auto"/>
          </w:tcPr>
          <w:p w14:paraId="53ED6A8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561C33FA"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1302D87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6F37DEA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D65325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r>
      <w:tr w:rsidR="00D549A5" w:rsidRPr="005B11E1" w14:paraId="522A52D9" w14:textId="77777777" w:rsidTr="00301666">
        <w:trPr>
          <w:jc w:val="center"/>
        </w:trPr>
        <w:tc>
          <w:tcPr>
            <w:tcW w:w="0" w:type="auto"/>
            <w:shd w:val="clear" w:color="auto" w:fill="auto"/>
          </w:tcPr>
          <w:p w14:paraId="34F49FB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27A0986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96</w:t>
            </w:r>
          </w:p>
        </w:tc>
        <w:tc>
          <w:tcPr>
            <w:tcW w:w="0" w:type="auto"/>
            <w:shd w:val="clear" w:color="auto" w:fill="auto"/>
          </w:tcPr>
          <w:p w14:paraId="5704A97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68E5736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48</w:t>
            </w:r>
          </w:p>
        </w:tc>
        <w:tc>
          <w:tcPr>
            <w:tcW w:w="0" w:type="auto"/>
            <w:shd w:val="clear" w:color="auto" w:fill="auto"/>
          </w:tcPr>
          <w:p w14:paraId="4589DD7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5502C36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24</w:t>
            </w:r>
          </w:p>
        </w:tc>
        <w:tc>
          <w:tcPr>
            <w:tcW w:w="0" w:type="auto"/>
            <w:shd w:val="clear" w:color="auto" w:fill="auto"/>
          </w:tcPr>
          <w:p w14:paraId="660FFD3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0E72384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EE56A4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r>
      <w:tr w:rsidR="00D549A5" w:rsidRPr="005B11E1" w14:paraId="5A980A10" w14:textId="77777777" w:rsidTr="00301666">
        <w:trPr>
          <w:jc w:val="center"/>
        </w:trPr>
        <w:tc>
          <w:tcPr>
            <w:tcW w:w="0" w:type="auto"/>
            <w:shd w:val="clear" w:color="auto" w:fill="auto"/>
          </w:tcPr>
          <w:p w14:paraId="3CB925C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17</w:t>
            </w:r>
          </w:p>
        </w:tc>
        <w:tc>
          <w:tcPr>
            <w:tcW w:w="0" w:type="auto"/>
            <w:shd w:val="clear" w:color="auto" w:fill="auto"/>
          </w:tcPr>
          <w:p w14:paraId="25EA053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108</w:t>
            </w:r>
          </w:p>
        </w:tc>
        <w:tc>
          <w:tcPr>
            <w:tcW w:w="0" w:type="auto"/>
            <w:shd w:val="clear" w:color="auto" w:fill="auto"/>
          </w:tcPr>
          <w:p w14:paraId="1DD6563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42B52F0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36</w:t>
            </w:r>
          </w:p>
        </w:tc>
        <w:tc>
          <w:tcPr>
            <w:tcW w:w="0" w:type="auto"/>
            <w:shd w:val="clear" w:color="auto" w:fill="auto"/>
          </w:tcPr>
          <w:p w14:paraId="3BDAE7B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57F8BAE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w:t>
            </w:r>
          </w:p>
        </w:tc>
        <w:tc>
          <w:tcPr>
            <w:tcW w:w="0" w:type="auto"/>
            <w:shd w:val="clear" w:color="auto" w:fill="auto"/>
          </w:tcPr>
          <w:p w14:paraId="7C267B0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6B4A3F8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A73768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r>
      <w:tr w:rsidR="00D549A5" w:rsidRPr="005B11E1" w14:paraId="1EA5C44A" w14:textId="77777777" w:rsidTr="00301666">
        <w:trPr>
          <w:jc w:val="center"/>
        </w:trPr>
        <w:tc>
          <w:tcPr>
            <w:tcW w:w="0" w:type="auto"/>
            <w:shd w:val="clear" w:color="auto" w:fill="auto"/>
          </w:tcPr>
          <w:p w14:paraId="15C6F7E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18</w:t>
            </w:r>
          </w:p>
        </w:tc>
        <w:tc>
          <w:tcPr>
            <w:tcW w:w="0" w:type="auto"/>
            <w:shd w:val="clear" w:color="auto" w:fill="auto"/>
          </w:tcPr>
          <w:p w14:paraId="0D214EE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120</w:t>
            </w:r>
          </w:p>
        </w:tc>
        <w:tc>
          <w:tcPr>
            <w:tcW w:w="0" w:type="auto"/>
            <w:shd w:val="clear" w:color="auto" w:fill="auto"/>
          </w:tcPr>
          <w:p w14:paraId="51DDDD8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4788281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60</w:t>
            </w:r>
          </w:p>
        </w:tc>
        <w:tc>
          <w:tcPr>
            <w:tcW w:w="0" w:type="auto"/>
            <w:shd w:val="clear" w:color="auto" w:fill="auto"/>
          </w:tcPr>
          <w:p w14:paraId="4D7695A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59571FD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7E6CAF6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2A92D74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5E59307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r>
      <w:tr w:rsidR="00D549A5" w:rsidRPr="005B11E1" w14:paraId="0F172BA8" w14:textId="77777777" w:rsidTr="00301666">
        <w:trPr>
          <w:jc w:val="center"/>
        </w:trPr>
        <w:tc>
          <w:tcPr>
            <w:tcW w:w="0" w:type="auto"/>
            <w:shd w:val="clear" w:color="auto" w:fill="auto"/>
          </w:tcPr>
          <w:p w14:paraId="58680A0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19</w:t>
            </w:r>
          </w:p>
        </w:tc>
        <w:tc>
          <w:tcPr>
            <w:tcW w:w="0" w:type="auto"/>
            <w:shd w:val="clear" w:color="auto" w:fill="auto"/>
          </w:tcPr>
          <w:p w14:paraId="2A564CE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128</w:t>
            </w:r>
          </w:p>
        </w:tc>
        <w:tc>
          <w:tcPr>
            <w:tcW w:w="0" w:type="auto"/>
            <w:shd w:val="clear" w:color="auto" w:fill="auto"/>
          </w:tcPr>
          <w:p w14:paraId="4BD1B60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4741F30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64</w:t>
            </w:r>
          </w:p>
        </w:tc>
        <w:tc>
          <w:tcPr>
            <w:tcW w:w="0" w:type="auto"/>
            <w:shd w:val="clear" w:color="auto" w:fill="auto"/>
          </w:tcPr>
          <w:p w14:paraId="4815395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7146C59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4316B75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5983CF0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30AA449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r>
      <w:tr w:rsidR="00D549A5" w:rsidRPr="005B11E1" w14:paraId="07E52C95" w14:textId="77777777" w:rsidTr="00301666">
        <w:trPr>
          <w:jc w:val="center"/>
        </w:trPr>
        <w:tc>
          <w:tcPr>
            <w:tcW w:w="0" w:type="auto"/>
            <w:shd w:val="clear" w:color="auto" w:fill="auto"/>
          </w:tcPr>
          <w:p w14:paraId="06F27FB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201B0F8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144</w:t>
            </w:r>
          </w:p>
        </w:tc>
        <w:tc>
          <w:tcPr>
            <w:tcW w:w="0" w:type="auto"/>
            <w:shd w:val="clear" w:color="auto" w:fill="auto"/>
          </w:tcPr>
          <w:p w14:paraId="492EE19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269239C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48</w:t>
            </w:r>
          </w:p>
        </w:tc>
        <w:tc>
          <w:tcPr>
            <w:tcW w:w="0" w:type="auto"/>
            <w:shd w:val="clear" w:color="auto" w:fill="auto"/>
          </w:tcPr>
          <w:p w14:paraId="52BE3BF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670E411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28E35C6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355CC7D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36B569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r>
      <w:tr w:rsidR="00D549A5" w:rsidRPr="005B11E1" w14:paraId="12A50B19" w14:textId="77777777" w:rsidTr="00301666">
        <w:trPr>
          <w:jc w:val="center"/>
        </w:trPr>
        <w:tc>
          <w:tcPr>
            <w:tcW w:w="0" w:type="auto"/>
            <w:shd w:val="clear" w:color="auto" w:fill="auto"/>
          </w:tcPr>
          <w:p w14:paraId="7DEC082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21</w:t>
            </w:r>
          </w:p>
        </w:tc>
        <w:tc>
          <w:tcPr>
            <w:tcW w:w="0" w:type="auto"/>
            <w:shd w:val="clear" w:color="auto" w:fill="auto"/>
          </w:tcPr>
          <w:p w14:paraId="63027B1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160</w:t>
            </w:r>
          </w:p>
        </w:tc>
        <w:tc>
          <w:tcPr>
            <w:tcW w:w="0" w:type="auto"/>
            <w:shd w:val="clear" w:color="auto" w:fill="auto"/>
          </w:tcPr>
          <w:p w14:paraId="71390BFA"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348D61D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80</w:t>
            </w:r>
          </w:p>
        </w:tc>
        <w:tc>
          <w:tcPr>
            <w:tcW w:w="0" w:type="auto"/>
            <w:shd w:val="clear" w:color="auto" w:fill="auto"/>
          </w:tcPr>
          <w:p w14:paraId="2EF058C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558B20B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5573C6F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55A465B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EE0017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r>
      <w:tr w:rsidR="00D549A5" w:rsidRPr="005B11E1" w14:paraId="262818E7" w14:textId="77777777" w:rsidTr="00301666">
        <w:trPr>
          <w:jc w:val="center"/>
        </w:trPr>
        <w:tc>
          <w:tcPr>
            <w:tcW w:w="0" w:type="auto"/>
            <w:shd w:val="clear" w:color="auto" w:fill="auto"/>
          </w:tcPr>
          <w:p w14:paraId="60A781E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22</w:t>
            </w:r>
          </w:p>
        </w:tc>
        <w:tc>
          <w:tcPr>
            <w:tcW w:w="0" w:type="auto"/>
            <w:shd w:val="clear" w:color="auto" w:fill="auto"/>
          </w:tcPr>
          <w:p w14:paraId="152EF06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192</w:t>
            </w:r>
          </w:p>
        </w:tc>
        <w:tc>
          <w:tcPr>
            <w:tcW w:w="0" w:type="auto"/>
            <w:shd w:val="clear" w:color="auto" w:fill="auto"/>
          </w:tcPr>
          <w:p w14:paraId="44CA755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2603779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96</w:t>
            </w:r>
          </w:p>
        </w:tc>
        <w:tc>
          <w:tcPr>
            <w:tcW w:w="0" w:type="auto"/>
            <w:shd w:val="clear" w:color="auto" w:fill="auto"/>
          </w:tcPr>
          <w:p w14:paraId="6E0FF3E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750C13F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24</w:t>
            </w:r>
          </w:p>
        </w:tc>
        <w:tc>
          <w:tcPr>
            <w:tcW w:w="0" w:type="auto"/>
            <w:shd w:val="clear" w:color="auto" w:fill="auto"/>
          </w:tcPr>
          <w:p w14:paraId="6B67F0E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0D90E07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09FF673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6</w:t>
            </w:r>
          </w:p>
        </w:tc>
      </w:tr>
      <w:tr w:rsidR="00D549A5" w:rsidRPr="005B11E1" w14:paraId="4F956A92" w14:textId="77777777" w:rsidTr="00301666">
        <w:trPr>
          <w:jc w:val="center"/>
        </w:trPr>
        <w:tc>
          <w:tcPr>
            <w:tcW w:w="0" w:type="auto"/>
            <w:shd w:val="clear" w:color="auto" w:fill="auto"/>
          </w:tcPr>
          <w:p w14:paraId="6B5020E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23</w:t>
            </w:r>
          </w:p>
        </w:tc>
        <w:tc>
          <w:tcPr>
            <w:tcW w:w="0" w:type="auto"/>
            <w:shd w:val="clear" w:color="auto" w:fill="auto"/>
          </w:tcPr>
          <w:p w14:paraId="7C0BD0C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192</w:t>
            </w:r>
          </w:p>
        </w:tc>
        <w:tc>
          <w:tcPr>
            <w:tcW w:w="0" w:type="auto"/>
            <w:shd w:val="clear" w:color="auto" w:fill="auto"/>
          </w:tcPr>
          <w:p w14:paraId="6C545FD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7BEDB25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64</w:t>
            </w:r>
          </w:p>
        </w:tc>
        <w:tc>
          <w:tcPr>
            <w:tcW w:w="0" w:type="auto"/>
            <w:shd w:val="clear" w:color="auto" w:fill="auto"/>
          </w:tcPr>
          <w:p w14:paraId="68DEA6F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40B82DF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16</w:t>
            </w:r>
          </w:p>
        </w:tc>
        <w:tc>
          <w:tcPr>
            <w:tcW w:w="0" w:type="auto"/>
            <w:shd w:val="clear" w:color="auto" w:fill="auto"/>
          </w:tcPr>
          <w:p w14:paraId="74C84D9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354C90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26B02C0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r>
      <w:tr w:rsidR="00D549A5" w:rsidRPr="005B11E1" w14:paraId="381C565C" w14:textId="77777777" w:rsidTr="00301666">
        <w:trPr>
          <w:jc w:val="center"/>
        </w:trPr>
        <w:tc>
          <w:tcPr>
            <w:tcW w:w="0" w:type="auto"/>
            <w:shd w:val="clear" w:color="auto" w:fill="auto"/>
          </w:tcPr>
          <w:p w14:paraId="32264A1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24</w:t>
            </w:r>
          </w:p>
        </w:tc>
        <w:tc>
          <w:tcPr>
            <w:tcW w:w="0" w:type="auto"/>
            <w:shd w:val="clear" w:color="auto" w:fill="auto"/>
          </w:tcPr>
          <w:p w14:paraId="01F43EA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216</w:t>
            </w:r>
          </w:p>
        </w:tc>
        <w:tc>
          <w:tcPr>
            <w:tcW w:w="0" w:type="auto"/>
            <w:shd w:val="clear" w:color="auto" w:fill="auto"/>
          </w:tcPr>
          <w:p w14:paraId="1214434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2E6657A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108</w:t>
            </w:r>
          </w:p>
        </w:tc>
        <w:tc>
          <w:tcPr>
            <w:tcW w:w="0" w:type="auto"/>
            <w:shd w:val="clear" w:color="auto" w:fill="auto"/>
          </w:tcPr>
          <w:p w14:paraId="273EB15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2B26052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36</w:t>
            </w:r>
          </w:p>
        </w:tc>
        <w:tc>
          <w:tcPr>
            <w:tcW w:w="0" w:type="auto"/>
            <w:shd w:val="clear" w:color="auto" w:fill="auto"/>
          </w:tcPr>
          <w:p w14:paraId="6C9FE1D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4CA7AB9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576E28B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9</w:t>
            </w:r>
          </w:p>
        </w:tc>
      </w:tr>
      <w:tr w:rsidR="00D549A5" w:rsidRPr="005B11E1" w14:paraId="2EDC1DA3" w14:textId="77777777" w:rsidTr="00301666">
        <w:trPr>
          <w:jc w:val="center"/>
        </w:trPr>
        <w:tc>
          <w:tcPr>
            <w:tcW w:w="0" w:type="auto"/>
            <w:shd w:val="clear" w:color="auto" w:fill="auto"/>
          </w:tcPr>
          <w:p w14:paraId="3229E08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25</w:t>
            </w:r>
          </w:p>
        </w:tc>
        <w:tc>
          <w:tcPr>
            <w:tcW w:w="0" w:type="auto"/>
            <w:shd w:val="clear" w:color="auto" w:fill="auto"/>
          </w:tcPr>
          <w:p w14:paraId="0B96DA4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240</w:t>
            </w:r>
          </w:p>
        </w:tc>
        <w:tc>
          <w:tcPr>
            <w:tcW w:w="0" w:type="auto"/>
            <w:shd w:val="clear" w:color="auto" w:fill="auto"/>
          </w:tcPr>
          <w:p w14:paraId="3541BE9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3638D7E2"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120</w:t>
            </w:r>
          </w:p>
        </w:tc>
        <w:tc>
          <w:tcPr>
            <w:tcW w:w="0" w:type="auto"/>
            <w:shd w:val="clear" w:color="auto" w:fill="auto"/>
          </w:tcPr>
          <w:p w14:paraId="3DBEC1B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5A1A16F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40</w:t>
            </w:r>
          </w:p>
        </w:tc>
        <w:tc>
          <w:tcPr>
            <w:tcW w:w="0" w:type="auto"/>
            <w:shd w:val="clear" w:color="auto" w:fill="auto"/>
          </w:tcPr>
          <w:p w14:paraId="35EFF63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51C693A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A1BFD9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10</w:t>
            </w:r>
          </w:p>
        </w:tc>
      </w:tr>
      <w:tr w:rsidR="00D549A5" w:rsidRPr="005B11E1" w14:paraId="05E7B022" w14:textId="77777777" w:rsidTr="00301666">
        <w:trPr>
          <w:jc w:val="center"/>
        </w:trPr>
        <w:tc>
          <w:tcPr>
            <w:tcW w:w="0" w:type="auto"/>
            <w:shd w:val="clear" w:color="auto" w:fill="auto"/>
          </w:tcPr>
          <w:p w14:paraId="4D69CE4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26</w:t>
            </w:r>
          </w:p>
        </w:tc>
        <w:tc>
          <w:tcPr>
            <w:tcW w:w="0" w:type="auto"/>
            <w:shd w:val="clear" w:color="auto" w:fill="auto"/>
          </w:tcPr>
          <w:p w14:paraId="6F1A7DDC"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240</w:t>
            </w:r>
          </w:p>
        </w:tc>
        <w:tc>
          <w:tcPr>
            <w:tcW w:w="0" w:type="auto"/>
            <w:shd w:val="clear" w:color="auto" w:fill="auto"/>
          </w:tcPr>
          <w:p w14:paraId="665B507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582BB71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80</w:t>
            </w:r>
          </w:p>
        </w:tc>
        <w:tc>
          <w:tcPr>
            <w:tcW w:w="0" w:type="auto"/>
            <w:shd w:val="clear" w:color="auto" w:fill="auto"/>
          </w:tcPr>
          <w:p w14:paraId="201B7B2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w:t>
            </w:r>
          </w:p>
        </w:tc>
        <w:tc>
          <w:tcPr>
            <w:tcW w:w="0" w:type="auto"/>
            <w:shd w:val="clear" w:color="auto" w:fill="auto"/>
          </w:tcPr>
          <w:p w14:paraId="594FFE1A"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20</w:t>
            </w:r>
          </w:p>
        </w:tc>
        <w:tc>
          <w:tcPr>
            <w:tcW w:w="0" w:type="auto"/>
            <w:shd w:val="clear" w:color="auto" w:fill="auto"/>
          </w:tcPr>
          <w:p w14:paraId="6CD4061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CFB31C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6BB1250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5</w:t>
            </w:r>
          </w:p>
        </w:tc>
      </w:tr>
      <w:tr w:rsidR="00D549A5" w:rsidRPr="005B11E1" w14:paraId="5BF8DF96" w14:textId="77777777" w:rsidTr="00301666">
        <w:trPr>
          <w:jc w:val="center"/>
        </w:trPr>
        <w:tc>
          <w:tcPr>
            <w:tcW w:w="0" w:type="auto"/>
            <w:shd w:val="clear" w:color="auto" w:fill="auto"/>
          </w:tcPr>
          <w:p w14:paraId="245CA93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27</w:t>
            </w:r>
          </w:p>
        </w:tc>
        <w:tc>
          <w:tcPr>
            <w:tcW w:w="0" w:type="auto"/>
            <w:shd w:val="clear" w:color="auto" w:fill="auto"/>
          </w:tcPr>
          <w:p w14:paraId="11D5A5C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256</w:t>
            </w:r>
          </w:p>
        </w:tc>
        <w:tc>
          <w:tcPr>
            <w:tcW w:w="0" w:type="auto"/>
            <w:shd w:val="clear" w:color="auto" w:fill="auto"/>
          </w:tcPr>
          <w:p w14:paraId="4C44F57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0C88D475"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128</w:t>
            </w:r>
          </w:p>
        </w:tc>
        <w:tc>
          <w:tcPr>
            <w:tcW w:w="0" w:type="auto"/>
            <w:shd w:val="clear" w:color="auto" w:fill="auto"/>
          </w:tcPr>
          <w:p w14:paraId="784B4F4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7C2CB778"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32</w:t>
            </w:r>
          </w:p>
        </w:tc>
        <w:tc>
          <w:tcPr>
            <w:tcW w:w="0" w:type="auto"/>
            <w:shd w:val="clear" w:color="auto" w:fill="auto"/>
          </w:tcPr>
          <w:p w14:paraId="5A8779C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1A583CB0"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461CDA8B"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8</w:t>
            </w:r>
          </w:p>
        </w:tc>
      </w:tr>
      <w:tr w:rsidR="00D549A5" w:rsidRPr="005B11E1" w14:paraId="42C7230C" w14:textId="77777777" w:rsidTr="00301666">
        <w:trPr>
          <w:jc w:val="center"/>
        </w:trPr>
        <w:tc>
          <w:tcPr>
            <w:tcW w:w="0" w:type="auto"/>
            <w:shd w:val="clear" w:color="auto" w:fill="auto"/>
          </w:tcPr>
          <w:p w14:paraId="75A65634"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28</w:t>
            </w:r>
          </w:p>
        </w:tc>
        <w:tc>
          <w:tcPr>
            <w:tcW w:w="0" w:type="auto"/>
            <w:shd w:val="clear" w:color="auto" w:fill="auto"/>
          </w:tcPr>
          <w:p w14:paraId="09460B7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272</w:t>
            </w:r>
          </w:p>
        </w:tc>
        <w:tc>
          <w:tcPr>
            <w:tcW w:w="0" w:type="auto"/>
            <w:shd w:val="clear" w:color="auto" w:fill="auto"/>
          </w:tcPr>
          <w:p w14:paraId="5F33AB5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w:t>
            </w:r>
          </w:p>
        </w:tc>
        <w:tc>
          <w:tcPr>
            <w:tcW w:w="0" w:type="auto"/>
            <w:shd w:val="clear" w:color="auto" w:fill="auto"/>
          </w:tcPr>
          <w:p w14:paraId="5C408517"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136</w:t>
            </w:r>
          </w:p>
        </w:tc>
        <w:tc>
          <w:tcPr>
            <w:tcW w:w="0" w:type="auto"/>
            <w:shd w:val="clear" w:color="auto" w:fill="auto"/>
          </w:tcPr>
          <w:p w14:paraId="323E9973"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w:t>
            </w:r>
          </w:p>
        </w:tc>
        <w:tc>
          <w:tcPr>
            <w:tcW w:w="0" w:type="auto"/>
            <w:shd w:val="clear" w:color="auto" w:fill="auto"/>
          </w:tcPr>
          <w:p w14:paraId="26919F4E"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44</w:t>
            </w:r>
          </w:p>
        </w:tc>
        <w:tc>
          <w:tcPr>
            <w:tcW w:w="0" w:type="auto"/>
            <w:shd w:val="clear" w:color="auto" w:fill="auto"/>
          </w:tcPr>
          <w:p w14:paraId="3B99349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7F83B36F"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4</w:t>
            </w:r>
          </w:p>
        </w:tc>
        <w:tc>
          <w:tcPr>
            <w:tcW w:w="0" w:type="auto"/>
            <w:shd w:val="clear" w:color="auto" w:fill="auto"/>
          </w:tcPr>
          <w:p w14:paraId="7A87B211"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11</w:t>
            </w:r>
          </w:p>
        </w:tc>
      </w:tr>
      <w:tr w:rsidR="00D549A5" w:rsidRPr="005B11E1" w14:paraId="1BAAC484" w14:textId="77777777" w:rsidTr="00301666">
        <w:trPr>
          <w:jc w:val="center"/>
        </w:trPr>
        <w:tc>
          <w:tcPr>
            <w:tcW w:w="0" w:type="auto"/>
            <w:shd w:val="clear" w:color="auto" w:fill="auto"/>
          </w:tcPr>
          <w:p w14:paraId="6C985A59"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29</w:t>
            </w:r>
          </w:p>
        </w:tc>
        <w:tc>
          <w:tcPr>
            <w:tcW w:w="0" w:type="auto"/>
            <w:shd w:val="clear" w:color="auto" w:fill="auto"/>
          </w:tcPr>
          <w:p w14:paraId="2BCF041D" w14:textId="70414A68" w:rsidR="00D549A5" w:rsidRPr="0031389A" w:rsidRDefault="008753D9"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3FDDA912" w14:textId="5738E261"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35ABFDE4" w14:textId="28A0E4FD"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2237F251" w14:textId="05066A98"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5757C2C6" w14:textId="06050184"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5CD80C5B" w14:textId="59B408BA"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675EE482" w14:textId="1C74772B"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3E714D2E" w14:textId="3BFAE1AE"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r>
      <w:tr w:rsidR="00D549A5" w:rsidRPr="005B11E1" w14:paraId="15B5685E" w14:textId="77777777" w:rsidTr="00301666">
        <w:trPr>
          <w:jc w:val="center"/>
        </w:trPr>
        <w:tc>
          <w:tcPr>
            <w:tcW w:w="0" w:type="auto"/>
            <w:shd w:val="clear" w:color="auto" w:fill="auto"/>
          </w:tcPr>
          <w:p w14:paraId="0141B786"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30</w:t>
            </w:r>
          </w:p>
        </w:tc>
        <w:tc>
          <w:tcPr>
            <w:tcW w:w="0" w:type="auto"/>
            <w:shd w:val="clear" w:color="auto" w:fill="auto"/>
          </w:tcPr>
          <w:p w14:paraId="512A52AA" w14:textId="4991A47F"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5FB22C6F" w14:textId="3C51803A"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515F7A1C" w14:textId="3F7D7582"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56DC7191" w14:textId="623405AF"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61FDA902" w14:textId="0917D36A"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5B4989B1" w14:textId="6ABFADD8"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2F342E95" w14:textId="3B0C6C50"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7FEBD774" w14:textId="617DE1E6"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r>
      <w:tr w:rsidR="00D549A5" w:rsidRPr="005B11E1" w14:paraId="368118E4" w14:textId="77777777" w:rsidTr="00301666">
        <w:trPr>
          <w:jc w:val="center"/>
        </w:trPr>
        <w:tc>
          <w:tcPr>
            <w:tcW w:w="0" w:type="auto"/>
            <w:shd w:val="clear" w:color="auto" w:fill="auto"/>
          </w:tcPr>
          <w:p w14:paraId="6B718EED" w14:textId="77777777" w:rsidR="00D549A5" w:rsidRPr="0031389A" w:rsidRDefault="00D549A5" w:rsidP="00D549A5">
            <w:pPr>
              <w:pStyle w:val="TAC"/>
              <w:rPr>
                <w:rFonts w:ascii="Times New Roman" w:hAnsi="Times New Roman"/>
                <w:szCs w:val="18"/>
                <w:lang w:eastAsia="ko-KR"/>
              </w:rPr>
            </w:pPr>
            <w:r w:rsidRPr="0031389A">
              <w:rPr>
                <w:rFonts w:ascii="Times New Roman" w:hAnsi="Times New Roman"/>
                <w:szCs w:val="18"/>
                <w:lang w:eastAsia="ko-KR"/>
              </w:rPr>
              <w:t>31</w:t>
            </w:r>
          </w:p>
        </w:tc>
        <w:tc>
          <w:tcPr>
            <w:tcW w:w="0" w:type="auto"/>
            <w:shd w:val="clear" w:color="auto" w:fill="auto"/>
          </w:tcPr>
          <w:p w14:paraId="7E84FD73" w14:textId="73607A18"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4EFC1F96" w14:textId="1DB0F482"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39548C3E" w14:textId="4B11CD86"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7B94FCB0" w14:textId="00CAFAD2"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1DAEE7CC" w14:textId="721639CB"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59FF3A53" w14:textId="567D3559"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2F6D6B5A" w14:textId="66A3FBAC"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c>
          <w:tcPr>
            <w:tcW w:w="0" w:type="auto"/>
            <w:shd w:val="clear" w:color="auto" w:fill="auto"/>
          </w:tcPr>
          <w:p w14:paraId="13BC3670" w14:textId="7021F340" w:rsidR="00D549A5" w:rsidRPr="0031389A" w:rsidRDefault="00CD34E4" w:rsidP="00D549A5">
            <w:pPr>
              <w:pStyle w:val="TAC"/>
              <w:rPr>
                <w:rFonts w:ascii="Times New Roman" w:hAnsi="Times New Roman"/>
                <w:szCs w:val="18"/>
                <w:lang w:eastAsia="ko-KR"/>
              </w:rPr>
            </w:pPr>
            <w:r w:rsidRPr="0031389A">
              <w:rPr>
                <w:rFonts w:ascii="Times New Roman" w:hAnsi="Times New Roman"/>
                <w:szCs w:val="18"/>
                <w:lang w:eastAsia="ko-KR"/>
              </w:rPr>
              <w:t>-</w:t>
            </w:r>
          </w:p>
        </w:tc>
      </w:tr>
    </w:tbl>
    <w:p w14:paraId="762C11B5" w14:textId="595CC7DD" w:rsidR="00D549A5" w:rsidRDefault="00D549A5" w:rsidP="0031389A">
      <w:pPr>
        <w:pStyle w:val="maintext"/>
        <w:spacing w:before="240" w:line="240" w:lineRule="auto"/>
        <w:ind w:firstLine="400"/>
      </w:pPr>
      <w:r>
        <w:rPr>
          <w:rFonts w:hint="eastAsia"/>
        </w:rPr>
        <w:t xml:space="preserve">Meanwhile, SRS bandwidth in </w:t>
      </w:r>
      <w:r w:rsidR="008753D9">
        <w:rPr>
          <w:rFonts w:hint="eastAsia"/>
        </w:rPr>
        <w:t>Table 4</w:t>
      </w:r>
      <w:r>
        <w:rPr>
          <w:rFonts w:hint="eastAsia"/>
        </w:rPr>
        <w:t xml:space="preserve"> may not be able to cover whole UE-specific bandwidth </w:t>
      </w:r>
      <w:r w:rsidR="00597202">
        <w:rPr>
          <w:rFonts w:hint="eastAsia"/>
        </w:rPr>
        <w:t xml:space="preserve">since the </w:t>
      </w:r>
      <w:r>
        <w:rPr>
          <w:rFonts w:hint="eastAsia"/>
        </w:rPr>
        <w:t xml:space="preserve">bandwidth is quantized as specific value. </w:t>
      </w:r>
      <w:r>
        <w:t>F</w:t>
      </w:r>
      <w:r>
        <w:rPr>
          <w:rFonts w:hint="eastAsia"/>
        </w:rPr>
        <w:t>or example, if a UE</w:t>
      </w:r>
      <w:r>
        <w:t>’</w:t>
      </w:r>
      <w:r>
        <w:rPr>
          <w:rFonts w:hint="eastAsia"/>
        </w:rPr>
        <w:t xml:space="preserve">s bandwidth covers 50 RBs, but UE can sound over 48 RBs only. </w:t>
      </w:r>
      <w:r>
        <w:t>F</w:t>
      </w:r>
      <w:r>
        <w:rPr>
          <w:rFonts w:hint="eastAsia"/>
        </w:rPr>
        <w:t xml:space="preserve">or the sake of covering entire bandwidth, </w:t>
      </w:r>
      <w:r w:rsidR="008753D9">
        <w:rPr>
          <w:rFonts w:hint="eastAsia"/>
        </w:rPr>
        <w:t xml:space="preserve">we can consider introducing </w:t>
      </w:r>
      <w:r>
        <w:rPr>
          <w:rFonts w:hint="eastAsia"/>
        </w:rPr>
        <w:t xml:space="preserve">an RB offset as represented in </w:t>
      </w:r>
      <w:r w:rsidR="008D51C4">
        <w:rPr>
          <w:rFonts w:hint="eastAsia"/>
        </w:rPr>
        <w:t>F</w:t>
      </w:r>
      <w:r>
        <w:rPr>
          <w:rFonts w:hint="eastAsia"/>
        </w:rPr>
        <w:t>igure 1. The RB offset is fully controlled by gNB and informed UE by UE-specific manner</w:t>
      </w:r>
      <w:r w:rsidR="00597202">
        <w:rPr>
          <w:rFonts w:hint="eastAsia"/>
        </w:rPr>
        <w:t xml:space="preserve"> </w:t>
      </w:r>
      <w:r>
        <w:rPr>
          <w:rFonts w:hint="eastAsia"/>
        </w:rPr>
        <w:t>(</w:t>
      </w:r>
      <w:r w:rsidR="008753D9">
        <w:rPr>
          <w:rFonts w:hint="eastAsia"/>
        </w:rPr>
        <w:t xml:space="preserve">ex., </w:t>
      </w:r>
      <w:r>
        <w:rPr>
          <w:rFonts w:hint="eastAsia"/>
        </w:rPr>
        <w:t>RRC</w:t>
      </w:r>
      <w:r w:rsidR="008753D9">
        <w:rPr>
          <w:rFonts w:hint="eastAsia"/>
        </w:rPr>
        <w:t xml:space="preserve"> or </w:t>
      </w:r>
      <w:r>
        <w:rPr>
          <w:rFonts w:hint="eastAsia"/>
        </w:rPr>
        <w:t>DCI</w:t>
      </w:r>
      <w:r w:rsidR="008753D9">
        <w:rPr>
          <w:rFonts w:hint="eastAsia"/>
        </w:rPr>
        <w:t xml:space="preserve"> signaling</w:t>
      </w:r>
      <w:r>
        <w:rPr>
          <w:rFonts w:hint="eastAsia"/>
        </w:rPr>
        <w:t xml:space="preserve">). Also, it is possible that bandwidth </w:t>
      </w:r>
      <w:r w:rsidR="00597202">
        <w:rPr>
          <w:rFonts w:hint="eastAsia"/>
        </w:rPr>
        <w:t xml:space="preserve">within </w:t>
      </w:r>
      <w:r>
        <w:t>bandwidth part is less than UE specific bandwidth.</w:t>
      </w:r>
      <w:r>
        <w:rPr>
          <w:rFonts w:hint="eastAsia"/>
        </w:rPr>
        <w:t xml:space="preserve"> </w:t>
      </w:r>
      <w:r>
        <w:t>I</w:t>
      </w:r>
      <w:r>
        <w:rPr>
          <w:rFonts w:hint="eastAsia"/>
        </w:rPr>
        <w:t xml:space="preserve">n order to sound UE bandwidth which is wider than bandwidth </w:t>
      </w:r>
      <w:r w:rsidR="00597202">
        <w:rPr>
          <w:rFonts w:hint="eastAsia"/>
        </w:rPr>
        <w:t xml:space="preserve">within </w:t>
      </w:r>
      <w:r>
        <w:rPr>
          <w:rFonts w:hint="eastAsia"/>
        </w:rPr>
        <w:t xml:space="preserve">bandwidth part, </w:t>
      </w:r>
      <w:r w:rsidR="00AD2B92">
        <w:rPr>
          <w:rFonts w:hint="eastAsia"/>
        </w:rPr>
        <w:t xml:space="preserve">it is necessary to </w:t>
      </w:r>
      <w:r w:rsidR="00AD2B92">
        <w:t>study</w:t>
      </w:r>
      <w:r w:rsidR="00AD2B92">
        <w:rPr>
          <w:rFonts w:hint="eastAsia"/>
        </w:rPr>
        <w:t xml:space="preserve"> schemes to cover entire bandwidth supported by UE</w:t>
      </w:r>
      <w:r w:rsidR="00D13469">
        <w:rPr>
          <w:rFonts w:hint="eastAsia"/>
        </w:rPr>
        <w:t>.</w:t>
      </w:r>
      <w:r>
        <w:rPr>
          <w:rFonts w:hint="eastAsia"/>
        </w:rPr>
        <w:t xml:space="preserve"> </w:t>
      </w:r>
    </w:p>
    <w:p w14:paraId="54B46DBB" w14:textId="29F174C5" w:rsidR="008753D9" w:rsidRPr="008753D9" w:rsidRDefault="008753D9" w:rsidP="0031389A">
      <w:pPr>
        <w:pStyle w:val="maintext"/>
        <w:ind w:firstLineChars="0" w:firstLine="0"/>
      </w:pPr>
      <w:r w:rsidRPr="00FA1890">
        <w:rPr>
          <w:b/>
          <w:u w:val="single"/>
        </w:rPr>
        <w:t>Proposal</w:t>
      </w:r>
      <w:r>
        <w:rPr>
          <w:rFonts w:hint="eastAsia"/>
          <w:b/>
          <w:u w:val="single"/>
        </w:rPr>
        <w:t xml:space="preserve"> </w:t>
      </w:r>
      <w:r w:rsidR="00532009">
        <w:rPr>
          <w:rFonts w:hint="eastAsia"/>
          <w:b/>
          <w:u w:val="single"/>
        </w:rPr>
        <w:t>5</w:t>
      </w:r>
      <w:r>
        <w:t xml:space="preserve">: </w:t>
      </w:r>
      <w:r>
        <w:rPr>
          <w:rFonts w:hint="eastAsia"/>
          <w:i/>
        </w:rPr>
        <w:t>It is necessary to study schemes to cover entire bandwidth supported by UE.</w:t>
      </w:r>
    </w:p>
    <w:p w14:paraId="13B03AFA" w14:textId="2F1966EF" w:rsidR="00D549A5" w:rsidRDefault="008D51C4" w:rsidP="00D549A5">
      <w:pPr>
        <w:pStyle w:val="maintext"/>
        <w:ind w:firstLine="400"/>
        <w:jc w:val="center"/>
      </w:pPr>
      <w:r w:rsidRPr="008D51C4">
        <w:t xml:space="preserve"> </w:t>
      </w:r>
      <w:r w:rsidR="00627DF6" w:rsidRPr="00627DF6">
        <w:rPr>
          <w:noProof/>
          <w:lang w:val="en-US"/>
        </w:rPr>
        <w:drawing>
          <wp:inline distT="0" distB="0" distL="0" distR="0" wp14:anchorId="610D501F" wp14:editId="7DD73C6F">
            <wp:extent cx="1449928" cy="1464697"/>
            <wp:effectExtent l="0" t="0" r="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57456" cy="1472302"/>
                    </a:xfrm>
                    <a:prstGeom prst="rect">
                      <a:avLst/>
                    </a:prstGeom>
                    <a:noFill/>
                    <a:ln>
                      <a:noFill/>
                    </a:ln>
                  </pic:spPr>
                </pic:pic>
              </a:graphicData>
            </a:graphic>
          </wp:inline>
        </w:drawing>
      </w:r>
    </w:p>
    <w:p w14:paraId="6AD343C9" w14:textId="7C8EAF98" w:rsidR="00D549A5" w:rsidRPr="00F6312C" w:rsidRDefault="00D549A5" w:rsidP="00D549A5">
      <w:pPr>
        <w:pStyle w:val="maintext"/>
        <w:ind w:firstLine="400"/>
        <w:jc w:val="center"/>
      </w:pPr>
      <w:r w:rsidRPr="00D66749">
        <w:rPr>
          <w:b/>
        </w:rPr>
        <w:t>F</w:t>
      </w:r>
      <w:r w:rsidRPr="00D66749">
        <w:rPr>
          <w:rFonts w:hint="eastAsia"/>
          <w:b/>
        </w:rPr>
        <w:t xml:space="preserve">igure </w:t>
      </w:r>
      <w:r>
        <w:rPr>
          <w:rFonts w:hint="eastAsia"/>
          <w:b/>
        </w:rPr>
        <w:t>1.</w:t>
      </w:r>
      <w:r>
        <w:rPr>
          <w:rFonts w:hint="eastAsia"/>
        </w:rPr>
        <w:t xml:space="preserve"> An example </w:t>
      </w:r>
      <w:r w:rsidR="008D51C4">
        <w:rPr>
          <w:rFonts w:hint="eastAsia"/>
        </w:rPr>
        <w:t xml:space="preserve">for a case that </w:t>
      </w:r>
      <w:r>
        <w:rPr>
          <w:rFonts w:hint="eastAsia"/>
        </w:rPr>
        <w:t xml:space="preserve">SRS </w:t>
      </w:r>
      <w:r w:rsidR="00A52303">
        <w:rPr>
          <w:rFonts w:hint="eastAsia"/>
        </w:rPr>
        <w:t>bandwidth compared to bandwidth supported by UE</w:t>
      </w:r>
    </w:p>
    <w:p w14:paraId="35685DC3" w14:textId="6E8B497F" w:rsidR="00D549A5" w:rsidRDefault="00D549A5" w:rsidP="0031389A">
      <w:pPr>
        <w:pStyle w:val="maintext"/>
        <w:spacing w:line="240" w:lineRule="auto"/>
        <w:ind w:firstLine="400"/>
      </w:pPr>
      <w:r>
        <w:rPr>
          <w:rFonts w:hint="eastAsia"/>
        </w:rPr>
        <w:lastRenderedPageBreak/>
        <w:t xml:space="preserve">In LTE, two types of SRS are </w:t>
      </w:r>
      <w:r w:rsidR="00627DF6">
        <w:t>defined;</w:t>
      </w:r>
      <w:r>
        <w:rPr>
          <w:rFonts w:hint="eastAsia"/>
        </w:rPr>
        <w:t xml:space="preserve"> trigger type 0 which includes </w:t>
      </w:r>
      <w:r>
        <w:t>‘</w:t>
      </w:r>
      <w:r w:rsidR="00627DF6">
        <w:rPr>
          <w:rFonts w:hint="eastAsia"/>
        </w:rPr>
        <w:t xml:space="preserve">single </w:t>
      </w:r>
      <w:r>
        <w:rPr>
          <w:rFonts w:hint="eastAsia"/>
        </w:rPr>
        <w:t>SRS transmission</w:t>
      </w:r>
      <w:r>
        <w:t>’</w:t>
      </w:r>
      <w:r>
        <w:rPr>
          <w:rFonts w:hint="eastAsia"/>
        </w:rPr>
        <w:t xml:space="preserve"> as well as </w:t>
      </w:r>
      <w:r>
        <w:t>‘</w:t>
      </w:r>
      <w:r w:rsidR="00627DF6">
        <w:rPr>
          <w:rFonts w:hint="eastAsia"/>
        </w:rPr>
        <w:t xml:space="preserve">periodic </w:t>
      </w:r>
      <w:r>
        <w:rPr>
          <w:rFonts w:hint="eastAsia"/>
        </w:rPr>
        <w:t xml:space="preserve">SRS transmission and trigger type </w:t>
      </w:r>
      <w:r w:rsidR="00627DF6">
        <w:rPr>
          <w:rFonts w:hint="eastAsia"/>
        </w:rPr>
        <w:t xml:space="preserve">1 </w:t>
      </w:r>
      <w:r>
        <w:rPr>
          <w:rFonts w:hint="eastAsia"/>
        </w:rPr>
        <w:t xml:space="preserve">for </w:t>
      </w:r>
      <w:r>
        <w:t>‘</w:t>
      </w:r>
      <w:r>
        <w:rPr>
          <w:rFonts w:hint="eastAsia"/>
        </w:rPr>
        <w:t>Aperiodic SRS transmission</w:t>
      </w:r>
      <w:r>
        <w:t>’</w:t>
      </w:r>
      <w:r>
        <w:rPr>
          <w:rFonts w:hint="eastAsia"/>
        </w:rPr>
        <w:t xml:space="preserve">. Trigger type 0 is configured by RRC signalling and trigger type 1 is </w:t>
      </w:r>
      <w:r>
        <w:t>configured</w:t>
      </w:r>
      <w:r>
        <w:rPr>
          <w:rFonts w:hint="eastAsia"/>
        </w:rPr>
        <w:t xml:space="preserve"> by RRC but triggered by DCI. </w:t>
      </w:r>
      <w:r w:rsidR="00627DF6">
        <w:rPr>
          <w:rFonts w:hint="eastAsia"/>
        </w:rPr>
        <w:t>Therefore, LTE uses</w:t>
      </w:r>
      <w:r>
        <w:rPr>
          <w:rFonts w:hint="eastAsia"/>
        </w:rPr>
        <w:t xml:space="preserve"> </w:t>
      </w:r>
      <w:r w:rsidR="007D59DB">
        <w:rPr>
          <w:rFonts w:hint="eastAsia"/>
        </w:rPr>
        <w:t xml:space="preserve">2-step </w:t>
      </w:r>
      <w:r w:rsidR="00627DF6">
        <w:rPr>
          <w:rFonts w:hint="eastAsia"/>
        </w:rPr>
        <w:t xml:space="preserve">approach for </w:t>
      </w:r>
      <w:r w:rsidR="007D59DB">
        <w:rPr>
          <w:rFonts w:hint="eastAsia"/>
        </w:rPr>
        <w:t xml:space="preserve">SRS time </w:t>
      </w:r>
      <w:r w:rsidR="007D59DB">
        <w:t>resource</w:t>
      </w:r>
      <w:r w:rsidR="007D59DB">
        <w:rPr>
          <w:rFonts w:hint="eastAsia"/>
        </w:rPr>
        <w:t xml:space="preserve"> configuration by using both </w:t>
      </w:r>
      <w:r w:rsidR="00627DF6">
        <w:rPr>
          <w:rFonts w:hint="eastAsia"/>
        </w:rPr>
        <w:t>cell</w:t>
      </w:r>
      <w:r w:rsidR="007D59DB">
        <w:rPr>
          <w:rFonts w:hint="eastAsia"/>
        </w:rPr>
        <w:t>-specific and UE-specific configuration</w:t>
      </w:r>
      <w:r>
        <w:rPr>
          <w:rFonts w:hint="eastAsia"/>
        </w:rPr>
        <w:t>. The main reason why LTE adopts cell</w:t>
      </w:r>
      <w:r w:rsidR="00E70F0B">
        <w:rPr>
          <w:rFonts w:hint="eastAsia"/>
        </w:rPr>
        <w:t>-</w:t>
      </w:r>
      <w:r>
        <w:rPr>
          <w:rFonts w:hint="eastAsia"/>
        </w:rPr>
        <w:t xml:space="preserve">specific SRS configuration </w:t>
      </w:r>
      <w:r w:rsidR="00E70F0B">
        <w:rPr>
          <w:rFonts w:hint="eastAsia"/>
        </w:rPr>
        <w:t xml:space="preserve">in addition to UE-specific SRS configuration </w:t>
      </w:r>
      <w:r>
        <w:rPr>
          <w:rFonts w:hint="eastAsia"/>
        </w:rPr>
        <w:t xml:space="preserve">is that UE performs rate matching easily. </w:t>
      </w:r>
      <w:r>
        <w:t>A</w:t>
      </w:r>
      <w:r>
        <w:rPr>
          <w:rFonts w:hint="eastAsia"/>
        </w:rPr>
        <w:t xml:space="preserve">ll UEs in cell know which subframe has a symbol on where SRS is transmitted by </w:t>
      </w:r>
      <w:r w:rsidR="00E70F0B">
        <w:rPr>
          <w:rFonts w:hint="eastAsia"/>
        </w:rPr>
        <w:t>cell-</w:t>
      </w:r>
      <w:r>
        <w:rPr>
          <w:rFonts w:hint="eastAsia"/>
        </w:rPr>
        <w:t xml:space="preserve">specific SRS configuration so that they can perform rate matching when PUSCH is scheduled in subframe that includes symbol for SRS transmission. However, </w:t>
      </w:r>
      <w:r w:rsidR="00627DF6">
        <w:rPr>
          <w:rFonts w:hint="eastAsia"/>
        </w:rPr>
        <w:t>cell-</w:t>
      </w:r>
      <w:r>
        <w:rPr>
          <w:rFonts w:hint="eastAsia"/>
        </w:rPr>
        <w:t xml:space="preserve">specific resource may occur gNB scheduling restriction. </w:t>
      </w:r>
      <w:r>
        <w:t>F</w:t>
      </w:r>
      <w:r>
        <w:rPr>
          <w:rFonts w:hint="eastAsia"/>
        </w:rPr>
        <w:t xml:space="preserve">or example, short PUCCH can be triggered by DCI to UE dynamically, but it may not be allocated at subframe on where </w:t>
      </w:r>
      <w:r w:rsidR="00E70F0B">
        <w:rPr>
          <w:rFonts w:hint="eastAsia"/>
        </w:rPr>
        <w:t>cell-</w:t>
      </w:r>
      <w:r>
        <w:rPr>
          <w:rFonts w:hint="eastAsia"/>
        </w:rPr>
        <w:t xml:space="preserve">specific SRS resource is configured. </w:t>
      </w:r>
      <w:r w:rsidR="006F13AB">
        <w:rPr>
          <w:rFonts w:hint="eastAsia"/>
        </w:rPr>
        <w:t xml:space="preserve">As long PUCCH also can be transmitted by UE-specifically within bandwidth in the </w:t>
      </w:r>
      <w:r w:rsidR="006F13AB">
        <w:t>bandwidth</w:t>
      </w:r>
      <w:r w:rsidR="006F13AB">
        <w:rPr>
          <w:rFonts w:hint="eastAsia"/>
        </w:rPr>
        <w:t xml:space="preserve"> part, it </w:t>
      </w:r>
      <w:r w:rsidR="00E70F0B">
        <w:rPr>
          <w:rFonts w:hint="eastAsia"/>
        </w:rPr>
        <w:t>is difficult</w:t>
      </w:r>
      <w:r w:rsidR="006F13AB">
        <w:rPr>
          <w:rFonts w:hint="eastAsia"/>
        </w:rPr>
        <w:t xml:space="preserve"> to configure SRS resource by </w:t>
      </w:r>
      <w:r w:rsidR="00E70F0B">
        <w:rPr>
          <w:rFonts w:hint="eastAsia"/>
        </w:rPr>
        <w:t>cell-</w:t>
      </w:r>
      <w:r w:rsidR="006F13AB">
        <w:rPr>
          <w:rFonts w:hint="eastAsia"/>
        </w:rPr>
        <w:t xml:space="preserve">specific configuration. </w:t>
      </w:r>
      <w:r w:rsidR="00E70F0B">
        <w:rPr>
          <w:rFonts w:hint="eastAsia"/>
        </w:rPr>
        <w:t>In Table 4, w</w:t>
      </w:r>
      <w:r w:rsidR="007D59DB">
        <w:rPr>
          <w:rFonts w:hint="eastAsia"/>
        </w:rPr>
        <w:t>e provided comparison of 2-step</w:t>
      </w:r>
      <w:r w:rsidR="00E70F0B">
        <w:rPr>
          <w:rFonts w:hint="eastAsia"/>
        </w:rPr>
        <w:t xml:space="preserve"> and 1-step (using UE-specific only)</w:t>
      </w:r>
      <w:r w:rsidR="007D59DB">
        <w:rPr>
          <w:rFonts w:hint="eastAsia"/>
        </w:rPr>
        <w:t xml:space="preserve"> SRS ti</w:t>
      </w:r>
      <w:r w:rsidR="00C86230">
        <w:rPr>
          <w:rFonts w:hint="eastAsia"/>
        </w:rPr>
        <w:t>me resource configuration.</w:t>
      </w:r>
      <w:r w:rsidR="007D59DB">
        <w:rPr>
          <w:rFonts w:hint="eastAsia"/>
        </w:rPr>
        <w:t xml:space="preserve"> </w:t>
      </w:r>
      <w:r w:rsidR="00E70F0B">
        <w:rPr>
          <w:rFonts w:hint="eastAsia"/>
        </w:rPr>
        <w:t xml:space="preserve">In order to </w:t>
      </w:r>
      <w:r w:rsidR="002C0994">
        <w:t>provide</w:t>
      </w:r>
      <w:r>
        <w:rPr>
          <w:rFonts w:hint="eastAsia"/>
        </w:rPr>
        <w:t xml:space="preserve"> more flexible gNB scheduling</w:t>
      </w:r>
      <w:r w:rsidR="00E70F0B">
        <w:rPr>
          <w:rFonts w:hint="eastAsia"/>
        </w:rPr>
        <w:t xml:space="preserve"> in NR</w:t>
      </w:r>
      <w:r>
        <w:rPr>
          <w:rFonts w:hint="eastAsia"/>
        </w:rPr>
        <w:t xml:space="preserve">, </w:t>
      </w:r>
      <w:r w:rsidR="007D59DB">
        <w:rPr>
          <w:rFonts w:hint="eastAsia"/>
        </w:rPr>
        <w:t xml:space="preserve">only </w:t>
      </w:r>
      <w:r>
        <w:rPr>
          <w:rFonts w:hint="eastAsia"/>
        </w:rPr>
        <w:t xml:space="preserve">UE specific SRS configuration for time resource </w:t>
      </w:r>
      <w:r w:rsidR="007D59DB">
        <w:rPr>
          <w:rFonts w:hint="eastAsia"/>
        </w:rPr>
        <w:t xml:space="preserve">should be </w:t>
      </w:r>
      <w:r>
        <w:rPr>
          <w:rFonts w:hint="eastAsia"/>
        </w:rPr>
        <w:t xml:space="preserve">supported. </w:t>
      </w:r>
    </w:p>
    <w:p w14:paraId="5E4CE233" w14:textId="0B243EE0" w:rsidR="00E70F0B" w:rsidRPr="00E70F0B" w:rsidRDefault="00E70F0B" w:rsidP="0031389A">
      <w:pPr>
        <w:pStyle w:val="maintext"/>
        <w:ind w:firstLineChars="0" w:firstLine="0"/>
      </w:pPr>
      <w:r w:rsidRPr="00FA1890">
        <w:rPr>
          <w:b/>
          <w:u w:val="single"/>
        </w:rPr>
        <w:t>Proposal</w:t>
      </w:r>
      <w:r>
        <w:rPr>
          <w:rFonts w:hint="eastAsia"/>
          <w:b/>
          <w:u w:val="single"/>
        </w:rPr>
        <w:t xml:space="preserve"> </w:t>
      </w:r>
      <w:r w:rsidR="00532009">
        <w:rPr>
          <w:rFonts w:hint="eastAsia"/>
          <w:b/>
          <w:u w:val="single"/>
        </w:rPr>
        <w:t>6</w:t>
      </w:r>
      <w:r>
        <w:t xml:space="preserve">: </w:t>
      </w:r>
      <w:r>
        <w:rPr>
          <w:rFonts w:hint="eastAsia"/>
          <w:i/>
        </w:rPr>
        <w:t xml:space="preserve">NR supports UE-specific SRS configuration for time resource. </w:t>
      </w:r>
    </w:p>
    <w:p w14:paraId="7FE1DD19" w14:textId="77777777" w:rsidR="00D549A5" w:rsidRDefault="00D549A5" w:rsidP="00D549A5">
      <w:pPr>
        <w:pStyle w:val="a7"/>
        <w:keepNext/>
        <w:jc w:val="center"/>
        <w:rPr>
          <w:rFonts w:eastAsiaTheme="minorEastAsia"/>
          <w:lang w:eastAsia="ko-KR"/>
        </w:rPr>
      </w:pPr>
      <w:r>
        <w:t xml:space="preserve">Table </w:t>
      </w:r>
      <w:r>
        <w:rPr>
          <w:rFonts w:hint="eastAsia"/>
          <w:lang w:eastAsia="ko-KR"/>
        </w:rPr>
        <w:t>4</w:t>
      </w:r>
      <w:r w:rsidRPr="0040722D">
        <w:rPr>
          <w:rFonts w:eastAsiaTheme="minorEastAsia" w:hint="eastAsia"/>
          <w:lang w:eastAsia="ko-KR"/>
        </w:rPr>
        <w:t xml:space="preserve"> </w:t>
      </w:r>
      <w:r>
        <w:rPr>
          <w:rFonts w:eastAsiaTheme="minorEastAsia" w:hint="eastAsia"/>
          <w:lang w:eastAsia="ko-KR"/>
        </w:rPr>
        <w:t>Comparison between 2-step SRS configuration and 1 step SRS configuration</w:t>
      </w:r>
    </w:p>
    <w:tbl>
      <w:tblPr>
        <w:tblStyle w:val="a6"/>
        <w:tblW w:w="0" w:type="auto"/>
        <w:tblLook w:val="04A0" w:firstRow="1" w:lastRow="0" w:firstColumn="1" w:lastColumn="0" w:noHBand="0" w:noVBand="1"/>
      </w:tblPr>
      <w:tblGrid>
        <w:gridCol w:w="3279"/>
        <w:gridCol w:w="3279"/>
        <w:gridCol w:w="3279"/>
      </w:tblGrid>
      <w:tr w:rsidR="008F3AD1" w14:paraId="5E226A8F" w14:textId="77777777" w:rsidTr="0031389A">
        <w:tc>
          <w:tcPr>
            <w:tcW w:w="3279" w:type="dxa"/>
            <w:shd w:val="clear" w:color="auto" w:fill="D9D9D9" w:themeFill="background1" w:themeFillShade="D9"/>
            <w:vAlign w:val="center"/>
          </w:tcPr>
          <w:p w14:paraId="02372573" w14:textId="77777777" w:rsidR="008F3AD1" w:rsidRPr="0031389A" w:rsidRDefault="008F3AD1" w:rsidP="00CD05CB">
            <w:pPr>
              <w:jc w:val="center"/>
              <w:rPr>
                <w:sz w:val="18"/>
                <w:szCs w:val="18"/>
                <w:lang w:eastAsia="ko-KR"/>
              </w:rPr>
            </w:pPr>
          </w:p>
        </w:tc>
        <w:tc>
          <w:tcPr>
            <w:tcW w:w="3279" w:type="dxa"/>
            <w:shd w:val="clear" w:color="auto" w:fill="D9D9D9" w:themeFill="background1" w:themeFillShade="D9"/>
            <w:vAlign w:val="center"/>
          </w:tcPr>
          <w:p w14:paraId="18A46D85" w14:textId="37D426EA" w:rsidR="008F3AD1" w:rsidRPr="0031389A" w:rsidRDefault="008F3AD1" w:rsidP="00CD05CB">
            <w:pPr>
              <w:jc w:val="center"/>
              <w:rPr>
                <w:sz w:val="18"/>
                <w:szCs w:val="18"/>
                <w:lang w:eastAsia="ko-KR"/>
              </w:rPr>
            </w:pPr>
            <w:r w:rsidRPr="0031389A">
              <w:rPr>
                <w:rFonts w:hint="eastAsia"/>
                <w:b/>
                <w:bCs/>
                <w:sz w:val="18"/>
                <w:szCs w:val="18"/>
                <w:lang w:val="en-US"/>
              </w:rPr>
              <w:t>Pros</w:t>
            </w:r>
          </w:p>
        </w:tc>
        <w:tc>
          <w:tcPr>
            <w:tcW w:w="3279" w:type="dxa"/>
            <w:shd w:val="clear" w:color="auto" w:fill="D9D9D9" w:themeFill="background1" w:themeFillShade="D9"/>
            <w:vAlign w:val="center"/>
          </w:tcPr>
          <w:p w14:paraId="770A3865" w14:textId="60E5B2A0" w:rsidR="008F3AD1" w:rsidRPr="0031389A" w:rsidRDefault="008F3AD1" w:rsidP="00CD05CB">
            <w:pPr>
              <w:jc w:val="center"/>
              <w:rPr>
                <w:sz w:val="18"/>
                <w:szCs w:val="18"/>
                <w:lang w:eastAsia="ko-KR"/>
              </w:rPr>
            </w:pPr>
            <w:r w:rsidRPr="0031389A">
              <w:rPr>
                <w:rFonts w:hint="eastAsia"/>
                <w:b/>
                <w:bCs/>
                <w:sz w:val="18"/>
                <w:szCs w:val="18"/>
                <w:lang w:val="en-US"/>
              </w:rPr>
              <w:t>Cons</w:t>
            </w:r>
          </w:p>
        </w:tc>
      </w:tr>
      <w:tr w:rsidR="008F3AD1" w14:paraId="7F61B07D" w14:textId="77777777" w:rsidTr="0031389A">
        <w:tc>
          <w:tcPr>
            <w:tcW w:w="3279" w:type="dxa"/>
          </w:tcPr>
          <w:p w14:paraId="695ED121" w14:textId="7CB2EDDC" w:rsidR="008F3AD1" w:rsidRPr="0031389A" w:rsidRDefault="008F3AD1" w:rsidP="00E70F0B">
            <w:pPr>
              <w:pStyle w:val="maintext"/>
              <w:ind w:firstLineChars="0" w:firstLine="0"/>
              <w:jc w:val="left"/>
              <w:rPr>
                <w:sz w:val="18"/>
                <w:szCs w:val="18"/>
                <w:lang w:val="en-US"/>
              </w:rPr>
            </w:pPr>
            <w:r w:rsidRPr="0031389A">
              <w:rPr>
                <w:rFonts w:hint="eastAsia"/>
                <w:sz w:val="18"/>
                <w:szCs w:val="18"/>
                <w:lang w:val="en-US"/>
              </w:rPr>
              <w:t>2-step SRS time resource configuration (</w:t>
            </w:r>
            <w:r w:rsidR="00E70F0B" w:rsidRPr="0031389A">
              <w:rPr>
                <w:rFonts w:hint="eastAsia"/>
                <w:sz w:val="18"/>
                <w:szCs w:val="18"/>
                <w:lang w:val="en-US"/>
              </w:rPr>
              <w:t>Cell-</w:t>
            </w:r>
            <w:r w:rsidRPr="0031389A">
              <w:rPr>
                <w:rFonts w:hint="eastAsia"/>
                <w:sz w:val="18"/>
                <w:szCs w:val="18"/>
                <w:lang w:val="en-US"/>
              </w:rPr>
              <w:t>specific + UE</w:t>
            </w:r>
            <w:r w:rsidR="00E70F0B" w:rsidRPr="0031389A">
              <w:rPr>
                <w:rFonts w:hint="eastAsia"/>
                <w:sz w:val="18"/>
                <w:szCs w:val="18"/>
                <w:lang w:val="en-US"/>
              </w:rPr>
              <w:t>-</w:t>
            </w:r>
            <w:r w:rsidRPr="0031389A">
              <w:rPr>
                <w:rFonts w:hint="eastAsia"/>
                <w:sz w:val="18"/>
                <w:szCs w:val="18"/>
                <w:lang w:val="en-US"/>
              </w:rPr>
              <w:t>specific)</w:t>
            </w:r>
          </w:p>
        </w:tc>
        <w:tc>
          <w:tcPr>
            <w:tcW w:w="3279" w:type="dxa"/>
            <w:vAlign w:val="center"/>
          </w:tcPr>
          <w:p w14:paraId="778B0A7D" w14:textId="775BF9D2" w:rsidR="00E70F0B" w:rsidRPr="0031389A" w:rsidRDefault="008F3AD1" w:rsidP="0031389A">
            <w:pPr>
              <w:pStyle w:val="maintext"/>
              <w:spacing w:line="240" w:lineRule="auto"/>
              <w:ind w:firstLineChars="0" w:firstLine="0"/>
              <w:rPr>
                <w:sz w:val="18"/>
                <w:szCs w:val="18"/>
                <w:lang w:val="en-US"/>
              </w:rPr>
            </w:pPr>
            <w:r w:rsidRPr="0031389A">
              <w:rPr>
                <w:rFonts w:hint="eastAsia"/>
                <w:sz w:val="18"/>
                <w:szCs w:val="18"/>
                <w:lang w:val="en-US"/>
              </w:rPr>
              <w:t>- Easy to perform rate matching</w:t>
            </w:r>
          </w:p>
          <w:p w14:paraId="7589CF61" w14:textId="49D362B6" w:rsidR="008F3AD1" w:rsidRPr="0031389A" w:rsidRDefault="008F3AD1" w:rsidP="0031389A">
            <w:pPr>
              <w:pStyle w:val="maintext"/>
              <w:spacing w:line="240" w:lineRule="auto"/>
              <w:ind w:firstLineChars="0" w:firstLine="0"/>
              <w:rPr>
                <w:sz w:val="18"/>
                <w:szCs w:val="18"/>
                <w:lang w:val="en-US"/>
              </w:rPr>
            </w:pPr>
            <w:r w:rsidRPr="0031389A">
              <w:rPr>
                <w:rFonts w:hint="eastAsia"/>
                <w:sz w:val="18"/>
                <w:szCs w:val="18"/>
                <w:lang w:val="en-US"/>
              </w:rPr>
              <w:t>- Easy to avoid collision between SRS and other signals/channel</w:t>
            </w:r>
          </w:p>
        </w:tc>
        <w:tc>
          <w:tcPr>
            <w:tcW w:w="3279" w:type="dxa"/>
          </w:tcPr>
          <w:p w14:paraId="4F8C1098" w14:textId="77777777" w:rsidR="008F3AD1" w:rsidRPr="0031389A" w:rsidRDefault="008F3AD1" w:rsidP="008F3AD1">
            <w:pPr>
              <w:pStyle w:val="maintext"/>
              <w:ind w:firstLineChars="0" w:firstLine="0"/>
              <w:jc w:val="left"/>
              <w:rPr>
                <w:sz w:val="18"/>
                <w:szCs w:val="18"/>
                <w:lang w:val="en-US"/>
              </w:rPr>
            </w:pPr>
            <w:r w:rsidRPr="0031389A">
              <w:rPr>
                <w:rFonts w:hint="eastAsia"/>
                <w:sz w:val="18"/>
                <w:szCs w:val="18"/>
                <w:lang w:val="en-US"/>
              </w:rPr>
              <w:t>- gNB scheduling restriction</w:t>
            </w:r>
          </w:p>
          <w:p w14:paraId="42E5A7C3" w14:textId="6438AC64" w:rsidR="008F3AD1" w:rsidRPr="0031389A" w:rsidRDefault="008F3AD1" w:rsidP="006F13AB">
            <w:pPr>
              <w:rPr>
                <w:sz w:val="18"/>
                <w:szCs w:val="18"/>
                <w:lang w:eastAsia="ko-KR"/>
              </w:rPr>
            </w:pPr>
            <w:r w:rsidRPr="0031389A">
              <w:rPr>
                <w:rFonts w:hint="eastAsia"/>
                <w:sz w:val="18"/>
                <w:szCs w:val="18"/>
                <w:lang w:val="en-US"/>
              </w:rPr>
              <w:t>(e.g. short</w:t>
            </w:r>
            <w:r w:rsidR="006F13AB" w:rsidRPr="0031389A">
              <w:rPr>
                <w:rFonts w:hint="eastAsia"/>
                <w:sz w:val="18"/>
                <w:szCs w:val="18"/>
                <w:lang w:val="en-US" w:eastAsia="ko-KR"/>
              </w:rPr>
              <w:t>/long</w:t>
            </w:r>
            <w:r w:rsidRPr="0031389A">
              <w:rPr>
                <w:rFonts w:hint="eastAsia"/>
                <w:sz w:val="18"/>
                <w:szCs w:val="18"/>
                <w:lang w:val="en-US"/>
              </w:rPr>
              <w:t xml:space="preserve"> PUCCH transmission)</w:t>
            </w:r>
          </w:p>
        </w:tc>
      </w:tr>
      <w:tr w:rsidR="008F3AD1" w14:paraId="1D29EE98" w14:textId="77777777" w:rsidTr="008F3AD1">
        <w:tc>
          <w:tcPr>
            <w:tcW w:w="3279" w:type="dxa"/>
          </w:tcPr>
          <w:p w14:paraId="61BCA4A4" w14:textId="1E8BD285" w:rsidR="008F3AD1" w:rsidRPr="0031389A" w:rsidRDefault="008F3AD1" w:rsidP="00E70F0B">
            <w:pPr>
              <w:pStyle w:val="maintext"/>
              <w:ind w:firstLineChars="0" w:firstLine="0"/>
              <w:jc w:val="left"/>
              <w:rPr>
                <w:sz w:val="18"/>
                <w:szCs w:val="18"/>
                <w:lang w:val="en-US"/>
              </w:rPr>
            </w:pPr>
            <w:r w:rsidRPr="0031389A">
              <w:rPr>
                <w:rFonts w:hint="eastAsia"/>
                <w:sz w:val="18"/>
                <w:szCs w:val="18"/>
                <w:lang w:val="en-US"/>
              </w:rPr>
              <w:t>1-step SRS time resource configuration (UE-specific only)</w:t>
            </w:r>
          </w:p>
        </w:tc>
        <w:tc>
          <w:tcPr>
            <w:tcW w:w="3279" w:type="dxa"/>
          </w:tcPr>
          <w:p w14:paraId="1D0523E3" w14:textId="4C1A4C5A" w:rsidR="008F3AD1" w:rsidRPr="0031389A" w:rsidRDefault="008F3AD1" w:rsidP="008F3AD1">
            <w:pPr>
              <w:rPr>
                <w:sz w:val="18"/>
                <w:szCs w:val="18"/>
                <w:lang w:eastAsia="ko-KR"/>
              </w:rPr>
            </w:pPr>
            <w:r w:rsidRPr="0031389A">
              <w:rPr>
                <w:rFonts w:hint="eastAsia"/>
                <w:sz w:val="18"/>
                <w:szCs w:val="18"/>
                <w:lang w:val="en-US"/>
              </w:rPr>
              <w:t xml:space="preserve">- Provide gNB scheduling </w:t>
            </w:r>
            <w:r w:rsidR="002C0994" w:rsidRPr="0031389A">
              <w:rPr>
                <w:sz w:val="18"/>
                <w:szCs w:val="18"/>
                <w:lang w:val="en-US"/>
              </w:rPr>
              <w:t>flexibility</w:t>
            </w:r>
          </w:p>
        </w:tc>
        <w:tc>
          <w:tcPr>
            <w:tcW w:w="3279" w:type="dxa"/>
          </w:tcPr>
          <w:p w14:paraId="693E7C0D" w14:textId="4A4D9D42" w:rsidR="008F3AD1" w:rsidRPr="0031389A" w:rsidRDefault="008F3AD1" w:rsidP="00301666">
            <w:pPr>
              <w:pStyle w:val="maintext"/>
              <w:ind w:firstLineChars="0" w:firstLine="0"/>
              <w:jc w:val="left"/>
              <w:rPr>
                <w:sz w:val="18"/>
                <w:szCs w:val="18"/>
                <w:lang w:val="en-US"/>
              </w:rPr>
            </w:pPr>
            <w:r w:rsidRPr="0031389A">
              <w:rPr>
                <w:rFonts w:hint="eastAsia"/>
                <w:sz w:val="18"/>
                <w:szCs w:val="18"/>
                <w:lang w:val="en-US"/>
              </w:rPr>
              <w:t xml:space="preserve">- gNB </w:t>
            </w:r>
            <w:r w:rsidRPr="0031389A">
              <w:rPr>
                <w:sz w:val="18"/>
                <w:szCs w:val="18"/>
                <w:lang w:val="en-US"/>
              </w:rPr>
              <w:t>scheduling</w:t>
            </w:r>
            <w:r w:rsidRPr="0031389A">
              <w:rPr>
                <w:rFonts w:hint="eastAsia"/>
                <w:sz w:val="18"/>
                <w:szCs w:val="18"/>
                <w:lang w:val="en-US"/>
              </w:rPr>
              <w:t xml:space="preserve"> complexity </w:t>
            </w:r>
            <w:r w:rsidRPr="0031389A">
              <w:rPr>
                <w:sz w:val="18"/>
                <w:szCs w:val="18"/>
                <w:lang w:val="en-US"/>
              </w:rPr>
              <w:t>increased</w:t>
            </w:r>
            <w:r w:rsidRPr="0031389A">
              <w:rPr>
                <w:rFonts w:hint="eastAsia"/>
                <w:sz w:val="18"/>
                <w:szCs w:val="18"/>
                <w:lang w:val="en-US"/>
              </w:rPr>
              <w:t xml:space="preserve"> (e.g. for avoidance collision between SRS and other signals/channel)</w:t>
            </w:r>
          </w:p>
        </w:tc>
      </w:tr>
    </w:tbl>
    <w:p w14:paraId="0390974C" w14:textId="77777777" w:rsidR="00D549A5" w:rsidRDefault="00D549A5" w:rsidP="0031389A">
      <w:pPr>
        <w:pStyle w:val="maintext"/>
        <w:spacing w:before="240" w:line="240" w:lineRule="auto"/>
        <w:ind w:firstLine="400"/>
      </w:pPr>
      <w:r>
        <w:rPr>
          <w:rFonts w:hint="eastAsia"/>
        </w:rPr>
        <w:t>Also, for SRS configuration to determine time-resource for SRS transmission, we should consider that NR SRS can be used for UL beam measurement in addition to NR SRS for CSI acquisition. For UL beam measurement, multiple/repeated SRS transmissions are needed. For UL beam measurement, gNB should sweep its Rx beam or fix its Rx beams during the period that one or multiple SRS symbols are transmitted. Figure 2 shows an example on SRS resources depending on gNB Rx beam operation.</w:t>
      </w:r>
    </w:p>
    <w:p w14:paraId="5D08F89A" w14:textId="7517FB13" w:rsidR="00D549A5" w:rsidRDefault="00E70F0B" w:rsidP="0031389A">
      <w:pPr>
        <w:pStyle w:val="maintext"/>
        <w:ind w:firstLine="400"/>
        <w:jc w:val="center"/>
      </w:pPr>
      <w:r w:rsidRPr="00E70F0B">
        <w:t xml:space="preserve"> </w:t>
      </w:r>
      <w:r w:rsidRPr="00E70F0B">
        <w:rPr>
          <w:noProof/>
          <w:lang w:val="en-US"/>
        </w:rPr>
        <w:drawing>
          <wp:inline distT="0" distB="0" distL="0" distR="0" wp14:anchorId="1A2D596F" wp14:editId="564F3D04">
            <wp:extent cx="3823855" cy="1069687"/>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23819" cy="1069677"/>
                    </a:xfrm>
                    <a:prstGeom prst="rect">
                      <a:avLst/>
                    </a:prstGeom>
                    <a:noFill/>
                    <a:ln>
                      <a:noFill/>
                    </a:ln>
                  </pic:spPr>
                </pic:pic>
              </a:graphicData>
            </a:graphic>
          </wp:inline>
        </w:drawing>
      </w:r>
    </w:p>
    <w:p w14:paraId="3C361C6A" w14:textId="77777777" w:rsidR="00D549A5" w:rsidRPr="00F6312C" w:rsidRDefault="00D549A5" w:rsidP="00D549A5">
      <w:pPr>
        <w:pStyle w:val="maintext"/>
        <w:ind w:firstLine="400"/>
        <w:jc w:val="center"/>
      </w:pPr>
      <w:r w:rsidRPr="00D66749">
        <w:rPr>
          <w:b/>
        </w:rPr>
        <w:t>F</w:t>
      </w:r>
      <w:r w:rsidRPr="00D66749">
        <w:rPr>
          <w:rFonts w:hint="eastAsia"/>
          <w:b/>
        </w:rPr>
        <w:t xml:space="preserve">igure </w:t>
      </w:r>
      <w:r>
        <w:rPr>
          <w:rFonts w:hint="eastAsia"/>
          <w:b/>
        </w:rPr>
        <w:t>2.</w:t>
      </w:r>
      <w:r>
        <w:rPr>
          <w:rFonts w:hint="eastAsia"/>
        </w:rPr>
        <w:t xml:space="preserve"> An example SRS resources depending on gNB Rx beam operation.</w:t>
      </w:r>
    </w:p>
    <w:p w14:paraId="02ECDAA4" w14:textId="3C85B471" w:rsidR="00D549A5" w:rsidRPr="002B4C40" w:rsidRDefault="00D549A5" w:rsidP="0031389A">
      <w:pPr>
        <w:pStyle w:val="maintext"/>
        <w:spacing w:line="240" w:lineRule="auto"/>
        <w:ind w:firstLineChars="0" w:firstLine="0"/>
      </w:pPr>
      <w:r>
        <w:rPr>
          <w:rFonts w:hint="eastAsia"/>
        </w:rPr>
        <w:t>In F</w:t>
      </w:r>
      <w:r>
        <w:t>igure</w:t>
      </w:r>
      <w:r>
        <w:rPr>
          <w:rFonts w:hint="eastAsia"/>
        </w:rPr>
        <w:t xml:space="preserve"> 2, let</w:t>
      </w:r>
      <w:r>
        <w:t>’</w:t>
      </w:r>
      <w:r>
        <w:rPr>
          <w:rFonts w:hint="eastAsia"/>
        </w:rPr>
        <w:t>s assume the periodic SRS for CSI-acquisition is transmitted per every other symbol. gNB can receive the SRS from UE on where the SRS resource with the best beam pair, marked with 1,</w:t>
      </w:r>
      <w:r w:rsidR="002C0994">
        <w:rPr>
          <w:rFonts w:hint="eastAsia"/>
        </w:rPr>
        <w:t xml:space="preserve"> </w:t>
      </w:r>
      <w:r>
        <w:rPr>
          <w:rFonts w:hint="eastAsia"/>
        </w:rPr>
        <w:t>3,</w:t>
      </w:r>
      <w:r w:rsidR="002C0994">
        <w:rPr>
          <w:rFonts w:hint="eastAsia"/>
        </w:rPr>
        <w:t xml:space="preserve"> </w:t>
      </w:r>
      <w:bookmarkStart w:id="4" w:name="_GoBack"/>
      <w:bookmarkEnd w:id="4"/>
      <w:r>
        <w:rPr>
          <w:rFonts w:hint="eastAsia"/>
        </w:rPr>
        <w:t xml:space="preserve">9, and 11 in Figure 2. However, if gNB sweeps it Rx beams across symbols, it cannot be </w:t>
      </w:r>
      <w:r>
        <w:t>guaranteed</w:t>
      </w:r>
      <w:r>
        <w:rPr>
          <w:rFonts w:hint="eastAsia"/>
        </w:rPr>
        <w:t xml:space="preserve"> that the SRS transmitted from UE can be detected, marked with 5 and 7. SRS for UL beam measurement would be configured when UE doesn</w:t>
      </w:r>
      <w:r>
        <w:t>’</w:t>
      </w:r>
      <w:r>
        <w:rPr>
          <w:rFonts w:hint="eastAsia"/>
        </w:rPr>
        <w:t>t have beam correspondence while SRS for CSI-acquisition is always configured. In LTE, the UE specific subframe indices for candidate SRS transmission are decided by UE specific SRS periodicity(</w:t>
      </w:r>
      <w:r w:rsidRPr="008B66CF">
        <w:rPr>
          <w:position w:val="-12"/>
        </w:rPr>
        <w:object w:dxaOrig="420" w:dyaOrig="360" w14:anchorId="6981E1C8">
          <v:shape id="_x0000_i1041" type="#_x0000_t75" style="width:21.05pt;height:18.7pt" o:ole="">
            <v:imagedata r:id="rId42" o:title=""/>
          </v:shape>
          <o:OLEObject Type="Embed" ProgID="Equation.DSMT4" ShapeID="_x0000_i1041" DrawAspect="Content" ObjectID="_1568362192" r:id="rId43"/>
        </w:object>
      </w:r>
      <w:r>
        <w:rPr>
          <w:rFonts w:hint="eastAsia"/>
        </w:rPr>
        <w:t xml:space="preserve">), </w:t>
      </w:r>
      <w:proofErr w:type="spellStart"/>
      <w:r>
        <w:rPr>
          <w:rFonts w:hint="eastAsia"/>
        </w:rPr>
        <w:t>subframe</w:t>
      </w:r>
      <w:proofErr w:type="spellEnd"/>
      <w:r>
        <w:rPr>
          <w:rFonts w:hint="eastAsia"/>
        </w:rPr>
        <w:t xml:space="preserve"> offset configuration(</w:t>
      </w:r>
      <w:r w:rsidRPr="00C34E38">
        <w:rPr>
          <w:position w:val="-14"/>
        </w:rPr>
        <w:object w:dxaOrig="499" w:dyaOrig="380" w14:anchorId="36BF969D">
          <v:shape id="_x0000_i1042" type="#_x0000_t75" style="width:25.25pt;height:20.1pt" o:ole="">
            <v:imagedata r:id="rId44" o:title=""/>
          </v:shape>
          <o:OLEObject Type="Embed" ProgID="Equation.DSMT4" ShapeID="_x0000_i1042" DrawAspect="Content" ObjectID="_1568362193" r:id="rId45"/>
        </w:object>
      </w:r>
      <w:r>
        <w:rPr>
          <w:rFonts w:hint="eastAsia"/>
        </w:rPr>
        <w:t xml:space="preserve">), the number of symbols in a given frame </w:t>
      </w:r>
      <w:proofErr w:type="spellStart"/>
      <w:r>
        <w:rPr>
          <w:rFonts w:hint="eastAsia"/>
        </w:rPr>
        <w:t>subframe</w:t>
      </w:r>
      <w:proofErr w:type="spellEnd"/>
      <w:r>
        <w:rPr>
          <w:rFonts w:hint="eastAsia"/>
        </w:rPr>
        <w:t>(</w:t>
      </w:r>
      <w:r w:rsidRPr="008B66CF">
        <w:rPr>
          <w:position w:val="-12"/>
        </w:rPr>
        <w:object w:dxaOrig="420" w:dyaOrig="360" w14:anchorId="6F01E085">
          <v:shape id="_x0000_i1043" type="#_x0000_t75" style="width:21.05pt;height:18.7pt" o:ole="">
            <v:imagedata r:id="rId46" o:title=""/>
          </v:shape>
          <o:OLEObject Type="Embed" ProgID="Equation.DSMT4" ShapeID="_x0000_i1043" DrawAspect="Content" ObjectID="_1568362194" r:id="rId47"/>
        </w:object>
      </w:r>
      <w:r>
        <w:rPr>
          <w:rFonts w:hint="eastAsia"/>
        </w:rPr>
        <w:t xml:space="preserve">, for TDD case). </w:t>
      </w:r>
      <w:r>
        <w:t>I</w:t>
      </w:r>
      <w:r>
        <w:rPr>
          <w:rFonts w:hint="eastAsia"/>
        </w:rPr>
        <w:t xml:space="preserve">n order to avoid collision between resources for CSI-acquisition and resources beam management, it is simple to define each parameter of </w:t>
      </w:r>
      <w:r w:rsidRPr="008B66CF">
        <w:rPr>
          <w:position w:val="-12"/>
        </w:rPr>
        <w:object w:dxaOrig="420" w:dyaOrig="360" w14:anchorId="360F4634">
          <v:shape id="_x0000_i1044" type="#_x0000_t75" style="width:21.05pt;height:18.7pt" o:ole="">
            <v:imagedata r:id="rId46" o:title=""/>
          </v:shape>
          <o:OLEObject Type="Embed" ProgID="Equation.DSMT4" ShapeID="_x0000_i1044" DrawAspect="Content" ObjectID="_1568362195" r:id="rId48"/>
        </w:object>
      </w:r>
      <w:r>
        <w:rPr>
          <w:rFonts w:hint="eastAsia"/>
        </w:rPr>
        <w:t xml:space="preserve"> for CSI-acquisition and beam management. Thus, SRS for CSI-acquisition is configured by default and SRS for beam measurement would be configured as an optional feature as represented in Figure </w:t>
      </w:r>
      <w:r w:rsidR="008F3AD1">
        <w:rPr>
          <w:rFonts w:hint="eastAsia"/>
        </w:rPr>
        <w:t>3</w:t>
      </w:r>
      <w:r>
        <w:rPr>
          <w:rFonts w:hint="eastAsia"/>
        </w:rPr>
        <w:t>.</w:t>
      </w:r>
      <w:r w:rsidR="002B4C40">
        <w:rPr>
          <w:rFonts w:hint="eastAsia"/>
        </w:rPr>
        <w:t xml:space="preserve"> In other word, SRS time resource for beam measurement should be configured when UE requests.</w:t>
      </w:r>
    </w:p>
    <w:p w14:paraId="538C67AB" w14:textId="3242F01B" w:rsidR="00D549A5" w:rsidRDefault="00E70F0B" w:rsidP="0031389A">
      <w:pPr>
        <w:pStyle w:val="maintext"/>
        <w:ind w:firstLine="400"/>
        <w:jc w:val="center"/>
      </w:pPr>
      <w:r w:rsidRPr="00E70F0B">
        <w:lastRenderedPageBreak/>
        <w:t xml:space="preserve"> </w:t>
      </w:r>
      <w:r w:rsidRPr="00E70F0B">
        <w:rPr>
          <w:noProof/>
          <w:lang w:val="en-US"/>
        </w:rPr>
        <w:drawing>
          <wp:inline distT="0" distB="0" distL="0" distR="0" wp14:anchorId="284A6C8B" wp14:editId="6A368335">
            <wp:extent cx="3820608" cy="1068779"/>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20573" cy="1068769"/>
                    </a:xfrm>
                    <a:prstGeom prst="rect">
                      <a:avLst/>
                    </a:prstGeom>
                    <a:noFill/>
                    <a:ln>
                      <a:noFill/>
                    </a:ln>
                  </pic:spPr>
                </pic:pic>
              </a:graphicData>
            </a:graphic>
          </wp:inline>
        </w:drawing>
      </w:r>
    </w:p>
    <w:p w14:paraId="4C71FDC3" w14:textId="77777777" w:rsidR="00D549A5" w:rsidRPr="00F6312C" w:rsidRDefault="00D549A5" w:rsidP="00D549A5">
      <w:pPr>
        <w:pStyle w:val="maintext"/>
        <w:ind w:firstLine="400"/>
        <w:jc w:val="center"/>
      </w:pPr>
      <w:r w:rsidRPr="00D66749">
        <w:rPr>
          <w:b/>
        </w:rPr>
        <w:t>F</w:t>
      </w:r>
      <w:r w:rsidRPr="00D66749">
        <w:rPr>
          <w:rFonts w:hint="eastAsia"/>
          <w:b/>
        </w:rPr>
        <w:t xml:space="preserve">igure </w:t>
      </w:r>
      <w:r>
        <w:rPr>
          <w:rFonts w:hint="eastAsia"/>
          <w:b/>
        </w:rPr>
        <w:t>3.</w:t>
      </w:r>
      <w:r>
        <w:rPr>
          <w:rFonts w:hint="eastAsia"/>
        </w:rPr>
        <w:t xml:space="preserve"> An example on SRS resource configuration.</w:t>
      </w:r>
    </w:p>
    <w:p w14:paraId="7823186A" w14:textId="4D0217AC" w:rsidR="00D549A5" w:rsidRPr="00D549A5" w:rsidRDefault="00D549A5" w:rsidP="00D549A5">
      <w:pPr>
        <w:spacing w:before="60" w:after="60" w:line="288" w:lineRule="auto"/>
        <w:jc w:val="both"/>
      </w:pPr>
      <w:r w:rsidRPr="00FA1890">
        <w:rPr>
          <w:b/>
          <w:u w:val="single"/>
        </w:rPr>
        <w:t>Proposal</w:t>
      </w:r>
      <w:r>
        <w:rPr>
          <w:rFonts w:hint="eastAsia"/>
          <w:b/>
          <w:u w:val="single"/>
          <w:lang w:eastAsia="ko-KR"/>
        </w:rPr>
        <w:t xml:space="preserve"> </w:t>
      </w:r>
      <w:r w:rsidR="00532009">
        <w:rPr>
          <w:rFonts w:hint="eastAsia"/>
          <w:b/>
          <w:u w:val="single"/>
          <w:lang w:eastAsia="ko-KR"/>
        </w:rPr>
        <w:t>7</w:t>
      </w:r>
      <w:r>
        <w:t xml:space="preserve">: </w:t>
      </w:r>
      <w:r w:rsidRPr="00034364">
        <w:rPr>
          <w:i/>
          <w:lang w:eastAsia="ko-KR"/>
        </w:rPr>
        <w:t>Time-r</w:t>
      </w:r>
      <w:r>
        <w:rPr>
          <w:rFonts w:hint="eastAsia"/>
          <w:i/>
          <w:lang w:eastAsia="ko-KR"/>
        </w:rPr>
        <w:t>esource for SRS for beam measurement is configured if UE requests.</w:t>
      </w:r>
    </w:p>
    <w:p w14:paraId="6834E7D6" w14:textId="7EE6EEAA" w:rsidR="00CE4C9D" w:rsidRPr="00920B07" w:rsidRDefault="00CE4C9D">
      <w:pPr>
        <w:pStyle w:val="1"/>
        <w:tabs>
          <w:tab w:val="num" w:pos="0"/>
        </w:tabs>
        <w:ind w:left="799" w:hanging="799"/>
      </w:pPr>
      <w:r w:rsidRPr="00E95D02">
        <w:rPr>
          <w:sz w:val="28"/>
        </w:rPr>
        <w:t>Conclusions</w:t>
      </w:r>
    </w:p>
    <w:p w14:paraId="6CAE48C9" w14:textId="42155F87" w:rsidR="00475682" w:rsidRDefault="00E468B7" w:rsidP="006C2E72">
      <w:pPr>
        <w:pStyle w:val="2222"/>
        <w:snapToGrid w:val="0"/>
        <w:spacing w:before="60" w:after="60" w:line="288" w:lineRule="auto"/>
        <w:ind w:firstLineChars="0" w:firstLine="450"/>
        <w:rPr>
          <w:i/>
          <w:lang w:eastAsia="ko-KR"/>
        </w:rPr>
      </w:pPr>
      <w:r>
        <w:rPr>
          <w:lang w:eastAsia="ko-KR"/>
        </w:rPr>
        <w:t>In this contribution, Samsung’s view</w:t>
      </w:r>
      <w:r w:rsidR="006C2E72">
        <w:rPr>
          <w:lang w:eastAsia="ko-KR"/>
        </w:rPr>
        <w:t xml:space="preserve"> on</w:t>
      </w:r>
      <w:r w:rsidR="00581586">
        <w:rPr>
          <w:lang w:eastAsia="ko-KR"/>
        </w:rPr>
        <w:t xml:space="preserve"> </w:t>
      </w:r>
      <w:r w:rsidR="007B19CC">
        <w:rPr>
          <w:lang w:eastAsia="ko-KR"/>
        </w:rPr>
        <w:t>NR-SRS</w:t>
      </w:r>
      <w:r w:rsidR="00A97BD7">
        <w:rPr>
          <w:lang w:eastAsia="ko-KR"/>
        </w:rPr>
        <w:t xml:space="preserve"> design</w:t>
      </w:r>
      <w:r>
        <w:rPr>
          <w:lang w:eastAsia="ko-KR"/>
        </w:rPr>
        <w:t xml:space="preserve"> is presented.</w:t>
      </w:r>
      <w:r w:rsidR="00CE21E1">
        <w:rPr>
          <w:lang w:eastAsia="ko-KR"/>
        </w:rPr>
        <w:t xml:space="preserve">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6C7E1EE0" w14:textId="77777777" w:rsidR="00532009" w:rsidRDefault="00532009" w:rsidP="00532009">
      <w:pPr>
        <w:pStyle w:val="maintext"/>
        <w:ind w:firstLineChars="0" w:firstLine="0"/>
        <w:rPr>
          <w:i/>
        </w:rPr>
      </w:pPr>
      <w:r w:rsidRPr="00FA1890">
        <w:rPr>
          <w:b/>
          <w:u w:val="single"/>
        </w:rPr>
        <w:t>Proposal</w:t>
      </w:r>
      <w:r>
        <w:rPr>
          <w:rFonts w:hint="eastAsia"/>
          <w:b/>
          <w:u w:val="single"/>
        </w:rPr>
        <w:t xml:space="preserve"> 1</w:t>
      </w:r>
      <w:r>
        <w:t xml:space="preserve">: </w:t>
      </w:r>
      <w:r w:rsidRPr="00301666">
        <w:rPr>
          <w:i/>
        </w:rPr>
        <w:t xml:space="preserve">An </w:t>
      </w:r>
      <w:r>
        <w:rPr>
          <w:rFonts w:hint="eastAsia"/>
          <w:i/>
        </w:rPr>
        <w:t>a</w:t>
      </w:r>
      <w:r w:rsidRPr="004B56DE">
        <w:rPr>
          <w:i/>
        </w:rPr>
        <w:t>dditional</w:t>
      </w:r>
      <w:r>
        <w:rPr>
          <w:rFonts w:hint="eastAsia"/>
          <w:i/>
        </w:rPr>
        <w:t xml:space="preserve"> </w:t>
      </w:r>
      <w:r w:rsidRPr="00E16FDB">
        <w:rPr>
          <w:i/>
        </w:rPr>
        <w:t>SRS sequence generation</w:t>
      </w:r>
      <w:r>
        <w:rPr>
          <w:rFonts w:hint="eastAsia"/>
          <w:i/>
        </w:rPr>
        <w:t xml:space="preserve"> scheme is not supported at least in Rel-15. </w:t>
      </w:r>
    </w:p>
    <w:p w14:paraId="63E609AB" w14:textId="77777777" w:rsidR="00532009" w:rsidRPr="00301666" w:rsidRDefault="00532009" w:rsidP="00532009">
      <w:pPr>
        <w:pStyle w:val="maintext"/>
        <w:ind w:firstLineChars="0" w:firstLine="0"/>
        <w:rPr>
          <w:i/>
          <w:lang w:val="en-US"/>
        </w:rPr>
      </w:pPr>
      <w:r w:rsidRPr="00FA1890">
        <w:rPr>
          <w:b/>
          <w:u w:val="single"/>
        </w:rPr>
        <w:t>Proposal</w:t>
      </w:r>
      <w:r>
        <w:rPr>
          <w:rFonts w:hint="eastAsia"/>
          <w:b/>
          <w:u w:val="single"/>
        </w:rPr>
        <w:t xml:space="preserve"> 2</w:t>
      </w:r>
      <w:r>
        <w:t xml:space="preserve">: </w:t>
      </w:r>
      <w:r w:rsidRPr="009E3CA8">
        <w:rPr>
          <w:i/>
        </w:rPr>
        <w:t>At least for UE is not capable for UL MIMO, single SRS antenna port to 4 antenna switching for SRS transmission with in a carrier is supported.</w:t>
      </w:r>
    </w:p>
    <w:p w14:paraId="264D8A7C" w14:textId="77777777" w:rsidR="00532009" w:rsidRDefault="00532009" w:rsidP="00532009">
      <w:pPr>
        <w:pStyle w:val="maintext"/>
        <w:ind w:firstLineChars="0" w:firstLine="0"/>
        <w:rPr>
          <w:i/>
        </w:rPr>
      </w:pPr>
      <w:r w:rsidRPr="00FA1890">
        <w:rPr>
          <w:b/>
          <w:u w:val="single"/>
        </w:rPr>
        <w:t>Proposal</w:t>
      </w:r>
      <w:r>
        <w:rPr>
          <w:rFonts w:hint="eastAsia"/>
          <w:b/>
          <w:u w:val="single"/>
        </w:rPr>
        <w:t xml:space="preserve"> 3</w:t>
      </w:r>
      <w:r>
        <w:t xml:space="preserve">: </w:t>
      </w:r>
      <w:r w:rsidRPr="004E0FA6">
        <w:rPr>
          <w:i/>
        </w:rPr>
        <w:t>SRS frequency hopping is occurred uniformly as possible for the configured SRS bandwidth.</w:t>
      </w:r>
    </w:p>
    <w:p w14:paraId="5142883E" w14:textId="7D71A204" w:rsidR="00532009" w:rsidRPr="0031389A" w:rsidRDefault="00532009" w:rsidP="00532009">
      <w:pPr>
        <w:pStyle w:val="maintext"/>
        <w:ind w:firstLineChars="0" w:firstLine="0"/>
        <w:rPr>
          <w:b/>
          <w:u w:val="single"/>
        </w:rPr>
      </w:pPr>
      <w:r w:rsidRPr="00FA1890">
        <w:rPr>
          <w:b/>
          <w:u w:val="single"/>
        </w:rPr>
        <w:t>Proposal</w:t>
      </w:r>
      <w:r>
        <w:rPr>
          <w:rFonts w:hint="eastAsia"/>
          <w:b/>
          <w:u w:val="single"/>
        </w:rPr>
        <w:t xml:space="preserve"> 4</w:t>
      </w:r>
      <w:r w:rsidRPr="0031389A">
        <w:rPr>
          <w:b/>
          <w:u w:val="single"/>
        </w:rPr>
        <w:t>:</w:t>
      </w:r>
      <w:r w:rsidRPr="0031389A">
        <w:rPr>
          <w:i/>
        </w:rPr>
        <w:t xml:space="preserve"> </w:t>
      </w:r>
      <w:r w:rsidRPr="00532009">
        <w:rPr>
          <w:rFonts w:hint="eastAsia"/>
          <w:i/>
        </w:rPr>
        <w:t>Support single table for</w:t>
      </w:r>
      <w:r w:rsidR="00CD05CB">
        <w:rPr>
          <w:rFonts w:hint="eastAsia"/>
          <w:i/>
        </w:rPr>
        <w:t xml:space="preserve"> UE-specific</w:t>
      </w:r>
      <w:r w:rsidRPr="00532009">
        <w:rPr>
          <w:rFonts w:hint="eastAsia"/>
          <w:i/>
        </w:rPr>
        <w:t xml:space="preserve"> SRS bandwidth configuration in NR.</w:t>
      </w:r>
    </w:p>
    <w:p w14:paraId="408DAF10" w14:textId="6452EF7C" w:rsidR="00532009" w:rsidRPr="0031389A" w:rsidRDefault="00532009" w:rsidP="0031389A">
      <w:pPr>
        <w:pStyle w:val="maintext"/>
        <w:ind w:firstLineChars="0" w:firstLine="0"/>
        <w:rPr>
          <w:b/>
          <w:u w:val="single"/>
        </w:rPr>
      </w:pPr>
      <w:r w:rsidRPr="00FA1890">
        <w:rPr>
          <w:b/>
          <w:u w:val="single"/>
        </w:rPr>
        <w:t>Proposal</w:t>
      </w:r>
      <w:r>
        <w:rPr>
          <w:rFonts w:hint="eastAsia"/>
          <w:b/>
          <w:u w:val="single"/>
        </w:rPr>
        <w:t xml:space="preserve"> 5</w:t>
      </w:r>
      <w:r w:rsidRPr="0031389A">
        <w:rPr>
          <w:b/>
          <w:u w:val="single"/>
        </w:rPr>
        <w:t>:</w:t>
      </w:r>
      <w:r w:rsidRPr="0031389A">
        <w:rPr>
          <w:b/>
        </w:rPr>
        <w:t xml:space="preserve"> </w:t>
      </w:r>
      <w:r w:rsidRPr="00532009">
        <w:rPr>
          <w:rFonts w:hint="eastAsia"/>
          <w:i/>
        </w:rPr>
        <w:t>It is necessary to study schemes to cover entire bandwidth supported by UE.</w:t>
      </w:r>
    </w:p>
    <w:p w14:paraId="08F1F749" w14:textId="70FFCD50" w:rsidR="00532009" w:rsidRPr="00773944" w:rsidRDefault="00532009" w:rsidP="00532009">
      <w:pPr>
        <w:pStyle w:val="maintext"/>
        <w:ind w:firstLineChars="0" w:firstLine="0"/>
      </w:pPr>
      <w:r w:rsidRPr="00FA1890">
        <w:rPr>
          <w:b/>
          <w:u w:val="single"/>
        </w:rPr>
        <w:t>Proposal</w:t>
      </w:r>
      <w:r>
        <w:rPr>
          <w:rFonts w:hint="eastAsia"/>
          <w:b/>
          <w:u w:val="single"/>
        </w:rPr>
        <w:t xml:space="preserve"> 6</w:t>
      </w:r>
      <w:r w:rsidRPr="0031389A">
        <w:rPr>
          <w:b/>
          <w:u w:val="single"/>
        </w:rPr>
        <w:t>:</w:t>
      </w:r>
      <w:r w:rsidRPr="0031389A">
        <w:rPr>
          <w:i/>
        </w:rPr>
        <w:t xml:space="preserve"> </w:t>
      </w:r>
      <w:r w:rsidRPr="00532009">
        <w:rPr>
          <w:rFonts w:hint="eastAsia"/>
          <w:i/>
        </w:rPr>
        <w:t xml:space="preserve">NR supports UE-specific SRS configuration for time resource. </w:t>
      </w:r>
    </w:p>
    <w:p w14:paraId="56E72913" w14:textId="2FCCF64F" w:rsidR="00B02E31" w:rsidRPr="00532009" w:rsidRDefault="00532009" w:rsidP="0031389A">
      <w:pPr>
        <w:rPr>
          <w:i/>
          <w:lang w:eastAsia="ko-KR"/>
        </w:rPr>
      </w:pPr>
      <w:r w:rsidRPr="00FA1890">
        <w:rPr>
          <w:b/>
          <w:u w:val="single"/>
        </w:rPr>
        <w:t>Proposal</w:t>
      </w:r>
      <w:r>
        <w:rPr>
          <w:rFonts w:hint="eastAsia"/>
          <w:b/>
          <w:u w:val="single"/>
          <w:lang w:eastAsia="ko-KR"/>
        </w:rPr>
        <w:t xml:space="preserve"> 7</w:t>
      </w:r>
      <w:r>
        <w:t xml:space="preserve">: </w:t>
      </w:r>
      <w:r w:rsidRPr="00034364">
        <w:rPr>
          <w:i/>
          <w:lang w:eastAsia="ko-KR"/>
        </w:rPr>
        <w:t>Time-r</w:t>
      </w:r>
      <w:r>
        <w:rPr>
          <w:rFonts w:hint="eastAsia"/>
          <w:i/>
          <w:lang w:eastAsia="ko-KR"/>
        </w:rPr>
        <w:t>esource for SRS for beam measurement is configured if UE requests.</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34FEA2BB" w14:textId="173DCC24" w:rsidR="00F1772B" w:rsidRDefault="00B341F2" w:rsidP="00F1772B">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B02E31" w:rsidRPr="00B02E31">
        <w:rPr>
          <w:rFonts w:cs="Times New Roman" w:hint="eastAsia"/>
          <w:lang w:eastAsia="ko-KR"/>
        </w:rPr>
        <w:t xml:space="preserve"> </w:t>
      </w:r>
      <w:r w:rsidR="00B02E31">
        <w:rPr>
          <w:rFonts w:cs="Times New Roman" w:hint="eastAsia"/>
          <w:lang w:eastAsia="ko-KR"/>
        </w:rPr>
        <w:t>NR#3</w:t>
      </w:r>
      <w:r w:rsidR="00F971A3">
        <w:rPr>
          <w:rFonts w:cs="Times New Roman"/>
          <w:lang w:eastAsia="ko-KR"/>
        </w:rPr>
        <w:t>, Chairman’s Notes</w:t>
      </w:r>
      <w:bookmarkEnd w:id="5"/>
    </w:p>
    <w:p w14:paraId="7B1296BB" w14:textId="3BF95480" w:rsidR="001B77EB" w:rsidRDefault="001B77EB" w:rsidP="001B77EB">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w:t>
      </w:r>
      <w:r w:rsidR="0047219E">
        <w:rPr>
          <w:rFonts w:cs="Times New Roman" w:hint="eastAsia"/>
          <w:lang w:eastAsia="ko-KR"/>
        </w:rPr>
        <w:t xml:space="preserve"> </w:t>
      </w:r>
      <w:r>
        <w:rPr>
          <w:rFonts w:cs="Times New Roman" w:hint="eastAsia"/>
          <w:lang w:eastAsia="ko-KR"/>
        </w:rPr>
        <w:t>NR</w:t>
      </w:r>
      <w:r w:rsidR="0047219E">
        <w:rPr>
          <w:rFonts w:cs="Times New Roman" w:hint="eastAsia"/>
          <w:lang w:eastAsia="ko-KR"/>
        </w:rPr>
        <w:t>#</w:t>
      </w:r>
      <w:r>
        <w:rPr>
          <w:rFonts w:cs="Times New Roman" w:hint="eastAsia"/>
          <w:lang w:eastAsia="ko-KR"/>
        </w:rPr>
        <w:t>2</w:t>
      </w:r>
      <w:r>
        <w:rPr>
          <w:rFonts w:cs="Times New Roman"/>
          <w:lang w:eastAsia="ko-KR"/>
        </w:rPr>
        <w:t>, Chairman’s Notes</w:t>
      </w:r>
    </w:p>
    <w:p w14:paraId="0967B883" w14:textId="5E032B59" w:rsidR="007E2683" w:rsidRPr="00FD2703" w:rsidRDefault="00F1772B" w:rsidP="00B54009">
      <w:pPr>
        <w:pStyle w:val="2222"/>
        <w:numPr>
          <w:ilvl w:val="0"/>
          <w:numId w:val="5"/>
        </w:numPr>
        <w:spacing w:after="120" w:line="288" w:lineRule="auto"/>
        <w:ind w:left="357" w:firstLineChars="0" w:hanging="357"/>
        <w:rPr>
          <w:rFonts w:cs="Times New Roman"/>
          <w:lang w:eastAsia="ko-KR"/>
        </w:rPr>
      </w:pPr>
      <w:r w:rsidRPr="00F1772B">
        <w:rPr>
          <w:lang w:eastAsia="ko-KR"/>
        </w:rPr>
        <w:t>R1-1713587</w:t>
      </w:r>
      <w:r w:rsidR="000656DA" w:rsidRPr="000656DA">
        <w:rPr>
          <w:lang w:eastAsia="ko-KR"/>
        </w:rPr>
        <w:t>, “</w:t>
      </w:r>
      <w:r w:rsidRPr="00F1772B">
        <w:rPr>
          <w:lang w:eastAsia="ko-KR"/>
        </w:rPr>
        <w:t>CSI Reporting for Reciprocity Operation</w:t>
      </w:r>
      <w:r w:rsidR="000656DA">
        <w:rPr>
          <w:lang w:eastAsia="ko-KR"/>
        </w:rPr>
        <w:t>,” 3GPP TSG RAN1#</w:t>
      </w:r>
      <w:r w:rsidR="000656DA">
        <w:rPr>
          <w:rFonts w:hint="eastAsia"/>
          <w:lang w:eastAsia="ko-KR"/>
        </w:rPr>
        <w:t>90</w:t>
      </w:r>
      <w:r w:rsidR="000656DA" w:rsidRPr="000656DA">
        <w:rPr>
          <w:lang w:eastAsia="ko-KR"/>
        </w:rPr>
        <w:t>, Samsung.</w:t>
      </w:r>
    </w:p>
    <w:p w14:paraId="5E70E7A6" w14:textId="1A995148" w:rsidR="00FD2703" w:rsidRPr="00FD2703" w:rsidRDefault="00FD2703" w:rsidP="00FD2703">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w:t>
      </w:r>
      <w:r>
        <w:rPr>
          <w:rFonts w:cs="Times New Roman" w:hint="eastAsia"/>
          <w:lang w:eastAsia="ko-KR"/>
        </w:rPr>
        <w:t>#90</w:t>
      </w:r>
      <w:r>
        <w:rPr>
          <w:rFonts w:cs="Times New Roman"/>
          <w:lang w:eastAsia="ko-KR"/>
        </w:rPr>
        <w:t>, Chairman’s Notes</w:t>
      </w:r>
    </w:p>
    <w:sectPr w:rsidR="00FD2703" w:rsidRPr="00FD2703" w:rsidSect="00213903">
      <w:head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FA0A8" w14:textId="77777777" w:rsidR="00107350" w:rsidRDefault="00107350">
      <w:r>
        <w:separator/>
      </w:r>
    </w:p>
  </w:endnote>
  <w:endnote w:type="continuationSeparator" w:id="0">
    <w:p w14:paraId="10DD1F8C" w14:textId="77777777" w:rsidR="00107350" w:rsidRDefault="0010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E0A7B" w14:textId="77777777" w:rsidR="00107350" w:rsidRDefault="00107350">
      <w:r>
        <w:separator/>
      </w:r>
    </w:p>
  </w:footnote>
  <w:footnote w:type="continuationSeparator" w:id="0">
    <w:p w14:paraId="6C957C86" w14:textId="77777777" w:rsidR="00107350" w:rsidRDefault="00107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301666" w:rsidRDefault="0030166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2">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nsid w:val="4D9D518A"/>
    <w:multiLevelType w:val="hybridMultilevel"/>
    <w:tmpl w:val="A1720570"/>
    <w:lvl w:ilvl="0" w:tplc="649AFA6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2">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3">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3"/>
  </w:num>
  <w:num w:numId="2">
    <w:abstractNumId w:val="10"/>
  </w:num>
  <w:num w:numId="3">
    <w:abstractNumId w:val="14"/>
  </w:num>
  <w:num w:numId="4">
    <w:abstractNumId w:val="20"/>
  </w:num>
  <w:num w:numId="5">
    <w:abstractNumId w:val="0"/>
  </w:num>
  <w:num w:numId="6">
    <w:abstractNumId w:val="5"/>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1"/>
  </w:num>
  <w:num w:numId="11">
    <w:abstractNumId w:val="16"/>
  </w:num>
  <w:num w:numId="12">
    <w:abstractNumId w:val="1"/>
  </w:num>
  <w:num w:numId="13">
    <w:abstractNumId w:val="10"/>
  </w:num>
  <w:num w:numId="14">
    <w:abstractNumId w:val="10"/>
  </w:num>
  <w:num w:numId="15">
    <w:abstractNumId w:val="10"/>
  </w:num>
  <w:num w:numId="16">
    <w:abstractNumId w:val="10"/>
  </w:num>
  <w:num w:numId="17">
    <w:abstractNumId w:val="8"/>
  </w:num>
  <w:num w:numId="18">
    <w:abstractNumId w:val="9"/>
  </w:num>
  <w:num w:numId="19">
    <w:abstractNumId w:val="2"/>
  </w:num>
  <w:num w:numId="20">
    <w:abstractNumId w:val="7"/>
  </w:num>
  <w:num w:numId="21">
    <w:abstractNumId w:val="13"/>
  </w:num>
  <w:num w:numId="22">
    <w:abstractNumId w:val="17"/>
  </w:num>
  <w:num w:numId="23">
    <w:abstractNumId w:val="18"/>
  </w:num>
  <w:num w:numId="24">
    <w:abstractNumId w:val="6"/>
  </w:num>
  <w:num w:numId="25">
    <w:abstractNumId w:val="19"/>
  </w:num>
  <w:num w:numId="26">
    <w:abstractNumId w:val="22"/>
  </w:num>
  <w:num w:numId="27">
    <w:abstractNumId w:val="21"/>
  </w:num>
  <w:num w:numId="28">
    <w:abstractNumId w:val="4"/>
  </w:num>
  <w:num w:numId="2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AFF"/>
    <w:rsid w:val="00012D3C"/>
    <w:rsid w:val="0001401B"/>
    <w:rsid w:val="00014B8C"/>
    <w:rsid w:val="00015855"/>
    <w:rsid w:val="000167DF"/>
    <w:rsid w:val="0001695D"/>
    <w:rsid w:val="000172F4"/>
    <w:rsid w:val="000210FF"/>
    <w:rsid w:val="00021CA4"/>
    <w:rsid w:val="00022194"/>
    <w:rsid w:val="00022677"/>
    <w:rsid w:val="00022C4C"/>
    <w:rsid w:val="00023965"/>
    <w:rsid w:val="00030EA8"/>
    <w:rsid w:val="00032854"/>
    <w:rsid w:val="00034364"/>
    <w:rsid w:val="000375ED"/>
    <w:rsid w:val="0004152C"/>
    <w:rsid w:val="00045082"/>
    <w:rsid w:val="00046AB8"/>
    <w:rsid w:val="00046EDE"/>
    <w:rsid w:val="00047AC0"/>
    <w:rsid w:val="0005019A"/>
    <w:rsid w:val="00051AFF"/>
    <w:rsid w:val="00052776"/>
    <w:rsid w:val="00053930"/>
    <w:rsid w:val="00053DE3"/>
    <w:rsid w:val="000543C0"/>
    <w:rsid w:val="000551A1"/>
    <w:rsid w:val="00055EC9"/>
    <w:rsid w:val="00056124"/>
    <w:rsid w:val="00056B06"/>
    <w:rsid w:val="00057250"/>
    <w:rsid w:val="00057CB5"/>
    <w:rsid w:val="00060151"/>
    <w:rsid w:val="0006211C"/>
    <w:rsid w:val="0006267E"/>
    <w:rsid w:val="000627C6"/>
    <w:rsid w:val="00063AC6"/>
    <w:rsid w:val="00065630"/>
    <w:rsid w:val="000656DA"/>
    <w:rsid w:val="000675EF"/>
    <w:rsid w:val="0007119C"/>
    <w:rsid w:val="000717E4"/>
    <w:rsid w:val="00072453"/>
    <w:rsid w:val="000726F5"/>
    <w:rsid w:val="0007351D"/>
    <w:rsid w:val="00073C42"/>
    <w:rsid w:val="000754A7"/>
    <w:rsid w:val="000755B5"/>
    <w:rsid w:val="00075EB4"/>
    <w:rsid w:val="00076FF5"/>
    <w:rsid w:val="000775AB"/>
    <w:rsid w:val="00083457"/>
    <w:rsid w:val="00083DE3"/>
    <w:rsid w:val="0008447D"/>
    <w:rsid w:val="00085629"/>
    <w:rsid w:val="000862ED"/>
    <w:rsid w:val="00086364"/>
    <w:rsid w:val="00086A31"/>
    <w:rsid w:val="00086F2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417"/>
    <w:rsid w:val="000C3A4B"/>
    <w:rsid w:val="000C5B67"/>
    <w:rsid w:val="000C650F"/>
    <w:rsid w:val="000C7D29"/>
    <w:rsid w:val="000D00DD"/>
    <w:rsid w:val="000D0C56"/>
    <w:rsid w:val="000D1026"/>
    <w:rsid w:val="000D177A"/>
    <w:rsid w:val="000D19F4"/>
    <w:rsid w:val="000D25AC"/>
    <w:rsid w:val="000D2CBD"/>
    <w:rsid w:val="000D4806"/>
    <w:rsid w:val="000D5200"/>
    <w:rsid w:val="000D63AD"/>
    <w:rsid w:val="000D758A"/>
    <w:rsid w:val="000D77B5"/>
    <w:rsid w:val="000E2201"/>
    <w:rsid w:val="000E3B01"/>
    <w:rsid w:val="000E402E"/>
    <w:rsid w:val="000E48A4"/>
    <w:rsid w:val="000E512F"/>
    <w:rsid w:val="000E7166"/>
    <w:rsid w:val="000F0D83"/>
    <w:rsid w:val="000F2916"/>
    <w:rsid w:val="000F2AF7"/>
    <w:rsid w:val="000F3287"/>
    <w:rsid w:val="000F3AB3"/>
    <w:rsid w:val="000F433B"/>
    <w:rsid w:val="000F5A3C"/>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350"/>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2D9"/>
    <w:rsid w:val="00123B51"/>
    <w:rsid w:val="00124825"/>
    <w:rsid w:val="00124BAE"/>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6DE6"/>
    <w:rsid w:val="001471E4"/>
    <w:rsid w:val="00147305"/>
    <w:rsid w:val="001503B7"/>
    <w:rsid w:val="0015445A"/>
    <w:rsid w:val="0015791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B67"/>
    <w:rsid w:val="00180AD4"/>
    <w:rsid w:val="00181899"/>
    <w:rsid w:val="001824F5"/>
    <w:rsid w:val="00182E06"/>
    <w:rsid w:val="001837DE"/>
    <w:rsid w:val="00184848"/>
    <w:rsid w:val="001850D6"/>
    <w:rsid w:val="001911AC"/>
    <w:rsid w:val="0019161B"/>
    <w:rsid w:val="00192E87"/>
    <w:rsid w:val="001944F0"/>
    <w:rsid w:val="0019499E"/>
    <w:rsid w:val="00196998"/>
    <w:rsid w:val="00196C40"/>
    <w:rsid w:val="00197A2E"/>
    <w:rsid w:val="00197BA4"/>
    <w:rsid w:val="001A2884"/>
    <w:rsid w:val="001A3681"/>
    <w:rsid w:val="001A3AFD"/>
    <w:rsid w:val="001A3B0A"/>
    <w:rsid w:val="001A3EC6"/>
    <w:rsid w:val="001A5358"/>
    <w:rsid w:val="001A53DF"/>
    <w:rsid w:val="001A56C7"/>
    <w:rsid w:val="001A6415"/>
    <w:rsid w:val="001B010D"/>
    <w:rsid w:val="001B1386"/>
    <w:rsid w:val="001B1FAD"/>
    <w:rsid w:val="001B2819"/>
    <w:rsid w:val="001B45EC"/>
    <w:rsid w:val="001B620C"/>
    <w:rsid w:val="001B77EB"/>
    <w:rsid w:val="001B7B86"/>
    <w:rsid w:val="001C06AA"/>
    <w:rsid w:val="001C3694"/>
    <w:rsid w:val="001C4001"/>
    <w:rsid w:val="001C46E4"/>
    <w:rsid w:val="001C5884"/>
    <w:rsid w:val="001C64AB"/>
    <w:rsid w:val="001C6890"/>
    <w:rsid w:val="001C76C5"/>
    <w:rsid w:val="001C7CCA"/>
    <w:rsid w:val="001D04EE"/>
    <w:rsid w:val="001D07C2"/>
    <w:rsid w:val="001D0B51"/>
    <w:rsid w:val="001D0D60"/>
    <w:rsid w:val="001D0FD7"/>
    <w:rsid w:val="001D16F6"/>
    <w:rsid w:val="001D1FDC"/>
    <w:rsid w:val="001D2861"/>
    <w:rsid w:val="001D3ABE"/>
    <w:rsid w:val="001D4091"/>
    <w:rsid w:val="001D51D6"/>
    <w:rsid w:val="001D524E"/>
    <w:rsid w:val="001D607B"/>
    <w:rsid w:val="001D61B8"/>
    <w:rsid w:val="001E01A3"/>
    <w:rsid w:val="001E083E"/>
    <w:rsid w:val="001E095A"/>
    <w:rsid w:val="001E2551"/>
    <w:rsid w:val="001E4336"/>
    <w:rsid w:val="001E4B90"/>
    <w:rsid w:val="001E5959"/>
    <w:rsid w:val="001E6796"/>
    <w:rsid w:val="001E7A7E"/>
    <w:rsid w:val="001F160C"/>
    <w:rsid w:val="001F1669"/>
    <w:rsid w:val="001F2638"/>
    <w:rsid w:val="001F3815"/>
    <w:rsid w:val="001F3BD8"/>
    <w:rsid w:val="001F4519"/>
    <w:rsid w:val="001F5199"/>
    <w:rsid w:val="001F52ED"/>
    <w:rsid w:val="001F6F91"/>
    <w:rsid w:val="001F7B02"/>
    <w:rsid w:val="001F7C2B"/>
    <w:rsid w:val="00202049"/>
    <w:rsid w:val="00202279"/>
    <w:rsid w:val="00202BE0"/>
    <w:rsid w:val="002044FD"/>
    <w:rsid w:val="0020588C"/>
    <w:rsid w:val="00205935"/>
    <w:rsid w:val="00205DF1"/>
    <w:rsid w:val="0021177B"/>
    <w:rsid w:val="002128BC"/>
    <w:rsid w:val="0021354A"/>
    <w:rsid w:val="00213903"/>
    <w:rsid w:val="00214221"/>
    <w:rsid w:val="0021488F"/>
    <w:rsid w:val="0021595D"/>
    <w:rsid w:val="002164F7"/>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385"/>
    <w:rsid w:val="00225F6B"/>
    <w:rsid w:val="00227520"/>
    <w:rsid w:val="00227E85"/>
    <w:rsid w:val="002302CD"/>
    <w:rsid w:val="00232918"/>
    <w:rsid w:val="00233868"/>
    <w:rsid w:val="00234252"/>
    <w:rsid w:val="00235271"/>
    <w:rsid w:val="00235281"/>
    <w:rsid w:val="002354CF"/>
    <w:rsid w:val="00235759"/>
    <w:rsid w:val="00236BA6"/>
    <w:rsid w:val="0023789F"/>
    <w:rsid w:val="0023798B"/>
    <w:rsid w:val="00237EB6"/>
    <w:rsid w:val="0024012A"/>
    <w:rsid w:val="00240808"/>
    <w:rsid w:val="00242798"/>
    <w:rsid w:val="002428B8"/>
    <w:rsid w:val="00242921"/>
    <w:rsid w:val="00244188"/>
    <w:rsid w:val="00244EF2"/>
    <w:rsid w:val="002456A8"/>
    <w:rsid w:val="00245C3D"/>
    <w:rsid w:val="002469F1"/>
    <w:rsid w:val="0024758D"/>
    <w:rsid w:val="002514D0"/>
    <w:rsid w:val="00251DAC"/>
    <w:rsid w:val="0025287D"/>
    <w:rsid w:val="00253605"/>
    <w:rsid w:val="00254447"/>
    <w:rsid w:val="00254D6D"/>
    <w:rsid w:val="0025697E"/>
    <w:rsid w:val="00257528"/>
    <w:rsid w:val="002576FF"/>
    <w:rsid w:val="00257F7E"/>
    <w:rsid w:val="00260842"/>
    <w:rsid w:val="00261808"/>
    <w:rsid w:val="002624DF"/>
    <w:rsid w:val="00262587"/>
    <w:rsid w:val="00262F34"/>
    <w:rsid w:val="002638DC"/>
    <w:rsid w:val="0026470F"/>
    <w:rsid w:val="0026486E"/>
    <w:rsid w:val="00264DBB"/>
    <w:rsid w:val="00266890"/>
    <w:rsid w:val="00266901"/>
    <w:rsid w:val="00266A3B"/>
    <w:rsid w:val="002679C3"/>
    <w:rsid w:val="0027050B"/>
    <w:rsid w:val="00270C66"/>
    <w:rsid w:val="00270CF2"/>
    <w:rsid w:val="002714B9"/>
    <w:rsid w:val="002714F0"/>
    <w:rsid w:val="00271E48"/>
    <w:rsid w:val="00271FF9"/>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44D"/>
    <w:rsid w:val="002958FD"/>
    <w:rsid w:val="00295B0A"/>
    <w:rsid w:val="00296433"/>
    <w:rsid w:val="00296E64"/>
    <w:rsid w:val="002A0C8F"/>
    <w:rsid w:val="002A0FBB"/>
    <w:rsid w:val="002A1E47"/>
    <w:rsid w:val="002A23C9"/>
    <w:rsid w:val="002A3A3D"/>
    <w:rsid w:val="002A54D6"/>
    <w:rsid w:val="002A74D6"/>
    <w:rsid w:val="002B3B3B"/>
    <w:rsid w:val="002B4C40"/>
    <w:rsid w:val="002B4C6E"/>
    <w:rsid w:val="002B52C6"/>
    <w:rsid w:val="002B57DB"/>
    <w:rsid w:val="002B6BDA"/>
    <w:rsid w:val="002B71B0"/>
    <w:rsid w:val="002C0994"/>
    <w:rsid w:val="002C0B30"/>
    <w:rsid w:val="002C0D28"/>
    <w:rsid w:val="002C0FCF"/>
    <w:rsid w:val="002C1230"/>
    <w:rsid w:val="002C256F"/>
    <w:rsid w:val="002C46A5"/>
    <w:rsid w:val="002C5D5D"/>
    <w:rsid w:val="002C65DD"/>
    <w:rsid w:val="002C6602"/>
    <w:rsid w:val="002C68A3"/>
    <w:rsid w:val="002C6CAD"/>
    <w:rsid w:val="002D06B4"/>
    <w:rsid w:val="002D1660"/>
    <w:rsid w:val="002D233C"/>
    <w:rsid w:val="002D2EF7"/>
    <w:rsid w:val="002D488B"/>
    <w:rsid w:val="002D53AF"/>
    <w:rsid w:val="002D5A58"/>
    <w:rsid w:val="002D5B2B"/>
    <w:rsid w:val="002D6B28"/>
    <w:rsid w:val="002D6FEE"/>
    <w:rsid w:val="002E0837"/>
    <w:rsid w:val="002E11B9"/>
    <w:rsid w:val="002E15BC"/>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1666"/>
    <w:rsid w:val="003022DB"/>
    <w:rsid w:val="0030336D"/>
    <w:rsid w:val="00303666"/>
    <w:rsid w:val="00303FBB"/>
    <w:rsid w:val="003052A7"/>
    <w:rsid w:val="00306511"/>
    <w:rsid w:val="003065FD"/>
    <w:rsid w:val="00306629"/>
    <w:rsid w:val="00306776"/>
    <w:rsid w:val="0031062D"/>
    <w:rsid w:val="00310B3E"/>
    <w:rsid w:val="003113CE"/>
    <w:rsid w:val="003114E5"/>
    <w:rsid w:val="0031389A"/>
    <w:rsid w:val="00313945"/>
    <w:rsid w:val="00313DC6"/>
    <w:rsid w:val="00314E63"/>
    <w:rsid w:val="00314EBB"/>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76A1"/>
    <w:rsid w:val="003514CD"/>
    <w:rsid w:val="003522F9"/>
    <w:rsid w:val="003523CF"/>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9AA"/>
    <w:rsid w:val="0038352B"/>
    <w:rsid w:val="0038584A"/>
    <w:rsid w:val="00385B54"/>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9BF"/>
    <w:rsid w:val="003A4806"/>
    <w:rsid w:val="003A49AC"/>
    <w:rsid w:val="003A4D7A"/>
    <w:rsid w:val="003A4F67"/>
    <w:rsid w:val="003A5945"/>
    <w:rsid w:val="003A5CB5"/>
    <w:rsid w:val="003A69C3"/>
    <w:rsid w:val="003A6BF6"/>
    <w:rsid w:val="003A72BD"/>
    <w:rsid w:val="003A730C"/>
    <w:rsid w:val="003B0AC6"/>
    <w:rsid w:val="003B1DDD"/>
    <w:rsid w:val="003B33FB"/>
    <w:rsid w:val="003B7011"/>
    <w:rsid w:val="003B77FA"/>
    <w:rsid w:val="003B784F"/>
    <w:rsid w:val="003C0353"/>
    <w:rsid w:val="003C13C6"/>
    <w:rsid w:val="003C1E94"/>
    <w:rsid w:val="003C2C5D"/>
    <w:rsid w:val="003C32F0"/>
    <w:rsid w:val="003C53D6"/>
    <w:rsid w:val="003C5467"/>
    <w:rsid w:val="003C5A7F"/>
    <w:rsid w:val="003C5BAF"/>
    <w:rsid w:val="003C5ED0"/>
    <w:rsid w:val="003C5FB4"/>
    <w:rsid w:val="003C73BB"/>
    <w:rsid w:val="003C748B"/>
    <w:rsid w:val="003D0B5A"/>
    <w:rsid w:val="003D1024"/>
    <w:rsid w:val="003D1649"/>
    <w:rsid w:val="003D2DB1"/>
    <w:rsid w:val="003D3265"/>
    <w:rsid w:val="003D35F7"/>
    <w:rsid w:val="003D3E2E"/>
    <w:rsid w:val="003D436C"/>
    <w:rsid w:val="003D44EF"/>
    <w:rsid w:val="003D6B20"/>
    <w:rsid w:val="003D7107"/>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AB6"/>
    <w:rsid w:val="003F4D6D"/>
    <w:rsid w:val="003F4E14"/>
    <w:rsid w:val="003F500B"/>
    <w:rsid w:val="003F540A"/>
    <w:rsid w:val="003F6048"/>
    <w:rsid w:val="003F680E"/>
    <w:rsid w:val="003F7398"/>
    <w:rsid w:val="003F7600"/>
    <w:rsid w:val="003F7ABF"/>
    <w:rsid w:val="00401F93"/>
    <w:rsid w:val="0040329D"/>
    <w:rsid w:val="00404B4A"/>
    <w:rsid w:val="00405213"/>
    <w:rsid w:val="0040564F"/>
    <w:rsid w:val="0040633D"/>
    <w:rsid w:val="0040722D"/>
    <w:rsid w:val="004107E6"/>
    <w:rsid w:val="00420853"/>
    <w:rsid w:val="00421007"/>
    <w:rsid w:val="00421A9E"/>
    <w:rsid w:val="00421E04"/>
    <w:rsid w:val="00421EF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51C1"/>
    <w:rsid w:val="00436AEE"/>
    <w:rsid w:val="00436C04"/>
    <w:rsid w:val="00437386"/>
    <w:rsid w:val="00440E60"/>
    <w:rsid w:val="00441151"/>
    <w:rsid w:val="004419F9"/>
    <w:rsid w:val="00441A12"/>
    <w:rsid w:val="00442C0D"/>
    <w:rsid w:val="004430A5"/>
    <w:rsid w:val="00444B92"/>
    <w:rsid w:val="00445AAE"/>
    <w:rsid w:val="00446BCA"/>
    <w:rsid w:val="004471CE"/>
    <w:rsid w:val="004473C4"/>
    <w:rsid w:val="00450C48"/>
    <w:rsid w:val="00452E54"/>
    <w:rsid w:val="004530DE"/>
    <w:rsid w:val="0045322C"/>
    <w:rsid w:val="004540F0"/>
    <w:rsid w:val="00454D22"/>
    <w:rsid w:val="00455E7A"/>
    <w:rsid w:val="00461C28"/>
    <w:rsid w:val="004624A3"/>
    <w:rsid w:val="0046289E"/>
    <w:rsid w:val="00464A70"/>
    <w:rsid w:val="00465F1F"/>
    <w:rsid w:val="0046666D"/>
    <w:rsid w:val="00467A29"/>
    <w:rsid w:val="0047010E"/>
    <w:rsid w:val="00470858"/>
    <w:rsid w:val="00470D36"/>
    <w:rsid w:val="0047128F"/>
    <w:rsid w:val="0047219E"/>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65BC"/>
    <w:rsid w:val="004A73B7"/>
    <w:rsid w:val="004A76A8"/>
    <w:rsid w:val="004B02A2"/>
    <w:rsid w:val="004B0763"/>
    <w:rsid w:val="004B09F7"/>
    <w:rsid w:val="004B1BCB"/>
    <w:rsid w:val="004B269B"/>
    <w:rsid w:val="004B2890"/>
    <w:rsid w:val="004B370D"/>
    <w:rsid w:val="004B37FF"/>
    <w:rsid w:val="004B38E1"/>
    <w:rsid w:val="004B3FBF"/>
    <w:rsid w:val="004B461B"/>
    <w:rsid w:val="004B4C96"/>
    <w:rsid w:val="004B56DE"/>
    <w:rsid w:val="004C12F0"/>
    <w:rsid w:val="004C1AC1"/>
    <w:rsid w:val="004C2115"/>
    <w:rsid w:val="004C21C6"/>
    <w:rsid w:val="004C4315"/>
    <w:rsid w:val="004C48A5"/>
    <w:rsid w:val="004C539C"/>
    <w:rsid w:val="004C5D06"/>
    <w:rsid w:val="004C657C"/>
    <w:rsid w:val="004D026D"/>
    <w:rsid w:val="004D02E2"/>
    <w:rsid w:val="004D108A"/>
    <w:rsid w:val="004D159C"/>
    <w:rsid w:val="004D1EEB"/>
    <w:rsid w:val="004D255C"/>
    <w:rsid w:val="004D2F85"/>
    <w:rsid w:val="004D4216"/>
    <w:rsid w:val="004D4638"/>
    <w:rsid w:val="004D4B05"/>
    <w:rsid w:val="004D4B8E"/>
    <w:rsid w:val="004D4F1C"/>
    <w:rsid w:val="004D54C6"/>
    <w:rsid w:val="004D5B92"/>
    <w:rsid w:val="004D5F15"/>
    <w:rsid w:val="004D6791"/>
    <w:rsid w:val="004D67FB"/>
    <w:rsid w:val="004D7291"/>
    <w:rsid w:val="004D74E8"/>
    <w:rsid w:val="004D7CAE"/>
    <w:rsid w:val="004D7CE2"/>
    <w:rsid w:val="004D7DF5"/>
    <w:rsid w:val="004E03B4"/>
    <w:rsid w:val="004E0FA6"/>
    <w:rsid w:val="004E5728"/>
    <w:rsid w:val="004E577A"/>
    <w:rsid w:val="004E6011"/>
    <w:rsid w:val="004E6027"/>
    <w:rsid w:val="004E7018"/>
    <w:rsid w:val="004F040F"/>
    <w:rsid w:val="004F054E"/>
    <w:rsid w:val="004F120F"/>
    <w:rsid w:val="004F17BB"/>
    <w:rsid w:val="004F2F8B"/>
    <w:rsid w:val="004F37BB"/>
    <w:rsid w:val="00501E42"/>
    <w:rsid w:val="00502B61"/>
    <w:rsid w:val="005037F2"/>
    <w:rsid w:val="00503993"/>
    <w:rsid w:val="00503F9D"/>
    <w:rsid w:val="00507091"/>
    <w:rsid w:val="005074C4"/>
    <w:rsid w:val="005079CC"/>
    <w:rsid w:val="00507A75"/>
    <w:rsid w:val="005109A0"/>
    <w:rsid w:val="00510DC0"/>
    <w:rsid w:val="005115DF"/>
    <w:rsid w:val="0051397F"/>
    <w:rsid w:val="00514BFF"/>
    <w:rsid w:val="00514ED9"/>
    <w:rsid w:val="00515051"/>
    <w:rsid w:val="00515B5F"/>
    <w:rsid w:val="00515DAE"/>
    <w:rsid w:val="0051746B"/>
    <w:rsid w:val="00517B78"/>
    <w:rsid w:val="00517EDE"/>
    <w:rsid w:val="00520036"/>
    <w:rsid w:val="00521E76"/>
    <w:rsid w:val="005220C1"/>
    <w:rsid w:val="005231E7"/>
    <w:rsid w:val="0052348B"/>
    <w:rsid w:val="0052458C"/>
    <w:rsid w:val="00526A64"/>
    <w:rsid w:val="00526BC4"/>
    <w:rsid w:val="00526FD1"/>
    <w:rsid w:val="00527339"/>
    <w:rsid w:val="00527FA8"/>
    <w:rsid w:val="00532009"/>
    <w:rsid w:val="0053211B"/>
    <w:rsid w:val="005328EB"/>
    <w:rsid w:val="00533D37"/>
    <w:rsid w:val="00534DF6"/>
    <w:rsid w:val="00535E8C"/>
    <w:rsid w:val="0053797C"/>
    <w:rsid w:val="00537F42"/>
    <w:rsid w:val="00540BAC"/>
    <w:rsid w:val="00541207"/>
    <w:rsid w:val="00542041"/>
    <w:rsid w:val="00542F09"/>
    <w:rsid w:val="005434F9"/>
    <w:rsid w:val="0054367D"/>
    <w:rsid w:val="0054509C"/>
    <w:rsid w:val="005460F0"/>
    <w:rsid w:val="0054620D"/>
    <w:rsid w:val="005464F6"/>
    <w:rsid w:val="00546A0F"/>
    <w:rsid w:val="0055167A"/>
    <w:rsid w:val="00552919"/>
    <w:rsid w:val="00553AF5"/>
    <w:rsid w:val="00553BC1"/>
    <w:rsid w:val="00555F2F"/>
    <w:rsid w:val="00557A7B"/>
    <w:rsid w:val="005606D3"/>
    <w:rsid w:val="005625A8"/>
    <w:rsid w:val="0056274D"/>
    <w:rsid w:val="00564235"/>
    <w:rsid w:val="00565CAE"/>
    <w:rsid w:val="0056627C"/>
    <w:rsid w:val="00567B39"/>
    <w:rsid w:val="00570174"/>
    <w:rsid w:val="00570B8D"/>
    <w:rsid w:val="00572E2F"/>
    <w:rsid w:val="00573EA3"/>
    <w:rsid w:val="005742D7"/>
    <w:rsid w:val="005744E6"/>
    <w:rsid w:val="00574D57"/>
    <w:rsid w:val="005750FD"/>
    <w:rsid w:val="00575276"/>
    <w:rsid w:val="00575F1B"/>
    <w:rsid w:val="0057617B"/>
    <w:rsid w:val="00576688"/>
    <w:rsid w:val="00576ADB"/>
    <w:rsid w:val="00576F91"/>
    <w:rsid w:val="005808CD"/>
    <w:rsid w:val="00581586"/>
    <w:rsid w:val="00581B33"/>
    <w:rsid w:val="00581EBB"/>
    <w:rsid w:val="00582473"/>
    <w:rsid w:val="00584235"/>
    <w:rsid w:val="0058443F"/>
    <w:rsid w:val="0058463D"/>
    <w:rsid w:val="005849C2"/>
    <w:rsid w:val="00586684"/>
    <w:rsid w:val="00586914"/>
    <w:rsid w:val="00586AD2"/>
    <w:rsid w:val="00587E75"/>
    <w:rsid w:val="00590DDD"/>
    <w:rsid w:val="00590E08"/>
    <w:rsid w:val="0059155C"/>
    <w:rsid w:val="005916A7"/>
    <w:rsid w:val="00592741"/>
    <w:rsid w:val="0059368B"/>
    <w:rsid w:val="00593B50"/>
    <w:rsid w:val="00594308"/>
    <w:rsid w:val="00594AAF"/>
    <w:rsid w:val="0059548B"/>
    <w:rsid w:val="005959E1"/>
    <w:rsid w:val="00595B38"/>
    <w:rsid w:val="00597202"/>
    <w:rsid w:val="00597A68"/>
    <w:rsid w:val="00597E36"/>
    <w:rsid w:val="00597F38"/>
    <w:rsid w:val="005A1CF9"/>
    <w:rsid w:val="005A1D16"/>
    <w:rsid w:val="005A1F16"/>
    <w:rsid w:val="005A243A"/>
    <w:rsid w:val="005A25A5"/>
    <w:rsid w:val="005A2BF4"/>
    <w:rsid w:val="005A2D7A"/>
    <w:rsid w:val="005A490C"/>
    <w:rsid w:val="005A4C2A"/>
    <w:rsid w:val="005A675C"/>
    <w:rsid w:val="005A73AC"/>
    <w:rsid w:val="005A7427"/>
    <w:rsid w:val="005B0563"/>
    <w:rsid w:val="005B2ADD"/>
    <w:rsid w:val="005B2AE8"/>
    <w:rsid w:val="005B334E"/>
    <w:rsid w:val="005B33D7"/>
    <w:rsid w:val="005B3F28"/>
    <w:rsid w:val="005B5915"/>
    <w:rsid w:val="005B59DE"/>
    <w:rsid w:val="005B5C71"/>
    <w:rsid w:val="005C105E"/>
    <w:rsid w:val="005C1174"/>
    <w:rsid w:val="005C1A03"/>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2034"/>
    <w:rsid w:val="005E4DC2"/>
    <w:rsid w:val="005E52D7"/>
    <w:rsid w:val="005E5807"/>
    <w:rsid w:val="005E58B6"/>
    <w:rsid w:val="005F1FBE"/>
    <w:rsid w:val="005F3337"/>
    <w:rsid w:val="005F4E6B"/>
    <w:rsid w:val="005F514C"/>
    <w:rsid w:val="005F5BAD"/>
    <w:rsid w:val="005F7EE3"/>
    <w:rsid w:val="00600C24"/>
    <w:rsid w:val="00600CDE"/>
    <w:rsid w:val="00601AD2"/>
    <w:rsid w:val="00601EA9"/>
    <w:rsid w:val="0060297E"/>
    <w:rsid w:val="00603253"/>
    <w:rsid w:val="00603A3B"/>
    <w:rsid w:val="0060460B"/>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1F"/>
    <w:rsid w:val="006178E4"/>
    <w:rsid w:val="00620B19"/>
    <w:rsid w:val="00621018"/>
    <w:rsid w:val="0062196D"/>
    <w:rsid w:val="00621A7A"/>
    <w:rsid w:val="00622275"/>
    <w:rsid w:val="0062531F"/>
    <w:rsid w:val="006255CB"/>
    <w:rsid w:val="00625C3E"/>
    <w:rsid w:val="00626AEE"/>
    <w:rsid w:val="00627509"/>
    <w:rsid w:val="00627DF6"/>
    <w:rsid w:val="00630DF3"/>
    <w:rsid w:val="00630E9A"/>
    <w:rsid w:val="00631C9C"/>
    <w:rsid w:val="00633DBA"/>
    <w:rsid w:val="0063477E"/>
    <w:rsid w:val="00634989"/>
    <w:rsid w:val="006377FF"/>
    <w:rsid w:val="00642A83"/>
    <w:rsid w:val="00642E7B"/>
    <w:rsid w:val="00643083"/>
    <w:rsid w:val="0064577D"/>
    <w:rsid w:val="006458B7"/>
    <w:rsid w:val="00645E63"/>
    <w:rsid w:val="00647880"/>
    <w:rsid w:val="0065003C"/>
    <w:rsid w:val="006515BC"/>
    <w:rsid w:val="00651A61"/>
    <w:rsid w:val="00653A11"/>
    <w:rsid w:val="00655251"/>
    <w:rsid w:val="00656CD5"/>
    <w:rsid w:val="00657F0C"/>
    <w:rsid w:val="006608B5"/>
    <w:rsid w:val="00660E03"/>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193D"/>
    <w:rsid w:val="006749A6"/>
    <w:rsid w:val="00675513"/>
    <w:rsid w:val="006763A0"/>
    <w:rsid w:val="00677FC3"/>
    <w:rsid w:val="00680617"/>
    <w:rsid w:val="00680FE3"/>
    <w:rsid w:val="006811C4"/>
    <w:rsid w:val="0068173F"/>
    <w:rsid w:val="006826A1"/>
    <w:rsid w:val="006826B6"/>
    <w:rsid w:val="006830AE"/>
    <w:rsid w:val="0068316D"/>
    <w:rsid w:val="00683595"/>
    <w:rsid w:val="00684B10"/>
    <w:rsid w:val="00685BF2"/>
    <w:rsid w:val="00687367"/>
    <w:rsid w:val="00690293"/>
    <w:rsid w:val="00690437"/>
    <w:rsid w:val="00690753"/>
    <w:rsid w:val="006918CE"/>
    <w:rsid w:val="0069233F"/>
    <w:rsid w:val="00694BC6"/>
    <w:rsid w:val="00695620"/>
    <w:rsid w:val="00696206"/>
    <w:rsid w:val="00696E55"/>
    <w:rsid w:val="00696F59"/>
    <w:rsid w:val="006A0925"/>
    <w:rsid w:val="006A0BF0"/>
    <w:rsid w:val="006A1C6E"/>
    <w:rsid w:val="006A25EB"/>
    <w:rsid w:val="006A2D38"/>
    <w:rsid w:val="006A3055"/>
    <w:rsid w:val="006A63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3516"/>
    <w:rsid w:val="006C4640"/>
    <w:rsid w:val="006C5079"/>
    <w:rsid w:val="006C59C2"/>
    <w:rsid w:val="006C72CA"/>
    <w:rsid w:val="006D0769"/>
    <w:rsid w:val="006D093A"/>
    <w:rsid w:val="006D0DCB"/>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4715"/>
    <w:rsid w:val="006E5428"/>
    <w:rsid w:val="006E6697"/>
    <w:rsid w:val="006E6A76"/>
    <w:rsid w:val="006E7A3C"/>
    <w:rsid w:val="006F0B8B"/>
    <w:rsid w:val="006F0DC2"/>
    <w:rsid w:val="006F13AB"/>
    <w:rsid w:val="006F199F"/>
    <w:rsid w:val="006F204A"/>
    <w:rsid w:val="006F4BD2"/>
    <w:rsid w:val="006F4D44"/>
    <w:rsid w:val="006F4D8E"/>
    <w:rsid w:val="006F6EF9"/>
    <w:rsid w:val="006F79E1"/>
    <w:rsid w:val="006F7BCF"/>
    <w:rsid w:val="0070274F"/>
    <w:rsid w:val="00703883"/>
    <w:rsid w:val="00703F19"/>
    <w:rsid w:val="00705767"/>
    <w:rsid w:val="00705B9C"/>
    <w:rsid w:val="00706011"/>
    <w:rsid w:val="00706905"/>
    <w:rsid w:val="007071F3"/>
    <w:rsid w:val="00707D33"/>
    <w:rsid w:val="0071081E"/>
    <w:rsid w:val="007110E6"/>
    <w:rsid w:val="00711976"/>
    <w:rsid w:val="007130BE"/>
    <w:rsid w:val="00713F3B"/>
    <w:rsid w:val="00714030"/>
    <w:rsid w:val="00714785"/>
    <w:rsid w:val="007155D3"/>
    <w:rsid w:val="007177ED"/>
    <w:rsid w:val="007205FC"/>
    <w:rsid w:val="0072161A"/>
    <w:rsid w:val="0072162A"/>
    <w:rsid w:val="0072166D"/>
    <w:rsid w:val="007217AF"/>
    <w:rsid w:val="00721B2F"/>
    <w:rsid w:val="007238F8"/>
    <w:rsid w:val="007254FC"/>
    <w:rsid w:val="00725549"/>
    <w:rsid w:val="00727363"/>
    <w:rsid w:val="007321FF"/>
    <w:rsid w:val="007325B4"/>
    <w:rsid w:val="007328C2"/>
    <w:rsid w:val="00732EEB"/>
    <w:rsid w:val="007352A5"/>
    <w:rsid w:val="00735463"/>
    <w:rsid w:val="007361BC"/>
    <w:rsid w:val="00737F4D"/>
    <w:rsid w:val="00741B82"/>
    <w:rsid w:val="00743666"/>
    <w:rsid w:val="00744BB3"/>
    <w:rsid w:val="00745AF6"/>
    <w:rsid w:val="00746D48"/>
    <w:rsid w:val="00747912"/>
    <w:rsid w:val="007509A2"/>
    <w:rsid w:val="00750E72"/>
    <w:rsid w:val="007521C6"/>
    <w:rsid w:val="00753A41"/>
    <w:rsid w:val="007540D2"/>
    <w:rsid w:val="00755025"/>
    <w:rsid w:val="00755AD7"/>
    <w:rsid w:val="00756864"/>
    <w:rsid w:val="00757B3E"/>
    <w:rsid w:val="007609FE"/>
    <w:rsid w:val="00760CE8"/>
    <w:rsid w:val="00761697"/>
    <w:rsid w:val="007625EC"/>
    <w:rsid w:val="007658A6"/>
    <w:rsid w:val="007665F2"/>
    <w:rsid w:val="00766BA8"/>
    <w:rsid w:val="00767E6C"/>
    <w:rsid w:val="00771F90"/>
    <w:rsid w:val="0077429E"/>
    <w:rsid w:val="0077441B"/>
    <w:rsid w:val="00775769"/>
    <w:rsid w:val="00775996"/>
    <w:rsid w:val="0077688F"/>
    <w:rsid w:val="00776AC2"/>
    <w:rsid w:val="00776D43"/>
    <w:rsid w:val="00776FB7"/>
    <w:rsid w:val="007770F3"/>
    <w:rsid w:val="00777922"/>
    <w:rsid w:val="0078020B"/>
    <w:rsid w:val="00780248"/>
    <w:rsid w:val="0078028C"/>
    <w:rsid w:val="00781967"/>
    <w:rsid w:val="00781CF4"/>
    <w:rsid w:val="00782F72"/>
    <w:rsid w:val="0078358F"/>
    <w:rsid w:val="007843C4"/>
    <w:rsid w:val="007858E7"/>
    <w:rsid w:val="00786A2E"/>
    <w:rsid w:val="007874F1"/>
    <w:rsid w:val="007901FD"/>
    <w:rsid w:val="007902B1"/>
    <w:rsid w:val="0079133C"/>
    <w:rsid w:val="00791428"/>
    <w:rsid w:val="00791704"/>
    <w:rsid w:val="00791981"/>
    <w:rsid w:val="00792B38"/>
    <w:rsid w:val="00793519"/>
    <w:rsid w:val="00794412"/>
    <w:rsid w:val="007950F5"/>
    <w:rsid w:val="007973AE"/>
    <w:rsid w:val="00797420"/>
    <w:rsid w:val="00797B10"/>
    <w:rsid w:val="007A0763"/>
    <w:rsid w:val="007A1DFB"/>
    <w:rsid w:val="007A2CF0"/>
    <w:rsid w:val="007A3DB5"/>
    <w:rsid w:val="007B19CC"/>
    <w:rsid w:val="007B299C"/>
    <w:rsid w:val="007B2A97"/>
    <w:rsid w:val="007B3281"/>
    <w:rsid w:val="007B3ED7"/>
    <w:rsid w:val="007B435E"/>
    <w:rsid w:val="007B49B4"/>
    <w:rsid w:val="007B6146"/>
    <w:rsid w:val="007C0568"/>
    <w:rsid w:val="007C1FEB"/>
    <w:rsid w:val="007C25EB"/>
    <w:rsid w:val="007C31DF"/>
    <w:rsid w:val="007C3EDE"/>
    <w:rsid w:val="007C5842"/>
    <w:rsid w:val="007C6231"/>
    <w:rsid w:val="007C7CD0"/>
    <w:rsid w:val="007C7DE2"/>
    <w:rsid w:val="007D1B79"/>
    <w:rsid w:val="007D2552"/>
    <w:rsid w:val="007D3572"/>
    <w:rsid w:val="007D3B92"/>
    <w:rsid w:val="007D59DB"/>
    <w:rsid w:val="007D5A9F"/>
    <w:rsid w:val="007D5D8A"/>
    <w:rsid w:val="007D7950"/>
    <w:rsid w:val="007D7A62"/>
    <w:rsid w:val="007E1D9C"/>
    <w:rsid w:val="007E2683"/>
    <w:rsid w:val="007E42C7"/>
    <w:rsid w:val="007E57D0"/>
    <w:rsid w:val="007E5D94"/>
    <w:rsid w:val="007E63F4"/>
    <w:rsid w:val="007E7FB0"/>
    <w:rsid w:val="007F2C82"/>
    <w:rsid w:val="007F2FAF"/>
    <w:rsid w:val="007F400E"/>
    <w:rsid w:val="007F6048"/>
    <w:rsid w:val="007F75CB"/>
    <w:rsid w:val="007F76E5"/>
    <w:rsid w:val="007F780D"/>
    <w:rsid w:val="00802A3E"/>
    <w:rsid w:val="00802B57"/>
    <w:rsid w:val="0080308A"/>
    <w:rsid w:val="00803AFC"/>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30131"/>
    <w:rsid w:val="00830B15"/>
    <w:rsid w:val="00830BDE"/>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4E4B"/>
    <w:rsid w:val="00855EBE"/>
    <w:rsid w:val="00855F3D"/>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3D9"/>
    <w:rsid w:val="0087541D"/>
    <w:rsid w:val="0087623E"/>
    <w:rsid w:val="008765FC"/>
    <w:rsid w:val="00877054"/>
    <w:rsid w:val="00877486"/>
    <w:rsid w:val="0087758D"/>
    <w:rsid w:val="00877811"/>
    <w:rsid w:val="00877BC4"/>
    <w:rsid w:val="00880A9E"/>
    <w:rsid w:val="00881099"/>
    <w:rsid w:val="00881485"/>
    <w:rsid w:val="00881CA6"/>
    <w:rsid w:val="008822B4"/>
    <w:rsid w:val="00882F07"/>
    <w:rsid w:val="008835D0"/>
    <w:rsid w:val="00884784"/>
    <w:rsid w:val="00884FE0"/>
    <w:rsid w:val="0088590A"/>
    <w:rsid w:val="008876A1"/>
    <w:rsid w:val="00887E19"/>
    <w:rsid w:val="008903AE"/>
    <w:rsid w:val="00890B6E"/>
    <w:rsid w:val="00891393"/>
    <w:rsid w:val="008915E9"/>
    <w:rsid w:val="00892032"/>
    <w:rsid w:val="00892EF8"/>
    <w:rsid w:val="00893182"/>
    <w:rsid w:val="00893197"/>
    <w:rsid w:val="00894B46"/>
    <w:rsid w:val="008957DF"/>
    <w:rsid w:val="00895A0D"/>
    <w:rsid w:val="00895E5D"/>
    <w:rsid w:val="008A026C"/>
    <w:rsid w:val="008A0BE1"/>
    <w:rsid w:val="008A12CF"/>
    <w:rsid w:val="008A1B8D"/>
    <w:rsid w:val="008A3312"/>
    <w:rsid w:val="008A4260"/>
    <w:rsid w:val="008A4B3A"/>
    <w:rsid w:val="008A4D2F"/>
    <w:rsid w:val="008A4E83"/>
    <w:rsid w:val="008A53B1"/>
    <w:rsid w:val="008A60FF"/>
    <w:rsid w:val="008A6641"/>
    <w:rsid w:val="008A7736"/>
    <w:rsid w:val="008B2920"/>
    <w:rsid w:val="008B2BB1"/>
    <w:rsid w:val="008B494B"/>
    <w:rsid w:val="008B5133"/>
    <w:rsid w:val="008B52CB"/>
    <w:rsid w:val="008B6030"/>
    <w:rsid w:val="008B65C4"/>
    <w:rsid w:val="008B6FD7"/>
    <w:rsid w:val="008C0511"/>
    <w:rsid w:val="008C3FDD"/>
    <w:rsid w:val="008C5D63"/>
    <w:rsid w:val="008C5FC0"/>
    <w:rsid w:val="008C7A40"/>
    <w:rsid w:val="008D01DC"/>
    <w:rsid w:val="008D0C43"/>
    <w:rsid w:val="008D297C"/>
    <w:rsid w:val="008D2CF8"/>
    <w:rsid w:val="008D324A"/>
    <w:rsid w:val="008D38B7"/>
    <w:rsid w:val="008D390E"/>
    <w:rsid w:val="008D51C4"/>
    <w:rsid w:val="008D5A50"/>
    <w:rsid w:val="008D5BAB"/>
    <w:rsid w:val="008E0543"/>
    <w:rsid w:val="008E1091"/>
    <w:rsid w:val="008E158C"/>
    <w:rsid w:val="008E1CBB"/>
    <w:rsid w:val="008E1EB9"/>
    <w:rsid w:val="008E52EF"/>
    <w:rsid w:val="008E686B"/>
    <w:rsid w:val="008F0C74"/>
    <w:rsid w:val="008F2B67"/>
    <w:rsid w:val="008F301F"/>
    <w:rsid w:val="008F36EC"/>
    <w:rsid w:val="008F3AD1"/>
    <w:rsid w:val="008F3F16"/>
    <w:rsid w:val="008F55A4"/>
    <w:rsid w:val="008F6B64"/>
    <w:rsid w:val="00901A1C"/>
    <w:rsid w:val="00902372"/>
    <w:rsid w:val="00902F8A"/>
    <w:rsid w:val="009038A9"/>
    <w:rsid w:val="00904908"/>
    <w:rsid w:val="00905C62"/>
    <w:rsid w:val="009078A9"/>
    <w:rsid w:val="00907CE5"/>
    <w:rsid w:val="00910145"/>
    <w:rsid w:val="009103AF"/>
    <w:rsid w:val="00910FC9"/>
    <w:rsid w:val="009112F8"/>
    <w:rsid w:val="00911CDE"/>
    <w:rsid w:val="0091289E"/>
    <w:rsid w:val="0091365E"/>
    <w:rsid w:val="009150C9"/>
    <w:rsid w:val="009156A9"/>
    <w:rsid w:val="00915834"/>
    <w:rsid w:val="009170D7"/>
    <w:rsid w:val="00917BD8"/>
    <w:rsid w:val="0092003A"/>
    <w:rsid w:val="00920B07"/>
    <w:rsid w:val="0092185C"/>
    <w:rsid w:val="00921C98"/>
    <w:rsid w:val="00922230"/>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929"/>
    <w:rsid w:val="00956C35"/>
    <w:rsid w:val="0096038E"/>
    <w:rsid w:val="009603DF"/>
    <w:rsid w:val="0096225A"/>
    <w:rsid w:val="009623EE"/>
    <w:rsid w:val="00963FC6"/>
    <w:rsid w:val="00964FE6"/>
    <w:rsid w:val="009652BB"/>
    <w:rsid w:val="00966121"/>
    <w:rsid w:val="00967D6D"/>
    <w:rsid w:val="009711E2"/>
    <w:rsid w:val="00971C56"/>
    <w:rsid w:val="00972D70"/>
    <w:rsid w:val="009748AC"/>
    <w:rsid w:val="009752FF"/>
    <w:rsid w:val="00975CC7"/>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111"/>
    <w:rsid w:val="00996D1C"/>
    <w:rsid w:val="009A061A"/>
    <w:rsid w:val="009A067C"/>
    <w:rsid w:val="009A1012"/>
    <w:rsid w:val="009A10CB"/>
    <w:rsid w:val="009A20C6"/>
    <w:rsid w:val="009A4121"/>
    <w:rsid w:val="009A546A"/>
    <w:rsid w:val="009A752C"/>
    <w:rsid w:val="009A7AD0"/>
    <w:rsid w:val="009B02B7"/>
    <w:rsid w:val="009B245D"/>
    <w:rsid w:val="009B37A5"/>
    <w:rsid w:val="009B3990"/>
    <w:rsid w:val="009B40B4"/>
    <w:rsid w:val="009B4837"/>
    <w:rsid w:val="009B5EF7"/>
    <w:rsid w:val="009B69A5"/>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102"/>
    <w:rsid w:val="009D45C5"/>
    <w:rsid w:val="009D6F2A"/>
    <w:rsid w:val="009D7020"/>
    <w:rsid w:val="009E2872"/>
    <w:rsid w:val="009E3CA8"/>
    <w:rsid w:val="009E4A14"/>
    <w:rsid w:val="009E5586"/>
    <w:rsid w:val="009E55C9"/>
    <w:rsid w:val="009E606F"/>
    <w:rsid w:val="009E7218"/>
    <w:rsid w:val="009E76CC"/>
    <w:rsid w:val="009F0D5B"/>
    <w:rsid w:val="009F1A2B"/>
    <w:rsid w:val="009F307D"/>
    <w:rsid w:val="009F34AE"/>
    <w:rsid w:val="009F451D"/>
    <w:rsid w:val="009F4916"/>
    <w:rsid w:val="009F4C58"/>
    <w:rsid w:val="009F5246"/>
    <w:rsid w:val="009F5B4F"/>
    <w:rsid w:val="009F723F"/>
    <w:rsid w:val="00A00827"/>
    <w:rsid w:val="00A02D0F"/>
    <w:rsid w:val="00A04242"/>
    <w:rsid w:val="00A0774C"/>
    <w:rsid w:val="00A10936"/>
    <w:rsid w:val="00A109F3"/>
    <w:rsid w:val="00A11BF8"/>
    <w:rsid w:val="00A12662"/>
    <w:rsid w:val="00A12A90"/>
    <w:rsid w:val="00A13993"/>
    <w:rsid w:val="00A14A77"/>
    <w:rsid w:val="00A14BE0"/>
    <w:rsid w:val="00A15D17"/>
    <w:rsid w:val="00A16523"/>
    <w:rsid w:val="00A17773"/>
    <w:rsid w:val="00A207CA"/>
    <w:rsid w:val="00A21216"/>
    <w:rsid w:val="00A232AC"/>
    <w:rsid w:val="00A23F1D"/>
    <w:rsid w:val="00A252F2"/>
    <w:rsid w:val="00A26BD0"/>
    <w:rsid w:val="00A2781F"/>
    <w:rsid w:val="00A27D7E"/>
    <w:rsid w:val="00A30119"/>
    <w:rsid w:val="00A31043"/>
    <w:rsid w:val="00A31E66"/>
    <w:rsid w:val="00A328DA"/>
    <w:rsid w:val="00A3347B"/>
    <w:rsid w:val="00A33E4A"/>
    <w:rsid w:val="00A3524F"/>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2303"/>
    <w:rsid w:val="00A53166"/>
    <w:rsid w:val="00A543AF"/>
    <w:rsid w:val="00A55EDF"/>
    <w:rsid w:val="00A5697C"/>
    <w:rsid w:val="00A60EBA"/>
    <w:rsid w:val="00A61895"/>
    <w:rsid w:val="00A6241F"/>
    <w:rsid w:val="00A62568"/>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3127"/>
    <w:rsid w:val="00A83669"/>
    <w:rsid w:val="00A83C60"/>
    <w:rsid w:val="00A846F3"/>
    <w:rsid w:val="00A84E99"/>
    <w:rsid w:val="00A85F48"/>
    <w:rsid w:val="00A86177"/>
    <w:rsid w:val="00A86C37"/>
    <w:rsid w:val="00A90D2F"/>
    <w:rsid w:val="00A92FE3"/>
    <w:rsid w:val="00A930E9"/>
    <w:rsid w:val="00A93D0A"/>
    <w:rsid w:val="00A9571F"/>
    <w:rsid w:val="00A96360"/>
    <w:rsid w:val="00A9778A"/>
    <w:rsid w:val="00A97967"/>
    <w:rsid w:val="00A97BD7"/>
    <w:rsid w:val="00AA0A55"/>
    <w:rsid w:val="00AA10C3"/>
    <w:rsid w:val="00AA26F6"/>
    <w:rsid w:val="00AA431D"/>
    <w:rsid w:val="00AA57E4"/>
    <w:rsid w:val="00AA6847"/>
    <w:rsid w:val="00AA729C"/>
    <w:rsid w:val="00AB0C64"/>
    <w:rsid w:val="00AB1DAE"/>
    <w:rsid w:val="00AB2514"/>
    <w:rsid w:val="00AB265D"/>
    <w:rsid w:val="00AB2CAA"/>
    <w:rsid w:val="00AB465B"/>
    <w:rsid w:val="00AB4EF1"/>
    <w:rsid w:val="00AB51AA"/>
    <w:rsid w:val="00AB6015"/>
    <w:rsid w:val="00AB63F6"/>
    <w:rsid w:val="00AB6467"/>
    <w:rsid w:val="00AB6A6C"/>
    <w:rsid w:val="00AB6DF8"/>
    <w:rsid w:val="00AC2ABA"/>
    <w:rsid w:val="00AC3BC2"/>
    <w:rsid w:val="00AC4104"/>
    <w:rsid w:val="00AC5EAD"/>
    <w:rsid w:val="00AC5F5B"/>
    <w:rsid w:val="00AC7214"/>
    <w:rsid w:val="00AC76CF"/>
    <w:rsid w:val="00AD058B"/>
    <w:rsid w:val="00AD0FDB"/>
    <w:rsid w:val="00AD157D"/>
    <w:rsid w:val="00AD2657"/>
    <w:rsid w:val="00AD28A9"/>
    <w:rsid w:val="00AD2B92"/>
    <w:rsid w:val="00AD3C2F"/>
    <w:rsid w:val="00AD3DB5"/>
    <w:rsid w:val="00AD481A"/>
    <w:rsid w:val="00AD568E"/>
    <w:rsid w:val="00AD5F6E"/>
    <w:rsid w:val="00AD5F7B"/>
    <w:rsid w:val="00AD6148"/>
    <w:rsid w:val="00AD6CA7"/>
    <w:rsid w:val="00AD7755"/>
    <w:rsid w:val="00AE0192"/>
    <w:rsid w:val="00AE18B3"/>
    <w:rsid w:val="00AE258F"/>
    <w:rsid w:val="00AE2D81"/>
    <w:rsid w:val="00AE37BC"/>
    <w:rsid w:val="00AE3ED8"/>
    <w:rsid w:val="00AE4511"/>
    <w:rsid w:val="00AE48F2"/>
    <w:rsid w:val="00AE53F2"/>
    <w:rsid w:val="00AE5FB0"/>
    <w:rsid w:val="00AE619F"/>
    <w:rsid w:val="00AE64B0"/>
    <w:rsid w:val="00AE6811"/>
    <w:rsid w:val="00AE7D0F"/>
    <w:rsid w:val="00AF05EB"/>
    <w:rsid w:val="00AF0E2B"/>
    <w:rsid w:val="00AF1310"/>
    <w:rsid w:val="00AF1F04"/>
    <w:rsid w:val="00AF337A"/>
    <w:rsid w:val="00AF3E30"/>
    <w:rsid w:val="00AF494F"/>
    <w:rsid w:val="00AF5631"/>
    <w:rsid w:val="00AF744F"/>
    <w:rsid w:val="00AF75BE"/>
    <w:rsid w:val="00AF78AE"/>
    <w:rsid w:val="00B009C4"/>
    <w:rsid w:val="00B00C96"/>
    <w:rsid w:val="00B01DB5"/>
    <w:rsid w:val="00B024C5"/>
    <w:rsid w:val="00B027D8"/>
    <w:rsid w:val="00B02E31"/>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06"/>
    <w:rsid w:val="00B22C7A"/>
    <w:rsid w:val="00B239F3"/>
    <w:rsid w:val="00B25E7A"/>
    <w:rsid w:val="00B2681C"/>
    <w:rsid w:val="00B26A69"/>
    <w:rsid w:val="00B325F5"/>
    <w:rsid w:val="00B32D75"/>
    <w:rsid w:val="00B33290"/>
    <w:rsid w:val="00B3361F"/>
    <w:rsid w:val="00B339CD"/>
    <w:rsid w:val="00B341F2"/>
    <w:rsid w:val="00B342AC"/>
    <w:rsid w:val="00B410F3"/>
    <w:rsid w:val="00B4187C"/>
    <w:rsid w:val="00B42710"/>
    <w:rsid w:val="00B4397A"/>
    <w:rsid w:val="00B46166"/>
    <w:rsid w:val="00B51895"/>
    <w:rsid w:val="00B5189B"/>
    <w:rsid w:val="00B52A6A"/>
    <w:rsid w:val="00B53455"/>
    <w:rsid w:val="00B53B8E"/>
    <w:rsid w:val="00B54009"/>
    <w:rsid w:val="00B608DB"/>
    <w:rsid w:val="00B60F97"/>
    <w:rsid w:val="00B60FD5"/>
    <w:rsid w:val="00B61373"/>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72D"/>
    <w:rsid w:val="00B93C35"/>
    <w:rsid w:val="00B93E09"/>
    <w:rsid w:val="00B93EE0"/>
    <w:rsid w:val="00B96BFE"/>
    <w:rsid w:val="00BA0260"/>
    <w:rsid w:val="00BA0488"/>
    <w:rsid w:val="00BA0940"/>
    <w:rsid w:val="00BA267A"/>
    <w:rsid w:val="00BA3A0E"/>
    <w:rsid w:val="00BA3D0B"/>
    <w:rsid w:val="00BA4E2C"/>
    <w:rsid w:val="00BA5047"/>
    <w:rsid w:val="00BA5A0C"/>
    <w:rsid w:val="00BB0244"/>
    <w:rsid w:val="00BB2318"/>
    <w:rsid w:val="00BB2980"/>
    <w:rsid w:val="00BB308A"/>
    <w:rsid w:val="00BB3744"/>
    <w:rsid w:val="00BB3C1A"/>
    <w:rsid w:val="00BB4764"/>
    <w:rsid w:val="00BB476E"/>
    <w:rsid w:val="00BB4907"/>
    <w:rsid w:val="00BB51CF"/>
    <w:rsid w:val="00BB53C4"/>
    <w:rsid w:val="00BB5910"/>
    <w:rsid w:val="00BB69E5"/>
    <w:rsid w:val="00BB6A0E"/>
    <w:rsid w:val="00BB6B48"/>
    <w:rsid w:val="00BB6E16"/>
    <w:rsid w:val="00BC0784"/>
    <w:rsid w:val="00BC0C41"/>
    <w:rsid w:val="00BC0DC6"/>
    <w:rsid w:val="00BC0E07"/>
    <w:rsid w:val="00BC1E15"/>
    <w:rsid w:val="00BC35C2"/>
    <w:rsid w:val="00BC5ECA"/>
    <w:rsid w:val="00BC6B61"/>
    <w:rsid w:val="00BC6F47"/>
    <w:rsid w:val="00BC76D8"/>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CFF"/>
    <w:rsid w:val="00BE7E89"/>
    <w:rsid w:val="00BF0BE6"/>
    <w:rsid w:val="00BF216C"/>
    <w:rsid w:val="00BF26A0"/>
    <w:rsid w:val="00BF2C7B"/>
    <w:rsid w:val="00BF6021"/>
    <w:rsid w:val="00BF6262"/>
    <w:rsid w:val="00BF7A77"/>
    <w:rsid w:val="00BF7CF1"/>
    <w:rsid w:val="00C02374"/>
    <w:rsid w:val="00C028D1"/>
    <w:rsid w:val="00C02C22"/>
    <w:rsid w:val="00C02D62"/>
    <w:rsid w:val="00C0397A"/>
    <w:rsid w:val="00C03BD9"/>
    <w:rsid w:val="00C0411A"/>
    <w:rsid w:val="00C0469F"/>
    <w:rsid w:val="00C04EB8"/>
    <w:rsid w:val="00C0522E"/>
    <w:rsid w:val="00C06904"/>
    <w:rsid w:val="00C06B4F"/>
    <w:rsid w:val="00C06FEF"/>
    <w:rsid w:val="00C079A7"/>
    <w:rsid w:val="00C10261"/>
    <w:rsid w:val="00C1043A"/>
    <w:rsid w:val="00C10A32"/>
    <w:rsid w:val="00C123F3"/>
    <w:rsid w:val="00C1271B"/>
    <w:rsid w:val="00C13585"/>
    <w:rsid w:val="00C13880"/>
    <w:rsid w:val="00C15BD0"/>
    <w:rsid w:val="00C1692E"/>
    <w:rsid w:val="00C17342"/>
    <w:rsid w:val="00C17735"/>
    <w:rsid w:val="00C20938"/>
    <w:rsid w:val="00C20C78"/>
    <w:rsid w:val="00C21557"/>
    <w:rsid w:val="00C215D0"/>
    <w:rsid w:val="00C23104"/>
    <w:rsid w:val="00C232F1"/>
    <w:rsid w:val="00C23A68"/>
    <w:rsid w:val="00C23C48"/>
    <w:rsid w:val="00C25C2D"/>
    <w:rsid w:val="00C2617F"/>
    <w:rsid w:val="00C27490"/>
    <w:rsid w:val="00C27CC2"/>
    <w:rsid w:val="00C311DA"/>
    <w:rsid w:val="00C316CD"/>
    <w:rsid w:val="00C32284"/>
    <w:rsid w:val="00C328DB"/>
    <w:rsid w:val="00C32AC2"/>
    <w:rsid w:val="00C33BE7"/>
    <w:rsid w:val="00C359D2"/>
    <w:rsid w:val="00C42ED0"/>
    <w:rsid w:val="00C434B2"/>
    <w:rsid w:val="00C44D97"/>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44AB"/>
    <w:rsid w:val="00C753CF"/>
    <w:rsid w:val="00C75B14"/>
    <w:rsid w:val="00C75CAA"/>
    <w:rsid w:val="00C76326"/>
    <w:rsid w:val="00C76A44"/>
    <w:rsid w:val="00C773D1"/>
    <w:rsid w:val="00C777BC"/>
    <w:rsid w:val="00C80084"/>
    <w:rsid w:val="00C80395"/>
    <w:rsid w:val="00C8049E"/>
    <w:rsid w:val="00C824C3"/>
    <w:rsid w:val="00C83756"/>
    <w:rsid w:val="00C849CE"/>
    <w:rsid w:val="00C850D9"/>
    <w:rsid w:val="00C852E7"/>
    <w:rsid w:val="00C86230"/>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560"/>
    <w:rsid w:val="00CC27A1"/>
    <w:rsid w:val="00CC29CE"/>
    <w:rsid w:val="00CC2EC6"/>
    <w:rsid w:val="00CC423C"/>
    <w:rsid w:val="00CC5DFD"/>
    <w:rsid w:val="00CC62AD"/>
    <w:rsid w:val="00CC6844"/>
    <w:rsid w:val="00CC7C8D"/>
    <w:rsid w:val="00CC7F74"/>
    <w:rsid w:val="00CD05CB"/>
    <w:rsid w:val="00CD13E5"/>
    <w:rsid w:val="00CD1BD3"/>
    <w:rsid w:val="00CD3320"/>
    <w:rsid w:val="00CD34E4"/>
    <w:rsid w:val="00CD55AB"/>
    <w:rsid w:val="00CD66F3"/>
    <w:rsid w:val="00CD6D6B"/>
    <w:rsid w:val="00CD6DB4"/>
    <w:rsid w:val="00CE0703"/>
    <w:rsid w:val="00CE1480"/>
    <w:rsid w:val="00CE1D79"/>
    <w:rsid w:val="00CE21E1"/>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7A4"/>
    <w:rsid w:val="00CF57C7"/>
    <w:rsid w:val="00CF59C4"/>
    <w:rsid w:val="00CF669F"/>
    <w:rsid w:val="00CF67E8"/>
    <w:rsid w:val="00CF6AD3"/>
    <w:rsid w:val="00CF7537"/>
    <w:rsid w:val="00CF7685"/>
    <w:rsid w:val="00CF7C58"/>
    <w:rsid w:val="00D024CC"/>
    <w:rsid w:val="00D02DEE"/>
    <w:rsid w:val="00D04652"/>
    <w:rsid w:val="00D05563"/>
    <w:rsid w:val="00D05EE1"/>
    <w:rsid w:val="00D0656F"/>
    <w:rsid w:val="00D06D97"/>
    <w:rsid w:val="00D07B94"/>
    <w:rsid w:val="00D07E17"/>
    <w:rsid w:val="00D07EC2"/>
    <w:rsid w:val="00D10778"/>
    <w:rsid w:val="00D10FA1"/>
    <w:rsid w:val="00D11A6D"/>
    <w:rsid w:val="00D132D2"/>
    <w:rsid w:val="00D13469"/>
    <w:rsid w:val="00D147F5"/>
    <w:rsid w:val="00D14C5D"/>
    <w:rsid w:val="00D154BD"/>
    <w:rsid w:val="00D15929"/>
    <w:rsid w:val="00D15A2A"/>
    <w:rsid w:val="00D16868"/>
    <w:rsid w:val="00D1768B"/>
    <w:rsid w:val="00D17A97"/>
    <w:rsid w:val="00D17DCE"/>
    <w:rsid w:val="00D21563"/>
    <w:rsid w:val="00D22CEF"/>
    <w:rsid w:val="00D2719E"/>
    <w:rsid w:val="00D2759E"/>
    <w:rsid w:val="00D27B3D"/>
    <w:rsid w:val="00D302B7"/>
    <w:rsid w:val="00D3051E"/>
    <w:rsid w:val="00D309E1"/>
    <w:rsid w:val="00D30D84"/>
    <w:rsid w:val="00D30E85"/>
    <w:rsid w:val="00D32097"/>
    <w:rsid w:val="00D33009"/>
    <w:rsid w:val="00D335A5"/>
    <w:rsid w:val="00D33ACD"/>
    <w:rsid w:val="00D348E4"/>
    <w:rsid w:val="00D40DAB"/>
    <w:rsid w:val="00D412BA"/>
    <w:rsid w:val="00D41470"/>
    <w:rsid w:val="00D4171F"/>
    <w:rsid w:val="00D42985"/>
    <w:rsid w:val="00D42B5F"/>
    <w:rsid w:val="00D46933"/>
    <w:rsid w:val="00D473C9"/>
    <w:rsid w:val="00D51146"/>
    <w:rsid w:val="00D51302"/>
    <w:rsid w:val="00D5147E"/>
    <w:rsid w:val="00D51890"/>
    <w:rsid w:val="00D51B09"/>
    <w:rsid w:val="00D53155"/>
    <w:rsid w:val="00D53BD8"/>
    <w:rsid w:val="00D549A5"/>
    <w:rsid w:val="00D54DB1"/>
    <w:rsid w:val="00D5568B"/>
    <w:rsid w:val="00D55C99"/>
    <w:rsid w:val="00D56839"/>
    <w:rsid w:val="00D56A09"/>
    <w:rsid w:val="00D579CA"/>
    <w:rsid w:val="00D60B98"/>
    <w:rsid w:val="00D60FA2"/>
    <w:rsid w:val="00D611F3"/>
    <w:rsid w:val="00D61897"/>
    <w:rsid w:val="00D6211C"/>
    <w:rsid w:val="00D63046"/>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B11AA"/>
    <w:rsid w:val="00DB11F4"/>
    <w:rsid w:val="00DB14D9"/>
    <w:rsid w:val="00DB18A3"/>
    <w:rsid w:val="00DB20BE"/>
    <w:rsid w:val="00DB3288"/>
    <w:rsid w:val="00DB3324"/>
    <w:rsid w:val="00DB3DA5"/>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A06"/>
    <w:rsid w:val="00DE41E9"/>
    <w:rsid w:val="00DE7112"/>
    <w:rsid w:val="00DE714A"/>
    <w:rsid w:val="00DF02D4"/>
    <w:rsid w:val="00DF07AD"/>
    <w:rsid w:val="00DF177B"/>
    <w:rsid w:val="00DF27CE"/>
    <w:rsid w:val="00DF2CB8"/>
    <w:rsid w:val="00DF35A9"/>
    <w:rsid w:val="00DF3A66"/>
    <w:rsid w:val="00DF3E32"/>
    <w:rsid w:val="00DF73AC"/>
    <w:rsid w:val="00DF7613"/>
    <w:rsid w:val="00E0035B"/>
    <w:rsid w:val="00E007C7"/>
    <w:rsid w:val="00E009AC"/>
    <w:rsid w:val="00E00CB5"/>
    <w:rsid w:val="00E04872"/>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16FDB"/>
    <w:rsid w:val="00E20EC0"/>
    <w:rsid w:val="00E21452"/>
    <w:rsid w:val="00E216E5"/>
    <w:rsid w:val="00E237D1"/>
    <w:rsid w:val="00E2410B"/>
    <w:rsid w:val="00E244B4"/>
    <w:rsid w:val="00E2520C"/>
    <w:rsid w:val="00E2793E"/>
    <w:rsid w:val="00E32AF2"/>
    <w:rsid w:val="00E32F6F"/>
    <w:rsid w:val="00E333E6"/>
    <w:rsid w:val="00E3384C"/>
    <w:rsid w:val="00E34E86"/>
    <w:rsid w:val="00E35478"/>
    <w:rsid w:val="00E359CA"/>
    <w:rsid w:val="00E3673D"/>
    <w:rsid w:val="00E37559"/>
    <w:rsid w:val="00E37EC9"/>
    <w:rsid w:val="00E41835"/>
    <w:rsid w:val="00E42776"/>
    <w:rsid w:val="00E43372"/>
    <w:rsid w:val="00E4454D"/>
    <w:rsid w:val="00E45144"/>
    <w:rsid w:val="00E45DD4"/>
    <w:rsid w:val="00E45E67"/>
    <w:rsid w:val="00E46774"/>
    <w:rsid w:val="00E468B7"/>
    <w:rsid w:val="00E4734F"/>
    <w:rsid w:val="00E50821"/>
    <w:rsid w:val="00E5315F"/>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0F0B"/>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843"/>
    <w:rsid w:val="00E9792A"/>
    <w:rsid w:val="00EA0256"/>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06C"/>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5E6A"/>
    <w:rsid w:val="00F06541"/>
    <w:rsid w:val="00F070D6"/>
    <w:rsid w:val="00F07F4E"/>
    <w:rsid w:val="00F11730"/>
    <w:rsid w:val="00F12AD3"/>
    <w:rsid w:val="00F133E1"/>
    <w:rsid w:val="00F1444B"/>
    <w:rsid w:val="00F15D19"/>
    <w:rsid w:val="00F16046"/>
    <w:rsid w:val="00F171DD"/>
    <w:rsid w:val="00F173FD"/>
    <w:rsid w:val="00F1772B"/>
    <w:rsid w:val="00F2058B"/>
    <w:rsid w:val="00F20DB4"/>
    <w:rsid w:val="00F20EB3"/>
    <w:rsid w:val="00F212BA"/>
    <w:rsid w:val="00F229F9"/>
    <w:rsid w:val="00F2372B"/>
    <w:rsid w:val="00F2776C"/>
    <w:rsid w:val="00F27C7B"/>
    <w:rsid w:val="00F30825"/>
    <w:rsid w:val="00F30B81"/>
    <w:rsid w:val="00F30B86"/>
    <w:rsid w:val="00F3162C"/>
    <w:rsid w:val="00F32027"/>
    <w:rsid w:val="00F32A82"/>
    <w:rsid w:val="00F32FFD"/>
    <w:rsid w:val="00F34BD1"/>
    <w:rsid w:val="00F365FD"/>
    <w:rsid w:val="00F36611"/>
    <w:rsid w:val="00F370D1"/>
    <w:rsid w:val="00F43034"/>
    <w:rsid w:val="00F45602"/>
    <w:rsid w:val="00F45E58"/>
    <w:rsid w:val="00F46173"/>
    <w:rsid w:val="00F47ABE"/>
    <w:rsid w:val="00F50988"/>
    <w:rsid w:val="00F50EF1"/>
    <w:rsid w:val="00F52714"/>
    <w:rsid w:val="00F56484"/>
    <w:rsid w:val="00F56C05"/>
    <w:rsid w:val="00F56E59"/>
    <w:rsid w:val="00F60519"/>
    <w:rsid w:val="00F61161"/>
    <w:rsid w:val="00F6182E"/>
    <w:rsid w:val="00F628A6"/>
    <w:rsid w:val="00F62EA8"/>
    <w:rsid w:val="00F632FA"/>
    <w:rsid w:val="00F63B0A"/>
    <w:rsid w:val="00F63DC4"/>
    <w:rsid w:val="00F63E12"/>
    <w:rsid w:val="00F6537B"/>
    <w:rsid w:val="00F664FB"/>
    <w:rsid w:val="00F66D2F"/>
    <w:rsid w:val="00F67546"/>
    <w:rsid w:val="00F70310"/>
    <w:rsid w:val="00F71912"/>
    <w:rsid w:val="00F723D6"/>
    <w:rsid w:val="00F735BB"/>
    <w:rsid w:val="00F74937"/>
    <w:rsid w:val="00F7496A"/>
    <w:rsid w:val="00F752E6"/>
    <w:rsid w:val="00F774C1"/>
    <w:rsid w:val="00F809BC"/>
    <w:rsid w:val="00F817EE"/>
    <w:rsid w:val="00F82A79"/>
    <w:rsid w:val="00F82E38"/>
    <w:rsid w:val="00F8318B"/>
    <w:rsid w:val="00F83C00"/>
    <w:rsid w:val="00F84057"/>
    <w:rsid w:val="00F84490"/>
    <w:rsid w:val="00F847EC"/>
    <w:rsid w:val="00F85DC0"/>
    <w:rsid w:val="00F8600B"/>
    <w:rsid w:val="00F866FB"/>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AB2"/>
    <w:rsid w:val="00FA1886"/>
    <w:rsid w:val="00FA1890"/>
    <w:rsid w:val="00FA1977"/>
    <w:rsid w:val="00FA355E"/>
    <w:rsid w:val="00FA37F1"/>
    <w:rsid w:val="00FA49ED"/>
    <w:rsid w:val="00FA565B"/>
    <w:rsid w:val="00FA73F2"/>
    <w:rsid w:val="00FA77F6"/>
    <w:rsid w:val="00FA7C6D"/>
    <w:rsid w:val="00FB03EA"/>
    <w:rsid w:val="00FB1962"/>
    <w:rsid w:val="00FB2B34"/>
    <w:rsid w:val="00FB4F84"/>
    <w:rsid w:val="00FB52F3"/>
    <w:rsid w:val="00FB6B74"/>
    <w:rsid w:val="00FB6C6B"/>
    <w:rsid w:val="00FB7598"/>
    <w:rsid w:val="00FB7C17"/>
    <w:rsid w:val="00FC0D33"/>
    <w:rsid w:val="00FC1D4F"/>
    <w:rsid w:val="00FC1F9F"/>
    <w:rsid w:val="00FC2BA3"/>
    <w:rsid w:val="00FC6C75"/>
    <w:rsid w:val="00FC71D7"/>
    <w:rsid w:val="00FC79E0"/>
    <w:rsid w:val="00FD023C"/>
    <w:rsid w:val="00FD0D5B"/>
    <w:rsid w:val="00FD1195"/>
    <w:rsid w:val="00FD194D"/>
    <w:rsid w:val="00FD19A9"/>
    <w:rsid w:val="00FD2703"/>
    <w:rsid w:val="00FD2879"/>
    <w:rsid w:val="00FD3250"/>
    <w:rsid w:val="00FD3BD9"/>
    <w:rsid w:val="00FD42B6"/>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customStyle="1" w:styleId="TAH0">
    <w:name w:val="TAH"/>
    <w:basedOn w:val="TAC"/>
    <w:rsid w:val="00542F09"/>
    <w:rPr>
      <w:b/>
    </w:rPr>
  </w:style>
  <w:style w:type="paragraph" w:customStyle="1" w:styleId="TAC">
    <w:name w:val="TAC"/>
    <w:basedOn w:val="TAL"/>
    <w:rsid w:val="00542F09"/>
    <w:pPr>
      <w:overflowPunct/>
      <w:autoSpaceDE/>
      <w:autoSpaceDN/>
      <w:adjustRightInd/>
      <w:jc w:val="center"/>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customStyle="1" w:styleId="TAH0">
    <w:name w:val="TAH"/>
    <w:basedOn w:val="TAC"/>
    <w:rsid w:val="00542F09"/>
    <w:rPr>
      <w:b/>
    </w:rPr>
  </w:style>
  <w:style w:type="paragraph" w:customStyle="1" w:styleId="TAC">
    <w:name w:val="TAC"/>
    <w:basedOn w:val="TAL"/>
    <w:rsid w:val="00542F09"/>
    <w:pPr>
      <w:overflowPunct/>
      <w:autoSpaceDE/>
      <w:autoSpaceDN/>
      <w:adjustRightInd/>
      <w:jc w:val="center"/>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49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903597">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482695657">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027182">
      <w:bodyDiv w:val="1"/>
      <w:marLeft w:val="0"/>
      <w:marRight w:val="0"/>
      <w:marTop w:val="0"/>
      <w:marBottom w:val="0"/>
      <w:divBdr>
        <w:top w:val="none" w:sz="0" w:space="0" w:color="auto"/>
        <w:left w:val="none" w:sz="0" w:space="0" w:color="auto"/>
        <w:bottom w:val="none" w:sz="0" w:space="0" w:color="auto"/>
        <w:right w:val="none" w:sz="0" w:space="0" w:color="auto"/>
      </w:divBdr>
    </w:div>
    <w:div w:id="685837332">
      <w:bodyDiv w:val="1"/>
      <w:marLeft w:val="0"/>
      <w:marRight w:val="0"/>
      <w:marTop w:val="0"/>
      <w:marBottom w:val="0"/>
      <w:divBdr>
        <w:top w:val="none" w:sz="0" w:space="0" w:color="auto"/>
        <w:left w:val="none" w:sz="0" w:space="0" w:color="auto"/>
        <w:bottom w:val="none" w:sz="0" w:space="0" w:color="auto"/>
        <w:right w:val="none" w:sz="0" w:space="0" w:color="auto"/>
      </w:divBdr>
    </w:div>
    <w:div w:id="720325966">
      <w:bodyDiv w:val="1"/>
      <w:marLeft w:val="0"/>
      <w:marRight w:val="0"/>
      <w:marTop w:val="0"/>
      <w:marBottom w:val="0"/>
      <w:divBdr>
        <w:top w:val="none" w:sz="0" w:space="0" w:color="auto"/>
        <w:left w:val="none" w:sz="0" w:space="0" w:color="auto"/>
        <w:bottom w:val="none" w:sz="0" w:space="0" w:color="auto"/>
        <w:right w:val="none" w:sz="0" w:space="0" w:color="auto"/>
      </w:divBdr>
      <w:divsChild>
        <w:div w:id="1482884754">
          <w:marLeft w:val="1800"/>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5375563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18862326">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1316750">
      <w:bodyDiv w:val="1"/>
      <w:marLeft w:val="0"/>
      <w:marRight w:val="0"/>
      <w:marTop w:val="0"/>
      <w:marBottom w:val="0"/>
      <w:divBdr>
        <w:top w:val="none" w:sz="0" w:space="0" w:color="auto"/>
        <w:left w:val="none" w:sz="0" w:space="0" w:color="auto"/>
        <w:bottom w:val="none" w:sz="0" w:space="0" w:color="auto"/>
        <w:right w:val="none" w:sz="0" w:space="0" w:color="auto"/>
      </w:divBdr>
      <w:divsChild>
        <w:div w:id="47383222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8.wmf"/><Relationship Id="rId47" Type="http://schemas.openxmlformats.org/officeDocument/2006/relationships/oleObject" Target="embeddings/oleObject19.bin"/><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emf"/><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20.wmf"/><Relationship Id="rId20" Type="http://schemas.openxmlformats.org/officeDocument/2006/relationships/image" Target="media/image6.w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2DEA3-AA18-495B-8BB3-9B47F768F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2536</Words>
  <Characters>14457</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16960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AutoBVT</cp:lastModifiedBy>
  <cp:revision>6</cp:revision>
  <cp:lastPrinted>2012-03-15T10:36:00Z</cp:lastPrinted>
  <dcterms:created xsi:type="dcterms:W3CDTF">2017-10-01T01:39:00Z</dcterms:created>
  <dcterms:modified xsi:type="dcterms:W3CDTF">2017-10-01T01:55:00Z</dcterms:modified>
</cp:coreProperties>
</file>