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B46" w:rsidRPr="009C718A" w:rsidRDefault="00871B46" w:rsidP="00871B46">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#90-bis               </w:t>
      </w:r>
      <w:r>
        <w:rPr>
          <w:rFonts w:ascii="Arial" w:hAnsi="Arial" w:cs="Arial"/>
          <w:b/>
          <w:bCs/>
          <w:sz w:val="24"/>
          <w:szCs w:val="24"/>
        </w:rPr>
        <w:tab/>
      </w:r>
      <w:r>
        <w:rPr>
          <w:rFonts w:ascii="Arial" w:hAnsi="Arial" w:cs="Arial"/>
          <w:b/>
          <w:bCs/>
          <w:sz w:val="24"/>
          <w:szCs w:val="24"/>
        </w:rPr>
        <w:tab/>
      </w:r>
      <w:r w:rsidRPr="00B0265E">
        <w:rPr>
          <w:rFonts w:ascii="Arial" w:hAnsi="Arial" w:cs="Arial"/>
          <w:b/>
          <w:bCs/>
          <w:sz w:val="24"/>
          <w:szCs w:val="24"/>
        </w:rPr>
        <w:t>R1-1717404</w:t>
      </w:r>
    </w:p>
    <w:p w:rsidR="00871B46" w:rsidRPr="009C718A" w:rsidRDefault="00871B46" w:rsidP="00871B46">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Prague, Czech Republic, 9th – 13th Oct</w:t>
      </w:r>
      <w:r w:rsidRPr="00022D29">
        <w:rPr>
          <w:rFonts w:ascii="Arial" w:eastAsia="MS Mincho" w:hAnsi="Arial" w:cs="Arial"/>
          <w:b/>
          <w:bCs/>
          <w:sz w:val="24"/>
          <w:szCs w:val="24"/>
          <w:lang w:eastAsia="ja-JP"/>
        </w:rPr>
        <w:t xml:space="preserve"> 2017</w:t>
      </w:r>
      <w:r>
        <w:rPr>
          <w:rFonts w:ascii="Arial" w:eastAsia="MS Mincho" w:hAnsi="Arial" w:cs="Arial"/>
          <w:b/>
          <w:bCs/>
          <w:lang w:eastAsia="ja-JP"/>
        </w:rPr>
        <w:t xml:space="preserve"> </w:t>
      </w:r>
    </w:p>
    <w:p w:rsidR="00871B46" w:rsidRPr="009C718A" w:rsidRDefault="00871B46" w:rsidP="00871B46">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.4.</w:t>
      </w:r>
      <w:r>
        <w:rPr>
          <w:rFonts w:ascii="Arial" w:hAnsi="Arial"/>
          <w:b/>
          <w:sz w:val="24"/>
          <w:szCs w:val="24"/>
        </w:rPr>
        <w:t>1.1</w:t>
      </w:r>
    </w:p>
    <w:p w:rsidR="00871B46" w:rsidRPr="009C718A" w:rsidRDefault="00871B46" w:rsidP="00871B4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871B46" w:rsidRPr="009C718A" w:rsidRDefault="00871B46" w:rsidP="00871B4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 xml:space="preserve">Remaining issues of LDPC bit-level </w:t>
      </w:r>
      <w:proofErr w:type="spellStart"/>
      <w:r>
        <w:rPr>
          <w:rFonts w:ascii="Arial" w:hAnsi="Arial"/>
          <w:b/>
          <w:sz w:val="24"/>
          <w:szCs w:val="24"/>
        </w:rPr>
        <w:t>interleaver</w:t>
      </w:r>
      <w:proofErr w:type="spellEnd"/>
    </w:p>
    <w:p w:rsidR="00871B46" w:rsidRPr="009C718A" w:rsidRDefault="00871B46" w:rsidP="00871B4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871B46" w:rsidRPr="00D71F0D"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871B46" w:rsidRDefault="00871B46" w:rsidP="00871B46">
      <w:pPr>
        <w:pStyle w:val="ListParagraph"/>
        <w:ind w:left="0"/>
        <w:jc w:val="both"/>
        <w:rPr>
          <w:rFonts w:ascii="Times New Roman" w:eastAsia="SimSun" w:hAnsi="Times New Roman" w:cs="Times New Roman"/>
          <w:sz w:val="20"/>
          <w:szCs w:val="20"/>
        </w:rPr>
      </w:pPr>
      <w:r>
        <w:rPr>
          <w:rFonts w:ascii="Times New Roman" w:eastAsia="SimSun" w:hAnsi="Times New Roman" w:cs="Times New Roman"/>
          <w:sz w:val="20"/>
          <w:szCs w:val="20"/>
        </w:rPr>
        <w:t>In RAN1 NR-AH#3 meeting</w:t>
      </w:r>
      <w:r w:rsidRPr="00C5078A">
        <w:rPr>
          <w:rFonts w:ascii="Times New Roman" w:eastAsia="SimSun" w:hAnsi="Times New Roman" w:cs="Times New Roman"/>
          <w:sz w:val="20"/>
          <w:szCs w:val="20"/>
        </w:rPr>
        <w:t xml:space="preserve">, the following agreement was made with respect to </w:t>
      </w:r>
      <w:r>
        <w:rPr>
          <w:rFonts w:ascii="Times New Roman" w:eastAsia="SimSun" w:hAnsi="Times New Roman" w:cs="Times New Roman"/>
          <w:sz w:val="20"/>
          <w:szCs w:val="20"/>
        </w:rPr>
        <w:t xml:space="preserve">bit-interleaving for </w:t>
      </w:r>
      <w:proofErr w:type="spellStart"/>
      <w:r>
        <w:rPr>
          <w:rFonts w:ascii="Times New Roman" w:eastAsia="SimSun" w:hAnsi="Times New Roman" w:cs="Times New Roman"/>
          <w:sz w:val="20"/>
          <w:szCs w:val="20"/>
        </w:rPr>
        <w:t>eMBB</w:t>
      </w:r>
      <w:proofErr w:type="spellEnd"/>
      <w:r>
        <w:rPr>
          <w:rFonts w:ascii="Times New Roman" w:eastAsia="SimSun" w:hAnsi="Times New Roman" w:cs="Times New Roman"/>
          <w:sz w:val="20"/>
          <w:szCs w:val="20"/>
        </w:rPr>
        <w:t xml:space="preserve"> data channel:</w:t>
      </w:r>
    </w:p>
    <w:p w:rsidR="00871B46" w:rsidRPr="00882934" w:rsidRDefault="00871B46" w:rsidP="00871B46">
      <w:pPr>
        <w:rPr>
          <w:rFonts w:ascii="Times New Roman" w:eastAsia="MS Mincho" w:hAnsi="Times New Roman" w:cs="Times New Roman"/>
          <w:b/>
          <w:sz w:val="20"/>
          <w:szCs w:val="20"/>
          <w:highlight w:val="green"/>
          <w:u w:val="single"/>
          <w:lang w:eastAsia="ja-JP"/>
        </w:rPr>
      </w:pPr>
      <w:r w:rsidRPr="00882934">
        <w:rPr>
          <w:rFonts w:ascii="Times New Roman" w:eastAsia="MS Mincho" w:hAnsi="Times New Roman" w:cs="Times New Roman"/>
          <w:b/>
          <w:sz w:val="20"/>
          <w:szCs w:val="20"/>
          <w:highlight w:val="green"/>
          <w:u w:val="single"/>
          <w:lang w:eastAsia="ja-JP"/>
        </w:rPr>
        <w:t>Agreement:</w:t>
      </w:r>
    </w:p>
    <w:p w:rsidR="00871B46" w:rsidRPr="00882934" w:rsidRDefault="00871B46" w:rsidP="00871B46">
      <w:pPr>
        <w:rPr>
          <w:rFonts w:ascii="Times New Roman" w:eastAsia="SimSun" w:hAnsi="Times New Roman" w:cs="Times New Roman"/>
          <w:sz w:val="20"/>
          <w:szCs w:val="20"/>
        </w:rPr>
      </w:pPr>
      <w:r w:rsidRPr="00882934">
        <w:rPr>
          <w:rFonts w:ascii="Times New Roman" w:eastAsia="SimSun" w:hAnsi="Times New Roman" w:cs="Times New Roman"/>
          <w:sz w:val="20"/>
          <w:szCs w:val="20"/>
        </w:rPr>
        <w:t>For the per-</w:t>
      </w:r>
      <w:proofErr w:type="spellStart"/>
      <w:r w:rsidRPr="00882934">
        <w:rPr>
          <w:rFonts w:ascii="Times New Roman" w:eastAsia="SimSun" w:hAnsi="Times New Roman" w:cs="Times New Roman"/>
          <w:sz w:val="20"/>
          <w:szCs w:val="20"/>
        </w:rPr>
        <w:t>codeblock</w:t>
      </w:r>
      <w:proofErr w:type="spellEnd"/>
      <w:r w:rsidRPr="00882934">
        <w:rPr>
          <w:rFonts w:ascii="Times New Roman" w:eastAsia="SimSun" w:hAnsi="Times New Roman" w:cs="Times New Roman"/>
          <w:sz w:val="20"/>
          <w:szCs w:val="20"/>
        </w:rPr>
        <w:t xml:space="preserve"> bit-</w:t>
      </w:r>
      <w:proofErr w:type="spellStart"/>
      <w:r w:rsidRPr="00882934">
        <w:rPr>
          <w:rFonts w:ascii="Times New Roman" w:eastAsia="SimSun" w:hAnsi="Times New Roman" w:cs="Times New Roman"/>
          <w:sz w:val="20"/>
          <w:szCs w:val="20"/>
        </w:rPr>
        <w:t>interleaver</w:t>
      </w:r>
      <w:proofErr w:type="spellEnd"/>
      <w:r w:rsidRPr="00882934">
        <w:rPr>
          <w:rFonts w:ascii="Times New Roman" w:eastAsia="SimSun" w:hAnsi="Times New Roman" w:cs="Times New Roman"/>
          <w:sz w:val="20"/>
          <w:szCs w:val="20"/>
        </w:rPr>
        <w:t xml:space="preserve"> for LDPC: </w:t>
      </w:r>
    </w:p>
    <w:p w:rsidR="00871B46" w:rsidRPr="00882934" w:rsidRDefault="00871B46" w:rsidP="00871B46">
      <w:pPr>
        <w:numPr>
          <w:ilvl w:val="0"/>
          <w:numId w:val="5"/>
        </w:numPr>
        <w:spacing w:after="0" w:line="240" w:lineRule="auto"/>
        <w:rPr>
          <w:rFonts w:ascii="Times New Roman" w:eastAsia="SimSun" w:hAnsi="Times New Roman" w:cs="Times New Roman"/>
          <w:sz w:val="20"/>
          <w:szCs w:val="20"/>
        </w:rPr>
      </w:pPr>
      <w:r w:rsidRPr="00882934">
        <w:rPr>
          <w:rFonts w:ascii="Times New Roman" w:eastAsia="SimSun" w:hAnsi="Times New Roman" w:cs="Times New Roman"/>
          <w:sz w:val="20"/>
          <w:szCs w:val="20"/>
        </w:rPr>
        <w:t xml:space="preserve">Row-column </w:t>
      </w:r>
      <w:proofErr w:type="spellStart"/>
      <w:r w:rsidRPr="00882934">
        <w:rPr>
          <w:rFonts w:ascii="Times New Roman" w:eastAsia="SimSun" w:hAnsi="Times New Roman" w:cs="Times New Roman"/>
          <w:sz w:val="20"/>
          <w:szCs w:val="20"/>
        </w:rPr>
        <w:t>interleaver</w:t>
      </w:r>
      <w:proofErr w:type="spellEnd"/>
      <w:r w:rsidRPr="00882934">
        <w:rPr>
          <w:rFonts w:ascii="Times New Roman" w:eastAsia="SimSun" w:hAnsi="Times New Roman" w:cs="Times New Roman"/>
          <w:sz w:val="20"/>
          <w:szCs w:val="20"/>
        </w:rPr>
        <w:t xml:space="preserve"> with number of rows equal to the modulation order is adopted, with row-wise write and column-wise read. </w:t>
      </w:r>
    </w:p>
    <w:p w:rsidR="00871B46" w:rsidRPr="00882934" w:rsidRDefault="00871B46" w:rsidP="00871B46">
      <w:pPr>
        <w:numPr>
          <w:ilvl w:val="1"/>
          <w:numId w:val="5"/>
        </w:numPr>
        <w:spacing w:after="0" w:line="240" w:lineRule="auto"/>
        <w:rPr>
          <w:rFonts w:ascii="Times New Roman" w:eastAsia="SimSun" w:hAnsi="Times New Roman" w:cs="Times New Roman"/>
          <w:sz w:val="20"/>
          <w:szCs w:val="20"/>
        </w:rPr>
      </w:pPr>
      <w:r w:rsidRPr="00882934">
        <w:rPr>
          <w:rFonts w:ascii="Times New Roman" w:eastAsia="SimSun" w:hAnsi="Times New Roman" w:cs="Times New Roman"/>
          <w:sz w:val="20"/>
          <w:szCs w:val="20"/>
        </w:rPr>
        <w:t>Note that this achieves Systematic Bit Priority Ordering for RV0</w:t>
      </w:r>
    </w:p>
    <w:p w:rsidR="00871B46" w:rsidRPr="00882934" w:rsidRDefault="00871B46" w:rsidP="00871B46">
      <w:pPr>
        <w:numPr>
          <w:ilvl w:val="0"/>
          <w:numId w:val="5"/>
        </w:numPr>
        <w:spacing w:after="0" w:line="240" w:lineRule="auto"/>
        <w:rPr>
          <w:rFonts w:ascii="Times New Roman" w:eastAsia="SimSun" w:hAnsi="Times New Roman" w:cs="Times New Roman"/>
          <w:sz w:val="20"/>
          <w:szCs w:val="20"/>
        </w:rPr>
      </w:pPr>
      <w:r w:rsidRPr="00882934">
        <w:rPr>
          <w:rFonts w:ascii="Times New Roman" w:eastAsia="SimSun" w:hAnsi="Times New Roman" w:cs="Times New Roman"/>
          <w:sz w:val="20"/>
          <w:szCs w:val="20"/>
        </w:rPr>
        <w:t>The number of coded bits in a code block is an integer multiple of the modulation order</w:t>
      </w:r>
    </w:p>
    <w:p w:rsidR="00871B46" w:rsidRPr="00882934" w:rsidRDefault="00871B46" w:rsidP="00871B46">
      <w:pPr>
        <w:spacing w:after="0" w:line="240" w:lineRule="auto"/>
        <w:rPr>
          <w:rFonts w:ascii="Times New Roman" w:eastAsia="SimSun" w:hAnsi="Times New Roman" w:cs="Times New Roman"/>
          <w:sz w:val="20"/>
          <w:szCs w:val="20"/>
        </w:rPr>
      </w:pPr>
    </w:p>
    <w:p w:rsidR="00871B46" w:rsidRDefault="00871B46" w:rsidP="00871B46">
      <w:pPr>
        <w:spacing w:after="0" w:line="240" w:lineRule="auto"/>
        <w:rPr>
          <w:rFonts w:ascii="Times New Roman" w:eastAsia="SimSun" w:hAnsi="Times New Roman" w:cs="Times New Roman"/>
          <w:sz w:val="20"/>
          <w:szCs w:val="20"/>
        </w:rPr>
      </w:pPr>
    </w:p>
    <w:p w:rsidR="00871B46" w:rsidRPr="001233FF" w:rsidRDefault="00871B46" w:rsidP="00871B46">
      <w:pPr>
        <w:spacing w:after="0" w:line="240" w:lineRule="auto"/>
        <w:rPr>
          <w:rFonts w:ascii="Times New Roman" w:eastAsia="SimSun" w:hAnsi="Times New Roman" w:cs="Times New Roman"/>
          <w:sz w:val="20"/>
          <w:szCs w:val="20"/>
        </w:rPr>
      </w:pPr>
      <w:r w:rsidRPr="001233FF">
        <w:rPr>
          <w:rFonts w:ascii="Times New Roman" w:eastAsia="SimSun" w:hAnsi="Times New Roman" w:cs="Times New Roman"/>
          <w:sz w:val="20"/>
          <w:szCs w:val="20"/>
        </w:rPr>
        <w:t xml:space="preserve">In this document, we discuss aspects related to </w:t>
      </w:r>
      <w:r>
        <w:rPr>
          <w:rFonts w:ascii="Times New Roman" w:eastAsia="SimSun" w:hAnsi="Times New Roman" w:cs="Times New Roman"/>
          <w:sz w:val="20"/>
          <w:szCs w:val="20"/>
        </w:rPr>
        <w:t>b</w:t>
      </w:r>
      <w:r w:rsidRPr="001233FF">
        <w:rPr>
          <w:rFonts w:ascii="Times New Roman" w:eastAsia="SimSun" w:hAnsi="Times New Roman" w:cs="Times New Roman"/>
          <w:sz w:val="20"/>
          <w:szCs w:val="20"/>
        </w:rPr>
        <w:t>it-interleaving for LDPC</w:t>
      </w:r>
      <w:r>
        <w:rPr>
          <w:rFonts w:ascii="Times New Roman" w:eastAsia="SimSun" w:hAnsi="Times New Roman" w:cs="Times New Roman"/>
          <w:sz w:val="20"/>
          <w:szCs w:val="20"/>
        </w:rPr>
        <w:t xml:space="preserve"> and location of the channel bit </w:t>
      </w:r>
      <w:proofErr w:type="spellStart"/>
      <w:r>
        <w:rPr>
          <w:rFonts w:ascii="Times New Roman" w:eastAsia="SimSun" w:hAnsi="Times New Roman" w:cs="Times New Roman"/>
          <w:sz w:val="20"/>
          <w:szCs w:val="20"/>
        </w:rPr>
        <w:t>interleaver</w:t>
      </w:r>
      <w:proofErr w:type="spellEnd"/>
      <w:r w:rsidRPr="001233FF">
        <w:rPr>
          <w:rFonts w:ascii="Times New Roman" w:eastAsia="SimSun" w:hAnsi="Times New Roman" w:cs="Times New Roman"/>
          <w:sz w:val="20"/>
          <w:szCs w:val="20"/>
        </w:rPr>
        <w:t>.</w:t>
      </w:r>
    </w:p>
    <w:p w:rsidR="00871B46" w:rsidRDefault="00871B46" w:rsidP="00871B46">
      <w:pPr>
        <w:pStyle w:val="Heading1"/>
        <w:keepNext/>
        <w:keepLines/>
        <w:widowControl/>
        <w:numPr>
          <w:ilvl w:val="0"/>
          <w:numId w:val="4"/>
        </w:numPr>
        <w:pBdr>
          <w:top w:val="single" w:sz="12" w:space="3" w:color="auto"/>
        </w:pBdr>
        <w:overflowPunct w:val="0"/>
        <w:autoSpaceDE w:val="0"/>
        <w:autoSpaceDN w:val="0"/>
        <w:adjustRightInd w:val="0"/>
        <w:spacing w:after="180"/>
        <w:ind w:left="360"/>
        <w:rPr>
          <w:rFonts w:eastAsia="SimSun"/>
          <w:b w:val="0"/>
          <w:sz w:val="36"/>
          <w:szCs w:val="20"/>
        </w:rPr>
      </w:pPr>
      <w:r w:rsidRPr="00A922E5">
        <w:rPr>
          <w:rFonts w:eastAsia="SimSun"/>
          <w:b w:val="0"/>
          <w:sz w:val="36"/>
          <w:szCs w:val="20"/>
        </w:rPr>
        <w:t xml:space="preserve">Bit </w:t>
      </w:r>
      <w:proofErr w:type="spellStart"/>
      <w:r w:rsidRPr="00A922E5">
        <w:rPr>
          <w:rFonts w:eastAsia="SimSun"/>
          <w:b w:val="0"/>
          <w:sz w:val="36"/>
          <w:szCs w:val="20"/>
        </w:rPr>
        <w:t>Interleaver</w:t>
      </w:r>
      <w:proofErr w:type="spellEnd"/>
      <w:r>
        <w:rPr>
          <w:rFonts w:eastAsia="SimSun"/>
          <w:b w:val="0"/>
          <w:sz w:val="36"/>
          <w:szCs w:val="20"/>
        </w:rPr>
        <w:t xml:space="preserve"> </w:t>
      </w:r>
    </w:p>
    <w:p w:rsidR="00871B46" w:rsidRPr="00E8246C" w:rsidRDefault="00871B46" w:rsidP="00871B46">
      <w:pPr>
        <w:jc w:val="both"/>
        <w:rPr>
          <w:rFonts w:ascii="Times New Roman" w:hAnsi="Times New Roman" w:cs="Times New Roman"/>
          <w:sz w:val="20"/>
          <w:szCs w:val="20"/>
          <w:lang w:eastAsia="x-none"/>
        </w:rPr>
      </w:pPr>
      <w:r w:rsidRPr="00E8246C">
        <w:rPr>
          <w:rFonts w:ascii="Times New Roman" w:hAnsi="Times New Roman" w:cs="Times New Roman"/>
          <w:sz w:val="20"/>
          <w:szCs w:val="20"/>
          <w:lang w:val="en-GB"/>
        </w:rPr>
        <w:t xml:space="preserve">In RAN1 NR-AH#3 meeting, bit-level </w:t>
      </w:r>
      <w:proofErr w:type="spellStart"/>
      <w:r w:rsidRPr="00E8246C">
        <w:rPr>
          <w:rFonts w:ascii="Times New Roman" w:hAnsi="Times New Roman" w:cs="Times New Roman"/>
          <w:sz w:val="20"/>
          <w:szCs w:val="20"/>
          <w:lang w:val="en-GB"/>
        </w:rPr>
        <w:t>interleaver</w:t>
      </w:r>
      <w:proofErr w:type="spellEnd"/>
      <w:r w:rsidRPr="00E8246C">
        <w:rPr>
          <w:rFonts w:ascii="Times New Roman" w:hAnsi="Times New Roman" w:cs="Times New Roman"/>
          <w:sz w:val="20"/>
          <w:szCs w:val="20"/>
          <w:lang w:val="en-GB"/>
        </w:rPr>
        <w:t xml:space="preserve"> with systematic bits priority mapping (HSPA-like) was agreed. Such mapping is achieved by structure of table </w:t>
      </w:r>
      <w:r w:rsidRPr="00E8246C">
        <w:rPr>
          <w:rFonts w:ascii="Times New Roman" w:hAnsi="Times New Roman" w:cs="Times New Roman"/>
          <w:sz w:val="20"/>
          <w:szCs w:val="20"/>
          <w:lang w:eastAsia="x-none"/>
        </w:rPr>
        <w:t xml:space="preserve">with number of rows equal to the modulation order and row-wise write, column-wise read. On Figure 1 such </w:t>
      </w:r>
      <w:proofErr w:type="spellStart"/>
      <w:r w:rsidRPr="00E8246C">
        <w:rPr>
          <w:rFonts w:ascii="Times New Roman" w:hAnsi="Times New Roman" w:cs="Times New Roman"/>
          <w:sz w:val="20"/>
          <w:szCs w:val="20"/>
          <w:lang w:eastAsia="x-none"/>
        </w:rPr>
        <w:t>interleavers</w:t>
      </w:r>
      <w:proofErr w:type="spellEnd"/>
      <w:r w:rsidRPr="00E8246C">
        <w:rPr>
          <w:rFonts w:ascii="Times New Roman" w:hAnsi="Times New Roman" w:cs="Times New Roman"/>
          <w:sz w:val="20"/>
          <w:szCs w:val="20"/>
          <w:lang w:eastAsia="x-none"/>
        </w:rPr>
        <w:t xml:space="preserve"> are presented for different constellation mapping types as from </w:t>
      </w:r>
      <w:r w:rsidRPr="00E8246C">
        <w:rPr>
          <w:rFonts w:ascii="Times New Roman" w:hAnsi="Times New Roman" w:cs="Times New Roman"/>
          <w:sz w:val="20"/>
          <w:szCs w:val="20"/>
          <w:lang w:val="en-GB"/>
        </w:rPr>
        <w:t xml:space="preserve">[1, Figure 2] </w:t>
      </w:r>
      <w:r w:rsidRPr="00E8246C">
        <w:rPr>
          <w:rFonts w:ascii="Times New Roman" w:hAnsi="Times New Roman" w:cs="Times New Roman"/>
          <w:sz w:val="20"/>
          <w:szCs w:val="20"/>
        </w:rPr>
        <w:t>and [2, Figure 2a].</w:t>
      </w:r>
    </w:p>
    <w:p w:rsidR="00871B46" w:rsidRDefault="00871B46" w:rsidP="00871B46">
      <w:r>
        <w:rPr>
          <w:lang w:val="en-GB"/>
        </w:rPr>
        <w:t xml:space="preserve"> </w:t>
      </w:r>
      <w:r>
        <w:rPr>
          <w:noProof/>
        </w:rPr>
        <w:drawing>
          <wp:inline distT="0" distB="0" distL="0" distR="0" wp14:anchorId="4EFB0F49" wp14:editId="1086489A">
            <wp:extent cx="2542032" cy="1280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970"/>
                    <a:stretch/>
                  </pic:blipFill>
                  <pic:spPr bwMode="auto">
                    <a:xfrm>
                      <a:off x="0" y="0"/>
                      <a:ext cx="2542032" cy="1280160"/>
                    </a:xfrm>
                    <a:prstGeom prst="rect">
                      <a:avLst/>
                    </a:prstGeom>
                    <a:noFill/>
                    <a:ln>
                      <a:noFill/>
                    </a:ln>
                    <a:extLst>
                      <a:ext uri="{53640926-AAD7-44D8-BBD7-CCE9431645EC}">
                        <a14:shadowObscured xmlns:a14="http://schemas.microsoft.com/office/drawing/2010/main"/>
                      </a:ext>
                    </a:extLst>
                  </pic:spPr>
                </pic:pic>
              </a:graphicData>
            </a:graphic>
          </wp:inline>
        </w:drawing>
      </w:r>
      <w:r>
        <w:rPr>
          <w:noProof/>
          <w:sz w:val="28"/>
        </w:rPr>
        <w:tab/>
      </w:r>
      <w:r w:rsidRPr="00476B1C">
        <w:rPr>
          <w:noProof/>
          <w:sz w:val="28"/>
        </w:rPr>
        <w:tab/>
        <w:t xml:space="preserve"> </w:t>
      </w:r>
      <w:r>
        <w:rPr>
          <w:noProof/>
        </w:rPr>
        <w:drawing>
          <wp:inline distT="0" distB="0" distL="0" distR="0" wp14:anchorId="0A9BF0B3" wp14:editId="1B6DB1B6">
            <wp:extent cx="2478024" cy="1280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677"/>
                    <a:stretch/>
                  </pic:blipFill>
                  <pic:spPr bwMode="auto">
                    <a:xfrm>
                      <a:off x="0" y="0"/>
                      <a:ext cx="2478024" cy="1280160"/>
                    </a:xfrm>
                    <a:prstGeom prst="rect">
                      <a:avLst/>
                    </a:prstGeom>
                    <a:noFill/>
                    <a:ln>
                      <a:noFill/>
                    </a:ln>
                    <a:extLst>
                      <a:ext uri="{53640926-AAD7-44D8-BBD7-CCE9431645EC}">
                        <a14:shadowObscured xmlns:a14="http://schemas.microsoft.com/office/drawing/2010/main"/>
                      </a:ext>
                    </a:extLst>
                  </pic:spPr>
                </pic:pic>
              </a:graphicData>
            </a:graphic>
          </wp:inline>
        </w:drawing>
      </w:r>
    </w:p>
    <w:p w:rsidR="00871B46" w:rsidRPr="00476B1C" w:rsidRDefault="00871B46" w:rsidP="00871B46">
      <w:r w:rsidRPr="00476B1C">
        <w:t xml:space="preserve">                        a)</w:t>
      </w:r>
      <w:r>
        <w:t xml:space="preserve"> </w:t>
      </w:r>
      <w:r w:rsidRPr="00476B1C">
        <w:tab/>
      </w:r>
      <w:r w:rsidRPr="00476B1C">
        <w:tab/>
      </w:r>
      <w:r w:rsidRPr="00476B1C">
        <w:tab/>
      </w:r>
      <w:r w:rsidRPr="00476B1C">
        <w:tab/>
      </w:r>
      <w:r w:rsidRPr="00476B1C">
        <w:tab/>
      </w:r>
      <w:r w:rsidRPr="00476B1C">
        <w:tab/>
      </w:r>
      <w:r w:rsidRPr="00476B1C">
        <w:tab/>
      </w:r>
      <w:r w:rsidRPr="00476B1C">
        <w:tab/>
      </w:r>
      <w:r w:rsidRPr="00476B1C">
        <w:tab/>
        <w:t xml:space="preserve">  </w:t>
      </w:r>
      <w:proofErr w:type="gramStart"/>
      <w:r w:rsidRPr="00476B1C">
        <w:t>b</w:t>
      </w:r>
      <w:proofErr w:type="gramEnd"/>
      <w:r w:rsidRPr="00476B1C">
        <w:t>)</w:t>
      </w:r>
    </w:p>
    <w:p w:rsidR="00871B46" w:rsidRPr="00D9259A" w:rsidRDefault="00871B46" w:rsidP="00871B46">
      <w:pPr>
        <w:pStyle w:val="Caption"/>
        <w:ind w:left="720"/>
        <w:jc w:val="center"/>
        <w:rPr>
          <w:rFonts w:ascii="Times New Roman" w:hAnsi="Times New Roman" w:cs="Times New Roman"/>
          <w:sz w:val="20"/>
          <w:szCs w:val="20"/>
          <w:lang w:eastAsia="x-none"/>
        </w:rPr>
      </w:pPr>
      <w:r w:rsidRPr="00D9259A">
        <w:rPr>
          <w:rFonts w:ascii="Times New Roman" w:hAnsi="Times New Roman" w:cs="Times New Roman"/>
          <w:sz w:val="20"/>
          <w:szCs w:val="20"/>
          <w:lang w:eastAsia="x-none"/>
        </w:rPr>
        <w:t xml:space="preserve">Figure </w:t>
      </w:r>
      <w:r w:rsidRPr="00D9259A">
        <w:rPr>
          <w:rFonts w:ascii="Times New Roman" w:hAnsi="Times New Roman" w:cs="Times New Roman"/>
          <w:sz w:val="20"/>
          <w:szCs w:val="20"/>
          <w:lang w:eastAsia="x-none"/>
        </w:rPr>
        <w:fldChar w:fldCharType="begin"/>
      </w:r>
      <w:r w:rsidRPr="00D9259A">
        <w:rPr>
          <w:rFonts w:ascii="Times New Roman" w:hAnsi="Times New Roman" w:cs="Times New Roman"/>
          <w:sz w:val="20"/>
          <w:szCs w:val="20"/>
          <w:lang w:eastAsia="x-none"/>
        </w:rPr>
        <w:instrText xml:space="preserve"> SEQ Figure \* ARABIC </w:instrText>
      </w:r>
      <w:r w:rsidRPr="00D9259A">
        <w:rPr>
          <w:rFonts w:ascii="Times New Roman" w:hAnsi="Times New Roman" w:cs="Times New Roman"/>
          <w:sz w:val="20"/>
          <w:szCs w:val="20"/>
          <w:lang w:eastAsia="x-none"/>
        </w:rPr>
        <w:fldChar w:fldCharType="separate"/>
      </w:r>
      <w:r w:rsidRPr="00D9259A">
        <w:rPr>
          <w:rFonts w:ascii="Times New Roman" w:hAnsi="Times New Roman" w:cs="Times New Roman"/>
          <w:sz w:val="20"/>
          <w:szCs w:val="20"/>
          <w:lang w:eastAsia="x-none"/>
        </w:rPr>
        <w:t>1</w:t>
      </w:r>
      <w:r w:rsidRPr="00D9259A">
        <w:rPr>
          <w:rFonts w:ascii="Times New Roman" w:hAnsi="Times New Roman" w:cs="Times New Roman"/>
          <w:sz w:val="20"/>
          <w:szCs w:val="20"/>
          <w:lang w:eastAsia="x-none"/>
        </w:rPr>
        <w:fldChar w:fldCharType="end"/>
      </w:r>
      <w:r w:rsidRPr="00D9259A">
        <w:rPr>
          <w:rFonts w:ascii="Times New Roman" w:hAnsi="Times New Roman" w:cs="Times New Roman"/>
          <w:sz w:val="20"/>
          <w:szCs w:val="20"/>
          <w:lang w:eastAsia="x-none"/>
        </w:rPr>
        <w:t>. LDPC bit-</w:t>
      </w:r>
      <w:proofErr w:type="spellStart"/>
      <w:r w:rsidRPr="00D9259A">
        <w:rPr>
          <w:rFonts w:ascii="Times New Roman" w:hAnsi="Times New Roman" w:cs="Times New Roman"/>
          <w:sz w:val="20"/>
          <w:szCs w:val="20"/>
          <w:lang w:eastAsia="x-none"/>
        </w:rPr>
        <w:t>interleavers</w:t>
      </w:r>
      <w:proofErr w:type="spellEnd"/>
      <w:r w:rsidRPr="00D9259A">
        <w:rPr>
          <w:rFonts w:ascii="Times New Roman" w:hAnsi="Times New Roman" w:cs="Times New Roman"/>
          <w:sz w:val="20"/>
          <w:szCs w:val="20"/>
          <w:lang w:eastAsia="x-none"/>
        </w:rPr>
        <w:t xml:space="preserve"> for different QAM constellation types.</w:t>
      </w:r>
    </w:p>
    <w:p w:rsidR="00871B46"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Simulation results (1</w:t>
      </w:r>
      <w:r w:rsidRPr="00D13956">
        <w:rPr>
          <w:rFonts w:eastAsia="SimSun"/>
          <w:b w:val="0"/>
          <w:sz w:val="36"/>
          <w:szCs w:val="20"/>
          <w:vertAlign w:val="superscript"/>
        </w:rPr>
        <w:t>st</w:t>
      </w:r>
      <w:r>
        <w:rPr>
          <w:rFonts w:eastAsia="SimSun"/>
          <w:b w:val="0"/>
          <w:sz w:val="36"/>
          <w:szCs w:val="20"/>
        </w:rPr>
        <w:t xml:space="preserve"> transmission)</w:t>
      </w:r>
    </w:p>
    <w:p w:rsidR="00871B46" w:rsidRDefault="00871B46" w:rsidP="00871B46">
      <w:pPr>
        <w:rPr>
          <w:rFonts w:ascii="Times New Roman" w:hAnsi="Times New Roman" w:cs="Times New Roman"/>
          <w:sz w:val="20"/>
          <w:szCs w:val="20"/>
          <w:lang w:eastAsia="x-none"/>
        </w:rPr>
      </w:pPr>
      <w:r w:rsidRPr="00E669AB">
        <w:rPr>
          <w:rFonts w:ascii="Times New Roman" w:hAnsi="Times New Roman" w:cs="Times New Roman"/>
          <w:sz w:val="20"/>
          <w:szCs w:val="20"/>
          <w:lang w:eastAsia="x-none"/>
        </w:rPr>
        <w:t>Figure</w:t>
      </w:r>
      <w:r>
        <w:rPr>
          <w:rFonts w:ascii="Times New Roman" w:hAnsi="Times New Roman" w:cs="Times New Roman"/>
          <w:sz w:val="20"/>
          <w:szCs w:val="20"/>
          <w:lang w:eastAsia="x-none"/>
        </w:rPr>
        <w:t xml:space="preserve"> 2 and 3 show the </w:t>
      </w:r>
      <w:r w:rsidRPr="00E669AB">
        <w:rPr>
          <w:rFonts w:ascii="Times New Roman" w:hAnsi="Times New Roman" w:cs="Times New Roman"/>
          <w:sz w:val="20"/>
          <w:szCs w:val="20"/>
          <w:lang w:eastAsia="x-none"/>
        </w:rPr>
        <w:t xml:space="preserve">performance of cases with and without </w:t>
      </w:r>
      <w:proofErr w:type="spellStart"/>
      <w:r w:rsidRPr="00E669AB">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in AWGN and fading channels using the assumptions from </w:t>
      </w:r>
      <w:r w:rsidRPr="00E669AB">
        <w:rPr>
          <w:rFonts w:ascii="Times New Roman" w:hAnsi="Times New Roman" w:cs="Times New Roman"/>
          <w:sz w:val="20"/>
          <w:szCs w:val="20"/>
          <w:lang w:eastAsia="x-none"/>
        </w:rPr>
        <w:t>Table 1</w:t>
      </w:r>
      <w:r>
        <w:rPr>
          <w:rFonts w:ascii="Times New Roman" w:hAnsi="Times New Roman" w:cs="Times New Roman"/>
          <w:sz w:val="20"/>
          <w:szCs w:val="20"/>
          <w:lang w:eastAsia="x-none"/>
        </w:rPr>
        <w:t xml:space="preserve"> and 2 respectively</w:t>
      </w:r>
      <w:r w:rsidRPr="00E669AB">
        <w:rPr>
          <w:rFonts w:ascii="Times New Roman" w:hAnsi="Times New Roman" w:cs="Times New Roman"/>
          <w:sz w:val="20"/>
          <w:szCs w:val="20"/>
          <w:lang w:eastAsia="x-none"/>
        </w:rPr>
        <w:t>.</w:t>
      </w:r>
    </w:p>
    <w:p w:rsidR="00871B46" w:rsidRDefault="00871B46" w:rsidP="00871B46">
      <w:pPr>
        <w:rPr>
          <w:rFonts w:ascii="Times New Roman" w:hAnsi="Times New Roman" w:cs="Times New Roman"/>
          <w:sz w:val="20"/>
          <w:szCs w:val="20"/>
          <w:lang w:eastAsia="x-none"/>
        </w:rPr>
      </w:pPr>
    </w:p>
    <w:p w:rsidR="00871B46" w:rsidRDefault="00871B46" w:rsidP="00871B46">
      <w:pPr>
        <w:rPr>
          <w:rFonts w:ascii="Times New Roman" w:hAnsi="Times New Roman" w:cs="Times New Roman"/>
          <w:sz w:val="20"/>
          <w:szCs w:val="20"/>
          <w:lang w:eastAsia="x-none"/>
        </w:rPr>
      </w:pPr>
    </w:p>
    <w:p w:rsidR="00871B46" w:rsidRPr="00E669AB" w:rsidRDefault="00871B46" w:rsidP="00871B46">
      <w:pPr>
        <w:pStyle w:val="ListParagraph"/>
        <w:snapToGrid w:val="0"/>
        <w:spacing w:beforeLines="50" w:before="120" w:afterLines="50" w:after="120"/>
        <w:ind w:left="540"/>
        <w:jc w:val="center"/>
        <w:rPr>
          <w:rFonts w:ascii="Arial" w:hAnsi="Arial" w:cs="Arial"/>
          <w:sz w:val="20"/>
          <w:lang w:eastAsia="zh-CN"/>
        </w:rPr>
      </w:pPr>
      <w:r w:rsidRPr="00E669AB">
        <w:rPr>
          <w:rFonts w:ascii="Arial" w:hAnsi="Arial" w:cs="Arial"/>
          <w:sz w:val="20"/>
          <w:lang w:eastAsia="zh-CN"/>
        </w:rPr>
        <w:lastRenderedPageBreak/>
        <w:t>Table 1. Simulation assumptions</w:t>
      </w:r>
      <w:r>
        <w:rPr>
          <w:rFonts w:ascii="Arial" w:hAnsi="Arial" w:cs="Arial"/>
          <w:sz w:val="20"/>
          <w:lang w:eastAsia="zh-CN"/>
        </w:rPr>
        <w:t xml:space="preserve"> for AWGN</w:t>
      </w:r>
    </w:p>
    <w:tbl>
      <w:tblPr>
        <w:tblW w:w="0" w:type="auto"/>
        <w:jc w:val="center"/>
        <w:tblLayout w:type="fixed"/>
        <w:tblCellMar>
          <w:left w:w="0" w:type="dxa"/>
          <w:right w:w="0" w:type="dxa"/>
        </w:tblCellMar>
        <w:tblLook w:val="0000" w:firstRow="0" w:lastRow="0" w:firstColumn="0" w:lastColumn="0" w:noHBand="0" w:noVBand="0"/>
      </w:tblPr>
      <w:tblGrid>
        <w:gridCol w:w="2510"/>
        <w:gridCol w:w="6309"/>
      </w:tblGrid>
      <w:tr w:rsidR="00871B46" w:rsidRPr="00E669AB" w:rsidTr="00DD1B6F">
        <w:trPr>
          <w:trHeight w:val="176"/>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Channel</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AWGN</w:t>
            </w:r>
          </w:p>
        </w:tc>
      </w:tr>
      <w:tr w:rsidR="00871B46" w:rsidRPr="00E669AB" w:rsidTr="00DD1B6F">
        <w:trPr>
          <w:trHeight w:val="227"/>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Modulation</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sidRPr="00E669AB">
              <w:rPr>
                <w:rFonts w:ascii="Arial" w:hAnsi="Arial" w:cs="Arial"/>
                <w:color w:val="000000"/>
                <w:kern w:val="24"/>
                <w:sz w:val="18"/>
                <w:szCs w:val="18"/>
                <w:lang w:eastAsia="zh-CN"/>
              </w:rPr>
              <w:t>256QAM</w:t>
            </w:r>
          </w:p>
        </w:tc>
      </w:tr>
      <w:tr w:rsidR="00871B46" w:rsidRPr="00E669AB" w:rsidTr="00DD1B6F">
        <w:trPr>
          <w:trHeight w:val="318"/>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 xml:space="preserve">Info block length (K) </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jc w:val="center"/>
              <w:rPr>
                <w:rFonts w:ascii="Arial" w:hAnsi="Arial" w:cs="Arial"/>
                <w:sz w:val="18"/>
                <w:szCs w:val="18"/>
                <w:lang w:eastAsia="zh-CN"/>
              </w:rPr>
            </w:pPr>
            <w:r w:rsidRPr="00E669AB">
              <w:rPr>
                <w:rFonts w:ascii="Arial" w:hAnsi="Arial" w:cs="Arial"/>
                <w:color w:val="000000"/>
                <w:kern w:val="24"/>
                <w:sz w:val="18"/>
                <w:szCs w:val="18"/>
                <w:lang w:eastAsia="zh-CN"/>
              </w:rPr>
              <w:t>4096, 6144, 8448</w:t>
            </w:r>
          </w:p>
        </w:tc>
      </w:tr>
      <w:tr w:rsidR="00871B46" w:rsidRPr="00E669AB" w:rsidTr="00DD1B6F">
        <w:trPr>
          <w:trHeight w:val="239"/>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eastAsia="Times New Roman" w:hAnsi="Arial" w:cs="Arial"/>
                <w:color w:val="000000"/>
                <w:kern w:val="24"/>
                <w:sz w:val="18"/>
                <w:szCs w:val="18"/>
                <w:lang w:eastAsia="ko-KR"/>
              </w:rPr>
            </w:pPr>
            <w:r w:rsidRPr="00E669AB">
              <w:rPr>
                <w:rFonts w:ascii="Arial" w:eastAsia="Times New Roman" w:hAnsi="Arial" w:cs="Arial"/>
                <w:color w:val="000000"/>
                <w:kern w:val="24"/>
                <w:sz w:val="18"/>
                <w:szCs w:val="18"/>
                <w:lang w:eastAsia="ko-KR"/>
              </w:rPr>
              <w:t>Code rate (R)</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jc w:val="center"/>
              <w:rPr>
                <w:rFonts w:ascii="Arial" w:hAnsi="Arial" w:cs="Arial"/>
                <w:color w:val="000000"/>
                <w:kern w:val="24"/>
                <w:sz w:val="18"/>
                <w:szCs w:val="18"/>
                <w:lang w:eastAsia="zh-CN"/>
              </w:rPr>
            </w:pPr>
            <w:r>
              <w:rPr>
                <w:rFonts w:ascii="Arial" w:hAnsi="Arial" w:cs="Arial"/>
                <w:color w:val="000000"/>
                <w:kern w:val="24"/>
                <w:sz w:val="18"/>
                <w:szCs w:val="18"/>
                <w:lang w:eastAsia="zh-CN"/>
              </w:rPr>
              <w:t>3/4(BG1)</w:t>
            </w:r>
            <w:r w:rsidRPr="00E669AB">
              <w:rPr>
                <w:rFonts w:ascii="Arial" w:hAnsi="Arial" w:cs="Arial"/>
                <w:color w:val="000000"/>
                <w:kern w:val="24"/>
                <w:sz w:val="18"/>
                <w:szCs w:val="18"/>
                <w:lang w:eastAsia="zh-CN"/>
              </w:rPr>
              <w:t>, 5/6</w:t>
            </w:r>
            <w:r>
              <w:rPr>
                <w:rFonts w:ascii="Arial" w:hAnsi="Arial" w:cs="Arial"/>
                <w:color w:val="000000"/>
                <w:kern w:val="24"/>
                <w:sz w:val="18"/>
                <w:szCs w:val="18"/>
                <w:lang w:eastAsia="zh-CN"/>
              </w:rPr>
              <w:t>(BG1)</w:t>
            </w:r>
          </w:p>
        </w:tc>
      </w:tr>
      <w:tr w:rsidR="00871B46" w:rsidRPr="00E669AB" w:rsidTr="00DD1B6F">
        <w:trPr>
          <w:trHeight w:val="259"/>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sidRPr="00E669AB">
              <w:rPr>
                <w:rFonts w:ascii="Arial" w:eastAsia="Times New Roman" w:hAnsi="Arial" w:cs="Arial"/>
                <w:color w:val="000000"/>
                <w:kern w:val="24"/>
                <w:sz w:val="18"/>
                <w:szCs w:val="18"/>
                <w:lang w:eastAsia="ko-KR"/>
              </w:rPr>
              <w:t>Decoding algorithm</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lang w:eastAsia="zh-CN"/>
              </w:rPr>
            </w:pPr>
            <w:r w:rsidRPr="00E669AB">
              <w:rPr>
                <w:rFonts w:ascii="Arial" w:hAnsi="Arial" w:cs="Arial"/>
                <w:color w:val="000000"/>
                <w:kern w:val="24"/>
                <w:sz w:val="18"/>
                <w:szCs w:val="18"/>
              </w:rPr>
              <w:t>flooding BP</w:t>
            </w:r>
            <w:r w:rsidRPr="00E669AB">
              <w:rPr>
                <w:rFonts w:ascii="Arial" w:hAnsi="Arial" w:cs="Arial"/>
                <w:color w:val="000000"/>
                <w:kern w:val="24"/>
                <w:sz w:val="18"/>
                <w:szCs w:val="18"/>
                <w:lang w:eastAsia="zh-CN"/>
              </w:rPr>
              <w:t xml:space="preserve">, </w:t>
            </w:r>
            <w:r w:rsidRPr="00E669AB">
              <w:rPr>
                <w:rFonts w:ascii="Arial" w:hAnsi="Arial" w:cs="Arial"/>
                <w:color w:val="000000"/>
                <w:kern w:val="24"/>
                <w:sz w:val="18"/>
                <w:szCs w:val="18"/>
              </w:rPr>
              <w:t>Max iteration =</w:t>
            </w:r>
            <w:r>
              <w:rPr>
                <w:rFonts w:ascii="Arial" w:hAnsi="Arial" w:cs="Arial"/>
                <w:color w:val="000000"/>
                <w:kern w:val="24"/>
                <w:sz w:val="18"/>
                <w:szCs w:val="18"/>
              </w:rPr>
              <w:t xml:space="preserve"> </w:t>
            </w:r>
            <w:r w:rsidRPr="00E669AB">
              <w:rPr>
                <w:rFonts w:ascii="Arial" w:hAnsi="Arial" w:cs="Arial"/>
                <w:color w:val="000000"/>
                <w:kern w:val="24"/>
                <w:sz w:val="18"/>
                <w:szCs w:val="18"/>
              </w:rPr>
              <w:t>50</w:t>
            </w:r>
          </w:p>
        </w:tc>
      </w:tr>
      <w:tr w:rsidR="00871B46" w:rsidRPr="00E669AB" w:rsidTr="00DD1B6F">
        <w:trPr>
          <w:trHeight w:val="165"/>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proofErr w:type="spellStart"/>
            <w:r w:rsidRPr="00E669AB">
              <w:rPr>
                <w:rFonts w:ascii="Arial" w:eastAsia="Times New Roman" w:hAnsi="Arial" w:cs="Arial"/>
                <w:color w:val="000000"/>
                <w:kern w:val="24"/>
                <w:sz w:val="18"/>
                <w:szCs w:val="18"/>
                <w:lang w:eastAsia="ko-KR"/>
              </w:rPr>
              <w:t>Interleaver</w:t>
            </w:r>
            <w:proofErr w:type="spellEnd"/>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rPr>
            </w:pPr>
            <w:r w:rsidRPr="00E669AB">
              <w:rPr>
                <w:rFonts w:ascii="Arial" w:hAnsi="Arial" w:cs="Arial"/>
                <w:color w:val="000000"/>
                <w:kern w:val="24"/>
                <w:sz w:val="18"/>
                <w:szCs w:val="18"/>
              </w:rPr>
              <w:t>w/o, block HSPA like</w:t>
            </w:r>
          </w:p>
        </w:tc>
      </w:tr>
    </w:tbl>
    <w:p w:rsidR="00871B46" w:rsidRDefault="00871B46" w:rsidP="00871B46"/>
    <w:p w:rsidR="00871B46" w:rsidRDefault="00871B46" w:rsidP="00871B46">
      <w:pPr>
        <w:keepNext/>
      </w:pPr>
      <w:r>
        <w:t xml:space="preserve"> </w:t>
      </w:r>
      <w:r w:rsidRPr="00940FB7">
        <w:rPr>
          <w:noProof/>
        </w:rPr>
        <w:drawing>
          <wp:inline distT="0" distB="0" distL="0" distR="0" wp14:anchorId="5A474CD0" wp14:editId="7C5A9C27">
            <wp:extent cx="2971800" cy="235000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419" t="3245" r="5760" b="1948"/>
                    <a:stretch/>
                  </pic:blipFill>
                  <pic:spPr bwMode="auto">
                    <a:xfrm>
                      <a:off x="0" y="0"/>
                      <a:ext cx="2971800" cy="235000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EF2A05">
        <w:rPr>
          <w:noProof/>
        </w:rPr>
        <w:drawing>
          <wp:inline distT="0" distB="0" distL="0" distR="0" wp14:anchorId="3B258725" wp14:editId="29BE5D66">
            <wp:extent cx="2916936" cy="235000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353" t="3206" r="7112" b="1587"/>
                    <a:stretch/>
                  </pic:blipFill>
                  <pic:spPr bwMode="auto">
                    <a:xfrm>
                      <a:off x="0" y="0"/>
                      <a:ext cx="2916936" cy="2350008"/>
                    </a:xfrm>
                    <a:prstGeom prst="rect">
                      <a:avLst/>
                    </a:prstGeom>
                    <a:ln>
                      <a:noFill/>
                    </a:ln>
                    <a:extLst>
                      <a:ext uri="{53640926-AAD7-44D8-BBD7-CCE9431645EC}">
                        <a14:shadowObscured xmlns:a14="http://schemas.microsoft.com/office/drawing/2010/main"/>
                      </a:ext>
                    </a:extLst>
                  </pic:spPr>
                </pic:pic>
              </a:graphicData>
            </a:graphic>
          </wp:inline>
        </w:drawing>
      </w:r>
    </w:p>
    <w:p w:rsidR="00871B46" w:rsidRPr="004B6947" w:rsidRDefault="00871B46" w:rsidP="00871B46">
      <w:pPr>
        <w:pStyle w:val="Caption"/>
        <w:jc w:val="center"/>
        <w:rPr>
          <w:sz w:val="22"/>
          <w:szCs w:val="22"/>
        </w:rPr>
      </w:pPr>
      <w:r w:rsidRPr="004B6947">
        <w:rPr>
          <w:rFonts w:ascii="Times New Roman" w:hAnsi="Times New Roman" w:cs="Times New Roman"/>
          <w:sz w:val="20"/>
          <w:szCs w:val="20"/>
          <w:lang w:eastAsia="x-none"/>
        </w:rPr>
        <w:t xml:space="preserve">Figure </w:t>
      </w:r>
      <w:r w:rsidRPr="004B6947">
        <w:rPr>
          <w:rFonts w:ascii="Times New Roman" w:hAnsi="Times New Roman" w:cs="Times New Roman"/>
          <w:sz w:val="20"/>
          <w:szCs w:val="20"/>
          <w:lang w:eastAsia="x-none"/>
        </w:rPr>
        <w:fldChar w:fldCharType="begin"/>
      </w:r>
      <w:r w:rsidRPr="004B6947">
        <w:rPr>
          <w:rFonts w:ascii="Times New Roman" w:hAnsi="Times New Roman" w:cs="Times New Roman"/>
          <w:sz w:val="20"/>
          <w:szCs w:val="20"/>
          <w:lang w:eastAsia="x-none"/>
        </w:rPr>
        <w:instrText xml:space="preserve"> SEQ Figure \* ARABIC </w:instrText>
      </w:r>
      <w:r w:rsidRPr="004B6947">
        <w:rPr>
          <w:rFonts w:ascii="Times New Roman" w:hAnsi="Times New Roman" w:cs="Times New Roman"/>
          <w:sz w:val="20"/>
          <w:szCs w:val="20"/>
          <w:lang w:eastAsia="x-none"/>
        </w:rPr>
        <w:fldChar w:fldCharType="separate"/>
      </w:r>
      <w:r>
        <w:rPr>
          <w:rFonts w:ascii="Times New Roman" w:hAnsi="Times New Roman" w:cs="Times New Roman"/>
          <w:noProof/>
          <w:sz w:val="20"/>
          <w:szCs w:val="20"/>
          <w:lang w:eastAsia="x-none"/>
        </w:rPr>
        <w:t>2</w:t>
      </w:r>
      <w:r w:rsidRPr="004B6947">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t>. P</w:t>
      </w:r>
      <w:r w:rsidRPr="00E669AB">
        <w:rPr>
          <w:rFonts w:ascii="Times New Roman" w:hAnsi="Times New Roman" w:cs="Times New Roman"/>
          <w:sz w:val="20"/>
          <w:szCs w:val="20"/>
          <w:lang w:eastAsia="x-none"/>
        </w:rPr>
        <w:t xml:space="preserve">erformance of cases with and without </w:t>
      </w:r>
      <w:proofErr w:type="spellStart"/>
      <w:r w:rsidRPr="00E669AB">
        <w:rPr>
          <w:rFonts w:ascii="Times New Roman" w:hAnsi="Times New Roman" w:cs="Times New Roman"/>
          <w:sz w:val="20"/>
          <w:szCs w:val="20"/>
          <w:lang w:eastAsia="x-none"/>
        </w:rPr>
        <w:t>interleaver</w:t>
      </w:r>
      <w:proofErr w:type="spellEnd"/>
      <w:r w:rsidRPr="00E669AB">
        <w:rPr>
          <w:rFonts w:ascii="Times New Roman" w:hAnsi="Times New Roman" w:cs="Times New Roman"/>
          <w:sz w:val="20"/>
          <w:szCs w:val="20"/>
          <w:lang w:eastAsia="x-none"/>
        </w:rPr>
        <w:t xml:space="preserve"> on coding rates 3/4, 5/6 respectively</w:t>
      </w:r>
      <w:r>
        <w:rPr>
          <w:rFonts w:ascii="Times New Roman" w:hAnsi="Times New Roman" w:cs="Times New Roman"/>
          <w:sz w:val="20"/>
          <w:szCs w:val="20"/>
          <w:lang w:eastAsia="x-none"/>
        </w:rPr>
        <w:t>, in AWGN channel</w:t>
      </w:r>
    </w:p>
    <w:p w:rsidR="00871B46" w:rsidRPr="008D22F6" w:rsidRDefault="00871B46" w:rsidP="00871B46">
      <w:pPr>
        <w:rPr>
          <w:lang w:eastAsia="x-none"/>
        </w:rPr>
      </w:pPr>
    </w:p>
    <w:p w:rsidR="00871B46" w:rsidRPr="00E669AB" w:rsidRDefault="00871B46" w:rsidP="00871B46">
      <w:pPr>
        <w:pStyle w:val="ListParagraph"/>
        <w:snapToGrid w:val="0"/>
        <w:spacing w:beforeLines="50" w:before="120" w:afterLines="50" w:after="120"/>
        <w:ind w:left="540"/>
        <w:jc w:val="center"/>
        <w:rPr>
          <w:rFonts w:ascii="Arial" w:hAnsi="Arial" w:cs="Arial"/>
          <w:sz w:val="20"/>
          <w:lang w:eastAsia="zh-CN"/>
        </w:rPr>
      </w:pPr>
      <w:r>
        <w:rPr>
          <w:rFonts w:ascii="Arial" w:hAnsi="Arial" w:cs="Arial"/>
          <w:sz w:val="20"/>
          <w:lang w:eastAsia="zh-CN"/>
        </w:rPr>
        <w:t>Table 2</w:t>
      </w:r>
      <w:r w:rsidRPr="00E669AB">
        <w:rPr>
          <w:rFonts w:ascii="Arial" w:hAnsi="Arial" w:cs="Arial"/>
          <w:sz w:val="20"/>
          <w:lang w:eastAsia="zh-CN"/>
        </w:rPr>
        <w:t>. Simulation assumptions</w:t>
      </w:r>
      <w:r>
        <w:rPr>
          <w:rFonts w:ascii="Arial" w:hAnsi="Arial" w:cs="Arial"/>
          <w:sz w:val="20"/>
          <w:lang w:eastAsia="zh-CN"/>
        </w:rPr>
        <w:t xml:space="preserve"> for fading channel</w:t>
      </w:r>
    </w:p>
    <w:tbl>
      <w:tblPr>
        <w:tblW w:w="0" w:type="auto"/>
        <w:jc w:val="center"/>
        <w:tblLayout w:type="fixed"/>
        <w:tblCellMar>
          <w:left w:w="0" w:type="dxa"/>
          <w:right w:w="0" w:type="dxa"/>
        </w:tblCellMar>
        <w:tblLook w:val="0000" w:firstRow="0" w:lastRow="0" w:firstColumn="0" w:lastColumn="0" w:noHBand="0" w:noVBand="0"/>
      </w:tblPr>
      <w:tblGrid>
        <w:gridCol w:w="3140"/>
        <w:gridCol w:w="5679"/>
      </w:tblGrid>
      <w:tr w:rsidR="00871B46" w:rsidRPr="00E669AB" w:rsidTr="00DD1B6F">
        <w:trPr>
          <w:trHeight w:val="176"/>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Channel</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Pr>
                <w:rFonts w:ascii="Arial" w:eastAsia="Times New Roman" w:hAnsi="Arial" w:cs="Arial"/>
                <w:color w:val="000000"/>
                <w:kern w:val="24"/>
                <w:sz w:val="18"/>
                <w:szCs w:val="18"/>
                <w:lang w:eastAsia="ko-KR"/>
              </w:rPr>
              <w:t>TDL-C 30ns</w:t>
            </w:r>
          </w:p>
        </w:tc>
      </w:tr>
      <w:tr w:rsidR="00871B46" w:rsidRPr="00E669AB" w:rsidTr="00DD1B6F">
        <w:trPr>
          <w:trHeight w:val="444"/>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Modulation</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sidRPr="00E669AB">
              <w:rPr>
                <w:rFonts w:ascii="Arial" w:hAnsi="Arial" w:cs="Arial"/>
                <w:color w:val="000000"/>
                <w:kern w:val="24"/>
                <w:sz w:val="18"/>
                <w:szCs w:val="18"/>
                <w:lang w:eastAsia="zh-CN"/>
              </w:rPr>
              <w:t>256QAM</w:t>
            </w:r>
          </w:p>
        </w:tc>
      </w:tr>
      <w:tr w:rsidR="00871B46" w:rsidRPr="00E669AB" w:rsidTr="00DD1B6F">
        <w:trPr>
          <w:trHeight w:val="318"/>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eastAsia="Gulim" w:hAnsi="Arial" w:cs="Arial"/>
                <w:sz w:val="18"/>
                <w:szCs w:val="18"/>
                <w:lang w:eastAsia="ko-KR"/>
              </w:rPr>
            </w:pPr>
            <w:r>
              <w:rPr>
                <w:rFonts w:ascii="Arial" w:eastAsia="Times New Roman" w:hAnsi="Arial" w:cs="Arial"/>
                <w:color w:val="000000"/>
                <w:kern w:val="24"/>
                <w:sz w:val="18"/>
                <w:szCs w:val="18"/>
                <w:lang w:eastAsia="ko-KR"/>
              </w:rPr>
              <w:t>Payload parameters</w:t>
            </w:r>
            <w:r>
              <w:rPr>
                <w:rFonts w:ascii="Arial" w:eastAsia="Times New Roman" w:hAnsi="Arial" w:cs="Arial"/>
                <w:color w:val="000000"/>
                <w:kern w:val="24"/>
                <w:sz w:val="18"/>
                <w:szCs w:val="18"/>
                <w:lang w:eastAsia="ko-KR"/>
              </w:rPr>
              <w:br/>
              <w:t>{Info length, coding rate}</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jc w:val="center"/>
              <w:rPr>
                <w:rFonts w:ascii="Arial" w:hAnsi="Arial" w:cs="Arial"/>
                <w:sz w:val="18"/>
                <w:szCs w:val="18"/>
                <w:lang w:eastAsia="zh-CN"/>
              </w:rPr>
            </w:pPr>
            <w:r>
              <w:rPr>
                <w:rFonts w:ascii="Arial" w:hAnsi="Arial" w:cs="Arial"/>
                <w:sz w:val="18"/>
                <w:szCs w:val="18"/>
                <w:lang w:eastAsia="zh-CN"/>
              </w:rPr>
              <w:t>{3520, 2/3, BG2}, {4224, 1/2, BG1}</w:t>
            </w:r>
          </w:p>
        </w:tc>
      </w:tr>
      <w:tr w:rsidR="00871B46" w:rsidRPr="00E669AB" w:rsidTr="00DD1B6F">
        <w:trPr>
          <w:trHeight w:val="259"/>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sidRPr="00E669AB">
              <w:rPr>
                <w:rFonts w:ascii="Arial" w:eastAsia="Times New Roman" w:hAnsi="Arial" w:cs="Arial"/>
                <w:color w:val="000000"/>
                <w:kern w:val="24"/>
                <w:sz w:val="18"/>
                <w:szCs w:val="18"/>
                <w:lang w:eastAsia="ko-KR"/>
              </w:rPr>
              <w:t>Decoding algorithm</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lang w:eastAsia="zh-CN"/>
              </w:rPr>
            </w:pPr>
            <w:r w:rsidRPr="00E669AB">
              <w:rPr>
                <w:rFonts w:ascii="Arial" w:hAnsi="Arial" w:cs="Arial"/>
                <w:color w:val="000000"/>
                <w:kern w:val="24"/>
                <w:sz w:val="18"/>
                <w:szCs w:val="18"/>
              </w:rPr>
              <w:t>flooding BP</w:t>
            </w:r>
            <w:r w:rsidRPr="00E669AB">
              <w:rPr>
                <w:rFonts w:ascii="Arial" w:hAnsi="Arial" w:cs="Arial"/>
                <w:color w:val="000000"/>
                <w:kern w:val="24"/>
                <w:sz w:val="18"/>
                <w:szCs w:val="18"/>
                <w:lang w:eastAsia="zh-CN"/>
              </w:rPr>
              <w:t xml:space="preserve">, </w:t>
            </w:r>
            <w:r w:rsidRPr="00E669AB">
              <w:rPr>
                <w:rFonts w:ascii="Arial" w:hAnsi="Arial" w:cs="Arial"/>
                <w:color w:val="000000"/>
                <w:kern w:val="24"/>
                <w:sz w:val="18"/>
                <w:szCs w:val="18"/>
              </w:rPr>
              <w:t>Max iteration =</w:t>
            </w:r>
            <w:r>
              <w:rPr>
                <w:rFonts w:ascii="Arial" w:hAnsi="Arial" w:cs="Arial"/>
                <w:color w:val="000000"/>
                <w:kern w:val="24"/>
                <w:sz w:val="18"/>
                <w:szCs w:val="18"/>
              </w:rPr>
              <w:t xml:space="preserve"> </w:t>
            </w:r>
            <w:r w:rsidRPr="00E669AB">
              <w:rPr>
                <w:rFonts w:ascii="Arial" w:hAnsi="Arial" w:cs="Arial"/>
                <w:color w:val="000000"/>
                <w:kern w:val="24"/>
                <w:sz w:val="18"/>
                <w:szCs w:val="18"/>
              </w:rPr>
              <w:t>50</w:t>
            </w:r>
          </w:p>
        </w:tc>
      </w:tr>
      <w:tr w:rsidR="00871B46" w:rsidRPr="00E669AB" w:rsidTr="00DD1B6F">
        <w:trPr>
          <w:trHeight w:val="165"/>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proofErr w:type="spellStart"/>
            <w:r w:rsidRPr="00E669AB">
              <w:rPr>
                <w:rFonts w:ascii="Arial" w:eastAsia="Times New Roman" w:hAnsi="Arial" w:cs="Arial"/>
                <w:color w:val="000000"/>
                <w:kern w:val="24"/>
                <w:sz w:val="18"/>
                <w:szCs w:val="18"/>
                <w:lang w:eastAsia="ko-KR"/>
              </w:rPr>
              <w:t>Interleaver</w:t>
            </w:r>
            <w:proofErr w:type="spellEnd"/>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rPr>
            </w:pPr>
            <w:r w:rsidRPr="00E669AB">
              <w:rPr>
                <w:rFonts w:ascii="Arial" w:hAnsi="Arial" w:cs="Arial"/>
                <w:color w:val="000000"/>
                <w:kern w:val="24"/>
                <w:sz w:val="18"/>
                <w:szCs w:val="18"/>
              </w:rPr>
              <w:t>w/o, block HSPA like</w:t>
            </w:r>
          </w:p>
        </w:tc>
      </w:tr>
      <w:tr w:rsidR="00871B46" w:rsidRPr="00E669AB" w:rsidTr="00DD1B6F">
        <w:trPr>
          <w:trHeight w:val="165"/>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r>
              <w:rPr>
                <w:rFonts w:ascii="Arial" w:eastAsia="Times New Roman" w:hAnsi="Arial" w:cs="Arial"/>
                <w:color w:val="000000"/>
                <w:kern w:val="24"/>
                <w:sz w:val="18"/>
                <w:szCs w:val="18"/>
                <w:lang w:eastAsia="ko-KR"/>
              </w:rPr>
              <w:t xml:space="preserve">Number of </w:t>
            </w:r>
            <w:proofErr w:type="spellStart"/>
            <w:r>
              <w:rPr>
                <w:rFonts w:ascii="Arial" w:eastAsia="Times New Roman" w:hAnsi="Arial" w:cs="Arial"/>
                <w:color w:val="000000"/>
                <w:kern w:val="24"/>
                <w:sz w:val="18"/>
                <w:szCs w:val="18"/>
                <w:lang w:eastAsia="ko-KR"/>
              </w:rPr>
              <w:t>Tx</w:t>
            </w:r>
            <w:proofErr w:type="spellEnd"/>
            <w:r>
              <w:rPr>
                <w:rFonts w:ascii="Arial" w:eastAsia="Times New Roman" w:hAnsi="Arial" w:cs="Arial"/>
                <w:color w:val="000000"/>
                <w:kern w:val="24"/>
                <w:sz w:val="18"/>
                <w:szCs w:val="18"/>
                <w:lang w:eastAsia="ko-KR"/>
              </w:rPr>
              <w:t xml:space="preserve"> antennas</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overflowPunct w:val="0"/>
              <w:spacing w:after="180"/>
              <w:jc w:val="center"/>
              <w:rPr>
                <w:rFonts w:ascii="Times New Roman" w:hAnsi="Times New Roman" w:cs="Times New Roman"/>
                <w:color w:val="000000"/>
                <w:kern w:val="24"/>
                <w:sz w:val="20"/>
              </w:rPr>
            </w:pPr>
            <w:r>
              <w:rPr>
                <w:rFonts w:ascii="Times New Roman" w:hAnsi="Times New Roman" w:cs="Times New Roman"/>
                <w:color w:val="000000"/>
                <w:kern w:val="24"/>
                <w:sz w:val="20"/>
              </w:rPr>
              <w:t>1</w:t>
            </w:r>
          </w:p>
        </w:tc>
      </w:tr>
      <w:tr w:rsidR="00871B46" w:rsidRPr="00E669AB" w:rsidTr="00DD1B6F">
        <w:trPr>
          <w:trHeight w:val="165"/>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r>
              <w:rPr>
                <w:rFonts w:ascii="Arial" w:eastAsia="Times New Roman" w:hAnsi="Arial" w:cs="Arial"/>
                <w:color w:val="000000"/>
                <w:kern w:val="24"/>
                <w:sz w:val="18"/>
                <w:szCs w:val="18"/>
                <w:lang w:eastAsia="ko-KR"/>
              </w:rPr>
              <w:t>Number of Rx antennas</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overflowPunct w:val="0"/>
              <w:spacing w:after="180"/>
              <w:jc w:val="center"/>
              <w:rPr>
                <w:rFonts w:ascii="Times New Roman" w:hAnsi="Times New Roman" w:cs="Times New Roman"/>
                <w:color w:val="000000"/>
                <w:kern w:val="24"/>
                <w:sz w:val="20"/>
              </w:rPr>
            </w:pPr>
            <w:r>
              <w:rPr>
                <w:rFonts w:ascii="Times New Roman" w:hAnsi="Times New Roman" w:cs="Times New Roman" w:hint="eastAsia"/>
                <w:color w:val="000000"/>
                <w:kern w:val="24"/>
                <w:sz w:val="20"/>
              </w:rPr>
              <w:t>2</w:t>
            </w:r>
          </w:p>
        </w:tc>
      </w:tr>
      <w:tr w:rsidR="00871B46" w:rsidRPr="00E669AB" w:rsidTr="00DD1B6F">
        <w:trPr>
          <w:trHeight w:val="373"/>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proofErr w:type="spellStart"/>
            <w:r>
              <w:rPr>
                <w:rFonts w:ascii="Arial" w:eastAsia="Times New Roman" w:hAnsi="Arial" w:cs="Arial"/>
                <w:color w:val="000000"/>
                <w:kern w:val="24"/>
                <w:sz w:val="18"/>
                <w:szCs w:val="18"/>
                <w:lang w:eastAsia="ko-KR"/>
              </w:rPr>
              <w:t>Demapper</w:t>
            </w:r>
            <w:proofErr w:type="spellEnd"/>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overflowPunct w:val="0"/>
              <w:spacing w:after="180"/>
              <w:jc w:val="center"/>
              <w:rPr>
                <w:rFonts w:ascii="Times New Roman" w:hAnsi="Times New Roman" w:cs="Times New Roman"/>
                <w:color w:val="000000"/>
                <w:kern w:val="24"/>
                <w:sz w:val="20"/>
              </w:rPr>
            </w:pPr>
            <w:r>
              <w:rPr>
                <w:rFonts w:ascii="Times New Roman" w:hAnsi="Times New Roman" w:cs="Times New Roman" w:hint="eastAsia"/>
                <w:color w:val="000000"/>
                <w:kern w:val="24"/>
                <w:sz w:val="20"/>
              </w:rPr>
              <w:t>MMSE</w:t>
            </w:r>
          </w:p>
        </w:tc>
      </w:tr>
      <w:tr w:rsidR="00871B46" w:rsidRPr="00E669AB" w:rsidTr="00DD1B6F">
        <w:trPr>
          <w:trHeight w:val="165"/>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r>
              <w:rPr>
                <w:rFonts w:ascii="Times New Roman" w:hAnsi="Times New Roman" w:cs="Times New Roman" w:hint="eastAsia"/>
                <w:color w:val="000000"/>
                <w:kern w:val="24"/>
                <w:sz w:val="20"/>
              </w:rPr>
              <w:t>Subcarrier spacing</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overflowPunct w:val="0"/>
              <w:spacing w:after="180"/>
              <w:jc w:val="center"/>
              <w:rPr>
                <w:rFonts w:ascii="Times New Roman" w:hAnsi="Times New Roman" w:cs="Times New Roman"/>
                <w:color w:val="000000"/>
                <w:kern w:val="24"/>
                <w:sz w:val="20"/>
              </w:rPr>
            </w:pPr>
            <w:r>
              <w:rPr>
                <w:rFonts w:ascii="Times New Roman" w:hAnsi="Times New Roman" w:cs="Times New Roman" w:hint="eastAsia"/>
                <w:color w:val="000000"/>
                <w:kern w:val="24"/>
                <w:sz w:val="20"/>
              </w:rPr>
              <w:t xml:space="preserve">15KHz </w:t>
            </w:r>
          </w:p>
        </w:tc>
      </w:tr>
      <w:tr w:rsidR="00871B46" w:rsidRPr="00E669AB" w:rsidTr="00DD1B6F">
        <w:trPr>
          <w:trHeight w:val="363"/>
          <w:jc w:val="center"/>
        </w:trPr>
        <w:tc>
          <w:tcPr>
            <w:tcW w:w="31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autoSpaceDE w:val="0"/>
              <w:autoSpaceDN w:val="0"/>
              <w:adjustRightInd w:val="0"/>
              <w:spacing w:after="0" w:line="240" w:lineRule="auto"/>
              <w:jc w:val="center"/>
              <w:rPr>
                <w:rFonts w:ascii="Times New Roman" w:hAnsi="Times New Roman" w:cs="Times New Roman"/>
                <w:color w:val="000000"/>
                <w:kern w:val="24"/>
                <w:sz w:val="20"/>
              </w:rPr>
            </w:pPr>
            <w:r>
              <w:rPr>
                <w:rFonts w:ascii="Times New Roman" w:hAnsi="Times New Roman" w:cs="Times New Roman"/>
                <w:color w:val="000000"/>
                <w:kern w:val="24"/>
                <w:sz w:val="20"/>
              </w:rPr>
              <w:t>B</w:t>
            </w:r>
            <w:r w:rsidRPr="00E05C10">
              <w:rPr>
                <w:rFonts w:ascii="Times New Roman" w:hAnsi="Times New Roman" w:cs="Times New Roman"/>
                <w:color w:val="000000"/>
                <w:kern w:val="24"/>
                <w:sz w:val="20"/>
              </w:rPr>
              <w:t>andwidth</w:t>
            </w:r>
          </w:p>
        </w:tc>
        <w:tc>
          <w:tcPr>
            <w:tcW w:w="5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Default="00871B46" w:rsidP="00DD1B6F">
            <w:pPr>
              <w:overflowPunct w:val="0"/>
              <w:spacing w:after="180"/>
              <w:jc w:val="center"/>
              <w:rPr>
                <w:rFonts w:ascii="Times New Roman" w:hAnsi="Times New Roman" w:cs="Times New Roman"/>
                <w:color w:val="000000"/>
                <w:kern w:val="24"/>
                <w:sz w:val="20"/>
              </w:rPr>
            </w:pPr>
            <w:r>
              <w:rPr>
                <w:rFonts w:ascii="Times New Roman" w:hAnsi="Times New Roman" w:cs="Times New Roman"/>
                <w:color w:val="000000"/>
                <w:kern w:val="24"/>
                <w:sz w:val="20"/>
              </w:rPr>
              <w:t>20MHz</w:t>
            </w:r>
          </w:p>
        </w:tc>
      </w:tr>
    </w:tbl>
    <w:p w:rsidR="00871B46" w:rsidRDefault="00871B46" w:rsidP="00871B46">
      <w:pPr>
        <w:keepNext/>
        <w:spacing w:before="120" w:after="120"/>
        <w:jc w:val="center"/>
      </w:pPr>
      <w:r w:rsidRPr="00E05C10">
        <w:rPr>
          <w:rFonts w:ascii="Times New Roman" w:hAnsi="Times New Roman" w:cs="Times New Roman"/>
          <w:b/>
          <w:noProof/>
          <w:sz w:val="20"/>
          <w:szCs w:val="20"/>
        </w:rPr>
        <w:lastRenderedPageBreak/>
        <w:drawing>
          <wp:inline distT="0" distB="0" distL="0" distR="0" wp14:anchorId="0711EC6C" wp14:editId="55A7A0F5">
            <wp:extent cx="4377595" cy="3429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6346" t="5391" r="7707" b="3885"/>
                    <a:stretch/>
                  </pic:blipFill>
                  <pic:spPr bwMode="auto">
                    <a:xfrm>
                      <a:off x="0" y="0"/>
                      <a:ext cx="4389325" cy="3438189"/>
                    </a:xfrm>
                    <a:prstGeom prst="rect">
                      <a:avLst/>
                    </a:prstGeom>
                    <a:ln>
                      <a:noFill/>
                    </a:ln>
                    <a:extLst>
                      <a:ext uri="{53640926-AAD7-44D8-BBD7-CCE9431645EC}">
                        <a14:shadowObscured xmlns:a14="http://schemas.microsoft.com/office/drawing/2010/main"/>
                      </a:ext>
                    </a:extLst>
                  </pic:spPr>
                </pic:pic>
              </a:graphicData>
            </a:graphic>
          </wp:inline>
        </w:drawing>
      </w:r>
    </w:p>
    <w:p w:rsidR="00871B46" w:rsidRDefault="00871B46" w:rsidP="00871B46">
      <w:pPr>
        <w:pStyle w:val="Caption"/>
        <w:jc w:val="center"/>
        <w:rPr>
          <w:rFonts w:ascii="Times New Roman" w:hAnsi="Times New Roman" w:cs="Times New Roman"/>
          <w:b/>
          <w:sz w:val="20"/>
          <w:szCs w:val="20"/>
          <w:lang w:eastAsia="x-none"/>
        </w:rPr>
      </w:pPr>
      <w:r w:rsidRPr="004B6947">
        <w:rPr>
          <w:rFonts w:ascii="Times New Roman" w:hAnsi="Times New Roman" w:cs="Times New Roman"/>
          <w:sz w:val="20"/>
          <w:szCs w:val="20"/>
          <w:lang w:eastAsia="x-none"/>
        </w:rPr>
        <w:t xml:space="preserve">Figure </w:t>
      </w:r>
      <w:r w:rsidRPr="004B6947">
        <w:rPr>
          <w:rFonts w:ascii="Times New Roman" w:hAnsi="Times New Roman" w:cs="Times New Roman"/>
          <w:sz w:val="20"/>
          <w:szCs w:val="20"/>
          <w:lang w:eastAsia="x-none"/>
        </w:rPr>
        <w:fldChar w:fldCharType="begin"/>
      </w:r>
      <w:r w:rsidRPr="004B6947">
        <w:rPr>
          <w:rFonts w:ascii="Times New Roman" w:hAnsi="Times New Roman" w:cs="Times New Roman"/>
          <w:sz w:val="20"/>
          <w:szCs w:val="20"/>
          <w:lang w:eastAsia="x-none"/>
        </w:rPr>
        <w:instrText xml:space="preserve"> SEQ Figure \* ARABIC </w:instrText>
      </w:r>
      <w:r w:rsidRPr="004B6947">
        <w:rPr>
          <w:rFonts w:ascii="Times New Roman" w:hAnsi="Times New Roman" w:cs="Times New Roman"/>
          <w:sz w:val="20"/>
          <w:szCs w:val="20"/>
          <w:lang w:eastAsia="x-none"/>
        </w:rPr>
        <w:fldChar w:fldCharType="separate"/>
      </w:r>
      <w:r w:rsidRPr="004B6947">
        <w:rPr>
          <w:rFonts w:ascii="Times New Roman" w:hAnsi="Times New Roman" w:cs="Times New Roman"/>
          <w:sz w:val="20"/>
          <w:szCs w:val="20"/>
          <w:lang w:eastAsia="x-none"/>
        </w:rPr>
        <w:t>3</w:t>
      </w:r>
      <w:r w:rsidRPr="004B6947">
        <w:rPr>
          <w:rFonts w:ascii="Times New Roman" w:hAnsi="Times New Roman" w:cs="Times New Roman"/>
          <w:sz w:val="20"/>
          <w:szCs w:val="20"/>
          <w:lang w:eastAsia="x-none"/>
        </w:rPr>
        <w:fldChar w:fldCharType="end"/>
      </w:r>
      <w:r w:rsidRPr="004B6947">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P</w:t>
      </w:r>
      <w:r w:rsidRPr="00E669AB">
        <w:rPr>
          <w:rFonts w:ascii="Times New Roman" w:hAnsi="Times New Roman" w:cs="Times New Roman"/>
          <w:sz w:val="20"/>
          <w:szCs w:val="20"/>
          <w:lang w:eastAsia="x-none"/>
        </w:rPr>
        <w:t>erformance of cases with and witho</w:t>
      </w:r>
      <w:r>
        <w:rPr>
          <w:rFonts w:ascii="Times New Roman" w:hAnsi="Times New Roman" w:cs="Times New Roman"/>
          <w:sz w:val="20"/>
          <w:szCs w:val="20"/>
          <w:lang w:eastAsia="x-none"/>
        </w:rPr>
        <w:t xml:space="preserve">ut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on coding rates 2/3, 1/2, in TDL-C channel</w:t>
      </w:r>
    </w:p>
    <w:p w:rsidR="00871B46" w:rsidRPr="00825770" w:rsidRDefault="00871B46" w:rsidP="00871B46">
      <w:pPr>
        <w:rPr>
          <w:lang w:val="en-GB" w:eastAsia="x-none"/>
        </w:rPr>
      </w:pPr>
      <w:r w:rsidRPr="00E669AB">
        <w:rPr>
          <w:rFonts w:ascii="Times New Roman" w:hAnsi="Times New Roman" w:cs="Times New Roman"/>
          <w:b/>
          <w:sz w:val="20"/>
          <w:szCs w:val="20"/>
          <w:lang w:eastAsia="x-none"/>
        </w:rPr>
        <w:t>Observation 1: For AWGN</w:t>
      </w:r>
      <w:r>
        <w:rPr>
          <w:rFonts w:ascii="Times New Roman" w:hAnsi="Times New Roman" w:cs="Times New Roman"/>
          <w:b/>
          <w:sz w:val="20"/>
          <w:szCs w:val="20"/>
          <w:lang w:eastAsia="x-none"/>
        </w:rPr>
        <w:t xml:space="preserve"> and TDL-C channels</w:t>
      </w:r>
      <w:r w:rsidRPr="00E669AB">
        <w:rPr>
          <w:rFonts w:ascii="Times New Roman" w:hAnsi="Times New Roman" w:cs="Times New Roman"/>
          <w:b/>
          <w:sz w:val="20"/>
          <w:szCs w:val="20"/>
          <w:lang w:eastAsia="x-none"/>
        </w:rPr>
        <w:t>, performance gain of ~ 0.2 dB is observed for bit-interleaving of LDPC code block assuming high order m</w:t>
      </w:r>
      <w:r>
        <w:rPr>
          <w:rFonts w:ascii="Times New Roman" w:hAnsi="Times New Roman" w:cs="Times New Roman"/>
          <w:b/>
          <w:sz w:val="20"/>
          <w:szCs w:val="20"/>
          <w:lang w:eastAsia="x-none"/>
        </w:rPr>
        <w:t>odulations</w:t>
      </w:r>
      <w:r w:rsidRPr="00E669AB">
        <w:rPr>
          <w:rFonts w:ascii="Times New Roman" w:hAnsi="Times New Roman" w:cs="Times New Roman"/>
          <w:b/>
          <w:sz w:val="20"/>
          <w:szCs w:val="20"/>
          <w:lang w:eastAsia="x-none"/>
        </w:rPr>
        <w:t>.</w:t>
      </w:r>
    </w:p>
    <w:p w:rsidR="00871B46"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Simulation results (2</w:t>
      </w:r>
      <w:r w:rsidRPr="0025021D">
        <w:rPr>
          <w:rFonts w:eastAsia="SimSun"/>
          <w:b w:val="0"/>
          <w:sz w:val="36"/>
          <w:szCs w:val="20"/>
          <w:vertAlign w:val="superscript"/>
        </w:rPr>
        <w:t>nd</w:t>
      </w:r>
      <w:r>
        <w:rPr>
          <w:rFonts w:eastAsia="SimSun"/>
          <w:b w:val="0"/>
          <w:sz w:val="36"/>
          <w:szCs w:val="20"/>
        </w:rPr>
        <w:t xml:space="preserve"> transmission)</w:t>
      </w:r>
    </w:p>
    <w:p w:rsidR="00871B46" w:rsidRPr="00D13956" w:rsidRDefault="00871B46" w:rsidP="00871B46">
      <w:pPr>
        <w:jc w:val="both"/>
        <w:rPr>
          <w:rFonts w:ascii="Times New Roman" w:hAnsi="Times New Roman" w:cs="Times New Roman"/>
          <w:sz w:val="20"/>
          <w:szCs w:val="20"/>
          <w:lang w:eastAsia="x-none"/>
        </w:rPr>
      </w:pPr>
      <w:r>
        <w:rPr>
          <w:rFonts w:ascii="Times New Roman" w:hAnsi="Times New Roman" w:cs="Times New Roman"/>
          <w:sz w:val="20"/>
          <w:szCs w:val="20"/>
          <w:lang w:val="en-GB" w:eastAsia="x-none"/>
        </w:rPr>
        <w:t>The a</w:t>
      </w:r>
      <w:r w:rsidRPr="00D13956">
        <w:rPr>
          <w:rFonts w:ascii="Times New Roman" w:hAnsi="Times New Roman" w:cs="Times New Roman"/>
          <w:sz w:val="20"/>
          <w:szCs w:val="20"/>
          <w:lang w:val="en-GB" w:eastAsia="x-none"/>
        </w:rPr>
        <w:t xml:space="preserve">greed structure of bit-level </w:t>
      </w:r>
      <w:proofErr w:type="spellStart"/>
      <w:r w:rsidRPr="00D13956">
        <w:rPr>
          <w:rFonts w:ascii="Times New Roman" w:hAnsi="Times New Roman" w:cs="Times New Roman"/>
          <w:sz w:val="20"/>
          <w:szCs w:val="20"/>
          <w:lang w:val="en-GB" w:eastAsia="x-none"/>
        </w:rPr>
        <w:t>interleaver</w:t>
      </w:r>
      <w:proofErr w:type="spellEnd"/>
      <w:r w:rsidRPr="00D13956">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 xml:space="preserve">(at RAN1#AH3) </w:t>
      </w:r>
      <w:r w:rsidRPr="00D13956">
        <w:rPr>
          <w:rFonts w:ascii="Times New Roman" w:hAnsi="Times New Roman" w:cs="Times New Roman"/>
          <w:sz w:val="20"/>
          <w:szCs w:val="20"/>
          <w:lang w:val="en-GB" w:eastAsia="x-none"/>
        </w:rPr>
        <w:t xml:space="preserve">achieves priority mapping of systematic bits for RV0, so in the first transmission systematic bits are </w:t>
      </w:r>
      <w:r w:rsidRPr="00D13956">
        <w:rPr>
          <w:rFonts w:ascii="Times New Roman" w:hAnsi="Times New Roman" w:cs="Times New Roman"/>
          <w:sz w:val="20"/>
          <w:szCs w:val="20"/>
          <w:lang w:eastAsia="x-none"/>
        </w:rPr>
        <w:t xml:space="preserve">transmitted through “most reliable channels” due to mapping to most significant bits in modulated symbol. The remaining question – how to map systematic bits if they are transmitted in not initial transmission. It can happens, for example, on the transmission with RV index = 3 (BLER results example is presented in [3]) if size of transmitted information bigger than 8*Z for BG1 or 5*Z for BG2. </w:t>
      </w:r>
      <w:r>
        <w:rPr>
          <w:rFonts w:ascii="Times New Roman" w:hAnsi="Times New Roman" w:cs="Times New Roman"/>
          <w:sz w:val="20"/>
          <w:szCs w:val="20"/>
          <w:lang w:eastAsia="x-none"/>
        </w:rPr>
        <w:t xml:space="preserve">This can be useful when the LBRM is applied on the transmitter side e.g. if the </w:t>
      </w:r>
      <w:proofErr w:type="spellStart"/>
      <w:r>
        <w:rPr>
          <w:rFonts w:ascii="Times New Roman" w:hAnsi="Times New Roman" w:cs="Times New Roman"/>
          <w:sz w:val="20"/>
          <w:szCs w:val="20"/>
          <w:lang w:eastAsia="x-none"/>
        </w:rPr>
        <w:t>gNB</w:t>
      </w:r>
      <w:proofErr w:type="spellEnd"/>
      <w:r>
        <w:rPr>
          <w:rFonts w:ascii="Times New Roman" w:hAnsi="Times New Roman" w:cs="Times New Roman"/>
          <w:sz w:val="20"/>
          <w:szCs w:val="20"/>
          <w:lang w:eastAsia="x-none"/>
        </w:rPr>
        <w:t xml:space="preserve"> transmit buffer is restricted to higher code rate than the mother code rate of LDPC (i.e. 1/3). If the </w:t>
      </w:r>
      <w:proofErr w:type="spellStart"/>
      <w:r>
        <w:rPr>
          <w:rFonts w:ascii="Times New Roman" w:hAnsi="Times New Roman" w:cs="Times New Roman"/>
          <w:sz w:val="20"/>
          <w:szCs w:val="20"/>
          <w:lang w:eastAsia="x-none"/>
        </w:rPr>
        <w:t>gNB</w:t>
      </w:r>
      <w:proofErr w:type="spellEnd"/>
      <w:r>
        <w:rPr>
          <w:rFonts w:ascii="Times New Roman" w:hAnsi="Times New Roman" w:cs="Times New Roman"/>
          <w:sz w:val="20"/>
          <w:szCs w:val="20"/>
          <w:lang w:eastAsia="x-none"/>
        </w:rPr>
        <w:t xml:space="preserve"> transmit buffer is not restricted (i.e. allowed to go down to 1/3), modulation remapping may not be beneficial as the retransmission of RV0 could occur after all other RVs are exhausted (e.g. through RV cycling through 0231). </w:t>
      </w:r>
    </w:p>
    <w:p w:rsidR="00871B46" w:rsidRPr="00D13956" w:rsidRDefault="00871B46" w:rsidP="00871B46">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A</w:t>
      </w:r>
      <w:r w:rsidRPr="00D13956">
        <w:rPr>
          <w:rFonts w:ascii="Times New Roman" w:hAnsi="Times New Roman" w:cs="Times New Roman"/>
          <w:sz w:val="20"/>
          <w:szCs w:val="20"/>
          <w:lang w:eastAsia="x-none"/>
        </w:rPr>
        <w:t>fter direct mapping</w:t>
      </w:r>
      <w:r>
        <w:rPr>
          <w:rFonts w:ascii="Times New Roman" w:hAnsi="Times New Roman" w:cs="Times New Roman"/>
          <w:sz w:val="20"/>
          <w:szCs w:val="20"/>
          <w:lang w:eastAsia="x-none"/>
        </w:rPr>
        <w:t xml:space="preserve">, a second option to reduce complexity </w:t>
      </w:r>
      <w:r w:rsidRPr="00D13956">
        <w:rPr>
          <w:rFonts w:ascii="Times New Roman" w:hAnsi="Times New Roman" w:cs="Times New Roman"/>
          <w:sz w:val="20"/>
          <w:szCs w:val="20"/>
          <w:lang w:eastAsia="x-none"/>
        </w:rPr>
        <w:t xml:space="preserve">is reverse mapping, i.e. mapping of </w:t>
      </w:r>
      <w:r>
        <w:rPr>
          <w:rFonts w:ascii="Times New Roman" w:hAnsi="Times New Roman" w:cs="Times New Roman"/>
          <w:sz w:val="20"/>
          <w:szCs w:val="20"/>
          <w:lang w:eastAsia="x-none"/>
        </w:rPr>
        <w:t xml:space="preserve">bits in reverse order of priority on retransmissions e.g. for retransmission with RV0, this would mean mapping </w:t>
      </w:r>
      <w:r w:rsidRPr="00D13956">
        <w:rPr>
          <w:rFonts w:ascii="Times New Roman" w:hAnsi="Times New Roman" w:cs="Times New Roman"/>
          <w:sz w:val="20"/>
          <w:szCs w:val="20"/>
          <w:lang w:eastAsia="x-none"/>
        </w:rPr>
        <w:t>parity bits to most significant positions in modulated symbol and systematic bits to remaining positions.</w:t>
      </w:r>
    </w:p>
    <w:p w:rsidR="00871B46" w:rsidRDefault="00871B46" w:rsidP="00871B46">
      <w:pPr>
        <w:rPr>
          <w:lang w:eastAsia="x-none"/>
        </w:rPr>
      </w:pPr>
      <w:r w:rsidRPr="00D13956">
        <w:rPr>
          <w:rFonts w:ascii="Times New Roman" w:hAnsi="Times New Roman" w:cs="Times New Roman"/>
          <w:sz w:val="20"/>
          <w:szCs w:val="20"/>
          <w:lang w:eastAsia="x-none"/>
        </w:rPr>
        <w:t xml:space="preserve">To check effect of reverse mapping of interleaved bits to modulation symbol, </w:t>
      </w:r>
      <w:r>
        <w:rPr>
          <w:rFonts w:ascii="Times New Roman" w:hAnsi="Times New Roman" w:cs="Times New Roman"/>
          <w:sz w:val="20"/>
          <w:szCs w:val="20"/>
          <w:lang w:eastAsia="x-none"/>
        </w:rPr>
        <w:t>C</w:t>
      </w:r>
      <w:r w:rsidRPr="00D13956">
        <w:rPr>
          <w:rFonts w:ascii="Times New Roman" w:hAnsi="Times New Roman" w:cs="Times New Roman"/>
          <w:sz w:val="20"/>
          <w:szCs w:val="20"/>
          <w:lang w:eastAsia="x-none"/>
        </w:rPr>
        <w:t>hase combining with 1 retransmission (i.e. 2 transmissions at all) was evaluated. On Figure 4 comparison results are presented in</w:t>
      </w:r>
      <w:r>
        <w:rPr>
          <w:rFonts w:ascii="Times New Roman" w:hAnsi="Times New Roman" w:cs="Times New Roman"/>
          <w:sz w:val="20"/>
          <w:szCs w:val="20"/>
          <w:lang w:eastAsia="x-none"/>
        </w:rPr>
        <w:t xml:space="preserve"> </w:t>
      </w:r>
      <w:r w:rsidRPr="00D13956">
        <w:rPr>
          <w:rFonts w:ascii="Times New Roman" w:hAnsi="Times New Roman" w:cs="Times New Roman"/>
          <w:sz w:val="20"/>
          <w:szCs w:val="20"/>
          <w:lang w:eastAsia="x-none"/>
        </w:rPr>
        <w:t>SNR vs. information length format for cases from Table 3.</w:t>
      </w:r>
    </w:p>
    <w:p w:rsidR="00871B46" w:rsidRPr="00E669AB" w:rsidRDefault="00871B46" w:rsidP="00871B46">
      <w:pPr>
        <w:pStyle w:val="ListParagraph"/>
        <w:snapToGrid w:val="0"/>
        <w:spacing w:beforeLines="50" w:before="120" w:afterLines="50" w:after="120"/>
        <w:ind w:left="540"/>
        <w:jc w:val="center"/>
        <w:rPr>
          <w:rFonts w:ascii="Arial" w:hAnsi="Arial" w:cs="Arial"/>
          <w:sz w:val="20"/>
          <w:lang w:eastAsia="zh-CN"/>
        </w:rPr>
      </w:pPr>
      <w:r>
        <w:rPr>
          <w:rFonts w:ascii="Arial" w:hAnsi="Arial" w:cs="Arial"/>
          <w:sz w:val="20"/>
          <w:lang w:eastAsia="zh-CN"/>
        </w:rPr>
        <w:t>Table 3</w:t>
      </w:r>
      <w:r w:rsidRPr="00E669AB">
        <w:rPr>
          <w:rFonts w:ascii="Arial" w:hAnsi="Arial" w:cs="Arial"/>
          <w:sz w:val="20"/>
          <w:lang w:eastAsia="zh-CN"/>
        </w:rPr>
        <w:t>. Simulation assumptions</w:t>
      </w:r>
    </w:p>
    <w:tbl>
      <w:tblPr>
        <w:tblW w:w="0" w:type="auto"/>
        <w:jc w:val="center"/>
        <w:tblLayout w:type="fixed"/>
        <w:tblCellMar>
          <w:left w:w="0" w:type="dxa"/>
          <w:right w:w="0" w:type="dxa"/>
        </w:tblCellMar>
        <w:tblLook w:val="0000" w:firstRow="0" w:lastRow="0" w:firstColumn="0" w:lastColumn="0" w:noHBand="0" w:noVBand="0"/>
      </w:tblPr>
      <w:tblGrid>
        <w:gridCol w:w="2510"/>
        <w:gridCol w:w="6309"/>
      </w:tblGrid>
      <w:tr w:rsidR="00871B46" w:rsidRPr="00E669AB" w:rsidTr="00DD1B6F">
        <w:trPr>
          <w:trHeight w:val="176"/>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Channel</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line="344" w:lineRule="atLeast"/>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AWGN</w:t>
            </w:r>
          </w:p>
        </w:tc>
      </w:tr>
      <w:tr w:rsidR="00871B46" w:rsidRPr="00E669AB" w:rsidTr="00DD1B6F">
        <w:trPr>
          <w:trHeight w:val="227"/>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Modulation</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Pr>
                <w:rFonts w:ascii="Arial" w:hAnsi="Arial" w:cs="Arial"/>
                <w:color w:val="000000"/>
                <w:kern w:val="24"/>
                <w:sz w:val="18"/>
                <w:szCs w:val="18"/>
                <w:lang w:eastAsia="zh-CN"/>
              </w:rPr>
              <w:t>1</w:t>
            </w:r>
            <w:r w:rsidRPr="00E669AB">
              <w:rPr>
                <w:rFonts w:ascii="Arial" w:hAnsi="Arial" w:cs="Arial"/>
                <w:color w:val="000000"/>
                <w:kern w:val="24"/>
                <w:sz w:val="18"/>
                <w:szCs w:val="18"/>
                <w:lang w:eastAsia="zh-CN"/>
              </w:rPr>
              <w:t>6QAM</w:t>
            </w:r>
          </w:p>
        </w:tc>
      </w:tr>
      <w:tr w:rsidR="00871B46" w:rsidRPr="00E669AB" w:rsidTr="00DD1B6F">
        <w:trPr>
          <w:trHeight w:val="318"/>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eastAsia="Gulim" w:hAnsi="Arial" w:cs="Arial"/>
                <w:sz w:val="18"/>
                <w:szCs w:val="18"/>
                <w:lang w:eastAsia="ko-KR"/>
              </w:rPr>
            </w:pPr>
            <w:r w:rsidRPr="00E669AB">
              <w:rPr>
                <w:rFonts w:ascii="Arial" w:eastAsia="Times New Roman" w:hAnsi="Arial" w:cs="Arial"/>
                <w:color w:val="000000"/>
                <w:kern w:val="24"/>
                <w:sz w:val="18"/>
                <w:szCs w:val="18"/>
                <w:lang w:eastAsia="ko-KR"/>
              </w:rPr>
              <w:t xml:space="preserve">Info block length (K) </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jc w:val="center"/>
              <w:rPr>
                <w:rFonts w:ascii="Arial" w:hAnsi="Arial" w:cs="Arial"/>
                <w:sz w:val="18"/>
                <w:szCs w:val="18"/>
                <w:lang w:eastAsia="zh-CN"/>
              </w:rPr>
            </w:pPr>
            <w:r>
              <w:rPr>
                <w:rFonts w:ascii="Arial" w:hAnsi="Arial" w:cs="Arial"/>
                <w:color w:val="000000"/>
                <w:kern w:val="24"/>
                <w:sz w:val="18"/>
                <w:szCs w:val="18"/>
                <w:lang w:eastAsia="zh-CN"/>
              </w:rPr>
              <w:t>216, 1024, 2048 (CRC 16 included)</w:t>
            </w:r>
          </w:p>
        </w:tc>
      </w:tr>
      <w:tr w:rsidR="00871B46" w:rsidRPr="00E669AB" w:rsidTr="00DD1B6F">
        <w:trPr>
          <w:trHeight w:val="239"/>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eastAsia="Times New Roman" w:hAnsi="Arial" w:cs="Arial"/>
                <w:color w:val="000000"/>
                <w:kern w:val="24"/>
                <w:sz w:val="18"/>
                <w:szCs w:val="18"/>
                <w:lang w:eastAsia="ko-KR"/>
              </w:rPr>
            </w:pPr>
            <w:r w:rsidRPr="00E669AB">
              <w:rPr>
                <w:rFonts w:ascii="Arial" w:eastAsia="Times New Roman" w:hAnsi="Arial" w:cs="Arial"/>
                <w:color w:val="000000"/>
                <w:kern w:val="24"/>
                <w:sz w:val="18"/>
                <w:szCs w:val="18"/>
                <w:lang w:eastAsia="ko-KR"/>
              </w:rPr>
              <w:t>Code rate (R)</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jc w:val="center"/>
              <w:rPr>
                <w:rFonts w:ascii="Arial" w:hAnsi="Arial" w:cs="Arial"/>
                <w:color w:val="000000"/>
                <w:kern w:val="24"/>
                <w:sz w:val="18"/>
                <w:szCs w:val="18"/>
                <w:lang w:eastAsia="zh-CN"/>
              </w:rPr>
            </w:pPr>
            <w:r>
              <w:rPr>
                <w:rFonts w:ascii="Arial" w:hAnsi="Arial" w:cs="Arial"/>
                <w:color w:val="000000"/>
                <w:kern w:val="24"/>
                <w:sz w:val="18"/>
                <w:szCs w:val="18"/>
                <w:lang w:eastAsia="zh-CN"/>
              </w:rPr>
              <w:t xml:space="preserve">3/4 (BG1), 2/3 (BG2), 1/2 (BG2) </w:t>
            </w:r>
          </w:p>
        </w:tc>
      </w:tr>
      <w:tr w:rsidR="00871B46" w:rsidRPr="00E669AB" w:rsidTr="00DD1B6F">
        <w:trPr>
          <w:trHeight w:val="259"/>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hAnsi="Arial" w:cs="Arial"/>
                <w:sz w:val="18"/>
                <w:szCs w:val="18"/>
                <w:lang w:eastAsia="zh-CN"/>
              </w:rPr>
            </w:pPr>
            <w:r w:rsidRPr="00E669AB">
              <w:rPr>
                <w:rFonts w:ascii="Arial" w:eastAsia="Times New Roman" w:hAnsi="Arial" w:cs="Arial"/>
                <w:color w:val="000000"/>
                <w:kern w:val="24"/>
                <w:sz w:val="18"/>
                <w:szCs w:val="18"/>
                <w:lang w:eastAsia="ko-KR"/>
              </w:rPr>
              <w:lastRenderedPageBreak/>
              <w:t>Decoding algorithm</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lang w:eastAsia="zh-CN"/>
              </w:rPr>
            </w:pPr>
            <w:r w:rsidRPr="00E669AB">
              <w:rPr>
                <w:rFonts w:ascii="Arial" w:hAnsi="Arial" w:cs="Arial"/>
                <w:color w:val="000000"/>
                <w:kern w:val="24"/>
                <w:sz w:val="18"/>
                <w:szCs w:val="18"/>
              </w:rPr>
              <w:t>flooding BP</w:t>
            </w:r>
            <w:r w:rsidRPr="00E669AB">
              <w:rPr>
                <w:rFonts w:ascii="Arial" w:hAnsi="Arial" w:cs="Arial"/>
                <w:color w:val="000000"/>
                <w:kern w:val="24"/>
                <w:sz w:val="18"/>
                <w:szCs w:val="18"/>
                <w:lang w:eastAsia="zh-CN"/>
              </w:rPr>
              <w:t xml:space="preserve">, </w:t>
            </w:r>
            <w:r w:rsidRPr="00E669AB">
              <w:rPr>
                <w:rFonts w:ascii="Arial" w:hAnsi="Arial" w:cs="Arial"/>
                <w:color w:val="000000"/>
                <w:kern w:val="24"/>
                <w:sz w:val="18"/>
                <w:szCs w:val="18"/>
              </w:rPr>
              <w:t>Max iteration =</w:t>
            </w:r>
            <w:r>
              <w:rPr>
                <w:rFonts w:ascii="Arial" w:hAnsi="Arial" w:cs="Arial"/>
                <w:color w:val="000000"/>
                <w:kern w:val="24"/>
                <w:sz w:val="18"/>
                <w:szCs w:val="18"/>
              </w:rPr>
              <w:t xml:space="preserve"> </w:t>
            </w:r>
            <w:r w:rsidRPr="00E669AB">
              <w:rPr>
                <w:rFonts w:ascii="Arial" w:hAnsi="Arial" w:cs="Arial"/>
                <w:color w:val="000000"/>
                <w:kern w:val="24"/>
                <w:sz w:val="18"/>
                <w:szCs w:val="18"/>
              </w:rPr>
              <w:t>50</w:t>
            </w:r>
          </w:p>
        </w:tc>
      </w:tr>
      <w:tr w:rsidR="00871B46" w:rsidRPr="00E669AB" w:rsidTr="00DD1B6F">
        <w:trPr>
          <w:trHeight w:val="165"/>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proofErr w:type="spellStart"/>
            <w:r w:rsidRPr="00E669AB">
              <w:rPr>
                <w:rFonts w:ascii="Arial" w:eastAsia="Times New Roman" w:hAnsi="Arial" w:cs="Arial"/>
                <w:color w:val="000000"/>
                <w:kern w:val="24"/>
                <w:sz w:val="18"/>
                <w:szCs w:val="18"/>
                <w:lang w:eastAsia="ko-KR"/>
              </w:rPr>
              <w:t>Interleaver</w:t>
            </w:r>
            <w:proofErr w:type="spellEnd"/>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rPr>
            </w:pPr>
            <w:r w:rsidRPr="00E669AB">
              <w:rPr>
                <w:rFonts w:ascii="Arial" w:hAnsi="Arial" w:cs="Arial"/>
                <w:color w:val="000000"/>
                <w:kern w:val="24"/>
                <w:sz w:val="18"/>
                <w:szCs w:val="18"/>
              </w:rPr>
              <w:t>block HSPA like</w:t>
            </w:r>
          </w:p>
        </w:tc>
      </w:tr>
      <w:tr w:rsidR="00871B46" w:rsidRPr="00E669AB" w:rsidTr="00DD1B6F">
        <w:trPr>
          <w:trHeight w:val="165"/>
          <w:jc w:val="center"/>
        </w:trPr>
        <w:tc>
          <w:tcPr>
            <w:tcW w:w="25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0"/>
              <w:jc w:val="center"/>
              <w:rPr>
                <w:rFonts w:ascii="Arial" w:eastAsia="Times New Roman" w:hAnsi="Arial" w:cs="Arial"/>
                <w:color w:val="000000"/>
                <w:kern w:val="24"/>
                <w:sz w:val="18"/>
                <w:szCs w:val="18"/>
                <w:lang w:eastAsia="ko-KR"/>
              </w:rPr>
            </w:pPr>
            <w:r>
              <w:rPr>
                <w:rFonts w:ascii="Arial" w:eastAsia="Times New Roman" w:hAnsi="Arial" w:cs="Arial"/>
                <w:color w:val="000000"/>
                <w:kern w:val="24"/>
                <w:sz w:val="18"/>
                <w:szCs w:val="18"/>
                <w:lang w:eastAsia="ko-KR"/>
              </w:rPr>
              <w:t>BLER</w:t>
            </w:r>
          </w:p>
        </w:tc>
        <w:tc>
          <w:tcPr>
            <w:tcW w:w="6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71B46" w:rsidRPr="00E669AB" w:rsidRDefault="00871B46" w:rsidP="00DD1B6F">
            <w:pPr>
              <w:overflowPunct w:val="0"/>
              <w:spacing w:after="180"/>
              <w:jc w:val="center"/>
              <w:rPr>
                <w:rFonts w:ascii="Arial" w:hAnsi="Arial" w:cs="Arial"/>
                <w:color w:val="000000"/>
                <w:kern w:val="24"/>
                <w:sz w:val="18"/>
                <w:szCs w:val="18"/>
              </w:rPr>
            </w:pPr>
            <w:r>
              <w:rPr>
                <w:rFonts w:ascii="Arial" w:hAnsi="Arial" w:cs="Arial"/>
                <w:color w:val="000000"/>
                <w:kern w:val="24"/>
                <w:sz w:val="18"/>
                <w:szCs w:val="18"/>
              </w:rPr>
              <w:t>1%, 0.1%</w:t>
            </w:r>
          </w:p>
        </w:tc>
      </w:tr>
    </w:tbl>
    <w:p w:rsidR="00871B46" w:rsidRDefault="00871B46" w:rsidP="00871B46">
      <w:pPr>
        <w:jc w:val="center"/>
        <w:rPr>
          <w:lang w:eastAsia="x-none"/>
        </w:rPr>
      </w:pPr>
    </w:p>
    <w:p w:rsidR="00871B46" w:rsidRDefault="00871B46" w:rsidP="00871B46">
      <w:pPr>
        <w:tabs>
          <w:tab w:val="left" w:pos="6521"/>
        </w:tabs>
        <w:rPr>
          <w:lang w:eastAsia="x-none"/>
        </w:rPr>
      </w:pPr>
      <w:r w:rsidRPr="003C3E87">
        <w:rPr>
          <w:noProof/>
        </w:rPr>
        <w:drawing>
          <wp:inline distT="0" distB="0" distL="0" distR="0" wp14:anchorId="1AD6B9E9" wp14:editId="3AA6F07E">
            <wp:extent cx="3168616" cy="24076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7330" t="2905" r="6733" b="2151"/>
                    <a:stretch/>
                  </pic:blipFill>
                  <pic:spPr bwMode="auto">
                    <a:xfrm>
                      <a:off x="0" y="0"/>
                      <a:ext cx="3202346" cy="2433299"/>
                    </a:xfrm>
                    <a:prstGeom prst="rect">
                      <a:avLst/>
                    </a:prstGeom>
                    <a:ln>
                      <a:noFill/>
                    </a:ln>
                    <a:extLst>
                      <a:ext uri="{53640926-AAD7-44D8-BBD7-CCE9431645EC}">
                        <a14:shadowObscured xmlns:a14="http://schemas.microsoft.com/office/drawing/2010/main"/>
                      </a:ext>
                    </a:extLst>
                  </pic:spPr>
                </pic:pic>
              </a:graphicData>
            </a:graphic>
          </wp:inline>
        </w:drawing>
      </w:r>
      <w:r w:rsidRPr="003C3E87">
        <w:rPr>
          <w:noProof/>
          <w:lang w:val="ru-RU" w:eastAsia="ru-RU"/>
        </w:rPr>
        <w:t xml:space="preserve"> </w:t>
      </w:r>
      <w:r w:rsidRPr="003C3E87">
        <w:rPr>
          <w:noProof/>
        </w:rPr>
        <w:drawing>
          <wp:inline distT="0" distB="0" distL="0" distR="0" wp14:anchorId="3164EB3D" wp14:editId="07A1585B">
            <wp:extent cx="3109570" cy="24997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449" r="7480" b="1735"/>
                    <a:stretch/>
                  </pic:blipFill>
                  <pic:spPr bwMode="auto">
                    <a:xfrm>
                      <a:off x="0" y="0"/>
                      <a:ext cx="3124763" cy="2511965"/>
                    </a:xfrm>
                    <a:prstGeom prst="rect">
                      <a:avLst/>
                    </a:prstGeom>
                    <a:ln>
                      <a:noFill/>
                    </a:ln>
                    <a:extLst>
                      <a:ext uri="{53640926-AAD7-44D8-BBD7-CCE9431645EC}">
                        <a14:shadowObscured xmlns:a14="http://schemas.microsoft.com/office/drawing/2010/main"/>
                      </a:ext>
                    </a:extLst>
                  </pic:spPr>
                </pic:pic>
              </a:graphicData>
            </a:graphic>
          </wp:inline>
        </w:drawing>
      </w:r>
    </w:p>
    <w:p w:rsidR="00871B46" w:rsidRDefault="00871B46" w:rsidP="00871B46">
      <w:pPr>
        <w:pStyle w:val="Caption"/>
        <w:jc w:val="center"/>
        <w:rPr>
          <w:rFonts w:ascii="Times New Roman" w:hAnsi="Times New Roman" w:cs="Times New Roman"/>
          <w:sz w:val="20"/>
          <w:szCs w:val="20"/>
          <w:lang w:eastAsia="x-none"/>
        </w:rPr>
      </w:pPr>
      <w:r w:rsidRPr="004B6947">
        <w:rPr>
          <w:rFonts w:ascii="Times New Roman" w:hAnsi="Times New Roman" w:cs="Times New Roman"/>
          <w:sz w:val="20"/>
          <w:szCs w:val="20"/>
          <w:lang w:eastAsia="x-none"/>
        </w:rPr>
        <w:t xml:space="preserve">Figure </w:t>
      </w:r>
      <w:r>
        <w:rPr>
          <w:rFonts w:ascii="Times New Roman" w:hAnsi="Times New Roman" w:cs="Times New Roman"/>
          <w:sz w:val="20"/>
          <w:szCs w:val="20"/>
          <w:lang w:eastAsia="x-none"/>
        </w:rPr>
        <w:t>4. P</w:t>
      </w:r>
      <w:r w:rsidRPr="00E669AB">
        <w:rPr>
          <w:rFonts w:ascii="Times New Roman" w:hAnsi="Times New Roman" w:cs="Times New Roman"/>
          <w:sz w:val="20"/>
          <w:szCs w:val="20"/>
          <w:lang w:eastAsia="x-none"/>
        </w:rPr>
        <w:t xml:space="preserve">erformance </w:t>
      </w:r>
      <w:r>
        <w:rPr>
          <w:rFonts w:ascii="Times New Roman" w:hAnsi="Times New Roman" w:cs="Times New Roman"/>
          <w:sz w:val="20"/>
          <w:szCs w:val="20"/>
          <w:lang w:eastAsia="x-none"/>
        </w:rPr>
        <w:t>comparison of cases with and without reverse mapping in the retransmission.</w:t>
      </w:r>
    </w:p>
    <w:p w:rsidR="00871B46" w:rsidRDefault="00871B46" w:rsidP="00871B46">
      <w:pPr>
        <w:rPr>
          <w:rFonts w:ascii="Times New Roman" w:hAnsi="Times New Roman" w:cs="Times New Roman"/>
          <w:b/>
          <w:sz w:val="20"/>
          <w:szCs w:val="20"/>
          <w:lang w:eastAsia="x-none"/>
        </w:rPr>
      </w:pPr>
      <w:r>
        <w:rPr>
          <w:rFonts w:ascii="Times New Roman" w:hAnsi="Times New Roman" w:cs="Times New Roman"/>
          <w:b/>
          <w:sz w:val="20"/>
          <w:szCs w:val="20"/>
          <w:lang w:eastAsia="x-none"/>
        </w:rPr>
        <w:t>Observation 2</w:t>
      </w:r>
      <w:r w:rsidRPr="00E669AB">
        <w:rPr>
          <w:rFonts w:ascii="Times New Roman" w:hAnsi="Times New Roman" w:cs="Times New Roman"/>
          <w:b/>
          <w:sz w:val="20"/>
          <w:szCs w:val="20"/>
          <w:lang w:eastAsia="x-none"/>
        </w:rPr>
        <w:t xml:space="preserve">: For AWGN, </w:t>
      </w:r>
      <w:r>
        <w:rPr>
          <w:rFonts w:ascii="Times New Roman" w:hAnsi="Times New Roman" w:cs="Times New Roman"/>
          <w:b/>
          <w:sz w:val="20"/>
          <w:szCs w:val="20"/>
          <w:lang w:eastAsia="x-none"/>
        </w:rPr>
        <w:t>reverse order mapping provides gains for Chase combining retransmission with RV0 containing systematic bits.</w:t>
      </w:r>
    </w:p>
    <w:p w:rsidR="00871B46" w:rsidRDefault="00871B46" w:rsidP="00871B46">
      <w:pPr>
        <w:rPr>
          <w:rFonts w:ascii="Times New Roman" w:hAnsi="Times New Roman" w:cs="Times New Roman"/>
          <w:sz w:val="20"/>
          <w:szCs w:val="20"/>
          <w:lang w:eastAsia="x-none"/>
        </w:rPr>
      </w:pPr>
      <w:r w:rsidRPr="00D13956">
        <w:rPr>
          <w:rFonts w:ascii="Times New Roman" w:hAnsi="Times New Roman" w:cs="Times New Roman"/>
          <w:sz w:val="20"/>
          <w:szCs w:val="20"/>
          <w:lang w:eastAsia="x-none"/>
        </w:rPr>
        <w:t xml:space="preserve">On the other hand, it should be noted that </w:t>
      </w:r>
      <w:proofErr w:type="spellStart"/>
      <w:r>
        <w:rPr>
          <w:rFonts w:ascii="Times New Roman" w:hAnsi="Times New Roman" w:cs="Times New Roman"/>
          <w:sz w:val="20"/>
          <w:szCs w:val="20"/>
          <w:lang w:eastAsia="x-none"/>
        </w:rPr>
        <w:t>gNB</w:t>
      </w:r>
      <w:proofErr w:type="spellEnd"/>
      <w:r>
        <w:rPr>
          <w:rFonts w:ascii="Times New Roman" w:hAnsi="Times New Roman" w:cs="Times New Roman"/>
          <w:sz w:val="20"/>
          <w:szCs w:val="20"/>
          <w:lang w:eastAsia="x-none"/>
        </w:rPr>
        <w:t xml:space="preserve"> rate-matching may be defined to support lower mother coding rate, in which case, the gains of Chase combining retransmissions may not show up until the 3</w:t>
      </w:r>
      <w:r w:rsidRPr="00D13956">
        <w:rPr>
          <w:rFonts w:ascii="Times New Roman" w:hAnsi="Times New Roman" w:cs="Times New Roman"/>
          <w:sz w:val="20"/>
          <w:szCs w:val="20"/>
          <w:vertAlign w:val="superscript"/>
          <w:lang w:eastAsia="x-none"/>
        </w:rPr>
        <w:t>nd</w:t>
      </w:r>
      <w:r>
        <w:rPr>
          <w:rFonts w:ascii="Times New Roman" w:hAnsi="Times New Roman" w:cs="Times New Roman"/>
          <w:sz w:val="20"/>
          <w:szCs w:val="20"/>
          <w:lang w:eastAsia="x-none"/>
        </w:rPr>
        <w:t xml:space="preserve"> transmission, by which </w:t>
      </w:r>
      <w:proofErr w:type="spellStart"/>
      <w:r>
        <w:rPr>
          <w:rFonts w:ascii="Times New Roman" w:hAnsi="Times New Roman" w:cs="Times New Roman"/>
          <w:sz w:val="20"/>
          <w:szCs w:val="20"/>
          <w:lang w:eastAsia="x-none"/>
        </w:rPr>
        <w:t>gNB</w:t>
      </w:r>
      <w:proofErr w:type="spellEnd"/>
      <w:r>
        <w:rPr>
          <w:rFonts w:ascii="Times New Roman" w:hAnsi="Times New Roman" w:cs="Times New Roman"/>
          <w:sz w:val="20"/>
          <w:szCs w:val="20"/>
          <w:lang w:eastAsia="x-none"/>
        </w:rPr>
        <w:t xml:space="preserve"> could adapt modulation order, etc. </w:t>
      </w:r>
    </w:p>
    <w:p w:rsidR="00871B46" w:rsidRDefault="00871B46" w:rsidP="00871B46">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An additional aspect to consider with respect to the reverse order mapping is how it can be indicated to the UE. For instance, multiple options have been discussed in past meeting, including an additional explicit bit in the DCI, implicit indication based on NDI toggle or non-toggle, implicit indication by joint coding with other fields such as MCS. </w:t>
      </w:r>
    </w:p>
    <w:p w:rsidR="00871B46" w:rsidRPr="00D13956" w:rsidRDefault="00871B46" w:rsidP="00871B46">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In our view, if reverse mapping is to be supported, the simplest approach is to have an explicit bit in DCI, which is robust and allows memory-less operations. If the indication of reverse mapping is tied to an implicit toggling/non-toggling of another field (e.g. to NDI </w:t>
      </w:r>
      <w:proofErr w:type="spellStart"/>
      <w:r>
        <w:rPr>
          <w:rFonts w:ascii="Times New Roman" w:hAnsi="Times New Roman" w:cs="Times New Roman"/>
          <w:sz w:val="20"/>
          <w:szCs w:val="20"/>
          <w:lang w:eastAsia="x-none"/>
        </w:rPr>
        <w:t>toggle</w:t>
      </w:r>
      <w:proofErr w:type="gramStart"/>
      <w:r>
        <w:rPr>
          <w:rFonts w:ascii="Times New Roman" w:hAnsi="Times New Roman" w:cs="Times New Roman"/>
          <w:sz w:val="20"/>
          <w:szCs w:val="20"/>
          <w:lang w:eastAsia="x-none"/>
        </w:rPr>
        <w:t>,etc</w:t>
      </w:r>
      <w:proofErr w:type="spellEnd"/>
      <w:proofErr w:type="gramEnd"/>
      <w:r>
        <w:rPr>
          <w:rFonts w:ascii="Times New Roman" w:hAnsi="Times New Roman" w:cs="Times New Roman"/>
          <w:sz w:val="20"/>
          <w:szCs w:val="20"/>
          <w:lang w:eastAsia="x-none"/>
        </w:rPr>
        <w:t xml:space="preserve">) it may lead to robustness issues. </w:t>
      </w:r>
    </w:p>
    <w:p w:rsidR="00871B46" w:rsidRDefault="00871B46" w:rsidP="00871B46">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1</w:t>
      </w:r>
      <w:r w:rsidRPr="00E669AB">
        <w:rPr>
          <w:rFonts w:ascii="Times New Roman" w:hAnsi="Times New Roman" w:cs="Times New Roman"/>
          <w:b/>
          <w:sz w:val="20"/>
          <w:szCs w:val="20"/>
          <w:lang w:eastAsia="x-none"/>
        </w:rPr>
        <w:t xml:space="preserve">: </w:t>
      </w:r>
      <w:r>
        <w:rPr>
          <w:rFonts w:ascii="Times New Roman" w:hAnsi="Times New Roman" w:cs="Times New Roman"/>
          <w:b/>
          <w:sz w:val="20"/>
          <w:szCs w:val="20"/>
          <w:lang w:eastAsia="x-none"/>
        </w:rPr>
        <w:t>Reverse order mapping, if supported to enhance Chase combining, should be enabled via explicit signaling in the DCI.</w:t>
      </w:r>
    </w:p>
    <w:p w:rsidR="00871B46"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 xml:space="preserve">Location of the </w:t>
      </w:r>
      <w:proofErr w:type="spellStart"/>
      <w:r>
        <w:rPr>
          <w:rFonts w:eastAsia="SimSun"/>
          <w:b w:val="0"/>
          <w:sz w:val="36"/>
          <w:szCs w:val="20"/>
        </w:rPr>
        <w:t>interleaver</w:t>
      </w:r>
      <w:proofErr w:type="spellEnd"/>
    </w:p>
    <w:p w:rsidR="00871B46" w:rsidRPr="00D13956" w:rsidRDefault="00871B46" w:rsidP="00871B46">
      <w:pPr>
        <w:rPr>
          <w:rFonts w:ascii="Times New Roman" w:hAnsi="Times New Roman" w:cs="Times New Roman"/>
          <w:sz w:val="20"/>
          <w:szCs w:val="20"/>
          <w:lang w:eastAsia="x-none"/>
        </w:rPr>
      </w:pPr>
      <w:r w:rsidRPr="00D13956">
        <w:rPr>
          <w:rFonts w:ascii="Times New Roman" w:hAnsi="Times New Roman" w:cs="Times New Roman"/>
          <w:sz w:val="20"/>
          <w:szCs w:val="20"/>
          <w:lang w:eastAsia="x-none"/>
        </w:rPr>
        <w:t>In last meeting, the following working assumption was made with respect to the location of the bit-</w:t>
      </w:r>
      <w:proofErr w:type="spellStart"/>
      <w:r w:rsidRPr="00D13956">
        <w:rPr>
          <w:rFonts w:ascii="Times New Roman" w:hAnsi="Times New Roman" w:cs="Times New Roman"/>
          <w:sz w:val="20"/>
          <w:szCs w:val="20"/>
          <w:lang w:eastAsia="x-none"/>
        </w:rPr>
        <w:t>interleaver</w:t>
      </w:r>
      <w:proofErr w:type="spellEnd"/>
      <w:r w:rsidRPr="00D13956">
        <w:rPr>
          <w:rFonts w:ascii="Times New Roman" w:hAnsi="Times New Roman" w:cs="Times New Roman"/>
          <w:sz w:val="20"/>
          <w:szCs w:val="20"/>
          <w:lang w:eastAsia="x-none"/>
        </w:rPr>
        <w:t xml:space="preserve">. </w:t>
      </w:r>
    </w:p>
    <w:p w:rsidR="00871B46" w:rsidRPr="0040078B" w:rsidRDefault="00871B46" w:rsidP="00871B46">
      <w:pPr>
        <w:spacing w:after="0" w:line="240" w:lineRule="auto"/>
        <w:ind w:left="1440" w:hanging="1440"/>
        <w:rPr>
          <w:rFonts w:ascii="Times" w:eastAsia="Batang" w:hAnsi="Times" w:cs="Times New Roman"/>
          <w:b/>
          <w:sz w:val="20"/>
          <w:szCs w:val="24"/>
          <w:highlight w:val="darkYellow"/>
          <w:u w:val="single"/>
          <w:lang w:val="en-GB" w:eastAsia="x-none"/>
        </w:rPr>
      </w:pPr>
      <w:r w:rsidRPr="0040078B">
        <w:rPr>
          <w:rFonts w:ascii="Times" w:eastAsia="Batang" w:hAnsi="Times" w:cs="Times New Roman"/>
          <w:b/>
          <w:sz w:val="20"/>
          <w:szCs w:val="24"/>
          <w:highlight w:val="darkYellow"/>
          <w:u w:val="single"/>
          <w:lang w:val="en-GB" w:eastAsia="x-none"/>
        </w:rPr>
        <w:t xml:space="preserve">Working Assumption: </w:t>
      </w:r>
    </w:p>
    <w:p w:rsidR="00871B46" w:rsidRPr="0040078B" w:rsidRDefault="00871B46" w:rsidP="00871B46">
      <w:pPr>
        <w:numPr>
          <w:ilvl w:val="0"/>
          <w:numId w:val="6"/>
        </w:numPr>
        <w:tabs>
          <w:tab w:val="left" w:pos="1440"/>
        </w:tabs>
        <w:spacing w:after="0" w:line="240" w:lineRule="auto"/>
        <w:rPr>
          <w:rFonts w:ascii="Times" w:eastAsia="Batang" w:hAnsi="Times" w:cs="Times New Roman"/>
          <w:sz w:val="20"/>
          <w:szCs w:val="24"/>
          <w:lang w:val="en-GB" w:eastAsia="x-none"/>
        </w:rPr>
      </w:pPr>
      <w:r w:rsidRPr="0040078B">
        <w:rPr>
          <w:rFonts w:ascii="Times" w:eastAsia="Batang" w:hAnsi="Times" w:cs="Times New Roman"/>
          <w:sz w:val="20"/>
          <w:szCs w:val="24"/>
          <w:lang w:val="en-GB" w:eastAsia="x-none"/>
        </w:rPr>
        <w:t xml:space="preserve">The </w:t>
      </w:r>
      <w:proofErr w:type="spellStart"/>
      <w:r w:rsidRPr="0040078B">
        <w:rPr>
          <w:rFonts w:ascii="Times" w:eastAsia="Batang" w:hAnsi="Times" w:cs="Times New Roman"/>
          <w:sz w:val="20"/>
          <w:szCs w:val="24"/>
          <w:lang w:val="en-GB" w:eastAsia="x-none"/>
        </w:rPr>
        <w:t>interleaver</w:t>
      </w:r>
      <w:proofErr w:type="spellEnd"/>
      <w:r w:rsidRPr="0040078B">
        <w:rPr>
          <w:rFonts w:ascii="Times" w:eastAsia="Batang" w:hAnsi="Times" w:cs="Times New Roman"/>
          <w:sz w:val="20"/>
          <w:szCs w:val="24"/>
          <w:lang w:val="en-GB" w:eastAsia="x-none"/>
        </w:rPr>
        <w:t xml:space="preserve"> is located after the whole rate matching functionality including repetition </w:t>
      </w:r>
    </w:p>
    <w:p w:rsidR="00871B46" w:rsidRPr="0040078B" w:rsidRDefault="00871B46" w:rsidP="00871B46">
      <w:pPr>
        <w:numPr>
          <w:ilvl w:val="0"/>
          <w:numId w:val="6"/>
        </w:numPr>
        <w:tabs>
          <w:tab w:val="left" w:pos="1440"/>
        </w:tabs>
        <w:spacing w:after="0" w:line="240" w:lineRule="auto"/>
        <w:rPr>
          <w:rFonts w:ascii="Times" w:eastAsia="Batang" w:hAnsi="Times" w:cs="Times New Roman"/>
          <w:sz w:val="20"/>
          <w:szCs w:val="24"/>
          <w:lang w:val="en-GB" w:eastAsia="x-none"/>
        </w:rPr>
      </w:pPr>
      <w:r w:rsidRPr="0040078B">
        <w:rPr>
          <w:rFonts w:ascii="Times" w:eastAsia="Batang" w:hAnsi="Times" w:cs="Times New Roman"/>
          <w:sz w:val="20"/>
          <w:szCs w:val="24"/>
          <w:lang w:val="en-GB" w:eastAsia="x-none"/>
        </w:rPr>
        <w:t xml:space="preserve">To be confirmed at RAN1#90bis. </w:t>
      </w:r>
    </w:p>
    <w:p w:rsidR="00871B46" w:rsidRDefault="00871B46" w:rsidP="00871B46">
      <w:pPr>
        <w:rPr>
          <w:rFonts w:ascii="Times New Roman" w:hAnsi="Times New Roman" w:cs="Times New Roman"/>
          <w:b/>
          <w:sz w:val="20"/>
          <w:szCs w:val="20"/>
          <w:lang w:eastAsia="x-none"/>
        </w:rPr>
      </w:pPr>
    </w:p>
    <w:p w:rsidR="00871B46" w:rsidRDefault="00871B46" w:rsidP="00871B46">
      <w:pPr>
        <w:rPr>
          <w:rFonts w:ascii="Times New Roman" w:hAnsi="Times New Roman" w:cs="Times New Roman"/>
          <w:sz w:val="20"/>
          <w:szCs w:val="20"/>
          <w:lang w:eastAsia="x-none"/>
        </w:rPr>
      </w:pPr>
      <w:r w:rsidRPr="00D13956">
        <w:rPr>
          <w:rFonts w:ascii="Times New Roman" w:hAnsi="Times New Roman" w:cs="Times New Roman"/>
          <w:sz w:val="20"/>
          <w:szCs w:val="20"/>
          <w:lang w:eastAsia="x-none"/>
        </w:rPr>
        <w:t>Whi</w:t>
      </w:r>
      <w:r>
        <w:rPr>
          <w:rFonts w:ascii="Times New Roman" w:hAnsi="Times New Roman" w:cs="Times New Roman"/>
          <w:sz w:val="20"/>
          <w:szCs w:val="20"/>
          <w:lang w:eastAsia="x-none"/>
        </w:rPr>
        <w:t xml:space="preserve">le it is feasible to support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location after the whole rate-matching functionality, it would simpler for placing </w:t>
      </w:r>
      <w:proofErr w:type="gramStart"/>
      <w:r>
        <w:rPr>
          <w:rFonts w:ascii="Times New Roman" w:hAnsi="Times New Roman" w:cs="Times New Roman"/>
          <w:sz w:val="20"/>
          <w:szCs w:val="20"/>
          <w:lang w:eastAsia="x-none"/>
        </w:rPr>
        <w:t>the</w:t>
      </w:r>
      <w:proofErr w:type="gramEnd"/>
      <w:r>
        <w:rPr>
          <w:rFonts w:ascii="Times New Roman" w:hAnsi="Times New Roman" w:cs="Times New Roman"/>
          <w:sz w:val="20"/>
          <w:szCs w:val="20"/>
          <w:lang w:eastAsia="x-none"/>
        </w:rPr>
        <w:t xml:space="preserve">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before repetition as it can simplify the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operation for cases where the coding rate for a </w:t>
      </w:r>
      <w:r>
        <w:rPr>
          <w:rFonts w:ascii="Times New Roman" w:hAnsi="Times New Roman" w:cs="Times New Roman"/>
          <w:sz w:val="20"/>
          <w:szCs w:val="20"/>
          <w:lang w:eastAsia="x-none"/>
        </w:rPr>
        <w:lastRenderedPageBreak/>
        <w:t xml:space="preserve">transmission can be extremely low. For example, for a small packet of TBS = 2000 bits, the signaling may allow the entire slot be allocated to the single TBS (e.g. 270 PRBs, QPSK, implicit rate, using LTE MCS29-31 like signaling). In such cases, including the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prior to repetition would be much more beneficial and it would be analogous to the LTE circular buffer operation. Therefore, we propose that the working assumption should be modified to the following. </w:t>
      </w:r>
    </w:p>
    <w:p w:rsidR="00871B46" w:rsidRPr="00D13956" w:rsidRDefault="00871B46" w:rsidP="00871B46">
      <w:pPr>
        <w:rPr>
          <w:rFonts w:ascii="Times New Roman" w:hAnsi="Times New Roman" w:cs="Times New Roman"/>
          <w:b/>
          <w:sz w:val="20"/>
          <w:szCs w:val="20"/>
          <w:lang w:eastAsia="x-none"/>
        </w:rPr>
      </w:pPr>
      <w:r w:rsidRPr="00D13956">
        <w:rPr>
          <w:rFonts w:ascii="Times New Roman" w:hAnsi="Times New Roman" w:cs="Times New Roman"/>
          <w:b/>
          <w:sz w:val="20"/>
          <w:szCs w:val="20"/>
          <w:lang w:eastAsia="x-none"/>
        </w:rPr>
        <w:t xml:space="preserve">Proposal 2: </w:t>
      </w:r>
      <w:r w:rsidR="00AD27AC" w:rsidRPr="00AD27AC">
        <w:rPr>
          <w:rFonts w:ascii="Times" w:eastAsia="Batang" w:hAnsi="Times" w:cs="Times New Roman"/>
          <w:b/>
          <w:sz w:val="20"/>
          <w:szCs w:val="24"/>
          <w:lang w:val="en-GB" w:eastAsia="x-none"/>
        </w:rPr>
        <w:t xml:space="preserve">The </w:t>
      </w:r>
      <w:proofErr w:type="spellStart"/>
      <w:r w:rsidR="00AD27AC" w:rsidRPr="00AD27AC">
        <w:rPr>
          <w:rFonts w:ascii="Times" w:eastAsia="Batang" w:hAnsi="Times" w:cs="Times New Roman"/>
          <w:b/>
          <w:sz w:val="20"/>
          <w:szCs w:val="24"/>
          <w:lang w:val="en-GB" w:eastAsia="x-none"/>
        </w:rPr>
        <w:t>interleaver</w:t>
      </w:r>
      <w:proofErr w:type="spellEnd"/>
      <w:r w:rsidR="00AD27AC" w:rsidRPr="00AD27AC">
        <w:rPr>
          <w:rFonts w:ascii="Times" w:eastAsia="Batang" w:hAnsi="Times" w:cs="Times New Roman"/>
          <w:b/>
          <w:sz w:val="20"/>
          <w:szCs w:val="24"/>
          <w:lang w:val="en-GB" w:eastAsia="x-none"/>
        </w:rPr>
        <w:t xml:space="preserve"> is located after the whole rate matching functionality </w:t>
      </w:r>
      <w:r w:rsidR="00AD27AC" w:rsidRPr="00AD27AC">
        <w:rPr>
          <w:rFonts w:ascii="Times" w:eastAsia="Batang" w:hAnsi="Times" w:cs="Times New Roman"/>
          <w:b/>
          <w:strike/>
          <w:sz w:val="20"/>
          <w:szCs w:val="24"/>
          <w:lang w:val="en-GB" w:eastAsia="x-none"/>
        </w:rPr>
        <w:t>including</w:t>
      </w:r>
      <w:r w:rsidR="00AD27AC" w:rsidRPr="00AD27AC">
        <w:rPr>
          <w:rFonts w:ascii="Times" w:eastAsia="Batang" w:hAnsi="Times" w:cs="Times New Roman"/>
          <w:b/>
          <w:sz w:val="20"/>
          <w:szCs w:val="24"/>
          <w:lang w:val="en-GB" w:eastAsia="x-none"/>
        </w:rPr>
        <w:t xml:space="preserve"> </w:t>
      </w:r>
      <w:r w:rsidR="00AD27AC" w:rsidRPr="00AD27AC">
        <w:rPr>
          <w:rFonts w:ascii="Times" w:eastAsia="Batang" w:hAnsi="Times" w:cs="Times New Roman"/>
          <w:b/>
          <w:sz w:val="20"/>
          <w:szCs w:val="24"/>
          <w:u w:val="single"/>
          <w:lang w:val="en-GB" w:eastAsia="x-none"/>
        </w:rPr>
        <w:t>prior to</w:t>
      </w:r>
      <w:r w:rsidR="00AD27AC">
        <w:rPr>
          <w:rFonts w:ascii="Times" w:eastAsia="Batang" w:hAnsi="Times" w:cs="Times New Roman"/>
          <w:b/>
          <w:sz w:val="20"/>
          <w:szCs w:val="24"/>
          <w:lang w:val="en-GB" w:eastAsia="x-none"/>
        </w:rPr>
        <w:t xml:space="preserve"> </w:t>
      </w:r>
      <w:r w:rsidR="00AD27AC" w:rsidRPr="00AD27AC">
        <w:rPr>
          <w:rFonts w:ascii="Times" w:eastAsia="Batang" w:hAnsi="Times" w:cs="Times New Roman"/>
          <w:b/>
          <w:sz w:val="20"/>
          <w:szCs w:val="24"/>
          <w:lang w:val="en-GB" w:eastAsia="x-none"/>
        </w:rPr>
        <w:t>repetition</w:t>
      </w:r>
      <w:r>
        <w:rPr>
          <w:rFonts w:ascii="Times" w:eastAsia="Batang" w:hAnsi="Times" w:cs="Times New Roman"/>
          <w:b/>
          <w:sz w:val="20"/>
          <w:szCs w:val="24"/>
          <w:lang w:val="en-GB" w:eastAsia="x-none"/>
        </w:rPr>
        <w:t xml:space="preserve">, </w:t>
      </w:r>
      <w:r w:rsidRPr="00AD27AC">
        <w:rPr>
          <w:rFonts w:ascii="Times" w:eastAsia="Batang" w:hAnsi="Times" w:cs="Times New Roman"/>
          <w:b/>
          <w:sz w:val="20"/>
          <w:szCs w:val="24"/>
          <w:u w:val="single"/>
          <w:lang w:val="en-GB" w:eastAsia="x-none"/>
        </w:rPr>
        <w:t xml:space="preserve">and the maximum </w:t>
      </w:r>
      <w:proofErr w:type="spellStart"/>
      <w:r w:rsidRPr="00AD27AC">
        <w:rPr>
          <w:rFonts w:ascii="Times" w:eastAsia="Batang" w:hAnsi="Times" w:cs="Times New Roman"/>
          <w:b/>
          <w:sz w:val="20"/>
          <w:szCs w:val="24"/>
          <w:u w:val="single"/>
          <w:lang w:val="en-GB" w:eastAsia="x-none"/>
        </w:rPr>
        <w:t>interleaver</w:t>
      </w:r>
      <w:proofErr w:type="spellEnd"/>
      <w:r w:rsidRPr="00AD27AC">
        <w:rPr>
          <w:rFonts w:ascii="Times" w:eastAsia="Batang" w:hAnsi="Times" w:cs="Times New Roman"/>
          <w:b/>
          <w:sz w:val="20"/>
          <w:szCs w:val="24"/>
          <w:u w:val="single"/>
          <w:lang w:val="en-GB" w:eastAsia="x-none"/>
        </w:rPr>
        <w:t xml:space="preserve"> span is the circular buffer size for the code block</w:t>
      </w:r>
      <w:r>
        <w:rPr>
          <w:rFonts w:ascii="Times" w:eastAsia="Batang" w:hAnsi="Times" w:cs="Times New Roman"/>
          <w:b/>
          <w:sz w:val="20"/>
          <w:szCs w:val="24"/>
          <w:lang w:val="en-GB" w:eastAsia="x-none"/>
        </w:rPr>
        <w:t xml:space="preserve">. </w:t>
      </w:r>
    </w:p>
    <w:p w:rsidR="00871B46" w:rsidRPr="00D13956" w:rsidRDefault="00871B46" w:rsidP="00871B46">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We think the same principle for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span should also be applied to the uplink triangular channel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for Polar code, because even for Polar code, the circular buffer operation is limited to maximum size (N = 1024) whereas the channel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can span </w:t>
      </w:r>
      <w:proofErr w:type="spellStart"/>
      <w:r>
        <w:rPr>
          <w:rFonts w:ascii="Times New Roman" w:hAnsi="Times New Roman" w:cs="Times New Roman"/>
          <w:sz w:val="20"/>
          <w:szCs w:val="20"/>
          <w:lang w:eastAsia="x-none"/>
        </w:rPr>
        <w:t>upto</w:t>
      </w:r>
      <w:proofErr w:type="spellEnd"/>
      <w:r>
        <w:rPr>
          <w:rFonts w:ascii="Times New Roman" w:hAnsi="Times New Roman" w:cs="Times New Roman"/>
          <w:sz w:val="20"/>
          <w:szCs w:val="20"/>
          <w:lang w:eastAsia="x-none"/>
        </w:rPr>
        <w:t xml:space="preserve"> 14 (symbols/slot) * 3300 (REs/symbol), which is quite a large triangle. In principle, implementation based solutions could identified, but it seems such additional complexity could be avoided by adopting a very simple change in the specification. </w:t>
      </w:r>
    </w:p>
    <w:p w:rsidR="00871B46"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871B46" w:rsidRPr="00E669AB" w:rsidRDefault="00871B46" w:rsidP="00871B46">
      <w:pPr>
        <w:spacing w:before="120" w:after="120"/>
        <w:rPr>
          <w:rFonts w:ascii="Times New Roman" w:hAnsi="Times New Roman" w:cs="Times New Roman"/>
          <w:sz w:val="20"/>
          <w:szCs w:val="20"/>
          <w:lang w:eastAsia="x-none"/>
        </w:rPr>
      </w:pPr>
      <w:r w:rsidRPr="00E669AB">
        <w:rPr>
          <w:rFonts w:ascii="Times New Roman" w:hAnsi="Times New Roman" w:cs="Times New Roman"/>
          <w:sz w:val="20"/>
          <w:szCs w:val="20"/>
          <w:lang w:eastAsia="x-none"/>
        </w:rPr>
        <w:t>In this contribution, we discussed aspects related to bit-</w:t>
      </w:r>
      <w:proofErr w:type="spellStart"/>
      <w:r w:rsidRPr="00E669AB">
        <w:rPr>
          <w:rFonts w:ascii="Times New Roman" w:hAnsi="Times New Roman" w:cs="Times New Roman"/>
          <w:sz w:val="20"/>
          <w:szCs w:val="20"/>
          <w:lang w:eastAsia="x-none"/>
        </w:rPr>
        <w:t>interleaver</w:t>
      </w:r>
      <w:proofErr w:type="spellEnd"/>
      <w:r w:rsidRPr="00E669AB">
        <w:rPr>
          <w:rFonts w:ascii="Times New Roman" w:hAnsi="Times New Roman" w:cs="Times New Roman"/>
          <w:sz w:val="20"/>
          <w:szCs w:val="20"/>
          <w:lang w:eastAsia="x-none"/>
        </w:rPr>
        <w:t xml:space="preserve"> for LDPC and showed simulation results for block </w:t>
      </w:r>
      <w:proofErr w:type="spellStart"/>
      <w:r w:rsidRPr="00E669AB">
        <w:rPr>
          <w:rFonts w:ascii="Times New Roman" w:hAnsi="Times New Roman" w:cs="Times New Roman"/>
          <w:sz w:val="20"/>
          <w:szCs w:val="20"/>
          <w:lang w:eastAsia="x-none"/>
        </w:rPr>
        <w:t>interleaver</w:t>
      </w:r>
      <w:proofErr w:type="spellEnd"/>
      <w:r w:rsidRPr="00E669AB">
        <w:rPr>
          <w:rFonts w:ascii="Times New Roman" w:hAnsi="Times New Roman" w:cs="Times New Roman"/>
          <w:sz w:val="20"/>
          <w:szCs w:val="20"/>
          <w:lang w:eastAsia="x-none"/>
        </w:rPr>
        <w:t xml:space="preserve"> with systematic bits priority</w:t>
      </w:r>
      <w:r>
        <w:rPr>
          <w:rFonts w:ascii="Times New Roman" w:hAnsi="Times New Roman" w:cs="Times New Roman"/>
          <w:sz w:val="20"/>
          <w:szCs w:val="20"/>
          <w:lang w:eastAsia="x-none"/>
        </w:rPr>
        <w:t xml:space="preserve"> for AWGN channel</w:t>
      </w:r>
      <w:r w:rsidRPr="00E669AB">
        <w:rPr>
          <w:rFonts w:ascii="Times New Roman" w:hAnsi="Times New Roman" w:cs="Times New Roman"/>
          <w:sz w:val="20"/>
          <w:szCs w:val="20"/>
          <w:lang w:eastAsia="x-none"/>
        </w:rPr>
        <w:t>.</w:t>
      </w:r>
    </w:p>
    <w:p w:rsidR="00871B46" w:rsidRDefault="00871B46" w:rsidP="00871B46">
      <w:pPr>
        <w:spacing w:before="120" w:after="120"/>
        <w:rPr>
          <w:rFonts w:ascii="Times New Roman" w:hAnsi="Times New Roman" w:cs="Times New Roman"/>
          <w:b/>
          <w:sz w:val="20"/>
          <w:szCs w:val="20"/>
          <w:lang w:eastAsia="x-none"/>
        </w:rPr>
      </w:pPr>
      <w:r w:rsidRPr="00E669AB">
        <w:rPr>
          <w:rFonts w:ascii="Times New Roman" w:hAnsi="Times New Roman" w:cs="Times New Roman"/>
          <w:b/>
          <w:sz w:val="20"/>
          <w:szCs w:val="20"/>
          <w:lang w:eastAsia="x-none"/>
        </w:rPr>
        <w:t>Observation 1: For AWGN</w:t>
      </w:r>
      <w:r>
        <w:rPr>
          <w:rFonts w:ascii="Times New Roman" w:hAnsi="Times New Roman" w:cs="Times New Roman"/>
          <w:b/>
          <w:sz w:val="20"/>
          <w:szCs w:val="20"/>
          <w:lang w:eastAsia="x-none"/>
        </w:rPr>
        <w:t xml:space="preserve"> and TDL-C channels</w:t>
      </w:r>
      <w:r w:rsidRPr="00E669AB">
        <w:rPr>
          <w:rFonts w:ascii="Times New Roman" w:hAnsi="Times New Roman" w:cs="Times New Roman"/>
          <w:b/>
          <w:sz w:val="20"/>
          <w:szCs w:val="20"/>
          <w:lang w:eastAsia="x-none"/>
        </w:rPr>
        <w:t>, performance gain of ~ 0.2 dB is observed for bit-interleaving of LDPC code block assuming high order m</w:t>
      </w:r>
      <w:r>
        <w:rPr>
          <w:rFonts w:ascii="Times New Roman" w:hAnsi="Times New Roman" w:cs="Times New Roman"/>
          <w:b/>
          <w:sz w:val="20"/>
          <w:szCs w:val="20"/>
          <w:lang w:eastAsia="x-none"/>
        </w:rPr>
        <w:t>odulations</w:t>
      </w:r>
      <w:r w:rsidRPr="00E669AB">
        <w:rPr>
          <w:rFonts w:ascii="Times New Roman" w:hAnsi="Times New Roman" w:cs="Times New Roman"/>
          <w:b/>
          <w:sz w:val="20"/>
          <w:szCs w:val="20"/>
          <w:lang w:eastAsia="x-none"/>
        </w:rPr>
        <w:t>.</w:t>
      </w:r>
    </w:p>
    <w:p w:rsidR="00871B46" w:rsidRDefault="00871B46" w:rsidP="00871B46">
      <w:pPr>
        <w:rPr>
          <w:rFonts w:ascii="Times New Roman" w:hAnsi="Times New Roman" w:cs="Times New Roman"/>
          <w:b/>
          <w:sz w:val="20"/>
          <w:szCs w:val="20"/>
          <w:lang w:eastAsia="x-none"/>
        </w:rPr>
      </w:pPr>
      <w:r>
        <w:rPr>
          <w:rFonts w:ascii="Times New Roman" w:hAnsi="Times New Roman" w:cs="Times New Roman"/>
          <w:b/>
          <w:sz w:val="20"/>
          <w:szCs w:val="20"/>
          <w:lang w:eastAsia="x-none"/>
        </w:rPr>
        <w:t>Observation 2</w:t>
      </w:r>
      <w:r w:rsidRPr="00E669AB">
        <w:rPr>
          <w:rFonts w:ascii="Times New Roman" w:hAnsi="Times New Roman" w:cs="Times New Roman"/>
          <w:b/>
          <w:sz w:val="20"/>
          <w:szCs w:val="20"/>
          <w:lang w:eastAsia="x-none"/>
        </w:rPr>
        <w:t xml:space="preserve">: For AWGN, </w:t>
      </w:r>
      <w:r>
        <w:rPr>
          <w:rFonts w:ascii="Times New Roman" w:hAnsi="Times New Roman" w:cs="Times New Roman"/>
          <w:b/>
          <w:sz w:val="20"/>
          <w:szCs w:val="20"/>
          <w:lang w:eastAsia="x-none"/>
        </w:rPr>
        <w:t>reverse order mapping provides gains for Chase combining retransmission with RV0 containing systematic bits.</w:t>
      </w:r>
    </w:p>
    <w:p w:rsidR="00871B46" w:rsidRDefault="00871B46" w:rsidP="00871B46">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1</w:t>
      </w:r>
      <w:r w:rsidRPr="00E669AB">
        <w:rPr>
          <w:rFonts w:ascii="Times New Roman" w:hAnsi="Times New Roman" w:cs="Times New Roman"/>
          <w:b/>
          <w:sz w:val="20"/>
          <w:szCs w:val="20"/>
          <w:lang w:eastAsia="x-none"/>
        </w:rPr>
        <w:t xml:space="preserve">: </w:t>
      </w:r>
      <w:r>
        <w:rPr>
          <w:rFonts w:ascii="Times New Roman" w:hAnsi="Times New Roman" w:cs="Times New Roman"/>
          <w:b/>
          <w:sz w:val="20"/>
          <w:szCs w:val="20"/>
          <w:lang w:eastAsia="x-none"/>
        </w:rPr>
        <w:t>Reverse order mapping, if supported to enhance Chase combining, should be enabled via explicit signaling in the DCI.</w:t>
      </w:r>
    </w:p>
    <w:p w:rsidR="00AD27AC" w:rsidRDefault="00871B46" w:rsidP="00AD27AC">
      <w:pPr>
        <w:rPr>
          <w:rFonts w:ascii="Times New Roman" w:hAnsi="Times New Roman" w:cs="Times New Roman"/>
          <w:b/>
          <w:sz w:val="20"/>
          <w:szCs w:val="20"/>
          <w:lang w:eastAsia="x-none"/>
        </w:rPr>
      </w:pPr>
      <w:r w:rsidRPr="00DD1B6F">
        <w:rPr>
          <w:rFonts w:ascii="Times New Roman" w:hAnsi="Times New Roman" w:cs="Times New Roman"/>
          <w:b/>
          <w:sz w:val="20"/>
          <w:szCs w:val="20"/>
          <w:lang w:eastAsia="x-none"/>
        </w:rPr>
        <w:t xml:space="preserve">Proposal 2: </w:t>
      </w:r>
      <w:r>
        <w:rPr>
          <w:rFonts w:ascii="Times New Roman" w:hAnsi="Times New Roman" w:cs="Times New Roman"/>
          <w:b/>
          <w:sz w:val="20"/>
          <w:szCs w:val="20"/>
          <w:lang w:eastAsia="x-none"/>
        </w:rPr>
        <w:t xml:space="preserve">Modify the working assumption on </w:t>
      </w:r>
      <w:proofErr w:type="spellStart"/>
      <w:r>
        <w:rPr>
          <w:rFonts w:ascii="Times New Roman" w:hAnsi="Times New Roman" w:cs="Times New Roman"/>
          <w:b/>
          <w:sz w:val="20"/>
          <w:szCs w:val="20"/>
          <w:lang w:eastAsia="x-none"/>
        </w:rPr>
        <w:t>interleaver</w:t>
      </w:r>
      <w:proofErr w:type="spellEnd"/>
      <w:r>
        <w:rPr>
          <w:rFonts w:ascii="Times New Roman" w:hAnsi="Times New Roman" w:cs="Times New Roman"/>
          <w:b/>
          <w:sz w:val="20"/>
          <w:szCs w:val="20"/>
          <w:lang w:eastAsia="x-none"/>
        </w:rPr>
        <w:t xml:space="preserve"> placement to the following </w:t>
      </w:r>
    </w:p>
    <w:p w:rsidR="00AD27AC" w:rsidRPr="00AD27AC" w:rsidRDefault="00AD27AC" w:rsidP="00AD27AC">
      <w:pPr>
        <w:ind w:firstLine="432"/>
        <w:rPr>
          <w:rFonts w:ascii="Times New Roman" w:hAnsi="Times New Roman" w:cs="Times New Roman"/>
          <w:b/>
          <w:sz w:val="20"/>
          <w:szCs w:val="20"/>
          <w:lang w:eastAsia="x-none"/>
        </w:rPr>
      </w:pPr>
      <w:r w:rsidRPr="00AD27AC">
        <w:rPr>
          <w:rFonts w:ascii="Times" w:eastAsia="Batang" w:hAnsi="Times" w:cs="Times New Roman"/>
          <w:b/>
          <w:sz w:val="20"/>
          <w:szCs w:val="24"/>
          <w:lang w:val="en-GB" w:eastAsia="x-none"/>
        </w:rPr>
        <w:t xml:space="preserve">The </w:t>
      </w:r>
      <w:proofErr w:type="spellStart"/>
      <w:r w:rsidRPr="00AD27AC">
        <w:rPr>
          <w:rFonts w:ascii="Times" w:eastAsia="Batang" w:hAnsi="Times" w:cs="Times New Roman"/>
          <w:b/>
          <w:sz w:val="20"/>
          <w:szCs w:val="24"/>
          <w:lang w:val="en-GB" w:eastAsia="x-none"/>
        </w:rPr>
        <w:t>interleaver</w:t>
      </w:r>
      <w:proofErr w:type="spellEnd"/>
      <w:r w:rsidRPr="00AD27AC">
        <w:rPr>
          <w:rFonts w:ascii="Times" w:eastAsia="Batang" w:hAnsi="Times" w:cs="Times New Roman"/>
          <w:b/>
          <w:sz w:val="20"/>
          <w:szCs w:val="24"/>
          <w:lang w:val="en-GB" w:eastAsia="x-none"/>
        </w:rPr>
        <w:t xml:space="preserve"> is located after the whole rate matching functionality </w:t>
      </w:r>
      <w:r w:rsidRPr="00AD27AC">
        <w:rPr>
          <w:rFonts w:ascii="Times" w:eastAsia="Batang" w:hAnsi="Times" w:cs="Times New Roman"/>
          <w:b/>
          <w:strike/>
          <w:sz w:val="20"/>
          <w:szCs w:val="24"/>
          <w:lang w:val="en-GB" w:eastAsia="x-none"/>
        </w:rPr>
        <w:t>including</w:t>
      </w:r>
      <w:r w:rsidRPr="00AD27AC">
        <w:rPr>
          <w:rFonts w:ascii="Times" w:eastAsia="Batang" w:hAnsi="Times" w:cs="Times New Roman"/>
          <w:b/>
          <w:sz w:val="20"/>
          <w:szCs w:val="24"/>
          <w:lang w:val="en-GB" w:eastAsia="x-none"/>
        </w:rPr>
        <w:t xml:space="preserve"> </w:t>
      </w:r>
      <w:r w:rsidRPr="00AD27AC">
        <w:rPr>
          <w:rFonts w:ascii="Times" w:eastAsia="Batang" w:hAnsi="Times" w:cs="Times New Roman"/>
          <w:b/>
          <w:sz w:val="20"/>
          <w:szCs w:val="24"/>
          <w:u w:val="single"/>
          <w:lang w:val="en-GB" w:eastAsia="x-none"/>
        </w:rPr>
        <w:t>prior to</w:t>
      </w:r>
      <w:r w:rsidRPr="00AD27AC">
        <w:rPr>
          <w:rFonts w:ascii="Times" w:eastAsia="Batang" w:hAnsi="Times" w:cs="Times New Roman"/>
          <w:b/>
          <w:sz w:val="20"/>
          <w:szCs w:val="24"/>
          <w:lang w:val="en-GB" w:eastAsia="x-none"/>
        </w:rPr>
        <w:t xml:space="preserve"> repetition, </w:t>
      </w:r>
      <w:r w:rsidRPr="00AD27AC">
        <w:rPr>
          <w:rFonts w:ascii="Times" w:eastAsia="Batang" w:hAnsi="Times" w:cs="Times New Roman"/>
          <w:b/>
          <w:sz w:val="20"/>
          <w:szCs w:val="24"/>
          <w:u w:val="single"/>
          <w:lang w:val="en-GB" w:eastAsia="x-none"/>
        </w:rPr>
        <w:t xml:space="preserve">and the maximum </w:t>
      </w:r>
      <w:proofErr w:type="spellStart"/>
      <w:r w:rsidRPr="00AD27AC">
        <w:rPr>
          <w:rFonts w:ascii="Times" w:eastAsia="Batang" w:hAnsi="Times" w:cs="Times New Roman"/>
          <w:b/>
          <w:sz w:val="20"/>
          <w:szCs w:val="24"/>
          <w:u w:val="single"/>
          <w:lang w:val="en-GB" w:eastAsia="x-none"/>
        </w:rPr>
        <w:t>interleaver</w:t>
      </w:r>
      <w:proofErr w:type="spellEnd"/>
      <w:r w:rsidRPr="00AD27AC">
        <w:rPr>
          <w:rFonts w:ascii="Times" w:eastAsia="Batang" w:hAnsi="Times" w:cs="Times New Roman"/>
          <w:b/>
          <w:sz w:val="20"/>
          <w:szCs w:val="24"/>
          <w:u w:val="single"/>
          <w:lang w:val="en-GB" w:eastAsia="x-none"/>
        </w:rPr>
        <w:t xml:space="preserve"> span is the circular buffer size for the code block</w:t>
      </w:r>
      <w:r w:rsidRPr="00AD27AC">
        <w:rPr>
          <w:rFonts w:ascii="Times" w:eastAsia="Batang" w:hAnsi="Times" w:cs="Times New Roman"/>
          <w:b/>
          <w:sz w:val="20"/>
          <w:szCs w:val="24"/>
          <w:lang w:val="en-GB" w:eastAsia="x-none"/>
        </w:rPr>
        <w:t xml:space="preserve">. </w:t>
      </w:r>
      <w:bookmarkStart w:id="1" w:name="_GoBack"/>
      <w:bookmarkEnd w:id="1"/>
    </w:p>
    <w:p w:rsidR="00871B46" w:rsidRPr="007019B4" w:rsidRDefault="00871B46" w:rsidP="00871B4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871B46" w:rsidRDefault="00871B46" w:rsidP="00871B46">
      <w:pPr>
        <w:pStyle w:val="NumberedList"/>
        <w:numPr>
          <w:ilvl w:val="0"/>
          <w:numId w:val="2"/>
        </w:numPr>
        <w:contextualSpacing/>
      </w:pPr>
      <w:r>
        <w:t xml:space="preserve">F. </w:t>
      </w:r>
      <w:proofErr w:type="spellStart"/>
      <w:r w:rsidRPr="00BC0608">
        <w:t>Tosato</w:t>
      </w:r>
      <w:proofErr w:type="spellEnd"/>
      <w:r>
        <w:t xml:space="preserve">, P. </w:t>
      </w:r>
      <w:proofErr w:type="spellStart"/>
      <w:r w:rsidRPr="00BC0608">
        <w:t>Bisaglia</w:t>
      </w:r>
      <w:proofErr w:type="spellEnd"/>
      <w:r w:rsidRPr="00BC0608">
        <w:t xml:space="preserve">, Simplified Soft-Output </w:t>
      </w:r>
      <w:proofErr w:type="spellStart"/>
      <w:r w:rsidRPr="00BC0608">
        <w:t>Demapper</w:t>
      </w:r>
      <w:proofErr w:type="spellEnd"/>
      <w:r w:rsidRPr="00BC0608">
        <w:t xml:space="preserve"> for Binary Interleaved COFDM with Application to HIPERLAN/2, Oct 2001</w:t>
      </w:r>
      <w:r>
        <w:t>.</w:t>
      </w:r>
    </w:p>
    <w:p w:rsidR="00871B46" w:rsidRDefault="00871B46" w:rsidP="00871B46">
      <w:pPr>
        <w:pStyle w:val="NumberedList"/>
        <w:numPr>
          <w:ilvl w:val="0"/>
          <w:numId w:val="2"/>
        </w:numPr>
        <w:contextualSpacing/>
      </w:pPr>
      <w:r w:rsidRPr="00BC0608">
        <w:t xml:space="preserve">R1-1713230, ZTE, </w:t>
      </w:r>
      <w:proofErr w:type="gramStart"/>
      <w:r w:rsidRPr="00BC0608">
        <w:t>On</w:t>
      </w:r>
      <w:proofErr w:type="gramEnd"/>
      <w:r w:rsidRPr="00BC0608">
        <w:t xml:space="preserve"> interleaving for LDPC code, RAN1#90, Aug 2017</w:t>
      </w:r>
      <w:r>
        <w:t>.</w:t>
      </w:r>
    </w:p>
    <w:p w:rsidR="00871B46" w:rsidRDefault="00871B46" w:rsidP="00871B46">
      <w:pPr>
        <w:pStyle w:val="NumberedList"/>
        <w:numPr>
          <w:ilvl w:val="0"/>
          <w:numId w:val="2"/>
        </w:numPr>
        <w:contextualSpacing/>
      </w:pPr>
      <w:r w:rsidRPr="00502E2C">
        <w:t>R1-1715501</w:t>
      </w:r>
      <w:r>
        <w:t>,</w:t>
      </w:r>
      <w:r w:rsidRPr="00502E2C">
        <w:t xml:space="preserve"> Huawei, </w:t>
      </w:r>
      <w:proofErr w:type="spellStart"/>
      <w:r w:rsidRPr="00502E2C">
        <w:t>HiSilicon</w:t>
      </w:r>
      <w:proofErr w:type="spellEnd"/>
      <w:r w:rsidRPr="00502E2C">
        <w:t xml:space="preserve">, Bit </w:t>
      </w:r>
      <w:proofErr w:type="spellStart"/>
      <w:r w:rsidRPr="00502E2C">
        <w:t>interleaver</w:t>
      </w:r>
      <w:proofErr w:type="spellEnd"/>
      <w:r w:rsidRPr="00502E2C">
        <w:t xml:space="preserve"> for LDPC codes, RAN1 NR#3, Sep 2017</w:t>
      </w:r>
      <w:r>
        <w:t>.</w:t>
      </w:r>
    </w:p>
    <w:p w:rsidR="00871B46" w:rsidRDefault="00E556BD" w:rsidP="00871B46">
      <w:pPr>
        <w:pStyle w:val="NumberedList"/>
        <w:numPr>
          <w:ilvl w:val="0"/>
          <w:numId w:val="2"/>
        </w:numPr>
        <w:contextualSpacing/>
      </w:pPr>
      <w:hyperlink r:id="rId14" w:history="1">
        <w:r w:rsidR="00871B46" w:rsidRPr="00D13956">
          <w:t>R1-1716733</w:t>
        </w:r>
      </w:hyperlink>
      <w:r w:rsidR="00871B46">
        <w:tab/>
        <w:t>Bit-level interleaving</w:t>
      </w:r>
      <w:r w:rsidR="00871B46">
        <w:tab/>
        <w:t>Qualcomm Incorporated, Sep 2017</w:t>
      </w:r>
    </w:p>
    <w:p w:rsidR="00871B46" w:rsidRDefault="00871B46" w:rsidP="00871B46">
      <w:pPr>
        <w:pStyle w:val="NumberedList"/>
        <w:numPr>
          <w:ilvl w:val="0"/>
          <w:numId w:val="0"/>
        </w:numPr>
        <w:ind w:left="360"/>
        <w:contextualSpacing/>
      </w:pPr>
    </w:p>
    <w:p w:rsidR="00871B46" w:rsidRPr="006E205C" w:rsidRDefault="00871B46" w:rsidP="00871B46">
      <w:pPr>
        <w:rPr>
          <w:lang w:val="en-GB"/>
        </w:rPr>
      </w:pPr>
    </w:p>
    <w:p w:rsidR="005A58A0" w:rsidRDefault="005A58A0"/>
    <w:sectPr w:rsidR="005A58A0" w:rsidSect="00F546BE">
      <w:footerReference w:type="default" r:id="rId15"/>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6BD" w:rsidRDefault="00E556BD">
      <w:pPr>
        <w:spacing w:after="0" w:line="240" w:lineRule="auto"/>
      </w:pPr>
      <w:r>
        <w:separator/>
      </w:r>
    </w:p>
  </w:endnote>
  <w:endnote w:type="continuationSeparator" w:id="0">
    <w:p w:rsidR="00E556BD" w:rsidRDefault="00E55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40078B" w:rsidRDefault="00871B46">
        <w:pPr>
          <w:pStyle w:val="Footer"/>
          <w:jc w:val="center"/>
        </w:pPr>
        <w:r>
          <w:fldChar w:fldCharType="begin"/>
        </w:r>
        <w:r>
          <w:instrText xml:space="preserve"> PAGE   \* MERGEFORMAT </w:instrText>
        </w:r>
        <w:r>
          <w:fldChar w:fldCharType="separate"/>
        </w:r>
        <w:r w:rsidR="00AD27AC">
          <w:rPr>
            <w:noProof/>
          </w:rPr>
          <w:t>5</w:t>
        </w:r>
        <w:r>
          <w:rPr>
            <w:noProof/>
          </w:rPr>
          <w:fldChar w:fldCharType="end"/>
        </w:r>
      </w:p>
    </w:sdtContent>
  </w:sdt>
  <w:p w:rsidR="0040078B" w:rsidRDefault="00E556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6BD" w:rsidRDefault="00E556BD">
      <w:pPr>
        <w:spacing w:after="0" w:line="240" w:lineRule="auto"/>
      </w:pPr>
      <w:r>
        <w:separator/>
      </w:r>
    </w:p>
  </w:footnote>
  <w:footnote w:type="continuationSeparator" w:id="0">
    <w:p w:rsidR="00E556BD" w:rsidRDefault="00E556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65196D"/>
    <w:multiLevelType w:val="hybridMultilevel"/>
    <w:tmpl w:val="4A52A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623D6D"/>
    <w:multiLevelType w:val="multilevel"/>
    <w:tmpl w:val="0FA6B20A"/>
    <w:lvl w:ilvl="0">
      <w:start w:val="1"/>
      <w:numFmt w:val="decimal"/>
      <w:lvlText w:val="%1."/>
      <w:lvlJc w:val="left"/>
      <w:pPr>
        <w:ind w:left="540" w:hanging="360"/>
      </w:pPr>
      <w:rPr>
        <w:rFonts w:ascii="Arial" w:hAnsi="Arial" w:cs="Arial" w:hint="default"/>
        <w:b w:val="0"/>
        <w:sz w:val="36"/>
        <w:szCs w:val="36"/>
        <w:lang w:val="en-US"/>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B46"/>
    <w:rsid w:val="005A58A0"/>
    <w:rsid w:val="00871B46"/>
    <w:rsid w:val="00AD27AC"/>
    <w:rsid w:val="00E55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3C4B0F-3CA0-46DA-BE7F-95EF1BB7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B46"/>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871B46"/>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71B46"/>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871B46"/>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871B46"/>
    <w:rPr>
      <w:rFonts w:ascii="Arial" w:eastAsia="Batang" w:hAnsi="Arial" w:cs="Times New Roman"/>
      <w:b/>
      <w:bCs/>
      <w:kern w:val="32"/>
      <w:sz w:val="32"/>
      <w:szCs w:val="32"/>
      <w:lang w:val="en-GB" w:eastAsia="x-none"/>
    </w:rPr>
  </w:style>
  <w:style w:type="paragraph" w:customStyle="1" w:styleId="NumberedList">
    <w:name w:val="Numbered List"/>
    <w:basedOn w:val="Normal"/>
    <w:rsid w:val="00871B46"/>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871B46"/>
    <w:pPr>
      <w:tabs>
        <w:tab w:val="center" w:pos="4677"/>
        <w:tab w:val="right" w:pos="9355"/>
      </w:tabs>
      <w:spacing w:after="0" w:line="240" w:lineRule="auto"/>
    </w:pPr>
  </w:style>
  <w:style w:type="character" w:customStyle="1" w:styleId="FooterChar">
    <w:name w:val="Footer Char"/>
    <w:basedOn w:val="DefaultParagraphFont"/>
    <w:link w:val="Footer"/>
    <w:uiPriority w:val="99"/>
    <w:rsid w:val="00871B46"/>
  </w:style>
  <w:style w:type="paragraph" w:styleId="ListParagraph">
    <w:name w:val="List Paragraph"/>
    <w:basedOn w:val="Normal"/>
    <w:link w:val="ListParagraphChar"/>
    <w:uiPriority w:val="34"/>
    <w:qFormat/>
    <w:rsid w:val="00871B46"/>
    <w:pPr>
      <w:ind w:left="720"/>
      <w:contextualSpacing/>
    </w:pPr>
  </w:style>
  <w:style w:type="character" w:customStyle="1" w:styleId="ListParagraphChar">
    <w:name w:val="List Paragraph Char"/>
    <w:link w:val="ListParagraph"/>
    <w:uiPriority w:val="34"/>
    <w:locked/>
    <w:rsid w:val="00871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file:///C:\Users\animbalk\Desktop\meetings\2017_09_September_Nagoya\INBOX\R1-17167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2017-10-03T04:36:00Z</dcterms:created>
  <dcterms:modified xsi:type="dcterms:W3CDTF">2017-10-03T04:48:00Z</dcterms:modified>
</cp:coreProperties>
</file>