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70FC3"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6390" w:rsidRPr="00CF195E">
        <w:rPr>
          <w:b/>
          <w:kern w:val="2"/>
          <w:lang w:eastAsia="zh-CN"/>
        </w:rPr>
        <w:t>3GPP TSG RAN WG1 Meeting</w:t>
      </w:r>
      <w:r w:rsidR="00E557A2">
        <w:rPr>
          <w:b/>
          <w:kern w:val="2"/>
          <w:lang w:eastAsia="zh-CN"/>
        </w:rPr>
        <w:t xml:space="preserve"> #90bis</w:t>
      </w:r>
      <w:r w:rsidR="00972929" w:rsidRPr="00CF195E">
        <w:rPr>
          <w:b/>
          <w:kern w:val="2"/>
          <w:lang w:eastAsia="zh-CN"/>
        </w:rPr>
        <w:tab/>
      </w:r>
      <w:r w:rsidR="00332BF6" w:rsidRPr="00332BF6">
        <w:rPr>
          <w:b/>
          <w:kern w:val="2"/>
          <w:lang w:eastAsia="zh-CN"/>
        </w:rPr>
        <w:t>R1-</w:t>
      </w:r>
      <w:r w:rsidR="00835B00" w:rsidRPr="00835B00">
        <w:t xml:space="preserve"> </w:t>
      </w:r>
      <w:r w:rsidR="00835B00" w:rsidRPr="00835B00">
        <w:rPr>
          <w:b/>
          <w:kern w:val="2"/>
          <w:lang w:eastAsia="zh-CN"/>
        </w:rPr>
        <w:t>1717081</w:t>
      </w:r>
      <w:r w:rsidR="00CB23B6" w:rsidRPr="00CB23B6">
        <w:t xml:space="preserve"> </w:t>
      </w:r>
    </w:p>
    <w:p w:rsidR="009C0564" w:rsidRPr="00CF195E" w:rsidRDefault="00337B20" w:rsidP="00CF195E">
      <w:pPr>
        <w:jc w:val="left"/>
        <w:rPr>
          <w:b/>
          <w:kern w:val="2"/>
          <w:lang w:eastAsia="zh-CN"/>
        </w:rPr>
      </w:pPr>
      <w:r w:rsidRPr="004923D5">
        <w:rPr>
          <w:b/>
          <w:lang w:eastAsia="zh-CN"/>
        </w:rPr>
        <w:t xml:space="preserve">Prague, </w:t>
      </w:r>
      <w:r w:rsidR="00835B00">
        <w:rPr>
          <w:b/>
          <w:lang w:eastAsia="zh-CN"/>
        </w:rPr>
        <w:t>Czech Republic</w:t>
      </w:r>
      <w:r w:rsidR="005D0E4F" w:rsidRPr="00CF195E">
        <w:rPr>
          <w:b/>
          <w:kern w:val="2"/>
          <w:lang w:eastAsia="zh-CN"/>
        </w:rPr>
        <w:t>,</w:t>
      </w:r>
      <w:r w:rsidR="009C0564" w:rsidRPr="00CF195E">
        <w:rPr>
          <w:b/>
          <w:kern w:val="2"/>
          <w:lang w:eastAsia="zh-CN"/>
        </w:rPr>
        <w:t xml:space="preserve"> </w:t>
      </w:r>
      <w:r>
        <w:rPr>
          <w:b/>
          <w:kern w:val="2"/>
          <w:lang w:eastAsia="zh-CN"/>
        </w:rPr>
        <w:t>9</w:t>
      </w:r>
      <w:r w:rsidR="00835B00" w:rsidRPr="003A6318">
        <w:rPr>
          <w:b/>
          <w:kern w:val="2"/>
          <w:vertAlign w:val="superscript"/>
          <w:lang w:eastAsia="zh-CN"/>
        </w:rPr>
        <w:t>th</w:t>
      </w:r>
      <w:r w:rsidR="00835B00">
        <w:rPr>
          <w:b/>
          <w:kern w:val="2"/>
          <w:lang w:eastAsia="zh-CN"/>
        </w:rPr>
        <w:t xml:space="preserve"> </w:t>
      </w:r>
      <w:r w:rsidR="00642B83">
        <w:rPr>
          <w:b/>
          <w:kern w:val="2"/>
          <w:lang w:eastAsia="zh-CN"/>
        </w:rPr>
        <w:t>-</w:t>
      </w:r>
      <w:r w:rsidR="002C5EE5">
        <w:rPr>
          <w:b/>
          <w:kern w:val="2"/>
          <w:lang w:eastAsia="zh-CN"/>
        </w:rPr>
        <w:t>13</w:t>
      </w:r>
      <w:r w:rsidR="002C5EE5" w:rsidRPr="003A6318">
        <w:rPr>
          <w:b/>
          <w:kern w:val="2"/>
          <w:vertAlign w:val="superscript"/>
          <w:lang w:eastAsia="zh-CN"/>
        </w:rPr>
        <w:t>th</w:t>
      </w:r>
      <w:r w:rsidR="002C5EE5">
        <w:rPr>
          <w:b/>
          <w:kern w:val="2"/>
          <w:lang w:eastAsia="zh-CN"/>
        </w:rPr>
        <w:t xml:space="preserve"> October</w:t>
      </w:r>
      <w:r>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35B00">
        <w:rPr>
          <w:b/>
        </w:rPr>
        <w:t>7.3.3.6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42B83">
        <w:rPr>
          <w:b/>
          <w:kern w:val="2"/>
          <w:lang w:eastAsia="zh-CN"/>
        </w:rPr>
        <w:t>, HiSilicon</w:t>
      </w:r>
    </w:p>
    <w:p w:rsidR="00B639C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82A19" w:rsidRPr="00706121">
        <w:rPr>
          <w:b/>
          <w:kern w:val="2"/>
          <w:lang w:eastAsia="zh-CN"/>
        </w:rPr>
        <w:t xml:space="preserve">On pre-emption indication for DL multiplexing of URLLC and </w:t>
      </w:r>
      <w:proofErr w:type="spellStart"/>
      <w:r w:rsidR="00982A19" w:rsidRPr="00706121">
        <w:rPr>
          <w:b/>
          <w:kern w:val="2"/>
          <w:lang w:eastAsia="zh-CN"/>
        </w:rPr>
        <w:t>eMBB</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C7211">
        <w:rPr>
          <w:b/>
          <w:kern w:val="2"/>
          <w:lang w:eastAsia="zh-CN"/>
        </w:rPr>
        <w:t>D</w:t>
      </w:r>
      <w:r w:rsidR="00DC7211" w:rsidRPr="00CF195E">
        <w:rPr>
          <w:b/>
          <w:kern w:val="2"/>
          <w:lang w:eastAsia="zh-CN"/>
        </w:rPr>
        <w:t xml:space="preserve">ecision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D65AB3" w:rsidRDefault="00D65AB3" w:rsidP="00B7141A">
      <w:pPr>
        <w:tabs>
          <w:tab w:val="left" w:pos="426"/>
        </w:tabs>
        <w:autoSpaceDE/>
        <w:autoSpaceDN/>
        <w:snapToGrid/>
        <w:jc w:val="left"/>
        <w:rPr>
          <w:rFonts w:eastAsia="MS Mincho"/>
          <w:iCs/>
          <w:lang w:eastAsia="ja-JP"/>
        </w:rPr>
      </w:pPr>
      <w:r>
        <w:rPr>
          <w:rFonts w:eastAsia="MS Mincho"/>
          <w:iCs/>
          <w:lang w:eastAsia="ja-JP"/>
        </w:rPr>
        <w:t>In RAN1 90</w:t>
      </w:r>
      <w:r w:rsidR="006B185F">
        <w:rPr>
          <w:rFonts w:eastAsia="MS Mincho"/>
          <w:iCs/>
          <w:lang w:eastAsia="ja-JP"/>
        </w:rPr>
        <w:t xml:space="preserve"> meeting [</w:t>
      </w:r>
      <w:r w:rsidR="00652F77">
        <w:rPr>
          <w:rFonts w:eastAsia="MS Mincho"/>
          <w:iCs/>
          <w:lang w:eastAsia="ja-JP"/>
        </w:rPr>
        <w:t>1</w:t>
      </w:r>
      <w:r w:rsidR="006B185F">
        <w:rPr>
          <w:rFonts w:eastAsia="MS Mincho"/>
          <w:iCs/>
          <w:lang w:eastAsia="ja-JP"/>
        </w:rPr>
        <w:t>]</w:t>
      </w:r>
      <w:r>
        <w:rPr>
          <w:rFonts w:eastAsia="MS Mincho"/>
          <w:iCs/>
          <w:lang w:eastAsia="ja-JP"/>
        </w:rPr>
        <w:t>, it was agreed that</w:t>
      </w:r>
    </w:p>
    <w:p w:rsidR="00D65AB3" w:rsidRPr="00262047" w:rsidRDefault="00D65AB3" w:rsidP="00B7141A">
      <w:pPr>
        <w:numPr>
          <w:ilvl w:val="0"/>
          <w:numId w:val="11"/>
        </w:numPr>
        <w:tabs>
          <w:tab w:val="left" w:pos="426"/>
        </w:tabs>
        <w:autoSpaceDE/>
        <w:autoSpaceDN/>
        <w:snapToGrid/>
        <w:jc w:val="left"/>
        <w:rPr>
          <w:rFonts w:eastAsia="MS Mincho"/>
          <w:iCs/>
          <w:lang w:eastAsia="ja-JP"/>
        </w:rPr>
      </w:pPr>
      <w:r w:rsidRPr="00262047">
        <w:rPr>
          <w:rFonts w:eastAsia="MS Mincho"/>
          <w:iCs/>
          <w:lang w:eastAsia="ja-JP"/>
        </w:rPr>
        <w:t xml:space="preserve">Preempted </w:t>
      </w:r>
      <w:r w:rsidR="00974652">
        <w:rPr>
          <w:rFonts w:eastAsia="MS Mincho"/>
          <w:iCs/>
          <w:lang w:eastAsia="ja-JP"/>
        </w:rPr>
        <w:t>region</w:t>
      </w:r>
      <w:r w:rsidRPr="00262047">
        <w:rPr>
          <w:rFonts w:eastAsia="MS Mincho"/>
          <w:iCs/>
          <w:lang w:eastAsia="ja-JP"/>
        </w:rPr>
        <w:t xml:space="preserve">(s) within a certain time/frequency region (i.e. reference downlink </w:t>
      </w:r>
      <w:r w:rsidR="00974652">
        <w:rPr>
          <w:rFonts w:eastAsia="MS Mincho"/>
          <w:iCs/>
          <w:lang w:eastAsia="ja-JP"/>
        </w:rPr>
        <w:t>region</w:t>
      </w:r>
      <w:r w:rsidRPr="00262047">
        <w:rPr>
          <w:rFonts w:eastAsia="MS Mincho"/>
          <w:iCs/>
          <w:lang w:eastAsia="ja-JP"/>
        </w:rPr>
        <w:t>) within the periodicity to monitor group common DCI for pre-emption indication, is indicated by the group common DCI carrying the preemption indication</w:t>
      </w:r>
    </w:p>
    <w:p w:rsidR="00D65AB3" w:rsidRPr="00262047" w:rsidRDefault="00D65AB3" w:rsidP="00B7141A">
      <w:pPr>
        <w:numPr>
          <w:ilvl w:val="1"/>
          <w:numId w:val="11"/>
        </w:numPr>
        <w:tabs>
          <w:tab w:val="clear" w:pos="1440"/>
          <w:tab w:val="left" w:pos="426"/>
        </w:tabs>
        <w:autoSpaceDE/>
        <w:autoSpaceDN/>
        <w:snapToGrid/>
        <w:jc w:val="left"/>
        <w:rPr>
          <w:rFonts w:eastAsia="MS Mincho"/>
          <w:iCs/>
          <w:lang w:eastAsia="ja-JP"/>
        </w:rPr>
      </w:pPr>
      <w:r w:rsidRPr="00262047">
        <w:rPr>
          <w:rFonts w:eastAsia="MS Mincho"/>
          <w:iCs/>
          <w:lang w:eastAsia="ja-JP"/>
        </w:rPr>
        <w:t xml:space="preserve">The frequency region of the reference downlink </w:t>
      </w:r>
      <w:r w:rsidR="00974652">
        <w:rPr>
          <w:rFonts w:eastAsia="MS Mincho"/>
          <w:iCs/>
          <w:lang w:eastAsia="ja-JP"/>
        </w:rPr>
        <w:t>region</w:t>
      </w:r>
      <w:r w:rsidRPr="00262047">
        <w:rPr>
          <w:rFonts w:eastAsia="MS Mincho"/>
          <w:iCs/>
          <w:lang w:eastAsia="ja-JP"/>
        </w:rPr>
        <w:t xml:space="preserve"> is configured semi-statically</w:t>
      </w:r>
    </w:p>
    <w:p w:rsidR="00D65AB3" w:rsidRPr="00262047" w:rsidRDefault="00D65AB3" w:rsidP="00B7141A">
      <w:pPr>
        <w:numPr>
          <w:ilvl w:val="2"/>
          <w:numId w:val="11"/>
        </w:numPr>
        <w:tabs>
          <w:tab w:val="left" w:pos="426"/>
        </w:tabs>
        <w:autoSpaceDE/>
        <w:autoSpaceDN/>
        <w:snapToGrid/>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Pr="00262047" w:rsidRDefault="00D65AB3" w:rsidP="00B7141A">
      <w:pPr>
        <w:numPr>
          <w:ilvl w:val="1"/>
          <w:numId w:val="11"/>
        </w:numPr>
        <w:tabs>
          <w:tab w:val="clear" w:pos="1440"/>
          <w:tab w:val="left" w:pos="426"/>
        </w:tabs>
        <w:autoSpaceDE/>
        <w:autoSpaceDN/>
        <w:snapToGrid/>
        <w:jc w:val="left"/>
        <w:rPr>
          <w:rFonts w:eastAsia="MS Mincho"/>
          <w:iCs/>
          <w:lang w:eastAsia="ja-JP"/>
        </w:rPr>
      </w:pPr>
      <w:r w:rsidRPr="00262047">
        <w:rPr>
          <w:rFonts w:eastAsia="MS Mincho"/>
          <w:iCs/>
          <w:lang w:eastAsia="ja-JP"/>
        </w:rPr>
        <w:t xml:space="preserve">The time region of the reference downlink </w:t>
      </w:r>
      <w:r w:rsidR="00974652">
        <w:rPr>
          <w:rFonts w:eastAsia="MS Mincho"/>
          <w:iCs/>
          <w:lang w:eastAsia="ja-JP"/>
        </w:rPr>
        <w:t>region</w:t>
      </w:r>
      <w:r w:rsidRPr="00262047">
        <w:rPr>
          <w:rFonts w:eastAsia="MS Mincho"/>
          <w:iCs/>
          <w:lang w:eastAsia="ja-JP"/>
        </w:rPr>
        <w:t xml:space="preserve"> is configured semi-statically </w:t>
      </w:r>
    </w:p>
    <w:p w:rsidR="00D65AB3" w:rsidRPr="00262047" w:rsidRDefault="00D65AB3" w:rsidP="00B7141A">
      <w:pPr>
        <w:numPr>
          <w:ilvl w:val="2"/>
          <w:numId w:val="11"/>
        </w:numPr>
        <w:tabs>
          <w:tab w:val="left" w:pos="426"/>
        </w:tabs>
        <w:autoSpaceDE/>
        <w:autoSpaceDN/>
        <w:snapToGrid/>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Pr="00262047" w:rsidRDefault="00D65AB3" w:rsidP="00B7141A">
      <w:pPr>
        <w:numPr>
          <w:ilvl w:val="0"/>
          <w:numId w:val="11"/>
        </w:numPr>
        <w:tabs>
          <w:tab w:val="left" w:pos="426"/>
        </w:tabs>
        <w:autoSpaceDE/>
        <w:autoSpaceDN/>
        <w:snapToGrid/>
        <w:jc w:val="left"/>
        <w:rPr>
          <w:rFonts w:eastAsia="MS Mincho"/>
          <w:iCs/>
          <w:lang w:eastAsia="ja-JP"/>
        </w:rPr>
      </w:pPr>
      <w:r w:rsidRPr="00262047">
        <w:rPr>
          <w:rFonts w:eastAsia="MS Mincho"/>
          <w:iCs/>
          <w:lang w:eastAsia="ja-JP"/>
        </w:rPr>
        <w:t xml:space="preserve">The frequency granularity of pre-emption indication is configured to be y RBs within the reference downlink </w:t>
      </w:r>
      <w:r w:rsidR="00974652">
        <w:rPr>
          <w:rFonts w:eastAsia="MS Mincho"/>
          <w:iCs/>
          <w:lang w:eastAsia="ja-JP"/>
        </w:rPr>
        <w:t>region</w:t>
      </w:r>
      <w:r w:rsidRPr="00262047">
        <w:rPr>
          <w:rFonts w:eastAsia="MS Mincho"/>
          <w:iCs/>
          <w:lang w:eastAsia="ja-JP"/>
        </w:rPr>
        <w:t xml:space="preserve"> for the given numerology</w:t>
      </w:r>
    </w:p>
    <w:p w:rsidR="00D65AB3" w:rsidRPr="00262047" w:rsidRDefault="00D65AB3" w:rsidP="00B7141A">
      <w:pPr>
        <w:numPr>
          <w:ilvl w:val="2"/>
          <w:numId w:val="11"/>
        </w:numPr>
        <w:tabs>
          <w:tab w:val="left" w:pos="426"/>
        </w:tabs>
        <w:autoSpaceDE/>
        <w:autoSpaceDN/>
        <w:snapToGrid/>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Pr="00262047" w:rsidRDefault="00D65AB3" w:rsidP="00B7141A">
      <w:pPr>
        <w:numPr>
          <w:ilvl w:val="2"/>
          <w:numId w:val="11"/>
        </w:numPr>
        <w:tabs>
          <w:tab w:val="left" w:pos="426"/>
        </w:tabs>
        <w:autoSpaceDE/>
        <w:autoSpaceDN/>
        <w:snapToGrid/>
        <w:jc w:val="left"/>
        <w:rPr>
          <w:rFonts w:eastAsia="MS Mincho"/>
          <w:iCs/>
          <w:lang w:eastAsia="ja-JP"/>
        </w:rPr>
      </w:pPr>
      <w:r w:rsidRPr="00262047">
        <w:rPr>
          <w:rFonts w:eastAsia="MS Mincho"/>
          <w:iCs/>
          <w:lang w:eastAsia="ja-JP"/>
        </w:rPr>
        <w:t xml:space="preserve">Note: The y RBs can correspond to the whole frequency region of the downlink reference </w:t>
      </w:r>
      <w:r w:rsidR="00974652">
        <w:rPr>
          <w:rFonts w:eastAsia="MS Mincho"/>
          <w:iCs/>
          <w:lang w:eastAsia="ja-JP"/>
        </w:rPr>
        <w:t>region</w:t>
      </w:r>
      <w:r w:rsidRPr="00262047">
        <w:rPr>
          <w:rFonts w:eastAsia="MS Mincho"/>
          <w:iCs/>
          <w:lang w:eastAsia="ja-JP"/>
        </w:rPr>
        <w:t>.</w:t>
      </w:r>
    </w:p>
    <w:p w:rsidR="00D65AB3" w:rsidRPr="00262047" w:rsidRDefault="00D65AB3" w:rsidP="00B7141A">
      <w:pPr>
        <w:numPr>
          <w:ilvl w:val="0"/>
          <w:numId w:val="11"/>
        </w:numPr>
        <w:tabs>
          <w:tab w:val="left" w:pos="426"/>
        </w:tabs>
        <w:autoSpaceDE/>
        <w:autoSpaceDN/>
        <w:snapToGrid/>
        <w:jc w:val="left"/>
        <w:rPr>
          <w:rFonts w:eastAsia="MS Mincho"/>
          <w:iCs/>
          <w:lang w:eastAsia="ja-JP"/>
        </w:rPr>
      </w:pPr>
      <w:r w:rsidRPr="00262047">
        <w:rPr>
          <w:rFonts w:eastAsia="MS Mincho"/>
          <w:iCs/>
          <w:lang w:eastAsia="ja-JP"/>
        </w:rPr>
        <w:t xml:space="preserve">The time granularity of pre-emption indication is configured to be x symbols within the reference downlink </w:t>
      </w:r>
      <w:r w:rsidR="00974652">
        <w:rPr>
          <w:rFonts w:eastAsia="MS Mincho"/>
          <w:iCs/>
          <w:lang w:eastAsia="ja-JP"/>
        </w:rPr>
        <w:t>region</w:t>
      </w:r>
      <w:r w:rsidRPr="00262047">
        <w:rPr>
          <w:rFonts w:eastAsia="MS Mincho"/>
          <w:iCs/>
          <w:lang w:eastAsia="ja-JP"/>
        </w:rPr>
        <w:t xml:space="preserve"> for the given numerology</w:t>
      </w:r>
    </w:p>
    <w:p w:rsidR="00D65AB3" w:rsidRPr="00262047" w:rsidRDefault="00D65AB3" w:rsidP="00B7141A">
      <w:pPr>
        <w:numPr>
          <w:ilvl w:val="2"/>
          <w:numId w:val="11"/>
        </w:numPr>
        <w:tabs>
          <w:tab w:val="left" w:pos="426"/>
        </w:tabs>
        <w:autoSpaceDE/>
        <w:autoSpaceDN/>
        <w:snapToGrid/>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982A19" w:rsidRPr="00B7141A" w:rsidRDefault="00D65AB3" w:rsidP="00B7141A">
      <w:pPr>
        <w:numPr>
          <w:ilvl w:val="0"/>
          <w:numId w:val="11"/>
        </w:numPr>
        <w:tabs>
          <w:tab w:val="left" w:pos="426"/>
        </w:tabs>
        <w:autoSpaceDE/>
        <w:autoSpaceDN/>
        <w:snapToGrid/>
        <w:jc w:val="left"/>
        <w:rPr>
          <w:rFonts w:eastAsia="MS Mincho"/>
          <w:iCs/>
          <w:lang w:eastAsia="ja-JP"/>
        </w:rPr>
      </w:pPr>
      <w:r w:rsidRPr="00262047">
        <w:rPr>
          <w:rFonts w:eastAsia="MS Mincho"/>
          <w:iCs/>
          <w:lang w:eastAsia="ja-JP"/>
        </w:rPr>
        <w:t>Note: Time/frequency granularities of pre-emption indication should take into account the payload size of the group common DCI carrying the pre-emption indication</w:t>
      </w:r>
    </w:p>
    <w:p w:rsidR="00982A19" w:rsidRDefault="00982A19" w:rsidP="00B7141A">
      <w:pPr>
        <w:tabs>
          <w:tab w:val="left" w:pos="426"/>
        </w:tabs>
        <w:autoSpaceDE/>
        <w:autoSpaceDN/>
        <w:snapToGrid/>
        <w:jc w:val="left"/>
        <w:rPr>
          <w:rFonts w:eastAsia="MS Mincho"/>
          <w:iCs/>
          <w:lang w:eastAsia="ja-JP"/>
        </w:rPr>
      </w:pPr>
      <w:proofErr w:type="gramStart"/>
      <w:r>
        <w:rPr>
          <w:rFonts w:eastAsia="MS Mincho"/>
          <w:iCs/>
          <w:lang w:eastAsia="ja-JP"/>
        </w:rPr>
        <w:t>and</w:t>
      </w:r>
      <w:proofErr w:type="gramEnd"/>
    </w:p>
    <w:p w:rsidR="00982A19" w:rsidRPr="0055547F" w:rsidRDefault="00982A19" w:rsidP="00B7141A">
      <w:pPr>
        <w:numPr>
          <w:ilvl w:val="0"/>
          <w:numId w:val="11"/>
        </w:numPr>
        <w:tabs>
          <w:tab w:val="left" w:pos="1440"/>
        </w:tabs>
        <w:autoSpaceDE/>
        <w:autoSpaceDN/>
        <w:snapToGrid/>
        <w:rPr>
          <w:szCs w:val="20"/>
          <w:lang w:eastAsia="ko-KR"/>
        </w:rPr>
      </w:pPr>
      <w:r w:rsidRPr="0055547F">
        <w:rPr>
          <w:szCs w:val="20"/>
          <w:lang w:eastAsia="ko-KR"/>
        </w:rPr>
        <w:t>For DL CBG-based (re)transmission,</w:t>
      </w:r>
    </w:p>
    <w:p w:rsidR="00982A19" w:rsidRPr="0055547F" w:rsidRDefault="00982A19" w:rsidP="00B7141A">
      <w:pPr>
        <w:numPr>
          <w:ilvl w:val="1"/>
          <w:numId w:val="11"/>
        </w:numPr>
        <w:tabs>
          <w:tab w:val="left" w:pos="1440"/>
        </w:tabs>
        <w:autoSpaceDE/>
        <w:autoSpaceDN/>
        <w:snapToGrid/>
        <w:rPr>
          <w:szCs w:val="20"/>
          <w:lang w:eastAsia="ko-KR"/>
        </w:rPr>
      </w:pPr>
      <w:r w:rsidRPr="0055547F">
        <w:rPr>
          <w:szCs w:val="20"/>
          <w:lang w:eastAsia="ko-KR"/>
        </w:rPr>
        <w:t>Following information can be separately configured to be included in the same DCI:</w:t>
      </w:r>
    </w:p>
    <w:p w:rsidR="00982A19" w:rsidRPr="0055547F" w:rsidRDefault="00982A19" w:rsidP="00B7141A">
      <w:pPr>
        <w:numPr>
          <w:ilvl w:val="2"/>
          <w:numId w:val="11"/>
        </w:numPr>
        <w:tabs>
          <w:tab w:val="left" w:pos="1440"/>
        </w:tabs>
        <w:autoSpaceDE/>
        <w:autoSpaceDN/>
        <w:snapToGrid/>
        <w:rPr>
          <w:szCs w:val="20"/>
          <w:lang w:eastAsia="ko-KR"/>
        </w:rPr>
      </w:pPr>
      <w:r w:rsidRPr="0055547F">
        <w:rPr>
          <w:szCs w:val="20"/>
          <w:lang w:eastAsia="ko-KR"/>
        </w:rPr>
        <w:t>Which CBG(s) is/are (re)transmitted.</w:t>
      </w:r>
    </w:p>
    <w:p w:rsidR="00982A19" w:rsidRPr="0055547F" w:rsidRDefault="00982A19" w:rsidP="00B7141A">
      <w:pPr>
        <w:numPr>
          <w:ilvl w:val="2"/>
          <w:numId w:val="11"/>
        </w:numPr>
        <w:tabs>
          <w:tab w:val="left" w:pos="1440"/>
        </w:tabs>
        <w:autoSpaceDE/>
        <w:autoSpaceDN/>
        <w:snapToGrid/>
        <w:rPr>
          <w:szCs w:val="20"/>
          <w:lang w:eastAsia="ko-KR"/>
        </w:rPr>
      </w:pPr>
      <w:r w:rsidRPr="0055547F">
        <w:rPr>
          <w:szCs w:val="20"/>
          <w:lang w:eastAsia="ko-KR"/>
        </w:rPr>
        <w:t>Which CBG(s) is/are handled differently for soft-buffer/HARQ combining.</w:t>
      </w:r>
    </w:p>
    <w:p w:rsidR="00982A19" w:rsidRPr="0055547F" w:rsidRDefault="00982A19" w:rsidP="00B7141A">
      <w:pPr>
        <w:numPr>
          <w:ilvl w:val="3"/>
          <w:numId w:val="11"/>
        </w:numPr>
        <w:tabs>
          <w:tab w:val="left" w:pos="1440"/>
        </w:tabs>
        <w:autoSpaceDE/>
        <w:autoSpaceDN/>
        <w:snapToGrid/>
        <w:rPr>
          <w:szCs w:val="20"/>
          <w:lang w:eastAsia="ko-KR"/>
        </w:rPr>
      </w:pPr>
      <w:r w:rsidRPr="0055547F">
        <w:rPr>
          <w:szCs w:val="20"/>
          <w:lang w:eastAsia="ko-KR"/>
        </w:rPr>
        <w:t>FFS: whether/how UE behavior is specified, e.g., part/whole of soft-buffer of indicated CBG(s) is flushed</w:t>
      </w:r>
    </w:p>
    <w:p w:rsidR="00982A19" w:rsidRPr="0055547F" w:rsidRDefault="00982A19" w:rsidP="00B7141A">
      <w:pPr>
        <w:numPr>
          <w:ilvl w:val="0"/>
          <w:numId w:val="11"/>
        </w:numPr>
        <w:tabs>
          <w:tab w:val="left" w:pos="426"/>
        </w:tabs>
        <w:autoSpaceDE/>
        <w:autoSpaceDN/>
        <w:snapToGrid/>
        <w:jc w:val="left"/>
        <w:rPr>
          <w:rFonts w:eastAsia="MS Mincho"/>
          <w:lang w:eastAsia="ja-JP"/>
        </w:rPr>
      </w:pPr>
      <w:r w:rsidRPr="0055547F">
        <w:rPr>
          <w:rFonts w:eastAsia="MS Mincho"/>
          <w:lang w:eastAsia="ja-JP"/>
        </w:rPr>
        <w:t>For the purpose of further discussion, we conclude following:</w:t>
      </w:r>
    </w:p>
    <w:p w:rsidR="00982A19" w:rsidRPr="0055547F" w:rsidRDefault="00982A19" w:rsidP="00B7141A">
      <w:pPr>
        <w:numPr>
          <w:ilvl w:val="1"/>
          <w:numId w:val="11"/>
        </w:numPr>
        <w:tabs>
          <w:tab w:val="left" w:pos="426"/>
        </w:tabs>
        <w:autoSpaceDE/>
        <w:autoSpaceDN/>
        <w:snapToGrid/>
        <w:jc w:val="left"/>
        <w:rPr>
          <w:rFonts w:eastAsia="MS Mincho"/>
          <w:lang w:eastAsia="ja-JP"/>
        </w:rPr>
      </w:pPr>
      <w:r w:rsidRPr="0055547F">
        <w:rPr>
          <w:rFonts w:eastAsia="MS Mincho"/>
          <w:lang w:eastAsia="ja-JP"/>
        </w:rPr>
        <w:t xml:space="preserve">For the following discussion on CBG-based retransmission, define the terms CBGTI and CBGFI as below. </w:t>
      </w:r>
    </w:p>
    <w:p w:rsidR="00982A19" w:rsidRPr="0055547F" w:rsidRDefault="00982A19" w:rsidP="00B7141A">
      <w:pPr>
        <w:numPr>
          <w:ilvl w:val="2"/>
          <w:numId w:val="11"/>
        </w:numPr>
        <w:tabs>
          <w:tab w:val="left" w:pos="426"/>
        </w:tabs>
        <w:autoSpaceDE/>
        <w:autoSpaceDN/>
        <w:snapToGrid/>
        <w:jc w:val="left"/>
        <w:rPr>
          <w:rFonts w:eastAsia="MS Mincho"/>
          <w:lang w:eastAsia="ja-JP"/>
        </w:rPr>
      </w:pPr>
      <w:r w:rsidRPr="0055547F">
        <w:rPr>
          <w:rFonts w:eastAsia="MS Mincho"/>
          <w:lang w:eastAsia="ja-JP"/>
        </w:rPr>
        <w:t xml:space="preserve">CBGTI (CBG transmission information) means information on which CBG(s) is/are (re)transmitted and, </w:t>
      </w:r>
    </w:p>
    <w:p w:rsidR="00982A19" w:rsidRPr="0055547F" w:rsidRDefault="00982A19" w:rsidP="00B7141A">
      <w:pPr>
        <w:numPr>
          <w:ilvl w:val="2"/>
          <w:numId w:val="11"/>
        </w:numPr>
        <w:tabs>
          <w:tab w:val="left" w:pos="426"/>
        </w:tabs>
        <w:autoSpaceDE/>
        <w:autoSpaceDN/>
        <w:snapToGrid/>
        <w:jc w:val="left"/>
        <w:rPr>
          <w:rFonts w:eastAsia="MS Mincho"/>
          <w:lang w:eastAsia="ja-JP"/>
        </w:rPr>
      </w:pPr>
      <w:r w:rsidRPr="0055547F">
        <w:rPr>
          <w:rFonts w:eastAsia="MS Mincho"/>
          <w:lang w:eastAsia="ja-JP"/>
        </w:rPr>
        <w:t>CBGFI (CBG flushing out information) means information on which CBG(s) is/are handled differently for soft-buffer/HARQ combining</w:t>
      </w:r>
    </w:p>
    <w:p w:rsidR="00982A19" w:rsidRPr="0055547F" w:rsidRDefault="00982A19" w:rsidP="00B7141A">
      <w:pPr>
        <w:numPr>
          <w:ilvl w:val="0"/>
          <w:numId w:val="11"/>
        </w:numPr>
        <w:tabs>
          <w:tab w:val="left" w:pos="426"/>
        </w:tabs>
        <w:autoSpaceDE/>
        <w:autoSpaceDN/>
        <w:snapToGrid/>
        <w:jc w:val="left"/>
        <w:rPr>
          <w:rFonts w:eastAsia="MS Mincho"/>
          <w:szCs w:val="20"/>
          <w:lang w:eastAsia="ja-JP"/>
        </w:rPr>
      </w:pPr>
      <w:r w:rsidRPr="0055547F">
        <w:rPr>
          <w:rFonts w:eastAsia="MS Mincho"/>
          <w:szCs w:val="20"/>
          <w:lang w:eastAsia="ja-JP"/>
        </w:rPr>
        <w:t>At least following is supported for DL CBG-based (re)transmission.</w:t>
      </w:r>
    </w:p>
    <w:p w:rsidR="00982A19" w:rsidRPr="0055547F" w:rsidRDefault="00982A19" w:rsidP="00B7141A">
      <w:pPr>
        <w:numPr>
          <w:ilvl w:val="1"/>
          <w:numId w:val="11"/>
        </w:numPr>
        <w:tabs>
          <w:tab w:val="left" w:pos="426"/>
        </w:tabs>
        <w:autoSpaceDE/>
        <w:autoSpaceDN/>
        <w:snapToGrid/>
        <w:jc w:val="left"/>
        <w:rPr>
          <w:rFonts w:eastAsia="MS Mincho"/>
          <w:szCs w:val="20"/>
          <w:lang w:eastAsia="ja-JP"/>
        </w:rPr>
      </w:pPr>
      <w:r w:rsidRPr="0055547F">
        <w:rPr>
          <w:rFonts w:eastAsia="MS Mincho"/>
          <w:szCs w:val="20"/>
          <w:lang w:eastAsia="ja-JP"/>
        </w:rPr>
        <w:lastRenderedPageBreak/>
        <w:t>A DCI includes both CBGTI and CBGFI.</w:t>
      </w:r>
    </w:p>
    <w:p w:rsidR="00982A19" w:rsidRPr="0055547F" w:rsidRDefault="00982A19" w:rsidP="00B7141A">
      <w:pPr>
        <w:numPr>
          <w:ilvl w:val="2"/>
          <w:numId w:val="11"/>
        </w:numPr>
        <w:tabs>
          <w:tab w:val="left" w:pos="426"/>
        </w:tabs>
        <w:autoSpaceDE/>
        <w:autoSpaceDN/>
        <w:snapToGrid/>
        <w:jc w:val="left"/>
        <w:rPr>
          <w:rFonts w:eastAsia="MS Mincho"/>
          <w:szCs w:val="20"/>
          <w:lang w:eastAsia="ja-JP"/>
        </w:rPr>
      </w:pPr>
      <w:r w:rsidRPr="0055547F">
        <w:rPr>
          <w:rFonts w:eastAsia="MS Mincho"/>
          <w:szCs w:val="20"/>
          <w:lang w:eastAsia="ja-JP"/>
        </w:rPr>
        <w:t>For single CW case, when N is the maximum number of CBGs configured by RRC</w:t>
      </w:r>
    </w:p>
    <w:p w:rsidR="00982A19" w:rsidRPr="0055547F" w:rsidRDefault="00982A19" w:rsidP="00B7141A">
      <w:pPr>
        <w:numPr>
          <w:ilvl w:val="3"/>
          <w:numId w:val="11"/>
        </w:numPr>
        <w:tabs>
          <w:tab w:val="left" w:pos="426"/>
        </w:tabs>
        <w:autoSpaceDE/>
        <w:autoSpaceDN/>
        <w:snapToGrid/>
        <w:jc w:val="left"/>
        <w:rPr>
          <w:rFonts w:eastAsia="MS Mincho"/>
          <w:szCs w:val="20"/>
          <w:lang w:eastAsia="ja-JP"/>
        </w:rPr>
      </w:pPr>
      <w:r w:rsidRPr="0055547F">
        <w:rPr>
          <w:rFonts w:eastAsia="MS Mincho"/>
          <w:szCs w:val="20"/>
          <w:lang w:eastAsia="ja-JP"/>
        </w:rPr>
        <w:t>N bits for CBGTI, and the other 1 bit for CBGFI</w:t>
      </w:r>
    </w:p>
    <w:p w:rsidR="00982A19" w:rsidRPr="0055547F" w:rsidRDefault="00982A19" w:rsidP="00B7141A">
      <w:pPr>
        <w:numPr>
          <w:ilvl w:val="4"/>
          <w:numId w:val="11"/>
        </w:numPr>
        <w:tabs>
          <w:tab w:val="left" w:pos="426"/>
        </w:tabs>
        <w:autoSpaceDE/>
        <w:autoSpaceDN/>
        <w:snapToGrid/>
        <w:jc w:val="left"/>
        <w:rPr>
          <w:rFonts w:eastAsia="MS Mincho"/>
          <w:szCs w:val="20"/>
          <w:lang w:eastAsia="ja-JP"/>
        </w:rPr>
      </w:pPr>
      <w:r w:rsidRPr="0055547F">
        <w:rPr>
          <w:rFonts w:eastAsia="MS Mincho"/>
          <w:szCs w:val="20"/>
          <w:lang w:eastAsia="ja-JP"/>
        </w:rPr>
        <w:t>FFS: whether re-interpret NDI as CBGFI</w:t>
      </w:r>
    </w:p>
    <w:p w:rsidR="00982A19" w:rsidRPr="0055547F" w:rsidRDefault="00982A19" w:rsidP="00B7141A">
      <w:pPr>
        <w:numPr>
          <w:ilvl w:val="4"/>
          <w:numId w:val="11"/>
        </w:numPr>
        <w:tabs>
          <w:tab w:val="left" w:pos="426"/>
        </w:tabs>
        <w:autoSpaceDE/>
        <w:autoSpaceDN/>
        <w:snapToGrid/>
        <w:jc w:val="left"/>
        <w:rPr>
          <w:rFonts w:eastAsia="MS Mincho"/>
          <w:szCs w:val="20"/>
          <w:lang w:eastAsia="ja-JP"/>
        </w:rPr>
      </w:pPr>
      <w:r w:rsidRPr="0055547F">
        <w:rPr>
          <w:rFonts w:eastAsia="MS Mincho"/>
          <w:szCs w:val="20"/>
          <w:lang w:eastAsia="ja-JP"/>
        </w:rPr>
        <w:t xml:space="preserve">FFS: whether CBGTI is re-interpreted as NDI </w:t>
      </w:r>
    </w:p>
    <w:p w:rsidR="00982A19" w:rsidRPr="0055547F" w:rsidRDefault="00982A19" w:rsidP="00B7141A">
      <w:pPr>
        <w:numPr>
          <w:ilvl w:val="4"/>
          <w:numId w:val="11"/>
        </w:numPr>
        <w:tabs>
          <w:tab w:val="left" w:pos="426"/>
        </w:tabs>
        <w:autoSpaceDE/>
        <w:autoSpaceDN/>
        <w:snapToGrid/>
        <w:jc w:val="left"/>
        <w:rPr>
          <w:rFonts w:eastAsia="MS Mincho"/>
          <w:szCs w:val="20"/>
          <w:lang w:eastAsia="ja-JP"/>
        </w:rPr>
      </w:pPr>
      <w:r w:rsidRPr="0055547F">
        <w:rPr>
          <w:rFonts w:eastAsia="MS Mincho"/>
          <w:szCs w:val="20"/>
          <w:lang w:eastAsia="ja-JP"/>
        </w:rPr>
        <w:t>FFS: whether jointly using other field as CBGTI or CBGFI</w:t>
      </w:r>
    </w:p>
    <w:p w:rsidR="00391E25" w:rsidRDefault="00982A19" w:rsidP="00B7141A">
      <w:pPr>
        <w:numPr>
          <w:ilvl w:val="2"/>
          <w:numId w:val="11"/>
        </w:numPr>
        <w:tabs>
          <w:tab w:val="left" w:pos="426"/>
        </w:tabs>
        <w:autoSpaceDE/>
        <w:autoSpaceDN/>
        <w:snapToGrid/>
        <w:jc w:val="left"/>
        <w:rPr>
          <w:rFonts w:eastAsia="MS Mincho"/>
          <w:szCs w:val="20"/>
          <w:lang w:eastAsia="ja-JP"/>
        </w:rPr>
      </w:pPr>
      <w:r w:rsidRPr="0055547F">
        <w:rPr>
          <w:rFonts w:eastAsia="MS Mincho"/>
          <w:szCs w:val="20"/>
          <w:lang w:eastAsia="ja-JP"/>
        </w:rPr>
        <w:t>FFS on multiple CW case.</w:t>
      </w:r>
    </w:p>
    <w:p w:rsidR="00510608" w:rsidRDefault="00510608" w:rsidP="00B7141A">
      <w:pPr>
        <w:tabs>
          <w:tab w:val="left" w:pos="426"/>
        </w:tabs>
        <w:autoSpaceDE/>
        <w:autoSpaceDN/>
        <w:snapToGrid/>
        <w:jc w:val="left"/>
        <w:rPr>
          <w:rFonts w:eastAsia="MS Mincho"/>
          <w:iCs/>
          <w:lang w:eastAsia="ja-JP"/>
        </w:rPr>
      </w:pPr>
    </w:p>
    <w:p w:rsidR="00391E25" w:rsidRPr="0041569D" w:rsidRDefault="00936A44" w:rsidP="00B7141A">
      <w:pPr>
        <w:tabs>
          <w:tab w:val="left" w:pos="426"/>
        </w:tabs>
        <w:autoSpaceDE/>
        <w:autoSpaceDN/>
        <w:snapToGrid/>
        <w:jc w:val="left"/>
        <w:rPr>
          <w:rFonts w:eastAsia="MS Mincho"/>
          <w:szCs w:val="20"/>
          <w:lang w:eastAsia="ja-JP"/>
        </w:rPr>
      </w:pPr>
      <w:r>
        <w:rPr>
          <w:rFonts w:eastAsia="MS Mincho"/>
          <w:iCs/>
          <w:lang w:eastAsia="ja-JP"/>
        </w:rPr>
        <w:t>In RAN1 AH 3</w:t>
      </w:r>
      <w:r w:rsidR="00391E25">
        <w:rPr>
          <w:rFonts w:eastAsia="MS Mincho"/>
          <w:iCs/>
          <w:lang w:eastAsia="ja-JP"/>
        </w:rPr>
        <w:t xml:space="preserve"> meeting [</w:t>
      </w:r>
      <w:r w:rsidR="00652F77">
        <w:rPr>
          <w:rFonts w:eastAsia="MS Mincho"/>
          <w:iCs/>
          <w:lang w:eastAsia="ja-JP"/>
        </w:rPr>
        <w:t>2</w:t>
      </w:r>
      <w:r w:rsidR="00391E25">
        <w:rPr>
          <w:rFonts w:eastAsia="MS Mincho"/>
          <w:iCs/>
          <w:lang w:eastAsia="ja-JP"/>
        </w:rPr>
        <w:t>], it was agreed that</w:t>
      </w:r>
    </w:p>
    <w:p w:rsidR="00391E25" w:rsidRPr="00630A8B" w:rsidRDefault="00391E25" w:rsidP="00B7141A">
      <w:pPr>
        <w:numPr>
          <w:ilvl w:val="1"/>
          <w:numId w:val="11"/>
        </w:numPr>
        <w:tabs>
          <w:tab w:val="clear" w:pos="1440"/>
          <w:tab w:val="num" w:pos="780"/>
        </w:tabs>
        <w:autoSpaceDE/>
        <w:autoSpaceDN/>
        <w:snapToGrid/>
        <w:ind w:leftChars="191" w:left="780"/>
        <w:jc w:val="left"/>
        <w:rPr>
          <w:b/>
          <w:szCs w:val="20"/>
          <w:lang w:eastAsia="zh-CN"/>
        </w:rPr>
      </w:pPr>
      <w:r w:rsidRPr="00630A8B">
        <w:rPr>
          <w:b/>
          <w:szCs w:val="20"/>
          <w:lang w:eastAsia="zh-CN"/>
        </w:rPr>
        <w:t xml:space="preserve">As a </w:t>
      </w:r>
      <w:r w:rsidRPr="003A6318">
        <w:rPr>
          <w:b/>
          <w:szCs w:val="20"/>
          <w:lang w:eastAsia="zh-CN"/>
        </w:rPr>
        <w:t>working assumption</w:t>
      </w:r>
    </w:p>
    <w:p w:rsidR="00391E25" w:rsidRPr="00630A8B" w:rsidRDefault="00391E25" w:rsidP="00B7141A">
      <w:pPr>
        <w:numPr>
          <w:ilvl w:val="2"/>
          <w:numId w:val="11"/>
        </w:numPr>
        <w:tabs>
          <w:tab w:val="clear" w:pos="2160"/>
          <w:tab w:val="num" w:pos="1500"/>
        </w:tabs>
        <w:autoSpaceDE/>
        <w:autoSpaceDN/>
        <w:snapToGrid/>
        <w:ind w:leftChars="518" w:left="1500"/>
        <w:jc w:val="left"/>
        <w:rPr>
          <w:szCs w:val="20"/>
          <w:lang w:eastAsia="zh-CN"/>
        </w:rPr>
      </w:pPr>
      <w:r w:rsidRPr="00630A8B">
        <w:rPr>
          <w:szCs w:val="20"/>
          <w:lang w:eastAsia="zh-CN"/>
        </w:rPr>
        <w:t xml:space="preserve">The time </w:t>
      </w:r>
      <w:r w:rsidRPr="00630A8B">
        <w:rPr>
          <w:rFonts w:hint="eastAsia"/>
          <w:szCs w:val="20"/>
          <w:lang w:eastAsia="zh-CN"/>
        </w:rPr>
        <w:t>duration</w:t>
      </w:r>
      <w:r w:rsidRPr="00630A8B">
        <w:rPr>
          <w:szCs w:val="20"/>
          <w:lang w:eastAsia="zh-CN"/>
        </w:rPr>
        <w:t xml:space="preserve"> of the reference downlink </w:t>
      </w:r>
      <w:r w:rsidR="00974652">
        <w:rPr>
          <w:szCs w:val="20"/>
          <w:lang w:eastAsia="zh-CN"/>
        </w:rPr>
        <w:t>region</w:t>
      </w:r>
      <w:r w:rsidRPr="00630A8B">
        <w:rPr>
          <w:rFonts w:hint="eastAsia"/>
          <w:szCs w:val="20"/>
          <w:lang w:eastAsia="zh-CN"/>
        </w:rPr>
        <w:t xml:space="preserve"> for preemption indication</w:t>
      </w:r>
      <w:r w:rsidRPr="00630A8B">
        <w:rPr>
          <w:szCs w:val="20"/>
          <w:lang w:eastAsia="zh-CN"/>
        </w:rPr>
        <w:t xml:space="preserve"> equal</w:t>
      </w:r>
      <w:r w:rsidRPr="00630A8B">
        <w:rPr>
          <w:rFonts w:hint="eastAsia"/>
          <w:szCs w:val="20"/>
          <w:lang w:eastAsia="zh-CN"/>
        </w:rPr>
        <w:t>s</w:t>
      </w:r>
      <w:r w:rsidRPr="00630A8B">
        <w:rPr>
          <w:szCs w:val="20"/>
          <w:lang w:eastAsia="zh-CN"/>
        </w:rPr>
        <w:t xml:space="preserve"> to the monitoring periodicity of the group-common DCI carrying the </w:t>
      </w:r>
      <w:r w:rsidRPr="00630A8B">
        <w:rPr>
          <w:rFonts w:hint="eastAsia"/>
          <w:szCs w:val="20"/>
          <w:lang w:eastAsia="zh-CN"/>
        </w:rPr>
        <w:t>preemption indication</w:t>
      </w:r>
    </w:p>
    <w:p w:rsidR="00391E25" w:rsidRPr="00630A8B" w:rsidRDefault="00391E25" w:rsidP="00B7141A">
      <w:pPr>
        <w:numPr>
          <w:ilvl w:val="1"/>
          <w:numId w:val="11"/>
        </w:numPr>
        <w:tabs>
          <w:tab w:val="clear" w:pos="1440"/>
          <w:tab w:val="num" w:pos="780"/>
        </w:tabs>
        <w:autoSpaceDE/>
        <w:autoSpaceDN/>
        <w:snapToGrid/>
        <w:ind w:leftChars="191" w:left="780"/>
        <w:jc w:val="left"/>
        <w:rPr>
          <w:szCs w:val="20"/>
          <w:lang w:eastAsia="zh-CN"/>
        </w:rPr>
      </w:pPr>
      <w:r w:rsidRPr="00630A8B">
        <w:rPr>
          <w:rFonts w:hint="eastAsia"/>
          <w:szCs w:val="20"/>
          <w:lang w:eastAsia="zh-CN"/>
        </w:rPr>
        <w:t xml:space="preserve">For determination of the frequency region of the reference downlink </w:t>
      </w:r>
      <w:r w:rsidR="00974652">
        <w:rPr>
          <w:rFonts w:hint="eastAsia"/>
          <w:szCs w:val="20"/>
          <w:lang w:eastAsia="zh-CN"/>
        </w:rPr>
        <w:t>region</w:t>
      </w:r>
      <w:r w:rsidRPr="00630A8B">
        <w:rPr>
          <w:rFonts w:hint="eastAsia"/>
          <w:szCs w:val="20"/>
          <w:lang w:eastAsia="zh-CN"/>
        </w:rPr>
        <w:t xml:space="preserve"> for preemption indication, down select between the following options in RAN1#90bis</w:t>
      </w:r>
    </w:p>
    <w:p w:rsidR="00391E25" w:rsidRPr="00630A8B" w:rsidRDefault="00391E25" w:rsidP="00B7141A">
      <w:pPr>
        <w:numPr>
          <w:ilvl w:val="2"/>
          <w:numId w:val="11"/>
        </w:numPr>
        <w:tabs>
          <w:tab w:val="clear" w:pos="2160"/>
          <w:tab w:val="num" w:pos="1500"/>
        </w:tabs>
        <w:autoSpaceDE/>
        <w:autoSpaceDN/>
        <w:snapToGrid/>
        <w:ind w:leftChars="518" w:left="1500"/>
        <w:jc w:val="left"/>
        <w:rPr>
          <w:szCs w:val="20"/>
          <w:lang w:eastAsia="zh-CN"/>
        </w:rPr>
      </w:pPr>
      <w:r w:rsidRPr="00630A8B">
        <w:rPr>
          <w:rFonts w:hint="eastAsia"/>
          <w:szCs w:val="20"/>
          <w:lang w:eastAsia="zh-CN"/>
        </w:rPr>
        <w:t xml:space="preserve">Option 1: The frequency region of the </w:t>
      </w:r>
      <w:r w:rsidRPr="00630A8B">
        <w:rPr>
          <w:szCs w:val="20"/>
          <w:lang w:eastAsia="zh-CN"/>
        </w:rPr>
        <w:t>reference</w:t>
      </w:r>
      <w:r w:rsidRPr="00630A8B">
        <w:rPr>
          <w:rFonts w:hint="eastAsia"/>
          <w:szCs w:val="20"/>
          <w:lang w:eastAsia="zh-CN"/>
        </w:rPr>
        <w:t xml:space="preserve"> downlink </w:t>
      </w:r>
      <w:r w:rsidR="00974652">
        <w:rPr>
          <w:rFonts w:hint="eastAsia"/>
          <w:szCs w:val="20"/>
          <w:lang w:eastAsia="zh-CN"/>
        </w:rPr>
        <w:t>region</w:t>
      </w:r>
      <w:r w:rsidRPr="00630A8B">
        <w:rPr>
          <w:rFonts w:hint="eastAsia"/>
          <w:szCs w:val="20"/>
          <w:lang w:eastAsia="zh-CN"/>
        </w:rPr>
        <w:t xml:space="preserve"> is configured explicitly by RRC</w:t>
      </w:r>
    </w:p>
    <w:p w:rsidR="00391E25" w:rsidRPr="00630A8B" w:rsidRDefault="00391E25" w:rsidP="00B7141A">
      <w:pPr>
        <w:numPr>
          <w:ilvl w:val="2"/>
          <w:numId w:val="11"/>
        </w:numPr>
        <w:tabs>
          <w:tab w:val="clear" w:pos="2160"/>
          <w:tab w:val="num" w:pos="1500"/>
        </w:tabs>
        <w:autoSpaceDE/>
        <w:autoSpaceDN/>
        <w:snapToGrid/>
        <w:ind w:leftChars="518" w:left="1500"/>
        <w:jc w:val="left"/>
        <w:rPr>
          <w:szCs w:val="20"/>
          <w:lang w:eastAsia="zh-CN"/>
        </w:rPr>
      </w:pPr>
      <w:r w:rsidRPr="00630A8B">
        <w:rPr>
          <w:szCs w:val="20"/>
          <w:lang w:eastAsia="zh-CN"/>
        </w:rPr>
        <w:t>O</w:t>
      </w:r>
      <w:r w:rsidRPr="00630A8B">
        <w:rPr>
          <w:rFonts w:hint="eastAsia"/>
          <w:szCs w:val="20"/>
          <w:lang w:eastAsia="zh-CN"/>
        </w:rPr>
        <w:t xml:space="preserve">ption 2: </w:t>
      </w:r>
      <w:r w:rsidRPr="00630A8B">
        <w:rPr>
          <w:szCs w:val="20"/>
          <w:lang w:eastAsia="zh-CN"/>
        </w:rPr>
        <w:t xml:space="preserve">The </w:t>
      </w:r>
      <w:r w:rsidRPr="00630A8B">
        <w:rPr>
          <w:rFonts w:hint="eastAsia"/>
          <w:szCs w:val="20"/>
          <w:lang w:eastAsia="zh-CN"/>
        </w:rPr>
        <w:t>frequency</w:t>
      </w:r>
      <w:r w:rsidRPr="00630A8B">
        <w:rPr>
          <w:szCs w:val="20"/>
          <w:lang w:eastAsia="zh-CN"/>
        </w:rPr>
        <w:t xml:space="preserve"> region of the reference downlink </w:t>
      </w:r>
      <w:r w:rsidR="00974652">
        <w:rPr>
          <w:szCs w:val="20"/>
          <w:lang w:eastAsia="zh-CN"/>
        </w:rPr>
        <w:t>region</w:t>
      </w:r>
      <w:r w:rsidRPr="00630A8B">
        <w:rPr>
          <w:szCs w:val="20"/>
          <w:lang w:eastAsia="zh-CN"/>
        </w:rPr>
        <w:t xml:space="preserve"> is</w:t>
      </w:r>
      <w:r w:rsidRPr="00630A8B">
        <w:rPr>
          <w:rFonts w:hint="eastAsia"/>
          <w:szCs w:val="20"/>
          <w:lang w:eastAsia="zh-CN"/>
        </w:rPr>
        <w:t xml:space="preserve"> implicitly derived by the active DL BWP</w:t>
      </w:r>
    </w:p>
    <w:p w:rsidR="00391E25" w:rsidRPr="0041569D" w:rsidRDefault="00391E25" w:rsidP="00B7141A">
      <w:pPr>
        <w:numPr>
          <w:ilvl w:val="1"/>
          <w:numId w:val="11"/>
        </w:numPr>
        <w:tabs>
          <w:tab w:val="clear" w:pos="1440"/>
          <w:tab w:val="num" w:pos="780"/>
        </w:tabs>
        <w:autoSpaceDE/>
        <w:autoSpaceDN/>
        <w:snapToGrid/>
        <w:ind w:leftChars="191" w:left="780"/>
        <w:jc w:val="left"/>
        <w:rPr>
          <w:szCs w:val="20"/>
          <w:lang w:eastAsia="zh-CN"/>
        </w:rPr>
      </w:pPr>
      <w:r w:rsidRPr="00630A8B">
        <w:rPr>
          <w:rFonts w:hint="eastAsia"/>
          <w:szCs w:val="20"/>
          <w:lang w:eastAsia="zh-CN"/>
        </w:rPr>
        <w:t>NOTE: Companies are encouraged to address the issues highlighted in the offline summary T-doc R1-1716911</w:t>
      </w:r>
    </w:p>
    <w:p w:rsidR="00391E25" w:rsidRPr="00630A8B" w:rsidRDefault="00391E25" w:rsidP="00B7141A">
      <w:pPr>
        <w:numPr>
          <w:ilvl w:val="1"/>
          <w:numId w:val="11"/>
        </w:numPr>
        <w:tabs>
          <w:tab w:val="clear" w:pos="1440"/>
          <w:tab w:val="num" w:pos="780"/>
        </w:tabs>
        <w:autoSpaceDE/>
        <w:autoSpaceDN/>
        <w:snapToGrid/>
        <w:ind w:leftChars="191" w:left="780"/>
        <w:jc w:val="left"/>
        <w:rPr>
          <w:szCs w:val="20"/>
          <w:lang w:eastAsia="zh-CN"/>
        </w:rPr>
      </w:pPr>
      <w:r w:rsidRPr="00630A8B">
        <w:rPr>
          <w:rFonts w:hint="eastAsia"/>
          <w:szCs w:val="20"/>
          <w:lang w:eastAsia="zh-CN"/>
        </w:rPr>
        <w:t>The minimum periodicity for UE to monitor group common DCI for DL preemption indication is down-selected between</w:t>
      </w:r>
    </w:p>
    <w:p w:rsidR="00391E25" w:rsidRPr="00630A8B" w:rsidRDefault="00391E25" w:rsidP="00B7141A">
      <w:pPr>
        <w:numPr>
          <w:ilvl w:val="3"/>
          <w:numId w:val="11"/>
        </w:numPr>
        <w:tabs>
          <w:tab w:val="clear" w:pos="2880"/>
          <w:tab w:val="num" w:pos="2220"/>
        </w:tabs>
        <w:autoSpaceDE/>
        <w:autoSpaceDN/>
        <w:snapToGrid/>
        <w:ind w:leftChars="845" w:left="2219"/>
        <w:jc w:val="left"/>
        <w:rPr>
          <w:szCs w:val="20"/>
          <w:lang w:eastAsia="zh-CN"/>
        </w:rPr>
      </w:pPr>
      <w:r w:rsidRPr="00630A8B">
        <w:rPr>
          <w:szCs w:val="20"/>
          <w:lang w:eastAsia="zh-CN"/>
        </w:rPr>
        <w:t>Option</w:t>
      </w:r>
      <w:r w:rsidRPr="00630A8B">
        <w:rPr>
          <w:rFonts w:hint="eastAsia"/>
          <w:szCs w:val="20"/>
          <w:lang w:eastAsia="zh-CN"/>
        </w:rPr>
        <w:t xml:space="preserve"> 1: one slot</w:t>
      </w:r>
    </w:p>
    <w:p w:rsidR="00391E25" w:rsidRPr="00D80178" w:rsidRDefault="00391E25" w:rsidP="00B7141A">
      <w:pPr>
        <w:numPr>
          <w:ilvl w:val="3"/>
          <w:numId w:val="11"/>
        </w:numPr>
        <w:tabs>
          <w:tab w:val="clear" w:pos="2880"/>
          <w:tab w:val="num" w:pos="2220"/>
        </w:tabs>
        <w:autoSpaceDE/>
        <w:autoSpaceDN/>
        <w:snapToGrid/>
        <w:ind w:leftChars="845" w:left="2219"/>
        <w:jc w:val="left"/>
        <w:rPr>
          <w:szCs w:val="20"/>
          <w:lang w:eastAsia="zh-CN"/>
        </w:rPr>
      </w:pPr>
      <w:r w:rsidRPr="00630A8B">
        <w:rPr>
          <w:rFonts w:hint="eastAsia"/>
          <w:szCs w:val="20"/>
          <w:lang w:eastAsia="zh-CN"/>
        </w:rPr>
        <w:t xml:space="preserve">Option 2: less </w:t>
      </w:r>
      <w:r w:rsidRPr="00630A8B">
        <w:rPr>
          <w:szCs w:val="20"/>
          <w:lang w:eastAsia="zh-CN"/>
        </w:rPr>
        <w:t>than</w:t>
      </w:r>
      <w:r w:rsidRPr="00630A8B">
        <w:rPr>
          <w:rFonts w:hint="eastAsia"/>
          <w:szCs w:val="20"/>
          <w:lang w:eastAsia="zh-CN"/>
        </w:rPr>
        <w:t xml:space="preserve"> a slot</w:t>
      </w:r>
    </w:p>
    <w:p w:rsidR="00510608" w:rsidRDefault="00510608" w:rsidP="00B7141A">
      <w:pPr>
        <w:tabs>
          <w:tab w:val="left" w:pos="426"/>
        </w:tabs>
        <w:autoSpaceDE/>
        <w:autoSpaceDN/>
        <w:snapToGrid/>
        <w:jc w:val="left"/>
        <w:rPr>
          <w:rFonts w:eastAsia="MS Mincho"/>
          <w:lang w:eastAsia="ja-JP"/>
        </w:rPr>
      </w:pPr>
    </w:p>
    <w:p w:rsidR="0041569D" w:rsidRPr="00445AF2" w:rsidRDefault="00DA27A7" w:rsidP="00B7141A">
      <w:pPr>
        <w:tabs>
          <w:tab w:val="left" w:pos="426"/>
        </w:tabs>
        <w:autoSpaceDE/>
        <w:autoSpaceDN/>
        <w:snapToGrid/>
        <w:jc w:val="left"/>
        <w:rPr>
          <w:rFonts w:eastAsia="MS Mincho"/>
          <w:lang w:eastAsia="ja-JP"/>
        </w:rPr>
      </w:pPr>
      <w:r>
        <w:rPr>
          <w:rFonts w:eastAsia="MS Mincho"/>
          <w:lang w:eastAsia="ja-JP"/>
        </w:rPr>
        <w:t xml:space="preserve">In this contribution, we discuss </w:t>
      </w:r>
      <w:r w:rsidR="00B639C0">
        <w:rPr>
          <w:rFonts w:eastAsia="MS Mincho"/>
          <w:lang w:eastAsia="ja-JP"/>
        </w:rPr>
        <w:t>details on configuration and design of pre-emption indication and UE monitoring behaviors.</w:t>
      </w:r>
      <w:r w:rsidR="00434516">
        <w:rPr>
          <w:rFonts w:eastAsia="MS Mincho"/>
          <w:lang w:eastAsia="ja-JP"/>
        </w:rPr>
        <w:t xml:space="preserve"> </w:t>
      </w:r>
      <w:r w:rsidR="0041569D">
        <w:rPr>
          <w:rFonts w:eastAsia="MS Mincho"/>
          <w:lang w:eastAsia="ja-JP"/>
        </w:rPr>
        <w:t>This paper is a revision of R1-1715409</w:t>
      </w:r>
      <w:r w:rsidR="00736D31">
        <w:rPr>
          <w:rFonts w:eastAsia="MS Mincho"/>
          <w:lang w:eastAsia="ja-JP"/>
        </w:rPr>
        <w:t xml:space="preserve"> submitted to RAN1 AH 3. </w:t>
      </w:r>
    </w:p>
    <w:p w:rsidR="009A3A86" w:rsidRDefault="00B639C0" w:rsidP="00CF195E">
      <w:pPr>
        <w:pStyle w:val="1"/>
      </w:pPr>
      <w:bookmarkStart w:id="2" w:name="_Ref129681832"/>
      <w:r>
        <w:t>Configuration of Pre-emption Indication</w:t>
      </w:r>
      <w:r w:rsidR="006D62BC" w:rsidRPr="00CF195E">
        <w:t xml:space="preserve"> </w:t>
      </w:r>
    </w:p>
    <w:p w:rsidR="00F76390" w:rsidRDefault="00F76390" w:rsidP="00B7141A">
      <w:pPr>
        <w:autoSpaceDE/>
        <w:autoSpaceDN/>
        <w:snapToGrid/>
        <w:rPr>
          <w:rFonts w:eastAsia="MS Mincho"/>
          <w:lang w:eastAsia="ja-JP"/>
        </w:rPr>
      </w:pPr>
      <w:r w:rsidRPr="00F76390">
        <w:rPr>
          <w:rFonts w:eastAsia="MS Mincho"/>
          <w:lang w:eastAsia="ja-JP"/>
        </w:rPr>
        <w:t xml:space="preserve">It has been agreed that </w:t>
      </w:r>
      <w:r w:rsidRPr="00332BF6">
        <w:rPr>
          <w:rFonts w:eastAsia="MS Mincho"/>
          <w:lang w:eastAsia="ja-JP"/>
        </w:rPr>
        <w:t xml:space="preserve">RRC signaling configures </w:t>
      </w:r>
      <w:proofErr w:type="spellStart"/>
      <w:r w:rsidRPr="00332BF6">
        <w:rPr>
          <w:rFonts w:eastAsia="MS Mincho"/>
          <w:lang w:eastAsia="ja-JP"/>
        </w:rPr>
        <w:t>eMBB</w:t>
      </w:r>
      <w:proofErr w:type="spellEnd"/>
      <w:r w:rsidRPr="00332BF6">
        <w:rPr>
          <w:rFonts w:eastAsia="MS Mincho"/>
          <w:lang w:eastAsia="ja-JP"/>
        </w:rPr>
        <w:t xml:space="preserve"> UEs to monitor pre-emption indication</w:t>
      </w:r>
      <w:r w:rsidR="005710FD" w:rsidRPr="00332BF6">
        <w:rPr>
          <w:rFonts w:eastAsia="MS Mincho"/>
          <w:lang w:eastAsia="ja-JP"/>
        </w:rPr>
        <w:t xml:space="preserve"> (PI</w:t>
      </w:r>
      <w:r w:rsidR="005710FD" w:rsidRPr="00676E5E">
        <w:rPr>
          <w:rFonts w:eastAsia="MS Mincho"/>
          <w:lang w:eastAsia="ja-JP"/>
        </w:rPr>
        <w:t>)</w:t>
      </w:r>
      <w:r w:rsidRPr="00676E5E">
        <w:rPr>
          <w:rFonts w:eastAsia="MS Mincho"/>
          <w:lang w:eastAsia="ja-JP"/>
        </w:rPr>
        <w:t>.</w:t>
      </w:r>
      <w:r w:rsidRPr="00F76390">
        <w:rPr>
          <w:rFonts w:eastAsia="MS Mincho"/>
          <w:lang w:eastAsia="ja-JP"/>
        </w:rPr>
        <w:t xml:space="preserve">  </w:t>
      </w:r>
      <w:r>
        <w:rPr>
          <w:rFonts w:eastAsia="MS Mincho"/>
          <w:lang w:eastAsia="ja-JP"/>
        </w:rPr>
        <w:t xml:space="preserve">In </w:t>
      </w:r>
      <w:r w:rsidRPr="00F76390">
        <w:rPr>
          <w:rFonts w:eastAsia="MS Mincho"/>
          <w:lang w:eastAsia="ja-JP"/>
        </w:rPr>
        <w:t xml:space="preserve">addition to notifying an </w:t>
      </w:r>
      <w:proofErr w:type="spellStart"/>
      <w:r w:rsidRPr="00F76390">
        <w:rPr>
          <w:rFonts w:eastAsia="MS Mincho"/>
          <w:lang w:eastAsia="ja-JP"/>
        </w:rPr>
        <w:t>eMBB</w:t>
      </w:r>
      <w:proofErr w:type="spellEnd"/>
      <w:r w:rsidRPr="00F76390">
        <w:rPr>
          <w:rFonts w:eastAsia="MS Mincho"/>
          <w:lang w:eastAsia="ja-JP"/>
        </w:rPr>
        <w:t xml:space="preserve"> UE that it needs to monitor pre-emption indication, </w:t>
      </w:r>
      <w:r>
        <w:rPr>
          <w:rFonts w:eastAsia="MS Mincho"/>
          <w:lang w:eastAsia="ja-JP"/>
        </w:rPr>
        <w:t>p</w:t>
      </w:r>
      <w:r w:rsidRPr="00F76390">
        <w:rPr>
          <w:rFonts w:eastAsia="MS Mincho"/>
          <w:lang w:eastAsia="ja-JP"/>
        </w:rPr>
        <w:t xml:space="preserve">arameters </w:t>
      </w:r>
      <w:r>
        <w:rPr>
          <w:rFonts w:eastAsia="MS Mincho"/>
          <w:lang w:eastAsia="ja-JP"/>
        </w:rPr>
        <w:t xml:space="preserve">related to configuration of </w:t>
      </w:r>
      <w:r w:rsidRPr="00F76390">
        <w:rPr>
          <w:rFonts w:eastAsia="MS Mincho"/>
          <w:lang w:eastAsia="ja-JP"/>
        </w:rPr>
        <w:t>pre-emption indication</w:t>
      </w:r>
      <w:r>
        <w:rPr>
          <w:rFonts w:eastAsia="MS Mincho"/>
          <w:lang w:eastAsia="ja-JP"/>
        </w:rPr>
        <w:t xml:space="preserve"> need to be </w:t>
      </w:r>
      <w:r w:rsidR="00BE2E36">
        <w:rPr>
          <w:rFonts w:eastAsia="MS Mincho"/>
          <w:lang w:eastAsia="ja-JP"/>
        </w:rPr>
        <w:t xml:space="preserve">signaled to </w:t>
      </w:r>
      <w:r>
        <w:rPr>
          <w:rFonts w:eastAsia="MS Mincho"/>
          <w:lang w:eastAsia="ja-JP"/>
        </w:rPr>
        <w:t xml:space="preserve">the UE </w:t>
      </w:r>
      <w:r w:rsidR="00BE2E36">
        <w:rPr>
          <w:rFonts w:eastAsia="MS Mincho"/>
          <w:lang w:eastAsia="ja-JP"/>
        </w:rPr>
        <w:t xml:space="preserve">semi-statically so that UE can </w:t>
      </w:r>
      <w:r>
        <w:rPr>
          <w:rFonts w:eastAsia="MS Mincho"/>
          <w:lang w:eastAsia="ja-JP"/>
        </w:rPr>
        <w:t xml:space="preserve">monitor and decode the content of the </w:t>
      </w:r>
      <w:r w:rsidR="00BE2E36">
        <w:rPr>
          <w:rFonts w:eastAsia="MS Mincho"/>
          <w:lang w:eastAsia="ja-JP"/>
        </w:rPr>
        <w:t>PI successfully</w:t>
      </w:r>
      <w:r>
        <w:rPr>
          <w:rFonts w:eastAsia="MS Mincho"/>
          <w:lang w:eastAsia="ja-JP"/>
        </w:rPr>
        <w:t>.</w:t>
      </w:r>
      <w:r w:rsidR="00BE2E36">
        <w:rPr>
          <w:rFonts w:eastAsia="MS Mincho"/>
          <w:lang w:eastAsia="ja-JP"/>
        </w:rPr>
        <w:t xml:space="preserve"> </w:t>
      </w:r>
      <w:r w:rsidR="005710FD">
        <w:rPr>
          <w:rFonts w:eastAsia="MS Mincho"/>
          <w:lang w:eastAsia="ja-JP"/>
        </w:rPr>
        <w:t>Possible</w:t>
      </w:r>
      <w:r>
        <w:rPr>
          <w:rFonts w:eastAsia="MS Mincho"/>
          <w:lang w:eastAsia="ja-JP"/>
        </w:rPr>
        <w:t xml:space="preserve"> </w:t>
      </w:r>
      <w:r w:rsidR="005710FD">
        <w:rPr>
          <w:rFonts w:eastAsia="MS Mincho"/>
          <w:lang w:eastAsia="ja-JP"/>
        </w:rPr>
        <w:t xml:space="preserve">parameters </w:t>
      </w:r>
      <w:r w:rsidR="00933907">
        <w:rPr>
          <w:rFonts w:eastAsia="MS Mincho"/>
          <w:lang w:eastAsia="ja-JP"/>
        </w:rPr>
        <w:t xml:space="preserve">and information </w:t>
      </w:r>
      <w:r>
        <w:rPr>
          <w:rFonts w:eastAsia="MS Mincho"/>
          <w:lang w:eastAsia="ja-JP"/>
        </w:rPr>
        <w:t>include</w:t>
      </w:r>
      <w:r w:rsidR="008151DA">
        <w:rPr>
          <w:rFonts w:eastAsia="MS Mincho"/>
          <w:lang w:eastAsia="ja-JP"/>
        </w:rPr>
        <w:t>:</w:t>
      </w:r>
    </w:p>
    <w:p w:rsidR="00D65AB3" w:rsidRPr="002B61F4" w:rsidRDefault="00A309B7" w:rsidP="00B7141A">
      <w:pPr>
        <w:pStyle w:val="af1"/>
        <w:numPr>
          <w:ilvl w:val="0"/>
          <w:numId w:val="8"/>
        </w:numPr>
        <w:autoSpaceDE/>
        <w:autoSpaceDN/>
        <w:snapToGrid/>
        <w:contextualSpacing w:val="0"/>
        <w:rPr>
          <w:rFonts w:ascii="Georgia" w:hAnsi="Georgia"/>
        </w:rPr>
      </w:pPr>
      <w:r>
        <w:rPr>
          <w:rFonts w:eastAsia="MS Mincho"/>
          <w:lang w:eastAsia="ja-JP"/>
        </w:rPr>
        <w:t>Configuration of</w:t>
      </w:r>
      <w:r w:rsidR="0070011F">
        <w:rPr>
          <w:rFonts w:eastAsia="MS Mincho"/>
          <w:lang w:eastAsia="ja-JP"/>
        </w:rPr>
        <w:t xml:space="preserve"> </w:t>
      </w:r>
      <w:r w:rsidR="00FB2086">
        <w:rPr>
          <w:rFonts w:eastAsiaTheme="minorEastAsia" w:hint="eastAsia"/>
          <w:lang w:eastAsia="zh-CN"/>
        </w:rPr>
        <w:t xml:space="preserve">PI reference </w:t>
      </w:r>
      <w:r w:rsidR="00974652">
        <w:rPr>
          <w:rFonts w:eastAsia="MS Mincho"/>
          <w:lang w:eastAsia="ja-JP"/>
        </w:rPr>
        <w:t>region</w:t>
      </w:r>
      <w:r w:rsidR="00933907">
        <w:rPr>
          <w:rFonts w:eastAsia="MS Mincho"/>
          <w:lang w:eastAsia="ja-JP"/>
        </w:rPr>
        <w:t xml:space="preserve"> </w:t>
      </w:r>
      <w:r w:rsidR="0070011F">
        <w:rPr>
          <w:rFonts w:eastAsia="MS Mincho"/>
          <w:lang w:eastAsia="ja-JP"/>
        </w:rPr>
        <w:t>in</w:t>
      </w:r>
      <w:r>
        <w:rPr>
          <w:rFonts w:eastAsia="MS Mincho"/>
          <w:lang w:eastAsia="ja-JP"/>
        </w:rPr>
        <w:t xml:space="preserve"> t</w:t>
      </w:r>
      <w:r w:rsidR="00BE2E36">
        <w:rPr>
          <w:rFonts w:eastAsia="MS Mincho"/>
          <w:lang w:eastAsia="ja-JP"/>
        </w:rPr>
        <w:t xml:space="preserve">ime/frequency </w:t>
      </w:r>
      <w:r w:rsidR="0070011F">
        <w:rPr>
          <w:rFonts w:eastAsia="MS Mincho"/>
          <w:lang w:eastAsia="ja-JP"/>
        </w:rPr>
        <w:t>domain</w:t>
      </w:r>
      <w:r w:rsidR="00BE2E36">
        <w:rPr>
          <w:rFonts w:eastAsia="MS Mincho"/>
          <w:lang w:eastAsia="ja-JP"/>
        </w:rPr>
        <w:t>.</w:t>
      </w:r>
    </w:p>
    <w:p w:rsidR="00A309B7" w:rsidRPr="00D65AB3" w:rsidRDefault="00A309B7" w:rsidP="00B7141A">
      <w:pPr>
        <w:pStyle w:val="af1"/>
        <w:numPr>
          <w:ilvl w:val="0"/>
          <w:numId w:val="8"/>
        </w:numPr>
        <w:autoSpaceDE/>
        <w:autoSpaceDN/>
        <w:snapToGrid/>
        <w:contextualSpacing w:val="0"/>
        <w:rPr>
          <w:rFonts w:ascii="Georgia" w:hAnsi="Georgia"/>
        </w:rPr>
      </w:pPr>
      <w:r>
        <w:rPr>
          <w:rFonts w:eastAsia="MS Mincho"/>
          <w:lang w:eastAsia="ja-JP"/>
        </w:rPr>
        <w:t xml:space="preserve">Configuration of time/frequency granularity </w:t>
      </w:r>
    </w:p>
    <w:p w:rsidR="00933907" w:rsidRDefault="00933907" w:rsidP="00B7141A">
      <w:pPr>
        <w:pStyle w:val="af1"/>
        <w:numPr>
          <w:ilvl w:val="0"/>
          <w:numId w:val="8"/>
        </w:numPr>
        <w:autoSpaceDE/>
        <w:autoSpaceDN/>
        <w:snapToGrid/>
        <w:contextualSpacing w:val="0"/>
        <w:rPr>
          <w:rFonts w:eastAsia="MS Mincho"/>
          <w:lang w:eastAsia="ja-JP"/>
        </w:rPr>
      </w:pPr>
      <w:r>
        <w:rPr>
          <w:rFonts w:eastAsia="MS Mincho"/>
          <w:lang w:eastAsia="ja-JP"/>
        </w:rPr>
        <w:t xml:space="preserve">Configured number of partitions within the reference </w:t>
      </w:r>
      <w:r w:rsidR="00974652">
        <w:rPr>
          <w:rFonts w:eastAsia="MS Mincho"/>
          <w:lang w:eastAsia="ja-JP"/>
        </w:rPr>
        <w:t>region</w:t>
      </w:r>
    </w:p>
    <w:p w:rsidR="00B146FC" w:rsidRPr="00FB2086" w:rsidRDefault="00933907" w:rsidP="00B7141A">
      <w:pPr>
        <w:pStyle w:val="af1"/>
        <w:numPr>
          <w:ilvl w:val="0"/>
          <w:numId w:val="8"/>
        </w:numPr>
        <w:autoSpaceDE/>
        <w:autoSpaceDN/>
        <w:snapToGrid/>
        <w:contextualSpacing w:val="0"/>
        <w:rPr>
          <w:rFonts w:eastAsia="MS Mincho"/>
          <w:lang w:eastAsia="ja-JP"/>
        </w:rPr>
      </w:pPr>
      <w:r>
        <w:rPr>
          <w:rFonts w:eastAsia="MS Mincho"/>
          <w:lang w:eastAsia="ja-JP"/>
        </w:rPr>
        <w:t xml:space="preserve">Mapping of the bits in the bitmap of the PI to the partitions within the reference </w:t>
      </w:r>
      <w:r w:rsidR="00974652">
        <w:rPr>
          <w:rFonts w:eastAsia="MS Mincho"/>
          <w:lang w:eastAsia="ja-JP"/>
        </w:rPr>
        <w:t>region</w:t>
      </w:r>
    </w:p>
    <w:p w:rsidR="00F76390" w:rsidRDefault="005710FD" w:rsidP="00B7141A">
      <w:pPr>
        <w:pStyle w:val="af1"/>
        <w:numPr>
          <w:ilvl w:val="0"/>
          <w:numId w:val="8"/>
        </w:numPr>
        <w:autoSpaceDE/>
        <w:autoSpaceDN/>
        <w:snapToGrid/>
        <w:contextualSpacing w:val="0"/>
        <w:rPr>
          <w:rFonts w:eastAsia="MS Mincho"/>
          <w:lang w:eastAsia="ja-JP"/>
        </w:rPr>
      </w:pPr>
      <w:r>
        <w:rPr>
          <w:rFonts w:eastAsia="MS Mincho"/>
          <w:lang w:eastAsia="ja-JP"/>
        </w:rPr>
        <w:t>C</w:t>
      </w:r>
      <w:r w:rsidR="00F76390" w:rsidRPr="00F76390">
        <w:rPr>
          <w:rFonts w:eastAsia="MS Mincho"/>
          <w:lang w:eastAsia="ja-JP"/>
        </w:rPr>
        <w:t xml:space="preserve">ontrol resource set </w:t>
      </w:r>
      <w:r>
        <w:rPr>
          <w:rFonts w:eastAsia="MS Mincho"/>
          <w:lang w:eastAsia="ja-JP"/>
        </w:rPr>
        <w:t xml:space="preserve">(CORESET) </w:t>
      </w:r>
      <w:r w:rsidR="00F76390" w:rsidRPr="00F76390">
        <w:rPr>
          <w:rFonts w:eastAsia="MS Mincho"/>
          <w:lang w:eastAsia="ja-JP"/>
        </w:rPr>
        <w:t xml:space="preserve">where the </w:t>
      </w:r>
      <w:r w:rsidR="00FB2086" w:rsidRPr="00FB2086">
        <w:rPr>
          <w:rFonts w:eastAsia="MS Mincho" w:hint="eastAsia"/>
          <w:lang w:eastAsia="ja-JP"/>
        </w:rPr>
        <w:t xml:space="preserve">PI </w:t>
      </w:r>
      <w:r w:rsidR="00F76390">
        <w:rPr>
          <w:rFonts w:eastAsia="MS Mincho"/>
          <w:lang w:eastAsia="ja-JP"/>
        </w:rPr>
        <w:t>can</w:t>
      </w:r>
      <w:r w:rsidR="00F76390" w:rsidRPr="00F76390">
        <w:rPr>
          <w:rFonts w:eastAsia="MS Mincho"/>
          <w:lang w:eastAsia="ja-JP"/>
        </w:rPr>
        <w:t xml:space="preserve"> be monitored</w:t>
      </w:r>
    </w:p>
    <w:p w:rsidR="002A1912" w:rsidRPr="00FB2086" w:rsidRDefault="002A1912" w:rsidP="00B7141A">
      <w:pPr>
        <w:pStyle w:val="af1"/>
        <w:numPr>
          <w:ilvl w:val="0"/>
          <w:numId w:val="8"/>
        </w:numPr>
        <w:autoSpaceDE/>
        <w:autoSpaceDN/>
        <w:snapToGrid/>
        <w:contextualSpacing w:val="0"/>
        <w:rPr>
          <w:rFonts w:eastAsia="MS Mincho"/>
          <w:lang w:eastAsia="ja-JP"/>
        </w:rPr>
      </w:pPr>
      <w:r>
        <w:rPr>
          <w:rFonts w:eastAsia="MS Mincho"/>
          <w:lang w:eastAsia="ja-JP"/>
        </w:rPr>
        <w:t>Monitoring periodicity of PI</w:t>
      </w:r>
    </w:p>
    <w:p w:rsidR="00F76390" w:rsidRPr="00FB2086" w:rsidRDefault="00F76390" w:rsidP="00B7141A">
      <w:pPr>
        <w:pStyle w:val="af1"/>
        <w:numPr>
          <w:ilvl w:val="0"/>
          <w:numId w:val="8"/>
        </w:numPr>
        <w:autoSpaceDE/>
        <w:autoSpaceDN/>
        <w:snapToGrid/>
        <w:contextualSpacing w:val="0"/>
        <w:rPr>
          <w:rFonts w:eastAsia="MS Mincho"/>
          <w:lang w:eastAsia="ja-JP"/>
        </w:rPr>
      </w:pPr>
      <w:r w:rsidRPr="00321E36">
        <w:rPr>
          <w:rFonts w:eastAsia="MS Mincho"/>
          <w:lang w:eastAsia="ja-JP"/>
        </w:rPr>
        <w:t>RNTI information of the PDCCH contain</w:t>
      </w:r>
      <w:r w:rsidR="00FB2086" w:rsidRPr="00FB2086">
        <w:rPr>
          <w:rFonts w:eastAsia="MS Mincho" w:hint="eastAsia"/>
          <w:lang w:eastAsia="ja-JP"/>
        </w:rPr>
        <w:t>ing</w:t>
      </w:r>
      <w:r w:rsidRPr="00321E36">
        <w:rPr>
          <w:rFonts w:eastAsia="MS Mincho"/>
          <w:lang w:eastAsia="ja-JP"/>
        </w:rPr>
        <w:t xml:space="preserve"> the </w:t>
      </w:r>
      <w:r w:rsidR="00FB2086" w:rsidRPr="00FB2086">
        <w:rPr>
          <w:rFonts w:eastAsia="MS Mincho" w:hint="eastAsia"/>
          <w:lang w:eastAsia="ja-JP"/>
        </w:rPr>
        <w:t>PI</w:t>
      </w:r>
    </w:p>
    <w:p w:rsidR="008A1F91" w:rsidRPr="00321E36" w:rsidRDefault="008A1F91" w:rsidP="008A1F91">
      <w:pPr>
        <w:pStyle w:val="2"/>
        <w:rPr>
          <w:rFonts w:eastAsia="MS Mincho"/>
          <w:lang w:eastAsia="ja-JP"/>
        </w:rPr>
      </w:pPr>
      <w:r w:rsidRPr="00321E36">
        <w:rPr>
          <w:rFonts w:eastAsia="MS Mincho"/>
          <w:lang w:eastAsia="ja-JP"/>
        </w:rPr>
        <w:lastRenderedPageBreak/>
        <w:t xml:space="preserve">Configuration of </w:t>
      </w:r>
      <w:r w:rsidR="00FB2086">
        <w:rPr>
          <w:rFonts w:eastAsiaTheme="minorEastAsia" w:hint="eastAsia"/>
          <w:lang w:eastAsia="zh-CN"/>
        </w:rPr>
        <w:t>PI reference</w:t>
      </w:r>
      <w:r w:rsidR="0070011F" w:rsidRPr="00321E36">
        <w:rPr>
          <w:rFonts w:eastAsia="MS Mincho"/>
          <w:lang w:eastAsia="ja-JP"/>
        </w:rPr>
        <w:t xml:space="preserve"> </w:t>
      </w:r>
      <w:r w:rsidR="00974652">
        <w:rPr>
          <w:rFonts w:eastAsiaTheme="minorEastAsia"/>
          <w:lang w:eastAsia="zh-CN"/>
        </w:rPr>
        <w:t>region</w:t>
      </w:r>
    </w:p>
    <w:p w:rsidR="00C80107" w:rsidRDefault="008A1F91" w:rsidP="00B7141A">
      <w:pPr>
        <w:snapToGrid/>
        <w:rPr>
          <w:rFonts w:eastAsia="MS Mincho"/>
          <w:lang w:eastAsia="ja-JP"/>
        </w:rPr>
      </w:pPr>
      <w:r w:rsidRPr="00321E36">
        <w:rPr>
          <w:rFonts w:eastAsia="MS Mincho"/>
          <w:lang w:eastAsia="ja-JP"/>
        </w:rPr>
        <w:t xml:space="preserve">Configuration of </w:t>
      </w:r>
      <w:r w:rsidR="00FB2086">
        <w:rPr>
          <w:rFonts w:eastAsiaTheme="minorEastAsia" w:hint="eastAsia"/>
          <w:lang w:eastAsia="zh-CN"/>
        </w:rPr>
        <w:t xml:space="preserve">PI </w:t>
      </w:r>
      <w:r w:rsidR="006904DC">
        <w:rPr>
          <w:rFonts w:eastAsiaTheme="minorEastAsia"/>
          <w:lang w:eastAsia="zh-CN"/>
        </w:rPr>
        <w:t xml:space="preserve">downlink </w:t>
      </w:r>
      <w:r w:rsidR="00736D31">
        <w:rPr>
          <w:rFonts w:eastAsiaTheme="minorEastAsia"/>
          <w:lang w:eastAsia="zh-CN"/>
        </w:rPr>
        <w:t xml:space="preserve">(DL) </w:t>
      </w:r>
      <w:r w:rsidR="00FB2086">
        <w:rPr>
          <w:rFonts w:eastAsiaTheme="minorEastAsia" w:hint="eastAsia"/>
          <w:lang w:eastAsia="zh-CN"/>
        </w:rPr>
        <w:t>reference</w:t>
      </w:r>
      <w:r w:rsidRPr="00321E36">
        <w:rPr>
          <w:rFonts w:eastAsia="MS Mincho"/>
          <w:lang w:eastAsia="ja-JP"/>
        </w:rPr>
        <w:t xml:space="preserve"> </w:t>
      </w:r>
      <w:r w:rsidR="00974652">
        <w:rPr>
          <w:rFonts w:eastAsia="MS Mincho"/>
          <w:lang w:eastAsia="ja-JP"/>
        </w:rPr>
        <w:t>region</w:t>
      </w:r>
      <w:r w:rsidR="00736D31" w:rsidRPr="00321E36">
        <w:rPr>
          <w:rFonts w:eastAsia="MS Mincho"/>
          <w:lang w:eastAsia="ja-JP"/>
        </w:rPr>
        <w:t xml:space="preserve"> </w:t>
      </w:r>
      <w:r w:rsidRPr="00321E36">
        <w:rPr>
          <w:rFonts w:eastAsia="MS Mincho"/>
          <w:lang w:eastAsia="ja-JP"/>
        </w:rPr>
        <w:t xml:space="preserve">includes the location and size in time and frequency which is indicated to the UEs.  </w:t>
      </w:r>
      <w:r w:rsidR="00C80107" w:rsidRPr="00321E36">
        <w:rPr>
          <w:rFonts w:eastAsia="MS Mincho"/>
          <w:lang w:eastAsia="ja-JP"/>
        </w:rPr>
        <w:t xml:space="preserve">The </w:t>
      </w:r>
      <w:r w:rsidR="006904DC">
        <w:rPr>
          <w:rFonts w:eastAsia="MS Mincho"/>
          <w:lang w:eastAsia="ja-JP"/>
        </w:rPr>
        <w:t xml:space="preserve">reference </w:t>
      </w:r>
      <w:r w:rsidR="00974652">
        <w:rPr>
          <w:rFonts w:eastAsia="MS Mincho"/>
          <w:lang w:eastAsia="ja-JP"/>
        </w:rPr>
        <w:t>region</w:t>
      </w:r>
      <w:r w:rsidR="006904DC">
        <w:rPr>
          <w:rFonts w:eastAsia="MS Mincho"/>
          <w:lang w:eastAsia="ja-JP"/>
        </w:rPr>
        <w:t xml:space="preserve"> </w:t>
      </w:r>
      <w:r w:rsidR="001F1CEA" w:rsidRPr="00321E36">
        <w:rPr>
          <w:rFonts w:eastAsia="MS Mincho"/>
          <w:lang w:eastAsia="ja-JP"/>
        </w:rPr>
        <w:t>may consist of K RBs in frequency within the carrier BW and L symbols in time</w:t>
      </w:r>
      <w:r w:rsidR="00C80107" w:rsidRPr="00321E36">
        <w:rPr>
          <w:rFonts w:eastAsia="MS Mincho"/>
          <w:lang w:eastAsia="ja-JP"/>
        </w:rPr>
        <w:t xml:space="preserve"> </w:t>
      </w:r>
      <w:r w:rsidR="001F1CEA" w:rsidRPr="00321E36">
        <w:rPr>
          <w:rFonts w:eastAsia="MS Mincho"/>
          <w:lang w:eastAsia="ja-JP"/>
        </w:rPr>
        <w:t>within the monitoring periodicity of the PI</w:t>
      </w:r>
      <w:r w:rsidR="00BC3EDB" w:rsidRPr="00321E36">
        <w:rPr>
          <w:rFonts w:eastAsia="MS Mincho"/>
          <w:lang w:eastAsia="ja-JP"/>
        </w:rPr>
        <w:t xml:space="preserve"> for a given numerology. The region can be partitioned based o</w:t>
      </w:r>
      <w:r w:rsidR="00BC3EDB" w:rsidRPr="00321E36">
        <w:rPr>
          <w:rFonts w:ascii="Georgia" w:hAnsi="Georgia"/>
          <w:lang w:eastAsia="ja-JP"/>
        </w:rPr>
        <w:t>n</w:t>
      </w:r>
      <w:r w:rsidR="00BC3EDB">
        <w:rPr>
          <w:lang w:eastAsia="ja-JP"/>
        </w:rPr>
        <w:t xml:space="preserve"> configured granularities, </w:t>
      </w:r>
      <w:proofErr w:type="spellStart"/>
      <w:r w:rsidR="00BC3EDB">
        <w:rPr>
          <w:lang w:eastAsia="ja-JP"/>
        </w:rPr>
        <w:t>i.e</w:t>
      </w:r>
      <w:proofErr w:type="spellEnd"/>
      <w:r w:rsidR="00BC3EDB">
        <w:rPr>
          <w:lang w:eastAsia="ja-JP"/>
        </w:rPr>
        <w:t xml:space="preserve">, x symbols in time and y RBs in frequency. In Fig. </w:t>
      </w:r>
      <w:r w:rsidR="006E460E">
        <w:rPr>
          <w:lang w:eastAsia="ja-JP"/>
        </w:rPr>
        <w:t>1</w:t>
      </w:r>
      <w:r w:rsidR="00BC3EDB">
        <w:rPr>
          <w:lang w:eastAsia="ja-JP"/>
        </w:rPr>
        <w:t xml:space="preserve">, we show an example configuration of pre-emption region where K = 16 RBs in frequency and L = 8 symbols in time define the size of the region at a given location and </w:t>
      </w:r>
      <w:r w:rsidR="003F36CB">
        <w:rPr>
          <w:lang w:eastAsia="ja-JP"/>
        </w:rPr>
        <w:t>given</w:t>
      </w:r>
      <w:r w:rsidR="00100C82">
        <w:rPr>
          <w:lang w:eastAsia="ja-JP"/>
        </w:rPr>
        <w:t xml:space="preserve"> </w:t>
      </w:r>
      <w:r w:rsidR="00BC3EDB">
        <w:rPr>
          <w:lang w:eastAsia="ja-JP"/>
        </w:rPr>
        <w:t xml:space="preserve">numerology 15 kHz. If configured granularities are x = 2 symbols and y = 8 RBs for 15 kHz, then there are two frequency partitions and four time partitions configured within the reference pre-emption region. </w:t>
      </w:r>
      <w:r w:rsidR="001F1CEA">
        <w:rPr>
          <w:lang w:eastAsia="ja-JP"/>
        </w:rPr>
        <w:t xml:space="preserve"> </w:t>
      </w:r>
      <w:r w:rsidR="00BC3EDB">
        <w:rPr>
          <w:lang w:eastAsia="ja-JP"/>
        </w:rPr>
        <w:t xml:space="preserve">Note that depending on the carrier BW, frequency range of reference region may not span </w:t>
      </w:r>
      <w:r w:rsidR="006904DC">
        <w:rPr>
          <w:lang w:eastAsia="ja-JP"/>
        </w:rPr>
        <w:t xml:space="preserve">the </w:t>
      </w:r>
      <w:r w:rsidR="00BC3EDB">
        <w:rPr>
          <w:lang w:eastAsia="ja-JP"/>
        </w:rPr>
        <w:t xml:space="preserve">whole carrier BW. For example, URLLC packet of 32 bytes scheduled with MCS 1/3, QPSK and 2 symbols in 15 kHz require approximately 5 MHz BW. </w:t>
      </w:r>
    </w:p>
    <w:p w:rsidR="00C80107" w:rsidRDefault="00C80107" w:rsidP="00287EED">
      <w:pPr>
        <w:autoSpaceDE/>
        <w:autoSpaceDN/>
        <w:adjustRightInd/>
        <w:snapToGrid/>
        <w:spacing w:after="0"/>
        <w:rPr>
          <w:rFonts w:eastAsia="MS Mincho"/>
          <w:lang w:eastAsia="ja-JP"/>
        </w:rPr>
      </w:pPr>
      <w:r>
        <w:rPr>
          <w:rFonts w:eastAsia="MS Mincho"/>
          <w:noProof/>
          <w:lang w:eastAsia="zh-CN"/>
        </w:rPr>
        <w:drawing>
          <wp:inline distT="0" distB="0" distL="0" distR="0">
            <wp:extent cx="5244998" cy="19374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27483" cy="1967894"/>
                    </a:xfrm>
                    <a:prstGeom prst="rect">
                      <a:avLst/>
                    </a:prstGeom>
                    <a:noFill/>
                  </pic:spPr>
                </pic:pic>
              </a:graphicData>
            </a:graphic>
          </wp:inline>
        </w:drawing>
      </w:r>
    </w:p>
    <w:p w:rsidR="00C80107" w:rsidRDefault="00C80107" w:rsidP="00B7141A">
      <w:pPr>
        <w:autoSpaceDE/>
        <w:autoSpaceDN/>
        <w:adjustRightInd/>
        <w:snapToGrid/>
        <w:spacing w:after="0"/>
        <w:jc w:val="center"/>
        <w:rPr>
          <w:rFonts w:eastAsia="MS Mincho"/>
          <w:lang w:eastAsia="ja-JP"/>
        </w:rPr>
      </w:pPr>
      <w:r>
        <w:rPr>
          <w:rFonts w:eastAsia="MS Mincho"/>
          <w:lang w:eastAsia="ja-JP"/>
        </w:rPr>
        <w:t>Figure</w:t>
      </w:r>
      <w:r w:rsidR="00BC3EDB">
        <w:rPr>
          <w:rFonts w:eastAsia="MS Mincho"/>
          <w:lang w:eastAsia="ja-JP"/>
        </w:rPr>
        <w:t xml:space="preserve"> </w:t>
      </w:r>
      <w:r w:rsidR="00FB2086">
        <w:rPr>
          <w:rFonts w:eastAsiaTheme="minorEastAsia" w:hint="eastAsia"/>
          <w:lang w:eastAsia="zh-CN"/>
        </w:rPr>
        <w:t>1</w:t>
      </w:r>
      <w:r>
        <w:rPr>
          <w:rFonts w:eastAsia="MS Mincho"/>
          <w:lang w:eastAsia="ja-JP"/>
        </w:rPr>
        <w:t xml:space="preserve"> The</w:t>
      </w:r>
      <w:r w:rsidR="00FB2086">
        <w:rPr>
          <w:rFonts w:eastAsiaTheme="minorEastAsia" w:hint="eastAsia"/>
          <w:lang w:eastAsia="zh-CN"/>
        </w:rPr>
        <w:t xml:space="preserve"> PI </w:t>
      </w:r>
      <w:r w:rsidR="006904DC">
        <w:rPr>
          <w:rFonts w:eastAsiaTheme="minorEastAsia"/>
          <w:lang w:eastAsia="zh-CN"/>
        </w:rPr>
        <w:t xml:space="preserve">downlink </w:t>
      </w:r>
      <w:r w:rsidR="00FB2086">
        <w:rPr>
          <w:rFonts w:eastAsiaTheme="minorEastAsia" w:hint="eastAsia"/>
          <w:lang w:eastAsia="zh-CN"/>
        </w:rPr>
        <w:t>reference</w:t>
      </w:r>
      <w:r>
        <w:rPr>
          <w:rFonts w:eastAsia="MS Mincho"/>
          <w:lang w:eastAsia="ja-JP"/>
        </w:rPr>
        <w:t xml:space="preserve"> </w:t>
      </w:r>
      <w:r w:rsidR="00974652">
        <w:rPr>
          <w:rFonts w:eastAsia="MS Mincho"/>
          <w:lang w:eastAsia="ja-JP"/>
        </w:rPr>
        <w:t>region</w:t>
      </w:r>
      <w:r w:rsidR="006904DC">
        <w:rPr>
          <w:rFonts w:eastAsia="MS Mincho"/>
          <w:lang w:eastAsia="ja-JP"/>
        </w:rPr>
        <w:t xml:space="preserve"> </w:t>
      </w:r>
      <w:r>
        <w:rPr>
          <w:rFonts w:eastAsia="MS Mincho"/>
          <w:lang w:eastAsia="ja-JP"/>
        </w:rPr>
        <w:t>has N frequency partitions and M time partitions, total MN partitions. Granularity in time or size of a partition in time is x symbols and granularity in frequency or size of partition in frequency is y RBs.</w:t>
      </w:r>
    </w:p>
    <w:p w:rsidR="00323BD8" w:rsidRDefault="00323BD8" w:rsidP="00287EED">
      <w:pPr>
        <w:autoSpaceDE/>
        <w:autoSpaceDN/>
        <w:adjustRightInd/>
        <w:snapToGrid/>
        <w:spacing w:after="0"/>
        <w:jc w:val="left"/>
        <w:rPr>
          <w:rFonts w:eastAsia="MS Mincho"/>
          <w:lang w:eastAsia="ja-JP"/>
        </w:rPr>
      </w:pPr>
    </w:p>
    <w:p w:rsidR="002A1912" w:rsidRDefault="002A1912" w:rsidP="002A1912">
      <w:pPr>
        <w:autoSpaceDE/>
        <w:autoSpaceDN/>
        <w:adjustRightInd/>
        <w:snapToGrid/>
        <w:spacing w:after="0"/>
        <w:jc w:val="left"/>
        <w:rPr>
          <w:rFonts w:eastAsia="MS Mincho"/>
          <w:b/>
          <w:lang w:eastAsia="ja-JP"/>
        </w:rPr>
      </w:pPr>
      <w:r w:rsidRPr="00323BD8">
        <w:rPr>
          <w:rFonts w:eastAsia="MS Mincho"/>
          <w:b/>
          <w:lang w:eastAsia="ja-JP"/>
        </w:rPr>
        <w:t xml:space="preserve">Proposal 1: Semi-static configuration of a </w:t>
      </w:r>
      <w:r>
        <w:rPr>
          <w:rFonts w:eastAsia="MS Mincho"/>
          <w:b/>
          <w:lang w:eastAsia="ja-JP"/>
        </w:rPr>
        <w:t>PI</w:t>
      </w:r>
      <w:r w:rsidRPr="00323BD8">
        <w:rPr>
          <w:rFonts w:eastAsia="MS Mincho"/>
          <w:b/>
          <w:lang w:eastAsia="ja-JP"/>
        </w:rPr>
        <w:t xml:space="preserve"> </w:t>
      </w:r>
      <w:r w:rsidR="009023F8">
        <w:rPr>
          <w:rFonts w:eastAsia="MS Mincho"/>
          <w:b/>
          <w:lang w:eastAsia="ja-JP"/>
        </w:rPr>
        <w:t xml:space="preserve">downlink reference </w:t>
      </w:r>
      <w:r w:rsidR="00974652">
        <w:rPr>
          <w:rFonts w:eastAsia="MS Mincho"/>
          <w:b/>
          <w:lang w:eastAsia="ja-JP"/>
        </w:rPr>
        <w:t>region</w:t>
      </w:r>
      <w:r w:rsidR="009023F8" w:rsidRPr="00323BD8">
        <w:rPr>
          <w:rFonts w:eastAsia="MS Mincho"/>
          <w:b/>
          <w:lang w:eastAsia="ja-JP"/>
        </w:rPr>
        <w:t xml:space="preserve"> </w:t>
      </w:r>
      <w:r w:rsidRPr="00323BD8">
        <w:rPr>
          <w:rFonts w:eastAsia="MS Mincho"/>
          <w:b/>
          <w:lang w:eastAsia="ja-JP"/>
        </w:rPr>
        <w:t>include</w:t>
      </w:r>
      <w:r>
        <w:rPr>
          <w:rFonts w:eastAsia="MS Mincho"/>
          <w:b/>
          <w:lang w:eastAsia="ja-JP"/>
        </w:rPr>
        <w:t>s</w:t>
      </w:r>
      <w:r w:rsidRPr="00323BD8">
        <w:rPr>
          <w:rFonts w:eastAsia="MS Mincho"/>
          <w:b/>
          <w:lang w:eastAsia="ja-JP"/>
        </w:rPr>
        <w:t xml:space="preserve"> </w:t>
      </w:r>
    </w:p>
    <w:p w:rsidR="002A1912" w:rsidRDefault="002A1912" w:rsidP="002A1912">
      <w:pPr>
        <w:pStyle w:val="af1"/>
        <w:numPr>
          <w:ilvl w:val="0"/>
          <w:numId w:val="12"/>
        </w:numPr>
        <w:autoSpaceDE/>
        <w:autoSpaceDN/>
        <w:adjustRightInd/>
        <w:snapToGrid/>
        <w:spacing w:after="0"/>
        <w:jc w:val="left"/>
        <w:rPr>
          <w:rFonts w:eastAsia="MS Mincho"/>
          <w:b/>
          <w:lang w:eastAsia="ja-JP"/>
        </w:rPr>
      </w:pPr>
      <w:r w:rsidRPr="00323BD8">
        <w:rPr>
          <w:rFonts w:eastAsia="MS Mincho"/>
          <w:b/>
          <w:lang w:eastAsia="ja-JP"/>
        </w:rPr>
        <w:t>location</w:t>
      </w:r>
      <w:r>
        <w:rPr>
          <w:rFonts w:eastAsia="MS Mincho"/>
          <w:b/>
          <w:lang w:eastAsia="ja-JP"/>
        </w:rPr>
        <w:t>, e.g.,</w:t>
      </w:r>
      <w:r w:rsidRPr="00323BD8">
        <w:rPr>
          <w:rFonts w:eastAsia="MS Mincho"/>
          <w:b/>
          <w:lang w:eastAsia="ja-JP"/>
        </w:rPr>
        <w:t xml:space="preserve"> starting position in time/frequency </w:t>
      </w:r>
    </w:p>
    <w:p w:rsidR="00112B56" w:rsidRPr="005F61A0" w:rsidRDefault="00112B56" w:rsidP="005F61A0">
      <w:pPr>
        <w:pStyle w:val="af1"/>
        <w:numPr>
          <w:ilvl w:val="1"/>
          <w:numId w:val="12"/>
        </w:numPr>
        <w:autoSpaceDE/>
        <w:autoSpaceDN/>
        <w:adjustRightInd/>
        <w:snapToGrid/>
        <w:spacing w:after="0"/>
        <w:jc w:val="left"/>
        <w:rPr>
          <w:rFonts w:eastAsia="MS Mincho"/>
          <w:b/>
          <w:lang w:eastAsia="ja-JP"/>
        </w:rPr>
      </w:pPr>
      <w:r>
        <w:rPr>
          <w:rFonts w:eastAsia="MS Mincho"/>
          <w:b/>
          <w:lang w:eastAsia="ja-JP"/>
        </w:rPr>
        <w:t>Common PRB indexing can be used to indicate location of reference region to the UEs</w:t>
      </w:r>
    </w:p>
    <w:p w:rsidR="00127042" w:rsidRPr="00B7141A" w:rsidRDefault="002A1912" w:rsidP="00B7141A">
      <w:pPr>
        <w:pStyle w:val="af1"/>
        <w:numPr>
          <w:ilvl w:val="0"/>
          <w:numId w:val="12"/>
        </w:numPr>
        <w:autoSpaceDE/>
        <w:autoSpaceDN/>
        <w:adjustRightInd/>
        <w:snapToGrid/>
        <w:spacing w:after="0"/>
        <w:jc w:val="left"/>
        <w:rPr>
          <w:rFonts w:eastAsia="MS Mincho"/>
          <w:b/>
          <w:lang w:eastAsia="ja-JP"/>
        </w:rPr>
      </w:pPr>
      <w:r>
        <w:rPr>
          <w:rFonts w:eastAsia="MS Mincho"/>
          <w:b/>
          <w:lang w:eastAsia="ja-JP"/>
        </w:rPr>
        <w:t xml:space="preserve">size, </w:t>
      </w:r>
      <w:r w:rsidRPr="00323BD8">
        <w:rPr>
          <w:rFonts w:eastAsia="MS Mincho"/>
          <w:b/>
          <w:lang w:eastAsia="ja-JP"/>
        </w:rPr>
        <w:t xml:space="preserve">i.e., frequency range in RBs and time duration in symbols for a </w:t>
      </w:r>
      <w:r w:rsidR="009023F8">
        <w:rPr>
          <w:rFonts w:eastAsia="MS Mincho"/>
          <w:b/>
          <w:lang w:eastAsia="ja-JP"/>
        </w:rPr>
        <w:t>given</w:t>
      </w:r>
      <w:r w:rsidR="009023F8" w:rsidRPr="00323BD8">
        <w:rPr>
          <w:rFonts w:eastAsia="MS Mincho"/>
          <w:b/>
          <w:lang w:eastAsia="ja-JP"/>
        </w:rPr>
        <w:t xml:space="preserve"> </w:t>
      </w:r>
      <w:r w:rsidRPr="00323BD8">
        <w:rPr>
          <w:rFonts w:eastAsia="MS Mincho"/>
          <w:b/>
          <w:lang w:eastAsia="ja-JP"/>
        </w:rPr>
        <w:t>numer</w:t>
      </w:r>
      <w:r>
        <w:rPr>
          <w:rFonts w:eastAsia="MS Mincho"/>
          <w:b/>
          <w:lang w:eastAsia="ja-JP"/>
        </w:rPr>
        <w:t>ology</w:t>
      </w:r>
    </w:p>
    <w:p w:rsidR="007F34B7" w:rsidRDefault="00736D31" w:rsidP="00B7141A">
      <w:pPr>
        <w:autoSpaceDE/>
        <w:autoSpaceDN/>
        <w:snapToGrid/>
        <w:rPr>
          <w:rFonts w:eastAsia="MS Mincho"/>
          <w:lang w:eastAsia="ja-JP"/>
        </w:rPr>
      </w:pPr>
      <w:r w:rsidRPr="00652F77">
        <w:rPr>
          <w:rFonts w:eastAsia="MS Mincho"/>
          <w:lang w:eastAsia="ja-JP"/>
        </w:rPr>
        <w:t xml:space="preserve">Frequency range of the region can be equal or less than carrier BW and it was agreed in RAN1 AH 3 as working assumption that time duration of the reference </w:t>
      </w:r>
      <w:r w:rsidR="00E4731A" w:rsidRPr="00652F77">
        <w:rPr>
          <w:rFonts w:eastAsia="MS Mincho"/>
          <w:lang w:eastAsia="ja-JP"/>
        </w:rPr>
        <w:t xml:space="preserve">region is equal to the monitoring periodicity of the PI. Hence, value of L can be the monitoring periodicity for a given numerology. </w:t>
      </w:r>
      <w:r w:rsidR="007F34B7">
        <w:rPr>
          <w:rFonts w:eastAsia="MS Mincho"/>
          <w:lang w:eastAsia="ja-JP"/>
        </w:rPr>
        <w:t>We propose that working assumption is confirmed in next meeting:</w:t>
      </w:r>
    </w:p>
    <w:p w:rsidR="005F61A0" w:rsidRDefault="007F34B7" w:rsidP="00B7141A">
      <w:pPr>
        <w:autoSpaceDE/>
        <w:autoSpaceDN/>
        <w:snapToGrid/>
        <w:rPr>
          <w:rFonts w:eastAsiaTheme="minorEastAsia"/>
          <w:lang w:eastAsia="zh-CN"/>
        </w:rPr>
      </w:pPr>
      <w:r w:rsidRPr="0041569D">
        <w:rPr>
          <w:rFonts w:eastAsiaTheme="minorEastAsia"/>
          <w:b/>
          <w:lang w:eastAsia="zh-CN"/>
        </w:rPr>
        <w:t>Proposal</w:t>
      </w:r>
      <w:r>
        <w:rPr>
          <w:rFonts w:eastAsiaTheme="minorEastAsia"/>
          <w:b/>
          <w:lang w:eastAsia="zh-CN"/>
        </w:rPr>
        <w:t xml:space="preserve"> 2</w:t>
      </w:r>
      <w:r w:rsidRPr="0041569D">
        <w:rPr>
          <w:rFonts w:eastAsiaTheme="minorEastAsia"/>
          <w:b/>
          <w:lang w:eastAsia="zh-CN"/>
        </w:rPr>
        <w:t>:</w:t>
      </w:r>
      <w:r>
        <w:rPr>
          <w:rFonts w:eastAsiaTheme="minorEastAsia"/>
          <w:b/>
          <w:lang w:eastAsia="zh-CN"/>
        </w:rPr>
        <w:t xml:space="preserve"> </w:t>
      </w:r>
      <w:r w:rsidRPr="0041569D">
        <w:rPr>
          <w:rFonts w:eastAsiaTheme="minorEastAsia"/>
          <w:b/>
          <w:lang w:eastAsia="zh-CN"/>
        </w:rPr>
        <w:t xml:space="preserve">The time duration of the reference downlink </w:t>
      </w:r>
      <w:r>
        <w:rPr>
          <w:rFonts w:eastAsiaTheme="minorEastAsia"/>
          <w:b/>
          <w:lang w:eastAsia="zh-CN"/>
        </w:rPr>
        <w:t>region</w:t>
      </w:r>
      <w:r w:rsidRPr="0041569D">
        <w:rPr>
          <w:rFonts w:eastAsiaTheme="minorEastAsia"/>
          <w:b/>
          <w:lang w:eastAsia="zh-CN"/>
        </w:rPr>
        <w:t xml:space="preserve"> for preemption indication equals to the monitoring periodicity of the group-common DCI carrying the preemption indication</w:t>
      </w:r>
      <w:r>
        <w:rPr>
          <w:rFonts w:eastAsiaTheme="minorEastAsia"/>
          <w:b/>
          <w:lang w:eastAsia="zh-CN"/>
        </w:rPr>
        <w:t>.</w:t>
      </w:r>
    </w:p>
    <w:p w:rsidR="00127042" w:rsidRDefault="00DF3734" w:rsidP="00B7141A">
      <w:pPr>
        <w:autoSpaceDE/>
        <w:autoSpaceDN/>
        <w:snapToGrid/>
        <w:jc w:val="left"/>
        <w:rPr>
          <w:rFonts w:eastAsiaTheme="minorEastAsia"/>
          <w:lang w:eastAsia="zh-CN"/>
        </w:rPr>
      </w:pPr>
      <w:r>
        <w:rPr>
          <w:rFonts w:eastAsiaTheme="minorEastAsia"/>
          <w:lang w:eastAsia="zh-CN"/>
        </w:rPr>
        <w:t>In</w:t>
      </w:r>
      <w:r w:rsidR="00127042">
        <w:rPr>
          <w:rFonts w:eastAsiaTheme="minorEastAsia"/>
          <w:lang w:eastAsia="zh-CN"/>
        </w:rPr>
        <w:t xml:space="preserve"> </w:t>
      </w:r>
      <w:r w:rsidR="00E4731A">
        <w:rPr>
          <w:rFonts w:eastAsiaTheme="minorEastAsia"/>
          <w:lang w:eastAsia="zh-CN"/>
        </w:rPr>
        <w:t>RAN1 AH 3</w:t>
      </w:r>
      <w:r w:rsidR="00127042">
        <w:rPr>
          <w:rFonts w:eastAsiaTheme="minorEastAsia"/>
          <w:lang w:eastAsia="zh-CN"/>
        </w:rPr>
        <w:t xml:space="preserve"> meeting, </w:t>
      </w:r>
      <w:r w:rsidR="00E4731A">
        <w:rPr>
          <w:rFonts w:eastAsiaTheme="minorEastAsia"/>
          <w:lang w:eastAsia="zh-CN"/>
        </w:rPr>
        <w:t>t</w:t>
      </w:r>
      <w:r w:rsidR="00127042">
        <w:rPr>
          <w:rFonts w:eastAsiaTheme="minorEastAsia"/>
          <w:lang w:eastAsia="zh-CN"/>
        </w:rPr>
        <w:t xml:space="preserve">wo options </w:t>
      </w:r>
      <w:r w:rsidR="00E4731A">
        <w:rPr>
          <w:rFonts w:eastAsiaTheme="minorEastAsia"/>
          <w:lang w:eastAsia="zh-CN"/>
        </w:rPr>
        <w:t xml:space="preserve">were mentioned </w:t>
      </w:r>
      <w:r w:rsidR="00127042">
        <w:rPr>
          <w:rFonts w:eastAsiaTheme="minorEastAsia"/>
          <w:lang w:eastAsia="zh-CN"/>
        </w:rPr>
        <w:t xml:space="preserve">to determine the </w:t>
      </w:r>
      <w:r w:rsidR="00127042" w:rsidRPr="00127042">
        <w:rPr>
          <w:rFonts w:eastAsiaTheme="minorEastAsia"/>
          <w:lang w:eastAsia="zh-CN"/>
        </w:rPr>
        <w:t xml:space="preserve">frequency region of the reference downlink </w:t>
      </w:r>
      <w:r w:rsidR="00974652">
        <w:rPr>
          <w:rFonts w:eastAsiaTheme="minorEastAsia"/>
          <w:lang w:eastAsia="zh-CN"/>
        </w:rPr>
        <w:t>region</w:t>
      </w:r>
      <w:r w:rsidR="00127042" w:rsidRPr="00127042">
        <w:rPr>
          <w:rFonts w:eastAsiaTheme="minorEastAsia"/>
          <w:lang w:eastAsia="zh-CN"/>
        </w:rPr>
        <w:t xml:space="preserve"> for preemption indication</w:t>
      </w:r>
      <w:r w:rsidR="00127042">
        <w:rPr>
          <w:rFonts w:eastAsiaTheme="minorEastAsia"/>
          <w:lang w:eastAsia="zh-CN"/>
        </w:rPr>
        <w:t>:</w:t>
      </w:r>
    </w:p>
    <w:p w:rsidR="00127042" w:rsidRPr="00630A8B" w:rsidRDefault="00127042" w:rsidP="00B7141A">
      <w:pPr>
        <w:numPr>
          <w:ilvl w:val="3"/>
          <w:numId w:val="25"/>
        </w:numPr>
        <w:autoSpaceDE/>
        <w:autoSpaceDN/>
        <w:snapToGrid/>
        <w:ind w:left="782" w:hanging="357"/>
        <w:jc w:val="left"/>
        <w:rPr>
          <w:szCs w:val="20"/>
          <w:lang w:eastAsia="zh-CN"/>
        </w:rPr>
      </w:pPr>
      <w:r w:rsidRPr="00630A8B">
        <w:rPr>
          <w:rFonts w:hint="eastAsia"/>
          <w:szCs w:val="20"/>
          <w:lang w:eastAsia="zh-CN"/>
        </w:rPr>
        <w:t xml:space="preserve">Option 1: The frequency region of the </w:t>
      </w:r>
      <w:r w:rsidRPr="00630A8B">
        <w:rPr>
          <w:szCs w:val="20"/>
          <w:lang w:eastAsia="zh-CN"/>
        </w:rPr>
        <w:t>reference</w:t>
      </w:r>
      <w:r w:rsidRPr="00630A8B">
        <w:rPr>
          <w:rFonts w:hint="eastAsia"/>
          <w:szCs w:val="20"/>
          <w:lang w:eastAsia="zh-CN"/>
        </w:rPr>
        <w:t xml:space="preserve"> downlink </w:t>
      </w:r>
      <w:r w:rsidR="00974652">
        <w:rPr>
          <w:rFonts w:hint="eastAsia"/>
          <w:szCs w:val="20"/>
          <w:lang w:eastAsia="zh-CN"/>
        </w:rPr>
        <w:t>region</w:t>
      </w:r>
      <w:r w:rsidRPr="00630A8B">
        <w:rPr>
          <w:rFonts w:hint="eastAsia"/>
          <w:szCs w:val="20"/>
          <w:lang w:eastAsia="zh-CN"/>
        </w:rPr>
        <w:t xml:space="preserve"> is configured explicitly by RRC</w:t>
      </w:r>
    </w:p>
    <w:p w:rsidR="00AE7E38" w:rsidRDefault="00127042" w:rsidP="00B7141A">
      <w:pPr>
        <w:numPr>
          <w:ilvl w:val="3"/>
          <w:numId w:val="25"/>
        </w:numPr>
        <w:autoSpaceDE/>
        <w:autoSpaceDN/>
        <w:snapToGrid/>
        <w:ind w:left="782" w:hanging="357"/>
        <w:jc w:val="left"/>
      </w:pPr>
      <w:r w:rsidRPr="00630A8B">
        <w:rPr>
          <w:szCs w:val="20"/>
          <w:lang w:eastAsia="zh-CN"/>
        </w:rPr>
        <w:t>O</w:t>
      </w:r>
      <w:r w:rsidRPr="00630A8B">
        <w:rPr>
          <w:rFonts w:hint="eastAsia"/>
          <w:szCs w:val="20"/>
          <w:lang w:eastAsia="zh-CN"/>
        </w:rPr>
        <w:t xml:space="preserve">ption 2: </w:t>
      </w:r>
      <w:r w:rsidRPr="00630A8B">
        <w:rPr>
          <w:szCs w:val="20"/>
          <w:lang w:eastAsia="zh-CN"/>
        </w:rPr>
        <w:t xml:space="preserve">The </w:t>
      </w:r>
      <w:r w:rsidRPr="00630A8B">
        <w:rPr>
          <w:rFonts w:hint="eastAsia"/>
          <w:szCs w:val="20"/>
          <w:lang w:eastAsia="zh-CN"/>
        </w:rPr>
        <w:t>frequency</w:t>
      </w:r>
      <w:r w:rsidRPr="00630A8B">
        <w:rPr>
          <w:szCs w:val="20"/>
          <w:lang w:eastAsia="zh-CN"/>
        </w:rPr>
        <w:t xml:space="preserve"> region of the reference downlink </w:t>
      </w:r>
      <w:r w:rsidR="00974652">
        <w:rPr>
          <w:szCs w:val="20"/>
          <w:lang w:eastAsia="zh-CN"/>
        </w:rPr>
        <w:t>region</w:t>
      </w:r>
      <w:r w:rsidRPr="00630A8B">
        <w:rPr>
          <w:szCs w:val="20"/>
          <w:lang w:eastAsia="zh-CN"/>
        </w:rPr>
        <w:t xml:space="preserve"> is</w:t>
      </w:r>
      <w:r w:rsidRPr="00630A8B">
        <w:rPr>
          <w:rFonts w:hint="eastAsia"/>
          <w:szCs w:val="20"/>
          <w:lang w:eastAsia="zh-CN"/>
        </w:rPr>
        <w:t xml:space="preserve"> implicitly derived by the active DL BWP</w:t>
      </w:r>
    </w:p>
    <w:p w:rsidR="00AE7E38" w:rsidRDefault="00AE7E38" w:rsidP="0041569D">
      <w:pPr>
        <w:pStyle w:val="af1"/>
        <w:autoSpaceDE/>
        <w:autoSpaceDN/>
        <w:adjustRightInd/>
        <w:snapToGrid/>
        <w:spacing w:after="0"/>
        <w:ind w:left="502"/>
        <w:jc w:val="center"/>
      </w:pPr>
      <w:r>
        <w:rPr>
          <w:noProof/>
          <w:lang w:eastAsia="zh-CN"/>
        </w:rPr>
        <w:lastRenderedPageBreak/>
        <w:drawing>
          <wp:inline distT="0" distB="0" distL="0" distR="0">
            <wp:extent cx="3591764" cy="2015864"/>
            <wp:effectExtent l="0" t="0" r="889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0015" cy="2031720"/>
                    </a:xfrm>
                    <a:prstGeom prst="rect">
                      <a:avLst/>
                    </a:prstGeom>
                    <a:noFill/>
                  </pic:spPr>
                </pic:pic>
              </a:graphicData>
            </a:graphic>
          </wp:inline>
        </w:drawing>
      </w:r>
    </w:p>
    <w:p w:rsidR="00BD1E24" w:rsidRDefault="003D7A32" w:rsidP="0041569D">
      <w:pPr>
        <w:pStyle w:val="af1"/>
        <w:autoSpaceDE/>
        <w:autoSpaceDN/>
        <w:adjustRightInd/>
        <w:snapToGrid/>
        <w:spacing w:after="0"/>
        <w:ind w:left="502"/>
        <w:jc w:val="center"/>
      </w:pPr>
      <w:r>
        <w:t xml:space="preserve">Figure 2 Frequency region of reference downlink </w:t>
      </w:r>
      <w:r w:rsidR="00974652">
        <w:t>region</w:t>
      </w:r>
    </w:p>
    <w:p w:rsidR="00345C12" w:rsidRDefault="00345C12" w:rsidP="00B7141A">
      <w:pPr>
        <w:pStyle w:val="af1"/>
        <w:autoSpaceDE/>
        <w:autoSpaceDN/>
        <w:adjustRightInd/>
        <w:snapToGrid/>
        <w:spacing w:after="0"/>
        <w:ind w:left="502"/>
        <w:jc w:val="center"/>
        <w:rPr>
          <w:lang w:eastAsia="zh-CN"/>
        </w:rPr>
      </w:pPr>
    </w:p>
    <w:p w:rsidR="00615BB2" w:rsidRDefault="00921FAF" w:rsidP="00B7141A">
      <w:pPr>
        <w:autoSpaceDE/>
        <w:autoSpaceDN/>
        <w:snapToGrid/>
        <w:jc w:val="left"/>
        <w:rPr>
          <w:rFonts w:eastAsiaTheme="minorEastAsia"/>
          <w:lang w:eastAsia="zh-CN"/>
        </w:rPr>
      </w:pPr>
      <w:r>
        <w:rPr>
          <w:rFonts w:eastAsiaTheme="minorEastAsia"/>
          <w:lang w:eastAsia="zh-CN"/>
        </w:rPr>
        <w:t xml:space="preserve">For comparison, we assume a </w:t>
      </w:r>
      <w:r w:rsidR="00615BB2">
        <w:rPr>
          <w:rFonts w:eastAsiaTheme="minorEastAsia"/>
          <w:lang w:eastAsia="zh-CN"/>
        </w:rPr>
        <w:t xml:space="preserve">preconfigured </w:t>
      </w:r>
      <w:r>
        <w:rPr>
          <w:rFonts w:eastAsiaTheme="minorEastAsia"/>
          <w:lang w:eastAsia="zh-CN"/>
        </w:rPr>
        <w:t xml:space="preserve">bitmap in the PI addresses M frequency partitions and N time partitions in the reference region. </w:t>
      </w:r>
      <w:r w:rsidR="00AE7E38">
        <w:rPr>
          <w:rFonts w:eastAsiaTheme="minorEastAsia"/>
          <w:lang w:eastAsia="zh-CN"/>
        </w:rPr>
        <w:t>In R15, the use case where UE has one BW part active at any given time is prioritized</w:t>
      </w:r>
      <w:r w:rsidR="00615BB2">
        <w:rPr>
          <w:rFonts w:eastAsiaTheme="minorEastAsia"/>
          <w:lang w:eastAsia="zh-CN"/>
        </w:rPr>
        <w:t xml:space="preserve"> and</w:t>
      </w:r>
      <w:r w:rsidR="00AE7E38">
        <w:rPr>
          <w:rFonts w:eastAsiaTheme="minorEastAsia"/>
          <w:lang w:eastAsia="zh-CN"/>
        </w:rPr>
        <w:t xml:space="preserve"> </w:t>
      </w:r>
      <w:r w:rsidR="00615BB2">
        <w:rPr>
          <w:rFonts w:eastAsiaTheme="minorEastAsia"/>
          <w:lang w:eastAsia="zh-CN"/>
        </w:rPr>
        <w:t>i</w:t>
      </w:r>
      <w:r w:rsidR="00AE7E38">
        <w:rPr>
          <w:rFonts w:eastAsiaTheme="minorEastAsia"/>
          <w:lang w:eastAsia="zh-CN"/>
        </w:rPr>
        <w:t>t is possible that at any given time, different UEs may have active BW parts of sizes that are quite diverse. For example, in Fig. 2, UE 1 has active BW part which is equal to the carrier BW whereas UE 2’s active BW part is much smaller than carrier BW</w:t>
      </w:r>
      <w:r w:rsidR="00E946A8">
        <w:rPr>
          <w:rFonts w:eastAsiaTheme="minorEastAsia"/>
          <w:lang w:eastAsia="zh-CN"/>
        </w:rPr>
        <w:t xml:space="preserve"> and BW parts of UE 1 and 2 are overlapping</w:t>
      </w:r>
      <w:r w:rsidR="00AE7E38">
        <w:rPr>
          <w:rFonts w:eastAsiaTheme="minorEastAsia"/>
          <w:lang w:eastAsia="zh-CN"/>
        </w:rPr>
        <w:t>. On the other hand, URLLC transmission may not span whole carrier BW, depending on how large carrier BW and operating SNR point of URLLC (e.g., either cell center or cell edge)</w:t>
      </w:r>
      <w:r>
        <w:rPr>
          <w:rFonts w:eastAsiaTheme="minorEastAsia"/>
          <w:lang w:eastAsia="zh-CN"/>
        </w:rPr>
        <w:t xml:space="preserve"> are</w:t>
      </w:r>
      <w:r w:rsidR="00AE7E38">
        <w:rPr>
          <w:rFonts w:eastAsiaTheme="minorEastAsia"/>
          <w:lang w:eastAsia="zh-CN"/>
        </w:rPr>
        <w:t xml:space="preserve">. </w:t>
      </w:r>
      <w:r w:rsidR="00786AB7">
        <w:rPr>
          <w:rFonts w:eastAsiaTheme="minorEastAsia"/>
          <w:lang w:eastAsia="zh-CN"/>
        </w:rPr>
        <w:t>Hence, frequency region where URLLC traffic may be scheduled</w:t>
      </w:r>
      <w:r w:rsidR="00ED2B4B">
        <w:rPr>
          <w:rFonts w:eastAsiaTheme="minorEastAsia"/>
          <w:lang w:eastAsia="zh-CN"/>
        </w:rPr>
        <w:t xml:space="preserve"> (i.e., potential pre-emption region)</w:t>
      </w:r>
      <w:r w:rsidR="00786AB7">
        <w:rPr>
          <w:rFonts w:eastAsiaTheme="minorEastAsia"/>
          <w:lang w:eastAsia="zh-CN"/>
        </w:rPr>
        <w:t xml:space="preserve"> can span less than carrier BW, cf. Fig. 3 where CDF of BW occupancy of URLLC traffic is shown and </w:t>
      </w:r>
      <w:r>
        <w:rPr>
          <w:rFonts w:eastAsiaTheme="minorEastAsia"/>
          <w:lang w:eastAsia="zh-CN"/>
        </w:rPr>
        <w:t xml:space="preserve">the </w:t>
      </w:r>
      <w:r w:rsidR="00786AB7">
        <w:rPr>
          <w:rFonts w:eastAsiaTheme="minorEastAsia"/>
          <w:lang w:eastAsia="zh-CN"/>
        </w:rPr>
        <w:t>descriptions therein. If the frequency region addressed by the PI is the whole BW part</w:t>
      </w:r>
      <w:r w:rsidR="00CA5414">
        <w:rPr>
          <w:rFonts w:eastAsiaTheme="minorEastAsia"/>
          <w:lang w:eastAsia="zh-CN"/>
        </w:rPr>
        <w:t xml:space="preserve"> while URLLC transmission is not spanning the whole BW</w:t>
      </w:r>
      <w:r w:rsidR="00786AB7">
        <w:rPr>
          <w:rFonts w:eastAsiaTheme="minorEastAsia"/>
          <w:lang w:eastAsia="zh-CN"/>
        </w:rPr>
        <w:t>, such as for UE 1, the bitmap in the PI based would not efficiently locate pre-emption events</w:t>
      </w:r>
      <w:r w:rsidR="00CA5414">
        <w:rPr>
          <w:rFonts w:eastAsiaTheme="minorEastAsia"/>
          <w:lang w:eastAsia="zh-CN"/>
        </w:rPr>
        <w:t xml:space="preserve">, </w:t>
      </w:r>
      <w:r w:rsidR="00ED2B4B">
        <w:rPr>
          <w:rFonts w:eastAsiaTheme="minorEastAsia"/>
          <w:lang w:eastAsia="zh-CN"/>
        </w:rPr>
        <w:t>caus</w:t>
      </w:r>
      <w:r w:rsidR="00CA5414">
        <w:rPr>
          <w:rFonts w:eastAsiaTheme="minorEastAsia"/>
          <w:lang w:eastAsia="zh-CN"/>
        </w:rPr>
        <w:t>ing</w:t>
      </w:r>
      <w:r w:rsidR="00ED2B4B">
        <w:rPr>
          <w:rFonts w:eastAsiaTheme="minorEastAsia"/>
          <w:lang w:eastAsia="zh-CN"/>
        </w:rPr>
        <w:t xml:space="preserve"> performance loss of UE 1. </w:t>
      </w:r>
      <w:r w:rsidR="009C2125">
        <w:rPr>
          <w:rFonts w:eastAsiaTheme="minorEastAsia"/>
          <w:lang w:eastAsia="zh-CN"/>
        </w:rPr>
        <w:t xml:space="preserve">Hence, frequency region addressed by the PI should be based on the potential </w:t>
      </w:r>
      <w:r>
        <w:rPr>
          <w:rFonts w:eastAsiaTheme="minorEastAsia"/>
          <w:lang w:eastAsia="zh-CN"/>
        </w:rPr>
        <w:t>pre-emption</w:t>
      </w:r>
      <w:r w:rsidR="009C2125">
        <w:rPr>
          <w:rFonts w:eastAsiaTheme="minorEastAsia"/>
          <w:lang w:eastAsia="zh-CN"/>
        </w:rPr>
        <w:t xml:space="preserve"> region, which may or may not align with the boundary of any given UE BW part.  </w:t>
      </w:r>
    </w:p>
    <w:p w:rsidR="00921FAF" w:rsidRDefault="00921FAF" w:rsidP="00B7141A">
      <w:pPr>
        <w:autoSpaceDE/>
        <w:autoSpaceDN/>
        <w:snapToGrid/>
        <w:jc w:val="left"/>
        <w:rPr>
          <w:rFonts w:eastAsiaTheme="minorEastAsia"/>
          <w:lang w:eastAsia="zh-CN"/>
        </w:rPr>
      </w:pPr>
      <w:r>
        <w:rPr>
          <w:rFonts w:eastAsiaTheme="minorEastAsia"/>
          <w:lang w:eastAsia="zh-CN"/>
        </w:rPr>
        <w:t>Moreover, i</w:t>
      </w:r>
      <w:r w:rsidR="009C2125">
        <w:rPr>
          <w:rFonts w:eastAsiaTheme="minorEastAsia"/>
          <w:lang w:eastAsia="zh-CN"/>
        </w:rPr>
        <w:t>t is likely that regardless of which BW part a UE is in at any given time, UE will monitor for a PI with fixed pa</w:t>
      </w:r>
      <w:r>
        <w:rPr>
          <w:rFonts w:eastAsiaTheme="minorEastAsia"/>
          <w:lang w:eastAsia="zh-CN"/>
        </w:rPr>
        <w:t xml:space="preserve">yload. </w:t>
      </w:r>
      <w:r w:rsidRPr="00C144B3">
        <w:rPr>
          <w:rFonts w:eastAsiaTheme="minorEastAsia"/>
          <w:lang w:eastAsia="zh-CN"/>
        </w:rPr>
        <w:t>Multiple payloads of PI to adapt to sizes of different BW parts would unnecessarily increase number of DCI formats for PI.</w:t>
      </w:r>
      <w:r>
        <w:rPr>
          <w:rFonts w:eastAsiaTheme="minorEastAsia"/>
          <w:lang w:eastAsia="zh-CN"/>
        </w:rPr>
        <w:t xml:space="preserve"> It is entirely possible that URLLC UE BW parts and </w:t>
      </w:r>
      <w:proofErr w:type="spellStart"/>
      <w:r>
        <w:rPr>
          <w:rFonts w:eastAsiaTheme="minorEastAsia"/>
          <w:lang w:eastAsia="zh-CN"/>
        </w:rPr>
        <w:t>eMBB</w:t>
      </w:r>
      <w:proofErr w:type="spellEnd"/>
      <w:r>
        <w:rPr>
          <w:rFonts w:eastAsiaTheme="minorEastAsia"/>
          <w:lang w:eastAsia="zh-CN"/>
        </w:rPr>
        <w:t xml:space="preserve"> UE BW parts may not be aligned in location. Hence, a separate configuration of frequency region would be beneficial and </w:t>
      </w:r>
      <w:proofErr w:type="spellStart"/>
      <w:r>
        <w:rPr>
          <w:rFonts w:eastAsiaTheme="minorEastAsia"/>
          <w:lang w:eastAsia="zh-CN"/>
        </w:rPr>
        <w:t>eMBB</w:t>
      </w:r>
      <w:proofErr w:type="spellEnd"/>
      <w:r>
        <w:rPr>
          <w:rFonts w:eastAsiaTheme="minorEastAsia"/>
          <w:lang w:eastAsia="zh-CN"/>
        </w:rPr>
        <w:t xml:space="preserve"> UEs can monitor for PI if their BW parts overlap with the configured frequency region. </w:t>
      </w:r>
      <w:r w:rsidR="00E946A8">
        <w:rPr>
          <w:rFonts w:eastAsiaTheme="minorEastAsia"/>
          <w:lang w:eastAsia="zh-CN"/>
        </w:rPr>
        <w:t xml:space="preserve">Moreover, if BW parts of two UEs overlap and UEs share common search space such as UE 1 and 2, separate PIs may need to be configured if frequency region is given by the BW parts of the UEs. </w:t>
      </w:r>
      <w:r w:rsidR="00E946A8" w:rsidRPr="00C144B3">
        <w:rPr>
          <w:rFonts w:eastAsiaTheme="minorEastAsia"/>
          <w:lang w:eastAsia="zh-CN"/>
        </w:rPr>
        <w:t>If separate PIs are used and transmitted in same common search space, it may cause blocking in the common search space, which may be used for other types of control signaling.</w:t>
      </w:r>
      <w:r w:rsidR="00E946A8">
        <w:rPr>
          <w:rFonts w:eastAsiaTheme="minorEastAsia"/>
          <w:lang w:eastAsia="zh-CN"/>
        </w:rPr>
        <w:t xml:space="preserve"> If same PI is used to address different but overlapping BW parts, BW part specific separate fields may be needed where each field contains bitmap that addresses a corresponding BW part. Obviously, this would increase payload of PI considerably.  </w:t>
      </w:r>
    </w:p>
    <w:p w:rsidR="00345C12" w:rsidRPr="0041569D" w:rsidRDefault="00345C12" w:rsidP="00127042">
      <w:pPr>
        <w:autoSpaceDE/>
        <w:autoSpaceDN/>
        <w:adjustRightInd/>
        <w:snapToGrid/>
        <w:spacing w:after="0"/>
        <w:jc w:val="left"/>
        <w:rPr>
          <w:rFonts w:eastAsiaTheme="minorEastAsia"/>
          <w:b/>
          <w:lang w:eastAsia="zh-CN"/>
        </w:rPr>
      </w:pPr>
      <w:r w:rsidRPr="00131DD5">
        <w:rPr>
          <w:rFonts w:eastAsia="MS Mincho"/>
          <w:b/>
          <w:lang w:eastAsia="ja-JP"/>
        </w:rPr>
        <w:t xml:space="preserve">Proposal </w:t>
      </w:r>
      <w:r w:rsidR="007F34B7">
        <w:rPr>
          <w:rFonts w:eastAsia="MS Mincho"/>
          <w:b/>
          <w:lang w:eastAsia="ja-JP"/>
        </w:rPr>
        <w:t>3</w:t>
      </w:r>
      <w:r w:rsidRPr="00131DD5">
        <w:rPr>
          <w:rFonts w:eastAsia="MS Mincho"/>
          <w:b/>
          <w:lang w:eastAsia="ja-JP"/>
        </w:rPr>
        <w:t xml:space="preserve">: </w:t>
      </w:r>
      <w:r w:rsidRPr="0041569D">
        <w:rPr>
          <w:b/>
          <w:szCs w:val="20"/>
          <w:lang w:eastAsia="zh-CN"/>
        </w:rPr>
        <w:t xml:space="preserve">The frequency region of the reference downlink </w:t>
      </w:r>
      <w:r w:rsidR="00974652">
        <w:rPr>
          <w:b/>
          <w:szCs w:val="20"/>
          <w:lang w:eastAsia="zh-CN"/>
        </w:rPr>
        <w:t>region</w:t>
      </w:r>
      <w:r w:rsidRPr="0041569D">
        <w:rPr>
          <w:b/>
          <w:szCs w:val="20"/>
          <w:lang w:eastAsia="zh-CN"/>
        </w:rPr>
        <w:t xml:space="preserve"> is configured by RRC</w:t>
      </w:r>
      <w:r w:rsidR="00393B8C" w:rsidRPr="0041569D">
        <w:rPr>
          <w:b/>
          <w:szCs w:val="20"/>
          <w:lang w:eastAsia="zh-CN"/>
        </w:rPr>
        <w:t>.</w:t>
      </w:r>
    </w:p>
    <w:p w:rsidR="009A2382" w:rsidRDefault="009A2382" w:rsidP="009A2382">
      <w:pPr>
        <w:pStyle w:val="2"/>
        <w:rPr>
          <w:lang w:eastAsia="ja-JP"/>
        </w:rPr>
      </w:pPr>
      <w:r>
        <w:rPr>
          <w:lang w:eastAsia="ja-JP"/>
        </w:rPr>
        <w:t xml:space="preserve">Configuration of </w:t>
      </w:r>
      <w:r>
        <w:rPr>
          <w:rFonts w:eastAsia="MS Mincho"/>
          <w:lang w:eastAsia="ja-JP"/>
        </w:rPr>
        <w:t>time/frequency granularity</w:t>
      </w:r>
    </w:p>
    <w:p w:rsidR="00A70BE3" w:rsidRDefault="00BC4EF8" w:rsidP="00B7141A">
      <w:pPr>
        <w:autoSpaceDE/>
        <w:autoSpaceDN/>
        <w:snapToGrid/>
        <w:rPr>
          <w:b/>
        </w:rPr>
      </w:pPr>
      <w:r w:rsidRPr="00676E5E">
        <w:rPr>
          <w:rFonts w:eastAsia="MS Mincho"/>
          <w:lang w:eastAsia="ja-JP"/>
        </w:rPr>
        <w:t>Time granularity of x symbols and frequency granularity of y RBs used for content of the pre-emption indication, for a given numerology</w:t>
      </w:r>
      <w:r>
        <w:rPr>
          <w:rFonts w:eastAsia="MS Mincho"/>
          <w:lang w:eastAsia="ja-JP"/>
        </w:rPr>
        <w:t xml:space="preserve"> have been agreed</w:t>
      </w:r>
      <w:r w:rsidRPr="00676E5E">
        <w:rPr>
          <w:rFonts w:eastAsia="MS Mincho"/>
          <w:lang w:eastAsia="ja-JP"/>
        </w:rPr>
        <w:t xml:space="preserve">. It was </w:t>
      </w:r>
      <w:r>
        <w:rPr>
          <w:rFonts w:eastAsia="MS Mincho"/>
          <w:lang w:eastAsia="ja-JP"/>
        </w:rPr>
        <w:t xml:space="preserve">further </w:t>
      </w:r>
      <w:r w:rsidRPr="00676E5E">
        <w:rPr>
          <w:rFonts w:eastAsia="MS Mincho"/>
          <w:lang w:eastAsia="ja-JP"/>
        </w:rPr>
        <w:t xml:space="preserve">agreed in RAN1 90 meeting that time and frequency granularity can be configured and </w:t>
      </w:r>
      <w:r w:rsidR="009A2382" w:rsidRPr="0055547F">
        <w:rPr>
          <w:lang w:eastAsia="zh-CN"/>
        </w:rPr>
        <w:t>time/frequency granularities of pre-emption indication should take into account the payload size of the group common DCI carrying the pre-emption indication</w:t>
      </w:r>
      <w:r w:rsidR="009A2382" w:rsidRPr="00AD595E">
        <w:t>.</w:t>
      </w:r>
      <w:r w:rsidR="007F34B7">
        <w:t xml:space="preserve"> A given payload of PI may address a configured number of partitions (in time/frequency) within the reference region. </w:t>
      </w:r>
      <w:r w:rsidR="00142D31">
        <w:t>For a reference region</w:t>
      </w:r>
      <w:r w:rsidR="00FA3B6D">
        <w:t xml:space="preserve"> of fixed size</w:t>
      </w:r>
      <w:r w:rsidR="00142D31">
        <w:t xml:space="preserve"> and a given payload of PI, more time partitions (finer time granularity) imply less frequency partitions (coarser frequency granularity)</w:t>
      </w:r>
      <w:r w:rsidR="00FA3B6D">
        <w:t>.</w:t>
      </w:r>
      <w:r w:rsidR="007F34B7">
        <w:t xml:space="preserve"> </w:t>
      </w:r>
      <w:r w:rsidR="009A2382" w:rsidRPr="00AD595E">
        <w:t xml:space="preserve"> </w:t>
      </w:r>
      <w:r w:rsidR="00FA3B6D">
        <w:rPr>
          <w:rFonts w:eastAsia="MS Mincho"/>
          <w:lang w:eastAsia="ja-JP"/>
        </w:rPr>
        <w:t>For flexibility in indication of pre-emption events within the reference region,</w:t>
      </w:r>
      <w:r w:rsidR="00FA3B6D">
        <w:t xml:space="preserve"> n</w:t>
      </w:r>
      <w:r w:rsidR="00FA3B6D" w:rsidRPr="002F2931">
        <w:rPr>
          <w:rFonts w:eastAsia="MS Mincho"/>
          <w:lang w:eastAsia="ja-JP"/>
        </w:rPr>
        <w:t xml:space="preserve">etwork </w:t>
      </w:r>
      <w:r w:rsidRPr="002F2931">
        <w:rPr>
          <w:rFonts w:eastAsia="MS Mincho"/>
          <w:lang w:eastAsia="ja-JP"/>
        </w:rPr>
        <w:t xml:space="preserve">may configure a set of </w:t>
      </w:r>
      <w:r w:rsidR="007F34B7">
        <w:rPr>
          <w:rFonts w:eastAsia="MS Mincho"/>
          <w:lang w:eastAsia="ja-JP"/>
        </w:rPr>
        <w:t>combinations</w:t>
      </w:r>
      <w:r w:rsidR="007F34B7" w:rsidRPr="002F2931">
        <w:rPr>
          <w:rFonts w:eastAsia="MS Mincho"/>
          <w:lang w:eastAsia="ja-JP"/>
        </w:rPr>
        <w:t xml:space="preserve"> </w:t>
      </w:r>
      <w:r w:rsidRPr="002F2931">
        <w:rPr>
          <w:rFonts w:eastAsia="MS Mincho"/>
          <w:lang w:eastAsia="ja-JP"/>
        </w:rPr>
        <w:t>for x and y for a given numerology, and one pair {</w:t>
      </w:r>
      <w:proofErr w:type="spellStart"/>
      <w:r w:rsidRPr="002F2931">
        <w:rPr>
          <w:rFonts w:eastAsia="MS Mincho"/>
          <w:lang w:eastAsia="ja-JP"/>
        </w:rPr>
        <w:t>x</w:t>
      </w:r>
      <w:proofErr w:type="gramStart"/>
      <w:r w:rsidRPr="002F2931">
        <w:rPr>
          <w:rFonts w:eastAsia="MS Mincho"/>
          <w:lang w:eastAsia="ja-JP"/>
        </w:rPr>
        <w:t>,y</w:t>
      </w:r>
      <w:proofErr w:type="spellEnd"/>
      <w:proofErr w:type="gramEnd"/>
      <w:r w:rsidRPr="002F2931">
        <w:rPr>
          <w:rFonts w:eastAsia="MS Mincho"/>
          <w:lang w:eastAsia="ja-JP"/>
        </w:rPr>
        <w:t>} is indicated to the UEs.</w:t>
      </w:r>
      <w:r w:rsidR="00CC2D90">
        <w:rPr>
          <w:rFonts w:eastAsia="MS Mincho"/>
          <w:lang w:eastAsia="ja-JP"/>
        </w:rPr>
        <w:t xml:space="preserve"> RRC signaling can be used to indicate a pair from the supported set.</w:t>
      </w:r>
    </w:p>
    <w:p w:rsidR="00821041" w:rsidRPr="00821041" w:rsidRDefault="009A2382" w:rsidP="00B7141A">
      <w:pPr>
        <w:snapToGrid/>
        <w:rPr>
          <w:b/>
        </w:rPr>
      </w:pPr>
      <w:r w:rsidRPr="00706121">
        <w:rPr>
          <w:b/>
        </w:rPr>
        <w:lastRenderedPageBreak/>
        <w:t xml:space="preserve">Proposal </w:t>
      </w:r>
      <w:r w:rsidR="00850B8F">
        <w:rPr>
          <w:b/>
          <w:lang w:eastAsia="zh-CN"/>
        </w:rPr>
        <w:t>4</w:t>
      </w:r>
      <w:r w:rsidRPr="00706121">
        <w:rPr>
          <w:b/>
        </w:rPr>
        <w:t xml:space="preserve">: </w:t>
      </w:r>
      <w:r w:rsidR="00652F77">
        <w:rPr>
          <w:rFonts w:eastAsiaTheme="minorEastAsia"/>
          <w:b/>
        </w:rPr>
        <w:t>F</w:t>
      </w:r>
      <w:r w:rsidR="00821041">
        <w:rPr>
          <w:rFonts w:eastAsiaTheme="minorEastAsia"/>
          <w:b/>
        </w:rPr>
        <w:t>or flexibility, a</w:t>
      </w:r>
      <w:r w:rsidR="00821041" w:rsidRPr="00821041">
        <w:rPr>
          <w:rFonts w:eastAsiaTheme="minorEastAsia"/>
          <w:b/>
        </w:rPr>
        <w:t xml:space="preserve"> set of time and frequency granularities can be configured for a given payload of DCI carrying PI</w:t>
      </w:r>
      <w:r w:rsidR="00821041">
        <w:rPr>
          <w:b/>
        </w:rPr>
        <w:t xml:space="preserve"> and one pair </w:t>
      </w:r>
      <w:r w:rsidR="0075692C">
        <w:rPr>
          <w:b/>
        </w:rPr>
        <w:t xml:space="preserve">of </w:t>
      </w:r>
      <w:r w:rsidR="0075692C" w:rsidRPr="00821041">
        <w:rPr>
          <w:rFonts w:eastAsiaTheme="minorEastAsia"/>
          <w:b/>
        </w:rPr>
        <w:t xml:space="preserve">time and frequency granularities </w:t>
      </w:r>
      <w:r w:rsidR="00821041">
        <w:rPr>
          <w:b/>
        </w:rPr>
        <w:t>is indicated</w:t>
      </w:r>
      <w:r w:rsidR="00CC2D90">
        <w:rPr>
          <w:b/>
        </w:rPr>
        <w:t xml:space="preserve"> by RRC</w:t>
      </w:r>
      <w:r w:rsidR="00821041">
        <w:rPr>
          <w:b/>
        </w:rPr>
        <w:t>.</w:t>
      </w:r>
    </w:p>
    <w:p w:rsidR="002A1912" w:rsidRDefault="00E84DE5" w:rsidP="00B7141A">
      <w:pPr>
        <w:snapToGrid/>
      </w:pPr>
      <w:r>
        <w:t xml:space="preserve">Furthermore, frequency domain granularity less than BW of reference region </w:t>
      </w:r>
      <w:r w:rsidR="00100C82">
        <w:t>are</w:t>
      </w:r>
      <w:r>
        <w:t xml:space="preserve"> useful. </w:t>
      </w:r>
      <w:r w:rsidDel="00B146FC">
        <w:t xml:space="preserve">As we show in Fig. </w:t>
      </w:r>
      <w:r w:rsidR="00816179">
        <w:t>3</w:t>
      </w:r>
      <w:r w:rsidDel="00B146FC">
        <w:t xml:space="preserve">, 80% </w:t>
      </w:r>
      <w:r w:rsidR="00C274C3">
        <w:t xml:space="preserve">of the </w:t>
      </w:r>
      <w:r w:rsidDel="00B146FC">
        <w:t xml:space="preserve">time, BW occupancy of a URLLC packet can be </w:t>
      </w:r>
      <w:r w:rsidR="00B7141A">
        <w:t xml:space="preserve">5 </w:t>
      </w:r>
      <w:proofErr w:type="spellStart"/>
      <w:proofErr w:type="gramStart"/>
      <w:r w:rsidR="00B7141A">
        <w:t>m</w:t>
      </w:r>
      <w:r w:rsidDel="00B146FC">
        <w:t>Hz</w:t>
      </w:r>
      <w:proofErr w:type="spellEnd"/>
      <w:proofErr w:type="gramEnd"/>
      <w:r w:rsidDel="00B146FC">
        <w:t xml:space="preserve"> or less. Simulation parameters are provided in Appendix.</w:t>
      </w:r>
      <w:r>
        <w:t xml:space="preserve"> Of course, cell edge UE may require more BW than a cell center UE, but catering for the extreme case, e.g., frequency granularity spanning whole BW of reference region, would cause </w:t>
      </w:r>
      <w:r w:rsidR="00C274C3">
        <w:t xml:space="preserve">a </w:t>
      </w:r>
      <w:r>
        <w:t xml:space="preserve">lot of </w:t>
      </w:r>
      <w:proofErr w:type="spellStart"/>
      <w:r>
        <w:t>eMBB</w:t>
      </w:r>
      <w:proofErr w:type="spellEnd"/>
      <w:r>
        <w:t xml:space="preserve"> transmissions to be impacted, even though they may not be pre-empted at all. Hence, for moderate to large BW of reference region, frequency granularity less than the BW of reference region can be configured.</w:t>
      </w:r>
    </w:p>
    <w:p w:rsidR="00B7141A" w:rsidRDefault="00B7141A" w:rsidP="00B7141A">
      <w:r w:rsidRPr="00676E5E">
        <w:rPr>
          <w:b/>
        </w:rPr>
        <w:t xml:space="preserve">Observation </w:t>
      </w:r>
      <w:r>
        <w:rPr>
          <w:b/>
        </w:rPr>
        <w:t>1</w:t>
      </w:r>
      <w:r w:rsidRPr="00676E5E">
        <w:rPr>
          <w:b/>
        </w:rPr>
        <w:t xml:space="preserve">: Frequency granularity spanning whole frequency range of reference region may cause significant </w:t>
      </w:r>
      <w:proofErr w:type="spellStart"/>
      <w:r w:rsidRPr="00676E5E">
        <w:rPr>
          <w:b/>
        </w:rPr>
        <w:t>eMBB</w:t>
      </w:r>
      <w:proofErr w:type="spellEnd"/>
      <w:r w:rsidRPr="00676E5E">
        <w:rPr>
          <w:b/>
        </w:rPr>
        <w:t xml:space="preserve"> performance loss.</w:t>
      </w:r>
    </w:p>
    <w:p w:rsidR="00E84DE5" w:rsidDel="00B146FC" w:rsidRDefault="00E84DE5" w:rsidP="00E84DE5">
      <w:r>
        <w:t xml:space="preserve">                              </w:t>
      </w:r>
      <w:r>
        <w:rPr>
          <w:noProof/>
          <w:lang w:eastAsia="zh-CN"/>
        </w:rPr>
        <w:drawing>
          <wp:inline distT="0" distB="0" distL="0" distR="0">
            <wp:extent cx="3753309" cy="2999130"/>
            <wp:effectExtent l="0" t="0" r="0" b="0"/>
            <wp:docPr id="7" name="Picture 7" descr="cid:image002.png@01D326F7.E2EA9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26F7.E2EA9B80"/>
                    <pic:cNvPicPr>
                      <a:picLocks noChangeAspect="1" noChangeArrowheads="1"/>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2631" cy="3006579"/>
                    </a:xfrm>
                    <a:prstGeom prst="rect">
                      <a:avLst/>
                    </a:prstGeom>
                    <a:noFill/>
                    <a:ln>
                      <a:noFill/>
                    </a:ln>
                  </pic:spPr>
                </pic:pic>
              </a:graphicData>
            </a:graphic>
          </wp:inline>
        </w:drawing>
      </w:r>
    </w:p>
    <w:p w:rsidR="00E84DE5" w:rsidRDefault="00E84DE5" w:rsidP="00E84DE5">
      <w:r w:rsidDel="00B146FC">
        <w:t xml:space="preserve">                              Figure </w:t>
      </w:r>
      <w:proofErr w:type="gramStart"/>
      <w:r w:rsidR="00816179">
        <w:rPr>
          <w:lang w:eastAsia="zh-CN"/>
        </w:rPr>
        <w:t>3</w:t>
      </w:r>
      <w:r w:rsidDel="00B146FC">
        <w:t xml:space="preserve"> CDF of BW occupancy (in RBs) of a URLLC packet</w:t>
      </w:r>
      <w:proofErr w:type="gramEnd"/>
      <w:r w:rsidDel="00B146FC">
        <w:t xml:space="preserve">. </w:t>
      </w:r>
    </w:p>
    <w:p w:rsidR="00E84DE5" w:rsidRPr="00706121" w:rsidRDefault="00E84DE5" w:rsidP="009A2382">
      <w:pPr>
        <w:rPr>
          <w:b/>
        </w:rPr>
      </w:pPr>
    </w:p>
    <w:p w:rsidR="001D7E7E" w:rsidRDefault="002A1912" w:rsidP="001D7E7E">
      <w:pPr>
        <w:pStyle w:val="2"/>
      </w:pPr>
      <w:r>
        <w:t>Using bitmap to indicate</w:t>
      </w:r>
      <w:r w:rsidR="0077405B" w:rsidRPr="0077405B">
        <w:t xml:space="preserve"> pre</w:t>
      </w:r>
      <w:r>
        <w:t>-</w:t>
      </w:r>
      <w:r w:rsidR="0077405B" w:rsidRPr="0077405B">
        <w:t xml:space="preserve">empted </w:t>
      </w:r>
      <w:r w:rsidR="00FA3B6D">
        <w:t>area</w:t>
      </w:r>
      <w:r w:rsidRPr="0077405B">
        <w:t xml:space="preserve"> </w:t>
      </w:r>
      <w:r w:rsidR="0077405B" w:rsidRPr="0077405B">
        <w:t xml:space="preserve">within the </w:t>
      </w:r>
      <w:r w:rsidR="00FA3B6D">
        <w:t>reference</w:t>
      </w:r>
      <w:r w:rsidR="00FA3B6D" w:rsidRPr="0077405B">
        <w:t xml:space="preserve"> </w:t>
      </w:r>
      <w:r w:rsidR="0077405B" w:rsidRPr="0077405B">
        <w:t>region</w:t>
      </w:r>
    </w:p>
    <w:p w:rsidR="001D7E7E" w:rsidRPr="00706121" w:rsidRDefault="00311A8D" w:rsidP="00B7141A">
      <w:pPr>
        <w:snapToGrid/>
        <w:rPr>
          <w:b/>
          <w:lang w:eastAsia="zh-CN"/>
        </w:rPr>
      </w:pPr>
      <w:r>
        <w:rPr>
          <w:rFonts w:hint="eastAsia"/>
          <w:lang w:eastAsia="zh-CN"/>
        </w:rPr>
        <w:t xml:space="preserve">Due to the sporadic nature of URLLC traffic, multiple preemption events </w:t>
      </w:r>
      <w:r>
        <w:rPr>
          <w:lang w:eastAsia="zh-CN"/>
        </w:rPr>
        <w:t>can</w:t>
      </w:r>
      <w:r>
        <w:rPr>
          <w:rFonts w:hint="eastAsia"/>
          <w:lang w:eastAsia="zh-CN"/>
        </w:rPr>
        <w:t xml:space="preserve"> happen </w:t>
      </w:r>
      <w:r>
        <w:rPr>
          <w:lang w:eastAsia="zh-CN"/>
        </w:rPr>
        <w:t xml:space="preserve">over the duration of the reference region. In order to indicate those multiple preemption events within the </w:t>
      </w:r>
      <w:r w:rsidR="00FA3B6D">
        <w:rPr>
          <w:lang w:eastAsia="zh-CN"/>
        </w:rPr>
        <w:t xml:space="preserve">reference </w:t>
      </w:r>
      <w:r>
        <w:rPr>
          <w:lang w:eastAsia="zh-CN"/>
        </w:rPr>
        <w:t xml:space="preserve">region, a simple bitmap based </w:t>
      </w:r>
      <w:r>
        <w:rPr>
          <w:rFonts w:hint="eastAsia"/>
          <w:lang w:eastAsia="zh-CN"/>
        </w:rPr>
        <w:t xml:space="preserve">method </w:t>
      </w:r>
      <w:r>
        <w:rPr>
          <w:lang w:eastAsia="zh-CN"/>
        </w:rPr>
        <w:t>can be employed. An</w:t>
      </w:r>
      <w:r w:rsidRPr="00706121">
        <w:rPr>
          <w:lang w:eastAsia="zh-CN"/>
        </w:rPr>
        <w:t xml:space="preserve"> example </w:t>
      </w:r>
      <w:r>
        <w:rPr>
          <w:lang w:eastAsia="zh-CN"/>
        </w:rPr>
        <w:t xml:space="preserve">of bitmap indication in a PI </w:t>
      </w:r>
      <w:r w:rsidRPr="00706121">
        <w:rPr>
          <w:lang w:eastAsia="zh-CN"/>
        </w:rPr>
        <w:t xml:space="preserve">is illustrated in the </w:t>
      </w:r>
      <w:r>
        <w:rPr>
          <w:lang w:eastAsia="zh-CN"/>
        </w:rPr>
        <w:t xml:space="preserve">Fig. </w:t>
      </w:r>
      <w:r w:rsidR="005F61A0">
        <w:rPr>
          <w:lang w:eastAsia="zh-CN"/>
        </w:rPr>
        <w:t>4</w:t>
      </w:r>
      <w:r w:rsidRPr="00706121">
        <w:rPr>
          <w:lang w:eastAsia="zh-CN"/>
        </w:rPr>
        <w:t xml:space="preserve">. In the example, reference </w:t>
      </w:r>
      <w:r w:rsidR="006E460E">
        <w:rPr>
          <w:lang w:eastAsia="zh-CN"/>
        </w:rPr>
        <w:t xml:space="preserve">region has four time partitions and four frequency partitions, </w:t>
      </w:r>
      <w:r w:rsidR="00C274C3">
        <w:rPr>
          <w:lang w:eastAsia="zh-CN"/>
        </w:rPr>
        <w:t xml:space="preserve">i.e. </w:t>
      </w:r>
      <w:r w:rsidR="006E460E">
        <w:rPr>
          <w:lang w:eastAsia="zh-CN"/>
        </w:rPr>
        <w:t xml:space="preserve">overall 16 </w:t>
      </w:r>
      <w:r w:rsidR="00974652">
        <w:rPr>
          <w:lang w:eastAsia="zh-CN"/>
        </w:rPr>
        <w:t>region</w:t>
      </w:r>
      <w:r w:rsidR="006E460E">
        <w:rPr>
          <w:lang w:eastAsia="zh-CN"/>
        </w:rPr>
        <w:t xml:space="preserve"> units</w:t>
      </w:r>
      <w:r w:rsidRPr="00706121">
        <w:rPr>
          <w:lang w:eastAsia="zh-CN"/>
        </w:rPr>
        <w:t xml:space="preserve">. A 16-bit bitmap </w:t>
      </w:r>
      <w:r w:rsidR="006E460E">
        <w:rPr>
          <w:lang w:eastAsia="zh-CN"/>
        </w:rPr>
        <w:t xml:space="preserve">can be used to indicate </w:t>
      </w:r>
      <w:r w:rsidR="00C274C3">
        <w:rPr>
          <w:lang w:eastAsia="zh-CN"/>
        </w:rPr>
        <w:t xml:space="preserve">the </w:t>
      </w:r>
      <w:r w:rsidR="006E460E">
        <w:rPr>
          <w:lang w:eastAsia="zh-CN"/>
        </w:rPr>
        <w:t>pre-emption</w:t>
      </w:r>
      <w:r w:rsidR="00C274C3">
        <w:rPr>
          <w:lang w:eastAsia="zh-CN"/>
        </w:rPr>
        <w:t xml:space="preserve"> status</w:t>
      </w:r>
      <w:r w:rsidR="006E460E">
        <w:rPr>
          <w:lang w:eastAsia="zh-CN"/>
        </w:rPr>
        <w:t xml:space="preserve"> in the</w:t>
      </w:r>
      <w:r w:rsidRPr="00706121">
        <w:rPr>
          <w:lang w:eastAsia="zh-CN"/>
        </w:rPr>
        <w:t xml:space="preserve"> 16 </w:t>
      </w:r>
      <w:r w:rsidR="00974652">
        <w:rPr>
          <w:lang w:eastAsia="zh-CN"/>
        </w:rPr>
        <w:t>region</w:t>
      </w:r>
      <w:r w:rsidR="006E460E">
        <w:rPr>
          <w:lang w:eastAsia="zh-CN"/>
        </w:rPr>
        <w:t xml:space="preserve"> units</w:t>
      </w:r>
      <w:r w:rsidRPr="00706121">
        <w:rPr>
          <w:lang w:eastAsia="zh-CN"/>
        </w:rPr>
        <w:t xml:space="preserve">. For example, </w:t>
      </w:r>
      <w:r w:rsidR="006E460E">
        <w:rPr>
          <w:lang w:eastAsia="zh-CN"/>
        </w:rPr>
        <w:t xml:space="preserve">if </w:t>
      </w:r>
      <w:r w:rsidRPr="00706121">
        <w:rPr>
          <w:lang w:eastAsia="zh-CN"/>
        </w:rPr>
        <w:t xml:space="preserve">‘1’ </w:t>
      </w:r>
      <w:r w:rsidR="006E460E">
        <w:rPr>
          <w:lang w:eastAsia="zh-CN"/>
        </w:rPr>
        <w:t xml:space="preserve">in the bitmap </w:t>
      </w:r>
      <w:r w:rsidRPr="00706121">
        <w:rPr>
          <w:lang w:eastAsia="zh-CN"/>
        </w:rPr>
        <w:t>mean</w:t>
      </w:r>
      <w:r w:rsidR="006E460E">
        <w:rPr>
          <w:lang w:eastAsia="zh-CN"/>
        </w:rPr>
        <w:t>s</w:t>
      </w:r>
      <w:r w:rsidRPr="00706121">
        <w:rPr>
          <w:lang w:eastAsia="zh-CN"/>
        </w:rPr>
        <w:t xml:space="preserve"> impacted by preemption and ‘0’ means no impact, </w:t>
      </w:r>
      <w:r w:rsidR="006E460E">
        <w:rPr>
          <w:lang w:eastAsia="zh-CN"/>
        </w:rPr>
        <w:t>then</w:t>
      </w:r>
      <w:r w:rsidRPr="00706121">
        <w:rPr>
          <w:lang w:eastAsia="zh-CN"/>
        </w:rPr>
        <w:t xml:space="preserve"> </w:t>
      </w:r>
      <w:r w:rsidR="00974652">
        <w:rPr>
          <w:lang w:eastAsia="zh-CN"/>
        </w:rPr>
        <w:t>region</w:t>
      </w:r>
      <w:r w:rsidR="006E460E">
        <w:rPr>
          <w:lang w:eastAsia="zh-CN"/>
        </w:rPr>
        <w:t>s</w:t>
      </w:r>
      <w:r w:rsidRPr="00706121">
        <w:rPr>
          <w:lang w:eastAsia="zh-CN"/>
        </w:rPr>
        <w:t xml:space="preserve"> #2, #3 and </w:t>
      </w:r>
      <w:r w:rsidR="00974652">
        <w:rPr>
          <w:lang w:eastAsia="zh-CN"/>
        </w:rPr>
        <w:t>region</w:t>
      </w:r>
      <w:r w:rsidR="006E460E">
        <w:rPr>
          <w:lang w:eastAsia="zh-CN"/>
        </w:rPr>
        <w:t>s</w:t>
      </w:r>
      <w:r w:rsidRPr="00706121">
        <w:rPr>
          <w:lang w:eastAsia="zh-CN"/>
        </w:rPr>
        <w:t xml:space="preserve"> #11, #12 are impacted by preemption, the 2</w:t>
      </w:r>
      <w:r w:rsidRPr="00706121">
        <w:rPr>
          <w:vertAlign w:val="superscript"/>
          <w:lang w:eastAsia="zh-CN"/>
        </w:rPr>
        <w:t>nd</w:t>
      </w:r>
      <w:r w:rsidRPr="00706121">
        <w:rPr>
          <w:lang w:eastAsia="zh-CN"/>
        </w:rPr>
        <w:t>, 3</w:t>
      </w:r>
      <w:r w:rsidRPr="00706121">
        <w:rPr>
          <w:vertAlign w:val="superscript"/>
          <w:lang w:eastAsia="zh-CN"/>
        </w:rPr>
        <w:t>rd</w:t>
      </w:r>
      <w:r w:rsidRPr="00706121">
        <w:rPr>
          <w:lang w:eastAsia="zh-CN"/>
        </w:rPr>
        <w:t>, 11</w:t>
      </w:r>
      <w:r w:rsidRPr="00706121">
        <w:rPr>
          <w:vertAlign w:val="superscript"/>
          <w:lang w:eastAsia="zh-CN"/>
        </w:rPr>
        <w:t>th</w:t>
      </w:r>
      <w:r w:rsidRPr="00706121">
        <w:rPr>
          <w:lang w:eastAsia="zh-CN"/>
        </w:rPr>
        <w:t xml:space="preserve"> and 12</w:t>
      </w:r>
      <w:r w:rsidRPr="00706121">
        <w:rPr>
          <w:vertAlign w:val="superscript"/>
          <w:lang w:eastAsia="zh-CN"/>
        </w:rPr>
        <w:t>th</w:t>
      </w:r>
      <w:r w:rsidRPr="00706121">
        <w:rPr>
          <w:lang w:eastAsia="zh-CN"/>
        </w:rPr>
        <w:t xml:space="preserve"> bits of the bitmap is flipped to ‘1’s. All other bits are ‘0’s.</w:t>
      </w:r>
      <w:r w:rsidR="006E460E">
        <w:rPr>
          <w:lang w:eastAsia="zh-CN"/>
        </w:rPr>
        <w:t xml:space="preserve"> </w:t>
      </w:r>
    </w:p>
    <w:p w:rsidR="001D7E7E" w:rsidRPr="00706121" w:rsidRDefault="001D7E7E" w:rsidP="001D7E7E">
      <w:pPr>
        <w:jc w:val="center"/>
        <w:rPr>
          <w:lang w:eastAsia="zh-CN"/>
        </w:rPr>
      </w:pPr>
      <w:r w:rsidRPr="00706121">
        <w:lastRenderedPageBreak/>
        <w:t xml:space="preserve"> </w:t>
      </w:r>
      <w:r w:rsidR="009E4F41">
        <w:object w:dxaOrig="9855" w:dyaOrig="8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205.35pt" o:ole="">
            <v:imagedata r:id="rId12" o:title=""/>
          </v:shape>
          <o:OLEObject Type="Embed" ProgID="Visio.Drawing.15" ShapeID="_x0000_i1025" DrawAspect="Content" ObjectID="_1568278965" r:id="rId13"/>
        </w:object>
      </w:r>
    </w:p>
    <w:p w:rsidR="001D7E7E" w:rsidRDefault="001D7E7E" w:rsidP="001D7E7E">
      <w:pPr>
        <w:jc w:val="center"/>
        <w:rPr>
          <w:lang w:eastAsia="zh-CN"/>
        </w:rPr>
      </w:pPr>
      <w:r w:rsidRPr="00DD1225">
        <w:rPr>
          <w:lang w:eastAsia="zh-CN"/>
        </w:rPr>
        <w:t xml:space="preserve">Figure </w:t>
      </w:r>
      <w:r w:rsidR="005F61A0">
        <w:rPr>
          <w:lang w:eastAsia="zh-CN"/>
        </w:rPr>
        <w:t>4</w:t>
      </w:r>
      <w:r w:rsidR="005F61A0" w:rsidRPr="00DD1225">
        <w:rPr>
          <w:lang w:eastAsia="zh-CN"/>
        </w:rPr>
        <w:t xml:space="preserve"> </w:t>
      </w:r>
      <w:r w:rsidRPr="00DD1225">
        <w:rPr>
          <w:lang w:eastAsia="zh-CN"/>
        </w:rPr>
        <w:t xml:space="preserve">Bitmap </w:t>
      </w:r>
      <w:r w:rsidR="006E460E">
        <w:rPr>
          <w:lang w:eastAsia="zh-CN"/>
        </w:rPr>
        <w:t xml:space="preserve">can be used to indicate </w:t>
      </w:r>
      <w:r w:rsidRPr="00DD1225">
        <w:rPr>
          <w:lang w:eastAsia="zh-CN"/>
        </w:rPr>
        <w:t xml:space="preserve">impacted </w:t>
      </w:r>
      <w:r w:rsidR="00FA3B6D">
        <w:rPr>
          <w:lang w:eastAsia="zh-CN"/>
        </w:rPr>
        <w:t>areas within the reference regions</w:t>
      </w:r>
    </w:p>
    <w:p w:rsidR="00615BB2" w:rsidRDefault="00F865DB" w:rsidP="00B7141A">
      <w:pPr>
        <w:snapToGrid/>
        <w:rPr>
          <w:lang w:eastAsia="ja-JP"/>
        </w:rPr>
      </w:pPr>
      <w:r>
        <w:rPr>
          <w:lang w:eastAsia="ja-JP"/>
        </w:rPr>
        <w:t>Two options can be considered for using bitmap to indicate pre-emption events within the reference region</w:t>
      </w:r>
    </w:p>
    <w:p w:rsidR="00F865DB" w:rsidRDefault="00F865DB" w:rsidP="00B7141A">
      <w:pPr>
        <w:pStyle w:val="af1"/>
        <w:numPr>
          <w:ilvl w:val="0"/>
          <w:numId w:val="27"/>
        </w:numPr>
        <w:snapToGrid/>
        <w:contextualSpacing w:val="0"/>
        <w:rPr>
          <w:lang w:eastAsia="ja-JP"/>
        </w:rPr>
      </w:pPr>
      <w:r>
        <w:rPr>
          <w:lang w:eastAsia="ja-JP"/>
        </w:rPr>
        <w:t>Time/frequency granularity is configured by RRC</w:t>
      </w:r>
    </w:p>
    <w:p w:rsidR="00F865DB" w:rsidRDefault="00F865DB" w:rsidP="00B7141A">
      <w:pPr>
        <w:pStyle w:val="af1"/>
        <w:numPr>
          <w:ilvl w:val="0"/>
          <w:numId w:val="27"/>
        </w:numPr>
        <w:snapToGrid/>
        <w:contextualSpacing w:val="0"/>
        <w:rPr>
          <w:lang w:eastAsia="ja-JP"/>
        </w:rPr>
      </w:pPr>
      <w:r>
        <w:rPr>
          <w:lang w:eastAsia="ja-JP"/>
        </w:rPr>
        <w:t>Time/frequency granularity is indicated in the PI</w:t>
      </w:r>
    </w:p>
    <w:p w:rsidR="00892B22" w:rsidRPr="00B7141A" w:rsidRDefault="00F865DB" w:rsidP="00B7141A">
      <w:pPr>
        <w:snapToGrid/>
        <w:rPr>
          <w:rFonts w:eastAsia="MS Mincho"/>
          <w:lang w:eastAsia="ja-JP"/>
        </w:rPr>
      </w:pPr>
      <w:r>
        <w:rPr>
          <w:lang w:eastAsia="ja-JP"/>
        </w:rPr>
        <w:t xml:space="preserve">For option 2, PI would need additional bits to indicate which granularity is chosen in the current PI. As size of reference region is fixed, changing granularity also changes number of partitions in time and frequency domain. However, it is not clear how dynamically indicating time-frequency granularity provide significant benefits, given the fact that reference region is fixed. </w:t>
      </w:r>
      <w:r w:rsidR="00892B22">
        <w:rPr>
          <w:lang w:eastAsia="ja-JP"/>
        </w:rPr>
        <w:t xml:space="preserve">For example in Fig. </w:t>
      </w:r>
      <w:r w:rsidR="005F61A0">
        <w:rPr>
          <w:lang w:eastAsia="ja-JP"/>
        </w:rPr>
        <w:t>5</w:t>
      </w:r>
      <w:r w:rsidR="00892B22">
        <w:rPr>
          <w:lang w:eastAsia="ja-JP"/>
        </w:rPr>
        <w:t xml:space="preserve">, changing granularity or partitions may still not be able to rescue </w:t>
      </w:r>
      <w:proofErr w:type="spellStart"/>
      <w:r w:rsidR="00892B22">
        <w:rPr>
          <w:lang w:eastAsia="ja-JP"/>
        </w:rPr>
        <w:t>eMBB</w:t>
      </w:r>
      <w:proofErr w:type="spellEnd"/>
      <w:r w:rsidR="00892B22">
        <w:rPr>
          <w:lang w:eastAsia="ja-JP"/>
        </w:rPr>
        <w:t xml:space="preserve"> UE performance as in both cases 50% of the TB will be impacted. Moreover, the number of bits needed to indicate the granularity also depends on number of candidates supported. Whereas, Option 1 could provide finer granularity </w:t>
      </w:r>
      <w:r w:rsidR="006A0746">
        <w:rPr>
          <w:lang w:eastAsia="ja-JP"/>
        </w:rPr>
        <w:t xml:space="preserve">in time or frequency domain </w:t>
      </w:r>
      <w:r w:rsidR="00892B22">
        <w:rPr>
          <w:lang w:eastAsia="ja-JP"/>
        </w:rPr>
        <w:t>as all the bits are used the bitmap</w:t>
      </w:r>
      <w:r w:rsidR="006A0746">
        <w:rPr>
          <w:lang w:eastAsia="ja-JP"/>
        </w:rPr>
        <w:t>.</w:t>
      </w:r>
      <w:r w:rsidR="00892B22">
        <w:rPr>
          <w:lang w:eastAsia="ja-JP"/>
        </w:rPr>
        <w:t xml:space="preserve"> </w:t>
      </w:r>
    </w:p>
    <w:p w:rsidR="00892B22" w:rsidRDefault="00892B22" w:rsidP="00652F77">
      <w:pPr>
        <w:rPr>
          <w:lang w:eastAsia="ja-JP"/>
        </w:rPr>
      </w:pPr>
      <w:r>
        <w:rPr>
          <w:lang w:eastAsia="ja-JP"/>
        </w:rPr>
        <w:t xml:space="preserve">                                 </w:t>
      </w:r>
      <w:r>
        <w:rPr>
          <w:noProof/>
          <w:lang w:eastAsia="zh-CN"/>
        </w:rPr>
        <w:drawing>
          <wp:inline distT="0" distB="0" distL="0" distR="0">
            <wp:extent cx="4008730" cy="105432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3170" cy="1068646"/>
                    </a:xfrm>
                    <a:prstGeom prst="rect">
                      <a:avLst/>
                    </a:prstGeom>
                    <a:noFill/>
                  </pic:spPr>
                </pic:pic>
              </a:graphicData>
            </a:graphic>
          </wp:inline>
        </w:drawing>
      </w:r>
    </w:p>
    <w:p w:rsidR="00FA3B6D" w:rsidRDefault="00F865DB" w:rsidP="00B7141A">
      <w:pPr>
        <w:autoSpaceDE/>
        <w:autoSpaceDN/>
        <w:adjustRightInd/>
        <w:snapToGrid/>
        <w:spacing w:after="0"/>
        <w:jc w:val="center"/>
        <w:rPr>
          <w:lang w:eastAsia="ja-JP"/>
        </w:rPr>
      </w:pPr>
      <w:r>
        <w:t xml:space="preserve">Figure </w:t>
      </w:r>
      <w:proofErr w:type="gramStart"/>
      <w:r w:rsidR="005F61A0">
        <w:t xml:space="preserve">5  </w:t>
      </w:r>
      <w:r>
        <w:t>Option</w:t>
      </w:r>
      <w:proofErr w:type="gramEnd"/>
      <w:r>
        <w:t xml:space="preserve"> 2 where different granularities in time/frequency domain can be used within same reference region.</w:t>
      </w:r>
      <w:r w:rsidR="006A0746">
        <w:t xml:space="preserve"> X means those units are pre-empted from the </w:t>
      </w:r>
      <w:proofErr w:type="spellStart"/>
      <w:r w:rsidR="006A0746">
        <w:t>eMBB</w:t>
      </w:r>
      <w:proofErr w:type="spellEnd"/>
      <w:r w:rsidR="006A0746">
        <w:t xml:space="preserve"> UE perspective.</w:t>
      </w:r>
    </w:p>
    <w:p w:rsidR="009031A0" w:rsidRDefault="009031A0" w:rsidP="003A6318">
      <w:pPr>
        <w:pStyle w:val="3"/>
      </w:pPr>
      <w:r>
        <w:t>On number of preempted slots within the reference DL region</w:t>
      </w:r>
    </w:p>
    <w:p w:rsidR="00F41D9B" w:rsidRDefault="006A0746" w:rsidP="00F41D9B">
      <w:r>
        <w:rPr>
          <w:lang w:eastAsia="zh-CN"/>
        </w:rPr>
        <w:t>PI design should be general to address different arrival pattern of URLLC traffic</w:t>
      </w:r>
      <w:r w:rsidR="00F41D9B" w:rsidRPr="00426B77">
        <w:rPr>
          <w:lang w:eastAsia="zh-CN"/>
        </w:rPr>
        <w:t xml:space="preserve">. </w:t>
      </w:r>
      <w:r w:rsidR="003B6E0A">
        <w:rPr>
          <w:lang w:eastAsia="zh-CN"/>
        </w:rPr>
        <w:t xml:space="preserve">Below </w:t>
      </w:r>
      <w:r w:rsidR="002173C7">
        <w:rPr>
          <w:lang w:eastAsia="zh-CN"/>
        </w:rPr>
        <w:t>w</w:t>
      </w:r>
      <w:r w:rsidR="002173C7" w:rsidRPr="00426B77">
        <w:rPr>
          <w:lang w:eastAsia="zh-CN"/>
        </w:rPr>
        <w:t xml:space="preserve">e </w:t>
      </w:r>
      <w:r w:rsidR="002173C7">
        <w:rPr>
          <w:lang w:eastAsia="zh-CN"/>
        </w:rPr>
        <w:t xml:space="preserve">provide </w:t>
      </w:r>
      <w:r w:rsidR="002173C7" w:rsidRPr="00426B77">
        <w:rPr>
          <w:lang w:eastAsia="zh-CN"/>
        </w:rPr>
        <w:t>simulation</w:t>
      </w:r>
      <w:r w:rsidR="002173C7">
        <w:rPr>
          <w:lang w:eastAsia="zh-CN"/>
        </w:rPr>
        <w:t xml:space="preserve"> results</w:t>
      </w:r>
      <w:r w:rsidR="002173C7" w:rsidRPr="00426B77">
        <w:rPr>
          <w:lang w:eastAsia="zh-CN"/>
        </w:rPr>
        <w:t xml:space="preserve"> to </w:t>
      </w:r>
      <w:r w:rsidR="002173C7">
        <w:rPr>
          <w:lang w:eastAsia="zh-CN"/>
        </w:rPr>
        <w:t>observe</w:t>
      </w:r>
      <w:r w:rsidR="002173C7" w:rsidRPr="00426B77">
        <w:rPr>
          <w:lang w:eastAsia="zh-CN"/>
        </w:rPr>
        <w:t xml:space="preserve"> how</w:t>
      </w:r>
      <w:r w:rsidR="002173C7">
        <w:rPr>
          <w:lang w:eastAsia="zh-CN"/>
        </w:rPr>
        <w:t xml:space="preserve"> many</w:t>
      </w:r>
      <w:r w:rsidR="002173C7" w:rsidRPr="00426B77">
        <w:rPr>
          <w:lang w:eastAsia="zh-CN"/>
        </w:rPr>
        <w:t xml:space="preserve"> </w:t>
      </w:r>
      <w:r w:rsidR="002173C7">
        <w:rPr>
          <w:lang w:eastAsia="zh-CN"/>
        </w:rPr>
        <w:t xml:space="preserve">preemption events would happen within the </w:t>
      </w:r>
      <w:r>
        <w:rPr>
          <w:lang w:eastAsia="zh-CN"/>
        </w:rPr>
        <w:t xml:space="preserve">reference </w:t>
      </w:r>
      <w:r w:rsidR="002173C7">
        <w:rPr>
          <w:lang w:eastAsia="zh-CN"/>
        </w:rPr>
        <w:t>region.</w:t>
      </w:r>
      <w:r w:rsidR="002173C7" w:rsidRPr="00426B77">
        <w:rPr>
          <w:lang w:eastAsia="zh-CN"/>
        </w:rPr>
        <w:t xml:space="preserve"> In the simulation, </w:t>
      </w:r>
      <w:r w:rsidR="002173C7">
        <w:rPr>
          <w:lang w:eastAsia="zh-CN"/>
        </w:rPr>
        <w:t xml:space="preserve">there are </w:t>
      </w:r>
      <w:r w:rsidR="002173C7" w:rsidRPr="00426B77">
        <w:rPr>
          <w:lang w:eastAsia="zh-CN"/>
        </w:rPr>
        <w:t>10 URLLC UE</w:t>
      </w:r>
      <w:r w:rsidR="002173C7">
        <w:rPr>
          <w:lang w:eastAsia="zh-CN"/>
        </w:rPr>
        <w:t xml:space="preserve">s following a </w:t>
      </w:r>
      <w:r w:rsidR="00B7141A">
        <w:rPr>
          <w:lang w:eastAsia="zh-CN"/>
        </w:rPr>
        <w:t>Poisson</w:t>
      </w:r>
      <w:r w:rsidR="002173C7">
        <w:rPr>
          <w:lang w:eastAsia="zh-CN"/>
        </w:rPr>
        <w:t xml:space="preserve"> arrival pattern, and packet for each UE arrives once every 10ms on average</w:t>
      </w:r>
      <w:r w:rsidR="002173C7" w:rsidRPr="00426B77">
        <w:rPr>
          <w:lang w:eastAsia="zh-CN"/>
        </w:rPr>
        <w:t>. We assume that PI is sent every 2 or 4 slot</w:t>
      </w:r>
      <w:r w:rsidR="002173C7">
        <w:rPr>
          <w:lang w:eastAsia="zh-CN"/>
        </w:rPr>
        <w:t xml:space="preserve">s, and duration of the reference DL </w:t>
      </w:r>
      <w:r w:rsidR="00974652">
        <w:rPr>
          <w:lang w:eastAsia="zh-CN"/>
        </w:rPr>
        <w:t>region</w:t>
      </w:r>
      <w:r w:rsidR="002173C7">
        <w:rPr>
          <w:lang w:eastAsia="zh-CN"/>
        </w:rPr>
        <w:t xml:space="preserve"> in time is </w:t>
      </w:r>
      <w:r w:rsidR="002173C7" w:rsidRPr="00426B77">
        <w:rPr>
          <w:lang w:eastAsia="zh-CN"/>
        </w:rPr>
        <w:t>2 or 4 slot</w:t>
      </w:r>
      <w:r w:rsidR="002173C7">
        <w:rPr>
          <w:lang w:eastAsia="zh-CN"/>
        </w:rPr>
        <w:t>s as well</w:t>
      </w:r>
      <w:r w:rsidR="002173C7" w:rsidRPr="00426B77">
        <w:rPr>
          <w:lang w:eastAsia="zh-CN"/>
        </w:rPr>
        <w:t>. As shown in Fig</w:t>
      </w:r>
      <w:r w:rsidR="004E6A8B">
        <w:rPr>
          <w:lang w:eastAsia="zh-CN"/>
        </w:rPr>
        <w:t xml:space="preserve">. </w:t>
      </w:r>
      <w:r w:rsidR="003B6E0A">
        <w:rPr>
          <w:lang w:eastAsia="zh-CN"/>
        </w:rPr>
        <w:t>6</w:t>
      </w:r>
      <w:r w:rsidR="002173C7" w:rsidRPr="00426B77">
        <w:rPr>
          <w:lang w:eastAsia="zh-CN"/>
        </w:rPr>
        <w:t xml:space="preserve">, </w:t>
      </w:r>
      <w:r w:rsidR="002173C7">
        <w:rPr>
          <w:lang w:eastAsia="zh-CN"/>
        </w:rPr>
        <w:t xml:space="preserve">for </w:t>
      </w:r>
      <w:r w:rsidR="002173C7" w:rsidRPr="00426B77">
        <w:rPr>
          <w:lang w:eastAsia="zh-CN"/>
        </w:rPr>
        <w:t xml:space="preserve">85.4% of </w:t>
      </w:r>
      <w:r w:rsidR="002173C7">
        <w:rPr>
          <w:lang w:eastAsia="zh-CN"/>
        </w:rPr>
        <w:t xml:space="preserve">time, the number of slots over 4 slots where </w:t>
      </w:r>
      <w:r w:rsidR="002173C7" w:rsidRPr="00426B77">
        <w:rPr>
          <w:lang w:eastAsia="zh-CN"/>
        </w:rPr>
        <w:t xml:space="preserve">URLLC </w:t>
      </w:r>
      <w:r w:rsidR="002173C7">
        <w:rPr>
          <w:lang w:eastAsia="zh-CN"/>
        </w:rPr>
        <w:t xml:space="preserve">traffic would occur is </w:t>
      </w:r>
      <w:r w:rsidR="002173C7" w:rsidRPr="00426B77">
        <w:rPr>
          <w:lang w:eastAsia="zh-CN"/>
        </w:rPr>
        <w:t>more than one</w:t>
      </w:r>
      <w:r w:rsidR="002173C7">
        <w:rPr>
          <w:lang w:eastAsia="zh-CN"/>
        </w:rPr>
        <w:t>.</w:t>
      </w:r>
      <w:r w:rsidR="002173C7" w:rsidRPr="00426B77">
        <w:rPr>
          <w:lang w:eastAsia="zh-CN"/>
        </w:rPr>
        <w:t xml:space="preserve"> </w:t>
      </w:r>
      <w:r w:rsidR="002173C7">
        <w:rPr>
          <w:lang w:eastAsia="zh-CN"/>
        </w:rPr>
        <w:t>T</w:t>
      </w:r>
      <w:r w:rsidR="002173C7" w:rsidRPr="00426B77">
        <w:rPr>
          <w:lang w:eastAsia="zh-CN"/>
        </w:rPr>
        <w:t xml:space="preserve">he </w:t>
      </w:r>
      <w:r w:rsidR="002173C7">
        <w:rPr>
          <w:lang w:eastAsia="zh-CN"/>
        </w:rPr>
        <w:t xml:space="preserve">number of slots over 4 slots where URLLC traffic would occur is equal to one is just </w:t>
      </w:r>
      <w:r w:rsidR="002173C7" w:rsidRPr="00426B77">
        <w:rPr>
          <w:lang w:eastAsia="zh-CN"/>
        </w:rPr>
        <w:t xml:space="preserve">12.7%. For 2 slot case, </w:t>
      </w:r>
      <w:r w:rsidR="002173C7">
        <w:rPr>
          <w:lang w:eastAsia="zh-CN"/>
        </w:rPr>
        <w:t xml:space="preserve">for 40% of time, the number of slots over 2 slots where URLLC traffic would occur is more than one. In our simulation, there is no retransmission or repetition. If we </w:t>
      </w:r>
      <w:r w:rsidR="002173C7" w:rsidRPr="00B452C1">
        <w:rPr>
          <w:lang w:eastAsia="zh-CN"/>
        </w:rPr>
        <w:t>c</w:t>
      </w:r>
      <w:r w:rsidR="002173C7" w:rsidRPr="00426B77">
        <w:rPr>
          <w:lang w:eastAsia="zh-CN"/>
        </w:rPr>
        <w:t xml:space="preserve">onsider </w:t>
      </w:r>
      <w:r w:rsidR="002173C7" w:rsidRPr="00706121">
        <w:t xml:space="preserve">HARQ or repetition </w:t>
      </w:r>
      <w:r w:rsidR="002173C7">
        <w:t>which are</w:t>
      </w:r>
      <w:r w:rsidR="002173C7" w:rsidRPr="00706121">
        <w:t xml:space="preserve"> needed for URLLC to meet 99.999% reliability</w:t>
      </w:r>
      <w:r w:rsidR="002173C7">
        <w:t xml:space="preserve"> within 1ms, a larger number of slots will be preempted by URLLC traffic if PI’s reference DL </w:t>
      </w:r>
      <w:r w:rsidR="00974652">
        <w:t>region</w:t>
      </w:r>
      <w:r w:rsidR="002173C7">
        <w:t xml:space="preserve"> is spanning across multiple slots. Thus, when the reference DL </w:t>
      </w:r>
      <w:r w:rsidR="00974652">
        <w:t>region</w:t>
      </w:r>
      <w:r w:rsidR="002173C7">
        <w:t xml:space="preserve"> of PI is spanning over multiple of slots, it is likely that more than one slot are preempted.</w:t>
      </w:r>
    </w:p>
    <w:p w:rsidR="00F41D9B" w:rsidRDefault="00370FC3" w:rsidP="0041569D">
      <w:pPr>
        <w:jc w:val="center"/>
        <w:rPr>
          <w:lang w:eastAsia="zh-CN"/>
        </w:rPr>
      </w:pPr>
      <w:r>
        <w:rPr>
          <w:noProof/>
          <w:lang w:eastAsia="zh-CN"/>
        </w:rPr>
        <w:lastRenderedPageBreak/>
        <w:pict>
          <v:shapetype id="_x0000_t202" coordsize="21600,21600" o:spt="202" path="m,l,21600r21600,l21600,xe">
            <v:stroke joinstyle="miter"/>
            <v:path gradientshapeok="t" o:connecttype="rect"/>
          </v:shapetype>
          <v:shape id="文本框 10" o:spid="_x0000_s1027" type="#_x0000_t202" style="position:absolute;left:0;text-align:left;margin-left:84.6pt;margin-top:24.6pt;width:197.3pt;height:2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" filled="f" stroked="f">
            <v:path arrowok="t"/>
            <v:textbox>
              <w:txbxContent>
                <w:p w:rsidR="00974652" w:rsidRDefault="00974652" w:rsidP="00DB4CA6">
                  <w:pPr>
                    <w:spacing w:after="0"/>
                  </w:pPr>
                  <w:r>
                    <w:rPr>
                      <w:rFonts w:asciiTheme="minorHAnsi" w:eastAsiaTheme="minorEastAsia" w:hAnsi="Calibri" w:cstheme="minorBidi"/>
                      <w:color w:val="000000" w:themeColor="dark1"/>
                    </w:rPr>
                    <w:t>Time duration of reference DL region:</w:t>
                  </w:r>
                </w:p>
              </w:txbxContent>
            </v:textbox>
          </v:shape>
        </w:pict>
      </w:r>
      <w:r w:rsidR="00F41D9B">
        <w:rPr>
          <w:noProof/>
          <w:lang w:eastAsia="zh-CN"/>
        </w:rPr>
        <w:drawing>
          <wp:inline distT="0" distB="0" distL="0" distR="0">
            <wp:extent cx="4406900" cy="2489200"/>
            <wp:effectExtent l="0" t="0" r="12700" b="635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41D9B" w:rsidRDefault="00DB4CA6" w:rsidP="0041569D">
      <w:pPr>
        <w:jc w:val="center"/>
        <w:rPr>
          <w:lang w:eastAsia="zh-CN"/>
        </w:rPr>
      </w:pPr>
      <w:r>
        <w:rPr>
          <w:rFonts w:hint="eastAsia"/>
          <w:lang w:eastAsia="zh-CN"/>
        </w:rPr>
        <w:t xml:space="preserve">Figure </w:t>
      </w:r>
      <w:r w:rsidR="003B6E0A">
        <w:rPr>
          <w:lang w:eastAsia="zh-CN"/>
        </w:rPr>
        <w:t xml:space="preserve">6 </w:t>
      </w:r>
      <w:r w:rsidR="004E6A8B">
        <w:rPr>
          <w:lang w:eastAsia="zh-CN"/>
        </w:rPr>
        <w:t xml:space="preserve">Number of preemption events within DL reference </w:t>
      </w:r>
      <w:r w:rsidR="00974652">
        <w:rPr>
          <w:lang w:eastAsia="zh-CN"/>
        </w:rPr>
        <w:t>region</w:t>
      </w:r>
    </w:p>
    <w:p w:rsidR="0026500B" w:rsidRDefault="00F41D9B" w:rsidP="00F41D9B">
      <w:r>
        <w:rPr>
          <w:rFonts w:hint="eastAsia"/>
          <w:lang w:eastAsia="zh-CN"/>
        </w:rPr>
        <w:t xml:space="preserve">It is shown in the simulation that multiple </w:t>
      </w:r>
      <w:r>
        <w:rPr>
          <w:lang w:eastAsia="zh-CN"/>
        </w:rPr>
        <w:t>preemption</w:t>
      </w:r>
      <w:r w:rsidR="00792B9C">
        <w:rPr>
          <w:lang w:eastAsia="zh-CN"/>
        </w:rPr>
        <w:t>s</w:t>
      </w:r>
      <w:r>
        <w:rPr>
          <w:rFonts w:hint="eastAsia"/>
          <w:lang w:eastAsia="zh-CN"/>
        </w:rPr>
        <w:t xml:space="preserve"> </w:t>
      </w:r>
      <w:r>
        <w:rPr>
          <w:lang w:eastAsia="zh-CN"/>
        </w:rPr>
        <w:t xml:space="preserve">will occur in different time in </w:t>
      </w:r>
      <w:r w:rsidR="00974652">
        <w:rPr>
          <w:lang w:eastAsia="zh-CN"/>
        </w:rPr>
        <w:t>region</w:t>
      </w:r>
      <w:r>
        <w:rPr>
          <w:lang w:eastAsia="zh-CN"/>
        </w:rPr>
        <w:t xml:space="preserve"> downlink </w:t>
      </w:r>
      <w:r w:rsidR="00974652">
        <w:rPr>
          <w:lang w:eastAsia="zh-CN"/>
        </w:rPr>
        <w:t>region</w:t>
      </w:r>
      <w:r w:rsidR="00792B9C">
        <w:rPr>
          <w:lang w:eastAsia="zh-CN"/>
        </w:rPr>
        <w:t>, which means the</w:t>
      </w:r>
      <w:r w:rsidR="00792B9C" w:rsidRPr="00792B9C">
        <w:rPr>
          <w:rFonts w:hint="eastAsia"/>
          <w:lang w:eastAsia="zh-CN"/>
        </w:rPr>
        <w:t xml:space="preserve"> </w:t>
      </w:r>
      <w:r w:rsidR="00792B9C">
        <w:rPr>
          <w:rFonts w:hint="eastAsia"/>
          <w:lang w:eastAsia="zh-CN"/>
        </w:rPr>
        <w:t xml:space="preserve">multiple </w:t>
      </w:r>
      <w:r w:rsidR="00792B9C">
        <w:rPr>
          <w:lang w:eastAsia="zh-CN"/>
        </w:rPr>
        <w:t xml:space="preserve">preemptions may occur in multiple </w:t>
      </w:r>
      <w:r w:rsidR="00792B9C" w:rsidRPr="00676E5E">
        <w:rPr>
          <w:lang w:eastAsia="ja-JP"/>
        </w:rPr>
        <w:t>partition</w:t>
      </w:r>
      <w:r w:rsidR="00792B9C">
        <w:rPr>
          <w:lang w:eastAsia="ja-JP"/>
        </w:rPr>
        <w:t>s in option 2</w:t>
      </w:r>
      <w:r>
        <w:rPr>
          <w:lang w:eastAsia="zh-CN"/>
        </w:rPr>
        <w:t xml:space="preserve">. </w:t>
      </w:r>
      <w:r w:rsidR="00792B9C">
        <w:rPr>
          <w:lang w:eastAsia="zh-CN"/>
        </w:rPr>
        <w:t xml:space="preserve">Thus, multiple PIs may be needed for option 2 </w:t>
      </w:r>
      <w:r w:rsidR="00792B9C" w:rsidRPr="00706121">
        <w:t>which will cause more BD numbers of PI and more overhead of CRC in multiple group common DCIs carrying PIs.</w:t>
      </w:r>
    </w:p>
    <w:p w:rsidR="00131DD5" w:rsidRPr="00914FC4" w:rsidRDefault="00131DD5" w:rsidP="00131DD5">
      <w:pPr>
        <w:rPr>
          <w:b/>
        </w:rPr>
      </w:pPr>
      <w:r w:rsidRPr="00706121">
        <w:rPr>
          <w:b/>
          <w:lang w:eastAsia="zh-CN"/>
        </w:rPr>
        <w:t xml:space="preserve">Proposal </w:t>
      </w:r>
      <w:r w:rsidR="00850B8F">
        <w:rPr>
          <w:b/>
          <w:lang w:eastAsia="zh-CN"/>
        </w:rPr>
        <w:t>5</w:t>
      </w:r>
      <w:r w:rsidRPr="00706121">
        <w:rPr>
          <w:b/>
          <w:lang w:eastAsia="zh-CN"/>
        </w:rPr>
        <w:t>:</w:t>
      </w:r>
      <w:r>
        <w:rPr>
          <w:b/>
          <w:lang w:eastAsia="zh-CN"/>
        </w:rPr>
        <w:t xml:space="preserve"> </w:t>
      </w:r>
      <w:r w:rsidR="006A0746">
        <w:rPr>
          <w:b/>
          <w:lang w:eastAsia="zh-CN"/>
        </w:rPr>
        <w:t xml:space="preserve">PI includes a </w:t>
      </w:r>
      <w:r w:rsidR="006A0746">
        <w:rPr>
          <w:b/>
        </w:rPr>
        <w:t>b</w:t>
      </w:r>
      <w:r w:rsidRPr="00914FC4">
        <w:rPr>
          <w:b/>
          <w:lang w:eastAsia="zh-CN"/>
        </w:rPr>
        <w:t>itmap</w:t>
      </w:r>
      <w:r>
        <w:rPr>
          <w:b/>
          <w:lang w:eastAsia="zh-CN"/>
        </w:rPr>
        <w:t xml:space="preserve"> </w:t>
      </w:r>
      <w:r w:rsidR="006A0746">
        <w:rPr>
          <w:b/>
          <w:lang w:eastAsia="zh-CN"/>
        </w:rPr>
        <w:t>to indicate pre-emption events within</w:t>
      </w:r>
      <w:r w:rsidR="006A0746" w:rsidRPr="00914FC4">
        <w:rPr>
          <w:b/>
          <w:lang w:eastAsia="zh-CN"/>
        </w:rPr>
        <w:t xml:space="preserve"> </w:t>
      </w:r>
      <w:r w:rsidR="006A0746">
        <w:rPr>
          <w:b/>
          <w:lang w:eastAsia="zh-CN"/>
        </w:rPr>
        <w:t xml:space="preserve">the </w:t>
      </w:r>
      <w:r w:rsidRPr="00131DD5">
        <w:rPr>
          <w:b/>
          <w:lang w:eastAsia="zh-CN"/>
        </w:rPr>
        <w:t xml:space="preserve">whole reference </w:t>
      </w:r>
      <w:r w:rsidR="00974652">
        <w:rPr>
          <w:b/>
          <w:lang w:eastAsia="zh-CN"/>
        </w:rPr>
        <w:t>region</w:t>
      </w:r>
    </w:p>
    <w:p w:rsidR="00792B9C" w:rsidRPr="00131DD5" w:rsidRDefault="00792B9C" w:rsidP="00F41D9B">
      <w:pPr>
        <w:rPr>
          <w:lang w:eastAsia="zh-CN"/>
        </w:rPr>
      </w:pPr>
    </w:p>
    <w:p w:rsidR="00821041" w:rsidRPr="008A505F" w:rsidDel="00B146FC" w:rsidRDefault="00821041" w:rsidP="00821041">
      <w:pPr>
        <w:pStyle w:val="2"/>
        <w:rPr>
          <w:lang w:eastAsia="ja-JP"/>
        </w:rPr>
      </w:pPr>
      <w:r w:rsidDel="00B146FC">
        <w:rPr>
          <w:lang w:eastAsia="ja-JP"/>
        </w:rPr>
        <w:t>Scalable time-frequency granularity across numerologies</w:t>
      </w:r>
    </w:p>
    <w:p w:rsidR="006A0746" w:rsidRDefault="00821041" w:rsidP="00B7141A">
      <w:pPr>
        <w:pStyle w:val="af1"/>
        <w:autoSpaceDE/>
        <w:autoSpaceDN/>
        <w:ind w:left="0"/>
        <w:contextualSpacing w:val="0"/>
        <w:jc w:val="left"/>
        <w:rPr>
          <w:rFonts w:eastAsia="MS Mincho"/>
          <w:lang w:eastAsia="ja-JP"/>
        </w:rPr>
      </w:pPr>
      <w:r w:rsidDel="00B146FC">
        <w:rPr>
          <w:rFonts w:eastAsia="MS Mincho"/>
          <w:lang w:eastAsia="ja-JP"/>
        </w:rPr>
        <w:t xml:space="preserve">A certain reference </w:t>
      </w:r>
      <w:r>
        <w:rPr>
          <w:rFonts w:eastAsia="MS Mincho"/>
          <w:lang w:eastAsia="ja-JP"/>
        </w:rPr>
        <w:t>PI</w:t>
      </w:r>
      <w:r w:rsidDel="00B146FC">
        <w:rPr>
          <w:rFonts w:eastAsia="MS Mincho"/>
          <w:lang w:eastAsia="ja-JP"/>
        </w:rPr>
        <w:t xml:space="preserve"> region can be addressed by a PI of a given payload, for all numerologies coexisting in the carrier. </w:t>
      </w:r>
      <w:r>
        <w:rPr>
          <w:rFonts w:eastAsia="MS Mincho"/>
          <w:lang w:eastAsia="ja-JP"/>
        </w:rPr>
        <w:t xml:space="preserve">Within the reference region, transmissions with different numerologies may coexist. </w:t>
      </w:r>
      <w:r w:rsidDel="00B146FC">
        <w:rPr>
          <w:rFonts w:eastAsia="MS Mincho"/>
          <w:lang w:eastAsia="ja-JP"/>
        </w:rPr>
        <w:t xml:space="preserve">As can be seen from Fig. </w:t>
      </w:r>
      <w:r w:rsidR="006E460E">
        <w:rPr>
          <w:rFonts w:eastAsia="MS Mincho"/>
          <w:lang w:eastAsia="ja-JP"/>
        </w:rPr>
        <w:t>1</w:t>
      </w:r>
      <w:r w:rsidDel="00B146FC">
        <w:rPr>
          <w:rFonts w:eastAsia="MS Mincho"/>
          <w:lang w:eastAsia="ja-JP"/>
        </w:rPr>
        <w:t xml:space="preserve">, 2 by 4 bitmap can be used to indicate 8 </w:t>
      </w:r>
      <w:r w:rsidR="00974652">
        <w:rPr>
          <w:rFonts w:eastAsia="MS Mincho"/>
          <w:lang w:eastAsia="ja-JP"/>
        </w:rPr>
        <w:t>region</w:t>
      </w:r>
      <w:r w:rsidR="006E460E">
        <w:rPr>
          <w:rFonts w:eastAsia="MS Mincho"/>
          <w:lang w:eastAsia="ja-JP"/>
        </w:rPr>
        <w:t xml:space="preserve"> units</w:t>
      </w:r>
      <w:r w:rsidDel="00B146FC">
        <w:rPr>
          <w:rFonts w:eastAsia="MS Mincho"/>
          <w:lang w:eastAsia="ja-JP"/>
        </w:rPr>
        <w:t xml:space="preserve"> configured within the reference region, and this can be common across the numerologies. This also ensure</w:t>
      </w:r>
      <w:r w:rsidR="00CC192D">
        <w:rPr>
          <w:rFonts w:eastAsia="MS Mincho"/>
          <w:lang w:eastAsia="ja-JP"/>
        </w:rPr>
        <w:t>s</w:t>
      </w:r>
      <w:r w:rsidDel="00B146FC">
        <w:rPr>
          <w:rFonts w:eastAsia="MS Mincho"/>
          <w:lang w:eastAsia="ja-JP"/>
        </w:rPr>
        <w:t xml:space="preserve"> same payload</w:t>
      </w:r>
      <w:r w:rsidR="00CC192D">
        <w:rPr>
          <w:rFonts w:eastAsia="MS Mincho"/>
          <w:lang w:eastAsia="ja-JP"/>
        </w:rPr>
        <w:t xml:space="preserve"> for PI used for different numerologies</w:t>
      </w:r>
      <w:r w:rsidDel="00B146FC">
        <w:rPr>
          <w:rFonts w:eastAsia="MS Mincho"/>
          <w:lang w:eastAsia="ja-JP"/>
        </w:rPr>
        <w:t xml:space="preserve">, i.e., </w:t>
      </w:r>
      <w:r w:rsidR="00CC192D">
        <w:rPr>
          <w:rFonts w:eastAsia="MS Mincho"/>
          <w:lang w:eastAsia="ja-JP"/>
        </w:rPr>
        <w:t xml:space="preserve">same </w:t>
      </w:r>
      <w:r w:rsidDel="00B146FC">
        <w:rPr>
          <w:rFonts w:eastAsia="MS Mincho"/>
          <w:lang w:eastAsia="ja-JP"/>
        </w:rPr>
        <w:t>DCI format can be used across all numerologies. Scalable time and frequency granularities facilitate this.</w:t>
      </w:r>
    </w:p>
    <w:p w:rsidR="006A0746" w:rsidRPr="005F61A0" w:rsidDel="00B146FC" w:rsidRDefault="006A0746" w:rsidP="00B7141A">
      <w:pPr>
        <w:pStyle w:val="af1"/>
        <w:autoSpaceDE/>
        <w:autoSpaceDN/>
        <w:ind w:left="0"/>
        <w:contextualSpacing w:val="0"/>
        <w:jc w:val="left"/>
        <w:rPr>
          <w:rFonts w:eastAsia="MS Mincho"/>
          <w:b/>
          <w:lang w:eastAsia="ja-JP"/>
        </w:rPr>
      </w:pPr>
      <w:r w:rsidRPr="005F61A0">
        <w:rPr>
          <w:rFonts w:eastAsia="MS Mincho"/>
          <w:b/>
          <w:lang w:eastAsia="ja-JP"/>
        </w:rPr>
        <w:t xml:space="preserve">Proposal 6: Scalable time-frequency granularity across numerologies </w:t>
      </w:r>
      <w:r w:rsidR="006A1627">
        <w:rPr>
          <w:rFonts w:eastAsia="MS Mincho"/>
          <w:b/>
          <w:lang w:eastAsia="ja-JP"/>
        </w:rPr>
        <w:t>is</w:t>
      </w:r>
      <w:r w:rsidR="006A1627" w:rsidRPr="005F61A0">
        <w:rPr>
          <w:rFonts w:eastAsia="MS Mincho"/>
          <w:b/>
          <w:lang w:eastAsia="ja-JP"/>
        </w:rPr>
        <w:t xml:space="preserve"> </w:t>
      </w:r>
      <w:r w:rsidRPr="005F61A0">
        <w:rPr>
          <w:rFonts w:eastAsia="MS Mincho"/>
          <w:b/>
          <w:lang w:eastAsia="ja-JP"/>
        </w:rPr>
        <w:t xml:space="preserve">supported. </w:t>
      </w:r>
    </w:p>
    <w:p w:rsidR="00821041" w:rsidRDefault="00821041" w:rsidP="005E36FF">
      <w:pPr>
        <w:autoSpaceDE/>
        <w:autoSpaceDN/>
        <w:adjustRightInd/>
        <w:snapToGrid/>
        <w:spacing w:after="0"/>
        <w:jc w:val="left"/>
        <w:rPr>
          <w:rFonts w:eastAsia="MS Mincho"/>
          <w:b/>
          <w:lang w:eastAsia="ja-JP"/>
        </w:rPr>
      </w:pPr>
    </w:p>
    <w:p w:rsidR="008A1F91" w:rsidRDefault="00321E36" w:rsidP="008A1F91">
      <w:pPr>
        <w:pStyle w:val="2"/>
        <w:rPr>
          <w:lang w:eastAsia="ja-JP"/>
        </w:rPr>
      </w:pPr>
      <w:r w:rsidRPr="00321E36">
        <w:rPr>
          <w:lang w:eastAsia="ja-JP"/>
        </w:rPr>
        <w:t xml:space="preserve">Configuration of PI monitoring </w:t>
      </w:r>
      <w:r w:rsidR="00B146FC">
        <w:rPr>
          <w:rFonts w:hint="eastAsia"/>
          <w:lang w:eastAsia="zh-CN"/>
        </w:rPr>
        <w:t>switch</w:t>
      </w:r>
      <w:r w:rsidR="0013795E">
        <w:rPr>
          <w:lang w:eastAsia="zh-CN"/>
        </w:rPr>
        <w:t xml:space="preserve"> based on UE BW part</w:t>
      </w:r>
    </w:p>
    <w:p w:rsidR="00C80107" w:rsidRPr="00287EED" w:rsidRDefault="00981AD5" w:rsidP="00676E5E">
      <w:pPr>
        <w:rPr>
          <w:rFonts w:eastAsia="MS Mincho"/>
          <w:lang w:eastAsia="ja-JP"/>
        </w:rPr>
      </w:pPr>
      <w:r w:rsidRPr="00706121">
        <w:rPr>
          <w:lang w:eastAsia="zh-CN"/>
        </w:rPr>
        <w:t xml:space="preserve">In RAN1 </w:t>
      </w:r>
      <w:proofErr w:type="spellStart"/>
      <w:r w:rsidRPr="00706121">
        <w:rPr>
          <w:lang w:eastAsia="zh-CN"/>
        </w:rPr>
        <w:t>adhoc</w:t>
      </w:r>
      <w:proofErr w:type="spellEnd"/>
      <w:r w:rsidRPr="00706121">
        <w:rPr>
          <w:lang w:eastAsia="zh-CN"/>
        </w:rPr>
        <w:t xml:space="preserve"> #2, it is agreed that whether a UE needs to monitor preemption indication is configured by RRC signaling [1]. This RRC signaling can be one of the properties of a UE’s bandwidth part. </w:t>
      </w:r>
      <w:r w:rsidR="00323BD8">
        <w:rPr>
          <w:rFonts w:eastAsia="MS Mincho"/>
          <w:lang w:eastAsia="ja-JP"/>
        </w:rPr>
        <w:t xml:space="preserve">It has been agreed that a UE can be configured with multiple BW parts, where one configured BW part may have different frequency location than </w:t>
      </w:r>
      <w:r w:rsidR="00E84DE5">
        <w:rPr>
          <w:rFonts w:eastAsia="MS Mincho"/>
          <w:lang w:eastAsia="ja-JP"/>
        </w:rPr>
        <w:t xml:space="preserve">the </w:t>
      </w:r>
      <w:r w:rsidR="00323BD8">
        <w:rPr>
          <w:rFonts w:eastAsia="MS Mincho"/>
          <w:lang w:eastAsia="ja-JP"/>
        </w:rPr>
        <w:t xml:space="preserve">other. </w:t>
      </w:r>
      <w:r w:rsidR="00C80107" w:rsidRPr="00287EED">
        <w:rPr>
          <w:rFonts w:eastAsia="MS Mincho"/>
          <w:lang w:eastAsia="ja-JP"/>
        </w:rPr>
        <w:t>For example, a UE is config</w:t>
      </w:r>
      <w:r w:rsidR="00F40672">
        <w:rPr>
          <w:rFonts w:eastAsia="MS Mincho"/>
          <w:lang w:eastAsia="ja-JP"/>
        </w:rPr>
        <w:t xml:space="preserve">ured with two BW parts, and </w:t>
      </w:r>
      <w:r w:rsidR="00C80107" w:rsidRPr="00287EED">
        <w:rPr>
          <w:rFonts w:eastAsia="MS Mincho"/>
          <w:lang w:eastAsia="ja-JP"/>
        </w:rPr>
        <w:t>BW part</w:t>
      </w:r>
      <w:r w:rsidR="00F40672">
        <w:rPr>
          <w:rFonts w:eastAsia="MS Mincho"/>
          <w:lang w:eastAsia="ja-JP"/>
        </w:rPr>
        <w:t xml:space="preserve"> 1</w:t>
      </w:r>
      <w:r w:rsidR="00323BD8">
        <w:rPr>
          <w:rFonts w:eastAsia="MS Mincho"/>
          <w:lang w:eastAsia="ja-JP"/>
        </w:rPr>
        <w:t xml:space="preserve"> overlaps with the configured reference pre-emption </w:t>
      </w:r>
      <w:r w:rsidR="00F40672">
        <w:rPr>
          <w:rFonts w:eastAsia="MS Mincho"/>
          <w:lang w:eastAsia="ja-JP"/>
        </w:rPr>
        <w:t xml:space="preserve">region </w:t>
      </w:r>
      <w:r w:rsidR="00F40672" w:rsidRPr="00287EED">
        <w:rPr>
          <w:rFonts w:eastAsia="MS Mincho"/>
          <w:lang w:eastAsia="ja-JP"/>
        </w:rPr>
        <w:t>whereas</w:t>
      </w:r>
      <w:r w:rsidR="00F40672">
        <w:rPr>
          <w:rFonts w:eastAsia="MS Mincho"/>
          <w:lang w:eastAsia="ja-JP"/>
        </w:rPr>
        <w:t xml:space="preserve"> BW part 2 does not. To this end, RRC configuration of BW part 1 may turn on indication monitoring for the UE and the UE starts monitoring after PDSCH in the BW part 1 is receiv</w:t>
      </w:r>
      <w:r w:rsidR="00853504">
        <w:rPr>
          <w:rFonts w:eastAsia="MS Mincho"/>
          <w:lang w:eastAsia="ja-JP"/>
        </w:rPr>
        <w:t>ed. Note that it was</w:t>
      </w:r>
      <w:r w:rsidR="00F40672">
        <w:rPr>
          <w:rFonts w:eastAsia="MS Mincho"/>
          <w:lang w:eastAsia="ja-JP"/>
        </w:rPr>
        <w:t xml:space="preserve"> agreed </w:t>
      </w:r>
      <w:r w:rsidR="00853504">
        <w:rPr>
          <w:rFonts w:eastAsia="MS Mincho"/>
          <w:lang w:eastAsia="ja-JP"/>
        </w:rPr>
        <w:t xml:space="preserve">in RAN1 88 </w:t>
      </w:r>
      <w:r w:rsidR="00F40672">
        <w:rPr>
          <w:rFonts w:eastAsia="MS Mincho"/>
          <w:lang w:eastAsia="ja-JP"/>
        </w:rPr>
        <w:t xml:space="preserve">that a DL transmission can be </w:t>
      </w:r>
      <w:r w:rsidR="00853504">
        <w:rPr>
          <w:rFonts w:eastAsia="MS Mincho"/>
          <w:lang w:eastAsia="ja-JP"/>
        </w:rPr>
        <w:t xml:space="preserve">partially </w:t>
      </w:r>
      <w:r w:rsidR="00F40672">
        <w:rPr>
          <w:rFonts w:eastAsia="MS Mincho"/>
          <w:lang w:eastAsia="ja-JP"/>
        </w:rPr>
        <w:t xml:space="preserve">pre-empted by another DL transmission, hence UE may start monitoring after it receives PDSCH assignment.  In </w:t>
      </w:r>
      <w:r w:rsidR="00853504">
        <w:rPr>
          <w:rFonts w:eastAsia="MS Mincho"/>
          <w:lang w:eastAsia="ja-JP"/>
        </w:rPr>
        <w:t xml:space="preserve">Fig. </w:t>
      </w:r>
      <w:r w:rsidR="003B6E0A">
        <w:rPr>
          <w:rFonts w:eastAsia="MS Mincho"/>
          <w:lang w:eastAsia="ja-JP"/>
        </w:rPr>
        <w:t>7</w:t>
      </w:r>
      <w:r w:rsidR="00853504">
        <w:rPr>
          <w:rFonts w:eastAsia="MS Mincho"/>
          <w:lang w:eastAsia="ja-JP"/>
        </w:rPr>
        <w:t xml:space="preserve">, the UE monitors PI in interval 2 and/or 3. </w:t>
      </w:r>
    </w:p>
    <w:p w:rsidR="008A1F91" w:rsidRDefault="008A1F91" w:rsidP="008A1F91">
      <w:pPr>
        <w:rPr>
          <w:lang w:eastAsia="ja-JP"/>
        </w:rPr>
      </w:pPr>
    </w:p>
    <w:p w:rsidR="00BC4EF8" w:rsidRDefault="00BC4EF8" w:rsidP="008A1F91">
      <w:pPr>
        <w:rPr>
          <w:lang w:eastAsia="ja-JP"/>
        </w:rPr>
      </w:pPr>
      <w:r>
        <w:rPr>
          <w:noProof/>
          <w:lang w:eastAsia="zh-CN"/>
        </w:rPr>
        <w:lastRenderedPageBreak/>
        <w:drawing>
          <wp:inline distT="0" distB="0" distL="0" distR="0">
            <wp:extent cx="5601640" cy="22004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1926" cy="2208375"/>
                    </a:xfrm>
                    <a:prstGeom prst="rect">
                      <a:avLst/>
                    </a:prstGeom>
                    <a:noFill/>
                  </pic:spPr>
                </pic:pic>
              </a:graphicData>
            </a:graphic>
          </wp:inline>
        </w:drawing>
      </w:r>
    </w:p>
    <w:p w:rsidR="00F40672" w:rsidRDefault="00F40672" w:rsidP="00B7141A">
      <w:pPr>
        <w:autoSpaceDE/>
        <w:autoSpaceDN/>
        <w:adjustRightInd/>
        <w:snapToGrid/>
        <w:spacing w:after="0"/>
        <w:jc w:val="center"/>
        <w:rPr>
          <w:rFonts w:eastAsia="MS Mincho"/>
          <w:lang w:eastAsia="ja-JP"/>
        </w:rPr>
      </w:pPr>
      <w:r>
        <w:rPr>
          <w:rFonts w:eastAsia="MS Mincho"/>
          <w:lang w:eastAsia="ja-JP"/>
        </w:rPr>
        <w:t>Figure</w:t>
      </w:r>
      <w:r w:rsidR="00853504">
        <w:rPr>
          <w:rFonts w:eastAsia="MS Mincho"/>
          <w:lang w:eastAsia="ja-JP"/>
        </w:rPr>
        <w:t xml:space="preserve"> </w:t>
      </w:r>
      <w:r w:rsidR="003B6E0A">
        <w:rPr>
          <w:rFonts w:eastAsia="MS Mincho"/>
          <w:lang w:eastAsia="ja-JP"/>
        </w:rPr>
        <w:t>7</w:t>
      </w:r>
      <w:r>
        <w:rPr>
          <w:rFonts w:eastAsia="MS Mincho"/>
          <w:lang w:eastAsia="ja-JP"/>
        </w:rPr>
        <w:t xml:space="preserve"> </w:t>
      </w:r>
      <w:r w:rsidR="00DA7CCA">
        <w:rPr>
          <w:rFonts w:eastAsia="MS Mincho"/>
          <w:lang w:eastAsia="ja-JP"/>
        </w:rPr>
        <w:t>if</w:t>
      </w:r>
      <w:r w:rsidR="00853504">
        <w:rPr>
          <w:rFonts w:eastAsia="MS Mincho"/>
          <w:lang w:eastAsia="ja-JP"/>
        </w:rPr>
        <w:t xml:space="preserve"> a single BW part is active at a given time, the UE monitors PI within the active BW part after PDSCH is assigned.</w:t>
      </w:r>
    </w:p>
    <w:p w:rsidR="00853504" w:rsidRDefault="00853504" w:rsidP="00F40672">
      <w:pPr>
        <w:autoSpaceDE/>
        <w:autoSpaceDN/>
        <w:adjustRightInd/>
        <w:snapToGrid/>
        <w:spacing w:after="0"/>
        <w:rPr>
          <w:rFonts w:eastAsia="MS Mincho"/>
          <w:lang w:eastAsia="ja-JP"/>
        </w:rPr>
      </w:pPr>
    </w:p>
    <w:p w:rsidR="00F50C11" w:rsidRDefault="00853504" w:rsidP="00B7141A">
      <w:pPr>
        <w:autoSpaceDE/>
        <w:autoSpaceDN/>
        <w:rPr>
          <w:b/>
          <w:lang w:eastAsia="zh-CN"/>
        </w:rPr>
      </w:pPr>
      <w:r w:rsidRPr="00853504">
        <w:rPr>
          <w:rFonts w:eastAsia="MS Mincho"/>
          <w:b/>
          <w:lang w:eastAsia="ja-JP"/>
        </w:rPr>
        <w:t xml:space="preserve">Proposal </w:t>
      </w:r>
      <w:r w:rsidR="003B6E0A">
        <w:rPr>
          <w:rFonts w:eastAsiaTheme="minorEastAsia"/>
          <w:b/>
          <w:lang w:eastAsia="zh-CN"/>
        </w:rPr>
        <w:t>7</w:t>
      </w:r>
      <w:r w:rsidRPr="00853504">
        <w:rPr>
          <w:rFonts w:eastAsia="MS Mincho"/>
          <w:b/>
          <w:lang w:eastAsia="ja-JP"/>
        </w:rPr>
        <w:t xml:space="preserve">: </w:t>
      </w:r>
      <w:r w:rsidR="00981AD5" w:rsidRPr="00AD595E">
        <w:rPr>
          <w:b/>
          <w:lang w:eastAsia="zh-CN"/>
        </w:rPr>
        <w:t>The PI monitoring switch is configured by the network per UE</w:t>
      </w:r>
      <w:r w:rsidR="00981AD5" w:rsidRPr="00D17CA3">
        <w:rPr>
          <w:b/>
          <w:lang w:eastAsia="zh-CN"/>
        </w:rPr>
        <w:t>’s</w:t>
      </w:r>
      <w:r w:rsidR="00981AD5" w:rsidRPr="005B2ABE">
        <w:rPr>
          <w:b/>
          <w:lang w:eastAsia="zh-CN"/>
        </w:rPr>
        <w:t xml:space="preserve"> BWP</w:t>
      </w:r>
      <w:r w:rsidR="00FF420B">
        <w:rPr>
          <w:rFonts w:hint="eastAsia"/>
          <w:b/>
          <w:lang w:eastAsia="zh-CN"/>
        </w:rPr>
        <w:t>.</w:t>
      </w:r>
    </w:p>
    <w:p w:rsidR="00F50C11" w:rsidRDefault="00F50C11" w:rsidP="00B7141A">
      <w:pPr>
        <w:rPr>
          <w:kern w:val="2"/>
          <w:lang w:val="en-GB" w:eastAsia="ja-JP"/>
        </w:rPr>
      </w:pPr>
      <w:r>
        <w:rPr>
          <w:kern w:val="2"/>
          <w:lang w:val="en-GB" w:eastAsia="ja-JP"/>
        </w:rPr>
        <w:t xml:space="preserve">If UE BW capability is limited, the current active BW part may or may not have a common search space. In other words, PI may need to be monitored in a different BW part than the one actually pre-empted. UE may be configured with a hopping pattern to switch to a BW part to monitor PI. </w:t>
      </w:r>
    </w:p>
    <w:p w:rsidR="00F50C11" w:rsidRPr="00E51295" w:rsidRDefault="00F50C11" w:rsidP="00B7141A">
      <w:pPr>
        <w:rPr>
          <w:b/>
          <w:kern w:val="2"/>
          <w:lang w:val="en-GB" w:eastAsia="ja-JP"/>
        </w:rPr>
      </w:pPr>
      <w:r w:rsidRPr="00E51295">
        <w:rPr>
          <w:b/>
          <w:kern w:val="2"/>
          <w:lang w:val="en-GB" w:eastAsia="ja-JP"/>
        </w:rPr>
        <w:t xml:space="preserve">Observation </w:t>
      </w:r>
      <w:r>
        <w:rPr>
          <w:b/>
          <w:kern w:val="2"/>
          <w:lang w:val="en-GB" w:eastAsia="ja-JP"/>
        </w:rPr>
        <w:t>2</w:t>
      </w:r>
      <w:r w:rsidRPr="00E51295">
        <w:rPr>
          <w:b/>
          <w:kern w:val="2"/>
          <w:lang w:val="en-GB" w:eastAsia="ja-JP"/>
        </w:rPr>
        <w:t xml:space="preserve">: The BW part where PI is </w:t>
      </w:r>
      <w:r>
        <w:rPr>
          <w:b/>
          <w:kern w:val="2"/>
          <w:lang w:val="en-GB" w:eastAsia="ja-JP"/>
        </w:rPr>
        <w:t>monitored</w:t>
      </w:r>
      <w:r w:rsidRPr="00E51295">
        <w:rPr>
          <w:b/>
          <w:kern w:val="2"/>
          <w:lang w:val="en-GB" w:eastAsia="ja-JP"/>
        </w:rPr>
        <w:t xml:space="preserve"> can be same or different from the BW part that is pre-empted</w:t>
      </w:r>
      <w:r>
        <w:rPr>
          <w:b/>
          <w:kern w:val="2"/>
          <w:lang w:val="en-GB" w:eastAsia="ja-JP"/>
        </w:rPr>
        <w:t>.</w:t>
      </w:r>
    </w:p>
    <w:p w:rsidR="00F50C11" w:rsidRPr="00853504" w:rsidRDefault="00F50C11" w:rsidP="00F40672">
      <w:pPr>
        <w:autoSpaceDE/>
        <w:autoSpaceDN/>
        <w:adjustRightInd/>
        <w:snapToGrid/>
        <w:spacing w:after="0"/>
        <w:rPr>
          <w:rFonts w:eastAsia="MS Mincho"/>
          <w:b/>
          <w:lang w:eastAsia="ja-JP"/>
        </w:rPr>
      </w:pPr>
    </w:p>
    <w:p w:rsidR="005B30AF" w:rsidRDefault="005B30AF" w:rsidP="005B30AF">
      <w:pPr>
        <w:pStyle w:val="2"/>
      </w:pPr>
      <w:r>
        <w:t xml:space="preserve">Re-configuration of pre-emption </w:t>
      </w:r>
      <w:r w:rsidR="00B146FC">
        <w:rPr>
          <w:rFonts w:hint="eastAsia"/>
          <w:lang w:eastAsia="zh-CN"/>
        </w:rPr>
        <w:t>parameters</w:t>
      </w:r>
    </w:p>
    <w:p w:rsidR="00620942" w:rsidRDefault="00DD33F2" w:rsidP="005B30AF">
      <w:pPr>
        <w:rPr>
          <w:lang w:eastAsia="zh-CN"/>
        </w:rPr>
      </w:pPr>
      <w:r>
        <w:t xml:space="preserve">It has been agreed that a </w:t>
      </w:r>
      <w:r w:rsidR="00E84EFE">
        <w:t xml:space="preserve">downlink </w:t>
      </w:r>
      <w:r>
        <w:t xml:space="preserve">reference </w:t>
      </w:r>
      <w:r w:rsidR="00974652">
        <w:t>region</w:t>
      </w:r>
      <w:r w:rsidR="00E84EFE">
        <w:t xml:space="preserve"> for PI </w:t>
      </w:r>
      <w:r>
        <w:t xml:space="preserve">is semi-statically configured. Furthermore, time/frequency granularity </w:t>
      </w:r>
      <w:r w:rsidR="00E84EFE">
        <w:t xml:space="preserve">of the downlink reference </w:t>
      </w:r>
      <w:r w:rsidR="00974652">
        <w:t>region</w:t>
      </w:r>
      <w:r w:rsidR="00E84EFE">
        <w:t xml:space="preserve"> </w:t>
      </w:r>
      <w:r>
        <w:t xml:space="preserve">can be pre-configured as well. Hence, number and size of time-frequency partitions within the reference </w:t>
      </w:r>
      <w:r w:rsidR="00974652">
        <w:t>region</w:t>
      </w:r>
      <w:r w:rsidR="00E84EFE">
        <w:t xml:space="preserve"> </w:t>
      </w:r>
      <w:r>
        <w:t xml:space="preserve">is pre-set. As URLLC traffic is sporadic and arrival pattern is quite random, in some occasions pre-configured parameters may not either reliability capture pre-emption events or cause </w:t>
      </w:r>
      <w:r w:rsidR="00E84EFE">
        <w:t xml:space="preserve">a </w:t>
      </w:r>
      <w:r>
        <w:t xml:space="preserve">lot of </w:t>
      </w:r>
      <w:proofErr w:type="spellStart"/>
      <w:r>
        <w:t>eMBB</w:t>
      </w:r>
      <w:proofErr w:type="spellEnd"/>
      <w:r>
        <w:t xml:space="preserve"> transmissions to be impacted even though they might not have been pre-empted in reality. As </w:t>
      </w:r>
      <w:bookmarkStart w:id="3" w:name="_GoBack"/>
      <w:bookmarkEnd w:id="3"/>
      <w:r>
        <w:t xml:space="preserve">BW occupancy of a URLLC packet </w:t>
      </w:r>
      <w:r w:rsidR="0075692C">
        <w:t xml:space="preserve">can vary dynamically and more often may not span </w:t>
      </w:r>
      <w:r w:rsidR="00E84EFE">
        <w:t xml:space="preserve">a </w:t>
      </w:r>
      <w:r w:rsidR="0075692C">
        <w:t>very large</w:t>
      </w:r>
      <w:r w:rsidR="00E84EFE">
        <w:t xml:space="preserve"> bandwidth</w:t>
      </w:r>
      <w:r w:rsidR="0075692C">
        <w:t>, e.g., more than 10MHz BW</w:t>
      </w:r>
      <w:r w:rsidR="00C317BA">
        <w:t>.</w:t>
      </w:r>
      <w:r>
        <w:t xml:space="preserve"> </w:t>
      </w:r>
      <w:r w:rsidR="00E84DE5">
        <w:t xml:space="preserve">If a large frequency granularity is configured, it may cause several </w:t>
      </w:r>
      <w:proofErr w:type="spellStart"/>
      <w:r w:rsidR="00E84DE5">
        <w:t>eMBB</w:t>
      </w:r>
      <w:proofErr w:type="spellEnd"/>
      <w:r w:rsidR="00E84DE5">
        <w:t xml:space="preserve"> transmissions to be impacted even if </w:t>
      </w:r>
      <w:r w:rsidR="00E84EFE">
        <w:t xml:space="preserve">the </w:t>
      </w:r>
      <w:r w:rsidR="00E84DE5">
        <w:t xml:space="preserve">URLLC packet occupies a small BW. In other words, if a large reference </w:t>
      </w:r>
      <w:r w:rsidR="00974652">
        <w:t>region</w:t>
      </w:r>
      <w:r w:rsidR="00E84EFE">
        <w:t xml:space="preserve"> </w:t>
      </w:r>
      <w:r w:rsidR="00E84DE5">
        <w:t>is configured</w:t>
      </w:r>
      <w:r>
        <w:t>, then for low arrival rate</w:t>
      </w:r>
      <w:r w:rsidR="00E84EFE">
        <w:t>s</w:t>
      </w:r>
      <w:r>
        <w:t xml:space="preserve">, </w:t>
      </w:r>
      <w:r w:rsidR="00C317BA">
        <w:t xml:space="preserve">some parts of the </w:t>
      </w:r>
      <w:r w:rsidR="00974652">
        <w:t>region</w:t>
      </w:r>
      <w:r w:rsidR="00E84EFE">
        <w:t xml:space="preserve"> </w:t>
      </w:r>
      <w:r w:rsidR="00C317BA">
        <w:t>may be barely impacted</w:t>
      </w:r>
      <w:r w:rsidR="00117997">
        <w:t xml:space="preserve"> and pre-configured parameters may not efficiently capture pre-emption events</w:t>
      </w:r>
      <w:r w:rsidR="00C317BA">
        <w:t xml:space="preserve">. </w:t>
      </w:r>
      <w:r w:rsidR="00B6040C" w:rsidRPr="00CC3AD6">
        <w:t xml:space="preserve">Re-configuration of the preemption parameters can provide a better match of the indicated preempted </w:t>
      </w:r>
      <w:r w:rsidR="00974652">
        <w:t>region</w:t>
      </w:r>
      <w:r w:rsidR="00B6040C" w:rsidRPr="00CC3AD6">
        <w:t xml:space="preserve"> and the actually preempted </w:t>
      </w:r>
      <w:r w:rsidR="00974652">
        <w:t>region</w:t>
      </w:r>
      <w:r w:rsidR="00B6040C">
        <w:rPr>
          <w:rFonts w:hint="eastAsia"/>
          <w:lang w:eastAsia="zh-CN"/>
        </w:rPr>
        <w:t>.</w:t>
      </w:r>
    </w:p>
    <w:p w:rsidR="004364FF" w:rsidRDefault="00613338" w:rsidP="004364FF">
      <w:r>
        <w:rPr>
          <w:noProof/>
          <w:lang w:eastAsia="zh-CN"/>
        </w:rPr>
        <w:lastRenderedPageBreak/>
        <w:drawing>
          <wp:inline distT="0" distB="0" distL="0" distR="0">
            <wp:extent cx="5589917" cy="243386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6617" cy="2458549"/>
                    </a:xfrm>
                    <a:prstGeom prst="rect">
                      <a:avLst/>
                    </a:prstGeom>
                    <a:noFill/>
                  </pic:spPr>
                </pic:pic>
              </a:graphicData>
            </a:graphic>
          </wp:inline>
        </w:drawing>
      </w:r>
    </w:p>
    <w:p w:rsidR="004364FF" w:rsidRDefault="004364FF" w:rsidP="004364FF">
      <w:r>
        <w:t xml:space="preserve">Figure </w:t>
      </w:r>
      <w:r>
        <w:rPr>
          <w:lang w:eastAsia="zh-CN"/>
        </w:rPr>
        <w:t>8</w:t>
      </w:r>
      <w:r>
        <w:t xml:space="preserve">:  For the first duration, </w:t>
      </w:r>
      <w:proofErr w:type="spellStart"/>
      <w:r>
        <w:t>eMBB</w:t>
      </w:r>
      <w:proofErr w:type="spellEnd"/>
      <w:r>
        <w:t xml:space="preserve"> UE identifies that part of </w:t>
      </w:r>
      <w:proofErr w:type="spellStart"/>
      <w:proofErr w:type="gramStart"/>
      <w:r>
        <w:t>it’s</w:t>
      </w:r>
      <w:proofErr w:type="spellEnd"/>
      <w:proofErr w:type="gramEnd"/>
      <w:r>
        <w:t xml:space="preserve"> transmission was pre-empted based on the status of each partition indicated by the PI, but in reality, it was not pre-empted at all. 1 indicates a partition is pre-empted, 0 means not pre-empted. </w:t>
      </w:r>
    </w:p>
    <w:p w:rsidR="004364FF" w:rsidRDefault="004364FF" w:rsidP="005B30AF"/>
    <w:p w:rsidR="00981AD5" w:rsidRDefault="00981AD5" w:rsidP="00981AD5">
      <w:pPr>
        <w:pStyle w:val="1"/>
        <w:rPr>
          <w:lang w:eastAsia="zh-CN"/>
        </w:rPr>
      </w:pPr>
      <w:r w:rsidRPr="00706121">
        <w:rPr>
          <w:lang w:eastAsia="zh-CN"/>
        </w:rPr>
        <w:t>Discussion on</w:t>
      </w:r>
      <w:r w:rsidRPr="00AD595E">
        <w:rPr>
          <w:lang w:eastAsia="zh-CN"/>
        </w:rPr>
        <w:t xml:space="preserve"> </w:t>
      </w:r>
      <w:r w:rsidR="00B146FC">
        <w:rPr>
          <w:rFonts w:hint="eastAsia"/>
          <w:lang w:eastAsia="zh-CN"/>
        </w:rPr>
        <w:t xml:space="preserve">Payload </w:t>
      </w:r>
      <w:r w:rsidR="0077405B">
        <w:rPr>
          <w:rFonts w:hint="eastAsia"/>
          <w:lang w:eastAsia="zh-CN"/>
        </w:rPr>
        <w:t>S</w:t>
      </w:r>
      <w:r w:rsidR="00B146FC">
        <w:rPr>
          <w:rFonts w:hint="eastAsia"/>
          <w:lang w:eastAsia="zh-CN"/>
        </w:rPr>
        <w:t xml:space="preserve">ize and </w:t>
      </w:r>
      <w:r w:rsidR="00117997">
        <w:rPr>
          <w:lang w:eastAsia="zh-CN"/>
        </w:rPr>
        <w:t>granularity</w:t>
      </w:r>
      <w:r w:rsidR="00117997" w:rsidRPr="00AD595E">
        <w:rPr>
          <w:lang w:eastAsia="zh-CN"/>
        </w:rPr>
        <w:t xml:space="preserve"> </w:t>
      </w:r>
      <w:r w:rsidRPr="00AD595E">
        <w:rPr>
          <w:lang w:eastAsia="zh-CN"/>
        </w:rPr>
        <w:t xml:space="preserve">of </w:t>
      </w:r>
      <w:r w:rsidR="00B146FC">
        <w:rPr>
          <w:rFonts w:hint="eastAsia"/>
          <w:lang w:eastAsia="zh-CN"/>
        </w:rPr>
        <w:t xml:space="preserve">the </w:t>
      </w:r>
      <w:r w:rsidR="001D7E7E">
        <w:rPr>
          <w:lang w:eastAsia="zh-CN"/>
        </w:rPr>
        <w:t>PI</w:t>
      </w:r>
    </w:p>
    <w:p w:rsidR="00981AD5" w:rsidRDefault="00117997" w:rsidP="00981AD5">
      <w:pPr>
        <w:rPr>
          <w:color w:val="000000" w:themeColor="text1"/>
          <w:lang w:eastAsia="ja-JP"/>
        </w:rPr>
      </w:pPr>
      <w:r>
        <w:rPr>
          <w:color w:val="000000" w:themeColor="text1"/>
          <w:lang w:eastAsia="ja-JP"/>
        </w:rPr>
        <w:t>As discussed above, p</w:t>
      </w:r>
      <w:r w:rsidR="00981AD5">
        <w:rPr>
          <w:color w:val="000000" w:themeColor="text1"/>
          <w:lang w:eastAsia="ja-JP"/>
        </w:rPr>
        <w:t xml:space="preserve">re-emption indication can include a bitmap to provide </w:t>
      </w:r>
      <w:r w:rsidR="00FD6E3C">
        <w:rPr>
          <w:color w:val="000000" w:themeColor="text1"/>
          <w:lang w:eastAsia="ja-JP"/>
        </w:rPr>
        <w:t xml:space="preserve">the </w:t>
      </w:r>
      <w:r w:rsidR="00981AD5">
        <w:rPr>
          <w:color w:val="000000" w:themeColor="text1"/>
          <w:lang w:eastAsia="ja-JP"/>
        </w:rPr>
        <w:t xml:space="preserve">status of pre-emption in the configured partitions within the reference pre-emption region. For example, with respect to Fig. </w:t>
      </w:r>
      <w:r>
        <w:rPr>
          <w:color w:val="000000" w:themeColor="text1"/>
          <w:lang w:eastAsia="ja-JP"/>
        </w:rPr>
        <w:t>1</w:t>
      </w:r>
      <w:r w:rsidR="00981AD5">
        <w:rPr>
          <w:color w:val="000000" w:themeColor="text1"/>
          <w:lang w:eastAsia="ja-JP"/>
        </w:rPr>
        <w:t>, a bitmap of payload MN bits</w:t>
      </w:r>
      <w:r>
        <w:rPr>
          <w:color w:val="000000" w:themeColor="text1"/>
          <w:lang w:eastAsia="ja-JP"/>
        </w:rPr>
        <w:t xml:space="preserve">, where M = 4 time partitions and N = 2 frequency partitions, </w:t>
      </w:r>
      <w:r w:rsidR="00981AD5">
        <w:rPr>
          <w:color w:val="000000" w:themeColor="text1"/>
          <w:lang w:eastAsia="ja-JP"/>
        </w:rPr>
        <w:t xml:space="preserve">is needed to indicate pre-emption status in each of </w:t>
      </w:r>
      <w:r w:rsidR="00FD6E3C">
        <w:rPr>
          <w:color w:val="000000" w:themeColor="text1"/>
          <w:lang w:eastAsia="ja-JP"/>
        </w:rPr>
        <w:t xml:space="preserve">the </w:t>
      </w:r>
      <w:r w:rsidR="003D2529">
        <w:rPr>
          <w:color w:val="000000" w:themeColor="text1"/>
          <w:lang w:eastAsia="ja-JP"/>
        </w:rPr>
        <w:t>unit regions</w:t>
      </w:r>
      <w:r w:rsidR="00981AD5">
        <w:rPr>
          <w:color w:val="000000" w:themeColor="text1"/>
          <w:lang w:eastAsia="ja-JP"/>
        </w:rPr>
        <w:t xml:space="preserve">. Of course, values of M and N are constrained by the payload of the DCI format configured for PI. </w:t>
      </w:r>
    </w:p>
    <w:p w:rsidR="00B146FC" w:rsidRPr="00706121" w:rsidRDefault="00B146FC" w:rsidP="00DD1225">
      <w:pPr>
        <w:rPr>
          <w:lang w:eastAsia="zh-CN"/>
        </w:rPr>
      </w:pPr>
      <w:r w:rsidRPr="00DD1225">
        <w:rPr>
          <w:color w:val="000000" w:themeColor="text1"/>
          <w:lang w:eastAsia="ja-JP"/>
        </w:rPr>
        <w:t>In</w:t>
      </w:r>
      <w:r w:rsidRPr="00706121">
        <w:rPr>
          <w:lang w:eastAsia="zh-CN"/>
        </w:rPr>
        <w:t xml:space="preserve"> order to reduce the amount of blind detections, the amount of DCI formats for PI should be limited. NR can strive for 1 or at most 2 possible payload sizes of PI. In that case, the possible combinations of time domain granularity, frequency domain granularity, time </w:t>
      </w:r>
      <w:r w:rsidR="009E1BDE">
        <w:rPr>
          <w:lang w:eastAsia="zh-CN"/>
        </w:rPr>
        <w:t>duration</w:t>
      </w:r>
      <w:r w:rsidR="009E1BDE" w:rsidRPr="00706121">
        <w:rPr>
          <w:lang w:eastAsia="zh-CN"/>
        </w:rPr>
        <w:t xml:space="preserve"> </w:t>
      </w:r>
      <w:r w:rsidRPr="00706121">
        <w:rPr>
          <w:lang w:eastAsia="zh-CN"/>
        </w:rPr>
        <w:t xml:space="preserve">of reference DL </w:t>
      </w:r>
      <w:r w:rsidR="00974652">
        <w:rPr>
          <w:lang w:eastAsia="zh-CN"/>
        </w:rPr>
        <w:t>region</w:t>
      </w:r>
      <w:r w:rsidRPr="00706121">
        <w:rPr>
          <w:lang w:eastAsia="zh-CN"/>
        </w:rPr>
        <w:t xml:space="preserve"> and frequency range of reference DL </w:t>
      </w:r>
      <w:r w:rsidR="00974652">
        <w:rPr>
          <w:lang w:eastAsia="zh-CN"/>
        </w:rPr>
        <w:t>region</w:t>
      </w:r>
      <w:r w:rsidRPr="00706121">
        <w:rPr>
          <w:lang w:eastAsia="zh-CN"/>
        </w:rPr>
        <w:t xml:space="preserve"> shall be suitable for 1 payload size. The table below provides a </w:t>
      </w:r>
      <w:r w:rsidR="00117997">
        <w:rPr>
          <w:lang w:eastAsia="zh-CN"/>
        </w:rPr>
        <w:t>simple</w:t>
      </w:r>
      <w:r w:rsidR="00117997" w:rsidRPr="00706121">
        <w:rPr>
          <w:lang w:eastAsia="zh-CN"/>
        </w:rPr>
        <w:t xml:space="preserve"> </w:t>
      </w:r>
      <w:r w:rsidRPr="00706121">
        <w:rPr>
          <w:lang w:eastAsia="zh-CN"/>
        </w:rPr>
        <w:t xml:space="preserve">example illustrating the possible combinations and corresponding payload sizes. </w:t>
      </w:r>
    </w:p>
    <w:p w:rsidR="00B146FC" w:rsidRPr="00706121" w:rsidRDefault="00B146FC" w:rsidP="002E42B4">
      <w:pPr>
        <w:ind w:left="360"/>
        <w:jc w:val="center"/>
        <w:rPr>
          <w:lang w:eastAsia="zh-CN"/>
        </w:rPr>
      </w:pPr>
      <w:r w:rsidRPr="00706121">
        <w:rPr>
          <w:lang w:eastAsia="zh-CN"/>
        </w:rPr>
        <w:t xml:space="preserve">Table 1 Possible </w:t>
      </w:r>
      <w:proofErr w:type="gramStart"/>
      <w:r w:rsidRPr="00706121">
        <w:rPr>
          <w:lang w:eastAsia="zh-CN"/>
        </w:rPr>
        <w:t>combinations</w:t>
      </w:r>
      <w:proofErr w:type="gramEnd"/>
      <w:r w:rsidRPr="00706121">
        <w:rPr>
          <w:lang w:eastAsia="zh-CN"/>
        </w:rPr>
        <w:t xml:space="preserve"> with 2 payload sizes</w:t>
      </w:r>
    </w:p>
    <w:tbl>
      <w:tblPr>
        <w:tblStyle w:val="TableGridLight1"/>
        <w:tblW w:w="7510" w:type="dxa"/>
        <w:jc w:val="center"/>
        <w:tblLook w:val="0600"/>
      </w:tblPr>
      <w:tblGrid>
        <w:gridCol w:w="1365"/>
        <w:gridCol w:w="950"/>
        <w:gridCol w:w="1182"/>
        <w:gridCol w:w="1145"/>
        <w:gridCol w:w="1182"/>
        <w:gridCol w:w="888"/>
        <w:gridCol w:w="925"/>
      </w:tblGrid>
      <w:tr w:rsidR="00B146FC" w:rsidRPr="00706121" w:rsidTr="00B146FC">
        <w:trPr>
          <w:trHeight w:val="265"/>
          <w:jc w:val="center"/>
        </w:trPr>
        <w:tc>
          <w:tcPr>
            <w:tcW w:w="1365" w:type="dxa"/>
            <w:hideMark/>
          </w:tcPr>
          <w:p w:rsidR="00B146FC" w:rsidRPr="00706121" w:rsidRDefault="00B146FC" w:rsidP="00B146FC">
            <w:pPr>
              <w:rPr>
                <w:lang w:eastAsia="zh-CN"/>
              </w:rPr>
            </w:pPr>
            <w:r w:rsidRPr="00706121">
              <w:rPr>
                <w:lang w:eastAsia="zh-CN"/>
              </w:rPr>
              <w:t>Combination index</w:t>
            </w:r>
          </w:p>
        </w:tc>
        <w:tc>
          <w:tcPr>
            <w:tcW w:w="732" w:type="dxa"/>
            <w:hideMark/>
          </w:tcPr>
          <w:p w:rsidR="00B146FC" w:rsidRPr="00706121" w:rsidRDefault="00B146FC" w:rsidP="009E1BDE">
            <w:pPr>
              <w:rPr>
                <w:lang w:eastAsia="zh-CN"/>
              </w:rPr>
            </w:pPr>
            <w:r w:rsidRPr="00706121">
              <w:rPr>
                <w:lang w:eastAsia="zh-CN"/>
              </w:rPr>
              <w:t xml:space="preserve">Time </w:t>
            </w:r>
            <w:r w:rsidR="009E1BDE">
              <w:rPr>
                <w:lang w:eastAsia="zh-CN"/>
              </w:rPr>
              <w:t>duration</w:t>
            </w:r>
          </w:p>
        </w:tc>
        <w:tc>
          <w:tcPr>
            <w:tcW w:w="1193" w:type="dxa"/>
            <w:hideMark/>
          </w:tcPr>
          <w:p w:rsidR="00B146FC" w:rsidRPr="00706121" w:rsidRDefault="00B146FC" w:rsidP="00B146FC">
            <w:pPr>
              <w:rPr>
                <w:lang w:eastAsia="zh-CN"/>
              </w:rPr>
            </w:pPr>
            <w:r w:rsidRPr="00706121">
              <w:rPr>
                <w:lang w:eastAsia="zh-CN"/>
              </w:rPr>
              <w:t>Time granularity</w:t>
            </w:r>
          </w:p>
        </w:tc>
        <w:tc>
          <w:tcPr>
            <w:tcW w:w="1185" w:type="dxa"/>
          </w:tcPr>
          <w:p w:rsidR="00B146FC" w:rsidRPr="00AD595E" w:rsidRDefault="00B146FC" w:rsidP="00B146FC">
            <w:pPr>
              <w:rPr>
                <w:lang w:eastAsia="zh-CN"/>
              </w:rPr>
            </w:pPr>
            <w:r w:rsidRPr="00706121">
              <w:rPr>
                <w:lang w:eastAsia="zh-CN"/>
              </w:rPr>
              <w:t>Frequency range</w:t>
            </w:r>
          </w:p>
        </w:tc>
        <w:tc>
          <w:tcPr>
            <w:tcW w:w="1185" w:type="dxa"/>
            <w:hideMark/>
          </w:tcPr>
          <w:p w:rsidR="00B146FC" w:rsidRPr="00706121" w:rsidRDefault="00B146FC" w:rsidP="00B146FC">
            <w:pPr>
              <w:rPr>
                <w:lang w:eastAsia="zh-CN"/>
              </w:rPr>
            </w:pPr>
            <w:r w:rsidRPr="00706121">
              <w:rPr>
                <w:lang w:eastAsia="zh-CN"/>
              </w:rPr>
              <w:t>Frequency granularity</w:t>
            </w:r>
          </w:p>
        </w:tc>
        <w:tc>
          <w:tcPr>
            <w:tcW w:w="925" w:type="dxa"/>
          </w:tcPr>
          <w:p w:rsidR="00B146FC" w:rsidRPr="00AD595E" w:rsidRDefault="00B146FC" w:rsidP="00B146FC">
            <w:pPr>
              <w:rPr>
                <w:lang w:eastAsia="zh-CN"/>
              </w:rPr>
            </w:pPr>
            <w:r>
              <w:rPr>
                <w:lang w:eastAsia="zh-CN"/>
              </w:rPr>
              <w:t>N</w:t>
            </w:r>
            <w:r>
              <w:rPr>
                <w:rFonts w:hint="eastAsia"/>
                <w:lang w:eastAsia="zh-CN"/>
              </w:rPr>
              <w:t xml:space="preserve">eeded </w:t>
            </w:r>
            <w:r>
              <w:rPr>
                <w:lang w:eastAsia="zh-CN"/>
              </w:rPr>
              <w:t>bit</w:t>
            </w:r>
          </w:p>
        </w:tc>
        <w:tc>
          <w:tcPr>
            <w:tcW w:w="925" w:type="dxa"/>
            <w:hideMark/>
          </w:tcPr>
          <w:p w:rsidR="00B146FC" w:rsidRPr="00AD595E" w:rsidRDefault="00B146FC" w:rsidP="00B146FC">
            <w:pPr>
              <w:rPr>
                <w:lang w:eastAsia="zh-CN"/>
              </w:rPr>
            </w:pPr>
            <w:r w:rsidRPr="00AD595E">
              <w:rPr>
                <w:lang w:eastAsia="zh-CN"/>
              </w:rPr>
              <w:t>Payload size</w:t>
            </w:r>
          </w:p>
        </w:tc>
      </w:tr>
      <w:tr w:rsidR="00B146FC" w:rsidRPr="00706121" w:rsidTr="00B146FC">
        <w:trPr>
          <w:trHeight w:val="136"/>
          <w:jc w:val="center"/>
        </w:trPr>
        <w:tc>
          <w:tcPr>
            <w:tcW w:w="1365" w:type="dxa"/>
            <w:hideMark/>
          </w:tcPr>
          <w:p w:rsidR="00B146FC" w:rsidRPr="00706121" w:rsidRDefault="00B146FC" w:rsidP="00B146FC">
            <w:pPr>
              <w:rPr>
                <w:lang w:eastAsia="zh-CN"/>
              </w:rPr>
            </w:pPr>
            <w:r w:rsidRPr="00706121">
              <w:rPr>
                <w:lang w:eastAsia="zh-CN"/>
              </w:rPr>
              <w:t>1</w:t>
            </w:r>
          </w:p>
        </w:tc>
        <w:tc>
          <w:tcPr>
            <w:tcW w:w="732" w:type="dxa"/>
            <w:hideMark/>
          </w:tcPr>
          <w:p w:rsidR="00B146FC" w:rsidRPr="00706121" w:rsidRDefault="00B146FC" w:rsidP="00B146FC">
            <w:pPr>
              <w:rPr>
                <w:lang w:eastAsia="zh-CN"/>
              </w:rPr>
            </w:pPr>
            <w:r w:rsidRPr="00706121">
              <w:rPr>
                <w:lang w:eastAsia="zh-CN"/>
              </w:rPr>
              <w:t>7-OS</w:t>
            </w:r>
          </w:p>
        </w:tc>
        <w:tc>
          <w:tcPr>
            <w:tcW w:w="1193" w:type="dxa"/>
            <w:hideMark/>
          </w:tcPr>
          <w:p w:rsidR="00B146FC" w:rsidRPr="00706121" w:rsidRDefault="00B146FC" w:rsidP="00B146FC">
            <w:pPr>
              <w:rPr>
                <w:lang w:eastAsia="zh-CN"/>
              </w:rPr>
            </w:pPr>
            <w:r w:rsidRPr="00706121">
              <w:rPr>
                <w:lang w:eastAsia="zh-CN"/>
              </w:rPr>
              <w:t>1-OS</w:t>
            </w:r>
          </w:p>
        </w:tc>
        <w:tc>
          <w:tcPr>
            <w:tcW w:w="1185" w:type="dxa"/>
          </w:tcPr>
          <w:p w:rsidR="00B146FC" w:rsidRPr="00706121" w:rsidRDefault="00B146FC" w:rsidP="00B146FC">
            <w:pPr>
              <w:rPr>
                <w:lang w:eastAsia="zh-CN"/>
              </w:rPr>
            </w:pPr>
            <w:r>
              <w:rPr>
                <w:lang w:eastAsia="zh-CN"/>
              </w:rPr>
              <w:t>15</w:t>
            </w:r>
            <w:r w:rsidRPr="00706121">
              <w:rPr>
                <w:lang w:eastAsia="zh-CN"/>
              </w:rPr>
              <w:t>RB</w:t>
            </w:r>
          </w:p>
        </w:tc>
        <w:tc>
          <w:tcPr>
            <w:tcW w:w="1185" w:type="dxa"/>
            <w:hideMark/>
          </w:tcPr>
          <w:p w:rsidR="00B146FC" w:rsidRPr="00AD595E" w:rsidRDefault="00B146FC" w:rsidP="00B146FC">
            <w:pPr>
              <w:rPr>
                <w:lang w:eastAsia="zh-CN"/>
              </w:rPr>
            </w:pPr>
            <w:r w:rsidRPr="00AD595E">
              <w:rPr>
                <w:lang w:eastAsia="zh-CN"/>
              </w:rPr>
              <w:t>5RB</w:t>
            </w:r>
          </w:p>
        </w:tc>
        <w:tc>
          <w:tcPr>
            <w:tcW w:w="925" w:type="dxa"/>
          </w:tcPr>
          <w:p w:rsidR="00B146FC" w:rsidRDefault="00B146FC" w:rsidP="00B146FC">
            <w:pPr>
              <w:rPr>
                <w:lang w:eastAsia="zh-CN"/>
              </w:rPr>
            </w:pPr>
            <w:r>
              <w:rPr>
                <w:rFonts w:hint="eastAsia"/>
                <w:lang w:eastAsia="zh-CN"/>
              </w:rPr>
              <w:t>21</w:t>
            </w:r>
          </w:p>
        </w:tc>
        <w:tc>
          <w:tcPr>
            <w:tcW w:w="925" w:type="dxa"/>
            <w:hideMark/>
          </w:tcPr>
          <w:p w:rsidR="00B146FC" w:rsidRPr="00706121" w:rsidRDefault="00B146FC" w:rsidP="00B146FC">
            <w:pPr>
              <w:rPr>
                <w:lang w:eastAsia="zh-CN"/>
              </w:rPr>
            </w:pPr>
            <w:r>
              <w:rPr>
                <w:lang w:eastAsia="zh-CN"/>
              </w:rPr>
              <w:t>21</w:t>
            </w:r>
          </w:p>
        </w:tc>
      </w:tr>
      <w:tr w:rsidR="00B146FC" w:rsidRPr="00706121" w:rsidTr="00B146FC">
        <w:trPr>
          <w:trHeight w:val="136"/>
          <w:jc w:val="center"/>
        </w:trPr>
        <w:tc>
          <w:tcPr>
            <w:tcW w:w="1365" w:type="dxa"/>
            <w:hideMark/>
          </w:tcPr>
          <w:p w:rsidR="00B146FC" w:rsidRPr="00706121" w:rsidRDefault="00B146FC" w:rsidP="00B146FC">
            <w:pPr>
              <w:rPr>
                <w:lang w:eastAsia="zh-CN"/>
              </w:rPr>
            </w:pPr>
            <w:r w:rsidRPr="00706121">
              <w:rPr>
                <w:lang w:eastAsia="zh-CN"/>
              </w:rPr>
              <w:t>2</w:t>
            </w:r>
          </w:p>
        </w:tc>
        <w:tc>
          <w:tcPr>
            <w:tcW w:w="732" w:type="dxa"/>
            <w:hideMark/>
          </w:tcPr>
          <w:p w:rsidR="00B146FC" w:rsidRPr="00706121" w:rsidRDefault="00B146FC" w:rsidP="00B146FC">
            <w:pPr>
              <w:rPr>
                <w:lang w:eastAsia="zh-CN"/>
              </w:rPr>
            </w:pPr>
            <w:r w:rsidRPr="00706121">
              <w:rPr>
                <w:lang w:eastAsia="zh-CN"/>
              </w:rPr>
              <w:t>14-OS</w:t>
            </w:r>
          </w:p>
        </w:tc>
        <w:tc>
          <w:tcPr>
            <w:tcW w:w="1193" w:type="dxa"/>
            <w:hideMark/>
          </w:tcPr>
          <w:p w:rsidR="00B146FC" w:rsidRPr="00706121" w:rsidRDefault="00B146FC" w:rsidP="00B146FC">
            <w:pPr>
              <w:rPr>
                <w:lang w:eastAsia="zh-CN"/>
              </w:rPr>
            </w:pPr>
            <w:r w:rsidRPr="00706121">
              <w:rPr>
                <w:lang w:eastAsia="zh-CN"/>
              </w:rPr>
              <w:t>2-OS</w:t>
            </w:r>
          </w:p>
        </w:tc>
        <w:tc>
          <w:tcPr>
            <w:tcW w:w="1185" w:type="dxa"/>
          </w:tcPr>
          <w:p w:rsidR="00B146FC" w:rsidRPr="00706121" w:rsidRDefault="00B146FC" w:rsidP="00B146FC">
            <w:pPr>
              <w:rPr>
                <w:lang w:eastAsia="zh-CN"/>
              </w:rPr>
            </w:pPr>
            <w:r>
              <w:rPr>
                <w:lang w:eastAsia="zh-CN"/>
              </w:rPr>
              <w:t>15</w:t>
            </w:r>
            <w:r w:rsidRPr="00706121">
              <w:rPr>
                <w:lang w:eastAsia="zh-CN"/>
              </w:rPr>
              <w:t>RB</w:t>
            </w:r>
          </w:p>
        </w:tc>
        <w:tc>
          <w:tcPr>
            <w:tcW w:w="1185" w:type="dxa"/>
            <w:hideMark/>
          </w:tcPr>
          <w:p w:rsidR="00B146FC" w:rsidRPr="00AD595E" w:rsidRDefault="00B146FC" w:rsidP="00B146FC">
            <w:pPr>
              <w:rPr>
                <w:lang w:eastAsia="zh-CN"/>
              </w:rPr>
            </w:pPr>
            <w:r w:rsidRPr="00AD595E">
              <w:rPr>
                <w:lang w:eastAsia="zh-CN"/>
              </w:rPr>
              <w:t>5RB</w:t>
            </w:r>
          </w:p>
        </w:tc>
        <w:tc>
          <w:tcPr>
            <w:tcW w:w="925" w:type="dxa"/>
          </w:tcPr>
          <w:p w:rsidR="00B146FC" w:rsidRPr="00AD595E" w:rsidDel="00AD595E" w:rsidRDefault="00B146FC" w:rsidP="00B146FC">
            <w:pPr>
              <w:rPr>
                <w:lang w:eastAsia="zh-CN"/>
              </w:rPr>
            </w:pPr>
            <w:r>
              <w:rPr>
                <w:rFonts w:hint="eastAsia"/>
                <w:lang w:eastAsia="zh-CN"/>
              </w:rPr>
              <w:t>21</w:t>
            </w:r>
          </w:p>
        </w:tc>
        <w:tc>
          <w:tcPr>
            <w:tcW w:w="925" w:type="dxa"/>
            <w:hideMark/>
          </w:tcPr>
          <w:p w:rsidR="00B146FC" w:rsidRPr="00AD595E" w:rsidRDefault="00B146FC" w:rsidP="00B146FC">
            <w:pPr>
              <w:rPr>
                <w:lang w:eastAsia="zh-CN"/>
              </w:rPr>
            </w:pPr>
            <w:r>
              <w:rPr>
                <w:lang w:eastAsia="zh-CN"/>
              </w:rPr>
              <w:t>21</w:t>
            </w:r>
          </w:p>
        </w:tc>
      </w:tr>
      <w:tr w:rsidR="00B146FC" w:rsidRPr="00706121" w:rsidTr="00B146FC">
        <w:trPr>
          <w:trHeight w:val="136"/>
          <w:jc w:val="center"/>
        </w:trPr>
        <w:tc>
          <w:tcPr>
            <w:tcW w:w="1365" w:type="dxa"/>
            <w:hideMark/>
          </w:tcPr>
          <w:p w:rsidR="00B146FC" w:rsidRPr="00AD595E" w:rsidRDefault="00B146FC" w:rsidP="00B146FC">
            <w:pPr>
              <w:rPr>
                <w:lang w:eastAsia="zh-CN"/>
              </w:rPr>
            </w:pPr>
            <w:r>
              <w:rPr>
                <w:lang w:eastAsia="zh-CN"/>
              </w:rPr>
              <w:t>3</w:t>
            </w:r>
          </w:p>
        </w:tc>
        <w:tc>
          <w:tcPr>
            <w:tcW w:w="732" w:type="dxa"/>
            <w:hideMark/>
          </w:tcPr>
          <w:p w:rsidR="00B146FC" w:rsidRPr="00AD595E" w:rsidRDefault="00B146FC" w:rsidP="00B146FC">
            <w:pPr>
              <w:rPr>
                <w:lang w:eastAsia="zh-CN"/>
              </w:rPr>
            </w:pPr>
            <w:r w:rsidRPr="00AD595E">
              <w:rPr>
                <w:lang w:eastAsia="zh-CN"/>
              </w:rPr>
              <w:t>4-slot</w:t>
            </w:r>
          </w:p>
        </w:tc>
        <w:tc>
          <w:tcPr>
            <w:tcW w:w="1193" w:type="dxa"/>
            <w:hideMark/>
          </w:tcPr>
          <w:p w:rsidR="00B146FC" w:rsidRPr="00706121" w:rsidRDefault="00B146FC" w:rsidP="00B146FC">
            <w:pPr>
              <w:rPr>
                <w:lang w:eastAsia="zh-CN"/>
              </w:rPr>
            </w:pPr>
            <w:r w:rsidRPr="00706121">
              <w:rPr>
                <w:lang w:eastAsia="zh-CN"/>
              </w:rPr>
              <w:t>1-slot</w:t>
            </w:r>
          </w:p>
        </w:tc>
        <w:tc>
          <w:tcPr>
            <w:tcW w:w="1185" w:type="dxa"/>
          </w:tcPr>
          <w:p w:rsidR="00B146FC" w:rsidRPr="00706121" w:rsidRDefault="00B146FC" w:rsidP="00B146FC">
            <w:pPr>
              <w:rPr>
                <w:lang w:eastAsia="zh-CN"/>
              </w:rPr>
            </w:pPr>
            <w:r w:rsidRPr="00706121">
              <w:rPr>
                <w:lang w:eastAsia="zh-CN"/>
              </w:rPr>
              <w:t>1</w:t>
            </w:r>
            <w:r>
              <w:rPr>
                <w:lang w:eastAsia="zh-CN"/>
              </w:rPr>
              <w:t>5</w:t>
            </w:r>
            <w:r w:rsidRPr="00706121">
              <w:rPr>
                <w:lang w:eastAsia="zh-CN"/>
              </w:rPr>
              <w:t>RB</w:t>
            </w:r>
          </w:p>
        </w:tc>
        <w:tc>
          <w:tcPr>
            <w:tcW w:w="1185" w:type="dxa"/>
            <w:hideMark/>
          </w:tcPr>
          <w:p w:rsidR="00B146FC" w:rsidRPr="00AD595E" w:rsidRDefault="00B146FC" w:rsidP="00B146FC">
            <w:pPr>
              <w:rPr>
                <w:lang w:eastAsia="zh-CN"/>
              </w:rPr>
            </w:pPr>
            <w:r>
              <w:rPr>
                <w:lang w:eastAsia="zh-CN"/>
              </w:rPr>
              <w:t>3</w:t>
            </w:r>
            <w:r w:rsidRPr="00AD595E">
              <w:rPr>
                <w:lang w:eastAsia="zh-CN"/>
              </w:rPr>
              <w:t>RB</w:t>
            </w:r>
          </w:p>
        </w:tc>
        <w:tc>
          <w:tcPr>
            <w:tcW w:w="925" w:type="dxa"/>
          </w:tcPr>
          <w:p w:rsidR="00B146FC" w:rsidRPr="00AD595E" w:rsidDel="00AD595E" w:rsidRDefault="00B146FC" w:rsidP="00B146FC">
            <w:pPr>
              <w:rPr>
                <w:lang w:eastAsia="zh-CN"/>
              </w:rPr>
            </w:pPr>
            <w:r>
              <w:rPr>
                <w:rFonts w:hint="eastAsia"/>
                <w:lang w:eastAsia="zh-CN"/>
              </w:rPr>
              <w:t>20</w:t>
            </w:r>
          </w:p>
        </w:tc>
        <w:tc>
          <w:tcPr>
            <w:tcW w:w="925" w:type="dxa"/>
            <w:hideMark/>
          </w:tcPr>
          <w:p w:rsidR="00B146FC" w:rsidRPr="00AD595E" w:rsidRDefault="00B146FC" w:rsidP="00B146FC">
            <w:pPr>
              <w:rPr>
                <w:lang w:eastAsia="zh-CN"/>
              </w:rPr>
            </w:pPr>
            <w:r>
              <w:rPr>
                <w:lang w:eastAsia="zh-CN"/>
              </w:rPr>
              <w:t>21</w:t>
            </w:r>
          </w:p>
        </w:tc>
      </w:tr>
      <w:tr w:rsidR="00B146FC" w:rsidRPr="00706121" w:rsidTr="00B146FC">
        <w:trPr>
          <w:trHeight w:val="136"/>
          <w:jc w:val="center"/>
        </w:trPr>
        <w:tc>
          <w:tcPr>
            <w:tcW w:w="1365" w:type="dxa"/>
            <w:hideMark/>
          </w:tcPr>
          <w:p w:rsidR="00B146FC" w:rsidRPr="00706121" w:rsidRDefault="00B146FC" w:rsidP="00B146FC">
            <w:pPr>
              <w:rPr>
                <w:lang w:eastAsia="zh-CN"/>
              </w:rPr>
            </w:pPr>
            <w:r>
              <w:rPr>
                <w:lang w:eastAsia="zh-CN"/>
              </w:rPr>
              <w:t>4</w:t>
            </w:r>
          </w:p>
        </w:tc>
        <w:tc>
          <w:tcPr>
            <w:tcW w:w="732" w:type="dxa"/>
            <w:hideMark/>
          </w:tcPr>
          <w:p w:rsidR="00B146FC" w:rsidRPr="00706121" w:rsidRDefault="00B146FC" w:rsidP="00B146FC">
            <w:pPr>
              <w:rPr>
                <w:lang w:eastAsia="zh-CN"/>
              </w:rPr>
            </w:pPr>
            <w:r w:rsidRPr="00706121">
              <w:rPr>
                <w:lang w:eastAsia="zh-CN"/>
              </w:rPr>
              <w:t>2-slot</w:t>
            </w:r>
          </w:p>
        </w:tc>
        <w:tc>
          <w:tcPr>
            <w:tcW w:w="1193" w:type="dxa"/>
            <w:hideMark/>
          </w:tcPr>
          <w:p w:rsidR="00B146FC" w:rsidRPr="00706121" w:rsidRDefault="00B146FC" w:rsidP="00B146FC">
            <w:pPr>
              <w:rPr>
                <w:lang w:eastAsia="zh-CN"/>
              </w:rPr>
            </w:pPr>
            <w:r w:rsidRPr="00706121">
              <w:rPr>
                <w:lang w:eastAsia="zh-CN"/>
              </w:rPr>
              <w:t>1-slot</w:t>
            </w:r>
          </w:p>
        </w:tc>
        <w:tc>
          <w:tcPr>
            <w:tcW w:w="1185" w:type="dxa"/>
          </w:tcPr>
          <w:p w:rsidR="00B146FC" w:rsidRPr="00706121" w:rsidRDefault="00B146FC" w:rsidP="00B146FC">
            <w:pPr>
              <w:rPr>
                <w:lang w:eastAsia="zh-CN"/>
              </w:rPr>
            </w:pPr>
            <w:r>
              <w:rPr>
                <w:lang w:eastAsia="zh-CN"/>
              </w:rPr>
              <w:t>20</w:t>
            </w:r>
            <w:r w:rsidRPr="00706121">
              <w:rPr>
                <w:lang w:eastAsia="zh-CN"/>
              </w:rPr>
              <w:t>RB</w:t>
            </w:r>
          </w:p>
        </w:tc>
        <w:tc>
          <w:tcPr>
            <w:tcW w:w="1185" w:type="dxa"/>
            <w:hideMark/>
          </w:tcPr>
          <w:p w:rsidR="00B146FC" w:rsidRPr="00AD595E" w:rsidRDefault="004F301B" w:rsidP="00B146FC">
            <w:pPr>
              <w:rPr>
                <w:lang w:eastAsia="zh-CN"/>
              </w:rPr>
            </w:pPr>
            <w:r>
              <w:rPr>
                <w:lang w:eastAsia="zh-CN"/>
              </w:rPr>
              <w:t>2</w:t>
            </w:r>
            <w:r w:rsidRPr="00AD595E">
              <w:rPr>
                <w:lang w:eastAsia="zh-CN"/>
              </w:rPr>
              <w:t>RB</w:t>
            </w:r>
          </w:p>
        </w:tc>
        <w:tc>
          <w:tcPr>
            <w:tcW w:w="925" w:type="dxa"/>
          </w:tcPr>
          <w:p w:rsidR="00B146FC" w:rsidRPr="00AD595E" w:rsidDel="00AD595E" w:rsidRDefault="00B146FC" w:rsidP="00B146FC">
            <w:pPr>
              <w:rPr>
                <w:lang w:eastAsia="zh-CN"/>
              </w:rPr>
            </w:pPr>
            <w:r>
              <w:rPr>
                <w:rFonts w:hint="eastAsia"/>
                <w:lang w:eastAsia="zh-CN"/>
              </w:rPr>
              <w:t>20</w:t>
            </w:r>
          </w:p>
        </w:tc>
        <w:tc>
          <w:tcPr>
            <w:tcW w:w="925" w:type="dxa"/>
            <w:hideMark/>
          </w:tcPr>
          <w:p w:rsidR="00B146FC" w:rsidRPr="00706121" w:rsidRDefault="00B146FC" w:rsidP="00B146FC">
            <w:pPr>
              <w:rPr>
                <w:lang w:eastAsia="zh-CN"/>
              </w:rPr>
            </w:pPr>
            <w:r>
              <w:rPr>
                <w:lang w:eastAsia="zh-CN"/>
              </w:rPr>
              <w:t>21</w:t>
            </w:r>
          </w:p>
        </w:tc>
      </w:tr>
    </w:tbl>
    <w:p w:rsidR="00B7141A" w:rsidRDefault="00B7141A" w:rsidP="00B7141A">
      <w:pPr>
        <w:pStyle w:val="af1"/>
        <w:contextualSpacing w:val="0"/>
        <w:rPr>
          <w:lang w:eastAsia="zh-CN"/>
        </w:rPr>
      </w:pPr>
    </w:p>
    <w:p w:rsidR="00B146FC" w:rsidRPr="00706121" w:rsidRDefault="00B146FC" w:rsidP="00B7141A">
      <w:pPr>
        <w:pStyle w:val="af1"/>
        <w:numPr>
          <w:ilvl w:val="0"/>
          <w:numId w:val="13"/>
        </w:numPr>
        <w:contextualSpacing w:val="0"/>
        <w:rPr>
          <w:lang w:eastAsia="zh-CN"/>
        </w:rPr>
      </w:pPr>
      <w:r w:rsidRPr="00706121">
        <w:rPr>
          <w:lang w:eastAsia="zh-CN"/>
        </w:rPr>
        <w:t xml:space="preserve">It is noted that when time granularity is small, frequency domain granularity is coarse; while when time granularity is large, frequency domain granularity is fine. This is because for slot-based URLLC, smaller amount of frequency </w:t>
      </w:r>
      <w:r w:rsidR="00974652">
        <w:rPr>
          <w:lang w:eastAsia="zh-CN"/>
        </w:rPr>
        <w:t>region</w:t>
      </w:r>
      <w:r w:rsidRPr="00706121">
        <w:rPr>
          <w:lang w:eastAsia="zh-CN"/>
        </w:rPr>
        <w:t xml:space="preserve"> is allocated than that for non-slot based URLLC.</w:t>
      </w:r>
    </w:p>
    <w:p w:rsidR="00B146FC" w:rsidRPr="00706121" w:rsidRDefault="00B146FC" w:rsidP="00B7141A">
      <w:pPr>
        <w:pStyle w:val="af1"/>
        <w:numPr>
          <w:ilvl w:val="0"/>
          <w:numId w:val="13"/>
        </w:numPr>
        <w:contextualSpacing w:val="0"/>
        <w:rPr>
          <w:lang w:eastAsia="zh-CN"/>
        </w:rPr>
      </w:pPr>
      <w:r w:rsidRPr="00706121">
        <w:rPr>
          <w:lang w:eastAsia="zh-CN"/>
        </w:rPr>
        <w:t xml:space="preserve">From table 1, it can be noted that the differences in payload size is actually very small. There are some ways to have a unified payload size as well. For example, zero-padding can be applied for index </w:t>
      </w:r>
      <w:r>
        <w:rPr>
          <w:lang w:eastAsia="zh-CN"/>
        </w:rPr>
        <w:t>3</w:t>
      </w:r>
      <w:r w:rsidRPr="00B70FE0">
        <w:rPr>
          <w:lang w:eastAsia="zh-CN"/>
        </w:rPr>
        <w:t>~</w:t>
      </w:r>
      <w:r>
        <w:rPr>
          <w:lang w:eastAsia="zh-CN"/>
        </w:rPr>
        <w:t>4</w:t>
      </w:r>
      <w:r w:rsidRPr="00B70FE0">
        <w:rPr>
          <w:lang w:eastAsia="zh-CN"/>
        </w:rPr>
        <w:t xml:space="preserve"> in Table </w:t>
      </w:r>
      <w:r w:rsidR="00B53DF2">
        <w:rPr>
          <w:lang w:eastAsia="zh-CN"/>
        </w:rPr>
        <w:t>1</w:t>
      </w:r>
      <w:r w:rsidR="00B53DF2" w:rsidRPr="00B70FE0">
        <w:rPr>
          <w:lang w:eastAsia="zh-CN"/>
        </w:rPr>
        <w:t xml:space="preserve"> </w:t>
      </w:r>
      <w:r w:rsidRPr="00B70FE0">
        <w:rPr>
          <w:lang w:eastAsia="zh-CN"/>
        </w:rPr>
        <w:t xml:space="preserve">resulting in a </w:t>
      </w:r>
      <w:r>
        <w:rPr>
          <w:lang w:eastAsia="zh-CN"/>
        </w:rPr>
        <w:t>21</w:t>
      </w:r>
      <w:r w:rsidRPr="00AD595E">
        <w:rPr>
          <w:lang w:eastAsia="zh-CN"/>
        </w:rPr>
        <w:t>-bit payload size. In this example, all combinations share the same payload size, saving UE’s blind detection attempts while achieving the property of configura</w:t>
      </w:r>
      <w:r w:rsidRPr="00706121">
        <w:rPr>
          <w:lang w:eastAsia="zh-CN"/>
        </w:rPr>
        <w:t>ble time/frequency domain granularity.</w:t>
      </w:r>
    </w:p>
    <w:p w:rsidR="00F10F35" w:rsidRPr="000A7547" w:rsidRDefault="00F10F35" w:rsidP="00B7141A">
      <w:pPr>
        <w:rPr>
          <w:b/>
          <w:color w:val="000000" w:themeColor="text1"/>
          <w:lang w:eastAsia="ja-JP"/>
        </w:rPr>
      </w:pPr>
      <w:r w:rsidRPr="000A7547">
        <w:rPr>
          <w:b/>
          <w:color w:val="000000" w:themeColor="text1"/>
          <w:lang w:eastAsia="ja-JP"/>
        </w:rPr>
        <w:lastRenderedPageBreak/>
        <w:t xml:space="preserve">Proposal </w:t>
      </w:r>
      <w:r w:rsidR="003B6E0A">
        <w:rPr>
          <w:b/>
          <w:color w:val="000000" w:themeColor="text1"/>
          <w:lang w:eastAsia="zh-CN"/>
        </w:rPr>
        <w:t>8</w:t>
      </w:r>
      <w:r w:rsidRPr="000A7547">
        <w:rPr>
          <w:b/>
          <w:color w:val="000000" w:themeColor="text1"/>
          <w:lang w:eastAsia="ja-JP"/>
        </w:rPr>
        <w:t xml:space="preserve">: For a </w:t>
      </w:r>
      <w:r>
        <w:rPr>
          <w:b/>
          <w:color w:val="000000" w:themeColor="text1"/>
          <w:lang w:eastAsia="ja-JP"/>
        </w:rPr>
        <w:t>K</w:t>
      </w:r>
      <w:r>
        <w:rPr>
          <w:rFonts w:hint="eastAsia"/>
          <w:b/>
          <w:color w:val="000000" w:themeColor="text1"/>
          <w:lang w:eastAsia="zh-CN"/>
        </w:rPr>
        <w:t>-</w:t>
      </w:r>
      <w:r w:rsidRPr="000A7547">
        <w:rPr>
          <w:b/>
          <w:color w:val="000000" w:themeColor="text1"/>
          <w:lang w:eastAsia="ja-JP"/>
        </w:rPr>
        <w:t>bit</w:t>
      </w:r>
      <w:r>
        <w:rPr>
          <w:rFonts w:hint="eastAsia"/>
          <w:b/>
          <w:color w:val="000000" w:themeColor="text1"/>
          <w:lang w:eastAsia="zh-CN"/>
        </w:rPr>
        <w:t xml:space="preserve"> PI,</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 xml:space="preserve">N-bit bitmap can be configured for the PI to indicate pre-emption events within a </w:t>
      </w:r>
      <w:r>
        <w:rPr>
          <w:rFonts w:hint="eastAsia"/>
          <w:b/>
          <w:color w:val="000000" w:themeColor="text1"/>
          <w:lang w:eastAsia="zh-CN"/>
        </w:rPr>
        <w:t xml:space="preserve">PI </w:t>
      </w:r>
      <w:r w:rsidRPr="000A7547">
        <w:rPr>
          <w:b/>
          <w:color w:val="000000" w:themeColor="text1"/>
          <w:lang w:eastAsia="ja-JP"/>
        </w:rPr>
        <w:t>reference region which has M time partitions and N frequency partitions.</w:t>
      </w:r>
    </w:p>
    <w:p w:rsidR="00F10F35" w:rsidRDefault="00F10F35" w:rsidP="00B7141A">
      <w:pPr>
        <w:pStyle w:val="af1"/>
        <w:numPr>
          <w:ilvl w:val="0"/>
          <w:numId w:val="13"/>
        </w:numPr>
        <w:contextualSpacing w:val="0"/>
        <w:rPr>
          <w:b/>
          <w:color w:val="000000" w:themeColor="text1"/>
          <w:lang w:eastAsia="ja-JP"/>
        </w:rPr>
      </w:pPr>
      <w:r w:rsidRPr="000A7547">
        <w:rPr>
          <w:b/>
          <w:color w:val="000000" w:themeColor="text1"/>
          <w:lang w:eastAsia="ja-JP"/>
        </w:rPr>
        <w:t xml:space="preserve">Note: M and N are chosen such that </w:t>
      </w:r>
      <w:r>
        <w:rPr>
          <w:b/>
          <w:color w:val="000000" w:themeColor="text1"/>
          <w:lang w:eastAsia="ja-JP"/>
        </w:rPr>
        <w:t>K</w:t>
      </w:r>
      <w:r w:rsidRPr="000A7547">
        <w:rPr>
          <w:b/>
          <w:color w:val="000000" w:themeColor="text1"/>
          <w:lang w:eastAsia="ja-JP"/>
        </w:rPr>
        <w:t xml:space="preserve"> </w:t>
      </w:r>
      <w:r w:rsidR="003B6E0A">
        <w:rPr>
          <w:b/>
          <w:color w:val="000000" w:themeColor="text1"/>
          <w:lang w:eastAsia="ja-JP"/>
        </w:rPr>
        <w:t>=</w:t>
      </w:r>
      <w:r w:rsidR="003B6E0A" w:rsidRPr="000A7547">
        <w:rPr>
          <w:b/>
          <w:color w:val="000000" w:themeColor="text1"/>
          <w:lang w:eastAsia="ja-JP"/>
        </w:rPr>
        <w:t xml:space="preserve"> </w:t>
      </w:r>
      <w:r w:rsidRPr="000A7547">
        <w:rPr>
          <w:b/>
          <w:color w:val="000000" w:themeColor="text1"/>
          <w:lang w:eastAsia="ja-JP"/>
        </w:rPr>
        <w:t>M</w:t>
      </w:r>
      <w:r>
        <w:rPr>
          <w:b/>
          <w:color w:val="000000" w:themeColor="text1"/>
          <w:lang w:eastAsia="ja-JP"/>
        </w:rPr>
        <w:t xml:space="preserve"> times </w:t>
      </w:r>
      <w:r w:rsidRPr="000A7547">
        <w:rPr>
          <w:b/>
          <w:color w:val="000000" w:themeColor="text1"/>
          <w:lang w:eastAsia="ja-JP"/>
        </w:rPr>
        <w:t>N applies.</w:t>
      </w:r>
    </w:p>
    <w:p w:rsidR="00F10F35" w:rsidRPr="000A7547" w:rsidRDefault="00F10F35" w:rsidP="00B7141A">
      <w:pPr>
        <w:pStyle w:val="af1"/>
        <w:numPr>
          <w:ilvl w:val="0"/>
          <w:numId w:val="13"/>
        </w:numPr>
        <w:contextualSpacing w:val="0"/>
        <w:rPr>
          <w:b/>
          <w:color w:val="000000" w:themeColor="text1"/>
          <w:lang w:eastAsia="ja-JP"/>
        </w:rPr>
      </w:pPr>
      <w:r>
        <w:rPr>
          <w:b/>
          <w:color w:val="000000" w:themeColor="text1"/>
          <w:lang w:eastAsia="ja-JP"/>
        </w:rPr>
        <w:t>A set of values and combinations of M and N can be configured for a given payload of PI.</w:t>
      </w:r>
    </w:p>
    <w:p w:rsidR="00F10F35" w:rsidRDefault="00F10F35" w:rsidP="00981AD5">
      <w:pPr>
        <w:autoSpaceDE/>
        <w:autoSpaceDN/>
        <w:adjustRightInd/>
        <w:snapToGrid/>
        <w:spacing w:after="0"/>
        <w:jc w:val="left"/>
        <w:rPr>
          <w:b/>
          <w:lang w:eastAsia="ja-JP"/>
        </w:rPr>
      </w:pPr>
    </w:p>
    <w:p w:rsidR="00650139" w:rsidRDefault="00DA27A7" w:rsidP="00DA27A7">
      <w:pPr>
        <w:pStyle w:val="1"/>
        <w:rPr>
          <w:lang w:eastAsia="ja-JP"/>
        </w:rPr>
      </w:pPr>
      <w:r>
        <w:rPr>
          <w:lang w:eastAsia="ja-JP"/>
        </w:rPr>
        <w:t xml:space="preserve">Location of </w:t>
      </w:r>
      <w:r w:rsidR="0077405B">
        <w:rPr>
          <w:rFonts w:hint="eastAsia"/>
          <w:lang w:eastAsia="zh-CN"/>
        </w:rPr>
        <w:t>G</w:t>
      </w:r>
      <w:r w:rsidR="0077405B">
        <w:rPr>
          <w:lang w:eastAsia="ja-JP"/>
        </w:rPr>
        <w:t>roup</w:t>
      </w:r>
      <w:r>
        <w:rPr>
          <w:lang w:eastAsia="ja-JP"/>
        </w:rPr>
        <w:t xml:space="preserve">-common </w:t>
      </w:r>
      <w:r w:rsidR="00D53819">
        <w:rPr>
          <w:lang w:eastAsia="ja-JP"/>
        </w:rPr>
        <w:t xml:space="preserve">DCI </w:t>
      </w:r>
      <w:r w:rsidR="00F76390">
        <w:rPr>
          <w:lang w:eastAsia="ja-JP"/>
        </w:rPr>
        <w:t xml:space="preserve">for </w:t>
      </w:r>
      <w:r w:rsidR="00D53819">
        <w:rPr>
          <w:lang w:eastAsia="ja-JP"/>
        </w:rPr>
        <w:t xml:space="preserve">Pre-emption </w:t>
      </w:r>
      <w:r w:rsidR="0077405B">
        <w:rPr>
          <w:rFonts w:hint="eastAsia"/>
          <w:lang w:eastAsia="zh-CN"/>
        </w:rPr>
        <w:t>I</w:t>
      </w:r>
      <w:r w:rsidR="0077405B">
        <w:rPr>
          <w:lang w:eastAsia="ja-JP"/>
        </w:rPr>
        <w:t>ndication</w:t>
      </w:r>
    </w:p>
    <w:p w:rsidR="00F76390" w:rsidRDefault="00F76390" w:rsidP="00B7141A">
      <w:pPr>
        <w:rPr>
          <w:kern w:val="2"/>
          <w:lang w:val="en-GB" w:eastAsia="ja-JP"/>
        </w:rPr>
      </w:pPr>
      <w:r>
        <w:rPr>
          <w:kern w:val="2"/>
          <w:lang w:val="en-GB" w:eastAsia="ja-JP"/>
        </w:rPr>
        <w:t xml:space="preserve">As </w:t>
      </w:r>
      <w:proofErr w:type="spellStart"/>
      <w:r>
        <w:rPr>
          <w:kern w:val="2"/>
          <w:lang w:val="en-GB" w:eastAsia="ja-JP"/>
        </w:rPr>
        <w:t>eMBB</w:t>
      </w:r>
      <w:proofErr w:type="spellEnd"/>
      <w:r>
        <w:rPr>
          <w:kern w:val="2"/>
          <w:lang w:val="en-GB" w:eastAsia="ja-JP"/>
        </w:rPr>
        <w:t xml:space="preserve"> UEs are not latency constrained, minimum </w:t>
      </w:r>
      <w:proofErr w:type="spellStart"/>
      <w:r>
        <w:rPr>
          <w:kern w:val="2"/>
          <w:lang w:val="en-GB" w:eastAsia="ja-JP"/>
        </w:rPr>
        <w:t>eMBB</w:t>
      </w:r>
      <w:proofErr w:type="spellEnd"/>
      <w:r>
        <w:rPr>
          <w:kern w:val="2"/>
          <w:lang w:val="en-GB" w:eastAsia="ja-JP"/>
        </w:rPr>
        <w:t xml:space="preserve"> scheduling interval can be one slot, at least for sub-6 GHz which is the band considered for URLLC services in R15.  However, the scheduling interval can be different for different </w:t>
      </w:r>
      <w:proofErr w:type="spellStart"/>
      <w:r>
        <w:rPr>
          <w:kern w:val="2"/>
          <w:lang w:val="en-GB" w:eastAsia="ja-JP"/>
        </w:rPr>
        <w:t>eMBB</w:t>
      </w:r>
      <w:proofErr w:type="spellEnd"/>
      <w:r>
        <w:rPr>
          <w:kern w:val="2"/>
          <w:lang w:val="en-GB" w:eastAsia="ja-JP"/>
        </w:rPr>
        <w:t xml:space="preserve"> UEs. As group-common indication is monitored by a group of UEs, the configured location of indication may be monitored during transmission for some </w:t>
      </w:r>
      <w:proofErr w:type="spellStart"/>
      <w:r>
        <w:rPr>
          <w:kern w:val="2"/>
          <w:lang w:val="en-GB" w:eastAsia="ja-JP"/>
        </w:rPr>
        <w:t>eMBB</w:t>
      </w:r>
      <w:proofErr w:type="spellEnd"/>
      <w:r>
        <w:rPr>
          <w:kern w:val="2"/>
          <w:lang w:val="en-GB" w:eastAsia="ja-JP"/>
        </w:rPr>
        <w:t xml:space="preserve"> UEs and some </w:t>
      </w:r>
      <w:proofErr w:type="spellStart"/>
      <w:r>
        <w:rPr>
          <w:kern w:val="2"/>
          <w:lang w:val="en-GB" w:eastAsia="ja-JP"/>
        </w:rPr>
        <w:t>eMBB</w:t>
      </w:r>
      <w:proofErr w:type="spellEnd"/>
      <w:r>
        <w:rPr>
          <w:kern w:val="2"/>
          <w:lang w:val="en-GB" w:eastAsia="ja-JP"/>
        </w:rPr>
        <w:t xml:space="preserve"> UEs may monitor the indication after impacted transmission. </w:t>
      </w:r>
      <w:r w:rsidR="003D2529">
        <w:rPr>
          <w:kern w:val="2"/>
          <w:lang w:val="en-GB" w:eastAsia="ja-JP"/>
        </w:rPr>
        <w:t xml:space="preserve">Minimum monitoring periodicity should depend on minimum scheduling interval of </w:t>
      </w:r>
      <w:proofErr w:type="spellStart"/>
      <w:r w:rsidR="003D2529">
        <w:rPr>
          <w:kern w:val="2"/>
          <w:lang w:val="en-GB" w:eastAsia="ja-JP"/>
        </w:rPr>
        <w:t>eMBB</w:t>
      </w:r>
      <w:proofErr w:type="spellEnd"/>
      <w:r w:rsidR="003D2529">
        <w:rPr>
          <w:kern w:val="2"/>
          <w:lang w:val="en-GB" w:eastAsia="ja-JP"/>
        </w:rPr>
        <w:t xml:space="preserve"> UEs, not URLLC UEs. Monitoring indication at the scale of URLLC time granularity, e.g., </w:t>
      </w:r>
      <w:proofErr w:type="gramStart"/>
      <w:r w:rsidR="003D2529">
        <w:rPr>
          <w:kern w:val="2"/>
          <w:lang w:val="en-GB" w:eastAsia="ja-JP"/>
        </w:rPr>
        <w:t>symbols,</w:t>
      </w:r>
      <w:proofErr w:type="gramEnd"/>
      <w:r w:rsidR="003D2529">
        <w:rPr>
          <w:kern w:val="2"/>
          <w:lang w:val="en-GB" w:eastAsia="ja-JP"/>
        </w:rPr>
        <w:t xml:space="preserve"> would cause lot of signalling overhead and UE power consumption due to frequency monitoring. For any numerology, </w:t>
      </w:r>
      <w:proofErr w:type="spellStart"/>
      <w:r w:rsidR="003D2529">
        <w:rPr>
          <w:kern w:val="2"/>
          <w:lang w:val="en-GB" w:eastAsia="ja-JP"/>
        </w:rPr>
        <w:t>eMBB</w:t>
      </w:r>
      <w:proofErr w:type="spellEnd"/>
      <w:r w:rsidR="003D2529">
        <w:rPr>
          <w:kern w:val="2"/>
          <w:lang w:val="en-GB" w:eastAsia="ja-JP"/>
        </w:rPr>
        <w:t xml:space="preserve"> transmissions can be slot based. </w:t>
      </w:r>
    </w:p>
    <w:p w:rsidR="005F61A0" w:rsidRDefault="00793B27" w:rsidP="00B7141A">
      <w:pPr>
        <w:pStyle w:val="Eqn"/>
        <w:rPr>
          <w:b/>
        </w:rPr>
      </w:pPr>
      <w:r w:rsidRPr="00C317BA">
        <w:rPr>
          <w:b/>
        </w:rPr>
        <w:t>Observation</w:t>
      </w:r>
      <w:r w:rsidR="00F50C11">
        <w:rPr>
          <w:b/>
        </w:rPr>
        <w:t xml:space="preserve"> </w:t>
      </w:r>
      <w:r w:rsidR="00F50C11">
        <w:rPr>
          <w:b/>
          <w:lang w:eastAsia="zh-CN"/>
        </w:rPr>
        <w:t>3</w:t>
      </w:r>
      <w:r w:rsidRPr="00C317BA">
        <w:rPr>
          <w:b/>
        </w:rPr>
        <w:t xml:space="preserve">: Monitoring of pre-emption indication at symbol-level granularity would cause excessive UE blind </w:t>
      </w:r>
      <w:r w:rsidR="00863D97" w:rsidRPr="00C317BA">
        <w:rPr>
          <w:b/>
        </w:rPr>
        <w:t>decoding</w:t>
      </w:r>
      <w:r w:rsidRPr="00C317BA">
        <w:rPr>
          <w:b/>
        </w:rPr>
        <w:t xml:space="preserve"> and increase UE power consumption and complexity</w:t>
      </w:r>
    </w:p>
    <w:p w:rsidR="00EF29A9" w:rsidRDefault="003D2529" w:rsidP="00B7141A">
      <w:pPr>
        <w:pStyle w:val="Eqn"/>
        <w:rPr>
          <w:color w:val="000000" w:themeColor="text1"/>
        </w:rPr>
      </w:pPr>
      <w:r>
        <w:rPr>
          <w:kern w:val="2"/>
          <w:lang w:val="en-GB"/>
        </w:rPr>
        <w:t>Group</w:t>
      </w:r>
      <w:r w:rsidR="00F76390">
        <w:rPr>
          <w:kern w:val="2"/>
          <w:lang w:val="en-GB"/>
        </w:rPr>
        <w:t xml:space="preserve">-common indication </w:t>
      </w:r>
      <w:r w:rsidR="00C008EB">
        <w:rPr>
          <w:kern w:val="2"/>
          <w:lang w:val="en-GB"/>
        </w:rPr>
        <w:t xml:space="preserve">in a CORESET </w:t>
      </w:r>
      <w:r w:rsidR="00F76390">
        <w:rPr>
          <w:kern w:val="2"/>
          <w:lang w:val="en-GB"/>
        </w:rPr>
        <w:t xml:space="preserve">can be configured </w:t>
      </w:r>
      <w:r w:rsidR="00C008EB">
        <w:rPr>
          <w:kern w:val="2"/>
          <w:lang w:val="en-GB"/>
        </w:rPr>
        <w:t xml:space="preserve">to be received </w:t>
      </w:r>
      <w:r w:rsidR="00F76390">
        <w:rPr>
          <w:kern w:val="2"/>
          <w:lang w:val="en-GB"/>
        </w:rPr>
        <w:t xml:space="preserve">every </w:t>
      </w:r>
      <w:r w:rsidR="00EF29A9">
        <w:rPr>
          <w:kern w:val="2"/>
          <w:lang w:val="en-GB"/>
        </w:rPr>
        <w:t xml:space="preserve">K </w:t>
      </w:r>
      <w:r w:rsidR="00F76390">
        <w:rPr>
          <w:kern w:val="2"/>
          <w:lang w:val="en-GB"/>
        </w:rPr>
        <w:t xml:space="preserve">slots </w:t>
      </w:r>
      <w:r w:rsidR="00EF29A9">
        <w:rPr>
          <w:kern w:val="2"/>
          <w:lang w:val="en-GB"/>
        </w:rPr>
        <w:t>for a given numerology</w:t>
      </w:r>
      <w:r w:rsidR="00F76390">
        <w:rPr>
          <w:kern w:val="2"/>
          <w:lang w:val="en-GB"/>
        </w:rPr>
        <w:t xml:space="preserve">. For example, </w:t>
      </w:r>
      <w:r w:rsidR="00F76390" w:rsidRPr="00F76390">
        <w:rPr>
          <w:kern w:val="2"/>
          <w:lang w:val="en-GB"/>
        </w:rPr>
        <w:t xml:space="preserve">if the group-common PDCCH is sent every K </w:t>
      </w:r>
      <w:r w:rsidR="002C17EA">
        <w:rPr>
          <w:kern w:val="2"/>
          <w:lang w:val="en-GB"/>
        </w:rPr>
        <w:t>slots</w:t>
      </w:r>
      <w:r w:rsidR="00F76390" w:rsidRPr="00F76390">
        <w:rPr>
          <w:kern w:val="2"/>
          <w:lang w:val="en-GB"/>
        </w:rPr>
        <w:t>, it may contain indication related to the pre-empted/impacted areas of transmissions over a group of symbols</w:t>
      </w:r>
      <w:r w:rsidR="00C008EB">
        <w:rPr>
          <w:kern w:val="2"/>
          <w:lang w:val="en-GB"/>
        </w:rPr>
        <w:t>/slots</w:t>
      </w:r>
      <w:r w:rsidR="00F76390" w:rsidRPr="00F76390">
        <w:rPr>
          <w:kern w:val="2"/>
          <w:lang w:val="en-GB"/>
        </w:rPr>
        <w:t xml:space="preserve"> that appeared before the </w:t>
      </w:r>
      <w:r w:rsidR="002C17EA">
        <w:rPr>
          <w:kern w:val="2"/>
          <w:lang w:val="en-GB"/>
        </w:rPr>
        <w:t>location</w:t>
      </w:r>
      <w:r w:rsidR="002C17EA" w:rsidRPr="00F76390">
        <w:rPr>
          <w:kern w:val="2"/>
          <w:lang w:val="en-GB"/>
        </w:rPr>
        <w:t xml:space="preserve"> </w:t>
      </w:r>
      <w:r w:rsidR="00F76390" w:rsidRPr="00F76390">
        <w:rPr>
          <w:kern w:val="2"/>
          <w:lang w:val="en-GB"/>
        </w:rPr>
        <w:t xml:space="preserve">that contains the </w:t>
      </w:r>
      <w:r w:rsidR="00F76390">
        <w:rPr>
          <w:kern w:val="2"/>
          <w:lang w:val="en-GB"/>
        </w:rPr>
        <w:t xml:space="preserve">indication. </w:t>
      </w:r>
      <w:r w:rsidR="00F76390" w:rsidRPr="00EF7C7E">
        <w:rPr>
          <w:kern w:val="2"/>
          <w:lang w:val="en-GB"/>
        </w:rPr>
        <w:t xml:space="preserve">It is important that indication is provided promptly so that </w:t>
      </w:r>
      <w:proofErr w:type="spellStart"/>
      <w:r w:rsidR="00F76390" w:rsidRPr="00EF7C7E">
        <w:rPr>
          <w:kern w:val="2"/>
          <w:lang w:val="en-GB"/>
        </w:rPr>
        <w:t>eMBB</w:t>
      </w:r>
      <w:proofErr w:type="spellEnd"/>
      <w:r w:rsidR="00F76390" w:rsidRPr="00EF7C7E">
        <w:rPr>
          <w:kern w:val="2"/>
          <w:lang w:val="en-GB"/>
        </w:rPr>
        <w:t xml:space="preserve"> UE(s) could remove the unwanted data from buffer and decode the TB only considering the relevant data.</w:t>
      </w:r>
      <w:r w:rsidR="00F76390">
        <w:rPr>
          <w:kern w:val="2"/>
          <w:lang w:val="en-GB"/>
        </w:rPr>
        <w:t xml:space="preserve"> Considering UE complexity and decoding performance of an impacted transmission, </w:t>
      </w:r>
      <w:proofErr w:type="spellStart"/>
      <w:r w:rsidR="00F76390">
        <w:rPr>
          <w:kern w:val="2"/>
          <w:lang w:val="en-GB"/>
        </w:rPr>
        <w:t>eMBB</w:t>
      </w:r>
      <w:proofErr w:type="spellEnd"/>
      <w:r w:rsidR="00F76390">
        <w:rPr>
          <w:kern w:val="2"/>
          <w:lang w:val="en-GB"/>
        </w:rPr>
        <w:t xml:space="preserve"> UEs may monitor pre-emption indication in one occasion every slot.</w:t>
      </w:r>
      <w:r w:rsidR="00EF29A9">
        <w:rPr>
          <w:kern w:val="2"/>
          <w:lang w:val="en-GB"/>
        </w:rPr>
        <w:t xml:space="preserve"> </w:t>
      </w:r>
      <w:r w:rsidR="00EF29A9" w:rsidRPr="004B32BB">
        <w:rPr>
          <w:color w:val="000000" w:themeColor="text1"/>
        </w:rPr>
        <w:t xml:space="preserve">The CORESET and associated search space for monitoring PI can be located either at the beginning or end of a slot and there can be one monitoring occasion at most per slot. The search space of PI </w:t>
      </w:r>
      <w:r>
        <w:rPr>
          <w:color w:val="000000" w:themeColor="text1"/>
        </w:rPr>
        <w:t xml:space="preserve">can </w:t>
      </w:r>
      <w:r w:rsidR="00EF29A9" w:rsidRPr="004B32BB">
        <w:rPr>
          <w:color w:val="000000" w:themeColor="text1"/>
        </w:rPr>
        <w:t xml:space="preserve">be used for other type of control information. </w:t>
      </w:r>
    </w:p>
    <w:p w:rsidR="002C17EA" w:rsidRDefault="002C17EA" w:rsidP="00B7141A">
      <w:pPr>
        <w:rPr>
          <w:kern w:val="2"/>
          <w:lang w:val="en-GB" w:eastAsia="ja-JP"/>
        </w:rPr>
      </w:pPr>
      <w:r w:rsidRPr="002B61F4">
        <w:rPr>
          <w:color w:val="000000" w:themeColor="text1"/>
        </w:rPr>
        <w:t xml:space="preserve">Monitoring interval of X ms can be configured, where X ms is common across all numerologies. </w:t>
      </w:r>
      <w:r w:rsidRPr="002C17EA">
        <w:rPr>
          <w:kern w:val="2"/>
          <w:lang w:val="en-GB" w:eastAsia="ja-JP"/>
        </w:rPr>
        <w:t xml:space="preserve">X </w:t>
      </w:r>
      <w:r w:rsidR="00C008EB">
        <w:rPr>
          <w:kern w:val="2"/>
          <w:lang w:val="en-GB" w:eastAsia="ja-JP"/>
        </w:rPr>
        <w:t>ms consists of</w:t>
      </w:r>
      <w:r w:rsidRPr="002C17EA">
        <w:rPr>
          <w:kern w:val="2"/>
          <w:lang w:val="en-GB" w:eastAsia="ja-JP"/>
        </w:rPr>
        <w:t xml:space="preserve"> L &gt;= 1 slots for f</w:t>
      </w:r>
      <w:r w:rsidRPr="002C17EA">
        <w:rPr>
          <w:kern w:val="2"/>
          <w:vertAlign w:val="subscript"/>
          <w:lang w:val="en-GB" w:eastAsia="ja-JP"/>
        </w:rPr>
        <w:t>0</w:t>
      </w:r>
      <w:r w:rsidRPr="002C17EA">
        <w:rPr>
          <w:kern w:val="2"/>
          <w:lang w:val="en-GB" w:eastAsia="ja-JP"/>
        </w:rPr>
        <w:t xml:space="preserve"> = 1</w:t>
      </w:r>
      <w:r w:rsidR="00B7141A">
        <w:rPr>
          <w:kern w:val="2"/>
          <w:lang w:val="en-GB" w:eastAsia="ja-JP"/>
        </w:rPr>
        <w:t>5 k</w:t>
      </w:r>
      <w:r w:rsidRPr="002C17EA">
        <w:rPr>
          <w:kern w:val="2"/>
          <w:lang w:val="en-GB" w:eastAsia="ja-JP"/>
        </w:rPr>
        <w:t xml:space="preserve">Hz </w:t>
      </w:r>
      <w:proofErr w:type="gramStart"/>
      <w:r w:rsidRPr="002C17EA">
        <w:rPr>
          <w:kern w:val="2"/>
          <w:lang w:val="en-GB" w:eastAsia="ja-JP"/>
        </w:rPr>
        <w:t>and  2</w:t>
      </w:r>
      <w:r w:rsidRPr="002C17EA">
        <w:rPr>
          <w:kern w:val="2"/>
          <w:vertAlign w:val="superscript"/>
          <w:lang w:val="en-GB" w:eastAsia="ja-JP"/>
        </w:rPr>
        <w:t>N</w:t>
      </w:r>
      <w:proofErr w:type="gramEnd"/>
      <w:r w:rsidRPr="002C17EA">
        <w:rPr>
          <w:kern w:val="2"/>
          <w:lang w:val="en-GB" w:eastAsia="ja-JP"/>
        </w:rPr>
        <w:t xml:space="preserve"> * L slots for f = 2</w:t>
      </w:r>
      <w:r w:rsidRPr="002C17EA">
        <w:rPr>
          <w:kern w:val="2"/>
          <w:vertAlign w:val="superscript"/>
          <w:lang w:val="en-GB" w:eastAsia="ja-JP"/>
        </w:rPr>
        <w:t>N</w:t>
      </w:r>
      <w:r w:rsidRPr="002C17EA">
        <w:rPr>
          <w:kern w:val="2"/>
          <w:lang w:val="en-GB" w:eastAsia="ja-JP"/>
        </w:rPr>
        <w:t xml:space="preserve"> * 1</w:t>
      </w:r>
      <w:r w:rsidR="00B7141A">
        <w:rPr>
          <w:kern w:val="2"/>
          <w:lang w:val="en-GB" w:eastAsia="ja-JP"/>
        </w:rPr>
        <w:t>5 k</w:t>
      </w:r>
      <w:r w:rsidRPr="002C17EA">
        <w:rPr>
          <w:kern w:val="2"/>
          <w:lang w:val="en-GB" w:eastAsia="ja-JP"/>
        </w:rPr>
        <w:t>Hz.</w:t>
      </w:r>
      <w:r>
        <w:rPr>
          <w:kern w:val="2"/>
          <w:lang w:val="en-GB" w:eastAsia="ja-JP"/>
        </w:rPr>
        <w:t xml:space="preserve"> Hence, the monitoring interval in </w:t>
      </w:r>
      <w:r w:rsidR="00B828C6">
        <w:rPr>
          <w:kern w:val="2"/>
          <w:lang w:val="en-GB" w:eastAsia="ja-JP"/>
        </w:rPr>
        <w:t>terms of number of</w:t>
      </w:r>
      <w:r>
        <w:rPr>
          <w:kern w:val="2"/>
          <w:lang w:val="en-GB" w:eastAsia="ja-JP"/>
        </w:rPr>
        <w:t xml:space="preserve"> slots is scalable across numerologies. For a given TBS, </w:t>
      </w:r>
      <w:proofErr w:type="spellStart"/>
      <w:r>
        <w:rPr>
          <w:kern w:val="2"/>
          <w:lang w:val="en-GB" w:eastAsia="ja-JP"/>
        </w:rPr>
        <w:t>eMBB</w:t>
      </w:r>
      <w:proofErr w:type="spellEnd"/>
      <w:r>
        <w:rPr>
          <w:kern w:val="2"/>
          <w:lang w:val="en-GB" w:eastAsia="ja-JP"/>
        </w:rPr>
        <w:t xml:space="preserve"> transmission may use one slot for 1</w:t>
      </w:r>
      <w:r w:rsidR="00B7141A">
        <w:rPr>
          <w:kern w:val="2"/>
          <w:lang w:val="en-GB" w:eastAsia="ja-JP"/>
        </w:rPr>
        <w:t>5 k</w:t>
      </w:r>
      <w:r>
        <w:rPr>
          <w:kern w:val="2"/>
          <w:lang w:val="en-GB" w:eastAsia="ja-JP"/>
        </w:rPr>
        <w:t xml:space="preserve">Hz whereas it may comprise aggregated slots in larger sub-carrier spacing. A common monitoring interval </w:t>
      </w:r>
      <w:r w:rsidR="00C008EB">
        <w:rPr>
          <w:kern w:val="2"/>
          <w:lang w:val="en-GB" w:eastAsia="ja-JP"/>
        </w:rPr>
        <w:t xml:space="preserve">(in ms) </w:t>
      </w:r>
      <w:r>
        <w:rPr>
          <w:kern w:val="2"/>
          <w:lang w:val="en-GB" w:eastAsia="ja-JP"/>
        </w:rPr>
        <w:t xml:space="preserve">can be maintained even if a UE switches numerology. </w:t>
      </w:r>
      <w:r w:rsidR="00C144B3">
        <w:rPr>
          <w:kern w:val="2"/>
          <w:lang w:val="en-GB" w:eastAsia="ja-JP"/>
        </w:rPr>
        <w:t xml:space="preserve">For example, </w:t>
      </w:r>
      <w:r w:rsidR="00C008EB">
        <w:rPr>
          <w:kern w:val="2"/>
          <w:lang w:val="en-GB" w:eastAsia="ja-JP"/>
        </w:rPr>
        <w:t xml:space="preserve">PI monitoring periodicity in a </w:t>
      </w:r>
      <w:r w:rsidR="00793B27">
        <w:rPr>
          <w:kern w:val="2"/>
          <w:lang w:val="en-GB" w:eastAsia="ja-JP"/>
        </w:rPr>
        <w:t xml:space="preserve">CORESET is </w:t>
      </w:r>
      <w:r w:rsidR="00D20943">
        <w:rPr>
          <w:kern w:val="2"/>
          <w:lang w:val="en-GB" w:eastAsia="ja-JP"/>
        </w:rPr>
        <w:t xml:space="preserve">the </w:t>
      </w:r>
      <w:r w:rsidR="00793B27">
        <w:rPr>
          <w:kern w:val="2"/>
          <w:lang w:val="en-GB" w:eastAsia="ja-JP"/>
        </w:rPr>
        <w:t>same in ms across all numerologies and 1 slot, 2 slots, and 4 slots for 1</w:t>
      </w:r>
      <w:r w:rsidR="00B7141A">
        <w:rPr>
          <w:kern w:val="2"/>
          <w:lang w:val="en-GB" w:eastAsia="ja-JP"/>
        </w:rPr>
        <w:t>5 k</w:t>
      </w:r>
      <w:r w:rsidR="00793B27">
        <w:rPr>
          <w:kern w:val="2"/>
          <w:lang w:val="en-GB" w:eastAsia="ja-JP"/>
        </w:rPr>
        <w:t>Hz, 3</w:t>
      </w:r>
      <w:r w:rsidR="00B7141A">
        <w:rPr>
          <w:kern w:val="2"/>
          <w:lang w:val="en-GB" w:eastAsia="ja-JP"/>
        </w:rPr>
        <w:t>0 k</w:t>
      </w:r>
      <w:r w:rsidR="00793B27">
        <w:rPr>
          <w:kern w:val="2"/>
          <w:lang w:val="en-GB" w:eastAsia="ja-JP"/>
        </w:rPr>
        <w:t>Hz, and 6</w:t>
      </w:r>
      <w:r w:rsidR="00B7141A">
        <w:rPr>
          <w:kern w:val="2"/>
          <w:lang w:val="en-GB" w:eastAsia="ja-JP"/>
        </w:rPr>
        <w:t>0 k</w:t>
      </w:r>
      <w:r w:rsidR="00793B27">
        <w:rPr>
          <w:kern w:val="2"/>
          <w:lang w:val="en-GB" w:eastAsia="ja-JP"/>
        </w:rPr>
        <w:t>Hz, respectively.</w:t>
      </w:r>
      <w:r w:rsidR="00057992">
        <w:rPr>
          <w:kern w:val="2"/>
          <w:lang w:val="en-GB" w:eastAsia="ja-JP"/>
        </w:rPr>
        <w:t xml:space="preserve"> X = 0.</w:t>
      </w:r>
      <w:r w:rsidR="00B7141A">
        <w:rPr>
          <w:kern w:val="2"/>
          <w:lang w:val="en-GB" w:eastAsia="ja-JP"/>
        </w:rPr>
        <w:t>5 m</w:t>
      </w:r>
      <w:r w:rsidR="00057992">
        <w:rPr>
          <w:kern w:val="2"/>
          <w:lang w:val="en-GB" w:eastAsia="ja-JP"/>
        </w:rPr>
        <w:t>s can be chosen for a slot comprising 7 symbols.</w:t>
      </w:r>
      <w:r w:rsidR="00C144B3">
        <w:rPr>
          <w:kern w:val="2"/>
          <w:lang w:val="en-GB" w:eastAsia="ja-JP"/>
        </w:rPr>
        <w:t xml:space="preserve"> As a result, a</w:t>
      </w:r>
      <w:r>
        <w:rPr>
          <w:kern w:val="2"/>
          <w:lang w:val="en-GB" w:eastAsia="ja-JP"/>
        </w:rPr>
        <w:t xml:space="preserve"> common monitoring interval in X ms can be configured across numerologies, which corresponds to an interval that is scalable in number of slots as function of the numerologies. </w:t>
      </w:r>
      <w:r w:rsidR="00793B27">
        <w:rPr>
          <w:kern w:val="2"/>
          <w:lang w:val="en-GB" w:eastAsia="ja-JP"/>
        </w:rPr>
        <w:t xml:space="preserve">M = {1, 2, 4} is </w:t>
      </w:r>
      <w:r w:rsidR="004364FF">
        <w:rPr>
          <w:kern w:val="2"/>
          <w:lang w:val="en-GB" w:eastAsia="ja-JP"/>
        </w:rPr>
        <w:t xml:space="preserve">illustrated in Fig 9 </w:t>
      </w:r>
      <w:r w:rsidR="00793B27">
        <w:rPr>
          <w:kern w:val="2"/>
          <w:lang w:val="en-GB" w:eastAsia="ja-JP"/>
        </w:rPr>
        <w:t>here for {15, 30, 60} kHz.</w:t>
      </w:r>
    </w:p>
    <w:p w:rsidR="004364FF" w:rsidRPr="004B32BB" w:rsidRDefault="00613338" w:rsidP="004364FF">
      <w:pPr>
        <w:pStyle w:val="Eqn"/>
        <w:rPr>
          <w:color w:val="000000" w:themeColor="text1"/>
        </w:rPr>
      </w:pPr>
      <w:r>
        <w:rPr>
          <w:noProof/>
          <w:color w:val="000000" w:themeColor="text1"/>
          <w:lang w:eastAsia="zh-CN"/>
        </w:rPr>
        <w:drawing>
          <wp:inline distT="0" distB="0" distL="0" distR="0">
            <wp:extent cx="5958624" cy="22375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7066" cy="2244494"/>
                    </a:xfrm>
                    <a:prstGeom prst="rect">
                      <a:avLst/>
                    </a:prstGeom>
                    <a:noFill/>
                  </pic:spPr>
                </pic:pic>
              </a:graphicData>
            </a:graphic>
          </wp:inline>
        </w:drawing>
      </w:r>
    </w:p>
    <w:p w:rsidR="004364FF" w:rsidRDefault="004364FF" w:rsidP="004364FF">
      <w:pPr>
        <w:rPr>
          <w:kern w:val="2"/>
          <w:lang w:val="en-GB" w:eastAsia="ja-JP"/>
        </w:rPr>
      </w:pPr>
      <w:r>
        <w:rPr>
          <w:kern w:val="2"/>
          <w:lang w:val="en-GB" w:eastAsia="ja-JP"/>
        </w:rPr>
        <w:lastRenderedPageBreak/>
        <w:t xml:space="preserve">Figure </w:t>
      </w:r>
      <w:r>
        <w:rPr>
          <w:kern w:val="2"/>
          <w:lang w:val="en-GB" w:eastAsia="zh-CN"/>
        </w:rPr>
        <w:t>9</w:t>
      </w:r>
      <w:r>
        <w:rPr>
          <w:kern w:val="2"/>
          <w:lang w:val="en-GB" w:eastAsia="ja-JP"/>
        </w:rPr>
        <w:t>: Monitoring interval can be M slots for a given numerology. A common monitoring interval in X ms can be configured across numerologies, which corresponds to an interval that is scalable in number of slots as function of the numerologies. M = {1, 2, 4} is shown here for {15, 30, 60} kHz.</w:t>
      </w:r>
    </w:p>
    <w:p w:rsidR="004364FF" w:rsidRDefault="004364FF" w:rsidP="00B7141A">
      <w:pPr>
        <w:rPr>
          <w:kern w:val="2"/>
          <w:lang w:val="en-GB" w:eastAsia="ja-JP"/>
        </w:rPr>
      </w:pPr>
    </w:p>
    <w:p w:rsidR="00C32214" w:rsidRPr="00C317BA" w:rsidRDefault="00C32214" w:rsidP="00B7141A">
      <w:pPr>
        <w:rPr>
          <w:b/>
          <w:kern w:val="2"/>
          <w:lang w:val="en-GB" w:eastAsia="ja-JP"/>
        </w:rPr>
      </w:pPr>
      <w:r w:rsidRPr="002B61F4">
        <w:rPr>
          <w:b/>
          <w:kern w:val="2"/>
          <w:lang w:val="en-GB" w:eastAsia="ja-JP"/>
        </w:rPr>
        <w:t>Proposal</w:t>
      </w:r>
      <w:r w:rsidR="00B26AB3">
        <w:rPr>
          <w:kern w:val="2"/>
          <w:lang w:val="en-GB" w:eastAsia="ja-JP"/>
        </w:rPr>
        <w:t xml:space="preserve"> </w:t>
      </w:r>
      <w:r w:rsidR="00BA1A74">
        <w:rPr>
          <w:b/>
          <w:kern w:val="2"/>
          <w:lang w:val="en-GB" w:eastAsia="ja-JP"/>
        </w:rPr>
        <w:t>9</w:t>
      </w:r>
      <w:r w:rsidR="00B458E4" w:rsidRPr="00B458E4">
        <w:rPr>
          <w:b/>
          <w:kern w:val="2"/>
          <w:lang w:val="en-GB" w:eastAsia="ja-JP"/>
        </w:rPr>
        <w:t>:</w:t>
      </w:r>
      <w:r>
        <w:rPr>
          <w:kern w:val="2"/>
          <w:lang w:val="en-GB" w:eastAsia="ja-JP"/>
        </w:rPr>
        <w:t xml:space="preserve"> </w:t>
      </w:r>
      <w:r w:rsidRPr="00C317BA">
        <w:rPr>
          <w:b/>
          <w:kern w:val="2"/>
          <w:lang w:val="en-GB" w:eastAsia="ja-JP"/>
        </w:rPr>
        <w:t xml:space="preserve">Monitoring </w:t>
      </w:r>
      <w:r w:rsidR="00534E40" w:rsidRPr="00C317BA">
        <w:rPr>
          <w:b/>
          <w:kern w:val="2"/>
          <w:lang w:val="en-GB" w:eastAsia="ja-JP"/>
        </w:rPr>
        <w:t>periodicity of PI</w:t>
      </w:r>
      <w:r w:rsidR="00376F37" w:rsidRPr="00C317BA">
        <w:rPr>
          <w:b/>
          <w:kern w:val="2"/>
          <w:lang w:val="en-GB" w:eastAsia="ja-JP"/>
        </w:rPr>
        <w:t xml:space="preserve"> in a CORESET</w:t>
      </w:r>
      <w:r w:rsidRPr="00C317BA">
        <w:rPr>
          <w:b/>
          <w:kern w:val="2"/>
          <w:lang w:val="en-GB" w:eastAsia="ja-JP"/>
        </w:rPr>
        <w:t xml:space="preserve"> can be M slots, where </w:t>
      </w:r>
      <w:r w:rsidR="009E3AD7">
        <w:rPr>
          <w:b/>
          <w:kern w:val="2"/>
          <w:lang w:val="en-GB" w:eastAsia="ja-JP"/>
        </w:rPr>
        <w:t xml:space="preserve">the </w:t>
      </w:r>
      <w:r w:rsidRPr="00C317BA">
        <w:rPr>
          <w:b/>
          <w:kern w:val="2"/>
          <w:lang w:val="en-GB" w:eastAsia="ja-JP"/>
        </w:rPr>
        <w:t>value of M depends on numerology.</w:t>
      </w:r>
    </w:p>
    <w:p w:rsidR="00C32214" w:rsidRPr="00C317BA" w:rsidRDefault="00C32214" w:rsidP="00B7141A">
      <w:pPr>
        <w:pStyle w:val="af1"/>
        <w:numPr>
          <w:ilvl w:val="0"/>
          <w:numId w:val="10"/>
        </w:numPr>
        <w:contextualSpacing w:val="0"/>
        <w:rPr>
          <w:b/>
          <w:kern w:val="2"/>
          <w:lang w:val="en-GB" w:eastAsia="ja-JP"/>
        </w:rPr>
      </w:pPr>
      <w:r w:rsidRPr="00C317BA">
        <w:rPr>
          <w:b/>
          <w:kern w:val="2"/>
          <w:lang w:val="en-GB" w:eastAsia="ja-JP"/>
        </w:rPr>
        <w:t>M = L</w:t>
      </w:r>
      <w:r w:rsidR="00202D3B" w:rsidRPr="00C317BA">
        <w:rPr>
          <w:b/>
          <w:kern w:val="2"/>
          <w:lang w:val="en-GB" w:eastAsia="ja-JP"/>
        </w:rPr>
        <w:t xml:space="preserve">&gt;= </w:t>
      </w:r>
      <w:proofErr w:type="gramStart"/>
      <w:r w:rsidR="00202D3B" w:rsidRPr="00C317BA">
        <w:rPr>
          <w:b/>
          <w:kern w:val="2"/>
          <w:lang w:val="en-GB" w:eastAsia="ja-JP"/>
        </w:rPr>
        <w:t>1</w:t>
      </w:r>
      <w:r w:rsidRPr="00C317BA">
        <w:rPr>
          <w:b/>
          <w:kern w:val="2"/>
          <w:lang w:val="en-GB" w:eastAsia="ja-JP"/>
        </w:rPr>
        <w:t xml:space="preserve">  slots</w:t>
      </w:r>
      <w:proofErr w:type="gramEnd"/>
      <w:r w:rsidRPr="00C317BA">
        <w:rPr>
          <w:b/>
          <w:kern w:val="2"/>
          <w:lang w:val="en-GB" w:eastAsia="ja-JP"/>
        </w:rPr>
        <w:t xml:space="preserve"> for f</w:t>
      </w:r>
      <w:r w:rsidRPr="00C317BA">
        <w:rPr>
          <w:b/>
          <w:kern w:val="2"/>
          <w:vertAlign w:val="subscript"/>
          <w:lang w:val="en-GB" w:eastAsia="ja-JP"/>
        </w:rPr>
        <w:t>0</w:t>
      </w:r>
      <w:r w:rsidRPr="00C317BA">
        <w:rPr>
          <w:b/>
          <w:kern w:val="2"/>
          <w:lang w:val="en-GB" w:eastAsia="ja-JP"/>
        </w:rPr>
        <w:t xml:space="preserve"> = 1</w:t>
      </w:r>
      <w:r w:rsidR="00B7141A">
        <w:rPr>
          <w:b/>
          <w:kern w:val="2"/>
          <w:lang w:val="en-GB" w:eastAsia="ja-JP"/>
        </w:rPr>
        <w:t>5 k</w:t>
      </w:r>
      <w:r w:rsidRPr="00C317BA">
        <w:rPr>
          <w:b/>
          <w:kern w:val="2"/>
          <w:lang w:val="en-GB" w:eastAsia="ja-JP"/>
        </w:rPr>
        <w:t>Hz and  M = 2</w:t>
      </w:r>
      <w:r w:rsidRPr="00C317BA">
        <w:rPr>
          <w:b/>
          <w:kern w:val="2"/>
          <w:vertAlign w:val="superscript"/>
          <w:lang w:val="en-GB" w:eastAsia="ja-JP"/>
        </w:rPr>
        <w:t>N</w:t>
      </w:r>
      <w:r w:rsidRPr="00C317BA">
        <w:rPr>
          <w:b/>
          <w:kern w:val="2"/>
          <w:lang w:val="en-GB" w:eastAsia="ja-JP"/>
        </w:rPr>
        <w:t xml:space="preserve"> * L slots for f = 2</w:t>
      </w:r>
      <w:r w:rsidRPr="00C317BA">
        <w:rPr>
          <w:b/>
          <w:kern w:val="2"/>
          <w:vertAlign w:val="superscript"/>
          <w:lang w:val="en-GB" w:eastAsia="ja-JP"/>
        </w:rPr>
        <w:t>N</w:t>
      </w:r>
      <w:r w:rsidRPr="00C317BA">
        <w:rPr>
          <w:b/>
          <w:kern w:val="2"/>
          <w:lang w:val="en-GB" w:eastAsia="ja-JP"/>
        </w:rPr>
        <w:t xml:space="preserve"> * 1</w:t>
      </w:r>
      <w:r w:rsidR="00B7141A">
        <w:rPr>
          <w:b/>
          <w:kern w:val="2"/>
          <w:lang w:val="en-GB" w:eastAsia="ja-JP"/>
        </w:rPr>
        <w:t>5 k</w:t>
      </w:r>
      <w:r w:rsidRPr="00C317BA">
        <w:rPr>
          <w:b/>
          <w:kern w:val="2"/>
          <w:lang w:val="en-GB" w:eastAsia="ja-JP"/>
        </w:rPr>
        <w:t>Hz.</w:t>
      </w:r>
    </w:p>
    <w:p w:rsidR="00C32214" w:rsidRPr="00C317BA" w:rsidRDefault="00C32214" w:rsidP="00B7141A">
      <w:pPr>
        <w:pStyle w:val="af1"/>
        <w:numPr>
          <w:ilvl w:val="0"/>
          <w:numId w:val="10"/>
        </w:numPr>
        <w:contextualSpacing w:val="0"/>
        <w:rPr>
          <w:b/>
          <w:kern w:val="2"/>
          <w:lang w:val="en-GB" w:eastAsia="ja-JP"/>
        </w:rPr>
      </w:pPr>
      <w:r w:rsidRPr="00C317BA">
        <w:rPr>
          <w:b/>
          <w:kern w:val="2"/>
          <w:lang w:val="en-GB" w:eastAsia="ja-JP"/>
        </w:rPr>
        <w:t>FFS value of L</w:t>
      </w:r>
    </w:p>
    <w:p w:rsidR="00F76390" w:rsidRDefault="00F76390" w:rsidP="00F76390">
      <w:pPr>
        <w:pStyle w:val="1"/>
        <w:rPr>
          <w:lang w:eastAsia="ja-JP"/>
        </w:rPr>
      </w:pPr>
      <w:r>
        <w:rPr>
          <w:lang w:eastAsia="ja-JP"/>
        </w:rPr>
        <w:t xml:space="preserve">UE </w:t>
      </w:r>
      <w:r w:rsidR="0071756A">
        <w:rPr>
          <w:rFonts w:hint="eastAsia"/>
          <w:lang w:eastAsia="zh-CN"/>
        </w:rPr>
        <w:t>B</w:t>
      </w:r>
      <w:r w:rsidR="0071756A">
        <w:rPr>
          <w:lang w:eastAsia="ja-JP"/>
        </w:rPr>
        <w:t xml:space="preserve">ehavior on </w:t>
      </w:r>
      <w:r>
        <w:rPr>
          <w:lang w:eastAsia="ja-JP"/>
        </w:rPr>
        <w:t xml:space="preserve">Monitoring </w:t>
      </w:r>
      <w:r w:rsidR="0071756A">
        <w:rPr>
          <w:lang w:eastAsia="ja-JP"/>
        </w:rPr>
        <w:t>PI</w:t>
      </w:r>
    </w:p>
    <w:p w:rsidR="00DA27A7" w:rsidRDefault="00F76390" w:rsidP="00A3141E">
      <w:pPr>
        <w:rPr>
          <w:kern w:val="2"/>
          <w:lang w:val="en-GB" w:eastAsia="ja-JP"/>
        </w:rPr>
      </w:pPr>
      <w:r>
        <w:rPr>
          <w:kern w:val="2"/>
          <w:lang w:eastAsia="ja-JP"/>
        </w:rPr>
        <w:t xml:space="preserve">An </w:t>
      </w:r>
      <w:proofErr w:type="spellStart"/>
      <w:r>
        <w:rPr>
          <w:kern w:val="2"/>
          <w:lang w:eastAsia="ja-JP"/>
        </w:rPr>
        <w:t>eMBB</w:t>
      </w:r>
      <w:proofErr w:type="spellEnd"/>
      <w:r>
        <w:rPr>
          <w:kern w:val="2"/>
          <w:lang w:eastAsia="ja-JP"/>
        </w:rPr>
        <w:t xml:space="preserve"> UE may monitor one or multiple indication</w:t>
      </w:r>
      <w:r w:rsidR="00093E7C">
        <w:rPr>
          <w:kern w:val="2"/>
          <w:lang w:eastAsia="ja-JP"/>
        </w:rPr>
        <w:t>s</w:t>
      </w:r>
      <w:r>
        <w:rPr>
          <w:kern w:val="2"/>
          <w:lang w:eastAsia="ja-JP"/>
        </w:rPr>
        <w:t xml:space="preserve"> to obtain pre-emption information corresponding to an impacted transmission. D</w:t>
      </w:r>
      <w:proofErr w:type="spellStart"/>
      <w:r w:rsidR="002F52CF">
        <w:rPr>
          <w:kern w:val="2"/>
          <w:lang w:val="en-GB" w:eastAsia="ja-JP"/>
        </w:rPr>
        <w:t>ifferent</w:t>
      </w:r>
      <w:proofErr w:type="spellEnd"/>
      <w:r w:rsidR="002F52CF">
        <w:rPr>
          <w:kern w:val="2"/>
          <w:lang w:val="en-GB" w:eastAsia="ja-JP"/>
        </w:rPr>
        <w:t xml:space="preserve"> </w:t>
      </w:r>
      <w:proofErr w:type="spellStart"/>
      <w:r w:rsidR="002F52CF">
        <w:rPr>
          <w:kern w:val="2"/>
          <w:lang w:val="en-GB" w:eastAsia="ja-JP"/>
        </w:rPr>
        <w:t>eMBB</w:t>
      </w:r>
      <w:proofErr w:type="spellEnd"/>
      <w:r w:rsidR="002F52CF">
        <w:rPr>
          <w:kern w:val="2"/>
          <w:lang w:val="en-GB" w:eastAsia="ja-JP"/>
        </w:rPr>
        <w:t xml:space="preserve"> UEs </w:t>
      </w:r>
      <w:r>
        <w:rPr>
          <w:kern w:val="2"/>
          <w:lang w:val="en-GB" w:eastAsia="ja-JP"/>
        </w:rPr>
        <w:t>can be</w:t>
      </w:r>
      <w:r w:rsidR="002F52CF">
        <w:rPr>
          <w:kern w:val="2"/>
          <w:lang w:val="en-GB" w:eastAsia="ja-JP"/>
        </w:rPr>
        <w:t xml:space="preserve"> scheduled with different length</w:t>
      </w:r>
      <w:r w:rsidR="00093E7C">
        <w:rPr>
          <w:kern w:val="2"/>
          <w:lang w:val="en-GB" w:eastAsia="ja-JP"/>
        </w:rPr>
        <w:t>s</w:t>
      </w:r>
      <w:r w:rsidR="002F52CF">
        <w:rPr>
          <w:kern w:val="2"/>
          <w:lang w:val="en-GB" w:eastAsia="ja-JP"/>
        </w:rPr>
        <w:t>. In particular, as TB mapping spanning multiple slot</w:t>
      </w:r>
      <w:r w:rsidR="00093E7C">
        <w:rPr>
          <w:kern w:val="2"/>
          <w:lang w:val="en-GB" w:eastAsia="ja-JP"/>
        </w:rPr>
        <w:t>s</w:t>
      </w:r>
      <w:r w:rsidR="002F52CF">
        <w:rPr>
          <w:kern w:val="2"/>
          <w:lang w:val="en-GB" w:eastAsia="ja-JP"/>
        </w:rPr>
        <w:t xml:space="preserve"> is agreed, </w:t>
      </w:r>
      <w:proofErr w:type="spellStart"/>
      <w:r w:rsidR="002F52CF">
        <w:rPr>
          <w:kern w:val="2"/>
          <w:lang w:val="en-GB" w:eastAsia="ja-JP"/>
        </w:rPr>
        <w:t>eMBB</w:t>
      </w:r>
      <w:proofErr w:type="spellEnd"/>
      <w:r w:rsidR="002F52CF">
        <w:rPr>
          <w:kern w:val="2"/>
          <w:lang w:val="en-GB" w:eastAsia="ja-JP"/>
        </w:rPr>
        <w:t xml:space="preserve"> UEs can also be scheduled in a slot aggregated manner. </w:t>
      </w:r>
      <w:r w:rsidR="00A36B4D" w:rsidRPr="002B61F4">
        <w:rPr>
          <w:kern w:val="2"/>
          <w:lang w:val="en-GB" w:eastAsia="ja-JP"/>
        </w:rPr>
        <w:t xml:space="preserve">As different </w:t>
      </w:r>
      <w:proofErr w:type="spellStart"/>
      <w:r w:rsidR="00A36B4D" w:rsidRPr="002B61F4">
        <w:rPr>
          <w:kern w:val="2"/>
          <w:lang w:val="en-GB" w:eastAsia="ja-JP"/>
        </w:rPr>
        <w:t>eMBB</w:t>
      </w:r>
      <w:proofErr w:type="spellEnd"/>
      <w:r w:rsidR="00A36B4D" w:rsidRPr="002B61F4">
        <w:rPr>
          <w:kern w:val="2"/>
          <w:lang w:val="en-GB" w:eastAsia="ja-JP"/>
        </w:rPr>
        <w:t xml:space="preserve"> UEs can start transmission at different slots and can have different lengths, monitoring interval may need to be carefully configured such that a UE with shorter scheduling duration than other UEs does not have to wait long which may otherwise make indication not being useful a) for decoding of the impacted transmission and/or b) for any subsequent transmission scheduled immediately after the impacted transmission.</w:t>
      </w:r>
      <w:r w:rsidR="00A3141E">
        <w:rPr>
          <w:kern w:val="2"/>
          <w:lang w:val="en-GB" w:eastAsia="ja-JP"/>
        </w:rPr>
        <w:t xml:space="preserve"> Hence, there is a trade-off how often </w:t>
      </w:r>
      <w:r w:rsidR="00EC3662">
        <w:rPr>
          <w:kern w:val="2"/>
          <w:lang w:val="en-GB" w:eastAsia="ja-JP"/>
        </w:rPr>
        <w:t xml:space="preserve">group </w:t>
      </w:r>
      <w:r w:rsidR="00A3141E">
        <w:rPr>
          <w:kern w:val="2"/>
          <w:lang w:val="en-GB" w:eastAsia="ja-JP"/>
        </w:rPr>
        <w:t xml:space="preserve">pre-emption indication can be monitored. In Fig </w:t>
      </w:r>
      <w:r w:rsidR="004364FF">
        <w:rPr>
          <w:kern w:val="2"/>
          <w:lang w:val="en-GB" w:eastAsia="ja-JP"/>
        </w:rPr>
        <w:t>10</w:t>
      </w:r>
      <w:r w:rsidR="00A3141E">
        <w:rPr>
          <w:kern w:val="2"/>
          <w:lang w:val="en-GB" w:eastAsia="ja-JP"/>
        </w:rPr>
        <w:t xml:space="preserve">, we show an example where </w:t>
      </w:r>
      <w:proofErr w:type="spellStart"/>
      <w:r w:rsidR="00A3141E">
        <w:rPr>
          <w:kern w:val="2"/>
          <w:lang w:val="en-GB" w:eastAsia="ja-JP"/>
        </w:rPr>
        <w:t>eMBB</w:t>
      </w:r>
      <w:proofErr w:type="spellEnd"/>
      <w:r w:rsidR="00A3141E">
        <w:rPr>
          <w:kern w:val="2"/>
          <w:lang w:val="en-GB" w:eastAsia="ja-JP"/>
        </w:rPr>
        <w:t xml:space="preserve"> UEs 1, 2, 3 are scheduled with 2 slots, 4 slots, and 1 slot, respectively. Considering the fact that pre-emption indication should be provided promptly, group indication can be configured to be sent </w:t>
      </w:r>
      <w:r w:rsidR="00EF7C7E">
        <w:rPr>
          <w:kern w:val="2"/>
          <w:lang w:val="en-GB" w:eastAsia="ja-JP"/>
        </w:rPr>
        <w:t>every slot</w:t>
      </w:r>
      <w:r w:rsidR="00A3141E">
        <w:rPr>
          <w:kern w:val="2"/>
          <w:lang w:val="en-GB" w:eastAsia="ja-JP"/>
        </w:rPr>
        <w:t xml:space="preserve">. Here, </w:t>
      </w:r>
      <w:r w:rsidR="00093E7C">
        <w:rPr>
          <w:kern w:val="2"/>
          <w:lang w:val="en-GB" w:eastAsia="ja-JP"/>
        </w:rPr>
        <w:t xml:space="preserve">the </w:t>
      </w:r>
      <w:r w:rsidR="00A3141E">
        <w:rPr>
          <w:kern w:val="2"/>
          <w:lang w:val="en-GB" w:eastAsia="ja-JP"/>
        </w:rPr>
        <w:t xml:space="preserve">example considers sending </w:t>
      </w:r>
      <w:r w:rsidR="00DA27A7">
        <w:rPr>
          <w:kern w:val="2"/>
          <w:lang w:val="en-GB" w:eastAsia="ja-JP"/>
        </w:rPr>
        <w:t xml:space="preserve">a group indication in a slot </w:t>
      </w:r>
      <w:r w:rsidR="00A3141E">
        <w:rPr>
          <w:kern w:val="2"/>
          <w:lang w:val="en-GB" w:eastAsia="ja-JP"/>
        </w:rPr>
        <w:t xml:space="preserve">that </w:t>
      </w:r>
      <w:r w:rsidR="00DA27A7">
        <w:rPr>
          <w:kern w:val="2"/>
          <w:lang w:val="en-GB" w:eastAsia="ja-JP"/>
        </w:rPr>
        <w:t xml:space="preserve">contains pre-emption information of previous slot. </w:t>
      </w:r>
      <w:proofErr w:type="spellStart"/>
      <w:proofErr w:type="gramStart"/>
      <w:r w:rsidR="00DA27A7">
        <w:rPr>
          <w:kern w:val="2"/>
          <w:lang w:val="en-GB" w:eastAsia="ja-JP"/>
        </w:rPr>
        <w:t>eMBB</w:t>
      </w:r>
      <w:proofErr w:type="spellEnd"/>
      <w:proofErr w:type="gramEnd"/>
      <w:r w:rsidR="00DA27A7">
        <w:rPr>
          <w:kern w:val="2"/>
          <w:lang w:val="en-GB" w:eastAsia="ja-JP"/>
        </w:rPr>
        <w:t xml:space="preserve"> UE 2 monitors four indications in four slots where </w:t>
      </w:r>
      <w:proofErr w:type="spellStart"/>
      <w:r w:rsidR="00DA27A7">
        <w:rPr>
          <w:kern w:val="2"/>
          <w:lang w:val="en-GB" w:eastAsia="ja-JP"/>
        </w:rPr>
        <w:t>eMBB</w:t>
      </w:r>
      <w:proofErr w:type="spellEnd"/>
      <w:r w:rsidR="00DA27A7">
        <w:rPr>
          <w:kern w:val="2"/>
          <w:lang w:val="en-GB" w:eastAsia="ja-JP"/>
        </w:rPr>
        <w:t xml:space="preserve"> UE 3 only monitors one indication. </w:t>
      </w:r>
    </w:p>
    <w:p w:rsidR="00DA27A7" w:rsidRDefault="00DA27A7" w:rsidP="00486575">
      <w:r>
        <w:t xml:space="preserve">                              </w:t>
      </w:r>
      <w:r w:rsidR="00793B27">
        <w:t xml:space="preserve">              </w:t>
      </w:r>
      <w:r w:rsidR="0013795E">
        <w:t xml:space="preserve">  </w:t>
      </w:r>
      <w:r w:rsidR="00A93CEC">
        <w:t xml:space="preserve">    </w:t>
      </w:r>
      <w:r>
        <w:rPr>
          <w:noProof/>
          <w:lang w:eastAsia="zh-CN"/>
        </w:rPr>
        <w:drawing>
          <wp:inline distT="0" distB="0" distL="0" distR="0">
            <wp:extent cx="5553812" cy="13716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9" cstate="print"/>
                    <a:srcRect/>
                    <a:stretch>
                      <a:fillRect/>
                    </a:stretch>
                  </pic:blipFill>
                  <pic:spPr bwMode="auto">
                    <a:xfrm>
                      <a:off x="0" y="0"/>
                      <a:ext cx="5561931" cy="1373605"/>
                    </a:xfrm>
                    <a:prstGeom prst="rect">
                      <a:avLst/>
                    </a:prstGeom>
                    <a:noFill/>
                  </pic:spPr>
                </pic:pic>
              </a:graphicData>
            </a:graphic>
          </wp:inline>
        </w:drawing>
      </w:r>
    </w:p>
    <w:p w:rsidR="00DA27A7" w:rsidRDefault="00DA27A7" w:rsidP="00B7141A">
      <w:pPr>
        <w:jc w:val="center"/>
        <w:rPr>
          <w:kern w:val="2"/>
          <w:lang w:val="en-GB" w:eastAsia="zh-CN"/>
        </w:rPr>
      </w:pPr>
      <w:r>
        <w:rPr>
          <w:kern w:val="2"/>
          <w:lang w:val="en-GB" w:eastAsia="zh-CN"/>
        </w:rPr>
        <w:t xml:space="preserve">Figure </w:t>
      </w:r>
      <w:r w:rsidR="004364FF">
        <w:rPr>
          <w:kern w:val="2"/>
          <w:lang w:val="en-GB" w:eastAsia="zh-CN"/>
        </w:rPr>
        <w:t xml:space="preserve">10 </w:t>
      </w:r>
      <w:r>
        <w:rPr>
          <w:kern w:val="2"/>
          <w:lang w:val="en-GB" w:eastAsia="zh-CN"/>
        </w:rPr>
        <w:t xml:space="preserve">Depending on the length of </w:t>
      </w:r>
      <w:proofErr w:type="spellStart"/>
      <w:r>
        <w:rPr>
          <w:kern w:val="2"/>
          <w:lang w:val="en-GB" w:eastAsia="zh-CN"/>
        </w:rPr>
        <w:t>eMBB</w:t>
      </w:r>
      <w:proofErr w:type="spellEnd"/>
      <w:r>
        <w:rPr>
          <w:kern w:val="2"/>
          <w:lang w:val="en-GB" w:eastAsia="zh-CN"/>
        </w:rPr>
        <w:t xml:space="preserve"> transmission duration, a UE may monitor multiple common pre-emption indication.</w:t>
      </w:r>
    </w:p>
    <w:p w:rsidR="00F76390" w:rsidRDefault="00F76390" w:rsidP="00486575">
      <w:pPr>
        <w:rPr>
          <w:kern w:val="2"/>
          <w:lang w:val="en-GB" w:eastAsia="zh-CN"/>
        </w:rPr>
      </w:pPr>
      <w:r>
        <w:rPr>
          <w:kern w:val="2"/>
          <w:lang w:val="en-GB" w:eastAsia="zh-CN"/>
        </w:rPr>
        <w:t>Similarly, a UE may monitor one or multiple indication</w:t>
      </w:r>
      <w:r w:rsidR="00577691">
        <w:rPr>
          <w:kern w:val="2"/>
          <w:lang w:val="en-GB" w:eastAsia="zh-CN"/>
        </w:rPr>
        <w:t>s</w:t>
      </w:r>
      <w:r>
        <w:rPr>
          <w:kern w:val="2"/>
          <w:lang w:val="en-GB" w:eastAsia="zh-CN"/>
        </w:rPr>
        <w:t xml:space="preserve"> in frequency. If the carrier BW is large and/or UE BW is limited, carrier BW can be divided into multiple sub-bands and for each sub-band, a pre-emption indication can be provided</w:t>
      </w:r>
      <w:r w:rsidR="00000BD9">
        <w:rPr>
          <w:kern w:val="2"/>
          <w:lang w:val="en-GB" w:eastAsia="zh-CN"/>
        </w:rPr>
        <w:t>, i.e., frequency domain scope of an indication may refer to a portion of a carrier BW</w:t>
      </w:r>
      <w:r>
        <w:rPr>
          <w:kern w:val="2"/>
          <w:lang w:val="en-GB" w:eastAsia="zh-CN"/>
        </w:rPr>
        <w:t>. Depending on scheduling assignment for the UE, the UE may monitor one or multiple indication</w:t>
      </w:r>
      <w:r w:rsidR="00577691">
        <w:rPr>
          <w:kern w:val="2"/>
          <w:lang w:val="en-GB" w:eastAsia="zh-CN"/>
        </w:rPr>
        <w:t>s</w:t>
      </w:r>
      <w:r>
        <w:rPr>
          <w:kern w:val="2"/>
          <w:lang w:val="en-GB" w:eastAsia="zh-CN"/>
        </w:rPr>
        <w:t xml:space="preserve"> in a given monitoring occasion, cf. Fig. </w:t>
      </w:r>
      <w:r w:rsidR="004364FF">
        <w:rPr>
          <w:kern w:val="2"/>
          <w:lang w:val="en-GB" w:eastAsia="zh-CN"/>
        </w:rPr>
        <w:t>11</w:t>
      </w:r>
      <w:r>
        <w:rPr>
          <w:kern w:val="2"/>
          <w:lang w:val="en-GB" w:eastAsia="zh-CN"/>
        </w:rPr>
        <w:t>.</w:t>
      </w:r>
    </w:p>
    <w:p w:rsidR="00F76390" w:rsidRDefault="00F76390" w:rsidP="00486575">
      <w:pPr>
        <w:rPr>
          <w:kern w:val="2"/>
          <w:lang w:val="en-GB" w:eastAsia="zh-CN"/>
        </w:rPr>
      </w:pPr>
      <w:r>
        <w:rPr>
          <w:kern w:val="2"/>
          <w:lang w:val="en-GB" w:eastAsia="zh-CN"/>
        </w:rPr>
        <w:t xml:space="preserve">  </w:t>
      </w:r>
      <w:r>
        <w:rPr>
          <w:noProof/>
          <w:kern w:val="2"/>
          <w:lang w:eastAsia="zh-CN"/>
        </w:rPr>
        <w:drawing>
          <wp:inline distT="0" distB="0" distL="0" distR="0">
            <wp:extent cx="5905603" cy="1230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5906827" cy="1231120"/>
                    </a:xfrm>
                    <a:prstGeom prst="rect">
                      <a:avLst/>
                    </a:prstGeom>
                    <a:noFill/>
                  </pic:spPr>
                </pic:pic>
              </a:graphicData>
            </a:graphic>
          </wp:inline>
        </w:drawing>
      </w:r>
    </w:p>
    <w:p w:rsidR="00F916DF" w:rsidRDefault="00F76390" w:rsidP="00B7141A">
      <w:pPr>
        <w:jc w:val="center"/>
        <w:rPr>
          <w:kern w:val="2"/>
          <w:lang w:val="en-GB" w:eastAsia="zh-CN"/>
        </w:rPr>
      </w:pPr>
      <w:r>
        <w:rPr>
          <w:kern w:val="2"/>
          <w:lang w:val="en-GB" w:eastAsia="zh-CN"/>
        </w:rPr>
        <w:t xml:space="preserve">Figure </w:t>
      </w:r>
      <w:r w:rsidR="004364FF">
        <w:rPr>
          <w:kern w:val="2"/>
          <w:lang w:val="en-GB" w:eastAsia="zh-CN"/>
        </w:rPr>
        <w:t>11</w:t>
      </w:r>
      <w:r>
        <w:rPr>
          <w:kern w:val="2"/>
          <w:lang w:val="en-GB" w:eastAsia="zh-CN"/>
        </w:rPr>
        <w:t xml:space="preserve"> </w:t>
      </w:r>
      <w:proofErr w:type="gramStart"/>
      <w:r>
        <w:rPr>
          <w:kern w:val="2"/>
          <w:lang w:val="en-GB" w:eastAsia="zh-CN"/>
        </w:rPr>
        <w:t>If</w:t>
      </w:r>
      <w:proofErr w:type="gramEnd"/>
      <w:r>
        <w:rPr>
          <w:kern w:val="2"/>
          <w:lang w:val="en-GB" w:eastAsia="zh-CN"/>
        </w:rPr>
        <w:t xml:space="preserve"> carrier BW is large, one indication can be sent corresponding to a part of carrier BW.</w:t>
      </w:r>
    </w:p>
    <w:p w:rsidR="00F76390" w:rsidRDefault="00F76390" w:rsidP="00B7141A">
      <w:pPr>
        <w:rPr>
          <w:kern w:val="2"/>
          <w:lang w:val="en-GB" w:eastAsia="zh-CN"/>
        </w:rPr>
      </w:pPr>
      <w:r>
        <w:rPr>
          <w:kern w:val="2"/>
          <w:lang w:val="en-GB" w:eastAsia="zh-CN"/>
        </w:rPr>
        <w:lastRenderedPageBreak/>
        <w:t xml:space="preserve">In the figure, there are two sub-bands configured and one pre-emption indication provides pre-emption information for each sub-band. </w:t>
      </w:r>
      <w:proofErr w:type="spellStart"/>
      <w:proofErr w:type="gramStart"/>
      <w:r>
        <w:rPr>
          <w:kern w:val="2"/>
          <w:lang w:val="en-GB" w:eastAsia="zh-CN"/>
        </w:rPr>
        <w:t>eMBB</w:t>
      </w:r>
      <w:proofErr w:type="spellEnd"/>
      <w:proofErr w:type="gramEnd"/>
      <w:r>
        <w:rPr>
          <w:kern w:val="2"/>
          <w:lang w:val="en-GB" w:eastAsia="zh-CN"/>
        </w:rPr>
        <w:t xml:space="preserve"> UE 1 is scheduled spanning both sub-bands whereas </w:t>
      </w:r>
      <w:proofErr w:type="spellStart"/>
      <w:r>
        <w:rPr>
          <w:kern w:val="2"/>
          <w:lang w:val="en-GB" w:eastAsia="zh-CN"/>
        </w:rPr>
        <w:t>eMBB</w:t>
      </w:r>
      <w:proofErr w:type="spellEnd"/>
      <w:r>
        <w:rPr>
          <w:kern w:val="2"/>
          <w:lang w:val="en-GB" w:eastAsia="zh-CN"/>
        </w:rPr>
        <w:t xml:space="preserve"> UE 2 is scheduled within one sub-band only. </w:t>
      </w:r>
      <w:proofErr w:type="spellStart"/>
      <w:proofErr w:type="gramStart"/>
      <w:r>
        <w:rPr>
          <w:kern w:val="2"/>
          <w:lang w:val="en-GB" w:eastAsia="zh-CN"/>
        </w:rPr>
        <w:t>eMBB</w:t>
      </w:r>
      <w:proofErr w:type="spellEnd"/>
      <w:proofErr w:type="gramEnd"/>
      <w:r>
        <w:rPr>
          <w:kern w:val="2"/>
          <w:lang w:val="en-GB" w:eastAsia="zh-CN"/>
        </w:rPr>
        <w:t xml:space="preserve"> UE 1 monitors both PIs whereas </w:t>
      </w:r>
      <w:proofErr w:type="spellStart"/>
      <w:r>
        <w:rPr>
          <w:kern w:val="2"/>
          <w:lang w:val="en-GB" w:eastAsia="zh-CN"/>
        </w:rPr>
        <w:t>eMBB</w:t>
      </w:r>
      <w:proofErr w:type="spellEnd"/>
      <w:r>
        <w:rPr>
          <w:kern w:val="2"/>
          <w:lang w:val="en-GB" w:eastAsia="zh-CN"/>
        </w:rPr>
        <w:t xml:space="preserve"> UE 2 monitors only one PI.  </w:t>
      </w:r>
    </w:p>
    <w:p w:rsidR="00622ADC" w:rsidRDefault="00F76390" w:rsidP="00B7141A">
      <w:pPr>
        <w:rPr>
          <w:b/>
          <w:kern w:val="2"/>
          <w:lang w:val="en-GB" w:eastAsia="ja-JP"/>
        </w:rPr>
      </w:pPr>
      <w:r w:rsidRPr="00B26AB3">
        <w:rPr>
          <w:b/>
          <w:kern w:val="2"/>
          <w:lang w:val="en-GB" w:eastAsia="ja-JP"/>
        </w:rPr>
        <w:t xml:space="preserve">Observation </w:t>
      </w:r>
      <w:r w:rsidR="00F50C11">
        <w:rPr>
          <w:b/>
          <w:kern w:val="2"/>
          <w:lang w:val="en-GB" w:eastAsia="zh-CN"/>
        </w:rPr>
        <w:t>4</w:t>
      </w:r>
      <w:r w:rsidRPr="00B26AB3">
        <w:rPr>
          <w:b/>
          <w:kern w:val="2"/>
          <w:lang w:val="en-GB" w:eastAsia="ja-JP"/>
        </w:rPr>
        <w:t xml:space="preserve">: Depending on </w:t>
      </w:r>
      <w:r w:rsidR="00000BD9" w:rsidRPr="00B26AB3">
        <w:rPr>
          <w:b/>
          <w:kern w:val="2"/>
          <w:lang w:val="en-GB" w:eastAsia="ja-JP"/>
        </w:rPr>
        <w:t xml:space="preserve">the </w:t>
      </w:r>
      <w:r w:rsidRPr="00B26AB3">
        <w:rPr>
          <w:b/>
          <w:kern w:val="2"/>
          <w:lang w:val="en-GB" w:eastAsia="ja-JP"/>
        </w:rPr>
        <w:t>scope</w:t>
      </w:r>
      <w:r w:rsidR="00793B27" w:rsidRPr="00B26AB3">
        <w:rPr>
          <w:b/>
          <w:kern w:val="2"/>
          <w:lang w:val="en-GB" w:eastAsia="ja-JP"/>
        </w:rPr>
        <w:t xml:space="preserve"> (i.e., the duration in time and range in frequency of the region addressed by PI)</w:t>
      </w:r>
      <w:r w:rsidRPr="00B26AB3">
        <w:rPr>
          <w:b/>
          <w:kern w:val="2"/>
          <w:lang w:val="en-GB" w:eastAsia="ja-JP"/>
        </w:rPr>
        <w:t xml:space="preserve"> </w:t>
      </w:r>
      <w:r w:rsidR="00000BD9" w:rsidRPr="00B26AB3">
        <w:rPr>
          <w:b/>
          <w:kern w:val="2"/>
          <w:lang w:val="en-GB" w:eastAsia="ja-JP"/>
        </w:rPr>
        <w:t>of</w:t>
      </w:r>
      <w:r w:rsidRPr="00B26AB3">
        <w:rPr>
          <w:b/>
          <w:kern w:val="2"/>
          <w:lang w:val="en-GB" w:eastAsia="ja-JP"/>
        </w:rPr>
        <w:t xml:space="preserve"> an indication and scheduling assignment, a UE can monitor multiple indications with respect to an impacted transmission. </w:t>
      </w:r>
    </w:p>
    <w:p w:rsidR="006616EC" w:rsidRPr="00652F77" w:rsidRDefault="006616EC" w:rsidP="00B7141A">
      <w:pPr>
        <w:pStyle w:val="af1"/>
        <w:numPr>
          <w:ilvl w:val="0"/>
          <w:numId w:val="28"/>
        </w:numPr>
        <w:contextualSpacing w:val="0"/>
        <w:rPr>
          <w:b/>
          <w:kern w:val="2"/>
          <w:lang w:val="en-GB" w:eastAsia="ja-JP"/>
        </w:rPr>
      </w:pPr>
      <w:r>
        <w:rPr>
          <w:b/>
          <w:kern w:val="2"/>
          <w:lang w:val="en-GB" w:eastAsia="ja-JP"/>
        </w:rPr>
        <w:t xml:space="preserve">Location of PI can be during and/or after the impacted </w:t>
      </w:r>
      <w:proofErr w:type="spellStart"/>
      <w:r>
        <w:rPr>
          <w:b/>
          <w:kern w:val="2"/>
          <w:lang w:val="en-GB" w:eastAsia="ja-JP"/>
        </w:rPr>
        <w:t>eMBB</w:t>
      </w:r>
      <w:proofErr w:type="spellEnd"/>
      <w:r>
        <w:rPr>
          <w:b/>
          <w:kern w:val="2"/>
          <w:lang w:val="en-GB" w:eastAsia="ja-JP"/>
        </w:rPr>
        <w:t xml:space="preserve"> transmission</w:t>
      </w:r>
    </w:p>
    <w:p w:rsidR="0058053C" w:rsidRDefault="0058053C" w:rsidP="0058053C">
      <w:pPr>
        <w:pStyle w:val="1"/>
        <w:rPr>
          <w:lang w:eastAsia="zh-CN"/>
        </w:rPr>
      </w:pPr>
      <w:r>
        <w:rPr>
          <w:lang w:eastAsia="zh-CN"/>
        </w:rPr>
        <w:t xml:space="preserve">UE </w:t>
      </w:r>
      <w:r w:rsidR="0077405B">
        <w:rPr>
          <w:rFonts w:hint="eastAsia"/>
          <w:lang w:eastAsia="zh-CN"/>
        </w:rPr>
        <w:t>B</w:t>
      </w:r>
      <w:r w:rsidR="0077405B">
        <w:rPr>
          <w:lang w:eastAsia="zh-CN"/>
        </w:rPr>
        <w:t xml:space="preserve">ehavior </w:t>
      </w:r>
      <w:r w:rsidR="0077405B">
        <w:rPr>
          <w:rFonts w:hint="eastAsia"/>
          <w:lang w:eastAsia="zh-CN"/>
        </w:rPr>
        <w:t>B</w:t>
      </w:r>
      <w:r w:rsidR="0077405B">
        <w:rPr>
          <w:lang w:eastAsia="zh-CN"/>
        </w:rPr>
        <w:t xml:space="preserve">ased </w:t>
      </w:r>
      <w:r>
        <w:rPr>
          <w:lang w:eastAsia="zh-CN"/>
        </w:rPr>
        <w:t>on PI</w:t>
      </w:r>
    </w:p>
    <w:p w:rsidR="0058053C" w:rsidRPr="00B80F43" w:rsidRDefault="0058053C" w:rsidP="0058053C">
      <w:pPr>
        <w:pStyle w:val="2"/>
        <w:rPr>
          <w:lang w:eastAsia="zh-CN"/>
        </w:rPr>
      </w:pPr>
      <w:r w:rsidRPr="00706121">
        <w:rPr>
          <w:lang w:eastAsia="zh-CN"/>
        </w:rPr>
        <w:t xml:space="preserve">Downlink RS/control handling when </w:t>
      </w:r>
      <w:r>
        <w:rPr>
          <w:lang w:eastAsia="zh-CN"/>
        </w:rPr>
        <w:t>receiver PI</w:t>
      </w:r>
    </w:p>
    <w:p w:rsidR="0058053C" w:rsidRPr="00706121" w:rsidRDefault="0058053C" w:rsidP="00B7141A">
      <w:pPr>
        <w:autoSpaceDE/>
        <w:autoSpaceDN/>
        <w:rPr>
          <w:lang w:eastAsia="zh-CN"/>
        </w:rPr>
      </w:pPr>
      <w:r w:rsidRPr="00706121">
        <w:rPr>
          <w:lang w:eastAsia="zh-CN"/>
        </w:rPr>
        <w:t>In NR, downlink RS including DMRS and CSI-RS</w:t>
      </w:r>
      <w:r w:rsidRPr="00AD595E">
        <w:rPr>
          <w:lang w:eastAsia="zh-CN"/>
        </w:rPr>
        <w:t>, and downlink control channels are important for all UEs. When URLLC transmission is scheduled</w:t>
      </w:r>
      <w:r w:rsidRPr="00706121">
        <w:rPr>
          <w:lang w:eastAsia="zh-CN"/>
        </w:rPr>
        <w:t xml:space="preserve">, it can always avoid preempting the front-loaded control channel and DMRS from </w:t>
      </w:r>
      <w:proofErr w:type="spellStart"/>
      <w:r w:rsidRPr="00706121">
        <w:rPr>
          <w:lang w:eastAsia="zh-CN"/>
        </w:rPr>
        <w:t>eMBB</w:t>
      </w:r>
      <w:proofErr w:type="spellEnd"/>
      <w:r w:rsidRPr="00706121">
        <w:rPr>
          <w:lang w:eastAsia="zh-CN"/>
        </w:rPr>
        <w:t xml:space="preserve"> UEs by scheduling. So avoiding other UEs’ DMRS might be considered as an implementation issue when </w:t>
      </w:r>
      <w:r w:rsidRPr="00AD595E">
        <w:rPr>
          <w:lang w:eastAsia="zh-CN"/>
        </w:rPr>
        <w:t xml:space="preserve">scheduling URLLC. For some </w:t>
      </w:r>
      <w:proofErr w:type="spellStart"/>
      <w:r w:rsidRPr="00AD595E">
        <w:rPr>
          <w:lang w:eastAsia="zh-CN"/>
        </w:rPr>
        <w:t>eMBB</w:t>
      </w:r>
      <w:proofErr w:type="spellEnd"/>
      <w:r w:rsidRPr="00AD595E">
        <w:rPr>
          <w:lang w:eastAsia="zh-CN"/>
        </w:rPr>
        <w:t xml:space="preserve"> UEs, however, additional DMRS may be transmitted for better channel estimation performance. Scheduling the URLLC UE to avoiding both DMRS and additional DMRS may be costly as the remaining scheduling opportunity for URLLC is</w:t>
      </w:r>
      <w:r w:rsidRPr="00706121">
        <w:rPr>
          <w:lang w:eastAsia="zh-CN"/>
        </w:rPr>
        <w:t xml:space="preserve"> limited. In addition, only a part of users need additional DMRS. Considering the fact that </w:t>
      </w:r>
      <w:proofErr w:type="spellStart"/>
      <w:r w:rsidRPr="00706121">
        <w:rPr>
          <w:lang w:eastAsia="zh-CN"/>
        </w:rPr>
        <w:t>eMBB</w:t>
      </w:r>
      <w:proofErr w:type="spellEnd"/>
      <w:r w:rsidRPr="00706121">
        <w:rPr>
          <w:lang w:eastAsia="zh-CN"/>
        </w:rPr>
        <w:t xml:space="preserve"> UE can decode data without additional DMRS, preempting additional DMRS may be acceptable. If additional DMRS can be preempted, </w:t>
      </w:r>
      <w:proofErr w:type="spellStart"/>
      <w:r w:rsidRPr="00706121">
        <w:rPr>
          <w:lang w:eastAsia="zh-CN"/>
        </w:rPr>
        <w:t>eMBB</w:t>
      </w:r>
      <w:proofErr w:type="spellEnd"/>
      <w:r w:rsidRPr="00706121">
        <w:rPr>
          <w:lang w:eastAsia="zh-CN"/>
        </w:rPr>
        <w:t xml:space="preserve"> UE can determine whether the additional DMRS is preempted based on pre-emption indication.</w:t>
      </w:r>
    </w:p>
    <w:p w:rsidR="0058053C" w:rsidRPr="00706121" w:rsidRDefault="0058053C" w:rsidP="00B7141A">
      <w:pPr>
        <w:rPr>
          <w:b/>
          <w:lang w:eastAsia="zh-CN"/>
        </w:rPr>
      </w:pPr>
      <w:r w:rsidRPr="00706121">
        <w:rPr>
          <w:b/>
          <w:lang w:eastAsia="zh-CN"/>
        </w:rPr>
        <w:t xml:space="preserve">Observation </w:t>
      </w:r>
      <w:r w:rsidR="00F50C11">
        <w:rPr>
          <w:b/>
          <w:lang w:eastAsia="zh-CN"/>
        </w:rPr>
        <w:t>5</w:t>
      </w:r>
      <w:r w:rsidRPr="00706121">
        <w:rPr>
          <w:b/>
          <w:lang w:eastAsia="zh-CN"/>
        </w:rPr>
        <w:t>: Additional DMRS can be notified to be preempted by preemption indication.</w:t>
      </w:r>
    </w:p>
    <w:p w:rsidR="0058053C" w:rsidRPr="00706121" w:rsidRDefault="0058053C" w:rsidP="00B7141A">
      <w:pPr>
        <w:autoSpaceDE/>
        <w:autoSpaceDN/>
        <w:rPr>
          <w:lang w:eastAsia="zh-CN"/>
        </w:rPr>
      </w:pPr>
      <w:r w:rsidRPr="00706121">
        <w:rPr>
          <w:lang w:eastAsia="zh-CN"/>
        </w:rPr>
        <w:t xml:space="preserve">NR needs to decide whether the CSI-RS can be preempted by URLLC. </w:t>
      </w:r>
      <w:r w:rsidRPr="00AD595E">
        <w:rPr>
          <w:lang w:eastAsia="zh-CN"/>
        </w:rPr>
        <w:t xml:space="preserve">In LTE, </w:t>
      </w:r>
      <w:proofErr w:type="spellStart"/>
      <w:r w:rsidRPr="00AD595E">
        <w:rPr>
          <w:lang w:eastAsia="zh-CN"/>
        </w:rPr>
        <w:t>gNB</w:t>
      </w:r>
      <w:proofErr w:type="spellEnd"/>
      <w:r w:rsidRPr="00AD595E">
        <w:rPr>
          <w:lang w:eastAsia="zh-CN"/>
        </w:rPr>
        <w:t xml:space="preserve"> could use RRC to configure the pattern of CSI</w:t>
      </w:r>
      <w:r w:rsidRPr="00706121">
        <w:rPr>
          <w:lang w:eastAsia="zh-CN"/>
        </w:rPr>
        <w:t>-RS to UE</w:t>
      </w:r>
      <w:r w:rsidRPr="00AD595E">
        <w:rPr>
          <w:lang w:eastAsia="zh-CN"/>
        </w:rPr>
        <w:t>s which do not need to receive CSI</w:t>
      </w:r>
      <w:r w:rsidRPr="00706121">
        <w:rPr>
          <w:lang w:eastAsia="zh-CN"/>
        </w:rPr>
        <w:t xml:space="preserve">-RS to avoid the confliction with CSI-RS. Thus, if CSI-RS is configured </w:t>
      </w:r>
      <w:r w:rsidRPr="00AD595E">
        <w:rPr>
          <w:lang w:eastAsia="zh-CN"/>
        </w:rPr>
        <w:t>not to be preempted, URLLC users can get the CSI</w:t>
      </w:r>
      <w:r w:rsidRPr="00706121">
        <w:rPr>
          <w:lang w:eastAsia="zh-CN"/>
        </w:rPr>
        <w:t xml:space="preserve">-RS pattern by RRC. </w:t>
      </w:r>
      <w:r w:rsidR="00A67C03">
        <w:rPr>
          <w:lang w:eastAsia="zh-CN"/>
        </w:rPr>
        <w:t xml:space="preserve">If </w:t>
      </w:r>
      <w:r w:rsidRPr="00706121">
        <w:rPr>
          <w:lang w:eastAsia="zh-CN"/>
        </w:rPr>
        <w:t>CSI</w:t>
      </w:r>
      <w:r w:rsidR="0086292F">
        <w:rPr>
          <w:lang w:eastAsia="zh-CN"/>
        </w:rPr>
        <w:t>-</w:t>
      </w:r>
      <w:r w:rsidRPr="00706121">
        <w:rPr>
          <w:lang w:eastAsia="zh-CN"/>
        </w:rPr>
        <w:t xml:space="preserve">RS information </w:t>
      </w:r>
      <w:r w:rsidR="00A67C03">
        <w:rPr>
          <w:lang w:eastAsia="zh-CN"/>
        </w:rPr>
        <w:t xml:space="preserve">is </w:t>
      </w:r>
      <w:r w:rsidRPr="00706121">
        <w:rPr>
          <w:lang w:eastAsia="zh-CN"/>
        </w:rPr>
        <w:t xml:space="preserve">delivered to URLLC users via </w:t>
      </w:r>
      <w:r w:rsidR="00A67C03">
        <w:rPr>
          <w:lang w:eastAsia="zh-CN"/>
        </w:rPr>
        <w:t>DCI</w:t>
      </w:r>
      <w:r w:rsidRPr="00706121">
        <w:rPr>
          <w:lang w:eastAsia="zh-CN"/>
        </w:rPr>
        <w:t xml:space="preserve">, </w:t>
      </w:r>
      <w:r w:rsidR="00A67C03">
        <w:rPr>
          <w:lang w:eastAsia="zh-CN"/>
        </w:rPr>
        <w:t>t</w:t>
      </w:r>
      <w:r w:rsidRPr="00706121">
        <w:rPr>
          <w:lang w:eastAsia="zh-CN"/>
        </w:rPr>
        <w:t xml:space="preserve">he overhead of dynamic signaling would be against the principle of compact URLLC DCI </w:t>
      </w:r>
      <w:r w:rsidR="00A67C03">
        <w:rPr>
          <w:lang w:eastAsia="zh-CN"/>
        </w:rPr>
        <w:t>design</w:t>
      </w:r>
      <w:r w:rsidRPr="00706121">
        <w:rPr>
          <w:lang w:eastAsia="zh-CN"/>
        </w:rPr>
        <w:t>, possibly damaging the reliability of URLLC DCI.</w:t>
      </w:r>
    </w:p>
    <w:p w:rsidR="0058053C" w:rsidRPr="00AD595E" w:rsidRDefault="0058053C" w:rsidP="00B7141A">
      <w:pPr>
        <w:autoSpaceDE/>
        <w:autoSpaceDN/>
        <w:rPr>
          <w:lang w:eastAsia="zh-CN"/>
        </w:rPr>
      </w:pPr>
      <w:r w:rsidRPr="00706121">
        <w:rPr>
          <w:lang w:eastAsia="zh-CN"/>
        </w:rPr>
        <w:t xml:space="preserve">If CSI-RS is configured </w:t>
      </w:r>
      <w:r w:rsidRPr="00AD595E">
        <w:rPr>
          <w:lang w:eastAsia="zh-CN"/>
        </w:rPr>
        <w:t xml:space="preserve">to be able to be preempted, </w:t>
      </w:r>
      <w:proofErr w:type="spellStart"/>
      <w:r w:rsidRPr="00AD595E">
        <w:rPr>
          <w:lang w:eastAsia="zh-CN"/>
        </w:rPr>
        <w:t>eMBB</w:t>
      </w:r>
      <w:proofErr w:type="spellEnd"/>
      <w:r w:rsidRPr="00AD595E">
        <w:rPr>
          <w:lang w:eastAsia="zh-CN"/>
        </w:rPr>
        <w:t xml:space="preserve"> should know whether the CSI</w:t>
      </w:r>
      <w:r w:rsidRPr="00706121">
        <w:rPr>
          <w:lang w:eastAsia="zh-CN"/>
        </w:rPr>
        <w:t xml:space="preserve">-RS is preempted to avoid using URLLC data to generate CSI information. </w:t>
      </w:r>
      <w:proofErr w:type="spellStart"/>
      <w:proofErr w:type="gramStart"/>
      <w:r w:rsidRPr="00706121">
        <w:rPr>
          <w:lang w:eastAsia="zh-CN"/>
        </w:rPr>
        <w:t>eMBB</w:t>
      </w:r>
      <w:proofErr w:type="spellEnd"/>
      <w:proofErr w:type="gramEnd"/>
      <w:r w:rsidRPr="00706121">
        <w:rPr>
          <w:lang w:eastAsia="zh-CN"/>
        </w:rPr>
        <w:t xml:space="preserve"> UE can identify whether the CSI-RS is preempted </w:t>
      </w:r>
      <w:r w:rsidR="00A67C03">
        <w:rPr>
          <w:lang w:eastAsia="zh-CN"/>
        </w:rPr>
        <w:t xml:space="preserve">after receiving the </w:t>
      </w:r>
      <w:r w:rsidRPr="00AD595E">
        <w:rPr>
          <w:lang w:eastAsia="zh-CN"/>
        </w:rPr>
        <w:t>pre-emption indication.</w:t>
      </w:r>
    </w:p>
    <w:p w:rsidR="0058053C" w:rsidRPr="00706121" w:rsidRDefault="0058053C" w:rsidP="00B7141A">
      <w:pPr>
        <w:autoSpaceDE/>
        <w:autoSpaceDN/>
        <w:rPr>
          <w:lang w:eastAsia="zh-CN"/>
        </w:rPr>
      </w:pPr>
      <w:r w:rsidRPr="00706121">
        <w:rPr>
          <w:lang w:eastAsia="zh-CN"/>
        </w:rPr>
        <w:t>As discussed above, considering the number of symbols carrying RS patterns may not be small, the scheduling opportunity of URLLC would be very limited, all of those downlink RS</w:t>
      </w:r>
      <w:r w:rsidR="00A67C03">
        <w:rPr>
          <w:lang w:eastAsia="zh-CN"/>
        </w:rPr>
        <w:t xml:space="preserve"> symbols needs to be avoided</w:t>
      </w:r>
      <w:r w:rsidRPr="00706121">
        <w:rPr>
          <w:lang w:eastAsia="zh-CN"/>
        </w:rPr>
        <w:t xml:space="preserve">. RAN1 may further clarify when </w:t>
      </w:r>
      <w:proofErr w:type="spellStart"/>
      <w:r w:rsidRPr="00706121">
        <w:rPr>
          <w:lang w:eastAsia="zh-CN"/>
        </w:rPr>
        <w:t>gNB</w:t>
      </w:r>
      <w:proofErr w:type="spellEnd"/>
      <w:r w:rsidRPr="00706121">
        <w:rPr>
          <w:lang w:eastAsia="zh-CN"/>
        </w:rPr>
        <w:t xml:space="preserve"> schedules URLLC traffic, which RS can be preempted, and which cannot. How do </w:t>
      </w:r>
      <w:proofErr w:type="spellStart"/>
      <w:r w:rsidRPr="00706121">
        <w:rPr>
          <w:lang w:eastAsia="zh-CN"/>
        </w:rPr>
        <w:t>eMBB</w:t>
      </w:r>
      <w:proofErr w:type="spellEnd"/>
      <w:r w:rsidRPr="00706121">
        <w:rPr>
          <w:lang w:eastAsia="zh-CN"/>
        </w:rPr>
        <w:t xml:space="preserve"> users identify whether their additional DMRS/CSI-RS </w:t>
      </w:r>
      <w:r w:rsidRPr="00AD595E">
        <w:rPr>
          <w:lang w:eastAsia="zh-CN"/>
        </w:rPr>
        <w:t>is preempted or not may need to be discussed. When CSI</w:t>
      </w:r>
      <w:r w:rsidRPr="00706121">
        <w:rPr>
          <w:lang w:eastAsia="zh-CN"/>
        </w:rPr>
        <w:t xml:space="preserve">-RS </w:t>
      </w:r>
      <w:r w:rsidRPr="00AD595E">
        <w:rPr>
          <w:lang w:eastAsia="zh-CN"/>
        </w:rPr>
        <w:t xml:space="preserve">could be preempted, </w:t>
      </w:r>
      <w:proofErr w:type="spellStart"/>
      <w:r w:rsidRPr="00AD595E">
        <w:rPr>
          <w:lang w:eastAsia="zh-CN"/>
        </w:rPr>
        <w:t>eMBB</w:t>
      </w:r>
      <w:proofErr w:type="spellEnd"/>
      <w:r w:rsidRPr="00AD595E">
        <w:rPr>
          <w:lang w:eastAsia="zh-CN"/>
        </w:rPr>
        <w:t xml:space="preserve"> UE will identify whether the CSI</w:t>
      </w:r>
      <w:r w:rsidRPr="00706121">
        <w:rPr>
          <w:lang w:eastAsia="zh-CN"/>
        </w:rPr>
        <w:t xml:space="preserve">-RS is preempted </w:t>
      </w:r>
      <w:r w:rsidRPr="00AD595E">
        <w:rPr>
          <w:lang w:eastAsia="zh-CN"/>
        </w:rPr>
        <w:t>via pre-emption indication.</w:t>
      </w:r>
      <w:r w:rsidRPr="00706121">
        <w:rPr>
          <w:lang w:eastAsia="zh-CN"/>
        </w:rPr>
        <w:t xml:space="preserve"> Thus, only when </w:t>
      </w:r>
      <w:proofErr w:type="spellStart"/>
      <w:r w:rsidRPr="00706121">
        <w:rPr>
          <w:lang w:eastAsia="zh-CN"/>
        </w:rPr>
        <w:t>eMBB</w:t>
      </w:r>
      <w:proofErr w:type="spellEnd"/>
      <w:r w:rsidRPr="00706121">
        <w:rPr>
          <w:lang w:eastAsia="zh-CN"/>
        </w:rPr>
        <w:t xml:space="preserve"> UE find</w:t>
      </w:r>
      <w:r w:rsidR="0086292F">
        <w:rPr>
          <w:lang w:eastAsia="zh-CN"/>
        </w:rPr>
        <w:t>s</w:t>
      </w:r>
      <w:r w:rsidRPr="00706121">
        <w:rPr>
          <w:lang w:eastAsia="zh-CN"/>
        </w:rPr>
        <w:t xml:space="preserve"> that its CSI-RS and data are both not overlapped with the reference DL </w:t>
      </w:r>
      <w:r w:rsidR="00974652">
        <w:rPr>
          <w:lang w:eastAsia="zh-CN"/>
        </w:rPr>
        <w:t>region</w:t>
      </w:r>
      <w:r w:rsidRPr="00706121">
        <w:rPr>
          <w:lang w:eastAsia="zh-CN"/>
        </w:rPr>
        <w:t>, it does not need to monitor PI.</w:t>
      </w:r>
    </w:p>
    <w:p w:rsidR="0058053C" w:rsidRDefault="0058053C" w:rsidP="00B7141A">
      <w:pPr>
        <w:rPr>
          <w:b/>
          <w:lang w:eastAsia="zh-CN"/>
        </w:rPr>
      </w:pPr>
      <w:r w:rsidRPr="00706121">
        <w:rPr>
          <w:b/>
          <w:lang w:eastAsia="zh-CN"/>
        </w:rPr>
        <w:t xml:space="preserve">Proposal </w:t>
      </w:r>
      <w:r w:rsidR="00BA1A74">
        <w:rPr>
          <w:b/>
          <w:lang w:eastAsia="zh-CN"/>
        </w:rPr>
        <w:t>10</w:t>
      </w:r>
      <w:r w:rsidRPr="00706121">
        <w:rPr>
          <w:b/>
          <w:lang w:eastAsia="zh-CN"/>
        </w:rPr>
        <w:t xml:space="preserve">: RAN1 needs to further clarify whether </w:t>
      </w:r>
      <w:proofErr w:type="spellStart"/>
      <w:r w:rsidRPr="00706121">
        <w:rPr>
          <w:b/>
          <w:lang w:eastAsia="zh-CN"/>
        </w:rPr>
        <w:t>gNB</w:t>
      </w:r>
      <w:proofErr w:type="spellEnd"/>
      <w:r w:rsidRPr="00706121">
        <w:rPr>
          <w:b/>
          <w:lang w:eastAsia="zh-CN"/>
        </w:rPr>
        <w:t xml:space="preserve"> can always schedule URLLC traffic away from downlink RS, e.g.</w:t>
      </w:r>
      <w:r w:rsidR="006A1627">
        <w:rPr>
          <w:b/>
          <w:lang w:eastAsia="zh-CN"/>
        </w:rPr>
        <w:t>,</w:t>
      </w:r>
      <w:r w:rsidRPr="00706121">
        <w:rPr>
          <w:b/>
          <w:lang w:eastAsia="zh-CN"/>
        </w:rPr>
        <w:t xml:space="preserve"> additional DMRS/CSIRS.</w:t>
      </w:r>
    </w:p>
    <w:p w:rsidR="0058053C" w:rsidRDefault="0058053C" w:rsidP="0058053C">
      <w:pPr>
        <w:pStyle w:val="2"/>
        <w:rPr>
          <w:lang w:val="en-GB" w:eastAsia="zh-CN"/>
        </w:rPr>
      </w:pPr>
      <w:bookmarkStart w:id="4" w:name="_Ref490059858"/>
      <w:r>
        <w:rPr>
          <w:lang w:val="en-GB" w:eastAsia="zh-CN"/>
        </w:rPr>
        <w:t xml:space="preserve">How to flush </w:t>
      </w:r>
      <w:r w:rsidRPr="00B80F43">
        <w:rPr>
          <w:lang w:val="en-GB" w:eastAsia="zh-CN"/>
        </w:rPr>
        <w:t xml:space="preserve">the corrupted signal </w:t>
      </w:r>
      <w:r>
        <w:rPr>
          <w:lang w:val="en-GB" w:eastAsia="zh-CN"/>
        </w:rPr>
        <w:t>based on PI and CBGFI</w:t>
      </w:r>
      <w:bookmarkEnd w:id="4"/>
    </w:p>
    <w:p w:rsidR="0058053C" w:rsidRDefault="0058053C" w:rsidP="00B7141A">
      <w:pPr>
        <w:rPr>
          <w:kern w:val="2"/>
          <w:lang w:val="en-GB" w:eastAsia="zh-CN"/>
        </w:rPr>
      </w:pPr>
      <w:r>
        <w:rPr>
          <w:kern w:val="2"/>
          <w:lang w:val="en-GB" w:eastAsia="zh-CN"/>
        </w:rPr>
        <w:t xml:space="preserve">It has been agreed that the PI and the CBGFI are separately configured. The PI is periodically delivered to victim users using a group-common DCI in PDCCH, while the CBGFI is carried by a UE-specific DCI which is used to schedule next (re-)transmission. </w:t>
      </w:r>
    </w:p>
    <w:p w:rsidR="0058053C" w:rsidRDefault="0058053C" w:rsidP="00B7141A">
      <w:pPr>
        <w:rPr>
          <w:kern w:val="2"/>
          <w:lang w:val="en-GB" w:eastAsia="zh-CN"/>
        </w:rPr>
      </w:pPr>
      <w:r>
        <w:rPr>
          <w:kern w:val="2"/>
          <w:lang w:val="en-GB" w:eastAsia="zh-CN"/>
        </w:rPr>
        <w:t>The probability of miss detection of PDCCH is about 1%. If either one of the two indications is configured, the probability of missing the indication is about 1%. Therefore, a more robust way is to configure the PI and the CBGFI to the UE at the same time. However, the UE behaviour should be clarified when both PI and CBGFI are configured.</w:t>
      </w:r>
    </w:p>
    <w:p w:rsidR="0058053C" w:rsidRDefault="0058053C" w:rsidP="00B7141A">
      <w:pPr>
        <w:rPr>
          <w:kern w:val="2"/>
          <w:lang w:val="en-GB" w:eastAsia="zh-CN"/>
        </w:rPr>
      </w:pPr>
      <w:r>
        <w:rPr>
          <w:kern w:val="2"/>
          <w:lang w:val="en-GB" w:eastAsia="zh-CN"/>
        </w:rPr>
        <w:lastRenderedPageBreak/>
        <w:t xml:space="preserve">Because the PI is periodically transmitted and CBGFI </w:t>
      </w:r>
      <w:r w:rsidR="00732041">
        <w:rPr>
          <w:kern w:val="2"/>
          <w:lang w:val="en-GB" w:eastAsia="zh-CN"/>
        </w:rPr>
        <w:t>ac</w:t>
      </w:r>
      <w:r>
        <w:rPr>
          <w:kern w:val="2"/>
          <w:lang w:val="en-GB" w:eastAsia="zh-CN"/>
        </w:rPr>
        <w:t xml:space="preserve">companies the next (re-) transmission, the victim user could receive a PI before a CBGFI or receive a CBGFI before a PI. </w:t>
      </w:r>
      <w:r w:rsidR="00732041">
        <w:rPr>
          <w:kern w:val="2"/>
          <w:lang w:val="en-GB" w:eastAsia="zh-CN"/>
        </w:rPr>
        <w:t>In order t</w:t>
      </w:r>
      <w:r>
        <w:rPr>
          <w:kern w:val="2"/>
          <w:lang w:val="en-GB" w:eastAsia="zh-CN"/>
        </w:rPr>
        <w:t>o accelerate the soft buffer</w:t>
      </w:r>
      <w:r w:rsidR="009457A2">
        <w:rPr>
          <w:kern w:val="2"/>
          <w:lang w:val="en-GB" w:eastAsia="zh-CN"/>
        </w:rPr>
        <w:t xml:space="preserve"> handling</w:t>
      </w:r>
      <w:r>
        <w:rPr>
          <w:kern w:val="2"/>
          <w:lang w:val="en-GB" w:eastAsia="zh-CN"/>
        </w:rPr>
        <w:t>, the victim user should adopt the first arriving indication to remove the corrupted signal. In case of missing the detection of the first arriving indication, the user will flush the corrupted signal based on the indication which arrives at the victim user later.</w:t>
      </w:r>
    </w:p>
    <w:p w:rsidR="0058053C" w:rsidRDefault="0058053C" w:rsidP="00B7141A">
      <w:pPr>
        <w:rPr>
          <w:kern w:val="2"/>
          <w:lang w:val="en-GB" w:eastAsia="zh-CN"/>
        </w:rPr>
      </w:pPr>
      <w:r>
        <w:rPr>
          <w:kern w:val="2"/>
          <w:lang w:val="en-GB" w:eastAsia="zh-CN"/>
        </w:rPr>
        <w:t xml:space="preserve">When the PI and CBGFI arrive at the victim user </w:t>
      </w:r>
      <w:r w:rsidR="006E18E0">
        <w:rPr>
          <w:kern w:val="2"/>
          <w:lang w:val="en-GB" w:eastAsia="zh-CN"/>
        </w:rPr>
        <w:t>simultaneously</w:t>
      </w:r>
      <w:r>
        <w:rPr>
          <w:kern w:val="2"/>
          <w:lang w:val="en-GB" w:eastAsia="zh-CN"/>
        </w:rPr>
        <w:t xml:space="preserve">, e.g. </w:t>
      </w:r>
      <w:r w:rsidR="009457A2">
        <w:rPr>
          <w:kern w:val="2"/>
          <w:lang w:val="en-GB" w:eastAsia="zh-CN"/>
        </w:rPr>
        <w:t xml:space="preserve">both are </w:t>
      </w:r>
      <w:r>
        <w:rPr>
          <w:kern w:val="2"/>
          <w:lang w:val="en-GB" w:eastAsia="zh-CN"/>
        </w:rPr>
        <w:t xml:space="preserve">carried by the first </w:t>
      </w:r>
      <w:r w:rsidR="009457A2">
        <w:rPr>
          <w:kern w:val="2"/>
          <w:lang w:val="en-GB" w:eastAsia="zh-CN"/>
        </w:rPr>
        <w:t xml:space="preserve">few </w:t>
      </w:r>
      <w:r>
        <w:rPr>
          <w:kern w:val="2"/>
          <w:lang w:val="en-GB" w:eastAsia="zh-CN"/>
        </w:rPr>
        <w:t xml:space="preserve">OFDM symbols of a single slot, the UE should give high priority to PI. The UE should flush the corrupted signal based on the PI and the CBGFI can be used for double check. In case of missing the detection of PI, the UE will flush the corrupted signal based on the CBGFI. This is because the indication granularity of PI is generally finer than that of the CBGFI. </w:t>
      </w:r>
    </w:p>
    <w:p w:rsidR="0058053C" w:rsidRDefault="0058053C" w:rsidP="00B7141A">
      <w:pPr>
        <w:rPr>
          <w:kern w:val="2"/>
          <w:lang w:val="en-GB" w:eastAsia="zh-CN"/>
        </w:rPr>
      </w:pPr>
      <w:r>
        <w:rPr>
          <w:kern w:val="2"/>
          <w:lang w:val="en-GB" w:eastAsia="zh-CN"/>
        </w:rPr>
        <w:t xml:space="preserve">The indication granularity of PI is usually a block of </w:t>
      </w:r>
      <w:r w:rsidR="00974652">
        <w:rPr>
          <w:kern w:val="2"/>
          <w:lang w:val="en-GB" w:eastAsia="zh-CN"/>
        </w:rPr>
        <w:t>region</w:t>
      </w:r>
      <w:r w:rsidR="006E18E0">
        <w:rPr>
          <w:kern w:val="2"/>
          <w:lang w:val="en-GB" w:eastAsia="zh-CN"/>
        </w:rPr>
        <w:t>s</w:t>
      </w:r>
      <w:r>
        <w:rPr>
          <w:kern w:val="2"/>
          <w:lang w:val="en-GB" w:eastAsia="zh-CN"/>
        </w:rPr>
        <w:t xml:space="preserve">. More details of this block of </w:t>
      </w:r>
      <w:r w:rsidR="00974652">
        <w:rPr>
          <w:kern w:val="2"/>
          <w:lang w:val="en-GB" w:eastAsia="zh-CN"/>
        </w:rPr>
        <w:t>region</w:t>
      </w:r>
      <w:r>
        <w:rPr>
          <w:kern w:val="2"/>
          <w:lang w:val="en-GB" w:eastAsia="zh-CN"/>
        </w:rPr>
        <w:t xml:space="preserve"> are still under discussion. The indication granularity of CBGFI has </w:t>
      </w:r>
      <w:r w:rsidR="006E18E0">
        <w:rPr>
          <w:kern w:val="2"/>
          <w:lang w:val="en-GB" w:eastAsia="zh-CN"/>
        </w:rPr>
        <w:t>yet to be</w:t>
      </w:r>
      <w:r>
        <w:rPr>
          <w:kern w:val="2"/>
          <w:lang w:val="en-GB" w:eastAsia="zh-CN"/>
        </w:rPr>
        <w:t xml:space="preserve"> decided as well, but it will be equal to or larger than one CBG. Considering that the maximum number of CBGs will not be very large, e.g. 4 or 8, (otherwise the bit field for CBG indication will be too large) and if one TB only contains a few CBs, the indication granularity of PI will be generally finer than that of the CBGFI.</w:t>
      </w:r>
    </w:p>
    <w:p w:rsidR="0058053C" w:rsidRPr="00E45DE9" w:rsidRDefault="0058053C" w:rsidP="00B7141A">
      <w:pPr>
        <w:rPr>
          <w:b/>
          <w:lang w:eastAsia="zh-CN"/>
        </w:rPr>
      </w:pPr>
      <w:r w:rsidRPr="00FF420B">
        <w:rPr>
          <w:b/>
          <w:lang w:eastAsia="zh-CN"/>
        </w:rPr>
        <w:t xml:space="preserve">Proposal </w:t>
      </w:r>
      <w:r w:rsidR="00850B8F">
        <w:rPr>
          <w:b/>
          <w:lang w:eastAsia="zh-CN"/>
        </w:rPr>
        <w:t>1</w:t>
      </w:r>
      <w:r w:rsidR="00BA1A74">
        <w:rPr>
          <w:b/>
          <w:lang w:eastAsia="zh-CN"/>
        </w:rPr>
        <w:t>1</w:t>
      </w:r>
      <w:r w:rsidRPr="002E389B">
        <w:rPr>
          <w:b/>
          <w:lang w:eastAsia="zh-CN"/>
        </w:rPr>
        <w:t>:</w:t>
      </w:r>
      <w:r w:rsidRPr="002E389B">
        <w:rPr>
          <w:rFonts w:hint="eastAsia"/>
          <w:b/>
          <w:lang w:eastAsia="zh-CN"/>
        </w:rPr>
        <w:t xml:space="preserve"> </w:t>
      </w:r>
      <w:r w:rsidRPr="0055547F">
        <w:rPr>
          <w:b/>
          <w:lang w:eastAsia="zh-CN"/>
        </w:rPr>
        <w:t xml:space="preserve">The preemption indication and CBGFI can be configured to the UE at the same time. </w:t>
      </w:r>
    </w:p>
    <w:p w:rsidR="0058053C" w:rsidRPr="0055547F" w:rsidRDefault="0058053C" w:rsidP="00B7141A">
      <w:pPr>
        <w:rPr>
          <w:b/>
          <w:kern w:val="2"/>
          <w:lang w:val="en-GB" w:eastAsia="zh-CN"/>
        </w:rPr>
      </w:pPr>
      <w:r w:rsidRPr="00FF420B">
        <w:rPr>
          <w:b/>
          <w:lang w:eastAsia="zh-CN"/>
        </w:rPr>
        <w:t xml:space="preserve">Proposal </w:t>
      </w:r>
      <w:r w:rsidR="00BA1A74">
        <w:rPr>
          <w:b/>
          <w:lang w:eastAsia="zh-CN"/>
        </w:rPr>
        <w:t>12</w:t>
      </w:r>
      <w:r w:rsidRPr="00B619D7">
        <w:rPr>
          <w:b/>
          <w:lang w:eastAsia="zh-CN"/>
        </w:rPr>
        <w:t xml:space="preserve">: </w:t>
      </w:r>
      <w:r w:rsidRPr="0055547F">
        <w:rPr>
          <w:b/>
          <w:kern w:val="2"/>
          <w:lang w:val="en-GB" w:eastAsia="zh-CN"/>
        </w:rPr>
        <w:t>When both the CBGFI and PI are configured to a UE,</w:t>
      </w:r>
    </w:p>
    <w:p w:rsidR="0058053C" w:rsidRPr="0055547F" w:rsidRDefault="0058053C" w:rsidP="00B7141A">
      <w:pPr>
        <w:numPr>
          <w:ilvl w:val="0"/>
          <w:numId w:val="16"/>
        </w:numPr>
        <w:rPr>
          <w:b/>
          <w:kern w:val="2"/>
          <w:lang w:val="en-GB" w:eastAsia="zh-CN"/>
        </w:rPr>
      </w:pPr>
      <w:r w:rsidRPr="0055547F">
        <w:rPr>
          <w:b/>
          <w:kern w:val="2"/>
          <w:lang w:val="en-GB" w:eastAsia="zh-CN"/>
        </w:rPr>
        <w:t xml:space="preserve">If one of them arrives at the victim user first, </w:t>
      </w:r>
    </w:p>
    <w:p w:rsidR="0058053C" w:rsidRPr="0055547F" w:rsidRDefault="0058053C" w:rsidP="00B7141A">
      <w:pPr>
        <w:numPr>
          <w:ilvl w:val="1"/>
          <w:numId w:val="16"/>
        </w:numPr>
        <w:rPr>
          <w:b/>
          <w:kern w:val="2"/>
          <w:lang w:val="en-GB" w:eastAsia="zh-CN"/>
        </w:rPr>
      </w:pPr>
      <w:r w:rsidRPr="0055547F">
        <w:rPr>
          <w:b/>
          <w:kern w:val="2"/>
          <w:lang w:val="en-GB" w:eastAsia="zh-CN"/>
        </w:rPr>
        <w:t xml:space="preserve">The user shall flush the corrupted signal following the first arriving indication and use the second arriving indication for double check. </w:t>
      </w:r>
    </w:p>
    <w:p w:rsidR="0058053C" w:rsidRPr="0055547F" w:rsidRDefault="0058053C" w:rsidP="00B7141A">
      <w:pPr>
        <w:numPr>
          <w:ilvl w:val="1"/>
          <w:numId w:val="16"/>
        </w:numPr>
        <w:rPr>
          <w:b/>
          <w:kern w:val="2"/>
          <w:lang w:val="en-GB" w:eastAsia="zh-CN"/>
        </w:rPr>
      </w:pPr>
      <w:r w:rsidRPr="0055547F">
        <w:rPr>
          <w:b/>
          <w:kern w:val="2"/>
          <w:lang w:val="en-GB" w:eastAsia="zh-CN"/>
        </w:rPr>
        <w:t>In case of missing the detection of the first arriving indication, the user shall flush the corrupted signal based on the second arriving indication.</w:t>
      </w:r>
    </w:p>
    <w:p w:rsidR="0058053C" w:rsidRPr="0055547F" w:rsidRDefault="0058053C" w:rsidP="00B7141A">
      <w:pPr>
        <w:numPr>
          <w:ilvl w:val="0"/>
          <w:numId w:val="16"/>
        </w:numPr>
        <w:rPr>
          <w:b/>
          <w:kern w:val="2"/>
          <w:lang w:val="en-GB" w:eastAsia="zh-CN"/>
        </w:rPr>
      </w:pPr>
      <w:r w:rsidRPr="0055547F">
        <w:rPr>
          <w:b/>
          <w:kern w:val="2"/>
          <w:lang w:val="en-GB" w:eastAsia="zh-CN"/>
        </w:rPr>
        <w:t xml:space="preserve">If the PI and the CBGFI arrive at the victim user </w:t>
      </w:r>
      <w:r w:rsidR="006E18E0">
        <w:rPr>
          <w:b/>
          <w:kern w:val="2"/>
          <w:lang w:val="en-GB" w:eastAsia="zh-CN"/>
        </w:rPr>
        <w:t>simultaneously</w:t>
      </w:r>
      <w:r w:rsidRPr="0055547F">
        <w:rPr>
          <w:b/>
          <w:kern w:val="2"/>
          <w:lang w:val="en-GB" w:eastAsia="zh-CN"/>
        </w:rPr>
        <w:t xml:space="preserve">, </w:t>
      </w:r>
    </w:p>
    <w:p w:rsidR="0058053C" w:rsidRPr="0055547F" w:rsidRDefault="0058053C" w:rsidP="00B7141A">
      <w:pPr>
        <w:numPr>
          <w:ilvl w:val="1"/>
          <w:numId w:val="16"/>
        </w:numPr>
        <w:rPr>
          <w:b/>
          <w:kern w:val="2"/>
          <w:lang w:val="en-GB" w:eastAsia="zh-CN"/>
        </w:rPr>
      </w:pPr>
      <w:r w:rsidRPr="0055547F">
        <w:rPr>
          <w:b/>
          <w:kern w:val="2"/>
          <w:lang w:val="en-GB" w:eastAsia="zh-CN"/>
        </w:rPr>
        <w:t xml:space="preserve">The user shall flush the corrupted signal following the PI and use the CBGFI for double check. </w:t>
      </w:r>
    </w:p>
    <w:p w:rsidR="0058053C" w:rsidRPr="0055547F" w:rsidRDefault="0058053C" w:rsidP="00B7141A">
      <w:pPr>
        <w:numPr>
          <w:ilvl w:val="1"/>
          <w:numId w:val="16"/>
        </w:numPr>
        <w:rPr>
          <w:b/>
          <w:kern w:val="2"/>
          <w:lang w:val="en-GB" w:eastAsia="zh-CN"/>
        </w:rPr>
      </w:pPr>
      <w:r w:rsidRPr="0055547F">
        <w:rPr>
          <w:b/>
          <w:kern w:val="2"/>
          <w:lang w:val="en-GB" w:eastAsia="zh-CN"/>
        </w:rPr>
        <w:t xml:space="preserve">In case of missing the detection of PI, the UE shall flush the corrupted signal based on the CBGFI. </w:t>
      </w:r>
    </w:p>
    <w:p w:rsidR="0058053C" w:rsidRDefault="0058053C" w:rsidP="0058053C">
      <w:pPr>
        <w:pStyle w:val="2"/>
        <w:rPr>
          <w:lang w:val="en-GB" w:eastAsia="zh-CN"/>
        </w:rPr>
      </w:pPr>
      <w:r w:rsidRPr="00B10670">
        <w:rPr>
          <w:lang w:val="en-GB" w:eastAsia="zh-CN"/>
        </w:rPr>
        <w:t>Flushing indication in TB-based retransmission mode</w:t>
      </w:r>
    </w:p>
    <w:p w:rsidR="0058053C" w:rsidRDefault="0058053C" w:rsidP="00B7141A">
      <w:pPr>
        <w:rPr>
          <w:kern w:val="2"/>
          <w:lang w:val="en-GB" w:eastAsia="zh-CN"/>
        </w:rPr>
      </w:pPr>
      <w:r>
        <w:rPr>
          <w:kern w:val="2"/>
          <w:lang w:val="en-GB" w:eastAsia="zh-CN"/>
        </w:rPr>
        <w:t xml:space="preserve">As discussed in </w:t>
      </w:r>
      <w:r w:rsidR="00370FC3">
        <w:rPr>
          <w:kern w:val="2"/>
          <w:lang w:val="en-GB" w:eastAsia="zh-CN"/>
        </w:rPr>
        <w:fldChar w:fldCharType="begin"/>
      </w:r>
      <w:r>
        <w:rPr>
          <w:kern w:val="2"/>
          <w:lang w:val="en-GB" w:eastAsia="zh-CN"/>
        </w:rPr>
        <w:instrText xml:space="preserve"> REF _Ref490059858 \r \h </w:instrText>
      </w:r>
      <w:r w:rsidR="00370FC3">
        <w:rPr>
          <w:kern w:val="2"/>
          <w:lang w:val="en-GB" w:eastAsia="zh-CN"/>
        </w:rPr>
      </w:r>
      <w:r w:rsidR="00370FC3">
        <w:rPr>
          <w:kern w:val="2"/>
          <w:lang w:val="en-GB" w:eastAsia="zh-CN"/>
        </w:rPr>
        <w:fldChar w:fldCharType="separate"/>
      </w:r>
      <w:r>
        <w:rPr>
          <w:kern w:val="2"/>
          <w:lang w:val="en-GB" w:eastAsia="zh-CN"/>
        </w:rPr>
        <w:t>2.2</w:t>
      </w:r>
      <w:r w:rsidR="00370FC3">
        <w:rPr>
          <w:kern w:val="2"/>
          <w:lang w:val="en-GB" w:eastAsia="zh-CN"/>
        </w:rPr>
        <w:fldChar w:fldCharType="end"/>
      </w:r>
      <w:r>
        <w:rPr>
          <w:kern w:val="2"/>
          <w:lang w:val="en-GB" w:eastAsia="zh-CN"/>
        </w:rPr>
        <w:t xml:space="preserve">, it should be allowed to configure the PI and CBGFI at the same time. However, if the victim </w:t>
      </w:r>
      <w:proofErr w:type="spellStart"/>
      <w:r>
        <w:rPr>
          <w:kern w:val="2"/>
          <w:lang w:val="en-GB" w:eastAsia="zh-CN"/>
        </w:rPr>
        <w:t>eMBB</w:t>
      </w:r>
      <w:proofErr w:type="spellEnd"/>
      <w:r>
        <w:rPr>
          <w:kern w:val="2"/>
          <w:lang w:val="en-GB" w:eastAsia="zh-CN"/>
        </w:rPr>
        <w:t xml:space="preserve"> UE is in a TB-based retransmission mode, only the pre-emption indication is available. In this case, the probability that the pre-emption indication is missed/wrongly detected is about 1%. If 1-bit flushing indication is involved into the retransmission DCI of TB-based mode, the reliability of indications can be comparable with that of CBG-based mode. Specifically, when the pre-emption indication is detected, the victim user could handle its buffer according to the pre-emption indication. When the pre-emption indication is missed or wrongly detected (e.g. not in line with the TB flushing indication), the victim UE could flush the whole TB to avoid the buffer pollution.</w:t>
      </w:r>
    </w:p>
    <w:p w:rsidR="0058053C" w:rsidRPr="0055547F" w:rsidRDefault="0058053C" w:rsidP="00B7141A">
      <w:pPr>
        <w:rPr>
          <w:b/>
          <w:lang w:val="en-GB" w:eastAsia="zh-CN"/>
        </w:rPr>
      </w:pPr>
      <w:r w:rsidRPr="00FF420B">
        <w:rPr>
          <w:b/>
          <w:lang w:eastAsia="zh-CN"/>
        </w:rPr>
        <w:t xml:space="preserve">Proposal </w:t>
      </w:r>
      <w:r w:rsidR="00942E66" w:rsidRPr="00FF420B">
        <w:rPr>
          <w:b/>
          <w:lang w:eastAsia="zh-CN"/>
        </w:rPr>
        <w:t>1</w:t>
      </w:r>
      <w:r w:rsidR="00BA1A74">
        <w:rPr>
          <w:b/>
          <w:lang w:eastAsia="zh-CN"/>
        </w:rPr>
        <w:t>3</w:t>
      </w:r>
      <w:r w:rsidRPr="002E389B">
        <w:rPr>
          <w:b/>
          <w:lang w:eastAsia="zh-CN"/>
        </w:rPr>
        <w:t>:</w:t>
      </w:r>
      <w:r w:rsidRPr="005017ED">
        <w:rPr>
          <w:kern w:val="2"/>
          <w:lang w:val="en-GB" w:eastAsia="zh-CN"/>
        </w:rPr>
        <w:t xml:space="preserve"> </w:t>
      </w:r>
      <w:r w:rsidRPr="0055547F">
        <w:rPr>
          <w:b/>
          <w:kern w:val="2"/>
          <w:lang w:val="en-GB" w:eastAsia="zh-CN"/>
        </w:rPr>
        <w:t xml:space="preserve">1-bit TB flushing indication is </w:t>
      </w:r>
      <w:r w:rsidR="002D141D">
        <w:rPr>
          <w:b/>
          <w:kern w:val="2"/>
          <w:lang w:val="en-GB" w:eastAsia="zh-CN"/>
        </w:rPr>
        <w:t>indicated in</w:t>
      </w:r>
      <w:r w:rsidRPr="0055547F">
        <w:rPr>
          <w:b/>
          <w:kern w:val="2"/>
          <w:lang w:val="en-GB" w:eastAsia="zh-CN"/>
        </w:rPr>
        <w:t xml:space="preserve"> the retransmission DCI when the UE is in a TB-based retransmission mode.</w:t>
      </w:r>
    </w:p>
    <w:p w:rsidR="0058053C" w:rsidRDefault="0058053C" w:rsidP="00E94CF8">
      <w:pPr>
        <w:rPr>
          <w:b/>
          <w:lang w:eastAsia="zh-CN"/>
        </w:rPr>
      </w:pPr>
    </w:p>
    <w:p w:rsidR="00F76390" w:rsidRDefault="00F76390" w:rsidP="0058053C">
      <w:pPr>
        <w:pStyle w:val="1"/>
        <w:rPr>
          <w:lang w:eastAsia="zh-CN"/>
        </w:rPr>
      </w:pPr>
      <w:r w:rsidRPr="0058053C">
        <w:t>Discussion</w:t>
      </w:r>
      <w:r>
        <w:rPr>
          <w:lang w:eastAsia="zh-CN"/>
        </w:rPr>
        <w:t xml:space="preserve"> on GC-PDCCHs for SFI and PI</w:t>
      </w:r>
    </w:p>
    <w:p w:rsidR="00F76390" w:rsidRPr="00F76390" w:rsidRDefault="00F76390" w:rsidP="00F76390">
      <w:pPr>
        <w:rPr>
          <w:lang w:eastAsia="zh-CN"/>
        </w:rPr>
      </w:pPr>
      <w:r>
        <w:rPr>
          <w:lang w:eastAsia="zh-CN"/>
        </w:rPr>
        <w:t xml:space="preserve">GC-PDCCH has been adopted for providing SFI. SFI is useful to identify DL part, UL part etc. and may help </w:t>
      </w:r>
      <w:r w:rsidR="00390E0F">
        <w:rPr>
          <w:lang w:eastAsia="zh-CN"/>
        </w:rPr>
        <w:t xml:space="preserve">the </w:t>
      </w:r>
      <w:r>
        <w:rPr>
          <w:lang w:eastAsia="zh-CN"/>
        </w:rPr>
        <w:t xml:space="preserve">UE to reduce blind decoding attempts. However, it is not clear whether combining SFI with pre-emption indication in a single GC-PDCCH is beneficial. </w:t>
      </w:r>
      <w:proofErr w:type="gramStart"/>
      <w:r>
        <w:rPr>
          <w:lang w:eastAsia="zh-CN"/>
        </w:rPr>
        <w:t>SFI maybe more useful for TDD framework whereas pre-emption indication can be monitored in both TDD and FDD framework.</w:t>
      </w:r>
      <w:proofErr w:type="gramEnd"/>
      <w:r w:rsidR="00057992">
        <w:rPr>
          <w:lang w:eastAsia="zh-CN"/>
        </w:rPr>
        <w:t xml:space="preserve"> </w:t>
      </w:r>
      <w:r w:rsidR="003D7502">
        <w:rPr>
          <w:lang w:eastAsia="zh-CN"/>
        </w:rPr>
        <w:t>Monitoring periodicities of GC-PDCCHs carrying SFI and PI can be different as well</w:t>
      </w:r>
      <w:r w:rsidR="00057992" w:rsidRPr="00417E73">
        <w:rPr>
          <w:lang w:eastAsia="zh-CN"/>
        </w:rPr>
        <w:t>.</w:t>
      </w:r>
    </w:p>
    <w:p w:rsidR="00F76390" w:rsidRPr="00F76390" w:rsidRDefault="00F76390" w:rsidP="00F76390">
      <w:pPr>
        <w:rPr>
          <w:kern w:val="2"/>
          <w:lang w:val="en-GB" w:eastAsia="ja-JP"/>
        </w:rPr>
      </w:pPr>
      <w:r w:rsidRPr="00DA27A7">
        <w:rPr>
          <w:b/>
          <w:kern w:val="2"/>
          <w:lang w:val="en-GB" w:eastAsia="ja-JP"/>
        </w:rPr>
        <w:t>Proposal</w:t>
      </w:r>
      <w:r>
        <w:rPr>
          <w:kern w:val="2"/>
          <w:lang w:val="en-GB" w:eastAsia="ja-JP"/>
        </w:rPr>
        <w:t xml:space="preserve"> </w:t>
      </w:r>
      <w:r w:rsidR="00E14B4A" w:rsidRPr="00FF420B">
        <w:rPr>
          <w:b/>
          <w:kern w:val="2"/>
          <w:lang w:val="en-GB" w:eastAsia="ja-JP"/>
        </w:rPr>
        <w:t>1</w:t>
      </w:r>
      <w:r w:rsidR="00BA1A74">
        <w:rPr>
          <w:b/>
          <w:kern w:val="2"/>
          <w:lang w:val="en-GB" w:eastAsia="ja-JP"/>
        </w:rPr>
        <w:t>4</w:t>
      </w:r>
      <w:r w:rsidRPr="00FF420B">
        <w:rPr>
          <w:b/>
          <w:kern w:val="2"/>
          <w:lang w:val="en-GB" w:eastAsia="ja-JP"/>
        </w:rPr>
        <w:t>:</w:t>
      </w:r>
      <w:r>
        <w:rPr>
          <w:kern w:val="2"/>
          <w:lang w:val="en-GB" w:eastAsia="ja-JP"/>
        </w:rPr>
        <w:t xml:space="preserve"> </w:t>
      </w:r>
      <w:r w:rsidRPr="00B26AB3">
        <w:rPr>
          <w:b/>
          <w:kern w:val="2"/>
          <w:lang w:val="en-GB" w:eastAsia="ja-JP"/>
        </w:rPr>
        <w:t>GC-PDCCHs for SFI and PI should be separately configured.</w:t>
      </w:r>
    </w:p>
    <w:p w:rsidR="00210B6A" w:rsidRDefault="00DA27A7" w:rsidP="00CF195E">
      <w:pPr>
        <w:pStyle w:val="1"/>
      </w:pPr>
      <w:r>
        <w:lastRenderedPageBreak/>
        <w:t>Conclusion</w:t>
      </w:r>
    </w:p>
    <w:p w:rsidR="00DA27A7" w:rsidRDefault="00DA27A7" w:rsidP="00B7141A">
      <w:pPr>
        <w:rPr>
          <w:kern w:val="2"/>
          <w:lang w:val="en-GB" w:eastAsia="zh-CN"/>
        </w:rPr>
      </w:pPr>
      <w:r>
        <w:rPr>
          <w:kern w:val="2"/>
          <w:lang w:val="en-GB" w:eastAsia="zh-CN"/>
        </w:rPr>
        <w:t>This contribution has the following observations and proposals</w:t>
      </w:r>
    </w:p>
    <w:p w:rsidR="005F61A0" w:rsidRPr="00676E5E" w:rsidDel="00B146FC" w:rsidRDefault="005F61A0" w:rsidP="00B7141A">
      <w:pPr>
        <w:rPr>
          <w:b/>
        </w:rPr>
      </w:pPr>
      <w:r w:rsidRPr="00676E5E">
        <w:rPr>
          <w:b/>
        </w:rPr>
        <w:t xml:space="preserve">Observation </w:t>
      </w:r>
      <w:r>
        <w:rPr>
          <w:b/>
        </w:rPr>
        <w:t>1</w:t>
      </w:r>
      <w:r w:rsidRPr="00676E5E">
        <w:rPr>
          <w:b/>
        </w:rPr>
        <w:t xml:space="preserve">: Frequency granularity spanning whole frequency range of reference region may cause significant </w:t>
      </w:r>
      <w:proofErr w:type="spellStart"/>
      <w:r w:rsidRPr="00676E5E">
        <w:rPr>
          <w:b/>
        </w:rPr>
        <w:t>eMBB</w:t>
      </w:r>
      <w:proofErr w:type="spellEnd"/>
      <w:r w:rsidRPr="00676E5E">
        <w:rPr>
          <w:b/>
        </w:rPr>
        <w:t xml:space="preserve"> performance loss.</w:t>
      </w:r>
    </w:p>
    <w:p w:rsidR="00F50C11" w:rsidRPr="00E51295" w:rsidRDefault="00F50C11" w:rsidP="00B7141A">
      <w:pPr>
        <w:rPr>
          <w:b/>
          <w:kern w:val="2"/>
          <w:lang w:val="en-GB" w:eastAsia="ja-JP"/>
        </w:rPr>
      </w:pPr>
      <w:r w:rsidRPr="00E51295">
        <w:rPr>
          <w:b/>
          <w:kern w:val="2"/>
          <w:lang w:val="en-GB" w:eastAsia="ja-JP"/>
        </w:rPr>
        <w:t xml:space="preserve">Observation </w:t>
      </w:r>
      <w:r>
        <w:rPr>
          <w:b/>
          <w:kern w:val="2"/>
          <w:lang w:val="en-GB" w:eastAsia="ja-JP"/>
        </w:rPr>
        <w:t>2</w:t>
      </w:r>
      <w:r w:rsidRPr="00E51295">
        <w:rPr>
          <w:b/>
          <w:kern w:val="2"/>
          <w:lang w:val="en-GB" w:eastAsia="ja-JP"/>
        </w:rPr>
        <w:t xml:space="preserve">: The BW part where PI is </w:t>
      </w:r>
      <w:r>
        <w:rPr>
          <w:b/>
          <w:kern w:val="2"/>
          <w:lang w:val="en-GB" w:eastAsia="ja-JP"/>
        </w:rPr>
        <w:t>monitored</w:t>
      </w:r>
      <w:r w:rsidRPr="00E51295">
        <w:rPr>
          <w:b/>
          <w:kern w:val="2"/>
          <w:lang w:val="en-GB" w:eastAsia="ja-JP"/>
        </w:rPr>
        <w:t xml:space="preserve"> can be same or different from the BW part that is pre-empted</w:t>
      </w:r>
      <w:r>
        <w:rPr>
          <w:b/>
          <w:kern w:val="2"/>
          <w:lang w:val="en-GB" w:eastAsia="ja-JP"/>
        </w:rPr>
        <w:t>.</w:t>
      </w:r>
    </w:p>
    <w:p w:rsidR="00F50C11" w:rsidRDefault="00F50C11" w:rsidP="00B7141A">
      <w:pPr>
        <w:pStyle w:val="Eqn"/>
        <w:rPr>
          <w:b/>
        </w:rPr>
      </w:pPr>
      <w:r w:rsidRPr="00C317BA">
        <w:rPr>
          <w:b/>
        </w:rPr>
        <w:t>Observation</w:t>
      </w:r>
      <w:r>
        <w:rPr>
          <w:b/>
        </w:rPr>
        <w:t xml:space="preserve"> </w:t>
      </w:r>
      <w:r>
        <w:rPr>
          <w:b/>
          <w:lang w:eastAsia="zh-CN"/>
        </w:rPr>
        <w:t>3</w:t>
      </w:r>
      <w:r w:rsidRPr="00C317BA">
        <w:rPr>
          <w:b/>
        </w:rPr>
        <w:t xml:space="preserve">: Monitoring of pre-emption indication at symbol-level granularity would cause excessive UE blind </w:t>
      </w:r>
      <w:r w:rsidR="00863D97" w:rsidRPr="00C317BA">
        <w:rPr>
          <w:b/>
        </w:rPr>
        <w:t>decoding</w:t>
      </w:r>
      <w:r w:rsidRPr="00C317BA">
        <w:rPr>
          <w:b/>
        </w:rPr>
        <w:t xml:space="preserve"> and increase UE power consumption and complexity</w:t>
      </w:r>
    </w:p>
    <w:p w:rsidR="00F50C11" w:rsidRDefault="00F50C11" w:rsidP="00B7141A">
      <w:pPr>
        <w:rPr>
          <w:b/>
          <w:kern w:val="2"/>
          <w:lang w:val="en-GB" w:eastAsia="ja-JP"/>
        </w:rPr>
      </w:pPr>
      <w:r w:rsidRPr="00B26AB3">
        <w:rPr>
          <w:b/>
          <w:kern w:val="2"/>
          <w:lang w:val="en-GB" w:eastAsia="ja-JP"/>
        </w:rPr>
        <w:t xml:space="preserve">Observation </w:t>
      </w:r>
      <w:r>
        <w:rPr>
          <w:b/>
          <w:kern w:val="2"/>
          <w:lang w:val="en-GB" w:eastAsia="zh-CN"/>
        </w:rPr>
        <w:t>4</w:t>
      </w:r>
      <w:r w:rsidRPr="00B26AB3">
        <w:rPr>
          <w:b/>
          <w:kern w:val="2"/>
          <w:lang w:val="en-GB" w:eastAsia="ja-JP"/>
        </w:rPr>
        <w:t xml:space="preserve">: Depending on the scope (i.e., the duration in time and range in frequency of the region addressed by PI) of an indication and scheduling assignment, a UE can monitor multiple indications with respect to an impacted transmission. </w:t>
      </w:r>
    </w:p>
    <w:p w:rsidR="00F50C11" w:rsidRPr="00652F77" w:rsidRDefault="00F50C11" w:rsidP="00B7141A">
      <w:pPr>
        <w:pStyle w:val="af1"/>
        <w:numPr>
          <w:ilvl w:val="0"/>
          <w:numId w:val="28"/>
        </w:numPr>
        <w:contextualSpacing w:val="0"/>
        <w:rPr>
          <w:b/>
          <w:kern w:val="2"/>
          <w:lang w:val="en-GB" w:eastAsia="ja-JP"/>
        </w:rPr>
      </w:pPr>
      <w:r>
        <w:rPr>
          <w:b/>
          <w:kern w:val="2"/>
          <w:lang w:val="en-GB" w:eastAsia="ja-JP"/>
        </w:rPr>
        <w:t xml:space="preserve">Location of PI can be during and/or after the impacted </w:t>
      </w:r>
      <w:proofErr w:type="spellStart"/>
      <w:r>
        <w:rPr>
          <w:b/>
          <w:kern w:val="2"/>
          <w:lang w:val="en-GB" w:eastAsia="ja-JP"/>
        </w:rPr>
        <w:t>eMBB</w:t>
      </w:r>
      <w:proofErr w:type="spellEnd"/>
      <w:r>
        <w:rPr>
          <w:b/>
          <w:kern w:val="2"/>
          <w:lang w:val="en-GB" w:eastAsia="ja-JP"/>
        </w:rPr>
        <w:t xml:space="preserve"> transmission</w:t>
      </w:r>
    </w:p>
    <w:p w:rsidR="00F50C11" w:rsidRPr="00706121" w:rsidRDefault="00F50C11" w:rsidP="00B7141A">
      <w:pPr>
        <w:rPr>
          <w:b/>
          <w:lang w:eastAsia="zh-CN"/>
        </w:rPr>
      </w:pPr>
      <w:r w:rsidRPr="00706121">
        <w:rPr>
          <w:b/>
          <w:lang w:eastAsia="zh-CN"/>
        </w:rPr>
        <w:t xml:space="preserve">Observation </w:t>
      </w:r>
      <w:r>
        <w:rPr>
          <w:b/>
          <w:lang w:eastAsia="zh-CN"/>
        </w:rPr>
        <w:t>5</w:t>
      </w:r>
      <w:r w:rsidRPr="00706121">
        <w:rPr>
          <w:b/>
          <w:lang w:eastAsia="zh-CN"/>
        </w:rPr>
        <w:t>: Additional DMRS can be notified to be preempted by preemption indication.</w:t>
      </w:r>
    </w:p>
    <w:p w:rsidR="00FF420B" w:rsidRDefault="00FF420B" w:rsidP="00B7141A">
      <w:pPr>
        <w:autoSpaceDE/>
        <w:autoSpaceDN/>
        <w:jc w:val="left"/>
        <w:rPr>
          <w:rFonts w:eastAsiaTheme="minorEastAsia"/>
          <w:b/>
          <w:lang w:eastAsia="zh-CN"/>
        </w:rPr>
      </w:pPr>
    </w:p>
    <w:p w:rsidR="005F61A0" w:rsidRDefault="005F61A0" w:rsidP="00B7141A">
      <w:pPr>
        <w:autoSpaceDE/>
        <w:autoSpaceDN/>
        <w:jc w:val="left"/>
        <w:rPr>
          <w:rFonts w:eastAsia="MS Mincho"/>
          <w:b/>
          <w:lang w:eastAsia="ja-JP"/>
        </w:rPr>
      </w:pPr>
      <w:r w:rsidRPr="00323BD8">
        <w:rPr>
          <w:rFonts w:eastAsia="MS Mincho"/>
          <w:b/>
          <w:lang w:eastAsia="ja-JP"/>
        </w:rPr>
        <w:t xml:space="preserve">Proposal 1: Semi-static configuration of a </w:t>
      </w:r>
      <w:r>
        <w:rPr>
          <w:rFonts w:eastAsia="MS Mincho"/>
          <w:b/>
          <w:lang w:eastAsia="ja-JP"/>
        </w:rPr>
        <w:t>PI</w:t>
      </w:r>
      <w:r w:rsidRPr="00323BD8">
        <w:rPr>
          <w:rFonts w:eastAsia="MS Mincho"/>
          <w:b/>
          <w:lang w:eastAsia="ja-JP"/>
        </w:rPr>
        <w:t xml:space="preserve"> </w:t>
      </w:r>
      <w:r>
        <w:rPr>
          <w:rFonts w:eastAsia="MS Mincho"/>
          <w:b/>
          <w:lang w:eastAsia="ja-JP"/>
        </w:rPr>
        <w:t>downlink reference region</w:t>
      </w:r>
      <w:r w:rsidRPr="00323BD8">
        <w:rPr>
          <w:rFonts w:eastAsia="MS Mincho"/>
          <w:b/>
          <w:lang w:eastAsia="ja-JP"/>
        </w:rPr>
        <w:t xml:space="preserve"> include</w:t>
      </w:r>
      <w:r>
        <w:rPr>
          <w:rFonts w:eastAsia="MS Mincho"/>
          <w:b/>
          <w:lang w:eastAsia="ja-JP"/>
        </w:rPr>
        <w:t>s</w:t>
      </w:r>
      <w:r w:rsidRPr="00323BD8">
        <w:rPr>
          <w:rFonts w:eastAsia="MS Mincho"/>
          <w:b/>
          <w:lang w:eastAsia="ja-JP"/>
        </w:rPr>
        <w:t xml:space="preserve"> </w:t>
      </w:r>
    </w:p>
    <w:p w:rsidR="005F61A0" w:rsidRDefault="005F61A0" w:rsidP="00B7141A">
      <w:pPr>
        <w:pStyle w:val="af1"/>
        <w:numPr>
          <w:ilvl w:val="0"/>
          <w:numId w:val="12"/>
        </w:numPr>
        <w:autoSpaceDE/>
        <w:autoSpaceDN/>
        <w:contextualSpacing w:val="0"/>
        <w:jc w:val="left"/>
        <w:rPr>
          <w:rFonts w:eastAsia="MS Mincho"/>
          <w:b/>
          <w:lang w:eastAsia="ja-JP"/>
        </w:rPr>
      </w:pPr>
      <w:r w:rsidRPr="00323BD8">
        <w:rPr>
          <w:rFonts w:eastAsia="MS Mincho"/>
          <w:b/>
          <w:lang w:eastAsia="ja-JP"/>
        </w:rPr>
        <w:t>location</w:t>
      </w:r>
      <w:r>
        <w:rPr>
          <w:rFonts w:eastAsia="MS Mincho"/>
          <w:b/>
          <w:lang w:eastAsia="ja-JP"/>
        </w:rPr>
        <w:t>, e.g.,</w:t>
      </w:r>
      <w:r w:rsidRPr="00323BD8">
        <w:rPr>
          <w:rFonts w:eastAsia="MS Mincho"/>
          <w:b/>
          <w:lang w:eastAsia="ja-JP"/>
        </w:rPr>
        <w:t xml:space="preserve"> starting position in time/frequency </w:t>
      </w:r>
    </w:p>
    <w:p w:rsidR="005F61A0" w:rsidRPr="005F61A0" w:rsidRDefault="005F61A0" w:rsidP="00B7141A">
      <w:pPr>
        <w:pStyle w:val="af1"/>
        <w:numPr>
          <w:ilvl w:val="1"/>
          <w:numId w:val="12"/>
        </w:numPr>
        <w:autoSpaceDE/>
        <w:autoSpaceDN/>
        <w:contextualSpacing w:val="0"/>
        <w:jc w:val="left"/>
        <w:rPr>
          <w:rFonts w:eastAsia="MS Mincho"/>
          <w:b/>
          <w:lang w:eastAsia="ja-JP"/>
        </w:rPr>
      </w:pPr>
      <w:r>
        <w:rPr>
          <w:rFonts w:eastAsia="MS Mincho"/>
          <w:b/>
          <w:lang w:eastAsia="ja-JP"/>
        </w:rPr>
        <w:t>Common PRB indexing can be used to indicate location of reference region to the UEs</w:t>
      </w:r>
    </w:p>
    <w:p w:rsidR="005F61A0" w:rsidRDefault="005F61A0" w:rsidP="00B7141A">
      <w:pPr>
        <w:pStyle w:val="af1"/>
        <w:numPr>
          <w:ilvl w:val="0"/>
          <w:numId w:val="12"/>
        </w:numPr>
        <w:autoSpaceDE/>
        <w:autoSpaceDN/>
        <w:contextualSpacing w:val="0"/>
        <w:jc w:val="left"/>
        <w:rPr>
          <w:rFonts w:eastAsia="MS Mincho"/>
          <w:b/>
          <w:lang w:eastAsia="ja-JP"/>
        </w:rPr>
      </w:pPr>
      <w:r>
        <w:rPr>
          <w:rFonts w:eastAsia="MS Mincho"/>
          <w:b/>
          <w:lang w:eastAsia="ja-JP"/>
        </w:rPr>
        <w:t xml:space="preserve">size, </w:t>
      </w:r>
      <w:r w:rsidRPr="00323BD8">
        <w:rPr>
          <w:rFonts w:eastAsia="MS Mincho"/>
          <w:b/>
          <w:lang w:eastAsia="ja-JP"/>
        </w:rPr>
        <w:t xml:space="preserve">i.e., frequency range in RBs and time duration in symbols for a </w:t>
      </w:r>
      <w:r>
        <w:rPr>
          <w:rFonts w:eastAsia="MS Mincho"/>
          <w:b/>
          <w:lang w:eastAsia="ja-JP"/>
        </w:rPr>
        <w:t>given</w:t>
      </w:r>
      <w:r w:rsidRPr="00323BD8">
        <w:rPr>
          <w:rFonts w:eastAsia="MS Mincho"/>
          <w:b/>
          <w:lang w:eastAsia="ja-JP"/>
        </w:rPr>
        <w:t xml:space="preserve"> numer</w:t>
      </w:r>
      <w:r>
        <w:rPr>
          <w:rFonts w:eastAsia="MS Mincho"/>
          <w:b/>
          <w:lang w:eastAsia="ja-JP"/>
        </w:rPr>
        <w:t>ology</w:t>
      </w:r>
    </w:p>
    <w:p w:rsidR="005F61A0" w:rsidRPr="003A6318" w:rsidRDefault="005F61A0" w:rsidP="00B7141A">
      <w:pPr>
        <w:autoSpaceDE/>
        <w:autoSpaceDN/>
        <w:rPr>
          <w:rFonts w:eastAsiaTheme="minorEastAsia"/>
          <w:b/>
          <w:lang w:eastAsia="zh-CN"/>
        </w:rPr>
      </w:pPr>
      <w:r w:rsidRPr="003A6318">
        <w:rPr>
          <w:rFonts w:eastAsiaTheme="minorEastAsia"/>
          <w:b/>
          <w:lang w:eastAsia="zh-CN"/>
        </w:rPr>
        <w:t>Proposal 2: The time duration of the reference downlink region for preemption indication equals to the monitoring periodicity of the group-common DCI carrying the preemption indication.</w:t>
      </w:r>
    </w:p>
    <w:p w:rsidR="00131DD5" w:rsidRDefault="00131DD5" w:rsidP="00B7141A">
      <w:pPr>
        <w:autoSpaceDE/>
        <w:autoSpaceDN/>
        <w:jc w:val="left"/>
        <w:rPr>
          <w:b/>
          <w:szCs w:val="20"/>
          <w:lang w:eastAsia="zh-CN"/>
        </w:rPr>
      </w:pPr>
      <w:r>
        <w:rPr>
          <w:rFonts w:eastAsia="MS Mincho"/>
          <w:b/>
          <w:lang w:eastAsia="ja-JP"/>
        </w:rPr>
        <w:t xml:space="preserve">Proposal </w:t>
      </w:r>
      <w:r w:rsidR="005F61A0">
        <w:rPr>
          <w:rFonts w:eastAsia="MS Mincho"/>
          <w:b/>
          <w:lang w:eastAsia="ja-JP"/>
        </w:rPr>
        <w:t>3</w:t>
      </w:r>
      <w:r w:rsidRPr="00323BD8">
        <w:rPr>
          <w:rFonts w:eastAsia="MS Mincho"/>
          <w:b/>
          <w:lang w:eastAsia="ja-JP"/>
        </w:rPr>
        <w:t>:</w:t>
      </w:r>
      <w:r>
        <w:rPr>
          <w:rFonts w:eastAsia="MS Mincho"/>
          <w:b/>
          <w:lang w:eastAsia="ja-JP"/>
        </w:rPr>
        <w:t xml:space="preserve"> </w:t>
      </w:r>
      <w:r w:rsidRPr="0041569D">
        <w:rPr>
          <w:b/>
          <w:szCs w:val="20"/>
          <w:lang w:eastAsia="zh-CN"/>
        </w:rPr>
        <w:t xml:space="preserve">The frequency region of the reference downlink </w:t>
      </w:r>
      <w:r w:rsidR="00974652">
        <w:rPr>
          <w:b/>
          <w:szCs w:val="20"/>
          <w:lang w:eastAsia="zh-CN"/>
        </w:rPr>
        <w:t>region</w:t>
      </w:r>
      <w:r w:rsidRPr="0041569D">
        <w:rPr>
          <w:b/>
          <w:szCs w:val="20"/>
          <w:lang w:eastAsia="zh-CN"/>
        </w:rPr>
        <w:t xml:space="preserve"> is configured by RRC.</w:t>
      </w:r>
    </w:p>
    <w:p w:rsidR="005F61A0" w:rsidRPr="00821041" w:rsidRDefault="005F61A0" w:rsidP="00B7141A">
      <w:pPr>
        <w:rPr>
          <w:b/>
        </w:rPr>
      </w:pPr>
      <w:r w:rsidRPr="00706121">
        <w:rPr>
          <w:b/>
        </w:rPr>
        <w:t xml:space="preserve">Proposal </w:t>
      </w:r>
      <w:r>
        <w:rPr>
          <w:b/>
          <w:lang w:eastAsia="zh-CN"/>
        </w:rPr>
        <w:t>4</w:t>
      </w:r>
      <w:r w:rsidRPr="00706121">
        <w:rPr>
          <w:b/>
        </w:rPr>
        <w:t xml:space="preserve">: </w:t>
      </w:r>
      <w:r>
        <w:rPr>
          <w:rFonts w:eastAsiaTheme="minorEastAsia"/>
          <w:b/>
        </w:rPr>
        <w:t>For flexibility, a</w:t>
      </w:r>
      <w:r w:rsidRPr="00821041">
        <w:rPr>
          <w:rFonts w:eastAsiaTheme="minorEastAsia"/>
          <w:b/>
        </w:rPr>
        <w:t xml:space="preserve"> set of time and frequency granularities can be configured for a given payload of DCI carrying PI</w:t>
      </w:r>
      <w:r>
        <w:rPr>
          <w:b/>
        </w:rPr>
        <w:t xml:space="preserve"> and one pair of </w:t>
      </w:r>
      <w:r w:rsidRPr="00821041">
        <w:rPr>
          <w:rFonts w:eastAsiaTheme="minorEastAsia"/>
          <w:b/>
        </w:rPr>
        <w:t xml:space="preserve">time and frequency granularities </w:t>
      </w:r>
      <w:r>
        <w:rPr>
          <w:b/>
        </w:rPr>
        <w:t>is indicated by RRC.</w:t>
      </w:r>
    </w:p>
    <w:p w:rsidR="003B6E0A" w:rsidRPr="00914FC4" w:rsidRDefault="003B6E0A" w:rsidP="00B7141A">
      <w:pPr>
        <w:rPr>
          <w:b/>
        </w:rPr>
      </w:pPr>
      <w:r w:rsidRPr="00706121">
        <w:rPr>
          <w:b/>
          <w:lang w:eastAsia="zh-CN"/>
        </w:rPr>
        <w:t xml:space="preserve">Proposal </w:t>
      </w:r>
      <w:r>
        <w:rPr>
          <w:b/>
          <w:lang w:eastAsia="zh-CN"/>
        </w:rPr>
        <w:t>5</w:t>
      </w:r>
      <w:r w:rsidRPr="00706121">
        <w:rPr>
          <w:b/>
          <w:lang w:eastAsia="zh-CN"/>
        </w:rPr>
        <w:t>:</w:t>
      </w:r>
      <w:r>
        <w:rPr>
          <w:b/>
          <w:lang w:eastAsia="zh-CN"/>
        </w:rPr>
        <w:t xml:space="preserve"> PI includes a </w:t>
      </w:r>
      <w:r>
        <w:rPr>
          <w:b/>
        </w:rPr>
        <w:t>b</w:t>
      </w:r>
      <w:r w:rsidRPr="00914FC4">
        <w:rPr>
          <w:b/>
          <w:lang w:eastAsia="zh-CN"/>
        </w:rPr>
        <w:t>itmap</w:t>
      </w:r>
      <w:r>
        <w:rPr>
          <w:b/>
          <w:lang w:eastAsia="zh-CN"/>
        </w:rPr>
        <w:t xml:space="preserve"> to indicate pre-emption events within</w:t>
      </w:r>
      <w:r w:rsidRPr="00914FC4">
        <w:rPr>
          <w:b/>
          <w:lang w:eastAsia="zh-CN"/>
        </w:rPr>
        <w:t xml:space="preserve"> </w:t>
      </w:r>
      <w:r>
        <w:rPr>
          <w:b/>
          <w:lang w:eastAsia="zh-CN"/>
        </w:rPr>
        <w:t xml:space="preserve">the </w:t>
      </w:r>
      <w:r w:rsidRPr="00131DD5">
        <w:rPr>
          <w:b/>
          <w:lang w:eastAsia="zh-CN"/>
        </w:rPr>
        <w:t xml:space="preserve">whole reference </w:t>
      </w:r>
      <w:r>
        <w:rPr>
          <w:b/>
          <w:lang w:eastAsia="zh-CN"/>
        </w:rPr>
        <w:t>region</w:t>
      </w:r>
    </w:p>
    <w:p w:rsidR="005F61A0" w:rsidRDefault="003B6E0A" w:rsidP="00B7141A">
      <w:pPr>
        <w:pStyle w:val="af1"/>
        <w:autoSpaceDE/>
        <w:autoSpaceDN/>
        <w:ind w:left="0"/>
        <w:contextualSpacing w:val="0"/>
        <w:jc w:val="left"/>
        <w:rPr>
          <w:lang w:eastAsia="zh-CN"/>
        </w:rPr>
      </w:pPr>
      <w:r w:rsidRPr="005F61A0">
        <w:rPr>
          <w:rFonts w:eastAsia="MS Mincho"/>
          <w:b/>
          <w:lang w:eastAsia="ja-JP"/>
        </w:rPr>
        <w:t xml:space="preserve">Proposal 6: Scalable time-frequency granularity across numerologies </w:t>
      </w:r>
      <w:r w:rsidR="00BD1E24">
        <w:rPr>
          <w:rFonts w:eastAsia="MS Mincho"/>
          <w:b/>
          <w:lang w:eastAsia="ja-JP"/>
        </w:rPr>
        <w:t>is</w:t>
      </w:r>
      <w:r w:rsidR="00BD1E24" w:rsidRPr="005F61A0">
        <w:rPr>
          <w:rFonts w:eastAsia="MS Mincho"/>
          <w:b/>
          <w:lang w:eastAsia="ja-JP"/>
        </w:rPr>
        <w:t xml:space="preserve"> </w:t>
      </w:r>
      <w:r w:rsidRPr="005F61A0">
        <w:rPr>
          <w:rFonts w:eastAsia="MS Mincho"/>
          <w:b/>
          <w:lang w:eastAsia="ja-JP"/>
        </w:rPr>
        <w:t xml:space="preserve">supported. </w:t>
      </w:r>
    </w:p>
    <w:p w:rsidR="008B651A" w:rsidRPr="00B7141A" w:rsidRDefault="0075692C" w:rsidP="00B7141A">
      <w:pPr>
        <w:autoSpaceDE/>
        <w:autoSpaceDN/>
        <w:rPr>
          <w:rFonts w:eastAsia="MS Mincho"/>
          <w:b/>
          <w:lang w:eastAsia="ja-JP"/>
        </w:rPr>
      </w:pPr>
      <w:r w:rsidRPr="00853504">
        <w:rPr>
          <w:rFonts w:eastAsia="MS Mincho"/>
          <w:b/>
          <w:lang w:eastAsia="ja-JP"/>
        </w:rPr>
        <w:t xml:space="preserve">Proposal </w:t>
      </w:r>
      <w:r w:rsidR="003B6E0A">
        <w:rPr>
          <w:rFonts w:eastAsiaTheme="minorEastAsia"/>
          <w:b/>
          <w:lang w:eastAsia="zh-CN"/>
        </w:rPr>
        <w:t>7</w:t>
      </w:r>
      <w:r w:rsidRPr="00853504">
        <w:rPr>
          <w:rFonts w:eastAsia="MS Mincho"/>
          <w:b/>
          <w:lang w:eastAsia="ja-JP"/>
        </w:rPr>
        <w:t xml:space="preserve">: </w:t>
      </w:r>
      <w:r w:rsidRPr="00AD595E">
        <w:rPr>
          <w:b/>
          <w:lang w:eastAsia="zh-CN"/>
        </w:rPr>
        <w:t>The PI monitoring switch is configured by the network per UE</w:t>
      </w:r>
      <w:r w:rsidRPr="00D17CA3">
        <w:rPr>
          <w:b/>
          <w:lang w:eastAsia="zh-CN"/>
        </w:rPr>
        <w:t>’s</w:t>
      </w:r>
      <w:r w:rsidRPr="005B2ABE">
        <w:rPr>
          <w:b/>
          <w:lang w:eastAsia="zh-CN"/>
        </w:rPr>
        <w:t xml:space="preserve"> BWP</w:t>
      </w:r>
      <w:r>
        <w:rPr>
          <w:rFonts w:hint="eastAsia"/>
          <w:b/>
          <w:lang w:eastAsia="zh-CN"/>
        </w:rPr>
        <w:t>.</w:t>
      </w:r>
    </w:p>
    <w:p w:rsidR="003B6E0A" w:rsidRPr="000A7547" w:rsidRDefault="003B6E0A" w:rsidP="00B7141A">
      <w:pPr>
        <w:rPr>
          <w:b/>
          <w:color w:val="000000" w:themeColor="text1"/>
          <w:lang w:eastAsia="ja-JP"/>
        </w:rPr>
      </w:pPr>
      <w:r w:rsidRPr="000A7547">
        <w:rPr>
          <w:b/>
          <w:color w:val="000000" w:themeColor="text1"/>
          <w:lang w:eastAsia="ja-JP"/>
        </w:rPr>
        <w:t xml:space="preserve">Proposal </w:t>
      </w:r>
      <w:r>
        <w:rPr>
          <w:b/>
          <w:color w:val="000000" w:themeColor="text1"/>
          <w:lang w:eastAsia="zh-CN"/>
        </w:rPr>
        <w:t>8</w:t>
      </w:r>
      <w:r w:rsidRPr="000A7547">
        <w:rPr>
          <w:b/>
          <w:color w:val="000000" w:themeColor="text1"/>
          <w:lang w:eastAsia="ja-JP"/>
        </w:rPr>
        <w:t xml:space="preserve">: For a </w:t>
      </w:r>
      <w:r>
        <w:rPr>
          <w:b/>
          <w:color w:val="000000" w:themeColor="text1"/>
          <w:lang w:eastAsia="ja-JP"/>
        </w:rPr>
        <w:t>K</w:t>
      </w:r>
      <w:r>
        <w:rPr>
          <w:rFonts w:hint="eastAsia"/>
          <w:b/>
          <w:color w:val="000000" w:themeColor="text1"/>
          <w:lang w:eastAsia="zh-CN"/>
        </w:rPr>
        <w:t>-</w:t>
      </w:r>
      <w:r w:rsidRPr="000A7547">
        <w:rPr>
          <w:b/>
          <w:color w:val="000000" w:themeColor="text1"/>
          <w:lang w:eastAsia="ja-JP"/>
        </w:rPr>
        <w:t>bit</w:t>
      </w:r>
      <w:r>
        <w:rPr>
          <w:rFonts w:hint="eastAsia"/>
          <w:b/>
          <w:color w:val="000000" w:themeColor="text1"/>
          <w:lang w:eastAsia="zh-CN"/>
        </w:rPr>
        <w:t xml:space="preserve"> PI,</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 xml:space="preserve">N-bit bitmap can be configured for the PI to indicate pre-emption events within a </w:t>
      </w:r>
      <w:r>
        <w:rPr>
          <w:rFonts w:hint="eastAsia"/>
          <w:b/>
          <w:color w:val="000000" w:themeColor="text1"/>
          <w:lang w:eastAsia="zh-CN"/>
        </w:rPr>
        <w:t xml:space="preserve">PI </w:t>
      </w:r>
      <w:r w:rsidRPr="000A7547">
        <w:rPr>
          <w:b/>
          <w:color w:val="000000" w:themeColor="text1"/>
          <w:lang w:eastAsia="ja-JP"/>
        </w:rPr>
        <w:t>reference region which has M time partitions and N frequency partitions.</w:t>
      </w:r>
    </w:p>
    <w:p w:rsidR="003B6E0A" w:rsidRDefault="003B6E0A" w:rsidP="00B7141A">
      <w:pPr>
        <w:pStyle w:val="af1"/>
        <w:numPr>
          <w:ilvl w:val="0"/>
          <w:numId w:val="13"/>
        </w:numPr>
        <w:contextualSpacing w:val="0"/>
        <w:rPr>
          <w:b/>
          <w:color w:val="000000" w:themeColor="text1"/>
          <w:lang w:eastAsia="ja-JP"/>
        </w:rPr>
      </w:pPr>
      <w:r w:rsidRPr="000A7547">
        <w:rPr>
          <w:b/>
          <w:color w:val="000000" w:themeColor="text1"/>
          <w:lang w:eastAsia="ja-JP"/>
        </w:rPr>
        <w:t xml:space="preserve">Note: M and N are chosen such that </w:t>
      </w:r>
      <w:r>
        <w:rPr>
          <w:b/>
          <w:color w:val="000000" w:themeColor="text1"/>
          <w:lang w:eastAsia="ja-JP"/>
        </w:rPr>
        <w:t>K</w:t>
      </w:r>
      <w:r w:rsidRPr="000A7547">
        <w:rPr>
          <w:b/>
          <w:color w:val="000000" w:themeColor="text1"/>
          <w:lang w:eastAsia="ja-JP"/>
        </w:rPr>
        <w:t xml:space="preserve"> </w:t>
      </w:r>
      <w:r>
        <w:rPr>
          <w:b/>
          <w:color w:val="000000" w:themeColor="text1"/>
          <w:lang w:eastAsia="ja-JP"/>
        </w:rPr>
        <w:t>=</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N applies.</w:t>
      </w:r>
    </w:p>
    <w:p w:rsidR="00F50C11" w:rsidRPr="00B7141A" w:rsidRDefault="003B6E0A" w:rsidP="00B7141A">
      <w:pPr>
        <w:pStyle w:val="af1"/>
        <w:numPr>
          <w:ilvl w:val="0"/>
          <w:numId w:val="13"/>
        </w:numPr>
        <w:contextualSpacing w:val="0"/>
        <w:rPr>
          <w:rFonts w:eastAsia="MS Mincho"/>
          <w:b/>
          <w:color w:val="000000" w:themeColor="text1"/>
          <w:lang w:eastAsia="ja-JP"/>
        </w:rPr>
      </w:pPr>
      <w:r>
        <w:rPr>
          <w:b/>
          <w:color w:val="000000" w:themeColor="text1"/>
          <w:lang w:eastAsia="ja-JP"/>
        </w:rPr>
        <w:t>A set of values and combinations of M and N can be configured for a given payload of PI.</w:t>
      </w:r>
    </w:p>
    <w:p w:rsidR="008B259E" w:rsidRPr="00C317BA" w:rsidRDefault="00FF420B" w:rsidP="00B7141A">
      <w:pPr>
        <w:rPr>
          <w:b/>
          <w:kern w:val="2"/>
          <w:lang w:val="en-GB" w:eastAsia="ja-JP"/>
        </w:rPr>
      </w:pPr>
      <w:r w:rsidRPr="002B61F4">
        <w:rPr>
          <w:b/>
          <w:kern w:val="2"/>
          <w:lang w:val="en-GB" w:eastAsia="ja-JP"/>
        </w:rPr>
        <w:t>Proposal</w:t>
      </w:r>
      <w:r w:rsidRPr="00FF420B">
        <w:rPr>
          <w:b/>
          <w:kern w:val="2"/>
          <w:lang w:val="en-GB" w:eastAsia="ja-JP"/>
        </w:rPr>
        <w:t xml:space="preserve"> </w:t>
      </w:r>
      <w:r w:rsidR="00BA1A74">
        <w:rPr>
          <w:b/>
          <w:kern w:val="2"/>
          <w:lang w:val="en-GB" w:eastAsia="zh-CN"/>
        </w:rPr>
        <w:t>9</w:t>
      </w:r>
      <w:r w:rsidRPr="00FF420B">
        <w:rPr>
          <w:b/>
          <w:kern w:val="2"/>
          <w:lang w:val="en-GB" w:eastAsia="ja-JP"/>
        </w:rPr>
        <w:t xml:space="preserve">: </w:t>
      </w:r>
      <w:r w:rsidRPr="00C317BA">
        <w:rPr>
          <w:b/>
          <w:kern w:val="2"/>
          <w:lang w:val="en-GB" w:eastAsia="ja-JP"/>
        </w:rPr>
        <w:t xml:space="preserve">Monitoring periodicity of PI in a CORESET can be M slots, where </w:t>
      </w:r>
      <w:r w:rsidR="009E3AD7">
        <w:rPr>
          <w:b/>
          <w:kern w:val="2"/>
          <w:lang w:val="en-GB" w:eastAsia="ja-JP"/>
        </w:rPr>
        <w:t xml:space="preserve">the </w:t>
      </w:r>
      <w:r w:rsidRPr="00C317BA">
        <w:rPr>
          <w:b/>
          <w:kern w:val="2"/>
          <w:lang w:val="en-GB" w:eastAsia="ja-JP"/>
        </w:rPr>
        <w:t>value of M depends on numerology.</w:t>
      </w:r>
      <w:r w:rsidR="008B259E" w:rsidRPr="008B259E">
        <w:rPr>
          <w:b/>
          <w:kern w:val="2"/>
          <w:lang w:val="en-GB" w:eastAsia="ja-JP"/>
        </w:rPr>
        <w:t xml:space="preserve"> </w:t>
      </w:r>
    </w:p>
    <w:p w:rsidR="008B259E" w:rsidRPr="00C317BA" w:rsidRDefault="008B259E" w:rsidP="00B7141A">
      <w:pPr>
        <w:pStyle w:val="af1"/>
        <w:numPr>
          <w:ilvl w:val="0"/>
          <w:numId w:val="10"/>
        </w:numPr>
        <w:contextualSpacing w:val="0"/>
        <w:rPr>
          <w:b/>
          <w:kern w:val="2"/>
          <w:lang w:val="en-GB" w:eastAsia="ja-JP"/>
        </w:rPr>
      </w:pPr>
      <w:r w:rsidRPr="00C317BA">
        <w:rPr>
          <w:b/>
          <w:kern w:val="2"/>
          <w:lang w:val="en-GB" w:eastAsia="ja-JP"/>
        </w:rPr>
        <w:t xml:space="preserve">M = L&gt;= </w:t>
      </w:r>
      <w:proofErr w:type="gramStart"/>
      <w:r w:rsidRPr="00C317BA">
        <w:rPr>
          <w:b/>
          <w:kern w:val="2"/>
          <w:lang w:val="en-GB" w:eastAsia="ja-JP"/>
        </w:rPr>
        <w:t>1  slots</w:t>
      </w:r>
      <w:proofErr w:type="gramEnd"/>
      <w:r w:rsidRPr="00C317BA">
        <w:rPr>
          <w:b/>
          <w:kern w:val="2"/>
          <w:lang w:val="en-GB" w:eastAsia="ja-JP"/>
        </w:rPr>
        <w:t xml:space="preserve"> for f</w:t>
      </w:r>
      <w:r w:rsidRPr="00C317BA">
        <w:rPr>
          <w:b/>
          <w:kern w:val="2"/>
          <w:vertAlign w:val="subscript"/>
          <w:lang w:val="en-GB" w:eastAsia="ja-JP"/>
        </w:rPr>
        <w:t>0</w:t>
      </w:r>
      <w:r w:rsidRPr="00C317BA">
        <w:rPr>
          <w:b/>
          <w:kern w:val="2"/>
          <w:lang w:val="en-GB" w:eastAsia="ja-JP"/>
        </w:rPr>
        <w:t xml:space="preserve"> = 1</w:t>
      </w:r>
      <w:r w:rsidR="00B7141A">
        <w:rPr>
          <w:b/>
          <w:kern w:val="2"/>
          <w:lang w:val="en-GB" w:eastAsia="ja-JP"/>
        </w:rPr>
        <w:t>5 k</w:t>
      </w:r>
      <w:r w:rsidRPr="00C317BA">
        <w:rPr>
          <w:b/>
          <w:kern w:val="2"/>
          <w:lang w:val="en-GB" w:eastAsia="ja-JP"/>
        </w:rPr>
        <w:t>Hz and  M = 2</w:t>
      </w:r>
      <w:r w:rsidRPr="00C317BA">
        <w:rPr>
          <w:b/>
          <w:kern w:val="2"/>
          <w:vertAlign w:val="superscript"/>
          <w:lang w:val="en-GB" w:eastAsia="ja-JP"/>
        </w:rPr>
        <w:t>N</w:t>
      </w:r>
      <w:r w:rsidRPr="00C317BA">
        <w:rPr>
          <w:b/>
          <w:kern w:val="2"/>
          <w:lang w:val="en-GB" w:eastAsia="ja-JP"/>
        </w:rPr>
        <w:t xml:space="preserve"> * L slots for f = 2</w:t>
      </w:r>
      <w:r w:rsidRPr="00C317BA">
        <w:rPr>
          <w:b/>
          <w:kern w:val="2"/>
          <w:vertAlign w:val="superscript"/>
          <w:lang w:val="en-GB" w:eastAsia="ja-JP"/>
        </w:rPr>
        <w:t>N</w:t>
      </w:r>
      <w:r w:rsidRPr="00C317BA">
        <w:rPr>
          <w:b/>
          <w:kern w:val="2"/>
          <w:lang w:val="en-GB" w:eastAsia="ja-JP"/>
        </w:rPr>
        <w:t xml:space="preserve"> * 1</w:t>
      </w:r>
      <w:r w:rsidR="00B7141A">
        <w:rPr>
          <w:b/>
          <w:kern w:val="2"/>
          <w:lang w:val="en-GB" w:eastAsia="ja-JP"/>
        </w:rPr>
        <w:t>5 k</w:t>
      </w:r>
      <w:r w:rsidRPr="00C317BA">
        <w:rPr>
          <w:b/>
          <w:kern w:val="2"/>
          <w:lang w:val="en-GB" w:eastAsia="ja-JP"/>
        </w:rPr>
        <w:t>Hz.</w:t>
      </w:r>
    </w:p>
    <w:p w:rsidR="008B259E" w:rsidRPr="00C317BA" w:rsidRDefault="008B259E" w:rsidP="00B7141A">
      <w:pPr>
        <w:pStyle w:val="af1"/>
        <w:numPr>
          <w:ilvl w:val="0"/>
          <w:numId w:val="10"/>
        </w:numPr>
        <w:contextualSpacing w:val="0"/>
        <w:rPr>
          <w:b/>
          <w:kern w:val="2"/>
          <w:lang w:val="en-GB" w:eastAsia="ja-JP"/>
        </w:rPr>
      </w:pPr>
      <w:r w:rsidRPr="00C317BA">
        <w:rPr>
          <w:b/>
          <w:kern w:val="2"/>
          <w:lang w:val="en-GB" w:eastAsia="ja-JP"/>
        </w:rPr>
        <w:t>FFS value of L</w:t>
      </w:r>
    </w:p>
    <w:p w:rsidR="00FF420B" w:rsidRDefault="00FF420B" w:rsidP="00B7141A">
      <w:pPr>
        <w:rPr>
          <w:b/>
          <w:lang w:eastAsia="zh-CN"/>
        </w:rPr>
      </w:pPr>
      <w:r w:rsidRPr="00706121">
        <w:rPr>
          <w:b/>
          <w:lang w:eastAsia="zh-CN"/>
        </w:rPr>
        <w:t xml:space="preserve">Proposal </w:t>
      </w:r>
      <w:r w:rsidR="00BA1A74">
        <w:rPr>
          <w:b/>
          <w:lang w:eastAsia="zh-CN"/>
        </w:rPr>
        <w:t>10</w:t>
      </w:r>
      <w:r w:rsidRPr="00706121">
        <w:rPr>
          <w:b/>
          <w:lang w:eastAsia="zh-CN"/>
        </w:rPr>
        <w:t xml:space="preserve">: RAN1 needs to further clarify whether </w:t>
      </w:r>
      <w:proofErr w:type="spellStart"/>
      <w:r w:rsidRPr="00706121">
        <w:rPr>
          <w:b/>
          <w:lang w:eastAsia="zh-CN"/>
        </w:rPr>
        <w:t>gNB</w:t>
      </w:r>
      <w:proofErr w:type="spellEnd"/>
      <w:r w:rsidRPr="00706121">
        <w:rPr>
          <w:b/>
          <w:lang w:eastAsia="zh-CN"/>
        </w:rPr>
        <w:t xml:space="preserve"> can always schedule URLLC traffic away from downlink RS, e.g.</w:t>
      </w:r>
      <w:r w:rsidR="00BD1E24">
        <w:rPr>
          <w:b/>
          <w:lang w:eastAsia="zh-CN"/>
        </w:rPr>
        <w:t>,</w:t>
      </w:r>
      <w:r w:rsidRPr="00706121">
        <w:rPr>
          <w:b/>
          <w:lang w:eastAsia="zh-CN"/>
        </w:rPr>
        <w:t xml:space="preserve"> additional DMRS/CSIRS.</w:t>
      </w:r>
    </w:p>
    <w:p w:rsidR="00FF420B" w:rsidRPr="00E45DE9" w:rsidRDefault="00FF420B" w:rsidP="00B7141A">
      <w:pPr>
        <w:rPr>
          <w:b/>
          <w:lang w:eastAsia="zh-CN"/>
        </w:rPr>
      </w:pPr>
      <w:r w:rsidRPr="00FF420B">
        <w:rPr>
          <w:b/>
          <w:lang w:eastAsia="zh-CN"/>
        </w:rPr>
        <w:t xml:space="preserve">Proposal </w:t>
      </w:r>
      <w:r w:rsidR="00BA1A74">
        <w:rPr>
          <w:b/>
          <w:lang w:eastAsia="zh-CN"/>
        </w:rPr>
        <w:t>11</w:t>
      </w:r>
      <w:r w:rsidRPr="002E389B">
        <w:rPr>
          <w:b/>
          <w:lang w:eastAsia="zh-CN"/>
        </w:rPr>
        <w:t>:</w:t>
      </w:r>
      <w:r w:rsidRPr="002E389B">
        <w:rPr>
          <w:rFonts w:hint="eastAsia"/>
          <w:b/>
          <w:lang w:eastAsia="zh-CN"/>
        </w:rPr>
        <w:t xml:space="preserve"> </w:t>
      </w:r>
      <w:r w:rsidRPr="0055547F">
        <w:rPr>
          <w:b/>
          <w:lang w:eastAsia="zh-CN"/>
        </w:rPr>
        <w:t xml:space="preserve">The preemption indication and CBGFI can be configured to the UE at the same time. </w:t>
      </w:r>
    </w:p>
    <w:p w:rsidR="00FF420B" w:rsidRPr="0055547F" w:rsidRDefault="00FF420B" w:rsidP="00B7141A">
      <w:pPr>
        <w:rPr>
          <w:b/>
          <w:kern w:val="2"/>
          <w:lang w:val="en-GB" w:eastAsia="zh-CN"/>
        </w:rPr>
      </w:pPr>
      <w:r w:rsidRPr="00FF420B">
        <w:rPr>
          <w:b/>
          <w:lang w:eastAsia="zh-CN"/>
        </w:rPr>
        <w:t xml:space="preserve">Proposal </w:t>
      </w:r>
      <w:r w:rsidR="00BA1A74">
        <w:rPr>
          <w:b/>
          <w:lang w:eastAsia="zh-CN"/>
        </w:rPr>
        <w:t>12</w:t>
      </w:r>
      <w:r w:rsidRPr="00B619D7">
        <w:rPr>
          <w:b/>
          <w:lang w:eastAsia="zh-CN"/>
        </w:rPr>
        <w:t xml:space="preserve">: </w:t>
      </w:r>
      <w:r w:rsidRPr="0055547F">
        <w:rPr>
          <w:b/>
          <w:kern w:val="2"/>
          <w:lang w:val="en-GB" w:eastAsia="zh-CN"/>
        </w:rPr>
        <w:t>When both the CBGFI and PI are configured to a UE,</w:t>
      </w:r>
    </w:p>
    <w:p w:rsidR="00FF420B" w:rsidRPr="0055547F" w:rsidRDefault="00FF420B" w:rsidP="00B7141A">
      <w:pPr>
        <w:numPr>
          <w:ilvl w:val="0"/>
          <w:numId w:val="16"/>
        </w:numPr>
        <w:rPr>
          <w:b/>
          <w:kern w:val="2"/>
          <w:lang w:val="en-GB" w:eastAsia="zh-CN"/>
        </w:rPr>
      </w:pPr>
      <w:r w:rsidRPr="0055547F">
        <w:rPr>
          <w:b/>
          <w:kern w:val="2"/>
          <w:lang w:val="en-GB" w:eastAsia="zh-CN"/>
        </w:rPr>
        <w:t xml:space="preserve">If one of them arrives at the victim user first, </w:t>
      </w:r>
    </w:p>
    <w:p w:rsidR="00FF420B" w:rsidRPr="0055547F" w:rsidRDefault="00FF420B" w:rsidP="00B7141A">
      <w:pPr>
        <w:numPr>
          <w:ilvl w:val="1"/>
          <w:numId w:val="16"/>
        </w:numPr>
        <w:rPr>
          <w:b/>
          <w:kern w:val="2"/>
          <w:lang w:val="en-GB" w:eastAsia="zh-CN"/>
        </w:rPr>
      </w:pPr>
      <w:r w:rsidRPr="0055547F">
        <w:rPr>
          <w:b/>
          <w:kern w:val="2"/>
          <w:lang w:val="en-GB" w:eastAsia="zh-CN"/>
        </w:rPr>
        <w:lastRenderedPageBreak/>
        <w:t xml:space="preserve">The user shall flush the corrupted signal following the first arriving indication and use the second arriving indication for double check. </w:t>
      </w:r>
    </w:p>
    <w:p w:rsidR="00FF420B" w:rsidRPr="0055547F" w:rsidRDefault="00FF420B" w:rsidP="00B7141A">
      <w:pPr>
        <w:numPr>
          <w:ilvl w:val="1"/>
          <w:numId w:val="16"/>
        </w:numPr>
        <w:rPr>
          <w:b/>
          <w:kern w:val="2"/>
          <w:lang w:val="en-GB" w:eastAsia="zh-CN"/>
        </w:rPr>
      </w:pPr>
      <w:r w:rsidRPr="0055547F">
        <w:rPr>
          <w:b/>
          <w:kern w:val="2"/>
          <w:lang w:val="en-GB" w:eastAsia="zh-CN"/>
        </w:rPr>
        <w:t>In case of missing the detection of the first arriving indication, the user shall flush the corrupted signal based on the second arriving indication.</w:t>
      </w:r>
    </w:p>
    <w:p w:rsidR="00FF420B" w:rsidRPr="0055547F" w:rsidRDefault="00FF420B" w:rsidP="00B7141A">
      <w:pPr>
        <w:numPr>
          <w:ilvl w:val="0"/>
          <w:numId w:val="16"/>
        </w:numPr>
        <w:rPr>
          <w:b/>
          <w:kern w:val="2"/>
          <w:lang w:val="en-GB" w:eastAsia="zh-CN"/>
        </w:rPr>
      </w:pPr>
      <w:r w:rsidRPr="0055547F">
        <w:rPr>
          <w:b/>
          <w:kern w:val="2"/>
          <w:lang w:val="en-GB" w:eastAsia="zh-CN"/>
        </w:rPr>
        <w:t xml:space="preserve">If the PI and the CBGFI arrive at the victim user </w:t>
      </w:r>
      <w:r w:rsidR="006E18E0">
        <w:rPr>
          <w:b/>
          <w:kern w:val="2"/>
          <w:lang w:val="en-GB" w:eastAsia="zh-CN"/>
        </w:rPr>
        <w:t>simultaneously</w:t>
      </w:r>
      <w:r w:rsidRPr="0055547F">
        <w:rPr>
          <w:b/>
          <w:kern w:val="2"/>
          <w:lang w:val="en-GB" w:eastAsia="zh-CN"/>
        </w:rPr>
        <w:t xml:space="preserve">, </w:t>
      </w:r>
    </w:p>
    <w:p w:rsidR="00FF420B" w:rsidRPr="0055547F" w:rsidRDefault="00FF420B" w:rsidP="00B7141A">
      <w:pPr>
        <w:numPr>
          <w:ilvl w:val="1"/>
          <w:numId w:val="16"/>
        </w:numPr>
        <w:rPr>
          <w:b/>
          <w:kern w:val="2"/>
          <w:lang w:val="en-GB" w:eastAsia="zh-CN"/>
        </w:rPr>
      </w:pPr>
      <w:r w:rsidRPr="0055547F">
        <w:rPr>
          <w:b/>
          <w:kern w:val="2"/>
          <w:lang w:val="en-GB" w:eastAsia="zh-CN"/>
        </w:rPr>
        <w:t xml:space="preserve">The user shall flush the corrupted signal following the PI and use the CBGFI for double check. </w:t>
      </w:r>
    </w:p>
    <w:p w:rsidR="002D141D" w:rsidRPr="00B7141A" w:rsidRDefault="00FF420B" w:rsidP="00B7141A">
      <w:pPr>
        <w:numPr>
          <w:ilvl w:val="1"/>
          <w:numId w:val="16"/>
        </w:numPr>
        <w:rPr>
          <w:b/>
          <w:kern w:val="2"/>
          <w:lang w:val="en-GB" w:eastAsia="zh-CN"/>
        </w:rPr>
      </w:pPr>
      <w:r w:rsidRPr="0055547F">
        <w:rPr>
          <w:b/>
          <w:kern w:val="2"/>
          <w:lang w:val="en-GB" w:eastAsia="zh-CN"/>
        </w:rPr>
        <w:t xml:space="preserve">In case of missing the detection of PI, the UE shall flush the corrupted signal based on the CBGFI. </w:t>
      </w:r>
    </w:p>
    <w:p w:rsidR="002D141D" w:rsidRPr="00B10670" w:rsidRDefault="002D141D" w:rsidP="00B7141A">
      <w:pPr>
        <w:rPr>
          <w:kern w:val="2"/>
          <w:lang w:val="en-GB" w:eastAsia="zh-CN"/>
        </w:rPr>
      </w:pPr>
      <w:r w:rsidRPr="00FF420B">
        <w:rPr>
          <w:b/>
          <w:lang w:eastAsia="zh-CN"/>
        </w:rPr>
        <w:t xml:space="preserve">Proposal </w:t>
      </w:r>
      <w:r w:rsidR="00BA1A74">
        <w:rPr>
          <w:b/>
          <w:lang w:eastAsia="zh-CN"/>
        </w:rPr>
        <w:t>13</w:t>
      </w:r>
      <w:r w:rsidRPr="002E389B">
        <w:rPr>
          <w:b/>
          <w:lang w:eastAsia="zh-CN"/>
        </w:rPr>
        <w:t>:</w:t>
      </w:r>
      <w:r w:rsidRPr="005017ED">
        <w:rPr>
          <w:kern w:val="2"/>
          <w:lang w:val="en-GB" w:eastAsia="zh-CN"/>
        </w:rPr>
        <w:t xml:space="preserve"> </w:t>
      </w:r>
      <w:r w:rsidRPr="0055547F">
        <w:rPr>
          <w:b/>
          <w:kern w:val="2"/>
          <w:lang w:val="en-GB" w:eastAsia="zh-CN"/>
        </w:rPr>
        <w:t xml:space="preserve">1-bit TB flushing indication is </w:t>
      </w:r>
      <w:r>
        <w:rPr>
          <w:b/>
          <w:kern w:val="2"/>
          <w:lang w:val="en-GB" w:eastAsia="zh-CN"/>
        </w:rPr>
        <w:t>indicated in</w:t>
      </w:r>
      <w:r w:rsidRPr="0055547F">
        <w:rPr>
          <w:b/>
          <w:kern w:val="2"/>
          <w:lang w:val="en-GB" w:eastAsia="zh-CN"/>
        </w:rPr>
        <w:t xml:space="preserve"> the retransmission DCI when the UE is in a TB-based retransmission mode.</w:t>
      </w:r>
    </w:p>
    <w:p w:rsidR="00FF420B" w:rsidRPr="00F76390" w:rsidRDefault="00FF420B" w:rsidP="00B7141A">
      <w:pPr>
        <w:rPr>
          <w:kern w:val="2"/>
          <w:lang w:val="en-GB" w:eastAsia="ja-JP"/>
        </w:rPr>
      </w:pPr>
      <w:r w:rsidRPr="00DA27A7">
        <w:rPr>
          <w:b/>
          <w:kern w:val="2"/>
          <w:lang w:val="en-GB" w:eastAsia="ja-JP"/>
        </w:rPr>
        <w:t>Proposal</w:t>
      </w:r>
      <w:r>
        <w:rPr>
          <w:kern w:val="2"/>
          <w:lang w:val="en-GB" w:eastAsia="ja-JP"/>
        </w:rPr>
        <w:t xml:space="preserve"> </w:t>
      </w:r>
      <w:r w:rsidR="00BA1A74" w:rsidRPr="00FF420B">
        <w:rPr>
          <w:b/>
          <w:kern w:val="2"/>
          <w:lang w:val="en-GB" w:eastAsia="ja-JP"/>
        </w:rPr>
        <w:t>1</w:t>
      </w:r>
      <w:r w:rsidR="00BA1A74">
        <w:rPr>
          <w:b/>
          <w:kern w:val="2"/>
          <w:lang w:val="en-GB" w:eastAsia="zh-CN"/>
        </w:rPr>
        <w:t>4</w:t>
      </w:r>
      <w:r w:rsidRPr="00FF420B">
        <w:rPr>
          <w:b/>
          <w:kern w:val="2"/>
          <w:lang w:val="en-GB" w:eastAsia="ja-JP"/>
        </w:rPr>
        <w:t>:</w:t>
      </w:r>
      <w:r>
        <w:rPr>
          <w:kern w:val="2"/>
          <w:lang w:val="en-GB" w:eastAsia="ja-JP"/>
        </w:rPr>
        <w:t xml:space="preserve"> </w:t>
      </w:r>
      <w:r w:rsidRPr="00B26AB3">
        <w:rPr>
          <w:b/>
          <w:kern w:val="2"/>
          <w:lang w:val="en-GB" w:eastAsia="ja-JP"/>
        </w:rPr>
        <w:t>GC-PDCCHs for SFI and PI should be separately configured.</w:t>
      </w:r>
    </w:p>
    <w:p w:rsidR="00EF7C7E" w:rsidRDefault="00EF7C7E" w:rsidP="00EF7C7E">
      <w:pPr>
        <w:pStyle w:val="1"/>
        <w:rPr>
          <w:kern w:val="2"/>
          <w:lang w:val="en-GB" w:eastAsia="ja-JP"/>
        </w:rPr>
      </w:pPr>
      <w:r>
        <w:rPr>
          <w:kern w:val="2"/>
          <w:lang w:val="en-GB" w:eastAsia="ja-JP"/>
        </w:rPr>
        <w:t>References</w:t>
      </w:r>
    </w:p>
    <w:p w:rsidR="00EF7C7E" w:rsidRDefault="00EF7C7E" w:rsidP="00EF7C7E">
      <w:pPr>
        <w:rPr>
          <w:lang w:val="en-GB" w:eastAsia="ja-JP"/>
        </w:rPr>
      </w:pPr>
      <w:r>
        <w:rPr>
          <w:lang w:val="en-GB" w:eastAsia="ja-JP"/>
        </w:rPr>
        <w:t>[</w:t>
      </w:r>
      <w:r w:rsidR="00652F77">
        <w:rPr>
          <w:lang w:val="en-GB" w:eastAsia="ja-JP"/>
        </w:rPr>
        <w:t>1</w:t>
      </w:r>
      <w:r>
        <w:rPr>
          <w:lang w:val="en-GB" w:eastAsia="ja-JP"/>
        </w:rPr>
        <w:t xml:space="preserve">] </w:t>
      </w:r>
      <w:r w:rsidR="006B185F">
        <w:rPr>
          <w:lang w:val="en-GB" w:eastAsia="ja-JP"/>
        </w:rPr>
        <w:t>3GPP Chairman Notes</w:t>
      </w:r>
      <w:r>
        <w:rPr>
          <w:lang w:val="en-GB" w:eastAsia="ja-JP"/>
        </w:rPr>
        <w:t xml:space="preserve">, RAN1 </w:t>
      </w:r>
      <w:r w:rsidR="00057992">
        <w:rPr>
          <w:lang w:val="en-GB" w:eastAsia="ja-JP"/>
        </w:rPr>
        <w:t>90</w:t>
      </w:r>
      <w:r>
        <w:rPr>
          <w:lang w:val="en-GB" w:eastAsia="ja-JP"/>
        </w:rPr>
        <w:t>.</w:t>
      </w:r>
    </w:p>
    <w:p w:rsidR="00391E25" w:rsidRDefault="00391E25" w:rsidP="00EF7C7E">
      <w:pPr>
        <w:rPr>
          <w:lang w:val="en-GB" w:eastAsia="zh-CN"/>
        </w:rPr>
      </w:pPr>
      <w:r>
        <w:rPr>
          <w:rFonts w:hint="eastAsia"/>
          <w:lang w:val="en-GB" w:eastAsia="zh-CN"/>
        </w:rPr>
        <w:t>[</w:t>
      </w:r>
      <w:r w:rsidR="00652F77">
        <w:rPr>
          <w:lang w:val="en-GB" w:eastAsia="zh-CN"/>
        </w:rPr>
        <w:t>2</w:t>
      </w:r>
      <w:r>
        <w:rPr>
          <w:rFonts w:hint="eastAsia"/>
          <w:lang w:val="en-GB" w:eastAsia="zh-CN"/>
        </w:rPr>
        <w:t>]</w:t>
      </w:r>
      <w:r>
        <w:rPr>
          <w:lang w:val="en-GB" w:eastAsia="zh-CN"/>
        </w:rPr>
        <w:t xml:space="preserve"> </w:t>
      </w:r>
      <w:r>
        <w:rPr>
          <w:lang w:val="en-GB" w:eastAsia="ja-JP"/>
        </w:rPr>
        <w:t>3GPP Chairman Notes, RAN1 Ad Hoc 3</w:t>
      </w:r>
    </w:p>
    <w:p w:rsidR="00620942" w:rsidRDefault="00620942" w:rsidP="00620942">
      <w:pPr>
        <w:pStyle w:val="1"/>
        <w:rPr>
          <w:lang w:val="en-GB" w:eastAsia="ja-JP"/>
        </w:rPr>
      </w:pPr>
      <w:r>
        <w:rPr>
          <w:lang w:val="en-GB" w:eastAsia="ja-JP"/>
        </w:rPr>
        <w:t>Appendix</w:t>
      </w:r>
    </w:p>
    <w:tbl>
      <w:tblPr>
        <w:tblW w:w="0" w:type="auto"/>
        <w:jc w:val="center"/>
        <w:tblCellMar>
          <w:left w:w="0" w:type="dxa"/>
          <w:right w:w="0" w:type="dxa"/>
        </w:tblCellMar>
        <w:tblLook w:val="04A0"/>
      </w:tblPr>
      <w:tblGrid>
        <w:gridCol w:w="4428"/>
        <w:gridCol w:w="4428"/>
      </w:tblGrid>
      <w:tr w:rsidR="00620942" w:rsidTr="00620942">
        <w:trPr>
          <w:jc w:val="center"/>
        </w:trPr>
        <w:tc>
          <w:tcPr>
            <w:tcW w:w="4428"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Default="00620942">
            <w:pPr>
              <w:spacing w:before="240"/>
              <w:jc w:val="center"/>
              <w:rPr>
                <w:b/>
                <w:bCs/>
                <w:lang w:val="en-GB"/>
              </w:rPr>
            </w:pPr>
            <w:r>
              <w:t>Parameters</w:t>
            </w:r>
          </w:p>
        </w:tc>
        <w:tc>
          <w:tcPr>
            <w:tcW w:w="442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Default="00620942">
            <w:pPr>
              <w:spacing w:before="240"/>
              <w:jc w:val="center"/>
              <w:rPr>
                <w:rFonts w:ascii="Calibri" w:hAnsi="Calibri" w:cs="Calibri"/>
                <w:b/>
                <w:bCs/>
                <w:lang w:val="en-GB"/>
              </w:rPr>
            </w:pPr>
            <w:r>
              <w:t>Description</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pPr>
              <w:rPr>
                <w:b/>
                <w:bCs/>
                <w:lang w:val="en-GB"/>
              </w:rPr>
            </w:pPr>
            <w:r>
              <w:t>Inter-BS distance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pPr>
              <w:rPr>
                <w:b/>
                <w:bCs/>
                <w:lang w:val="en-GB"/>
              </w:rPr>
            </w:pPr>
            <w:r>
              <w:t>500 m</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Carrier frequency</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pPr>
              <w:rPr>
                <w:lang w:eastAsia="zh-CN"/>
              </w:rPr>
            </w:pPr>
            <w:r>
              <w:t>4 GHz</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Simulation bandwidth</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20 MHz</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Channel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 xml:space="preserve">3D </w:t>
            </w:r>
            <w:proofErr w:type="spellStart"/>
            <w:r>
              <w:t>UMa</w:t>
            </w:r>
            <w:proofErr w:type="spellEnd"/>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 xml:space="preserve">BS </w:t>
            </w:r>
            <w:proofErr w:type="spellStart"/>
            <w:r>
              <w:t>Tx</w:t>
            </w:r>
            <w:proofErr w:type="spellEnd"/>
            <w:r>
              <w:t xml:space="preserve"> power</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 xml:space="preserve">46 </w:t>
            </w:r>
            <w:proofErr w:type="spellStart"/>
            <w:r>
              <w:t>dBm</w:t>
            </w:r>
            <w:proofErr w:type="spellEnd"/>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2TX</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25 m</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antenna element gain + connector loss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8dBi</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2RX</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 xml:space="preserve">Follow the </w:t>
            </w:r>
            <w:proofErr w:type="spellStart"/>
            <w:r>
              <w:t>modelling</w:t>
            </w:r>
            <w:proofErr w:type="spellEnd"/>
            <w:r>
              <w:t xml:space="preserve"> of TR 36.873</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antenna gain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 xml:space="preserve">Follow the </w:t>
            </w:r>
            <w:proofErr w:type="spellStart"/>
            <w:r>
              <w:t>modelling</w:t>
            </w:r>
            <w:proofErr w:type="spellEnd"/>
            <w:r>
              <w:t xml:space="preserve"> of TR 36.873</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receiver noise figure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9 dB</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Traffic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URLLC: FTP Model 3 with MAC packet size 32bytes</w:t>
            </w:r>
          </w:p>
          <w:p w:rsidR="00620942" w:rsidRDefault="00620942">
            <w:r>
              <w:t>URLLC: Poisson packet arrival with arrival rate λ</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distribution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20% Outdoor in cars: 30 km/h,</w:t>
            </w:r>
          </w:p>
          <w:p w:rsidR="00620942" w:rsidRDefault="00620942">
            <w:r>
              <w:t>80% Indoor: 3 km/h</w:t>
            </w:r>
          </w:p>
          <w:p w:rsidR="00620942" w:rsidRDefault="00620942">
            <w:r>
              <w:t>URLLC: 10 UE/sector</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0942" w:rsidRDefault="00620942">
            <w:r>
              <w:t>UE receiver</w:t>
            </w:r>
          </w:p>
        </w:tc>
        <w:tc>
          <w:tcPr>
            <w:tcW w:w="4428" w:type="dxa"/>
            <w:tcBorders>
              <w:top w:val="nil"/>
              <w:left w:val="nil"/>
              <w:bottom w:val="single" w:sz="8" w:space="0" w:color="auto"/>
              <w:right w:val="single" w:sz="8" w:space="0" w:color="auto"/>
            </w:tcBorders>
            <w:tcMar>
              <w:top w:w="0" w:type="dxa"/>
              <w:left w:w="108" w:type="dxa"/>
              <w:bottom w:w="0" w:type="dxa"/>
              <w:right w:w="108" w:type="dxa"/>
            </w:tcMar>
            <w:hideMark/>
          </w:tcPr>
          <w:p w:rsidR="00620942" w:rsidRDefault="00620942">
            <w:r>
              <w:t>MMSE-IRC</w:t>
            </w:r>
          </w:p>
        </w:tc>
      </w:tr>
    </w:tbl>
    <w:p w:rsidR="00620942" w:rsidRDefault="00620942" w:rsidP="00620942">
      <w:pPr>
        <w:rPr>
          <w:rFonts w:ascii="Calibri" w:hAnsi="Calibri" w:cs="Calibri"/>
          <w:lang w:eastAsia="zh-CN"/>
        </w:rPr>
      </w:pPr>
    </w:p>
    <w:p w:rsidR="00620942" w:rsidRDefault="00620942" w:rsidP="00620942">
      <w:pPr>
        <w:rPr>
          <w:color w:val="1F497D"/>
        </w:rPr>
      </w:pPr>
    </w:p>
    <w:p w:rsidR="00620942" w:rsidRPr="00620942" w:rsidRDefault="00620942" w:rsidP="00620942">
      <w:pPr>
        <w:rPr>
          <w:lang w:val="en-GB" w:eastAsia="ja-JP"/>
        </w:rPr>
      </w:pPr>
    </w:p>
    <w:bookmarkEnd w:id="2"/>
    <w:p w:rsidR="00DA27A7" w:rsidRPr="00DA27A7" w:rsidRDefault="00DA27A7" w:rsidP="00DA27A7">
      <w:pPr>
        <w:rPr>
          <w:kern w:val="2"/>
          <w:lang w:val="en-GB" w:eastAsia="zh-CN"/>
        </w:rPr>
      </w:pPr>
    </w:p>
    <w:sectPr w:rsidR="00DA27A7" w:rsidRPr="00DA27A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338" w:rsidRDefault="00613338">
      <w:r>
        <w:separator/>
      </w:r>
    </w:p>
  </w:endnote>
  <w:endnote w:type="continuationSeparator" w:id="0">
    <w:p w:rsidR="00613338" w:rsidRDefault="00613338">
      <w:r>
        <w:continuationSeparator/>
      </w:r>
    </w:p>
  </w:endnote>
  <w:endnote w:type="continuationNotice" w:id="1">
    <w:p w:rsidR="00613338" w:rsidRDefault="00613338">
      <w:pPr>
        <w:spacing w:after="0"/>
      </w:pP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338" w:rsidRDefault="00613338">
      <w:r>
        <w:separator/>
      </w:r>
    </w:p>
  </w:footnote>
  <w:footnote w:type="continuationSeparator" w:id="0">
    <w:p w:rsidR="00613338" w:rsidRDefault="00613338">
      <w:r>
        <w:continuationSeparator/>
      </w:r>
    </w:p>
  </w:footnote>
  <w:footnote w:type="continuationNotice" w:id="1">
    <w:p w:rsidR="00613338" w:rsidRDefault="0061333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3">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1F92"/>
    <w:multiLevelType w:val="hybridMultilevel"/>
    <w:tmpl w:val="D6D8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385CB3"/>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B40F50"/>
    <w:multiLevelType w:val="hybridMultilevel"/>
    <w:tmpl w:val="30302A7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2">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F73808"/>
    <w:multiLevelType w:val="hybridMultilevel"/>
    <w:tmpl w:val="B73860C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nsid w:val="5429641A"/>
    <w:multiLevelType w:val="hybridMultilevel"/>
    <w:tmpl w:val="1C1821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7">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E926313"/>
    <w:multiLevelType w:val="hybridMultilevel"/>
    <w:tmpl w:val="4BA0B6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2546DD2"/>
    <w:multiLevelType w:val="hybridMultilevel"/>
    <w:tmpl w:val="C1987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216565"/>
    <w:multiLevelType w:val="hybridMultilevel"/>
    <w:tmpl w:val="3A7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70584270"/>
    <w:multiLevelType w:val="hybridMultilevel"/>
    <w:tmpl w:val="EC5E69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5">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847984"/>
    <w:multiLevelType w:val="hybridMultilevel"/>
    <w:tmpl w:val="3B5A5B14"/>
    <w:lvl w:ilvl="0" w:tplc="32426F66">
      <w:start w:val="1"/>
      <w:numFmt w:val="decimal"/>
      <w:lvlText w:val="%1.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1"/>
  </w:num>
  <w:num w:numId="4">
    <w:abstractNumId w:val="24"/>
  </w:num>
  <w:num w:numId="5">
    <w:abstractNumId w:val="21"/>
  </w:num>
  <w:num w:numId="6">
    <w:abstractNumId w:val="17"/>
  </w:num>
  <w:num w:numId="7">
    <w:abstractNumId w:val="0"/>
  </w:num>
  <w:num w:numId="8">
    <w:abstractNumId w:val="14"/>
  </w:num>
  <w:num w:numId="9">
    <w:abstractNumId w:val="26"/>
  </w:num>
  <w:num w:numId="10">
    <w:abstractNumId w:val="3"/>
  </w:num>
  <w:num w:numId="11">
    <w:abstractNumId w:val="2"/>
  </w:num>
  <w:num w:numId="12">
    <w:abstractNumId w:val="13"/>
  </w:num>
  <w:num w:numId="13">
    <w:abstractNumId w:val="25"/>
  </w:num>
  <w:num w:numId="14">
    <w:abstractNumId w:val="23"/>
  </w:num>
  <w:num w:numId="15">
    <w:abstractNumId w:val="4"/>
  </w:num>
  <w:num w:numId="16">
    <w:abstractNumId w:val="12"/>
  </w:num>
  <w:num w:numId="17">
    <w:abstractNumId w:val="1"/>
  </w:num>
  <w:num w:numId="18">
    <w:abstractNumId w:val="19"/>
  </w:num>
  <w:num w:numId="19">
    <w:abstractNumId w:val="18"/>
  </w:num>
  <w:num w:numId="20">
    <w:abstractNumId w:val="15"/>
  </w:num>
  <w:num w:numId="21">
    <w:abstractNumId w:val="10"/>
  </w:num>
  <w:num w:numId="22">
    <w:abstractNumId w:val="22"/>
  </w:num>
  <w:num w:numId="23">
    <w:abstractNumId w:val="27"/>
  </w:num>
  <w:num w:numId="24">
    <w:abstractNumId w:val="9"/>
  </w:num>
  <w:num w:numId="25">
    <w:abstractNumId w:val="16"/>
  </w:num>
  <w:num w:numId="26">
    <w:abstractNumId w:val="6"/>
  </w:num>
  <w:num w:numId="27">
    <w:abstractNumId w:val="5"/>
  </w:num>
  <w:num w:numId="28">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Peter, Shanghai)">
    <w15:presenceInfo w15:providerId="AD" w15:userId="S-1-5-21-147214757-305610072-1517763936-12382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BD9"/>
    <w:rsid w:val="00000D04"/>
    <w:rsid w:val="00000DB2"/>
    <w:rsid w:val="000020F6"/>
    <w:rsid w:val="00002893"/>
    <w:rsid w:val="000033A3"/>
    <w:rsid w:val="00003605"/>
    <w:rsid w:val="00003C56"/>
    <w:rsid w:val="00003EC2"/>
    <w:rsid w:val="000040A9"/>
    <w:rsid w:val="0000458E"/>
    <w:rsid w:val="00004E70"/>
    <w:rsid w:val="000072B6"/>
    <w:rsid w:val="00007813"/>
    <w:rsid w:val="000104E2"/>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3B"/>
    <w:rsid w:val="0003453C"/>
    <w:rsid w:val="00034676"/>
    <w:rsid w:val="000346E6"/>
    <w:rsid w:val="00034ACE"/>
    <w:rsid w:val="000352B3"/>
    <w:rsid w:val="0004023E"/>
    <w:rsid w:val="0004024B"/>
    <w:rsid w:val="000416F5"/>
    <w:rsid w:val="00041C57"/>
    <w:rsid w:val="000434B7"/>
    <w:rsid w:val="000435E4"/>
    <w:rsid w:val="00044228"/>
    <w:rsid w:val="00046796"/>
    <w:rsid w:val="000467FD"/>
    <w:rsid w:val="00046AAF"/>
    <w:rsid w:val="00047225"/>
    <w:rsid w:val="00047E60"/>
    <w:rsid w:val="00052AD2"/>
    <w:rsid w:val="000530DF"/>
    <w:rsid w:val="00054E0C"/>
    <w:rsid w:val="0005541D"/>
    <w:rsid w:val="00055942"/>
    <w:rsid w:val="000565C8"/>
    <w:rsid w:val="00057992"/>
    <w:rsid w:val="00057DC8"/>
    <w:rsid w:val="000612E1"/>
    <w:rsid w:val="000614FE"/>
    <w:rsid w:val="00063624"/>
    <w:rsid w:val="00065D38"/>
    <w:rsid w:val="00067DD1"/>
    <w:rsid w:val="00070447"/>
    <w:rsid w:val="000706E7"/>
    <w:rsid w:val="00070EF8"/>
    <w:rsid w:val="00071192"/>
    <w:rsid w:val="000713A7"/>
    <w:rsid w:val="00072A80"/>
    <w:rsid w:val="000731A0"/>
    <w:rsid w:val="000736C1"/>
    <w:rsid w:val="0007370F"/>
    <w:rsid w:val="00073797"/>
    <w:rsid w:val="00073DEC"/>
    <w:rsid w:val="00074257"/>
    <w:rsid w:val="000745AA"/>
    <w:rsid w:val="00074E86"/>
    <w:rsid w:val="00076097"/>
    <w:rsid w:val="00076541"/>
    <w:rsid w:val="000772F4"/>
    <w:rsid w:val="000776EB"/>
    <w:rsid w:val="000803BD"/>
    <w:rsid w:val="000823B0"/>
    <w:rsid w:val="0008335B"/>
    <w:rsid w:val="00083379"/>
    <w:rsid w:val="00083587"/>
    <w:rsid w:val="00083838"/>
    <w:rsid w:val="00083B6A"/>
    <w:rsid w:val="00085DEB"/>
    <w:rsid w:val="00085E04"/>
    <w:rsid w:val="00086800"/>
    <w:rsid w:val="00086C59"/>
    <w:rsid w:val="00087913"/>
    <w:rsid w:val="000902DC"/>
    <w:rsid w:val="000911AE"/>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A19"/>
    <w:rsid w:val="000A6351"/>
    <w:rsid w:val="000A63D6"/>
    <w:rsid w:val="000A6980"/>
    <w:rsid w:val="000A7547"/>
    <w:rsid w:val="000A7B38"/>
    <w:rsid w:val="000B0343"/>
    <w:rsid w:val="000B2985"/>
    <w:rsid w:val="000B2C88"/>
    <w:rsid w:val="000B3342"/>
    <w:rsid w:val="000B480E"/>
    <w:rsid w:val="000B4B4C"/>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13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6047"/>
    <w:rsid w:val="00117997"/>
    <w:rsid w:val="00117C85"/>
    <w:rsid w:val="00120B13"/>
    <w:rsid w:val="00124D84"/>
    <w:rsid w:val="001250DD"/>
    <w:rsid w:val="00125733"/>
    <w:rsid w:val="001263AA"/>
    <w:rsid w:val="00127042"/>
    <w:rsid w:val="00130779"/>
    <w:rsid w:val="001307A1"/>
    <w:rsid w:val="00131DD5"/>
    <w:rsid w:val="001321D3"/>
    <w:rsid w:val="00133599"/>
    <w:rsid w:val="00133BF7"/>
    <w:rsid w:val="00134B88"/>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3CE"/>
    <w:rsid w:val="00165BBB"/>
    <w:rsid w:val="0016613F"/>
    <w:rsid w:val="00166215"/>
    <w:rsid w:val="00166591"/>
    <w:rsid w:val="001667BD"/>
    <w:rsid w:val="00166F56"/>
    <w:rsid w:val="00171143"/>
    <w:rsid w:val="00172864"/>
    <w:rsid w:val="00172B82"/>
    <w:rsid w:val="00172EFA"/>
    <w:rsid w:val="00173608"/>
    <w:rsid w:val="001739B7"/>
    <w:rsid w:val="00173DD8"/>
    <w:rsid w:val="001745EC"/>
    <w:rsid w:val="001747B7"/>
    <w:rsid w:val="00175C30"/>
    <w:rsid w:val="00177069"/>
    <w:rsid w:val="00177FC1"/>
    <w:rsid w:val="001815A2"/>
    <w:rsid w:val="00181FC1"/>
    <w:rsid w:val="001823E3"/>
    <w:rsid w:val="00183034"/>
    <w:rsid w:val="001830F7"/>
    <w:rsid w:val="00183EE6"/>
    <w:rsid w:val="0018588A"/>
    <w:rsid w:val="00187252"/>
    <w:rsid w:val="00191C91"/>
    <w:rsid w:val="00192DD9"/>
    <w:rsid w:val="00192F7A"/>
    <w:rsid w:val="00194339"/>
    <w:rsid w:val="00194848"/>
    <w:rsid w:val="001958EA"/>
    <w:rsid w:val="00195E0E"/>
    <w:rsid w:val="001A180D"/>
    <w:rsid w:val="001A1BAC"/>
    <w:rsid w:val="001A23CE"/>
    <w:rsid w:val="001A2AB2"/>
    <w:rsid w:val="001A2C89"/>
    <w:rsid w:val="001A673E"/>
    <w:rsid w:val="001A75F2"/>
    <w:rsid w:val="001A7763"/>
    <w:rsid w:val="001B0CAC"/>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EFF"/>
    <w:rsid w:val="001C5004"/>
    <w:rsid w:val="001C57C7"/>
    <w:rsid w:val="001C5D4F"/>
    <w:rsid w:val="001C64C0"/>
    <w:rsid w:val="001C69DA"/>
    <w:rsid w:val="001C6E35"/>
    <w:rsid w:val="001C6F06"/>
    <w:rsid w:val="001C7DA9"/>
    <w:rsid w:val="001D2360"/>
    <w:rsid w:val="001D3109"/>
    <w:rsid w:val="001D332E"/>
    <w:rsid w:val="001D5033"/>
    <w:rsid w:val="001D5239"/>
    <w:rsid w:val="001D5C88"/>
    <w:rsid w:val="001D6567"/>
    <w:rsid w:val="001D695C"/>
    <w:rsid w:val="001D6FD9"/>
    <w:rsid w:val="001D780E"/>
    <w:rsid w:val="001D7E7E"/>
    <w:rsid w:val="001E05C3"/>
    <w:rsid w:val="001E0AD3"/>
    <w:rsid w:val="001E36E4"/>
    <w:rsid w:val="001E379D"/>
    <w:rsid w:val="001E3A3C"/>
    <w:rsid w:val="001E5C23"/>
    <w:rsid w:val="001E5F43"/>
    <w:rsid w:val="001E7504"/>
    <w:rsid w:val="001E76DF"/>
    <w:rsid w:val="001F1308"/>
    <w:rsid w:val="001F1525"/>
    <w:rsid w:val="001F1CEA"/>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D3B"/>
    <w:rsid w:val="0020349A"/>
    <w:rsid w:val="002034B4"/>
    <w:rsid w:val="00204032"/>
    <w:rsid w:val="00204BAD"/>
    <w:rsid w:val="00204D60"/>
    <w:rsid w:val="00205627"/>
    <w:rsid w:val="002056D0"/>
    <w:rsid w:val="00210860"/>
    <w:rsid w:val="00210B6A"/>
    <w:rsid w:val="002122CB"/>
    <w:rsid w:val="00212CB6"/>
    <w:rsid w:val="00212E37"/>
    <w:rsid w:val="002140FF"/>
    <w:rsid w:val="0021681D"/>
    <w:rsid w:val="00216C98"/>
    <w:rsid w:val="002173C7"/>
    <w:rsid w:val="00220894"/>
    <w:rsid w:val="00223286"/>
    <w:rsid w:val="00224952"/>
    <w:rsid w:val="00224DD2"/>
    <w:rsid w:val="00225A6A"/>
    <w:rsid w:val="00225AC7"/>
    <w:rsid w:val="00225ACC"/>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475"/>
    <w:rsid w:val="00257BF4"/>
    <w:rsid w:val="00260003"/>
    <w:rsid w:val="0026035D"/>
    <w:rsid w:val="002606D6"/>
    <w:rsid w:val="0026096A"/>
    <w:rsid w:val="00261C98"/>
    <w:rsid w:val="0026248E"/>
    <w:rsid w:val="00262914"/>
    <w:rsid w:val="00263241"/>
    <w:rsid w:val="002647BF"/>
    <w:rsid w:val="002647D5"/>
    <w:rsid w:val="0026500B"/>
    <w:rsid w:val="00265032"/>
    <w:rsid w:val="002651FB"/>
    <w:rsid w:val="0026538C"/>
    <w:rsid w:val="00265781"/>
    <w:rsid w:val="00266B13"/>
    <w:rsid w:val="00270728"/>
    <w:rsid w:val="00270D42"/>
    <w:rsid w:val="00271061"/>
    <w:rsid w:val="0027195D"/>
    <w:rsid w:val="00272B03"/>
    <w:rsid w:val="002733E2"/>
    <w:rsid w:val="00273BE0"/>
    <w:rsid w:val="002750B1"/>
    <w:rsid w:val="00276A35"/>
    <w:rsid w:val="00277835"/>
    <w:rsid w:val="00280AB1"/>
    <w:rsid w:val="00284BAE"/>
    <w:rsid w:val="002859AF"/>
    <w:rsid w:val="00286AE7"/>
    <w:rsid w:val="00287243"/>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F2"/>
    <w:rsid w:val="002C38B2"/>
    <w:rsid w:val="002C3F9C"/>
    <w:rsid w:val="002C5AFA"/>
    <w:rsid w:val="002C5EE5"/>
    <w:rsid w:val="002D0439"/>
    <w:rsid w:val="002D11B7"/>
    <w:rsid w:val="002D141D"/>
    <w:rsid w:val="002D2DEB"/>
    <w:rsid w:val="002D3BBC"/>
    <w:rsid w:val="002D438A"/>
    <w:rsid w:val="002D5738"/>
    <w:rsid w:val="002D5E53"/>
    <w:rsid w:val="002E0319"/>
    <w:rsid w:val="002E0867"/>
    <w:rsid w:val="002E179B"/>
    <w:rsid w:val="002E1C9E"/>
    <w:rsid w:val="002E257B"/>
    <w:rsid w:val="002E3C65"/>
    <w:rsid w:val="002E3F5B"/>
    <w:rsid w:val="002E42B4"/>
    <w:rsid w:val="002E4362"/>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1A8D"/>
    <w:rsid w:val="00312400"/>
    <w:rsid w:val="00312739"/>
    <w:rsid w:val="00312D10"/>
    <w:rsid w:val="003178DA"/>
    <w:rsid w:val="00317DB8"/>
    <w:rsid w:val="00320618"/>
    <w:rsid w:val="0032100B"/>
    <w:rsid w:val="00321BD7"/>
    <w:rsid w:val="00321E36"/>
    <w:rsid w:val="0032260F"/>
    <w:rsid w:val="003228DA"/>
    <w:rsid w:val="00323BD8"/>
    <w:rsid w:val="00323D6B"/>
    <w:rsid w:val="00326957"/>
    <w:rsid w:val="00326AE2"/>
    <w:rsid w:val="0033011E"/>
    <w:rsid w:val="00331426"/>
    <w:rsid w:val="0033171D"/>
    <w:rsid w:val="00331FC3"/>
    <w:rsid w:val="00332BF6"/>
    <w:rsid w:val="003336B3"/>
    <w:rsid w:val="00335B75"/>
    <w:rsid w:val="00335D8C"/>
    <w:rsid w:val="00336072"/>
    <w:rsid w:val="003363A1"/>
    <w:rsid w:val="00337B20"/>
    <w:rsid w:val="0034226D"/>
    <w:rsid w:val="00342972"/>
    <w:rsid w:val="00342FDD"/>
    <w:rsid w:val="0034429B"/>
    <w:rsid w:val="00344866"/>
    <w:rsid w:val="00345C12"/>
    <w:rsid w:val="0034638C"/>
    <w:rsid w:val="00346F7F"/>
    <w:rsid w:val="00350108"/>
    <w:rsid w:val="00350762"/>
    <w:rsid w:val="003507C4"/>
    <w:rsid w:val="00351882"/>
    <w:rsid w:val="003519A1"/>
    <w:rsid w:val="00352480"/>
    <w:rsid w:val="003530D2"/>
    <w:rsid w:val="0035331A"/>
    <w:rsid w:val="003534E1"/>
    <w:rsid w:val="003548D8"/>
    <w:rsid w:val="003554CA"/>
    <w:rsid w:val="00360232"/>
    <w:rsid w:val="003602E0"/>
    <w:rsid w:val="003609AE"/>
    <w:rsid w:val="00360D01"/>
    <w:rsid w:val="00362569"/>
    <w:rsid w:val="003636CD"/>
    <w:rsid w:val="0036487C"/>
    <w:rsid w:val="00365411"/>
    <w:rsid w:val="00365FA2"/>
    <w:rsid w:val="00366C69"/>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382"/>
    <w:rsid w:val="003865EF"/>
    <w:rsid w:val="00386BA9"/>
    <w:rsid w:val="00390017"/>
    <w:rsid w:val="003901A3"/>
    <w:rsid w:val="0039072F"/>
    <w:rsid w:val="00390E0F"/>
    <w:rsid w:val="00391E25"/>
    <w:rsid w:val="00393A38"/>
    <w:rsid w:val="00393B8C"/>
    <w:rsid w:val="003940CE"/>
    <w:rsid w:val="00397C1D"/>
    <w:rsid w:val="003A180F"/>
    <w:rsid w:val="003A18DD"/>
    <w:rsid w:val="003A20C8"/>
    <w:rsid w:val="003A2C29"/>
    <w:rsid w:val="003A2EC3"/>
    <w:rsid w:val="003A36F2"/>
    <w:rsid w:val="003A3D39"/>
    <w:rsid w:val="003A3EC7"/>
    <w:rsid w:val="003A40B4"/>
    <w:rsid w:val="003A6318"/>
    <w:rsid w:val="003A783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AD"/>
    <w:rsid w:val="003C2D21"/>
    <w:rsid w:val="003C5E6B"/>
    <w:rsid w:val="003C7AD7"/>
    <w:rsid w:val="003D0FC3"/>
    <w:rsid w:val="003D1D94"/>
    <w:rsid w:val="003D2529"/>
    <w:rsid w:val="003D2C1D"/>
    <w:rsid w:val="003D2C34"/>
    <w:rsid w:val="003D3DDD"/>
    <w:rsid w:val="003D5CBF"/>
    <w:rsid w:val="003D66D2"/>
    <w:rsid w:val="003D7502"/>
    <w:rsid w:val="003D7A32"/>
    <w:rsid w:val="003E07AE"/>
    <w:rsid w:val="003E14FC"/>
    <w:rsid w:val="003E2002"/>
    <w:rsid w:val="003E2976"/>
    <w:rsid w:val="003E4858"/>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7B6"/>
    <w:rsid w:val="00413A54"/>
    <w:rsid w:val="00413C10"/>
    <w:rsid w:val="00413CD9"/>
    <w:rsid w:val="00413F9A"/>
    <w:rsid w:val="004140CA"/>
    <w:rsid w:val="00414C65"/>
    <w:rsid w:val="0041569D"/>
    <w:rsid w:val="00415D76"/>
    <w:rsid w:val="00416665"/>
    <w:rsid w:val="00416A67"/>
    <w:rsid w:val="00416ACB"/>
    <w:rsid w:val="00417E73"/>
    <w:rsid w:val="004208E8"/>
    <w:rsid w:val="004217AA"/>
    <w:rsid w:val="00421DCF"/>
    <w:rsid w:val="00422341"/>
    <w:rsid w:val="004227B9"/>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100D"/>
    <w:rsid w:val="00482BBE"/>
    <w:rsid w:val="00483A12"/>
    <w:rsid w:val="00483BE9"/>
    <w:rsid w:val="00484A77"/>
    <w:rsid w:val="0048540F"/>
    <w:rsid w:val="00485970"/>
    <w:rsid w:val="00485C0D"/>
    <w:rsid w:val="00486575"/>
    <w:rsid w:val="004866D0"/>
    <w:rsid w:val="00487DCB"/>
    <w:rsid w:val="00491421"/>
    <w:rsid w:val="00494242"/>
    <w:rsid w:val="00494E8E"/>
    <w:rsid w:val="004955BC"/>
    <w:rsid w:val="004955C7"/>
    <w:rsid w:val="00495D63"/>
    <w:rsid w:val="0049648F"/>
    <w:rsid w:val="00496606"/>
    <w:rsid w:val="00496F05"/>
    <w:rsid w:val="00497370"/>
    <w:rsid w:val="004A0F39"/>
    <w:rsid w:val="004A229E"/>
    <w:rsid w:val="004A251F"/>
    <w:rsid w:val="004A3BF1"/>
    <w:rsid w:val="004A3E42"/>
    <w:rsid w:val="004A4715"/>
    <w:rsid w:val="004A5046"/>
    <w:rsid w:val="004A565E"/>
    <w:rsid w:val="004A5DF3"/>
    <w:rsid w:val="004A6134"/>
    <w:rsid w:val="004A7092"/>
    <w:rsid w:val="004B1941"/>
    <w:rsid w:val="004B49E6"/>
    <w:rsid w:val="004B4D69"/>
    <w:rsid w:val="004B671F"/>
    <w:rsid w:val="004C01A8"/>
    <w:rsid w:val="004C1840"/>
    <w:rsid w:val="004C24C9"/>
    <w:rsid w:val="004C31B6"/>
    <w:rsid w:val="004C5319"/>
    <w:rsid w:val="004C621F"/>
    <w:rsid w:val="004C7948"/>
    <w:rsid w:val="004C7BB8"/>
    <w:rsid w:val="004C7C60"/>
    <w:rsid w:val="004D0DFE"/>
    <w:rsid w:val="004D1D91"/>
    <w:rsid w:val="004D22C3"/>
    <w:rsid w:val="004D3E00"/>
    <w:rsid w:val="004D6F4D"/>
    <w:rsid w:val="004D6F95"/>
    <w:rsid w:val="004D72FE"/>
    <w:rsid w:val="004D7CD2"/>
    <w:rsid w:val="004D7E91"/>
    <w:rsid w:val="004E003A"/>
    <w:rsid w:val="004E0768"/>
    <w:rsid w:val="004E17E6"/>
    <w:rsid w:val="004E1A31"/>
    <w:rsid w:val="004E2DE0"/>
    <w:rsid w:val="004E4060"/>
    <w:rsid w:val="004E409A"/>
    <w:rsid w:val="004E5E48"/>
    <w:rsid w:val="004E6A8B"/>
    <w:rsid w:val="004F0FB9"/>
    <w:rsid w:val="004F2F7E"/>
    <w:rsid w:val="004F301B"/>
    <w:rsid w:val="004F32B5"/>
    <w:rsid w:val="004F407E"/>
    <w:rsid w:val="004F5479"/>
    <w:rsid w:val="004F6A17"/>
    <w:rsid w:val="004F7528"/>
    <w:rsid w:val="004F7BCA"/>
    <w:rsid w:val="004F7D89"/>
    <w:rsid w:val="00501981"/>
    <w:rsid w:val="00501A85"/>
    <w:rsid w:val="00501BB3"/>
    <w:rsid w:val="005021DD"/>
    <w:rsid w:val="005026CA"/>
    <w:rsid w:val="00502B72"/>
    <w:rsid w:val="00504BC1"/>
    <w:rsid w:val="00504FBA"/>
    <w:rsid w:val="00505134"/>
    <w:rsid w:val="00505C04"/>
    <w:rsid w:val="00510608"/>
    <w:rsid w:val="00511DD2"/>
    <w:rsid w:val="00511F15"/>
    <w:rsid w:val="00512C77"/>
    <w:rsid w:val="0051318C"/>
    <w:rsid w:val="005142CD"/>
    <w:rsid w:val="005143C9"/>
    <w:rsid w:val="005157A9"/>
    <w:rsid w:val="005173A7"/>
    <w:rsid w:val="005177E1"/>
    <w:rsid w:val="00520C0A"/>
    <w:rsid w:val="005218B6"/>
    <w:rsid w:val="00522589"/>
    <w:rsid w:val="005244B2"/>
    <w:rsid w:val="00524545"/>
    <w:rsid w:val="005255BF"/>
    <w:rsid w:val="005257DE"/>
    <w:rsid w:val="00525C46"/>
    <w:rsid w:val="00527200"/>
    <w:rsid w:val="00530157"/>
    <w:rsid w:val="00530FC6"/>
    <w:rsid w:val="00531EBE"/>
    <w:rsid w:val="00532F8B"/>
    <w:rsid w:val="00533737"/>
    <w:rsid w:val="00534E40"/>
    <w:rsid w:val="00535B79"/>
    <w:rsid w:val="00535D7C"/>
    <w:rsid w:val="00536579"/>
    <w:rsid w:val="00536C1E"/>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7D5"/>
    <w:rsid w:val="00554BE7"/>
    <w:rsid w:val="00554DA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E3E"/>
    <w:rsid w:val="005765F5"/>
    <w:rsid w:val="00576D6C"/>
    <w:rsid w:val="00577691"/>
    <w:rsid w:val="00577A2E"/>
    <w:rsid w:val="0058053C"/>
    <w:rsid w:val="00580AA2"/>
    <w:rsid w:val="00580E48"/>
    <w:rsid w:val="00580F0A"/>
    <w:rsid w:val="00581246"/>
    <w:rsid w:val="00582C3A"/>
    <w:rsid w:val="00582E1A"/>
    <w:rsid w:val="00583147"/>
    <w:rsid w:val="00584416"/>
    <w:rsid w:val="00584B39"/>
    <w:rsid w:val="00585028"/>
    <w:rsid w:val="005854D1"/>
    <w:rsid w:val="00585F5B"/>
    <w:rsid w:val="0058620A"/>
    <w:rsid w:val="00586604"/>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863"/>
    <w:rsid w:val="005A054D"/>
    <w:rsid w:val="005A0A46"/>
    <w:rsid w:val="005A10B9"/>
    <w:rsid w:val="005A11EA"/>
    <w:rsid w:val="005A269F"/>
    <w:rsid w:val="005A305E"/>
    <w:rsid w:val="005A30BB"/>
    <w:rsid w:val="005A3887"/>
    <w:rsid w:val="005A61D2"/>
    <w:rsid w:val="005B0542"/>
    <w:rsid w:val="005B2225"/>
    <w:rsid w:val="005B2799"/>
    <w:rsid w:val="005B2B77"/>
    <w:rsid w:val="005B30AF"/>
    <w:rsid w:val="005B3D4A"/>
    <w:rsid w:val="005B4D87"/>
    <w:rsid w:val="005B7580"/>
    <w:rsid w:val="005B7783"/>
    <w:rsid w:val="005B7DD1"/>
    <w:rsid w:val="005C00A0"/>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1F2F"/>
    <w:rsid w:val="005E234A"/>
    <w:rsid w:val="005E35CC"/>
    <w:rsid w:val="005E36FF"/>
    <w:rsid w:val="005E371E"/>
    <w:rsid w:val="005E3EAD"/>
    <w:rsid w:val="005E53F9"/>
    <w:rsid w:val="005E742E"/>
    <w:rsid w:val="005E775D"/>
    <w:rsid w:val="005F0A43"/>
    <w:rsid w:val="005F27BF"/>
    <w:rsid w:val="005F4171"/>
    <w:rsid w:val="005F46D6"/>
    <w:rsid w:val="005F4DD6"/>
    <w:rsid w:val="005F50D8"/>
    <w:rsid w:val="005F53A1"/>
    <w:rsid w:val="005F61A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338"/>
    <w:rsid w:val="00613AF8"/>
    <w:rsid w:val="00613D8E"/>
    <w:rsid w:val="006142E0"/>
    <w:rsid w:val="0061531F"/>
    <w:rsid w:val="00615BB2"/>
    <w:rsid w:val="00616112"/>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4ACF"/>
    <w:rsid w:val="00635035"/>
    <w:rsid w:val="0063580D"/>
    <w:rsid w:val="00635CAE"/>
    <w:rsid w:val="00637240"/>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16EC"/>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E5E"/>
    <w:rsid w:val="00677443"/>
    <w:rsid w:val="0067769A"/>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5CE1"/>
    <w:rsid w:val="006A6E17"/>
    <w:rsid w:val="006A76C7"/>
    <w:rsid w:val="006B0E22"/>
    <w:rsid w:val="006B120D"/>
    <w:rsid w:val="006B17E7"/>
    <w:rsid w:val="006B185F"/>
    <w:rsid w:val="006B19E8"/>
    <w:rsid w:val="006B1A8A"/>
    <w:rsid w:val="006B1FD5"/>
    <w:rsid w:val="006B555A"/>
    <w:rsid w:val="006B600A"/>
    <w:rsid w:val="006B6635"/>
    <w:rsid w:val="006B68E8"/>
    <w:rsid w:val="006B7D22"/>
    <w:rsid w:val="006B7D2C"/>
    <w:rsid w:val="006C1019"/>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61C3"/>
    <w:rsid w:val="006E799D"/>
    <w:rsid w:val="006F0593"/>
    <w:rsid w:val="006F1064"/>
    <w:rsid w:val="006F1EB7"/>
    <w:rsid w:val="006F52E5"/>
    <w:rsid w:val="006F6066"/>
    <w:rsid w:val="006F6850"/>
    <w:rsid w:val="006F707E"/>
    <w:rsid w:val="0070011F"/>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90B"/>
    <w:rsid w:val="0071756A"/>
    <w:rsid w:val="00721084"/>
    <w:rsid w:val="00721262"/>
    <w:rsid w:val="00721D9B"/>
    <w:rsid w:val="00722121"/>
    <w:rsid w:val="007224B9"/>
    <w:rsid w:val="00722F94"/>
    <w:rsid w:val="00723AA7"/>
    <w:rsid w:val="0072432E"/>
    <w:rsid w:val="00726036"/>
    <w:rsid w:val="00726279"/>
    <w:rsid w:val="00726A9B"/>
    <w:rsid w:val="00727530"/>
    <w:rsid w:val="00731E7C"/>
    <w:rsid w:val="00732041"/>
    <w:rsid w:val="007329EF"/>
    <w:rsid w:val="0073327A"/>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A4D"/>
    <w:rsid w:val="0077405B"/>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AB7"/>
    <w:rsid w:val="00786E71"/>
    <w:rsid w:val="007906B4"/>
    <w:rsid w:val="0079162F"/>
    <w:rsid w:val="00792B9C"/>
    <w:rsid w:val="00793B27"/>
    <w:rsid w:val="0079453A"/>
    <w:rsid w:val="00794924"/>
    <w:rsid w:val="007A0BC2"/>
    <w:rsid w:val="007A1F44"/>
    <w:rsid w:val="007A23FF"/>
    <w:rsid w:val="007A295B"/>
    <w:rsid w:val="007A3424"/>
    <w:rsid w:val="007A35EF"/>
    <w:rsid w:val="007A4057"/>
    <w:rsid w:val="007A43A2"/>
    <w:rsid w:val="007A4D04"/>
    <w:rsid w:val="007A5566"/>
    <w:rsid w:val="007A7A96"/>
    <w:rsid w:val="007B03AF"/>
    <w:rsid w:val="007B1543"/>
    <w:rsid w:val="007B1AC0"/>
    <w:rsid w:val="007B270A"/>
    <w:rsid w:val="007B2D3B"/>
    <w:rsid w:val="007B52CD"/>
    <w:rsid w:val="007B7DC1"/>
    <w:rsid w:val="007B7EDB"/>
    <w:rsid w:val="007C19AD"/>
    <w:rsid w:val="007C3598"/>
    <w:rsid w:val="007C3FA8"/>
    <w:rsid w:val="007C68DA"/>
    <w:rsid w:val="007D11E2"/>
    <w:rsid w:val="007D15B6"/>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2965"/>
    <w:rsid w:val="007F34B7"/>
    <w:rsid w:val="007F6880"/>
    <w:rsid w:val="007F691C"/>
    <w:rsid w:val="007F7642"/>
    <w:rsid w:val="007F76B4"/>
    <w:rsid w:val="008001B4"/>
    <w:rsid w:val="00800769"/>
    <w:rsid w:val="00800ED2"/>
    <w:rsid w:val="00802E74"/>
    <w:rsid w:val="00804B92"/>
    <w:rsid w:val="00804E21"/>
    <w:rsid w:val="00805092"/>
    <w:rsid w:val="00806AAF"/>
    <w:rsid w:val="008070AC"/>
    <w:rsid w:val="008101FD"/>
    <w:rsid w:val="00810D8D"/>
    <w:rsid w:val="00811835"/>
    <w:rsid w:val="008151DA"/>
    <w:rsid w:val="0081581D"/>
    <w:rsid w:val="00816179"/>
    <w:rsid w:val="008172BE"/>
    <w:rsid w:val="00817B71"/>
    <w:rsid w:val="00817C15"/>
    <w:rsid w:val="00817DD7"/>
    <w:rsid w:val="00820244"/>
    <w:rsid w:val="00821041"/>
    <w:rsid w:val="008221B3"/>
    <w:rsid w:val="0082248E"/>
    <w:rsid w:val="00824FDF"/>
    <w:rsid w:val="00825125"/>
    <w:rsid w:val="008255B8"/>
    <w:rsid w:val="008257CC"/>
    <w:rsid w:val="008274BF"/>
    <w:rsid w:val="00830A53"/>
    <w:rsid w:val="00830DC3"/>
    <w:rsid w:val="00831555"/>
    <w:rsid w:val="00831F52"/>
    <w:rsid w:val="00832154"/>
    <w:rsid w:val="00832F5C"/>
    <w:rsid w:val="008359E0"/>
    <w:rsid w:val="00835B00"/>
    <w:rsid w:val="008376F6"/>
    <w:rsid w:val="00837D5B"/>
    <w:rsid w:val="00840607"/>
    <w:rsid w:val="00841CD2"/>
    <w:rsid w:val="00842B77"/>
    <w:rsid w:val="0084309F"/>
    <w:rsid w:val="008431D8"/>
    <w:rsid w:val="00845C12"/>
    <w:rsid w:val="008469D9"/>
    <w:rsid w:val="00846DC0"/>
    <w:rsid w:val="00846DF9"/>
    <w:rsid w:val="008474A7"/>
    <w:rsid w:val="00850048"/>
    <w:rsid w:val="008506B6"/>
    <w:rsid w:val="00850AE0"/>
    <w:rsid w:val="00850B8F"/>
    <w:rsid w:val="00851E97"/>
    <w:rsid w:val="008524D2"/>
    <w:rsid w:val="00852E19"/>
    <w:rsid w:val="00853504"/>
    <w:rsid w:val="00856833"/>
    <w:rsid w:val="00856840"/>
    <w:rsid w:val="0086087C"/>
    <w:rsid w:val="00860D8E"/>
    <w:rsid w:val="0086275E"/>
    <w:rsid w:val="0086292F"/>
    <w:rsid w:val="00863D97"/>
    <w:rsid w:val="00864440"/>
    <w:rsid w:val="00864D76"/>
    <w:rsid w:val="008650FC"/>
    <w:rsid w:val="00866EB3"/>
    <w:rsid w:val="0086701A"/>
    <w:rsid w:val="00867BD2"/>
    <w:rsid w:val="008712FD"/>
    <w:rsid w:val="008716A1"/>
    <w:rsid w:val="00872D3F"/>
    <w:rsid w:val="008732DF"/>
    <w:rsid w:val="008733E4"/>
    <w:rsid w:val="00873F15"/>
    <w:rsid w:val="00874096"/>
    <w:rsid w:val="008756A4"/>
    <w:rsid w:val="00875F73"/>
    <w:rsid w:val="00880F30"/>
    <w:rsid w:val="008833E8"/>
    <w:rsid w:val="00887B48"/>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D02"/>
    <w:rsid w:val="008A505F"/>
    <w:rsid w:val="008A5940"/>
    <w:rsid w:val="008A73B2"/>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B08"/>
    <w:rsid w:val="008C13F0"/>
    <w:rsid w:val="008C1F26"/>
    <w:rsid w:val="008C2A3A"/>
    <w:rsid w:val="008C4C7E"/>
    <w:rsid w:val="008C5C46"/>
    <w:rsid w:val="008C6184"/>
    <w:rsid w:val="008C72E2"/>
    <w:rsid w:val="008C785E"/>
    <w:rsid w:val="008D0AFB"/>
    <w:rsid w:val="008D1511"/>
    <w:rsid w:val="008D32DF"/>
    <w:rsid w:val="008D32F6"/>
    <w:rsid w:val="008D35E9"/>
    <w:rsid w:val="008D3959"/>
    <w:rsid w:val="008D3966"/>
    <w:rsid w:val="008D4352"/>
    <w:rsid w:val="008D60BC"/>
    <w:rsid w:val="008D6D7B"/>
    <w:rsid w:val="008D7EB7"/>
    <w:rsid w:val="008E0B18"/>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21F"/>
    <w:rsid w:val="008F23D8"/>
    <w:rsid w:val="008F2FD5"/>
    <w:rsid w:val="008F37E5"/>
    <w:rsid w:val="008F48C2"/>
    <w:rsid w:val="008F5840"/>
    <w:rsid w:val="008F5EEF"/>
    <w:rsid w:val="008F66FE"/>
    <w:rsid w:val="008F72CC"/>
    <w:rsid w:val="008F72CD"/>
    <w:rsid w:val="009023F8"/>
    <w:rsid w:val="009031A0"/>
    <w:rsid w:val="00903636"/>
    <w:rsid w:val="00903802"/>
    <w:rsid w:val="009066BE"/>
    <w:rsid w:val="0090696D"/>
    <w:rsid w:val="00906CD6"/>
    <w:rsid w:val="00906E4D"/>
    <w:rsid w:val="00906F31"/>
    <w:rsid w:val="009078B3"/>
    <w:rsid w:val="00907A77"/>
    <w:rsid w:val="00907E00"/>
    <w:rsid w:val="0091088D"/>
    <w:rsid w:val="00910FC9"/>
    <w:rsid w:val="0091291A"/>
    <w:rsid w:val="00913612"/>
    <w:rsid w:val="0091366A"/>
    <w:rsid w:val="00913824"/>
    <w:rsid w:val="009138B1"/>
    <w:rsid w:val="00914FC4"/>
    <w:rsid w:val="00915757"/>
    <w:rsid w:val="009159B3"/>
    <w:rsid w:val="00916181"/>
    <w:rsid w:val="00917686"/>
    <w:rsid w:val="00917C75"/>
    <w:rsid w:val="00917F76"/>
    <w:rsid w:val="009204C5"/>
    <w:rsid w:val="0092180D"/>
    <w:rsid w:val="00921FAF"/>
    <w:rsid w:val="009232C9"/>
    <w:rsid w:val="00923608"/>
    <w:rsid w:val="009238E5"/>
    <w:rsid w:val="00923F12"/>
    <w:rsid w:val="00924FF8"/>
    <w:rsid w:val="00925BA8"/>
    <w:rsid w:val="00926DA7"/>
    <w:rsid w:val="00927F8B"/>
    <w:rsid w:val="0093094D"/>
    <w:rsid w:val="009328C7"/>
    <w:rsid w:val="009336EC"/>
    <w:rsid w:val="00933907"/>
    <w:rsid w:val="00933F56"/>
    <w:rsid w:val="00934C13"/>
    <w:rsid w:val="00935228"/>
    <w:rsid w:val="009355A2"/>
    <w:rsid w:val="00935F9E"/>
    <w:rsid w:val="00936A44"/>
    <w:rsid w:val="00936D98"/>
    <w:rsid w:val="00942C80"/>
    <w:rsid w:val="00942E66"/>
    <w:rsid w:val="00943197"/>
    <w:rsid w:val="009435F2"/>
    <w:rsid w:val="00945180"/>
    <w:rsid w:val="009457A2"/>
    <w:rsid w:val="0094590C"/>
    <w:rsid w:val="00946355"/>
    <w:rsid w:val="009468B7"/>
    <w:rsid w:val="0094724E"/>
    <w:rsid w:val="00947973"/>
    <w:rsid w:val="00947BE6"/>
    <w:rsid w:val="0095048D"/>
    <w:rsid w:val="00951ADB"/>
    <w:rsid w:val="0095380C"/>
    <w:rsid w:val="00954353"/>
    <w:rsid w:val="00955C0A"/>
    <w:rsid w:val="00955C4F"/>
    <w:rsid w:val="009657F1"/>
    <w:rsid w:val="00966041"/>
    <w:rsid w:val="0096625D"/>
    <w:rsid w:val="009709F8"/>
    <w:rsid w:val="00972929"/>
    <w:rsid w:val="00972F91"/>
    <w:rsid w:val="00973827"/>
    <w:rsid w:val="009742D3"/>
    <w:rsid w:val="00974652"/>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9EA"/>
    <w:rsid w:val="00996FFA"/>
    <w:rsid w:val="009973F1"/>
    <w:rsid w:val="009973F3"/>
    <w:rsid w:val="009A010D"/>
    <w:rsid w:val="009A0C6F"/>
    <w:rsid w:val="009A14EF"/>
    <w:rsid w:val="009A21AC"/>
    <w:rsid w:val="009A2382"/>
    <w:rsid w:val="009A2DF9"/>
    <w:rsid w:val="009A3A86"/>
    <w:rsid w:val="009A4869"/>
    <w:rsid w:val="009A5FC7"/>
    <w:rsid w:val="009A6A6B"/>
    <w:rsid w:val="009B17FA"/>
    <w:rsid w:val="009B1EF9"/>
    <w:rsid w:val="009B26AC"/>
    <w:rsid w:val="009B37E2"/>
    <w:rsid w:val="009B4519"/>
    <w:rsid w:val="009B506B"/>
    <w:rsid w:val="009B57EF"/>
    <w:rsid w:val="009B5B85"/>
    <w:rsid w:val="009B6AEA"/>
    <w:rsid w:val="009B7204"/>
    <w:rsid w:val="009B7E5F"/>
    <w:rsid w:val="009C0074"/>
    <w:rsid w:val="009C0564"/>
    <w:rsid w:val="009C0699"/>
    <w:rsid w:val="009C2125"/>
    <w:rsid w:val="009C2685"/>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A0A"/>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DC1"/>
    <w:rsid w:val="00A25294"/>
    <w:rsid w:val="00A254EE"/>
    <w:rsid w:val="00A25BE7"/>
    <w:rsid w:val="00A27008"/>
    <w:rsid w:val="00A27CDF"/>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4376F"/>
    <w:rsid w:val="00A4549F"/>
    <w:rsid w:val="00A45B9B"/>
    <w:rsid w:val="00A462FE"/>
    <w:rsid w:val="00A479D2"/>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67C03"/>
    <w:rsid w:val="00A7075B"/>
    <w:rsid w:val="00A70BE3"/>
    <w:rsid w:val="00A71CE6"/>
    <w:rsid w:val="00A71D23"/>
    <w:rsid w:val="00A7333A"/>
    <w:rsid w:val="00A73D0D"/>
    <w:rsid w:val="00A74A92"/>
    <w:rsid w:val="00A75CC1"/>
    <w:rsid w:val="00A75E88"/>
    <w:rsid w:val="00A77CFC"/>
    <w:rsid w:val="00A8056E"/>
    <w:rsid w:val="00A82D58"/>
    <w:rsid w:val="00A8399D"/>
    <w:rsid w:val="00A83A1A"/>
    <w:rsid w:val="00A83E3D"/>
    <w:rsid w:val="00A8443A"/>
    <w:rsid w:val="00A8479C"/>
    <w:rsid w:val="00A8557B"/>
    <w:rsid w:val="00A85A05"/>
    <w:rsid w:val="00A86D63"/>
    <w:rsid w:val="00A87797"/>
    <w:rsid w:val="00A90E72"/>
    <w:rsid w:val="00A92297"/>
    <w:rsid w:val="00A922A2"/>
    <w:rsid w:val="00A9327B"/>
    <w:rsid w:val="00A93B69"/>
    <w:rsid w:val="00A93CEC"/>
    <w:rsid w:val="00A963C7"/>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B8F"/>
    <w:rsid w:val="00AC109B"/>
    <w:rsid w:val="00AC171D"/>
    <w:rsid w:val="00AC1953"/>
    <w:rsid w:val="00AC498F"/>
    <w:rsid w:val="00AC74DA"/>
    <w:rsid w:val="00AC7A2B"/>
    <w:rsid w:val="00AC7C25"/>
    <w:rsid w:val="00AD0A51"/>
    <w:rsid w:val="00AD0B37"/>
    <w:rsid w:val="00AD11F7"/>
    <w:rsid w:val="00AD1DB7"/>
    <w:rsid w:val="00AD2852"/>
    <w:rsid w:val="00AD3976"/>
    <w:rsid w:val="00AD4D2A"/>
    <w:rsid w:val="00AD542F"/>
    <w:rsid w:val="00AD65EA"/>
    <w:rsid w:val="00AD7305"/>
    <w:rsid w:val="00AD7BD7"/>
    <w:rsid w:val="00AD7E64"/>
    <w:rsid w:val="00AE0C56"/>
    <w:rsid w:val="00AE149E"/>
    <w:rsid w:val="00AE22F2"/>
    <w:rsid w:val="00AE29FC"/>
    <w:rsid w:val="00AE2F3F"/>
    <w:rsid w:val="00AE3B4E"/>
    <w:rsid w:val="00AE59EC"/>
    <w:rsid w:val="00AE67B3"/>
    <w:rsid w:val="00AE7864"/>
    <w:rsid w:val="00AE7949"/>
    <w:rsid w:val="00AE7E38"/>
    <w:rsid w:val="00AF1316"/>
    <w:rsid w:val="00AF25D5"/>
    <w:rsid w:val="00AF2A48"/>
    <w:rsid w:val="00AF3DBB"/>
    <w:rsid w:val="00AF5194"/>
    <w:rsid w:val="00AF53EF"/>
    <w:rsid w:val="00AF73C3"/>
    <w:rsid w:val="00AF795C"/>
    <w:rsid w:val="00B00752"/>
    <w:rsid w:val="00B026C1"/>
    <w:rsid w:val="00B02B9C"/>
    <w:rsid w:val="00B0353B"/>
    <w:rsid w:val="00B040B2"/>
    <w:rsid w:val="00B10558"/>
    <w:rsid w:val="00B146FC"/>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30B4E"/>
    <w:rsid w:val="00B31246"/>
    <w:rsid w:val="00B326FF"/>
    <w:rsid w:val="00B33167"/>
    <w:rsid w:val="00B340AA"/>
    <w:rsid w:val="00B34A9F"/>
    <w:rsid w:val="00B34B80"/>
    <w:rsid w:val="00B35CDA"/>
    <w:rsid w:val="00B37D97"/>
    <w:rsid w:val="00B411BD"/>
    <w:rsid w:val="00B41559"/>
    <w:rsid w:val="00B418E8"/>
    <w:rsid w:val="00B42285"/>
    <w:rsid w:val="00B4274B"/>
    <w:rsid w:val="00B4291F"/>
    <w:rsid w:val="00B435B1"/>
    <w:rsid w:val="00B4367F"/>
    <w:rsid w:val="00B438BA"/>
    <w:rsid w:val="00B44F99"/>
    <w:rsid w:val="00B45876"/>
    <w:rsid w:val="00B458E4"/>
    <w:rsid w:val="00B461A7"/>
    <w:rsid w:val="00B46F21"/>
    <w:rsid w:val="00B51542"/>
    <w:rsid w:val="00B51D1D"/>
    <w:rsid w:val="00B52780"/>
    <w:rsid w:val="00B5310E"/>
    <w:rsid w:val="00B53DF2"/>
    <w:rsid w:val="00B54ACC"/>
    <w:rsid w:val="00B54DCB"/>
    <w:rsid w:val="00B55AC2"/>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FB"/>
    <w:rsid w:val="00BA1A74"/>
    <w:rsid w:val="00BA2FEF"/>
    <w:rsid w:val="00BA32F4"/>
    <w:rsid w:val="00BB1548"/>
    <w:rsid w:val="00BB1CE7"/>
    <w:rsid w:val="00BB2FD3"/>
    <w:rsid w:val="00BB2FDF"/>
    <w:rsid w:val="00BB2FFF"/>
    <w:rsid w:val="00BB5FCB"/>
    <w:rsid w:val="00BB604B"/>
    <w:rsid w:val="00BB7FF4"/>
    <w:rsid w:val="00BC00EC"/>
    <w:rsid w:val="00BC08C5"/>
    <w:rsid w:val="00BC12FB"/>
    <w:rsid w:val="00BC132B"/>
    <w:rsid w:val="00BC1C3C"/>
    <w:rsid w:val="00BC307F"/>
    <w:rsid w:val="00BC3159"/>
    <w:rsid w:val="00BC3257"/>
    <w:rsid w:val="00BC39DB"/>
    <w:rsid w:val="00BC3A32"/>
    <w:rsid w:val="00BC3B07"/>
    <w:rsid w:val="00BC3EDB"/>
    <w:rsid w:val="00BC46EF"/>
    <w:rsid w:val="00BC4EF8"/>
    <w:rsid w:val="00BC6FD6"/>
    <w:rsid w:val="00BD008E"/>
    <w:rsid w:val="00BD1328"/>
    <w:rsid w:val="00BD1E24"/>
    <w:rsid w:val="00BD2F3B"/>
    <w:rsid w:val="00BD3372"/>
    <w:rsid w:val="00BD3CC3"/>
    <w:rsid w:val="00BD50AA"/>
    <w:rsid w:val="00BD5135"/>
    <w:rsid w:val="00BD7291"/>
    <w:rsid w:val="00BD7EA3"/>
    <w:rsid w:val="00BD7FE2"/>
    <w:rsid w:val="00BE0B19"/>
    <w:rsid w:val="00BE0DD8"/>
    <w:rsid w:val="00BE0F5A"/>
    <w:rsid w:val="00BE1D82"/>
    <w:rsid w:val="00BE1EE4"/>
    <w:rsid w:val="00BE1F8B"/>
    <w:rsid w:val="00BE2B4F"/>
    <w:rsid w:val="00BE2E36"/>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5BEC"/>
    <w:rsid w:val="00C06E7D"/>
    <w:rsid w:val="00C1112B"/>
    <w:rsid w:val="00C1173F"/>
    <w:rsid w:val="00C11A88"/>
    <w:rsid w:val="00C12012"/>
    <w:rsid w:val="00C12874"/>
    <w:rsid w:val="00C12BC1"/>
    <w:rsid w:val="00C13BDA"/>
    <w:rsid w:val="00C13FFD"/>
    <w:rsid w:val="00C144B3"/>
    <w:rsid w:val="00C14632"/>
    <w:rsid w:val="00C16C30"/>
    <w:rsid w:val="00C20A00"/>
    <w:rsid w:val="00C21673"/>
    <w:rsid w:val="00C21C7A"/>
    <w:rsid w:val="00C23130"/>
    <w:rsid w:val="00C255A5"/>
    <w:rsid w:val="00C2584B"/>
    <w:rsid w:val="00C25942"/>
    <w:rsid w:val="00C25DD9"/>
    <w:rsid w:val="00C2663F"/>
    <w:rsid w:val="00C26DB8"/>
    <w:rsid w:val="00C274C3"/>
    <w:rsid w:val="00C317BA"/>
    <w:rsid w:val="00C32214"/>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315"/>
    <w:rsid w:val="00C452F5"/>
    <w:rsid w:val="00C46555"/>
    <w:rsid w:val="00C46B15"/>
    <w:rsid w:val="00C46F7D"/>
    <w:rsid w:val="00C474EB"/>
    <w:rsid w:val="00C479B5"/>
    <w:rsid w:val="00C50242"/>
    <w:rsid w:val="00C5034D"/>
    <w:rsid w:val="00C5050E"/>
    <w:rsid w:val="00C50E99"/>
    <w:rsid w:val="00C50EAF"/>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80073"/>
    <w:rsid w:val="00C80107"/>
    <w:rsid w:val="00C80DEA"/>
    <w:rsid w:val="00C82EDA"/>
    <w:rsid w:val="00C832DC"/>
    <w:rsid w:val="00C8377F"/>
    <w:rsid w:val="00C845D9"/>
    <w:rsid w:val="00C8646D"/>
    <w:rsid w:val="00C91DE3"/>
    <w:rsid w:val="00C92C7F"/>
    <w:rsid w:val="00C9369D"/>
    <w:rsid w:val="00C944FA"/>
    <w:rsid w:val="00C95854"/>
    <w:rsid w:val="00C95EFF"/>
    <w:rsid w:val="00C96E6F"/>
    <w:rsid w:val="00C97872"/>
    <w:rsid w:val="00CA03F0"/>
    <w:rsid w:val="00CA0532"/>
    <w:rsid w:val="00CA2241"/>
    <w:rsid w:val="00CA3CDD"/>
    <w:rsid w:val="00CA403B"/>
    <w:rsid w:val="00CA505A"/>
    <w:rsid w:val="00CA5414"/>
    <w:rsid w:val="00CA59DD"/>
    <w:rsid w:val="00CA5A96"/>
    <w:rsid w:val="00CB008E"/>
    <w:rsid w:val="00CB01FA"/>
    <w:rsid w:val="00CB0737"/>
    <w:rsid w:val="00CB097A"/>
    <w:rsid w:val="00CB23B6"/>
    <w:rsid w:val="00CB26EC"/>
    <w:rsid w:val="00CB2D2A"/>
    <w:rsid w:val="00CB5B1E"/>
    <w:rsid w:val="00CB5F87"/>
    <w:rsid w:val="00CB6E91"/>
    <w:rsid w:val="00CB787A"/>
    <w:rsid w:val="00CC0C4A"/>
    <w:rsid w:val="00CC17F0"/>
    <w:rsid w:val="00CC1853"/>
    <w:rsid w:val="00CC192D"/>
    <w:rsid w:val="00CC1FAE"/>
    <w:rsid w:val="00CC2D90"/>
    <w:rsid w:val="00CC3A23"/>
    <w:rsid w:val="00CC635B"/>
    <w:rsid w:val="00CC737C"/>
    <w:rsid w:val="00CD087D"/>
    <w:rsid w:val="00CD0F5D"/>
    <w:rsid w:val="00CD1ADF"/>
    <w:rsid w:val="00CD1C0B"/>
    <w:rsid w:val="00CD239A"/>
    <w:rsid w:val="00CD27F1"/>
    <w:rsid w:val="00CD5512"/>
    <w:rsid w:val="00CD6090"/>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3E4"/>
    <w:rsid w:val="00D14553"/>
    <w:rsid w:val="00D14DB1"/>
    <w:rsid w:val="00D15F43"/>
    <w:rsid w:val="00D16E87"/>
    <w:rsid w:val="00D20943"/>
    <w:rsid w:val="00D20B8B"/>
    <w:rsid w:val="00D2162C"/>
    <w:rsid w:val="00D21A3C"/>
    <w:rsid w:val="00D233F1"/>
    <w:rsid w:val="00D256F8"/>
    <w:rsid w:val="00D2685C"/>
    <w:rsid w:val="00D26A3B"/>
    <w:rsid w:val="00D302FD"/>
    <w:rsid w:val="00D3038A"/>
    <w:rsid w:val="00D3098D"/>
    <w:rsid w:val="00D31A02"/>
    <w:rsid w:val="00D31B68"/>
    <w:rsid w:val="00D3323C"/>
    <w:rsid w:val="00D33456"/>
    <w:rsid w:val="00D3396F"/>
    <w:rsid w:val="00D33D4D"/>
    <w:rsid w:val="00D34A0B"/>
    <w:rsid w:val="00D36234"/>
    <w:rsid w:val="00D36371"/>
    <w:rsid w:val="00D437D8"/>
    <w:rsid w:val="00D441EA"/>
    <w:rsid w:val="00D44994"/>
    <w:rsid w:val="00D45DF3"/>
    <w:rsid w:val="00D46174"/>
    <w:rsid w:val="00D47DD0"/>
    <w:rsid w:val="00D50183"/>
    <w:rsid w:val="00D51D12"/>
    <w:rsid w:val="00D5362B"/>
    <w:rsid w:val="00D53819"/>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59B1"/>
    <w:rsid w:val="00D65AB3"/>
    <w:rsid w:val="00D66E18"/>
    <w:rsid w:val="00D6734D"/>
    <w:rsid w:val="00D674B6"/>
    <w:rsid w:val="00D679CF"/>
    <w:rsid w:val="00D679D3"/>
    <w:rsid w:val="00D67CD5"/>
    <w:rsid w:val="00D7356F"/>
    <w:rsid w:val="00D73587"/>
    <w:rsid w:val="00D73EBB"/>
    <w:rsid w:val="00D751FB"/>
    <w:rsid w:val="00D754D6"/>
    <w:rsid w:val="00D761AA"/>
    <w:rsid w:val="00D76FAE"/>
    <w:rsid w:val="00D777D7"/>
    <w:rsid w:val="00D80178"/>
    <w:rsid w:val="00D80AB8"/>
    <w:rsid w:val="00D81792"/>
    <w:rsid w:val="00D819B1"/>
    <w:rsid w:val="00D82494"/>
    <w:rsid w:val="00D83AE9"/>
    <w:rsid w:val="00D857B8"/>
    <w:rsid w:val="00D87175"/>
    <w:rsid w:val="00D873C8"/>
    <w:rsid w:val="00D87ABF"/>
    <w:rsid w:val="00D90CD3"/>
    <w:rsid w:val="00D919E6"/>
    <w:rsid w:val="00D91BE1"/>
    <w:rsid w:val="00D92C29"/>
    <w:rsid w:val="00D936E2"/>
    <w:rsid w:val="00D95104"/>
    <w:rsid w:val="00D95600"/>
    <w:rsid w:val="00D9683C"/>
    <w:rsid w:val="00D97884"/>
    <w:rsid w:val="00DA08B0"/>
    <w:rsid w:val="00DA0A7F"/>
    <w:rsid w:val="00DA1C31"/>
    <w:rsid w:val="00DA2038"/>
    <w:rsid w:val="00DA20BC"/>
    <w:rsid w:val="00DA27A7"/>
    <w:rsid w:val="00DA2ED7"/>
    <w:rsid w:val="00DA3E7A"/>
    <w:rsid w:val="00DA430C"/>
    <w:rsid w:val="00DA615D"/>
    <w:rsid w:val="00DA6598"/>
    <w:rsid w:val="00DA6C0F"/>
    <w:rsid w:val="00DA702F"/>
    <w:rsid w:val="00DA7CCA"/>
    <w:rsid w:val="00DA7F8A"/>
    <w:rsid w:val="00DB0176"/>
    <w:rsid w:val="00DB0404"/>
    <w:rsid w:val="00DB11F8"/>
    <w:rsid w:val="00DB18F8"/>
    <w:rsid w:val="00DB1F2A"/>
    <w:rsid w:val="00DB297F"/>
    <w:rsid w:val="00DB2C4A"/>
    <w:rsid w:val="00DB3153"/>
    <w:rsid w:val="00DB317A"/>
    <w:rsid w:val="00DB32C3"/>
    <w:rsid w:val="00DB3B82"/>
    <w:rsid w:val="00DB40EE"/>
    <w:rsid w:val="00DB485D"/>
    <w:rsid w:val="00DB4CA6"/>
    <w:rsid w:val="00DC129D"/>
    <w:rsid w:val="00DC1327"/>
    <w:rsid w:val="00DC1350"/>
    <w:rsid w:val="00DC215F"/>
    <w:rsid w:val="00DC3237"/>
    <w:rsid w:val="00DC41A4"/>
    <w:rsid w:val="00DC5672"/>
    <w:rsid w:val="00DC60A2"/>
    <w:rsid w:val="00DC6600"/>
    <w:rsid w:val="00DC67BD"/>
    <w:rsid w:val="00DC6924"/>
    <w:rsid w:val="00DC71F2"/>
    <w:rsid w:val="00DC7211"/>
    <w:rsid w:val="00DD1225"/>
    <w:rsid w:val="00DD2025"/>
    <w:rsid w:val="00DD22EA"/>
    <w:rsid w:val="00DD23A0"/>
    <w:rsid w:val="00DD33F2"/>
    <w:rsid w:val="00DD3EF5"/>
    <w:rsid w:val="00DD53FA"/>
    <w:rsid w:val="00DD5F42"/>
    <w:rsid w:val="00DD617B"/>
    <w:rsid w:val="00DE0E59"/>
    <w:rsid w:val="00DE0F6C"/>
    <w:rsid w:val="00DE219B"/>
    <w:rsid w:val="00DE52E3"/>
    <w:rsid w:val="00DE7C00"/>
    <w:rsid w:val="00DF03E9"/>
    <w:rsid w:val="00DF03ED"/>
    <w:rsid w:val="00DF04EE"/>
    <w:rsid w:val="00DF06A1"/>
    <w:rsid w:val="00DF0BF4"/>
    <w:rsid w:val="00DF179D"/>
    <w:rsid w:val="00DF1E9C"/>
    <w:rsid w:val="00DF3734"/>
    <w:rsid w:val="00DF4572"/>
    <w:rsid w:val="00DF4658"/>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2B6"/>
    <w:rsid w:val="00E436A5"/>
    <w:rsid w:val="00E43F37"/>
    <w:rsid w:val="00E450ED"/>
    <w:rsid w:val="00E4731A"/>
    <w:rsid w:val="00E4791B"/>
    <w:rsid w:val="00E47E31"/>
    <w:rsid w:val="00E50AC6"/>
    <w:rsid w:val="00E51DDD"/>
    <w:rsid w:val="00E51FDD"/>
    <w:rsid w:val="00E52435"/>
    <w:rsid w:val="00E52F30"/>
    <w:rsid w:val="00E53122"/>
    <w:rsid w:val="00E5351B"/>
    <w:rsid w:val="00E53FA9"/>
    <w:rsid w:val="00E5414C"/>
    <w:rsid w:val="00E547B3"/>
    <w:rsid w:val="00E557A2"/>
    <w:rsid w:val="00E55ED9"/>
    <w:rsid w:val="00E5733D"/>
    <w:rsid w:val="00E61CC0"/>
    <w:rsid w:val="00E6277B"/>
    <w:rsid w:val="00E64424"/>
    <w:rsid w:val="00E64474"/>
    <w:rsid w:val="00E64C99"/>
    <w:rsid w:val="00E64CD3"/>
    <w:rsid w:val="00E65226"/>
    <w:rsid w:val="00E671C9"/>
    <w:rsid w:val="00E6743F"/>
    <w:rsid w:val="00E6758E"/>
    <w:rsid w:val="00E67832"/>
    <w:rsid w:val="00E67E23"/>
    <w:rsid w:val="00E70016"/>
    <w:rsid w:val="00E702E9"/>
    <w:rsid w:val="00E70BC7"/>
    <w:rsid w:val="00E70FBC"/>
    <w:rsid w:val="00E72C01"/>
    <w:rsid w:val="00E741AC"/>
    <w:rsid w:val="00E75135"/>
    <w:rsid w:val="00E75174"/>
    <w:rsid w:val="00E75EBA"/>
    <w:rsid w:val="00E763B4"/>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6A2"/>
    <w:rsid w:val="00EB4CFF"/>
    <w:rsid w:val="00EB5476"/>
    <w:rsid w:val="00EB70B0"/>
    <w:rsid w:val="00EB7633"/>
    <w:rsid w:val="00EB7736"/>
    <w:rsid w:val="00EC2DDF"/>
    <w:rsid w:val="00EC2E2D"/>
    <w:rsid w:val="00EC3662"/>
    <w:rsid w:val="00EC462B"/>
    <w:rsid w:val="00EC4723"/>
    <w:rsid w:val="00EC56E0"/>
    <w:rsid w:val="00EC6057"/>
    <w:rsid w:val="00EC6847"/>
    <w:rsid w:val="00EC7DB6"/>
    <w:rsid w:val="00ED162F"/>
    <w:rsid w:val="00ED2B4B"/>
    <w:rsid w:val="00ED2E52"/>
    <w:rsid w:val="00ED3024"/>
    <w:rsid w:val="00ED4B22"/>
    <w:rsid w:val="00ED5FE4"/>
    <w:rsid w:val="00ED6D25"/>
    <w:rsid w:val="00ED71C5"/>
    <w:rsid w:val="00EE16FA"/>
    <w:rsid w:val="00EE17AC"/>
    <w:rsid w:val="00EE3C42"/>
    <w:rsid w:val="00EE3D4F"/>
    <w:rsid w:val="00EE534D"/>
    <w:rsid w:val="00EE5560"/>
    <w:rsid w:val="00EE6F1E"/>
    <w:rsid w:val="00EE789B"/>
    <w:rsid w:val="00EF0348"/>
    <w:rsid w:val="00EF1F9C"/>
    <w:rsid w:val="00EF29A9"/>
    <w:rsid w:val="00EF4366"/>
    <w:rsid w:val="00EF4CD6"/>
    <w:rsid w:val="00EF55A0"/>
    <w:rsid w:val="00EF63D1"/>
    <w:rsid w:val="00EF6513"/>
    <w:rsid w:val="00EF6683"/>
    <w:rsid w:val="00EF7002"/>
    <w:rsid w:val="00EF769B"/>
    <w:rsid w:val="00EF7C7E"/>
    <w:rsid w:val="00F011C2"/>
    <w:rsid w:val="00F027BA"/>
    <w:rsid w:val="00F03E79"/>
    <w:rsid w:val="00F047F8"/>
    <w:rsid w:val="00F0628D"/>
    <w:rsid w:val="00F06651"/>
    <w:rsid w:val="00F07DE6"/>
    <w:rsid w:val="00F1056C"/>
    <w:rsid w:val="00F107F1"/>
    <w:rsid w:val="00F10F35"/>
    <w:rsid w:val="00F10FC1"/>
    <w:rsid w:val="00F112FD"/>
    <w:rsid w:val="00F133A1"/>
    <w:rsid w:val="00F13ECD"/>
    <w:rsid w:val="00F155CE"/>
    <w:rsid w:val="00F1716F"/>
    <w:rsid w:val="00F17EAE"/>
    <w:rsid w:val="00F218D4"/>
    <w:rsid w:val="00F2250A"/>
    <w:rsid w:val="00F24788"/>
    <w:rsid w:val="00F2640F"/>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EC5"/>
    <w:rsid w:val="00F47498"/>
    <w:rsid w:val="00F50C11"/>
    <w:rsid w:val="00F512B2"/>
    <w:rsid w:val="00F52130"/>
    <w:rsid w:val="00F5283D"/>
    <w:rsid w:val="00F52ABA"/>
    <w:rsid w:val="00F52BC7"/>
    <w:rsid w:val="00F53BF4"/>
    <w:rsid w:val="00F5400D"/>
    <w:rsid w:val="00F54266"/>
    <w:rsid w:val="00F55043"/>
    <w:rsid w:val="00F56DCF"/>
    <w:rsid w:val="00F57034"/>
    <w:rsid w:val="00F60BE9"/>
    <w:rsid w:val="00F61FD8"/>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F2F"/>
    <w:rsid w:val="00F760B3"/>
    <w:rsid w:val="00F76390"/>
    <w:rsid w:val="00F76445"/>
    <w:rsid w:val="00F7685B"/>
    <w:rsid w:val="00F76A7E"/>
    <w:rsid w:val="00F76ECC"/>
    <w:rsid w:val="00F77303"/>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33DC"/>
    <w:rsid w:val="00FB4338"/>
    <w:rsid w:val="00FB477E"/>
    <w:rsid w:val="00FB4C9C"/>
    <w:rsid w:val="00FB5518"/>
    <w:rsid w:val="00FB6165"/>
    <w:rsid w:val="00FC0150"/>
    <w:rsid w:val="00FC03AB"/>
    <w:rsid w:val="00FC4729"/>
    <w:rsid w:val="00FC4A8C"/>
    <w:rsid w:val="00FC53DB"/>
    <w:rsid w:val="00FC5FC2"/>
    <w:rsid w:val="00FC6177"/>
    <w:rsid w:val="00FC63D1"/>
    <w:rsid w:val="00FC7528"/>
    <w:rsid w:val="00FD0572"/>
    <w:rsid w:val="00FD1A97"/>
    <w:rsid w:val="00FD1D1F"/>
    <w:rsid w:val="00FD2D7B"/>
    <w:rsid w:val="00FD37F6"/>
    <w:rsid w:val="00FD4589"/>
    <w:rsid w:val="00FD473E"/>
    <w:rsid w:val="00FD6E3C"/>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420B"/>
    <w:rsid w:val="00FF4AE2"/>
    <w:rsid w:val="00FF50A8"/>
    <w:rsid w:val="00FF571E"/>
    <w:rsid w:val="00FF68D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0"/>
    <w:next w:val="a0"/>
    <w:qFormat/>
    <w:rsid w:val="0007370F"/>
    <w:pPr>
      <w:keepNext/>
      <w:numPr>
        <w:numId w:val="2"/>
      </w:numPr>
      <w:tabs>
        <w:tab w:val="clear" w:pos="432"/>
      </w:tabs>
      <w:spacing w:before="120"/>
      <w:outlineLvl w:val="0"/>
    </w:pPr>
    <w:rPr>
      <w:b/>
      <w:bCs/>
      <w:sz w:val="28"/>
      <w:szCs w:val="28"/>
    </w:rPr>
  </w:style>
  <w:style w:type="paragraph" w:styleId="2">
    <w:name w:val="heading 2"/>
    <w:basedOn w:val="a0"/>
    <w:next w:val="a0"/>
    <w:qFormat/>
    <w:rsid w:val="0007370F"/>
    <w:pPr>
      <w:keepNext/>
      <w:numPr>
        <w:ilvl w:val="1"/>
        <w:numId w:val="2"/>
      </w:numPr>
      <w:tabs>
        <w:tab w:val="clear" w:pos="576"/>
      </w:tabs>
      <w:spacing w:before="120"/>
      <w:outlineLvl w:val="1"/>
    </w:pPr>
    <w:rPr>
      <w:b/>
      <w:bCs/>
      <w:sz w:val="24"/>
    </w:rPr>
  </w:style>
  <w:style w:type="paragraph" w:styleId="3">
    <w:name w:val="heading 3"/>
    <w:basedOn w:val="a0"/>
    <w:next w:val="a0"/>
    <w:qFormat/>
    <w:rsid w:val="0007370F"/>
    <w:pPr>
      <w:keepNext/>
      <w:numPr>
        <w:ilvl w:val="2"/>
        <w:numId w:val="2"/>
      </w:numPr>
      <w:tabs>
        <w:tab w:val="clear" w:pos="720"/>
      </w:tabs>
      <w:spacing w:before="120"/>
      <w:outlineLvl w:val="2"/>
    </w:pPr>
    <w:rPr>
      <w:b/>
    </w:rPr>
  </w:style>
  <w:style w:type="paragraph" w:styleId="4">
    <w:name w:val="heading 4"/>
    <w:basedOn w:val="a0"/>
    <w:next w:val="a0"/>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rsid w:val="0007370F"/>
    <w:pPr>
      <w:numPr>
        <w:ilvl w:val="5"/>
        <w:numId w:val="2"/>
      </w:numPr>
      <w:spacing w:before="240" w:after="60"/>
      <w:outlineLvl w:val="5"/>
    </w:pPr>
    <w:rPr>
      <w:b/>
      <w:bCs/>
    </w:rPr>
  </w:style>
  <w:style w:type="paragraph" w:styleId="7">
    <w:name w:val="heading 7"/>
    <w:basedOn w:val="a0"/>
    <w:next w:val="a0"/>
    <w:qFormat/>
    <w:rsid w:val="0007370F"/>
    <w:pPr>
      <w:numPr>
        <w:ilvl w:val="6"/>
        <w:numId w:val="2"/>
      </w:numPr>
      <w:spacing w:before="240" w:after="60"/>
      <w:outlineLvl w:val="6"/>
    </w:pPr>
    <w:rPr>
      <w:sz w:val="24"/>
      <w:szCs w:val="24"/>
    </w:rPr>
  </w:style>
  <w:style w:type="paragraph" w:styleId="8">
    <w:name w:val="heading 8"/>
    <w:basedOn w:val="a0"/>
    <w:next w:val="a0"/>
    <w:qFormat/>
    <w:rsid w:val="0007370F"/>
    <w:pPr>
      <w:numPr>
        <w:ilvl w:val="7"/>
        <w:numId w:val="2"/>
      </w:numPr>
      <w:spacing w:before="240" w:after="60"/>
      <w:outlineLvl w:val="7"/>
    </w:pPr>
    <w:rPr>
      <w:i/>
      <w:iCs/>
      <w:sz w:val="24"/>
      <w:szCs w:val="24"/>
    </w:rPr>
  </w:style>
  <w:style w:type="paragraph" w:styleId="9">
    <w:name w:val="heading 9"/>
    <w:basedOn w:val="a0"/>
    <w:next w:val="a0"/>
    <w:qFormat/>
    <w:rsid w:val="0007370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07370F"/>
    <w:rPr>
      <w:sz w:val="20"/>
      <w:szCs w:val="20"/>
    </w:rPr>
  </w:style>
  <w:style w:type="character" w:customStyle="1" w:styleId="Char">
    <w:name w:val="正文文本 Char"/>
    <w:basedOn w:val="a1"/>
    <w:link w:val="a4"/>
    <w:rsid w:val="00CF195E"/>
  </w:style>
  <w:style w:type="character" w:styleId="a5">
    <w:name w:val="Hyperlink"/>
    <w:basedOn w:val="a1"/>
    <w:rsid w:val="0007370F"/>
    <w:rPr>
      <w:color w:val="0000FF"/>
      <w:u w:val="single"/>
    </w:rPr>
  </w:style>
  <w:style w:type="paragraph" w:styleId="a6">
    <w:name w:val="caption"/>
    <w:aliases w:val="cap"/>
    <w:basedOn w:val="a0"/>
    <w:next w:val="a0"/>
    <w:link w:val="Char0"/>
    <w:qFormat/>
    <w:rsid w:val="0007370F"/>
    <w:pPr>
      <w:jc w:val="center"/>
    </w:pPr>
    <w:rPr>
      <w:b/>
      <w:bCs/>
      <w:sz w:val="20"/>
      <w:szCs w:val="20"/>
    </w:rPr>
  </w:style>
  <w:style w:type="character" w:customStyle="1" w:styleId="Char0">
    <w:name w:val="题注 Char"/>
    <w:aliases w:val="cap Char"/>
    <w:basedOn w:val="a1"/>
    <w:link w:val="a6"/>
    <w:rsid w:val="00C411AF"/>
    <w:rPr>
      <w:b/>
      <w:bCs/>
    </w:rPr>
  </w:style>
  <w:style w:type="paragraph" w:styleId="a7">
    <w:name w:val="List Bullet"/>
    <w:basedOn w:val="a8"/>
    <w:rsid w:val="0007370F"/>
    <w:pPr>
      <w:autoSpaceDE/>
      <w:autoSpaceDN/>
      <w:adjustRightInd/>
      <w:spacing w:after="180"/>
      <w:ind w:left="568" w:hanging="284"/>
      <w:jc w:val="left"/>
    </w:pPr>
    <w:rPr>
      <w:sz w:val="20"/>
      <w:szCs w:val="20"/>
      <w:lang w:val="en-GB"/>
    </w:rPr>
  </w:style>
  <w:style w:type="paragraph" w:styleId="a8">
    <w:name w:val="List"/>
    <w:basedOn w:val="a0"/>
    <w:rsid w:val="0007370F"/>
    <w:pPr>
      <w:ind w:left="360" w:hanging="360"/>
    </w:pPr>
  </w:style>
  <w:style w:type="paragraph" w:styleId="20">
    <w:name w:val="Body Text 2"/>
    <w:basedOn w:val="a0"/>
    <w:rsid w:val="0007370F"/>
    <w:pPr>
      <w:spacing w:after="0"/>
      <w:jc w:val="left"/>
    </w:pPr>
    <w:rPr>
      <w:szCs w:val="20"/>
    </w:rPr>
  </w:style>
  <w:style w:type="paragraph" w:styleId="a9">
    <w:name w:val="Balloon Text"/>
    <w:basedOn w:val="a0"/>
    <w:semiHidden/>
    <w:rsid w:val="0007370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07370F"/>
    <w:rPr>
      <w:color w:val="800080"/>
      <w:u w:val="single"/>
    </w:rPr>
  </w:style>
  <w:style w:type="paragraph" w:styleId="ab">
    <w:name w:val="footnote text"/>
    <w:basedOn w:val="a0"/>
    <w:semiHidden/>
    <w:rsid w:val="0007370F"/>
    <w:rPr>
      <w:sz w:val="20"/>
      <w:szCs w:val="20"/>
    </w:rPr>
  </w:style>
  <w:style w:type="character" w:styleId="ac">
    <w:name w:val="footnote reference"/>
    <w:basedOn w:val="a1"/>
    <w:semiHidden/>
    <w:rsid w:val="0007370F"/>
    <w:rPr>
      <w:vertAlign w:val="superscript"/>
    </w:rPr>
  </w:style>
  <w:style w:type="table" w:styleId="ad">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basedOn w:val="a0"/>
    <w:uiPriority w:val="34"/>
    <w:qFormat/>
    <w:rsid w:val="00DA27A7"/>
    <w:pPr>
      <w:ind w:left="720"/>
      <w:contextualSpacing/>
    </w:pPr>
  </w:style>
  <w:style w:type="character" w:styleId="af2">
    <w:name w:val="annotation reference"/>
    <w:basedOn w:val="a1"/>
    <w:unhideWhenUsed/>
    <w:rsid w:val="00E67832"/>
    <w:rPr>
      <w:sz w:val="16"/>
      <w:szCs w:val="16"/>
    </w:rPr>
  </w:style>
  <w:style w:type="paragraph" w:styleId="af3">
    <w:name w:val="annotation text"/>
    <w:basedOn w:val="a0"/>
    <w:link w:val="Char3"/>
    <w:unhideWhenUsed/>
    <w:rsid w:val="00E67832"/>
    <w:rPr>
      <w:sz w:val="20"/>
      <w:szCs w:val="20"/>
    </w:rPr>
  </w:style>
  <w:style w:type="character" w:customStyle="1" w:styleId="Char3">
    <w:name w:val="批注文字 Char"/>
    <w:basedOn w:val="a1"/>
    <w:link w:val="af3"/>
    <w:rsid w:val="00E67832"/>
    <w:rPr>
      <w:lang w:eastAsia="en-US"/>
    </w:rPr>
  </w:style>
  <w:style w:type="paragraph" w:styleId="af4">
    <w:name w:val="annotation subject"/>
    <w:basedOn w:val="af3"/>
    <w:next w:val="af3"/>
    <w:link w:val="Char4"/>
    <w:semiHidden/>
    <w:unhideWhenUsed/>
    <w:rsid w:val="00E67832"/>
    <w:rPr>
      <w:b/>
      <w:bCs/>
    </w:rPr>
  </w:style>
  <w:style w:type="character" w:customStyle="1" w:styleId="Char4">
    <w:name w:val="批注主题 Char"/>
    <w:basedOn w:val="Char3"/>
    <w:link w:val="af4"/>
    <w:semiHidden/>
    <w:rsid w:val="00E67832"/>
    <w:rPr>
      <w:b/>
      <w:bCs/>
      <w:lang w:eastAsia="en-US"/>
    </w:rPr>
  </w:style>
  <w:style w:type="paragraph" w:customStyle="1" w:styleId="a">
    <w:name w:val="插图题注"/>
    <w:next w:val="a0"/>
    <w:rsid w:val="00742444"/>
    <w:pPr>
      <w:numPr>
        <w:ilvl w:val="7"/>
        <w:numId w:val="4"/>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0"/>
    <w:link w:val="Char5"/>
    <w:semiHidden/>
    <w:unhideWhenUsed/>
    <w:rsid w:val="004208E8"/>
    <w:pPr>
      <w:spacing w:after="0"/>
    </w:pPr>
    <w:rPr>
      <w:rFonts w:ascii="Tahoma" w:hAnsi="Tahoma" w:cs="Tahoma"/>
      <w:sz w:val="16"/>
      <w:szCs w:val="16"/>
    </w:rPr>
  </w:style>
  <w:style w:type="character" w:customStyle="1" w:styleId="Char5">
    <w:name w:val="文档结构图 Char"/>
    <w:basedOn w:val="a1"/>
    <w:link w:val="af6"/>
    <w:semiHidden/>
    <w:rsid w:val="004208E8"/>
    <w:rPr>
      <w:rFonts w:ascii="Tahoma" w:hAnsi="Tahoma" w:cs="Tahoma"/>
      <w:sz w:val="16"/>
      <w:szCs w:val="16"/>
      <w:lang w:eastAsia="en-US"/>
    </w:rPr>
  </w:style>
  <w:style w:type="paragraph" w:customStyle="1" w:styleId="BodyText0001">
    <w:name w:val="Body Text 0001"/>
    <w:basedOn w:val="a0"/>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2"/>
    <w:uiPriority w:val="40"/>
    <w:rsid w:val="00981AD5"/>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7">
    <w:name w:val="Normal (Web)"/>
    <w:basedOn w:val="a0"/>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702441910">
          <w:marLeft w:val="2160"/>
          <w:marRight w:val="0"/>
          <w:marTop w:val="0"/>
          <w:marBottom w:val="0"/>
          <w:divBdr>
            <w:top w:val="none" w:sz="0" w:space="0" w:color="auto"/>
            <w:left w:val="none" w:sz="0" w:space="0" w:color="auto"/>
            <w:bottom w:val="none" w:sz="0" w:space="0" w:color="auto"/>
            <w:right w:val="none" w:sz="0" w:space="0" w:color="auto"/>
          </w:divBdr>
        </w:div>
        <w:div w:id="341246552">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111.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326F7.E2EA9B80"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URLLC\&#25105;&#21496;&#25552;&#26696;\ad%20hoc%20%233\PDSCH%20Performance%20Baseline%20-%20URLLC%20for%20duba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altLang="zh-CN" sz="1200"/>
              <a:t>Number of preempted</a:t>
            </a:r>
            <a:r>
              <a:rPr lang="en-US" altLang="zh-CN" sz="1200" baseline="0"/>
              <a:t> slots </a:t>
            </a:r>
            <a:r>
              <a:rPr lang="en-US" altLang="zh-CN" sz="1200"/>
              <a:t>in reference DL resource</a:t>
            </a:r>
            <a:endParaRPr lang="zh-CN" altLang="en-US" sz="1200"/>
          </a:p>
        </c:rich>
      </c:tx>
      <c:layout>
        <c:manualLayout>
          <c:xMode val="edge"/>
          <c:yMode val="edge"/>
          <c:x val="0.1238545532983919"/>
          <c:y val="4.5835746610096692E-2"/>
        </c:manualLayout>
      </c:layout>
      <c:spPr>
        <a:noFill/>
        <a:ln>
          <a:noFill/>
        </a:ln>
        <a:effectLst/>
      </c:spPr>
    </c:title>
    <c:plotArea>
      <c:layout>
        <c:manualLayout>
          <c:layoutTarget val="inner"/>
          <c:xMode val="edge"/>
          <c:yMode val="edge"/>
          <c:x val="0.11609492563429571"/>
          <c:y val="0.24459991797168359"/>
          <c:w val="0.83964982502187413"/>
          <c:h val="0.59714431995477368"/>
        </c:manualLayout>
      </c:layout>
      <c:barChart>
        <c:barDir val="col"/>
        <c:grouping val="clustered"/>
        <c:ser>
          <c:idx val="0"/>
          <c:order val="0"/>
          <c:tx>
            <c:v>4 slots</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cat>
            <c:strRef>
              <c:f>Sheet1!$I$19:$L$19</c:f>
              <c:strCache>
                <c:ptCount val="2"/>
                <c:pt idx="0">
                  <c:v>one slot is preempted</c:v>
                </c:pt>
                <c:pt idx="1">
                  <c:v>more than one slots are preempted</c:v>
                </c:pt>
              </c:strCache>
              <c:extLst/>
            </c:strRef>
          </c:cat>
          <c:val>
            <c:numRef>
              <c:f>Sheet1!$I$18:$K$18</c:f>
              <c:numCache>
                <c:formatCode>0.00%</c:formatCode>
                <c:ptCount val="2"/>
                <c:pt idx="0">
                  <c:v>0.1268</c:v>
                </c:pt>
                <c:pt idx="1">
                  <c:v>0.85440000000000005</c:v>
                </c:pt>
              </c:numCache>
              <c:extLst/>
            </c:numRef>
          </c:val>
        </c:ser>
        <c:ser>
          <c:idx val="1"/>
          <c:order val="1"/>
          <c:tx>
            <c:v>2 slots</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cat>
            <c:strRef>
              <c:f>Sheet1!$I$19:$L$19</c:f>
              <c:strCache>
                <c:ptCount val="2"/>
                <c:pt idx="0">
                  <c:v>one slot is preempted</c:v>
                </c:pt>
                <c:pt idx="1">
                  <c:v>more than one slots are preempted</c:v>
                </c:pt>
              </c:strCache>
              <c:extLst/>
            </c:strRef>
          </c:cat>
          <c:val>
            <c:numRef>
              <c:f>Sheet1!$I$21:$K$21</c:f>
              <c:numCache>
                <c:formatCode>0.00%</c:formatCode>
                <c:ptCount val="2"/>
                <c:pt idx="0">
                  <c:v>0.4622</c:v>
                </c:pt>
                <c:pt idx="1">
                  <c:v>0.40060000000000001</c:v>
                </c:pt>
              </c:numCache>
              <c:extLst/>
            </c:numRef>
          </c:val>
        </c:ser>
        <c:gapWidth val="100"/>
        <c:overlap val="-24"/>
        <c:axId val="71871872"/>
        <c:axId val="71648384"/>
      </c:barChart>
      <c:catAx>
        <c:axId val="71871872"/>
        <c:scaling>
          <c:orientation val="minMax"/>
        </c:scaling>
        <c:axPos val="b"/>
        <c:numFmt formatCode="General" sourceLinked="1"/>
        <c:maj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1648384"/>
        <c:crosses val="autoZero"/>
        <c:auto val="1"/>
        <c:lblAlgn val="ctr"/>
        <c:lblOffset val="100"/>
      </c:catAx>
      <c:valAx>
        <c:axId val="71648384"/>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1871872"/>
        <c:crosses val="autoZero"/>
        <c:crossBetween val="between"/>
      </c:valAx>
      <c:spPr>
        <a:noFill/>
        <a:ln>
          <a:noFill/>
        </a:ln>
        <a:effectLst/>
      </c:spPr>
    </c:plotArea>
    <c:legend>
      <c:legendPos val="r"/>
      <c:layout>
        <c:manualLayout>
          <c:xMode val="edge"/>
          <c:yMode val="edge"/>
          <c:x val="0.58994004904582853"/>
          <c:y val="0.13476718922768691"/>
          <c:w val="0.33346152212019181"/>
          <c:h val="0.10372702306492164"/>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341AB-CC75-4A1A-839D-CE63EF67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5885</Words>
  <Characters>33548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3</cp:revision>
  <cp:lastPrinted>2007-06-18T21:08:00Z</cp:lastPrinted>
  <dcterms:created xsi:type="dcterms:W3CDTF">2017-09-30T04:13:00Z</dcterms:created>
  <dcterms:modified xsi:type="dcterms:W3CDTF">2017-09-30T04:16:00Z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(3)Cn0CIgfv/wRstUK5XwxM19tf95UFBIMSZsajNca5moOC90QsIGGKor9WEuP8WMcQtIUFzRXE
Fr631C+LSgED/C2ENJGnqtGmBvbBPSUmeZABQYX4/jtJwPA5Po0rKa9AKsoOySA+QzRJsdpl
Jyi+6oEnLt+cdOL8bJgxpAFOq1zKGErEv/yVKP7hUU7RNwc1h5RKWbTC4mwnj1rsvVdB3fzD
+Wa1kmVEWLKeRn0fPz</vt:lpwstr>
  </property>
  <property fmtid="{D5CDD505-2E9C-101B-9397-08002B2CF9AE}" pid="13" name="_2015_ms_pID_725343_00">
    <vt:lpwstr>_2015_ms_pID_725343</vt:lpwstr>
  </property>
  <property fmtid="{D5CDD505-2E9C-101B-9397-08002B2CF9AE}" pid="14" name="_2015_ms_pID_7253431">
    <vt:lpwstr>Im7sQY1Zkwh3NfWk692jsdtazRJIZaOW/l8ocRiVRuMzTotkZT9hjU
ndt4HEoWk1R7l/G6NAB6pTz8yX2qu8wLih9ecslMK7Xer2bTQJ7a3zSdq057kQcdG/IAOAoD
Sm5Z5F97NbRnmS7PNnu4ZZ9bIzL35lMZt1s37M4EdDjEAr0tD8d2mr6eQVc3pnWWPzkloPd0
HWEe87OImWLAiKCm6+TOx2IGQerq3rUwkATl</vt:lpwstr>
  </property>
  <property fmtid="{D5CDD505-2E9C-101B-9397-08002B2CF9AE}" pid="15" name="_2015_ms_pID_7253431_00">
    <vt:lpwstr>_2015_ms_pID_7253431</vt:lpwstr>
  </property>
  <property fmtid="{D5CDD505-2E9C-101B-9397-08002B2CF9AE}" pid="16" name="_2015_ms_pID_7253432">
    <vt:lpwstr>RQJA54bgAaxomvty99EiDuEulwrN/de0PwjC
zQuQh+qSlysrerquEPdFjTW8K9OKG4DkD4dmkBRBPtgBMzI2SpE=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1506646885</vt:lpwstr>
  </property>
</Properties>
</file>