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448" w:rsidRDefault="00F77B0C" w:rsidP="00324116">
      <w:pPr>
        <w:tabs>
          <w:tab w:val="right" w:pos="9216"/>
        </w:tabs>
        <w:spacing w:after="0"/>
        <w:jc w:val="left"/>
        <w:rPr>
          <w:b/>
          <w:kern w:val="2"/>
          <w:lang w:eastAsia="zh-CN"/>
        </w:rPr>
      </w:pPr>
      <w:r>
        <w:rPr>
          <w:b/>
          <w:noProof/>
          <w:kern w:val="2"/>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0fq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X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atH6i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C6448" w:rsidRPr="00061D87">
        <w:rPr>
          <w:b/>
          <w:noProof/>
          <w:kern w:val="2"/>
          <w:lang w:eastAsia="zh-CN"/>
        </w:rPr>
        <w:t>3</w:t>
      </w:r>
      <w:r>
        <w:rPr>
          <w:b/>
          <w:noProof/>
          <w:kern w:val="2"/>
          <w:lang w:eastAsia="zh-CN"/>
        </w:rPr>
        <w:pict>
          <v:shape id="任意多边形 4" o:spid="_x0000_s1027" alt="E15342G@835955749B6E11EC749357G609;;=683@CYV41043!!!!!!BIHO@]v41043!!!!@7G01C71102E29E17G3S0,18yyyy!It`vdh!Bnoushctuhno!Udlqm`ud/enb!!!!!!!!!!!!!!!!!!!!!!!!!!!!!!!!!!!!!!!!!!!!!!!!!!!!!!!!!!!!!!!!!!!!!!!!!!!!!!!!!!!!!!!!!!!!!!!!!!!!!!!!!!!!!!!!!!!!!!!!!!!!!!!!!!!!!!!!!!!!!!!!!!!!!!!!!!!!!!!!!!!!!!!!!!!!!!!!!!!!!!!!!!!!!!!!!!!!!!!!!!!!!!!!!!!!!!!!!!!!!!!!!!!!!!!!!!!!!!!!!!!!!!!!!!!!!!!!!!!!!!!!!!!!!!!!!!!!!!!!!!!!!!!!!!!!!!!!!!!!!!!!!!!!!!!!!!!!!!!!!!!!!!!!!!!!!!!!!!!!!!!!!!!!!!!!!!!!!!!!!!!!!!!!!!!!!!!!!!!!!!!!!!!!!!!!!!!!!!!!!!!!!!!!!!!!!!!!!!!!!!!!!!!!!!!!!!!!!!!!!!!!!!!!!!!!!!!!!!!!!!!!!!!!!!!!!!!!!!!!!!!!!!!!!!!!!!!!!!!!!!!!!!!!!!!!!!!!!!!!!!!!!!!!!!!!!!!!!!!!!!!!!!!!!!!!!!!!!!!!!!!!!!!!!!!!!!!!!!!!!!!!!!!!!!!!!!!!!!!!!!!!!!!!!!!!!!!!!!!!!!!!!!!!!!!!!!!!!!!!!!!!!!!!!!!!!!!!!!!!!!!!!!!!!!!!!!!!!!!!!!!!!!!!!!!!!!!!!!!!!!!!!!!!!!!!!!!!!!!!!!!!!!!!!!!!!!!!!!!!!!!!!!!!!!!!!!!!!!!!!!!!!!!!!!!!!!!!!!!!!!!!!!!!!!!!!!!!!!!!!!!!!!!!!!!!!!!!!!!!!!!!!!!!!!!!!!!!!!!!!!!!!!!!!!!!!!!!!!!!!!!!!!!!!!!!!!!!!!!!!!!!!!!!!!!!!!!!!!!!!!!!!!!!!!!!!!!!!!!!!!!!!!!!!!!!!!!!!!!!!!!!!!!!!!!!!!!!!!!!!!!!!!!!!!!!!!!!!!!!!!!!!!!!!!!!!!!!!!!!!!!!!!!!!!!!!!!!!!!!!!!!!!!!!!!!!!!!!!!!!!!!!!!!!!!!!!!!!!!!!!!!!!!!!!!!!!!!!!!!!!!!!!!!!!!!!!!!!!!!!!!!!!!!!!!!!!!!!!!!!!!!!!!!!!!!!!!!!!!!!!!!!!!!!!!!!!!!!!!!!!!!!!!!!!!!!!!!!!!!!!!!!!!!!!!!!!!!!!!!!!!!!!!!!!!!!!!!!!!!!!!!!!!!!!!!!!!!!!!!!!!!!!!!!!!!!!!!!!!!!!!!!!!!!!!!!!!!!!!!!!!!!!!!!!!!!!!!!!!!!!!!!!!!!!!!!!!!!!!!!!!!!!!!!!!!!!!!!!!!!!!!!!!!!!!!!!!!!!!!!!!!!!!!!!!!!!!!!!!!!!!!!!!!!!!!!!!!!!!!!!!!!!!!!!!!!!!!!!!!!!!!!!!!!!!!!!!!!!!!!!!!!!!!!!!!!!!!!!!!!!!!!!!!!!!!!!!!!!!!!!!!!!!!!!!!!!!!!!!!!!!!!!!!!!!!!!!!!!!!!!!!!!!!!!!!!!!!!!!!!!!!!!!!!!!!!!!!!!!!!!!!!!!!!!!!!!!!!!!!!!!!!!!!!!!!!!!!!!!!!!!!!!!!!!!!!!!!!!!!!!!!!!!!!!!!!!!!!!!!!!!!!!!!!!!!!!!!!!!!!!!!!!!!!!!!!!!!!!!!!!!!!!!!!!!!!!!!!!!!!!!!!!!!!!!!!!!!!!!!!!!!!!!!!!!!!!!!!!!!!!!!!!!!!!!!!!!!!!!!!!!!!!!!!!!!!!!!!!!!!!!!!!!!!!!!!!!!!!!!!!!!!!!!!!!!!!!!!!!!!!!!!!!!!!!!!!!!!!!!!!!!!!!!!!!!!!!!!!!!!!!!!!!!!!!!!!!!!!!!!!!!!!!!!!!!!!!!!!!!!!!!!!!!!!!!!!!!!!!!!!!!!!!!!!!!!!!!!!!!!!!!!!!!!!!!!!!!!!!!!!!!!!!!!!!!!!!!!!!!!!!!!!!!!!!!!!!!!!!!!!!!!!!!!!!!!!!!!!!!!!!!!!!!!!!!!!!!!!!!!!!!!!!!!!!!!!!!!!!!!!!!!!!!!!!!!!!!!!!!!!!!!!!!!!!!!!!!!!!!!!!!!!!!!!!!!!!!!!!!!!!!!!!!!!!!!!!!!!!!!!!!!!!!!!!!!!!!!!!!!!!!!!!!!!!!!!!!!!!!!!!!!!!!!!!!!!!!!!!!!!!!!!!!!!!!!!!!!!!!!!!!!!!!!!!!!!!!!!!!!!!!!!!!!!!!!!!!!!!!!!!!!!!!!!!!!!!!!!!!!!!!!!!!!!!!!!!!!!!!!!!!!!!!!!!!!!!!!!!!!1!^" style="position:absolute;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uXYBwi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F5068">
        <w:rPr>
          <w:b/>
          <w:noProof/>
          <w:kern w:val="2"/>
          <w:lang w:eastAsia="zh-CN"/>
        </w:rPr>
        <w:t>GPP TSG RAN WG1 Meeting #90bis</w:t>
      </w:r>
      <w:r w:rsidR="009C6448">
        <w:rPr>
          <w:b/>
          <w:kern w:val="2"/>
          <w:lang w:eastAsia="zh-CN"/>
        </w:rPr>
        <w:tab/>
      </w:r>
      <w:r w:rsidR="00324116" w:rsidRPr="00324116">
        <w:rPr>
          <w:b/>
          <w:kern w:val="2"/>
          <w:lang w:eastAsia="zh-CN"/>
        </w:rPr>
        <w:t>R1-1717078</w:t>
      </w:r>
    </w:p>
    <w:p w:rsidR="00B832A7" w:rsidRPr="00110156" w:rsidRDefault="00FF5068" w:rsidP="00FF5068">
      <w:pPr>
        <w:rPr>
          <w:b/>
          <w:bCs/>
          <w:lang w:eastAsia="zh-CN"/>
        </w:rPr>
      </w:pPr>
      <w:r>
        <w:rPr>
          <w:b/>
          <w:bCs/>
        </w:rPr>
        <w:t>Prague</w:t>
      </w:r>
      <w:r w:rsidR="00B832A7">
        <w:rPr>
          <w:b/>
          <w:bCs/>
        </w:rPr>
        <w:t xml:space="preserve">, </w:t>
      </w:r>
      <w:r>
        <w:rPr>
          <w:b/>
          <w:bCs/>
        </w:rPr>
        <w:t>Czech Republic, 9</w:t>
      </w:r>
      <w:r w:rsidR="00B832A7">
        <w:rPr>
          <w:b/>
          <w:bCs/>
        </w:rPr>
        <w:t>-</w:t>
      </w:r>
      <w:r>
        <w:rPr>
          <w:b/>
          <w:bCs/>
        </w:rPr>
        <w:t>13</w:t>
      </w:r>
      <w:r w:rsidR="00B832A7" w:rsidRPr="00110156">
        <w:rPr>
          <w:b/>
          <w:bCs/>
        </w:rPr>
        <w:t xml:space="preserve"> </w:t>
      </w:r>
      <w:r>
        <w:rPr>
          <w:b/>
          <w:bCs/>
        </w:rPr>
        <w:t>Octo</w:t>
      </w:r>
      <w:r w:rsidR="00B832A7">
        <w:rPr>
          <w:b/>
          <w:bCs/>
        </w:rPr>
        <w:t>ber</w:t>
      </w:r>
      <w:r w:rsidR="00B832A7" w:rsidRPr="00110156">
        <w:rPr>
          <w:b/>
          <w:bCs/>
        </w:rPr>
        <w:t xml:space="preserve"> 2017</w:t>
      </w:r>
    </w:p>
    <w:p w:rsidR="009C0564" w:rsidRPr="002D0D0E" w:rsidRDefault="009C0564" w:rsidP="00CF195E">
      <w:pPr>
        <w:pBdr>
          <w:top w:val="single" w:sz="4" w:space="1" w:color="auto"/>
        </w:pBdr>
        <w:spacing w:after="0"/>
        <w:jc w:val="left"/>
        <w:rPr>
          <w:b/>
          <w:kern w:val="2"/>
          <w:sz w:val="16"/>
          <w:szCs w:val="16"/>
          <w:lang w:eastAsia="zh-CN"/>
        </w:rPr>
      </w:pPr>
    </w:p>
    <w:p w:rsidR="009C0564" w:rsidRPr="00CF195E" w:rsidRDefault="009C0564" w:rsidP="00EC19F4">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5068" w:rsidRPr="0000579C">
        <w:rPr>
          <w:b/>
          <w:kern w:val="2"/>
          <w:lang w:eastAsia="zh-CN"/>
        </w:rPr>
        <w:t>7</w:t>
      </w:r>
      <w:r w:rsidR="0022791A" w:rsidRPr="0000579C">
        <w:rPr>
          <w:b/>
          <w:kern w:val="2"/>
          <w:lang w:eastAsia="zh-CN"/>
        </w:rPr>
        <w:t>.3.3.1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F951D8">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56EE1" w:rsidRPr="00156EE1">
        <w:rPr>
          <w:b/>
          <w:kern w:val="2"/>
          <w:lang w:eastAsia="zh-CN"/>
        </w:rPr>
        <w:t>DL/UL resource allocation and TB size determination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0" w:name="_Ref124589705"/>
      <w:bookmarkStart w:id="1" w:name="_Ref129681862"/>
      <w:r w:rsidRPr="00CF195E">
        <w:t>Introduction</w:t>
      </w:r>
      <w:bookmarkEnd w:id="0"/>
      <w:bookmarkEnd w:id="1"/>
    </w:p>
    <w:p w:rsidR="00093DD0" w:rsidRDefault="00B35689" w:rsidP="007058B8">
      <w:pPr>
        <w:rPr>
          <w:rFonts w:eastAsia="MS Mincho"/>
          <w:lang w:eastAsia="ja-JP"/>
        </w:rPr>
      </w:pPr>
      <w:r>
        <w:rPr>
          <w:rFonts w:eastAsia="MS Mincho"/>
          <w:lang w:eastAsia="ja-JP"/>
        </w:rPr>
        <w:t xml:space="preserve">In </w:t>
      </w:r>
      <w:r w:rsidR="007058B8">
        <w:rPr>
          <w:rFonts w:eastAsia="MS Mincho"/>
          <w:lang w:eastAsia="ja-JP"/>
        </w:rPr>
        <w:t>RAN1 NR#</w:t>
      </w:r>
      <w:r>
        <w:rPr>
          <w:rFonts w:eastAsia="MS Mincho"/>
          <w:lang w:eastAsia="ja-JP"/>
        </w:rPr>
        <w:t>2</w:t>
      </w:r>
      <w:r w:rsidR="005E6F55">
        <w:rPr>
          <w:rFonts w:eastAsia="MS Mincho"/>
          <w:lang w:eastAsia="ja-JP"/>
        </w:rPr>
        <w:t xml:space="preserve"> </w:t>
      </w:r>
      <w:r w:rsidR="00BA61C4">
        <w:rPr>
          <w:rFonts w:eastAsia="MS Mincho"/>
          <w:lang w:eastAsia="ja-JP"/>
        </w:rPr>
        <w:fldChar w:fldCharType="begin"/>
      </w:r>
      <w:r w:rsidR="005E6F55">
        <w:rPr>
          <w:rFonts w:eastAsia="MS Mincho"/>
          <w:lang w:eastAsia="ja-JP"/>
        </w:rPr>
        <w:instrText xml:space="preserve"> REF _Ref488852816 \r \h </w:instrText>
      </w:r>
      <w:r w:rsidR="00BA61C4">
        <w:rPr>
          <w:rFonts w:eastAsia="MS Mincho"/>
          <w:lang w:eastAsia="ja-JP"/>
        </w:rPr>
      </w:r>
      <w:r w:rsidR="00BA61C4">
        <w:rPr>
          <w:rFonts w:eastAsia="MS Mincho"/>
          <w:lang w:eastAsia="ja-JP"/>
        </w:rPr>
        <w:fldChar w:fldCharType="separate"/>
      </w:r>
      <w:r w:rsidR="00FF754D">
        <w:rPr>
          <w:rFonts w:eastAsia="MS Mincho"/>
          <w:cs/>
          <w:lang w:eastAsia="ja-JP"/>
        </w:rPr>
        <w:t>‎</w:t>
      </w:r>
      <w:r w:rsidR="00FF754D">
        <w:rPr>
          <w:rFonts w:eastAsia="MS Mincho"/>
          <w:lang w:eastAsia="ja-JP"/>
        </w:rPr>
        <w:t>[1]</w:t>
      </w:r>
      <w:r w:rsidR="00BA61C4">
        <w:rPr>
          <w:rFonts w:eastAsia="MS Mincho"/>
          <w:lang w:eastAsia="ja-JP"/>
        </w:rPr>
        <w:fldChar w:fldCharType="end"/>
      </w:r>
      <w:r>
        <w:rPr>
          <w:rFonts w:eastAsia="MS Mincho"/>
          <w:lang w:eastAsia="ja-JP"/>
        </w:rPr>
        <w:t xml:space="preserve">, </w:t>
      </w:r>
      <w:r w:rsidR="00B04FB1">
        <w:rPr>
          <w:rFonts w:eastAsia="MS Mincho"/>
          <w:lang w:eastAsia="ja-JP"/>
        </w:rPr>
        <w:t>t</w:t>
      </w:r>
      <w:r w:rsidR="00656729">
        <w:rPr>
          <w:rFonts w:eastAsia="MS Mincho"/>
          <w:lang w:eastAsia="ja-JP"/>
        </w:rPr>
        <w:t>he following agreements on RBG size w</w:t>
      </w:r>
      <w:r w:rsidR="00AF5A57">
        <w:rPr>
          <w:rFonts w:eastAsia="MS Mincho"/>
          <w:lang w:eastAsia="ja-JP"/>
        </w:rPr>
        <w:t>ere</w:t>
      </w:r>
      <w:r w:rsidR="00656729">
        <w:rPr>
          <w:rFonts w:eastAsia="MS Mincho"/>
          <w:lang w:eastAsia="ja-JP"/>
        </w:rPr>
        <w:t xml:space="preserve"> </w:t>
      </w:r>
      <w:r w:rsidR="007058B8">
        <w:rPr>
          <w:rFonts w:eastAsia="MS Mincho"/>
          <w:lang w:eastAsia="ja-JP"/>
        </w:rPr>
        <w:t>achieved</w:t>
      </w:r>
      <w:r w:rsidR="00656729">
        <w:rPr>
          <w:rFonts w:eastAsia="MS Mincho"/>
          <w:lang w:eastAsia="ja-JP"/>
        </w:rPr>
        <w:t>:</w:t>
      </w:r>
      <w:r w:rsidR="005D4578" w:rsidRPr="00CF195E">
        <w:rPr>
          <w:rFonts w:eastAsia="MS Mincho"/>
          <w:lang w:eastAsia="ja-JP"/>
        </w:rPr>
        <w:t xml:space="preserve"> </w:t>
      </w:r>
      <w:bookmarkStart w:id="2" w:name="_GoBack"/>
      <w:bookmarkEnd w:id="2"/>
    </w:p>
    <w:p w:rsidR="007058B8" w:rsidRPr="0006346A" w:rsidRDefault="00D34240" w:rsidP="007058B8">
      <w:pPr>
        <w:rPr>
          <w:rFonts w:eastAsia="Yu Mincho"/>
          <w:b/>
          <w:iCs/>
          <w:szCs w:val="20"/>
          <w:u w:val="single"/>
          <w:lang w:eastAsia="ja-JP"/>
        </w:rPr>
      </w:pPr>
      <w:r w:rsidRPr="0093156D">
        <w:rPr>
          <w:rFonts w:eastAsia="Yu Mincho"/>
          <w:b/>
          <w:iCs/>
          <w:szCs w:val="20"/>
          <w:u w:val="single"/>
          <w:lang w:eastAsia="ja-JP"/>
        </w:rPr>
        <w:t>Agreements:</w:t>
      </w:r>
    </w:p>
    <w:p w:rsidR="00937F05" w:rsidRPr="009C6448" w:rsidRDefault="00937F05" w:rsidP="00937F05">
      <w:pPr>
        <w:numPr>
          <w:ilvl w:val="0"/>
          <w:numId w:val="33"/>
        </w:numPr>
        <w:autoSpaceDE/>
        <w:autoSpaceDN/>
        <w:adjustRightInd/>
        <w:snapToGrid/>
        <w:spacing w:after="0"/>
        <w:jc w:val="left"/>
        <w:rPr>
          <w:rFonts w:eastAsia="Yu Mincho"/>
          <w:i/>
          <w:iCs/>
          <w:szCs w:val="20"/>
          <w:lang w:eastAsia="ja-JP"/>
        </w:rPr>
      </w:pPr>
      <w:bookmarkStart w:id="3" w:name="OLE_LINK48"/>
      <w:bookmarkStart w:id="4" w:name="OLE_LINK49"/>
      <w:r w:rsidRPr="009C6448">
        <w:rPr>
          <w:rFonts w:eastAsia="Yu Mincho"/>
          <w:i/>
          <w:iCs/>
          <w:szCs w:val="20"/>
          <w:lang w:eastAsia="ja-JP"/>
        </w:rPr>
        <w:t>For PDSCH/PUSCH, the RBG size/number can be changed along with the change of the BWP used for resource allocation.</w:t>
      </w:r>
    </w:p>
    <w:p w:rsidR="00937F05" w:rsidRPr="009C6448" w:rsidRDefault="00937F05" w:rsidP="00937F05">
      <w:pPr>
        <w:numPr>
          <w:ilvl w:val="0"/>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FFS: If one or multiple of following option(s) is/are also used for RBG size/number determination:</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Opt. 1: Semi-statically configured size of Type0 RA bitmap. </w:t>
      </w:r>
    </w:p>
    <w:p w:rsidR="00937F05" w:rsidRPr="009C6448" w:rsidRDefault="00937F05" w:rsidP="00937F05">
      <w:pPr>
        <w:numPr>
          <w:ilvl w:val="2"/>
          <w:numId w:val="33"/>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Number and size of RBGs for a RA is determined based on size of BWP and the size of the bitmap.</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2: Semi-statically configured RBG size(s) per BWP for deriving number of RBGs.</w:t>
      </w:r>
    </w:p>
    <w:p w:rsidR="00937F05" w:rsidRPr="009C6448" w:rsidRDefault="00937F05" w:rsidP="00937F05">
      <w:pPr>
        <w:numPr>
          <w:ilvl w:val="2"/>
          <w:numId w:val="33"/>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Number of RBGs in the BWP is determined by size of the BWP and the configured/indicated RBG size(s). </w:t>
      </w:r>
    </w:p>
    <w:p w:rsidR="00937F05" w:rsidRPr="009C6448" w:rsidRDefault="00937F05" w:rsidP="00937F05">
      <w:pPr>
        <w:numPr>
          <w:ilvl w:val="2"/>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FFS: Dynamic switching of RBG size(s). </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3: DCI format/DCI format size (e.g. a compact DCI may be with a larger RBG size than a normal DCI).</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4: Transmission durations (e.g. a shorter-duration transmission may be with a larger RBG size than a longer one).</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5: RBG size is determined depending on the size of the BWP.</w:t>
      </w:r>
    </w:p>
    <w:p w:rsidR="00D34240" w:rsidRDefault="00937F05" w:rsidP="0093156D">
      <w:pPr>
        <w:numPr>
          <w:ilvl w:val="1"/>
          <w:numId w:val="33"/>
        </w:numPr>
        <w:autoSpaceDE/>
        <w:autoSpaceDN/>
        <w:adjustRightInd/>
        <w:snapToGrid/>
        <w:spacing w:after="0"/>
        <w:jc w:val="left"/>
        <w:rPr>
          <w:rFonts w:eastAsia="MS Mincho"/>
          <w:lang w:eastAsia="ja-JP"/>
        </w:rPr>
      </w:pPr>
      <w:r w:rsidRPr="00314808">
        <w:rPr>
          <w:rFonts w:eastAsia="Yu Mincho"/>
          <w:i/>
          <w:iCs/>
          <w:szCs w:val="20"/>
          <w:lang w:eastAsia="ja-JP"/>
        </w:rPr>
        <w:t>Other options are not precluded.</w:t>
      </w:r>
    </w:p>
    <w:p w:rsidR="00D34240" w:rsidRDefault="00E0656C" w:rsidP="00156EE1">
      <w:pPr>
        <w:spacing w:beforeLines="50" w:before="120" w:after="0" w:line="360" w:lineRule="auto"/>
        <w:rPr>
          <w:lang w:eastAsia="zh-CN"/>
        </w:rPr>
      </w:pPr>
      <w:r>
        <w:rPr>
          <w:rFonts w:eastAsia="MS Mincho"/>
          <w:lang w:eastAsia="ja-JP"/>
        </w:rPr>
        <w:t>In</w:t>
      </w:r>
      <w:r w:rsidR="0022791A" w:rsidRPr="00475D8C">
        <w:rPr>
          <w:rFonts w:eastAsia="MS Mincho"/>
          <w:lang w:eastAsia="ja-JP"/>
        </w:rPr>
        <w:t xml:space="preserve"> the meeting RAN1#</w:t>
      </w:r>
      <w:r w:rsidR="0022791A" w:rsidRPr="00475D8C">
        <w:rPr>
          <w:rFonts w:hint="eastAsia"/>
          <w:lang w:eastAsia="zh-CN"/>
        </w:rPr>
        <w:t>86bis</w:t>
      </w:r>
      <w:r w:rsidR="0022791A" w:rsidRPr="00475D8C">
        <w:rPr>
          <w:rFonts w:eastAsia="MS Mincho"/>
          <w:lang w:eastAsia="ja-JP"/>
        </w:rPr>
        <w:t xml:space="preserve"> </w:t>
      </w:r>
      <w:r w:rsidR="00BA61C4">
        <w:rPr>
          <w:lang w:eastAsia="zh-CN"/>
        </w:rPr>
        <w:fldChar w:fldCharType="begin"/>
      </w:r>
      <w:r w:rsidR="0022791A">
        <w:rPr>
          <w:rFonts w:eastAsia="MS Mincho"/>
          <w:lang w:eastAsia="ja-JP"/>
        </w:rPr>
        <w:instrText xml:space="preserve"> REF _Ref167612885 \r \h </w:instrText>
      </w:r>
      <w:r w:rsidR="00BA61C4">
        <w:rPr>
          <w:lang w:eastAsia="zh-CN"/>
        </w:rPr>
      </w:r>
      <w:r w:rsidR="00BA61C4">
        <w:rPr>
          <w:lang w:eastAsia="zh-CN"/>
        </w:rPr>
        <w:fldChar w:fldCharType="separate"/>
      </w:r>
      <w:r w:rsidR="00FF754D">
        <w:rPr>
          <w:rFonts w:eastAsia="MS Mincho"/>
          <w:cs/>
          <w:lang w:eastAsia="ja-JP"/>
        </w:rPr>
        <w:t>‎</w:t>
      </w:r>
      <w:r w:rsidR="00FF754D">
        <w:rPr>
          <w:rFonts w:eastAsia="MS Mincho"/>
          <w:lang w:eastAsia="ja-JP"/>
        </w:rPr>
        <w:t>[2]</w:t>
      </w:r>
      <w:r w:rsidR="00BA61C4">
        <w:rPr>
          <w:lang w:eastAsia="zh-CN"/>
        </w:rPr>
        <w:fldChar w:fldCharType="end"/>
      </w:r>
      <w:r w:rsidR="0022791A" w:rsidRPr="00475D8C">
        <w:rPr>
          <w:rFonts w:hint="eastAsia"/>
          <w:lang w:eastAsia="zh-CN"/>
        </w:rPr>
        <w:t xml:space="preserve">, </w:t>
      </w:r>
      <w:r w:rsidR="0022791A" w:rsidRPr="00475D8C">
        <w:rPr>
          <w:rFonts w:eastAsia="MS Mincho"/>
          <w:lang w:eastAsia="ja-JP"/>
        </w:rPr>
        <w:t xml:space="preserve">it was agreed that </w:t>
      </w:r>
    </w:p>
    <w:p w:rsidR="00BB19AE" w:rsidRPr="0000579C" w:rsidRDefault="002F1255" w:rsidP="0000579C">
      <w:pPr>
        <w:rPr>
          <w:b/>
          <w:bCs/>
          <w:u w:val="single"/>
          <w:lang w:eastAsia="ja-JP"/>
        </w:rPr>
      </w:pPr>
      <w:r w:rsidRPr="0000579C">
        <w:rPr>
          <w:b/>
          <w:bCs/>
          <w:u w:val="single"/>
          <w:lang w:eastAsia="ja-JP"/>
        </w:rPr>
        <w:t>Agreements:</w:t>
      </w:r>
    </w:p>
    <w:p w:rsidR="00D34240" w:rsidRPr="0093156D" w:rsidRDefault="00D34240" w:rsidP="0093156D">
      <w:pPr>
        <w:numPr>
          <w:ilvl w:val="0"/>
          <w:numId w:val="51"/>
        </w:numPr>
        <w:autoSpaceDE/>
        <w:autoSpaceDN/>
        <w:adjustRightInd/>
        <w:snapToGrid/>
        <w:spacing w:after="0"/>
        <w:jc w:val="left"/>
        <w:rPr>
          <w:i/>
          <w:iCs/>
          <w:lang w:eastAsia="zh-CN"/>
        </w:rPr>
      </w:pPr>
      <w:r w:rsidRPr="0093156D">
        <w:rPr>
          <w:i/>
          <w:iCs/>
          <w:lang w:eastAsia="zh-CN"/>
        </w:rPr>
        <w:t xml:space="preserve">Slot </w:t>
      </w:r>
      <w:bookmarkStart w:id="5" w:name="OLE_LINK10"/>
      <w:r w:rsidRPr="0093156D">
        <w:rPr>
          <w:i/>
          <w:iCs/>
          <w:lang w:eastAsia="zh-CN"/>
        </w:rPr>
        <w:t xml:space="preserve">aggregation </w:t>
      </w:r>
      <w:bookmarkEnd w:id="5"/>
      <w:r w:rsidRPr="0093156D">
        <w:rPr>
          <w:i/>
          <w:iCs/>
          <w:lang w:eastAsia="zh-CN"/>
        </w:rPr>
        <w:t>is supported</w:t>
      </w:r>
    </w:p>
    <w:p w:rsidR="00D34240" w:rsidRPr="0093156D" w:rsidRDefault="00D34240" w:rsidP="0093156D">
      <w:pPr>
        <w:numPr>
          <w:ilvl w:val="0"/>
          <w:numId w:val="51"/>
        </w:numPr>
        <w:autoSpaceDE/>
        <w:autoSpaceDN/>
        <w:adjustRightInd/>
        <w:snapToGrid/>
        <w:spacing w:after="0"/>
        <w:jc w:val="left"/>
        <w:rPr>
          <w:i/>
          <w:iCs/>
          <w:lang w:eastAsia="zh-CN"/>
        </w:rPr>
      </w:pPr>
      <w:r w:rsidRPr="0093156D">
        <w:rPr>
          <w:i/>
          <w:iCs/>
          <w:lang w:eastAsia="zh-CN"/>
        </w:rPr>
        <w:t>Data transmission can be scheduled to span one or multiple slots</w:t>
      </w:r>
    </w:p>
    <w:p w:rsidR="00BB19AE" w:rsidRDefault="0022791A" w:rsidP="00156EE1">
      <w:pPr>
        <w:spacing w:beforeLines="50" w:before="120" w:after="0" w:line="360" w:lineRule="auto"/>
        <w:rPr>
          <w:lang w:eastAsia="zh-CN"/>
        </w:rPr>
      </w:pPr>
      <w:r w:rsidRPr="00475D8C">
        <w:rPr>
          <w:lang w:eastAsia="zh-CN"/>
        </w:rPr>
        <w:t xml:space="preserve">Besides, </w:t>
      </w:r>
      <w:r w:rsidR="00E0656C">
        <w:rPr>
          <w:lang w:eastAsia="zh-CN"/>
        </w:rPr>
        <w:t xml:space="preserve">in </w:t>
      </w:r>
      <w:r w:rsidR="00854DBD">
        <w:rPr>
          <w:lang w:eastAsia="zh-CN"/>
        </w:rPr>
        <w:t>RAN1#90</w:t>
      </w:r>
      <w:r w:rsidRPr="00475D8C">
        <w:rPr>
          <w:lang w:eastAsia="zh-CN"/>
        </w:rPr>
        <w:t xml:space="preserve"> </w:t>
      </w:r>
      <w:r w:rsidR="00BA61C4">
        <w:rPr>
          <w:lang w:eastAsia="zh-CN"/>
        </w:rPr>
        <w:fldChar w:fldCharType="begin"/>
      </w:r>
      <w:r w:rsidR="00854DBD">
        <w:rPr>
          <w:lang w:eastAsia="zh-CN"/>
        </w:rPr>
        <w:instrText xml:space="preserve"> REF OLE_LINK273 \r \h </w:instrText>
      </w:r>
      <w:r w:rsidR="00BA61C4">
        <w:rPr>
          <w:lang w:eastAsia="zh-CN"/>
        </w:rPr>
      </w:r>
      <w:r w:rsidR="00BA61C4">
        <w:rPr>
          <w:lang w:eastAsia="zh-CN"/>
        </w:rPr>
        <w:fldChar w:fldCharType="separate"/>
      </w:r>
      <w:r w:rsidR="00FF754D">
        <w:rPr>
          <w:cs/>
          <w:lang w:eastAsia="zh-CN"/>
        </w:rPr>
        <w:t>‎</w:t>
      </w:r>
      <w:r w:rsidR="00FF754D">
        <w:rPr>
          <w:lang w:eastAsia="zh-CN"/>
        </w:rPr>
        <w:t>[3]</w:t>
      </w:r>
      <w:r w:rsidR="00BA61C4">
        <w:rPr>
          <w:lang w:eastAsia="zh-CN"/>
        </w:rPr>
        <w:fldChar w:fldCharType="end"/>
      </w:r>
      <w:r w:rsidRPr="00475D8C">
        <w:rPr>
          <w:lang w:eastAsia="zh-CN"/>
        </w:rPr>
        <w:t>, it was agreed that</w:t>
      </w:r>
    </w:p>
    <w:p w:rsidR="00BB19AE" w:rsidRPr="0000579C" w:rsidRDefault="002F1255" w:rsidP="0000579C">
      <w:pPr>
        <w:rPr>
          <w:b/>
          <w:bCs/>
          <w:u w:val="single"/>
          <w:lang w:eastAsia="ja-JP"/>
        </w:rPr>
      </w:pPr>
      <w:r w:rsidRPr="0000579C">
        <w:rPr>
          <w:b/>
          <w:bCs/>
          <w:u w:val="single"/>
          <w:lang w:eastAsia="ja-JP"/>
        </w:rPr>
        <w:t>Agreements:</w:t>
      </w:r>
    </w:p>
    <w:p w:rsidR="00854DBD" w:rsidRPr="0000579C" w:rsidRDefault="002F1255" w:rsidP="00854DBD">
      <w:pPr>
        <w:numPr>
          <w:ilvl w:val="0"/>
          <w:numId w:val="52"/>
        </w:numPr>
        <w:autoSpaceDE/>
        <w:autoSpaceDN/>
        <w:adjustRightInd/>
        <w:snapToGrid/>
        <w:spacing w:after="0"/>
        <w:jc w:val="left"/>
        <w:rPr>
          <w:rFonts w:eastAsia="MS Mincho"/>
          <w:i/>
          <w:szCs w:val="20"/>
          <w:lang w:eastAsia="ja-JP"/>
        </w:rPr>
      </w:pPr>
      <w:r w:rsidRPr="0000579C">
        <w:rPr>
          <w:rFonts w:eastAsia="MS Mincho"/>
          <w:i/>
          <w:szCs w:val="20"/>
          <w:lang w:eastAsia="ja-JP"/>
        </w:rPr>
        <w:t>NR supports some combinations of following:</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For the purpose of designing time-domain resource allocation scheme from UE perspective, assuming no prior information of DL/UL assignment, scheduling DCI informs the UE of the time-domain information of the scheduled PDSCH or PUSCH</w:t>
      </w:r>
    </w:p>
    <w:p w:rsidR="00854DBD" w:rsidRPr="0000579C" w:rsidRDefault="002F1255" w:rsidP="00854DBD">
      <w:pPr>
        <w:numPr>
          <w:ilvl w:val="2"/>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Following is informed to the UE:</w:t>
      </w:r>
    </w:p>
    <w:p w:rsidR="00854DBD" w:rsidRPr="0000579C" w:rsidRDefault="002F1255" w:rsidP="00854DBD">
      <w:pPr>
        <w:numPr>
          <w:ilvl w:val="3"/>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One-slot case:</w:t>
      </w:r>
    </w:p>
    <w:p w:rsidR="00854DBD" w:rsidRPr="0000579C" w:rsidRDefault="002F1255" w:rsidP="00854DBD">
      <w:pPr>
        <w:numPr>
          <w:ilvl w:val="4"/>
          <w:numId w:val="52"/>
        </w:numPr>
        <w:autoSpaceDE/>
        <w:autoSpaceDN/>
        <w:adjustRightInd/>
        <w:snapToGrid/>
        <w:spacing w:after="0"/>
        <w:jc w:val="left"/>
        <w:rPr>
          <w:rFonts w:eastAsia="MS Mincho"/>
          <w:i/>
          <w:szCs w:val="20"/>
          <w:lang w:eastAsia="ja-JP"/>
        </w:rPr>
      </w:pPr>
      <w:r w:rsidRPr="0000579C">
        <w:rPr>
          <w:rFonts w:eastAsia="MS Mincho"/>
          <w:i/>
          <w:szCs w:val="20"/>
          <w:lang w:eastAsia="ja-JP"/>
        </w:rPr>
        <w:t>Starting symbol and ending symbol in the slot.</w:t>
      </w:r>
    </w:p>
    <w:p w:rsidR="00854DBD" w:rsidRPr="0000579C" w:rsidRDefault="002F1255" w:rsidP="00854DBD">
      <w:pPr>
        <w:numPr>
          <w:ilvl w:val="4"/>
          <w:numId w:val="52"/>
        </w:numPr>
        <w:autoSpaceDE/>
        <w:autoSpaceDN/>
        <w:adjustRightInd/>
        <w:snapToGrid/>
        <w:spacing w:after="0"/>
        <w:jc w:val="left"/>
        <w:rPr>
          <w:rFonts w:eastAsia="MS Mincho"/>
          <w:i/>
          <w:szCs w:val="20"/>
          <w:lang w:eastAsia="ja-JP"/>
        </w:rPr>
      </w:pPr>
      <w:r w:rsidRPr="0000579C">
        <w:rPr>
          <w:rFonts w:eastAsia="MS Mincho"/>
          <w:i/>
          <w:szCs w:val="20"/>
          <w:lang w:eastAsia="ja-JP"/>
        </w:rPr>
        <w:t>Which slot it applies to</w:t>
      </w:r>
    </w:p>
    <w:p w:rsidR="00854DBD" w:rsidRPr="0000579C" w:rsidRDefault="002F1255" w:rsidP="00854DBD">
      <w:pPr>
        <w:numPr>
          <w:ilvl w:val="3"/>
          <w:numId w:val="52"/>
        </w:numPr>
        <w:autoSpaceDE/>
        <w:autoSpaceDN/>
        <w:adjustRightInd/>
        <w:snapToGrid/>
        <w:spacing w:after="0"/>
        <w:jc w:val="left"/>
        <w:rPr>
          <w:rFonts w:eastAsia="MS Mincho"/>
          <w:i/>
          <w:szCs w:val="20"/>
          <w:lang w:eastAsia="ja-JP"/>
        </w:rPr>
      </w:pPr>
      <w:r w:rsidRPr="0000579C">
        <w:rPr>
          <w:rFonts w:eastAsia="MS Mincho"/>
          <w:i/>
          <w:szCs w:val="20"/>
          <w:lang w:eastAsia="ja-JP"/>
        </w:rPr>
        <w:t>Multi-slot case:</w:t>
      </w:r>
    </w:p>
    <w:p w:rsidR="00854DBD" w:rsidRPr="0000579C" w:rsidRDefault="002F1255" w:rsidP="00854DBD">
      <w:pPr>
        <w:numPr>
          <w:ilvl w:val="4"/>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Opt.1: Starting symbol and ending symbol of each slot of the aggregated slots, and the starting slot and ending slot where it is applied to</w:t>
      </w:r>
    </w:p>
    <w:p w:rsidR="00854DBD" w:rsidRPr="0000579C" w:rsidRDefault="002F1255" w:rsidP="00854DBD">
      <w:pPr>
        <w:numPr>
          <w:ilvl w:val="4"/>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Opt.2: Starting symbol and ending symbol of a slot, and the starting slot and ending slot where it is applied to</w:t>
      </w:r>
    </w:p>
    <w:p w:rsidR="00854DBD" w:rsidRPr="0000579C" w:rsidRDefault="002F1255" w:rsidP="00854DBD">
      <w:pPr>
        <w:numPr>
          <w:ilvl w:val="5"/>
          <w:numId w:val="52"/>
        </w:numPr>
        <w:autoSpaceDE/>
        <w:autoSpaceDN/>
        <w:adjustRightInd/>
        <w:snapToGrid/>
        <w:spacing w:after="0"/>
        <w:jc w:val="left"/>
        <w:rPr>
          <w:rFonts w:eastAsia="MS Mincho"/>
          <w:i/>
          <w:szCs w:val="20"/>
          <w:lang w:eastAsia="ja-JP"/>
        </w:rPr>
      </w:pPr>
      <w:r w:rsidRPr="0000579C">
        <w:rPr>
          <w:rFonts w:eastAsia="MS Mincho"/>
          <w:i/>
          <w:szCs w:val="20"/>
          <w:lang w:eastAsia="ja-JP"/>
        </w:rPr>
        <w:t>The starting symbol and ending symbol are applied to all the aggregated slots</w:t>
      </w:r>
    </w:p>
    <w:p w:rsidR="00854DBD" w:rsidRPr="0000579C" w:rsidRDefault="002F1255" w:rsidP="00854DBD">
      <w:pPr>
        <w:numPr>
          <w:ilvl w:val="4"/>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Opt.3: Starting symbol, starting slot, and the ending symbol and ending slot</w:t>
      </w:r>
    </w:p>
    <w:p w:rsidR="00854DBD" w:rsidRPr="0000579C" w:rsidRDefault="002F1255" w:rsidP="00854DBD">
      <w:pPr>
        <w:numPr>
          <w:ilvl w:val="3"/>
          <w:numId w:val="52"/>
        </w:numPr>
        <w:autoSpaceDE/>
        <w:autoSpaceDN/>
        <w:adjustRightInd/>
        <w:snapToGrid/>
        <w:spacing w:after="0"/>
        <w:jc w:val="left"/>
        <w:rPr>
          <w:rFonts w:eastAsia="MS Mincho"/>
          <w:i/>
          <w:szCs w:val="20"/>
          <w:lang w:eastAsia="ja-JP"/>
        </w:rPr>
      </w:pPr>
      <w:r w:rsidRPr="0000579C">
        <w:rPr>
          <w:rFonts w:eastAsia="MS Mincho"/>
          <w:i/>
          <w:szCs w:val="20"/>
          <w:lang w:eastAsia="ja-JP"/>
        </w:rPr>
        <w:lastRenderedPageBreak/>
        <w:t>Non-slot (i.e., mini-slot) case:</w:t>
      </w:r>
    </w:p>
    <w:p w:rsidR="00854DBD" w:rsidRPr="0000579C" w:rsidRDefault="002F1255" w:rsidP="00854DBD">
      <w:pPr>
        <w:numPr>
          <w:ilvl w:val="4"/>
          <w:numId w:val="52"/>
        </w:numPr>
        <w:autoSpaceDE/>
        <w:autoSpaceDN/>
        <w:adjustRightInd/>
        <w:snapToGrid/>
        <w:spacing w:after="0"/>
        <w:jc w:val="left"/>
        <w:rPr>
          <w:rFonts w:eastAsia="MS Mincho"/>
          <w:i/>
          <w:szCs w:val="20"/>
          <w:lang w:eastAsia="ja-JP"/>
        </w:rPr>
      </w:pPr>
      <w:r w:rsidRPr="0000579C">
        <w:rPr>
          <w:rFonts w:eastAsia="MS Mincho"/>
          <w:i/>
          <w:szCs w:val="20"/>
          <w:lang w:eastAsia="ja-JP"/>
        </w:rPr>
        <w:t>Starting symbol and ending symbol</w:t>
      </w:r>
    </w:p>
    <w:p w:rsidR="00854DBD" w:rsidRPr="0000579C" w:rsidRDefault="002F1255" w:rsidP="00854DBD">
      <w:pPr>
        <w:numPr>
          <w:ilvl w:val="5"/>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FFS: starting symbol is:</w:t>
      </w:r>
    </w:p>
    <w:p w:rsidR="00854DBD" w:rsidRPr="0000579C" w:rsidRDefault="002F1255" w:rsidP="00854DBD">
      <w:pPr>
        <w:numPr>
          <w:ilvl w:val="6"/>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Opt.1: Starting symbol of a slot</w:t>
      </w:r>
    </w:p>
    <w:p w:rsidR="00854DBD" w:rsidRPr="0000579C" w:rsidRDefault="002F1255" w:rsidP="00854DBD">
      <w:pPr>
        <w:numPr>
          <w:ilvl w:val="7"/>
          <w:numId w:val="52"/>
        </w:numPr>
        <w:autoSpaceDE/>
        <w:autoSpaceDN/>
        <w:adjustRightInd/>
        <w:snapToGrid/>
        <w:spacing w:after="0"/>
        <w:jc w:val="left"/>
        <w:rPr>
          <w:rFonts w:eastAsia="MS Mincho"/>
          <w:i/>
          <w:szCs w:val="20"/>
          <w:lang w:eastAsia="ja-JP"/>
        </w:rPr>
      </w:pPr>
      <w:r w:rsidRPr="0000579C">
        <w:rPr>
          <w:rFonts w:eastAsia="MS Mincho"/>
          <w:i/>
          <w:szCs w:val="20"/>
          <w:lang w:eastAsia="ja-JP"/>
        </w:rPr>
        <w:t>UE is also informed of which slot it applies to</w:t>
      </w:r>
    </w:p>
    <w:p w:rsidR="00854DBD" w:rsidRPr="0000579C" w:rsidRDefault="002F1255" w:rsidP="00854DBD">
      <w:pPr>
        <w:numPr>
          <w:ilvl w:val="6"/>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Opt.2: Symbol number from the start of the PDCCH where scheduling PDCCH is included</w:t>
      </w:r>
    </w:p>
    <w:p w:rsidR="00854DBD" w:rsidRPr="0000579C" w:rsidRDefault="002F1255" w:rsidP="00854DBD">
      <w:pPr>
        <w:numPr>
          <w:ilvl w:val="5"/>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FFS: ending symbol is:</w:t>
      </w:r>
    </w:p>
    <w:p w:rsidR="00854DBD" w:rsidRPr="0000579C" w:rsidRDefault="002F1255" w:rsidP="00854DBD">
      <w:pPr>
        <w:numPr>
          <w:ilvl w:val="6"/>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Opt.1: Ending symbol of a slot</w:t>
      </w:r>
    </w:p>
    <w:p w:rsidR="00854DBD" w:rsidRPr="0000579C" w:rsidRDefault="002F1255" w:rsidP="00854DBD">
      <w:pPr>
        <w:numPr>
          <w:ilvl w:val="7"/>
          <w:numId w:val="52"/>
        </w:numPr>
        <w:autoSpaceDE/>
        <w:autoSpaceDN/>
        <w:adjustRightInd/>
        <w:snapToGrid/>
        <w:spacing w:after="0"/>
        <w:jc w:val="left"/>
        <w:rPr>
          <w:rFonts w:eastAsia="MS Mincho"/>
          <w:i/>
          <w:szCs w:val="20"/>
          <w:lang w:eastAsia="ja-JP"/>
        </w:rPr>
      </w:pPr>
      <w:r w:rsidRPr="0000579C">
        <w:rPr>
          <w:rFonts w:eastAsia="MS Mincho"/>
          <w:i/>
          <w:szCs w:val="20"/>
          <w:lang w:eastAsia="ja-JP"/>
        </w:rPr>
        <w:t>UE is also informed of which slot it applies to</w:t>
      </w:r>
    </w:p>
    <w:p w:rsidR="00854DBD" w:rsidRPr="0000579C" w:rsidRDefault="002F1255" w:rsidP="00854DBD">
      <w:pPr>
        <w:numPr>
          <w:ilvl w:val="6"/>
          <w:numId w:val="52"/>
        </w:numPr>
        <w:autoSpaceDE/>
        <w:autoSpaceDN/>
        <w:adjustRightInd/>
        <w:snapToGrid/>
        <w:spacing w:after="0"/>
        <w:jc w:val="left"/>
        <w:rPr>
          <w:rFonts w:eastAsia="MS Mincho"/>
          <w:i/>
          <w:szCs w:val="20"/>
          <w:lang w:eastAsia="ja-JP"/>
        </w:rPr>
      </w:pPr>
      <w:r w:rsidRPr="0000579C">
        <w:rPr>
          <w:rFonts w:eastAsia="MS Mincho"/>
          <w:i/>
          <w:szCs w:val="20"/>
          <w:lang w:eastAsia="ja-JP"/>
        </w:rPr>
        <w:t>Opt.2: Symbol number from the starting symbol</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Scheduling DCI with and without time domain field is supported</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Note: the starting symbol is the earliest symbol of the PDSCH or PUSCH including DMRS symbol in the case of PUSCH in a slot, FFS: PDSCH</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Note: the ending symbol is the latest symbol of the PDSCH or PUSCH in a slot</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FFS: signaling aspects, e.g., implicit, explicit, table, etc.</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FFS: which are valid combinations</w:t>
      </w:r>
    </w:p>
    <w:p w:rsidR="00854DBD" w:rsidRPr="0000579C" w:rsidRDefault="002F1255" w:rsidP="00854DBD">
      <w:pPr>
        <w:numPr>
          <w:ilvl w:val="1"/>
          <w:numId w:val="52"/>
        </w:numPr>
        <w:autoSpaceDE/>
        <w:autoSpaceDN/>
        <w:adjustRightInd/>
        <w:snapToGrid/>
        <w:spacing w:after="0"/>
        <w:jc w:val="left"/>
        <w:rPr>
          <w:rFonts w:eastAsia="MS Mincho"/>
          <w:i/>
          <w:szCs w:val="20"/>
          <w:lang w:eastAsia="ja-JP"/>
        </w:rPr>
      </w:pPr>
      <w:r w:rsidRPr="0000579C">
        <w:rPr>
          <w:rFonts w:eastAsia="MS Mincho"/>
          <w:i/>
          <w:szCs w:val="20"/>
          <w:lang w:eastAsia="ja-JP"/>
        </w:rPr>
        <w:t>FFS: handling of semi-static UL/DL and SFI assignment</w:t>
      </w:r>
    </w:p>
    <w:p w:rsidR="00BB19AE" w:rsidRDefault="00867025">
      <w:pPr>
        <w:spacing w:beforeLines="50" w:before="120" w:after="0" w:line="360" w:lineRule="auto"/>
        <w:rPr>
          <w:b/>
          <w:iCs/>
          <w:u w:val="single"/>
          <w:lang w:val="en-GB" w:eastAsia="zh-CN"/>
        </w:rPr>
      </w:pPr>
      <w:r w:rsidRPr="00B82EED">
        <w:rPr>
          <w:rFonts w:hint="eastAsia"/>
          <w:b/>
          <w:iCs/>
          <w:u w:val="single"/>
          <w:lang w:val="en-GB" w:eastAsia="zh-CN"/>
        </w:rPr>
        <w:t>Agreements</w:t>
      </w:r>
      <w:r w:rsidRPr="00B82EED">
        <w:rPr>
          <w:b/>
          <w:iCs/>
          <w:u w:val="single"/>
          <w:lang w:val="en-GB" w:eastAsia="zh-CN"/>
        </w:rPr>
        <w:t>:</w:t>
      </w:r>
    </w:p>
    <w:p w:rsidR="00867025" w:rsidRPr="0093156D" w:rsidRDefault="00D34240" w:rsidP="00867025">
      <w:pPr>
        <w:numPr>
          <w:ilvl w:val="0"/>
          <w:numId w:val="52"/>
        </w:numPr>
        <w:rPr>
          <w:i/>
          <w:lang w:eastAsia="zh-CN"/>
        </w:rPr>
      </w:pPr>
      <w:r w:rsidRPr="0093156D">
        <w:rPr>
          <w:i/>
          <w:lang w:val="en-GB" w:eastAsia="zh-CN"/>
        </w:rPr>
        <w:t xml:space="preserve">Single </w:t>
      </w:r>
      <w:r w:rsidRPr="0093156D">
        <w:rPr>
          <w:i/>
          <w:lang w:eastAsia="zh-CN"/>
        </w:rPr>
        <w:t>maximum TB size is defined for the reference case, and is not exceeded.</w:t>
      </w:r>
    </w:p>
    <w:p w:rsidR="00854DBD" w:rsidRPr="0093156D" w:rsidRDefault="00D34240">
      <w:pPr>
        <w:numPr>
          <w:ilvl w:val="1"/>
          <w:numId w:val="52"/>
        </w:numPr>
        <w:spacing w:beforeLines="50" w:before="120" w:after="0" w:line="360" w:lineRule="auto"/>
        <w:rPr>
          <w:i/>
          <w:lang w:eastAsia="zh-CN"/>
        </w:rPr>
      </w:pPr>
      <w:r w:rsidRPr="0093156D">
        <w:rPr>
          <w:i/>
          <w:lang w:eastAsia="zh-CN"/>
        </w:rPr>
        <w:t>Reference case is a slot with 14 symbols.</w:t>
      </w:r>
    </w:p>
    <w:p w:rsidR="00BB19AE" w:rsidRDefault="0022791A">
      <w:pPr>
        <w:spacing w:beforeLines="50" w:before="120" w:after="0" w:line="360" w:lineRule="auto"/>
        <w:rPr>
          <w:rFonts w:eastAsia="MS Mincho"/>
          <w:b/>
          <w:u w:val="single"/>
          <w:lang w:eastAsia="ja-JP"/>
        </w:rPr>
      </w:pPr>
      <w:r w:rsidRPr="00854DBD">
        <w:rPr>
          <w:rFonts w:eastAsia="MS Mincho" w:hint="eastAsia"/>
          <w:b/>
          <w:u w:val="single"/>
          <w:lang w:eastAsia="ja-JP"/>
        </w:rPr>
        <w:t>Agreements</w:t>
      </w:r>
      <w:r w:rsidRPr="00854DBD">
        <w:rPr>
          <w:rFonts w:eastAsia="MS Mincho"/>
          <w:b/>
          <w:u w:val="single"/>
          <w:lang w:eastAsia="ja-JP"/>
        </w:rPr>
        <w:t>:</w:t>
      </w:r>
    </w:p>
    <w:p w:rsidR="0022791A" w:rsidRPr="0093156D" w:rsidRDefault="00D34240" w:rsidP="0022791A">
      <w:pPr>
        <w:numPr>
          <w:ilvl w:val="0"/>
          <w:numId w:val="13"/>
        </w:numPr>
        <w:autoSpaceDE/>
        <w:autoSpaceDN/>
        <w:adjustRightInd/>
        <w:snapToGrid/>
        <w:spacing w:after="0"/>
        <w:jc w:val="left"/>
        <w:rPr>
          <w:i/>
          <w:iCs/>
          <w:lang w:eastAsia="zh-CN"/>
        </w:rPr>
      </w:pPr>
      <w:r w:rsidRPr="0093156D">
        <w:rPr>
          <w:i/>
          <w:iCs/>
          <w:lang w:eastAsia="zh-CN"/>
        </w:rPr>
        <w:t>RAN1 strives for finding TBS determination by using a formula</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The formula has following as parameters:</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The number of layers the codeword is mapped onto</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Time/frequency resource the PDSCH/PUSCH is scheduled</w:t>
      </w:r>
    </w:p>
    <w:p w:rsidR="0022791A" w:rsidRPr="0093156D" w:rsidRDefault="00D34240" w:rsidP="0022791A">
      <w:pPr>
        <w:numPr>
          <w:ilvl w:val="3"/>
          <w:numId w:val="13"/>
        </w:numPr>
        <w:autoSpaceDE/>
        <w:autoSpaceDN/>
        <w:adjustRightInd/>
        <w:snapToGrid/>
        <w:spacing w:after="0"/>
        <w:jc w:val="left"/>
        <w:rPr>
          <w:i/>
          <w:iCs/>
          <w:lang w:eastAsia="zh-CN"/>
        </w:rPr>
      </w:pPr>
      <w:r w:rsidRPr="0093156D">
        <w:rPr>
          <w:i/>
          <w:iCs/>
          <w:lang w:eastAsia="zh-CN"/>
        </w:rPr>
        <w:t>Opt.1: The total number of REs available for the PDSCH/PUSCH</w:t>
      </w:r>
    </w:p>
    <w:p w:rsidR="0022791A" w:rsidRPr="0093156D" w:rsidRDefault="00D34240" w:rsidP="0022791A">
      <w:pPr>
        <w:numPr>
          <w:ilvl w:val="3"/>
          <w:numId w:val="13"/>
        </w:numPr>
        <w:autoSpaceDE/>
        <w:autoSpaceDN/>
        <w:adjustRightInd/>
        <w:snapToGrid/>
        <w:spacing w:after="0"/>
        <w:jc w:val="left"/>
        <w:rPr>
          <w:i/>
          <w:iCs/>
          <w:lang w:eastAsia="zh-CN"/>
        </w:rPr>
      </w:pPr>
      <w:r w:rsidRPr="0093156D">
        <w:rPr>
          <w:i/>
          <w:iCs/>
          <w:lang w:eastAsia="zh-CN"/>
        </w:rPr>
        <w:t>Opt.2: Reference number of REs per slot/mini-slot per PRB and the number of PRB(s) for carrying the PDSCH/PUSCH</w:t>
      </w:r>
    </w:p>
    <w:p w:rsidR="0022791A" w:rsidRPr="0093156D" w:rsidRDefault="00D34240" w:rsidP="0022791A">
      <w:pPr>
        <w:numPr>
          <w:ilvl w:val="4"/>
          <w:numId w:val="13"/>
        </w:numPr>
        <w:autoSpaceDE/>
        <w:autoSpaceDN/>
        <w:adjustRightInd/>
        <w:snapToGrid/>
        <w:spacing w:after="0"/>
        <w:jc w:val="left"/>
        <w:rPr>
          <w:i/>
          <w:iCs/>
          <w:lang w:eastAsia="zh-CN"/>
        </w:rPr>
      </w:pPr>
      <w:r w:rsidRPr="0093156D">
        <w:rPr>
          <w:i/>
          <w:iCs/>
          <w:lang w:eastAsia="zh-CN"/>
        </w:rPr>
        <w:t>FFS: Details of reference number</w:t>
      </w:r>
    </w:p>
    <w:p w:rsidR="0022791A" w:rsidRPr="0093156D" w:rsidRDefault="00D34240" w:rsidP="0022791A">
      <w:pPr>
        <w:numPr>
          <w:ilvl w:val="4"/>
          <w:numId w:val="13"/>
        </w:numPr>
        <w:autoSpaceDE/>
        <w:autoSpaceDN/>
        <w:adjustRightInd/>
        <w:snapToGrid/>
        <w:spacing w:after="0"/>
        <w:jc w:val="left"/>
        <w:rPr>
          <w:i/>
          <w:iCs/>
          <w:lang w:eastAsia="zh-CN"/>
        </w:rPr>
      </w:pPr>
      <w:r w:rsidRPr="0093156D">
        <w:rPr>
          <w:i/>
          <w:iCs/>
          <w:lang w:eastAsia="zh-CN"/>
        </w:rPr>
        <w:t>FFS: for the case of more than one slot</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Modulation order</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Coding rate</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RAN1 should also consider at least the following:</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Whether the system can work without ensuring to enable giving the knowledge for decoding the re-transmission without the knowledge of initial transmission</w:t>
      </w:r>
    </w:p>
    <w:p w:rsidR="0022791A" w:rsidRPr="0093156D" w:rsidRDefault="00D34240" w:rsidP="0022791A">
      <w:pPr>
        <w:numPr>
          <w:ilvl w:val="3"/>
          <w:numId w:val="13"/>
        </w:numPr>
        <w:autoSpaceDE/>
        <w:autoSpaceDN/>
        <w:adjustRightInd/>
        <w:snapToGrid/>
        <w:spacing w:after="0"/>
        <w:jc w:val="left"/>
        <w:rPr>
          <w:i/>
          <w:iCs/>
          <w:lang w:eastAsia="zh-CN"/>
        </w:rPr>
      </w:pPr>
      <w:r w:rsidRPr="0093156D">
        <w:rPr>
          <w:i/>
          <w:iCs/>
          <w:lang w:eastAsia="zh-CN"/>
        </w:rPr>
        <w:t>Ensuring to enable the same TBS between initial transmission and re-transmission with the same/different number of PRBs or the same/different number of symbols in some cases</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Code-block segmentation</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TBS determination for</w:t>
      </w:r>
      <w:bookmarkStart w:id="6" w:name="OLE_LINK343"/>
      <w:bookmarkStart w:id="7" w:name="OLE_LINK344"/>
      <w:bookmarkStart w:id="8" w:name="OLE_LINK345"/>
      <w:r w:rsidRPr="0093156D">
        <w:rPr>
          <w:i/>
          <w:iCs/>
          <w:lang w:eastAsia="zh-CN"/>
        </w:rPr>
        <w:t xml:space="preserve"> specific packet sizes</w:t>
      </w:r>
      <w:bookmarkEnd w:id="6"/>
      <w:bookmarkEnd w:id="7"/>
      <w:bookmarkEnd w:id="8"/>
      <w:r w:rsidRPr="0093156D">
        <w:rPr>
          <w:i/>
          <w:iCs/>
          <w:lang w:eastAsia="zh-CN"/>
        </w:rPr>
        <w:t xml:space="preserve"> (e.g., VoIP, etc)</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TBS determination for specific services (e.g., URLLC, etc)</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Possibility of decoupling the coding rate and modulation order for some cases</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Note: Byte alignment is required</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Note: in addition to the formula, table(s) may be needed to determine the TBS value</w:t>
      </w:r>
    </w:p>
    <w:p w:rsidR="00D34240" w:rsidRDefault="00285B05">
      <w:pPr>
        <w:spacing w:beforeLines="50" w:before="120" w:after="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the </w:t>
      </w:r>
      <w:r w:rsidR="00733422">
        <w:rPr>
          <w:rFonts w:eastAsia="MS Mincho"/>
          <w:lang w:eastAsia="ja-JP"/>
        </w:rPr>
        <w:t>s</w:t>
      </w:r>
      <w:r w:rsidR="00733422">
        <w:rPr>
          <w:lang w:eastAsia="zh-CN"/>
        </w:rPr>
        <w:t>cheduling and resource allocation mechanism</w:t>
      </w:r>
      <w:r w:rsidR="00733422" w:rsidDel="00733422">
        <w:rPr>
          <w:rFonts w:eastAsia="MS Mincho"/>
          <w:lang w:eastAsia="ja-JP"/>
        </w:rPr>
        <w:t xml:space="preserve"> </w:t>
      </w:r>
      <w:r w:rsidR="00733422">
        <w:rPr>
          <w:rFonts w:eastAsia="MS Mincho"/>
          <w:lang w:eastAsia="ja-JP"/>
        </w:rPr>
        <w:t>for</w:t>
      </w:r>
      <w:r>
        <w:rPr>
          <w:rFonts w:eastAsia="MS Mincho"/>
          <w:lang w:eastAsia="ja-JP"/>
        </w:rPr>
        <w:t xml:space="preserve"> </w:t>
      </w:r>
      <w:r w:rsidR="00F80F7E">
        <w:rPr>
          <w:rFonts w:eastAsia="MS Mincho"/>
          <w:lang w:eastAsia="ja-JP"/>
        </w:rPr>
        <w:t>bandwidth parts (</w:t>
      </w:r>
      <w:r>
        <w:rPr>
          <w:rFonts w:eastAsia="MS Mincho"/>
          <w:lang w:eastAsia="ja-JP"/>
        </w:rPr>
        <w:t>BWPs</w:t>
      </w:r>
      <w:r w:rsidR="00F80F7E">
        <w:rPr>
          <w:rFonts w:eastAsia="MS Mincho"/>
          <w:lang w:eastAsia="ja-JP"/>
        </w:rPr>
        <w:t>)</w:t>
      </w:r>
      <w:r>
        <w:rPr>
          <w:rFonts w:eastAsia="MS Mincho"/>
          <w:lang w:eastAsia="ja-JP"/>
        </w:rPr>
        <w:t xml:space="preserve"> </w:t>
      </w:r>
      <w:r w:rsidR="007058B8">
        <w:rPr>
          <w:rFonts w:eastAsia="MS Mincho"/>
          <w:lang w:eastAsia="ja-JP"/>
        </w:rPr>
        <w:t xml:space="preserve">is </w:t>
      </w:r>
      <w:r>
        <w:rPr>
          <w:rFonts w:eastAsia="MS Mincho"/>
          <w:lang w:eastAsia="ja-JP"/>
        </w:rPr>
        <w:t>discussed.</w:t>
      </w:r>
      <w:bookmarkStart w:id="9" w:name="OLE_LINK73"/>
      <w:bookmarkStart w:id="10" w:name="OLE_LINK74"/>
      <w:r w:rsidRPr="00285B05">
        <w:rPr>
          <w:lang w:eastAsia="zh-CN"/>
        </w:rPr>
        <w:t xml:space="preserve"> </w:t>
      </w:r>
      <w:r w:rsidR="00B04FB1">
        <w:rPr>
          <w:lang w:eastAsia="zh-CN"/>
        </w:rPr>
        <w:t>Moreover</w:t>
      </w:r>
      <w:r w:rsidRPr="00053199">
        <w:rPr>
          <w:lang w:eastAsia="zh-CN"/>
        </w:rPr>
        <w:t xml:space="preserve">, </w:t>
      </w:r>
      <w:r w:rsidR="007058B8">
        <w:rPr>
          <w:lang w:eastAsia="zh-CN"/>
        </w:rPr>
        <w:t xml:space="preserve">RBG size determination </w:t>
      </w:r>
      <w:bookmarkEnd w:id="9"/>
      <w:bookmarkEnd w:id="10"/>
      <w:r w:rsidR="00733422">
        <w:rPr>
          <w:lang w:eastAsia="zh-CN"/>
        </w:rPr>
        <w:t>and</w:t>
      </w:r>
      <w:r w:rsidR="0022791A" w:rsidRPr="00475D8C">
        <w:rPr>
          <w:rFonts w:hint="eastAsia"/>
          <w:lang w:eastAsia="zh-CN"/>
        </w:rPr>
        <w:t xml:space="preserve"> TB</w:t>
      </w:r>
      <w:r w:rsidR="00733422">
        <w:rPr>
          <w:lang w:eastAsia="zh-CN"/>
        </w:rPr>
        <w:t>S/MCS</w:t>
      </w:r>
      <w:r w:rsidR="0022791A" w:rsidRPr="00475D8C">
        <w:rPr>
          <w:rFonts w:hint="eastAsia"/>
          <w:lang w:eastAsia="zh-CN"/>
        </w:rPr>
        <w:t xml:space="preserve"> determination</w:t>
      </w:r>
      <w:r w:rsidR="0022791A">
        <w:rPr>
          <w:lang w:eastAsia="zh-CN"/>
        </w:rPr>
        <w:t xml:space="preserve"> </w:t>
      </w:r>
      <w:r w:rsidR="00733422">
        <w:rPr>
          <w:lang w:eastAsia="zh-CN"/>
        </w:rPr>
        <w:t>are</w:t>
      </w:r>
      <w:r w:rsidR="0022791A">
        <w:rPr>
          <w:lang w:eastAsia="zh-CN"/>
        </w:rPr>
        <w:t xml:space="preserve"> investigated</w:t>
      </w:r>
      <w:r w:rsidR="0022791A" w:rsidRPr="00475D8C">
        <w:rPr>
          <w:lang w:eastAsia="zh-CN"/>
        </w:rPr>
        <w:t>.</w:t>
      </w:r>
    </w:p>
    <w:p w:rsidR="00210B6A" w:rsidRDefault="00F33D4C" w:rsidP="00CF195E">
      <w:pPr>
        <w:pStyle w:val="Heading1"/>
        <w:rPr>
          <w:lang w:eastAsia="zh-CN"/>
        </w:rPr>
      </w:pPr>
      <w:bookmarkStart w:id="11" w:name="_Ref129681832"/>
      <w:bookmarkEnd w:id="3"/>
      <w:bookmarkEnd w:id="4"/>
      <w:r>
        <w:rPr>
          <w:rFonts w:hint="eastAsia"/>
          <w:lang w:eastAsia="zh-CN"/>
        </w:rPr>
        <w:t>S</w:t>
      </w:r>
      <w:r>
        <w:rPr>
          <w:lang w:eastAsia="zh-CN"/>
        </w:rPr>
        <w:t>cheduling and resource allocation mechanism</w:t>
      </w:r>
    </w:p>
    <w:p w:rsidR="001A26AC" w:rsidRDefault="001A26AC" w:rsidP="001A26AC">
      <w:pPr>
        <w:pStyle w:val="Heading2"/>
        <w:rPr>
          <w:lang w:eastAsia="zh-CN"/>
        </w:rPr>
      </w:pPr>
      <w:r>
        <w:rPr>
          <w:lang w:eastAsia="zh-CN"/>
        </w:rPr>
        <w:t>Dynamic resource allocation of different numerologies</w:t>
      </w:r>
    </w:p>
    <w:p w:rsidR="00F51F53" w:rsidRDefault="001A26AC">
      <w:pPr>
        <w:rPr>
          <w:rFonts w:eastAsia="MS Mincho"/>
        </w:rPr>
      </w:pPr>
      <w:r>
        <w:rPr>
          <w:lang w:val="en-GB" w:eastAsia="zh-CN"/>
        </w:rPr>
        <w:t xml:space="preserve">In </w:t>
      </w:r>
      <w:r w:rsidRPr="005E6F55">
        <w:rPr>
          <w:lang w:val="en-GB" w:eastAsia="zh-CN"/>
        </w:rPr>
        <w:t>RAN1#87</w:t>
      </w:r>
      <w:r w:rsidR="005E6F55">
        <w:rPr>
          <w:lang w:val="en-GB" w:eastAsia="zh-CN"/>
        </w:rPr>
        <w:t xml:space="preserve"> </w:t>
      </w:r>
      <w:r w:rsidR="00BA61C4">
        <w:rPr>
          <w:lang w:val="en-GB" w:eastAsia="zh-CN"/>
        </w:rPr>
        <w:fldChar w:fldCharType="begin"/>
      </w:r>
      <w:r w:rsidR="00E0656C">
        <w:rPr>
          <w:lang w:val="en-GB" w:eastAsia="zh-CN"/>
        </w:rPr>
        <w:instrText xml:space="preserve"> REF _Ref489793677 \r \h </w:instrText>
      </w:r>
      <w:r w:rsidR="00BA61C4">
        <w:rPr>
          <w:lang w:val="en-GB" w:eastAsia="zh-CN"/>
        </w:rPr>
      </w:r>
      <w:r w:rsidR="00BA61C4">
        <w:rPr>
          <w:lang w:val="en-GB" w:eastAsia="zh-CN"/>
        </w:rPr>
        <w:fldChar w:fldCharType="separate"/>
      </w:r>
      <w:r w:rsidR="00FF754D">
        <w:rPr>
          <w:cs/>
          <w:lang w:val="en-GB" w:eastAsia="zh-CN"/>
        </w:rPr>
        <w:t>‎</w:t>
      </w:r>
      <w:r w:rsidR="00FF754D">
        <w:rPr>
          <w:lang w:val="en-GB" w:eastAsia="zh-CN"/>
        </w:rPr>
        <w:t>[4]</w:t>
      </w:r>
      <w:r w:rsidR="00BA61C4">
        <w:rPr>
          <w:lang w:val="en-GB" w:eastAsia="zh-CN"/>
        </w:rPr>
        <w:fldChar w:fldCharType="end"/>
      </w:r>
      <w:r>
        <w:rPr>
          <w:lang w:val="en-GB" w:eastAsia="zh-CN"/>
        </w:rPr>
        <w:t xml:space="preserve">, it was agreed that NR </w:t>
      </w:r>
      <w:r w:rsidRPr="005E199F">
        <w:rPr>
          <w:rFonts w:eastAsia="MS Mincho"/>
        </w:rPr>
        <w:t>strives for efficient support of dynamic resource allocation of different numerologies in FDM/TDM fashion</w:t>
      </w:r>
      <w:r>
        <w:rPr>
          <w:rFonts w:eastAsia="MS Mincho"/>
        </w:rPr>
        <w:t>. One feasible approach is illustrated in</w:t>
      </w:r>
      <w:r w:rsidR="006E77C1">
        <w:rPr>
          <w:rFonts w:eastAsia="MS Mincho"/>
        </w:rPr>
        <w:t xml:space="preserve"> </w:t>
      </w:r>
      <w:r w:rsidR="00BA61C4">
        <w:rPr>
          <w:rFonts w:eastAsia="MS Mincho"/>
        </w:rPr>
        <w:fldChar w:fldCharType="begin"/>
      </w:r>
      <w:r w:rsidR="00BE5B66">
        <w:rPr>
          <w:rFonts w:eastAsia="MS Mincho"/>
        </w:rPr>
        <w:instrText xml:space="preserve"> REF _Ref492462551 \h </w:instrText>
      </w:r>
      <w:r w:rsidR="00BA61C4">
        <w:rPr>
          <w:rFonts w:eastAsia="MS Mincho"/>
        </w:rPr>
      </w:r>
      <w:r w:rsidR="00BA61C4">
        <w:rPr>
          <w:rFonts w:eastAsia="MS Mincho"/>
        </w:rPr>
        <w:fldChar w:fldCharType="separate"/>
      </w:r>
      <w:r w:rsidR="00FF754D">
        <w:t xml:space="preserve">Figure </w:t>
      </w:r>
      <w:r w:rsidR="00FF754D">
        <w:rPr>
          <w:noProof/>
        </w:rPr>
        <w:t>1</w:t>
      </w:r>
      <w:r w:rsidR="00BA61C4">
        <w:rPr>
          <w:rFonts w:eastAsia="MS Mincho"/>
        </w:rPr>
        <w:fldChar w:fldCharType="end"/>
      </w:r>
      <w:r>
        <w:rPr>
          <w:rFonts w:eastAsia="MS Mincho"/>
        </w:rPr>
        <w:t xml:space="preserve">, </w:t>
      </w:r>
      <w:r w:rsidR="00940E73">
        <w:rPr>
          <w:rFonts w:eastAsia="MS Mincho"/>
        </w:rPr>
        <w:t xml:space="preserve">wherein </w:t>
      </w:r>
      <w:r w:rsidR="00964071">
        <w:rPr>
          <w:rFonts w:eastAsia="MS Mincho"/>
        </w:rPr>
        <w:t>two BWPs with different numerologies are configured to UE1 and UE2 separately, and the two BWPs are</w:t>
      </w:r>
      <w:r w:rsidR="00964071" w:rsidRPr="00252CA9">
        <w:rPr>
          <w:rFonts w:eastAsia="MS Mincho"/>
        </w:rPr>
        <w:t xml:space="preserve"> </w:t>
      </w:r>
      <w:r w:rsidR="00964071">
        <w:rPr>
          <w:rFonts w:eastAsia="MS Mincho"/>
        </w:rPr>
        <w:t xml:space="preserve">partially overlapped in the frequency domain. For the CSI measurement within one BWP, if the CSI-RS is collided with data/RS in another BWP, the collision region in another BWP could be rate matched.  Consequently, CSI information over the two BWPs is known at gNB side by UE reporting, and </w:t>
      </w:r>
      <w:r w:rsidR="00964071">
        <w:rPr>
          <w:rFonts w:hint="eastAsia"/>
          <w:lang w:eastAsia="zh-CN"/>
        </w:rPr>
        <w:t>dynamic resource allocation with different numerologies in a FDM manner could be achieved by gNB scheduling.</w:t>
      </w:r>
    </w:p>
    <w:p w:rsidR="00F51F53" w:rsidRDefault="0060349D">
      <w:pPr>
        <w:keepNext/>
        <w:jc w:val="center"/>
      </w:pPr>
      <w:r w:rsidRPr="0060349D">
        <w:rPr>
          <w:noProof/>
        </w:rPr>
        <w:drawing>
          <wp:inline distT="0" distB="0" distL="0" distR="0" wp14:anchorId="2A0786D1" wp14:editId="7DCBD9E9">
            <wp:extent cx="3640455" cy="1278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0455" cy="1278890"/>
                    </a:xfrm>
                    <a:prstGeom prst="rect">
                      <a:avLst/>
                    </a:prstGeom>
                    <a:noFill/>
                    <a:ln>
                      <a:noFill/>
                    </a:ln>
                  </pic:spPr>
                </pic:pic>
              </a:graphicData>
            </a:graphic>
          </wp:inline>
        </w:drawing>
      </w:r>
    </w:p>
    <w:p w:rsidR="00D34240" w:rsidRDefault="00BE5B66" w:rsidP="0093156D">
      <w:pPr>
        <w:pStyle w:val="Caption"/>
      </w:pPr>
      <w:bookmarkStart w:id="12" w:name="_Ref492462551"/>
      <w:r>
        <w:t xml:space="preserve">Figure </w:t>
      </w:r>
      <w:r w:rsidR="00BA61C4">
        <w:fldChar w:fldCharType="begin"/>
      </w:r>
      <w:r>
        <w:instrText xml:space="preserve"> SEQ Figure \* ARABIC </w:instrText>
      </w:r>
      <w:r w:rsidR="00BA61C4">
        <w:fldChar w:fldCharType="separate"/>
      </w:r>
      <w:r w:rsidR="00FF754D">
        <w:rPr>
          <w:noProof/>
        </w:rPr>
        <w:t>1</w:t>
      </w:r>
      <w:r w:rsidR="00BA61C4">
        <w:fldChar w:fldCharType="end"/>
      </w:r>
      <w:bookmarkEnd w:id="12"/>
      <w:r>
        <w:t xml:space="preserve">. </w:t>
      </w:r>
      <w:r w:rsidRPr="00897406">
        <w:t>Dynamic resource allocation of different numerologies</w:t>
      </w:r>
    </w:p>
    <w:p w:rsidR="004A5654" w:rsidRPr="00C54AE1" w:rsidRDefault="00704946">
      <w:pPr>
        <w:rPr>
          <w:b/>
          <w:i/>
          <w:lang w:val="en-GB" w:eastAsia="zh-CN"/>
        </w:rPr>
      </w:pPr>
      <w:r w:rsidRPr="00C54AE1">
        <w:rPr>
          <w:b/>
          <w:i/>
          <w:lang w:val="en-GB" w:eastAsia="zh-CN"/>
        </w:rPr>
        <w:t xml:space="preserve">Proposal </w:t>
      </w:r>
      <w:r w:rsidR="00DC7B3C">
        <w:rPr>
          <w:b/>
          <w:i/>
          <w:lang w:val="en-GB" w:eastAsia="zh-CN"/>
        </w:rPr>
        <w:t>1</w:t>
      </w:r>
      <w:r w:rsidRPr="00C54AE1">
        <w:rPr>
          <w:b/>
          <w:i/>
          <w:lang w:val="en-GB" w:eastAsia="zh-CN"/>
        </w:rPr>
        <w:t xml:space="preserve">: </w:t>
      </w:r>
      <w:r w:rsidR="00964071" w:rsidRPr="00C54AE1">
        <w:rPr>
          <w:b/>
          <w:i/>
          <w:lang w:val="en-GB" w:eastAsia="zh-CN"/>
        </w:rPr>
        <w:t>BWPs with different numerologies could be overlapped, and rate matching for CSI-RS of another BWP in the overlapp</w:t>
      </w:r>
      <w:r w:rsidR="00F20070">
        <w:rPr>
          <w:b/>
          <w:i/>
          <w:lang w:val="en-GB" w:eastAsia="zh-CN"/>
        </w:rPr>
        <w:t>ing</w:t>
      </w:r>
      <w:r w:rsidR="00964071" w:rsidRPr="00C54AE1">
        <w:rPr>
          <w:b/>
          <w:i/>
          <w:lang w:val="en-GB" w:eastAsia="zh-CN"/>
        </w:rPr>
        <w:t xml:space="preserve"> region could be considered.</w:t>
      </w:r>
    </w:p>
    <w:p w:rsidR="0075334F" w:rsidRDefault="00D00BDB" w:rsidP="00F951D8">
      <w:pPr>
        <w:pStyle w:val="Heading2"/>
        <w:rPr>
          <w:lang w:eastAsia="zh-CN"/>
        </w:rPr>
      </w:pPr>
      <w:r w:rsidRPr="00BC4405">
        <w:t xml:space="preserve">RBG size </w:t>
      </w:r>
      <w:r w:rsidR="004A444D">
        <w:rPr>
          <w:rFonts w:hint="eastAsia"/>
          <w:lang w:eastAsia="zh-CN"/>
        </w:rPr>
        <w:t>determination</w:t>
      </w:r>
    </w:p>
    <w:p w:rsidR="0075507B" w:rsidRDefault="0075507B">
      <w:pPr>
        <w:rPr>
          <w:kern w:val="2"/>
          <w:lang w:val="en-GB" w:eastAsia="zh-CN"/>
        </w:rPr>
      </w:pPr>
      <w:r w:rsidRPr="00E95DDD">
        <w:rPr>
          <w:kern w:val="2"/>
          <w:lang w:val="en-GB" w:eastAsia="zh-CN"/>
        </w:rPr>
        <w:t xml:space="preserve">In </w:t>
      </w:r>
      <w:r w:rsidR="00D27DC5">
        <w:rPr>
          <w:kern w:val="2"/>
          <w:lang w:val="en-GB" w:eastAsia="zh-CN"/>
        </w:rPr>
        <w:t>meeting RAN1 NR#2</w:t>
      </w:r>
      <w:r w:rsidRPr="00E95DDD">
        <w:rPr>
          <w:rFonts w:hint="eastAsia"/>
          <w:kern w:val="2"/>
          <w:lang w:val="en-GB" w:eastAsia="zh-CN"/>
        </w:rPr>
        <w:t xml:space="preserve">, </w:t>
      </w:r>
      <w:r w:rsidRPr="00E95DDD">
        <w:rPr>
          <w:kern w:val="2"/>
          <w:lang w:val="en-GB" w:eastAsia="zh-CN"/>
        </w:rPr>
        <w:t xml:space="preserve">the following options were considered to determine </w:t>
      </w:r>
      <w:r w:rsidR="00DF55FC">
        <w:rPr>
          <w:kern w:val="2"/>
          <w:lang w:val="en-GB" w:eastAsia="zh-CN"/>
        </w:rPr>
        <w:t xml:space="preserve">the </w:t>
      </w:r>
      <w:r w:rsidRPr="00E95DDD">
        <w:rPr>
          <w:kern w:val="2"/>
          <w:lang w:val="en-GB" w:eastAsia="zh-CN"/>
        </w:rPr>
        <w:t>RBG size</w:t>
      </w:r>
      <w:r w:rsidR="00EA7252">
        <w:rPr>
          <w:kern w:val="2"/>
          <w:lang w:val="en-GB" w:eastAsia="zh-CN"/>
        </w:rPr>
        <w:t>. Here</w:t>
      </w:r>
      <w:r w:rsidR="00DF55FC">
        <w:rPr>
          <w:kern w:val="2"/>
          <w:lang w:val="en-GB" w:eastAsia="zh-CN"/>
        </w:rPr>
        <w:t xml:space="preserve">, </w:t>
      </w:r>
      <w:r w:rsidR="00EA7252">
        <w:rPr>
          <w:kern w:val="2"/>
          <w:lang w:val="en-GB" w:eastAsia="zh-CN"/>
        </w:rPr>
        <w:t>we highlight the pros and cons of each option</w:t>
      </w:r>
      <w:r w:rsidRPr="00E95DDD">
        <w:rPr>
          <w:kern w:val="2"/>
          <w:lang w:val="en-GB" w:eastAsia="zh-CN"/>
        </w:rPr>
        <w:t>:</w:t>
      </w:r>
    </w:p>
    <w:p w:rsidR="0075507B" w:rsidRPr="006C449B" w:rsidRDefault="0075507B" w:rsidP="00156EE1">
      <w:pPr>
        <w:numPr>
          <w:ilvl w:val="0"/>
          <w:numId w:val="33"/>
        </w:numPr>
        <w:autoSpaceDE/>
        <w:autoSpaceDN/>
        <w:spacing w:beforeLines="50" w:before="120" w:afterLines="50"/>
        <w:jc w:val="left"/>
        <w:rPr>
          <w:rFonts w:eastAsia="Yu Mincho"/>
          <w:iCs/>
          <w:szCs w:val="20"/>
          <w:lang w:eastAsia="ja-JP"/>
        </w:rPr>
      </w:pPr>
      <w:r w:rsidRPr="006C449B">
        <w:rPr>
          <w:rFonts w:eastAsia="Yu Mincho"/>
          <w:b/>
          <w:iCs/>
          <w:szCs w:val="20"/>
          <w:lang w:eastAsia="ja-JP"/>
        </w:rPr>
        <w:t>Opt. 1</w:t>
      </w:r>
      <w:r w:rsidRPr="006C449B">
        <w:rPr>
          <w:rFonts w:eastAsia="Yu Mincho"/>
          <w:iCs/>
          <w:szCs w:val="20"/>
          <w:lang w:eastAsia="ja-JP"/>
        </w:rPr>
        <w:t>: Semi-statically configured size of Type0 RA bitmap. Number and size of RBGs for a RA is determined based on size of BWP and the size of the bitmap.</w:t>
      </w:r>
    </w:p>
    <w:p w:rsidR="009C6B40" w:rsidRPr="006C449B" w:rsidRDefault="004E6051" w:rsidP="006C449B">
      <w:pPr>
        <w:pStyle w:val="ListParagraph"/>
        <w:numPr>
          <w:ilvl w:val="0"/>
          <w:numId w:val="43"/>
        </w:numPr>
        <w:tabs>
          <w:tab w:val="num" w:pos="2160"/>
        </w:tabs>
        <w:spacing w:after="0"/>
        <w:ind w:leftChars="0"/>
        <w:rPr>
          <w:rFonts w:eastAsiaTheme="minorEastAsia"/>
          <w:iCs/>
          <w:lang w:eastAsia="zh-CN"/>
        </w:rPr>
      </w:pPr>
      <w:r w:rsidRPr="006C449B">
        <w:rPr>
          <w:rFonts w:eastAsiaTheme="minorEastAsia" w:hint="eastAsia"/>
          <w:b/>
          <w:iCs/>
          <w:lang w:eastAsia="zh-CN"/>
        </w:rPr>
        <w:t>Pros</w:t>
      </w:r>
      <w:r w:rsidRPr="006C449B">
        <w:rPr>
          <w:rFonts w:eastAsiaTheme="minorEastAsia"/>
          <w:b/>
          <w:iCs/>
          <w:lang w:eastAsia="zh-CN"/>
        </w:rPr>
        <w:t xml:space="preserve">: </w:t>
      </w:r>
      <w:r w:rsidR="00F555A0" w:rsidRPr="006C449B">
        <w:rPr>
          <w:rFonts w:eastAsiaTheme="minorEastAsia"/>
          <w:iCs/>
          <w:lang w:eastAsia="zh-CN"/>
        </w:rPr>
        <w:t>T</w:t>
      </w:r>
      <w:r w:rsidRPr="006C449B">
        <w:rPr>
          <w:rFonts w:eastAsiaTheme="minorEastAsia"/>
          <w:iCs/>
          <w:lang w:eastAsia="zh-CN"/>
        </w:rPr>
        <w:t>he length of the RA field is con</w:t>
      </w:r>
      <w:r w:rsidR="00DD65D6" w:rsidRPr="006C449B">
        <w:rPr>
          <w:rFonts w:eastAsiaTheme="minorEastAsia"/>
          <w:iCs/>
          <w:lang w:eastAsia="zh-CN"/>
        </w:rPr>
        <w:t>fi</w:t>
      </w:r>
      <w:r w:rsidR="00B53B68" w:rsidRPr="006C449B">
        <w:rPr>
          <w:rFonts w:eastAsiaTheme="minorEastAsia"/>
          <w:iCs/>
          <w:lang w:eastAsia="zh-CN"/>
        </w:rPr>
        <w:t xml:space="preserve">gured semi-statically, the </w:t>
      </w:r>
      <w:r w:rsidR="00562051" w:rsidRPr="006C449B">
        <w:rPr>
          <w:rFonts w:eastAsiaTheme="minorEastAsia"/>
          <w:iCs/>
          <w:lang w:eastAsia="zh-CN"/>
        </w:rPr>
        <w:t xml:space="preserve">direct </w:t>
      </w:r>
      <w:r w:rsidR="00B53B68" w:rsidRPr="006C449B">
        <w:rPr>
          <w:rFonts w:eastAsiaTheme="minorEastAsia"/>
          <w:iCs/>
          <w:lang w:eastAsia="zh-CN"/>
        </w:rPr>
        <w:t>benefit is that the payload of DCI is not changeable with the BWP switching</w:t>
      </w:r>
      <w:r w:rsidR="000C5C6C" w:rsidRPr="006C449B">
        <w:rPr>
          <w:rFonts w:eastAsiaTheme="minorEastAsia"/>
          <w:iCs/>
          <w:lang w:eastAsia="zh-CN"/>
        </w:rPr>
        <w:t>, thus the blind detection overhead is reduced.</w:t>
      </w:r>
    </w:p>
    <w:p w:rsidR="00964071" w:rsidRPr="006C449B" w:rsidRDefault="00B53B68" w:rsidP="006C449B">
      <w:pPr>
        <w:pStyle w:val="ListParagraph"/>
        <w:numPr>
          <w:ilvl w:val="0"/>
          <w:numId w:val="43"/>
        </w:numPr>
        <w:tabs>
          <w:tab w:val="num" w:pos="2160"/>
        </w:tabs>
        <w:spacing w:after="0"/>
        <w:ind w:leftChars="0"/>
        <w:rPr>
          <w:rFonts w:eastAsia="Yu Mincho"/>
          <w:iCs/>
          <w:lang w:eastAsia="ja-JP"/>
        </w:rPr>
      </w:pPr>
      <w:r w:rsidRPr="006C449B">
        <w:rPr>
          <w:rFonts w:eastAsiaTheme="minorEastAsia"/>
          <w:b/>
          <w:iCs/>
          <w:lang w:eastAsia="zh-CN"/>
        </w:rPr>
        <w:t xml:space="preserve">Cons: </w:t>
      </w:r>
      <w:r w:rsidRPr="006C449B">
        <w:rPr>
          <w:rFonts w:eastAsiaTheme="minorEastAsia"/>
          <w:iCs/>
          <w:lang w:eastAsia="zh-CN"/>
        </w:rPr>
        <w:t>How to configure a reasonable bitmap size</w:t>
      </w:r>
      <w:r w:rsidR="000C5C6C" w:rsidRPr="006C449B">
        <w:rPr>
          <w:rFonts w:eastAsiaTheme="minorEastAsia"/>
          <w:iCs/>
          <w:lang w:eastAsia="zh-CN"/>
        </w:rPr>
        <w:t xml:space="preserve"> needs further study. A larger size introduces overhead while a smaller size may lead to an unreasonable RBG size.</w:t>
      </w:r>
      <w:r w:rsidR="00964071" w:rsidRPr="006C449B">
        <w:rPr>
          <w:rFonts w:eastAsia="Yu Mincho" w:hint="eastAsia"/>
          <w:iCs/>
          <w:lang w:eastAsia="ja-JP"/>
        </w:rPr>
        <w:t xml:space="preserve"> </w:t>
      </w:r>
      <w:r w:rsidR="00964071" w:rsidRPr="006C449B">
        <w:rPr>
          <w:rFonts w:eastAsia="Yu Mincho"/>
          <w:iCs/>
          <w:lang w:eastAsia="ja-JP"/>
        </w:rPr>
        <w:t xml:space="preserve">       </w:t>
      </w:r>
    </w:p>
    <w:p w:rsidR="00A019E3" w:rsidRPr="006C449B" w:rsidRDefault="0075507B" w:rsidP="00156EE1">
      <w:pPr>
        <w:numPr>
          <w:ilvl w:val="0"/>
          <w:numId w:val="33"/>
        </w:numPr>
        <w:autoSpaceDE/>
        <w:autoSpaceDN/>
        <w:spacing w:beforeLines="50" w:before="120" w:afterLines="50"/>
        <w:jc w:val="left"/>
        <w:rPr>
          <w:rFonts w:eastAsia="Yu Mincho"/>
          <w:iCs/>
          <w:szCs w:val="20"/>
          <w:lang w:eastAsia="ja-JP"/>
        </w:rPr>
      </w:pPr>
      <w:r w:rsidRPr="006C449B">
        <w:rPr>
          <w:rFonts w:eastAsia="Yu Mincho"/>
          <w:b/>
          <w:iCs/>
          <w:szCs w:val="20"/>
          <w:lang w:eastAsia="ja-JP"/>
        </w:rPr>
        <w:t>Opt. 2</w:t>
      </w:r>
      <w:r w:rsidRPr="006C449B">
        <w:rPr>
          <w:rFonts w:eastAsia="Yu Mincho"/>
          <w:iCs/>
          <w:szCs w:val="20"/>
          <w:lang w:eastAsia="ja-JP"/>
        </w:rPr>
        <w:t>: Semi-statically configured RBG size(s) per BWP for deriving number of RBGs.</w:t>
      </w:r>
      <w:r w:rsidR="006C449B">
        <w:rPr>
          <w:rFonts w:eastAsia="Yu Mincho"/>
          <w:iCs/>
          <w:szCs w:val="20"/>
          <w:lang w:eastAsia="ja-JP"/>
        </w:rPr>
        <w:t xml:space="preserve"> </w:t>
      </w:r>
      <w:r w:rsidRPr="006C449B">
        <w:rPr>
          <w:rFonts w:eastAsia="Yu Mincho"/>
          <w:iCs/>
          <w:szCs w:val="20"/>
          <w:lang w:eastAsia="ja-JP"/>
        </w:rPr>
        <w:t xml:space="preserve">Number of RBGs in the BWP is determined by size of the BWP and the configured/indicated RBG size(s). </w:t>
      </w:r>
    </w:p>
    <w:p w:rsidR="00233E52" w:rsidRPr="006C449B" w:rsidRDefault="00233E52" w:rsidP="006C449B">
      <w:pPr>
        <w:pStyle w:val="ListParagraph"/>
        <w:numPr>
          <w:ilvl w:val="0"/>
          <w:numId w:val="44"/>
        </w:numPr>
        <w:tabs>
          <w:tab w:val="num" w:pos="2160"/>
        </w:tabs>
        <w:spacing w:after="0"/>
        <w:ind w:leftChars="0"/>
        <w:rPr>
          <w:rFonts w:eastAsia="Yu Mincho"/>
          <w:iCs/>
          <w:lang w:eastAsia="ja-JP"/>
        </w:rPr>
      </w:pPr>
      <w:r w:rsidRPr="006C449B">
        <w:rPr>
          <w:rFonts w:eastAsiaTheme="minorEastAsia" w:hint="eastAsia"/>
          <w:b/>
          <w:iCs/>
          <w:lang w:eastAsia="zh-CN"/>
        </w:rPr>
        <w:t>P</w:t>
      </w:r>
      <w:r w:rsidRPr="006C449B">
        <w:rPr>
          <w:rFonts w:eastAsiaTheme="minorEastAsia"/>
          <w:b/>
          <w:iCs/>
          <w:lang w:eastAsia="zh-CN"/>
        </w:rPr>
        <w:t xml:space="preserve">ros: </w:t>
      </w:r>
      <w:r w:rsidR="00803D77" w:rsidRPr="006C449B">
        <w:rPr>
          <w:rFonts w:eastAsia="Yu Mincho"/>
          <w:iCs/>
          <w:lang w:eastAsia="ja-JP"/>
        </w:rPr>
        <w:t>T</w:t>
      </w:r>
      <w:r w:rsidR="00A019E3" w:rsidRPr="006C449B">
        <w:rPr>
          <w:rFonts w:eastAsia="Yu Mincho"/>
          <w:iCs/>
          <w:lang w:eastAsia="ja-JP"/>
        </w:rPr>
        <w:t xml:space="preserve">he RBG size </w:t>
      </w:r>
      <w:r w:rsidR="00DF55FC">
        <w:rPr>
          <w:rFonts w:eastAsia="Yu Mincho"/>
          <w:iCs/>
          <w:lang w:eastAsia="ja-JP"/>
        </w:rPr>
        <w:t>can be reconfigured</w:t>
      </w:r>
      <w:r w:rsidR="00A019E3" w:rsidRPr="006C449B">
        <w:rPr>
          <w:rFonts w:eastAsia="Yu Mincho"/>
          <w:iCs/>
          <w:lang w:eastAsia="ja-JP"/>
        </w:rPr>
        <w:t xml:space="preserve"> </w:t>
      </w:r>
      <w:r w:rsidR="00DF55FC">
        <w:rPr>
          <w:rFonts w:eastAsia="Yu Mincho"/>
          <w:iCs/>
          <w:lang w:eastAsia="ja-JP"/>
        </w:rPr>
        <w:t>for</w:t>
      </w:r>
      <w:r w:rsidR="00A019E3" w:rsidRPr="006C449B">
        <w:rPr>
          <w:rFonts w:eastAsia="Yu Mincho"/>
          <w:iCs/>
          <w:lang w:eastAsia="ja-JP"/>
        </w:rPr>
        <w:t xml:space="preserve"> the same BWP, which provides the flexibility of resource allocation.</w:t>
      </w:r>
    </w:p>
    <w:p w:rsidR="00233E52" w:rsidRPr="006C449B" w:rsidRDefault="00233E52" w:rsidP="006C449B">
      <w:pPr>
        <w:pStyle w:val="ListParagraph"/>
        <w:numPr>
          <w:ilvl w:val="0"/>
          <w:numId w:val="44"/>
        </w:numPr>
        <w:tabs>
          <w:tab w:val="num" w:pos="2160"/>
        </w:tabs>
        <w:spacing w:after="0"/>
        <w:ind w:leftChars="0"/>
        <w:rPr>
          <w:rFonts w:eastAsia="Yu Mincho"/>
          <w:iCs/>
          <w:lang w:eastAsia="ja-JP"/>
        </w:rPr>
      </w:pPr>
      <w:r w:rsidRPr="006C449B">
        <w:rPr>
          <w:rFonts w:eastAsiaTheme="minorEastAsia"/>
          <w:b/>
          <w:iCs/>
          <w:lang w:eastAsia="zh-CN"/>
        </w:rPr>
        <w:t>Cons:</w:t>
      </w:r>
      <w:r w:rsidR="00A019E3" w:rsidRPr="006C449B">
        <w:rPr>
          <w:rFonts w:eastAsia="Yu Mincho"/>
          <w:iCs/>
          <w:lang w:eastAsia="ja-JP"/>
        </w:rPr>
        <w:t xml:space="preserve"> The bitmap adopted for resource allocation may be different for different BWPs. And the DCI blind detection complexity might be increased.</w:t>
      </w:r>
    </w:p>
    <w:p w:rsidR="00A019E3" w:rsidRPr="00E95DDD" w:rsidRDefault="0075507B" w:rsidP="00156EE1">
      <w:pPr>
        <w:numPr>
          <w:ilvl w:val="0"/>
          <w:numId w:val="33"/>
        </w:numPr>
        <w:autoSpaceDE/>
        <w:autoSpaceDN/>
        <w:adjustRightInd/>
        <w:snapToGrid/>
        <w:spacing w:beforeLines="50" w:before="120" w:afterLines="50"/>
        <w:ind w:left="357" w:hanging="357"/>
        <w:jc w:val="left"/>
        <w:rPr>
          <w:rFonts w:eastAsia="Yu Mincho"/>
          <w:iCs/>
          <w:szCs w:val="20"/>
          <w:lang w:eastAsia="ja-JP"/>
        </w:rPr>
      </w:pPr>
      <w:r w:rsidRPr="007B2917">
        <w:rPr>
          <w:rFonts w:eastAsia="Yu Mincho"/>
          <w:b/>
          <w:iCs/>
          <w:szCs w:val="20"/>
          <w:lang w:eastAsia="ja-JP"/>
        </w:rPr>
        <w:t>Opt. 3</w:t>
      </w:r>
      <w:r w:rsidRPr="00E95DDD">
        <w:rPr>
          <w:rFonts w:eastAsia="Yu Mincho"/>
          <w:iCs/>
          <w:szCs w:val="20"/>
          <w:lang w:eastAsia="ja-JP"/>
        </w:rPr>
        <w:t>: DCI format/DCI format size (e.g. a compact DCI may be with a larger RBG size than a normal DCI).</w:t>
      </w:r>
    </w:p>
    <w:p w:rsidR="009C6B40" w:rsidRPr="006C449B" w:rsidRDefault="00A71397" w:rsidP="006C449B">
      <w:pPr>
        <w:pStyle w:val="ListParagraph"/>
        <w:numPr>
          <w:ilvl w:val="0"/>
          <w:numId w:val="45"/>
        </w:numPr>
        <w:spacing w:after="0"/>
        <w:ind w:leftChars="0"/>
        <w:rPr>
          <w:rFonts w:eastAsia="Yu Mincho"/>
          <w:iCs/>
          <w:lang w:eastAsia="ja-JP"/>
        </w:rPr>
      </w:pPr>
      <w:r w:rsidRPr="006C449B">
        <w:rPr>
          <w:rFonts w:eastAsiaTheme="minorEastAsia" w:hint="eastAsia"/>
          <w:b/>
          <w:iCs/>
          <w:lang w:eastAsia="zh-CN"/>
        </w:rPr>
        <w:t>Pros:</w:t>
      </w:r>
      <w:r w:rsidRPr="006C449B">
        <w:rPr>
          <w:rFonts w:eastAsiaTheme="minorEastAsia"/>
          <w:b/>
          <w:iCs/>
          <w:lang w:eastAsia="zh-CN"/>
        </w:rPr>
        <w:t xml:space="preserve"> </w:t>
      </w:r>
      <w:r w:rsidRPr="006C449B">
        <w:rPr>
          <w:rFonts w:eastAsia="Yu Mincho"/>
          <w:iCs/>
          <w:lang w:eastAsia="ja-JP"/>
        </w:rPr>
        <w:t>The length of the bitmap</w:t>
      </w:r>
      <w:r w:rsidR="00E16E07" w:rsidRPr="006C449B">
        <w:rPr>
          <w:rFonts w:eastAsia="Yu Mincho"/>
          <w:iCs/>
          <w:lang w:eastAsia="ja-JP"/>
        </w:rPr>
        <w:t xml:space="preserve"> is reduced for the compact DCI, which improves the </w:t>
      </w:r>
      <w:r w:rsidR="00DF55FC">
        <w:rPr>
          <w:rFonts w:eastAsia="Yu Mincho"/>
          <w:iCs/>
          <w:lang w:eastAsia="ja-JP"/>
        </w:rPr>
        <w:t>coverage</w:t>
      </w:r>
      <w:r w:rsidR="00DF55FC" w:rsidRPr="006C449B">
        <w:rPr>
          <w:rFonts w:eastAsia="Yu Mincho"/>
          <w:iCs/>
          <w:lang w:eastAsia="ja-JP"/>
        </w:rPr>
        <w:t xml:space="preserve"> </w:t>
      </w:r>
      <w:r w:rsidR="00E16E07" w:rsidRPr="006C449B">
        <w:rPr>
          <w:rFonts w:eastAsia="Yu Mincho"/>
          <w:iCs/>
          <w:lang w:eastAsia="ja-JP"/>
        </w:rPr>
        <w:t>of the compact DCI.</w:t>
      </w:r>
    </w:p>
    <w:p w:rsidR="00562051" w:rsidRPr="006C449B" w:rsidRDefault="00A71397" w:rsidP="006C449B">
      <w:pPr>
        <w:pStyle w:val="ListParagraph"/>
        <w:numPr>
          <w:ilvl w:val="0"/>
          <w:numId w:val="45"/>
        </w:numPr>
        <w:spacing w:after="0"/>
        <w:ind w:leftChars="0"/>
        <w:rPr>
          <w:rFonts w:eastAsia="Yu Mincho"/>
          <w:iCs/>
          <w:lang w:eastAsia="ja-JP"/>
        </w:rPr>
      </w:pPr>
      <w:r w:rsidRPr="006C449B">
        <w:rPr>
          <w:rFonts w:eastAsiaTheme="minorEastAsia"/>
          <w:b/>
          <w:iCs/>
          <w:lang w:eastAsia="zh-CN"/>
        </w:rPr>
        <w:t xml:space="preserve">Cons: </w:t>
      </w:r>
      <w:r w:rsidR="00DA13E2">
        <w:rPr>
          <w:rFonts w:eastAsia="Yu Mincho"/>
          <w:iCs/>
          <w:lang w:eastAsia="ja-JP"/>
        </w:rPr>
        <w:t>Needs more designs for different DCI format.</w:t>
      </w:r>
    </w:p>
    <w:p w:rsidR="000D76ED" w:rsidRPr="00E95DDD" w:rsidRDefault="0075507B" w:rsidP="00156EE1">
      <w:pPr>
        <w:numPr>
          <w:ilvl w:val="0"/>
          <w:numId w:val="33"/>
        </w:numPr>
        <w:autoSpaceDE/>
        <w:autoSpaceDN/>
        <w:adjustRightInd/>
        <w:snapToGrid/>
        <w:spacing w:beforeLines="50" w:before="120" w:afterLines="50"/>
        <w:ind w:left="357" w:hanging="357"/>
        <w:jc w:val="left"/>
        <w:rPr>
          <w:rFonts w:eastAsia="Yu Mincho"/>
          <w:iCs/>
          <w:szCs w:val="20"/>
          <w:lang w:eastAsia="ja-JP"/>
        </w:rPr>
      </w:pPr>
      <w:r w:rsidRPr="007B2917">
        <w:rPr>
          <w:rFonts w:eastAsia="Yu Mincho"/>
          <w:b/>
          <w:iCs/>
          <w:szCs w:val="20"/>
          <w:lang w:eastAsia="ja-JP"/>
        </w:rPr>
        <w:t>Opt. 4</w:t>
      </w:r>
      <w:r w:rsidRPr="00E95DDD">
        <w:rPr>
          <w:rFonts w:eastAsia="Yu Mincho"/>
          <w:iCs/>
          <w:szCs w:val="20"/>
          <w:lang w:eastAsia="ja-JP"/>
        </w:rPr>
        <w:t>: Transmission durations (e.g. a shorter-duration transmission may be with a larger RBG size than a longer one).</w:t>
      </w:r>
    </w:p>
    <w:p w:rsidR="00711E2B" w:rsidRPr="006C449B" w:rsidRDefault="000D76ED" w:rsidP="006C449B">
      <w:pPr>
        <w:pStyle w:val="ListParagraph"/>
        <w:numPr>
          <w:ilvl w:val="0"/>
          <w:numId w:val="46"/>
        </w:numPr>
        <w:spacing w:after="0"/>
        <w:ind w:leftChars="0"/>
        <w:rPr>
          <w:kern w:val="2"/>
          <w:lang w:eastAsia="zh-CN"/>
        </w:rPr>
      </w:pPr>
      <w:r w:rsidRPr="006C449B">
        <w:rPr>
          <w:rFonts w:eastAsiaTheme="minorEastAsia" w:hint="eastAsia"/>
          <w:b/>
          <w:iCs/>
          <w:lang w:eastAsia="zh-CN"/>
        </w:rPr>
        <w:t>Pros:</w:t>
      </w:r>
      <w:r w:rsidR="00217823" w:rsidRPr="006C449B">
        <w:rPr>
          <w:kern w:val="2"/>
          <w:lang w:eastAsia="zh-CN"/>
        </w:rPr>
        <w:t xml:space="preserve"> The DCI payload </w:t>
      </w:r>
      <w:r w:rsidR="004F706D" w:rsidRPr="006C449B">
        <w:rPr>
          <w:kern w:val="2"/>
          <w:lang w:eastAsia="zh-CN"/>
        </w:rPr>
        <w:t>might</w:t>
      </w:r>
      <w:r w:rsidR="00217823" w:rsidRPr="006C449B">
        <w:rPr>
          <w:kern w:val="2"/>
          <w:lang w:eastAsia="zh-CN"/>
        </w:rPr>
        <w:t xml:space="preserve"> be kept unchanged with the variable durations.</w:t>
      </w:r>
    </w:p>
    <w:p w:rsidR="000D76ED" w:rsidRPr="006C449B" w:rsidRDefault="000D76ED" w:rsidP="006C449B">
      <w:pPr>
        <w:pStyle w:val="ListParagraph"/>
        <w:numPr>
          <w:ilvl w:val="0"/>
          <w:numId w:val="46"/>
        </w:numPr>
        <w:ind w:leftChars="0"/>
        <w:rPr>
          <w:kern w:val="2"/>
          <w:lang w:eastAsia="zh-CN"/>
        </w:rPr>
      </w:pPr>
      <w:r w:rsidRPr="006C449B">
        <w:rPr>
          <w:rFonts w:eastAsiaTheme="minorEastAsia"/>
          <w:b/>
          <w:iCs/>
          <w:lang w:eastAsia="zh-CN"/>
        </w:rPr>
        <w:t>Cons:</w:t>
      </w:r>
      <w:r w:rsidRPr="006C449B">
        <w:rPr>
          <w:rFonts w:eastAsiaTheme="minorEastAsia" w:hint="eastAsia"/>
          <w:b/>
          <w:iCs/>
          <w:lang w:eastAsia="zh-CN"/>
        </w:rPr>
        <w:t xml:space="preserve"> </w:t>
      </w:r>
      <w:r w:rsidRPr="006C449B">
        <w:rPr>
          <w:rFonts w:hint="eastAsia"/>
          <w:kern w:val="2"/>
          <w:lang w:eastAsia="zh-CN"/>
        </w:rPr>
        <w:t>If the RBG size depend</w:t>
      </w:r>
      <w:r w:rsidRPr="006C449B">
        <w:rPr>
          <w:kern w:val="2"/>
          <w:lang w:eastAsia="zh-CN"/>
        </w:rPr>
        <w:t>s</w:t>
      </w:r>
      <w:r w:rsidRPr="006C449B">
        <w:rPr>
          <w:rFonts w:hint="eastAsia"/>
          <w:kern w:val="2"/>
          <w:lang w:eastAsia="zh-CN"/>
        </w:rPr>
        <w:t xml:space="preserve"> on the number of symbols, </w:t>
      </w:r>
      <w:r w:rsidRPr="006C449B">
        <w:rPr>
          <w:kern w:val="2"/>
          <w:lang w:eastAsia="zh-CN"/>
        </w:rPr>
        <w:t xml:space="preserve">not only </w:t>
      </w:r>
      <w:r w:rsidRPr="006C449B">
        <w:rPr>
          <w:rFonts w:hint="eastAsia"/>
          <w:kern w:val="2"/>
          <w:lang w:eastAsia="zh-CN"/>
        </w:rPr>
        <w:t xml:space="preserve">the complexity </w:t>
      </w:r>
      <w:r w:rsidRPr="006C449B">
        <w:rPr>
          <w:kern w:val="2"/>
          <w:lang w:eastAsia="zh-CN"/>
        </w:rPr>
        <w:t xml:space="preserve">of </w:t>
      </w:r>
      <w:r w:rsidRPr="006C449B">
        <w:rPr>
          <w:rFonts w:hint="eastAsia"/>
          <w:kern w:val="2"/>
          <w:lang w:eastAsia="zh-CN"/>
        </w:rPr>
        <w:t xml:space="preserve">scheduling and resource allocation will increase </w:t>
      </w:r>
      <w:r w:rsidRPr="006C449B">
        <w:rPr>
          <w:kern w:val="2"/>
          <w:lang w:eastAsia="zh-CN"/>
        </w:rPr>
        <w:t>but also</w:t>
      </w:r>
      <w:r w:rsidRPr="006C449B">
        <w:rPr>
          <w:rFonts w:hint="eastAsia"/>
          <w:kern w:val="2"/>
          <w:lang w:eastAsia="zh-CN"/>
        </w:rPr>
        <w:t xml:space="preserve"> resource fragment</w:t>
      </w:r>
      <w:r w:rsidRPr="006C449B">
        <w:rPr>
          <w:kern w:val="2"/>
          <w:lang w:eastAsia="zh-CN"/>
        </w:rPr>
        <w:t>ation will be incurred</w:t>
      </w:r>
      <w:r w:rsidRPr="006C449B">
        <w:rPr>
          <w:rFonts w:hint="eastAsia"/>
          <w:kern w:val="2"/>
          <w:lang w:eastAsia="zh-CN"/>
        </w:rPr>
        <w:t>.</w:t>
      </w:r>
    </w:p>
    <w:p w:rsidR="0075507B" w:rsidRPr="00E95DDD" w:rsidRDefault="0075507B" w:rsidP="00156EE1">
      <w:pPr>
        <w:numPr>
          <w:ilvl w:val="0"/>
          <w:numId w:val="33"/>
        </w:numPr>
        <w:autoSpaceDE/>
        <w:autoSpaceDN/>
        <w:adjustRightInd/>
        <w:snapToGrid/>
        <w:spacing w:beforeLines="50" w:before="120" w:afterLines="50"/>
        <w:ind w:left="357" w:hanging="357"/>
        <w:jc w:val="left"/>
        <w:rPr>
          <w:rFonts w:eastAsia="Yu Mincho"/>
          <w:iCs/>
          <w:szCs w:val="20"/>
          <w:lang w:eastAsia="ja-JP"/>
        </w:rPr>
      </w:pPr>
      <w:r w:rsidRPr="007B2917">
        <w:rPr>
          <w:rFonts w:eastAsia="Yu Mincho"/>
          <w:b/>
          <w:iCs/>
          <w:szCs w:val="20"/>
          <w:lang w:eastAsia="ja-JP"/>
        </w:rPr>
        <w:t>Opt. 5</w:t>
      </w:r>
      <w:r w:rsidRPr="00E95DDD">
        <w:rPr>
          <w:rFonts w:eastAsia="Yu Mincho"/>
          <w:iCs/>
          <w:szCs w:val="20"/>
          <w:lang w:eastAsia="ja-JP"/>
        </w:rPr>
        <w:t>: RBG size is determined depending on the size of the BWP.</w:t>
      </w:r>
    </w:p>
    <w:p w:rsidR="009C6B40" w:rsidRPr="006C449B" w:rsidRDefault="00217823" w:rsidP="006C449B">
      <w:pPr>
        <w:pStyle w:val="ListParagraph"/>
        <w:numPr>
          <w:ilvl w:val="0"/>
          <w:numId w:val="47"/>
        </w:numPr>
        <w:spacing w:after="0"/>
        <w:ind w:leftChars="0"/>
        <w:rPr>
          <w:rFonts w:eastAsia="Yu Mincho"/>
          <w:iCs/>
          <w:lang w:eastAsia="ja-JP"/>
        </w:rPr>
      </w:pPr>
      <w:r w:rsidRPr="006C449B">
        <w:rPr>
          <w:rFonts w:eastAsiaTheme="minorEastAsia" w:hint="eastAsia"/>
          <w:b/>
          <w:iCs/>
          <w:lang w:eastAsia="zh-CN"/>
        </w:rPr>
        <w:t xml:space="preserve">Pros: </w:t>
      </w:r>
      <w:r w:rsidRPr="006C449B">
        <w:rPr>
          <w:rFonts w:eastAsia="Yu Mincho" w:hint="eastAsia"/>
          <w:iCs/>
          <w:lang w:eastAsia="ja-JP"/>
        </w:rPr>
        <w:t>For BWP</w:t>
      </w:r>
      <w:r w:rsidRPr="006C449B">
        <w:rPr>
          <w:rFonts w:eastAsia="Yu Mincho"/>
          <w:iCs/>
          <w:lang w:eastAsia="ja-JP"/>
        </w:rPr>
        <w:t xml:space="preserve"> with different sizes, the RBG </w:t>
      </w:r>
      <w:r w:rsidR="0046422F" w:rsidRPr="006C449B">
        <w:rPr>
          <w:rFonts w:eastAsia="Yu Mincho"/>
          <w:iCs/>
          <w:lang w:eastAsia="ja-JP"/>
        </w:rPr>
        <w:t>size should</w:t>
      </w:r>
      <w:r w:rsidRPr="006C449B">
        <w:rPr>
          <w:rFonts w:eastAsia="Yu Mincho"/>
          <w:iCs/>
          <w:lang w:eastAsia="ja-JP"/>
        </w:rPr>
        <w:t xml:space="preserve"> be different</w:t>
      </w:r>
      <w:r w:rsidR="0046422F" w:rsidRPr="006C449B">
        <w:rPr>
          <w:rFonts w:eastAsia="Yu Mincho"/>
          <w:iCs/>
          <w:lang w:eastAsia="ja-JP"/>
        </w:rPr>
        <w:t xml:space="preserve"> similar to LTE to limit the payload of DCI</w:t>
      </w:r>
      <w:r w:rsidRPr="006C449B">
        <w:rPr>
          <w:rFonts w:eastAsia="Yu Mincho"/>
          <w:iCs/>
          <w:lang w:eastAsia="ja-JP"/>
        </w:rPr>
        <w:t>.</w:t>
      </w:r>
    </w:p>
    <w:p w:rsidR="004F706D" w:rsidRPr="006C449B" w:rsidRDefault="00217823" w:rsidP="006C449B">
      <w:pPr>
        <w:pStyle w:val="ListParagraph"/>
        <w:numPr>
          <w:ilvl w:val="0"/>
          <w:numId w:val="47"/>
        </w:numPr>
        <w:spacing w:after="0"/>
        <w:ind w:leftChars="0"/>
        <w:rPr>
          <w:rFonts w:eastAsia="Yu Mincho"/>
          <w:iCs/>
          <w:lang w:eastAsia="ja-JP"/>
        </w:rPr>
      </w:pPr>
      <w:r w:rsidRPr="006C449B">
        <w:rPr>
          <w:rFonts w:eastAsiaTheme="minorEastAsia"/>
          <w:b/>
          <w:iCs/>
          <w:lang w:eastAsia="zh-CN"/>
        </w:rPr>
        <w:t>Cons:</w:t>
      </w:r>
      <w:r w:rsidRPr="006C449B">
        <w:rPr>
          <w:rFonts w:eastAsia="Yu Mincho"/>
          <w:iCs/>
          <w:lang w:eastAsia="ja-JP"/>
        </w:rPr>
        <w:t xml:space="preserve"> </w:t>
      </w:r>
      <w:r w:rsidR="004E5611" w:rsidRPr="006C449B">
        <w:rPr>
          <w:rFonts w:eastAsia="Yu Mincho"/>
          <w:iCs/>
          <w:lang w:eastAsia="ja-JP"/>
        </w:rPr>
        <w:t>The problem is how to keep the same size of the bitmap for different BWPs.</w:t>
      </w:r>
    </w:p>
    <w:p w:rsidR="0051033F" w:rsidRDefault="007839F5" w:rsidP="00156EE1">
      <w:pPr>
        <w:spacing w:beforeLines="50" w:before="120"/>
        <w:rPr>
          <w:lang w:eastAsia="zh-CN"/>
        </w:rPr>
      </w:pPr>
      <w:bookmarkStart w:id="13" w:name="OLE_LINK160"/>
      <w:bookmarkStart w:id="14" w:name="OLE_LINK161"/>
      <w:r w:rsidRPr="007839F5">
        <w:rPr>
          <w:lang w:eastAsia="zh-CN"/>
        </w:rPr>
        <w:t>In our view,</w:t>
      </w:r>
      <w:r w:rsidR="006E2EA5" w:rsidRPr="006E2EA5">
        <w:rPr>
          <w:lang w:eastAsia="zh-CN"/>
        </w:rPr>
        <w:t xml:space="preserve"> </w:t>
      </w:r>
      <w:r w:rsidR="006E2EA5" w:rsidRPr="007839F5">
        <w:rPr>
          <w:lang w:eastAsia="zh-CN"/>
        </w:rPr>
        <w:t xml:space="preserve">the association between RBG size and the BWP </w:t>
      </w:r>
      <w:r w:rsidR="006E2EA5">
        <w:rPr>
          <w:lang w:eastAsia="zh-CN"/>
        </w:rPr>
        <w:t>size can be</w:t>
      </w:r>
      <w:r w:rsidR="006E2EA5" w:rsidRPr="007839F5">
        <w:rPr>
          <w:lang w:eastAsia="zh-CN"/>
        </w:rPr>
        <w:t xml:space="preserve"> predetermined or configured</w:t>
      </w:r>
      <w:r w:rsidR="006E2EA5">
        <w:rPr>
          <w:lang w:eastAsia="zh-CN"/>
        </w:rPr>
        <w:t xml:space="preserve"> similar to LTE.</w:t>
      </w:r>
      <w:r w:rsidRPr="007839F5">
        <w:rPr>
          <w:lang w:eastAsia="zh-CN"/>
        </w:rPr>
        <w:t xml:space="preserve"> </w:t>
      </w:r>
      <w:r w:rsidR="0051033F">
        <w:rPr>
          <w:lang w:eastAsia="zh-CN"/>
        </w:rPr>
        <w:t xml:space="preserve">Multiple RBG sizes can be associated with the same BWP size. The motivation is to </w:t>
      </w:r>
      <w:r w:rsidR="0096146D">
        <w:rPr>
          <w:lang w:eastAsia="zh-CN"/>
        </w:rPr>
        <w:t xml:space="preserve">support </w:t>
      </w:r>
      <w:r w:rsidR="0051033F">
        <w:rPr>
          <w:lang w:eastAsia="zh-CN"/>
        </w:rPr>
        <w:t>the same RBG size for BWPs with different sizes. It can reduce the collision probability of resource allocation, and further improves the spectrum efficiency</w:t>
      </w:r>
      <w:r w:rsidR="00532F65">
        <w:rPr>
          <w:lang w:eastAsia="zh-CN"/>
        </w:rPr>
        <w:t xml:space="preserve"> a</w:t>
      </w:r>
      <w:r w:rsidR="0051033F">
        <w:rPr>
          <w:lang w:eastAsia="zh-CN"/>
        </w:rPr>
        <w:t xml:space="preserve">s shown in </w:t>
      </w:r>
      <w:r w:rsidR="00BA61C4">
        <w:rPr>
          <w:lang w:eastAsia="zh-CN"/>
        </w:rPr>
        <w:fldChar w:fldCharType="begin"/>
      </w:r>
      <w:r w:rsidR="00532F65">
        <w:rPr>
          <w:lang w:eastAsia="zh-CN"/>
        </w:rPr>
        <w:instrText xml:space="preserve"> REF _Ref494285906 \h </w:instrText>
      </w:r>
      <w:r w:rsidR="00BA61C4">
        <w:rPr>
          <w:lang w:eastAsia="zh-CN"/>
        </w:rPr>
      </w:r>
      <w:r w:rsidR="00BA61C4">
        <w:rPr>
          <w:lang w:eastAsia="zh-CN"/>
        </w:rPr>
        <w:fldChar w:fldCharType="separate"/>
      </w:r>
      <w:r w:rsidR="00FF754D">
        <w:t xml:space="preserve">Figure </w:t>
      </w:r>
      <w:r w:rsidR="00FF754D">
        <w:rPr>
          <w:noProof/>
        </w:rPr>
        <w:t>2</w:t>
      </w:r>
      <w:r w:rsidR="00BA61C4">
        <w:rPr>
          <w:lang w:eastAsia="zh-CN"/>
        </w:rPr>
        <w:fldChar w:fldCharType="end"/>
      </w:r>
      <w:r w:rsidR="0051033F">
        <w:rPr>
          <w:lang w:eastAsia="zh-CN"/>
        </w:rPr>
        <w:t>,</w:t>
      </w:r>
      <w:r w:rsidR="00A022D0">
        <w:rPr>
          <w:lang w:eastAsia="zh-CN"/>
        </w:rPr>
        <w:t xml:space="preserve"> which is a simple simulation of resource allocation collision probability with the increasing number of UEs. Alt1 is to set different RBG size</w:t>
      </w:r>
      <w:r w:rsidR="00532F65">
        <w:rPr>
          <w:lang w:eastAsia="zh-CN"/>
        </w:rPr>
        <w:t>s</w:t>
      </w:r>
      <w:r w:rsidR="00A022D0">
        <w:rPr>
          <w:lang w:eastAsia="zh-CN"/>
        </w:rPr>
        <w:t xml:space="preserve"> for different BWPs (</w:t>
      </w:r>
      <w:r w:rsidR="00BD539D">
        <w:rPr>
          <w:lang w:eastAsia="zh-CN"/>
        </w:rPr>
        <w:t>50%</w:t>
      </w:r>
      <w:r w:rsidR="00A022D0">
        <w:rPr>
          <w:lang w:eastAsia="zh-CN"/>
        </w:rPr>
        <w:t xml:space="preserve"> </w:t>
      </w:r>
      <w:r w:rsidR="00532F65">
        <w:rPr>
          <w:lang w:eastAsia="zh-CN"/>
        </w:rPr>
        <w:t xml:space="preserve">of </w:t>
      </w:r>
      <w:r w:rsidR="00A022D0">
        <w:rPr>
          <w:lang w:eastAsia="zh-CN"/>
        </w:rPr>
        <w:t>UEs adopt BWP with 50RB</w:t>
      </w:r>
      <w:r w:rsidR="00532F65">
        <w:rPr>
          <w:lang w:eastAsia="zh-CN"/>
        </w:rPr>
        <w:t xml:space="preserve">s </w:t>
      </w:r>
      <w:r w:rsidR="00A022D0">
        <w:rPr>
          <w:lang w:eastAsia="zh-CN"/>
        </w:rPr>
        <w:t xml:space="preserve">(RBG=4) and </w:t>
      </w:r>
      <w:r w:rsidR="00BD539D">
        <w:rPr>
          <w:lang w:eastAsia="zh-CN"/>
        </w:rPr>
        <w:t>50%</w:t>
      </w:r>
      <w:r w:rsidR="00A022D0">
        <w:rPr>
          <w:lang w:eastAsia="zh-CN"/>
        </w:rPr>
        <w:t xml:space="preserve"> </w:t>
      </w:r>
      <w:r w:rsidR="00532F65">
        <w:rPr>
          <w:lang w:eastAsia="zh-CN"/>
        </w:rPr>
        <w:t xml:space="preserve">of </w:t>
      </w:r>
      <w:r w:rsidR="00A022D0">
        <w:rPr>
          <w:lang w:eastAsia="zh-CN"/>
        </w:rPr>
        <w:t>UEs adopt BWP with 100RB</w:t>
      </w:r>
      <w:r w:rsidR="00384AD9">
        <w:rPr>
          <w:lang w:eastAsia="zh-CN"/>
        </w:rPr>
        <w:t>s</w:t>
      </w:r>
      <w:r w:rsidR="00532F65">
        <w:rPr>
          <w:lang w:eastAsia="zh-CN"/>
        </w:rPr>
        <w:t xml:space="preserve"> </w:t>
      </w:r>
      <w:r w:rsidR="00A022D0">
        <w:rPr>
          <w:lang w:eastAsia="zh-CN"/>
        </w:rPr>
        <w:t>(RBG=8)) and Alt2 is to set the same RBG size for different BWPs</w:t>
      </w:r>
      <w:r w:rsidR="00BD539D">
        <w:rPr>
          <w:lang w:eastAsia="zh-CN"/>
        </w:rPr>
        <w:t xml:space="preserve"> </w:t>
      </w:r>
      <w:r w:rsidR="00A022D0">
        <w:rPr>
          <w:lang w:eastAsia="zh-CN"/>
        </w:rPr>
        <w:t>(</w:t>
      </w:r>
      <w:r w:rsidR="00BD539D">
        <w:rPr>
          <w:lang w:eastAsia="zh-CN"/>
        </w:rPr>
        <w:t>50%</w:t>
      </w:r>
      <w:r w:rsidR="00A022D0">
        <w:rPr>
          <w:lang w:eastAsia="zh-CN"/>
        </w:rPr>
        <w:t xml:space="preserve"> </w:t>
      </w:r>
      <w:r w:rsidR="00384AD9">
        <w:rPr>
          <w:lang w:eastAsia="zh-CN"/>
        </w:rPr>
        <w:t xml:space="preserve">of </w:t>
      </w:r>
      <w:r w:rsidR="00A022D0">
        <w:rPr>
          <w:lang w:eastAsia="zh-CN"/>
        </w:rPr>
        <w:t>UEs adopt BWP with 50RB</w:t>
      </w:r>
      <w:r w:rsidR="00384AD9">
        <w:rPr>
          <w:lang w:eastAsia="zh-CN"/>
        </w:rPr>
        <w:t xml:space="preserve">s </w:t>
      </w:r>
      <w:r w:rsidR="00A022D0">
        <w:rPr>
          <w:lang w:eastAsia="zh-CN"/>
        </w:rPr>
        <w:t xml:space="preserve">(RBG=4) and </w:t>
      </w:r>
      <w:r w:rsidR="00BD539D">
        <w:rPr>
          <w:lang w:eastAsia="zh-CN"/>
        </w:rPr>
        <w:t>50%</w:t>
      </w:r>
      <w:r w:rsidR="00A022D0">
        <w:rPr>
          <w:lang w:eastAsia="zh-CN"/>
        </w:rPr>
        <w:t xml:space="preserve"> </w:t>
      </w:r>
      <w:r w:rsidR="00384AD9">
        <w:rPr>
          <w:lang w:eastAsia="zh-CN"/>
        </w:rPr>
        <w:t xml:space="preserve">of </w:t>
      </w:r>
      <w:r w:rsidR="00A022D0">
        <w:rPr>
          <w:lang w:eastAsia="zh-CN"/>
        </w:rPr>
        <w:t>UEs adopt BWP with 100RB</w:t>
      </w:r>
      <w:r w:rsidR="00384AD9">
        <w:rPr>
          <w:lang w:eastAsia="zh-CN"/>
        </w:rPr>
        <w:t xml:space="preserve">s </w:t>
      </w:r>
      <w:r w:rsidR="00A022D0">
        <w:rPr>
          <w:lang w:eastAsia="zh-CN"/>
        </w:rPr>
        <w:t>(RBG=4)).</w:t>
      </w:r>
      <w:r w:rsidR="0051033F">
        <w:rPr>
          <w:lang w:eastAsia="zh-CN"/>
        </w:rPr>
        <w:t xml:space="preserve"> </w:t>
      </w:r>
      <w:r w:rsidR="00BD539D">
        <w:rPr>
          <w:lang w:eastAsia="zh-CN"/>
        </w:rPr>
        <w:t xml:space="preserve">Collision is defined as the case that there is no available resource for </w:t>
      </w:r>
      <w:r w:rsidR="00384AD9">
        <w:rPr>
          <w:lang w:eastAsia="zh-CN"/>
        </w:rPr>
        <w:t>a</w:t>
      </w:r>
      <w:r w:rsidR="00BD539D">
        <w:rPr>
          <w:lang w:eastAsia="zh-CN"/>
        </w:rPr>
        <w:t xml:space="preserve"> UE. </w:t>
      </w:r>
      <w:r w:rsidR="00384AD9">
        <w:rPr>
          <w:lang w:eastAsia="zh-CN"/>
        </w:rPr>
        <w:t>The</w:t>
      </w:r>
      <w:r w:rsidR="00BD539D">
        <w:rPr>
          <w:lang w:eastAsia="zh-CN"/>
        </w:rPr>
        <w:t xml:space="preserve"> probability of collision is defined as the {N</w:t>
      </w:r>
      <w:r w:rsidR="00384AD9">
        <w:rPr>
          <w:lang w:eastAsia="zh-CN"/>
        </w:rPr>
        <w:t>umber</w:t>
      </w:r>
      <w:r w:rsidR="00BD539D">
        <w:rPr>
          <w:lang w:eastAsia="zh-CN"/>
        </w:rPr>
        <w:t xml:space="preserve"> of collisio</w:t>
      </w:r>
      <w:r w:rsidR="00384AD9">
        <w:rPr>
          <w:lang w:eastAsia="zh-CN"/>
        </w:rPr>
        <w:t>n</w:t>
      </w:r>
      <w:r w:rsidR="00BD539D">
        <w:rPr>
          <w:lang w:eastAsia="zh-CN"/>
        </w:rPr>
        <w:t xml:space="preserve"> UE</w:t>
      </w:r>
      <w:r w:rsidR="00384AD9">
        <w:rPr>
          <w:lang w:eastAsia="zh-CN"/>
        </w:rPr>
        <w:t>s</w:t>
      </w:r>
      <w:r w:rsidR="00BD539D">
        <w:rPr>
          <w:lang w:eastAsia="zh-CN"/>
        </w:rPr>
        <w:t>/</w:t>
      </w:r>
      <w:r w:rsidR="00384AD9">
        <w:rPr>
          <w:lang w:eastAsia="zh-CN"/>
        </w:rPr>
        <w:t>Total number of</w:t>
      </w:r>
      <w:r w:rsidR="00BD539D">
        <w:rPr>
          <w:lang w:eastAsia="zh-CN"/>
        </w:rPr>
        <w:t xml:space="preserve"> UEs}. </w:t>
      </w:r>
      <w:r w:rsidR="00A022D0">
        <w:rPr>
          <w:lang w:eastAsia="zh-CN"/>
        </w:rPr>
        <w:t xml:space="preserve">It can be observed that the same RBG size for different BWPs can </w:t>
      </w:r>
      <w:r w:rsidR="00BD539D">
        <w:rPr>
          <w:lang w:eastAsia="zh-CN"/>
        </w:rPr>
        <w:t xml:space="preserve">obviously </w:t>
      </w:r>
      <w:r w:rsidR="00A022D0">
        <w:rPr>
          <w:lang w:eastAsia="zh-CN"/>
        </w:rPr>
        <w:t>reduce the probability of collision</w:t>
      </w:r>
      <w:r w:rsidR="00A022D0">
        <w:rPr>
          <w:rFonts w:hint="eastAsia"/>
          <w:lang w:eastAsia="zh-CN"/>
        </w:rPr>
        <w:t>.</w:t>
      </w:r>
      <w:r w:rsidR="00A022D0">
        <w:rPr>
          <w:lang w:eastAsia="zh-CN"/>
        </w:rPr>
        <w:t xml:space="preserve">  </w:t>
      </w:r>
    </w:p>
    <w:p w:rsidR="00BB19AE" w:rsidRDefault="00B46D8B" w:rsidP="00A733C4">
      <w:pPr>
        <w:keepNext/>
        <w:spacing w:beforeLines="50" w:before="120"/>
        <w:jc w:val="center"/>
      </w:pPr>
      <w:r>
        <w:rPr>
          <w:noProof/>
        </w:rPr>
        <w:drawing>
          <wp:inline distT="0" distB="0" distL="0" distR="0" wp14:anchorId="1073C59F" wp14:editId="44710F8C">
            <wp:extent cx="2663952" cy="2106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671102" cy="2112405"/>
                    </a:xfrm>
                    <a:prstGeom prst="rect">
                      <a:avLst/>
                    </a:prstGeom>
                  </pic:spPr>
                </pic:pic>
              </a:graphicData>
            </a:graphic>
          </wp:inline>
        </w:drawing>
      </w:r>
    </w:p>
    <w:p w:rsidR="00BB19AE" w:rsidRDefault="00A022D0" w:rsidP="0000579C">
      <w:pPr>
        <w:pStyle w:val="Caption"/>
        <w:spacing w:before="120"/>
      </w:pPr>
      <w:bookmarkStart w:id="15" w:name="_Ref494285906"/>
      <w:r>
        <w:t xml:space="preserve">Figure </w:t>
      </w:r>
      <w:r w:rsidR="00BA61C4">
        <w:fldChar w:fldCharType="begin"/>
      </w:r>
      <w:r>
        <w:instrText xml:space="preserve"> SEQ Figure \* ARABIC </w:instrText>
      </w:r>
      <w:r w:rsidR="00BA61C4">
        <w:fldChar w:fldCharType="separate"/>
      </w:r>
      <w:r w:rsidR="00FF754D">
        <w:rPr>
          <w:noProof/>
        </w:rPr>
        <w:t>2</w:t>
      </w:r>
      <w:r w:rsidR="00BA61C4">
        <w:fldChar w:fldCharType="end"/>
      </w:r>
      <w:bookmarkEnd w:id="15"/>
      <w:r>
        <w:t xml:space="preserve"> Probability of collision with different or same RBG size for BWPs with different sizes</w:t>
      </w:r>
    </w:p>
    <w:p w:rsidR="00BB19AE" w:rsidRDefault="00F22396" w:rsidP="00156EE1">
      <w:pPr>
        <w:spacing w:beforeLines="50" w:before="120"/>
        <w:rPr>
          <w:b/>
          <w:i/>
          <w:lang w:eastAsia="zh-CN"/>
        </w:rPr>
      </w:pPr>
      <w:r w:rsidRPr="00DC75A4">
        <w:rPr>
          <w:b/>
          <w:i/>
          <w:lang w:eastAsia="zh-CN"/>
        </w:rPr>
        <w:t xml:space="preserve">Proposal </w:t>
      </w:r>
      <w:r w:rsidR="00DC7B3C">
        <w:rPr>
          <w:b/>
          <w:i/>
          <w:lang w:eastAsia="zh-CN"/>
        </w:rPr>
        <w:t>2</w:t>
      </w:r>
      <w:r w:rsidRPr="00DC75A4">
        <w:rPr>
          <w:b/>
          <w:i/>
          <w:lang w:eastAsia="zh-CN"/>
        </w:rPr>
        <w:t xml:space="preserve">: </w:t>
      </w:r>
      <w:r w:rsidRPr="004F7CAB">
        <w:rPr>
          <w:b/>
          <w:i/>
          <w:lang w:eastAsia="zh-CN"/>
        </w:rPr>
        <w:t>RBG size set is determined by the size of the BWP. RBG size is configured/indicated within the set.</w:t>
      </w:r>
    </w:p>
    <w:p w:rsidR="00A87855" w:rsidRDefault="00A87855" w:rsidP="00A87855">
      <w:pPr>
        <w:rPr>
          <w:lang w:val="en-GB" w:eastAsia="zh-CN"/>
        </w:rPr>
      </w:pPr>
      <w:r>
        <w:rPr>
          <w:lang w:val="en-GB" w:eastAsia="zh-CN"/>
        </w:rPr>
        <w:t>In order to improve the performance and reduce the scheduling signalling overhead, different transport channels such as system information block and unicast PDSCH may have different RBG sizes. For example</w:t>
      </w:r>
      <w:r>
        <w:rPr>
          <w:rFonts w:hint="eastAsia"/>
          <w:lang w:val="en-GB" w:eastAsia="zh-CN"/>
        </w:rPr>
        <w:t>,</w:t>
      </w:r>
      <w:r>
        <w:rPr>
          <w:lang w:val="en-GB" w:eastAsia="zh-CN"/>
        </w:rPr>
        <w:t xml:space="preserve"> larger RBG sizes, such as 8 or 16, can be used for common channel transmissions. </w:t>
      </w:r>
      <w:r>
        <w:rPr>
          <w:rFonts w:hint="eastAsia"/>
          <w:lang w:val="en-GB" w:eastAsia="zh-CN"/>
        </w:rPr>
        <w:t xml:space="preserve">For UE-specific channel transmission, </w:t>
      </w:r>
      <w:r>
        <w:rPr>
          <w:lang w:val="en-GB" w:eastAsia="zh-CN"/>
        </w:rPr>
        <w:t xml:space="preserve">smaller </w:t>
      </w:r>
      <w:r>
        <w:rPr>
          <w:rFonts w:hint="eastAsia"/>
          <w:lang w:val="en-GB" w:eastAsia="zh-CN"/>
        </w:rPr>
        <w:t>RBG size</w:t>
      </w:r>
      <w:r>
        <w:rPr>
          <w:lang w:val="en-GB" w:eastAsia="zh-CN"/>
        </w:rPr>
        <w:t xml:space="preserve">s, </w:t>
      </w:r>
      <w:r>
        <w:rPr>
          <w:rFonts w:hint="eastAsia"/>
          <w:lang w:val="en-GB" w:eastAsia="zh-CN"/>
        </w:rPr>
        <w:t>such as 2 or 3 or 4</w:t>
      </w:r>
      <w:r>
        <w:rPr>
          <w:lang w:val="en-GB" w:eastAsia="zh-CN"/>
        </w:rPr>
        <w:t>,</w:t>
      </w:r>
      <w:r>
        <w:rPr>
          <w:rFonts w:hint="eastAsia"/>
          <w:lang w:val="en-GB" w:eastAsia="zh-CN"/>
        </w:rPr>
        <w:t xml:space="preserve"> can be </w:t>
      </w:r>
      <w:r>
        <w:rPr>
          <w:lang w:val="en-GB" w:eastAsia="zh-CN"/>
        </w:rPr>
        <w:t>selected</w:t>
      </w:r>
      <w:r>
        <w:rPr>
          <w:rFonts w:hint="eastAsia"/>
          <w:lang w:val="en-GB" w:eastAsia="zh-CN"/>
        </w:rPr>
        <w:t xml:space="preserve"> </w:t>
      </w:r>
      <w:r>
        <w:rPr>
          <w:lang w:val="en-GB" w:eastAsia="zh-CN"/>
        </w:rPr>
        <w:t>based on the bandwidth of BWP</w:t>
      </w:r>
      <w:r>
        <w:rPr>
          <w:rFonts w:hint="eastAsia"/>
          <w:lang w:val="en-GB" w:eastAsia="zh-CN"/>
        </w:rPr>
        <w:t xml:space="preserve">. Furthermore, </w:t>
      </w:r>
      <w:r>
        <w:rPr>
          <w:lang w:val="en-GB" w:eastAsia="zh-CN"/>
        </w:rPr>
        <w:t>different</w:t>
      </w:r>
      <w:r>
        <w:rPr>
          <w:rFonts w:hint="eastAsia"/>
          <w:lang w:val="en-GB" w:eastAsia="zh-CN"/>
        </w:rPr>
        <w:t xml:space="preserve"> DCI formats or </w:t>
      </w:r>
      <w:r>
        <w:rPr>
          <w:lang w:val="en-GB" w:eastAsia="zh-CN"/>
        </w:rPr>
        <w:t>DCI scrambling</w:t>
      </w:r>
      <w:r>
        <w:rPr>
          <w:rFonts w:hint="eastAsia"/>
          <w:lang w:val="en-GB" w:eastAsia="zh-CN"/>
        </w:rPr>
        <w:t xml:space="preserve"> RNTIs </w:t>
      </w:r>
      <w:r>
        <w:rPr>
          <w:lang w:val="en-GB" w:eastAsia="zh-CN"/>
        </w:rPr>
        <w:t>correspond</w:t>
      </w:r>
      <w:r>
        <w:rPr>
          <w:rFonts w:hint="eastAsia"/>
          <w:lang w:val="en-GB" w:eastAsia="zh-CN"/>
        </w:rPr>
        <w:t xml:space="preserve"> to </w:t>
      </w:r>
      <w:r>
        <w:rPr>
          <w:lang w:val="en-GB" w:eastAsia="zh-CN"/>
        </w:rPr>
        <w:t>different</w:t>
      </w:r>
      <w:r>
        <w:rPr>
          <w:rFonts w:hint="eastAsia"/>
          <w:lang w:val="en-GB" w:eastAsia="zh-CN"/>
        </w:rPr>
        <w:t xml:space="preserve"> channel transmission</w:t>
      </w:r>
      <w:r>
        <w:rPr>
          <w:lang w:val="en-GB" w:eastAsia="zh-CN"/>
        </w:rPr>
        <w:t>s</w:t>
      </w:r>
      <w:r>
        <w:rPr>
          <w:rFonts w:hint="eastAsia"/>
          <w:lang w:val="en-GB" w:eastAsia="zh-CN"/>
        </w:rPr>
        <w:t xml:space="preserve">. </w:t>
      </w:r>
      <w:r w:rsidRPr="009203A7">
        <w:rPr>
          <w:lang w:val="en-GB" w:eastAsia="zh-CN"/>
        </w:rPr>
        <w:t>For</w:t>
      </w:r>
      <w:r w:rsidRPr="00BC4405">
        <w:rPr>
          <w:lang w:val="en-GB" w:eastAsia="zh-CN"/>
        </w:rPr>
        <w:t xml:space="preserve"> example, SI-RNTI is used for system information scheduling and C-RNTI is used for UE-specific scheduling. Therefore, gNB and UE can determine RBG size based on the DCI format or DCI scrambling RNTI</w:t>
      </w:r>
      <w:r w:rsidR="00B51F4B">
        <w:rPr>
          <w:lang w:val="en-GB" w:eastAsia="zh-CN"/>
        </w:rPr>
        <w:t>, and thus,</w:t>
      </w:r>
      <w:r>
        <w:rPr>
          <w:lang w:val="en-GB" w:eastAsia="zh-CN"/>
        </w:rPr>
        <w:t xml:space="preserve"> Opt. 3 should be also supported.</w:t>
      </w:r>
    </w:p>
    <w:p w:rsidR="00A87855" w:rsidRPr="00A87855" w:rsidRDefault="00A87855" w:rsidP="00DC75A4">
      <w:pPr>
        <w:rPr>
          <w:b/>
          <w:i/>
          <w:lang w:eastAsia="zh-CN"/>
        </w:rPr>
      </w:pPr>
      <w:r>
        <w:rPr>
          <w:rFonts w:hint="eastAsia"/>
          <w:b/>
          <w:i/>
          <w:lang w:eastAsia="zh-CN"/>
        </w:rPr>
        <w:t>Proposal</w:t>
      </w:r>
      <w:r>
        <w:rPr>
          <w:b/>
          <w:i/>
          <w:lang w:eastAsia="zh-CN"/>
        </w:rPr>
        <w:t xml:space="preserve"> </w:t>
      </w:r>
      <w:r w:rsidR="00DC7B3C">
        <w:rPr>
          <w:b/>
          <w:i/>
          <w:lang w:eastAsia="zh-CN"/>
        </w:rPr>
        <w:t>3</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w:t>
      </w:r>
      <w:r>
        <w:rPr>
          <w:b/>
          <w:i/>
          <w:lang w:eastAsia="zh-CN"/>
        </w:rPr>
        <w:t>DCI format</w:t>
      </w:r>
      <w:r w:rsidR="00416BC4">
        <w:rPr>
          <w:b/>
          <w:i/>
          <w:lang w:eastAsia="zh-CN"/>
        </w:rPr>
        <w:t>s</w:t>
      </w:r>
      <w:r>
        <w:rPr>
          <w:b/>
          <w:i/>
          <w:lang w:eastAsia="zh-CN"/>
        </w:rPr>
        <w:t xml:space="preserve"> or DCI scrambling RNTI</w:t>
      </w:r>
      <w:r w:rsidR="00416BC4">
        <w:rPr>
          <w:b/>
          <w:i/>
          <w:lang w:eastAsia="zh-CN"/>
        </w:rPr>
        <w:t>s</w:t>
      </w:r>
      <w:r>
        <w:rPr>
          <w:rFonts w:hint="eastAsia"/>
          <w:b/>
          <w:i/>
          <w:lang w:eastAsia="zh-CN"/>
        </w:rPr>
        <w:t>.</w:t>
      </w:r>
    </w:p>
    <w:p w:rsidR="009B1572" w:rsidRDefault="007839F5" w:rsidP="00156EE1">
      <w:pPr>
        <w:spacing w:beforeLines="50" w:before="120"/>
        <w:rPr>
          <w:lang w:eastAsia="zh-CN"/>
        </w:rPr>
      </w:pPr>
      <w:r w:rsidRPr="0032174B">
        <w:rPr>
          <w:lang w:eastAsia="zh-CN"/>
        </w:rPr>
        <w:t xml:space="preserve">As </w:t>
      </w:r>
      <w:r w:rsidR="002B5689">
        <w:rPr>
          <w:lang w:eastAsia="zh-CN"/>
        </w:rPr>
        <w:t xml:space="preserve">discussed in our companion contribution </w:t>
      </w:r>
      <w:r w:rsidR="00BA61C4">
        <w:rPr>
          <w:lang w:eastAsia="zh-CN"/>
        </w:rPr>
        <w:fldChar w:fldCharType="begin"/>
      </w:r>
      <w:r w:rsidR="002B5689">
        <w:rPr>
          <w:lang w:eastAsia="zh-CN"/>
        </w:rPr>
        <w:instrText xml:space="preserve"> REF _Ref489793718 \r \h </w:instrText>
      </w:r>
      <w:r w:rsidR="00BA61C4">
        <w:rPr>
          <w:lang w:eastAsia="zh-CN"/>
        </w:rPr>
      </w:r>
      <w:r w:rsidR="00BA61C4">
        <w:rPr>
          <w:lang w:eastAsia="zh-CN"/>
        </w:rPr>
        <w:fldChar w:fldCharType="separate"/>
      </w:r>
      <w:r w:rsidR="00FF754D">
        <w:rPr>
          <w:cs/>
          <w:lang w:eastAsia="zh-CN"/>
        </w:rPr>
        <w:t>‎</w:t>
      </w:r>
      <w:r w:rsidR="00FF754D">
        <w:rPr>
          <w:lang w:eastAsia="zh-CN"/>
        </w:rPr>
        <w:t>[5]</w:t>
      </w:r>
      <w:r w:rsidR="00BA61C4">
        <w:rPr>
          <w:lang w:eastAsia="zh-CN"/>
        </w:rPr>
        <w:fldChar w:fldCharType="end"/>
      </w:r>
      <w:r>
        <w:rPr>
          <w:lang w:eastAsia="zh-CN"/>
        </w:rPr>
        <w:t xml:space="preserve">, </w:t>
      </w:r>
      <w:r w:rsidR="002B5689">
        <w:rPr>
          <w:kern w:val="2"/>
          <w:lang w:val="en-GB" w:eastAsia="zh-CN"/>
        </w:rPr>
        <w:t>in the case of using scheduling DCI for BWP switching,</w:t>
      </w:r>
      <w:r w:rsidR="002B5689" w:rsidRPr="007839F5">
        <w:rPr>
          <w:lang w:eastAsia="zh-CN"/>
        </w:rPr>
        <w:t xml:space="preserve"> </w:t>
      </w:r>
      <w:r w:rsidRPr="007839F5">
        <w:rPr>
          <w:lang w:eastAsia="zh-CN"/>
        </w:rPr>
        <w:t xml:space="preserve">to keep the same payload size of DCI for different BWPs, one method is </w:t>
      </w:r>
      <w:r w:rsidR="00945715">
        <w:rPr>
          <w:lang w:eastAsia="zh-CN"/>
        </w:rPr>
        <w:t xml:space="preserve">to </w:t>
      </w:r>
      <w:r w:rsidR="00071BBE">
        <w:rPr>
          <w:lang w:eastAsia="zh-CN"/>
        </w:rPr>
        <w:t xml:space="preserve">set </w:t>
      </w:r>
      <w:r w:rsidR="00071BBE">
        <w:rPr>
          <w:kern w:val="2"/>
          <w:lang w:val="en-GB" w:eastAsia="zh-CN"/>
        </w:rPr>
        <w:t>the size of Type0 RA bitmap as the maximum RBG number in the configured BWPs</w:t>
      </w:r>
      <w:r w:rsidR="00071BBE">
        <w:rPr>
          <w:lang w:eastAsia="zh-CN"/>
        </w:rPr>
        <w:t xml:space="preserve">, as illustrated in </w:t>
      </w:r>
      <w:r w:rsidR="00BA61C4">
        <w:rPr>
          <w:lang w:eastAsia="zh-CN"/>
        </w:rPr>
        <w:fldChar w:fldCharType="begin"/>
      </w:r>
      <w:r w:rsidR="00BE5B66">
        <w:rPr>
          <w:lang w:eastAsia="zh-CN"/>
        </w:rPr>
        <w:instrText xml:space="preserve"> REF _Ref492462632 \h </w:instrText>
      </w:r>
      <w:r w:rsidR="00BA61C4">
        <w:rPr>
          <w:lang w:eastAsia="zh-CN"/>
        </w:rPr>
      </w:r>
      <w:r w:rsidR="00BA61C4">
        <w:rPr>
          <w:lang w:eastAsia="zh-CN"/>
        </w:rPr>
        <w:fldChar w:fldCharType="separate"/>
      </w:r>
      <w:r w:rsidR="00FF754D">
        <w:t xml:space="preserve">Figure </w:t>
      </w:r>
      <w:r w:rsidR="00FF754D">
        <w:rPr>
          <w:noProof/>
        </w:rPr>
        <w:t>3</w:t>
      </w:r>
      <w:r w:rsidR="00BA61C4">
        <w:rPr>
          <w:lang w:eastAsia="zh-CN"/>
        </w:rPr>
        <w:fldChar w:fldCharType="end"/>
      </w:r>
      <w:r w:rsidRPr="008644D3">
        <w:rPr>
          <w:lang w:eastAsia="zh-CN"/>
        </w:rPr>
        <w:t>.</w:t>
      </w:r>
    </w:p>
    <w:p w:rsidR="00843BA5" w:rsidRDefault="002B5689">
      <w:pPr>
        <w:keepNext/>
        <w:spacing w:beforeLines="50" w:before="120"/>
        <w:jc w:val="center"/>
      </w:pPr>
      <w:r w:rsidRPr="00137ECD">
        <w:rPr>
          <w:noProof/>
        </w:rPr>
        <w:drawing>
          <wp:inline distT="0" distB="0" distL="0" distR="0" wp14:anchorId="406E3CD6" wp14:editId="6020A273">
            <wp:extent cx="5655945" cy="1795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5945" cy="1795145"/>
                    </a:xfrm>
                    <a:prstGeom prst="rect">
                      <a:avLst/>
                    </a:prstGeom>
                    <a:noFill/>
                    <a:ln>
                      <a:noFill/>
                    </a:ln>
                  </pic:spPr>
                </pic:pic>
              </a:graphicData>
            </a:graphic>
          </wp:inline>
        </w:drawing>
      </w:r>
    </w:p>
    <w:p w:rsidR="00D34240" w:rsidRDefault="00BE5B66" w:rsidP="002B5689">
      <w:pPr>
        <w:pStyle w:val="Caption"/>
        <w:spacing w:before="120"/>
      </w:pPr>
      <w:bookmarkStart w:id="16" w:name="_Ref492462632"/>
      <w:r>
        <w:t xml:space="preserve">Figure </w:t>
      </w:r>
      <w:r w:rsidR="00BA61C4">
        <w:fldChar w:fldCharType="begin"/>
      </w:r>
      <w:r>
        <w:instrText xml:space="preserve"> SEQ Figure \* ARABIC </w:instrText>
      </w:r>
      <w:r w:rsidR="00BA61C4">
        <w:fldChar w:fldCharType="separate"/>
      </w:r>
      <w:r w:rsidR="00FF754D">
        <w:rPr>
          <w:noProof/>
        </w:rPr>
        <w:t>3</w:t>
      </w:r>
      <w:r w:rsidR="00BA61C4">
        <w:fldChar w:fldCharType="end"/>
      </w:r>
      <w:bookmarkEnd w:id="16"/>
      <w:r>
        <w:t xml:space="preserve">. </w:t>
      </w:r>
      <w:r w:rsidR="002B5689" w:rsidRPr="002B5689">
        <w:t xml:space="preserve">Activation/deactivation </w:t>
      </w:r>
      <w:r w:rsidR="002B5689">
        <w:t xml:space="preserve">of BWPs </w:t>
      </w:r>
      <w:r w:rsidR="002B5689" w:rsidRPr="002B5689">
        <w:t>with scheduling DCI for BWP switching</w:t>
      </w:r>
    </w:p>
    <w:p w:rsidR="00071BBE" w:rsidRPr="008644D3" w:rsidRDefault="00071BBE" w:rsidP="00071BBE">
      <w:pPr>
        <w:rPr>
          <w:b/>
          <w:i/>
          <w:lang w:eastAsia="zh-CN"/>
        </w:rPr>
      </w:pPr>
      <w:r w:rsidRPr="008644D3">
        <w:rPr>
          <w:b/>
          <w:i/>
          <w:lang w:eastAsia="zh-CN"/>
        </w:rPr>
        <w:t xml:space="preserve">Proposal </w:t>
      </w:r>
      <w:r w:rsidR="00DC7B3C">
        <w:rPr>
          <w:b/>
          <w:i/>
          <w:lang w:eastAsia="zh-CN"/>
        </w:rPr>
        <w:t>4</w:t>
      </w:r>
      <w:r w:rsidRPr="008644D3">
        <w:rPr>
          <w:b/>
          <w:i/>
          <w:lang w:eastAsia="zh-CN"/>
        </w:rPr>
        <w:t xml:space="preserve">: </w:t>
      </w:r>
      <w:r w:rsidRPr="0006346A">
        <w:rPr>
          <w:b/>
          <w:i/>
          <w:kern w:val="2"/>
          <w:lang w:val="en-GB" w:eastAsia="zh-CN"/>
        </w:rPr>
        <w:t>The size of Type0 RA bitmap is the maximum RBG number in the configured BWPs.</w:t>
      </w:r>
    </w:p>
    <w:p w:rsidR="004B3E42" w:rsidRDefault="004B3E42" w:rsidP="004B3E42">
      <w:pPr>
        <w:pStyle w:val="Heading2"/>
        <w:rPr>
          <w:lang w:eastAsia="zh-CN"/>
        </w:rPr>
      </w:pPr>
      <w:r w:rsidRPr="00BC4405">
        <w:t xml:space="preserve">RBG size </w:t>
      </w:r>
      <w:r>
        <w:rPr>
          <w:lang w:eastAsia="zh-CN"/>
        </w:rPr>
        <w:t xml:space="preserve">for </w:t>
      </w:r>
      <w:r>
        <w:rPr>
          <w:rFonts w:hint="eastAsia"/>
          <w:lang w:eastAsia="zh-CN"/>
        </w:rPr>
        <w:t>data channel multiplexing with control channel</w:t>
      </w:r>
    </w:p>
    <w:p w:rsidR="004B3E42" w:rsidRDefault="008608C2">
      <w:pPr>
        <w:rPr>
          <w:kern w:val="2"/>
          <w:lang w:val="en-GB" w:eastAsia="zh-CN"/>
        </w:rPr>
      </w:pPr>
      <w:r>
        <w:rPr>
          <w:kern w:val="2"/>
          <w:lang w:val="en-GB" w:eastAsia="zh-CN"/>
        </w:rPr>
        <w:t>I</w:t>
      </w:r>
      <w:r w:rsidR="009A5B15">
        <w:rPr>
          <w:rFonts w:hint="eastAsia"/>
          <w:kern w:val="2"/>
          <w:lang w:val="en-GB" w:eastAsia="zh-CN"/>
        </w:rPr>
        <w:t xml:space="preserve">n order to increase the resource utilization efficiency, some control resources can be </w:t>
      </w:r>
      <w:r w:rsidR="009A5B15">
        <w:rPr>
          <w:kern w:val="2"/>
          <w:lang w:val="en-GB" w:eastAsia="zh-CN"/>
        </w:rPr>
        <w:t>dynamically</w:t>
      </w:r>
      <w:r w:rsidR="009A5B15">
        <w:rPr>
          <w:rFonts w:hint="eastAsia"/>
          <w:kern w:val="2"/>
          <w:lang w:val="en-GB" w:eastAsia="zh-CN"/>
        </w:rPr>
        <w:t xml:space="preserve"> multiplexed for data channel as agreed in</w:t>
      </w:r>
      <w:r w:rsidR="00407287">
        <w:rPr>
          <w:kern w:val="2"/>
          <w:lang w:val="en-GB" w:eastAsia="zh-CN"/>
        </w:rPr>
        <w:t xml:space="preserve"> </w:t>
      </w:r>
      <w:r w:rsidR="00407287">
        <w:rPr>
          <w:rFonts w:eastAsia="@仿宋_GB2312"/>
          <w:iCs/>
          <w:lang w:eastAsia="ja-JP"/>
        </w:rPr>
        <w:t>RAN1</w:t>
      </w:r>
      <w:r w:rsidR="00407287" w:rsidRPr="00317F59">
        <w:rPr>
          <w:rFonts w:eastAsia="@仿宋_GB2312" w:hint="eastAsia"/>
          <w:iCs/>
          <w:lang w:eastAsia="ja-JP"/>
        </w:rPr>
        <w:t>#87</w:t>
      </w:r>
      <w:r w:rsidR="009A5B15">
        <w:rPr>
          <w:kern w:val="2"/>
          <w:lang w:val="en-GB" w:eastAsia="zh-CN"/>
        </w:rPr>
        <w:t xml:space="preserve"> </w:t>
      </w:r>
      <w:r w:rsidR="00BA61C4">
        <w:rPr>
          <w:kern w:val="2"/>
          <w:lang w:val="en-GB" w:eastAsia="zh-CN"/>
        </w:rPr>
        <w:fldChar w:fldCharType="begin"/>
      </w:r>
      <w:r w:rsidR="009A5B15">
        <w:rPr>
          <w:kern w:val="2"/>
          <w:lang w:val="en-GB" w:eastAsia="zh-CN"/>
        </w:rPr>
        <w:instrText xml:space="preserve"> REF _Ref489793677 \r \h </w:instrText>
      </w:r>
      <w:r w:rsidR="00BA61C4">
        <w:rPr>
          <w:kern w:val="2"/>
          <w:lang w:val="en-GB" w:eastAsia="zh-CN"/>
        </w:rPr>
      </w:r>
      <w:r w:rsidR="00BA61C4">
        <w:rPr>
          <w:kern w:val="2"/>
          <w:lang w:val="en-GB" w:eastAsia="zh-CN"/>
        </w:rPr>
        <w:fldChar w:fldCharType="separate"/>
      </w:r>
      <w:r w:rsidR="00FF754D">
        <w:rPr>
          <w:kern w:val="2"/>
          <w:cs/>
          <w:lang w:val="en-GB" w:eastAsia="zh-CN"/>
        </w:rPr>
        <w:t>‎</w:t>
      </w:r>
      <w:r w:rsidR="00FF754D">
        <w:rPr>
          <w:kern w:val="2"/>
          <w:lang w:val="en-GB" w:eastAsia="zh-CN"/>
        </w:rPr>
        <w:t>[4]</w:t>
      </w:r>
      <w:r w:rsidR="00BA61C4">
        <w:rPr>
          <w:kern w:val="2"/>
          <w:lang w:val="en-GB" w:eastAsia="zh-CN"/>
        </w:rPr>
        <w:fldChar w:fldCharType="end"/>
      </w:r>
      <w:r>
        <w:rPr>
          <w:kern w:val="2"/>
          <w:lang w:val="en-GB" w:eastAsia="zh-CN"/>
        </w:rPr>
        <w:t>.</w:t>
      </w:r>
      <w:r>
        <w:rPr>
          <w:rFonts w:hint="eastAsia"/>
          <w:kern w:val="2"/>
          <w:lang w:val="en-GB" w:eastAsia="zh-CN"/>
        </w:rPr>
        <w:t xml:space="preserve"> </w:t>
      </w:r>
      <w:r>
        <w:rPr>
          <w:kern w:val="2"/>
          <w:lang w:val="en-GB" w:eastAsia="zh-CN"/>
        </w:rPr>
        <w:t>I</w:t>
      </w:r>
      <w:r>
        <w:rPr>
          <w:rFonts w:hint="eastAsia"/>
          <w:kern w:val="2"/>
          <w:lang w:val="en-GB" w:eastAsia="zh-CN"/>
        </w:rPr>
        <w:t xml:space="preserve">f control resources are used for data transmission, in order to make </w:t>
      </w:r>
      <w:r w:rsidR="00945715">
        <w:rPr>
          <w:kern w:val="2"/>
          <w:lang w:val="en-GB" w:eastAsia="zh-CN"/>
        </w:rPr>
        <w:t xml:space="preserve">the </w:t>
      </w:r>
      <w:r>
        <w:rPr>
          <w:rFonts w:hint="eastAsia"/>
          <w:kern w:val="2"/>
          <w:lang w:val="en-GB" w:eastAsia="zh-CN"/>
        </w:rPr>
        <w:t xml:space="preserve">full use of control channel resources, the RBG size for data transmission should be same with the frequency granularity of control channel as </w:t>
      </w:r>
      <w:r w:rsidR="00945715">
        <w:rPr>
          <w:kern w:val="2"/>
          <w:lang w:val="en-GB" w:eastAsia="zh-CN"/>
        </w:rPr>
        <w:t xml:space="preserve">much as </w:t>
      </w:r>
      <w:r>
        <w:rPr>
          <w:rFonts w:hint="eastAsia"/>
          <w:kern w:val="2"/>
          <w:lang w:val="en-GB" w:eastAsia="zh-CN"/>
        </w:rPr>
        <w:t>possible</w:t>
      </w:r>
      <w:r>
        <w:rPr>
          <w:kern w:val="2"/>
          <w:lang w:val="en-GB" w:eastAsia="zh-CN"/>
        </w:rPr>
        <w:t xml:space="preserve">. </w:t>
      </w:r>
      <w:r>
        <w:rPr>
          <w:rFonts w:hint="eastAsia"/>
          <w:kern w:val="2"/>
          <w:lang w:val="en-GB" w:eastAsia="zh-CN"/>
        </w:rPr>
        <w:t xml:space="preserve">The candidate RBG </w:t>
      </w:r>
      <w:r w:rsidR="00945715">
        <w:rPr>
          <w:kern w:val="2"/>
          <w:lang w:val="en-GB" w:eastAsia="zh-CN"/>
        </w:rPr>
        <w:t xml:space="preserve">sizes </w:t>
      </w:r>
      <w:r>
        <w:rPr>
          <w:rFonts w:hint="eastAsia"/>
          <w:kern w:val="2"/>
          <w:lang w:val="en-GB" w:eastAsia="zh-CN"/>
        </w:rPr>
        <w:t>can be predefined as 2,</w:t>
      </w:r>
      <w:r w:rsidR="00D07F24">
        <w:rPr>
          <w:kern w:val="2"/>
          <w:lang w:val="en-GB" w:eastAsia="zh-CN"/>
        </w:rPr>
        <w:t xml:space="preserve"> </w:t>
      </w:r>
      <w:r>
        <w:rPr>
          <w:rFonts w:hint="eastAsia"/>
          <w:kern w:val="2"/>
          <w:lang w:val="en-GB" w:eastAsia="zh-CN"/>
        </w:rPr>
        <w:t>3,</w:t>
      </w:r>
      <w:r w:rsidR="00D07F24">
        <w:rPr>
          <w:kern w:val="2"/>
          <w:lang w:val="en-GB" w:eastAsia="zh-CN"/>
        </w:rPr>
        <w:t xml:space="preserve"> </w:t>
      </w:r>
      <w:r>
        <w:rPr>
          <w:rFonts w:hint="eastAsia"/>
          <w:kern w:val="2"/>
          <w:lang w:val="en-GB" w:eastAsia="zh-CN"/>
        </w:rPr>
        <w:t>6 to align with all possible REG bundling sizes in frequency domain</w:t>
      </w:r>
      <w:r w:rsidR="00124ACA">
        <w:rPr>
          <w:kern w:val="2"/>
          <w:lang w:val="en-GB" w:eastAsia="zh-CN"/>
        </w:rPr>
        <w:t xml:space="preserve"> </w:t>
      </w:r>
      <w:r w:rsidR="00BA61C4">
        <w:rPr>
          <w:kern w:val="2"/>
          <w:lang w:val="en-GB" w:eastAsia="zh-CN"/>
        </w:rPr>
        <w:fldChar w:fldCharType="begin"/>
      </w:r>
      <w:r w:rsidR="00124ACA">
        <w:rPr>
          <w:kern w:val="2"/>
          <w:lang w:val="en-GB" w:eastAsia="zh-CN"/>
        </w:rPr>
        <w:instrText xml:space="preserve"> </w:instrText>
      </w:r>
      <w:r w:rsidR="00124ACA">
        <w:rPr>
          <w:rFonts w:hint="eastAsia"/>
          <w:kern w:val="2"/>
          <w:lang w:val="en-GB" w:eastAsia="zh-CN"/>
        </w:rPr>
        <w:instrText>REF _Ref490232247 \r \h</w:instrText>
      </w:r>
      <w:r w:rsidR="00124ACA">
        <w:rPr>
          <w:kern w:val="2"/>
          <w:lang w:val="en-GB" w:eastAsia="zh-CN"/>
        </w:rPr>
        <w:instrText xml:space="preserve"> </w:instrText>
      </w:r>
      <w:r w:rsidR="00BA61C4">
        <w:rPr>
          <w:kern w:val="2"/>
          <w:lang w:val="en-GB" w:eastAsia="zh-CN"/>
        </w:rPr>
      </w:r>
      <w:r w:rsidR="00BA61C4">
        <w:rPr>
          <w:kern w:val="2"/>
          <w:lang w:val="en-GB" w:eastAsia="zh-CN"/>
        </w:rPr>
        <w:fldChar w:fldCharType="separate"/>
      </w:r>
      <w:r w:rsidR="00FF754D">
        <w:rPr>
          <w:kern w:val="2"/>
          <w:cs/>
          <w:lang w:val="en-GB" w:eastAsia="zh-CN"/>
        </w:rPr>
        <w:t>‎</w:t>
      </w:r>
      <w:r w:rsidR="00FF754D">
        <w:rPr>
          <w:kern w:val="2"/>
          <w:lang w:val="en-GB" w:eastAsia="zh-CN"/>
        </w:rPr>
        <w:t>[6]</w:t>
      </w:r>
      <w:r w:rsidR="00BA61C4">
        <w:rPr>
          <w:kern w:val="2"/>
          <w:lang w:val="en-GB" w:eastAsia="zh-CN"/>
        </w:rPr>
        <w:fldChar w:fldCharType="end"/>
      </w:r>
      <w:r>
        <w:rPr>
          <w:rFonts w:hint="eastAsia"/>
          <w:kern w:val="2"/>
          <w:lang w:val="en-GB" w:eastAsia="zh-CN"/>
        </w:rPr>
        <w:t>.</w:t>
      </w:r>
    </w:p>
    <w:p w:rsidR="0006346A" w:rsidRPr="0006346A" w:rsidRDefault="008608C2" w:rsidP="0006346A">
      <w:pPr>
        <w:rPr>
          <w:b/>
          <w:i/>
          <w:lang w:eastAsia="zh-CN"/>
        </w:rPr>
      </w:pPr>
      <w:r>
        <w:rPr>
          <w:rFonts w:hint="eastAsia"/>
          <w:b/>
          <w:i/>
          <w:lang w:eastAsia="zh-CN"/>
        </w:rPr>
        <w:t xml:space="preserve">Proposal </w:t>
      </w:r>
      <w:r w:rsidR="00DC7B3C">
        <w:rPr>
          <w:b/>
          <w:i/>
          <w:lang w:eastAsia="zh-CN"/>
        </w:rPr>
        <w:t>5</w:t>
      </w:r>
      <w:r>
        <w:rPr>
          <w:rFonts w:hint="eastAsia"/>
          <w:b/>
          <w:i/>
          <w:lang w:eastAsia="zh-CN"/>
        </w:rPr>
        <w:t>:</w:t>
      </w:r>
      <w:r w:rsidRPr="008608C2">
        <w:rPr>
          <w:rFonts w:hint="eastAsia"/>
          <w:b/>
          <w:i/>
          <w:lang w:eastAsia="zh-CN"/>
        </w:rPr>
        <w:t xml:space="preserve"> </w:t>
      </w:r>
      <w:r w:rsidR="0006346A" w:rsidRPr="0006346A">
        <w:rPr>
          <w:b/>
          <w:i/>
          <w:lang w:eastAsia="zh-CN"/>
        </w:rPr>
        <w:t xml:space="preserve">The RBG size </w:t>
      </w:r>
      <w:r w:rsidR="0006346A">
        <w:rPr>
          <w:b/>
          <w:i/>
          <w:lang w:eastAsia="zh-CN"/>
        </w:rPr>
        <w:t>could</w:t>
      </w:r>
      <w:r w:rsidR="0006346A" w:rsidRPr="0006346A">
        <w:rPr>
          <w:b/>
          <w:i/>
          <w:lang w:eastAsia="zh-CN"/>
        </w:rPr>
        <w:t xml:space="preserve"> be </w:t>
      </w:r>
      <w:r w:rsidR="0006346A">
        <w:rPr>
          <w:b/>
          <w:i/>
          <w:lang w:eastAsia="zh-CN"/>
        </w:rPr>
        <w:t xml:space="preserve">the </w:t>
      </w:r>
      <w:r w:rsidR="0006346A" w:rsidRPr="0006346A">
        <w:rPr>
          <w:b/>
          <w:i/>
          <w:lang w:eastAsia="zh-CN"/>
        </w:rPr>
        <w:t xml:space="preserve">same with REG bundling size in frequency domain in order to efficiently enable dynamic multiplexing of control and data channels. </w:t>
      </w:r>
    </w:p>
    <w:p w:rsidR="00DC31E1" w:rsidRDefault="0006346A" w:rsidP="0006346A">
      <w:pPr>
        <w:rPr>
          <w:b/>
          <w:i/>
          <w:lang w:eastAsia="zh-CN"/>
        </w:rPr>
      </w:pPr>
      <w:r w:rsidRPr="0006346A">
        <w:rPr>
          <w:rFonts w:hint="eastAsia"/>
          <w:b/>
          <w:i/>
          <w:lang w:eastAsia="zh-CN"/>
        </w:rPr>
        <w:t>•</w:t>
      </w:r>
      <w:r w:rsidRPr="0006346A">
        <w:rPr>
          <w:b/>
          <w:i/>
          <w:lang w:eastAsia="zh-CN"/>
        </w:rPr>
        <w:tab/>
        <w:t>RBG size of 3 and 6 should also be supported in NR.</w:t>
      </w:r>
    </w:p>
    <w:p w:rsidR="00106D79" w:rsidRDefault="00106D79">
      <w:pPr>
        <w:pStyle w:val="Heading2"/>
        <w:rPr>
          <w:lang w:eastAsia="zh-CN"/>
        </w:rPr>
      </w:pPr>
      <w:r>
        <w:rPr>
          <w:lang w:eastAsia="zh-CN"/>
        </w:rPr>
        <w:t>Time domain resource allocation</w:t>
      </w:r>
    </w:p>
    <w:p w:rsidR="00A33E93" w:rsidRDefault="00A33E93" w:rsidP="00A33E93">
      <w:pPr>
        <w:autoSpaceDE/>
        <w:autoSpaceDN/>
        <w:rPr>
          <w:rFonts w:eastAsia="@仿宋_GB2312"/>
          <w:iCs/>
          <w:lang w:eastAsia="ja-JP"/>
        </w:rPr>
      </w:pPr>
      <w:r w:rsidRPr="00C436BA">
        <w:rPr>
          <w:rFonts w:eastAsia="@仿宋_GB2312"/>
          <w:iCs/>
          <w:lang w:eastAsia="ja-JP"/>
        </w:rPr>
        <w:t xml:space="preserve">It was agreed </w:t>
      </w:r>
      <w:r>
        <w:rPr>
          <w:rFonts w:eastAsia="@仿宋_GB2312"/>
          <w:iCs/>
          <w:lang w:eastAsia="ja-JP"/>
        </w:rPr>
        <w:t>in</w:t>
      </w:r>
      <w:r w:rsidRPr="00C436BA">
        <w:rPr>
          <w:rFonts w:eastAsia="@仿宋_GB2312"/>
          <w:iCs/>
          <w:lang w:eastAsia="ja-JP"/>
        </w:rPr>
        <w:t xml:space="preserve"> RAN1 #90 that there are several options to </w:t>
      </w:r>
      <w:r w:rsidRPr="00C436BA">
        <w:rPr>
          <w:rFonts w:eastAsia="@仿宋_GB2312"/>
          <w:iCs/>
          <w:szCs w:val="20"/>
          <w:lang w:eastAsia="ja-JP"/>
        </w:rPr>
        <w:t xml:space="preserve">inform UE </w:t>
      </w:r>
      <w:r w:rsidRPr="00C436BA">
        <w:rPr>
          <w:rFonts w:eastAsia="@仿宋_GB2312"/>
          <w:iCs/>
          <w:lang w:eastAsia="ja-JP"/>
        </w:rPr>
        <w:t xml:space="preserve">the duration of a data transmission in different cases. </w:t>
      </w:r>
    </w:p>
    <w:p w:rsidR="00A33E93" w:rsidRDefault="00A33E93" w:rsidP="00A33E93">
      <w:pPr>
        <w:autoSpaceDE/>
        <w:autoSpaceDN/>
        <w:rPr>
          <w:rFonts w:eastAsia="@仿宋_GB2312"/>
          <w:iCs/>
          <w:lang w:eastAsia="ja-JP"/>
        </w:rPr>
      </w:pPr>
      <w:r w:rsidRPr="00C436BA">
        <w:rPr>
          <w:rFonts w:eastAsia="@仿宋_GB2312"/>
          <w:iCs/>
          <w:lang w:eastAsia="ja-JP"/>
        </w:rPr>
        <w:t xml:space="preserve">For one-slot case, the used slot, starting symbol and ending symbol in the slot should be informed. </w:t>
      </w:r>
    </w:p>
    <w:p w:rsidR="00A33E93" w:rsidRDefault="00A33E93" w:rsidP="00A33E93">
      <w:pPr>
        <w:autoSpaceDE/>
        <w:autoSpaceDN/>
        <w:rPr>
          <w:rFonts w:eastAsia="@仿宋_GB2312"/>
          <w:iCs/>
          <w:lang w:eastAsia="ja-JP"/>
        </w:rPr>
      </w:pPr>
      <w:r w:rsidRPr="00C436BA">
        <w:rPr>
          <w:rFonts w:eastAsia="@仿宋_GB2312"/>
          <w:iCs/>
          <w:lang w:eastAsia="ja-JP"/>
        </w:rPr>
        <w:t>For</w:t>
      </w:r>
      <w:r w:rsidRPr="00C436BA">
        <w:t xml:space="preserve"> </w:t>
      </w:r>
      <w:r w:rsidRPr="00C436BA">
        <w:rPr>
          <w:rFonts w:eastAsia="@仿宋_GB2312"/>
          <w:iCs/>
          <w:lang w:eastAsia="ja-JP"/>
        </w:rPr>
        <w:t xml:space="preserve">non-slot case, two options </w:t>
      </w:r>
      <w:r>
        <w:rPr>
          <w:rFonts w:eastAsia="@仿宋_GB2312"/>
          <w:iCs/>
          <w:lang w:eastAsia="ja-JP"/>
        </w:rPr>
        <w:t>are available</w:t>
      </w:r>
      <w:r w:rsidRPr="00C436BA">
        <w:rPr>
          <w:rFonts w:eastAsia="@仿宋_GB2312"/>
          <w:iCs/>
          <w:lang w:eastAsia="ja-JP"/>
        </w:rPr>
        <w:t xml:space="preserve">, where option 1 is </w:t>
      </w:r>
      <w:r>
        <w:rPr>
          <w:rFonts w:eastAsia="@仿宋_GB2312"/>
          <w:iCs/>
          <w:lang w:eastAsia="ja-JP"/>
        </w:rPr>
        <w:t>similar to</w:t>
      </w:r>
      <w:r w:rsidRPr="00C436BA">
        <w:rPr>
          <w:rFonts w:eastAsia="@仿宋_GB2312"/>
          <w:iCs/>
          <w:lang w:eastAsia="ja-JP"/>
        </w:rPr>
        <w:t xml:space="preserve"> the indication in one-slot case, so if option 1 is used, </w:t>
      </w:r>
      <w:r>
        <w:rPr>
          <w:rFonts w:eastAsia="@仿宋_GB2312"/>
          <w:iCs/>
          <w:lang w:eastAsia="ja-JP"/>
        </w:rPr>
        <w:t xml:space="preserve">a </w:t>
      </w:r>
      <w:r w:rsidRPr="00C436BA">
        <w:rPr>
          <w:rFonts w:eastAsia="@仿宋_GB2312"/>
          <w:iCs/>
          <w:lang w:eastAsia="ja-JP"/>
        </w:rPr>
        <w:t>unif</w:t>
      </w:r>
      <w:r>
        <w:rPr>
          <w:rFonts w:eastAsia="@仿宋_GB2312"/>
          <w:iCs/>
          <w:lang w:eastAsia="ja-JP"/>
        </w:rPr>
        <w:t>ied</w:t>
      </w:r>
      <w:r w:rsidRPr="00C436BA">
        <w:rPr>
          <w:rFonts w:eastAsia="@仿宋_GB2312"/>
          <w:iCs/>
          <w:lang w:eastAsia="ja-JP"/>
        </w:rPr>
        <w:t xml:space="preserve"> design could be realized for one-slot and non-slot case, and for option 2, the reference positions for starting symbol and ending symbol are </w:t>
      </w:r>
      <w:r>
        <w:rPr>
          <w:rFonts w:eastAsia="@仿宋_GB2312"/>
          <w:iCs/>
          <w:lang w:eastAsia="ja-JP"/>
        </w:rPr>
        <w:t xml:space="preserve">respectively </w:t>
      </w:r>
      <w:r w:rsidRPr="00C436BA">
        <w:rPr>
          <w:rFonts w:eastAsia="@仿宋_GB2312"/>
          <w:iCs/>
          <w:lang w:eastAsia="ja-JP"/>
        </w:rPr>
        <w:t xml:space="preserve">PDCCH and </w:t>
      </w:r>
      <w:r>
        <w:rPr>
          <w:rFonts w:eastAsia="@仿宋_GB2312"/>
          <w:iCs/>
          <w:lang w:eastAsia="ja-JP"/>
        </w:rPr>
        <w:t xml:space="preserve">the </w:t>
      </w:r>
      <w:r w:rsidRPr="00C436BA">
        <w:rPr>
          <w:rFonts w:eastAsia="@仿宋_GB2312"/>
          <w:iCs/>
          <w:lang w:eastAsia="ja-JP"/>
        </w:rPr>
        <w:t>starting symbol, which may decrease the control overhead.</w:t>
      </w:r>
    </w:p>
    <w:p w:rsidR="00A33E93" w:rsidRDefault="00A33E93" w:rsidP="00A33E93">
      <w:pPr>
        <w:rPr>
          <w:rFonts w:eastAsia="@仿宋_GB2312"/>
          <w:iCs/>
          <w:szCs w:val="20"/>
          <w:lang w:eastAsia="zh-CN"/>
        </w:rPr>
      </w:pPr>
      <w:r w:rsidRPr="00C436BA">
        <w:rPr>
          <w:rFonts w:eastAsia="@仿宋_GB2312"/>
          <w:iCs/>
          <w:lang w:eastAsia="ja-JP"/>
        </w:rPr>
        <w:t xml:space="preserve">For multi-slot case, three options were listed where </w:t>
      </w:r>
      <w:r w:rsidRPr="00C436BA">
        <w:rPr>
          <w:iCs/>
          <w:lang w:eastAsia="zh-CN"/>
        </w:rPr>
        <w:t xml:space="preserve">option 1 needs to indicate </w:t>
      </w:r>
      <w:r w:rsidRPr="00C436BA">
        <w:rPr>
          <w:rFonts w:eastAsia="@仿宋_GB2312"/>
          <w:iCs/>
          <w:lang w:eastAsia="ja-JP"/>
        </w:rPr>
        <w:t>starting symbol and ending symbol of each aggregated slots</w:t>
      </w:r>
      <w:r>
        <w:rPr>
          <w:rFonts w:eastAsia="@仿宋_GB2312"/>
          <w:iCs/>
          <w:lang w:eastAsia="ja-JP"/>
        </w:rPr>
        <w:t xml:space="preserve"> and</w:t>
      </w:r>
      <w:r w:rsidRPr="00C436BA">
        <w:rPr>
          <w:rFonts w:eastAsia="@仿宋_GB2312"/>
          <w:iCs/>
          <w:lang w:eastAsia="ja-JP"/>
        </w:rPr>
        <w:t xml:space="preserve"> also indicate the starting slot and ending slot, so option 1 will increase the control overhead. Compared with option 1, option 2 uses one pair of starting symbol and ending symbol to indicate </w:t>
      </w:r>
      <w:r w:rsidRPr="00C436BA">
        <w:rPr>
          <w:iCs/>
          <w:lang w:eastAsia="zh-CN"/>
        </w:rPr>
        <w:t xml:space="preserve">the </w:t>
      </w:r>
      <w:r w:rsidRPr="00C436BA">
        <w:rPr>
          <w:rFonts w:eastAsia="@仿宋_GB2312"/>
          <w:iCs/>
          <w:lang w:eastAsia="ja-JP"/>
        </w:rPr>
        <w:t xml:space="preserve">data transmission in all aggregated slots, so the overhead is smaller. Compared with option 2, option 3 has the same overhead, but in order to indicate the data transmission in the slots between the starting slot and ending slot, other signaling may be needed. </w:t>
      </w:r>
      <w:r>
        <w:rPr>
          <w:rFonts w:eastAsia="@仿宋_GB2312"/>
          <w:iCs/>
          <w:lang w:eastAsia="ja-JP"/>
        </w:rPr>
        <w:t xml:space="preserve">So </w:t>
      </w:r>
      <w:r>
        <w:rPr>
          <w:rFonts w:eastAsia="@仿宋_GB2312"/>
          <w:iCs/>
          <w:szCs w:val="20"/>
          <w:lang w:eastAsia="zh-CN"/>
        </w:rPr>
        <w:t>f</w:t>
      </w:r>
      <w:r>
        <w:rPr>
          <w:rFonts w:eastAsia="@仿宋_GB2312" w:hint="eastAsia"/>
          <w:iCs/>
          <w:szCs w:val="20"/>
          <w:lang w:eastAsia="zh-CN"/>
        </w:rPr>
        <w:t xml:space="preserve">or multi-slot case, in order to reduce the overhead of </w:t>
      </w:r>
      <w:r>
        <w:rPr>
          <w:rFonts w:eastAsia="@仿宋_GB2312"/>
          <w:iCs/>
          <w:szCs w:val="20"/>
          <w:lang w:eastAsia="zh-CN"/>
        </w:rPr>
        <w:t>signaling</w:t>
      </w:r>
      <w:r>
        <w:rPr>
          <w:rFonts w:eastAsia="@仿宋_GB2312" w:hint="eastAsia"/>
          <w:iCs/>
          <w:szCs w:val="20"/>
          <w:lang w:eastAsia="zh-CN"/>
        </w:rPr>
        <w:t xml:space="preserve"> and support the non-contiguous resource allocation, the </w:t>
      </w:r>
      <w:r>
        <w:rPr>
          <w:rFonts w:eastAsia="@仿宋_GB2312"/>
          <w:iCs/>
          <w:szCs w:val="20"/>
          <w:lang w:eastAsia="zh-CN"/>
        </w:rPr>
        <w:t xml:space="preserve">option </w:t>
      </w:r>
      <w:r w:rsidRPr="00DB3503">
        <w:rPr>
          <w:rFonts w:eastAsia="@仿宋_GB2312"/>
          <w:iCs/>
          <w:szCs w:val="20"/>
          <w:lang w:eastAsia="zh-CN"/>
        </w:rPr>
        <w:t>2</w:t>
      </w:r>
      <w:r>
        <w:rPr>
          <w:rFonts w:eastAsia="@仿宋_GB2312" w:hint="eastAsia"/>
          <w:iCs/>
          <w:szCs w:val="20"/>
          <w:lang w:eastAsia="zh-CN"/>
        </w:rPr>
        <w:t xml:space="preserve"> should be supported that the s</w:t>
      </w:r>
      <w:r w:rsidRPr="00DB3503">
        <w:rPr>
          <w:rFonts w:eastAsia="@仿宋_GB2312"/>
          <w:iCs/>
          <w:szCs w:val="20"/>
          <w:lang w:eastAsia="zh-CN"/>
        </w:rPr>
        <w:t xml:space="preserve">tarting symbol and </w:t>
      </w:r>
      <w:r w:rsidRPr="002C4D3F">
        <w:rPr>
          <w:rFonts w:eastAsia="@仿宋_GB2312"/>
          <w:iCs/>
          <w:lang w:eastAsia="ja-JP"/>
        </w:rPr>
        <w:t>ending symbol of the first slot is informed to the UE and the starting symbol and ending symbol are applied to all the aggregated slots.</w:t>
      </w:r>
    </w:p>
    <w:p w:rsidR="00A33E93" w:rsidRDefault="00A33E93" w:rsidP="00A33E93">
      <w:pPr>
        <w:rPr>
          <w:b/>
          <w:i/>
          <w:iCs/>
          <w:lang w:eastAsia="zh-CN"/>
        </w:rPr>
      </w:pPr>
      <w:r w:rsidRPr="00D50F48">
        <w:rPr>
          <w:b/>
          <w:i/>
          <w:lang w:eastAsia="zh-CN"/>
        </w:rPr>
        <w:t xml:space="preserve">Proposal </w:t>
      </w:r>
      <w:r>
        <w:rPr>
          <w:rFonts w:hint="eastAsia"/>
          <w:b/>
          <w:i/>
          <w:lang w:eastAsia="zh-CN"/>
        </w:rPr>
        <w:t>6</w:t>
      </w:r>
      <w:r w:rsidRPr="00D50F48">
        <w:rPr>
          <w:b/>
          <w:i/>
          <w:lang w:eastAsia="zh-CN"/>
        </w:rPr>
        <w:t xml:space="preserve">: </w:t>
      </w:r>
      <w:r w:rsidRPr="0083253D">
        <w:rPr>
          <w:b/>
          <w:i/>
          <w:lang w:eastAsia="zh-CN"/>
        </w:rPr>
        <w:t>For multi-slot</w:t>
      </w:r>
      <w:r w:rsidR="00963111">
        <w:rPr>
          <w:b/>
          <w:i/>
          <w:lang w:eastAsia="zh-CN"/>
        </w:rPr>
        <w:t>s</w:t>
      </w:r>
      <w:r w:rsidRPr="0083253D">
        <w:rPr>
          <w:b/>
          <w:i/>
          <w:lang w:eastAsia="zh-CN"/>
        </w:rPr>
        <w:t xml:space="preserve"> case</w:t>
      </w:r>
      <w:r>
        <w:rPr>
          <w:rFonts w:hint="eastAsia"/>
          <w:b/>
          <w:i/>
          <w:lang w:eastAsia="zh-CN"/>
        </w:rPr>
        <w:t>,</w:t>
      </w:r>
      <w:r w:rsidRPr="0083253D">
        <w:rPr>
          <w:b/>
          <w:i/>
          <w:lang w:eastAsia="zh-CN"/>
        </w:rPr>
        <w:t xml:space="preserve"> </w:t>
      </w:r>
      <w:r w:rsidRPr="0083253D">
        <w:rPr>
          <w:rFonts w:hint="eastAsia"/>
          <w:b/>
          <w:i/>
          <w:iCs/>
          <w:lang w:eastAsia="zh-CN"/>
        </w:rPr>
        <w:t xml:space="preserve">the </w:t>
      </w:r>
      <w:r w:rsidRPr="0083253D">
        <w:rPr>
          <w:b/>
          <w:i/>
          <w:iCs/>
          <w:lang w:eastAsia="zh-CN"/>
        </w:rPr>
        <w:t>Opt.2</w:t>
      </w:r>
      <w:r w:rsidRPr="0083253D">
        <w:rPr>
          <w:rFonts w:hint="eastAsia"/>
          <w:b/>
          <w:i/>
          <w:iCs/>
          <w:lang w:eastAsia="zh-CN"/>
        </w:rPr>
        <w:t xml:space="preserve"> should be supported </w:t>
      </w:r>
      <w:r w:rsidR="001E66BD">
        <w:rPr>
          <w:rFonts w:hint="eastAsia"/>
          <w:b/>
          <w:i/>
          <w:iCs/>
          <w:lang w:eastAsia="zh-CN"/>
        </w:rPr>
        <w:t>where</w:t>
      </w:r>
      <w:r w:rsidR="001E66BD" w:rsidRPr="0083253D">
        <w:rPr>
          <w:rFonts w:hint="eastAsia"/>
          <w:b/>
          <w:i/>
          <w:iCs/>
          <w:lang w:eastAsia="zh-CN"/>
        </w:rPr>
        <w:t xml:space="preserve"> </w:t>
      </w:r>
      <w:r w:rsidRPr="0083253D">
        <w:rPr>
          <w:rFonts w:hint="eastAsia"/>
          <w:b/>
          <w:i/>
          <w:iCs/>
          <w:lang w:eastAsia="zh-CN"/>
        </w:rPr>
        <w:t>the s</w:t>
      </w:r>
      <w:r w:rsidRPr="0083253D">
        <w:rPr>
          <w:b/>
          <w:i/>
          <w:iCs/>
          <w:lang w:eastAsia="zh-CN"/>
        </w:rPr>
        <w:t xml:space="preserve">tarting symbol and ending symbol of </w:t>
      </w:r>
      <w:r>
        <w:rPr>
          <w:rFonts w:hint="eastAsia"/>
          <w:b/>
          <w:i/>
          <w:iCs/>
          <w:lang w:eastAsia="zh-CN"/>
        </w:rPr>
        <w:t xml:space="preserve">one </w:t>
      </w:r>
      <w:r w:rsidRPr="0083253D">
        <w:rPr>
          <w:b/>
          <w:i/>
          <w:iCs/>
          <w:lang w:eastAsia="zh-CN"/>
        </w:rPr>
        <w:t>slot is informed to the UE and the starting symbol and ending symbol are applied to all the aggregated slots</w:t>
      </w:r>
      <w:r w:rsidRPr="0083253D">
        <w:rPr>
          <w:rFonts w:hint="eastAsia"/>
          <w:b/>
          <w:i/>
          <w:iCs/>
          <w:lang w:eastAsia="zh-CN"/>
        </w:rPr>
        <w:t>.</w:t>
      </w:r>
    </w:p>
    <w:p w:rsidR="00A33E93" w:rsidRDefault="00A33E93" w:rsidP="00A33E93">
      <w:pPr>
        <w:autoSpaceDE/>
        <w:autoSpaceDN/>
        <w:adjustRightInd/>
        <w:spacing w:before="100" w:beforeAutospacing="1" w:after="60"/>
      </w:pPr>
      <w:r>
        <w:t>Generally speaking, flexible t</w:t>
      </w:r>
      <w:r w:rsidRPr="00FD0D25">
        <w:t>ime domain resource allocation</w:t>
      </w:r>
      <w:r>
        <w:t xml:space="preserve"> for all cases including </w:t>
      </w:r>
      <w:r w:rsidRPr="00C436BA">
        <w:rPr>
          <w:rFonts w:eastAsia="@仿宋_GB2312"/>
          <w:iCs/>
          <w:lang w:eastAsia="ja-JP"/>
        </w:rPr>
        <w:t>one-slot case</w:t>
      </w:r>
      <w:r>
        <w:rPr>
          <w:rFonts w:eastAsia="@仿宋_GB2312"/>
          <w:iCs/>
          <w:lang w:eastAsia="ja-JP"/>
        </w:rPr>
        <w:t xml:space="preserve">, </w:t>
      </w:r>
      <w:r w:rsidRPr="00C436BA">
        <w:rPr>
          <w:rFonts w:eastAsia="@仿宋_GB2312"/>
          <w:iCs/>
          <w:lang w:eastAsia="ja-JP"/>
        </w:rPr>
        <w:t>multi-slot</w:t>
      </w:r>
      <w:r>
        <w:rPr>
          <w:rFonts w:eastAsia="@仿宋_GB2312"/>
          <w:iCs/>
          <w:lang w:eastAsia="ja-JP"/>
        </w:rPr>
        <w:t>s</w:t>
      </w:r>
      <w:r w:rsidRPr="00C436BA">
        <w:rPr>
          <w:rFonts w:eastAsia="@仿宋_GB2312"/>
          <w:iCs/>
          <w:lang w:eastAsia="ja-JP"/>
        </w:rPr>
        <w:t xml:space="preserve"> case</w:t>
      </w:r>
      <w:r>
        <w:t xml:space="preserve"> and </w:t>
      </w:r>
      <w:r w:rsidRPr="00C436BA">
        <w:rPr>
          <w:rFonts w:eastAsia="@仿宋_GB2312"/>
          <w:iCs/>
          <w:lang w:eastAsia="ja-JP"/>
        </w:rPr>
        <w:t>one-slot case</w:t>
      </w:r>
      <w:r>
        <w:t xml:space="preserve"> requires that DCI contains:   </w:t>
      </w:r>
    </w:p>
    <w:p w:rsidR="00A33E93" w:rsidRPr="002C4D3F" w:rsidRDefault="00A33E93" w:rsidP="00A33E93">
      <w:pPr>
        <w:pStyle w:val="ListParagraph"/>
        <w:numPr>
          <w:ilvl w:val="0"/>
          <w:numId w:val="64"/>
        </w:numPr>
        <w:spacing w:after="0"/>
        <w:ind w:leftChars="0"/>
        <w:contextualSpacing/>
        <w:rPr>
          <w:rFonts w:eastAsia="@仿宋_GB2312"/>
          <w:iCs/>
          <w:szCs w:val="22"/>
          <w:lang w:val="en-US" w:eastAsia="ja-JP"/>
        </w:rPr>
      </w:pPr>
      <w:r w:rsidRPr="002C4D3F">
        <w:rPr>
          <w:rFonts w:eastAsia="@仿宋_GB2312"/>
          <w:iCs/>
          <w:szCs w:val="22"/>
          <w:lang w:val="en-US" w:eastAsia="ja-JP"/>
        </w:rPr>
        <w:t>The starting position of PDSCH/PUSCH transmission with symbol level granularity. The DCI should contain also an indication of which slot it applies to.</w:t>
      </w:r>
    </w:p>
    <w:p w:rsidR="00A33E93" w:rsidRPr="002C4D3F" w:rsidRDefault="00A33E93" w:rsidP="00A33E93">
      <w:pPr>
        <w:pStyle w:val="ListParagraph"/>
        <w:numPr>
          <w:ilvl w:val="0"/>
          <w:numId w:val="64"/>
        </w:numPr>
        <w:ind w:leftChars="0"/>
        <w:contextualSpacing/>
        <w:jc w:val="both"/>
        <w:rPr>
          <w:rFonts w:eastAsia="@仿宋_GB2312"/>
          <w:iCs/>
          <w:szCs w:val="22"/>
          <w:lang w:val="en-US" w:eastAsia="ja-JP"/>
        </w:rPr>
      </w:pPr>
      <w:r w:rsidRPr="002C4D3F">
        <w:rPr>
          <w:rFonts w:eastAsia="@仿宋_GB2312"/>
          <w:iCs/>
          <w:szCs w:val="22"/>
          <w:lang w:val="en-US" w:eastAsia="ja-JP"/>
        </w:rPr>
        <w:t xml:space="preserve">The length of the PDSCH/PUSCH transmission with symbol level granularity. </w:t>
      </w:r>
    </w:p>
    <w:p w:rsidR="00A33E93" w:rsidRPr="00F3636B" w:rsidRDefault="00A33E93" w:rsidP="00A33E93">
      <w:r w:rsidRPr="002157DC">
        <w:t xml:space="preserve">In order to minimize the DCI overhead, a table of combinations of </w:t>
      </w:r>
      <w:r w:rsidRPr="002C4D3F">
        <w:t xml:space="preserve">starting symbol and symbol-level duration </w:t>
      </w:r>
      <w:r w:rsidRPr="002157DC">
        <w:t>is configured per DCI format by higher-layer signaling, and DCI indicates one entry out of the table</w:t>
      </w:r>
      <w:r w:rsidRPr="00A701B2">
        <w:t xml:space="preserve">.  </w:t>
      </w:r>
    </w:p>
    <w:p w:rsidR="00A33E93" w:rsidRPr="0000579C" w:rsidRDefault="00A33E93" w:rsidP="0000579C">
      <w:pPr>
        <w:rPr>
          <w:i/>
          <w:lang w:eastAsia="zh-CN"/>
        </w:rPr>
      </w:pPr>
      <w:r w:rsidRPr="002C4D3F">
        <w:rPr>
          <w:b/>
          <w:i/>
          <w:lang w:eastAsia="zh-CN"/>
        </w:rPr>
        <w:t xml:space="preserve">Proposal 7: For Time domain resource allocation, a table of combinations of starting symbol and symbol-level duration is configured per DCI format by higher-layer signaling, and DCI indicates one entry </w:t>
      </w:r>
      <w:r w:rsidR="001E66BD">
        <w:rPr>
          <w:rFonts w:hint="eastAsia"/>
          <w:b/>
          <w:i/>
          <w:lang w:eastAsia="zh-CN"/>
        </w:rPr>
        <w:t xml:space="preserve">from </w:t>
      </w:r>
      <w:r w:rsidRPr="002C4D3F">
        <w:rPr>
          <w:b/>
          <w:i/>
          <w:lang w:eastAsia="zh-CN"/>
        </w:rPr>
        <w:t xml:space="preserve">the table.  </w:t>
      </w:r>
    </w:p>
    <w:p w:rsidR="00F51F53" w:rsidRDefault="00DC31E1">
      <w:pPr>
        <w:rPr>
          <w:rFonts w:eastAsia="@仿宋_GB2312"/>
          <w:iCs/>
          <w:lang w:eastAsia="zh-CN"/>
        </w:rPr>
      </w:pPr>
      <w:r>
        <w:rPr>
          <w:rFonts w:eastAsia="@仿宋_GB2312" w:hint="eastAsia"/>
          <w:iCs/>
          <w:lang w:eastAsia="zh-CN"/>
        </w:rPr>
        <w:t>For different traffic</w:t>
      </w:r>
      <w:r w:rsidR="003A2907">
        <w:rPr>
          <w:rFonts w:eastAsia="@仿宋_GB2312"/>
          <w:iCs/>
          <w:lang w:eastAsia="zh-CN"/>
        </w:rPr>
        <w:t>s</w:t>
      </w:r>
      <w:r>
        <w:rPr>
          <w:rFonts w:eastAsia="@仿宋_GB2312" w:hint="eastAsia"/>
          <w:iCs/>
          <w:lang w:eastAsia="zh-CN"/>
        </w:rPr>
        <w:t xml:space="preserve"> with different latency requirement</w:t>
      </w:r>
      <w:r w:rsidR="003A2907">
        <w:rPr>
          <w:rFonts w:eastAsia="@仿宋_GB2312"/>
          <w:iCs/>
          <w:lang w:eastAsia="zh-CN"/>
        </w:rPr>
        <w:t>s</w:t>
      </w:r>
      <w:r>
        <w:rPr>
          <w:rFonts w:eastAsia="@仿宋_GB2312" w:hint="eastAsia"/>
          <w:iCs/>
          <w:lang w:eastAsia="zh-CN"/>
        </w:rPr>
        <w:t xml:space="preserve">, the range of data </w:t>
      </w:r>
      <w:r w:rsidR="00CF3235">
        <w:rPr>
          <w:rFonts w:eastAsia="@仿宋_GB2312"/>
          <w:iCs/>
          <w:lang w:eastAsia="zh-CN"/>
        </w:rPr>
        <w:t>duration</w:t>
      </w:r>
      <w:r>
        <w:rPr>
          <w:rFonts w:eastAsia="@仿宋_GB2312" w:hint="eastAsia"/>
          <w:iCs/>
          <w:lang w:eastAsia="zh-CN"/>
        </w:rPr>
        <w:t xml:space="preserve"> </w:t>
      </w:r>
      <w:r w:rsidR="00A33E93">
        <w:rPr>
          <w:rFonts w:eastAsia="@仿宋_GB2312"/>
          <w:iCs/>
          <w:lang w:eastAsia="zh-CN"/>
        </w:rPr>
        <w:t xml:space="preserve">table </w:t>
      </w:r>
      <w:r>
        <w:rPr>
          <w:rFonts w:eastAsia="@仿宋_GB2312" w:hint="eastAsia"/>
          <w:iCs/>
          <w:lang w:eastAsia="zh-CN"/>
        </w:rPr>
        <w:t>may</w:t>
      </w:r>
      <w:r w:rsidR="00620F3A">
        <w:rPr>
          <w:rFonts w:eastAsia="@仿宋_GB2312"/>
          <w:iCs/>
          <w:lang w:eastAsia="zh-CN"/>
        </w:rPr>
        <w:t xml:space="preserve"> </w:t>
      </w:r>
      <w:r>
        <w:rPr>
          <w:rFonts w:eastAsia="@仿宋_GB2312" w:hint="eastAsia"/>
          <w:iCs/>
          <w:lang w:eastAsia="zh-CN"/>
        </w:rPr>
        <w:t>be different.</w:t>
      </w:r>
      <w:r w:rsidR="00A33E93">
        <w:rPr>
          <w:rFonts w:eastAsia="@仿宋_GB2312"/>
          <w:iCs/>
          <w:lang w:eastAsia="zh-CN"/>
        </w:rPr>
        <w:t xml:space="preserve"> </w:t>
      </w:r>
      <w:r>
        <w:rPr>
          <w:rFonts w:eastAsia="@仿宋_GB2312" w:hint="eastAsia"/>
          <w:iCs/>
          <w:lang w:eastAsia="zh-CN"/>
        </w:rPr>
        <w:t xml:space="preserve">For some </w:t>
      </w:r>
      <w:r>
        <w:rPr>
          <w:rFonts w:eastAsia="@仿宋_GB2312"/>
          <w:iCs/>
          <w:lang w:eastAsia="zh-CN"/>
        </w:rPr>
        <w:t>extremely</w:t>
      </w:r>
      <w:r>
        <w:rPr>
          <w:rFonts w:eastAsia="@仿宋_GB2312" w:hint="eastAsia"/>
          <w:iCs/>
          <w:lang w:eastAsia="zh-CN"/>
        </w:rPr>
        <w:t xml:space="preserve"> urgent traffic, only 1/2-symbol data transmission duration will be scheduled. For such UE, </w:t>
      </w:r>
      <w:r w:rsidRPr="00317F59">
        <w:rPr>
          <w:rFonts w:eastAsia="@仿宋_GB2312" w:hint="eastAsia"/>
          <w:iCs/>
          <w:lang w:eastAsia="ja-JP"/>
        </w:rPr>
        <w:t xml:space="preserve">the </w:t>
      </w:r>
      <w:r>
        <w:rPr>
          <w:rFonts w:eastAsia="@仿宋_GB2312" w:hint="eastAsia"/>
          <w:iCs/>
          <w:lang w:eastAsia="zh-CN"/>
        </w:rPr>
        <w:t>data transmission duration</w:t>
      </w:r>
      <w:r w:rsidRPr="00317F59">
        <w:rPr>
          <w:rFonts w:eastAsia="@仿宋_GB2312" w:hint="eastAsia"/>
          <w:iCs/>
          <w:lang w:eastAsia="ja-JP"/>
        </w:rPr>
        <w:t xml:space="preserve"> indication field needs </w:t>
      </w:r>
      <w:r>
        <w:rPr>
          <w:rFonts w:eastAsia="@仿宋_GB2312" w:hint="eastAsia"/>
          <w:iCs/>
          <w:lang w:eastAsia="zh-CN"/>
        </w:rPr>
        <w:t>1</w:t>
      </w:r>
      <w:r w:rsidR="003A2907">
        <w:rPr>
          <w:rFonts w:eastAsia="@仿宋_GB2312"/>
          <w:iCs/>
          <w:lang w:eastAsia="zh-CN"/>
        </w:rPr>
        <w:t xml:space="preserve"> </w:t>
      </w:r>
      <w:r>
        <w:rPr>
          <w:rFonts w:eastAsia="@仿宋_GB2312" w:hint="eastAsia"/>
          <w:iCs/>
          <w:lang w:eastAsia="zh-CN"/>
        </w:rPr>
        <w:t xml:space="preserve">bit, </w:t>
      </w:r>
      <w:r w:rsidR="003A2907">
        <w:rPr>
          <w:rFonts w:eastAsia="@仿宋_GB2312"/>
          <w:iCs/>
          <w:lang w:eastAsia="zh-CN"/>
        </w:rPr>
        <w:t xml:space="preserve">or </w:t>
      </w:r>
      <w:r>
        <w:rPr>
          <w:rFonts w:eastAsia="@仿宋_GB2312" w:hint="eastAsia"/>
          <w:iCs/>
          <w:lang w:eastAsia="zh-CN"/>
        </w:rPr>
        <w:t>even no bit</w:t>
      </w:r>
      <w:r w:rsidRPr="00317F59">
        <w:rPr>
          <w:rFonts w:eastAsia="@仿宋_GB2312" w:hint="eastAsia"/>
          <w:iCs/>
          <w:lang w:eastAsia="ja-JP"/>
        </w:rPr>
        <w:t>.</w:t>
      </w:r>
      <w:r>
        <w:rPr>
          <w:rFonts w:eastAsia="@仿宋_GB2312" w:hint="eastAsia"/>
          <w:iCs/>
          <w:lang w:eastAsia="zh-CN"/>
        </w:rPr>
        <w:t xml:space="preserve"> Such compact DCI with no indication about data transmission duration can improve the reliability of receiving PDCCH. </w:t>
      </w:r>
      <w:r w:rsidR="003A2907">
        <w:rPr>
          <w:rFonts w:eastAsia="@仿宋_GB2312"/>
          <w:iCs/>
          <w:lang w:eastAsia="zh-CN"/>
        </w:rPr>
        <w:t>F</w:t>
      </w:r>
      <w:r>
        <w:rPr>
          <w:rFonts w:eastAsia="@仿宋_GB2312" w:hint="eastAsia"/>
          <w:iCs/>
          <w:lang w:eastAsia="zh-CN"/>
        </w:rPr>
        <w:t xml:space="preserve">or some less urgent traffic, the range of data </w:t>
      </w:r>
      <w:r w:rsidR="00CF3235">
        <w:rPr>
          <w:rFonts w:eastAsia="@仿宋_GB2312"/>
          <w:iCs/>
          <w:lang w:eastAsia="zh-CN"/>
        </w:rPr>
        <w:t>duration</w:t>
      </w:r>
      <w:r>
        <w:rPr>
          <w:rFonts w:eastAsia="@仿宋_GB2312" w:hint="eastAsia"/>
          <w:iCs/>
          <w:lang w:eastAsia="zh-CN"/>
        </w:rPr>
        <w:t xml:space="preserve"> </w:t>
      </w:r>
      <w:r w:rsidR="00A33E93">
        <w:rPr>
          <w:rFonts w:eastAsia="@仿宋_GB2312"/>
          <w:iCs/>
          <w:lang w:eastAsia="zh-CN"/>
        </w:rPr>
        <w:t xml:space="preserve">table </w:t>
      </w:r>
      <w:r>
        <w:rPr>
          <w:rFonts w:eastAsia="@仿宋_GB2312" w:hint="eastAsia"/>
          <w:iCs/>
          <w:lang w:eastAsia="zh-CN"/>
        </w:rPr>
        <w:t xml:space="preserve">is larger, which means more </w:t>
      </w:r>
      <w:r>
        <w:rPr>
          <w:rFonts w:eastAsia="@仿宋_GB2312"/>
          <w:iCs/>
          <w:lang w:eastAsia="zh-CN"/>
        </w:rPr>
        <w:t>bits</w:t>
      </w:r>
      <w:r>
        <w:rPr>
          <w:rFonts w:eastAsia="@仿宋_GB2312" w:hint="eastAsia"/>
          <w:iCs/>
          <w:lang w:eastAsia="zh-CN"/>
        </w:rPr>
        <w:t xml:space="preserve"> for </w:t>
      </w:r>
      <w:r w:rsidRPr="00317F59">
        <w:rPr>
          <w:rFonts w:eastAsia="@仿宋_GB2312" w:hint="eastAsia"/>
          <w:iCs/>
          <w:lang w:eastAsia="ja-JP"/>
        </w:rPr>
        <w:t xml:space="preserve">the </w:t>
      </w:r>
      <w:r>
        <w:rPr>
          <w:rFonts w:eastAsia="@仿宋_GB2312" w:hint="eastAsia"/>
          <w:iCs/>
          <w:lang w:eastAsia="zh-CN"/>
        </w:rPr>
        <w:t>data transmission duration</w:t>
      </w:r>
      <w:r w:rsidRPr="00317F59">
        <w:rPr>
          <w:rFonts w:eastAsia="@仿宋_GB2312" w:hint="eastAsia"/>
          <w:iCs/>
          <w:lang w:eastAsia="ja-JP"/>
        </w:rPr>
        <w:t xml:space="preserve"> indication field</w:t>
      </w:r>
      <w:r w:rsidR="0074754C">
        <w:rPr>
          <w:rFonts w:eastAsia="@仿宋_GB2312"/>
          <w:iCs/>
          <w:lang w:eastAsia="ja-JP"/>
        </w:rPr>
        <w:t>.</w:t>
      </w:r>
    </w:p>
    <w:p w:rsidR="00DC31E1" w:rsidRDefault="00DC31E1" w:rsidP="00DC31E1">
      <w:pPr>
        <w:rPr>
          <w:rFonts w:eastAsia="@仿宋_GB2312"/>
          <w:iCs/>
          <w:lang w:eastAsia="zh-CN"/>
        </w:rPr>
      </w:pPr>
      <w:r w:rsidRPr="00317F59">
        <w:rPr>
          <w:rFonts w:eastAsia="@仿宋_GB2312" w:hint="eastAsia"/>
          <w:iCs/>
          <w:lang w:eastAsia="ja-JP"/>
        </w:rPr>
        <w:t xml:space="preserve">Based on the above </w:t>
      </w:r>
      <w:r w:rsidRPr="00317F59">
        <w:rPr>
          <w:rFonts w:eastAsia="@仿宋_GB2312"/>
          <w:iCs/>
          <w:lang w:eastAsia="ja-JP"/>
        </w:rPr>
        <w:t>discussion</w:t>
      </w:r>
      <w:r w:rsidRPr="00317F59">
        <w:rPr>
          <w:rFonts w:eastAsia="@仿宋_GB2312" w:hint="eastAsia"/>
          <w:iCs/>
          <w:lang w:eastAsia="ja-JP"/>
        </w:rPr>
        <w:t xml:space="preserve">, DCI with different </w:t>
      </w:r>
      <w:r>
        <w:rPr>
          <w:rFonts w:eastAsia="@仿宋_GB2312" w:hint="eastAsia"/>
          <w:iCs/>
          <w:lang w:eastAsia="zh-CN"/>
        </w:rPr>
        <w:t>field</w:t>
      </w:r>
      <w:r w:rsidRPr="00317F59">
        <w:rPr>
          <w:rFonts w:eastAsia="@仿宋_GB2312" w:hint="eastAsia"/>
          <w:iCs/>
          <w:lang w:eastAsia="ja-JP"/>
        </w:rPr>
        <w:t xml:space="preserve"> size </w:t>
      </w:r>
      <w:r>
        <w:rPr>
          <w:rFonts w:eastAsia="@仿宋_GB2312" w:hint="eastAsia"/>
          <w:iCs/>
          <w:lang w:eastAsia="zh-CN"/>
        </w:rPr>
        <w:t xml:space="preserve">for data transmission duration indication </w:t>
      </w:r>
      <w:r w:rsidRPr="00317F59">
        <w:rPr>
          <w:rFonts w:eastAsia="@仿宋_GB2312" w:hint="eastAsia"/>
          <w:iCs/>
          <w:lang w:eastAsia="ja-JP"/>
        </w:rPr>
        <w:t xml:space="preserve">can be used </w:t>
      </w:r>
      <w:r>
        <w:rPr>
          <w:rFonts w:eastAsia="@仿宋_GB2312" w:hint="eastAsia"/>
          <w:iCs/>
          <w:lang w:eastAsia="zh-CN"/>
        </w:rPr>
        <w:t xml:space="preserve">for URLLC UE with different traffic. </w:t>
      </w:r>
    </w:p>
    <w:p w:rsidR="00DC31E1" w:rsidRDefault="00D34240" w:rsidP="00DC31E1">
      <w:pPr>
        <w:rPr>
          <w:b/>
          <w:i/>
          <w:lang w:eastAsia="zh-CN"/>
        </w:rPr>
      </w:pPr>
      <w:r w:rsidRPr="0093156D">
        <w:rPr>
          <w:b/>
          <w:i/>
          <w:lang w:eastAsia="zh-CN"/>
        </w:rPr>
        <w:t xml:space="preserve">Proposal </w:t>
      </w:r>
      <w:r w:rsidR="00D40A75">
        <w:rPr>
          <w:b/>
          <w:i/>
          <w:lang w:eastAsia="zh-CN"/>
        </w:rPr>
        <w:t>8</w:t>
      </w:r>
      <w:r w:rsidRPr="0093156D">
        <w:rPr>
          <w:b/>
          <w:i/>
          <w:lang w:eastAsia="zh-CN"/>
        </w:rPr>
        <w:t>: DCI with different field size for data transmission duration indication can be used for URLLC UE with different traffic</w:t>
      </w:r>
      <w:r w:rsidR="0074754C">
        <w:rPr>
          <w:b/>
          <w:i/>
          <w:lang w:eastAsia="zh-CN"/>
        </w:rPr>
        <w:t>s</w:t>
      </w:r>
      <w:r w:rsidRPr="0093156D">
        <w:rPr>
          <w:b/>
          <w:i/>
          <w:lang w:eastAsia="zh-CN"/>
        </w:rPr>
        <w:t>.</w:t>
      </w:r>
    </w:p>
    <w:p w:rsidR="00F93877" w:rsidRPr="00475D8C" w:rsidRDefault="00F93877" w:rsidP="00F93877">
      <w:pPr>
        <w:pStyle w:val="Heading1"/>
        <w:tabs>
          <w:tab w:val="clear" w:pos="432"/>
        </w:tabs>
        <w:rPr>
          <w:lang w:eastAsia="zh-CN"/>
        </w:rPr>
      </w:pPr>
      <w:r w:rsidRPr="00475D8C">
        <w:rPr>
          <w:rFonts w:hint="eastAsia"/>
          <w:lang w:eastAsia="zh-CN"/>
        </w:rPr>
        <w:t>TB</w:t>
      </w:r>
      <w:r w:rsidRPr="00475D8C">
        <w:rPr>
          <w:lang w:eastAsia="zh-CN"/>
        </w:rPr>
        <w:t>S</w:t>
      </w:r>
      <w:r w:rsidRPr="00475D8C">
        <w:rPr>
          <w:rFonts w:hint="eastAsia"/>
          <w:lang w:eastAsia="zh-CN"/>
        </w:rPr>
        <w:t xml:space="preserve"> </w:t>
      </w:r>
      <w:r w:rsidR="00E330A1">
        <w:rPr>
          <w:lang w:eastAsia="zh-CN"/>
        </w:rPr>
        <w:t xml:space="preserve">and MCS </w:t>
      </w:r>
      <w:r w:rsidRPr="00475D8C">
        <w:rPr>
          <w:rFonts w:hint="eastAsia"/>
          <w:lang w:eastAsia="zh-CN"/>
        </w:rPr>
        <w:t>determination</w:t>
      </w:r>
    </w:p>
    <w:p w:rsidR="00D34240" w:rsidRDefault="00F51F53" w:rsidP="0093156D">
      <w:pPr>
        <w:pStyle w:val="Heading2"/>
      </w:pPr>
      <w:bookmarkStart w:id="17" w:name="OLE_LINK69"/>
      <w:bookmarkStart w:id="18" w:name="OLE_LINK70"/>
      <w:r>
        <w:t>TBS determination</w:t>
      </w:r>
    </w:p>
    <w:p w:rsidR="00F17BED" w:rsidRDefault="00F17BED" w:rsidP="00385378">
      <w:pPr>
        <w:rPr>
          <w:bCs/>
          <w:lang w:val="en-GB"/>
        </w:rPr>
      </w:pPr>
      <w:r w:rsidRPr="00281E68">
        <w:rPr>
          <w:bCs/>
          <w:lang w:val="en-GB"/>
        </w:rPr>
        <w:t>In agreement on TB</w:t>
      </w:r>
      <w:r>
        <w:rPr>
          <w:rFonts w:hint="eastAsia"/>
          <w:bCs/>
          <w:lang w:val="en-GB" w:eastAsia="zh-CN"/>
        </w:rPr>
        <w:t>S</w:t>
      </w:r>
      <w:r w:rsidR="00A427FC">
        <w:rPr>
          <w:bCs/>
          <w:lang w:val="en-GB" w:eastAsia="zh-CN"/>
        </w:rPr>
        <w:t>,</w:t>
      </w:r>
      <w:r w:rsidRPr="00281E68">
        <w:rPr>
          <w:bCs/>
          <w:lang w:val="en-GB"/>
        </w:rPr>
        <w:t xml:space="preserve"> RAN1 strives for finding TBS determination by using a formula</w:t>
      </w:r>
      <w:r w:rsidRPr="001E4B18">
        <w:rPr>
          <w:bCs/>
          <w:lang w:val="en-GB"/>
        </w:rPr>
        <w:t xml:space="preserve">. </w:t>
      </w:r>
      <w:r>
        <w:rPr>
          <w:bCs/>
          <w:lang w:val="en-GB"/>
        </w:rPr>
        <w:t>Essentially, t</w:t>
      </w:r>
      <w:r w:rsidRPr="00A45760">
        <w:rPr>
          <w:bCs/>
          <w:lang w:val="en-GB"/>
        </w:rPr>
        <w:t>he TB</w:t>
      </w:r>
      <w:r>
        <w:rPr>
          <w:bCs/>
          <w:lang w:val="en-GB"/>
        </w:rPr>
        <w:t>S</w:t>
      </w:r>
      <w:r w:rsidRPr="00A45760">
        <w:rPr>
          <w:bCs/>
          <w:lang w:val="en-GB"/>
        </w:rPr>
        <w:t xml:space="preserve"> </w:t>
      </w:r>
      <w:r>
        <w:rPr>
          <w:bCs/>
          <w:lang w:val="en-GB"/>
        </w:rPr>
        <w:t>is calculated by multiplying the total number of available REs</w:t>
      </w:r>
      <w:r w:rsidRPr="00A45760">
        <w:rPr>
          <w:bCs/>
          <w:lang w:val="en-GB"/>
        </w:rPr>
        <w:t xml:space="preserve"> </w:t>
      </w:r>
      <w:r>
        <w:rPr>
          <w:bCs/>
          <w:lang w:val="en-GB"/>
        </w:rPr>
        <w:t>with</w:t>
      </w:r>
      <w:r w:rsidRPr="00A45760">
        <w:rPr>
          <w:bCs/>
          <w:lang w:val="en-GB"/>
        </w:rPr>
        <w:t xml:space="preserve"> the number of </w:t>
      </w:r>
      <w:r>
        <w:rPr>
          <w:bCs/>
          <w:lang w:val="en-GB"/>
        </w:rPr>
        <w:t xml:space="preserve">spatially multiplexed </w:t>
      </w:r>
      <w:r w:rsidRPr="00A45760">
        <w:rPr>
          <w:bCs/>
          <w:lang w:val="en-GB"/>
        </w:rPr>
        <w:t>layers, the number of bits per</w:t>
      </w:r>
      <w:r>
        <w:rPr>
          <w:bCs/>
          <w:lang w:val="en-GB"/>
        </w:rPr>
        <w:t xml:space="preserve"> QAM symbol and the target coding rate. Note that the total number of available REs</w:t>
      </w:r>
      <w:r>
        <w:rPr>
          <w:rFonts w:hint="eastAsia"/>
          <w:bCs/>
          <w:lang w:val="en-GB" w:eastAsia="zh-CN"/>
        </w:rPr>
        <w:t xml:space="preserve"> (option 1)</w:t>
      </w:r>
      <w:r>
        <w:rPr>
          <w:bCs/>
          <w:lang w:val="en-GB"/>
        </w:rPr>
        <w:t xml:space="preserve"> can be determined based on the resource allocation indicated in NR-PDCCH and the overhead can be determined considering all the potential RS (DMRS, CSI-RS) and reserved resources</w:t>
      </w:r>
      <w:r>
        <w:rPr>
          <w:rFonts w:hint="eastAsia"/>
          <w:kern w:val="2"/>
          <w:lang w:val="en-GB" w:eastAsia="zh-CN"/>
        </w:rPr>
        <w:t>.</w:t>
      </w:r>
      <w:r>
        <w:rPr>
          <w:kern w:val="2"/>
          <w:lang w:val="en-GB" w:eastAsia="zh-CN"/>
        </w:rPr>
        <w:t xml:space="preserve"> The </w:t>
      </w:r>
      <w:r w:rsidRPr="006522C8">
        <w:rPr>
          <w:kern w:val="2"/>
          <w:lang w:eastAsia="zh-CN"/>
        </w:rPr>
        <w:t>reference number of RE</w:t>
      </w:r>
      <w:r w:rsidR="00C97D82">
        <w:rPr>
          <w:kern w:val="2"/>
          <w:lang w:eastAsia="zh-CN"/>
        </w:rPr>
        <w:t>s</w:t>
      </w:r>
      <w:r w:rsidRPr="006522C8">
        <w:rPr>
          <w:kern w:val="2"/>
          <w:lang w:eastAsia="zh-CN"/>
        </w:rPr>
        <w:t xml:space="preserve"> (option2)</w:t>
      </w:r>
      <w:r w:rsidRPr="006522C8">
        <w:rPr>
          <w:bCs/>
          <w:lang w:val="en-GB"/>
        </w:rPr>
        <w:t xml:space="preserve"> </w:t>
      </w:r>
      <w:r>
        <w:rPr>
          <w:bCs/>
          <w:lang w:val="en-GB"/>
        </w:rPr>
        <w:t>can be determined based the RE value</w:t>
      </w:r>
      <w:r w:rsidRPr="006522C8">
        <w:rPr>
          <w:bCs/>
          <w:lang w:val="en-GB"/>
        </w:rPr>
        <w:t xml:space="preserve"> </w:t>
      </w:r>
      <w:r>
        <w:rPr>
          <w:bCs/>
          <w:lang w:val="en-GB"/>
        </w:rPr>
        <w:t>indicated in NR-PDCCH.</w:t>
      </w:r>
      <w:r w:rsidRPr="006522C8">
        <w:rPr>
          <w:kern w:val="2"/>
          <w:lang w:eastAsia="zh-CN"/>
        </w:rPr>
        <w:t xml:space="preserve"> </w:t>
      </w:r>
      <w:r>
        <w:rPr>
          <w:kern w:val="2"/>
          <w:lang w:eastAsia="zh-CN"/>
        </w:rPr>
        <w:t xml:space="preserve">Then, the </w:t>
      </w:r>
      <w:r w:rsidR="00C97D82">
        <w:rPr>
          <w:kern w:val="2"/>
          <w:lang w:eastAsia="zh-CN"/>
        </w:rPr>
        <w:t xml:space="preserve">TBS </w:t>
      </w:r>
      <w:r>
        <w:rPr>
          <w:kern w:val="2"/>
          <w:lang w:eastAsia="zh-CN"/>
        </w:rPr>
        <w:t>formula</w:t>
      </w:r>
      <w:r w:rsidR="00C97D82">
        <w:rPr>
          <w:kern w:val="2"/>
          <w:lang w:eastAsia="zh-CN"/>
        </w:rPr>
        <w:t>e</w:t>
      </w:r>
      <w:r>
        <w:rPr>
          <w:kern w:val="2"/>
          <w:lang w:eastAsia="zh-CN"/>
        </w:rPr>
        <w:t xml:space="preserve"> based </w:t>
      </w:r>
      <w:r w:rsidR="00C97D82">
        <w:rPr>
          <w:kern w:val="2"/>
          <w:lang w:eastAsia="zh-CN"/>
        </w:rPr>
        <w:t xml:space="preserve">on the </w:t>
      </w:r>
      <w:r>
        <w:rPr>
          <w:kern w:val="2"/>
          <w:lang w:eastAsia="zh-CN"/>
        </w:rPr>
        <w:t>two options and the formula of fac</w:t>
      </w:r>
      <w:r w:rsidR="00385378">
        <w:rPr>
          <w:kern w:val="2"/>
          <w:lang w:eastAsia="zh-CN"/>
        </w:rPr>
        <w:t xml:space="preserve">tual coding rate are as follows, with the parameters specified in </w:t>
      </w:r>
      <w:r w:rsidR="00BA61C4">
        <w:rPr>
          <w:kern w:val="2"/>
          <w:lang w:eastAsia="zh-CN"/>
        </w:rPr>
        <w:fldChar w:fldCharType="begin"/>
      </w:r>
      <w:r w:rsidR="00385378">
        <w:rPr>
          <w:kern w:val="2"/>
          <w:lang w:eastAsia="zh-CN"/>
        </w:rPr>
        <w:instrText xml:space="preserve"> REF _Ref494284224 \h </w:instrText>
      </w:r>
      <w:r w:rsidR="00BA61C4">
        <w:rPr>
          <w:kern w:val="2"/>
          <w:lang w:eastAsia="zh-CN"/>
        </w:rPr>
      </w:r>
      <w:r w:rsidR="00BA61C4">
        <w:rPr>
          <w:kern w:val="2"/>
          <w:lang w:eastAsia="zh-CN"/>
        </w:rPr>
        <w:fldChar w:fldCharType="separate"/>
      </w:r>
      <w:r w:rsidR="00FF754D">
        <w:t xml:space="preserve">Table </w:t>
      </w:r>
      <w:r w:rsidR="00FF754D">
        <w:rPr>
          <w:noProof/>
        </w:rPr>
        <w:t>1</w:t>
      </w:r>
      <w:r w:rsidR="00BA61C4">
        <w:rPr>
          <w:kern w:val="2"/>
          <w:lang w:eastAsia="zh-CN"/>
        </w:rPr>
        <w:fldChar w:fldCharType="end"/>
      </w:r>
      <w:r w:rsidR="00385378">
        <w:rPr>
          <w:kern w:val="2"/>
          <w:lang w:eastAsia="zh-CN"/>
        </w:rPr>
        <w:t>.</w:t>
      </w:r>
      <w:r w:rsidR="00F430D9">
        <w:rPr>
          <w:kern w:val="2"/>
          <w:lang w:eastAsia="zh-CN"/>
        </w:rPr>
        <w:t xml:space="preserve"> The c</w:t>
      </w:r>
      <w:r w:rsidR="00F430D9" w:rsidRPr="00773702">
        <w:rPr>
          <w:kern w:val="2"/>
          <w:lang w:eastAsia="zh-CN"/>
        </w:rPr>
        <w:t>alculated TBS</w:t>
      </w:r>
      <w:r w:rsidR="00F430D9">
        <w:rPr>
          <w:kern w:val="2"/>
          <w:lang w:eastAsia="zh-CN"/>
        </w:rPr>
        <w:t xml:space="preserve"> is assumed to </w:t>
      </w:r>
      <w:r w:rsidR="00B36CD6">
        <w:rPr>
          <w:kern w:val="2"/>
          <w:lang w:eastAsia="zh-CN"/>
        </w:rPr>
        <w:t xml:space="preserve">be </w:t>
      </w:r>
      <w:r w:rsidR="00F430D9">
        <w:rPr>
          <w:kern w:val="2"/>
          <w:lang w:eastAsia="zh-CN"/>
        </w:rPr>
        <w:t>TBS+CRC.</w:t>
      </w:r>
    </w:p>
    <w:p w:rsidR="00BB19AE" w:rsidRDefault="00F17BED" w:rsidP="0000579C">
      <w:pPr>
        <w:pStyle w:val="ListParagraph"/>
        <w:numPr>
          <w:ilvl w:val="0"/>
          <w:numId w:val="66"/>
        </w:numPr>
        <w:ind w:leftChars="0" w:left="284" w:hanging="207"/>
        <w:rPr>
          <w:lang w:eastAsia="zh-CN"/>
        </w:rPr>
      </w:pPr>
      <w:r w:rsidRPr="00773702">
        <w:rPr>
          <w:kern w:val="2"/>
          <w:lang w:eastAsia="zh-CN"/>
        </w:rPr>
        <w:t>Calculated TBS</w:t>
      </w:r>
      <w:r w:rsidR="00F430D9">
        <w:rPr>
          <w:kern w:val="2"/>
          <w:lang w:eastAsia="zh-CN"/>
        </w:rPr>
        <w:t xml:space="preserve"> </w:t>
      </w:r>
      <w:r w:rsidRPr="00773702">
        <w:rPr>
          <w:kern w:val="2"/>
          <w:lang w:eastAsia="zh-CN"/>
        </w:rPr>
        <w:t xml:space="preserve">of </w:t>
      </w:r>
      <w:r w:rsidRPr="00385378">
        <w:rPr>
          <w:bCs/>
          <w:lang w:eastAsia="zh-CN"/>
        </w:rPr>
        <w:t xml:space="preserve">option 1 </w:t>
      </w:r>
      <w:r w:rsidRPr="00385378">
        <w:rPr>
          <w:kern w:val="2"/>
          <w:lang w:eastAsia="zh-CN"/>
        </w:rPr>
        <w:t xml:space="preserve">= </w:t>
      </w:r>
      <m:oMath>
        <m:d>
          <m:dPr>
            <m:begChr m:val="⌊"/>
            <m:endChr m:val="⌋"/>
            <m:ctrlPr>
              <w:rPr>
                <w:rFonts w:ascii="Cambria Math" w:eastAsia="Arial Unicode MS" w:hAnsi="Cambria Math" w:cs="Arial Unicode MS"/>
                <w:i/>
                <w:szCs w:val="22"/>
                <w:lang w:val="en-US" w:eastAsia="zh-CN"/>
              </w:rPr>
            </m:ctrlPr>
          </m:dPr>
          <m:e>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RE per PRB</m:t>
                </m:r>
              </m:sub>
            </m:sSub>
            <m:r>
              <m:rPr>
                <m:sty m:val="p"/>
              </m:rPr>
              <w:rPr>
                <w:rFonts w:ascii="Cambria Math" w:hAnsi="Cambria Math"/>
                <w:lang w:eastAsia="zh-CN"/>
              </w:rPr>
              <m:t>×Length×O</m:t>
            </m:r>
          </m:e>
        </m:d>
        <m:r>
          <m:rPr>
            <m:sty m:val="p"/>
          </m:rPr>
          <w:rPr>
            <w:rFonts w:ascii="Cambria Math" w:hAnsi="Cambria Math"/>
            <w:lang w:eastAsia="zh-CN"/>
          </w:rPr>
          <m:t>×Q×layer×C×</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PRB</m:t>
            </m:r>
          </m:sub>
        </m:sSub>
      </m:oMath>
      <w:r w:rsidRPr="00773702">
        <w:rPr>
          <w:vertAlign w:val="subscript"/>
          <w:lang w:eastAsia="zh-CN"/>
        </w:rPr>
        <w:t>.</w:t>
      </w:r>
    </w:p>
    <w:p w:rsidR="00BB19AE" w:rsidRDefault="00F17BED" w:rsidP="0000579C">
      <w:pPr>
        <w:pStyle w:val="ListParagraph"/>
        <w:numPr>
          <w:ilvl w:val="0"/>
          <w:numId w:val="66"/>
        </w:numPr>
        <w:ind w:leftChars="0" w:left="284" w:hanging="207"/>
        <w:rPr>
          <w:kern w:val="2"/>
          <w:lang w:eastAsia="zh-CN"/>
        </w:rPr>
      </w:pPr>
      <w:r w:rsidRPr="00385378">
        <w:rPr>
          <w:kern w:val="2"/>
          <w:lang w:eastAsia="zh-CN"/>
        </w:rPr>
        <w:t xml:space="preserve">Calculated TBS of </w:t>
      </w:r>
      <w:r w:rsidRPr="00385378">
        <w:rPr>
          <w:bCs/>
          <w:lang w:eastAsia="zh-CN"/>
        </w:rPr>
        <w:t xml:space="preserve">option 2 </w:t>
      </w:r>
      <w:r w:rsidRPr="00385378">
        <w:rPr>
          <w:kern w:val="2"/>
          <w:lang w:eastAsia="zh-CN"/>
        </w:rPr>
        <w:t xml:space="preserve">= </w:t>
      </w:r>
      <m:oMath>
        <m:sSub>
          <m:sSubPr>
            <m:ctrlPr>
              <w:rPr>
                <w:rFonts w:ascii="Cambria Math" w:hAnsi="Cambria Math" w:cstheme="majorBidi"/>
                <w:kern w:val="2"/>
                <w:vertAlign w:val="subscript"/>
                <w:lang w:eastAsia="zh-CN"/>
              </w:rPr>
            </m:ctrlPr>
          </m:sSubPr>
          <m:e>
            <m:r>
              <m:rPr>
                <m:sty m:val="p"/>
              </m:rPr>
              <w:rPr>
                <w:rFonts w:ascii="Cambria Math" w:hAnsi="Cambria Math" w:cstheme="majorBidi"/>
                <w:kern w:val="2"/>
                <w:vertAlign w:val="subscript"/>
                <w:lang w:eastAsia="zh-CN"/>
              </w:rPr>
              <m:t>M</m:t>
            </m:r>
          </m:e>
          <m:sub>
            <m:r>
              <m:rPr>
                <m:sty m:val="p"/>
              </m:rPr>
              <w:rPr>
                <w:rFonts w:ascii="Cambria Math" w:hAnsi="Cambria Math" w:cstheme="majorBidi"/>
                <w:kern w:val="2"/>
                <w:vertAlign w:val="subscript"/>
                <w:lang w:eastAsia="zh-CN"/>
              </w:rPr>
              <m:t>Reference RE per PRB</m:t>
            </m:r>
          </m:sub>
        </m:sSub>
        <m:r>
          <m:rPr>
            <m:sty m:val="p"/>
          </m:rPr>
          <w:rPr>
            <w:rFonts w:ascii="Cambria Math" w:hAnsi="Cambria Math" w:cstheme="majorBidi"/>
            <w:kern w:val="2"/>
            <w:lang w:eastAsia="zh-CN"/>
          </w:rPr>
          <m:t>×Q×layer×C×</m:t>
        </m:r>
        <m:sSub>
          <m:sSubPr>
            <m:ctrlPr>
              <w:rPr>
                <w:rFonts w:ascii="Cambria Math" w:hAnsi="Cambria Math" w:cstheme="majorBidi"/>
                <w:kern w:val="2"/>
                <w:lang w:eastAsia="zh-CN"/>
              </w:rPr>
            </m:ctrlPr>
          </m:sSubPr>
          <m:e>
            <m:r>
              <m:rPr>
                <m:sty m:val="p"/>
              </m:rPr>
              <w:rPr>
                <w:rFonts w:ascii="Cambria Math" w:hAnsi="Cambria Math" w:cstheme="majorBidi"/>
                <w:kern w:val="2"/>
                <w:lang w:eastAsia="zh-CN"/>
              </w:rPr>
              <m:t>N</m:t>
            </m:r>
          </m:e>
          <m:sub>
            <m:r>
              <m:rPr>
                <m:sty m:val="p"/>
              </m:rPr>
              <w:rPr>
                <w:rFonts w:ascii="Cambria Math" w:hAnsi="Cambria Math" w:cstheme="majorBidi"/>
                <w:kern w:val="2"/>
                <w:lang w:eastAsia="zh-CN"/>
              </w:rPr>
              <m:t>PRB</m:t>
            </m:r>
          </m:sub>
        </m:sSub>
      </m:oMath>
      <w:r w:rsidRPr="00773702">
        <w:rPr>
          <w:kern w:val="2"/>
          <w:vertAlign w:val="subscript"/>
          <w:lang w:eastAsia="zh-CN"/>
        </w:rPr>
        <w:t>.</w:t>
      </w:r>
    </w:p>
    <w:p w:rsidR="00BB19AE" w:rsidRDefault="00F17BED" w:rsidP="0000579C">
      <w:pPr>
        <w:pStyle w:val="ListParagraph"/>
        <w:numPr>
          <w:ilvl w:val="0"/>
          <w:numId w:val="66"/>
        </w:numPr>
        <w:ind w:leftChars="0" w:left="284" w:hanging="207"/>
        <w:rPr>
          <w:kern w:val="2"/>
          <w:lang w:eastAsia="zh-CN"/>
        </w:rPr>
      </w:pPr>
      <w:r w:rsidRPr="001F16CC">
        <w:rPr>
          <w:kern w:val="2"/>
          <w:lang w:eastAsia="zh-CN"/>
        </w:rPr>
        <w:t xml:space="preserve">Factual coding rate = </w:t>
      </w:r>
      <m:oMath>
        <m:r>
          <m:rPr>
            <m:sty m:val="p"/>
          </m:rPr>
          <w:rPr>
            <w:rFonts w:ascii="Cambria Math" w:hAnsi="Cambria Math"/>
            <w:kern w:val="2"/>
            <w:lang w:eastAsia="zh-CN"/>
          </w:rPr>
          <m:t>(calculated TBS)/(</m:t>
        </m:r>
        <m:d>
          <m:dPr>
            <m:begChr m:val="⌊"/>
            <m:endChr m:val="⌋"/>
            <m:ctrlPr>
              <w:rPr>
                <w:rFonts w:ascii="Cambria Math" w:eastAsiaTheme="minorEastAsia" w:hAnsi="Cambria Math"/>
                <w:szCs w:val="22"/>
                <w:lang w:val="en-US" w:eastAsia="zh-CN"/>
              </w:rPr>
            </m:ctrlPr>
          </m:dPr>
          <m:e>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RE per PRB</m:t>
                </m:r>
              </m:sub>
            </m:sSub>
            <m:r>
              <m:rPr>
                <m:sty m:val="p"/>
              </m:rPr>
              <w:rPr>
                <w:rFonts w:ascii="Cambria Math" w:hAnsi="Cambria Math"/>
                <w:lang w:eastAsia="zh-CN"/>
              </w:rPr>
              <m:t>×Length×O</m:t>
            </m:r>
          </m:e>
        </m:d>
        <m:r>
          <m:rPr>
            <m:sty m:val="p"/>
          </m:rPr>
          <w:rPr>
            <w:rFonts w:ascii="Cambria Math" w:hAnsi="Cambria Math"/>
            <w:lang w:eastAsia="zh-CN"/>
          </w:rPr>
          <m:t xml:space="preserve">×Q×layer× </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PRB</m:t>
            </m:r>
          </m:sub>
        </m:sSub>
        <m:r>
          <m:rPr>
            <m:sty m:val="p"/>
          </m:rPr>
          <w:rPr>
            <w:rFonts w:ascii="Cambria Math" w:hAnsi="Cambria Math"/>
            <w:kern w:val="2"/>
            <w:lang w:eastAsia="zh-CN"/>
          </w:rPr>
          <m:t>)</m:t>
        </m:r>
      </m:oMath>
      <w:r w:rsidRPr="001F16CC">
        <w:rPr>
          <w:kern w:val="2"/>
          <w:lang w:eastAsia="zh-CN"/>
        </w:rPr>
        <w:t>.</w:t>
      </w:r>
    </w:p>
    <w:p w:rsidR="00F17BED" w:rsidRDefault="00CD35D2" w:rsidP="00773702">
      <w:pPr>
        <w:rPr>
          <w:kern w:val="2"/>
          <w:lang w:eastAsia="zh-CN"/>
        </w:rPr>
      </w:pPr>
      <w:r>
        <w:rPr>
          <w:kern w:val="2"/>
          <w:lang w:eastAsia="zh-CN"/>
        </w:rPr>
        <w:t>In option 2, since gNB</w:t>
      </w:r>
      <w:r w:rsidR="00F17BED">
        <w:rPr>
          <w:kern w:val="2"/>
          <w:lang w:eastAsia="zh-CN"/>
        </w:rPr>
        <w:t xml:space="preserve"> can indicate one of several configured </w:t>
      </w:r>
      <w:r w:rsidR="00F17BED">
        <w:rPr>
          <w:rFonts w:hint="eastAsia"/>
          <w:bCs/>
          <w:lang w:val="en-GB" w:eastAsia="zh-CN"/>
        </w:rPr>
        <w:t>reference number</w:t>
      </w:r>
      <w:r w:rsidR="00F17BED">
        <w:rPr>
          <w:bCs/>
          <w:lang w:val="en-GB" w:eastAsia="zh-CN"/>
        </w:rPr>
        <w:t>s</w:t>
      </w:r>
      <w:r w:rsidR="00F17BED">
        <w:rPr>
          <w:rFonts w:hint="eastAsia"/>
          <w:bCs/>
          <w:lang w:val="en-GB" w:eastAsia="zh-CN"/>
        </w:rPr>
        <w:t xml:space="preserve"> of RE</w:t>
      </w:r>
      <w:r w:rsidR="00C97D82">
        <w:rPr>
          <w:bCs/>
          <w:lang w:val="en-GB" w:eastAsia="zh-CN"/>
        </w:rPr>
        <w:t>s</w:t>
      </w:r>
      <w:r w:rsidR="00F17BED">
        <w:rPr>
          <w:kern w:val="2"/>
          <w:lang w:eastAsia="zh-CN"/>
        </w:rPr>
        <w:t>, the size of indication bit field should be limited to reduc</w:t>
      </w:r>
      <w:r w:rsidR="00C97D82">
        <w:rPr>
          <w:kern w:val="2"/>
          <w:lang w:eastAsia="zh-CN"/>
        </w:rPr>
        <w:t>e DCI payload size, e.g,</w:t>
      </w:r>
      <w:r w:rsidR="00F17BED">
        <w:rPr>
          <w:kern w:val="2"/>
          <w:lang w:eastAsia="zh-CN"/>
        </w:rPr>
        <w:t xml:space="preserve"> 2</w:t>
      </w:r>
      <w:r w:rsidR="00C97D82">
        <w:rPr>
          <w:kern w:val="2"/>
          <w:lang w:eastAsia="zh-CN"/>
        </w:rPr>
        <w:t xml:space="preserve"> </w:t>
      </w:r>
      <w:r w:rsidR="00F17BED">
        <w:rPr>
          <w:kern w:val="2"/>
          <w:lang w:eastAsia="zh-CN"/>
        </w:rPr>
        <w:t xml:space="preserve">bits. Then, we assume the </w:t>
      </w:r>
      <w:r w:rsidR="00F17BED">
        <w:rPr>
          <w:rFonts w:hint="eastAsia"/>
          <w:bCs/>
          <w:lang w:val="en-GB" w:eastAsia="zh-CN"/>
        </w:rPr>
        <w:t>reference number of RE</w:t>
      </w:r>
      <w:r w:rsidR="00385378">
        <w:rPr>
          <w:bCs/>
          <w:lang w:val="en-GB" w:eastAsia="zh-CN"/>
        </w:rPr>
        <w:t>s</w:t>
      </w:r>
      <w:r w:rsidR="00F17BED">
        <w:rPr>
          <w:kern w:val="2"/>
          <w:lang w:eastAsia="zh-CN"/>
        </w:rPr>
        <w:t xml:space="preserve"> per PRB is</w:t>
      </w:r>
      <w:r w:rsidR="001230F1">
        <w:rPr>
          <w:kern w:val="2"/>
          <w:lang w:eastAsia="zh-CN"/>
        </w:rPr>
        <w:t xml:space="preserve"> one of four values</w:t>
      </w:r>
      <w:r w:rsidR="00F17BED">
        <w:rPr>
          <w:kern w:val="2"/>
          <w:lang w:eastAsia="zh-CN"/>
        </w:rPr>
        <w:t xml:space="preserve"> 30, 60, 90, 132. </w:t>
      </w:r>
    </w:p>
    <w:p w:rsidR="00385378" w:rsidRDefault="00385378" w:rsidP="00385378">
      <w:pPr>
        <w:pStyle w:val="Caption"/>
      </w:pPr>
      <w:bookmarkStart w:id="19" w:name="_Ref494284224"/>
      <w:r>
        <w:t xml:space="preserve">Table </w:t>
      </w:r>
      <w:r w:rsidR="00BA61C4">
        <w:fldChar w:fldCharType="begin"/>
      </w:r>
      <w:r>
        <w:instrText xml:space="preserve"> SEQ Table \* ARABIC </w:instrText>
      </w:r>
      <w:r w:rsidR="00BA61C4">
        <w:fldChar w:fldCharType="separate"/>
      </w:r>
      <w:r w:rsidR="00FF754D">
        <w:rPr>
          <w:noProof/>
        </w:rPr>
        <w:t>1</w:t>
      </w:r>
      <w:r w:rsidR="00BA61C4">
        <w:fldChar w:fldCharType="end"/>
      </w:r>
      <w:bookmarkEnd w:id="19"/>
      <w:r>
        <w:rPr>
          <w:lang w:val="en-US"/>
        </w:rPr>
        <w:t xml:space="preserve">. </w:t>
      </w:r>
      <w:r>
        <w:t>The parameter</w:t>
      </w:r>
      <w:r w:rsidR="001230F1">
        <w:t>s</w:t>
      </w:r>
      <w:r>
        <w:t xml:space="preserve"> and assumption of e</w:t>
      </w:r>
      <w:r w:rsidRPr="006522C8">
        <w:t>valuation</w:t>
      </w:r>
    </w:p>
    <w:tbl>
      <w:tblPr>
        <w:tblStyle w:val="TableGrid"/>
        <w:tblW w:w="0" w:type="auto"/>
        <w:jc w:val="center"/>
        <w:tblLook w:val="04A0" w:firstRow="1" w:lastRow="0" w:firstColumn="1" w:lastColumn="0" w:noHBand="0" w:noVBand="1"/>
      </w:tblPr>
      <w:tblGrid>
        <w:gridCol w:w="1730"/>
        <w:gridCol w:w="3253"/>
        <w:gridCol w:w="1944"/>
      </w:tblGrid>
      <w:tr w:rsidR="00F17BED" w:rsidTr="00CD35D2">
        <w:trPr>
          <w:jc w:val="center"/>
        </w:trPr>
        <w:tc>
          <w:tcPr>
            <w:tcW w:w="1730" w:type="dxa"/>
          </w:tcPr>
          <w:p w:rsidR="00F17BED" w:rsidRDefault="00F17BED" w:rsidP="00CD35D2">
            <w:pPr>
              <w:rPr>
                <w:kern w:val="2"/>
                <w:lang w:eastAsia="zh-CN"/>
              </w:rPr>
            </w:pPr>
            <w:r w:rsidRPr="006522C8">
              <w:rPr>
                <w:kern w:val="2"/>
                <w:lang w:eastAsia="zh-CN"/>
              </w:rPr>
              <w:t>Abbreviation</w:t>
            </w:r>
          </w:p>
        </w:tc>
        <w:tc>
          <w:tcPr>
            <w:tcW w:w="3253" w:type="dxa"/>
          </w:tcPr>
          <w:p w:rsidR="00F17BED" w:rsidRDefault="001230F1" w:rsidP="00CD35D2">
            <w:pPr>
              <w:rPr>
                <w:kern w:val="2"/>
                <w:lang w:eastAsia="zh-CN"/>
              </w:rPr>
            </w:pPr>
            <w:r>
              <w:rPr>
                <w:kern w:val="2"/>
                <w:lang w:eastAsia="zh-CN"/>
              </w:rPr>
              <w:t>P</w:t>
            </w:r>
            <w:r w:rsidR="00F17BED">
              <w:rPr>
                <w:kern w:val="2"/>
                <w:lang w:eastAsia="zh-CN"/>
              </w:rPr>
              <w:t>arameter</w:t>
            </w:r>
          </w:p>
        </w:tc>
        <w:tc>
          <w:tcPr>
            <w:tcW w:w="1944" w:type="dxa"/>
          </w:tcPr>
          <w:p w:rsidR="00F17BED" w:rsidRDefault="001230F1" w:rsidP="00CD35D2">
            <w:pPr>
              <w:rPr>
                <w:kern w:val="2"/>
                <w:lang w:eastAsia="zh-CN"/>
              </w:rPr>
            </w:pPr>
            <w:r>
              <w:rPr>
                <w:kern w:val="2"/>
                <w:lang w:eastAsia="zh-CN"/>
              </w:rPr>
              <w:t>V</w:t>
            </w:r>
            <w:r w:rsidR="00F17BED">
              <w:rPr>
                <w:kern w:val="2"/>
                <w:lang w:eastAsia="zh-CN"/>
              </w:rPr>
              <w:t>alue</w:t>
            </w:r>
          </w:p>
        </w:tc>
      </w:tr>
      <w:tr w:rsidR="00F17BED" w:rsidTr="00CD35D2">
        <w:trPr>
          <w:jc w:val="center"/>
        </w:trPr>
        <w:tc>
          <w:tcPr>
            <w:tcW w:w="1730" w:type="dxa"/>
          </w:tcPr>
          <w:p w:rsidR="00F17BED" w:rsidRPr="00840575" w:rsidRDefault="00F17BED" w:rsidP="00CD35D2">
            <w:pPr>
              <w:rPr>
                <w:kern w:val="2"/>
                <w:lang w:eastAsia="zh-CN"/>
              </w:rPr>
            </w:pPr>
            <w:r>
              <w:rPr>
                <w:kern w:val="2"/>
                <w:lang w:eastAsia="zh-CN"/>
              </w:rPr>
              <w:t>O</w:t>
            </w:r>
          </w:p>
        </w:tc>
        <w:tc>
          <w:tcPr>
            <w:tcW w:w="3253" w:type="dxa"/>
          </w:tcPr>
          <w:p w:rsidR="00F17BED" w:rsidRDefault="00F17BED" w:rsidP="00CD35D2">
            <w:pPr>
              <w:rPr>
                <w:kern w:val="2"/>
                <w:lang w:eastAsia="zh-CN"/>
              </w:rPr>
            </w:pPr>
            <w:r w:rsidRPr="00840575">
              <w:rPr>
                <w:kern w:val="2"/>
                <w:lang w:eastAsia="zh-CN"/>
              </w:rPr>
              <w:t>1- overhead</w:t>
            </w:r>
          </w:p>
        </w:tc>
        <w:tc>
          <w:tcPr>
            <w:tcW w:w="1944" w:type="dxa"/>
          </w:tcPr>
          <w:p w:rsidR="00F17BED" w:rsidRDefault="00F17BED" w:rsidP="00CD35D2">
            <w:pPr>
              <w:rPr>
                <w:kern w:val="2"/>
                <w:lang w:eastAsia="zh-CN"/>
              </w:rPr>
            </w:pPr>
            <w:r>
              <w:rPr>
                <w:kern w:val="2"/>
                <w:lang w:eastAsia="zh-CN"/>
              </w:rPr>
              <w:t>0.1~0.9</w:t>
            </w:r>
          </w:p>
        </w:tc>
      </w:tr>
      <w:tr w:rsidR="00F17BED" w:rsidTr="00CD35D2">
        <w:trPr>
          <w:jc w:val="center"/>
        </w:trPr>
        <w:tc>
          <w:tcPr>
            <w:tcW w:w="1730" w:type="dxa"/>
          </w:tcPr>
          <w:p w:rsidR="00F17BED" w:rsidRDefault="00F17BED" w:rsidP="00CD35D2">
            <w:pPr>
              <w:rPr>
                <w:kern w:val="2"/>
                <w:lang w:eastAsia="zh-CN"/>
              </w:rPr>
            </w:pPr>
            <w:r w:rsidRPr="009D1962">
              <w:rPr>
                <w:kern w:val="2"/>
                <w:lang w:eastAsia="zh-CN"/>
              </w:rPr>
              <w:t>Length</w:t>
            </w:r>
          </w:p>
        </w:tc>
        <w:tc>
          <w:tcPr>
            <w:tcW w:w="3253" w:type="dxa"/>
          </w:tcPr>
          <w:p w:rsidR="00F17BED" w:rsidRPr="00840575" w:rsidRDefault="00F17BED" w:rsidP="00CD35D2">
            <w:pPr>
              <w:rPr>
                <w:kern w:val="2"/>
                <w:lang w:eastAsia="zh-CN"/>
              </w:rPr>
            </w:pPr>
            <w:r>
              <w:rPr>
                <w:kern w:val="2"/>
                <w:lang w:eastAsia="zh-CN"/>
              </w:rPr>
              <w:t>TTI length of PDSCH/PUSCH</w:t>
            </w:r>
          </w:p>
        </w:tc>
        <w:tc>
          <w:tcPr>
            <w:tcW w:w="1944" w:type="dxa"/>
          </w:tcPr>
          <w:p w:rsidR="00F17BED" w:rsidRDefault="00F17BED" w:rsidP="00CD35D2">
            <w:pPr>
              <w:rPr>
                <w:kern w:val="2"/>
                <w:lang w:eastAsia="zh-CN"/>
              </w:rPr>
            </w:pPr>
            <w:r>
              <w:rPr>
                <w:kern w:val="2"/>
                <w:lang w:eastAsia="zh-CN"/>
              </w:rPr>
              <w:t>14 symbols</w:t>
            </w:r>
          </w:p>
        </w:tc>
      </w:tr>
      <w:tr w:rsidR="00F17BED" w:rsidTr="00CD35D2">
        <w:trPr>
          <w:jc w:val="center"/>
        </w:trPr>
        <w:tc>
          <w:tcPr>
            <w:tcW w:w="1730" w:type="dxa"/>
          </w:tcPr>
          <w:p w:rsidR="00F17BED" w:rsidRPr="007A5A93" w:rsidRDefault="00F17BED" w:rsidP="00CD35D2">
            <w:pPr>
              <w:rPr>
                <w:kern w:val="2"/>
                <w:vertAlign w:val="subscript"/>
                <w:lang w:eastAsia="zh-CN"/>
              </w:rPr>
            </w:pPr>
            <w:r>
              <w:rPr>
                <w:kern w:val="2"/>
                <w:lang w:eastAsia="zh-CN"/>
              </w:rPr>
              <w:t>M</w:t>
            </w:r>
            <w:r>
              <w:rPr>
                <w:kern w:val="2"/>
                <w:vertAlign w:val="subscript"/>
                <w:lang w:eastAsia="zh-CN"/>
              </w:rPr>
              <w:t>RE per PRB</w:t>
            </w:r>
          </w:p>
        </w:tc>
        <w:tc>
          <w:tcPr>
            <w:tcW w:w="3253" w:type="dxa"/>
          </w:tcPr>
          <w:p w:rsidR="00F17BED" w:rsidRDefault="00F17BED" w:rsidP="00CD35D2">
            <w:pPr>
              <w:rPr>
                <w:kern w:val="2"/>
                <w:lang w:eastAsia="zh-CN"/>
              </w:rPr>
            </w:pPr>
            <w:r>
              <w:rPr>
                <w:kern w:val="2"/>
                <w:lang w:eastAsia="zh-CN"/>
              </w:rPr>
              <w:t>RE number per PRB</w:t>
            </w:r>
          </w:p>
        </w:tc>
        <w:tc>
          <w:tcPr>
            <w:tcW w:w="1944" w:type="dxa"/>
          </w:tcPr>
          <w:p w:rsidR="00F17BED" w:rsidRDefault="00F17BED" w:rsidP="00CD35D2">
            <w:pPr>
              <w:rPr>
                <w:kern w:val="2"/>
                <w:lang w:eastAsia="zh-CN"/>
              </w:rPr>
            </w:pPr>
            <w:r w:rsidRPr="00F14663">
              <w:rPr>
                <w:kern w:val="2"/>
                <w:lang w:eastAsia="zh-CN"/>
              </w:rPr>
              <w:t>12</w:t>
            </w:r>
          </w:p>
        </w:tc>
      </w:tr>
      <w:tr w:rsidR="00F17BED" w:rsidTr="00CD35D2">
        <w:trPr>
          <w:jc w:val="center"/>
        </w:trPr>
        <w:tc>
          <w:tcPr>
            <w:tcW w:w="1730" w:type="dxa"/>
          </w:tcPr>
          <w:p w:rsidR="00F17BED" w:rsidRPr="00840575" w:rsidRDefault="00F17BED" w:rsidP="00CD35D2">
            <w:pPr>
              <w:rPr>
                <w:kern w:val="2"/>
                <w:lang w:eastAsia="zh-CN"/>
              </w:rPr>
            </w:pPr>
            <w:r>
              <w:rPr>
                <w:kern w:val="2"/>
                <w:lang w:eastAsia="zh-CN"/>
              </w:rPr>
              <w:t>Q</w:t>
            </w:r>
          </w:p>
        </w:tc>
        <w:tc>
          <w:tcPr>
            <w:tcW w:w="3253" w:type="dxa"/>
          </w:tcPr>
          <w:p w:rsidR="00F17BED" w:rsidRDefault="00F17BED" w:rsidP="00CD35D2">
            <w:pPr>
              <w:rPr>
                <w:kern w:val="2"/>
                <w:lang w:eastAsia="zh-CN"/>
              </w:rPr>
            </w:pPr>
            <w:r w:rsidRPr="00840575">
              <w:rPr>
                <w:kern w:val="2"/>
                <w:lang w:eastAsia="zh-CN"/>
              </w:rPr>
              <w:t>modulation</w:t>
            </w:r>
          </w:p>
        </w:tc>
        <w:tc>
          <w:tcPr>
            <w:tcW w:w="1944" w:type="dxa"/>
          </w:tcPr>
          <w:p w:rsidR="00F17BED" w:rsidRDefault="00F17BED" w:rsidP="00CD35D2">
            <w:pPr>
              <w:rPr>
                <w:kern w:val="2"/>
                <w:lang w:eastAsia="zh-CN"/>
              </w:rPr>
            </w:pPr>
            <w:r>
              <w:rPr>
                <w:kern w:val="2"/>
                <w:lang w:eastAsia="zh-CN"/>
              </w:rPr>
              <w:t>QPSK</w:t>
            </w:r>
          </w:p>
        </w:tc>
      </w:tr>
      <w:tr w:rsidR="00F17BED" w:rsidTr="00CD35D2">
        <w:trPr>
          <w:jc w:val="center"/>
        </w:trPr>
        <w:tc>
          <w:tcPr>
            <w:tcW w:w="1730" w:type="dxa"/>
          </w:tcPr>
          <w:p w:rsidR="00F17BED" w:rsidRDefault="00F17BED" w:rsidP="00CD35D2">
            <w:pPr>
              <w:rPr>
                <w:kern w:val="2"/>
                <w:lang w:eastAsia="zh-CN"/>
              </w:rPr>
            </w:pPr>
            <w:r>
              <w:rPr>
                <w:kern w:val="2"/>
                <w:lang w:eastAsia="zh-CN"/>
              </w:rPr>
              <w:t>L</w:t>
            </w:r>
            <w:r w:rsidRPr="00F14663">
              <w:rPr>
                <w:kern w:val="2"/>
                <w:lang w:eastAsia="zh-CN"/>
              </w:rPr>
              <w:t>ayer</w:t>
            </w:r>
          </w:p>
        </w:tc>
        <w:tc>
          <w:tcPr>
            <w:tcW w:w="3253" w:type="dxa"/>
          </w:tcPr>
          <w:p w:rsidR="00F17BED" w:rsidRPr="00840575" w:rsidRDefault="00F17BED" w:rsidP="00CD35D2">
            <w:pPr>
              <w:rPr>
                <w:kern w:val="2"/>
                <w:lang w:eastAsia="zh-CN"/>
              </w:rPr>
            </w:pPr>
            <w:r>
              <w:rPr>
                <w:kern w:val="2"/>
                <w:lang w:eastAsia="zh-CN"/>
              </w:rPr>
              <w:t>Layer number</w:t>
            </w:r>
          </w:p>
        </w:tc>
        <w:tc>
          <w:tcPr>
            <w:tcW w:w="1944" w:type="dxa"/>
          </w:tcPr>
          <w:p w:rsidR="00F17BED" w:rsidRDefault="00F17BED" w:rsidP="00CD35D2">
            <w:pPr>
              <w:rPr>
                <w:kern w:val="2"/>
                <w:lang w:eastAsia="zh-CN"/>
              </w:rPr>
            </w:pPr>
            <w:r>
              <w:rPr>
                <w:kern w:val="2"/>
                <w:lang w:eastAsia="zh-CN"/>
              </w:rPr>
              <w:t>1</w:t>
            </w:r>
          </w:p>
        </w:tc>
      </w:tr>
      <w:tr w:rsidR="00F17BED" w:rsidTr="00CD35D2">
        <w:trPr>
          <w:jc w:val="center"/>
        </w:trPr>
        <w:tc>
          <w:tcPr>
            <w:tcW w:w="1730" w:type="dxa"/>
          </w:tcPr>
          <w:p w:rsidR="00F17BED" w:rsidRPr="00CE14B6" w:rsidRDefault="00F17BED" w:rsidP="00CD35D2">
            <w:pPr>
              <w:rPr>
                <w:kern w:val="2"/>
                <w:vertAlign w:val="subscript"/>
                <w:lang w:eastAsia="zh-CN"/>
              </w:rPr>
            </w:pPr>
            <w:r>
              <w:rPr>
                <w:kern w:val="2"/>
                <w:lang w:eastAsia="zh-CN"/>
              </w:rPr>
              <w:t>N</w:t>
            </w:r>
            <w:r>
              <w:rPr>
                <w:kern w:val="2"/>
                <w:vertAlign w:val="subscript"/>
                <w:lang w:eastAsia="zh-CN"/>
              </w:rPr>
              <w:t>PRB</w:t>
            </w:r>
          </w:p>
        </w:tc>
        <w:tc>
          <w:tcPr>
            <w:tcW w:w="3253" w:type="dxa"/>
          </w:tcPr>
          <w:p w:rsidR="00F17BED" w:rsidRDefault="00F17BED" w:rsidP="00CD35D2">
            <w:pPr>
              <w:rPr>
                <w:kern w:val="2"/>
                <w:lang w:eastAsia="zh-CN"/>
              </w:rPr>
            </w:pPr>
            <w:r>
              <w:rPr>
                <w:kern w:val="2"/>
                <w:lang w:eastAsia="zh-CN"/>
              </w:rPr>
              <w:t>PRB number</w:t>
            </w:r>
          </w:p>
        </w:tc>
        <w:tc>
          <w:tcPr>
            <w:tcW w:w="1944" w:type="dxa"/>
          </w:tcPr>
          <w:p w:rsidR="00F17BED" w:rsidRDefault="00F17BED" w:rsidP="00CD35D2">
            <w:pPr>
              <w:rPr>
                <w:kern w:val="2"/>
                <w:lang w:eastAsia="zh-CN"/>
              </w:rPr>
            </w:pPr>
            <w:r>
              <w:rPr>
                <w:kern w:val="2"/>
                <w:lang w:eastAsia="zh-CN"/>
              </w:rPr>
              <w:t>10</w:t>
            </w:r>
          </w:p>
        </w:tc>
      </w:tr>
      <w:tr w:rsidR="00F17BED" w:rsidTr="00CD35D2">
        <w:trPr>
          <w:jc w:val="center"/>
        </w:trPr>
        <w:tc>
          <w:tcPr>
            <w:tcW w:w="1730" w:type="dxa"/>
          </w:tcPr>
          <w:p w:rsidR="00F17BED" w:rsidRDefault="00F17BED" w:rsidP="00CD35D2">
            <w:pPr>
              <w:rPr>
                <w:kern w:val="2"/>
                <w:lang w:eastAsia="zh-CN"/>
              </w:rPr>
            </w:pPr>
            <w:r>
              <w:rPr>
                <w:kern w:val="2"/>
                <w:lang w:eastAsia="zh-CN"/>
              </w:rPr>
              <w:t>C</w:t>
            </w:r>
          </w:p>
        </w:tc>
        <w:tc>
          <w:tcPr>
            <w:tcW w:w="3253" w:type="dxa"/>
          </w:tcPr>
          <w:p w:rsidR="00F17BED" w:rsidRDefault="00F17BED" w:rsidP="00CD35D2">
            <w:pPr>
              <w:rPr>
                <w:kern w:val="2"/>
                <w:lang w:eastAsia="zh-CN"/>
              </w:rPr>
            </w:pPr>
            <w:r>
              <w:rPr>
                <w:kern w:val="2"/>
                <w:lang w:eastAsia="zh-CN"/>
              </w:rPr>
              <w:t>Code rate</w:t>
            </w:r>
          </w:p>
        </w:tc>
        <w:tc>
          <w:tcPr>
            <w:tcW w:w="1944" w:type="dxa"/>
          </w:tcPr>
          <w:p w:rsidR="00F17BED" w:rsidRDefault="00F17BED" w:rsidP="00CD35D2">
            <w:pPr>
              <w:rPr>
                <w:kern w:val="2"/>
                <w:lang w:eastAsia="zh-CN"/>
              </w:rPr>
            </w:pPr>
            <w:r>
              <w:rPr>
                <w:kern w:val="2"/>
                <w:lang w:eastAsia="zh-CN"/>
              </w:rPr>
              <w:t>1/3</w:t>
            </w:r>
          </w:p>
        </w:tc>
      </w:tr>
      <w:tr w:rsidR="00F17BED" w:rsidTr="00CD35D2">
        <w:trPr>
          <w:jc w:val="center"/>
        </w:trPr>
        <w:tc>
          <w:tcPr>
            <w:tcW w:w="1730" w:type="dxa"/>
          </w:tcPr>
          <w:p w:rsidR="00F17BED" w:rsidRPr="00CE14B6" w:rsidRDefault="00F17BED" w:rsidP="00CD35D2">
            <w:pPr>
              <w:rPr>
                <w:kern w:val="2"/>
                <w:vertAlign w:val="subscript"/>
                <w:lang w:eastAsia="zh-CN"/>
              </w:rPr>
            </w:pPr>
            <w:r>
              <w:rPr>
                <w:kern w:val="2"/>
                <w:lang w:eastAsia="zh-CN"/>
              </w:rPr>
              <w:t>M</w:t>
            </w:r>
            <w:r>
              <w:rPr>
                <w:kern w:val="2"/>
                <w:vertAlign w:val="subscript"/>
                <w:lang w:eastAsia="zh-CN"/>
              </w:rPr>
              <w:t>Reference RE per PRB</w:t>
            </w:r>
          </w:p>
        </w:tc>
        <w:tc>
          <w:tcPr>
            <w:tcW w:w="3253" w:type="dxa"/>
          </w:tcPr>
          <w:p w:rsidR="00F17BED" w:rsidRDefault="00F17BED" w:rsidP="00CD35D2">
            <w:pPr>
              <w:rPr>
                <w:kern w:val="2"/>
                <w:lang w:eastAsia="zh-CN"/>
              </w:rPr>
            </w:pPr>
            <w:r>
              <w:rPr>
                <w:rFonts w:hint="eastAsia"/>
                <w:bCs/>
                <w:lang w:val="en-GB" w:eastAsia="zh-CN"/>
              </w:rPr>
              <w:t>reference number of RE</w:t>
            </w:r>
            <w:r>
              <w:rPr>
                <w:kern w:val="2"/>
                <w:lang w:eastAsia="zh-CN"/>
              </w:rPr>
              <w:t xml:space="preserve"> per PRB</w:t>
            </w:r>
          </w:p>
        </w:tc>
        <w:tc>
          <w:tcPr>
            <w:tcW w:w="1944" w:type="dxa"/>
          </w:tcPr>
          <w:p w:rsidR="00F17BED" w:rsidRDefault="00F17BED" w:rsidP="00CD35D2">
            <w:pPr>
              <w:rPr>
                <w:kern w:val="2"/>
                <w:lang w:eastAsia="zh-CN"/>
              </w:rPr>
            </w:pPr>
            <w:r>
              <w:rPr>
                <w:kern w:val="2"/>
                <w:lang w:eastAsia="zh-CN"/>
              </w:rPr>
              <w:t>(30,60,90,132)</w:t>
            </w:r>
          </w:p>
        </w:tc>
      </w:tr>
    </w:tbl>
    <w:p w:rsidR="00F17BED" w:rsidRDefault="00F17BED" w:rsidP="00F17BED">
      <w:pPr>
        <w:rPr>
          <w:kern w:val="2"/>
          <w:lang w:eastAsia="zh-CN"/>
        </w:rPr>
      </w:pPr>
    </w:p>
    <w:p w:rsidR="00F17BED" w:rsidRDefault="00B46D8B" w:rsidP="00F17BED">
      <w:pPr>
        <w:jc w:val="center"/>
        <w:rPr>
          <w:kern w:val="2"/>
          <w:lang w:eastAsia="zh-CN"/>
        </w:rPr>
      </w:pPr>
      <w:r>
        <w:rPr>
          <w:noProof/>
        </w:rPr>
        <w:drawing>
          <wp:inline distT="0" distB="0" distL="0" distR="0" wp14:anchorId="5F050545" wp14:editId="5EA80CB2">
            <wp:extent cx="3108933" cy="2330604"/>
            <wp:effectExtent l="0" t="0" r="0" b="0"/>
            <wp:docPr id="13" name="图片 13" descr="C:\Users\s00165911\AppData\Roaming\eSpace_Desktop\UserData\s00165911\imagefiles\59FA45B7-E727-4F08-A2E7-25CD0CFCF3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FA45B7-E727-4F08-A2E7-25CD0CFCF310" descr="C:\Users\s00165911\AppData\Roaming\eSpace_Desktop\UserData\s00165911\imagefiles\59FA45B7-E727-4F08-A2E7-25CD0CFCF31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5073" cy="2335207"/>
                    </a:xfrm>
                    <a:prstGeom prst="rect">
                      <a:avLst/>
                    </a:prstGeom>
                    <a:noFill/>
                    <a:ln>
                      <a:noFill/>
                    </a:ln>
                  </pic:spPr>
                </pic:pic>
              </a:graphicData>
            </a:graphic>
          </wp:inline>
        </w:drawing>
      </w:r>
      <w:r w:rsidR="0089020D" w:rsidDel="0089020D">
        <w:rPr>
          <w:noProof/>
          <w:lang w:eastAsia="zh-CN"/>
        </w:rPr>
        <w:t xml:space="preserve"> </w:t>
      </w:r>
    </w:p>
    <w:p w:rsidR="00BB19AE" w:rsidRDefault="001230F1" w:rsidP="0000579C">
      <w:pPr>
        <w:pStyle w:val="Caption"/>
      </w:pPr>
      <w:bookmarkStart w:id="20" w:name="_Ref494285157"/>
      <w:r>
        <w:t xml:space="preserve">Figure </w:t>
      </w:r>
      <w:r w:rsidR="00BA61C4">
        <w:fldChar w:fldCharType="begin"/>
      </w:r>
      <w:r>
        <w:instrText xml:space="preserve"> SEQ Figure \* ARABIC </w:instrText>
      </w:r>
      <w:r w:rsidR="00BA61C4">
        <w:fldChar w:fldCharType="separate"/>
      </w:r>
      <w:r w:rsidR="00FF754D">
        <w:rPr>
          <w:noProof/>
        </w:rPr>
        <w:t>4</w:t>
      </w:r>
      <w:r w:rsidR="00BA61C4">
        <w:fldChar w:fldCharType="end"/>
      </w:r>
      <w:bookmarkEnd w:id="20"/>
      <w:r>
        <w:rPr>
          <w:lang w:val="en-US"/>
        </w:rPr>
        <w:t xml:space="preserve">. </w:t>
      </w:r>
      <w:r w:rsidRPr="009B6AB8">
        <w:rPr>
          <w:lang w:val="en-US"/>
        </w:rPr>
        <w:t>The factual coding rate while available resource (1-overhead) is changed between 0.1 and 0.9</w:t>
      </w:r>
    </w:p>
    <w:p w:rsidR="00F17BED" w:rsidRDefault="001230F1">
      <w:r>
        <w:rPr>
          <w:kern w:val="2"/>
          <w:lang w:val="en-GB" w:eastAsia="zh-CN"/>
        </w:rPr>
        <w:t xml:space="preserve">As shown in </w:t>
      </w:r>
      <w:r w:rsidR="00BA61C4">
        <w:rPr>
          <w:kern w:val="2"/>
          <w:lang w:val="en-GB" w:eastAsia="zh-CN"/>
        </w:rPr>
        <w:fldChar w:fldCharType="begin"/>
      </w:r>
      <w:r>
        <w:rPr>
          <w:kern w:val="2"/>
          <w:lang w:val="en-GB" w:eastAsia="zh-CN"/>
        </w:rPr>
        <w:instrText xml:space="preserve"> REF _Ref494285157 \h </w:instrText>
      </w:r>
      <w:r w:rsidR="00BA61C4">
        <w:rPr>
          <w:kern w:val="2"/>
          <w:lang w:val="en-GB" w:eastAsia="zh-CN"/>
        </w:rPr>
      </w:r>
      <w:r w:rsidR="00BA61C4">
        <w:rPr>
          <w:kern w:val="2"/>
          <w:lang w:val="en-GB" w:eastAsia="zh-CN"/>
        </w:rPr>
        <w:fldChar w:fldCharType="separate"/>
      </w:r>
      <w:r w:rsidR="00FF754D">
        <w:t xml:space="preserve">Figure </w:t>
      </w:r>
      <w:r w:rsidR="00FF754D">
        <w:rPr>
          <w:noProof/>
        </w:rPr>
        <w:t>4</w:t>
      </w:r>
      <w:r w:rsidR="00BA61C4">
        <w:rPr>
          <w:kern w:val="2"/>
          <w:lang w:val="en-GB" w:eastAsia="zh-CN"/>
        </w:rPr>
        <w:fldChar w:fldCharType="end"/>
      </w:r>
      <w:r w:rsidR="00F17BED">
        <w:rPr>
          <w:kern w:val="2"/>
          <w:lang w:val="en-GB" w:eastAsia="zh-CN"/>
        </w:rPr>
        <w:t xml:space="preserve">, </w:t>
      </w:r>
      <w:r w:rsidR="00F17BED">
        <w:rPr>
          <w:bCs/>
          <w:lang w:val="en-GB" w:eastAsia="zh-CN"/>
        </w:rPr>
        <w:t>c</w:t>
      </w:r>
      <w:r w:rsidR="00F17BED">
        <w:rPr>
          <w:rFonts w:hint="eastAsia"/>
          <w:bCs/>
          <w:lang w:val="en-GB" w:eastAsia="zh-CN"/>
        </w:rPr>
        <w:t>ompared with reference number of RE</w:t>
      </w:r>
      <w:r>
        <w:rPr>
          <w:bCs/>
          <w:lang w:val="en-GB" w:eastAsia="zh-CN"/>
        </w:rPr>
        <w:t>s</w:t>
      </w:r>
      <w:r w:rsidR="00F17BED">
        <w:rPr>
          <w:rFonts w:hint="eastAsia"/>
          <w:bCs/>
          <w:lang w:val="en-GB" w:eastAsia="zh-CN"/>
        </w:rPr>
        <w:t xml:space="preserve"> (option</w:t>
      </w:r>
      <w:r>
        <w:rPr>
          <w:bCs/>
          <w:lang w:val="en-GB" w:eastAsia="zh-CN"/>
        </w:rPr>
        <w:t xml:space="preserve"> </w:t>
      </w:r>
      <w:r w:rsidR="00F17BED">
        <w:rPr>
          <w:rFonts w:hint="eastAsia"/>
          <w:bCs/>
          <w:lang w:val="en-GB" w:eastAsia="zh-CN"/>
        </w:rPr>
        <w:t>2)</w:t>
      </w:r>
      <w:r w:rsidR="00F17BED">
        <w:rPr>
          <w:bCs/>
          <w:lang w:val="en-GB" w:eastAsia="zh-CN"/>
        </w:rPr>
        <w:t xml:space="preserve">, </w:t>
      </w:r>
      <w:r w:rsidR="00F17BED">
        <w:rPr>
          <w:kern w:val="2"/>
          <w:lang w:val="en-GB" w:eastAsia="zh-CN"/>
        </w:rPr>
        <w:t xml:space="preserve">the </w:t>
      </w:r>
      <w:r w:rsidR="00F17BED">
        <w:t xml:space="preserve">factual coding rate of </w:t>
      </w:r>
      <w:r w:rsidR="00F17BED">
        <w:rPr>
          <w:kern w:val="2"/>
          <w:lang w:val="en-GB" w:eastAsia="zh-CN"/>
        </w:rPr>
        <w:t>op</w:t>
      </w:r>
      <w:r>
        <w:rPr>
          <w:kern w:val="2"/>
          <w:lang w:val="en-GB" w:eastAsia="zh-CN"/>
        </w:rPr>
        <w:t xml:space="preserve">tion 1 has </w:t>
      </w:r>
      <w:r w:rsidR="00B813F0">
        <w:rPr>
          <w:kern w:val="2"/>
          <w:lang w:val="en-GB" w:eastAsia="zh-CN"/>
        </w:rPr>
        <w:t>less</w:t>
      </w:r>
      <w:r>
        <w:rPr>
          <w:kern w:val="2"/>
          <w:lang w:val="en-GB" w:eastAsia="zh-CN"/>
        </w:rPr>
        <w:t xml:space="preserve"> fluctuation away from coding</w:t>
      </w:r>
      <w:r w:rsidR="00F17BED">
        <w:rPr>
          <w:kern w:val="2"/>
          <w:lang w:val="en-GB" w:eastAsia="zh-CN"/>
        </w:rPr>
        <w:t xml:space="preserve"> rate 1/3. The reason is that</w:t>
      </w:r>
      <w:r w:rsidR="00BC3B34">
        <w:rPr>
          <w:kern w:val="2"/>
          <w:lang w:val="en-GB" w:eastAsia="zh-CN"/>
        </w:rPr>
        <w:t xml:space="preserve">, </w:t>
      </w:r>
      <w:r w:rsidR="00BC3B34">
        <w:rPr>
          <w:kern w:val="2"/>
          <w:lang w:eastAsia="zh-CN"/>
        </w:rPr>
        <w:t>with limiting bit field size,</w:t>
      </w:r>
      <w:r w:rsidR="00F17BED">
        <w:rPr>
          <w:kern w:val="2"/>
          <w:lang w:val="en-GB" w:eastAsia="zh-CN"/>
        </w:rPr>
        <w:t xml:space="preserve"> the</w:t>
      </w:r>
      <w:r w:rsidR="00BC3B34">
        <w:rPr>
          <w:kern w:val="2"/>
          <w:lang w:val="en-GB" w:eastAsia="zh-CN"/>
        </w:rPr>
        <w:t xml:space="preserve"> granularity of the</w:t>
      </w:r>
      <w:r w:rsidR="00F17BED">
        <w:rPr>
          <w:kern w:val="2"/>
          <w:lang w:val="en-GB" w:eastAsia="zh-CN"/>
        </w:rPr>
        <w:t xml:space="preserve"> </w:t>
      </w:r>
      <w:r w:rsidR="00F17BED" w:rsidRPr="006522C8">
        <w:rPr>
          <w:kern w:val="2"/>
          <w:lang w:eastAsia="zh-CN"/>
        </w:rPr>
        <w:t xml:space="preserve">reference </w:t>
      </w:r>
      <w:r w:rsidR="00BC3B34">
        <w:rPr>
          <w:kern w:val="2"/>
          <w:lang w:eastAsia="zh-CN"/>
        </w:rPr>
        <w:t xml:space="preserve">number of </w:t>
      </w:r>
      <w:r w:rsidR="00F17BED">
        <w:rPr>
          <w:kern w:val="2"/>
          <w:lang w:eastAsia="zh-CN"/>
        </w:rPr>
        <w:t>RE</w:t>
      </w:r>
      <w:r w:rsidR="00BC3B34">
        <w:rPr>
          <w:kern w:val="2"/>
          <w:lang w:eastAsia="zh-CN"/>
        </w:rPr>
        <w:t>s</w:t>
      </w:r>
      <w:r w:rsidR="00F17BED">
        <w:rPr>
          <w:kern w:val="2"/>
          <w:lang w:eastAsia="zh-CN"/>
        </w:rPr>
        <w:t xml:space="preserve"> is too </w:t>
      </w:r>
      <w:r w:rsidR="00BC3B34">
        <w:rPr>
          <w:kern w:val="2"/>
          <w:lang w:eastAsia="zh-CN"/>
        </w:rPr>
        <w:t xml:space="preserve">small </w:t>
      </w:r>
      <w:r w:rsidR="00F17BED">
        <w:rPr>
          <w:kern w:val="2"/>
          <w:lang w:eastAsia="zh-CN"/>
        </w:rPr>
        <w:t xml:space="preserve">to </w:t>
      </w:r>
      <w:r w:rsidR="00BC3B34">
        <w:rPr>
          <w:kern w:val="2"/>
          <w:lang w:eastAsia="zh-CN"/>
        </w:rPr>
        <w:t>follow the track</w:t>
      </w:r>
      <w:r w:rsidR="00F17BED" w:rsidRPr="00287E4D">
        <w:rPr>
          <w:kern w:val="2"/>
          <w:lang w:eastAsia="zh-CN"/>
        </w:rPr>
        <w:t xml:space="preserve"> of</w:t>
      </w:r>
      <w:r w:rsidR="00F17BED">
        <w:rPr>
          <w:kern w:val="2"/>
          <w:lang w:eastAsia="zh-CN"/>
        </w:rPr>
        <w:t xml:space="preserve"> overhead considered. Hence,</w:t>
      </w:r>
      <w:r w:rsidR="00F17BED">
        <w:rPr>
          <w:kern w:val="2"/>
          <w:lang w:val="en-GB" w:eastAsia="zh-CN"/>
        </w:rPr>
        <w:t xml:space="preserve"> </w:t>
      </w:r>
      <w:r w:rsidR="00F17BED">
        <w:rPr>
          <w:bCs/>
          <w:lang w:val="en-GB" w:eastAsia="zh-CN"/>
        </w:rPr>
        <w:t>option</w:t>
      </w:r>
      <w:r w:rsidR="00B46B05">
        <w:rPr>
          <w:bCs/>
          <w:lang w:val="en-GB" w:eastAsia="zh-CN"/>
        </w:rPr>
        <w:t xml:space="preserve"> </w:t>
      </w:r>
      <w:r w:rsidR="00F17BED">
        <w:rPr>
          <w:bCs/>
          <w:lang w:val="en-GB" w:eastAsia="zh-CN"/>
        </w:rPr>
        <w:t>1</w:t>
      </w:r>
      <w:r w:rsidR="00B46B05">
        <w:rPr>
          <w:bCs/>
          <w:lang w:val="en-GB" w:eastAsia="zh-CN"/>
        </w:rPr>
        <w:t xml:space="preserve"> </w:t>
      </w:r>
      <w:r w:rsidR="00F17BED">
        <w:rPr>
          <w:rFonts w:hint="eastAsia"/>
          <w:bCs/>
          <w:lang w:val="en-GB" w:eastAsia="zh-CN"/>
        </w:rPr>
        <w:t>provides more efficient spectrum efficiency and avoid</w:t>
      </w:r>
      <w:r w:rsidR="00BC3B34">
        <w:rPr>
          <w:bCs/>
          <w:lang w:val="en-GB" w:eastAsia="zh-CN"/>
        </w:rPr>
        <w:t>s</w:t>
      </w:r>
      <w:r w:rsidR="00F17BED">
        <w:rPr>
          <w:rFonts w:hint="eastAsia"/>
          <w:bCs/>
          <w:lang w:val="en-GB" w:eastAsia="zh-CN"/>
        </w:rPr>
        <w:t xml:space="preserve"> additional </w:t>
      </w:r>
      <w:r w:rsidR="00F17BED">
        <w:rPr>
          <w:bCs/>
          <w:lang w:val="en-GB" w:eastAsia="zh-CN"/>
        </w:rPr>
        <w:t>signalling</w:t>
      </w:r>
      <w:r w:rsidR="00F17BED">
        <w:rPr>
          <w:rFonts w:hint="eastAsia"/>
          <w:bCs/>
          <w:lang w:val="en-GB" w:eastAsia="zh-CN"/>
        </w:rPr>
        <w:t xml:space="preserve"> overhead. </w:t>
      </w:r>
      <w:r w:rsidR="00F17BED">
        <w:rPr>
          <w:kern w:val="2"/>
          <w:lang w:eastAsia="zh-CN"/>
        </w:rPr>
        <w:t xml:space="preserve">Furthermore, </w:t>
      </w:r>
      <w:r w:rsidR="00F17BED">
        <w:rPr>
          <w:bCs/>
        </w:rPr>
        <w:t>t</w:t>
      </w:r>
      <w:r w:rsidR="00F17BED">
        <w:rPr>
          <w:bCs/>
          <w:lang w:val="en-GB"/>
        </w:rPr>
        <w:t xml:space="preserve">he number of spatial layers will also be indicated by NR-PDCCH. The modulation order and target coding rate can be determined based on a predefined table and the combination of modulation and target coding rate can be signalled in NR-PDCCH. </w:t>
      </w:r>
      <w:r w:rsidR="00F17BED">
        <w:rPr>
          <w:kern w:val="2"/>
          <w:lang w:eastAsia="zh-CN"/>
        </w:rPr>
        <w:t xml:space="preserve">Then, the option 2 will be more difficult to </w:t>
      </w:r>
      <w:r w:rsidR="00BC3B34">
        <w:rPr>
          <w:kern w:val="2"/>
          <w:lang w:eastAsia="zh-CN"/>
        </w:rPr>
        <w:t xml:space="preserve">get </w:t>
      </w:r>
      <w:r w:rsidR="00F17BED" w:rsidRPr="00287E4D">
        <w:rPr>
          <w:kern w:val="2"/>
          <w:lang w:eastAsia="zh-CN"/>
        </w:rPr>
        <w:t>close to</w:t>
      </w:r>
      <w:r w:rsidR="00F17BED">
        <w:rPr>
          <w:kern w:val="2"/>
          <w:lang w:eastAsia="zh-CN"/>
        </w:rPr>
        <w:t xml:space="preserve"> the </w:t>
      </w:r>
      <w:r w:rsidR="00F17BED" w:rsidRPr="006522C8">
        <w:t>available</w:t>
      </w:r>
      <w:r w:rsidR="00F17BED">
        <w:t xml:space="preserve"> RE</w:t>
      </w:r>
      <w:r w:rsidR="00BC3B34">
        <w:t>s</w:t>
      </w:r>
      <w:r w:rsidR="00F17BED">
        <w:t>.</w:t>
      </w:r>
    </w:p>
    <w:p w:rsidR="00F51F53" w:rsidRDefault="00F51F53" w:rsidP="00F51F53">
      <w:pPr>
        <w:rPr>
          <w:bCs/>
          <w:lang w:val="en-GB" w:eastAsia="zh-CN"/>
        </w:rPr>
      </w:pPr>
      <w:r>
        <w:rPr>
          <w:kern w:val="2"/>
          <w:lang w:eastAsia="zh-CN"/>
        </w:rPr>
        <w:t xml:space="preserve">Due to different highly configurable reference signals, there are </w:t>
      </w:r>
      <w:r>
        <w:rPr>
          <w:kern w:val="2"/>
          <w:lang w:val="en-GB" w:eastAsia="zh-CN"/>
        </w:rPr>
        <w:t xml:space="preserve">many possible values for </w:t>
      </w:r>
      <w:r>
        <w:rPr>
          <w:rFonts w:hint="eastAsia"/>
          <w:kern w:val="2"/>
          <w:lang w:val="en-GB" w:eastAsia="zh-CN"/>
        </w:rPr>
        <w:t xml:space="preserve">total </w:t>
      </w:r>
      <w:r>
        <w:rPr>
          <w:kern w:val="2"/>
          <w:lang w:val="en-GB" w:eastAsia="zh-CN"/>
        </w:rPr>
        <w:t xml:space="preserve">number of available REs. </w:t>
      </w:r>
      <w:r>
        <w:rPr>
          <w:kern w:val="2"/>
          <w:lang w:eastAsia="zh-CN"/>
        </w:rPr>
        <w:t>The number of available REs is changed dynamically based on the data scheduling and RS transmission.</w:t>
      </w:r>
      <w:r>
        <w:rPr>
          <w:kern w:val="2"/>
          <w:lang w:val="en-GB" w:eastAsia="zh-CN"/>
        </w:rPr>
        <w:t xml:space="preserve"> The calculated values of TBS vary with different numbers of available REs, which</w:t>
      </w:r>
      <w:r>
        <w:rPr>
          <w:kern w:val="2"/>
          <w:lang w:eastAsia="zh-CN"/>
        </w:rPr>
        <w:t xml:space="preserve"> may affect the data packet segment.</w:t>
      </w:r>
      <w:r w:rsidR="00572745">
        <w:rPr>
          <w:kern w:val="2"/>
          <w:lang w:eastAsia="zh-CN"/>
        </w:rPr>
        <w:t xml:space="preserve"> </w:t>
      </w:r>
      <w:r>
        <w:rPr>
          <w:kern w:val="2"/>
          <w:lang w:val="en-GB" w:eastAsia="zh-CN"/>
        </w:rPr>
        <w:t xml:space="preserve">Therefore, if TBS is determined by </w:t>
      </w:r>
      <w:r w:rsidRPr="002A6CFE">
        <w:rPr>
          <w:lang w:eastAsia="zh-CN"/>
        </w:rPr>
        <w:t>total number of available</w:t>
      </w:r>
      <w:r>
        <w:rPr>
          <w:rFonts w:hint="eastAsia"/>
          <w:lang w:eastAsia="zh-CN"/>
        </w:rPr>
        <w:t xml:space="preserve"> </w:t>
      </w:r>
      <w:r>
        <w:rPr>
          <w:lang w:eastAsia="zh-CN"/>
        </w:rPr>
        <w:t xml:space="preserve">REs </w:t>
      </w:r>
      <w:r>
        <w:rPr>
          <w:rFonts w:hint="eastAsia"/>
          <w:lang w:eastAsia="zh-CN"/>
        </w:rPr>
        <w:t>for PDSCH/PUSCH</w:t>
      </w:r>
      <w:r>
        <w:rPr>
          <w:kern w:val="2"/>
          <w:lang w:val="en-GB" w:eastAsia="zh-CN"/>
        </w:rPr>
        <w:t>, the performance could not be acceptable</w:t>
      </w:r>
      <w:r w:rsidRPr="00D66F94">
        <w:rPr>
          <w:kern w:val="2"/>
          <w:lang w:val="en-GB" w:eastAsia="zh-CN"/>
        </w:rPr>
        <w:t>.</w:t>
      </w:r>
      <w:r>
        <w:rPr>
          <w:kern w:val="2"/>
          <w:lang w:val="en-GB" w:eastAsia="zh-CN"/>
        </w:rPr>
        <w:t xml:space="preserve"> Furthermore, the TBS for initial transmission and retransmission may be different, since the number of available REs allocated for initial transmission and retransmission may be different. Contrarily, if TBS is determined by</w:t>
      </w:r>
      <w:r>
        <w:rPr>
          <w:rFonts w:hint="eastAsia"/>
          <w:kern w:val="2"/>
          <w:lang w:val="en-GB" w:eastAsia="zh-CN"/>
        </w:rPr>
        <w:t xml:space="preserve"> the</w:t>
      </w:r>
      <w:r>
        <w:rPr>
          <w:kern w:val="2"/>
          <w:lang w:val="en-GB" w:eastAsia="zh-CN"/>
        </w:rPr>
        <w:t xml:space="preserve"> </w:t>
      </w:r>
      <w:r w:rsidRPr="00143C9E">
        <w:rPr>
          <w:kern w:val="2"/>
          <w:lang w:val="en-GB" w:eastAsia="zh-CN"/>
        </w:rPr>
        <w:t>quantization of the total number of available</w:t>
      </w:r>
      <w:r>
        <w:rPr>
          <w:rFonts w:hint="eastAsia"/>
          <w:kern w:val="2"/>
          <w:lang w:val="en-GB" w:eastAsia="zh-CN"/>
        </w:rPr>
        <w:t xml:space="preserve"> REs</w:t>
      </w:r>
      <w:r>
        <w:rPr>
          <w:kern w:val="2"/>
          <w:lang w:val="en-GB" w:eastAsia="zh-CN"/>
        </w:rPr>
        <w:t>, the same TBS for initial transmission and retransmission could be guaranteed. In addition</w:t>
      </w:r>
      <w:r>
        <w:rPr>
          <w:rFonts w:hint="eastAsia"/>
          <w:kern w:val="2"/>
          <w:lang w:val="en-GB" w:eastAsia="zh-CN"/>
        </w:rPr>
        <w:t xml:space="preserve">, TBS </w:t>
      </w:r>
      <w:r>
        <w:rPr>
          <w:kern w:val="2"/>
          <w:lang w:val="en-GB" w:eastAsia="zh-CN"/>
        </w:rPr>
        <w:t xml:space="preserve">could </w:t>
      </w:r>
      <w:r>
        <w:rPr>
          <w:rFonts w:hint="eastAsia"/>
          <w:kern w:val="2"/>
          <w:lang w:val="en-GB" w:eastAsia="zh-CN"/>
        </w:rPr>
        <w:t xml:space="preserve">be </w:t>
      </w:r>
      <w:r>
        <w:rPr>
          <w:kern w:val="2"/>
          <w:lang w:val="en-GB" w:eastAsia="zh-CN"/>
        </w:rPr>
        <w:t>limit</w:t>
      </w:r>
      <w:r>
        <w:rPr>
          <w:rFonts w:hint="eastAsia"/>
          <w:kern w:val="2"/>
          <w:lang w:val="en-GB" w:eastAsia="zh-CN"/>
        </w:rPr>
        <w:t>ed</w:t>
      </w:r>
      <w:r>
        <w:rPr>
          <w:kern w:val="2"/>
          <w:lang w:val="en-GB" w:eastAsia="zh-CN"/>
        </w:rPr>
        <w:t xml:space="preserve"> to appropriate values while different number of REs within a certain range corresponding to the same TBS. </w:t>
      </w:r>
      <w:r>
        <w:rPr>
          <w:lang w:eastAsia="zh-CN"/>
        </w:rPr>
        <w:t xml:space="preserve">Based on the above analysis, </w:t>
      </w:r>
      <w:r>
        <w:rPr>
          <w:kern w:val="2"/>
          <w:lang w:val="en-GB" w:eastAsia="zh-CN"/>
        </w:rPr>
        <w:t>the quantization of the total number of available</w:t>
      </w:r>
      <w:r w:rsidRPr="0087559D">
        <w:rPr>
          <w:lang w:eastAsia="zh-CN"/>
        </w:rPr>
        <w:t xml:space="preserve"> REs </w:t>
      </w:r>
      <w:r>
        <w:rPr>
          <w:lang w:eastAsia="zh-CN"/>
        </w:rPr>
        <w:t>should be approved to determine TBS.</w:t>
      </w:r>
    </w:p>
    <w:p w:rsidR="00F51F53" w:rsidRPr="001B44F4" w:rsidRDefault="00F51F53" w:rsidP="00773702">
      <w:pPr>
        <w:rPr>
          <w:b/>
          <w:i/>
          <w:lang w:eastAsia="zh-CN"/>
        </w:rPr>
      </w:pPr>
      <w:r w:rsidRPr="001B44F4">
        <w:rPr>
          <w:b/>
          <w:i/>
          <w:lang w:eastAsia="zh-CN"/>
        </w:rPr>
        <w:t xml:space="preserve">Proposal </w:t>
      </w:r>
      <w:r w:rsidR="00A33E93">
        <w:rPr>
          <w:b/>
          <w:i/>
          <w:lang w:eastAsia="zh-CN"/>
        </w:rPr>
        <w:t>9</w:t>
      </w:r>
      <w:r w:rsidRPr="001B44F4">
        <w:rPr>
          <w:b/>
          <w:i/>
          <w:lang w:eastAsia="zh-CN"/>
        </w:rPr>
        <w:t>: In NR, a formula based TBS determination</w:t>
      </w:r>
      <w:r w:rsidR="00D34240" w:rsidRPr="0093156D">
        <w:rPr>
          <w:b/>
          <w:i/>
          <w:lang w:eastAsia="zh-CN"/>
        </w:rPr>
        <w:t xml:space="preserve"> with enhancement of option</w:t>
      </w:r>
      <w:r w:rsidR="00C647E0">
        <w:rPr>
          <w:rFonts w:hint="eastAsia"/>
          <w:b/>
          <w:i/>
          <w:lang w:eastAsia="zh-CN"/>
        </w:rPr>
        <w:t xml:space="preserve"> </w:t>
      </w:r>
      <w:r w:rsidR="00D34240" w:rsidRPr="0093156D">
        <w:rPr>
          <w:b/>
          <w:i/>
          <w:lang w:eastAsia="zh-CN"/>
        </w:rPr>
        <w:t>1</w:t>
      </w:r>
      <w:r w:rsidRPr="001B44F4">
        <w:rPr>
          <w:b/>
          <w:i/>
          <w:lang w:eastAsia="zh-CN"/>
        </w:rPr>
        <w:t xml:space="preserve"> should be supported, e.g. </w:t>
      </w:r>
      <w:r w:rsidR="00830717">
        <w:rPr>
          <w:rFonts w:hint="eastAsia"/>
          <w:b/>
          <w:i/>
          <w:lang w:eastAsia="zh-CN"/>
        </w:rPr>
        <w:t>using</w:t>
      </w:r>
      <w:r w:rsidRPr="001B44F4">
        <w:rPr>
          <w:b/>
          <w:i/>
          <w:lang w:eastAsia="zh-CN"/>
        </w:rPr>
        <w:t xml:space="preserve"> the quantization of the total number of available REs.</w:t>
      </w:r>
    </w:p>
    <w:p w:rsidR="00F51F53" w:rsidRDefault="00F51F53" w:rsidP="00F51F53">
      <w:pPr>
        <w:rPr>
          <w:lang w:eastAsia="zh-CN"/>
        </w:rPr>
      </w:pPr>
      <w:r>
        <w:rPr>
          <w:lang w:eastAsia="zh-CN"/>
        </w:rPr>
        <w:t xml:space="preserve">To be more specific, </w:t>
      </w:r>
      <w:r>
        <w:rPr>
          <w:kern w:val="2"/>
          <w:lang w:val="en-GB" w:eastAsia="zh-CN"/>
        </w:rPr>
        <w:t>the quantization of the total number of available</w:t>
      </w:r>
      <w:r>
        <w:rPr>
          <w:lang w:eastAsia="zh-CN"/>
        </w:rPr>
        <w:t xml:space="preserve"> REs could be determined by some designed rules. </w:t>
      </w:r>
      <w:r w:rsidR="00B73A1E">
        <w:rPr>
          <w:rFonts w:hint="eastAsia"/>
          <w:lang w:eastAsia="zh-CN"/>
        </w:rPr>
        <w:t>O</w:t>
      </w:r>
      <w:r>
        <w:rPr>
          <w:lang w:eastAsia="zh-CN"/>
        </w:rPr>
        <w:t xml:space="preserve">ne possible example for designed rules is that </w:t>
      </w:r>
      <w:r>
        <w:rPr>
          <w:kern w:val="2"/>
          <w:lang w:val="en-GB" w:eastAsia="zh-CN"/>
        </w:rPr>
        <w:t>the quantization of the total number of available</w:t>
      </w:r>
      <w:r>
        <w:rPr>
          <w:lang w:eastAsia="zh-CN"/>
        </w:rPr>
        <w:t xml:space="preserve"> REs is defined by a fixed interval</w:t>
      </w:r>
      <w:r w:rsidRPr="00A5232C">
        <w:rPr>
          <w:lang w:eastAsia="zh-CN"/>
        </w:rPr>
        <w:t>.</w:t>
      </w:r>
      <w:r w:rsidRPr="00AF3E42">
        <w:rPr>
          <w:lang w:eastAsia="zh-CN"/>
        </w:rPr>
        <w:t xml:space="preserve"> </w:t>
      </w:r>
      <w:r>
        <w:rPr>
          <w:lang w:eastAsia="zh-CN"/>
        </w:rPr>
        <w:t>D</w:t>
      </w:r>
      <w:r w:rsidRPr="00AF3E42">
        <w:rPr>
          <w:lang w:eastAsia="zh-CN"/>
        </w:rPr>
        <w:t xml:space="preserve">ifferent numbers of REs within a certain range correspond to the same </w:t>
      </w:r>
      <w:r>
        <w:rPr>
          <w:rFonts w:hint="eastAsia"/>
          <w:lang w:eastAsia="zh-CN"/>
        </w:rPr>
        <w:t>quantization value</w:t>
      </w:r>
      <w:r>
        <w:rPr>
          <w:lang w:eastAsia="zh-CN"/>
        </w:rPr>
        <w:t xml:space="preserve"> and </w:t>
      </w:r>
      <w:r w:rsidRPr="00AF3E42">
        <w:rPr>
          <w:lang w:eastAsia="zh-CN"/>
        </w:rPr>
        <w:t xml:space="preserve">TBS. For example, when the range </w:t>
      </w:r>
      <w:r>
        <w:rPr>
          <w:lang w:eastAsia="zh-CN"/>
        </w:rPr>
        <w:t xml:space="preserve">is </w:t>
      </w:r>
      <w:r w:rsidRPr="00AF3E42">
        <w:rPr>
          <w:lang w:eastAsia="zh-CN"/>
        </w:rPr>
        <w:t>equal to 4, if the number of available REs is 120 or 121 or</w:t>
      </w:r>
      <w:r>
        <w:rPr>
          <w:lang w:eastAsia="zh-CN"/>
        </w:rPr>
        <w:t xml:space="preserve"> </w:t>
      </w:r>
      <w:r w:rsidRPr="00AF3E42">
        <w:rPr>
          <w:lang w:eastAsia="zh-CN"/>
        </w:rPr>
        <w:t>122 or 123, the same TBS value will be used to transmit data</w:t>
      </w:r>
      <w:r>
        <w:rPr>
          <w:rFonts w:hint="eastAsia"/>
          <w:lang w:eastAsia="zh-CN"/>
        </w:rPr>
        <w:t xml:space="preserve"> by the selected </w:t>
      </w:r>
      <w:r w:rsidRPr="00143C9E">
        <w:rPr>
          <w:kern w:val="2"/>
          <w:lang w:val="en-GB" w:eastAsia="zh-CN"/>
        </w:rPr>
        <w:t>quantiz</w:t>
      </w:r>
      <w:r>
        <w:rPr>
          <w:rFonts w:hint="eastAsia"/>
          <w:kern w:val="2"/>
          <w:lang w:val="en-GB" w:eastAsia="zh-CN"/>
        </w:rPr>
        <w:t>a</w:t>
      </w:r>
      <w:r w:rsidRPr="00143C9E">
        <w:rPr>
          <w:kern w:val="2"/>
          <w:lang w:val="en-GB" w:eastAsia="zh-CN"/>
        </w:rPr>
        <w:t xml:space="preserve">tion </w:t>
      </w:r>
      <w:r>
        <w:rPr>
          <w:rFonts w:hint="eastAsia"/>
          <w:lang w:eastAsia="zh-CN"/>
        </w:rPr>
        <w:t>value as 120</w:t>
      </w:r>
      <w:r w:rsidRPr="00AF3E42">
        <w:rPr>
          <w:lang w:eastAsia="zh-CN"/>
        </w:rPr>
        <w:t>.</w:t>
      </w:r>
      <w:r>
        <w:rPr>
          <w:lang w:eastAsia="zh-CN"/>
        </w:rPr>
        <w:t xml:space="preserve"> </w:t>
      </w:r>
      <w:r>
        <w:rPr>
          <w:rFonts w:hint="eastAsia"/>
          <w:lang w:eastAsia="zh-CN"/>
        </w:rPr>
        <w:t>Compar</w:t>
      </w:r>
      <w:r>
        <w:rPr>
          <w:lang w:eastAsia="zh-CN"/>
        </w:rPr>
        <w:t>ed</w:t>
      </w:r>
      <w:r>
        <w:rPr>
          <w:rFonts w:hint="eastAsia"/>
          <w:lang w:eastAsia="zh-CN"/>
        </w:rPr>
        <w:t xml:space="preserve"> to the configured reference number of REs</w:t>
      </w:r>
      <w:r>
        <w:rPr>
          <w:lang w:eastAsia="zh-CN"/>
        </w:rPr>
        <w:t>, the signaling overhead could be decreased.</w:t>
      </w:r>
    </w:p>
    <w:p w:rsidR="00843BA5" w:rsidRDefault="00F51F53" w:rsidP="00773702">
      <w:pPr>
        <w:rPr>
          <w:b/>
          <w:i/>
          <w:lang w:eastAsia="zh-CN"/>
        </w:rPr>
      </w:pPr>
      <w:bookmarkStart w:id="21" w:name="OLE_LINK542"/>
      <w:r>
        <w:rPr>
          <w:b/>
          <w:i/>
          <w:lang w:eastAsia="zh-CN"/>
        </w:rPr>
        <w:t>Proposa</w:t>
      </w:r>
      <w:r w:rsidR="00430222">
        <w:rPr>
          <w:b/>
          <w:i/>
          <w:lang w:eastAsia="zh-CN"/>
        </w:rPr>
        <w:t xml:space="preserve">l </w:t>
      </w:r>
      <w:r w:rsidR="00D40A75">
        <w:rPr>
          <w:rFonts w:hint="eastAsia"/>
          <w:b/>
          <w:i/>
          <w:lang w:eastAsia="zh-CN"/>
        </w:rPr>
        <w:t>1</w:t>
      </w:r>
      <w:r w:rsidR="00A33E93">
        <w:rPr>
          <w:b/>
          <w:i/>
          <w:lang w:eastAsia="zh-CN"/>
        </w:rPr>
        <w:t>0</w:t>
      </w:r>
      <w:r>
        <w:rPr>
          <w:b/>
          <w:i/>
          <w:lang w:eastAsia="zh-CN"/>
        </w:rPr>
        <w:t xml:space="preserve">: </w:t>
      </w:r>
      <w:r w:rsidRPr="00EB15C1">
        <w:rPr>
          <w:b/>
          <w:i/>
          <w:lang w:eastAsia="zh-CN"/>
        </w:rPr>
        <w:t xml:space="preserve">The quantization of the total number of available REs could be determined </w:t>
      </w:r>
      <w:r w:rsidRPr="00691A3C">
        <w:rPr>
          <w:b/>
          <w:i/>
          <w:lang w:eastAsia="zh-CN"/>
        </w:rPr>
        <w:t>by some designed rules, such as by a fixed interval</w:t>
      </w:r>
      <w:r w:rsidR="00B73A1E">
        <w:rPr>
          <w:rFonts w:hint="eastAsia"/>
          <w:b/>
          <w:i/>
          <w:lang w:eastAsia="zh-CN"/>
        </w:rPr>
        <w:t>.</w:t>
      </w:r>
    </w:p>
    <w:bookmarkEnd w:id="21"/>
    <w:p w:rsidR="00F51F53" w:rsidRPr="00AB66F9" w:rsidRDefault="00F51F53">
      <w:pPr>
        <w:rPr>
          <w:lang w:eastAsia="zh-CN"/>
        </w:rPr>
      </w:pPr>
      <w:r w:rsidRPr="00AB66F9">
        <w:rPr>
          <w:lang w:eastAsia="zh-CN"/>
        </w:rPr>
        <w:t>According to actual demands</w:t>
      </w:r>
      <w:r w:rsidRPr="00AB66F9">
        <w:rPr>
          <w:rFonts w:hint="eastAsia"/>
          <w:lang w:eastAsia="zh-CN"/>
        </w:rPr>
        <w:t xml:space="preserve">, the packet size for different traffic types may be different. </w:t>
      </w:r>
      <w:r w:rsidRPr="00AB66F9">
        <w:rPr>
          <w:lang w:eastAsia="zh-CN"/>
        </w:rPr>
        <w:t>As such</w:t>
      </w:r>
      <w:r w:rsidRPr="00AB66F9">
        <w:rPr>
          <w:rFonts w:hint="eastAsia"/>
          <w:lang w:eastAsia="zh-CN"/>
        </w:rPr>
        <w:t xml:space="preserve">, the design of TBS should </w:t>
      </w:r>
      <w:r w:rsidRPr="00AB66F9">
        <w:rPr>
          <w:lang w:eastAsia="zh-CN"/>
        </w:rPr>
        <w:t xml:space="preserve">be </w:t>
      </w:r>
      <w:r w:rsidRPr="00AB66F9">
        <w:rPr>
          <w:rFonts w:hint="eastAsia"/>
          <w:lang w:eastAsia="zh-CN"/>
        </w:rPr>
        <w:t>align</w:t>
      </w:r>
      <w:r w:rsidRPr="00AB66F9">
        <w:rPr>
          <w:lang w:eastAsia="zh-CN"/>
        </w:rPr>
        <w:t>ed</w:t>
      </w:r>
      <w:r w:rsidRPr="00AB66F9">
        <w:rPr>
          <w:rFonts w:hint="eastAsia"/>
          <w:lang w:eastAsia="zh-CN"/>
        </w:rPr>
        <w:t xml:space="preserve"> with the packet size. </w:t>
      </w:r>
      <w:r w:rsidRPr="00AB66F9">
        <w:rPr>
          <w:lang w:eastAsia="zh-CN"/>
        </w:rPr>
        <w:t>A</w:t>
      </w:r>
      <w:r w:rsidRPr="00AB66F9">
        <w:rPr>
          <w:rFonts w:hint="eastAsia"/>
          <w:lang w:eastAsia="zh-CN"/>
        </w:rPr>
        <w:t xml:space="preserve">n example of TBS for EVS codec is </w:t>
      </w:r>
      <w:r w:rsidRPr="00AB66F9">
        <w:rPr>
          <w:lang w:eastAsia="zh-CN"/>
        </w:rPr>
        <w:t>provided</w:t>
      </w:r>
      <w:r w:rsidRPr="00AB66F9">
        <w:rPr>
          <w:rFonts w:hint="eastAsia"/>
          <w:lang w:eastAsia="zh-CN"/>
        </w:rPr>
        <w:t xml:space="preserve"> </w:t>
      </w:r>
      <w:r w:rsidRPr="00AB66F9">
        <w:rPr>
          <w:lang w:eastAsia="zh-CN"/>
        </w:rPr>
        <w:t>in</w:t>
      </w:r>
      <w:r w:rsidRPr="00AB66F9">
        <w:rPr>
          <w:rFonts w:hint="eastAsia"/>
          <w:lang w:eastAsia="zh-CN"/>
        </w:rPr>
        <w:t xml:space="preserve"> </w:t>
      </w:r>
      <w:r w:rsidR="00BA61C4">
        <w:rPr>
          <w:lang w:eastAsia="zh-CN"/>
        </w:rPr>
        <w:fldChar w:fldCharType="begin"/>
      </w:r>
      <w:r w:rsidR="002735A9">
        <w:rPr>
          <w:lang w:eastAsia="zh-CN"/>
        </w:rPr>
        <w:instrText xml:space="preserve"> </w:instrText>
      </w:r>
      <w:r w:rsidR="002735A9">
        <w:rPr>
          <w:rFonts w:hint="eastAsia"/>
          <w:lang w:eastAsia="zh-CN"/>
        </w:rPr>
        <w:instrText>REF _Ref492555417 \h</w:instrText>
      </w:r>
      <w:r w:rsidR="002735A9">
        <w:rPr>
          <w:lang w:eastAsia="zh-CN"/>
        </w:rPr>
        <w:instrText xml:space="preserve"> </w:instrText>
      </w:r>
      <w:r w:rsidR="00BA61C4">
        <w:rPr>
          <w:lang w:eastAsia="zh-CN"/>
        </w:rPr>
      </w:r>
      <w:r w:rsidR="00BA61C4">
        <w:rPr>
          <w:lang w:eastAsia="zh-CN"/>
        </w:rPr>
        <w:fldChar w:fldCharType="separate"/>
      </w:r>
      <w:r w:rsidR="00FF754D">
        <w:t xml:space="preserve">Table </w:t>
      </w:r>
      <w:r w:rsidR="00FF754D">
        <w:rPr>
          <w:noProof/>
        </w:rPr>
        <w:t>3</w:t>
      </w:r>
      <w:r w:rsidR="00BA61C4">
        <w:rPr>
          <w:lang w:eastAsia="zh-CN"/>
        </w:rPr>
        <w:fldChar w:fldCharType="end"/>
      </w:r>
      <w:r w:rsidRPr="00AB66F9">
        <w:rPr>
          <w:rFonts w:hint="eastAsia"/>
          <w:lang w:eastAsia="zh-CN"/>
        </w:rPr>
        <w:t xml:space="preserve"> in </w:t>
      </w:r>
      <w:r w:rsidR="005D0D65">
        <w:rPr>
          <w:lang w:eastAsia="zh-CN"/>
        </w:rPr>
        <w:t>the a</w:t>
      </w:r>
      <w:r w:rsidR="00753B7B">
        <w:rPr>
          <w:rFonts w:hint="eastAsia"/>
          <w:lang w:eastAsia="zh-CN"/>
        </w:rPr>
        <w:t>ppendix</w:t>
      </w:r>
      <w:r w:rsidRPr="00AB66F9">
        <w:rPr>
          <w:rFonts w:hint="eastAsia"/>
          <w:lang w:eastAsia="zh-CN"/>
        </w:rPr>
        <w:t>. I</w:t>
      </w:r>
      <w:r w:rsidRPr="00AB66F9">
        <w:rPr>
          <w:lang w:eastAsia="zh-CN"/>
        </w:rPr>
        <w:t xml:space="preserve">n order to guarantee a proper and reliable TBS, the TBS determination should consider the characteristic of the traffic types. Due to the frequent and wide application of the voice services </w:t>
      </w:r>
      <w:r w:rsidR="009E408D">
        <w:rPr>
          <w:lang w:eastAsia="zh-CN"/>
        </w:rPr>
        <w:t>such as</w:t>
      </w:r>
      <w:r w:rsidRPr="00AB66F9">
        <w:rPr>
          <w:lang w:eastAsia="zh-CN"/>
        </w:rPr>
        <w:t xml:space="preserve"> VoIP and EVS, the TBS determination should consider the specific packet sizes like the VoIP, </w:t>
      </w:r>
      <w:r w:rsidRPr="00AB66F9">
        <w:rPr>
          <w:rFonts w:hint="eastAsia"/>
          <w:lang w:eastAsia="zh-CN"/>
        </w:rPr>
        <w:t>EVS</w:t>
      </w:r>
      <w:r w:rsidRPr="00AB66F9">
        <w:rPr>
          <w:lang w:eastAsia="zh-CN"/>
        </w:rPr>
        <w:t xml:space="preserve">, etc.  </w:t>
      </w:r>
    </w:p>
    <w:p w:rsidR="00F51F53" w:rsidRPr="00336D86" w:rsidRDefault="00F51F53" w:rsidP="00773702">
      <w:pPr>
        <w:rPr>
          <w:lang w:eastAsia="zh-CN"/>
        </w:rPr>
      </w:pPr>
      <w:r>
        <w:rPr>
          <w:b/>
          <w:i/>
          <w:lang w:eastAsia="zh-CN"/>
        </w:rPr>
        <w:t xml:space="preserve">Proposal </w:t>
      </w:r>
      <w:r w:rsidR="00D40A75">
        <w:rPr>
          <w:b/>
          <w:i/>
          <w:lang w:eastAsia="zh-CN"/>
        </w:rPr>
        <w:t>1</w:t>
      </w:r>
      <w:r w:rsidR="00A33E93">
        <w:rPr>
          <w:b/>
          <w:i/>
          <w:lang w:eastAsia="zh-CN"/>
        </w:rPr>
        <w:t>1</w:t>
      </w:r>
      <w:r>
        <w:rPr>
          <w:b/>
          <w:i/>
          <w:lang w:eastAsia="zh-CN"/>
        </w:rPr>
        <w:t xml:space="preserve">: TBS determination should </w:t>
      </w:r>
      <w:r>
        <w:rPr>
          <w:rFonts w:hint="eastAsia"/>
          <w:b/>
          <w:i/>
          <w:lang w:eastAsia="zh-CN"/>
        </w:rPr>
        <w:t>support</w:t>
      </w:r>
      <w:r>
        <w:rPr>
          <w:b/>
          <w:i/>
          <w:lang w:eastAsia="zh-CN"/>
        </w:rPr>
        <w:t xml:space="preserve"> the </w:t>
      </w:r>
      <w:r w:rsidRPr="00AF3E42">
        <w:rPr>
          <w:b/>
          <w:i/>
          <w:lang w:eastAsia="zh-CN"/>
        </w:rPr>
        <w:t xml:space="preserve">specific </w:t>
      </w:r>
      <w:r w:rsidRPr="00724B11">
        <w:rPr>
          <w:b/>
          <w:i/>
          <w:lang w:eastAsia="zh-CN"/>
        </w:rPr>
        <w:t>packet sizes</w:t>
      </w:r>
      <w:r>
        <w:rPr>
          <w:b/>
          <w:i/>
          <w:lang w:eastAsia="zh-CN"/>
        </w:rPr>
        <w:t xml:space="preserve"> like the VoIP, EVS </w:t>
      </w:r>
      <w:r w:rsidR="00CB4AA3">
        <w:rPr>
          <w:b/>
          <w:i/>
          <w:lang w:eastAsia="zh-CN"/>
        </w:rPr>
        <w:t xml:space="preserve">and URLLC </w:t>
      </w:r>
      <w:r>
        <w:rPr>
          <w:b/>
          <w:i/>
          <w:lang w:eastAsia="zh-CN"/>
        </w:rPr>
        <w:t>etc.</w:t>
      </w:r>
    </w:p>
    <w:p w:rsidR="00F51F53" w:rsidRDefault="00F51F53" w:rsidP="005409BC">
      <w:pPr>
        <w:rPr>
          <w:lang w:eastAsia="zh-CN"/>
        </w:rPr>
      </w:pPr>
      <w:r>
        <w:rPr>
          <w:lang w:eastAsia="zh-CN"/>
        </w:rPr>
        <w:t xml:space="preserve">Based on the data scheduling and RS transmission, the number of available REs changes dynamically and flexibly. The TBS calculated by the formula changes according to the various numbers of available REs, </w:t>
      </w:r>
      <w:r w:rsidR="005D0D65">
        <w:rPr>
          <w:lang w:eastAsia="zh-CN"/>
        </w:rPr>
        <w:t>resulting in</w:t>
      </w:r>
      <w:r>
        <w:rPr>
          <w:lang w:eastAsia="zh-CN"/>
        </w:rPr>
        <w:t xml:space="preserve"> numerous TBS values. Due to the over flexibility of the formula, the TBS calculated by the formula for the special traffic type would be not aligned with the proper packet size. </w:t>
      </w:r>
    </w:p>
    <w:p w:rsidR="00572745" w:rsidRDefault="00F51F53" w:rsidP="00572745">
      <w:pPr>
        <w:rPr>
          <w:bCs/>
          <w:lang w:val="en-GB"/>
        </w:rPr>
      </w:pPr>
      <w:r>
        <w:rPr>
          <w:rFonts w:hint="eastAsia"/>
          <w:bCs/>
          <w:lang w:val="en-GB" w:eastAsia="zh-CN"/>
        </w:rPr>
        <w:t>For</w:t>
      </w:r>
      <w:r w:rsidR="005D6550">
        <w:rPr>
          <w:bCs/>
          <w:lang w:val="en-GB" w:eastAsia="zh-CN"/>
        </w:rPr>
        <w:t xml:space="preserve"> </w:t>
      </w:r>
      <w:r w:rsidRPr="00212283">
        <w:rPr>
          <w:bCs/>
          <w:lang w:val="en-GB" w:eastAsia="zh-CN"/>
        </w:rPr>
        <w:t>services</w:t>
      </w:r>
      <w:r w:rsidR="00572745">
        <w:rPr>
          <w:bCs/>
          <w:lang w:val="en-GB" w:eastAsia="zh-CN"/>
        </w:rPr>
        <w:t xml:space="preserve"> with fixed TBS in a semi-static manner</w:t>
      </w:r>
      <w:r>
        <w:rPr>
          <w:rFonts w:hint="eastAsia"/>
          <w:bCs/>
          <w:lang w:val="en-GB" w:eastAsia="zh-CN"/>
        </w:rPr>
        <w:t>, like</w:t>
      </w:r>
      <w:r w:rsidR="00572745">
        <w:rPr>
          <w:bCs/>
          <w:lang w:val="en-GB" w:eastAsia="zh-CN"/>
        </w:rPr>
        <w:t xml:space="preserve"> </w:t>
      </w:r>
      <w:r w:rsidRPr="00A80B03">
        <w:rPr>
          <w:rFonts w:hint="eastAsia"/>
          <w:bCs/>
          <w:lang w:val="en-GB" w:eastAsia="zh-CN"/>
        </w:rPr>
        <w:t>VoIP packet</w:t>
      </w:r>
      <w:r w:rsidR="00CE1496">
        <w:rPr>
          <w:rFonts w:hint="eastAsia"/>
          <w:bCs/>
          <w:lang w:val="en-GB" w:eastAsia="zh-CN"/>
        </w:rPr>
        <w:t xml:space="preserve">, </w:t>
      </w:r>
      <w:r w:rsidR="004F1F1D">
        <w:rPr>
          <w:bCs/>
          <w:lang w:val="en-GB" w:eastAsia="zh-CN"/>
        </w:rPr>
        <w:t>AMR</w:t>
      </w:r>
      <w:r w:rsidR="00CE1496">
        <w:rPr>
          <w:rFonts w:hint="eastAsia"/>
          <w:bCs/>
          <w:lang w:val="en-GB" w:eastAsia="zh-CN"/>
        </w:rPr>
        <w:t xml:space="preserve"> and </w:t>
      </w:r>
      <w:r w:rsidR="00CE1496">
        <w:rPr>
          <w:rFonts w:hint="eastAsia"/>
          <w:lang w:eastAsia="zh-CN"/>
        </w:rPr>
        <w:t>EVS codec,</w:t>
      </w:r>
      <w:r w:rsidR="00CE1496">
        <w:rPr>
          <w:lang w:eastAsia="zh-CN"/>
        </w:rPr>
        <w:t xml:space="preserve"> </w:t>
      </w:r>
      <w:r w:rsidR="006019CF">
        <w:rPr>
          <w:lang w:eastAsia="zh-CN"/>
        </w:rPr>
        <w:t xml:space="preserve">the typical MAC packet sizes are certain values, </w:t>
      </w:r>
      <w:r w:rsidR="006019CF">
        <w:rPr>
          <w:rFonts w:hint="eastAsia"/>
          <w:lang w:eastAsia="zh-CN"/>
        </w:rPr>
        <w:t xml:space="preserve">an example of TBS size for the EVS codec is </w:t>
      </w:r>
      <w:r w:rsidR="006019CF">
        <w:rPr>
          <w:lang w:eastAsia="zh-CN"/>
        </w:rPr>
        <w:t>provided</w:t>
      </w:r>
      <w:r w:rsidR="006019CF">
        <w:rPr>
          <w:rFonts w:hint="eastAsia"/>
          <w:lang w:eastAsia="zh-CN"/>
        </w:rPr>
        <w:t xml:space="preserve"> </w:t>
      </w:r>
      <w:r w:rsidR="006019CF">
        <w:rPr>
          <w:lang w:eastAsia="zh-CN"/>
        </w:rPr>
        <w:t>in</w:t>
      </w:r>
      <w:r w:rsidR="006019CF">
        <w:rPr>
          <w:rFonts w:hint="eastAsia"/>
          <w:lang w:eastAsia="zh-CN"/>
        </w:rPr>
        <w:t xml:space="preserve"> </w:t>
      </w:r>
      <w:r w:rsidR="00BA61C4">
        <w:rPr>
          <w:lang w:eastAsia="zh-CN"/>
        </w:rPr>
        <w:fldChar w:fldCharType="begin"/>
      </w:r>
      <w:r w:rsidR="006019CF">
        <w:rPr>
          <w:lang w:eastAsia="zh-CN"/>
        </w:rPr>
        <w:instrText xml:space="preserve"> </w:instrText>
      </w:r>
      <w:r w:rsidR="006019CF">
        <w:rPr>
          <w:rFonts w:hint="eastAsia"/>
          <w:lang w:eastAsia="zh-CN"/>
        </w:rPr>
        <w:instrText>REF _Ref492555417 \h</w:instrText>
      </w:r>
      <w:r w:rsidR="006019CF">
        <w:rPr>
          <w:lang w:eastAsia="zh-CN"/>
        </w:rPr>
        <w:instrText xml:space="preserve"> </w:instrText>
      </w:r>
      <w:r w:rsidR="00BA61C4">
        <w:rPr>
          <w:lang w:eastAsia="zh-CN"/>
        </w:rPr>
      </w:r>
      <w:r w:rsidR="00BA61C4">
        <w:rPr>
          <w:lang w:eastAsia="zh-CN"/>
        </w:rPr>
        <w:fldChar w:fldCharType="separate"/>
      </w:r>
      <w:r w:rsidR="00FF754D">
        <w:t xml:space="preserve">Table </w:t>
      </w:r>
      <w:r w:rsidR="00FF754D">
        <w:rPr>
          <w:noProof/>
        </w:rPr>
        <w:t>3</w:t>
      </w:r>
      <w:r w:rsidR="00BA61C4">
        <w:rPr>
          <w:lang w:eastAsia="zh-CN"/>
        </w:rPr>
        <w:fldChar w:fldCharType="end"/>
      </w:r>
      <w:r w:rsidR="006019CF">
        <w:rPr>
          <w:rFonts w:hint="eastAsia"/>
          <w:lang w:eastAsia="zh-CN"/>
        </w:rPr>
        <w:t xml:space="preserve"> in the appendix</w:t>
      </w:r>
      <w:r w:rsidR="00CE1496">
        <w:rPr>
          <w:rFonts w:hint="eastAsia"/>
          <w:bCs/>
          <w:lang w:val="en-GB" w:eastAsia="zh-CN"/>
        </w:rPr>
        <w:t xml:space="preserve">; </w:t>
      </w:r>
      <w:r w:rsidRPr="00EF3630">
        <w:rPr>
          <w:bCs/>
          <w:lang w:val="en-GB"/>
        </w:rPr>
        <w:t>in addition to the formula based approach, a TBS table can be defined which includes a set of specific values considering typical</w:t>
      </w:r>
      <w:r w:rsidR="00572745">
        <w:rPr>
          <w:bCs/>
          <w:lang w:val="en-GB"/>
        </w:rPr>
        <w:t xml:space="preserve"> </w:t>
      </w:r>
      <w:r w:rsidRPr="00EF3630">
        <w:rPr>
          <w:bCs/>
          <w:lang w:val="en-GB"/>
        </w:rPr>
        <w:t>packets sizes</w:t>
      </w:r>
      <w:r w:rsidRPr="00EF3630">
        <w:rPr>
          <w:bCs/>
          <w:lang w:val="en-GB" w:eastAsia="zh-CN"/>
        </w:rPr>
        <w:t>. As an example, a set of TBS values is provided</w:t>
      </w:r>
      <w:r w:rsidRPr="00EF3630">
        <w:rPr>
          <w:bCs/>
          <w:lang w:val="en-GB"/>
        </w:rPr>
        <w:t xml:space="preserve"> in </w:t>
      </w:r>
      <w:r w:rsidR="00BA61C4">
        <w:rPr>
          <w:bCs/>
          <w:lang w:val="en-GB"/>
        </w:rPr>
        <w:fldChar w:fldCharType="begin"/>
      </w:r>
      <w:r w:rsidR="00446A7C">
        <w:rPr>
          <w:bCs/>
          <w:lang w:val="en-GB"/>
        </w:rPr>
        <w:instrText xml:space="preserve"> REF _Ref492555328 \h </w:instrText>
      </w:r>
      <w:r w:rsidR="00BA61C4">
        <w:rPr>
          <w:bCs/>
          <w:lang w:val="en-GB"/>
        </w:rPr>
      </w:r>
      <w:r w:rsidR="00BA61C4">
        <w:rPr>
          <w:bCs/>
          <w:lang w:val="en-GB"/>
        </w:rPr>
        <w:fldChar w:fldCharType="separate"/>
      </w:r>
      <w:r w:rsidR="00FF754D">
        <w:t xml:space="preserve">Table </w:t>
      </w:r>
      <w:r w:rsidR="00FF754D">
        <w:rPr>
          <w:noProof/>
        </w:rPr>
        <w:t>2</w:t>
      </w:r>
      <w:r w:rsidR="00BA61C4">
        <w:rPr>
          <w:bCs/>
          <w:lang w:val="en-GB"/>
        </w:rPr>
        <w:fldChar w:fldCharType="end"/>
      </w:r>
      <w:r w:rsidRPr="00EF3630">
        <w:rPr>
          <w:bCs/>
          <w:lang w:val="en-GB"/>
        </w:rPr>
        <w:t xml:space="preserve">. </w:t>
      </w:r>
      <w:r w:rsidR="00572745">
        <w:rPr>
          <w:bCs/>
          <w:lang w:val="en-GB"/>
        </w:rPr>
        <w:t xml:space="preserve">gNB can configure </w:t>
      </w:r>
      <w:r w:rsidR="000E706F">
        <w:rPr>
          <w:rFonts w:hint="eastAsia"/>
          <w:bCs/>
          <w:lang w:val="en-GB" w:eastAsia="zh-CN"/>
        </w:rPr>
        <w:t xml:space="preserve">one value of </w:t>
      </w:r>
      <w:r w:rsidR="00572745">
        <w:rPr>
          <w:bCs/>
          <w:lang w:val="en-GB"/>
        </w:rPr>
        <w:t>the TBS</w:t>
      </w:r>
      <w:r w:rsidR="000E706F">
        <w:rPr>
          <w:rFonts w:hint="eastAsia"/>
          <w:bCs/>
          <w:lang w:val="en-GB" w:eastAsia="zh-CN"/>
        </w:rPr>
        <w:t xml:space="preserve"> table</w:t>
      </w:r>
      <w:r w:rsidR="00572745">
        <w:rPr>
          <w:bCs/>
          <w:lang w:val="en-GB"/>
        </w:rPr>
        <w:t xml:space="preserve"> semi-statically</w:t>
      </w:r>
      <w:r w:rsidR="005D6550">
        <w:rPr>
          <w:bCs/>
          <w:lang w:val="en-GB"/>
        </w:rPr>
        <w:t xml:space="preserve"> to the UE</w:t>
      </w:r>
      <w:r w:rsidR="00572745">
        <w:rPr>
          <w:bCs/>
          <w:lang w:val="en-GB"/>
        </w:rPr>
        <w:t xml:space="preserve">. </w:t>
      </w:r>
    </w:p>
    <w:p w:rsidR="00572745" w:rsidRPr="00572745" w:rsidRDefault="00572745" w:rsidP="00673FC7">
      <w:pPr>
        <w:rPr>
          <w:bCs/>
          <w:lang w:val="en-GB" w:eastAsia="zh-CN"/>
        </w:rPr>
      </w:pPr>
      <w:r>
        <w:rPr>
          <w:rFonts w:hint="eastAsia"/>
          <w:bCs/>
          <w:lang w:val="en-GB" w:eastAsia="zh-CN"/>
        </w:rPr>
        <w:t xml:space="preserve">For </w:t>
      </w:r>
      <w:r>
        <w:rPr>
          <w:bCs/>
          <w:lang w:val="en-GB" w:eastAsia="zh-CN"/>
        </w:rPr>
        <w:t xml:space="preserve">other </w:t>
      </w:r>
      <w:r>
        <w:rPr>
          <w:rFonts w:hint="eastAsia"/>
          <w:bCs/>
          <w:lang w:val="en-GB" w:eastAsia="zh-CN"/>
        </w:rPr>
        <w:t xml:space="preserve">small packet </w:t>
      </w:r>
      <w:r w:rsidRPr="00212283">
        <w:rPr>
          <w:bCs/>
          <w:lang w:val="en-GB" w:eastAsia="zh-CN"/>
        </w:rPr>
        <w:t>services</w:t>
      </w:r>
      <w:r>
        <w:rPr>
          <w:bCs/>
          <w:lang w:val="en-GB" w:eastAsia="zh-CN"/>
        </w:rPr>
        <w:t xml:space="preserve"> with non-fixed TBS</w:t>
      </w:r>
      <w:r>
        <w:rPr>
          <w:rFonts w:hint="eastAsia"/>
          <w:bCs/>
          <w:lang w:val="en-GB" w:eastAsia="zh-CN"/>
        </w:rPr>
        <w:t>, like</w:t>
      </w:r>
      <w:r>
        <w:rPr>
          <w:bCs/>
          <w:lang w:val="en-GB" w:eastAsia="zh-CN"/>
        </w:rPr>
        <w:t xml:space="preserve"> burst URLLC</w:t>
      </w:r>
      <w:r>
        <w:rPr>
          <w:rFonts w:hint="eastAsia"/>
          <w:bCs/>
          <w:lang w:val="en-GB" w:eastAsia="zh-CN"/>
        </w:rPr>
        <w:t xml:space="preserve">, </w:t>
      </w:r>
      <w:r w:rsidRPr="00EF3630">
        <w:rPr>
          <w:bCs/>
          <w:lang w:val="en-GB"/>
        </w:rPr>
        <w:t xml:space="preserve">in addition to the formula based approach, a TBS table can be defined </w:t>
      </w:r>
      <w:r>
        <w:rPr>
          <w:bCs/>
          <w:lang w:val="en-GB"/>
        </w:rPr>
        <w:t>as well</w:t>
      </w:r>
      <w:r w:rsidR="000E706F">
        <w:rPr>
          <w:rFonts w:hint="eastAsia"/>
          <w:bCs/>
          <w:lang w:val="en-GB" w:eastAsia="zh-CN"/>
        </w:rPr>
        <w:t>,</w:t>
      </w:r>
      <w:r w:rsidR="000E706F" w:rsidRPr="000E706F">
        <w:rPr>
          <w:bCs/>
          <w:lang w:val="en-GB" w:eastAsia="zh-CN"/>
        </w:rPr>
        <w:t xml:space="preserve"> </w:t>
      </w:r>
      <w:r w:rsidR="000E706F">
        <w:rPr>
          <w:rFonts w:hint="eastAsia"/>
          <w:bCs/>
          <w:lang w:val="en-GB" w:eastAsia="zh-CN"/>
        </w:rPr>
        <w:t>a</w:t>
      </w:r>
      <w:r w:rsidR="000E706F" w:rsidRPr="00EF3630">
        <w:rPr>
          <w:bCs/>
          <w:lang w:val="en-GB" w:eastAsia="zh-CN"/>
        </w:rPr>
        <w:t>s an example, a set of TBS values is provided</w:t>
      </w:r>
      <w:r w:rsidR="000E706F" w:rsidRPr="00EF3630">
        <w:rPr>
          <w:bCs/>
          <w:lang w:val="en-GB"/>
        </w:rPr>
        <w:t xml:space="preserve"> in </w:t>
      </w:r>
      <w:r w:rsidR="00BA61C4">
        <w:rPr>
          <w:bCs/>
          <w:lang w:val="en-GB"/>
        </w:rPr>
        <w:fldChar w:fldCharType="begin"/>
      </w:r>
      <w:r w:rsidR="000E706F">
        <w:rPr>
          <w:bCs/>
          <w:lang w:val="en-GB"/>
        </w:rPr>
        <w:instrText xml:space="preserve"> REF _Ref492555328 \h </w:instrText>
      </w:r>
      <w:r w:rsidR="00BA61C4">
        <w:rPr>
          <w:bCs/>
          <w:lang w:val="en-GB"/>
        </w:rPr>
      </w:r>
      <w:r w:rsidR="00BA61C4">
        <w:rPr>
          <w:bCs/>
          <w:lang w:val="en-GB"/>
        </w:rPr>
        <w:fldChar w:fldCharType="separate"/>
      </w:r>
      <w:r w:rsidR="00FF754D">
        <w:t xml:space="preserve">Table </w:t>
      </w:r>
      <w:r w:rsidR="00FF754D">
        <w:rPr>
          <w:noProof/>
        </w:rPr>
        <w:t>2</w:t>
      </w:r>
      <w:r w:rsidR="00BA61C4">
        <w:rPr>
          <w:bCs/>
          <w:lang w:val="en-GB"/>
        </w:rPr>
        <w:fldChar w:fldCharType="end"/>
      </w:r>
      <w:r>
        <w:rPr>
          <w:bCs/>
          <w:lang w:val="en-GB"/>
        </w:rPr>
        <w:t xml:space="preserve">. </w:t>
      </w:r>
      <w:r w:rsidRPr="00EF3630">
        <w:rPr>
          <w:bCs/>
          <w:lang w:val="en-GB"/>
        </w:rPr>
        <w:t xml:space="preserve">For </w:t>
      </w:r>
      <w:r>
        <w:rPr>
          <w:bCs/>
          <w:lang w:val="en-GB"/>
        </w:rPr>
        <w:t>this</w:t>
      </w:r>
      <w:r w:rsidRPr="00EF3630">
        <w:rPr>
          <w:bCs/>
          <w:lang w:val="en-GB"/>
        </w:rPr>
        <w:t xml:space="preserve"> UE, an intermediate result is first calculated based on the</w:t>
      </w:r>
      <w:r>
        <w:rPr>
          <w:rFonts w:hint="eastAsia"/>
          <w:bCs/>
          <w:lang w:val="en-GB" w:eastAsia="zh-CN"/>
        </w:rPr>
        <w:t xml:space="preserve"> mentioned</w:t>
      </w:r>
      <w:r w:rsidRPr="00EF3630">
        <w:rPr>
          <w:bCs/>
          <w:lang w:val="en-GB"/>
        </w:rPr>
        <w:t xml:space="preserve"> formula. </w:t>
      </w:r>
      <w:r>
        <w:rPr>
          <w:rFonts w:hint="eastAsia"/>
          <w:bCs/>
          <w:lang w:val="en-GB" w:eastAsia="zh-CN"/>
        </w:rPr>
        <w:t>Then, i</w:t>
      </w:r>
      <w:r w:rsidRPr="00EF3630">
        <w:rPr>
          <w:bCs/>
          <w:lang w:val="en-GB"/>
        </w:rPr>
        <w:t xml:space="preserve">f the intermediate result is smaller than a certain threshold, the TBS is selected from the TBS table as the one which is closest to </w:t>
      </w:r>
      <w:r>
        <w:rPr>
          <w:bCs/>
          <w:lang w:val="en-GB"/>
        </w:rPr>
        <w:t xml:space="preserve">the </w:t>
      </w:r>
      <w:r w:rsidRPr="00EF3630">
        <w:rPr>
          <w:bCs/>
          <w:lang w:val="en-GB"/>
        </w:rPr>
        <w:t xml:space="preserve">result. This method not only optimizes small size packet performance, but also applies </w:t>
      </w:r>
      <w:r>
        <w:rPr>
          <w:rFonts w:hint="eastAsia"/>
          <w:bCs/>
          <w:lang w:val="en-GB" w:eastAsia="zh-CN"/>
        </w:rPr>
        <w:t>to</w:t>
      </w:r>
      <w:r w:rsidRPr="00EF3630">
        <w:rPr>
          <w:bCs/>
          <w:lang w:val="en-GB"/>
        </w:rPr>
        <w:t xml:space="preserve"> packet of any size and has a good forward compatibility.</w:t>
      </w:r>
    </w:p>
    <w:p w:rsidR="00D34240" w:rsidRDefault="00446A7C" w:rsidP="0093156D">
      <w:pPr>
        <w:pStyle w:val="Caption"/>
      </w:pPr>
      <w:bookmarkStart w:id="22" w:name="_Ref492555328"/>
      <w:r>
        <w:t xml:space="preserve">Table </w:t>
      </w:r>
      <w:r w:rsidR="00BA61C4">
        <w:fldChar w:fldCharType="begin"/>
      </w:r>
      <w:r>
        <w:instrText xml:space="preserve"> SEQ Table \* ARABIC </w:instrText>
      </w:r>
      <w:r w:rsidR="00BA61C4">
        <w:fldChar w:fldCharType="separate"/>
      </w:r>
      <w:r w:rsidR="00FF754D">
        <w:rPr>
          <w:noProof/>
        </w:rPr>
        <w:t>2</w:t>
      </w:r>
      <w:r w:rsidR="00BA61C4">
        <w:fldChar w:fldCharType="end"/>
      </w:r>
      <w:bookmarkEnd w:id="22"/>
      <w:r>
        <w:t xml:space="preserve">. </w:t>
      </w:r>
      <w:r w:rsidRPr="00EF3630">
        <w:rPr>
          <w:bCs w:val="0"/>
        </w:rPr>
        <w:t>TBS values for small packet sizes</w:t>
      </w:r>
    </w:p>
    <w:p w:rsidR="00673FC7" w:rsidRDefault="00F51F53" w:rsidP="00F51F53">
      <w:pPr>
        <w:rPr>
          <w:b/>
          <w:bCs/>
          <w:i/>
        </w:rPr>
      </w:pPr>
      <w:r w:rsidRPr="00EF3630">
        <w:rPr>
          <w:color w:val="000000"/>
          <w:szCs w:val="24"/>
        </w:rPr>
        <w:t>[</w:t>
      </w:r>
      <w:r w:rsidRPr="00EF3630">
        <w:rPr>
          <w:rFonts w:hint="eastAsia"/>
          <w:color w:val="000000"/>
          <w:szCs w:val="24"/>
        </w:rPr>
        <w:t>8,1</w:t>
      </w:r>
      <w:r w:rsidRPr="00EF3630">
        <w:rPr>
          <w:color w:val="000000"/>
          <w:szCs w:val="24"/>
        </w:rPr>
        <w:t xml:space="preserve">6,24, 32, 40, </w:t>
      </w:r>
      <w:r w:rsidRPr="00EF3630">
        <w:rPr>
          <w:rFonts w:hint="eastAsia"/>
          <w:color w:val="000000"/>
          <w:szCs w:val="24"/>
        </w:rPr>
        <w:t>48,</w:t>
      </w:r>
      <w:r w:rsidRPr="00EF3630">
        <w:rPr>
          <w:color w:val="000000"/>
          <w:szCs w:val="24"/>
        </w:rPr>
        <w:t xml:space="preserve">56, </w:t>
      </w:r>
      <w:r w:rsidRPr="00EF3630">
        <w:rPr>
          <w:rFonts w:hint="eastAsia"/>
          <w:color w:val="000000"/>
          <w:szCs w:val="24"/>
        </w:rPr>
        <w:t>64,</w:t>
      </w:r>
      <w:r w:rsidRPr="00EF3630">
        <w:rPr>
          <w:color w:val="000000"/>
          <w:szCs w:val="24"/>
        </w:rPr>
        <w:t>72, 88, 104, 120, 136, 144, 152, 176, 208, 224, 256, 280, 288, 296, 328, 336, 344, 376, 392, 408, 424, 440, 456, 472, 488, 504, 520, 536</w:t>
      </w:r>
    </w:p>
    <w:p w:rsidR="00692148" w:rsidRPr="00F93877" w:rsidRDefault="00692148" w:rsidP="00773702">
      <w:pPr>
        <w:rPr>
          <w:b/>
          <w:bCs/>
          <w:i/>
          <w:kern w:val="2"/>
          <w:lang w:eastAsia="zh-CN"/>
        </w:rPr>
      </w:pPr>
      <w:r>
        <w:rPr>
          <w:b/>
          <w:bCs/>
          <w:i/>
          <w:kern w:val="2"/>
          <w:lang w:eastAsia="zh-CN"/>
        </w:rPr>
        <w:t xml:space="preserve">Proposal </w:t>
      </w:r>
      <w:r w:rsidR="00D40A75">
        <w:rPr>
          <w:b/>
          <w:bCs/>
          <w:i/>
          <w:kern w:val="2"/>
          <w:lang w:eastAsia="zh-CN"/>
        </w:rPr>
        <w:t>1</w:t>
      </w:r>
      <w:r w:rsidR="00A33E93">
        <w:rPr>
          <w:b/>
          <w:bCs/>
          <w:i/>
          <w:kern w:val="2"/>
          <w:lang w:eastAsia="zh-CN"/>
        </w:rPr>
        <w:t>2</w:t>
      </w:r>
      <w:r>
        <w:rPr>
          <w:b/>
          <w:bCs/>
          <w:i/>
          <w:kern w:val="2"/>
          <w:lang w:eastAsia="zh-CN"/>
        </w:rPr>
        <w:t>: For some services with fixed TBS, gNB can configure the TBS value semi-statically to the UE. For some services with non-fixed TBS, the TBS value is selected from TBS table as the one close</w:t>
      </w:r>
      <w:r w:rsidR="003F3E53">
        <w:rPr>
          <w:rFonts w:hint="eastAsia"/>
          <w:b/>
          <w:bCs/>
          <w:i/>
          <w:kern w:val="2"/>
          <w:lang w:eastAsia="zh-CN"/>
        </w:rPr>
        <w:t>s</w:t>
      </w:r>
      <w:r>
        <w:rPr>
          <w:b/>
          <w:bCs/>
          <w:i/>
          <w:kern w:val="2"/>
          <w:lang w:eastAsia="zh-CN"/>
        </w:rPr>
        <w:t>t to the result cal</w:t>
      </w:r>
      <w:r w:rsidR="00F502B4">
        <w:rPr>
          <w:b/>
          <w:bCs/>
          <w:i/>
          <w:kern w:val="2"/>
          <w:lang w:eastAsia="zh-CN"/>
        </w:rPr>
        <w:t>c</w:t>
      </w:r>
      <w:r>
        <w:rPr>
          <w:b/>
          <w:bCs/>
          <w:i/>
          <w:kern w:val="2"/>
          <w:lang w:eastAsia="zh-CN"/>
        </w:rPr>
        <w:t>u</w:t>
      </w:r>
      <w:r w:rsidR="00F502B4">
        <w:rPr>
          <w:b/>
          <w:bCs/>
          <w:i/>
          <w:kern w:val="2"/>
          <w:lang w:eastAsia="zh-CN"/>
        </w:rPr>
        <w:t>l</w:t>
      </w:r>
      <w:r>
        <w:rPr>
          <w:b/>
          <w:bCs/>
          <w:i/>
          <w:kern w:val="2"/>
          <w:lang w:eastAsia="zh-CN"/>
        </w:rPr>
        <w:t>ated from the formula.</w:t>
      </w:r>
    </w:p>
    <w:p w:rsidR="00B46D8B" w:rsidRPr="00B46D8B" w:rsidRDefault="004D5835" w:rsidP="00B46D8B">
      <w:pPr>
        <w:rPr>
          <w:lang w:eastAsia="zh-CN"/>
        </w:rPr>
      </w:pPr>
      <w:r>
        <w:rPr>
          <w:rFonts w:hint="eastAsia"/>
          <w:lang w:eastAsia="zh-CN"/>
        </w:rPr>
        <w:t>For</w:t>
      </w:r>
      <w:r w:rsidR="00F51F53" w:rsidRPr="00143A11">
        <w:rPr>
          <w:rFonts w:hint="eastAsia"/>
          <w:lang w:eastAsia="zh-CN"/>
        </w:rPr>
        <w:t xml:space="preserve"> the data scheduling</w:t>
      </w:r>
      <w:r w:rsidR="00F51F53">
        <w:rPr>
          <w:rFonts w:hint="eastAsia"/>
          <w:lang w:eastAsia="zh-CN"/>
        </w:rPr>
        <w:t xml:space="preserve"> with slot aggregation, </w:t>
      </w:r>
      <w:r w:rsidR="00B46D8B" w:rsidRPr="00B46D8B">
        <w:rPr>
          <w:rFonts w:hint="eastAsia"/>
          <w:lang w:eastAsia="zh-CN"/>
        </w:rPr>
        <w:t>there are following possible options.</w:t>
      </w:r>
    </w:p>
    <w:p w:rsidR="00B46D8B" w:rsidRPr="0000579C" w:rsidRDefault="00B46D8B" w:rsidP="0000579C">
      <w:pPr>
        <w:pStyle w:val="ListParagraph"/>
        <w:numPr>
          <w:ilvl w:val="0"/>
          <w:numId w:val="52"/>
        </w:numPr>
        <w:ind w:leftChars="0" w:left="426" w:hanging="279"/>
        <w:rPr>
          <w:lang w:eastAsia="zh-CN"/>
        </w:rPr>
      </w:pPr>
      <w:r w:rsidRPr="0000579C">
        <w:rPr>
          <w:lang w:eastAsia="zh-CN"/>
        </w:rPr>
        <w:t>Opt</w:t>
      </w:r>
      <w:r w:rsidR="004E7901" w:rsidRPr="0000579C">
        <w:rPr>
          <w:lang w:eastAsia="zh-CN"/>
        </w:rPr>
        <w:t xml:space="preserve"> </w:t>
      </w:r>
      <w:r w:rsidRPr="0000579C">
        <w:rPr>
          <w:lang w:eastAsia="zh-CN"/>
        </w:rPr>
        <w:t xml:space="preserve">1: </w:t>
      </w:r>
      <w:r w:rsidR="004E7901" w:rsidRPr="0000579C">
        <w:rPr>
          <w:lang w:eastAsia="zh-CN"/>
        </w:rPr>
        <w:t>One</w:t>
      </w:r>
      <w:r w:rsidRPr="0000579C">
        <w:rPr>
          <w:lang w:eastAsia="zh-CN"/>
        </w:rPr>
        <w:t xml:space="preserve"> TB is repeated over multiple slots.</w:t>
      </w:r>
    </w:p>
    <w:p w:rsidR="00B46D8B" w:rsidRPr="0000579C" w:rsidRDefault="00B46D8B" w:rsidP="0000579C">
      <w:pPr>
        <w:pStyle w:val="ListParagraph"/>
        <w:numPr>
          <w:ilvl w:val="0"/>
          <w:numId w:val="52"/>
        </w:numPr>
        <w:ind w:leftChars="0" w:left="426" w:hanging="279"/>
        <w:rPr>
          <w:lang w:eastAsia="zh-CN"/>
        </w:rPr>
      </w:pPr>
      <w:r w:rsidRPr="0000579C">
        <w:rPr>
          <w:lang w:eastAsia="zh-CN"/>
        </w:rPr>
        <w:t>Opt</w:t>
      </w:r>
      <w:r w:rsidR="004E7901" w:rsidRPr="0000579C">
        <w:rPr>
          <w:lang w:eastAsia="zh-CN"/>
        </w:rPr>
        <w:t xml:space="preserve"> </w:t>
      </w:r>
      <w:r w:rsidRPr="0000579C">
        <w:rPr>
          <w:lang w:eastAsia="zh-CN"/>
        </w:rPr>
        <w:t xml:space="preserve">2: </w:t>
      </w:r>
      <w:r w:rsidR="004E7901" w:rsidRPr="0000579C">
        <w:rPr>
          <w:lang w:eastAsia="zh-CN"/>
        </w:rPr>
        <w:t>One</w:t>
      </w:r>
      <w:r w:rsidRPr="0000579C">
        <w:rPr>
          <w:lang w:eastAsia="zh-CN"/>
        </w:rPr>
        <w:t xml:space="preserve"> TB spans multiple slots without repetitions</w:t>
      </w:r>
    </w:p>
    <w:p w:rsidR="00B46D8B" w:rsidRPr="0000579C" w:rsidRDefault="00B46D8B" w:rsidP="0000579C">
      <w:pPr>
        <w:pStyle w:val="ListParagraph"/>
        <w:numPr>
          <w:ilvl w:val="1"/>
          <w:numId w:val="52"/>
        </w:numPr>
        <w:ind w:leftChars="0" w:left="709" w:hanging="289"/>
        <w:rPr>
          <w:lang w:eastAsia="zh-CN"/>
        </w:rPr>
      </w:pPr>
      <w:r w:rsidRPr="0000579C">
        <w:rPr>
          <w:lang w:eastAsia="zh-CN"/>
        </w:rPr>
        <w:t>Opt</w:t>
      </w:r>
      <w:r w:rsidR="004E7901" w:rsidRPr="0000579C">
        <w:rPr>
          <w:lang w:eastAsia="zh-CN"/>
        </w:rPr>
        <w:t xml:space="preserve"> </w:t>
      </w:r>
      <w:r w:rsidRPr="0000579C">
        <w:rPr>
          <w:lang w:eastAsia="zh-CN"/>
        </w:rPr>
        <w:t xml:space="preserve">2-1: TBS depends on the resource number within a slot, i.e. low code </w:t>
      </w:r>
      <w:r w:rsidR="004E7901" w:rsidRPr="0000579C">
        <w:rPr>
          <w:lang w:eastAsia="zh-CN"/>
        </w:rPr>
        <w:t xml:space="preserve">rate </w:t>
      </w:r>
      <w:r w:rsidRPr="0000579C">
        <w:rPr>
          <w:lang w:eastAsia="zh-CN"/>
        </w:rPr>
        <w:t>transmission.</w:t>
      </w:r>
    </w:p>
    <w:p w:rsidR="00B46D8B" w:rsidRPr="0000579C" w:rsidRDefault="00B46D8B" w:rsidP="0000579C">
      <w:pPr>
        <w:pStyle w:val="ListParagraph"/>
        <w:numPr>
          <w:ilvl w:val="1"/>
          <w:numId w:val="52"/>
        </w:numPr>
        <w:ind w:leftChars="0" w:left="709" w:hanging="289"/>
        <w:rPr>
          <w:lang w:eastAsia="zh-CN"/>
        </w:rPr>
      </w:pPr>
      <w:r w:rsidRPr="0000579C">
        <w:rPr>
          <w:lang w:eastAsia="zh-CN"/>
        </w:rPr>
        <w:t>Opt</w:t>
      </w:r>
      <w:r w:rsidR="004E7901" w:rsidRPr="0000579C">
        <w:rPr>
          <w:lang w:eastAsia="zh-CN"/>
        </w:rPr>
        <w:t xml:space="preserve"> </w:t>
      </w:r>
      <w:r w:rsidRPr="0000579C">
        <w:rPr>
          <w:lang w:eastAsia="zh-CN"/>
        </w:rPr>
        <w:t>2-2: TBS scales proportional to the number of slots.</w:t>
      </w:r>
    </w:p>
    <w:p w:rsidR="00B46D8B" w:rsidRPr="0000579C" w:rsidRDefault="00B46D8B" w:rsidP="0000579C">
      <w:pPr>
        <w:pStyle w:val="ListParagraph"/>
        <w:numPr>
          <w:ilvl w:val="0"/>
          <w:numId w:val="52"/>
        </w:numPr>
        <w:ind w:leftChars="0" w:left="426" w:hanging="279"/>
        <w:rPr>
          <w:lang w:eastAsia="zh-CN"/>
        </w:rPr>
      </w:pPr>
      <w:r w:rsidRPr="0000579C">
        <w:rPr>
          <w:lang w:eastAsia="zh-CN"/>
        </w:rPr>
        <w:t>Opt</w:t>
      </w:r>
      <w:r w:rsidR="004E7901" w:rsidRPr="0000579C">
        <w:rPr>
          <w:lang w:eastAsia="zh-CN"/>
        </w:rPr>
        <w:t xml:space="preserve"> </w:t>
      </w:r>
      <w:r w:rsidRPr="0000579C">
        <w:rPr>
          <w:lang w:eastAsia="zh-CN"/>
        </w:rPr>
        <w:t>3: Single DCI schedules multiple TBs on multiple slots.</w:t>
      </w:r>
    </w:p>
    <w:p w:rsidR="00986ADA" w:rsidRDefault="00986ADA" w:rsidP="00864BF7">
      <w:pPr>
        <w:jc w:val="center"/>
        <w:rPr>
          <w:lang w:eastAsia="zh-CN"/>
        </w:rPr>
      </w:pPr>
      <w:r>
        <w:rPr>
          <w:noProof/>
        </w:rPr>
        <w:drawing>
          <wp:inline distT="0" distB="0" distL="0" distR="0" wp14:anchorId="6FFBE054" wp14:editId="2CD9E449">
            <wp:extent cx="2785534" cy="2112087"/>
            <wp:effectExtent l="19050" t="0" r="0" b="0"/>
            <wp:docPr id="2" name="图片 1" descr="cid:image004.png@01D339DD.22F9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4.png@01D339DD.22F93770"/>
                    <pic:cNvPicPr>
                      <a:picLocks noChangeAspect="1" noChangeArrowheads="1"/>
                    </pic:cNvPicPr>
                  </pic:nvPicPr>
                  <pic:blipFill>
                    <a:blip r:embed="rId12" r:link="rId13" cstate="print"/>
                    <a:srcRect/>
                    <a:stretch>
                      <a:fillRect/>
                    </a:stretch>
                  </pic:blipFill>
                  <pic:spPr bwMode="auto">
                    <a:xfrm>
                      <a:off x="0" y="0"/>
                      <a:ext cx="2783492" cy="2110538"/>
                    </a:xfrm>
                    <a:prstGeom prst="rect">
                      <a:avLst/>
                    </a:prstGeom>
                    <a:noFill/>
                    <a:ln w="9525">
                      <a:noFill/>
                      <a:miter lim="800000"/>
                      <a:headEnd/>
                      <a:tailEnd/>
                    </a:ln>
                  </pic:spPr>
                </pic:pic>
              </a:graphicData>
            </a:graphic>
          </wp:inline>
        </w:drawing>
      </w:r>
      <w:r>
        <w:rPr>
          <w:rFonts w:hint="eastAsia"/>
          <w:lang w:eastAsia="zh-CN"/>
        </w:rPr>
        <w:t xml:space="preserve">         </w:t>
      </w:r>
      <w:r>
        <w:rPr>
          <w:noProof/>
        </w:rPr>
        <w:drawing>
          <wp:inline distT="0" distB="0" distL="0" distR="0" wp14:anchorId="3E17A268" wp14:editId="2BBE3A1D">
            <wp:extent cx="2807853" cy="2064128"/>
            <wp:effectExtent l="19050" t="0" r="0" b="0"/>
            <wp:docPr id="4" name="图片 2" descr="cid:image005.png@01D339DD.22F9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5.png@01D339DD.22F93770"/>
                    <pic:cNvPicPr>
                      <a:picLocks noChangeAspect="1" noChangeArrowheads="1"/>
                    </pic:cNvPicPr>
                  </pic:nvPicPr>
                  <pic:blipFill>
                    <a:blip r:embed="rId14" r:link="rId15" cstate="print"/>
                    <a:srcRect/>
                    <a:stretch>
                      <a:fillRect/>
                    </a:stretch>
                  </pic:blipFill>
                  <pic:spPr bwMode="auto">
                    <a:xfrm>
                      <a:off x="0" y="0"/>
                      <a:ext cx="2818232" cy="2071758"/>
                    </a:xfrm>
                    <a:prstGeom prst="rect">
                      <a:avLst/>
                    </a:prstGeom>
                    <a:noFill/>
                    <a:ln w="9525">
                      <a:noFill/>
                      <a:miter lim="800000"/>
                      <a:headEnd/>
                      <a:tailEnd/>
                    </a:ln>
                  </pic:spPr>
                </pic:pic>
              </a:graphicData>
            </a:graphic>
          </wp:inline>
        </w:drawing>
      </w:r>
    </w:p>
    <w:p w:rsidR="00986ADA" w:rsidRDefault="00986ADA" w:rsidP="00864BF7">
      <w:pPr>
        <w:pStyle w:val="Caption"/>
      </w:pPr>
      <w:r>
        <w:rPr>
          <w:rFonts w:hint="eastAsia"/>
        </w:rPr>
        <w:t>Figure 5. Low coding rate (Opt 2-1) v.s. repetitions (Opt 1) at different effective code rates</w:t>
      </w:r>
    </w:p>
    <w:p w:rsidR="00B46D8B" w:rsidRPr="00B46D8B" w:rsidRDefault="00B46D8B" w:rsidP="00B46D8B">
      <w:pPr>
        <w:rPr>
          <w:lang w:eastAsia="zh-CN"/>
        </w:rPr>
      </w:pPr>
      <w:r w:rsidRPr="00B46D8B">
        <w:rPr>
          <w:lang w:eastAsia="zh-CN"/>
        </w:rPr>
        <w:t>The first motivation of slot aggregation is that it is useful for supporting longer scheduling duration for certain traffic</w:t>
      </w:r>
      <w:r w:rsidR="004E7901">
        <w:rPr>
          <w:lang w:eastAsia="zh-CN"/>
        </w:rPr>
        <w:t>s</w:t>
      </w:r>
      <w:r w:rsidRPr="00B46D8B">
        <w:rPr>
          <w:lang w:eastAsia="zh-CN"/>
        </w:rPr>
        <w:t xml:space="preserve"> in order to reduce signaling overhead. Based on this point, at least </w:t>
      </w:r>
      <w:r w:rsidR="009D2B05">
        <w:rPr>
          <w:lang w:eastAsia="zh-CN"/>
        </w:rPr>
        <w:t>O</w:t>
      </w:r>
      <w:r w:rsidRPr="00B46D8B">
        <w:rPr>
          <w:lang w:eastAsia="zh-CN"/>
        </w:rPr>
        <w:t xml:space="preserve">pt 2-2 or </w:t>
      </w:r>
      <w:r w:rsidR="009D2B05">
        <w:rPr>
          <w:lang w:eastAsia="zh-CN"/>
        </w:rPr>
        <w:t>O</w:t>
      </w:r>
      <w:r w:rsidRPr="00B46D8B">
        <w:rPr>
          <w:lang w:eastAsia="zh-CN"/>
        </w:rPr>
        <w:t>pt</w:t>
      </w:r>
      <w:r w:rsidR="004E7901">
        <w:rPr>
          <w:lang w:eastAsia="zh-CN"/>
        </w:rPr>
        <w:t xml:space="preserve"> </w:t>
      </w:r>
      <w:r w:rsidRPr="00B46D8B">
        <w:rPr>
          <w:lang w:eastAsia="zh-CN"/>
        </w:rPr>
        <w:t xml:space="preserve">3 </w:t>
      </w:r>
      <w:r w:rsidR="00C25D0D">
        <w:rPr>
          <w:rFonts w:hint="eastAsia"/>
          <w:lang w:eastAsia="zh-CN"/>
        </w:rPr>
        <w:t>can</w:t>
      </w:r>
      <w:r w:rsidR="00C25D0D" w:rsidRPr="00B46D8B">
        <w:rPr>
          <w:lang w:eastAsia="zh-CN"/>
        </w:rPr>
        <w:t xml:space="preserve"> </w:t>
      </w:r>
      <w:r w:rsidRPr="00B46D8B">
        <w:rPr>
          <w:lang w:eastAsia="zh-CN"/>
        </w:rPr>
        <w:t xml:space="preserve">be supported. Another motivation of slot aggregation is to improve </w:t>
      </w:r>
      <w:r w:rsidR="00C25D0D">
        <w:rPr>
          <w:rFonts w:hint="eastAsia"/>
          <w:lang w:eastAsia="zh-CN"/>
        </w:rPr>
        <w:t>spectrum efficiency for e.g. eMBB large packet</w:t>
      </w:r>
      <w:r w:rsidR="00986ADA">
        <w:rPr>
          <w:rFonts w:hint="eastAsia"/>
          <w:lang w:eastAsia="zh-CN"/>
        </w:rPr>
        <w:t>,</w:t>
      </w:r>
      <w:r w:rsidR="00C25D0D">
        <w:rPr>
          <w:rFonts w:hint="eastAsia"/>
          <w:lang w:eastAsia="zh-CN"/>
        </w:rPr>
        <w:t xml:space="preserve"> which is particularly important at sub 6GHz</w:t>
      </w:r>
      <w:r w:rsidRPr="00B46D8B">
        <w:rPr>
          <w:lang w:eastAsia="zh-CN"/>
        </w:rPr>
        <w:t xml:space="preserve">. </w:t>
      </w:r>
      <w:r w:rsidR="00C25D0D">
        <w:rPr>
          <w:rFonts w:hint="eastAsia"/>
          <w:lang w:eastAsia="zh-CN"/>
        </w:rPr>
        <w:t xml:space="preserve">To verify </w:t>
      </w:r>
      <w:r w:rsidR="00986ADA">
        <w:rPr>
          <w:rFonts w:hint="eastAsia"/>
          <w:lang w:eastAsia="zh-CN"/>
        </w:rPr>
        <w:t>the latter</w:t>
      </w:r>
      <w:r w:rsidR="00C25D0D">
        <w:rPr>
          <w:rFonts w:hint="eastAsia"/>
          <w:lang w:eastAsia="zh-CN"/>
        </w:rPr>
        <w:t xml:space="preserve">, a simulation is conducted for </w:t>
      </w:r>
      <w:r w:rsidR="00C25D0D">
        <w:rPr>
          <w:lang w:eastAsia="zh-CN"/>
        </w:rPr>
        <w:t>comparison</w:t>
      </w:r>
      <w:r w:rsidR="00C25D0D">
        <w:rPr>
          <w:rFonts w:hint="eastAsia"/>
          <w:lang w:eastAsia="zh-CN"/>
        </w:rPr>
        <w:t xml:space="preserve"> between </w:t>
      </w:r>
      <w:r w:rsidR="00FF34C8">
        <w:rPr>
          <w:rFonts w:hint="eastAsia"/>
          <w:lang w:eastAsia="zh-CN"/>
        </w:rPr>
        <w:t xml:space="preserve">Opt 1 and Opt 2-1, as shown </w:t>
      </w:r>
      <w:r w:rsidR="00986ADA">
        <w:rPr>
          <w:rFonts w:hint="eastAsia"/>
          <w:lang w:eastAsia="zh-CN"/>
        </w:rPr>
        <w:t>in Figure 5 above</w:t>
      </w:r>
      <w:r w:rsidR="00FF34C8">
        <w:rPr>
          <w:rFonts w:hint="eastAsia"/>
          <w:lang w:eastAsia="zh-CN"/>
        </w:rPr>
        <w:t>.</w:t>
      </w:r>
      <w:r w:rsidR="00C25D0D">
        <w:rPr>
          <w:rFonts w:hint="eastAsia"/>
          <w:lang w:eastAsia="zh-CN"/>
        </w:rPr>
        <w:t xml:space="preserve"> </w:t>
      </w:r>
      <w:r w:rsidR="00A733C4">
        <w:rPr>
          <w:rFonts w:hint="eastAsia"/>
          <w:lang w:eastAsia="zh-CN"/>
        </w:rPr>
        <w:t>In t</w:t>
      </w:r>
      <w:r w:rsidR="00986ADA">
        <w:rPr>
          <w:rFonts w:hint="eastAsia"/>
          <w:lang w:eastAsia="zh-CN"/>
        </w:rPr>
        <w:t xml:space="preserve">he </w:t>
      </w:r>
      <w:r w:rsidR="00A733C4">
        <w:rPr>
          <w:rFonts w:hint="eastAsia"/>
          <w:lang w:eastAsia="zh-CN"/>
        </w:rPr>
        <w:t xml:space="preserve">simulation, for repetition the RV order [0 2 3 1] is </w:t>
      </w:r>
      <w:r w:rsidR="00A733C4">
        <w:rPr>
          <w:lang w:eastAsia="zh-CN"/>
        </w:rPr>
        <w:t>implemented</w:t>
      </w:r>
      <w:r w:rsidR="00A733C4">
        <w:rPr>
          <w:rFonts w:hint="eastAsia"/>
          <w:lang w:eastAsia="zh-CN"/>
        </w:rPr>
        <w:t xml:space="preserve">; while BLER </w:t>
      </w:r>
      <w:r w:rsidR="00A733C4">
        <w:rPr>
          <w:lang w:eastAsia="zh-CN"/>
        </w:rPr>
        <w:t>results</w:t>
      </w:r>
      <w:r w:rsidR="00A733C4">
        <w:rPr>
          <w:rFonts w:hint="eastAsia"/>
          <w:lang w:eastAsia="zh-CN"/>
        </w:rPr>
        <w:t xml:space="preserve"> of </w:t>
      </w:r>
      <w:r w:rsidR="00A733C4">
        <w:rPr>
          <w:lang w:eastAsia="zh-CN"/>
        </w:rPr>
        <w:t>the</w:t>
      </w:r>
      <w:r w:rsidR="00A733C4">
        <w:rPr>
          <w:rFonts w:hint="eastAsia"/>
          <w:lang w:eastAsia="zh-CN"/>
        </w:rPr>
        <w:t xml:space="preserve"> effective code rate@1/3(left hand) and @1/6 (right hand) are given respectively</w:t>
      </w:r>
      <w:r w:rsidR="00986ADA">
        <w:rPr>
          <w:rFonts w:hint="eastAsia"/>
          <w:lang w:eastAsia="zh-CN"/>
        </w:rPr>
        <w:t xml:space="preserve">. </w:t>
      </w:r>
      <w:r w:rsidR="00A733C4">
        <w:rPr>
          <w:rFonts w:hint="eastAsia"/>
          <w:lang w:eastAsia="zh-CN"/>
        </w:rPr>
        <w:t>I</w:t>
      </w:r>
      <w:r w:rsidR="00986ADA">
        <w:rPr>
          <w:rFonts w:hint="eastAsia"/>
          <w:lang w:eastAsia="zh-CN"/>
        </w:rPr>
        <w:t xml:space="preserve">t is observed that Opt 2-1 has around 0.2 dB gain compared to Opt 1 for the cases of the effective code rate@1/3. The </w:t>
      </w:r>
      <w:r w:rsidR="00986ADA">
        <w:rPr>
          <w:lang w:eastAsia="zh-CN"/>
        </w:rPr>
        <w:t>gain</w:t>
      </w:r>
      <w:r w:rsidR="00986ADA">
        <w:rPr>
          <w:rFonts w:hint="eastAsia"/>
          <w:lang w:eastAsia="zh-CN"/>
        </w:rPr>
        <w:t xml:space="preserve"> shrinks as the code rate is low</w:t>
      </w:r>
      <w:r w:rsidR="00A733C4">
        <w:rPr>
          <w:rFonts w:hint="eastAsia"/>
          <w:lang w:eastAsia="zh-CN"/>
        </w:rPr>
        <w:t>. Other results not provided here also shows that the gain could</w:t>
      </w:r>
      <w:r w:rsidR="00986ADA">
        <w:rPr>
          <w:rFonts w:hint="eastAsia"/>
          <w:lang w:eastAsia="zh-CN"/>
        </w:rPr>
        <w:t xml:space="preserve"> increase as the code rate is high. </w:t>
      </w:r>
      <w:r w:rsidRPr="00B46D8B">
        <w:rPr>
          <w:lang w:eastAsia="zh-CN"/>
        </w:rPr>
        <w:t xml:space="preserve">Based on this point, </w:t>
      </w:r>
      <w:r w:rsidR="00986ADA">
        <w:rPr>
          <w:rFonts w:hint="eastAsia"/>
          <w:lang w:eastAsia="zh-CN"/>
        </w:rPr>
        <w:t xml:space="preserve">both </w:t>
      </w:r>
      <w:r w:rsidR="009D2B05">
        <w:rPr>
          <w:lang w:eastAsia="zh-CN"/>
        </w:rPr>
        <w:t>O</w:t>
      </w:r>
      <w:r w:rsidRPr="00B46D8B">
        <w:rPr>
          <w:lang w:eastAsia="zh-CN"/>
        </w:rPr>
        <w:t xml:space="preserve">pt 1, i.e., repetition, and </w:t>
      </w:r>
      <w:r w:rsidR="009D2B05">
        <w:rPr>
          <w:lang w:eastAsia="zh-CN"/>
        </w:rPr>
        <w:t>O</w:t>
      </w:r>
      <w:r w:rsidRPr="00B46D8B">
        <w:rPr>
          <w:lang w:eastAsia="zh-CN"/>
        </w:rPr>
        <w:t>pt 2-1, i.e., no repetition but with single RV and low cod</w:t>
      </w:r>
      <w:r w:rsidR="00986ADA">
        <w:rPr>
          <w:rFonts w:hint="eastAsia"/>
          <w:lang w:eastAsia="zh-CN"/>
        </w:rPr>
        <w:t>ing</w:t>
      </w:r>
      <w:r w:rsidRPr="00B46D8B">
        <w:rPr>
          <w:lang w:eastAsia="zh-CN"/>
        </w:rPr>
        <w:t xml:space="preserve"> rate </w:t>
      </w:r>
      <w:r w:rsidR="00986ADA">
        <w:rPr>
          <w:rFonts w:hint="eastAsia"/>
          <w:lang w:eastAsia="zh-CN"/>
        </w:rPr>
        <w:t>should be supported, targeting for different use cases</w:t>
      </w:r>
      <w:r w:rsidRPr="00B46D8B">
        <w:rPr>
          <w:lang w:eastAsia="zh-CN"/>
        </w:rPr>
        <w:t>.</w:t>
      </w:r>
      <w:r w:rsidR="00986ADA">
        <w:rPr>
          <w:rFonts w:hint="eastAsia"/>
          <w:lang w:eastAsia="zh-CN"/>
        </w:rPr>
        <w:t xml:space="preserve"> As repetition is already agreed, we have</w:t>
      </w:r>
    </w:p>
    <w:p w:rsidR="00B46D8B" w:rsidRPr="00B46D8B" w:rsidRDefault="00B46D8B" w:rsidP="00B46D8B">
      <w:pPr>
        <w:rPr>
          <w:b/>
          <w:bCs/>
          <w:i/>
          <w:kern w:val="2"/>
          <w:lang w:eastAsia="zh-CN"/>
        </w:rPr>
      </w:pPr>
      <w:bookmarkStart w:id="23" w:name="OLE_LINK347"/>
      <w:bookmarkStart w:id="24" w:name="OLE_LINK348"/>
      <w:bookmarkStart w:id="25" w:name="OLE_LINK349"/>
      <w:bookmarkStart w:id="26" w:name="OLE_LINK350"/>
      <w:r w:rsidRPr="00B46D8B">
        <w:rPr>
          <w:b/>
          <w:bCs/>
          <w:i/>
          <w:kern w:val="2"/>
          <w:lang w:eastAsia="zh-CN"/>
        </w:rPr>
        <w:t>Proposal 1</w:t>
      </w:r>
      <w:r w:rsidR="00A33E93">
        <w:rPr>
          <w:b/>
          <w:bCs/>
          <w:i/>
          <w:kern w:val="2"/>
          <w:lang w:eastAsia="zh-CN"/>
        </w:rPr>
        <w:t>3</w:t>
      </w:r>
      <w:r w:rsidRPr="00B46D8B">
        <w:rPr>
          <w:b/>
          <w:bCs/>
          <w:i/>
          <w:kern w:val="2"/>
          <w:lang w:eastAsia="zh-CN"/>
        </w:rPr>
        <w:t xml:space="preserve">: </w:t>
      </w:r>
      <w:r w:rsidRPr="00B46D8B">
        <w:rPr>
          <w:rFonts w:hint="eastAsia"/>
          <w:b/>
          <w:bCs/>
          <w:i/>
          <w:kern w:val="2"/>
          <w:lang w:eastAsia="zh-CN"/>
        </w:rPr>
        <w:t>F</w:t>
      </w:r>
      <w:r w:rsidRPr="00B46D8B">
        <w:rPr>
          <w:b/>
          <w:bCs/>
          <w:i/>
          <w:kern w:val="2"/>
          <w:lang w:eastAsia="zh-CN"/>
        </w:rPr>
        <w:t>or grant-based DL or UL transmissions, a TB can span multiple slots without repetitions</w:t>
      </w:r>
      <w:r w:rsidRPr="00B46D8B">
        <w:rPr>
          <w:rFonts w:hint="eastAsia"/>
          <w:b/>
          <w:bCs/>
          <w:i/>
          <w:kern w:val="2"/>
          <w:lang w:eastAsia="zh-CN"/>
        </w:rPr>
        <w:t>.</w:t>
      </w:r>
    </w:p>
    <w:bookmarkEnd w:id="23"/>
    <w:bookmarkEnd w:id="24"/>
    <w:bookmarkEnd w:id="25"/>
    <w:bookmarkEnd w:id="26"/>
    <w:p w:rsidR="009D2B05" w:rsidRDefault="00B46D8B">
      <w:pPr>
        <w:rPr>
          <w:lang w:eastAsia="zh-CN"/>
        </w:rPr>
      </w:pPr>
      <w:r>
        <w:rPr>
          <w:rFonts w:hint="eastAsia"/>
          <w:lang w:eastAsia="zh-CN"/>
        </w:rPr>
        <w:t>T</w:t>
      </w:r>
      <w:r w:rsidRPr="00143A11">
        <w:rPr>
          <w:rFonts w:hint="eastAsia"/>
          <w:lang w:eastAsia="zh-CN"/>
        </w:rPr>
        <w:t xml:space="preserve">he </w:t>
      </w:r>
      <w:r w:rsidR="00F51F53" w:rsidRPr="00143A11">
        <w:rPr>
          <w:rFonts w:hint="eastAsia"/>
          <w:lang w:eastAsia="zh-CN"/>
        </w:rPr>
        <w:t xml:space="preserve">different TBS determination should be designed </w:t>
      </w:r>
      <w:r w:rsidR="00F51F53">
        <w:rPr>
          <w:rFonts w:hint="eastAsia"/>
          <w:lang w:eastAsia="zh-CN"/>
        </w:rPr>
        <w:t xml:space="preserve">for </w:t>
      </w:r>
      <w:r w:rsidR="00F51F53" w:rsidRPr="00143A11">
        <w:rPr>
          <w:rFonts w:hint="eastAsia"/>
          <w:lang w:eastAsia="zh-CN"/>
        </w:rPr>
        <w:t xml:space="preserve">the different </w:t>
      </w:r>
      <w:r w:rsidR="00F51F53">
        <w:rPr>
          <w:rFonts w:hint="eastAsia"/>
          <w:lang w:eastAsia="zh-CN"/>
        </w:rPr>
        <w:t xml:space="preserve">options of </w:t>
      </w:r>
      <w:r w:rsidR="00F51F53" w:rsidRPr="00143A11">
        <w:rPr>
          <w:rFonts w:hint="eastAsia"/>
          <w:lang w:eastAsia="zh-CN"/>
        </w:rPr>
        <w:t>slot number</w:t>
      </w:r>
      <w:r w:rsidR="00F51F53">
        <w:rPr>
          <w:rFonts w:hint="eastAsia"/>
          <w:lang w:eastAsia="zh-CN"/>
        </w:rPr>
        <w:t>(s)</w:t>
      </w:r>
      <w:r w:rsidR="00F51F53" w:rsidRPr="00143A11">
        <w:rPr>
          <w:rFonts w:hint="eastAsia"/>
          <w:lang w:eastAsia="zh-CN"/>
        </w:rPr>
        <w:t xml:space="preserve"> per TB</w:t>
      </w:r>
      <w:r w:rsidR="00B24CC5">
        <w:rPr>
          <w:rFonts w:hint="eastAsia"/>
          <w:lang w:eastAsia="zh-CN"/>
        </w:rPr>
        <w:t xml:space="preserve"> </w:t>
      </w:r>
      <w:r w:rsidR="00BA61C4">
        <w:rPr>
          <w:lang w:eastAsia="zh-CN"/>
        </w:rPr>
        <w:fldChar w:fldCharType="begin"/>
      </w:r>
      <w:r w:rsidR="005D0D65">
        <w:rPr>
          <w:lang w:eastAsia="zh-CN"/>
        </w:rPr>
        <w:instrText xml:space="preserve"> REF _Ref492482565 \r \h </w:instrText>
      </w:r>
      <w:r w:rsidR="00BA61C4">
        <w:rPr>
          <w:lang w:eastAsia="zh-CN"/>
        </w:rPr>
      </w:r>
      <w:r w:rsidR="00BA61C4">
        <w:rPr>
          <w:lang w:eastAsia="zh-CN"/>
        </w:rPr>
        <w:fldChar w:fldCharType="separate"/>
      </w:r>
      <w:r w:rsidR="00FF754D">
        <w:rPr>
          <w:cs/>
          <w:lang w:eastAsia="zh-CN"/>
        </w:rPr>
        <w:t>‎</w:t>
      </w:r>
      <w:r w:rsidR="00FF754D">
        <w:rPr>
          <w:lang w:eastAsia="zh-CN"/>
        </w:rPr>
        <w:t>[7]</w:t>
      </w:r>
      <w:r w:rsidR="00BA61C4">
        <w:rPr>
          <w:lang w:eastAsia="zh-CN"/>
        </w:rPr>
        <w:fldChar w:fldCharType="end"/>
      </w:r>
      <w:r w:rsidR="009D2B05">
        <w:rPr>
          <w:lang w:eastAsia="zh-CN"/>
        </w:rPr>
        <w:t xml:space="preserve">: </w:t>
      </w:r>
    </w:p>
    <w:p w:rsidR="00F51F53" w:rsidRDefault="00F51F53">
      <w:pPr>
        <w:rPr>
          <w:lang w:eastAsia="zh-CN"/>
        </w:rPr>
      </w:pPr>
      <w:r w:rsidRPr="00143A11">
        <w:rPr>
          <w:rFonts w:hint="eastAsia"/>
          <w:lang w:eastAsia="zh-CN"/>
        </w:rPr>
        <w:t xml:space="preserve">For </w:t>
      </w:r>
      <w:r>
        <w:rPr>
          <w:rFonts w:hint="eastAsia"/>
          <w:lang w:eastAsia="zh-CN"/>
        </w:rPr>
        <w:t>one TB only mapping on one slot</w:t>
      </w:r>
      <w:r w:rsidRPr="00143A11">
        <w:rPr>
          <w:rFonts w:hint="eastAsia"/>
          <w:lang w:eastAsia="zh-CN"/>
        </w:rPr>
        <w:t xml:space="preserve">, the TBS should be determined per slot while there is only one slot for one TB. </w:t>
      </w:r>
      <w:r>
        <w:rPr>
          <w:rFonts w:hint="eastAsia"/>
          <w:lang w:eastAsia="zh-CN"/>
        </w:rPr>
        <w:t xml:space="preserve">In this case, for the </w:t>
      </w:r>
      <w:r>
        <w:rPr>
          <w:lang w:eastAsia="zh-CN"/>
        </w:rPr>
        <w:t>repetition</w:t>
      </w:r>
      <w:r>
        <w:rPr>
          <w:rFonts w:hint="eastAsia"/>
          <w:lang w:eastAsia="zh-CN"/>
        </w:rPr>
        <w:t xml:space="preserve"> transmission, the TBS value should be</w:t>
      </w:r>
      <w:r w:rsidR="00463775">
        <w:rPr>
          <w:lang w:eastAsia="zh-CN"/>
        </w:rPr>
        <w:t xml:space="preserve"> the</w:t>
      </w:r>
      <w:r>
        <w:rPr>
          <w:rFonts w:hint="eastAsia"/>
          <w:lang w:eastAsia="zh-CN"/>
        </w:rPr>
        <w:t xml:space="preserve"> same for multiple slots. </w:t>
      </w:r>
      <w:r w:rsidRPr="00143A11">
        <w:rPr>
          <w:rFonts w:hint="eastAsia"/>
          <w:lang w:eastAsia="zh-CN"/>
        </w:rPr>
        <w:t xml:space="preserve">The TBS </w:t>
      </w:r>
      <w:r>
        <w:rPr>
          <w:rFonts w:hint="eastAsia"/>
          <w:lang w:eastAsia="zh-CN"/>
        </w:rPr>
        <w:t xml:space="preserve">of a slot can </w:t>
      </w:r>
      <w:r w:rsidRPr="00143A11">
        <w:rPr>
          <w:rFonts w:hint="eastAsia"/>
          <w:lang w:eastAsia="zh-CN"/>
        </w:rPr>
        <w:t xml:space="preserve">be calculated </w:t>
      </w:r>
      <w:r>
        <w:rPr>
          <w:rFonts w:hint="eastAsia"/>
          <w:lang w:eastAsia="zh-CN"/>
        </w:rPr>
        <w:t xml:space="preserve">according to </w:t>
      </w:r>
      <w:r w:rsidRPr="00143A11">
        <w:rPr>
          <w:rFonts w:hint="eastAsia"/>
          <w:lang w:eastAsia="zh-CN"/>
        </w:rPr>
        <w:t xml:space="preserve">the </w:t>
      </w:r>
      <w:r>
        <w:rPr>
          <w:lang w:eastAsia="zh-CN"/>
        </w:rPr>
        <w:t>quantization</w:t>
      </w:r>
      <w:r>
        <w:rPr>
          <w:rFonts w:hint="eastAsia"/>
          <w:lang w:eastAsia="zh-CN"/>
        </w:rPr>
        <w:t xml:space="preserve"> of the total number of </w:t>
      </w:r>
      <w:r w:rsidRPr="00143A11">
        <w:rPr>
          <w:rFonts w:hint="eastAsia"/>
          <w:lang w:eastAsia="zh-CN"/>
        </w:rPr>
        <w:t>available RE</w:t>
      </w:r>
      <w:r>
        <w:rPr>
          <w:rFonts w:hint="eastAsia"/>
          <w:lang w:eastAsia="zh-CN"/>
        </w:rPr>
        <w:t>s for that slot using the method proposed above</w:t>
      </w:r>
      <w:r w:rsidRPr="00143A11">
        <w:rPr>
          <w:rFonts w:hint="eastAsia"/>
          <w:lang w:eastAsia="zh-CN"/>
        </w:rPr>
        <w:t>.</w:t>
      </w:r>
      <w:r>
        <w:rPr>
          <w:rFonts w:hint="eastAsia"/>
          <w:lang w:eastAsia="zh-CN"/>
        </w:rPr>
        <w:t xml:space="preserve"> </w:t>
      </w:r>
      <w:r w:rsidR="00463775">
        <w:rPr>
          <w:lang w:eastAsia="zh-CN"/>
        </w:rPr>
        <w:t>Ano</w:t>
      </w:r>
      <w:r>
        <w:rPr>
          <w:rFonts w:hint="eastAsia"/>
          <w:lang w:eastAsia="zh-CN"/>
        </w:rPr>
        <w:t xml:space="preserve">ther approach is that UE can only calculate the TBS of the first slot and the TBS of other slot(s) is pre-defined to be the same as the TBS of the first slot.  </w:t>
      </w:r>
    </w:p>
    <w:p w:rsidR="00F51F53" w:rsidRPr="00B82EED" w:rsidRDefault="00F51F53">
      <w:pPr>
        <w:rPr>
          <w:iCs/>
          <w:lang w:eastAsia="zh-CN"/>
        </w:rPr>
      </w:pPr>
      <w:r w:rsidRPr="00143A11">
        <w:rPr>
          <w:rFonts w:hint="eastAsia"/>
          <w:lang w:eastAsia="zh-CN"/>
        </w:rPr>
        <w:t xml:space="preserve">For </w:t>
      </w:r>
      <w:r>
        <w:rPr>
          <w:rFonts w:hint="eastAsia"/>
          <w:lang w:eastAsia="zh-CN"/>
        </w:rPr>
        <w:t>one TB mapping on multiple slots</w:t>
      </w:r>
      <w:r w:rsidRPr="00143A11">
        <w:rPr>
          <w:rFonts w:hint="eastAsia"/>
          <w:lang w:eastAsia="zh-CN"/>
        </w:rPr>
        <w:t xml:space="preserve">, the TBS should be determined per TB. The </w:t>
      </w:r>
      <w:r>
        <w:rPr>
          <w:rFonts w:hint="eastAsia"/>
          <w:lang w:eastAsia="zh-CN"/>
        </w:rPr>
        <w:t xml:space="preserve">number of </w:t>
      </w:r>
      <w:r w:rsidRPr="00143A11">
        <w:rPr>
          <w:rFonts w:hint="eastAsia"/>
          <w:lang w:eastAsia="zh-CN"/>
        </w:rPr>
        <w:t>available RE</w:t>
      </w:r>
      <w:r w:rsidR="00463775">
        <w:rPr>
          <w:lang w:eastAsia="zh-CN"/>
        </w:rPr>
        <w:t>s</w:t>
      </w:r>
      <w:r w:rsidRPr="00143A11">
        <w:rPr>
          <w:rFonts w:hint="eastAsia"/>
          <w:lang w:eastAsia="zh-CN"/>
        </w:rPr>
        <w:t xml:space="preserve"> should be counted for </w:t>
      </w:r>
      <w:r>
        <w:rPr>
          <w:rFonts w:hint="eastAsia"/>
          <w:lang w:eastAsia="zh-CN"/>
        </w:rPr>
        <w:t xml:space="preserve">the </w:t>
      </w:r>
      <w:r w:rsidRPr="00143A11">
        <w:rPr>
          <w:rFonts w:hint="eastAsia"/>
          <w:lang w:eastAsia="zh-CN"/>
        </w:rPr>
        <w:t xml:space="preserve">whole TB while there are N slots for one TB. The TBS </w:t>
      </w:r>
      <w:r>
        <w:rPr>
          <w:rFonts w:hint="eastAsia"/>
          <w:lang w:eastAsia="zh-CN"/>
        </w:rPr>
        <w:t>can</w:t>
      </w:r>
      <w:r w:rsidRPr="00143A11">
        <w:rPr>
          <w:rFonts w:hint="eastAsia"/>
          <w:lang w:eastAsia="zh-CN"/>
        </w:rPr>
        <w:t xml:space="preserve"> be calculated by </w:t>
      </w:r>
      <w:r w:rsidRPr="00553666">
        <w:rPr>
          <w:rFonts w:hint="eastAsia"/>
          <w:lang w:eastAsia="zh-CN"/>
        </w:rPr>
        <w:t xml:space="preserve">the </w:t>
      </w:r>
      <w:r w:rsidRPr="00553666">
        <w:rPr>
          <w:lang w:eastAsia="zh-CN"/>
        </w:rPr>
        <w:t>quantization</w:t>
      </w:r>
      <w:r w:rsidRPr="00553666">
        <w:rPr>
          <w:rFonts w:hint="eastAsia"/>
          <w:lang w:eastAsia="zh-CN"/>
        </w:rPr>
        <w:t xml:space="preserve"> of the total </w:t>
      </w:r>
      <w:r w:rsidRPr="00553666">
        <w:rPr>
          <w:lang w:eastAsia="zh-CN"/>
        </w:rPr>
        <w:t xml:space="preserve">number of </w:t>
      </w:r>
      <w:r w:rsidRPr="00553666">
        <w:rPr>
          <w:rFonts w:hint="eastAsia"/>
          <w:lang w:eastAsia="zh-CN"/>
        </w:rPr>
        <w:t xml:space="preserve">available </w:t>
      </w:r>
      <w:r w:rsidRPr="00553666">
        <w:rPr>
          <w:lang w:eastAsia="zh-CN"/>
        </w:rPr>
        <w:t>REs</w:t>
      </w:r>
      <w:r w:rsidRPr="00553666">
        <w:rPr>
          <w:rFonts w:hint="eastAsia"/>
          <w:lang w:eastAsia="zh-CN"/>
        </w:rPr>
        <w:t xml:space="preserve"> </w:t>
      </w:r>
      <w:r w:rsidRPr="00143A11">
        <w:rPr>
          <w:rFonts w:hint="eastAsia"/>
          <w:lang w:eastAsia="zh-CN"/>
        </w:rPr>
        <w:t xml:space="preserve">for </w:t>
      </w:r>
      <w:r>
        <w:rPr>
          <w:rFonts w:hint="eastAsia"/>
          <w:lang w:eastAsia="zh-CN"/>
        </w:rPr>
        <w:t xml:space="preserve">the </w:t>
      </w:r>
      <w:r w:rsidRPr="00143A11">
        <w:rPr>
          <w:rFonts w:hint="eastAsia"/>
          <w:lang w:eastAsia="zh-CN"/>
        </w:rPr>
        <w:t>whole TB</w:t>
      </w:r>
      <w:r>
        <w:rPr>
          <w:rFonts w:hint="eastAsia"/>
          <w:lang w:eastAsia="zh-CN"/>
        </w:rPr>
        <w:t xml:space="preserve"> using</w:t>
      </w:r>
      <w:r w:rsidRPr="00143A11">
        <w:rPr>
          <w:rFonts w:hint="eastAsia"/>
          <w:lang w:eastAsia="zh-CN"/>
        </w:rPr>
        <w:t xml:space="preserve"> the method proposed above. </w:t>
      </w:r>
      <w:r>
        <w:rPr>
          <w:rFonts w:hint="eastAsia"/>
          <w:lang w:eastAsia="zh-CN"/>
        </w:rPr>
        <w:t>On the other hand, it is agreed that a s</w:t>
      </w:r>
      <w:r w:rsidRPr="00B82EED">
        <w:rPr>
          <w:iCs/>
          <w:lang w:val="en-GB" w:eastAsia="zh-CN"/>
        </w:rPr>
        <w:t xml:space="preserve">ingle </w:t>
      </w:r>
      <w:r w:rsidRPr="00B82EED">
        <w:rPr>
          <w:iCs/>
          <w:lang w:eastAsia="zh-CN"/>
        </w:rPr>
        <w:t>maximum TB</w:t>
      </w:r>
      <w:r>
        <w:rPr>
          <w:rFonts w:hint="eastAsia"/>
          <w:iCs/>
          <w:lang w:eastAsia="zh-CN"/>
        </w:rPr>
        <w:t>S</w:t>
      </w:r>
      <w:r w:rsidRPr="00B82EED">
        <w:rPr>
          <w:iCs/>
          <w:lang w:eastAsia="zh-CN"/>
        </w:rPr>
        <w:t xml:space="preserve"> is defined for the reference case, and is not exceeded.</w:t>
      </w:r>
      <w:r>
        <w:rPr>
          <w:rFonts w:hint="eastAsia"/>
          <w:iCs/>
          <w:lang w:eastAsia="zh-CN"/>
        </w:rPr>
        <w:t xml:space="preserve"> For one TB mapping on multiple slots, </w:t>
      </w:r>
      <w:r w:rsidRPr="007E64FE">
        <w:rPr>
          <w:iCs/>
          <w:lang w:eastAsia="zh-CN"/>
        </w:rPr>
        <w:t>the restriction of resource allocation should be considered.</w:t>
      </w:r>
      <w:r>
        <w:rPr>
          <w:rFonts w:hint="eastAsia"/>
          <w:iCs/>
          <w:lang w:eastAsia="zh-CN"/>
        </w:rPr>
        <w:t xml:space="preserve"> For example, the number of total scheduling PRBs or symbols should be limited to a maximum number.</w:t>
      </w:r>
    </w:p>
    <w:p w:rsidR="00F51F53" w:rsidRPr="00F15160" w:rsidRDefault="001D3705" w:rsidP="00773702">
      <w:pPr>
        <w:rPr>
          <w:b/>
          <w:i/>
          <w:lang w:eastAsia="zh-CN"/>
        </w:rPr>
      </w:pPr>
      <w:r>
        <w:rPr>
          <w:b/>
          <w:i/>
          <w:lang w:eastAsia="zh-CN"/>
        </w:rPr>
        <w:t xml:space="preserve">Proposal </w:t>
      </w:r>
      <w:r w:rsidR="00D40A75">
        <w:rPr>
          <w:b/>
          <w:i/>
          <w:lang w:eastAsia="zh-CN"/>
        </w:rPr>
        <w:t>1</w:t>
      </w:r>
      <w:r w:rsidR="00A33E93">
        <w:rPr>
          <w:b/>
          <w:i/>
          <w:lang w:eastAsia="zh-CN"/>
        </w:rPr>
        <w:t>4</w:t>
      </w:r>
      <w:r w:rsidR="00F51F53">
        <w:rPr>
          <w:b/>
          <w:i/>
          <w:lang w:eastAsia="zh-CN"/>
        </w:rPr>
        <w:t xml:space="preserve">: </w:t>
      </w:r>
      <w:r w:rsidR="00F51F53">
        <w:rPr>
          <w:rFonts w:hint="eastAsia"/>
          <w:b/>
          <w:i/>
          <w:lang w:eastAsia="zh-CN"/>
        </w:rPr>
        <w:t xml:space="preserve">For one TB mapping on multiple slots, the restriction of </w:t>
      </w:r>
      <w:r w:rsidR="00F51F53">
        <w:rPr>
          <w:b/>
          <w:i/>
          <w:lang w:eastAsia="zh-CN"/>
        </w:rPr>
        <w:t>resource</w:t>
      </w:r>
      <w:r w:rsidR="00F51F53">
        <w:rPr>
          <w:rFonts w:hint="eastAsia"/>
          <w:b/>
          <w:i/>
          <w:lang w:eastAsia="zh-CN"/>
        </w:rPr>
        <w:t xml:space="preserve"> </w:t>
      </w:r>
      <w:r w:rsidR="00F51F53">
        <w:rPr>
          <w:b/>
          <w:i/>
          <w:lang w:eastAsia="zh-CN"/>
        </w:rPr>
        <w:t>allocation</w:t>
      </w:r>
      <w:r w:rsidR="00F51F53">
        <w:rPr>
          <w:rFonts w:hint="eastAsia"/>
          <w:b/>
          <w:i/>
          <w:lang w:eastAsia="zh-CN"/>
        </w:rPr>
        <w:t xml:space="preserve"> should be considered.</w:t>
      </w:r>
    </w:p>
    <w:p w:rsidR="00D34240" w:rsidRDefault="00F93877" w:rsidP="0093156D">
      <w:pPr>
        <w:pStyle w:val="Heading2"/>
      </w:pPr>
      <w:bookmarkStart w:id="27" w:name="OLE_LINK45"/>
      <w:bookmarkStart w:id="28" w:name="OLE_LINK38"/>
      <w:bookmarkStart w:id="29" w:name="OLE_LINK5"/>
      <w:bookmarkStart w:id="30" w:name="OLE_LINK4"/>
      <w:bookmarkEnd w:id="17"/>
      <w:bookmarkEnd w:id="18"/>
      <w:r>
        <w:rPr>
          <w:rFonts w:hint="eastAsia"/>
          <w:lang w:eastAsia="zh-CN"/>
        </w:rPr>
        <w:t>MCS</w:t>
      </w:r>
      <w:r>
        <w:t xml:space="preserve"> </w:t>
      </w:r>
      <w:r w:rsidR="00AC0D19">
        <w:t>determination</w:t>
      </w:r>
    </w:p>
    <w:bookmarkEnd w:id="27"/>
    <w:bookmarkEnd w:id="28"/>
    <w:bookmarkEnd w:id="29"/>
    <w:bookmarkEnd w:id="30"/>
    <w:p w:rsidR="00F17BED" w:rsidRDefault="00F17BED" w:rsidP="00F17BED">
      <w:pPr>
        <w:rPr>
          <w:kern w:val="2"/>
          <w:lang w:eastAsia="zh-CN"/>
        </w:rPr>
      </w:pPr>
      <w:r>
        <w:rPr>
          <w:kern w:val="2"/>
          <w:lang w:eastAsia="zh-CN"/>
        </w:rPr>
        <w:t>In the RAN1 NR AH#3, the d</w:t>
      </w:r>
      <w:r w:rsidRPr="008A2222">
        <w:rPr>
          <w:kern w:val="2"/>
          <w:lang w:eastAsia="zh-CN"/>
        </w:rPr>
        <w:t>ifferent CQI tables can be configured to a UE at least in order to support different maximum order of modulations</w:t>
      </w:r>
      <w:r>
        <w:rPr>
          <w:kern w:val="2"/>
          <w:lang w:eastAsia="zh-CN"/>
        </w:rPr>
        <w:t xml:space="preserve"> is already agreed. Considered to support different </w:t>
      </w:r>
      <w:r w:rsidRPr="008A2222">
        <w:rPr>
          <w:kern w:val="2"/>
          <w:lang w:eastAsia="zh-CN"/>
        </w:rPr>
        <w:t>maximum order of modulations</w:t>
      </w:r>
      <w:r>
        <w:rPr>
          <w:kern w:val="2"/>
          <w:lang w:eastAsia="zh-CN"/>
        </w:rPr>
        <w:t>, the similar following principles should be considered</w:t>
      </w:r>
      <w:r w:rsidRPr="00FB6017">
        <w:rPr>
          <w:kern w:val="2"/>
          <w:lang w:eastAsia="zh-CN"/>
        </w:rPr>
        <w:t xml:space="preserve"> </w:t>
      </w:r>
      <w:r>
        <w:rPr>
          <w:kern w:val="2"/>
          <w:lang w:eastAsia="zh-CN"/>
        </w:rPr>
        <w:t xml:space="preserve">for MCS table design. Firstly, in order to support adaptive retransmission, reserved entries for modulation order signaling should be </w:t>
      </w:r>
      <w:r>
        <w:rPr>
          <w:rFonts w:hint="eastAsia"/>
          <w:kern w:val="2"/>
          <w:lang w:eastAsia="zh-CN"/>
        </w:rPr>
        <w:t>considered</w:t>
      </w:r>
      <w:r>
        <w:rPr>
          <w:kern w:val="2"/>
          <w:lang w:eastAsia="zh-CN"/>
        </w:rPr>
        <w:t>. Then, considering the performance and requirement of different traffic types and UE’s capability, the highest code rate should be determined. Furthermore, the design of MCS values should be considered combining the CQI value</w:t>
      </w:r>
      <w:r w:rsidRPr="00FB6017">
        <w:rPr>
          <w:kern w:val="2"/>
          <w:lang w:eastAsia="zh-CN"/>
        </w:rPr>
        <w:t xml:space="preserve"> </w:t>
      </w:r>
      <w:r>
        <w:rPr>
          <w:kern w:val="2"/>
          <w:lang w:eastAsia="zh-CN"/>
        </w:rPr>
        <w:t>of different CQI table, e.g. the CQI value of the same table should be taken as the starting point for design. Besides, the existence of overlapping spectral efficiency of different modulations deserves further study. Additionally,</w:t>
      </w:r>
      <w:r>
        <w:rPr>
          <w:rFonts w:hint="eastAsia"/>
          <w:kern w:val="2"/>
          <w:lang w:eastAsia="zh-CN"/>
        </w:rPr>
        <w:t xml:space="preserve"> it should be considered whether</w:t>
      </w:r>
      <w:r>
        <w:rPr>
          <w:kern w:val="2"/>
          <w:lang w:eastAsia="zh-CN"/>
        </w:rPr>
        <w:t xml:space="preserve"> the MCS entries should be chosen as equally spaced between adjacent spectral efficiencies.</w:t>
      </w:r>
    </w:p>
    <w:p w:rsidR="00F51F53" w:rsidRDefault="00F93877">
      <w:pPr>
        <w:rPr>
          <w:b/>
          <w:i/>
          <w:lang w:eastAsia="zh-CN"/>
        </w:rPr>
      </w:pPr>
      <w:r>
        <w:rPr>
          <w:kern w:val="2"/>
          <w:lang w:eastAsia="zh-CN"/>
        </w:rPr>
        <w:t xml:space="preserve">In terms of various traffic services, such as eMBB and URLLC, different </w:t>
      </w:r>
      <w:r w:rsidR="0042477A">
        <w:rPr>
          <w:kern w:val="2"/>
          <w:lang w:eastAsia="zh-CN"/>
        </w:rPr>
        <w:t>MC</w:t>
      </w:r>
      <w:r>
        <w:rPr>
          <w:kern w:val="2"/>
          <w:lang w:eastAsia="zh-CN"/>
        </w:rPr>
        <w:t xml:space="preserve">S determination methods should be studied for different transmission cases. For example, for URLLC and small packet, the values of </w:t>
      </w:r>
      <w:r w:rsidR="0042477A">
        <w:rPr>
          <w:kern w:val="2"/>
          <w:lang w:eastAsia="zh-CN"/>
        </w:rPr>
        <w:t>MC</w:t>
      </w:r>
      <w:r>
        <w:rPr>
          <w:kern w:val="2"/>
          <w:lang w:eastAsia="zh-CN"/>
        </w:rPr>
        <w:t xml:space="preserve">S can be smaller with little granularity and lower code rates. For eMBB and large packet, the values of </w:t>
      </w:r>
      <w:r w:rsidR="0042477A">
        <w:rPr>
          <w:kern w:val="2"/>
          <w:lang w:eastAsia="zh-CN"/>
        </w:rPr>
        <w:t>MC</w:t>
      </w:r>
      <w:r>
        <w:rPr>
          <w:kern w:val="2"/>
          <w:lang w:eastAsia="zh-CN"/>
        </w:rPr>
        <w:t xml:space="preserve">S may be larger with large interval and higher code rates. Considering different traffic types with </w:t>
      </w:r>
      <w:r>
        <w:rPr>
          <w:lang w:eastAsia="zh-CN"/>
        </w:rPr>
        <w:t xml:space="preserve">different target code rates, </w:t>
      </w:r>
      <w:r>
        <w:rPr>
          <w:rFonts w:hint="eastAsia"/>
          <w:lang w:eastAsia="zh-CN"/>
        </w:rPr>
        <w:t>multiple</w:t>
      </w:r>
      <w:r>
        <w:rPr>
          <w:lang w:eastAsia="zh-CN"/>
        </w:rPr>
        <w:t xml:space="preserve"> MCS table</w:t>
      </w:r>
      <w:r>
        <w:rPr>
          <w:rFonts w:hint="eastAsia"/>
          <w:lang w:eastAsia="zh-CN"/>
        </w:rPr>
        <w:t>s</w:t>
      </w:r>
      <w:r>
        <w:rPr>
          <w:lang w:eastAsia="zh-CN"/>
        </w:rPr>
        <w:t xml:space="preserve"> can be designed.</w:t>
      </w:r>
    </w:p>
    <w:p w:rsidR="00F51F53" w:rsidRDefault="00F93877" w:rsidP="00773702">
      <w:pPr>
        <w:rPr>
          <w:b/>
          <w:i/>
          <w:lang w:eastAsia="zh-CN"/>
        </w:rPr>
      </w:pPr>
      <w:bookmarkStart w:id="31" w:name="OLE_LINK34"/>
      <w:bookmarkStart w:id="32" w:name="OLE_LINK33"/>
      <w:bookmarkStart w:id="33" w:name="OLE_LINK71"/>
      <w:r>
        <w:rPr>
          <w:b/>
          <w:i/>
          <w:lang w:eastAsia="zh-CN"/>
        </w:rPr>
        <w:t xml:space="preserve">Proposal </w:t>
      </w:r>
      <w:r w:rsidR="00D40A75">
        <w:rPr>
          <w:b/>
          <w:i/>
          <w:lang w:eastAsia="zh-CN"/>
        </w:rPr>
        <w:t>1</w:t>
      </w:r>
      <w:r w:rsidR="00A33E93">
        <w:rPr>
          <w:b/>
          <w:i/>
          <w:lang w:eastAsia="zh-CN"/>
        </w:rPr>
        <w:t>5</w:t>
      </w:r>
      <w:r>
        <w:rPr>
          <w:b/>
          <w:i/>
          <w:lang w:eastAsia="zh-CN"/>
        </w:rPr>
        <w:t xml:space="preserve">: </w:t>
      </w:r>
      <w:r>
        <w:rPr>
          <w:rFonts w:hint="eastAsia"/>
          <w:b/>
          <w:i/>
          <w:lang w:eastAsia="zh-CN"/>
        </w:rPr>
        <w:t>Multiple</w:t>
      </w:r>
      <w:r>
        <w:rPr>
          <w:b/>
          <w:i/>
          <w:lang w:eastAsia="zh-CN"/>
        </w:rPr>
        <w:t xml:space="preserve"> MCS table</w:t>
      </w:r>
      <w:r>
        <w:rPr>
          <w:rFonts w:hint="eastAsia"/>
          <w:b/>
          <w:i/>
          <w:lang w:eastAsia="zh-CN"/>
        </w:rPr>
        <w:t>s</w:t>
      </w:r>
      <w:r>
        <w:rPr>
          <w:b/>
          <w:i/>
          <w:lang w:eastAsia="zh-CN"/>
        </w:rPr>
        <w:t xml:space="preserve"> </w:t>
      </w:r>
      <w:r>
        <w:rPr>
          <w:rFonts w:hint="eastAsia"/>
          <w:b/>
          <w:i/>
          <w:lang w:eastAsia="zh-CN"/>
        </w:rPr>
        <w:t xml:space="preserve">can </w:t>
      </w:r>
      <w:r>
        <w:rPr>
          <w:b/>
          <w:i/>
          <w:lang w:eastAsia="zh-CN"/>
        </w:rPr>
        <w:t xml:space="preserve">be </w:t>
      </w:r>
      <w:r>
        <w:rPr>
          <w:rFonts w:hint="eastAsia"/>
          <w:b/>
          <w:i/>
          <w:lang w:eastAsia="zh-CN"/>
        </w:rPr>
        <w:t>considered</w:t>
      </w:r>
      <w:r>
        <w:rPr>
          <w:b/>
          <w:i/>
          <w:lang w:eastAsia="zh-CN"/>
        </w:rPr>
        <w:t xml:space="preserve"> for different traffic types.</w:t>
      </w:r>
    </w:p>
    <w:p w:rsidR="00F51F53" w:rsidRDefault="00F93877" w:rsidP="005409BC">
      <w:pPr>
        <w:rPr>
          <w:bCs/>
          <w:lang w:eastAsia="zh-CN"/>
        </w:rPr>
      </w:pPr>
      <w:r>
        <w:rPr>
          <w:bCs/>
        </w:rPr>
        <w:t>In general, the</w:t>
      </w:r>
      <w:r w:rsidRPr="006C3C38">
        <w:rPr>
          <w:bCs/>
        </w:rPr>
        <w:t xml:space="preserve"> </w:t>
      </w:r>
      <w:r>
        <w:rPr>
          <w:bCs/>
        </w:rPr>
        <w:t>above approach</w:t>
      </w:r>
      <w:r w:rsidRPr="006C3C38">
        <w:rPr>
          <w:bCs/>
        </w:rPr>
        <w:t xml:space="preserve"> </w:t>
      </w:r>
      <w:r>
        <w:rPr>
          <w:bCs/>
        </w:rPr>
        <w:t>can be used regardless of the use cases and service types. However, some specific optimizations can also be considered for use cases such as URLLC. With a high reliability and low latency requirement, most likely URLLC favors</w:t>
      </w:r>
      <w:r w:rsidRPr="006C3C38">
        <w:rPr>
          <w:bCs/>
        </w:rPr>
        <w:t xml:space="preserve"> a lower </w:t>
      </w:r>
      <w:r>
        <w:rPr>
          <w:bCs/>
        </w:rPr>
        <w:t xml:space="preserve">modulation order and </w:t>
      </w:r>
      <w:r w:rsidRPr="006C3C38">
        <w:rPr>
          <w:bCs/>
        </w:rPr>
        <w:t>coding rate than eMBB</w:t>
      </w:r>
      <w:r>
        <w:rPr>
          <w:bCs/>
        </w:rPr>
        <w:t>.</w:t>
      </w:r>
      <w:r>
        <w:rPr>
          <w:rFonts w:hint="eastAsia"/>
          <w:bCs/>
          <w:lang w:eastAsia="zh-CN"/>
        </w:rPr>
        <w:t xml:space="preserve"> </w:t>
      </w:r>
      <w:r>
        <w:rPr>
          <w:bCs/>
          <w:lang w:eastAsia="zh-CN"/>
        </w:rPr>
        <w:t xml:space="preserve">As an example, we examine the performance </w:t>
      </w:r>
      <w:r>
        <w:rPr>
          <w:bCs/>
        </w:rPr>
        <w:t>of one cell-edge UE (5</w:t>
      </w:r>
      <w:r w:rsidRPr="00B50186">
        <w:rPr>
          <w:bCs/>
          <w:vertAlign w:val="superscript"/>
        </w:rPr>
        <w:t>th</w:t>
      </w:r>
      <w:r>
        <w:rPr>
          <w:bCs/>
        </w:rPr>
        <w:t xml:space="preserve"> percentile DL Geometry</w:t>
      </w:r>
      <w:r>
        <w:rPr>
          <w:bCs/>
          <w:lang w:eastAsia="zh-CN"/>
        </w:rPr>
        <w:t>,</w:t>
      </w:r>
      <w:r>
        <w:rPr>
          <w:rFonts w:hint="eastAsia"/>
          <w:bCs/>
          <w:lang w:eastAsia="zh-CN"/>
        </w:rPr>
        <w:t xml:space="preserve"> -5dB</w:t>
      </w:r>
      <w:r>
        <w:rPr>
          <w:bCs/>
        </w:rPr>
        <w:t>). The instantaneous SINR</w:t>
      </w:r>
      <w:r>
        <w:rPr>
          <w:rFonts w:hint="eastAsia"/>
          <w:bCs/>
          <w:lang w:eastAsia="zh-CN"/>
        </w:rPr>
        <w:t xml:space="preserve"> </w:t>
      </w:r>
      <w:r>
        <w:rPr>
          <w:bCs/>
          <w:lang w:eastAsia="zh-CN"/>
        </w:rPr>
        <w:t>traces</w:t>
      </w:r>
      <w:r>
        <w:rPr>
          <w:bCs/>
        </w:rPr>
        <w:t xml:space="preserve"> and the SINR CDF of this UE is shown in</w:t>
      </w:r>
      <w:r w:rsidR="005D0F96">
        <w:rPr>
          <w:bCs/>
        </w:rPr>
        <w:t xml:space="preserve"> </w:t>
      </w:r>
      <w:r w:rsidR="00FF34C8">
        <w:rPr>
          <w:bCs/>
        </w:rPr>
        <w:fldChar w:fldCharType="begin"/>
      </w:r>
      <w:r w:rsidR="00FF34C8">
        <w:rPr>
          <w:bCs/>
        </w:rPr>
        <w:instrText xml:space="preserve"> REF _Ref492555038 \h </w:instrText>
      </w:r>
      <w:r w:rsidR="00FF34C8">
        <w:rPr>
          <w:bCs/>
        </w:rPr>
      </w:r>
      <w:r w:rsidR="00FF34C8">
        <w:rPr>
          <w:bCs/>
        </w:rPr>
        <w:fldChar w:fldCharType="separate"/>
      </w:r>
      <w:r w:rsidR="00FF34C8">
        <w:t xml:space="preserve">Figure </w:t>
      </w:r>
      <w:r w:rsidR="00FF34C8">
        <w:rPr>
          <w:rFonts w:hint="eastAsia"/>
          <w:noProof/>
          <w:lang w:eastAsia="zh-CN"/>
        </w:rPr>
        <w:t>6</w:t>
      </w:r>
      <w:r w:rsidR="00FF34C8">
        <w:rPr>
          <w:bCs/>
        </w:rPr>
        <w:fldChar w:fldCharType="end"/>
      </w:r>
      <w:r>
        <w:rPr>
          <w:bCs/>
        </w:rPr>
        <w:t>. In order to meet 1e-5 BLER requirement within 1ms, the MCS corresponding to 0.001% in instantaneous SNR CDF</w:t>
      </w:r>
      <w:r>
        <w:rPr>
          <w:rFonts w:hint="eastAsia"/>
          <w:bCs/>
          <w:lang w:eastAsia="zh-CN"/>
        </w:rPr>
        <w:t xml:space="preserve"> </w:t>
      </w:r>
      <w:r>
        <w:rPr>
          <w:bCs/>
        </w:rPr>
        <w:t xml:space="preserve">(as low as </w:t>
      </w:r>
      <w:r w:rsidRPr="00B50186">
        <w:rPr>
          <w:bCs/>
          <w:lang w:eastAsia="zh-CN"/>
        </w:rPr>
        <w:t>-15dB</w:t>
      </w:r>
      <w:r>
        <w:rPr>
          <w:bCs/>
          <w:lang w:eastAsia="zh-CN"/>
        </w:rPr>
        <w:t xml:space="preserve"> for 1Tx-1Rx</w:t>
      </w:r>
      <w:r>
        <w:rPr>
          <w:bCs/>
        </w:rPr>
        <w:t xml:space="preserve">), should be supported for URLLC due to the hard delay restriction even in extreme channel conditions. For eMBB, </w:t>
      </w:r>
      <w:r w:rsidR="00986ADA">
        <w:rPr>
          <w:rFonts w:hint="eastAsia"/>
          <w:bCs/>
          <w:lang w:eastAsia="zh-CN"/>
        </w:rPr>
        <w:t>it is less</w:t>
      </w:r>
      <w:r>
        <w:rPr>
          <w:bCs/>
        </w:rPr>
        <w:t xml:space="preserve"> need to consider very extreme channel conditions since the gNB could select good channel condition </w:t>
      </w:r>
      <w:r w:rsidR="00986ADA">
        <w:rPr>
          <w:rFonts w:hint="eastAsia"/>
          <w:bCs/>
          <w:lang w:eastAsia="zh-CN"/>
        </w:rPr>
        <w:t>with relaxed</w:t>
      </w:r>
      <w:r>
        <w:rPr>
          <w:bCs/>
        </w:rPr>
        <w:t xml:space="preserve"> delay constraint. On the other hand, from spectrum efficiency aspect, higher MCS level is </w:t>
      </w:r>
      <w:r>
        <w:rPr>
          <w:rFonts w:hint="eastAsia"/>
          <w:bCs/>
          <w:lang w:eastAsia="zh-CN"/>
        </w:rPr>
        <w:t xml:space="preserve">also </w:t>
      </w:r>
      <w:r>
        <w:rPr>
          <w:bCs/>
        </w:rPr>
        <w:t>useful for URLLC UE with good channel condition. Larger TBS with high reliability and low latency requirement may exist</w:t>
      </w:r>
      <w:r w:rsidR="002253CA">
        <w:rPr>
          <w:bCs/>
        </w:rPr>
        <w:t xml:space="preserve"> </w:t>
      </w:r>
      <w:r>
        <w:rPr>
          <w:bCs/>
        </w:rPr>
        <w:t>in future. Hence, higher MCS level should also be supported to improve the spectrum efficiency.</w:t>
      </w:r>
      <w:r>
        <w:rPr>
          <w:rFonts w:hint="eastAsia"/>
          <w:bCs/>
          <w:lang w:eastAsia="zh-CN"/>
        </w:rPr>
        <w:t xml:space="preserve"> </w:t>
      </w:r>
      <w:r>
        <w:rPr>
          <w:bCs/>
          <w:lang w:eastAsia="zh-CN"/>
        </w:rPr>
        <w:t>As one s</w:t>
      </w:r>
      <w:r>
        <w:rPr>
          <w:rFonts w:hint="eastAsia"/>
          <w:bCs/>
          <w:lang w:eastAsia="zh-CN"/>
        </w:rPr>
        <w:t>impl</w:t>
      </w:r>
      <w:r>
        <w:rPr>
          <w:bCs/>
          <w:lang w:eastAsia="zh-CN"/>
        </w:rPr>
        <w:t>e solution</w:t>
      </w:r>
      <w:r>
        <w:rPr>
          <w:rFonts w:hint="eastAsia"/>
          <w:bCs/>
          <w:lang w:eastAsia="zh-CN"/>
        </w:rPr>
        <w:t>,</w:t>
      </w:r>
      <w:r>
        <w:rPr>
          <w:bCs/>
          <w:lang w:eastAsia="zh-CN"/>
        </w:rPr>
        <w:t xml:space="preserve"> an</w:t>
      </w:r>
      <w:r>
        <w:rPr>
          <w:rFonts w:hint="eastAsia"/>
          <w:bCs/>
          <w:lang w:eastAsia="zh-CN"/>
        </w:rPr>
        <w:t xml:space="preserve"> extended MCS table covering </w:t>
      </w:r>
      <w:r>
        <w:rPr>
          <w:bCs/>
          <w:lang w:eastAsia="zh-CN"/>
        </w:rPr>
        <w:t xml:space="preserve">both </w:t>
      </w:r>
      <w:r>
        <w:rPr>
          <w:rFonts w:hint="eastAsia"/>
          <w:bCs/>
          <w:lang w:eastAsia="zh-CN"/>
        </w:rPr>
        <w:t xml:space="preserve">lower and higher MCS could be </w:t>
      </w:r>
      <w:r>
        <w:rPr>
          <w:bCs/>
          <w:lang w:eastAsia="zh-CN"/>
        </w:rPr>
        <w:t>adopted</w:t>
      </w:r>
      <w:r>
        <w:rPr>
          <w:rFonts w:hint="eastAsia"/>
          <w:bCs/>
          <w:lang w:eastAsia="zh-CN"/>
        </w:rPr>
        <w:t xml:space="preserve">. </w:t>
      </w:r>
    </w:p>
    <w:p w:rsidR="00F51F53" w:rsidRPr="0093156D" w:rsidRDefault="00D34240" w:rsidP="00773702">
      <w:pPr>
        <w:rPr>
          <w:b/>
          <w:bCs/>
          <w:i/>
        </w:rPr>
      </w:pPr>
      <w:bookmarkStart w:id="34" w:name="OLE_LINK479"/>
      <w:bookmarkStart w:id="35" w:name="OLE_LINK480"/>
      <w:r w:rsidRPr="0093156D">
        <w:rPr>
          <w:b/>
          <w:bCs/>
          <w:i/>
        </w:rPr>
        <w:t xml:space="preserve">Proposal </w:t>
      </w:r>
      <w:r w:rsidR="00D40A75" w:rsidRPr="0093156D">
        <w:rPr>
          <w:b/>
          <w:bCs/>
          <w:i/>
        </w:rPr>
        <w:t>1</w:t>
      </w:r>
      <w:r w:rsidR="00A33E93">
        <w:rPr>
          <w:b/>
          <w:bCs/>
          <w:i/>
          <w:lang w:eastAsia="zh-CN"/>
        </w:rPr>
        <w:t>6</w:t>
      </w:r>
      <w:r w:rsidRPr="0093156D">
        <w:rPr>
          <w:b/>
          <w:bCs/>
          <w:i/>
        </w:rPr>
        <w:t xml:space="preserve">: New MCS entries targeting low coding rate region should be defined for URLLC. </w:t>
      </w:r>
    </w:p>
    <w:bookmarkEnd w:id="34"/>
    <w:bookmarkEnd w:id="35"/>
    <w:p w:rsidR="00F93877" w:rsidRDefault="00F93877" w:rsidP="00F93877">
      <w:pPr>
        <w:rPr>
          <w:b/>
          <w:bCs/>
        </w:rPr>
      </w:pPr>
      <w:r>
        <w:rPr>
          <w:bCs/>
        </w:rPr>
        <w:t>Generally, UEs at different g</w:t>
      </w:r>
      <w:r>
        <w:t>eometry</w:t>
      </w:r>
      <w:r>
        <w:rPr>
          <w:bCs/>
        </w:rPr>
        <w:t xml:space="preserve"> will experience different channel conditions.</w:t>
      </w:r>
      <w:r>
        <w:rPr>
          <w:rFonts w:hint="eastAsia"/>
          <w:bCs/>
          <w:lang w:eastAsia="zh-CN"/>
        </w:rPr>
        <w:t xml:space="preserve"> </w:t>
      </w:r>
      <w:r>
        <w:rPr>
          <w:bCs/>
          <w:lang w:eastAsia="zh-CN"/>
        </w:rPr>
        <w:t xml:space="preserve">The channel condition will also be impacted by a number of other factors, e.g. </w:t>
      </w:r>
      <w:r>
        <w:rPr>
          <w:rFonts w:hint="eastAsia"/>
          <w:bCs/>
          <w:lang w:eastAsia="zh-CN"/>
        </w:rPr>
        <w:t>antenna configuration</w:t>
      </w:r>
      <w:r>
        <w:rPr>
          <w:bCs/>
          <w:lang w:eastAsia="zh-CN"/>
        </w:rPr>
        <w:t>s</w:t>
      </w:r>
      <w:r>
        <w:rPr>
          <w:rFonts w:hint="eastAsia"/>
          <w:bCs/>
          <w:lang w:eastAsia="zh-CN"/>
        </w:rPr>
        <w:t>.</w:t>
      </w:r>
      <w:r>
        <w:rPr>
          <w:bCs/>
        </w:rPr>
        <w:t xml:space="preserve"> Therefore, it is possible to configure different MCS table</w:t>
      </w:r>
      <w:r w:rsidR="002253CA">
        <w:rPr>
          <w:bCs/>
        </w:rPr>
        <w:t>s</w:t>
      </w:r>
      <w:r>
        <w:rPr>
          <w:bCs/>
        </w:rPr>
        <w:t xml:space="preserve"> for different UEs. From specification point of view, one extended MCS table can be defined</w:t>
      </w:r>
      <w:r>
        <w:rPr>
          <w:rFonts w:hint="eastAsia"/>
          <w:bCs/>
          <w:lang w:eastAsia="zh-CN"/>
        </w:rPr>
        <w:t>.</w:t>
      </w:r>
      <w:r>
        <w:rPr>
          <w:bCs/>
        </w:rPr>
        <w:t xml:space="preserve"> For each UE, a smaller MCS table can be UE-specifically configured by selecting entries from the larger MCS table</w:t>
      </w:r>
      <w:r w:rsidRPr="00B50186">
        <w:rPr>
          <w:bCs/>
        </w:rPr>
        <w:t>.</w:t>
      </w:r>
      <w:r>
        <w:rPr>
          <w:bCs/>
        </w:rPr>
        <w:t xml:space="preserve"> This may also be beneficial to reduce the control signaling overhead.</w:t>
      </w:r>
    </w:p>
    <w:p w:rsidR="00F51F53" w:rsidRPr="0093156D" w:rsidRDefault="00D34240" w:rsidP="00773702">
      <w:pPr>
        <w:rPr>
          <w:b/>
          <w:bCs/>
          <w:i/>
          <w:lang w:eastAsia="zh-CN"/>
        </w:rPr>
      </w:pPr>
      <w:bookmarkStart w:id="36" w:name="OLE_LINK477"/>
      <w:bookmarkStart w:id="37" w:name="OLE_LINK478"/>
      <w:r w:rsidRPr="0093156D">
        <w:rPr>
          <w:b/>
          <w:bCs/>
          <w:i/>
        </w:rPr>
        <w:t xml:space="preserve">Proposal </w:t>
      </w:r>
      <w:r w:rsidR="00D40A75" w:rsidRPr="0093156D">
        <w:rPr>
          <w:b/>
          <w:bCs/>
          <w:i/>
        </w:rPr>
        <w:t>1</w:t>
      </w:r>
      <w:r w:rsidR="00A33E93">
        <w:rPr>
          <w:b/>
          <w:bCs/>
          <w:i/>
          <w:lang w:eastAsia="zh-CN"/>
        </w:rPr>
        <w:t>7</w:t>
      </w:r>
      <w:r w:rsidRPr="0093156D">
        <w:rPr>
          <w:b/>
          <w:bCs/>
          <w:i/>
        </w:rPr>
        <w:t>: A UE-specific MCS mapping table can be considered for URLLC.</w:t>
      </w:r>
    </w:p>
    <w:bookmarkEnd w:id="36"/>
    <w:bookmarkEnd w:id="37"/>
    <w:p w:rsidR="00F93877" w:rsidRPr="00871842" w:rsidRDefault="0045716D" w:rsidP="00F93877">
      <w:pPr>
        <w:jc w:val="center"/>
        <w:rPr>
          <w:lang w:eastAsia="zh-CN"/>
        </w:rPr>
      </w:pPr>
      <w:r>
        <w:rPr>
          <w:noProof/>
        </w:rPr>
        <w:drawing>
          <wp:inline distT="0" distB="0" distL="0" distR="0" wp14:anchorId="3BC82534" wp14:editId="08481E5A">
            <wp:extent cx="2465473" cy="1918656"/>
            <wp:effectExtent l="19050" t="0" r="0" b="0"/>
            <wp:docPr id="10" name="图片 1" descr="C:\Users\x00389386\Desktop\yw temp\截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389386\Desktop\yw temp\截图1.PNG"/>
                    <pic:cNvPicPr>
                      <a:picLocks noChangeAspect="1" noChangeArrowheads="1"/>
                    </pic:cNvPicPr>
                  </pic:nvPicPr>
                  <pic:blipFill>
                    <a:blip r:embed="rId16" cstate="print"/>
                    <a:stretch>
                      <a:fillRect/>
                    </a:stretch>
                  </pic:blipFill>
                  <pic:spPr bwMode="auto">
                    <a:xfrm>
                      <a:off x="0" y="0"/>
                      <a:ext cx="2465473" cy="1918656"/>
                    </a:xfrm>
                    <a:prstGeom prst="rect">
                      <a:avLst/>
                    </a:prstGeom>
                    <a:noFill/>
                    <a:ln w="9525">
                      <a:noFill/>
                      <a:miter lim="800000"/>
                      <a:headEnd/>
                      <a:tailEnd/>
                    </a:ln>
                  </pic:spPr>
                </pic:pic>
              </a:graphicData>
            </a:graphic>
          </wp:inline>
        </w:drawing>
      </w:r>
      <w:r>
        <w:rPr>
          <w:noProof/>
        </w:rPr>
        <w:drawing>
          <wp:inline distT="0" distB="0" distL="0" distR="0" wp14:anchorId="51C109BB" wp14:editId="759F3D1F">
            <wp:extent cx="2491140" cy="1925843"/>
            <wp:effectExtent l="19050" t="0" r="4410" b="0"/>
            <wp:docPr id="11" name="图片 2" descr="C:\Users\x00389386\Desktop\yw temp\截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00389386\Desktop\yw temp\截图2.PNG"/>
                    <pic:cNvPicPr>
                      <a:picLocks noChangeAspect="1" noChangeArrowheads="1"/>
                    </pic:cNvPicPr>
                  </pic:nvPicPr>
                  <pic:blipFill>
                    <a:blip r:embed="rId17" cstate="print"/>
                    <a:stretch>
                      <a:fillRect/>
                    </a:stretch>
                  </pic:blipFill>
                  <pic:spPr bwMode="auto">
                    <a:xfrm>
                      <a:off x="0" y="0"/>
                      <a:ext cx="2491140" cy="1925843"/>
                    </a:xfrm>
                    <a:prstGeom prst="rect">
                      <a:avLst/>
                    </a:prstGeom>
                    <a:noFill/>
                    <a:ln w="9525">
                      <a:noFill/>
                      <a:miter lim="800000"/>
                      <a:headEnd/>
                      <a:tailEnd/>
                    </a:ln>
                  </pic:spPr>
                </pic:pic>
              </a:graphicData>
            </a:graphic>
          </wp:inline>
        </w:drawing>
      </w:r>
    </w:p>
    <w:p w:rsidR="00D34240" w:rsidRDefault="005D0F96" w:rsidP="0093156D">
      <w:pPr>
        <w:pStyle w:val="Caption"/>
      </w:pPr>
      <w:bookmarkStart w:id="38" w:name="_Ref492555038"/>
      <w:bookmarkStart w:id="39" w:name="_Ref492480030"/>
      <w:bookmarkStart w:id="40" w:name="_Ref489888655"/>
      <w:r>
        <w:t xml:space="preserve">Figure </w:t>
      </w:r>
      <w:bookmarkEnd w:id="38"/>
      <w:r w:rsidR="00FF34C8">
        <w:rPr>
          <w:rFonts w:hint="eastAsia"/>
        </w:rPr>
        <w:t>6</w:t>
      </w:r>
      <w:r>
        <w:t xml:space="preserve">. </w:t>
      </w:r>
      <w:r w:rsidRPr="00736F92">
        <w:t>Traces and CDF of SINR for a cell-edge UE (5</w:t>
      </w:r>
      <w:r w:rsidR="00D34240" w:rsidRPr="0093156D">
        <w:rPr>
          <w:vertAlign w:val="superscript"/>
        </w:rPr>
        <w:t>th</w:t>
      </w:r>
      <w:r w:rsidRPr="00736F92">
        <w:t xml:space="preserve"> percentile DL Geometry, -5dB)</w:t>
      </w:r>
    </w:p>
    <w:p w:rsidR="00157FC3" w:rsidRPr="00CF195E" w:rsidRDefault="00747F48" w:rsidP="00CF195E">
      <w:pPr>
        <w:pStyle w:val="Heading1"/>
      </w:pPr>
      <w:bookmarkStart w:id="41" w:name="OLE_LINK43"/>
      <w:bookmarkStart w:id="42" w:name="OLE_LINK44"/>
      <w:bookmarkEnd w:id="13"/>
      <w:bookmarkEnd w:id="14"/>
      <w:bookmarkEnd w:id="31"/>
      <w:bookmarkEnd w:id="32"/>
      <w:bookmarkEnd w:id="33"/>
      <w:bookmarkEnd w:id="39"/>
      <w:bookmarkEnd w:id="40"/>
      <w:r w:rsidRPr="00CF195E">
        <w:t>Conclusion</w:t>
      </w:r>
      <w:r w:rsidR="006B1FD5" w:rsidRPr="00CF195E">
        <w:t>s</w:t>
      </w:r>
    </w:p>
    <w:bookmarkEnd w:id="41"/>
    <w:bookmarkEnd w:id="42"/>
    <w:p w:rsidR="00947931" w:rsidRDefault="00947931" w:rsidP="006B1FD5">
      <w:pPr>
        <w:rPr>
          <w:kern w:val="2"/>
          <w:lang w:val="en-GB" w:eastAsia="zh-CN"/>
        </w:rPr>
      </w:pPr>
      <w:r>
        <w:rPr>
          <w:rFonts w:hint="eastAsia"/>
          <w:kern w:val="2"/>
          <w:lang w:val="en-GB" w:eastAsia="zh-CN"/>
        </w:rPr>
        <w:t>According to the above discussions, we have the following</w:t>
      </w:r>
      <w:r w:rsidR="009F746A">
        <w:rPr>
          <w:rFonts w:hint="eastAsia"/>
          <w:kern w:val="2"/>
          <w:lang w:val="en-GB" w:eastAsia="zh-CN"/>
        </w:rPr>
        <w:t xml:space="preserve"> </w:t>
      </w:r>
      <w:r>
        <w:rPr>
          <w:rFonts w:hint="eastAsia"/>
          <w:kern w:val="2"/>
          <w:lang w:val="en-GB" w:eastAsia="zh-CN"/>
        </w:rPr>
        <w:t>proposals</w:t>
      </w:r>
      <w:r w:rsidR="008A0F22">
        <w:rPr>
          <w:kern w:val="2"/>
          <w:lang w:val="en-GB" w:eastAsia="zh-CN"/>
        </w:rPr>
        <w:t xml:space="preserve"> and observations</w:t>
      </w:r>
      <w:r>
        <w:rPr>
          <w:rFonts w:hint="eastAsia"/>
          <w:kern w:val="2"/>
          <w:lang w:val="en-GB" w:eastAsia="zh-CN"/>
        </w:rPr>
        <w:t>:</w:t>
      </w:r>
    </w:p>
    <w:p w:rsidR="00DC7B3C" w:rsidRDefault="00DC7B3C" w:rsidP="00DC7B3C">
      <w:pPr>
        <w:rPr>
          <w:b/>
          <w:i/>
          <w:lang w:val="en-GB" w:eastAsia="zh-CN"/>
        </w:rPr>
      </w:pPr>
      <w:bookmarkStart w:id="43" w:name="OLE_LINK6"/>
      <w:r w:rsidRPr="00C54AE1">
        <w:rPr>
          <w:b/>
          <w:i/>
          <w:lang w:val="en-GB" w:eastAsia="zh-CN"/>
        </w:rPr>
        <w:t xml:space="preserve">Proposal </w:t>
      </w:r>
      <w:r>
        <w:rPr>
          <w:b/>
          <w:i/>
          <w:lang w:val="en-GB" w:eastAsia="zh-CN"/>
        </w:rPr>
        <w:t>1</w:t>
      </w:r>
      <w:r w:rsidRPr="00C54AE1">
        <w:rPr>
          <w:b/>
          <w:i/>
          <w:lang w:val="en-GB" w:eastAsia="zh-CN"/>
        </w:rPr>
        <w:t>: BWPs with different numerologies could be overlapped, and rate matching for CSI-RS of another BWP in the overlapp</w:t>
      </w:r>
      <w:r w:rsidR="00F20070">
        <w:rPr>
          <w:b/>
          <w:i/>
          <w:lang w:val="en-GB" w:eastAsia="zh-CN"/>
        </w:rPr>
        <w:t>ing</w:t>
      </w:r>
      <w:r w:rsidRPr="00C54AE1">
        <w:rPr>
          <w:b/>
          <w:i/>
          <w:lang w:val="en-GB" w:eastAsia="zh-CN"/>
        </w:rPr>
        <w:t xml:space="preserve"> region could be considered.</w:t>
      </w:r>
    </w:p>
    <w:p w:rsidR="00621BDD" w:rsidRDefault="00621BDD" w:rsidP="00621BDD">
      <w:pPr>
        <w:rPr>
          <w:b/>
          <w:i/>
          <w:lang w:eastAsia="zh-CN"/>
        </w:rPr>
      </w:pPr>
      <w:r w:rsidRPr="00DC75A4">
        <w:rPr>
          <w:b/>
          <w:i/>
          <w:lang w:eastAsia="zh-CN"/>
        </w:rPr>
        <w:t xml:space="preserve">Proposal </w:t>
      </w:r>
      <w:r>
        <w:rPr>
          <w:b/>
          <w:i/>
          <w:lang w:eastAsia="zh-CN"/>
        </w:rPr>
        <w:t>2</w:t>
      </w:r>
      <w:r w:rsidRPr="00DC75A4">
        <w:rPr>
          <w:b/>
          <w:i/>
          <w:lang w:eastAsia="zh-CN"/>
        </w:rPr>
        <w:t xml:space="preserve">: </w:t>
      </w:r>
      <w:r w:rsidRPr="004F7CAB">
        <w:rPr>
          <w:b/>
          <w:i/>
          <w:lang w:eastAsia="zh-CN"/>
        </w:rPr>
        <w:t>RBG size set is determined by the size of the BWP. RBG size is configured/indicated within the set.</w:t>
      </w:r>
    </w:p>
    <w:p w:rsidR="00621BDD" w:rsidRPr="00A87855" w:rsidRDefault="00621BDD" w:rsidP="00621BDD">
      <w:pPr>
        <w:rPr>
          <w:b/>
          <w:i/>
          <w:lang w:eastAsia="zh-CN"/>
        </w:rPr>
      </w:pPr>
      <w:r>
        <w:rPr>
          <w:rFonts w:hint="eastAsia"/>
          <w:b/>
          <w:i/>
          <w:lang w:eastAsia="zh-CN"/>
        </w:rPr>
        <w:t>Proposal</w:t>
      </w:r>
      <w:r>
        <w:rPr>
          <w:b/>
          <w:i/>
          <w:lang w:eastAsia="zh-CN"/>
        </w:rPr>
        <w:t xml:space="preserve"> 3</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w:t>
      </w:r>
      <w:r>
        <w:rPr>
          <w:b/>
          <w:i/>
          <w:lang w:eastAsia="zh-CN"/>
        </w:rPr>
        <w:t>DCI format</w:t>
      </w:r>
      <w:r w:rsidR="00416BC4">
        <w:rPr>
          <w:b/>
          <w:i/>
          <w:lang w:eastAsia="zh-CN"/>
        </w:rPr>
        <w:t>s</w:t>
      </w:r>
      <w:r>
        <w:rPr>
          <w:b/>
          <w:i/>
          <w:lang w:eastAsia="zh-CN"/>
        </w:rPr>
        <w:t xml:space="preserve"> or DCI scrambling RNTI</w:t>
      </w:r>
      <w:r w:rsidR="00416BC4">
        <w:rPr>
          <w:b/>
          <w:i/>
          <w:lang w:eastAsia="zh-CN"/>
        </w:rPr>
        <w:t>s</w:t>
      </w:r>
      <w:r>
        <w:rPr>
          <w:rFonts w:hint="eastAsia"/>
          <w:b/>
          <w:i/>
          <w:lang w:eastAsia="zh-CN"/>
        </w:rPr>
        <w:t>.</w:t>
      </w:r>
    </w:p>
    <w:p w:rsidR="00621BDD" w:rsidRPr="008644D3" w:rsidRDefault="00621BDD" w:rsidP="00621BDD">
      <w:pPr>
        <w:rPr>
          <w:b/>
          <w:i/>
          <w:lang w:eastAsia="zh-CN"/>
        </w:rPr>
      </w:pPr>
      <w:r w:rsidRPr="008644D3">
        <w:rPr>
          <w:b/>
          <w:i/>
          <w:lang w:eastAsia="zh-CN"/>
        </w:rPr>
        <w:t xml:space="preserve">Proposal </w:t>
      </w:r>
      <w:r>
        <w:rPr>
          <w:b/>
          <w:i/>
          <w:lang w:eastAsia="zh-CN"/>
        </w:rPr>
        <w:t>4</w:t>
      </w:r>
      <w:r w:rsidRPr="008644D3">
        <w:rPr>
          <w:b/>
          <w:i/>
          <w:lang w:eastAsia="zh-CN"/>
        </w:rPr>
        <w:t xml:space="preserve">: </w:t>
      </w:r>
      <w:r w:rsidRPr="003230FD">
        <w:rPr>
          <w:b/>
          <w:i/>
          <w:kern w:val="2"/>
          <w:lang w:val="en-GB" w:eastAsia="zh-CN"/>
        </w:rPr>
        <w:t>The size of Type0 RA bitmap is the maximum RBG number in the configured BWPs.</w:t>
      </w:r>
    </w:p>
    <w:p w:rsidR="0006346A" w:rsidRPr="0006346A" w:rsidRDefault="0006346A" w:rsidP="0006346A">
      <w:pPr>
        <w:rPr>
          <w:b/>
          <w:i/>
          <w:lang w:eastAsia="zh-CN"/>
        </w:rPr>
      </w:pPr>
      <w:bookmarkStart w:id="44" w:name="_Ref124589665"/>
      <w:bookmarkStart w:id="45" w:name="_Ref71620620"/>
      <w:bookmarkStart w:id="46" w:name="_Ref124671424"/>
      <w:r>
        <w:rPr>
          <w:rFonts w:hint="eastAsia"/>
          <w:b/>
          <w:i/>
          <w:lang w:eastAsia="zh-CN"/>
        </w:rPr>
        <w:t xml:space="preserve">Proposal </w:t>
      </w:r>
      <w:r>
        <w:rPr>
          <w:b/>
          <w:i/>
          <w:lang w:eastAsia="zh-CN"/>
        </w:rPr>
        <w:t>5</w:t>
      </w:r>
      <w:r>
        <w:rPr>
          <w:rFonts w:hint="eastAsia"/>
          <w:b/>
          <w:i/>
          <w:lang w:eastAsia="zh-CN"/>
        </w:rPr>
        <w:t>:</w:t>
      </w:r>
      <w:r w:rsidRPr="008608C2">
        <w:rPr>
          <w:rFonts w:hint="eastAsia"/>
          <w:b/>
          <w:i/>
          <w:lang w:eastAsia="zh-CN"/>
        </w:rPr>
        <w:t xml:space="preserve"> </w:t>
      </w:r>
      <w:r w:rsidRPr="0006346A">
        <w:rPr>
          <w:b/>
          <w:i/>
          <w:lang w:eastAsia="zh-CN"/>
        </w:rPr>
        <w:t xml:space="preserve">The RBG size </w:t>
      </w:r>
      <w:r>
        <w:rPr>
          <w:b/>
          <w:i/>
          <w:lang w:eastAsia="zh-CN"/>
        </w:rPr>
        <w:t>could</w:t>
      </w:r>
      <w:r w:rsidRPr="0006346A">
        <w:rPr>
          <w:b/>
          <w:i/>
          <w:lang w:eastAsia="zh-CN"/>
        </w:rPr>
        <w:t xml:space="preserve"> be </w:t>
      </w:r>
      <w:r>
        <w:rPr>
          <w:b/>
          <w:i/>
          <w:lang w:eastAsia="zh-CN"/>
        </w:rPr>
        <w:t xml:space="preserve">the </w:t>
      </w:r>
      <w:r w:rsidRPr="0006346A">
        <w:rPr>
          <w:b/>
          <w:i/>
          <w:lang w:eastAsia="zh-CN"/>
        </w:rPr>
        <w:t xml:space="preserve">same with REG bundling size in frequency domain in order to efficiently enable dynamic multiplexing of control and data channels. </w:t>
      </w:r>
    </w:p>
    <w:p w:rsidR="0006346A" w:rsidRDefault="0006346A" w:rsidP="0006346A">
      <w:pPr>
        <w:rPr>
          <w:b/>
          <w:i/>
          <w:lang w:eastAsia="zh-CN"/>
        </w:rPr>
      </w:pPr>
      <w:r w:rsidRPr="0006346A">
        <w:rPr>
          <w:rFonts w:hint="eastAsia"/>
          <w:b/>
          <w:i/>
          <w:lang w:eastAsia="zh-CN"/>
        </w:rPr>
        <w:t>•</w:t>
      </w:r>
      <w:r w:rsidRPr="0006346A">
        <w:rPr>
          <w:b/>
          <w:i/>
          <w:lang w:eastAsia="zh-CN"/>
        </w:rPr>
        <w:tab/>
        <w:t>RBG size of 3 and 6 should also be supported in NR.</w:t>
      </w:r>
    </w:p>
    <w:p w:rsidR="00736169" w:rsidRDefault="00736169" w:rsidP="0006346A">
      <w:pPr>
        <w:rPr>
          <w:b/>
          <w:i/>
          <w:iCs/>
          <w:lang w:eastAsia="zh-CN"/>
        </w:rPr>
      </w:pPr>
      <w:r w:rsidRPr="00D50F48">
        <w:rPr>
          <w:b/>
          <w:i/>
          <w:lang w:eastAsia="zh-CN"/>
        </w:rPr>
        <w:t xml:space="preserve">Proposal </w:t>
      </w:r>
      <w:r>
        <w:rPr>
          <w:rFonts w:hint="eastAsia"/>
          <w:b/>
          <w:i/>
          <w:lang w:eastAsia="zh-CN"/>
        </w:rPr>
        <w:t>6</w:t>
      </w:r>
      <w:r w:rsidRPr="00D50F48">
        <w:rPr>
          <w:b/>
          <w:i/>
          <w:lang w:eastAsia="zh-CN"/>
        </w:rPr>
        <w:t xml:space="preserve">: </w:t>
      </w:r>
      <w:r w:rsidRPr="0083253D">
        <w:rPr>
          <w:b/>
          <w:i/>
          <w:lang w:eastAsia="zh-CN"/>
        </w:rPr>
        <w:t>For multi-slot case</w:t>
      </w:r>
      <w:r w:rsidR="00945674">
        <w:rPr>
          <w:rFonts w:hint="eastAsia"/>
          <w:b/>
          <w:i/>
          <w:lang w:eastAsia="zh-CN"/>
        </w:rPr>
        <w:t>,</w:t>
      </w:r>
      <w:r w:rsidRPr="0083253D">
        <w:rPr>
          <w:b/>
          <w:i/>
          <w:lang w:eastAsia="zh-CN"/>
        </w:rPr>
        <w:t xml:space="preserve"> </w:t>
      </w:r>
      <w:r w:rsidRPr="0083253D">
        <w:rPr>
          <w:rFonts w:hint="eastAsia"/>
          <w:b/>
          <w:i/>
          <w:iCs/>
          <w:lang w:eastAsia="zh-CN"/>
        </w:rPr>
        <w:t xml:space="preserve">the </w:t>
      </w:r>
      <w:r w:rsidRPr="0083253D">
        <w:rPr>
          <w:b/>
          <w:i/>
          <w:iCs/>
          <w:lang w:eastAsia="zh-CN"/>
        </w:rPr>
        <w:t>Opt.2</w:t>
      </w:r>
      <w:r w:rsidRPr="0083253D">
        <w:rPr>
          <w:rFonts w:hint="eastAsia"/>
          <w:b/>
          <w:i/>
          <w:iCs/>
          <w:lang w:eastAsia="zh-CN"/>
        </w:rPr>
        <w:t xml:space="preserve"> should be supported </w:t>
      </w:r>
      <w:r w:rsidR="001E66BD">
        <w:rPr>
          <w:rFonts w:hint="eastAsia"/>
          <w:b/>
          <w:i/>
          <w:iCs/>
          <w:lang w:eastAsia="zh-CN"/>
        </w:rPr>
        <w:t>where</w:t>
      </w:r>
      <w:r w:rsidR="001E66BD" w:rsidRPr="0083253D">
        <w:rPr>
          <w:rFonts w:hint="eastAsia"/>
          <w:b/>
          <w:i/>
          <w:iCs/>
          <w:lang w:eastAsia="zh-CN"/>
        </w:rPr>
        <w:t xml:space="preserve"> </w:t>
      </w:r>
      <w:r w:rsidRPr="0083253D">
        <w:rPr>
          <w:rFonts w:hint="eastAsia"/>
          <w:b/>
          <w:i/>
          <w:iCs/>
          <w:lang w:eastAsia="zh-CN"/>
        </w:rPr>
        <w:t>the s</w:t>
      </w:r>
      <w:r w:rsidRPr="0083253D">
        <w:rPr>
          <w:b/>
          <w:i/>
          <w:iCs/>
          <w:lang w:eastAsia="zh-CN"/>
        </w:rPr>
        <w:t xml:space="preserve">tarting symbol and ending symbol of </w:t>
      </w:r>
      <w:r>
        <w:rPr>
          <w:rFonts w:hint="eastAsia"/>
          <w:b/>
          <w:i/>
          <w:iCs/>
          <w:lang w:eastAsia="zh-CN"/>
        </w:rPr>
        <w:t xml:space="preserve">one </w:t>
      </w:r>
      <w:r w:rsidRPr="0083253D">
        <w:rPr>
          <w:b/>
          <w:i/>
          <w:iCs/>
          <w:lang w:eastAsia="zh-CN"/>
        </w:rPr>
        <w:t>slot is informed to the UE and the starting symbol and ending symbol are applied to all the aggregated slots</w:t>
      </w:r>
      <w:r w:rsidRPr="0083253D">
        <w:rPr>
          <w:rFonts w:hint="eastAsia"/>
          <w:b/>
          <w:i/>
          <w:iCs/>
          <w:lang w:eastAsia="zh-CN"/>
        </w:rPr>
        <w:t>.</w:t>
      </w:r>
    </w:p>
    <w:p w:rsidR="00D40A75" w:rsidRPr="0000579C" w:rsidRDefault="00D40A75" w:rsidP="0006346A">
      <w:pPr>
        <w:rPr>
          <w:b/>
          <w:i/>
          <w:lang w:eastAsia="zh-CN"/>
        </w:rPr>
      </w:pPr>
      <w:r w:rsidRPr="004D61BA">
        <w:rPr>
          <w:b/>
          <w:i/>
          <w:lang w:eastAsia="zh-CN"/>
        </w:rPr>
        <w:t xml:space="preserve">Proposal 7: For Time domain resource allocation, a table of combinations of </w:t>
      </w:r>
      <w:r w:rsidRPr="004D61BA">
        <w:rPr>
          <w:rFonts w:hint="eastAsia"/>
          <w:b/>
          <w:i/>
          <w:lang w:eastAsia="zh-CN"/>
        </w:rPr>
        <w:t xml:space="preserve">starting symbol and symbol-level duration </w:t>
      </w:r>
      <w:r w:rsidRPr="004D61BA">
        <w:rPr>
          <w:b/>
          <w:i/>
          <w:lang w:eastAsia="zh-CN"/>
        </w:rPr>
        <w:t xml:space="preserve">is configured per DCI format by higher-layer signaling, and DCI indicates one entry </w:t>
      </w:r>
      <w:r w:rsidR="001E66BD">
        <w:rPr>
          <w:rFonts w:hint="eastAsia"/>
          <w:b/>
          <w:i/>
          <w:lang w:eastAsia="zh-CN"/>
        </w:rPr>
        <w:t xml:space="preserve">from </w:t>
      </w:r>
      <w:r w:rsidRPr="004D61BA">
        <w:rPr>
          <w:b/>
          <w:i/>
          <w:lang w:eastAsia="zh-CN"/>
        </w:rPr>
        <w:t xml:space="preserve">the table.  </w:t>
      </w:r>
    </w:p>
    <w:p w:rsidR="00B47F44" w:rsidRDefault="00F93877" w:rsidP="00F93877">
      <w:pPr>
        <w:rPr>
          <w:b/>
          <w:i/>
          <w:lang w:eastAsia="zh-CN"/>
        </w:rPr>
      </w:pPr>
      <w:r w:rsidRPr="00143C9E">
        <w:rPr>
          <w:b/>
          <w:i/>
          <w:lang w:eastAsia="zh-CN"/>
        </w:rPr>
        <w:t xml:space="preserve">Proposal </w:t>
      </w:r>
      <w:r w:rsidR="00D40A75">
        <w:rPr>
          <w:b/>
          <w:i/>
          <w:lang w:eastAsia="zh-CN"/>
        </w:rPr>
        <w:t>8</w:t>
      </w:r>
      <w:r w:rsidRPr="00143C9E">
        <w:rPr>
          <w:b/>
          <w:i/>
          <w:lang w:eastAsia="zh-CN"/>
        </w:rPr>
        <w:t>: DCI with different field size for data transmission duration indication can be used for URLLC UE with different traffic</w:t>
      </w:r>
      <w:r w:rsidR="0074754C">
        <w:rPr>
          <w:b/>
          <w:i/>
          <w:lang w:eastAsia="zh-CN"/>
        </w:rPr>
        <w:t>s</w:t>
      </w:r>
      <w:r w:rsidRPr="00143C9E">
        <w:rPr>
          <w:b/>
          <w:i/>
          <w:lang w:eastAsia="zh-CN"/>
        </w:rPr>
        <w:t>.</w:t>
      </w:r>
    </w:p>
    <w:p w:rsidR="006E5F36" w:rsidRPr="0093156D" w:rsidRDefault="00D34240" w:rsidP="006E5F36">
      <w:pPr>
        <w:rPr>
          <w:b/>
          <w:i/>
          <w:lang w:eastAsia="zh-CN"/>
        </w:rPr>
      </w:pPr>
      <w:bookmarkStart w:id="47" w:name="OLE_LINK588"/>
      <w:bookmarkStart w:id="48" w:name="OLE_LINK589"/>
      <w:bookmarkStart w:id="49" w:name="OLE_LINK571"/>
      <w:bookmarkStart w:id="50" w:name="OLE_LINK570"/>
      <w:r w:rsidRPr="0093156D">
        <w:rPr>
          <w:b/>
          <w:i/>
          <w:lang w:eastAsia="zh-CN"/>
        </w:rPr>
        <w:t xml:space="preserve">Proposal </w:t>
      </w:r>
      <w:r w:rsidR="00A33E93">
        <w:rPr>
          <w:b/>
          <w:i/>
          <w:lang w:eastAsia="zh-CN"/>
        </w:rPr>
        <w:t>9</w:t>
      </w:r>
      <w:r w:rsidRPr="0093156D">
        <w:rPr>
          <w:b/>
          <w:i/>
          <w:lang w:eastAsia="zh-CN"/>
        </w:rPr>
        <w:t xml:space="preserve">: In NR, a formula based TBS determination with enhancement of option 1 should be supported, e.g. </w:t>
      </w:r>
      <w:r w:rsidR="00251CD2">
        <w:rPr>
          <w:rFonts w:hint="eastAsia"/>
          <w:b/>
          <w:i/>
          <w:lang w:eastAsia="zh-CN"/>
        </w:rPr>
        <w:t>using</w:t>
      </w:r>
      <w:r w:rsidRPr="0093156D">
        <w:rPr>
          <w:b/>
          <w:i/>
          <w:lang w:eastAsia="zh-CN"/>
        </w:rPr>
        <w:t xml:space="preserve"> the quantization of the total number of available REs.</w:t>
      </w:r>
    </w:p>
    <w:bookmarkEnd w:id="47"/>
    <w:bookmarkEnd w:id="48"/>
    <w:p w:rsidR="00843BA5" w:rsidRDefault="006E5F36" w:rsidP="00C97D82">
      <w:pPr>
        <w:rPr>
          <w:b/>
          <w:i/>
          <w:lang w:eastAsia="zh-CN"/>
        </w:rPr>
      </w:pPr>
      <w:r>
        <w:rPr>
          <w:b/>
          <w:i/>
          <w:lang w:eastAsia="zh-CN"/>
        </w:rPr>
        <w:t xml:space="preserve">Proposal </w:t>
      </w:r>
      <w:r w:rsidR="00D40A75">
        <w:rPr>
          <w:rFonts w:hint="eastAsia"/>
          <w:b/>
          <w:i/>
          <w:lang w:eastAsia="zh-CN"/>
        </w:rPr>
        <w:t>1</w:t>
      </w:r>
      <w:r w:rsidR="00A33E93">
        <w:rPr>
          <w:b/>
          <w:i/>
          <w:lang w:eastAsia="zh-CN"/>
        </w:rPr>
        <w:t>0</w:t>
      </w:r>
      <w:r>
        <w:rPr>
          <w:b/>
          <w:i/>
          <w:lang w:eastAsia="zh-CN"/>
        </w:rPr>
        <w:t>: The quantization of the total number of available REs could be determined by some designed rules, such as by a fixed interval</w:t>
      </w:r>
      <w:r w:rsidR="00167532">
        <w:rPr>
          <w:rFonts w:hint="eastAsia"/>
          <w:b/>
          <w:i/>
          <w:lang w:eastAsia="zh-CN"/>
        </w:rPr>
        <w:t>.</w:t>
      </w:r>
    </w:p>
    <w:p w:rsidR="006E5F36" w:rsidRDefault="005F352D" w:rsidP="00773702">
      <w:pPr>
        <w:rPr>
          <w:b/>
          <w:i/>
          <w:lang w:eastAsia="zh-CN"/>
        </w:rPr>
      </w:pPr>
      <w:r>
        <w:rPr>
          <w:b/>
          <w:i/>
          <w:lang w:eastAsia="zh-CN"/>
        </w:rPr>
        <w:t xml:space="preserve">Proposal </w:t>
      </w:r>
      <w:r w:rsidR="00D40A75">
        <w:rPr>
          <w:b/>
          <w:i/>
          <w:lang w:eastAsia="zh-CN"/>
        </w:rPr>
        <w:t>1</w:t>
      </w:r>
      <w:r w:rsidR="00A33E93">
        <w:rPr>
          <w:b/>
          <w:i/>
          <w:lang w:eastAsia="zh-CN"/>
        </w:rPr>
        <w:t>1</w:t>
      </w:r>
      <w:r>
        <w:rPr>
          <w:b/>
          <w:i/>
          <w:lang w:eastAsia="zh-CN"/>
        </w:rPr>
        <w:t xml:space="preserve">: TBS determination should </w:t>
      </w:r>
      <w:r>
        <w:rPr>
          <w:rFonts w:hint="eastAsia"/>
          <w:b/>
          <w:i/>
          <w:lang w:eastAsia="zh-CN"/>
        </w:rPr>
        <w:t>support</w:t>
      </w:r>
      <w:r>
        <w:rPr>
          <w:b/>
          <w:i/>
          <w:lang w:eastAsia="zh-CN"/>
        </w:rPr>
        <w:t xml:space="preserve"> the </w:t>
      </w:r>
      <w:r w:rsidRPr="00AF3E42">
        <w:rPr>
          <w:b/>
          <w:i/>
          <w:lang w:eastAsia="zh-CN"/>
        </w:rPr>
        <w:t xml:space="preserve">specific </w:t>
      </w:r>
      <w:r w:rsidRPr="00724B11">
        <w:rPr>
          <w:b/>
          <w:i/>
          <w:lang w:eastAsia="zh-CN"/>
        </w:rPr>
        <w:t>packet sizes</w:t>
      </w:r>
      <w:r>
        <w:rPr>
          <w:b/>
          <w:i/>
          <w:lang w:eastAsia="zh-CN"/>
        </w:rPr>
        <w:t xml:space="preserve"> like the VoIP, EVS and URLLC etc</w:t>
      </w:r>
      <w:r w:rsidR="006E5F36">
        <w:rPr>
          <w:b/>
          <w:i/>
          <w:lang w:eastAsia="zh-CN"/>
        </w:rPr>
        <w:t>.</w:t>
      </w:r>
    </w:p>
    <w:p w:rsidR="008D1E92" w:rsidRDefault="008D1E92" w:rsidP="00773702">
      <w:pPr>
        <w:rPr>
          <w:b/>
          <w:bCs/>
          <w:i/>
          <w:kern w:val="2"/>
          <w:lang w:eastAsia="zh-CN"/>
        </w:rPr>
      </w:pPr>
      <w:r>
        <w:rPr>
          <w:b/>
          <w:bCs/>
          <w:i/>
          <w:kern w:val="2"/>
          <w:lang w:eastAsia="zh-CN"/>
        </w:rPr>
        <w:t xml:space="preserve">Proposal </w:t>
      </w:r>
      <w:r w:rsidR="00D40A75">
        <w:rPr>
          <w:b/>
          <w:bCs/>
          <w:i/>
          <w:kern w:val="2"/>
          <w:lang w:eastAsia="zh-CN"/>
        </w:rPr>
        <w:t>1</w:t>
      </w:r>
      <w:r w:rsidR="00A33E93">
        <w:rPr>
          <w:b/>
          <w:bCs/>
          <w:i/>
          <w:kern w:val="2"/>
          <w:lang w:eastAsia="zh-CN"/>
        </w:rPr>
        <w:t>2</w:t>
      </w:r>
      <w:r>
        <w:rPr>
          <w:b/>
          <w:bCs/>
          <w:i/>
          <w:kern w:val="2"/>
          <w:lang w:eastAsia="zh-CN"/>
        </w:rPr>
        <w:t>: For some services with fixed TBS, gNB can configure the TBS value semi-statically to the UE. For some services with non-fixed TBS, the TBS value is selected from TBS table as the one close</w:t>
      </w:r>
      <w:r w:rsidR="003F3E53">
        <w:rPr>
          <w:rFonts w:hint="eastAsia"/>
          <w:b/>
          <w:bCs/>
          <w:i/>
          <w:kern w:val="2"/>
          <w:lang w:eastAsia="zh-CN"/>
        </w:rPr>
        <w:t>s</w:t>
      </w:r>
      <w:r>
        <w:rPr>
          <w:b/>
          <w:bCs/>
          <w:i/>
          <w:kern w:val="2"/>
          <w:lang w:eastAsia="zh-CN"/>
        </w:rPr>
        <w:t>t to the result calculated from the formula.</w:t>
      </w:r>
    </w:p>
    <w:p w:rsidR="00B46D8B" w:rsidRPr="00B46D8B" w:rsidRDefault="00B46D8B" w:rsidP="00B46D8B">
      <w:pPr>
        <w:rPr>
          <w:b/>
          <w:bCs/>
          <w:i/>
          <w:kern w:val="2"/>
          <w:lang w:eastAsia="zh-CN"/>
        </w:rPr>
      </w:pPr>
      <w:r w:rsidRPr="00B46D8B">
        <w:rPr>
          <w:b/>
          <w:bCs/>
          <w:i/>
          <w:kern w:val="2"/>
          <w:lang w:eastAsia="zh-CN"/>
        </w:rPr>
        <w:t>Proposal 1</w:t>
      </w:r>
      <w:r w:rsidR="00A33E93">
        <w:rPr>
          <w:b/>
          <w:bCs/>
          <w:i/>
          <w:kern w:val="2"/>
          <w:lang w:eastAsia="zh-CN"/>
        </w:rPr>
        <w:t>3</w:t>
      </w:r>
      <w:r w:rsidRPr="00B46D8B">
        <w:rPr>
          <w:b/>
          <w:bCs/>
          <w:i/>
          <w:kern w:val="2"/>
          <w:lang w:eastAsia="zh-CN"/>
        </w:rPr>
        <w:t xml:space="preserve">: </w:t>
      </w:r>
      <w:r w:rsidRPr="00B46D8B">
        <w:rPr>
          <w:rFonts w:hint="eastAsia"/>
          <w:b/>
          <w:bCs/>
          <w:i/>
          <w:kern w:val="2"/>
          <w:lang w:eastAsia="zh-CN"/>
        </w:rPr>
        <w:t>F</w:t>
      </w:r>
      <w:r w:rsidRPr="00B46D8B">
        <w:rPr>
          <w:b/>
          <w:bCs/>
          <w:i/>
          <w:kern w:val="2"/>
          <w:lang w:eastAsia="zh-CN"/>
        </w:rPr>
        <w:t>or grant-based DL or UL transmissions, a TB can span multiple slots without repetitions</w:t>
      </w:r>
      <w:r w:rsidRPr="00B46D8B">
        <w:rPr>
          <w:rFonts w:hint="eastAsia"/>
          <w:b/>
          <w:bCs/>
          <w:i/>
          <w:kern w:val="2"/>
          <w:lang w:eastAsia="zh-CN"/>
        </w:rPr>
        <w:t>.</w:t>
      </w:r>
    </w:p>
    <w:p w:rsidR="006E5F36" w:rsidRDefault="001D3705">
      <w:pPr>
        <w:rPr>
          <w:b/>
          <w:i/>
          <w:lang w:eastAsia="zh-CN"/>
        </w:rPr>
      </w:pPr>
      <w:r>
        <w:rPr>
          <w:b/>
          <w:i/>
          <w:lang w:eastAsia="zh-CN"/>
        </w:rPr>
        <w:t xml:space="preserve">Proposal </w:t>
      </w:r>
      <w:r w:rsidR="00D40A75">
        <w:rPr>
          <w:b/>
          <w:i/>
          <w:lang w:eastAsia="zh-CN"/>
        </w:rPr>
        <w:t>1</w:t>
      </w:r>
      <w:r w:rsidR="00A33E93">
        <w:rPr>
          <w:b/>
          <w:i/>
          <w:lang w:eastAsia="zh-CN"/>
        </w:rPr>
        <w:t>4</w:t>
      </w:r>
      <w:r w:rsidR="006E5F36">
        <w:rPr>
          <w:b/>
          <w:i/>
          <w:lang w:eastAsia="zh-CN"/>
        </w:rPr>
        <w:t>: For one TB mapping on multiple slots, the restriction of resource allocation should be considered.</w:t>
      </w:r>
      <w:bookmarkEnd w:id="49"/>
      <w:bookmarkEnd w:id="50"/>
    </w:p>
    <w:p w:rsidR="00F93877" w:rsidRDefault="00F93877">
      <w:pPr>
        <w:rPr>
          <w:b/>
          <w:i/>
          <w:lang w:eastAsia="zh-CN"/>
        </w:rPr>
      </w:pPr>
      <w:r>
        <w:rPr>
          <w:b/>
          <w:i/>
          <w:lang w:eastAsia="zh-CN"/>
        </w:rPr>
        <w:t>Proposal</w:t>
      </w:r>
      <w:r>
        <w:rPr>
          <w:rFonts w:hint="eastAsia"/>
          <w:b/>
          <w:i/>
          <w:lang w:eastAsia="zh-CN"/>
        </w:rPr>
        <w:t xml:space="preserve"> </w:t>
      </w:r>
      <w:r w:rsidR="00D40A75">
        <w:rPr>
          <w:b/>
          <w:i/>
          <w:lang w:eastAsia="zh-CN"/>
        </w:rPr>
        <w:t>1</w:t>
      </w:r>
      <w:r w:rsidR="00A33E93">
        <w:rPr>
          <w:b/>
          <w:i/>
          <w:lang w:eastAsia="zh-CN"/>
        </w:rPr>
        <w:t>5</w:t>
      </w:r>
      <w:r>
        <w:rPr>
          <w:b/>
          <w:i/>
          <w:lang w:eastAsia="zh-CN"/>
        </w:rPr>
        <w:t>: Multiple MCS tables can be considered for different traffic types.</w:t>
      </w:r>
    </w:p>
    <w:p w:rsidR="00F93877" w:rsidRPr="000F0B0E" w:rsidRDefault="00F93877">
      <w:pPr>
        <w:rPr>
          <w:b/>
          <w:i/>
          <w:lang w:eastAsia="zh-CN"/>
        </w:rPr>
      </w:pPr>
      <w:r w:rsidRPr="000F0B0E">
        <w:rPr>
          <w:b/>
          <w:i/>
          <w:lang w:eastAsia="zh-CN"/>
        </w:rPr>
        <w:t xml:space="preserve">Proposal </w:t>
      </w:r>
      <w:r w:rsidR="00D40A75">
        <w:rPr>
          <w:b/>
          <w:i/>
          <w:lang w:eastAsia="zh-CN"/>
        </w:rPr>
        <w:t>1</w:t>
      </w:r>
      <w:r w:rsidR="00A33E93">
        <w:rPr>
          <w:b/>
          <w:i/>
          <w:lang w:eastAsia="zh-CN"/>
        </w:rPr>
        <w:t>6</w:t>
      </w:r>
      <w:r w:rsidRPr="000F0B0E">
        <w:rPr>
          <w:b/>
          <w:i/>
          <w:lang w:eastAsia="zh-CN"/>
        </w:rPr>
        <w:t xml:space="preserve">: New MCS entries targeting low coding rate region should be defined for URLLC. </w:t>
      </w:r>
    </w:p>
    <w:p w:rsidR="00F93877" w:rsidRPr="000F0B0E" w:rsidRDefault="00F93877">
      <w:pPr>
        <w:rPr>
          <w:b/>
          <w:i/>
          <w:lang w:eastAsia="zh-CN"/>
        </w:rPr>
      </w:pPr>
      <w:r w:rsidRPr="000F0B0E">
        <w:rPr>
          <w:b/>
          <w:i/>
          <w:lang w:eastAsia="zh-CN"/>
        </w:rPr>
        <w:t xml:space="preserve">Proposal </w:t>
      </w:r>
      <w:r w:rsidR="00D40A75">
        <w:rPr>
          <w:rFonts w:hint="eastAsia"/>
          <w:b/>
          <w:i/>
          <w:lang w:eastAsia="zh-CN"/>
        </w:rPr>
        <w:t>1</w:t>
      </w:r>
      <w:r w:rsidR="00A33E93">
        <w:rPr>
          <w:b/>
          <w:i/>
          <w:lang w:eastAsia="zh-CN"/>
        </w:rPr>
        <w:t>7</w:t>
      </w:r>
      <w:r w:rsidRPr="000F0B0E">
        <w:rPr>
          <w:b/>
          <w:i/>
          <w:lang w:eastAsia="zh-CN"/>
        </w:rPr>
        <w:t>: A UE-specific MCS mapping table can be considered for URLLC.</w:t>
      </w:r>
    </w:p>
    <w:p w:rsidR="00512828" w:rsidRPr="00512828" w:rsidRDefault="00512828" w:rsidP="00512828">
      <w:pPr>
        <w:pStyle w:val="Heading1"/>
        <w:numPr>
          <w:ilvl w:val="0"/>
          <w:numId w:val="0"/>
        </w:numPr>
        <w:ind w:left="432" w:hanging="432"/>
        <w:rPr>
          <w:b w:val="0"/>
          <w:i/>
          <w:lang w:val="en-US" w:eastAsia="zh-CN"/>
        </w:rPr>
      </w:pPr>
      <w:r w:rsidRPr="00CF195E">
        <w:t>References</w:t>
      </w:r>
      <w:bookmarkEnd w:id="44"/>
      <w:bookmarkEnd w:id="45"/>
      <w:bookmarkEnd w:id="46"/>
    </w:p>
    <w:p w:rsidR="00D61524" w:rsidRDefault="00D61524" w:rsidP="00D61524">
      <w:pPr>
        <w:pStyle w:val="References"/>
      </w:pPr>
      <w:bookmarkStart w:id="51" w:name="_Ref488852816"/>
      <w:bookmarkStart w:id="52" w:name="_Ref484681480"/>
      <w:bookmarkStart w:id="53" w:name="_Ref480991005"/>
      <w:bookmarkStart w:id="54" w:name="_Ref167612671"/>
      <w:bookmarkStart w:id="55" w:name="_Ref167612875"/>
      <w:bookmarkEnd w:id="43"/>
      <w:r>
        <w:rPr>
          <w:rFonts w:hint="eastAsia"/>
        </w:rPr>
        <w:t>3GPP RAN1</w:t>
      </w:r>
      <w:r w:rsidR="00C33FA2">
        <w:t xml:space="preserve"> </w:t>
      </w:r>
      <w:r>
        <w:t>NR</w:t>
      </w:r>
      <w:r w:rsidR="00C33FA2">
        <w:rPr>
          <w:rFonts w:hint="eastAsia"/>
        </w:rPr>
        <w:t>#</w:t>
      </w:r>
      <w:r>
        <w:rPr>
          <w:rFonts w:hint="eastAsia"/>
        </w:rPr>
        <w:t>2</w:t>
      </w:r>
      <w:r>
        <w:t xml:space="preserve">, </w:t>
      </w:r>
      <w:r w:rsidR="008D36C0">
        <w:t xml:space="preserve">Chairman notes, </w:t>
      </w:r>
      <w:r>
        <w:t>Qingdao, China, June 27-30, 2017.</w:t>
      </w:r>
      <w:bookmarkEnd w:id="51"/>
    </w:p>
    <w:p w:rsidR="0022791A" w:rsidRPr="00475D8C" w:rsidRDefault="0022791A" w:rsidP="0022791A">
      <w:pPr>
        <w:pStyle w:val="References"/>
      </w:pPr>
      <w:bookmarkStart w:id="56" w:name="_Ref167612885"/>
      <w:bookmarkStart w:id="57" w:name="_Ref484681457"/>
      <w:bookmarkStart w:id="58" w:name="_Ref489793619"/>
      <w:r w:rsidRPr="00475D8C">
        <w:rPr>
          <w:rFonts w:hint="eastAsia"/>
          <w:lang w:eastAsia="zh-CN"/>
        </w:rPr>
        <w:t>3GPP RAN1#86bis</w:t>
      </w:r>
      <w:r w:rsidRPr="00475D8C">
        <w:rPr>
          <w:lang w:eastAsia="zh-CN"/>
        </w:rPr>
        <w:t xml:space="preserve">, </w:t>
      </w:r>
      <w:r w:rsidRPr="00475D8C">
        <w:t xml:space="preserve">Chairman notes, Lisbon, Portugal, </w:t>
      </w:r>
      <w:r w:rsidRPr="00475D8C">
        <w:rPr>
          <w:rFonts w:hint="eastAsia"/>
        </w:rPr>
        <w:t xml:space="preserve">October </w:t>
      </w:r>
      <w:r w:rsidRPr="00475D8C">
        <w:rPr>
          <w:rFonts w:hint="eastAsia"/>
          <w:lang w:eastAsia="zh-CN"/>
        </w:rPr>
        <w:t>10</w:t>
      </w:r>
      <w:r w:rsidRPr="00475D8C">
        <w:t>-</w:t>
      </w:r>
      <w:r w:rsidRPr="00475D8C">
        <w:rPr>
          <w:rFonts w:hint="eastAsia"/>
          <w:lang w:eastAsia="zh-CN"/>
        </w:rPr>
        <w:t>14</w:t>
      </w:r>
      <w:r w:rsidRPr="00475D8C">
        <w:t>, 2016.</w:t>
      </w:r>
      <w:bookmarkEnd w:id="56"/>
    </w:p>
    <w:p w:rsidR="0022791A" w:rsidRDefault="0022791A" w:rsidP="00F93877">
      <w:pPr>
        <w:pStyle w:val="References"/>
      </w:pPr>
      <w:bookmarkStart w:id="59" w:name="OLE_LINK273"/>
      <w:bookmarkStart w:id="60" w:name="OLE_LINK274"/>
      <w:bookmarkStart w:id="61" w:name="OLE_LINK275"/>
      <w:r w:rsidRPr="00475D8C">
        <w:rPr>
          <w:rFonts w:hint="eastAsia"/>
        </w:rPr>
        <w:t>3GPP RAN1#</w:t>
      </w:r>
      <w:r>
        <w:t>90</w:t>
      </w:r>
      <w:r w:rsidRPr="00475D8C">
        <w:t xml:space="preserve">, Chairman notes, </w:t>
      </w:r>
      <w:r>
        <w:rPr>
          <w:lang w:eastAsia="ja-JP"/>
        </w:rPr>
        <w:t>Prague, Czech Republic</w:t>
      </w:r>
      <w:r>
        <w:t xml:space="preserve">, </w:t>
      </w:r>
      <w:r w:rsidRPr="00475D8C">
        <w:t>A</w:t>
      </w:r>
      <w:r>
        <w:t>ugust</w:t>
      </w:r>
      <w:r w:rsidRPr="00475D8C">
        <w:t xml:space="preserve"> </w:t>
      </w:r>
      <w:r>
        <w:t>21</w:t>
      </w:r>
      <w:r w:rsidRPr="00475D8C">
        <w:t>-</w:t>
      </w:r>
      <w:r>
        <w:t>25</w:t>
      </w:r>
      <w:r w:rsidRPr="00475D8C">
        <w:t>, 2017</w:t>
      </w:r>
      <w:bookmarkEnd w:id="59"/>
      <w:bookmarkEnd w:id="60"/>
      <w:bookmarkEnd w:id="61"/>
    </w:p>
    <w:p w:rsidR="00875F6A" w:rsidRDefault="00875F6A" w:rsidP="00875F6A">
      <w:pPr>
        <w:pStyle w:val="References"/>
        <w:tabs>
          <w:tab w:val="clear" w:pos="360"/>
        </w:tabs>
      </w:pPr>
      <w:bookmarkStart w:id="62" w:name="_Ref489793677"/>
      <w:bookmarkEnd w:id="57"/>
      <w:bookmarkEnd w:id="58"/>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52"/>
      <w:bookmarkEnd w:id="62"/>
      <w:r w:rsidRPr="006518C0">
        <w:t xml:space="preserve"> </w:t>
      </w:r>
    </w:p>
    <w:p w:rsidR="006E77C1" w:rsidRDefault="007A2E66" w:rsidP="004E7901">
      <w:pPr>
        <w:pStyle w:val="References"/>
      </w:pPr>
      <w:bookmarkStart w:id="63" w:name="_Ref489793718"/>
      <w:bookmarkEnd w:id="53"/>
      <w:r w:rsidRPr="007A2E66">
        <w:t>R1-1717905</w:t>
      </w:r>
      <w:r w:rsidR="006E77C1">
        <w:t xml:space="preserve">, “Bandwidth part activation and adaptation”, Huawei, HiSilicon, </w:t>
      </w:r>
      <w:r w:rsidR="0079404C">
        <w:t>Prague</w:t>
      </w:r>
      <w:r w:rsidR="006E77C1" w:rsidRPr="006E77C1">
        <w:t xml:space="preserve">, </w:t>
      </w:r>
      <w:r w:rsidR="0079404C">
        <w:t>Czech Republic</w:t>
      </w:r>
      <w:r w:rsidR="006E77C1" w:rsidRPr="006E77C1">
        <w:t xml:space="preserve">, </w:t>
      </w:r>
      <w:r w:rsidR="0079404C">
        <w:t>9</w:t>
      </w:r>
      <w:r w:rsidR="006E77C1" w:rsidRPr="006E77C1">
        <w:t>-</w:t>
      </w:r>
      <w:r w:rsidR="0079404C">
        <w:t>13</w:t>
      </w:r>
      <w:r w:rsidR="006E77C1" w:rsidRPr="006E77C1">
        <w:t xml:space="preserve"> </w:t>
      </w:r>
      <w:r w:rsidR="0079404C">
        <w:t>October</w:t>
      </w:r>
      <w:r w:rsidR="0079404C" w:rsidRPr="006E77C1">
        <w:t xml:space="preserve"> </w:t>
      </w:r>
      <w:r w:rsidR="006E77C1" w:rsidRPr="006E77C1">
        <w:t>2017</w:t>
      </w:r>
      <w:r w:rsidR="006E77C1">
        <w:t>.</w:t>
      </w:r>
      <w:bookmarkEnd w:id="63"/>
    </w:p>
    <w:p w:rsidR="00832332" w:rsidRDefault="00E25566" w:rsidP="00E25566">
      <w:pPr>
        <w:pStyle w:val="References"/>
      </w:pPr>
      <w:bookmarkStart w:id="64" w:name="_Ref490232247"/>
      <w:bookmarkEnd w:id="11"/>
      <w:bookmarkEnd w:id="54"/>
      <w:bookmarkEnd w:id="55"/>
      <w:r w:rsidRPr="00E25566">
        <w:t>R1-1717902</w:t>
      </w:r>
      <w:r w:rsidR="00832332">
        <w:t>, “</w:t>
      </w:r>
      <w:r w:rsidR="00FF754D" w:rsidRPr="00FF754D">
        <w:t>Resource multiplexing between PDCCH and PDSCH</w:t>
      </w:r>
      <w:r w:rsidR="00832332">
        <w:t xml:space="preserve">”, Huawei, HiSilicon, </w:t>
      </w:r>
      <w:r w:rsidR="00832332" w:rsidRPr="006E77C1">
        <w:t>Prague, Czech</w:t>
      </w:r>
      <w:r w:rsidR="00832332">
        <w:t xml:space="preserve"> Republic</w:t>
      </w:r>
      <w:r w:rsidR="00832332" w:rsidRPr="006E77C1">
        <w:t xml:space="preserve">, </w:t>
      </w:r>
      <w:r w:rsidR="00FF754D">
        <w:t>9</w:t>
      </w:r>
      <w:r w:rsidR="00FF754D" w:rsidRPr="006E77C1">
        <w:t>-</w:t>
      </w:r>
      <w:r w:rsidR="00FF754D">
        <w:t>13</w:t>
      </w:r>
      <w:r w:rsidR="00FF754D" w:rsidRPr="006E77C1">
        <w:t xml:space="preserve"> </w:t>
      </w:r>
      <w:r w:rsidR="00FF754D">
        <w:t>October</w:t>
      </w:r>
      <w:r w:rsidR="00FF754D" w:rsidRPr="006E77C1">
        <w:t xml:space="preserve"> 2017</w:t>
      </w:r>
      <w:r w:rsidR="00832332">
        <w:t>.</w:t>
      </w:r>
      <w:bookmarkEnd w:id="64"/>
    </w:p>
    <w:p w:rsidR="00314808" w:rsidRDefault="00314808" w:rsidP="005D0D65">
      <w:pPr>
        <w:pStyle w:val="References"/>
        <w:tabs>
          <w:tab w:val="clear" w:pos="360"/>
        </w:tabs>
      </w:pPr>
      <w:bookmarkStart w:id="65" w:name="_Ref492482565"/>
      <w:r w:rsidRPr="00475D8C">
        <w:rPr>
          <w:lang w:eastAsia="zh-CN"/>
        </w:rPr>
        <w:t>R1-17</w:t>
      </w:r>
      <w:r w:rsidR="006E1C0A">
        <w:rPr>
          <w:rFonts w:hint="eastAsia"/>
          <w:lang w:eastAsia="zh-CN"/>
        </w:rPr>
        <w:t>12157</w:t>
      </w:r>
      <w:r w:rsidRPr="00475D8C">
        <w:rPr>
          <w:lang w:eastAsia="zh-CN"/>
        </w:rPr>
        <w:t>, “</w:t>
      </w:r>
      <w:r w:rsidR="006E1C0A">
        <w:rPr>
          <w:rFonts w:hint="eastAsia"/>
          <w:lang w:eastAsia="zh-CN"/>
        </w:rPr>
        <w:t>TB mapping and TBS</w:t>
      </w:r>
      <w:r w:rsidR="003F2582">
        <w:rPr>
          <w:lang w:eastAsia="zh-CN"/>
        </w:rPr>
        <w:t>/</w:t>
      </w:r>
      <w:r w:rsidR="006E1C0A">
        <w:rPr>
          <w:rFonts w:hint="eastAsia"/>
          <w:lang w:eastAsia="zh-CN"/>
        </w:rPr>
        <w:t>MCS determination</w:t>
      </w:r>
      <w:r w:rsidRPr="00475D8C">
        <w:rPr>
          <w:lang w:eastAsia="zh-CN"/>
        </w:rPr>
        <w:t>”,</w:t>
      </w:r>
      <w:r w:rsidRPr="00475D8C">
        <w:rPr>
          <w:rFonts w:hint="eastAsia"/>
          <w:lang w:eastAsia="zh-CN"/>
        </w:rPr>
        <w:t xml:space="preserve"> Huawei, HiSilicon, </w:t>
      </w:r>
      <w:r w:rsidR="006E1C0A" w:rsidRPr="006E1C0A">
        <w:rPr>
          <w:lang w:eastAsia="zh-CN"/>
        </w:rPr>
        <w:t xml:space="preserve">Prague, Czech Republic, 21-25 August </w:t>
      </w:r>
      <w:r w:rsidRPr="00475D8C">
        <w:rPr>
          <w:lang w:eastAsia="zh-CN"/>
        </w:rPr>
        <w:t>2017.</w:t>
      </w:r>
      <w:bookmarkEnd w:id="65"/>
    </w:p>
    <w:p w:rsidR="00986ADA" w:rsidRDefault="00E7288D" w:rsidP="0093156D">
      <w:pPr>
        <w:keepNext/>
        <w:pageBreakBefore/>
        <w:spacing w:before="120"/>
        <w:outlineLvl w:val="0"/>
        <w:rPr>
          <w:b/>
          <w:bCs/>
          <w:sz w:val="28"/>
          <w:szCs w:val="28"/>
          <w:lang w:eastAsia="zh-CN"/>
        </w:rPr>
      </w:pPr>
      <w:r w:rsidRPr="006A04E4">
        <w:rPr>
          <w:rFonts w:hint="eastAsia"/>
          <w:b/>
          <w:bCs/>
          <w:sz w:val="28"/>
          <w:szCs w:val="28"/>
        </w:rPr>
        <w:t xml:space="preserve">Appendix </w:t>
      </w:r>
      <w:r>
        <w:rPr>
          <w:rFonts w:hint="eastAsia"/>
          <w:b/>
          <w:bCs/>
          <w:sz w:val="28"/>
          <w:szCs w:val="28"/>
          <w:lang w:eastAsia="zh-CN"/>
        </w:rPr>
        <w:t xml:space="preserve"> </w:t>
      </w:r>
    </w:p>
    <w:p w:rsidR="00E7288D" w:rsidRPr="006A04E4" w:rsidRDefault="00E7288D" w:rsidP="0093156D">
      <w:pPr>
        <w:keepNext/>
        <w:pageBreakBefore/>
        <w:spacing w:before="120"/>
        <w:outlineLvl w:val="0"/>
        <w:rPr>
          <w:b/>
          <w:bCs/>
          <w:sz w:val="28"/>
          <w:szCs w:val="28"/>
          <w:lang w:eastAsia="zh-CN"/>
        </w:rPr>
      </w:pPr>
      <w:r w:rsidRPr="00E50390">
        <w:rPr>
          <w:rFonts w:hint="eastAsia"/>
          <w:b/>
          <w:bCs/>
          <w:sz w:val="28"/>
          <w:szCs w:val="28"/>
        </w:rPr>
        <w:t xml:space="preserve">Example: </w:t>
      </w:r>
      <w:r>
        <w:rPr>
          <w:rFonts w:hint="eastAsia"/>
          <w:b/>
          <w:bCs/>
          <w:sz w:val="28"/>
          <w:szCs w:val="28"/>
          <w:lang w:eastAsia="zh-CN"/>
        </w:rPr>
        <w:t>TBS for EVS codec</w:t>
      </w:r>
    </w:p>
    <w:p w:rsidR="00E7288D" w:rsidRDefault="00E7288D">
      <w:pPr>
        <w:rPr>
          <w:kern w:val="2"/>
          <w:lang w:val="en-GB" w:eastAsia="zh-CN"/>
        </w:rPr>
      </w:pPr>
      <w:r w:rsidRPr="00E50390">
        <w:rPr>
          <w:rFonts w:hint="eastAsia"/>
          <w:kern w:val="2"/>
          <w:lang w:eastAsia="zh-CN"/>
        </w:rPr>
        <w:t>A</w:t>
      </w:r>
      <w:r>
        <w:rPr>
          <w:rFonts w:hint="eastAsia"/>
          <w:kern w:val="2"/>
          <w:lang w:eastAsia="zh-CN"/>
        </w:rPr>
        <w:t>n</w:t>
      </w:r>
      <w:r w:rsidRPr="00E50390">
        <w:rPr>
          <w:rFonts w:hint="eastAsia"/>
          <w:kern w:val="2"/>
          <w:lang w:eastAsia="zh-CN"/>
        </w:rPr>
        <w:t xml:space="preserve"> example </w:t>
      </w:r>
      <w:r w:rsidR="005409BC">
        <w:rPr>
          <w:kern w:val="2"/>
          <w:lang w:eastAsia="zh-CN"/>
        </w:rPr>
        <w:t>of</w:t>
      </w:r>
      <w:r w:rsidRPr="00E50390">
        <w:rPr>
          <w:rFonts w:hint="eastAsia"/>
          <w:kern w:val="2"/>
          <w:lang w:eastAsia="zh-CN"/>
        </w:rPr>
        <w:t xml:space="preserve"> the TBS table for EVS codec in LTE is as follow</w:t>
      </w:r>
      <w:r w:rsidR="002735A9">
        <w:rPr>
          <w:kern w:val="2"/>
          <w:lang w:eastAsia="zh-CN"/>
        </w:rPr>
        <w:t>s</w:t>
      </w:r>
      <w:r>
        <w:rPr>
          <w:rFonts w:hint="eastAsia"/>
          <w:kern w:val="2"/>
          <w:lang w:val="en-GB" w:eastAsia="zh-CN"/>
        </w:rPr>
        <w:t>:</w:t>
      </w:r>
    </w:p>
    <w:p w:rsidR="00D34240" w:rsidRDefault="00470776" w:rsidP="0093156D">
      <w:pPr>
        <w:pStyle w:val="Caption"/>
      </w:pPr>
      <w:bookmarkStart w:id="66" w:name="_Ref492555417"/>
      <w:r>
        <w:t xml:space="preserve">Table </w:t>
      </w:r>
      <w:r w:rsidR="00BA61C4">
        <w:fldChar w:fldCharType="begin"/>
      </w:r>
      <w:r>
        <w:instrText xml:space="preserve"> SEQ Table \* ARABIC </w:instrText>
      </w:r>
      <w:r w:rsidR="00BA61C4">
        <w:fldChar w:fldCharType="separate"/>
      </w:r>
      <w:r w:rsidR="00FF754D">
        <w:rPr>
          <w:noProof/>
        </w:rPr>
        <w:t>3</w:t>
      </w:r>
      <w:r w:rsidR="00BA61C4">
        <w:fldChar w:fldCharType="end"/>
      </w:r>
      <w:bookmarkEnd w:id="66"/>
      <w:r>
        <w:t xml:space="preserve">. </w:t>
      </w:r>
      <w:r w:rsidRPr="00470776">
        <w:t>Bit-rates and TBS for EVS codec</w:t>
      </w:r>
    </w:p>
    <w:tbl>
      <w:tblPr>
        <w:tblW w:w="6440" w:type="dxa"/>
        <w:tblInd w:w="1849" w:type="dxa"/>
        <w:tblCellMar>
          <w:left w:w="0" w:type="dxa"/>
          <w:right w:w="0" w:type="dxa"/>
        </w:tblCellMar>
        <w:tblLook w:val="04A0" w:firstRow="1" w:lastRow="0" w:firstColumn="1" w:lastColumn="0" w:noHBand="0" w:noVBand="1"/>
      </w:tblPr>
      <w:tblGrid>
        <w:gridCol w:w="1540"/>
        <w:gridCol w:w="1180"/>
        <w:gridCol w:w="1120"/>
        <w:gridCol w:w="1300"/>
        <w:gridCol w:w="1300"/>
      </w:tblGrid>
      <w:tr w:rsidR="00E7288D" w:rsidRPr="00EF1F05" w:rsidTr="00EA7252">
        <w:trPr>
          <w:trHeight w:val="1075"/>
        </w:trPr>
        <w:tc>
          <w:tcPr>
            <w:tcW w:w="154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val="en-GB" w:eastAsia="zh-CN"/>
              </w:rPr>
              <w:t>Source codec bit-rate (kbit/s)</w:t>
            </w:r>
          </w:p>
        </w:tc>
        <w:tc>
          <w:tcPr>
            <w:tcW w:w="118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SDU</w:t>
            </w:r>
          </w:p>
        </w:tc>
        <w:tc>
          <w:tcPr>
            <w:tcW w:w="112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Header</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(ROHC)</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(Non ROHC)</w:t>
            </w:r>
          </w:p>
        </w:tc>
      </w:tr>
      <w:tr w:rsidR="00E7288D" w:rsidRPr="00EF1F05" w:rsidTr="00EA7252">
        <w:trPr>
          <w:trHeight w:val="555"/>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2.4 (SID in DTX operation)</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48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416</w:t>
            </w:r>
          </w:p>
        </w:tc>
      </w:tr>
      <w:tr w:rsidR="00E7288D" w:rsidRPr="00EF1F05" w:rsidTr="00EA7252">
        <w:trPr>
          <w:trHeight w:val="1093"/>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5.9 With instantaneous rates of 2.8, 7.2, 8.0</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56, 144, 160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64,152,168</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128, 216, 232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424, 512, 528</w:t>
            </w:r>
          </w:p>
        </w:tc>
      </w:tr>
      <w:tr w:rsidR="00E7288D" w:rsidRPr="00EF1F05" w:rsidTr="00EA7252">
        <w:trPr>
          <w:trHeight w:val="376"/>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7.2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144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152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216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512</w:t>
            </w:r>
          </w:p>
        </w:tc>
      </w:tr>
      <w:tr w:rsidR="00E7288D" w:rsidRPr="00EF1F05" w:rsidTr="00EA7252">
        <w:trPr>
          <w:trHeight w:val="376"/>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9.6</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192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264</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560</w:t>
            </w:r>
          </w:p>
        </w:tc>
      </w:tr>
      <w:tr w:rsidR="00E7288D" w:rsidRPr="00EF1F05" w:rsidTr="00EA7252">
        <w:trPr>
          <w:trHeight w:val="430"/>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13.2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264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272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336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632</w:t>
            </w:r>
          </w:p>
        </w:tc>
      </w:tr>
      <w:tr w:rsidR="00E7288D" w:rsidRPr="00EF1F05" w:rsidTr="00EA7252">
        <w:trPr>
          <w:trHeight w:val="430"/>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r>
    </w:tbl>
    <w:p w:rsidR="00986ADA" w:rsidRPr="00986ADA" w:rsidRDefault="00986ADA" w:rsidP="0093156D">
      <w:pPr>
        <w:keepNext/>
        <w:spacing w:before="120"/>
        <w:outlineLvl w:val="0"/>
        <w:rPr>
          <w:lang w:eastAsia="zh-CN"/>
        </w:rPr>
      </w:pPr>
    </w:p>
    <w:sectPr w:rsidR="00986ADA" w:rsidRPr="00986A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0C" w:rsidRDefault="00F77B0C">
      <w:r>
        <w:separator/>
      </w:r>
    </w:p>
  </w:endnote>
  <w:endnote w:type="continuationSeparator" w:id="0">
    <w:p w:rsidR="00F77B0C" w:rsidRDefault="00F7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0C" w:rsidRDefault="00F77B0C">
      <w:r>
        <w:separator/>
      </w:r>
    </w:p>
  </w:footnote>
  <w:footnote w:type="continuationSeparator" w:id="0">
    <w:p w:rsidR="00F77B0C" w:rsidRDefault="00F77B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282813"/>
    <w:multiLevelType w:val="hybridMultilevel"/>
    <w:tmpl w:val="17F2DE24"/>
    <w:lvl w:ilvl="0" w:tplc="A08A3F94">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20"/>
      </w:pPr>
      <w:rPr>
        <w:rFonts w:ascii="Wingdings" w:hAnsi="Wingdings" w:hint="default"/>
      </w:rPr>
    </w:lvl>
    <w:lvl w:ilvl="2" w:tplc="04090005">
      <w:start w:val="1"/>
      <w:numFmt w:val="bullet"/>
      <w:lvlText w:val=""/>
      <w:lvlJc w:val="left"/>
      <w:pPr>
        <w:ind w:left="540" w:hanging="420"/>
      </w:pPr>
      <w:rPr>
        <w:rFonts w:ascii="Wingdings" w:hAnsi="Wingdings" w:hint="default"/>
      </w:rPr>
    </w:lvl>
    <w:lvl w:ilvl="3" w:tplc="A08A3F94">
      <w:numFmt w:val="bullet"/>
      <w:lvlText w:val="•"/>
      <w:lvlJc w:val="left"/>
      <w:pPr>
        <w:ind w:left="960" w:hanging="420"/>
      </w:pPr>
      <w:rPr>
        <w:rFonts w:ascii="Arial" w:hAnsi="Arial"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2" w15:restartNumberingAfterBreak="0">
    <w:nsid w:val="02540059"/>
    <w:multiLevelType w:val="hybridMultilevel"/>
    <w:tmpl w:val="E578C3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7972CB"/>
    <w:multiLevelType w:val="hybridMultilevel"/>
    <w:tmpl w:val="54140D3E"/>
    <w:lvl w:ilvl="0" w:tplc="C12EA3BC">
      <w:start w:val="1"/>
      <w:numFmt w:val="decimal"/>
      <w:lvlText w:val="%1."/>
      <w:lvlJc w:val="left"/>
      <w:pPr>
        <w:ind w:left="420" w:hanging="4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E7643"/>
    <w:multiLevelType w:val="hybridMultilevel"/>
    <w:tmpl w:val="77A6A87E"/>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0C6799"/>
    <w:multiLevelType w:val="hybridMultilevel"/>
    <w:tmpl w:val="6188FC5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0" w15:restartNumberingAfterBreak="0">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0F58EF"/>
    <w:multiLevelType w:val="hybridMultilevel"/>
    <w:tmpl w:val="2722CFAE"/>
    <w:lvl w:ilvl="0" w:tplc="D652B0DE">
      <w:start w:val="109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E1266"/>
    <w:multiLevelType w:val="hybridMultilevel"/>
    <w:tmpl w:val="0810A3A2"/>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1BE85AE7"/>
    <w:multiLevelType w:val="hybridMultilevel"/>
    <w:tmpl w:val="2D88199C"/>
    <w:lvl w:ilvl="0" w:tplc="A08A3F9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3FA713D"/>
    <w:multiLevelType w:val="hybridMultilevel"/>
    <w:tmpl w:val="06400EA6"/>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24D40696"/>
    <w:multiLevelType w:val="hybridMultilevel"/>
    <w:tmpl w:val="A99433BC"/>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E92422A"/>
    <w:multiLevelType w:val="hybridMultilevel"/>
    <w:tmpl w:val="19983048"/>
    <w:lvl w:ilvl="0" w:tplc="F6EA07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DF51D6"/>
    <w:multiLevelType w:val="hybridMultilevel"/>
    <w:tmpl w:val="2E3C18D2"/>
    <w:lvl w:ilvl="0" w:tplc="2A80CF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D3C18"/>
    <w:multiLevelType w:val="hybridMultilevel"/>
    <w:tmpl w:val="5922DBEC"/>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ED5F2F"/>
    <w:multiLevelType w:val="hybridMultilevel"/>
    <w:tmpl w:val="A2AC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451FF5"/>
    <w:multiLevelType w:val="hybridMultilevel"/>
    <w:tmpl w:val="3F4CB32C"/>
    <w:lvl w:ilvl="0" w:tplc="2A80CF1A">
      <w:start w:val="1"/>
      <w:numFmt w:val="bullet"/>
      <w:lvlText w:val="•"/>
      <w:lvlJc w:val="left"/>
      <w:pPr>
        <w:tabs>
          <w:tab w:val="num" w:pos="360"/>
        </w:tabs>
        <w:ind w:left="360" w:hanging="360"/>
      </w:pPr>
      <w:rPr>
        <w:rFonts w:ascii="Arial" w:hAnsi="Arial"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F21231A"/>
    <w:multiLevelType w:val="hybridMultilevel"/>
    <w:tmpl w:val="94BC96E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26C6C29"/>
    <w:multiLevelType w:val="hybridMultilevel"/>
    <w:tmpl w:val="5088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9C03A1"/>
    <w:multiLevelType w:val="hybridMultilevel"/>
    <w:tmpl w:val="E606F26C"/>
    <w:lvl w:ilvl="0" w:tplc="A08A3F94">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9FF0E5A"/>
    <w:multiLevelType w:val="hybridMultilevel"/>
    <w:tmpl w:val="9046593C"/>
    <w:lvl w:ilvl="0" w:tplc="17CE9AC4">
      <w:numFmt w:val="bullet"/>
      <w:lvlText w:val="-"/>
      <w:lvlJc w:val="left"/>
      <w:pPr>
        <w:ind w:left="1145" w:hanging="360"/>
      </w:pPr>
      <w:rPr>
        <w:rFonts w:ascii="Malgun Gothic" w:eastAsia="Malgun Gothic" w:hAnsi="Malgun Gothic" w:cs="Times New Roman"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4A30466B"/>
    <w:multiLevelType w:val="hybridMultilevel"/>
    <w:tmpl w:val="74C62A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CB32457"/>
    <w:multiLevelType w:val="hybridMultilevel"/>
    <w:tmpl w:val="D03E5C4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0F547D"/>
    <w:multiLevelType w:val="hybridMultilevel"/>
    <w:tmpl w:val="7E9A3B78"/>
    <w:lvl w:ilvl="0" w:tplc="04090001">
      <w:start w:val="1"/>
      <w:numFmt w:val="bullet"/>
      <w:lvlText w:val=""/>
      <w:lvlJc w:val="left"/>
      <w:pPr>
        <w:ind w:left="420" w:hanging="420"/>
      </w:pPr>
      <w:rPr>
        <w:rFonts w:ascii="Symbol" w:hAnsi="Symbo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F10AB2"/>
    <w:multiLevelType w:val="hybridMultilevel"/>
    <w:tmpl w:val="F3A0F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F284C79"/>
    <w:multiLevelType w:val="hybridMultilevel"/>
    <w:tmpl w:val="2B1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FFF7466"/>
    <w:multiLevelType w:val="hybridMultilevel"/>
    <w:tmpl w:val="8146E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055A5E"/>
    <w:multiLevelType w:val="hybridMultilevel"/>
    <w:tmpl w:val="1BE22FCA"/>
    <w:lvl w:ilvl="0" w:tplc="61DE0BA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680D38"/>
    <w:multiLevelType w:val="hybridMultilevel"/>
    <w:tmpl w:val="A0A08206"/>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D53575"/>
    <w:multiLevelType w:val="hybridMultilevel"/>
    <w:tmpl w:val="1FBE203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1" w15:restartNumberingAfterBreak="0">
    <w:nsid w:val="76EC0B80"/>
    <w:multiLevelType w:val="hybridMultilevel"/>
    <w:tmpl w:val="3E9C4B2A"/>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97A1EF7"/>
    <w:multiLevelType w:val="hybridMultilevel"/>
    <w:tmpl w:val="601C89C0"/>
    <w:lvl w:ilvl="0" w:tplc="127688B0">
      <w:start w:val="1"/>
      <w:numFmt w:val="bullet"/>
      <w:lvlText w:val="•"/>
      <w:lvlJc w:val="left"/>
      <w:pPr>
        <w:tabs>
          <w:tab w:val="num" w:pos="360"/>
        </w:tabs>
        <w:ind w:left="360" w:hanging="360"/>
      </w:pPr>
      <w:rPr>
        <w:rFonts w:ascii="Arial" w:hAnsi="Arial" w:hint="default"/>
      </w:rPr>
    </w:lvl>
    <w:lvl w:ilvl="1" w:tplc="2740252A">
      <w:start w:val="242"/>
      <w:numFmt w:val="bullet"/>
      <w:lvlText w:val="•"/>
      <w:lvlJc w:val="left"/>
      <w:pPr>
        <w:tabs>
          <w:tab w:val="num" w:pos="1080"/>
        </w:tabs>
        <w:ind w:left="1080" w:hanging="360"/>
      </w:pPr>
      <w:rPr>
        <w:rFonts w:ascii="Arial" w:hAnsi="Arial" w:hint="default"/>
      </w:rPr>
    </w:lvl>
    <w:lvl w:ilvl="2" w:tplc="3D7E9FE2">
      <w:start w:val="242"/>
      <w:numFmt w:val="bullet"/>
      <w:lvlText w:val="•"/>
      <w:lvlJc w:val="left"/>
      <w:pPr>
        <w:tabs>
          <w:tab w:val="num" w:pos="1800"/>
        </w:tabs>
        <w:ind w:left="1800" w:hanging="360"/>
      </w:pPr>
      <w:rPr>
        <w:rFonts w:ascii="Arial" w:hAnsi="Arial" w:hint="default"/>
      </w:rPr>
    </w:lvl>
    <w:lvl w:ilvl="3" w:tplc="3D206D28">
      <w:start w:val="242"/>
      <w:numFmt w:val="bullet"/>
      <w:lvlText w:val="•"/>
      <w:lvlJc w:val="left"/>
      <w:pPr>
        <w:tabs>
          <w:tab w:val="num" w:pos="2520"/>
        </w:tabs>
        <w:ind w:left="2520" w:hanging="360"/>
      </w:pPr>
      <w:rPr>
        <w:rFonts w:ascii="Arial" w:hAnsi="Arial" w:hint="default"/>
      </w:rPr>
    </w:lvl>
    <w:lvl w:ilvl="4" w:tplc="301AA90C">
      <w:start w:val="1"/>
      <w:numFmt w:val="bullet"/>
      <w:lvlText w:val="•"/>
      <w:lvlJc w:val="left"/>
      <w:pPr>
        <w:tabs>
          <w:tab w:val="num" w:pos="3240"/>
        </w:tabs>
        <w:ind w:left="3240" w:hanging="360"/>
      </w:pPr>
      <w:rPr>
        <w:rFonts w:ascii="Arial" w:hAnsi="Arial" w:hint="default"/>
      </w:rPr>
    </w:lvl>
    <w:lvl w:ilvl="5" w:tplc="A1523C68" w:tentative="1">
      <w:start w:val="1"/>
      <w:numFmt w:val="bullet"/>
      <w:lvlText w:val="•"/>
      <w:lvlJc w:val="left"/>
      <w:pPr>
        <w:tabs>
          <w:tab w:val="num" w:pos="3960"/>
        </w:tabs>
        <w:ind w:left="3960" w:hanging="360"/>
      </w:pPr>
      <w:rPr>
        <w:rFonts w:ascii="Arial" w:hAnsi="Arial" w:hint="default"/>
      </w:rPr>
    </w:lvl>
    <w:lvl w:ilvl="6" w:tplc="BB60DC2A" w:tentative="1">
      <w:start w:val="1"/>
      <w:numFmt w:val="bullet"/>
      <w:lvlText w:val="•"/>
      <w:lvlJc w:val="left"/>
      <w:pPr>
        <w:tabs>
          <w:tab w:val="num" w:pos="4680"/>
        </w:tabs>
        <w:ind w:left="4680" w:hanging="360"/>
      </w:pPr>
      <w:rPr>
        <w:rFonts w:ascii="Arial" w:hAnsi="Arial" w:hint="default"/>
      </w:rPr>
    </w:lvl>
    <w:lvl w:ilvl="7" w:tplc="CEF40D46" w:tentative="1">
      <w:start w:val="1"/>
      <w:numFmt w:val="bullet"/>
      <w:lvlText w:val="•"/>
      <w:lvlJc w:val="left"/>
      <w:pPr>
        <w:tabs>
          <w:tab w:val="num" w:pos="5400"/>
        </w:tabs>
        <w:ind w:left="5400" w:hanging="360"/>
      </w:pPr>
      <w:rPr>
        <w:rFonts w:ascii="Arial" w:hAnsi="Arial" w:hint="default"/>
      </w:rPr>
    </w:lvl>
    <w:lvl w:ilvl="8" w:tplc="8EEA0B5C"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E1123EB"/>
    <w:multiLevelType w:val="hybridMultilevel"/>
    <w:tmpl w:val="2BDC07B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29"/>
  </w:num>
  <w:num w:numId="4">
    <w:abstractNumId w:val="20"/>
  </w:num>
  <w:num w:numId="5">
    <w:abstractNumId w:val="24"/>
  </w:num>
  <w:num w:numId="6">
    <w:abstractNumId w:val="17"/>
  </w:num>
  <w:num w:numId="7">
    <w:abstractNumId w:val="50"/>
  </w:num>
  <w:num w:numId="8">
    <w:abstractNumId w:val="19"/>
  </w:num>
  <w:num w:numId="9">
    <w:abstractNumId w:val="10"/>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9"/>
  </w:num>
  <w:num w:numId="13">
    <w:abstractNumId w:val="15"/>
  </w:num>
  <w:num w:numId="14">
    <w:abstractNumId w:val="34"/>
  </w:num>
  <w:num w:numId="15">
    <w:abstractNumId w:val="44"/>
  </w:num>
  <w:num w:numId="16">
    <w:abstractNumId w:val="7"/>
  </w:num>
  <w:num w:numId="17">
    <w:abstractNumId w:val="33"/>
  </w:num>
  <w:num w:numId="18">
    <w:abstractNumId w:val="25"/>
  </w:num>
  <w:num w:numId="19">
    <w:abstractNumId w:val="25"/>
  </w:num>
  <w:num w:numId="20">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7"/>
  </w:num>
  <w:num w:numId="27">
    <w:abstractNumId w:val="51"/>
  </w:num>
  <w:num w:numId="28">
    <w:abstractNumId w:val="3"/>
  </w:num>
  <w:num w:numId="29">
    <w:abstractNumId w:val="0"/>
  </w:num>
  <w:num w:numId="30">
    <w:abstractNumId w:val="35"/>
  </w:num>
  <w:num w:numId="31">
    <w:abstractNumId w:val="2"/>
  </w:num>
  <w:num w:numId="32">
    <w:abstractNumId w:val="8"/>
  </w:num>
  <w:num w:numId="33">
    <w:abstractNumId w:val="28"/>
  </w:num>
  <w:num w:numId="34">
    <w:abstractNumId w:val="41"/>
  </w:num>
  <w:num w:numId="35">
    <w:abstractNumId w:val="21"/>
  </w:num>
  <w:num w:numId="36">
    <w:abstractNumId w:val="48"/>
  </w:num>
  <w:num w:numId="37">
    <w:abstractNumId w:val="16"/>
  </w:num>
  <w:num w:numId="38">
    <w:abstractNumId w:val="38"/>
  </w:num>
  <w:num w:numId="39">
    <w:abstractNumId w:val="49"/>
  </w:num>
  <w:num w:numId="40">
    <w:abstractNumId w:val="53"/>
  </w:num>
  <w:num w:numId="41">
    <w:abstractNumId w:val="52"/>
  </w:num>
  <w:num w:numId="42">
    <w:abstractNumId w:val="1"/>
  </w:num>
  <w:num w:numId="43">
    <w:abstractNumId w:val="5"/>
  </w:num>
  <w:num w:numId="44">
    <w:abstractNumId w:val="32"/>
  </w:num>
  <w:num w:numId="45">
    <w:abstractNumId w:val="18"/>
  </w:num>
  <w:num w:numId="46">
    <w:abstractNumId w:val="13"/>
  </w:num>
  <w:num w:numId="47">
    <w:abstractNumId w:val="23"/>
  </w:num>
  <w:num w:numId="48">
    <w:abstractNumId w:val="14"/>
  </w:num>
  <w:num w:numId="49">
    <w:abstractNumId w:val="11"/>
  </w:num>
  <w:num w:numId="50">
    <w:abstractNumId w:val="25"/>
  </w:num>
  <w:num w:numId="51">
    <w:abstractNumId w:val="40"/>
  </w:num>
  <w:num w:numId="52">
    <w:abstractNumId w:val="30"/>
  </w:num>
  <w:num w:numId="53">
    <w:abstractNumId w:val="27"/>
  </w:num>
  <w:num w:numId="54">
    <w:abstractNumId w:val="31"/>
  </w:num>
  <w:num w:numId="55">
    <w:abstractNumId w:val="43"/>
  </w:num>
  <w:num w:numId="56">
    <w:abstractNumId w:val="42"/>
  </w:num>
  <w:num w:numId="57">
    <w:abstractNumId w:val="4"/>
  </w:num>
  <w:num w:numId="58">
    <w:abstractNumId w:val="46"/>
  </w:num>
  <w:num w:numId="59">
    <w:abstractNumId w:val="47"/>
  </w:num>
  <w:num w:numId="60">
    <w:abstractNumId w:val="25"/>
  </w:num>
  <w:num w:numId="6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num>
  <w:num w:numId="64">
    <w:abstractNumId w:val="6"/>
  </w:num>
  <w:num w:numId="65">
    <w:abstractNumId w:val="25"/>
  </w:num>
  <w:num w:numId="66">
    <w:abstractNumId w:val="22"/>
  </w:num>
  <w:num w:numId="67">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35"/>
    <w:rsid w:val="00000D04"/>
    <w:rsid w:val="00000DB2"/>
    <w:rsid w:val="00001F75"/>
    <w:rsid w:val="000020F6"/>
    <w:rsid w:val="00002367"/>
    <w:rsid w:val="000023BA"/>
    <w:rsid w:val="00002893"/>
    <w:rsid w:val="000033A3"/>
    <w:rsid w:val="00003605"/>
    <w:rsid w:val="00003C56"/>
    <w:rsid w:val="00003EC2"/>
    <w:rsid w:val="000040A9"/>
    <w:rsid w:val="000044E9"/>
    <w:rsid w:val="0000458E"/>
    <w:rsid w:val="00004BD7"/>
    <w:rsid w:val="00004E70"/>
    <w:rsid w:val="0000579C"/>
    <w:rsid w:val="000072B6"/>
    <w:rsid w:val="00007813"/>
    <w:rsid w:val="000109E6"/>
    <w:rsid w:val="00010AE9"/>
    <w:rsid w:val="00010B06"/>
    <w:rsid w:val="00011F67"/>
    <w:rsid w:val="00012862"/>
    <w:rsid w:val="000128E6"/>
    <w:rsid w:val="00013461"/>
    <w:rsid w:val="00015003"/>
    <w:rsid w:val="00015EFB"/>
    <w:rsid w:val="000165E2"/>
    <w:rsid w:val="000172BE"/>
    <w:rsid w:val="00017862"/>
    <w:rsid w:val="00017970"/>
    <w:rsid w:val="00017D8A"/>
    <w:rsid w:val="00023388"/>
    <w:rsid w:val="00023425"/>
    <w:rsid w:val="0002383F"/>
    <w:rsid w:val="000241BE"/>
    <w:rsid w:val="000242F2"/>
    <w:rsid w:val="00024BED"/>
    <w:rsid w:val="00024E19"/>
    <w:rsid w:val="00025F21"/>
    <w:rsid w:val="00026D23"/>
    <w:rsid w:val="00026D4B"/>
    <w:rsid w:val="00027326"/>
    <w:rsid w:val="000275C6"/>
    <w:rsid w:val="00027AD6"/>
    <w:rsid w:val="0003024C"/>
    <w:rsid w:val="00030C22"/>
    <w:rsid w:val="000317F3"/>
    <w:rsid w:val="00031ADB"/>
    <w:rsid w:val="00032056"/>
    <w:rsid w:val="000328CA"/>
    <w:rsid w:val="00032E40"/>
    <w:rsid w:val="0003376B"/>
    <w:rsid w:val="00033E00"/>
    <w:rsid w:val="00034676"/>
    <w:rsid w:val="000346E6"/>
    <w:rsid w:val="000352B3"/>
    <w:rsid w:val="00035410"/>
    <w:rsid w:val="00035CF1"/>
    <w:rsid w:val="000400A0"/>
    <w:rsid w:val="0004023E"/>
    <w:rsid w:val="0004024B"/>
    <w:rsid w:val="00040309"/>
    <w:rsid w:val="00041C57"/>
    <w:rsid w:val="00042919"/>
    <w:rsid w:val="00042E12"/>
    <w:rsid w:val="00043126"/>
    <w:rsid w:val="000434B7"/>
    <w:rsid w:val="000435E4"/>
    <w:rsid w:val="00044BFC"/>
    <w:rsid w:val="00044C9C"/>
    <w:rsid w:val="00045E59"/>
    <w:rsid w:val="00046190"/>
    <w:rsid w:val="00046796"/>
    <w:rsid w:val="000467FD"/>
    <w:rsid w:val="00046AAF"/>
    <w:rsid w:val="00047225"/>
    <w:rsid w:val="00047E60"/>
    <w:rsid w:val="000504D3"/>
    <w:rsid w:val="000522A3"/>
    <w:rsid w:val="00052AD2"/>
    <w:rsid w:val="000530DF"/>
    <w:rsid w:val="00053199"/>
    <w:rsid w:val="0005444F"/>
    <w:rsid w:val="000545DD"/>
    <w:rsid w:val="00054E0C"/>
    <w:rsid w:val="0005541D"/>
    <w:rsid w:val="000565C8"/>
    <w:rsid w:val="00056974"/>
    <w:rsid w:val="00057DC8"/>
    <w:rsid w:val="00057DFC"/>
    <w:rsid w:val="00057EBE"/>
    <w:rsid w:val="000608BB"/>
    <w:rsid w:val="000609C9"/>
    <w:rsid w:val="000612E1"/>
    <w:rsid w:val="000614FE"/>
    <w:rsid w:val="00061EC2"/>
    <w:rsid w:val="00061FE8"/>
    <w:rsid w:val="0006346A"/>
    <w:rsid w:val="00065432"/>
    <w:rsid w:val="00065C56"/>
    <w:rsid w:val="00065D38"/>
    <w:rsid w:val="00065F36"/>
    <w:rsid w:val="00066C53"/>
    <w:rsid w:val="00067576"/>
    <w:rsid w:val="00067DD1"/>
    <w:rsid w:val="0007032B"/>
    <w:rsid w:val="00070447"/>
    <w:rsid w:val="000706E7"/>
    <w:rsid w:val="00070EF8"/>
    <w:rsid w:val="00071192"/>
    <w:rsid w:val="000713A7"/>
    <w:rsid w:val="00071BBE"/>
    <w:rsid w:val="00071C5D"/>
    <w:rsid w:val="00072A80"/>
    <w:rsid w:val="00072DBF"/>
    <w:rsid w:val="00072FD7"/>
    <w:rsid w:val="000731A0"/>
    <w:rsid w:val="000731D1"/>
    <w:rsid w:val="000734BE"/>
    <w:rsid w:val="0007369A"/>
    <w:rsid w:val="000736C1"/>
    <w:rsid w:val="00073797"/>
    <w:rsid w:val="00073824"/>
    <w:rsid w:val="00073DEC"/>
    <w:rsid w:val="000745AA"/>
    <w:rsid w:val="00074E86"/>
    <w:rsid w:val="0007570A"/>
    <w:rsid w:val="00076097"/>
    <w:rsid w:val="00076541"/>
    <w:rsid w:val="00076615"/>
    <w:rsid w:val="00076A92"/>
    <w:rsid w:val="000772F4"/>
    <w:rsid w:val="000776EB"/>
    <w:rsid w:val="000823B0"/>
    <w:rsid w:val="00082BF3"/>
    <w:rsid w:val="0008335B"/>
    <w:rsid w:val="00083379"/>
    <w:rsid w:val="00083587"/>
    <w:rsid w:val="00083838"/>
    <w:rsid w:val="00083B6A"/>
    <w:rsid w:val="00084C0F"/>
    <w:rsid w:val="000852C7"/>
    <w:rsid w:val="00085E04"/>
    <w:rsid w:val="000861D4"/>
    <w:rsid w:val="00086800"/>
    <w:rsid w:val="00086A0A"/>
    <w:rsid w:val="00086BF5"/>
    <w:rsid w:val="00087913"/>
    <w:rsid w:val="00087DBE"/>
    <w:rsid w:val="000902DC"/>
    <w:rsid w:val="00090903"/>
    <w:rsid w:val="000911AE"/>
    <w:rsid w:val="0009206C"/>
    <w:rsid w:val="00092A98"/>
    <w:rsid w:val="00092B41"/>
    <w:rsid w:val="0009348C"/>
    <w:rsid w:val="00093697"/>
    <w:rsid w:val="00093D42"/>
    <w:rsid w:val="00093DD0"/>
    <w:rsid w:val="00094564"/>
    <w:rsid w:val="00094A16"/>
    <w:rsid w:val="00094DE6"/>
    <w:rsid w:val="00095257"/>
    <w:rsid w:val="00095CDA"/>
    <w:rsid w:val="00096356"/>
    <w:rsid w:val="0009744B"/>
    <w:rsid w:val="00097C99"/>
    <w:rsid w:val="000A0F14"/>
    <w:rsid w:val="000A1441"/>
    <w:rsid w:val="000A1A06"/>
    <w:rsid w:val="000A1A6A"/>
    <w:rsid w:val="000A1B60"/>
    <w:rsid w:val="000A21B4"/>
    <w:rsid w:val="000A2B9D"/>
    <w:rsid w:val="000A2CC7"/>
    <w:rsid w:val="000A2ED6"/>
    <w:rsid w:val="000A4205"/>
    <w:rsid w:val="000A485E"/>
    <w:rsid w:val="000A4A19"/>
    <w:rsid w:val="000A4AF8"/>
    <w:rsid w:val="000A5EA4"/>
    <w:rsid w:val="000A6351"/>
    <w:rsid w:val="000A63D6"/>
    <w:rsid w:val="000A6717"/>
    <w:rsid w:val="000A7B38"/>
    <w:rsid w:val="000B02CC"/>
    <w:rsid w:val="000B0343"/>
    <w:rsid w:val="000B046A"/>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252B"/>
    <w:rsid w:val="000C2FBC"/>
    <w:rsid w:val="000C2FBD"/>
    <w:rsid w:val="000C385C"/>
    <w:rsid w:val="000C3B0C"/>
    <w:rsid w:val="000C40A0"/>
    <w:rsid w:val="000C422D"/>
    <w:rsid w:val="000C5C6C"/>
    <w:rsid w:val="000C5F91"/>
    <w:rsid w:val="000C6025"/>
    <w:rsid w:val="000C6578"/>
    <w:rsid w:val="000C65B9"/>
    <w:rsid w:val="000C664C"/>
    <w:rsid w:val="000C6937"/>
    <w:rsid w:val="000D0565"/>
    <w:rsid w:val="000D0E4E"/>
    <w:rsid w:val="000D113C"/>
    <w:rsid w:val="000D12D1"/>
    <w:rsid w:val="000D159A"/>
    <w:rsid w:val="000D1796"/>
    <w:rsid w:val="000D181C"/>
    <w:rsid w:val="000D1F8E"/>
    <w:rsid w:val="000D22CC"/>
    <w:rsid w:val="000D26E1"/>
    <w:rsid w:val="000D2C1D"/>
    <w:rsid w:val="000D36AE"/>
    <w:rsid w:val="000D38A1"/>
    <w:rsid w:val="000D4B90"/>
    <w:rsid w:val="000D4C4E"/>
    <w:rsid w:val="000D5077"/>
    <w:rsid w:val="000D508C"/>
    <w:rsid w:val="000D5362"/>
    <w:rsid w:val="000D57F8"/>
    <w:rsid w:val="000D5851"/>
    <w:rsid w:val="000D5C60"/>
    <w:rsid w:val="000D5CFC"/>
    <w:rsid w:val="000D6BC0"/>
    <w:rsid w:val="000D71E2"/>
    <w:rsid w:val="000D73A5"/>
    <w:rsid w:val="000D76ED"/>
    <w:rsid w:val="000E00AB"/>
    <w:rsid w:val="000E06A7"/>
    <w:rsid w:val="000E07D6"/>
    <w:rsid w:val="000E1380"/>
    <w:rsid w:val="000E18DF"/>
    <w:rsid w:val="000E19F3"/>
    <w:rsid w:val="000E2FF1"/>
    <w:rsid w:val="000E380D"/>
    <w:rsid w:val="000E59A0"/>
    <w:rsid w:val="000E62AF"/>
    <w:rsid w:val="000E6881"/>
    <w:rsid w:val="000E706F"/>
    <w:rsid w:val="000E7442"/>
    <w:rsid w:val="000E7A84"/>
    <w:rsid w:val="000F109D"/>
    <w:rsid w:val="000F15BC"/>
    <w:rsid w:val="000F180A"/>
    <w:rsid w:val="000F1C92"/>
    <w:rsid w:val="000F2EEE"/>
    <w:rsid w:val="000F3697"/>
    <w:rsid w:val="000F4134"/>
    <w:rsid w:val="000F45F4"/>
    <w:rsid w:val="000F4FC4"/>
    <w:rsid w:val="000F5500"/>
    <w:rsid w:val="000F7347"/>
    <w:rsid w:val="000F789E"/>
    <w:rsid w:val="000F7F58"/>
    <w:rsid w:val="00100128"/>
    <w:rsid w:val="00100C01"/>
    <w:rsid w:val="00100FF3"/>
    <w:rsid w:val="001010A2"/>
    <w:rsid w:val="001026CA"/>
    <w:rsid w:val="001043C2"/>
    <w:rsid w:val="001043E1"/>
    <w:rsid w:val="00104EB7"/>
    <w:rsid w:val="0010505A"/>
    <w:rsid w:val="00105CC7"/>
    <w:rsid w:val="00106D79"/>
    <w:rsid w:val="00106FA0"/>
    <w:rsid w:val="00107779"/>
    <w:rsid w:val="001078C2"/>
    <w:rsid w:val="00107E1C"/>
    <w:rsid w:val="00110243"/>
    <w:rsid w:val="001112C4"/>
    <w:rsid w:val="00111444"/>
    <w:rsid w:val="00111723"/>
    <w:rsid w:val="001125DB"/>
    <w:rsid w:val="001129B5"/>
    <w:rsid w:val="00112C24"/>
    <w:rsid w:val="001141E3"/>
    <w:rsid w:val="001144DF"/>
    <w:rsid w:val="001148D4"/>
    <w:rsid w:val="0011499A"/>
    <w:rsid w:val="0011557B"/>
    <w:rsid w:val="001159A8"/>
    <w:rsid w:val="0011744E"/>
    <w:rsid w:val="00117C85"/>
    <w:rsid w:val="00117D94"/>
    <w:rsid w:val="00117E99"/>
    <w:rsid w:val="00120B13"/>
    <w:rsid w:val="00121442"/>
    <w:rsid w:val="001230F1"/>
    <w:rsid w:val="00123AA0"/>
    <w:rsid w:val="00124821"/>
    <w:rsid w:val="00124ACA"/>
    <w:rsid w:val="00124BF2"/>
    <w:rsid w:val="00124D84"/>
    <w:rsid w:val="001250DD"/>
    <w:rsid w:val="00125438"/>
    <w:rsid w:val="00125733"/>
    <w:rsid w:val="00125A98"/>
    <w:rsid w:val="00125D1F"/>
    <w:rsid w:val="001263AA"/>
    <w:rsid w:val="001269F0"/>
    <w:rsid w:val="00127135"/>
    <w:rsid w:val="001301C0"/>
    <w:rsid w:val="00130779"/>
    <w:rsid w:val="001307A1"/>
    <w:rsid w:val="00130D8E"/>
    <w:rsid w:val="00131E1F"/>
    <w:rsid w:val="001321D3"/>
    <w:rsid w:val="001323BD"/>
    <w:rsid w:val="00132D08"/>
    <w:rsid w:val="00133599"/>
    <w:rsid w:val="00133BF7"/>
    <w:rsid w:val="001341E8"/>
    <w:rsid w:val="00134507"/>
    <w:rsid w:val="00134B88"/>
    <w:rsid w:val="00134EB3"/>
    <w:rsid w:val="00134F9E"/>
    <w:rsid w:val="00136A23"/>
    <w:rsid w:val="00136B99"/>
    <w:rsid w:val="00137B22"/>
    <w:rsid w:val="00137F44"/>
    <w:rsid w:val="0014063E"/>
    <w:rsid w:val="0014087D"/>
    <w:rsid w:val="00140F74"/>
    <w:rsid w:val="00141191"/>
    <w:rsid w:val="0014159C"/>
    <w:rsid w:val="001416A1"/>
    <w:rsid w:val="00142665"/>
    <w:rsid w:val="0014384A"/>
    <w:rsid w:val="00144234"/>
    <w:rsid w:val="0014450F"/>
    <w:rsid w:val="00144D8F"/>
    <w:rsid w:val="00145C74"/>
    <w:rsid w:val="001462E9"/>
    <w:rsid w:val="00146E32"/>
    <w:rsid w:val="001505FC"/>
    <w:rsid w:val="00150DA5"/>
    <w:rsid w:val="00151619"/>
    <w:rsid w:val="00152703"/>
    <w:rsid w:val="00152835"/>
    <w:rsid w:val="00154BA9"/>
    <w:rsid w:val="00154FDE"/>
    <w:rsid w:val="001559FA"/>
    <w:rsid w:val="00156374"/>
    <w:rsid w:val="00156500"/>
    <w:rsid w:val="001565ED"/>
    <w:rsid w:val="00156EE1"/>
    <w:rsid w:val="001577D8"/>
    <w:rsid w:val="00157FC3"/>
    <w:rsid w:val="00160739"/>
    <w:rsid w:val="0016190E"/>
    <w:rsid w:val="0016271E"/>
    <w:rsid w:val="0016298C"/>
    <w:rsid w:val="00162D7A"/>
    <w:rsid w:val="00163291"/>
    <w:rsid w:val="0016351E"/>
    <w:rsid w:val="00163521"/>
    <w:rsid w:val="00164DAB"/>
    <w:rsid w:val="00164DDD"/>
    <w:rsid w:val="00165B49"/>
    <w:rsid w:val="00165BBB"/>
    <w:rsid w:val="00165BFF"/>
    <w:rsid w:val="00165FCC"/>
    <w:rsid w:val="0016613F"/>
    <w:rsid w:val="00166215"/>
    <w:rsid w:val="00166591"/>
    <w:rsid w:val="00167532"/>
    <w:rsid w:val="00167BDF"/>
    <w:rsid w:val="001706F3"/>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67E"/>
    <w:rsid w:val="001778B3"/>
    <w:rsid w:val="00177FC1"/>
    <w:rsid w:val="0018080C"/>
    <w:rsid w:val="001815A2"/>
    <w:rsid w:val="001815AE"/>
    <w:rsid w:val="00181815"/>
    <w:rsid w:val="00181FC1"/>
    <w:rsid w:val="00183034"/>
    <w:rsid w:val="001830F7"/>
    <w:rsid w:val="00183CAA"/>
    <w:rsid w:val="00183EE6"/>
    <w:rsid w:val="001856AD"/>
    <w:rsid w:val="0018588A"/>
    <w:rsid w:val="00187252"/>
    <w:rsid w:val="00187F9A"/>
    <w:rsid w:val="0019000B"/>
    <w:rsid w:val="0019040F"/>
    <w:rsid w:val="001908B3"/>
    <w:rsid w:val="00191C0C"/>
    <w:rsid w:val="00191C91"/>
    <w:rsid w:val="00192DD9"/>
    <w:rsid w:val="00194339"/>
    <w:rsid w:val="00194848"/>
    <w:rsid w:val="00194F56"/>
    <w:rsid w:val="001958EA"/>
    <w:rsid w:val="00195E0E"/>
    <w:rsid w:val="0019648B"/>
    <w:rsid w:val="001A002C"/>
    <w:rsid w:val="001A04FE"/>
    <w:rsid w:val="001A13A0"/>
    <w:rsid w:val="001A180D"/>
    <w:rsid w:val="001A19B1"/>
    <w:rsid w:val="001A1BAC"/>
    <w:rsid w:val="001A23CE"/>
    <w:rsid w:val="001A2673"/>
    <w:rsid w:val="001A26AC"/>
    <w:rsid w:val="001A2C89"/>
    <w:rsid w:val="001A2D43"/>
    <w:rsid w:val="001A4974"/>
    <w:rsid w:val="001A4B40"/>
    <w:rsid w:val="001A5D63"/>
    <w:rsid w:val="001A673E"/>
    <w:rsid w:val="001A6B18"/>
    <w:rsid w:val="001A6C0A"/>
    <w:rsid w:val="001A7763"/>
    <w:rsid w:val="001A7ABB"/>
    <w:rsid w:val="001B1108"/>
    <w:rsid w:val="001B1223"/>
    <w:rsid w:val="001B2CA2"/>
    <w:rsid w:val="001B3964"/>
    <w:rsid w:val="001B4452"/>
    <w:rsid w:val="001B466C"/>
    <w:rsid w:val="001B4C1B"/>
    <w:rsid w:val="001B4F34"/>
    <w:rsid w:val="001B52EC"/>
    <w:rsid w:val="001B53B3"/>
    <w:rsid w:val="001B554A"/>
    <w:rsid w:val="001B5AA5"/>
    <w:rsid w:val="001B6154"/>
    <w:rsid w:val="001B6564"/>
    <w:rsid w:val="001B691A"/>
    <w:rsid w:val="001C02D8"/>
    <w:rsid w:val="001C04E3"/>
    <w:rsid w:val="001C09E6"/>
    <w:rsid w:val="001C0E8E"/>
    <w:rsid w:val="001C1D50"/>
    <w:rsid w:val="001C2287"/>
    <w:rsid w:val="001C2378"/>
    <w:rsid w:val="001C31E4"/>
    <w:rsid w:val="001C340B"/>
    <w:rsid w:val="001C3EE9"/>
    <w:rsid w:val="001C3FA4"/>
    <w:rsid w:val="001C40F9"/>
    <w:rsid w:val="001C458B"/>
    <w:rsid w:val="001C4D45"/>
    <w:rsid w:val="001C4FD5"/>
    <w:rsid w:val="001C5D4F"/>
    <w:rsid w:val="001C64C0"/>
    <w:rsid w:val="001C69DA"/>
    <w:rsid w:val="001C6F06"/>
    <w:rsid w:val="001D15A6"/>
    <w:rsid w:val="001D189D"/>
    <w:rsid w:val="001D2360"/>
    <w:rsid w:val="001D3109"/>
    <w:rsid w:val="001D332E"/>
    <w:rsid w:val="001D33EB"/>
    <w:rsid w:val="001D3705"/>
    <w:rsid w:val="001D4006"/>
    <w:rsid w:val="001D409B"/>
    <w:rsid w:val="001D4C44"/>
    <w:rsid w:val="001D5033"/>
    <w:rsid w:val="001D5C88"/>
    <w:rsid w:val="001D5D55"/>
    <w:rsid w:val="001D61BB"/>
    <w:rsid w:val="001D6567"/>
    <w:rsid w:val="001D660B"/>
    <w:rsid w:val="001D695C"/>
    <w:rsid w:val="001D6F7B"/>
    <w:rsid w:val="001D6FD9"/>
    <w:rsid w:val="001D780E"/>
    <w:rsid w:val="001E05C3"/>
    <w:rsid w:val="001E0AD3"/>
    <w:rsid w:val="001E1204"/>
    <w:rsid w:val="001E28F8"/>
    <w:rsid w:val="001E2A89"/>
    <w:rsid w:val="001E36E4"/>
    <w:rsid w:val="001E379D"/>
    <w:rsid w:val="001E3A3C"/>
    <w:rsid w:val="001E5C23"/>
    <w:rsid w:val="001E623C"/>
    <w:rsid w:val="001E66BD"/>
    <w:rsid w:val="001E7504"/>
    <w:rsid w:val="001E76DF"/>
    <w:rsid w:val="001F05CB"/>
    <w:rsid w:val="001F0BC0"/>
    <w:rsid w:val="001F1308"/>
    <w:rsid w:val="001F1525"/>
    <w:rsid w:val="001F16CC"/>
    <w:rsid w:val="001F1981"/>
    <w:rsid w:val="001F1E87"/>
    <w:rsid w:val="001F1EB6"/>
    <w:rsid w:val="001F2E23"/>
    <w:rsid w:val="001F341F"/>
    <w:rsid w:val="001F3911"/>
    <w:rsid w:val="001F3A6D"/>
    <w:rsid w:val="001F3F1A"/>
    <w:rsid w:val="001F4054"/>
    <w:rsid w:val="001F42F5"/>
    <w:rsid w:val="001F4468"/>
    <w:rsid w:val="001F4CBD"/>
    <w:rsid w:val="001F50DD"/>
    <w:rsid w:val="001F53B7"/>
    <w:rsid w:val="001F5545"/>
    <w:rsid w:val="001F5777"/>
    <w:rsid w:val="001F5937"/>
    <w:rsid w:val="001F59E3"/>
    <w:rsid w:val="001F59ED"/>
    <w:rsid w:val="001F5D99"/>
    <w:rsid w:val="001F6286"/>
    <w:rsid w:val="001F67EA"/>
    <w:rsid w:val="001F68BA"/>
    <w:rsid w:val="001F68E1"/>
    <w:rsid w:val="001F7121"/>
    <w:rsid w:val="001F7D2E"/>
    <w:rsid w:val="00200334"/>
    <w:rsid w:val="00200D2C"/>
    <w:rsid w:val="002019D8"/>
    <w:rsid w:val="00201EC7"/>
    <w:rsid w:val="002028BB"/>
    <w:rsid w:val="0020349A"/>
    <w:rsid w:val="002034B4"/>
    <w:rsid w:val="00204032"/>
    <w:rsid w:val="00204BAD"/>
    <w:rsid w:val="00204D60"/>
    <w:rsid w:val="00205627"/>
    <w:rsid w:val="002056D0"/>
    <w:rsid w:val="00205BD7"/>
    <w:rsid w:val="002063AE"/>
    <w:rsid w:val="0020656B"/>
    <w:rsid w:val="002067FE"/>
    <w:rsid w:val="00206FBA"/>
    <w:rsid w:val="00210378"/>
    <w:rsid w:val="00210860"/>
    <w:rsid w:val="00210B6A"/>
    <w:rsid w:val="00212CB6"/>
    <w:rsid w:val="00212E37"/>
    <w:rsid w:val="002140FF"/>
    <w:rsid w:val="0021485D"/>
    <w:rsid w:val="00215436"/>
    <w:rsid w:val="00215503"/>
    <w:rsid w:val="002157DC"/>
    <w:rsid w:val="0021610C"/>
    <w:rsid w:val="00216BFE"/>
    <w:rsid w:val="0021740C"/>
    <w:rsid w:val="00217823"/>
    <w:rsid w:val="00220302"/>
    <w:rsid w:val="00220894"/>
    <w:rsid w:val="00220E54"/>
    <w:rsid w:val="00221277"/>
    <w:rsid w:val="00221EF3"/>
    <w:rsid w:val="00223285"/>
    <w:rsid w:val="0022338D"/>
    <w:rsid w:val="00223B45"/>
    <w:rsid w:val="00223CF1"/>
    <w:rsid w:val="002244B8"/>
    <w:rsid w:val="00224952"/>
    <w:rsid w:val="00224DD2"/>
    <w:rsid w:val="002253CA"/>
    <w:rsid w:val="00225A6A"/>
    <w:rsid w:val="00225AC7"/>
    <w:rsid w:val="00225ACC"/>
    <w:rsid w:val="0022683C"/>
    <w:rsid w:val="00226ABF"/>
    <w:rsid w:val="0022791A"/>
    <w:rsid w:val="00231A9C"/>
    <w:rsid w:val="00231C25"/>
    <w:rsid w:val="00231C6F"/>
    <w:rsid w:val="00231D7B"/>
    <w:rsid w:val="00232646"/>
    <w:rsid w:val="00232A90"/>
    <w:rsid w:val="00233C32"/>
    <w:rsid w:val="00233E52"/>
    <w:rsid w:val="00234135"/>
    <w:rsid w:val="00234151"/>
    <w:rsid w:val="00234F8C"/>
    <w:rsid w:val="00235542"/>
    <w:rsid w:val="002361FB"/>
    <w:rsid w:val="002369B0"/>
    <w:rsid w:val="00236AD8"/>
    <w:rsid w:val="00236BC2"/>
    <w:rsid w:val="002401F5"/>
    <w:rsid w:val="0024044F"/>
    <w:rsid w:val="00240E54"/>
    <w:rsid w:val="00240F08"/>
    <w:rsid w:val="00242A5D"/>
    <w:rsid w:val="00244D1A"/>
    <w:rsid w:val="002451C5"/>
    <w:rsid w:val="00245B6B"/>
    <w:rsid w:val="00245D63"/>
    <w:rsid w:val="00245F1F"/>
    <w:rsid w:val="0024663B"/>
    <w:rsid w:val="00247103"/>
    <w:rsid w:val="00247183"/>
    <w:rsid w:val="00247739"/>
    <w:rsid w:val="00250067"/>
    <w:rsid w:val="002513C4"/>
    <w:rsid w:val="002516DE"/>
    <w:rsid w:val="00251CD2"/>
    <w:rsid w:val="00251F81"/>
    <w:rsid w:val="00252BE0"/>
    <w:rsid w:val="00253381"/>
    <w:rsid w:val="00253588"/>
    <w:rsid w:val="00253647"/>
    <w:rsid w:val="00253D76"/>
    <w:rsid w:val="00254046"/>
    <w:rsid w:val="002546F4"/>
    <w:rsid w:val="002547F1"/>
    <w:rsid w:val="002549BF"/>
    <w:rsid w:val="002551D0"/>
    <w:rsid w:val="00255374"/>
    <w:rsid w:val="00255453"/>
    <w:rsid w:val="002556BB"/>
    <w:rsid w:val="002560ED"/>
    <w:rsid w:val="0025679A"/>
    <w:rsid w:val="002575F5"/>
    <w:rsid w:val="00257BF4"/>
    <w:rsid w:val="00260003"/>
    <w:rsid w:val="0026035D"/>
    <w:rsid w:val="002606D6"/>
    <w:rsid w:val="00261C98"/>
    <w:rsid w:val="0026248E"/>
    <w:rsid w:val="00262914"/>
    <w:rsid w:val="00263FAC"/>
    <w:rsid w:val="002647BF"/>
    <w:rsid w:val="002647D5"/>
    <w:rsid w:val="00264AB9"/>
    <w:rsid w:val="00265032"/>
    <w:rsid w:val="002651FB"/>
    <w:rsid w:val="0026538C"/>
    <w:rsid w:val="00265781"/>
    <w:rsid w:val="00266B13"/>
    <w:rsid w:val="00270728"/>
    <w:rsid w:val="00270D42"/>
    <w:rsid w:val="00270EC6"/>
    <w:rsid w:val="00271440"/>
    <w:rsid w:val="0027195D"/>
    <w:rsid w:val="00271B86"/>
    <w:rsid w:val="00272B03"/>
    <w:rsid w:val="002733E2"/>
    <w:rsid w:val="002735A9"/>
    <w:rsid w:val="002743F9"/>
    <w:rsid w:val="00274D6D"/>
    <w:rsid w:val="002750B1"/>
    <w:rsid w:val="00275456"/>
    <w:rsid w:val="00276A35"/>
    <w:rsid w:val="00276C16"/>
    <w:rsid w:val="00277835"/>
    <w:rsid w:val="00280715"/>
    <w:rsid w:val="00280786"/>
    <w:rsid w:val="00280AB1"/>
    <w:rsid w:val="002819B5"/>
    <w:rsid w:val="002819BE"/>
    <w:rsid w:val="00283950"/>
    <w:rsid w:val="00284BAE"/>
    <w:rsid w:val="002859AF"/>
    <w:rsid w:val="002859D1"/>
    <w:rsid w:val="00285B05"/>
    <w:rsid w:val="00285D5E"/>
    <w:rsid w:val="00285EBB"/>
    <w:rsid w:val="00285FC2"/>
    <w:rsid w:val="00286228"/>
    <w:rsid w:val="00286AE7"/>
    <w:rsid w:val="00286B1D"/>
    <w:rsid w:val="00287243"/>
    <w:rsid w:val="00290647"/>
    <w:rsid w:val="00291385"/>
    <w:rsid w:val="00291422"/>
    <w:rsid w:val="00291DEF"/>
    <w:rsid w:val="00291EE6"/>
    <w:rsid w:val="0029237F"/>
    <w:rsid w:val="00292715"/>
    <w:rsid w:val="002929F9"/>
    <w:rsid w:val="00292D15"/>
    <w:rsid w:val="00293E57"/>
    <w:rsid w:val="002947D1"/>
    <w:rsid w:val="002948DF"/>
    <w:rsid w:val="00294C3C"/>
    <w:rsid w:val="00294D90"/>
    <w:rsid w:val="0029577C"/>
    <w:rsid w:val="002A058B"/>
    <w:rsid w:val="002A1546"/>
    <w:rsid w:val="002A1E92"/>
    <w:rsid w:val="002A204D"/>
    <w:rsid w:val="002A2616"/>
    <w:rsid w:val="002A26E1"/>
    <w:rsid w:val="002A33CD"/>
    <w:rsid w:val="002A368A"/>
    <w:rsid w:val="002A4065"/>
    <w:rsid w:val="002A4556"/>
    <w:rsid w:val="002A54AA"/>
    <w:rsid w:val="002A5706"/>
    <w:rsid w:val="002A59F0"/>
    <w:rsid w:val="002A6432"/>
    <w:rsid w:val="002A6D70"/>
    <w:rsid w:val="002A6F25"/>
    <w:rsid w:val="002A6FD3"/>
    <w:rsid w:val="002A717C"/>
    <w:rsid w:val="002A778E"/>
    <w:rsid w:val="002B05E0"/>
    <w:rsid w:val="002B0A7D"/>
    <w:rsid w:val="002B12AE"/>
    <w:rsid w:val="002B1A69"/>
    <w:rsid w:val="002B1BBE"/>
    <w:rsid w:val="002B256E"/>
    <w:rsid w:val="002B2723"/>
    <w:rsid w:val="002B303A"/>
    <w:rsid w:val="002B450C"/>
    <w:rsid w:val="002B4B9E"/>
    <w:rsid w:val="002B4F41"/>
    <w:rsid w:val="002B537E"/>
    <w:rsid w:val="002B538E"/>
    <w:rsid w:val="002B53AD"/>
    <w:rsid w:val="002B5689"/>
    <w:rsid w:val="002B5729"/>
    <w:rsid w:val="002B5DCA"/>
    <w:rsid w:val="002B650E"/>
    <w:rsid w:val="002B6BDC"/>
    <w:rsid w:val="002B75B0"/>
    <w:rsid w:val="002B7618"/>
    <w:rsid w:val="002B7CDE"/>
    <w:rsid w:val="002B7EAF"/>
    <w:rsid w:val="002C0434"/>
    <w:rsid w:val="002C0860"/>
    <w:rsid w:val="002C099C"/>
    <w:rsid w:val="002C0B74"/>
    <w:rsid w:val="002C0C8B"/>
    <w:rsid w:val="002C0CBB"/>
    <w:rsid w:val="002C1135"/>
    <w:rsid w:val="002C11D7"/>
    <w:rsid w:val="002C1201"/>
    <w:rsid w:val="002C1460"/>
    <w:rsid w:val="002C20F2"/>
    <w:rsid w:val="002C29ED"/>
    <w:rsid w:val="002C2E0A"/>
    <w:rsid w:val="002C38B2"/>
    <w:rsid w:val="002C3F9C"/>
    <w:rsid w:val="002C415B"/>
    <w:rsid w:val="002C452C"/>
    <w:rsid w:val="002C4964"/>
    <w:rsid w:val="002C579D"/>
    <w:rsid w:val="002C5AFA"/>
    <w:rsid w:val="002C6633"/>
    <w:rsid w:val="002C736E"/>
    <w:rsid w:val="002D0439"/>
    <w:rsid w:val="002D0D0E"/>
    <w:rsid w:val="002D1014"/>
    <w:rsid w:val="002D11B7"/>
    <w:rsid w:val="002D229A"/>
    <w:rsid w:val="002D2730"/>
    <w:rsid w:val="002D2E35"/>
    <w:rsid w:val="002D3B7E"/>
    <w:rsid w:val="002D3BBC"/>
    <w:rsid w:val="002D3D83"/>
    <w:rsid w:val="002D438A"/>
    <w:rsid w:val="002D4B97"/>
    <w:rsid w:val="002D50D3"/>
    <w:rsid w:val="002D5738"/>
    <w:rsid w:val="002D5E53"/>
    <w:rsid w:val="002D664E"/>
    <w:rsid w:val="002D68C8"/>
    <w:rsid w:val="002D73E5"/>
    <w:rsid w:val="002D7C14"/>
    <w:rsid w:val="002E0319"/>
    <w:rsid w:val="002E179B"/>
    <w:rsid w:val="002E1C9E"/>
    <w:rsid w:val="002E257B"/>
    <w:rsid w:val="002E2B41"/>
    <w:rsid w:val="002E2E14"/>
    <w:rsid w:val="002E2E76"/>
    <w:rsid w:val="002E38FA"/>
    <w:rsid w:val="002E3C65"/>
    <w:rsid w:val="002E3F5B"/>
    <w:rsid w:val="002E4362"/>
    <w:rsid w:val="002E4B28"/>
    <w:rsid w:val="002E5D46"/>
    <w:rsid w:val="002E63D9"/>
    <w:rsid w:val="002E640E"/>
    <w:rsid w:val="002E69DD"/>
    <w:rsid w:val="002E6AA7"/>
    <w:rsid w:val="002E6FE2"/>
    <w:rsid w:val="002F08B4"/>
    <w:rsid w:val="002F0C28"/>
    <w:rsid w:val="002F1255"/>
    <w:rsid w:val="002F1DE2"/>
    <w:rsid w:val="002F30F8"/>
    <w:rsid w:val="002F3CDE"/>
    <w:rsid w:val="002F43FA"/>
    <w:rsid w:val="002F4BC0"/>
    <w:rsid w:val="002F4C30"/>
    <w:rsid w:val="002F4F6F"/>
    <w:rsid w:val="002F51DE"/>
    <w:rsid w:val="002F5DD6"/>
    <w:rsid w:val="002F5F6E"/>
    <w:rsid w:val="002F5FEA"/>
    <w:rsid w:val="002F63E7"/>
    <w:rsid w:val="002F7BE3"/>
    <w:rsid w:val="002F7E6A"/>
    <w:rsid w:val="002F7EEB"/>
    <w:rsid w:val="00300165"/>
    <w:rsid w:val="0030108E"/>
    <w:rsid w:val="003010CF"/>
    <w:rsid w:val="00303440"/>
    <w:rsid w:val="00304D9B"/>
    <w:rsid w:val="00305A25"/>
    <w:rsid w:val="00305FF9"/>
    <w:rsid w:val="00306E6B"/>
    <w:rsid w:val="00307D96"/>
    <w:rsid w:val="003100C8"/>
    <w:rsid w:val="00311161"/>
    <w:rsid w:val="003116EF"/>
    <w:rsid w:val="00312400"/>
    <w:rsid w:val="00312739"/>
    <w:rsid w:val="00312D10"/>
    <w:rsid w:val="00313751"/>
    <w:rsid w:val="003145F2"/>
    <w:rsid w:val="00314808"/>
    <w:rsid w:val="003178DA"/>
    <w:rsid w:val="00317DB8"/>
    <w:rsid w:val="00320618"/>
    <w:rsid w:val="0032100B"/>
    <w:rsid w:val="0032153C"/>
    <w:rsid w:val="0032174B"/>
    <w:rsid w:val="00321BD7"/>
    <w:rsid w:val="0032260F"/>
    <w:rsid w:val="003228DA"/>
    <w:rsid w:val="00323D6B"/>
    <w:rsid w:val="00323F7E"/>
    <w:rsid w:val="00324116"/>
    <w:rsid w:val="003245EF"/>
    <w:rsid w:val="0032475A"/>
    <w:rsid w:val="00326559"/>
    <w:rsid w:val="003266C6"/>
    <w:rsid w:val="00326957"/>
    <w:rsid w:val="00326AE2"/>
    <w:rsid w:val="00327A13"/>
    <w:rsid w:val="00327B9F"/>
    <w:rsid w:val="00331426"/>
    <w:rsid w:val="0033171D"/>
    <w:rsid w:val="00331CF6"/>
    <w:rsid w:val="00331FC3"/>
    <w:rsid w:val="00332143"/>
    <w:rsid w:val="003336B3"/>
    <w:rsid w:val="0033542A"/>
    <w:rsid w:val="00335B75"/>
    <w:rsid w:val="00335D8C"/>
    <w:rsid w:val="00336072"/>
    <w:rsid w:val="003363A1"/>
    <w:rsid w:val="00337C35"/>
    <w:rsid w:val="00341963"/>
    <w:rsid w:val="0034226D"/>
    <w:rsid w:val="00342972"/>
    <w:rsid w:val="00342FDD"/>
    <w:rsid w:val="00343D30"/>
    <w:rsid w:val="0034429B"/>
    <w:rsid w:val="00344341"/>
    <w:rsid w:val="00344866"/>
    <w:rsid w:val="00344DAE"/>
    <w:rsid w:val="0034638C"/>
    <w:rsid w:val="0034658D"/>
    <w:rsid w:val="00346E0E"/>
    <w:rsid w:val="00346F7F"/>
    <w:rsid w:val="00350108"/>
    <w:rsid w:val="00350762"/>
    <w:rsid w:val="003507C4"/>
    <w:rsid w:val="00350BB8"/>
    <w:rsid w:val="003519A1"/>
    <w:rsid w:val="0035222D"/>
    <w:rsid w:val="00352480"/>
    <w:rsid w:val="003528E1"/>
    <w:rsid w:val="003530D2"/>
    <w:rsid w:val="0035331A"/>
    <w:rsid w:val="003534E1"/>
    <w:rsid w:val="003541E8"/>
    <w:rsid w:val="003548D8"/>
    <w:rsid w:val="00354D5C"/>
    <w:rsid w:val="003554CA"/>
    <w:rsid w:val="00357907"/>
    <w:rsid w:val="00360232"/>
    <w:rsid w:val="003602E0"/>
    <w:rsid w:val="0036069E"/>
    <w:rsid w:val="00360D01"/>
    <w:rsid w:val="00362569"/>
    <w:rsid w:val="003635E5"/>
    <w:rsid w:val="003636CD"/>
    <w:rsid w:val="0036487C"/>
    <w:rsid w:val="00364923"/>
    <w:rsid w:val="00365411"/>
    <w:rsid w:val="00365CE7"/>
    <w:rsid w:val="00365FA2"/>
    <w:rsid w:val="00366B50"/>
    <w:rsid w:val="00366C69"/>
    <w:rsid w:val="00367441"/>
    <w:rsid w:val="0036756F"/>
    <w:rsid w:val="00367734"/>
    <w:rsid w:val="00367A8A"/>
    <w:rsid w:val="00367B1D"/>
    <w:rsid w:val="003700EF"/>
    <w:rsid w:val="00370E4F"/>
    <w:rsid w:val="00370EC7"/>
    <w:rsid w:val="00371215"/>
    <w:rsid w:val="00372815"/>
    <w:rsid w:val="00372F0D"/>
    <w:rsid w:val="00373762"/>
    <w:rsid w:val="00374059"/>
    <w:rsid w:val="00374B58"/>
    <w:rsid w:val="0037535B"/>
    <w:rsid w:val="0037552D"/>
    <w:rsid w:val="003756DB"/>
    <w:rsid w:val="00376768"/>
    <w:rsid w:val="003768B9"/>
    <w:rsid w:val="003770BB"/>
    <w:rsid w:val="0037771A"/>
    <w:rsid w:val="003802DC"/>
    <w:rsid w:val="00380E4E"/>
    <w:rsid w:val="00380FBF"/>
    <w:rsid w:val="00382A43"/>
    <w:rsid w:val="00382D60"/>
    <w:rsid w:val="00382F29"/>
    <w:rsid w:val="003831EA"/>
    <w:rsid w:val="00383C8D"/>
    <w:rsid w:val="00384AD9"/>
    <w:rsid w:val="003852FB"/>
    <w:rsid w:val="00385378"/>
    <w:rsid w:val="00385429"/>
    <w:rsid w:val="00385B05"/>
    <w:rsid w:val="00386382"/>
    <w:rsid w:val="003865EF"/>
    <w:rsid w:val="00386904"/>
    <w:rsid w:val="00386BA9"/>
    <w:rsid w:val="00387CB1"/>
    <w:rsid w:val="00390017"/>
    <w:rsid w:val="003901A3"/>
    <w:rsid w:val="0039072F"/>
    <w:rsid w:val="00390993"/>
    <w:rsid w:val="003915AD"/>
    <w:rsid w:val="003930A6"/>
    <w:rsid w:val="00393CEE"/>
    <w:rsid w:val="003940CE"/>
    <w:rsid w:val="00395801"/>
    <w:rsid w:val="00396973"/>
    <w:rsid w:val="00396CFB"/>
    <w:rsid w:val="00397C1D"/>
    <w:rsid w:val="003A017E"/>
    <w:rsid w:val="003A0714"/>
    <w:rsid w:val="003A13BF"/>
    <w:rsid w:val="003A180F"/>
    <w:rsid w:val="003A18DD"/>
    <w:rsid w:val="003A20C8"/>
    <w:rsid w:val="003A2697"/>
    <w:rsid w:val="003A2907"/>
    <w:rsid w:val="003A2C29"/>
    <w:rsid w:val="003A2EC3"/>
    <w:rsid w:val="003A36F2"/>
    <w:rsid w:val="003A3D39"/>
    <w:rsid w:val="003A3EC7"/>
    <w:rsid w:val="003A40B4"/>
    <w:rsid w:val="003A51F5"/>
    <w:rsid w:val="003A55BC"/>
    <w:rsid w:val="003A578B"/>
    <w:rsid w:val="003A5DD9"/>
    <w:rsid w:val="003A7834"/>
    <w:rsid w:val="003B0559"/>
    <w:rsid w:val="003B0B5B"/>
    <w:rsid w:val="003B0E79"/>
    <w:rsid w:val="003B1715"/>
    <w:rsid w:val="003B2182"/>
    <w:rsid w:val="003B3575"/>
    <w:rsid w:val="003B3ADD"/>
    <w:rsid w:val="003B3C17"/>
    <w:rsid w:val="003B3DE5"/>
    <w:rsid w:val="003B50BC"/>
    <w:rsid w:val="003B57B0"/>
    <w:rsid w:val="003B5D97"/>
    <w:rsid w:val="003B63A4"/>
    <w:rsid w:val="003B6630"/>
    <w:rsid w:val="003B68FE"/>
    <w:rsid w:val="003B6BFB"/>
    <w:rsid w:val="003B6D7D"/>
    <w:rsid w:val="003B724F"/>
    <w:rsid w:val="003B7D7E"/>
    <w:rsid w:val="003C1012"/>
    <w:rsid w:val="003C11C9"/>
    <w:rsid w:val="003C1229"/>
    <w:rsid w:val="003C1691"/>
    <w:rsid w:val="003C1D11"/>
    <w:rsid w:val="003C1FD4"/>
    <w:rsid w:val="003C209C"/>
    <w:rsid w:val="003C213D"/>
    <w:rsid w:val="003C25AD"/>
    <w:rsid w:val="003C2D21"/>
    <w:rsid w:val="003C2F76"/>
    <w:rsid w:val="003C5E6B"/>
    <w:rsid w:val="003C65BF"/>
    <w:rsid w:val="003C71AF"/>
    <w:rsid w:val="003C7AD7"/>
    <w:rsid w:val="003D0FC3"/>
    <w:rsid w:val="003D1B1A"/>
    <w:rsid w:val="003D27B6"/>
    <w:rsid w:val="003D2C1D"/>
    <w:rsid w:val="003D2C34"/>
    <w:rsid w:val="003D3750"/>
    <w:rsid w:val="003D3DDD"/>
    <w:rsid w:val="003D44A3"/>
    <w:rsid w:val="003D5CBF"/>
    <w:rsid w:val="003D66D2"/>
    <w:rsid w:val="003E01CE"/>
    <w:rsid w:val="003E07AE"/>
    <w:rsid w:val="003E14FC"/>
    <w:rsid w:val="003E2976"/>
    <w:rsid w:val="003E359D"/>
    <w:rsid w:val="003E3AA9"/>
    <w:rsid w:val="003E4858"/>
    <w:rsid w:val="003E5649"/>
    <w:rsid w:val="003E6316"/>
    <w:rsid w:val="003E6884"/>
    <w:rsid w:val="003E6AC5"/>
    <w:rsid w:val="003E6F38"/>
    <w:rsid w:val="003F0096"/>
    <w:rsid w:val="003F0850"/>
    <w:rsid w:val="003F0D12"/>
    <w:rsid w:val="003F0DBB"/>
    <w:rsid w:val="003F160C"/>
    <w:rsid w:val="003F2582"/>
    <w:rsid w:val="003F25FC"/>
    <w:rsid w:val="003F324F"/>
    <w:rsid w:val="003F33BC"/>
    <w:rsid w:val="003F3D4E"/>
    <w:rsid w:val="003F3E53"/>
    <w:rsid w:val="003F477E"/>
    <w:rsid w:val="003F4B3B"/>
    <w:rsid w:val="003F6A22"/>
    <w:rsid w:val="003F6C54"/>
    <w:rsid w:val="003F6CD2"/>
    <w:rsid w:val="003F788D"/>
    <w:rsid w:val="003F7DDB"/>
    <w:rsid w:val="004001BA"/>
    <w:rsid w:val="00400217"/>
    <w:rsid w:val="0040062E"/>
    <w:rsid w:val="0040126E"/>
    <w:rsid w:val="00401F17"/>
    <w:rsid w:val="004020D4"/>
    <w:rsid w:val="004021B6"/>
    <w:rsid w:val="004028A1"/>
    <w:rsid w:val="004033AD"/>
    <w:rsid w:val="00403BA9"/>
    <w:rsid w:val="004047C4"/>
    <w:rsid w:val="004048DE"/>
    <w:rsid w:val="0040557F"/>
    <w:rsid w:val="0040570B"/>
    <w:rsid w:val="00405EDB"/>
    <w:rsid w:val="00405FB1"/>
    <w:rsid w:val="00406460"/>
    <w:rsid w:val="00407287"/>
    <w:rsid w:val="004076D0"/>
    <w:rsid w:val="00407A17"/>
    <w:rsid w:val="004116F7"/>
    <w:rsid w:val="0041171E"/>
    <w:rsid w:val="00412461"/>
    <w:rsid w:val="00412546"/>
    <w:rsid w:val="00413053"/>
    <w:rsid w:val="0041319C"/>
    <w:rsid w:val="004137B6"/>
    <w:rsid w:val="00413A54"/>
    <w:rsid w:val="00413B49"/>
    <w:rsid w:val="00413C10"/>
    <w:rsid w:val="00413CD9"/>
    <w:rsid w:val="00413F9A"/>
    <w:rsid w:val="004140CA"/>
    <w:rsid w:val="00414C65"/>
    <w:rsid w:val="00414CE3"/>
    <w:rsid w:val="00415D76"/>
    <w:rsid w:val="00416665"/>
    <w:rsid w:val="00416A67"/>
    <w:rsid w:val="00416ACB"/>
    <w:rsid w:val="00416BC4"/>
    <w:rsid w:val="00421114"/>
    <w:rsid w:val="00421DCF"/>
    <w:rsid w:val="00422341"/>
    <w:rsid w:val="00423641"/>
    <w:rsid w:val="00423713"/>
    <w:rsid w:val="00423948"/>
    <w:rsid w:val="0042435E"/>
    <w:rsid w:val="0042477A"/>
    <w:rsid w:val="0042479B"/>
    <w:rsid w:val="004258AB"/>
    <w:rsid w:val="00426266"/>
    <w:rsid w:val="00426BCC"/>
    <w:rsid w:val="00427BA5"/>
    <w:rsid w:val="00430222"/>
    <w:rsid w:val="00430A2D"/>
    <w:rsid w:val="00431193"/>
    <w:rsid w:val="00431505"/>
    <w:rsid w:val="0043195E"/>
    <w:rsid w:val="00431AF0"/>
    <w:rsid w:val="0043213A"/>
    <w:rsid w:val="004330F4"/>
    <w:rsid w:val="00433590"/>
    <w:rsid w:val="0043393D"/>
    <w:rsid w:val="004344C7"/>
    <w:rsid w:val="00435274"/>
    <w:rsid w:val="004352AD"/>
    <w:rsid w:val="0043545D"/>
    <w:rsid w:val="0043564E"/>
    <w:rsid w:val="00435FE2"/>
    <w:rsid w:val="00436E2F"/>
    <w:rsid w:val="00436EAB"/>
    <w:rsid w:val="00437753"/>
    <w:rsid w:val="00437B9B"/>
    <w:rsid w:val="00440E90"/>
    <w:rsid w:val="004419F8"/>
    <w:rsid w:val="00443AC7"/>
    <w:rsid w:val="00443B62"/>
    <w:rsid w:val="00444936"/>
    <w:rsid w:val="004458CF"/>
    <w:rsid w:val="00445D69"/>
    <w:rsid w:val="004461D9"/>
    <w:rsid w:val="0044675A"/>
    <w:rsid w:val="00446A7C"/>
    <w:rsid w:val="00446ABD"/>
    <w:rsid w:val="00446AC6"/>
    <w:rsid w:val="00446C12"/>
    <w:rsid w:val="0044759B"/>
    <w:rsid w:val="00447D5F"/>
    <w:rsid w:val="00447F54"/>
    <w:rsid w:val="00450B7E"/>
    <w:rsid w:val="0045136B"/>
    <w:rsid w:val="00451C7E"/>
    <w:rsid w:val="00452AEE"/>
    <w:rsid w:val="00452AFB"/>
    <w:rsid w:val="00452B13"/>
    <w:rsid w:val="00453873"/>
    <w:rsid w:val="00453BB6"/>
    <w:rsid w:val="00453CAA"/>
    <w:rsid w:val="00454541"/>
    <w:rsid w:val="00454614"/>
    <w:rsid w:val="00454D0B"/>
    <w:rsid w:val="00455113"/>
    <w:rsid w:val="00456282"/>
    <w:rsid w:val="00456421"/>
    <w:rsid w:val="00456676"/>
    <w:rsid w:val="00456DAB"/>
    <w:rsid w:val="0045716D"/>
    <w:rsid w:val="00460C53"/>
    <w:rsid w:val="00460CC3"/>
    <w:rsid w:val="00460E86"/>
    <w:rsid w:val="0046185D"/>
    <w:rsid w:val="004620EA"/>
    <w:rsid w:val="004625F9"/>
    <w:rsid w:val="00463482"/>
    <w:rsid w:val="00463775"/>
    <w:rsid w:val="0046422F"/>
    <w:rsid w:val="004646B4"/>
    <w:rsid w:val="00464A88"/>
    <w:rsid w:val="004651A0"/>
    <w:rsid w:val="004664BC"/>
    <w:rsid w:val="00466532"/>
    <w:rsid w:val="004666DD"/>
    <w:rsid w:val="00467488"/>
    <w:rsid w:val="00470776"/>
    <w:rsid w:val="0047083E"/>
    <w:rsid w:val="00470EB5"/>
    <w:rsid w:val="0047286B"/>
    <w:rsid w:val="00472E27"/>
    <w:rsid w:val="004730BA"/>
    <w:rsid w:val="0047353D"/>
    <w:rsid w:val="00473635"/>
    <w:rsid w:val="0047405F"/>
    <w:rsid w:val="00474220"/>
    <w:rsid w:val="004747CC"/>
    <w:rsid w:val="004752D3"/>
    <w:rsid w:val="004754E1"/>
    <w:rsid w:val="00475CE0"/>
    <w:rsid w:val="00476827"/>
    <w:rsid w:val="004769DF"/>
    <w:rsid w:val="00476BD4"/>
    <w:rsid w:val="00477333"/>
    <w:rsid w:val="00477C35"/>
    <w:rsid w:val="004803A3"/>
    <w:rsid w:val="0048096C"/>
    <w:rsid w:val="00480988"/>
    <w:rsid w:val="00480E05"/>
    <w:rsid w:val="00481A25"/>
    <w:rsid w:val="00482BBE"/>
    <w:rsid w:val="00483A12"/>
    <w:rsid w:val="00483ED1"/>
    <w:rsid w:val="004840E4"/>
    <w:rsid w:val="00484A77"/>
    <w:rsid w:val="0048540F"/>
    <w:rsid w:val="00485970"/>
    <w:rsid w:val="00485C0D"/>
    <w:rsid w:val="00486575"/>
    <w:rsid w:val="004866D0"/>
    <w:rsid w:val="00486CA2"/>
    <w:rsid w:val="0048722D"/>
    <w:rsid w:val="00487340"/>
    <w:rsid w:val="004879B4"/>
    <w:rsid w:val="004918BC"/>
    <w:rsid w:val="00491FBC"/>
    <w:rsid w:val="00493676"/>
    <w:rsid w:val="00494242"/>
    <w:rsid w:val="00494A04"/>
    <w:rsid w:val="00494E8E"/>
    <w:rsid w:val="004955BC"/>
    <w:rsid w:val="0049560F"/>
    <w:rsid w:val="00495C75"/>
    <w:rsid w:val="00495D63"/>
    <w:rsid w:val="0049648F"/>
    <w:rsid w:val="00496606"/>
    <w:rsid w:val="00496F05"/>
    <w:rsid w:val="00497370"/>
    <w:rsid w:val="00497678"/>
    <w:rsid w:val="004A05E7"/>
    <w:rsid w:val="004A0F39"/>
    <w:rsid w:val="004A1279"/>
    <w:rsid w:val="004A2423"/>
    <w:rsid w:val="004A251F"/>
    <w:rsid w:val="004A3BF1"/>
    <w:rsid w:val="004A3E42"/>
    <w:rsid w:val="004A444D"/>
    <w:rsid w:val="004A4715"/>
    <w:rsid w:val="004A5046"/>
    <w:rsid w:val="004A5654"/>
    <w:rsid w:val="004A565E"/>
    <w:rsid w:val="004A573C"/>
    <w:rsid w:val="004A5DF3"/>
    <w:rsid w:val="004A6134"/>
    <w:rsid w:val="004A7092"/>
    <w:rsid w:val="004A7943"/>
    <w:rsid w:val="004B2C9A"/>
    <w:rsid w:val="004B3E42"/>
    <w:rsid w:val="004B4858"/>
    <w:rsid w:val="004B49E6"/>
    <w:rsid w:val="004B49FD"/>
    <w:rsid w:val="004B4C71"/>
    <w:rsid w:val="004B4D69"/>
    <w:rsid w:val="004B5C46"/>
    <w:rsid w:val="004B6969"/>
    <w:rsid w:val="004B740A"/>
    <w:rsid w:val="004C01A8"/>
    <w:rsid w:val="004C15D2"/>
    <w:rsid w:val="004C1840"/>
    <w:rsid w:val="004C1DC8"/>
    <w:rsid w:val="004C24C9"/>
    <w:rsid w:val="004C31B6"/>
    <w:rsid w:val="004C5319"/>
    <w:rsid w:val="004C621F"/>
    <w:rsid w:val="004C6337"/>
    <w:rsid w:val="004C7948"/>
    <w:rsid w:val="004C7BB8"/>
    <w:rsid w:val="004C7C60"/>
    <w:rsid w:val="004D09F9"/>
    <w:rsid w:val="004D0C2D"/>
    <w:rsid w:val="004D0DFE"/>
    <w:rsid w:val="004D0ED4"/>
    <w:rsid w:val="004D13CB"/>
    <w:rsid w:val="004D1D91"/>
    <w:rsid w:val="004D2086"/>
    <w:rsid w:val="004D22C3"/>
    <w:rsid w:val="004D2D0E"/>
    <w:rsid w:val="004D2F63"/>
    <w:rsid w:val="004D3482"/>
    <w:rsid w:val="004D4340"/>
    <w:rsid w:val="004D5835"/>
    <w:rsid w:val="004D6306"/>
    <w:rsid w:val="004D6F4D"/>
    <w:rsid w:val="004D6F95"/>
    <w:rsid w:val="004D72FE"/>
    <w:rsid w:val="004D7E91"/>
    <w:rsid w:val="004E003A"/>
    <w:rsid w:val="004E065A"/>
    <w:rsid w:val="004E0768"/>
    <w:rsid w:val="004E1020"/>
    <w:rsid w:val="004E1A31"/>
    <w:rsid w:val="004E21CA"/>
    <w:rsid w:val="004E2DE0"/>
    <w:rsid w:val="004E3A14"/>
    <w:rsid w:val="004E4060"/>
    <w:rsid w:val="004E409A"/>
    <w:rsid w:val="004E4212"/>
    <w:rsid w:val="004E47BE"/>
    <w:rsid w:val="004E47DB"/>
    <w:rsid w:val="004E55DE"/>
    <w:rsid w:val="004E5611"/>
    <w:rsid w:val="004E6051"/>
    <w:rsid w:val="004E6870"/>
    <w:rsid w:val="004E7901"/>
    <w:rsid w:val="004F094C"/>
    <w:rsid w:val="004F0FB9"/>
    <w:rsid w:val="004F138B"/>
    <w:rsid w:val="004F1B8A"/>
    <w:rsid w:val="004F1F1D"/>
    <w:rsid w:val="004F2F7E"/>
    <w:rsid w:val="004F2FE9"/>
    <w:rsid w:val="004F32B5"/>
    <w:rsid w:val="004F3F3F"/>
    <w:rsid w:val="004F407E"/>
    <w:rsid w:val="004F4218"/>
    <w:rsid w:val="004F5479"/>
    <w:rsid w:val="004F706D"/>
    <w:rsid w:val="004F71A4"/>
    <w:rsid w:val="004F73B8"/>
    <w:rsid w:val="004F7528"/>
    <w:rsid w:val="004F7BCA"/>
    <w:rsid w:val="004F7CAB"/>
    <w:rsid w:val="004F7D89"/>
    <w:rsid w:val="0050065C"/>
    <w:rsid w:val="005007FC"/>
    <w:rsid w:val="005008D4"/>
    <w:rsid w:val="0050188B"/>
    <w:rsid w:val="00501981"/>
    <w:rsid w:val="00501A85"/>
    <w:rsid w:val="00501BB3"/>
    <w:rsid w:val="00501CA9"/>
    <w:rsid w:val="005021DD"/>
    <w:rsid w:val="00502217"/>
    <w:rsid w:val="005026CA"/>
    <w:rsid w:val="00502B72"/>
    <w:rsid w:val="0050343F"/>
    <w:rsid w:val="00504B90"/>
    <w:rsid w:val="00504BC1"/>
    <w:rsid w:val="00505134"/>
    <w:rsid w:val="00505C04"/>
    <w:rsid w:val="00505E86"/>
    <w:rsid w:val="00505ED2"/>
    <w:rsid w:val="00506EDD"/>
    <w:rsid w:val="0051033F"/>
    <w:rsid w:val="0051100C"/>
    <w:rsid w:val="00511F15"/>
    <w:rsid w:val="00512395"/>
    <w:rsid w:val="00512791"/>
    <w:rsid w:val="00512828"/>
    <w:rsid w:val="005128DB"/>
    <w:rsid w:val="0051318C"/>
    <w:rsid w:val="005136E8"/>
    <w:rsid w:val="005142CD"/>
    <w:rsid w:val="005143C9"/>
    <w:rsid w:val="005157A9"/>
    <w:rsid w:val="00516439"/>
    <w:rsid w:val="00517386"/>
    <w:rsid w:val="005173A7"/>
    <w:rsid w:val="005177E1"/>
    <w:rsid w:val="005208CD"/>
    <w:rsid w:val="00520C0A"/>
    <w:rsid w:val="005218B6"/>
    <w:rsid w:val="00521E56"/>
    <w:rsid w:val="00522067"/>
    <w:rsid w:val="00522589"/>
    <w:rsid w:val="00523224"/>
    <w:rsid w:val="00523B12"/>
    <w:rsid w:val="00524545"/>
    <w:rsid w:val="005255BF"/>
    <w:rsid w:val="005257DE"/>
    <w:rsid w:val="00526C5E"/>
    <w:rsid w:val="00527200"/>
    <w:rsid w:val="005272FE"/>
    <w:rsid w:val="005274FB"/>
    <w:rsid w:val="00530157"/>
    <w:rsid w:val="00531EBE"/>
    <w:rsid w:val="00532F65"/>
    <w:rsid w:val="00532F8B"/>
    <w:rsid w:val="005335F5"/>
    <w:rsid w:val="00533737"/>
    <w:rsid w:val="00533D30"/>
    <w:rsid w:val="005342C4"/>
    <w:rsid w:val="0053515B"/>
    <w:rsid w:val="0053575A"/>
    <w:rsid w:val="00535B79"/>
    <w:rsid w:val="00535D7C"/>
    <w:rsid w:val="00536579"/>
    <w:rsid w:val="00536C1E"/>
    <w:rsid w:val="005374DE"/>
    <w:rsid w:val="00537DBC"/>
    <w:rsid w:val="005409BC"/>
    <w:rsid w:val="005410CA"/>
    <w:rsid w:val="00541745"/>
    <w:rsid w:val="00542290"/>
    <w:rsid w:val="00542D2F"/>
    <w:rsid w:val="0054343A"/>
    <w:rsid w:val="00543974"/>
    <w:rsid w:val="00543EBF"/>
    <w:rsid w:val="00544ABA"/>
    <w:rsid w:val="0054593A"/>
    <w:rsid w:val="005467FB"/>
    <w:rsid w:val="00546AE9"/>
    <w:rsid w:val="00547287"/>
    <w:rsid w:val="00547989"/>
    <w:rsid w:val="005479A0"/>
    <w:rsid w:val="00547B26"/>
    <w:rsid w:val="00547E96"/>
    <w:rsid w:val="00547ECC"/>
    <w:rsid w:val="005507A2"/>
    <w:rsid w:val="00550F74"/>
    <w:rsid w:val="00551320"/>
    <w:rsid w:val="005518A4"/>
    <w:rsid w:val="00551F24"/>
    <w:rsid w:val="005524C2"/>
    <w:rsid w:val="0055251F"/>
    <w:rsid w:val="00552768"/>
    <w:rsid w:val="00552935"/>
    <w:rsid w:val="00553127"/>
    <w:rsid w:val="00553730"/>
    <w:rsid w:val="005537D5"/>
    <w:rsid w:val="00554038"/>
    <w:rsid w:val="00554A5D"/>
    <w:rsid w:val="00554BE7"/>
    <w:rsid w:val="00554C67"/>
    <w:rsid w:val="005554AE"/>
    <w:rsid w:val="0055629A"/>
    <w:rsid w:val="00556B73"/>
    <w:rsid w:val="00556D68"/>
    <w:rsid w:val="00557173"/>
    <w:rsid w:val="005576A1"/>
    <w:rsid w:val="005576CC"/>
    <w:rsid w:val="00557A64"/>
    <w:rsid w:val="00557E6B"/>
    <w:rsid w:val="00560368"/>
    <w:rsid w:val="005605C0"/>
    <w:rsid w:val="00560D23"/>
    <w:rsid w:val="005615D8"/>
    <w:rsid w:val="00562051"/>
    <w:rsid w:val="005626D6"/>
    <w:rsid w:val="005638D4"/>
    <w:rsid w:val="00563DBB"/>
    <w:rsid w:val="00563FFE"/>
    <w:rsid w:val="00564057"/>
    <w:rsid w:val="00564777"/>
    <w:rsid w:val="005656ED"/>
    <w:rsid w:val="00565BFA"/>
    <w:rsid w:val="00566544"/>
    <w:rsid w:val="00566608"/>
    <w:rsid w:val="00566C83"/>
    <w:rsid w:val="00566CD2"/>
    <w:rsid w:val="00567699"/>
    <w:rsid w:val="00567773"/>
    <w:rsid w:val="005700FE"/>
    <w:rsid w:val="00570E24"/>
    <w:rsid w:val="0057119E"/>
    <w:rsid w:val="00571F31"/>
    <w:rsid w:val="00572745"/>
    <w:rsid w:val="00572760"/>
    <w:rsid w:val="00572AED"/>
    <w:rsid w:val="00572CF9"/>
    <w:rsid w:val="00572DAB"/>
    <w:rsid w:val="00572EF3"/>
    <w:rsid w:val="00573A1F"/>
    <w:rsid w:val="005743DE"/>
    <w:rsid w:val="00574E79"/>
    <w:rsid w:val="00574F3F"/>
    <w:rsid w:val="0057562C"/>
    <w:rsid w:val="005759F6"/>
    <w:rsid w:val="00575BA1"/>
    <w:rsid w:val="00575E3E"/>
    <w:rsid w:val="005765F5"/>
    <w:rsid w:val="00576D6C"/>
    <w:rsid w:val="00577A2E"/>
    <w:rsid w:val="00577E60"/>
    <w:rsid w:val="00580E48"/>
    <w:rsid w:val="00580F0A"/>
    <w:rsid w:val="00581246"/>
    <w:rsid w:val="00582546"/>
    <w:rsid w:val="00582C3A"/>
    <w:rsid w:val="00582E1A"/>
    <w:rsid w:val="00583147"/>
    <w:rsid w:val="00584416"/>
    <w:rsid w:val="005849AC"/>
    <w:rsid w:val="00584B39"/>
    <w:rsid w:val="00585028"/>
    <w:rsid w:val="005854D1"/>
    <w:rsid w:val="00585936"/>
    <w:rsid w:val="00585F5B"/>
    <w:rsid w:val="0058620A"/>
    <w:rsid w:val="00587209"/>
    <w:rsid w:val="00587FC0"/>
    <w:rsid w:val="00590079"/>
    <w:rsid w:val="005906AD"/>
    <w:rsid w:val="00590DA6"/>
    <w:rsid w:val="00591C7D"/>
    <w:rsid w:val="00592397"/>
    <w:rsid w:val="005926C3"/>
    <w:rsid w:val="00592B03"/>
    <w:rsid w:val="00592D67"/>
    <w:rsid w:val="00593AB9"/>
    <w:rsid w:val="005947F5"/>
    <w:rsid w:val="00594ABB"/>
    <w:rsid w:val="00594D1C"/>
    <w:rsid w:val="00594D65"/>
    <w:rsid w:val="00594E36"/>
    <w:rsid w:val="00594F0A"/>
    <w:rsid w:val="00595111"/>
    <w:rsid w:val="0059525E"/>
    <w:rsid w:val="00595887"/>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A5BCC"/>
    <w:rsid w:val="005B0542"/>
    <w:rsid w:val="005B2225"/>
    <w:rsid w:val="005B2799"/>
    <w:rsid w:val="005B2B77"/>
    <w:rsid w:val="005B362A"/>
    <w:rsid w:val="005B3AAE"/>
    <w:rsid w:val="005B3D4A"/>
    <w:rsid w:val="005B4C48"/>
    <w:rsid w:val="005B4D87"/>
    <w:rsid w:val="005B5491"/>
    <w:rsid w:val="005B598C"/>
    <w:rsid w:val="005B6502"/>
    <w:rsid w:val="005B6A1E"/>
    <w:rsid w:val="005B7DD1"/>
    <w:rsid w:val="005B7EDB"/>
    <w:rsid w:val="005C00A0"/>
    <w:rsid w:val="005C062C"/>
    <w:rsid w:val="005C0837"/>
    <w:rsid w:val="005C1D29"/>
    <w:rsid w:val="005C23DD"/>
    <w:rsid w:val="005C28FA"/>
    <w:rsid w:val="005C37D1"/>
    <w:rsid w:val="005C3B96"/>
    <w:rsid w:val="005C40F4"/>
    <w:rsid w:val="005C43BE"/>
    <w:rsid w:val="005C44F3"/>
    <w:rsid w:val="005C5693"/>
    <w:rsid w:val="005C6DA8"/>
    <w:rsid w:val="005C712D"/>
    <w:rsid w:val="005C744A"/>
    <w:rsid w:val="005C7C75"/>
    <w:rsid w:val="005D0D65"/>
    <w:rsid w:val="005D0E4F"/>
    <w:rsid w:val="005D0F96"/>
    <w:rsid w:val="005D1E32"/>
    <w:rsid w:val="005D206B"/>
    <w:rsid w:val="005D22B7"/>
    <w:rsid w:val="005D264C"/>
    <w:rsid w:val="005D273E"/>
    <w:rsid w:val="005D2BDE"/>
    <w:rsid w:val="005D2DA4"/>
    <w:rsid w:val="005D2F32"/>
    <w:rsid w:val="005D3D76"/>
    <w:rsid w:val="005D4578"/>
    <w:rsid w:val="005D4EFA"/>
    <w:rsid w:val="005D55BA"/>
    <w:rsid w:val="005D55D8"/>
    <w:rsid w:val="005D5ADB"/>
    <w:rsid w:val="005D5EE4"/>
    <w:rsid w:val="005D625E"/>
    <w:rsid w:val="005D648A"/>
    <w:rsid w:val="005D6550"/>
    <w:rsid w:val="005D7E0D"/>
    <w:rsid w:val="005D7EF3"/>
    <w:rsid w:val="005E11BC"/>
    <w:rsid w:val="005E1A57"/>
    <w:rsid w:val="005E234A"/>
    <w:rsid w:val="005E35CC"/>
    <w:rsid w:val="005E3608"/>
    <w:rsid w:val="005E371E"/>
    <w:rsid w:val="005E4080"/>
    <w:rsid w:val="005E53F9"/>
    <w:rsid w:val="005E6F55"/>
    <w:rsid w:val="005E775D"/>
    <w:rsid w:val="005F00D1"/>
    <w:rsid w:val="005F0A43"/>
    <w:rsid w:val="005F11B7"/>
    <w:rsid w:val="005F27BF"/>
    <w:rsid w:val="005F2BE8"/>
    <w:rsid w:val="005F2D6C"/>
    <w:rsid w:val="005F352D"/>
    <w:rsid w:val="005F3831"/>
    <w:rsid w:val="005F4171"/>
    <w:rsid w:val="005F42F6"/>
    <w:rsid w:val="005F46D6"/>
    <w:rsid w:val="005F4DD6"/>
    <w:rsid w:val="005F50D8"/>
    <w:rsid w:val="005F53A1"/>
    <w:rsid w:val="005F5B4B"/>
    <w:rsid w:val="005F6B77"/>
    <w:rsid w:val="005F7487"/>
    <w:rsid w:val="005F74D6"/>
    <w:rsid w:val="005F7F6A"/>
    <w:rsid w:val="006002C7"/>
    <w:rsid w:val="00600DE5"/>
    <w:rsid w:val="00600F95"/>
    <w:rsid w:val="00601839"/>
    <w:rsid w:val="006019CF"/>
    <w:rsid w:val="00602759"/>
    <w:rsid w:val="0060277A"/>
    <w:rsid w:val="00602A0B"/>
    <w:rsid w:val="00602A74"/>
    <w:rsid w:val="00602B7C"/>
    <w:rsid w:val="00603312"/>
    <w:rsid w:val="0060349D"/>
    <w:rsid w:val="00603DE1"/>
    <w:rsid w:val="00604DC7"/>
    <w:rsid w:val="00604E47"/>
    <w:rsid w:val="00605441"/>
    <w:rsid w:val="00605C34"/>
    <w:rsid w:val="00606970"/>
    <w:rsid w:val="00606A20"/>
    <w:rsid w:val="006072C6"/>
    <w:rsid w:val="00607A2E"/>
    <w:rsid w:val="0061037E"/>
    <w:rsid w:val="006105E9"/>
    <w:rsid w:val="006130F7"/>
    <w:rsid w:val="00613AF8"/>
    <w:rsid w:val="00613D8E"/>
    <w:rsid w:val="006142E0"/>
    <w:rsid w:val="006152B1"/>
    <w:rsid w:val="00616112"/>
    <w:rsid w:val="006205CA"/>
    <w:rsid w:val="0062073C"/>
    <w:rsid w:val="00620F3A"/>
    <w:rsid w:val="00621BDD"/>
    <w:rsid w:val="00621F53"/>
    <w:rsid w:val="006228DE"/>
    <w:rsid w:val="00622E2A"/>
    <w:rsid w:val="00623089"/>
    <w:rsid w:val="0062308E"/>
    <w:rsid w:val="006234C4"/>
    <w:rsid w:val="00623D31"/>
    <w:rsid w:val="00623F63"/>
    <w:rsid w:val="00623FEF"/>
    <w:rsid w:val="006244C9"/>
    <w:rsid w:val="006245F6"/>
    <w:rsid w:val="0062475D"/>
    <w:rsid w:val="0062495F"/>
    <w:rsid w:val="00624E3B"/>
    <w:rsid w:val="0062660B"/>
    <w:rsid w:val="00626AD1"/>
    <w:rsid w:val="00626D9E"/>
    <w:rsid w:val="0063028B"/>
    <w:rsid w:val="006304BC"/>
    <w:rsid w:val="00630517"/>
    <w:rsid w:val="00630DCE"/>
    <w:rsid w:val="0063120A"/>
    <w:rsid w:val="0063150B"/>
    <w:rsid w:val="00631585"/>
    <w:rsid w:val="0063316A"/>
    <w:rsid w:val="0063449B"/>
    <w:rsid w:val="00634ACF"/>
    <w:rsid w:val="00635035"/>
    <w:rsid w:val="0063580D"/>
    <w:rsid w:val="006359C0"/>
    <w:rsid w:val="00635CAE"/>
    <w:rsid w:val="00635DE1"/>
    <w:rsid w:val="006368E6"/>
    <w:rsid w:val="00637240"/>
    <w:rsid w:val="00637E1E"/>
    <w:rsid w:val="00637E89"/>
    <w:rsid w:val="006414B0"/>
    <w:rsid w:val="006414DF"/>
    <w:rsid w:val="00643446"/>
    <w:rsid w:val="00643660"/>
    <w:rsid w:val="00645787"/>
    <w:rsid w:val="00645B1C"/>
    <w:rsid w:val="00646EB0"/>
    <w:rsid w:val="00650139"/>
    <w:rsid w:val="006518C0"/>
    <w:rsid w:val="00652756"/>
    <w:rsid w:val="00652AD8"/>
    <w:rsid w:val="00652B79"/>
    <w:rsid w:val="00653014"/>
    <w:rsid w:val="006533C3"/>
    <w:rsid w:val="00653A93"/>
    <w:rsid w:val="00654068"/>
    <w:rsid w:val="00654B38"/>
    <w:rsid w:val="00654B83"/>
    <w:rsid w:val="00655061"/>
    <w:rsid w:val="0065510C"/>
    <w:rsid w:val="00655B63"/>
    <w:rsid w:val="00655C49"/>
    <w:rsid w:val="006560B5"/>
    <w:rsid w:val="00656729"/>
    <w:rsid w:val="006571F6"/>
    <w:rsid w:val="0065739A"/>
    <w:rsid w:val="00660040"/>
    <w:rsid w:val="0066111E"/>
    <w:rsid w:val="00661235"/>
    <w:rsid w:val="0066169C"/>
    <w:rsid w:val="006618CC"/>
    <w:rsid w:val="00662111"/>
    <w:rsid w:val="00662118"/>
    <w:rsid w:val="006628AD"/>
    <w:rsid w:val="00662BFB"/>
    <w:rsid w:val="006638AD"/>
    <w:rsid w:val="00663CE6"/>
    <w:rsid w:val="00664CFD"/>
    <w:rsid w:val="0066509B"/>
    <w:rsid w:val="00665591"/>
    <w:rsid w:val="006668A5"/>
    <w:rsid w:val="0066732C"/>
    <w:rsid w:val="006676DA"/>
    <w:rsid w:val="00667805"/>
    <w:rsid w:val="006679F5"/>
    <w:rsid w:val="00667B77"/>
    <w:rsid w:val="006716DA"/>
    <w:rsid w:val="00672891"/>
    <w:rsid w:val="006728ED"/>
    <w:rsid w:val="006732B1"/>
    <w:rsid w:val="006734A5"/>
    <w:rsid w:val="00673FC7"/>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921"/>
    <w:rsid w:val="00682E14"/>
    <w:rsid w:val="00683801"/>
    <w:rsid w:val="00683BCC"/>
    <w:rsid w:val="0068436C"/>
    <w:rsid w:val="0068545E"/>
    <w:rsid w:val="00685625"/>
    <w:rsid w:val="006856DA"/>
    <w:rsid w:val="00685FD4"/>
    <w:rsid w:val="00686612"/>
    <w:rsid w:val="0068661E"/>
    <w:rsid w:val="00690A49"/>
    <w:rsid w:val="00690BB6"/>
    <w:rsid w:val="00690E1B"/>
    <w:rsid w:val="00691B30"/>
    <w:rsid w:val="00692148"/>
    <w:rsid w:val="0069259B"/>
    <w:rsid w:val="006928CB"/>
    <w:rsid w:val="00692C11"/>
    <w:rsid w:val="00692FB8"/>
    <w:rsid w:val="0069374B"/>
    <w:rsid w:val="00693D39"/>
    <w:rsid w:val="00693E1F"/>
    <w:rsid w:val="00693E79"/>
    <w:rsid w:val="00693ECB"/>
    <w:rsid w:val="00694797"/>
    <w:rsid w:val="0069504A"/>
    <w:rsid w:val="00695328"/>
    <w:rsid w:val="00695887"/>
    <w:rsid w:val="006969FC"/>
    <w:rsid w:val="00696B3F"/>
    <w:rsid w:val="00696CC2"/>
    <w:rsid w:val="00696F7B"/>
    <w:rsid w:val="00697733"/>
    <w:rsid w:val="006A0D86"/>
    <w:rsid w:val="006A0E5E"/>
    <w:rsid w:val="006A254E"/>
    <w:rsid w:val="006A28D2"/>
    <w:rsid w:val="006A2C30"/>
    <w:rsid w:val="006A2C8B"/>
    <w:rsid w:val="006A301C"/>
    <w:rsid w:val="006A3DCE"/>
    <w:rsid w:val="006A3E2B"/>
    <w:rsid w:val="006A4273"/>
    <w:rsid w:val="006A4E52"/>
    <w:rsid w:val="006A5ADB"/>
    <w:rsid w:val="006A6E17"/>
    <w:rsid w:val="006A7638"/>
    <w:rsid w:val="006A77A5"/>
    <w:rsid w:val="006B120D"/>
    <w:rsid w:val="006B17E7"/>
    <w:rsid w:val="006B19E8"/>
    <w:rsid w:val="006B1A8A"/>
    <w:rsid w:val="006B1FD5"/>
    <w:rsid w:val="006B4627"/>
    <w:rsid w:val="006B555A"/>
    <w:rsid w:val="006B600A"/>
    <w:rsid w:val="006B60C3"/>
    <w:rsid w:val="006B6635"/>
    <w:rsid w:val="006B744B"/>
    <w:rsid w:val="006B7C34"/>
    <w:rsid w:val="006B7D22"/>
    <w:rsid w:val="006B7D2C"/>
    <w:rsid w:val="006B7E33"/>
    <w:rsid w:val="006C009C"/>
    <w:rsid w:val="006C1019"/>
    <w:rsid w:val="006C2BB5"/>
    <w:rsid w:val="006C2BEE"/>
    <w:rsid w:val="006C3064"/>
    <w:rsid w:val="006C3AD8"/>
    <w:rsid w:val="006C449B"/>
    <w:rsid w:val="006C4516"/>
    <w:rsid w:val="006C455E"/>
    <w:rsid w:val="006C5958"/>
    <w:rsid w:val="006C5B4F"/>
    <w:rsid w:val="006C643C"/>
    <w:rsid w:val="006C6552"/>
    <w:rsid w:val="006C6E3A"/>
    <w:rsid w:val="006C6F0B"/>
    <w:rsid w:val="006C6FD7"/>
    <w:rsid w:val="006C7B1E"/>
    <w:rsid w:val="006D00DB"/>
    <w:rsid w:val="006D0361"/>
    <w:rsid w:val="006D16B0"/>
    <w:rsid w:val="006D1791"/>
    <w:rsid w:val="006D1BEC"/>
    <w:rsid w:val="006D2182"/>
    <w:rsid w:val="006D2444"/>
    <w:rsid w:val="006D254B"/>
    <w:rsid w:val="006D25A9"/>
    <w:rsid w:val="006D289B"/>
    <w:rsid w:val="006D2E2D"/>
    <w:rsid w:val="006D3BE1"/>
    <w:rsid w:val="006D48FC"/>
    <w:rsid w:val="006D62BC"/>
    <w:rsid w:val="006D6450"/>
    <w:rsid w:val="006D6563"/>
    <w:rsid w:val="006D6939"/>
    <w:rsid w:val="006D69DA"/>
    <w:rsid w:val="006D6A2D"/>
    <w:rsid w:val="006D729A"/>
    <w:rsid w:val="006D7EB0"/>
    <w:rsid w:val="006E0138"/>
    <w:rsid w:val="006E0BB0"/>
    <w:rsid w:val="006E12C3"/>
    <w:rsid w:val="006E1422"/>
    <w:rsid w:val="006E1C0A"/>
    <w:rsid w:val="006E22F2"/>
    <w:rsid w:val="006E2529"/>
    <w:rsid w:val="006E29E7"/>
    <w:rsid w:val="006E2EA5"/>
    <w:rsid w:val="006E348D"/>
    <w:rsid w:val="006E45F3"/>
    <w:rsid w:val="006E4A2F"/>
    <w:rsid w:val="006E4B4E"/>
    <w:rsid w:val="006E4ED4"/>
    <w:rsid w:val="006E57C9"/>
    <w:rsid w:val="006E5E19"/>
    <w:rsid w:val="006E5F36"/>
    <w:rsid w:val="006E61C3"/>
    <w:rsid w:val="006E6DD9"/>
    <w:rsid w:val="006E77C1"/>
    <w:rsid w:val="006E799D"/>
    <w:rsid w:val="006F0593"/>
    <w:rsid w:val="006F1064"/>
    <w:rsid w:val="006F1A31"/>
    <w:rsid w:val="006F1EB7"/>
    <w:rsid w:val="006F35AC"/>
    <w:rsid w:val="006F4F79"/>
    <w:rsid w:val="006F52E5"/>
    <w:rsid w:val="006F561E"/>
    <w:rsid w:val="006F6066"/>
    <w:rsid w:val="006F6114"/>
    <w:rsid w:val="006F63ED"/>
    <w:rsid w:val="006F6850"/>
    <w:rsid w:val="006F6FD5"/>
    <w:rsid w:val="006F707E"/>
    <w:rsid w:val="007001DC"/>
    <w:rsid w:val="007025CB"/>
    <w:rsid w:val="007034AA"/>
    <w:rsid w:val="00703C9D"/>
    <w:rsid w:val="00704553"/>
    <w:rsid w:val="0070490C"/>
    <w:rsid w:val="00704946"/>
    <w:rsid w:val="007054FF"/>
    <w:rsid w:val="007058B8"/>
    <w:rsid w:val="00705C38"/>
    <w:rsid w:val="00706123"/>
    <w:rsid w:val="00706465"/>
    <w:rsid w:val="0070695A"/>
    <w:rsid w:val="00706EB0"/>
    <w:rsid w:val="0070782D"/>
    <w:rsid w:val="00707EAA"/>
    <w:rsid w:val="0071077C"/>
    <w:rsid w:val="00710916"/>
    <w:rsid w:val="007109C2"/>
    <w:rsid w:val="00711340"/>
    <w:rsid w:val="0071136D"/>
    <w:rsid w:val="00711E2B"/>
    <w:rsid w:val="00712256"/>
    <w:rsid w:val="00712C42"/>
    <w:rsid w:val="007139C1"/>
    <w:rsid w:val="00713DE4"/>
    <w:rsid w:val="00714C47"/>
    <w:rsid w:val="00714E2A"/>
    <w:rsid w:val="00716187"/>
    <w:rsid w:val="00716462"/>
    <w:rsid w:val="007172CF"/>
    <w:rsid w:val="007200CE"/>
    <w:rsid w:val="00720128"/>
    <w:rsid w:val="00720403"/>
    <w:rsid w:val="00721084"/>
    <w:rsid w:val="00721262"/>
    <w:rsid w:val="00721D1A"/>
    <w:rsid w:val="00721D9B"/>
    <w:rsid w:val="00722121"/>
    <w:rsid w:val="007224B9"/>
    <w:rsid w:val="00722A94"/>
    <w:rsid w:val="00722F94"/>
    <w:rsid w:val="00723AA7"/>
    <w:rsid w:val="00723C77"/>
    <w:rsid w:val="00723DB3"/>
    <w:rsid w:val="0072432E"/>
    <w:rsid w:val="00724D09"/>
    <w:rsid w:val="00726036"/>
    <w:rsid w:val="00726279"/>
    <w:rsid w:val="007269E6"/>
    <w:rsid w:val="00726A78"/>
    <w:rsid w:val="00726A9B"/>
    <w:rsid w:val="00727530"/>
    <w:rsid w:val="00730715"/>
    <w:rsid w:val="007318B2"/>
    <w:rsid w:val="00731E7C"/>
    <w:rsid w:val="007329EF"/>
    <w:rsid w:val="00732B24"/>
    <w:rsid w:val="0073327A"/>
    <w:rsid w:val="00733422"/>
    <w:rsid w:val="007335DD"/>
    <w:rsid w:val="00733C5B"/>
    <w:rsid w:val="00733DEC"/>
    <w:rsid w:val="0073413F"/>
    <w:rsid w:val="007346EA"/>
    <w:rsid w:val="00734EBE"/>
    <w:rsid w:val="00736158"/>
    <w:rsid w:val="00736169"/>
    <w:rsid w:val="00736DD8"/>
    <w:rsid w:val="00736E95"/>
    <w:rsid w:val="007401F3"/>
    <w:rsid w:val="0074076A"/>
    <w:rsid w:val="00741092"/>
    <w:rsid w:val="00741AF4"/>
    <w:rsid w:val="00741CCD"/>
    <w:rsid w:val="00741DCC"/>
    <w:rsid w:val="00741FD1"/>
    <w:rsid w:val="0074203A"/>
    <w:rsid w:val="007427B5"/>
    <w:rsid w:val="00742865"/>
    <w:rsid w:val="0074296C"/>
    <w:rsid w:val="00742C83"/>
    <w:rsid w:val="0074360F"/>
    <w:rsid w:val="00743674"/>
    <w:rsid w:val="00743D07"/>
    <w:rsid w:val="0074416D"/>
    <w:rsid w:val="00744A64"/>
    <w:rsid w:val="00744D47"/>
    <w:rsid w:val="00744EA0"/>
    <w:rsid w:val="0074550D"/>
    <w:rsid w:val="007461FA"/>
    <w:rsid w:val="0074638D"/>
    <w:rsid w:val="00746484"/>
    <w:rsid w:val="0074657D"/>
    <w:rsid w:val="0074680E"/>
    <w:rsid w:val="00746B97"/>
    <w:rsid w:val="0074704F"/>
    <w:rsid w:val="007472D0"/>
    <w:rsid w:val="0074754C"/>
    <w:rsid w:val="00747F48"/>
    <w:rsid w:val="00747F4C"/>
    <w:rsid w:val="00751091"/>
    <w:rsid w:val="00751724"/>
    <w:rsid w:val="00751B83"/>
    <w:rsid w:val="0075334F"/>
    <w:rsid w:val="007534EA"/>
    <w:rsid w:val="00753691"/>
    <w:rsid w:val="00753A38"/>
    <w:rsid w:val="00753B7B"/>
    <w:rsid w:val="00754359"/>
    <w:rsid w:val="00754411"/>
    <w:rsid w:val="007545D1"/>
    <w:rsid w:val="00754AAE"/>
    <w:rsid w:val="00754BD9"/>
    <w:rsid w:val="00754E7A"/>
    <w:rsid w:val="0075507B"/>
    <w:rsid w:val="00755287"/>
    <w:rsid w:val="0075540C"/>
    <w:rsid w:val="00755DB1"/>
    <w:rsid w:val="007574FC"/>
    <w:rsid w:val="00757559"/>
    <w:rsid w:val="0076075D"/>
    <w:rsid w:val="00760975"/>
    <w:rsid w:val="00760D6F"/>
    <w:rsid w:val="00761FDA"/>
    <w:rsid w:val="007621FF"/>
    <w:rsid w:val="00763001"/>
    <w:rsid w:val="0076318B"/>
    <w:rsid w:val="007634E3"/>
    <w:rsid w:val="00763C74"/>
    <w:rsid w:val="00764194"/>
    <w:rsid w:val="0076478A"/>
    <w:rsid w:val="00764EA1"/>
    <w:rsid w:val="00765ED3"/>
    <w:rsid w:val="0076602E"/>
    <w:rsid w:val="0076681D"/>
    <w:rsid w:val="00766A65"/>
    <w:rsid w:val="007671F5"/>
    <w:rsid w:val="007676B8"/>
    <w:rsid w:val="0077175C"/>
    <w:rsid w:val="00771870"/>
    <w:rsid w:val="00771BF9"/>
    <w:rsid w:val="007728D1"/>
    <w:rsid w:val="00772F8A"/>
    <w:rsid w:val="00773702"/>
    <w:rsid w:val="007739C6"/>
    <w:rsid w:val="00773A3B"/>
    <w:rsid w:val="007744C7"/>
    <w:rsid w:val="00774889"/>
    <w:rsid w:val="00774971"/>
    <w:rsid w:val="00774FF5"/>
    <w:rsid w:val="007750B3"/>
    <w:rsid w:val="00775ADD"/>
    <w:rsid w:val="00775F76"/>
    <w:rsid w:val="00776103"/>
    <w:rsid w:val="00776AEA"/>
    <w:rsid w:val="00777BA0"/>
    <w:rsid w:val="007803BD"/>
    <w:rsid w:val="00780869"/>
    <w:rsid w:val="007811DC"/>
    <w:rsid w:val="007820FA"/>
    <w:rsid w:val="0078215E"/>
    <w:rsid w:val="0078275F"/>
    <w:rsid w:val="0078285F"/>
    <w:rsid w:val="00782C93"/>
    <w:rsid w:val="00783207"/>
    <w:rsid w:val="007839F5"/>
    <w:rsid w:val="00783E1D"/>
    <w:rsid w:val="00783EBE"/>
    <w:rsid w:val="0078483B"/>
    <w:rsid w:val="00784EED"/>
    <w:rsid w:val="00785900"/>
    <w:rsid w:val="00785D46"/>
    <w:rsid w:val="00786958"/>
    <w:rsid w:val="00786990"/>
    <w:rsid w:val="00786D06"/>
    <w:rsid w:val="00786E71"/>
    <w:rsid w:val="007871F6"/>
    <w:rsid w:val="0079099E"/>
    <w:rsid w:val="00791207"/>
    <w:rsid w:val="0079162F"/>
    <w:rsid w:val="00792793"/>
    <w:rsid w:val="0079345F"/>
    <w:rsid w:val="0079404C"/>
    <w:rsid w:val="00794924"/>
    <w:rsid w:val="00795043"/>
    <w:rsid w:val="00795BAF"/>
    <w:rsid w:val="0079676C"/>
    <w:rsid w:val="007971B5"/>
    <w:rsid w:val="007A0BC2"/>
    <w:rsid w:val="007A1F44"/>
    <w:rsid w:val="007A23FF"/>
    <w:rsid w:val="007A295B"/>
    <w:rsid w:val="007A2E66"/>
    <w:rsid w:val="007A3424"/>
    <w:rsid w:val="007A35EF"/>
    <w:rsid w:val="007A43A2"/>
    <w:rsid w:val="007A4D04"/>
    <w:rsid w:val="007A6F03"/>
    <w:rsid w:val="007A7A96"/>
    <w:rsid w:val="007B03AF"/>
    <w:rsid w:val="007B1543"/>
    <w:rsid w:val="007B1AC0"/>
    <w:rsid w:val="007B270A"/>
    <w:rsid w:val="007B2917"/>
    <w:rsid w:val="007B2D3B"/>
    <w:rsid w:val="007B3EA4"/>
    <w:rsid w:val="007B47A9"/>
    <w:rsid w:val="007B48A9"/>
    <w:rsid w:val="007B52CD"/>
    <w:rsid w:val="007B5793"/>
    <w:rsid w:val="007B7DC1"/>
    <w:rsid w:val="007B7DDF"/>
    <w:rsid w:val="007B7EDB"/>
    <w:rsid w:val="007C06AB"/>
    <w:rsid w:val="007C14A9"/>
    <w:rsid w:val="007C19AD"/>
    <w:rsid w:val="007C1D8D"/>
    <w:rsid w:val="007C2B16"/>
    <w:rsid w:val="007C34A4"/>
    <w:rsid w:val="007C3598"/>
    <w:rsid w:val="007C370F"/>
    <w:rsid w:val="007C3B9F"/>
    <w:rsid w:val="007C3FA8"/>
    <w:rsid w:val="007C4FF7"/>
    <w:rsid w:val="007C68DA"/>
    <w:rsid w:val="007C6F63"/>
    <w:rsid w:val="007D145A"/>
    <w:rsid w:val="007D1538"/>
    <w:rsid w:val="007D229A"/>
    <w:rsid w:val="007D2AA0"/>
    <w:rsid w:val="007D2F44"/>
    <w:rsid w:val="007D2F4D"/>
    <w:rsid w:val="007D4178"/>
    <w:rsid w:val="007D43A2"/>
    <w:rsid w:val="007D4D33"/>
    <w:rsid w:val="007D4D6C"/>
    <w:rsid w:val="007D677E"/>
    <w:rsid w:val="007D7175"/>
    <w:rsid w:val="007E05B7"/>
    <w:rsid w:val="007E11FD"/>
    <w:rsid w:val="007E1369"/>
    <w:rsid w:val="007E1A1B"/>
    <w:rsid w:val="007E1A88"/>
    <w:rsid w:val="007E43BC"/>
    <w:rsid w:val="007E45E9"/>
    <w:rsid w:val="007E4C88"/>
    <w:rsid w:val="007E585E"/>
    <w:rsid w:val="007E5C79"/>
    <w:rsid w:val="007E6509"/>
    <w:rsid w:val="007E71AB"/>
    <w:rsid w:val="007E77EC"/>
    <w:rsid w:val="007E7DDF"/>
    <w:rsid w:val="007F11C8"/>
    <w:rsid w:val="007F1CFB"/>
    <w:rsid w:val="007F207D"/>
    <w:rsid w:val="007F20DF"/>
    <w:rsid w:val="007F220B"/>
    <w:rsid w:val="007F27DD"/>
    <w:rsid w:val="007F4DEB"/>
    <w:rsid w:val="007F6880"/>
    <w:rsid w:val="007F76B4"/>
    <w:rsid w:val="007F7C38"/>
    <w:rsid w:val="007F7CC4"/>
    <w:rsid w:val="008001B4"/>
    <w:rsid w:val="00800769"/>
    <w:rsid w:val="00800ED2"/>
    <w:rsid w:val="00801542"/>
    <w:rsid w:val="00801AEF"/>
    <w:rsid w:val="00801C15"/>
    <w:rsid w:val="00802E74"/>
    <w:rsid w:val="00802F86"/>
    <w:rsid w:val="00803D77"/>
    <w:rsid w:val="00804B92"/>
    <w:rsid w:val="00804CA2"/>
    <w:rsid w:val="00804E21"/>
    <w:rsid w:val="00805092"/>
    <w:rsid w:val="00805AA5"/>
    <w:rsid w:val="00805B27"/>
    <w:rsid w:val="00806800"/>
    <w:rsid w:val="00806AAF"/>
    <w:rsid w:val="008070AC"/>
    <w:rsid w:val="0080764B"/>
    <w:rsid w:val="008100E8"/>
    <w:rsid w:val="008101FD"/>
    <w:rsid w:val="00810D8D"/>
    <w:rsid w:val="00811835"/>
    <w:rsid w:val="0081187A"/>
    <w:rsid w:val="00811CBE"/>
    <w:rsid w:val="00811FB5"/>
    <w:rsid w:val="00814D9B"/>
    <w:rsid w:val="00814E9F"/>
    <w:rsid w:val="0081581D"/>
    <w:rsid w:val="008166A0"/>
    <w:rsid w:val="008172BE"/>
    <w:rsid w:val="00817B71"/>
    <w:rsid w:val="00817DBD"/>
    <w:rsid w:val="00820244"/>
    <w:rsid w:val="008209D5"/>
    <w:rsid w:val="008212B2"/>
    <w:rsid w:val="008221B3"/>
    <w:rsid w:val="0082248E"/>
    <w:rsid w:val="00822D10"/>
    <w:rsid w:val="00823115"/>
    <w:rsid w:val="00824FDF"/>
    <w:rsid w:val="00825125"/>
    <w:rsid w:val="008257CC"/>
    <w:rsid w:val="008274BF"/>
    <w:rsid w:val="00827A4C"/>
    <w:rsid w:val="00830717"/>
    <w:rsid w:val="00830DC3"/>
    <w:rsid w:val="00831555"/>
    <w:rsid w:val="00831912"/>
    <w:rsid w:val="00831F52"/>
    <w:rsid w:val="00832154"/>
    <w:rsid w:val="00832332"/>
    <w:rsid w:val="00832F5C"/>
    <w:rsid w:val="008339E9"/>
    <w:rsid w:val="008359E0"/>
    <w:rsid w:val="008361EC"/>
    <w:rsid w:val="008376F6"/>
    <w:rsid w:val="00837D5B"/>
    <w:rsid w:val="00840607"/>
    <w:rsid w:val="00841CD2"/>
    <w:rsid w:val="008421F6"/>
    <w:rsid w:val="0084247C"/>
    <w:rsid w:val="00842958"/>
    <w:rsid w:val="00842B77"/>
    <w:rsid w:val="0084309F"/>
    <w:rsid w:val="00843BA5"/>
    <w:rsid w:val="00843FEA"/>
    <w:rsid w:val="00844394"/>
    <w:rsid w:val="00845152"/>
    <w:rsid w:val="0084571B"/>
    <w:rsid w:val="0084571C"/>
    <w:rsid w:val="008457E4"/>
    <w:rsid w:val="00845C12"/>
    <w:rsid w:val="008469D9"/>
    <w:rsid w:val="00846DC0"/>
    <w:rsid w:val="008474A7"/>
    <w:rsid w:val="008506B6"/>
    <w:rsid w:val="00850AE0"/>
    <w:rsid w:val="00851200"/>
    <w:rsid w:val="008524D2"/>
    <w:rsid w:val="0085263D"/>
    <w:rsid w:val="0085266E"/>
    <w:rsid w:val="00852E19"/>
    <w:rsid w:val="00854B30"/>
    <w:rsid w:val="00854DBD"/>
    <w:rsid w:val="00855100"/>
    <w:rsid w:val="00855E5C"/>
    <w:rsid w:val="008562AE"/>
    <w:rsid w:val="00856833"/>
    <w:rsid w:val="00856840"/>
    <w:rsid w:val="00857C8B"/>
    <w:rsid w:val="0086087C"/>
    <w:rsid w:val="008608C2"/>
    <w:rsid w:val="00860D8E"/>
    <w:rsid w:val="008613FF"/>
    <w:rsid w:val="00861B0F"/>
    <w:rsid w:val="0086275E"/>
    <w:rsid w:val="00862D38"/>
    <w:rsid w:val="00862E3D"/>
    <w:rsid w:val="00864440"/>
    <w:rsid w:val="008644D3"/>
    <w:rsid w:val="00864BF7"/>
    <w:rsid w:val="00864D76"/>
    <w:rsid w:val="008650FC"/>
    <w:rsid w:val="008653E5"/>
    <w:rsid w:val="008669C0"/>
    <w:rsid w:val="00866EB3"/>
    <w:rsid w:val="0086701A"/>
    <w:rsid w:val="00867025"/>
    <w:rsid w:val="00867BD2"/>
    <w:rsid w:val="0087088B"/>
    <w:rsid w:val="00871113"/>
    <w:rsid w:val="008712FD"/>
    <w:rsid w:val="008716A1"/>
    <w:rsid w:val="00872D3F"/>
    <w:rsid w:val="008733E4"/>
    <w:rsid w:val="00873636"/>
    <w:rsid w:val="00873770"/>
    <w:rsid w:val="00873F15"/>
    <w:rsid w:val="00874096"/>
    <w:rsid w:val="008756A4"/>
    <w:rsid w:val="00875F6A"/>
    <w:rsid w:val="00875F73"/>
    <w:rsid w:val="00877058"/>
    <w:rsid w:val="00880987"/>
    <w:rsid w:val="00880F30"/>
    <w:rsid w:val="0088103F"/>
    <w:rsid w:val="008822EA"/>
    <w:rsid w:val="00882373"/>
    <w:rsid w:val="0088267C"/>
    <w:rsid w:val="008828E3"/>
    <w:rsid w:val="0088307C"/>
    <w:rsid w:val="00883351"/>
    <w:rsid w:val="008833E8"/>
    <w:rsid w:val="00886204"/>
    <w:rsid w:val="00887B48"/>
    <w:rsid w:val="0089020D"/>
    <w:rsid w:val="00890474"/>
    <w:rsid w:val="0089080A"/>
    <w:rsid w:val="00890829"/>
    <w:rsid w:val="0089089E"/>
    <w:rsid w:val="0089176E"/>
    <w:rsid w:val="008917E0"/>
    <w:rsid w:val="00891FDC"/>
    <w:rsid w:val="0089200F"/>
    <w:rsid w:val="00892349"/>
    <w:rsid w:val="00892365"/>
    <w:rsid w:val="00892BE5"/>
    <w:rsid w:val="0089387C"/>
    <w:rsid w:val="00893CE1"/>
    <w:rsid w:val="0089444E"/>
    <w:rsid w:val="008948A1"/>
    <w:rsid w:val="008948A5"/>
    <w:rsid w:val="008949DF"/>
    <w:rsid w:val="008951DB"/>
    <w:rsid w:val="008952AE"/>
    <w:rsid w:val="008956E5"/>
    <w:rsid w:val="008964BE"/>
    <w:rsid w:val="0089657D"/>
    <w:rsid w:val="00896C81"/>
    <w:rsid w:val="00896D83"/>
    <w:rsid w:val="008977B7"/>
    <w:rsid w:val="008A0479"/>
    <w:rsid w:val="008A0AB2"/>
    <w:rsid w:val="008A0CFC"/>
    <w:rsid w:val="008A0F22"/>
    <w:rsid w:val="008A12FE"/>
    <w:rsid w:val="008A1590"/>
    <w:rsid w:val="008A28B6"/>
    <w:rsid w:val="008A2BB1"/>
    <w:rsid w:val="008A3466"/>
    <w:rsid w:val="008A389F"/>
    <w:rsid w:val="008A3D02"/>
    <w:rsid w:val="008A44E8"/>
    <w:rsid w:val="008A55D4"/>
    <w:rsid w:val="008A5940"/>
    <w:rsid w:val="008A71D1"/>
    <w:rsid w:val="008A73B2"/>
    <w:rsid w:val="008A7754"/>
    <w:rsid w:val="008B043F"/>
    <w:rsid w:val="008B0808"/>
    <w:rsid w:val="008B0AEC"/>
    <w:rsid w:val="008B0B14"/>
    <w:rsid w:val="008B0ECA"/>
    <w:rsid w:val="008B1E53"/>
    <w:rsid w:val="008B1E5B"/>
    <w:rsid w:val="008B2691"/>
    <w:rsid w:val="008B389D"/>
    <w:rsid w:val="008B3C5C"/>
    <w:rsid w:val="008B4019"/>
    <w:rsid w:val="008B5299"/>
    <w:rsid w:val="008B5A5F"/>
    <w:rsid w:val="008B5AB0"/>
    <w:rsid w:val="008B6054"/>
    <w:rsid w:val="008B6E5D"/>
    <w:rsid w:val="008B7B08"/>
    <w:rsid w:val="008C12D2"/>
    <w:rsid w:val="008C13F0"/>
    <w:rsid w:val="008C1811"/>
    <w:rsid w:val="008C1F26"/>
    <w:rsid w:val="008C234F"/>
    <w:rsid w:val="008C2A3A"/>
    <w:rsid w:val="008C318A"/>
    <w:rsid w:val="008C4C7E"/>
    <w:rsid w:val="008C5C46"/>
    <w:rsid w:val="008C6184"/>
    <w:rsid w:val="008C6B10"/>
    <w:rsid w:val="008C785E"/>
    <w:rsid w:val="008D083D"/>
    <w:rsid w:val="008D0AFB"/>
    <w:rsid w:val="008D0D71"/>
    <w:rsid w:val="008D1511"/>
    <w:rsid w:val="008D1807"/>
    <w:rsid w:val="008D1E92"/>
    <w:rsid w:val="008D245C"/>
    <w:rsid w:val="008D30E4"/>
    <w:rsid w:val="008D32DF"/>
    <w:rsid w:val="008D35E9"/>
    <w:rsid w:val="008D36C0"/>
    <w:rsid w:val="008D3959"/>
    <w:rsid w:val="008D3966"/>
    <w:rsid w:val="008D3DEE"/>
    <w:rsid w:val="008D411B"/>
    <w:rsid w:val="008D4352"/>
    <w:rsid w:val="008D60BC"/>
    <w:rsid w:val="008D6D7B"/>
    <w:rsid w:val="008D7DAD"/>
    <w:rsid w:val="008D7EB7"/>
    <w:rsid w:val="008E0EB8"/>
    <w:rsid w:val="008E10A6"/>
    <w:rsid w:val="008E1271"/>
    <w:rsid w:val="008E1F44"/>
    <w:rsid w:val="008E2129"/>
    <w:rsid w:val="008E2251"/>
    <w:rsid w:val="008E24B3"/>
    <w:rsid w:val="008E24CA"/>
    <w:rsid w:val="008E2F6E"/>
    <w:rsid w:val="008E38AD"/>
    <w:rsid w:val="008E3EEC"/>
    <w:rsid w:val="008E3F0B"/>
    <w:rsid w:val="008E42E6"/>
    <w:rsid w:val="008E5BF2"/>
    <w:rsid w:val="008E5C81"/>
    <w:rsid w:val="008E761B"/>
    <w:rsid w:val="008E7710"/>
    <w:rsid w:val="008F0A38"/>
    <w:rsid w:val="008F0CF1"/>
    <w:rsid w:val="008F0F84"/>
    <w:rsid w:val="008F1014"/>
    <w:rsid w:val="008F11C9"/>
    <w:rsid w:val="008F23D8"/>
    <w:rsid w:val="008F2FD5"/>
    <w:rsid w:val="008F3246"/>
    <w:rsid w:val="008F37E5"/>
    <w:rsid w:val="008F37FB"/>
    <w:rsid w:val="008F48C2"/>
    <w:rsid w:val="008F5840"/>
    <w:rsid w:val="008F5DE8"/>
    <w:rsid w:val="008F5EEF"/>
    <w:rsid w:val="008F66FE"/>
    <w:rsid w:val="008F72CC"/>
    <w:rsid w:val="008F72CD"/>
    <w:rsid w:val="008F7472"/>
    <w:rsid w:val="00900741"/>
    <w:rsid w:val="00902890"/>
    <w:rsid w:val="00903802"/>
    <w:rsid w:val="0090467B"/>
    <w:rsid w:val="0090601C"/>
    <w:rsid w:val="009062AC"/>
    <w:rsid w:val="0090696D"/>
    <w:rsid w:val="00906CD6"/>
    <w:rsid w:val="00906E4D"/>
    <w:rsid w:val="00906F31"/>
    <w:rsid w:val="009078B3"/>
    <w:rsid w:val="00907A77"/>
    <w:rsid w:val="00907E00"/>
    <w:rsid w:val="0091088D"/>
    <w:rsid w:val="00910FC9"/>
    <w:rsid w:val="0091291A"/>
    <w:rsid w:val="00913612"/>
    <w:rsid w:val="0091366A"/>
    <w:rsid w:val="00913824"/>
    <w:rsid w:val="0091435B"/>
    <w:rsid w:val="009149EA"/>
    <w:rsid w:val="00915757"/>
    <w:rsid w:val="009159B3"/>
    <w:rsid w:val="00916181"/>
    <w:rsid w:val="00917482"/>
    <w:rsid w:val="0092023E"/>
    <w:rsid w:val="009203A7"/>
    <w:rsid w:val="009204C5"/>
    <w:rsid w:val="009215C7"/>
    <w:rsid w:val="0092180D"/>
    <w:rsid w:val="00921BE4"/>
    <w:rsid w:val="009232C9"/>
    <w:rsid w:val="00923608"/>
    <w:rsid w:val="009238E5"/>
    <w:rsid w:val="00923F12"/>
    <w:rsid w:val="0092421C"/>
    <w:rsid w:val="00924FF8"/>
    <w:rsid w:val="00925BA8"/>
    <w:rsid w:val="009269B1"/>
    <w:rsid w:val="00926DA7"/>
    <w:rsid w:val="00927F8B"/>
    <w:rsid w:val="0093094D"/>
    <w:rsid w:val="0093156D"/>
    <w:rsid w:val="009328C7"/>
    <w:rsid w:val="00932D02"/>
    <w:rsid w:val="009330AD"/>
    <w:rsid w:val="009336EC"/>
    <w:rsid w:val="00933F56"/>
    <w:rsid w:val="00934C13"/>
    <w:rsid w:val="00935228"/>
    <w:rsid w:val="00935360"/>
    <w:rsid w:val="009355A2"/>
    <w:rsid w:val="00935F9E"/>
    <w:rsid w:val="00936AF2"/>
    <w:rsid w:val="00936D98"/>
    <w:rsid w:val="00937F05"/>
    <w:rsid w:val="00940E47"/>
    <w:rsid w:val="00940E73"/>
    <w:rsid w:val="00942558"/>
    <w:rsid w:val="00942C80"/>
    <w:rsid w:val="00943197"/>
    <w:rsid w:val="009435D5"/>
    <w:rsid w:val="009435F2"/>
    <w:rsid w:val="00945180"/>
    <w:rsid w:val="0094520F"/>
    <w:rsid w:val="00945674"/>
    <w:rsid w:val="00945715"/>
    <w:rsid w:val="0094590C"/>
    <w:rsid w:val="00946355"/>
    <w:rsid w:val="00946446"/>
    <w:rsid w:val="009466F2"/>
    <w:rsid w:val="009468B7"/>
    <w:rsid w:val="0094724E"/>
    <w:rsid w:val="00947931"/>
    <w:rsid w:val="00947973"/>
    <w:rsid w:val="00947BE6"/>
    <w:rsid w:val="00950243"/>
    <w:rsid w:val="0095048D"/>
    <w:rsid w:val="00951ADB"/>
    <w:rsid w:val="009527FD"/>
    <w:rsid w:val="00953335"/>
    <w:rsid w:val="0095380C"/>
    <w:rsid w:val="00954353"/>
    <w:rsid w:val="009557E3"/>
    <w:rsid w:val="00955C0A"/>
    <w:rsid w:val="00955C4F"/>
    <w:rsid w:val="0096043D"/>
    <w:rsid w:val="0096146D"/>
    <w:rsid w:val="0096155E"/>
    <w:rsid w:val="00961690"/>
    <w:rsid w:val="009618D4"/>
    <w:rsid w:val="00963111"/>
    <w:rsid w:val="009633FA"/>
    <w:rsid w:val="00964071"/>
    <w:rsid w:val="00964F54"/>
    <w:rsid w:val="009657F1"/>
    <w:rsid w:val="0096587E"/>
    <w:rsid w:val="0096625D"/>
    <w:rsid w:val="0096634F"/>
    <w:rsid w:val="00967B21"/>
    <w:rsid w:val="009709F8"/>
    <w:rsid w:val="00970B53"/>
    <w:rsid w:val="00972929"/>
    <w:rsid w:val="00972F91"/>
    <w:rsid w:val="00973335"/>
    <w:rsid w:val="00973827"/>
    <w:rsid w:val="00973E32"/>
    <w:rsid w:val="009742D3"/>
    <w:rsid w:val="009759E7"/>
    <w:rsid w:val="00976C86"/>
    <w:rsid w:val="00976E08"/>
    <w:rsid w:val="00977BA7"/>
    <w:rsid w:val="00980B8C"/>
    <w:rsid w:val="0098129A"/>
    <w:rsid w:val="0098194F"/>
    <w:rsid w:val="00981A99"/>
    <w:rsid w:val="0098245F"/>
    <w:rsid w:val="009826C8"/>
    <w:rsid w:val="009836E4"/>
    <w:rsid w:val="00983DB8"/>
    <w:rsid w:val="00983F4A"/>
    <w:rsid w:val="0098412F"/>
    <w:rsid w:val="00985F28"/>
    <w:rsid w:val="00986149"/>
    <w:rsid w:val="00986176"/>
    <w:rsid w:val="009866AB"/>
    <w:rsid w:val="00986924"/>
    <w:rsid w:val="0098694E"/>
    <w:rsid w:val="00986ADA"/>
    <w:rsid w:val="00986E5C"/>
    <w:rsid w:val="00986E7F"/>
    <w:rsid w:val="00987536"/>
    <w:rsid w:val="00987B5E"/>
    <w:rsid w:val="009909E3"/>
    <w:rsid w:val="00990BD5"/>
    <w:rsid w:val="0099196F"/>
    <w:rsid w:val="00991EE3"/>
    <w:rsid w:val="00992B98"/>
    <w:rsid w:val="00992D75"/>
    <w:rsid w:val="009930D2"/>
    <w:rsid w:val="0099359F"/>
    <w:rsid w:val="009939EB"/>
    <w:rsid w:val="00993F27"/>
    <w:rsid w:val="00994871"/>
    <w:rsid w:val="00994E08"/>
    <w:rsid w:val="009950BC"/>
    <w:rsid w:val="009951F9"/>
    <w:rsid w:val="00995C95"/>
    <w:rsid w:val="00995E85"/>
    <w:rsid w:val="009961B4"/>
    <w:rsid w:val="00996468"/>
    <w:rsid w:val="00996876"/>
    <w:rsid w:val="009968D6"/>
    <w:rsid w:val="00996FFA"/>
    <w:rsid w:val="009973F1"/>
    <w:rsid w:val="009973F3"/>
    <w:rsid w:val="009A00D8"/>
    <w:rsid w:val="009A010D"/>
    <w:rsid w:val="009A0C6F"/>
    <w:rsid w:val="009A14EF"/>
    <w:rsid w:val="009A2DF9"/>
    <w:rsid w:val="009A3A86"/>
    <w:rsid w:val="009A3F45"/>
    <w:rsid w:val="009A4869"/>
    <w:rsid w:val="009A5B15"/>
    <w:rsid w:val="009A5E44"/>
    <w:rsid w:val="009A6A6B"/>
    <w:rsid w:val="009B1572"/>
    <w:rsid w:val="009B18C2"/>
    <w:rsid w:val="009B1E03"/>
    <w:rsid w:val="009B1EF9"/>
    <w:rsid w:val="009B26AC"/>
    <w:rsid w:val="009B2C8A"/>
    <w:rsid w:val="009B37E2"/>
    <w:rsid w:val="009B4519"/>
    <w:rsid w:val="009B47C5"/>
    <w:rsid w:val="009B506B"/>
    <w:rsid w:val="009B57EF"/>
    <w:rsid w:val="009B581A"/>
    <w:rsid w:val="009B5B85"/>
    <w:rsid w:val="009B681D"/>
    <w:rsid w:val="009B7204"/>
    <w:rsid w:val="009B7FEC"/>
    <w:rsid w:val="009C0074"/>
    <w:rsid w:val="009C0564"/>
    <w:rsid w:val="009C2685"/>
    <w:rsid w:val="009C39BC"/>
    <w:rsid w:val="009C44F3"/>
    <w:rsid w:val="009C4BC2"/>
    <w:rsid w:val="009C4D22"/>
    <w:rsid w:val="009C558F"/>
    <w:rsid w:val="009C6343"/>
    <w:rsid w:val="009C6448"/>
    <w:rsid w:val="009C6B40"/>
    <w:rsid w:val="009C6F7D"/>
    <w:rsid w:val="009C70DB"/>
    <w:rsid w:val="009C71F5"/>
    <w:rsid w:val="009C7320"/>
    <w:rsid w:val="009D0729"/>
    <w:rsid w:val="009D0F66"/>
    <w:rsid w:val="009D1A06"/>
    <w:rsid w:val="009D1BA4"/>
    <w:rsid w:val="009D2223"/>
    <w:rsid w:val="009D22E4"/>
    <w:rsid w:val="009D22F7"/>
    <w:rsid w:val="009D2666"/>
    <w:rsid w:val="009D2967"/>
    <w:rsid w:val="009D2B05"/>
    <w:rsid w:val="009D319C"/>
    <w:rsid w:val="009D32C1"/>
    <w:rsid w:val="009D362F"/>
    <w:rsid w:val="009D557A"/>
    <w:rsid w:val="009D575D"/>
    <w:rsid w:val="009D57DE"/>
    <w:rsid w:val="009D5BAB"/>
    <w:rsid w:val="009D6A0A"/>
    <w:rsid w:val="009D7D65"/>
    <w:rsid w:val="009E058F"/>
    <w:rsid w:val="009E0A9E"/>
    <w:rsid w:val="009E19A2"/>
    <w:rsid w:val="009E22D7"/>
    <w:rsid w:val="009E24A3"/>
    <w:rsid w:val="009E3A33"/>
    <w:rsid w:val="009E3AFD"/>
    <w:rsid w:val="009E3CDD"/>
    <w:rsid w:val="009E408D"/>
    <w:rsid w:val="009E4510"/>
    <w:rsid w:val="009E4B16"/>
    <w:rsid w:val="009E5C60"/>
    <w:rsid w:val="009E64DB"/>
    <w:rsid w:val="009E6794"/>
    <w:rsid w:val="009E7189"/>
    <w:rsid w:val="009E7E46"/>
    <w:rsid w:val="009E7FC1"/>
    <w:rsid w:val="009F01E1"/>
    <w:rsid w:val="009F07B3"/>
    <w:rsid w:val="009F0B4D"/>
    <w:rsid w:val="009F1096"/>
    <w:rsid w:val="009F1184"/>
    <w:rsid w:val="009F150E"/>
    <w:rsid w:val="009F27AD"/>
    <w:rsid w:val="009F375F"/>
    <w:rsid w:val="009F378A"/>
    <w:rsid w:val="009F3FB5"/>
    <w:rsid w:val="009F4769"/>
    <w:rsid w:val="009F4792"/>
    <w:rsid w:val="009F521F"/>
    <w:rsid w:val="009F553C"/>
    <w:rsid w:val="009F59F8"/>
    <w:rsid w:val="009F6BDD"/>
    <w:rsid w:val="009F746A"/>
    <w:rsid w:val="009F7C61"/>
    <w:rsid w:val="00A005B0"/>
    <w:rsid w:val="00A00784"/>
    <w:rsid w:val="00A019E3"/>
    <w:rsid w:val="00A01BD3"/>
    <w:rsid w:val="00A01F17"/>
    <w:rsid w:val="00A022A5"/>
    <w:rsid w:val="00A022D0"/>
    <w:rsid w:val="00A02C22"/>
    <w:rsid w:val="00A03A22"/>
    <w:rsid w:val="00A04634"/>
    <w:rsid w:val="00A05976"/>
    <w:rsid w:val="00A05C5F"/>
    <w:rsid w:val="00A06119"/>
    <w:rsid w:val="00A06DFD"/>
    <w:rsid w:val="00A07A48"/>
    <w:rsid w:val="00A10180"/>
    <w:rsid w:val="00A108EE"/>
    <w:rsid w:val="00A10BB8"/>
    <w:rsid w:val="00A11BFA"/>
    <w:rsid w:val="00A1200D"/>
    <w:rsid w:val="00A137E4"/>
    <w:rsid w:val="00A14813"/>
    <w:rsid w:val="00A14A93"/>
    <w:rsid w:val="00A1566A"/>
    <w:rsid w:val="00A165BF"/>
    <w:rsid w:val="00A16C0F"/>
    <w:rsid w:val="00A170EC"/>
    <w:rsid w:val="00A172E8"/>
    <w:rsid w:val="00A179FF"/>
    <w:rsid w:val="00A21898"/>
    <w:rsid w:val="00A21A36"/>
    <w:rsid w:val="00A22B01"/>
    <w:rsid w:val="00A22FA4"/>
    <w:rsid w:val="00A24625"/>
    <w:rsid w:val="00A24C97"/>
    <w:rsid w:val="00A25294"/>
    <w:rsid w:val="00A254EE"/>
    <w:rsid w:val="00A25AFB"/>
    <w:rsid w:val="00A25BE7"/>
    <w:rsid w:val="00A26706"/>
    <w:rsid w:val="00A27008"/>
    <w:rsid w:val="00A277E1"/>
    <w:rsid w:val="00A27CDF"/>
    <w:rsid w:val="00A30318"/>
    <w:rsid w:val="00A309C6"/>
    <w:rsid w:val="00A30C88"/>
    <w:rsid w:val="00A30D13"/>
    <w:rsid w:val="00A31451"/>
    <w:rsid w:val="00A314F9"/>
    <w:rsid w:val="00A319D0"/>
    <w:rsid w:val="00A32316"/>
    <w:rsid w:val="00A324CF"/>
    <w:rsid w:val="00A33172"/>
    <w:rsid w:val="00A33838"/>
    <w:rsid w:val="00A33E93"/>
    <w:rsid w:val="00A3432B"/>
    <w:rsid w:val="00A346BA"/>
    <w:rsid w:val="00A34C67"/>
    <w:rsid w:val="00A34D62"/>
    <w:rsid w:val="00A35C0D"/>
    <w:rsid w:val="00A3611D"/>
    <w:rsid w:val="00A36153"/>
    <w:rsid w:val="00A36339"/>
    <w:rsid w:val="00A366E4"/>
    <w:rsid w:val="00A4027D"/>
    <w:rsid w:val="00A40348"/>
    <w:rsid w:val="00A4039A"/>
    <w:rsid w:val="00A40E31"/>
    <w:rsid w:val="00A41383"/>
    <w:rsid w:val="00A41469"/>
    <w:rsid w:val="00A427FC"/>
    <w:rsid w:val="00A42A74"/>
    <w:rsid w:val="00A433CD"/>
    <w:rsid w:val="00A4376F"/>
    <w:rsid w:val="00A4549F"/>
    <w:rsid w:val="00A45B9B"/>
    <w:rsid w:val="00A45D6D"/>
    <w:rsid w:val="00A462FE"/>
    <w:rsid w:val="00A501C9"/>
    <w:rsid w:val="00A50506"/>
    <w:rsid w:val="00A524AE"/>
    <w:rsid w:val="00A52926"/>
    <w:rsid w:val="00A53F55"/>
    <w:rsid w:val="00A5417B"/>
    <w:rsid w:val="00A54599"/>
    <w:rsid w:val="00A548CD"/>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F15"/>
    <w:rsid w:val="00A630A2"/>
    <w:rsid w:val="00A632B8"/>
    <w:rsid w:val="00A63BF3"/>
    <w:rsid w:val="00A648B5"/>
    <w:rsid w:val="00A64942"/>
    <w:rsid w:val="00A65911"/>
    <w:rsid w:val="00A65F9D"/>
    <w:rsid w:val="00A6643C"/>
    <w:rsid w:val="00A6680C"/>
    <w:rsid w:val="00A67544"/>
    <w:rsid w:val="00A67EA0"/>
    <w:rsid w:val="00A701B2"/>
    <w:rsid w:val="00A7075B"/>
    <w:rsid w:val="00A71397"/>
    <w:rsid w:val="00A71CE6"/>
    <w:rsid w:val="00A71D23"/>
    <w:rsid w:val="00A72CCE"/>
    <w:rsid w:val="00A7333A"/>
    <w:rsid w:val="00A733C4"/>
    <w:rsid w:val="00A73C55"/>
    <w:rsid w:val="00A73D0D"/>
    <w:rsid w:val="00A748B4"/>
    <w:rsid w:val="00A74A92"/>
    <w:rsid w:val="00A74B91"/>
    <w:rsid w:val="00A75CC1"/>
    <w:rsid w:val="00A75E88"/>
    <w:rsid w:val="00A766C3"/>
    <w:rsid w:val="00A770FF"/>
    <w:rsid w:val="00A8056E"/>
    <w:rsid w:val="00A8108E"/>
    <w:rsid w:val="00A8288D"/>
    <w:rsid w:val="00A82D58"/>
    <w:rsid w:val="00A82E7B"/>
    <w:rsid w:val="00A8313F"/>
    <w:rsid w:val="00A83161"/>
    <w:rsid w:val="00A8399D"/>
    <w:rsid w:val="00A83E3D"/>
    <w:rsid w:val="00A8443A"/>
    <w:rsid w:val="00A8479C"/>
    <w:rsid w:val="00A8531F"/>
    <w:rsid w:val="00A8557B"/>
    <w:rsid w:val="00A85A05"/>
    <w:rsid w:val="00A86B48"/>
    <w:rsid w:val="00A86D63"/>
    <w:rsid w:val="00A86FBA"/>
    <w:rsid w:val="00A87797"/>
    <w:rsid w:val="00A87855"/>
    <w:rsid w:val="00A90543"/>
    <w:rsid w:val="00A90E72"/>
    <w:rsid w:val="00A911CC"/>
    <w:rsid w:val="00A922A2"/>
    <w:rsid w:val="00A9327B"/>
    <w:rsid w:val="00A93B69"/>
    <w:rsid w:val="00A963C7"/>
    <w:rsid w:val="00A966ED"/>
    <w:rsid w:val="00A97A46"/>
    <w:rsid w:val="00AA0C8E"/>
    <w:rsid w:val="00AA1626"/>
    <w:rsid w:val="00AA1C25"/>
    <w:rsid w:val="00AA3DB7"/>
    <w:rsid w:val="00AA4884"/>
    <w:rsid w:val="00AA51F5"/>
    <w:rsid w:val="00AA5418"/>
    <w:rsid w:val="00AA5BD3"/>
    <w:rsid w:val="00AA5E3B"/>
    <w:rsid w:val="00AA68B4"/>
    <w:rsid w:val="00AA6D91"/>
    <w:rsid w:val="00AA6E96"/>
    <w:rsid w:val="00AB02F5"/>
    <w:rsid w:val="00AB0543"/>
    <w:rsid w:val="00AB0AC9"/>
    <w:rsid w:val="00AB185A"/>
    <w:rsid w:val="00AB1BA7"/>
    <w:rsid w:val="00AB1E04"/>
    <w:rsid w:val="00AB1F8F"/>
    <w:rsid w:val="00AB29CF"/>
    <w:rsid w:val="00AB3113"/>
    <w:rsid w:val="00AB348A"/>
    <w:rsid w:val="00AB3F38"/>
    <w:rsid w:val="00AB43EC"/>
    <w:rsid w:val="00AB46D3"/>
    <w:rsid w:val="00AB4BF4"/>
    <w:rsid w:val="00AB54D8"/>
    <w:rsid w:val="00AB5ADF"/>
    <w:rsid w:val="00AB5E57"/>
    <w:rsid w:val="00AB703F"/>
    <w:rsid w:val="00AB725F"/>
    <w:rsid w:val="00AB7891"/>
    <w:rsid w:val="00AB78E5"/>
    <w:rsid w:val="00AC0203"/>
    <w:rsid w:val="00AC0705"/>
    <w:rsid w:val="00AC0D19"/>
    <w:rsid w:val="00AC0FB6"/>
    <w:rsid w:val="00AC109B"/>
    <w:rsid w:val="00AC2BBB"/>
    <w:rsid w:val="00AC2C25"/>
    <w:rsid w:val="00AC36B6"/>
    <w:rsid w:val="00AC399F"/>
    <w:rsid w:val="00AC491A"/>
    <w:rsid w:val="00AC74DA"/>
    <w:rsid w:val="00AC7A2B"/>
    <w:rsid w:val="00AC7C25"/>
    <w:rsid w:val="00AD00DC"/>
    <w:rsid w:val="00AD0583"/>
    <w:rsid w:val="00AD0A51"/>
    <w:rsid w:val="00AD0B37"/>
    <w:rsid w:val="00AD11F7"/>
    <w:rsid w:val="00AD15E6"/>
    <w:rsid w:val="00AD1B49"/>
    <w:rsid w:val="00AD1DB7"/>
    <w:rsid w:val="00AD2852"/>
    <w:rsid w:val="00AD2D8D"/>
    <w:rsid w:val="00AD351D"/>
    <w:rsid w:val="00AD3976"/>
    <w:rsid w:val="00AD464C"/>
    <w:rsid w:val="00AD4D2A"/>
    <w:rsid w:val="00AD542F"/>
    <w:rsid w:val="00AD58AE"/>
    <w:rsid w:val="00AD7305"/>
    <w:rsid w:val="00AD7E64"/>
    <w:rsid w:val="00AE035F"/>
    <w:rsid w:val="00AE0ADF"/>
    <w:rsid w:val="00AE0C56"/>
    <w:rsid w:val="00AE10BB"/>
    <w:rsid w:val="00AE13C3"/>
    <w:rsid w:val="00AE149E"/>
    <w:rsid w:val="00AE22F2"/>
    <w:rsid w:val="00AE29FC"/>
    <w:rsid w:val="00AE2DCF"/>
    <w:rsid w:val="00AE2F3F"/>
    <w:rsid w:val="00AE3B4E"/>
    <w:rsid w:val="00AE59EC"/>
    <w:rsid w:val="00AE6757"/>
    <w:rsid w:val="00AE67B3"/>
    <w:rsid w:val="00AE7633"/>
    <w:rsid w:val="00AE7864"/>
    <w:rsid w:val="00AE7949"/>
    <w:rsid w:val="00AE7BC3"/>
    <w:rsid w:val="00AF1401"/>
    <w:rsid w:val="00AF1738"/>
    <w:rsid w:val="00AF2562"/>
    <w:rsid w:val="00AF25D5"/>
    <w:rsid w:val="00AF26F4"/>
    <w:rsid w:val="00AF347F"/>
    <w:rsid w:val="00AF3DBB"/>
    <w:rsid w:val="00AF3E9F"/>
    <w:rsid w:val="00AF4A47"/>
    <w:rsid w:val="00AF5194"/>
    <w:rsid w:val="00AF53EF"/>
    <w:rsid w:val="00AF5A57"/>
    <w:rsid w:val="00AF73C3"/>
    <w:rsid w:val="00AF795C"/>
    <w:rsid w:val="00B00752"/>
    <w:rsid w:val="00B00D31"/>
    <w:rsid w:val="00B00F9A"/>
    <w:rsid w:val="00B01CCE"/>
    <w:rsid w:val="00B01D72"/>
    <w:rsid w:val="00B026C1"/>
    <w:rsid w:val="00B02B9C"/>
    <w:rsid w:val="00B02D12"/>
    <w:rsid w:val="00B0353B"/>
    <w:rsid w:val="00B03776"/>
    <w:rsid w:val="00B03CF1"/>
    <w:rsid w:val="00B040AD"/>
    <w:rsid w:val="00B040B2"/>
    <w:rsid w:val="00B04F10"/>
    <w:rsid w:val="00B04FB1"/>
    <w:rsid w:val="00B05071"/>
    <w:rsid w:val="00B0594F"/>
    <w:rsid w:val="00B061A5"/>
    <w:rsid w:val="00B06F09"/>
    <w:rsid w:val="00B07C1E"/>
    <w:rsid w:val="00B07E3F"/>
    <w:rsid w:val="00B10279"/>
    <w:rsid w:val="00B103F5"/>
    <w:rsid w:val="00B10558"/>
    <w:rsid w:val="00B10D4D"/>
    <w:rsid w:val="00B11E66"/>
    <w:rsid w:val="00B135A6"/>
    <w:rsid w:val="00B14625"/>
    <w:rsid w:val="00B15077"/>
    <w:rsid w:val="00B156A9"/>
    <w:rsid w:val="00B15923"/>
    <w:rsid w:val="00B15F83"/>
    <w:rsid w:val="00B160FF"/>
    <w:rsid w:val="00B16322"/>
    <w:rsid w:val="00B1662E"/>
    <w:rsid w:val="00B16A6F"/>
    <w:rsid w:val="00B21CF6"/>
    <w:rsid w:val="00B22C0D"/>
    <w:rsid w:val="00B23082"/>
    <w:rsid w:val="00B238DC"/>
    <w:rsid w:val="00B23AF4"/>
    <w:rsid w:val="00B23C15"/>
    <w:rsid w:val="00B24A0F"/>
    <w:rsid w:val="00B24CC5"/>
    <w:rsid w:val="00B25306"/>
    <w:rsid w:val="00B2559C"/>
    <w:rsid w:val="00B25762"/>
    <w:rsid w:val="00B25B40"/>
    <w:rsid w:val="00B25FDE"/>
    <w:rsid w:val="00B262BA"/>
    <w:rsid w:val="00B26698"/>
    <w:rsid w:val="00B26AB0"/>
    <w:rsid w:val="00B26AD2"/>
    <w:rsid w:val="00B26CA2"/>
    <w:rsid w:val="00B271F4"/>
    <w:rsid w:val="00B273CF"/>
    <w:rsid w:val="00B30B4E"/>
    <w:rsid w:val="00B30B70"/>
    <w:rsid w:val="00B31246"/>
    <w:rsid w:val="00B318BE"/>
    <w:rsid w:val="00B31CC4"/>
    <w:rsid w:val="00B3268C"/>
    <w:rsid w:val="00B326FF"/>
    <w:rsid w:val="00B340AA"/>
    <w:rsid w:val="00B34A9F"/>
    <w:rsid w:val="00B34B80"/>
    <w:rsid w:val="00B35689"/>
    <w:rsid w:val="00B35CDA"/>
    <w:rsid w:val="00B35D4C"/>
    <w:rsid w:val="00B36CD6"/>
    <w:rsid w:val="00B37125"/>
    <w:rsid w:val="00B37D97"/>
    <w:rsid w:val="00B40610"/>
    <w:rsid w:val="00B411BD"/>
    <w:rsid w:val="00B41559"/>
    <w:rsid w:val="00B418E8"/>
    <w:rsid w:val="00B41FE5"/>
    <w:rsid w:val="00B42285"/>
    <w:rsid w:val="00B4274B"/>
    <w:rsid w:val="00B435B1"/>
    <w:rsid w:val="00B4367F"/>
    <w:rsid w:val="00B438BA"/>
    <w:rsid w:val="00B43AAD"/>
    <w:rsid w:val="00B4458C"/>
    <w:rsid w:val="00B44C31"/>
    <w:rsid w:val="00B44F99"/>
    <w:rsid w:val="00B45876"/>
    <w:rsid w:val="00B468B6"/>
    <w:rsid w:val="00B46AAD"/>
    <w:rsid w:val="00B46B05"/>
    <w:rsid w:val="00B46D8B"/>
    <w:rsid w:val="00B474E9"/>
    <w:rsid w:val="00B478D1"/>
    <w:rsid w:val="00B47F44"/>
    <w:rsid w:val="00B51542"/>
    <w:rsid w:val="00B51703"/>
    <w:rsid w:val="00B5193E"/>
    <w:rsid w:val="00B51D1D"/>
    <w:rsid w:val="00B51F4B"/>
    <w:rsid w:val="00B52C06"/>
    <w:rsid w:val="00B52EC4"/>
    <w:rsid w:val="00B52F4E"/>
    <w:rsid w:val="00B5310E"/>
    <w:rsid w:val="00B533FE"/>
    <w:rsid w:val="00B53B68"/>
    <w:rsid w:val="00B54077"/>
    <w:rsid w:val="00B54ACC"/>
    <w:rsid w:val="00B54DCB"/>
    <w:rsid w:val="00B55AC2"/>
    <w:rsid w:val="00B560C9"/>
    <w:rsid w:val="00B56533"/>
    <w:rsid w:val="00B56CFC"/>
    <w:rsid w:val="00B57715"/>
    <w:rsid w:val="00B57777"/>
    <w:rsid w:val="00B5799D"/>
    <w:rsid w:val="00B57A17"/>
    <w:rsid w:val="00B61BE2"/>
    <w:rsid w:val="00B61D75"/>
    <w:rsid w:val="00B62401"/>
    <w:rsid w:val="00B6266F"/>
    <w:rsid w:val="00B62702"/>
    <w:rsid w:val="00B62E0B"/>
    <w:rsid w:val="00B63972"/>
    <w:rsid w:val="00B63C32"/>
    <w:rsid w:val="00B64434"/>
    <w:rsid w:val="00B649D5"/>
    <w:rsid w:val="00B66770"/>
    <w:rsid w:val="00B67C9E"/>
    <w:rsid w:val="00B67CA1"/>
    <w:rsid w:val="00B7089A"/>
    <w:rsid w:val="00B710D5"/>
    <w:rsid w:val="00B711CE"/>
    <w:rsid w:val="00B71B1B"/>
    <w:rsid w:val="00B71DC8"/>
    <w:rsid w:val="00B72A49"/>
    <w:rsid w:val="00B73047"/>
    <w:rsid w:val="00B738C8"/>
    <w:rsid w:val="00B73A1E"/>
    <w:rsid w:val="00B746C6"/>
    <w:rsid w:val="00B75083"/>
    <w:rsid w:val="00B757CF"/>
    <w:rsid w:val="00B7604C"/>
    <w:rsid w:val="00B7652C"/>
    <w:rsid w:val="00B766BF"/>
    <w:rsid w:val="00B76FA6"/>
    <w:rsid w:val="00B778ED"/>
    <w:rsid w:val="00B80147"/>
    <w:rsid w:val="00B80910"/>
    <w:rsid w:val="00B80F95"/>
    <w:rsid w:val="00B81037"/>
    <w:rsid w:val="00B813F0"/>
    <w:rsid w:val="00B818F4"/>
    <w:rsid w:val="00B81BC9"/>
    <w:rsid w:val="00B8222F"/>
    <w:rsid w:val="00B8230C"/>
    <w:rsid w:val="00B82615"/>
    <w:rsid w:val="00B830CE"/>
    <w:rsid w:val="00B832A7"/>
    <w:rsid w:val="00B83444"/>
    <w:rsid w:val="00B836ED"/>
    <w:rsid w:val="00B83DFE"/>
    <w:rsid w:val="00B847A9"/>
    <w:rsid w:val="00B850D2"/>
    <w:rsid w:val="00B853BE"/>
    <w:rsid w:val="00B85618"/>
    <w:rsid w:val="00B86476"/>
    <w:rsid w:val="00B86A3D"/>
    <w:rsid w:val="00B87333"/>
    <w:rsid w:val="00B875C7"/>
    <w:rsid w:val="00B90D10"/>
    <w:rsid w:val="00B90F5F"/>
    <w:rsid w:val="00B90FE5"/>
    <w:rsid w:val="00B9114D"/>
    <w:rsid w:val="00B919AD"/>
    <w:rsid w:val="00B91A2B"/>
    <w:rsid w:val="00B91F56"/>
    <w:rsid w:val="00B93204"/>
    <w:rsid w:val="00B94E17"/>
    <w:rsid w:val="00B957FE"/>
    <w:rsid w:val="00B95F02"/>
    <w:rsid w:val="00B96BEF"/>
    <w:rsid w:val="00B96FB7"/>
    <w:rsid w:val="00B96FC0"/>
    <w:rsid w:val="00B97260"/>
    <w:rsid w:val="00B97A69"/>
    <w:rsid w:val="00BA0632"/>
    <w:rsid w:val="00BA0AAA"/>
    <w:rsid w:val="00BA0DFB"/>
    <w:rsid w:val="00BA23F1"/>
    <w:rsid w:val="00BA2FEF"/>
    <w:rsid w:val="00BA5642"/>
    <w:rsid w:val="00BA60D4"/>
    <w:rsid w:val="00BA61C4"/>
    <w:rsid w:val="00BA63AD"/>
    <w:rsid w:val="00BB071A"/>
    <w:rsid w:val="00BB0780"/>
    <w:rsid w:val="00BB1467"/>
    <w:rsid w:val="00BB1548"/>
    <w:rsid w:val="00BB19AE"/>
    <w:rsid w:val="00BB1CE7"/>
    <w:rsid w:val="00BB2947"/>
    <w:rsid w:val="00BB2DA2"/>
    <w:rsid w:val="00BB2FD3"/>
    <w:rsid w:val="00BB2FDF"/>
    <w:rsid w:val="00BB2FFF"/>
    <w:rsid w:val="00BB3B96"/>
    <w:rsid w:val="00BB40D2"/>
    <w:rsid w:val="00BB5000"/>
    <w:rsid w:val="00BB5FCB"/>
    <w:rsid w:val="00BB604B"/>
    <w:rsid w:val="00BB682E"/>
    <w:rsid w:val="00BB6E09"/>
    <w:rsid w:val="00BB71A2"/>
    <w:rsid w:val="00BB724B"/>
    <w:rsid w:val="00BC00EC"/>
    <w:rsid w:val="00BC015D"/>
    <w:rsid w:val="00BC08C5"/>
    <w:rsid w:val="00BC12FB"/>
    <w:rsid w:val="00BC1372"/>
    <w:rsid w:val="00BC18AC"/>
    <w:rsid w:val="00BC1C3C"/>
    <w:rsid w:val="00BC307F"/>
    <w:rsid w:val="00BC3159"/>
    <w:rsid w:val="00BC3257"/>
    <w:rsid w:val="00BC39DB"/>
    <w:rsid w:val="00BC3A32"/>
    <w:rsid w:val="00BC3B07"/>
    <w:rsid w:val="00BC3B34"/>
    <w:rsid w:val="00BC4405"/>
    <w:rsid w:val="00BC46EF"/>
    <w:rsid w:val="00BC4845"/>
    <w:rsid w:val="00BC6B2F"/>
    <w:rsid w:val="00BC6FD6"/>
    <w:rsid w:val="00BD008E"/>
    <w:rsid w:val="00BD2263"/>
    <w:rsid w:val="00BD2F00"/>
    <w:rsid w:val="00BD2F3B"/>
    <w:rsid w:val="00BD2F7A"/>
    <w:rsid w:val="00BD3099"/>
    <w:rsid w:val="00BD3372"/>
    <w:rsid w:val="00BD3559"/>
    <w:rsid w:val="00BD4D23"/>
    <w:rsid w:val="00BD50AA"/>
    <w:rsid w:val="00BD5135"/>
    <w:rsid w:val="00BD539D"/>
    <w:rsid w:val="00BD6D3C"/>
    <w:rsid w:val="00BD7291"/>
    <w:rsid w:val="00BD7EA3"/>
    <w:rsid w:val="00BD7FE2"/>
    <w:rsid w:val="00BE0104"/>
    <w:rsid w:val="00BE0534"/>
    <w:rsid w:val="00BE0B19"/>
    <w:rsid w:val="00BE0DD8"/>
    <w:rsid w:val="00BE1D82"/>
    <w:rsid w:val="00BE1EE4"/>
    <w:rsid w:val="00BE1F8B"/>
    <w:rsid w:val="00BE2B4F"/>
    <w:rsid w:val="00BE2F39"/>
    <w:rsid w:val="00BE2F9A"/>
    <w:rsid w:val="00BE332D"/>
    <w:rsid w:val="00BE3CF1"/>
    <w:rsid w:val="00BE4B20"/>
    <w:rsid w:val="00BE5B66"/>
    <w:rsid w:val="00BE5FC4"/>
    <w:rsid w:val="00BE7332"/>
    <w:rsid w:val="00BE75D7"/>
    <w:rsid w:val="00BE7C4D"/>
    <w:rsid w:val="00BE7F6A"/>
    <w:rsid w:val="00BF0274"/>
    <w:rsid w:val="00BF08C4"/>
    <w:rsid w:val="00BF0BAF"/>
    <w:rsid w:val="00BF15AF"/>
    <w:rsid w:val="00BF19CE"/>
    <w:rsid w:val="00BF2062"/>
    <w:rsid w:val="00BF2644"/>
    <w:rsid w:val="00BF28D5"/>
    <w:rsid w:val="00BF2B6F"/>
    <w:rsid w:val="00BF351A"/>
    <w:rsid w:val="00BF3846"/>
    <w:rsid w:val="00BF3885"/>
    <w:rsid w:val="00BF3914"/>
    <w:rsid w:val="00BF3CE0"/>
    <w:rsid w:val="00BF49B1"/>
    <w:rsid w:val="00BF5552"/>
    <w:rsid w:val="00BF5FA2"/>
    <w:rsid w:val="00BF64A1"/>
    <w:rsid w:val="00BF6D01"/>
    <w:rsid w:val="00BF73F2"/>
    <w:rsid w:val="00C00A10"/>
    <w:rsid w:val="00C00C3B"/>
    <w:rsid w:val="00C01671"/>
    <w:rsid w:val="00C01FF1"/>
    <w:rsid w:val="00C02419"/>
    <w:rsid w:val="00C02766"/>
    <w:rsid w:val="00C02FAB"/>
    <w:rsid w:val="00C0392E"/>
    <w:rsid w:val="00C03EE8"/>
    <w:rsid w:val="00C044E5"/>
    <w:rsid w:val="00C04C2D"/>
    <w:rsid w:val="00C0511A"/>
    <w:rsid w:val="00C0599C"/>
    <w:rsid w:val="00C05BEC"/>
    <w:rsid w:val="00C06AC5"/>
    <w:rsid w:val="00C06BE1"/>
    <w:rsid w:val="00C06C73"/>
    <w:rsid w:val="00C06E7D"/>
    <w:rsid w:val="00C06F57"/>
    <w:rsid w:val="00C075A0"/>
    <w:rsid w:val="00C10959"/>
    <w:rsid w:val="00C1112B"/>
    <w:rsid w:val="00C11A88"/>
    <w:rsid w:val="00C12012"/>
    <w:rsid w:val="00C12874"/>
    <w:rsid w:val="00C12BC1"/>
    <w:rsid w:val="00C12D1A"/>
    <w:rsid w:val="00C13BAD"/>
    <w:rsid w:val="00C13BDA"/>
    <w:rsid w:val="00C13FFD"/>
    <w:rsid w:val="00C14029"/>
    <w:rsid w:val="00C14034"/>
    <w:rsid w:val="00C1451F"/>
    <w:rsid w:val="00C14632"/>
    <w:rsid w:val="00C14A12"/>
    <w:rsid w:val="00C1529A"/>
    <w:rsid w:val="00C1533D"/>
    <w:rsid w:val="00C15BAC"/>
    <w:rsid w:val="00C1623C"/>
    <w:rsid w:val="00C16C30"/>
    <w:rsid w:val="00C20A00"/>
    <w:rsid w:val="00C212B9"/>
    <w:rsid w:val="00C21673"/>
    <w:rsid w:val="00C21C7A"/>
    <w:rsid w:val="00C22BA0"/>
    <w:rsid w:val="00C23130"/>
    <w:rsid w:val="00C24D85"/>
    <w:rsid w:val="00C255A5"/>
    <w:rsid w:val="00C2584B"/>
    <w:rsid w:val="00C25942"/>
    <w:rsid w:val="00C25D0D"/>
    <w:rsid w:val="00C25DA5"/>
    <w:rsid w:val="00C25DD9"/>
    <w:rsid w:val="00C2663F"/>
    <w:rsid w:val="00C26DB8"/>
    <w:rsid w:val="00C26E2D"/>
    <w:rsid w:val="00C300E7"/>
    <w:rsid w:val="00C3087F"/>
    <w:rsid w:val="00C31F37"/>
    <w:rsid w:val="00C3275E"/>
    <w:rsid w:val="00C33357"/>
    <w:rsid w:val="00C338C6"/>
    <w:rsid w:val="00C33FA2"/>
    <w:rsid w:val="00C3400F"/>
    <w:rsid w:val="00C34117"/>
    <w:rsid w:val="00C34B64"/>
    <w:rsid w:val="00C34C36"/>
    <w:rsid w:val="00C352B3"/>
    <w:rsid w:val="00C353ED"/>
    <w:rsid w:val="00C3654C"/>
    <w:rsid w:val="00C36BF5"/>
    <w:rsid w:val="00C36DBC"/>
    <w:rsid w:val="00C3704F"/>
    <w:rsid w:val="00C376BA"/>
    <w:rsid w:val="00C40335"/>
    <w:rsid w:val="00C40373"/>
    <w:rsid w:val="00C4082D"/>
    <w:rsid w:val="00C40AE6"/>
    <w:rsid w:val="00C411AF"/>
    <w:rsid w:val="00C4138D"/>
    <w:rsid w:val="00C41E3A"/>
    <w:rsid w:val="00C4304C"/>
    <w:rsid w:val="00C431CC"/>
    <w:rsid w:val="00C43315"/>
    <w:rsid w:val="00C44C53"/>
    <w:rsid w:val="00C452F5"/>
    <w:rsid w:val="00C46555"/>
    <w:rsid w:val="00C46B15"/>
    <w:rsid w:val="00C46F7D"/>
    <w:rsid w:val="00C470E8"/>
    <w:rsid w:val="00C475E6"/>
    <w:rsid w:val="00C47809"/>
    <w:rsid w:val="00C47867"/>
    <w:rsid w:val="00C479B5"/>
    <w:rsid w:val="00C50242"/>
    <w:rsid w:val="00C5034D"/>
    <w:rsid w:val="00C5050E"/>
    <w:rsid w:val="00C50E99"/>
    <w:rsid w:val="00C52599"/>
    <w:rsid w:val="00C52744"/>
    <w:rsid w:val="00C53EB3"/>
    <w:rsid w:val="00C542D4"/>
    <w:rsid w:val="00C54AE1"/>
    <w:rsid w:val="00C54D71"/>
    <w:rsid w:val="00C563F5"/>
    <w:rsid w:val="00C570F7"/>
    <w:rsid w:val="00C574DB"/>
    <w:rsid w:val="00C62CD5"/>
    <w:rsid w:val="00C635CB"/>
    <w:rsid w:val="00C636E6"/>
    <w:rsid w:val="00C639D6"/>
    <w:rsid w:val="00C63E09"/>
    <w:rsid w:val="00C63F8E"/>
    <w:rsid w:val="00C647E0"/>
    <w:rsid w:val="00C647FB"/>
    <w:rsid w:val="00C64DC2"/>
    <w:rsid w:val="00C654E0"/>
    <w:rsid w:val="00C65AD4"/>
    <w:rsid w:val="00C67B85"/>
    <w:rsid w:val="00C67EAB"/>
    <w:rsid w:val="00C70DFF"/>
    <w:rsid w:val="00C75421"/>
    <w:rsid w:val="00C75A6B"/>
    <w:rsid w:val="00C75AF8"/>
    <w:rsid w:val="00C75BA6"/>
    <w:rsid w:val="00C763B6"/>
    <w:rsid w:val="00C7644F"/>
    <w:rsid w:val="00C7650C"/>
    <w:rsid w:val="00C765CA"/>
    <w:rsid w:val="00C768F6"/>
    <w:rsid w:val="00C80073"/>
    <w:rsid w:val="00C801F0"/>
    <w:rsid w:val="00C8046E"/>
    <w:rsid w:val="00C80DEA"/>
    <w:rsid w:val="00C832DC"/>
    <w:rsid w:val="00C8377F"/>
    <w:rsid w:val="00C845E8"/>
    <w:rsid w:val="00C84C9E"/>
    <w:rsid w:val="00C859A4"/>
    <w:rsid w:val="00C85E21"/>
    <w:rsid w:val="00C8646D"/>
    <w:rsid w:val="00C87969"/>
    <w:rsid w:val="00C91784"/>
    <w:rsid w:val="00C91DE3"/>
    <w:rsid w:val="00C92C7F"/>
    <w:rsid w:val="00C9369D"/>
    <w:rsid w:val="00C93749"/>
    <w:rsid w:val="00C944FA"/>
    <w:rsid w:val="00C94DB5"/>
    <w:rsid w:val="00C95854"/>
    <w:rsid w:val="00C95EFF"/>
    <w:rsid w:val="00C962E7"/>
    <w:rsid w:val="00C96E6F"/>
    <w:rsid w:val="00C970BF"/>
    <w:rsid w:val="00C97872"/>
    <w:rsid w:val="00C979FF"/>
    <w:rsid w:val="00C97CD4"/>
    <w:rsid w:val="00C97D82"/>
    <w:rsid w:val="00CA0532"/>
    <w:rsid w:val="00CA0A12"/>
    <w:rsid w:val="00CA0C44"/>
    <w:rsid w:val="00CA0D5B"/>
    <w:rsid w:val="00CA101F"/>
    <w:rsid w:val="00CA2241"/>
    <w:rsid w:val="00CA236D"/>
    <w:rsid w:val="00CA3CDD"/>
    <w:rsid w:val="00CA403B"/>
    <w:rsid w:val="00CA505A"/>
    <w:rsid w:val="00CA528C"/>
    <w:rsid w:val="00CA59DD"/>
    <w:rsid w:val="00CA5C24"/>
    <w:rsid w:val="00CA5FE1"/>
    <w:rsid w:val="00CA65E6"/>
    <w:rsid w:val="00CA76C5"/>
    <w:rsid w:val="00CB008E"/>
    <w:rsid w:val="00CB01FA"/>
    <w:rsid w:val="00CB0737"/>
    <w:rsid w:val="00CB097A"/>
    <w:rsid w:val="00CB0DEA"/>
    <w:rsid w:val="00CB26EC"/>
    <w:rsid w:val="00CB2D2A"/>
    <w:rsid w:val="00CB3924"/>
    <w:rsid w:val="00CB4AA3"/>
    <w:rsid w:val="00CB50C2"/>
    <w:rsid w:val="00CB5B1E"/>
    <w:rsid w:val="00CB6CBF"/>
    <w:rsid w:val="00CB787A"/>
    <w:rsid w:val="00CC0371"/>
    <w:rsid w:val="00CC0AE3"/>
    <w:rsid w:val="00CC0C4A"/>
    <w:rsid w:val="00CC0E8C"/>
    <w:rsid w:val="00CC17F0"/>
    <w:rsid w:val="00CC1853"/>
    <w:rsid w:val="00CC1FAE"/>
    <w:rsid w:val="00CC24C4"/>
    <w:rsid w:val="00CC3A23"/>
    <w:rsid w:val="00CC616E"/>
    <w:rsid w:val="00CC67D8"/>
    <w:rsid w:val="00CC737C"/>
    <w:rsid w:val="00CD087D"/>
    <w:rsid w:val="00CD0F5D"/>
    <w:rsid w:val="00CD1C0B"/>
    <w:rsid w:val="00CD21C0"/>
    <w:rsid w:val="00CD239A"/>
    <w:rsid w:val="00CD272D"/>
    <w:rsid w:val="00CD2E78"/>
    <w:rsid w:val="00CD3545"/>
    <w:rsid w:val="00CD35D2"/>
    <w:rsid w:val="00CD3C58"/>
    <w:rsid w:val="00CD5512"/>
    <w:rsid w:val="00CD65DC"/>
    <w:rsid w:val="00CD6980"/>
    <w:rsid w:val="00CD6E3D"/>
    <w:rsid w:val="00CD71AB"/>
    <w:rsid w:val="00CE0109"/>
    <w:rsid w:val="00CE1496"/>
    <w:rsid w:val="00CE1FC5"/>
    <w:rsid w:val="00CE2679"/>
    <w:rsid w:val="00CE2F25"/>
    <w:rsid w:val="00CE46E5"/>
    <w:rsid w:val="00CE485A"/>
    <w:rsid w:val="00CE4EEC"/>
    <w:rsid w:val="00CE5279"/>
    <w:rsid w:val="00CE5A78"/>
    <w:rsid w:val="00CE6930"/>
    <w:rsid w:val="00CE6B71"/>
    <w:rsid w:val="00CE74FA"/>
    <w:rsid w:val="00CE77E4"/>
    <w:rsid w:val="00CE78AE"/>
    <w:rsid w:val="00CE7BE0"/>
    <w:rsid w:val="00CE7E4A"/>
    <w:rsid w:val="00CE7E62"/>
    <w:rsid w:val="00CE7E90"/>
    <w:rsid w:val="00CF1383"/>
    <w:rsid w:val="00CF1400"/>
    <w:rsid w:val="00CF1485"/>
    <w:rsid w:val="00CF195E"/>
    <w:rsid w:val="00CF19DA"/>
    <w:rsid w:val="00CF1C7F"/>
    <w:rsid w:val="00CF1CC0"/>
    <w:rsid w:val="00CF24F8"/>
    <w:rsid w:val="00CF2653"/>
    <w:rsid w:val="00CF3235"/>
    <w:rsid w:val="00CF350E"/>
    <w:rsid w:val="00CF3635"/>
    <w:rsid w:val="00CF4247"/>
    <w:rsid w:val="00CF5147"/>
    <w:rsid w:val="00CF5263"/>
    <w:rsid w:val="00CF60B5"/>
    <w:rsid w:val="00CF63B3"/>
    <w:rsid w:val="00CF693C"/>
    <w:rsid w:val="00CF6ACA"/>
    <w:rsid w:val="00CF73A1"/>
    <w:rsid w:val="00D0024E"/>
    <w:rsid w:val="00D004FA"/>
    <w:rsid w:val="00D00BDB"/>
    <w:rsid w:val="00D01125"/>
    <w:rsid w:val="00D01B21"/>
    <w:rsid w:val="00D01E2F"/>
    <w:rsid w:val="00D02C3C"/>
    <w:rsid w:val="00D02D6B"/>
    <w:rsid w:val="00D02E1A"/>
    <w:rsid w:val="00D03102"/>
    <w:rsid w:val="00D03727"/>
    <w:rsid w:val="00D03769"/>
    <w:rsid w:val="00D0378A"/>
    <w:rsid w:val="00D03BD8"/>
    <w:rsid w:val="00D05132"/>
    <w:rsid w:val="00D05EA9"/>
    <w:rsid w:val="00D071F8"/>
    <w:rsid w:val="00D07252"/>
    <w:rsid w:val="00D074F4"/>
    <w:rsid w:val="00D07CE1"/>
    <w:rsid w:val="00D07F24"/>
    <w:rsid w:val="00D1026A"/>
    <w:rsid w:val="00D107CF"/>
    <w:rsid w:val="00D1112E"/>
    <w:rsid w:val="00D11B0B"/>
    <w:rsid w:val="00D11BA9"/>
    <w:rsid w:val="00D12162"/>
    <w:rsid w:val="00D12293"/>
    <w:rsid w:val="00D12437"/>
    <w:rsid w:val="00D13132"/>
    <w:rsid w:val="00D14236"/>
    <w:rsid w:val="00D14553"/>
    <w:rsid w:val="00D14DB1"/>
    <w:rsid w:val="00D15F43"/>
    <w:rsid w:val="00D16E87"/>
    <w:rsid w:val="00D200E5"/>
    <w:rsid w:val="00D202AD"/>
    <w:rsid w:val="00D20336"/>
    <w:rsid w:val="00D20B8B"/>
    <w:rsid w:val="00D2162C"/>
    <w:rsid w:val="00D21A3C"/>
    <w:rsid w:val="00D22872"/>
    <w:rsid w:val="00D2296B"/>
    <w:rsid w:val="00D233F1"/>
    <w:rsid w:val="00D245D3"/>
    <w:rsid w:val="00D250FA"/>
    <w:rsid w:val="00D256F8"/>
    <w:rsid w:val="00D25894"/>
    <w:rsid w:val="00D2685C"/>
    <w:rsid w:val="00D26A3B"/>
    <w:rsid w:val="00D27D7E"/>
    <w:rsid w:val="00D27DC5"/>
    <w:rsid w:val="00D302FD"/>
    <w:rsid w:val="00D3038A"/>
    <w:rsid w:val="00D304AB"/>
    <w:rsid w:val="00D3098D"/>
    <w:rsid w:val="00D30B07"/>
    <w:rsid w:val="00D31A02"/>
    <w:rsid w:val="00D3323C"/>
    <w:rsid w:val="00D33456"/>
    <w:rsid w:val="00D3396F"/>
    <w:rsid w:val="00D33B94"/>
    <w:rsid w:val="00D33D4D"/>
    <w:rsid w:val="00D33F3E"/>
    <w:rsid w:val="00D34240"/>
    <w:rsid w:val="00D3472E"/>
    <w:rsid w:val="00D348C2"/>
    <w:rsid w:val="00D34A0B"/>
    <w:rsid w:val="00D35128"/>
    <w:rsid w:val="00D36053"/>
    <w:rsid w:val="00D36234"/>
    <w:rsid w:val="00D36371"/>
    <w:rsid w:val="00D363F8"/>
    <w:rsid w:val="00D3780B"/>
    <w:rsid w:val="00D37F4C"/>
    <w:rsid w:val="00D40A75"/>
    <w:rsid w:val="00D41A09"/>
    <w:rsid w:val="00D437D8"/>
    <w:rsid w:val="00D441CB"/>
    <w:rsid w:val="00D44994"/>
    <w:rsid w:val="00D45CC1"/>
    <w:rsid w:val="00D45DF3"/>
    <w:rsid w:val="00D46174"/>
    <w:rsid w:val="00D47DD0"/>
    <w:rsid w:val="00D47FF7"/>
    <w:rsid w:val="00D50183"/>
    <w:rsid w:val="00D51D12"/>
    <w:rsid w:val="00D5317D"/>
    <w:rsid w:val="00D5362B"/>
    <w:rsid w:val="00D53960"/>
    <w:rsid w:val="00D53E62"/>
    <w:rsid w:val="00D544FC"/>
    <w:rsid w:val="00D55072"/>
    <w:rsid w:val="00D551B5"/>
    <w:rsid w:val="00D560F4"/>
    <w:rsid w:val="00D568D9"/>
    <w:rsid w:val="00D56DB2"/>
    <w:rsid w:val="00D5747F"/>
    <w:rsid w:val="00D57495"/>
    <w:rsid w:val="00D574FA"/>
    <w:rsid w:val="00D5778D"/>
    <w:rsid w:val="00D5794E"/>
    <w:rsid w:val="00D60300"/>
    <w:rsid w:val="00D609EC"/>
    <w:rsid w:val="00D60C8D"/>
    <w:rsid w:val="00D60E3B"/>
    <w:rsid w:val="00D6108F"/>
    <w:rsid w:val="00D61201"/>
    <w:rsid w:val="00D61374"/>
    <w:rsid w:val="00D61524"/>
    <w:rsid w:val="00D6168A"/>
    <w:rsid w:val="00D616A5"/>
    <w:rsid w:val="00D61FF0"/>
    <w:rsid w:val="00D6211D"/>
    <w:rsid w:val="00D6257E"/>
    <w:rsid w:val="00D62717"/>
    <w:rsid w:val="00D62C97"/>
    <w:rsid w:val="00D62F10"/>
    <w:rsid w:val="00D63517"/>
    <w:rsid w:val="00D63B75"/>
    <w:rsid w:val="00D64494"/>
    <w:rsid w:val="00D659B1"/>
    <w:rsid w:val="00D65AFC"/>
    <w:rsid w:val="00D66CCD"/>
    <w:rsid w:val="00D66E18"/>
    <w:rsid w:val="00D672F7"/>
    <w:rsid w:val="00D6734D"/>
    <w:rsid w:val="00D679CF"/>
    <w:rsid w:val="00D679D3"/>
    <w:rsid w:val="00D706F8"/>
    <w:rsid w:val="00D7356F"/>
    <w:rsid w:val="00D73587"/>
    <w:rsid w:val="00D73EBB"/>
    <w:rsid w:val="00D7450D"/>
    <w:rsid w:val="00D74827"/>
    <w:rsid w:val="00D751FB"/>
    <w:rsid w:val="00D754D6"/>
    <w:rsid w:val="00D761AA"/>
    <w:rsid w:val="00D76FAE"/>
    <w:rsid w:val="00D77232"/>
    <w:rsid w:val="00D7777F"/>
    <w:rsid w:val="00D777D7"/>
    <w:rsid w:val="00D77F22"/>
    <w:rsid w:val="00D80AB8"/>
    <w:rsid w:val="00D80B9A"/>
    <w:rsid w:val="00D81339"/>
    <w:rsid w:val="00D81792"/>
    <w:rsid w:val="00D819B1"/>
    <w:rsid w:val="00D82494"/>
    <w:rsid w:val="00D83AE9"/>
    <w:rsid w:val="00D83EC1"/>
    <w:rsid w:val="00D84017"/>
    <w:rsid w:val="00D8470E"/>
    <w:rsid w:val="00D857B8"/>
    <w:rsid w:val="00D8710C"/>
    <w:rsid w:val="00D87175"/>
    <w:rsid w:val="00D87ABF"/>
    <w:rsid w:val="00D90170"/>
    <w:rsid w:val="00D90657"/>
    <w:rsid w:val="00D90861"/>
    <w:rsid w:val="00D90992"/>
    <w:rsid w:val="00D90CD3"/>
    <w:rsid w:val="00D9104C"/>
    <w:rsid w:val="00D91216"/>
    <w:rsid w:val="00D91226"/>
    <w:rsid w:val="00D91960"/>
    <w:rsid w:val="00D919E6"/>
    <w:rsid w:val="00D91B54"/>
    <w:rsid w:val="00D91BE1"/>
    <w:rsid w:val="00D92C29"/>
    <w:rsid w:val="00D936E2"/>
    <w:rsid w:val="00D94C90"/>
    <w:rsid w:val="00D95104"/>
    <w:rsid w:val="00D95317"/>
    <w:rsid w:val="00D95600"/>
    <w:rsid w:val="00D956EA"/>
    <w:rsid w:val="00D95722"/>
    <w:rsid w:val="00D9683C"/>
    <w:rsid w:val="00D97884"/>
    <w:rsid w:val="00D978BC"/>
    <w:rsid w:val="00DA0A7F"/>
    <w:rsid w:val="00DA0A96"/>
    <w:rsid w:val="00DA0F30"/>
    <w:rsid w:val="00DA13E2"/>
    <w:rsid w:val="00DA1596"/>
    <w:rsid w:val="00DA1C31"/>
    <w:rsid w:val="00DA20BC"/>
    <w:rsid w:val="00DA2ED7"/>
    <w:rsid w:val="00DA3E7A"/>
    <w:rsid w:val="00DA430C"/>
    <w:rsid w:val="00DA5306"/>
    <w:rsid w:val="00DA5F95"/>
    <w:rsid w:val="00DA615D"/>
    <w:rsid w:val="00DA6598"/>
    <w:rsid w:val="00DA6C0F"/>
    <w:rsid w:val="00DA702F"/>
    <w:rsid w:val="00DA732F"/>
    <w:rsid w:val="00DA7499"/>
    <w:rsid w:val="00DA76A8"/>
    <w:rsid w:val="00DA7F8A"/>
    <w:rsid w:val="00DB0176"/>
    <w:rsid w:val="00DB0404"/>
    <w:rsid w:val="00DB11F8"/>
    <w:rsid w:val="00DB18F8"/>
    <w:rsid w:val="00DB1F2A"/>
    <w:rsid w:val="00DB297F"/>
    <w:rsid w:val="00DB3153"/>
    <w:rsid w:val="00DB317A"/>
    <w:rsid w:val="00DB336F"/>
    <w:rsid w:val="00DB3B82"/>
    <w:rsid w:val="00DB43C6"/>
    <w:rsid w:val="00DB4479"/>
    <w:rsid w:val="00DB47DF"/>
    <w:rsid w:val="00DB485D"/>
    <w:rsid w:val="00DB5AF7"/>
    <w:rsid w:val="00DB5C72"/>
    <w:rsid w:val="00DB5E54"/>
    <w:rsid w:val="00DB6D36"/>
    <w:rsid w:val="00DB7480"/>
    <w:rsid w:val="00DB768F"/>
    <w:rsid w:val="00DB76AC"/>
    <w:rsid w:val="00DB7F72"/>
    <w:rsid w:val="00DC04C0"/>
    <w:rsid w:val="00DC09CD"/>
    <w:rsid w:val="00DC106E"/>
    <w:rsid w:val="00DC1327"/>
    <w:rsid w:val="00DC1350"/>
    <w:rsid w:val="00DC1432"/>
    <w:rsid w:val="00DC1CE8"/>
    <w:rsid w:val="00DC1E56"/>
    <w:rsid w:val="00DC31E1"/>
    <w:rsid w:val="00DC3237"/>
    <w:rsid w:val="00DC342F"/>
    <w:rsid w:val="00DC41A4"/>
    <w:rsid w:val="00DC5672"/>
    <w:rsid w:val="00DC60A2"/>
    <w:rsid w:val="00DC6541"/>
    <w:rsid w:val="00DC6600"/>
    <w:rsid w:val="00DC67BD"/>
    <w:rsid w:val="00DC6924"/>
    <w:rsid w:val="00DC71F2"/>
    <w:rsid w:val="00DC75A4"/>
    <w:rsid w:val="00DC7B3C"/>
    <w:rsid w:val="00DD029D"/>
    <w:rsid w:val="00DD18C3"/>
    <w:rsid w:val="00DD2025"/>
    <w:rsid w:val="00DD228E"/>
    <w:rsid w:val="00DD22EA"/>
    <w:rsid w:val="00DD23A0"/>
    <w:rsid w:val="00DD3279"/>
    <w:rsid w:val="00DD3EF5"/>
    <w:rsid w:val="00DD4548"/>
    <w:rsid w:val="00DD46F8"/>
    <w:rsid w:val="00DD4F7B"/>
    <w:rsid w:val="00DD51FA"/>
    <w:rsid w:val="00DD53FA"/>
    <w:rsid w:val="00DD5F42"/>
    <w:rsid w:val="00DD617B"/>
    <w:rsid w:val="00DD6445"/>
    <w:rsid w:val="00DD65D6"/>
    <w:rsid w:val="00DD707A"/>
    <w:rsid w:val="00DD79F1"/>
    <w:rsid w:val="00DE0DDB"/>
    <w:rsid w:val="00DE0E59"/>
    <w:rsid w:val="00DE0E62"/>
    <w:rsid w:val="00DE0F6C"/>
    <w:rsid w:val="00DE219B"/>
    <w:rsid w:val="00DE52E3"/>
    <w:rsid w:val="00DE59C8"/>
    <w:rsid w:val="00DE5D76"/>
    <w:rsid w:val="00DE6011"/>
    <w:rsid w:val="00DE637F"/>
    <w:rsid w:val="00DE73AC"/>
    <w:rsid w:val="00DE7C00"/>
    <w:rsid w:val="00DF03E9"/>
    <w:rsid w:val="00DF03ED"/>
    <w:rsid w:val="00DF04EE"/>
    <w:rsid w:val="00DF0841"/>
    <w:rsid w:val="00DF0A18"/>
    <w:rsid w:val="00DF0BF4"/>
    <w:rsid w:val="00DF179D"/>
    <w:rsid w:val="00DF1E9C"/>
    <w:rsid w:val="00DF2BCD"/>
    <w:rsid w:val="00DF3600"/>
    <w:rsid w:val="00DF381F"/>
    <w:rsid w:val="00DF4572"/>
    <w:rsid w:val="00DF4658"/>
    <w:rsid w:val="00DF4AEB"/>
    <w:rsid w:val="00DF51EB"/>
    <w:rsid w:val="00DF55FC"/>
    <w:rsid w:val="00DF5650"/>
    <w:rsid w:val="00DF5F11"/>
    <w:rsid w:val="00DF6C8B"/>
    <w:rsid w:val="00DF6F17"/>
    <w:rsid w:val="00DF754B"/>
    <w:rsid w:val="00DF78FA"/>
    <w:rsid w:val="00DF7D1A"/>
    <w:rsid w:val="00E002F1"/>
    <w:rsid w:val="00E0082C"/>
    <w:rsid w:val="00E01142"/>
    <w:rsid w:val="00E01DAA"/>
    <w:rsid w:val="00E023E5"/>
    <w:rsid w:val="00E02432"/>
    <w:rsid w:val="00E04022"/>
    <w:rsid w:val="00E049E8"/>
    <w:rsid w:val="00E04A55"/>
    <w:rsid w:val="00E057CC"/>
    <w:rsid w:val="00E0656C"/>
    <w:rsid w:val="00E0728F"/>
    <w:rsid w:val="00E0755C"/>
    <w:rsid w:val="00E10DCA"/>
    <w:rsid w:val="00E14297"/>
    <w:rsid w:val="00E14A7E"/>
    <w:rsid w:val="00E151E1"/>
    <w:rsid w:val="00E1621F"/>
    <w:rsid w:val="00E16D32"/>
    <w:rsid w:val="00E16E07"/>
    <w:rsid w:val="00E17619"/>
    <w:rsid w:val="00E17805"/>
    <w:rsid w:val="00E17E6F"/>
    <w:rsid w:val="00E20F79"/>
    <w:rsid w:val="00E21278"/>
    <w:rsid w:val="00E22CCD"/>
    <w:rsid w:val="00E23A11"/>
    <w:rsid w:val="00E23FB7"/>
    <w:rsid w:val="00E2470A"/>
    <w:rsid w:val="00E24A27"/>
    <w:rsid w:val="00E25566"/>
    <w:rsid w:val="00E25F89"/>
    <w:rsid w:val="00E25F99"/>
    <w:rsid w:val="00E262F5"/>
    <w:rsid w:val="00E31427"/>
    <w:rsid w:val="00E32D62"/>
    <w:rsid w:val="00E330A1"/>
    <w:rsid w:val="00E3343A"/>
    <w:rsid w:val="00E33704"/>
    <w:rsid w:val="00E339DC"/>
    <w:rsid w:val="00E33E15"/>
    <w:rsid w:val="00E340F1"/>
    <w:rsid w:val="00E361B8"/>
    <w:rsid w:val="00E36A1B"/>
    <w:rsid w:val="00E413B6"/>
    <w:rsid w:val="00E4245E"/>
    <w:rsid w:val="00E429ED"/>
    <w:rsid w:val="00E43902"/>
    <w:rsid w:val="00E43918"/>
    <w:rsid w:val="00E43F37"/>
    <w:rsid w:val="00E4409A"/>
    <w:rsid w:val="00E4429E"/>
    <w:rsid w:val="00E44F4B"/>
    <w:rsid w:val="00E450ED"/>
    <w:rsid w:val="00E46DBE"/>
    <w:rsid w:val="00E47661"/>
    <w:rsid w:val="00E4791B"/>
    <w:rsid w:val="00E47E31"/>
    <w:rsid w:val="00E50AC6"/>
    <w:rsid w:val="00E5134F"/>
    <w:rsid w:val="00E51C9A"/>
    <w:rsid w:val="00E51DDD"/>
    <w:rsid w:val="00E51FDD"/>
    <w:rsid w:val="00E52435"/>
    <w:rsid w:val="00E53122"/>
    <w:rsid w:val="00E5351B"/>
    <w:rsid w:val="00E53C7B"/>
    <w:rsid w:val="00E53D95"/>
    <w:rsid w:val="00E53FA9"/>
    <w:rsid w:val="00E53FD8"/>
    <w:rsid w:val="00E5414C"/>
    <w:rsid w:val="00E54650"/>
    <w:rsid w:val="00E547B3"/>
    <w:rsid w:val="00E55789"/>
    <w:rsid w:val="00E557B9"/>
    <w:rsid w:val="00E5710C"/>
    <w:rsid w:val="00E5733D"/>
    <w:rsid w:val="00E61718"/>
    <w:rsid w:val="00E61CC0"/>
    <w:rsid w:val="00E61E28"/>
    <w:rsid w:val="00E6266B"/>
    <w:rsid w:val="00E6277B"/>
    <w:rsid w:val="00E643E6"/>
    <w:rsid w:val="00E64424"/>
    <w:rsid w:val="00E644FB"/>
    <w:rsid w:val="00E64C99"/>
    <w:rsid w:val="00E64CD3"/>
    <w:rsid w:val="00E64F88"/>
    <w:rsid w:val="00E671C9"/>
    <w:rsid w:val="00E6743F"/>
    <w:rsid w:val="00E6758E"/>
    <w:rsid w:val="00E67746"/>
    <w:rsid w:val="00E67E23"/>
    <w:rsid w:val="00E70016"/>
    <w:rsid w:val="00E703CB"/>
    <w:rsid w:val="00E70BC7"/>
    <w:rsid w:val="00E70FBC"/>
    <w:rsid w:val="00E71034"/>
    <w:rsid w:val="00E718E1"/>
    <w:rsid w:val="00E7202F"/>
    <w:rsid w:val="00E7273A"/>
    <w:rsid w:val="00E7288D"/>
    <w:rsid w:val="00E72C01"/>
    <w:rsid w:val="00E73F8A"/>
    <w:rsid w:val="00E741AC"/>
    <w:rsid w:val="00E74783"/>
    <w:rsid w:val="00E74AFF"/>
    <w:rsid w:val="00E75174"/>
    <w:rsid w:val="00E75B50"/>
    <w:rsid w:val="00E75EBA"/>
    <w:rsid w:val="00E763B4"/>
    <w:rsid w:val="00E766EA"/>
    <w:rsid w:val="00E77848"/>
    <w:rsid w:val="00E80514"/>
    <w:rsid w:val="00E80E15"/>
    <w:rsid w:val="00E80E5B"/>
    <w:rsid w:val="00E816C5"/>
    <w:rsid w:val="00E81CE0"/>
    <w:rsid w:val="00E81E7C"/>
    <w:rsid w:val="00E8224D"/>
    <w:rsid w:val="00E8294D"/>
    <w:rsid w:val="00E82A26"/>
    <w:rsid w:val="00E844BA"/>
    <w:rsid w:val="00E8519F"/>
    <w:rsid w:val="00E85CC3"/>
    <w:rsid w:val="00E8602C"/>
    <w:rsid w:val="00E860AF"/>
    <w:rsid w:val="00E8644A"/>
    <w:rsid w:val="00E90279"/>
    <w:rsid w:val="00E9037D"/>
    <w:rsid w:val="00E90635"/>
    <w:rsid w:val="00E909A1"/>
    <w:rsid w:val="00E90BFF"/>
    <w:rsid w:val="00E91F04"/>
    <w:rsid w:val="00E91F35"/>
    <w:rsid w:val="00E9371E"/>
    <w:rsid w:val="00E95BA6"/>
    <w:rsid w:val="00E95DDD"/>
    <w:rsid w:val="00E95FC7"/>
    <w:rsid w:val="00E96F4A"/>
    <w:rsid w:val="00E9717B"/>
    <w:rsid w:val="00E97648"/>
    <w:rsid w:val="00EA007C"/>
    <w:rsid w:val="00EA0860"/>
    <w:rsid w:val="00EA0E4A"/>
    <w:rsid w:val="00EA1A54"/>
    <w:rsid w:val="00EA2030"/>
    <w:rsid w:val="00EA2226"/>
    <w:rsid w:val="00EA26FC"/>
    <w:rsid w:val="00EA27B3"/>
    <w:rsid w:val="00EA2895"/>
    <w:rsid w:val="00EA389C"/>
    <w:rsid w:val="00EA3B5A"/>
    <w:rsid w:val="00EA410E"/>
    <w:rsid w:val="00EA4338"/>
    <w:rsid w:val="00EA4FD1"/>
    <w:rsid w:val="00EA53C2"/>
    <w:rsid w:val="00EA5695"/>
    <w:rsid w:val="00EA5A72"/>
    <w:rsid w:val="00EA5B0A"/>
    <w:rsid w:val="00EA630B"/>
    <w:rsid w:val="00EA65AD"/>
    <w:rsid w:val="00EA65C9"/>
    <w:rsid w:val="00EA688E"/>
    <w:rsid w:val="00EA7252"/>
    <w:rsid w:val="00EA7FCF"/>
    <w:rsid w:val="00EB0CA3"/>
    <w:rsid w:val="00EB0EB1"/>
    <w:rsid w:val="00EB104F"/>
    <w:rsid w:val="00EB1B27"/>
    <w:rsid w:val="00EB1DA8"/>
    <w:rsid w:val="00EB2583"/>
    <w:rsid w:val="00EB281F"/>
    <w:rsid w:val="00EB3B2C"/>
    <w:rsid w:val="00EB4ADF"/>
    <w:rsid w:val="00EB4CFF"/>
    <w:rsid w:val="00EB5476"/>
    <w:rsid w:val="00EB59FB"/>
    <w:rsid w:val="00EB70B0"/>
    <w:rsid w:val="00EB7633"/>
    <w:rsid w:val="00EB7736"/>
    <w:rsid w:val="00EB78F7"/>
    <w:rsid w:val="00EB7A12"/>
    <w:rsid w:val="00EC038D"/>
    <w:rsid w:val="00EC19F4"/>
    <w:rsid w:val="00EC2E2D"/>
    <w:rsid w:val="00EC31E5"/>
    <w:rsid w:val="00EC43A6"/>
    <w:rsid w:val="00EC462B"/>
    <w:rsid w:val="00EC4723"/>
    <w:rsid w:val="00EC4EA5"/>
    <w:rsid w:val="00EC50FC"/>
    <w:rsid w:val="00EC565D"/>
    <w:rsid w:val="00EC56E0"/>
    <w:rsid w:val="00EC6057"/>
    <w:rsid w:val="00EC6847"/>
    <w:rsid w:val="00EC6F59"/>
    <w:rsid w:val="00EC7DB6"/>
    <w:rsid w:val="00ED03BA"/>
    <w:rsid w:val="00ED162F"/>
    <w:rsid w:val="00ED2C76"/>
    <w:rsid w:val="00ED2E49"/>
    <w:rsid w:val="00ED2E52"/>
    <w:rsid w:val="00ED3024"/>
    <w:rsid w:val="00ED33CE"/>
    <w:rsid w:val="00ED5FE4"/>
    <w:rsid w:val="00ED71C5"/>
    <w:rsid w:val="00EE0975"/>
    <w:rsid w:val="00EE16FA"/>
    <w:rsid w:val="00EE1702"/>
    <w:rsid w:val="00EE3B96"/>
    <w:rsid w:val="00EE3C42"/>
    <w:rsid w:val="00EE3CF0"/>
    <w:rsid w:val="00EE3D4F"/>
    <w:rsid w:val="00EE4924"/>
    <w:rsid w:val="00EE534D"/>
    <w:rsid w:val="00EE5560"/>
    <w:rsid w:val="00EE6F1E"/>
    <w:rsid w:val="00EE7539"/>
    <w:rsid w:val="00EE785F"/>
    <w:rsid w:val="00EF0348"/>
    <w:rsid w:val="00EF1972"/>
    <w:rsid w:val="00EF1F9C"/>
    <w:rsid w:val="00EF29C1"/>
    <w:rsid w:val="00EF406D"/>
    <w:rsid w:val="00EF4366"/>
    <w:rsid w:val="00EF4CD6"/>
    <w:rsid w:val="00EF4E63"/>
    <w:rsid w:val="00EF54D8"/>
    <w:rsid w:val="00EF55A0"/>
    <w:rsid w:val="00EF63D1"/>
    <w:rsid w:val="00EF6513"/>
    <w:rsid w:val="00EF6683"/>
    <w:rsid w:val="00EF6820"/>
    <w:rsid w:val="00EF7002"/>
    <w:rsid w:val="00EF769B"/>
    <w:rsid w:val="00EF76CD"/>
    <w:rsid w:val="00F0128E"/>
    <w:rsid w:val="00F021D5"/>
    <w:rsid w:val="00F027BA"/>
    <w:rsid w:val="00F02823"/>
    <w:rsid w:val="00F02AF7"/>
    <w:rsid w:val="00F03548"/>
    <w:rsid w:val="00F03D1F"/>
    <w:rsid w:val="00F03E79"/>
    <w:rsid w:val="00F052A4"/>
    <w:rsid w:val="00F05929"/>
    <w:rsid w:val="00F0628D"/>
    <w:rsid w:val="00F06651"/>
    <w:rsid w:val="00F06C76"/>
    <w:rsid w:val="00F07164"/>
    <w:rsid w:val="00F07DE6"/>
    <w:rsid w:val="00F1056C"/>
    <w:rsid w:val="00F107F1"/>
    <w:rsid w:val="00F10BFB"/>
    <w:rsid w:val="00F10C62"/>
    <w:rsid w:val="00F10E37"/>
    <w:rsid w:val="00F10E95"/>
    <w:rsid w:val="00F10FC1"/>
    <w:rsid w:val="00F112FD"/>
    <w:rsid w:val="00F127EF"/>
    <w:rsid w:val="00F133A1"/>
    <w:rsid w:val="00F13ECD"/>
    <w:rsid w:val="00F14133"/>
    <w:rsid w:val="00F15279"/>
    <w:rsid w:val="00F154CE"/>
    <w:rsid w:val="00F155CE"/>
    <w:rsid w:val="00F162D3"/>
    <w:rsid w:val="00F1645D"/>
    <w:rsid w:val="00F17BED"/>
    <w:rsid w:val="00F17BF0"/>
    <w:rsid w:val="00F17C5C"/>
    <w:rsid w:val="00F17EAE"/>
    <w:rsid w:val="00F20070"/>
    <w:rsid w:val="00F21565"/>
    <w:rsid w:val="00F218D4"/>
    <w:rsid w:val="00F22396"/>
    <w:rsid w:val="00F223F5"/>
    <w:rsid w:val="00F2250A"/>
    <w:rsid w:val="00F23751"/>
    <w:rsid w:val="00F23DDD"/>
    <w:rsid w:val="00F24311"/>
    <w:rsid w:val="00F24788"/>
    <w:rsid w:val="00F25DAE"/>
    <w:rsid w:val="00F2640F"/>
    <w:rsid w:val="00F2643A"/>
    <w:rsid w:val="00F27C34"/>
    <w:rsid w:val="00F27E46"/>
    <w:rsid w:val="00F301C2"/>
    <w:rsid w:val="00F301E5"/>
    <w:rsid w:val="00F302E1"/>
    <w:rsid w:val="00F30BFA"/>
    <w:rsid w:val="00F3192A"/>
    <w:rsid w:val="00F31B22"/>
    <w:rsid w:val="00F31B49"/>
    <w:rsid w:val="00F32106"/>
    <w:rsid w:val="00F32704"/>
    <w:rsid w:val="00F32908"/>
    <w:rsid w:val="00F32E78"/>
    <w:rsid w:val="00F32F56"/>
    <w:rsid w:val="00F33D4C"/>
    <w:rsid w:val="00F33D4F"/>
    <w:rsid w:val="00F34CD6"/>
    <w:rsid w:val="00F35873"/>
    <w:rsid w:val="00F35920"/>
    <w:rsid w:val="00F36577"/>
    <w:rsid w:val="00F366A5"/>
    <w:rsid w:val="00F36C5F"/>
    <w:rsid w:val="00F36FF5"/>
    <w:rsid w:val="00F37259"/>
    <w:rsid w:val="00F405A4"/>
    <w:rsid w:val="00F410E8"/>
    <w:rsid w:val="00F41570"/>
    <w:rsid w:val="00F41F05"/>
    <w:rsid w:val="00F4284E"/>
    <w:rsid w:val="00F430D9"/>
    <w:rsid w:val="00F433BD"/>
    <w:rsid w:val="00F44EC5"/>
    <w:rsid w:val="00F46808"/>
    <w:rsid w:val="00F47077"/>
    <w:rsid w:val="00F47498"/>
    <w:rsid w:val="00F47970"/>
    <w:rsid w:val="00F501D7"/>
    <w:rsid w:val="00F502B4"/>
    <w:rsid w:val="00F512B2"/>
    <w:rsid w:val="00F513F7"/>
    <w:rsid w:val="00F51F53"/>
    <w:rsid w:val="00F5283D"/>
    <w:rsid w:val="00F52A60"/>
    <w:rsid w:val="00F52ABA"/>
    <w:rsid w:val="00F52BC7"/>
    <w:rsid w:val="00F533F0"/>
    <w:rsid w:val="00F53BF4"/>
    <w:rsid w:val="00F54265"/>
    <w:rsid w:val="00F54266"/>
    <w:rsid w:val="00F55043"/>
    <w:rsid w:val="00F555A0"/>
    <w:rsid w:val="00F55B4F"/>
    <w:rsid w:val="00F568A0"/>
    <w:rsid w:val="00F56DCF"/>
    <w:rsid w:val="00F57034"/>
    <w:rsid w:val="00F573D3"/>
    <w:rsid w:val="00F57BE7"/>
    <w:rsid w:val="00F60BE9"/>
    <w:rsid w:val="00F61010"/>
    <w:rsid w:val="00F61712"/>
    <w:rsid w:val="00F61BE3"/>
    <w:rsid w:val="00F61C45"/>
    <w:rsid w:val="00F61E5B"/>
    <w:rsid w:val="00F61FD8"/>
    <w:rsid w:val="00F622AA"/>
    <w:rsid w:val="00F62DBF"/>
    <w:rsid w:val="00F63355"/>
    <w:rsid w:val="00F641FC"/>
    <w:rsid w:val="00F647F7"/>
    <w:rsid w:val="00F651D7"/>
    <w:rsid w:val="00F6583C"/>
    <w:rsid w:val="00F6589A"/>
    <w:rsid w:val="00F66887"/>
    <w:rsid w:val="00F66F0E"/>
    <w:rsid w:val="00F6704D"/>
    <w:rsid w:val="00F6783E"/>
    <w:rsid w:val="00F70337"/>
    <w:rsid w:val="00F70DBE"/>
    <w:rsid w:val="00F71124"/>
    <w:rsid w:val="00F7133B"/>
    <w:rsid w:val="00F71397"/>
    <w:rsid w:val="00F71888"/>
    <w:rsid w:val="00F719CD"/>
    <w:rsid w:val="00F71BB8"/>
    <w:rsid w:val="00F72065"/>
    <w:rsid w:val="00F7245D"/>
    <w:rsid w:val="00F72584"/>
    <w:rsid w:val="00F7290D"/>
    <w:rsid w:val="00F7302F"/>
    <w:rsid w:val="00F732EC"/>
    <w:rsid w:val="00F73D08"/>
    <w:rsid w:val="00F74D04"/>
    <w:rsid w:val="00F7586B"/>
    <w:rsid w:val="00F75F2F"/>
    <w:rsid w:val="00F76445"/>
    <w:rsid w:val="00F76D61"/>
    <w:rsid w:val="00F76D7A"/>
    <w:rsid w:val="00F76ECC"/>
    <w:rsid w:val="00F76FA2"/>
    <w:rsid w:val="00F77471"/>
    <w:rsid w:val="00F77B0C"/>
    <w:rsid w:val="00F80399"/>
    <w:rsid w:val="00F80F7E"/>
    <w:rsid w:val="00F812C8"/>
    <w:rsid w:val="00F8132D"/>
    <w:rsid w:val="00F818AE"/>
    <w:rsid w:val="00F81B40"/>
    <w:rsid w:val="00F820C4"/>
    <w:rsid w:val="00F82BBC"/>
    <w:rsid w:val="00F83829"/>
    <w:rsid w:val="00F84069"/>
    <w:rsid w:val="00F8406E"/>
    <w:rsid w:val="00F843D7"/>
    <w:rsid w:val="00F84501"/>
    <w:rsid w:val="00F84DA4"/>
    <w:rsid w:val="00F8500E"/>
    <w:rsid w:val="00F85536"/>
    <w:rsid w:val="00F8657A"/>
    <w:rsid w:val="00F8679A"/>
    <w:rsid w:val="00F87117"/>
    <w:rsid w:val="00F8736C"/>
    <w:rsid w:val="00F9030E"/>
    <w:rsid w:val="00F90ADB"/>
    <w:rsid w:val="00F90E78"/>
    <w:rsid w:val="00F90F47"/>
    <w:rsid w:val="00F91209"/>
    <w:rsid w:val="00F9221F"/>
    <w:rsid w:val="00F9262B"/>
    <w:rsid w:val="00F931C7"/>
    <w:rsid w:val="00F93559"/>
    <w:rsid w:val="00F93877"/>
    <w:rsid w:val="00F93B06"/>
    <w:rsid w:val="00F93C98"/>
    <w:rsid w:val="00F93D72"/>
    <w:rsid w:val="00F93E65"/>
    <w:rsid w:val="00F94070"/>
    <w:rsid w:val="00F94513"/>
    <w:rsid w:val="00F950B5"/>
    <w:rsid w:val="00F95116"/>
    <w:rsid w:val="00F9513F"/>
    <w:rsid w:val="00F951D8"/>
    <w:rsid w:val="00F96427"/>
    <w:rsid w:val="00F966DF"/>
    <w:rsid w:val="00F96C70"/>
    <w:rsid w:val="00F976A7"/>
    <w:rsid w:val="00F977B7"/>
    <w:rsid w:val="00F97908"/>
    <w:rsid w:val="00F97B43"/>
    <w:rsid w:val="00FA05F7"/>
    <w:rsid w:val="00FA07F8"/>
    <w:rsid w:val="00FA105C"/>
    <w:rsid w:val="00FA1475"/>
    <w:rsid w:val="00FA148A"/>
    <w:rsid w:val="00FA1D20"/>
    <w:rsid w:val="00FA27C8"/>
    <w:rsid w:val="00FA3B76"/>
    <w:rsid w:val="00FA4D66"/>
    <w:rsid w:val="00FA505A"/>
    <w:rsid w:val="00FA51BA"/>
    <w:rsid w:val="00FA535F"/>
    <w:rsid w:val="00FA5A4E"/>
    <w:rsid w:val="00FA5CBB"/>
    <w:rsid w:val="00FA6667"/>
    <w:rsid w:val="00FA7D59"/>
    <w:rsid w:val="00FB0082"/>
    <w:rsid w:val="00FB0243"/>
    <w:rsid w:val="00FB02B6"/>
    <w:rsid w:val="00FB0B0E"/>
    <w:rsid w:val="00FB1527"/>
    <w:rsid w:val="00FB2288"/>
    <w:rsid w:val="00FB2537"/>
    <w:rsid w:val="00FB2C7D"/>
    <w:rsid w:val="00FB305C"/>
    <w:rsid w:val="00FB33DC"/>
    <w:rsid w:val="00FB4338"/>
    <w:rsid w:val="00FB45EF"/>
    <w:rsid w:val="00FB477E"/>
    <w:rsid w:val="00FB4C9C"/>
    <w:rsid w:val="00FB6165"/>
    <w:rsid w:val="00FB69DF"/>
    <w:rsid w:val="00FB7035"/>
    <w:rsid w:val="00FC0150"/>
    <w:rsid w:val="00FC03AB"/>
    <w:rsid w:val="00FC1A2A"/>
    <w:rsid w:val="00FC45E7"/>
    <w:rsid w:val="00FC4729"/>
    <w:rsid w:val="00FC4A4D"/>
    <w:rsid w:val="00FC4A8C"/>
    <w:rsid w:val="00FC53DB"/>
    <w:rsid w:val="00FC5FC2"/>
    <w:rsid w:val="00FC6177"/>
    <w:rsid w:val="00FC63D1"/>
    <w:rsid w:val="00FC736D"/>
    <w:rsid w:val="00FC7528"/>
    <w:rsid w:val="00FD0572"/>
    <w:rsid w:val="00FD0D25"/>
    <w:rsid w:val="00FD1A97"/>
    <w:rsid w:val="00FD2D7B"/>
    <w:rsid w:val="00FD2F31"/>
    <w:rsid w:val="00FD37F6"/>
    <w:rsid w:val="00FD3B8C"/>
    <w:rsid w:val="00FD4589"/>
    <w:rsid w:val="00FD473E"/>
    <w:rsid w:val="00FD4E81"/>
    <w:rsid w:val="00FD4F1D"/>
    <w:rsid w:val="00FD4F8E"/>
    <w:rsid w:val="00FD6FF5"/>
    <w:rsid w:val="00FD7DF9"/>
    <w:rsid w:val="00FE0A12"/>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4C8"/>
    <w:rsid w:val="00FF398B"/>
    <w:rsid w:val="00FF3E1B"/>
    <w:rsid w:val="00FF4AE2"/>
    <w:rsid w:val="00FF4D58"/>
    <w:rsid w:val="00FF5068"/>
    <w:rsid w:val="00FF50A8"/>
    <w:rsid w:val="00FF571E"/>
    <w:rsid w:val="00FF6BD1"/>
    <w:rsid w:val="00FF6CC0"/>
    <w:rsid w:val="00FF7512"/>
    <w:rsid w:val="00FF754D"/>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A80107-C2CE-471D-8D08-DC1300CBB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D6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D00BDB"/>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
    <w:basedOn w:val="Normal"/>
    <w:next w:val="Normal"/>
    <w:link w:val="Heading2Char"/>
    <w:qFormat/>
    <w:rsid w:val="00D00BDB"/>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qFormat/>
    <w:rsid w:val="00D00BDB"/>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D00BD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00B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00BDB"/>
    <w:pPr>
      <w:numPr>
        <w:ilvl w:val="5"/>
        <w:numId w:val="2"/>
      </w:numPr>
      <w:spacing w:before="240" w:after="60"/>
      <w:outlineLvl w:val="5"/>
    </w:pPr>
    <w:rPr>
      <w:b/>
      <w:bCs/>
    </w:rPr>
  </w:style>
  <w:style w:type="paragraph" w:styleId="Heading7">
    <w:name w:val="heading 7"/>
    <w:basedOn w:val="Normal"/>
    <w:next w:val="Normal"/>
    <w:qFormat/>
    <w:rsid w:val="00D00BDB"/>
    <w:pPr>
      <w:numPr>
        <w:ilvl w:val="6"/>
        <w:numId w:val="2"/>
      </w:numPr>
      <w:spacing w:before="240" w:after="60"/>
      <w:outlineLvl w:val="6"/>
    </w:pPr>
    <w:rPr>
      <w:sz w:val="24"/>
      <w:szCs w:val="24"/>
    </w:rPr>
  </w:style>
  <w:style w:type="paragraph" w:styleId="Heading8">
    <w:name w:val="heading 8"/>
    <w:basedOn w:val="Normal"/>
    <w:next w:val="Normal"/>
    <w:qFormat/>
    <w:rsid w:val="00D00BD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00B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00BDB"/>
    <w:rPr>
      <w:sz w:val="20"/>
      <w:szCs w:val="20"/>
    </w:rPr>
  </w:style>
  <w:style w:type="character" w:customStyle="1" w:styleId="BodyTextChar">
    <w:name w:val="Body Text Char"/>
    <w:basedOn w:val="DefaultParagraphFont"/>
    <w:link w:val="BodyText"/>
    <w:rsid w:val="00CF195E"/>
  </w:style>
  <w:style w:type="character" w:styleId="Hyperlink">
    <w:name w:val="Hyperlink"/>
    <w:rsid w:val="00D00BDB"/>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00BDB"/>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D00BDB"/>
    <w:pPr>
      <w:autoSpaceDE/>
      <w:autoSpaceDN/>
      <w:adjustRightInd/>
      <w:spacing w:after="180"/>
      <w:ind w:left="568" w:hanging="284"/>
      <w:jc w:val="left"/>
    </w:pPr>
    <w:rPr>
      <w:sz w:val="20"/>
      <w:szCs w:val="20"/>
      <w:lang w:val="en-GB"/>
    </w:rPr>
  </w:style>
  <w:style w:type="paragraph" w:styleId="List">
    <w:name w:val="List"/>
    <w:basedOn w:val="Normal"/>
    <w:rsid w:val="00D00BDB"/>
    <w:pPr>
      <w:ind w:left="360" w:hanging="360"/>
    </w:pPr>
  </w:style>
  <w:style w:type="paragraph" w:styleId="BodyText2">
    <w:name w:val="Body Text 2"/>
    <w:basedOn w:val="Normal"/>
    <w:rsid w:val="00D00BDB"/>
    <w:pPr>
      <w:spacing w:after="0"/>
      <w:jc w:val="left"/>
    </w:pPr>
    <w:rPr>
      <w:szCs w:val="20"/>
    </w:rPr>
  </w:style>
  <w:style w:type="paragraph" w:styleId="BalloonText">
    <w:name w:val="Balloon Text"/>
    <w:basedOn w:val="Normal"/>
    <w:semiHidden/>
    <w:rsid w:val="00D00B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00BDB"/>
    <w:rPr>
      <w:color w:val="800080"/>
      <w:kern w:val="2"/>
      <w:u w:val="single"/>
      <w:lang w:val="en-GB" w:eastAsia="zh-CN" w:bidi="ar-SA"/>
    </w:rPr>
  </w:style>
  <w:style w:type="paragraph" w:styleId="FootnoteText">
    <w:name w:val="footnote text"/>
    <w:basedOn w:val="Normal"/>
    <w:semiHidden/>
    <w:rsid w:val="00D00BDB"/>
    <w:rPr>
      <w:sz w:val="20"/>
      <w:szCs w:val="20"/>
    </w:rPr>
  </w:style>
  <w:style w:type="character" w:styleId="FootnoteReference">
    <w:name w:val="footnote reference"/>
    <w:semiHidden/>
    <w:rsid w:val="00D00BD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9466F2"/>
    <w:rPr>
      <w:rFonts w:ascii="SimSun"/>
      <w:kern w:val="2"/>
      <w:sz w:val="18"/>
      <w:szCs w:val="18"/>
      <w:lang w:val="en-GB"/>
    </w:rPr>
  </w:style>
  <w:style w:type="character" w:customStyle="1" w:styleId="DocumentMapChar">
    <w:name w:val="Document Map Char"/>
    <w:link w:val="DocumentMap"/>
    <w:rsid w:val="009466F2"/>
    <w:rPr>
      <w:rFonts w:ascii="SimSun"/>
      <w:kern w:val="2"/>
      <w:sz w:val="18"/>
      <w:szCs w:val="18"/>
      <w:lang w:val="en-GB" w:eastAsia="en-US" w:bidi="ar-SA"/>
    </w:rPr>
  </w:style>
  <w:style w:type="paragraph" w:styleId="NormalWeb">
    <w:name w:val="Normal (Web)"/>
    <w:basedOn w:val="Normal"/>
    <w:uiPriority w:val="99"/>
    <w:unhideWhenUsed/>
    <w:rsid w:val="00BB71A2"/>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5A22CA"/>
    <w:pPr>
      <w:overflowPunct w:val="0"/>
      <w:snapToGrid/>
      <w:spacing w:after="180"/>
      <w:textAlignment w:val="baseline"/>
    </w:pPr>
    <w:rPr>
      <w:rFonts w:cs="SimSun"/>
      <w:sz w:val="20"/>
      <w:szCs w:val="20"/>
      <w:lang w:val="en-GB" w:eastAsia="en-GB"/>
    </w:rPr>
  </w:style>
  <w:style w:type="character" w:styleId="CommentReference">
    <w:name w:val="annotation reference"/>
    <w:rsid w:val="0049560F"/>
    <w:rPr>
      <w:kern w:val="2"/>
      <w:sz w:val="21"/>
      <w:szCs w:val="21"/>
      <w:lang w:val="en-GB" w:eastAsia="zh-CN" w:bidi="ar-SA"/>
    </w:rPr>
  </w:style>
  <w:style w:type="paragraph" w:styleId="CommentText">
    <w:name w:val="annotation text"/>
    <w:basedOn w:val="Normal"/>
    <w:link w:val="CommentTextChar"/>
    <w:rsid w:val="0049560F"/>
    <w:pPr>
      <w:jc w:val="left"/>
    </w:pPr>
    <w:rPr>
      <w:kern w:val="2"/>
      <w:lang w:val="en-GB"/>
    </w:rPr>
  </w:style>
  <w:style w:type="character" w:customStyle="1" w:styleId="CommentTextChar">
    <w:name w:val="Comment Text Char"/>
    <w:link w:val="CommentText"/>
    <w:rsid w:val="0049560F"/>
    <w:rPr>
      <w:kern w:val="2"/>
      <w:sz w:val="22"/>
      <w:szCs w:val="22"/>
      <w:lang w:val="en-GB" w:eastAsia="en-US" w:bidi="ar-SA"/>
    </w:rPr>
  </w:style>
  <w:style w:type="paragraph" w:styleId="CommentSubject">
    <w:name w:val="annotation subject"/>
    <w:basedOn w:val="CommentText"/>
    <w:next w:val="CommentText"/>
    <w:link w:val="CommentSubjectChar"/>
    <w:rsid w:val="0049560F"/>
    <w:rPr>
      <w:b/>
      <w:bCs/>
    </w:rPr>
  </w:style>
  <w:style w:type="character" w:customStyle="1" w:styleId="CommentSubjectChar">
    <w:name w:val="Comment Subject Char"/>
    <w:link w:val="CommentSubject"/>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DefaultParagraphFont"/>
    <w:rsid w:val="00082BF3"/>
  </w:style>
  <w:style w:type="paragraph" w:styleId="ListParagraph">
    <w:name w:val="List Paragraph"/>
    <w:basedOn w:val="Normal"/>
    <w:link w:val="ListParagraphChar"/>
    <w:uiPriority w:val="34"/>
    <w:qFormat/>
    <w:rsid w:val="004B5C46"/>
    <w:pPr>
      <w:autoSpaceDE/>
      <w:autoSpaceDN/>
      <w:adjustRightInd/>
      <w:snapToGrid/>
      <w:spacing w:after="180"/>
      <w:ind w:leftChars="400" w:left="800"/>
      <w:jc w:val="left"/>
    </w:pPr>
    <w:rPr>
      <w:rFonts w:eastAsia="Malgun Gothic"/>
      <w:szCs w:val="20"/>
      <w:lang w:val="en-GB"/>
    </w:rPr>
  </w:style>
  <w:style w:type="character" w:customStyle="1" w:styleId="ListParagraphChar">
    <w:name w:val="List Paragraph Char"/>
    <w:link w:val="ListParagraph"/>
    <w:uiPriority w:val="34"/>
    <w:rsid w:val="004B5C46"/>
    <w:rPr>
      <w:rFonts w:eastAsia="Malgun Gothic"/>
      <w:sz w:val="22"/>
      <w:lang w:val="en-GB"/>
    </w:rPr>
  </w:style>
  <w:style w:type="paragraph" w:customStyle="1" w:styleId="a1">
    <w:name w:val="表格文字"/>
    <w:basedOn w:val="Normal"/>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paragraph" w:styleId="Revision">
    <w:name w:val="Revision"/>
    <w:hidden/>
    <w:uiPriority w:val="99"/>
    <w:semiHidden/>
    <w:rsid w:val="006969FC"/>
    <w:rPr>
      <w:sz w:val="22"/>
      <w:szCs w:val="22"/>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6BF5"/>
    <w:rPr>
      <w:b/>
      <w:bCs/>
      <w:kern w:val="2"/>
      <w:sz w:val="28"/>
      <w:szCs w:val="28"/>
      <w:lang w:val="en-GB" w:eastAsia="en-US" w:bidi="ar-SA"/>
    </w:rPr>
  </w:style>
  <w:style w:type="character" w:customStyle="1" w:styleId="Heading2Char">
    <w:name w:val="Heading 2 Char"/>
    <w:aliases w:val="H2 Char1,h2 Char1,Head2A Char,2 Char,UNDERRUBRIK 1-2 Char,DO NOT USE_h2 Char,h21 Char,H2 Char Char,h2 Char Char"/>
    <w:link w:val="Heading2"/>
    <w:rsid w:val="00086BF5"/>
    <w:rPr>
      <w:b/>
      <w:bCs/>
      <w:kern w:val="2"/>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1974742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845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9546">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452795544">
      <w:bodyDiv w:val="1"/>
      <w:marLeft w:val="0"/>
      <w:marRight w:val="0"/>
      <w:marTop w:val="0"/>
      <w:marBottom w:val="0"/>
      <w:divBdr>
        <w:top w:val="none" w:sz="0" w:space="0" w:color="auto"/>
        <w:left w:val="none" w:sz="0" w:space="0" w:color="auto"/>
        <w:bottom w:val="none" w:sz="0" w:space="0" w:color="auto"/>
        <w:right w:val="none" w:sz="0" w:space="0" w:color="auto"/>
      </w:divBdr>
    </w:div>
    <w:div w:id="5655274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95953">
      <w:bodyDiv w:val="1"/>
      <w:marLeft w:val="0"/>
      <w:marRight w:val="0"/>
      <w:marTop w:val="0"/>
      <w:marBottom w:val="0"/>
      <w:divBdr>
        <w:top w:val="none" w:sz="0" w:space="0" w:color="auto"/>
        <w:left w:val="none" w:sz="0" w:space="0" w:color="auto"/>
        <w:bottom w:val="none" w:sz="0" w:space="0" w:color="auto"/>
        <w:right w:val="none" w:sz="0" w:space="0" w:color="auto"/>
      </w:divBdr>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519395516">
      <w:bodyDiv w:val="1"/>
      <w:marLeft w:val="0"/>
      <w:marRight w:val="0"/>
      <w:marTop w:val="0"/>
      <w:marBottom w:val="0"/>
      <w:divBdr>
        <w:top w:val="none" w:sz="0" w:space="0" w:color="auto"/>
        <w:left w:val="none" w:sz="0" w:space="0" w:color="auto"/>
        <w:bottom w:val="none" w:sz="0" w:space="0" w:color="auto"/>
        <w:right w:val="none" w:sz="0" w:space="0" w:color="auto"/>
      </w:divBdr>
    </w:div>
    <w:div w:id="16203358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654370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12298376">
      <w:bodyDiv w:val="1"/>
      <w:marLeft w:val="0"/>
      <w:marRight w:val="0"/>
      <w:marTop w:val="0"/>
      <w:marBottom w:val="0"/>
      <w:divBdr>
        <w:top w:val="none" w:sz="0" w:space="0" w:color="auto"/>
        <w:left w:val="none" w:sz="0" w:space="0" w:color="auto"/>
        <w:bottom w:val="none" w:sz="0" w:space="0" w:color="auto"/>
        <w:right w:val="none" w:sz="0" w:space="0" w:color="auto"/>
      </w:divBdr>
    </w:div>
    <w:div w:id="2072271268">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4.png@01D339DD.22F9377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cid:image005.png@01D339DD.22F93770"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8E40E-2EE9-4DAB-A7B2-A44CE47A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13</Pages>
  <Words>4874</Words>
  <Characters>27788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6</cp:revision>
  <cp:lastPrinted>2007-06-18T22:08:00Z</cp:lastPrinted>
  <dcterms:created xsi:type="dcterms:W3CDTF">2017-09-30T10:05:00Z</dcterms:created>
  <dcterms:modified xsi:type="dcterms:W3CDTF">2017-10-01T23:18:00Z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(3)Tc/GefnADfGaVVeRVbiPEibkwVTLZdDptiuvBGswsecXP8UEGoT7Pff6gsOV9gSxASquAiUM
H7LA2UdxUhm9hRnjX0O/8eXCs9wtM5C+DtAZkYIEG3DTXaILKnvQrjBcGRBB0FOKHk5SzIcI
0vJmMi16lfD8PZV/14qpArEC6mbo6240Bw3lACvC4jmSml+/kj8HIee9UEoMDgDqOb92LN41
2igEsr7q2t4y7pklou</vt:lpwstr>
  </property>
  <property fmtid="{D5CDD505-2E9C-101B-9397-08002B2CF9AE}" pid="13" name="_2015_ms_pID_725343_00">
    <vt:lpwstr>_2015_ms_pID_725343</vt:lpwstr>
  </property>
  <property fmtid="{D5CDD505-2E9C-101B-9397-08002B2CF9AE}" pid="14" name="_2015_ms_pID_7253431">
    <vt:lpwstr>/d2aBIHxYiD+QSe0AlNTdtNv7lIDU1r/QT1hSUwtEOA643YCi2uGAE
3aHWpXTO8Lu02H930K3oXw9nwflkHMb3GsKj5Y7UAqzAiuQofAm8N0c3p5PBqLLq/7Uk1VDW
quT0I4K/448qVZ3kJyszXu7FA2nE1YY3tTEwpqpCwHsnRE1ZGsyM8lupRdwiaiCzBO07x75V
L+SA7WPXYD17G21E0xllWWYxEprlsfGcPgme</vt:lpwstr>
  </property>
  <property fmtid="{D5CDD505-2E9C-101B-9397-08002B2CF9AE}" pid="15" name="_2015_ms_pID_7253431_00">
    <vt:lpwstr>_2015_ms_pID_7253431</vt:lpwstr>
  </property>
  <property fmtid="{D5CDD505-2E9C-101B-9397-08002B2CF9AE}" pid="16" name="_2015_ms_pID_7253432">
    <vt:lpwstr>AfmlkI4PXrYYKzF2rOH71IoDXNGdAaU+WTAN
SK+jGiOx0/2ZxjarGDssKvYq09aVLA==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1506899881</vt:lpwstr>
  </property>
</Properties>
</file>