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31ACD5EA" w:rsidR="00737C8C" w:rsidRPr="00CF1F85" w:rsidRDefault="00737C8C" w:rsidP="74AD71AD">
      <w:pPr>
        <w:pStyle w:val="Header"/>
        <w:tabs>
          <w:tab w:val="right" w:pos="9639"/>
        </w:tabs>
        <w:rPr>
          <w:noProof w:val="0"/>
          <w:sz w:val="24"/>
          <w:szCs w:val="24"/>
          <w:highlight w:val="yellow"/>
          <w:lang w:eastAsia="ja-JP"/>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31315E">
        <w:rPr>
          <w:noProof w:val="0"/>
          <w:sz w:val="24"/>
          <w:szCs w:val="24"/>
        </w:rPr>
        <w:t>WG1 Meeting #90</w:t>
      </w:r>
      <w:r w:rsidR="0051137F">
        <w:rPr>
          <w:noProof w:val="0"/>
          <w:sz w:val="24"/>
          <w:szCs w:val="24"/>
        </w:rPr>
        <w:t>bis</w:t>
      </w:r>
      <w:r w:rsidRPr="00DC4FF4">
        <w:rPr>
          <w:bCs/>
          <w:noProof w:val="0"/>
          <w:sz w:val="24"/>
          <w:szCs w:val="24"/>
        </w:rPr>
        <w:tab/>
      </w:r>
      <w:r w:rsidR="00B61D87">
        <w:rPr>
          <w:noProof w:val="0"/>
          <w:sz w:val="24"/>
          <w:szCs w:val="24"/>
        </w:rPr>
        <w:t>R1-1716990</w:t>
      </w:r>
    </w:p>
    <w:p w14:paraId="7EF59603" w14:textId="730E4F15" w:rsidR="00737C8C" w:rsidRPr="00DC4FF4" w:rsidRDefault="74AD71AD" w:rsidP="74AD71AD">
      <w:pPr>
        <w:pStyle w:val="Header"/>
        <w:tabs>
          <w:tab w:val="right" w:pos="9639"/>
        </w:tabs>
        <w:rPr>
          <w:noProof w:val="0"/>
          <w:sz w:val="24"/>
          <w:szCs w:val="24"/>
        </w:rPr>
      </w:pPr>
      <w:r w:rsidRPr="74AD71AD">
        <w:rPr>
          <w:noProof w:val="0"/>
          <w:sz w:val="24"/>
          <w:szCs w:val="24"/>
        </w:rPr>
        <w:t xml:space="preserve">Prague, Czech Republic, </w:t>
      </w:r>
      <w:r w:rsidR="00616781">
        <w:rPr>
          <w:noProof w:val="0"/>
          <w:sz w:val="24"/>
          <w:szCs w:val="24"/>
        </w:rPr>
        <w:t>9</w:t>
      </w:r>
      <w:r w:rsidRPr="74AD71AD">
        <w:rPr>
          <w:noProof w:val="0"/>
          <w:sz w:val="24"/>
          <w:szCs w:val="24"/>
          <w:vertAlign w:val="superscript"/>
        </w:rPr>
        <w:t>th</w:t>
      </w:r>
      <w:r w:rsidRPr="74AD71AD">
        <w:rPr>
          <w:noProof w:val="0"/>
          <w:sz w:val="24"/>
          <w:szCs w:val="24"/>
        </w:rPr>
        <w:t xml:space="preserve"> – </w:t>
      </w:r>
      <w:r w:rsidR="00616781">
        <w:rPr>
          <w:noProof w:val="0"/>
          <w:sz w:val="24"/>
          <w:szCs w:val="24"/>
        </w:rPr>
        <w:t>13</w:t>
      </w:r>
      <w:r w:rsidRPr="74AD71AD">
        <w:rPr>
          <w:noProof w:val="0"/>
          <w:sz w:val="24"/>
          <w:szCs w:val="24"/>
          <w:vertAlign w:val="superscript"/>
        </w:rPr>
        <w:t>th</w:t>
      </w:r>
      <w:r w:rsidRPr="74AD71AD">
        <w:rPr>
          <w:noProof w:val="0"/>
          <w:sz w:val="24"/>
          <w:szCs w:val="24"/>
        </w:rPr>
        <w:t xml:space="preserve"> </w:t>
      </w:r>
      <w:r w:rsidR="00C14EFB">
        <w:rPr>
          <w:noProof w:val="0"/>
          <w:sz w:val="24"/>
          <w:szCs w:val="24"/>
        </w:rPr>
        <w:t>October</w:t>
      </w:r>
      <w:r w:rsidRPr="74AD71AD">
        <w:rPr>
          <w:noProof w:val="0"/>
          <w:sz w:val="24"/>
          <w:szCs w:val="24"/>
        </w:rPr>
        <w:t xml:space="preserve">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60385410" w:rsidR="00737C8C" w:rsidRPr="00DC4FF4" w:rsidRDefault="74AD71AD" w:rsidP="74AD71AD">
            <w:pPr>
              <w:tabs>
                <w:tab w:val="left" w:pos="1985"/>
              </w:tabs>
              <w:spacing w:after="120"/>
              <w:ind w:left="1985" w:hanging="1985"/>
              <w:rPr>
                <w:rFonts w:ascii="Arial" w:hAnsi="Arial" w:cs="Arial"/>
                <w:b/>
                <w:bCs/>
                <w:sz w:val="24"/>
                <w:szCs w:val="24"/>
                <w:lang w:val="en-US"/>
              </w:rPr>
            </w:pPr>
            <w:r w:rsidRPr="74AD71AD">
              <w:rPr>
                <w:rFonts w:ascii="Arial" w:hAnsi="Arial" w:cs="Arial"/>
                <w:b/>
                <w:bCs/>
                <w:sz w:val="24"/>
                <w:szCs w:val="24"/>
                <w:lang w:val="en-US"/>
              </w:rPr>
              <w:t>Interference Detection for Aerial Vehicles</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3245CF99" w:rsidR="00737C8C" w:rsidRPr="00DC4FF4" w:rsidRDefault="0073737B" w:rsidP="74AD71AD">
            <w:pPr>
              <w:spacing w:after="120"/>
              <w:rPr>
                <w:rFonts w:ascii="Arial" w:hAnsi="Arial" w:cs="Arial"/>
                <w:b/>
                <w:bCs/>
                <w:sz w:val="24"/>
                <w:szCs w:val="24"/>
                <w:lang w:val="en-US"/>
              </w:rPr>
            </w:pPr>
            <w:r>
              <w:rPr>
                <w:rFonts w:ascii="Arial" w:hAnsi="Arial" w:cs="Arial"/>
                <w:b/>
                <w:bCs/>
                <w:sz w:val="24"/>
                <w:szCs w:val="24"/>
                <w:lang w:val="en-US"/>
              </w:rPr>
              <w:t>6.2.7.4</w:t>
            </w:r>
          </w:p>
        </w:tc>
      </w:tr>
    </w:tbl>
    <w:p w14:paraId="562AAD3C" w14:textId="77777777" w:rsidR="00737C8C" w:rsidRDefault="74AD71AD" w:rsidP="74AD71AD">
      <w:pPr>
        <w:pStyle w:val="Heading1"/>
        <w:rPr>
          <w:rFonts w:cs="Arial"/>
          <w:lang w:eastAsia="zh-CN"/>
        </w:rPr>
      </w:pPr>
      <w:r w:rsidRPr="74AD71AD">
        <w:rPr>
          <w:rFonts w:cs="Arial"/>
        </w:rPr>
        <w:t>1.</w:t>
      </w:r>
      <w:r w:rsidRPr="74AD71AD">
        <w:rPr>
          <w:rFonts w:cs="Arial"/>
          <w:lang w:eastAsia="zh-CN"/>
        </w:rPr>
        <w:t xml:space="preserve"> </w:t>
      </w:r>
      <w:r w:rsidRPr="74AD71AD">
        <w:rPr>
          <w:rFonts w:cs="Arial"/>
        </w:rPr>
        <w:t>Introduction</w:t>
      </w:r>
    </w:p>
    <w:p w14:paraId="16B28DAE" w14:textId="77777777" w:rsidR="0069382F" w:rsidRPr="008768E5" w:rsidRDefault="0069382F" w:rsidP="0069382F">
      <w:pPr>
        <w:jc w:val="both"/>
        <w:rPr>
          <w:sz w:val="22"/>
          <w:szCs w:val="22"/>
          <w:lang w:val="en-US"/>
        </w:rPr>
      </w:pPr>
      <w:r w:rsidRPr="74AD71AD">
        <w:rPr>
          <w:sz w:val="22"/>
          <w:szCs w:val="22"/>
          <w:lang w:val="en-US"/>
        </w:rPr>
        <w:t xml:space="preserve">A new Study Item on “Study on Enhanced Support for Aerial Vehicles” was approved in RAN#75 meeting [1] with the following objectives for potential enhancements </w:t>
      </w:r>
      <w:r>
        <w:rPr>
          <w:sz w:val="22"/>
          <w:szCs w:val="22"/>
          <w:lang w:val="en-US"/>
        </w:rPr>
        <w:t>in interference detection</w:t>
      </w:r>
      <w:r w:rsidRPr="74AD71AD">
        <w:rPr>
          <w:sz w:val="22"/>
          <w:szCs w:val="22"/>
          <w:lang w:val="en-US"/>
        </w:rPr>
        <w:t>.</w:t>
      </w:r>
    </w:p>
    <w:p w14:paraId="5AF212CB" w14:textId="77777777" w:rsidR="0069382F" w:rsidRPr="008768E5" w:rsidRDefault="0069382F" w:rsidP="0069382F">
      <w:pPr>
        <w:numPr>
          <w:ilvl w:val="0"/>
          <w:numId w:val="28"/>
        </w:numPr>
        <w:overflowPunct/>
        <w:autoSpaceDE/>
        <w:autoSpaceDN/>
        <w:adjustRightInd/>
        <w:spacing w:after="0"/>
        <w:textAlignment w:val="auto"/>
        <w:rPr>
          <w:rFonts w:eastAsia="MS Mincho"/>
          <w:sz w:val="22"/>
          <w:szCs w:val="22"/>
          <w:lang w:eastAsia="ja-JP"/>
        </w:rPr>
      </w:pPr>
      <w:r w:rsidRPr="74AD71AD">
        <w:rPr>
          <w:rFonts w:eastAsia="MS Mincho"/>
          <w:sz w:val="22"/>
          <w:szCs w:val="22"/>
          <w:lang w:eastAsia="ja-JP"/>
        </w:rPr>
        <w:t>Solutions to detect whether UL signal from an air-borne UE increases interference in multiple neighbour cells and whether an air-borne UE incurs interference from multiple cells [RAN1, RAN2]</w:t>
      </w:r>
    </w:p>
    <w:p w14:paraId="13C7D3A2" w14:textId="77777777" w:rsidR="0069382F" w:rsidRPr="008768E5" w:rsidRDefault="0069382F" w:rsidP="0069382F">
      <w:pPr>
        <w:overflowPunct/>
        <w:autoSpaceDE/>
        <w:autoSpaceDN/>
        <w:adjustRightInd/>
        <w:spacing w:after="0"/>
        <w:textAlignment w:val="auto"/>
        <w:rPr>
          <w:rFonts w:eastAsia="MS Mincho"/>
          <w:sz w:val="22"/>
          <w:szCs w:val="22"/>
          <w:lang w:eastAsia="ja-JP"/>
        </w:rPr>
      </w:pPr>
    </w:p>
    <w:p w14:paraId="740EB82D" w14:textId="652DEA06" w:rsidR="0069382F" w:rsidRDefault="0069382F" w:rsidP="0069382F">
      <w:pPr>
        <w:jc w:val="both"/>
        <w:rPr>
          <w:sz w:val="22"/>
          <w:szCs w:val="22"/>
          <w:lang w:eastAsia="zh-CN"/>
        </w:rPr>
      </w:pPr>
      <w:r>
        <w:rPr>
          <w:sz w:val="22"/>
          <w:szCs w:val="22"/>
          <w:lang w:eastAsia="zh-CN"/>
        </w:rPr>
        <w:t>The proposals, conclusion and agreed observations for interference detection in RAN1#90 meeting and RAN2#99 meeting are [2][3]</w:t>
      </w:r>
    </w:p>
    <w:tbl>
      <w:tblPr>
        <w:tblStyle w:val="TableGrid"/>
        <w:tblW w:w="0" w:type="auto"/>
        <w:tblLook w:val="04A0" w:firstRow="1" w:lastRow="0" w:firstColumn="1" w:lastColumn="0" w:noHBand="0" w:noVBand="1"/>
      </w:tblPr>
      <w:tblGrid>
        <w:gridCol w:w="9629"/>
      </w:tblGrid>
      <w:tr w:rsidR="00E44C18" w14:paraId="46FB82FA" w14:textId="77777777" w:rsidTr="00790552">
        <w:tc>
          <w:tcPr>
            <w:tcW w:w="9629" w:type="dxa"/>
          </w:tcPr>
          <w:p w14:paraId="7C11BD2E" w14:textId="77777777" w:rsidR="00E44C18" w:rsidRDefault="00E44C18" w:rsidP="00790552">
            <w:pPr>
              <w:spacing w:after="0"/>
              <w:rPr>
                <w:b/>
              </w:rPr>
            </w:pPr>
            <w:r w:rsidRPr="00BB0D6E">
              <w:rPr>
                <w:b/>
              </w:rPr>
              <w:t>Agreement</w:t>
            </w:r>
            <w:r w:rsidRPr="00700E4B">
              <w:t xml:space="preserve"> </w:t>
            </w:r>
            <w:r w:rsidRPr="00FD2982">
              <w:rPr>
                <w:color w:val="A6A6A6" w:themeColor="background1" w:themeShade="A6"/>
              </w:rPr>
              <w:t>[RAN1#90]</w:t>
            </w:r>
          </w:p>
          <w:p w14:paraId="4F93806D" w14:textId="77777777" w:rsidR="00E44C18" w:rsidRPr="00424D2F" w:rsidRDefault="00E44C18" w:rsidP="00E44C18">
            <w:pPr>
              <w:pStyle w:val="ListParagraph"/>
              <w:numPr>
                <w:ilvl w:val="0"/>
                <w:numId w:val="49"/>
              </w:numPr>
              <w:spacing w:after="0"/>
              <w:rPr>
                <w:b/>
              </w:rPr>
            </w:pPr>
            <w:r w:rsidRPr="00424D2F">
              <w:rPr>
                <w:rFonts w:eastAsia="MS Mincho" w:cs="Times"/>
                <w:iCs/>
                <w:lang w:eastAsia="ja-JP"/>
              </w:rPr>
              <w:t>Companies are encouraged to provide RSRP statistics (for both serving cell and interfering cells) of aerial UEs at various heights for UMi-AV, RMa-AV, and UMa-AV.</w:t>
            </w:r>
          </w:p>
          <w:p w14:paraId="68B2B308" w14:textId="77777777" w:rsidR="00E44C18" w:rsidRDefault="00E44C18" w:rsidP="00790552">
            <w:pPr>
              <w:spacing w:after="0"/>
              <w:rPr>
                <w:b/>
              </w:rPr>
            </w:pPr>
          </w:p>
          <w:p w14:paraId="2A8B2727" w14:textId="77777777" w:rsidR="00E44C18" w:rsidRDefault="00E44C18" w:rsidP="00790552">
            <w:pPr>
              <w:spacing w:after="0"/>
              <w:rPr>
                <w:b/>
              </w:rPr>
            </w:pPr>
            <w:r>
              <w:rPr>
                <w:b/>
              </w:rPr>
              <w:t xml:space="preserve">Conclusion </w:t>
            </w:r>
            <w:r w:rsidRPr="00FD2982">
              <w:rPr>
                <w:color w:val="A6A6A6" w:themeColor="background1" w:themeShade="A6"/>
              </w:rPr>
              <w:t>[RAN1#90]</w:t>
            </w:r>
          </w:p>
          <w:p w14:paraId="3769D690" w14:textId="77777777" w:rsidR="00E44C18" w:rsidRDefault="00E44C18" w:rsidP="00E44C18">
            <w:pPr>
              <w:numPr>
                <w:ilvl w:val="0"/>
                <w:numId w:val="48"/>
              </w:numPr>
              <w:shd w:val="clear" w:color="auto" w:fill="FFFFFF"/>
              <w:overflowPunct/>
              <w:autoSpaceDE/>
              <w:autoSpaceDN/>
              <w:adjustRightInd/>
              <w:spacing w:after="0"/>
              <w:textAlignment w:val="auto"/>
              <w:rPr>
                <w:rFonts w:eastAsia="Times New Roman"/>
                <w:lang w:val="en-US" w:eastAsia="zh-CN"/>
              </w:rPr>
            </w:pPr>
            <w:r>
              <w:rPr>
                <w:rFonts w:ascii="Times" w:eastAsia="Times New Roman" w:hAnsi="Times" w:cs="Times"/>
                <w:color w:val="000000"/>
                <w:lang w:val="en-US"/>
              </w:rPr>
              <w:t>Down select from the two RSRP statistics in RAN1#90bis</w:t>
            </w:r>
            <w:r>
              <w:rPr>
                <w:rFonts w:ascii="Times" w:eastAsia="Times New Roman" w:hAnsi="Times" w:cs="Times"/>
                <w:lang w:val="en-US"/>
              </w:rPr>
              <w:t xml:space="preserve"> for interference detection in Aerial Vehicles</w:t>
            </w:r>
            <w:r>
              <w:rPr>
                <w:rFonts w:eastAsia="Times New Roman"/>
                <w:lang w:val="en-US"/>
              </w:rPr>
              <w:t xml:space="preserve"> </w:t>
            </w:r>
          </w:p>
          <w:p w14:paraId="72593285" w14:textId="77777777" w:rsidR="00E44C18" w:rsidRDefault="00E44C18" w:rsidP="00E44C18">
            <w:pPr>
              <w:numPr>
                <w:ilvl w:val="1"/>
                <w:numId w:val="48"/>
              </w:numPr>
              <w:shd w:val="clear" w:color="auto" w:fill="FFFFFF"/>
              <w:overflowPunct/>
              <w:autoSpaceDE/>
              <w:autoSpaceDN/>
              <w:adjustRightInd/>
              <w:spacing w:after="0"/>
              <w:textAlignment w:val="auto"/>
              <w:rPr>
                <w:rFonts w:eastAsia="Times New Roman"/>
                <w:lang w:val="en-US"/>
              </w:rPr>
            </w:pPr>
            <w:r>
              <w:rPr>
                <w:rFonts w:ascii="Times" w:eastAsia="Times New Roman" w:hAnsi="Times" w:cs="Times"/>
                <w:color w:val="000000"/>
                <w:lang w:val="en-US"/>
              </w:rPr>
              <w:t>Distance based RSRP statistics</w:t>
            </w:r>
          </w:p>
          <w:p w14:paraId="62F3FAD8" w14:textId="77777777" w:rsidR="00E44C18" w:rsidRDefault="00E44C18" w:rsidP="00E44C18">
            <w:pPr>
              <w:numPr>
                <w:ilvl w:val="1"/>
                <w:numId w:val="48"/>
              </w:numPr>
              <w:shd w:val="clear" w:color="auto" w:fill="FFFFFF"/>
              <w:overflowPunct/>
              <w:autoSpaceDE/>
              <w:autoSpaceDN/>
              <w:adjustRightInd/>
              <w:spacing w:after="0"/>
              <w:ind w:left="1434" w:hanging="357"/>
              <w:textAlignment w:val="auto"/>
              <w:rPr>
                <w:rFonts w:eastAsia="Times New Roman"/>
                <w:lang w:val="en-US"/>
              </w:rPr>
            </w:pPr>
            <w:r>
              <w:rPr>
                <w:rFonts w:ascii="Times" w:eastAsia="Times New Roman" w:hAnsi="Times" w:cs="Times"/>
                <w:color w:val="000000"/>
                <w:lang w:val="en-US"/>
              </w:rPr>
              <w:t>Geometry based RSRP statistics</w:t>
            </w:r>
          </w:p>
          <w:p w14:paraId="44EB2B47" w14:textId="77777777" w:rsidR="00E44C18" w:rsidRPr="00F63B45" w:rsidRDefault="00E44C18" w:rsidP="00E44C18">
            <w:pPr>
              <w:pStyle w:val="ListParagraph"/>
              <w:numPr>
                <w:ilvl w:val="0"/>
                <w:numId w:val="49"/>
              </w:numPr>
              <w:spacing w:after="0"/>
              <w:rPr>
                <w:rFonts w:eastAsia="MS Mincho" w:cs="Times"/>
                <w:iCs/>
                <w:lang w:eastAsia="ja-JP"/>
              </w:rPr>
            </w:pPr>
            <w:r w:rsidRPr="00F63B45">
              <w:rPr>
                <w:rFonts w:eastAsia="MS Mincho" w:cs="Times"/>
                <w:iCs/>
                <w:lang w:eastAsia="ja-JP"/>
              </w:rPr>
              <w:t>One example for distance-based RSRP statistics is given as follows:</w:t>
            </w:r>
            <w:r>
              <w:rPr>
                <w:rFonts w:eastAsia="MS Mincho" w:cs="Times"/>
                <w:iCs/>
                <w:lang w:eastAsia="ja-JP"/>
              </w:rPr>
              <w:t xml:space="preserve"> 2D-distance-based RSRP statistics</w:t>
            </w:r>
          </w:p>
          <w:p w14:paraId="0CE81179" w14:textId="64CFD706" w:rsidR="00E44C18" w:rsidRDefault="00E44C18" w:rsidP="00790552">
            <w:pPr>
              <w:spacing w:after="0"/>
              <w:rPr>
                <w:b/>
              </w:rPr>
            </w:pPr>
          </w:p>
          <w:p w14:paraId="7C883433" w14:textId="77777777" w:rsidR="00E44C18" w:rsidRPr="006B033C" w:rsidRDefault="00E44C18" w:rsidP="00E44C18">
            <w:pPr>
              <w:spacing w:after="0"/>
              <w:rPr>
                <w:rFonts w:eastAsia="MS Mincho" w:cs="Times"/>
                <w:b/>
                <w:iCs/>
                <w:lang w:eastAsia="ja-JP"/>
              </w:rPr>
            </w:pPr>
            <w:r w:rsidRPr="006B033C">
              <w:rPr>
                <w:rFonts w:eastAsia="MS Mincho" w:cs="Times"/>
                <w:b/>
                <w:iCs/>
                <w:lang w:eastAsia="ja-JP"/>
              </w:rPr>
              <w:t>Proposal</w:t>
            </w:r>
            <w:r>
              <w:rPr>
                <w:rFonts w:eastAsia="MS Mincho" w:cs="Times"/>
                <w:b/>
                <w:iCs/>
                <w:lang w:eastAsia="ja-JP"/>
              </w:rPr>
              <w:t xml:space="preserve"> </w:t>
            </w:r>
            <w:r w:rsidRPr="00FD2982">
              <w:rPr>
                <w:color w:val="A6A6A6" w:themeColor="background1" w:themeShade="A6"/>
              </w:rPr>
              <w:t>[RAN1#90]</w:t>
            </w:r>
          </w:p>
          <w:p w14:paraId="1047806A" w14:textId="77777777" w:rsidR="00E44C18" w:rsidRPr="004753EC" w:rsidRDefault="00E44C18" w:rsidP="00E44C18">
            <w:pPr>
              <w:pStyle w:val="ListParagraph"/>
              <w:numPr>
                <w:ilvl w:val="0"/>
                <w:numId w:val="43"/>
              </w:numPr>
              <w:spacing w:after="0"/>
              <w:ind w:left="714" w:hanging="357"/>
              <w:rPr>
                <w:rFonts w:eastAsia="MS Mincho" w:cs="Times"/>
                <w:iCs/>
                <w:lang w:eastAsia="ja-JP"/>
              </w:rPr>
            </w:pPr>
            <w:r w:rsidRPr="00995709">
              <w:rPr>
                <w:rFonts w:eastAsia="MS Mincho" w:cs="Times"/>
                <w:iCs/>
                <w:lang w:eastAsia="ja-JP"/>
              </w:rPr>
              <w:t xml:space="preserve">For UL interference detection, the followings are </w:t>
            </w:r>
            <w:r>
              <w:rPr>
                <w:rFonts w:eastAsia="MS Mincho" w:cs="Times"/>
                <w:iCs/>
                <w:lang w:eastAsia="ja-JP"/>
              </w:rPr>
              <w:t>studied</w:t>
            </w:r>
            <w:r w:rsidRPr="00995709">
              <w:rPr>
                <w:rFonts w:eastAsia="MS Mincho" w:cs="Times"/>
                <w:iCs/>
                <w:lang w:eastAsia="ja-JP"/>
              </w:rPr>
              <w:t>:</w:t>
            </w:r>
          </w:p>
          <w:p w14:paraId="22162DF6" w14:textId="77777777" w:rsidR="00E44C18" w:rsidRPr="005D28FB" w:rsidRDefault="00E44C18" w:rsidP="00E44C18">
            <w:pPr>
              <w:pStyle w:val="ListParagraph"/>
              <w:numPr>
                <w:ilvl w:val="1"/>
                <w:numId w:val="46"/>
              </w:numPr>
              <w:spacing w:after="0"/>
              <w:rPr>
                <w:rFonts w:eastAsia="MS Mincho" w:cs="Times"/>
                <w:iCs/>
                <w:lang w:eastAsia="ja-JP"/>
              </w:rPr>
            </w:pPr>
            <w:r w:rsidRPr="00995709">
              <w:rPr>
                <w:rFonts w:eastAsia="MS Mincho" w:cs="Times"/>
                <w:iCs/>
                <w:lang w:eastAsia="ja-JP"/>
              </w:rPr>
              <w:t xml:space="preserve">interference </w:t>
            </w:r>
            <w:r>
              <w:rPr>
                <w:rFonts w:eastAsia="MS Mincho" w:cs="Times"/>
                <w:iCs/>
                <w:lang w:eastAsia="ja-JP"/>
              </w:rPr>
              <w:t>detection based on SRS or any other uplink signal</w:t>
            </w:r>
          </w:p>
          <w:p w14:paraId="47EE0CD6" w14:textId="77777777" w:rsidR="00E44C18" w:rsidRPr="005D28FB" w:rsidRDefault="00E44C18" w:rsidP="00E44C18">
            <w:pPr>
              <w:pStyle w:val="ListParagraph"/>
              <w:numPr>
                <w:ilvl w:val="1"/>
                <w:numId w:val="46"/>
              </w:numPr>
              <w:spacing w:after="0"/>
              <w:rPr>
                <w:rFonts w:eastAsia="MS Mincho" w:cs="Times"/>
                <w:iCs/>
                <w:lang w:eastAsia="ja-JP"/>
              </w:rPr>
            </w:pPr>
            <w:r>
              <w:rPr>
                <w:rFonts w:eastAsia="MS Mincho" w:cs="Times"/>
                <w:iCs/>
                <w:lang w:eastAsia="ja-JP"/>
              </w:rPr>
              <w:t>ICIC (OI and HII)</w:t>
            </w:r>
          </w:p>
          <w:p w14:paraId="126F38C0" w14:textId="77777777" w:rsidR="00E44C18" w:rsidRPr="005D28FB" w:rsidRDefault="00E44C18" w:rsidP="00E44C18">
            <w:pPr>
              <w:pStyle w:val="ListParagraph"/>
              <w:numPr>
                <w:ilvl w:val="1"/>
                <w:numId w:val="46"/>
              </w:numPr>
              <w:spacing w:after="0"/>
              <w:rPr>
                <w:rFonts w:eastAsia="MS Mincho" w:cs="Times"/>
                <w:iCs/>
                <w:lang w:eastAsia="ja-JP"/>
              </w:rPr>
            </w:pPr>
            <w:r>
              <w:rPr>
                <w:rFonts w:eastAsia="MS Mincho" w:cs="Times"/>
                <w:iCs/>
                <w:lang w:eastAsia="ja-JP"/>
              </w:rPr>
              <w:t>RSRP</w:t>
            </w:r>
            <w:r w:rsidRPr="00995709">
              <w:rPr>
                <w:rFonts w:eastAsia="MS Mincho" w:cs="Times"/>
                <w:iCs/>
                <w:lang w:eastAsia="ja-JP"/>
              </w:rPr>
              <w:t xml:space="preserve"> based interference detection</w:t>
            </w:r>
          </w:p>
          <w:p w14:paraId="4FE0CA68" w14:textId="77777777" w:rsidR="00E44C18" w:rsidRPr="005D28FB" w:rsidRDefault="00E44C18" w:rsidP="00E44C18">
            <w:pPr>
              <w:pStyle w:val="ListParagraph"/>
              <w:numPr>
                <w:ilvl w:val="2"/>
                <w:numId w:val="47"/>
              </w:numPr>
              <w:spacing w:after="0"/>
              <w:rPr>
                <w:rFonts w:eastAsia="MS Mincho" w:cs="Times"/>
                <w:iCs/>
                <w:lang w:eastAsia="ja-JP"/>
              </w:rPr>
            </w:pPr>
            <w:r>
              <w:rPr>
                <w:rFonts w:eastAsia="MS Mincho" w:cs="Times"/>
                <w:iCs/>
                <w:lang w:eastAsia="ja-JP"/>
              </w:rPr>
              <w:t>Impact of channel reciprocity should be considered.</w:t>
            </w:r>
          </w:p>
          <w:p w14:paraId="7DC1DB82" w14:textId="77777777" w:rsidR="00E44C18" w:rsidRDefault="00E44C18" w:rsidP="00E44C18">
            <w:pPr>
              <w:pStyle w:val="ListParagraph"/>
              <w:numPr>
                <w:ilvl w:val="1"/>
                <w:numId w:val="46"/>
              </w:numPr>
              <w:ind w:left="1434" w:hanging="357"/>
              <w:rPr>
                <w:rFonts w:eastAsia="MS Mincho" w:cs="Times"/>
                <w:iCs/>
                <w:lang w:eastAsia="ja-JP"/>
              </w:rPr>
            </w:pPr>
            <w:r w:rsidRPr="00995709">
              <w:rPr>
                <w:rFonts w:eastAsia="MS Mincho" w:cs="Times"/>
                <w:iCs/>
                <w:lang w:eastAsia="ja-JP"/>
              </w:rPr>
              <w:t>Other solutions are not precluded</w:t>
            </w:r>
          </w:p>
          <w:p w14:paraId="1478E224" w14:textId="77777777" w:rsidR="00E44C18" w:rsidRDefault="00E44C18" w:rsidP="00790552">
            <w:pPr>
              <w:spacing w:after="0"/>
              <w:rPr>
                <w:b/>
              </w:rPr>
            </w:pPr>
          </w:p>
          <w:p w14:paraId="3DF2F7CB" w14:textId="77777777" w:rsidR="00E44C18" w:rsidRPr="006B033C" w:rsidRDefault="00E44C18" w:rsidP="00790552">
            <w:pPr>
              <w:spacing w:after="0"/>
              <w:rPr>
                <w:rFonts w:eastAsia="MS Mincho" w:cs="Times"/>
                <w:b/>
                <w:iCs/>
                <w:lang w:eastAsia="ja-JP"/>
              </w:rPr>
            </w:pPr>
            <w:r w:rsidRPr="00016D48">
              <w:rPr>
                <w:b/>
              </w:rPr>
              <w:t>Agreed observations</w:t>
            </w:r>
            <w:r>
              <w:rPr>
                <w:b/>
              </w:rPr>
              <w:t xml:space="preserve"> </w:t>
            </w:r>
            <w:r w:rsidRPr="00DE5C1F">
              <w:rPr>
                <w:color w:val="A6A6A6" w:themeColor="background1" w:themeShade="A6"/>
              </w:rPr>
              <w:t>[RAN2#99]</w:t>
            </w:r>
          </w:p>
          <w:p w14:paraId="2D19005D" w14:textId="77777777" w:rsidR="00E44C18" w:rsidRPr="00016D48" w:rsidRDefault="00E44C18" w:rsidP="00E44C18">
            <w:pPr>
              <w:pStyle w:val="ListParagraph"/>
              <w:numPr>
                <w:ilvl w:val="0"/>
                <w:numId w:val="46"/>
              </w:numPr>
              <w:spacing w:after="0"/>
              <w:rPr>
                <w:rFonts w:eastAsia="MS Mincho" w:cs="Times"/>
                <w:iCs/>
                <w:lang w:eastAsia="ja-JP"/>
              </w:rPr>
            </w:pPr>
            <w:r w:rsidRPr="00016D48">
              <w:rPr>
                <w:rFonts w:eastAsia="MS Mincho" w:cs="Times"/>
                <w:iCs/>
                <w:lang w:eastAsia="ja-JP"/>
              </w:rPr>
              <w:t>The RSRP and RSSI characteristics of aerial vehicles in the air are different from terrestrial vehicles</w:t>
            </w:r>
          </w:p>
          <w:p w14:paraId="79C34AFE" w14:textId="77777777" w:rsidR="00E44C18" w:rsidRDefault="00E44C18" w:rsidP="00E44C18">
            <w:pPr>
              <w:pStyle w:val="ListParagraph"/>
              <w:numPr>
                <w:ilvl w:val="0"/>
                <w:numId w:val="46"/>
              </w:numPr>
              <w:ind w:left="714" w:hanging="357"/>
              <w:rPr>
                <w:rFonts w:eastAsia="MS Mincho" w:cs="Times"/>
                <w:iCs/>
                <w:lang w:eastAsia="ja-JP"/>
              </w:rPr>
            </w:pPr>
            <w:r w:rsidRPr="00016D48">
              <w:rPr>
                <w:rFonts w:eastAsia="MS Mincho" w:cs="Times"/>
                <w:iCs/>
                <w:lang w:eastAsia="ja-JP"/>
              </w:rPr>
              <w:t>The downlink interference could be detected by RSRP/CSI-RSRP/RSRQ/RS-SINR/CSI reporting from UE to eNB</w:t>
            </w:r>
          </w:p>
          <w:p w14:paraId="332FAC8E" w14:textId="5420E942" w:rsidR="00E44C18" w:rsidRPr="00D8372A" w:rsidRDefault="00E44C18" w:rsidP="00E44C18">
            <w:pPr>
              <w:pStyle w:val="ListParagraph"/>
              <w:numPr>
                <w:ilvl w:val="0"/>
                <w:numId w:val="46"/>
              </w:numPr>
              <w:ind w:left="714" w:hanging="357"/>
              <w:rPr>
                <w:rFonts w:eastAsia="MS Mincho" w:cs="Times"/>
                <w:iCs/>
                <w:lang w:eastAsia="ja-JP"/>
              </w:rPr>
            </w:pPr>
            <w:r w:rsidRPr="00016D48">
              <w:rPr>
                <w:rFonts w:eastAsia="MS Mincho" w:cs="Times"/>
                <w:iCs/>
                <w:lang w:eastAsia="ja-JP"/>
              </w:rPr>
              <w:t>RSRP, CSI-RSRP, RSRQ, power headroom, maximum output power and used PRBs can be used to estimate the uplink interference caused by a UAV for some scenarios</w:t>
            </w:r>
          </w:p>
        </w:tc>
      </w:tr>
    </w:tbl>
    <w:p w14:paraId="05CA8C4B" w14:textId="1AF3D2D6" w:rsidR="0069382F" w:rsidRPr="00517D1A" w:rsidRDefault="00CE3F6F" w:rsidP="0069382F">
      <w:pPr>
        <w:spacing w:before="180"/>
        <w:jc w:val="both"/>
        <w:rPr>
          <w:sz w:val="22"/>
          <w:szCs w:val="22"/>
        </w:rPr>
      </w:pPr>
      <w:r>
        <w:rPr>
          <w:sz w:val="22"/>
          <w:szCs w:val="22"/>
          <w:lang w:eastAsia="zh-CN"/>
        </w:rPr>
        <w:t>T</w:t>
      </w:r>
      <w:r w:rsidR="0069382F" w:rsidRPr="74AD71AD">
        <w:rPr>
          <w:sz w:val="22"/>
          <w:szCs w:val="22"/>
          <w:lang w:eastAsia="zh-CN"/>
        </w:rPr>
        <w:t>his contribution</w:t>
      </w:r>
      <w:r>
        <w:rPr>
          <w:sz w:val="22"/>
          <w:szCs w:val="22"/>
          <w:lang w:eastAsia="zh-CN"/>
        </w:rPr>
        <w:t xml:space="preserve"> is the summary of our views</w:t>
      </w:r>
      <w:r w:rsidR="0069382F" w:rsidRPr="74AD71AD">
        <w:rPr>
          <w:sz w:val="22"/>
          <w:szCs w:val="22"/>
          <w:lang w:eastAsia="zh-CN"/>
        </w:rPr>
        <w:t xml:space="preserve"> </w:t>
      </w:r>
      <w:r w:rsidR="0069382F">
        <w:rPr>
          <w:sz w:val="22"/>
          <w:szCs w:val="22"/>
          <w:lang w:eastAsia="zh-CN"/>
        </w:rPr>
        <w:t>on</w:t>
      </w:r>
      <w:r w:rsidR="0069382F" w:rsidRPr="74AD71AD">
        <w:rPr>
          <w:sz w:val="22"/>
          <w:szCs w:val="22"/>
          <w:lang w:eastAsia="zh-CN"/>
        </w:rPr>
        <w:t xml:space="preserve"> potential enhancements </w:t>
      </w:r>
      <w:r w:rsidR="0069382F">
        <w:rPr>
          <w:sz w:val="22"/>
          <w:szCs w:val="22"/>
          <w:lang w:eastAsia="zh-CN"/>
        </w:rPr>
        <w:t xml:space="preserve">and measurement statistics for </w:t>
      </w:r>
      <w:r w:rsidR="0069382F">
        <w:rPr>
          <w:sz w:val="22"/>
          <w:szCs w:val="22"/>
          <w:lang w:eastAsia="zh-CN"/>
        </w:rPr>
        <w:t>downlink</w:t>
      </w:r>
      <w:r w:rsidR="0069382F" w:rsidRPr="74AD71AD">
        <w:rPr>
          <w:sz w:val="22"/>
          <w:szCs w:val="22"/>
          <w:lang w:eastAsia="zh-CN"/>
        </w:rPr>
        <w:t xml:space="preserve"> interference detection</w:t>
      </w:r>
      <w:r>
        <w:rPr>
          <w:sz w:val="22"/>
          <w:szCs w:val="22"/>
          <w:lang w:eastAsia="zh-CN"/>
        </w:rPr>
        <w:t xml:space="preserve"> and uplink interference detection</w:t>
      </w:r>
      <w:r w:rsidR="0069382F" w:rsidRPr="74AD71AD">
        <w:rPr>
          <w:sz w:val="22"/>
          <w:szCs w:val="22"/>
          <w:lang w:eastAsia="zh-CN"/>
        </w:rPr>
        <w:t xml:space="preserve"> </w:t>
      </w:r>
      <w:r w:rsidR="0069382F">
        <w:rPr>
          <w:sz w:val="22"/>
          <w:szCs w:val="22"/>
          <w:lang w:eastAsia="zh-CN"/>
        </w:rPr>
        <w:t>in</w:t>
      </w:r>
      <w:r w:rsidR="0069382F" w:rsidRPr="74AD71AD">
        <w:rPr>
          <w:sz w:val="22"/>
          <w:szCs w:val="22"/>
          <w:lang w:eastAsia="zh-CN"/>
        </w:rPr>
        <w:t xml:space="preserve"> aerial vehicles</w:t>
      </w:r>
      <w:r>
        <w:rPr>
          <w:sz w:val="22"/>
          <w:szCs w:val="22"/>
          <w:lang w:eastAsia="zh-CN"/>
        </w:rPr>
        <w:t xml:space="preserve"> [4][5]</w:t>
      </w:r>
      <w:r w:rsidR="0069382F" w:rsidRPr="74AD71AD">
        <w:rPr>
          <w:sz w:val="22"/>
          <w:szCs w:val="22"/>
          <w:lang w:eastAsia="zh-CN"/>
        </w:rPr>
        <w:t>.</w:t>
      </w:r>
    </w:p>
    <w:p w14:paraId="31B10A09" w14:textId="6A359AC3" w:rsidR="00E64A6D" w:rsidRDefault="74AD71AD" w:rsidP="74AD71AD">
      <w:pPr>
        <w:pStyle w:val="Heading1"/>
        <w:rPr>
          <w:rFonts w:cs="Arial"/>
        </w:rPr>
      </w:pPr>
      <w:r w:rsidRPr="74AD71AD">
        <w:rPr>
          <w:rFonts w:cs="Arial"/>
        </w:rPr>
        <w:t xml:space="preserve">2. </w:t>
      </w:r>
      <w:r w:rsidR="004C74E1">
        <w:rPr>
          <w:rFonts w:cs="Arial"/>
        </w:rPr>
        <w:t xml:space="preserve">Downlink </w:t>
      </w:r>
      <w:r w:rsidR="00924054">
        <w:rPr>
          <w:rFonts w:cs="Arial"/>
        </w:rPr>
        <w:t>Interference Detection</w:t>
      </w:r>
      <w:r w:rsidR="00B75074">
        <w:rPr>
          <w:rFonts w:cs="Arial"/>
        </w:rPr>
        <w:t xml:space="preserve"> for Aerial Vehicles</w:t>
      </w:r>
    </w:p>
    <w:p w14:paraId="551124D5" w14:textId="66F87F8D" w:rsidR="0071771A" w:rsidRDefault="00D01F9F" w:rsidP="00C1256F">
      <w:pPr>
        <w:spacing w:before="180"/>
        <w:jc w:val="both"/>
        <w:rPr>
          <w:sz w:val="22"/>
          <w:szCs w:val="22"/>
          <w:lang w:eastAsia="zh-CN"/>
        </w:rPr>
      </w:pPr>
      <w:r>
        <w:rPr>
          <w:sz w:val="22"/>
          <w:szCs w:val="22"/>
          <w:lang w:eastAsia="zh-CN"/>
        </w:rPr>
        <w:t>As agreed observation in RAN2#99 meeting</w:t>
      </w:r>
      <w:r w:rsidR="006D62D5">
        <w:rPr>
          <w:sz w:val="22"/>
          <w:szCs w:val="22"/>
          <w:lang w:eastAsia="zh-CN"/>
        </w:rPr>
        <w:t xml:space="preserve"> [3]</w:t>
      </w:r>
      <w:r>
        <w:rPr>
          <w:sz w:val="22"/>
          <w:szCs w:val="22"/>
          <w:lang w:eastAsia="zh-CN"/>
        </w:rPr>
        <w:t xml:space="preserve"> and the analysis in [</w:t>
      </w:r>
      <w:r w:rsidR="006D62D5">
        <w:rPr>
          <w:sz w:val="22"/>
          <w:szCs w:val="22"/>
          <w:lang w:eastAsia="zh-CN"/>
        </w:rPr>
        <w:t>4</w:t>
      </w:r>
      <w:r>
        <w:rPr>
          <w:sz w:val="22"/>
          <w:szCs w:val="22"/>
          <w:lang w:eastAsia="zh-CN"/>
        </w:rPr>
        <w:t xml:space="preserve">], the downlink interference could be detected by </w:t>
      </w:r>
      <w:r w:rsidRPr="000E5F5B">
        <w:rPr>
          <w:sz w:val="22"/>
          <w:szCs w:val="22"/>
          <w:lang w:eastAsia="zh-CN"/>
        </w:rPr>
        <w:t>RSRP/CSI-RSRP/RSRQ/RS-SINR/CSI reporting from UE to eNB</w:t>
      </w:r>
      <w:r w:rsidR="00165011">
        <w:rPr>
          <w:sz w:val="22"/>
          <w:szCs w:val="22"/>
          <w:lang w:eastAsia="zh-CN"/>
        </w:rPr>
        <w:t>, and moreover t</w:t>
      </w:r>
      <w:r w:rsidR="00165011" w:rsidRPr="00165011">
        <w:rPr>
          <w:sz w:val="22"/>
          <w:szCs w:val="22"/>
          <w:lang w:eastAsia="zh-CN"/>
        </w:rPr>
        <w:t>he RSRP and RSSI characteristics of aerial vehicles in the air are different from terrestrial vehicles</w:t>
      </w:r>
      <w:r w:rsidR="00653071">
        <w:rPr>
          <w:sz w:val="22"/>
          <w:szCs w:val="22"/>
          <w:lang w:eastAsia="zh-CN"/>
        </w:rPr>
        <w:t>.</w:t>
      </w:r>
      <w:r w:rsidR="00165011">
        <w:rPr>
          <w:sz w:val="22"/>
          <w:szCs w:val="22"/>
          <w:lang w:eastAsia="zh-CN"/>
        </w:rPr>
        <w:t xml:space="preserve"> Therefore, (</w:t>
      </w:r>
      <w:r w:rsidR="00165011">
        <w:rPr>
          <w:color w:val="000000" w:themeColor="text1"/>
          <w:sz w:val="22"/>
          <w:szCs w:val="22"/>
          <w:lang w:eastAsia="zh-CN"/>
        </w:rPr>
        <w:t>E-UTRA carrier</w:t>
      </w:r>
      <w:r w:rsidR="00165011">
        <w:rPr>
          <w:color w:val="000000" w:themeColor="text1"/>
          <w:sz w:val="22"/>
          <w:szCs w:val="22"/>
          <w:lang w:eastAsia="zh-CN"/>
        </w:rPr>
        <w:t>)</w:t>
      </w:r>
      <w:r w:rsidR="00165011">
        <w:rPr>
          <w:color w:val="000000" w:themeColor="text1"/>
          <w:sz w:val="22"/>
          <w:szCs w:val="22"/>
          <w:lang w:eastAsia="zh-CN"/>
        </w:rPr>
        <w:t xml:space="preserve"> </w:t>
      </w:r>
      <w:r w:rsidR="007D5106">
        <w:rPr>
          <w:sz w:val="22"/>
          <w:szCs w:val="22"/>
          <w:lang w:eastAsia="zh-CN"/>
        </w:rPr>
        <w:t xml:space="preserve">RSSI is also a good method for interference analysis for aerial </w:t>
      </w:r>
      <w:r w:rsidR="00B22B8A">
        <w:rPr>
          <w:sz w:val="22"/>
          <w:szCs w:val="22"/>
          <w:lang w:eastAsia="zh-CN"/>
        </w:rPr>
        <w:t xml:space="preserve">vehicle, where </w:t>
      </w:r>
      <w:r w:rsidR="00B22B8A">
        <w:rPr>
          <w:color w:val="000000" w:themeColor="text1"/>
          <w:sz w:val="22"/>
          <w:szCs w:val="22"/>
          <w:lang w:eastAsia="zh-CN"/>
        </w:rPr>
        <w:t>E-UTRA carrier RSSI</w:t>
      </w:r>
      <w:r w:rsidR="00B22B8A">
        <w:rPr>
          <w:color w:val="000000" w:themeColor="text1"/>
          <w:sz w:val="22"/>
          <w:szCs w:val="22"/>
          <w:lang w:eastAsia="zh-CN"/>
        </w:rPr>
        <w:t xml:space="preserve"> </w:t>
      </w:r>
      <w:r w:rsidR="007D5106">
        <w:rPr>
          <w:sz w:val="22"/>
          <w:szCs w:val="22"/>
          <w:lang w:eastAsia="zh-CN"/>
        </w:rPr>
        <w:lastRenderedPageBreak/>
        <w:t>could be derived by the network based on RSRP/RSRQ</w:t>
      </w:r>
      <w:r w:rsidR="00B22B8A">
        <w:rPr>
          <w:sz w:val="22"/>
          <w:szCs w:val="22"/>
          <w:lang w:eastAsia="zh-CN"/>
        </w:rPr>
        <w:t>, RSSI could be</w:t>
      </w:r>
      <w:r w:rsidR="007D5106">
        <w:rPr>
          <w:sz w:val="22"/>
          <w:szCs w:val="22"/>
          <w:lang w:eastAsia="zh-CN"/>
        </w:rPr>
        <w:t xml:space="preserve"> reported by the UE</w:t>
      </w:r>
      <w:r w:rsidR="00B22B8A">
        <w:rPr>
          <w:sz w:val="22"/>
          <w:szCs w:val="22"/>
          <w:lang w:eastAsia="zh-CN"/>
        </w:rPr>
        <w:t xml:space="preserve">, and either </w:t>
      </w:r>
      <w:r w:rsidR="00165011">
        <w:rPr>
          <w:color w:val="000000" w:themeColor="text1"/>
          <w:sz w:val="22"/>
          <w:szCs w:val="22"/>
          <w:lang w:eastAsia="zh-CN"/>
        </w:rPr>
        <w:t>E-UTRA carrier RSSI</w:t>
      </w:r>
      <w:r w:rsidR="00165011">
        <w:rPr>
          <w:sz w:val="22"/>
          <w:szCs w:val="22"/>
          <w:lang w:eastAsia="zh-CN"/>
        </w:rPr>
        <w:t xml:space="preserve"> or RSSI </w:t>
      </w:r>
      <w:r w:rsidR="00B22B8A">
        <w:rPr>
          <w:sz w:val="22"/>
          <w:szCs w:val="22"/>
          <w:lang w:eastAsia="zh-CN"/>
        </w:rPr>
        <w:t>is OK</w:t>
      </w:r>
      <w:r w:rsidR="007D5106">
        <w:rPr>
          <w:sz w:val="22"/>
          <w:szCs w:val="22"/>
          <w:lang w:eastAsia="zh-CN"/>
        </w:rPr>
        <w:t>.</w:t>
      </w:r>
      <w:r w:rsidR="00653071">
        <w:rPr>
          <w:sz w:val="22"/>
          <w:szCs w:val="22"/>
          <w:lang w:eastAsia="zh-CN"/>
        </w:rPr>
        <w:t xml:space="preserve"> </w:t>
      </w:r>
    </w:p>
    <w:p w14:paraId="32AB08AA" w14:textId="452E7BD3" w:rsidR="006019F4" w:rsidRDefault="00FB67DB" w:rsidP="00C1256F">
      <w:pPr>
        <w:spacing w:before="180"/>
        <w:jc w:val="both"/>
        <w:rPr>
          <w:sz w:val="22"/>
          <w:szCs w:val="22"/>
          <w:lang w:eastAsia="zh-CN"/>
        </w:rPr>
      </w:pPr>
      <w:r>
        <w:rPr>
          <w:sz w:val="22"/>
          <w:szCs w:val="22"/>
          <w:lang w:eastAsia="zh-CN"/>
        </w:rPr>
        <w:t>D</w:t>
      </w:r>
      <w:r w:rsidR="00022B21">
        <w:rPr>
          <w:sz w:val="22"/>
          <w:szCs w:val="22"/>
          <w:lang w:eastAsia="zh-CN"/>
        </w:rPr>
        <w:t>ownlink interference mitigation could be based on</w:t>
      </w:r>
      <w:r w:rsidR="00B43C0A">
        <w:rPr>
          <w:sz w:val="22"/>
          <w:szCs w:val="22"/>
          <w:lang w:eastAsia="zh-CN"/>
        </w:rPr>
        <w:t xml:space="preserve"> long-term channel information </w:t>
      </w:r>
      <w:r w:rsidR="00B43C0A">
        <w:rPr>
          <w:sz w:val="22"/>
          <w:szCs w:val="22"/>
          <w:lang w:eastAsia="zh-CN"/>
        </w:rPr>
        <w:t>(for example RSRP/CSI-RSRP/RSSI/RSRQ/RS-SINR) and/or short-term channel information (for example CSI)</w:t>
      </w:r>
      <w:r w:rsidR="00B43C0A">
        <w:rPr>
          <w:sz w:val="22"/>
          <w:szCs w:val="22"/>
          <w:lang w:eastAsia="zh-CN"/>
        </w:rPr>
        <w:t>.</w:t>
      </w:r>
      <w:r w:rsidR="00022B21">
        <w:rPr>
          <w:sz w:val="22"/>
          <w:szCs w:val="22"/>
          <w:lang w:eastAsia="zh-CN"/>
        </w:rPr>
        <w:t xml:space="preserve"> </w:t>
      </w:r>
      <w:r w:rsidR="006019F4">
        <w:rPr>
          <w:sz w:val="22"/>
          <w:szCs w:val="22"/>
          <w:lang w:eastAsia="zh-CN"/>
        </w:rPr>
        <w:t>The configuration for CSI information collection of one UE should be based on the knowledge of the strong interference TPs of this UE for complexity and overhead reduction, and this knowledge could be obtained by long-term channel information. Therefore, the downlink interference detection based on long-term channel information is very important for interference mitigation.</w:t>
      </w:r>
      <w:r w:rsidR="006019F4">
        <w:rPr>
          <w:sz w:val="22"/>
          <w:szCs w:val="22"/>
          <w:lang w:eastAsia="zh-CN"/>
        </w:rPr>
        <w:t xml:space="preserve"> In the long-term channel information above, </w:t>
      </w:r>
      <w:r w:rsidR="006019F4">
        <w:rPr>
          <w:sz w:val="22"/>
          <w:szCs w:val="22"/>
          <w:lang w:eastAsia="zh-CN"/>
        </w:rPr>
        <w:t xml:space="preserve">only RSRP/CSI-RSRP can be used to identify the signal strength of each TP to </w:t>
      </w:r>
      <w:r w:rsidR="006019F4">
        <w:rPr>
          <w:sz w:val="22"/>
          <w:szCs w:val="22"/>
          <w:lang w:eastAsia="zh-CN"/>
        </w:rPr>
        <w:t>one</w:t>
      </w:r>
      <w:r w:rsidR="006019F4">
        <w:rPr>
          <w:sz w:val="22"/>
          <w:szCs w:val="22"/>
          <w:lang w:eastAsia="zh-CN"/>
        </w:rPr>
        <w:t xml:space="preserve"> UE. </w:t>
      </w:r>
      <w:r w:rsidR="00C508E0">
        <w:rPr>
          <w:sz w:val="22"/>
          <w:szCs w:val="22"/>
          <w:lang w:eastAsia="zh-CN"/>
        </w:rPr>
        <w:t>However, i</w:t>
      </w:r>
      <w:r w:rsidR="00C508E0">
        <w:rPr>
          <w:sz w:val="22"/>
          <w:szCs w:val="22"/>
          <w:lang w:eastAsia="zh-CN"/>
        </w:rPr>
        <w:t xml:space="preserve">n the existing LTE network, one UE could report RSRPs of its serving cell plus up to 8 neighbouring cells and CSI-RSRPs of up to 8 TPs. </w:t>
      </w:r>
      <w:r w:rsidR="00C508E0">
        <w:rPr>
          <w:sz w:val="22"/>
          <w:szCs w:val="22"/>
          <w:lang w:eastAsia="zh-CN"/>
        </w:rPr>
        <w:t xml:space="preserve">While </w:t>
      </w:r>
      <w:r w:rsidR="00C508E0">
        <w:rPr>
          <w:sz w:val="22"/>
          <w:szCs w:val="22"/>
          <w:lang w:eastAsia="zh-CN"/>
        </w:rPr>
        <w:t xml:space="preserve">aerial UEs might need the support of interference coordination with more TPs. So, it is valuable to study </w:t>
      </w:r>
      <w:r w:rsidR="00C508E0" w:rsidRPr="00D10823">
        <w:rPr>
          <w:sz w:val="22"/>
          <w:szCs w:val="22"/>
          <w:lang w:eastAsia="zh-CN"/>
        </w:rPr>
        <w:t xml:space="preserve">if </w:t>
      </w:r>
      <w:r w:rsidR="00C508E0">
        <w:rPr>
          <w:sz w:val="22"/>
          <w:szCs w:val="22"/>
          <w:lang w:eastAsia="zh-CN"/>
        </w:rPr>
        <w:t xml:space="preserve">the report of </w:t>
      </w:r>
      <w:r w:rsidR="00C508E0" w:rsidRPr="00D10823">
        <w:rPr>
          <w:sz w:val="22"/>
          <w:szCs w:val="22"/>
          <w:lang w:eastAsia="zh-CN"/>
        </w:rPr>
        <w:t xml:space="preserve">RSRP/CSI-RSRP </w:t>
      </w:r>
      <w:r w:rsidR="00C508E0">
        <w:rPr>
          <w:sz w:val="22"/>
          <w:szCs w:val="22"/>
          <w:lang w:eastAsia="zh-CN"/>
        </w:rPr>
        <w:t>with</w:t>
      </w:r>
      <w:r w:rsidR="00C508E0" w:rsidRPr="00D10823">
        <w:rPr>
          <w:sz w:val="22"/>
          <w:szCs w:val="22"/>
          <w:lang w:eastAsia="zh-CN"/>
        </w:rPr>
        <w:t xml:space="preserve"> more </w:t>
      </w:r>
      <w:r w:rsidR="00C508E0">
        <w:rPr>
          <w:sz w:val="22"/>
          <w:szCs w:val="22"/>
          <w:lang w:eastAsia="zh-CN"/>
        </w:rPr>
        <w:t>TPs</w:t>
      </w:r>
      <w:r w:rsidR="00C508E0" w:rsidRPr="00D10823">
        <w:rPr>
          <w:sz w:val="22"/>
          <w:szCs w:val="22"/>
          <w:lang w:eastAsia="zh-CN"/>
        </w:rPr>
        <w:t xml:space="preserve"> is needed</w:t>
      </w:r>
      <w:r w:rsidR="00C508E0">
        <w:rPr>
          <w:sz w:val="22"/>
          <w:szCs w:val="22"/>
          <w:lang w:eastAsia="zh-CN"/>
        </w:rPr>
        <w:t xml:space="preserve"> for aerial UEs.</w:t>
      </w:r>
      <w:r w:rsidR="006019F4">
        <w:rPr>
          <w:sz w:val="22"/>
          <w:szCs w:val="22"/>
          <w:lang w:eastAsia="zh-CN"/>
        </w:rPr>
        <w:t xml:space="preserve"> </w:t>
      </w:r>
    </w:p>
    <w:p w14:paraId="56A71BBD" w14:textId="25806F7D" w:rsidR="00B02DDB" w:rsidRDefault="00B02DDB" w:rsidP="00B02DDB">
      <w:pPr>
        <w:overflowPunct/>
        <w:autoSpaceDE/>
        <w:autoSpaceDN/>
        <w:adjustRightInd/>
        <w:jc w:val="both"/>
        <w:textAlignment w:val="auto"/>
        <w:rPr>
          <w:b/>
          <w:sz w:val="22"/>
          <w:szCs w:val="22"/>
          <w:lang w:eastAsia="zh-CN"/>
        </w:rPr>
      </w:pPr>
      <w:r>
        <w:rPr>
          <w:b/>
          <w:sz w:val="22"/>
          <w:szCs w:val="22"/>
          <w:lang w:eastAsia="zh-CN"/>
        </w:rPr>
        <w:t xml:space="preserve">Observation </w:t>
      </w:r>
      <w:r>
        <w:rPr>
          <w:b/>
          <w:sz w:val="22"/>
          <w:szCs w:val="22"/>
          <w:lang w:eastAsia="zh-CN"/>
        </w:rPr>
        <w:t>1</w:t>
      </w:r>
      <w:r>
        <w:rPr>
          <w:b/>
          <w:sz w:val="22"/>
          <w:szCs w:val="22"/>
          <w:lang w:eastAsia="zh-CN"/>
        </w:rPr>
        <w:t xml:space="preserve">: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aerial UEs.</w:t>
      </w:r>
    </w:p>
    <w:p w14:paraId="34632CC4" w14:textId="40F07C15" w:rsidR="00F50E36" w:rsidRDefault="00B77F9B" w:rsidP="00F50E36">
      <w:pPr>
        <w:jc w:val="both"/>
        <w:rPr>
          <w:color w:val="000000" w:themeColor="text1"/>
          <w:sz w:val="22"/>
          <w:szCs w:val="22"/>
          <w:lang w:eastAsia="zh-CN"/>
        </w:rPr>
      </w:pPr>
      <w:r>
        <w:rPr>
          <w:color w:val="000000" w:themeColor="text1"/>
          <w:sz w:val="22"/>
          <w:szCs w:val="22"/>
          <w:lang w:eastAsia="zh-CN"/>
        </w:rPr>
        <w:t xml:space="preserve">The RSRP/CSI-RSRP statistics to support the study of downlink interference detection could be based on </w:t>
      </w:r>
      <w:r w:rsidR="00F50E36">
        <w:rPr>
          <w:color w:val="000000" w:themeColor="text1"/>
          <w:sz w:val="22"/>
          <w:szCs w:val="22"/>
          <w:lang w:eastAsia="zh-CN"/>
        </w:rPr>
        <w:t xml:space="preserve">CDF of </w:t>
      </w:r>
      <w:r>
        <w:rPr>
          <w:color w:val="000000" w:themeColor="text1"/>
          <w:sz w:val="22"/>
          <w:szCs w:val="22"/>
          <w:lang w:eastAsia="zh-CN"/>
        </w:rPr>
        <w:t>RSRP gap</w:t>
      </w:r>
      <w:r w:rsidR="00712EAB">
        <w:rPr>
          <w:color w:val="000000" w:themeColor="text1"/>
          <w:sz w:val="22"/>
          <w:szCs w:val="22"/>
          <w:lang w:eastAsia="zh-CN"/>
        </w:rPr>
        <w:t xml:space="preserve"> between the serving TP and each strong interfering TP</w:t>
      </w:r>
      <w:r w:rsidR="00F50E36">
        <w:rPr>
          <w:color w:val="000000" w:themeColor="text1"/>
          <w:sz w:val="22"/>
          <w:szCs w:val="22"/>
          <w:lang w:eastAsia="zh-CN"/>
        </w:rPr>
        <w:t xml:space="preserve"> of all same-type UEs at fixed UE height</w:t>
      </w:r>
      <w:r w:rsidR="00F73069">
        <w:rPr>
          <w:color w:val="000000" w:themeColor="text1"/>
          <w:sz w:val="22"/>
          <w:szCs w:val="22"/>
          <w:lang w:eastAsia="zh-CN"/>
        </w:rPr>
        <w:t xml:space="preserve"> </w:t>
      </w:r>
      <w:r w:rsidR="00712EAB">
        <w:rPr>
          <w:color w:val="000000" w:themeColor="text1"/>
          <w:sz w:val="22"/>
          <w:szCs w:val="22"/>
          <w:lang w:eastAsia="zh-CN"/>
        </w:rPr>
        <w:t>as shown in Annex A</w:t>
      </w:r>
      <w:r w:rsidR="001E6F98">
        <w:rPr>
          <w:color w:val="000000" w:themeColor="text1"/>
          <w:sz w:val="22"/>
          <w:szCs w:val="22"/>
          <w:lang w:eastAsia="zh-CN"/>
        </w:rPr>
        <w:t>, where RSRP gap = RSRP of serving TP – RSRP of Nth strongest interfering TP and N is up to 16</w:t>
      </w:r>
      <w:r w:rsidR="00F50E36">
        <w:rPr>
          <w:color w:val="000000" w:themeColor="text1"/>
          <w:sz w:val="22"/>
          <w:szCs w:val="22"/>
          <w:lang w:eastAsia="zh-CN"/>
        </w:rPr>
        <w:t xml:space="preserve">. </w:t>
      </w:r>
      <w:r w:rsidR="00F50E36">
        <w:rPr>
          <w:color w:val="000000" w:themeColor="text1"/>
          <w:sz w:val="22"/>
          <w:szCs w:val="22"/>
          <w:lang w:eastAsia="zh-CN"/>
        </w:rPr>
        <w:t xml:space="preserve">Based on the data provided in Annex A, it is easy to observe the percentage of UEs with at least N strong interfering TPs with any given threshold at given height corresponding to all same-type UEs. This data could be used for general interference detection analysis in Aerial Vehicles. It </w:t>
      </w:r>
      <w:r w:rsidR="00F50E36">
        <w:rPr>
          <w:color w:val="000000" w:themeColor="text1"/>
          <w:sz w:val="22"/>
          <w:szCs w:val="22"/>
          <w:lang w:eastAsia="zh-CN"/>
        </w:rPr>
        <w:t>can</w:t>
      </w:r>
      <w:r w:rsidR="00F50E36">
        <w:rPr>
          <w:color w:val="000000" w:themeColor="text1"/>
          <w:sz w:val="22"/>
          <w:szCs w:val="22"/>
          <w:lang w:eastAsia="zh-CN"/>
        </w:rPr>
        <w:t xml:space="preserve"> be seen that RSRP/CSI-RSRP reporting with 16 TPs might be expected for aerial UEs at the UE height of up to 300m.   </w:t>
      </w:r>
    </w:p>
    <w:p w14:paraId="5BB937BD" w14:textId="5D8FFBF8" w:rsidR="00F50E36" w:rsidRPr="006C6F9A" w:rsidRDefault="00F50E36" w:rsidP="00F50E36">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w:t>
      </w:r>
      <w:r>
        <w:rPr>
          <w:b/>
          <w:color w:val="000000" w:themeColor="text1"/>
          <w:sz w:val="22"/>
          <w:szCs w:val="22"/>
          <w:lang w:eastAsia="zh-CN"/>
        </w:rPr>
        <w:t>2</w:t>
      </w:r>
      <w:r w:rsidRPr="006C6F9A">
        <w:rPr>
          <w:b/>
          <w:color w:val="000000" w:themeColor="text1"/>
          <w:sz w:val="22"/>
          <w:szCs w:val="22"/>
          <w:lang w:eastAsia="zh-CN"/>
        </w:rPr>
        <w:t xml:space="preserve">: </w:t>
      </w:r>
      <w:r>
        <w:rPr>
          <w:b/>
          <w:color w:val="000000" w:themeColor="text1"/>
          <w:sz w:val="22"/>
          <w:szCs w:val="22"/>
          <w:lang w:eastAsia="zh-CN"/>
        </w:rPr>
        <w:t xml:space="preserve">The </w:t>
      </w:r>
      <w:r w:rsidRPr="006C6F9A">
        <w:rPr>
          <w:b/>
          <w:color w:val="000000" w:themeColor="text1"/>
          <w:sz w:val="22"/>
          <w:szCs w:val="22"/>
          <w:lang w:eastAsia="zh-CN"/>
        </w:rPr>
        <w:t xml:space="preserve">CDF of </w:t>
      </w:r>
      <w:r>
        <w:rPr>
          <w:b/>
          <w:color w:val="000000" w:themeColor="text1"/>
          <w:sz w:val="22"/>
          <w:szCs w:val="22"/>
          <w:lang w:eastAsia="zh-CN"/>
        </w:rPr>
        <w:t xml:space="preserve">the </w:t>
      </w:r>
      <w:r w:rsidRPr="006C6F9A">
        <w:rPr>
          <w:b/>
          <w:color w:val="000000" w:themeColor="text1"/>
          <w:sz w:val="22"/>
          <w:szCs w:val="22"/>
          <w:lang w:eastAsia="zh-CN"/>
        </w:rPr>
        <w:t>RSRP gap</w:t>
      </w:r>
      <w:r>
        <w:rPr>
          <w:b/>
          <w:color w:val="000000" w:themeColor="text1"/>
          <w:sz w:val="22"/>
          <w:szCs w:val="22"/>
          <w:lang w:eastAsia="zh-CN"/>
        </w:rPr>
        <w:t xml:space="preserve"> for</w:t>
      </w:r>
      <w:r w:rsidRPr="006C6F9A">
        <w:rPr>
          <w:b/>
          <w:color w:val="000000" w:themeColor="text1"/>
          <w:sz w:val="22"/>
          <w:szCs w:val="22"/>
          <w:lang w:eastAsia="zh-CN"/>
        </w:rPr>
        <w:t xml:space="preserve"> all same-type UEs at same height with uniform UE distribution could be used for general interference detection analysis in Aerial Vehicles, where RSRP gap is the RSRP difference between the serving cell and </w:t>
      </w:r>
      <w:r>
        <w:rPr>
          <w:b/>
          <w:color w:val="000000" w:themeColor="text1"/>
          <w:sz w:val="22"/>
          <w:szCs w:val="22"/>
          <w:lang w:eastAsia="zh-CN"/>
        </w:rPr>
        <w:t>the Nth</w:t>
      </w:r>
      <w:r w:rsidRPr="006C6F9A">
        <w:rPr>
          <w:b/>
          <w:color w:val="000000" w:themeColor="text1"/>
          <w:sz w:val="22"/>
          <w:szCs w:val="22"/>
          <w:lang w:eastAsia="zh-CN"/>
        </w:rPr>
        <w:t xml:space="preserve"> strong</w:t>
      </w:r>
      <w:r>
        <w:rPr>
          <w:b/>
          <w:color w:val="000000" w:themeColor="text1"/>
          <w:sz w:val="22"/>
          <w:szCs w:val="22"/>
          <w:lang w:eastAsia="zh-CN"/>
        </w:rPr>
        <w:t>est</w:t>
      </w:r>
      <w:r w:rsidRPr="006C6F9A">
        <w:rPr>
          <w:b/>
          <w:color w:val="000000" w:themeColor="text1"/>
          <w:sz w:val="22"/>
          <w:szCs w:val="22"/>
          <w:lang w:eastAsia="zh-CN"/>
        </w:rPr>
        <w:t xml:space="preserve"> </w:t>
      </w:r>
      <w:r>
        <w:rPr>
          <w:b/>
          <w:color w:val="000000" w:themeColor="text1"/>
          <w:sz w:val="22"/>
          <w:szCs w:val="22"/>
          <w:lang w:eastAsia="zh-CN"/>
        </w:rPr>
        <w:t>interfering</w:t>
      </w:r>
      <w:r w:rsidRPr="006C6F9A">
        <w:rPr>
          <w:b/>
          <w:color w:val="000000" w:themeColor="text1"/>
          <w:sz w:val="22"/>
          <w:szCs w:val="22"/>
          <w:lang w:eastAsia="zh-CN"/>
        </w:rPr>
        <w:t xml:space="preserve"> TP</w:t>
      </w:r>
      <w:r>
        <w:rPr>
          <w:b/>
          <w:color w:val="000000" w:themeColor="text1"/>
          <w:sz w:val="22"/>
          <w:szCs w:val="22"/>
          <w:lang w:eastAsia="zh-CN"/>
        </w:rPr>
        <w:t>, where N could be up to 16</w:t>
      </w:r>
      <w:r w:rsidRPr="006C6F9A">
        <w:rPr>
          <w:b/>
          <w:color w:val="000000" w:themeColor="text1"/>
          <w:sz w:val="22"/>
          <w:szCs w:val="22"/>
          <w:lang w:eastAsia="zh-CN"/>
        </w:rPr>
        <w:t xml:space="preserve">.  </w:t>
      </w:r>
    </w:p>
    <w:p w14:paraId="6B9C3403" w14:textId="72C3AE7D" w:rsidR="00F50E36" w:rsidRPr="006C6F9A" w:rsidRDefault="00F50E36" w:rsidP="00F50E36">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w:t>
      </w:r>
      <w:r>
        <w:rPr>
          <w:b/>
          <w:color w:val="000000" w:themeColor="text1"/>
          <w:sz w:val="22"/>
          <w:szCs w:val="22"/>
          <w:lang w:eastAsia="zh-CN"/>
        </w:rPr>
        <w:t>3</w:t>
      </w:r>
      <w:r w:rsidRPr="006C6F9A">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6C6F9A">
        <w:rPr>
          <w:b/>
          <w:color w:val="000000" w:themeColor="text1"/>
          <w:sz w:val="22"/>
          <w:szCs w:val="22"/>
          <w:lang w:eastAsia="zh-CN"/>
        </w:rPr>
        <w:t>16 TPs might be expected for aerial UEs at the UE height of up to 300m.</w:t>
      </w:r>
    </w:p>
    <w:p w14:paraId="62843593" w14:textId="10EE6121" w:rsidR="00F50E36" w:rsidRDefault="00F50E36" w:rsidP="00F50E36">
      <w:pPr>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1</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gap </w:t>
      </w:r>
      <w:r>
        <w:rPr>
          <w:b/>
          <w:color w:val="000000" w:themeColor="text1"/>
          <w:sz w:val="22"/>
          <w:szCs w:val="22"/>
          <w:lang w:eastAsia="zh-CN"/>
        </w:rPr>
        <w:t>between the serving cell and the Nth strongest interfering TP for</w:t>
      </w:r>
      <w:r w:rsidRPr="006C6F9A">
        <w:rPr>
          <w:b/>
          <w:color w:val="000000" w:themeColor="text1"/>
          <w:sz w:val="22"/>
          <w:szCs w:val="22"/>
          <w:lang w:eastAsia="zh-CN"/>
        </w:rPr>
        <w:t xml:space="preserve"> all same-type UEs at same height with uniform UE distribution into TR</w:t>
      </w:r>
      <w:r>
        <w:rPr>
          <w:b/>
          <w:color w:val="000000" w:themeColor="text1"/>
          <w:sz w:val="22"/>
          <w:szCs w:val="22"/>
          <w:lang w:eastAsia="zh-CN"/>
        </w:rPr>
        <w:t>, where N is up to 16</w:t>
      </w:r>
      <w:r w:rsidRPr="006C6F9A">
        <w:rPr>
          <w:b/>
          <w:color w:val="000000" w:themeColor="text1"/>
          <w:sz w:val="22"/>
          <w:szCs w:val="22"/>
          <w:lang w:eastAsia="zh-CN"/>
        </w:rPr>
        <w:t xml:space="preserve">.  </w:t>
      </w:r>
    </w:p>
    <w:p w14:paraId="02D71C80" w14:textId="77777777" w:rsidR="00FD06B3" w:rsidRPr="00653C1E" w:rsidRDefault="00FD06B3" w:rsidP="00153BEF">
      <w:pPr>
        <w:overflowPunct/>
        <w:autoSpaceDE/>
        <w:autoSpaceDN/>
        <w:adjustRightInd/>
        <w:jc w:val="both"/>
        <w:textAlignment w:val="auto"/>
        <w:rPr>
          <w:sz w:val="22"/>
          <w:szCs w:val="22"/>
          <w:lang w:eastAsia="zh-CN"/>
        </w:rPr>
      </w:pPr>
    </w:p>
    <w:p w14:paraId="0AEE4BF1" w14:textId="3F985643" w:rsidR="00162918" w:rsidRDefault="00162918" w:rsidP="00162918">
      <w:pPr>
        <w:jc w:val="center"/>
        <w:rPr>
          <w:color w:val="000000" w:themeColor="text1"/>
          <w:sz w:val="22"/>
          <w:szCs w:val="22"/>
          <w:lang w:eastAsia="zh-CN"/>
        </w:rPr>
      </w:pPr>
      <w:r>
        <w:rPr>
          <w:noProof/>
          <w:color w:val="000000" w:themeColor="text1"/>
          <w:sz w:val="22"/>
          <w:szCs w:val="22"/>
          <w:lang w:eastAsia="zh-CN"/>
        </w:rPr>
        <w:drawing>
          <wp:inline distT="0" distB="0" distL="0" distR="0" wp14:anchorId="5BFDB903" wp14:editId="2FAF96AF">
            <wp:extent cx="2642400" cy="2246400"/>
            <wp:effectExtent l="0" t="0" r="571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2400" cy="2246400"/>
                    </a:xfrm>
                    <a:prstGeom prst="rect">
                      <a:avLst/>
                    </a:prstGeom>
                    <a:noFill/>
                  </pic:spPr>
                </pic:pic>
              </a:graphicData>
            </a:graphic>
          </wp:inline>
        </w:drawing>
      </w:r>
      <w:r w:rsidR="0045377E">
        <w:rPr>
          <w:color w:val="000000" w:themeColor="text1"/>
          <w:sz w:val="22"/>
          <w:szCs w:val="22"/>
          <w:lang w:eastAsia="zh-CN"/>
        </w:rPr>
        <w:t xml:space="preserve">        </w:t>
      </w:r>
      <w:r>
        <w:rPr>
          <w:noProof/>
          <w:color w:val="000000" w:themeColor="text1"/>
          <w:sz w:val="22"/>
          <w:szCs w:val="22"/>
          <w:lang w:eastAsia="zh-CN"/>
        </w:rPr>
        <w:drawing>
          <wp:inline distT="0" distB="0" distL="0" distR="0" wp14:anchorId="7E34954E" wp14:editId="4250DA74">
            <wp:extent cx="2642400" cy="2246400"/>
            <wp:effectExtent l="0" t="0" r="5715"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2400" cy="2246400"/>
                    </a:xfrm>
                    <a:prstGeom prst="rect">
                      <a:avLst/>
                    </a:prstGeom>
                    <a:noFill/>
                  </pic:spPr>
                </pic:pic>
              </a:graphicData>
            </a:graphic>
          </wp:inline>
        </w:drawing>
      </w:r>
    </w:p>
    <w:p w14:paraId="72E4175E" w14:textId="02CF29E4" w:rsidR="00162918" w:rsidRPr="00651C3C" w:rsidRDefault="00162918" w:rsidP="00162918">
      <w:pPr>
        <w:jc w:val="center"/>
        <w:rPr>
          <w:i/>
          <w:color w:val="000000" w:themeColor="text1"/>
          <w:lang w:eastAsia="zh-CN"/>
        </w:rPr>
      </w:pPr>
      <w:r w:rsidRPr="00651C3C">
        <w:rPr>
          <w:i/>
          <w:color w:val="000000" w:themeColor="text1"/>
          <w:lang w:eastAsia="zh-CN"/>
        </w:rPr>
        <w:t>(a) UMi-AV                                                                        (b) UMa-AV</w:t>
      </w:r>
    </w:p>
    <w:p w14:paraId="3361618B" w14:textId="768CB943" w:rsidR="00162918" w:rsidRDefault="00162918" w:rsidP="00162918">
      <w:pPr>
        <w:jc w:val="center"/>
        <w:rPr>
          <w:rFonts w:cs="Arial"/>
        </w:rPr>
      </w:pPr>
      <w:r w:rsidRPr="00E57749">
        <w:rPr>
          <w:color w:val="000000" w:themeColor="text1"/>
          <w:lang w:eastAsia="zh-CN"/>
        </w:rPr>
        <w:t xml:space="preserve">Fig. 1: </w:t>
      </w:r>
      <w:r w:rsidRPr="00E57749">
        <w:rPr>
          <w:rFonts w:cs="Arial"/>
        </w:rPr>
        <w:t xml:space="preserve">Percentage of UEs with at least </w:t>
      </w:r>
      <w:r w:rsidRPr="000D39D3">
        <w:rPr>
          <w:rFonts w:cs="Arial"/>
          <w:i/>
        </w:rPr>
        <w:t>N</w:t>
      </w:r>
      <w:r w:rsidRPr="00E57749">
        <w:rPr>
          <w:rFonts w:cs="Arial"/>
        </w:rPr>
        <w:t xml:space="preserve"> strong interfering cells compared to all UEs with same type at same height</w:t>
      </w:r>
    </w:p>
    <w:p w14:paraId="0FAC3A73" w14:textId="5D4B1209" w:rsidR="0061393C" w:rsidRDefault="0061393C" w:rsidP="0061393C">
      <w:pPr>
        <w:rPr>
          <w:rFonts w:cs="Arial"/>
        </w:rPr>
      </w:pPr>
    </w:p>
    <w:p w14:paraId="27C12D6B" w14:textId="049C4838" w:rsidR="0061393C" w:rsidRPr="0061393C" w:rsidRDefault="0061393C" w:rsidP="0061393C">
      <w:pPr>
        <w:jc w:val="both"/>
        <w:rPr>
          <w:b/>
          <w:sz w:val="22"/>
          <w:szCs w:val="22"/>
          <w:lang w:eastAsia="zh-CN"/>
        </w:rPr>
      </w:pPr>
      <w:r>
        <w:rPr>
          <w:color w:val="000000" w:themeColor="text1"/>
          <w:sz w:val="22"/>
          <w:szCs w:val="22"/>
          <w:lang w:eastAsia="zh-CN"/>
        </w:rPr>
        <w:lastRenderedPageBreak/>
        <w:t xml:space="preserve">Annex B and Fig. 1 provide the percentage of UEs with at least N strong interfering TPs compared to all same-type UEs at same UE height, where RSRP gap threshold is set to -6dB. The RSRP gap threshold of -6dB is a typical value used for interference detection of one territorial UE. Since most of mechanisms for LTE supporting territorial UEs would be </w:t>
      </w:r>
      <w:r w:rsidRPr="00BD0D0F">
        <w:rPr>
          <w:color w:val="000000" w:themeColor="text1"/>
          <w:sz w:val="22"/>
          <w:szCs w:val="22"/>
          <w:lang w:eastAsia="zh-CN"/>
        </w:rPr>
        <w:t>inherit</w:t>
      </w:r>
      <w:r>
        <w:rPr>
          <w:color w:val="000000" w:themeColor="text1"/>
          <w:sz w:val="22"/>
          <w:szCs w:val="22"/>
          <w:lang w:eastAsia="zh-CN"/>
        </w:rPr>
        <w:t>ed by LTE supporting aerial UEs, the RSRP gap threshold of -6dB could be used as a typical RSRP gap threshold for interference detection of one aerial UE too. Based on the data provided in Annex B and Fig. 1, it could be observed that i</w:t>
      </w:r>
      <w:r w:rsidRPr="00D24100">
        <w:rPr>
          <w:color w:val="000000" w:themeColor="text1"/>
          <w:sz w:val="22"/>
          <w:szCs w:val="22"/>
          <w:lang w:eastAsia="zh-CN"/>
        </w:rPr>
        <w:t>nterference coordination within up to 11 TPs for one UE has the potential to get most of performance gain for the aerial UEs at height of up to 300m in typical UMi-AV and UMa-AV scenarios.</w:t>
      </w:r>
      <w:r>
        <w:rPr>
          <w:color w:val="000000" w:themeColor="text1"/>
          <w:sz w:val="22"/>
          <w:szCs w:val="22"/>
          <w:lang w:eastAsia="zh-CN"/>
        </w:rPr>
        <w:t xml:space="preserve"> To provide more flexibility for interference detection, </w:t>
      </w:r>
      <w:r w:rsidRPr="005F09C3">
        <w:rPr>
          <w:color w:val="000000" w:themeColor="text1"/>
          <w:sz w:val="22"/>
          <w:szCs w:val="22"/>
          <w:lang w:eastAsia="zh-CN"/>
        </w:rPr>
        <w:t xml:space="preserve">RSRP/CSI-RSRP reporting with </w:t>
      </w:r>
      <w:r>
        <w:rPr>
          <w:color w:val="000000" w:themeColor="text1"/>
          <w:sz w:val="22"/>
          <w:szCs w:val="22"/>
          <w:lang w:eastAsia="zh-CN"/>
        </w:rPr>
        <w:t xml:space="preserve">up to </w:t>
      </w:r>
      <w:r w:rsidRPr="005F09C3">
        <w:rPr>
          <w:color w:val="000000" w:themeColor="text1"/>
          <w:sz w:val="22"/>
          <w:szCs w:val="22"/>
          <w:lang w:eastAsia="zh-CN"/>
        </w:rPr>
        <w:t xml:space="preserve">16 </w:t>
      </w:r>
      <w:r>
        <w:rPr>
          <w:color w:val="000000" w:themeColor="text1"/>
          <w:sz w:val="22"/>
          <w:szCs w:val="22"/>
          <w:lang w:eastAsia="zh-CN"/>
        </w:rPr>
        <w:t xml:space="preserve">(neighbouring) </w:t>
      </w:r>
      <w:r w:rsidRPr="005F09C3">
        <w:rPr>
          <w:color w:val="000000" w:themeColor="text1"/>
          <w:sz w:val="22"/>
          <w:szCs w:val="22"/>
          <w:lang w:eastAsia="zh-CN"/>
        </w:rPr>
        <w:t>TPs might be expected for one aerial UE</w:t>
      </w:r>
      <w:r>
        <w:rPr>
          <w:color w:val="000000" w:themeColor="text1"/>
          <w:sz w:val="22"/>
          <w:szCs w:val="22"/>
          <w:lang w:eastAsia="zh-CN"/>
        </w:rPr>
        <w:t xml:space="preserve"> at height of up to 300m.</w:t>
      </w:r>
    </w:p>
    <w:p w14:paraId="38F8374A" w14:textId="77777777" w:rsidR="0061393C" w:rsidRDefault="0061393C" w:rsidP="0061393C">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4</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11 TPs for one UE has the potential to get most of performance gain for the aerial UEs at height of up to 300m in typical UMi-AV and UMa-AV scenarios</w:t>
      </w:r>
      <w:r w:rsidRPr="006C6F9A">
        <w:rPr>
          <w:b/>
          <w:color w:val="000000" w:themeColor="text1"/>
          <w:sz w:val="22"/>
          <w:szCs w:val="22"/>
          <w:lang w:eastAsia="zh-CN"/>
        </w:rPr>
        <w:t>.</w:t>
      </w:r>
    </w:p>
    <w:p w14:paraId="256DEE6C" w14:textId="77777777" w:rsidR="0061393C" w:rsidRDefault="0061393C" w:rsidP="0061393C">
      <w:pPr>
        <w:overflowPunct/>
        <w:autoSpaceDE/>
        <w:autoSpaceDN/>
        <w:adjustRightInd/>
        <w:jc w:val="both"/>
        <w:textAlignment w:val="auto"/>
        <w:rPr>
          <w:b/>
          <w:sz w:val="22"/>
          <w:szCs w:val="22"/>
          <w:lang w:eastAsia="zh-CN"/>
        </w:rPr>
      </w:pPr>
      <w:r>
        <w:rPr>
          <w:b/>
          <w:sz w:val="22"/>
          <w:szCs w:val="22"/>
          <w:lang w:eastAsia="zh-CN"/>
        </w:rPr>
        <w:t>Proposal 2: Capture the percentages of UEs with at least N strong interference cells compared to all same-type UEs at same height in UMi-AV and UMa-AV scenarios into TR, where N is up to 16.</w:t>
      </w:r>
    </w:p>
    <w:p w14:paraId="58838AC1" w14:textId="5C269EF9" w:rsidR="00EE4243" w:rsidRPr="009113C9" w:rsidRDefault="00E24461" w:rsidP="009113C9">
      <w:pPr>
        <w:pStyle w:val="Heading1"/>
        <w:rPr>
          <w:rFonts w:cs="Arial"/>
        </w:rPr>
      </w:pPr>
      <w:r>
        <w:rPr>
          <w:rFonts w:cs="Arial"/>
        </w:rPr>
        <w:t>3</w:t>
      </w:r>
      <w:r w:rsidR="00433E67" w:rsidRPr="74AD71AD">
        <w:rPr>
          <w:rFonts w:cs="Arial"/>
        </w:rPr>
        <w:t xml:space="preserve">. </w:t>
      </w:r>
      <w:r w:rsidR="00433E67">
        <w:rPr>
          <w:rFonts w:cs="Arial"/>
        </w:rPr>
        <w:t>Uplink</w:t>
      </w:r>
      <w:r w:rsidR="00433E67">
        <w:rPr>
          <w:rFonts w:cs="Arial"/>
        </w:rPr>
        <w:t xml:space="preserve"> Interference Detection for Aerial Vehicles</w:t>
      </w:r>
    </w:p>
    <w:p w14:paraId="72925E21" w14:textId="3276C097" w:rsidR="005B4733" w:rsidRDefault="00923C2B" w:rsidP="005B4733">
      <w:pPr>
        <w:spacing w:after="0"/>
        <w:jc w:val="both"/>
        <w:rPr>
          <w:rFonts w:eastAsia="MS Mincho" w:cs="Times"/>
          <w:iCs/>
          <w:sz w:val="22"/>
          <w:szCs w:val="22"/>
          <w:lang w:eastAsia="ja-JP"/>
        </w:rPr>
      </w:pPr>
      <w:r w:rsidRPr="009113C9">
        <w:rPr>
          <w:sz w:val="22"/>
          <w:szCs w:val="22"/>
          <w:lang w:eastAsia="zh-CN"/>
        </w:rPr>
        <w:t>As a</w:t>
      </w:r>
      <w:r w:rsidR="00EE4243" w:rsidRPr="009113C9">
        <w:rPr>
          <w:sz w:val="22"/>
          <w:szCs w:val="22"/>
          <w:lang w:eastAsia="zh-CN"/>
        </w:rPr>
        <w:t>greed obs</w:t>
      </w:r>
      <w:r w:rsidR="009113C9" w:rsidRPr="009113C9">
        <w:rPr>
          <w:sz w:val="22"/>
          <w:szCs w:val="22"/>
          <w:lang w:eastAsia="zh-CN"/>
        </w:rPr>
        <w:t xml:space="preserve">ervations in RAN2#99 meeting and the analysis in [5], </w:t>
      </w:r>
      <w:r w:rsidR="009113C9" w:rsidRPr="009113C9">
        <w:rPr>
          <w:rFonts w:eastAsia="MS Mincho" w:cs="Times"/>
          <w:iCs/>
          <w:sz w:val="22"/>
          <w:szCs w:val="22"/>
          <w:lang w:eastAsia="ja-JP"/>
        </w:rPr>
        <w:t>RSRP, CSI-RSRP, RSRQ, power headroom, maximum output power and used PRBs can be used to estimate the uplink interference caused by a UAV for some scenarios</w:t>
      </w:r>
      <w:r w:rsidR="005B4733">
        <w:rPr>
          <w:rFonts w:eastAsia="MS Mincho" w:cs="Times"/>
          <w:iCs/>
          <w:sz w:val="22"/>
          <w:szCs w:val="22"/>
          <w:lang w:eastAsia="ja-JP"/>
        </w:rPr>
        <w:t>. RAN1#90 meeting has the proposals below</w:t>
      </w:r>
      <w:r w:rsidR="00E056D7" w:rsidRPr="00E056D7">
        <w:rPr>
          <w:rFonts w:eastAsia="MS Mincho" w:cs="Times"/>
          <w:iCs/>
          <w:sz w:val="22"/>
          <w:szCs w:val="22"/>
          <w:lang w:eastAsia="ja-JP"/>
        </w:rPr>
        <w:t xml:space="preserve"> </w:t>
      </w:r>
      <w:r w:rsidR="00E056D7">
        <w:rPr>
          <w:rFonts w:eastAsia="MS Mincho" w:cs="Times"/>
          <w:iCs/>
          <w:sz w:val="22"/>
          <w:szCs w:val="22"/>
          <w:lang w:eastAsia="ja-JP"/>
        </w:rPr>
        <w:t>for uplink interference detection</w:t>
      </w:r>
      <w:r w:rsidR="00E056D7">
        <w:rPr>
          <w:rFonts w:eastAsia="MS Mincho" w:cs="Times"/>
          <w:iCs/>
          <w:sz w:val="22"/>
          <w:szCs w:val="22"/>
          <w:lang w:eastAsia="ja-JP"/>
        </w:rPr>
        <w:t>.</w:t>
      </w:r>
    </w:p>
    <w:p w14:paraId="34C8ABB8" w14:textId="54729880" w:rsidR="005B4733" w:rsidRPr="005B4733" w:rsidRDefault="005B4733" w:rsidP="005B4733">
      <w:pPr>
        <w:pStyle w:val="ListParagraph"/>
        <w:numPr>
          <w:ilvl w:val="0"/>
          <w:numId w:val="50"/>
        </w:numPr>
        <w:spacing w:after="0"/>
        <w:ind w:left="714" w:hanging="357"/>
        <w:jc w:val="both"/>
        <w:rPr>
          <w:sz w:val="22"/>
          <w:szCs w:val="22"/>
          <w:lang w:eastAsia="zh-CN"/>
        </w:rPr>
      </w:pPr>
      <w:r>
        <w:rPr>
          <w:sz w:val="22"/>
          <w:szCs w:val="22"/>
          <w:lang w:eastAsia="zh-CN"/>
        </w:rPr>
        <w:t>I</w:t>
      </w:r>
      <w:r w:rsidRPr="005B4733">
        <w:rPr>
          <w:sz w:val="22"/>
          <w:szCs w:val="22"/>
          <w:lang w:eastAsia="zh-CN"/>
        </w:rPr>
        <w:t>nterference detection based on SRS or any other uplink signal</w:t>
      </w:r>
    </w:p>
    <w:p w14:paraId="11706E8A" w14:textId="77777777" w:rsidR="005B4733" w:rsidRPr="005B4733" w:rsidRDefault="005B4733" w:rsidP="005B4733">
      <w:pPr>
        <w:pStyle w:val="ListParagraph"/>
        <w:numPr>
          <w:ilvl w:val="0"/>
          <w:numId w:val="50"/>
        </w:numPr>
        <w:spacing w:after="0"/>
        <w:ind w:left="714" w:hanging="357"/>
        <w:jc w:val="both"/>
        <w:rPr>
          <w:sz w:val="22"/>
          <w:szCs w:val="22"/>
          <w:lang w:eastAsia="zh-CN"/>
        </w:rPr>
      </w:pPr>
      <w:r w:rsidRPr="005B4733">
        <w:rPr>
          <w:sz w:val="22"/>
          <w:szCs w:val="22"/>
          <w:lang w:eastAsia="zh-CN"/>
        </w:rPr>
        <w:t>ICIC (OI and HII)</w:t>
      </w:r>
    </w:p>
    <w:p w14:paraId="214D5C8E" w14:textId="77777777" w:rsidR="005B4733" w:rsidRPr="005B4733" w:rsidRDefault="005B4733" w:rsidP="005B4733">
      <w:pPr>
        <w:pStyle w:val="ListParagraph"/>
        <w:numPr>
          <w:ilvl w:val="0"/>
          <w:numId w:val="50"/>
        </w:numPr>
        <w:spacing w:after="0"/>
        <w:ind w:left="714" w:hanging="357"/>
        <w:jc w:val="both"/>
        <w:rPr>
          <w:sz w:val="22"/>
          <w:szCs w:val="22"/>
          <w:lang w:eastAsia="zh-CN"/>
        </w:rPr>
      </w:pPr>
      <w:r w:rsidRPr="005B4733">
        <w:rPr>
          <w:sz w:val="22"/>
          <w:szCs w:val="22"/>
          <w:lang w:eastAsia="zh-CN"/>
        </w:rPr>
        <w:t>RSRP based interference detection</w:t>
      </w:r>
    </w:p>
    <w:p w14:paraId="2FE484CF" w14:textId="77777777" w:rsidR="005B4733" w:rsidRPr="005B4733" w:rsidRDefault="005B4733" w:rsidP="005B4733">
      <w:pPr>
        <w:pStyle w:val="ListParagraph"/>
        <w:numPr>
          <w:ilvl w:val="1"/>
          <w:numId w:val="50"/>
        </w:numPr>
        <w:spacing w:after="0"/>
        <w:jc w:val="both"/>
        <w:rPr>
          <w:sz w:val="22"/>
          <w:szCs w:val="22"/>
          <w:lang w:eastAsia="zh-CN"/>
        </w:rPr>
      </w:pPr>
      <w:r w:rsidRPr="005B4733">
        <w:rPr>
          <w:sz w:val="22"/>
          <w:szCs w:val="22"/>
          <w:lang w:eastAsia="zh-CN"/>
        </w:rPr>
        <w:t>Impact of channel reciprocity should be considered.</w:t>
      </w:r>
    </w:p>
    <w:p w14:paraId="6CC7CF24" w14:textId="77777777" w:rsidR="005B4733" w:rsidRPr="005B4733" w:rsidRDefault="005B4733" w:rsidP="00EA2545">
      <w:pPr>
        <w:pStyle w:val="ListParagraph"/>
        <w:numPr>
          <w:ilvl w:val="0"/>
          <w:numId w:val="50"/>
        </w:numPr>
        <w:ind w:left="714" w:hanging="357"/>
        <w:jc w:val="both"/>
        <w:rPr>
          <w:sz w:val="22"/>
          <w:szCs w:val="22"/>
          <w:lang w:eastAsia="zh-CN"/>
        </w:rPr>
      </w:pPr>
      <w:r w:rsidRPr="005B4733">
        <w:rPr>
          <w:sz w:val="22"/>
          <w:szCs w:val="22"/>
          <w:lang w:eastAsia="zh-CN"/>
        </w:rPr>
        <w:t>Other solutions are not precluded</w:t>
      </w:r>
    </w:p>
    <w:p w14:paraId="5918B405" w14:textId="185DD520" w:rsidR="00EA2545" w:rsidRPr="00856A7E" w:rsidRDefault="00C1021E" w:rsidP="009113C9">
      <w:pPr>
        <w:jc w:val="both"/>
        <w:rPr>
          <w:b/>
          <w:sz w:val="22"/>
          <w:szCs w:val="22"/>
          <w:u w:val="single"/>
          <w:lang w:eastAsia="zh-CN"/>
        </w:rPr>
      </w:pPr>
      <w:r>
        <w:rPr>
          <w:b/>
          <w:sz w:val="22"/>
          <w:szCs w:val="22"/>
          <w:u w:val="single"/>
          <w:lang w:eastAsia="zh-CN"/>
        </w:rPr>
        <w:t>Interference detection based SRS or any other uplink signal</w:t>
      </w:r>
    </w:p>
    <w:p w14:paraId="33970EDD" w14:textId="294AA3D7" w:rsidR="004F38F1" w:rsidRDefault="004F38F1" w:rsidP="004F38F1">
      <w:pPr>
        <w:overflowPunct/>
        <w:autoSpaceDE/>
        <w:autoSpaceDN/>
        <w:adjustRightInd/>
        <w:jc w:val="both"/>
        <w:textAlignment w:val="auto"/>
        <w:rPr>
          <w:sz w:val="22"/>
          <w:szCs w:val="22"/>
          <w:lang w:eastAsia="zh-CN"/>
        </w:rPr>
      </w:pPr>
      <w:r>
        <w:rPr>
          <w:sz w:val="22"/>
          <w:szCs w:val="22"/>
          <w:lang w:eastAsia="zh-CN"/>
        </w:rPr>
        <w:t xml:space="preserve">One potential way to detect uplink interference is based on uplink reference signals (for example SRS) for interference strength information collection. However, to support this method, the serving eNB should identify the potential victim TPs of one UE first and then send the configuration information of uplink reference signal of this UE to corresponding victim TPs. </w:t>
      </w:r>
      <w:r>
        <w:rPr>
          <w:sz w:val="22"/>
          <w:szCs w:val="22"/>
          <w:lang w:eastAsia="zh-CN"/>
        </w:rPr>
        <w:t xml:space="preserve">Therefore, the information of potential victim TPs still need to be identified by the network based on the information of </w:t>
      </w:r>
      <w:r w:rsidRPr="002D0261">
        <w:rPr>
          <w:sz w:val="22"/>
          <w:szCs w:val="22"/>
          <w:lang w:eastAsia="zh-CN"/>
        </w:rPr>
        <w:t>RSRP/CSI-RSRP, power headroom</w:t>
      </w:r>
      <w:r>
        <w:rPr>
          <w:sz w:val="22"/>
          <w:szCs w:val="22"/>
          <w:lang w:eastAsia="zh-CN"/>
        </w:rPr>
        <w:t xml:space="preserve"> and </w:t>
      </w:r>
      <w:r w:rsidRPr="002D0261">
        <w:rPr>
          <w:sz w:val="22"/>
          <w:szCs w:val="22"/>
          <w:lang w:eastAsia="zh-CN"/>
        </w:rPr>
        <w:t>maximum output power</w:t>
      </w:r>
      <w:r>
        <w:rPr>
          <w:sz w:val="22"/>
          <w:szCs w:val="22"/>
          <w:lang w:eastAsia="zh-CN"/>
        </w:rPr>
        <w:t>. So, RSRP/CSI-RSRP reporting with enough TPs is still a basic feature to support uplink interference detection in Aerial Vehicles.</w:t>
      </w:r>
      <w:r>
        <w:rPr>
          <w:sz w:val="22"/>
          <w:szCs w:val="22"/>
          <w:lang w:eastAsia="zh-CN"/>
        </w:rPr>
        <w:t xml:space="preserve"> </w:t>
      </w:r>
    </w:p>
    <w:p w14:paraId="748E5C83" w14:textId="77777777" w:rsidR="004F38F1" w:rsidRPr="00E13607" w:rsidRDefault="004F38F1" w:rsidP="004F38F1">
      <w:pPr>
        <w:jc w:val="both"/>
        <w:rPr>
          <w:b/>
          <w:sz w:val="22"/>
          <w:szCs w:val="22"/>
          <w:lang w:eastAsia="zh-CN"/>
        </w:rPr>
      </w:pPr>
      <w:r>
        <w:rPr>
          <w:b/>
          <w:sz w:val="22"/>
          <w:szCs w:val="22"/>
          <w:lang w:eastAsia="zh-CN"/>
        </w:rPr>
        <w:t>Observation 5</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basic feature to support uplink interference detection in Aerial Vehicles</w:t>
      </w:r>
      <w:r>
        <w:rPr>
          <w:b/>
          <w:sz w:val="22"/>
          <w:szCs w:val="22"/>
          <w:lang w:eastAsia="zh-CN"/>
        </w:rPr>
        <w:t xml:space="preserve"> compared to uplink-reference-signal-based uplink interference detection</w:t>
      </w:r>
      <w:r w:rsidRPr="0003139D">
        <w:rPr>
          <w:b/>
          <w:sz w:val="22"/>
          <w:szCs w:val="22"/>
          <w:lang w:eastAsia="zh-CN"/>
        </w:rPr>
        <w:t>.</w:t>
      </w:r>
      <w:r>
        <w:rPr>
          <w:b/>
          <w:sz w:val="22"/>
          <w:szCs w:val="22"/>
          <w:lang w:eastAsia="zh-CN"/>
        </w:rPr>
        <w:t xml:space="preserve"> </w:t>
      </w:r>
    </w:p>
    <w:p w14:paraId="5C2BDCB4" w14:textId="4356F943" w:rsidR="00EA2545" w:rsidRDefault="002A65FB" w:rsidP="009113C9">
      <w:pPr>
        <w:jc w:val="both"/>
        <w:rPr>
          <w:b/>
          <w:sz w:val="22"/>
          <w:szCs w:val="22"/>
          <w:u w:val="single"/>
          <w:lang w:eastAsia="zh-CN"/>
        </w:rPr>
      </w:pPr>
      <w:r>
        <w:rPr>
          <w:b/>
          <w:sz w:val="22"/>
          <w:szCs w:val="22"/>
          <w:u w:val="single"/>
          <w:lang w:eastAsia="zh-CN"/>
        </w:rPr>
        <w:t xml:space="preserve">Uplink </w:t>
      </w:r>
      <w:r w:rsidR="00853013" w:rsidRPr="00853013">
        <w:rPr>
          <w:b/>
          <w:sz w:val="22"/>
          <w:szCs w:val="22"/>
          <w:u w:val="single"/>
          <w:lang w:eastAsia="zh-CN"/>
        </w:rPr>
        <w:t>ICIC (OI and HII)</w:t>
      </w:r>
    </w:p>
    <w:p w14:paraId="62C43B02" w14:textId="767E9D5B" w:rsidR="00853013" w:rsidRPr="00853013" w:rsidRDefault="00853013" w:rsidP="00853013">
      <w:pPr>
        <w:overflowPunct/>
        <w:autoSpaceDE/>
        <w:autoSpaceDN/>
        <w:adjustRightInd/>
        <w:jc w:val="both"/>
        <w:textAlignment w:val="auto"/>
        <w:rPr>
          <w:sz w:val="22"/>
          <w:szCs w:val="22"/>
          <w:lang w:eastAsia="zh-CN"/>
        </w:rPr>
      </w:pPr>
      <w:r>
        <w:rPr>
          <w:sz w:val="22"/>
          <w:szCs w:val="22"/>
          <w:lang w:eastAsia="zh-CN"/>
        </w:rPr>
        <w:t xml:space="preserve">Uplink ICIC based on </w:t>
      </w:r>
      <w:r w:rsidR="00DF68E9" w:rsidRPr="00AF38DD">
        <w:rPr>
          <w:sz w:val="22"/>
          <w:szCs w:val="22"/>
          <w:lang w:eastAsia="zh-CN"/>
        </w:rPr>
        <w:t>Interference Overload Indicator</w:t>
      </w:r>
      <w:r w:rsidR="00DF68E9">
        <w:rPr>
          <w:sz w:val="22"/>
          <w:szCs w:val="22"/>
          <w:lang w:eastAsia="zh-CN"/>
        </w:rPr>
        <w:t xml:space="preserve"> </w:t>
      </w:r>
      <w:r w:rsidR="00DF68E9">
        <w:rPr>
          <w:sz w:val="22"/>
          <w:szCs w:val="22"/>
          <w:lang w:eastAsia="zh-CN"/>
        </w:rPr>
        <w:t>(</w:t>
      </w:r>
      <w:r>
        <w:rPr>
          <w:sz w:val="22"/>
          <w:szCs w:val="22"/>
          <w:lang w:eastAsia="zh-CN"/>
        </w:rPr>
        <w:t>IOI</w:t>
      </w:r>
      <w:r w:rsidR="00DF68E9">
        <w:rPr>
          <w:sz w:val="22"/>
          <w:szCs w:val="22"/>
          <w:lang w:eastAsia="zh-CN"/>
        </w:rPr>
        <w:t>)</w:t>
      </w:r>
      <w:r>
        <w:rPr>
          <w:sz w:val="22"/>
          <w:szCs w:val="22"/>
          <w:lang w:eastAsia="zh-CN"/>
        </w:rPr>
        <w:t xml:space="preserve"> and </w:t>
      </w:r>
      <w:r w:rsidR="00DF68E9" w:rsidRPr="00AF38DD">
        <w:rPr>
          <w:sz w:val="22"/>
          <w:szCs w:val="22"/>
          <w:lang w:eastAsia="zh-CN"/>
        </w:rPr>
        <w:t>High Interference Indication</w:t>
      </w:r>
      <w:r w:rsidR="00DF68E9">
        <w:rPr>
          <w:sz w:val="22"/>
          <w:szCs w:val="22"/>
          <w:lang w:eastAsia="zh-CN"/>
        </w:rPr>
        <w:t xml:space="preserve"> </w:t>
      </w:r>
      <w:r w:rsidR="00DF68E9">
        <w:rPr>
          <w:sz w:val="22"/>
          <w:szCs w:val="22"/>
          <w:lang w:eastAsia="zh-CN"/>
        </w:rPr>
        <w:t>(</w:t>
      </w:r>
      <w:r>
        <w:rPr>
          <w:sz w:val="22"/>
          <w:szCs w:val="22"/>
          <w:lang w:eastAsia="zh-CN"/>
        </w:rPr>
        <w:t>HII</w:t>
      </w:r>
      <w:r w:rsidR="00DF68E9">
        <w:rPr>
          <w:sz w:val="22"/>
          <w:szCs w:val="22"/>
          <w:lang w:eastAsia="zh-CN"/>
        </w:rPr>
        <w:t>)</w:t>
      </w:r>
      <w:r>
        <w:rPr>
          <w:sz w:val="22"/>
          <w:szCs w:val="22"/>
          <w:lang w:eastAsia="zh-CN"/>
        </w:rPr>
        <w:t xml:space="preserve"> </w:t>
      </w:r>
      <w:r w:rsidR="00DF68E9">
        <w:rPr>
          <w:sz w:val="22"/>
          <w:szCs w:val="22"/>
          <w:lang w:eastAsia="zh-CN"/>
        </w:rPr>
        <w:t>is one kind of solution</w:t>
      </w:r>
      <w:r w:rsidR="002B655A">
        <w:rPr>
          <w:sz w:val="22"/>
          <w:szCs w:val="22"/>
          <w:lang w:eastAsia="zh-CN"/>
        </w:rPr>
        <w:t>s</w:t>
      </w:r>
      <w:r w:rsidR="00DF68E9">
        <w:rPr>
          <w:sz w:val="22"/>
          <w:szCs w:val="22"/>
          <w:lang w:eastAsia="zh-CN"/>
        </w:rPr>
        <w:t xml:space="preserve"> for uplink interference mitigation. </w:t>
      </w:r>
      <w:r w:rsidR="0097482A">
        <w:rPr>
          <w:sz w:val="22"/>
          <w:szCs w:val="22"/>
          <w:lang w:eastAsia="zh-CN"/>
        </w:rPr>
        <w:t>T</w:t>
      </w:r>
      <w:r w:rsidR="0097482A">
        <w:rPr>
          <w:sz w:val="22"/>
          <w:szCs w:val="22"/>
          <w:lang w:eastAsia="zh-CN"/>
        </w:rPr>
        <w:t>he serving TP uses HII</w:t>
      </w:r>
      <w:r w:rsidR="0097482A">
        <w:rPr>
          <w:sz w:val="22"/>
          <w:szCs w:val="22"/>
          <w:lang w:eastAsia="zh-CN"/>
        </w:rPr>
        <w:t xml:space="preserve"> to </w:t>
      </w:r>
      <w:r w:rsidR="00971FE4">
        <w:rPr>
          <w:sz w:val="22"/>
          <w:szCs w:val="22"/>
          <w:lang w:eastAsia="zh-CN"/>
        </w:rPr>
        <w:t xml:space="preserve">indicate the PRBs potential causing </w:t>
      </w:r>
      <w:r w:rsidR="00A535AE">
        <w:rPr>
          <w:sz w:val="22"/>
          <w:szCs w:val="22"/>
          <w:lang w:eastAsia="zh-CN"/>
        </w:rPr>
        <w:t>high</w:t>
      </w:r>
      <w:r w:rsidR="00971FE4">
        <w:rPr>
          <w:sz w:val="22"/>
          <w:szCs w:val="22"/>
          <w:lang w:eastAsia="zh-CN"/>
        </w:rPr>
        <w:t xml:space="preserve"> interference </w:t>
      </w:r>
      <w:r w:rsidR="00A535AE">
        <w:rPr>
          <w:sz w:val="22"/>
          <w:szCs w:val="22"/>
          <w:lang w:eastAsia="zh-CN"/>
        </w:rPr>
        <w:t xml:space="preserve">or low interference </w:t>
      </w:r>
      <w:r w:rsidR="00971FE4">
        <w:rPr>
          <w:sz w:val="22"/>
          <w:szCs w:val="22"/>
          <w:lang w:eastAsia="zh-CN"/>
        </w:rPr>
        <w:t>to its neighbouring TP</w:t>
      </w:r>
      <w:r w:rsidR="0097482A">
        <w:rPr>
          <w:sz w:val="22"/>
          <w:szCs w:val="22"/>
          <w:lang w:eastAsia="zh-CN"/>
        </w:rPr>
        <w:t>, and t</w:t>
      </w:r>
      <w:r w:rsidR="00AA34C5">
        <w:rPr>
          <w:sz w:val="22"/>
          <w:szCs w:val="22"/>
          <w:lang w:eastAsia="zh-CN"/>
        </w:rPr>
        <w:t xml:space="preserve">he neighbouring TP </w:t>
      </w:r>
      <w:r w:rsidR="0097482A">
        <w:rPr>
          <w:sz w:val="22"/>
          <w:szCs w:val="22"/>
          <w:lang w:eastAsia="zh-CN"/>
        </w:rPr>
        <w:t xml:space="preserve">uses IOI to </w:t>
      </w:r>
      <w:r w:rsidR="00AA34C5">
        <w:rPr>
          <w:sz w:val="22"/>
          <w:szCs w:val="22"/>
          <w:lang w:eastAsia="zh-CN"/>
        </w:rPr>
        <w:t>indicate</w:t>
      </w:r>
      <w:r w:rsidR="0097482A">
        <w:rPr>
          <w:sz w:val="22"/>
          <w:szCs w:val="22"/>
          <w:lang w:eastAsia="zh-CN"/>
        </w:rPr>
        <w:t xml:space="preserve"> the PRBs suffering high interference, medium interference or low interference</w:t>
      </w:r>
      <w:r w:rsidR="00A535AE">
        <w:rPr>
          <w:sz w:val="22"/>
          <w:szCs w:val="22"/>
          <w:lang w:eastAsia="zh-CN"/>
        </w:rPr>
        <w:t>.</w:t>
      </w:r>
      <w:r w:rsidR="00F56E99">
        <w:rPr>
          <w:sz w:val="22"/>
          <w:szCs w:val="22"/>
          <w:lang w:eastAsia="zh-CN"/>
        </w:rPr>
        <w:t xml:space="preserve"> To get the HII, the serving TP still needs the RSRP/CSI-RSRP information jointly with power headroom, maximum output power and used PRBs to identify the potential victim cells caused by one UE. </w:t>
      </w:r>
      <w:r w:rsidR="00510477">
        <w:rPr>
          <w:sz w:val="22"/>
          <w:szCs w:val="22"/>
          <w:lang w:eastAsia="zh-CN"/>
        </w:rPr>
        <w:t xml:space="preserve">On the other side, the neighbouring TP could get the IOI by IoT and/or other methods, where IoT is unable to identify the specific interfering UE. </w:t>
      </w:r>
      <w:r w:rsidR="003828D5">
        <w:rPr>
          <w:sz w:val="22"/>
          <w:szCs w:val="22"/>
          <w:lang w:eastAsia="zh-CN"/>
        </w:rPr>
        <w:t>So RSRP/CSI-RSRP</w:t>
      </w:r>
      <w:r w:rsidR="003420E9">
        <w:rPr>
          <w:sz w:val="22"/>
          <w:szCs w:val="22"/>
          <w:lang w:eastAsia="zh-CN"/>
        </w:rPr>
        <w:t xml:space="preserve"> based interference detection</w:t>
      </w:r>
      <w:r w:rsidR="003828D5">
        <w:rPr>
          <w:sz w:val="22"/>
          <w:szCs w:val="22"/>
          <w:lang w:eastAsia="zh-CN"/>
        </w:rPr>
        <w:t xml:space="preserve"> is still a basic feature in </w:t>
      </w:r>
      <w:r w:rsidR="00F56E99">
        <w:rPr>
          <w:sz w:val="22"/>
          <w:szCs w:val="22"/>
          <w:lang w:eastAsia="zh-CN"/>
        </w:rPr>
        <w:t>uplink ICIC</w:t>
      </w:r>
      <w:r w:rsidR="00510477">
        <w:rPr>
          <w:sz w:val="22"/>
          <w:szCs w:val="22"/>
          <w:lang w:eastAsia="zh-CN"/>
        </w:rPr>
        <w:t xml:space="preserve"> </w:t>
      </w:r>
      <w:r w:rsidR="003828D5">
        <w:rPr>
          <w:sz w:val="22"/>
          <w:szCs w:val="22"/>
          <w:lang w:eastAsia="zh-CN"/>
        </w:rPr>
        <w:t>to identify the potential victim TPs of one UE.</w:t>
      </w:r>
      <w:r w:rsidR="00510477">
        <w:rPr>
          <w:sz w:val="22"/>
          <w:szCs w:val="22"/>
          <w:lang w:eastAsia="zh-CN"/>
        </w:rPr>
        <w:t xml:space="preserve"> </w:t>
      </w:r>
    </w:p>
    <w:p w14:paraId="468B5730" w14:textId="0488982F" w:rsidR="00C975EB" w:rsidRPr="00E13607" w:rsidRDefault="00C975EB" w:rsidP="00C975EB">
      <w:pPr>
        <w:jc w:val="both"/>
        <w:rPr>
          <w:b/>
          <w:sz w:val="22"/>
          <w:szCs w:val="22"/>
          <w:lang w:eastAsia="zh-CN"/>
        </w:rPr>
      </w:pPr>
      <w:r>
        <w:rPr>
          <w:b/>
          <w:sz w:val="22"/>
          <w:szCs w:val="22"/>
          <w:lang w:eastAsia="zh-CN"/>
        </w:rPr>
        <w:t xml:space="preserve">Observation </w:t>
      </w:r>
      <w:r>
        <w:rPr>
          <w:b/>
          <w:sz w:val="22"/>
          <w:szCs w:val="22"/>
          <w:lang w:eastAsia="zh-CN"/>
        </w:rPr>
        <w:t>6</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 xml:space="preserve">basic feature </w:t>
      </w:r>
      <w:r w:rsidRPr="00C975EB">
        <w:rPr>
          <w:b/>
          <w:sz w:val="22"/>
          <w:szCs w:val="22"/>
          <w:lang w:eastAsia="zh-CN"/>
        </w:rPr>
        <w:t>in uplink ICIC to identify the potential victim TPs of one UE.</w:t>
      </w:r>
    </w:p>
    <w:p w14:paraId="36C45C7F" w14:textId="77777777" w:rsidR="00A00D82" w:rsidRDefault="00A00D82" w:rsidP="009113C9">
      <w:pPr>
        <w:jc w:val="both"/>
        <w:rPr>
          <w:b/>
          <w:sz w:val="22"/>
          <w:szCs w:val="22"/>
          <w:u w:val="single"/>
          <w:lang w:eastAsia="zh-CN"/>
        </w:rPr>
      </w:pPr>
    </w:p>
    <w:p w14:paraId="78C4D58C" w14:textId="5979F54C" w:rsidR="00420480" w:rsidRPr="00420480" w:rsidRDefault="00420480" w:rsidP="009113C9">
      <w:pPr>
        <w:jc w:val="both"/>
        <w:rPr>
          <w:b/>
          <w:sz w:val="22"/>
          <w:szCs w:val="22"/>
          <w:u w:val="single"/>
          <w:lang w:eastAsia="zh-CN"/>
        </w:rPr>
      </w:pPr>
      <w:r w:rsidRPr="00420480">
        <w:rPr>
          <w:b/>
          <w:sz w:val="22"/>
          <w:szCs w:val="22"/>
          <w:u w:val="single"/>
          <w:lang w:eastAsia="zh-CN"/>
        </w:rPr>
        <w:lastRenderedPageBreak/>
        <w:t>RSRP</w:t>
      </w:r>
      <w:r w:rsidRPr="00420480">
        <w:rPr>
          <w:b/>
          <w:sz w:val="22"/>
          <w:szCs w:val="22"/>
          <w:u w:val="single"/>
          <w:lang w:eastAsia="zh-CN"/>
        </w:rPr>
        <w:t>/CSI-RSRP</w:t>
      </w:r>
      <w:r w:rsidRPr="00420480">
        <w:rPr>
          <w:b/>
          <w:sz w:val="22"/>
          <w:szCs w:val="22"/>
          <w:u w:val="single"/>
          <w:lang w:eastAsia="zh-CN"/>
        </w:rPr>
        <w:t xml:space="preserve"> based interference detection</w:t>
      </w:r>
    </w:p>
    <w:p w14:paraId="6332A4B1" w14:textId="5C64438B" w:rsidR="00420480" w:rsidRDefault="00A47F1E" w:rsidP="009113C9">
      <w:pPr>
        <w:jc w:val="both"/>
        <w:rPr>
          <w:sz w:val="22"/>
          <w:szCs w:val="22"/>
          <w:lang w:eastAsia="zh-CN"/>
        </w:rPr>
      </w:pPr>
      <w:r>
        <w:rPr>
          <w:sz w:val="22"/>
          <w:szCs w:val="22"/>
          <w:lang w:eastAsia="zh-CN"/>
        </w:rPr>
        <w:t xml:space="preserve">As analysed above, RSRP/CSI-RSRP is a basic </w:t>
      </w:r>
      <w:r w:rsidR="00AA757A">
        <w:rPr>
          <w:sz w:val="22"/>
          <w:szCs w:val="22"/>
          <w:lang w:eastAsia="zh-CN"/>
        </w:rPr>
        <w:t>information</w:t>
      </w:r>
      <w:r>
        <w:rPr>
          <w:sz w:val="22"/>
          <w:szCs w:val="22"/>
          <w:lang w:eastAsia="zh-CN"/>
        </w:rPr>
        <w:t xml:space="preserve"> to support uplink interference detection in the existing uplink interference mitigation solutions. </w:t>
      </w:r>
      <w:r w:rsidR="005B4279">
        <w:rPr>
          <w:sz w:val="22"/>
          <w:szCs w:val="22"/>
          <w:lang w:eastAsia="zh-CN"/>
        </w:rPr>
        <w:t>Channel reciprocity is normally used in TDD to estimate downlink CSI by using uplink CSI. The principle of channel reciprocity is that the electromagnetic waves in both downlink and uplink directions experience the same physical perturbation (i.e. reflection, refraction, diffraction and so on). If the link operates on the same frequency band in both directions, the impulse response of the channel observed between any two antennas should be the same regardless of the direction [</w:t>
      </w:r>
      <w:r w:rsidR="0091528B">
        <w:rPr>
          <w:sz w:val="22"/>
          <w:szCs w:val="22"/>
          <w:lang w:eastAsia="zh-CN"/>
        </w:rPr>
        <w:t>6</w:t>
      </w:r>
      <w:r w:rsidR="005B4279">
        <w:rPr>
          <w:sz w:val="22"/>
          <w:szCs w:val="22"/>
          <w:lang w:eastAsia="zh-CN"/>
        </w:rPr>
        <w:t>]. However, RSRP/CSI-RSRP are long-term information and are related to large-scale channel information.</w:t>
      </w:r>
    </w:p>
    <w:p w14:paraId="551CD87C" w14:textId="5B92E5D3" w:rsidR="00AA757A" w:rsidRDefault="00AA757A" w:rsidP="009113C9">
      <w:pPr>
        <w:jc w:val="both"/>
        <w:rPr>
          <w:b/>
          <w:sz w:val="22"/>
          <w:szCs w:val="22"/>
          <w:lang w:eastAsia="zh-CN"/>
        </w:rPr>
      </w:pPr>
      <w:r>
        <w:rPr>
          <w:b/>
          <w:sz w:val="22"/>
          <w:szCs w:val="22"/>
          <w:lang w:eastAsia="zh-CN"/>
        </w:rPr>
        <w:t xml:space="preserve">Observation 7: </w:t>
      </w:r>
      <w:r w:rsidRPr="00AA757A">
        <w:rPr>
          <w:b/>
          <w:sz w:val="22"/>
          <w:szCs w:val="22"/>
          <w:lang w:eastAsia="zh-CN"/>
        </w:rPr>
        <w:t xml:space="preserve">RSRP/CSI-RSRP is a basic </w:t>
      </w:r>
      <w:r w:rsidRPr="00AA757A">
        <w:rPr>
          <w:b/>
          <w:sz w:val="22"/>
          <w:szCs w:val="22"/>
          <w:lang w:eastAsia="zh-CN"/>
        </w:rPr>
        <w:t>information</w:t>
      </w:r>
      <w:r w:rsidRPr="00AA757A">
        <w:rPr>
          <w:b/>
          <w:sz w:val="22"/>
          <w:szCs w:val="22"/>
          <w:lang w:eastAsia="zh-CN"/>
        </w:rPr>
        <w:t xml:space="preserve"> to support uplink interference detection in the existing uplink interference mitigation solutions</w:t>
      </w:r>
    </w:p>
    <w:p w14:paraId="7611913C" w14:textId="6B249AA1" w:rsidR="00420480" w:rsidRDefault="00AA757A" w:rsidP="009113C9">
      <w:pPr>
        <w:jc w:val="both"/>
        <w:rPr>
          <w:sz w:val="22"/>
          <w:szCs w:val="22"/>
          <w:lang w:eastAsia="zh-CN"/>
        </w:rPr>
      </w:pPr>
      <w:r w:rsidRPr="00E10A84">
        <w:rPr>
          <w:b/>
          <w:sz w:val="22"/>
          <w:szCs w:val="22"/>
          <w:lang w:eastAsia="zh-CN"/>
        </w:rPr>
        <w:t xml:space="preserve">Observation </w:t>
      </w:r>
      <w:r>
        <w:rPr>
          <w:b/>
          <w:sz w:val="22"/>
          <w:szCs w:val="22"/>
          <w:lang w:eastAsia="zh-CN"/>
        </w:rPr>
        <w:t>8</w:t>
      </w:r>
      <w:r w:rsidRPr="00E10A84">
        <w:rPr>
          <w:b/>
          <w:sz w:val="22"/>
          <w:szCs w:val="22"/>
          <w:lang w:eastAsia="zh-CN"/>
        </w:rPr>
        <w:t xml:space="preserve">: Channel reciprocity has the impact on </w:t>
      </w:r>
      <w:r>
        <w:rPr>
          <w:b/>
          <w:sz w:val="22"/>
          <w:szCs w:val="22"/>
          <w:lang w:eastAsia="zh-CN"/>
        </w:rPr>
        <w:t>short-term</w:t>
      </w:r>
      <w:r w:rsidRPr="00E10A84">
        <w:rPr>
          <w:b/>
          <w:sz w:val="22"/>
          <w:szCs w:val="22"/>
          <w:lang w:eastAsia="zh-CN"/>
        </w:rPr>
        <w:t xml:space="preserve"> </w:t>
      </w:r>
      <w:r>
        <w:rPr>
          <w:b/>
          <w:sz w:val="22"/>
          <w:szCs w:val="22"/>
          <w:lang w:eastAsia="zh-CN"/>
        </w:rPr>
        <w:t xml:space="preserve">channel </w:t>
      </w:r>
      <w:r w:rsidRPr="00E10A84">
        <w:rPr>
          <w:b/>
          <w:sz w:val="22"/>
          <w:szCs w:val="22"/>
          <w:lang w:eastAsia="zh-CN"/>
        </w:rPr>
        <w:t xml:space="preserve">estimation </w:t>
      </w:r>
      <w:r>
        <w:rPr>
          <w:b/>
          <w:sz w:val="22"/>
          <w:szCs w:val="22"/>
          <w:lang w:eastAsia="zh-CN"/>
        </w:rPr>
        <w:t>instead of long-term large-scale path loss estimation</w:t>
      </w:r>
      <w:r w:rsidRPr="00E10A84">
        <w:rPr>
          <w:b/>
          <w:sz w:val="22"/>
          <w:szCs w:val="22"/>
          <w:lang w:eastAsia="zh-CN"/>
        </w:rPr>
        <w:t>.</w:t>
      </w:r>
    </w:p>
    <w:p w14:paraId="0C97B5D0" w14:textId="43044C90" w:rsidR="007D64E1" w:rsidRPr="007D64E1" w:rsidRDefault="007D64E1" w:rsidP="007D64E1">
      <w:pPr>
        <w:jc w:val="both"/>
        <w:rPr>
          <w:sz w:val="22"/>
          <w:szCs w:val="22"/>
          <w:lang w:eastAsia="zh-CN"/>
        </w:rPr>
      </w:pPr>
      <w:r w:rsidRPr="007D64E1">
        <w:rPr>
          <w:sz w:val="22"/>
          <w:szCs w:val="22"/>
          <w:lang w:eastAsia="zh-CN"/>
        </w:rPr>
        <w:t>Based on the analysis above</w:t>
      </w:r>
      <w:r>
        <w:rPr>
          <w:sz w:val="22"/>
          <w:szCs w:val="22"/>
          <w:lang w:eastAsia="zh-CN"/>
        </w:rPr>
        <w:t xml:space="preserve">, </w:t>
      </w:r>
      <w:r w:rsidRPr="007D64E1">
        <w:rPr>
          <w:sz w:val="22"/>
          <w:szCs w:val="22"/>
          <w:lang w:eastAsia="zh-CN"/>
        </w:rPr>
        <w:t xml:space="preserve">RSRP/CSI-RSRP is a basic information to support uplink interference detection </w:t>
      </w:r>
      <w:r>
        <w:rPr>
          <w:sz w:val="22"/>
          <w:szCs w:val="22"/>
          <w:lang w:eastAsia="zh-CN"/>
        </w:rPr>
        <w:t>for</w:t>
      </w:r>
      <w:r w:rsidRPr="007D64E1">
        <w:rPr>
          <w:sz w:val="22"/>
          <w:szCs w:val="22"/>
          <w:lang w:eastAsia="zh-CN"/>
        </w:rPr>
        <w:t xml:space="preserve"> </w:t>
      </w:r>
      <w:r>
        <w:rPr>
          <w:sz w:val="22"/>
          <w:szCs w:val="22"/>
          <w:lang w:eastAsia="zh-CN"/>
        </w:rPr>
        <w:t xml:space="preserve">uplink </w:t>
      </w:r>
      <w:r w:rsidRPr="007D64E1">
        <w:rPr>
          <w:sz w:val="22"/>
          <w:szCs w:val="22"/>
          <w:lang w:eastAsia="zh-CN"/>
        </w:rPr>
        <w:t>interference mitigation</w:t>
      </w:r>
      <w:r>
        <w:rPr>
          <w:sz w:val="22"/>
          <w:szCs w:val="22"/>
          <w:lang w:eastAsia="zh-CN"/>
        </w:rPr>
        <w:t xml:space="preserve"> including for uplink ICIC. However, uplink-reference-signal-based uplink interference detection is related to specific </w:t>
      </w:r>
      <w:r w:rsidR="00601123">
        <w:rPr>
          <w:sz w:val="22"/>
          <w:szCs w:val="22"/>
          <w:lang w:eastAsia="zh-CN"/>
        </w:rPr>
        <w:t xml:space="preserve">uplink </w:t>
      </w:r>
      <w:r>
        <w:rPr>
          <w:sz w:val="22"/>
          <w:szCs w:val="22"/>
          <w:lang w:eastAsia="zh-CN"/>
        </w:rPr>
        <w:t>interference mitigation</w:t>
      </w:r>
      <w:r w:rsidR="00601123">
        <w:rPr>
          <w:sz w:val="22"/>
          <w:szCs w:val="22"/>
          <w:lang w:eastAsia="zh-CN"/>
        </w:rPr>
        <w:t xml:space="preserve"> and should be studied with uplink interference mitigation together</w:t>
      </w:r>
      <w:r>
        <w:rPr>
          <w:sz w:val="22"/>
          <w:szCs w:val="22"/>
          <w:lang w:eastAsia="zh-CN"/>
        </w:rPr>
        <w:t xml:space="preserve">. </w:t>
      </w:r>
    </w:p>
    <w:p w14:paraId="70B17312" w14:textId="1A226D87" w:rsidR="007D64E1" w:rsidRDefault="007D64E1" w:rsidP="007D64E1">
      <w:pPr>
        <w:jc w:val="both"/>
        <w:rPr>
          <w:b/>
          <w:sz w:val="22"/>
          <w:szCs w:val="22"/>
          <w:lang w:eastAsia="zh-CN"/>
        </w:rPr>
      </w:pPr>
      <w:r>
        <w:rPr>
          <w:b/>
          <w:sz w:val="22"/>
          <w:szCs w:val="22"/>
          <w:lang w:eastAsia="zh-CN"/>
        </w:rPr>
        <w:t xml:space="preserve">Proposal </w:t>
      </w:r>
      <w:r w:rsidR="00F51F35">
        <w:rPr>
          <w:b/>
          <w:sz w:val="22"/>
          <w:szCs w:val="22"/>
          <w:lang w:eastAsia="zh-CN"/>
        </w:rPr>
        <w:t>3</w:t>
      </w:r>
      <w:r>
        <w:rPr>
          <w:b/>
          <w:sz w:val="22"/>
          <w:szCs w:val="22"/>
          <w:lang w:eastAsia="zh-CN"/>
        </w:rPr>
        <w:t xml:space="preserve">: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RSRP/CSI-RSRP, power headroom, maximum output power and used PRBs.</w:t>
      </w:r>
    </w:p>
    <w:p w14:paraId="674643E5" w14:textId="7A56AC64" w:rsidR="00152A5B" w:rsidRDefault="00AC389E" w:rsidP="007D64E1">
      <w:pPr>
        <w:jc w:val="both"/>
        <w:rPr>
          <w:b/>
          <w:sz w:val="22"/>
          <w:szCs w:val="22"/>
          <w:lang w:eastAsia="zh-CN"/>
        </w:rPr>
      </w:pPr>
      <w:r>
        <w:rPr>
          <w:b/>
          <w:sz w:val="22"/>
          <w:szCs w:val="22"/>
          <w:lang w:eastAsia="zh-CN"/>
        </w:rPr>
        <w:t xml:space="preserve">Proposal </w:t>
      </w:r>
      <w:r w:rsidR="00F51F35">
        <w:rPr>
          <w:b/>
          <w:sz w:val="22"/>
          <w:szCs w:val="22"/>
          <w:lang w:eastAsia="zh-CN"/>
        </w:rPr>
        <w:t>4</w:t>
      </w:r>
      <w:r w:rsidR="00152A5B" w:rsidRPr="00EA008A">
        <w:rPr>
          <w:b/>
          <w:sz w:val="22"/>
          <w:szCs w:val="22"/>
          <w:lang w:eastAsia="zh-CN"/>
        </w:rPr>
        <w:t xml:space="preserve">: Compare the throughput gains of </w:t>
      </w:r>
      <w:r w:rsidR="00152A5B">
        <w:rPr>
          <w:b/>
          <w:sz w:val="22"/>
          <w:szCs w:val="22"/>
          <w:lang w:eastAsia="zh-CN"/>
        </w:rPr>
        <w:t>the existing uplink interference mitigations</w:t>
      </w:r>
      <w:r w:rsidR="00152A5B" w:rsidRPr="00EA008A">
        <w:rPr>
          <w:b/>
          <w:sz w:val="22"/>
          <w:szCs w:val="22"/>
          <w:lang w:eastAsia="zh-CN"/>
        </w:rPr>
        <w:t xml:space="preserve">, </w:t>
      </w:r>
      <w:r w:rsidR="00E44311">
        <w:rPr>
          <w:b/>
          <w:sz w:val="22"/>
          <w:szCs w:val="22"/>
          <w:lang w:eastAsia="zh-CN"/>
        </w:rPr>
        <w:t xml:space="preserve">the </w:t>
      </w:r>
      <w:r w:rsidR="00152A5B" w:rsidRPr="00EA008A">
        <w:rPr>
          <w:b/>
          <w:sz w:val="22"/>
          <w:szCs w:val="22"/>
          <w:lang w:eastAsia="zh-CN"/>
        </w:rPr>
        <w:t>uplink-reference-signal-exchange-based uplink interference mitigation and other potential uplink interference mitigation solutions before supporting uplink-reference-signal-based uplink interference detection.</w:t>
      </w:r>
    </w:p>
    <w:p w14:paraId="4F875193" w14:textId="12E7869F" w:rsidR="005F1549" w:rsidRDefault="005F1549" w:rsidP="005F1549">
      <w:pPr>
        <w:jc w:val="both"/>
        <w:rPr>
          <w:sz w:val="22"/>
          <w:szCs w:val="22"/>
          <w:lang w:eastAsia="zh-CN"/>
        </w:rPr>
      </w:pPr>
      <w:r>
        <w:rPr>
          <w:sz w:val="22"/>
          <w:szCs w:val="22"/>
          <w:lang w:eastAsia="zh-CN"/>
        </w:rPr>
        <w:t>Since</w:t>
      </w:r>
      <w:r>
        <w:rPr>
          <w:sz w:val="22"/>
          <w:szCs w:val="22"/>
          <w:lang w:eastAsia="zh-CN"/>
        </w:rPr>
        <w:t xml:space="preserve"> </w:t>
      </w:r>
      <w:r w:rsidRPr="00B1324F">
        <w:rPr>
          <w:sz w:val="22"/>
          <w:szCs w:val="22"/>
          <w:lang w:eastAsia="zh-CN"/>
        </w:rPr>
        <w:t>RSRP</w:t>
      </w:r>
      <w:r>
        <w:rPr>
          <w:sz w:val="22"/>
          <w:szCs w:val="22"/>
          <w:lang w:eastAsia="zh-CN"/>
        </w:rPr>
        <w:t>/CSI-RSRP reporting with enough TPs is a basic feature to support</w:t>
      </w:r>
      <w:r>
        <w:rPr>
          <w:sz w:val="22"/>
          <w:szCs w:val="22"/>
          <w:lang w:eastAsia="zh-CN"/>
        </w:rPr>
        <w:t xml:space="preserve"> uplink interference detection</w:t>
      </w:r>
      <w:r>
        <w:rPr>
          <w:sz w:val="22"/>
          <w:szCs w:val="22"/>
          <w:lang w:eastAsia="zh-CN"/>
        </w:rPr>
        <w:t xml:space="preserve">, the RSRP statistic with uniform UE distribution could be used for uplink interference detection, for example CDF of RSRP statistic of each strong interfering TPs, CDF of RSRP gap statistics between the serving cell and each strong interfering TPs in shown in Annex A, and/or </w:t>
      </w:r>
      <w:r>
        <w:rPr>
          <w:sz w:val="22"/>
          <w:szCs w:val="22"/>
        </w:rPr>
        <w:t xml:space="preserve">the percentage of UEs with at least </w:t>
      </w:r>
      <w:r w:rsidRPr="007E7A88">
        <w:rPr>
          <w:sz w:val="22"/>
          <w:szCs w:val="22"/>
        </w:rPr>
        <w:t>given number of strong interfering TPs corresponding to all same-type UEs at same height</w:t>
      </w:r>
      <w:r>
        <w:rPr>
          <w:sz w:val="22"/>
          <w:szCs w:val="22"/>
        </w:rPr>
        <w:t xml:space="preserve"> as shown in Annex B with an example</w:t>
      </w:r>
      <w:r>
        <w:rPr>
          <w:sz w:val="22"/>
          <w:szCs w:val="22"/>
          <w:lang w:eastAsia="zh-CN"/>
        </w:rPr>
        <w:t xml:space="preserve">. </w:t>
      </w:r>
      <w:r>
        <w:rPr>
          <w:sz w:val="22"/>
          <w:szCs w:val="22"/>
          <w:lang w:eastAsia="zh-CN"/>
        </w:rPr>
        <w:t>Considering</w:t>
      </w:r>
      <w:r>
        <w:rPr>
          <w:sz w:val="22"/>
          <w:szCs w:val="22"/>
          <w:lang w:eastAsia="zh-CN"/>
        </w:rPr>
        <w:t xml:space="preserve"> uplink interference detection and downlink interference detection could share same RSRP/CSI-RSRP reporting, we have same proposal below for uplink interference detection as downlink interference detection.</w:t>
      </w:r>
    </w:p>
    <w:p w14:paraId="15514135" w14:textId="1A161FA9" w:rsidR="005F1549" w:rsidRDefault="005F1549" w:rsidP="005F1549">
      <w:pPr>
        <w:jc w:val="both"/>
        <w:rPr>
          <w:b/>
          <w:sz w:val="22"/>
          <w:szCs w:val="22"/>
          <w:lang w:eastAsia="zh-CN"/>
        </w:rPr>
      </w:pPr>
      <w:r>
        <w:rPr>
          <w:b/>
          <w:sz w:val="22"/>
          <w:szCs w:val="22"/>
          <w:lang w:eastAsia="zh-CN"/>
        </w:rPr>
        <w:t xml:space="preserve">Proposal </w:t>
      </w:r>
      <w:r w:rsidR="00F51F35">
        <w:rPr>
          <w:b/>
          <w:sz w:val="22"/>
          <w:szCs w:val="22"/>
          <w:lang w:eastAsia="zh-CN"/>
        </w:rPr>
        <w:t>5</w:t>
      </w:r>
      <w:r>
        <w:rPr>
          <w:b/>
          <w:sz w:val="22"/>
          <w:szCs w:val="22"/>
          <w:lang w:eastAsia="zh-CN"/>
        </w:rPr>
        <w:t xml:space="preserve">: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w:t>
      </w:r>
      <w:r w:rsidR="000250BF">
        <w:rPr>
          <w:b/>
          <w:sz w:val="22"/>
          <w:szCs w:val="22"/>
          <w:lang w:eastAsia="zh-CN"/>
        </w:rPr>
        <w:t>, to support both uplink interference detection and downlink interference detection</w:t>
      </w:r>
      <w:r>
        <w:rPr>
          <w:b/>
          <w:sz w:val="22"/>
          <w:szCs w:val="22"/>
          <w:lang w:eastAsia="zh-CN"/>
        </w:rPr>
        <w:t>.</w:t>
      </w:r>
    </w:p>
    <w:p w14:paraId="0EF2B860" w14:textId="499E031D" w:rsidR="00836884" w:rsidRPr="00663E6A" w:rsidRDefault="00836884" w:rsidP="00836884">
      <w:pPr>
        <w:pStyle w:val="Heading1"/>
        <w:rPr>
          <w:rFonts w:cs="Arial"/>
        </w:rPr>
      </w:pPr>
      <w:r>
        <w:rPr>
          <w:rFonts w:cs="Arial"/>
        </w:rPr>
        <w:t>4.</w:t>
      </w:r>
      <w:r w:rsidRPr="00663E6A">
        <w:rPr>
          <w:rFonts w:cs="Arial"/>
        </w:rPr>
        <w:t xml:space="preserve"> Measurement Statistics for AV Identification</w:t>
      </w:r>
    </w:p>
    <w:p w14:paraId="1097F818" w14:textId="2B92DC6C" w:rsidR="00836884" w:rsidRPr="0007230C" w:rsidRDefault="00836884" w:rsidP="00836884">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Based on the field test results for AV identification and the analysis in [4], </w:t>
      </w:r>
      <w:r w:rsidRPr="0007230C">
        <w:rPr>
          <w:color w:val="000000" w:themeColor="text1"/>
          <w:sz w:val="22"/>
          <w:szCs w:val="22"/>
          <w:lang w:eastAsia="zh-CN"/>
        </w:rPr>
        <w:t xml:space="preserve">the aerial UE could be identified by </w:t>
      </w:r>
      <w:r>
        <w:rPr>
          <w:color w:val="000000" w:themeColor="text1"/>
          <w:sz w:val="22"/>
          <w:szCs w:val="22"/>
          <w:lang w:eastAsia="zh-CN"/>
        </w:rPr>
        <w:t>(E-UTRA carrier) RSSI as well as</w:t>
      </w:r>
      <w:r w:rsidRPr="0007230C">
        <w:rPr>
          <w:color w:val="000000" w:themeColor="text1"/>
          <w:sz w:val="22"/>
          <w:szCs w:val="22"/>
          <w:lang w:eastAsia="zh-CN"/>
        </w:rPr>
        <w:t xml:space="preserve"> RSRP gap between the serving cell and the strongest </w:t>
      </w:r>
      <w:r>
        <w:rPr>
          <w:color w:val="000000" w:themeColor="text1"/>
          <w:sz w:val="22"/>
          <w:szCs w:val="22"/>
          <w:lang w:eastAsia="zh-CN"/>
        </w:rPr>
        <w:t>interfering cell,</w:t>
      </w:r>
      <w:r w:rsidR="008F2B68">
        <w:rPr>
          <w:color w:val="000000" w:themeColor="text1"/>
          <w:sz w:val="22"/>
          <w:szCs w:val="22"/>
          <w:lang w:eastAsia="zh-CN"/>
        </w:rPr>
        <w:t xml:space="preserve"> but is unable to be identified by </w:t>
      </w:r>
      <w:r w:rsidRPr="0007230C">
        <w:rPr>
          <w:color w:val="000000" w:themeColor="text1"/>
          <w:sz w:val="22"/>
          <w:szCs w:val="22"/>
          <w:lang w:eastAsia="zh-CN"/>
        </w:rPr>
        <w:t xml:space="preserve">the RSRP gap between the serving cell and each </w:t>
      </w:r>
      <w:r>
        <w:rPr>
          <w:color w:val="000000" w:themeColor="text1"/>
          <w:sz w:val="22"/>
          <w:szCs w:val="22"/>
          <w:lang w:eastAsia="zh-CN"/>
        </w:rPr>
        <w:t>interfering cell</w:t>
      </w:r>
      <w:r w:rsidR="008F2B68">
        <w:rPr>
          <w:color w:val="000000" w:themeColor="text1"/>
          <w:sz w:val="22"/>
          <w:szCs w:val="22"/>
          <w:lang w:eastAsia="zh-CN"/>
        </w:rPr>
        <w:t xml:space="preserve">. </w:t>
      </w:r>
    </w:p>
    <w:p w14:paraId="3115738E" w14:textId="6AC731C2" w:rsidR="00836884" w:rsidRPr="00AA2411" w:rsidRDefault="00E92416" w:rsidP="00836884">
      <w:pPr>
        <w:pStyle w:val="BodyText"/>
        <w:ind w:firstLine="0"/>
        <w:rPr>
          <w:b/>
          <w:spacing w:val="0"/>
          <w:sz w:val="22"/>
          <w:szCs w:val="22"/>
          <w:lang w:val="en-GB" w:eastAsia="en-US"/>
        </w:rPr>
      </w:pPr>
      <w:r>
        <w:rPr>
          <w:b/>
          <w:spacing w:val="0"/>
          <w:sz w:val="22"/>
          <w:szCs w:val="22"/>
          <w:lang w:val="en-GB" w:eastAsia="en-US"/>
        </w:rPr>
        <w:t xml:space="preserve">Observation </w:t>
      </w:r>
      <w:r>
        <w:rPr>
          <w:b/>
          <w:spacing w:val="0"/>
          <w:sz w:val="22"/>
          <w:szCs w:val="22"/>
          <w:lang w:val="en-GB" w:eastAsia="en-US"/>
        </w:rPr>
        <w:t>9</w:t>
      </w:r>
      <w:r w:rsidRPr="00AA2411">
        <w:rPr>
          <w:b/>
          <w:spacing w:val="0"/>
          <w:sz w:val="22"/>
          <w:szCs w:val="22"/>
          <w:lang w:val="en-GB" w:eastAsia="en-US"/>
        </w:rPr>
        <w:t>: Existing RSRP and RSSI</w:t>
      </w:r>
      <w:r>
        <w:rPr>
          <w:b/>
          <w:spacing w:val="0"/>
          <w:sz w:val="22"/>
          <w:szCs w:val="22"/>
          <w:lang w:val="en-GB" w:eastAsia="en-US"/>
        </w:rPr>
        <w:t xml:space="preserve"> </w:t>
      </w:r>
      <w:r w:rsidRPr="00AA2411">
        <w:rPr>
          <w:b/>
          <w:spacing w:val="0"/>
          <w:sz w:val="22"/>
          <w:szCs w:val="22"/>
          <w:lang w:val="en-GB" w:eastAsia="en-US"/>
        </w:rPr>
        <w:t>measurements can be used to separate ai</w:t>
      </w:r>
      <w:r>
        <w:rPr>
          <w:b/>
          <w:spacing w:val="0"/>
          <w:sz w:val="22"/>
          <w:szCs w:val="22"/>
          <w:lang w:val="en-GB" w:eastAsia="en-US"/>
        </w:rPr>
        <w:t xml:space="preserve">rborne UEs from terrestrial UEs, where RSSI can be derived by the network by RSRP/RSRQ information or reported by the UE directly. </w:t>
      </w:r>
      <w:r w:rsidR="00836884">
        <w:rPr>
          <w:b/>
          <w:spacing w:val="0"/>
          <w:sz w:val="22"/>
          <w:szCs w:val="22"/>
          <w:lang w:val="en-GB" w:eastAsia="en-US"/>
        </w:rPr>
        <w:t xml:space="preserve"> </w:t>
      </w:r>
    </w:p>
    <w:p w14:paraId="1EFEE954" w14:textId="7B10963F" w:rsidR="00836884" w:rsidRDefault="00836884" w:rsidP="00836884">
      <w:pPr>
        <w:spacing w:before="180"/>
        <w:jc w:val="both"/>
        <w:rPr>
          <w:b/>
          <w:sz w:val="22"/>
          <w:szCs w:val="22"/>
        </w:rPr>
      </w:pPr>
      <w:r w:rsidRPr="005C3D05">
        <w:rPr>
          <w:b/>
          <w:sz w:val="22"/>
          <w:szCs w:val="22"/>
        </w:rPr>
        <w:t xml:space="preserve">Observation </w:t>
      </w:r>
      <w:r w:rsidR="00EA20B5">
        <w:rPr>
          <w:b/>
          <w:sz w:val="22"/>
          <w:szCs w:val="22"/>
        </w:rPr>
        <w:t>10</w:t>
      </w:r>
      <w:r w:rsidRPr="005C3D05">
        <w:rPr>
          <w:b/>
          <w:sz w:val="22"/>
          <w:szCs w:val="22"/>
        </w:rPr>
        <w:t>: RSRP gap statistics are not enough to determine whether a UE is in the air or not.</w:t>
      </w:r>
    </w:p>
    <w:p w14:paraId="5DC94F43" w14:textId="725FCC14" w:rsidR="00836884" w:rsidRDefault="00836884" w:rsidP="00836884">
      <w:pPr>
        <w:jc w:val="both"/>
        <w:rPr>
          <w:b/>
          <w:sz w:val="22"/>
          <w:szCs w:val="22"/>
          <w:lang w:eastAsia="zh-CN"/>
        </w:rPr>
      </w:pPr>
      <w:r>
        <w:rPr>
          <w:b/>
          <w:sz w:val="22"/>
          <w:szCs w:val="22"/>
        </w:rPr>
        <w:t xml:space="preserve">Proposal </w:t>
      </w:r>
      <w:r w:rsidR="00A92F73">
        <w:rPr>
          <w:b/>
          <w:sz w:val="22"/>
          <w:szCs w:val="22"/>
        </w:rPr>
        <w:t>6</w:t>
      </w:r>
      <w:r w:rsidRPr="005C3D05">
        <w:rPr>
          <w:b/>
          <w:sz w:val="22"/>
          <w:szCs w:val="22"/>
        </w:rPr>
        <w:t xml:space="preserve">: </w:t>
      </w:r>
      <w:r>
        <w:rPr>
          <w:b/>
          <w:sz w:val="22"/>
          <w:szCs w:val="22"/>
        </w:rPr>
        <w:t>Consider RSRP/RSSI based AV identification</w:t>
      </w:r>
      <w:r w:rsidR="008F2B68">
        <w:rPr>
          <w:b/>
          <w:sz w:val="22"/>
          <w:szCs w:val="22"/>
        </w:rPr>
        <w:t xml:space="preserve"> in case RAN1 discusses it</w:t>
      </w:r>
      <w:r w:rsidRPr="005C3D05">
        <w:rPr>
          <w:b/>
          <w:sz w:val="22"/>
          <w:szCs w:val="22"/>
        </w:rPr>
        <w:t>.</w:t>
      </w:r>
    </w:p>
    <w:p w14:paraId="77A27C02" w14:textId="6034CF19" w:rsidR="00531697" w:rsidRPr="00531697" w:rsidRDefault="004E06F0" w:rsidP="74AD71AD">
      <w:pPr>
        <w:pStyle w:val="Heading1"/>
        <w:rPr>
          <w:rFonts w:cs="Arial"/>
          <w:lang w:eastAsia="zh-CN"/>
        </w:rPr>
      </w:pPr>
      <w:r>
        <w:rPr>
          <w:rFonts w:cs="Arial"/>
          <w:lang w:eastAsia="zh-CN"/>
        </w:rPr>
        <w:lastRenderedPageBreak/>
        <w:t>5</w:t>
      </w:r>
      <w:r w:rsidR="74AD71AD" w:rsidRPr="74AD71AD">
        <w:rPr>
          <w:rFonts w:cs="Arial"/>
          <w:lang w:eastAsia="zh-CN"/>
        </w:rPr>
        <w:t>. Conclusions</w:t>
      </w:r>
    </w:p>
    <w:p w14:paraId="0304FFC4" w14:textId="15917C7E" w:rsidR="00531697" w:rsidRPr="004F3F94" w:rsidRDefault="74AD71AD" w:rsidP="74AD71AD">
      <w:pPr>
        <w:jc w:val="both"/>
        <w:rPr>
          <w:b/>
          <w:bCs/>
          <w:sz w:val="22"/>
          <w:szCs w:val="22"/>
          <w:lang w:eastAsia="zh-CN"/>
        </w:rPr>
      </w:pPr>
      <w:r w:rsidRPr="004F3F94">
        <w:rPr>
          <w:sz w:val="22"/>
          <w:szCs w:val="22"/>
          <w:lang w:eastAsia="zh-CN"/>
        </w:rPr>
        <w:t xml:space="preserve">In this contribution, we give our views on </w:t>
      </w:r>
      <w:r w:rsidR="002B7269">
        <w:rPr>
          <w:sz w:val="22"/>
          <w:szCs w:val="22"/>
          <w:lang w:eastAsia="zh-CN"/>
        </w:rPr>
        <w:t xml:space="preserve">uplink and downlink </w:t>
      </w:r>
      <w:r w:rsidRPr="004F3F94">
        <w:rPr>
          <w:sz w:val="22"/>
          <w:szCs w:val="22"/>
          <w:lang w:eastAsia="zh-CN"/>
        </w:rPr>
        <w:t xml:space="preserve">interference detection with the </w:t>
      </w:r>
      <w:r w:rsidR="00194238" w:rsidRPr="004F3F94">
        <w:rPr>
          <w:sz w:val="22"/>
          <w:szCs w:val="22"/>
          <w:lang w:eastAsia="zh-CN"/>
        </w:rPr>
        <w:t xml:space="preserve">following </w:t>
      </w:r>
      <w:r w:rsidR="008F3058" w:rsidRPr="004F3F94">
        <w:rPr>
          <w:sz w:val="22"/>
          <w:szCs w:val="22"/>
          <w:lang w:eastAsia="zh-CN"/>
        </w:rPr>
        <w:t>observations</w:t>
      </w:r>
      <w:r w:rsidR="002B7269">
        <w:rPr>
          <w:sz w:val="22"/>
          <w:szCs w:val="22"/>
          <w:lang w:eastAsia="zh-CN"/>
        </w:rPr>
        <w:t xml:space="preserve"> and proposals</w:t>
      </w:r>
      <w:r w:rsidRPr="004F3F94">
        <w:rPr>
          <w:sz w:val="22"/>
          <w:szCs w:val="22"/>
          <w:lang w:eastAsia="zh-CN"/>
        </w:rPr>
        <w:t>.</w:t>
      </w:r>
    </w:p>
    <w:p w14:paraId="79DAB172" w14:textId="77777777" w:rsidR="002B7269" w:rsidRDefault="002B7269" w:rsidP="002B7269">
      <w:pPr>
        <w:overflowPunct/>
        <w:autoSpaceDE/>
        <w:autoSpaceDN/>
        <w:adjustRightInd/>
        <w:jc w:val="both"/>
        <w:textAlignment w:val="auto"/>
        <w:rPr>
          <w:b/>
          <w:sz w:val="22"/>
          <w:szCs w:val="22"/>
          <w:lang w:eastAsia="zh-CN"/>
        </w:rPr>
      </w:pPr>
      <w:r>
        <w:rPr>
          <w:b/>
          <w:sz w:val="22"/>
          <w:szCs w:val="22"/>
          <w:lang w:eastAsia="zh-CN"/>
        </w:rPr>
        <w:t xml:space="preserve">Observation 1: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aerial UEs.</w:t>
      </w:r>
    </w:p>
    <w:p w14:paraId="3DD39A33" w14:textId="77777777" w:rsidR="002B7269" w:rsidRPr="006C6F9A" w:rsidRDefault="002B7269" w:rsidP="002B7269">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2</w:t>
      </w:r>
      <w:r w:rsidRPr="006C6F9A">
        <w:rPr>
          <w:b/>
          <w:color w:val="000000" w:themeColor="text1"/>
          <w:sz w:val="22"/>
          <w:szCs w:val="22"/>
          <w:lang w:eastAsia="zh-CN"/>
        </w:rPr>
        <w:t xml:space="preserve">: </w:t>
      </w:r>
      <w:r>
        <w:rPr>
          <w:b/>
          <w:color w:val="000000" w:themeColor="text1"/>
          <w:sz w:val="22"/>
          <w:szCs w:val="22"/>
          <w:lang w:eastAsia="zh-CN"/>
        </w:rPr>
        <w:t xml:space="preserve">The </w:t>
      </w:r>
      <w:r w:rsidRPr="006C6F9A">
        <w:rPr>
          <w:b/>
          <w:color w:val="000000" w:themeColor="text1"/>
          <w:sz w:val="22"/>
          <w:szCs w:val="22"/>
          <w:lang w:eastAsia="zh-CN"/>
        </w:rPr>
        <w:t xml:space="preserve">CDF of </w:t>
      </w:r>
      <w:r>
        <w:rPr>
          <w:b/>
          <w:color w:val="000000" w:themeColor="text1"/>
          <w:sz w:val="22"/>
          <w:szCs w:val="22"/>
          <w:lang w:eastAsia="zh-CN"/>
        </w:rPr>
        <w:t xml:space="preserve">the </w:t>
      </w:r>
      <w:r w:rsidRPr="006C6F9A">
        <w:rPr>
          <w:b/>
          <w:color w:val="000000" w:themeColor="text1"/>
          <w:sz w:val="22"/>
          <w:szCs w:val="22"/>
          <w:lang w:eastAsia="zh-CN"/>
        </w:rPr>
        <w:t>RSRP gap</w:t>
      </w:r>
      <w:r>
        <w:rPr>
          <w:b/>
          <w:color w:val="000000" w:themeColor="text1"/>
          <w:sz w:val="22"/>
          <w:szCs w:val="22"/>
          <w:lang w:eastAsia="zh-CN"/>
        </w:rPr>
        <w:t xml:space="preserve"> for</w:t>
      </w:r>
      <w:r w:rsidRPr="006C6F9A">
        <w:rPr>
          <w:b/>
          <w:color w:val="000000" w:themeColor="text1"/>
          <w:sz w:val="22"/>
          <w:szCs w:val="22"/>
          <w:lang w:eastAsia="zh-CN"/>
        </w:rPr>
        <w:t xml:space="preserve"> all same-type UEs at same height with uniform UE distribution could be used for general interference detection analysis in Aerial Vehicles, where RSRP gap is the RSRP difference between the serving cell and </w:t>
      </w:r>
      <w:r>
        <w:rPr>
          <w:b/>
          <w:color w:val="000000" w:themeColor="text1"/>
          <w:sz w:val="22"/>
          <w:szCs w:val="22"/>
          <w:lang w:eastAsia="zh-CN"/>
        </w:rPr>
        <w:t>the Nth</w:t>
      </w:r>
      <w:r w:rsidRPr="006C6F9A">
        <w:rPr>
          <w:b/>
          <w:color w:val="000000" w:themeColor="text1"/>
          <w:sz w:val="22"/>
          <w:szCs w:val="22"/>
          <w:lang w:eastAsia="zh-CN"/>
        </w:rPr>
        <w:t xml:space="preserve"> strong</w:t>
      </w:r>
      <w:r>
        <w:rPr>
          <w:b/>
          <w:color w:val="000000" w:themeColor="text1"/>
          <w:sz w:val="22"/>
          <w:szCs w:val="22"/>
          <w:lang w:eastAsia="zh-CN"/>
        </w:rPr>
        <w:t>est</w:t>
      </w:r>
      <w:r w:rsidRPr="006C6F9A">
        <w:rPr>
          <w:b/>
          <w:color w:val="000000" w:themeColor="text1"/>
          <w:sz w:val="22"/>
          <w:szCs w:val="22"/>
          <w:lang w:eastAsia="zh-CN"/>
        </w:rPr>
        <w:t xml:space="preserve"> </w:t>
      </w:r>
      <w:r>
        <w:rPr>
          <w:b/>
          <w:color w:val="000000" w:themeColor="text1"/>
          <w:sz w:val="22"/>
          <w:szCs w:val="22"/>
          <w:lang w:eastAsia="zh-CN"/>
        </w:rPr>
        <w:t>interfering</w:t>
      </w:r>
      <w:r w:rsidRPr="006C6F9A">
        <w:rPr>
          <w:b/>
          <w:color w:val="000000" w:themeColor="text1"/>
          <w:sz w:val="22"/>
          <w:szCs w:val="22"/>
          <w:lang w:eastAsia="zh-CN"/>
        </w:rPr>
        <w:t xml:space="preserve"> TP</w:t>
      </w:r>
      <w:r>
        <w:rPr>
          <w:b/>
          <w:color w:val="000000" w:themeColor="text1"/>
          <w:sz w:val="22"/>
          <w:szCs w:val="22"/>
          <w:lang w:eastAsia="zh-CN"/>
        </w:rPr>
        <w:t>, where N could be up to 16</w:t>
      </w:r>
      <w:r w:rsidRPr="006C6F9A">
        <w:rPr>
          <w:b/>
          <w:color w:val="000000" w:themeColor="text1"/>
          <w:sz w:val="22"/>
          <w:szCs w:val="22"/>
          <w:lang w:eastAsia="zh-CN"/>
        </w:rPr>
        <w:t xml:space="preserve">.  </w:t>
      </w:r>
    </w:p>
    <w:p w14:paraId="79CF753C" w14:textId="77777777" w:rsidR="002B7269" w:rsidRPr="006C6F9A" w:rsidRDefault="002B7269" w:rsidP="002B7269">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3</w:t>
      </w:r>
      <w:r w:rsidRPr="006C6F9A">
        <w:rPr>
          <w:b/>
          <w:color w:val="000000" w:themeColor="text1"/>
          <w:sz w:val="22"/>
          <w:szCs w:val="22"/>
          <w:lang w:eastAsia="zh-CN"/>
        </w:rPr>
        <w:t xml:space="preserve">: RSRP/CSI-RSRP reporting with </w:t>
      </w:r>
      <w:r>
        <w:rPr>
          <w:b/>
          <w:color w:val="000000" w:themeColor="text1"/>
          <w:sz w:val="22"/>
          <w:szCs w:val="22"/>
          <w:lang w:eastAsia="zh-CN"/>
        </w:rPr>
        <w:t xml:space="preserve">up to </w:t>
      </w:r>
      <w:r w:rsidRPr="006C6F9A">
        <w:rPr>
          <w:b/>
          <w:color w:val="000000" w:themeColor="text1"/>
          <w:sz w:val="22"/>
          <w:szCs w:val="22"/>
          <w:lang w:eastAsia="zh-CN"/>
        </w:rPr>
        <w:t>16 TPs might be expected for aerial UEs at the UE height of up to 300m.</w:t>
      </w:r>
    </w:p>
    <w:p w14:paraId="26D16F6A" w14:textId="77777777" w:rsidR="002B7269" w:rsidRDefault="002B7269" w:rsidP="002B7269">
      <w:pPr>
        <w:jc w:val="both"/>
        <w:rPr>
          <w:b/>
          <w:color w:val="000000" w:themeColor="text1"/>
          <w:sz w:val="22"/>
          <w:szCs w:val="22"/>
          <w:lang w:eastAsia="zh-CN"/>
        </w:rPr>
      </w:pPr>
      <w:r w:rsidRPr="006C6F9A">
        <w:rPr>
          <w:b/>
          <w:color w:val="000000" w:themeColor="text1"/>
          <w:sz w:val="22"/>
          <w:szCs w:val="22"/>
          <w:lang w:eastAsia="zh-CN"/>
        </w:rPr>
        <w:t>Proposal</w:t>
      </w:r>
      <w:r>
        <w:rPr>
          <w:b/>
          <w:color w:val="000000" w:themeColor="text1"/>
          <w:sz w:val="22"/>
          <w:szCs w:val="22"/>
          <w:lang w:eastAsia="zh-CN"/>
        </w:rPr>
        <w:t xml:space="preserve"> 1</w:t>
      </w:r>
      <w:r w:rsidRPr="006C6F9A">
        <w:rPr>
          <w:b/>
          <w:color w:val="000000" w:themeColor="text1"/>
          <w:sz w:val="22"/>
          <w:szCs w:val="22"/>
          <w:lang w:eastAsia="zh-CN"/>
        </w:rPr>
        <w:t>: Capture</w:t>
      </w:r>
      <w:r>
        <w:rPr>
          <w:b/>
          <w:color w:val="000000" w:themeColor="text1"/>
          <w:sz w:val="22"/>
          <w:szCs w:val="22"/>
          <w:lang w:eastAsia="zh-CN"/>
        </w:rPr>
        <w:t xml:space="preserve"> </w:t>
      </w:r>
      <w:r w:rsidRPr="006C6F9A">
        <w:rPr>
          <w:b/>
          <w:color w:val="000000" w:themeColor="text1"/>
          <w:sz w:val="22"/>
          <w:szCs w:val="22"/>
          <w:lang w:eastAsia="zh-CN"/>
        </w:rPr>
        <w:t>CDF</w:t>
      </w:r>
      <w:r>
        <w:rPr>
          <w:b/>
          <w:color w:val="000000" w:themeColor="text1"/>
          <w:sz w:val="22"/>
          <w:szCs w:val="22"/>
          <w:lang w:eastAsia="zh-CN"/>
        </w:rPr>
        <w:t xml:space="preserve"> </w:t>
      </w:r>
      <w:r w:rsidRPr="006C6F9A">
        <w:rPr>
          <w:b/>
          <w:color w:val="000000" w:themeColor="text1"/>
          <w:sz w:val="22"/>
          <w:szCs w:val="22"/>
          <w:lang w:eastAsia="zh-CN"/>
        </w:rPr>
        <w:t>of</w:t>
      </w:r>
      <w:r>
        <w:rPr>
          <w:b/>
          <w:color w:val="000000" w:themeColor="text1"/>
          <w:sz w:val="22"/>
          <w:szCs w:val="22"/>
          <w:lang w:eastAsia="zh-CN"/>
        </w:rPr>
        <w:t xml:space="preserve"> </w:t>
      </w:r>
      <w:r w:rsidRPr="006C6F9A">
        <w:rPr>
          <w:b/>
          <w:color w:val="000000" w:themeColor="text1"/>
          <w:sz w:val="22"/>
          <w:szCs w:val="22"/>
          <w:lang w:eastAsia="zh-CN"/>
        </w:rPr>
        <w:t xml:space="preserve">RSRP gap </w:t>
      </w:r>
      <w:r>
        <w:rPr>
          <w:b/>
          <w:color w:val="000000" w:themeColor="text1"/>
          <w:sz w:val="22"/>
          <w:szCs w:val="22"/>
          <w:lang w:eastAsia="zh-CN"/>
        </w:rPr>
        <w:t>between the serving cell and the Nth strongest interfering TP for</w:t>
      </w:r>
      <w:r w:rsidRPr="006C6F9A">
        <w:rPr>
          <w:b/>
          <w:color w:val="000000" w:themeColor="text1"/>
          <w:sz w:val="22"/>
          <w:szCs w:val="22"/>
          <w:lang w:eastAsia="zh-CN"/>
        </w:rPr>
        <w:t xml:space="preserve"> all same-type UEs at same height with uniform UE distribution into TR</w:t>
      </w:r>
      <w:r>
        <w:rPr>
          <w:b/>
          <w:color w:val="000000" w:themeColor="text1"/>
          <w:sz w:val="22"/>
          <w:szCs w:val="22"/>
          <w:lang w:eastAsia="zh-CN"/>
        </w:rPr>
        <w:t>, where N is up to 16</w:t>
      </w:r>
      <w:r w:rsidRPr="006C6F9A">
        <w:rPr>
          <w:b/>
          <w:color w:val="000000" w:themeColor="text1"/>
          <w:sz w:val="22"/>
          <w:szCs w:val="22"/>
          <w:lang w:eastAsia="zh-CN"/>
        </w:rPr>
        <w:t xml:space="preserve">.  </w:t>
      </w:r>
    </w:p>
    <w:p w14:paraId="1C135127" w14:textId="77777777" w:rsidR="002B7269" w:rsidRDefault="002B7269" w:rsidP="002B7269">
      <w:pPr>
        <w:jc w:val="both"/>
        <w:rPr>
          <w:b/>
          <w:color w:val="000000" w:themeColor="text1"/>
          <w:sz w:val="22"/>
          <w:szCs w:val="22"/>
          <w:lang w:eastAsia="zh-CN"/>
        </w:rPr>
      </w:pPr>
      <w:r w:rsidRPr="006C6F9A">
        <w:rPr>
          <w:b/>
          <w:color w:val="000000" w:themeColor="text1"/>
          <w:sz w:val="22"/>
          <w:szCs w:val="22"/>
          <w:lang w:eastAsia="zh-CN"/>
        </w:rPr>
        <w:t>Observation</w:t>
      </w:r>
      <w:r>
        <w:rPr>
          <w:b/>
          <w:color w:val="000000" w:themeColor="text1"/>
          <w:sz w:val="22"/>
          <w:szCs w:val="22"/>
          <w:lang w:eastAsia="zh-CN"/>
        </w:rPr>
        <w:t xml:space="preserve"> 4</w:t>
      </w:r>
      <w:r w:rsidRPr="006C6F9A">
        <w:rPr>
          <w:b/>
          <w:color w:val="000000" w:themeColor="text1"/>
          <w:sz w:val="22"/>
          <w:szCs w:val="22"/>
          <w:lang w:eastAsia="zh-CN"/>
        </w:rPr>
        <w:t xml:space="preserve">: </w:t>
      </w:r>
      <w:r>
        <w:rPr>
          <w:b/>
          <w:color w:val="000000" w:themeColor="text1"/>
          <w:sz w:val="22"/>
          <w:szCs w:val="22"/>
          <w:lang w:eastAsia="zh-CN"/>
        </w:rPr>
        <w:t>Interference coordination within up to 11 TPs for one UE has the potential to get most of performance gain for the aerial UEs at height of up to 300m in typical UMi-AV and UMa-AV scenarios</w:t>
      </w:r>
      <w:r w:rsidRPr="006C6F9A">
        <w:rPr>
          <w:b/>
          <w:color w:val="000000" w:themeColor="text1"/>
          <w:sz w:val="22"/>
          <w:szCs w:val="22"/>
          <w:lang w:eastAsia="zh-CN"/>
        </w:rPr>
        <w:t>.</w:t>
      </w:r>
    </w:p>
    <w:p w14:paraId="2C1D02D6" w14:textId="77777777" w:rsidR="002B7269" w:rsidRPr="00653C1E" w:rsidRDefault="002B7269" w:rsidP="002B7269">
      <w:pPr>
        <w:overflowPunct/>
        <w:autoSpaceDE/>
        <w:autoSpaceDN/>
        <w:adjustRightInd/>
        <w:jc w:val="both"/>
        <w:textAlignment w:val="auto"/>
        <w:rPr>
          <w:sz w:val="22"/>
          <w:szCs w:val="22"/>
          <w:lang w:eastAsia="zh-CN"/>
        </w:rPr>
      </w:pPr>
      <w:r>
        <w:rPr>
          <w:b/>
          <w:sz w:val="22"/>
          <w:szCs w:val="22"/>
          <w:lang w:eastAsia="zh-CN"/>
        </w:rPr>
        <w:t>Proposal 2: Capture the percentages of UEs with at least N strong interference cells compared to all same-type UEs at same height in UMi-AV and UMa-AV scenarios into TR, where N is up to 16.</w:t>
      </w:r>
    </w:p>
    <w:p w14:paraId="41889A79" w14:textId="77777777" w:rsidR="002B7269" w:rsidRPr="00E13607" w:rsidRDefault="002B7269" w:rsidP="002B7269">
      <w:pPr>
        <w:jc w:val="both"/>
        <w:rPr>
          <w:b/>
          <w:sz w:val="22"/>
          <w:szCs w:val="22"/>
          <w:lang w:eastAsia="zh-CN"/>
        </w:rPr>
      </w:pPr>
      <w:r>
        <w:rPr>
          <w:b/>
          <w:sz w:val="22"/>
          <w:szCs w:val="22"/>
          <w:lang w:eastAsia="zh-CN"/>
        </w:rPr>
        <w:t>Observation 5</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basic feature to support uplink interference detection in Aerial Vehicles</w:t>
      </w:r>
      <w:r>
        <w:rPr>
          <w:b/>
          <w:sz w:val="22"/>
          <w:szCs w:val="22"/>
          <w:lang w:eastAsia="zh-CN"/>
        </w:rPr>
        <w:t xml:space="preserve"> compared to uplink-reference-signal-based uplink interference detection</w:t>
      </w:r>
      <w:r w:rsidRPr="0003139D">
        <w:rPr>
          <w:b/>
          <w:sz w:val="22"/>
          <w:szCs w:val="22"/>
          <w:lang w:eastAsia="zh-CN"/>
        </w:rPr>
        <w:t>.</w:t>
      </w:r>
      <w:r>
        <w:rPr>
          <w:b/>
          <w:sz w:val="22"/>
          <w:szCs w:val="22"/>
          <w:lang w:eastAsia="zh-CN"/>
        </w:rPr>
        <w:t xml:space="preserve"> </w:t>
      </w:r>
    </w:p>
    <w:p w14:paraId="448746ED" w14:textId="77777777" w:rsidR="002B7269" w:rsidRPr="00E13607" w:rsidRDefault="002B7269" w:rsidP="002B7269">
      <w:pPr>
        <w:jc w:val="both"/>
        <w:rPr>
          <w:b/>
          <w:sz w:val="22"/>
          <w:szCs w:val="22"/>
          <w:lang w:eastAsia="zh-CN"/>
        </w:rPr>
      </w:pPr>
      <w:r>
        <w:rPr>
          <w:b/>
          <w:sz w:val="22"/>
          <w:szCs w:val="22"/>
          <w:lang w:eastAsia="zh-CN"/>
        </w:rPr>
        <w:t>Observation 6</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 xml:space="preserve">basic feature </w:t>
      </w:r>
      <w:r w:rsidRPr="00C975EB">
        <w:rPr>
          <w:b/>
          <w:sz w:val="22"/>
          <w:szCs w:val="22"/>
          <w:lang w:eastAsia="zh-CN"/>
        </w:rPr>
        <w:t>in uplink ICIC to identify the potential victim TPs of one UE.</w:t>
      </w:r>
    </w:p>
    <w:p w14:paraId="442BB39B" w14:textId="77777777" w:rsidR="002B7269" w:rsidRDefault="002B7269" w:rsidP="002B7269">
      <w:pPr>
        <w:jc w:val="both"/>
        <w:rPr>
          <w:b/>
          <w:sz w:val="22"/>
          <w:szCs w:val="22"/>
          <w:lang w:eastAsia="zh-CN"/>
        </w:rPr>
      </w:pPr>
      <w:r>
        <w:rPr>
          <w:b/>
          <w:sz w:val="22"/>
          <w:szCs w:val="22"/>
          <w:lang w:eastAsia="zh-CN"/>
        </w:rPr>
        <w:t xml:space="preserve">Observation 7: </w:t>
      </w:r>
      <w:r w:rsidRPr="00AA757A">
        <w:rPr>
          <w:b/>
          <w:sz w:val="22"/>
          <w:szCs w:val="22"/>
          <w:lang w:eastAsia="zh-CN"/>
        </w:rPr>
        <w:t>RSRP/CSI-RSRP is a basic information to support uplink interference detection in the existing uplink interference mitigation solutions</w:t>
      </w:r>
    </w:p>
    <w:p w14:paraId="5B96160D" w14:textId="77777777" w:rsidR="002B7269" w:rsidRDefault="002B7269" w:rsidP="002B7269">
      <w:pPr>
        <w:jc w:val="both"/>
        <w:rPr>
          <w:sz w:val="22"/>
          <w:szCs w:val="22"/>
          <w:lang w:eastAsia="zh-CN"/>
        </w:rPr>
      </w:pPr>
      <w:r w:rsidRPr="00E10A84">
        <w:rPr>
          <w:b/>
          <w:sz w:val="22"/>
          <w:szCs w:val="22"/>
          <w:lang w:eastAsia="zh-CN"/>
        </w:rPr>
        <w:t xml:space="preserve">Observation </w:t>
      </w:r>
      <w:r>
        <w:rPr>
          <w:b/>
          <w:sz w:val="22"/>
          <w:szCs w:val="22"/>
          <w:lang w:eastAsia="zh-CN"/>
        </w:rPr>
        <w:t>8</w:t>
      </w:r>
      <w:r w:rsidRPr="00E10A84">
        <w:rPr>
          <w:b/>
          <w:sz w:val="22"/>
          <w:szCs w:val="22"/>
          <w:lang w:eastAsia="zh-CN"/>
        </w:rPr>
        <w:t xml:space="preserve">: Channel reciprocity has the impact on </w:t>
      </w:r>
      <w:r>
        <w:rPr>
          <w:b/>
          <w:sz w:val="22"/>
          <w:szCs w:val="22"/>
          <w:lang w:eastAsia="zh-CN"/>
        </w:rPr>
        <w:t>short-term</w:t>
      </w:r>
      <w:r w:rsidRPr="00E10A84">
        <w:rPr>
          <w:b/>
          <w:sz w:val="22"/>
          <w:szCs w:val="22"/>
          <w:lang w:eastAsia="zh-CN"/>
        </w:rPr>
        <w:t xml:space="preserve"> </w:t>
      </w:r>
      <w:r>
        <w:rPr>
          <w:b/>
          <w:sz w:val="22"/>
          <w:szCs w:val="22"/>
          <w:lang w:eastAsia="zh-CN"/>
        </w:rPr>
        <w:t xml:space="preserve">channel </w:t>
      </w:r>
      <w:r w:rsidRPr="00E10A84">
        <w:rPr>
          <w:b/>
          <w:sz w:val="22"/>
          <w:szCs w:val="22"/>
          <w:lang w:eastAsia="zh-CN"/>
        </w:rPr>
        <w:t xml:space="preserve">estimation </w:t>
      </w:r>
      <w:r>
        <w:rPr>
          <w:b/>
          <w:sz w:val="22"/>
          <w:szCs w:val="22"/>
          <w:lang w:eastAsia="zh-CN"/>
        </w:rPr>
        <w:t>instead of long-term large-scale path loss estimation</w:t>
      </w:r>
      <w:r w:rsidRPr="00E10A84">
        <w:rPr>
          <w:b/>
          <w:sz w:val="22"/>
          <w:szCs w:val="22"/>
          <w:lang w:eastAsia="zh-CN"/>
        </w:rPr>
        <w:t>.</w:t>
      </w:r>
    </w:p>
    <w:p w14:paraId="2D5E258E" w14:textId="4AB76AFD" w:rsidR="002B7269" w:rsidRDefault="002B7269" w:rsidP="002B7269">
      <w:pPr>
        <w:jc w:val="both"/>
        <w:rPr>
          <w:b/>
          <w:sz w:val="22"/>
          <w:szCs w:val="22"/>
          <w:lang w:eastAsia="zh-CN"/>
        </w:rPr>
      </w:pPr>
      <w:r>
        <w:rPr>
          <w:b/>
          <w:sz w:val="22"/>
          <w:szCs w:val="22"/>
          <w:lang w:eastAsia="zh-CN"/>
        </w:rPr>
        <w:t xml:space="preserve">Proposal </w:t>
      </w:r>
      <w:r w:rsidR="00F51F35">
        <w:rPr>
          <w:b/>
          <w:sz w:val="22"/>
          <w:szCs w:val="22"/>
          <w:lang w:eastAsia="zh-CN"/>
        </w:rPr>
        <w:t>3</w:t>
      </w:r>
      <w:r>
        <w:rPr>
          <w:b/>
          <w:sz w:val="22"/>
          <w:szCs w:val="22"/>
          <w:lang w:eastAsia="zh-CN"/>
        </w:rPr>
        <w:t xml:space="preserve">: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RSRP/CSI-RSRP, power headroom, maximum output power and used PRBs.</w:t>
      </w:r>
    </w:p>
    <w:p w14:paraId="0FD38DA2" w14:textId="4F1611C3" w:rsidR="002B7269" w:rsidRDefault="002B7269" w:rsidP="002B7269">
      <w:pPr>
        <w:jc w:val="both"/>
        <w:rPr>
          <w:b/>
          <w:sz w:val="22"/>
          <w:szCs w:val="22"/>
          <w:lang w:eastAsia="zh-CN"/>
        </w:rPr>
      </w:pPr>
      <w:r>
        <w:rPr>
          <w:b/>
          <w:sz w:val="22"/>
          <w:szCs w:val="22"/>
          <w:lang w:eastAsia="zh-CN"/>
        </w:rPr>
        <w:t xml:space="preserve">Proposal </w:t>
      </w:r>
      <w:r w:rsidR="00F51F35">
        <w:rPr>
          <w:b/>
          <w:sz w:val="22"/>
          <w:szCs w:val="22"/>
          <w:lang w:eastAsia="zh-CN"/>
        </w:rPr>
        <w:t>4</w:t>
      </w:r>
      <w:r w:rsidRPr="00EA008A">
        <w:rPr>
          <w:b/>
          <w:sz w:val="22"/>
          <w:szCs w:val="22"/>
          <w:lang w:eastAsia="zh-CN"/>
        </w:rPr>
        <w:t xml:space="preserve">: Compare the throughput gains of </w:t>
      </w:r>
      <w:r>
        <w:rPr>
          <w:b/>
          <w:sz w:val="22"/>
          <w:szCs w:val="22"/>
          <w:lang w:eastAsia="zh-CN"/>
        </w:rPr>
        <w:t>the existing uplink interference mitigations</w:t>
      </w:r>
      <w:r w:rsidRPr="00EA008A">
        <w:rPr>
          <w:b/>
          <w:sz w:val="22"/>
          <w:szCs w:val="22"/>
          <w:lang w:eastAsia="zh-CN"/>
        </w:rPr>
        <w:t xml:space="preserve">, </w:t>
      </w:r>
      <w:r w:rsidR="00E44311">
        <w:rPr>
          <w:b/>
          <w:sz w:val="22"/>
          <w:szCs w:val="22"/>
          <w:lang w:eastAsia="zh-CN"/>
        </w:rPr>
        <w:t xml:space="preserve">the </w:t>
      </w:r>
      <w:r w:rsidRPr="00EA008A">
        <w:rPr>
          <w:b/>
          <w:sz w:val="22"/>
          <w:szCs w:val="22"/>
          <w:lang w:eastAsia="zh-CN"/>
        </w:rPr>
        <w:t>uplink-reference-signal-exchange-based uplink interference mitigation and other potential uplink interference mitigation solutions before supporting uplink-reference-signal-based uplink interference detection.</w:t>
      </w:r>
    </w:p>
    <w:p w14:paraId="19551E9F" w14:textId="11DF1E3D" w:rsidR="00E979A4" w:rsidRDefault="002B7269" w:rsidP="00E979A4">
      <w:pPr>
        <w:jc w:val="both"/>
        <w:rPr>
          <w:b/>
          <w:sz w:val="22"/>
          <w:szCs w:val="22"/>
          <w:lang w:eastAsia="zh-CN"/>
        </w:rPr>
      </w:pPr>
      <w:r>
        <w:rPr>
          <w:b/>
          <w:sz w:val="22"/>
          <w:szCs w:val="22"/>
          <w:lang w:eastAsia="zh-CN"/>
        </w:rPr>
        <w:t xml:space="preserve">Proposal </w:t>
      </w:r>
      <w:r w:rsidR="00F51F35">
        <w:rPr>
          <w:b/>
          <w:sz w:val="22"/>
          <w:szCs w:val="22"/>
          <w:lang w:eastAsia="zh-CN"/>
        </w:rPr>
        <w:t>5</w:t>
      </w:r>
      <w:r>
        <w:rPr>
          <w:b/>
          <w:sz w:val="22"/>
          <w:szCs w:val="22"/>
          <w:lang w:eastAsia="zh-CN"/>
        </w:rPr>
        <w:t xml:space="preserve">: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 to support both uplink interference detection and downlink interference detection.</w:t>
      </w:r>
    </w:p>
    <w:p w14:paraId="5701BD77" w14:textId="77777777" w:rsidR="004E06F0" w:rsidRPr="00AA2411" w:rsidRDefault="004E06F0" w:rsidP="004E06F0">
      <w:pPr>
        <w:pStyle w:val="BodyText"/>
        <w:ind w:firstLine="0"/>
        <w:rPr>
          <w:b/>
          <w:spacing w:val="0"/>
          <w:sz w:val="22"/>
          <w:szCs w:val="22"/>
          <w:lang w:val="en-GB" w:eastAsia="en-US"/>
        </w:rPr>
      </w:pPr>
      <w:r>
        <w:rPr>
          <w:b/>
          <w:spacing w:val="0"/>
          <w:sz w:val="22"/>
          <w:szCs w:val="22"/>
          <w:lang w:val="en-GB" w:eastAsia="en-US"/>
        </w:rPr>
        <w:t>Observation 9</w:t>
      </w:r>
      <w:r w:rsidRPr="00AA2411">
        <w:rPr>
          <w:b/>
          <w:spacing w:val="0"/>
          <w:sz w:val="22"/>
          <w:szCs w:val="22"/>
          <w:lang w:val="en-GB" w:eastAsia="en-US"/>
        </w:rPr>
        <w:t>: Existing RSRP and RSSI</w:t>
      </w:r>
      <w:r>
        <w:rPr>
          <w:b/>
          <w:spacing w:val="0"/>
          <w:sz w:val="22"/>
          <w:szCs w:val="22"/>
          <w:lang w:val="en-GB" w:eastAsia="en-US"/>
        </w:rPr>
        <w:t xml:space="preserve"> </w:t>
      </w:r>
      <w:r w:rsidRPr="00AA2411">
        <w:rPr>
          <w:b/>
          <w:spacing w:val="0"/>
          <w:sz w:val="22"/>
          <w:szCs w:val="22"/>
          <w:lang w:val="en-GB" w:eastAsia="en-US"/>
        </w:rPr>
        <w:t>measurements can be used to separate ai</w:t>
      </w:r>
      <w:r>
        <w:rPr>
          <w:b/>
          <w:spacing w:val="0"/>
          <w:sz w:val="22"/>
          <w:szCs w:val="22"/>
          <w:lang w:val="en-GB" w:eastAsia="en-US"/>
        </w:rPr>
        <w:t xml:space="preserve">rborne UEs from terrestrial UEs, where RSSI can be derived by the network by RSRP/RSRQ information or reported by the UE directly.  </w:t>
      </w:r>
    </w:p>
    <w:p w14:paraId="78CE74FD" w14:textId="77777777" w:rsidR="004E06F0" w:rsidRDefault="004E06F0" w:rsidP="004E06F0">
      <w:pPr>
        <w:spacing w:before="180"/>
        <w:jc w:val="both"/>
        <w:rPr>
          <w:b/>
          <w:sz w:val="22"/>
          <w:szCs w:val="22"/>
        </w:rPr>
      </w:pPr>
      <w:r w:rsidRPr="005C3D05">
        <w:rPr>
          <w:b/>
          <w:sz w:val="22"/>
          <w:szCs w:val="22"/>
        </w:rPr>
        <w:t xml:space="preserve">Observation </w:t>
      </w:r>
      <w:r>
        <w:rPr>
          <w:b/>
          <w:sz w:val="22"/>
          <w:szCs w:val="22"/>
        </w:rPr>
        <w:t>10</w:t>
      </w:r>
      <w:r w:rsidRPr="005C3D05">
        <w:rPr>
          <w:b/>
          <w:sz w:val="22"/>
          <w:szCs w:val="22"/>
        </w:rPr>
        <w:t>: RSRP gap statistics are not enough to determine whether a UE is in the air or not.</w:t>
      </w:r>
    </w:p>
    <w:p w14:paraId="3797D637" w14:textId="236B0A4B" w:rsidR="004E06F0" w:rsidRPr="00F77473" w:rsidRDefault="004E06F0" w:rsidP="004E06F0">
      <w:pPr>
        <w:jc w:val="both"/>
        <w:rPr>
          <w:b/>
          <w:sz w:val="22"/>
          <w:szCs w:val="22"/>
          <w:lang w:eastAsia="zh-CN"/>
        </w:rPr>
      </w:pPr>
      <w:r>
        <w:rPr>
          <w:b/>
          <w:sz w:val="22"/>
          <w:szCs w:val="22"/>
        </w:rPr>
        <w:t>Proposal 6</w:t>
      </w:r>
      <w:r w:rsidRPr="005C3D05">
        <w:rPr>
          <w:b/>
          <w:sz w:val="22"/>
          <w:szCs w:val="22"/>
        </w:rPr>
        <w:t xml:space="preserve">: </w:t>
      </w:r>
      <w:r>
        <w:rPr>
          <w:b/>
          <w:sz w:val="22"/>
          <w:szCs w:val="22"/>
        </w:rPr>
        <w:t>Consider RSRP/RSSI based AV identification in case RAN1 discusses it</w:t>
      </w:r>
      <w:r w:rsidRPr="005C3D05">
        <w:rPr>
          <w:b/>
          <w:sz w:val="22"/>
          <w:szCs w:val="22"/>
        </w:rPr>
        <w:t>.</w:t>
      </w:r>
    </w:p>
    <w:p w14:paraId="05F4C0CA" w14:textId="77777777" w:rsidR="00531697" w:rsidRDefault="74AD71AD" w:rsidP="74AD71AD">
      <w:pPr>
        <w:pStyle w:val="Heading1"/>
        <w:rPr>
          <w:rFonts w:cs="Arial"/>
        </w:rPr>
      </w:pPr>
      <w:r w:rsidRPr="74AD71AD">
        <w:rPr>
          <w:rFonts w:cs="Arial"/>
        </w:rPr>
        <w:lastRenderedPageBreak/>
        <w:t>References</w:t>
      </w:r>
    </w:p>
    <w:p w14:paraId="1CD23DEB" w14:textId="5CFD5C10" w:rsidR="002F016F" w:rsidRDefault="004E5ED5"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74AD71AD">
        <w:rPr>
          <w:sz w:val="22"/>
          <w:szCs w:val="22"/>
          <w:lang w:val="en-US"/>
        </w:rPr>
        <w:t xml:space="preserve">RP-170779, “Study on enhanced support for aerial vehicles”, 3GPP RAN#75 meeting, Dubrovnik, Croatia, March 6 - 9, 2017. </w:t>
      </w:r>
    </w:p>
    <w:p w14:paraId="0A3A6034" w14:textId="7EC1AE7F" w:rsidR="004E5ED5" w:rsidRDefault="004E5ED5"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E571AC">
        <w:rPr>
          <w:sz w:val="22"/>
          <w:szCs w:val="22"/>
          <w:lang w:val="en-US"/>
        </w:rPr>
        <w:t>R1-1716941</w:t>
      </w:r>
      <w:r>
        <w:rPr>
          <w:sz w:val="22"/>
          <w:szCs w:val="22"/>
          <w:lang w:val="en-US"/>
        </w:rPr>
        <w:t>, “Draft r</w:t>
      </w:r>
      <w:r w:rsidRPr="00E571AC">
        <w:rPr>
          <w:sz w:val="22"/>
          <w:szCs w:val="22"/>
          <w:lang w:val="en-US"/>
        </w:rPr>
        <w:t>eport of 3GPP TSG RAN WG1 #90</w:t>
      </w:r>
      <w:r>
        <w:rPr>
          <w:sz w:val="22"/>
          <w:szCs w:val="22"/>
          <w:lang w:val="en-US"/>
        </w:rPr>
        <w:t xml:space="preserve"> </w:t>
      </w:r>
      <w:r w:rsidRPr="00E571AC">
        <w:rPr>
          <w:sz w:val="22"/>
          <w:szCs w:val="22"/>
          <w:lang w:val="en-US"/>
        </w:rPr>
        <w:t>(Prague, Czech Rep, 21st – 25th August 2017)</w:t>
      </w:r>
      <w:r>
        <w:rPr>
          <w:sz w:val="22"/>
          <w:szCs w:val="22"/>
          <w:lang w:val="en-US"/>
        </w:rPr>
        <w:t xml:space="preserve">”, </w:t>
      </w:r>
      <w:r w:rsidRPr="00E571AC">
        <w:rPr>
          <w:sz w:val="22"/>
          <w:szCs w:val="22"/>
          <w:lang w:val="en-US"/>
        </w:rPr>
        <w:t>3GPP TSG RAN WG1 Meeting #90bis, Prague, Czech Rep, 9th – 13th October 2017</w:t>
      </w:r>
      <w:r>
        <w:rPr>
          <w:sz w:val="22"/>
          <w:szCs w:val="22"/>
          <w:lang w:val="en-US"/>
        </w:rPr>
        <w:t>.</w:t>
      </w:r>
    </w:p>
    <w:p w14:paraId="7C896D6C" w14:textId="18FCA3CE" w:rsidR="004E5ED5" w:rsidRDefault="004E5ED5"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2B1B0F">
        <w:rPr>
          <w:sz w:val="22"/>
          <w:szCs w:val="22"/>
          <w:lang w:val="en-US"/>
        </w:rPr>
        <w:t>R2-1710001</w:t>
      </w:r>
      <w:r>
        <w:rPr>
          <w:sz w:val="22"/>
          <w:szCs w:val="22"/>
          <w:lang w:val="en-US"/>
        </w:rPr>
        <w:t>, “</w:t>
      </w:r>
      <w:r w:rsidRPr="00CF4FFD">
        <w:rPr>
          <w:sz w:val="22"/>
          <w:szCs w:val="22"/>
          <w:lang w:val="en-US"/>
        </w:rPr>
        <w:t>Draft report of 3GPP TSG RAN WG2 meeting #99, Berlin, Germany, 21 - 25 August 2017</w:t>
      </w:r>
      <w:r>
        <w:rPr>
          <w:sz w:val="22"/>
          <w:szCs w:val="22"/>
          <w:lang w:val="en-US"/>
        </w:rPr>
        <w:t>”, 3GPP TSG RAN WG2 Meeting #99</w:t>
      </w:r>
      <w:r w:rsidRPr="00E571AC">
        <w:rPr>
          <w:sz w:val="22"/>
          <w:szCs w:val="22"/>
          <w:lang w:val="en-US"/>
        </w:rPr>
        <w:t>bis, Prague, Czech Rep, 9th – 13th October 2017</w:t>
      </w:r>
      <w:r>
        <w:rPr>
          <w:sz w:val="22"/>
          <w:szCs w:val="22"/>
          <w:lang w:val="en-US"/>
        </w:rPr>
        <w:t>.</w:t>
      </w:r>
    </w:p>
    <w:p w14:paraId="2F24C81D" w14:textId="3D57E19F" w:rsidR="000704E8" w:rsidRDefault="000704E8" w:rsidP="000704E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B40175">
        <w:rPr>
          <w:sz w:val="22"/>
          <w:szCs w:val="22"/>
          <w:lang w:val="en-US"/>
        </w:rPr>
        <w:t>R1-17</w:t>
      </w:r>
      <w:r w:rsidR="0022568A">
        <w:rPr>
          <w:sz w:val="22"/>
          <w:szCs w:val="22"/>
          <w:lang w:val="en-US"/>
        </w:rPr>
        <w:t>x</w:t>
      </w:r>
      <w:r w:rsidRPr="00B40175">
        <w:rPr>
          <w:sz w:val="22"/>
          <w:szCs w:val="22"/>
          <w:lang w:val="en-US"/>
        </w:rPr>
        <w:t>xxxx</w:t>
      </w:r>
      <w:r w:rsidRPr="00AC771A">
        <w:rPr>
          <w:sz w:val="22"/>
          <w:szCs w:val="22"/>
          <w:lang w:val="en-US"/>
        </w:rPr>
        <w:t xml:space="preserve">, “Downlink interference detection for aerial vehicles”, </w:t>
      </w:r>
      <w:r>
        <w:rPr>
          <w:sz w:val="22"/>
          <w:szCs w:val="22"/>
          <w:lang w:val="en-US"/>
        </w:rPr>
        <w:t xml:space="preserve">Nokia, Nokia Shanghai Bell, </w:t>
      </w:r>
      <w:r w:rsidRPr="00AC771A">
        <w:rPr>
          <w:sz w:val="22"/>
          <w:szCs w:val="22"/>
          <w:lang w:val="en-US"/>
        </w:rPr>
        <w:t>3GPP TSG RAN WG1 Meeting #90bis, Prague, Czech Republic, 9th – 13th October 2017</w:t>
      </w:r>
      <w:r>
        <w:rPr>
          <w:sz w:val="22"/>
          <w:szCs w:val="22"/>
          <w:lang w:val="en-US"/>
        </w:rPr>
        <w:t>.</w:t>
      </w:r>
    </w:p>
    <w:p w14:paraId="113973FF" w14:textId="000438D3" w:rsidR="00062B0E" w:rsidRDefault="00062B0E" w:rsidP="00062B0E">
      <w:pPr>
        <w:pStyle w:val="EX"/>
        <w:numPr>
          <w:ilvl w:val="0"/>
          <w:numId w:val="2"/>
        </w:numPr>
        <w:ind w:left="397" w:hanging="414"/>
        <w:rPr>
          <w:sz w:val="22"/>
          <w:szCs w:val="22"/>
          <w:lang w:val="en-US"/>
        </w:rPr>
      </w:pPr>
      <w:r>
        <w:rPr>
          <w:rFonts w:eastAsia="Times New Roman"/>
          <w:sz w:val="22"/>
          <w:szCs w:val="22"/>
          <w:lang w:val="en-US" w:eastAsia="da-DK"/>
        </w:rPr>
        <w:t xml:space="preserve"> </w:t>
      </w:r>
      <w:r w:rsidRPr="00062B0E">
        <w:rPr>
          <w:rFonts w:eastAsia="Times New Roman"/>
          <w:sz w:val="22"/>
          <w:szCs w:val="22"/>
          <w:lang w:val="en-US" w:eastAsia="da-DK"/>
        </w:rPr>
        <w:t>R1-</w:t>
      </w:r>
      <w:r>
        <w:rPr>
          <w:rFonts w:eastAsia="Times New Roman"/>
          <w:sz w:val="22"/>
          <w:szCs w:val="22"/>
          <w:lang w:val="en-US" w:eastAsia="da-DK"/>
        </w:rPr>
        <w:t>17</w:t>
      </w:r>
      <w:r w:rsidR="0022568A">
        <w:rPr>
          <w:rFonts w:eastAsia="Times New Roman"/>
          <w:sz w:val="22"/>
          <w:szCs w:val="22"/>
          <w:lang w:val="en-US" w:eastAsia="da-DK"/>
        </w:rPr>
        <w:t>xx</w:t>
      </w:r>
      <w:r w:rsidRPr="00062B0E">
        <w:rPr>
          <w:rFonts w:eastAsia="Times New Roman"/>
          <w:sz w:val="22"/>
          <w:szCs w:val="22"/>
          <w:lang w:val="en-US" w:eastAsia="da-DK"/>
        </w:rPr>
        <w:t>xxx, “Uplink Interference</w:t>
      </w:r>
      <w:r w:rsidRPr="000A3581">
        <w:rPr>
          <w:sz w:val="22"/>
          <w:szCs w:val="22"/>
          <w:lang w:val="en-US"/>
        </w:rPr>
        <w:t xml:space="preserve"> Detection for Aerial Vehicles</w:t>
      </w:r>
      <w:r>
        <w:rPr>
          <w:sz w:val="22"/>
          <w:szCs w:val="22"/>
          <w:lang w:val="en-US"/>
        </w:rPr>
        <w:t xml:space="preserve">”, Nokia, Nokia Shanghai Bell, </w:t>
      </w:r>
      <w:r w:rsidRPr="00E571AC">
        <w:rPr>
          <w:sz w:val="22"/>
          <w:szCs w:val="22"/>
          <w:lang w:val="en-US"/>
        </w:rPr>
        <w:t>3GPP TSG RAN WG1 Meeting #90bis, Prague, Czech Rep, 9th – 13th October 2017</w:t>
      </w:r>
      <w:r>
        <w:rPr>
          <w:sz w:val="22"/>
          <w:szCs w:val="22"/>
          <w:lang w:val="en-US"/>
        </w:rPr>
        <w:t>.</w:t>
      </w:r>
    </w:p>
    <w:p w14:paraId="3D04A961" w14:textId="74F768BC" w:rsidR="005B4279" w:rsidRPr="00062B0E" w:rsidRDefault="005B4279" w:rsidP="00062B0E">
      <w:pPr>
        <w:pStyle w:val="EX"/>
        <w:numPr>
          <w:ilvl w:val="0"/>
          <w:numId w:val="2"/>
        </w:numPr>
        <w:ind w:left="397" w:hanging="414"/>
        <w:rPr>
          <w:sz w:val="22"/>
          <w:szCs w:val="22"/>
          <w:lang w:val="en-US"/>
        </w:rPr>
      </w:pPr>
      <w:r>
        <w:rPr>
          <w:sz w:val="22"/>
          <w:szCs w:val="22"/>
          <w:lang w:val="en-US"/>
        </w:rPr>
        <w:t xml:space="preserve"> </w:t>
      </w:r>
      <w:r w:rsidRPr="00AC771A">
        <w:rPr>
          <w:sz w:val="22"/>
          <w:szCs w:val="22"/>
          <w:lang w:val="en-US"/>
        </w:rPr>
        <w:t>M. Guillaud, D.T.M. Slock and R. Knopp, “A practical method for wireless channel reciprocity exploitation through relative calibration”, Proceedings of the 8th international symposium on signal processing and its application, 28-31 August 2005.</w:t>
      </w:r>
    </w:p>
    <w:p w14:paraId="3193A638" w14:textId="6750326C" w:rsidR="001D693C" w:rsidRDefault="004E5ED5"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1B164E">
        <w:rPr>
          <w:sz w:val="22"/>
          <w:szCs w:val="22"/>
          <w:lang w:val="en-US"/>
        </w:rPr>
        <w:t>TS 36.214, “</w:t>
      </w:r>
      <w:r w:rsidR="00133DFD">
        <w:rPr>
          <w:sz w:val="22"/>
          <w:szCs w:val="22"/>
          <w:lang w:val="en-US"/>
        </w:rPr>
        <w:t>3</w:t>
      </w:r>
      <w:r w:rsidR="00011BC9">
        <w:rPr>
          <w:sz w:val="22"/>
          <w:szCs w:val="22"/>
          <w:lang w:val="en-US"/>
        </w:rPr>
        <w:t>GPP; Technical S</w:t>
      </w:r>
      <w:r w:rsidR="00133DFD">
        <w:rPr>
          <w:sz w:val="22"/>
          <w:szCs w:val="22"/>
          <w:lang w:val="en-US"/>
        </w:rPr>
        <w:t xml:space="preserve">pecification </w:t>
      </w:r>
      <w:r w:rsidR="00011BC9">
        <w:rPr>
          <w:sz w:val="22"/>
          <w:szCs w:val="22"/>
          <w:lang w:val="en-US"/>
        </w:rPr>
        <w:t>G</w:t>
      </w:r>
      <w:r w:rsidR="00133DFD">
        <w:rPr>
          <w:sz w:val="22"/>
          <w:szCs w:val="22"/>
          <w:lang w:val="en-US"/>
        </w:rPr>
        <w:t xml:space="preserve">roup </w:t>
      </w:r>
      <w:r w:rsidR="00011BC9">
        <w:rPr>
          <w:sz w:val="22"/>
          <w:szCs w:val="22"/>
          <w:lang w:val="en-US"/>
        </w:rPr>
        <w:t>R</w:t>
      </w:r>
      <w:r w:rsidR="00133DFD">
        <w:rPr>
          <w:sz w:val="22"/>
          <w:szCs w:val="22"/>
          <w:lang w:val="en-US"/>
        </w:rPr>
        <w:t xml:space="preserve">adio </w:t>
      </w:r>
      <w:r w:rsidR="00011BC9">
        <w:rPr>
          <w:sz w:val="22"/>
          <w:szCs w:val="22"/>
          <w:lang w:val="en-US"/>
        </w:rPr>
        <w:t>A</w:t>
      </w:r>
      <w:r w:rsidR="00133DFD">
        <w:rPr>
          <w:sz w:val="22"/>
          <w:szCs w:val="22"/>
          <w:lang w:val="en-US"/>
        </w:rPr>
        <w:t xml:space="preserve">ccess </w:t>
      </w:r>
      <w:r w:rsidR="00011BC9">
        <w:rPr>
          <w:sz w:val="22"/>
          <w:szCs w:val="22"/>
          <w:lang w:val="en-US"/>
        </w:rPr>
        <w:t>N</w:t>
      </w:r>
      <w:r w:rsidR="00133DFD">
        <w:rPr>
          <w:sz w:val="22"/>
          <w:szCs w:val="22"/>
          <w:lang w:val="en-US"/>
        </w:rPr>
        <w:t>etwork; E-UTRA; Physical layer; Measurements (Release 14)</w:t>
      </w:r>
      <w:r w:rsidR="001B164E">
        <w:rPr>
          <w:sz w:val="22"/>
          <w:szCs w:val="22"/>
          <w:lang w:val="en-US"/>
        </w:rPr>
        <w:t>”</w:t>
      </w:r>
      <w:r w:rsidR="00133DFD">
        <w:rPr>
          <w:sz w:val="22"/>
          <w:szCs w:val="22"/>
          <w:lang w:val="en-US"/>
        </w:rPr>
        <w:t xml:space="preserve">, </w:t>
      </w:r>
      <w:r w:rsidR="00F84CF5">
        <w:rPr>
          <w:sz w:val="22"/>
          <w:szCs w:val="22"/>
          <w:lang w:val="en-US"/>
        </w:rPr>
        <w:t>3GPP, V14.2.0, March 2017.</w:t>
      </w:r>
    </w:p>
    <w:p w14:paraId="69BCA9BB" w14:textId="1A078AE7" w:rsidR="00193AEF" w:rsidRDefault="00296CF1"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402CEA" w:rsidRPr="00402CEA">
        <w:rPr>
          <w:sz w:val="22"/>
          <w:szCs w:val="22"/>
          <w:lang w:val="en-US"/>
        </w:rPr>
        <w:t>R1-1707198</w:t>
      </w:r>
      <w:r w:rsidR="00AA7CFF" w:rsidRPr="74AD71AD">
        <w:rPr>
          <w:sz w:val="22"/>
          <w:szCs w:val="22"/>
          <w:lang w:val="en-US"/>
        </w:rPr>
        <w:t>, “</w:t>
      </w:r>
      <w:r w:rsidR="00402CEA" w:rsidRPr="00402CEA">
        <w:rPr>
          <w:sz w:val="22"/>
          <w:szCs w:val="22"/>
          <w:lang w:val="en-US"/>
        </w:rPr>
        <w:t>Potential enhancements for aerial vehicles</w:t>
      </w:r>
      <w:r w:rsidR="00402CEA">
        <w:rPr>
          <w:sz w:val="22"/>
          <w:szCs w:val="22"/>
          <w:lang w:val="en-US"/>
        </w:rPr>
        <w:t>”, 3GPP RAN1#89</w:t>
      </w:r>
      <w:r w:rsidR="00AA7CFF" w:rsidRPr="74AD71AD">
        <w:rPr>
          <w:sz w:val="22"/>
          <w:szCs w:val="22"/>
          <w:lang w:val="en-US"/>
        </w:rPr>
        <w:t xml:space="preserve"> meeting, </w:t>
      </w:r>
      <w:r w:rsidR="00402CEA" w:rsidRPr="00402CEA">
        <w:rPr>
          <w:sz w:val="22"/>
          <w:szCs w:val="22"/>
          <w:lang w:val="en-US"/>
        </w:rPr>
        <w:t>Hangzhou, P.R. China, May 15th – 19th 2017</w:t>
      </w:r>
      <w:r w:rsidR="00AA7CFF" w:rsidRPr="74AD71AD">
        <w:rPr>
          <w:sz w:val="22"/>
          <w:szCs w:val="22"/>
          <w:lang w:val="en-US"/>
        </w:rPr>
        <w:t>.</w:t>
      </w:r>
    </w:p>
    <w:p w14:paraId="2D7E6D65" w14:textId="2E688A79" w:rsidR="00F30B1C" w:rsidRDefault="00296CF1"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EC45A4">
        <w:rPr>
          <w:sz w:val="22"/>
          <w:szCs w:val="22"/>
          <w:lang w:val="en-US"/>
        </w:rPr>
        <w:t xml:space="preserve">TS 36.423, “3GPP; Technical Specification Group Radio Access Network; E-UTRA; </w:t>
      </w:r>
      <w:r w:rsidR="00185D43">
        <w:rPr>
          <w:sz w:val="22"/>
          <w:szCs w:val="22"/>
          <w:lang w:val="en-US"/>
        </w:rPr>
        <w:t>X2 application protocol</w:t>
      </w:r>
      <w:r w:rsidR="00EC45A4">
        <w:rPr>
          <w:sz w:val="22"/>
          <w:szCs w:val="22"/>
          <w:lang w:val="en-US"/>
        </w:rPr>
        <w:t xml:space="preserve"> (Release 14)”, 3</w:t>
      </w:r>
      <w:r w:rsidR="00185D43">
        <w:rPr>
          <w:sz w:val="22"/>
          <w:szCs w:val="22"/>
          <w:lang w:val="en-US"/>
        </w:rPr>
        <w:t>GPP, V14.3</w:t>
      </w:r>
      <w:r w:rsidR="00EC45A4">
        <w:rPr>
          <w:sz w:val="22"/>
          <w:szCs w:val="22"/>
          <w:lang w:val="en-US"/>
        </w:rPr>
        <w:t xml:space="preserve">.0, </w:t>
      </w:r>
      <w:r w:rsidR="00185D43">
        <w:rPr>
          <w:sz w:val="22"/>
          <w:szCs w:val="22"/>
          <w:lang w:val="en-US"/>
        </w:rPr>
        <w:t>June</w:t>
      </w:r>
      <w:r w:rsidR="00EC45A4">
        <w:rPr>
          <w:sz w:val="22"/>
          <w:szCs w:val="22"/>
          <w:lang w:val="en-US"/>
        </w:rPr>
        <w:t xml:space="preserve"> 2017.</w:t>
      </w:r>
    </w:p>
    <w:p w14:paraId="6702160D" w14:textId="7B951387" w:rsidR="00B570D0" w:rsidRPr="00C01AF6" w:rsidRDefault="00296CF1"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B570D0" w:rsidRPr="00C01AF6">
        <w:rPr>
          <w:sz w:val="22"/>
          <w:szCs w:val="22"/>
          <w:lang w:val="en-US"/>
        </w:rPr>
        <w:t>TR 36.873: "</w:t>
      </w:r>
      <w:r w:rsidR="0029025C">
        <w:rPr>
          <w:sz w:val="22"/>
          <w:szCs w:val="22"/>
          <w:lang w:val="en-US"/>
        </w:rPr>
        <w:t xml:space="preserve">3GPP; Technical Specification Group Radio Access Network; </w:t>
      </w:r>
      <w:r w:rsidR="00B570D0" w:rsidRPr="00C01AF6">
        <w:rPr>
          <w:sz w:val="22"/>
          <w:szCs w:val="22"/>
          <w:lang w:val="en-US"/>
        </w:rPr>
        <w:t>Study on 3D channel model for LTE</w:t>
      </w:r>
      <w:r w:rsidR="0029025C">
        <w:rPr>
          <w:sz w:val="22"/>
          <w:szCs w:val="22"/>
          <w:lang w:val="en-US"/>
        </w:rPr>
        <w:t xml:space="preserve"> (Release 12)</w:t>
      </w:r>
      <w:r w:rsidR="00B570D0" w:rsidRPr="00C01AF6">
        <w:rPr>
          <w:sz w:val="22"/>
          <w:szCs w:val="22"/>
          <w:lang w:val="en-US"/>
        </w:rPr>
        <w:t xml:space="preserve">", </w:t>
      </w:r>
      <w:r w:rsidR="00396107" w:rsidRPr="00C01AF6">
        <w:rPr>
          <w:sz w:val="22"/>
          <w:szCs w:val="22"/>
          <w:lang w:val="en-US"/>
        </w:rPr>
        <w:t xml:space="preserve">3GPP, </w:t>
      </w:r>
      <w:r w:rsidR="0029025C">
        <w:rPr>
          <w:sz w:val="22"/>
          <w:szCs w:val="22"/>
          <w:lang w:val="en-US"/>
        </w:rPr>
        <w:t>V12.5.1, July 2017</w:t>
      </w:r>
      <w:r w:rsidR="003C5CC9">
        <w:rPr>
          <w:sz w:val="22"/>
          <w:szCs w:val="22"/>
          <w:lang w:val="en-US"/>
        </w:rPr>
        <w:t>.</w:t>
      </w:r>
    </w:p>
    <w:p w14:paraId="677AA468" w14:textId="211B1E80" w:rsidR="00B570D0" w:rsidRDefault="00296CF1" w:rsidP="004E5ED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B570D0" w:rsidRPr="00C01AF6">
        <w:rPr>
          <w:sz w:val="22"/>
          <w:szCs w:val="22"/>
          <w:lang w:val="en-US"/>
        </w:rPr>
        <w:t>TR 38.901: "</w:t>
      </w:r>
      <w:r w:rsidR="0029025C">
        <w:rPr>
          <w:sz w:val="22"/>
          <w:szCs w:val="22"/>
          <w:lang w:val="en-US"/>
        </w:rPr>
        <w:t xml:space="preserve">3GPP; Technical Specification Group Radio Access Network; </w:t>
      </w:r>
      <w:r w:rsidR="00B570D0" w:rsidRPr="00C01AF6">
        <w:rPr>
          <w:sz w:val="22"/>
          <w:szCs w:val="22"/>
          <w:lang w:val="en-US"/>
        </w:rPr>
        <w:t>Study on channel model for frequencies from 0.5 to 100 GHz</w:t>
      </w:r>
      <w:r w:rsidR="0029025C">
        <w:rPr>
          <w:sz w:val="22"/>
          <w:szCs w:val="22"/>
          <w:lang w:val="en-US"/>
        </w:rPr>
        <w:t xml:space="preserve"> (Release 14)</w:t>
      </w:r>
      <w:r w:rsidR="00B570D0" w:rsidRPr="00C01AF6">
        <w:rPr>
          <w:sz w:val="22"/>
          <w:szCs w:val="22"/>
          <w:lang w:val="en-US"/>
        </w:rPr>
        <w:t xml:space="preserve">", </w:t>
      </w:r>
      <w:r w:rsidR="00396107" w:rsidRPr="00C01AF6">
        <w:rPr>
          <w:sz w:val="22"/>
          <w:szCs w:val="22"/>
          <w:lang w:val="en-US"/>
        </w:rPr>
        <w:t xml:space="preserve">3GPP, </w:t>
      </w:r>
      <w:r w:rsidR="0029025C">
        <w:rPr>
          <w:sz w:val="22"/>
          <w:szCs w:val="22"/>
          <w:lang w:val="en-US"/>
        </w:rPr>
        <w:t>V14.1.1, July 2017</w:t>
      </w:r>
      <w:r w:rsidR="003C5CC9">
        <w:rPr>
          <w:sz w:val="22"/>
          <w:szCs w:val="22"/>
          <w:lang w:val="en-US"/>
        </w:rPr>
        <w:t>.</w:t>
      </w:r>
    </w:p>
    <w:p w14:paraId="774C96FC" w14:textId="50492760" w:rsidR="006E23A9" w:rsidRDefault="006E23A9" w:rsidP="006E23A9">
      <w:pPr>
        <w:pStyle w:val="EX"/>
        <w:numPr>
          <w:ilvl w:val="0"/>
          <w:numId w:val="2"/>
        </w:numPr>
        <w:ind w:left="397" w:hanging="414"/>
        <w:rPr>
          <w:sz w:val="22"/>
          <w:szCs w:val="22"/>
          <w:lang w:val="en-US"/>
        </w:rPr>
      </w:pPr>
      <w:r>
        <w:rPr>
          <w:sz w:val="22"/>
          <w:szCs w:val="22"/>
          <w:lang w:val="en-US"/>
        </w:rPr>
        <w:t xml:space="preserve"> </w:t>
      </w:r>
      <w:r w:rsidRPr="005C405B">
        <w:rPr>
          <w:sz w:val="22"/>
          <w:szCs w:val="22"/>
          <w:lang w:val="en-US"/>
        </w:rPr>
        <w:t>R1-1714860</w:t>
      </w:r>
      <w:r w:rsidRPr="003C5CC9">
        <w:rPr>
          <w:sz w:val="22"/>
          <w:szCs w:val="22"/>
          <w:lang w:val="en-US"/>
        </w:rPr>
        <w:t>, “</w:t>
      </w:r>
      <w:r w:rsidRPr="00811821">
        <w:rPr>
          <w:sz w:val="22"/>
          <w:szCs w:val="22"/>
          <w:lang w:val="en-US"/>
        </w:rPr>
        <w:t>LS on TP for key performance indicator, identified problem, evaluation assumptions, channel modelling, and evaluation results</w:t>
      </w:r>
      <w:r w:rsidRPr="003C5CC9">
        <w:rPr>
          <w:sz w:val="22"/>
          <w:szCs w:val="22"/>
          <w:lang w:val="en-US"/>
        </w:rPr>
        <w:t xml:space="preserve">”, </w:t>
      </w:r>
      <w:r>
        <w:rPr>
          <w:sz w:val="22"/>
          <w:szCs w:val="22"/>
          <w:lang w:val="en-US"/>
        </w:rPr>
        <w:t xml:space="preserve">3GPP RAN1#90 </w:t>
      </w:r>
      <w:r w:rsidRPr="74AD71AD">
        <w:rPr>
          <w:sz w:val="22"/>
          <w:szCs w:val="22"/>
          <w:lang w:val="en-US"/>
        </w:rPr>
        <w:t>meeting</w:t>
      </w:r>
      <w:r w:rsidRPr="003C5CC9">
        <w:rPr>
          <w:sz w:val="22"/>
          <w:szCs w:val="22"/>
          <w:lang w:val="en-US"/>
        </w:rPr>
        <w:t>, Prague, Czech Republic, 21th – 25th August 2017</w:t>
      </w:r>
      <w:r>
        <w:rPr>
          <w:sz w:val="22"/>
          <w:szCs w:val="22"/>
          <w:lang w:val="en-US"/>
        </w:rPr>
        <w:t>.</w:t>
      </w:r>
    </w:p>
    <w:p w14:paraId="0A9FAFFC" w14:textId="2B2F1BDB" w:rsidR="00842D1D" w:rsidRDefault="00842D1D">
      <w:pPr>
        <w:overflowPunct/>
        <w:autoSpaceDE/>
        <w:autoSpaceDN/>
        <w:adjustRightInd/>
        <w:spacing w:after="200" w:line="276" w:lineRule="auto"/>
        <w:textAlignment w:val="auto"/>
        <w:rPr>
          <w:rFonts w:eastAsia="Times New Roman"/>
          <w:sz w:val="22"/>
          <w:szCs w:val="22"/>
          <w:lang w:val="en-US" w:eastAsia="da-DK"/>
        </w:rPr>
      </w:pPr>
      <w:r>
        <w:rPr>
          <w:sz w:val="22"/>
          <w:szCs w:val="22"/>
          <w:lang w:val="en-US"/>
        </w:rPr>
        <w:br w:type="page"/>
      </w:r>
    </w:p>
    <w:p w14:paraId="161A4B91" w14:textId="77777777" w:rsidR="00842D1D" w:rsidRDefault="00842D1D" w:rsidP="00842D1D">
      <w:pPr>
        <w:pStyle w:val="Heading1"/>
        <w:rPr>
          <w:rFonts w:cs="Arial"/>
        </w:rPr>
      </w:pPr>
      <w:r w:rsidRPr="00CC1A9E">
        <w:rPr>
          <w:rFonts w:cs="Arial"/>
        </w:rPr>
        <w:lastRenderedPageBreak/>
        <w:t>Annex</w:t>
      </w:r>
      <w:r>
        <w:rPr>
          <w:rFonts w:cs="Arial"/>
        </w:rPr>
        <w:t xml:space="preserve"> A</w:t>
      </w:r>
      <w:r w:rsidRPr="00CC1A9E">
        <w:rPr>
          <w:rFonts w:cs="Arial"/>
        </w:rPr>
        <w:t xml:space="preserve">: </w:t>
      </w:r>
      <w:r>
        <w:rPr>
          <w:rFonts w:cs="Arial"/>
        </w:rPr>
        <w:t>CDF Curves of RSRP Gap</w:t>
      </w:r>
    </w:p>
    <w:p w14:paraId="09D1ADFB" w14:textId="77777777" w:rsidR="00842D1D" w:rsidRPr="00AF2877" w:rsidRDefault="00842D1D" w:rsidP="00842D1D">
      <w:pPr>
        <w:jc w:val="both"/>
      </w:pPr>
      <w:r>
        <w:rPr>
          <w:color w:val="000000" w:themeColor="text1"/>
          <w:sz w:val="22"/>
          <w:szCs w:val="22"/>
          <w:lang w:val="en-US"/>
        </w:rPr>
        <w:t xml:space="preserve">The CDF curves of RSRP gap of UEs for 16 strongest interfering cells in UMi-AV and UMa-AV are provided in Fig. A-1 and Fig. A-2.  </w:t>
      </w:r>
    </w:p>
    <w:p w14:paraId="4C0C216B"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5F730E">
        <w:rPr>
          <w:noProof/>
          <w:color w:val="000000" w:themeColor="text1"/>
          <w:sz w:val="22"/>
          <w:szCs w:val="22"/>
          <w:lang w:val="en-GB"/>
        </w:rPr>
        <w:drawing>
          <wp:inline distT="0" distB="0" distL="0" distR="0" wp14:anchorId="6EA75C39" wp14:editId="2589E348">
            <wp:extent cx="3009600" cy="2257200"/>
            <wp:effectExtent l="0" t="0" r="63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6"/>
                    <a:stretch>
                      <a:fillRect/>
                    </a:stretch>
                  </pic:blipFill>
                  <pic:spPr>
                    <a:xfrm>
                      <a:off x="0" y="0"/>
                      <a:ext cx="3009600" cy="2257200"/>
                    </a:xfrm>
                    <a:prstGeom prst="rect">
                      <a:avLst/>
                    </a:prstGeom>
                  </pic:spPr>
                </pic:pic>
              </a:graphicData>
            </a:graphic>
          </wp:inline>
        </w:drawing>
      </w:r>
    </w:p>
    <w:p w14:paraId="086AD84C" w14:textId="77777777" w:rsidR="00842D1D" w:rsidRDefault="00842D1D" w:rsidP="00842D1D">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17" w:history="1">
        <w:r w:rsidRPr="00596F98">
          <w:rPr>
            <w:rStyle w:val="Hyperlink"/>
            <w:sz w:val="20"/>
            <w:szCs w:val="20"/>
            <w:lang w:val="en-US"/>
          </w:rPr>
          <w:t>TU@1.5m</w:t>
        </w:r>
      </w:hyperlink>
      <w:r>
        <w:rPr>
          <w:color w:val="000000" w:themeColor="text1"/>
          <w:sz w:val="20"/>
          <w:szCs w:val="20"/>
          <w:lang w:val="en-US"/>
        </w:rPr>
        <w:t xml:space="preserve">                                                                      </w:t>
      </w:r>
    </w:p>
    <w:p w14:paraId="05F88799"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35E0FC47" wp14:editId="133AEF56">
            <wp:extent cx="3009600" cy="2257200"/>
            <wp:effectExtent l="0" t="0" r="63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56FC6AEA" wp14:editId="2C9E8773">
            <wp:extent cx="3009600" cy="2257200"/>
            <wp:effectExtent l="0" t="0" r="635"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9"/>
                    <a:stretch>
                      <a:fillRect/>
                    </a:stretch>
                  </pic:blipFill>
                  <pic:spPr>
                    <a:xfrm>
                      <a:off x="0" y="0"/>
                      <a:ext cx="3009600" cy="2257200"/>
                    </a:xfrm>
                    <a:prstGeom prst="rect">
                      <a:avLst/>
                    </a:prstGeom>
                  </pic:spPr>
                </pic:pic>
              </a:graphicData>
            </a:graphic>
          </wp:inline>
        </w:drawing>
      </w:r>
    </w:p>
    <w:p w14:paraId="2A769D99"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20"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2388C615"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58BF0498" wp14:editId="33200F70">
            <wp:extent cx="3009600" cy="2257200"/>
            <wp:effectExtent l="0" t="0" r="63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1"/>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6FFD1BD1" wp14:editId="5C2122DA">
            <wp:extent cx="3009600" cy="2257200"/>
            <wp:effectExtent l="0" t="0" r="635"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2"/>
                    <a:stretch>
                      <a:fillRect/>
                    </a:stretch>
                  </pic:blipFill>
                  <pic:spPr>
                    <a:xfrm>
                      <a:off x="0" y="0"/>
                      <a:ext cx="3009600" cy="2257200"/>
                    </a:xfrm>
                    <a:prstGeom prst="rect">
                      <a:avLst/>
                    </a:prstGeom>
                  </pic:spPr>
                </pic:pic>
              </a:graphicData>
            </a:graphic>
          </wp:inline>
        </w:drawing>
      </w:r>
    </w:p>
    <w:p w14:paraId="5123E2C1"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23"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68BED8C2" w14:textId="77777777" w:rsidR="00842D1D" w:rsidRDefault="00842D1D" w:rsidP="00842D1D">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A-1 CDF of RSRP gap of UEs for 16 strongest interfering cells in UMi-AV, UE height {1.5m, 50m, 100m, 200m, 300m}.</w:t>
      </w:r>
    </w:p>
    <w:p w14:paraId="7C8E71B9" w14:textId="77777777" w:rsidR="00842D1D" w:rsidRDefault="00842D1D" w:rsidP="00842D1D">
      <w:pPr>
        <w:pStyle w:val="NormalWeb"/>
        <w:spacing w:before="0" w:beforeAutospacing="0" w:after="120" w:afterAutospacing="0"/>
        <w:rPr>
          <w:color w:val="000000" w:themeColor="text1"/>
          <w:sz w:val="22"/>
          <w:szCs w:val="22"/>
          <w:lang w:val="en-US"/>
        </w:rPr>
      </w:pPr>
    </w:p>
    <w:p w14:paraId="7FADD1F2"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7E42DDD5" wp14:editId="66453002">
            <wp:extent cx="3009600" cy="2257200"/>
            <wp:effectExtent l="0" t="0" r="0" b="0"/>
            <wp:docPr id="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a:stretch>
                      <a:fillRect/>
                    </a:stretch>
                  </pic:blipFill>
                  <pic:spPr>
                    <a:xfrm>
                      <a:off x="0" y="0"/>
                      <a:ext cx="3009600" cy="2257200"/>
                    </a:xfrm>
                    <a:prstGeom prst="rect">
                      <a:avLst/>
                    </a:prstGeom>
                  </pic:spPr>
                </pic:pic>
              </a:graphicData>
            </a:graphic>
          </wp:inline>
        </w:drawing>
      </w:r>
    </w:p>
    <w:p w14:paraId="4A5C27FA" w14:textId="77777777" w:rsidR="00842D1D" w:rsidRDefault="00842D1D" w:rsidP="00842D1D">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25" w:history="1">
        <w:r w:rsidRPr="00596F98">
          <w:rPr>
            <w:rStyle w:val="Hyperlink"/>
            <w:sz w:val="20"/>
            <w:szCs w:val="20"/>
            <w:lang w:val="en-US"/>
          </w:rPr>
          <w:t>TU@1.5m</w:t>
        </w:r>
      </w:hyperlink>
      <w:r>
        <w:rPr>
          <w:color w:val="000000" w:themeColor="text1"/>
          <w:sz w:val="20"/>
          <w:szCs w:val="20"/>
          <w:lang w:val="en-US"/>
        </w:rPr>
        <w:t xml:space="preserve">                                                                      </w:t>
      </w:r>
    </w:p>
    <w:p w14:paraId="4C766D6C"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p>
    <w:p w14:paraId="7650ACA3"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074FB1D8" wp14:editId="17665B47">
            <wp:extent cx="3009600" cy="2257200"/>
            <wp:effectExtent l="0" t="0" r="0" b="0"/>
            <wp:docPr id="1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6"/>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4CC861EC" wp14:editId="3E617E3D">
            <wp:extent cx="3009600" cy="2257200"/>
            <wp:effectExtent l="0" t="0" r="0" b="0"/>
            <wp:docPr id="1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a:stretch>
                      <a:fillRect/>
                    </a:stretch>
                  </pic:blipFill>
                  <pic:spPr>
                    <a:xfrm>
                      <a:off x="0" y="0"/>
                      <a:ext cx="3009600" cy="2257200"/>
                    </a:xfrm>
                    <a:prstGeom prst="rect">
                      <a:avLst/>
                    </a:prstGeom>
                  </pic:spPr>
                </pic:pic>
              </a:graphicData>
            </a:graphic>
          </wp:inline>
        </w:drawing>
      </w:r>
    </w:p>
    <w:p w14:paraId="0FFBD258"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28"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4AC12773" w14:textId="77777777" w:rsidR="00842D1D" w:rsidRDefault="00842D1D" w:rsidP="00842D1D">
      <w:pPr>
        <w:pStyle w:val="NormalWeb"/>
        <w:spacing w:before="0" w:beforeAutospacing="0" w:after="120" w:afterAutospacing="0"/>
        <w:jc w:val="center"/>
        <w:rPr>
          <w:color w:val="000000" w:themeColor="text1"/>
          <w:sz w:val="22"/>
          <w:szCs w:val="22"/>
          <w:lang w:val="en-US"/>
        </w:rPr>
      </w:pPr>
    </w:p>
    <w:p w14:paraId="6F134A6E" w14:textId="77777777" w:rsidR="00842D1D" w:rsidRDefault="00842D1D" w:rsidP="00842D1D">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3D34CC64" wp14:editId="2D91F730">
            <wp:extent cx="3009600" cy="2257200"/>
            <wp:effectExtent l="0" t="0" r="0" b="0"/>
            <wp:docPr id="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9"/>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53C4C4A1" wp14:editId="3EB8264F">
            <wp:extent cx="3009600" cy="2257200"/>
            <wp:effectExtent l="0" t="0" r="0" b="0"/>
            <wp:docPr id="2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0"/>
                    <a:stretch>
                      <a:fillRect/>
                    </a:stretch>
                  </pic:blipFill>
                  <pic:spPr>
                    <a:xfrm>
                      <a:off x="0" y="0"/>
                      <a:ext cx="3009600" cy="2257200"/>
                    </a:xfrm>
                    <a:prstGeom prst="rect">
                      <a:avLst/>
                    </a:prstGeom>
                  </pic:spPr>
                </pic:pic>
              </a:graphicData>
            </a:graphic>
          </wp:inline>
        </w:drawing>
      </w:r>
    </w:p>
    <w:p w14:paraId="521B4E21" w14:textId="77777777" w:rsidR="00842D1D" w:rsidRPr="00852E6B" w:rsidRDefault="00842D1D" w:rsidP="00842D1D">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31"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7C911EAD" w14:textId="77777777" w:rsidR="00842D1D" w:rsidRDefault="00842D1D" w:rsidP="00842D1D">
      <w:pPr>
        <w:pStyle w:val="NormalWeb"/>
        <w:spacing w:before="0" w:beforeAutospacing="0" w:after="120" w:afterAutospacing="0"/>
        <w:rPr>
          <w:color w:val="000000" w:themeColor="text1"/>
          <w:sz w:val="22"/>
          <w:szCs w:val="22"/>
          <w:lang w:val="en-US"/>
        </w:rPr>
      </w:pPr>
    </w:p>
    <w:p w14:paraId="6652D91E" w14:textId="77777777" w:rsidR="00842D1D" w:rsidRDefault="00842D1D" w:rsidP="00842D1D">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A-2 CDF of RSRP gap of UEs for 16 strongest interfering cells in UMa-AV, UE height {1.5m, 50m, 100m, 200m, 300m}.</w:t>
      </w:r>
    </w:p>
    <w:p w14:paraId="3CF4296D" w14:textId="77777777" w:rsidR="0063609E" w:rsidRDefault="00842D1D" w:rsidP="0063609E">
      <w:pPr>
        <w:pStyle w:val="Heading1"/>
        <w:ind w:left="0" w:firstLine="0"/>
        <w:rPr>
          <w:rFonts w:cs="Arial"/>
        </w:rPr>
      </w:pPr>
      <w:r>
        <w:rPr>
          <w:rFonts w:cs="Arial"/>
        </w:rPr>
        <w:br w:type="page"/>
      </w:r>
      <w:r w:rsidR="0063609E" w:rsidRPr="00CC1A9E">
        <w:rPr>
          <w:rFonts w:cs="Arial"/>
        </w:rPr>
        <w:lastRenderedPageBreak/>
        <w:t>Annex</w:t>
      </w:r>
      <w:r w:rsidR="0063609E">
        <w:rPr>
          <w:rFonts w:cs="Arial"/>
        </w:rPr>
        <w:t xml:space="preserve"> B</w:t>
      </w:r>
      <w:r w:rsidR="0063609E" w:rsidRPr="00CC1A9E">
        <w:rPr>
          <w:rFonts w:cs="Arial"/>
        </w:rPr>
        <w:t xml:space="preserve">: </w:t>
      </w:r>
      <w:r w:rsidR="0063609E">
        <w:rPr>
          <w:rFonts w:cs="Arial"/>
        </w:rPr>
        <w:t>Percentage of UEs with at least given number of strong interfering TPs</w:t>
      </w:r>
    </w:p>
    <w:p w14:paraId="7DE61721" w14:textId="77777777" w:rsidR="0063609E" w:rsidRDefault="0063609E" w:rsidP="0063609E">
      <w:pPr>
        <w:jc w:val="both"/>
        <w:rPr>
          <w:sz w:val="22"/>
          <w:szCs w:val="22"/>
        </w:rPr>
      </w:pPr>
      <w:r w:rsidRPr="007E7A88">
        <w:rPr>
          <w:sz w:val="22"/>
          <w:szCs w:val="22"/>
        </w:rPr>
        <w:t>T</w:t>
      </w:r>
      <w:r>
        <w:rPr>
          <w:sz w:val="22"/>
          <w:szCs w:val="22"/>
        </w:rPr>
        <w:t xml:space="preserve">he percentage of UEs with at least </w:t>
      </w:r>
      <w:r w:rsidRPr="007E7A88">
        <w:rPr>
          <w:sz w:val="22"/>
          <w:szCs w:val="22"/>
        </w:rPr>
        <w:t>given number of strong interfering TPs corresponding to all same-type UEs at same height are provided in Table B-1 and Table B-2.</w:t>
      </w:r>
    </w:p>
    <w:p w14:paraId="7F1259B3" w14:textId="77777777" w:rsidR="0063609E" w:rsidRDefault="0063609E" w:rsidP="0063609E">
      <w:pPr>
        <w:spacing w:after="120"/>
        <w:jc w:val="center"/>
        <w:rPr>
          <w:rFonts w:cs="Arial"/>
        </w:rPr>
      </w:pPr>
      <w:r w:rsidRPr="00A302F3">
        <w:t xml:space="preserve">Table </w:t>
      </w:r>
      <w:r>
        <w:t>B-1</w:t>
      </w:r>
      <w:r w:rsidRPr="00A302F3">
        <w:t xml:space="preserve"> </w:t>
      </w:r>
      <w:r w:rsidRPr="00A302F3">
        <w:rPr>
          <w:rFonts w:cs="Arial"/>
        </w:rPr>
        <w:t>Percentage of UEs with at least N</w:t>
      </w:r>
      <w:r>
        <w:rPr>
          <w:rFonts w:cs="Arial"/>
        </w:rPr>
        <w:t xml:space="preserve"> </w:t>
      </w:r>
      <w:r w:rsidRPr="00A302F3">
        <w:rPr>
          <w:rFonts w:cs="Arial"/>
        </w:rPr>
        <w:t xml:space="preserve">strong interfering </w:t>
      </w:r>
      <w:r>
        <w:rPr>
          <w:rFonts w:cs="Arial"/>
        </w:rPr>
        <w:t>TP</w:t>
      </w:r>
      <w:r w:rsidRPr="00A302F3">
        <w:rPr>
          <w:rFonts w:cs="Arial"/>
        </w:rPr>
        <w:t>s</w:t>
      </w:r>
      <w:r>
        <w:rPr>
          <w:rFonts w:cs="Arial"/>
        </w:rPr>
        <w:t xml:space="preserve"> </w:t>
      </w:r>
    </w:p>
    <w:p w14:paraId="7E082D06" w14:textId="77777777" w:rsidR="0063609E" w:rsidRPr="00A302F3" w:rsidRDefault="0063609E" w:rsidP="0063609E">
      <w:pPr>
        <w:spacing w:after="120"/>
        <w:jc w:val="center"/>
      </w:pPr>
      <w:r>
        <w:rPr>
          <w:rFonts w:cs="Arial"/>
        </w:rPr>
        <w:t>corresponding to all same-type UEs at same height (UMi-AV)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63609E" w:rsidRPr="0007531B" w14:paraId="4CEBED76" w14:textId="77777777" w:rsidTr="00790552">
        <w:trPr>
          <w:trHeight w:val="262"/>
          <w:jc w:val="center"/>
        </w:trPr>
        <w:tc>
          <w:tcPr>
            <w:tcW w:w="960" w:type="dxa"/>
            <w:shd w:val="clear" w:color="auto" w:fill="B6DDE8" w:themeFill="accent5" w:themeFillTint="66"/>
            <w:noWrap/>
            <w:vAlign w:val="center"/>
            <w:hideMark/>
          </w:tcPr>
          <w:p w14:paraId="1AB428E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0C920B2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2" w:history="1">
              <w:r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59C2737D"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3" w:history="1">
              <w:r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13D5759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4" w:history="1">
              <w:r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7F0C693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5" w:history="1">
              <w:r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1A2D0A2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6" w:history="1">
              <w:r w:rsidRPr="0047401F">
                <w:rPr>
                  <w:rFonts w:eastAsia="Times New Roman"/>
                  <w:color w:val="000000" w:themeColor="text1"/>
                  <w:lang w:val="en-US" w:eastAsia="da-DK"/>
                </w:rPr>
                <w:t>AV@300m</w:t>
              </w:r>
            </w:hyperlink>
          </w:p>
        </w:tc>
      </w:tr>
      <w:tr w:rsidR="0063609E" w:rsidRPr="0007531B" w14:paraId="18921217" w14:textId="77777777" w:rsidTr="00790552">
        <w:trPr>
          <w:trHeight w:val="262"/>
          <w:jc w:val="center"/>
        </w:trPr>
        <w:tc>
          <w:tcPr>
            <w:tcW w:w="960" w:type="dxa"/>
            <w:vAlign w:val="center"/>
            <w:hideMark/>
          </w:tcPr>
          <w:p w14:paraId="1201998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626C1C8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39.9%</w:t>
            </w:r>
          </w:p>
        </w:tc>
        <w:tc>
          <w:tcPr>
            <w:tcW w:w="1180" w:type="dxa"/>
            <w:vAlign w:val="bottom"/>
          </w:tcPr>
          <w:p w14:paraId="688F0EE7"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78.2%</w:t>
            </w:r>
          </w:p>
        </w:tc>
        <w:tc>
          <w:tcPr>
            <w:tcW w:w="1300" w:type="dxa"/>
            <w:vAlign w:val="bottom"/>
          </w:tcPr>
          <w:p w14:paraId="533BA60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83.1%</w:t>
            </w:r>
          </w:p>
        </w:tc>
        <w:tc>
          <w:tcPr>
            <w:tcW w:w="1300" w:type="dxa"/>
            <w:vAlign w:val="bottom"/>
          </w:tcPr>
          <w:p w14:paraId="325D733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83.4%</w:t>
            </w:r>
          </w:p>
        </w:tc>
        <w:tc>
          <w:tcPr>
            <w:tcW w:w="1240" w:type="dxa"/>
            <w:vAlign w:val="bottom"/>
          </w:tcPr>
          <w:p w14:paraId="461B18C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82.7%</w:t>
            </w:r>
          </w:p>
        </w:tc>
      </w:tr>
      <w:tr w:rsidR="0063609E" w:rsidRPr="0007531B" w14:paraId="7DCC46E5" w14:textId="77777777" w:rsidTr="00790552">
        <w:trPr>
          <w:trHeight w:val="262"/>
          <w:jc w:val="center"/>
        </w:trPr>
        <w:tc>
          <w:tcPr>
            <w:tcW w:w="960" w:type="dxa"/>
            <w:vAlign w:val="center"/>
            <w:hideMark/>
          </w:tcPr>
          <w:p w14:paraId="36CCABA3"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64E1574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16.7%</w:t>
            </w:r>
          </w:p>
        </w:tc>
        <w:tc>
          <w:tcPr>
            <w:tcW w:w="1180" w:type="dxa"/>
            <w:vAlign w:val="bottom"/>
          </w:tcPr>
          <w:p w14:paraId="33DEB23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58.9%</w:t>
            </w:r>
          </w:p>
        </w:tc>
        <w:tc>
          <w:tcPr>
            <w:tcW w:w="1300" w:type="dxa"/>
            <w:vAlign w:val="bottom"/>
          </w:tcPr>
          <w:p w14:paraId="0168876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66.1%</w:t>
            </w:r>
          </w:p>
        </w:tc>
        <w:tc>
          <w:tcPr>
            <w:tcW w:w="1300" w:type="dxa"/>
            <w:vAlign w:val="bottom"/>
          </w:tcPr>
          <w:p w14:paraId="221F71E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65.4%</w:t>
            </w:r>
          </w:p>
        </w:tc>
        <w:tc>
          <w:tcPr>
            <w:tcW w:w="1240" w:type="dxa"/>
            <w:vAlign w:val="bottom"/>
          </w:tcPr>
          <w:p w14:paraId="2B62867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65.8%</w:t>
            </w:r>
          </w:p>
        </w:tc>
      </w:tr>
      <w:tr w:rsidR="0063609E" w:rsidRPr="0007531B" w14:paraId="51E14650" w14:textId="77777777" w:rsidTr="00790552">
        <w:trPr>
          <w:trHeight w:val="262"/>
          <w:jc w:val="center"/>
        </w:trPr>
        <w:tc>
          <w:tcPr>
            <w:tcW w:w="960" w:type="dxa"/>
            <w:vAlign w:val="center"/>
            <w:hideMark/>
          </w:tcPr>
          <w:p w14:paraId="20C8BD5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50144AF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7.5%</w:t>
            </w:r>
          </w:p>
        </w:tc>
        <w:tc>
          <w:tcPr>
            <w:tcW w:w="1180" w:type="dxa"/>
            <w:vAlign w:val="bottom"/>
          </w:tcPr>
          <w:p w14:paraId="358C741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39.7%</w:t>
            </w:r>
          </w:p>
        </w:tc>
        <w:tc>
          <w:tcPr>
            <w:tcW w:w="1300" w:type="dxa"/>
            <w:vAlign w:val="bottom"/>
          </w:tcPr>
          <w:p w14:paraId="684F77F1"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51.3%</w:t>
            </w:r>
          </w:p>
        </w:tc>
        <w:tc>
          <w:tcPr>
            <w:tcW w:w="1300" w:type="dxa"/>
            <w:vAlign w:val="bottom"/>
          </w:tcPr>
          <w:p w14:paraId="4BB9389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51.5%</w:t>
            </w:r>
          </w:p>
        </w:tc>
        <w:tc>
          <w:tcPr>
            <w:tcW w:w="1240" w:type="dxa"/>
            <w:vAlign w:val="bottom"/>
          </w:tcPr>
          <w:p w14:paraId="1BBD8D4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48.4%</w:t>
            </w:r>
          </w:p>
        </w:tc>
      </w:tr>
      <w:tr w:rsidR="0063609E" w:rsidRPr="0007531B" w14:paraId="7A52EB2A" w14:textId="77777777" w:rsidTr="00790552">
        <w:trPr>
          <w:trHeight w:val="262"/>
          <w:jc w:val="center"/>
        </w:trPr>
        <w:tc>
          <w:tcPr>
            <w:tcW w:w="960" w:type="dxa"/>
            <w:vAlign w:val="center"/>
            <w:hideMark/>
          </w:tcPr>
          <w:p w14:paraId="4A535862"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7A7281F6"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3.4%</w:t>
            </w:r>
          </w:p>
        </w:tc>
        <w:tc>
          <w:tcPr>
            <w:tcW w:w="1180" w:type="dxa"/>
            <w:vAlign w:val="bottom"/>
          </w:tcPr>
          <w:p w14:paraId="15F0BCD2"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23.7%</w:t>
            </w:r>
          </w:p>
        </w:tc>
        <w:tc>
          <w:tcPr>
            <w:tcW w:w="1300" w:type="dxa"/>
            <w:vAlign w:val="bottom"/>
          </w:tcPr>
          <w:p w14:paraId="4F8880E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35.4%</w:t>
            </w:r>
          </w:p>
        </w:tc>
        <w:tc>
          <w:tcPr>
            <w:tcW w:w="1300" w:type="dxa"/>
            <w:vAlign w:val="bottom"/>
          </w:tcPr>
          <w:p w14:paraId="42C61C1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39.2%</w:t>
            </w:r>
          </w:p>
        </w:tc>
        <w:tc>
          <w:tcPr>
            <w:tcW w:w="1240" w:type="dxa"/>
            <w:vAlign w:val="bottom"/>
          </w:tcPr>
          <w:p w14:paraId="4530C06D"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33.0%</w:t>
            </w:r>
          </w:p>
        </w:tc>
      </w:tr>
      <w:tr w:rsidR="0063609E" w:rsidRPr="0007531B" w14:paraId="348FE3A0" w14:textId="77777777" w:rsidTr="00790552">
        <w:trPr>
          <w:trHeight w:val="262"/>
          <w:jc w:val="center"/>
        </w:trPr>
        <w:tc>
          <w:tcPr>
            <w:tcW w:w="960" w:type="dxa"/>
            <w:vAlign w:val="center"/>
            <w:hideMark/>
          </w:tcPr>
          <w:p w14:paraId="5A1494B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629AA81E"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1.5%</w:t>
            </w:r>
          </w:p>
        </w:tc>
        <w:tc>
          <w:tcPr>
            <w:tcW w:w="1180" w:type="dxa"/>
            <w:vAlign w:val="bottom"/>
          </w:tcPr>
          <w:p w14:paraId="62306D1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12.4%</w:t>
            </w:r>
          </w:p>
        </w:tc>
        <w:tc>
          <w:tcPr>
            <w:tcW w:w="1300" w:type="dxa"/>
            <w:vAlign w:val="bottom"/>
          </w:tcPr>
          <w:p w14:paraId="76D64EFD"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21.8%</w:t>
            </w:r>
          </w:p>
        </w:tc>
        <w:tc>
          <w:tcPr>
            <w:tcW w:w="1300" w:type="dxa"/>
            <w:vAlign w:val="bottom"/>
          </w:tcPr>
          <w:p w14:paraId="16A14A3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27.3%</w:t>
            </w:r>
          </w:p>
        </w:tc>
        <w:tc>
          <w:tcPr>
            <w:tcW w:w="1240" w:type="dxa"/>
            <w:vAlign w:val="bottom"/>
          </w:tcPr>
          <w:p w14:paraId="44A978E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20.8%</w:t>
            </w:r>
          </w:p>
        </w:tc>
      </w:tr>
      <w:tr w:rsidR="0063609E" w:rsidRPr="0007531B" w14:paraId="5E8D7A9C" w14:textId="77777777" w:rsidTr="00790552">
        <w:trPr>
          <w:trHeight w:val="262"/>
          <w:jc w:val="center"/>
        </w:trPr>
        <w:tc>
          <w:tcPr>
            <w:tcW w:w="960" w:type="dxa"/>
            <w:vAlign w:val="center"/>
            <w:hideMark/>
          </w:tcPr>
          <w:p w14:paraId="0F1C4353"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4A4F8498"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180" w:type="dxa"/>
            <w:vAlign w:val="bottom"/>
          </w:tcPr>
          <w:p w14:paraId="679E92F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5.4%</w:t>
            </w:r>
          </w:p>
        </w:tc>
        <w:tc>
          <w:tcPr>
            <w:tcW w:w="1300" w:type="dxa"/>
            <w:vAlign w:val="bottom"/>
          </w:tcPr>
          <w:p w14:paraId="4978B5B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11.4%</w:t>
            </w:r>
          </w:p>
        </w:tc>
        <w:tc>
          <w:tcPr>
            <w:tcW w:w="1300" w:type="dxa"/>
            <w:vAlign w:val="bottom"/>
          </w:tcPr>
          <w:p w14:paraId="36E113B7"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16.5%</w:t>
            </w:r>
          </w:p>
        </w:tc>
        <w:tc>
          <w:tcPr>
            <w:tcW w:w="1240" w:type="dxa"/>
            <w:vAlign w:val="bottom"/>
          </w:tcPr>
          <w:p w14:paraId="73BE173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11.9%</w:t>
            </w:r>
          </w:p>
        </w:tc>
      </w:tr>
      <w:tr w:rsidR="0063609E" w:rsidRPr="0007531B" w14:paraId="303AE976" w14:textId="77777777" w:rsidTr="00790552">
        <w:trPr>
          <w:trHeight w:val="262"/>
          <w:jc w:val="center"/>
        </w:trPr>
        <w:tc>
          <w:tcPr>
            <w:tcW w:w="960" w:type="dxa"/>
            <w:vAlign w:val="center"/>
            <w:hideMark/>
          </w:tcPr>
          <w:p w14:paraId="74A5A69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11F4A242"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0.3%</w:t>
            </w:r>
          </w:p>
        </w:tc>
        <w:tc>
          <w:tcPr>
            <w:tcW w:w="1180" w:type="dxa"/>
            <w:vAlign w:val="bottom"/>
          </w:tcPr>
          <w:p w14:paraId="710188D4"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300" w:type="dxa"/>
            <w:vAlign w:val="bottom"/>
          </w:tcPr>
          <w:p w14:paraId="62EB187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5.5%</w:t>
            </w:r>
          </w:p>
        </w:tc>
        <w:tc>
          <w:tcPr>
            <w:tcW w:w="1300" w:type="dxa"/>
            <w:vAlign w:val="bottom"/>
          </w:tcPr>
          <w:p w14:paraId="701652F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8.7%</w:t>
            </w:r>
          </w:p>
        </w:tc>
        <w:tc>
          <w:tcPr>
            <w:tcW w:w="1240" w:type="dxa"/>
            <w:vAlign w:val="bottom"/>
          </w:tcPr>
          <w:p w14:paraId="237A91D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6.7%</w:t>
            </w:r>
          </w:p>
        </w:tc>
      </w:tr>
      <w:tr w:rsidR="0063609E" w:rsidRPr="0007531B" w14:paraId="6DD30CCA" w14:textId="77777777" w:rsidTr="00790552">
        <w:trPr>
          <w:trHeight w:val="262"/>
          <w:jc w:val="center"/>
        </w:trPr>
        <w:tc>
          <w:tcPr>
            <w:tcW w:w="960" w:type="dxa"/>
            <w:vAlign w:val="center"/>
            <w:hideMark/>
          </w:tcPr>
          <w:p w14:paraId="5F1B185A"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2D820F49"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180" w:type="dxa"/>
            <w:vAlign w:val="bottom"/>
          </w:tcPr>
          <w:p w14:paraId="71912E25"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300" w:type="dxa"/>
            <w:vAlign w:val="bottom"/>
          </w:tcPr>
          <w:p w14:paraId="69A43E58"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c>
          <w:tcPr>
            <w:tcW w:w="1300" w:type="dxa"/>
            <w:vAlign w:val="bottom"/>
          </w:tcPr>
          <w:p w14:paraId="5CF8AE61"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4.2%</w:t>
            </w:r>
          </w:p>
        </w:tc>
        <w:tc>
          <w:tcPr>
            <w:tcW w:w="1240" w:type="dxa"/>
            <w:vAlign w:val="bottom"/>
          </w:tcPr>
          <w:p w14:paraId="4B46951B"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3.5%</w:t>
            </w:r>
          </w:p>
        </w:tc>
      </w:tr>
      <w:tr w:rsidR="0063609E" w:rsidRPr="0007531B" w14:paraId="6F5256B7" w14:textId="77777777" w:rsidTr="00790552">
        <w:trPr>
          <w:trHeight w:val="262"/>
          <w:jc w:val="center"/>
        </w:trPr>
        <w:tc>
          <w:tcPr>
            <w:tcW w:w="960" w:type="dxa"/>
            <w:vAlign w:val="center"/>
            <w:hideMark/>
          </w:tcPr>
          <w:p w14:paraId="549E955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62D53E3E"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29C1BD79"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088E827C"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300" w:type="dxa"/>
            <w:vAlign w:val="bottom"/>
          </w:tcPr>
          <w:p w14:paraId="5E307303"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240" w:type="dxa"/>
            <w:vAlign w:val="bottom"/>
          </w:tcPr>
          <w:p w14:paraId="03B91B20"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r>
      <w:tr w:rsidR="0063609E" w:rsidRPr="0007531B" w14:paraId="193B8C9B" w14:textId="77777777" w:rsidTr="00790552">
        <w:trPr>
          <w:trHeight w:val="262"/>
          <w:jc w:val="center"/>
        </w:trPr>
        <w:tc>
          <w:tcPr>
            <w:tcW w:w="960" w:type="dxa"/>
            <w:vAlign w:val="center"/>
            <w:hideMark/>
          </w:tcPr>
          <w:p w14:paraId="44D59E3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5224A2CA"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6285F94C"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8B9B140"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16D1B985"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1.1%</w:t>
            </w:r>
          </w:p>
        </w:tc>
        <w:tc>
          <w:tcPr>
            <w:tcW w:w="1240" w:type="dxa"/>
            <w:vAlign w:val="bottom"/>
          </w:tcPr>
          <w:p w14:paraId="06C6F1EC"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0.8%</w:t>
            </w:r>
          </w:p>
        </w:tc>
      </w:tr>
      <w:tr w:rsidR="0063609E" w:rsidRPr="0007531B" w14:paraId="2B4314E8" w14:textId="77777777" w:rsidTr="00790552">
        <w:trPr>
          <w:trHeight w:val="262"/>
          <w:jc w:val="center"/>
        </w:trPr>
        <w:tc>
          <w:tcPr>
            <w:tcW w:w="960" w:type="dxa"/>
            <w:vAlign w:val="center"/>
            <w:hideMark/>
          </w:tcPr>
          <w:p w14:paraId="1C8DCDA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07186EF8"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F65E301"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2C27F13"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A91A9FC"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240" w:type="dxa"/>
            <w:vAlign w:val="bottom"/>
          </w:tcPr>
          <w:p w14:paraId="5132F739"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0.4%</w:t>
            </w:r>
          </w:p>
        </w:tc>
      </w:tr>
      <w:tr w:rsidR="0063609E" w:rsidRPr="0007531B" w14:paraId="3314AD37" w14:textId="77777777" w:rsidTr="00790552">
        <w:trPr>
          <w:trHeight w:val="262"/>
          <w:jc w:val="center"/>
        </w:trPr>
        <w:tc>
          <w:tcPr>
            <w:tcW w:w="960" w:type="dxa"/>
            <w:vAlign w:val="center"/>
            <w:hideMark/>
          </w:tcPr>
          <w:p w14:paraId="4785E1E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7637F152"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5B31BC8A"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E1AEDC0"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0A1F9CA5"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240" w:type="dxa"/>
            <w:vAlign w:val="bottom"/>
          </w:tcPr>
          <w:p w14:paraId="79C91AC3"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r>
      <w:tr w:rsidR="0063609E" w:rsidRPr="0007531B" w14:paraId="34B13114" w14:textId="77777777" w:rsidTr="00790552">
        <w:trPr>
          <w:trHeight w:val="262"/>
          <w:jc w:val="center"/>
        </w:trPr>
        <w:tc>
          <w:tcPr>
            <w:tcW w:w="960" w:type="dxa"/>
            <w:vAlign w:val="center"/>
            <w:hideMark/>
          </w:tcPr>
          <w:p w14:paraId="3B45F2E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0584F658"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58EB40B2"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541DC561"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529F67A"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240" w:type="dxa"/>
            <w:vAlign w:val="bottom"/>
          </w:tcPr>
          <w:p w14:paraId="05E170CE" w14:textId="77777777" w:rsidR="0063609E" w:rsidRPr="000D4421" w:rsidRDefault="0063609E" w:rsidP="00790552">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r>
      <w:tr w:rsidR="0063609E" w:rsidRPr="0007531B" w14:paraId="67DBF1A7" w14:textId="77777777" w:rsidTr="00790552">
        <w:trPr>
          <w:trHeight w:val="262"/>
          <w:jc w:val="center"/>
        </w:trPr>
        <w:tc>
          <w:tcPr>
            <w:tcW w:w="960" w:type="dxa"/>
            <w:vAlign w:val="center"/>
            <w:hideMark/>
          </w:tcPr>
          <w:p w14:paraId="0CB4A67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09638AD6"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AD1F887"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4382323"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28A8FC96"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75EEDE88"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63609E" w:rsidRPr="0007531B" w14:paraId="065D09B7" w14:textId="77777777" w:rsidTr="00790552">
        <w:trPr>
          <w:trHeight w:val="262"/>
          <w:jc w:val="center"/>
        </w:trPr>
        <w:tc>
          <w:tcPr>
            <w:tcW w:w="960" w:type="dxa"/>
            <w:vAlign w:val="center"/>
            <w:hideMark/>
          </w:tcPr>
          <w:p w14:paraId="7BD28362"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56074022"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6F344A2A"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40E2A17"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6E717F82"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13357F30"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63609E" w:rsidRPr="0007531B" w14:paraId="7BC1A9A5" w14:textId="77777777" w:rsidTr="00790552">
        <w:trPr>
          <w:trHeight w:val="262"/>
          <w:jc w:val="center"/>
        </w:trPr>
        <w:tc>
          <w:tcPr>
            <w:tcW w:w="960" w:type="dxa"/>
            <w:vAlign w:val="center"/>
            <w:hideMark/>
          </w:tcPr>
          <w:p w14:paraId="3A4A6A9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53E772FA"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7132B809"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1CB1B98"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27EE6678"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7FDDD1AC" w14:textId="77777777" w:rsidR="0063609E" w:rsidRPr="00000FA2"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bl>
    <w:p w14:paraId="4F960A03" w14:textId="77777777" w:rsidR="0063609E" w:rsidRDefault="0063609E" w:rsidP="0063609E">
      <w:pPr>
        <w:spacing w:after="120"/>
        <w:jc w:val="center"/>
      </w:pPr>
    </w:p>
    <w:p w14:paraId="4A0B04A8" w14:textId="77777777" w:rsidR="0063609E" w:rsidRDefault="0063609E" w:rsidP="0063609E">
      <w:pPr>
        <w:spacing w:after="120"/>
        <w:jc w:val="center"/>
        <w:rPr>
          <w:rFonts w:cs="Arial"/>
        </w:rPr>
      </w:pPr>
      <w:r w:rsidRPr="00A302F3">
        <w:t xml:space="preserve">Table </w:t>
      </w:r>
      <w:r>
        <w:t>B-2</w:t>
      </w:r>
      <w:r w:rsidRPr="00A302F3">
        <w:t xml:space="preserve"> </w:t>
      </w:r>
      <w:r w:rsidRPr="00A302F3">
        <w:rPr>
          <w:rFonts w:cs="Arial"/>
        </w:rPr>
        <w:t>Percentage of UEs with at least N</w:t>
      </w:r>
      <w:r>
        <w:rPr>
          <w:rFonts w:cs="Arial"/>
        </w:rPr>
        <w:t xml:space="preserve"> </w:t>
      </w:r>
      <w:r w:rsidRPr="00A302F3">
        <w:rPr>
          <w:rFonts w:cs="Arial"/>
        </w:rPr>
        <w:t xml:space="preserve">strong interfering </w:t>
      </w:r>
      <w:r>
        <w:rPr>
          <w:rFonts w:cs="Arial"/>
        </w:rPr>
        <w:t xml:space="preserve">TPs </w:t>
      </w:r>
    </w:p>
    <w:p w14:paraId="23BE8CA1" w14:textId="77777777" w:rsidR="0063609E" w:rsidRPr="00A302F3" w:rsidRDefault="0063609E" w:rsidP="0063609E">
      <w:pPr>
        <w:spacing w:after="120"/>
        <w:jc w:val="center"/>
      </w:pPr>
      <w:r>
        <w:rPr>
          <w:rFonts w:cs="Arial"/>
        </w:rPr>
        <w:t>corresponding to all same-type UEs at same height (UMa-AV)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63609E" w:rsidRPr="0007531B" w14:paraId="347E297A" w14:textId="77777777" w:rsidTr="00790552">
        <w:trPr>
          <w:trHeight w:val="262"/>
          <w:jc w:val="center"/>
        </w:trPr>
        <w:tc>
          <w:tcPr>
            <w:tcW w:w="960" w:type="dxa"/>
            <w:shd w:val="clear" w:color="auto" w:fill="B6DDE8" w:themeFill="accent5" w:themeFillTint="66"/>
            <w:noWrap/>
            <w:vAlign w:val="center"/>
            <w:hideMark/>
          </w:tcPr>
          <w:p w14:paraId="6025D00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25AAB10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7" w:history="1">
              <w:r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20571A03"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8" w:history="1">
              <w:r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488DBA3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39" w:history="1">
              <w:r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002D6A4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40" w:history="1">
              <w:r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69531CA1"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hyperlink r:id="rId41" w:history="1">
              <w:r w:rsidRPr="0047401F">
                <w:rPr>
                  <w:rFonts w:eastAsia="Times New Roman"/>
                  <w:color w:val="000000" w:themeColor="text1"/>
                  <w:lang w:val="en-US" w:eastAsia="da-DK"/>
                </w:rPr>
                <w:t>AV@300m</w:t>
              </w:r>
            </w:hyperlink>
          </w:p>
        </w:tc>
      </w:tr>
      <w:tr w:rsidR="0063609E" w:rsidRPr="0007531B" w14:paraId="543FBAB9" w14:textId="77777777" w:rsidTr="00790552">
        <w:trPr>
          <w:trHeight w:val="262"/>
          <w:jc w:val="center"/>
        </w:trPr>
        <w:tc>
          <w:tcPr>
            <w:tcW w:w="960" w:type="dxa"/>
            <w:vAlign w:val="center"/>
            <w:hideMark/>
          </w:tcPr>
          <w:p w14:paraId="6709FF2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center"/>
            <w:hideMark/>
          </w:tcPr>
          <w:p w14:paraId="058DEF6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31.2%</w:t>
            </w:r>
          </w:p>
        </w:tc>
        <w:tc>
          <w:tcPr>
            <w:tcW w:w="1180" w:type="dxa"/>
            <w:vAlign w:val="center"/>
            <w:hideMark/>
          </w:tcPr>
          <w:p w14:paraId="31262EC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83.3%</w:t>
            </w:r>
          </w:p>
        </w:tc>
        <w:tc>
          <w:tcPr>
            <w:tcW w:w="1300" w:type="dxa"/>
            <w:vAlign w:val="center"/>
            <w:hideMark/>
          </w:tcPr>
          <w:p w14:paraId="20DCE1B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c>
          <w:tcPr>
            <w:tcW w:w="1300" w:type="dxa"/>
            <w:vAlign w:val="center"/>
            <w:hideMark/>
          </w:tcPr>
          <w:p w14:paraId="54CBA1B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96.8%</w:t>
            </w:r>
          </w:p>
        </w:tc>
        <w:tc>
          <w:tcPr>
            <w:tcW w:w="1240" w:type="dxa"/>
            <w:vAlign w:val="center"/>
            <w:hideMark/>
          </w:tcPr>
          <w:p w14:paraId="2306BAF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99.1%</w:t>
            </w:r>
          </w:p>
        </w:tc>
      </w:tr>
      <w:tr w:rsidR="0063609E" w:rsidRPr="0007531B" w14:paraId="1B493476" w14:textId="77777777" w:rsidTr="00790552">
        <w:trPr>
          <w:trHeight w:val="262"/>
          <w:jc w:val="center"/>
        </w:trPr>
        <w:tc>
          <w:tcPr>
            <w:tcW w:w="960" w:type="dxa"/>
            <w:vAlign w:val="center"/>
            <w:hideMark/>
          </w:tcPr>
          <w:p w14:paraId="2BEB240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center"/>
            <w:hideMark/>
          </w:tcPr>
          <w:p w14:paraId="76D0D0D7"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7.9%</w:t>
            </w:r>
          </w:p>
        </w:tc>
        <w:tc>
          <w:tcPr>
            <w:tcW w:w="1180" w:type="dxa"/>
            <w:vAlign w:val="center"/>
            <w:hideMark/>
          </w:tcPr>
          <w:p w14:paraId="43E8B4D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64.2%</w:t>
            </w:r>
          </w:p>
        </w:tc>
        <w:tc>
          <w:tcPr>
            <w:tcW w:w="1300" w:type="dxa"/>
            <w:vAlign w:val="center"/>
            <w:hideMark/>
          </w:tcPr>
          <w:p w14:paraId="516DF212"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67.0%</w:t>
            </w:r>
          </w:p>
        </w:tc>
        <w:tc>
          <w:tcPr>
            <w:tcW w:w="1300" w:type="dxa"/>
            <w:vAlign w:val="center"/>
            <w:hideMark/>
          </w:tcPr>
          <w:p w14:paraId="01EC7A3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89.7%</w:t>
            </w:r>
          </w:p>
        </w:tc>
        <w:tc>
          <w:tcPr>
            <w:tcW w:w="1240" w:type="dxa"/>
            <w:vAlign w:val="center"/>
            <w:hideMark/>
          </w:tcPr>
          <w:p w14:paraId="6818D25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92.2%</w:t>
            </w:r>
          </w:p>
        </w:tc>
      </w:tr>
      <w:tr w:rsidR="0063609E" w:rsidRPr="0007531B" w14:paraId="3B74E5B4" w14:textId="77777777" w:rsidTr="00790552">
        <w:trPr>
          <w:trHeight w:val="262"/>
          <w:jc w:val="center"/>
        </w:trPr>
        <w:tc>
          <w:tcPr>
            <w:tcW w:w="960" w:type="dxa"/>
            <w:vAlign w:val="center"/>
            <w:hideMark/>
          </w:tcPr>
          <w:p w14:paraId="626E64D6"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center"/>
            <w:hideMark/>
          </w:tcPr>
          <w:p w14:paraId="401F5B01"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1.4%</w:t>
            </w:r>
          </w:p>
        </w:tc>
        <w:tc>
          <w:tcPr>
            <w:tcW w:w="1180" w:type="dxa"/>
            <w:vAlign w:val="center"/>
            <w:hideMark/>
          </w:tcPr>
          <w:p w14:paraId="0DF3197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45.8%</w:t>
            </w:r>
          </w:p>
        </w:tc>
        <w:tc>
          <w:tcPr>
            <w:tcW w:w="1300" w:type="dxa"/>
            <w:vAlign w:val="center"/>
            <w:hideMark/>
          </w:tcPr>
          <w:p w14:paraId="4224DDD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53.8%</w:t>
            </w:r>
          </w:p>
        </w:tc>
        <w:tc>
          <w:tcPr>
            <w:tcW w:w="1300" w:type="dxa"/>
            <w:vAlign w:val="center"/>
            <w:hideMark/>
          </w:tcPr>
          <w:p w14:paraId="1B5F8BBA"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80.3%</w:t>
            </w:r>
          </w:p>
        </w:tc>
        <w:tc>
          <w:tcPr>
            <w:tcW w:w="1240" w:type="dxa"/>
            <w:vAlign w:val="center"/>
            <w:hideMark/>
          </w:tcPr>
          <w:p w14:paraId="3B80136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r>
      <w:tr w:rsidR="0063609E" w:rsidRPr="0007531B" w14:paraId="59846655" w14:textId="77777777" w:rsidTr="00790552">
        <w:trPr>
          <w:trHeight w:val="262"/>
          <w:jc w:val="center"/>
        </w:trPr>
        <w:tc>
          <w:tcPr>
            <w:tcW w:w="960" w:type="dxa"/>
            <w:vAlign w:val="center"/>
            <w:hideMark/>
          </w:tcPr>
          <w:p w14:paraId="0E9D0655"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center"/>
            <w:hideMark/>
          </w:tcPr>
          <w:p w14:paraId="3908997C"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180" w:type="dxa"/>
            <w:vAlign w:val="center"/>
            <w:hideMark/>
          </w:tcPr>
          <w:p w14:paraId="19F5032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29.8%</w:t>
            </w:r>
          </w:p>
        </w:tc>
        <w:tc>
          <w:tcPr>
            <w:tcW w:w="1300" w:type="dxa"/>
            <w:vAlign w:val="center"/>
            <w:hideMark/>
          </w:tcPr>
          <w:p w14:paraId="67862E6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42.1%</w:t>
            </w:r>
          </w:p>
        </w:tc>
        <w:tc>
          <w:tcPr>
            <w:tcW w:w="1300" w:type="dxa"/>
            <w:vAlign w:val="center"/>
            <w:hideMark/>
          </w:tcPr>
          <w:p w14:paraId="21B00E33"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67.4%</w:t>
            </w:r>
          </w:p>
        </w:tc>
        <w:tc>
          <w:tcPr>
            <w:tcW w:w="1240" w:type="dxa"/>
            <w:vAlign w:val="center"/>
            <w:hideMark/>
          </w:tcPr>
          <w:p w14:paraId="7A1D8501"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68.0%</w:t>
            </w:r>
          </w:p>
        </w:tc>
      </w:tr>
      <w:tr w:rsidR="0063609E" w:rsidRPr="0007531B" w14:paraId="1F331F25" w14:textId="77777777" w:rsidTr="00790552">
        <w:trPr>
          <w:trHeight w:val="262"/>
          <w:jc w:val="center"/>
        </w:trPr>
        <w:tc>
          <w:tcPr>
            <w:tcW w:w="960" w:type="dxa"/>
            <w:vAlign w:val="center"/>
            <w:hideMark/>
          </w:tcPr>
          <w:p w14:paraId="4756A52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center"/>
            <w:hideMark/>
          </w:tcPr>
          <w:p w14:paraId="620B37BD"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36634A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17.8%</w:t>
            </w:r>
          </w:p>
        </w:tc>
        <w:tc>
          <w:tcPr>
            <w:tcW w:w="1300" w:type="dxa"/>
            <w:vAlign w:val="center"/>
            <w:hideMark/>
          </w:tcPr>
          <w:p w14:paraId="6300146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31.4%</w:t>
            </w:r>
          </w:p>
        </w:tc>
        <w:tc>
          <w:tcPr>
            <w:tcW w:w="1300" w:type="dxa"/>
            <w:vAlign w:val="center"/>
            <w:hideMark/>
          </w:tcPr>
          <w:p w14:paraId="151BDD22"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52.8%</w:t>
            </w:r>
          </w:p>
        </w:tc>
        <w:tc>
          <w:tcPr>
            <w:tcW w:w="1240" w:type="dxa"/>
            <w:vAlign w:val="center"/>
            <w:hideMark/>
          </w:tcPr>
          <w:p w14:paraId="68FF24C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55.0%</w:t>
            </w:r>
          </w:p>
        </w:tc>
      </w:tr>
      <w:tr w:rsidR="0063609E" w:rsidRPr="0007531B" w14:paraId="5F08F0B0" w14:textId="77777777" w:rsidTr="00790552">
        <w:trPr>
          <w:trHeight w:val="262"/>
          <w:jc w:val="center"/>
        </w:trPr>
        <w:tc>
          <w:tcPr>
            <w:tcW w:w="960" w:type="dxa"/>
            <w:vAlign w:val="center"/>
            <w:hideMark/>
          </w:tcPr>
          <w:p w14:paraId="073E860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center"/>
            <w:hideMark/>
          </w:tcPr>
          <w:p w14:paraId="04A8FEEF"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248CD5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w:t>
            </w:r>
          </w:p>
        </w:tc>
        <w:tc>
          <w:tcPr>
            <w:tcW w:w="1300" w:type="dxa"/>
            <w:vAlign w:val="center"/>
            <w:hideMark/>
          </w:tcPr>
          <w:p w14:paraId="1DFB985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21.8%</w:t>
            </w:r>
          </w:p>
        </w:tc>
        <w:tc>
          <w:tcPr>
            <w:tcW w:w="1300" w:type="dxa"/>
            <w:vAlign w:val="center"/>
            <w:hideMark/>
          </w:tcPr>
          <w:p w14:paraId="581031D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37.8%</w:t>
            </w:r>
          </w:p>
        </w:tc>
        <w:tc>
          <w:tcPr>
            <w:tcW w:w="1240" w:type="dxa"/>
            <w:vAlign w:val="center"/>
            <w:hideMark/>
          </w:tcPr>
          <w:p w14:paraId="00552F6C"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42.6%</w:t>
            </w:r>
          </w:p>
        </w:tc>
      </w:tr>
      <w:tr w:rsidR="0063609E" w:rsidRPr="0007531B" w14:paraId="1F5BFA23" w14:textId="77777777" w:rsidTr="00790552">
        <w:trPr>
          <w:trHeight w:val="262"/>
          <w:jc w:val="center"/>
        </w:trPr>
        <w:tc>
          <w:tcPr>
            <w:tcW w:w="960" w:type="dxa"/>
            <w:vAlign w:val="center"/>
            <w:hideMark/>
          </w:tcPr>
          <w:p w14:paraId="75068174"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center"/>
            <w:hideMark/>
          </w:tcPr>
          <w:p w14:paraId="15A12E7D"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38121E3"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4.8%</w:t>
            </w:r>
          </w:p>
        </w:tc>
        <w:tc>
          <w:tcPr>
            <w:tcW w:w="1300" w:type="dxa"/>
            <w:vAlign w:val="center"/>
            <w:hideMark/>
          </w:tcPr>
          <w:p w14:paraId="6BFDEF4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14.1%</w:t>
            </w:r>
          </w:p>
        </w:tc>
        <w:tc>
          <w:tcPr>
            <w:tcW w:w="1300" w:type="dxa"/>
            <w:vAlign w:val="center"/>
            <w:hideMark/>
          </w:tcPr>
          <w:p w14:paraId="07D28E7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25.2%</w:t>
            </w:r>
          </w:p>
        </w:tc>
        <w:tc>
          <w:tcPr>
            <w:tcW w:w="1240" w:type="dxa"/>
            <w:vAlign w:val="center"/>
            <w:hideMark/>
          </w:tcPr>
          <w:p w14:paraId="33B0C40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30.1%</w:t>
            </w:r>
          </w:p>
        </w:tc>
      </w:tr>
      <w:tr w:rsidR="0063609E" w:rsidRPr="0007531B" w14:paraId="12280245" w14:textId="77777777" w:rsidTr="00790552">
        <w:trPr>
          <w:trHeight w:val="262"/>
          <w:jc w:val="center"/>
        </w:trPr>
        <w:tc>
          <w:tcPr>
            <w:tcW w:w="960" w:type="dxa"/>
            <w:vAlign w:val="center"/>
            <w:hideMark/>
          </w:tcPr>
          <w:p w14:paraId="2697C4CB"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center"/>
            <w:hideMark/>
          </w:tcPr>
          <w:p w14:paraId="27655C71"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76981378"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2.1%</w:t>
            </w:r>
          </w:p>
        </w:tc>
        <w:tc>
          <w:tcPr>
            <w:tcW w:w="1300" w:type="dxa"/>
            <w:vAlign w:val="center"/>
            <w:hideMark/>
          </w:tcPr>
          <w:p w14:paraId="432FDA2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w:t>
            </w:r>
          </w:p>
        </w:tc>
        <w:tc>
          <w:tcPr>
            <w:tcW w:w="1300" w:type="dxa"/>
            <w:vAlign w:val="center"/>
            <w:hideMark/>
          </w:tcPr>
          <w:p w14:paraId="1DD1ECA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14.4%</w:t>
            </w:r>
          </w:p>
        </w:tc>
        <w:tc>
          <w:tcPr>
            <w:tcW w:w="1240" w:type="dxa"/>
            <w:vAlign w:val="center"/>
            <w:hideMark/>
          </w:tcPr>
          <w:p w14:paraId="1970A99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19.9%</w:t>
            </w:r>
          </w:p>
        </w:tc>
      </w:tr>
      <w:tr w:rsidR="0063609E" w:rsidRPr="0007531B" w14:paraId="409DF8CD" w14:textId="77777777" w:rsidTr="00790552">
        <w:trPr>
          <w:trHeight w:val="262"/>
          <w:jc w:val="center"/>
        </w:trPr>
        <w:tc>
          <w:tcPr>
            <w:tcW w:w="960" w:type="dxa"/>
            <w:vAlign w:val="center"/>
            <w:hideMark/>
          </w:tcPr>
          <w:p w14:paraId="23EBCBD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center"/>
            <w:hideMark/>
          </w:tcPr>
          <w:p w14:paraId="27F6ADA0"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3D6F9C68"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0.8%</w:t>
            </w:r>
          </w:p>
        </w:tc>
        <w:tc>
          <w:tcPr>
            <w:tcW w:w="1300" w:type="dxa"/>
            <w:vAlign w:val="center"/>
            <w:hideMark/>
          </w:tcPr>
          <w:p w14:paraId="7DD00DFB"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4.2%</w:t>
            </w:r>
          </w:p>
        </w:tc>
        <w:tc>
          <w:tcPr>
            <w:tcW w:w="1300" w:type="dxa"/>
            <w:vAlign w:val="center"/>
            <w:hideMark/>
          </w:tcPr>
          <w:p w14:paraId="31B54BF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6.6%</w:t>
            </w:r>
          </w:p>
        </w:tc>
        <w:tc>
          <w:tcPr>
            <w:tcW w:w="1240" w:type="dxa"/>
            <w:vAlign w:val="center"/>
            <w:hideMark/>
          </w:tcPr>
          <w:p w14:paraId="1330579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12.8%</w:t>
            </w:r>
          </w:p>
        </w:tc>
      </w:tr>
      <w:tr w:rsidR="0063609E" w:rsidRPr="0007531B" w14:paraId="321D44EF" w14:textId="77777777" w:rsidTr="00790552">
        <w:trPr>
          <w:trHeight w:val="262"/>
          <w:jc w:val="center"/>
        </w:trPr>
        <w:tc>
          <w:tcPr>
            <w:tcW w:w="960" w:type="dxa"/>
            <w:vAlign w:val="center"/>
            <w:hideMark/>
          </w:tcPr>
          <w:p w14:paraId="075EB75A"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center"/>
            <w:hideMark/>
          </w:tcPr>
          <w:p w14:paraId="57ACBA3B"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18714EAA"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4DE39272"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1.9%</w:t>
            </w:r>
          </w:p>
        </w:tc>
        <w:tc>
          <w:tcPr>
            <w:tcW w:w="1300" w:type="dxa"/>
            <w:vAlign w:val="center"/>
            <w:hideMark/>
          </w:tcPr>
          <w:p w14:paraId="2E75EC38"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2.0%</w:t>
            </w:r>
          </w:p>
        </w:tc>
        <w:tc>
          <w:tcPr>
            <w:tcW w:w="1240" w:type="dxa"/>
            <w:vAlign w:val="center"/>
            <w:hideMark/>
          </w:tcPr>
          <w:p w14:paraId="7CF3DAC9"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5.8%</w:t>
            </w:r>
          </w:p>
        </w:tc>
      </w:tr>
      <w:tr w:rsidR="0063609E" w:rsidRPr="0007531B" w14:paraId="24F266D9" w14:textId="77777777" w:rsidTr="00790552">
        <w:trPr>
          <w:trHeight w:val="262"/>
          <w:jc w:val="center"/>
        </w:trPr>
        <w:tc>
          <w:tcPr>
            <w:tcW w:w="960" w:type="dxa"/>
            <w:vAlign w:val="center"/>
            <w:hideMark/>
          </w:tcPr>
          <w:p w14:paraId="27EA5EAA"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center"/>
            <w:hideMark/>
          </w:tcPr>
          <w:p w14:paraId="653E716D"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792625A"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35D3E4EC"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300" w:type="dxa"/>
            <w:vAlign w:val="center"/>
            <w:hideMark/>
          </w:tcPr>
          <w:p w14:paraId="1D01FD7D"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240" w:type="dxa"/>
            <w:vAlign w:val="center"/>
            <w:hideMark/>
          </w:tcPr>
          <w:p w14:paraId="70667063"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r>
      <w:tr w:rsidR="0063609E" w:rsidRPr="0007531B" w14:paraId="11BD087C" w14:textId="77777777" w:rsidTr="00790552">
        <w:trPr>
          <w:trHeight w:val="262"/>
          <w:jc w:val="center"/>
        </w:trPr>
        <w:tc>
          <w:tcPr>
            <w:tcW w:w="960" w:type="dxa"/>
            <w:vAlign w:val="center"/>
            <w:hideMark/>
          </w:tcPr>
          <w:p w14:paraId="0260676E"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center"/>
            <w:hideMark/>
          </w:tcPr>
          <w:p w14:paraId="476C9D35"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CD7E794"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71DBE3C4"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1BBDCF97"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240" w:type="dxa"/>
            <w:vAlign w:val="center"/>
            <w:hideMark/>
          </w:tcPr>
          <w:p w14:paraId="5BD19138"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r>
      <w:tr w:rsidR="0063609E" w:rsidRPr="0007531B" w14:paraId="5E741631" w14:textId="77777777" w:rsidTr="00790552">
        <w:trPr>
          <w:trHeight w:val="262"/>
          <w:jc w:val="center"/>
        </w:trPr>
        <w:tc>
          <w:tcPr>
            <w:tcW w:w="960" w:type="dxa"/>
            <w:vAlign w:val="center"/>
            <w:hideMark/>
          </w:tcPr>
          <w:p w14:paraId="1BFB292F"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center"/>
            <w:hideMark/>
          </w:tcPr>
          <w:p w14:paraId="0D67A307"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5BE60ACC"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23392A59"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631A63EF"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0678AC3B"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63609E" w:rsidRPr="0007531B" w14:paraId="7D9471D4" w14:textId="77777777" w:rsidTr="00790552">
        <w:trPr>
          <w:trHeight w:val="262"/>
          <w:jc w:val="center"/>
        </w:trPr>
        <w:tc>
          <w:tcPr>
            <w:tcW w:w="960" w:type="dxa"/>
            <w:vAlign w:val="center"/>
            <w:hideMark/>
          </w:tcPr>
          <w:p w14:paraId="26844FF0"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center"/>
            <w:hideMark/>
          </w:tcPr>
          <w:p w14:paraId="3CFB6083"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12B24F85"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5DA15132"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10B4C7A1" w14:textId="77777777" w:rsidR="0063609E" w:rsidRPr="00DD5C17" w:rsidRDefault="0063609E" w:rsidP="00790552">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025B2483"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63609E" w:rsidRPr="0007531B" w14:paraId="55D54F14" w14:textId="77777777" w:rsidTr="00790552">
        <w:trPr>
          <w:trHeight w:val="262"/>
          <w:jc w:val="center"/>
        </w:trPr>
        <w:tc>
          <w:tcPr>
            <w:tcW w:w="960" w:type="dxa"/>
            <w:vAlign w:val="center"/>
            <w:hideMark/>
          </w:tcPr>
          <w:p w14:paraId="42DFD3B8"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center"/>
            <w:hideMark/>
          </w:tcPr>
          <w:p w14:paraId="1FCA146F"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67EB0F4"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557572E"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2B8780B"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59E23342"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63609E" w:rsidRPr="0007531B" w14:paraId="4ED08AC1" w14:textId="77777777" w:rsidTr="00790552">
        <w:trPr>
          <w:trHeight w:val="262"/>
          <w:jc w:val="center"/>
        </w:trPr>
        <w:tc>
          <w:tcPr>
            <w:tcW w:w="960" w:type="dxa"/>
            <w:vAlign w:val="center"/>
            <w:hideMark/>
          </w:tcPr>
          <w:p w14:paraId="7347A5E1" w14:textId="77777777" w:rsidR="0063609E" w:rsidRPr="0047401F" w:rsidRDefault="0063609E" w:rsidP="00790552">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center"/>
            <w:hideMark/>
          </w:tcPr>
          <w:p w14:paraId="1EB38CFF"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934C79C"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28DA959F"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4AAC874"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06D9063A" w14:textId="77777777" w:rsidR="0063609E" w:rsidRPr="0047401F" w:rsidRDefault="0063609E" w:rsidP="00790552">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bl>
    <w:p w14:paraId="50BE3D46" w14:textId="63081D2E" w:rsidR="001840D8" w:rsidRDefault="001840D8" w:rsidP="001840D8">
      <w:pPr>
        <w:pStyle w:val="Heading1"/>
        <w:rPr>
          <w:rFonts w:cs="Arial"/>
        </w:rPr>
      </w:pPr>
      <w:r w:rsidRPr="00CC1A9E">
        <w:rPr>
          <w:rFonts w:cs="Arial"/>
        </w:rPr>
        <w:lastRenderedPageBreak/>
        <w:t>Annex</w:t>
      </w:r>
      <w:r>
        <w:rPr>
          <w:rFonts w:cs="Arial"/>
        </w:rPr>
        <w:t xml:space="preserve"> </w:t>
      </w:r>
      <w:r w:rsidR="009557C2">
        <w:rPr>
          <w:rFonts w:cs="Arial"/>
        </w:rPr>
        <w:t>C</w:t>
      </w:r>
      <w:r w:rsidRPr="00CC1A9E">
        <w:rPr>
          <w:rFonts w:cs="Arial"/>
        </w:rPr>
        <w:t>: Simulation Assumptions</w:t>
      </w:r>
    </w:p>
    <w:p w14:paraId="2D418B0F" w14:textId="45C78A2A" w:rsidR="001840D8" w:rsidRPr="00C5306B" w:rsidRDefault="001840D8" w:rsidP="001840D8">
      <w:pPr>
        <w:jc w:val="both"/>
        <w:rPr>
          <w:sz w:val="22"/>
          <w:szCs w:val="22"/>
        </w:rPr>
      </w:pPr>
      <w:r w:rsidRPr="00C5306B">
        <w:rPr>
          <w:sz w:val="22"/>
          <w:szCs w:val="22"/>
        </w:rPr>
        <w:t xml:space="preserve">The simulation assumptions in this contribution are provided in Table </w:t>
      </w:r>
      <w:r w:rsidR="009557C2">
        <w:rPr>
          <w:sz w:val="22"/>
          <w:szCs w:val="22"/>
        </w:rPr>
        <w:t>C</w:t>
      </w:r>
      <w:r>
        <w:rPr>
          <w:sz w:val="22"/>
          <w:szCs w:val="22"/>
        </w:rPr>
        <w:t>-</w:t>
      </w:r>
      <w:r w:rsidRPr="00C5306B">
        <w:rPr>
          <w:sz w:val="22"/>
          <w:szCs w:val="22"/>
        </w:rPr>
        <w:t>1.</w:t>
      </w:r>
    </w:p>
    <w:p w14:paraId="4680961E" w14:textId="592D1A76" w:rsidR="001840D8" w:rsidRPr="000105D8" w:rsidRDefault="001840D8" w:rsidP="001840D8">
      <w:pPr>
        <w:spacing w:after="120"/>
        <w:jc w:val="center"/>
      </w:pPr>
      <w:r>
        <w:t xml:space="preserve">Table </w:t>
      </w:r>
      <w:r w:rsidR="009557C2">
        <w:t>C</w:t>
      </w:r>
      <w:r>
        <w:t>-1 Simulation assumptions</w:t>
      </w:r>
      <w:bookmarkStart w:id="2" w:name="_GoBack"/>
      <w:bookmarkEnd w:id="2"/>
    </w:p>
    <w:tbl>
      <w:tblPr>
        <w:tblStyle w:val="TableGrid"/>
        <w:tblW w:w="0" w:type="auto"/>
        <w:jc w:val="center"/>
        <w:tblLook w:val="04A0" w:firstRow="1" w:lastRow="0" w:firstColumn="1" w:lastColumn="0" w:noHBand="0" w:noVBand="1"/>
      </w:tblPr>
      <w:tblGrid>
        <w:gridCol w:w="2972"/>
        <w:gridCol w:w="6379"/>
      </w:tblGrid>
      <w:tr w:rsidR="001840D8" w:rsidRPr="004805A0" w14:paraId="4B02EF2A" w14:textId="77777777" w:rsidTr="00790552">
        <w:trPr>
          <w:jc w:val="center"/>
        </w:trPr>
        <w:tc>
          <w:tcPr>
            <w:tcW w:w="2972" w:type="dxa"/>
            <w:shd w:val="clear" w:color="auto" w:fill="DAEEF3" w:themeFill="accent5" w:themeFillTint="33"/>
          </w:tcPr>
          <w:p w14:paraId="4E0BC44E" w14:textId="77777777" w:rsidR="001840D8" w:rsidRPr="004805A0" w:rsidRDefault="001840D8" w:rsidP="00790552">
            <w:pPr>
              <w:pStyle w:val="NormalWeb"/>
              <w:spacing w:before="0" w:beforeAutospacing="0" w:after="0" w:afterAutospacing="0"/>
              <w:jc w:val="center"/>
              <w:rPr>
                <w:b/>
                <w:sz w:val="20"/>
                <w:szCs w:val="20"/>
                <w:lang w:val="en-US"/>
              </w:rPr>
            </w:pPr>
            <w:r w:rsidRPr="004805A0">
              <w:rPr>
                <w:b/>
                <w:sz w:val="20"/>
                <w:szCs w:val="20"/>
                <w:lang w:val="en-US"/>
              </w:rPr>
              <w:t>Parameter</w:t>
            </w:r>
          </w:p>
        </w:tc>
        <w:tc>
          <w:tcPr>
            <w:tcW w:w="6379" w:type="dxa"/>
            <w:shd w:val="clear" w:color="auto" w:fill="DAEEF3" w:themeFill="accent5" w:themeFillTint="33"/>
          </w:tcPr>
          <w:p w14:paraId="3476C226" w14:textId="77777777" w:rsidR="001840D8" w:rsidRPr="004805A0" w:rsidRDefault="001840D8" w:rsidP="00790552">
            <w:pPr>
              <w:pStyle w:val="NormalWeb"/>
              <w:spacing w:before="0" w:beforeAutospacing="0" w:after="0" w:afterAutospacing="0"/>
              <w:jc w:val="center"/>
              <w:rPr>
                <w:b/>
                <w:sz w:val="20"/>
                <w:szCs w:val="20"/>
                <w:lang w:val="en-US"/>
              </w:rPr>
            </w:pPr>
            <w:r w:rsidRPr="004805A0">
              <w:rPr>
                <w:b/>
                <w:sz w:val="20"/>
                <w:szCs w:val="20"/>
                <w:lang w:val="en-US"/>
              </w:rPr>
              <w:t>Value</w:t>
            </w:r>
          </w:p>
        </w:tc>
      </w:tr>
      <w:tr w:rsidR="001840D8" w:rsidRPr="004805A0" w14:paraId="2F3642FF" w14:textId="77777777" w:rsidTr="00790552">
        <w:trPr>
          <w:jc w:val="center"/>
        </w:trPr>
        <w:tc>
          <w:tcPr>
            <w:tcW w:w="2972" w:type="dxa"/>
          </w:tcPr>
          <w:p w14:paraId="4A9E0369"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lang w:val="en-US"/>
              </w:rPr>
              <w:t>Scenario</w:t>
            </w:r>
          </w:p>
        </w:tc>
        <w:tc>
          <w:tcPr>
            <w:tcW w:w="6379" w:type="dxa"/>
          </w:tcPr>
          <w:p w14:paraId="2AF5B53A"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Pr>
                <w:rFonts w:eastAsia="宋体"/>
                <w:kern w:val="24"/>
                <w:sz w:val="20"/>
                <w:szCs w:val="20"/>
                <w:lang w:val="en-US"/>
              </w:rPr>
              <w:t xml:space="preserve">UMi-AV, </w:t>
            </w:r>
            <w:r w:rsidRPr="00616F06">
              <w:rPr>
                <w:rFonts w:eastAsia="宋体"/>
                <w:kern w:val="24"/>
                <w:sz w:val="20"/>
                <w:szCs w:val="20"/>
                <w:lang w:val="en-US"/>
              </w:rPr>
              <w:t>UMa-AV</w:t>
            </w:r>
          </w:p>
        </w:tc>
      </w:tr>
      <w:tr w:rsidR="001840D8" w:rsidRPr="00F77BEC" w14:paraId="0C343DD9" w14:textId="77777777" w:rsidTr="00790552">
        <w:trPr>
          <w:jc w:val="center"/>
        </w:trPr>
        <w:tc>
          <w:tcPr>
            <w:tcW w:w="2972" w:type="dxa"/>
          </w:tcPr>
          <w:p w14:paraId="4FB4EAB5"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lang w:val="en-US"/>
              </w:rPr>
              <w:t>Layout</w:t>
            </w:r>
          </w:p>
        </w:tc>
        <w:tc>
          <w:tcPr>
            <w:tcW w:w="6379" w:type="dxa"/>
          </w:tcPr>
          <w:p w14:paraId="6A9CF2D3" w14:textId="77777777" w:rsidR="001840D8" w:rsidRPr="00F77BEC"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宋体"/>
                <w:kern w:val="24"/>
                <w:sz w:val="20"/>
                <w:szCs w:val="20"/>
                <w:lang w:val="en-US"/>
              </w:rPr>
              <w:t>Hexagonal grid, 19 macro sites, 3 sectors per site (ISD = 500m, 30, 150 and 270 degrees)</w:t>
            </w:r>
          </w:p>
          <w:p w14:paraId="221C7706" w14:textId="77777777" w:rsidR="001840D8" w:rsidRDefault="001840D8" w:rsidP="001840D8">
            <w:pPr>
              <w:pStyle w:val="NormalWeb"/>
              <w:numPr>
                <w:ilvl w:val="0"/>
                <w:numId w:val="40"/>
              </w:numPr>
              <w:spacing w:before="0" w:beforeAutospacing="0" w:after="0" w:afterAutospacing="0"/>
              <w:rPr>
                <w:rFonts w:eastAsia="宋体"/>
                <w:kern w:val="24"/>
                <w:sz w:val="20"/>
                <w:szCs w:val="20"/>
                <w:lang w:val="en-US"/>
              </w:rPr>
            </w:pPr>
            <w:r>
              <w:rPr>
                <w:rFonts w:eastAsia="宋体"/>
                <w:kern w:val="24"/>
                <w:sz w:val="20"/>
                <w:szCs w:val="20"/>
                <w:lang w:val="en-US"/>
              </w:rPr>
              <w:t>G</w:t>
            </w:r>
            <w:r w:rsidRPr="00616F06">
              <w:rPr>
                <w:rFonts w:eastAsia="宋体"/>
                <w:kern w:val="24"/>
                <w:sz w:val="20"/>
                <w:szCs w:val="20"/>
                <w:lang w:val="en-US"/>
              </w:rPr>
              <w:t>eographical distance based wrapping</w:t>
            </w:r>
          </w:p>
          <w:p w14:paraId="390EEA03" w14:textId="77777777" w:rsidR="001840D8" w:rsidRPr="00F77BEC" w:rsidRDefault="001840D8" w:rsidP="001840D8">
            <w:pPr>
              <w:pStyle w:val="NormalWeb"/>
              <w:numPr>
                <w:ilvl w:val="0"/>
                <w:numId w:val="40"/>
              </w:numPr>
              <w:spacing w:before="0" w:beforeAutospacing="0" w:after="0" w:afterAutospacing="0"/>
              <w:rPr>
                <w:rFonts w:eastAsia="宋体"/>
                <w:kern w:val="24"/>
                <w:sz w:val="20"/>
                <w:szCs w:val="20"/>
                <w:lang w:val="en-US"/>
              </w:rPr>
            </w:pPr>
            <w:r>
              <w:rPr>
                <w:rFonts w:eastAsia="宋体"/>
                <w:kern w:val="24"/>
                <w:sz w:val="20"/>
                <w:szCs w:val="20"/>
                <w:lang w:val="en-US"/>
              </w:rPr>
              <w:t>ISD: 200m in UMi-AV and 500m in UMa-AV</w:t>
            </w:r>
          </w:p>
        </w:tc>
      </w:tr>
      <w:tr w:rsidR="001840D8" w:rsidRPr="004805A0" w14:paraId="370F4805" w14:textId="77777777" w:rsidTr="00790552">
        <w:trPr>
          <w:jc w:val="center"/>
        </w:trPr>
        <w:tc>
          <w:tcPr>
            <w:tcW w:w="2972" w:type="dxa"/>
          </w:tcPr>
          <w:p w14:paraId="4B356F9E"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lang w:val="en-US"/>
              </w:rPr>
              <w:t>Carrier frequency</w:t>
            </w:r>
          </w:p>
        </w:tc>
        <w:tc>
          <w:tcPr>
            <w:tcW w:w="6379" w:type="dxa"/>
          </w:tcPr>
          <w:p w14:paraId="5C07ECAB"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宋体"/>
                <w:kern w:val="24"/>
                <w:sz w:val="20"/>
                <w:szCs w:val="20"/>
                <w:lang w:val="en-US"/>
              </w:rPr>
              <w:t>2 GHz</w:t>
            </w:r>
          </w:p>
        </w:tc>
      </w:tr>
      <w:tr w:rsidR="001840D8" w:rsidRPr="004805A0" w14:paraId="683AFA45" w14:textId="77777777" w:rsidTr="00790552">
        <w:trPr>
          <w:jc w:val="center"/>
        </w:trPr>
        <w:tc>
          <w:tcPr>
            <w:tcW w:w="2972" w:type="dxa"/>
            <w:vAlign w:val="center"/>
          </w:tcPr>
          <w:p w14:paraId="604AB0DF"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rPr>
              <w:t>System bandwidth</w:t>
            </w:r>
          </w:p>
        </w:tc>
        <w:tc>
          <w:tcPr>
            <w:tcW w:w="6379" w:type="dxa"/>
            <w:vAlign w:val="center"/>
          </w:tcPr>
          <w:p w14:paraId="2C7038AC"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宋体"/>
                <w:kern w:val="24"/>
                <w:sz w:val="20"/>
                <w:szCs w:val="20"/>
                <w:lang w:val="en-US"/>
              </w:rPr>
              <w:t>10MHz</w:t>
            </w:r>
          </w:p>
        </w:tc>
      </w:tr>
      <w:tr w:rsidR="001840D8" w:rsidRPr="004805A0" w14:paraId="577E127E" w14:textId="77777777" w:rsidTr="00790552">
        <w:trPr>
          <w:jc w:val="center"/>
        </w:trPr>
        <w:tc>
          <w:tcPr>
            <w:tcW w:w="2972" w:type="dxa"/>
            <w:vAlign w:val="center"/>
          </w:tcPr>
          <w:p w14:paraId="39A01676" w14:textId="77777777" w:rsidR="001840D8" w:rsidRPr="004805A0" w:rsidRDefault="001840D8" w:rsidP="00790552">
            <w:pPr>
              <w:pStyle w:val="NormalWeb"/>
              <w:spacing w:before="0" w:beforeAutospacing="0" w:after="0" w:afterAutospacing="0"/>
              <w:rPr>
                <w:sz w:val="20"/>
                <w:szCs w:val="20"/>
              </w:rPr>
            </w:pPr>
            <w:r w:rsidRPr="004805A0">
              <w:rPr>
                <w:rFonts w:eastAsia="Malgun Gothic"/>
                <w:color w:val="000000"/>
                <w:kern w:val="24"/>
                <w:sz w:val="20"/>
                <w:szCs w:val="20"/>
                <w:lang w:val="en-US"/>
              </w:rPr>
              <w:t>BS antenna height</w:t>
            </w:r>
          </w:p>
        </w:tc>
        <w:tc>
          <w:tcPr>
            <w:tcW w:w="6379" w:type="dxa"/>
            <w:vAlign w:val="center"/>
          </w:tcPr>
          <w:p w14:paraId="4D8A8E33"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Pr>
                <w:rFonts w:eastAsia="宋体"/>
                <w:kern w:val="24"/>
                <w:sz w:val="20"/>
                <w:szCs w:val="20"/>
                <w:lang w:val="en-US"/>
              </w:rPr>
              <w:t xml:space="preserve">10m in UMi-AV and </w:t>
            </w:r>
            <w:r w:rsidRPr="00616F06">
              <w:rPr>
                <w:rFonts w:eastAsia="宋体"/>
                <w:kern w:val="24"/>
                <w:sz w:val="20"/>
                <w:szCs w:val="20"/>
                <w:lang w:val="en-US"/>
              </w:rPr>
              <w:t>25m</w:t>
            </w:r>
            <w:r>
              <w:rPr>
                <w:rFonts w:eastAsia="宋体"/>
                <w:kern w:val="24"/>
                <w:sz w:val="20"/>
                <w:szCs w:val="20"/>
                <w:lang w:val="en-US"/>
              </w:rPr>
              <w:t xml:space="preserve"> in UMa-AV</w:t>
            </w:r>
          </w:p>
        </w:tc>
      </w:tr>
      <w:tr w:rsidR="001840D8" w:rsidRPr="004805A0" w14:paraId="6A933C5D" w14:textId="77777777" w:rsidTr="00790552">
        <w:trPr>
          <w:jc w:val="center"/>
        </w:trPr>
        <w:tc>
          <w:tcPr>
            <w:tcW w:w="2972" w:type="dxa"/>
            <w:vAlign w:val="center"/>
          </w:tcPr>
          <w:p w14:paraId="1A984F0E" w14:textId="77777777" w:rsidR="001840D8" w:rsidRPr="004805A0" w:rsidRDefault="001840D8" w:rsidP="00790552">
            <w:pPr>
              <w:pStyle w:val="NormalWeb"/>
              <w:spacing w:before="0" w:beforeAutospacing="0" w:after="0" w:afterAutospacing="0"/>
              <w:rPr>
                <w:rFonts w:eastAsia="Malgun Gothic"/>
                <w:color w:val="000000"/>
                <w:kern w:val="24"/>
                <w:sz w:val="20"/>
                <w:szCs w:val="20"/>
                <w:lang w:val="en-US"/>
              </w:rPr>
            </w:pPr>
            <w:r w:rsidRPr="004805A0">
              <w:rPr>
                <w:rFonts w:eastAsia="Malgun Gothic"/>
                <w:color w:val="000000"/>
                <w:kern w:val="24"/>
                <w:sz w:val="20"/>
                <w:szCs w:val="20"/>
                <w:lang w:val="en-US"/>
              </w:rPr>
              <w:t>Total BS Tx power</w:t>
            </w:r>
          </w:p>
        </w:tc>
        <w:tc>
          <w:tcPr>
            <w:tcW w:w="6379" w:type="dxa"/>
            <w:vAlign w:val="center"/>
          </w:tcPr>
          <w:p w14:paraId="601D9969"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Pr>
                <w:rFonts w:eastAsia="宋体"/>
                <w:kern w:val="24"/>
                <w:sz w:val="20"/>
                <w:szCs w:val="20"/>
                <w:lang w:val="en-US"/>
              </w:rPr>
              <w:t xml:space="preserve">41dBm in UMi-AV and </w:t>
            </w:r>
            <w:r w:rsidRPr="00616F06">
              <w:rPr>
                <w:rFonts w:eastAsia="宋体"/>
                <w:kern w:val="24"/>
                <w:sz w:val="20"/>
                <w:szCs w:val="20"/>
                <w:lang w:val="en-US"/>
              </w:rPr>
              <w:t>46 dBm</w:t>
            </w:r>
            <w:r>
              <w:rPr>
                <w:rFonts w:eastAsia="宋体"/>
                <w:kern w:val="24"/>
                <w:sz w:val="20"/>
                <w:szCs w:val="20"/>
                <w:lang w:val="en-US"/>
              </w:rPr>
              <w:t xml:space="preserve"> in UMa-AV</w:t>
            </w:r>
          </w:p>
        </w:tc>
      </w:tr>
      <w:tr w:rsidR="001840D8" w:rsidRPr="004805A0" w14:paraId="627B2E50" w14:textId="77777777" w:rsidTr="00790552">
        <w:trPr>
          <w:jc w:val="center"/>
        </w:trPr>
        <w:tc>
          <w:tcPr>
            <w:tcW w:w="2972" w:type="dxa"/>
            <w:vAlign w:val="center"/>
          </w:tcPr>
          <w:p w14:paraId="2D7FB937"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rPr>
              <w:t>BS antenna configuration</w:t>
            </w:r>
          </w:p>
        </w:tc>
        <w:tc>
          <w:tcPr>
            <w:tcW w:w="6379" w:type="dxa"/>
            <w:vAlign w:val="center"/>
          </w:tcPr>
          <w:p w14:paraId="17F14F5F" w14:textId="77777777" w:rsidR="001840D8" w:rsidRPr="004805A0" w:rsidRDefault="001840D8" w:rsidP="001840D8">
            <w:pPr>
              <w:pStyle w:val="NormalWeb"/>
              <w:numPr>
                <w:ilvl w:val="0"/>
                <w:numId w:val="40"/>
              </w:numPr>
              <w:spacing w:before="0" w:beforeAutospacing="0" w:after="0" w:afterAutospacing="0"/>
              <w:rPr>
                <w:sz w:val="20"/>
                <w:szCs w:val="20"/>
                <w:lang w:val="en-US"/>
              </w:rPr>
            </w:pPr>
            <w:r w:rsidRPr="004805A0">
              <w:rPr>
                <w:rFonts w:eastAsia="宋体"/>
                <w:kern w:val="24"/>
                <w:sz w:val="20"/>
                <w:szCs w:val="20"/>
                <w:lang w:val="en-US"/>
              </w:rPr>
              <w:t>2Tx</w:t>
            </w:r>
            <w:r>
              <w:rPr>
                <w:rFonts w:eastAsia="宋体"/>
                <w:kern w:val="24"/>
                <w:sz w:val="20"/>
                <w:szCs w:val="20"/>
                <w:lang w:val="en-US"/>
              </w:rPr>
              <w:t xml:space="preserve"> </w:t>
            </w:r>
            <w:r w:rsidRPr="004805A0">
              <w:rPr>
                <w:rFonts w:eastAsia="宋体"/>
                <w:kern w:val="24"/>
                <w:sz w:val="20"/>
                <w:szCs w:val="20"/>
                <w:lang w:val="en-US"/>
              </w:rPr>
              <w:t>cross polarized</w:t>
            </w:r>
            <w:r w:rsidRPr="004805A0">
              <w:rPr>
                <w:sz w:val="20"/>
                <w:szCs w:val="20"/>
                <w:lang w:val="en-US"/>
              </w:rPr>
              <w:t xml:space="preserve"> </w:t>
            </w:r>
          </w:p>
          <w:p w14:paraId="1F7EA191" w14:textId="77777777" w:rsidR="001840D8" w:rsidRPr="004805A0" w:rsidRDefault="001840D8" w:rsidP="001840D8">
            <w:pPr>
              <w:pStyle w:val="NormalWeb"/>
              <w:numPr>
                <w:ilvl w:val="0"/>
                <w:numId w:val="40"/>
              </w:numPr>
              <w:spacing w:before="0" w:beforeAutospacing="0" w:after="0" w:afterAutospacing="0"/>
              <w:rPr>
                <w:sz w:val="20"/>
                <w:szCs w:val="20"/>
                <w:lang w:val="en-US"/>
              </w:rPr>
            </w:pPr>
            <w:r w:rsidRPr="004805A0">
              <w:rPr>
                <w:sz w:val="20"/>
                <w:szCs w:val="20"/>
                <w:lang w:val="en-US"/>
              </w:rPr>
              <w:t xml:space="preserve">(M,N,P) = (8,1,2) </w:t>
            </w:r>
            <w:r>
              <w:rPr>
                <w:sz w:val="20"/>
                <w:szCs w:val="20"/>
                <w:lang w:val="en-US"/>
              </w:rPr>
              <w:t>according to [5</w:t>
            </w:r>
            <w:r w:rsidRPr="004805A0">
              <w:rPr>
                <w:sz w:val="20"/>
                <w:szCs w:val="20"/>
                <w:lang w:val="en-US"/>
              </w:rPr>
              <w:t>]</w:t>
            </w:r>
          </w:p>
          <w:p w14:paraId="5808F80A" w14:textId="77777777" w:rsidR="001840D8" w:rsidRPr="004805A0" w:rsidRDefault="001840D8" w:rsidP="001840D8">
            <w:pPr>
              <w:pStyle w:val="NormalWeb"/>
              <w:numPr>
                <w:ilvl w:val="0"/>
                <w:numId w:val="40"/>
              </w:numPr>
              <w:spacing w:before="0" w:beforeAutospacing="0" w:after="0" w:afterAutospacing="0"/>
              <w:rPr>
                <w:sz w:val="20"/>
                <w:szCs w:val="20"/>
                <w:lang w:val="en-US"/>
              </w:rPr>
            </w:pPr>
            <w:r w:rsidRPr="004805A0">
              <w:rPr>
                <w:sz w:val="20"/>
                <w:szCs w:val="20"/>
                <w:lang w:val="en-US"/>
              </w:rPr>
              <w:t xml:space="preserve">antenna element pattern </w:t>
            </w:r>
            <w:r>
              <w:rPr>
                <w:sz w:val="20"/>
                <w:szCs w:val="20"/>
                <w:lang w:val="en-US"/>
              </w:rPr>
              <w:t>according to [5</w:t>
            </w:r>
            <w:r w:rsidRPr="004805A0">
              <w:rPr>
                <w:sz w:val="20"/>
                <w:szCs w:val="20"/>
                <w:lang w:val="en-US"/>
              </w:rPr>
              <w:t>]</w:t>
            </w:r>
          </w:p>
          <w:p w14:paraId="6B207298" w14:textId="77777777" w:rsidR="001840D8" w:rsidRPr="004805A0" w:rsidRDefault="001840D8" w:rsidP="001840D8">
            <w:pPr>
              <w:numPr>
                <w:ilvl w:val="0"/>
                <w:numId w:val="40"/>
              </w:numPr>
              <w:overflowPunct/>
              <w:autoSpaceDE/>
              <w:autoSpaceDN/>
              <w:adjustRightInd/>
              <w:spacing w:after="0" w:line="256" w:lineRule="auto"/>
              <w:textAlignment w:val="auto"/>
              <w:rPr>
                <w:rFonts w:eastAsia="Times New Roman"/>
                <w:lang w:val="en-US"/>
              </w:rPr>
            </w:pPr>
            <w:r w:rsidRPr="004805A0">
              <w:rPr>
                <w:rFonts w:eastAsia="Times New Roman"/>
                <w:lang w:val="en-US"/>
              </w:rPr>
              <w:t>a vertical element spacing of 0.8</w:t>
            </w:r>
            <w:r w:rsidRPr="004805A0">
              <w:rPr>
                <w:iCs/>
                <w:lang w:val="en-US"/>
              </w:rPr>
              <w:t>λ</w:t>
            </w:r>
          </w:p>
          <w:p w14:paraId="56D91EB0" w14:textId="77777777" w:rsidR="001840D8" w:rsidRPr="004805A0" w:rsidRDefault="001840D8" w:rsidP="001840D8">
            <w:pPr>
              <w:numPr>
                <w:ilvl w:val="0"/>
                <w:numId w:val="40"/>
              </w:numPr>
              <w:overflowPunct/>
              <w:autoSpaceDE/>
              <w:autoSpaceDN/>
              <w:adjustRightInd/>
              <w:spacing w:after="0" w:line="256" w:lineRule="auto"/>
              <w:textAlignment w:val="auto"/>
              <w:rPr>
                <w:rFonts w:eastAsia="Times New Roman"/>
                <w:lang w:val="en-US"/>
              </w:rPr>
            </w:pPr>
            <w:r w:rsidRPr="004805A0">
              <w:rPr>
                <w:rFonts w:eastAsia="Times New Roman"/>
                <w:lang w:val="en-US"/>
              </w:rPr>
              <w:t>vertical virtualization performed with down tilt angle ϑ=</w:t>
            </w:r>
            <w:r>
              <w:rPr>
                <w:rFonts w:eastAsia="Times New Roman"/>
                <w:lang w:val="en-US"/>
              </w:rPr>
              <w:t xml:space="preserve"> 104 degree in UMi-AV and </w:t>
            </w:r>
            <w:r w:rsidRPr="004805A0">
              <w:rPr>
                <w:rFonts w:eastAsia="Times New Roman"/>
                <w:lang w:val="en-US"/>
              </w:rPr>
              <w:t>100 degree</w:t>
            </w:r>
            <w:r>
              <w:rPr>
                <w:rFonts w:eastAsia="Times New Roman"/>
                <w:lang w:val="en-US"/>
              </w:rPr>
              <w:t xml:space="preserve"> in UMa-AV</w:t>
            </w:r>
          </w:p>
        </w:tc>
      </w:tr>
      <w:tr w:rsidR="001840D8" w:rsidRPr="004805A0" w14:paraId="784219D2" w14:textId="77777777" w:rsidTr="00790552">
        <w:trPr>
          <w:jc w:val="center"/>
        </w:trPr>
        <w:tc>
          <w:tcPr>
            <w:tcW w:w="2972" w:type="dxa"/>
            <w:vAlign w:val="center"/>
          </w:tcPr>
          <w:p w14:paraId="2AAC8DE1"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rPr>
              <w:t>UT antenna configurations</w:t>
            </w:r>
          </w:p>
        </w:tc>
        <w:tc>
          <w:tcPr>
            <w:tcW w:w="6379" w:type="dxa"/>
            <w:vAlign w:val="center"/>
          </w:tcPr>
          <w:p w14:paraId="38CBA9E9" w14:textId="77777777" w:rsidR="001840D8" w:rsidRPr="00CB421C" w:rsidRDefault="001840D8" w:rsidP="001840D8">
            <w:pPr>
              <w:numPr>
                <w:ilvl w:val="0"/>
                <w:numId w:val="40"/>
              </w:numPr>
              <w:overflowPunct/>
              <w:autoSpaceDE/>
              <w:autoSpaceDN/>
              <w:adjustRightInd/>
              <w:spacing w:after="0" w:line="256" w:lineRule="auto"/>
              <w:textAlignment w:val="auto"/>
              <w:rPr>
                <w:rFonts w:eastAsia="Times New Roman"/>
                <w:lang w:val="en-US"/>
              </w:rPr>
            </w:pPr>
            <w:r w:rsidRPr="00CB421C">
              <w:rPr>
                <w:rFonts w:eastAsia="Times New Roman"/>
                <w:lang w:val="en-US"/>
              </w:rPr>
              <w:t xml:space="preserve">2 </w:t>
            </w:r>
            <w:r>
              <w:rPr>
                <w:rFonts w:eastAsia="Times New Roman"/>
                <w:lang w:val="en-US"/>
              </w:rPr>
              <w:t xml:space="preserve">Rx </w:t>
            </w:r>
            <w:r w:rsidRPr="00CB421C">
              <w:rPr>
                <w:rFonts w:eastAsia="Times New Roman"/>
                <w:lang w:val="en-US"/>
              </w:rPr>
              <w:t>cross polarized; Isotropic antenna gain pattern</w:t>
            </w:r>
          </w:p>
        </w:tc>
      </w:tr>
      <w:tr w:rsidR="001840D8" w:rsidRPr="004805A0" w14:paraId="2FCA5084" w14:textId="77777777" w:rsidTr="00790552">
        <w:trPr>
          <w:jc w:val="center"/>
        </w:trPr>
        <w:tc>
          <w:tcPr>
            <w:tcW w:w="2972" w:type="dxa"/>
            <w:vAlign w:val="center"/>
          </w:tcPr>
          <w:p w14:paraId="1AE586C0" w14:textId="77777777" w:rsidR="001840D8" w:rsidRPr="004805A0" w:rsidRDefault="001840D8" w:rsidP="00790552">
            <w:pPr>
              <w:pStyle w:val="NormalWeb"/>
              <w:spacing w:before="0" w:beforeAutospacing="0" w:after="0" w:afterAutospacing="0"/>
              <w:rPr>
                <w:sz w:val="20"/>
                <w:szCs w:val="20"/>
              </w:rPr>
            </w:pPr>
            <w:r w:rsidRPr="004805A0">
              <w:rPr>
                <w:rFonts w:eastAsia="Malgun Gothic"/>
                <w:color w:val="000000"/>
                <w:kern w:val="24"/>
                <w:sz w:val="20"/>
                <w:szCs w:val="20"/>
                <w:lang w:val="en-US"/>
              </w:rPr>
              <w:t>UT antenna element gain</w:t>
            </w:r>
          </w:p>
        </w:tc>
        <w:tc>
          <w:tcPr>
            <w:tcW w:w="6379" w:type="dxa"/>
            <w:vAlign w:val="center"/>
          </w:tcPr>
          <w:p w14:paraId="726F3828" w14:textId="77777777" w:rsidR="001840D8" w:rsidRPr="00CB421C" w:rsidRDefault="001840D8" w:rsidP="001840D8">
            <w:pPr>
              <w:numPr>
                <w:ilvl w:val="0"/>
                <w:numId w:val="40"/>
              </w:numPr>
              <w:overflowPunct/>
              <w:autoSpaceDE/>
              <w:autoSpaceDN/>
              <w:adjustRightInd/>
              <w:spacing w:after="0" w:line="256" w:lineRule="auto"/>
              <w:textAlignment w:val="auto"/>
              <w:rPr>
                <w:rFonts w:eastAsia="Times New Roman"/>
                <w:lang w:val="en-US"/>
              </w:rPr>
            </w:pPr>
            <w:r w:rsidRPr="004805A0">
              <w:rPr>
                <w:rFonts w:eastAsia="Calibri"/>
                <w:color w:val="000000"/>
                <w:kern w:val="24"/>
                <w:lang w:val="en-CA"/>
              </w:rPr>
              <w:t>0dBi</w:t>
            </w:r>
          </w:p>
        </w:tc>
      </w:tr>
      <w:tr w:rsidR="001840D8" w:rsidRPr="004805A0" w14:paraId="1419CC98" w14:textId="77777777" w:rsidTr="00790552">
        <w:trPr>
          <w:jc w:val="center"/>
        </w:trPr>
        <w:tc>
          <w:tcPr>
            <w:tcW w:w="2972" w:type="dxa"/>
            <w:vAlign w:val="center"/>
          </w:tcPr>
          <w:p w14:paraId="7F7FA6B3" w14:textId="77777777" w:rsidR="001840D8" w:rsidRPr="004805A0" w:rsidRDefault="001840D8" w:rsidP="00790552">
            <w:pPr>
              <w:pStyle w:val="NormalWeb"/>
              <w:spacing w:before="0" w:beforeAutospacing="0" w:after="0" w:afterAutospacing="0"/>
              <w:rPr>
                <w:rFonts w:eastAsia="Calibri"/>
                <w:color w:val="000000"/>
                <w:kern w:val="24"/>
                <w:sz w:val="20"/>
                <w:szCs w:val="20"/>
                <w:lang w:val="en-CA"/>
              </w:rPr>
            </w:pPr>
            <w:r w:rsidRPr="004805A0">
              <w:rPr>
                <w:rFonts w:eastAsia="Malgun Gothic"/>
                <w:color w:val="000000"/>
                <w:kern w:val="24"/>
                <w:sz w:val="20"/>
                <w:szCs w:val="20"/>
                <w:lang w:val="en-US"/>
              </w:rPr>
              <w:t>UT receiver noise figure</w:t>
            </w:r>
          </w:p>
        </w:tc>
        <w:tc>
          <w:tcPr>
            <w:tcW w:w="6379" w:type="dxa"/>
            <w:vAlign w:val="center"/>
          </w:tcPr>
          <w:p w14:paraId="5F2B1D8E" w14:textId="77777777" w:rsidR="001840D8" w:rsidRPr="004805A0" w:rsidRDefault="001840D8" w:rsidP="001840D8">
            <w:pPr>
              <w:numPr>
                <w:ilvl w:val="0"/>
                <w:numId w:val="40"/>
              </w:numPr>
              <w:overflowPunct/>
              <w:autoSpaceDE/>
              <w:autoSpaceDN/>
              <w:adjustRightInd/>
              <w:spacing w:after="0" w:line="256" w:lineRule="auto"/>
              <w:textAlignment w:val="auto"/>
              <w:rPr>
                <w:rFonts w:eastAsia="Malgun Gothic"/>
                <w:kern w:val="24"/>
                <w:lang w:val="en-US"/>
              </w:rPr>
            </w:pPr>
            <w:r w:rsidRPr="004805A0">
              <w:rPr>
                <w:rFonts w:eastAsia="Calibri"/>
                <w:color w:val="000000"/>
                <w:kern w:val="24"/>
                <w:lang w:val="en-CA"/>
              </w:rPr>
              <w:t>9dB</w:t>
            </w:r>
          </w:p>
        </w:tc>
      </w:tr>
      <w:tr w:rsidR="001840D8" w:rsidRPr="004805A0" w14:paraId="4B83F540" w14:textId="77777777" w:rsidTr="00790552">
        <w:trPr>
          <w:jc w:val="center"/>
        </w:trPr>
        <w:tc>
          <w:tcPr>
            <w:tcW w:w="2972" w:type="dxa"/>
            <w:vAlign w:val="center"/>
          </w:tcPr>
          <w:p w14:paraId="3CCAAE4C"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lang w:val="en-US"/>
              </w:rPr>
              <w:t>UT location</w:t>
            </w:r>
          </w:p>
        </w:tc>
        <w:tc>
          <w:tcPr>
            <w:tcW w:w="6379" w:type="dxa"/>
            <w:vAlign w:val="center"/>
          </w:tcPr>
          <w:p w14:paraId="468D7399" w14:textId="77777777" w:rsidR="001840D8"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宋体"/>
                <w:kern w:val="24"/>
                <w:sz w:val="20"/>
                <w:szCs w:val="20"/>
                <w:lang w:val="en-US"/>
              </w:rPr>
              <w:t xml:space="preserve">Outdoor terrestrial and indoor terrestrial (same as </w:t>
            </w:r>
            <w:r>
              <w:rPr>
                <w:rFonts w:eastAsia="宋体"/>
                <w:kern w:val="24"/>
                <w:sz w:val="20"/>
                <w:szCs w:val="20"/>
                <w:lang w:val="en-US"/>
              </w:rPr>
              <w:t>UMa in [6</w:t>
            </w:r>
            <w:r w:rsidRPr="00616F06">
              <w:rPr>
                <w:rFonts w:eastAsia="宋体"/>
                <w:kern w:val="24"/>
                <w:sz w:val="20"/>
                <w:szCs w:val="20"/>
                <w:lang w:val="en-US"/>
              </w:rPr>
              <w:t>]), and aerial UTs</w:t>
            </w:r>
          </w:p>
          <w:p w14:paraId="3B989431" w14:textId="77777777" w:rsidR="001840D8"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(terrestrial): </w:t>
            </w:r>
            <w:r>
              <w:rPr>
                <w:rFonts w:eastAsia="Meiryo"/>
                <w:kern w:val="24"/>
                <w:sz w:val="20"/>
                <w:szCs w:val="20"/>
                <w:lang w:val="nl-NL"/>
              </w:rPr>
              <w:t>same as UMa in [6</w:t>
            </w:r>
            <w:r w:rsidRPr="00616F06">
              <w:rPr>
                <w:rFonts w:eastAsia="Meiryo"/>
                <w:kern w:val="24"/>
                <w:sz w:val="20"/>
                <w:szCs w:val="20"/>
                <w:lang w:val="nl-NL"/>
              </w:rPr>
              <w:t>]</w:t>
            </w:r>
          </w:p>
          <w:p w14:paraId="6779ECF2" w14:textId="77777777" w:rsidR="001840D8" w:rsidRPr="00616F06" w:rsidRDefault="001840D8" w:rsidP="001840D8">
            <w:pPr>
              <w:pStyle w:val="NormalWeb"/>
              <w:numPr>
                <w:ilvl w:val="0"/>
                <w:numId w:val="40"/>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(aerial): </w:t>
            </w:r>
            <w:r>
              <w:rPr>
                <w:rFonts w:eastAsia="宋体"/>
                <w:kern w:val="24"/>
                <w:sz w:val="20"/>
                <w:szCs w:val="20"/>
                <w:lang w:val="en-US"/>
              </w:rPr>
              <w:t>fixed height of {50</w:t>
            </w:r>
            <w:r w:rsidRPr="00616F06">
              <w:rPr>
                <w:rFonts w:eastAsia="宋体"/>
                <w:kern w:val="24"/>
                <w:sz w:val="20"/>
                <w:szCs w:val="20"/>
                <w:lang w:val="en-US"/>
              </w:rPr>
              <w:t>m</w:t>
            </w:r>
            <w:r>
              <w:rPr>
                <w:rFonts w:eastAsia="宋体"/>
                <w:kern w:val="24"/>
                <w:sz w:val="20"/>
                <w:szCs w:val="20"/>
                <w:lang w:val="en-US"/>
              </w:rPr>
              <w:t>, 100m, 200m,</w:t>
            </w:r>
            <w:r w:rsidRPr="00616F06">
              <w:rPr>
                <w:rFonts w:eastAsia="宋体"/>
                <w:kern w:val="24"/>
                <w:sz w:val="20"/>
                <w:szCs w:val="20"/>
                <w:lang w:val="en-US"/>
              </w:rPr>
              <w:t xml:space="preserve"> 300m</w:t>
            </w:r>
            <w:r>
              <w:rPr>
                <w:rFonts w:eastAsia="宋体"/>
                <w:kern w:val="24"/>
                <w:sz w:val="20"/>
                <w:szCs w:val="20"/>
                <w:lang w:val="en-US"/>
              </w:rPr>
              <w:t>}</w:t>
            </w:r>
          </w:p>
        </w:tc>
      </w:tr>
      <w:tr w:rsidR="001840D8" w:rsidRPr="004805A0" w14:paraId="12593ECA" w14:textId="77777777" w:rsidTr="00790552">
        <w:trPr>
          <w:jc w:val="center"/>
        </w:trPr>
        <w:tc>
          <w:tcPr>
            <w:tcW w:w="2972" w:type="dxa"/>
            <w:vAlign w:val="center"/>
          </w:tcPr>
          <w:p w14:paraId="20648353" w14:textId="77777777" w:rsidR="001840D8" w:rsidRPr="004805A0" w:rsidRDefault="001840D8" w:rsidP="00790552">
            <w:pPr>
              <w:pStyle w:val="NormalWeb"/>
              <w:spacing w:before="0" w:beforeAutospacing="0" w:after="0" w:afterAutospacing="0"/>
              <w:rPr>
                <w:sz w:val="20"/>
                <w:szCs w:val="20"/>
                <w:lang w:val="en-US"/>
              </w:rPr>
            </w:pPr>
            <w:r w:rsidRPr="004805A0">
              <w:rPr>
                <w:sz w:val="20"/>
                <w:szCs w:val="20"/>
                <w:lang w:val="en-US"/>
              </w:rPr>
              <w:t>UT number</w:t>
            </w:r>
          </w:p>
        </w:tc>
        <w:tc>
          <w:tcPr>
            <w:tcW w:w="6379" w:type="dxa"/>
            <w:vAlign w:val="center"/>
          </w:tcPr>
          <w:p w14:paraId="4B0ED048" w14:textId="77777777" w:rsidR="001840D8" w:rsidRPr="004805A0" w:rsidRDefault="001840D8" w:rsidP="001840D8">
            <w:pPr>
              <w:pStyle w:val="NormalWeb"/>
              <w:numPr>
                <w:ilvl w:val="0"/>
                <w:numId w:val="40"/>
              </w:numPr>
              <w:spacing w:before="0" w:beforeAutospacing="0" w:after="0" w:afterAutospacing="0"/>
              <w:rPr>
                <w:sz w:val="20"/>
                <w:szCs w:val="20"/>
                <w:lang w:val="en-US"/>
              </w:rPr>
            </w:pPr>
            <w:r w:rsidRPr="00616F06">
              <w:rPr>
                <w:rFonts w:eastAsia="宋体"/>
                <w:kern w:val="24"/>
                <w:sz w:val="20"/>
                <w:szCs w:val="20"/>
                <w:lang w:val="en-US"/>
              </w:rPr>
              <w:t>8 indoor terrestrial UTs, 2 outdoor terrestrial UTs and 5 aerial UTs per sector</w:t>
            </w:r>
          </w:p>
        </w:tc>
      </w:tr>
      <w:tr w:rsidR="001840D8" w:rsidRPr="004805A0" w14:paraId="2BF7FE9C" w14:textId="77777777" w:rsidTr="00790552">
        <w:trPr>
          <w:jc w:val="center"/>
        </w:trPr>
        <w:tc>
          <w:tcPr>
            <w:tcW w:w="2972" w:type="dxa"/>
            <w:vAlign w:val="center"/>
          </w:tcPr>
          <w:p w14:paraId="04CA7CB1" w14:textId="77777777" w:rsidR="001840D8" w:rsidRPr="004805A0" w:rsidRDefault="001840D8" w:rsidP="00790552">
            <w:pPr>
              <w:pStyle w:val="NormalWeb"/>
              <w:spacing w:before="0" w:beforeAutospacing="0" w:after="0" w:afterAutospacing="0"/>
              <w:rPr>
                <w:sz w:val="20"/>
                <w:szCs w:val="20"/>
                <w:lang w:val="en-US"/>
              </w:rPr>
            </w:pPr>
            <w:r w:rsidRPr="004805A0">
              <w:rPr>
                <w:rFonts w:eastAsia="Calibri"/>
                <w:kern w:val="24"/>
                <w:sz w:val="20"/>
                <w:szCs w:val="20"/>
                <w:lang w:val="en-US"/>
              </w:rPr>
              <w:t>UT mobility (horizontal plane only)</w:t>
            </w:r>
          </w:p>
        </w:tc>
        <w:tc>
          <w:tcPr>
            <w:tcW w:w="6379" w:type="dxa"/>
            <w:vAlign w:val="center"/>
          </w:tcPr>
          <w:p w14:paraId="671E3358"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30 km/h for outdoor terrestrial UEs</w:t>
            </w:r>
            <w:r>
              <w:rPr>
                <w:rFonts w:eastAsia="Times New Roman"/>
                <w:lang w:val="en-US"/>
              </w:rPr>
              <w:t xml:space="preserve"> (in-car)</w:t>
            </w:r>
          </w:p>
          <w:p w14:paraId="0CA494C8"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 km/h for indoor terrestrial UEs</w:t>
            </w:r>
          </w:p>
          <w:p w14:paraId="20EC8005"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160 km/h for aerial UEs</w:t>
            </w:r>
          </w:p>
        </w:tc>
      </w:tr>
      <w:tr w:rsidR="001840D8" w:rsidRPr="004805A0" w14:paraId="64EBE2AE" w14:textId="77777777" w:rsidTr="00790552">
        <w:trPr>
          <w:jc w:val="center"/>
        </w:trPr>
        <w:tc>
          <w:tcPr>
            <w:tcW w:w="2972" w:type="dxa"/>
            <w:vAlign w:val="center"/>
          </w:tcPr>
          <w:p w14:paraId="63EF6263" w14:textId="77777777" w:rsidR="001840D8" w:rsidRPr="004805A0" w:rsidRDefault="001840D8" w:rsidP="00790552">
            <w:pPr>
              <w:pStyle w:val="NormalWeb"/>
              <w:spacing w:before="0" w:beforeAutospacing="0" w:after="0" w:afterAutospacing="0"/>
              <w:rPr>
                <w:rFonts w:eastAsia="Calibri"/>
                <w:kern w:val="24"/>
                <w:sz w:val="20"/>
                <w:szCs w:val="20"/>
                <w:lang w:val="en-US"/>
              </w:rPr>
            </w:pPr>
            <w:r w:rsidRPr="004805A0">
              <w:rPr>
                <w:rFonts w:eastAsia="Malgun Gothic"/>
                <w:kern w:val="24"/>
                <w:sz w:val="20"/>
                <w:szCs w:val="20"/>
                <w:lang w:val="fr-FR"/>
              </w:rPr>
              <w:t>Min. BS – Terrestrial UT distance (2D)</w:t>
            </w:r>
          </w:p>
        </w:tc>
        <w:tc>
          <w:tcPr>
            <w:tcW w:w="6379" w:type="dxa"/>
            <w:vAlign w:val="center"/>
          </w:tcPr>
          <w:p w14:paraId="719E673F"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35m</w:t>
            </w:r>
          </w:p>
        </w:tc>
      </w:tr>
      <w:tr w:rsidR="001840D8" w:rsidRPr="004805A0" w14:paraId="1E317BC9" w14:textId="77777777" w:rsidTr="00790552">
        <w:trPr>
          <w:jc w:val="center"/>
        </w:trPr>
        <w:tc>
          <w:tcPr>
            <w:tcW w:w="2972" w:type="dxa"/>
            <w:vAlign w:val="center"/>
          </w:tcPr>
          <w:p w14:paraId="486424B9" w14:textId="77777777" w:rsidR="001840D8" w:rsidRPr="004805A0" w:rsidRDefault="001840D8" w:rsidP="00790552">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fr-FR"/>
              </w:rPr>
              <w:t>Min. BS – Aerial UT distance (3D)</w:t>
            </w:r>
          </w:p>
        </w:tc>
        <w:tc>
          <w:tcPr>
            <w:tcW w:w="6379" w:type="dxa"/>
            <w:vAlign w:val="center"/>
          </w:tcPr>
          <w:p w14:paraId="44E19C2E"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10m</w:t>
            </w:r>
          </w:p>
        </w:tc>
      </w:tr>
      <w:tr w:rsidR="001840D8" w:rsidRPr="004805A0" w14:paraId="6D298710" w14:textId="77777777" w:rsidTr="00790552">
        <w:trPr>
          <w:jc w:val="center"/>
        </w:trPr>
        <w:tc>
          <w:tcPr>
            <w:tcW w:w="2972" w:type="dxa"/>
            <w:vAlign w:val="center"/>
          </w:tcPr>
          <w:p w14:paraId="6B669726" w14:textId="77777777" w:rsidR="001840D8" w:rsidRPr="004805A0" w:rsidRDefault="001840D8" w:rsidP="00790552">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en-US"/>
              </w:rPr>
              <w:t>UT distribution (horizontal) – for outdoor terrestrial/indoor terrestrial/aerial</w:t>
            </w:r>
          </w:p>
        </w:tc>
        <w:tc>
          <w:tcPr>
            <w:tcW w:w="6379" w:type="dxa"/>
            <w:vAlign w:val="center"/>
          </w:tcPr>
          <w:p w14:paraId="59C1716F" w14:textId="77777777" w:rsidR="001840D8" w:rsidRPr="004805A0" w:rsidRDefault="001840D8" w:rsidP="001840D8">
            <w:pPr>
              <w:numPr>
                <w:ilvl w:val="0"/>
                <w:numId w:val="42"/>
              </w:numPr>
              <w:overflowPunct/>
              <w:autoSpaceDE/>
              <w:autoSpaceDN/>
              <w:adjustRightInd/>
              <w:spacing w:after="0" w:line="257" w:lineRule="auto"/>
              <w:ind w:left="303" w:hanging="274"/>
              <w:textAlignment w:val="auto"/>
              <w:rPr>
                <w:rFonts w:eastAsia="Times New Roman"/>
                <w:lang w:val="en-US"/>
              </w:rPr>
            </w:pPr>
            <w:r w:rsidRPr="004805A0">
              <w:rPr>
                <w:rFonts w:eastAsia="Malgun Gothic"/>
                <w:kern w:val="24"/>
                <w:lang w:val="en-US"/>
              </w:rPr>
              <w:t>Uniform</w:t>
            </w:r>
          </w:p>
        </w:tc>
      </w:tr>
      <w:tr w:rsidR="001840D8" w:rsidRPr="004805A0" w14:paraId="1470B390" w14:textId="77777777" w:rsidTr="00790552">
        <w:trPr>
          <w:jc w:val="center"/>
        </w:trPr>
        <w:tc>
          <w:tcPr>
            <w:tcW w:w="2972" w:type="dxa"/>
          </w:tcPr>
          <w:p w14:paraId="6D2F658C" w14:textId="77777777" w:rsidR="001840D8" w:rsidRPr="004805A0" w:rsidRDefault="001840D8" w:rsidP="00790552">
            <w:pPr>
              <w:pStyle w:val="NormalWeb"/>
              <w:spacing w:before="0" w:beforeAutospacing="0" w:after="0" w:afterAutospacing="0"/>
              <w:rPr>
                <w:sz w:val="20"/>
                <w:szCs w:val="20"/>
                <w:lang w:val="en-US"/>
              </w:rPr>
            </w:pPr>
            <w:r w:rsidRPr="004805A0">
              <w:rPr>
                <w:color w:val="000000" w:themeColor="text1"/>
                <w:sz w:val="20"/>
                <w:szCs w:val="20"/>
              </w:rPr>
              <w:t xml:space="preserve">Handover margin </w:t>
            </w:r>
            <w:r w:rsidRPr="004805A0">
              <w:rPr>
                <w:sz w:val="20"/>
                <w:szCs w:val="20"/>
              </w:rPr>
              <w:t>(for calibration)</w:t>
            </w:r>
          </w:p>
        </w:tc>
        <w:tc>
          <w:tcPr>
            <w:tcW w:w="6379" w:type="dxa"/>
          </w:tcPr>
          <w:p w14:paraId="4E57AC10" w14:textId="77777777" w:rsidR="001840D8" w:rsidRPr="00B11A18" w:rsidRDefault="001840D8" w:rsidP="001840D8">
            <w:pPr>
              <w:numPr>
                <w:ilvl w:val="0"/>
                <w:numId w:val="42"/>
              </w:numPr>
              <w:overflowPunct/>
              <w:autoSpaceDE/>
              <w:autoSpaceDN/>
              <w:adjustRightInd/>
              <w:spacing w:after="0" w:line="257" w:lineRule="auto"/>
              <w:ind w:left="303" w:hanging="274"/>
              <w:textAlignment w:val="auto"/>
              <w:rPr>
                <w:rFonts w:eastAsia="Calibri"/>
                <w:color w:val="000000"/>
                <w:kern w:val="24"/>
                <w:lang w:val="en-CA"/>
              </w:rPr>
            </w:pPr>
            <w:r w:rsidRPr="00B11A18">
              <w:rPr>
                <w:rFonts w:eastAsia="Calibri"/>
                <w:color w:val="000000"/>
                <w:kern w:val="24"/>
                <w:lang w:val="en-CA"/>
              </w:rPr>
              <w:t>0dB</w:t>
            </w:r>
          </w:p>
        </w:tc>
      </w:tr>
    </w:tbl>
    <w:p w14:paraId="42A5554F" w14:textId="77777777" w:rsidR="001840D8" w:rsidRPr="002F016F" w:rsidRDefault="001840D8" w:rsidP="001840D8">
      <w:pPr>
        <w:pStyle w:val="NormalWeb"/>
        <w:spacing w:before="0" w:beforeAutospacing="0" w:after="120" w:afterAutospacing="0"/>
        <w:rPr>
          <w:sz w:val="22"/>
          <w:szCs w:val="22"/>
          <w:lang w:val="en-US"/>
        </w:rPr>
      </w:pPr>
    </w:p>
    <w:p w14:paraId="494C7B12" w14:textId="136040EC" w:rsidR="00842D1D" w:rsidRDefault="00842D1D" w:rsidP="00842D1D">
      <w:pPr>
        <w:pStyle w:val="NormalWeb"/>
        <w:spacing w:before="0" w:beforeAutospacing="0" w:after="120" w:afterAutospacing="0"/>
        <w:ind w:left="-11"/>
        <w:rPr>
          <w:sz w:val="22"/>
          <w:szCs w:val="22"/>
          <w:lang w:val="en-US"/>
        </w:rPr>
      </w:pPr>
    </w:p>
    <w:sectPr w:rsidR="00842D1D" w:rsidSect="0086170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64A1F4" w14:textId="77777777" w:rsidR="00962FFF" w:rsidRDefault="00962FFF" w:rsidP="00B8014C">
      <w:pPr>
        <w:spacing w:after="0"/>
      </w:pPr>
      <w:r>
        <w:separator/>
      </w:r>
    </w:p>
  </w:endnote>
  <w:endnote w:type="continuationSeparator" w:id="0">
    <w:p w14:paraId="149C951D" w14:textId="77777777" w:rsidR="00962FFF" w:rsidRDefault="00962FFF"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altName w:val="Corbel"/>
    <w:charset w:val="00"/>
    <w:family w:val="auto"/>
    <w:pitch w:val="variable"/>
    <w:sig w:usb0="00000287" w:usb1="4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eiryo">
    <w:panose1 w:val="020B0604030504040204"/>
    <w:charset w:val="80"/>
    <w:family w:val="swiss"/>
    <w:pitch w:val="variable"/>
    <w:sig w:usb0="E10102FF" w:usb1="EAC7FFFF" w:usb2="0001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128D1F" w14:textId="77777777" w:rsidR="00962FFF" w:rsidRDefault="00962FFF" w:rsidP="00B8014C">
      <w:pPr>
        <w:spacing w:after="0"/>
      </w:pPr>
      <w:r>
        <w:separator/>
      </w:r>
    </w:p>
  </w:footnote>
  <w:footnote w:type="continuationSeparator" w:id="0">
    <w:p w14:paraId="7202A926" w14:textId="77777777" w:rsidR="00962FFF" w:rsidRDefault="00962FFF"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E1985"/>
    <w:multiLevelType w:val="hybridMultilevel"/>
    <w:tmpl w:val="579091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82031"/>
    <w:multiLevelType w:val="hybridMultilevel"/>
    <w:tmpl w:val="518E4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3E3AE6"/>
    <w:multiLevelType w:val="hybridMultilevel"/>
    <w:tmpl w:val="935CC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B2713"/>
    <w:multiLevelType w:val="hybridMultilevel"/>
    <w:tmpl w:val="94D06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32755D"/>
    <w:multiLevelType w:val="hybridMultilevel"/>
    <w:tmpl w:val="6186E414"/>
    <w:lvl w:ilvl="0" w:tplc="95A0C80C">
      <w:start w:val="1"/>
      <w:numFmt w:val="bullet"/>
      <w:lvlText w:val="•"/>
      <w:lvlJc w:val="left"/>
      <w:pPr>
        <w:tabs>
          <w:tab w:val="num" w:pos="720"/>
        </w:tabs>
        <w:ind w:left="720" w:hanging="360"/>
      </w:pPr>
      <w:rPr>
        <w:rFonts w:ascii="Arial" w:hAnsi="Arial" w:hint="default"/>
      </w:rPr>
    </w:lvl>
    <w:lvl w:ilvl="1" w:tplc="325E9462">
      <w:numFmt w:val="bullet"/>
      <w:lvlText w:val="•"/>
      <w:lvlJc w:val="left"/>
      <w:pPr>
        <w:tabs>
          <w:tab w:val="num" w:pos="1440"/>
        </w:tabs>
        <w:ind w:left="1440" w:hanging="360"/>
      </w:pPr>
      <w:rPr>
        <w:rFonts w:ascii="Arial" w:hAnsi="Arial" w:hint="default"/>
      </w:rPr>
    </w:lvl>
    <w:lvl w:ilvl="2" w:tplc="DB365652" w:tentative="1">
      <w:start w:val="1"/>
      <w:numFmt w:val="bullet"/>
      <w:lvlText w:val="•"/>
      <w:lvlJc w:val="left"/>
      <w:pPr>
        <w:tabs>
          <w:tab w:val="num" w:pos="2160"/>
        </w:tabs>
        <w:ind w:left="2160" w:hanging="360"/>
      </w:pPr>
      <w:rPr>
        <w:rFonts w:ascii="Arial" w:hAnsi="Arial" w:hint="default"/>
      </w:rPr>
    </w:lvl>
    <w:lvl w:ilvl="3" w:tplc="13D073DE" w:tentative="1">
      <w:start w:val="1"/>
      <w:numFmt w:val="bullet"/>
      <w:lvlText w:val="•"/>
      <w:lvlJc w:val="left"/>
      <w:pPr>
        <w:tabs>
          <w:tab w:val="num" w:pos="2880"/>
        </w:tabs>
        <w:ind w:left="2880" w:hanging="360"/>
      </w:pPr>
      <w:rPr>
        <w:rFonts w:ascii="Arial" w:hAnsi="Arial" w:hint="default"/>
      </w:rPr>
    </w:lvl>
    <w:lvl w:ilvl="4" w:tplc="73307166" w:tentative="1">
      <w:start w:val="1"/>
      <w:numFmt w:val="bullet"/>
      <w:lvlText w:val="•"/>
      <w:lvlJc w:val="left"/>
      <w:pPr>
        <w:tabs>
          <w:tab w:val="num" w:pos="3600"/>
        </w:tabs>
        <w:ind w:left="3600" w:hanging="360"/>
      </w:pPr>
      <w:rPr>
        <w:rFonts w:ascii="Arial" w:hAnsi="Arial" w:hint="default"/>
      </w:rPr>
    </w:lvl>
    <w:lvl w:ilvl="5" w:tplc="ECD8B010" w:tentative="1">
      <w:start w:val="1"/>
      <w:numFmt w:val="bullet"/>
      <w:lvlText w:val="•"/>
      <w:lvlJc w:val="left"/>
      <w:pPr>
        <w:tabs>
          <w:tab w:val="num" w:pos="4320"/>
        </w:tabs>
        <w:ind w:left="4320" w:hanging="360"/>
      </w:pPr>
      <w:rPr>
        <w:rFonts w:ascii="Arial" w:hAnsi="Arial" w:hint="default"/>
      </w:rPr>
    </w:lvl>
    <w:lvl w:ilvl="6" w:tplc="0290BC4E" w:tentative="1">
      <w:start w:val="1"/>
      <w:numFmt w:val="bullet"/>
      <w:lvlText w:val="•"/>
      <w:lvlJc w:val="left"/>
      <w:pPr>
        <w:tabs>
          <w:tab w:val="num" w:pos="5040"/>
        </w:tabs>
        <w:ind w:left="5040" w:hanging="360"/>
      </w:pPr>
      <w:rPr>
        <w:rFonts w:ascii="Arial" w:hAnsi="Arial" w:hint="default"/>
      </w:rPr>
    </w:lvl>
    <w:lvl w:ilvl="7" w:tplc="8BC8F734" w:tentative="1">
      <w:start w:val="1"/>
      <w:numFmt w:val="bullet"/>
      <w:lvlText w:val="•"/>
      <w:lvlJc w:val="left"/>
      <w:pPr>
        <w:tabs>
          <w:tab w:val="num" w:pos="5760"/>
        </w:tabs>
        <w:ind w:left="5760" w:hanging="360"/>
      </w:pPr>
      <w:rPr>
        <w:rFonts w:ascii="Arial" w:hAnsi="Arial" w:hint="default"/>
      </w:rPr>
    </w:lvl>
    <w:lvl w:ilvl="8" w:tplc="440047C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3C0CB8"/>
    <w:multiLevelType w:val="hybridMultilevel"/>
    <w:tmpl w:val="49F0F4A8"/>
    <w:lvl w:ilvl="0" w:tplc="53903964">
      <w:start w:val="1"/>
      <w:numFmt w:val="bullet"/>
      <w:lvlText w:val="•"/>
      <w:lvlJc w:val="left"/>
      <w:pPr>
        <w:tabs>
          <w:tab w:val="num" w:pos="720"/>
        </w:tabs>
        <w:ind w:left="720" w:hanging="360"/>
      </w:pPr>
      <w:rPr>
        <w:rFonts w:ascii="Arial" w:hAnsi="Arial" w:hint="default"/>
      </w:rPr>
    </w:lvl>
    <w:lvl w:ilvl="1" w:tplc="3A6A82EC">
      <w:numFmt w:val="bullet"/>
      <w:lvlText w:val="•"/>
      <w:lvlJc w:val="left"/>
      <w:pPr>
        <w:tabs>
          <w:tab w:val="num" w:pos="1440"/>
        </w:tabs>
        <w:ind w:left="1440" w:hanging="360"/>
      </w:pPr>
      <w:rPr>
        <w:rFonts w:ascii="Arial" w:hAnsi="Arial" w:hint="default"/>
      </w:rPr>
    </w:lvl>
    <w:lvl w:ilvl="2" w:tplc="05C23C64">
      <w:numFmt w:val="bullet"/>
      <w:lvlText w:val="•"/>
      <w:lvlJc w:val="left"/>
      <w:pPr>
        <w:tabs>
          <w:tab w:val="num" w:pos="2160"/>
        </w:tabs>
        <w:ind w:left="2160" w:hanging="360"/>
      </w:pPr>
      <w:rPr>
        <w:rFonts w:ascii="Arial" w:hAnsi="Arial" w:hint="default"/>
      </w:rPr>
    </w:lvl>
    <w:lvl w:ilvl="3" w:tplc="271C9FBE">
      <w:numFmt w:val="bullet"/>
      <w:lvlText w:val="•"/>
      <w:lvlJc w:val="left"/>
      <w:pPr>
        <w:tabs>
          <w:tab w:val="num" w:pos="2880"/>
        </w:tabs>
        <w:ind w:left="2880" w:hanging="360"/>
      </w:pPr>
      <w:rPr>
        <w:rFonts w:ascii="Arial" w:hAnsi="Arial" w:hint="default"/>
      </w:rPr>
    </w:lvl>
    <w:lvl w:ilvl="4" w:tplc="D50CDC34" w:tentative="1">
      <w:start w:val="1"/>
      <w:numFmt w:val="bullet"/>
      <w:lvlText w:val="•"/>
      <w:lvlJc w:val="left"/>
      <w:pPr>
        <w:tabs>
          <w:tab w:val="num" w:pos="3600"/>
        </w:tabs>
        <w:ind w:left="3600" w:hanging="360"/>
      </w:pPr>
      <w:rPr>
        <w:rFonts w:ascii="Arial" w:hAnsi="Arial" w:hint="default"/>
      </w:rPr>
    </w:lvl>
    <w:lvl w:ilvl="5" w:tplc="54188584" w:tentative="1">
      <w:start w:val="1"/>
      <w:numFmt w:val="bullet"/>
      <w:lvlText w:val="•"/>
      <w:lvlJc w:val="left"/>
      <w:pPr>
        <w:tabs>
          <w:tab w:val="num" w:pos="4320"/>
        </w:tabs>
        <w:ind w:left="4320" w:hanging="360"/>
      </w:pPr>
      <w:rPr>
        <w:rFonts w:ascii="Arial" w:hAnsi="Arial" w:hint="default"/>
      </w:rPr>
    </w:lvl>
    <w:lvl w:ilvl="6" w:tplc="AFE8C31E" w:tentative="1">
      <w:start w:val="1"/>
      <w:numFmt w:val="bullet"/>
      <w:lvlText w:val="•"/>
      <w:lvlJc w:val="left"/>
      <w:pPr>
        <w:tabs>
          <w:tab w:val="num" w:pos="5040"/>
        </w:tabs>
        <w:ind w:left="5040" w:hanging="360"/>
      </w:pPr>
      <w:rPr>
        <w:rFonts w:ascii="Arial" w:hAnsi="Arial" w:hint="default"/>
      </w:rPr>
    </w:lvl>
    <w:lvl w:ilvl="7" w:tplc="E18A046A" w:tentative="1">
      <w:start w:val="1"/>
      <w:numFmt w:val="bullet"/>
      <w:lvlText w:val="•"/>
      <w:lvlJc w:val="left"/>
      <w:pPr>
        <w:tabs>
          <w:tab w:val="num" w:pos="5760"/>
        </w:tabs>
        <w:ind w:left="5760" w:hanging="360"/>
      </w:pPr>
      <w:rPr>
        <w:rFonts w:ascii="Arial" w:hAnsi="Arial" w:hint="default"/>
      </w:rPr>
    </w:lvl>
    <w:lvl w:ilvl="8" w:tplc="930EEC7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B22DD1"/>
    <w:multiLevelType w:val="hybridMultilevel"/>
    <w:tmpl w:val="61E27B88"/>
    <w:lvl w:ilvl="0" w:tplc="E318C1FC">
      <w:start w:val="10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D3D86"/>
    <w:multiLevelType w:val="hybridMultilevel"/>
    <w:tmpl w:val="094618A2"/>
    <w:lvl w:ilvl="0" w:tplc="747EA10A">
      <w:start w:val="1"/>
      <w:numFmt w:val="bullet"/>
      <w:lvlText w:val="•"/>
      <w:lvlJc w:val="left"/>
      <w:pPr>
        <w:tabs>
          <w:tab w:val="num" w:pos="360"/>
        </w:tabs>
        <w:ind w:left="360" w:hanging="360"/>
      </w:pPr>
      <w:rPr>
        <w:rFonts w:ascii="Arial" w:hAnsi="Arial" w:hint="default"/>
      </w:rPr>
    </w:lvl>
    <w:lvl w:ilvl="1" w:tplc="67D6D992">
      <w:start w:val="1"/>
      <w:numFmt w:val="bullet"/>
      <w:lvlText w:val="•"/>
      <w:lvlJc w:val="left"/>
      <w:pPr>
        <w:tabs>
          <w:tab w:val="num" w:pos="1080"/>
        </w:tabs>
        <w:ind w:left="1080" w:hanging="360"/>
      </w:pPr>
      <w:rPr>
        <w:rFonts w:ascii="Arial" w:hAnsi="Arial" w:hint="default"/>
      </w:rPr>
    </w:lvl>
    <w:lvl w:ilvl="2" w:tplc="746CB2A2" w:tentative="1">
      <w:start w:val="1"/>
      <w:numFmt w:val="bullet"/>
      <w:lvlText w:val="•"/>
      <w:lvlJc w:val="left"/>
      <w:pPr>
        <w:tabs>
          <w:tab w:val="num" w:pos="1800"/>
        </w:tabs>
        <w:ind w:left="1800" w:hanging="360"/>
      </w:pPr>
      <w:rPr>
        <w:rFonts w:ascii="Arial" w:hAnsi="Arial" w:hint="default"/>
      </w:rPr>
    </w:lvl>
    <w:lvl w:ilvl="3" w:tplc="640EF9A4" w:tentative="1">
      <w:start w:val="1"/>
      <w:numFmt w:val="bullet"/>
      <w:lvlText w:val="•"/>
      <w:lvlJc w:val="left"/>
      <w:pPr>
        <w:tabs>
          <w:tab w:val="num" w:pos="2520"/>
        </w:tabs>
        <w:ind w:left="2520" w:hanging="360"/>
      </w:pPr>
      <w:rPr>
        <w:rFonts w:ascii="Arial" w:hAnsi="Arial" w:hint="default"/>
      </w:rPr>
    </w:lvl>
    <w:lvl w:ilvl="4" w:tplc="C78242F4" w:tentative="1">
      <w:start w:val="1"/>
      <w:numFmt w:val="bullet"/>
      <w:lvlText w:val="•"/>
      <w:lvlJc w:val="left"/>
      <w:pPr>
        <w:tabs>
          <w:tab w:val="num" w:pos="3240"/>
        </w:tabs>
        <w:ind w:left="3240" w:hanging="360"/>
      </w:pPr>
      <w:rPr>
        <w:rFonts w:ascii="Arial" w:hAnsi="Arial" w:hint="default"/>
      </w:rPr>
    </w:lvl>
    <w:lvl w:ilvl="5" w:tplc="FF6C64CA" w:tentative="1">
      <w:start w:val="1"/>
      <w:numFmt w:val="bullet"/>
      <w:lvlText w:val="•"/>
      <w:lvlJc w:val="left"/>
      <w:pPr>
        <w:tabs>
          <w:tab w:val="num" w:pos="3960"/>
        </w:tabs>
        <w:ind w:left="3960" w:hanging="360"/>
      </w:pPr>
      <w:rPr>
        <w:rFonts w:ascii="Arial" w:hAnsi="Arial" w:hint="default"/>
      </w:rPr>
    </w:lvl>
    <w:lvl w:ilvl="6" w:tplc="F5A8B6AA" w:tentative="1">
      <w:start w:val="1"/>
      <w:numFmt w:val="bullet"/>
      <w:lvlText w:val="•"/>
      <w:lvlJc w:val="left"/>
      <w:pPr>
        <w:tabs>
          <w:tab w:val="num" w:pos="4680"/>
        </w:tabs>
        <w:ind w:left="4680" w:hanging="360"/>
      </w:pPr>
      <w:rPr>
        <w:rFonts w:ascii="Arial" w:hAnsi="Arial" w:hint="default"/>
      </w:rPr>
    </w:lvl>
    <w:lvl w:ilvl="7" w:tplc="0AB4078C" w:tentative="1">
      <w:start w:val="1"/>
      <w:numFmt w:val="bullet"/>
      <w:lvlText w:val="•"/>
      <w:lvlJc w:val="left"/>
      <w:pPr>
        <w:tabs>
          <w:tab w:val="num" w:pos="5400"/>
        </w:tabs>
        <w:ind w:left="5400" w:hanging="360"/>
      </w:pPr>
      <w:rPr>
        <w:rFonts w:ascii="Arial" w:hAnsi="Arial" w:hint="default"/>
      </w:rPr>
    </w:lvl>
    <w:lvl w:ilvl="8" w:tplc="D6727B16"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7318CA"/>
    <w:multiLevelType w:val="hybridMultilevel"/>
    <w:tmpl w:val="66124C96"/>
    <w:lvl w:ilvl="0" w:tplc="08090001">
      <w:start w:val="1"/>
      <w:numFmt w:val="bullet"/>
      <w:lvlText w:val=""/>
      <w:lvlJc w:val="left"/>
      <w:pPr>
        <w:ind w:left="720" w:hanging="360"/>
      </w:pPr>
      <w:rPr>
        <w:rFonts w:ascii="Symbol" w:hAnsi="Symbol" w:hint="default"/>
      </w:rPr>
    </w:lvl>
    <w:lvl w:ilvl="1" w:tplc="CF68586C">
      <w:start w:val="3"/>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807EFE"/>
    <w:multiLevelType w:val="hybridMultilevel"/>
    <w:tmpl w:val="6D70EEDA"/>
    <w:lvl w:ilvl="0" w:tplc="04090001">
      <w:start w:val="1"/>
      <w:numFmt w:val="bullet"/>
      <w:lvlText w:val=""/>
      <w:lvlJc w:val="left"/>
      <w:pPr>
        <w:ind w:left="763" w:hanging="360"/>
      </w:pPr>
      <w:rPr>
        <w:rFonts w:ascii="Symbol" w:hAnsi="Symbol" w:hint="default"/>
      </w:rPr>
    </w:lvl>
    <w:lvl w:ilvl="1" w:tplc="04090003">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13" w15:restartNumberingAfterBreak="0">
    <w:nsid w:val="1DDC2F0D"/>
    <w:multiLevelType w:val="hybridMultilevel"/>
    <w:tmpl w:val="91248668"/>
    <w:lvl w:ilvl="0" w:tplc="D04A3366">
      <w:start w:val="1065"/>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05D387A"/>
    <w:multiLevelType w:val="hybridMultilevel"/>
    <w:tmpl w:val="AF4EEF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20A9300A"/>
    <w:multiLevelType w:val="hybridMultilevel"/>
    <w:tmpl w:val="4EEE9714"/>
    <w:lvl w:ilvl="0" w:tplc="7E4E1B2E">
      <w:start w:val="1"/>
      <w:numFmt w:val="bullet"/>
      <w:lvlText w:val="•"/>
      <w:lvlJc w:val="left"/>
      <w:pPr>
        <w:tabs>
          <w:tab w:val="num" w:pos="720"/>
        </w:tabs>
        <w:ind w:left="720" w:hanging="360"/>
      </w:pPr>
      <w:rPr>
        <w:rFonts w:ascii="Arial" w:hAnsi="Arial" w:hint="default"/>
      </w:rPr>
    </w:lvl>
    <w:lvl w:ilvl="1" w:tplc="2676C74A">
      <w:start w:val="1"/>
      <w:numFmt w:val="bullet"/>
      <w:lvlText w:val="•"/>
      <w:lvlJc w:val="left"/>
      <w:pPr>
        <w:tabs>
          <w:tab w:val="num" w:pos="1440"/>
        </w:tabs>
        <w:ind w:left="1440" w:hanging="360"/>
      </w:pPr>
      <w:rPr>
        <w:rFonts w:ascii="Arial" w:hAnsi="Arial" w:hint="default"/>
      </w:rPr>
    </w:lvl>
    <w:lvl w:ilvl="2" w:tplc="DB6A1D26" w:tentative="1">
      <w:start w:val="1"/>
      <w:numFmt w:val="bullet"/>
      <w:lvlText w:val="•"/>
      <w:lvlJc w:val="left"/>
      <w:pPr>
        <w:tabs>
          <w:tab w:val="num" w:pos="2160"/>
        </w:tabs>
        <w:ind w:left="2160" w:hanging="360"/>
      </w:pPr>
      <w:rPr>
        <w:rFonts w:ascii="Arial" w:hAnsi="Arial" w:hint="default"/>
      </w:rPr>
    </w:lvl>
    <w:lvl w:ilvl="3" w:tplc="863E7DEA" w:tentative="1">
      <w:start w:val="1"/>
      <w:numFmt w:val="bullet"/>
      <w:lvlText w:val="•"/>
      <w:lvlJc w:val="left"/>
      <w:pPr>
        <w:tabs>
          <w:tab w:val="num" w:pos="2880"/>
        </w:tabs>
        <w:ind w:left="2880" w:hanging="360"/>
      </w:pPr>
      <w:rPr>
        <w:rFonts w:ascii="Arial" w:hAnsi="Arial" w:hint="default"/>
      </w:rPr>
    </w:lvl>
    <w:lvl w:ilvl="4" w:tplc="0742B0A6" w:tentative="1">
      <w:start w:val="1"/>
      <w:numFmt w:val="bullet"/>
      <w:lvlText w:val="•"/>
      <w:lvlJc w:val="left"/>
      <w:pPr>
        <w:tabs>
          <w:tab w:val="num" w:pos="3600"/>
        </w:tabs>
        <w:ind w:left="3600" w:hanging="360"/>
      </w:pPr>
      <w:rPr>
        <w:rFonts w:ascii="Arial" w:hAnsi="Arial" w:hint="default"/>
      </w:rPr>
    </w:lvl>
    <w:lvl w:ilvl="5" w:tplc="830CE502" w:tentative="1">
      <w:start w:val="1"/>
      <w:numFmt w:val="bullet"/>
      <w:lvlText w:val="•"/>
      <w:lvlJc w:val="left"/>
      <w:pPr>
        <w:tabs>
          <w:tab w:val="num" w:pos="4320"/>
        </w:tabs>
        <w:ind w:left="4320" w:hanging="360"/>
      </w:pPr>
      <w:rPr>
        <w:rFonts w:ascii="Arial" w:hAnsi="Arial" w:hint="default"/>
      </w:rPr>
    </w:lvl>
    <w:lvl w:ilvl="6" w:tplc="445C08D0" w:tentative="1">
      <w:start w:val="1"/>
      <w:numFmt w:val="bullet"/>
      <w:lvlText w:val="•"/>
      <w:lvlJc w:val="left"/>
      <w:pPr>
        <w:tabs>
          <w:tab w:val="num" w:pos="5040"/>
        </w:tabs>
        <w:ind w:left="5040" w:hanging="360"/>
      </w:pPr>
      <w:rPr>
        <w:rFonts w:ascii="Arial" w:hAnsi="Arial" w:hint="default"/>
      </w:rPr>
    </w:lvl>
    <w:lvl w:ilvl="7" w:tplc="98C411C6" w:tentative="1">
      <w:start w:val="1"/>
      <w:numFmt w:val="bullet"/>
      <w:lvlText w:val="•"/>
      <w:lvlJc w:val="left"/>
      <w:pPr>
        <w:tabs>
          <w:tab w:val="num" w:pos="5760"/>
        </w:tabs>
        <w:ind w:left="5760" w:hanging="360"/>
      </w:pPr>
      <w:rPr>
        <w:rFonts w:ascii="Arial" w:hAnsi="Arial" w:hint="default"/>
      </w:rPr>
    </w:lvl>
    <w:lvl w:ilvl="8" w:tplc="482E9F3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3A47323"/>
    <w:multiLevelType w:val="hybridMultilevel"/>
    <w:tmpl w:val="3FB68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8CF4E24"/>
    <w:multiLevelType w:val="hybridMultilevel"/>
    <w:tmpl w:val="19C87CD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3A074B21"/>
    <w:multiLevelType w:val="hybridMultilevel"/>
    <w:tmpl w:val="E0604530"/>
    <w:lvl w:ilvl="0" w:tplc="D1BCB100">
      <w:start w:val="1"/>
      <w:numFmt w:val="bullet"/>
      <w:lvlText w:val="•"/>
      <w:lvlJc w:val="left"/>
      <w:pPr>
        <w:tabs>
          <w:tab w:val="num" w:pos="720"/>
        </w:tabs>
        <w:ind w:left="720" w:hanging="360"/>
      </w:pPr>
      <w:rPr>
        <w:rFonts w:ascii="Arial" w:hAnsi="Arial" w:hint="default"/>
      </w:rPr>
    </w:lvl>
    <w:lvl w:ilvl="1" w:tplc="CE2E38E0">
      <w:numFmt w:val="bullet"/>
      <w:lvlText w:val="•"/>
      <w:lvlJc w:val="left"/>
      <w:pPr>
        <w:tabs>
          <w:tab w:val="num" w:pos="1440"/>
        </w:tabs>
        <w:ind w:left="1440" w:hanging="360"/>
      </w:pPr>
      <w:rPr>
        <w:rFonts w:ascii="Arial" w:hAnsi="Arial" w:hint="default"/>
      </w:rPr>
    </w:lvl>
    <w:lvl w:ilvl="2" w:tplc="79C020E6">
      <w:start w:val="1"/>
      <w:numFmt w:val="bullet"/>
      <w:lvlText w:val="•"/>
      <w:lvlJc w:val="left"/>
      <w:pPr>
        <w:tabs>
          <w:tab w:val="num" w:pos="2160"/>
        </w:tabs>
        <w:ind w:left="2160" w:hanging="360"/>
      </w:pPr>
      <w:rPr>
        <w:rFonts w:ascii="Arial" w:hAnsi="Arial" w:hint="default"/>
      </w:rPr>
    </w:lvl>
    <w:lvl w:ilvl="3" w:tplc="6CCEBD8E" w:tentative="1">
      <w:start w:val="1"/>
      <w:numFmt w:val="bullet"/>
      <w:lvlText w:val="•"/>
      <w:lvlJc w:val="left"/>
      <w:pPr>
        <w:tabs>
          <w:tab w:val="num" w:pos="2880"/>
        </w:tabs>
        <w:ind w:left="2880" w:hanging="360"/>
      </w:pPr>
      <w:rPr>
        <w:rFonts w:ascii="Arial" w:hAnsi="Arial" w:hint="default"/>
      </w:rPr>
    </w:lvl>
    <w:lvl w:ilvl="4" w:tplc="7D12B3F6" w:tentative="1">
      <w:start w:val="1"/>
      <w:numFmt w:val="bullet"/>
      <w:lvlText w:val="•"/>
      <w:lvlJc w:val="left"/>
      <w:pPr>
        <w:tabs>
          <w:tab w:val="num" w:pos="3600"/>
        </w:tabs>
        <w:ind w:left="3600" w:hanging="360"/>
      </w:pPr>
      <w:rPr>
        <w:rFonts w:ascii="Arial" w:hAnsi="Arial" w:hint="default"/>
      </w:rPr>
    </w:lvl>
    <w:lvl w:ilvl="5" w:tplc="7FCC15F8" w:tentative="1">
      <w:start w:val="1"/>
      <w:numFmt w:val="bullet"/>
      <w:lvlText w:val="•"/>
      <w:lvlJc w:val="left"/>
      <w:pPr>
        <w:tabs>
          <w:tab w:val="num" w:pos="4320"/>
        </w:tabs>
        <w:ind w:left="4320" w:hanging="360"/>
      </w:pPr>
      <w:rPr>
        <w:rFonts w:ascii="Arial" w:hAnsi="Arial" w:hint="default"/>
      </w:rPr>
    </w:lvl>
    <w:lvl w:ilvl="6" w:tplc="26EA6320" w:tentative="1">
      <w:start w:val="1"/>
      <w:numFmt w:val="bullet"/>
      <w:lvlText w:val="•"/>
      <w:lvlJc w:val="left"/>
      <w:pPr>
        <w:tabs>
          <w:tab w:val="num" w:pos="5040"/>
        </w:tabs>
        <w:ind w:left="5040" w:hanging="360"/>
      </w:pPr>
      <w:rPr>
        <w:rFonts w:ascii="Arial" w:hAnsi="Arial" w:hint="default"/>
      </w:rPr>
    </w:lvl>
    <w:lvl w:ilvl="7" w:tplc="1F460FF6" w:tentative="1">
      <w:start w:val="1"/>
      <w:numFmt w:val="bullet"/>
      <w:lvlText w:val="•"/>
      <w:lvlJc w:val="left"/>
      <w:pPr>
        <w:tabs>
          <w:tab w:val="num" w:pos="5760"/>
        </w:tabs>
        <w:ind w:left="5760" w:hanging="360"/>
      </w:pPr>
      <w:rPr>
        <w:rFonts w:ascii="Arial" w:hAnsi="Arial" w:hint="default"/>
      </w:rPr>
    </w:lvl>
    <w:lvl w:ilvl="8" w:tplc="AB485C3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AD25721"/>
    <w:multiLevelType w:val="hybridMultilevel"/>
    <w:tmpl w:val="B81A6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5909B2"/>
    <w:multiLevelType w:val="hybridMultilevel"/>
    <w:tmpl w:val="68B8E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4E63D2"/>
    <w:multiLevelType w:val="hybridMultilevel"/>
    <w:tmpl w:val="989871FC"/>
    <w:lvl w:ilvl="0" w:tplc="6BB21700">
      <w:start w:val="1"/>
      <w:numFmt w:val="bullet"/>
      <w:lvlText w:val="•"/>
      <w:lvlJc w:val="left"/>
      <w:pPr>
        <w:tabs>
          <w:tab w:val="num" w:pos="720"/>
        </w:tabs>
        <w:ind w:left="720" w:hanging="360"/>
      </w:pPr>
      <w:rPr>
        <w:rFonts w:ascii="Arial" w:hAnsi="Arial" w:hint="default"/>
      </w:rPr>
    </w:lvl>
    <w:lvl w:ilvl="1" w:tplc="D7D478EA">
      <w:numFmt w:val="bullet"/>
      <w:lvlText w:val="•"/>
      <w:lvlJc w:val="left"/>
      <w:pPr>
        <w:tabs>
          <w:tab w:val="num" w:pos="1440"/>
        </w:tabs>
        <w:ind w:left="1440" w:hanging="360"/>
      </w:pPr>
      <w:rPr>
        <w:rFonts w:ascii="Arial" w:hAnsi="Arial" w:hint="default"/>
      </w:rPr>
    </w:lvl>
    <w:lvl w:ilvl="2" w:tplc="285A6CF8">
      <w:start w:val="1"/>
      <w:numFmt w:val="bullet"/>
      <w:lvlText w:val="•"/>
      <w:lvlJc w:val="left"/>
      <w:pPr>
        <w:tabs>
          <w:tab w:val="num" w:pos="2160"/>
        </w:tabs>
        <w:ind w:left="2160" w:hanging="360"/>
      </w:pPr>
      <w:rPr>
        <w:rFonts w:ascii="Arial" w:hAnsi="Arial" w:hint="default"/>
      </w:rPr>
    </w:lvl>
    <w:lvl w:ilvl="3" w:tplc="D7E27FFE" w:tentative="1">
      <w:start w:val="1"/>
      <w:numFmt w:val="bullet"/>
      <w:lvlText w:val="•"/>
      <w:lvlJc w:val="left"/>
      <w:pPr>
        <w:tabs>
          <w:tab w:val="num" w:pos="2880"/>
        </w:tabs>
        <w:ind w:left="2880" w:hanging="360"/>
      </w:pPr>
      <w:rPr>
        <w:rFonts w:ascii="Arial" w:hAnsi="Arial" w:hint="default"/>
      </w:rPr>
    </w:lvl>
    <w:lvl w:ilvl="4" w:tplc="D7EE6D5A" w:tentative="1">
      <w:start w:val="1"/>
      <w:numFmt w:val="bullet"/>
      <w:lvlText w:val="•"/>
      <w:lvlJc w:val="left"/>
      <w:pPr>
        <w:tabs>
          <w:tab w:val="num" w:pos="3600"/>
        </w:tabs>
        <w:ind w:left="3600" w:hanging="360"/>
      </w:pPr>
      <w:rPr>
        <w:rFonts w:ascii="Arial" w:hAnsi="Arial" w:hint="default"/>
      </w:rPr>
    </w:lvl>
    <w:lvl w:ilvl="5" w:tplc="71A437BE" w:tentative="1">
      <w:start w:val="1"/>
      <w:numFmt w:val="bullet"/>
      <w:lvlText w:val="•"/>
      <w:lvlJc w:val="left"/>
      <w:pPr>
        <w:tabs>
          <w:tab w:val="num" w:pos="4320"/>
        </w:tabs>
        <w:ind w:left="4320" w:hanging="360"/>
      </w:pPr>
      <w:rPr>
        <w:rFonts w:ascii="Arial" w:hAnsi="Arial" w:hint="default"/>
      </w:rPr>
    </w:lvl>
    <w:lvl w:ilvl="6" w:tplc="06CC3A48" w:tentative="1">
      <w:start w:val="1"/>
      <w:numFmt w:val="bullet"/>
      <w:lvlText w:val="•"/>
      <w:lvlJc w:val="left"/>
      <w:pPr>
        <w:tabs>
          <w:tab w:val="num" w:pos="5040"/>
        </w:tabs>
        <w:ind w:left="5040" w:hanging="360"/>
      </w:pPr>
      <w:rPr>
        <w:rFonts w:ascii="Arial" w:hAnsi="Arial" w:hint="default"/>
      </w:rPr>
    </w:lvl>
    <w:lvl w:ilvl="7" w:tplc="3E6063E0" w:tentative="1">
      <w:start w:val="1"/>
      <w:numFmt w:val="bullet"/>
      <w:lvlText w:val="•"/>
      <w:lvlJc w:val="left"/>
      <w:pPr>
        <w:tabs>
          <w:tab w:val="num" w:pos="5760"/>
        </w:tabs>
        <w:ind w:left="5760" w:hanging="360"/>
      </w:pPr>
      <w:rPr>
        <w:rFonts w:ascii="Arial" w:hAnsi="Arial" w:hint="default"/>
      </w:rPr>
    </w:lvl>
    <w:lvl w:ilvl="8" w:tplc="2760DCE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279523A"/>
    <w:multiLevelType w:val="hybridMultilevel"/>
    <w:tmpl w:val="634A75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CB8E8728">
      <w:start w:val="1"/>
      <w:numFmt w:val="bullet"/>
      <w:lvlText w:val="•"/>
      <w:lvlJc w:val="left"/>
      <w:pPr>
        <w:ind w:left="2160" w:hanging="360"/>
      </w:pPr>
      <w:rPr>
        <w:rFonts w:ascii="Arial" w:hAnsi="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2EE74A6"/>
    <w:multiLevelType w:val="hybridMultilevel"/>
    <w:tmpl w:val="8B663B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5F16301"/>
    <w:multiLevelType w:val="hybridMultilevel"/>
    <w:tmpl w:val="C6C05F68"/>
    <w:lvl w:ilvl="0" w:tplc="A306C018">
      <w:start w:val="1"/>
      <w:numFmt w:val="bullet"/>
      <w:lvlText w:val="•"/>
      <w:lvlJc w:val="left"/>
      <w:pPr>
        <w:tabs>
          <w:tab w:val="num" w:pos="717"/>
        </w:tabs>
        <w:ind w:left="717" w:hanging="360"/>
      </w:pPr>
      <w:rPr>
        <w:rFonts w:ascii="Arial" w:hAnsi="Arial" w:hint="default"/>
      </w:rPr>
    </w:lvl>
    <w:lvl w:ilvl="1" w:tplc="074C5D78">
      <w:numFmt w:val="bullet"/>
      <w:lvlText w:val="–"/>
      <w:lvlJc w:val="left"/>
      <w:pPr>
        <w:tabs>
          <w:tab w:val="num" w:pos="1437"/>
        </w:tabs>
        <w:ind w:left="1437" w:hanging="360"/>
      </w:pPr>
      <w:rPr>
        <w:rFonts w:ascii="Arial" w:hAnsi="Arial" w:hint="default"/>
      </w:rPr>
    </w:lvl>
    <w:lvl w:ilvl="2" w:tplc="3EC2196E">
      <w:start w:val="1"/>
      <w:numFmt w:val="bullet"/>
      <w:lvlText w:val="•"/>
      <w:lvlJc w:val="left"/>
      <w:pPr>
        <w:tabs>
          <w:tab w:val="num" w:pos="2157"/>
        </w:tabs>
        <w:ind w:left="2157" w:hanging="360"/>
      </w:pPr>
      <w:rPr>
        <w:rFonts w:ascii="Arial" w:hAnsi="Arial" w:hint="default"/>
      </w:rPr>
    </w:lvl>
    <w:lvl w:ilvl="3" w:tplc="0EA058C8" w:tentative="1">
      <w:start w:val="1"/>
      <w:numFmt w:val="bullet"/>
      <w:lvlText w:val="•"/>
      <w:lvlJc w:val="left"/>
      <w:pPr>
        <w:tabs>
          <w:tab w:val="num" w:pos="2877"/>
        </w:tabs>
        <w:ind w:left="2877" w:hanging="360"/>
      </w:pPr>
      <w:rPr>
        <w:rFonts w:ascii="Arial" w:hAnsi="Arial" w:hint="default"/>
      </w:rPr>
    </w:lvl>
    <w:lvl w:ilvl="4" w:tplc="5CB62E0C" w:tentative="1">
      <w:start w:val="1"/>
      <w:numFmt w:val="bullet"/>
      <w:lvlText w:val="•"/>
      <w:lvlJc w:val="left"/>
      <w:pPr>
        <w:tabs>
          <w:tab w:val="num" w:pos="3597"/>
        </w:tabs>
        <w:ind w:left="3597" w:hanging="360"/>
      </w:pPr>
      <w:rPr>
        <w:rFonts w:ascii="Arial" w:hAnsi="Arial" w:hint="default"/>
      </w:rPr>
    </w:lvl>
    <w:lvl w:ilvl="5" w:tplc="EDA679D6" w:tentative="1">
      <w:start w:val="1"/>
      <w:numFmt w:val="bullet"/>
      <w:lvlText w:val="•"/>
      <w:lvlJc w:val="left"/>
      <w:pPr>
        <w:tabs>
          <w:tab w:val="num" w:pos="4317"/>
        </w:tabs>
        <w:ind w:left="4317" w:hanging="360"/>
      </w:pPr>
      <w:rPr>
        <w:rFonts w:ascii="Arial" w:hAnsi="Arial" w:hint="default"/>
      </w:rPr>
    </w:lvl>
    <w:lvl w:ilvl="6" w:tplc="623CF18A" w:tentative="1">
      <w:start w:val="1"/>
      <w:numFmt w:val="bullet"/>
      <w:lvlText w:val="•"/>
      <w:lvlJc w:val="left"/>
      <w:pPr>
        <w:tabs>
          <w:tab w:val="num" w:pos="5037"/>
        </w:tabs>
        <w:ind w:left="5037" w:hanging="360"/>
      </w:pPr>
      <w:rPr>
        <w:rFonts w:ascii="Arial" w:hAnsi="Arial" w:hint="default"/>
      </w:rPr>
    </w:lvl>
    <w:lvl w:ilvl="7" w:tplc="B9EAE49A" w:tentative="1">
      <w:start w:val="1"/>
      <w:numFmt w:val="bullet"/>
      <w:lvlText w:val="•"/>
      <w:lvlJc w:val="left"/>
      <w:pPr>
        <w:tabs>
          <w:tab w:val="num" w:pos="5757"/>
        </w:tabs>
        <w:ind w:left="5757" w:hanging="360"/>
      </w:pPr>
      <w:rPr>
        <w:rFonts w:ascii="Arial" w:hAnsi="Arial" w:hint="default"/>
      </w:rPr>
    </w:lvl>
    <w:lvl w:ilvl="8" w:tplc="AA4823C0" w:tentative="1">
      <w:start w:val="1"/>
      <w:numFmt w:val="bullet"/>
      <w:lvlText w:val="•"/>
      <w:lvlJc w:val="left"/>
      <w:pPr>
        <w:tabs>
          <w:tab w:val="num" w:pos="6477"/>
        </w:tabs>
        <w:ind w:left="6477" w:hanging="360"/>
      </w:pPr>
      <w:rPr>
        <w:rFonts w:ascii="Arial" w:hAnsi="Arial" w:hint="default"/>
      </w:rPr>
    </w:lvl>
  </w:abstractNum>
  <w:abstractNum w:abstractNumId="28" w15:restartNumberingAfterBreak="0">
    <w:nsid w:val="481811EF"/>
    <w:multiLevelType w:val="hybridMultilevel"/>
    <w:tmpl w:val="599C33E4"/>
    <w:lvl w:ilvl="0" w:tplc="31C25BB6">
      <w:start w:val="1"/>
      <w:numFmt w:val="bullet"/>
      <w:lvlText w:val="•"/>
      <w:lvlJc w:val="left"/>
      <w:pPr>
        <w:tabs>
          <w:tab w:val="num" w:pos="720"/>
        </w:tabs>
        <w:ind w:left="720" w:hanging="360"/>
      </w:pPr>
      <w:rPr>
        <w:rFonts w:ascii="Arial" w:hAnsi="Arial" w:hint="default"/>
      </w:rPr>
    </w:lvl>
    <w:lvl w:ilvl="1" w:tplc="E1DA26C6">
      <w:start w:val="78"/>
      <w:numFmt w:val="bullet"/>
      <w:lvlText w:val="–"/>
      <w:lvlJc w:val="left"/>
      <w:pPr>
        <w:tabs>
          <w:tab w:val="num" w:pos="1440"/>
        </w:tabs>
        <w:ind w:left="1440" w:hanging="360"/>
      </w:pPr>
      <w:rPr>
        <w:rFonts w:ascii="Arial" w:hAnsi="Arial" w:hint="default"/>
      </w:rPr>
    </w:lvl>
    <w:lvl w:ilvl="2" w:tplc="D4E6247C">
      <w:start w:val="78"/>
      <w:numFmt w:val="bullet"/>
      <w:lvlText w:val="•"/>
      <w:lvlJc w:val="left"/>
      <w:pPr>
        <w:tabs>
          <w:tab w:val="num" w:pos="2160"/>
        </w:tabs>
        <w:ind w:left="2160" w:hanging="360"/>
      </w:pPr>
      <w:rPr>
        <w:rFonts w:ascii="Arial" w:hAnsi="Arial" w:hint="default"/>
      </w:rPr>
    </w:lvl>
    <w:lvl w:ilvl="3" w:tplc="304C41F4" w:tentative="1">
      <w:start w:val="1"/>
      <w:numFmt w:val="bullet"/>
      <w:lvlText w:val="•"/>
      <w:lvlJc w:val="left"/>
      <w:pPr>
        <w:tabs>
          <w:tab w:val="num" w:pos="2880"/>
        </w:tabs>
        <w:ind w:left="2880" w:hanging="360"/>
      </w:pPr>
      <w:rPr>
        <w:rFonts w:ascii="Arial" w:hAnsi="Arial" w:hint="default"/>
      </w:rPr>
    </w:lvl>
    <w:lvl w:ilvl="4" w:tplc="BE9629F8" w:tentative="1">
      <w:start w:val="1"/>
      <w:numFmt w:val="bullet"/>
      <w:lvlText w:val="•"/>
      <w:lvlJc w:val="left"/>
      <w:pPr>
        <w:tabs>
          <w:tab w:val="num" w:pos="3600"/>
        </w:tabs>
        <w:ind w:left="3600" w:hanging="360"/>
      </w:pPr>
      <w:rPr>
        <w:rFonts w:ascii="Arial" w:hAnsi="Arial" w:hint="default"/>
      </w:rPr>
    </w:lvl>
    <w:lvl w:ilvl="5" w:tplc="7696E51E" w:tentative="1">
      <w:start w:val="1"/>
      <w:numFmt w:val="bullet"/>
      <w:lvlText w:val="•"/>
      <w:lvlJc w:val="left"/>
      <w:pPr>
        <w:tabs>
          <w:tab w:val="num" w:pos="4320"/>
        </w:tabs>
        <w:ind w:left="4320" w:hanging="360"/>
      </w:pPr>
      <w:rPr>
        <w:rFonts w:ascii="Arial" w:hAnsi="Arial" w:hint="default"/>
      </w:rPr>
    </w:lvl>
    <w:lvl w:ilvl="6" w:tplc="40102D84" w:tentative="1">
      <w:start w:val="1"/>
      <w:numFmt w:val="bullet"/>
      <w:lvlText w:val="•"/>
      <w:lvlJc w:val="left"/>
      <w:pPr>
        <w:tabs>
          <w:tab w:val="num" w:pos="5040"/>
        </w:tabs>
        <w:ind w:left="5040" w:hanging="360"/>
      </w:pPr>
      <w:rPr>
        <w:rFonts w:ascii="Arial" w:hAnsi="Arial" w:hint="default"/>
      </w:rPr>
    </w:lvl>
    <w:lvl w:ilvl="7" w:tplc="7DACC368" w:tentative="1">
      <w:start w:val="1"/>
      <w:numFmt w:val="bullet"/>
      <w:lvlText w:val="•"/>
      <w:lvlJc w:val="left"/>
      <w:pPr>
        <w:tabs>
          <w:tab w:val="num" w:pos="5760"/>
        </w:tabs>
        <w:ind w:left="5760" w:hanging="360"/>
      </w:pPr>
      <w:rPr>
        <w:rFonts w:ascii="Arial" w:hAnsi="Arial" w:hint="default"/>
      </w:rPr>
    </w:lvl>
    <w:lvl w:ilvl="8" w:tplc="F2149A6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8256771"/>
    <w:multiLevelType w:val="hybridMultilevel"/>
    <w:tmpl w:val="2A1263B8"/>
    <w:lvl w:ilvl="0" w:tplc="E1DC3610">
      <w:start w:val="1"/>
      <w:numFmt w:val="bullet"/>
      <w:lvlText w:val="•"/>
      <w:lvlJc w:val="left"/>
      <w:pPr>
        <w:tabs>
          <w:tab w:val="num" w:pos="720"/>
        </w:tabs>
        <w:ind w:left="720" w:hanging="360"/>
      </w:pPr>
      <w:rPr>
        <w:rFonts w:ascii="Arial" w:hAnsi="Arial" w:hint="default"/>
      </w:rPr>
    </w:lvl>
    <w:lvl w:ilvl="1" w:tplc="4D6810CC">
      <w:numFmt w:val="bullet"/>
      <w:lvlText w:val="•"/>
      <w:lvlJc w:val="left"/>
      <w:pPr>
        <w:tabs>
          <w:tab w:val="num" w:pos="1440"/>
        </w:tabs>
        <w:ind w:left="1440" w:hanging="360"/>
      </w:pPr>
      <w:rPr>
        <w:rFonts w:ascii="Arial" w:hAnsi="Arial" w:hint="default"/>
      </w:rPr>
    </w:lvl>
    <w:lvl w:ilvl="2" w:tplc="E882676A" w:tentative="1">
      <w:start w:val="1"/>
      <w:numFmt w:val="bullet"/>
      <w:lvlText w:val="•"/>
      <w:lvlJc w:val="left"/>
      <w:pPr>
        <w:tabs>
          <w:tab w:val="num" w:pos="2160"/>
        </w:tabs>
        <w:ind w:left="2160" w:hanging="360"/>
      </w:pPr>
      <w:rPr>
        <w:rFonts w:ascii="Arial" w:hAnsi="Arial" w:hint="default"/>
      </w:rPr>
    </w:lvl>
    <w:lvl w:ilvl="3" w:tplc="B2226704" w:tentative="1">
      <w:start w:val="1"/>
      <w:numFmt w:val="bullet"/>
      <w:lvlText w:val="•"/>
      <w:lvlJc w:val="left"/>
      <w:pPr>
        <w:tabs>
          <w:tab w:val="num" w:pos="2880"/>
        </w:tabs>
        <w:ind w:left="2880" w:hanging="360"/>
      </w:pPr>
      <w:rPr>
        <w:rFonts w:ascii="Arial" w:hAnsi="Arial" w:hint="default"/>
      </w:rPr>
    </w:lvl>
    <w:lvl w:ilvl="4" w:tplc="79BC801E" w:tentative="1">
      <w:start w:val="1"/>
      <w:numFmt w:val="bullet"/>
      <w:lvlText w:val="•"/>
      <w:lvlJc w:val="left"/>
      <w:pPr>
        <w:tabs>
          <w:tab w:val="num" w:pos="3600"/>
        </w:tabs>
        <w:ind w:left="3600" w:hanging="360"/>
      </w:pPr>
      <w:rPr>
        <w:rFonts w:ascii="Arial" w:hAnsi="Arial" w:hint="default"/>
      </w:rPr>
    </w:lvl>
    <w:lvl w:ilvl="5" w:tplc="9A78626C" w:tentative="1">
      <w:start w:val="1"/>
      <w:numFmt w:val="bullet"/>
      <w:lvlText w:val="•"/>
      <w:lvlJc w:val="left"/>
      <w:pPr>
        <w:tabs>
          <w:tab w:val="num" w:pos="4320"/>
        </w:tabs>
        <w:ind w:left="4320" w:hanging="360"/>
      </w:pPr>
      <w:rPr>
        <w:rFonts w:ascii="Arial" w:hAnsi="Arial" w:hint="default"/>
      </w:rPr>
    </w:lvl>
    <w:lvl w:ilvl="6" w:tplc="23BEAB5A" w:tentative="1">
      <w:start w:val="1"/>
      <w:numFmt w:val="bullet"/>
      <w:lvlText w:val="•"/>
      <w:lvlJc w:val="left"/>
      <w:pPr>
        <w:tabs>
          <w:tab w:val="num" w:pos="5040"/>
        </w:tabs>
        <w:ind w:left="5040" w:hanging="360"/>
      </w:pPr>
      <w:rPr>
        <w:rFonts w:ascii="Arial" w:hAnsi="Arial" w:hint="default"/>
      </w:rPr>
    </w:lvl>
    <w:lvl w:ilvl="7" w:tplc="2B5A72B0" w:tentative="1">
      <w:start w:val="1"/>
      <w:numFmt w:val="bullet"/>
      <w:lvlText w:val="•"/>
      <w:lvlJc w:val="left"/>
      <w:pPr>
        <w:tabs>
          <w:tab w:val="num" w:pos="5760"/>
        </w:tabs>
        <w:ind w:left="5760" w:hanging="360"/>
      </w:pPr>
      <w:rPr>
        <w:rFonts w:ascii="Arial" w:hAnsi="Arial" w:hint="default"/>
      </w:rPr>
    </w:lvl>
    <w:lvl w:ilvl="8" w:tplc="3C8AD1B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15:restartNumberingAfterBreak="0">
    <w:nsid w:val="4E2F2C14"/>
    <w:multiLevelType w:val="hybridMultilevel"/>
    <w:tmpl w:val="835A8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F0D5AC2"/>
    <w:multiLevelType w:val="hybridMultilevel"/>
    <w:tmpl w:val="F72AC4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0035AA8"/>
    <w:multiLevelType w:val="hybridMultilevel"/>
    <w:tmpl w:val="3AA682FA"/>
    <w:lvl w:ilvl="0" w:tplc="6C1875A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AC16E0A"/>
    <w:multiLevelType w:val="hybridMultilevel"/>
    <w:tmpl w:val="85AA29D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BDA03AD"/>
    <w:multiLevelType w:val="hybridMultilevel"/>
    <w:tmpl w:val="7E88A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E3C60F6"/>
    <w:multiLevelType w:val="hybridMultilevel"/>
    <w:tmpl w:val="06BA6550"/>
    <w:lvl w:ilvl="0" w:tplc="D9C288D4">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0E4573A"/>
    <w:multiLevelType w:val="hybridMultilevel"/>
    <w:tmpl w:val="3FB68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7FC0174"/>
    <w:multiLevelType w:val="hybridMultilevel"/>
    <w:tmpl w:val="4CD4B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8C351C8"/>
    <w:multiLevelType w:val="hybridMultilevel"/>
    <w:tmpl w:val="3FB68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591557"/>
    <w:multiLevelType w:val="hybridMultilevel"/>
    <w:tmpl w:val="B9A0E1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43" w15:restartNumberingAfterBreak="0">
    <w:nsid w:val="72A90863"/>
    <w:multiLevelType w:val="hybridMultilevel"/>
    <w:tmpl w:val="3FB68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6707D6F"/>
    <w:multiLevelType w:val="hybridMultilevel"/>
    <w:tmpl w:val="3FB68F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B7D4B0A"/>
    <w:multiLevelType w:val="hybridMultilevel"/>
    <w:tmpl w:val="39BA0790"/>
    <w:lvl w:ilvl="0" w:tplc="6D5E067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BA54C69"/>
    <w:multiLevelType w:val="hybridMultilevel"/>
    <w:tmpl w:val="518CD2EA"/>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8"/>
  </w:num>
  <w:num w:numId="4">
    <w:abstractNumId w:val="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12"/>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2"/>
  </w:num>
  <w:num w:numId="9">
    <w:abstractNumId w:val="2"/>
  </w:num>
  <w:num w:numId="10">
    <w:abstractNumId w:val="21"/>
  </w:num>
  <w:num w:numId="11">
    <w:abstractNumId w:val="22"/>
  </w:num>
  <w:num w:numId="12">
    <w:abstractNumId w:val="0"/>
  </w:num>
  <w:num w:numId="13">
    <w:abstractNumId w:val="4"/>
  </w:num>
  <w:num w:numId="14">
    <w:abstractNumId w:val="19"/>
  </w:num>
  <w:num w:numId="15">
    <w:abstractNumId w:val="41"/>
  </w:num>
  <w:num w:numId="16">
    <w:abstractNumId w:val="39"/>
  </w:num>
  <w:num w:numId="17">
    <w:abstractNumId w:val="43"/>
  </w:num>
  <w:num w:numId="18">
    <w:abstractNumId w:val="44"/>
  </w:num>
  <w:num w:numId="19">
    <w:abstractNumId w:val="18"/>
  </w:num>
  <w:num w:numId="20">
    <w:abstractNumId w:val="33"/>
  </w:num>
  <w:num w:numId="21">
    <w:abstractNumId w:val="1"/>
  </w:num>
  <w:num w:numId="22">
    <w:abstractNumId w:val="36"/>
  </w:num>
  <w:num w:numId="23">
    <w:abstractNumId w:val="7"/>
  </w:num>
  <w:num w:numId="24">
    <w:abstractNumId w:val="24"/>
  </w:num>
  <w:num w:numId="25">
    <w:abstractNumId w:val="5"/>
  </w:num>
  <w:num w:numId="26">
    <w:abstractNumId w:val="29"/>
  </w:num>
  <w:num w:numId="27">
    <w:abstractNumId w:val="9"/>
  </w:num>
  <w:num w:numId="28">
    <w:abstractNumId w:val="46"/>
  </w:num>
  <w:num w:numId="29">
    <w:abstractNumId w:val="17"/>
  </w:num>
  <w:num w:numId="30">
    <w:abstractNumId w:val="16"/>
  </w:num>
  <w:num w:numId="31">
    <w:abstractNumId w:val="26"/>
  </w:num>
  <w:num w:numId="32">
    <w:abstractNumId w:val="40"/>
  </w:num>
  <w:num w:numId="33">
    <w:abstractNumId w:val="32"/>
  </w:num>
  <w:num w:numId="34">
    <w:abstractNumId w:val="8"/>
  </w:num>
  <w:num w:numId="35">
    <w:abstractNumId w:val="45"/>
  </w:num>
  <w:num w:numId="36">
    <w:abstractNumId w:val="23"/>
  </w:num>
  <w:num w:numId="37">
    <w:abstractNumId w:val="38"/>
  </w:num>
  <w:num w:numId="38">
    <w:abstractNumId w:val="13"/>
  </w:num>
  <w:num w:numId="39">
    <w:abstractNumId w:val="37"/>
  </w:num>
  <w:num w:numId="40">
    <w:abstractNumId w:val="34"/>
  </w:num>
  <w:num w:numId="41">
    <w:abstractNumId w:val="31"/>
  </w:num>
  <w:num w:numId="42">
    <w:abstractNumId w:val="3"/>
  </w:num>
  <w:num w:numId="43">
    <w:abstractNumId w:val="35"/>
  </w:num>
  <w:num w:numId="44">
    <w:abstractNumId w:val="27"/>
  </w:num>
  <w:num w:numId="45">
    <w:abstractNumId w:val="11"/>
  </w:num>
  <w:num w:numId="46">
    <w:abstractNumId w:val="6"/>
  </w:num>
  <w:num w:numId="47">
    <w:abstractNumId w:val="25"/>
  </w:num>
  <w:num w:numId="48">
    <w:abstractNumId w:val="14"/>
  </w:num>
  <w:num w:numId="49">
    <w:abstractNumId w:val="10"/>
  </w:num>
  <w:num w:numId="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14E2"/>
    <w:rsid w:val="000025DF"/>
    <w:rsid w:val="000033E8"/>
    <w:rsid w:val="00003642"/>
    <w:rsid w:val="00003E71"/>
    <w:rsid w:val="00004DC7"/>
    <w:rsid w:val="00005019"/>
    <w:rsid w:val="0000659F"/>
    <w:rsid w:val="0000733F"/>
    <w:rsid w:val="000077FF"/>
    <w:rsid w:val="00007E84"/>
    <w:rsid w:val="000105D8"/>
    <w:rsid w:val="000108E8"/>
    <w:rsid w:val="00010D39"/>
    <w:rsid w:val="0001133B"/>
    <w:rsid w:val="00011BC9"/>
    <w:rsid w:val="00012D66"/>
    <w:rsid w:val="0001313D"/>
    <w:rsid w:val="000131A8"/>
    <w:rsid w:val="0001677D"/>
    <w:rsid w:val="000173AB"/>
    <w:rsid w:val="00017A7E"/>
    <w:rsid w:val="00017AD6"/>
    <w:rsid w:val="00020AD3"/>
    <w:rsid w:val="00020F4D"/>
    <w:rsid w:val="00021690"/>
    <w:rsid w:val="00021FCA"/>
    <w:rsid w:val="00022B21"/>
    <w:rsid w:val="00022E67"/>
    <w:rsid w:val="00024122"/>
    <w:rsid w:val="000250BF"/>
    <w:rsid w:val="0002525E"/>
    <w:rsid w:val="00025683"/>
    <w:rsid w:val="000262EE"/>
    <w:rsid w:val="0003031E"/>
    <w:rsid w:val="00030469"/>
    <w:rsid w:val="00030942"/>
    <w:rsid w:val="00030C85"/>
    <w:rsid w:val="00031E1B"/>
    <w:rsid w:val="0003303A"/>
    <w:rsid w:val="0003346E"/>
    <w:rsid w:val="000334CD"/>
    <w:rsid w:val="0003456E"/>
    <w:rsid w:val="0003502C"/>
    <w:rsid w:val="000350FF"/>
    <w:rsid w:val="00036A8A"/>
    <w:rsid w:val="00037C08"/>
    <w:rsid w:val="00037F58"/>
    <w:rsid w:val="00040360"/>
    <w:rsid w:val="00042291"/>
    <w:rsid w:val="000423E0"/>
    <w:rsid w:val="000423F4"/>
    <w:rsid w:val="00042AED"/>
    <w:rsid w:val="00042D7F"/>
    <w:rsid w:val="0004351B"/>
    <w:rsid w:val="00043EEE"/>
    <w:rsid w:val="00044311"/>
    <w:rsid w:val="0004450D"/>
    <w:rsid w:val="00044A0B"/>
    <w:rsid w:val="00044BAA"/>
    <w:rsid w:val="00044FF1"/>
    <w:rsid w:val="00045515"/>
    <w:rsid w:val="00045E83"/>
    <w:rsid w:val="00046327"/>
    <w:rsid w:val="0004640E"/>
    <w:rsid w:val="00047DF2"/>
    <w:rsid w:val="00047EEB"/>
    <w:rsid w:val="000504E8"/>
    <w:rsid w:val="00050643"/>
    <w:rsid w:val="000509A3"/>
    <w:rsid w:val="00051BB3"/>
    <w:rsid w:val="0005278F"/>
    <w:rsid w:val="00053613"/>
    <w:rsid w:val="000542F4"/>
    <w:rsid w:val="000546B4"/>
    <w:rsid w:val="00054A4C"/>
    <w:rsid w:val="0005604C"/>
    <w:rsid w:val="000561BD"/>
    <w:rsid w:val="00056CD4"/>
    <w:rsid w:val="00060683"/>
    <w:rsid w:val="00060D07"/>
    <w:rsid w:val="00062B0E"/>
    <w:rsid w:val="000637B6"/>
    <w:rsid w:val="00064ACD"/>
    <w:rsid w:val="00064CD3"/>
    <w:rsid w:val="00067256"/>
    <w:rsid w:val="000704E8"/>
    <w:rsid w:val="00070570"/>
    <w:rsid w:val="000708A7"/>
    <w:rsid w:val="000721D3"/>
    <w:rsid w:val="00072E78"/>
    <w:rsid w:val="000738B0"/>
    <w:rsid w:val="000758C4"/>
    <w:rsid w:val="00075A9A"/>
    <w:rsid w:val="0007637F"/>
    <w:rsid w:val="00076AC6"/>
    <w:rsid w:val="00076F7B"/>
    <w:rsid w:val="00077522"/>
    <w:rsid w:val="00077F75"/>
    <w:rsid w:val="00081476"/>
    <w:rsid w:val="00081A9F"/>
    <w:rsid w:val="00081EC9"/>
    <w:rsid w:val="00082293"/>
    <w:rsid w:val="00083128"/>
    <w:rsid w:val="00085CC2"/>
    <w:rsid w:val="0008610B"/>
    <w:rsid w:val="00086427"/>
    <w:rsid w:val="000867E0"/>
    <w:rsid w:val="00086864"/>
    <w:rsid w:val="00087256"/>
    <w:rsid w:val="0008739A"/>
    <w:rsid w:val="00087CF8"/>
    <w:rsid w:val="00087FC5"/>
    <w:rsid w:val="00090715"/>
    <w:rsid w:val="0009181B"/>
    <w:rsid w:val="000919AC"/>
    <w:rsid w:val="00091FF7"/>
    <w:rsid w:val="00092375"/>
    <w:rsid w:val="00092550"/>
    <w:rsid w:val="000932F8"/>
    <w:rsid w:val="00093AAD"/>
    <w:rsid w:val="00093CFA"/>
    <w:rsid w:val="00093FAE"/>
    <w:rsid w:val="00095D59"/>
    <w:rsid w:val="00097D30"/>
    <w:rsid w:val="000A1810"/>
    <w:rsid w:val="000A1A4F"/>
    <w:rsid w:val="000A1E90"/>
    <w:rsid w:val="000A69F6"/>
    <w:rsid w:val="000A7A44"/>
    <w:rsid w:val="000B01D7"/>
    <w:rsid w:val="000B16D4"/>
    <w:rsid w:val="000B1B47"/>
    <w:rsid w:val="000B1F21"/>
    <w:rsid w:val="000B2082"/>
    <w:rsid w:val="000B2B64"/>
    <w:rsid w:val="000B3C37"/>
    <w:rsid w:val="000B47B6"/>
    <w:rsid w:val="000B6D8C"/>
    <w:rsid w:val="000B75B5"/>
    <w:rsid w:val="000B7660"/>
    <w:rsid w:val="000C07EB"/>
    <w:rsid w:val="000C1436"/>
    <w:rsid w:val="000C223E"/>
    <w:rsid w:val="000C244F"/>
    <w:rsid w:val="000C245B"/>
    <w:rsid w:val="000C3D1A"/>
    <w:rsid w:val="000C4714"/>
    <w:rsid w:val="000C7144"/>
    <w:rsid w:val="000D194F"/>
    <w:rsid w:val="000D1B86"/>
    <w:rsid w:val="000D356E"/>
    <w:rsid w:val="000D3686"/>
    <w:rsid w:val="000D395D"/>
    <w:rsid w:val="000D3AEA"/>
    <w:rsid w:val="000D443E"/>
    <w:rsid w:val="000D44D3"/>
    <w:rsid w:val="000D47BB"/>
    <w:rsid w:val="000D4C89"/>
    <w:rsid w:val="000D53E6"/>
    <w:rsid w:val="000D54FC"/>
    <w:rsid w:val="000D5FF3"/>
    <w:rsid w:val="000D6B80"/>
    <w:rsid w:val="000D6F90"/>
    <w:rsid w:val="000E18C2"/>
    <w:rsid w:val="000E286D"/>
    <w:rsid w:val="000E295B"/>
    <w:rsid w:val="000E3FF1"/>
    <w:rsid w:val="000E5CC5"/>
    <w:rsid w:val="000E5CCC"/>
    <w:rsid w:val="000E5F5B"/>
    <w:rsid w:val="000E6F88"/>
    <w:rsid w:val="000F07DF"/>
    <w:rsid w:val="000F2564"/>
    <w:rsid w:val="000F2FE2"/>
    <w:rsid w:val="000F3069"/>
    <w:rsid w:val="000F3848"/>
    <w:rsid w:val="000F4119"/>
    <w:rsid w:val="000F4141"/>
    <w:rsid w:val="000F4FE7"/>
    <w:rsid w:val="000F5522"/>
    <w:rsid w:val="000F5A22"/>
    <w:rsid w:val="000F622F"/>
    <w:rsid w:val="000F6832"/>
    <w:rsid w:val="000F7536"/>
    <w:rsid w:val="000F7F40"/>
    <w:rsid w:val="00101540"/>
    <w:rsid w:val="00101A41"/>
    <w:rsid w:val="00101CA1"/>
    <w:rsid w:val="00101D65"/>
    <w:rsid w:val="001035AA"/>
    <w:rsid w:val="0010503C"/>
    <w:rsid w:val="00105790"/>
    <w:rsid w:val="0011061E"/>
    <w:rsid w:val="00111072"/>
    <w:rsid w:val="00111BD5"/>
    <w:rsid w:val="00113A99"/>
    <w:rsid w:val="00114227"/>
    <w:rsid w:val="0011439F"/>
    <w:rsid w:val="00114B3D"/>
    <w:rsid w:val="00115B3F"/>
    <w:rsid w:val="0011682D"/>
    <w:rsid w:val="00121776"/>
    <w:rsid w:val="001233E4"/>
    <w:rsid w:val="00123606"/>
    <w:rsid w:val="0012460F"/>
    <w:rsid w:val="00126047"/>
    <w:rsid w:val="001308C0"/>
    <w:rsid w:val="0013279A"/>
    <w:rsid w:val="001327FE"/>
    <w:rsid w:val="00132DD1"/>
    <w:rsid w:val="00133149"/>
    <w:rsid w:val="0013316A"/>
    <w:rsid w:val="00133DFD"/>
    <w:rsid w:val="001359B9"/>
    <w:rsid w:val="00136B20"/>
    <w:rsid w:val="00136E46"/>
    <w:rsid w:val="00137415"/>
    <w:rsid w:val="00137A2B"/>
    <w:rsid w:val="00140F3D"/>
    <w:rsid w:val="00141C05"/>
    <w:rsid w:val="001430D2"/>
    <w:rsid w:val="00144020"/>
    <w:rsid w:val="00145CFD"/>
    <w:rsid w:val="001469B3"/>
    <w:rsid w:val="00150E82"/>
    <w:rsid w:val="0015140E"/>
    <w:rsid w:val="00151B08"/>
    <w:rsid w:val="00152868"/>
    <w:rsid w:val="00152A5B"/>
    <w:rsid w:val="00153BEF"/>
    <w:rsid w:val="00153F7C"/>
    <w:rsid w:val="00154554"/>
    <w:rsid w:val="00155800"/>
    <w:rsid w:val="00155AC6"/>
    <w:rsid w:val="00155FE5"/>
    <w:rsid w:val="001574DA"/>
    <w:rsid w:val="00157E3B"/>
    <w:rsid w:val="001601C1"/>
    <w:rsid w:val="0016148C"/>
    <w:rsid w:val="00162918"/>
    <w:rsid w:val="00163CF9"/>
    <w:rsid w:val="00164CB2"/>
    <w:rsid w:val="00165011"/>
    <w:rsid w:val="0016567B"/>
    <w:rsid w:val="0016634A"/>
    <w:rsid w:val="00166BBF"/>
    <w:rsid w:val="001673F2"/>
    <w:rsid w:val="00167E7F"/>
    <w:rsid w:val="0017052C"/>
    <w:rsid w:val="001710C2"/>
    <w:rsid w:val="001737FB"/>
    <w:rsid w:val="001739BC"/>
    <w:rsid w:val="00174ED4"/>
    <w:rsid w:val="00174F77"/>
    <w:rsid w:val="00176163"/>
    <w:rsid w:val="0017652F"/>
    <w:rsid w:val="00176664"/>
    <w:rsid w:val="00180A4B"/>
    <w:rsid w:val="00180F8E"/>
    <w:rsid w:val="00181099"/>
    <w:rsid w:val="00181146"/>
    <w:rsid w:val="00181677"/>
    <w:rsid w:val="0018184D"/>
    <w:rsid w:val="00182929"/>
    <w:rsid w:val="001830FC"/>
    <w:rsid w:val="00183129"/>
    <w:rsid w:val="00183B87"/>
    <w:rsid w:val="00183E77"/>
    <w:rsid w:val="00183F4E"/>
    <w:rsid w:val="001840D8"/>
    <w:rsid w:val="00184930"/>
    <w:rsid w:val="00185D43"/>
    <w:rsid w:val="00190150"/>
    <w:rsid w:val="00190617"/>
    <w:rsid w:val="00190923"/>
    <w:rsid w:val="00190CAF"/>
    <w:rsid w:val="00193AEF"/>
    <w:rsid w:val="00193E9D"/>
    <w:rsid w:val="00194238"/>
    <w:rsid w:val="0019477C"/>
    <w:rsid w:val="001A07C4"/>
    <w:rsid w:val="001A1AE1"/>
    <w:rsid w:val="001A229C"/>
    <w:rsid w:val="001A3DCF"/>
    <w:rsid w:val="001A4E5E"/>
    <w:rsid w:val="001A5549"/>
    <w:rsid w:val="001A59D5"/>
    <w:rsid w:val="001A6003"/>
    <w:rsid w:val="001A654B"/>
    <w:rsid w:val="001A70ED"/>
    <w:rsid w:val="001A719B"/>
    <w:rsid w:val="001A76BB"/>
    <w:rsid w:val="001B09B8"/>
    <w:rsid w:val="001B0FB4"/>
    <w:rsid w:val="001B164E"/>
    <w:rsid w:val="001B1818"/>
    <w:rsid w:val="001B1D43"/>
    <w:rsid w:val="001B5C42"/>
    <w:rsid w:val="001B63ED"/>
    <w:rsid w:val="001B6F06"/>
    <w:rsid w:val="001B7090"/>
    <w:rsid w:val="001B7185"/>
    <w:rsid w:val="001B75F5"/>
    <w:rsid w:val="001B77AA"/>
    <w:rsid w:val="001C0562"/>
    <w:rsid w:val="001C071D"/>
    <w:rsid w:val="001C13CB"/>
    <w:rsid w:val="001C2378"/>
    <w:rsid w:val="001C2DB7"/>
    <w:rsid w:val="001C3965"/>
    <w:rsid w:val="001C42E7"/>
    <w:rsid w:val="001C4B61"/>
    <w:rsid w:val="001D1083"/>
    <w:rsid w:val="001D1095"/>
    <w:rsid w:val="001D1221"/>
    <w:rsid w:val="001D13BA"/>
    <w:rsid w:val="001D1D91"/>
    <w:rsid w:val="001D1FAF"/>
    <w:rsid w:val="001D251D"/>
    <w:rsid w:val="001D25FB"/>
    <w:rsid w:val="001D317C"/>
    <w:rsid w:val="001D3343"/>
    <w:rsid w:val="001D43F3"/>
    <w:rsid w:val="001D47DE"/>
    <w:rsid w:val="001D5186"/>
    <w:rsid w:val="001D6564"/>
    <w:rsid w:val="001D693C"/>
    <w:rsid w:val="001D6ACE"/>
    <w:rsid w:val="001D7345"/>
    <w:rsid w:val="001D7C28"/>
    <w:rsid w:val="001E3A50"/>
    <w:rsid w:val="001E3AD1"/>
    <w:rsid w:val="001E41FF"/>
    <w:rsid w:val="001E505B"/>
    <w:rsid w:val="001E519D"/>
    <w:rsid w:val="001E5499"/>
    <w:rsid w:val="001E5E22"/>
    <w:rsid w:val="001E6E7B"/>
    <w:rsid w:val="001E6F98"/>
    <w:rsid w:val="001E77A2"/>
    <w:rsid w:val="001F24EF"/>
    <w:rsid w:val="001F352B"/>
    <w:rsid w:val="001F3E4E"/>
    <w:rsid w:val="001F3F8C"/>
    <w:rsid w:val="001F43D7"/>
    <w:rsid w:val="001F4885"/>
    <w:rsid w:val="001F7C4E"/>
    <w:rsid w:val="001F7D38"/>
    <w:rsid w:val="001F7D71"/>
    <w:rsid w:val="00200AA8"/>
    <w:rsid w:val="00202DDC"/>
    <w:rsid w:val="00202E55"/>
    <w:rsid w:val="002034B5"/>
    <w:rsid w:val="00203831"/>
    <w:rsid w:val="002047E5"/>
    <w:rsid w:val="00205A72"/>
    <w:rsid w:val="00207102"/>
    <w:rsid w:val="002075F0"/>
    <w:rsid w:val="002077AA"/>
    <w:rsid w:val="00210F67"/>
    <w:rsid w:val="00211DE8"/>
    <w:rsid w:val="00212028"/>
    <w:rsid w:val="002127B2"/>
    <w:rsid w:val="002131AD"/>
    <w:rsid w:val="00213E58"/>
    <w:rsid w:val="00214047"/>
    <w:rsid w:val="0021482E"/>
    <w:rsid w:val="00214E42"/>
    <w:rsid w:val="0021713D"/>
    <w:rsid w:val="0022032F"/>
    <w:rsid w:val="0022090D"/>
    <w:rsid w:val="00221957"/>
    <w:rsid w:val="002223EF"/>
    <w:rsid w:val="00223959"/>
    <w:rsid w:val="00223E32"/>
    <w:rsid w:val="0022568A"/>
    <w:rsid w:val="002264A9"/>
    <w:rsid w:val="00227E66"/>
    <w:rsid w:val="0023082A"/>
    <w:rsid w:val="0023095E"/>
    <w:rsid w:val="00230B29"/>
    <w:rsid w:val="00230BBE"/>
    <w:rsid w:val="00230E11"/>
    <w:rsid w:val="00231697"/>
    <w:rsid w:val="00231FDD"/>
    <w:rsid w:val="002328E8"/>
    <w:rsid w:val="002329E2"/>
    <w:rsid w:val="002345F4"/>
    <w:rsid w:val="00234E05"/>
    <w:rsid w:val="00235448"/>
    <w:rsid w:val="0023613C"/>
    <w:rsid w:val="00236CCA"/>
    <w:rsid w:val="002373CE"/>
    <w:rsid w:val="002377EF"/>
    <w:rsid w:val="002425DF"/>
    <w:rsid w:val="0024283B"/>
    <w:rsid w:val="00242B12"/>
    <w:rsid w:val="00242BE1"/>
    <w:rsid w:val="0024318D"/>
    <w:rsid w:val="00244DAE"/>
    <w:rsid w:val="00244F85"/>
    <w:rsid w:val="002460B9"/>
    <w:rsid w:val="00247275"/>
    <w:rsid w:val="0025045E"/>
    <w:rsid w:val="0025097D"/>
    <w:rsid w:val="00251A17"/>
    <w:rsid w:val="00251E86"/>
    <w:rsid w:val="002522D9"/>
    <w:rsid w:val="0025356C"/>
    <w:rsid w:val="00253831"/>
    <w:rsid w:val="00253C31"/>
    <w:rsid w:val="00255860"/>
    <w:rsid w:val="002563AF"/>
    <w:rsid w:val="00256578"/>
    <w:rsid w:val="002566C5"/>
    <w:rsid w:val="0025717D"/>
    <w:rsid w:val="002571A1"/>
    <w:rsid w:val="002617D8"/>
    <w:rsid w:val="002639BB"/>
    <w:rsid w:val="00264D20"/>
    <w:rsid w:val="00264EC8"/>
    <w:rsid w:val="00267C2D"/>
    <w:rsid w:val="00271101"/>
    <w:rsid w:val="0027241E"/>
    <w:rsid w:val="00272789"/>
    <w:rsid w:val="00272B18"/>
    <w:rsid w:val="00273B4D"/>
    <w:rsid w:val="00273C8F"/>
    <w:rsid w:val="002751BA"/>
    <w:rsid w:val="002754C1"/>
    <w:rsid w:val="00275761"/>
    <w:rsid w:val="002761F1"/>
    <w:rsid w:val="00276CCD"/>
    <w:rsid w:val="00280449"/>
    <w:rsid w:val="00281203"/>
    <w:rsid w:val="00282C11"/>
    <w:rsid w:val="00285155"/>
    <w:rsid w:val="00285E47"/>
    <w:rsid w:val="002860E5"/>
    <w:rsid w:val="00286C9A"/>
    <w:rsid w:val="00290057"/>
    <w:rsid w:val="0029025C"/>
    <w:rsid w:val="00294397"/>
    <w:rsid w:val="002945C4"/>
    <w:rsid w:val="002957E1"/>
    <w:rsid w:val="00295ABB"/>
    <w:rsid w:val="00295C8F"/>
    <w:rsid w:val="0029633C"/>
    <w:rsid w:val="002965BD"/>
    <w:rsid w:val="00296CF1"/>
    <w:rsid w:val="00297E48"/>
    <w:rsid w:val="002A2420"/>
    <w:rsid w:val="002A380F"/>
    <w:rsid w:val="002A4CEF"/>
    <w:rsid w:val="002A5769"/>
    <w:rsid w:val="002A65FB"/>
    <w:rsid w:val="002A684B"/>
    <w:rsid w:val="002B1192"/>
    <w:rsid w:val="002B2FD7"/>
    <w:rsid w:val="002B35C7"/>
    <w:rsid w:val="002B3968"/>
    <w:rsid w:val="002B4074"/>
    <w:rsid w:val="002B4189"/>
    <w:rsid w:val="002B4AD6"/>
    <w:rsid w:val="002B4D5E"/>
    <w:rsid w:val="002B586E"/>
    <w:rsid w:val="002B6268"/>
    <w:rsid w:val="002B655A"/>
    <w:rsid w:val="002B6645"/>
    <w:rsid w:val="002B7269"/>
    <w:rsid w:val="002C0507"/>
    <w:rsid w:val="002C2D4A"/>
    <w:rsid w:val="002C386B"/>
    <w:rsid w:val="002C43EE"/>
    <w:rsid w:val="002C5EFC"/>
    <w:rsid w:val="002C6098"/>
    <w:rsid w:val="002C6D47"/>
    <w:rsid w:val="002C6D7C"/>
    <w:rsid w:val="002C77F1"/>
    <w:rsid w:val="002D0434"/>
    <w:rsid w:val="002D0481"/>
    <w:rsid w:val="002D2A31"/>
    <w:rsid w:val="002D2C4A"/>
    <w:rsid w:val="002D2C59"/>
    <w:rsid w:val="002D33B8"/>
    <w:rsid w:val="002D344D"/>
    <w:rsid w:val="002D455F"/>
    <w:rsid w:val="002D4A17"/>
    <w:rsid w:val="002D67F5"/>
    <w:rsid w:val="002D6A0A"/>
    <w:rsid w:val="002D71B0"/>
    <w:rsid w:val="002D7859"/>
    <w:rsid w:val="002E11F3"/>
    <w:rsid w:val="002E1F75"/>
    <w:rsid w:val="002E2130"/>
    <w:rsid w:val="002E3096"/>
    <w:rsid w:val="002E31A2"/>
    <w:rsid w:val="002E3D8F"/>
    <w:rsid w:val="002E4374"/>
    <w:rsid w:val="002E5775"/>
    <w:rsid w:val="002E5B83"/>
    <w:rsid w:val="002E6F61"/>
    <w:rsid w:val="002E78F8"/>
    <w:rsid w:val="002F016F"/>
    <w:rsid w:val="002F0CCC"/>
    <w:rsid w:val="002F1573"/>
    <w:rsid w:val="002F1692"/>
    <w:rsid w:val="002F3027"/>
    <w:rsid w:val="002F3718"/>
    <w:rsid w:val="002F3F9E"/>
    <w:rsid w:val="002F47B3"/>
    <w:rsid w:val="002F4A5B"/>
    <w:rsid w:val="002F4A7F"/>
    <w:rsid w:val="002F4DC5"/>
    <w:rsid w:val="002F5009"/>
    <w:rsid w:val="002F68AF"/>
    <w:rsid w:val="002F68BC"/>
    <w:rsid w:val="002F6A2A"/>
    <w:rsid w:val="002F7230"/>
    <w:rsid w:val="003006FB"/>
    <w:rsid w:val="00301C38"/>
    <w:rsid w:val="003026D5"/>
    <w:rsid w:val="00303D68"/>
    <w:rsid w:val="00303FD3"/>
    <w:rsid w:val="0030621D"/>
    <w:rsid w:val="00306F4B"/>
    <w:rsid w:val="00306FCA"/>
    <w:rsid w:val="00307068"/>
    <w:rsid w:val="00307B09"/>
    <w:rsid w:val="00310419"/>
    <w:rsid w:val="00310BC9"/>
    <w:rsid w:val="00310E03"/>
    <w:rsid w:val="00311287"/>
    <w:rsid w:val="003118FF"/>
    <w:rsid w:val="0031315E"/>
    <w:rsid w:val="00313180"/>
    <w:rsid w:val="0031400A"/>
    <w:rsid w:val="0031410C"/>
    <w:rsid w:val="00315EFA"/>
    <w:rsid w:val="00316679"/>
    <w:rsid w:val="00320D10"/>
    <w:rsid w:val="003220AE"/>
    <w:rsid w:val="00322D91"/>
    <w:rsid w:val="00322E6A"/>
    <w:rsid w:val="0032370A"/>
    <w:rsid w:val="00323A8A"/>
    <w:rsid w:val="00325638"/>
    <w:rsid w:val="00327808"/>
    <w:rsid w:val="00332328"/>
    <w:rsid w:val="00333186"/>
    <w:rsid w:val="00333C4E"/>
    <w:rsid w:val="00333D1A"/>
    <w:rsid w:val="003349A2"/>
    <w:rsid w:val="003364CB"/>
    <w:rsid w:val="00336C45"/>
    <w:rsid w:val="003407FD"/>
    <w:rsid w:val="00341148"/>
    <w:rsid w:val="00341A89"/>
    <w:rsid w:val="003420A6"/>
    <w:rsid w:val="003420E9"/>
    <w:rsid w:val="00343DC6"/>
    <w:rsid w:val="00344F8A"/>
    <w:rsid w:val="0034584F"/>
    <w:rsid w:val="00345F60"/>
    <w:rsid w:val="00346046"/>
    <w:rsid w:val="00346084"/>
    <w:rsid w:val="003476C4"/>
    <w:rsid w:val="003503CC"/>
    <w:rsid w:val="00350418"/>
    <w:rsid w:val="00350832"/>
    <w:rsid w:val="0035097B"/>
    <w:rsid w:val="0035223A"/>
    <w:rsid w:val="0035274D"/>
    <w:rsid w:val="00353732"/>
    <w:rsid w:val="00353EA1"/>
    <w:rsid w:val="00354AEB"/>
    <w:rsid w:val="00355ABA"/>
    <w:rsid w:val="00355E95"/>
    <w:rsid w:val="00356329"/>
    <w:rsid w:val="00356CF5"/>
    <w:rsid w:val="00357BE6"/>
    <w:rsid w:val="00360550"/>
    <w:rsid w:val="00360CE2"/>
    <w:rsid w:val="003627E5"/>
    <w:rsid w:val="00363F48"/>
    <w:rsid w:val="00364898"/>
    <w:rsid w:val="003662B4"/>
    <w:rsid w:val="00367B84"/>
    <w:rsid w:val="00367C23"/>
    <w:rsid w:val="00370180"/>
    <w:rsid w:val="003707F8"/>
    <w:rsid w:val="00370BA1"/>
    <w:rsid w:val="00371114"/>
    <w:rsid w:val="003715B4"/>
    <w:rsid w:val="00371CE0"/>
    <w:rsid w:val="00372EA8"/>
    <w:rsid w:val="003741E6"/>
    <w:rsid w:val="00375AB1"/>
    <w:rsid w:val="0038059B"/>
    <w:rsid w:val="00381D77"/>
    <w:rsid w:val="003828D5"/>
    <w:rsid w:val="003832C2"/>
    <w:rsid w:val="0038400C"/>
    <w:rsid w:val="00385E46"/>
    <w:rsid w:val="0038685D"/>
    <w:rsid w:val="00390090"/>
    <w:rsid w:val="00392605"/>
    <w:rsid w:val="003935E7"/>
    <w:rsid w:val="00393D05"/>
    <w:rsid w:val="003944CB"/>
    <w:rsid w:val="003947B6"/>
    <w:rsid w:val="00395005"/>
    <w:rsid w:val="00395A58"/>
    <w:rsid w:val="00395DF1"/>
    <w:rsid w:val="00396107"/>
    <w:rsid w:val="00397335"/>
    <w:rsid w:val="003A00F8"/>
    <w:rsid w:val="003A2830"/>
    <w:rsid w:val="003A2C1D"/>
    <w:rsid w:val="003A3057"/>
    <w:rsid w:val="003A5788"/>
    <w:rsid w:val="003A57CE"/>
    <w:rsid w:val="003A60A0"/>
    <w:rsid w:val="003A620F"/>
    <w:rsid w:val="003A7424"/>
    <w:rsid w:val="003A754C"/>
    <w:rsid w:val="003A7FA6"/>
    <w:rsid w:val="003B01BE"/>
    <w:rsid w:val="003B08D6"/>
    <w:rsid w:val="003B1A13"/>
    <w:rsid w:val="003B1F18"/>
    <w:rsid w:val="003B2059"/>
    <w:rsid w:val="003B20B2"/>
    <w:rsid w:val="003B272E"/>
    <w:rsid w:val="003B4950"/>
    <w:rsid w:val="003B52D4"/>
    <w:rsid w:val="003B5605"/>
    <w:rsid w:val="003B5E62"/>
    <w:rsid w:val="003B72F8"/>
    <w:rsid w:val="003B7740"/>
    <w:rsid w:val="003B7DDF"/>
    <w:rsid w:val="003C04ED"/>
    <w:rsid w:val="003C05CE"/>
    <w:rsid w:val="003C07E1"/>
    <w:rsid w:val="003C0D3F"/>
    <w:rsid w:val="003C0F01"/>
    <w:rsid w:val="003C1263"/>
    <w:rsid w:val="003C2277"/>
    <w:rsid w:val="003C24DD"/>
    <w:rsid w:val="003C277D"/>
    <w:rsid w:val="003C3710"/>
    <w:rsid w:val="003C4536"/>
    <w:rsid w:val="003C496C"/>
    <w:rsid w:val="003C4F2F"/>
    <w:rsid w:val="003C525A"/>
    <w:rsid w:val="003C56E3"/>
    <w:rsid w:val="003C5CC9"/>
    <w:rsid w:val="003C623B"/>
    <w:rsid w:val="003C62DE"/>
    <w:rsid w:val="003C6366"/>
    <w:rsid w:val="003C67B2"/>
    <w:rsid w:val="003D0078"/>
    <w:rsid w:val="003D085E"/>
    <w:rsid w:val="003D1E96"/>
    <w:rsid w:val="003D2514"/>
    <w:rsid w:val="003D3055"/>
    <w:rsid w:val="003D3A54"/>
    <w:rsid w:val="003D3BD4"/>
    <w:rsid w:val="003D5025"/>
    <w:rsid w:val="003D5969"/>
    <w:rsid w:val="003D5C54"/>
    <w:rsid w:val="003D6568"/>
    <w:rsid w:val="003D6C3E"/>
    <w:rsid w:val="003D6D93"/>
    <w:rsid w:val="003E0AB5"/>
    <w:rsid w:val="003E1AD9"/>
    <w:rsid w:val="003E27A0"/>
    <w:rsid w:val="003E29BC"/>
    <w:rsid w:val="003E33EE"/>
    <w:rsid w:val="003E373E"/>
    <w:rsid w:val="003E39A6"/>
    <w:rsid w:val="003E3A36"/>
    <w:rsid w:val="003E463D"/>
    <w:rsid w:val="003E4C83"/>
    <w:rsid w:val="003E4D6D"/>
    <w:rsid w:val="003E54FD"/>
    <w:rsid w:val="003E5DE8"/>
    <w:rsid w:val="003E5FD6"/>
    <w:rsid w:val="003E6D16"/>
    <w:rsid w:val="003E7BC9"/>
    <w:rsid w:val="003F02A2"/>
    <w:rsid w:val="003F0643"/>
    <w:rsid w:val="003F0812"/>
    <w:rsid w:val="003F087C"/>
    <w:rsid w:val="003F1AC3"/>
    <w:rsid w:val="003F2B97"/>
    <w:rsid w:val="003F311D"/>
    <w:rsid w:val="003F343E"/>
    <w:rsid w:val="003F50C9"/>
    <w:rsid w:val="003F6349"/>
    <w:rsid w:val="003F65D5"/>
    <w:rsid w:val="003F68DD"/>
    <w:rsid w:val="003F6C19"/>
    <w:rsid w:val="003F6C5A"/>
    <w:rsid w:val="003F6E6C"/>
    <w:rsid w:val="003F74E2"/>
    <w:rsid w:val="003F76D3"/>
    <w:rsid w:val="00402CEA"/>
    <w:rsid w:val="00402DA4"/>
    <w:rsid w:val="004040FB"/>
    <w:rsid w:val="00404D2A"/>
    <w:rsid w:val="00404F14"/>
    <w:rsid w:val="00405E98"/>
    <w:rsid w:val="0041025A"/>
    <w:rsid w:val="0041096F"/>
    <w:rsid w:val="00410A72"/>
    <w:rsid w:val="004128CB"/>
    <w:rsid w:val="00412EC7"/>
    <w:rsid w:val="0041348A"/>
    <w:rsid w:val="00415468"/>
    <w:rsid w:val="00416FD8"/>
    <w:rsid w:val="004179F7"/>
    <w:rsid w:val="00417E2E"/>
    <w:rsid w:val="00420480"/>
    <w:rsid w:val="00421997"/>
    <w:rsid w:val="00422494"/>
    <w:rsid w:val="00423DD6"/>
    <w:rsid w:val="004241B7"/>
    <w:rsid w:val="00424F31"/>
    <w:rsid w:val="00425BCE"/>
    <w:rsid w:val="00426100"/>
    <w:rsid w:val="004267E2"/>
    <w:rsid w:val="004272BA"/>
    <w:rsid w:val="004273BC"/>
    <w:rsid w:val="0042746E"/>
    <w:rsid w:val="0042755F"/>
    <w:rsid w:val="004303E0"/>
    <w:rsid w:val="004315DE"/>
    <w:rsid w:val="0043345D"/>
    <w:rsid w:val="00433E67"/>
    <w:rsid w:val="00434580"/>
    <w:rsid w:val="00436973"/>
    <w:rsid w:val="0043742C"/>
    <w:rsid w:val="00442A95"/>
    <w:rsid w:val="00442DDF"/>
    <w:rsid w:val="00444233"/>
    <w:rsid w:val="00445501"/>
    <w:rsid w:val="00446337"/>
    <w:rsid w:val="00446B9D"/>
    <w:rsid w:val="00446EC6"/>
    <w:rsid w:val="00447089"/>
    <w:rsid w:val="004471AC"/>
    <w:rsid w:val="00450051"/>
    <w:rsid w:val="0045037E"/>
    <w:rsid w:val="0045070F"/>
    <w:rsid w:val="00452DAA"/>
    <w:rsid w:val="0045377E"/>
    <w:rsid w:val="00454005"/>
    <w:rsid w:val="004543F3"/>
    <w:rsid w:val="00454402"/>
    <w:rsid w:val="00455A78"/>
    <w:rsid w:val="00456431"/>
    <w:rsid w:val="00456529"/>
    <w:rsid w:val="00456E40"/>
    <w:rsid w:val="004573B2"/>
    <w:rsid w:val="004576C1"/>
    <w:rsid w:val="004577F1"/>
    <w:rsid w:val="004609D1"/>
    <w:rsid w:val="00460A58"/>
    <w:rsid w:val="004625DA"/>
    <w:rsid w:val="004647B7"/>
    <w:rsid w:val="0046502D"/>
    <w:rsid w:val="004653D7"/>
    <w:rsid w:val="00466703"/>
    <w:rsid w:val="00466BA4"/>
    <w:rsid w:val="00467FD8"/>
    <w:rsid w:val="004705B0"/>
    <w:rsid w:val="00471EEC"/>
    <w:rsid w:val="00474090"/>
    <w:rsid w:val="004753EC"/>
    <w:rsid w:val="0047737A"/>
    <w:rsid w:val="00480127"/>
    <w:rsid w:val="004805A0"/>
    <w:rsid w:val="00480A18"/>
    <w:rsid w:val="004818A2"/>
    <w:rsid w:val="004819E7"/>
    <w:rsid w:val="00482A8C"/>
    <w:rsid w:val="0048344B"/>
    <w:rsid w:val="00483C59"/>
    <w:rsid w:val="00485D3F"/>
    <w:rsid w:val="00486940"/>
    <w:rsid w:val="00486EE5"/>
    <w:rsid w:val="00487276"/>
    <w:rsid w:val="00487A5F"/>
    <w:rsid w:val="004930C5"/>
    <w:rsid w:val="00494725"/>
    <w:rsid w:val="004947B1"/>
    <w:rsid w:val="0049628D"/>
    <w:rsid w:val="0049795E"/>
    <w:rsid w:val="00497B6C"/>
    <w:rsid w:val="004A2909"/>
    <w:rsid w:val="004A296D"/>
    <w:rsid w:val="004A4060"/>
    <w:rsid w:val="004A570F"/>
    <w:rsid w:val="004A63AC"/>
    <w:rsid w:val="004A6435"/>
    <w:rsid w:val="004A737E"/>
    <w:rsid w:val="004A7957"/>
    <w:rsid w:val="004A79F8"/>
    <w:rsid w:val="004B2577"/>
    <w:rsid w:val="004B3AA6"/>
    <w:rsid w:val="004B50E7"/>
    <w:rsid w:val="004B65DA"/>
    <w:rsid w:val="004B7018"/>
    <w:rsid w:val="004B750F"/>
    <w:rsid w:val="004B7991"/>
    <w:rsid w:val="004C062E"/>
    <w:rsid w:val="004C06F1"/>
    <w:rsid w:val="004C46A0"/>
    <w:rsid w:val="004C48FC"/>
    <w:rsid w:val="004C53E6"/>
    <w:rsid w:val="004C5E3C"/>
    <w:rsid w:val="004C651F"/>
    <w:rsid w:val="004C74E1"/>
    <w:rsid w:val="004C7FC2"/>
    <w:rsid w:val="004D0577"/>
    <w:rsid w:val="004D10FD"/>
    <w:rsid w:val="004D150F"/>
    <w:rsid w:val="004D2013"/>
    <w:rsid w:val="004D48B5"/>
    <w:rsid w:val="004D5459"/>
    <w:rsid w:val="004D56AB"/>
    <w:rsid w:val="004D5B9F"/>
    <w:rsid w:val="004D63AE"/>
    <w:rsid w:val="004D65B0"/>
    <w:rsid w:val="004D7856"/>
    <w:rsid w:val="004D7EE1"/>
    <w:rsid w:val="004E06F0"/>
    <w:rsid w:val="004E08F5"/>
    <w:rsid w:val="004E0F53"/>
    <w:rsid w:val="004E423B"/>
    <w:rsid w:val="004E4CFF"/>
    <w:rsid w:val="004E5ED5"/>
    <w:rsid w:val="004F0765"/>
    <w:rsid w:val="004F10CB"/>
    <w:rsid w:val="004F295A"/>
    <w:rsid w:val="004F2A3E"/>
    <w:rsid w:val="004F2B0A"/>
    <w:rsid w:val="004F38F1"/>
    <w:rsid w:val="004F3F94"/>
    <w:rsid w:val="004F5D22"/>
    <w:rsid w:val="004F7B57"/>
    <w:rsid w:val="0050016E"/>
    <w:rsid w:val="0050021E"/>
    <w:rsid w:val="00502E35"/>
    <w:rsid w:val="00504CC3"/>
    <w:rsid w:val="005056E8"/>
    <w:rsid w:val="005062AB"/>
    <w:rsid w:val="00507995"/>
    <w:rsid w:val="00507AA3"/>
    <w:rsid w:val="00510302"/>
    <w:rsid w:val="00510477"/>
    <w:rsid w:val="0051062C"/>
    <w:rsid w:val="00510DDD"/>
    <w:rsid w:val="0051137F"/>
    <w:rsid w:val="005115EF"/>
    <w:rsid w:val="00512CDA"/>
    <w:rsid w:val="005130AB"/>
    <w:rsid w:val="005132FB"/>
    <w:rsid w:val="00514822"/>
    <w:rsid w:val="00514AC0"/>
    <w:rsid w:val="0051512B"/>
    <w:rsid w:val="0052059B"/>
    <w:rsid w:val="00520815"/>
    <w:rsid w:val="00520F51"/>
    <w:rsid w:val="00521955"/>
    <w:rsid w:val="005220A6"/>
    <w:rsid w:val="0052234A"/>
    <w:rsid w:val="00522974"/>
    <w:rsid w:val="00523DC1"/>
    <w:rsid w:val="0052410C"/>
    <w:rsid w:val="005267C7"/>
    <w:rsid w:val="00526DB9"/>
    <w:rsid w:val="005270B1"/>
    <w:rsid w:val="005277DE"/>
    <w:rsid w:val="00531697"/>
    <w:rsid w:val="0053405B"/>
    <w:rsid w:val="005356F1"/>
    <w:rsid w:val="00536267"/>
    <w:rsid w:val="0053630C"/>
    <w:rsid w:val="00537172"/>
    <w:rsid w:val="0053766D"/>
    <w:rsid w:val="0053788E"/>
    <w:rsid w:val="00537AE7"/>
    <w:rsid w:val="00537FE9"/>
    <w:rsid w:val="005402B5"/>
    <w:rsid w:val="00540431"/>
    <w:rsid w:val="00541816"/>
    <w:rsid w:val="00542331"/>
    <w:rsid w:val="00543F49"/>
    <w:rsid w:val="00545250"/>
    <w:rsid w:val="005452AD"/>
    <w:rsid w:val="00545DFB"/>
    <w:rsid w:val="00546F69"/>
    <w:rsid w:val="005474A2"/>
    <w:rsid w:val="00551855"/>
    <w:rsid w:val="0055242A"/>
    <w:rsid w:val="0055350C"/>
    <w:rsid w:val="00554EB4"/>
    <w:rsid w:val="00555451"/>
    <w:rsid w:val="00555870"/>
    <w:rsid w:val="005563CC"/>
    <w:rsid w:val="005575C6"/>
    <w:rsid w:val="00557C4E"/>
    <w:rsid w:val="00557E9F"/>
    <w:rsid w:val="00560D01"/>
    <w:rsid w:val="00562DA0"/>
    <w:rsid w:val="005635DE"/>
    <w:rsid w:val="00564C33"/>
    <w:rsid w:val="00564D18"/>
    <w:rsid w:val="00565DC1"/>
    <w:rsid w:val="00565EC7"/>
    <w:rsid w:val="005666B6"/>
    <w:rsid w:val="00566852"/>
    <w:rsid w:val="00567BC1"/>
    <w:rsid w:val="00570376"/>
    <w:rsid w:val="00570A05"/>
    <w:rsid w:val="005722B4"/>
    <w:rsid w:val="00572A56"/>
    <w:rsid w:val="00574243"/>
    <w:rsid w:val="00575077"/>
    <w:rsid w:val="00575A00"/>
    <w:rsid w:val="00576004"/>
    <w:rsid w:val="00576BD1"/>
    <w:rsid w:val="005802D4"/>
    <w:rsid w:val="00580FC8"/>
    <w:rsid w:val="00581A4B"/>
    <w:rsid w:val="0058211E"/>
    <w:rsid w:val="00582135"/>
    <w:rsid w:val="0058430C"/>
    <w:rsid w:val="00584768"/>
    <w:rsid w:val="005847D0"/>
    <w:rsid w:val="00584AC9"/>
    <w:rsid w:val="005850B8"/>
    <w:rsid w:val="00585CAF"/>
    <w:rsid w:val="00586942"/>
    <w:rsid w:val="00590A65"/>
    <w:rsid w:val="00591261"/>
    <w:rsid w:val="005930D8"/>
    <w:rsid w:val="00593A4C"/>
    <w:rsid w:val="00593AA0"/>
    <w:rsid w:val="00594012"/>
    <w:rsid w:val="00594083"/>
    <w:rsid w:val="0059457F"/>
    <w:rsid w:val="00594C7A"/>
    <w:rsid w:val="00595367"/>
    <w:rsid w:val="0059623E"/>
    <w:rsid w:val="00596706"/>
    <w:rsid w:val="005972EB"/>
    <w:rsid w:val="005A0D43"/>
    <w:rsid w:val="005A1782"/>
    <w:rsid w:val="005A2775"/>
    <w:rsid w:val="005A352C"/>
    <w:rsid w:val="005A3AA1"/>
    <w:rsid w:val="005A3BC0"/>
    <w:rsid w:val="005A4A05"/>
    <w:rsid w:val="005A53BE"/>
    <w:rsid w:val="005A5536"/>
    <w:rsid w:val="005A5B03"/>
    <w:rsid w:val="005A7557"/>
    <w:rsid w:val="005A7B04"/>
    <w:rsid w:val="005B0512"/>
    <w:rsid w:val="005B152B"/>
    <w:rsid w:val="005B2157"/>
    <w:rsid w:val="005B349D"/>
    <w:rsid w:val="005B4279"/>
    <w:rsid w:val="005B4733"/>
    <w:rsid w:val="005B4DDC"/>
    <w:rsid w:val="005B66DD"/>
    <w:rsid w:val="005B69EE"/>
    <w:rsid w:val="005B7CCE"/>
    <w:rsid w:val="005B7D1D"/>
    <w:rsid w:val="005C0B34"/>
    <w:rsid w:val="005C1390"/>
    <w:rsid w:val="005C284D"/>
    <w:rsid w:val="005C3AA7"/>
    <w:rsid w:val="005C452A"/>
    <w:rsid w:val="005C4E1A"/>
    <w:rsid w:val="005C6166"/>
    <w:rsid w:val="005C6F82"/>
    <w:rsid w:val="005C76EC"/>
    <w:rsid w:val="005C7ED7"/>
    <w:rsid w:val="005D073C"/>
    <w:rsid w:val="005D162F"/>
    <w:rsid w:val="005D207C"/>
    <w:rsid w:val="005D28FB"/>
    <w:rsid w:val="005D2FA7"/>
    <w:rsid w:val="005D3616"/>
    <w:rsid w:val="005D4211"/>
    <w:rsid w:val="005D4A9D"/>
    <w:rsid w:val="005D5632"/>
    <w:rsid w:val="005D6255"/>
    <w:rsid w:val="005D64EF"/>
    <w:rsid w:val="005E0D82"/>
    <w:rsid w:val="005E19C5"/>
    <w:rsid w:val="005E1FB6"/>
    <w:rsid w:val="005E3B78"/>
    <w:rsid w:val="005E46B4"/>
    <w:rsid w:val="005E4D0C"/>
    <w:rsid w:val="005E6AB3"/>
    <w:rsid w:val="005E7D38"/>
    <w:rsid w:val="005E7E30"/>
    <w:rsid w:val="005F0246"/>
    <w:rsid w:val="005F1549"/>
    <w:rsid w:val="005F30B8"/>
    <w:rsid w:val="005F3256"/>
    <w:rsid w:val="0060059E"/>
    <w:rsid w:val="0060097E"/>
    <w:rsid w:val="00601123"/>
    <w:rsid w:val="006019F4"/>
    <w:rsid w:val="00602518"/>
    <w:rsid w:val="00602AA6"/>
    <w:rsid w:val="00603BB8"/>
    <w:rsid w:val="00604169"/>
    <w:rsid w:val="00604628"/>
    <w:rsid w:val="00605718"/>
    <w:rsid w:val="00605BB6"/>
    <w:rsid w:val="00605F75"/>
    <w:rsid w:val="00606179"/>
    <w:rsid w:val="00606E4F"/>
    <w:rsid w:val="00607F0E"/>
    <w:rsid w:val="00607FEC"/>
    <w:rsid w:val="0061006B"/>
    <w:rsid w:val="00612009"/>
    <w:rsid w:val="0061362F"/>
    <w:rsid w:val="0061393C"/>
    <w:rsid w:val="00613D8A"/>
    <w:rsid w:val="00616659"/>
    <w:rsid w:val="00616781"/>
    <w:rsid w:val="00616F06"/>
    <w:rsid w:val="00621B6D"/>
    <w:rsid w:val="00623FEE"/>
    <w:rsid w:val="006242C4"/>
    <w:rsid w:val="0062571E"/>
    <w:rsid w:val="00625B85"/>
    <w:rsid w:val="00626832"/>
    <w:rsid w:val="00627EF3"/>
    <w:rsid w:val="00630968"/>
    <w:rsid w:val="00630AD6"/>
    <w:rsid w:val="0063161A"/>
    <w:rsid w:val="00631FD4"/>
    <w:rsid w:val="00631FE4"/>
    <w:rsid w:val="0063325A"/>
    <w:rsid w:val="0063418C"/>
    <w:rsid w:val="00634928"/>
    <w:rsid w:val="00634BD7"/>
    <w:rsid w:val="006354C6"/>
    <w:rsid w:val="0063550F"/>
    <w:rsid w:val="00635D5C"/>
    <w:rsid w:val="0063609E"/>
    <w:rsid w:val="00636F41"/>
    <w:rsid w:val="006406EE"/>
    <w:rsid w:val="0064071B"/>
    <w:rsid w:val="00641DBF"/>
    <w:rsid w:val="00642690"/>
    <w:rsid w:val="00642B26"/>
    <w:rsid w:val="00642CC2"/>
    <w:rsid w:val="00643EEE"/>
    <w:rsid w:val="00645AD9"/>
    <w:rsid w:val="00646A0A"/>
    <w:rsid w:val="00647144"/>
    <w:rsid w:val="00647200"/>
    <w:rsid w:val="00650CC5"/>
    <w:rsid w:val="006519FF"/>
    <w:rsid w:val="00651BF5"/>
    <w:rsid w:val="00651FA9"/>
    <w:rsid w:val="00652211"/>
    <w:rsid w:val="006528DE"/>
    <w:rsid w:val="00653071"/>
    <w:rsid w:val="00653498"/>
    <w:rsid w:val="00653BE3"/>
    <w:rsid w:val="00653D18"/>
    <w:rsid w:val="00654BC5"/>
    <w:rsid w:val="00655EA8"/>
    <w:rsid w:val="00656E37"/>
    <w:rsid w:val="00657038"/>
    <w:rsid w:val="006607CB"/>
    <w:rsid w:val="00661042"/>
    <w:rsid w:val="006612C0"/>
    <w:rsid w:val="00661E2C"/>
    <w:rsid w:val="00662EDB"/>
    <w:rsid w:val="00664210"/>
    <w:rsid w:val="00664C8E"/>
    <w:rsid w:val="0066592C"/>
    <w:rsid w:val="0066631B"/>
    <w:rsid w:val="006677AD"/>
    <w:rsid w:val="00667CCD"/>
    <w:rsid w:val="00670CAA"/>
    <w:rsid w:val="0067138E"/>
    <w:rsid w:val="006718B4"/>
    <w:rsid w:val="006718FD"/>
    <w:rsid w:val="006727B5"/>
    <w:rsid w:val="00672F9A"/>
    <w:rsid w:val="00674009"/>
    <w:rsid w:val="006747B6"/>
    <w:rsid w:val="00674A32"/>
    <w:rsid w:val="00674CBF"/>
    <w:rsid w:val="00675B3F"/>
    <w:rsid w:val="00676D59"/>
    <w:rsid w:val="00677241"/>
    <w:rsid w:val="00677A19"/>
    <w:rsid w:val="00680885"/>
    <w:rsid w:val="006812BE"/>
    <w:rsid w:val="00681C38"/>
    <w:rsid w:val="006821B4"/>
    <w:rsid w:val="0068269A"/>
    <w:rsid w:val="006848D9"/>
    <w:rsid w:val="00684AFF"/>
    <w:rsid w:val="00684B97"/>
    <w:rsid w:val="006852F4"/>
    <w:rsid w:val="0068765A"/>
    <w:rsid w:val="006879F4"/>
    <w:rsid w:val="00690C31"/>
    <w:rsid w:val="0069325C"/>
    <w:rsid w:val="0069382F"/>
    <w:rsid w:val="006953B9"/>
    <w:rsid w:val="0069777A"/>
    <w:rsid w:val="00697D19"/>
    <w:rsid w:val="006A0282"/>
    <w:rsid w:val="006A0325"/>
    <w:rsid w:val="006A17B0"/>
    <w:rsid w:val="006A1933"/>
    <w:rsid w:val="006A1B7D"/>
    <w:rsid w:val="006A2870"/>
    <w:rsid w:val="006A2957"/>
    <w:rsid w:val="006A2A7A"/>
    <w:rsid w:val="006A3898"/>
    <w:rsid w:val="006A3BB4"/>
    <w:rsid w:val="006A40DA"/>
    <w:rsid w:val="006A49BC"/>
    <w:rsid w:val="006A4B4A"/>
    <w:rsid w:val="006A5E4E"/>
    <w:rsid w:val="006A65AD"/>
    <w:rsid w:val="006A77DB"/>
    <w:rsid w:val="006B033C"/>
    <w:rsid w:val="006B068C"/>
    <w:rsid w:val="006B09A5"/>
    <w:rsid w:val="006B09AE"/>
    <w:rsid w:val="006B16BD"/>
    <w:rsid w:val="006B1F53"/>
    <w:rsid w:val="006B23DA"/>
    <w:rsid w:val="006B3DF5"/>
    <w:rsid w:val="006B4275"/>
    <w:rsid w:val="006B5BD8"/>
    <w:rsid w:val="006B72D3"/>
    <w:rsid w:val="006B73C8"/>
    <w:rsid w:val="006C19DC"/>
    <w:rsid w:val="006C26CC"/>
    <w:rsid w:val="006C294B"/>
    <w:rsid w:val="006C37B2"/>
    <w:rsid w:val="006C3BB5"/>
    <w:rsid w:val="006C3CBF"/>
    <w:rsid w:val="006C4D8D"/>
    <w:rsid w:val="006C6450"/>
    <w:rsid w:val="006C7AD1"/>
    <w:rsid w:val="006D1056"/>
    <w:rsid w:val="006D1407"/>
    <w:rsid w:val="006D2BEC"/>
    <w:rsid w:val="006D305C"/>
    <w:rsid w:val="006D41F2"/>
    <w:rsid w:val="006D58F9"/>
    <w:rsid w:val="006D62D5"/>
    <w:rsid w:val="006D63E9"/>
    <w:rsid w:val="006E23A9"/>
    <w:rsid w:val="006E299B"/>
    <w:rsid w:val="006E384E"/>
    <w:rsid w:val="006E590D"/>
    <w:rsid w:val="006E60FD"/>
    <w:rsid w:val="006E77D5"/>
    <w:rsid w:val="006F1C2B"/>
    <w:rsid w:val="006F1D10"/>
    <w:rsid w:val="006F2109"/>
    <w:rsid w:val="006F2619"/>
    <w:rsid w:val="006F40AD"/>
    <w:rsid w:val="006F47AE"/>
    <w:rsid w:val="006F688A"/>
    <w:rsid w:val="006F6D4E"/>
    <w:rsid w:val="006F7809"/>
    <w:rsid w:val="006F78EA"/>
    <w:rsid w:val="00700445"/>
    <w:rsid w:val="00700632"/>
    <w:rsid w:val="0070115D"/>
    <w:rsid w:val="00702559"/>
    <w:rsid w:val="00704636"/>
    <w:rsid w:val="00704A02"/>
    <w:rsid w:val="00705AFD"/>
    <w:rsid w:val="007065A8"/>
    <w:rsid w:val="00706FA3"/>
    <w:rsid w:val="00707433"/>
    <w:rsid w:val="00710041"/>
    <w:rsid w:val="00712989"/>
    <w:rsid w:val="00712EAB"/>
    <w:rsid w:val="00715297"/>
    <w:rsid w:val="0071771A"/>
    <w:rsid w:val="0072032E"/>
    <w:rsid w:val="00724916"/>
    <w:rsid w:val="0072500D"/>
    <w:rsid w:val="007266D8"/>
    <w:rsid w:val="00726762"/>
    <w:rsid w:val="007303D2"/>
    <w:rsid w:val="00730C6F"/>
    <w:rsid w:val="00731850"/>
    <w:rsid w:val="007329A2"/>
    <w:rsid w:val="00732BD8"/>
    <w:rsid w:val="00733077"/>
    <w:rsid w:val="007332E0"/>
    <w:rsid w:val="00733CD6"/>
    <w:rsid w:val="00735CAD"/>
    <w:rsid w:val="00735FB9"/>
    <w:rsid w:val="0073737B"/>
    <w:rsid w:val="0073793B"/>
    <w:rsid w:val="00737C8C"/>
    <w:rsid w:val="00740077"/>
    <w:rsid w:val="00741875"/>
    <w:rsid w:val="00742026"/>
    <w:rsid w:val="00743D47"/>
    <w:rsid w:val="00745036"/>
    <w:rsid w:val="00745564"/>
    <w:rsid w:val="00745E43"/>
    <w:rsid w:val="00747A2A"/>
    <w:rsid w:val="00752F08"/>
    <w:rsid w:val="00753961"/>
    <w:rsid w:val="00754161"/>
    <w:rsid w:val="00754877"/>
    <w:rsid w:val="007549C1"/>
    <w:rsid w:val="00755601"/>
    <w:rsid w:val="00755ACD"/>
    <w:rsid w:val="00755B21"/>
    <w:rsid w:val="00755BBB"/>
    <w:rsid w:val="00755CEC"/>
    <w:rsid w:val="007560EC"/>
    <w:rsid w:val="00756210"/>
    <w:rsid w:val="007562B1"/>
    <w:rsid w:val="00756E50"/>
    <w:rsid w:val="007575C7"/>
    <w:rsid w:val="00757A4B"/>
    <w:rsid w:val="00757B82"/>
    <w:rsid w:val="00757C67"/>
    <w:rsid w:val="0076439C"/>
    <w:rsid w:val="00765876"/>
    <w:rsid w:val="007659B0"/>
    <w:rsid w:val="00766168"/>
    <w:rsid w:val="007667EB"/>
    <w:rsid w:val="007669AE"/>
    <w:rsid w:val="00767791"/>
    <w:rsid w:val="00770154"/>
    <w:rsid w:val="00772293"/>
    <w:rsid w:val="00772771"/>
    <w:rsid w:val="00772818"/>
    <w:rsid w:val="0077300A"/>
    <w:rsid w:val="0077404B"/>
    <w:rsid w:val="0077500E"/>
    <w:rsid w:val="0077536B"/>
    <w:rsid w:val="00775783"/>
    <w:rsid w:val="00775800"/>
    <w:rsid w:val="007762FD"/>
    <w:rsid w:val="0077700C"/>
    <w:rsid w:val="00777CDD"/>
    <w:rsid w:val="00777E9E"/>
    <w:rsid w:val="00777F4D"/>
    <w:rsid w:val="007804FF"/>
    <w:rsid w:val="00781E3C"/>
    <w:rsid w:val="00781ECB"/>
    <w:rsid w:val="00783AEC"/>
    <w:rsid w:val="00783B56"/>
    <w:rsid w:val="00783BE1"/>
    <w:rsid w:val="00784093"/>
    <w:rsid w:val="00786B6E"/>
    <w:rsid w:val="00786BF9"/>
    <w:rsid w:val="00787FBD"/>
    <w:rsid w:val="007902B8"/>
    <w:rsid w:val="0079057E"/>
    <w:rsid w:val="0079268B"/>
    <w:rsid w:val="00793115"/>
    <w:rsid w:val="007940D0"/>
    <w:rsid w:val="007957A7"/>
    <w:rsid w:val="007976FB"/>
    <w:rsid w:val="007A1CA3"/>
    <w:rsid w:val="007A1CDD"/>
    <w:rsid w:val="007A38DB"/>
    <w:rsid w:val="007A3A78"/>
    <w:rsid w:val="007A52E1"/>
    <w:rsid w:val="007A5F84"/>
    <w:rsid w:val="007A6E95"/>
    <w:rsid w:val="007A7BFA"/>
    <w:rsid w:val="007B0C06"/>
    <w:rsid w:val="007B1222"/>
    <w:rsid w:val="007B185B"/>
    <w:rsid w:val="007B2B43"/>
    <w:rsid w:val="007B31C0"/>
    <w:rsid w:val="007B32A9"/>
    <w:rsid w:val="007B3797"/>
    <w:rsid w:val="007B5CC4"/>
    <w:rsid w:val="007B6ED4"/>
    <w:rsid w:val="007C02AE"/>
    <w:rsid w:val="007C0C19"/>
    <w:rsid w:val="007C243B"/>
    <w:rsid w:val="007C3039"/>
    <w:rsid w:val="007C594F"/>
    <w:rsid w:val="007C63BD"/>
    <w:rsid w:val="007D4001"/>
    <w:rsid w:val="007D4137"/>
    <w:rsid w:val="007D5106"/>
    <w:rsid w:val="007D64E1"/>
    <w:rsid w:val="007D7422"/>
    <w:rsid w:val="007D7AED"/>
    <w:rsid w:val="007D7B89"/>
    <w:rsid w:val="007E0615"/>
    <w:rsid w:val="007E2D08"/>
    <w:rsid w:val="007E2E06"/>
    <w:rsid w:val="007E3B1A"/>
    <w:rsid w:val="007E3E76"/>
    <w:rsid w:val="007E3F0A"/>
    <w:rsid w:val="007E4A6C"/>
    <w:rsid w:val="007E5414"/>
    <w:rsid w:val="007E54AF"/>
    <w:rsid w:val="007E5DB5"/>
    <w:rsid w:val="007E744F"/>
    <w:rsid w:val="007F0315"/>
    <w:rsid w:val="007F0658"/>
    <w:rsid w:val="007F07CE"/>
    <w:rsid w:val="007F08ED"/>
    <w:rsid w:val="007F0EF5"/>
    <w:rsid w:val="007F13A0"/>
    <w:rsid w:val="007F14C2"/>
    <w:rsid w:val="007F1816"/>
    <w:rsid w:val="007F18F7"/>
    <w:rsid w:val="007F2B65"/>
    <w:rsid w:val="007F451C"/>
    <w:rsid w:val="007F46C2"/>
    <w:rsid w:val="007F4B31"/>
    <w:rsid w:val="007F640A"/>
    <w:rsid w:val="007F7CC8"/>
    <w:rsid w:val="007F7E62"/>
    <w:rsid w:val="0080116C"/>
    <w:rsid w:val="00801E79"/>
    <w:rsid w:val="00802705"/>
    <w:rsid w:val="008027A9"/>
    <w:rsid w:val="00803494"/>
    <w:rsid w:val="00803FA6"/>
    <w:rsid w:val="008047A9"/>
    <w:rsid w:val="00804F33"/>
    <w:rsid w:val="00805255"/>
    <w:rsid w:val="00806723"/>
    <w:rsid w:val="008102D3"/>
    <w:rsid w:val="00810D78"/>
    <w:rsid w:val="00812ECB"/>
    <w:rsid w:val="00813E62"/>
    <w:rsid w:val="00813F69"/>
    <w:rsid w:val="008148B6"/>
    <w:rsid w:val="00817C75"/>
    <w:rsid w:val="00817CAB"/>
    <w:rsid w:val="00817FFE"/>
    <w:rsid w:val="008221A0"/>
    <w:rsid w:val="00822F07"/>
    <w:rsid w:val="008241CC"/>
    <w:rsid w:val="00824C53"/>
    <w:rsid w:val="00824FAA"/>
    <w:rsid w:val="00825379"/>
    <w:rsid w:val="00826434"/>
    <w:rsid w:val="00826F68"/>
    <w:rsid w:val="008333CE"/>
    <w:rsid w:val="008336A5"/>
    <w:rsid w:val="008338F3"/>
    <w:rsid w:val="00833AF0"/>
    <w:rsid w:val="0083457A"/>
    <w:rsid w:val="00835427"/>
    <w:rsid w:val="00835E65"/>
    <w:rsid w:val="00836884"/>
    <w:rsid w:val="008369C1"/>
    <w:rsid w:val="008370E3"/>
    <w:rsid w:val="008372CD"/>
    <w:rsid w:val="008402BA"/>
    <w:rsid w:val="00841AC4"/>
    <w:rsid w:val="00841FE1"/>
    <w:rsid w:val="0084206C"/>
    <w:rsid w:val="00842D1D"/>
    <w:rsid w:val="008432F3"/>
    <w:rsid w:val="008435BE"/>
    <w:rsid w:val="00844F5C"/>
    <w:rsid w:val="0084664C"/>
    <w:rsid w:val="0084669A"/>
    <w:rsid w:val="00846FB8"/>
    <w:rsid w:val="00847684"/>
    <w:rsid w:val="00850EBE"/>
    <w:rsid w:val="008513C5"/>
    <w:rsid w:val="0085246E"/>
    <w:rsid w:val="00853013"/>
    <w:rsid w:val="00853E39"/>
    <w:rsid w:val="0085438A"/>
    <w:rsid w:val="00854D99"/>
    <w:rsid w:val="0085544F"/>
    <w:rsid w:val="008563D1"/>
    <w:rsid w:val="00856A26"/>
    <w:rsid w:val="00856A7E"/>
    <w:rsid w:val="00856C17"/>
    <w:rsid w:val="008572B1"/>
    <w:rsid w:val="008577BB"/>
    <w:rsid w:val="008611CC"/>
    <w:rsid w:val="00861397"/>
    <w:rsid w:val="00861403"/>
    <w:rsid w:val="008615B5"/>
    <w:rsid w:val="0086170D"/>
    <w:rsid w:val="0086255C"/>
    <w:rsid w:val="00862925"/>
    <w:rsid w:val="0086348B"/>
    <w:rsid w:val="008635DC"/>
    <w:rsid w:val="00863795"/>
    <w:rsid w:val="00863BE3"/>
    <w:rsid w:val="00864416"/>
    <w:rsid w:val="00864BB2"/>
    <w:rsid w:val="0086610C"/>
    <w:rsid w:val="00866616"/>
    <w:rsid w:val="008706BA"/>
    <w:rsid w:val="0087186E"/>
    <w:rsid w:val="00872983"/>
    <w:rsid w:val="0087324F"/>
    <w:rsid w:val="00873966"/>
    <w:rsid w:val="00874FE2"/>
    <w:rsid w:val="00875BEF"/>
    <w:rsid w:val="00875C15"/>
    <w:rsid w:val="008768E5"/>
    <w:rsid w:val="008775CB"/>
    <w:rsid w:val="008812A7"/>
    <w:rsid w:val="00881A58"/>
    <w:rsid w:val="00883785"/>
    <w:rsid w:val="00885254"/>
    <w:rsid w:val="008853DC"/>
    <w:rsid w:val="00885895"/>
    <w:rsid w:val="008868CC"/>
    <w:rsid w:val="00886C85"/>
    <w:rsid w:val="0088736E"/>
    <w:rsid w:val="008877A7"/>
    <w:rsid w:val="0089037F"/>
    <w:rsid w:val="00890AC2"/>
    <w:rsid w:val="00890E85"/>
    <w:rsid w:val="00891FC7"/>
    <w:rsid w:val="00891FCA"/>
    <w:rsid w:val="008935D8"/>
    <w:rsid w:val="00893B28"/>
    <w:rsid w:val="008952F4"/>
    <w:rsid w:val="0089696C"/>
    <w:rsid w:val="008A19AB"/>
    <w:rsid w:val="008A2165"/>
    <w:rsid w:val="008A3803"/>
    <w:rsid w:val="008A5EC0"/>
    <w:rsid w:val="008A6FCD"/>
    <w:rsid w:val="008A7BD7"/>
    <w:rsid w:val="008B2B0C"/>
    <w:rsid w:val="008B2BA8"/>
    <w:rsid w:val="008B2D6B"/>
    <w:rsid w:val="008B37A7"/>
    <w:rsid w:val="008B3A8D"/>
    <w:rsid w:val="008B3BCC"/>
    <w:rsid w:val="008B3DB6"/>
    <w:rsid w:val="008B3EAC"/>
    <w:rsid w:val="008B4498"/>
    <w:rsid w:val="008B5C41"/>
    <w:rsid w:val="008B5F75"/>
    <w:rsid w:val="008B730A"/>
    <w:rsid w:val="008B7475"/>
    <w:rsid w:val="008B7834"/>
    <w:rsid w:val="008B788C"/>
    <w:rsid w:val="008B7960"/>
    <w:rsid w:val="008B7FEE"/>
    <w:rsid w:val="008C0443"/>
    <w:rsid w:val="008C1421"/>
    <w:rsid w:val="008C2031"/>
    <w:rsid w:val="008C3963"/>
    <w:rsid w:val="008C4A94"/>
    <w:rsid w:val="008C7D6A"/>
    <w:rsid w:val="008D1264"/>
    <w:rsid w:val="008D2A28"/>
    <w:rsid w:val="008D2F1F"/>
    <w:rsid w:val="008D3118"/>
    <w:rsid w:val="008D331A"/>
    <w:rsid w:val="008D349D"/>
    <w:rsid w:val="008D4213"/>
    <w:rsid w:val="008D5DB3"/>
    <w:rsid w:val="008D5DE6"/>
    <w:rsid w:val="008D6D2C"/>
    <w:rsid w:val="008E265C"/>
    <w:rsid w:val="008E38FA"/>
    <w:rsid w:val="008E4511"/>
    <w:rsid w:val="008E460D"/>
    <w:rsid w:val="008E4CD6"/>
    <w:rsid w:val="008E4D6A"/>
    <w:rsid w:val="008E6489"/>
    <w:rsid w:val="008E7165"/>
    <w:rsid w:val="008E77CA"/>
    <w:rsid w:val="008E7D55"/>
    <w:rsid w:val="008F0B0C"/>
    <w:rsid w:val="008F0B89"/>
    <w:rsid w:val="008F2386"/>
    <w:rsid w:val="008F2B68"/>
    <w:rsid w:val="008F3058"/>
    <w:rsid w:val="008F496B"/>
    <w:rsid w:val="008F4F35"/>
    <w:rsid w:val="008F5665"/>
    <w:rsid w:val="008F61DA"/>
    <w:rsid w:val="00900157"/>
    <w:rsid w:val="00902EA8"/>
    <w:rsid w:val="00904837"/>
    <w:rsid w:val="00904925"/>
    <w:rsid w:val="0090700A"/>
    <w:rsid w:val="009104F6"/>
    <w:rsid w:val="009112CC"/>
    <w:rsid w:val="009113C9"/>
    <w:rsid w:val="009114CD"/>
    <w:rsid w:val="00914B0F"/>
    <w:rsid w:val="00914EDC"/>
    <w:rsid w:val="0091528B"/>
    <w:rsid w:val="00915614"/>
    <w:rsid w:val="00916DA1"/>
    <w:rsid w:val="0091728E"/>
    <w:rsid w:val="00917B17"/>
    <w:rsid w:val="0092177E"/>
    <w:rsid w:val="00923625"/>
    <w:rsid w:val="00923C2B"/>
    <w:rsid w:val="00923F9D"/>
    <w:rsid w:val="00924054"/>
    <w:rsid w:val="00924176"/>
    <w:rsid w:val="00926EF3"/>
    <w:rsid w:val="00926F98"/>
    <w:rsid w:val="009305C4"/>
    <w:rsid w:val="00931180"/>
    <w:rsid w:val="009339A6"/>
    <w:rsid w:val="00933BB5"/>
    <w:rsid w:val="00933F89"/>
    <w:rsid w:val="00934690"/>
    <w:rsid w:val="009356B8"/>
    <w:rsid w:val="009358C6"/>
    <w:rsid w:val="0093608E"/>
    <w:rsid w:val="00936179"/>
    <w:rsid w:val="00937B88"/>
    <w:rsid w:val="00940053"/>
    <w:rsid w:val="0094048E"/>
    <w:rsid w:val="009416EA"/>
    <w:rsid w:val="0094240C"/>
    <w:rsid w:val="009425CD"/>
    <w:rsid w:val="0094316C"/>
    <w:rsid w:val="009436ED"/>
    <w:rsid w:val="00943A4B"/>
    <w:rsid w:val="009451AE"/>
    <w:rsid w:val="00945297"/>
    <w:rsid w:val="00945A3A"/>
    <w:rsid w:val="00945B42"/>
    <w:rsid w:val="00945EAC"/>
    <w:rsid w:val="009466BA"/>
    <w:rsid w:val="00946B04"/>
    <w:rsid w:val="009501AD"/>
    <w:rsid w:val="0095281D"/>
    <w:rsid w:val="00953B16"/>
    <w:rsid w:val="00953CBA"/>
    <w:rsid w:val="00954143"/>
    <w:rsid w:val="009557C2"/>
    <w:rsid w:val="00956C16"/>
    <w:rsid w:val="00956F21"/>
    <w:rsid w:val="00957108"/>
    <w:rsid w:val="00961104"/>
    <w:rsid w:val="009611E5"/>
    <w:rsid w:val="00961646"/>
    <w:rsid w:val="009622C6"/>
    <w:rsid w:val="00962FFF"/>
    <w:rsid w:val="009644AB"/>
    <w:rsid w:val="0096483D"/>
    <w:rsid w:val="0096507A"/>
    <w:rsid w:val="00965100"/>
    <w:rsid w:val="00965739"/>
    <w:rsid w:val="00965765"/>
    <w:rsid w:val="0096675F"/>
    <w:rsid w:val="00966AF1"/>
    <w:rsid w:val="00966C08"/>
    <w:rsid w:val="00970AA9"/>
    <w:rsid w:val="00971412"/>
    <w:rsid w:val="009714C6"/>
    <w:rsid w:val="00971FE4"/>
    <w:rsid w:val="009726D2"/>
    <w:rsid w:val="0097482A"/>
    <w:rsid w:val="0097549D"/>
    <w:rsid w:val="0097608C"/>
    <w:rsid w:val="0097649E"/>
    <w:rsid w:val="0097712C"/>
    <w:rsid w:val="00977166"/>
    <w:rsid w:val="009778A3"/>
    <w:rsid w:val="00977AF2"/>
    <w:rsid w:val="00981965"/>
    <w:rsid w:val="00984017"/>
    <w:rsid w:val="009843B4"/>
    <w:rsid w:val="00985BCE"/>
    <w:rsid w:val="00985DCA"/>
    <w:rsid w:val="009870A8"/>
    <w:rsid w:val="00987A4C"/>
    <w:rsid w:val="00987EDD"/>
    <w:rsid w:val="00990069"/>
    <w:rsid w:val="0099017B"/>
    <w:rsid w:val="0099088E"/>
    <w:rsid w:val="00991355"/>
    <w:rsid w:val="00991D67"/>
    <w:rsid w:val="009921E6"/>
    <w:rsid w:val="00993595"/>
    <w:rsid w:val="009A2536"/>
    <w:rsid w:val="009A4A23"/>
    <w:rsid w:val="009A58BF"/>
    <w:rsid w:val="009A5D87"/>
    <w:rsid w:val="009A5FB8"/>
    <w:rsid w:val="009B00DE"/>
    <w:rsid w:val="009B2390"/>
    <w:rsid w:val="009B460B"/>
    <w:rsid w:val="009B6172"/>
    <w:rsid w:val="009B674D"/>
    <w:rsid w:val="009C05FE"/>
    <w:rsid w:val="009C0807"/>
    <w:rsid w:val="009C1617"/>
    <w:rsid w:val="009C1885"/>
    <w:rsid w:val="009C3388"/>
    <w:rsid w:val="009C4521"/>
    <w:rsid w:val="009C4752"/>
    <w:rsid w:val="009C48C8"/>
    <w:rsid w:val="009C4C57"/>
    <w:rsid w:val="009C5619"/>
    <w:rsid w:val="009C6FAE"/>
    <w:rsid w:val="009C7818"/>
    <w:rsid w:val="009C7F11"/>
    <w:rsid w:val="009D07B4"/>
    <w:rsid w:val="009D0A7C"/>
    <w:rsid w:val="009D1151"/>
    <w:rsid w:val="009D11EA"/>
    <w:rsid w:val="009D1E85"/>
    <w:rsid w:val="009D2888"/>
    <w:rsid w:val="009D306B"/>
    <w:rsid w:val="009D6F27"/>
    <w:rsid w:val="009D72C4"/>
    <w:rsid w:val="009D72F4"/>
    <w:rsid w:val="009D7C30"/>
    <w:rsid w:val="009E2055"/>
    <w:rsid w:val="009E20A4"/>
    <w:rsid w:val="009E27DA"/>
    <w:rsid w:val="009E2B9B"/>
    <w:rsid w:val="009E3C39"/>
    <w:rsid w:val="009E4415"/>
    <w:rsid w:val="009E47BD"/>
    <w:rsid w:val="009E6E39"/>
    <w:rsid w:val="009F04AA"/>
    <w:rsid w:val="009F2772"/>
    <w:rsid w:val="009F34B7"/>
    <w:rsid w:val="009F6A1C"/>
    <w:rsid w:val="009F7784"/>
    <w:rsid w:val="00A00D82"/>
    <w:rsid w:val="00A014A8"/>
    <w:rsid w:val="00A015E0"/>
    <w:rsid w:val="00A02233"/>
    <w:rsid w:val="00A03962"/>
    <w:rsid w:val="00A0398D"/>
    <w:rsid w:val="00A04441"/>
    <w:rsid w:val="00A06095"/>
    <w:rsid w:val="00A06101"/>
    <w:rsid w:val="00A073C1"/>
    <w:rsid w:val="00A07582"/>
    <w:rsid w:val="00A10E47"/>
    <w:rsid w:val="00A11963"/>
    <w:rsid w:val="00A13B58"/>
    <w:rsid w:val="00A16284"/>
    <w:rsid w:val="00A1729A"/>
    <w:rsid w:val="00A17495"/>
    <w:rsid w:val="00A17A3A"/>
    <w:rsid w:val="00A20142"/>
    <w:rsid w:val="00A20A8F"/>
    <w:rsid w:val="00A22409"/>
    <w:rsid w:val="00A235C4"/>
    <w:rsid w:val="00A23722"/>
    <w:rsid w:val="00A23968"/>
    <w:rsid w:val="00A23E47"/>
    <w:rsid w:val="00A24853"/>
    <w:rsid w:val="00A26A50"/>
    <w:rsid w:val="00A26FA4"/>
    <w:rsid w:val="00A30E8A"/>
    <w:rsid w:val="00A31311"/>
    <w:rsid w:val="00A31D53"/>
    <w:rsid w:val="00A3268E"/>
    <w:rsid w:val="00A338FD"/>
    <w:rsid w:val="00A3441F"/>
    <w:rsid w:val="00A352F9"/>
    <w:rsid w:val="00A36070"/>
    <w:rsid w:val="00A361D3"/>
    <w:rsid w:val="00A3783D"/>
    <w:rsid w:val="00A416D5"/>
    <w:rsid w:val="00A42023"/>
    <w:rsid w:val="00A424C6"/>
    <w:rsid w:val="00A443A3"/>
    <w:rsid w:val="00A4446E"/>
    <w:rsid w:val="00A46C36"/>
    <w:rsid w:val="00A47260"/>
    <w:rsid w:val="00A47F1E"/>
    <w:rsid w:val="00A5205F"/>
    <w:rsid w:val="00A52122"/>
    <w:rsid w:val="00A52DDE"/>
    <w:rsid w:val="00A53109"/>
    <w:rsid w:val="00A535AE"/>
    <w:rsid w:val="00A552E9"/>
    <w:rsid w:val="00A561CC"/>
    <w:rsid w:val="00A567C9"/>
    <w:rsid w:val="00A6029E"/>
    <w:rsid w:val="00A60EA0"/>
    <w:rsid w:val="00A6151E"/>
    <w:rsid w:val="00A6152A"/>
    <w:rsid w:val="00A6432C"/>
    <w:rsid w:val="00A658B0"/>
    <w:rsid w:val="00A66522"/>
    <w:rsid w:val="00A66CC0"/>
    <w:rsid w:val="00A67196"/>
    <w:rsid w:val="00A67E60"/>
    <w:rsid w:val="00A71B4A"/>
    <w:rsid w:val="00A71BF8"/>
    <w:rsid w:val="00A71E2E"/>
    <w:rsid w:val="00A7225E"/>
    <w:rsid w:val="00A72846"/>
    <w:rsid w:val="00A72E43"/>
    <w:rsid w:val="00A7544E"/>
    <w:rsid w:val="00A76C79"/>
    <w:rsid w:val="00A77DCB"/>
    <w:rsid w:val="00A804B2"/>
    <w:rsid w:val="00A82B5D"/>
    <w:rsid w:val="00A82E29"/>
    <w:rsid w:val="00A833AC"/>
    <w:rsid w:val="00A83D78"/>
    <w:rsid w:val="00A840C5"/>
    <w:rsid w:val="00A86A58"/>
    <w:rsid w:val="00A916DE"/>
    <w:rsid w:val="00A92F73"/>
    <w:rsid w:val="00A9315C"/>
    <w:rsid w:val="00A93D4D"/>
    <w:rsid w:val="00A9477A"/>
    <w:rsid w:val="00A94EE7"/>
    <w:rsid w:val="00A9611B"/>
    <w:rsid w:val="00A96929"/>
    <w:rsid w:val="00A97A04"/>
    <w:rsid w:val="00AA006D"/>
    <w:rsid w:val="00AA0124"/>
    <w:rsid w:val="00AA0580"/>
    <w:rsid w:val="00AA06F2"/>
    <w:rsid w:val="00AA1562"/>
    <w:rsid w:val="00AA19D8"/>
    <w:rsid w:val="00AA34C5"/>
    <w:rsid w:val="00AA4153"/>
    <w:rsid w:val="00AA50FC"/>
    <w:rsid w:val="00AA546E"/>
    <w:rsid w:val="00AA56C2"/>
    <w:rsid w:val="00AA5DB7"/>
    <w:rsid w:val="00AA617D"/>
    <w:rsid w:val="00AA725C"/>
    <w:rsid w:val="00AA757A"/>
    <w:rsid w:val="00AA7CFF"/>
    <w:rsid w:val="00AA7D26"/>
    <w:rsid w:val="00AA7EEB"/>
    <w:rsid w:val="00AB122D"/>
    <w:rsid w:val="00AB13EF"/>
    <w:rsid w:val="00AB1EC0"/>
    <w:rsid w:val="00AB217C"/>
    <w:rsid w:val="00AB2354"/>
    <w:rsid w:val="00AB2817"/>
    <w:rsid w:val="00AB283D"/>
    <w:rsid w:val="00AB3544"/>
    <w:rsid w:val="00AB4743"/>
    <w:rsid w:val="00AB59A4"/>
    <w:rsid w:val="00AB5C62"/>
    <w:rsid w:val="00AB62A2"/>
    <w:rsid w:val="00AB7D1C"/>
    <w:rsid w:val="00AB7D48"/>
    <w:rsid w:val="00AB7EF5"/>
    <w:rsid w:val="00AC01C3"/>
    <w:rsid w:val="00AC09F3"/>
    <w:rsid w:val="00AC0D95"/>
    <w:rsid w:val="00AC0EF1"/>
    <w:rsid w:val="00AC2B25"/>
    <w:rsid w:val="00AC2EBB"/>
    <w:rsid w:val="00AC389E"/>
    <w:rsid w:val="00AC3A3B"/>
    <w:rsid w:val="00AC514B"/>
    <w:rsid w:val="00AC6D56"/>
    <w:rsid w:val="00AC71B6"/>
    <w:rsid w:val="00AC752C"/>
    <w:rsid w:val="00AC77DA"/>
    <w:rsid w:val="00AD2186"/>
    <w:rsid w:val="00AD3EFD"/>
    <w:rsid w:val="00AD43AB"/>
    <w:rsid w:val="00AD4998"/>
    <w:rsid w:val="00AD4EAA"/>
    <w:rsid w:val="00AD58F0"/>
    <w:rsid w:val="00AD5E3B"/>
    <w:rsid w:val="00AD6412"/>
    <w:rsid w:val="00AD6E3B"/>
    <w:rsid w:val="00AD6FB5"/>
    <w:rsid w:val="00AD7155"/>
    <w:rsid w:val="00AE0042"/>
    <w:rsid w:val="00AE0282"/>
    <w:rsid w:val="00AE084C"/>
    <w:rsid w:val="00AE0AC7"/>
    <w:rsid w:val="00AE1627"/>
    <w:rsid w:val="00AE386F"/>
    <w:rsid w:val="00AE4243"/>
    <w:rsid w:val="00AE539F"/>
    <w:rsid w:val="00AE548D"/>
    <w:rsid w:val="00AE5942"/>
    <w:rsid w:val="00AF02D9"/>
    <w:rsid w:val="00AF054E"/>
    <w:rsid w:val="00AF16B3"/>
    <w:rsid w:val="00AF2294"/>
    <w:rsid w:val="00AF2C53"/>
    <w:rsid w:val="00AF2E12"/>
    <w:rsid w:val="00AF33E5"/>
    <w:rsid w:val="00AF38DD"/>
    <w:rsid w:val="00AF4701"/>
    <w:rsid w:val="00AF4CBA"/>
    <w:rsid w:val="00AF5C3E"/>
    <w:rsid w:val="00AF6658"/>
    <w:rsid w:val="00AF6839"/>
    <w:rsid w:val="00AF6C78"/>
    <w:rsid w:val="00B0000E"/>
    <w:rsid w:val="00B02DDB"/>
    <w:rsid w:val="00B033AF"/>
    <w:rsid w:val="00B03896"/>
    <w:rsid w:val="00B03A5C"/>
    <w:rsid w:val="00B03BAA"/>
    <w:rsid w:val="00B0441A"/>
    <w:rsid w:val="00B04894"/>
    <w:rsid w:val="00B05F82"/>
    <w:rsid w:val="00B062BF"/>
    <w:rsid w:val="00B1023E"/>
    <w:rsid w:val="00B10D3F"/>
    <w:rsid w:val="00B11A18"/>
    <w:rsid w:val="00B12885"/>
    <w:rsid w:val="00B13B32"/>
    <w:rsid w:val="00B13BA8"/>
    <w:rsid w:val="00B13C96"/>
    <w:rsid w:val="00B154A9"/>
    <w:rsid w:val="00B155E7"/>
    <w:rsid w:val="00B166F3"/>
    <w:rsid w:val="00B176A2"/>
    <w:rsid w:val="00B17FCC"/>
    <w:rsid w:val="00B20054"/>
    <w:rsid w:val="00B202A2"/>
    <w:rsid w:val="00B20445"/>
    <w:rsid w:val="00B228F0"/>
    <w:rsid w:val="00B22B8A"/>
    <w:rsid w:val="00B22C3B"/>
    <w:rsid w:val="00B22E96"/>
    <w:rsid w:val="00B2302A"/>
    <w:rsid w:val="00B230A9"/>
    <w:rsid w:val="00B23C12"/>
    <w:rsid w:val="00B24A33"/>
    <w:rsid w:val="00B24B9B"/>
    <w:rsid w:val="00B25A2C"/>
    <w:rsid w:val="00B25C5E"/>
    <w:rsid w:val="00B260A0"/>
    <w:rsid w:val="00B2624B"/>
    <w:rsid w:val="00B26782"/>
    <w:rsid w:val="00B2681A"/>
    <w:rsid w:val="00B27BE1"/>
    <w:rsid w:val="00B3020B"/>
    <w:rsid w:val="00B31209"/>
    <w:rsid w:val="00B3237F"/>
    <w:rsid w:val="00B32816"/>
    <w:rsid w:val="00B33A96"/>
    <w:rsid w:val="00B33DBB"/>
    <w:rsid w:val="00B33ECC"/>
    <w:rsid w:val="00B3467C"/>
    <w:rsid w:val="00B3482D"/>
    <w:rsid w:val="00B357A6"/>
    <w:rsid w:val="00B36036"/>
    <w:rsid w:val="00B37721"/>
    <w:rsid w:val="00B37E3B"/>
    <w:rsid w:val="00B42AAE"/>
    <w:rsid w:val="00B43B11"/>
    <w:rsid w:val="00B43C0A"/>
    <w:rsid w:val="00B44C35"/>
    <w:rsid w:val="00B45CBE"/>
    <w:rsid w:val="00B5211F"/>
    <w:rsid w:val="00B53447"/>
    <w:rsid w:val="00B537BC"/>
    <w:rsid w:val="00B5397C"/>
    <w:rsid w:val="00B53F78"/>
    <w:rsid w:val="00B541FF"/>
    <w:rsid w:val="00B54AFC"/>
    <w:rsid w:val="00B54D65"/>
    <w:rsid w:val="00B55D09"/>
    <w:rsid w:val="00B570D0"/>
    <w:rsid w:val="00B57151"/>
    <w:rsid w:val="00B6010E"/>
    <w:rsid w:val="00B60675"/>
    <w:rsid w:val="00B61956"/>
    <w:rsid w:val="00B61D87"/>
    <w:rsid w:val="00B61EDD"/>
    <w:rsid w:val="00B62A20"/>
    <w:rsid w:val="00B64CD2"/>
    <w:rsid w:val="00B65EB4"/>
    <w:rsid w:val="00B65F59"/>
    <w:rsid w:val="00B675C3"/>
    <w:rsid w:val="00B679E3"/>
    <w:rsid w:val="00B67D33"/>
    <w:rsid w:val="00B67D3C"/>
    <w:rsid w:val="00B704F7"/>
    <w:rsid w:val="00B71EB3"/>
    <w:rsid w:val="00B7219A"/>
    <w:rsid w:val="00B73335"/>
    <w:rsid w:val="00B73D52"/>
    <w:rsid w:val="00B7469F"/>
    <w:rsid w:val="00B74DFE"/>
    <w:rsid w:val="00B75074"/>
    <w:rsid w:val="00B77F9B"/>
    <w:rsid w:val="00B8014C"/>
    <w:rsid w:val="00B80A2D"/>
    <w:rsid w:val="00B80F99"/>
    <w:rsid w:val="00B81E80"/>
    <w:rsid w:val="00B82792"/>
    <w:rsid w:val="00B83002"/>
    <w:rsid w:val="00B834B3"/>
    <w:rsid w:val="00B840FF"/>
    <w:rsid w:val="00B84173"/>
    <w:rsid w:val="00B84B93"/>
    <w:rsid w:val="00B8552D"/>
    <w:rsid w:val="00B87A0B"/>
    <w:rsid w:val="00B9109D"/>
    <w:rsid w:val="00B929E7"/>
    <w:rsid w:val="00B92B95"/>
    <w:rsid w:val="00B934EA"/>
    <w:rsid w:val="00B93D84"/>
    <w:rsid w:val="00B95245"/>
    <w:rsid w:val="00B958D0"/>
    <w:rsid w:val="00B95CB5"/>
    <w:rsid w:val="00B95D70"/>
    <w:rsid w:val="00B97355"/>
    <w:rsid w:val="00B9794F"/>
    <w:rsid w:val="00BA0B19"/>
    <w:rsid w:val="00BA10A7"/>
    <w:rsid w:val="00BA1410"/>
    <w:rsid w:val="00BA1AA2"/>
    <w:rsid w:val="00BA495F"/>
    <w:rsid w:val="00BA521D"/>
    <w:rsid w:val="00BA7B6A"/>
    <w:rsid w:val="00BB122C"/>
    <w:rsid w:val="00BB12B1"/>
    <w:rsid w:val="00BB1CBF"/>
    <w:rsid w:val="00BB2CFC"/>
    <w:rsid w:val="00BB3262"/>
    <w:rsid w:val="00BB40FD"/>
    <w:rsid w:val="00BB4CE6"/>
    <w:rsid w:val="00BB573A"/>
    <w:rsid w:val="00BB5F10"/>
    <w:rsid w:val="00BB771B"/>
    <w:rsid w:val="00BB7C8B"/>
    <w:rsid w:val="00BB7E42"/>
    <w:rsid w:val="00BC2B2C"/>
    <w:rsid w:val="00BC33E4"/>
    <w:rsid w:val="00BC3745"/>
    <w:rsid w:val="00BC4889"/>
    <w:rsid w:val="00BC5112"/>
    <w:rsid w:val="00BC6408"/>
    <w:rsid w:val="00BD066D"/>
    <w:rsid w:val="00BD17B0"/>
    <w:rsid w:val="00BD273B"/>
    <w:rsid w:val="00BD48AA"/>
    <w:rsid w:val="00BD5E36"/>
    <w:rsid w:val="00BD653D"/>
    <w:rsid w:val="00BD67CA"/>
    <w:rsid w:val="00BD6A5D"/>
    <w:rsid w:val="00BE0B1C"/>
    <w:rsid w:val="00BE118F"/>
    <w:rsid w:val="00BE15BB"/>
    <w:rsid w:val="00BE1BCC"/>
    <w:rsid w:val="00BE257A"/>
    <w:rsid w:val="00BE2EA0"/>
    <w:rsid w:val="00BE3DB9"/>
    <w:rsid w:val="00BE4342"/>
    <w:rsid w:val="00BE7533"/>
    <w:rsid w:val="00BF00ED"/>
    <w:rsid w:val="00BF1534"/>
    <w:rsid w:val="00BF20FF"/>
    <w:rsid w:val="00BF2814"/>
    <w:rsid w:val="00BF3221"/>
    <w:rsid w:val="00BF329B"/>
    <w:rsid w:val="00BF4676"/>
    <w:rsid w:val="00BF6679"/>
    <w:rsid w:val="00BF6C07"/>
    <w:rsid w:val="00BF6FC4"/>
    <w:rsid w:val="00BF7C22"/>
    <w:rsid w:val="00C003B5"/>
    <w:rsid w:val="00C00835"/>
    <w:rsid w:val="00C01AF6"/>
    <w:rsid w:val="00C01B2B"/>
    <w:rsid w:val="00C01D7A"/>
    <w:rsid w:val="00C01FA7"/>
    <w:rsid w:val="00C0265C"/>
    <w:rsid w:val="00C03421"/>
    <w:rsid w:val="00C04E14"/>
    <w:rsid w:val="00C06FAE"/>
    <w:rsid w:val="00C07029"/>
    <w:rsid w:val="00C072AF"/>
    <w:rsid w:val="00C10054"/>
    <w:rsid w:val="00C1021E"/>
    <w:rsid w:val="00C10EAC"/>
    <w:rsid w:val="00C112AF"/>
    <w:rsid w:val="00C1256F"/>
    <w:rsid w:val="00C12CB4"/>
    <w:rsid w:val="00C1319A"/>
    <w:rsid w:val="00C1443C"/>
    <w:rsid w:val="00C14EFB"/>
    <w:rsid w:val="00C151E5"/>
    <w:rsid w:val="00C157CE"/>
    <w:rsid w:val="00C1649D"/>
    <w:rsid w:val="00C16D6C"/>
    <w:rsid w:val="00C16E77"/>
    <w:rsid w:val="00C17AD8"/>
    <w:rsid w:val="00C20A18"/>
    <w:rsid w:val="00C20CF5"/>
    <w:rsid w:val="00C217BB"/>
    <w:rsid w:val="00C222ED"/>
    <w:rsid w:val="00C22B89"/>
    <w:rsid w:val="00C233F8"/>
    <w:rsid w:val="00C240FE"/>
    <w:rsid w:val="00C25E6A"/>
    <w:rsid w:val="00C2627F"/>
    <w:rsid w:val="00C2633B"/>
    <w:rsid w:val="00C278C8"/>
    <w:rsid w:val="00C27938"/>
    <w:rsid w:val="00C312E3"/>
    <w:rsid w:val="00C33101"/>
    <w:rsid w:val="00C33B81"/>
    <w:rsid w:val="00C33C71"/>
    <w:rsid w:val="00C34110"/>
    <w:rsid w:val="00C3482C"/>
    <w:rsid w:val="00C34C8A"/>
    <w:rsid w:val="00C35D66"/>
    <w:rsid w:val="00C35E6C"/>
    <w:rsid w:val="00C36932"/>
    <w:rsid w:val="00C36CE1"/>
    <w:rsid w:val="00C36EB6"/>
    <w:rsid w:val="00C3798A"/>
    <w:rsid w:val="00C400CB"/>
    <w:rsid w:val="00C410C4"/>
    <w:rsid w:val="00C42ADC"/>
    <w:rsid w:val="00C43820"/>
    <w:rsid w:val="00C44243"/>
    <w:rsid w:val="00C44D0D"/>
    <w:rsid w:val="00C44EB9"/>
    <w:rsid w:val="00C453F8"/>
    <w:rsid w:val="00C45C22"/>
    <w:rsid w:val="00C508E0"/>
    <w:rsid w:val="00C51F8F"/>
    <w:rsid w:val="00C52FFD"/>
    <w:rsid w:val="00C5306B"/>
    <w:rsid w:val="00C53413"/>
    <w:rsid w:val="00C53FF1"/>
    <w:rsid w:val="00C5408B"/>
    <w:rsid w:val="00C547A0"/>
    <w:rsid w:val="00C54A0B"/>
    <w:rsid w:val="00C54B90"/>
    <w:rsid w:val="00C551EC"/>
    <w:rsid w:val="00C5559B"/>
    <w:rsid w:val="00C559DB"/>
    <w:rsid w:val="00C561D8"/>
    <w:rsid w:val="00C56739"/>
    <w:rsid w:val="00C57285"/>
    <w:rsid w:val="00C5764B"/>
    <w:rsid w:val="00C604B9"/>
    <w:rsid w:val="00C61713"/>
    <w:rsid w:val="00C617D1"/>
    <w:rsid w:val="00C62752"/>
    <w:rsid w:val="00C627CC"/>
    <w:rsid w:val="00C62903"/>
    <w:rsid w:val="00C6492F"/>
    <w:rsid w:val="00C65B05"/>
    <w:rsid w:val="00C664FD"/>
    <w:rsid w:val="00C66E75"/>
    <w:rsid w:val="00C677B3"/>
    <w:rsid w:val="00C6785D"/>
    <w:rsid w:val="00C712EF"/>
    <w:rsid w:val="00C73587"/>
    <w:rsid w:val="00C74DA9"/>
    <w:rsid w:val="00C7599E"/>
    <w:rsid w:val="00C767D1"/>
    <w:rsid w:val="00C768F3"/>
    <w:rsid w:val="00C76BC8"/>
    <w:rsid w:val="00C76E7C"/>
    <w:rsid w:val="00C76F79"/>
    <w:rsid w:val="00C7700B"/>
    <w:rsid w:val="00C7797C"/>
    <w:rsid w:val="00C77FAF"/>
    <w:rsid w:val="00C80764"/>
    <w:rsid w:val="00C81EB0"/>
    <w:rsid w:val="00C83471"/>
    <w:rsid w:val="00C8386D"/>
    <w:rsid w:val="00C83FC2"/>
    <w:rsid w:val="00C8418B"/>
    <w:rsid w:val="00C844BB"/>
    <w:rsid w:val="00C84B2B"/>
    <w:rsid w:val="00C84D28"/>
    <w:rsid w:val="00C85261"/>
    <w:rsid w:val="00C85293"/>
    <w:rsid w:val="00C9051C"/>
    <w:rsid w:val="00C90B41"/>
    <w:rsid w:val="00C90F5D"/>
    <w:rsid w:val="00C915E8"/>
    <w:rsid w:val="00C91686"/>
    <w:rsid w:val="00C91894"/>
    <w:rsid w:val="00C91D56"/>
    <w:rsid w:val="00C92798"/>
    <w:rsid w:val="00C95844"/>
    <w:rsid w:val="00C9699C"/>
    <w:rsid w:val="00C96E36"/>
    <w:rsid w:val="00C975EB"/>
    <w:rsid w:val="00CA064C"/>
    <w:rsid w:val="00CA1216"/>
    <w:rsid w:val="00CA1710"/>
    <w:rsid w:val="00CA1A03"/>
    <w:rsid w:val="00CA1A1A"/>
    <w:rsid w:val="00CA2D9F"/>
    <w:rsid w:val="00CA3FB6"/>
    <w:rsid w:val="00CA4188"/>
    <w:rsid w:val="00CA42E6"/>
    <w:rsid w:val="00CA483B"/>
    <w:rsid w:val="00CA5E68"/>
    <w:rsid w:val="00CA6E24"/>
    <w:rsid w:val="00CB03AA"/>
    <w:rsid w:val="00CB1578"/>
    <w:rsid w:val="00CB1E71"/>
    <w:rsid w:val="00CB3A8C"/>
    <w:rsid w:val="00CB3C0D"/>
    <w:rsid w:val="00CB421C"/>
    <w:rsid w:val="00CB43AF"/>
    <w:rsid w:val="00CB5503"/>
    <w:rsid w:val="00CB691F"/>
    <w:rsid w:val="00CC1A9E"/>
    <w:rsid w:val="00CC1CC8"/>
    <w:rsid w:val="00CC2013"/>
    <w:rsid w:val="00CC2356"/>
    <w:rsid w:val="00CC39CB"/>
    <w:rsid w:val="00CC483B"/>
    <w:rsid w:val="00CC5B48"/>
    <w:rsid w:val="00CD012C"/>
    <w:rsid w:val="00CD01C3"/>
    <w:rsid w:val="00CD15F3"/>
    <w:rsid w:val="00CD16F5"/>
    <w:rsid w:val="00CD1965"/>
    <w:rsid w:val="00CD32E2"/>
    <w:rsid w:val="00CD50FC"/>
    <w:rsid w:val="00CD5F38"/>
    <w:rsid w:val="00CD6A52"/>
    <w:rsid w:val="00CD6BE9"/>
    <w:rsid w:val="00CD7174"/>
    <w:rsid w:val="00CD7980"/>
    <w:rsid w:val="00CD7E55"/>
    <w:rsid w:val="00CE02BB"/>
    <w:rsid w:val="00CE20A7"/>
    <w:rsid w:val="00CE2554"/>
    <w:rsid w:val="00CE2AF9"/>
    <w:rsid w:val="00CE3094"/>
    <w:rsid w:val="00CE3A15"/>
    <w:rsid w:val="00CE3F6F"/>
    <w:rsid w:val="00CE45E3"/>
    <w:rsid w:val="00CE5435"/>
    <w:rsid w:val="00CE7D5C"/>
    <w:rsid w:val="00CF0521"/>
    <w:rsid w:val="00CF0EA9"/>
    <w:rsid w:val="00CF1F85"/>
    <w:rsid w:val="00CF341C"/>
    <w:rsid w:val="00CF3D3A"/>
    <w:rsid w:val="00CF46E5"/>
    <w:rsid w:val="00CF48A4"/>
    <w:rsid w:val="00CF6520"/>
    <w:rsid w:val="00CF6AAA"/>
    <w:rsid w:val="00CF7A7F"/>
    <w:rsid w:val="00CF7B37"/>
    <w:rsid w:val="00CF7CE3"/>
    <w:rsid w:val="00D00214"/>
    <w:rsid w:val="00D00977"/>
    <w:rsid w:val="00D00FB0"/>
    <w:rsid w:val="00D013F5"/>
    <w:rsid w:val="00D01CB1"/>
    <w:rsid w:val="00D01F9F"/>
    <w:rsid w:val="00D023AD"/>
    <w:rsid w:val="00D0248A"/>
    <w:rsid w:val="00D0258E"/>
    <w:rsid w:val="00D03656"/>
    <w:rsid w:val="00D05C63"/>
    <w:rsid w:val="00D06018"/>
    <w:rsid w:val="00D06F97"/>
    <w:rsid w:val="00D07A1E"/>
    <w:rsid w:val="00D07E5F"/>
    <w:rsid w:val="00D108F1"/>
    <w:rsid w:val="00D1125F"/>
    <w:rsid w:val="00D11429"/>
    <w:rsid w:val="00D11491"/>
    <w:rsid w:val="00D118C5"/>
    <w:rsid w:val="00D12EDF"/>
    <w:rsid w:val="00D132AD"/>
    <w:rsid w:val="00D146E3"/>
    <w:rsid w:val="00D1585E"/>
    <w:rsid w:val="00D1695F"/>
    <w:rsid w:val="00D175F0"/>
    <w:rsid w:val="00D21247"/>
    <w:rsid w:val="00D21696"/>
    <w:rsid w:val="00D21CEA"/>
    <w:rsid w:val="00D22F38"/>
    <w:rsid w:val="00D22F9C"/>
    <w:rsid w:val="00D24100"/>
    <w:rsid w:val="00D2562B"/>
    <w:rsid w:val="00D3099C"/>
    <w:rsid w:val="00D3182F"/>
    <w:rsid w:val="00D324AB"/>
    <w:rsid w:val="00D333B6"/>
    <w:rsid w:val="00D33D93"/>
    <w:rsid w:val="00D33E4A"/>
    <w:rsid w:val="00D3498E"/>
    <w:rsid w:val="00D34ADE"/>
    <w:rsid w:val="00D35B81"/>
    <w:rsid w:val="00D364B4"/>
    <w:rsid w:val="00D37F4D"/>
    <w:rsid w:val="00D40038"/>
    <w:rsid w:val="00D4083E"/>
    <w:rsid w:val="00D41ABF"/>
    <w:rsid w:val="00D41DBC"/>
    <w:rsid w:val="00D42BE8"/>
    <w:rsid w:val="00D439E4"/>
    <w:rsid w:val="00D43D54"/>
    <w:rsid w:val="00D43E7E"/>
    <w:rsid w:val="00D44A2C"/>
    <w:rsid w:val="00D46992"/>
    <w:rsid w:val="00D469E9"/>
    <w:rsid w:val="00D47A97"/>
    <w:rsid w:val="00D534C5"/>
    <w:rsid w:val="00D53D27"/>
    <w:rsid w:val="00D546F3"/>
    <w:rsid w:val="00D5536E"/>
    <w:rsid w:val="00D56C4C"/>
    <w:rsid w:val="00D573CD"/>
    <w:rsid w:val="00D627BC"/>
    <w:rsid w:val="00D6281E"/>
    <w:rsid w:val="00D64160"/>
    <w:rsid w:val="00D64181"/>
    <w:rsid w:val="00D64246"/>
    <w:rsid w:val="00D646AF"/>
    <w:rsid w:val="00D646D7"/>
    <w:rsid w:val="00D65ACC"/>
    <w:rsid w:val="00D6658A"/>
    <w:rsid w:val="00D679AB"/>
    <w:rsid w:val="00D700ED"/>
    <w:rsid w:val="00D70522"/>
    <w:rsid w:val="00D70D63"/>
    <w:rsid w:val="00D7414F"/>
    <w:rsid w:val="00D748A4"/>
    <w:rsid w:val="00D74931"/>
    <w:rsid w:val="00D74DB8"/>
    <w:rsid w:val="00D75C9E"/>
    <w:rsid w:val="00D75D11"/>
    <w:rsid w:val="00D76379"/>
    <w:rsid w:val="00D76C4D"/>
    <w:rsid w:val="00D81237"/>
    <w:rsid w:val="00D818F2"/>
    <w:rsid w:val="00D820A1"/>
    <w:rsid w:val="00D824A4"/>
    <w:rsid w:val="00D829B0"/>
    <w:rsid w:val="00D83AF5"/>
    <w:rsid w:val="00D840D3"/>
    <w:rsid w:val="00D84C9C"/>
    <w:rsid w:val="00D84D9F"/>
    <w:rsid w:val="00D84E48"/>
    <w:rsid w:val="00D851A1"/>
    <w:rsid w:val="00D85CC5"/>
    <w:rsid w:val="00D86621"/>
    <w:rsid w:val="00D9056A"/>
    <w:rsid w:val="00D91109"/>
    <w:rsid w:val="00D91E35"/>
    <w:rsid w:val="00D95B1E"/>
    <w:rsid w:val="00D95F31"/>
    <w:rsid w:val="00D9650F"/>
    <w:rsid w:val="00D96A95"/>
    <w:rsid w:val="00D97115"/>
    <w:rsid w:val="00D9749F"/>
    <w:rsid w:val="00DA0C88"/>
    <w:rsid w:val="00DA4524"/>
    <w:rsid w:val="00DA47E6"/>
    <w:rsid w:val="00DA76B1"/>
    <w:rsid w:val="00DA7717"/>
    <w:rsid w:val="00DB00E3"/>
    <w:rsid w:val="00DB1655"/>
    <w:rsid w:val="00DB2B91"/>
    <w:rsid w:val="00DB5550"/>
    <w:rsid w:val="00DB55FE"/>
    <w:rsid w:val="00DB5A7D"/>
    <w:rsid w:val="00DB6565"/>
    <w:rsid w:val="00DB6B98"/>
    <w:rsid w:val="00DB6F97"/>
    <w:rsid w:val="00DB727A"/>
    <w:rsid w:val="00DB73A6"/>
    <w:rsid w:val="00DC007B"/>
    <w:rsid w:val="00DC03F7"/>
    <w:rsid w:val="00DC0F5B"/>
    <w:rsid w:val="00DC1ABF"/>
    <w:rsid w:val="00DC2863"/>
    <w:rsid w:val="00DC36EF"/>
    <w:rsid w:val="00DC3F7E"/>
    <w:rsid w:val="00DC4653"/>
    <w:rsid w:val="00DC4EE7"/>
    <w:rsid w:val="00DC4FF4"/>
    <w:rsid w:val="00DC50B6"/>
    <w:rsid w:val="00DC55E5"/>
    <w:rsid w:val="00DC596F"/>
    <w:rsid w:val="00DC62C4"/>
    <w:rsid w:val="00DC6B80"/>
    <w:rsid w:val="00DD00C2"/>
    <w:rsid w:val="00DD0E9B"/>
    <w:rsid w:val="00DD33F5"/>
    <w:rsid w:val="00DD36F0"/>
    <w:rsid w:val="00DD4B6C"/>
    <w:rsid w:val="00DD7832"/>
    <w:rsid w:val="00DE123D"/>
    <w:rsid w:val="00DE1D61"/>
    <w:rsid w:val="00DE2582"/>
    <w:rsid w:val="00DE2A67"/>
    <w:rsid w:val="00DE401F"/>
    <w:rsid w:val="00DE6F61"/>
    <w:rsid w:val="00DE7BAE"/>
    <w:rsid w:val="00DE7BBC"/>
    <w:rsid w:val="00DF0095"/>
    <w:rsid w:val="00DF017F"/>
    <w:rsid w:val="00DF04EF"/>
    <w:rsid w:val="00DF1684"/>
    <w:rsid w:val="00DF2417"/>
    <w:rsid w:val="00DF4213"/>
    <w:rsid w:val="00DF6443"/>
    <w:rsid w:val="00DF68E9"/>
    <w:rsid w:val="00DF771B"/>
    <w:rsid w:val="00DF79EC"/>
    <w:rsid w:val="00DF7B24"/>
    <w:rsid w:val="00E00458"/>
    <w:rsid w:val="00E03B35"/>
    <w:rsid w:val="00E053A8"/>
    <w:rsid w:val="00E056D7"/>
    <w:rsid w:val="00E058AE"/>
    <w:rsid w:val="00E05FAA"/>
    <w:rsid w:val="00E06968"/>
    <w:rsid w:val="00E06CD9"/>
    <w:rsid w:val="00E06E61"/>
    <w:rsid w:val="00E0732C"/>
    <w:rsid w:val="00E075EC"/>
    <w:rsid w:val="00E100DF"/>
    <w:rsid w:val="00E1031E"/>
    <w:rsid w:val="00E1051F"/>
    <w:rsid w:val="00E10DB2"/>
    <w:rsid w:val="00E11062"/>
    <w:rsid w:val="00E12926"/>
    <w:rsid w:val="00E14BAC"/>
    <w:rsid w:val="00E16DD5"/>
    <w:rsid w:val="00E1726A"/>
    <w:rsid w:val="00E179E7"/>
    <w:rsid w:val="00E2114A"/>
    <w:rsid w:val="00E21BF6"/>
    <w:rsid w:val="00E22913"/>
    <w:rsid w:val="00E22E44"/>
    <w:rsid w:val="00E24461"/>
    <w:rsid w:val="00E25A21"/>
    <w:rsid w:val="00E26925"/>
    <w:rsid w:val="00E26986"/>
    <w:rsid w:val="00E270FA"/>
    <w:rsid w:val="00E309F9"/>
    <w:rsid w:val="00E30BEF"/>
    <w:rsid w:val="00E30BF1"/>
    <w:rsid w:val="00E310E6"/>
    <w:rsid w:val="00E31454"/>
    <w:rsid w:val="00E32031"/>
    <w:rsid w:val="00E3324C"/>
    <w:rsid w:val="00E34A65"/>
    <w:rsid w:val="00E36086"/>
    <w:rsid w:val="00E36A2E"/>
    <w:rsid w:val="00E37304"/>
    <w:rsid w:val="00E374C2"/>
    <w:rsid w:val="00E40585"/>
    <w:rsid w:val="00E405A3"/>
    <w:rsid w:val="00E40977"/>
    <w:rsid w:val="00E4108C"/>
    <w:rsid w:val="00E4109D"/>
    <w:rsid w:val="00E410FF"/>
    <w:rsid w:val="00E41F01"/>
    <w:rsid w:val="00E41F50"/>
    <w:rsid w:val="00E42680"/>
    <w:rsid w:val="00E44311"/>
    <w:rsid w:val="00E444E2"/>
    <w:rsid w:val="00E44C18"/>
    <w:rsid w:val="00E44CB1"/>
    <w:rsid w:val="00E4526A"/>
    <w:rsid w:val="00E46B54"/>
    <w:rsid w:val="00E476D4"/>
    <w:rsid w:val="00E47C3B"/>
    <w:rsid w:val="00E503A7"/>
    <w:rsid w:val="00E50451"/>
    <w:rsid w:val="00E5152E"/>
    <w:rsid w:val="00E51635"/>
    <w:rsid w:val="00E51B3B"/>
    <w:rsid w:val="00E51BD2"/>
    <w:rsid w:val="00E522B2"/>
    <w:rsid w:val="00E545FB"/>
    <w:rsid w:val="00E54957"/>
    <w:rsid w:val="00E54C8C"/>
    <w:rsid w:val="00E55168"/>
    <w:rsid w:val="00E55213"/>
    <w:rsid w:val="00E55C96"/>
    <w:rsid w:val="00E56E6A"/>
    <w:rsid w:val="00E578E0"/>
    <w:rsid w:val="00E57D05"/>
    <w:rsid w:val="00E60AB7"/>
    <w:rsid w:val="00E6165B"/>
    <w:rsid w:val="00E6186D"/>
    <w:rsid w:val="00E61A84"/>
    <w:rsid w:val="00E63C4D"/>
    <w:rsid w:val="00E64986"/>
    <w:rsid w:val="00E64A6D"/>
    <w:rsid w:val="00E65BD3"/>
    <w:rsid w:val="00E66503"/>
    <w:rsid w:val="00E66903"/>
    <w:rsid w:val="00E66F86"/>
    <w:rsid w:val="00E70A1A"/>
    <w:rsid w:val="00E71B21"/>
    <w:rsid w:val="00E71EC7"/>
    <w:rsid w:val="00E72C4A"/>
    <w:rsid w:val="00E73AEC"/>
    <w:rsid w:val="00E74962"/>
    <w:rsid w:val="00E74E14"/>
    <w:rsid w:val="00E753C5"/>
    <w:rsid w:val="00E75BDA"/>
    <w:rsid w:val="00E77561"/>
    <w:rsid w:val="00E804F7"/>
    <w:rsid w:val="00E817F3"/>
    <w:rsid w:val="00E823C0"/>
    <w:rsid w:val="00E830AB"/>
    <w:rsid w:val="00E877E3"/>
    <w:rsid w:val="00E87DF1"/>
    <w:rsid w:val="00E92416"/>
    <w:rsid w:val="00E92761"/>
    <w:rsid w:val="00E9303A"/>
    <w:rsid w:val="00E94333"/>
    <w:rsid w:val="00E94369"/>
    <w:rsid w:val="00E94D5D"/>
    <w:rsid w:val="00E979A4"/>
    <w:rsid w:val="00E97C2A"/>
    <w:rsid w:val="00EA0EEA"/>
    <w:rsid w:val="00EA139D"/>
    <w:rsid w:val="00EA16DC"/>
    <w:rsid w:val="00EA1ED3"/>
    <w:rsid w:val="00EA20B5"/>
    <w:rsid w:val="00EA2448"/>
    <w:rsid w:val="00EA2545"/>
    <w:rsid w:val="00EA4104"/>
    <w:rsid w:val="00EA538B"/>
    <w:rsid w:val="00EA76EE"/>
    <w:rsid w:val="00EB3C03"/>
    <w:rsid w:val="00EB5287"/>
    <w:rsid w:val="00EC0C7B"/>
    <w:rsid w:val="00EC1125"/>
    <w:rsid w:val="00EC12E5"/>
    <w:rsid w:val="00EC17E4"/>
    <w:rsid w:val="00EC2E7A"/>
    <w:rsid w:val="00EC3A27"/>
    <w:rsid w:val="00EC45A4"/>
    <w:rsid w:val="00EC6518"/>
    <w:rsid w:val="00EC6592"/>
    <w:rsid w:val="00EC699C"/>
    <w:rsid w:val="00EC6BBE"/>
    <w:rsid w:val="00EC6D7C"/>
    <w:rsid w:val="00EC76E5"/>
    <w:rsid w:val="00EC7916"/>
    <w:rsid w:val="00EC7EE8"/>
    <w:rsid w:val="00ED0F0B"/>
    <w:rsid w:val="00ED159B"/>
    <w:rsid w:val="00ED20F1"/>
    <w:rsid w:val="00ED2231"/>
    <w:rsid w:val="00ED229E"/>
    <w:rsid w:val="00ED2FD5"/>
    <w:rsid w:val="00ED3910"/>
    <w:rsid w:val="00ED43A7"/>
    <w:rsid w:val="00ED4CFA"/>
    <w:rsid w:val="00ED57EB"/>
    <w:rsid w:val="00ED5F4C"/>
    <w:rsid w:val="00ED682B"/>
    <w:rsid w:val="00EE0991"/>
    <w:rsid w:val="00EE0F65"/>
    <w:rsid w:val="00EE1F3C"/>
    <w:rsid w:val="00EE2A4A"/>
    <w:rsid w:val="00EE37AD"/>
    <w:rsid w:val="00EE4243"/>
    <w:rsid w:val="00EE43AA"/>
    <w:rsid w:val="00EE5C4A"/>
    <w:rsid w:val="00EE7F34"/>
    <w:rsid w:val="00EF0511"/>
    <w:rsid w:val="00EF0E1A"/>
    <w:rsid w:val="00EF151D"/>
    <w:rsid w:val="00EF2537"/>
    <w:rsid w:val="00EF25CD"/>
    <w:rsid w:val="00EF46E1"/>
    <w:rsid w:val="00EF49D9"/>
    <w:rsid w:val="00EF6083"/>
    <w:rsid w:val="00F00C94"/>
    <w:rsid w:val="00F00EE5"/>
    <w:rsid w:val="00F01A82"/>
    <w:rsid w:val="00F02280"/>
    <w:rsid w:val="00F03B2A"/>
    <w:rsid w:val="00F04086"/>
    <w:rsid w:val="00F04346"/>
    <w:rsid w:val="00F054DD"/>
    <w:rsid w:val="00F103DD"/>
    <w:rsid w:val="00F10C3B"/>
    <w:rsid w:val="00F1143C"/>
    <w:rsid w:val="00F1296D"/>
    <w:rsid w:val="00F13168"/>
    <w:rsid w:val="00F13657"/>
    <w:rsid w:val="00F140A1"/>
    <w:rsid w:val="00F1419D"/>
    <w:rsid w:val="00F1421B"/>
    <w:rsid w:val="00F14EC0"/>
    <w:rsid w:val="00F15C26"/>
    <w:rsid w:val="00F16806"/>
    <w:rsid w:val="00F1756A"/>
    <w:rsid w:val="00F20625"/>
    <w:rsid w:val="00F2071A"/>
    <w:rsid w:val="00F228A9"/>
    <w:rsid w:val="00F234C3"/>
    <w:rsid w:val="00F259E4"/>
    <w:rsid w:val="00F25DF9"/>
    <w:rsid w:val="00F26047"/>
    <w:rsid w:val="00F26643"/>
    <w:rsid w:val="00F26A30"/>
    <w:rsid w:val="00F26C72"/>
    <w:rsid w:val="00F27336"/>
    <w:rsid w:val="00F30757"/>
    <w:rsid w:val="00F30B1C"/>
    <w:rsid w:val="00F31A47"/>
    <w:rsid w:val="00F32A5F"/>
    <w:rsid w:val="00F32F32"/>
    <w:rsid w:val="00F33FD4"/>
    <w:rsid w:val="00F34642"/>
    <w:rsid w:val="00F35431"/>
    <w:rsid w:val="00F37390"/>
    <w:rsid w:val="00F37A01"/>
    <w:rsid w:val="00F37A2D"/>
    <w:rsid w:val="00F401C7"/>
    <w:rsid w:val="00F4118B"/>
    <w:rsid w:val="00F415DC"/>
    <w:rsid w:val="00F41EAC"/>
    <w:rsid w:val="00F41F27"/>
    <w:rsid w:val="00F42441"/>
    <w:rsid w:val="00F42864"/>
    <w:rsid w:val="00F44075"/>
    <w:rsid w:val="00F442B7"/>
    <w:rsid w:val="00F44A71"/>
    <w:rsid w:val="00F4603F"/>
    <w:rsid w:val="00F47DBA"/>
    <w:rsid w:val="00F50E36"/>
    <w:rsid w:val="00F51F35"/>
    <w:rsid w:val="00F52A38"/>
    <w:rsid w:val="00F52CE5"/>
    <w:rsid w:val="00F5344F"/>
    <w:rsid w:val="00F55761"/>
    <w:rsid w:val="00F56047"/>
    <w:rsid w:val="00F56E99"/>
    <w:rsid w:val="00F5783B"/>
    <w:rsid w:val="00F606B5"/>
    <w:rsid w:val="00F607B1"/>
    <w:rsid w:val="00F6099B"/>
    <w:rsid w:val="00F6262C"/>
    <w:rsid w:val="00F628A5"/>
    <w:rsid w:val="00F63A58"/>
    <w:rsid w:val="00F647B7"/>
    <w:rsid w:val="00F66FAF"/>
    <w:rsid w:val="00F67ECB"/>
    <w:rsid w:val="00F706C1"/>
    <w:rsid w:val="00F70704"/>
    <w:rsid w:val="00F71E19"/>
    <w:rsid w:val="00F71E1B"/>
    <w:rsid w:val="00F723E1"/>
    <w:rsid w:val="00F72483"/>
    <w:rsid w:val="00F726F8"/>
    <w:rsid w:val="00F729F4"/>
    <w:rsid w:val="00F73069"/>
    <w:rsid w:val="00F735CA"/>
    <w:rsid w:val="00F746C4"/>
    <w:rsid w:val="00F75935"/>
    <w:rsid w:val="00F75C9C"/>
    <w:rsid w:val="00F76337"/>
    <w:rsid w:val="00F77473"/>
    <w:rsid w:val="00F77476"/>
    <w:rsid w:val="00F82477"/>
    <w:rsid w:val="00F83170"/>
    <w:rsid w:val="00F83A4D"/>
    <w:rsid w:val="00F84CF5"/>
    <w:rsid w:val="00F85045"/>
    <w:rsid w:val="00F8521B"/>
    <w:rsid w:val="00F8572A"/>
    <w:rsid w:val="00F85D32"/>
    <w:rsid w:val="00F85EE4"/>
    <w:rsid w:val="00F90289"/>
    <w:rsid w:val="00F93A34"/>
    <w:rsid w:val="00F945DB"/>
    <w:rsid w:val="00F94894"/>
    <w:rsid w:val="00F94DFC"/>
    <w:rsid w:val="00F95911"/>
    <w:rsid w:val="00F97190"/>
    <w:rsid w:val="00F9757C"/>
    <w:rsid w:val="00FA09A8"/>
    <w:rsid w:val="00FA264A"/>
    <w:rsid w:val="00FA27E8"/>
    <w:rsid w:val="00FA28B3"/>
    <w:rsid w:val="00FA2CE1"/>
    <w:rsid w:val="00FA33FF"/>
    <w:rsid w:val="00FA4355"/>
    <w:rsid w:val="00FA4422"/>
    <w:rsid w:val="00FA4D52"/>
    <w:rsid w:val="00FA5832"/>
    <w:rsid w:val="00FA7F29"/>
    <w:rsid w:val="00FB1494"/>
    <w:rsid w:val="00FB2747"/>
    <w:rsid w:val="00FB29DF"/>
    <w:rsid w:val="00FB3B10"/>
    <w:rsid w:val="00FB4882"/>
    <w:rsid w:val="00FB4C6E"/>
    <w:rsid w:val="00FB4E63"/>
    <w:rsid w:val="00FB54B9"/>
    <w:rsid w:val="00FB67DB"/>
    <w:rsid w:val="00FB71C4"/>
    <w:rsid w:val="00FC11A5"/>
    <w:rsid w:val="00FC2BFB"/>
    <w:rsid w:val="00FC320B"/>
    <w:rsid w:val="00FC355F"/>
    <w:rsid w:val="00FC35DC"/>
    <w:rsid w:val="00FC5235"/>
    <w:rsid w:val="00FC53CD"/>
    <w:rsid w:val="00FC5C9C"/>
    <w:rsid w:val="00FC70B0"/>
    <w:rsid w:val="00FD06B3"/>
    <w:rsid w:val="00FD0D11"/>
    <w:rsid w:val="00FD1165"/>
    <w:rsid w:val="00FD67A7"/>
    <w:rsid w:val="00FD7A34"/>
    <w:rsid w:val="00FE038C"/>
    <w:rsid w:val="00FE0FDD"/>
    <w:rsid w:val="00FE1592"/>
    <w:rsid w:val="00FE4341"/>
    <w:rsid w:val="00FE4E93"/>
    <w:rsid w:val="00FE50F8"/>
    <w:rsid w:val="00FE5396"/>
    <w:rsid w:val="00FE563D"/>
    <w:rsid w:val="00FE584E"/>
    <w:rsid w:val="00FE5ADB"/>
    <w:rsid w:val="00FE7CE0"/>
    <w:rsid w:val="00FF3EA2"/>
    <w:rsid w:val="00FF3F7A"/>
    <w:rsid w:val="00FF4C79"/>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semiHidden/>
    <w:unhideWhenUsed/>
    <w:rsid w:val="00B8014C"/>
    <w:pPr>
      <w:tabs>
        <w:tab w:val="center" w:pos="4320"/>
        <w:tab w:val="right" w:pos="8640"/>
      </w:tabs>
      <w:spacing w:after="0"/>
    </w:pPr>
  </w:style>
  <w:style w:type="character" w:customStyle="1" w:styleId="FooterChar">
    <w:name w:val="Footer Char"/>
    <w:basedOn w:val="DefaultParagraphFont"/>
    <w:link w:val="Footer"/>
    <w:uiPriority w:val="99"/>
    <w:semiHidden/>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842D1D"/>
    <w:rPr>
      <w:color w:val="0000FF" w:themeColor="hyperlink"/>
      <w:u w:val="single"/>
    </w:rPr>
  </w:style>
  <w:style w:type="paragraph" w:styleId="BodyText">
    <w:name w:val="Body Text"/>
    <w:basedOn w:val="Normal"/>
    <w:link w:val="BodyTextChar"/>
    <w:rsid w:val="00836884"/>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836884"/>
    <w:rPr>
      <w:rFonts w:ascii="Times New Roman" w:eastAsia="宋体" w:hAnsi="Times New Roman" w:cs="Times New Roman"/>
      <w:spacing w:val="-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hyperlink" Target="mailto:AV@100m"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hyperlink" Target="mailto:AV@100m" TargetMode="External"/><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mailto:TU@1.5m" TargetMode="External"/><Relationship Id="rId25" Type="http://schemas.openxmlformats.org/officeDocument/2006/relationships/hyperlink" Target="mailto:TU@1.5m" TargetMode="External"/><Relationship Id="rId33" Type="http://schemas.openxmlformats.org/officeDocument/2006/relationships/hyperlink" Target="mailto:AV@50m" TargetMode="External"/><Relationship Id="rId38" Type="http://schemas.openxmlformats.org/officeDocument/2006/relationships/hyperlink" Target="mailto:AV@50m"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AV@50m" TargetMode="External"/><Relationship Id="rId29" Type="http://schemas.openxmlformats.org/officeDocument/2006/relationships/image" Target="media/image11.emf"/><Relationship Id="rId41" Type="http://schemas.openxmlformats.org/officeDocument/2006/relationships/hyperlink" Target="mailto:AV@300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hyperlink" Target="mailto:TU@1.5m" TargetMode="External"/><Relationship Id="rId37" Type="http://schemas.openxmlformats.org/officeDocument/2006/relationships/hyperlink" Target="mailto:TU@1.5m" TargetMode="External"/><Relationship Id="rId40" Type="http://schemas.openxmlformats.org/officeDocument/2006/relationships/hyperlink" Target="mailto:AV@200m"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mailto:AV@50m" TargetMode="External"/><Relationship Id="rId28" Type="http://schemas.openxmlformats.org/officeDocument/2006/relationships/hyperlink" Target="mailto:AV@50m" TargetMode="External"/><Relationship Id="rId36" Type="http://schemas.openxmlformats.org/officeDocument/2006/relationships/hyperlink" Target="mailto:AV@300m" TargetMode="Externa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hyperlink" Target="mailto:AV@50m"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hyperlink" Target="mailto:AV@200m"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15" ma:contentTypeDescription="Create Nokia Word Document" ma:contentTypeScope="" ma:versionID="fa5466e9ff2f75f10e25d7e09f05ac90">
  <xsd:schema xmlns:xsd="http://www.w3.org/2001/XMLSchema" xmlns:xs="http://www.w3.org/2001/XMLSchema" xmlns:p="http://schemas.microsoft.com/office/2006/metadata/properties" xmlns:ns2="71c5aaf6-e6ce-465b-b873-5148d2a4c105" targetNamespace="http://schemas.microsoft.com/office/2006/metadata/properties" ma:root="true" ma:fieldsID="091407e641046e5a7ff3247ace9da4c2" ns2:_="">
    <xsd:import namespace="71c5aaf6-e6ce-465b-b873-5148d2a4c105"/>
    <xsd:element name="properties">
      <xsd:complexType>
        <xsd:sequence>
          <xsd:element name="documentManagement">
            <xsd:complexType>
              <xsd:all>
                <xsd:element ref="ns2:DocumentType" minOccurs="0"/>
                <xsd:element ref="ns2:NokiaConfidentiality"/>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SP-TNI2P53I3USP-1310471962-451</_dlc_DocId>
    <_dlc_DocIdUrl xmlns="71c5aaf6-e6ce-465b-b873-5148d2a4c105">
      <Url>https://nokia.sharepoint.com/sites/UAV/_layouts/15/DocIdRedir.aspx?ID=SP-TNI2P53I3USP-1310471962-451</Url>
      <Description>SP-TNI2P53I3USP-1310471962-451</Description>
    </_dlc_DocIdUrl>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2.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3.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4.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5.xml><?xml version="1.0" encoding="utf-8"?>
<ds:datastoreItem xmlns:ds="http://schemas.openxmlformats.org/officeDocument/2006/customXml" ds:itemID="{D2CA3459-A69E-4D84-A4C9-250551C68F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94BDF1F6-DA95-4FE7-81E6-0E9223040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514</TotalTime>
  <Pages>10</Pages>
  <Words>3363</Words>
  <Characters>19174</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22493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1514</cp:revision>
  <cp:lastPrinted>2017-04-27T09:58:00Z</cp:lastPrinted>
  <dcterms:created xsi:type="dcterms:W3CDTF">2017-08-11T06:30:00Z</dcterms:created>
  <dcterms:modified xsi:type="dcterms:W3CDTF">2017-10-02T01:57:00Z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6cec849a-e938-4058-9933-143e0c673636</vt:lpwstr>
  </property>
</Properties>
</file>