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B3530" w14:textId="6030CCF9" w:rsidR="008057FE" w:rsidRPr="0061125D" w:rsidRDefault="008057FE" w:rsidP="008057FE">
      <w:pPr>
        <w:pStyle w:val="a7"/>
        <w:rPr>
          <w:rFonts w:eastAsia="SimSun"/>
          <w:sz w:val="24"/>
          <w:lang w:val="en-US" w:eastAsia="zh-CN"/>
        </w:rPr>
      </w:pPr>
      <w:bookmarkStart w:id="0" w:name="OLE_LINK3"/>
      <w:r>
        <w:rPr>
          <w:sz w:val="24"/>
          <w:lang w:val="en-US"/>
        </w:rPr>
        <w:t xml:space="preserve">3GPP TSG RAN </w:t>
      </w:r>
      <w:r w:rsidR="009132F8" w:rsidRPr="009132F8">
        <w:rPr>
          <w:sz w:val="24"/>
          <w:lang w:val="en-US"/>
        </w:rPr>
        <w:t xml:space="preserve">WG1 </w:t>
      </w:r>
      <w:r w:rsidR="00F92765">
        <w:rPr>
          <w:sz w:val="24"/>
          <w:lang w:val="en-US"/>
        </w:rPr>
        <w:t xml:space="preserve">Meeting </w:t>
      </w:r>
      <w:r w:rsidR="00776C9B">
        <w:rPr>
          <w:sz w:val="24"/>
          <w:lang w:val="en-US"/>
        </w:rPr>
        <w:t>#90</w:t>
      </w:r>
      <w:r w:rsidR="00776C9B">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8305A0">
        <w:rPr>
          <w:sz w:val="24"/>
          <w:lang w:val="en-US"/>
        </w:rPr>
        <w:t>13946</w:t>
      </w:r>
    </w:p>
    <w:p w14:paraId="7A62EE90" w14:textId="77777777" w:rsidR="00542F0B" w:rsidRPr="00542F0B" w:rsidRDefault="00542F0B" w:rsidP="00542F0B">
      <w:pPr>
        <w:pStyle w:val="a7"/>
        <w:rPr>
          <w:sz w:val="24"/>
          <w:lang w:val="en-US"/>
        </w:rPr>
      </w:pPr>
      <w:r w:rsidRPr="00542F0B">
        <w:rPr>
          <w:sz w:val="24"/>
          <w:lang w:val="en-US"/>
        </w:rPr>
        <w:t>Prague, Czechia, 21th – 25th August 2017</w:t>
      </w:r>
    </w:p>
    <w:p w14:paraId="2E004EEA" w14:textId="77777777" w:rsidR="00A3686A" w:rsidRPr="00542F0B" w:rsidRDefault="00A3686A" w:rsidP="002123E7">
      <w:pPr>
        <w:pStyle w:val="a7"/>
        <w:rPr>
          <w:noProof w:val="0"/>
          <w:lang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40F6824"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B5475">
        <w:rPr>
          <w:sz w:val="24"/>
          <w:lang w:val="en-US" w:eastAsia="ja-JP"/>
        </w:rPr>
        <w:t>PUCCH-PUSCH multiplexing</w:t>
      </w:r>
    </w:p>
    <w:bookmarkEnd w:id="1"/>
    <w:bookmarkEnd w:id="2"/>
    <w:bookmarkEnd w:id="3"/>
    <w:bookmarkEnd w:id="4"/>
    <w:p w14:paraId="02FF14B3" w14:textId="47298D5B"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776C9B">
        <w:rPr>
          <w:rFonts w:hint="eastAsia"/>
          <w:sz w:val="24"/>
          <w:lang w:val="en-US" w:eastAsia="ja-JP"/>
        </w:rPr>
        <w:t>6</w:t>
      </w:r>
      <w:r w:rsidR="009B5475">
        <w:rPr>
          <w:rFonts w:hint="eastAsia"/>
          <w:sz w:val="24"/>
          <w:lang w:val="en-US" w:eastAsia="ja-JP"/>
        </w:rPr>
        <w:t>.1.3.2.5.2</w:t>
      </w:r>
    </w:p>
    <w:p w14:paraId="0EC9D632" w14:textId="4D5BD778"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56E0B7BF" w14:textId="2968ED6C" w:rsidR="00EE6A6C" w:rsidRPr="00350944" w:rsidRDefault="00EE6A6C" w:rsidP="00EE6A6C">
      <w:pPr>
        <w:pStyle w:val="1"/>
        <w:numPr>
          <w:ilvl w:val="0"/>
          <w:numId w:val="6"/>
        </w:numPr>
        <w:spacing w:after="120"/>
        <w:jc w:val="both"/>
        <w:rPr>
          <w:b/>
          <w:lang w:val="en-US"/>
        </w:rPr>
      </w:pPr>
      <w:r>
        <w:rPr>
          <w:b/>
          <w:lang w:val="en-US"/>
        </w:rPr>
        <w:t>Introduction</w:t>
      </w:r>
    </w:p>
    <w:p w14:paraId="38110676" w14:textId="03A656D0" w:rsidR="00E1789A" w:rsidRDefault="009B5475" w:rsidP="00EE6A6C">
      <w:pPr>
        <w:spacing w:afterLines="50" w:after="120"/>
        <w:jc w:val="both"/>
        <w:rPr>
          <w:rFonts w:eastAsiaTheme="minorEastAsia"/>
          <w:sz w:val="22"/>
          <w:lang w:val="en-US"/>
        </w:rPr>
      </w:pPr>
      <w:r w:rsidRPr="009B5475">
        <w:rPr>
          <w:rFonts w:eastAsiaTheme="minorEastAsia"/>
          <w:sz w:val="22"/>
          <w:lang w:val="en-US"/>
        </w:rPr>
        <w:t>In this contribution, we discuss how NR supports multiplexing between PUCCH and PUSCH.</w:t>
      </w:r>
    </w:p>
    <w:p w14:paraId="1F5D1612" w14:textId="77777777" w:rsidR="009B5475" w:rsidRPr="009B5475" w:rsidRDefault="009B5475" w:rsidP="00EE6A6C">
      <w:pPr>
        <w:spacing w:afterLines="50" w:after="120"/>
        <w:jc w:val="both"/>
        <w:rPr>
          <w:rFonts w:eastAsiaTheme="minorEastAsia"/>
          <w:sz w:val="22"/>
          <w:lang w:val="en-US"/>
        </w:rPr>
      </w:pPr>
    </w:p>
    <w:p w14:paraId="433DC0B3" w14:textId="77777777" w:rsidR="009B5475" w:rsidRPr="005D0A85" w:rsidRDefault="009B5475" w:rsidP="009B5475">
      <w:pPr>
        <w:pStyle w:val="1"/>
        <w:numPr>
          <w:ilvl w:val="0"/>
          <w:numId w:val="6"/>
        </w:numPr>
        <w:spacing w:after="120"/>
        <w:jc w:val="both"/>
        <w:rPr>
          <w:b/>
          <w:lang w:val="en-US"/>
        </w:rPr>
      </w:pPr>
      <w:r>
        <w:rPr>
          <w:b/>
          <w:lang w:val="en-US"/>
        </w:rPr>
        <w:t>All possible cases PUCCH and PUSCH multiplexing</w:t>
      </w:r>
    </w:p>
    <w:p w14:paraId="33166573" w14:textId="01753722" w:rsidR="009B5475" w:rsidRDefault="009B5475" w:rsidP="009B5475">
      <w:pPr>
        <w:spacing w:afterLines="50" w:after="120"/>
        <w:jc w:val="both"/>
        <w:rPr>
          <w:rFonts w:eastAsiaTheme="minorEastAsia"/>
          <w:sz w:val="22"/>
          <w:lang w:val="en-US"/>
        </w:rPr>
      </w:pPr>
      <w:r>
        <w:rPr>
          <w:rFonts w:eastAsiaTheme="minorEastAsia"/>
          <w:sz w:val="22"/>
          <w:lang w:val="en-US"/>
        </w:rPr>
        <w:t xml:space="preserve">So far, RAN1 agreed to support various transmission durations for PUCCH including long-PUCCH and short-PUCCH. Besides, RAN1 agreed to support various transmission durations for PUSCH. Also, it was agreed to support carrier aggregation and dual connectivity. Taking into account all these aspects, RAN1 should clarify which combinations of PUCCH and PUSCH multiplexing should </w:t>
      </w:r>
      <w:r w:rsidR="008305A0">
        <w:rPr>
          <w:rFonts w:eastAsiaTheme="minorEastAsia"/>
          <w:sz w:val="22"/>
          <w:lang w:val="en-US"/>
        </w:rPr>
        <w:t xml:space="preserve">be </w:t>
      </w:r>
      <w:r>
        <w:rPr>
          <w:rFonts w:eastAsiaTheme="minorEastAsia"/>
          <w:sz w:val="22"/>
          <w:lang w:val="en-US"/>
        </w:rPr>
        <w:t>supported or should be prohibited.</w:t>
      </w:r>
    </w:p>
    <w:p w14:paraId="7D3EBF1F" w14:textId="77777777" w:rsidR="009B5475" w:rsidRDefault="009B5475" w:rsidP="009B5475">
      <w:pPr>
        <w:spacing w:afterLines="50" w:after="120"/>
        <w:jc w:val="both"/>
        <w:rPr>
          <w:rFonts w:eastAsiaTheme="minorEastAsia"/>
          <w:sz w:val="22"/>
          <w:lang w:val="en-US"/>
        </w:rPr>
      </w:pPr>
      <w:r>
        <w:rPr>
          <w:rFonts w:eastAsiaTheme="minorEastAsia"/>
          <w:sz w:val="22"/>
          <w:lang w:val="en-US"/>
        </w:rPr>
        <w:t>All possible cases are listed below:</w:t>
      </w:r>
    </w:p>
    <w:p w14:paraId="6B36FA00" w14:textId="77777777" w:rsidR="009B5475" w:rsidRDefault="009B5475" w:rsidP="009B5475">
      <w:pPr>
        <w:pStyle w:val="afc"/>
        <w:numPr>
          <w:ilvl w:val="0"/>
          <w:numId w:val="33"/>
        </w:numPr>
        <w:spacing w:afterLines="50" w:after="120"/>
        <w:ind w:leftChars="0"/>
        <w:jc w:val="both"/>
        <w:rPr>
          <w:rFonts w:eastAsiaTheme="minorEastAsia"/>
          <w:sz w:val="22"/>
          <w:lang w:val="en-US"/>
        </w:rPr>
      </w:pPr>
      <w:r>
        <w:rPr>
          <w:rFonts w:eastAsiaTheme="minorEastAsia"/>
          <w:sz w:val="22"/>
          <w:lang w:val="en-US"/>
        </w:rPr>
        <w:t xml:space="preserve">Case 1: </w:t>
      </w:r>
      <w:r>
        <w:rPr>
          <w:rFonts w:eastAsiaTheme="minorEastAsia" w:hint="eastAsia"/>
          <w:sz w:val="22"/>
          <w:lang w:val="en-US"/>
        </w:rPr>
        <w:t>TDM b/w PUCCH and PUSCH</w:t>
      </w:r>
    </w:p>
    <w:p w14:paraId="3721C803"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the given UE (1-1)</w:t>
      </w:r>
    </w:p>
    <w:p w14:paraId="2602F83A"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different UEs (1-2)</w:t>
      </w:r>
    </w:p>
    <w:p w14:paraId="5AF99A71"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the given UE (1-3)</w:t>
      </w:r>
    </w:p>
    <w:p w14:paraId="34A6C4EE"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different UEs (1-4)</w:t>
      </w:r>
    </w:p>
    <w:p w14:paraId="7CDDBD2B" w14:textId="77777777" w:rsidR="009B5475" w:rsidRDefault="009B5475" w:rsidP="009B5475">
      <w:pPr>
        <w:pStyle w:val="afc"/>
        <w:numPr>
          <w:ilvl w:val="0"/>
          <w:numId w:val="33"/>
        </w:numPr>
        <w:spacing w:afterLines="50" w:after="120"/>
        <w:ind w:leftChars="0"/>
        <w:jc w:val="both"/>
        <w:rPr>
          <w:rFonts w:eastAsiaTheme="minorEastAsia"/>
          <w:sz w:val="22"/>
          <w:lang w:val="en-US"/>
        </w:rPr>
      </w:pPr>
      <w:r>
        <w:rPr>
          <w:rFonts w:eastAsiaTheme="minorEastAsia"/>
          <w:sz w:val="22"/>
          <w:lang w:val="en-US"/>
        </w:rPr>
        <w:t>Case 2: FDM b/w short-PUCCH and PUSCH having the same transmission duration</w:t>
      </w:r>
    </w:p>
    <w:p w14:paraId="61AF0B3D"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the given UE (2-1)</w:t>
      </w:r>
    </w:p>
    <w:p w14:paraId="134EFD4D"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different UEs (2-2)</w:t>
      </w:r>
    </w:p>
    <w:p w14:paraId="58583A27"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the given UE (2-3)</w:t>
      </w:r>
    </w:p>
    <w:p w14:paraId="4BBBD970"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different UEs (2-4)</w:t>
      </w:r>
    </w:p>
    <w:p w14:paraId="00916D6A" w14:textId="77777777" w:rsidR="009B5475" w:rsidRDefault="009B5475" w:rsidP="009B5475">
      <w:pPr>
        <w:pStyle w:val="afc"/>
        <w:numPr>
          <w:ilvl w:val="0"/>
          <w:numId w:val="33"/>
        </w:numPr>
        <w:spacing w:afterLines="50" w:after="120"/>
        <w:ind w:leftChars="0"/>
        <w:jc w:val="both"/>
        <w:rPr>
          <w:rFonts w:eastAsiaTheme="minorEastAsia"/>
          <w:sz w:val="22"/>
          <w:lang w:val="en-US"/>
        </w:rPr>
      </w:pPr>
      <w:r>
        <w:rPr>
          <w:rFonts w:eastAsiaTheme="minorEastAsia"/>
          <w:sz w:val="22"/>
          <w:lang w:val="en-US"/>
        </w:rPr>
        <w:t>Case 3: FDM b/w short-PUCCH and PUSCH having the different transmission durations</w:t>
      </w:r>
    </w:p>
    <w:p w14:paraId="661F392C"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the given UE (3-1)</w:t>
      </w:r>
    </w:p>
    <w:p w14:paraId="56E139A1"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different UEs (3-2)</w:t>
      </w:r>
    </w:p>
    <w:p w14:paraId="196CC955"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the given UE (3-3)</w:t>
      </w:r>
    </w:p>
    <w:p w14:paraId="7D746E4F"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different UEs (3-4)</w:t>
      </w:r>
    </w:p>
    <w:p w14:paraId="76B8C1E2" w14:textId="77777777" w:rsidR="009B5475" w:rsidRDefault="009B5475" w:rsidP="009B5475">
      <w:pPr>
        <w:pStyle w:val="afc"/>
        <w:numPr>
          <w:ilvl w:val="0"/>
          <w:numId w:val="33"/>
        </w:numPr>
        <w:spacing w:afterLines="50" w:after="120"/>
        <w:ind w:leftChars="0"/>
        <w:jc w:val="both"/>
        <w:rPr>
          <w:rFonts w:eastAsiaTheme="minorEastAsia"/>
          <w:sz w:val="22"/>
          <w:lang w:val="en-US"/>
        </w:rPr>
      </w:pPr>
      <w:r>
        <w:rPr>
          <w:rFonts w:eastAsiaTheme="minorEastAsia"/>
          <w:sz w:val="22"/>
          <w:lang w:val="en-US"/>
        </w:rPr>
        <w:t>Case 4: FDM b/w long-PUCCH and PUSCH having the same transmission duration</w:t>
      </w:r>
    </w:p>
    <w:p w14:paraId="28F2FE9A"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the given UE (4-1)</w:t>
      </w:r>
    </w:p>
    <w:p w14:paraId="0D1E2B65"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different UEs (4-2)</w:t>
      </w:r>
    </w:p>
    <w:p w14:paraId="5973862D"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the given UE (4-3)</w:t>
      </w:r>
    </w:p>
    <w:p w14:paraId="3FEF46F0"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different UEs (4-4)</w:t>
      </w:r>
    </w:p>
    <w:p w14:paraId="59812FD1" w14:textId="77777777" w:rsidR="009B5475" w:rsidRDefault="009B5475" w:rsidP="009B5475">
      <w:pPr>
        <w:pStyle w:val="afc"/>
        <w:numPr>
          <w:ilvl w:val="0"/>
          <w:numId w:val="33"/>
        </w:numPr>
        <w:spacing w:afterLines="50" w:after="120"/>
        <w:ind w:leftChars="0"/>
        <w:jc w:val="both"/>
        <w:rPr>
          <w:rFonts w:eastAsiaTheme="minorEastAsia"/>
          <w:sz w:val="22"/>
          <w:lang w:val="en-US"/>
        </w:rPr>
      </w:pPr>
      <w:r>
        <w:rPr>
          <w:rFonts w:eastAsiaTheme="minorEastAsia"/>
          <w:sz w:val="22"/>
          <w:lang w:val="en-US"/>
        </w:rPr>
        <w:t>Case 5: FDM b/w long-PUCCH and PUSCH having the different transmission durations</w:t>
      </w:r>
    </w:p>
    <w:p w14:paraId="4C143B78"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the given UE (5-1)</w:t>
      </w:r>
    </w:p>
    <w:p w14:paraId="3F3A3C91"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the same carrier of different UEs (5-2)</w:t>
      </w:r>
    </w:p>
    <w:p w14:paraId="38325593"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lastRenderedPageBreak/>
        <w:t>For different carriers of the given UE (5-3)</w:t>
      </w:r>
    </w:p>
    <w:p w14:paraId="7E09CC81" w14:textId="77777777" w:rsidR="009B5475" w:rsidRDefault="009B5475" w:rsidP="009B5475">
      <w:pPr>
        <w:pStyle w:val="afc"/>
        <w:numPr>
          <w:ilvl w:val="1"/>
          <w:numId w:val="33"/>
        </w:numPr>
        <w:spacing w:afterLines="50" w:after="120"/>
        <w:ind w:leftChars="0"/>
        <w:jc w:val="both"/>
        <w:rPr>
          <w:rFonts w:eastAsiaTheme="minorEastAsia"/>
          <w:sz w:val="22"/>
          <w:lang w:val="en-US"/>
        </w:rPr>
      </w:pPr>
      <w:r>
        <w:rPr>
          <w:rFonts w:eastAsiaTheme="minorEastAsia"/>
          <w:sz w:val="22"/>
          <w:lang w:val="en-US"/>
        </w:rPr>
        <w:t>For different carriers of different UEs (5-4)</w:t>
      </w:r>
    </w:p>
    <w:p w14:paraId="58F7647A" w14:textId="77777777" w:rsidR="009B5475" w:rsidRDefault="009B5475" w:rsidP="009B5475">
      <w:pPr>
        <w:spacing w:afterLines="50" w:after="120"/>
        <w:jc w:val="both"/>
        <w:rPr>
          <w:rFonts w:eastAsiaTheme="minorEastAsia"/>
          <w:sz w:val="22"/>
          <w:lang w:val="en-US"/>
        </w:rPr>
      </w:pPr>
    </w:p>
    <w:p w14:paraId="25D680A7" w14:textId="77777777" w:rsidR="009B5475" w:rsidRPr="00563E70" w:rsidRDefault="009B5475" w:rsidP="009B5475">
      <w:pPr>
        <w:spacing w:afterLines="50" w:after="120"/>
        <w:jc w:val="center"/>
        <w:rPr>
          <w:rFonts w:eastAsiaTheme="minorEastAsia"/>
          <w:sz w:val="22"/>
          <w:lang w:val="en-US"/>
        </w:rPr>
      </w:pPr>
      <w:r w:rsidRPr="00F767D1">
        <w:rPr>
          <w:rFonts w:hint="eastAsia"/>
          <w:noProof/>
          <w:lang w:val="en-US" w:eastAsia="zh-CN"/>
        </w:rPr>
        <w:drawing>
          <wp:inline distT="0" distB="0" distL="0" distR="0" wp14:anchorId="071C9416" wp14:editId="6E69CD0E">
            <wp:extent cx="4262400" cy="151488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2400" cy="1514880"/>
                    </a:xfrm>
                    <a:prstGeom prst="rect">
                      <a:avLst/>
                    </a:prstGeom>
                    <a:noFill/>
                    <a:ln>
                      <a:noFill/>
                    </a:ln>
                  </pic:spPr>
                </pic:pic>
              </a:graphicData>
            </a:graphic>
          </wp:inline>
        </w:drawing>
      </w:r>
    </w:p>
    <w:p w14:paraId="31124276" w14:textId="77777777" w:rsidR="009B5475" w:rsidRDefault="009B5475" w:rsidP="009B5475">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 xml:space="preserve">Case 1: </w:t>
      </w:r>
      <w:r>
        <w:rPr>
          <w:rFonts w:eastAsiaTheme="minorEastAsia" w:hint="eastAsia"/>
          <w:sz w:val="22"/>
          <w:lang w:val="en-US"/>
        </w:rPr>
        <w:t>TDM b/w PUCCH and PUSCH</w:t>
      </w:r>
    </w:p>
    <w:p w14:paraId="248C80C3" w14:textId="77777777" w:rsidR="009B5475" w:rsidRDefault="009B5475" w:rsidP="009B5475">
      <w:pPr>
        <w:spacing w:afterLines="50" w:after="120"/>
        <w:jc w:val="center"/>
        <w:rPr>
          <w:rFonts w:eastAsiaTheme="minorEastAsia"/>
          <w:sz w:val="22"/>
          <w:lang w:val="en-US"/>
        </w:rPr>
      </w:pPr>
      <w:r w:rsidRPr="00F767D1">
        <w:rPr>
          <w:rFonts w:hint="eastAsia"/>
          <w:noProof/>
          <w:lang w:val="en-US" w:eastAsia="zh-CN"/>
        </w:rPr>
        <w:drawing>
          <wp:inline distT="0" distB="0" distL="0" distR="0" wp14:anchorId="6BEC93B6" wp14:editId="6DEB903F">
            <wp:extent cx="4262400" cy="1579320"/>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2400" cy="1579320"/>
                    </a:xfrm>
                    <a:prstGeom prst="rect">
                      <a:avLst/>
                    </a:prstGeom>
                    <a:noFill/>
                    <a:ln>
                      <a:noFill/>
                    </a:ln>
                  </pic:spPr>
                </pic:pic>
              </a:graphicData>
            </a:graphic>
          </wp:inline>
        </w:drawing>
      </w:r>
    </w:p>
    <w:p w14:paraId="3D346ECA" w14:textId="77777777" w:rsidR="009B5475" w:rsidRDefault="009B5475" w:rsidP="009B5475">
      <w:pPr>
        <w:spacing w:afterLines="50" w:after="120"/>
        <w:jc w:val="center"/>
        <w:rPr>
          <w:rFonts w:eastAsiaTheme="minorEastAsia"/>
          <w:sz w:val="22"/>
          <w:lang w:val="en-US"/>
        </w:rPr>
      </w:pPr>
      <w:r>
        <w:rPr>
          <w:rFonts w:eastAsiaTheme="minorEastAsia" w:hint="eastAsia"/>
          <w:sz w:val="22"/>
          <w:lang w:val="en-US"/>
        </w:rPr>
        <w:t>(b)</w:t>
      </w:r>
      <w:r>
        <w:rPr>
          <w:rFonts w:eastAsiaTheme="minorEastAsia"/>
          <w:sz w:val="22"/>
          <w:lang w:val="en-US"/>
        </w:rPr>
        <w:t xml:space="preserve"> Case 2: FDM b/w short-PUCCH and PUSCH having the same transmission duration</w:t>
      </w:r>
    </w:p>
    <w:p w14:paraId="1F8B0CD5" w14:textId="77777777" w:rsidR="009B5475" w:rsidRDefault="009B5475" w:rsidP="009B5475">
      <w:pPr>
        <w:spacing w:afterLines="50" w:after="120"/>
        <w:jc w:val="center"/>
        <w:rPr>
          <w:rFonts w:eastAsiaTheme="minorEastAsia"/>
          <w:sz w:val="22"/>
          <w:lang w:val="en-US"/>
        </w:rPr>
      </w:pPr>
      <w:r w:rsidRPr="00F767D1">
        <w:rPr>
          <w:noProof/>
          <w:lang w:val="en-US" w:eastAsia="zh-CN"/>
        </w:rPr>
        <w:drawing>
          <wp:inline distT="0" distB="0" distL="0" distR="0" wp14:anchorId="0109A6B8" wp14:editId="6A4D8E9F">
            <wp:extent cx="4262400" cy="142632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62400" cy="1426320"/>
                    </a:xfrm>
                    <a:prstGeom prst="rect">
                      <a:avLst/>
                    </a:prstGeom>
                    <a:noFill/>
                    <a:ln>
                      <a:noFill/>
                    </a:ln>
                  </pic:spPr>
                </pic:pic>
              </a:graphicData>
            </a:graphic>
          </wp:inline>
        </w:drawing>
      </w:r>
    </w:p>
    <w:p w14:paraId="34780BDD" w14:textId="77777777" w:rsidR="009B5475" w:rsidRDefault="009B5475" w:rsidP="009B5475">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Case 3: FDM b/w short-PUCCH and PUSCH having the different transmission durations</w:t>
      </w:r>
    </w:p>
    <w:p w14:paraId="7C6BF7DF" w14:textId="77777777" w:rsidR="009B5475" w:rsidRDefault="009B5475" w:rsidP="009B5475">
      <w:pPr>
        <w:spacing w:afterLines="50" w:after="120"/>
        <w:jc w:val="center"/>
        <w:rPr>
          <w:rFonts w:eastAsiaTheme="minorEastAsia"/>
          <w:sz w:val="22"/>
          <w:lang w:val="en-US"/>
        </w:rPr>
      </w:pPr>
      <w:r w:rsidRPr="00F767D1">
        <w:rPr>
          <w:noProof/>
          <w:lang w:val="en-US" w:eastAsia="zh-CN"/>
        </w:rPr>
        <w:drawing>
          <wp:inline distT="0" distB="0" distL="0" distR="0" wp14:anchorId="3C65694B" wp14:editId="19852708">
            <wp:extent cx="4262040" cy="1593360"/>
            <wp:effectExtent l="0" t="0" r="571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55111701" w14:textId="77777777" w:rsidR="009B5475" w:rsidRDefault="009B5475" w:rsidP="009B5475">
      <w:pPr>
        <w:spacing w:afterLines="50" w:after="120"/>
        <w:jc w:val="center"/>
        <w:rPr>
          <w:rFonts w:eastAsiaTheme="minorEastAsia"/>
          <w:sz w:val="22"/>
          <w:lang w:val="en-US"/>
        </w:rPr>
      </w:pPr>
      <w:r>
        <w:rPr>
          <w:rFonts w:eastAsiaTheme="minorEastAsia" w:hint="eastAsia"/>
          <w:sz w:val="22"/>
          <w:lang w:val="en-US"/>
        </w:rPr>
        <w:t xml:space="preserve">(d) </w:t>
      </w:r>
      <w:r>
        <w:rPr>
          <w:rFonts w:eastAsiaTheme="minorEastAsia"/>
          <w:sz w:val="22"/>
          <w:lang w:val="en-US"/>
        </w:rPr>
        <w:t>Case 4: FDM b/w long-PUCCH and PUSCH having the same transmission duration</w:t>
      </w:r>
    </w:p>
    <w:p w14:paraId="0BAC57E9" w14:textId="77777777" w:rsidR="009B5475" w:rsidRDefault="009B5475" w:rsidP="009B5475">
      <w:pPr>
        <w:spacing w:afterLines="50" w:after="120"/>
        <w:jc w:val="center"/>
        <w:rPr>
          <w:rFonts w:eastAsiaTheme="minorEastAsia"/>
          <w:sz w:val="22"/>
          <w:lang w:val="en-US"/>
        </w:rPr>
      </w:pPr>
      <w:r w:rsidRPr="00F767D1">
        <w:rPr>
          <w:rFonts w:hint="eastAsia"/>
          <w:noProof/>
          <w:lang w:val="en-US" w:eastAsia="zh-CN"/>
        </w:rPr>
        <w:lastRenderedPageBreak/>
        <w:drawing>
          <wp:inline distT="0" distB="0" distL="0" distR="0" wp14:anchorId="24372E02" wp14:editId="73ECBCDE">
            <wp:extent cx="4262040" cy="1593360"/>
            <wp:effectExtent l="0" t="0" r="571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6DB53140" w14:textId="77777777" w:rsidR="009B5475" w:rsidRDefault="009B5475" w:rsidP="009B5475">
      <w:pPr>
        <w:spacing w:afterLines="50" w:after="120"/>
        <w:jc w:val="center"/>
        <w:rPr>
          <w:rFonts w:eastAsiaTheme="minorEastAsia"/>
          <w:sz w:val="22"/>
          <w:lang w:val="en-US"/>
        </w:rPr>
      </w:pPr>
      <w:r>
        <w:rPr>
          <w:rFonts w:eastAsiaTheme="minorEastAsia" w:hint="eastAsia"/>
          <w:sz w:val="22"/>
          <w:lang w:val="en-US"/>
        </w:rPr>
        <w:t>(e)</w:t>
      </w:r>
      <w:r>
        <w:rPr>
          <w:rFonts w:eastAsiaTheme="minorEastAsia"/>
          <w:sz w:val="22"/>
          <w:lang w:val="en-US"/>
        </w:rPr>
        <w:t xml:space="preserve"> Case 5: FDM b/w long-PUCCH and PUSCH having the different transmission durations</w:t>
      </w:r>
    </w:p>
    <w:p w14:paraId="5B2F5983" w14:textId="77777777" w:rsidR="009B5475" w:rsidRDefault="009B5475" w:rsidP="009B5475">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t>Possible multiplexing between PUCCH and PUSCH.</w:t>
      </w:r>
    </w:p>
    <w:p w14:paraId="4289DAC5" w14:textId="77777777" w:rsidR="009B5475" w:rsidRPr="00AA6104" w:rsidRDefault="009B5475" w:rsidP="009B5475">
      <w:pPr>
        <w:spacing w:afterLines="50" w:after="120"/>
        <w:jc w:val="both"/>
        <w:rPr>
          <w:rFonts w:eastAsiaTheme="minorEastAsia"/>
          <w:sz w:val="22"/>
          <w:lang w:val="en-US"/>
        </w:rPr>
      </w:pPr>
    </w:p>
    <w:p w14:paraId="3D9A8BC9" w14:textId="77777777" w:rsidR="009B5475" w:rsidRPr="00A12F71" w:rsidRDefault="009B5475" w:rsidP="009B5475">
      <w:pPr>
        <w:pStyle w:val="1"/>
        <w:numPr>
          <w:ilvl w:val="0"/>
          <w:numId w:val="6"/>
        </w:numPr>
        <w:spacing w:after="120"/>
        <w:jc w:val="both"/>
        <w:rPr>
          <w:b/>
          <w:lang w:val="en-US"/>
        </w:rPr>
      </w:pPr>
      <w:r>
        <w:rPr>
          <w:b/>
          <w:lang w:val="en-US"/>
        </w:rPr>
        <w:t>Views</w:t>
      </w:r>
    </w:p>
    <w:p w14:paraId="6CF17E26" w14:textId="762C0B75" w:rsidR="009B5475" w:rsidRDefault="009B5475" w:rsidP="009B5475">
      <w:pPr>
        <w:spacing w:afterLines="50" w:after="120"/>
        <w:jc w:val="both"/>
        <w:rPr>
          <w:rFonts w:eastAsia="ＭＳ 明朝"/>
          <w:sz w:val="22"/>
          <w:szCs w:val="22"/>
          <w:lang w:val="en-US"/>
        </w:rPr>
      </w:pPr>
      <w:r>
        <w:rPr>
          <w:rFonts w:eastAsia="ＭＳ 明朝" w:hint="eastAsia"/>
          <w:sz w:val="22"/>
          <w:szCs w:val="22"/>
          <w:lang w:val="en-US"/>
        </w:rPr>
        <w:t xml:space="preserve">Case 1 series are </w:t>
      </w:r>
      <w:r>
        <w:rPr>
          <w:rFonts w:eastAsia="ＭＳ 明朝"/>
          <w:sz w:val="22"/>
          <w:szCs w:val="22"/>
          <w:lang w:val="en-US"/>
        </w:rPr>
        <w:t>the same as for PUSCH and SRS multiplexing for LTE</w:t>
      </w:r>
      <w:r w:rsidR="001C2483">
        <w:rPr>
          <w:rFonts w:eastAsia="ＭＳ 明朝"/>
          <w:sz w:val="22"/>
          <w:szCs w:val="22"/>
          <w:lang w:val="en-US"/>
        </w:rPr>
        <w:t xml:space="preserve"> and hence can be </w:t>
      </w:r>
      <w:r>
        <w:rPr>
          <w:rFonts w:eastAsia="ＭＳ 明朝" w:hint="eastAsia"/>
          <w:sz w:val="22"/>
          <w:szCs w:val="22"/>
          <w:lang w:val="en-US"/>
        </w:rPr>
        <w:t xml:space="preserve">supported without </w:t>
      </w:r>
      <w:r w:rsidR="001C2483">
        <w:rPr>
          <w:rFonts w:eastAsia="ＭＳ 明朝"/>
          <w:sz w:val="22"/>
          <w:szCs w:val="22"/>
          <w:lang w:val="en-US"/>
        </w:rPr>
        <w:t xml:space="preserve">causing </w:t>
      </w:r>
      <w:r w:rsidR="00AD068D">
        <w:rPr>
          <w:rFonts w:eastAsia="ＭＳ 明朝"/>
          <w:sz w:val="22"/>
          <w:szCs w:val="22"/>
          <w:lang w:val="en-US"/>
        </w:rPr>
        <w:t>extra issue</w:t>
      </w:r>
      <w:r>
        <w:rPr>
          <w:rFonts w:eastAsia="ＭＳ 明朝"/>
          <w:sz w:val="22"/>
          <w:szCs w:val="22"/>
          <w:lang w:val="en-US"/>
        </w:rPr>
        <w:t xml:space="preserve">. </w:t>
      </w:r>
      <w:r w:rsidR="00AD068D">
        <w:rPr>
          <w:rFonts w:eastAsia="ＭＳ 明朝"/>
          <w:sz w:val="22"/>
          <w:szCs w:val="22"/>
          <w:lang w:val="en-US"/>
        </w:rPr>
        <w:t>Transient period should be carefully designed such that consecutive PUCCH and PUSCH will not interfere each other; for example, if the transient period of PUCCH is outside of the PUCCH duration, when a high MCS (e.g., 64QAM with R=8/9) and higher-order MIMO (e.g., 4-layer) is used for PUSCH, the performance degradation of PUSCH due to the interference from the PUCCH may not be negligible.</w:t>
      </w:r>
    </w:p>
    <w:p w14:paraId="078179BC" w14:textId="3FCD33C3" w:rsidR="009B5475" w:rsidRDefault="009B5475" w:rsidP="009B5475">
      <w:pPr>
        <w:spacing w:afterLines="50" w:after="120"/>
        <w:jc w:val="both"/>
        <w:rPr>
          <w:rFonts w:eastAsia="ＭＳ 明朝"/>
          <w:sz w:val="22"/>
          <w:szCs w:val="22"/>
          <w:lang w:val="en-US"/>
        </w:rPr>
      </w:pPr>
      <w:r>
        <w:rPr>
          <w:rFonts w:eastAsia="ＭＳ 明朝"/>
          <w:sz w:val="22"/>
          <w:szCs w:val="22"/>
          <w:lang w:val="en-US"/>
        </w:rPr>
        <w:t xml:space="preserve">Case 2 series can be realized </w:t>
      </w:r>
      <w:r w:rsidR="001C2483">
        <w:rPr>
          <w:rFonts w:eastAsia="ＭＳ 明朝"/>
          <w:sz w:val="22"/>
          <w:szCs w:val="22"/>
          <w:lang w:val="en-US"/>
        </w:rPr>
        <w:t>by using non-slot-based PUSCH scheduling (a.k.a mini-slot scheduling)</w:t>
      </w:r>
      <w:r>
        <w:rPr>
          <w:rFonts w:eastAsia="ＭＳ 明朝"/>
          <w:sz w:val="22"/>
          <w:szCs w:val="22"/>
          <w:lang w:val="en-US"/>
        </w:rPr>
        <w:t>. RAN1 agreed to support data duration of 1 symbol and more. Therefore, for PUCCH having any duration, PUSCH having the same duration is available.</w:t>
      </w:r>
    </w:p>
    <w:p w14:paraId="0D27D394" w14:textId="78B263A4" w:rsidR="009B5475" w:rsidRDefault="009B5475" w:rsidP="009B5475">
      <w:pPr>
        <w:spacing w:afterLines="50" w:after="120"/>
        <w:jc w:val="both"/>
        <w:rPr>
          <w:rFonts w:eastAsia="ＭＳ 明朝"/>
          <w:sz w:val="22"/>
          <w:szCs w:val="22"/>
          <w:lang w:val="en-US"/>
        </w:rPr>
      </w:pPr>
      <w:r>
        <w:rPr>
          <w:rFonts w:eastAsia="ＭＳ 明朝" w:hint="eastAsia"/>
          <w:sz w:val="22"/>
          <w:szCs w:val="22"/>
          <w:lang w:val="en-US"/>
        </w:rPr>
        <w:t xml:space="preserve">Case 3 </w:t>
      </w:r>
      <w:r w:rsidR="00AD068D">
        <w:rPr>
          <w:rFonts w:eastAsia="ＭＳ 明朝"/>
          <w:sz w:val="22"/>
          <w:szCs w:val="22"/>
          <w:lang w:val="en-US"/>
        </w:rPr>
        <w:t>has</w:t>
      </w:r>
      <w:r w:rsidR="001C2483">
        <w:rPr>
          <w:rFonts w:eastAsia="ＭＳ 明朝"/>
          <w:sz w:val="22"/>
          <w:szCs w:val="22"/>
          <w:lang w:val="en-US"/>
        </w:rPr>
        <w:t xml:space="preserve"> some</w:t>
      </w:r>
      <w:r>
        <w:rPr>
          <w:rFonts w:eastAsia="ＭＳ 明朝" w:hint="eastAsia"/>
          <w:sz w:val="22"/>
          <w:szCs w:val="22"/>
          <w:lang w:val="en-US"/>
        </w:rPr>
        <w:t xml:space="preserve"> controversial</w:t>
      </w:r>
      <w:r w:rsidR="001C2483">
        <w:rPr>
          <w:rFonts w:eastAsia="ＭＳ 明朝"/>
          <w:sz w:val="22"/>
          <w:szCs w:val="22"/>
          <w:lang w:val="en-US"/>
        </w:rPr>
        <w:t xml:space="preserve"> sub-cases, i.e., case 3-1 and case 3-3</w:t>
      </w:r>
      <w:bookmarkStart w:id="7" w:name="_GoBack"/>
      <w:bookmarkEnd w:id="7"/>
      <w:r>
        <w:rPr>
          <w:rFonts w:eastAsia="ＭＳ 明朝" w:hint="eastAsia"/>
          <w:sz w:val="22"/>
          <w:szCs w:val="22"/>
          <w:lang w:val="en-US"/>
        </w:rPr>
        <w:t xml:space="preserve">. </w:t>
      </w:r>
      <w:r>
        <w:rPr>
          <w:rFonts w:eastAsia="ＭＳ 明朝"/>
          <w:sz w:val="22"/>
          <w:szCs w:val="22"/>
          <w:lang w:val="en-US"/>
        </w:rPr>
        <w:t xml:space="preserve">Due to </w:t>
      </w:r>
      <w:r w:rsidR="001C2483">
        <w:rPr>
          <w:rFonts w:eastAsia="ＭＳ 明朝"/>
          <w:sz w:val="22"/>
          <w:szCs w:val="22"/>
          <w:lang w:val="en-US"/>
        </w:rPr>
        <w:t xml:space="preserve">partial overlap of </w:t>
      </w:r>
      <w:r>
        <w:rPr>
          <w:rFonts w:eastAsia="ＭＳ 明朝"/>
          <w:sz w:val="22"/>
          <w:szCs w:val="22"/>
          <w:lang w:val="en-US"/>
        </w:rPr>
        <w:t>different transmissio</w:t>
      </w:r>
      <w:r w:rsidR="001C2483">
        <w:rPr>
          <w:rFonts w:eastAsia="ＭＳ 明朝"/>
          <w:sz w:val="22"/>
          <w:szCs w:val="22"/>
          <w:lang w:val="en-US"/>
        </w:rPr>
        <w:t>n</w:t>
      </w:r>
      <w:r>
        <w:rPr>
          <w:rFonts w:eastAsia="ＭＳ 明朝"/>
          <w:sz w:val="22"/>
          <w:szCs w:val="22"/>
          <w:lang w:val="en-US"/>
        </w:rPr>
        <w:t xml:space="preserve">s, power-control may be complicated. </w:t>
      </w:r>
      <w:r w:rsidR="00AD068D">
        <w:rPr>
          <w:rFonts w:eastAsia="ＭＳ 明朝"/>
          <w:sz w:val="22"/>
          <w:szCs w:val="22"/>
          <w:lang w:val="en-US"/>
        </w:rPr>
        <w:t>Case 3-1 is more challenging than case 3-3 since w</w:t>
      </w:r>
      <w:r w:rsidR="001C2483">
        <w:rPr>
          <w:rFonts w:eastAsia="ＭＳ 明朝"/>
          <w:sz w:val="22"/>
          <w:szCs w:val="22"/>
          <w:lang w:val="en-US"/>
        </w:rPr>
        <w:t xml:space="preserve">ithin a carrier, transient period of one transmission impacts on the performance of the other transmissions. </w:t>
      </w:r>
      <w:r>
        <w:rPr>
          <w:rFonts w:eastAsia="ＭＳ 明朝"/>
          <w:sz w:val="22"/>
          <w:szCs w:val="22"/>
          <w:lang w:val="en-US"/>
        </w:rPr>
        <w:t xml:space="preserve">For NR, carrier aggregation with component carriers having different subcarrier-spacing and/or different transmission durations </w:t>
      </w:r>
      <w:r w:rsidR="001C2483">
        <w:rPr>
          <w:rFonts w:eastAsia="ＭＳ 明朝"/>
          <w:sz w:val="22"/>
          <w:szCs w:val="22"/>
          <w:lang w:val="en-US"/>
        </w:rPr>
        <w:t>is supported</w:t>
      </w:r>
      <w:r>
        <w:rPr>
          <w:rFonts w:eastAsia="ＭＳ 明朝"/>
          <w:sz w:val="22"/>
          <w:szCs w:val="22"/>
          <w:lang w:val="en-US"/>
        </w:rPr>
        <w:t xml:space="preserve">. Therefore, necessary specifications to enable case 3-3 </w:t>
      </w:r>
      <w:r w:rsidR="001C2483">
        <w:rPr>
          <w:rFonts w:eastAsia="ＭＳ 明朝"/>
          <w:sz w:val="22"/>
          <w:szCs w:val="22"/>
          <w:lang w:val="en-US"/>
        </w:rPr>
        <w:t>would</w:t>
      </w:r>
      <w:r>
        <w:rPr>
          <w:rFonts w:eastAsia="ＭＳ 明朝"/>
          <w:sz w:val="22"/>
          <w:szCs w:val="22"/>
          <w:lang w:val="en-US"/>
        </w:rPr>
        <w:t xml:space="preserve"> be covered by carrier aggregation with different subcarrier-spacing and/or different transmission durations. Besides, case 3-2 </w:t>
      </w:r>
      <w:r w:rsidR="001C2483">
        <w:rPr>
          <w:rFonts w:eastAsia="ＭＳ 明朝"/>
          <w:sz w:val="22"/>
          <w:szCs w:val="22"/>
          <w:lang w:val="en-US"/>
        </w:rPr>
        <w:t xml:space="preserve">and case 3-4 </w:t>
      </w:r>
      <w:r>
        <w:rPr>
          <w:rFonts w:eastAsia="ＭＳ 明朝"/>
          <w:sz w:val="22"/>
          <w:szCs w:val="22"/>
          <w:lang w:val="en-US"/>
        </w:rPr>
        <w:t xml:space="preserve">is transparent to the UEs and hence will be enabled. Therefore, the question is whether the case 3-1 is </w:t>
      </w:r>
      <w:r w:rsidR="001C2483">
        <w:rPr>
          <w:rFonts w:eastAsia="ＭＳ 明朝"/>
          <w:sz w:val="22"/>
          <w:szCs w:val="22"/>
          <w:lang w:val="en-US"/>
        </w:rPr>
        <w:t>supported</w:t>
      </w:r>
      <w:r>
        <w:rPr>
          <w:rFonts w:eastAsia="ＭＳ 明朝"/>
          <w:sz w:val="22"/>
          <w:szCs w:val="22"/>
          <w:lang w:val="en-US"/>
        </w:rPr>
        <w:t>.</w:t>
      </w:r>
      <w:r>
        <w:rPr>
          <w:rFonts w:eastAsia="ＭＳ 明朝" w:hint="eastAsia"/>
          <w:sz w:val="22"/>
          <w:szCs w:val="22"/>
          <w:lang w:val="en-US"/>
        </w:rPr>
        <w:t xml:space="preserve"> M</w:t>
      </w:r>
      <w:r>
        <w:rPr>
          <w:rFonts w:eastAsia="ＭＳ 明朝"/>
          <w:sz w:val="22"/>
          <w:szCs w:val="22"/>
          <w:lang w:val="en-US"/>
        </w:rPr>
        <w:t xml:space="preserve">ultiple handling can be considered, e.g., </w:t>
      </w:r>
      <w:r w:rsidR="00AD068D">
        <w:rPr>
          <w:rFonts w:eastAsia="ＭＳ 明朝"/>
          <w:sz w:val="22"/>
          <w:szCs w:val="22"/>
          <w:lang w:val="en-US"/>
        </w:rPr>
        <w:t xml:space="preserve">(1) piggyback the UCI on the PUSCH </w:t>
      </w:r>
      <w:r>
        <w:rPr>
          <w:rFonts w:eastAsia="ＭＳ 明朝"/>
          <w:sz w:val="22"/>
          <w:szCs w:val="22"/>
          <w:lang w:val="en-US"/>
        </w:rPr>
        <w:t>(</w:t>
      </w:r>
      <w:r w:rsidR="00AD068D">
        <w:rPr>
          <w:rFonts w:eastAsia="ＭＳ 明朝"/>
          <w:sz w:val="22"/>
          <w:szCs w:val="22"/>
          <w:lang w:val="en-US"/>
        </w:rPr>
        <w:t xml:space="preserve">and </w:t>
      </w:r>
      <w:r>
        <w:rPr>
          <w:rFonts w:eastAsia="ＭＳ 明朝"/>
          <w:sz w:val="22"/>
          <w:szCs w:val="22"/>
          <w:lang w:val="en-US"/>
        </w:rPr>
        <w:t>drop the short-PUCCH)</w:t>
      </w:r>
      <w:r w:rsidR="004C371D">
        <w:rPr>
          <w:rFonts w:eastAsia="ＭＳ 明朝"/>
          <w:sz w:val="22"/>
          <w:szCs w:val="22"/>
          <w:lang w:val="en-US"/>
        </w:rPr>
        <w:t xml:space="preserve"> [2]</w:t>
      </w:r>
      <w:r>
        <w:rPr>
          <w:rFonts w:eastAsia="ＭＳ 明朝"/>
          <w:sz w:val="22"/>
          <w:szCs w:val="22"/>
          <w:lang w:val="en-US"/>
        </w:rPr>
        <w:t xml:space="preserve">, </w:t>
      </w:r>
      <w:r w:rsidR="004C371D">
        <w:rPr>
          <w:rFonts w:eastAsia="ＭＳ 明朝"/>
          <w:sz w:val="22"/>
          <w:szCs w:val="22"/>
          <w:lang w:val="en-US"/>
        </w:rPr>
        <w:t xml:space="preserve">(2) </w:t>
      </w:r>
      <w:r w:rsidR="00AD068D">
        <w:rPr>
          <w:rFonts w:eastAsia="ＭＳ 明朝"/>
          <w:sz w:val="22"/>
          <w:szCs w:val="22"/>
          <w:lang w:val="en-US"/>
        </w:rPr>
        <w:t xml:space="preserve">shorten the </w:t>
      </w:r>
      <w:r>
        <w:rPr>
          <w:rFonts w:eastAsia="ＭＳ 明朝"/>
          <w:sz w:val="22"/>
          <w:szCs w:val="22"/>
          <w:lang w:val="en-US"/>
        </w:rPr>
        <w:t xml:space="preserve">PUSCH (transmit the short-PUCCH), </w:t>
      </w:r>
      <w:r w:rsidR="004C371D">
        <w:rPr>
          <w:rFonts w:eastAsia="ＭＳ 明朝"/>
          <w:sz w:val="22"/>
          <w:szCs w:val="22"/>
          <w:lang w:val="en-US"/>
        </w:rPr>
        <w:t xml:space="preserve">(3) </w:t>
      </w:r>
      <w:r>
        <w:rPr>
          <w:rFonts w:eastAsia="ＭＳ 明朝"/>
          <w:sz w:val="22"/>
          <w:szCs w:val="22"/>
          <w:lang w:val="en-US"/>
        </w:rPr>
        <w:t>transmit both of them with appropriate power-control, etc.</w:t>
      </w:r>
    </w:p>
    <w:p w14:paraId="4BEC83AC" w14:textId="77777777" w:rsidR="009B5475" w:rsidRDefault="009B5475" w:rsidP="009B5475">
      <w:pPr>
        <w:spacing w:afterLines="50" w:after="120"/>
        <w:jc w:val="both"/>
        <w:rPr>
          <w:rFonts w:eastAsia="ＭＳ 明朝"/>
          <w:sz w:val="22"/>
          <w:szCs w:val="22"/>
          <w:lang w:val="en-US"/>
        </w:rPr>
      </w:pPr>
      <w:r>
        <w:rPr>
          <w:rFonts w:eastAsia="ＭＳ 明朝"/>
          <w:sz w:val="22"/>
          <w:szCs w:val="22"/>
          <w:lang w:val="en-US"/>
        </w:rPr>
        <w:t>Case 4 series are already supported by LTE, and also for NR, support of them was agreed before.</w:t>
      </w:r>
    </w:p>
    <w:p w14:paraId="4B842C15" w14:textId="0078F3D7" w:rsidR="009B5475" w:rsidRDefault="009B5475" w:rsidP="009B5475">
      <w:pPr>
        <w:spacing w:afterLines="50" w:after="120"/>
        <w:jc w:val="both"/>
        <w:rPr>
          <w:rFonts w:eastAsia="ＭＳ 明朝"/>
          <w:sz w:val="22"/>
          <w:szCs w:val="22"/>
          <w:lang w:val="en-US"/>
        </w:rPr>
      </w:pPr>
      <w:r>
        <w:rPr>
          <w:rFonts w:eastAsia="ＭＳ 明朝"/>
          <w:sz w:val="22"/>
          <w:szCs w:val="22"/>
          <w:lang w:val="en-US"/>
        </w:rPr>
        <w:t>Case 5 series has the similar discussion points as in case 3 series. The question is whether case 5-1 is necessary.</w:t>
      </w:r>
      <w:r w:rsidR="004C371D">
        <w:rPr>
          <w:rFonts w:eastAsia="ＭＳ 明朝"/>
          <w:sz w:val="22"/>
          <w:szCs w:val="22"/>
          <w:lang w:val="en-US"/>
        </w:rPr>
        <w:t xml:space="preserve"> The possible options could be, e.g., (1) piggyback the UCI on the PUSCH (and drop the long-PUCCH), (2) shorten the PUCCH (to be aligned with the PUSCH), (3) transmit both of them with appropriate power-control, etc.</w:t>
      </w:r>
    </w:p>
    <w:p w14:paraId="3B2F36A1" w14:textId="0661E6E0" w:rsidR="004C371D" w:rsidRDefault="004C371D" w:rsidP="009B5475">
      <w:pPr>
        <w:spacing w:afterLines="50" w:after="120"/>
        <w:jc w:val="both"/>
        <w:rPr>
          <w:rFonts w:eastAsia="ＭＳ 明朝"/>
          <w:sz w:val="22"/>
          <w:szCs w:val="22"/>
          <w:lang w:val="en-US"/>
        </w:rPr>
      </w:pPr>
      <w:r>
        <w:rPr>
          <w:rFonts w:eastAsia="ＭＳ 明朝"/>
          <w:sz w:val="22"/>
          <w:szCs w:val="22"/>
          <w:lang w:val="en-US"/>
        </w:rPr>
        <w:t xml:space="preserve">Considering the non-slot-based scheduling is supported, in which case data can start at any OFDM symbol and can span various durations, better to support different timing/duration for PUSCH and PUCCH. </w:t>
      </w:r>
      <w:r w:rsidRPr="00253A4D">
        <w:rPr>
          <w:rFonts w:eastAsia="ＭＳ 明朝"/>
          <w:sz w:val="22"/>
          <w:szCs w:val="22"/>
          <w:lang w:val="en-US"/>
        </w:rPr>
        <w:t>Therefore, both case 3-1 and 5-1 should be supported.</w:t>
      </w:r>
      <w:r>
        <w:rPr>
          <w:rFonts w:eastAsia="ＭＳ 明朝"/>
          <w:sz w:val="22"/>
          <w:szCs w:val="22"/>
          <w:lang w:val="en-US"/>
        </w:rPr>
        <w:t xml:space="preserve"> The exact solutions should be considered further taking into account PUSCH/PUCCH channel structures, scheduling/HARQ procedures, etc.</w:t>
      </w:r>
    </w:p>
    <w:p w14:paraId="06273872" w14:textId="77777777" w:rsidR="009B5475" w:rsidRPr="001F1E0C" w:rsidRDefault="009B5475" w:rsidP="009B5475">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29AD29CF" w14:textId="22753F2D" w:rsidR="009B5475" w:rsidRPr="001F1E0C" w:rsidRDefault="009B5475" w:rsidP="009B5475">
      <w:pPr>
        <w:pStyle w:val="afc"/>
        <w:numPr>
          <w:ilvl w:val="0"/>
          <w:numId w:val="34"/>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w:t>
      </w:r>
      <w:r w:rsidR="004C371D">
        <w:rPr>
          <w:rFonts w:eastAsia="ＭＳ 明朝"/>
          <w:i/>
          <w:sz w:val="22"/>
          <w:szCs w:val="22"/>
          <w:lang w:val="en-US"/>
        </w:rPr>
        <w:t xml:space="preserve"> illustrated in Fig. 1.</w:t>
      </w:r>
    </w:p>
    <w:p w14:paraId="7329AD1B" w14:textId="77777777" w:rsidR="009B5475" w:rsidRPr="001F1E0C" w:rsidRDefault="009B5475" w:rsidP="009B5475">
      <w:pPr>
        <w:pStyle w:val="afc"/>
        <w:numPr>
          <w:ilvl w:val="0"/>
          <w:numId w:val="34"/>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20E2ECE1" w14:textId="77777777" w:rsidR="009B5475" w:rsidRPr="00A12F71" w:rsidRDefault="009B5475" w:rsidP="009B5475">
      <w:pPr>
        <w:pStyle w:val="1"/>
        <w:numPr>
          <w:ilvl w:val="0"/>
          <w:numId w:val="6"/>
        </w:numPr>
        <w:spacing w:after="120"/>
        <w:jc w:val="both"/>
        <w:rPr>
          <w:b/>
          <w:lang w:val="en-US"/>
        </w:rPr>
      </w:pPr>
      <w:r w:rsidRPr="00A12F71">
        <w:rPr>
          <w:rFonts w:hint="eastAsia"/>
          <w:b/>
          <w:lang w:val="en-US"/>
        </w:rPr>
        <w:lastRenderedPageBreak/>
        <w:t>Conclusion</w:t>
      </w:r>
    </w:p>
    <w:p w14:paraId="3CA6482F" w14:textId="77777777" w:rsidR="009B5475" w:rsidRDefault="009B5475" w:rsidP="009B5475">
      <w:pPr>
        <w:spacing w:after="120"/>
        <w:jc w:val="both"/>
        <w:rPr>
          <w:rFonts w:eastAsia="ＭＳ 明朝"/>
          <w:sz w:val="22"/>
          <w:lang w:val="en-US"/>
        </w:rPr>
      </w:pPr>
      <w:r>
        <w:rPr>
          <w:rFonts w:eastAsia="SimSun" w:hint="eastAsia"/>
          <w:sz w:val="22"/>
          <w:szCs w:val="22"/>
          <w:lang w:val="en-US" w:eastAsia="zh-CN"/>
        </w:rPr>
        <w:t xml:space="preserve">In this contribution, we discussed </w:t>
      </w:r>
      <w:r>
        <w:rPr>
          <w:rFonts w:eastAsia="SimSun"/>
          <w:sz w:val="22"/>
          <w:szCs w:val="22"/>
          <w:lang w:val="en-US" w:eastAsia="zh-CN"/>
        </w:rPr>
        <w:t>the different cases for</w:t>
      </w:r>
      <w:r>
        <w:rPr>
          <w:rFonts w:eastAsia="ＭＳ 明朝"/>
          <w:sz w:val="22"/>
          <w:lang w:val="en-US"/>
        </w:rPr>
        <w:t xml:space="preserve"> multiplexing between PUCCH and PUSCH in NR system. Following proposals were made:</w:t>
      </w:r>
    </w:p>
    <w:p w14:paraId="00E48E45" w14:textId="77777777" w:rsidR="004C371D" w:rsidRPr="001F1E0C" w:rsidRDefault="004C371D" w:rsidP="004C371D">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5B328EC8" w14:textId="77777777" w:rsidR="004C371D" w:rsidRPr="001F1E0C" w:rsidRDefault="004C371D" w:rsidP="004C371D">
      <w:pPr>
        <w:pStyle w:val="afc"/>
        <w:numPr>
          <w:ilvl w:val="0"/>
          <w:numId w:val="34"/>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w:t>
      </w:r>
      <w:r>
        <w:rPr>
          <w:rFonts w:eastAsia="ＭＳ 明朝"/>
          <w:i/>
          <w:sz w:val="22"/>
          <w:szCs w:val="22"/>
          <w:lang w:val="en-US"/>
        </w:rPr>
        <w:t xml:space="preserve"> illustrated in Fig. 1.</w:t>
      </w:r>
    </w:p>
    <w:p w14:paraId="3D9C84D2" w14:textId="77777777" w:rsidR="004C371D" w:rsidRPr="001F1E0C" w:rsidRDefault="004C371D" w:rsidP="004C371D">
      <w:pPr>
        <w:pStyle w:val="afc"/>
        <w:numPr>
          <w:ilvl w:val="0"/>
          <w:numId w:val="34"/>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0C939DF6" w14:textId="77777777" w:rsidR="009B5475" w:rsidRPr="004C371D" w:rsidRDefault="009B5475" w:rsidP="009B5475">
      <w:pPr>
        <w:spacing w:after="120"/>
        <w:jc w:val="both"/>
        <w:rPr>
          <w:rFonts w:eastAsia="SimSun"/>
          <w:sz w:val="22"/>
          <w:szCs w:val="22"/>
          <w:lang w:val="en-US" w:eastAsia="zh-CN"/>
        </w:rPr>
      </w:pPr>
    </w:p>
    <w:p w14:paraId="161FA5C2" w14:textId="77777777" w:rsidR="009B5475" w:rsidRPr="00A12F71" w:rsidRDefault="009B5475" w:rsidP="009B5475">
      <w:pPr>
        <w:pStyle w:val="1"/>
        <w:spacing w:after="120"/>
        <w:jc w:val="both"/>
        <w:rPr>
          <w:b/>
          <w:lang w:val="en-US"/>
        </w:rPr>
      </w:pPr>
      <w:r w:rsidRPr="00A12F71">
        <w:rPr>
          <w:b/>
          <w:lang w:val="en-US"/>
        </w:rPr>
        <w:t>References</w:t>
      </w:r>
    </w:p>
    <w:p w14:paraId="1E87F02D" w14:textId="21FE9176" w:rsidR="006801D5" w:rsidRDefault="009B5475" w:rsidP="009B5475">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3E1F2226" w14:textId="585FDBFA" w:rsidR="004C371D" w:rsidRPr="004C371D" w:rsidRDefault="004C371D" w:rsidP="00253A4D">
      <w:pPr>
        <w:widowControl w:val="0"/>
        <w:numPr>
          <w:ilvl w:val="0"/>
          <w:numId w:val="4"/>
        </w:num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1-17</w:t>
      </w:r>
      <w:r w:rsidR="00253A4D" w:rsidRPr="00253A4D">
        <w:rPr>
          <w:rFonts w:eastAsia="ＭＳ 明朝"/>
          <w:sz w:val="22"/>
          <w:lang w:val="en-US"/>
        </w:rPr>
        <w:t>13945</w:t>
      </w:r>
      <w:r>
        <w:rPr>
          <w:rFonts w:eastAsia="ＭＳ 明朝"/>
          <w:sz w:val="22"/>
          <w:lang w:val="en-US"/>
        </w:rPr>
        <w:t>, ‘UCI on PUSCH,’ NTT DOCOMO, INC.</w:t>
      </w:r>
    </w:p>
    <w:sectPr w:rsidR="004C371D" w:rsidRPr="004C371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45EAEF" w14:textId="77777777" w:rsidR="00670D55" w:rsidRDefault="00670D55">
      <w:r>
        <w:separator/>
      </w:r>
    </w:p>
  </w:endnote>
  <w:endnote w:type="continuationSeparator" w:id="0">
    <w:p w14:paraId="6D9F4615" w14:textId="77777777" w:rsidR="00670D55" w:rsidRDefault="00670D55">
      <w:r>
        <w:continuationSeparator/>
      </w:r>
    </w:p>
  </w:endnote>
  <w:endnote w:type="continuationNotice" w:id="1">
    <w:p w14:paraId="358F635E" w14:textId="77777777" w:rsidR="00670D55" w:rsidRDefault="00670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06E8B89F" w:rsidR="007B0D2D" w:rsidRPr="00000924" w:rsidRDefault="007B0D2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305BA3">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305BA3">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903206" w14:textId="77777777" w:rsidR="00670D55" w:rsidRDefault="00670D55">
      <w:r>
        <w:separator/>
      </w:r>
    </w:p>
  </w:footnote>
  <w:footnote w:type="continuationSeparator" w:id="0">
    <w:p w14:paraId="1454A303" w14:textId="77777777" w:rsidR="00670D55" w:rsidRDefault="00670D55">
      <w:r>
        <w:continuationSeparator/>
      </w:r>
    </w:p>
  </w:footnote>
  <w:footnote w:type="continuationNotice" w:id="1">
    <w:p w14:paraId="71A61D5D" w14:textId="77777777" w:rsidR="00670D55" w:rsidRDefault="00670D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155DD7"/>
    <w:multiLevelType w:val="hybridMultilevel"/>
    <w:tmpl w:val="8B5825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C8295E"/>
    <w:multiLevelType w:val="hybridMultilevel"/>
    <w:tmpl w:val="5838CE74"/>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1DACA5C2">
      <w:start w:val="3"/>
      <w:numFmt w:val="bullet"/>
      <w:lvlText w:val="-"/>
      <w:lvlJc w:val="left"/>
      <w:pPr>
        <w:ind w:left="2880" w:hanging="360"/>
      </w:pPr>
      <w:rPr>
        <w:rFonts w:ascii="Times New Roman" w:eastAsiaTheme="minorEastAsia" w:hAnsi="Times New Roman" w:cs="Times New Roman"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912CC7"/>
    <w:multiLevelType w:val="hybridMultilevel"/>
    <w:tmpl w:val="9B4E9852"/>
    <w:lvl w:ilvl="0" w:tplc="07E891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B503142"/>
    <w:multiLevelType w:val="hybridMultilevel"/>
    <w:tmpl w:val="C13E05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DA17A4"/>
    <w:multiLevelType w:val="hybridMultilevel"/>
    <w:tmpl w:val="0FEAF91C"/>
    <w:lvl w:ilvl="0" w:tplc="04090001">
      <w:start w:val="1"/>
      <w:numFmt w:val="bullet"/>
      <w:lvlText w:val=""/>
      <w:lvlJc w:val="left"/>
      <w:pPr>
        <w:ind w:left="420" w:hanging="420"/>
      </w:pPr>
      <w:rPr>
        <w:rFonts w:ascii="Wingdings" w:hAnsi="Wingdings" w:hint="default"/>
      </w:rPr>
    </w:lvl>
    <w:lvl w:ilvl="1" w:tplc="64A0C8A2">
      <w:start w:val="1"/>
      <w:numFmt w:val="bullet"/>
      <w:lvlText w:val=""/>
      <w:lvlJc w:val="left"/>
      <w:pPr>
        <w:ind w:left="840"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A33AC0"/>
    <w:multiLevelType w:val="hybridMultilevel"/>
    <w:tmpl w:val="2D86D692"/>
    <w:lvl w:ilvl="0" w:tplc="04090001">
      <w:start w:val="1"/>
      <w:numFmt w:val="bullet"/>
      <w:lvlText w:val=""/>
      <w:lvlJc w:val="left"/>
      <w:pPr>
        <w:ind w:left="420" w:hanging="420"/>
      </w:pPr>
      <w:rPr>
        <w:rFonts w:ascii="Wingdings" w:hAnsi="Wingdings" w:hint="default"/>
        <w: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C42CB7"/>
    <w:multiLevelType w:val="hybridMultilevel"/>
    <w:tmpl w:val="62549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370652"/>
    <w:multiLevelType w:val="hybridMultilevel"/>
    <w:tmpl w:val="48381F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781CBA"/>
    <w:multiLevelType w:val="hybridMultilevel"/>
    <w:tmpl w:val="7562A8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E96905"/>
    <w:multiLevelType w:val="hybridMultilevel"/>
    <w:tmpl w:val="BFB64E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642DBF"/>
    <w:multiLevelType w:val="hybridMultilevel"/>
    <w:tmpl w:val="76A291B0"/>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8BA25F1"/>
    <w:multiLevelType w:val="hybridMultilevel"/>
    <w:tmpl w:val="7D3E33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B6A3F28"/>
    <w:multiLevelType w:val="hybridMultilevel"/>
    <w:tmpl w:val="669273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0156437"/>
    <w:multiLevelType w:val="hybridMultilevel"/>
    <w:tmpl w:val="E7E61416"/>
    <w:lvl w:ilvl="0" w:tplc="1430CE96">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42B44324"/>
    <w:multiLevelType w:val="hybridMultilevel"/>
    <w:tmpl w:val="043A8D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2F338AB"/>
    <w:multiLevelType w:val="hybridMultilevel"/>
    <w:tmpl w:val="921A7CC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EB3626C"/>
    <w:multiLevelType w:val="hybridMultilevel"/>
    <w:tmpl w:val="3230A1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9F033B"/>
    <w:multiLevelType w:val="hybridMultilevel"/>
    <w:tmpl w:val="1F5EA0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3280626"/>
    <w:multiLevelType w:val="hybridMultilevel"/>
    <w:tmpl w:val="0144EDD2"/>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71D5DBD"/>
    <w:multiLevelType w:val="hybridMultilevel"/>
    <w:tmpl w:val="F03265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F7003C"/>
    <w:multiLevelType w:val="hybridMultilevel"/>
    <w:tmpl w:val="67162A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6046BA"/>
    <w:multiLevelType w:val="hybridMultilevel"/>
    <w:tmpl w:val="426202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9"/>
  </w:num>
  <w:num w:numId="4">
    <w:abstractNumId w:val="10"/>
  </w:num>
  <w:num w:numId="5">
    <w:abstractNumId w:val="32"/>
  </w:num>
  <w:num w:numId="6">
    <w:abstractNumId w:val="25"/>
  </w:num>
  <w:num w:numId="7">
    <w:abstractNumId w:val="12"/>
  </w:num>
  <w:num w:numId="8">
    <w:abstractNumId w:val="31"/>
  </w:num>
  <w:num w:numId="9">
    <w:abstractNumId w:val="18"/>
  </w:num>
  <w:num w:numId="10">
    <w:abstractNumId w:val="13"/>
  </w:num>
  <w:num w:numId="11">
    <w:abstractNumId w:val="8"/>
  </w:num>
  <w:num w:numId="12">
    <w:abstractNumId w:val="33"/>
  </w:num>
  <w:num w:numId="13">
    <w:abstractNumId w:val="16"/>
  </w:num>
  <w:num w:numId="14">
    <w:abstractNumId w:val="6"/>
  </w:num>
  <w:num w:numId="15">
    <w:abstractNumId w:val="4"/>
  </w:num>
  <w:num w:numId="16">
    <w:abstractNumId w:val="15"/>
  </w:num>
  <w:num w:numId="17">
    <w:abstractNumId w:val="5"/>
  </w:num>
  <w:num w:numId="18">
    <w:abstractNumId w:val="7"/>
  </w:num>
  <w:num w:numId="19">
    <w:abstractNumId w:val="28"/>
  </w:num>
  <w:num w:numId="20">
    <w:abstractNumId w:val="21"/>
  </w:num>
  <w:num w:numId="21">
    <w:abstractNumId w:val="9"/>
  </w:num>
  <w:num w:numId="22">
    <w:abstractNumId w:val="26"/>
  </w:num>
  <w:num w:numId="23">
    <w:abstractNumId w:val="17"/>
  </w:num>
  <w:num w:numId="24">
    <w:abstractNumId w:val="29"/>
  </w:num>
  <w:num w:numId="25">
    <w:abstractNumId w:val="14"/>
  </w:num>
  <w:num w:numId="26">
    <w:abstractNumId w:val="22"/>
  </w:num>
  <w:num w:numId="27">
    <w:abstractNumId w:val="23"/>
  </w:num>
  <w:num w:numId="28">
    <w:abstractNumId w:val="2"/>
  </w:num>
  <w:num w:numId="29">
    <w:abstractNumId w:val="20"/>
  </w:num>
  <w:num w:numId="30">
    <w:abstractNumId w:val="24"/>
  </w:num>
  <w:num w:numId="31">
    <w:abstractNumId w:val="30"/>
  </w:num>
  <w:num w:numId="32">
    <w:abstractNumId w:val="3"/>
  </w:num>
  <w:num w:numId="33">
    <w:abstractNumId w:val="11"/>
  </w:num>
  <w:num w:numId="3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9F8"/>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3D"/>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D76"/>
    <w:rsid w:val="00021469"/>
    <w:rsid w:val="00021545"/>
    <w:rsid w:val="000216F1"/>
    <w:rsid w:val="000219CD"/>
    <w:rsid w:val="00021AF7"/>
    <w:rsid w:val="00021D01"/>
    <w:rsid w:val="00022E12"/>
    <w:rsid w:val="000233B7"/>
    <w:rsid w:val="00024132"/>
    <w:rsid w:val="000243FB"/>
    <w:rsid w:val="00024474"/>
    <w:rsid w:val="0002447B"/>
    <w:rsid w:val="0002512A"/>
    <w:rsid w:val="00025658"/>
    <w:rsid w:val="00025B78"/>
    <w:rsid w:val="00025D34"/>
    <w:rsid w:val="00025D3B"/>
    <w:rsid w:val="00025F9F"/>
    <w:rsid w:val="0002724D"/>
    <w:rsid w:val="0002784C"/>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26"/>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510"/>
    <w:rsid w:val="00052BE7"/>
    <w:rsid w:val="00052D2F"/>
    <w:rsid w:val="00052F1A"/>
    <w:rsid w:val="00053052"/>
    <w:rsid w:val="00053095"/>
    <w:rsid w:val="0005380A"/>
    <w:rsid w:val="00053AB7"/>
    <w:rsid w:val="00054622"/>
    <w:rsid w:val="00054CED"/>
    <w:rsid w:val="00055087"/>
    <w:rsid w:val="000550B8"/>
    <w:rsid w:val="000553DE"/>
    <w:rsid w:val="00055F29"/>
    <w:rsid w:val="0005638C"/>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3DC3"/>
    <w:rsid w:val="00065379"/>
    <w:rsid w:val="00065E11"/>
    <w:rsid w:val="0006602B"/>
    <w:rsid w:val="000661AE"/>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C7C"/>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AA0"/>
    <w:rsid w:val="000A1F07"/>
    <w:rsid w:val="000A1FAE"/>
    <w:rsid w:val="000A22AF"/>
    <w:rsid w:val="000A2306"/>
    <w:rsid w:val="000A2589"/>
    <w:rsid w:val="000A2919"/>
    <w:rsid w:val="000A2C89"/>
    <w:rsid w:val="000A2E47"/>
    <w:rsid w:val="000A35A9"/>
    <w:rsid w:val="000A3672"/>
    <w:rsid w:val="000A3C38"/>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7BE"/>
    <w:rsid w:val="000B09C2"/>
    <w:rsid w:val="000B0C33"/>
    <w:rsid w:val="000B0EBF"/>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04C"/>
    <w:rsid w:val="000B75F8"/>
    <w:rsid w:val="000B7F6F"/>
    <w:rsid w:val="000C0010"/>
    <w:rsid w:val="000C01E9"/>
    <w:rsid w:val="000C0B19"/>
    <w:rsid w:val="000C0C09"/>
    <w:rsid w:val="000C0F4D"/>
    <w:rsid w:val="000C1349"/>
    <w:rsid w:val="000C2058"/>
    <w:rsid w:val="000C21A2"/>
    <w:rsid w:val="000C259D"/>
    <w:rsid w:val="000C2AE4"/>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04E"/>
    <w:rsid w:val="000C664F"/>
    <w:rsid w:val="000C6981"/>
    <w:rsid w:val="000C735F"/>
    <w:rsid w:val="000C74A1"/>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8"/>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04B"/>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6E63"/>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5B0"/>
    <w:rsid w:val="00113B73"/>
    <w:rsid w:val="00113CA5"/>
    <w:rsid w:val="00114F13"/>
    <w:rsid w:val="001152D7"/>
    <w:rsid w:val="001153FA"/>
    <w:rsid w:val="00115471"/>
    <w:rsid w:val="00115854"/>
    <w:rsid w:val="001160A6"/>
    <w:rsid w:val="0011618B"/>
    <w:rsid w:val="0011674F"/>
    <w:rsid w:val="00116848"/>
    <w:rsid w:val="00116FA1"/>
    <w:rsid w:val="00117007"/>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D80"/>
    <w:rsid w:val="00135E98"/>
    <w:rsid w:val="00135F39"/>
    <w:rsid w:val="00136322"/>
    <w:rsid w:val="00136378"/>
    <w:rsid w:val="0013659A"/>
    <w:rsid w:val="00136640"/>
    <w:rsid w:val="00136A69"/>
    <w:rsid w:val="00136B6C"/>
    <w:rsid w:val="001376D7"/>
    <w:rsid w:val="00137BDD"/>
    <w:rsid w:val="00137E66"/>
    <w:rsid w:val="0014009D"/>
    <w:rsid w:val="00140B2B"/>
    <w:rsid w:val="00140CF9"/>
    <w:rsid w:val="00141234"/>
    <w:rsid w:val="0014168E"/>
    <w:rsid w:val="0014168F"/>
    <w:rsid w:val="001416B6"/>
    <w:rsid w:val="00141980"/>
    <w:rsid w:val="001419E7"/>
    <w:rsid w:val="00141FB9"/>
    <w:rsid w:val="001421C5"/>
    <w:rsid w:val="00142540"/>
    <w:rsid w:val="00142757"/>
    <w:rsid w:val="00142D40"/>
    <w:rsid w:val="00142E78"/>
    <w:rsid w:val="001433A1"/>
    <w:rsid w:val="00143DBE"/>
    <w:rsid w:val="00144294"/>
    <w:rsid w:val="0014491B"/>
    <w:rsid w:val="00144EE2"/>
    <w:rsid w:val="0014501E"/>
    <w:rsid w:val="00145072"/>
    <w:rsid w:val="001450AD"/>
    <w:rsid w:val="00145375"/>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B32"/>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01"/>
    <w:rsid w:val="00190C8B"/>
    <w:rsid w:val="00190D83"/>
    <w:rsid w:val="00190F7C"/>
    <w:rsid w:val="00190F80"/>
    <w:rsid w:val="00191031"/>
    <w:rsid w:val="001912DD"/>
    <w:rsid w:val="001914D1"/>
    <w:rsid w:val="00191569"/>
    <w:rsid w:val="00191698"/>
    <w:rsid w:val="0019187F"/>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41A"/>
    <w:rsid w:val="001965F0"/>
    <w:rsid w:val="00196D02"/>
    <w:rsid w:val="00196F1E"/>
    <w:rsid w:val="0019703A"/>
    <w:rsid w:val="0019736B"/>
    <w:rsid w:val="0019782D"/>
    <w:rsid w:val="00197BA5"/>
    <w:rsid w:val="00197DF9"/>
    <w:rsid w:val="00197E3A"/>
    <w:rsid w:val="00197F89"/>
    <w:rsid w:val="001A01FA"/>
    <w:rsid w:val="001A0223"/>
    <w:rsid w:val="001A0419"/>
    <w:rsid w:val="001A0732"/>
    <w:rsid w:val="001A0AA2"/>
    <w:rsid w:val="001A0B59"/>
    <w:rsid w:val="001A0D10"/>
    <w:rsid w:val="001A0F54"/>
    <w:rsid w:val="001A130B"/>
    <w:rsid w:val="001A19DB"/>
    <w:rsid w:val="001A204D"/>
    <w:rsid w:val="001A2590"/>
    <w:rsid w:val="001A2C68"/>
    <w:rsid w:val="001A2DE5"/>
    <w:rsid w:val="001A2F38"/>
    <w:rsid w:val="001A311E"/>
    <w:rsid w:val="001A386A"/>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76"/>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483"/>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788"/>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03E"/>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0A6"/>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7B"/>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1447"/>
    <w:rsid w:val="0022207C"/>
    <w:rsid w:val="00222A2D"/>
    <w:rsid w:val="00224402"/>
    <w:rsid w:val="002246AC"/>
    <w:rsid w:val="00224907"/>
    <w:rsid w:val="00226144"/>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D3"/>
    <w:rsid w:val="00241F46"/>
    <w:rsid w:val="00242157"/>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729"/>
    <w:rsid w:val="00252CB0"/>
    <w:rsid w:val="0025307B"/>
    <w:rsid w:val="0025354B"/>
    <w:rsid w:val="002536B4"/>
    <w:rsid w:val="0025376B"/>
    <w:rsid w:val="00253A4D"/>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AEB"/>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1D0"/>
    <w:rsid w:val="002C35CD"/>
    <w:rsid w:val="002C3DFB"/>
    <w:rsid w:val="002C3ED4"/>
    <w:rsid w:val="002C3F47"/>
    <w:rsid w:val="002C40D4"/>
    <w:rsid w:val="002C4186"/>
    <w:rsid w:val="002C4188"/>
    <w:rsid w:val="002C43A7"/>
    <w:rsid w:val="002C4566"/>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815"/>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6FB"/>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7A9"/>
    <w:rsid w:val="003017FA"/>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BA3"/>
    <w:rsid w:val="00305C70"/>
    <w:rsid w:val="00305D21"/>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335"/>
    <w:rsid w:val="0032665B"/>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6A1E"/>
    <w:rsid w:val="00337209"/>
    <w:rsid w:val="003372D4"/>
    <w:rsid w:val="00337408"/>
    <w:rsid w:val="00337549"/>
    <w:rsid w:val="003378FA"/>
    <w:rsid w:val="00337B00"/>
    <w:rsid w:val="00337E9E"/>
    <w:rsid w:val="003403FF"/>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03D"/>
    <w:rsid w:val="0035277E"/>
    <w:rsid w:val="00352B55"/>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E40"/>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5F5E"/>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173"/>
    <w:rsid w:val="003D6955"/>
    <w:rsid w:val="003D6C68"/>
    <w:rsid w:val="003D715F"/>
    <w:rsid w:val="003D72C8"/>
    <w:rsid w:val="003D74D6"/>
    <w:rsid w:val="003D7E76"/>
    <w:rsid w:val="003E03AC"/>
    <w:rsid w:val="003E07EC"/>
    <w:rsid w:val="003E13DF"/>
    <w:rsid w:val="003E15E5"/>
    <w:rsid w:val="003E1688"/>
    <w:rsid w:val="003E172C"/>
    <w:rsid w:val="003E17F1"/>
    <w:rsid w:val="003E1887"/>
    <w:rsid w:val="003E19A4"/>
    <w:rsid w:val="003E2916"/>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90B"/>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8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8BD"/>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5D13"/>
    <w:rsid w:val="004165DD"/>
    <w:rsid w:val="00416908"/>
    <w:rsid w:val="0041733C"/>
    <w:rsid w:val="004173AB"/>
    <w:rsid w:val="004173DE"/>
    <w:rsid w:val="004177A2"/>
    <w:rsid w:val="004178C1"/>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4E28"/>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55D"/>
    <w:rsid w:val="00464642"/>
    <w:rsid w:val="004647FC"/>
    <w:rsid w:val="0046482C"/>
    <w:rsid w:val="00464D57"/>
    <w:rsid w:val="00464FAA"/>
    <w:rsid w:val="00465969"/>
    <w:rsid w:val="00465F0A"/>
    <w:rsid w:val="00466786"/>
    <w:rsid w:val="00466D87"/>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A41"/>
    <w:rsid w:val="00473CBF"/>
    <w:rsid w:val="00474694"/>
    <w:rsid w:val="00474979"/>
    <w:rsid w:val="00475023"/>
    <w:rsid w:val="0047546B"/>
    <w:rsid w:val="004760BF"/>
    <w:rsid w:val="00476420"/>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BA"/>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5C2"/>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6C"/>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065"/>
    <w:rsid w:val="004A74F2"/>
    <w:rsid w:val="004A75AB"/>
    <w:rsid w:val="004A76FF"/>
    <w:rsid w:val="004A792D"/>
    <w:rsid w:val="004A7C9F"/>
    <w:rsid w:val="004B017C"/>
    <w:rsid w:val="004B0294"/>
    <w:rsid w:val="004B082D"/>
    <w:rsid w:val="004B100A"/>
    <w:rsid w:val="004B177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267"/>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BF5"/>
    <w:rsid w:val="004C371D"/>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5C"/>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2F4D"/>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ED7"/>
    <w:rsid w:val="00526FCF"/>
    <w:rsid w:val="00527079"/>
    <w:rsid w:val="0052718A"/>
    <w:rsid w:val="00527194"/>
    <w:rsid w:val="005272A2"/>
    <w:rsid w:val="00527B3D"/>
    <w:rsid w:val="00527F83"/>
    <w:rsid w:val="00530125"/>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D2F"/>
    <w:rsid w:val="00534D96"/>
    <w:rsid w:val="00535013"/>
    <w:rsid w:val="00535083"/>
    <w:rsid w:val="0053561D"/>
    <w:rsid w:val="00535832"/>
    <w:rsid w:val="005359D5"/>
    <w:rsid w:val="00535DB1"/>
    <w:rsid w:val="0053612A"/>
    <w:rsid w:val="005364F1"/>
    <w:rsid w:val="005366F8"/>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2F0B"/>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6E6"/>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4B9"/>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9FA"/>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3B6"/>
    <w:rsid w:val="005B456F"/>
    <w:rsid w:val="005B487F"/>
    <w:rsid w:val="005B5288"/>
    <w:rsid w:val="005B5354"/>
    <w:rsid w:val="005B5879"/>
    <w:rsid w:val="005B5BAC"/>
    <w:rsid w:val="005B69BE"/>
    <w:rsid w:val="005B6CB2"/>
    <w:rsid w:val="005B6CF7"/>
    <w:rsid w:val="005B7955"/>
    <w:rsid w:val="005B7BAA"/>
    <w:rsid w:val="005B7E30"/>
    <w:rsid w:val="005C042F"/>
    <w:rsid w:val="005C043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0A8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AF1"/>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56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554F"/>
    <w:rsid w:val="00636464"/>
    <w:rsid w:val="006364C7"/>
    <w:rsid w:val="00636A27"/>
    <w:rsid w:val="006372B6"/>
    <w:rsid w:val="006374A1"/>
    <w:rsid w:val="00637669"/>
    <w:rsid w:val="006377C8"/>
    <w:rsid w:val="00640AF2"/>
    <w:rsid w:val="0064111F"/>
    <w:rsid w:val="00641865"/>
    <w:rsid w:val="0064195D"/>
    <w:rsid w:val="00641A1E"/>
    <w:rsid w:val="00641BA5"/>
    <w:rsid w:val="00641D0C"/>
    <w:rsid w:val="0064233B"/>
    <w:rsid w:val="006426AB"/>
    <w:rsid w:val="0064276D"/>
    <w:rsid w:val="006428AF"/>
    <w:rsid w:val="0064297A"/>
    <w:rsid w:val="00642996"/>
    <w:rsid w:val="006429CC"/>
    <w:rsid w:val="006431F8"/>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BE6"/>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37A"/>
    <w:rsid w:val="006645DA"/>
    <w:rsid w:val="00664922"/>
    <w:rsid w:val="00664D51"/>
    <w:rsid w:val="00665ABF"/>
    <w:rsid w:val="00665B5B"/>
    <w:rsid w:val="00666DF1"/>
    <w:rsid w:val="00666FE1"/>
    <w:rsid w:val="006670DD"/>
    <w:rsid w:val="006671D3"/>
    <w:rsid w:val="006671D7"/>
    <w:rsid w:val="00667289"/>
    <w:rsid w:val="00667379"/>
    <w:rsid w:val="00667433"/>
    <w:rsid w:val="00667A64"/>
    <w:rsid w:val="00667B99"/>
    <w:rsid w:val="00667E0A"/>
    <w:rsid w:val="0067062C"/>
    <w:rsid w:val="006706EA"/>
    <w:rsid w:val="0067087D"/>
    <w:rsid w:val="00670D55"/>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79"/>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977"/>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A00"/>
    <w:rsid w:val="006D2C32"/>
    <w:rsid w:val="006D3C6D"/>
    <w:rsid w:val="006D3FCB"/>
    <w:rsid w:val="006D434B"/>
    <w:rsid w:val="006D461B"/>
    <w:rsid w:val="006D4CA5"/>
    <w:rsid w:val="006D5412"/>
    <w:rsid w:val="006D5547"/>
    <w:rsid w:val="006D566C"/>
    <w:rsid w:val="006D605B"/>
    <w:rsid w:val="006D61C5"/>
    <w:rsid w:val="006D62C5"/>
    <w:rsid w:val="006D6863"/>
    <w:rsid w:val="006D70A5"/>
    <w:rsid w:val="006D7655"/>
    <w:rsid w:val="006D7969"/>
    <w:rsid w:val="006D7C0B"/>
    <w:rsid w:val="006D7D98"/>
    <w:rsid w:val="006E023F"/>
    <w:rsid w:val="006E1226"/>
    <w:rsid w:val="006E1261"/>
    <w:rsid w:val="006E1450"/>
    <w:rsid w:val="006E147A"/>
    <w:rsid w:val="006E1C24"/>
    <w:rsid w:val="006E1E7D"/>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22A"/>
    <w:rsid w:val="006E466F"/>
    <w:rsid w:val="006E489E"/>
    <w:rsid w:val="006E4CC3"/>
    <w:rsid w:val="006E4F12"/>
    <w:rsid w:val="006E551F"/>
    <w:rsid w:val="006E5F01"/>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260"/>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E94"/>
    <w:rsid w:val="0071329E"/>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41A"/>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47D03"/>
    <w:rsid w:val="00750AC5"/>
    <w:rsid w:val="00750E7B"/>
    <w:rsid w:val="007513F2"/>
    <w:rsid w:val="00751ACF"/>
    <w:rsid w:val="0075239A"/>
    <w:rsid w:val="007529C9"/>
    <w:rsid w:val="00753312"/>
    <w:rsid w:val="007534E6"/>
    <w:rsid w:val="00753562"/>
    <w:rsid w:val="007537BE"/>
    <w:rsid w:val="0075427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6C9B"/>
    <w:rsid w:val="007774CF"/>
    <w:rsid w:val="007776B9"/>
    <w:rsid w:val="00777A0F"/>
    <w:rsid w:val="00780445"/>
    <w:rsid w:val="007804E7"/>
    <w:rsid w:val="007808AB"/>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3C3"/>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0D2D"/>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6EA"/>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1EA"/>
    <w:rsid w:val="007D5201"/>
    <w:rsid w:val="007D53D4"/>
    <w:rsid w:val="007D5A33"/>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1BE"/>
    <w:rsid w:val="007E6457"/>
    <w:rsid w:val="007E6540"/>
    <w:rsid w:val="007E69FE"/>
    <w:rsid w:val="007E707F"/>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9C0"/>
    <w:rsid w:val="00804085"/>
    <w:rsid w:val="008043FC"/>
    <w:rsid w:val="00804A63"/>
    <w:rsid w:val="00804DCC"/>
    <w:rsid w:val="00804E53"/>
    <w:rsid w:val="00805661"/>
    <w:rsid w:val="00805700"/>
    <w:rsid w:val="008057FE"/>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EDF"/>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5A0"/>
    <w:rsid w:val="00830A77"/>
    <w:rsid w:val="00830CEB"/>
    <w:rsid w:val="008314A1"/>
    <w:rsid w:val="00831674"/>
    <w:rsid w:val="008317AF"/>
    <w:rsid w:val="00832197"/>
    <w:rsid w:val="008322AA"/>
    <w:rsid w:val="008326D8"/>
    <w:rsid w:val="0083378A"/>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6FB1"/>
    <w:rsid w:val="008870AF"/>
    <w:rsid w:val="00887251"/>
    <w:rsid w:val="008872BD"/>
    <w:rsid w:val="008872C9"/>
    <w:rsid w:val="00887F51"/>
    <w:rsid w:val="008906F0"/>
    <w:rsid w:val="00891026"/>
    <w:rsid w:val="008911D5"/>
    <w:rsid w:val="00891234"/>
    <w:rsid w:val="008912D7"/>
    <w:rsid w:val="00891B2F"/>
    <w:rsid w:val="008922CC"/>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337"/>
    <w:rsid w:val="008A046C"/>
    <w:rsid w:val="008A05B6"/>
    <w:rsid w:val="008A06A7"/>
    <w:rsid w:val="008A0EB2"/>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216"/>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1750"/>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3D1"/>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2D0"/>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6BF3"/>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2F8"/>
    <w:rsid w:val="009135C6"/>
    <w:rsid w:val="00913759"/>
    <w:rsid w:val="00913B4C"/>
    <w:rsid w:val="00913D29"/>
    <w:rsid w:val="00914199"/>
    <w:rsid w:val="009142BA"/>
    <w:rsid w:val="0091452D"/>
    <w:rsid w:val="0091464F"/>
    <w:rsid w:val="009150D1"/>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876"/>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370"/>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D2D"/>
    <w:rsid w:val="009403BD"/>
    <w:rsid w:val="00940CA3"/>
    <w:rsid w:val="00940D71"/>
    <w:rsid w:val="00940DC6"/>
    <w:rsid w:val="00941159"/>
    <w:rsid w:val="009411A4"/>
    <w:rsid w:val="00941687"/>
    <w:rsid w:val="00941C23"/>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194"/>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310D"/>
    <w:rsid w:val="00963113"/>
    <w:rsid w:val="0096347D"/>
    <w:rsid w:val="009636E4"/>
    <w:rsid w:val="00963916"/>
    <w:rsid w:val="00963A2A"/>
    <w:rsid w:val="00963AE2"/>
    <w:rsid w:val="00963B67"/>
    <w:rsid w:val="00964A54"/>
    <w:rsid w:val="00964B22"/>
    <w:rsid w:val="00965164"/>
    <w:rsid w:val="009653C5"/>
    <w:rsid w:val="00965568"/>
    <w:rsid w:val="00965839"/>
    <w:rsid w:val="00965930"/>
    <w:rsid w:val="00965D5A"/>
    <w:rsid w:val="00965FED"/>
    <w:rsid w:val="00965FFC"/>
    <w:rsid w:val="00966099"/>
    <w:rsid w:val="009660D4"/>
    <w:rsid w:val="009662CF"/>
    <w:rsid w:val="009666B3"/>
    <w:rsid w:val="00966B1C"/>
    <w:rsid w:val="009671DE"/>
    <w:rsid w:val="009673CD"/>
    <w:rsid w:val="009675A2"/>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620"/>
    <w:rsid w:val="00980834"/>
    <w:rsid w:val="009809E7"/>
    <w:rsid w:val="009814E3"/>
    <w:rsid w:val="00981BEC"/>
    <w:rsid w:val="00981DFA"/>
    <w:rsid w:val="00982396"/>
    <w:rsid w:val="009828F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82B"/>
    <w:rsid w:val="00993908"/>
    <w:rsid w:val="0099394B"/>
    <w:rsid w:val="00993A72"/>
    <w:rsid w:val="0099431B"/>
    <w:rsid w:val="00995012"/>
    <w:rsid w:val="009954B8"/>
    <w:rsid w:val="00995584"/>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4D87"/>
    <w:rsid w:val="009B5475"/>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9F9"/>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6BC5"/>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638"/>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8DA"/>
    <w:rsid w:val="009F59E1"/>
    <w:rsid w:val="009F5B7F"/>
    <w:rsid w:val="009F5D11"/>
    <w:rsid w:val="009F66FC"/>
    <w:rsid w:val="009F6CA4"/>
    <w:rsid w:val="009F77F0"/>
    <w:rsid w:val="009F7D5A"/>
    <w:rsid w:val="00A00361"/>
    <w:rsid w:val="00A00830"/>
    <w:rsid w:val="00A00D6C"/>
    <w:rsid w:val="00A0105D"/>
    <w:rsid w:val="00A01A07"/>
    <w:rsid w:val="00A01A52"/>
    <w:rsid w:val="00A01AE4"/>
    <w:rsid w:val="00A01CA6"/>
    <w:rsid w:val="00A020BD"/>
    <w:rsid w:val="00A0257B"/>
    <w:rsid w:val="00A0289C"/>
    <w:rsid w:val="00A02C60"/>
    <w:rsid w:val="00A0300D"/>
    <w:rsid w:val="00A03506"/>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08"/>
    <w:rsid w:val="00A22485"/>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86A"/>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5B42"/>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684"/>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B3"/>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0BD"/>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4E0"/>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4BA"/>
    <w:rsid w:val="00AC563B"/>
    <w:rsid w:val="00AC5FB4"/>
    <w:rsid w:val="00AC60FC"/>
    <w:rsid w:val="00AC6A5A"/>
    <w:rsid w:val="00AC6CE7"/>
    <w:rsid w:val="00AC6EA0"/>
    <w:rsid w:val="00AC7306"/>
    <w:rsid w:val="00AC7BC9"/>
    <w:rsid w:val="00AC7EB2"/>
    <w:rsid w:val="00AD0372"/>
    <w:rsid w:val="00AD0554"/>
    <w:rsid w:val="00AD068D"/>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E00"/>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0C9A"/>
    <w:rsid w:val="00B00F48"/>
    <w:rsid w:val="00B01057"/>
    <w:rsid w:val="00B0161F"/>
    <w:rsid w:val="00B017FB"/>
    <w:rsid w:val="00B01854"/>
    <w:rsid w:val="00B01DCB"/>
    <w:rsid w:val="00B023A9"/>
    <w:rsid w:val="00B0270D"/>
    <w:rsid w:val="00B02CF5"/>
    <w:rsid w:val="00B02DA1"/>
    <w:rsid w:val="00B03233"/>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5CB"/>
    <w:rsid w:val="00B17939"/>
    <w:rsid w:val="00B17A34"/>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F9A"/>
    <w:rsid w:val="00B276AD"/>
    <w:rsid w:val="00B276C8"/>
    <w:rsid w:val="00B2771B"/>
    <w:rsid w:val="00B277F6"/>
    <w:rsid w:val="00B2782F"/>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0F7"/>
    <w:rsid w:val="00B362BB"/>
    <w:rsid w:val="00B36586"/>
    <w:rsid w:val="00B372E7"/>
    <w:rsid w:val="00B37878"/>
    <w:rsid w:val="00B37CC1"/>
    <w:rsid w:val="00B37E64"/>
    <w:rsid w:val="00B40A5C"/>
    <w:rsid w:val="00B40F2C"/>
    <w:rsid w:val="00B41A0C"/>
    <w:rsid w:val="00B425FB"/>
    <w:rsid w:val="00B42E75"/>
    <w:rsid w:val="00B43088"/>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79"/>
    <w:rsid w:val="00B55F46"/>
    <w:rsid w:val="00B56608"/>
    <w:rsid w:val="00B56DD5"/>
    <w:rsid w:val="00B56E6B"/>
    <w:rsid w:val="00B56FC9"/>
    <w:rsid w:val="00B57031"/>
    <w:rsid w:val="00B57087"/>
    <w:rsid w:val="00B5742B"/>
    <w:rsid w:val="00B60085"/>
    <w:rsid w:val="00B60424"/>
    <w:rsid w:val="00B6084E"/>
    <w:rsid w:val="00B60894"/>
    <w:rsid w:val="00B611C7"/>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5E5C"/>
    <w:rsid w:val="00B664A4"/>
    <w:rsid w:val="00B66861"/>
    <w:rsid w:val="00B66BE7"/>
    <w:rsid w:val="00B66D92"/>
    <w:rsid w:val="00B677AD"/>
    <w:rsid w:val="00B67F4A"/>
    <w:rsid w:val="00B7023A"/>
    <w:rsid w:val="00B70E53"/>
    <w:rsid w:val="00B71DC2"/>
    <w:rsid w:val="00B71E8C"/>
    <w:rsid w:val="00B72388"/>
    <w:rsid w:val="00B723FB"/>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474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AEF"/>
    <w:rsid w:val="00B93BFE"/>
    <w:rsid w:val="00B94228"/>
    <w:rsid w:val="00B9432A"/>
    <w:rsid w:val="00B94376"/>
    <w:rsid w:val="00B947D0"/>
    <w:rsid w:val="00B94EFA"/>
    <w:rsid w:val="00B950B5"/>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5C04"/>
    <w:rsid w:val="00BA6080"/>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4BD3"/>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197"/>
    <w:rsid w:val="00C304EB"/>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4EEF"/>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1ED9"/>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A2B"/>
    <w:rsid w:val="00CD5F00"/>
    <w:rsid w:val="00CD60A9"/>
    <w:rsid w:val="00CD651A"/>
    <w:rsid w:val="00CD6AC9"/>
    <w:rsid w:val="00CD6D1E"/>
    <w:rsid w:val="00CD745A"/>
    <w:rsid w:val="00CD77F8"/>
    <w:rsid w:val="00CD7FA2"/>
    <w:rsid w:val="00CE0456"/>
    <w:rsid w:val="00CE04E1"/>
    <w:rsid w:val="00CE0921"/>
    <w:rsid w:val="00CE1510"/>
    <w:rsid w:val="00CE176E"/>
    <w:rsid w:val="00CE19D6"/>
    <w:rsid w:val="00CE2952"/>
    <w:rsid w:val="00CE2DA5"/>
    <w:rsid w:val="00CE41C5"/>
    <w:rsid w:val="00CE448F"/>
    <w:rsid w:val="00CE4565"/>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2BA"/>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90D"/>
    <w:rsid w:val="00D10B2A"/>
    <w:rsid w:val="00D11104"/>
    <w:rsid w:val="00D11843"/>
    <w:rsid w:val="00D120BA"/>
    <w:rsid w:val="00D129DB"/>
    <w:rsid w:val="00D12E23"/>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203"/>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188"/>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3AF"/>
    <w:rsid w:val="00D56E4E"/>
    <w:rsid w:val="00D56F0A"/>
    <w:rsid w:val="00D57220"/>
    <w:rsid w:val="00D57B90"/>
    <w:rsid w:val="00D57DC7"/>
    <w:rsid w:val="00D60263"/>
    <w:rsid w:val="00D603B8"/>
    <w:rsid w:val="00D60C2D"/>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58E"/>
    <w:rsid w:val="00D70F1B"/>
    <w:rsid w:val="00D713CE"/>
    <w:rsid w:val="00D71407"/>
    <w:rsid w:val="00D71573"/>
    <w:rsid w:val="00D71778"/>
    <w:rsid w:val="00D71BAA"/>
    <w:rsid w:val="00D71E12"/>
    <w:rsid w:val="00D721D0"/>
    <w:rsid w:val="00D72522"/>
    <w:rsid w:val="00D726E9"/>
    <w:rsid w:val="00D72D0E"/>
    <w:rsid w:val="00D72EA2"/>
    <w:rsid w:val="00D73559"/>
    <w:rsid w:val="00D73891"/>
    <w:rsid w:val="00D73AD9"/>
    <w:rsid w:val="00D73E4C"/>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791"/>
    <w:rsid w:val="00D85CA1"/>
    <w:rsid w:val="00D860E1"/>
    <w:rsid w:val="00D86390"/>
    <w:rsid w:val="00D867C3"/>
    <w:rsid w:val="00D86911"/>
    <w:rsid w:val="00D86924"/>
    <w:rsid w:val="00D86D10"/>
    <w:rsid w:val="00D87183"/>
    <w:rsid w:val="00D87ADD"/>
    <w:rsid w:val="00D9093F"/>
    <w:rsid w:val="00D90D87"/>
    <w:rsid w:val="00D90E06"/>
    <w:rsid w:val="00D91097"/>
    <w:rsid w:val="00D918F2"/>
    <w:rsid w:val="00D92069"/>
    <w:rsid w:val="00D9208B"/>
    <w:rsid w:val="00D92213"/>
    <w:rsid w:val="00D92460"/>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5E75"/>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66"/>
    <w:rsid w:val="00DF1189"/>
    <w:rsid w:val="00DF125B"/>
    <w:rsid w:val="00DF1D4C"/>
    <w:rsid w:val="00DF2331"/>
    <w:rsid w:val="00DF26C2"/>
    <w:rsid w:val="00DF3246"/>
    <w:rsid w:val="00DF3688"/>
    <w:rsid w:val="00DF3DC6"/>
    <w:rsid w:val="00DF3E78"/>
    <w:rsid w:val="00DF4024"/>
    <w:rsid w:val="00DF41AB"/>
    <w:rsid w:val="00DF46C3"/>
    <w:rsid w:val="00DF4EAC"/>
    <w:rsid w:val="00DF4EF4"/>
    <w:rsid w:val="00DF5088"/>
    <w:rsid w:val="00DF52E5"/>
    <w:rsid w:val="00DF53D8"/>
    <w:rsid w:val="00DF5429"/>
    <w:rsid w:val="00DF6415"/>
    <w:rsid w:val="00DF663D"/>
    <w:rsid w:val="00DF66C5"/>
    <w:rsid w:val="00DF66EF"/>
    <w:rsid w:val="00DF684F"/>
    <w:rsid w:val="00DF69C3"/>
    <w:rsid w:val="00DF7308"/>
    <w:rsid w:val="00DF768E"/>
    <w:rsid w:val="00DF794B"/>
    <w:rsid w:val="00DF7AB8"/>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70"/>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D8"/>
    <w:rsid w:val="00E139F6"/>
    <w:rsid w:val="00E13D0F"/>
    <w:rsid w:val="00E13D7D"/>
    <w:rsid w:val="00E13DA2"/>
    <w:rsid w:val="00E1419B"/>
    <w:rsid w:val="00E144B4"/>
    <w:rsid w:val="00E146D5"/>
    <w:rsid w:val="00E1490E"/>
    <w:rsid w:val="00E149B4"/>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9A"/>
    <w:rsid w:val="00E17AC3"/>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3E62"/>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0F56"/>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EA3"/>
    <w:rsid w:val="00E56F01"/>
    <w:rsid w:val="00E5776B"/>
    <w:rsid w:val="00E57EE5"/>
    <w:rsid w:val="00E603F7"/>
    <w:rsid w:val="00E60889"/>
    <w:rsid w:val="00E6097B"/>
    <w:rsid w:val="00E609E0"/>
    <w:rsid w:val="00E60A77"/>
    <w:rsid w:val="00E60C1A"/>
    <w:rsid w:val="00E612C6"/>
    <w:rsid w:val="00E61EF5"/>
    <w:rsid w:val="00E61F27"/>
    <w:rsid w:val="00E62497"/>
    <w:rsid w:val="00E62C01"/>
    <w:rsid w:val="00E633F3"/>
    <w:rsid w:val="00E63526"/>
    <w:rsid w:val="00E63685"/>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3FF"/>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06"/>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906AB"/>
    <w:rsid w:val="00E90B20"/>
    <w:rsid w:val="00E90B66"/>
    <w:rsid w:val="00E90D65"/>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7E4"/>
    <w:rsid w:val="00EA0923"/>
    <w:rsid w:val="00EA0A6D"/>
    <w:rsid w:val="00EA1661"/>
    <w:rsid w:val="00EA1931"/>
    <w:rsid w:val="00EA22A9"/>
    <w:rsid w:val="00EA32DA"/>
    <w:rsid w:val="00EA3443"/>
    <w:rsid w:val="00EA3A7C"/>
    <w:rsid w:val="00EA3D31"/>
    <w:rsid w:val="00EA3D4A"/>
    <w:rsid w:val="00EA3E61"/>
    <w:rsid w:val="00EA3EFA"/>
    <w:rsid w:val="00EA3FCE"/>
    <w:rsid w:val="00EA4290"/>
    <w:rsid w:val="00EA42E6"/>
    <w:rsid w:val="00EA4361"/>
    <w:rsid w:val="00EA443D"/>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00C"/>
    <w:rsid w:val="00EB4586"/>
    <w:rsid w:val="00EB4BD3"/>
    <w:rsid w:val="00EB4F0C"/>
    <w:rsid w:val="00EB51DA"/>
    <w:rsid w:val="00EB55B3"/>
    <w:rsid w:val="00EB5CB2"/>
    <w:rsid w:val="00EB5CDD"/>
    <w:rsid w:val="00EB6245"/>
    <w:rsid w:val="00EB62E4"/>
    <w:rsid w:val="00EB630F"/>
    <w:rsid w:val="00EB64DE"/>
    <w:rsid w:val="00EB7021"/>
    <w:rsid w:val="00EB724B"/>
    <w:rsid w:val="00EB7300"/>
    <w:rsid w:val="00EB7576"/>
    <w:rsid w:val="00EB782F"/>
    <w:rsid w:val="00EC0004"/>
    <w:rsid w:val="00EC052E"/>
    <w:rsid w:val="00EC0FC6"/>
    <w:rsid w:val="00EC110F"/>
    <w:rsid w:val="00EC13C3"/>
    <w:rsid w:val="00EC17BA"/>
    <w:rsid w:val="00EC1827"/>
    <w:rsid w:val="00EC1C35"/>
    <w:rsid w:val="00EC1C39"/>
    <w:rsid w:val="00EC208E"/>
    <w:rsid w:val="00EC2575"/>
    <w:rsid w:val="00EC28A0"/>
    <w:rsid w:val="00EC339C"/>
    <w:rsid w:val="00EC3413"/>
    <w:rsid w:val="00EC3517"/>
    <w:rsid w:val="00EC3AA3"/>
    <w:rsid w:val="00EC3B3B"/>
    <w:rsid w:val="00EC4821"/>
    <w:rsid w:val="00EC48E0"/>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9F9"/>
    <w:rsid w:val="00EE3B4C"/>
    <w:rsid w:val="00EE3B88"/>
    <w:rsid w:val="00EE44D1"/>
    <w:rsid w:val="00EE4680"/>
    <w:rsid w:val="00EE48F7"/>
    <w:rsid w:val="00EE5262"/>
    <w:rsid w:val="00EE5A37"/>
    <w:rsid w:val="00EE624E"/>
    <w:rsid w:val="00EE62A1"/>
    <w:rsid w:val="00EE6825"/>
    <w:rsid w:val="00EE69C6"/>
    <w:rsid w:val="00EE6A6C"/>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EAE"/>
    <w:rsid w:val="00F04FFD"/>
    <w:rsid w:val="00F0519C"/>
    <w:rsid w:val="00F0536B"/>
    <w:rsid w:val="00F05491"/>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75D"/>
    <w:rsid w:val="00F2388B"/>
    <w:rsid w:val="00F23BBC"/>
    <w:rsid w:val="00F23C03"/>
    <w:rsid w:val="00F25122"/>
    <w:rsid w:val="00F25E2C"/>
    <w:rsid w:val="00F26A74"/>
    <w:rsid w:val="00F26CDD"/>
    <w:rsid w:val="00F277EA"/>
    <w:rsid w:val="00F27D03"/>
    <w:rsid w:val="00F30A80"/>
    <w:rsid w:val="00F30B13"/>
    <w:rsid w:val="00F30B52"/>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04B"/>
    <w:rsid w:val="00F45301"/>
    <w:rsid w:val="00F455B8"/>
    <w:rsid w:val="00F45793"/>
    <w:rsid w:val="00F4582D"/>
    <w:rsid w:val="00F4596F"/>
    <w:rsid w:val="00F45C65"/>
    <w:rsid w:val="00F45CF6"/>
    <w:rsid w:val="00F45DDE"/>
    <w:rsid w:val="00F464BF"/>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85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0B"/>
    <w:rsid w:val="00F634C2"/>
    <w:rsid w:val="00F635E0"/>
    <w:rsid w:val="00F650D0"/>
    <w:rsid w:val="00F65A4C"/>
    <w:rsid w:val="00F65C72"/>
    <w:rsid w:val="00F6626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FF3"/>
    <w:rsid w:val="00F8232A"/>
    <w:rsid w:val="00F82487"/>
    <w:rsid w:val="00F82626"/>
    <w:rsid w:val="00F82959"/>
    <w:rsid w:val="00F82B8E"/>
    <w:rsid w:val="00F82B9C"/>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765"/>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369"/>
    <w:rsid w:val="00FB1438"/>
    <w:rsid w:val="00FB1CEC"/>
    <w:rsid w:val="00FB1DC2"/>
    <w:rsid w:val="00FB238D"/>
    <w:rsid w:val="00FB2CF4"/>
    <w:rsid w:val="00FB3553"/>
    <w:rsid w:val="00FB3907"/>
    <w:rsid w:val="00FB3923"/>
    <w:rsid w:val="00FB3FAA"/>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68E"/>
    <w:rsid w:val="00FF385E"/>
    <w:rsid w:val="00FF3BEC"/>
    <w:rsid w:val="00FF3CF7"/>
    <w:rsid w:val="00FF3D63"/>
    <w:rsid w:val="00FF3E2A"/>
    <w:rsid w:val="00FF451D"/>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1661EC39-9077-4EA8-904F-27C2C1D8C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locked/>
    <w:rsid w:val="009B5475"/>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152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483199219">
      <w:bodyDiv w:val="1"/>
      <w:marLeft w:val="0"/>
      <w:marRight w:val="0"/>
      <w:marTop w:val="0"/>
      <w:marBottom w:val="0"/>
      <w:divBdr>
        <w:top w:val="none" w:sz="0" w:space="0" w:color="auto"/>
        <w:left w:val="none" w:sz="0" w:space="0" w:color="auto"/>
        <w:bottom w:val="none" w:sz="0" w:space="0" w:color="auto"/>
        <w:right w:val="none" w:sz="0" w:space="0" w:color="auto"/>
      </w:divBdr>
    </w:div>
    <w:div w:id="494149435">
      <w:bodyDiv w:val="1"/>
      <w:marLeft w:val="0"/>
      <w:marRight w:val="0"/>
      <w:marTop w:val="0"/>
      <w:marBottom w:val="0"/>
      <w:divBdr>
        <w:top w:val="none" w:sz="0" w:space="0" w:color="auto"/>
        <w:left w:val="none" w:sz="0" w:space="0" w:color="auto"/>
        <w:bottom w:val="none" w:sz="0" w:space="0" w:color="auto"/>
        <w:right w:val="none" w:sz="0" w:space="0" w:color="auto"/>
      </w:divBdr>
      <w:divsChild>
        <w:div w:id="1494761559">
          <w:marLeft w:val="878"/>
          <w:marRight w:val="0"/>
          <w:marTop w:val="67"/>
          <w:marBottom w:val="0"/>
          <w:divBdr>
            <w:top w:val="none" w:sz="0" w:space="0" w:color="auto"/>
            <w:left w:val="none" w:sz="0" w:space="0" w:color="auto"/>
            <w:bottom w:val="none" w:sz="0" w:space="0" w:color="auto"/>
            <w:right w:val="none" w:sz="0" w:space="0" w:color="auto"/>
          </w:divBdr>
        </w:div>
        <w:div w:id="701590893">
          <w:marLeft w:val="878"/>
          <w:marRight w:val="0"/>
          <w:marTop w:val="67"/>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755956">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7218913">
      <w:bodyDiv w:val="1"/>
      <w:marLeft w:val="0"/>
      <w:marRight w:val="0"/>
      <w:marTop w:val="0"/>
      <w:marBottom w:val="0"/>
      <w:divBdr>
        <w:top w:val="none" w:sz="0" w:space="0" w:color="auto"/>
        <w:left w:val="none" w:sz="0" w:space="0" w:color="auto"/>
        <w:bottom w:val="none" w:sz="0" w:space="0" w:color="auto"/>
        <w:right w:val="none" w:sz="0" w:space="0" w:color="auto"/>
      </w:divBdr>
      <w:divsChild>
        <w:div w:id="1507549502">
          <w:marLeft w:val="878"/>
          <w:marRight w:val="0"/>
          <w:marTop w:val="67"/>
          <w:marBottom w:val="0"/>
          <w:divBdr>
            <w:top w:val="none" w:sz="0" w:space="0" w:color="auto"/>
            <w:left w:val="none" w:sz="0" w:space="0" w:color="auto"/>
            <w:bottom w:val="none" w:sz="0" w:space="0" w:color="auto"/>
            <w:right w:val="none" w:sz="0" w:space="0" w:color="auto"/>
          </w:divBdr>
        </w:div>
        <w:div w:id="818424433">
          <w:marLeft w:val="878"/>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30444">
      <w:bodyDiv w:val="1"/>
      <w:marLeft w:val="0"/>
      <w:marRight w:val="0"/>
      <w:marTop w:val="0"/>
      <w:marBottom w:val="0"/>
      <w:divBdr>
        <w:top w:val="none" w:sz="0" w:space="0" w:color="auto"/>
        <w:left w:val="none" w:sz="0" w:space="0" w:color="auto"/>
        <w:bottom w:val="none" w:sz="0" w:space="0" w:color="auto"/>
        <w:right w:val="none" w:sz="0" w:space="0" w:color="auto"/>
      </w:divBdr>
      <w:divsChild>
        <w:div w:id="919756174">
          <w:marLeft w:val="878"/>
          <w:marRight w:val="0"/>
          <w:marTop w:val="67"/>
          <w:marBottom w:val="0"/>
          <w:divBdr>
            <w:top w:val="none" w:sz="0" w:space="0" w:color="auto"/>
            <w:left w:val="none" w:sz="0" w:space="0" w:color="auto"/>
            <w:bottom w:val="none" w:sz="0" w:space="0" w:color="auto"/>
            <w:right w:val="none" w:sz="0" w:space="0" w:color="auto"/>
          </w:divBdr>
        </w:div>
        <w:div w:id="1714116656">
          <w:marLeft w:val="878"/>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23261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74954">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8420128">
      <w:bodyDiv w:val="1"/>
      <w:marLeft w:val="0"/>
      <w:marRight w:val="0"/>
      <w:marTop w:val="0"/>
      <w:marBottom w:val="0"/>
      <w:divBdr>
        <w:top w:val="none" w:sz="0" w:space="0" w:color="auto"/>
        <w:left w:val="none" w:sz="0" w:space="0" w:color="auto"/>
        <w:bottom w:val="none" w:sz="0" w:space="0" w:color="auto"/>
        <w:right w:val="none" w:sz="0" w:space="0" w:color="auto"/>
      </w:divBdr>
      <w:divsChild>
        <w:div w:id="379211964">
          <w:marLeft w:val="878"/>
          <w:marRight w:val="0"/>
          <w:marTop w:val="67"/>
          <w:marBottom w:val="0"/>
          <w:divBdr>
            <w:top w:val="none" w:sz="0" w:space="0" w:color="auto"/>
            <w:left w:val="none" w:sz="0" w:space="0" w:color="auto"/>
            <w:bottom w:val="none" w:sz="0" w:space="0" w:color="auto"/>
            <w:right w:val="none" w:sz="0" w:space="0" w:color="auto"/>
          </w:divBdr>
        </w:div>
        <w:div w:id="776486219">
          <w:marLeft w:val="878"/>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5701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3F1D1-F4B2-466F-8BEF-169F49A08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4713</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3</cp:revision>
  <cp:lastPrinted>2016-09-21T11:03:00Z</cp:lastPrinted>
  <dcterms:created xsi:type="dcterms:W3CDTF">2017-08-11T03:48:00Z</dcterms:created>
  <dcterms:modified xsi:type="dcterms:W3CDTF">2017-08-11T03:49:00Z</dcterms:modified>
</cp:coreProperties>
</file>