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F4C38" w:rsidRPr="00B028C0" w:rsidRDefault="006F4C38" w:rsidP="006F4C38">
      <w:pPr>
        <w:tabs>
          <w:tab w:val="left" w:pos="1500"/>
        </w:tabs>
        <w:overflowPunct w:val="0"/>
        <w:autoSpaceDE w:val="0"/>
        <w:autoSpaceDN w:val="0"/>
        <w:adjustRightInd w:val="0"/>
        <w:spacing w:after="0" w:line="276" w:lineRule="auto"/>
        <w:jc w:val="both"/>
        <w:textAlignment w:val="baseline"/>
        <w:rPr>
          <w:rFonts w:ascii="Arial" w:eastAsiaTheme="minorEastAsia" w:hAnsi="Arial"/>
          <w:b/>
          <w:sz w:val="22"/>
          <w:szCs w:val="22"/>
          <w:lang w:eastAsia="zh-CN"/>
        </w:rPr>
      </w:pPr>
      <w:r w:rsidRPr="002C650D">
        <w:rPr>
          <w:rFonts w:ascii="Arial" w:eastAsia="MS Mincho" w:hAnsi="Arial"/>
          <w:b/>
          <w:sz w:val="22"/>
          <w:szCs w:val="22"/>
          <w:lang w:eastAsia="zh-CN"/>
        </w:rPr>
        <w:t>3GPP TSG RAN WG1 Meeting #</w:t>
      </w:r>
      <w:r w:rsidRPr="002C650D">
        <w:rPr>
          <w:rFonts w:ascii="Arial" w:eastAsia="MS Mincho" w:hAnsi="Arial" w:hint="eastAsia"/>
          <w:b/>
          <w:sz w:val="22"/>
          <w:szCs w:val="22"/>
          <w:lang w:eastAsia="zh-CN"/>
        </w:rPr>
        <w:t xml:space="preserve">90                                            </w:t>
      </w:r>
      <w:r w:rsidRPr="002C650D">
        <w:rPr>
          <w:rFonts w:ascii="Arial" w:eastAsia="MS Mincho" w:hAnsi="Arial"/>
          <w:b/>
          <w:sz w:val="22"/>
          <w:szCs w:val="22"/>
          <w:lang w:eastAsia="zh-CN"/>
        </w:rPr>
        <w:tab/>
        <w:t>R1-1</w:t>
      </w:r>
      <w:r w:rsidRPr="002C650D">
        <w:rPr>
          <w:rFonts w:ascii="Arial" w:eastAsia="MS Mincho" w:hAnsi="Arial" w:hint="eastAsia"/>
          <w:b/>
          <w:sz w:val="22"/>
          <w:szCs w:val="22"/>
          <w:lang w:eastAsia="zh-CN"/>
        </w:rPr>
        <w:t>7</w:t>
      </w:r>
      <w:r w:rsidR="00B028C0">
        <w:rPr>
          <w:rFonts w:ascii="Arial" w:eastAsiaTheme="minorEastAsia" w:hAnsi="Arial" w:hint="eastAsia"/>
          <w:b/>
          <w:sz w:val="22"/>
          <w:szCs w:val="22"/>
          <w:lang w:eastAsia="zh-CN"/>
        </w:rPr>
        <w:t>13550</w:t>
      </w:r>
    </w:p>
    <w:p w:rsidR="006F4C38" w:rsidRPr="002C650D" w:rsidRDefault="006F4C38" w:rsidP="006F4C38">
      <w:pPr>
        <w:tabs>
          <w:tab w:val="left" w:pos="1500"/>
        </w:tabs>
        <w:overflowPunct w:val="0"/>
        <w:autoSpaceDE w:val="0"/>
        <w:autoSpaceDN w:val="0"/>
        <w:adjustRightInd w:val="0"/>
        <w:spacing w:after="0" w:line="276" w:lineRule="auto"/>
        <w:jc w:val="both"/>
        <w:textAlignment w:val="baseline"/>
        <w:rPr>
          <w:rFonts w:ascii="Arial" w:eastAsia="MS Mincho" w:hAnsi="Arial"/>
          <w:b/>
          <w:sz w:val="22"/>
          <w:szCs w:val="22"/>
          <w:lang w:eastAsia="zh-CN"/>
        </w:rPr>
      </w:pPr>
      <w:r w:rsidRPr="002C650D">
        <w:rPr>
          <w:rFonts w:ascii="Arial" w:eastAsia="MS Mincho" w:hAnsi="Arial" w:hint="eastAsia"/>
          <w:b/>
          <w:sz w:val="22"/>
          <w:szCs w:val="22"/>
          <w:lang w:eastAsia="zh-CN"/>
        </w:rPr>
        <w:t>Prague</w:t>
      </w:r>
      <w:r w:rsidRPr="002C650D">
        <w:rPr>
          <w:rFonts w:ascii="Arial" w:eastAsia="MS Mincho" w:hAnsi="Arial"/>
          <w:b/>
          <w:sz w:val="22"/>
          <w:szCs w:val="22"/>
          <w:lang w:eastAsia="zh-CN"/>
        </w:rPr>
        <w:t xml:space="preserve">, </w:t>
      </w:r>
      <w:r w:rsidRPr="002C650D">
        <w:rPr>
          <w:rFonts w:ascii="Arial" w:eastAsia="MS Mincho" w:hAnsi="Arial" w:hint="eastAsia"/>
          <w:b/>
          <w:sz w:val="22"/>
          <w:szCs w:val="22"/>
          <w:lang w:eastAsia="zh-CN"/>
        </w:rPr>
        <w:t>Czechia</w:t>
      </w:r>
      <w:r w:rsidRPr="002C650D">
        <w:rPr>
          <w:rFonts w:ascii="Arial" w:eastAsia="MS Mincho" w:hAnsi="Arial"/>
          <w:b/>
          <w:sz w:val="22"/>
          <w:szCs w:val="22"/>
          <w:lang w:eastAsia="zh-CN"/>
        </w:rPr>
        <w:t xml:space="preserve"> </w:t>
      </w:r>
      <w:r w:rsidRPr="002C650D">
        <w:rPr>
          <w:rFonts w:ascii="Arial" w:eastAsia="MS Mincho" w:hAnsi="Arial" w:hint="eastAsia"/>
          <w:b/>
          <w:sz w:val="22"/>
          <w:szCs w:val="22"/>
          <w:lang w:eastAsia="zh-CN"/>
        </w:rPr>
        <w:t xml:space="preserve">21th </w:t>
      </w:r>
      <w:r w:rsidRPr="002C650D">
        <w:rPr>
          <w:rFonts w:ascii="Arial" w:eastAsia="MS Mincho" w:hAnsi="Arial"/>
          <w:b/>
          <w:sz w:val="22"/>
          <w:szCs w:val="22"/>
          <w:lang w:eastAsia="zh-CN"/>
        </w:rPr>
        <w:t xml:space="preserve">– </w:t>
      </w:r>
      <w:r w:rsidRPr="002C650D">
        <w:rPr>
          <w:rFonts w:ascii="Arial" w:eastAsia="MS Mincho" w:hAnsi="Arial" w:hint="eastAsia"/>
          <w:b/>
          <w:sz w:val="22"/>
          <w:szCs w:val="22"/>
          <w:lang w:eastAsia="zh-CN"/>
        </w:rPr>
        <w:t>25th</w:t>
      </w:r>
      <w:r w:rsidRPr="002C650D">
        <w:rPr>
          <w:rFonts w:ascii="Arial" w:eastAsia="MS Mincho" w:hAnsi="Arial"/>
          <w:b/>
          <w:sz w:val="22"/>
          <w:szCs w:val="22"/>
          <w:lang w:eastAsia="zh-CN"/>
        </w:rPr>
        <w:t xml:space="preserve"> </w:t>
      </w:r>
      <w:r w:rsidRPr="002C650D">
        <w:rPr>
          <w:rFonts w:ascii="Arial" w:eastAsia="MS Mincho" w:hAnsi="Arial" w:hint="eastAsia"/>
          <w:b/>
          <w:sz w:val="22"/>
          <w:szCs w:val="22"/>
          <w:lang w:eastAsia="zh-CN"/>
        </w:rPr>
        <w:t>August</w:t>
      </w:r>
      <w:r w:rsidRPr="002C650D">
        <w:rPr>
          <w:rFonts w:ascii="Arial" w:eastAsia="MS Mincho" w:hAnsi="Arial"/>
          <w:b/>
          <w:sz w:val="22"/>
          <w:szCs w:val="22"/>
          <w:lang w:eastAsia="zh-CN"/>
        </w:rPr>
        <w:t xml:space="preserve"> 201</w:t>
      </w:r>
      <w:r w:rsidRPr="002C650D">
        <w:rPr>
          <w:rFonts w:ascii="Arial" w:eastAsia="MS Mincho" w:hAnsi="Arial" w:hint="eastAsia"/>
          <w:b/>
          <w:sz w:val="22"/>
          <w:szCs w:val="22"/>
          <w:lang w:eastAsia="zh-CN"/>
        </w:rPr>
        <w:t>7</w:t>
      </w:r>
    </w:p>
    <w:p w:rsidR="00FE23A2" w:rsidRPr="001B2ED0" w:rsidRDefault="00FE23A2" w:rsidP="00E45850">
      <w:pPr>
        <w:tabs>
          <w:tab w:val="left" w:pos="1500"/>
        </w:tabs>
        <w:overflowPunct w:val="0"/>
        <w:autoSpaceDE w:val="0"/>
        <w:autoSpaceDN w:val="0"/>
        <w:adjustRightInd w:val="0"/>
        <w:spacing w:after="0" w:line="276" w:lineRule="auto"/>
        <w:jc w:val="both"/>
        <w:textAlignment w:val="baseline"/>
        <w:rPr>
          <w:rFonts w:ascii="Arial" w:eastAsia="MS Mincho" w:hAnsi="Arial"/>
          <w:b/>
          <w:sz w:val="22"/>
          <w:szCs w:val="22"/>
          <w:lang w:eastAsia="zh-CN"/>
        </w:rPr>
      </w:pPr>
      <w:r w:rsidRPr="00E45850">
        <w:rPr>
          <w:rFonts w:ascii="Arial" w:eastAsia="MS Mincho" w:hAnsi="Arial"/>
          <w:b/>
          <w:sz w:val="22"/>
          <w:szCs w:val="22"/>
          <w:lang w:eastAsia="zh-CN"/>
        </w:rPr>
        <w:t>Agenda Item:</w:t>
      </w:r>
      <w:r w:rsidRPr="00E45850">
        <w:rPr>
          <w:rFonts w:ascii="Arial" w:eastAsia="MS Mincho" w:hAnsi="Arial"/>
          <w:b/>
          <w:sz w:val="22"/>
          <w:szCs w:val="22"/>
          <w:lang w:eastAsia="zh-CN"/>
        </w:rPr>
        <w:tab/>
      </w:r>
      <w:r w:rsidRPr="00E45850">
        <w:rPr>
          <w:rFonts w:ascii="Arial" w:eastAsia="MS Mincho" w:hAnsi="Arial"/>
          <w:b/>
          <w:sz w:val="22"/>
          <w:szCs w:val="22"/>
          <w:lang w:eastAsia="zh-CN"/>
        </w:rPr>
        <w:tab/>
      </w:r>
      <w:r w:rsidR="006F4C38" w:rsidRPr="001B2ED0">
        <w:rPr>
          <w:rFonts w:ascii="Arial" w:eastAsia="MS Mincho" w:hAnsi="Arial" w:hint="eastAsia"/>
          <w:b/>
          <w:sz w:val="22"/>
          <w:szCs w:val="22"/>
          <w:lang w:eastAsia="zh-CN"/>
        </w:rPr>
        <w:t>5</w:t>
      </w:r>
      <w:r w:rsidR="00AC729E" w:rsidRPr="00AC729E">
        <w:rPr>
          <w:rFonts w:ascii="Arial" w:eastAsia="MS Mincho" w:hAnsi="Arial"/>
          <w:b/>
          <w:sz w:val="22"/>
          <w:szCs w:val="22"/>
          <w:lang w:eastAsia="zh-CN"/>
        </w:rPr>
        <w:t>.2.7.</w:t>
      </w:r>
      <w:r w:rsidR="006F4C38" w:rsidRPr="001B2ED0">
        <w:rPr>
          <w:rFonts w:ascii="Arial" w:eastAsia="MS Mincho" w:hAnsi="Arial" w:hint="eastAsia"/>
          <w:b/>
          <w:sz w:val="22"/>
          <w:szCs w:val="22"/>
          <w:lang w:eastAsia="zh-CN"/>
        </w:rPr>
        <w:t>6</w:t>
      </w:r>
      <w:r w:rsidR="006F4C38">
        <w:rPr>
          <w:rFonts w:ascii="Arial" w:eastAsia="MS Mincho" w:hAnsi="Arial"/>
          <w:b/>
          <w:sz w:val="22"/>
          <w:szCs w:val="22"/>
          <w:lang w:eastAsia="zh-CN"/>
        </w:rPr>
        <w:t>.</w:t>
      </w:r>
      <w:r w:rsidR="006F4C38" w:rsidRPr="001B2ED0">
        <w:rPr>
          <w:rFonts w:ascii="Arial" w:eastAsia="MS Mincho" w:hAnsi="Arial" w:hint="eastAsia"/>
          <w:b/>
          <w:sz w:val="22"/>
          <w:szCs w:val="22"/>
          <w:lang w:eastAsia="zh-CN"/>
        </w:rPr>
        <w:t>2</w:t>
      </w:r>
    </w:p>
    <w:p w:rsidR="00FE23A2" w:rsidRPr="00E45850" w:rsidRDefault="00FE23A2" w:rsidP="00E45850">
      <w:pPr>
        <w:tabs>
          <w:tab w:val="left" w:pos="1500"/>
        </w:tabs>
        <w:overflowPunct w:val="0"/>
        <w:autoSpaceDE w:val="0"/>
        <w:autoSpaceDN w:val="0"/>
        <w:adjustRightInd w:val="0"/>
        <w:spacing w:after="0" w:line="276" w:lineRule="auto"/>
        <w:jc w:val="both"/>
        <w:textAlignment w:val="baseline"/>
        <w:rPr>
          <w:rFonts w:ascii="Arial" w:eastAsia="MS Mincho" w:hAnsi="Arial"/>
          <w:b/>
          <w:sz w:val="22"/>
          <w:szCs w:val="22"/>
          <w:lang w:eastAsia="zh-CN"/>
        </w:rPr>
      </w:pPr>
      <w:r w:rsidRPr="00E45850">
        <w:rPr>
          <w:rFonts w:ascii="Arial" w:eastAsia="MS Mincho" w:hAnsi="Arial"/>
          <w:b/>
          <w:sz w:val="22"/>
          <w:szCs w:val="22"/>
          <w:lang w:eastAsia="zh-CN"/>
        </w:rPr>
        <w:t>Source:</w:t>
      </w:r>
      <w:r w:rsidRPr="00E45850">
        <w:rPr>
          <w:rFonts w:ascii="Arial" w:eastAsia="MS Mincho" w:hAnsi="Arial"/>
          <w:b/>
          <w:sz w:val="22"/>
          <w:szCs w:val="22"/>
          <w:lang w:eastAsia="zh-CN"/>
        </w:rPr>
        <w:tab/>
      </w:r>
      <w:r w:rsidR="007B28C9" w:rsidRPr="00E45850">
        <w:rPr>
          <w:rFonts w:ascii="Arial" w:eastAsia="MS Mincho" w:hAnsi="Arial" w:hint="eastAsia"/>
          <w:b/>
          <w:sz w:val="22"/>
          <w:szCs w:val="22"/>
          <w:lang w:eastAsia="zh-CN"/>
        </w:rPr>
        <w:t xml:space="preserve"> </w:t>
      </w:r>
      <w:r w:rsidRPr="00E45850">
        <w:rPr>
          <w:rFonts w:ascii="Arial" w:eastAsia="MS Mincho" w:hAnsi="Arial"/>
          <w:b/>
          <w:sz w:val="22"/>
          <w:szCs w:val="22"/>
          <w:lang w:eastAsia="zh-CN"/>
        </w:rPr>
        <w:t>Samsung</w:t>
      </w:r>
    </w:p>
    <w:p w:rsidR="001B2ED0" w:rsidRPr="001B2ED0" w:rsidRDefault="00FE23A2" w:rsidP="001B2ED0">
      <w:pPr>
        <w:tabs>
          <w:tab w:val="left" w:pos="1500"/>
        </w:tabs>
        <w:overflowPunct w:val="0"/>
        <w:autoSpaceDE w:val="0"/>
        <w:autoSpaceDN w:val="0"/>
        <w:adjustRightInd w:val="0"/>
        <w:spacing w:after="0" w:line="276" w:lineRule="auto"/>
        <w:jc w:val="both"/>
        <w:textAlignment w:val="baseline"/>
        <w:rPr>
          <w:rFonts w:ascii="Arial" w:eastAsia="MS Mincho" w:hAnsi="Arial"/>
          <w:b/>
          <w:sz w:val="22"/>
          <w:szCs w:val="22"/>
          <w:lang w:eastAsia="zh-CN"/>
        </w:rPr>
      </w:pPr>
      <w:r w:rsidRPr="00E45850">
        <w:rPr>
          <w:rFonts w:ascii="Arial" w:eastAsia="MS Mincho" w:hAnsi="Arial"/>
          <w:b/>
          <w:sz w:val="22"/>
          <w:szCs w:val="22"/>
          <w:lang w:eastAsia="zh-CN"/>
        </w:rPr>
        <w:t>Title:</w:t>
      </w:r>
      <w:r w:rsidRPr="00E45850">
        <w:rPr>
          <w:rFonts w:ascii="Arial" w:eastAsia="MS Mincho" w:hAnsi="Arial"/>
          <w:b/>
          <w:sz w:val="22"/>
          <w:szCs w:val="22"/>
          <w:lang w:eastAsia="zh-CN"/>
        </w:rPr>
        <w:tab/>
      </w:r>
      <w:r w:rsidR="00E45850" w:rsidRPr="00AC729E">
        <w:rPr>
          <w:rFonts w:ascii="Arial" w:eastAsia="MS Mincho" w:hAnsi="Arial" w:hint="eastAsia"/>
          <w:b/>
          <w:sz w:val="22"/>
          <w:szCs w:val="22"/>
          <w:lang w:eastAsia="zh-CN"/>
        </w:rPr>
        <w:t xml:space="preserve"> </w:t>
      </w:r>
      <w:r w:rsidR="001B2ED0" w:rsidRPr="001B2ED0">
        <w:rPr>
          <w:rFonts w:ascii="Arial" w:eastAsia="MS Mincho" w:hAnsi="Arial"/>
          <w:b/>
          <w:sz w:val="22"/>
          <w:szCs w:val="22"/>
          <w:lang w:eastAsia="zh-CN"/>
        </w:rPr>
        <w:t>Discussion on UL channel for TDD NB-IoT</w:t>
      </w:r>
    </w:p>
    <w:p w:rsidR="00FE23A2" w:rsidRPr="00AC729E" w:rsidRDefault="00FE23A2" w:rsidP="00E45850">
      <w:pPr>
        <w:tabs>
          <w:tab w:val="left" w:pos="1500"/>
        </w:tabs>
        <w:overflowPunct w:val="0"/>
        <w:autoSpaceDE w:val="0"/>
        <w:autoSpaceDN w:val="0"/>
        <w:adjustRightInd w:val="0"/>
        <w:spacing w:after="0" w:line="276" w:lineRule="auto"/>
        <w:jc w:val="both"/>
        <w:textAlignment w:val="baseline"/>
        <w:rPr>
          <w:rFonts w:ascii="Arial" w:eastAsia="MS Mincho" w:hAnsi="Arial"/>
          <w:b/>
          <w:sz w:val="22"/>
          <w:szCs w:val="22"/>
          <w:lang w:eastAsia="zh-CN"/>
        </w:rPr>
      </w:pPr>
      <w:r w:rsidRPr="00E45850">
        <w:rPr>
          <w:rFonts w:ascii="Arial" w:eastAsia="MS Mincho" w:hAnsi="Arial"/>
          <w:b/>
          <w:sz w:val="22"/>
          <w:szCs w:val="22"/>
          <w:lang w:eastAsia="zh-CN"/>
        </w:rPr>
        <w:t>Document for:</w:t>
      </w:r>
      <w:r w:rsidRPr="00E45850">
        <w:rPr>
          <w:rFonts w:ascii="Arial" w:eastAsia="MS Mincho" w:hAnsi="Arial"/>
          <w:b/>
          <w:sz w:val="22"/>
          <w:szCs w:val="22"/>
          <w:lang w:eastAsia="zh-CN"/>
        </w:rPr>
        <w:tab/>
        <w:t>Discussion</w:t>
      </w:r>
      <w:r w:rsidR="00B6218B" w:rsidRPr="00AC729E">
        <w:rPr>
          <w:rFonts w:ascii="Arial" w:eastAsia="MS Mincho" w:hAnsi="Arial" w:hint="eastAsia"/>
          <w:b/>
          <w:sz w:val="22"/>
          <w:szCs w:val="22"/>
          <w:lang w:eastAsia="zh-CN"/>
        </w:rPr>
        <w:t>/Decision</w:t>
      </w:r>
    </w:p>
    <w:p w:rsidR="00A039D3" w:rsidRPr="00FC5726" w:rsidRDefault="00A039D3" w:rsidP="00A039D3">
      <w:pPr>
        <w:pStyle w:val="Heading1"/>
        <w:jc w:val="both"/>
        <w:rPr>
          <w:sz w:val="32"/>
          <w:szCs w:val="32"/>
          <w:lang w:val="en-US" w:eastAsia="ko-KR"/>
        </w:rPr>
      </w:pPr>
      <w:r w:rsidRPr="00FC5726">
        <w:rPr>
          <w:sz w:val="32"/>
          <w:szCs w:val="32"/>
          <w:lang w:val="en-US" w:eastAsia="ko-KR"/>
        </w:rPr>
        <w:t>Introduction</w:t>
      </w:r>
    </w:p>
    <w:p w:rsidR="00DB749E" w:rsidRDefault="00DB749E" w:rsidP="00DB749E">
      <w:pPr>
        <w:spacing w:line="276" w:lineRule="auto"/>
        <w:ind w:right="-99"/>
        <w:rPr>
          <w:rFonts w:eastAsiaTheme="minorEastAsia"/>
          <w:lang w:eastAsia="zh-CN"/>
        </w:rPr>
      </w:pPr>
      <w:bookmarkStart w:id="0" w:name="_Ref421460494"/>
      <w:r>
        <w:rPr>
          <w:rFonts w:eastAsiaTheme="minorEastAsia" w:hint="eastAsia"/>
          <w:lang w:eastAsia="zh-CN"/>
        </w:rPr>
        <w:t xml:space="preserve">In RAN #75 meeting, a Rel-15 new WID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_Ref481515825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[1]</w:t>
      </w:r>
      <w:r>
        <w:rPr>
          <w:rFonts w:eastAsiaTheme="minorEastAsia"/>
          <w:lang w:eastAsia="zh-CN"/>
        </w:rPr>
        <w:fldChar w:fldCharType="end"/>
      </w:r>
      <w:r>
        <w:rPr>
          <w:rFonts w:eastAsiaTheme="minorEastAsia" w:hint="eastAsia"/>
          <w:lang w:eastAsia="zh-CN"/>
        </w:rPr>
        <w:t xml:space="preserve"> on further NB-IoT </w:t>
      </w:r>
      <w:r>
        <w:rPr>
          <w:rFonts w:eastAsiaTheme="minorEastAsia"/>
          <w:lang w:eastAsia="zh-CN"/>
        </w:rPr>
        <w:t>enhancement</w:t>
      </w:r>
      <w:r>
        <w:rPr>
          <w:rFonts w:eastAsiaTheme="minorEastAsia" w:hint="eastAsia"/>
          <w:lang w:eastAsia="zh-CN"/>
        </w:rPr>
        <w:t>s was agreed, including:</w:t>
      </w:r>
    </w:p>
    <w:p w:rsidR="00DB749E" w:rsidRPr="00FB400E" w:rsidRDefault="00DB749E" w:rsidP="00DB749E">
      <w:pPr>
        <w:spacing w:after="0"/>
        <w:rPr>
          <w:bCs/>
          <w:u w:val="single"/>
        </w:rPr>
      </w:pPr>
      <w:r w:rsidRPr="00FB400E">
        <w:rPr>
          <w:b/>
          <w:bCs/>
          <w:u w:val="single"/>
        </w:rPr>
        <w:t>Support for TDD [RAN1, RAN2, RAN4]</w:t>
      </w:r>
    </w:p>
    <w:p w:rsidR="00DB749E" w:rsidRPr="00FB400E" w:rsidRDefault="00DB749E" w:rsidP="00DB749E">
      <w:pPr>
        <w:spacing w:after="0"/>
        <w:rPr>
          <w:bCs/>
        </w:rPr>
      </w:pPr>
    </w:p>
    <w:p w:rsidR="00DB749E" w:rsidRPr="00517E4F" w:rsidRDefault="00DB749E" w:rsidP="00DB749E">
      <w:pPr>
        <w:spacing w:after="0"/>
        <w:rPr>
          <w:bCs/>
          <w:i/>
        </w:rPr>
      </w:pPr>
      <w:r w:rsidRPr="00517E4F">
        <w:rPr>
          <w:bCs/>
          <w:i/>
        </w:rPr>
        <w:t xml:space="preserve">Specify TDD support for in-band, guard-band, and standalone operation modes of NB-IoT. The design shall assume no UL compensation gaps are needed by UE, and strive towards a common design among the deployment modes. </w:t>
      </w:r>
    </w:p>
    <w:p w:rsidR="00DB749E" w:rsidRPr="00517E4F" w:rsidRDefault="00DB749E" w:rsidP="00AD0C75">
      <w:pPr>
        <w:numPr>
          <w:ilvl w:val="0"/>
          <w:numId w:val="5"/>
        </w:numPr>
        <w:overflowPunct w:val="0"/>
        <w:autoSpaceDE w:val="0"/>
        <w:autoSpaceDN w:val="0"/>
        <w:adjustRightInd w:val="0"/>
        <w:spacing w:after="0"/>
        <w:textAlignment w:val="baseline"/>
        <w:rPr>
          <w:bCs/>
          <w:i/>
        </w:rPr>
      </w:pPr>
      <w:r w:rsidRPr="00517E4F">
        <w:rPr>
          <w:bCs/>
          <w:i/>
        </w:rPr>
        <w:t>Relaxations of MCL and/or latency and/or capacity targets to be considered by RAN1.</w:t>
      </w:r>
    </w:p>
    <w:p w:rsidR="00DB749E" w:rsidRPr="00517E4F" w:rsidRDefault="00DB749E" w:rsidP="00AD0C75">
      <w:pPr>
        <w:numPr>
          <w:ilvl w:val="0"/>
          <w:numId w:val="5"/>
        </w:numPr>
        <w:overflowPunct w:val="0"/>
        <w:autoSpaceDE w:val="0"/>
        <w:autoSpaceDN w:val="0"/>
        <w:adjustRightInd w:val="0"/>
        <w:spacing w:after="0"/>
        <w:textAlignment w:val="baseline"/>
        <w:rPr>
          <w:bCs/>
          <w:i/>
        </w:rPr>
      </w:pPr>
      <w:r w:rsidRPr="00517E4F">
        <w:rPr>
          <w:bCs/>
          <w:i/>
        </w:rPr>
        <w:t>Baseline is to support the same features as Rel-13 NB-IoT, additionally considering small-cells scenarios</w:t>
      </w:r>
    </w:p>
    <w:p w:rsidR="00DB749E" w:rsidRDefault="00DB749E" w:rsidP="00DB749E">
      <w:pPr>
        <w:spacing w:line="276" w:lineRule="auto"/>
        <w:ind w:right="-99"/>
        <w:rPr>
          <w:rFonts w:eastAsiaTheme="minorEastAsia"/>
          <w:lang w:eastAsia="zh-CN"/>
        </w:rPr>
      </w:pPr>
      <w:r>
        <w:rPr>
          <w:rFonts w:eastAsiaTheme="minorEastAsia" w:hint="eastAsia"/>
          <w:lang w:eastAsia="zh-CN"/>
        </w:rPr>
        <w:t xml:space="preserve">In this contribution, </w:t>
      </w:r>
      <w:r w:rsidR="00820E3F">
        <w:rPr>
          <w:rFonts w:eastAsiaTheme="minorEastAsia" w:hint="eastAsia"/>
          <w:lang w:eastAsia="zh-CN"/>
        </w:rPr>
        <w:t>UL channel, including NPRACH and NPUS</w:t>
      </w:r>
      <w:r w:rsidR="005933EB">
        <w:rPr>
          <w:rFonts w:eastAsiaTheme="minorEastAsia" w:hint="eastAsia"/>
          <w:lang w:eastAsia="zh-CN"/>
        </w:rPr>
        <w:t>C</w:t>
      </w:r>
      <w:r w:rsidR="00820E3F">
        <w:rPr>
          <w:rFonts w:eastAsiaTheme="minorEastAsia" w:hint="eastAsia"/>
          <w:lang w:eastAsia="zh-CN"/>
        </w:rPr>
        <w:t xml:space="preserve">H are discussed in this paper. </w:t>
      </w:r>
    </w:p>
    <w:bookmarkEnd w:id="0"/>
    <w:p w:rsidR="005933EB" w:rsidRDefault="005933EB" w:rsidP="00CE2C26">
      <w:pPr>
        <w:pStyle w:val="Heading1"/>
        <w:jc w:val="both"/>
        <w:rPr>
          <w:color w:val="000000"/>
          <w:sz w:val="32"/>
          <w:lang w:val="en-US" w:eastAsia="zh-CN"/>
        </w:rPr>
      </w:pPr>
      <w:r>
        <w:rPr>
          <w:rFonts w:hint="eastAsia"/>
          <w:color w:val="000000"/>
          <w:sz w:val="32"/>
          <w:lang w:val="en-US" w:eastAsia="zh-CN"/>
        </w:rPr>
        <w:t>NPUSCH</w:t>
      </w:r>
    </w:p>
    <w:p w:rsidR="005933EB" w:rsidRDefault="00F87BCB" w:rsidP="005933EB">
      <w:pPr>
        <w:rPr>
          <w:rFonts w:eastAsiaTheme="minorEastAsia"/>
          <w:lang w:eastAsia="zh-CN"/>
        </w:rPr>
      </w:pPr>
      <w:r>
        <w:rPr>
          <w:rFonts w:eastAsiaTheme="minorEastAsia" w:hint="eastAsia"/>
          <w:lang w:eastAsia="zh-CN"/>
        </w:rPr>
        <w:t xml:space="preserve">In FDD NB-IoT system, 15kHz and 3.75kHz subcarrier spacing are supported for NPUSCH format 1 and format 2. 3.75kHz subcarrier spacing has 2ms slot and is used for the UE in extreme coverage. However, for TDD </w:t>
      </w:r>
      <w:r w:rsidR="00DF4E44">
        <w:rPr>
          <w:rFonts w:eastAsiaTheme="minorEastAsia" w:hint="eastAsia"/>
          <w:lang w:eastAsia="zh-CN"/>
        </w:rPr>
        <w:t xml:space="preserve">NB-IoT system, if following LTE UL/DL configuration, in some configurations, there is no two </w:t>
      </w:r>
      <w:r w:rsidR="00DF4E44">
        <w:rPr>
          <w:rFonts w:eastAsiaTheme="minorEastAsia"/>
          <w:lang w:eastAsia="zh-CN"/>
        </w:rPr>
        <w:t>continuous</w:t>
      </w:r>
      <w:r w:rsidR="00DF4E44">
        <w:rPr>
          <w:rFonts w:eastAsiaTheme="minorEastAsia" w:hint="eastAsia"/>
          <w:lang w:eastAsia="zh-CN"/>
        </w:rPr>
        <w:t xml:space="preserve"> uplink subframe to transmit one slot for 3.75kHz. For example, in UL/DL configuration 2 and 5, the continuous uplink </w:t>
      </w:r>
      <w:r w:rsidR="00DF4E44">
        <w:rPr>
          <w:rFonts w:eastAsiaTheme="minorEastAsia"/>
          <w:lang w:eastAsia="zh-CN"/>
        </w:rPr>
        <w:t>transmission</w:t>
      </w:r>
      <w:r w:rsidR="00DF4E44">
        <w:rPr>
          <w:rFonts w:eastAsiaTheme="minorEastAsia" w:hint="eastAsia"/>
          <w:lang w:eastAsia="zh-CN"/>
        </w:rPr>
        <w:t xml:space="preserve"> time (S+U) is less than 2ms. </w:t>
      </w:r>
      <w:r w:rsidR="00DF4E44">
        <w:rPr>
          <w:rFonts w:eastAsiaTheme="minorEastAsia"/>
          <w:lang w:eastAsia="zh-CN"/>
        </w:rPr>
        <w:t>I</w:t>
      </w:r>
      <w:r w:rsidR="00DF4E44">
        <w:rPr>
          <w:rFonts w:eastAsiaTheme="minorEastAsia" w:hint="eastAsia"/>
          <w:lang w:eastAsia="zh-CN"/>
        </w:rPr>
        <w:t xml:space="preserve">n order to support 3.75kHz subcarrier spacing, uplink frame structure needs to be redefined. Considering the specification effort and the </w:t>
      </w:r>
      <w:r w:rsidR="00DF4E44">
        <w:rPr>
          <w:rFonts w:eastAsiaTheme="minorEastAsia"/>
          <w:lang w:eastAsia="zh-CN"/>
        </w:rPr>
        <w:t>benefit</w:t>
      </w:r>
      <w:r w:rsidR="00DF4E44">
        <w:rPr>
          <w:rFonts w:eastAsiaTheme="minorEastAsia" w:hint="eastAsia"/>
          <w:lang w:eastAsia="zh-CN"/>
        </w:rPr>
        <w:t>, it is proposed to not support 3.75kHz subcarrier spacing in Rel-15 for TDD NB-IoT system.</w:t>
      </w:r>
    </w:p>
    <w:p w:rsidR="00A45A1C" w:rsidRDefault="00DF4E44" w:rsidP="005933EB">
      <w:pPr>
        <w:rPr>
          <w:rFonts w:eastAsiaTheme="minorEastAsia"/>
          <w:b/>
          <w:u w:val="single"/>
          <w:lang w:eastAsia="zh-CN"/>
        </w:rPr>
      </w:pPr>
      <w:bookmarkStart w:id="1" w:name="OLE_LINK7"/>
      <w:bookmarkStart w:id="2" w:name="OLE_LINK8"/>
      <w:r w:rsidRPr="00DF4E44">
        <w:rPr>
          <w:rFonts w:eastAsiaTheme="minorEastAsia" w:hint="eastAsia"/>
          <w:b/>
          <w:u w:val="single"/>
          <w:lang w:eastAsia="zh-CN"/>
        </w:rPr>
        <w:t>Proposal #1:</w:t>
      </w:r>
      <w:r>
        <w:rPr>
          <w:rFonts w:eastAsiaTheme="minorEastAsia" w:hint="eastAsia"/>
          <w:b/>
          <w:u w:val="single"/>
          <w:lang w:eastAsia="zh-CN"/>
        </w:rPr>
        <w:t xml:space="preserve"> </w:t>
      </w:r>
      <w:bookmarkEnd w:id="1"/>
      <w:bookmarkEnd w:id="2"/>
      <w:r>
        <w:rPr>
          <w:rFonts w:eastAsiaTheme="minorEastAsia" w:hint="eastAsia"/>
          <w:b/>
          <w:u w:val="single"/>
          <w:lang w:eastAsia="zh-CN"/>
        </w:rPr>
        <w:t>3.75kHz subcarrier spacing for NPUSCH is not supported in Rel-15 for TDD NB-IoT system.</w:t>
      </w:r>
      <w:r w:rsidRPr="00DF4E44">
        <w:rPr>
          <w:rFonts w:eastAsiaTheme="minorEastAsia" w:hint="eastAsia"/>
          <w:b/>
          <w:u w:val="single"/>
          <w:lang w:eastAsia="zh-CN"/>
        </w:rPr>
        <w:t xml:space="preserve"> </w:t>
      </w:r>
    </w:p>
    <w:p w:rsidR="00A45A1C" w:rsidRDefault="00A45A1C" w:rsidP="005933EB">
      <w:pPr>
        <w:rPr>
          <w:rFonts w:eastAsiaTheme="minorEastAsia"/>
          <w:lang w:eastAsia="zh-CN"/>
        </w:rPr>
      </w:pPr>
      <w:r w:rsidRPr="00A45A1C">
        <w:rPr>
          <w:rFonts w:eastAsiaTheme="minorEastAsia"/>
          <w:lang w:eastAsia="zh-CN"/>
        </w:rPr>
        <w:t>F</w:t>
      </w:r>
      <w:r w:rsidRPr="00A45A1C">
        <w:rPr>
          <w:rFonts w:eastAsiaTheme="minorEastAsia" w:hint="eastAsia"/>
          <w:lang w:eastAsia="zh-CN"/>
        </w:rPr>
        <w:t xml:space="preserve">or </w:t>
      </w:r>
      <w:r>
        <w:rPr>
          <w:rFonts w:eastAsiaTheme="minorEastAsia" w:hint="eastAsia"/>
          <w:lang w:eastAsia="zh-CN"/>
        </w:rPr>
        <w:t xml:space="preserve">15kHz subcarrier spacing, RU is defined as 2ms for NPUSCH format 2 with one subcarrier spacing. If UL/DL configuration 2 and 5 are supported, as discussed in [2], it is better to transmitted on </w:t>
      </w:r>
      <w:r w:rsidR="00132623">
        <w:rPr>
          <w:rFonts w:eastAsiaTheme="minorEastAsia" w:hint="eastAsia"/>
          <w:lang w:eastAsia="zh-CN"/>
        </w:rPr>
        <w:t xml:space="preserve">UpPTS in </w:t>
      </w:r>
      <w:r>
        <w:rPr>
          <w:rFonts w:eastAsiaTheme="minorEastAsia" w:hint="eastAsia"/>
          <w:lang w:eastAsia="zh-CN"/>
        </w:rPr>
        <w:t>speci</w:t>
      </w:r>
      <w:r w:rsidR="00132623">
        <w:rPr>
          <w:rFonts w:eastAsiaTheme="minorEastAsia" w:hint="eastAsia"/>
          <w:lang w:eastAsia="zh-CN"/>
        </w:rPr>
        <w:t>al subframe and one UL subframe</w:t>
      </w:r>
      <w:r w:rsidR="002032EA">
        <w:rPr>
          <w:rFonts w:eastAsiaTheme="minorEastAsia" w:hint="eastAsia"/>
          <w:lang w:eastAsia="zh-CN"/>
        </w:rPr>
        <w:t xml:space="preserve"> at least in some special </w:t>
      </w:r>
      <w:r w:rsidR="002032EA">
        <w:rPr>
          <w:rFonts w:eastAsiaTheme="minorEastAsia"/>
          <w:lang w:eastAsia="zh-CN"/>
        </w:rPr>
        <w:t>subframe</w:t>
      </w:r>
      <w:r w:rsidR="002032EA">
        <w:rPr>
          <w:rFonts w:eastAsiaTheme="minorEastAsia" w:hint="eastAsia"/>
          <w:lang w:eastAsia="zh-CN"/>
        </w:rPr>
        <w:t xml:space="preserve"> </w:t>
      </w:r>
      <w:r w:rsidR="008A22E0">
        <w:rPr>
          <w:rFonts w:eastAsiaTheme="minorEastAsia"/>
          <w:lang w:eastAsia="zh-CN"/>
        </w:rPr>
        <w:t>configurations</w:t>
      </w:r>
      <w:r w:rsidR="00132623">
        <w:rPr>
          <w:rFonts w:eastAsiaTheme="minorEastAsia" w:hint="eastAsia"/>
          <w:lang w:eastAsia="zh-CN"/>
        </w:rPr>
        <w:t xml:space="preserve">. In FDD NB-IoT, at least 12ms are </w:t>
      </w:r>
      <w:r w:rsidR="00132623">
        <w:rPr>
          <w:rFonts w:eastAsiaTheme="minorEastAsia"/>
          <w:lang w:eastAsia="zh-CN"/>
        </w:rPr>
        <w:t>guarantee</w:t>
      </w:r>
      <w:r w:rsidR="00132623">
        <w:rPr>
          <w:rFonts w:eastAsiaTheme="minorEastAsia" w:hint="eastAsia"/>
          <w:lang w:eastAsia="zh-CN"/>
        </w:rPr>
        <w:t xml:space="preserve">d to prepare HARQ-ACK for NPDSCH. DCI </w:t>
      </w:r>
      <w:r w:rsidR="00132623">
        <w:rPr>
          <w:rFonts w:eastAsiaTheme="minorEastAsia"/>
          <w:lang w:eastAsia="zh-CN"/>
        </w:rPr>
        <w:t>indicate</w:t>
      </w:r>
      <w:r w:rsidR="00083ABB">
        <w:rPr>
          <w:rFonts w:eastAsiaTheme="minorEastAsia" w:hint="eastAsia"/>
          <w:lang w:eastAsia="zh-CN"/>
        </w:rPr>
        <w:t xml:space="preserve"> </w:t>
      </w:r>
      <w:r w:rsidR="00132623">
        <w:rPr>
          <w:rFonts w:eastAsiaTheme="minorEastAsia" w:hint="eastAsia"/>
          <w:lang w:eastAsia="zh-CN"/>
        </w:rPr>
        <w:t xml:space="preserve">2 or 4 values for the time </w:t>
      </w:r>
      <w:r w:rsidR="00132623">
        <w:rPr>
          <w:rFonts w:eastAsiaTheme="minorEastAsia"/>
          <w:lang w:eastAsia="zh-CN"/>
        </w:rPr>
        <w:t>domain</w:t>
      </w:r>
      <w:r w:rsidR="00132623">
        <w:rPr>
          <w:rFonts w:eastAsiaTheme="minorEastAsia" w:hint="eastAsia"/>
          <w:lang w:eastAsia="zh-CN"/>
        </w:rPr>
        <w:t xml:space="preserve"> resource for NPUSCH format 2. </w:t>
      </w:r>
      <w:r w:rsidR="00132623">
        <w:rPr>
          <w:rFonts w:eastAsiaTheme="minorEastAsia"/>
          <w:lang w:eastAsia="zh-CN"/>
        </w:rPr>
        <w:t>T</w:t>
      </w:r>
      <w:r w:rsidR="00132623">
        <w:rPr>
          <w:rFonts w:eastAsiaTheme="minorEastAsia" w:hint="eastAsia"/>
          <w:lang w:eastAsia="zh-CN"/>
        </w:rPr>
        <w:t xml:space="preserve">he intention to introduce more values is for </w:t>
      </w:r>
      <w:r w:rsidR="00132623">
        <w:rPr>
          <w:rFonts w:eastAsiaTheme="minorEastAsia"/>
          <w:lang w:eastAsia="zh-CN"/>
        </w:rPr>
        <w:t>scheduling</w:t>
      </w:r>
      <w:r w:rsidR="00132623">
        <w:rPr>
          <w:rFonts w:eastAsiaTheme="minorEastAsia" w:hint="eastAsia"/>
          <w:lang w:eastAsia="zh-CN"/>
        </w:rPr>
        <w:t xml:space="preserve"> flexibility. Another intention is to try to align HARQ-ACK transmissions from </w:t>
      </w:r>
      <w:r w:rsidR="00132623">
        <w:rPr>
          <w:rFonts w:eastAsiaTheme="minorEastAsia"/>
          <w:lang w:eastAsia="zh-CN"/>
        </w:rPr>
        <w:t>multiple</w:t>
      </w:r>
      <w:r w:rsidR="00132623">
        <w:rPr>
          <w:rFonts w:eastAsiaTheme="minorEastAsia" w:hint="eastAsia"/>
          <w:lang w:eastAsia="zh-CN"/>
        </w:rPr>
        <w:t xml:space="preserve"> UEs to improve </w:t>
      </w:r>
      <w:r w:rsidR="00132623">
        <w:rPr>
          <w:rFonts w:eastAsiaTheme="minorEastAsia"/>
          <w:lang w:eastAsia="zh-CN"/>
        </w:rPr>
        <w:t>spectral</w:t>
      </w:r>
      <w:r w:rsidR="00132623">
        <w:rPr>
          <w:rFonts w:eastAsiaTheme="minorEastAsia" w:hint="eastAsia"/>
          <w:lang w:eastAsia="zh-CN"/>
        </w:rPr>
        <w:t xml:space="preserve"> utilization. TDD NB-IoT may follow similar principle. The first valid UL subframe after 12ms can be used to transmit NPUSCH format 2. However, in TDD system, NPUSCH format 2 is </w:t>
      </w:r>
      <w:r w:rsidR="00132623">
        <w:rPr>
          <w:rFonts w:eastAsiaTheme="minorEastAsia"/>
          <w:lang w:eastAsia="zh-CN"/>
        </w:rPr>
        <w:t>easier</w:t>
      </w:r>
      <w:r w:rsidR="00132623">
        <w:rPr>
          <w:rFonts w:eastAsiaTheme="minorEastAsia" w:hint="eastAsia"/>
          <w:lang w:eastAsia="zh-CN"/>
        </w:rPr>
        <w:t xml:space="preserve"> to </w:t>
      </w:r>
      <w:r w:rsidR="00132623">
        <w:rPr>
          <w:rFonts w:eastAsiaTheme="minorEastAsia"/>
          <w:lang w:eastAsia="zh-CN"/>
        </w:rPr>
        <w:t>be aligned.</w:t>
      </w:r>
      <w:r w:rsidR="00132623">
        <w:rPr>
          <w:rFonts w:eastAsiaTheme="minorEastAsia" w:hint="eastAsia"/>
          <w:lang w:eastAsia="zh-CN"/>
        </w:rPr>
        <w:t xml:space="preserve"> </w:t>
      </w:r>
      <w:r w:rsidR="006E55EB">
        <w:rPr>
          <w:rFonts w:eastAsiaTheme="minorEastAsia"/>
          <w:lang w:eastAsia="zh-CN"/>
        </w:rPr>
        <w:t>T</w:t>
      </w:r>
      <w:r w:rsidR="006E55EB">
        <w:rPr>
          <w:rFonts w:eastAsiaTheme="minorEastAsia" w:hint="eastAsia"/>
          <w:lang w:eastAsia="zh-CN"/>
        </w:rPr>
        <w:t>herefore, t</w:t>
      </w:r>
      <w:r w:rsidR="00132623">
        <w:rPr>
          <w:rFonts w:eastAsiaTheme="minorEastAsia" w:hint="eastAsia"/>
          <w:lang w:eastAsia="zh-CN"/>
        </w:rPr>
        <w:t xml:space="preserve">he dynamic indication </w:t>
      </w:r>
      <w:r w:rsidR="006E55EB">
        <w:rPr>
          <w:rFonts w:eastAsiaTheme="minorEastAsia" w:hint="eastAsia"/>
          <w:lang w:eastAsia="zh-CN"/>
        </w:rPr>
        <w:t>for NPUSCH format 2</w:t>
      </w:r>
      <w:r w:rsidR="00132623">
        <w:rPr>
          <w:rFonts w:eastAsiaTheme="minorEastAsia" w:hint="eastAsia"/>
          <w:lang w:eastAsia="zh-CN"/>
        </w:rPr>
        <w:t xml:space="preserve"> </w:t>
      </w:r>
      <w:r w:rsidR="006E55EB">
        <w:rPr>
          <w:rFonts w:eastAsiaTheme="minorEastAsia" w:hint="eastAsia"/>
          <w:lang w:eastAsia="zh-CN"/>
        </w:rPr>
        <w:t>is not</w:t>
      </w:r>
      <w:r w:rsidR="00132623">
        <w:rPr>
          <w:rFonts w:eastAsiaTheme="minorEastAsia" w:hint="eastAsia"/>
          <w:lang w:eastAsia="zh-CN"/>
        </w:rPr>
        <w:t xml:space="preserve"> needed. </w:t>
      </w:r>
      <w:r w:rsidR="008C3E5D">
        <w:rPr>
          <w:rFonts w:eastAsiaTheme="minorEastAsia" w:hint="eastAsia"/>
          <w:lang w:eastAsia="zh-CN"/>
        </w:rPr>
        <w:t xml:space="preserve">Alternatively, larger time </w:t>
      </w:r>
      <w:r w:rsidR="008C3E5D" w:rsidRPr="008C3E5D">
        <w:rPr>
          <w:rFonts w:eastAsiaTheme="minorEastAsia"/>
          <w:lang w:eastAsia="zh-CN"/>
        </w:rPr>
        <w:t>granularity</w:t>
      </w:r>
      <w:r w:rsidR="008C3E5D">
        <w:rPr>
          <w:rFonts w:eastAsiaTheme="minorEastAsia" w:hint="eastAsia"/>
          <w:lang w:eastAsia="zh-CN"/>
        </w:rPr>
        <w:t xml:space="preserve">, e.g., 5ms or 10ms is proper for TDD system. </w:t>
      </w:r>
    </w:p>
    <w:p w:rsidR="00294ABD" w:rsidRDefault="00294ABD" w:rsidP="005933EB">
      <w:pPr>
        <w:rPr>
          <w:rFonts w:eastAsiaTheme="minorEastAsia"/>
          <w:lang w:eastAsia="zh-CN"/>
        </w:rPr>
      </w:pPr>
      <w:r w:rsidRPr="00DF4E44">
        <w:rPr>
          <w:rFonts w:eastAsiaTheme="minorEastAsia" w:hint="eastAsia"/>
          <w:b/>
          <w:u w:val="single"/>
          <w:lang w:eastAsia="zh-CN"/>
        </w:rPr>
        <w:t>Proposal #</w:t>
      </w:r>
      <w:r>
        <w:rPr>
          <w:rFonts w:eastAsiaTheme="minorEastAsia" w:hint="eastAsia"/>
          <w:b/>
          <w:u w:val="single"/>
          <w:lang w:eastAsia="zh-CN"/>
        </w:rPr>
        <w:t>2</w:t>
      </w:r>
      <w:r w:rsidRPr="00DF4E44">
        <w:rPr>
          <w:rFonts w:eastAsiaTheme="minorEastAsia" w:hint="eastAsia"/>
          <w:b/>
          <w:u w:val="single"/>
          <w:lang w:eastAsia="zh-CN"/>
        </w:rPr>
        <w:t>:</w:t>
      </w:r>
      <w:r>
        <w:rPr>
          <w:rFonts w:eastAsiaTheme="minorEastAsia" w:hint="eastAsia"/>
          <w:b/>
          <w:u w:val="single"/>
          <w:lang w:eastAsia="zh-CN"/>
        </w:rPr>
        <w:t xml:space="preserve"> NPUSCH format 2 </w:t>
      </w:r>
      <w:r w:rsidR="006551F8">
        <w:rPr>
          <w:rFonts w:eastAsiaTheme="minorEastAsia" w:hint="eastAsia"/>
          <w:b/>
          <w:u w:val="single"/>
          <w:lang w:eastAsia="zh-CN"/>
        </w:rPr>
        <w:t>is</w:t>
      </w:r>
      <w:r>
        <w:rPr>
          <w:rFonts w:eastAsiaTheme="minorEastAsia" w:hint="eastAsia"/>
          <w:b/>
          <w:u w:val="single"/>
          <w:lang w:eastAsia="zh-CN"/>
        </w:rPr>
        <w:t xml:space="preserve"> transmitted from the first valid UL subframe after 12ms.</w:t>
      </w:r>
    </w:p>
    <w:p w:rsidR="00294ABD" w:rsidRDefault="006551F8" w:rsidP="0077017F">
      <w:pPr>
        <w:rPr>
          <w:rFonts w:eastAsiaTheme="minorEastAsia"/>
          <w:lang w:eastAsia="zh-CN"/>
        </w:rPr>
      </w:pPr>
      <w:r>
        <w:rPr>
          <w:rFonts w:eastAsiaTheme="minorEastAsia" w:hint="eastAsia"/>
          <w:lang w:eastAsia="zh-CN"/>
        </w:rPr>
        <w:lastRenderedPageBreak/>
        <w:t xml:space="preserve">In TDD system, both UL and DL subframes are less than FDD because it only </w:t>
      </w:r>
      <w:r>
        <w:rPr>
          <w:rFonts w:eastAsiaTheme="minorEastAsia"/>
          <w:lang w:eastAsia="zh-CN"/>
        </w:rPr>
        <w:t>occupies</w:t>
      </w:r>
      <w:r>
        <w:rPr>
          <w:rFonts w:eastAsiaTheme="minorEastAsia" w:hint="eastAsia"/>
          <w:lang w:eastAsia="zh-CN"/>
        </w:rPr>
        <w:t xml:space="preserve"> half spectrum. A</w:t>
      </w:r>
      <w:r w:rsidR="00294ABD">
        <w:rPr>
          <w:rFonts w:eastAsiaTheme="minorEastAsia" w:hint="eastAsia"/>
          <w:lang w:eastAsia="zh-CN"/>
        </w:rPr>
        <w:t>s discussed in [3], two carriers ar</w:t>
      </w:r>
      <w:r>
        <w:rPr>
          <w:rFonts w:eastAsiaTheme="minorEastAsia" w:hint="eastAsia"/>
          <w:lang w:eastAsia="zh-CN"/>
        </w:rPr>
        <w:t xml:space="preserve">e needed for TDD NB-IoT system. As a result, we also have two uplink carriers. </w:t>
      </w:r>
      <w:r w:rsidR="007F06BC">
        <w:rPr>
          <w:rFonts w:eastAsiaTheme="minorEastAsia" w:hint="eastAsia"/>
          <w:lang w:eastAsia="zh-CN"/>
        </w:rPr>
        <w:t>On the other hand, i</w:t>
      </w:r>
      <w:r>
        <w:rPr>
          <w:rFonts w:eastAsiaTheme="minorEastAsia" w:hint="eastAsia"/>
          <w:lang w:eastAsia="zh-CN"/>
        </w:rPr>
        <w:t>n order to</w:t>
      </w:r>
      <w:r w:rsidR="007F06BC">
        <w:rPr>
          <w:rFonts w:eastAsiaTheme="minorEastAsia" w:hint="eastAsia"/>
          <w:lang w:eastAsia="zh-CN"/>
        </w:rPr>
        <w:t xml:space="preserve"> improve spectrum utilization and reduce eNB scheduling </w:t>
      </w:r>
      <w:r w:rsidR="007F06BC">
        <w:rPr>
          <w:rFonts w:eastAsiaTheme="minorEastAsia"/>
          <w:lang w:eastAsia="zh-CN"/>
        </w:rPr>
        <w:t>complexity</w:t>
      </w:r>
      <w:r w:rsidR="007F06BC">
        <w:rPr>
          <w:rFonts w:eastAsiaTheme="minorEastAsia" w:hint="eastAsia"/>
          <w:lang w:eastAsia="zh-CN"/>
        </w:rPr>
        <w:t xml:space="preserve">, HARQ-ACK can be transmitted on a dedicated carrier. One carrier can </w:t>
      </w:r>
      <w:r w:rsidR="007F06BC">
        <w:rPr>
          <w:rFonts w:eastAsiaTheme="minorEastAsia"/>
          <w:lang w:eastAsia="zh-CN"/>
        </w:rPr>
        <w:t>provide</w:t>
      </w:r>
      <w:r w:rsidR="007F06BC">
        <w:rPr>
          <w:rFonts w:eastAsiaTheme="minorEastAsia" w:hint="eastAsia"/>
          <w:lang w:eastAsia="zh-CN"/>
        </w:rPr>
        <w:t xml:space="preserve"> HARQ-ACK feedback from 12 UEs ass</w:t>
      </w:r>
      <w:r w:rsidR="0077017F">
        <w:rPr>
          <w:rFonts w:eastAsiaTheme="minorEastAsia" w:hint="eastAsia"/>
          <w:lang w:eastAsia="zh-CN"/>
        </w:rPr>
        <w:t xml:space="preserve">uming 15kHz subcarrier spacing. The other carrier can be used for transmission of NPUSCH format 1. Especially for the UEs in good coverage, it is </w:t>
      </w:r>
      <w:r w:rsidR="00CD2B2F">
        <w:rPr>
          <w:rFonts w:eastAsiaTheme="minorEastAsia"/>
          <w:lang w:eastAsia="zh-CN"/>
        </w:rPr>
        <w:t>easier</w:t>
      </w:r>
      <w:r w:rsidR="00EF77C1">
        <w:rPr>
          <w:rFonts w:eastAsiaTheme="minorEastAsia" w:hint="eastAsia"/>
          <w:lang w:eastAsia="zh-CN"/>
        </w:rPr>
        <w:t xml:space="preserve"> to find uplink subframe with 12 subcarriers to </w:t>
      </w:r>
      <w:r w:rsidR="00EF77C1">
        <w:rPr>
          <w:rFonts w:eastAsiaTheme="minorEastAsia"/>
          <w:lang w:eastAsia="zh-CN"/>
        </w:rPr>
        <w:t>provide</w:t>
      </w:r>
      <w:r w:rsidR="00EF77C1">
        <w:rPr>
          <w:rFonts w:eastAsiaTheme="minorEastAsia" w:hint="eastAsia"/>
          <w:lang w:eastAsia="zh-CN"/>
        </w:rPr>
        <w:t xml:space="preserve"> a higher data rate. </w:t>
      </w:r>
    </w:p>
    <w:p w:rsidR="00EF77C1" w:rsidRPr="00A45A1C" w:rsidRDefault="00EF77C1" w:rsidP="0077017F">
      <w:pPr>
        <w:rPr>
          <w:rFonts w:eastAsiaTheme="minorEastAsia"/>
          <w:lang w:eastAsia="zh-CN"/>
        </w:rPr>
      </w:pPr>
      <w:bookmarkStart w:id="3" w:name="OLE_LINK1"/>
      <w:r w:rsidRPr="00DF4E44">
        <w:rPr>
          <w:rFonts w:eastAsiaTheme="minorEastAsia" w:hint="eastAsia"/>
          <w:b/>
          <w:u w:val="single"/>
          <w:lang w:eastAsia="zh-CN"/>
        </w:rPr>
        <w:t>Proposal #</w:t>
      </w:r>
      <w:r>
        <w:rPr>
          <w:rFonts w:eastAsiaTheme="minorEastAsia" w:hint="eastAsia"/>
          <w:b/>
          <w:u w:val="single"/>
          <w:lang w:eastAsia="zh-CN"/>
        </w:rPr>
        <w:t>3</w:t>
      </w:r>
      <w:r w:rsidRPr="00DF4E44">
        <w:rPr>
          <w:rFonts w:eastAsiaTheme="minorEastAsia" w:hint="eastAsia"/>
          <w:b/>
          <w:u w:val="single"/>
          <w:lang w:eastAsia="zh-CN"/>
        </w:rPr>
        <w:t>:</w:t>
      </w:r>
      <w:r>
        <w:rPr>
          <w:rFonts w:eastAsiaTheme="minorEastAsia" w:hint="eastAsia"/>
          <w:b/>
          <w:u w:val="single"/>
          <w:lang w:eastAsia="zh-CN"/>
        </w:rPr>
        <w:t xml:space="preserve"> Consider to </w:t>
      </w:r>
      <w:r w:rsidR="00FF0FAD">
        <w:rPr>
          <w:rFonts w:eastAsiaTheme="minorEastAsia" w:hint="eastAsia"/>
          <w:b/>
          <w:u w:val="single"/>
          <w:lang w:eastAsia="zh-CN"/>
        </w:rPr>
        <w:t xml:space="preserve">support UCI transmission on a </w:t>
      </w:r>
      <w:r w:rsidR="002329D5">
        <w:rPr>
          <w:rFonts w:eastAsiaTheme="minorEastAsia" w:hint="eastAsia"/>
          <w:b/>
          <w:u w:val="single"/>
          <w:lang w:eastAsia="zh-CN"/>
        </w:rPr>
        <w:t>dedicated</w:t>
      </w:r>
      <w:r w:rsidR="00FF0FAD">
        <w:rPr>
          <w:rFonts w:eastAsiaTheme="minorEastAsia" w:hint="eastAsia"/>
          <w:b/>
          <w:u w:val="single"/>
          <w:lang w:eastAsia="zh-CN"/>
        </w:rPr>
        <w:t xml:space="preserve"> carrier</w:t>
      </w:r>
      <w:r w:rsidR="002329D5">
        <w:rPr>
          <w:rFonts w:eastAsiaTheme="minorEastAsia" w:hint="eastAsia"/>
          <w:b/>
          <w:u w:val="single"/>
          <w:lang w:eastAsia="zh-CN"/>
        </w:rPr>
        <w:t>, which can be different</w:t>
      </w:r>
      <w:r w:rsidR="00FF0FAD">
        <w:rPr>
          <w:rFonts w:eastAsiaTheme="minorEastAsia" w:hint="eastAsia"/>
          <w:b/>
          <w:u w:val="single"/>
          <w:lang w:eastAsia="zh-CN"/>
        </w:rPr>
        <w:t xml:space="preserve"> from NPUSCH format 1.</w:t>
      </w:r>
    </w:p>
    <w:bookmarkEnd w:id="3"/>
    <w:p w:rsidR="00CE2C26" w:rsidRDefault="00DB749E" w:rsidP="00CE2C26">
      <w:pPr>
        <w:pStyle w:val="Heading1"/>
        <w:jc w:val="both"/>
        <w:rPr>
          <w:color w:val="000000"/>
          <w:sz w:val="32"/>
          <w:lang w:val="en-US" w:eastAsia="zh-CN"/>
        </w:rPr>
      </w:pPr>
      <w:r>
        <w:rPr>
          <w:rFonts w:hint="eastAsia"/>
          <w:color w:val="000000"/>
          <w:sz w:val="32"/>
          <w:lang w:val="en-US" w:eastAsia="zh-CN"/>
        </w:rPr>
        <w:t>NPRACH design for NB-IoT TDD</w:t>
      </w:r>
    </w:p>
    <w:p w:rsidR="00070768" w:rsidRDefault="00BE35BE" w:rsidP="00CB10A2">
      <w:pPr>
        <w:rPr>
          <w:rFonts w:eastAsiaTheme="minorEastAsia"/>
          <w:lang w:eastAsia="zh-CN"/>
        </w:rPr>
      </w:pPr>
      <w:r w:rsidRPr="00BE35BE">
        <w:rPr>
          <w:rFonts w:eastAsiaTheme="minorEastAsia" w:hint="eastAsia"/>
          <w:color w:val="000000"/>
          <w:lang w:eastAsia="zh-CN"/>
        </w:rPr>
        <w:t xml:space="preserve">In </w:t>
      </w:r>
      <w:r>
        <w:rPr>
          <w:rFonts w:eastAsiaTheme="minorEastAsia" w:hint="eastAsia"/>
          <w:color w:val="000000"/>
          <w:lang w:eastAsia="zh-CN"/>
        </w:rPr>
        <w:t>FDD NB-IoT system, NPRACH is</w:t>
      </w:r>
      <w:r>
        <w:t xml:space="preserve"> based on single-subcarrier frequency-hopping symbol groups</w:t>
      </w:r>
      <w:r w:rsidR="00070768">
        <w:rPr>
          <w:rFonts w:eastAsiaTheme="minorEastAsia" w:hint="eastAsia"/>
          <w:lang w:eastAsia="zh-CN"/>
        </w:rPr>
        <w:t>, where a</w:t>
      </w:r>
      <w:r>
        <w:t xml:space="preserve"> symbol group </w:t>
      </w:r>
      <w:r w:rsidR="00070768">
        <w:rPr>
          <w:rFonts w:eastAsiaTheme="minorEastAsia" w:hint="eastAsia"/>
          <w:lang w:eastAsia="zh-CN"/>
        </w:rPr>
        <w:t xml:space="preserve">consists </w:t>
      </w:r>
      <w:r>
        <w:t>of a cyclic</w:t>
      </w:r>
      <w:r w:rsidR="00070768">
        <w:t xml:space="preserve"> prefix</w:t>
      </w:r>
      <w:r>
        <w:t xml:space="preserve"> and a sequence of 5 identical symbols.</w:t>
      </w:r>
      <w:r w:rsidR="00070768">
        <w:rPr>
          <w:rFonts w:eastAsiaTheme="minorEastAsia" w:hint="eastAsia"/>
          <w:lang w:eastAsia="zh-CN"/>
        </w:rPr>
        <w:t xml:space="preserve"> </w:t>
      </w:r>
      <w:r w:rsidR="00070768">
        <w:rPr>
          <w:rFonts w:eastAsiaTheme="minorEastAsia"/>
          <w:lang w:eastAsia="zh-CN"/>
        </w:rPr>
        <w:t>T</w:t>
      </w:r>
      <w:r w:rsidR="00070768">
        <w:rPr>
          <w:rFonts w:eastAsiaTheme="minorEastAsia" w:hint="eastAsia"/>
          <w:lang w:eastAsia="zh-CN"/>
        </w:rPr>
        <w:t xml:space="preserve">wo frequency hopping distances are introduced between </w:t>
      </w:r>
      <w:r w:rsidR="004B20D3">
        <w:rPr>
          <w:rFonts w:eastAsiaTheme="minorEastAsia" w:hint="eastAsia"/>
          <w:lang w:eastAsia="zh-CN"/>
        </w:rPr>
        <w:t>four</w:t>
      </w:r>
      <w:r w:rsidR="00070768">
        <w:rPr>
          <w:rFonts w:eastAsiaTheme="minorEastAsia" w:hint="eastAsia"/>
          <w:lang w:eastAsia="zh-CN"/>
        </w:rPr>
        <w:t xml:space="preserve"> symbols groups, i.e., 3.75kHz and 22.5kHz, to </w:t>
      </w:r>
      <w:r w:rsidR="00070768">
        <w:rPr>
          <w:rFonts w:eastAsiaTheme="minorEastAsia"/>
          <w:lang w:eastAsia="zh-CN"/>
        </w:rPr>
        <w:t>provide</w:t>
      </w:r>
      <w:r w:rsidR="00070768">
        <w:rPr>
          <w:rFonts w:eastAsiaTheme="minorEastAsia" w:hint="eastAsia"/>
          <w:lang w:eastAsia="zh-CN"/>
        </w:rPr>
        <w:t xml:space="preserve"> a decent </w:t>
      </w:r>
      <w:r w:rsidR="00070768">
        <w:rPr>
          <w:rFonts w:eastAsiaTheme="minorEastAsia"/>
          <w:lang w:eastAsia="zh-CN"/>
        </w:rPr>
        <w:t>accuracy</w:t>
      </w:r>
      <w:r w:rsidR="00070768">
        <w:rPr>
          <w:rFonts w:eastAsiaTheme="minorEastAsia" w:hint="eastAsia"/>
          <w:lang w:eastAsia="zh-CN"/>
        </w:rPr>
        <w:t xml:space="preserve"> of timing advance and support a larger cell range. NPRACH can repeat </w:t>
      </w:r>
      <w:r w:rsidR="00070768">
        <w:rPr>
          <w:rFonts w:eastAsiaTheme="minorEastAsia"/>
          <w:lang w:eastAsia="zh-CN"/>
        </w:rPr>
        <w:t>several</w:t>
      </w:r>
      <w:r w:rsidR="00070768">
        <w:rPr>
          <w:rFonts w:eastAsiaTheme="minorEastAsia" w:hint="eastAsia"/>
          <w:lang w:eastAsia="zh-CN"/>
        </w:rPr>
        <w:t xml:space="preserve"> times without gaps to provide a larger coverage. </w:t>
      </w:r>
    </w:p>
    <w:p w:rsidR="007A760F" w:rsidRDefault="00070768" w:rsidP="00CB10A2">
      <w:pPr>
        <w:rPr>
          <w:rFonts w:eastAsiaTheme="minorEastAsia"/>
          <w:lang w:eastAsia="zh-CN"/>
        </w:rPr>
      </w:pPr>
      <w:r>
        <w:rPr>
          <w:rFonts w:eastAsiaTheme="minorEastAsia" w:hint="eastAsia"/>
          <w:lang w:eastAsia="zh-CN"/>
        </w:rPr>
        <w:t xml:space="preserve">In TDD system, the system cannot </w:t>
      </w:r>
      <w:r>
        <w:rPr>
          <w:rFonts w:eastAsiaTheme="minorEastAsia"/>
          <w:lang w:eastAsia="zh-CN"/>
        </w:rPr>
        <w:t>provide</w:t>
      </w:r>
      <w:r>
        <w:rPr>
          <w:rFonts w:eastAsiaTheme="minorEastAsia" w:hint="eastAsia"/>
          <w:lang w:eastAsia="zh-CN"/>
        </w:rPr>
        <w:t xml:space="preserve"> such long </w:t>
      </w:r>
      <w:r w:rsidR="00022F33" w:rsidRPr="00022F33">
        <w:rPr>
          <w:rFonts w:eastAsiaTheme="minorEastAsia"/>
          <w:lang w:eastAsia="zh-CN"/>
        </w:rPr>
        <w:t>consecutive</w:t>
      </w:r>
      <w:r w:rsidR="00022F33">
        <w:rPr>
          <w:rFonts w:eastAsiaTheme="minorEastAsia" w:hint="eastAsia"/>
          <w:lang w:eastAsia="zh-CN"/>
        </w:rPr>
        <w:t xml:space="preserve"> </w:t>
      </w:r>
      <w:r>
        <w:rPr>
          <w:rFonts w:eastAsiaTheme="minorEastAsia" w:hint="eastAsia"/>
          <w:lang w:eastAsia="zh-CN"/>
        </w:rPr>
        <w:t xml:space="preserve">uplink transmission, at least for in-band and guard-band mode. Therefore, discontinuous NPRACH needs to be introduced. </w:t>
      </w:r>
      <w:r w:rsidR="0043501E">
        <w:rPr>
          <w:rFonts w:eastAsiaTheme="minorEastAsia" w:hint="eastAsia"/>
          <w:lang w:eastAsia="zh-CN"/>
        </w:rPr>
        <w:t xml:space="preserve">One simplest way is </w:t>
      </w:r>
      <w:r w:rsidR="004B20D3">
        <w:rPr>
          <w:rFonts w:eastAsiaTheme="minorEastAsia" w:hint="eastAsia"/>
          <w:lang w:eastAsia="zh-CN"/>
        </w:rPr>
        <w:t xml:space="preserve">to </w:t>
      </w:r>
      <w:r w:rsidR="007A760F">
        <w:rPr>
          <w:rFonts w:eastAsiaTheme="minorEastAsia" w:hint="eastAsia"/>
          <w:lang w:eastAsia="zh-CN"/>
        </w:rPr>
        <w:t xml:space="preserve">break one NPRACH </w:t>
      </w:r>
      <w:r w:rsidR="004B20D3">
        <w:rPr>
          <w:rFonts w:eastAsiaTheme="minorEastAsia" w:hint="eastAsia"/>
          <w:lang w:eastAsia="zh-CN"/>
        </w:rPr>
        <w:t xml:space="preserve">transmission </w:t>
      </w:r>
      <w:r w:rsidR="007A760F">
        <w:rPr>
          <w:rFonts w:eastAsiaTheme="minorEastAsia" w:hint="eastAsia"/>
          <w:lang w:eastAsia="zh-CN"/>
        </w:rPr>
        <w:t xml:space="preserve">into two or four </w:t>
      </w:r>
      <w:r w:rsidR="00374B9B" w:rsidRPr="004B20D3">
        <w:rPr>
          <w:rFonts w:eastAsiaTheme="minorEastAsia"/>
          <w:lang w:eastAsia="zh-CN"/>
        </w:rPr>
        <w:t>discrete</w:t>
      </w:r>
      <w:r w:rsidR="00374B9B">
        <w:rPr>
          <w:rFonts w:eastAsiaTheme="minorEastAsia" w:hint="eastAsia"/>
          <w:lang w:eastAsia="zh-CN"/>
        </w:rPr>
        <w:t xml:space="preserve"> </w:t>
      </w:r>
      <w:r w:rsidR="007A760F">
        <w:rPr>
          <w:rFonts w:eastAsiaTheme="minorEastAsia" w:hint="eastAsia"/>
          <w:lang w:eastAsia="zh-CN"/>
        </w:rPr>
        <w:t xml:space="preserve">parts, shown as Figure 1. If the frequency hopping between two </w:t>
      </w:r>
      <w:r w:rsidR="004B20D3" w:rsidRPr="004B20D3">
        <w:rPr>
          <w:rFonts w:eastAsiaTheme="minorEastAsia"/>
          <w:lang w:eastAsia="zh-CN"/>
        </w:rPr>
        <w:t>discrete</w:t>
      </w:r>
      <w:r w:rsidR="004B20D3">
        <w:rPr>
          <w:rFonts w:eastAsiaTheme="minorEastAsia" w:hint="eastAsia"/>
          <w:lang w:eastAsia="zh-CN"/>
        </w:rPr>
        <w:t xml:space="preserve"> </w:t>
      </w:r>
      <w:r w:rsidR="007A760F">
        <w:rPr>
          <w:rFonts w:eastAsiaTheme="minorEastAsia" w:hint="eastAsia"/>
          <w:lang w:eastAsia="zh-CN"/>
        </w:rPr>
        <w:t xml:space="preserve">parts needs to be used for TA estimation, the phase </w:t>
      </w:r>
      <w:r w:rsidR="007A760F">
        <w:rPr>
          <w:rFonts w:eastAsiaTheme="minorEastAsia"/>
          <w:lang w:eastAsia="zh-CN"/>
        </w:rPr>
        <w:t>continuity</w:t>
      </w:r>
      <w:r w:rsidR="007A760F">
        <w:rPr>
          <w:rFonts w:eastAsiaTheme="minorEastAsia" w:hint="eastAsia"/>
          <w:lang w:eastAsia="zh-CN"/>
        </w:rPr>
        <w:t xml:space="preserve"> needs to be kept at UE side. </w:t>
      </w:r>
      <w:r w:rsidR="007A760F">
        <w:rPr>
          <w:rFonts w:eastAsiaTheme="minorEastAsia"/>
          <w:lang w:eastAsia="zh-CN"/>
        </w:rPr>
        <w:t>S</w:t>
      </w:r>
      <w:r w:rsidR="007A760F">
        <w:rPr>
          <w:rFonts w:eastAsiaTheme="minorEastAsia" w:hint="eastAsia"/>
          <w:lang w:eastAsia="zh-CN"/>
        </w:rPr>
        <w:t xml:space="preserve">imilar </w:t>
      </w:r>
      <w:r w:rsidR="007A760F" w:rsidRPr="007A760F">
        <w:rPr>
          <w:rFonts w:eastAsiaTheme="minorEastAsia"/>
          <w:lang w:eastAsia="zh-CN"/>
        </w:rPr>
        <w:t>algorithm</w:t>
      </w:r>
      <w:r w:rsidR="007A760F">
        <w:rPr>
          <w:rFonts w:eastAsiaTheme="minorEastAsia" w:hint="eastAsia"/>
          <w:lang w:eastAsia="zh-CN"/>
        </w:rPr>
        <w:t xml:space="preserve"> </w:t>
      </w:r>
      <w:r w:rsidR="004B20D3">
        <w:rPr>
          <w:rFonts w:eastAsiaTheme="minorEastAsia" w:hint="eastAsia"/>
          <w:lang w:eastAsia="zh-CN"/>
        </w:rPr>
        <w:t xml:space="preserve">as FDD NB-IoT </w:t>
      </w:r>
      <w:r w:rsidR="007A760F">
        <w:rPr>
          <w:rFonts w:eastAsiaTheme="minorEastAsia" w:hint="eastAsia"/>
          <w:lang w:eastAsia="zh-CN"/>
        </w:rPr>
        <w:t>can be used to detect NPRACH and estimate TA. Based on the LS from RAN 4 for eMTC [</w:t>
      </w:r>
      <w:r w:rsidR="00294ABD">
        <w:rPr>
          <w:rFonts w:eastAsiaTheme="minorEastAsia" w:hint="eastAsia"/>
          <w:lang w:eastAsia="zh-CN"/>
        </w:rPr>
        <w:t>4</w:t>
      </w:r>
      <w:r w:rsidR="007A760F">
        <w:rPr>
          <w:rFonts w:eastAsiaTheme="minorEastAsia" w:hint="eastAsia"/>
          <w:lang w:eastAsia="zh-CN"/>
        </w:rPr>
        <w:t xml:space="preserve">], with a small gap, i.e., one symbol, the phase </w:t>
      </w:r>
      <w:r w:rsidR="007A760F" w:rsidRPr="00E6689D">
        <w:rPr>
          <w:lang w:eastAsia="ko-KR"/>
        </w:rPr>
        <w:t>continuity</w:t>
      </w:r>
      <w:r w:rsidR="007A760F">
        <w:rPr>
          <w:rFonts w:eastAsiaTheme="minorEastAsia" w:hint="eastAsia"/>
          <w:lang w:eastAsia="zh-CN"/>
        </w:rPr>
        <w:t xml:space="preserve"> </w:t>
      </w:r>
      <w:r w:rsidR="007A760F" w:rsidRPr="00E6689D">
        <w:rPr>
          <w:rFonts w:eastAsia="宋体" w:hint="eastAsia"/>
          <w:lang w:eastAsia="zh-CN"/>
        </w:rPr>
        <w:t xml:space="preserve">should not </w:t>
      </w:r>
      <w:r w:rsidR="007A760F">
        <w:rPr>
          <w:rFonts w:eastAsia="宋体" w:hint="eastAsia"/>
          <w:lang w:eastAsia="zh-CN"/>
        </w:rPr>
        <w:t xml:space="preserve">be </w:t>
      </w:r>
      <w:r w:rsidR="007A760F" w:rsidRPr="00E6689D">
        <w:rPr>
          <w:rFonts w:eastAsia="宋体" w:hint="eastAsia"/>
          <w:lang w:eastAsia="zh-CN"/>
        </w:rPr>
        <w:t>a</w:t>
      </w:r>
      <w:r w:rsidR="007A760F">
        <w:rPr>
          <w:rFonts w:eastAsia="宋体" w:hint="eastAsia"/>
          <w:lang w:eastAsia="zh-CN"/>
        </w:rPr>
        <w:t>n</w:t>
      </w:r>
      <w:r w:rsidR="007A760F" w:rsidRPr="00E6689D">
        <w:rPr>
          <w:rFonts w:eastAsia="宋体" w:hint="eastAsia"/>
          <w:lang w:eastAsia="zh-CN"/>
        </w:rPr>
        <w:t xml:space="preserve"> issue</w:t>
      </w:r>
      <w:r w:rsidR="007A760F">
        <w:rPr>
          <w:rFonts w:eastAsia="宋体" w:hint="eastAsia"/>
          <w:lang w:eastAsia="zh-CN"/>
        </w:rPr>
        <w:t>. However, i</w:t>
      </w:r>
      <w:r w:rsidR="007A760F">
        <w:rPr>
          <w:lang w:eastAsia="ko-KR"/>
        </w:rPr>
        <w:t xml:space="preserve">f the duration of the gap </w:t>
      </w:r>
      <w:r w:rsidR="007A760F" w:rsidRPr="00690F33">
        <w:rPr>
          <w:lang w:eastAsia="ko-KR"/>
        </w:rPr>
        <w:t xml:space="preserve">equals or </w:t>
      </w:r>
      <w:r w:rsidR="007A760F">
        <w:rPr>
          <w:lang w:eastAsia="ko-KR"/>
        </w:rPr>
        <w:t>extends one sub-frame, the phase may or may not be continuous.</w:t>
      </w:r>
      <w:r w:rsidR="007A760F">
        <w:rPr>
          <w:rFonts w:eastAsiaTheme="minorEastAsia" w:hint="eastAsia"/>
          <w:lang w:eastAsia="zh-CN"/>
        </w:rPr>
        <w:t xml:space="preserve"> The reason is </w:t>
      </w:r>
      <w:r w:rsidR="003448AD">
        <w:rPr>
          <w:rFonts w:eastAsiaTheme="minorEastAsia" w:hint="eastAsia"/>
          <w:lang w:eastAsia="zh-CN"/>
        </w:rPr>
        <w:t>that</w:t>
      </w:r>
      <w:r w:rsidR="007A760F">
        <w:rPr>
          <w:rFonts w:eastAsiaTheme="minorEastAsia" w:hint="eastAsia"/>
          <w:lang w:eastAsia="zh-CN"/>
        </w:rPr>
        <w:t xml:space="preserve"> UE will shut down the </w:t>
      </w:r>
      <w:r w:rsidR="007A760F">
        <w:t>oscillator</w:t>
      </w:r>
      <w:r w:rsidR="003448AD">
        <w:rPr>
          <w:rFonts w:eastAsiaTheme="minorEastAsia" w:hint="eastAsia"/>
          <w:lang w:eastAsia="zh-CN"/>
        </w:rPr>
        <w:t xml:space="preserve"> if </w:t>
      </w:r>
      <w:r w:rsidR="003448AD">
        <w:rPr>
          <w:rFonts w:eastAsiaTheme="minorEastAsia"/>
          <w:lang w:eastAsia="zh-CN"/>
        </w:rPr>
        <w:t>the</w:t>
      </w:r>
      <w:r w:rsidR="003448AD">
        <w:rPr>
          <w:rFonts w:eastAsiaTheme="minorEastAsia" w:hint="eastAsia"/>
          <w:lang w:eastAsia="zh-CN"/>
        </w:rPr>
        <w:t xml:space="preserve"> gap is too long for power saving</w:t>
      </w:r>
      <w:r w:rsidR="007A760F">
        <w:rPr>
          <w:rFonts w:eastAsiaTheme="minorEastAsia" w:hint="eastAsia"/>
          <w:lang w:eastAsia="zh-CN"/>
        </w:rPr>
        <w:t xml:space="preserve">. </w:t>
      </w:r>
      <w:r w:rsidR="007A760F">
        <w:rPr>
          <w:rFonts w:eastAsiaTheme="minorEastAsia"/>
          <w:lang w:eastAsia="zh-CN"/>
        </w:rPr>
        <w:t>I</w:t>
      </w:r>
      <w:r w:rsidR="007A760F">
        <w:rPr>
          <w:rFonts w:eastAsiaTheme="minorEastAsia" w:hint="eastAsia"/>
          <w:lang w:eastAsia="zh-CN"/>
        </w:rPr>
        <w:t xml:space="preserve">f the oscillator is not shut down, it is possible to maintain the phase continuity, while the </w:t>
      </w:r>
      <w:r w:rsidR="007A760F">
        <w:rPr>
          <w:rFonts w:eastAsiaTheme="minorEastAsia"/>
          <w:lang w:eastAsia="zh-CN"/>
        </w:rPr>
        <w:t>penalty</w:t>
      </w:r>
      <w:r w:rsidR="007A760F">
        <w:rPr>
          <w:rFonts w:eastAsiaTheme="minorEastAsia" w:hint="eastAsia"/>
          <w:lang w:eastAsia="zh-CN"/>
        </w:rPr>
        <w:t xml:space="preserve"> is larger power consumption. However, on the other hand, if the </w:t>
      </w:r>
      <w:r w:rsidR="007A760F">
        <w:rPr>
          <w:rFonts w:eastAsiaTheme="minorEastAsia"/>
          <w:lang w:eastAsia="zh-CN"/>
        </w:rPr>
        <w:t>frequency</w:t>
      </w:r>
      <w:r w:rsidR="007A760F">
        <w:rPr>
          <w:rFonts w:eastAsiaTheme="minorEastAsia" w:hint="eastAsia"/>
          <w:lang w:eastAsia="zh-CN"/>
        </w:rPr>
        <w:t xml:space="preserve"> hopping between two </w:t>
      </w:r>
      <w:bookmarkStart w:id="4" w:name="OLE_LINK2"/>
      <w:bookmarkStart w:id="5" w:name="OLE_LINK3"/>
      <w:r w:rsidR="00374B9B" w:rsidRPr="004B20D3">
        <w:rPr>
          <w:rFonts w:eastAsiaTheme="minorEastAsia"/>
          <w:lang w:eastAsia="zh-CN"/>
        </w:rPr>
        <w:t>discrete</w:t>
      </w:r>
      <w:r w:rsidR="00374B9B">
        <w:rPr>
          <w:rFonts w:eastAsiaTheme="minorEastAsia" w:hint="eastAsia"/>
          <w:lang w:eastAsia="zh-CN"/>
        </w:rPr>
        <w:t xml:space="preserve"> </w:t>
      </w:r>
      <w:bookmarkEnd w:id="4"/>
      <w:bookmarkEnd w:id="5"/>
      <w:r w:rsidR="007A760F">
        <w:rPr>
          <w:rFonts w:eastAsiaTheme="minorEastAsia" w:hint="eastAsia"/>
          <w:lang w:eastAsia="zh-CN"/>
        </w:rPr>
        <w:t>parts cannot be used for TA estimation, the transmission time of NPRACH will be prolonged</w:t>
      </w:r>
      <w:r w:rsidR="00374B9B">
        <w:rPr>
          <w:rFonts w:eastAsiaTheme="minorEastAsia" w:hint="eastAsia"/>
          <w:lang w:eastAsia="zh-CN"/>
        </w:rPr>
        <w:t xml:space="preserve"> to </w:t>
      </w:r>
      <w:r w:rsidR="00374B9B">
        <w:rPr>
          <w:rFonts w:eastAsiaTheme="minorEastAsia"/>
          <w:lang w:eastAsia="zh-CN"/>
        </w:rPr>
        <w:t>achieve</w:t>
      </w:r>
      <w:r w:rsidR="00374B9B">
        <w:rPr>
          <w:rFonts w:eastAsiaTheme="minorEastAsia" w:hint="eastAsia"/>
          <w:lang w:eastAsia="zh-CN"/>
        </w:rPr>
        <w:t xml:space="preserve"> similar TA performance</w:t>
      </w:r>
      <w:r w:rsidR="007A760F">
        <w:rPr>
          <w:rFonts w:eastAsiaTheme="minorEastAsia" w:hint="eastAsia"/>
          <w:lang w:eastAsia="zh-CN"/>
        </w:rPr>
        <w:t xml:space="preserve">. Therefore, it worthwhile </w:t>
      </w:r>
      <w:r w:rsidR="00252A32">
        <w:rPr>
          <w:rFonts w:eastAsiaTheme="minorEastAsia" w:hint="eastAsia"/>
          <w:lang w:eastAsia="zh-CN"/>
        </w:rPr>
        <w:t>to</w:t>
      </w:r>
      <w:r w:rsidR="007A760F">
        <w:rPr>
          <w:rFonts w:eastAsiaTheme="minorEastAsia" w:hint="eastAsia"/>
          <w:lang w:eastAsia="zh-CN"/>
        </w:rPr>
        <w:t xml:space="preserve"> further </w:t>
      </w:r>
      <w:r w:rsidR="00252A32">
        <w:rPr>
          <w:rFonts w:eastAsiaTheme="minorEastAsia"/>
          <w:lang w:eastAsia="zh-CN"/>
        </w:rPr>
        <w:t>study the</w:t>
      </w:r>
      <w:r w:rsidR="00252A32">
        <w:rPr>
          <w:rFonts w:eastAsiaTheme="minorEastAsia" w:hint="eastAsia"/>
          <w:lang w:eastAsia="zh-CN"/>
        </w:rPr>
        <w:t xml:space="preserve"> pros/cons if phase continuity shall be maintained between </w:t>
      </w:r>
      <w:r w:rsidR="00252A32">
        <w:rPr>
          <w:rFonts w:eastAsiaTheme="minorEastAsia"/>
          <w:lang w:eastAsia="zh-CN"/>
        </w:rPr>
        <w:t>discontinuous</w:t>
      </w:r>
      <w:r w:rsidR="00252A32">
        <w:rPr>
          <w:rFonts w:eastAsiaTheme="minorEastAsia" w:hint="eastAsia"/>
          <w:lang w:eastAsia="zh-CN"/>
        </w:rPr>
        <w:t xml:space="preserve"> NPRACH </w:t>
      </w:r>
      <w:r w:rsidR="00252A32">
        <w:rPr>
          <w:rFonts w:eastAsiaTheme="minorEastAsia"/>
          <w:lang w:eastAsia="zh-CN"/>
        </w:rPr>
        <w:t>transmissions</w:t>
      </w:r>
      <w:r w:rsidR="00252A32">
        <w:rPr>
          <w:rFonts w:eastAsiaTheme="minorEastAsia" w:hint="eastAsia"/>
          <w:lang w:eastAsia="zh-CN"/>
        </w:rPr>
        <w:t>.</w:t>
      </w:r>
    </w:p>
    <w:p w:rsidR="00252A32" w:rsidRDefault="00252A32" w:rsidP="00CB10A2">
      <w:pPr>
        <w:rPr>
          <w:rFonts w:eastAsiaTheme="minorEastAsia"/>
          <w:b/>
          <w:u w:val="single"/>
          <w:lang w:eastAsia="zh-CN"/>
        </w:rPr>
      </w:pPr>
      <w:r w:rsidRPr="00252A32">
        <w:rPr>
          <w:rFonts w:eastAsiaTheme="minorEastAsia" w:hint="eastAsia"/>
          <w:b/>
          <w:u w:val="single"/>
          <w:lang w:eastAsia="zh-CN"/>
        </w:rPr>
        <w:t>Proposal #</w:t>
      </w:r>
      <w:r w:rsidR="00803E34">
        <w:rPr>
          <w:rFonts w:eastAsiaTheme="minorEastAsia" w:hint="eastAsia"/>
          <w:b/>
          <w:u w:val="single"/>
          <w:lang w:eastAsia="zh-CN"/>
        </w:rPr>
        <w:t>4</w:t>
      </w:r>
      <w:r w:rsidRPr="00252A32">
        <w:rPr>
          <w:rFonts w:eastAsiaTheme="minorEastAsia" w:hint="eastAsia"/>
          <w:b/>
          <w:u w:val="single"/>
          <w:lang w:eastAsia="zh-CN"/>
        </w:rPr>
        <w:t>: Further study</w:t>
      </w:r>
      <w:r w:rsidR="00AF498B">
        <w:rPr>
          <w:rFonts w:eastAsiaTheme="minorEastAsia" w:hint="eastAsia"/>
          <w:b/>
          <w:u w:val="single"/>
          <w:lang w:eastAsia="zh-CN"/>
        </w:rPr>
        <w:t xml:space="preserve"> on</w:t>
      </w:r>
      <w:r w:rsidRPr="00252A32">
        <w:rPr>
          <w:rFonts w:eastAsiaTheme="minorEastAsia" w:hint="eastAsia"/>
          <w:b/>
          <w:u w:val="single"/>
          <w:lang w:eastAsia="zh-CN"/>
        </w:rPr>
        <w:t xml:space="preserve"> if phase continuity shall be maintained between </w:t>
      </w:r>
      <w:r w:rsidRPr="00252A32">
        <w:rPr>
          <w:rFonts w:eastAsiaTheme="minorEastAsia"/>
          <w:b/>
          <w:u w:val="single"/>
          <w:lang w:eastAsia="zh-CN"/>
        </w:rPr>
        <w:t>discontinuous</w:t>
      </w:r>
      <w:r w:rsidRPr="00252A32">
        <w:rPr>
          <w:rFonts w:eastAsiaTheme="minorEastAsia" w:hint="eastAsia"/>
          <w:b/>
          <w:u w:val="single"/>
          <w:lang w:eastAsia="zh-CN"/>
        </w:rPr>
        <w:t xml:space="preserve"> NPRACH </w:t>
      </w:r>
      <w:r w:rsidRPr="00252A32">
        <w:rPr>
          <w:rFonts w:eastAsiaTheme="minorEastAsia"/>
          <w:b/>
          <w:u w:val="single"/>
          <w:lang w:eastAsia="zh-CN"/>
        </w:rPr>
        <w:t>transmissions considering UE power consumption.</w:t>
      </w:r>
      <w:r w:rsidRPr="00252A32">
        <w:rPr>
          <w:rFonts w:eastAsiaTheme="minorEastAsia" w:hint="eastAsia"/>
          <w:b/>
          <w:u w:val="single"/>
          <w:lang w:eastAsia="zh-CN"/>
        </w:rPr>
        <w:t xml:space="preserve"> </w:t>
      </w:r>
    </w:p>
    <w:p w:rsidR="00602686" w:rsidRDefault="00602686" w:rsidP="00602686">
      <w:pPr>
        <w:rPr>
          <w:rFonts w:eastAsiaTheme="minorEastAsia"/>
          <w:lang w:eastAsia="zh-CN"/>
        </w:rPr>
      </w:pPr>
      <w:r>
        <w:rPr>
          <w:rFonts w:eastAsiaTheme="minorEastAsia"/>
          <w:lang w:eastAsia="zh-CN"/>
        </w:rPr>
        <w:t>T</w:t>
      </w:r>
      <w:r>
        <w:rPr>
          <w:rFonts w:eastAsiaTheme="minorEastAsia" w:hint="eastAsia"/>
          <w:lang w:eastAsia="zh-CN"/>
        </w:rPr>
        <w:t xml:space="preserve">here are several UL/DL </w:t>
      </w:r>
      <w:r>
        <w:rPr>
          <w:rFonts w:eastAsiaTheme="minorEastAsia"/>
          <w:lang w:eastAsia="zh-CN"/>
        </w:rPr>
        <w:t>configuration</w:t>
      </w:r>
      <w:r>
        <w:rPr>
          <w:rFonts w:eastAsiaTheme="minorEastAsia" w:hint="eastAsia"/>
          <w:lang w:eastAsia="zh-CN"/>
        </w:rPr>
        <w:t xml:space="preserve"> and special subframe configuration in LTE. For in-band and guard-band, it is better to follow </w:t>
      </w:r>
      <w:r>
        <w:rPr>
          <w:rFonts w:eastAsiaTheme="minorEastAsia"/>
          <w:lang w:eastAsia="zh-CN"/>
        </w:rPr>
        <w:t>existing</w:t>
      </w:r>
      <w:r>
        <w:rPr>
          <w:rFonts w:eastAsiaTheme="minorEastAsia" w:hint="eastAsia"/>
          <w:lang w:eastAsia="zh-CN"/>
        </w:rPr>
        <w:t xml:space="preserve"> LTE </w:t>
      </w:r>
      <w:r>
        <w:rPr>
          <w:rFonts w:eastAsiaTheme="minorEastAsia"/>
          <w:lang w:eastAsia="zh-CN"/>
        </w:rPr>
        <w:t>configuration</w:t>
      </w:r>
      <w:r>
        <w:rPr>
          <w:rFonts w:eastAsiaTheme="minorEastAsia" w:hint="eastAsia"/>
          <w:lang w:eastAsia="zh-CN"/>
        </w:rPr>
        <w:t xml:space="preserve"> for TDD to avoid UL-DL interference. However, with different </w:t>
      </w:r>
      <w:r>
        <w:rPr>
          <w:rFonts w:eastAsiaTheme="minorEastAsia"/>
          <w:lang w:eastAsia="zh-CN"/>
        </w:rPr>
        <w:t>configurations</w:t>
      </w:r>
      <w:r>
        <w:rPr>
          <w:rFonts w:eastAsiaTheme="minorEastAsia" w:hint="eastAsia"/>
          <w:lang w:eastAsia="zh-CN"/>
        </w:rPr>
        <w:t xml:space="preserve">, the continuous uplink transmission time is different. </w:t>
      </w:r>
      <w:r w:rsidR="0021076E">
        <w:rPr>
          <w:rFonts w:eastAsiaTheme="minorEastAsia" w:hint="eastAsia"/>
          <w:lang w:eastAsia="zh-CN"/>
        </w:rPr>
        <w:t xml:space="preserve">In order to make the system as simple as possible, the NPRACH design target shall be one NPRACH format can be used for all TDD configurations. For example, the shortest continuous uplink </w:t>
      </w:r>
      <w:r w:rsidR="0021076E">
        <w:rPr>
          <w:rFonts w:eastAsiaTheme="minorEastAsia"/>
          <w:lang w:eastAsia="zh-CN"/>
        </w:rPr>
        <w:t>transmission</w:t>
      </w:r>
      <w:r w:rsidR="0021076E">
        <w:rPr>
          <w:rFonts w:eastAsiaTheme="minorEastAsia" w:hint="eastAsia"/>
          <w:lang w:eastAsia="zh-CN"/>
        </w:rPr>
        <w:t xml:space="preserve"> time is 2560Ts + 30720Ts = 33280Ts. </w:t>
      </w:r>
      <w:r w:rsidR="0021076E">
        <w:rPr>
          <w:rFonts w:eastAsiaTheme="minorEastAsia"/>
          <w:lang w:eastAsia="zh-CN"/>
        </w:rPr>
        <w:t>O</w:t>
      </w:r>
      <w:r w:rsidR="0021076E">
        <w:rPr>
          <w:rFonts w:eastAsiaTheme="minorEastAsia" w:hint="eastAsia"/>
          <w:lang w:eastAsia="zh-CN"/>
        </w:rPr>
        <w:t xml:space="preserve">ne CP and 4 symbols with 3.75kHz can fill in it if phase </w:t>
      </w:r>
      <w:r w:rsidR="0021076E">
        <w:rPr>
          <w:rFonts w:eastAsiaTheme="minorEastAsia"/>
          <w:lang w:eastAsia="zh-CN"/>
        </w:rPr>
        <w:t>continuity</w:t>
      </w:r>
      <w:r w:rsidR="0021076E">
        <w:rPr>
          <w:rFonts w:eastAsiaTheme="minorEastAsia" w:hint="eastAsia"/>
          <w:lang w:eastAsia="zh-CN"/>
        </w:rPr>
        <w:t xml:space="preserve"> is not a problem for UE. </w:t>
      </w:r>
      <w:r w:rsidR="0021076E">
        <w:rPr>
          <w:rFonts w:eastAsiaTheme="minorEastAsia"/>
          <w:lang w:eastAsia="zh-CN"/>
        </w:rPr>
        <w:t>I</w:t>
      </w:r>
      <w:r w:rsidR="0021076E">
        <w:rPr>
          <w:rFonts w:eastAsiaTheme="minorEastAsia" w:hint="eastAsia"/>
          <w:lang w:eastAsia="zh-CN"/>
        </w:rPr>
        <w:t xml:space="preserve">t can be used for all the UL/DL </w:t>
      </w:r>
      <w:r w:rsidR="0021076E">
        <w:rPr>
          <w:rFonts w:eastAsiaTheme="minorEastAsia"/>
          <w:lang w:eastAsia="zh-CN"/>
        </w:rPr>
        <w:t>configuration</w:t>
      </w:r>
      <w:r w:rsidR="0021076E">
        <w:rPr>
          <w:rFonts w:eastAsiaTheme="minorEastAsia" w:hint="eastAsia"/>
          <w:lang w:eastAsia="zh-CN"/>
        </w:rPr>
        <w:t xml:space="preserve">s. </w:t>
      </w:r>
      <w:r w:rsidR="0021076E">
        <w:rPr>
          <w:rFonts w:eastAsiaTheme="minorEastAsia"/>
          <w:lang w:eastAsia="zh-CN"/>
        </w:rPr>
        <w:t>E</w:t>
      </w:r>
      <w:r w:rsidR="0021076E">
        <w:rPr>
          <w:rFonts w:eastAsiaTheme="minorEastAsia" w:hint="eastAsia"/>
          <w:lang w:eastAsia="zh-CN"/>
        </w:rPr>
        <w:t>ven there are two or more uplink subframe</w:t>
      </w:r>
      <w:r w:rsidR="00AF498B">
        <w:rPr>
          <w:rFonts w:eastAsiaTheme="minorEastAsia" w:hint="eastAsia"/>
          <w:lang w:eastAsia="zh-CN"/>
        </w:rPr>
        <w:t>s</w:t>
      </w:r>
      <w:r w:rsidR="0021076E">
        <w:rPr>
          <w:rFonts w:eastAsiaTheme="minorEastAsia" w:hint="eastAsia"/>
          <w:lang w:eastAsia="zh-CN"/>
        </w:rPr>
        <w:t xml:space="preserve">, the rest </w:t>
      </w:r>
      <w:r w:rsidR="00AF498B">
        <w:rPr>
          <w:rFonts w:eastAsiaTheme="minorEastAsia" w:hint="eastAsia"/>
          <w:lang w:eastAsia="zh-CN"/>
        </w:rPr>
        <w:t xml:space="preserve">subframe </w:t>
      </w:r>
      <w:r w:rsidR="0021076E">
        <w:rPr>
          <w:rFonts w:eastAsiaTheme="minorEastAsia" w:hint="eastAsia"/>
          <w:lang w:eastAsia="zh-CN"/>
        </w:rPr>
        <w:t xml:space="preserve">can be used for NPUSCH </w:t>
      </w:r>
      <w:r w:rsidR="0021076E">
        <w:rPr>
          <w:rFonts w:eastAsiaTheme="minorEastAsia"/>
          <w:lang w:eastAsia="zh-CN"/>
        </w:rPr>
        <w:t>transmission</w:t>
      </w:r>
      <w:r w:rsidR="0021076E">
        <w:rPr>
          <w:rFonts w:eastAsiaTheme="minorEastAsia" w:hint="eastAsia"/>
          <w:lang w:eastAsia="zh-CN"/>
        </w:rPr>
        <w:t xml:space="preserve">. </w:t>
      </w:r>
    </w:p>
    <w:p w:rsidR="00AF498B" w:rsidRDefault="00AF498B" w:rsidP="00602686">
      <w:pPr>
        <w:rPr>
          <w:rFonts w:eastAsiaTheme="minorEastAsia"/>
          <w:lang w:eastAsia="zh-CN"/>
        </w:rPr>
      </w:pPr>
      <w:r w:rsidRPr="00252A32">
        <w:rPr>
          <w:rFonts w:eastAsiaTheme="minorEastAsia" w:hint="eastAsia"/>
          <w:b/>
          <w:u w:val="single"/>
          <w:lang w:eastAsia="zh-CN"/>
        </w:rPr>
        <w:t>Proposal #</w:t>
      </w:r>
      <w:r w:rsidR="00803E34">
        <w:rPr>
          <w:rFonts w:eastAsiaTheme="minorEastAsia" w:hint="eastAsia"/>
          <w:b/>
          <w:u w:val="single"/>
          <w:lang w:eastAsia="zh-CN"/>
        </w:rPr>
        <w:t>5</w:t>
      </w:r>
      <w:r w:rsidRPr="00252A32">
        <w:rPr>
          <w:rFonts w:eastAsiaTheme="minorEastAsia" w:hint="eastAsia"/>
          <w:b/>
          <w:u w:val="single"/>
          <w:lang w:eastAsia="zh-CN"/>
        </w:rPr>
        <w:t>:</w:t>
      </w:r>
      <w:r>
        <w:rPr>
          <w:rFonts w:eastAsiaTheme="minorEastAsia" w:hint="eastAsia"/>
          <w:b/>
          <w:u w:val="single"/>
          <w:lang w:eastAsia="zh-CN"/>
        </w:rPr>
        <w:t xml:space="preserve"> Strive to design one NPRACH format for TDD NB-IoT, which can be used for any UL/DL </w:t>
      </w:r>
      <w:r>
        <w:rPr>
          <w:rFonts w:eastAsiaTheme="minorEastAsia"/>
          <w:b/>
          <w:u w:val="single"/>
          <w:lang w:eastAsia="zh-CN"/>
        </w:rPr>
        <w:t>configuration</w:t>
      </w:r>
      <w:r>
        <w:rPr>
          <w:rFonts w:eastAsiaTheme="minorEastAsia" w:hint="eastAsia"/>
          <w:b/>
          <w:u w:val="single"/>
          <w:lang w:eastAsia="zh-CN"/>
        </w:rPr>
        <w:t xml:space="preserve"> and special subframe </w:t>
      </w:r>
      <w:r>
        <w:rPr>
          <w:rFonts w:eastAsiaTheme="minorEastAsia"/>
          <w:b/>
          <w:u w:val="single"/>
          <w:lang w:eastAsia="zh-CN"/>
        </w:rPr>
        <w:t>configuration</w:t>
      </w:r>
      <w:r>
        <w:rPr>
          <w:rFonts w:eastAsiaTheme="minorEastAsia" w:hint="eastAsia"/>
          <w:b/>
          <w:u w:val="single"/>
          <w:lang w:eastAsia="zh-CN"/>
        </w:rPr>
        <w:t>.</w:t>
      </w:r>
    </w:p>
    <w:p w:rsidR="0043501E" w:rsidRDefault="00803E34" w:rsidP="007A760F">
      <w:pPr>
        <w:jc w:val="center"/>
        <w:rPr>
          <w:rFonts w:eastAsiaTheme="minorEastAsia"/>
          <w:lang w:eastAsia="zh-CN"/>
        </w:rPr>
      </w:pPr>
      <w:r>
        <w:object w:dxaOrig="10788" w:dyaOrig="60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0pt;height:206pt" o:ole="">
            <v:imagedata r:id="rId9" o:title=""/>
          </v:shape>
          <o:OLEObject Type="Embed" ProgID="Visio.Drawing.15" ShapeID="_x0000_i1025" DrawAspect="Content" ObjectID="_1563974409" r:id="rId10"/>
        </w:object>
      </w:r>
    </w:p>
    <w:p w:rsidR="007A760F" w:rsidRPr="007A760F" w:rsidRDefault="007A760F" w:rsidP="007A760F">
      <w:pPr>
        <w:jc w:val="center"/>
        <w:rPr>
          <w:rFonts w:eastAsiaTheme="minorEastAsia"/>
          <w:lang w:eastAsia="zh-CN"/>
        </w:rPr>
      </w:pPr>
      <w:r>
        <w:rPr>
          <w:rFonts w:eastAsiaTheme="minorEastAsia"/>
          <w:lang w:eastAsia="zh-CN"/>
        </w:rPr>
        <w:t>F</w:t>
      </w:r>
      <w:r>
        <w:rPr>
          <w:rFonts w:eastAsiaTheme="minorEastAsia" w:hint="eastAsia"/>
          <w:lang w:eastAsia="zh-CN"/>
        </w:rPr>
        <w:t>igure 1</w:t>
      </w:r>
    </w:p>
    <w:p w:rsidR="00DF4B94" w:rsidRPr="00FC5726" w:rsidRDefault="00DF4B94" w:rsidP="00DF4B94">
      <w:pPr>
        <w:pStyle w:val="Heading1"/>
        <w:jc w:val="both"/>
        <w:rPr>
          <w:color w:val="000000"/>
          <w:sz w:val="32"/>
          <w:lang w:val="en-US" w:eastAsia="zh-CN"/>
        </w:rPr>
      </w:pPr>
      <w:r w:rsidRPr="00FC5726">
        <w:rPr>
          <w:color w:val="000000"/>
          <w:sz w:val="32"/>
          <w:lang w:val="en-US" w:eastAsia="ko-KR"/>
        </w:rPr>
        <w:t>Conclusion</w:t>
      </w:r>
    </w:p>
    <w:p w:rsidR="00A80460" w:rsidRDefault="00A039D3" w:rsidP="00491542">
      <w:pPr>
        <w:spacing w:afterLines="50" w:after="156"/>
        <w:jc w:val="both"/>
        <w:rPr>
          <w:rFonts w:eastAsiaTheme="minorEastAsia"/>
          <w:lang w:eastAsia="zh-CN"/>
        </w:rPr>
      </w:pPr>
      <w:r>
        <w:rPr>
          <w:rFonts w:eastAsiaTheme="minorEastAsia" w:hint="eastAsia"/>
          <w:lang w:eastAsia="zh-CN"/>
        </w:rPr>
        <w:t xml:space="preserve">In this </w:t>
      </w:r>
      <w:r>
        <w:rPr>
          <w:rFonts w:eastAsiaTheme="minorEastAsia"/>
          <w:lang w:eastAsia="zh-CN"/>
        </w:rPr>
        <w:t>contribution</w:t>
      </w:r>
      <w:r>
        <w:rPr>
          <w:rFonts w:eastAsiaTheme="minorEastAsia" w:hint="eastAsia"/>
          <w:lang w:eastAsia="zh-CN"/>
        </w:rPr>
        <w:t>,</w:t>
      </w:r>
      <w:r w:rsidR="00EE0E11">
        <w:rPr>
          <w:rFonts w:eastAsiaTheme="minorEastAsia" w:hint="eastAsia"/>
          <w:lang w:eastAsia="zh-CN"/>
        </w:rPr>
        <w:t xml:space="preserve"> </w:t>
      </w:r>
      <w:r w:rsidR="00803E34">
        <w:rPr>
          <w:rFonts w:eastAsiaTheme="minorEastAsia" w:hint="eastAsia"/>
          <w:lang w:eastAsia="zh-CN"/>
        </w:rPr>
        <w:t xml:space="preserve">uplink channels for TDD NB-IoT were discussed. </w:t>
      </w:r>
      <w:r w:rsidR="00803E34">
        <w:rPr>
          <w:rFonts w:eastAsiaTheme="minorEastAsia"/>
          <w:lang w:eastAsia="zh-CN"/>
        </w:rPr>
        <w:t>S</w:t>
      </w:r>
      <w:r w:rsidR="00803E34">
        <w:rPr>
          <w:rFonts w:eastAsiaTheme="minorEastAsia" w:hint="eastAsia"/>
          <w:lang w:eastAsia="zh-CN"/>
        </w:rPr>
        <w:t>everal proposals are made:</w:t>
      </w:r>
    </w:p>
    <w:p w:rsidR="00803E34" w:rsidRDefault="00803E34" w:rsidP="00803E34">
      <w:pPr>
        <w:rPr>
          <w:rFonts w:eastAsiaTheme="minorEastAsia"/>
          <w:b/>
          <w:u w:val="single"/>
          <w:lang w:eastAsia="zh-CN"/>
        </w:rPr>
      </w:pPr>
      <w:r w:rsidRPr="00DF4E44">
        <w:rPr>
          <w:rFonts w:eastAsiaTheme="minorEastAsia" w:hint="eastAsia"/>
          <w:b/>
          <w:u w:val="single"/>
          <w:lang w:eastAsia="zh-CN"/>
        </w:rPr>
        <w:t>Proposal #1:</w:t>
      </w:r>
      <w:r>
        <w:rPr>
          <w:rFonts w:eastAsiaTheme="minorEastAsia" w:hint="eastAsia"/>
          <w:b/>
          <w:u w:val="single"/>
          <w:lang w:eastAsia="zh-CN"/>
        </w:rPr>
        <w:t xml:space="preserve"> 3.75kHz subcarrier spacing for NPUSCH is not supported in Rel-15 for TDD NB-IoT system.</w:t>
      </w:r>
      <w:r w:rsidRPr="00DF4E44">
        <w:rPr>
          <w:rFonts w:eastAsiaTheme="minorEastAsia" w:hint="eastAsia"/>
          <w:b/>
          <w:u w:val="single"/>
          <w:lang w:eastAsia="zh-CN"/>
        </w:rPr>
        <w:t xml:space="preserve"> </w:t>
      </w:r>
    </w:p>
    <w:p w:rsidR="00803E34" w:rsidRDefault="00803E34" w:rsidP="00803E34">
      <w:pPr>
        <w:rPr>
          <w:rFonts w:eastAsiaTheme="minorEastAsia"/>
          <w:lang w:eastAsia="zh-CN"/>
        </w:rPr>
      </w:pPr>
      <w:r w:rsidRPr="00DF4E44">
        <w:rPr>
          <w:rFonts w:eastAsiaTheme="minorEastAsia" w:hint="eastAsia"/>
          <w:b/>
          <w:u w:val="single"/>
          <w:lang w:eastAsia="zh-CN"/>
        </w:rPr>
        <w:t>Proposal #</w:t>
      </w:r>
      <w:r>
        <w:rPr>
          <w:rFonts w:eastAsiaTheme="minorEastAsia" w:hint="eastAsia"/>
          <w:b/>
          <w:u w:val="single"/>
          <w:lang w:eastAsia="zh-CN"/>
        </w:rPr>
        <w:t>2</w:t>
      </w:r>
      <w:r w:rsidRPr="00DF4E44">
        <w:rPr>
          <w:rFonts w:eastAsiaTheme="minorEastAsia" w:hint="eastAsia"/>
          <w:b/>
          <w:u w:val="single"/>
          <w:lang w:eastAsia="zh-CN"/>
        </w:rPr>
        <w:t>:</w:t>
      </w:r>
      <w:r>
        <w:rPr>
          <w:rFonts w:eastAsiaTheme="minorEastAsia" w:hint="eastAsia"/>
          <w:b/>
          <w:u w:val="single"/>
          <w:lang w:eastAsia="zh-CN"/>
        </w:rPr>
        <w:t xml:space="preserve"> NPUSCH format 2 is transmitted from the first valid UL subframe after 12ms.</w:t>
      </w:r>
    </w:p>
    <w:p w:rsidR="002329D5" w:rsidRPr="00A45A1C" w:rsidRDefault="002329D5" w:rsidP="002329D5">
      <w:pPr>
        <w:rPr>
          <w:rFonts w:eastAsiaTheme="minorEastAsia"/>
          <w:lang w:eastAsia="zh-CN"/>
        </w:rPr>
      </w:pPr>
      <w:r w:rsidRPr="00DF4E44">
        <w:rPr>
          <w:rFonts w:eastAsiaTheme="minorEastAsia" w:hint="eastAsia"/>
          <w:b/>
          <w:u w:val="single"/>
          <w:lang w:eastAsia="zh-CN"/>
        </w:rPr>
        <w:t>Proposal #</w:t>
      </w:r>
      <w:r>
        <w:rPr>
          <w:rFonts w:eastAsiaTheme="minorEastAsia" w:hint="eastAsia"/>
          <w:b/>
          <w:u w:val="single"/>
          <w:lang w:eastAsia="zh-CN"/>
        </w:rPr>
        <w:t>3</w:t>
      </w:r>
      <w:r w:rsidRPr="00DF4E44">
        <w:rPr>
          <w:rFonts w:eastAsiaTheme="minorEastAsia" w:hint="eastAsia"/>
          <w:b/>
          <w:u w:val="single"/>
          <w:lang w:eastAsia="zh-CN"/>
        </w:rPr>
        <w:t>:</w:t>
      </w:r>
      <w:r>
        <w:rPr>
          <w:rFonts w:eastAsiaTheme="minorEastAsia" w:hint="eastAsia"/>
          <w:b/>
          <w:u w:val="single"/>
          <w:lang w:eastAsia="zh-CN"/>
        </w:rPr>
        <w:t xml:space="preserve"> Consider to support UCI transmission on a dedicated carrier, which can be different from NPUSCH format 1.</w:t>
      </w:r>
    </w:p>
    <w:p w:rsidR="00803E34" w:rsidRPr="00252A32" w:rsidRDefault="00803E34" w:rsidP="00803E34">
      <w:pPr>
        <w:rPr>
          <w:rFonts w:eastAsiaTheme="minorEastAsia"/>
          <w:b/>
          <w:u w:val="single"/>
          <w:lang w:eastAsia="zh-CN"/>
        </w:rPr>
      </w:pPr>
      <w:r w:rsidRPr="00252A32">
        <w:rPr>
          <w:rFonts w:eastAsiaTheme="minorEastAsia" w:hint="eastAsia"/>
          <w:b/>
          <w:u w:val="single"/>
          <w:lang w:eastAsia="zh-CN"/>
        </w:rPr>
        <w:t>Proposal #</w:t>
      </w:r>
      <w:r>
        <w:rPr>
          <w:rFonts w:eastAsiaTheme="minorEastAsia" w:hint="eastAsia"/>
          <w:b/>
          <w:u w:val="single"/>
          <w:lang w:eastAsia="zh-CN"/>
        </w:rPr>
        <w:t>4</w:t>
      </w:r>
      <w:r w:rsidRPr="00252A32">
        <w:rPr>
          <w:rFonts w:eastAsiaTheme="minorEastAsia" w:hint="eastAsia"/>
          <w:b/>
          <w:u w:val="single"/>
          <w:lang w:eastAsia="zh-CN"/>
        </w:rPr>
        <w:t>: Further study</w:t>
      </w:r>
      <w:r>
        <w:rPr>
          <w:rFonts w:eastAsiaTheme="minorEastAsia" w:hint="eastAsia"/>
          <w:b/>
          <w:u w:val="single"/>
          <w:lang w:eastAsia="zh-CN"/>
        </w:rPr>
        <w:t xml:space="preserve"> on</w:t>
      </w:r>
      <w:r w:rsidRPr="00252A32">
        <w:rPr>
          <w:rFonts w:eastAsiaTheme="minorEastAsia" w:hint="eastAsia"/>
          <w:b/>
          <w:u w:val="single"/>
          <w:lang w:eastAsia="zh-CN"/>
        </w:rPr>
        <w:t xml:space="preserve"> if phase continuity shall be maintained between </w:t>
      </w:r>
      <w:r w:rsidRPr="00252A32">
        <w:rPr>
          <w:rFonts w:eastAsiaTheme="minorEastAsia"/>
          <w:b/>
          <w:u w:val="single"/>
          <w:lang w:eastAsia="zh-CN"/>
        </w:rPr>
        <w:t>discontinuous</w:t>
      </w:r>
      <w:r w:rsidRPr="00252A32">
        <w:rPr>
          <w:rFonts w:eastAsiaTheme="minorEastAsia" w:hint="eastAsia"/>
          <w:b/>
          <w:u w:val="single"/>
          <w:lang w:eastAsia="zh-CN"/>
        </w:rPr>
        <w:t xml:space="preserve"> NPRACH </w:t>
      </w:r>
      <w:r w:rsidRPr="00252A32">
        <w:rPr>
          <w:rFonts w:eastAsiaTheme="minorEastAsia"/>
          <w:b/>
          <w:u w:val="single"/>
          <w:lang w:eastAsia="zh-CN"/>
        </w:rPr>
        <w:t>transmissions considering UE power consumption.</w:t>
      </w:r>
      <w:r w:rsidRPr="00252A32">
        <w:rPr>
          <w:rFonts w:eastAsiaTheme="minorEastAsia" w:hint="eastAsia"/>
          <w:b/>
          <w:u w:val="single"/>
          <w:lang w:eastAsia="zh-CN"/>
        </w:rPr>
        <w:t xml:space="preserve"> </w:t>
      </w:r>
    </w:p>
    <w:p w:rsidR="00803E34" w:rsidRDefault="00803E34" w:rsidP="00803E34">
      <w:pPr>
        <w:rPr>
          <w:rFonts w:eastAsiaTheme="minorEastAsia"/>
          <w:lang w:eastAsia="zh-CN"/>
        </w:rPr>
      </w:pPr>
      <w:r w:rsidRPr="00252A32">
        <w:rPr>
          <w:rFonts w:eastAsiaTheme="minorEastAsia" w:hint="eastAsia"/>
          <w:b/>
          <w:u w:val="single"/>
          <w:lang w:eastAsia="zh-CN"/>
        </w:rPr>
        <w:t>Proposal #</w:t>
      </w:r>
      <w:r>
        <w:rPr>
          <w:rFonts w:eastAsiaTheme="minorEastAsia" w:hint="eastAsia"/>
          <w:b/>
          <w:u w:val="single"/>
          <w:lang w:eastAsia="zh-CN"/>
        </w:rPr>
        <w:t>5</w:t>
      </w:r>
      <w:r w:rsidRPr="00252A32">
        <w:rPr>
          <w:rFonts w:eastAsiaTheme="minorEastAsia" w:hint="eastAsia"/>
          <w:b/>
          <w:u w:val="single"/>
          <w:lang w:eastAsia="zh-CN"/>
        </w:rPr>
        <w:t>:</w:t>
      </w:r>
      <w:r>
        <w:rPr>
          <w:rFonts w:eastAsiaTheme="minorEastAsia" w:hint="eastAsia"/>
          <w:b/>
          <w:u w:val="single"/>
          <w:lang w:eastAsia="zh-CN"/>
        </w:rPr>
        <w:t xml:space="preserve"> Strive to design one NPRACH format for TDD NB-IoT, which can be used for any UL/DL </w:t>
      </w:r>
      <w:r>
        <w:rPr>
          <w:rFonts w:eastAsiaTheme="minorEastAsia"/>
          <w:b/>
          <w:u w:val="single"/>
          <w:lang w:eastAsia="zh-CN"/>
        </w:rPr>
        <w:t>configuration</w:t>
      </w:r>
      <w:r>
        <w:rPr>
          <w:rFonts w:eastAsiaTheme="minorEastAsia" w:hint="eastAsia"/>
          <w:b/>
          <w:u w:val="single"/>
          <w:lang w:eastAsia="zh-CN"/>
        </w:rPr>
        <w:t xml:space="preserve"> and special subframe </w:t>
      </w:r>
      <w:r>
        <w:rPr>
          <w:rFonts w:eastAsiaTheme="minorEastAsia"/>
          <w:b/>
          <w:u w:val="single"/>
          <w:lang w:eastAsia="zh-CN"/>
        </w:rPr>
        <w:t>configuration</w:t>
      </w:r>
      <w:r>
        <w:rPr>
          <w:rFonts w:eastAsiaTheme="minorEastAsia" w:hint="eastAsia"/>
          <w:b/>
          <w:u w:val="single"/>
          <w:lang w:eastAsia="zh-CN"/>
        </w:rPr>
        <w:t>.</w:t>
      </w:r>
    </w:p>
    <w:p w:rsidR="00A039D3" w:rsidRPr="00880949" w:rsidRDefault="00A039D3" w:rsidP="00A039D3">
      <w:pPr>
        <w:pStyle w:val="Heading1"/>
        <w:numPr>
          <w:ilvl w:val="0"/>
          <w:numId w:val="0"/>
        </w:numPr>
        <w:tabs>
          <w:tab w:val="left" w:pos="420"/>
        </w:tabs>
        <w:spacing w:before="180"/>
        <w:ind w:left="432" w:hanging="432"/>
        <w:jc w:val="both"/>
        <w:rPr>
          <w:color w:val="000000"/>
          <w:sz w:val="32"/>
          <w:lang w:val="en-US" w:eastAsia="zh-CN"/>
        </w:rPr>
      </w:pPr>
      <w:r w:rsidRPr="00880949">
        <w:rPr>
          <w:color w:val="000000"/>
          <w:sz w:val="32"/>
          <w:lang w:val="en-US" w:eastAsia="ko-KR"/>
        </w:rPr>
        <w:t>References</w:t>
      </w:r>
    </w:p>
    <w:p w:rsidR="00474C9F" w:rsidRDefault="00BA5A2A" w:rsidP="0092517F">
      <w:pPr>
        <w:pStyle w:val="Reference"/>
        <w:spacing w:after="0"/>
        <w:rPr>
          <w:rFonts w:ascii="Times New Roman" w:eastAsiaTheme="minorEastAsia" w:hAnsi="Times New Roman" w:cs="Times New Roman"/>
          <w:sz w:val="20"/>
          <w:szCs w:val="20"/>
          <w:lang w:eastAsia="zh-CN"/>
        </w:rPr>
      </w:pPr>
      <w:bookmarkStart w:id="6" w:name="_Ref481515825"/>
      <w:r w:rsidRPr="0092517F">
        <w:rPr>
          <w:rFonts w:ascii="Times New Roman" w:eastAsiaTheme="minorEastAsia" w:hAnsi="Times New Roman" w:cs="Times New Roman" w:hint="eastAsia"/>
          <w:sz w:val="20"/>
          <w:szCs w:val="20"/>
          <w:lang w:eastAsia="zh-CN"/>
        </w:rPr>
        <w:t>RP-</w:t>
      </w:r>
      <w:r w:rsidR="00234783" w:rsidRPr="00234783">
        <w:rPr>
          <w:rFonts w:ascii="Times New Roman" w:eastAsiaTheme="minorEastAsia" w:hAnsi="Times New Roman" w:cs="Times New Roman"/>
          <w:sz w:val="20"/>
          <w:szCs w:val="20"/>
          <w:lang w:eastAsia="zh-CN"/>
        </w:rPr>
        <w:t>170852</w:t>
      </w:r>
      <w:r w:rsidRPr="0092517F">
        <w:rPr>
          <w:rFonts w:ascii="Times New Roman" w:eastAsiaTheme="minorEastAsia" w:hAnsi="Times New Roman" w:cs="Times New Roman" w:hint="eastAsia"/>
          <w:sz w:val="20"/>
          <w:szCs w:val="20"/>
          <w:lang w:eastAsia="zh-CN"/>
        </w:rPr>
        <w:t xml:space="preserve">, </w:t>
      </w:r>
      <w:r w:rsidRPr="0092517F">
        <w:rPr>
          <w:rFonts w:ascii="Times New Roman" w:eastAsiaTheme="minorEastAsia" w:hAnsi="Times New Roman" w:cs="Times New Roman"/>
          <w:sz w:val="20"/>
          <w:szCs w:val="20"/>
          <w:lang w:eastAsia="zh-CN"/>
        </w:rPr>
        <w:t>“</w:t>
      </w:r>
      <w:r w:rsidRPr="0092517F">
        <w:rPr>
          <w:rFonts w:ascii="Times New Roman" w:eastAsiaTheme="minorEastAsia" w:hAnsi="Times New Roman" w:cs="Times New Roman" w:hint="eastAsia"/>
          <w:sz w:val="20"/>
          <w:szCs w:val="20"/>
          <w:lang w:eastAsia="zh-CN"/>
        </w:rPr>
        <w:t>New WID on Further NB-IoT enhancement</w:t>
      </w:r>
      <w:r w:rsidRPr="0092517F">
        <w:rPr>
          <w:rFonts w:ascii="Times New Roman" w:eastAsiaTheme="minorEastAsia" w:hAnsi="Times New Roman" w:cs="Times New Roman"/>
          <w:sz w:val="20"/>
          <w:szCs w:val="20"/>
          <w:lang w:eastAsia="zh-CN"/>
        </w:rPr>
        <w:t>”</w:t>
      </w:r>
      <w:r w:rsidRPr="0092517F">
        <w:rPr>
          <w:rFonts w:ascii="Times New Roman" w:eastAsiaTheme="minorEastAsia" w:hAnsi="Times New Roman" w:cs="Times New Roman" w:hint="eastAsia"/>
          <w:sz w:val="20"/>
          <w:szCs w:val="20"/>
          <w:lang w:eastAsia="zh-CN"/>
        </w:rPr>
        <w:t>, Huawei, HiSilicon, Neul</w:t>
      </w:r>
      <w:bookmarkEnd w:id="6"/>
    </w:p>
    <w:p w:rsidR="00A45A1C" w:rsidRDefault="00A45A1C" w:rsidP="00A45A1C">
      <w:pPr>
        <w:pStyle w:val="Reference"/>
        <w:spacing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R1-17</w:t>
      </w:r>
      <w:r w:rsidR="003627DF">
        <w:rPr>
          <w:rFonts w:ascii="Times New Roman" w:eastAsiaTheme="minorEastAsia" w:hAnsi="Times New Roman" w:cs="Times New Roman" w:hint="eastAsia"/>
          <w:sz w:val="20"/>
          <w:szCs w:val="20"/>
          <w:lang w:eastAsia="zh-CN"/>
        </w:rPr>
        <w:t>13551</w:t>
      </w:r>
      <w:r>
        <w:rPr>
          <w:rFonts w:ascii="Times New Roman" w:eastAsiaTheme="minorEastAsia" w:hAnsi="Times New Roman" w:cs="Times New Roman" w:hint="eastAsia"/>
          <w:sz w:val="20"/>
          <w:szCs w:val="20"/>
          <w:lang w:eastAsia="zh-CN"/>
        </w:rPr>
        <w:t xml:space="preserve">, </w:t>
      </w:r>
      <w:r>
        <w:rPr>
          <w:rFonts w:ascii="Times New Roman" w:eastAsiaTheme="minorEastAsia" w:hAnsi="Times New Roman" w:cs="Times New Roman"/>
          <w:sz w:val="20"/>
          <w:szCs w:val="20"/>
          <w:lang w:eastAsia="zh-CN"/>
        </w:rPr>
        <w:t>“</w:t>
      </w:r>
      <w:r w:rsidRPr="00A45A1C">
        <w:rPr>
          <w:rFonts w:ascii="Times New Roman" w:eastAsiaTheme="minorEastAsia" w:hAnsi="Times New Roman" w:cs="Times New Roman"/>
          <w:sz w:val="20"/>
          <w:szCs w:val="20"/>
          <w:lang w:eastAsia="zh-CN"/>
        </w:rPr>
        <w:t>Discussion on NB-IoT TDD configuration</w:t>
      </w:r>
      <w:r>
        <w:rPr>
          <w:rFonts w:ascii="Times New Roman" w:eastAsiaTheme="minorEastAsia" w:hAnsi="Times New Roman" w:cs="Times New Roman"/>
          <w:sz w:val="20"/>
          <w:szCs w:val="20"/>
          <w:lang w:eastAsia="zh-CN"/>
        </w:rPr>
        <w:t>”</w:t>
      </w:r>
      <w:r>
        <w:rPr>
          <w:rFonts w:ascii="Times New Roman" w:eastAsiaTheme="minorEastAsia" w:hAnsi="Times New Roman" w:cs="Times New Roman" w:hint="eastAsia"/>
          <w:sz w:val="20"/>
          <w:szCs w:val="20"/>
          <w:lang w:eastAsia="zh-CN"/>
        </w:rPr>
        <w:t>, Samsung</w:t>
      </w:r>
    </w:p>
    <w:p w:rsidR="00294ABD" w:rsidRPr="00294ABD" w:rsidRDefault="00294ABD" w:rsidP="00AD0C75">
      <w:pPr>
        <w:pStyle w:val="Reference"/>
        <w:spacing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R1-17</w:t>
      </w:r>
      <w:r w:rsidR="003627DF">
        <w:rPr>
          <w:rFonts w:ascii="Times New Roman" w:eastAsiaTheme="minorEastAsia" w:hAnsi="Times New Roman" w:cs="Times New Roman" w:hint="eastAsia"/>
          <w:sz w:val="20"/>
          <w:szCs w:val="20"/>
          <w:lang w:eastAsia="zh-CN"/>
        </w:rPr>
        <w:t>13549</w:t>
      </w:r>
      <w:bookmarkStart w:id="7" w:name="_GoBack"/>
      <w:bookmarkEnd w:id="7"/>
      <w:r>
        <w:rPr>
          <w:rFonts w:ascii="Times New Roman" w:eastAsiaTheme="minorEastAsia" w:hAnsi="Times New Roman" w:cs="Times New Roman" w:hint="eastAsia"/>
          <w:sz w:val="20"/>
          <w:szCs w:val="20"/>
          <w:lang w:eastAsia="zh-CN"/>
        </w:rPr>
        <w:t xml:space="preserve">, </w:t>
      </w:r>
      <w:r>
        <w:rPr>
          <w:rFonts w:ascii="Times New Roman" w:eastAsiaTheme="minorEastAsia" w:hAnsi="Times New Roman" w:cs="Times New Roman"/>
          <w:sz w:val="20"/>
          <w:szCs w:val="20"/>
          <w:lang w:eastAsia="zh-CN"/>
        </w:rPr>
        <w:t>“</w:t>
      </w:r>
      <w:r w:rsidRPr="00294ABD">
        <w:rPr>
          <w:rFonts w:ascii="Times New Roman" w:eastAsiaTheme="minorEastAsia" w:hAnsi="Times New Roman" w:cs="Times New Roman"/>
          <w:sz w:val="20"/>
          <w:szCs w:val="20"/>
          <w:lang w:eastAsia="zh-CN"/>
        </w:rPr>
        <w:t>Discussion on DL common channel/signal for TDD NB-IoT”</w:t>
      </w:r>
      <w:r w:rsidRPr="00294ABD">
        <w:rPr>
          <w:rFonts w:ascii="Times New Roman" w:eastAsiaTheme="minorEastAsia" w:hAnsi="Times New Roman" w:cs="Times New Roman" w:hint="eastAsia"/>
          <w:sz w:val="20"/>
          <w:szCs w:val="20"/>
          <w:lang w:eastAsia="zh-CN"/>
        </w:rPr>
        <w:t>, Samsung</w:t>
      </w:r>
    </w:p>
    <w:p w:rsidR="007A35D6" w:rsidRPr="0004604A" w:rsidRDefault="00CE1847" w:rsidP="00AD0C75">
      <w:pPr>
        <w:pStyle w:val="Reference"/>
        <w:spacing w:after="0"/>
        <w:rPr>
          <w:rFonts w:ascii="Times New Roman" w:eastAsiaTheme="minorEastAsia" w:hAnsi="Times New Roman" w:cs="Times New Roman"/>
          <w:sz w:val="20"/>
          <w:szCs w:val="20"/>
          <w:lang w:eastAsia="zh-CN"/>
        </w:rPr>
      </w:pPr>
      <w:hyperlink r:id="rId11" w:history="1">
        <w:r w:rsidR="007A760F" w:rsidRPr="007A760F">
          <w:rPr>
            <w:rFonts w:ascii="Times New Roman" w:eastAsiaTheme="minorEastAsia" w:hAnsi="Times New Roman" w:cs="Times New Roman"/>
            <w:sz w:val="20"/>
            <w:szCs w:val="20"/>
            <w:lang w:eastAsia="zh-CN"/>
          </w:rPr>
          <w:t>R1-160244</w:t>
        </w:r>
      </w:hyperlink>
      <w:r w:rsidR="007A760F">
        <w:rPr>
          <w:rFonts w:ascii="Times New Roman" w:eastAsiaTheme="minorEastAsia" w:hAnsi="Times New Roman" w:cs="Times New Roman" w:hint="eastAsia"/>
          <w:sz w:val="20"/>
          <w:szCs w:val="20"/>
          <w:lang w:eastAsia="zh-CN"/>
        </w:rPr>
        <w:t xml:space="preserve">, </w:t>
      </w:r>
      <w:r w:rsidR="007A760F">
        <w:rPr>
          <w:rFonts w:ascii="Times New Roman" w:eastAsiaTheme="minorEastAsia" w:hAnsi="Times New Roman" w:cs="Times New Roman"/>
          <w:sz w:val="20"/>
          <w:szCs w:val="20"/>
          <w:lang w:eastAsia="zh-CN"/>
        </w:rPr>
        <w:t>“</w:t>
      </w:r>
      <w:r w:rsidR="007A760F" w:rsidRPr="007A760F">
        <w:rPr>
          <w:rFonts w:ascii="Times New Roman" w:eastAsiaTheme="minorEastAsia" w:hAnsi="Times New Roman" w:cs="Times New Roman"/>
          <w:sz w:val="20"/>
          <w:szCs w:val="20"/>
          <w:lang w:eastAsia="zh-CN"/>
        </w:rPr>
        <w:t>Reply LS on eMTC UE transmission aspect</w:t>
      </w:r>
      <w:r w:rsidR="007A760F">
        <w:rPr>
          <w:rFonts w:ascii="Times New Roman" w:eastAsiaTheme="minorEastAsia" w:hAnsi="Times New Roman" w:cs="Times New Roman"/>
          <w:sz w:val="20"/>
          <w:szCs w:val="20"/>
          <w:lang w:eastAsia="zh-CN"/>
        </w:rPr>
        <w:t>”</w:t>
      </w:r>
      <w:r w:rsidR="007A760F">
        <w:rPr>
          <w:rFonts w:ascii="Times New Roman" w:eastAsiaTheme="minorEastAsia" w:hAnsi="Times New Roman" w:cs="Times New Roman" w:hint="eastAsia"/>
          <w:sz w:val="20"/>
          <w:szCs w:val="20"/>
          <w:lang w:eastAsia="zh-CN"/>
        </w:rPr>
        <w:t xml:space="preserve">, </w:t>
      </w:r>
      <w:r w:rsidR="007A760F" w:rsidRPr="007A760F">
        <w:rPr>
          <w:rFonts w:ascii="Times New Roman" w:eastAsiaTheme="minorEastAsia" w:hAnsi="Times New Roman" w:cs="Times New Roman"/>
          <w:sz w:val="20"/>
          <w:szCs w:val="20"/>
          <w:lang w:eastAsia="zh-CN"/>
        </w:rPr>
        <w:t>RAN4, Huawei</w:t>
      </w:r>
    </w:p>
    <w:sectPr w:rsidR="007A35D6" w:rsidRPr="0004604A" w:rsidSect="001F5ADA">
      <w:pgSz w:w="11906" w:h="16838"/>
      <w:pgMar w:top="1440" w:right="1134" w:bottom="1440" w:left="1134"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E1847" w:rsidRDefault="00CE1847" w:rsidP="00E9695D">
      <w:pPr>
        <w:spacing w:after="0"/>
      </w:pPr>
      <w:r>
        <w:separator/>
      </w:r>
    </w:p>
  </w:endnote>
  <w:endnote w:type="continuationSeparator" w:id="0">
    <w:p w:rsidR="00CE1847" w:rsidRDefault="00CE1847" w:rsidP="00E9695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E1847" w:rsidRDefault="00CE1847" w:rsidP="00E9695D">
      <w:pPr>
        <w:spacing w:after="0"/>
      </w:pPr>
      <w:r>
        <w:separator/>
      </w:r>
    </w:p>
  </w:footnote>
  <w:footnote w:type="continuationSeparator" w:id="0">
    <w:p w:rsidR="00CE1847" w:rsidRDefault="00CE1847" w:rsidP="00E9695D">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1">
    <w:nsid w:val="24A875C9"/>
    <w:multiLevelType w:val="multilevel"/>
    <w:tmpl w:val="A760AE0E"/>
    <w:lvl w:ilvl="0">
      <w:start w:val="1"/>
      <w:numFmt w:val="decimal"/>
      <w:pStyle w:val="Heading1"/>
      <w:lvlText w:val="%1"/>
      <w:lvlJc w:val="left"/>
      <w:pPr>
        <w:tabs>
          <w:tab w:val="num" w:pos="432"/>
        </w:tabs>
        <w:ind w:left="432" w:hanging="432"/>
      </w:pPr>
      <w:rPr>
        <w:lang w:val="en-US"/>
      </w:rPr>
    </w:lvl>
    <w:lvl w:ilvl="1">
      <w:start w:val="1"/>
      <w:numFmt w:val="decimal"/>
      <w:pStyle w:val="Heading2"/>
      <w:lvlText w:val="%1.%2"/>
      <w:lvlJc w:val="left"/>
      <w:pPr>
        <w:tabs>
          <w:tab w:val="num" w:pos="5113"/>
        </w:tabs>
        <w:ind w:left="5113" w:hanging="576"/>
      </w:pPr>
      <w:rPr>
        <w:lang w:val="en-US"/>
      </w:r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
    <w:nsid w:val="29FC6074"/>
    <w:multiLevelType w:val="hybridMultilevel"/>
    <w:tmpl w:val="69EA97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A877D64"/>
    <w:multiLevelType w:val="singleLevel"/>
    <w:tmpl w:val="09F20AA4"/>
    <w:lvl w:ilvl="0">
      <w:start w:val="1"/>
      <w:numFmt w:val="decimal"/>
      <w:pStyle w:val="References"/>
      <w:lvlText w:val="[%1]"/>
      <w:lvlJc w:val="left"/>
      <w:pPr>
        <w:tabs>
          <w:tab w:val="num" w:pos="360"/>
        </w:tabs>
        <w:ind w:left="360" w:hanging="360"/>
      </w:pPr>
      <w:rPr>
        <w:sz w:val="20"/>
      </w:rPr>
    </w:lvl>
  </w:abstractNum>
  <w:abstractNum w:abstractNumId="4">
    <w:nsid w:val="74CC7506"/>
    <w:multiLevelType w:val="hybridMultilevel"/>
    <w:tmpl w:val="13D8A0F8"/>
    <w:lvl w:ilvl="0" w:tplc="80942570">
      <w:start w:val="1"/>
      <w:numFmt w:val="decimal"/>
      <w:pStyle w:val="reference0"/>
      <w:lvlText w:val="[%1]"/>
      <w:lvlJc w:val="left"/>
      <w:pPr>
        <w:ind w:left="360" w:hanging="360"/>
      </w:pPr>
    </w:lvl>
    <w:lvl w:ilvl="1" w:tplc="04090003">
      <w:start w:val="1"/>
      <w:numFmt w:val="lowerLetter"/>
      <w:lvlText w:val="%2."/>
      <w:lvlJc w:val="left"/>
      <w:pPr>
        <w:ind w:left="1080" w:hanging="360"/>
      </w:pPr>
    </w:lvl>
    <w:lvl w:ilvl="2" w:tplc="04090005">
      <w:start w:val="1"/>
      <w:numFmt w:val="lowerRoman"/>
      <w:lvlText w:val="%3."/>
      <w:lvlJc w:val="right"/>
      <w:pPr>
        <w:ind w:left="1800" w:hanging="180"/>
      </w:pPr>
    </w:lvl>
    <w:lvl w:ilvl="3" w:tplc="04090001">
      <w:start w:val="1"/>
      <w:numFmt w:val="decimal"/>
      <w:lvlText w:val="%4."/>
      <w:lvlJc w:val="left"/>
      <w:pPr>
        <w:ind w:left="2520" w:hanging="360"/>
      </w:pPr>
    </w:lvl>
    <w:lvl w:ilvl="4" w:tplc="04090003">
      <w:start w:val="1"/>
      <w:numFmt w:val="lowerLetter"/>
      <w:lvlText w:val="%5."/>
      <w:lvlJc w:val="left"/>
      <w:pPr>
        <w:ind w:left="3240" w:hanging="360"/>
      </w:pPr>
    </w:lvl>
    <w:lvl w:ilvl="5" w:tplc="04090005">
      <w:start w:val="1"/>
      <w:numFmt w:val="lowerRoman"/>
      <w:lvlText w:val="%6."/>
      <w:lvlJc w:val="right"/>
      <w:pPr>
        <w:ind w:left="3960" w:hanging="180"/>
      </w:pPr>
    </w:lvl>
    <w:lvl w:ilvl="6" w:tplc="04090001">
      <w:start w:val="1"/>
      <w:numFmt w:val="decimal"/>
      <w:lvlText w:val="%7."/>
      <w:lvlJc w:val="left"/>
      <w:pPr>
        <w:ind w:left="4680" w:hanging="360"/>
      </w:pPr>
    </w:lvl>
    <w:lvl w:ilvl="7" w:tplc="04090003">
      <w:start w:val="1"/>
      <w:numFmt w:val="lowerLetter"/>
      <w:lvlText w:val="%8."/>
      <w:lvlJc w:val="left"/>
      <w:pPr>
        <w:ind w:left="5400" w:hanging="360"/>
      </w:pPr>
    </w:lvl>
    <w:lvl w:ilvl="8" w:tplc="04090005">
      <w:start w:val="1"/>
      <w:numFmt w:val="lowerRoman"/>
      <w:lvlText w:val="%9."/>
      <w:lvlJc w:val="right"/>
      <w:pPr>
        <w:ind w:left="612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0"/>
  </w:num>
  <w:num w:numId="5">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aurora:used-aurora" w:val="i:1"/>
  </w:docVars>
  <w:rsids>
    <w:rsidRoot w:val="00E614FD"/>
    <w:rsid w:val="00000E1C"/>
    <w:rsid w:val="00002571"/>
    <w:rsid w:val="0000265A"/>
    <w:rsid w:val="00002A9D"/>
    <w:rsid w:val="00003299"/>
    <w:rsid w:val="000032F1"/>
    <w:rsid w:val="00005224"/>
    <w:rsid w:val="00005D27"/>
    <w:rsid w:val="000074E4"/>
    <w:rsid w:val="00010479"/>
    <w:rsid w:val="00012B43"/>
    <w:rsid w:val="00013F16"/>
    <w:rsid w:val="0001464B"/>
    <w:rsid w:val="00015FE1"/>
    <w:rsid w:val="00016076"/>
    <w:rsid w:val="00017996"/>
    <w:rsid w:val="000210A8"/>
    <w:rsid w:val="00022778"/>
    <w:rsid w:val="00022F33"/>
    <w:rsid w:val="00024562"/>
    <w:rsid w:val="00025541"/>
    <w:rsid w:val="0002649E"/>
    <w:rsid w:val="000307E9"/>
    <w:rsid w:val="00030D5F"/>
    <w:rsid w:val="00032B96"/>
    <w:rsid w:val="0003488E"/>
    <w:rsid w:val="00034DE5"/>
    <w:rsid w:val="00035A86"/>
    <w:rsid w:val="000375BA"/>
    <w:rsid w:val="000405B6"/>
    <w:rsid w:val="00040ABB"/>
    <w:rsid w:val="000424AD"/>
    <w:rsid w:val="0004400E"/>
    <w:rsid w:val="00045612"/>
    <w:rsid w:val="0004604A"/>
    <w:rsid w:val="00047F50"/>
    <w:rsid w:val="000509B2"/>
    <w:rsid w:val="0005188E"/>
    <w:rsid w:val="00051C9C"/>
    <w:rsid w:val="00052027"/>
    <w:rsid w:val="00052AAA"/>
    <w:rsid w:val="00053697"/>
    <w:rsid w:val="00053ACF"/>
    <w:rsid w:val="00053E4F"/>
    <w:rsid w:val="00053E89"/>
    <w:rsid w:val="00053FF7"/>
    <w:rsid w:val="00054EB2"/>
    <w:rsid w:val="0005608F"/>
    <w:rsid w:val="00056164"/>
    <w:rsid w:val="00056E3D"/>
    <w:rsid w:val="0006044B"/>
    <w:rsid w:val="0006117F"/>
    <w:rsid w:val="00061FFE"/>
    <w:rsid w:val="000624F7"/>
    <w:rsid w:val="000631DC"/>
    <w:rsid w:val="0006350B"/>
    <w:rsid w:val="00067379"/>
    <w:rsid w:val="00070768"/>
    <w:rsid w:val="0007135D"/>
    <w:rsid w:val="00071A48"/>
    <w:rsid w:val="00071B6E"/>
    <w:rsid w:val="00075F91"/>
    <w:rsid w:val="00076C3D"/>
    <w:rsid w:val="00076F90"/>
    <w:rsid w:val="00080566"/>
    <w:rsid w:val="000810A1"/>
    <w:rsid w:val="00083ABB"/>
    <w:rsid w:val="000843EF"/>
    <w:rsid w:val="00085480"/>
    <w:rsid w:val="000862AC"/>
    <w:rsid w:val="000915BF"/>
    <w:rsid w:val="000935C0"/>
    <w:rsid w:val="00093799"/>
    <w:rsid w:val="000945B7"/>
    <w:rsid w:val="00094B94"/>
    <w:rsid w:val="00094CEF"/>
    <w:rsid w:val="000A122D"/>
    <w:rsid w:val="000A1570"/>
    <w:rsid w:val="000A1B06"/>
    <w:rsid w:val="000A1C92"/>
    <w:rsid w:val="000A2C3A"/>
    <w:rsid w:val="000A2C98"/>
    <w:rsid w:val="000A2D5C"/>
    <w:rsid w:val="000A3E05"/>
    <w:rsid w:val="000A506F"/>
    <w:rsid w:val="000A7FE6"/>
    <w:rsid w:val="000B0D8A"/>
    <w:rsid w:val="000B1E2A"/>
    <w:rsid w:val="000B4E8A"/>
    <w:rsid w:val="000B56B3"/>
    <w:rsid w:val="000B5B3B"/>
    <w:rsid w:val="000B671C"/>
    <w:rsid w:val="000B6FB5"/>
    <w:rsid w:val="000B7A56"/>
    <w:rsid w:val="000C02A0"/>
    <w:rsid w:val="000C0D9D"/>
    <w:rsid w:val="000C1C3B"/>
    <w:rsid w:val="000C242E"/>
    <w:rsid w:val="000C4CA9"/>
    <w:rsid w:val="000D0D57"/>
    <w:rsid w:val="000D2065"/>
    <w:rsid w:val="000D318B"/>
    <w:rsid w:val="000D775E"/>
    <w:rsid w:val="000E045C"/>
    <w:rsid w:val="000E1C61"/>
    <w:rsid w:val="000E2222"/>
    <w:rsid w:val="000E3B49"/>
    <w:rsid w:val="000E73C9"/>
    <w:rsid w:val="000F0BF7"/>
    <w:rsid w:val="000F17A6"/>
    <w:rsid w:val="000F35FE"/>
    <w:rsid w:val="000F5510"/>
    <w:rsid w:val="000F5FD9"/>
    <w:rsid w:val="000F66FB"/>
    <w:rsid w:val="000F6BFF"/>
    <w:rsid w:val="000F73D7"/>
    <w:rsid w:val="001008CD"/>
    <w:rsid w:val="00101239"/>
    <w:rsid w:val="00101EC4"/>
    <w:rsid w:val="00102436"/>
    <w:rsid w:val="00102748"/>
    <w:rsid w:val="00102A51"/>
    <w:rsid w:val="00102D18"/>
    <w:rsid w:val="001038E3"/>
    <w:rsid w:val="001046B6"/>
    <w:rsid w:val="00104ED7"/>
    <w:rsid w:val="00105B70"/>
    <w:rsid w:val="00107D91"/>
    <w:rsid w:val="0011131C"/>
    <w:rsid w:val="00112D81"/>
    <w:rsid w:val="0011488B"/>
    <w:rsid w:val="001149BC"/>
    <w:rsid w:val="00114A02"/>
    <w:rsid w:val="00114B53"/>
    <w:rsid w:val="001157D2"/>
    <w:rsid w:val="00115DD8"/>
    <w:rsid w:val="00115EB5"/>
    <w:rsid w:val="00116356"/>
    <w:rsid w:val="00116C09"/>
    <w:rsid w:val="00120716"/>
    <w:rsid w:val="00120B6C"/>
    <w:rsid w:val="00121E41"/>
    <w:rsid w:val="0012203B"/>
    <w:rsid w:val="00122C51"/>
    <w:rsid w:val="00123437"/>
    <w:rsid w:val="001234CD"/>
    <w:rsid w:val="001240C6"/>
    <w:rsid w:val="00125FD9"/>
    <w:rsid w:val="001268FD"/>
    <w:rsid w:val="00126A5C"/>
    <w:rsid w:val="00130947"/>
    <w:rsid w:val="00131839"/>
    <w:rsid w:val="00132623"/>
    <w:rsid w:val="00132EBE"/>
    <w:rsid w:val="00133407"/>
    <w:rsid w:val="00133D83"/>
    <w:rsid w:val="00133F82"/>
    <w:rsid w:val="0013542B"/>
    <w:rsid w:val="001366DF"/>
    <w:rsid w:val="00137998"/>
    <w:rsid w:val="0014013C"/>
    <w:rsid w:val="00140688"/>
    <w:rsid w:val="00140967"/>
    <w:rsid w:val="00141420"/>
    <w:rsid w:val="001419FE"/>
    <w:rsid w:val="0014296A"/>
    <w:rsid w:val="00142C17"/>
    <w:rsid w:val="00142F04"/>
    <w:rsid w:val="0014354E"/>
    <w:rsid w:val="001475BF"/>
    <w:rsid w:val="001478CA"/>
    <w:rsid w:val="001500A2"/>
    <w:rsid w:val="00150345"/>
    <w:rsid w:val="001514A1"/>
    <w:rsid w:val="00151B1E"/>
    <w:rsid w:val="0015255E"/>
    <w:rsid w:val="0015475D"/>
    <w:rsid w:val="00154903"/>
    <w:rsid w:val="00154D28"/>
    <w:rsid w:val="00155F81"/>
    <w:rsid w:val="0015633C"/>
    <w:rsid w:val="00156407"/>
    <w:rsid w:val="0016176B"/>
    <w:rsid w:val="00161ABD"/>
    <w:rsid w:val="001635E7"/>
    <w:rsid w:val="00167EDE"/>
    <w:rsid w:val="001705A3"/>
    <w:rsid w:val="00171B7A"/>
    <w:rsid w:val="00171E00"/>
    <w:rsid w:val="00171E5E"/>
    <w:rsid w:val="00172441"/>
    <w:rsid w:val="00172C63"/>
    <w:rsid w:val="001750BA"/>
    <w:rsid w:val="00176624"/>
    <w:rsid w:val="00177DC4"/>
    <w:rsid w:val="00180479"/>
    <w:rsid w:val="00181B0D"/>
    <w:rsid w:val="00181CFD"/>
    <w:rsid w:val="00186109"/>
    <w:rsid w:val="00187732"/>
    <w:rsid w:val="001919A7"/>
    <w:rsid w:val="001942F6"/>
    <w:rsid w:val="0019462F"/>
    <w:rsid w:val="001957C5"/>
    <w:rsid w:val="00195C35"/>
    <w:rsid w:val="00196069"/>
    <w:rsid w:val="00196C7D"/>
    <w:rsid w:val="001A037E"/>
    <w:rsid w:val="001A0CF2"/>
    <w:rsid w:val="001A127C"/>
    <w:rsid w:val="001A3097"/>
    <w:rsid w:val="001A3762"/>
    <w:rsid w:val="001A441A"/>
    <w:rsid w:val="001A52AD"/>
    <w:rsid w:val="001B1150"/>
    <w:rsid w:val="001B1A1C"/>
    <w:rsid w:val="001B2C09"/>
    <w:rsid w:val="001B2ED0"/>
    <w:rsid w:val="001B3A86"/>
    <w:rsid w:val="001C0409"/>
    <w:rsid w:val="001C0AEB"/>
    <w:rsid w:val="001C1302"/>
    <w:rsid w:val="001C1A08"/>
    <w:rsid w:val="001C63C6"/>
    <w:rsid w:val="001D0FAF"/>
    <w:rsid w:val="001D1B08"/>
    <w:rsid w:val="001D2812"/>
    <w:rsid w:val="001D326F"/>
    <w:rsid w:val="001D52BE"/>
    <w:rsid w:val="001D5641"/>
    <w:rsid w:val="001D580C"/>
    <w:rsid w:val="001D6D98"/>
    <w:rsid w:val="001E02D9"/>
    <w:rsid w:val="001E02EB"/>
    <w:rsid w:val="001E0539"/>
    <w:rsid w:val="001E1191"/>
    <w:rsid w:val="001E19C5"/>
    <w:rsid w:val="001E3C77"/>
    <w:rsid w:val="001E3DAD"/>
    <w:rsid w:val="001E4156"/>
    <w:rsid w:val="001E4783"/>
    <w:rsid w:val="001E5738"/>
    <w:rsid w:val="001E61B5"/>
    <w:rsid w:val="001E68C8"/>
    <w:rsid w:val="001E74B6"/>
    <w:rsid w:val="001E7524"/>
    <w:rsid w:val="001E76F8"/>
    <w:rsid w:val="001F08DC"/>
    <w:rsid w:val="001F5ADA"/>
    <w:rsid w:val="001F5F8E"/>
    <w:rsid w:val="001F6A33"/>
    <w:rsid w:val="001F74A0"/>
    <w:rsid w:val="0020075C"/>
    <w:rsid w:val="0020224B"/>
    <w:rsid w:val="00202503"/>
    <w:rsid w:val="002032EA"/>
    <w:rsid w:val="0020331C"/>
    <w:rsid w:val="00203862"/>
    <w:rsid w:val="002040B1"/>
    <w:rsid w:val="0020529C"/>
    <w:rsid w:val="00206BB7"/>
    <w:rsid w:val="00207C8E"/>
    <w:rsid w:val="0021076E"/>
    <w:rsid w:val="00210EBC"/>
    <w:rsid w:val="00212358"/>
    <w:rsid w:val="002126BE"/>
    <w:rsid w:val="002128AE"/>
    <w:rsid w:val="002150DB"/>
    <w:rsid w:val="00215C5B"/>
    <w:rsid w:val="00215EEB"/>
    <w:rsid w:val="00216024"/>
    <w:rsid w:val="00217473"/>
    <w:rsid w:val="002175A7"/>
    <w:rsid w:val="002177DA"/>
    <w:rsid w:val="00217EDB"/>
    <w:rsid w:val="00217EE1"/>
    <w:rsid w:val="0022021A"/>
    <w:rsid w:val="00221560"/>
    <w:rsid w:val="00221B67"/>
    <w:rsid w:val="00221D2C"/>
    <w:rsid w:val="002224D2"/>
    <w:rsid w:val="00222C70"/>
    <w:rsid w:val="002231BD"/>
    <w:rsid w:val="0022322E"/>
    <w:rsid w:val="00223453"/>
    <w:rsid w:val="0022354E"/>
    <w:rsid w:val="00226D05"/>
    <w:rsid w:val="00230FA9"/>
    <w:rsid w:val="002311D3"/>
    <w:rsid w:val="002329D5"/>
    <w:rsid w:val="00234783"/>
    <w:rsid w:val="0023554E"/>
    <w:rsid w:val="00236F3D"/>
    <w:rsid w:val="00237C0A"/>
    <w:rsid w:val="00241385"/>
    <w:rsid w:val="00241788"/>
    <w:rsid w:val="00241847"/>
    <w:rsid w:val="00242243"/>
    <w:rsid w:val="0024292E"/>
    <w:rsid w:val="00242AE0"/>
    <w:rsid w:val="00243063"/>
    <w:rsid w:val="0024333A"/>
    <w:rsid w:val="002437D1"/>
    <w:rsid w:val="0024396F"/>
    <w:rsid w:val="00243A2B"/>
    <w:rsid w:val="00243E39"/>
    <w:rsid w:val="002463C4"/>
    <w:rsid w:val="002468F2"/>
    <w:rsid w:val="00247753"/>
    <w:rsid w:val="00250125"/>
    <w:rsid w:val="002503EC"/>
    <w:rsid w:val="00252166"/>
    <w:rsid w:val="00252A32"/>
    <w:rsid w:val="002541A6"/>
    <w:rsid w:val="0025560C"/>
    <w:rsid w:val="00255954"/>
    <w:rsid w:val="00255DF3"/>
    <w:rsid w:val="0025716B"/>
    <w:rsid w:val="00257CA9"/>
    <w:rsid w:val="00261DF8"/>
    <w:rsid w:val="0026238F"/>
    <w:rsid w:val="002625BE"/>
    <w:rsid w:val="00263178"/>
    <w:rsid w:val="0026684A"/>
    <w:rsid w:val="00266B24"/>
    <w:rsid w:val="00267178"/>
    <w:rsid w:val="00267E6B"/>
    <w:rsid w:val="0027288E"/>
    <w:rsid w:val="00273FFD"/>
    <w:rsid w:val="00274133"/>
    <w:rsid w:val="00274383"/>
    <w:rsid w:val="0027545B"/>
    <w:rsid w:val="0028077B"/>
    <w:rsid w:val="0028094D"/>
    <w:rsid w:val="002836A0"/>
    <w:rsid w:val="002836FF"/>
    <w:rsid w:val="00284636"/>
    <w:rsid w:val="0028498B"/>
    <w:rsid w:val="00286794"/>
    <w:rsid w:val="002868CD"/>
    <w:rsid w:val="00286A5B"/>
    <w:rsid w:val="002905DA"/>
    <w:rsid w:val="0029098B"/>
    <w:rsid w:val="002913A3"/>
    <w:rsid w:val="002925BA"/>
    <w:rsid w:val="002935A0"/>
    <w:rsid w:val="00294A61"/>
    <w:rsid w:val="00294ABD"/>
    <w:rsid w:val="002952A4"/>
    <w:rsid w:val="002959E2"/>
    <w:rsid w:val="002A2C67"/>
    <w:rsid w:val="002A390D"/>
    <w:rsid w:val="002A4550"/>
    <w:rsid w:val="002A520D"/>
    <w:rsid w:val="002A5C11"/>
    <w:rsid w:val="002A630C"/>
    <w:rsid w:val="002A645B"/>
    <w:rsid w:val="002A72A4"/>
    <w:rsid w:val="002A756A"/>
    <w:rsid w:val="002B06D4"/>
    <w:rsid w:val="002B1AB5"/>
    <w:rsid w:val="002B3554"/>
    <w:rsid w:val="002B3FE8"/>
    <w:rsid w:val="002B4985"/>
    <w:rsid w:val="002B53BB"/>
    <w:rsid w:val="002B5D55"/>
    <w:rsid w:val="002B6DD4"/>
    <w:rsid w:val="002B6FFD"/>
    <w:rsid w:val="002C1988"/>
    <w:rsid w:val="002C1C70"/>
    <w:rsid w:val="002C29E7"/>
    <w:rsid w:val="002C31B7"/>
    <w:rsid w:val="002C6811"/>
    <w:rsid w:val="002C6961"/>
    <w:rsid w:val="002C7117"/>
    <w:rsid w:val="002C732A"/>
    <w:rsid w:val="002D2AFF"/>
    <w:rsid w:val="002D3B06"/>
    <w:rsid w:val="002D60D5"/>
    <w:rsid w:val="002E0F45"/>
    <w:rsid w:val="002E0F68"/>
    <w:rsid w:val="002E2550"/>
    <w:rsid w:val="002E3311"/>
    <w:rsid w:val="002E3555"/>
    <w:rsid w:val="002E3B55"/>
    <w:rsid w:val="002E53C6"/>
    <w:rsid w:val="002E54B1"/>
    <w:rsid w:val="002E6854"/>
    <w:rsid w:val="002E6B06"/>
    <w:rsid w:val="002F1686"/>
    <w:rsid w:val="002F1892"/>
    <w:rsid w:val="002F2B64"/>
    <w:rsid w:val="002F3468"/>
    <w:rsid w:val="002F3478"/>
    <w:rsid w:val="002F4344"/>
    <w:rsid w:val="002F4872"/>
    <w:rsid w:val="002F5013"/>
    <w:rsid w:val="002F6AC2"/>
    <w:rsid w:val="00300A1D"/>
    <w:rsid w:val="00300A48"/>
    <w:rsid w:val="00302059"/>
    <w:rsid w:val="003025C4"/>
    <w:rsid w:val="003036CF"/>
    <w:rsid w:val="00303D93"/>
    <w:rsid w:val="0030450A"/>
    <w:rsid w:val="00305BDC"/>
    <w:rsid w:val="003064FC"/>
    <w:rsid w:val="0030752B"/>
    <w:rsid w:val="00307F10"/>
    <w:rsid w:val="00310A05"/>
    <w:rsid w:val="00313D47"/>
    <w:rsid w:val="00315CCF"/>
    <w:rsid w:val="00315F08"/>
    <w:rsid w:val="003171E9"/>
    <w:rsid w:val="0031778B"/>
    <w:rsid w:val="003214C1"/>
    <w:rsid w:val="00322176"/>
    <w:rsid w:val="00323D64"/>
    <w:rsid w:val="0032411B"/>
    <w:rsid w:val="00326EF8"/>
    <w:rsid w:val="00327ED6"/>
    <w:rsid w:val="003313D5"/>
    <w:rsid w:val="003320F3"/>
    <w:rsid w:val="00332480"/>
    <w:rsid w:val="00332E81"/>
    <w:rsid w:val="003351C1"/>
    <w:rsid w:val="0033587E"/>
    <w:rsid w:val="00335FFB"/>
    <w:rsid w:val="00336146"/>
    <w:rsid w:val="003377E0"/>
    <w:rsid w:val="00340C35"/>
    <w:rsid w:val="00342584"/>
    <w:rsid w:val="00344881"/>
    <w:rsid w:val="003448AD"/>
    <w:rsid w:val="00345242"/>
    <w:rsid w:val="00345379"/>
    <w:rsid w:val="0034562F"/>
    <w:rsid w:val="00345C7E"/>
    <w:rsid w:val="0034653A"/>
    <w:rsid w:val="0034676C"/>
    <w:rsid w:val="0035006C"/>
    <w:rsid w:val="00350316"/>
    <w:rsid w:val="003509F2"/>
    <w:rsid w:val="00350DA1"/>
    <w:rsid w:val="00351D02"/>
    <w:rsid w:val="00355E97"/>
    <w:rsid w:val="00356A40"/>
    <w:rsid w:val="003570BA"/>
    <w:rsid w:val="00357B5D"/>
    <w:rsid w:val="00360888"/>
    <w:rsid w:val="003622A3"/>
    <w:rsid w:val="003627DF"/>
    <w:rsid w:val="00364356"/>
    <w:rsid w:val="0036633B"/>
    <w:rsid w:val="00366574"/>
    <w:rsid w:val="00366A87"/>
    <w:rsid w:val="0037128B"/>
    <w:rsid w:val="00371317"/>
    <w:rsid w:val="00373156"/>
    <w:rsid w:val="00373165"/>
    <w:rsid w:val="00373B2F"/>
    <w:rsid w:val="00373D4F"/>
    <w:rsid w:val="00373E07"/>
    <w:rsid w:val="00374900"/>
    <w:rsid w:val="00374B9B"/>
    <w:rsid w:val="00375827"/>
    <w:rsid w:val="003759F3"/>
    <w:rsid w:val="00375C40"/>
    <w:rsid w:val="00376FDE"/>
    <w:rsid w:val="00377CB8"/>
    <w:rsid w:val="00382FE0"/>
    <w:rsid w:val="00383BC7"/>
    <w:rsid w:val="00384E2C"/>
    <w:rsid w:val="00385240"/>
    <w:rsid w:val="00386F90"/>
    <w:rsid w:val="0039029D"/>
    <w:rsid w:val="00391FC6"/>
    <w:rsid w:val="003921DD"/>
    <w:rsid w:val="00392D78"/>
    <w:rsid w:val="003935E5"/>
    <w:rsid w:val="00393878"/>
    <w:rsid w:val="003962C0"/>
    <w:rsid w:val="00397B0E"/>
    <w:rsid w:val="003A1343"/>
    <w:rsid w:val="003A2836"/>
    <w:rsid w:val="003A304E"/>
    <w:rsid w:val="003A51D8"/>
    <w:rsid w:val="003A70A5"/>
    <w:rsid w:val="003A718D"/>
    <w:rsid w:val="003B0440"/>
    <w:rsid w:val="003B1B96"/>
    <w:rsid w:val="003B319D"/>
    <w:rsid w:val="003B35C3"/>
    <w:rsid w:val="003B41AC"/>
    <w:rsid w:val="003B4684"/>
    <w:rsid w:val="003B68D5"/>
    <w:rsid w:val="003B735E"/>
    <w:rsid w:val="003B778E"/>
    <w:rsid w:val="003C1272"/>
    <w:rsid w:val="003C2EBD"/>
    <w:rsid w:val="003C3377"/>
    <w:rsid w:val="003C3C82"/>
    <w:rsid w:val="003C4596"/>
    <w:rsid w:val="003C60E6"/>
    <w:rsid w:val="003D09BA"/>
    <w:rsid w:val="003D0F27"/>
    <w:rsid w:val="003D1636"/>
    <w:rsid w:val="003D2AE9"/>
    <w:rsid w:val="003D4B9D"/>
    <w:rsid w:val="003D65C7"/>
    <w:rsid w:val="003D6B32"/>
    <w:rsid w:val="003E0497"/>
    <w:rsid w:val="003E1032"/>
    <w:rsid w:val="003E1EB7"/>
    <w:rsid w:val="003E30BD"/>
    <w:rsid w:val="003E318C"/>
    <w:rsid w:val="003E4501"/>
    <w:rsid w:val="003E4B41"/>
    <w:rsid w:val="003E59F5"/>
    <w:rsid w:val="003E59F9"/>
    <w:rsid w:val="003E5E27"/>
    <w:rsid w:val="003E7670"/>
    <w:rsid w:val="003F08C4"/>
    <w:rsid w:val="003F12D8"/>
    <w:rsid w:val="003F2C30"/>
    <w:rsid w:val="003F3BD5"/>
    <w:rsid w:val="003F5307"/>
    <w:rsid w:val="003F5472"/>
    <w:rsid w:val="003F5AFD"/>
    <w:rsid w:val="003F6020"/>
    <w:rsid w:val="003F7624"/>
    <w:rsid w:val="0040124E"/>
    <w:rsid w:val="00401EA3"/>
    <w:rsid w:val="00402555"/>
    <w:rsid w:val="0040281E"/>
    <w:rsid w:val="00404A24"/>
    <w:rsid w:val="0040584B"/>
    <w:rsid w:val="00405C17"/>
    <w:rsid w:val="004063C0"/>
    <w:rsid w:val="00407CEC"/>
    <w:rsid w:val="00410A7D"/>
    <w:rsid w:val="004115D2"/>
    <w:rsid w:val="00411AB2"/>
    <w:rsid w:val="00411DD2"/>
    <w:rsid w:val="00412851"/>
    <w:rsid w:val="004134F1"/>
    <w:rsid w:val="00413BBC"/>
    <w:rsid w:val="00413CE9"/>
    <w:rsid w:val="00414FC8"/>
    <w:rsid w:val="00415DD9"/>
    <w:rsid w:val="00415FBC"/>
    <w:rsid w:val="004168AF"/>
    <w:rsid w:val="00416957"/>
    <w:rsid w:val="00421831"/>
    <w:rsid w:val="00422139"/>
    <w:rsid w:val="00422E60"/>
    <w:rsid w:val="00425ADE"/>
    <w:rsid w:val="004272C7"/>
    <w:rsid w:val="00430CB3"/>
    <w:rsid w:val="0043163E"/>
    <w:rsid w:val="00431BDA"/>
    <w:rsid w:val="00431DCB"/>
    <w:rsid w:val="004329A5"/>
    <w:rsid w:val="0043501E"/>
    <w:rsid w:val="0043522E"/>
    <w:rsid w:val="0043731F"/>
    <w:rsid w:val="00437500"/>
    <w:rsid w:val="004375AD"/>
    <w:rsid w:val="004407C1"/>
    <w:rsid w:val="00440A60"/>
    <w:rsid w:val="00440DE5"/>
    <w:rsid w:val="0044266F"/>
    <w:rsid w:val="00443469"/>
    <w:rsid w:val="004448B8"/>
    <w:rsid w:val="00446E39"/>
    <w:rsid w:val="00452617"/>
    <w:rsid w:val="00452D8F"/>
    <w:rsid w:val="00454148"/>
    <w:rsid w:val="0045514E"/>
    <w:rsid w:val="00455543"/>
    <w:rsid w:val="00455E1F"/>
    <w:rsid w:val="00460A95"/>
    <w:rsid w:val="00461203"/>
    <w:rsid w:val="004612F0"/>
    <w:rsid w:val="00461975"/>
    <w:rsid w:val="00462645"/>
    <w:rsid w:val="00473637"/>
    <w:rsid w:val="00474045"/>
    <w:rsid w:val="00474C9F"/>
    <w:rsid w:val="0047525B"/>
    <w:rsid w:val="00476348"/>
    <w:rsid w:val="00477895"/>
    <w:rsid w:val="004816F8"/>
    <w:rsid w:val="0048301D"/>
    <w:rsid w:val="00484FBF"/>
    <w:rsid w:val="004859FD"/>
    <w:rsid w:val="004865D9"/>
    <w:rsid w:val="00487433"/>
    <w:rsid w:val="00487EA5"/>
    <w:rsid w:val="00487F1E"/>
    <w:rsid w:val="00491542"/>
    <w:rsid w:val="0049204D"/>
    <w:rsid w:val="00492252"/>
    <w:rsid w:val="00495887"/>
    <w:rsid w:val="004960A7"/>
    <w:rsid w:val="004963C3"/>
    <w:rsid w:val="004A0182"/>
    <w:rsid w:val="004A0496"/>
    <w:rsid w:val="004A0912"/>
    <w:rsid w:val="004A168D"/>
    <w:rsid w:val="004A1DF0"/>
    <w:rsid w:val="004A231F"/>
    <w:rsid w:val="004A25C3"/>
    <w:rsid w:val="004A2A31"/>
    <w:rsid w:val="004A3182"/>
    <w:rsid w:val="004A6862"/>
    <w:rsid w:val="004A6EB5"/>
    <w:rsid w:val="004B15D3"/>
    <w:rsid w:val="004B20D3"/>
    <w:rsid w:val="004B25D7"/>
    <w:rsid w:val="004B25DE"/>
    <w:rsid w:val="004B30EF"/>
    <w:rsid w:val="004B384B"/>
    <w:rsid w:val="004B3CA7"/>
    <w:rsid w:val="004B5959"/>
    <w:rsid w:val="004B6D61"/>
    <w:rsid w:val="004B796B"/>
    <w:rsid w:val="004C0ED6"/>
    <w:rsid w:val="004C48B6"/>
    <w:rsid w:val="004C4A82"/>
    <w:rsid w:val="004C5BCD"/>
    <w:rsid w:val="004C7A9B"/>
    <w:rsid w:val="004D0E04"/>
    <w:rsid w:val="004D15B3"/>
    <w:rsid w:val="004D2540"/>
    <w:rsid w:val="004D2A9C"/>
    <w:rsid w:val="004D323B"/>
    <w:rsid w:val="004D4906"/>
    <w:rsid w:val="004D4D2F"/>
    <w:rsid w:val="004D52E8"/>
    <w:rsid w:val="004D5384"/>
    <w:rsid w:val="004D58AA"/>
    <w:rsid w:val="004D60D5"/>
    <w:rsid w:val="004D7BA0"/>
    <w:rsid w:val="004E2066"/>
    <w:rsid w:val="004E245D"/>
    <w:rsid w:val="004E39DE"/>
    <w:rsid w:val="004E4EDF"/>
    <w:rsid w:val="004E4F94"/>
    <w:rsid w:val="004E592A"/>
    <w:rsid w:val="004F349E"/>
    <w:rsid w:val="004F3A3C"/>
    <w:rsid w:val="004F3EBF"/>
    <w:rsid w:val="004F41B0"/>
    <w:rsid w:val="004F41C8"/>
    <w:rsid w:val="004F49A4"/>
    <w:rsid w:val="004F73C6"/>
    <w:rsid w:val="004F7506"/>
    <w:rsid w:val="004F77D3"/>
    <w:rsid w:val="005019A2"/>
    <w:rsid w:val="00505A90"/>
    <w:rsid w:val="00505E2E"/>
    <w:rsid w:val="00507387"/>
    <w:rsid w:val="00511D12"/>
    <w:rsid w:val="00512EA8"/>
    <w:rsid w:val="00514165"/>
    <w:rsid w:val="005217B7"/>
    <w:rsid w:val="00522487"/>
    <w:rsid w:val="005229B6"/>
    <w:rsid w:val="005231C2"/>
    <w:rsid w:val="00523470"/>
    <w:rsid w:val="005248F6"/>
    <w:rsid w:val="00524E7A"/>
    <w:rsid w:val="0052667C"/>
    <w:rsid w:val="00526D2D"/>
    <w:rsid w:val="00526EC1"/>
    <w:rsid w:val="0052785B"/>
    <w:rsid w:val="005311FF"/>
    <w:rsid w:val="0053286F"/>
    <w:rsid w:val="00532B03"/>
    <w:rsid w:val="00532BE4"/>
    <w:rsid w:val="00533C2A"/>
    <w:rsid w:val="00534EA3"/>
    <w:rsid w:val="005358B7"/>
    <w:rsid w:val="005377A4"/>
    <w:rsid w:val="00537CCD"/>
    <w:rsid w:val="00542DA9"/>
    <w:rsid w:val="00543ED7"/>
    <w:rsid w:val="0054466E"/>
    <w:rsid w:val="0054473D"/>
    <w:rsid w:val="00546997"/>
    <w:rsid w:val="005477F0"/>
    <w:rsid w:val="00550FAF"/>
    <w:rsid w:val="00552B15"/>
    <w:rsid w:val="00554652"/>
    <w:rsid w:val="00554CF0"/>
    <w:rsid w:val="0055528F"/>
    <w:rsid w:val="005561A6"/>
    <w:rsid w:val="00560644"/>
    <w:rsid w:val="00561D0E"/>
    <w:rsid w:val="00561E53"/>
    <w:rsid w:val="00562B4D"/>
    <w:rsid w:val="0056348E"/>
    <w:rsid w:val="0056371A"/>
    <w:rsid w:val="00564585"/>
    <w:rsid w:val="00565460"/>
    <w:rsid w:val="00566663"/>
    <w:rsid w:val="00572131"/>
    <w:rsid w:val="00572C41"/>
    <w:rsid w:val="00574A5D"/>
    <w:rsid w:val="00575D60"/>
    <w:rsid w:val="00577FAA"/>
    <w:rsid w:val="005817E9"/>
    <w:rsid w:val="00582075"/>
    <w:rsid w:val="00582DFA"/>
    <w:rsid w:val="00583C87"/>
    <w:rsid w:val="005840FB"/>
    <w:rsid w:val="005854C1"/>
    <w:rsid w:val="00585D0D"/>
    <w:rsid w:val="00585F63"/>
    <w:rsid w:val="00586273"/>
    <w:rsid w:val="005920AF"/>
    <w:rsid w:val="00592CDE"/>
    <w:rsid w:val="005933EB"/>
    <w:rsid w:val="005942AF"/>
    <w:rsid w:val="00595C4D"/>
    <w:rsid w:val="005966A6"/>
    <w:rsid w:val="00597E3A"/>
    <w:rsid w:val="005A0987"/>
    <w:rsid w:val="005A0E3D"/>
    <w:rsid w:val="005A2213"/>
    <w:rsid w:val="005A2283"/>
    <w:rsid w:val="005A2FF4"/>
    <w:rsid w:val="005A356C"/>
    <w:rsid w:val="005A40FB"/>
    <w:rsid w:val="005A4A51"/>
    <w:rsid w:val="005B0146"/>
    <w:rsid w:val="005B036D"/>
    <w:rsid w:val="005B120C"/>
    <w:rsid w:val="005B18FA"/>
    <w:rsid w:val="005B2854"/>
    <w:rsid w:val="005B5227"/>
    <w:rsid w:val="005C14F6"/>
    <w:rsid w:val="005C1F0A"/>
    <w:rsid w:val="005C2004"/>
    <w:rsid w:val="005C3D57"/>
    <w:rsid w:val="005C5190"/>
    <w:rsid w:val="005C52AF"/>
    <w:rsid w:val="005C596C"/>
    <w:rsid w:val="005C5D29"/>
    <w:rsid w:val="005D0068"/>
    <w:rsid w:val="005D0F4E"/>
    <w:rsid w:val="005D170F"/>
    <w:rsid w:val="005D1CB1"/>
    <w:rsid w:val="005D3745"/>
    <w:rsid w:val="005D45E5"/>
    <w:rsid w:val="005D4A47"/>
    <w:rsid w:val="005D6031"/>
    <w:rsid w:val="005D7707"/>
    <w:rsid w:val="005E0195"/>
    <w:rsid w:val="005E030D"/>
    <w:rsid w:val="005E2E80"/>
    <w:rsid w:val="005E3546"/>
    <w:rsid w:val="005E3844"/>
    <w:rsid w:val="005E3CA3"/>
    <w:rsid w:val="005E4338"/>
    <w:rsid w:val="005E4648"/>
    <w:rsid w:val="005E4C74"/>
    <w:rsid w:val="005E6023"/>
    <w:rsid w:val="005E6B4F"/>
    <w:rsid w:val="005E70DD"/>
    <w:rsid w:val="005F22F9"/>
    <w:rsid w:val="005F37A6"/>
    <w:rsid w:val="005F551B"/>
    <w:rsid w:val="005F589A"/>
    <w:rsid w:val="005F62D3"/>
    <w:rsid w:val="0060014D"/>
    <w:rsid w:val="00601BD3"/>
    <w:rsid w:val="00602686"/>
    <w:rsid w:val="0060623A"/>
    <w:rsid w:val="00606C0C"/>
    <w:rsid w:val="00607827"/>
    <w:rsid w:val="00612602"/>
    <w:rsid w:val="0061355C"/>
    <w:rsid w:val="00613657"/>
    <w:rsid w:val="00613A18"/>
    <w:rsid w:val="00617BCA"/>
    <w:rsid w:val="00620DF2"/>
    <w:rsid w:val="00621658"/>
    <w:rsid w:val="0062353F"/>
    <w:rsid w:val="006255C7"/>
    <w:rsid w:val="006260DF"/>
    <w:rsid w:val="00626531"/>
    <w:rsid w:val="00626903"/>
    <w:rsid w:val="00627304"/>
    <w:rsid w:val="00627B0B"/>
    <w:rsid w:val="00627E0E"/>
    <w:rsid w:val="00630786"/>
    <w:rsid w:val="006370E3"/>
    <w:rsid w:val="00640743"/>
    <w:rsid w:val="00640947"/>
    <w:rsid w:val="00641AC5"/>
    <w:rsid w:val="0064268F"/>
    <w:rsid w:val="006430C9"/>
    <w:rsid w:val="00644637"/>
    <w:rsid w:val="006465EC"/>
    <w:rsid w:val="00647A24"/>
    <w:rsid w:val="006511F3"/>
    <w:rsid w:val="00651C1C"/>
    <w:rsid w:val="006551F8"/>
    <w:rsid w:val="006559DF"/>
    <w:rsid w:val="00656741"/>
    <w:rsid w:val="00656C22"/>
    <w:rsid w:val="00657A5A"/>
    <w:rsid w:val="00657BC6"/>
    <w:rsid w:val="00657BE1"/>
    <w:rsid w:val="006606A9"/>
    <w:rsid w:val="006614A6"/>
    <w:rsid w:val="00662693"/>
    <w:rsid w:val="00662F4E"/>
    <w:rsid w:val="006639F2"/>
    <w:rsid w:val="00665BDC"/>
    <w:rsid w:val="00673D10"/>
    <w:rsid w:val="00675C9E"/>
    <w:rsid w:val="00676652"/>
    <w:rsid w:val="006800AD"/>
    <w:rsid w:val="00680477"/>
    <w:rsid w:val="006823B8"/>
    <w:rsid w:val="00683ADC"/>
    <w:rsid w:val="0068402F"/>
    <w:rsid w:val="006849A7"/>
    <w:rsid w:val="00684AB8"/>
    <w:rsid w:val="0068567F"/>
    <w:rsid w:val="00685D38"/>
    <w:rsid w:val="006865B2"/>
    <w:rsid w:val="00690801"/>
    <w:rsid w:val="00691308"/>
    <w:rsid w:val="00691FE4"/>
    <w:rsid w:val="006935F1"/>
    <w:rsid w:val="006952B9"/>
    <w:rsid w:val="00696D1B"/>
    <w:rsid w:val="00697889"/>
    <w:rsid w:val="00697F78"/>
    <w:rsid w:val="006A3831"/>
    <w:rsid w:val="006A4A15"/>
    <w:rsid w:val="006A6CC2"/>
    <w:rsid w:val="006B0264"/>
    <w:rsid w:val="006B13FB"/>
    <w:rsid w:val="006B378C"/>
    <w:rsid w:val="006B46C4"/>
    <w:rsid w:val="006B47A6"/>
    <w:rsid w:val="006B587F"/>
    <w:rsid w:val="006B5F97"/>
    <w:rsid w:val="006B707D"/>
    <w:rsid w:val="006C099C"/>
    <w:rsid w:val="006C10E9"/>
    <w:rsid w:val="006C1CA8"/>
    <w:rsid w:val="006C1D73"/>
    <w:rsid w:val="006C485D"/>
    <w:rsid w:val="006C6056"/>
    <w:rsid w:val="006C616D"/>
    <w:rsid w:val="006C6B24"/>
    <w:rsid w:val="006C7563"/>
    <w:rsid w:val="006D08EC"/>
    <w:rsid w:val="006D0BCD"/>
    <w:rsid w:val="006D1013"/>
    <w:rsid w:val="006D1F31"/>
    <w:rsid w:val="006D2A2D"/>
    <w:rsid w:val="006D2BFC"/>
    <w:rsid w:val="006D2F16"/>
    <w:rsid w:val="006D32FD"/>
    <w:rsid w:val="006D3817"/>
    <w:rsid w:val="006D5925"/>
    <w:rsid w:val="006D687B"/>
    <w:rsid w:val="006D6CD3"/>
    <w:rsid w:val="006D7F54"/>
    <w:rsid w:val="006E1A87"/>
    <w:rsid w:val="006E1D13"/>
    <w:rsid w:val="006E294E"/>
    <w:rsid w:val="006E35A7"/>
    <w:rsid w:val="006E4CB2"/>
    <w:rsid w:val="006E55EB"/>
    <w:rsid w:val="006E5A58"/>
    <w:rsid w:val="006E5AC4"/>
    <w:rsid w:val="006E5F97"/>
    <w:rsid w:val="006E681F"/>
    <w:rsid w:val="006E6DF6"/>
    <w:rsid w:val="006E7000"/>
    <w:rsid w:val="006F3A11"/>
    <w:rsid w:val="006F4C38"/>
    <w:rsid w:val="006F6C64"/>
    <w:rsid w:val="006F6E9B"/>
    <w:rsid w:val="006F7039"/>
    <w:rsid w:val="006F7065"/>
    <w:rsid w:val="0070078A"/>
    <w:rsid w:val="007022DB"/>
    <w:rsid w:val="00702A47"/>
    <w:rsid w:val="0070383D"/>
    <w:rsid w:val="007047E7"/>
    <w:rsid w:val="007057F2"/>
    <w:rsid w:val="007072C0"/>
    <w:rsid w:val="007078CC"/>
    <w:rsid w:val="007101DB"/>
    <w:rsid w:val="00711A12"/>
    <w:rsid w:val="00711D61"/>
    <w:rsid w:val="00711F3F"/>
    <w:rsid w:val="0071218E"/>
    <w:rsid w:val="00713F12"/>
    <w:rsid w:val="007152FC"/>
    <w:rsid w:val="00716388"/>
    <w:rsid w:val="00716AF8"/>
    <w:rsid w:val="00717B78"/>
    <w:rsid w:val="00717BF2"/>
    <w:rsid w:val="007205A9"/>
    <w:rsid w:val="0072384E"/>
    <w:rsid w:val="00723875"/>
    <w:rsid w:val="00724003"/>
    <w:rsid w:val="0072518B"/>
    <w:rsid w:val="007267CD"/>
    <w:rsid w:val="00727F32"/>
    <w:rsid w:val="00730FD7"/>
    <w:rsid w:val="007319BE"/>
    <w:rsid w:val="00731D2D"/>
    <w:rsid w:val="007323B5"/>
    <w:rsid w:val="007327C0"/>
    <w:rsid w:val="00732E07"/>
    <w:rsid w:val="00734564"/>
    <w:rsid w:val="007405F8"/>
    <w:rsid w:val="00741D38"/>
    <w:rsid w:val="007430CD"/>
    <w:rsid w:val="007455BD"/>
    <w:rsid w:val="00746974"/>
    <w:rsid w:val="00753C71"/>
    <w:rsid w:val="00753D7D"/>
    <w:rsid w:val="00753EBB"/>
    <w:rsid w:val="00754BE9"/>
    <w:rsid w:val="0076221C"/>
    <w:rsid w:val="007626DB"/>
    <w:rsid w:val="00763993"/>
    <w:rsid w:val="00763D4B"/>
    <w:rsid w:val="007655B2"/>
    <w:rsid w:val="0077017F"/>
    <w:rsid w:val="007703BE"/>
    <w:rsid w:val="007721EB"/>
    <w:rsid w:val="00773273"/>
    <w:rsid w:val="007738B8"/>
    <w:rsid w:val="00773B21"/>
    <w:rsid w:val="00774B54"/>
    <w:rsid w:val="0078059B"/>
    <w:rsid w:val="00782900"/>
    <w:rsid w:val="00783C4D"/>
    <w:rsid w:val="00785BCD"/>
    <w:rsid w:val="00785C2F"/>
    <w:rsid w:val="00785F4A"/>
    <w:rsid w:val="007871E4"/>
    <w:rsid w:val="00787873"/>
    <w:rsid w:val="00793D6F"/>
    <w:rsid w:val="00795449"/>
    <w:rsid w:val="00795C04"/>
    <w:rsid w:val="0079725F"/>
    <w:rsid w:val="007A053F"/>
    <w:rsid w:val="007A35D6"/>
    <w:rsid w:val="007A3DDB"/>
    <w:rsid w:val="007A3ED4"/>
    <w:rsid w:val="007A43E9"/>
    <w:rsid w:val="007A760F"/>
    <w:rsid w:val="007A77E4"/>
    <w:rsid w:val="007B1F54"/>
    <w:rsid w:val="007B202F"/>
    <w:rsid w:val="007B23A0"/>
    <w:rsid w:val="007B28C9"/>
    <w:rsid w:val="007B2D19"/>
    <w:rsid w:val="007B5C36"/>
    <w:rsid w:val="007B74CD"/>
    <w:rsid w:val="007C0659"/>
    <w:rsid w:val="007C2022"/>
    <w:rsid w:val="007C3D9E"/>
    <w:rsid w:val="007C4206"/>
    <w:rsid w:val="007C4EC7"/>
    <w:rsid w:val="007C5D29"/>
    <w:rsid w:val="007C7B2A"/>
    <w:rsid w:val="007D0EE4"/>
    <w:rsid w:val="007D10FE"/>
    <w:rsid w:val="007D1341"/>
    <w:rsid w:val="007D2C45"/>
    <w:rsid w:val="007D2F80"/>
    <w:rsid w:val="007D2FC6"/>
    <w:rsid w:val="007D455A"/>
    <w:rsid w:val="007D635B"/>
    <w:rsid w:val="007D6C35"/>
    <w:rsid w:val="007D6E60"/>
    <w:rsid w:val="007D739A"/>
    <w:rsid w:val="007D79D3"/>
    <w:rsid w:val="007E00BF"/>
    <w:rsid w:val="007E019A"/>
    <w:rsid w:val="007E0DDF"/>
    <w:rsid w:val="007E32A4"/>
    <w:rsid w:val="007E503F"/>
    <w:rsid w:val="007E5956"/>
    <w:rsid w:val="007F06BC"/>
    <w:rsid w:val="007F1845"/>
    <w:rsid w:val="007F2883"/>
    <w:rsid w:val="007F5B4D"/>
    <w:rsid w:val="007F7775"/>
    <w:rsid w:val="007F7C1A"/>
    <w:rsid w:val="008017E8"/>
    <w:rsid w:val="00802C77"/>
    <w:rsid w:val="00803E34"/>
    <w:rsid w:val="008051C9"/>
    <w:rsid w:val="00807297"/>
    <w:rsid w:val="00807BAC"/>
    <w:rsid w:val="00814FAD"/>
    <w:rsid w:val="0081508E"/>
    <w:rsid w:val="0081531A"/>
    <w:rsid w:val="008169E2"/>
    <w:rsid w:val="00820D0D"/>
    <w:rsid w:val="00820E3F"/>
    <w:rsid w:val="00821A44"/>
    <w:rsid w:val="00821B8C"/>
    <w:rsid w:val="008242C9"/>
    <w:rsid w:val="0082542B"/>
    <w:rsid w:val="0082553A"/>
    <w:rsid w:val="00827687"/>
    <w:rsid w:val="0083045C"/>
    <w:rsid w:val="00830DB9"/>
    <w:rsid w:val="008321BA"/>
    <w:rsid w:val="00833569"/>
    <w:rsid w:val="00837851"/>
    <w:rsid w:val="00837D0A"/>
    <w:rsid w:val="0084075F"/>
    <w:rsid w:val="00841493"/>
    <w:rsid w:val="00843E73"/>
    <w:rsid w:val="00845FB2"/>
    <w:rsid w:val="00846934"/>
    <w:rsid w:val="008510FB"/>
    <w:rsid w:val="0085181B"/>
    <w:rsid w:val="00851B4C"/>
    <w:rsid w:val="008526B7"/>
    <w:rsid w:val="008532CE"/>
    <w:rsid w:val="008538BA"/>
    <w:rsid w:val="0085447C"/>
    <w:rsid w:val="00854F7D"/>
    <w:rsid w:val="00855673"/>
    <w:rsid w:val="00857BA4"/>
    <w:rsid w:val="008607C6"/>
    <w:rsid w:val="00863549"/>
    <w:rsid w:val="0086383A"/>
    <w:rsid w:val="00863874"/>
    <w:rsid w:val="00864FDB"/>
    <w:rsid w:val="00865E4E"/>
    <w:rsid w:val="0086654E"/>
    <w:rsid w:val="00866D7B"/>
    <w:rsid w:val="00866E68"/>
    <w:rsid w:val="00867AF6"/>
    <w:rsid w:val="00867CD6"/>
    <w:rsid w:val="008707D6"/>
    <w:rsid w:val="008707EE"/>
    <w:rsid w:val="00871757"/>
    <w:rsid w:val="00874128"/>
    <w:rsid w:val="008751B7"/>
    <w:rsid w:val="00880949"/>
    <w:rsid w:val="00880BAE"/>
    <w:rsid w:val="008835D4"/>
    <w:rsid w:val="00884A71"/>
    <w:rsid w:val="00885BCF"/>
    <w:rsid w:val="00885C12"/>
    <w:rsid w:val="00885D46"/>
    <w:rsid w:val="00887BB3"/>
    <w:rsid w:val="00890215"/>
    <w:rsid w:val="00890B09"/>
    <w:rsid w:val="0089166F"/>
    <w:rsid w:val="008919CE"/>
    <w:rsid w:val="00891BF9"/>
    <w:rsid w:val="00892025"/>
    <w:rsid w:val="00892547"/>
    <w:rsid w:val="00892B01"/>
    <w:rsid w:val="00893957"/>
    <w:rsid w:val="00894233"/>
    <w:rsid w:val="00894778"/>
    <w:rsid w:val="00895EB9"/>
    <w:rsid w:val="00896046"/>
    <w:rsid w:val="00897654"/>
    <w:rsid w:val="008A1817"/>
    <w:rsid w:val="008A1D04"/>
    <w:rsid w:val="008A21E5"/>
    <w:rsid w:val="008A22E0"/>
    <w:rsid w:val="008A2A0F"/>
    <w:rsid w:val="008A3704"/>
    <w:rsid w:val="008B203A"/>
    <w:rsid w:val="008B2C2D"/>
    <w:rsid w:val="008B39EC"/>
    <w:rsid w:val="008B5C5A"/>
    <w:rsid w:val="008B75DE"/>
    <w:rsid w:val="008B76A0"/>
    <w:rsid w:val="008B7B53"/>
    <w:rsid w:val="008C2008"/>
    <w:rsid w:val="008C2178"/>
    <w:rsid w:val="008C2373"/>
    <w:rsid w:val="008C2404"/>
    <w:rsid w:val="008C24FA"/>
    <w:rsid w:val="008C3E5D"/>
    <w:rsid w:val="008C3E92"/>
    <w:rsid w:val="008C506A"/>
    <w:rsid w:val="008C61C0"/>
    <w:rsid w:val="008C6853"/>
    <w:rsid w:val="008C7459"/>
    <w:rsid w:val="008D177E"/>
    <w:rsid w:val="008D3032"/>
    <w:rsid w:val="008E05A3"/>
    <w:rsid w:val="008E1D6D"/>
    <w:rsid w:val="008E27A0"/>
    <w:rsid w:val="008E53A0"/>
    <w:rsid w:val="008E6122"/>
    <w:rsid w:val="008E6E12"/>
    <w:rsid w:val="008F1F98"/>
    <w:rsid w:val="008F35B8"/>
    <w:rsid w:val="008F65D1"/>
    <w:rsid w:val="008F73C3"/>
    <w:rsid w:val="009005C1"/>
    <w:rsid w:val="0090068E"/>
    <w:rsid w:val="00903B81"/>
    <w:rsid w:val="00903EB1"/>
    <w:rsid w:val="00904FC7"/>
    <w:rsid w:val="0090557E"/>
    <w:rsid w:val="009125C7"/>
    <w:rsid w:val="00913CC7"/>
    <w:rsid w:val="009148C9"/>
    <w:rsid w:val="009148E3"/>
    <w:rsid w:val="009155BE"/>
    <w:rsid w:val="00917E23"/>
    <w:rsid w:val="00921F5C"/>
    <w:rsid w:val="00922597"/>
    <w:rsid w:val="00922C9B"/>
    <w:rsid w:val="00922FA3"/>
    <w:rsid w:val="0092407F"/>
    <w:rsid w:val="0092517F"/>
    <w:rsid w:val="00930F12"/>
    <w:rsid w:val="00932BCC"/>
    <w:rsid w:val="00933A2C"/>
    <w:rsid w:val="0093482A"/>
    <w:rsid w:val="00936B2D"/>
    <w:rsid w:val="00940806"/>
    <w:rsid w:val="0094142D"/>
    <w:rsid w:val="00943668"/>
    <w:rsid w:val="009444EB"/>
    <w:rsid w:val="00944C3D"/>
    <w:rsid w:val="0094707D"/>
    <w:rsid w:val="0094713D"/>
    <w:rsid w:val="009513EE"/>
    <w:rsid w:val="00954127"/>
    <w:rsid w:val="009560AC"/>
    <w:rsid w:val="00957710"/>
    <w:rsid w:val="009606E6"/>
    <w:rsid w:val="009607BF"/>
    <w:rsid w:val="0096155C"/>
    <w:rsid w:val="00962567"/>
    <w:rsid w:val="009629C9"/>
    <w:rsid w:val="00966EB4"/>
    <w:rsid w:val="0097036A"/>
    <w:rsid w:val="00972111"/>
    <w:rsid w:val="00974078"/>
    <w:rsid w:val="00974928"/>
    <w:rsid w:val="009757EA"/>
    <w:rsid w:val="00975E1E"/>
    <w:rsid w:val="00983C0F"/>
    <w:rsid w:val="00983EEF"/>
    <w:rsid w:val="00984A08"/>
    <w:rsid w:val="00984E95"/>
    <w:rsid w:val="00986190"/>
    <w:rsid w:val="00986512"/>
    <w:rsid w:val="009905F2"/>
    <w:rsid w:val="00991873"/>
    <w:rsid w:val="00993992"/>
    <w:rsid w:val="0099517C"/>
    <w:rsid w:val="00995B45"/>
    <w:rsid w:val="009977D5"/>
    <w:rsid w:val="009A10BD"/>
    <w:rsid w:val="009A43EA"/>
    <w:rsid w:val="009A4961"/>
    <w:rsid w:val="009A56EB"/>
    <w:rsid w:val="009A62C5"/>
    <w:rsid w:val="009A6322"/>
    <w:rsid w:val="009A6840"/>
    <w:rsid w:val="009A7B17"/>
    <w:rsid w:val="009B07C1"/>
    <w:rsid w:val="009B18E4"/>
    <w:rsid w:val="009B32CF"/>
    <w:rsid w:val="009B3607"/>
    <w:rsid w:val="009B56B4"/>
    <w:rsid w:val="009B5932"/>
    <w:rsid w:val="009B60A5"/>
    <w:rsid w:val="009B799A"/>
    <w:rsid w:val="009C2797"/>
    <w:rsid w:val="009C2FBF"/>
    <w:rsid w:val="009C5646"/>
    <w:rsid w:val="009C6218"/>
    <w:rsid w:val="009D015E"/>
    <w:rsid w:val="009D0C29"/>
    <w:rsid w:val="009D4707"/>
    <w:rsid w:val="009D49FF"/>
    <w:rsid w:val="009D5B6F"/>
    <w:rsid w:val="009D659E"/>
    <w:rsid w:val="009E27F6"/>
    <w:rsid w:val="009E2E9E"/>
    <w:rsid w:val="009E2EBE"/>
    <w:rsid w:val="009E54A8"/>
    <w:rsid w:val="009F0649"/>
    <w:rsid w:val="009F4B56"/>
    <w:rsid w:val="009F6400"/>
    <w:rsid w:val="009F6734"/>
    <w:rsid w:val="009F7F9C"/>
    <w:rsid w:val="00A0049F"/>
    <w:rsid w:val="00A00A39"/>
    <w:rsid w:val="00A00D9E"/>
    <w:rsid w:val="00A02B81"/>
    <w:rsid w:val="00A02DF1"/>
    <w:rsid w:val="00A039D3"/>
    <w:rsid w:val="00A05116"/>
    <w:rsid w:val="00A0557E"/>
    <w:rsid w:val="00A05DB1"/>
    <w:rsid w:val="00A06BB8"/>
    <w:rsid w:val="00A100E5"/>
    <w:rsid w:val="00A10A76"/>
    <w:rsid w:val="00A11CE7"/>
    <w:rsid w:val="00A1357D"/>
    <w:rsid w:val="00A150DA"/>
    <w:rsid w:val="00A16C7C"/>
    <w:rsid w:val="00A20146"/>
    <w:rsid w:val="00A2130C"/>
    <w:rsid w:val="00A217AE"/>
    <w:rsid w:val="00A22E8B"/>
    <w:rsid w:val="00A23245"/>
    <w:rsid w:val="00A25785"/>
    <w:rsid w:val="00A25C17"/>
    <w:rsid w:val="00A30B9F"/>
    <w:rsid w:val="00A317FC"/>
    <w:rsid w:val="00A34C40"/>
    <w:rsid w:val="00A35506"/>
    <w:rsid w:val="00A37DC4"/>
    <w:rsid w:val="00A434C1"/>
    <w:rsid w:val="00A44E61"/>
    <w:rsid w:val="00A457DB"/>
    <w:rsid w:val="00A45884"/>
    <w:rsid w:val="00A45A1C"/>
    <w:rsid w:val="00A45B2F"/>
    <w:rsid w:val="00A46366"/>
    <w:rsid w:val="00A46537"/>
    <w:rsid w:val="00A470CE"/>
    <w:rsid w:val="00A50497"/>
    <w:rsid w:val="00A50C4B"/>
    <w:rsid w:val="00A514B1"/>
    <w:rsid w:val="00A51607"/>
    <w:rsid w:val="00A5239D"/>
    <w:rsid w:val="00A52E29"/>
    <w:rsid w:val="00A5368D"/>
    <w:rsid w:val="00A537C4"/>
    <w:rsid w:val="00A54073"/>
    <w:rsid w:val="00A544DF"/>
    <w:rsid w:val="00A55B71"/>
    <w:rsid w:val="00A56190"/>
    <w:rsid w:val="00A5694A"/>
    <w:rsid w:val="00A61A3B"/>
    <w:rsid w:val="00A623CF"/>
    <w:rsid w:val="00A62B5D"/>
    <w:rsid w:val="00A63A2C"/>
    <w:rsid w:val="00A63FD7"/>
    <w:rsid w:val="00A66A6E"/>
    <w:rsid w:val="00A732D0"/>
    <w:rsid w:val="00A74531"/>
    <w:rsid w:val="00A7565E"/>
    <w:rsid w:val="00A80460"/>
    <w:rsid w:val="00A80564"/>
    <w:rsid w:val="00A84257"/>
    <w:rsid w:val="00A859AB"/>
    <w:rsid w:val="00A911E5"/>
    <w:rsid w:val="00A91DB3"/>
    <w:rsid w:val="00A934EC"/>
    <w:rsid w:val="00A9486F"/>
    <w:rsid w:val="00A94FDB"/>
    <w:rsid w:val="00A958BB"/>
    <w:rsid w:val="00A96348"/>
    <w:rsid w:val="00A9637F"/>
    <w:rsid w:val="00AA064F"/>
    <w:rsid w:val="00AA13F7"/>
    <w:rsid w:val="00AA2F7F"/>
    <w:rsid w:val="00AA3693"/>
    <w:rsid w:val="00AA527F"/>
    <w:rsid w:val="00AA5583"/>
    <w:rsid w:val="00AA5F79"/>
    <w:rsid w:val="00AA7B58"/>
    <w:rsid w:val="00AA7D99"/>
    <w:rsid w:val="00AB00BF"/>
    <w:rsid w:val="00AB0335"/>
    <w:rsid w:val="00AB049A"/>
    <w:rsid w:val="00AB26B9"/>
    <w:rsid w:val="00AB585F"/>
    <w:rsid w:val="00AB5F00"/>
    <w:rsid w:val="00AB710F"/>
    <w:rsid w:val="00AB73E8"/>
    <w:rsid w:val="00AB7FB1"/>
    <w:rsid w:val="00AC01E7"/>
    <w:rsid w:val="00AC04F0"/>
    <w:rsid w:val="00AC1B71"/>
    <w:rsid w:val="00AC215E"/>
    <w:rsid w:val="00AC239D"/>
    <w:rsid w:val="00AC2CCA"/>
    <w:rsid w:val="00AC4DE3"/>
    <w:rsid w:val="00AC729E"/>
    <w:rsid w:val="00AC7623"/>
    <w:rsid w:val="00AD0C75"/>
    <w:rsid w:val="00AD1D18"/>
    <w:rsid w:val="00AD2E98"/>
    <w:rsid w:val="00AD342F"/>
    <w:rsid w:val="00AD4152"/>
    <w:rsid w:val="00AD41D1"/>
    <w:rsid w:val="00AD5838"/>
    <w:rsid w:val="00AD7E8B"/>
    <w:rsid w:val="00AE12B9"/>
    <w:rsid w:val="00AE12D6"/>
    <w:rsid w:val="00AE2A76"/>
    <w:rsid w:val="00AE2F5E"/>
    <w:rsid w:val="00AE3359"/>
    <w:rsid w:val="00AE3B75"/>
    <w:rsid w:val="00AE4BAB"/>
    <w:rsid w:val="00AE54D0"/>
    <w:rsid w:val="00AE5858"/>
    <w:rsid w:val="00AE5D55"/>
    <w:rsid w:val="00AF0FC4"/>
    <w:rsid w:val="00AF1B07"/>
    <w:rsid w:val="00AF3A38"/>
    <w:rsid w:val="00AF498B"/>
    <w:rsid w:val="00AF5086"/>
    <w:rsid w:val="00AF563C"/>
    <w:rsid w:val="00AF6DAD"/>
    <w:rsid w:val="00AF7F69"/>
    <w:rsid w:val="00AF7FDD"/>
    <w:rsid w:val="00B01A9A"/>
    <w:rsid w:val="00B028C0"/>
    <w:rsid w:val="00B04589"/>
    <w:rsid w:val="00B04609"/>
    <w:rsid w:val="00B04DC2"/>
    <w:rsid w:val="00B057F2"/>
    <w:rsid w:val="00B06A6B"/>
    <w:rsid w:val="00B10AE8"/>
    <w:rsid w:val="00B10BB7"/>
    <w:rsid w:val="00B11098"/>
    <w:rsid w:val="00B11870"/>
    <w:rsid w:val="00B165DF"/>
    <w:rsid w:val="00B16C96"/>
    <w:rsid w:val="00B1715E"/>
    <w:rsid w:val="00B17C93"/>
    <w:rsid w:val="00B205C4"/>
    <w:rsid w:val="00B235CB"/>
    <w:rsid w:val="00B2470B"/>
    <w:rsid w:val="00B248AF"/>
    <w:rsid w:val="00B24906"/>
    <w:rsid w:val="00B2616A"/>
    <w:rsid w:val="00B266AB"/>
    <w:rsid w:val="00B26780"/>
    <w:rsid w:val="00B30100"/>
    <w:rsid w:val="00B30C51"/>
    <w:rsid w:val="00B30FEE"/>
    <w:rsid w:val="00B321BF"/>
    <w:rsid w:val="00B3257B"/>
    <w:rsid w:val="00B326EA"/>
    <w:rsid w:val="00B332DA"/>
    <w:rsid w:val="00B33C48"/>
    <w:rsid w:val="00B403A9"/>
    <w:rsid w:val="00B4047A"/>
    <w:rsid w:val="00B426D6"/>
    <w:rsid w:val="00B433DD"/>
    <w:rsid w:val="00B43A3D"/>
    <w:rsid w:val="00B4478A"/>
    <w:rsid w:val="00B44DD4"/>
    <w:rsid w:val="00B44F8E"/>
    <w:rsid w:val="00B46077"/>
    <w:rsid w:val="00B519A0"/>
    <w:rsid w:val="00B536FD"/>
    <w:rsid w:val="00B53F77"/>
    <w:rsid w:val="00B570C8"/>
    <w:rsid w:val="00B57559"/>
    <w:rsid w:val="00B5780E"/>
    <w:rsid w:val="00B57A18"/>
    <w:rsid w:val="00B6218B"/>
    <w:rsid w:val="00B62D21"/>
    <w:rsid w:val="00B62DA4"/>
    <w:rsid w:val="00B64524"/>
    <w:rsid w:val="00B648D4"/>
    <w:rsid w:val="00B7159A"/>
    <w:rsid w:val="00B71AC1"/>
    <w:rsid w:val="00B80D65"/>
    <w:rsid w:val="00B81EF6"/>
    <w:rsid w:val="00B82853"/>
    <w:rsid w:val="00B82902"/>
    <w:rsid w:val="00B833CA"/>
    <w:rsid w:val="00B83B4E"/>
    <w:rsid w:val="00B83E95"/>
    <w:rsid w:val="00B84858"/>
    <w:rsid w:val="00B9054F"/>
    <w:rsid w:val="00B90D91"/>
    <w:rsid w:val="00B92852"/>
    <w:rsid w:val="00B928E3"/>
    <w:rsid w:val="00B92A73"/>
    <w:rsid w:val="00B97D9E"/>
    <w:rsid w:val="00BA0914"/>
    <w:rsid w:val="00BA5A2A"/>
    <w:rsid w:val="00BA7633"/>
    <w:rsid w:val="00BB0967"/>
    <w:rsid w:val="00BB44AA"/>
    <w:rsid w:val="00BB60D4"/>
    <w:rsid w:val="00BB6A33"/>
    <w:rsid w:val="00BB7F02"/>
    <w:rsid w:val="00BC0B5B"/>
    <w:rsid w:val="00BC0C94"/>
    <w:rsid w:val="00BC10FF"/>
    <w:rsid w:val="00BC1629"/>
    <w:rsid w:val="00BC3187"/>
    <w:rsid w:val="00BC4DC7"/>
    <w:rsid w:val="00BC5B87"/>
    <w:rsid w:val="00BC5E53"/>
    <w:rsid w:val="00BC67D5"/>
    <w:rsid w:val="00BC6ECF"/>
    <w:rsid w:val="00BD04F7"/>
    <w:rsid w:val="00BD2B61"/>
    <w:rsid w:val="00BD3D42"/>
    <w:rsid w:val="00BD49A2"/>
    <w:rsid w:val="00BD70D7"/>
    <w:rsid w:val="00BD7601"/>
    <w:rsid w:val="00BE1080"/>
    <w:rsid w:val="00BE205B"/>
    <w:rsid w:val="00BE35BE"/>
    <w:rsid w:val="00BE43D1"/>
    <w:rsid w:val="00BE45D6"/>
    <w:rsid w:val="00BE474A"/>
    <w:rsid w:val="00BE6120"/>
    <w:rsid w:val="00BE7743"/>
    <w:rsid w:val="00BE77D8"/>
    <w:rsid w:val="00BF0771"/>
    <w:rsid w:val="00BF0D76"/>
    <w:rsid w:val="00BF2384"/>
    <w:rsid w:val="00BF2EEE"/>
    <w:rsid w:val="00BF3FC8"/>
    <w:rsid w:val="00BF6A3A"/>
    <w:rsid w:val="00BF6EBA"/>
    <w:rsid w:val="00C00EFE"/>
    <w:rsid w:val="00C056A3"/>
    <w:rsid w:val="00C05A4F"/>
    <w:rsid w:val="00C0626D"/>
    <w:rsid w:val="00C06EDC"/>
    <w:rsid w:val="00C07912"/>
    <w:rsid w:val="00C07E51"/>
    <w:rsid w:val="00C101FC"/>
    <w:rsid w:val="00C108DA"/>
    <w:rsid w:val="00C10FD6"/>
    <w:rsid w:val="00C1166C"/>
    <w:rsid w:val="00C126CA"/>
    <w:rsid w:val="00C127BF"/>
    <w:rsid w:val="00C150B4"/>
    <w:rsid w:val="00C153AE"/>
    <w:rsid w:val="00C17414"/>
    <w:rsid w:val="00C17B93"/>
    <w:rsid w:val="00C20190"/>
    <w:rsid w:val="00C21C3E"/>
    <w:rsid w:val="00C239C5"/>
    <w:rsid w:val="00C23FFB"/>
    <w:rsid w:val="00C2578C"/>
    <w:rsid w:val="00C25FD5"/>
    <w:rsid w:val="00C26389"/>
    <w:rsid w:val="00C2697E"/>
    <w:rsid w:val="00C27D85"/>
    <w:rsid w:val="00C27F4A"/>
    <w:rsid w:val="00C32097"/>
    <w:rsid w:val="00C32AC5"/>
    <w:rsid w:val="00C347BC"/>
    <w:rsid w:val="00C34F26"/>
    <w:rsid w:val="00C35263"/>
    <w:rsid w:val="00C35B6F"/>
    <w:rsid w:val="00C36104"/>
    <w:rsid w:val="00C36641"/>
    <w:rsid w:val="00C406D6"/>
    <w:rsid w:val="00C408E1"/>
    <w:rsid w:val="00C40E84"/>
    <w:rsid w:val="00C4125F"/>
    <w:rsid w:val="00C41520"/>
    <w:rsid w:val="00C41889"/>
    <w:rsid w:val="00C4210F"/>
    <w:rsid w:val="00C42D04"/>
    <w:rsid w:val="00C44300"/>
    <w:rsid w:val="00C44C16"/>
    <w:rsid w:val="00C44C9D"/>
    <w:rsid w:val="00C45C20"/>
    <w:rsid w:val="00C46AB4"/>
    <w:rsid w:val="00C46BDD"/>
    <w:rsid w:val="00C47B54"/>
    <w:rsid w:val="00C47C37"/>
    <w:rsid w:val="00C5116F"/>
    <w:rsid w:val="00C52D19"/>
    <w:rsid w:val="00C5311F"/>
    <w:rsid w:val="00C54C62"/>
    <w:rsid w:val="00C56A39"/>
    <w:rsid w:val="00C57B1B"/>
    <w:rsid w:val="00C57F3A"/>
    <w:rsid w:val="00C60F3A"/>
    <w:rsid w:val="00C61420"/>
    <w:rsid w:val="00C62D43"/>
    <w:rsid w:val="00C62DEA"/>
    <w:rsid w:val="00C63106"/>
    <w:rsid w:val="00C63D2D"/>
    <w:rsid w:val="00C65425"/>
    <w:rsid w:val="00C655A7"/>
    <w:rsid w:val="00C65AEA"/>
    <w:rsid w:val="00C66249"/>
    <w:rsid w:val="00C66ACD"/>
    <w:rsid w:val="00C674C9"/>
    <w:rsid w:val="00C70BB9"/>
    <w:rsid w:val="00C71689"/>
    <w:rsid w:val="00C71B90"/>
    <w:rsid w:val="00C71D8A"/>
    <w:rsid w:val="00C721B2"/>
    <w:rsid w:val="00C742BF"/>
    <w:rsid w:val="00C749E1"/>
    <w:rsid w:val="00C764E0"/>
    <w:rsid w:val="00C802BC"/>
    <w:rsid w:val="00C81220"/>
    <w:rsid w:val="00C82B9E"/>
    <w:rsid w:val="00C84DEC"/>
    <w:rsid w:val="00C86261"/>
    <w:rsid w:val="00C86B15"/>
    <w:rsid w:val="00C87CC2"/>
    <w:rsid w:val="00C91469"/>
    <w:rsid w:val="00C91613"/>
    <w:rsid w:val="00C92B7C"/>
    <w:rsid w:val="00C94856"/>
    <w:rsid w:val="00C96572"/>
    <w:rsid w:val="00C96CC2"/>
    <w:rsid w:val="00C9743C"/>
    <w:rsid w:val="00CA08DD"/>
    <w:rsid w:val="00CA0FA0"/>
    <w:rsid w:val="00CA267B"/>
    <w:rsid w:val="00CA2F3F"/>
    <w:rsid w:val="00CA3B4E"/>
    <w:rsid w:val="00CA44BC"/>
    <w:rsid w:val="00CA6A10"/>
    <w:rsid w:val="00CA6BF4"/>
    <w:rsid w:val="00CA70F7"/>
    <w:rsid w:val="00CB06CC"/>
    <w:rsid w:val="00CB10A2"/>
    <w:rsid w:val="00CB1666"/>
    <w:rsid w:val="00CB2A49"/>
    <w:rsid w:val="00CB3BD0"/>
    <w:rsid w:val="00CB3EED"/>
    <w:rsid w:val="00CB4D18"/>
    <w:rsid w:val="00CB4DF9"/>
    <w:rsid w:val="00CB56CB"/>
    <w:rsid w:val="00CB76BF"/>
    <w:rsid w:val="00CC2B9F"/>
    <w:rsid w:val="00CC604A"/>
    <w:rsid w:val="00CC7B98"/>
    <w:rsid w:val="00CD1B9C"/>
    <w:rsid w:val="00CD2B2F"/>
    <w:rsid w:val="00CD3266"/>
    <w:rsid w:val="00CD5736"/>
    <w:rsid w:val="00CD7177"/>
    <w:rsid w:val="00CD776F"/>
    <w:rsid w:val="00CE05E6"/>
    <w:rsid w:val="00CE1847"/>
    <w:rsid w:val="00CE1CE3"/>
    <w:rsid w:val="00CE1EDB"/>
    <w:rsid w:val="00CE2AAE"/>
    <w:rsid w:val="00CE2C26"/>
    <w:rsid w:val="00CE4781"/>
    <w:rsid w:val="00CE4980"/>
    <w:rsid w:val="00CE57A6"/>
    <w:rsid w:val="00CE5B21"/>
    <w:rsid w:val="00CE7636"/>
    <w:rsid w:val="00CF1A1D"/>
    <w:rsid w:val="00CF1BDC"/>
    <w:rsid w:val="00CF325B"/>
    <w:rsid w:val="00CF403F"/>
    <w:rsid w:val="00CF4FE5"/>
    <w:rsid w:val="00CF63F4"/>
    <w:rsid w:val="00CF686D"/>
    <w:rsid w:val="00D001B1"/>
    <w:rsid w:val="00D003D4"/>
    <w:rsid w:val="00D00BD5"/>
    <w:rsid w:val="00D00D6A"/>
    <w:rsid w:val="00D0107F"/>
    <w:rsid w:val="00D0262F"/>
    <w:rsid w:val="00D03E4B"/>
    <w:rsid w:val="00D06A25"/>
    <w:rsid w:val="00D07FAE"/>
    <w:rsid w:val="00D10A60"/>
    <w:rsid w:val="00D12246"/>
    <w:rsid w:val="00D12F38"/>
    <w:rsid w:val="00D1303C"/>
    <w:rsid w:val="00D14558"/>
    <w:rsid w:val="00D14655"/>
    <w:rsid w:val="00D14F67"/>
    <w:rsid w:val="00D168C2"/>
    <w:rsid w:val="00D170E9"/>
    <w:rsid w:val="00D177AD"/>
    <w:rsid w:val="00D17F53"/>
    <w:rsid w:val="00D209F1"/>
    <w:rsid w:val="00D20AAB"/>
    <w:rsid w:val="00D22A7E"/>
    <w:rsid w:val="00D23F61"/>
    <w:rsid w:val="00D24647"/>
    <w:rsid w:val="00D27E41"/>
    <w:rsid w:val="00D30E8F"/>
    <w:rsid w:val="00D3136D"/>
    <w:rsid w:val="00D33719"/>
    <w:rsid w:val="00D33F26"/>
    <w:rsid w:val="00D34C10"/>
    <w:rsid w:val="00D34EE0"/>
    <w:rsid w:val="00D37FD7"/>
    <w:rsid w:val="00D40F12"/>
    <w:rsid w:val="00D41449"/>
    <w:rsid w:val="00D41F03"/>
    <w:rsid w:val="00D420D7"/>
    <w:rsid w:val="00D42907"/>
    <w:rsid w:val="00D45FA9"/>
    <w:rsid w:val="00D46F80"/>
    <w:rsid w:val="00D4752C"/>
    <w:rsid w:val="00D47D51"/>
    <w:rsid w:val="00D51F6E"/>
    <w:rsid w:val="00D5553B"/>
    <w:rsid w:val="00D55DA5"/>
    <w:rsid w:val="00D564F4"/>
    <w:rsid w:val="00D56D8F"/>
    <w:rsid w:val="00D600A2"/>
    <w:rsid w:val="00D62729"/>
    <w:rsid w:val="00D6338F"/>
    <w:rsid w:val="00D6445F"/>
    <w:rsid w:val="00D65362"/>
    <w:rsid w:val="00D6540E"/>
    <w:rsid w:val="00D654F3"/>
    <w:rsid w:val="00D6556F"/>
    <w:rsid w:val="00D65C6D"/>
    <w:rsid w:val="00D6735E"/>
    <w:rsid w:val="00D677BF"/>
    <w:rsid w:val="00D67EEF"/>
    <w:rsid w:val="00D7051D"/>
    <w:rsid w:val="00D71491"/>
    <w:rsid w:val="00D737CF"/>
    <w:rsid w:val="00D73E05"/>
    <w:rsid w:val="00D74053"/>
    <w:rsid w:val="00D74BCA"/>
    <w:rsid w:val="00D75E22"/>
    <w:rsid w:val="00D7642F"/>
    <w:rsid w:val="00D7753D"/>
    <w:rsid w:val="00D77972"/>
    <w:rsid w:val="00D80DF9"/>
    <w:rsid w:val="00D82429"/>
    <w:rsid w:val="00D82F5E"/>
    <w:rsid w:val="00D8443D"/>
    <w:rsid w:val="00D87B86"/>
    <w:rsid w:val="00D90F9B"/>
    <w:rsid w:val="00D923AB"/>
    <w:rsid w:val="00D9271C"/>
    <w:rsid w:val="00D93238"/>
    <w:rsid w:val="00D94E07"/>
    <w:rsid w:val="00D9768D"/>
    <w:rsid w:val="00DA16D9"/>
    <w:rsid w:val="00DA2B19"/>
    <w:rsid w:val="00DA3BB7"/>
    <w:rsid w:val="00DA49AD"/>
    <w:rsid w:val="00DA6C63"/>
    <w:rsid w:val="00DA7471"/>
    <w:rsid w:val="00DA7952"/>
    <w:rsid w:val="00DA7F18"/>
    <w:rsid w:val="00DB03FF"/>
    <w:rsid w:val="00DB1281"/>
    <w:rsid w:val="00DB3A77"/>
    <w:rsid w:val="00DB5F7D"/>
    <w:rsid w:val="00DB749E"/>
    <w:rsid w:val="00DC05EC"/>
    <w:rsid w:val="00DC0C8C"/>
    <w:rsid w:val="00DC155D"/>
    <w:rsid w:val="00DC1636"/>
    <w:rsid w:val="00DC2407"/>
    <w:rsid w:val="00DC4CE6"/>
    <w:rsid w:val="00DC5109"/>
    <w:rsid w:val="00DC5314"/>
    <w:rsid w:val="00DC6F54"/>
    <w:rsid w:val="00DC722C"/>
    <w:rsid w:val="00DD1B08"/>
    <w:rsid w:val="00DD2FA9"/>
    <w:rsid w:val="00DD42D7"/>
    <w:rsid w:val="00DD5407"/>
    <w:rsid w:val="00DD5A37"/>
    <w:rsid w:val="00DD6C0C"/>
    <w:rsid w:val="00DD6C39"/>
    <w:rsid w:val="00DE11F7"/>
    <w:rsid w:val="00DE31BA"/>
    <w:rsid w:val="00DE3980"/>
    <w:rsid w:val="00DE48EF"/>
    <w:rsid w:val="00DE513C"/>
    <w:rsid w:val="00DE5F5E"/>
    <w:rsid w:val="00DE629B"/>
    <w:rsid w:val="00DE668E"/>
    <w:rsid w:val="00DE6AB9"/>
    <w:rsid w:val="00DE73A8"/>
    <w:rsid w:val="00DF0E56"/>
    <w:rsid w:val="00DF13A0"/>
    <w:rsid w:val="00DF371D"/>
    <w:rsid w:val="00DF38A3"/>
    <w:rsid w:val="00DF4568"/>
    <w:rsid w:val="00DF460A"/>
    <w:rsid w:val="00DF4878"/>
    <w:rsid w:val="00DF4991"/>
    <w:rsid w:val="00DF4B94"/>
    <w:rsid w:val="00DF4E44"/>
    <w:rsid w:val="00DF65BC"/>
    <w:rsid w:val="00DF6C2C"/>
    <w:rsid w:val="00E00382"/>
    <w:rsid w:val="00E00DE6"/>
    <w:rsid w:val="00E01534"/>
    <w:rsid w:val="00E03446"/>
    <w:rsid w:val="00E03CB6"/>
    <w:rsid w:val="00E04562"/>
    <w:rsid w:val="00E05252"/>
    <w:rsid w:val="00E10F1F"/>
    <w:rsid w:val="00E11773"/>
    <w:rsid w:val="00E119D8"/>
    <w:rsid w:val="00E11AEA"/>
    <w:rsid w:val="00E12470"/>
    <w:rsid w:val="00E12E6E"/>
    <w:rsid w:val="00E137F8"/>
    <w:rsid w:val="00E155D4"/>
    <w:rsid w:val="00E15F47"/>
    <w:rsid w:val="00E16567"/>
    <w:rsid w:val="00E17051"/>
    <w:rsid w:val="00E2173E"/>
    <w:rsid w:val="00E23249"/>
    <w:rsid w:val="00E236A3"/>
    <w:rsid w:val="00E238ED"/>
    <w:rsid w:val="00E23D1C"/>
    <w:rsid w:val="00E25724"/>
    <w:rsid w:val="00E259E5"/>
    <w:rsid w:val="00E26161"/>
    <w:rsid w:val="00E2658B"/>
    <w:rsid w:val="00E26864"/>
    <w:rsid w:val="00E2740C"/>
    <w:rsid w:val="00E2752B"/>
    <w:rsid w:val="00E27EBD"/>
    <w:rsid w:val="00E31FD8"/>
    <w:rsid w:val="00E32940"/>
    <w:rsid w:val="00E32BBB"/>
    <w:rsid w:val="00E32F6F"/>
    <w:rsid w:val="00E334E9"/>
    <w:rsid w:val="00E35C33"/>
    <w:rsid w:val="00E36B09"/>
    <w:rsid w:val="00E4198E"/>
    <w:rsid w:val="00E41BDD"/>
    <w:rsid w:val="00E42119"/>
    <w:rsid w:val="00E4463A"/>
    <w:rsid w:val="00E44AAD"/>
    <w:rsid w:val="00E45850"/>
    <w:rsid w:val="00E459F8"/>
    <w:rsid w:val="00E465FB"/>
    <w:rsid w:val="00E470DD"/>
    <w:rsid w:val="00E47AE1"/>
    <w:rsid w:val="00E506EB"/>
    <w:rsid w:val="00E51303"/>
    <w:rsid w:val="00E5226C"/>
    <w:rsid w:val="00E529BE"/>
    <w:rsid w:val="00E529E8"/>
    <w:rsid w:val="00E548EB"/>
    <w:rsid w:val="00E54C55"/>
    <w:rsid w:val="00E54D63"/>
    <w:rsid w:val="00E562F8"/>
    <w:rsid w:val="00E5639D"/>
    <w:rsid w:val="00E576D7"/>
    <w:rsid w:val="00E602FB"/>
    <w:rsid w:val="00E60B61"/>
    <w:rsid w:val="00E60EE4"/>
    <w:rsid w:val="00E614FD"/>
    <w:rsid w:val="00E617F0"/>
    <w:rsid w:val="00E623ED"/>
    <w:rsid w:val="00E63DEC"/>
    <w:rsid w:val="00E665F0"/>
    <w:rsid w:val="00E672FC"/>
    <w:rsid w:val="00E677A6"/>
    <w:rsid w:val="00E70147"/>
    <w:rsid w:val="00E704C3"/>
    <w:rsid w:val="00E76340"/>
    <w:rsid w:val="00E765C3"/>
    <w:rsid w:val="00E76C7D"/>
    <w:rsid w:val="00E77DDE"/>
    <w:rsid w:val="00E82E8D"/>
    <w:rsid w:val="00E8528D"/>
    <w:rsid w:val="00E85DD7"/>
    <w:rsid w:val="00E923AF"/>
    <w:rsid w:val="00E92B8B"/>
    <w:rsid w:val="00E92D23"/>
    <w:rsid w:val="00E9310D"/>
    <w:rsid w:val="00E931D1"/>
    <w:rsid w:val="00E9409D"/>
    <w:rsid w:val="00E945BE"/>
    <w:rsid w:val="00E9634A"/>
    <w:rsid w:val="00E9695D"/>
    <w:rsid w:val="00E96A5C"/>
    <w:rsid w:val="00EA1FC6"/>
    <w:rsid w:val="00EA2B55"/>
    <w:rsid w:val="00EA3A76"/>
    <w:rsid w:val="00EA4456"/>
    <w:rsid w:val="00EA4747"/>
    <w:rsid w:val="00EA53C3"/>
    <w:rsid w:val="00EA5428"/>
    <w:rsid w:val="00EA63FF"/>
    <w:rsid w:val="00EB15D8"/>
    <w:rsid w:val="00EB1F55"/>
    <w:rsid w:val="00EB22AD"/>
    <w:rsid w:val="00EB27A5"/>
    <w:rsid w:val="00EB38D3"/>
    <w:rsid w:val="00EB38F6"/>
    <w:rsid w:val="00EB47B5"/>
    <w:rsid w:val="00EB6AA7"/>
    <w:rsid w:val="00EB79A6"/>
    <w:rsid w:val="00EC1CBF"/>
    <w:rsid w:val="00EC1F8A"/>
    <w:rsid w:val="00EC2854"/>
    <w:rsid w:val="00EC3B4E"/>
    <w:rsid w:val="00EC439C"/>
    <w:rsid w:val="00EC45F0"/>
    <w:rsid w:val="00EC46CD"/>
    <w:rsid w:val="00EC6C7E"/>
    <w:rsid w:val="00EC6D5F"/>
    <w:rsid w:val="00EC790E"/>
    <w:rsid w:val="00EC7FF0"/>
    <w:rsid w:val="00ED045E"/>
    <w:rsid w:val="00ED0466"/>
    <w:rsid w:val="00ED04CC"/>
    <w:rsid w:val="00ED11FF"/>
    <w:rsid w:val="00ED1F89"/>
    <w:rsid w:val="00ED239A"/>
    <w:rsid w:val="00ED507B"/>
    <w:rsid w:val="00ED6220"/>
    <w:rsid w:val="00ED65C2"/>
    <w:rsid w:val="00EE0344"/>
    <w:rsid w:val="00EE0E11"/>
    <w:rsid w:val="00EE1E17"/>
    <w:rsid w:val="00EE216D"/>
    <w:rsid w:val="00EE3747"/>
    <w:rsid w:val="00EE390B"/>
    <w:rsid w:val="00EE3980"/>
    <w:rsid w:val="00EE54E4"/>
    <w:rsid w:val="00EE569B"/>
    <w:rsid w:val="00EE585B"/>
    <w:rsid w:val="00EE7AEF"/>
    <w:rsid w:val="00EF1B93"/>
    <w:rsid w:val="00EF294F"/>
    <w:rsid w:val="00EF3D89"/>
    <w:rsid w:val="00EF77C1"/>
    <w:rsid w:val="00EF797D"/>
    <w:rsid w:val="00F00268"/>
    <w:rsid w:val="00F004B8"/>
    <w:rsid w:val="00F00FB0"/>
    <w:rsid w:val="00F0101E"/>
    <w:rsid w:val="00F0216F"/>
    <w:rsid w:val="00F03675"/>
    <w:rsid w:val="00F03DE1"/>
    <w:rsid w:val="00F04C2E"/>
    <w:rsid w:val="00F050E5"/>
    <w:rsid w:val="00F05AA9"/>
    <w:rsid w:val="00F05F14"/>
    <w:rsid w:val="00F075CE"/>
    <w:rsid w:val="00F07B12"/>
    <w:rsid w:val="00F10844"/>
    <w:rsid w:val="00F14688"/>
    <w:rsid w:val="00F15B55"/>
    <w:rsid w:val="00F15E81"/>
    <w:rsid w:val="00F166CC"/>
    <w:rsid w:val="00F16CA4"/>
    <w:rsid w:val="00F2073E"/>
    <w:rsid w:val="00F21C4C"/>
    <w:rsid w:val="00F22273"/>
    <w:rsid w:val="00F2335F"/>
    <w:rsid w:val="00F23DDA"/>
    <w:rsid w:val="00F244DE"/>
    <w:rsid w:val="00F2535E"/>
    <w:rsid w:val="00F26026"/>
    <w:rsid w:val="00F26824"/>
    <w:rsid w:val="00F26E02"/>
    <w:rsid w:val="00F278BD"/>
    <w:rsid w:val="00F27954"/>
    <w:rsid w:val="00F3146A"/>
    <w:rsid w:val="00F32AB3"/>
    <w:rsid w:val="00F353BD"/>
    <w:rsid w:val="00F36B3D"/>
    <w:rsid w:val="00F37FE7"/>
    <w:rsid w:val="00F40F31"/>
    <w:rsid w:val="00F4117E"/>
    <w:rsid w:val="00F41BE7"/>
    <w:rsid w:val="00F455E9"/>
    <w:rsid w:val="00F46BBB"/>
    <w:rsid w:val="00F47297"/>
    <w:rsid w:val="00F50221"/>
    <w:rsid w:val="00F508E7"/>
    <w:rsid w:val="00F51415"/>
    <w:rsid w:val="00F51A36"/>
    <w:rsid w:val="00F53333"/>
    <w:rsid w:val="00F54ECE"/>
    <w:rsid w:val="00F6090C"/>
    <w:rsid w:val="00F60AA4"/>
    <w:rsid w:val="00F61C23"/>
    <w:rsid w:val="00F637D8"/>
    <w:rsid w:val="00F64E8C"/>
    <w:rsid w:val="00F65056"/>
    <w:rsid w:val="00F652B6"/>
    <w:rsid w:val="00F65F47"/>
    <w:rsid w:val="00F676D3"/>
    <w:rsid w:val="00F706C1"/>
    <w:rsid w:val="00F728F2"/>
    <w:rsid w:val="00F73D9C"/>
    <w:rsid w:val="00F743DA"/>
    <w:rsid w:val="00F76E71"/>
    <w:rsid w:val="00F813DC"/>
    <w:rsid w:val="00F81753"/>
    <w:rsid w:val="00F82093"/>
    <w:rsid w:val="00F82626"/>
    <w:rsid w:val="00F83169"/>
    <w:rsid w:val="00F84273"/>
    <w:rsid w:val="00F8620B"/>
    <w:rsid w:val="00F86454"/>
    <w:rsid w:val="00F87521"/>
    <w:rsid w:val="00F877D7"/>
    <w:rsid w:val="00F87BCB"/>
    <w:rsid w:val="00F90E72"/>
    <w:rsid w:val="00F9140F"/>
    <w:rsid w:val="00F918B5"/>
    <w:rsid w:val="00F91EA4"/>
    <w:rsid w:val="00F92299"/>
    <w:rsid w:val="00F92A0E"/>
    <w:rsid w:val="00F9331E"/>
    <w:rsid w:val="00F93320"/>
    <w:rsid w:val="00F938ED"/>
    <w:rsid w:val="00F93B1C"/>
    <w:rsid w:val="00F9533D"/>
    <w:rsid w:val="00F9539A"/>
    <w:rsid w:val="00F95532"/>
    <w:rsid w:val="00F95F89"/>
    <w:rsid w:val="00F96C88"/>
    <w:rsid w:val="00F97BA9"/>
    <w:rsid w:val="00FA164E"/>
    <w:rsid w:val="00FA322C"/>
    <w:rsid w:val="00FA35C0"/>
    <w:rsid w:val="00FA5A11"/>
    <w:rsid w:val="00FA6B97"/>
    <w:rsid w:val="00FA6F42"/>
    <w:rsid w:val="00FB2F26"/>
    <w:rsid w:val="00FB36D5"/>
    <w:rsid w:val="00FB38F0"/>
    <w:rsid w:val="00FB43D1"/>
    <w:rsid w:val="00FB4EA0"/>
    <w:rsid w:val="00FB5B6E"/>
    <w:rsid w:val="00FB7756"/>
    <w:rsid w:val="00FB7B60"/>
    <w:rsid w:val="00FC1543"/>
    <w:rsid w:val="00FC313B"/>
    <w:rsid w:val="00FC47F4"/>
    <w:rsid w:val="00FC5283"/>
    <w:rsid w:val="00FC5536"/>
    <w:rsid w:val="00FC5726"/>
    <w:rsid w:val="00FD02EC"/>
    <w:rsid w:val="00FD1093"/>
    <w:rsid w:val="00FD1689"/>
    <w:rsid w:val="00FD1C16"/>
    <w:rsid w:val="00FD2225"/>
    <w:rsid w:val="00FD24A8"/>
    <w:rsid w:val="00FD25DE"/>
    <w:rsid w:val="00FD38E8"/>
    <w:rsid w:val="00FD3CFB"/>
    <w:rsid w:val="00FD3DED"/>
    <w:rsid w:val="00FD3E0A"/>
    <w:rsid w:val="00FD40D2"/>
    <w:rsid w:val="00FD59AF"/>
    <w:rsid w:val="00FD5E42"/>
    <w:rsid w:val="00FD6637"/>
    <w:rsid w:val="00FD7970"/>
    <w:rsid w:val="00FE0FF3"/>
    <w:rsid w:val="00FE1A0B"/>
    <w:rsid w:val="00FE1F74"/>
    <w:rsid w:val="00FE2167"/>
    <w:rsid w:val="00FE23A2"/>
    <w:rsid w:val="00FE2713"/>
    <w:rsid w:val="00FE2A08"/>
    <w:rsid w:val="00FE2D71"/>
    <w:rsid w:val="00FE327D"/>
    <w:rsid w:val="00FE3359"/>
    <w:rsid w:val="00FE36E7"/>
    <w:rsid w:val="00FE46CA"/>
    <w:rsid w:val="00FE5880"/>
    <w:rsid w:val="00FE74B2"/>
    <w:rsid w:val="00FE76F1"/>
    <w:rsid w:val="00FF0A73"/>
    <w:rsid w:val="00FF0FAD"/>
    <w:rsid w:val="00FF173E"/>
    <w:rsid w:val="00FF227E"/>
    <w:rsid w:val="00FF3DCD"/>
    <w:rsid w:val="00FF4CE7"/>
    <w:rsid w:val="00FF64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039D3"/>
    <w:pPr>
      <w:spacing w:after="180"/>
    </w:pPr>
    <w:rPr>
      <w:rFonts w:ascii="Times New Roman" w:eastAsia="Batang" w:hAnsi="Times New Roman" w:cs="Times New Roman"/>
      <w:kern w:val="0"/>
      <w:sz w:val="20"/>
      <w:szCs w:val="20"/>
      <w:lang w:eastAsia="en-US"/>
    </w:rPr>
  </w:style>
  <w:style w:type="paragraph" w:styleId="Heading1">
    <w:name w:val="heading 1"/>
    <w:next w:val="Normal"/>
    <w:link w:val="Heading1Char"/>
    <w:qFormat/>
    <w:rsid w:val="00A039D3"/>
    <w:pPr>
      <w:keepNext/>
      <w:keepLines/>
      <w:numPr>
        <w:numId w:val="1"/>
      </w:numPr>
      <w:pBdr>
        <w:top w:val="single" w:sz="12" w:space="3" w:color="auto"/>
      </w:pBdr>
      <w:spacing w:before="240" w:after="180"/>
      <w:outlineLvl w:val="0"/>
    </w:pPr>
    <w:rPr>
      <w:rFonts w:ascii="Arial" w:eastAsia="宋体" w:hAnsi="Arial" w:cs="Times New Roman"/>
      <w:kern w:val="0"/>
      <w:sz w:val="36"/>
      <w:szCs w:val="20"/>
      <w:lang w:val="en-GB" w:eastAsia="en-US"/>
    </w:rPr>
  </w:style>
  <w:style w:type="paragraph" w:styleId="Heading2">
    <w:name w:val="heading 2"/>
    <w:basedOn w:val="Heading1"/>
    <w:next w:val="Normal"/>
    <w:link w:val="Heading2Char"/>
    <w:unhideWhenUsed/>
    <w:qFormat/>
    <w:rsid w:val="00A039D3"/>
    <w:pPr>
      <w:numPr>
        <w:ilvl w:val="1"/>
      </w:numPr>
      <w:pBdr>
        <w:top w:val="none" w:sz="0" w:space="0" w:color="auto"/>
      </w:pBdr>
      <w:spacing w:before="180"/>
      <w:outlineLvl w:val="1"/>
    </w:pPr>
    <w:rPr>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link w:val="Heading3Char"/>
    <w:unhideWhenUsed/>
    <w:qFormat/>
    <w:rsid w:val="00A039D3"/>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semiHidden/>
    <w:unhideWhenUsed/>
    <w:qFormat/>
    <w:rsid w:val="00A039D3"/>
    <w:pPr>
      <w:numPr>
        <w:ilvl w:val="3"/>
      </w:numPr>
      <w:outlineLvl w:val="3"/>
    </w:pPr>
    <w:rPr>
      <w:sz w:val="24"/>
    </w:rPr>
  </w:style>
  <w:style w:type="paragraph" w:styleId="Heading5">
    <w:name w:val="heading 5"/>
    <w:basedOn w:val="Heading4"/>
    <w:next w:val="Normal"/>
    <w:link w:val="Heading5Char"/>
    <w:semiHidden/>
    <w:unhideWhenUsed/>
    <w:qFormat/>
    <w:rsid w:val="00A039D3"/>
    <w:pPr>
      <w:numPr>
        <w:ilvl w:val="4"/>
      </w:numPr>
      <w:outlineLvl w:val="4"/>
    </w:pPr>
    <w:rPr>
      <w:sz w:val="22"/>
    </w:rPr>
  </w:style>
  <w:style w:type="paragraph" w:styleId="Heading6">
    <w:name w:val="heading 6"/>
    <w:basedOn w:val="Normal"/>
    <w:next w:val="Normal"/>
    <w:link w:val="Heading6Char"/>
    <w:semiHidden/>
    <w:unhideWhenUsed/>
    <w:qFormat/>
    <w:rsid w:val="00A039D3"/>
    <w:pPr>
      <w:keepNext/>
      <w:keepLines/>
      <w:numPr>
        <w:ilvl w:val="5"/>
        <w:numId w:val="1"/>
      </w:numPr>
      <w:spacing w:before="120"/>
      <w:outlineLvl w:val="5"/>
    </w:pPr>
    <w:rPr>
      <w:rFonts w:ascii="Arial" w:eastAsia="宋体" w:hAnsi="Arial"/>
      <w:lang w:val="en-GB"/>
    </w:rPr>
  </w:style>
  <w:style w:type="paragraph" w:styleId="Heading7">
    <w:name w:val="heading 7"/>
    <w:basedOn w:val="Normal"/>
    <w:next w:val="Normal"/>
    <w:link w:val="Heading7Char"/>
    <w:semiHidden/>
    <w:unhideWhenUsed/>
    <w:qFormat/>
    <w:rsid w:val="00A039D3"/>
    <w:pPr>
      <w:keepNext/>
      <w:keepLines/>
      <w:numPr>
        <w:ilvl w:val="6"/>
        <w:numId w:val="1"/>
      </w:numPr>
      <w:spacing w:before="120"/>
      <w:outlineLvl w:val="6"/>
    </w:pPr>
    <w:rPr>
      <w:rFonts w:ascii="Arial" w:hAnsi="Arial"/>
      <w:lang w:val="en-GB"/>
    </w:rPr>
  </w:style>
  <w:style w:type="paragraph" w:styleId="Heading8">
    <w:name w:val="heading 8"/>
    <w:basedOn w:val="Heading1"/>
    <w:next w:val="Normal"/>
    <w:link w:val="Heading8Char"/>
    <w:semiHidden/>
    <w:unhideWhenUsed/>
    <w:qFormat/>
    <w:rsid w:val="00A039D3"/>
    <w:pPr>
      <w:numPr>
        <w:ilvl w:val="7"/>
      </w:numPr>
      <w:outlineLvl w:val="7"/>
    </w:pPr>
    <w:rPr>
      <w:rFonts w:eastAsia="Batang"/>
    </w:rPr>
  </w:style>
  <w:style w:type="paragraph" w:styleId="Heading9">
    <w:name w:val="heading 9"/>
    <w:basedOn w:val="Heading8"/>
    <w:next w:val="Normal"/>
    <w:link w:val="Heading9Char"/>
    <w:semiHidden/>
    <w:unhideWhenUsed/>
    <w:qFormat/>
    <w:rsid w:val="00A039D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039D3"/>
    <w:rPr>
      <w:rFonts w:ascii="Arial" w:eastAsia="宋体" w:hAnsi="Arial" w:cs="Times New Roman"/>
      <w:kern w:val="0"/>
      <w:sz w:val="36"/>
      <w:szCs w:val="20"/>
      <w:lang w:val="en-GB" w:eastAsia="en-US"/>
    </w:rPr>
  </w:style>
  <w:style w:type="character" w:customStyle="1" w:styleId="Heading2Char">
    <w:name w:val="Heading 2 Char"/>
    <w:basedOn w:val="DefaultParagraphFont"/>
    <w:link w:val="Heading2"/>
    <w:rsid w:val="00A039D3"/>
    <w:rPr>
      <w:rFonts w:ascii="Arial" w:eastAsia="宋体" w:hAnsi="Arial" w:cs="Times New Roman"/>
      <w:kern w:val="0"/>
      <w:sz w:val="32"/>
      <w:szCs w:val="20"/>
      <w:lang w:val="en-GB" w:eastAsia="en-US"/>
    </w:rPr>
  </w:style>
  <w:style w:type="character" w:customStyle="1" w:styleId="Heading3Char">
    <w:name w:val="Heading 3 Char"/>
    <w:aliases w:val="h3 Char,H3 Char,Underrubrik2 Char,no break Char,Memo Heading 3 Char,0H Char,l3 Char,list 3 Char,Head 3 Char,1.1.1 Char,3rd level Char,Major Section Sub Section Char,PA Minor Section Char,Head3 Char,Level 3 Head Char,31 Char,32 Char"/>
    <w:basedOn w:val="DefaultParagraphFont"/>
    <w:link w:val="Heading3"/>
    <w:rsid w:val="00A039D3"/>
    <w:rPr>
      <w:rFonts w:ascii="Arial" w:eastAsia="宋体" w:hAnsi="Arial" w:cs="Times New Roman"/>
      <w:kern w:val="0"/>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semiHidden/>
    <w:rsid w:val="00A039D3"/>
    <w:rPr>
      <w:rFonts w:ascii="Arial" w:eastAsia="宋体" w:hAnsi="Arial" w:cs="Times New Roman"/>
      <w:kern w:val="0"/>
      <w:sz w:val="24"/>
      <w:szCs w:val="20"/>
      <w:lang w:val="en-GB" w:eastAsia="en-US"/>
    </w:rPr>
  </w:style>
  <w:style w:type="character" w:customStyle="1" w:styleId="Heading5Char">
    <w:name w:val="Heading 5 Char"/>
    <w:basedOn w:val="DefaultParagraphFont"/>
    <w:link w:val="Heading5"/>
    <w:semiHidden/>
    <w:rsid w:val="00A039D3"/>
    <w:rPr>
      <w:rFonts w:ascii="Arial" w:eastAsia="宋体" w:hAnsi="Arial" w:cs="Times New Roman"/>
      <w:kern w:val="0"/>
      <w:sz w:val="22"/>
      <w:szCs w:val="20"/>
      <w:lang w:val="en-GB" w:eastAsia="en-US"/>
    </w:rPr>
  </w:style>
  <w:style w:type="character" w:customStyle="1" w:styleId="Heading6Char">
    <w:name w:val="Heading 6 Char"/>
    <w:basedOn w:val="DefaultParagraphFont"/>
    <w:link w:val="Heading6"/>
    <w:semiHidden/>
    <w:rsid w:val="00A039D3"/>
    <w:rPr>
      <w:rFonts w:ascii="Arial" w:eastAsia="宋体" w:hAnsi="Arial" w:cs="Times New Roman"/>
      <w:kern w:val="0"/>
      <w:sz w:val="20"/>
      <w:szCs w:val="20"/>
      <w:lang w:val="en-GB" w:eastAsia="en-US"/>
    </w:rPr>
  </w:style>
  <w:style w:type="character" w:customStyle="1" w:styleId="Heading7Char">
    <w:name w:val="Heading 7 Char"/>
    <w:basedOn w:val="DefaultParagraphFont"/>
    <w:link w:val="Heading7"/>
    <w:semiHidden/>
    <w:rsid w:val="00A039D3"/>
    <w:rPr>
      <w:rFonts w:ascii="Arial" w:eastAsia="Batang" w:hAnsi="Arial" w:cs="Times New Roman"/>
      <w:kern w:val="0"/>
      <w:sz w:val="20"/>
      <w:szCs w:val="20"/>
      <w:lang w:val="en-GB" w:eastAsia="en-US"/>
    </w:rPr>
  </w:style>
  <w:style w:type="character" w:customStyle="1" w:styleId="Heading8Char">
    <w:name w:val="Heading 8 Char"/>
    <w:basedOn w:val="DefaultParagraphFont"/>
    <w:link w:val="Heading8"/>
    <w:semiHidden/>
    <w:rsid w:val="00A039D3"/>
    <w:rPr>
      <w:rFonts w:ascii="Arial" w:eastAsia="Batang" w:hAnsi="Arial" w:cs="Times New Roman"/>
      <w:kern w:val="0"/>
      <w:sz w:val="36"/>
      <w:szCs w:val="20"/>
      <w:lang w:val="en-GB" w:eastAsia="en-US"/>
    </w:rPr>
  </w:style>
  <w:style w:type="character" w:customStyle="1" w:styleId="Heading9Char">
    <w:name w:val="Heading 9 Char"/>
    <w:basedOn w:val="DefaultParagraphFont"/>
    <w:link w:val="Heading9"/>
    <w:semiHidden/>
    <w:rsid w:val="00A039D3"/>
    <w:rPr>
      <w:rFonts w:ascii="Arial" w:eastAsia="Batang" w:hAnsi="Arial" w:cs="Times New Roman"/>
      <w:kern w:val="0"/>
      <w:sz w:val="36"/>
      <w:szCs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locked/>
    <w:rsid w:val="00A039D3"/>
    <w:rPr>
      <w:rFonts w:ascii="Arial" w:hAnsi="Arial" w:cs="Arial"/>
      <w:b/>
      <w:noProof/>
      <w:sz w:val="18"/>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nhideWhenUsed/>
    <w:rsid w:val="00A039D3"/>
    <w:pPr>
      <w:widowControl w:val="0"/>
    </w:pPr>
    <w:rPr>
      <w:rFonts w:ascii="Arial" w:hAnsi="Arial" w:cs="Arial"/>
      <w:b/>
      <w:noProof/>
      <w:sz w:val="18"/>
      <w:lang w:val="en-GB" w:eastAsia="en-US"/>
    </w:rPr>
  </w:style>
  <w:style w:type="character" w:customStyle="1" w:styleId="HeaderChar1">
    <w:name w:val="Header Char1"/>
    <w:basedOn w:val="DefaultParagraphFont"/>
    <w:uiPriority w:val="99"/>
    <w:semiHidden/>
    <w:rsid w:val="00A039D3"/>
    <w:rPr>
      <w:rFonts w:ascii="Times New Roman" w:eastAsia="Batang" w:hAnsi="Times New Roman" w:cs="Times New Roman"/>
      <w:kern w:val="0"/>
      <w:sz w:val="18"/>
      <w:szCs w:val="18"/>
      <w:lang w:eastAsia="en-US"/>
    </w:rPr>
  </w:style>
  <w:style w:type="paragraph" w:customStyle="1" w:styleId="CRCoverPage">
    <w:name w:val="CR Cover Page"/>
    <w:rsid w:val="00A039D3"/>
    <w:pPr>
      <w:spacing w:after="120"/>
    </w:pPr>
    <w:rPr>
      <w:rFonts w:ascii="Arial" w:eastAsia="Batang" w:hAnsi="Arial" w:cs="Times New Roman"/>
      <w:kern w:val="0"/>
      <w:sz w:val="20"/>
      <w:szCs w:val="20"/>
      <w:lang w:val="en-GB" w:eastAsia="en-US"/>
    </w:rPr>
  </w:style>
  <w:style w:type="paragraph" w:customStyle="1" w:styleId="reference0">
    <w:name w:val="reference"/>
    <w:basedOn w:val="Normal"/>
    <w:rsid w:val="00A039D3"/>
    <w:pPr>
      <w:widowControl w:val="0"/>
      <w:numPr>
        <w:numId w:val="2"/>
      </w:numPr>
      <w:autoSpaceDE w:val="0"/>
      <w:autoSpaceDN w:val="0"/>
      <w:adjustRightInd w:val="0"/>
      <w:spacing w:after="60"/>
    </w:pPr>
    <w:rPr>
      <w:rFonts w:eastAsia="Times New Roman"/>
      <w:sz w:val="22"/>
      <w:lang w:val="en-GB"/>
    </w:rPr>
  </w:style>
  <w:style w:type="table" w:styleId="TableGrid">
    <w:name w:val="Table Grid"/>
    <w:basedOn w:val="TableNormal"/>
    <w:uiPriority w:val="59"/>
    <w:rsid w:val="00A039D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A039D3"/>
    <w:pPr>
      <w:ind w:firstLineChars="200" w:firstLine="420"/>
    </w:pPr>
  </w:style>
  <w:style w:type="paragraph" w:styleId="BalloonText">
    <w:name w:val="Balloon Text"/>
    <w:basedOn w:val="Normal"/>
    <w:link w:val="BalloonTextChar"/>
    <w:uiPriority w:val="99"/>
    <w:semiHidden/>
    <w:unhideWhenUsed/>
    <w:rsid w:val="00A039D3"/>
    <w:pPr>
      <w:spacing w:after="0"/>
    </w:pPr>
    <w:rPr>
      <w:sz w:val="16"/>
      <w:szCs w:val="16"/>
    </w:rPr>
  </w:style>
  <w:style w:type="character" w:customStyle="1" w:styleId="BalloonTextChar">
    <w:name w:val="Balloon Text Char"/>
    <w:basedOn w:val="DefaultParagraphFont"/>
    <w:link w:val="BalloonText"/>
    <w:uiPriority w:val="99"/>
    <w:semiHidden/>
    <w:rsid w:val="00A039D3"/>
    <w:rPr>
      <w:rFonts w:ascii="Times New Roman" w:eastAsia="Batang" w:hAnsi="Times New Roman" w:cs="Times New Roman"/>
      <w:kern w:val="0"/>
      <w:sz w:val="16"/>
      <w:szCs w:val="16"/>
      <w:lang w:eastAsia="en-US"/>
    </w:rPr>
  </w:style>
  <w:style w:type="paragraph" w:customStyle="1" w:styleId="References">
    <w:name w:val="References"/>
    <w:basedOn w:val="Normal"/>
    <w:rsid w:val="00B205C4"/>
    <w:pPr>
      <w:numPr>
        <w:numId w:val="3"/>
      </w:numPr>
      <w:autoSpaceDE w:val="0"/>
      <w:autoSpaceDN w:val="0"/>
      <w:snapToGrid w:val="0"/>
      <w:spacing w:after="60"/>
      <w:jc w:val="both"/>
    </w:pPr>
    <w:rPr>
      <w:rFonts w:eastAsia="宋体"/>
      <w:szCs w:val="16"/>
    </w:rPr>
  </w:style>
  <w:style w:type="character" w:styleId="PlaceholderText">
    <w:name w:val="Placeholder Text"/>
    <w:basedOn w:val="DefaultParagraphFont"/>
    <w:uiPriority w:val="99"/>
    <w:semiHidden/>
    <w:rsid w:val="003D0F27"/>
    <w:rPr>
      <w:color w:val="808080"/>
    </w:rPr>
  </w:style>
  <w:style w:type="character" w:styleId="CommentReference">
    <w:name w:val="annotation reference"/>
    <w:basedOn w:val="DefaultParagraphFont"/>
    <w:uiPriority w:val="99"/>
    <w:semiHidden/>
    <w:unhideWhenUsed/>
    <w:rsid w:val="00024562"/>
    <w:rPr>
      <w:sz w:val="21"/>
      <w:szCs w:val="21"/>
    </w:rPr>
  </w:style>
  <w:style w:type="paragraph" w:styleId="CommentText">
    <w:name w:val="annotation text"/>
    <w:basedOn w:val="Normal"/>
    <w:link w:val="CommentTextChar"/>
    <w:uiPriority w:val="99"/>
    <w:unhideWhenUsed/>
    <w:rsid w:val="00024562"/>
  </w:style>
  <w:style w:type="character" w:customStyle="1" w:styleId="CommentTextChar">
    <w:name w:val="Comment Text Char"/>
    <w:basedOn w:val="DefaultParagraphFont"/>
    <w:link w:val="CommentText"/>
    <w:uiPriority w:val="99"/>
    <w:rsid w:val="00024562"/>
    <w:rPr>
      <w:rFonts w:ascii="Times New Roman" w:eastAsia="Batang" w:hAnsi="Times New Roman" w:cs="Times New Roman"/>
      <w:kern w:val="0"/>
      <w:sz w:val="20"/>
      <w:szCs w:val="20"/>
      <w:lang w:eastAsia="en-US"/>
    </w:rPr>
  </w:style>
  <w:style w:type="paragraph" w:styleId="CommentSubject">
    <w:name w:val="annotation subject"/>
    <w:basedOn w:val="CommentText"/>
    <w:next w:val="CommentText"/>
    <w:link w:val="CommentSubjectChar"/>
    <w:uiPriority w:val="99"/>
    <w:semiHidden/>
    <w:unhideWhenUsed/>
    <w:rsid w:val="00024562"/>
    <w:rPr>
      <w:b/>
      <w:bCs/>
    </w:rPr>
  </w:style>
  <w:style w:type="character" w:customStyle="1" w:styleId="CommentSubjectChar">
    <w:name w:val="Comment Subject Char"/>
    <w:basedOn w:val="CommentTextChar"/>
    <w:link w:val="CommentSubject"/>
    <w:uiPriority w:val="99"/>
    <w:semiHidden/>
    <w:rsid w:val="00024562"/>
    <w:rPr>
      <w:rFonts w:ascii="Times New Roman" w:eastAsia="Batang" w:hAnsi="Times New Roman" w:cs="Times New Roman"/>
      <w:b/>
      <w:bCs/>
      <w:kern w:val="0"/>
      <w:sz w:val="20"/>
      <w:szCs w:val="20"/>
      <w:lang w:eastAsia="en-US"/>
    </w:rPr>
  </w:style>
  <w:style w:type="paragraph" w:styleId="Footer">
    <w:name w:val="footer"/>
    <w:basedOn w:val="Normal"/>
    <w:link w:val="FooterChar"/>
    <w:uiPriority w:val="99"/>
    <w:unhideWhenUsed/>
    <w:rsid w:val="00E9695D"/>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E9695D"/>
    <w:rPr>
      <w:rFonts w:ascii="Times New Roman" w:eastAsia="Batang"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8E6E12"/>
    <w:rPr>
      <w:rFonts w:ascii="宋体" w:eastAsia="宋体"/>
      <w:sz w:val="18"/>
      <w:szCs w:val="18"/>
    </w:rPr>
  </w:style>
  <w:style w:type="character" w:customStyle="1" w:styleId="DocumentMapChar">
    <w:name w:val="Document Map Char"/>
    <w:basedOn w:val="DefaultParagraphFont"/>
    <w:link w:val="DocumentMap"/>
    <w:uiPriority w:val="99"/>
    <w:semiHidden/>
    <w:rsid w:val="008E6E12"/>
    <w:rPr>
      <w:rFonts w:ascii="宋体" w:eastAsia="宋体" w:hAnsi="Times New Roman" w:cs="Times New Roman"/>
      <w:kern w:val="0"/>
      <w:sz w:val="18"/>
      <w:szCs w:val="18"/>
      <w:lang w:eastAsia="en-US"/>
    </w:rPr>
  </w:style>
  <w:style w:type="paragraph" w:styleId="BodyText">
    <w:name w:val="Body Text"/>
    <w:aliases w:val="bt"/>
    <w:basedOn w:val="Normal"/>
    <w:link w:val="BodyTextChar"/>
    <w:rsid w:val="001419FE"/>
    <w:pPr>
      <w:overflowPunct w:val="0"/>
      <w:autoSpaceDE w:val="0"/>
      <w:autoSpaceDN w:val="0"/>
      <w:adjustRightInd w:val="0"/>
      <w:spacing w:after="120"/>
      <w:jc w:val="both"/>
      <w:textAlignment w:val="baseline"/>
    </w:pPr>
    <w:rPr>
      <w:rFonts w:eastAsia="宋体"/>
      <w:sz w:val="22"/>
      <w:lang w:val="en-GB" w:eastAsia="zh-CN"/>
    </w:rPr>
  </w:style>
  <w:style w:type="character" w:customStyle="1" w:styleId="BodyTextChar">
    <w:name w:val="Body Text Char"/>
    <w:aliases w:val="bt Char"/>
    <w:basedOn w:val="DefaultParagraphFont"/>
    <w:link w:val="BodyText"/>
    <w:rsid w:val="001419FE"/>
    <w:rPr>
      <w:rFonts w:ascii="Times New Roman" w:eastAsia="宋体" w:hAnsi="Times New Roman" w:cs="Times New Roman"/>
      <w:kern w:val="0"/>
      <w:sz w:val="22"/>
      <w:szCs w:val="20"/>
      <w:lang w:val="en-GB"/>
    </w:rPr>
  </w:style>
  <w:style w:type="paragraph" w:customStyle="1" w:styleId="Reference">
    <w:name w:val="Reference"/>
    <w:basedOn w:val="Normal"/>
    <w:rsid w:val="00E334E9"/>
    <w:pPr>
      <w:numPr>
        <w:numId w:val="4"/>
      </w:numPr>
      <w:spacing w:after="200" w:line="276" w:lineRule="auto"/>
    </w:pPr>
    <w:rPr>
      <w:rFonts w:asciiTheme="minorHAnsi" w:eastAsiaTheme="minorHAnsi" w:hAnsiTheme="minorHAnsi" w:cstheme="minorBidi"/>
      <w:sz w:val="22"/>
      <w:szCs w:val="22"/>
    </w:rPr>
  </w:style>
  <w:style w:type="character" w:styleId="Hyperlink">
    <w:name w:val="Hyperlink"/>
    <w:uiPriority w:val="99"/>
    <w:rsid w:val="00474C9F"/>
    <w:rPr>
      <w:color w:val="0000FF"/>
      <w:u w:val="single"/>
    </w:rPr>
  </w:style>
  <w:style w:type="paragraph" w:styleId="Caption">
    <w:name w:val="caption"/>
    <w:aliases w:val="cap,cap Char,Caption Char,Caption Char1 Char,cap Char Char1,Caption Char Char1 Char,cap Char2"/>
    <w:basedOn w:val="Normal"/>
    <w:next w:val="Normal"/>
    <w:link w:val="CaptionChar1"/>
    <w:qFormat/>
    <w:rsid w:val="007319BE"/>
    <w:pPr>
      <w:overflowPunct w:val="0"/>
      <w:autoSpaceDE w:val="0"/>
      <w:autoSpaceDN w:val="0"/>
      <w:adjustRightInd w:val="0"/>
      <w:spacing w:after="240"/>
      <w:jc w:val="center"/>
      <w:textAlignment w:val="baseline"/>
    </w:pPr>
    <w:rPr>
      <w:rFonts w:eastAsiaTheme="minorEastAsia"/>
      <w:b/>
      <w:bCs/>
      <w:sz w:val="22"/>
      <w:lang w:val="en-GB" w:eastAsia="zh-CN"/>
    </w:rPr>
  </w:style>
  <w:style w:type="character" w:customStyle="1" w:styleId="CaptionChar1">
    <w:name w:val="Caption Char1"/>
    <w:aliases w:val="cap Char1,cap Char Char,Caption Char Char,Caption Char1 Char Char,cap Char Char1 Char,Caption Char Char1 Char Char,cap Char2 Char"/>
    <w:link w:val="Caption"/>
    <w:rsid w:val="007319BE"/>
    <w:rPr>
      <w:rFonts w:ascii="Times New Roman" w:hAnsi="Times New Roman" w:cs="Times New Roman"/>
      <w:b/>
      <w:bCs/>
      <w:kern w:val="0"/>
      <w:sz w:val="22"/>
      <w:szCs w:val="20"/>
      <w:lang w:val="en-GB"/>
    </w:rPr>
  </w:style>
  <w:style w:type="character" w:customStyle="1" w:styleId="ZGSM">
    <w:name w:val="ZGSM"/>
    <w:rsid w:val="00EF797D"/>
  </w:style>
  <w:style w:type="paragraph" w:customStyle="1" w:styleId="ZT">
    <w:name w:val="ZT"/>
    <w:rsid w:val="00EF797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kern w:val="0"/>
      <w:sz w:val="34"/>
      <w:szCs w:val="20"/>
      <w:lang w:val="en-GB" w:eastAsia="en-US"/>
    </w:rPr>
  </w:style>
  <w:style w:type="paragraph" w:styleId="NormalWeb">
    <w:name w:val="Normal (Web)"/>
    <w:basedOn w:val="Normal"/>
    <w:uiPriority w:val="99"/>
    <w:unhideWhenUsed/>
    <w:rsid w:val="00F50221"/>
    <w:pPr>
      <w:spacing w:before="100" w:beforeAutospacing="1" w:after="100" w:afterAutospacing="1"/>
    </w:pPr>
    <w:rPr>
      <w:rFonts w:eastAsia="Times New Roman"/>
      <w:sz w:val="24"/>
      <w:szCs w:val="24"/>
    </w:rPr>
  </w:style>
  <w:style w:type="character" w:customStyle="1" w:styleId="tran">
    <w:name w:val="tran"/>
    <w:basedOn w:val="DefaultParagraphFont"/>
    <w:rsid w:val="00C00EFE"/>
  </w:style>
  <w:style w:type="character" w:customStyle="1" w:styleId="apple-converted-space">
    <w:name w:val="apple-converted-space"/>
    <w:basedOn w:val="DefaultParagraphFont"/>
    <w:rsid w:val="00C00EFE"/>
  </w:style>
  <w:style w:type="paragraph" w:customStyle="1" w:styleId="B2">
    <w:name w:val="B2"/>
    <w:basedOn w:val="List2"/>
    <w:rsid w:val="00572131"/>
    <w:pPr>
      <w:ind w:left="851" w:hanging="284"/>
      <w:contextualSpacing w:val="0"/>
    </w:pPr>
    <w:rPr>
      <w:rFonts w:eastAsia="Times New Roman"/>
      <w:lang w:val="en-GB"/>
    </w:rPr>
  </w:style>
  <w:style w:type="paragraph" w:styleId="List2">
    <w:name w:val="List 2"/>
    <w:basedOn w:val="Normal"/>
    <w:uiPriority w:val="99"/>
    <w:semiHidden/>
    <w:unhideWhenUsed/>
    <w:rsid w:val="00572131"/>
    <w:pPr>
      <w:ind w:left="566" w:hanging="283"/>
      <w:contextualSpacing/>
    </w:pPr>
  </w:style>
  <w:style w:type="paragraph" w:customStyle="1" w:styleId="TAH">
    <w:name w:val="TAH"/>
    <w:basedOn w:val="TAC"/>
    <w:link w:val="TAHCar"/>
    <w:rsid w:val="008C61C0"/>
    <w:rPr>
      <w:b/>
    </w:rPr>
  </w:style>
  <w:style w:type="paragraph" w:customStyle="1" w:styleId="TAC">
    <w:name w:val="TAC"/>
    <w:basedOn w:val="Normal"/>
    <w:link w:val="TACChar"/>
    <w:rsid w:val="008C61C0"/>
    <w:pPr>
      <w:keepNext/>
      <w:keepLines/>
      <w:overflowPunct w:val="0"/>
      <w:autoSpaceDE w:val="0"/>
      <w:autoSpaceDN w:val="0"/>
      <w:adjustRightInd w:val="0"/>
      <w:spacing w:after="0"/>
      <w:jc w:val="center"/>
      <w:textAlignment w:val="baseline"/>
    </w:pPr>
    <w:rPr>
      <w:rFonts w:ascii="Arial" w:eastAsia="Times New Roman" w:hAnsi="Arial"/>
      <w:sz w:val="18"/>
      <w:lang w:val="en-GB" w:eastAsia="en-GB"/>
    </w:rPr>
  </w:style>
  <w:style w:type="character" w:customStyle="1" w:styleId="TACChar">
    <w:name w:val="TAC Char"/>
    <w:link w:val="TAC"/>
    <w:locked/>
    <w:rsid w:val="008C61C0"/>
    <w:rPr>
      <w:rFonts w:ascii="Arial" w:eastAsia="Times New Roman" w:hAnsi="Arial" w:cs="Times New Roman"/>
      <w:kern w:val="0"/>
      <w:sz w:val="18"/>
      <w:szCs w:val="20"/>
      <w:lang w:val="en-GB" w:eastAsia="en-GB"/>
    </w:rPr>
  </w:style>
  <w:style w:type="character" w:customStyle="1" w:styleId="TAHCar">
    <w:name w:val="TAH Car"/>
    <w:link w:val="TAH"/>
    <w:rsid w:val="008C61C0"/>
    <w:rPr>
      <w:rFonts w:ascii="Arial" w:eastAsia="Times New Roman" w:hAnsi="Arial" w:cs="Times New Roman"/>
      <w:b/>
      <w:kern w:val="0"/>
      <w:sz w:val="18"/>
      <w:szCs w:val="20"/>
      <w:lang w:val="en-GB" w:eastAsia="en-GB"/>
    </w:rPr>
  </w:style>
  <w:style w:type="paragraph" w:customStyle="1" w:styleId="TH">
    <w:name w:val="TH"/>
    <w:basedOn w:val="Normal"/>
    <w:link w:val="THChar"/>
    <w:rsid w:val="008C61C0"/>
    <w:pPr>
      <w:keepNext/>
      <w:keepLines/>
      <w:overflowPunct w:val="0"/>
      <w:autoSpaceDE w:val="0"/>
      <w:autoSpaceDN w:val="0"/>
      <w:adjustRightInd w:val="0"/>
      <w:spacing w:before="60"/>
      <w:jc w:val="center"/>
      <w:textAlignment w:val="baseline"/>
    </w:pPr>
    <w:rPr>
      <w:rFonts w:ascii="Arial" w:eastAsia="Times New Roman" w:hAnsi="Arial"/>
      <w:b/>
      <w:lang w:val="en-GB" w:eastAsia="en-GB"/>
    </w:rPr>
  </w:style>
  <w:style w:type="character" w:customStyle="1" w:styleId="THChar">
    <w:name w:val="TH Char"/>
    <w:link w:val="TH"/>
    <w:rsid w:val="008C61C0"/>
    <w:rPr>
      <w:rFonts w:ascii="Arial" w:eastAsia="Times New Roman" w:hAnsi="Arial" w:cs="Times New Roman"/>
      <w:b/>
      <w:kern w:val="0"/>
      <w:sz w:val="20"/>
      <w:szCs w:val="20"/>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039D3"/>
    <w:pPr>
      <w:spacing w:after="180"/>
    </w:pPr>
    <w:rPr>
      <w:rFonts w:ascii="Times New Roman" w:eastAsia="Batang" w:hAnsi="Times New Roman" w:cs="Times New Roman"/>
      <w:kern w:val="0"/>
      <w:sz w:val="20"/>
      <w:szCs w:val="20"/>
      <w:lang w:eastAsia="en-US"/>
    </w:rPr>
  </w:style>
  <w:style w:type="paragraph" w:styleId="Heading1">
    <w:name w:val="heading 1"/>
    <w:next w:val="Normal"/>
    <w:link w:val="Heading1Char"/>
    <w:qFormat/>
    <w:rsid w:val="00A039D3"/>
    <w:pPr>
      <w:keepNext/>
      <w:keepLines/>
      <w:numPr>
        <w:numId w:val="1"/>
      </w:numPr>
      <w:pBdr>
        <w:top w:val="single" w:sz="12" w:space="3" w:color="auto"/>
      </w:pBdr>
      <w:spacing w:before="240" w:after="180"/>
      <w:outlineLvl w:val="0"/>
    </w:pPr>
    <w:rPr>
      <w:rFonts w:ascii="Arial" w:eastAsia="宋体" w:hAnsi="Arial" w:cs="Times New Roman"/>
      <w:kern w:val="0"/>
      <w:sz w:val="36"/>
      <w:szCs w:val="20"/>
      <w:lang w:val="en-GB" w:eastAsia="en-US"/>
    </w:rPr>
  </w:style>
  <w:style w:type="paragraph" w:styleId="Heading2">
    <w:name w:val="heading 2"/>
    <w:basedOn w:val="Heading1"/>
    <w:next w:val="Normal"/>
    <w:link w:val="Heading2Char"/>
    <w:unhideWhenUsed/>
    <w:qFormat/>
    <w:rsid w:val="00A039D3"/>
    <w:pPr>
      <w:numPr>
        <w:ilvl w:val="1"/>
      </w:numPr>
      <w:pBdr>
        <w:top w:val="none" w:sz="0" w:space="0" w:color="auto"/>
      </w:pBdr>
      <w:spacing w:before="180"/>
      <w:outlineLvl w:val="1"/>
    </w:pPr>
    <w:rPr>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link w:val="Heading3Char"/>
    <w:unhideWhenUsed/>
    <w:qFormat/>
    <w:rsid w:val="00A039D3"/>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semiHidden/>
    <w:unhideWhenUsed/>
    <w:qFormat/>
    <w:rsid w:val="00A039D3"/>
    <w:pPr>
      <w:numPr>
        <w:ilvl w:val="3"/>
      </w:numPr>
      <w:outlineLvl w:val="3"/>
    </w:pPr>
    <w:rPr>
      <w:sz w:val="24"/>
    </w:rPr>
  </w:style>
  <w:style w:type="paragraph" w:styleId="Heading5">
    <w:name w:val="heading 5"/>
    <w:basedOn w:val="Heading4"/>
    <w:next w:val="Normal"/>
    <w:link w:val="Heading5Char"/>
    <w:semiHidden/>
    <w:unhideWhenUsed/>
    <w:qFormat/>
    <w:rsid w:val="00A039D3"/>
    <w:pPr>
      <w:numPr>
        <w:ilvl w:val="4"/>
      </w:numPr>
      <w:outlineLvl w:val="4"/>
    </w:pPr>
    <w:rPr>
      <w:sz w:val="22"/>
    </w:rPr>
  </w:style>
  <w:style w:type="paragraph" w:styleId="Heading6">
    <w:name w:val="heading 6"/>
    <w:basedOn w:val="Normal"/>
    <w:next w:val="Normal"/>
    <w:link w:val="Heading6Char"/>
    <w:semiHidden/>
    <w:unhideWhenUsed/>
    <w:qFormat/>
    <w:rsid w:val="00A039D3"/>
    <w:pPr>
      <w:keepNext/>
      <w:keepLines/>
      <w:numPr>
        <w:ilvl w:val="5"/>
        <w:numId w:val="1"/>
      </w:numPr>
      <w:spacing w:before="120"/>
      <w:outlineLvl w:val="5"/>
    </w:pPr>
    <w:rPr>
      <w:rFonts w:ascii="Arial" w:eastAsia="宋体" w:hAnsi="Arial"/>
      <w:lang w:val="en-GB"/>
    </w:rPr>
  </w:style>
  <w:style w:type="paragraph" w:styleId="Heading7">
    <w:name w:val="heading 7"/>
    <w:basedOn w:val="Normal"/>
    <w:next w:val="Normal"/>
    <w:link w:val="Heading7Char"/>
    <w:semiHidden/>
    <w:unhideWhenUsed/>
    <w:qFormat/>
    <w:rsid w:val="00A039D3"/>
    <w:pPr>
      <w:keepNext/>
      <w:keepLines/>
      <w:numPr>
        <w:ilvl w:val="6"/>
        <w:numId w:val="1"/>
      </w:numPr>
      <w:spacing w:before="120"/>
      <w:outlineLvl w:val="6"/>
    </w:pPr>
    <w:rPr>
      <w:rFonts w:ascii="Arial" w:hAnsi="Arial"/>
      <w:lang w:val="en-GB"/>
    </w:rPr>
  </w:style>
  <w:style w:type="paragraph" w:styleId="Heading8">
    <w:name w:val="heading 8"/>
    <w:basedOn w:val="Heading1"/>
    <w:next w:val="Normal"/>
    <w:link w:val="Heading8Char"/>
    <w:semiHidden/>
    <w:unhideWhenUsed/>
    <w:qFormat/>
    <w:rsid w:val="00A039D3"/>
    <w:pPr>
      <w:numPr>
        <w:ilvl w:val="7"/>
      </w:numPr>
      <w:outlineLvl w:val="7"/>
    </w:pPr>
    <w:rPr>
      <w:rFonts w:eastAsia="Batang"/>
    </w:rPr>
  </w:style>
  <w:style w:type="paragraph" w:styleId="Heading9">
    <w:name w:val="heading 9"/>
    <w:basedOn w:val="Heading8"/>
    <w:next w:val="Normal"/>
    <w:link w:val="Heading9Char"/>
    <w:semiHidden/>
    <w:unhideWhenUsed/>
    <w:qFormat/>
    <w:rsid w:val="00A039D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039D3"/>
    <w:rPr>
      <w:rFonts w:ascii="Arial" w:eastAsia="宋体" w:hAnsi="Arial" w:cs="Times New Roman"/>
      <w:kern w:val="0"/>
      <w:sz w:val="36"/>
      <w:szCs w:val="20"/>
      <w:lang w:val="en-GB" w:eastAsia="en-US"/>
    </w:rPr>
  </w:style>
  <w:style w:type="character" w:customStyle="1" w:styleId="Heading2Char">
    <w:name w:val="Heading 2 Char"/>
    <w:basedOn w:val="DefaultParagraphFont"/>
    <w:link w:val="Heading2"/>
    <w:rsid w:val="00A039D3"/>
    <w:rPr>
      <w:rFonts w:ascii="Arial" w:eastAsia="宋体" w:hAnsi="Arial" w:cs="Times New Roman"/>
      <w:kern w:val="0"/>
      <w:sz w:val="32"/>
      <w:szCs w:val="20"/>
      <w:lang w:val="en-GB" w:eastAsia="en-US"/>
    </w:rPr>
  </w:style>
  <w:style w:type="character" w:customStyle="1" w:styleId="Heading3Char">
    <w:name w:val="Heading 3 Char"/>
    <w:aliases w:val="h3 Char,H3 Char,Underrubrik2 Char,no break Char,Memo Heading 3 Char,0H Char,l3 Char,list 3 Char,Head 3 Char,1.1.1 Char,3rd level Char,Major Section Sub Section Char,PA Minor Section Char,Head3 Char,Level 3 Head Char,31 Char,32 Char"/>
    <w:basedOn w:val="DefaultParagraphFont"/>
    <w:link w:val="Heading3"/>
    <w:rsid w:val="00A039D3"/>
    <w:rPr>
      <w:rFonts w:ascii="Arial" w:eastAsia="宋体" w:hAnsi="Arial" w:cs="Times New Roman"/>
      <w:kern w:val="0"/>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semiHidden/>
    <w:rsid w:val="00A039D3"/>
    <w:rPr>
      <w:rFonts w:ascii="Arial" w:eastAsia="宋体" w:hAnsi="Arial" w:cs="Times New Roman"/>
      <w:kern w:val="0"/>
      <w:sz w:val="24"/>
      <w:szCs w:val="20"/>
      <w:lang w:val="en-GB" w:eastAsia="en-US"/>
    </w:rPr>
  </w:style>
  <w:style w:type="character" w:customStyle="1" w:styleId="Heading5Char">
    <w:name w:val="Heading 5 Char"/>
    <w:basedOn w:val="DefaultParagraphFont"/>
    <w:link w:val="Heading5"/>
    <w:semiHidden/>
    <w:rsid w:val="00A039D3"/>
    <w:rPr>
      <w:rFonts w:ascii="Arial" w:eastAsia="宋体" w:hAnsi="Arial" w:cs="Times New Roman"/>
      <w:kern w:val="0"/>
      <w:sz w:val="22"/>
      <w:szCs w:val="20"/>
      <w:lang w:val="en-GB" w:eastAsia="en-US"/>
    </w:rPr>
  </w:style>
  <w:style w:type="character" w:customStyle="1" w:styleId="Heading6Char">
    <w:name w:val="Heading 6 Char"/>
    <w:basedOn w:val="DefaultParagraphFont"/>
    <w:link w:val="Heading6"/>
    <w:semiHidden/>
    <w:rsid w:val="00A039D3"/>
    <w:rPr>
      <w:rFonts w:ascii="Arial" w:eastAsia="宋体" w:hAnsi="Arial" w:cs="Times New Roman"/>
      <w:kern w:val="0"/>
      <w:sz w:val="20"/>
      <w:szCs w:val="20"/>
      <w:lang w:val="en-GB" w:eastAsia="en-US"/>
    </w:rPr>
  </w:style>
  <w:style w:type="character" w:customStyle="1" w:styleId="Heading7Char">
    <w:name w:val="Heading 7 Char"/>
    <w:basedOn w:val="DefaultParagraphFont"/>
    <w:link w:val="Heading7"/>
    <w:semiHidden/>
    <w:rsid w:val="00A039D3"/>
    <w:rPr>
      <w:rFonts w:ascii="Arial" w:eastAsia="Batang" w:hAnsi="Arial" w:cs="Times New Roman"/>
      <w:kern w:val="0"/>
      <w:sz w:val="20"/>
      <w:szCs w:val="20"/>
      <w:lang w:val="en-GB" w:eastAsia="en-US"/>
    </w:rPr>
  </w:style>
  <w:style w:type="character" w:customStyle="1" w:styleId="Heading8Char">
    <w:name w:val="Heading 8 Char"/>
    <w:basedOn w:val="DefaultParagraphFont"/>
    <w:link w:val="Heading8"/>
    <w:semiHidden/>
    <w:rsid w:val="00A039D3"/>
    <w:rPr>
      <w:rFonts w:ascii="Arial" w:eastAsia="Batang" w:hAnsi="Arial" w:cs="Times New Roman"/>
      <w:kern w:val="0"/>
      <w:sz w:val="36"/>
      <w:szCs w:val="20"/>
      <w:lang w:val="en-GB" w:eastAsia="en-US"/>
    </w:rPr>
  </w:style>
  <w:style w:type="character" w:customStyle="1" w:styleId="Heading9Char">
    <w:name w:val="Heading 9 Char"/>
    <w:basedOn w:val="DefaultParagraphFont"/>
    <w:link w:val="Heading9"/>
    <w:semiHidden/>
    <w:rsid w:val="00A039D3"/>
    <w:rPr>
      <w:rFonts w:ascii="Arial" w:eastAsia="Batang" w:hAnsi="Arial" w:cs="Times New Roman"/>
      <w:kern w:val="0"/>
      <w:sz w:val="36"/>
      <w:szCs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locked/>
    <w:rsid w:val="00A039D3"/>
    <w:rPr>
      <w:rFonts w:ascii="Arial" w:hAnsi="Arial" w:cs="Arial"/>
      <w:b/>
      <w:noProof/>
      <w:sz w:val="18"/>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nhideWhenUsed/>
    <w:rsid w:val="00A039D3"/>
    <w:pPr>
      <w:widowControl w:val="0"/>
    </w:pPr>
    <w:rPr>
      <w:rFonts w:ascii="Arial" w:hAnsi="Arial" w:cs="Arial"/>
      <w:b/>
      <w:noProof/>
      <w:sz w:val="18"/>
      <w:lang w:val="en-GB" w:eastAsia="en-US"/>
    </w:rPr>
  </w:style>
  <w:style w:type="character" w:customStyle="1" w:styleId="HeaderChar1">
    <w:name w:val="Header Char1"/>
    <w:basedOn w:val="DefaultParagraphFont"/>
    <w:uiPriority w:val="99"/>
    <w:semiHidden/>
    <w:rsid w:val="00A039D3"/>
    <w:rPr>
      <w:rFonts w:ascii="Times New Roman" w:eastAsia="Batang" w:hAnsi="Times New Roman" w:cs="Times New Roman"/>
      <w:kern w:val="0"/>
      <w:sz w:val="18"/>
      <w:szCs w:val="18"/>
      <w:lang w:eastAsia="en-US"/>
    </w:rPr>
  </w:style>
  <w:style w:type="paragraph" w:customStyle="1" w:styleId="CRCoverPage">
    <w:name w:val="CR Cover Page"/>
    <w:rsid w:val="00A039D3"/>
    <w:pPr>
      <w:spacing w:after="120"/>
    </w:pPr>
    <w:rPr>
      <w:rFonts w:ascii="Arial" w:eastAsia="Batang" w:hAnsi="Arial" w:cs="Times New Roman"/>
      <w:kern w:val="0"/>
      <w:sz w:val="20"/>
      <w:szCs w:val="20"/>
      <w:lang w:val="en-GB" w:eastAsia="en-US"/>
    </w:rPr>
  </w:style>
  <w:style w:type="paragraph" w:customStyle="1" w:styleId="reference0">
    <w:name w:val="reference"/>
    <w:basedOn w:val="Normal"/>
    <w:rsid w:val="00A039D3"/>
    <w:pPr>
      <w:widowControl w:val="0"/>
      <w:numPr>
        <w:numId w:val="2"/>
      </w:numPr>
      <w:autoSpaceDE w:val="0"/>
      <w:autoSpaceDN w:val="0"/>
      <w:adjustRightInd w:val="0"/>
      <w:spacing w:after="60"/>
    </w:pPr>
    <w:rPr>
      <w:rFonts w:eastAsia="Times New Roman"/>
      <w:sz w:val="22"/>
      <w:lang w:val="en-GB"/>
    </w:rPr>
  </w:style>
  <w:style w:type="table" w:styleId="TableGrid">
    <w:name w:val="Table Grid"/>
    <w:basedOn w:val="TableNormal"/>
    <w:uiPriority w:val="59"/>
    <w:rsid w:val="00A039D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A039D3"/>
    <w:pPr>
      <w:ind w:firstLineChars="200" w:firstLine="420"/>
    </w:pPr>
  </w:style>
  <w:style w:type="paragraph" w:styleId="BalloonText">
    <w:name w:val="Balloon Text"/>
    <w:basedOn w:val="Normal"/>
    <w:link w:val="BalloonTextChar"/>
    <w:uiPriority w:val="99"/>
    <w:semiHidden/>
    <w:unhideWhenUsed/>
    <w:rsid w:val="00A039D3"/>
    <w:pPr>
      <w:spacing w:after="0"/>
    </w:pPr>
    <w:rPr>
      <w:sz w:val="16"/>
      <w:szCs w:val="16"/>
    </w:rPr>
  </w:style>
  <w:style w:type="character" w:customStyle="1" w:styleId="BalloonTextChar">
    <w:name w:val="Balloon Text Char"/>
    <w:basedOn w:val="DefaultParagraphFont"/>
    <w:link w:val="BalloonText"/>
    <w:uiPriority w:val="99"/>
    <w:semiHidden/>
    <w:rsid w:val="00A039D3"/>
    <w:rPr>
      <w:rFonts w:ascii="Times New Roman" w:eastAsia="Batang" w:hAnsi="Times New Roman" w:cs="Times New Roman"/>
      <w:kern w:val="0"/>
      <w:sz w:val="16"/>
      <w:szCs w:val="16"/>
      <w:lang w:eastAsia="en-US"/>
    </w:rPr>
  </w:style>
  <w:style w:type="paragraph" w:customStyle="1" w:styleId="References">
    <w:name w:val="References"/>
    <w:basedOn w:val="Normal"/>
    <w:rsid w:val="00B205C4"/>
    <w:pPr>
      <w:numPr>
        <w:numId w:val="3"/>
      </w:numPr>
      <w:autoSpaceDE w:val="0"/>
      <w:autoSpaceDN w:val="0"/>
      <w:snapToGrid w:val="0"/>
      <w:spacing w:after="60"/>
      <w:jc w:val="both"/>
    </w:pPr>
    <w:rPr>
      <w:rFonts w:eastAsia="宋体"/>
      <w:szCs w:val="16"/>
    </w:rPr>
  </w:style>
  <w:style w:type="character" w:styleId="PlaceholderText">
    <w:name w:val="Placeholder Text"/>
    <w:basedOn w:val="DefaultParagraphFont"/>
    <w:uiPriority w:val="99"/>
    <w:semiHidden/>
    <w:rsid w:val="003D0F27"/>
    <w:rPr>
      <w:color w:val="808080"/>
    </w:rPr>
  </w:style>
  <w:style w:type="character" w:styleId="CommentReference">
    <w:name w:val="annotation reference"/>
    <w:basedOn w:val="DefaultParagraphFont"/>
    <w:uiPriority w:val="99"/>
    <w:semiHidden/>
    <w:unhideWhenUsed/>
    <w:rsid w:val="00024562"/>
    <w:rPr>
      <w:sz w:val="21"/>
      <w:szCs w:val="21"/>
    </w:rPr>
  </w:style>
  <w:style w:type="paragraph" w:styleId="CommentText">
    <w:name w:val="annotation text"/>
    <w:basedOn w:val="Normal"/>
    <w:link w:val="CommentTextChar"/>
    <w:uiPriority w:val="99"/>
    <w:unhideWhenUsed/>
    <w:rsid w:val="00024562"/>
  </w:style>
  <w:style w:type="character" w:customStyle="1" w:styleId="CommentTextChar">
    <w:name w:val="Comment Text Char"/>
    <w:basedOn w:val="DefaultParagraphFont"/>
    <w:link w:val="CommentText"/>
    <w:uiPriority w:val="99"/>
    <w:rsid w:val="00024562"/>
    <w:rPr>
      <w:rFonts w:ascii="Times New Roman" w:eastAsia="Batang" w:hAnsi="Times New Roman" w:cs="Times New Roman"/>
      <w:kern w:val="0"/>
      <w:sz w:val="20"/>
      <w:szCs w:val="20"/>
      <w:lang w:eastAsia="en-US"/>
    </w:rPr>
  </w:style>
  <w:style w:type="paragraph" w:styleId="CommentSubject">
    <w:name w:val="annotation subject"/>
    <w:basedOn w:val="CommentText"/>
    <w:next w:val="CommentText"/>
    <w:link w:val="CommentSubjectChar"/>
    <w:uiPriority w:val="99"/>
    <w:semiHidden/>
    <w:unhideWhenUsed/>
    <w:rsid w:val="00024562"/>
    <w:rPr>
      <w:b/>
      <w:bCs/>
    </w:rPr>
  </w:style>
  <w:style w:type="character" w:customStyle="1" w:styleId="CommentSubjectChar">
    <w:name w:val="Comment Subject Char"/>
    <w:basedOn w:val="CommentTextChar"/>
    <w:link w:val="CommentSubject"/>
    <w:uiPriority w:val="99"/>
    <w:semiHidden/>
    <w:rsid w:val="00024562"/>
    <w:rPr>
      <w:rFonts w:ascii="Times New Roman" w:eastAsia="Batang" w:hAnsi="Times New Roman" w:cs="Times New Roman"/>
      <w:b/>
      <w:bCs/>
      <w:kern w:val="0"/>
      <w:sz w:val="20"/>
      <w:szCs w:val="20"/>
      <w:lang w:eastAsia="en-US"/>
    </w:rPr>
  </w:style>
  <w:style w:type="paragraph" w:styleId="Footer">
    <w:name w:val="footer"/>
    <w:basedOn w:val="Normal"/>
    <w:link w:val="FooterChar"/>
    <w:uiPriority w:val="99"/>
    <w:unhideWhenUsed/>
    <w:rsid w:val="00E9695D"/>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E9695D"/>
    <w:rPr>
      <w:rFonts w:ascii="Times New Roman" w:eastAsia="Batang"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8E6E12"/>
    <w:rPr>
      <w:rFonts w:ascii="宋体" w:eastAsia="宋体"/>
      <w:sz w:val="18"/>
      <w:szCs w:val="18"/>
    </w:rPr>
  </w:style>
  <w:style w:type="character" w:customStyle="1" w:styleId="DocumentMapChar">
    <w:name w:val="Document Map Char"/>
    <w:basedOn w:val="DefaultParagraphFont"/>
    <w:link w:val="DocumentMap"/>
    <w:uiPriority w:val="99"/>
    <w:semiHidden/>
    <w:rsid w:val="008E6E12"/>
    <w:rPr>
      <w:rFonts w:ascii="宋体" w:eastAsia="宋体" w:hAnsi="Times New Roman" w:cs="Times New Roman"/>
      <w:kern w:val="0"/>
      <w:sz w:val="18"/>
      <w:szCs w:val="18"/>
      <w:lang w:eastAsia="en-US"/>
    </w:rPr>
  </w:style>
  <w:style w:type="paragraph" w:styleId="BodyText">
    <w:name w:val="Body Text"/>
    <w:aliases w:val="bt"/>
    <w:basedOn w:val="Normal"/>
    <w:link w:val="BodyTextChar"/>
    <w:rsid w:val="001419FE"/>
    <w:pPr>
      <w:overflowPunct w:val="0"/>
      <w:autoSpaceDE w:val="0"/>
      <w:autoSpaceDN w:val="0"/>
      <w:adjustRightInd w:val="0"/>
      <w:spacing w:after="120"/>
      <w:jc w:val="both"/>
      <w:textAlignment w:val="baseline"/>
    </w:pPr>
    <w:rPr>
      <w:rFonts w:eastAsia="宋体"/>
      <w:sz w:val="22"/>
      <w:lang w:val="en-GB" w:eastAsia="zh-CN"/>
    </w:rPr>
  </w:style>
  <w:style w:type="character" w:customStyle="1" w:styleId="BodyTextChar">
    <w:name w:val="Body Text Char"/>
    <w:aliases w:val="bt Char"/>
    <w:basedOn w:val="DefaultParagraphFont"/>
    <w:link w:val="BodyText"/>
    <w:rsid w:val="001419FE"/>
    <w:rPr>
      <w:rFonts w:ascii="Times New Roman" w:eastAsia="宋体" w:hAnsi="Times New Roman" w:cs="Times New Roman"/>
      <w:kern w:val="0"/>
      <w:sz w:val="22"/>
      <w:szCs w:val="20"/>
      <w:lang w:val="en-GB"/>
    </w:rPr>
  </w:style>
  <w:style w:type="paragraph" w:customStyle="1" w:styleId="Reference">
    <w:name w:val="Reference"/>
    <w:basedOn w:val="Normal"/>
    <w:rsid w:val="00E334E9"/>
    <w:pPr>
      <w:numPr>
        <w:numId w:val="4"/>
      </w:numPr>
      <w:spacing w:after="200" w:line="276" w:lineRule="auto"/>
    </w:pPr>
    <w:rPr>
      <w:rFonts w:asciiTheme="minorHAnsi" w:eastAsiaTheme="minorHAnsi" w:hAnsiTheme="minorHAnsi" w:cstheme="minorBidi"/>
      <w:sz w:val="22"/>
      <w:szCs w:val="22"/>
    </w:rPr>
  </w:style>
  <w:style w:type="character" w:styleId="Hyperlink">
    <w:name w:val="Hyperlink"/>
    <w:uiPriority w:val="99"/>
    <w:rsid w:val="00474C9F"/>
    <w:rPr>
      <w:color w:val="0000FF"/>
      <w:u w:val="single"/>
    </w:rPr>
  </w:style>
  <w:style w:type="paragraph" w:styleId="Caption">
    <w:name w:val="caption"/>
    <w:aliases w:val="cap,cap Char,Caption Char,Caption Char1 Char,cap Char Char1,Caption Char Char1 Char,cap Char2"/>
    <w:basedOn w:val="Normal"/>
    <w:next w:val="Normal"/>
    <w:link w:val="CaptionChar1"/>
    <w:qFormat/>
    <w:rsid w:val="007319BE"/>
    <w:pPr>
      <w:overflowPunct w:val="0"/>
      <w:autoSpaceDE w:val="0"/>
      <w:autoSpaceDN w:val="0"/>
      <w:adjustRightInd w:val="0"/>
      <w:spacing w:after="240"/>
      <w:jc w:val="center"/>
      <w:textAlignment w:val="baseline"/>
    </w:pPr>
    <w:rPr>
      <w:rFonts w:eastAsiaTheme="minorEastAsia"/>
      <w:b/>
      <w:bCs/>
      <w:sz w:val="22"/>
      <w:lang w:val="en-GB" w:eastAsia="zh-CN"/>
    </w:rPr>
  </w:style>
  <w:style w:type="character" w:customStyle="1" w:styleId="CaptionChar1">
    <w:name w:val="Caption Char1"/>
    <w:aliases w:val="cap Char1,cap Char Char,Caption Char Char,Caption Char1 Char Char,cap Char Char1 Char,Caption Char Char1 Char Char,cap Char2 Char"/>
    <w:link w:val="Caption"/>
    <w:rsid w:val="007319BE"/>
    <w:rPr>
      <w:rFonts w:ascii="Times New Roman" w:hAnsi="Times New Roman" w:cs="Times New Roman"/>
      <w:b/>
      <w:bCs/>
      <w:kern w:val="0"/>
      <w:sz w:val="22"/>
      <w:szCs w:val="20"/>
      <w:lang w:val="en-GB"/>
    </w:rPr>
  </w:style>
  <w:style w:type="character" w:customStyle="1" w:styleId="ZGSM">
    <w:name w:val="ZGSM"/>
    <w:rsid w:val="00EF797D"/>
  </w:style>
  <w:style w:type="paragraph" w:customStyle="1" w:styleId="ZT">
    <w:name w:val="ZT"/>
    <w:rsid w:val="00EF797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kern w:val="0"/>
      <w:sz w:val="34"/>
      <w:szCs w:val="20"/>
      <w:lang w:val="en-GB" w:eastAsia="en-US"/>
    </w:rPr>
  </w:style>
  <w:style w:type="paragraph" w:styleId="NormalWeb">
    <w:name w:val="Normal (Web)"/>
    <w:basedOn w:val="Normal"/>
    <w:uiPriority w:val="99"/>
    <w:unhideWhenUsed/>
    <w:rsid w:val="00F50221"/>
    <w:pPr>
      <w:spacing w:before="100" w:beforeAutospacing="1" w:after="100" w:afterAutospacing="1"/>
    </w:pPr>
    <w:rPr>
      <w:rFonts w:eastAsia="Times New Roman"/>
      <w:sz w:val="24"/>
      <w:szCs w:val="24"/>
    </w:rPr>
  </w:style>
  <w:style w:type="character" w:customStyle="1" w:styleId="tran">
    <w:name w:val="tran"/>
    <w:basedOn w:val="DefaultParagraphFont"/>
    <w:rsid w:val="00C00EFE"/>
  </w:style>
  <w:style w:type="character" w:customStyle="1" w:styleId="apple-converted-space">
    <w:name w:val="apple-converted-space"/>
    <w:basedOn w:val="DefaultParagraphFont"/>
    <w:rsid w:val="00C00EFE"/>
  </w:style>
  <w:style w:type="paragraph" w:customStyle="1" w:styleId="B2">
    <w:name w:val="B2"/>
    <w:basedOn w:val="List2"/>
    <w:rsid w:val="00572131"/>
    <w:pPr>
      <w:ind w:left="851" w:hanging="284"/>
      <w:contextualSpacing w:val="0"/>
    </w:pPr>
    <w:rPr>
      <w:rFonts w:eastAsia="Times New Roman"/>
      <w:lang w:val="en-GB"/>
    </w:rPr>
  </w:style>
  <w:style w:type="paragraph" w:styleId="List2">
    <w:name w:val="List 2"/>
    <w:basedOn w:val="Normal"/>
    <w:uiPriority w:val="99"/>
    <w:semiHidden/>
    <w:unhideWhenUsed/>
    <w:rsid w:val="00572131"/>
    <w:pPr>
      <w:ind w:left="566" w:hanging="283"/>
      <w:contextualSpacing/>
    </w:pPr>
  </w:style>
  <w:style w:type="paragraph" w:customStyle="1" w:styleId="TAH">
    <w:name w:val="TAH"/>
    <w:basedOn w:val="TAC"/>
    <w:link w:val="TAHCar"/>
    <w:rsid w:val="008C61C0"/>
    <w:rPr>
      <w:b/>
    </w:rPr>
  </w:style>
  <w:style w:type="paragraph" w:customStyle="1" w:styleId="TAC">
    <w:name w:val="TAC"/>
    <w:basedOn w:val="Normal"/>
    <w:link w:val="TACChar"/>
    <w:rsid w:val="008C61C0"/>
    <w:pPr>
      <w:keepNext/>
      <w:keepLines/>
      <w:overflowPunct w:val="0"/>
      <w:autoSpaceDE w:val="0"/>
      <w:autoSpaceDN w:val="0"/>
      <w:adjustRightInd w:val="0"/>
      <w:spacing w:after="0"/>
      <w:jc w:val="center"/>
      <w:textAlignment w:val="baseline"/>
    </w:pPr>
    <w:rPr>
      <w:rFonts w:ascii="Arial" w:eastAsia="Times New Roman" w:hAnsi="Arial"/>
      <w:sz w:val="18"/>
      <w:lang w:val="en-GB" w:eastAsia="en-GB"/>
    </w:rPr>
  </w:style>
  <w:style w:type="character" w:customStyle="1" w:styleId="TACChar">
    <w:name w:val="TAC Char"/>
    <w:link w:val="TAC"/>
    <w:locked/>
    <w:rsid w:val="008C61C0"/>
    <w:rPr>
      <w:rFonts w:ascii="Arial" w:eastAsia="Times New Roman" w:hAnsi="Arial" w:cs="Times New Roman"/>
      <w:kern w:val="0"/>
      <w:sz w:val="18"/>
      <w:szCs w:val="20"/>
      <w:lang w:val="en-GB" w:eastAsia="en-GB"/>
    </w:rPr>
  </w:style>
  <w:style w:type="character" w:customStyle="1" w:styleId="TAHCar">
    <w:name w:val="TAH Car"/>
    <w:link w:val="TAH"/>
    <w:rsid w:val="008C61C0"/>
    <w:rPr>
      <w:rFonts w:ascii="Arial" w:eastAsia="Times New Roman" w:hAnsi="Arial" w:cs="Times New Roman"/>
      <w:b/>
      <w:kern w:val="0"/>
      <w:sz w:val="18"/>
      <w:szCs w:val="20"/>
      <w:lang w:val="en-GB" w:eastAsia="en-GB"/>
    </w:rPr>
  </w:style>
  <w:style w:type="paragraph" w:customStyle="1" w:styleId="TH">
    <w:name w:val="TH"/>
    <w:basedOn w:val="Normal"/>
    <w:link w:val="THChar"/>
    <w:rsid w:val="008C61C0"/>
    <w:pPr>
      <w:keepNext/>
      <w:keepLines/>
      <w:overflowPunct w:val="0"/>
      <w:autoSpaceDE w:val="0"/>
      <w:autoSpaceDN w:val="0"/>
      <w:adjustRightInd w:val="0"/>
      <w:spacing w:before="60"/>
      <w:jc w:val="center"/>
      <w:textAlignment w:val="baseline"/>
    </w:pPr>
    <w:rPr>
      <w:rFonts w:ascii="Arial" w:eastAsia="Times New Roman" w:hAnsi="Arial"/>
      <w:b/>
      <w:lang w:val="en-GB" w:eastAsia="en-GB"/>
    </w:rPr>
  </w:style>
  <w:style w:type="character" w:customStyle="1" w:styleId="THChar">
    <w:name w:val="TH Char"/>
    <w:link w:val="TH"/>
    <w:rsid w:val="008C61C0"/>
    <w:rPr>
      <w:rFonts w:ascii="Arial" w:eastAsia="Times New Roman" w:hAnsi="Arial" w:cs="Times New Roman"/>
      <w:b/>
      <w:kern w:val="0"/>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8459631">
      <w:bodyDiv w:val="1"/>
      <w:marLeft w:val="0"/>
      <w:marRight w:val="0"/>
      <w:marTop w:val="0"/>
      <w:marBottom w:val="0"/>
      <w:divBdr>
        <w:top w:val="none" w:sz="0" w:space="0" w:color="auto"/>
        <w:left w:val="none" w:sz="0" w:space="0" w:color="auto"/>
        <w:bottom w:val="none" w:sz="0" w:space="0" w:color="auto"/>
        <w:right w:val="none" w:sz="0" w:space="0" w:color="auto"/>
      </w:divBdr>
    </w:div>
    <w:div w:id="332951011">
      <w:bodyDiv w:val="1"/>
      <w:marLeft w:val="0"/>
      <w:marRight w:val="0"/>
      <w:marTop w:val="0"/>
      <w:marBottom w:val="0"/>
      <w:divBdr>
        <w:top w:val="none" w:sz="0" w:space="0" w:color="auto"/>
        <w:left w:val="none" w:sz="0" w:space="0" w:color="auto"/>
        <w:bottom w:val="none" w:sz="0" w:space="0" w:color="auto"/>
        <w:right w:val="none" w:sz="0" w:space="0" w:color="auto"/>
      </w:divBdr>
    </w:div>
    <w:div w:id="760564806">
      <w:bodyDiv w:val="1"/>
      <w:marLeft w:val="0"/>
      <w:marRight w:val="0"/>
      <w:marTop w:val="0"/>
      <w:marBottom w:val="0"/>
      <w:divBdr>
        <w:top w:val="none" w:sz="0" w:space="0" w:color="auto"/>
        <w:left w:val="none" w:sz="0" w:space="0" w:color="auto"/>
        <w:bottom w:val="none" w:sz="0" w:space="0" w:color="auto"/>
        <w:right w:val="none" w:sz="0" w:space="0" w:color="auto"/>
      </w:divBdr>
    </w:div>
    <w:div w:id="804933327">
      <w:bodyDiv w:val="1"/>
      <w:marLeft w:val="0"/>
      <w:marRight w:val="0"/>
      <w:marTop w:val="0"/>
      <w:marBottom w:val="0"/>
      <w:divBdr>
        <w:top w:val="none" w:sz="0" w:space="0" w:color="auto"/>
        <w:left w:val="none" w:sz="0" w:space="0" w:color="auto"/>
        <w:bottom w:val="none" w:sz="0" w:space="0" w:color="auto"/>
        <w:right w:val="none" w:sz="0" w:space="0" w:color="auto"/>
      </w:divBdr>
    </w:div>
    <w:div w:id="1067338573">
      <w:bodyDiv w:val="1"/>
      <w:marLeft w:val="0"/>
      <w:marRight w:val="0"/>
      <w:marTop w:val="0"/>
      <w:marBottom w:val="0"/>
      <w:divBdr>
        <w:top w:val="none" w:sz="0" w:space="0" w:color="auto"/>
        <w:left w:val="none" w:sz="0" w:space="0" w:color="auto"/>
        <w:bottom w:val="none" w:sz="0" w:space="0" w:color="auto"/>
        <w:right w:val="none" w:sz="0" w:space="0" w:color="auto"/>
      </w:divBdr>
    </w:div>
    <w:div w:id="1121412290">
      <w:bodyDiv w:val="1"/>
      <w:marLeft w:val="0"/>
      <w:marRight w:val="0"/>
      <w:marTop w:val="0"/>
      <w:marBottom w:val="0"/>
      <w:divBdr>
        <w:top w:val="none" w:sz="0" w:space="0" w:color="auto"/>
        <w:left w:val="none" w:sz="0" w:space="0" w:color="auto"/>
        <w:bottom w:val="none" w:sz="0" w:space="0" w:color="auto"/>
        <w:right w:val="none" w:sz="0" w:space="0" w:color="auto"/>
      </w:divBdr>
    </w:div>
    <w:div w:id="1348750829">
      <w:bodyDiv w:val="1"/>
      <w:marLeft w:val="0"/>
      <w:marRight w:val="0"/>
      <w:marTop w:val="0"/>
      <w:marBottom w:val="0"/>
      <w:divBdr>
        <w:top w:val="none" w:sz="0" w:space="0" w:color="auto"/>
        <w:left w:val="none" w:sz="0" w:space="0" w:color="auto"/>
        <w:bottom w:val="none" w:sz="0" w:space="0" w:color="auto"/>
        <w:right w:val="none" w:sz="0" w:space="0" w:color="auto"/>
      </w:divBdr>
    </w:div>
    <w:div w:id="1395855001">
      <w:bodyDiv w:val="1"/>
      <w:marLeft w:val="0"/>
      <w:marRight w:val="0"/>
      <w:marTop w:val="0"/>
      <w:marBottom w:val="0"/>
      <w:divBdr>
        <w:top w:val="none" w:sz="0" w:space="0" w:color="auto"/>
        <w:left w:val="none" w:sz="0" w:space="0" w:color="auto"/>
        <w:bottom w:val="none" w:sz="0" w:space="0" w:color="auto"/>
        <w:right w:val="none" w:sz="0" w:space="0" w:color="auto"/>
      </w:divBdr>
      <w:divsChild>
        <w:div w:id="2083722013">
          <w:marLeft w:val="360"/>
          <w:marRight w:val="0"/>
          <w:marTop w:val="200"/>
          <w:marBottom w:val="0"/>
          <w:divBdr>
            <w:top w:val="none" w:sz="0" w:space="0" w:color="auto"/>
            <w:left w:val="none" w:sz="0" w:space="0" w:color="auto"/>
            <w:bottom w:val="none" w:sz="0" w:space="0" w:color="auto"/>
            <w:right w:val="none" w:sz="0" w:space="0" w:color="auto"/>
          </w:divBdr>
        </w:div>
      </w:divsChild>
    </w:div>
    <w:div w:id="1624848236">
      <w:bodyDiv w:val="1"/>
      <w:marLeft w:val="0"/>
      <w:marRight w:val="0"/>
      <w:marTop w:val="0"/>
      <w:marBottom w:val="0"/>
      <w:divBdr>
        <w:top w:val="none" w:sz="0" w:space="0" w:color="auto"/>
        <w:left w:val="none" w:sz="0" w:space="0" w:color="auto"/>
        <w:bottom w:val="none" w:sz="0" w:space="0" w:color="auto"/>
        <w:right w:val="none" w:sz="0" w:space="0" w:color="auto"/>
      </w:divBdr>
    </w:div>
    <w:div w:id="1751392259">
      <w:bodyDiv w:val="1"/>
      <w:marLeft w:val="0"/>
      <w:marRight w:val="0"/>
      <w:marTop w:val="0"/>
      <w:marBottom w:val="0"/>
      <w:divBdr>
        <w:top w:val="none" w:sz="0" w:space="0" w:color="auto"/>
        <w:left w:val="none" w:sz="0" w:space="0" w:color="auto"/>
        <w:bottom w:val="none" w:sz="0" w:space="0" w:color="auto"/>
        <w:right w:val="none" w:sz="0" w:space="0" w:color="auto"/>
      </w:divBdr>
    </w:div>
    <w:div w:id="1757482110">
      <w:bodyDiv w:val="1"/>
      <w:marLeft w:val="0"/>
      <w:marRight w:val="0"/>
      <w:marTop w:val="0"/>
      <w:marBottom w:val="0"/>
      <w:divBdr>
        <w:top w:val="none" w:sz="0" w:space="0" w:color="auto"/>
        <w:left w:val="none" w:sz="0" w:space="0" w:color="auto"/>
        <w:bottom w:val="none" w:sz="0" w:space="0" w:color="auto"/>
        <w:right w:val="none" w:sz="0" w:space="0" w:color="auto"/>
      </w:divBdr>
    </w:div>
    <w:div w:id="2059470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ile:///D:\Tdocs\R1-160244.zip" TargetMode="External"/><Relationship Id="rId5" Type="http://schemas.openxmlformats.org/officeDocument/2006/relationships/settings" Target="settings.xml"/><Relationship Id="rId10" Type="http://schemas.openxmlformats.org/officeDocument/2006/relationships/package" Target="embeddings/Microsoft_Visio_Drawing1.vsdx"/><Relationship Id="rId4" Type="http://schemas.microsoft.com/office/2007/relationships/stylesWithEffects" Target="stylesWithEffects.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A9D773-90D2-4AB0-A66B-1987CBEA26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3</Pages>
  <Words>1117</Words>
  <Characters>6367</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
    </vt:vector>
  </TitlesOfParts>
  <Company>Samsung Electronics</Company>
  <LinksUpToDate>false</LinksUpToDate>
  <CharactersWithSpaces>7470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samsung</dc:creator>
  <cp:lastModifiedBy>samsung2</cp:lastModifiedBy>
  <cp:revision>7</cp:revision>
  <dcterms:created xsi:type="dcterms:W3CDTF">2017-08-11T07:42:00Z</dcterms:created>
  <dcterms:modified xsi:type="dcterms:W3CDTF">2017-08-11T08:34:00Z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A1FE6BE5614D44DC740DB04AE534AC30B5932200986454913821483F38395D47</vt:lpwstr>
  </property>
  <property fmtid="{D5CDD505-2E9C-101B-9397-08002B2CF9AE}" pid="2" name="NSCPROP">
    <vt:lpwstr>NSCCustomProperty</vt:lpwstr>
  </property>
  <property fmtid="{D5CDD505-2E9C-101B-9397-08002B2CF9AE}" pid="3" name="NSCPROP_SA">
    <vt:lpwstr>D:\Tdoc preparing\#88\R1-1703020 NB-IoT eMTC enhancement for mMTC.docx</vt:lpwstr>
  </property>
</Properties>
</file>