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6BCBE" w14:textId="3249A379" w:rsidR="001F59A6" w:rsidRDefault="001F59A6" w:rsidP="001309B8">
      <w:pPr>
        <w:pStyle w:val="Header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903E77">
        <w:rPr>
          <w:rFonts w:ascii="Arial" w:hAnsi="Arial" w:cs="Arial" w:hint="eastAsia"/>
          <w:b/>
          <w:bCs/>
          <w:sz w:val="28"/>
          <w:lang w:eastAsia="ja-JP"/>
        </w:rPr>
        <w:t xml:space="preserve">Meeting </w:t>
      </w:r>
      <w:r w:rsidR="00903E77">
        <w:rPr>
          <w:rFonts w:ascii="Arial" w:hAnsi="Arial" w:cs="Arial"/>
          <w:b/>
          <w:bCs/>
          <w:sz w:val="28"/>
          <w:lang w:eastAsia="ja-JP"/>
        </w:rPr>
        <w:t>#90</w:t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="00903E77">
        <w:rPr>
          <w:rFonts w:ascii="Arial" w:hAnsi="Arial" w:cs="Arial" w:hint="eastAsia"/>
          <w:b/>
          <w:bCs/>
          <w:sz w:val="28"/>
          <w:lang w:eastAsia="ja-JP"/>
        </w:rPr>
        <w:tab/>
      </w:r>
      <w:r w:rsidR="000748C0">
        <w:rPr>
          <w:rFonts w:ascii="Arial" w:hAnsi="Arial" w:cs="Arial" w:hint="eastAsia"/>
          <w:b/>
          <w:bCs/>
          <w:sz w:val="28"/>
          <w:lang w:eastAsia="ja-JP"/>
        </w:rPr>
        <w:tab/>
      </w:r>
      <w:r w:rsidR="00C74427" w:rsidRPr="007D26BB">
        <w:rPr>
          <w:rFonts w:ascii="Arial" w:hAnsi="Arial" w:cs="Arial"/>
          <w:b/>
          <w:bCs/>
          <w:sz w:val="28"/>
          <w:lang w:eastAsia="ja-JP"/>
        </w:rPr>
        <w:t>R1-</w:t>
      </w:r>
      <w:r w:rsidR="004E7A65" w:rsidRPr="004E7A65">
        <w:t xml:space="preserve"> </w:t>
      </w:r>
      <w:r w:rsidR="004E7A65" w:rsidRPr="004E7A65">
        <w:rPr>
          <w:rFonts w:ascii="Arial" w:hAnsi="Arial" w:cs="Arial"/>
          <w:b/>
          <w:bCs/>
          <w:sz w:val="28"/>
          <w:lang w:eastAsia="ja-JP"/>
        </w:rPr>
        <w:t>1712959</w:t>
      </w:r>
    </w:p>
    <w:p w14:paraId="3D039187" w14:textId="716C7CB9" w:rsidR="001F59A6" w:rsidRDefault="00903E77" w:rsidP="00B25F4B">
      <w:pPr>
        <w:pStyle w:val="Header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Prague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FC6226">
        <w:rPr>
          <w:rFonts w:ascii="Arial" w:hAnsi="Arial" w:cs="Arial" w:hint="eastAsia"/>
          <w:b/>
          <w:bCs/>
          <w:sz w:val="28"/>
          <w:lang w:val="en-US" w:eastAsia="ja-JP"/>
        </w:rPr>
        <w:t>Czech Republic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3116D3">
        <w:rPr>
          <w:rFonts w:ascii="Arial" w:hAnsi="Arial" w:cs="Arial" w:hint="eastAsia"/>
          <w:b/>
          <w:bCs/>
          <w:sz w:val="28"/>
          <w:lang w:val="en-US" w:eastAsia="ja-JP"/>
        </w:rPr>
        <w:t>2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</w:t>
      </w:r>
      <w:r w:rsidR="00AD2175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st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25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August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896625">
        <w:rPr>
          <w:rFonts w:ascii="Arial" w:hAnsi="Arial" w:cs="Arial" w:hint="eastAsia"/>
          <w:b/>
          <w:bCs/>
          <w:sz w:val="28"/>
          <w:lang w:val="en-US" w:eastAsia="ja-JP"/>
        </w:rPr>
        <w:t>7</w:t>
      </w:r>
    </w:p>
    <w:p w14:paraId="4CF2ACFA" w14:textId="77777777" w:rsidR="001F59A6" w:rsidRPr="00FC6226" w:rsidRDefault="001F59A6" w:rsidP="00B25F4B">
      <w:pPr>
        <w:pStyle w:val="Title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69BEC4B7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903E77">
        <w:rPr>
          <w:rFonts w:ascii="Arial" w:hAnsi="Arial" w:hint="eastAsia"/>
          <w:sz w:val="24"/>
        </w:rPr>
        <w:t>6</w:t>
      </w:r>
      <w:r w:rsidR="00441F0E" w:rsidRPr="007D26BB">
        <w:rPr>
          <w:rFonts w:ascii="Arial" w:hAnsi="Arial" w:hint="eastAsia"/>
          <w:sz w:val="24"/>
        </w:rPr>
        <w:t>.</w:t>
      </w:r>
      <w:r w:rsidR="003E64F3" w:rsidRPr="007D26BB">
        <w:rPr>
          <w:rFonts w:ascii="Arial" w:hAnsi="Arial" w:hint="eastAsia"/>
          <w:sz w:val="24"/>
        </w:rPr>
        <w:t>1</w:t>
      </w:r>
      <w:r w:rsidR="00441F0E" w:rsidRPr="007D26BB">
        <w:rPr>
          <w:rFonts w:ascii="Arial" w:hAnsi="Arial" w:hint="eastAsia"/>
          <w:sz w:val="24"/>
        </w:rPr>
        <w:t>.</w:t>
      </w:r>
      <w:r w:rsidR="00896625" w:rsidRPr="007D26BB">
        <w:rPr>
          <w:rFonts w:ascii="Arial" w:hAnsi="Arial" w:hint="eastAsia"/>
          <w:sz w:val="24"/>
        </w:rPr>
        <w:t>1</w:t>
      </w:r>
      <w:r w:rsidR="00B27100" w:rsidRPr="007D26BB">
        <w:rPr>
          <w:rFonts w:ascii="Arial" w:hAnsi="Arial" w:hint="eastAsia"/>
          <w:sz w:val="24"/>
        </w:rPr>
        <w:t>.</w:t>
      </w:r>
      <w:r w:rsidR="00903E77">
        <w:rPr>
          <w:rFonts w:ascii="Arial" w:hAnsi="Arial" w:hint="eastAsia"/>
          <w:sz w:val="24"/>
        </w:rPr>
        <w:t>2</w:t>
      </w:r>
      <w:r w:rsidR="000748C0" w:rsidRPr="007D26BB">
        <w:rPr>
          <w:rFonts w:ascii="Arial" w:hAnsi="Arial" w:hint="eastAsia"/>
          <w:sz w:val="24"/>
        </w:rPr>
        <w:t>.</w:t>
      </w:r>
      <w:r w:rsidR="00903E77">
        <w:rPr>
          <w:rFonts w:ascii="Arial" w:hAnsi="Arial" w:hint="eastAsia"/>
          <w:sz w:val="24"/>
        </w:rPr>
        <w:t>2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568D9657" w:rsidR="001F59A6" w:rsidRPr="00903E77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903E77" w:rsidRPr="00903E77">
        <w:rPr>
          <w:rFonts w:ascii="Arial" w:hAnsi="Arial" w:hint="eastAsia"/>
          <w:sz w:val="24"/>
        </w:rPr>
        <w:t>NR-PBCH DMRS sequence and mapping design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 w:rsidRPr="00CC27F5">
        <w:t>Introduction</w:t>
      </w:r>
    </w:p>
    <w:p w14:paraId="2B55FDEC" w14:textId="1AB9DC54" w:rsidR="005C2EDC" w:rsidRDefault="00B27100" w:rsidP="00BA558F">
      <w:pPr>
        <w:pStyle w:val="a"/>
        <w:spacing w:line="240" w:lineRule="atLeast"/>
      </w:pPr>
      <w:r>
        <w:rPr>
          <w:rFonts w:hint="eastAsia"/>
        </w:rPr>
        <w:t>RAN1</w:t>
      </w:r>
      <w:r w:rsidR="00390448">
        <w:rPr>
          <w:rFonts w:hint="eastAsia"/>
        </w:rPr>
        <w:t xml:space="preserve"> </w:t>
      </w:r>
      <w:r w:rsidR="00561954">
        <w:rPr>
          <w:rFonts w:hint="eastAsia"/>
        </w:rPr>
        <w:t xml:space="preserve">made </w:t>
      </w:r>
      <w:r w:rsidR="005C2EDC">
        <w:rPr>
          <w:rFonts w:hint="eastAsia"/>
        </w:rPr>
        <w:t xml:space="preserve">the following </w:t>
      </w:r>
      <w:r w:rsidR="00F10D2E">
        <w:t>agreement</w:t>
      </w:r>
      <w:r w:rsidR="006B6695">
        <w:rPr>
          <w:rFonts w:hint="eastAsia"/>
        </w:rPr>
        <w:t>s</w:t>
      </w:r>
      <w:r w:rsidR="005C2EDC">
        <w:t xml:space="preserve"> </w:t>
      </w:r>
      <w:r w:rsidR="00251A9B">
        <w:rPr>
          <w:rFonts w:hint="eastAsia"/>
        </w:rPr>
        <w:t xml:space="preserve">in </w:t>
      </w:r>
      <w:r w:rsidR="00A77F44">
        <w:rPr>
          <w:rFonts w:hint="eastAsia"/>
        </w:rPr>
        <w:t>RAN1</w:t>
      </w:r>
      <w:r w:rsidR="00903E77">
        <w:rPr>
          <w:rFonts w:hint="eastAsia"/>
        </w:rPr>
        <w:t xml:space="preserve"> NR ad-hoc</w:t>
      </w:r>
      <w:r w:rsidR="00251A9B">
        <w:rPr>
          <w:rFonts w:hint="eastAsia"/>
        </w:rPr>
        <w:t>#</w:t>
      </w:r>
      <w:r w:rsidR="00903E77">
        <w:rPr>
          <w:rFonts w:hint="eastAsia"/>
        </w:rPr>
        <w:t>2</w:t>
      </w:r>
      <w:r w:rsidR="00251A9B">
        <w:rPr>
          <w:rFonts w:hint="eastAsia"/>
        </w:rPr>
        <w:t xml:space="preserve"> meeting</w:t>
      </w:r>
      <w:r w:rsidR="005047CF">
        <w:rPr>
          <w:rFonts w:hint="eastAsia"/>
        </w:rPr>
        <w:t xml:space="preserve"> [1]</w:t>
      </w:r>
      <w:r w:rsidR="00D960DC">
        <w:fldChar w:fldCharType="begin"/>
      </w:r>
      <w:r w:rsidR="00D960DC">
        <w:instrText xml:space="preserve"> </w:instrText>
      </w:r>
      <w:r w:rsidR="00D960DC">
        <w:rPr>
          <w:rFonts w:hint="eastAsia"/>
        </w:rPr>
        <w:instrText>REF _Ref470773334 \r \h</w:instrText>
      </w:r>
      <w:r w:rsidR="00D960DC">
        <w:instrText xml:space="preserve"> </w:instrText>
      </w:r>
      <w:r w:rsidR="00D960DC">
        <w:fldChar w:fldCharType="end"/>
      </w:r>
      <w:r w:rsidR="005C2EDC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105E5C" w:rsidRPr="00A43956" w14:paraId="1A1CB99F" w14:textId="77777777" w:rsidTr="0064301B">
        <w:tc>
          <w:tcPr>
            <w:tcW w:w="9728" w:type="dxa"/>
            <w:shd w:val="clear" w:color="auto" w:fill="auto"/>
          </w:tcPr>
          <w:p w14:paraId="2E4E7099" w14:textId="77777777" w:rsidR="00B70C17" w:rsidRPr="00F67AE0" w:rsidRDefault="00B70C17" w:rsidP="005047CF">
            <w:pPr>
              <w:spacing w:afterLines="0" w:after="0" w:line="0" w:lineRule="atLeast"/>
              <w:rPr>
                <w:b/>
                <w:highlight w:val="green"/>
                <w:u w:val="single"/>
              </w:rPr>
            </w:pPr>
            <w:r w:rsidRPr="00F67AE0">
              <w:rPr>
                <w:b/>
                <w:highlight w:val="green"/>
                <w:u w:val="single"/>
              </w:rPr>
              <w:t>Agreement</w:t>
            </w:r>
            <w:r>
              <w:rPr>
                <w:rFonts w:hint="eastAsia"/>
                <w:b/>
                <w:highlight w:val="green"/>
                <w:u w:val="single"/>
              </w:rPr>
              <w:t>s</w:t>
            </w:r>
            <w:r w:rsidRPr="00F67AE0">
              <w:rPr>
                <w:b/>
                <w:highlight w:val="green"/>
                <w:u w:val="single"/>
              </w:rPr>
              <w:t xml:space="preserve">: </w:t>
            </w:r>
          </w:p>
          <w:p w14:paraId="12426CC9" w14:textId="77777777" w:rsidR="00B70C17" w:rsidRDefault="00B70C17" w:rsidP="005047CF">
            <w:pPr>
              <w:widowControl/>
              <w:numPr>
                <w:ilvl w:val="0"/>
                <w:numId w:val="33"/>
              </w:numPr>
              <w:spacing w:afterLines="0" w:after="0" w:line="0" w:lineRule="atLeast"/>
              <w:jc w:val="left"/>
            </w:pPr>
            <w:r w:rsidRPr="00360C41">
              <w:rPr>
                <w:rFonts w:hint="eastAsia"/>
                <w:b/>
                <w:highlight w:val="darkYellow"/>
              </w:rPr>
              <w:t>Working assumption:</w:t>
            </w:r>
            <w:r>
              <w:rPr>
                <w:rFonts w:hint="eastAsia"/>
              </w:rPr>
              <w:t xml:space="preserve"> </w:t>
            </w:r>
            <w:r w:rsidRPr="006A0351">
              <w:t>3 bits of SS block index are carried by changing the DMRS sequence within each 5ms period</w:t>
            </w:r>
          </w:p>
          <w:p w14:paraId="19540E46" w14:textId="77777777" w:rsidR="00B70C17" w:rsidRPr="00600E36" w:rsidRDefault="00B70C17" w:rsidP="005047CF">
            <w:pPr>
              <w:widowControl/>
              <w:numPr>
                <w:ilvl w:val="1"/>
                <w:numId w:val="33"/>
              </w:numPr>
              <w:spacing w:afterLines="0" w:after="0" w:line="0" w:lineRule="atLeast"/>
              <w:jc w:val="left"/>
            </w:pPr>
            <w:r w:rsidRPr="00600E36">
              <w:t>It can be further considered to limit the number of bits carried in this way to 2 if carrying 3 bits is shown to cause problems</w:t>
            </w:r>
          </w:p>
          <w:p w14:paraId="3B8C6230" w14:textId="2B92EF1B" w:rsidR="00B70C17" w:rsidRDefault="00B70C17" w:rsidP="005047CF">
            <w:pPr>
              <w:widowControl/>
              <w:numPr>
                <w:ilvl w:val="0"/>
                <w:numId w:val="33"/>
              </w:numPr>
              <w:spacing w:afterLines="0" w:after="0" w:line="0" w:lineRule="atLeast"/>
              <w:jc w:val="left"/>
            </w:pPr>
            <w:r>
              <w:rPr>
                <w:rFonts w:hint="eastAsia"/>
              </w:rPr>
              <w:t xml:space="preserve">FFS: details of  </w:t>
            </w:r>
            <w:r w:rsidRPr="00600E36">
              <w:t>scrambling of the PBCH</w:t>
            </w:r>
            <w:r>
              <w:rPr>
                <w:rFonts w:hint="eastAsia"/>
              </w:rPr>
              <w:t xml:space="preserve"> which may or may not carry a part of timing information</w:t>
            </w:r>
          </w:p>
          <w:p w14:paraId="139F9F0F" w14:textId="77777777" w:rsidR="00B70C17" w:rsidRPr="00600E36" w:rsidRDefault="00B70C17" w:rsidP="005047CF">
            <w:pPr>
              <w:widowControl/>
              <w:numPr>
                <w:ilvl w:val="0"/>
                <w:numId w:val="33"/>
              </w:numPr>
              <w:spacing w:afterLines="0" w:after="0" w:line="0" w:lineRule="atLeast"/>
              <w:jc w:val="left"/>
            </w:pPr>
            <w:r>
              <w:rPr>
                <w:rFonts w:hint="eastAsia"/>
              </w:rPr>
              <w:t>FFS: 5 ms half radio frame interval indication</w:t>
            </w:r>
          </w:p>
          <w:p w14:paraId="6DA5D132" w14:textId="3EEB9F2C" w:rsidR="00B70C17" w:rsidRDefault="00B70C17" w:rsidP="005047CF">
            <w:pPr>
              <w:widowControl/>
              <w:numPr>
                <w:ilvl w:val="0"/>
                <w:numId w:val="33"/>
              </w:numPr>
              <w:spacing w:afterLines="0" w:after="0" w:line="0" w:lineRule="atLeast"/>
              <w:jc w:val="left"/>
            </w:pPr>
            <w:r>
              <w:t xml:space="preserve">Remaining bits of the timing </w:t>
            </w:r>
            <w:r>
              <w:rPr>
                <w:rFonts w:hint="eastAsia"/>
              </w:rPr>
              <w:t>information</w:t>
            </w:r>
            <w:r>
              <w:t xml:space="preserve"> are carried explicitly in the NR-PBCH payload</w:t>
            </w:r>
          </w:p>
          <w:p w14:paraId="52603ECE" w14:textId="77777777" w:rsidR="00B70C17" w:rsidRPr="00BA55D5" w:rsidRDefault="00B70C17" w:rsidP="005047CF">
            <w:pPr>
              <w:spacing w:afterLines="0" w:after="0" w:line="0" w:lineRule="atLeast"/>
              <w:rPr>
                <w:b/>
                <w:szCs w:val="20"/>
                <w:u w:val="single"/>
              </w:rPr>
            </w:pPr>
            <w:r w:rsidRPr="000D1D88">
              <w:rPr>
                <w:rFonts w:hint="eastAsia"/>
                <w:b/>
                <w:szCs w:val="20"/>
                <w:highlight w:val="green"/>
                <w:u w:val="single"/>
              </w:rPr>
              <w:t>Agreements:</w:t>
            </w:r>
          </w:p>
          <w:p w14:paraId="51563D67" w14:textId="77777777" w:rsidR="00B70C17" w:rsidRPr="004F20E1" w:rsidRDefault="00B70C17" w:rsidP="005047CF">
            <w:pPr>
              <w:widowControl/>
              <w:numPr>
                <w:ilvl w:val="0"/>
                <w:numId w:val="32"/>
              </w:numPr>
              <w:spacing w:afterLines="0" w:after="0" w:line="0" w:lineRule="atLeast"/>
              <w:jc w:val="left"/>
              <w:rPr>
                <w:szCs w:val="20"/>
              </w:rPr>
            </w:pPr>
            <w:r w:rsidRPr="004F20E1">
              <w:rPr>
                <w:szCs w:val="20"/>
              </w:rPr>
              <w:t>For the case of 2 PBCH symbols within the SS block: PSS-PBCH-SSS-PBCH</w:t>
            </w:r>
          </w:p>
          <w:p w14:paraId="66227145" w14:textId="1EE70A95" w:rsidR="00B70C17" w:rsidRPr="00B70C17" w:rsidRDefault="00B70C17" w:rsidP="005047CF">
            <w:pPr>
              <w:widowControl/>
              <w:numPr>
                <w:ilvl w:val="0"/>
                <w:numId w:val="32"/>
              </w:numPr>
              <w:spacing w:afterLines="0" w:after="0" w:line="0" w:lineRule="atLeast"/>
              <w:jc w:val="left"/>
            </w:pPr>
            <w:r w:rsidRPr="00B70C17">
              <w:rPr>
                <w:szCs w:val="20"/>
              </w:rPr>
              <w:t>PBCH RE mapping: Alt. 1, NR-PBCH coded bits of the NR-PBCH code block(s) are mapped across REs in N PBCH symbols, where N is the number of PBCH symbols in a NR-SS block</w:t>
            </w:r>
          </w:p>
          <w:p w14:paraId="43091071" w14:textId="77777777" w:rsidR="00B70C17" w:rsidRPr="00831F71" w:rsidRDefault="00B70C17" w:rsidP="005047CF">
            <w:pPr>
              <w:spacing w:afterLines="0" w:after="0" w:line="0" w:lineRule="atLeast"/>
              <w:rPr>
                <w:b/>
                <w:szCs w:val="20"/>
                <w:u w:val="single"/>
              </w:rPr>
            </w:pPr>
            <w:r w:rsidRPr="00831F71">
              <w:rPr>
                <w:rFonts w:hint="eastAsia"/>
                <w:b/>
                <w:szCs w:val="20"/>
                <w:highlight w:val="darkYellow"/>
                <w:u w:val="single"/>
              </w:rPr>
              <w:t>Working assumption:</w:t>
            </w:r>
          </w:p>
          <w:p w14:paraId="4DC88FD3" w14:textId="77777777" w:rsidR="00B70C17" w:rsidRPr="004F20E1" w:rsidRDefault="00B70C17" w:rsidP="005047CF">
            <w:pPr>
              <w:widowControl/>
              <w:numPr>
                <w:ilvl w:val="0"/>
                <w:numId w:val="30"/>
              </w:numPr>
              <w:spacing w:afterLines="0" w:after="0" w:line="0" w:lineRule="atLeast"/>
              <w:jc w:val="left"/>
              <w:rPr>
                <w:szCs w:val="20"/>
              </w:rPr>
            </w:pPr>
            <w:r w:rsidRPr="004F20E1">
              <w:rPr>
                <w:szCs w:val="20"/>
              </w:rPr>
              <w:t>Sequence type: Gold sequence</w:t>
            </w:r>
          </w:p>
          <w:p w14:paraId="22426427" w14:textId="77777777" w:rsidR="00B70C17" w:rsidRPr="004F20E1" w:rsidRDefault="00B70C17" w:rsidP="005047CF">
            <w:pPr>
              <w:widowControl/>
              <w:numPr>
                <w:ilvl w:val="1"/>
                <w:numId w:val="30"/>
              </w:numPr>
              <w:spacing w:afterLines="0" w:after="0" w:line="0" w:lineRule="atLeast"/>
              <w:jc w:val="left"/>
              <w:rPr>
                <w:szCs w:val="20"/>
              </w:rPr>
            </w:pPr>
            <w:r w:rsidRPr="004F20E1">
              <w:rPr>
                <w:szCs w:val="20"/>
              </w:rPr>
              <w:t>If cross correlation issues are found, other sequences can be considered</w:t>
            </w:r>
          </w:p>
          <w:p w14:paraId="6808DF1E" w14:textId="77777777" w:rsidR="00B70C17" w:rsidRPr="004F20E1" w:rsidRDefault="00B70C17" w:rsidP="005047CF">
            <w:pPr>
              <w:widowControl/>
              <w:numPr>
                <w:ilvl w:val="0"/>
                <w:numId w:val="30"/>
              </w:numPr>
              <w:spacing w:afterLines="0" w:after="0" w:line="0" w:lineRule="atLeast"/>
              <w:jc w:val="left"/>
              <w:rPr>
                <w:szCs w:val="20"/>
              </w:rPr>
            </w:pPr>
            <w:r w:rsidRPr="004F20E1">
              <w:rPr>
                <w:szCs w:val="20"/>
              </w:rPr>
              <w:t>Sequence initialization from cell ID, and 2 or 3 bits from time identification</w:t>
            </w:r>
            <w:r w:rsidRPr="004F20E1">
              <w:rPr>
                <w:szCs w:val="20"/>
                <w:lang w:val="en-US"/>
              </w:rPr>
              <w:t xml:space="preserve"> </w:t>
            </w:r>
          </w:p>
          <w:p w14:paraId="37646F85" w14:textId="77777777" w:rsidR="00B70C17" w:rsidRPr="004F20E1" w:rsidRDefault="00B70C17" w:rsidP="005047CF">
            <w:pPr>
              <w:widowControl/>
              <w:numPr>
                <w:ilvl w:val="0"/>
                <w:numId w:val="30"/>
              </w:numPr>
              <w:spacing w:afterLines="0" w:after="0" w:line="0" w:lineRule="atLeast"/>
              <w:jc w:val="left"/>
              <w:rPr>
                <w:szCs w:val="20"/>
              </w:rPr>
            </w:pPr>
            <w:r w:rsidRPr="004F20E1">
              <w:rPr>
                <w:szCs w:val="20"/>
                <w:lang w:val="en-US"/>
              </w:rPr>
              <w:t>Different sequences in the N NR-PBCH symbols</w:t>
            </w:r>
          </w:p>
          <w:p w14:paraId="23171131" w14:textId="77777777" w:rsidR="00B70C17" w:rsidRPr="004F20E1" w:rsidRDefault="00B70C17" w:rsidP="005047CF">
            <w:pPr>
              <w:widowControl/>
              <w:numPr>
                <w:ilvl w:val="1"/>
                <w:numId w:val="30"/>
              </w:numPr>
              <w:spacing w:afterLines="0" w:after="0" w:line="0" w:lineRule="atLeast"/>
              <w:jc w:val="left"/>
              <w:rPr>
                <w:szCs w:val="20"/>
              </w:rPr>
            </w:pPr>
            <w:r>
              <w:rPr>
                <w:rFonts w:hint="eastAsia"/>
                <w:szCs w:val="20"/>
                <w:lang w:val="en-US"/>
              </w:rPr>
              <w:t xml:space="preserve">FFS: </w:t>
            </w:r>
            <w:r w:rsidRPr="004F20E1">
              <w:rPr>
                <w:szCs w:val="20"/>
                <w:lang w:val="en-US"/>
              </w:rPr>
              <w:t>Using longer sequence, different mapping, different initialization etc.</w:t>
            </w:r>
          </w:p>
          <w:p w14:paraId="2830D1A2" w14:textId="77777777" w:rsidR="00B70C17" w:rsidRPr="009C6C91" w:rsidRDefault="00B70C17" w:rsidP="005047CF">
            <w:pPr>
              <w:spacing w:afterLines="0" w:after="0" w:line="0" w:lineRule="atLeast"/>
              <w:rPr>
                <w:b/>
                <w:szCs w:val="20"/>
                <w:u w:val="single"/>
              </w:rPr>
            </w:pPr>
            <w:r>
              <w:rPr>
                <w:rFonts w:hint="eastAsia"/>
                <w:b/>
                <w:szCs w:val="20"/>
                <w:u w:val="single"/>
              </w:rPr>
              <w:t>C</w:t>
            </w:r>
            <w:r w:rsidRPr="009C6C91">
              <w:rPr>
                <w:rFonts w:hint="eastAsia"/>
                <w:b/>
                <w:szCs w:val="20"/>
                <w:u w:val="single"/>
              </w:rPr>
              <w:t>onclusions:</w:t>
            </w:r>
          </w:p>
          <w:p w14:paraId="73E6F629" w14:textId="77777777" w:rsidR="00B70C17" w:rsidRPr="0037177F" w:rsidRDefault="00B70C17" w:rsidP="005047CF">
            <w:pPr>
              <w:widowControl/>
              <w:numPr>
                <w:ilvl w:val="0"/>
                <w:numId w:val="29"/>
              </w:numPr>
              <w:spacing w:afterLines="0" w:after="0" w:line="0" w:lineRule="atLeast"/>
              <w:jc w:val="left"/>
              <w:rPr>
                <w:szCs w:val="20"/>
                <w:highlight w:val="cyan"/>
                <w:lang w:val="en-US"/>
              </w:rPr>
            </w:pPr>
            <w:r w:rsidRPr="0037177F">
              <w:rPr>
                <w:szCs w:val="20"/>
                <w:highlight w:val="cyan"/>
                <w:lang w:val="en-US"/>
              </w:rPr>
              <w:t xml:space="preserve">Companies are encouraged to provide the following information on NR PBCH DMRS sequence until </w:t>
            </w:r>
            <w:r w:rsidRPr="0037177F">
              <w:rPr>
                <w:rFonts w:hint="eastAsia"/>
                <w:szCs w:val="20"/>
                <w:highlight w:val="cyan"/>
                <w:lang w:val="en-US"/>
              </w:rPr>
              <w:t xml:space="preserve">28th July  </w:t>
            </w:r>
            <w:r w:rsidRPr="0037177F">
              <w:rPr>
                <w:szCs w:val="20"/>
                <w:highlight w:val="cyan"/>
                <w:lang w:val="en-US"/>
              </w:rPr>
              <w:t>in order to finalize the design</w:t>
            </w:r>
            <w:r>
              <w:rPr>
                <w:rFonts w:hint="eastAsia"/>
                <w:szCs w:val="20"/>
                <w:highlight w:val="cyan"/>
                <w:lang w:val="en-US"/>
              </w:rPr>
              <w:t xml:space="preserve"> </w:t>
            </w:r>
            <w:r>
              <w:rPr>
                <w:szCs w:val="20"/>
                <w:highlight w:val="cyan"/>
                <w:lang w:val="en-US"/>
              </w:rPr>
              <w:t>–</w:t>
            </w:r>
            <w:r>
              <w:rPr>
                <w:rFonts w:hint="eastAsia"/>
                <w:szCs w:val="20"/>
                <w:highlight w:val="cyan"/>
                <w:lang w:val="en-US"/>
              </w:rPr>
              <w:t xml:space="preserve"> Daewon (Intel)</w:t>
            </w:r>
          </w:p>
          <w:p w14:paraId="7E7E7994" w14:textId="77777777" w:rsidR="00B70C17" w:rsidRPr="009C6C91" w:rsidRDefault="00B70C17" w:rsidP="005047CF">
            <w:pPr>
              <w:widowControl/>
              <w:numPr>
                <w:ilvl w:val="1"/>
                <w:numId w:val="29"/>
              </w:numPr>
              <w:spacing w:afterLines="0" w:after="0" w:line="0" w:lineRule="atLeast"/>
              <w:jc w:val="left"/>
              <w:rPr>
                <w:szCs w:val="20"/>
                <w:lang w:val="en-US"/>
              </w:rPr>
            </w:pPr>
            <w:r w:rsidRPr="009C6C91">
              <w:rPr>
                <w:szCs w:val="20"/>
                <w:lang w:val="en-US"/>
              </w:rPr>
              <w:t>Sequence generation related parameters</w:t>
            </w:r>
          </w:p>
          <w:p w14:paraId="550B182D" w14:textId="77777777" w:rsidR="00B70C17" w:rsidRPr="009C6C91" w:rsidRDefault="00B70C17" w:rsidP="005047CF">
            <w:pPr>
              <w:widowControl/>
              <w:numPr>
                <w:ilvl w:val="2"/>
                <w:numId w:val="29"/>
              </w:numPr>
              <w:spacing w:afterLines="0" w:after="0" w:line="0" w:lineRule="atLeast"/>
              <w:jc w:val="left"/>
              <w:rPr>
                <w:szCs w:val="20"/>
                <w:lang w:val="en-US"/>
              </w:rPr>
            </w:pPr>
            <w:r w:rsidRPr="009C6C91">
              <w:rPr>
                <w:szCs w:val="20"/>
                <w:lang w:val="en-US"/>
              </w:rPr>
              <w:t>Gold Code LFSR size</w:t>
            </w:r>
          </w:p>
          <w:p w14:paraId="25AB6877" w14:textId="77777777" w:rsidR="00B70C17" w:rsidRPr="009C6C91" w:rsidRDefault="00B70C17" w:rsidP="005047CF">
            <w:pPr>
              <w:widowControl/>
              <w:numPr>
                <w:ilvl w:val="2"/>
                <w:numId w:val="29"/>
              </w:numPr>
              <w:spacing w:afterLines="0" w:after="0" w:line="0" w:lineRule="atLeast"/>
              <w:jc w:val="left"/>
              <w:rPr>
                <w:szCs w:val="20"/>
                <w:lang w:val="en-US"/>
              </w:rPr>
            </w:pPr>
            <w:r w:rsidRPr="009C6C91">
              <w:rPr>
                <w:szCs w:val="20"/>
                <w:lang w:val="en-US"/>
              </w:rPr>
              <w:t>Gold Code Polynomials</w:t>
            </w:r>
          </w:p>
          <w:p w14:paraId="3BD36935" w14:textId="77777777" w:rsidR="00B70C17" w:rsidRPr="009C6C91" w:rsidRDefault="00B70C17" w:rsidP="005047CF">
            <w:pPr>
              <w:widowControl/>
              <w:numPr>
                <w:ilvl w:val="2"/>
                <w:numId w:val="29"/>
              </w:numPr>
              <w:spacing w:afterLines="0" w:after="0" w:line="0" w:lineRule="atLeast"/>
              <w:jc w:val="left"/>
              <w:rPr>
                <w:szCs w:val="20"/>
                <w:lang w:val="en-US"/>
              </w:rPr>
            </w:pPr>
            <w:r w:rsidRPr="009C6C91">
              <w:rPr>
                <w:szCs w:val="20"/>
                <w:lang w:val="en-US"/>
              </w:rPr>
              <w:t>initial state configuration</w:t>
            </w:r>
          </w:p>
          <w:p w14:paraId="3877F723" w14:textId="77777777" w:rsidR="00B70C17" w:rsidRPr="00B401DE" w:rsidRDefault="00B70C17" w:rsidP="005047CF">
            <w:pPr>
              <w:widowControl/>
              <w:numPr>
                <w:ilvl w:val="2"/>
                <w:numId w:val="29"/>
              </w:numPr>
              <w:spacing w:afterLines="0" w:after="0" w:line="0" w:lineRule="atLeast"/>
              <w:jc w:val="left"/>
              <w:rPr>
                <w:szCs w:val="20"/>
                <w:lang w:val="en-US"/>
              </w:rPr>
            </w:pPr>
            <w:r w:rsidRPr="009C6C91">
              <w:rPr>
                <w:szCs w:val="20"/>
                <w:lang w:val="en-US"/>
              </w:rPr>
              <w:t>output shift offset (e.g. Nc in LTE)</w:t>
            </w:r>
          </w:p>
          <w:p w14:paraId="6D50CE3B" w14:textId="77777777" w:rsidR="00B70C17" w:rsidRPr="009C6C91" w:rsidRDefault="00B70C17" w:rsidP="005047CF">
            <w:pPr>
              <w:widowControl/>
              <w:numPr>
                <w:ilvl w:val="1"/>
                <w:numId w:val="29"/>
              </w:numPr>
              <w:spacing w:afterLines="0" w:after="0" w:line="0" w:lineRule="atLeast"/>
              <w:jc w:val="left"/>
              <w:rPr>
                <w:szCs w:val="20"/>
                <w:lang w:val="en-US"/>
              </w:rPr>
            </w:pPr>
            <w:r w:rsidRPr="009C6C91">
              <w:rPr>
                <w:szCs w:val="20"/>
                <w:lang w:val="en-US"/>
              </w:rPr>
              <w:t>Sequence Modulation</w:t>
            </w:r>
          </w:p>
          <w:p w14:paraId="5004A970" w14:textId="77777777" w:rsidR="00B70C17" w:rsidRDefault="00B70C17" w:rsidP="005047CF">
            <w:pPr>
              <w:widowControl/>
              <w:numPr>
                <w:ilvl w:val="1"/>
                <w:numId w:val="29"/>
              </w:numPr>
              <w:spacing w:afterLines="0" w:after="0" w:line="0" w:lineRule="atLeast"/>
              <w:jc w:val="left"/>
              <w:rPr>
                <w:szCs w:val="20"/>
                <w:lang w:val="en-US"/>
              </w:rPr>
            </w:pPr>
            <w:r w:rsidRPr="009C6C91">
              <w:rPr>
                <w:szCs w:val="20"/>
                <w:lang w:val="en-US"/>
              </w:rPr>
              <w:t>Sequence mapping to NR PBCH DMRS RE positions</w:t>
            </w:r>
          </w:p>
          <w:p w14:paraId="5DE51F34" w14:textId="77777777" w:rsidR="00B70C17" w:rsidRPr="009C6C91" w:rsidRDefault="00B70C17" w:rsidP="005047CF">
            <w:pPr>
              <w:widowControl/>
              <w:numPr>
                <w:ilvl w:val="1"/>
                <w:numId w:val="29"/>
              </w:numPr>
              <w:spacing w:afterLines="0" w:after="0" w:line="0" w:lineRule="atLeast"/>
              <w:jc w:val="left"/>
              <w:rPr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/>
              </w:rPr>
              <w:t xml:space="preserve">Exact </w:t>
            </w:r>
            <w:r w:rsidRPr="009C6C91">
              <w:rPr>
                <w:szCs w:val="20"/>
                <w:lang w:val="en-US"/>
              </w:rPr>
              <w:t>NR PBCH DMRS RE positions</w:t>
            </w:r>
            <w:r>
              <w:rPr>
                <w:rFonts w:hint="eastAsia"/>
                <w:szCs w:val="20"/>
                <w:lang w:val="en-US"/>
              </w:rPr>
              <w:t xml:space="preserve"> within the NR PBCH resource</w:t>
            </w:r>
          </w:p>
          <w:p w14:paraId="39EAEED9" w14:textId="77777777" w:rsidR="00B70C17" w:rsidRPr="009C6C91" w:rsidRDefault="00B70C17" w:rsidP="005047CF">
            <w:pPr>
              <w:widowControl/>
              <w:numPr>
                <w:ilvl w:val="1"/>
                <w:numId w:val="29"/>
              </w:numPr>
              <w:spacing w:afterLines="0" w:after="0" w:line="0" w:lineRule="atLeast"/>
              <w:jc w:val="left"/>
              <w:rPr>
                <w:szCs w:val="20"/>
                <w:lang w:val="en-US"/>
              </w:rPr>
            </w:pPr>
            <w:r w:rsidRPr="009C6C91">
              <w:rPr>
                <w:szCs w:val="20"/>
                <w:lang w:val="en-US"/>
              </w:rPr>
              <w:t xml:space="preserve">Some examples of the information </w:t>
            </w:r>
            <w:r>
              <w:rPr>
                <w:szCs w:val="20"/>
                <w:lang w:val="en-US"/>
              </w:rPr>
              <w:t xml:space="preserve">are shown in </w:t>
            </w:r>
            <w:hyperlink r:id="rId8" w:history="1">
              <w:r w:rsidRPr="00175658">
                <w:rPr>
                  <w:rStyle w:val="Hyperlink"/>
                  <w:rFonts w:hint="eastAsia"/>
                  <w:szCs w:val="20"/>
                  <w:lang w:val="en-US"/>
                </w:rPr>
                <w:t>R1-1711943</w:t>
              </w:r>
            </w:hyperlink>
          </w:p>
          <w:p w14:paraId="06F12008" w14:textId="77777777" w:rsidR="00B70C17" w:rsidRPr="004F20E1" w:rsidRDefault="00B70C17" w:rsidP="005047CF">
            <w:pPr>
              <w:spacing w:afterLines="0" w:after="0" w:line="0" w:lineRule="atLeast"/>
              <w:rPr>
                <w:szCs w:val="20"/>
              </w:rPr>
            </w:pPr>
            <w:r>
              <w:rPr>
                <w:rFonts w:hint="eastAsia"/>
                <w:b/>
                <w:szCs w:val="20"/>
                <w:highlight w:val="green"/>
                <w:u w:val="single"/>
              </w:rPr>
              <w:t>Agreement</w:t>
            </w:r>
            <w:r w:rsidRPr="004F1C6B">
              <w:rPr>
                <w:rFonts w:hint="eastAsia"/>
                <w:b/>
                <w:szCs w:val="20"/>
                <w:highlight w:val="green"/>
                <w:u w:val="single"/>
              </w:rPr>
              <w:t>:</w:t>
            </w:r>
          </w:p>
          <w:p w14:paraId="5535E6AE" w14:textId="2194237F" w:rsidR="00B70C17" w:rsidRPr="00B70C17" w:rsidRDefault="00B70C17" w:rsidP="005047CF">
            <w:pPr>
              <w:widowControl/>
              <w:numPr>
                <w:ilvl w:val="0"/>
                <w:numId w:val="31"/>
              </w:numPr>
              <w:spacing w:afterLines="0" w:after="0" w:line="0" w:lineRule="atLeast"/>
              <w:jc w:val="left"/>
              <w:rPr>
                <w:szCs w:val="20"/>
              </w:rPr>
            </w:pPr>
            <w:r w:rsidRPr="00B70C17">
              <w:rPr>
                <w:szCs w:val="20"/>
              </w:rPr>
              <w:t>Equal DMRS density across NR-PBCH with 3 RE/PRB/Symbol</w:t>
            </w:r>
          </w:p>
          <w:p w14:paraId="0FDF8BB0" w14:textId="77777777" w:rsidR="00B70C17" w:rsidRPr="0080571F" w:rsidRDefault="00B70C17" w:rsidP="005047CF">
            <w:pPr>
              <w:spacing w:afterLines="0" w:after="0" w:line="0" w:lineRule="atLeast"/>
              <w:rPr>
                <w:b/>
                <w:szCs w:val="20"/>
                <w:u w:val="single"/>
              </w:rPr>
            </w:pPr>
            <w:r>
              <w:rPr>
                <w:rFonts w:hint="eastAsia"/>
                <w:b/>
                <w:szCs w:val="20"/>
                <w:highlight w:val="green"/>
                <w:u w:val="single"/>
              </w:rPr>
              <w:t>Agreement</w:t>
            </w:r>
            <w:r w:rsidRPr="004F1C6B">
              <w:rPr>
                <w:rFonts w:hint="eastAsia"/>
                <w:b/>
                <w:szCs w:val="20"/>
                <w:highlight w:val="green"/>
                <w:u w:val="single"/>
              </w:rPr>
              <w:t>:</w:t>
            </w:r>
          </w:p>
          <w:p w14:paraId="2CC19924" w14:textId="4B228246" w:rsidR="00903E77" w:rsidRPr="00B70C17" w:rsidRDefault="00B70C17" w:rsidP="005047CF">
            <w:pPr>
              <w:widowControl/>
              <w:numPr>
                <w:ilvl w:val="0"/>
                <w:numId w:val="31"/>
              </w:numPr>
              <w:spacing w:afterLines="0" w:after="0" w:line="0" w:lineRule="atLeast"/>
              <w:jc w:val="left"/>
            </w:pPr>
            <w:r w:rsidRPr="004F20E1">
              <w:rPr>
                <w:szCs w:val="20"/>
              </w:rPr>
              <w:t>DMRS have the same RE position in all NR-PBCH symbols</w:t>
            </w:r>
          </w:p>
        </w:tc>
      </w:tr>
    </w:tbl>
    <w:p w14:paraId="7DDC992D" w14:textId="7BCA666D" w:rsidR="005C2EDC" w:rsidRPr="001D7FDC" w:rsidRDefault="00E447F0" w:rsidP="00BA558F">
      <w:pPr>
        <w:pStyle w:val="a"/>
        <w:spacing w:line="240" w:lineRule="auto"/>
        <w:ind w:firstLineChars="0" w:firstLine="0"/>
      </w:pPr>
      <w:r w:rsidRPr="0016434C">
        <w:rPr>
          <w:rFonts w:hint="eastAsia"/>
        </w:rPr>
        <w:t xml:space="preserve">In this contribution, we </w:t>
      </w:r>
      <w:r w:rsidR="00903E77">
        <w:rPr>
          <w:rFonts w:hint="eastAsia"/>
        </w:rPr>
        <w:t>propose</w:t>
      </w:r>
      <w:r w:rsidR="00D35AC6">
        <w:rPr>
          <w:rFonts w:hint="eastAsia"/>
        </w:rPr>
        <w:t xml:space="preserve"> </w:t>
      </w:r>
      <w:r w:rsidR="00FA78F4">
        <w:rPr>
          <w:rFonts w:hint="eastAsia"/>
        </w:rPr>
        <w:t xml:space="preserve">detailed </w:t>
      </w:r>
      <w:r w:rsidR="00D35AC6">
        <w:rPr>
          <w:rFonts w:hint="eastAsia"/>
        </w:rPr>
        <w:t>NR</w:t>
      </w:r>
      <w:r w:rsidR="00CA319C">
        <w:rPr>
          <w:rFonts w:hint="eastAsia"/>
        </w:rPr>
        <w:t>-PBCH DMRS sequence and mapping design</w:t>
      </w:r>
      <w:r w:rsidR="00E437D1">
        <w:rPr>
          <w:rFonts w:hint="eastAsia"/>
        </w:rPr>
        <w:t xml:space="preserve"> taking performance evaluation into account</w:t>
      </w:r>
      <w:r w:rsidR="0016434C" w:rsidRPr="0016434C">
        <w:rPr>
          <w:rFonts w:hint="eastAsia"/>
        </w:rPr>
        <w:t>.</w:t>
      </w:r>
    </w:p>
    <w:p w14:paraId="4ACEFFE9" w14:textId="69F9BF90" w:rsidR="00FA0650" w:rsidRPr="00FA0650" w:rsidRDefault="00347432" w:rsidP="004B4622">
      <w:pPr>
        <w:pStyle w:val="Heading1"/>
        <w:numPr>
          <w:ilvl w:val="0"/>
          <w:numId w:val="1"/>
        </w:numPr>
        <w:snapToGrid w:val="0"/>
        <w:spacing w:beforeLines="50" w:before="180" w:afterLines="50" w:line="240" w:lineRule="atLeas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lastRenderedPageBreak/>
        <w:t>Discussion</w:t>
      </w:r>
    </w:p>
    <w:p w14:paraId="099DCE6C" w14:textId="5147BCB0" w:rsidR="009A220D" w:rsidRPr="005C017F" w:rsidRDefault="009A220D" w:rsidP="00890FD1">
      <w:pPr>
        <w:pStyle w:val="a"/>
        <w:spacing w:afterLines="0" w:after="0" w:line="240" w:lineRule="auto"/>
        <w:ind w:firstLineChars="0" w:firstLine="0"/>
        <w:rPr>
          <w:b/>
          <w:sz w:val="24"/>
          <w:u w:val="single"/>
        </w:rPr>
      </w:pPr>
      <w:r w:rsidRPr="005C017F">
        <w:rPr>
          <w:b/>
          <w:sz w:val="24"/>
          <w:u w:val="single"/>
        </w:rPr>
        <w:t>Sequence and mapping design for sequence carries SS block index</w:t>
      </w:r>
    </w:p>
    <w:p w14:paraId="1260564B" w14:textId="5DBAB641" w:rsidR="00890FD1" w:rsidRDefault="00890FD1" w:rsidP="00890FD1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 xml:space="preserve">We considered the following 3 </w:t>
      </w:r>
      <w:r>
        <w:t>sequence</w:t>
      </w:r>
      <w:r>
        <w:rPr>
          <w:rFonts w:hint="eastAsia"/>
        </w:rPr>
        <w:t xml:space="preserve"> </w:t>
      </w:r>
      <w:r w:rsidR="00347432">
        <w:rPr>
          <w:rFonts w:hint="eastAsia"/>
        </w:rPr>
        <w:t xml:space="preserve">and mapping </w:t>
      </w:r>
      <w:r>
        <w:rPr>
          <w:rFonts w:hint="eastAsia"/>
        </w:rPr>
        <w:t>designs.</w:t>
      </w:r>
    </w:p>
    <w:p w14:paraId="14DB2C2D" w14:textId="6D41CB85" w:rsidR="00890FD1" w:rsidRDefault="00890FD1" w:rsidP="00890FD1">
      <w:pPr>
        <w:pStyle w:val="a"/>
        <w:numPr>
          <w:ilvl w:val="0"/>
          <w:numId w:val="40"/>
        </w:numPr>
        <w:spacing w:afterLines="0" w:after="0" w:line="240" w:lineRule="auto"/>
        <w:ind w:firstLineChars="0"/>
      </w:pPr>
      <w:r>
        <w:rPr>
          <w:rFonts w:hint="eastAsia"/>
          <w:b/>
        </w:rPr>
        <w:t>Sequence d</w:t>
      </w:r>
      <w:r w:rsidRPr="00EE3FEE">
        <w:rPr>
          <w:rFonts w:hint="eastAsia"/>
          <w:b/>
        </w:rPr>
        <w:t>esign 1</w:t>
      </w:r>
      <w:r>
        <w:rPr>
          <w:rFonts w:hint="eastAsia"/>
        </w:rPr>
        <w:t>: 2 short sequence</w:t>
      </w:r>
      <w:r w:rsidR="00657C48">
        <w:t>s</w:t>
      </w:r>
      <w:r>
        <w:rPr>
          <w:rFonts w:hint="eastAsia"/>
        </w:rPr>
        <w:t xml:space="preserve">: SS block index sequence is mapped into whole PBCH bandwidth and another </w:t>
      </w:r>
      <w:r w:rsidR="00657C48">
        <w:t xml:space="preserve">known </w:t>
      </w:r>
      <w:r>
        <w:rPr>
          <w:rFonts w:hint="eastAsia"/>
        </w:rPr>
        <w:t xml:space="preserve">sequence </w:t>
      </w:r>
      <w:r>
        <w:t>is mapped o</w:t>
      </w:r>
      <w:r>
        <w:rPr>
          <w:rFonts w:hint="eastAsia"/>
        </w:rPr>
        <w:t>n non-SSS overlapped bandwidth.</w:t>
      </w:r>
    </w:p>
    <w:p w14:paraId="373A8547" w14:textId="77777777" w:rsidR="00890FD1" w:rsidRDefault="00890FD1" w:rsidP="00890FD1">
      <w:pPr>
        <w:pStyle w:val="a"/>
        <w:numPr>
          <w:ilvl w:val="0"/>
          <w:numId w:val="40"/>
        </w:numPr>
        <w:spacing w:afterLines="0" w:after="0" w:line="240" w:lineRule="auto"/>
        <w:ind w:firstLineChars="0"/>
      </w:pPr>
      <w:r>
        <w:rPr>
          <w:rFonts w:hint="eastAsia"/>
          <w:b/>
        </w:rPr>
        <w:t>Sequence d</w:t>
      </w:r>
      <w:r w:rsidRPr="00EE3FEE">
        <w:rPr>
          <w:rFonts w:hint="eastAsia"/>
          <w:b/>
        </w:rPr>
        <w:t>esign 2</w:t>
      </w:r>
      <w:r>
        <w:rPr>
          <w:rFonts w:hint="eastAsia"/>
        </w:rPr>
        <w:t>: 1 long sequence with SS block index is mapped into whole PBCH bandwidth</w:t>
      </w:r>
    </w:p>
    <w:p w14:paraId="5B17C0D8" w14:textId="10299A7D" w:rsidR="00890FD1" w:rsidRPr="003E16D2" w:rsidRDefault="00890FD1" w:rsidP="00890FD1">
      <w:pPr>
        <w:pStyle w:val="a"/>
        <w:numPr>
          <w:ilvl w:val="0"/>
          <w:numId w:val="40"/>
        </w:numPr>
        <w:spacing w:afterLines="0" w:after="0" w:line="240" w:lineRule="auto"/>
        <w:ind w:firstLineChars="0"/>
      </w:pPr>
      <w:r>
        <w:rPr>
          <w:rFonts w:hint="eastAsia"/>
          <w:b/>
        </w:rPr>
        <w:t>Sequence d</w:t>
      </w:r>
      <w:r w:rsidRPr="00EE3FEE">
        <w:rPr>
          <w:rFonts w:hint="eastAsia"/>
          <w:b/>
        </w:rPr>
        <w:t>esign 3</w:t>
      </w:r>
      <w:r>
        <w:rPr>
          <w:rFonts w:hint="eastAsia"/>
        </w:rPr>
        <w:t>: 2 short sequence</w:t>
      </w:r>
      <w:r w:rsidR="00657C48">
        <w:t>s</w:t>
      </w:r>
      <w:r>
        <w:rPr>
          <w:rFonts w:hint="eastAsia"/>
        </w:rPr>
        <w:t xml:space="preserve">: a sequence is mapped on only SSS </w:t>
      </w:r>
      <w:r>
        <w:t>overlapped</w:t>
      </w:r>
      <w:r>
        <w:rPr>
          <w:rFonts w:hint="eastAsia"/>
        </w:rPr>
        <w:t xml:space="preserve"> bandwidth.</w:t>
      </w:r>
    </w:p>
    <w:p w14:paraId="394E0652" w14:textId="24291C70" w:rsidR="00890FD1" w:rsidRPr="007806F0" w:rsidRDefault="00890FD1" w:rsidP="00890FD1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>S</w:t>
      </w:r>
      <w:r>
        <w:t>equence</w:t>
      </w:r>
      <w:r>
        <w:rPr>
          <w:rFonts w:hint="eastAsia"/>
        </w:rPr>
        <w:t xml:space="preserve"> design 1 is our proposed sequence design mentioned in </w:t>
      </w:r>
      <w:r w:rsidR="008757D2">
        <w:rPr>
          <w:rFonts w:hint="eastAsia"/>
        </w:rPr>
        <w:t>Annex B. This sequence design 1 consists of 2 sequence</w:t>
      </w:r>
      <w:r w:rsidR="00657C48">
        <w:t>s</w:t>
      </w:r>
      <w:r w:rsidR="008757D2">
        <w:rPr>
          <w:rFonts w:hint="eastAsia"/>
        </w:rPr>
        <w:t xml:space="preserve"> (sequence</w:t>
      </w:r>
      <w:r w:rsidR="00657C48">
        <w:t xml:space="preserve"> A</w:t>
      </w:r>
      <w:r w:rsidR="008757D2">
        <w:rPr>
          <w:rFonts w:hint="eastAsia"/>
        </w:rPr>
        <w:t xml:space="preserve"> </w:t>
      </w:r>
      <w:r w:rsidR="00B50969">
        <w:rPr>
          <w:rFonts w:hint="eastAsia"/>
        </w:rPr>
        <w:t xml:space="preserve">is used </w:t>
      </w:r>
      <w:r w:rsidR="008757D2">
        <w:rPr>
          <w:rFonts w:hint="eastAsia"/>
        </w:rPr>
        <w:t xml:space="preserve">for SS block index indication and </w:t>
      </w:r>
      <w:r w:rsidR="00657C48">
        <w:t>the other</w:t>
      </w:r>
      <w:r w:rsidR="00B50969">
        <w:rPr>
          <w:rFonts w:hint="eastAsia"/>
        </w:rPr>
        <w:t xml:space="preserve"> </w:t>
      </w:r>
      <w:r w:rsidR="008757D2">
        <w:rPr>
          <w:rFonts w:hint="eastAsia"/>
        </w:rPr>
        <w:t>sequence</w:t>
      </w:r>
      <w:r w:rsidR="00657C48">
        <w:t xml:space="preserve"> B</w:t>
      </w:r>
      <w:r w:rsidR="008757D2">
        <w:rPr>
          <w:rFonts w:hint="eastAsia"/>
        </w:rPr>
        <w:t xml:space="preserve"> </w:t>
      </w:r>
      <w:r w:rsidR="00B50969">
        <w:rPr>
          <w:rFonts w:hint="eastAsia"/>
        </w:rPr>
        <w:t xml:space="preserve">is used </w:t>
      </w:r>
      <w:r w:rsidR="008757D2">
        <w:rPr>
          <w:rFonts w:hint="eastAsia"/>
        </w:rPr>
        <w:t xml:space="preserve">for channel estimation before detection of </w:t>
      </w:r>
      <w:r w:rsidR="00B50969">
        <w:rPr>
          <w:rFonts w:hint="eastAsia"/>
        </w:rPr>
        <w:t>sequence</w:t>
      </w:r>
      <w:r w:rsidR="00657C48">
        <w:t xml:space="preserve"> A</w:t>
      </w:r>
      <w:r w:rsidR="008757D2">
        <w:rPr>
          <w:rFonts w:hint="eastAsia"/>
        </w:rPr>
        <w:t>).</w:t>
      </w:r>
      <w:r>
        <w:rPr>
          <w:rFonts w:hint="eastAsia"/>
        </w:rPr>
        <w:t xml:space="preserve"> </w:t>
      </w:r>
      <w:r w:rsidR="00657C48">
        <w:t>S</w:t>
      </w:r>
      <w:r>
        <w:rPr>
          <w:rFonts w:hint="eastAsia"/>
        </w:rPr>
        <w:t xml:space="preserve">equence design 2, consists of 1 long sequence and all of this sequence carries </w:t>
      </w:r>
      <w:r w:rsidR="00657C48">
        <w:t xml:space="preserve">the </w:t>
      </w:r>
      <w:r>
        <w:rPr>
          <w:rFonts w:hint="eastAsia"/>
        </w:rPr>
        <w:t xml:space="preserve">SS block index. </w:t>
      </w:r>
      <w:r w:rsidR="00657C48">
        <w:t>The c</w:t>
      </w:r>
      <w:r>
        <w:rPr>
          <w:rFonts w:hint="eastAsia"/>
        </w:rPr>
        <w:t xml:space="preserve">hannel estimate from </w:t>
      </w:r>
      <w:r w:rsidR="00657C48">
        <w:t xml:space="preserve">the </w:t>
      </w:r>
      <w:r>
        <w:rPr>
          <w:rFonts w:hint="eastAsia"/>
        </w:rPr>
        <w:t xml:space="preserve">SSS can be used for detection of a part of </w:t>
      </w:r>
      <w:r w:rsidR="00657C48">
        <w:t>the</w:t>
      </w:r>
      <w:r>
        <w:rPr>
          <w:rFonts w:hint="eastAsia"/>
        </w:rPr>
        <w:t xml:space="preserve"> long sequence </w:t>
      </w:r>
      <w:r w:rsidR="00657C48">
        <w:t>that is</w:t>
      </w:r>
      <w:r>
        <w:rPr>
          <w:rFonts w:hint="eastAsia"/>
        </w:rPr>
        <w:t xml:space="preserve"> mapped on </w:t>
      </w:r>
      <w:r w:rsidR="00657C48">
        <w:t xml:space="preserve">the </w:t>
      </w:r>
      <w:r>
        <w:rPr>
          <w:rFonts w:hint="eastAsia"/>
        </w:rPr>
        <w:t xml:space="preserve">SSS </w:t>
      </w:r>
      <w:r>
        <w:t>overlapped</w:t>
      </w:r>
      <w:r>
        <w:rPr>
          <w:rFonts w:hint="eastAsia"/>
        </w:rPr>
        <w:t xml:space="preserve"> </w:t>
      </w:r>
      <w:r w:rsidR="00CE799C">
        <w:rPr>
          <w:rFonts w:hint="eastAsia"/>
        </w:rPr>
        <w:t xml:space="preserve">DMRS </w:t>
      </w:r>
      <w:r>
        <w:rPr>
          <w:rFonts w:hint="eastAsia"/>
        </w:rPr>
        <w:t xml:space="preserve">REs in frequency domain and </w:t>
      </w:r>
      <w:r w:rsidR="00657C48">
        <w:t xml:space="preserve">the </w:t>
      </w:r>
      <w:r>
        <w:rPr>
          <w:rFonts w:hint="eastAsia"/>
        </w:rPr>
        <w:t xml:space="preserve">remaining part of </w:t>
      </w:r>
      <w:r w:rsidR="00657C48">
        <w:t>the</w:t>
      </w:r>
      <w:r>
        <w:rPr>
          <w:rFonts w:hint="eastAsia"/>
        </w:rPr>
        <w:t xml:space="preserve"> long </w:t>
      </w:r>
      <w:r>
        <w:t>sequence</w:t>
      </w:r>
      <w:r>
        <w:rPr>
          <w:rFonts w:hint="eastAsia"/>
        </w:rPr>
        <w:t xml:space="preserve"> mapped on </w:t>
      </w:r>
      <w:r w:rsidR="00657C48">
        <w:t xml:space="preserve">the </w:t>
      </w:r>
      <w:r>
        <w:rPr>
          <w:rFonts w:hint="eastAsia"/>
        </w:rPr>
        <w:t xml:space="preserve">other </w:t>
      </w:r>
      <w:r w:rsidR="00CE799C">
        <w:rPr>
          <w:rFonts w:hint="eastAsia"/>
        </w:rPr>
        <w:t xml:space="preserve">DMRS </w:t>
      </w:r>
      <w:r>
        <w:rPr>
          <w:rFonts w:hint="eastAsia"/>
        </w:rPr>
        <w:t xml:space="preserve">REs is detected without channel information. In sequence design 3, </w:t>
      </w:r>
      <w:r w:rsidR="00657C48">
        <w:t xml:space="preserve">the </w:t>
      </w:r>
      <w:r>
        <w:rPr>
          <w:rFonts w:hint="eastAsia"/>
        </w:rPr>
        <w:t xml:space="preserve">SS block index </w:t>
      </w:r>
      <w:r>
        <w:t>sequence</w:t>
      </w:r>
      <w:r>
        <w:rPr>
          <w:rFonts w:hint="eastAsia"/>
        </w:rPr>
        <w:t xml:space="preserve"> is mapped </w:t>
      </w:r>
      <w:r w:rsidR="00657C48">
        <w:t xml:space="preserve">only </w:t>
      </w:r>
      <w:r>
        <w:rPr>
          <w:rFonts w:hint="eastAsia"/>
        </w:rPr>
        <w:t xml:space="preserve">on </w:t>
      </w:r>
      <w:r w:rsidR="00657C48">
        <w:t xml:space="preserve">the </w:t>
      </w:r>
      <w:r>
        <w:rPr>
          <w:rFonts w:hint="eastAsia"/>
        </w:rPr>
        <w:t xml:space="preserve">SSS overlapped </w:t>
      </w:r>
      <w:r w:rsidR="00CE799C">
        <w:rPr>
          <w:rFonts w:hint="eastAsia"/>
        </w:rPr>
        <w:t xml:space="preserve">DMRS </w:t>
      </w:r>
      <w:r>
        <w:rPr>
          <w:rFonts w:hint="eastAsia"/>
        </w:rPr>
        <w:t>REs.</w:t>
      </w:r>
      <w:r w:rsidR="00CE799C">
        <w:rPr>
          <w:rFonts w:hint="eastAsia"/>
        </w:rPr>
        <w:t xml:space="preserve"> </w:t>
      </w:r>
      <w:r w:rsidR="00657C48">
        <w:t>A separate k</w:t>
      </w:r>
      <w:r w:rsidR="00CE799C">
        <w:rPr>
          <w:rFonts w:hint="eastAsia"/>
        </w:rPr>
        <w:t xml:space="preserve">nown sequence </w:t>
      </w:r>
      <w:r w:rsidR="00657C48">
        <w:t>is</w:t>
      </w:r>
      <w:r w:rsidR="00CE799C">
        <w:rPr>
          <w:rFonts w:hint="eastAsia"/>
        </w:rPr>
        <w:t xml:space="preserve"> mapped into </w:t>
      </w:r>
      <w:r w:rsidR="00657C48">
        <w:t xml:space="preserve">the </w:t>
      </w:r>
      <w:r w:rsidR="00CE799C">
        <w:rPr>
          <w:rFonts w:hint="eastAsia"/>
        </w:rPr>
        <w:t>other DMRS REs</w:t>
      </w:r>
    </w:p>
    <w:p w14:paraId="01554831" w14:textId="77777777" w:rsidR="00890FD1" w:rsidRDefault="00890FD1" w:rsidP="00890FD1">
      <w:pPr>
        <w:pStyle w:val="a"/>
        <w:spacing w:afterLines="0" w:after="0" w:line="240" w:lineRule="auto"/>
        <w:ind w:firstLineChars="0" w:firstLine="0"/>
        <w:jc w:val="center"/>
      </w:pPr>
      <w:r w:rsidRPr="00D45B5B">
        <w:rPr>
          <w:rFonts w:hint="eastAsia"/>
          <w:noProof/>
        </w:rPr>
        <w:drawing>
          <wp:inline distT="0" distB="0" distL="0" distR="0" wp14:anchorId="7ED98198" wp14:editId="794D9069">
            <wp:extent cx="3947160" cy="3536568"/>
            <wp:effectExtent l="0" t="0" r="0" b="698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376" cy="354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F2F75" w14:textId="1BC3E464" w:rsidR="00890FD1" w:rsidRDefault="00890FD1" w:rsidP="00890FD1">
      <w:pPr>
        <w:pStyle w:val="a"/>
        <w:spacing w:afterLines="0" w:after="0" w:line="240" w:lineRule="auto"/>
        <w:ind w:firstLineChars="0" w:firstLine="0"/>
        <w:jc w:val="center"/>
      </w:pPr>
      <w:r>
        <w:rPr>
          <w:rFonts w:hint="eastAsia"/>
        </w:rPr>
        <w:t xml:space="preserve">Figure </w:t>
      </w:r>
      <w:r w:rsidR="0012187C">
        <w:rPr>
          <w:rFonts w:hint="eastAsia"/>
        </w:rPr>
        <w:t>1</w:t>
      </w:r>
      <w:r>
        <w:rPr>
          <w:rFonts w:hint="eastAsia"/>
        </w:rPr>
        <w:t xml:space="preserve"> Sequence and mapping design for SS block index indication</w:t>
      </w:r>
    </w:p>
    <w:p w14:paraId="248C6310" w14:textId="77777777" w:rsidR="00890FD1" w:rsidRDefault="00890FD1" w:rsidP="00890FD1">
      <w:pPr>
        <w:pStyle w:val="a"/>
        <w:spacing w:afterLines="0" w:after="0" w:line="240" w:lineRule="auto"/>
        <w:ind w:firstLineChars="0" w:firstLine="0"/>
      </w:pPr>
    </w:p>
    <w:p w14:paraId="38C12DA9" w14:textId="70E27137" w:rsidR="00890FD1" w:rsidRDefault="00890FD1" w:rsidP="00890FD1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>Performance results of false detection rate of SS block index and NR</w:t>
      </w:r>
      <w:r w:rsidR="0012187C">
        <w:rPr>
          <w:rFonts w:hint="eastAsia"/>
        </w:rPr>
        <w:t>-PBCH BLER are shown in Figure 2</w:t>
      </w:r>
      <w:r>
        <w:rPr>
          <w:rFonts w:hint="eastAsia"/>
        </w:rPr>
        <w:t xml:space="preserve">. Delay </w:t>
      </w:r>
      <w:r>
        <w:t>spread</w:t>
      </w:r>
      <w:r w:rsidR="00657C48">
        <w:t>s</w:t>
      </w:r>
      <w:r>
        <w:rPr>
          <w:rFonts w:hint="eastAsia"/>
        </w:rPr>
        <w:t xml:space="preserve"> of 100 nsec and 300 nsec are evaluated. Focusing on false detection rate of SS block index, performance of sequence design 3 is the worst among </w:t>
      </w:r>
      <w:r w:rsidR="00657C48">
        <w:t xml:space="preserve">the </w:t>
      </w:r>
      <w:r>
        <w:rPr>
          <w:rFonts w:hint="eastAsia"/>
        </w:rPr>
        <w:t xml:space="preserve">3 design candidates because </w:t>
      </w:r>
      <w:r w:rsidR="00657C48">
        <w:t xml:space="preserve">the </w:t>
      </w:r>
      <w:r w:rsidR="00657C48">
        <w:rPr>
          <w:rFonts w:hint="eastAsia"/>
        </w:rPr>
        <w:t xml:space="preserve">SS block index </w:t>
      </w:r>
      <w:r>
        <w:rPr>
          <w:rFonts w:hint="eastAsia"/>
        </w:rPr>
        <w:t xml:space="preserve">sequence with shorter length cannot bring enough processing gain. </w:t>
      </w:r>
      <w:r>
        <w:t>I</w:t>
      </w:r>
      <w:r>
        <w:rPr>
          <w:rFonts w:hint="eastAsia"/>
        </w:rPr>
        <w:t xml:space="preserve">n the </w:t>
      </w:r>
      <w:r>
        <w:rPr>
          <w:rFonts w:hint="eastAsia"/>
        </w:rPr>
        <w:lastRenderedPageBreak/>
        <w:t xml:space="preserve">case of 300 msec of delay spread, </w:t>
      </w:r>
      <w:r>
        <w:t>performance</w:t>
      </w:r>
      <w:r>
        <w:rPr>
          <w:rFonts w:hint="eastAsia"/>
        </w:rPr>
        <w:t xml:space="preserve"> of sequence design 1 is greater than that of sequence design 2. Since for sequence design 1 </w:t>
      </w:r>
      <w:r w:rsidR="00657C48">
        <w:t xml:space="preserve">the </w:t>
      </w:r>
      <w:r>
        <w:rPr>
          <w:rFonts w:hint="eastAsia"/>
        </w:rPr>
        <w:t xml:space="preserve">UE can perform coherent detection of DMRS sequence among whole NR-PBCH bandwidth, sequence design 1 can have frequency diversity gain. </w:t>
      </w:r>
      <w:r>
        <w:t>A</w:t>
      </w:r>
      <w:r>
        <w:rPr>
          <w:rFonts w:hint="eastAsia"/>
        </w:rPr>
        <w:t xml:space="preserve">s for NR-PBCH BLER, we </w:t>
      </w:r>
      <w:r>
        <w:t>did</w:t>
      </w:r>
      <w:r w:rsidR="00D45D06">
        <w:t xml:space="preserve"> not</w:t>
      </w:r>
      <w:r>
        <w:rPr>
          <w:rFonts w:hint="eastAsia"/>
        </w:rPr>
        <w:t xml:space="preserve"> see </w:t>
      </w:r>
      <w:r w:rsidR="00D45D06">
        <w:t xml:space="preserve">significant </w:t>
      </w:r>
      <w:r>
        <w:t>performance</w:t>
      </w:r>
      <w:r>
        <w:rPr>
          <w:rFonts w:hint="eastAsia"/>
        </w:rPr>
        <w:t xml:space="preserve"> difference</w:t>
      </w:r>
      <w:r w:rsidR="00D45D06">
        <w:t>s</w:t>
      </w:r>
      <w:r>
        <w:rPr>
          <w:rFonts w:hint="eastAsia"/>
        </w:rPr>
        <w:t xml:space="preserve"> </w:t>
      </w:r>
      <w:r w:rsidR="00D45D06">
        <w:t>between</w:t>
      </w:r>
      <w:r>
        <w:rPr>
          <w:rFonts w:hint="eastAsia"/>
        </w:rPr>
        <w:t xml:space="preserve"> these designs.</w:t>
      </w:r>
    </w:p>
    <w:p w14:paraId="660185DB" w14:textId="77777777" w:rsidR="00890FD1" w:rsidRPr="00845773" w:rsidRDefault="00890FD1" w:rsidP="00890FD1">
      <w:pPr>
        <w:pStyle w:val="a"/>
        <w:spacing w:afterLines="0" w:after="0" w:line="240" w:lineRule="auto"/>
        <w:ind w:firstLineChars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72"/>
        <w:gridCol w:w="4972"/>
      </w:tblGrid>
      <w:tr w:rsidR="00890FD1" w14:paraId="680A29C2" w14:textId="77777777" w:rsidTr="004A26F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3791E1D" w14:textId="4D374B2B" w:rsidR="00890FD1" w:rsidRDefault="00AD2175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0E9C1679" wp14:editId="4F16CF63">
                  <wp:extent cx="2892009" cy="2964180"/>
                  <wp:effectExtent l="0" t="0" r="3810" b="762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009" cy="2964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852C88" w14:textId="5D098EA4" w:rsidR="00890FD1" w:rsidRDefault="00AD2175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3848692D" wp14:editId="70ADAD7B">
                  <wp:extent cx="2804160" cy="2884566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884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0FD1" w14:paraId="04CE2356" w14:textId="77777777" w:rsidTr="004A26F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8F0D4D6" w14:textId="77777777" w:rsidR="00890FD1" w:rsidRDefault="00890FD1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(a) False detection rate of SS block index</w:t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A21FC04" w14:textId="77777777" w:rsidR="00890FD1" w:rsidRDefault="00890FD1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(b) NR-PBCH BLER</w:t>
            </w:r>
          </w:p>
        </w:tc>
      </w:tr>
    </w:tbl>
    <w:p w14:paraId="732E53B6" w14:textId="2568BDDE" w:rsidR="00890FD1" w:rsidRDefault="0012187C" w:rsidP="00890FD1">
      <w:pPr>
        <w:pStyle w:val="a"/>
        <w:spacing w:afterLines="0" w:after="0" w:line="240" w:lineRule="auto"/>
        <w:ind w:firstLineChars="0" w:firstLine="0"/>
        <w:jc w:val="center"/>
      </w:pPr>
      <w:r>
        <w:rPr>
          <w:rFonts w:hint="eastAsia"/>
        </w:rPr>
        <w:t>Figure 2</w:t>
      </w:r>
      <w:r w:rsidR="00890FD1">
        <w:rPr>
          <w:rFonts w:hint="eastAsia"/>
        </w:rPr>
        <w:t xml:space="preserve"> Performance comparison of DMRS RE mapping with respect to delay spread</w:t>
      </w:r>
    </w:p>
    <w:p w14:paraId="6EF73E4C" w14:textId="77777777" w:rsidR="004F6CB7" w:rsidRDefault="004F6CB7" w:rsidP="00890FD1">
      <w:pPr>
        <w:pStyle w:val="a"/>
        <w:spacing w:afterLines="0" w:after="0" w:line="240" w:lineRule="auto"/>
        <w:ind w:firstLineChars="0" w:firstLine="0"/>
        <w:rPr>
          <w:b/>
        </w:rPr>
      </w:pPr>
    </w:p>
    <w:p w14:paraId="534E532B" w14:textId="0A74FE46" w:rsidR="00890FD1" w:rsidRPr="00FB21B1" w:rsidRDefault="00890FD1" w:rsidP="00890FD1">
      <w:pPr>
        <w:pStyle w:val="a"/>
        <w:spacing w:afterLines="0" w:after="0" w:line="240" w:lineRule="auto"/>
        <w:ind w:firstLineChars="0" w:firstLine="0"/>
        <w:rPr>
          <w:b/>
        </w:rPr>
      </w:pPr>
      <w:r w:rsidRPr="00FB21B1">
        <w:rPr>
          <w:rFonts w:hint="eastAsia"/>
          <w:b/>
        </w:rPr>
        <w:t xml:space="preserve">Observation 1: </w:t>
      </w:r>
      <w:r>
        <w:rPr>
          <w:rFonts w:hint="eastAsia"/>
          <w:b/>
        </w:rPr>
        <w:t xml:space="preserve">By mapping of sequence for SS block indication on whole PBCH bandwidth and known sequence on non-SSS overlapped bandwidth, detection performance of SS block index could be robust for </w:t>
      </w:r>
      <w:r w:rsidR="00D45D06">
        <w:rPr>
          <w:b/>
        </w:rPr>
        <w:t xml:space="preserve">highly </w:t>
      </w:r>
      <w:r>
        <w:rPr>
          <w:rFonts w:hint="eastAsia"/>
          <w:b/>
        </w:rPr>
        <w:t>frequency selective fading.</w:t>
      </w:r>
    </w:p>
    <w:p w14:paraId="3CB1F713" w14:textId="77777777" w:rsidR="00890FD1" w:rsidRPr="00890FD1" w:rsidRDefault="00890FD1" w:rsidP="00BC3DF4">
      <w:pPr>
        <w:pStyle w:val="a"/>
        <w:spacing w:afterLines="0" w:after="0" w:line="240" w:lineRule="auto"/>
        <w:ind w:firstLineChars="0" w:firstLine="0"/>
      </w:pPr>
    </w:p>
    <w:p w14:paraId="05B21FF4" w14:textId="1F769AF0" w:rsidR="00D41801" w:rsidRDefault="00347432" w:rsidP="00BC3DF4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>As a result</w:t>
      </w:r>
      <w:r w:rsidR="00890FD1">
        <w:rPr>
          <w:rFonts w:hint="eastAsia"/>
        </w:rPr>
        <w:t xml:space="preserve"> of the above evaluation</w:t>
      </w:r>
      <w:r w:rsidR="005E1C18">
        <w:rPr>
          <w:rFonts w:hint="eastAsia"/>
        </w:rPr>
        <w:t>, NR-PBCH DMRS should consist of 2 types of sequence</w:t>
      </w:r>
      <w:r w:rsidR="00D45D06">
        <w:t>s</w:t>
      </w:r>
      <w:r w:rsidR="005E1C18">
        <w:rPr>
          <w:rFonts w:hint="eastAsia"/>
        </w:rPr>
        <w:t xml:space="preserve">: a sequence is used for indication of SS block index and another sequence </w:t>
      </w:r>
      <w:r>
        <w:rPr>
          <w:rFonts w:hint="eastAsia"/>
        </w:rPr>
        <w:t xml:space="preserve">(known sequence) </w:t>
      </w:r>
      <w:r w:rsidR="005E1C18">
        <w:rPr>
          <w:rFonts w:hint="eastAsia"/>
        </w:rPr>
        <w:t xml:space="preserve">is </w:t>
      </w:r>
      <w:r w:rsidR="00871566">
        <w:rPr>
          <w:rFonts w:hint="eastAsia"/>
        </w:rPr>
        <w:t>generated</w:t>
      </w:r>
      <w:r w:rsidR="005E1C18">
        <w:rPr>
          <w:rFonts w:hint="eastAsia"/>
        </w:rPr>
        <w:t xml:space="preserve"> </w:t>
      </w:r>
      <w:r w:rsidR="00871566">
        <w:rPr>
          <w:rFonts w:hint="eastAsia"/>
        </w:rPr>
        <w:t>irrespective of SS block index</w:t>
      </w:r>
      <w:r w:rsidR="005E1C18">
        <w:rPr>
          <w:rFonts w:hint="eastAsia"/>
        </w:rPr>
        <w:t>.</w:t>
      </w:r>
    </w:p>
    <w:p w14:paraId="4991D007" w14:textId="0534E55C" w:rsidR="00BC3DF4" w:rsidRDefault="00890FD1" w:rsidP="00BC3DF4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>Detailed sequence generation are described in Annex B.</w:t>
      </w:r>
    </w:p>
    <w:p w14:paraId="0BF067A2" w14:textId="77777777" w:rsidR="0098621C" w:rsidRDefault="0098621C" w:rsidP="00B252F6">
      <w:pPr>
        <w:pStyle w:val="a"/>
        <w:spacing w:afterLines="0" w:after="0" w:line="240" w:lineRule="auto"/>
        <w:ind w:firstLineChars="0" w:firstLine="0"/>
        <w:rPr>
          <w:b/>
        </w:rPr>
      </w:pPr>
    </w:p>
    <w:p w14:paraId="13E0C7BB" w14:textId="7D67D991" w:rsidR="00B252F6" w:rsidRDefault="00871566" w:rsidP="00B252F6">
      <w:pPr>
        <w:pStyle w:val="a"/>
        <w:spacing w:afterLines="0" w:after="0" w:line="240" w:lineRule="auto"/>
        <w:ind w:firstLineChars="0" w:firstLine="0"/>
        <w:rPr>
          <w:b/>
        </w:rPr>
      </w:pPr>
      <w:r>
        <w:rPr>
          <w:rFonts w:hint="eastAsia"/>
          <w:b/>
        </w:rPr>
        <w:t>Proposal 1</w:t>
      </w:r>
      <w:r w:rsidR="00B252F6" w:rsidRPr="00654BBB">
        <w:rPr>
          <w:rFonts w:hint="eastAsia"/>
          <w:b/>
        </w:rPr>
        <w:t xml:space="preserve">: </w:t>
      </w:r>
      <w:r w:rsidR="00B252F6">
        <w:rPr>
          <w:rFonts w:hint="eastAsia"/>
          <w:b/>
        </w:rPr>
        <w:t>NR-PBCH DMRS should consist of 2 sequence</w:t>
      </w:r>
      <w:r w:rsidR="00D45D06">
        <w:rPr>
          <w:b/>
        </w:rPr>
        <w:t>s</w:t>
      </w:r>
      <w:r w:rsidR="00800C26">
        <w:rPr>
          <w:rFonts w:hint="eastAsia"/>
          <w:b/>
        </w:rPr>
        <w:t>.</w:t>
      </w:r>
    </w:p>
    <w:p w14:paraId="315B0323" w14:textId="270D15AC" w:rsidR="00B252F6" w:rsidRDefault="00B252F6" w:rsidP="00B252F6">
      <w:pPr>
        <w:pStyle w:val="a"/>
        <w:numPr>
          <w:ilvl w:val="0"/>
          <w:numId w:val="35"/>
        </w:numPr>
        <w:spacing w:afterLines="0" w:after="0" w:line="240" w:lineRule="auto"/>
        <w:ind w:firstLineChars="0"/>
        <w:rPr>
          <w:b/>
        </w:rPr>
      </w:pPr>
      <w:r>
        <w:rPr>
          <w:b/>
        </w:rPr>
        <w:t>O</w:t>
      </w:r>
      <w:r>
        <w:rPr>
          <w:rFonts w:hint="eastAsia"/>
          <w:b/>
        </w:rPr>
        <w:t xml:space="preserve">ne sequence is generated by </w:t>
      </w:r>
      <w:r w:rsidR="007C707C">
        <w:rPr>
          <w:rFonts w:hint="eastAsia"/>
          <w:b/>
        </w:rPr>
        <w:t xml:space="preserve">a parameter of </w:t>
      </w:r>
      <w:r>
        <w:rPr>
          <w:rFonts w:hint="eastAsia"/>
          <w:b/>
        </w:rPr>
        <w:t>cell ID.</w:t>
      </w:r>
    </w:p>
    <w:p w14:paraId="0B942405" w14:textId="3C051E8F" w:rsidR="00B252F6" w:rsidRDefault="00B252F6" w:rsidP="00B252F6">
      <w:pPr>
        <w:pStyle w:val="a"/>
        <w:numPr>
          <w:ilvl w:val="0"/>
          <w:numId w:val="35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 xml:space="preserve">Another sequence is generated by </w:t>
      </w:r>
      <w:r w:rsidR="007C707C">
        <w:rPr>
          <w:rFonts w:hint="eastAsia"/>
          <w:b/>
        </w:rPr>
        <w:t xml:space="preserve">both parameters of </w:t>
      </w:r>
      <w:r>
        <w:rPr>
          <w:rFonts w:hint="eastAsia"/>
          <w:b/>
        </w:rPr>
        <w:t>cell ID and 3 bits of SS block index.</w:t>
      </w:r>
    </w:p>
    <w:p w14:paraId="3D6B22D3" w14:textId="141292BA" w:rsidR="00890FD1" w:rsidRDefault="00890FD1" w:rsidP="00890FD1">
      <w:pPr>
        <w:pStyle w:val="a"/>
        <w:spacing w:afterLines="0" w:after="0" w:line="240" w:lineRule="auto"/>
        <w:ind w:firstLineChars="0" w:firstLine="0"/>
        <w:rPr>
          <w:b/>
        </w:rPr>
      </w:pPr>
      <w:r w:rsidRPr="00654BBB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654BBB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="00D45D06">
        <w:rPr>
          <w:b/>
        </w:rPr>
        <w:t xml:space="preserve">The </w:t>
      </w:r>
      <w:r>
        <w:rPr>
          <w:rFonts w:hint="eastAsia"/>
          <w:b/>
        </w:rPr>
        <w:t>2 sequences should be mapped in accordance with the following mapping rule.</w:t>
      </w:r>
    </w:p>
    <w:p w14:paraId="438E3A9A" w14:textId="594FB0E5" w:rsidR="00890FD1" w:rsidRPr="00890FD1" w:rsidRDefault="00890FD1" w:rsidP="00AD2175">
      <w:pPr>
        <w:pStyle w:val="a"/>
        <w:numPr>
          <w:ilvl w:val="0"/>
          <w:numId w:val="36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>For non SSS overlapped subcarriers, both sequences are mapped into NR-PBCH DMRS REs.</w:t>
      </w:r>
    </w:p>
    <w:p w14:paraId="426AF166" w14:textId="68F6393F" w:rsidR="00890FD1" w:rsidRDefault="00890FD1" w:rsidP="00890FD1">
      <w:pPr>
        <w:pStyle w:val="a"/>
        <w:numPr>
          <w:ilvl w:val="0"/>
          <w:numId w:val="36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 xml:space="preserve">For SSS </w:t>
      </w:r>
      <w:r>
        <w:rPr>
          <w:b/>
        </w:rPr>
        <w:t>overlapped</w:t>
      </w:r>
      <w:r>
        <w:rPr>
          <w:rFonts w:hint="eastAsia"/>
          <w:b/>
        </w:rPr>
        <w:t xml:space="preserve"> subcarriers, only </w:t>
      </w:r>
      <w:r w:rsidR="00D45D06">
        <w:rPr>
          <w:b/>
        </w:rPr>
        <w:t xml:space="preserve">the </w:t>
      </w:r>
      <w:r>
        <w:rPr>
          <w:rFonts w:hint="eastAsia"/>
          <w:b/>
        </w:rPr>
        <w:t>sequence which carries 3 bits of SS block index are mapped into NR-PBCH DMRS REs.</w:t>
      </w:r>
    </w:p>
    <w:p w14:paraId="3AB5A73C" w14:textId="77777777" w:rsidR="00184239" w:rsidRDefault="00184239" w:rsidP="00CA319C">
      <w:pPr>
        <w:pStyle w:val="a"/>
        <w:spacing w:afterLines="0" w:after="0" w:line="240" w:lineRule="auto"/>
        <w:ind w:firstLineChars="0" w:firstLine="0"/>
        <w:rPr>
          <w:b/>
          <w:i/>
          <w:sz w:val="24"/>
          <w:u w:val="single"/>
        </w:rPr>
      </w:pPr>
    </w:p>
    <w:p w14:paraId="02AAFB5D" w14:textId="67A856CE" w:rsidR="00BC3DF4" w:rsidRPr="003B362E" w:rsidRDefault="00F34515" w:rsidP="00CA319C">
      <w:pPr>
        <w:pStyle w:val="a"/>
        <w:spacing w:afterLines="0" w:after="0" w:line="240" w:lineRule="auto"/>
        <w:ind w:firstLineChars="0" w:firstLine="0"/>
      </w:pPr>
      <w:r w:rsidRPr="003B362E">
        <w:rPr>
          <w:rFonts w:hint="eastAsia"/>
          <w:b/>
          <w:sz w:val="24"/>
          <w:u w:val="single"/>
        </w:rPr>
        <w:lastRenderedPageBreak/>
        <w:t xml:space="preserve">Mapping design for </w:t>
      </w:r>
      <w:r w:rsidRPr="003B362E">
        <w:rPr>
          <w:b/>
          <w:sz w:val="24"/>
          <w:u w:val="single"/>
        </w:rPr>
        <w:t>known</w:t>
      </w:r>
      <w:r w:rsidRPr="003B362E">
        <w:rPr>
          <w:rFonts w:hint="eastAsia"/>
          <w:b/>
          <w:sz w:val="24"/>
          <w:u w:val="single"/>
        </w:rPr>
        <w:t xml:space="preserve"> sequence</w:t>
      </w:r>
    </w:p>
    <w:p w14:paraId="5C9E70AE" w14:textId="40617016" w:rsidR="00FC42B1" w:rsidRPr="00974501" w:rsidRDefault="00347432" w:rsidP="008757D2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 xml:space="preserve">Next, known </w:t>
      </w:r>
      <w:r>
        <w:t>sequence</w:t>
      </w:r>
      <w:r>
        <w:rPr>
          <w:rFonts w:hint="eastAsia"/>
        </w:rPr>
        <w:t xml:space="preserve"> mapping should be considered. W</w:t>
      </w:r>
      <w:r w:rsidR="00FC42B1">
        <w:rPr>
          <w:rFonts w:hint="eastAsia"/>
        </w:rPr>
        <w:t>e assume the following 2 mapping design candidate.</w:t>
      </w:r>
    </w:p>
    <w:p w14:paraId="45559F99" w14:textId="7515D933" w:rsidR="00FC42B1" w:rsidRPr="003E16D2" w:rsidRDefault="00FC42B1" w:rsidP="00FC42B1">
      <w:pPr>
        <w:pStyle w:val="a"/>
        <w:numPr>
          <w:ilvl w:val="0"/>
          <w:numId w:val="41"/>
        </w:numPr>
        <w:spacing w:afterLines="0" w:after="0" w:line="240" w:lineRule="auto"/>
        <w:ind w:firstLineChars="0"/>
      </w:pPr>
      <w:r>
        <w:rPr>
          <w:rFonts w:hint="eastAsia"/>
          <w:b/>
        </w:rPr>
        <w:t>Mapping d</w:t>
      </w:r>
      <w:r w:rsidRPr="00EE3FEE">
        <w:rPr>
          <w:rFonts w:hint="eastAsia"/>
          <w:b/>
        </w:rPr>
        <w:t xml:space="preserve">esign </w:t>
      </w:r>
      <w:r>
        <w:rPr>
          <w:rFonts w:hint="eastAsia"/>
          <w:b/>
        </w:rPr>
        <w:t>1</w:t>
      </w:r>
      <w:r>
        <w:rPr>
          <w:rFonts w:hint="eastAsia"/>
        </w:rPr>
        <w:t xml:space="preserve">: </w:t>
      </w:r>
      <w:r w:rsidR="00D45D06">
        <w:t>The</w:t>
      </w:r>
      <w:r>
        <w:rPr>
          <w:rFonts w:hint="eastAsia"/>
        </w:rPr>
        <w:t xml:space="preserve"> known </w:t>
      </w:r>
      <w:r>
        <w:t>sequence</w:t>
      </w:r>
      <w:r>
        <w:rPr>
          <w:rFonts w:hint="eastAsia"/>
        </w:rPr>
        <w:t xml:space="preserve"> is mapped in all of PBCH symbols.</w:t>
      </w:r>
    </w:p>
    <w:p w14:paraId="00D88900" w14:textId="7DA4C9C1" w:rsidR="00FC42B1" w:rsidRPr="003E16D2" w:rsidRDefault="00FC42B1" w:rsidP="00FC42B1">
      <w:pPr>
        <w:pStyle w:val="a"/>
        <w:numPr>
          <w:ilvl w:val="0"/>
          <w:numId w:val="41"/>
        </w:numPr>
        <w:spacing w:afterLines="0" w:after="0" w:line="240" w:lineRule="auto"/>
        <w:ind w:firstLineChars="0"/>
      </w:pPr>
      <w:r>
        <w:rPr>
          <w:rFonts w:hint="eastAsia"/>
          <w:b/>
        </w:rPr>
        <w:t>Mapping d</w:t>
      </w:r>
      <w:r w:rsidRPr="00EE3FEE">
        <w:rPr>
          <w:rFonts w:hint="eastAsia"/>
          <w:b/>
        </w:rPr>
        <w:t xml:space="preserve">esign </w:t>
      </w:r>
      <w:r>
        <w:rPr>
          <w:rFonts w:hint="eastAsia"/>
          <w:b/>
        </w:rPr>
        <w:t>2</w:t>
      </w:r>
      <w:r>
        <w:rPr>
          <w:rFonts w:hint="eastAsia"/>
        </w:rPr>
        <w:t xml:space="preserve">: </w:t>
      </w:r>
      <w:r w:rsidR="00D45D06">
        <w:t>The</w:t>
      </w:r>
      <w:r>
        <w:rPr>
          <w:rFonts w:hint="eastAsia"/>
        </w:rPr>
        <w:t xml:space="preserve"> known </w:t>
      </w:r>
      <w:r>
        <w:t>sequence</w:t>
      </w:r>
      <w:r>
        <w:rPr>
          <w:rFonts w:hint="eastAsia"/>
        </w:rPr>
        <w:t xml:space="preserve"> is mapped </w:t>
      </w:r>
      <w:r w:rsidR="00D45D06">
        <w:t>only to one of the</w:t>
      </w:r>
      <w:r>
        <w:rPr>
          <w:rFonts w:hint="eastAsia"/>
        </w:rPr>
        <w:t xml:space="preserve"> PBCH symbols.</w:t>
      </w:r>
    </w:p>
    <w:p w14:paraId="0E0C855E" w14:textId="2B21520B" w:rsidR="00FC42B1" w:rsidRDefault="00FC42B1" w:rsidP="00FC42B1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 xml:space="preserve">Regarding mapping design 1, </w:t>
      </w:r>
      <w:r w:rsidRPr="004C15BB">
        <w:t>2 sequences are alternatively mapped into NR-PBCH DMRS in time/frequency domain</w:t>
      </w:r>
      <w:r>
        <w:rPr>
          <w:rFonts w:hint="eastAsia"/>
        </w:rPr>
        <w:t xml:space="preserve"> to keep robustness for both of time and frequency channel variance. </w:t>
      </w:r>
      <w:r>
        <w:t>O</w:t>
      </w:r>
      <w:r>
        <w:rPr>
          <w:rFonts w:hint="eastAsia"/>
        </w:rPr>
        <w:t xml:space="preserve">n the other hand, for mapping design 2, sequence used for channel estimation for SS block index detection (known sequence) is mapped on only 1 PBCH symbol. </w:t>
      </w:r>
      <w:r w:rsidR="00D45D06">
        <w:t>As an example,</w:t>
      </w:r>
      <w:r>
        <w:rPr>
          <w:rFonts w:hint="eastAsia"/>
        </w:rPr>
        <w:t xml:space="preserve"> taking latency into account, all of </w:t>
      </w:r>
      <w:r w:rsidR="00D45D06">
        <w:t xml:space="preserve">the </w:t>
      </w:r>
      <w:r>
        <w:t>known</w:t>
      </w:r>
      <w:r>
        <w:rPr>
          <w:rFonts w:hint="eastAsia"/>
        </w:rPr>
        <w:t xml:space="preserve"> </w:t>
      </w:r>
      <w:r>
        <w:t>sequence</w:t>
      </w:r>
      <w:r>
        <w:rPr>
          <w:rFonts w:hint="eastAsia"/>
        </w:rPr>
        <w:t xml:space="preserve"> </w:t>
      </w:r>
      <w:r w:rsidR="00D45D06">
        <w:t>may be</w:t>
      </w:r>
      <w:r>
        <w:rPr>
          <w:rFonts w:hint="eastAsia"/>
        </w:rPr>
        <w:t xml:space="preserve"> mapped on</w:t>
      </w:r>
      <w:r w:rsidR="00D45D06">
        <w:t>ly on the</w:t>
      </w:r>
      <w:r>
        <w:rPr>
          <w:rFonts w:hint="eastAsia"/>
        </w:rPr>
        <w:t xml:space="preserve"> </w:t>
      </w:r>
      <w:r w:rsidR="00D45D06">
        <w:t>first</w:t>
      </w:r>
      <w:r>
        <w:rPr>
          <w:rFonts w:hint="eastAsia"/>
        </w:rPr>
        <w:t xml:space="preserve"> PBCH symbol.</w:t>
      </w:r>
    </w:p>
    <w:p w14:paraId="11651BC1" w14:textId="77777777" w:rsidR="00FC42B1" w:rsidRDefault="00FC42B1" w:rsidP="00FC42B1">
      <w:pPr>
        <w:pStyle w:val="a"/>
        <w:spacing w:afterLines="0" w:after="0" w:line="240" w:lineRule="auto"/>
        <w:ind w:firstLineChars="0" w:firstLine="0"/>
        <w:jc w:val="center"/>
      </w:pPr>
      <w:r w:rsidRPr="00D45B5B">
        <w:rPr>
          <w:rFonts w:hint="eastAsia"/>
          <w:noProof/>
        </w:rPr>
        <w:drawing>
          <wp:inline distT="0" distB="0" distL="0" distR="0" wp14:anchorId="666BBDDA" wp14:editId="4E5F4CD4">
            <wp:extent cx="2720340" cy="3521723"/>
            <wp:effectExtent l="0" t="0" r="3810" b="254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729" cy="352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6675B" w14:textId="3204D364" w:rsidR="00FC42B1" w:rsidRDefault="00FC42B1" w:rsidP="00FC42B1">
      <w:pPr>
        <w:pStyle w:val="a"/>
        <w:spacing w:afterLines="0" w:after="0" w:line="240" w:lineRule="auto"/>
        <w:ind w:firstLineChars="0" w:firstLine="0"/>
        <w:jc w:val="center"/>
      </w:pPr>
      <w:r>
        <w:rPr>
          <w:rFonts w:hint="eastAsia"/>
        </w:rPr>
        <w:t xml:space="preserve">Figure </w:t>
      </w:r>
      <w:r w:rsidR="001C5A8F">
        <w:rPr>
          <w:rFonts w:hint="eastAsia"/>
        </w:rPr>
        <w:t>3</w:t>
      </w:r>
      <w:r w:rsidRPr="00D45B5B">
        <w:rPr>
          <w:rFonts w:hint="eastAsia"/>
        </w:rPr>
        <w:t xml:space="preserve"> </w:t>
      </w:r>
      <w:r>
        <w:rPr>
          <w:rFonts w:hint="eastAsia"/>
        </w:rPr>
        <w:t>Mapping design of known sequence used for channel estimation</w:t>
      </w:r>
    </w:p>
    <w:p w14:paraId="18180503" w14:textId="77777777" w:rsidR="00FC42B1" w:rsidRPr="001C5A8F" w:rsidRDefault="00FC42B1" w:rsidP="00FC42B1">
      <w:pPr>
        <w:pStyle w:val="a"/>
        <w:spacing w:afterLines="0" w:after="0" w:line="240" w:lineRule="auto"/>
        <w:ind w:firstLineChars="0" w:firstLine="0"/>
      </w:pPr>
    </w:p>
    <w:p w14:paraId="6C84F205" w14:textId="783337F2" w:rsidR="00FC42B1" w:rsidRDefault="00FC42B1" w:rsidP="00FC42B1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 xml:space="preserve">We evaluated false detection rate and NR-PBCH BLER with respect to Doppler spread and results are shown in Figure </w:t>
      </w:r>
      <w:r w:rsidR="001C5A8F">
        <w:rPr>
          <w:rFonts w:hint="eastAsia"/>
        </w:rPr>
        <w:t>4</w:t>
      </w:r>
      <w:r>
        <w:rPr>
          <w:rFonts w:hint="eastAsia"/>
        </w:rPr>
        <w:t xml:space="preserve">. </w:t>
      </w:r>
      <w:r>
        <w:t>W</w:t>
      </w:r>
      <w:r>
        <w:rPr>
          <w:rFonts w:hint="eastAsia"/>
        </w:rPr>
        <w:t xml:space="preserve">e evaluated in the case of 250 km/h UE speed and 500 km/h UE speed, respectively. Degradation of detection performance caused by high Doppler is marginal in mapping design 1, while false detection rate of mapping 2 is significantly </w:t>
      </w:r>
      <w:r w:rsidR="00D45D06">
        <w:t>higher</w:t>
      </w:r>
      <w:r>
        <w:rPr>
          <w:rFonts w:hint="eastAsia"/>
        </w:rPr>
        <w:t xml:space="preserve">. </w:t>
      </w:r>
      <w:r>
        <w:t>A</w:t>
      </w:r>
      <w:r>
        <w:rPr>
          <w:rFonts w:hint="eastAsia"/>
        </w:rPr>
        <w:t xml:space="preserve">s for NR PBCH BLER, in mapping design 1, </w:t>
      </w:r>
      <w:r w:rsidR="00D45D06">
        <w:t xml:space="preserve">the </w:t>
      </w:r>
      <w:r>
        <w:rPr>
          <w:rFonts w:hint="eastAsia"/>
        </w:rPr>
        <w:t xml:space="preserve">effect of time diversity </w:t>
      </w:r>
      <w:r w:rsidR="00D45D06">
        <w:t>between the two</w:t>
      </w:r>
      <w:r>
        <w:rPr>
          <w:rFonts w:hint="eastAsia"/>
        </w:rPr>
        <w:t xml:space="preserve"> PBCH symbols bring</w:t>
      </w:r>
      <w:r w:rsidR="00D45D06">
        <w:t>s</w:t>
      </w:r>
      <w:r>
        <w:rPr>
          <w:rFonts w:hint="eastAsia"/>
        </w:rPr>
        <w:t xml:space="preserve"> BLER improvement. On the other hand, BLER performance of mapping design 2 is also degraded as well. It is caused by </w:t>
      </w:r>
      <w:r>
        <w:t>transferring</w:t>
      </w:r>
      <w:r>
        <w:rPr>
          <w:rFonts w:hint="eastAsia"/>
        </w:rPr>
        <w:t xml:space="preserve"> mis-detection of DMRS sequence.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72"/>
        <w:gridCol w:w="4972"/>
      </w:tblGrid>
      <w:tr w:rsidR="00FC42B1" w14:paraId="3AA32A6E" w14:textId="77777777" w:rsidTr="004A26F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34590EB" w14:textId="0AFB4796" w:rsidR="00FC42B1" w:rsidRDefault="00AD2175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0CEDF6D5" wp14:editId="17D21040">
                  <wp:extent cx="3017520" cy="3189950"/>
                  <wp:effectExtent l="0" t="0" r="0" b="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520" cy="318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ED55ED0" w14:textId="7EDC1AA4" w:rsidR="00FC42B1" w:rsidRDefault="00AD2175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751F5F0C" wp14:editId="13137DEE">
                  <wp:extent cx="2962533" cy="3131820"/>
                  <wp:effectExtent l="0" t="0" r="9525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533" cy="313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42B1" w14:paraId="644A79F9" w14:textId="77777777" w:rsidTr="004A26F6"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09F81C6" w14:textId="77777777" w:rsidR="00FC42B1" w:rsidRDefault="00FC42B1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(a) False detection rate of 3 SS block index</w:t>
            </w:r>
          </w:p>
        </w:tc>
        <w:tc>
          <w:tcPr>
            <w:tcW w:w="49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424B2B" w14:textId="77777777" w:rsidR="00FC42B1" w:rsidRDefault="00FC42B1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(b) NR-PBCH BLER</w:t>
            </w:r>
          </w:p>
        </w:tc>
      </w:tr>
    </w:tbl>
    <w:p w14:paraId="18363EFE" w14:textId="5618AAB1" w:rsidR="00FC42B1" w:rsidRDefault="001C5A8F" w:rsidP="00FC42B1">
      <w:pPr>
        <w:pStyle w:val="a"/>
        <w:spacing w:afterLines="0" w:after="0" w:line="240" w:lineRule="auto"/>
        <w:ind w:firstLineChars="0" w:firstLine="0"/>
        <w:jc w:val="center"/>
      </w:pPr>
      <w:r>
        <w:rPr>
          <w:rFonts w:hint="eastAsia"/>
        </w:rPr>
        <w:t>Figure 4</w:t>
      </w:r>
      <w:r w:rsidR="00FC42B1">
        <w:rPr>
          <w:rFonts w:hint="eastAsia"/>
        </w:rPr>
        <w:t xml:space="preserve"> Performance comparison of DMRS RE mapping with respect to </w:t>
      </w:r>
      <w:r w:rsidR="00FC42B1">
        <w:t>Doppler</w:t>
      </w:r>
      <w:r w:rsidR="00FC42B1">
        <w:rPr>
          <w:rFonts w:hint="eastAsia"/>
        </w:rPr>
        <w:t xml:space="preserve"> spread</w:t>
      </w:r>
    </w:p>
    <w:p w14:paraId="741B6193" w14:textId="77777777" w:rsidR="00FC42B1" w:rsidRDefault="00FC42B1" w:rsidP="00FC42B1">
      <w:pPr>
        <w:pStyle w:val="a"/>
        <w:spacing w:afterLines="0" w:after="0" w:line="240" w:lineRule="auto"/>
        <w:ind w:firstLineChars="0" w:firstLine="0"/>
      </w:pPr>
    </w:p>
    <w:p w14:paraId="597B334C" w14:textId="574C5A5B" w:rsidR="00FC42B1" w:rsidRPr="00FB21B1" w:rsidRDefault="00FC42B1" w:rsidP="00FC42B1">
      <w:pPr>
        <w:pStyle w:val="a"/>
        <w:spacing w:afterLines="0" w:after="0" w:line="240" w:lineRule="auto"/>
        <w:ind w:firstLineChars="0" w:firstLine="0"/>
        <w:rPr>
          <w:b/>
        </w:rPr>
      </w:pPr>
      <w:r w:rsidRPr="00FB21B1">
        <w:rPr>
          <w:rFonts w:hint="eastAsia"/>
          <w:b/>
        </w:rPr>
        <w:t xml:space="preserve">Observation 2: </w:t>
      </w:r>
      <w:r>
        <w:rPr>
          <w:rFonts w:hint="eastAsia"/>
          <w:b/>
        </w:rPr>
        <w:t xml:space="preserve">By mapping of </w:t>
      </w:r>
      <w:r w:rsidR="00D45D06">
        <w:rPr>
          <w:b/>
        </w:rPr>
        <w:t xml:space="preserve">the </w:t>
      </w:r>
      <w:r>
        <w:rPr>
          <w:rFonts w:hint="eastAsia"/>
          <w:b/>
        </w:rPr>
        <w:t xml:space="preserve">known sequence </w:t>
      </w:r>
      <w:r w:rsidR="00D45D06">
        <w:rPr>
          <w:b/>
        </w:rPr>
        <w:t>across</w:t>
      </w:r>
      <w:r>
        <w:rPr>
          <w:rFonts w:hint="eastAsia"/>
          <w:b/>
        </w:rPr>
        <w:t xml:space="preserve"> all PBCH symbols, detection performance of SS block index and decoding performance of NR-PBCH could be robust for </w:t>
      </w:r>
      <w:r w:rsidR="00D45D06">
        <w:rPr>
          <w:b/>
        </w:rPr>
        <w:t xml:space="preserve">highly </w:t>
      </w:r>
      <w:r>
        <w:rPr>
          <w:rFonts w:hint="eastAsia"/>
          <w:b/>
        </w:rPr>
        <w:t xml:space="preserve">time </w:t>
      </w:r>
      <w:r w:rsidR="00D45D06">
        <w:rPr>
          <w:b/>
        </w:rPr>
        <w:t>varying</w:t>
      </w:r>
      <w:r>
        <w:rPr>
          <w:rFonts w:hint="eastAsia"/>
          <w:b/>
        </w:rPr>
        <w:t xml:space="preserve"> channel</w:t>
      </w:r>
      <w:r w:rsidR="00D45D06">
        <w:rPr>
          <w:b/>
        </w:rPr>
        <w:t>s</w:t>
      </w:r>
      <w:r>
        <w:rPr>
          <w:rFonts w:hint="eastAsia"/>
          <w:b/>
        </w:rPr>
        <w:t>.</w:t>
      </w:r>
    </w:p>
    <w:p w14:paraId="5BF18C41" w14:textId="77777777" w:rsidR="00FC42B1" w:rsidRPr="00FC42B1" w:rsidRDefault="00FC42B1" w:rsidP="00BC3DF4">
      <w:pPr>
        <w:pStyle w:val="a"/>
        <w:spacing w:afterLines="0" w:after="0" w:line="240" w:lineRule="auto"/>
        <w:ind w:firstLineChars="0" w:firstLine="0"/>
      </w:pPr>
    </w:p>
    <w:p w14:paraId="3C963904" w14:textId="765E8A23" w:rsidR="00BC7259" w:rsidRDefault="00FC42B1" w:rsidP="00BC3DF4">
      <w:pPr>
        <w:pStyle w:val="a"/>
        <w:spacing w:afterLines="0" w:after="0" w:line="240" w:lineRule="auto"/>
        <w:ind w:firstLineChars="0" w:firstLine="0"/>
      </w:pPr>
      <w:r>
        <w:rPr>
          <w:rFonts w:hint="eastAsia"/>
        </w:rPr>
        <w:t>As a result of the above evaluation</w:t>
      </w:r>
      <w:r w:rsidR="00E90B06">
        <w:rPr>
          <w:rFonts w:hint="eastAsia"/>
        </w:rPr>
        <w:t xml:space="preserve">, we proposed that </w:t>
      </w:r>
      <w:r w:rsidR="00D45D06">
        <w:t xml:space="preserve">the </w:t>
      </w:r>
      <w:r w:rsidR="00E90B06">
        <w:rPr>
          <w:rFonts w:hint="eastAsia"/>
        </w:rPr>
        <w:t xml:space="preserve">sequence </w:t>
      </w:r>
      <w:r w:rsidR="00C23FEE">
        <w:t>to be used</w:t>
      </w:r>
      <w:r w:rsidR="00C23FEE">
        <w:rPr>
          <w:rFonts w:hint="eastAsia"/>
        </w:rPr>
        <w:t xml:space="preserve"> </w:t>
      </w:r>
      <w:r w:rsidR="00E90B06">
        <w:rPr>
          <w:rFonts w:hint="eastAsia"/>
        </w:rPr>
        <w:t xml:space="preserve">for channel estimation before detection of SS block index is mapped on all </w:t>
      </w:r>
      <w:r w:rsidR="00C23FEE">
        <w:t>the</w:t>
      </w:r>
      <w:r w:rsidR="00C23FEE">
        <w:rPr>
          <w:rFonts w:hint="eastAsia"/>
        </w:rPr>
        <w:t xml:space="preserve"> </w:t>
      </w:r>
      <w:r w:rsidR="00E90B06">
        <w:rPr>
          <w:rFonts w:hint="eastAsia"/>
        </w:rPr>
        <w:t>NR-PBCH symbols.</w:t>
      </w:r>
      <w:r w:rsidR="00D41801">
        <w:rPr>
          <w:rFonts w:hint="eastAsia"/>
        </w:rPr>
        <w:t xml:space="preserve"> </w:t>
      </w:r>
      <w:r w:rsidR="00BC7259">
        <w:t>I</w:t>
      </w:r>
      <w:r w:rsidR="00BC7259">
        <w:rPr>
          <w:rFonts w:hint="eastAsia"/>
        </w:rPr>
        <w:t xml:space="preserve">n addition, in order to reduce false detection probability of SS block index caused by cross-correlation from </w:t>
      </w:r>
      <w:r w:rsidR="00BC7259">
        <w:t>neighbour</w:t>
      </w:r>
      <w:r w:rsidR="00BC7259">
        <w:rPr>
          <w:rFonts w:hint="eastAsia"/>
        </w:rPr>
        <w:t xml:space="preserve"> cell DMRS sequence, </w:t>
      </w:r>
      <w:r w:rsidR="00D41801">
        <w:rPr>
          <w:rFonts w:hint="eastAsia"/>
        </w:rPr>
        <w:t>RE position of NR-PBCH DMRS can be shifted as in LTE CRS.</w:t>
      </w:r>
    </w:p>
    <w:p w14:paraId="48282456" w14:textId="13367D43" w:rsidR="00BC3DF4" w:rsidRPr="00800C26" w:rsidRDefault="00E90B06" w:rsidP="00BC3DF4">
      <w:pPr>
        <w:pStyle w:val="a"/>
        <w:spacing w:afterLines="0" w:after="0" w:line="240" w:lineRule="auto"/>
        <w:ind w:firstLineChars="0" w:firstLine="0"/>
      </w:pPr>
      <w:r>
        <w:t>D</w:t>
      </w:r>
      <w:r>
        <w:rPr>
          <w:rFonts w:hint="eastAsia"/>
        </w:rPr>
        <w:t>etail</w:t>
      </w:r>
      <w:r w:rsidR="00C23FEE">
        <w:t>ed</w:t>
      </w:r>
      <w:r>
        <w:rPr>
          <w:rFonts w:hint="eastAsia"/>
        </w:rPr>
        <w:t xml:space="preserve"> </w:t>
      </w:r>
      <w:r w:rsidR="00800C26">
        <w:rPr>
          <w:rFonts w:hint="eastAsia"/>
        </w:rPr>
        <w:t xml:space="preserve">DMRS RE mapping </w:t>
      </w:r>
      <w:r>
        <w:rPr>
          <w:rFonts w:hint="eastAsia"/>
        </w:rPr>
        <w:t xml:space="preserve">is </w:t>
      </w:r>
      <w:r w:rsidR="00FC42B1">
        <w:rPr>
          <w:rFonts w:hint="eastAsia"/>
        </w:rPr>
        <w:t>described in Annex B</w:t>
      </w:r>
      <w:r w:rsidR="00800C26">
        <w:rPr>
          <w:rFonts w:hint="eastAsia"/>
        </w:rPr>
        <w:t>.</w:t>
      </w:r>
    </w:p>
    <w:p w14:paraId="025EE81F" w14:textId="77777777" w:rsidR="00EC6CB3" w:rsidRDefault="00EC6CB3" w:rsidP="00CA319C">
      <w:pPr>
        <w:pStyle w:val="a"/>
        <w:spacing w:afterLines="0" w:after="0" w:line="240" w:lineRule="auto"/>
        <w:ind w:firstLineChars="0" w:firstLine="0"/>
      </w:pPr>
    </w:p>
    <w:p w14:paraId="0C744CC8" w14:textId="406060EF" w:rsidR="00890FD1" w:rsidRDefault="00890FD1" w:rsidP="00654BBB">
      <w:pPr>
        <w:pStyle w:val="a"/>
        <w:spacing w:afterLines="0" w:after="0" w:line="240" w:lineRule="auto"/>
        <w:ind w:firstLineChars="0" w:firstLine="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3: </w:t>
      </w:r>
      <w:r>
        <w:rPr>
          <w:b/>
        </w:rPr>
        <w:t>I</w:t>
      </w:r>
      <w:r>
        <w:rPr>
          <w:rFonts w:hint="eastAsia"/>
          <w:b/>
        </w:rPr>
        <w:t xml:space="preserve">nterlaced 2 sequences </w:t>
      </w:r>
      <w:r w:rsidR="00B66EE2">
        <w:rPr>
          <w:rFonts w:hint="eastAsia"/>
          <w:b/>
        </w:rPr>
        <w:t xml:space="preserve">(SS block indication sequence and </w:t>
      </w:r>
      <w:r w:rsidR="00C23FEE">
        <w:rPr>
          <w:b/>
        </w:rPr>
        <w:t xml:space="preserve">a </w:t>
      </w:r>
      <w:r w:rsidR="00B66EE2">
        <w:rPr>
          <w:rFonts w:hint="eastAsia"/>
          <w:b/>
        </w:rPr>
        <w:t xml:space="preserve">known sequence) </w:t>
      </w:r>
      <w:r>
        <w:rPr>
          <w:rFonts w:hint="eastAsia"/>
          <w:b/>
        </w:rPr>
        <w:t xml:space="preserve">are mapped into NR-PBCH DMRS in </w:t>
      </w:r>
      <w:r w:rsidR="00C23FEE">
        <w:rPr>
          <w:b/>
        </w:rPr>
        <w:t xml:space="preserve">the </w:t>
      </w:r>
      <w:r>
        <w:rPr>
          <w:rFonts w:hint="eastAsia"/>
          <w:b/>
        </w:rPr>
        <w:t>non</w:t>
      </w:r>
      <w:r w:rsidR="00C23FEE">
        <w:rPr>
          <w:b/>
        </w:rPr>
        <w:t>-</w:t>
      </w:r>
      <w:r>
        <w:rPr>
          <w:rFonts w:hint="eastAsia"/>
          <w:b/>
        </w:rPr>
        <w:t>SSS overlapped subcarriers.</w:t>
      </w:r>
    </w:p>
    <w:p w14:paraId="1BF07DD4" w14:textId="4C7379E1" w:rsidR="00B252F6" w:rsidRDefault="002D0008" w:rsidP="00654BBB">
      <w:pPr>
        <w:pStyle w:val="a"/>
        <w:spacing w:afterLines="0" w:after="0" w:line="240" w:lineRule="auto"/>
        <w:ind w:firstLineChars="0" w:firstLine="0"/>
        <w:rPr>
          <w:b/>
        </w:rPr>
      </w:pPr>
      <w:r w:rsidRPr="00654BBB">
        <w:rPr>
          <w:rFonts w:hint="eastAsia"/>
          <w:b/>
        </w:rPr>
        <w:t xml:space="preserve">Proposal </w:t>
      </w:r>
      <w:r w:rsidR="00890FD1">
        <w:rPr>
          <w:rFonts w:hint="eastAsia"/>
          <w:b/>
        </w:rPr>
        <w:t>4</w:t>
      </w:r>
      <w:r w:rsidRPr="00654BBB">
        <w:rPr>
          <w:rFonts w:hint="eastAsia"/>
          <w:b/>
        </w:rPr>
        <w:t>:</w:t>
      </w:r>
      <w:r>
        <w:rPr>
          <w:rFonts w:hint="eastAsia"/>
          <w:b/>
        </w:rPr>
        <w:t xml:space="preserve"> Variable </w:t>
      </w:r>
      <w:r w:rsidR="00BA558F">
        <w:rPr>
          <w:rFonts w:hint="eastAsia"/>
          <w:b/>
        </w:rPr>
        <w:t xml:space="preserve">NR-PBCH DMRS </w:t>
      </w:r>
      <w:r>
        <w:rPr>
          <w:rFonts w:hint="eastAsia"/>
          <w:b/>
        </w:rPr>
        <w:t>RE positions with freq</w:t>
      </w:r>
      <w:r w:rsidR="00BA558F">
        <w:rPr>
          <w:rFonts w:hint="eastAsia"/>
          <w:b/>
        </w:rPr>
        <w:t>uency shift should be supported.</w:t>
      </w:r>
    </w:p>
    <w:p w14:paraId="47B3C89A" w14:textId="77777777" w:rsidR="00654BBB" w:rsidRPr="009D76B9" w:rsidRDefault="00654BBB" w:rsidP="00CA319C">
      <w:pPr>
        <w:pStyle w:val="a"/>
        <w:spacing w:afterLines="0" w:after="0" w:line="240" w:lineRule="auto"/>
        <w:ind w:firstLineChars="0" w:firstLine="0"/>
      </w:pPr>
    </w:p>
    <w:p w14:paraId="6933DDC9" w14:textId="77777777" w:rsidR="00E15F13" w:rsidRPr="00BC2CAE" w:rsidRDefault="00E15F13" w:rsidP="00FC3024">
      <w:pPr>
        <w:pStyle w:val="Heading1"/>
        <w:numPr>
          <w:ilvl w:val="0"/>
          <w:numId w:val="1"/>
        </w:numPr>
        <w:spacing w:before="0"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Conclusion</w:t>
      </w:r>
      <w:bookmarkStart w:id="3" w:name="_GoBack"/>
      <w:bookmarkEnd w:id="3"/>
    </w:p>
    <w:p w14:paraId="1FDC5D25" w14:textId="36FC86F0" w:rsidR="0025373E" w:rsidRDefault="0035668F" w:rsidP="00D3536B">
      <w:pPr>
        <w:pStyle w:val="a"/>
        <w:spacing w:afterLines="0" w:after="0" w:line="240" w:lineRule="auto"/>
        <w:ind w:firstLineChars="0" w:firstLine="0"/>
      </w:pPr>
      <w:r>
        <w:rPr>
          <w:rStyle w:val="a0"/>
          <w:rFonts w:hint="eastAsia"/>
        </w:rPr>
        <w:t>Through</w:t>
      </w:r>
      <w:r w:rsidR="009E6E54">
        <w:rPr>
          <w:rStyle w:val="a0"/>
          <w:rFonts w:hint="eastAsia"/>
        </w:rPr>
        <w:t xml:space="preserve"> evaluation results</w:t>
      </w:r>
      <w:r w:rsidR="00435904">
        <w:rPr>
          <w:rStyle w:val="a0"/>
          <w:rFonts w:hint="eastAsia"/>
        </w:rPr>
        <w:t xml:space="preserve"> in this contribution</w:t>
      </w:r>
      <w:r w:rsidR="00707BC2" w:rsidRPr="007D26BB">
        <w:rPr>
          <w:rStyle w:val="a0"/>
        </w:rPr>
        <w:t>, we</w:t>
      </w:r>
      <w:r w:rsidR="00535EE9" w:rsidRPr="007D26BB">
        <w:rPr>
          <w:rStyle w:val="a0"/>
        </w:rPr>
        <w:t xml:space="preserve"> </w:t>
      </w:r>
      <w:r w:rsidR="009E6E54">
        <w:rPr>
          <w:rStyle w:val="a0"/>
          <w:rFonts w:hint="eastAsia"/>
        </w:rPr>
        <w:t>reached the following conclusion</w:t>
      </w:r>
      <w:r w:rsidR="00375083" w:rsidRPr="007D26BB">
        <w:t>:</w:t>
      </w:r>
    </w:p>
    <w:p w14:paraId="4EA20248" w14:textId="77777777" w:rsidR="003A44E6" w:rsidRPr="00FB21B1" w:rsidRDefault="003A44E6" w:rsidP="003A44E6">
      <w:pPr>
        <w:pStyle w:val="a"/>
        <w:spacing w:afterLines="0" w:after="0" w:line="240" w:lineRule="auto"/>
        <w:ind w:firstLineChars="0" w:firstLine="0"/>
        <w:rPr>
          <w:b/>
        </w:rPr>
      </w:pPr>
      <w:r w:rsidRPr="00FB21B1">
        <w:rPr>
          <w:rFonts w:hint="eastAsia"/>
          <w:b/>
        </w:rPr>
        <w:t xml:space="preserve">Observation 1: </w:t>
      </w:r>
      <w:r>
        <w:rPr>
          <w:rFonts w:hint="eastAsia"/>
          <w:b/>
        </w:rPr>
        <w:t xml:space="preserve">By mapping of sequence for SS block indication on whole PBCH bandwidth and known sequence on non-SSS overlapped bandwidth, detection performance of SS block index could be robust for </w:t>
      </w:r>
      <w:r>
        <w:rPr>
          <w:b/>
        </w:rPr>
        <w:t xml:space="preserve">highly </w:t>
      </w:r>
      <w:r>
        <w:rPr>
          <w:rFonts w:hint="eastAsia"/>
          <w:b/>
        </w:rPr>
        <w:t>frequency selective fading.</w:t>
      </w:r>
    </w:p>
    <w:p w14:paraId="0D7966B2" w14:textId="77777777" w:rsidR="003A44E6" w:rsidRPr="00FB21B1" w:rsidRDefault="003A44E6" w:rsidP="003A44E6">
      <w:pPr>
        <w:pStyle w:val="a"/>
        <w:spacing w:afterLines="0" w:after="0" w:line="240" w:lineRule="auto"/>
        <w:ind w:firstLineChars="0" w:firstLine="0"/>
        <w:rPr>
          <w:b/>
        </w:rPr>
      </w:pPr>
      <w:r w:rsidRPr="00FB21B1">
        <w:rPr>
          <w:rFonts w:hint="eastAsia"/>
          <w:b/>
        </w:rPr>
        <w:t xml:space="preserve">Observation 2: </w:t>
      </w:r>
      <w:r>
        <w:rPr>
          <w:rFonts w:hint="eastAsia"/>
          <w:b/>
        </w:rPr>
        <w:t xml:space="preserve">By mapping of </w:t>
      </w:r>
      <w:r>
        <w:rPr>
          <w:b/>
        </w:rPr>
        <w:t xml:space="preserve">the </w:t>
      </w:r>
      <w:r>
        <w:rPr>
          <w:rFonts w:hint="eastAsia"/>
          <w:b/>
        </w:rPr>
        <w:t xml:space="preserve">known sequence </w:t>
      </w:r>
      <w:r>
        <w:rPr>
          <w:b/>
        </w:rPr>
        <w:t>across</w:t>
      </w:r>
      <w:r>
        <w:rPr>
          <w:rFonts w:hint="eastAsia"/>
          <w:b/>
        </w:rPr>
        <w:t xml:space="preserve"> all PBCH symbols, detection performance </w:t>
      </w:r>
      <w:r>
        <w:rPr>
          <w:rFonts w:hint="eastAsia"/>
          <w:b/>
        </w:rPr>
        <w:lastRenderedPageBreak/>
        <w:t xml:space="preserve">of SS block index and decoding performance of NR-PBCH could be robust for </w:t>
      </w:r>
      <w:r>
        <w:rPr>
          <w:b/>
        </w:rPr>
        <w:t xml:space="preserve">highly </w:t>
      </w:r>
      <w:r>
        <w:rPr>
          <w:rFonts w:hint="eastAsia"/>
          <w:b/>
        </w:rPr>
        <w:t xml:space="preserve">time </w:t>
      </w:r>
      <w:r>
        <w:rPr>
          <w:b/>
        </w:rPr>
        <w:t>varying</w:t>
      </w:r>
      <w:r>
        <w:rPr>
          <w:rFonts w:hint="eastAsia"/>
          <w:b/>
        </w:rPr>
        <w:t xml:space="preserve"> channel</w:t>
      </w:r>
      <w:r>
        <w:rPr>
          <w:b/>
        </w:rPr>
        <w:t>s</w:t>
      </w:r>
      <w:r>
        <w:rPr>
          <w:rFonts w:hint="eastAsia"/>
          <w:b/>
        </w:rPr>
        <w:t>.</w:t>
      </w:r>
    </w:p>
    <w:p w14:paraId="7560C6DD" w14:textId="77777777" w:rsidR="009E6E54" w:rsidRPr="003A44E6" w:rsidRDefault="009E6E54" w:rsidP="00EA7D2C">
      <w:pPr>
        <w:pStyle w:val="a"/>
        <w:spacing w:afterLines="0" w:after="0" w:line="240" w:lineRule="auto"/>
        <w:ind w:firstLineChars="0" w:firstLine="0"/>
        <w:rPr>
          <w:rStyle w:val="a0"/>
        </w:rPr>
      </w:pPr>
    </w:p>
    <w:p w14:paraId="390E4E66" w14:textId="660A2184" w:rsidR="009E6E54" w:rsidRDefault="009E6E54" w:rsidP="00EA7D2C">
      <w:pPr>
        <w:pStyle w:val="a"/>
        <w:spacing w:afterLines="0" w:after="0" w:line="240" w:lineRule="auto"/>
        <w:ind w:firstLineChars="0" w:firstLine="0"/>
      </w:pPr>
      <w:r>
        <w:rPr>
          <w:rStyle w:val="a0"/>
          <w:rFonts w:hint="eastAsia"/>
        </w:rPr>
        <w:t>Then</w:t>
      </w:r>
      <w:r w:rsidRPr="007D26BB">
        <w:rPr>
          <w:rStyle w:val="a0"/>
        </w:rPr>
        <w:t>, we proposed the following</w:t>
      </w:r>
      <w:r w:rsidRPr="007D26BB">
        <w:t>:</w:t>
      </w:r>
    </w:p>
    <w:p w14:paraId="78AF316C" w14:textId="77777777" w:rsidR="003A44E6" w:rsidRDefault="003A44E6" w:rsidP="003A44E6">
      <w:pPr>
        <w:pStyle w:val="a"/>
        <w:spacing w:afterLines="0" w:after="0" w:line="240" w:lineRule="auto"/>
        <w:ind w:firstLineChars="0" w:firstLine="0"/>
        <w:rPr>
          <w:b/>
        </w:rPr>
      </w:pPr>
      <w:r>
        <w:rPr>
          <w:rFonts w:hint="eastAsia"/>
          <w:b/>
        </w:rPr>
        <w:t>Proposal 1</w:t>
      </w:r>
      <w:r w:rsidRPr="00654BBB">
        <w:rPr>
          <w:rFonts w:hint="eastAsia"/>
          <w:b/>
        </w:rPr>
        <w:t xml:space="preserve">: </w:t>
      </w:r>
      <w:r>
        <w:rPr>
          <w:rFonts w:hint="eastAsia"/>
          <w:b/>
        </w:rPr>
        <w:t>NR-PBCH DMRS should consist of 2 sequence</w:t>
      </w:r>
      <w:r>
        <w:rPr>
          <w:b/>
        </w:rPr>
        <w:t>s</w:t>
      </w:r>
      <w:r>
        <w:rPr>
          <w:rFonts w:hint="eastAsia"/>
          <w:b/>
        </w:rPr>
        <w:t>.</w:t>
      </w:r>
    </w:p>
    <w:p w14:paraId="7407E3B5" w14:textId="77777777" w:rsidR="003A44E6" w:rsidRDefault="003A44E6" w:rsidP="003A44E6">
      <w:pPr>
        <w:pStyle w:val="a"/>
        <w:numPr>
          <w:ilvl w:val="0"/>
          <w:numId w:val="35"/>
        </w:numPr>
        <w:spacing w:afterLines="0" w:after="0" w:line="240" w:lineRule="auto"/>
        <w:ind w:firstLineChars="0"/>
        <w:rPr>
          <w:b/>
        </w:rPr>
      </w:pPr>
      <w:r>
        <w:rPr>
          <w:b/>
        </w:rPr>
        <w:t>O</w:t>
      </w:r>
      <w:r>
        <w:rPr>
          <w:rFonts w:hint="eastAsia"/>
          <w:b/>
        </w:rPr>
        <w:t>ne sequence is generated by a parameter of cell ID.</w:t>
      </w:r>
    </w:p>
    <w:p w14:paraId="6DB7911C" w14:textId="77777777" w:rsidR="003A44E6" w:rsidRDefault="003A44E6" w:rsidP="003A44E6">
      <w:pPr>
        <w:pStyle w:val="a"/>
        <w:numPr>
          <w:ilvl w:val="0"/>
          <w:numId w:val="35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>Another sequence is generated by both parameters of cell ID and 3 bits of SS block index.</w:t>
      </w:r>
    </w:p>
    <w:p w14:paraId="3646D0D7" w14:textId="77777777" w:rsidR="003A44E6" w:rsidRDefault="003A44E6" w:rsidP="003A44E6">
      <w:pPr>
        <w:pStyle w:val="a"/>
        <w:spacing w:afterLines="0" w:after="0" w:line="240" w:lineRule="auto"/>
        <w:ind w:firstLineChars="0" w:firstLine="0"/>
        <w:rPr>
          <w:b/>
        </w:rPr>
      </w:pPr>
      <w:r w:rsidRPr="00654BBB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654BBB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>
        <w:rPr>
          <w:b/>
        </w:rPr>
        <w:t xml:space="preserve">The </w:t>
      </w:r>
      <w:r>
        <w:rPr>
          <w:rFonts w:hint="eastAsia"/>
          <w:b/>
        </w:rPr>
        <w:t>2 sequences should be mapped in accordance with the following mapping rule.</w:t>
      </w:r>
    </w:p>
    <w:p w14:paraId="55C690B6" w14:textId="77777777" w:rsidR="003A44E6" w:rsidRPr="00890FD1" w:rsidRDefault="003A44E6" w:rsidP="003A44E6">
      <w:pPr>
        <w:pStyle w:val="a"/>
        <w:numPr>
          <w:ilvl w:val="0"/>
          <w:numId w:val="36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>For non SSS overlapped subcarriers, both sequences are mapped into NR-PBCH DMRS REs.</w:t>
      </w:r>
    </w:p>
    <w:p w14:paraId="3DAA7055" w14:textId="77777777" w:rsidR="003A44E6" w:rsidRDefault="003A44E6" w:rsidP="003A44E6">
      <w:pPr>
        <w:pStyle w:val="a"/>
        <w:numPr>
          <w:ilvl w:val="0"/>
          <w:numId w:val="36"/>
        </w:numPr>
        <w:spacing w:afterLines="0" w:after="0" w:line="240" w:lineRule="auto"/>
        <w:ind w:firstLineChars="0"/>
        <w:rPr>
          <w:b/>
        </w:rPr>
      </w:pPr>
      <w:r>
        <w:rPr>
          <w:rFonts w:hint="eastAsia"/>
          <w:b/>
        </w:rPr>
        <w:t xml:space="preserve">For SSS </w:t>
      </w:r>
      <w:r>
        <w:rPr>
          <w:b/>
        </w:rPr>
        <w:t>overlapped</w:t>
      </w:r>
      <w:r>
        <w:rPr>
          <w:rFonts w:hint="eastAsia"/>
          <w:b/>
        </w:rPr>
        <w:t xml:space="preserve"> subcarriers, only </w:t>
      </w:r>
      <w:r>
        <w:rPr>
          <w:b/>
        </w:rPr>
        <w:t xml:space="preserve">the </w:t>
      </w:r>
      <w:r>
        <w:rPr>
          <w:rFonts w:hint="eastAsia"/>
          <w:b/>
        </w:rPr>
        <w:t>sequence which carries 3 bits of SS block index are mapped into NR-PBCH DMRS REs.</w:t>
      </w:r>
    </w:p>
    <w:p w14:paraId="55E2D55A" w14:textId="77777777" w:rsidR="003A44E6" w:rsidRDefault="003A44E6" w:rsidP="003A44E6">
      <w:pPr>
        <w:pStyle w:val="a"/>
        <w:spacing w:afterLines="0" w:after="0" w:line="240" w:lineRule="auto"/>
        <w:ind w:firstLineChars="0" w:firstLine="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3: </w:t>
      </w:r>
      <w:r>
        <w:rPr>
          <w:b/>
        </w:rPr>
        <w:t>I</w:t>
      </w:r>
      <w:r>
        <w:rPr>
          <w:rFonts w:hint="eastAsia"/>
          <w:b/>
        </w:rPr>
        <w:t xml:space="preserve">nterlaced 2 sequences (SS block indication sequence and </w:t>
      </w:r>
      <w:r>
        <w:rPr>
          <w:b/>
        </w:rPr>
        <w:t xml:space="preserve">a </w:t>
      </w:r>
      <w:r>
        <w:rPr>
          <w:rFonts w:hint="eastAsia"/>
          <w:b/>
        </w:rPr>
        <w:t xml:space="preserve">known sequence) are mapped into NR-PBCH DMRS in </w:t>
      </w:r>
      <w:r>
        <w:rPr>
          <w:b/>
        </w:rPr>
        <w:t xml:space="preserve">the </w:t>
      </w:r>
      <w:r>
        <w:rPr>
          <w:rFonts w:hint="eastAsia"/>
          <w:b/>
        </w:rPr>
        <w:t>non</w:t>
      </w:r>
      <w:r>
        <w:rPr>
          <w:b/>
        </w:rPr>
        <w:t>-</w:t>
      </w:r>
      <w:r>
        <w:rPr>
          <w:rFonts w:hint="eastAsia"/>
          <w:b/>
        </w:rPr>
        <w:t>SSS overlapped subcarriers.</w:t>
      </w:r>
    </w:p>
    <w:p w14:paraId="7A1FC7F1" w14:textId="77777777" w:rsidR="003A44E6" w:rsidRDefault="003A44E6" w:rsidP="00996936">
      <w:pPr>
        <w:pStyle w:val="a"/>
        <w:spacing w:afterLines="0" w:after="0" w:line="240" w:lineRule="auto"/>
        <w:ind w:firstLineChars="0" w:firstLine="0"/>
        <w:rPr>
          <w:b/>
        </w:rPr>
      </w:pPr>
      <w:r w:rsidRPr="00654BBB">
        <w:rPr>
          <w:rFonts w:hint="eastAsia"/>
          <w:b/>
        </w:rPr>
        <w:t xml:space="preserve">Proposal </w:t>
      </w:r>
      <w:r>
        <w:rPr>
          <w:rFonts w:hint="eastAsia"/>
          <w:b/>
        </w:rPr>
        <w:t>4</w:t>
      </w:r>
      <w:r w:rsidRPr="00654BBB">
        <w:rPr>
          <w:rFonts w:hint="eastAsia"/>
          <w:b/>
        </w:rPr>
        <w:t>:</w:t>
      </w:r>
      <w:r>
        <w:rPr>
          <w:rFonts w:hint="eastAsia"/>
          <w:b/>
        </w:rPr>
        <w:t xml:space="preserve"> Variable NR-PBCH DMRS RE positions with frequency shift should be supported.</w:t>
      </w:r>
    </w:p>
    <w:p w14:paraId="3B73E906" w14:textId="77777777" w:rsidR="00AE12C1" w:rsidRPr="003A44E6" w:rsidRDefault="00AE12C1" w:rsidP="00D35AC6">
      <w:pPr>
        <w:pStyle w:val="a"/>
        <w:spacing w:afterLines="0" w:after="0" w:line="240" w:lineRule="auto"/>
        <w:ind w:firstLineChars="0" w:firstLine="0"/>
      </w:pPr>
    </w:p>
    <w:p w14:paraId="63EE0F09" w14:textId="77777777" w:rsidR="00E15F13" w:rsidRPr="00BC2CAE" w:rsidRDefault="00E15F13" w:rsidP="004B4622">
      <w:pPr>
        <w:pStyle w:val="Heading1"/>
        <w:numPr>
          <w:ilvl w:val="0"/>
          <w:numId w:val="1"/>
        </w:numPr>
        <w:snapToGrid w:val="0"/>
        <w:spacing w:before="0" w:afterLines="50" w:line="240" w:lineRule="atLeas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</w:p>
    <w:p w14:paraId="4C4F067B" w14:textId="3ACE233A" w:rsidR="00622A0A" w:rsidRDefault="00622A0A" w:rsidP="004B4622">
      <w:pPr>
        <w:numPr>
          <w:ilvl w:val="0"/>
          <w:numId w:val="4"/>
        </w:numPr>
        <w:snapToGrid w:val="0"/>
        <w:spacing w:line="240" w:lineRule="atLeast"/>
      </w:pPr>
      <w:bookmarkStart w:id="4" w:name="_Ref473834399"/>
      <w:bookmarkStart w:id="5" w:name="_Ref48099030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</w:t>
      </w:r>
      <w:r>
        <w:rPr>
          <w:rFonts w:hint="eastAsia"/>
        </w:rPr>
        <w:t>G1</w:t>
      </w:r>
      <w:r w:rsidR="00D35AC6">
        <w:rPr>
          <w:rFonts w:hint="eastAsia"/>
        </w:rPr>
        <w:t xml:space="preserve"> NR ad-hoc</w:t>
      </w:r>
      <w:r>
        <w:rPr>
          <w:rFonts w:hint="eastAsia"/>
        </w:rPr>
        <w:t>#</w:t>
      </w:r>
      <w:r w:rsidR="00D35AC6">
        <w:rPr>
          <w:rFonts w:hint="eastAsia"/>
        </w:rPr>
        <w:t>2</w:t>
      </w:r>
      <w:r>
        <w:rPr>
          <w:rFonts w:hint="eastAsia"/>
        </w:rPr>
        <w:t xml:space="preserve"> meeting, </w:t>
      </w:r>
      <w:r w:rsidR="00D35AC6">
        <w:rPr>
          <w:rFonts w:hint="eastAsia"/>
        </w:rPr>
        <w:t xml:space="preserve">Jun </w:t>
      </w:r>
      <w:r>
        <w:t>201</w:t>
      </w:r>
      <w:r w:rsidR="00700D81">
        <w:rPr>
          <w:rFonts w:hint="eastAsia"/>
        </w:rPr>
        <w:t>7</w:t>
      </w:r>
      <w:r>
        <w:rPr>
          <w:rFonts w:hint="eastAsia"/>
        </w:rPr>
        <w:t>.</w:t>
      </w:r>
      <w:bookmarkEnd w:id="4"/>
      <w:bookmarkEnd w:id="5"/>
    </w:p>
    <w:p w14:paraId="144639EA" w14:textId="0025B2DA" w:rsidR="00525477" w:rsidRDefault="006A3761" w:rsidP="006A3761">
      <w:pPr>
        <w:numPr>
          <w:ilvl w:val="0"/>
          <w:numId w:val="4"/>
        </w:numPr>
        <w:snapToGrid w:val="0"/>
        <w:spacing w:line="240" w:lineRule="atLeast"/>
      </w:pPr>
      <w:r w:rsidRPr="006A3761">
        <w:t>R1-1711659</w:t>
      </w:r>
      <w:r>
        <w:rPr>
          <w:rFonts w:hint="eastAsia"/>
        </w:rPr>
        <w:t xml:space="preserve">, </w:t>
      </w:r>
      <w:r>
        <w:t>“</w:t>
      </w:r>
      <w:r w:rsidRPr="006A3761">
        <w:t>Discussion on SS block time index indication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Sony, RAN1 NR ad-hoc#2 meeting, Jun 2017.</w:t>
      </w:r>
    </w:p>
    <w:p w14:paraId="35D253E0" w14:textId="157DD32C" w:rsidR="004A0F0A" w:rsidRDefault="004A0F0A" w:rsidP="004A0F0A">
      <w:pPr>
        <w:numPr>
          <w:ilvl w:val="0"/>
          <w:numId w:val="4"/>
        </w:numPr>
        <w:spacing w:afterLines="0" w:after="0" w:line="240" w:lineRule="auto"/>
      </w:pPr>
      <w:bookmarkStart w:id="6" w:name="_Ref485650509"/>
      <w:r w:rsidRPr="004A0F0A">
        <w:t>R1-1712265</w:t>
      </w:r>
      <w:r>
        <w:rPr>
          <w:rFonts w:hint="eastAsia"/>
        </w:rPr>
        <w:t xml:space="preserve">, </w:t>
      </w:r>
      <w:r>
        <w:t>“</w:t>
      </w:r>
      <w:r w:rsidRPr="004A0F0A">
        <w:t>[NRAH2-05] Email discussion on DMRS Sequence for NR PBCH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Intel</w:t>
      </w:r>
      <w:r w:rsidR="004B79E0">
        <w:rPr>
          <w:rFonts w:hint="eastAsia"/>
        </w:rPr>
        <w:t xml:space="preserve"> </w:t>
      </w:r>
      <w:r w:rsidR="00626B33">
        <w:t>Corporation</w:t>
      </w:r>
      <w:r>
        <w:rPr>
          <w:rFonts w:hint="eastAsia"/>
        </w:rPr>
        <w:t>, RAN1#90 meeting, August 2017.</w:t>
      </w:r>
    </w:p>
    <w:p w14:paraId="70441D51" w14:textId="159644D6" w:rsidR="006A3761" w:rsidRDefault="00E42EFB" w:rsidP="00E42EFB">
      <w:pPr>
        <w:numPr>
          <w:ilvl w:val="0"/>
          <w:numId w:val="4"/>
        </w:numPr>
        <w:spacing w:afterLines="0" w:after="0" w:line="240" w:lineRule="auto"/>
      </w:pPr>
      <w:r>
        <w:rPr>
          <w:rFonts w:hint="eastAsia"/>
        </w:rPr>
        <w:t xml:space="preserve">TR 36.211, </w:t>
      </w:r>
      <w:r>
        <w:t>“</w:t>
      </w:r>
      <w:r>
        <w:rPr>
          <w:rFonts w:hint="eastAsia"/>
        </w:rPr>
        <w:t>Physical channels and modulation</w:t>
      </w:r>
      <w:r>
        <w:t>”</w:t>
      </w:r>
      <w:bookmarkEnd w:id="6"/>
    </w:p>
    <w:p w14:paraId="1CA9A3DF" w14:textId="77777777" w:rsidR="00CA319C" w:rsidRDefault="00CA319C" w:rsidP="00E42EFB">
      <w:pPr>
        <w:pStyle w:val="a"/>
        <w:spacing w:afterLines="0" w:after="0" w:line="240" w:lineRule="auto"/>
        <w:ind w:firstLineChars="0" w:firstLine="0"/>
      </w:pPr>
    </w:p>
    <w:p w14:paraId="367CFC8F" w14:textId="5BAFA864" w:rsidR="00E41095" w:rsidRPr="00BC2CAE" w:rsidRDefault="00B50A08" w:rsidP="008B2F54">
      <w:pPr>
        <w:pStyle w:val="Heading1"/>
        <w:spacing w:before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Annex</w:t>
      </w:r>
      <w:r w:rsidR="00E41095">
        <w:rPr>
          <w:rFonts w:eastAsia="MS Mincho" w:hint="eastAsia"/>
          <w:lang w:eastAsia="ja-JP"/>
        </w:rPr>
        <w:t xml:space="preserve"> </w:t>
      </w:r>
      <w:r w:rsidR="00525477">
        <w:rPr>
          <w:rFonts w:eastAsia="MS Mincho" w:hint="eastAsia"/>
          <w:lang w:eastAsia="ja-JP"/>
        </w:rPr>
        <w:t>A</w:t>
      </w:r>
      <w:r w:rsidR="00E41095">
        <w:rPr>
          <w:rFonts w:eastAsia="MS Mincho" w:hint="eastAsia"/>
          <w:lang w:eastAsia="ja-JP"/>
        </w:rPr>
        <w:t xml:space="preserve">: </w:t>
      </w:r>
      <w:r w:rsidR="008B2F54">
        <w:rPr>
          <w:rFonts w:eastAsia="MS Mincho" w:hint="eastAsia"/>
          <w:lang w:eastAsia="ja-JP"/>
        </w:rPr>
        <w:t xml:space="preserve">Link-level </w:t>
      </w:r>
      <w:r w:rsidR="00E41095">
        <w:rPr>
          <w:rFonts w:eastAsia="MS Mincho" w:hint="eastAsia"/>
          <w:lang w:eastAsia="ja-JP"/>
        </w:rPr>
        <w:t>simulation assumption</w:t>
      </w:r>
      <w:r w:rsidR="008B2F54">
        <w:rPr>
          <w:rFonts w:eastAsia="MS Mincho" w:hint="eastAsia"/>
          <w:lang w:eastAsia="ja-JP"/>
        </w:rPr>
        <w:t xml:space="preserve"> for NR-PBCH</w:t>
      </w:r>
    </w:p>
    <w:p w14:paraId="22AE2152" w14:textId="0C32A683" w:rsidR="00DC04E3" w:rsidRDefault="00DC04E3" w:rsidP="00DC04E3">
      <w:pPr>
        <w:spacing w:afterLines="0" w:after="0" w:line="240" w:lineRule="auto"/>
        <w:jc w:val="center"/>
      </w:pPr>
      <w:r>
        <w:rPr>
          <w:rFonts w:hint="eastAsia"/>
        </w:rPr>
        <w:t>Table A: Simulation assumption for NR-PBCH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3936"/>
        <w:gridCol w:w="6008"/>
      </w:tblGrid>
      <w:tr w:rsidR="00DC04E3" w14:paraId="06A3C751" w14:textId="77777777" w:rsidTr="005A03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B698939" w14:textId="136E44D3" w:rsidR="00DC04E3" w:rsidRDefault="00DC04E3" w:rsidP="00FC3024">
            <w:pPr>
              <w:spacing w:afterLines="0" w:after="0" w:line="240" w:lineRule="auto"/>
            </w:pPr>
            <w:r>
              <w:rPr>
                <w:rFonts w:hint="eastAsia"/>
              </w:rPr>
              <w:t>Parameters</w:t>
            </w:r>
          </w:p>
        </w:tc>
        <w:tc>
          <w:tcPr>
            <w:tcW w:w="6008" w:type="dxa"/>
          </w:tcPr>
          <w:p w14:paraId="7AC22F76" w14:textId="410E2A5D" w:rsidR="00DC04E3" w:rsidRDefault="00DC04E3" w:rsidP="00FC3024">
            <w:pPr>
              <w:spacing w:afterLines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Values</w:t>
            </w:r>
          </w:p>
        </w:tc>
      </w:tr>
      <w:tr w:rsidR="00DC04E3" w14:paraId="08F86E0A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422353B" w14:textId="577C0661" w:rsidR="00DC04E3" w:rsidRDefault="00DC04E3" w:rsidP="00FC3024">
            <w:pPr>
              <w:spacing w:afterLines="0" w:after="0" w:line="240" w:lineRule="auto"/>
            </w:pPr>
            <w:r>
              <w:rPr>
                <w:rFonts w:hint="eastAsia"/>
              </w:rPr>
              <w:t>Carrier frequency</w:t>
            </w:r>
          </w:p>
        </w:tc>
        <w:tc>
          <w:tcPr>
            <w:tcW w:w="6008" w:type="dxa"/>
          </w:tcPr>
          <w:p w14:paraId="3F610B39" w14:textId="4C0D93D9" w:rsidR="00DC04E3" w:rsidRDefault="00DC04E3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 GHz</w:t>
            </w:r>
          </w:p>
        </w:tc>
      </w:tr>
      <w:tr w:rsidR="00A33CF9" w:rsidRPr="00A33CF9" w14:paraId="7AEC69B8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3DA2316D" w14:textId="50FF55C3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Subcarrier spacing</w:t>
            </w:r>
          </w:p>
        </w:tc>
        <w:tc>
          <w:tcPr>
            <w:tcW w:w="6008" w:type="dxa"/>
          </w:tcPr>
          <w:p w14:paraId="124EFA7E" w14:textId="6E89F9D2" w:rsidR="00A33CF9" w:rsidRDefault="00A33CF9" w:rsidP="00A33CF9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15 kHz</w:t>
            </w:r>
          </w:p>
        </w:tc>
      </w:tr>
      <w:tr w:rsidR="00A33CF9" w14:paraId="740E7669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AA0AFA7" w14:textId="113F84C3" w:rsidR="00A33CF9" w:rsidRP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model</w:t>
            </w:r>
          </w:p>
        </w:tc>
        <w:tc>
          <w:tcPr>
            <w:tcW w:w="6008" w:type="dxa"/>
          </w:tcPr>
          <w:p w14:paraId="617F8497" w14:textId="7B1C13E7" w:rsidR="00A33CF9" w:rsidRDefault="00A33CF9" w:rsidP="00A33CF9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TDL-C</w:t>
            </w:r>
          </w:p>
        </w:tc>
      </w:tr>
      <w:tr w:rsidR="00A33CF9" w14:paraId="495D99D5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69E18703" w14:textId="07F66788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Delay spread</w:t>
            </w:r>
          </w:p>
        </w:tc>
        <w:tc>
          <w:tcPr>
            <w:tcW w:w="6008" w:type="dxa"/>
          </w:tcPr>
          <w:p w14:paraId="0C057B73" w14:textId="677433A1" w:rsidR="00A33CF9" w:rsidRDefault="00A33CF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100 nsec</w:t>
            </w:r>
            <w:r w:rsidR="00B20E8D">
              <w:rPr>
                <w:rFonts w:hint="eastAsia"/>
              </w:rPr>
              <w:t xml:space="preserve"> as baseline</w:t>
            </w:r>
          </w:p>
        </w:tc>
      </w:tr>
      <w:tr w:rsidR="0082115B" w:rsidRPr="0082115B" w14:paraId="486A714D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1BF0D02F" w14:textId="0A1C6901" w:rsidR="0082115B" w:rsidRPr="0082115B" w:rsidRDefault="0082115B" w:rsidP="00FC3024">
            <w:pPr>
              <w:spacing w:afterLines="0" w:after="0" w:line="240" w:lineRule="auto"/>
            </w:pPr>
            <w:r>
              <w:rPr>
                <w:rFonts w:hint="eastAsia"/>
              </w:rPr>
              <w:t>UE speed</w:t>
            </w:r>
          </w:p>
        </w:tc>
        <w:tc>
          <w:tcPr>
            <w:tcW w:w="6008" w:type="dxa"/>
          </w:tcPr>
          <w:p w14:paraId="006F49AF" w14:textId="475D6BAD" w:rsidR="0082115B" w:rsidRPr="0082115B" w:rsidRDefault="0082115B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3 km/h</w:t>
            </w:r>
            <w:r w:rsidR="00B20E8D">
              <w:rPr>
                <w:rFonts w:hint="eastAsia"/>
              </w:rPr>
              <w:t xml:space="preserve"> as baseline</w:t>
            </w:r>
          </w:p>
        </w:tc>
      </w:tr>
      <w:tr w:rsidR="00A33CF9" w14:paraId="21A09EE9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6E35CEB" w14:textId="656BB910" w:rsidR="00A33CF9" w:rsidRDefault="00A33CF9" w:rsidP="00FC3024">
            <w:pPr>
              <w:spacing w:afterLines="0" w:after="0" w:line="240" w:lineRule="auto"/>
            </w:pPr>
            <w:r>
              <w:rPr>
                <w:rFonts w:hint="eastAsia"/>
              </w:rPr>
              <w:t>Modulation</w:t>
            </w:r>
          </w:p>
        </w:tc>
        <w:tc>
          <w:tcPr>
            <w:tcW w:w="6008" w:type="dxa"/>
          </w:tcPr>
          <w:p w14:paraId="0C12CDA6" w14:textId="77777777" w:rsidR="00A33CF9" w:rsidRDefault="008651F8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 xml:space="preserve">PBCH: </w:t>
            </w:r>
            <w:r w:rsidR="00A33CF9">
              <w:rPr>
                <w:rFonts w:hint="eastAsia"/>
              </w:rPr>
              <w:t>QPSK</w:t>
            </w:r>
          </w:p>
          <w:p w14:paraId="7B70635B" w14:textId="48680FC7" w:rsidR="008651F8" w:rsidRDefault="008651F8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DMRS: QPSK</w:t>
            </w:r>
          </w:p>
        </w:tc>
      </w:tr>
      <w:tr w:rsidR="00A33CF9" w14:paraId="7ACF6D5E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9FD0612" w14:textId="070F23E6" w:rsidR="00A33CF9" w:rsidRDefault="00A33CF9" w:rsidP="00FC3024">
            <w:pPr>
              <w:spacing w:afterLines="0" w:after="0" w:line="240" w:lineRule="auto"/>
            </w:pPr>
            <w:r>
              <w:t>A</w:t>
            </w:r>
            <w:r>
              <w:rPr>
                <w:rFonts w:hint="eastAsia"/>
              </w:rPr>
              <w:t>ntenna configuration</w:t>
            </w:r>
          </w:p>
        </w:tc>
        <w:tc>
          <w:tcPr>
            <w:tcW w:w="6008" w:type="dxa"/>
          </w:tcPr>
          <w:p w14:paraId="6ADEA792" w14:textId="06712330" w:rsidR="00A33CF9" w:rsidRDefault="00A33CF9" w:rsidP="00A33CF9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 xml:space="preserve">1 Tx &amp; </w:t>
            </w:r>
            <w:r w:rsidR="00CF1900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Rx</w:t>
            </w:r>
          </w:p>
        </w:tc>
      </w:tr>
      <w:tr w:rsidR="00B426A9" w14:paraId="7B2B647F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4592E89A" w14:textId="512B78D5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Channel coding</w:t>
            </w:r>
          </w:p>
        </w:tc>
        <w:tc>
          <w:tcPr>
            <w:tcW w:w="6008" w:type="dxa"/>
          </w:tcPr>
          <w:p w14:paraId="2FF23D6E" w14:textId="0BC75B6C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1/3 TBCC</w:t>
            </w:r>
          </w:p>
        </w:tc>
      </w:tr>
      <w:tr w:rsidR="00B426A9" w14:paraId="523D9072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BA3F3A4" w14:textId="18372C64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lastRenderedPageBreak/>
              <w:t>Channel estimation</w:t>
            </w:r>
          </w:p>
        </w:tc>
        <w:tc>
          <w:tcPr>
            <w:tcW w:w="6008" w:type="dxa"/>
          </w:tcPr>
          <w:p w14:paraId="3BC6BC96" w14:textId="518B5B3D" w:rsidR="00B426A9" w:rsidRDefault="00A54A5B" w:rsidP="00A54A5B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Realistic</w:t>
            </w:r>
            <w:r w:rsidR="00964982">
              <w:rPr>
                <w:rFonts w:hint="eastAsia"/>
              </w:rPr>
              <w:t xml:space="preserve"> </w:t>
            </w:r>
            <w:r w:rsidR="00B426A9" w:rsidRPr="0086309E">
              <w:rPr>
                <w:rFonts w:hint="eastAsia"/>
              </w:rPr>
              <w:t>channel estimation</w:t>
            </w:r>
          </w:p>
        </w:tc>
      </w:tr>
      <w:tr w:rsidR="00B426A9" w14:paraId="5C3E679B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805A45" w14:textId="7FE35041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The number of interfering TRPs</w:t>
            </w:r>
          </w:p>
        </w:tc>
        <w:tc>
          <w:tcPr>
            <w:tcW w:w="6008" w:type="dxa"/>
          </w:tcPr>
          <w:p w14:paraId="40140CDE" w14:textId="4E8ADD7A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</w:t>
            </w:r>
            <w:r>
              <w:rPr>
                <w:rFonts w:hint="eastAsia"/>
              </w:rPr>
              <w:t>o interfering TRP</w:t>
            </w:r>
          </w:p>
        </w:tc>
      </w:tr>
      <w:tr w:rsidR="00B426A9" w14:paraId="344F8B3F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3A8068" w14:textId="405F6192" w:rsidR="00B426A9" w:rsidRDefault="00B426A9" w:rsidP="00FC3024">
            <w:pPr>
              <w:spacing w:afterLines="0" w:after="0" w:line="240" w:lineRule="auto"/>
            </w:pPr>
            <w:r>
              <w:t>T</w:t>
            </w:r>
            <w:r>
              <w:rPr>
                <w:rFonts w:hint="eastAsia"/>
              </w:rPr>
              <w:t>he number of NR-SSS subcarrier</w:t>
            </w:r>
          </w:p>
        </w:tc>
        <w:tc>
          <w:tcPr>
            <w:tcW w:w="6008" w:type="dxa"/>
          </w:tcPr>
          <w:p w14:paraId="485D09D8" w14:textId="262EE61F" w:rsidR="00B426A9" w:rsidRDefault="00B426A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127</w:t>
            </w:r>
          </w:p>
        </w:tc>
      </w:tr>
      <w:tr w:rsidR="00B426A9" w14:paraId="67A1848D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8D46F2E" w14:textId="703F030F" w:rsidR="00B426A9" w:rsidRDefault="00B426A9" w:rsidP="00FC3024">
            <w:pPr>
              <w:spacing w:afterLines="0" w:after="0" w:line="240" w:lineRule="auto"/>
            </w:pPr>
            <w:r>
              <w:rPr>
                <w:rFonts w:hint="eastAsia"/>
              </w:rPr>
              <w:t>PBCH bandwidth</w:t>
            </w:r>
          </w:p>
        </w:tc>
        <w:tc>
          <w:tcPr>
            <w:tcW w:w="6008" w:type="dxa"/>
          </w:tcPr>
          <w:p w14:paraId="08BA2170" w14:textId="3C654173" w:rsidR="00B426A9" w:rsidRDefault="00B426A9" w:rsidP="00FC3024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288 subcarriers</w:t>
            </w:r>
          </w:p>
        </w:tc>
      </w:tr>
      <w:tr w:rsidR="00B426A9" w14:paraId="430FAAFB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3B6E63F" w14:textId="138C9AF1" w:rsidR="00B426A9" w:rsidRDefault="00B426A9" w:rsidP="007A45F7">
            <w:pPr>
              <w:spacing w:afterLines="0" w:after="0" w:line="240" w:lineRule="auto"/>
            </w:pPr>
            <w:r>
              <w:rPr>
                <w:rFonts w:hint="eastAsia"/>
              </w:rPr>
              <w:t>NR-PBCH OFDM symbol</w:t>
            </w:r>
          </w:p>
        </w:tc>
        <w:tc>
          <w:tcPr>
            <w:tcW w:w="6008" w:type="dxa"/>
          </w:tcPr>
          <w:p w14:paraId="4AABFCD7" w14:textId="1420D1F1" w:rsidR="00B426A9" w:rsidRDefault="00B426A9" w:rsidP="00FC3024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 symbols</w:t>
            </w:r>
          </w:p>
        </w:tc>
      </w:tr>
      <w:tr w:rsidR="006B6A84" w14:paraId="0A6A49A0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7D65064A" w14:textId="6F8912BA" w:rsidR="006B6A84" w:rsidRDefault="006B6A84" w:rsidP="00625044">
            <w:pPr>
              <w:spacing w:afterLines="0" w:after="0" w:line="240" w:lineRule="auto"/>
            </w:pPr>
            <w:r>
              <w:rPr>
                <w:rFonts w:hint="eastAsia"/>
              </w:rPr>
              <w:t>NR-MIB payload size</w:t>
            </w:r>
          </w:p>
        </w:tc>
        <w:tc>
          <w:tcPr>
            <w:tcW w:w="6008" w:type="dxa"/>
          </w:tcPr>
          <w:p w14:paraId="27AF4802" w14:textId="2DFB43A4" w:rsidR="006B6A84" w:rsidRPr="00625044" w:rsidRDefault="00B00B17" w:rsidP="009E0CEF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eastAsia"/>
              </w:rPr>
              <w:t>51 bits</w:t>
            </w:r>
          </w:p>
        </w:tc>
      </w:tr>
      <w:tr w:rsidR="006B6A84" w14:paraId="2681BC6D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5C594198" w14:textId="261EF5D1" w:rsidR="006B6A84" w:rsidRDefault="00B20E8D" w:rsidP="00625044">
            <w:pPr>
              <w:spacing w:afterLines="0" w:after="0" w:line="240" w:lineRule="auto"/>
            </w:pPr>
            <w:r>
              <w:t>T</w:t>
            </w:r>
            <w:r>
              <w:rPr>
                <w:rFonts w:hint="eastAsia"/>
              </w:rPr>
              <w:t>he number of SS block index indicated by NR-PBCH DMRS</w:t>
            </w:r>
          </w:p>
        </w:tc>
        <w:tc>
          <w:tcPr>
            <w:tcW w:w="6008" w:type="dxa"/>
          </w:tcPr>
          <w:p w14:paraId="67363AFC" w14:textId="0CC918FD" w:rsidR="006B6A84" w:rsidRPr="00B20E8D" w:rsidRDefault="00B20E8D" w:rsidP="00CA319C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3 bits</w:t>
            </w:r>
          </w:p>
        </w:tc>
      </w:tr>
      <w:tr w:rsidR="006B6A84" w:rsidRPr="00A33CF9" w14:paraId="2A5CC961" w14:textId="77777777" w:rsidTr="005A0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0A9ED6C" w14:textId="32636873" w:rsidR="006B6A84" w:rsidRDefault="006B6A84" w:rsidP="006B6A84">
            <w:pPr>
              <w:spacing w:afterLines="0" w:after="0" w:line="240" w:lineRule="auto"/>
            </w:pPr>
            <w:r>
              <w:rPr>
                <w:rFonts w:hint="eastAsia"/>
              </w:rPr>
              <w:t>Sequence type of NR-PBCH-DMRS</w:t>
            </w:r>
          </w:p>
        </w:tc>
        <w:tc>
          <w:tcPr>
            <w:tcW w:w="6008" w:type="dxa"/>
          </w:tcPr>
          <w:p w14:paraId="3205FA36" w14:textId="4E4CE386" w:rsidR="00E0353D" w:rsidRPr="00625044" w:rsidRDefault="00E0353D" w:rsidP="00E0353D">
            <w:pPr>
              <w:spacing w:afterLines="0"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</w:t>
            </w:r>
            <w:r>
              <w:rPr>
                <w:rFonts w:hint="eastAsia"/>
              </w:rPr>
              <w:t xml:space="preserve">ength-31 </w:t>
            </w:r>
            <w:r w:rsidR="006B6A84">
              <w:rPr>
                <w:rFonts w:hint="eastAsia"/>
              </w:rPr>
              <w:t>Gold sequence</w:t>
            </w:r>
            <w:r>
              <w:rPr>
                <w:rFonts w:hint="eastAsia"/>
              </w:rPr>
              <w:t xml:space="preserve"> (defined in LTE 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REF _Ref485650509 \r \h</w:instrText>
            </w:r>
            <w:r>
              <w:instrText xml:space="preserve"> </w:instrText>
            </w:r>
            <w:r>
              <w:fldChar w:fldCharType="separate"/>
            </w:r>
            <w:r>
              <w:t>[3]</w:t>
            </w:r>
            <w:r>
              <w:fldChar w:fldCharType="end"/>
            </w:r>
            <w:r>
              <w:rPr>
                <w:rFonts w:hint="eastAsia"/>
              </w:rPr>
              <w:t>)</w:t>
            </w:r>
          </w:p>
        </w:tc>
      </w:tr>
      <w:tr w:rsidR="002278AF" w:rsidRPr="00A33CF9" w14:paraId="0A84D306" w14:textId="77777777" w:rsidTr="005A0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14:paraId="26E7A771" w14:textId="34BE213C" w:rsidR="002278AF" w:rsidRDefault="002278AF">
            <w:pPr>
              <w:spacing w:afterLines="0" w:after="0" w:line="240" w:lineRule="auto"/>
            </w:pPr>
            <w:r>
              <w:rPr>
                <w:rFonts w:hint="eastAsia"/>
              </w:rPr>
              <w:t>Length of sequence for SS block index indication</w:t>
            </w:r>
          </w:p>
        </w:tc>
        <w:tc>
          <w:tcPr>
            <w:tcW w:w="6008" w:type="dxa"/>
          </w:tcPr>
          <w:p w14:paraId="128CF1F7" w14:textId="472F2FB3" w:rsidR="002278AF" w:rsidRDefault="002278AF" w:rsidP="00E0353D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Sequence design 1:</w:t>
            </w:r>
            <w:r w:rsidR="003955C5">
              <w:rPr>
                <w:rFonts w:hint="eastAsia"/>
              </w:rPr>
              <w:t xml:space="preserve"> 208 bits</w:t>
            </w:r>
          </w:p>
          <w:p w14:paraId="7A1F03F0" w14:textId="0B11DBF0" w:rsidR="002278AF" w:rsidRDefault="002278AF" w:rsidP="00E0353D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Sequence design 2:</w:t>
            </w:r>
            <w:r w:rsidR="003955C5">
              <w:rPr>
                <w:rFonts w:hint="eastAsia"/>
              </w:rPr>
              <w:t xml:space="preserve"> 288 bits</w:t>
            </w:r>
          </w:p>
          <w:p w14:paraId="200F6AE7" w14:textId="7845B1A0" w:rsidR="002278AF" w:rsidRPr="002278AF" w:rsidRDefault="002278AF">
            <w:pPr>
              <w:spacing w:afterLines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Sequence design 3:</w:t>
            </w:r>
            <w:r w:rsidR="003955C5">
              <w:rPr>
                <w:rFonts w:hint="eastAsia"/>
              </w:rPr>
              <w:t xml:space="preserve"> 128 bits</w:t>
            </w:r>
          </w:p>
        </w:tc>
      </w:tr>
    </w:tbl>
    <w:p w14:paraId="771B54B1" w14:textId="53F2701E" w:rsidR="00B97A96" w:rsidRDefault="00994BA9" w:rsidP="00994BA9">
      <w:pPr>
        <w:pStyle w:val="Heading1"/>
        <w:spacing w:before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Annex B: </w:t>
      </w:r>
      <w:r w:rsidR="007238D7">
        <w:rPr>
          <w:rFonts w:eastAsia="MS Mincho" w:hint="eastAsia"/>
          <w:lang w:eastAsia="ja-JP"/>
        </w:rPr>
        <w:t>S</w:t>
      </w:r>
      <w:r>
        <w:rPr>
          <w:rFonts w:eastAsia="MS Mincho" w:hint="eastAsia"/>
          <w:lang w:eastAsia="ja-JP"/>
        </w:rPr>
        <w:t>equence and mapping for NR-PBCH DMRS</w:t>
      </w:r>
    </w:p>
    <w:p w14:paraId="40CB171B" w14:textId="399A0307" w:rsidR="007238D7" w:rsidRPr="002775C1" w:rsidRDefault="007238D7" w:rsidP="00AD2175">
      <w:r>
        <w:rPr>
          <w:rFonts w:hint="eastAsia"/>
        </w:rPr>
        <w:t xml:space="preserve">Detailed sequence and mapping for NR-PBCH DMRS are provided in the </w:t>
      </w:r>
      <w:r w:rsidR="00375D1F">
        <w:rPr>
          <w:rFonts w:hint="eastAsia"/>
        </w:rPr>
        <w:t>below</w:t>
      </w:r>
      <w:r>
        <w:rPr>
          <w:rFonts w:hint="eastAsia"/>
        </w:rPr>
        <w:t>.</w:t>
      </w:r>
    </w:p>
    <w:tbl>
      <w:tblPr>
        <w:tblpPr w:leftFromText="142" w:rightFromText="142" w:vertAnchor="page" w:horzAnchor="margin" w:tblpY="19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8"/>
      </w:tblGrid>
      <w:tr w:rsidR="00994BA9" w:rsidRPr="00A43956" w14:paraId="3F45FE1D" w14:textId="77777777" w:rsidTr="004A26F6">
        <w:tc>
          <w:tcPr>
            <w:tcW w:w="9728" w:type="dxa"/>
            <w:shd w:val="clear" w:color="auto" w:fill="auto"/>
          </w:tcPr>
          <w:p w14:paraId="2DC93322" w14:textId="77777777" w:rsidR="00994BA9" w:rsidRPr="00F970CD" w:rsidRDefault="00994BA9" w:rsidP="00994BA9">
            <w:pPr>
              <w:rPr>
                <w:rFonts w:eastAsia="Malgun Gothic"/>
                <w:b/>
                <w:color w:val="000000"/>
                <w:u w:val="single"/>
                <w:lang w:eastAsia="ko-KR"/>
              </w:rPr>
            </w:pPr>
            <w:r w:rsidRPr="00F970CD">
              <w:rPr>
                <w:rFonts w:eastAsia="Malgun Gothic"/>
                <w:b/>
                <w:color w:val="000000"/>
                <w:u w:val="single"/>
                <w:lang w:eastAsia="ko-KR"/>
              </w:rPr>
              <w:lastRenderedPageBreak/>
              <w:t>Sequence generation</w:t>
            </w:r>
          </w:p>
          <w:p w14:paraId="1ABB5E98" w14:textId="77777777" w:rsidR="00994BA9" w:rsidRDefault="00994BA9" w:rsidP="00994BA9">
            <w:r>
              <w:rPr>
                <w:rFonts w:hint="eastAsia"/>
              </w:rPr>
              <w:t>T</w:t>
            </w:r>
            <w:r>
              <w:t xml:space="preserve">he </w:t>
            </w:r>
            <w:r>
              <w:rPr>
                <w:rFonts w:hint="eastAsia"/>
              </w:rPr>
              <w:t xml:space="preserve">PBCH demodulation </w:t>
            </w:r>
            <w:r>
              <w:t xml:space="preserve">reference-signal sequence </w:t>
            </w:r>
            <w:r>
              <w:rPr>
                <w:rFonts w:hint="eastAsia"/>
              </w:rPr>
              <w:t>used</w:t>
            </w:r>
            <w:r>
              <w:t xml:space="preserve"> </w:t>
            </w:r>
            <w:r>
              <w:rPr>
                <w:rFonts w:hint="eastAsia"/>
              </w:rPr>
              <w:t>for SS block index indication</w:t>
            </w:r>
            <w:r w:rsidRPr="00314B9A">
              <w:t xml:space="preserve"> </w:t>
            </w:r>
            <w:r w:rsidRPr="00723413">
              <w:rPr>
                <w:position w:val="-12"/>
              </w:rPr>
              <w:object w:dxaOrig="1080" w:dyaOrig="360" w14:anchorId="66FE85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18pt" o:ole="">
                  <v:imagedata r:id="rId15" o:title=""/>
                </v:shape>
                <o:OLEObject Type="Embed" ProgID="Equation.3" ShapeID="_x0000_i1025" DrawAspect="Content" ObjectID="_1563979117" r:id="rId16"/>
              </w:object>
            </w:r>
            <w:r>
              <w:t xml:space="preserve"> are QPSK modulated and is defined by</w:t>
            </w:r>
          </w:p>
          <w:p w14:paraId="2128AC63" w14:textId="77777777" w:rsidR="00994BA9" w:rsidRDefault="00994BA9" w:rsidP="004A26F6">
            <w:pPr>
              <w:pStyle w:val="EQ"/>
              <w:jc w:val="center"/>
            </w:pPr>
            <w:r w:rsidRPr="001E23BD">
              <w:rPr>
                <w:position w:val="-48"/>
              </w:rPr>
              <w:object w:dxaOrig="6520" w:dyaOrig="1080" w14:anchorId="4D6039A1">
                <v:shape id="_x0000_i1026" type="#_x0000_t75" style="width:266.5pt;height:44.5pt" o:ole="">
                  <v:imagedata r:id="rId17" o:title=""/>
                </v:shape>
                <o:OLEObject Type="Embed" ProgID="Equation.3" ShapeID="_x0000_i1026" DrawAspect="Content" ObjectID="_1563979118" r:id="rId18"/>
              </w:object>
            </w:r>
          </w:p>
          <w:p w14:paraId="306A0A2A" w14:textId="77777777" w:rsidR="00994BA9" w:rsidRDefault="00994BA9" w:rsidP="00994BA9">
            <w:r>
              <w:t xml:space="preserve">where </w:t>
            </w:r>
            <w:r w:rsidRPr="00496A5C">
              <w:rPr>
                <w:position w:val="-12"/>
              </w:rPr>
              <w:object w:dxaOrig="700" w:dyaOrig="380" w14:anchorId="7F8FB0BF">
                <v:shape id="_x0000_i1027" type="#_x0000_t75" style="width:35pt;height:19pt" o:ole="">
                  <v:imagedata r:id="rId19" o:title=""/>
                </v:shape>
                <o:OLEObject Type="Embed" ProgID="Equation.3" ShapeID="_x0000_i1027" DrawAspect="Content" ObjectID="_1563979119" r:id="rId20"/>
              </w:object>
            </w:r>
            <w:r>
              <w:rPr>
                <w:rFonts w:hint="eastAsia"/>
              </w:rPr>
              <w:t xml:space="preserve"> denotes the </w:t>
            </w:r>
            <w:r>
              <w:t xml:space="preserve">bandwidth </w:t>
            </w:r>
            <w:r>
              <w:rPr>
                <w:rFonts w:hint="eastAsia"/>
              </w:rPr>
              <w:t xml:space="preserve">in subcarriers of SSS transmission, </w:t>
            </w:r>
            <w:r w:rsidRPr="00496A5C">
              <w:rPr>
                <w:position w:val="-12"/>
              </w:rPr>
              <w:object w:dxaOrig="700" w:dyaOrig="380" w14:anchorId="467C98BB">
                <v:shape id="_x0000_i1028" type="#_x0000_t75" style="width:35pt;height:19pt" o:ole="">
                  <v:imagedata r:id="rId19" o:title=""/>
                </v:shape>
                <o:OLEObject Type="Embed" ProgID="Equation.3" ShapeID="_x0000_i1028" DrawAspect="Content" ObjectID="_1563979120" r:id="rId21"/>
              </w:object>
            </w:r>
            <w:r>
              <w:t xml:space="preserve"> denotes the bandwidth in </w:t>
            </w:r>
            <w:r>
              <w:rPr>
                <w:rFonts w:hint="eastAsia"/>
              </w:rPr>
              <w:t>subcarriers</w:t>
            </w:r>
            <w:r>
              <w:t xml:space="preserve"> of the </w:t>
            </w:r>
            <w:r>
              <w:rPr>
                <w:rFonts w:hint="eastAsia"/>
              </w:rPr>
              <w:t xml:space="preserve">PBCH </w:t>
            </w:r>
            <w:r>
              <w:t>transmission</w:t>
            </w:r>
            <w:r>
              <w:rPr>
                <w:rFonts w:hint="eastAsia"/>
              </w:rPr>
              <w:t xml:space="preserve">, and </w:t>
            </w:r>
            <w:r w:rsidRPr="001E23BD">
              <w:rPr>
                <w:position w:val="-14"/>
              </w:rPr>
              <w:object w:dxaOrig="660" w:dyaOrig="400" w14:anchorId="34FC15D3">
                <v:shape id="_x0000_i1029" type="#_x0000_t75" style="width:33pt;height:20pt" o:ole="">
                  <v:imagedata r:id="rId22" o:title=""/>
                </v:shape>
                <o:OLEObject Type="Embed" ProgID="Equation.3" ShapeID="_x0000_i1029" DrawAspect="Content" ObjectID="_1563979121" r:id="rId23"/>
              </w:object>
            </w:r>
            <w:r>
              <w:rPr>
                <w:rFonts w:hint="eastAsia"/>
              </w:rPr>
              <w:t xml:space="preserve"> denotes the number of </w:t>
            </w:r>
            <w:r>
              <w:t>symbol</w:t>
            </w:r>
            <w:r>
              <w:rPr>
                <w:rFonts w:hint="eastAsia"/>
              </w:rPr>
              <w:t>s for PBCH transmission within a SS block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t xml:space="preserve">The pseudo-random sequence </w:t>
            </w:r>
            <w:r w:rsidRPr="00516521">
              <w:rPr>
                <w:position w:val="-10"/>
              </w:rPr>
              <w:object w:dxaOrig="420" w:dyaOrig="320" w14:anchorId="45DE1BF7">
                <v:shape id="_x0000_i1030" type="#_x0000_t75" style="width:20pt;height:15.5pt" o:ole="">
                  <v:imagedata r:id="rId24" o:title=""/>
                </v:shape>
                <o:OLEObject Type="Embed" ProgID="Equation.3" ShapeID="_x0000_i1030" DrawAspect="Content" ObjectID="_1563979122" r:id="rId25"/>
              </w:object>
            </w:r>
            <w:r>
              <w:t xml:space="preserve"> is defined in section 2 of this contribution.</w:t>
            </w:r>
            <w:r>
              <w:rPr>
                <w:rFonts w:hint="eastAsia"/>
              </w:rPr>
              <w:t xml:space="preserve"> </w:t>
            </w:r>
            <w:r>
              <w:t xml:space="preserve">The pseudo-random sequence generator shall be initialised with </w:t>
            </w:r>
            <w:r w:rsidRPr="00314B9A">
              <w:rPr>
                <w:position w:val="-12"/>
              </w:rPr>
              <w:object w:dxaOrig="2420" w:dyaOrig="380" w14:anchorId="74E3A42D">
                <v:shape id="_x0000_i1031" type="#_x0000_t75" style="width:121pt;height:19pt" o:ole="">
                  <v:imagedata r:id="rId26" o:title=""/>
                </v:shape>
                <o:OLEObject Type="Embed" ProgID="Equation.3" ShapeID="_x0000_i1031" DrawAspect="Content" ObjectID="_1563979123" r:id="rId27"/>
              </w:object>
            </w:r>
            <w:r w:rsidRPr="00042EE7">
              <w:rPr>
                <w:rFonts w:eastAsia="SimSun"/>
                <w:lang w:eastAsia="zh-CN"/>
              </w:rPr>
              <w:t xml:space="preserve"> where</w:t>
            </w:r>
            <w:r>
              <w:rPr>
                <w:rFonts w:hint="eastAsia"/>
              </w:rPr>
              <w:t xml:space="preserve"> </w:t>
            </w:r>
            <w:r w:rsidRPr="00314B9A">
              <w:rPr>
                <w:position w:val="-12"/>
              </w:rPr>
              <w:object w:dxaOrig="780" w:dyaOrig="360" w14:anchorId="5C1E3D32">
                <v:shape id="_x0000_i1032" type="#_x0000_t75" style="width:39pt;height:18pt" o:ole="">
                  <v:imagedata r:id="rId28" o:title=""/>
                </v:shape>
                <o:OLEObject Type="Embed" ProgID="Equation.3" ShapeID="_x0000_i1032" DrawAspect="Content" ObjectID="_1563979124" r:id="rId29"/>
              </w:object>
            </w:r>
            <w:r>
              <w:rPr>
                <w:rFonts w:hint="eastAsia"/>
              </w:rPr>
              <w:t xml:space="preserve"> is 3 bits of SS block index.</w:t>
            </w:r>
          </w:p>
          <w:p w14:paraId="6F14A993" w14:textId="77777777" w:rsidR="00994BA9" w:rsidRDefault="00994BA9" w:rsidP="00994BA9">
            <w:r>
              <w:rPr>
                <w:rFonts w:hint="eastAsia"/>
              </w:rPr>
              <w:t>T</w:t>
            </w:r>
            <w:r>
              <w:t xml:space="preserve">he </w:t>
            </w:r>
            <w:r>
              <w:rPr>
                <w:rFonts w:hint="eastAsia"/>
              </w:rPr>
              <w:t xml:space="preserve">PBCH demodulation </w:t>
            </w:r>
            <w:r>
              <w:t xml:space="preserve">reference-signal sequence </w:t>
            </w:r>
            <w:r>
              <w:rPr>
                <w:rFonts w:hint="eastAsia"/>
              </w:rPr>
              <w:t>not used</w:t>
            </w:r>
            <w:r>
              <w:t xml:space="preserve"> </w:t>
            </w:r>
            <w:r>
              <w:rPr>
                <w:rFonts w:hint="eastAsia"/>
              </w:rPr>
              <w:t>for SS block index indication</w:t>
            </w:r>
            <w:r w:rsidRPr="00314B9A">
              <w:t xml:space="preserve"> </w:t>
            </w:r>
            <w:r w:rsidRPr="00723413">
              <w:rPr>
                <w:position w:val="-12"/>
              </w:rPr>
              <w:object w:dxaOrig="820" w:dyaOrig="360" w14:anchorId="0F1E81C1">
                <v:shape id="_x0000_i1033" type="#_x0000_t75" style="width:41pt;height:18pt" o:ole="">
                  <v:imagedata r:id="rId30" o:title=""/>
                </v:shape>
                <o:OLEObject Type="Embed" ProgID="Equation.3" ShapeID="_x0000_i1033" DrawAspect="Content" ObjectID="_1563979125" r:id="rId31"/>
              </w:object>
            </w:r>
            <w:r>
              <w:t xml:space="preserve"> are QPSK modulated and is defined by</w:t>
            </w:r>
          </w:p>
          <w:p w14:paraId="06BA4EB6" w14:textId="77777777" w:rsidR="00994BA9" w:rsidRDefault="00994BA9" w:rsidP="00994BA9">
            <w:pPr>
              <w:pStyle w:val="EQ"/>
              <w:spacing w:afterLines="50" w:line="320" w:lineRule="atLeast"/>
              <w:jc w:val="center"/>
            </w:pPr>
            <w:r w:rsidRPr="00DD0D22">
              <w:rPr>
                <w:position w:val="-28"/>
              </w:rPr>
              <w:object w:dxaOrig="9220" w:dyaOrig="660" w14:anchorId="206493BE">
                <v:shape id="_x0000_i1034" type="#_x0000_t75" style="width:376.5pt;height:27pt" o:ole="">
                  <v:imagedata r:id="rId32" o:title=""/>
                </v:shape>
                <o:OLEObject Type="Embed" ProgID="Equation.3" ShapeID="_x0000_i1034" DrawAspect="Content" ObjectID="_1563979126" r:id="rId33"/>
              </w:object>
            </w:r>
          </w:p>
          <w:p w14:paraId="346A5B95" w14:textId="77777777" w:rsidR="00994BA9" w:rsidRDefault="00994BA9" w:rsidP="00994BA9">
            <w:r>
              <w:t xml:space="preserve">The pseudo-random sequence generator </w:t>
            </w:r>
            <w:r>
              <w:rPr>
                <w:rFonts w:hint="eastAsia"/>
              </w:rPr>
              <w:t xml:space="preserve">not used for SS block index indication </w:t>
            </w:r>
            <w:r>
              <w:t xml:space="preserve">shall be initialised with </w:t>
            </w:r>
            <w:r w:rsidRPr="00314B9A">
              <w:rPr>
                <w:position w:val="-12"/>
              </w:rPr>
              <w:object w:dxaOrig="1060" w:dyaOrig="380" w14:anchorId="4D84B691">
                <v:shape id="_x0000_i1035" type="#_x0000_t75" style="width:53.5pt;height:19pt" o:ole="">
                  <v:imagedata r:id="rId34" o:title=""/>
                </v:shape>
                <o:OLEObject Type="Embed" ProgID="Equation.3" ShapeID="_x0000_i1035" DrawAspect="Content" ObjectID="_1563979127" r:id="rId35"/>
              </w:object>
            </w:r>
            <w:r>
              <w:rPr>
                <w:rFonts w:hint="eastAsia"/>
              </w:rPr>
              <w:t>.</w:t>
            </w:r>
          </w:p>
          <w:p w14:paraId="6F483732" w14:textId="77777777" w:rsidR="00994BA9" w:rsidRPr="00BC3DF4" w:rsidRDefault="00994BA9" w:rsidP="00994BA9">
            <w:pPr>
              <w:widowControl/>
              <w:jc w:val="left"/>
              <w:rPr>
                <w:rFonts w:ascii="Times New Roman" w:eastAsia="Malgun Gothic" w:hAnsi="Times New Roman"/>
                <w:b/>
                <w:color w:val="000000"/>
                <w:kern w:val="0"/>
                <w:sz w:val="24"/>
                <w:szCs w:val="24"/>
                <w:u w:val="single"/>
                <w:lang w:eastAsia="ko-KR"/>
              </w:rPr>
            </w:pPr>
            <w:r w:rsidRPr="00BC3DF4">
              <w:rPr>
                <w:rFonts w:ascii="Times New Roman" w:eastAsia="Malgun Gothic" w:hAnsi="Times New Roman" w:hint="eastAsia"/>
                <w:b/>
                <w:color w:val="000000"/>
                <w:kern w:val="0"/>
                <w:sz w:val="24"/>
                <w:szCs w:val="24"/>
                <w:u w:val="single"/>
                <w:lang w:eastAsia="ko-KR"/>
              </w:rPr>
              <w:t xml:space="preserve">Mapping to </w:t>
            </w:r>
            <w:r w:rsidRPr="00BC3DF4">
              <w:rPr>
                <w:rFonts w:ascii="Times New Roman" w:eastAsia="Malgun Gothic" w:hAnsi="Times New Roman"/>
                <w:b/>
                <w:color w:val="000000"/>
                <w:kern w:val="0"/>
                <w:sz w:val="24"/>
                <w:szCs w:val="24"/>
                <w:u w:val="single"/>
                <w:lang w:eastAsia="ko-KR"/>
              </w:rPr>
              <w:t>resource elements</w:t>
            </w:r>
          </w:p>
          <w:p w14:paraId="407A71B9" w14:textId="77777777" w:rsidR="00994BA9" w:rsidRPr="00BC3DF4" w:rsidRDefault="00994BA9" w:rsidP="00994BA9">
            <w:pPr>
              <w:widowControl/>
              <w:jc w:val="left"/>
              <w:rPr>
                <w:rFonts w:ascii="Times New Roman" w:eastAsia="MS Gothic" w:hAnsi="Times New Roman"/>
                <w:kern w:val="0"/>
                <w:sz w:val="24"/>
                <w:szCs w:val="24"/>
                <w:lang w:eastAsia="en-US"/>
              </w:rPr>
            </w:pPr>
            <w:r w:rsidRPr="00BC3DF4">
              <w:rPr>
                <w:rFonts w:ascii="Times New Roman" w:eastAsia="MS Gothic" w:hAnsi="Times New Roman" w:hint="eastAsia"/>
                <w:kern w:val="0"/>
                <w:sz w:val="24"/>
                <w:szCs w:val="24"/>
              </w:rPr>
              <w:t>T</w:t>
            </w:r>
            <w:r w:rsidRPr="00BC3DF4">
              <w:t xml:space="preserve">he </w:t>
            </w:r>
            <w:r w:rsidRPr="00BC3DF4">
              <w:rPr>
                <w:rFonts w:hint="eastAsia"/>
              </w:rPr>
              <w:t xml:space="preserve">PBCH demodulation </w:t>
            </w:r>
            <w:r w:rsidRPr="00BC3DF4">
              <w:t xml:space="preserve">reference-signal sequence </w:t>
            </w:r>
            <w:r w:rsidRPr="00BC3DF4">
              <w:rPr>
                <w:rFonts w:hint="eastAsia"/>
              </w:rPr>
              <w:t>used</w:t>
            </w:r>
            <w:r w:rsidRPr="00BC3DF4">
              <w:t xml:space="preserve"> </w:t>
            </w:r>
            <w:r w:rsidRPr="00BC3DF4">
              <w:rPr>
                <w:rFonts w:hint="eastAsia"/>
              </w:rPr>
              <w:t>for SS block index indication</w:t>
            </w:r>
            <w:r w:rsidRPr="00BC3DF4">
              <w:t xml:space="preserve"> </w:t>
            </w:r>
            <w:r w:rsidRPr="00BC3DF4">
              <w:object w:dxaOrig="1080" w:dyaOrig="360" w14:anchorId="775CAAA5">
                <v:shape id="_x0000_i1036" type="#_x0000_t75" style="width:54pt;height:18pt" o:ole="">
                  <v:imagedata r:id="rId15" o:title=""/>
                </v:shape>
                <o:OLEObject Type="Embed" ProgID="Equation.3" ShapeID="_x0000_i1036" DrawAspect="Content" ObjectID="_1563979128" r:id="rId36"/>
              </w:object>
            </w:r>
            <w:r w:rsidRPr="00BC3DF4">
              <w:t xml:space="preserve"> shall be mapped to complex-valued modulation symbols </w:t>
            </w:r>
            <w:r w:rsidRPr="00BC3DF4">
              <w:object w:dxaOrig="360" w:dyaOrig="400" w14:anchorId="390B7134">
                <v:shape id="_x0000_i1037" type="#_x0000_t75" style="width:18pt;height:20pt" o:ole="">
                  <v:imagedata r:id="rId37" o:title=""/>
                </v:shape>
                <o:OLEObject Type="Embed" ProgID="Equation.3" ShapeID="_x0000_i1037" DrawAspect="Content" ObjectID="_1563979129" r:id="rId38"/>
              </w:object>
            </w:r>
            <w:r w:rsidRPr="00BC3DF4">
              <w:t xml:space="preserve">, where k and l represent subcarrier and OFDM symbol index within a </w:t>
            </w:r>
            <w:r w:rsidRPr="00BC3DF4">
              <w:rPr>
                <w:rFonts w:hint="eastAsia"/>
              </w:rPr>
              <w:t>SS block</w:t>
            </w:r>
            <w:r w:rsidRPr="00BC3DF4">
              <w:t xml:space="preserve"> according to:</w:t>
            </w:r>
          </w:p>
          <w:p w14:paraId="3469AA16" w14:textId="77777777" w:rsidR="00994BA9" w:rsidRPr="00BC3DF4" w:rsidRDefault="00994BA9" w:rsidP="004A26F6">
            <w:pPr>
              <w:keepLines/>
              <w:widowControl/>
              <w:tabs>
                <w:tab w:val="center" w:pos="4536"/>
                <w:tab w:val="right" w:pos="9072"/>
              </w:tabs>
              <w:spacing w:afterLines="0" w:after="0" w:line="320" w:lineRule="atLeast"/>
              <w:jc w:val="center"/>
              <w:rPr>
                <w:rFonts w:ascii="Times New Roman" w:eastAsia="MS Gothic" w:hAnsi="Times New Roman"/>
                <w:noProof/>
                <w:kern w:val="0"/>
                <w:sz w:val="24"/>
                <w:szCs w:val="24"/>
                <w:lang w:eastAsia="en-US"/>
              </w:rPr>
            </w:pPr>
            <w:r w:rsidRPr="00BC3DF4">
              <w:rPr>
                <w:rFonts w:ascii="Times New Roman" w:eastAsia="MS Gothic" w:hAnsi="Times New Roman"/>
                <w:noProof/>
                <w:kern w:val="0"/>
                <w:position w:val="-14"/>
                <w:sz w:val="24"/>
                <w:szCs w:val="24"/>
                <w:lang w:eastAsia="en-US"/>
              </w:rPr>
              <w:object w:dxaOrig="5780" w:dyaOrig="400" w14:anchorId="0702BC13">
                <v:shape id="_x0000_i1038" type="#_x0000_t75" style="width:290pt;height:20pt" o:ole="">
                  <v:imagedata r:id="rId39" o:title=""/>
                </v:shape>
                <o:OLEObject Type="Embed" ProgID="Equation.3" ShapeID="_x0000_i1038" DrawAspect="Content" ObjectID="_1563979130" r:id="rId40"/>
              </w:object>
            </w:r>
          </w:p>
          <w:p w14:paraId="54AEECB3" w14:textId="77777777" w:rsidR="00994BA9" w:rsidRPr="00BC3DF4" w:rsidRDefault="00994BA9" w:rsidP="004A26F6">
            <w:pPr>
              <w:widowControl/>
              <w:spacing w:afterLines="0" w:after="0" w:line="320" w:lineRule="atLeast"/>
              <w:jc w:val="left"/>
              <w:rPr>
                <w:rFonts w:ascii="Times New Roman" w:eastAsia="Malgun Gothic" w:hAnsi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BC3DF4">
              <w:rPr>
                <w:rFonts w:ascii="Times New Roman" w:eastAsia="MS Gothic" w:hAnsi="Times New Roman"/>
                <w:kern w:val="0"/>
                <w:position w:val="-86"/>
                <w:sz w:val="24"/>
                <w:szCs w:val="24"/>
                <w:lang w:eastAsia="en-US"/>
              </w:rPr>
              <w:object w:dxaOrig="7920" w:dyaOrig="3000" w14:anchorId="0EF5D2C3">
                <v:shape id="_x0000_i1039" type="#_x0000_t75" style="width:366.5pt;height:140pt" o:ole="">
                  <v:imagedata r:id="rId41" o:title=""/>
                </v:shape>
                <o:OLEObject Type="Embed" ProgID="Equation.3" ShapeID="_x0000_i1039" DrawAspect="Content" ObjectID="_1563979131" r:id="rId42"/>
              </w:object>
            </w:r>
          </w:p>
          <w:p w14:paraId="55BB7FA5" w14:textId="77777777" w:rsidR="00994BA9" w:rsidRDefault="00994BA9" w:rsidP="00994BA9">
            <w:pPr>
              <w:rPr>
                <w:color w:val="000000"/>
              </w:rPr>
            </w:pPr>
            <w:r w:rsidRPr="00BC3DF4">
              <w:rPr>
                <w:rFonts w:hint="eastAsia"/>
              </w:rPr>
              <w:t>T</w:t>
            </w:r>
            <w:r w:rsidRPr="00BC3DF4">
              <w:t xml:space="preserve">he </w:t>
            </w:r>
            <w:r w:rsidRPr="00BC3DF4">
              <w:rPr>
                <w:rFonts w:hint="eastAsia"/>
              </w:rPr>
              <w:t xml:space="preserve">PBCH demodulation </w:t>
            </w:r>
            <w:r w:rsidRPr="00BC3DF4">
              <w:t xml:space="preserve">reference-signal sequence </w:t>
            </w:r>
            <w:r w:rsidRPr="00BC3DF4">
              <w:rPr>
                <w:rFonts w:hint="eastAsia"/>
              </w:rPr>
              <w:t>not used</w:t>
            </w:r>
            <w:r w:rsidRPr="00BC3DF4">
              <w:t xml:space="preserve"> </w:t>
            </w:r>
            <w:r w:rsidRPr="00BC3DF4">
              <w:rPr>
                <w:rFonts w:hint="eastAsia"/>
              </w:rPr>
              <w:t>for SS block index indication</w:t>
            </w:r>
            <w:r w:rsidRPr="00BC3DF4">
              <w:t xml:space="preserve"> </w:t>
            </w:r>
            <w:r w:rsidRPr="00BC3DF4">
              <w:object w:dxaOrig="820" w:dyaOrig="360" w14:anchorId="07A33C9D">
                <v:shape id="_x0000_i1040" type="#_x0000_t75" style="width:41pt;height:18pt" o:ole="">
                  <v:imagedata r:id="rId43" o:title=""/>
                </v:shape>
                <o:OLEObject Type="Embed" ProgID="Equation.3" ShapeID="_x0000_i1040" DrawAspect="Content" ObjectID="_1563979132" r:id="rId44"/>
              </w:object>
            </w:r>
            <w:r w:rsidRPr="00BC3DF4">
              <w:t xml:space="preserve"> shall be mapped to complex-valued modulation symbols </w:t>
            </w:r>
            <w:r w:rsidRPr="00BC3DF4">
              <w:object w:dxaOrig="360" w:dyaOrig="400" w14:anchorId="1C59083D">
                <v:shape id="_x0000_i1041" type="#_x0000_t75" style="width:18pt;height:20pt" o:ole="">
                  <v:imagedata r:id="rId37" o:title=""/>
                </v:shape>
                <o:OLEObject Type="Embed" ProgID="Equation.3" ShapeID="_x0000_i1041" DrawAspect="Content" ObjectID="_1563979133" r:id="rId45"/>
              </w:object>
            </w:r>
            <w:r w:rsidRPr="00BC3DF4">
              <w:t xml:space="preserve">, where k and l represent subcarrier and OFDM symbol index within a </w:t>
            </w:r>
            <w:r w:rsidRPr="00BC3DF4">
              <w:rPr>
                <w:rFonts w:hint="eastAsia"/>
              </w:rPr>
              <w:t>SS block</w:t>
            </w:r>
            <w:r w:rsidRPr="00BC3DF4">
              <w:t xml:space="preserve"> according to:</w:t>
            </w:r>
          </w:p>
          <w:p w14:paraId="151CB702" w14:textId="77777777" w:rsidR="00994BA9" w:rsidRDefault="002B2CD6" w:rsidP="00994BA9">
            <w:pPr>
              <w:jc w:val="center"/>
              <w:rPr>
                <w:color w:val="000000"/>
              </w:rPr>
            </w:pPr>
            <w:r>
              <w:rPr>
                <w:rFonts w:ascii="Times New Roman" w:eastAsia="MS Gothic" w:hAnsi="Times New Roman"/>
                <w:noProof/>
                <w:kern w:val="0"/>
                <w:sz w:val="24"/>
                <w:szCs w:val="24"/>
              </w:rPr>
              <w:lastRenderedPageBreak/>
              <w:object w:dxaOrig="1440" w:dyaOrig="1440" w14:anchorId="6A8AB995">
                <v:shape id="_x0000_s1060" type="#_x0000_t75" style="position:absolute;left:0;text-align:left;margin-left:1.2pt;margin-top:47.55pt;width:366pt;height:121.8pt;z-index:251658240;mso-position-horizontal-relative:text;mso-position-vertical-relative:text;mso-width-relative:page;mso-height-relative:page">
                  <v:imagedata r:id="rId46" o:title=""/>
                  <w10:wrap type="topAndBottom"/>
                </v:shape>
                <o:OLEObject Type="Embed" ProgID="Equation.3" ShapeID="_x0000_s1060" DrawAspect="Content" ObjectID="_1563979136" r:id="rId47"/>
              </w:object>
            </w:r>
            <w:r w:rsidR="00994BA9" w:rsidRPr="00BC3DF4">
              <w:rPr>
                <w:rFonts w:ascii="Times New Roman" w:eastAsia="MS Gothic" w:hAnsi="Times New Roman"/>
                <w:noProof/>
                <w:kern w:val="0"/>
                <w:position w:val="-14"/>
                <w:sz w:val="24"/>
                <w:szCs w:val="24"/>
                <w:lang w:eastAsia="en-US"/>
              </w:rPr>
              <w:object w:dxaOrig="3980" w:dyaOrig="400" w14:anchorId="1E9DBE4A">
                <v:shape id="_x0000_i1042" type="#_x0000_t75" style="width:200pt;height:20pt" o:ole="">
                  <v:imagedata r:id="rId48" o:title=""/>
                </v:shape>
                <o:OLEObject Type="Embed" ProgID="Equation.3" ShapeID="_x0000_i1042" DrawAspect="Content" ObjectID="_1563979134" r:id="rId49"/>
              </w:object>
            </w:r>
          </w:p>
          <w:p w14:paraId="09A587F2" w14:textId="77777777" w:rsidR="00994BA9" w:rsidRDefault="00994BA9" w:rsidP="004A26F6">
            <w:pPr>
              <w:pStyle w:val="a"/>
              <w:spacing w:afterLines="0" w:after="0" w:line="240" w:lineRule="auto"/>
              <w:ind w:firstLineChars="0" w:firstLine="0"/>
              <w:jc w:val="center"/>
            </w:pPr>
            <w:r w:rsidRPr="002971ED">
              <w:object w:dxaOrig="8863" w:dyaOrig="13147" w14:anchorId="2499E437">
                <v:shape id="_x0000_i1043" type="#_x0000_t75" style="width:225.5pt;height:336.5pt" o:ole="">
                  <v:imagedata r:id="rId50" o:title=""/>
                </v:shape>
                <o:OLEObject Type="Embed" ProgID="Visio.Drawing.11" ShapeID="_x0000_i1043" DrawAspect="Content" ObjectID="_1563979135" r:id="rId51"/>
              </w:object>
            </w:r>
          </w:p>
          <w:p w14:paraId="2E5CF594" w14:textId="77777777" w:rsidR="00994BA9" w:rsidRPr="00BC3DF4" w:rsidRDefault="00994BA9" w:rsidP="00994BA9">
            <w:pPr>
              <w:jc w:val="center"/>
              <w:rPr>
                <w:color w:val="000000"/>
              </w:rPr>
            </w:pPr>
            <w:r>
              <w:t>F</w:t>
            </w:r>
            <w:r>
              <w:rPr>
                <w:rFonts w:hint="eastAsia"/>
              </w:rPr>
              <w:t>igure A1 DMRS RE mapping</w:t>
            </w:r>
          </w:p>
        </w:tc>
      </w:tr>
    </w:tbl>
    <w:p w14:paraId="1266C265" w14:textId="77777777" w:rsidR="00DB6EE6" w:rsidRPr="00994BA9" w:rsidRDefault="00DB6EE6" w:rsidP="00DB6EE6">
      <w:pPr>
        <w:spacing w:afterLines="0" w:after="0" w:line="240" w:lineRule="auto"/>
      </w:pPr>
    </w:p>
    <w:sectPr w:rsidR="00DB6EE6" w:rsidRPr="00994BA9" w:rsidSect="001E2DD2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41003" w14:textId="77777777" w:rsidR="002B2CD6" w:rsidRDefault="002B2CD6" w:rsidP="00441F0E">
      <w:pPr>
        <w:spacing w:after="120" w:line="240" w:lineRule="auto"/>
      </w:pPr>
      <w:r>
        <w:separator/>
      </w:r>
    </w:p>
  </w:endnote>
  <w:endnote w:type="continuationSeparator" w:id="0">
    <w:p w14:paraId="0B5F5956" w14:textId="77777777" w:rsidR="002B2CD6" w:rsidRDefault="002B2CD6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AD693" w14:textId="77777777" w:rsidR="00B00B17" w:rsidRDefault="00B00B17" w:rsidP="00441F0E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D0DC1" w14:textId="77777777" w:rsidR="00B00B17" w:rsidRDefault="00B00B17" w:rsidP="00441F0E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D315" w14:textId="77777777" w:rsidR="00B00B17" w:rsidRDefault="00B00B17" w:rsidP="00441F0E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8A68F" w14:textId="77777777" w:rsidR="002B2CD6" w:rsidRDefault="002B2CD6" w:rsidP="00441F0E">
      <w:pPr>
        <w:spacing w:after="120" w:line="240" w:lineRule="auto"/>
      </w:pPr>
      <w:r>
        <w:separator/>
      </w:r>
    </w:p>
  </w:footnote>
  <w:footnote w:type="continuationSeparator" w:id="0">
    <w:p w14:paraId="690567B3" w14:textId="77777777" w:rsidR="002B2CD6" w:rsidRDefault="002B2CD6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4BDF8" w14:textId="77777777" w:rsidR="00B00B17" w:rsidRDefault="00B00B17" w:rsidP="00441F0E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C0476" w14:textId="77777777" w:rsidR="00B00B17" w:rsidRDefault="00B00B17" w:rsidP="00441F0E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FFED1" w14:textId="77777777" w:rsidR="00B00B17" w:rsidRDefault="00B00B17" w:rsidP="00441F0E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D7364"/>
    <w:multiLevelType w:val="hybridMultilevel"/>
    <w:tmpl w:val="33244AC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026F4"/>
    <w:multiLevelType w:val="hybridMultilevel"/>
    <w:tmpl w:val="2316439E"/>
    <w:lvl w:ilvl="0" w:tplc="8346A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82454">
      <w:start w:val="158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A88368">
      <w:start w:val="15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E6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2B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8B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EE0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C2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CF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323DED"/>
    <w:multiLevelType w:val="hybridMultilevel"/>
    <w:tmpl w:val="6F188A22"/>
    <w:lvl w:ilvl="0" w:tplc="490480B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4C24EF"/>
    <w:multiLevelType w:val="hybridMultilevel"/>
    <w:tmpl w:val="6570DF9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1E7AE7"/>
    <w:multiLevelType w:val="hybridMultilevel"/>
    <w:tmpl w:val="A8322C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E1482C"/>
    <w:multiLevelType w:val="hybridMultilevel"/>
    <w:tmpl w:val="2DB2834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00C3F"/>
    <w:multiLevelType w:val="hybridMultilevel"/>
    <w:tmpl w:val="E65E2F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A5248"/>
    <w:multiLevelType w:val="hybridMultilevel"/>
    <w:tmpl w:val="9B2EA86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9A4266"/>
    <w:multiLevelType w:val="hybridMultilevel"/>
    <w:tmpl w:val="C2BA049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0A0E24"/>
    <w:multiLevelType w:val="hybridMultilevel"/>
    <w:tmpl w:val="0914959C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5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18" w15:restartNumberingAfterBreak="0">
    <w:nsid w:val="4008294B"/>
    <w:multiLevelType w:val="hybridMultilevel"/>
    <w:tmpl w:val="DBB2E7C4"/>
    <w:lvl w:ilvl="0" w:tplc="8346A5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92143C5"/>
    <w:multiLevelType w:val="hybridMultilevel"/>
    <w:tmpl w:val="51442160"/>
    <w:lvl w:ilvl="0" w:tplc="8346A5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0A201E"/>
    <w:multiLevelType w:val="hybridMultilevel"/>
    <w:tmpl w:val="1ECA7C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C1D4429"/>
    <w:multiLevelType w:val="hybridMultilevel"/>
    <w:tmpl w:val="003A2404"/>
    <w:lvl w:ilvl="0" w:tplc="2EA280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9D58CA"/>
    <w:multiLevelType w:val="hybridMultilevel"/>
    <w:tmpl w:val="87BE15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D0938"/>
    <w:multiLevelType w:val="multilevel"/>
    <w:tmpl w:val="62D03A5C"/>
    <w:numStyleLink w:val="1"/>
  </w:abstractNum>
  <w:abstractNum w:abstractNumId="29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7A26D26"/>
    <w:multiLevelType w:val="hybridMultilevel"/>
    <w:tmpl w:val="19342B5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DF77D9"/>
    <w:multiLevelType w:val="hybridMultilevel"/>
    <w:tmpl w:val="1DFE1578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BF5610"/>
    <w:multiLevelType w:val="hybridMultilevel"/>
    <w:tmpl w:val="EFAAF6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523258"/>
    <w:multiLevelType w:val="hybridMultilevel"/>
    <w:tmpl w:val="B3AAF46E"/>
    <w:lvl w:ilvl="0" w:tplc="3984F0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C72818"/>
    <w:multiLevelType w:val="hybridMultilevel"/>
    <w:tmpl w:val="BA24837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9A21D1"/>
    <w:multiLevelType w:val="hybridMultilevel"/>
    <w:tmpl w:val="031482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4021BD"/>
    <w:multiLevelType w:val="hybridMultilevel"/>
    <w:tmpl w:val="92229B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0D5AEE"/>
    <w:multiLevelType w:val="hybridMultilevel"/>
    <w:tmpl w:val="2D6AB844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hint="eastAsia"/>
          <w:lang w:val="en-US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25" w:hanging="425"/>
        </w:pPr>
        <w:rPr>
          <w:rFonts w:hint="eastAsia"/>
          <w:lang w:val="en-US"/>
        </w:rPr>
      </w:lvl>
    </w:lvlOverride>
  </w:num>
  <w:num w:numId="2">
    <w:abstractNumId w:val="14"/>
  </w:num>
  <w:num w:numId="3">
    <w:abstractNumId w:val="17"/>
  </w:num>
  <w:num w:numId="4">
    <w:abstractNumId w:val="20"/>
  </w:num>
  <w:num w:numId="5">
    <w:abstractNumId w:val="16"/>
  </w:num>
  <w:num w:numId="6">
    <w:abstractNumId w:val="34"/>
  </w:num>
  <w:num w:numId="7">
    <w:abstractNumId w:val="0"/>
  </w:num>
  <w:num w:numId="8">
    <w:abstractNumId w:val="37"/>
  </w:num>
  <w:num w:numId="9">
    <w:abstractNumId w:val="36"/>
  </w:num>
  <w:num w:numId="10">
    <w:abstractNumId w:val="23"/>
  </w:num>
  <w:num w:numId="11">
    <w:abstractNumId w:val="8"/>
  </w:num>
  <w:num w:numId="12">
    <w:abstractNumId w:val="15"/>
  </w:num>
  <w:num w:numId="13">
    <w:abstractNumId w:val="22"/>
  </w:num>
  <w:num w:numId="14">
    <w:abstractNumId w:val="1"/>
  </w:num>
  <w:num w:numId="15">
    <w:abstractNumId w:val="31"/>
  </w:num>
  <w:num w:numId="16">
    <w:abstractNumId w:val="3"/>
  </w:num>
  <w:num w:numId="17">
    <w:abstractNumId w:val="6"/>
  </w:num>
  <w:num w:numId="18">
    <w:abstractNumId w:val="13"/>
  </w:num>
  <w:num w:numId="19">
    <w:abstractNumId w:val="25"/>
  </w:num>
  <w:num w:numId="20">
    <w:abstractNumId w:val="12"/>
  </w:num>
  <w:num w:numId="21">
    <w:abstractNumId w:val="32"/>
  </w:num>
  <w:num w:numId="22">
    <w:abstractNumId w:val="30"/>
  </w:num>
  <w:num w:numId="23">
    <w:abstractNumId w:val="39"/>
  </w:num>
  <w:num w:numId="24">
    <w:abstractNumId w:val="35"/>
  </w:num>
  <w:num w:numId="25">
    <w:abstractNumId w:val="29"/>
  </w:num>
  <w:num w:numId="26">
    <w:abstractNumId w:val="19"/>
  </w:num>
  <w:num w:numId="27">
    <w:abstractNumId w:val="4"/>
  </w:num>
  <w:num w:numId="28">
    <w:abstractNumId w:val="26"/>
  </w:num>
  <w:num w:numId="29">
    <w:abstractNumId w:val="2"/>
  </w:num>
  <w:num w:numId="30">
    <w:abstractNumId w:val="9"/>
  </w:num>
  <w:num w:numId="31">
    <w:abstractNumId w:val="38"/>
  </w:num>
  <w:num w:numId="32">
    <w:abstractNumId w:val="24"/>
  </w:num>
  <w:num w:numId="33">
    <w:abstractNumId w:val="27"/>
  </w:num>
  <w:num w:numId="34">
    <w:abstractNumId w:val="28"/>
  </w:num>
  <w:num w:numId="35">
    <w:abstractNumId w:val="11"/>
  </w:num>
  <w:num w:numId="36">
    <w:abstractNumId w:val="7"/>
  </w:num>
  <w:num w:numId="37">
    <w:abstractNumId w:val="10"/>
  </w:num>
  <w:num w:numId="38">
    <w:abstractNumId w:val="33"/>
  </w:num>
  <w:num w:numId="39">
    <w:abstractNumId w:val="5"/>
  </w:num>
  <w:num w:numId="40">
    <w:abstractNumId w:val="21"/>
  </w:num>
  <w:num w:numId="4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6C98"/>
    <w:rsid w:val="00006CD9"/>
    <w:rsid w:val="000079FA"/>
    <w:rsid w:val="00007FFB"/>
    <w:rsid w:val="000111E2"/>
    <w:rsid w:val="0001216F"/>
    <w:rsid w:val="000127CB"/>
    <w:rsid w:val="00017388"/>
    <w:rsid w:val="00017FE2"/>
    <w:rsid w:val="000202BD"/>
    <w:rsid w:val="0002171E"/>
    <w:rsid w:val="00021A46"/>
    <w:rsid w:val="00021C7E"/>
    <w:rsid w:val="00021F3D"/>
    <w:rsid w:val="000223EE"/>
    <w:rsid w:val="00023D0A"/>
    <w:rsid w:val="0002461C"/>
    <w:rsid w:val="000250C6"/>
    <w:rsid w:val="0002667D"/>
    <w:rsid w:val="00027350"/>
    <w:rsid w:val="00027A49"/>
    <w:rsid w:val="00027FD0"/>
    <w:rsid w:val="00031B13"/>
    <w:rsid w:val="00032421"/>
    <w:rsid w:val="00032B47"/>
    <w:rsid w:val="00032D45"/>
    <w:rsid w:val="00033251"/>
    <w:rsid w:val="000340ED"/>
    <w:rsid w:val="00035561"/>
    <w:rsid w:val="00035920"/>
    <w:rsid w:val="00040037"/>
    <w:rsid w:val="000402E7"/>
    <w:rsid w:val="000405A4"/>
    <w:rsid w:val="000419EB"/>
    <w:rsid w:val="00042BBF"/>
    <w:rsid w:val="000438AB"/>
    <w:rsid w:val="00044A9E"/>
    <w:rsid w:val="00044CF1"/>
    <w:rsid w:val="0004612E"/>
    <w:rsid w:val="000464B0"/>
    <w:rsid w:val="000473DC"/>
    <w:rsid w:val="00047AEE"/>
    <w:rsid w:val="000512D7"/>
    <w:rsid w:val="00052BF7"/>
    <w:rsid w:val="00053965"/>
    <w:rsid w:val="0005468B"/>
    <w:rsid w:val="000547DA"/>
    <w:rsid w:val="00054B30"/>
    <w:rsid w:val="00055D5C"/>
    <w:rsid w:val="00063D1E"/>
    <w:rsid w:val="0006567D"/>
    <w:rsid w:val="00065730"/>
    <w:rsid w:val="00065E87"/>
    <w:rsid w:val="00065F54"/>
    <w:rsid w:val="0006615C"/>
    <w:rsid w:val="00070600"/>
    <w:rsid w:val="0007110B"/>
    <w:rsid w:val="000723C7"/>
    <w:rsid w:val="00074082"/>
    <w:rsid w:val="000741DA"/>
    <w:rsid w:val="000748C0"/>
    <w:rsid w:val="000748E4"/>
    <w:rsid w:val="0007715A"/>
    <w:rsid w:val="00077865"/>
    <w:rsid w:val="00077985"/>
    <w:rsid w:val="0008043E"/>
    <w:rsid w:val="00081742"/>
    <w:rsid w:val="00081BFD"/>
    <w:rsid w:val="00083E47"/>
    <w:rsid w:val="000858E7"/>
    <w:rsid w:val="00085F27"/>
    <w:rsid w:val="00086FCD"/>
    <w:rsid w:val="000900D5"/>
    <w:rsid w:val="000906C6"/>
    <w:rsid w:val="00093200"/>
    <w:rsid w:val="00094DDF"/>
    <w:rsid w:val="00095564"/>
    <w:rsid w:val="00096C49"/>
    <w:rsid w:val="000A1172"/>
    <w:rsid w:val="000A45DD"/>
    <w:rsid w:val="000A4EB0"/>
    <w:rsid w:val="000A5A92"/>
    <w:rsid w:val="000B00FA"/>
    <w:rsid w:val="000B2528"/>
    <w:rsid w:val="000B4831"/>
    <w:rsid w:val="000B7CCD"/>
    <w:rsid w:val="000C361F"/>
    <w:rsid w:val="000C45C6"/>
    <w:rsid w:val="000C4B7F"/>
    <w:rsid w:val="000C4E97"/>
    <w:rsid w:val="000C5385"/>
    <w:rsid w:val="000C7328"/>
    <w:rsid w:val="000D17D4"/>
    <w:rsid w:val="000D1F0A"/>
    <w:rsid w:val="000D3A68"/>
    <w:rsid w:val="000D467E"/>
    <w:rsid w:val="000D4A0E"/>
    <w:rsid w:val="000D70A1"/>
    <w:rsid w:val="000D7207"/>
    <w:rsid w:val="000D741A"/>
    <w:rsid w:val="000E0368"/>
    <w:rsid w:val="000E17FA"/>
    <w:rsid w:val="000E3CB0"/>
    <w:rsid w:val="000E6608"/>
    <w:rsid w:val="000E76FC"/>
    <w:rsid w:val="000F0610"/>
    <w:rsid w:val="000F0AE8"/>
    <w:rsid w:val="000F30EC"/>
    <w:rsid w:val="000F3C09"/>
    <w:rsid w:val="000F4425"/>
    <w:rsid w:val="000F5754"/>
    <w:rsid w:val="000F5F58"/>
    <w:rsid w:val="000F79F5"/>
    <w:rsid w:val="000F7E10"/>
    <w:rsid w:val="000F7EE3"/>
    <w:rsid w:val="000F7F40"/>
    <w:rsid w:val="001004B4"/>
    <w:rsid w:val="0010071E"/>
    <w:rsid w:val="00101A6D"/>
    <w:rsid w:val="0010372B"/>
    <w:rsid w:val="00104F56"/>
    <w:rsid w:val="00105E5C"/>
    <w:rsid w:val="0011113C"/>
    <w:rsid w:val="0011160C"/>
    <w:rsid w:val="0011229D"/>
    <w:rsid w:val="00114DD1"/>
    <w:rsid w:val="00114F6F"/>
    <w:rsid w:val="00120A94"/>
    <w:rsid w:val="00120C7C"/>
    <w:rsid w:val="00121684"/>
    <w:rsid w:val="0012187C"/>
    <w:rsid w:val="0012221C"/>
    <w:rsid w:val="00122C2D"/>
    <w:rsid w:val="0012358D"/>
    <w:rsid w:val="0012671F"/>
    <w:rsid w:val="00126A73"/>
    <w:rsid w:val="00127C97"/>
    <w:rsid w:val="001309B8"/>
    <w:rsid w:val="001345D3"/>
    <w:rsid w:val="0013670A"/>
    <w:rsid w:val="00141CE9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2CD4"/>
    <w:rsid w:val="00153E89"/>
    <w:rsid w:val="00154F8B"/>
    <w:rsid w:val="00155AC8"/>
    <w:rsid w:val="00157CD7"/>
    <w:rsid w:val="00157E9A"/>
    <w:rsid w:val="0016225E"/>
    <w:rsid w:val="001624C3"/>
    <w:rsid w:val="0016434C"/>
    <w:rsid w:val="00165563"/>
    <w:rsid w:val="001661F3"/>
    <w:rsid w:val="001664B1"/>
    <w:rsid w:val="001667AE"/>
    <w:rsid w:val="00166E02"/>
    <w:rsid w:val="00167B86"/>
    <w:rsid w:val="00172657"/>
    <w:rsid w:val="00173CD1"/>
    <w:rsid w:val="001747D7"/>
    <w:rsid w:val="00175929"/>
    <w:rsid w:val="00175E16"/>
    <w:rsid w:val="00176C2A"/>
    <w:rsid w:val="00176DFF"/>
    <w:rsid w:val="0018100B"/>
    <w:rsid w:val="001811A2"/>
    <w:rsid w:val="00181382"/>
    <w:rsid w:val="00183866"/>
    <w:rsid w:val="00184239"/>
    <w:rsid w:val="00184C76"/>
    <w:rsid w:val="00185D76"/>
    <w:rsid w:val="00185EB8"/>
    <w:rsid w:val="00190B88"/>
    <w:rsid w:val="00192CB2"/>
    <w:rsid w:val="001936E1"/>
    <w:rsid w:val="00195153"/>
    <w:rsid w:val="001969CB"/>
    <w:rsid w:val="001970F9"/>
    <w:rsid w:val="00197171"/>
    <w:rsid w:val="001A0569"/>
    <w:rsid w:val="001A3675"/>
    <w:rsid w:val="001A4B5B"/>
    <w:rsid w:val="001A572D"/>
    <w:rsid w:val="001A6177"/>
    <w:rsid w:val="001A6E3D"/>
    <w:rsid w:val="001A721B"/>
    <w:rsid w:val="001B06A6"/>
    <w:rsid w:val="001B1626"/>
    <w:rsid w:val="001B19F7"/>
    <w:rsid w:val="001B2932"/>
    <w:rsid w:val="001B390A"/>
    <w:rsid w:val="001B3F04"/>
    <w:rsid w:val="001B5840"/>
    <w:rsid w:val="001B649F"/>
    <w:rsid w:val="001C0E8E"/>
    <w:rsid w:val="001C43A4"/>
    <w:rsid w:val="001C5A8F"/>
    <w:rsid w:val="001C6418"/>
    <w:rsid w:val="001C79EB"/>
    <w:rsid w:val="001C7FE2"/>
    <w:rsid w:val="001D1DAE"/>
    <w:rsid w:val="001D27D0"/>
    <w:rsid w:val="001D2EBA"/>
    <w:rsid w:val="001D2EF4"/>
    <w:rsid w:val="001D349A"/>
    <w:rsid w:val="001D3B74"/>
    <w:rsid w:val="001D4BED"/>
    <w:rsid w:val="001D52E4"/>
    <w:rsid w:val="001D54E0"/>
    <w:rsid w:val="001D694D"/>
    <w:rsid w:val="001D728F"/>
    <w:rsid w:val="001D7FDC"/>
    <w:rsid w:val="001D7FE4"/>
    <w:rsid w:val="001E04B2"/>
    <w:rsid w:val="001E0C09"/>
    <w:rsid w:val="001E12B8"/>
    <w:rsid w:val="001E1792"/>
    <w:rsid w:val="001E26FD"/>
    <w:rsid w:val="001E2DD2"/>
    <w:rsid w:val="001E6B25"/>
    <w:rsid w:val="001F0CEE"/>
    <w:rsid w:val="001F59A6"/>
    <w:rsid w:val="001F7233"/>
    <w:rsid w:val="00202178"/>
    <w:rsid w:val="00202370"/>
    <w:rsid w:val="00202731"/>
    <w:rsid w:val="00202AF7"/>
    <w:rsid w:val="00206015"/>
    <w:rsid w:val="00206E30"/>
    <w:rsid w:val="00207201"/>
    <w:rsid w:val="00207DB2"/>
    <w:rsid w:val="00210069"/>
    <w:rsid w:val="00212911"/>
    <w:rsid w:val="0021378E"/>
    <w:rsid w:val="00214A85"/>
    <w:rsid w:val="00214C23"/>
    <w:rsid w:val="00221CC9"/>
    <w:rsid w:val="002225CD"/>
    <w:rsid w:val="00224077"/>
    <w:rsid w:val="00225C42"/>
    <w:rsid w:val="002278AF"/>
    <w:rsid w:val="0022798F"/>
    <w:rsid w:val="00227D1E"/>
    <w:rsid w:val="00231959"/>
    <w:rsid w:val="00232674"/>
    <w:rsid w:val="00232E8B"/>
    <w:rsid w:val="00232EEC"/>
    <w:rsid w:val="00233A2B"/>
    <w:rsid w:val="00234225"/>
    <w:rsid w:val="00245DF4"/>
    <w:rsid w:val="0024768E"/>
    <w:rsid w:val="00247EFC"/>
    <w:rsid w:val="00247FD0"/>
    <w:rsid w:val="00251A9B"/>
    <w:rsid w:val="00251C54"/>
    <w:rsid w:val="0025373E"/>
    <w:rsid w:val="00255E32"/>
    <w:rsid w:val="002565D0"/>
    <w:rsid w:val="002572A1"/>
    <w:rsid w:val="00257D96"/>
    <w:rsid w:val="00262FDE"/>
    <w:rsid w:val="002649DF"/>
    <w:rsid w:val="00266638"/>
    <w:rsid w:val="00266639"/>
    <w:rsid w:val="00266856"/>
    <w:rsid w:val="00267DDE"/>
    <w:rsid w:val="00270AC4"/>
    <w:rsid w:val="00271EE5"/>
    <w:rsid w:val="00272107"/>
    <w:rsid w:val="00272B04"/>
    <w:rsid w:val="00276427"/>
    <w:rsid w:val="00276632"/>
    <w:rsid w:val="00276A81"/>
    <w:rsid w:val="002775C1"/>
    <w:rsid w:val="00281369"/>
    <w:rsid w:val="00281BAE"/>
    <w:rsid w:val="002843CE"/>
    <w:rsid w:val="002864E2"/>
    <w:rsid w:val="00286C78"/>
    <w:rsid w:val="002925D7"/>
    <w:rsid w:val="00294563"/>
    <w:rsid w:val="00296871"/>
    <w:rsid w:val="002A05D5"/>
    <w:rsid w:val="002A249E"/>
    <w:rsid w:val="002A3BB3"/>
    <w:rsid w:val="002A43D9"/>
    <w:rsid w:val="002A5CBE"/>
    <w:rsid w:val="002A7491"/>
    <w:rsid w:val="002B2CD6"/>
    <w:rsid w:val="002B349D"/>
    <w:rsid w:val="002B510D"/>
    <w:rsid w:val="002B574C"/>
    <w:rsid w:val="002B66E6"/>
    <w:rsid w:val="002B71CF"/>
    <w:rsid w:val="002C0C21"/>
    <w:rsid w:val="002C23C8"/>
    <w:rsid w:val="002C4160"/>
    <w:rsid w:val="002C4602"/>
    <w:rsid w:val="002C61B2"/>
    <w:rsid w:val="002C6FB9"/>
    <w:rsid w:val="002C7289"/>
    <w:rsid w:val="002D0008"/>
    <w:rsid w:val="002D021F"/>
    <w:rsid w:val="002D105A"/>
    <w:rsid w:val="002D3D8E"/>
    <w:rsid w:val="002D40DA"/>
    <w:rsid w:val="002D624E"/>
    <w:rsid w:val="002E0D4F"/>
    <w:rsid w:val="002E2CE3"/>
    <w:rsid w:val="002E6DA8"/>
    <w:rsid w:val="002F067B"/>
    <w:rsid w:val="002F2389"/>
    <w:rsid w:val="002F3254"/>
    <w:rsid w:val="002F3815"/>
    <w:rsid w:val="002F49EF"/>
    <w:rsid w:val="002F5378"/>
    <w:rsid w:val="002F5398"/>
    <w:rsid w:val="00300CE6"/>
    <w:rsid w:val="003016FE"/>
    <w:rsid w:val="003054B8"/>
    <w:rsid w:val="0030568D"/>
    <w:rsid w:val="003060BF"/>
    <w:rsid w:val="0030612A"/>
    <w:rsid w:val="00307709"/>
    <w:rsid w:val="0031123D"/>
    <w:rsid w:val="0031137C"/>
    <w:rsid w:val="003116D3"/>
    <w:rsid w:val="00311C44"/>
    <w:rsid w:val="00312AA1"/>
    <w:rsid w:val="003131DF"/>
    <w:rsid w:val="003138DC"/>
    <w:rsid w:val="0031619B"/>
    <w:rsid w:val="0031650B"/>
    <w:rsid w:val="00316D8E"/>
    <w:rsid w:val="00317273"/>
    <w:rsid w:val="00320921"/>
    <w:rsid w:val="00322335"/>
    <w:rsid w:val="0032270C"/>
    <w:rsid w:val="00323288"/>
    <w:rsid w:val="003247BC"/>
    <w:rsid w:val="00330550"/>
    <w:rsid w:val="00331052"/>
    <w:rsid w:val="0033333E"/>
    <w:rsid w:val="00334599"/>
    <w:rsid w:val="00334A1A"/>
    <w:rsid w:val="00334AB8"/>
    <w:rsid w:val="0033552D"/>
    <w:rsid w:val="00336277"/>
    <w:rsid w:val="00341365"/>
    <w:rsid w:val="003426B0"/>
    <w:rsid w:val="003430A2"/>
    <w:rsid w:val="003432B4"/>
    <w:rsid w:val="00343E19"/>
    <w:rsid w:val="003469A4"/>
    <w:rsid w:val="00347432"/>
    <w:rsid w:val="003508AB"/>
    <w:rsid w:val="00351556"/>
    <w:rsid w:val="00351C72"/>
    <w:rsid w:val="00352F08"/>
    <w:rsid w:val="0035339A"/>
    <w:rsid w:val="00353995"/>
    <w:rsid w:val="00355C80"/>
    <w:rsid w:val="0035668F"/>
    <w:rsid w:val="00356F3C"/>
    <w:rsid w:val="0036004B"/>
    <w:rsid w:val="00361B87"/>
    <w:rsid w:val="00362766"/>
    <w:rsid w:val="0036440F"/>
    <w:rsid w:val="00365E15"/>
    <w:rsid w:val="003662A2"/>
    <w:rsid w:val="00371961"/>
    <w:rsid w:val="0037465E"/>
    <w:rsid w:val="00374920"/>
    <w:rsid w:val="00375083"/>
    <w:rsid w:val="00375D1F"/>
    <w:rsid w:val="003769FF"/>
    <w:rsid w:val="00376D4C"/>
    <w:rsid w:val="0037712E"/>
    <w:rsid w:val="003772EC"/>
    <w:rsid w:val="003802BC"/>
    <w:rsid w:val="00387832"/>
    <w:rsid w:val="00390448"/>
    <w:rsid w:val="00390932"/>
    <w:rsid w:val="00392457"/>
    <w:rsid w:val="003934FC"/>
    <w:rsid w:val="0039460F"/>
    <w:rsid w:val="003955C5"/>
    <w:rsid w:val="00395E35"/>
    <w:rsid w:val="00397953"/>
    <w:rsid w:val="003A23BA"/>
    <w:rsid w:val="003A2624"/>
    <w:rsid w:val="003A3BB0"/>
    <w:rsid w:val="003A44E6"/>
    <w:rsid w:val="003A4505"/>
    <w:rsid w:val="003A4777"/>
    <w:rsid w:val="003B362E"/>
    <w:rsid w:val="003B3A08"/>
    <w:rsid w:val="003B42F6"/>
    <w:rsid w:val="003B6886"/>
    <w:rsid w:val="003C0386"/>
    <w:rsid w:val="003C0BF8"/>
    <w:rsid w:val="003C1425"/>
    <w:rsid w:val="003C37DE"/>
    <w:rsid w:val="003C3CCF"/>
    <w:rsid w:val="003C45D3"/>
    <w:rsid w:val="003C498E"/>
    <w:rsid w:val="003C5520"/>
    <w:rsid w:val="003C6484"/>
    <w:rsid w:val="003C6750"/>
    <w:rsid w:val="003D23A7"/>
    <w:rsid w:val="003D23D4"/>
    <w:rsid w:val="003D3301"/>
    <w:rsid w:val="003D4999"/>
    <w:rsid w:val="003D63A8"/>
    <w:rsid w:val="003D6D06"/>
    <w:rsid w:val="003D6E8D"/>
    <w:rsid w:val="003E16D2"/>
    <w:rsid w:val="003E29F6"/>
    <w:rsid w:val="003E369E"/>
    <w:rsid w:val="003E64F3"/>
    <w:rsid w:val="003E6A85"/>
    <w:rsid w:val="003F0A28"/>
    <w:rsid w:val="003F20F1"/>
    <w:rsid w:val="003F29D2"/>
    <w:rsid w:val="003F44FC"/>
    <w:rsid w:val="003F60DD"/>
    <w:rsid w:val="003F6351"/>
    <w:rsid w:val="00400C6E"/>
    <w:rsid w:val="004012DC"/>
    <w:rsid w:val="004012FE"/>
    <w:rsid w:val="00403592"/>
    <w:rsid w:val="00403D1E"/>
    <w:rsid w:val="004063F0"/>
    <w:rsid w:val="0041085D"/>
    <w:rsid w:val="0041138E"/>
    <w:rsid w:val="0041236E"/>
    <w:rsid w:val="00413633"/>
    <w:rsid w:val="004139D8"/>
    <w:rsid w:val="00413F96"/>
    <w:rsid w:val="004174BF"/>
    <w:rsid w:val="00420DDC"/>
    <w:rsid w:val="004219EF"/>
    <w:rsid w:val="004241EC"/>
    <w:rsid w:val="0042595A"/>
    <w:rsid w:val="004270A8"/>
    <w:rsid w:val="004272E9"/>
    <w:rsid w:val="00427723"/>
    <w:rsid w:val="00427EF8"/>
    <w:rsid w:val="00433130"/>
    <w:rsid w:val="004336B5"/>
    <w:rsid w:val="0043379D"/>
    <w:rsid w:val="004353B5"/>
    <w:rsid w:val="00435904"/>
    <w:rsid w:val="0043619D"/>
    <w:rsid w:val="004362F6"/>
    <w:rsid w:val="00437470"/>
    <w:rsid w:val="00437610"/>
    <w:rsid w:val="004402A5"/>
    <w:rsid w:val="00441F0E"/>
    <w:rsid w:val="00442437"/>
    <w:rsid w:val="00442B6B"/>
    <w:rsid w:val="004444A1"/>
    <w:rsid w:val="00444C6E"/>
    <w:rsid w:val="004453C2"/>
    <w:rsid w:val="0044608A"/>
    <w:rsid w:val="004467D3"/>
    <w:rsid w:val="004479AB"/>
    <w:rsid w:val="0045135A"/>
    <w:rsid w:val="00452CCE"/>
    <w:rsid w:val="00457451"/>
    <w:rsid w:val="00457517"/>
    <w:rsid w:val="00460026"/>
    <w:rsid w:val="004600E4"/>
    <w:rsid w:val="00460179"/>
    <w:rsid w:val="004617CA"/>
    <w:rsid w:val="00461C9F"/>
    <w:rsid w:val="004624B9"/>
    <w:rsid w:val="004631D5"/>
    <w:rsid w:val="004638B5"/>
    <w:rsid w:val="00465737"/>
    <w:rsid w:val="00467420"/>
    <w:rsid w:val="00470AF6"/>
    <w:rsid w:val="00472158"/>
    <w:rsid w:val="00472633"/>
    <w:rsid w:val="00473496"/>
    <w:rsid w:val="0047550E"/>
    <w:rsid w:val="00476E38"/>
    <w:rsid w:val="00477DB4"/>
    <w:rsid w:val="004806C9"/>
    <w:rsid w:val="00480744"/>
    <w:rsid w:val="00480AB0"/>
    <w:rsid w:val="00480E11"/>
    <w:rsid w:val="00484063"/>
    <w:rsid w:val="004844F0"/>
    <w:rsid w:val="004854FB"/>
    <w:rsid w:val="00487877"/>
    <w:rsid w:val="00490250"/>
    <w:rsid w:val="0049245F"/>
    <w:rsid w:val="004948B0"/>
    <w:rsid w:val="00496002"/>
    <w:rsid w:val="00496CBC"/>
    <w:rsid w:val="00497331"/>
    <w:rsid w:val="004A079E"/>
    <w:rsid w:val="004A0F0A"/>
    <w:rsid w:val="004A145F"/>
    <w:rsid w:val="004A2AC7"/>
    <w:rsid w:val="004A2D26"/>
    <w:rsid w:val="004A2DA3"/>
    <w:rsid w:val="004A7206"/>
    <w:rsid w:val="004B2957"/>
    <w:rsid w:val="004B4020"/>
    <w:rsid w:val="004B4622"/>
    <w:rsid w:val="004B6183"/>
    <w:rsid w:val="004B729A"/>
    <w:rsid w:val="004B7566"/>
    <w:rsid w:val="004B79E0"/>
    <w:rsid w:val="004C0A60"/>
    <w:rsid w:val="004C15BB"/>
    <w:rsid w:val="004C532D"/>
    <w:rsid w:val="004C5D8F"/>
    <w:rsid w:val="004C7251"/>
    <w:rsid w:val="004C7CFE"/>
    <w:rsid w:val="004D009C"/>
    <w:rsid w:val="004D0AA9"/>
    <w:rsid w:val="004D1A14"/>
    <w:rsid w:val="004D26C7"/>
    <w:rsid w:val="004D314B"/>
    <w:rsid w:val="004D3971"/>
    <w:rsid w:val="004D4FAB"/>
    <w:rsid w:val="004D76F7"/>
    <w:rsid w:val="004D79F5"/>
    <w:rsid w:val="004E37C1"/>
    <w:rsid w:val="004E4B32"/>
    <w:rsid w:val="004E7A65"/>
    <w:rsid w:val="004F4ACA"/>
    <w:rsid w:val="004F53D9"/>
    <w:rsid w:val="004F55E9"/>
    <w:rsid w:val="004F6CB7"/>
    <w:rsid w:val="004F73BB"/>
    <w:rsid w:val="005034AE"/>
    <w:rsid w:val="0050462A"/>
    <w:rsid w:val="005047CF"/>
    <w:rsid w:val="00506922"/>
    <w:rsid w:val="005070AD"/>
    <w:rsid w:val="00510009"/>
    <w:rsid w:val="00510C38"/>
    <w:rsid w:val="00512BFE"/>
    <w:rsid w:val="0051357F"/>
    <w:rsid w:val="00517392"/>
    <w:rsid w:val="0052066C"/>
    <w:rsid w:val="00521835"/>
    <w:rsid w:val="0052227D"/>
    <w:rsid w:val="00524293"/>
    <w:rsid w:val="0052535A"/>
    <w:rsid w:val="00525477"/>
    <w:rsid w:val="00525DB9"/>
    <w:rsid w:val="00526FFA"/>
    <w:rsid w:val="0053059A"/>
    <w:rsid w:val="005320E4"/>
    <w:rsid w:val="00532629"/>
    <w:rsid w:val="00535EE9"/>
    <w:rsid w:val="0053740E"/>
    <w:rsid w:val="00537ABB"/>
    <w:rsid w:val="005402F8"/>
    <w:rsid w:val="005412C6"/>
    <w:rsid w:val="0054455C"/>
    <w:rsid w:val="00545B3E"/>
    <w:rsid w:val="00545E6E"/>
    <w:rsid w:val="00547D4B"/>
    <w:rsid w:val="00551B18"/>
    <w:rsid w:val="00551C82"/>
    <w:rsid w:val="00552B19"/>
    <w:rsid w:val="005574C1"/>
    <w:rsid w:val="00561954"/>
    <w:rsid w:val="00563AE6"/>
    <w:rsid w:val="005647AD"/>
    <w:rsid w:val="00565605"/>
    <w:rsid w:val="00565D7D"/>
    <w:rsid w:val="005662EF"/>
    <w:rsid w:val="00570BEC"/>
    <w:rsid w:val="00570F7F"/>
    <w:rsid w:val="00574D67"/>
    <w:rsid w:val="00575138"/>
    <w:rsid w:val="00576C2D"/>
    <w:rsid w:val="00576DE1"/>
    <w:rsid w:val="005774D6"/>
    <w:rsid w:val="00580192"/>
    <w:rsid w:val="00581AAF"/>
    <w:rsid w:val="00581D58"/>
    <w:rsid w:val="0058406E"/>
    <w:rsid w:val="0058725A"/>
    <w:rsid w:val="00587AB3"/>
    <w:rsid w:val="00591BF4"/>
    <w:rsid w:val="00591C07"/>
    <w:rsid w:val="00592EC8"/>
    <w:rsid w:val="00593530"/>
    <w:rsid w:val="00595426"/>
    <w:rsid w:val="005954D3"/>
    <w:rsid w:val="00595BEE"/>
    <w:rsid w:val="00596F5A"/>
    <w:rsid w:val="005976C2"/>
    <w:rsid w:val="005A0155"/>
    <w:rsid w:val="005A0392"/>
    <w:rsid w:val="005A1267"/>
    <w:rsid w:val="005A308F"/>
    <w:rsid w:val="005A4D38"/>
    <w:rsid w:val="005A608D"/>
    <w:rsid w:val="005A63F9"/>
    <w:rsid w:val="005A7A87"/>
    <w:rsid w:val="005B059E"/>
    <w:rsid w:val="005B0C28"/>
    <w:rsid w:val="005B1F4E"/>
    <w:rsid w:val="005B77EA"/>
    <w:rsid w:val="005C017F"/>
    <w:rsid w:val="005C0599"/>
    <w:rsid w:val="005C0C0E"/>
    <w:rsid w:val="005C283A"/>
    <w:rsid w:val="005C28DA"/>
    <w:rsid w:val="005C2EDC"/>
    <w:rsid w:val="005C304B"/>
    <w:rsid w:val="005C3AA7"/>
    <w:rsid w:val="005C3F11"/>
    <w:rsid w:val="005C514D"/>
    <w:rsid w:val="005C5A09"/>
    <w:rsid w:val="005C6445"/>
    <w:rsid w:val="005D1461"/>
    <w:rsid w:val="005D1DED"/>
    <w:rsid w:val="005D3425"/>
    <w:rsid w:val="005D5084"/>
    <w:rsid w:val="005D66E3"/>
    <w:rsid w:val="005D6C4A"/>
    <w:rsid w:val="005D7B88"/>
    <w:rsid w:val="005E01CC"/>
    <w:rsid w:val="005E1C18"/>
    <w:rsid w:val="005E1DAF"/>
    <w:rsid w:val="005E25C2"/>
    <w:rsid w:val="005E556D"/>
    <w:rsid w:val="005F0DC1"/>
    <w:rsid w:val="005F0F58"/>
    <w:rsid w:val="005F20A0"/>
    <w:rsid w:val="005F5A94"/>
    <w:rsid w:val="005F75A4"/>
    <w:rsid w:val="00600711"/>
    <w:rsid w:val="00600D0A"/>
    <w:rsid w:val="0060242B"/>
    <w:rsid w:val="0060252E"/>
    <w:rsid w:val="0060334F"/>
    <w:rsid w:val="006048F5"/>
    <w:rsid w:val="00604A62"/>
    <w:rsid w:val="00604D64"/>
    <w:rsid w:val="006052F0"/>
    <w:rsid w:val="00605643"/>
    <w:rsid w:val="0061060B"/>
    <w:rsid w:val="00612187"/>
    <w:rsid w:val="00612DE1"/>
    <w:rsid w:val="00613A51"/>
    <w:rsid w:val="006150C1"/>
    <w:rsid w:val="00615280"/>
    <w:rsid w:val="006152BC"/>
    <w:rsid w:val="00615FE2"/>
    <w:rsid w:val="006160C4"/>
    <w:rsid w:val="00616672"/>
    <w:rsid w:val="00620F3F"/>
    <w:rsid w:val="006216FC"/>
    <w:rsid w:val="00622921"/>
    <w:rsid w:val="00622A0A"/>
    <w:rsid w:val="00623115"/>
    <w:rsid w:val="006243A7"/>
    <w:rsid w:val="00625044"/>
    <w:rsid w:val="00625145"/>
    <w:rsid w:val="006261D4"/>
    <w:rsid w:val="00626210"/>
    <w:rsid w:val="006267A9"/>
    <w:rsid w:val="00626B33"/>
    <w:rsid w:val="00630CAD"/>
    <w:rsid w:val="00630E76"/>
    <w:rsid w:val="0063176C"/>
    <w:rsid w:val="006332E8"/>
    <w:rsid w:val="0063487E"/>
    <w:rsid w:val="00634AB0"/>
    <w:rsid w:val="00634E51"/>
    <w:rsid w:val="00636559"/>
    <w:rsid w:val="00636881"/>
    <w:rsid w:val="0064301B"/>
    <w:rsid w:val="00643310"/>
    <w:rsid w:val="00643A31"/>
    <w:rsid w:val="00643B39"/>
    <w:rsid w:val="00643BB9"/>
    <w:rsid w:val="006445FA"/>
    <w:rsid w:val="00644CBC"/>
    <w:rsid w:val="0064506F"/>
    <w:rsid w:val="006506A1"/>
    <w:rsid w:val="00651CDC"/>
    <w:rsid w:val="00651F0B"/>
    <w:rsid w:val="00653595"/>
    <w:rsid w:val="006536B9"/>
    <w:rsid w:val="00653DBF"/>
    <w:rsid w:val="006540A0"/>
    <w:rsid w:val="00654A08"/>
    <w:rsid w:val="00654ACA"/>
    <w:rsid w:val="00654BBB"/>
    <w:rsid w:val="00655E68"/>
    <w:rsid w:val="006563DA"/>
    <w:rsid w:val="006564AE"/>
    <w:rsid w:val="00656BAB"/>
    <w:rsid w:val="00657C48"/>
    <w:rsid w:val="0066062A"/>
    <w:rsid w:val="00662041"/>
    <w:rsid w:val="0066229B"/>
    <w:rsid w:val="00663A77"/>
    <w:rsid w:val="00664499"/>
    <w:rsid w:val="006659A2"/>
    <w:rsid w:val="0066641F"/>
    <w:rsid w:val="006679D8"/>
    <w:rsid w:val="006706C1"/>
    <w:rsid w:val="00671750"/>
    <w:rsid w:val="0067260A"/>
    <w:rsid w:val="0067295D"/>
    <w:rsid w:val="00673192"/>
    <w:rsid w:val="00673744"/>
    <w:rsid w:val="00675935"/>
    <w:rsid w:val="00676521"/>
    <w:rsid w:val="00676F32"/>
    <w:rsid w:val="00677493"/>
    <w:rsid w:val="00677EA1"/>
    <w:rsid w:val="006805E1"/>
    <w:rsid w:val="00680656"/>
    <w:rsid w:val="00681538"/>
    <w:rsid w:val="006818BC"/>
    <w:rsid w:val="00682ACF"/>
    <w:rsid w:val="00682EB1"/>
    <w:rsid w:val="006832CE"/>
    <w:rsid w:val="00683C98"/>
    <w:rsid w:val="006857E7"/>
    <w:rsid w:val="006858AE"/>
    <w:rsid w:val="006860B6"/>
    <w:rsid w:val="00686207"/>
    <w:rsid w:val="006869D4"/>
    <w:rsid w:val="00687307"/>
    <w:rsid w:val="00691E83"/>
    <w:rsid w:val="00693875"/>
    <w:rsid w:val="006953D7"/>
    <w:rsid w:val="006977D4"/>
    <w:rsid w:val="006A1B40"/>
    <w:rsid w:val="006A3761"/>
    <w:rsid w:val="006A4A5D"/>
    <w:rsid w:val="006A5963"/>
    <w:rsid w:val="006A6626"/>
    <w:rsid w:val="006A6E2A"/>
    <w:rsid w:val="006A7353"/>
    <w:rsid w:val="006A79C7"/>
    <w:rsid w:val="006B1427"/>
    <w:rsid w:val="006B15BB"/>
    <w:rsid w:val="006B1BAE"/>
    <w:rsid w:val="006B44F7"/>
    <w:rsid w:val="006B46E7"/>
    <w:rsid w:val="006B59AF"/>
    <w:rsid w:val="006B634C"/>
    <w:rsid w:val="006B6695"/>
    <w:rsid w:val="006B6A84"/>
    <w:rsid w:val="006B6B46"/>
    <w:rsid w:val="006B6D7C"/>
    <w:rsid w:val="006C448F"/>
    <w:rsid w:val="006C5626"/>
    <w:rsid w:val="006C5AFF"/>
    <w:rsid w:val="006D0A2E"/>
    <w:rsid w:val="006D114C"/>
    <w:rsid w:val="006D2BB4"/>
    <w:rsid w:val="006D436C"/>
    <w:rsid w:val="006E0F75"/>
    <w:rsid w:val="006E1EAB"/>
    <w:rsid w:val="006E3264"/>
    <w:rsid w:val="006E3295"/>
    <w:rsid w:val="006E44C1"/>
    <w:rsid w:val="006E45FB"/>
    <w:rsid w:val="006E5281"/>
    <w:rsid w:val="006E5E23"/>
    <w:rsid w:val="006E6F6A"/>
    <w:rsid w:val="006E7752"/>
    <w:rsid w:val="006E7D1B"/>
    <w:rsid w:val="006E7DEA"/>
    <w:rsid w:val="006F141C"/>
    <w:rsid w:val="006F1495"/>
    <w:rsid w:val="006F1DE7"/>
    <w:rsid w:val="006F4866"/>
    <w:rsid w:val="006F4CF0"/>
    <w:rsid w:val="006F4CF9"/>
    <w:rsid w:val="006F5205"/>
    <w:rsid w:val="006F6476"/>
    <w:rsid w:val="006F72D5"/>
    <w:rsid w:val="00700D81"/>
    <w:rsid w:val="00702296"/>
    <w:rsid w:val="00702330"/>
    <w:rsid w:val="00703E08"/>
    <w:rsid w:val="00704A64"/>
    <w:rsid w:val="0070769B"/>
    <w:rsid w:val="00707BC2"/>
    <w:rsid w:val="00711D80"/>
    <w:rsid w:val="00712944"/>
    <w:rsid w:val="00715305"/>
    <w:rsid w:val="007178BA"/>
    <w:rsid w:val="00720414"/>
    <w:rsid w:val="00722193"/>
    <w:rsid w:val="00723780"/>
    <w:rsid w:val="007238D7"/>
    <w:rsid w:val="00725B19"/>
    <w:rsid w:val="00726961"/>
    <w:rsid w:val="00726ED8"/>
    <w:rsid w:val="00730E9C"/>
    <w:rsid w:val="00731385"/>
    <w:rsid w:val="00732572"/>
    <w:rsid w:val="00735439"/>
    <w:rsid w:val="0073564D"/>
    <w:rsid w:val="00740D95"/>
    <w:rsid w:val="0074456E"/>
    <w:rsid w:val="00744855"/>
    <w:rsid w:val="00745CC5"/>
    <w:rsid w:val="00745DF4"/>
    <w:rsid w:val="0074774F"/>
    <w:rsid w:val="00753AAF"/>
    <w:rsid w:val="00753C48"/>
    <w:rsid w:val="00754E39"/>
    <w:rsid w:val="00756FC4"/>
    <w:rsid w:val="007615CD"/>
    <w:rsid w:val="00764786"/>
    <w:rsid w:val="007648CC"/>
    <w:rsid w:val="00764DFC"/>
    <w:rsid w:val="007653B0"/>
    <w:rsid w:val="00767273"/>
    <w:rsid w:val="007676DB"/>
    <w:rsid w:val="00767BBD"/>
    <w:rsid w:val="00767DF8"/>
    <w:rsid w:val="00770FCD"/>
    <w:rsid w:val="00774278"/>
    <w:rsid w:val="00774D9C"/>
    <w:rsid w:val="00777801"/>
    <w:rsid w:val="007806F0"/>
    <w:rsid w:val="0078117B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565"/>
    <w:rsid w:val="00797C0D"/>
    <w:rsid w:val="007A08C0"/>
    <w:rsid w:val="007A0903"/>
    <w:rsid w:val="007A1FD5"/>
    <w:rsid w:val="007A2B09"/>
    <w:rsid w:val="007A4594"/>
    <w:rsid w:val="007A45F7"/>
    <w:rsid w:val="007A48B6"/>
    <w:rsid w:val="007A7955"/>
    <w:rsid w:val="007A7C87"/>
    <w:rsid w:val="007B154D"/>
    <w:rsid w:val="007B228E"/>
    <w:rsid w:val="007B3A24"/>
    <w:rsid w:val="007B4E4B"/>
    <w:rsid w:val="007B7BE0"/>
    <w:rsid w:val="007C1368"/>
    <w:rsid w:val="007C1D66"/>
    <w:rsid w:val="007C29FF"/>
    <w:rsid w:val="007C409A"/>
    <w:rsid w:val="007C42F6"/>
    <w:rsid w:val="007C5AA4"/>
    <w:rsid w:val="007C650E"/>
    <w:rsid w:val="007C707C"/>
    <w:rsid w:val="007C73E9"/>
    <w:rsid w:val="007C76B0"/>
    <w:rsid w:val="007C7D65"/>
    <w:rsid w:val="007D097D"/>
    <w:rsid w:val="007D16EA"/>
    <w:rsid w:val="007D1AA2"/>
    <w:rsid w:val="007D1C05"/>
    <w:rsid w:val="007D26BB"/>
    <w:rsid w:val="007D2F15"/>
    <w:rsid w:val="007D550F"/>
    <w:rsid w:val="007D56EC"/>
    <w:rsid w:val="007D5AC8"/>
    <w:rsid w:val="007D5DBC"/>
    <w:rsid w:val="007D62AF"/>
    <w:rsid w:val="007D6332"/>
    <w:rsid w:val="007D77DC"/>
    <w:rsid w:val="007D7B90"/>
    <w:rsid w:val="007D7CD2"/>
    <w:rsid w:val="007E37EF"/>
    <w:rsid w:val="007E5939"/>
    <w:rsid w:val="007E5D43"/>
    <w:rsid w:val="007E784B"/>
    <w:rsid w:val="007F052C"/>
    <w:rsid w:val="007F1957"/>
    <w:rsid w:val="007F202A"/>
    <w:rsid w:val="007F4E0A"/>
    <w:rsid w:val="007F628A"/>
    <w:rsid w:val="00800C26"/>
    <w:rsid w:val="0080528D"/>
    <w:rsid w:val="0080648E"/>
    <w:rsid w:val="00806E6C"/>
    <w:rsid w:val="008077A3"/>
    <w:rsid w:val="008131E0"/>
    <w:rsid w:val="00813495"/>
    <w:rsid w:val="00813BE0"/>
    <w:rsid w:val="0082055E"/>
    <w:rsid w:val="00820E99"/>
    <w:rsid w:val="0082115B"/>
    <w:rsid w:val="00823ECB"/>
    <w:rsid w:val="00823FE0"/>
    <w:rsid w:val="00824160"/>
    <w:rsid w:val="008276DC"/>
    <w:rsid w:val="00827E65"/>
    <w:rsid w:val="0083194E"/>
    <w:rsid w:val="00832BD3"/>
    <w:rsid w:val="008346C3"/>
    <w:rsid w:val="0084017A"/>
    <w:rsid w:val="00840B40"/>
    <w:rsid w:val="008410FF"/>
    <w:rsid w:val="008415AC"/>
    <w:rsid w:val="00842F7E"/>
    <w:rsid w:val="00843418"/>
    <w:rsid w:val="0084508A"/>
    <w:rsid w:val="008450AB"/>
    <w:rsid w:val="00845773"/>
    <w:rsid w:val="00845B4A"/>
    <w:rsid w:val="00846661"/>
    <w:rsid w:val="00846A22"/>
    <w:rsid w:val="00847E2A"/>
    <w:rsid w:val="00851EFC"/>
    <w:rsid w:val="00852913"/>
    <w:rsid w:val="00852B99"/>
    <w:rsid w:val="00852C69"/>
    <w:rsid w:val="00854417"/>
    <w:rsid w:val="00854529"/>
    <w:rsid w:val="008549E6"/>
    <w:rsid w:val="008562EB"/>
    <w:rsid w:val="00857088"/>
    <w:rsid w:val="00857731"/>
    <w:rsid w:val="00857BC8"/>
    <w:rsid w:val="00857DA1"/>
    <w:rsid w:val="00857F8C"/>
    <w:rsid w:val="0086111C"/>
    <w:rsid w:val="00861C02"/>
    <w:rsid w:val="0086273E"/>
    <w:rsid w:val="00862C8F"/>
    <w:rsid w:val="0086309E"/>
    <w:rsid w:val="00864E04"/>
    <w:rsid w:val="008651F8"/>
    <w:rsid w:val="00866F95"/>
    <w:rsid w:val="00867672"/>
    <w:rsid w:val="00870290"/>
    <w:rsid w:val="00870416"/>
    <w:rsid w:val="00870462"/>
    <w:rsid w:val="008706FE"/>
    <w:rsid w:val="00871566"/>
    <w:rsid w:val="00874E4E"/>
    <w:rsid w:val="008757D2"/>
    <w:rsid w:val="008775E3"/>
    <w:rsid w:val="00882821"/>
    <w:rsid w:val="00884253"/>
    <w:rsid w:val="00885291"/>
    <w:rsid w:val="008852F7"/>
    <w:rsid w:val="008868D1"/>
    <w:rsid w:val="00887737"/>
    <w:rsid w:val="008878C6"/>
    <w:rsid w:val="00890FD1"/>
    <w:rsid w:val="00892C9B"/>
    <w:rsid w:val="008937EB"/>
    <w:rsid w:val="00893AAA"/>
    <w:rsid w:val="00893D59"/>
    <w:rsid w:val="0089614F"/>
    <w:rsid w:val="00896625"/>
    <w:rsid w:val="00897AF8"/>
    <w:rsid w:val="008A033B"/>
    <w:rsid w:val="008A0629"/>
    <w:rsid w:val="008A1270"/>
    <w:rsid w:val="008A1446"/>
    <w:rsid w:val="008A39A0"/>
    <w:rsid w:val="008A4D40"/>
    <w:rsid w:val="008A52BA"/>
    <w:rsid w:val="008A53B7"/>
    <w:rsid w:val="008A6672"/>
    <w:rsid w:val="008A72CA"/>
    <w:rsid w:val="008B1B92"/>
    <w:rsid w:val="008B2F54"/>
    <w:rsid w:val="008B30EB"/>
    <w:rsid w:val="008B335B"/>
    <w:rsid w:val="008B3CBD"/>
    <w:rsid w:val="008B5F6E"/>
    <w:rsid w:val="008C0876"/>
    <w:rsid w:val="008C0B23"/>
    <w:rsid w:val="008C1185"/>
    <w:rsid w:val="008C3191"/>
    <w:rsid w:val="008C39ED"/>
    <w:rsid w:val="008C6068"/>
    <w:rsid w:val="008C6342"/>
    <w:rsid w:val="008C6A63"/>
    <w:rsid w:val="008D1B95"/>
    <w:rsid w:val="008D47E6"/>
    <w:rsid w:val="008D64B0"/>
    <w:rsid w:val="008D6B28"/>
    <w:rsid w:val="008D7608"/>
    <w:rsid w:val="008E0070"/>
    <w:rsid w:val="008E1EF7"/>
    <w:rsid w:val="008E3277"/>
    <w:rsid w:val="008E49D4"/>
    <w:rsid w:val="008E49E1"/>
    <w:rsid w:val="008E75E7"/>
    <w:rsid w:val="008F00D8"/>
    <w:rsid w:val="008F53B4"/>
    <w:rsid w:val="008F54DB"/>
    <w:rsid w:val="008F589F"/>
    <w:rsid w:val="008F622E"/>
    <w:rsid w:val="008F633E"/>
    <w:rsid w:val="008F7955"/>
    <w:rsid w:val="008F7FA1"/>
    <w:rsid w:val="00903E77"/>
    <w:rsid w:val="00906349"/>
    <w:rsid w:val="00911944"/>
    <w:rsid w:val="009136A7"/>
    <w:rsid w:val="0091418D"/>
    <w:rsid w:val="00914416"/>
    <w:rsid w:val="00916A7E"/>
    <w:rsid w:val="009226BD"/>
    <w:rsid w:val="009233EF"/>
    <w:rsid w:val="00925391"/>
    <w:rsid w:val="00925D9A"/>
    <w:rsid w:val="00926176"/>
    <w:rsid w:val="00935777"/>
    <w:rsid w:val="00936902"/>
    <w:rsid w:val="009377FF"/>
    <w:rsid w:val="00937A93"/>
    <w:rsid w:val="00937BAF"/>
    <w:rsid w:val="009416A0"/>
    <w:rsid w:val="00941C87"/>
    <w:rsid w:val="00942C14"/>
    <w:rsid w:val="0094464B"/>
    <w:rsid w:val="00944974"/>
    <w:rsid w:val="009462A4"/>
    <w:rsid w:val="00946AEB"/>
    <w:rsid w:val="009509DE"/>
    <w:rsid w:val="00950F80"/>
    <w:rsid w:val="009511C2"/>
    <w:rsid w:val="009532BE"/>
    <w:rsid w:val="0095335F"/>
    <w:rsid w:val="00955573"/>
    <w:rsid w:val="009559B4"/>
    <w:rsid w:val="0095601F"/>
    <w:rsid w:val="009609F0"/>
    <w:rsid w:val="00961FE5"/>
    <w:rsid w:val="009623D9"/>
    <w:rsid w:val="00964982"/>
    <w:rsid w:val="0096547B"/>
    <w:rsid w:val="00970222"/>
    <w:rsid w:val="009720F4"/>
    <w:rsid w:val="00973717"/>
    <w:rsid w:val="00973FBA"/>
    <w:rsid w:val="009741FB"/>
    <w:rsid w:val="00974501"/>
    <w:rsid w:val="00974570"/>
    <w:rsid w:val="00975272"/>
    <w:rsid w:val="009764F3"/>
    <w:rsid w:val="00982187"/>
    <w:rsid w:val="009843EA"/>
    <w:rsid w:val="00984B4E"/>
    <w:rsid w:val="0098621C"/>
    <w:rsid w:val="00992137"/>
    <w:rsid w:val="00992687"/>
    <w:rsid w:val="00992C40"/>
    <w:rsid w:val="009933CA"/>
    <w:rsid w:val="00994BA9"/>
    <w:rsid w:val="00994EB9"/>
    <w:rsid w:val="00996936"/>
    <w:rsid w:val="009A1CC9"/>
    <w:rsid w:val="009A220D"/>
    <w:rsid w:val="009A29CD"/>
    <w:rsid w:val="009A54CB"/>
    <w:rsid w:val="009A67E9"/>
    <w:rsid w:val="009A764D"/>
    <w:rsid w:val="009A7F2E"/>
    <w:rsid w:val="009B0846"/>
    <w:rsid w:val="009B1EDF"/>
    <w:rsid w:val="009B343F"/>
    <w:rsid w:val="009B3924"/>
    <w:rsid w:val="009C022A"/>
    <w:rsid w:val="009C19F9"/>
    <w:rsid w:val="009C48EF"/>
    <w:rsid w:val="009C73F5"/>
    <w:rsid w:val="009D0BFA"/>
    <w:rsid w:val="009D3BFA"/>
    <w:rsid w:val="009D5102"/>
    <w:rsid w:val="009D587C"/>
    <w:rsid w:val="009D6230"/>
    <w:rsid w:val="009D69B4"/>
    <w:rsid w:val="009D72CC"/>
    <w:rsid w:val="009D76B9"/>
    <w:rsid w:val="009D7FB5"/>
    <w:rsid w:val="009E0CEF"/>
    <w:rsid w:val="009E0ECB"/>
    <w:rsid w:val="009E1E81"/>
    <w:rsid w:val="009E37C5"/>
    <w:rsid w:val="009E5395"/>
    <w:rsid w:val="009E53DF"/>
    <w:rsid w:val="009E6E54"/>
    <w:rsid w:val="009E73C1"/>
    <w:rsid w:val="009E763B"/>
    <w:rsid w:val="009F1A31"/>
    <w:rsid w:val="009F2964"/>
    <w:rsid w:val="009F351C"/>
    <w:rsid w:val="009F38F2"/>
    <w:rsid w:val="009F3957"/>
    <w:rsid w:val="009F3BA3"/>
    <w:rsid w:val="009F47C3"/>
    <w:rsid w:val="009F5564"/>
    <w:rsid w:val="009F55E7"/>
    <w:rsid w:val="009F65F6"/>
    <w:rsid w:val="009F6FEE"/>
    <w:rsid w:val="009F7AE4"/>
    <w:rsid w:val="00A0004C"/>
    <w:rsid w:val="00A038B5"/>
    <w:rsid w:val="00A059B2"/>
    <w:rsid w:val="00A05F88"/>
    <w:rsid w:val="00A0678D"/>
    <w:rsid w:val="00A06CC8"/>
    <w:rsid w:val="00A10DEF"/>
    <w:rsid w:val="00A10F0A"/>
    <w:rsid w:val="00A11172"/>
    <w:rsid w:val="00A11284"/>
    <w:rsid w:val="00A121BC"/>
    <w:rsid w:val="00A130E3"/>
    <w:rsid w:val="00A147AA"/>
    <w:rsid w:val="00A148FA"/>
    <w:rsid w:val="00A14943"/>
    <w:rsid w:val="00A15019"/>
    <w:rsid w:val="00A161DC"/>
    <w:rsid w:val="00A16786"/>
    <w:rsid w:val="00A2391C"/>
    <w:rsid w:val="00A24684"/>
    <w:rsid w:val="00A24E84"/>
    <w:rsid w:val="00A2507E"/>
    <w:rsid w:val="00A25156"/>
    <w:rsid w:val="00A33CF9"/>
    <w:rsid w:val="00A34A7B"/>
    <w:rsid w:val="00A35EB3"/>
    <w:rsid w:val="00A36093"/>
    <w:rsid w:val="00A36AF0"/>
    <w:rsid w:val="00A37502"/>
    <w:rsid w:val="00A37A38"/>
    <w:rsid w:val="00A41B89"/>
    <w:rsid w:val="00A50015"/>
    <w:rsid w:val="00A50B41"/>
    <w:rsid w:val="00A52A74"/>
    <w:rsid w:val="00A54A5B"/>
    <w:rsid w:val="00A54C80"/>
    <w:rsid w:val="00A54F02"/>
    <w:rsid w:val="00A563C1"/>
    <w:rsid w:val="00A57836"/>
    <w:rsid w:val="00A6194C"/>
    <w:rsid w:val="00A666A4"/>
    <w:rsid w:val="00A70559"/>
    <w:rsid w:val="00A70EA4"/>
    <w:rsid w:val="00A712F6"/>
    <w:rsid w:val="00A72F1C"/>
    <w:rsid w:val="00A749A6"/>
    <w:rsid w:val="00A7678A"/>
    <w:rsid w:val="00A76C19"/>
    <w:rsid w:val="00A7750D"/>
    <w:rsid w:val="00A77F44"/>
    <w:rsid w:val="00A81D79"/>
    <w:rsid w:val="00A82029"/>
    <w:rsid w:val="00A8351A"/>
    <w:rsid w:val="00A83D64"/>
    <w:rsid w:val="00A84CFF"/>
    <w:rsid w:val="00A84FB7"/>
    <w:rsid w:val="00A85354"/>
    <w:rsid w:val="00A86BB7"/>
    <w:rsid w:val="00A87ADA"/>
    <w:rsid w:val="00A92573"/>
    <w:rsid w:val="00A925A3"/>
    <w:rsid w:val="00A94DBF"/>
    <w:rsid w:val="00A974A1"/>
    <w:rsid w:val="00AA1A49"/>
    <w:rsid w:val="00AA1D3A"/>
    <w:rsid w:val="00AA1FDF"/>
    <w:rsid w:val="00AA2386"/>
    <w:rsid w:val="00AA34B5"/>
    <w:rsid w:val="00AA3F0E"/>
    <w:rsid w:val="00AA6055"/>
    <w:rsid w:val="00AA6613"/>
    <w:rsid w:val="00AA7604"/>
    <w:rsid w:val="00AB1B3E"/>
    <w:rsid w:val="00AB33DF"/>
    <w:rsid w:val="00AB3A1E"/>
    <w:rsid w:val="00AB417C"/>
    <w:rsid w:val="00AB4690"/>
    <w:rsid w:val="00AB6CB2"/>
    <w:rsid w:val="00AB75A5"/>
    <w:rsid w:val="00AB7E0C"/>
    <w:rsid w:val="00AC1636"/>
    <w:rsid w:val="00AC24EA"/>
    <w:rsid w:val="00AC40E1"/>
    <w:rsid w:val="00AC48C3"/>
    <w:rsid w:val="00AC5A99"/>
    <w:rsid w:val="00AC618B"/>
    <w:rsid w:val="00AC769A"/>
    <w:rsid w:val="00AC7B90"/>
    <w:rsid w:val="00AD2138"/>
    <w:rsid w:val="00AD2175"/>
    <w:rsid w:val="00AD240B"/>
    <w:rsid w:val="00AD449D"/>
    <w:rsid w:val="00AD451B"/>
    <w:rsid w:val="00AD48B8"/>
    <w:rsid w:val="00AD562F"/>
    <w:rsid w:val="00AD6C63"/>
    <w:rsid w:val="00AE005B"/>
    <w:rsid w:val="00AE12C1"/>
    <w:rsid w:val="00AE2006"/>
    <w:rsid w:val="00AE27F5"/>
    <w:rsid w:val="00AE6BEE"/>
    <w:rsid w:val="00AE6F93"/>
    <w:rsid w:val="00AE73FD"/>
    <w:rsid w:val="00AF0088"/>
    <w:rsid w:val="00AF05E0"/>
    <w:rsid w:val="00AF1D5F"/>
    <w:rsid w:val="00AF264C"/>
    <w:rsid w:val="00AF5192"/>
    <w:rsid w:val="00B00B17"/>
    <w:rsid w:val="00B00EB0"/>
    <w:rsid w:val="00B01082"/>
    <w:rsid w:val="00B0125E"/>
    <w:rsid w:val="00B01681"/>
    <w:rsid w:val="00B04D7A"/>
    <w:rsid w:val="00B050C8"/>
    <w:rsid w:val="00B05841"/>
    <w:rsid w:val="00B0644F"/>
    <w:rsid w:val="00B104A7"/>
    <w:rsid w:val="00B10A6A"/>
    <w:rsid w:val="00B11605"/>
    <w:rsid w:val="00B11DF4"/>
    <w:rsid w:val="00B1442E"/>
    <w:rsid w:val="00B147E6"/>
    <w:rsid w:val="00B14D47"/>
    <w:rsid w:val="00B1509C"/>
    <w:rsid w:val="00B20C14"/>
    <w:rsid w:val="00B20E8D"/>
    <w:rsid w:val="00B21EAE"/>
    <w:rsid w:val="00B21F71"/>
    <w:rsid w:val="00B24BF3"/>
    <w:rsid w:val="00B252F6"/>
    <w:rsid w:val="00B25666"/>
    <w:rsid w:val="00B25778"/>
    <w:rsid w:val="00B25F4B"/>
    <w:rsid w:val="00B26047"/>
    <w:rsid w:val="00B27100"/>
    <w:rsid w:val="00B27F25"/>
    <w:rsid w:val="00B302E6"/>
    <w:rsid w:val="00B33B38"/>
    <w:rsid w:val="00B34ED8"/>
    <w:rsid w:val="00B37205"/>
    <w:rsid w:val="00B372E9"/>
    <w:rsid w:val="00B4030E"/>
    <w:rsid w:val="00B417F9"/>
    <w:rsid w:val="00B418DD"/>
    <w:rsid w:val="00B426A9"/>
    <w:rsid w:val="00B455A6"/>
    <w:rsid w:val="00B461C6"/>
    <w:rsid w:val="00B46AEF"/>
    <w:rsid w:val="00B47002"/>
    <w:rsid w:val="00B47AC3"/>
    <w:rsid w:val="00B47B33"/>
    <w:rsid w:val="00B50969"/>
    <w:rsid w:val="00B50A08"/>
    <w:rsid w:val="00B5154D"/>
    <w:rsid w:val="00B54653"/>
    <w:rsid w:val="00B566AC"/>
    <w:rsid w:val="00B56AE6"/>
    <w:rsid w:val="00B56B87"/>
    <w:rsid w:val="00B57989"/>
    <w:rsid w:val="00B57AF5"/>
    <w:rsid w:val="00B57EB9"/>
    <w:rsid w:val="00B57FFA"/>
    <w:rsid w:val="00B624AF"/>
    <w:rsid w:val="00B628F7"/>
    <w:rsid w:val="00B63B8F"/>
    <w:rsid w:val="00B63E59"/>
    <w:rsid w:val="00B65A6B"/>
    <w:rsid w:val="00B66EE2"/>
    <w:rsid w:val="00B70C17"/>
    <w:rsid w:val="00B715BE"/>
    <w:rsid w:val="00B72530"/>
    <w:rsid w:val="00B73A2A"/>
    <w:rsid w:val="00B76E83"/>
    <w:rsid w:val="00B776B4"/>
    <w:rsid w:val="00B77BC7"/>
    <w:rsid w:val="00B807E0"/>
    <w:rsid w:val="00B8315E"/>
    <w:rsid w:val="00B8513D"/>
    <w:rsid w:val="00B856DD"/>
    <w:rsid w:val="00B86129"/>
    <w:rsid w:val="00B86C6E"/>
    <w:rsid w:val="00B90699"/>
    <w:rsid w:val="00B935BE"/>
    <w:rsid w:val="00B9457E"/>
    <w:rsid w:val="00B955E8"/>
    <w:rsid w:val="00B96D6A"/>
    <w:rsid w:val="00B96E58"/>
    <w:rsid w:val="00B97A96"/>
    <w:rsid w:val="00BA1246"/>
    <w:rsid w:val="00BA1443"/>
    <w:rsid w:val="00BA14DB"/>
    <w:rsid w:val="00BA2BB3"/>
    <w:rsid w:val="00BA3BC5"/>
    <w:rsid w:val="00BA41A9"/>
    <w:rsid w:val="00BA5490"/>
    <w:rsid w:val="00BA558F"/>
    <w:rsid w:val="00BA637C"/>
    <w:rsid w:val="00BA6FBC"/>
    <w:rsid w:val="00BB0ACE"/>
    <w:rsid w:val="00BB0E67"/>
    <w:rsid w:val="00BB2ACA"/>
    <w:rsid w:val="00BB4542"/>
    <w:rsid w:val="00BB59E5"/>
    <w:rsid w:val="00BB5BCF"/>
    <w:rsid w:val="00BC03B5"/>
    <w:rsid w:val="00BC0F61"/>
    <w:rsid w:val="00BC1B29"/>
    <w:rsid w:val="00BC1BD0"/>
    <w:rsid w:val="00BC1D6B"/>
    <w:rsid w:val="00BC2CAE"/>
    <w:rsid w:val="00BC3159"/>
    <w:rsid w:val="00BC33AB"/>
    <w:rsid w:val="00BC3CF7"/>
    <w:rsid w:val="00BC3DF4"/>
    <w:rsid w:val="00BC45A8"/>
    <w:rsid w:val="00BC5FB1"/>
    <w:rsid w:val="00BC7259"/>
    <w:rsid w:val="00BD01F1"/>
    <w:rsid w:val="00BD204D"/>
    <w:rsid w:val="00BD2317"/>
    <w:rsid w:val="00BD2662"/>
    <w:rsid w:val="00BD3296"/>
    <w:rsid w:val="00BD4056"/>
    <w:rsid w:val="00BD4152"/>
    <w:rsid w:val="00BD5C1A"/>
    <w:rsid w:val="00BD6846"/>
    <w:rsid w:val="00BD71EF"/>
    <w:rsid w:val="00BD77BC"/>
    <w:rsid w:val="00BE0742"/>
    <w:rsid w:val="00BE1BA9"/>
    <w:rsid w:val="00BE49C5"/>
    <w:rsid w:val="00BE5DFC"/>
    <w:rsid w:val="00BE6280"/>
    <w:rsid w:val="00BE7070"/>
    <w:rsid w:val="00BE72B0"/>
    <w:rsid w:val="00BF024D"/>
    <w:rsid w:val="00BF03DB"/>
    <w:rsid w:val="00BF1CB1"/>
    <w:rsid w:val="00BF308C"/>
    <w:rsid w:val="00BF3A69"/>
    <w:rsid w:val="00BF4E1F"/>
    <w:rsid w:val="00BF5A5B"/>
    <w:rsid w:val="00BF6EE4"/>
    <w:rsid w:val="00C03331"/>
    <w:rsid w:val="00C06341"/>
    <w:rsid w:val="00C067EE"/>
    <w:rsid w:val="00C07BDA"/>
    <w:rsid w:val="00C13372"/>
    <w:rsid w:val="00C14FAD"/>
    <w:rsid w:val="00C15AF6"/>
    <w:rsid w:val="00C16D37"/>
    <w:rsid w:val="00C1785F"/>
    <w:rsid w:val="00C20556"/>
    <w:rsid w:val="00C2279A"/>
    <w:rsid w:val="00C22B53"/>
    <w:rsid w:val="00C2366E"/>
    <w:rsid w:val="00C23FEE"/>
    <w:rsid w:val="00C24C4F"/>
    <w:rsid w:val="00C300DD"/>
    <w:rsid w:val="00C30B70"/>
    <w:rsid w:val="00C36AC2"/>
    <w:rsid w:val="00C3722D"/>
    <w:rsid w:val="00C376F8"/>
    <w:rsid w:val="00C4003F"/>
    <w:rsid w:val="00C41C7E"/>
    <w:rsid w:val="00C42068"/>
    <w:rsid w:val="00C42267"/>
    <w:rsid w:val="00C4237A"/>
    <w:rsid w:val="00C4259B"/>
    <w:rsid w:val="00C431A3"/>
    <w:rsid w:val="00C4335B"/>
    <w:rsid w:val="00C43586"/>
    <w:rsid w:val="00C43DAE"/>
    <w:rsid w:val="00C4444C"/>
    <w:rsid w:val="00C47017"/>
    <w:rsid w:val="00C505F1"/>
    <w:rsid w:val="00C52446"/>
    <w:rsid w:val="00C52678"/>
    <w:rsid w:val="00C53CC8"/>
    <w:rsid w:val="00C560FC"/>
    <w:rsid w:val="00C561EF"/>
    <w:rsid w:val="00C5625E"/>
    <w:rsid w:val="00C576E3"/>
    <w:rsid w:val="00C6210E"/>
    <w:rsid w:val="00C6507D"/>
    <w:rsid w:val="00C670F7"/>
    <w:rsid w:val="00C67A20"/>
    <w:rsid w:val="00C71F09"/>
    <w:rsid w:val="00C74427"/>
    <w:rsid w:val="00C757C0"/>
    <w:rsid w:val="00C77E2A"/>
    <w:rsid w:val="00C81943"/>
    <w:rsid w:val="00C81A98"/>
    <w:rsid w:val="00C82B29"/>
    <w:rsid w:val="00C82BF8"/>
    <w:rsid w:val="00C84BB8"/>
    <w:rsid w:val="00C9012B"/>
    <w:rsid w:val="00C91B92"/>
    <w:rsid w:val="00C91EF2"/>
    <w:rsid w:val="00C92420"/>
    <w:rsid w:val="00C92530"/>
    <w:rsid w:val="00C93366"/>
    <w:rsid w:val="00C93AA8"/>
    <w:rsid w:val="00C948C9"/>
    <w:rsid w:val="00C95326"/>
    <w:rsid w:val="00CA12B4"/>
    <w:rsid w:val="00CA1C8E"/>
    <w:rsid w:val="00CA2442"/>
    <w:rsid w:val="00CA319C"/>
    <w:rsid w:val="00CA31A4"/>
    <w:rsid w:val="00CA3746"/>
    <w:rsid w:val="00CA6D77"/>
    <w:rsid w:val="00CA73C5"/>
    <w:rsid w:val="00CA7604"/>
    <w:rsid w:val="00CA7D60"/>
    <w:rsid w:val="00CB1542"/>
    <w:rsid w:val="00CB17F9"/>
    <w:rsid w:val="00CB2446"/>
    <w:rsid w:val="00CB42A4"/>
    <w:rsid w:val="00CB4B93"/>
    <w:rsid w:val="00CB7880"/>
    <w:rsid w:val="00CC037D"/>
    <w:rsid w:val="00CC0450"/>
    <w:rsid w:val="00CC10A7"/>
    <w:rsid w:val="00CC3368"/>
    <w:rsid w:val="00CC3BF7"/>
    <w:rsid w:val="00CC46DF"/>
    <w:rsid w:val="00CC4E3B"/>
    <w:rsid w:val="00CC5220"/>
    <w:rsid w:val="00CC7F4E"/>
    <w:rsid w:val="00CD05FC"/>
    <w:rsid w:val="00CD19A3"/>
    <w:rsid w:val="00CD2900"/>
    <w:rsid w:val="00CD3953"/>
    <w:rsid w:val="00CD4996"/>
    <w:rsid w:val="00CD5619"/>
    <w:rsid w:val="00CD7ABA"/>
    <w:rsid w:val="00CE006B"/>
    <w:rsid w:val="00CE2312"/>
    <w:rsid w:val="00CE280A"/>
    <w:rsid w:val="00CE3086"/>
    <w:rsid w:val="00CE445C"/>
    <w:rsid w:val="00CE44C6"/>
    <w:rsid w:val="00CE455E"/>
    <w:rsid w:val="00CE49A1"/>
    <w:rsid w:val="00CE504F"/>
    <w:rsid w:val="00CE799C"/>
    <w:rsid w:val="00CF07A6"/>
    <w:rsid w:val="00CF0B71"/>
    <w:rsid w:val="00CF0C64"/>
    <w:rsid w:val="00CF1470"/>
    <w:rsid w:val="00CF1900"/>
    <w:rsid w:val="00CF288B"/>
    <w:rsid w:val="00CF37C0"/>
    <w:rsid w:val="00CF56DC"/>
    <w:rsid w:val="00D017AD"/>
    <w:rsid w:val="00D02DB7"/>
    <w:rsid w:val="00D03E04"/>
    <w:rsid w:val="00D046C4"/>
    <w:rsid w:val="00D05903"/>
    <w:rsid w:val="00D05D51"/>
    <w:rsid w:val="00D1239A"/>
    <w:rsid w:val="00D13CD7"/>
    <w:rsid w:val="00D1422C"/>
    <w:rsid w:val="00D14C70"/>
    <w:rsid w:val="00D15275"/>
    <w:rsid w:val="00D1542B"/>
    <w:rsid w:val="00D173C1"/>
    <w:rsid w:val="00D20C54"/>
    <w:rsid w:val="00D22050"/>
    <w:rsid w:val="00D248E9"/>
    <w:rsid w:val="00D2686C"/>
    <w:rsid w:val="00D26899"/>
    <w:rsid w:val="00D27C9E"/>
    <w:rsid w:val="00D3197E"/>
    <w:rsid w:val="00D31A06"/>
    <w:rsid w:val="00D31C4E"/>
    <w:rsid w:val="00D3536B"/>
    <w:rsid w:val="00D35AC6"/>
    <w:rsid w:val="00D41801"/>
    <w:rsid w:val="00D43211"/>
    <w:rsid w:val="00D43D57"/>
    <w:rsid w:val="00D45021"/>
    <w:rsid w:val="00D45B5B"/>
    <w:rsid w:val="00D45D06"/>
    <w:rsid w:val="00D51157"/>
    <w:rsid w:val="00D52091"/>
    <w:rsid w:val="00D524D4"/>
    <w:rsid w:val="00D534FB"/>
    <w:rsid w:val="00D55CA5"/>
    <w:rsid w:val="00D615CE"/>
    <w:rsid w:val="00D62982"/>
    <w:rsid w:val="00D62F7E"/>
    <w:rsid w:val="00D63499"/>
    <w:rsid w:val="00D643FC"/>
    <w:rsid w:val="00D64CE3"/>
    <w:rsid w:val="00D66E9A"/>
    <w:rsid w:val="00D7065A"/>
    <w:rsid w:val="00D70C01"/>
    <w:rsid w:val="00D70C07"/>
    <w:rsid w:val="00D7168F"/>
    <w:rsid w:val="00D71C3D"/>
    <w:rsid w:val="00D72623"/>
    <w:rsid w:val="00D737FC"/>
    <w:rsid w:val="00D7432F"/>
    <w:rsid w:val="00D74F92"/>
    <w:rsid w:val="00D77D14"/>
    <w:rsid w:val="00D8329F"/>
    <w:rsid w:val="00D846D9"/>
    <w:rsid w:val="00D87082"/>
    <w:rsid w:val="00D9229F"/>
    <w:rsid w:val="00D922C5"/>
    <w:rsid w:val="00D928CD"/>
    <w:rsid w:val="00D9403B"/>
    <w:rsid w:val="00D9451F"/>
    <w:rsid w:val="00D960DC"/>
    <w:rsid w:val="00D96FCA"/>
    <w:rsid w:val="00DA0114"/>
    <w:rsid w:val="00DA0828"/>
    <w:rsid w:val="00DA08D5"/>
    <w:rsid w:val="00DA0D51"/>
    <w:rsid w:val="00DA0F86"/>
    <w:rsid w:val="00DA391B"/>
    <w:rsid w:val="00DA3E1D"/>
    <w:rsid w:val="00DA5A28"/>
    <w:rsid w:val="00DA602A"/>
    <w:rsid w:val="00DA7120"/>
    <w:rsid w:val="00DA720C"/>
    <w:rsid w:val="00DB189B"/>
    <w:rsid w:val="00DB1C67"/>
    <w:rsid w:val="00DB2309"/>
    <w:rsid w:val="00DB67FC"/>
    <w:rsid w:val="00DB6EE6"/>
    <w:rsid w:val="00DC04E3"/>
    <w:rsid w:val="00DC3BAB"/>
    <w:rsid w:val="00DC6E6E"/>
    <w:rsid w:val="00DD0B15"/>
    <w:rsid w:val="00DD3CD9"/>
    <w:rsid w:val="00DD4F8D"/>
    <w:rsid w:val="00DD566A"/>
    <w:rsid w:val="00DD719B"/>
    <w:rsid w:val="00DD7E4E"/>
    <w:rsid w:val="00DE12F4"/>
    <w:rsid w:val="00DE1C29"/>
    <w:rsid w:val="00DE2DCC"/>
    <w:rsid w:val="00DE3780"/>
    <w:rsid w:val="00DE4ECA"/>
    <w:rsid w:val="00DE5C9B"/>
    <w:rsid w:val="00DE5E45"/>
    <w:rsid w:val="00DE6925"/>
    <w:rsid w:val="00DF0911"/>
    <w:rsid w:val="00DF16A6"/>
    <w:rsid w:val="00DF20A1"/>
    <w:rsid w:val="00DF6F5A"/>
    <w:rsid w:val="00E013A4"/>
    <w:rsid w:val="00E02596"/>
    <w:rsid w:val="00E03517"/>
    <w:rsid w:val="00E0353D"/>
    <w:rsid w:val="00E044A0"/>
    <w:rsid w:val="00E046CA"/>
    <w:rsid w:val="00E05149"/>
    <w:rsid w:val="00E05B86"/>
    <w:rsid w:val="00E0660B"/>
    <w:rsid w:val="00E06BBB"/>
    <w:rsid w:val="00E1056E"/>
    <w:rsid w:val="00E1229F"/>
    <w:rsid w:val="00E13D6F"/>
    <w:rsid w:val="00E14698"/>
    <w:rsid w:val="00E15EF2"/>
    <w:rsid w:val="00E15F13"/>
    <w:rsid w:val="00E1631A"/>
    <w:rsid w:val="00E2002A"/>
    <w:rsid w:val="00E201A6"/>
    <w:rsid w:val="00E2052D"/>
    <w:rsid w:val="00E24BCF"/>
    <w:rsid w:val="00E252F6"/>
    <w:rsid w:val="00E31009"/>
    <w:rsid w:val="00E31DA6"/>
    <w:rsid w:val="00E327BB"/>
    <w:rsid w:val="00E3783F"/>
    <w:rsid w:val="00E41095"/>
    <w:rsid w:val="00E427E2"/>
    <w:rsid w:val="00E42810"/>
    <w:rsid w:val="00E42EFB"/>
    <w:rsid w:val="00E431C4"/>
    <w:rsid w:val="00E437D1"/>
    <w:rsid w:val="00E43CC7"/>
    <w:rsid w:val="00E43DEC"/>
    <w:rsid w:val="00E44496"/>
    <w:rsid w:val="00E447F0"/>
    <w:rsid w:val="00E45117"/>
    <w:rsid w:val="00E45642"/>
    <w:rsid w:val="00E465FC"/>
    <w:rsid w:val="00E47ABC"/>
    <w:rsid w:val="00E50A79"/>
    <w:rsid w:val="00E51E29"/>
    <w:rsid w:val="00E5202B"/>
    <w:rsid w:val="00E55A17"/>
    <w:rsid w:val="00E55B4D"/>
    <w:rsid w:val="00E574AD"/>
    <w:rsid w:val="00E61B27"/>
    <w:rsid w:val="00E65C87"/>
    <w:rsid w:val="00E67211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5E9A"/>
    <w:rsid w:val="00E87C3F"/>
    <w:rsid w:val="00E87D27"/>
    <w:rsid w:val="00E90B06"/>
    <w:rsid w:val="00E90C8E"/>
    <w:rsid w:val="00E91ABE"/>
    <w:rsid w:val="00E9230B"/>
    <w:rsid w:val="00E925CA"/>
    <w:rsid w:val="00E93A74"/>
    <w:rsid w:val="00E9466D"/>
    <w:rsid w:val="00E95471"/>
    <w:rsid w:val="00E95E54"/>
    <w:rsid w:val="00EA0309"/>
    <w:rsid w:val="00EA03A4"/>
    <w:rsid w:val="00EA2207"/>
    <w:rsid w:val="00EA3667"/>
    <w:rsid w:val="00EA6912"/>
    <w:rsid w:val="00EA7D2C"/>
    <w:rsid w:val="00EB10B3"/>
    <w:rsid w:val="00EB3CB6"/>
    <w:rsid w:val="00EB41E8"/>
    <w:rsid w:val="00EB58A3"/>
    <w:rsid w:val="00EB6E05"/>
    <w:rsid w:val="00EC326C"/>
    <w:rsid w:val="00EC39AC"/>
    <w:rsid w:val="00EC476D"/>
    <w:rsid w:val="00EC5B05"/>
    <w:rsid w:val="00EC5B81"/>
    <w:rsid w:val="00EC6CB3"/>
    <w:rsid w:val="00EC6D95"/>
    <w:rsid w:val="00EC7175"/>
    <w:rsid w:val="00EC759A"/>
    <w:rsid w:val="00ED014F"/>
    <w:rsid w:val="00ED07CB"/>
    <w:rsid w:val="00ED0F52"/>
    <w:rsid w:val="00ED140E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D6D73"/>
    <w:rsid w:val="00EE24F1"/>
    <w:rsid w:val="00EE254A"/>
    <w:rsid w:val="00EE346A"/>
    <w:rsid w:val="00EE3FEE"/>
    <w:rsid w:val="00EE4EBA"/>
    <w:rsid w:val="00EE5C73"/>
    <w:rsid w:val="00EE6A00"/>
    <w:rsid w:val="00EF05D1"/>
    <w:rsid w:val="00EF1C4B"/>
    <w:rsid w:val="00EF250A"/>
    <w:rsid w:val="00EF28A5"/>
    <w:rsid w:val="00EF379A"/>
    <w:rsid w:val="00EF5CF4"/>
    <w:rsid w:val="00F0171A"/>
    <w:rsid w:val="00F067F1"/>
    <w:rsid w:val="00F10D2E"/>
    <w:rsid w:val="00F11922"/>
    <w:rsid w:val="00F12330"/>
    <w:rsid w:val="00F13F32"/>
    <w:rsid w:val="00F151A0"/>
    <w:rsid w:val="00F15F73"/>
    <w:rsid w:val="00F165EF"/>
    <w:rsid w:val="00F1679C"/>
    <w:rsid w:val="00F1755A"/>
    <w:rsid w:val="00F2090B"/>
    <w:rsid w:val="00F219C1"/>
    <w:rsid w:val="00F22735"/>
    <w:rsid w:val="00F23993"/>
    <w:rsid w:val="00F25FE5"/>
    <w:rsid w:val="00F260EA"/>
    <w:rsid w:val="00F2762B"/>
    <w:rsid w:val="00F3172F"/>
    <w:rsid w:val="00F340B4"/>
    <w:rsid w:val="00F342C9"/>
    <w:rsid w:val="00F34515"/>
    <w:rsid w:val="00F41456"/>
    <w:rsid w:val="00F42434"/>
    <w:rsid w:val="00F442F3"/>
    <w:rsid w:val="00F45805"/>
    <w:rsid w:val="00F46E38"/>
    <w:rsid w:val="00F5217F"/>
    <w:rsid w:val="00F5276A"/>
    <w:rsid w:val="00F53184"/>
    <w:rsid w:val="00F53433"/>
    <w:rsid w:val="00F55661"/>
    <w:rsid w:val="00F55FA1"/>
    <w:rsid w:val="00F566C4"/>
    <w:rsid w:val="00F56B7C"/>
    <w:rsid w:val="00F60018"/>
    <w:rsid w:val="00F61EA3"/>
    <w:rsid w:val="00F62819"/>
    <w:rsid w:val="00F6304B"/>
    <w:rsid w:val="00F634D4"/>
    <w:rsid w:val="00F6377F"/>
    <w:rsid w:val="00F6500E"/>
    <w:rsid w:val="00F66C7D"/>
    <w:rsid w:val="00F677B1"/>
    <w:rsid w:val="00F67C64"/>
    <w:rsid w:val="00F70290"/>
    <w:rsid w:val="00F707FD"/>
    <w:rsid w:val="00F72EC4"/>
    <w:rsid w:val="00F73717"/>
    <w:rsid w:val="00F748CC"/>
    <w:rsid w:val="00F748F0"/>
    <w:rsid w:val="00F75261"/>
    <w:rsid w:val="00F7540C"/>
    <w:rsid w:val="00F77C3C"/>
    <w:rsid w:val="00F77ED8"/>
    <w:rsid w:val="00F800A5"/>
    <w:rsid w:val="00F80464"/>
    <w:rsid w:val="00F81B25"/>
    <w:rsid w:val="00F82051"/>
    <w:rsid w:val="00F82D7C"/>
    <w:rsid w:val="00F84FA4"/>
    <w:rsid w:val="00F85DA6"/>
    <w:rsid w:val="00F86451"/>
    <w:rsid w:val="00F8763A"/>
    <w:rsid w:val="00F91701"/>
    <w:rsid w:val="00F95304"/>
    <w:rsid w:val="00F967E6"/>
    <w:rsid w:val="00F96966"/>
    <w:rsid w:val="00F96EE9"/>
    <w:rsid w:val="00F9777C"/>
    <w:rsid w:val="00FA0650"/>
    <w:rsid w:val="00FA0999"/>
    <w:rsid w:val="00FA3CF1"/>
    <w:rsid w:val="00FA78F4"/>
    <w:rsid w:val="00FB122C"/>
    <w:rsid w:val="00FB1BB3"/>
    <w:rsid w:val="00FB21B1"/>
    <w:rsid w:val="00FB3634"/>
    <w:rsid w:val="00FB36CC"/>
    <w:rsid w:val="00FB49D2"/>
    <w:rsid w:val="00FB50EA"/>
    <w:rsid w:val="00FB68BB"/>
    <w:rsid w:val="00FC12AF"/>
    <w:rsid w:val="00FC1A4F"/>
    <w:rsid w:val="00FC2DBB"/>
    <w:rsid w:val="00FC3024"/>
    <w:rsid w:val="00FC42B1"/>
    <w:rsid w:val="00FC6226"/>
    <w:rsid w:val="00FC6825"/>
    <w:rsid w:val="00FD267E"/>
    <w:rsid w:val="00FD4927"/>
    <w:rsid w:val="00FD5317"/>
    <w:rsid w:val="00FD7B19"/>
    <w:rsid w:val="00FE0058"/>
    <w:rsid w:val="00FE22A9"/>
    <w:rsid w:val="00FE297A"/>
    <w:rsid w:val="00FE2B31"/>
    <w:rsid w:val="00FE4130"/>
    <w:rsid w:val="00FE7372"/>
    <w:rsid w:val="00FF01FB"/>
    <w:rsid w:val="00FF18C3"/>
    <w:rsid w:val="00FF3DC6"/>
    <w:rsid w:val="00FF4E70"/>
    <w:rsid w:val="00FF51DC"/>
    <w:rsid w:val="00FF5369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  <w15:docId w15:val="{E99B1B23-4F67-4129-8BFE-BB69143C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Heading1">
    <w:name w:val="heading 1"/>
    <w:next w:val="Normal"/>
    <w:link w:val="Heading1Char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CAE"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2DD2"/>
    <w:rPr>
      <w:rFonts w:ascii="Arial" w:eastAsia="SimSun" w:hAnsi="Arial"/>
      <w:sz w:val="36"/>
      <w:lang w:val="en-GB" w:eastAsia="en-US"/>
    </w:rPr>
  </w:style>
  <w:style w:type="paragraph" w:styleId="Title">
    <w:name w:val="Title"/>
    <w:basedOn w:val="Normal"/>
    <w:link w:val="TitleChar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TitleChar">
    <w:name w:val="Title Char"/>
    <w:link w:val="Title"/>
    <w:rsid w:val="001E2DD2"/>
    <w:rPr>
      <w:rFonts w:ascii="Arial" w:hAnsi="Arial"/>
      <w:b/>
      <w:sz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E2DD2"/>
    <w:rPr>
      <w:rFonts w:ascii="Times" w:hAnsi="Times" w:cs="Times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0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BodyText">
    <w:name w:val="Body Text"/>
    <w:aliases w:val="bt,AvtalBrödtext, ändrad,ändrad"/>
    <w:basedOn w:val="Normal"/>
    <w:link w:val="BodyTextChar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8878C6"/>
    <w:rPr>
      <w:rFonts w:ascii="Times New Roman" w:hAnsi="Times New Roman"/>
      <w:szCs w:val="24"/>
      <w:lang w:val="x-none" w:eastAsia="en-US"/>
    </w:rPr>
  </w:style>
  <w:style w:type="character" w:customStyle="1" w:styleId="Heading2Char">
    <w:name w:val="Heading 2 Char"/>
    <w:link w:val="Heading2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character" w:customStyle="1" w:styleId="Heading3Char">
    <w:name w:val="Heading 3 Char"/>
    <w:link w:val="Heading3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Normal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Normal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TableGrid">
    <w:name w:val="Table Grid"/>
    <w:basedOn w:val="TableNormal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">
    <w:name w:val="テキスト"/>
    <w:basedOn w:val="Normal"/>
    <w:link w:val="a0"/>
    <w:qFormat/>
    <w:rsid w:val="00DA08D5"/>
    <w:pPr>
      <w:ind w:firstLineChars="100" w:firstLine="2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2E7"/>
    <w:pPr>
      <w:spacing w:after="0" w:line="240" w:lineRule="auto"/>
    </w:pPr>
    <w:rPr>
      <w:rFonts w:ascii="Arial" w:eastAsia="MS Gothic" w:hAnsi="Arial"/>
      <w:sz w:val="18"/>
      <w:szCs w:val="18"/>
    </w:rPr>
  </w:style>
  <w:style w:type="character" w:customStyle="1" w:styleId="a0">
    <w:name w:val="テキスト (文字)"/>
    <w:link w:val="a"/>
    <w:rsid w:val="00DA08D5"/>
    <w:rPr>
      <w:kern w:val="2"/>
      <w:sz w:val="21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0402E7"/>
    <w:rPr>
      <w:rFonts w:ascii="Arial" w:eastAsia="MS Gothic" w:hAnsi="Arial" w:cs="Times New Roman"/>
      <w:kern w:val="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Normal"/>
    <w:rsid w:val="00FF51DC"/>
    <w:pPr>
      <w:widowControl/>
      <w:numPr>
        <w:numId w:val="5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749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A749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4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7491"/>
    <w:rPr>
      <w:b/>
      <w:bCs/>
      <w:kern w:val="2"/>
    </w:rPr>
  </w:style>
  <w:style w:type="table" w:styleId="LightList-Accent1">
    <w:name w:val="Light List Accent 1"/>
    <w:basedOn w:val="TableNormal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54F02"/>
    <w:pPr>
      <w:ind w:leftChars="400" w:left="840"/>
    </w:pPr>
  </w:style>
  <w:style w:type="table" w:styleId="MediumShading1-Accent1">
    <w:name w:val="Medium Shading 1 Accent 1"/>
    <w:basedOn w:val="TableNormal"/>
    <w:uiPriority w:val="63"/>
    <w:rsid w:val="00FF01F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1">
    <w:name w:val="Light Grid Accent 1"/>
    <w:basedOn w:val="TableNormal"/>
    <w:uiPriority w:val="62"/>
    <w:rsid w:val="00FF01F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1">
    <w:name w:val="Light Shading Accent 1"/>
    <w:basedOn w:val="TableNormal"/>
    <w:uiPriority w:val="60"/>
    <w:rsid w:val="007A0903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uiPriority w:val="99"/>
    <w:rsid w:val="00B70C17"/>
    <w:rPr>
      <w:color w:val="0000FF"/>
      <w:u w:val="single"/>
    </w:rPr>
  </w:style>
  <w:style w:type="paragraph" w:customStyle="1" w:styleId="EQ">
    <w:name w:val="EQ"/>
    <w:basedOn w:val="Normal"/>
    <w:next w:val="Normal"/>
    <w:rsid w:val="00EC6CB3"/>
    <w:pPr>
      <w:keepLines/>
      <w:widowControl/>
      <w:tabs>
        <w:tab w:val="center" w:pos="4536"/>
        <w:tab w:val="right" w:pos="9072"/>
      </w:tabs>
      <w:spacing w:afterLines="0" w:line="240" w:lineRule="auto"/>
      <w:jc w:val="left"/>
    </w:pPr>
    <w:rPr>
      <w:rFonts w:ascii="Times New Roman" w:eastAsia="MS Gothic" w:hAnsi="Times New Roman"/>
      <w:noProof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oleObject" Target="embeddings/oleObject2.bin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21" Type="http://schemas.openxmlformats.org/officeDocument/2006/relationships/oleObject" Target="embeddings/oleObject4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3.emf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5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image" Target="media/image9.wmf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0.wmf"/><Relationship Id="rId27" Type="http://schemas.openxmlformats.org/officeDocument/2006/relationships/oleObject" Target="embeddings/oleObject7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header" Target="header3.xml"/><Relationship Id="rId8" Type="http://schemas.openxmlformats.org/officeDocument/2006/relationships/hyperlink" Target="file:///C:\Users\0000105194\Desktop\3GPP_server\89-89b_NR_AH2\Docs\R1-1711943.zip" TargetMode="External"/><Relationship Id="rId51" Type="http://schemas.openxmlformats.org/officeDocument/2006/relationships/oleObject" Target="embeddings/oleObject20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20C39-77B6-42B9-AA09-FCE072AE1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1835</Words>
  <Characters>10460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</Company>
  <LinksUpToDate>false</LinksUpToDate>
  <CharactersWithSpaces>12271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Atungsiri, Samuel</dc:creator>
  <cp:lastModifiedBy>Beale, Martin</cp:lastModifiedBy>
  <cp:revision>14</cp:revision>
  <dcterms:created xsi:type="dcterms:W3CDTF">2017-08-10T10:49:00Z</dcterms:created>
  <dcterms:modified xsi:type="dcterms:W3CDTF">2017-08-11T16:51:00Z</dcterms:modified>
</cp:coreProperties>
</file>