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37CE5056" w14:textId="65624D94"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DD11F7">
        <w:rPr>
          <w:b w:val="0"/>
          <w:bCs/>
          <w:szCs w:val="24"/>
          <w:lang w:val="de-DE"/>
        </w:rPr>
        <w:t>R1</w:t>
      </w:r>
      <w:r w:rsidR="005F1E91" w:rsidRPr="008045C8">
        <w:rPr>
          <w:b w:val="0"/>
          <w:bCs/>
          <w:szCs w:val="24"/>
          <w:lang w:val="de-DE"/>
        </w:rPr>
        <w:t>-</w:t>
      </w:r>
      <w:r w:rsidR="005F627D" w:rsidRPr="008045C8">
        <w:rPr>
          <w:b w:val="0"/>
          <w:bCs/>
          <w:szCs w:val="24"/>
          <w:lang w:val="de-DE"/>
        </w:rPr>
        <w:t>17</w:t>
      </w:r>
      <w:r w:rsidR="008045C8" w:rsidRPr="00A36422">
        <w:rPr>
          <w:b w:val="0"/>
          <w:bCs/>
          <w:szCs w:val="24"/>
          <w:lang w:val="de-DE"/>
        </w:rPr>
        <w:t>09080</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58F6E192"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122B87" w:rsidRPr="006D6BE9">
        <w:rPr>
          <w:sz w:val="20"/>
          <w:szCs w:val="22"/>
          <w:lang w:val="en-US"/>
        </w:rPr>
        <w:t>7.1.3.</w:t>
      </w:r>
      <w:r w:rsidR="005F627D" w:rsidRPr="006D6BE9">
        <w:rPr>
          <w:sz w:val="20"/>
          <w:szCs w:val="22"/>
          <w:lang w:val="en-US"/>
        </w:rPr>
        <w:t>2.1</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2388C72E"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C801DE">
        <w:rPr>
          <w:sz w:val="20"/>
          <w:szCs w:val="22"/>
        </w:rPr>
        <w:t xml:space="preserve">esign of </w:t>
      </w:r>
      <w:r w:rsidR="00917766">
        <w:rPr>
          <w:sz w:val="20"/>
          <w:szCs w:val="22"/>
        </w:rPr>
        <w:t>1-Symbol PUCCH for 1-2 b</w:t>
      </w:r>
      <w:r w:rsidR="005F627D" w:rsidRPr="006D6BE9">
        <w:rPr>
          <w:sz w:val="20"/>
          <w:szCs w:val="22"/>
        </w:rPr>
        <w:t>its</w:t>
      </w:r>
      <w:r w:rsidR="00917766">
        <w:rPr>
          <w:sz w:val="20"/>
          <w:szCs w:val="22"/>
        </w:rPr>
        <w:t xml:space="preserve"> UCI</w:t>
      </w:r>
    </w:p>
    <w:p w14:paraId="00BFF626" w14:textId="11D8A2D8" w:rsidR="00E90E49" w:rsidRPr="006D6BE9" w:rsidRDefault="00082D77" w:rsidP="00C704D9">
      <w:pPr>
        <w:pStyle w:val="3GPPHeader"/>
        <w:rPr>
          <w:sz w:val="22"/>
          <w:lang w:val="en-US"/>
        </w:rPr>
      </w:pPr>
      <w:r>
        <w:rPr>
          <w:sz w:val="20"/>
          <w:szCs w:val="22"/>
        </w:rPr>
        <w:t>Document for:</w:t>
      </w:r>
      <w:r>
        <w:rPr>
          <w:sz w:val="20"/>
          <w:szCs w:val="22"/>
        </w:rPr>
        <w:tab/>
        <w:t>Discussion and</w:t>
      </w:r>
      <w:r w:rsidR="00E90E49" w:rsidRPr="006D6BE9">
        <w:rPr>
          <w:sz w:val="20"/>
          <w:szCs w:val="22"/>
        </w:rPr>
        <w:t xml:space="preserve"> Decision</w:t>
      </w:r>
    </w:p>
    <w:p w14:paraId="4C277CD5" w14:textId="3DD9828D" w:rsidR="005F627D" w:rsidRPr="00456C62" w:rsidRDefault="00E30225" w:rsidP="00456C62">
      <w:pPr>
        <w:pStyle w:val="Heading1"/>
      </w:pPr>
      <w:r w:rsidRPr="00CE0424">
        <w:t>Introduction</w:t>
      </w:r>
    </w:p>
    <w:p w14:paraId="52A95E2C" w14:textId="77777777" w:rsidR="0079419D" w:rsidRDefault="00456C62" w:rsidP="005F627D">
      <w:pPr>
        <w:rPr>
          <w:rFonts w:ascii="Times New Roman" w:eastAsia="MS Mincho" w:hAnsi="Times New Roman"/>
          <w:lang w:eastAsia="ja-JP"/>
        </w:rPr>
      </w:pPr>
      <w:r>
        <w:rPr>
          <w:rFonts w:ascii="Times New Roman" w:eastAsia="MS Mincho" w:hAnsi="Times New Roman"/>
          <w:lang w:eastAsia="ja-JP"/>
        </w:rPr>
        <w:t xml:space="preserve">One of the important topics within the scope of UL control channel </w:t>
      </w:r>
      <w:r w:rsidR="000C783F">
        <w:rPr>
          <w:rFonts w:ascii="Times New Roman" w:eastAsia="MS Mincho" w:hAnsi="Times New Roman"/>
          <w:lang w:eastAsia="ja-JP"/>
        </w:rPr>
        <w:t xml:space="preserve">design </w:t>
      </w:r>
      <w:r>
        <w:rPr>
          <w:rFonts w:ascii="Times New Roman" w:eastAsia="MS Mincho" w:hAnsi="Times New Roman"/>
          <w:lang w:eastAsia="ja-JP"/>
        </w:rPr>
        <w:t>for NR is</w:t>
      </w:r>
      <w:r w:rsidR="000C783F">
        <w:rPr>
          <w:rFonts w:ascii="Times New Roman" w:eastAsia="MS Mincho" w:hAnsi="Times New Roman"/>
          <w:lang w:eastAsia="ja-JP"/>
        </w:rPr>
        <w:t xml:space="preserve"> the transmission of</w:t>
      </w:r>
      <w:r>
        <w:rPr>
          <w:rFonts w:ascii="Times New Roman" w:eastAsia="MS Mincho" w:hAnsi="Times New Roman"/>
          <w:lang w:eastAsia="ja-JP"/>
        </w:rPr>
        <w:t xml:space="preserve"> PUCCH </w:t>
      </w:r>
      <w:r w:rsidR="0079419D">
        <w:rPr>
          <w:rFonts w:ascii="Times New Roman" w:eastAsia="MS Mincho" w:hAnsi="Times New Roman"/>
          <w:lang w:eastAsia="ja-JP"/>
        </w:rPr>
        <w:t>within duration of one symbol carrying at least 1 or 2 to 10s of UCI bits.</w:t>
      </w:r>
    </w:p>
    <w:p w14:paraId="65922BDA" w14:textId="7A84A7CB" w:rsidR="005F627D" w:rsidRPr="00456C62" w:rsidRDefault="0079419D" w:rsidP="0053506D">
      <w:pPr>
        <w:rPr>
          <w:rFonts w:ascii="Times New Roman" w:eastAsia="MS Mincho" w:hAnsi="Times New Roman"/>
          <w:lang w:eastAsia="ja-JP"/>
        </w:rPr>
      </w:pPr>
      <w:r>
        <w:rPr>
          <w:rFonts w:ascii="Times New Roman" w:eastAsia="MS Mincho" w:hAnsi="Times New Roman"/>
          <w:lang w:eastAsia="ja-JP"/>
        </w:rPr>
        <w:t xml:space="preserve">The design of 1-symbol PUCCH was heavily </w:t>
      </w:r>
      <w:r w:rsidR="005B621C">
        <w:rPr>
          <w:rFonts w:ascii="Times New Roman" w:eastAsia="MS Mincho" w:hAnsi="Times New Roman"/>
          <w:lang w:eastAsia="ja-JP"/>
        </w:rPr>
        <w:t>discussed during the study item</w:t>
      </w:r>
      <w:r>
        <w:rPr>
          <w:rFonts w:ascii="Times New Roman" w:eastAsia="MS Mincho" w:hAnsi="Times New Roman"/>
          <w:lang w:eastAsia="ja-JP"/>
        </w:rPr>
        <w:t xml:space="preserve"> where various design options were proposed based on different criteria such as PAPR, </w:t>
      </w:r>
      <w:r w:rsidR="00E9277E">
        <w:rPr>
          <w:rFonts w:ascii="Times New Roman" w:eastAsia="MS Mincho" w:hAnsi="Times New Roman"/>
          <w:lang w:eastAsia="ja-JP"/>
        </w:rPr>
        <w:t xml:space="preserve">coverage, </w:t>
      </w:r>
      <w:r>
        <w:rPr>
          <w:rFonts w:ascii="Times New Roman" w:eastAsia="MS Mincho" w:hAnsi="Times New Roman"/>
          <w:lang w:eastAsia="ja-JP"/>
        </w:rPr>
        <w:t xml:space="preserve">multiplexing capacity and </w:t>
      </w:r>
      <w:r w:rsidR="00E9277E">
        <w:rPr>
          <w:rFonts w:ascii="Times New Roman" w:eastAsia="MS Mincho" w:hAnsi="Times New Roman"/>
          <w:lang w:eastAsia="ja-JP"/>
        </w:rPr>
        <w:t xml:space="preserve">operating SNR. </w:t>
      </w:r>
      <w:r w:rsidR="005B621C">
        <w:rPr>
          <w:rFonts w:ascii="Times New Roman" w:eastAsia="MS Mincho" w:hAnsi="Times New Roman"/>
          <w:lang w:eastAsia="ja-JP"/>
        </w:rPr>
        <w:t>In RAN1#88</w:t>
      </w:r>
      <w:r w:rsidR="00E9277E">
        <w:rPr>
          <w:rFonts w:ascii="Times New Roman" w:eastAsia="MS Mincho" w:hAnsi="Times New Roman"/>
          <w:lang w:eastAsia="ja-JP"/>
        </w:rPr>
        <w:t>, different proposed options were listed as the following and it was agreed to</w:t>
      </w:r>
      <w:r w:rsidR="005B621C">
        <w:rPr>
          <w:rFonts w:ascii="Times New Roman" w:eastAsia="MS Mincho" w:hAnsi="Times New Roman"/>
          <w:lang w:eastAsia="ja-JP"/>
        </w:rPr>
        <w:t xml:space="preserve"> narrow down the options as soon as possible</w:t>
      </w:r>
      <w:r w:rsidR="00E9277E">
        <w:rPr>
          <w:rFonts w:ascii="Times New Roman" w:eastAsia="MS Mincho" w:hAnsi="Times New Roman"/>
          <w:lang w:eastAsia="ja-JP"/>
        </w:rPr>
        <w:t xml:space="preserve">. </w:t>
      </w:r>
    </w:p>
    <w:p w14:paraId="33A933EC" w14:textId="69D6DC01" w:rsidR="005F627D" w:rsidRPr="00323884" w:rsidRDefault="005F627D" w:rsidP="005F627D">
      <w:pPr>
        <w:rPr>
          <w:rFonts w:eastAsia="MS Mincho"/>
          <w:b/>
          <w:u w:val="single"/>
          <w:lang w:eastAsia="ja-JP"/>
        </w:rPr>
      </w:pPr>
      <w:r w:rsidRPr="0053506D">
        <w:rPr>
          <w:rFonts w:eastAsia="MS Mincho" w:hint="eastAsia"/>
          <w:b/>
          <w:highlight w:val="green"/>
          <w:u w:val="single"/>
          <w:lang w:eastAsia="ja-JP"/>
        </w:rPr>
        <w:t>Agreements</w:t>
      </w:r>
      <w:r w:rsidR="0053506D" w:rsidRPr="0053506D">
        <w:rPr>
          <w:rFonts w:eastAsia="MS Mincho"/>
          <w:b/>
          <w:highlight w:val="green"/>
          <w:u w:val="single"/>
          <w:lang w:eastAsia="ja-JP"/>
        </w:rPr>
        <w:t xml:space="preserve"> </w:t>
      </w:r>
      <w:r w:rsidR="0053506D" w:rsidRPr="0053506D">
        <w:rPr>
          <w:rFonts w:eastAsia="MS Mincho"/>
          <w:b/>
          <w:highlight w:val="green"/>
          <w:u w:val="single"/>
          <w:lang w:eastAsia="ja-JP"/>
        </w:rPr>
        <w:fldChar w:fldCharType="begin"/>
      </w:r>
      <w:r w:rsidR="0053506D" w:rsidRPr="0053506D">
        <w:rPr>
          <w:rFonts w:eastAsia="MS Mincho"/>
          <w:b/>
          <w:highlight w:val="green"/>
          <w:u w:val="single"/>
          <w:lang w:eastAsia="ja-JP"/>
        </w:rPr>
        <w:instrText xml:space="preserve"> </w:instrText>
      </w:r>
      <w:r w:rsidR="0053506D" w:rsidRPr="0053506D">
        <w:rPr>
          <w:rFonts w:eastAsia="MS Mincho" w:hint="eastAsia"/>
          <w:b/>
          <w:highlight w:val="green"/>
          <w:u w:val="single"/>
          <w:lang w:eastAsia="ja-JP"/>
        </w:rPr>
        <w:instrText>REF _Ref481194071 \n \h</w:instrText>
      </w:r>
      <w:r w:rsidR="0053506D" w:rsidRPr="0053506D">
        <w:rPr>
          <w:rFonts w:eastAsia="MS Mincho"/>
          <w:b/>
          <w:highlight w:val="green"/>
          <w:u w:val="single"/>
          <w:lang w:eastAsia="ja-JP"/>
        </w:rPr>
        <w:instrText xml:space="preserve"> </w:instrText>
      </w:r>
      <w:r w:rsidR="0053506D">
        <w:rPr>
          <w:rFonts w:eastAsia="MS Mincho"/>
          <w:b/>
          <w:highlight w:val="green"/>
          <w:u w:val="single"/>
          <w:lang w:eastAsia="ja-JP"/>
        </w:rPr>
        <w:instrText xml:space="preserve"> \* MERGEFORMAT </w:instrText>
      </w:r>
      <w:r w:rsidR="0053506D" w:rsidRPr="0053506D">
        <w:rPr>
          <w:rFonts w:eastAsia="MS Mincho"/>
          <w:b/>
          <w:highlight w:val="green"/>
          <w:u w:val="single"/>
          <w:lang w:eastAsia="ja-JP"/>
        </w:rPr>
      </w:r>
      <w:r w:rsidR="0053506D" w:rsidRPr="0053506D">
        <w:rPr>
          <w:rFonts w:eastAsia="MS Mincho"/>
          <w:b/>
          <w:highlight w:val="green"/>
          <w:u w:val="single"/>
          <w:lang w:eastAsia="ja-JP"/>
        </w:rPr>
        <w:fldChar w:fldCharType="separate"/>
      </w:r>
      <w:r w:rsidR="00707A76">
        <w:rPr>
          <w:rFonts w:eastAsia="MS Mincho"/>
          <w:b/>
          <w:highlight w:val="green"/>
          <w:u w:val="single"/>
          <w:lang w:eastAsia="ja-JP"/>
        </w:rPr>
        <w:t>[1]</w:t>
      </w:r>
      <w:r w:rsidR="0053506D" w:rsidRPr="0053506D">
        <w:rPr>
          <w:rFonts w:eastAsia="MS Mincho"/>
          <w:b/>
          <w:highlight w:val="green"/>
          <w:u w:val="single"/>
          <w:lang w:eastAsia="ja-JP"/>
        </w:rPr>
        <w:fldChar w:fldCharType="end"/>
      </w:r>
      <w:r w:rsidR="0053506D" w:rsidRPr="0053506D">
        <w:rPr>
          <w:rFonts w:eastAsia="MS Mincho"/>
          <w:b/>
          <w:highlight w:val="green"/>
          <w:u w:val="single"/>
          <w:lang w:eastAsia="ja-JP"/>
        </w:rPr>
        <w:t>:</w:t>
      </w:r>
    </w:p>
    <w:p w14:paraId="7D39A385" w14:textId="77777777" w:rsidR="005F627D" w:rsidRPr="005F627D" w:rsidRDefault="005F627D" w:rsidP="000A7F2E">
      <w:pPr>
        <w:numPr>
          <w:ilvl w:val="0"/>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For 1-symbol PUCCH, consider following options</w:t>
      </w:r>
    </w:p>
    <w:p w14:paraId="27432DC3" w14:textId="77777777" w:rsidR="005F627D" w:rsidRPr="005F627D" w:rsidRDefault="005F627D" w:rsidP="000A7F2E">
      <w:pPr>
        <w:numPr>
          <w:ilvl w:val="1"/>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Option 1: RS and UCI of one UE are multiplexed by FDM manner in each symbol.</w:t>
      </w:r>
    </w:p>
    <w:p w14:paraId="573F62D6"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Already agreed.</w:t>
      </w:r>
    </w:p>
    <w:p w14:paraId="35BF9325" w14:textId="77777777" w:rsidR="005F627D" w:rsidRPr="005F627D" w:rsidRDefault="005F627D" w:rsidP="000A7F2E">
      <w:pPr>
        <w:numPr>
          <w:ilvl w:val="1"/>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Option 4: Sequence based design without RS only for small (1~2) payload size case</w:t>
      </w:r>
    </w:p>
    <w:p w14:paraId="117CBF65"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Information is delivered by which sequence/code is transmitted</w:t>
      </w:r>
    </w:p>
    <w:p w14:paraId="79C74E12"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Sequence is mapped over contiguous or non-contiguous REs</w:t>
      </w:r>
    </w:p>
    <w:p w14:paraId="6E0AF435"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UCI sequence can be CDMed with DMRS sequence of other UEs</w:t>
      </w:r>
    </w:p>
    <w:p w14:paraId="35479635" w14:textId="77777777" w:rsidR="005F627D" w:rsidRPr="005F627D" w:rsidRDefault="005F627D" w:rsidP="000A7F2E">
      <w:pPr>
        <w:numPr>
          <w:ilvl w:val="1"/>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Option 5: Sequence based design with RS only for small (1~2) payload size case</w:t>
      </w:r>
    </w:p>
    <w:p w14:paraId="165A39F6"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Information is delivered by which/what sequence/code is transmitted</w:t>
      </w:r>
    </w:p>
    <w:p w14:paraId="1E6E4984"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RS and UCI are multiplexed by CDM manner</w:t>
      </w:r>
    </w:p>
    <w:p w14:paraId="08071ACF" w14:textId="77777777" w:rsidR="005F627D" w:rsidRPr="005F627D" w:rsidRDefault="005F627D" w:rsidP="000A7F2E">
      <w:pPr>
        <w:numPr>
          <w:ilvl w:val="1"/>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Option 6: Pre-DFT multiplexing of RS and UCI</w:t>
      </w:r>
    </w:p>
    <w:p w14:paraId="139C201D"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Consider for both small and large UCI payload size cases</w:t>
      </w:r>
    </w:p>
    <w:p w14:paraId="6788B2C1"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Possibility 1: {CP + Pilot} + {CP + Data} to avoid MPI b/w pilot and data</w:t>
      </w:r>
    </w:p>
    <w:p w14:paraId="023E7520"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Possibility 2: CP + {Pilot + Data} as current DFT-s-OFDM</w:t>
      </w:r>
    </w:p>
    <w:p w14:paraId="31200C64" w14:textId="77777777" w:rsidR="005F627D" w:rsidRPr="005F627D" w:rsidRDefault="005F627D" w:rsidP="000A7F2E">
      <w:pPr>
        <w:numPr>
          <w:ilvl w:val="2"/>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lang w:eastAsia="ja-JP"/>
        </w:rPr>
        <w:t>Other possibilities are not precluded</w:t>
      </w:r>
    </w:p>
    <w:p w14:paraId="358821E9" w14:textId="77777777" w:rsidR="005F627D" w:rsidRPr="005F627D" w:rsidRDefault="005F627D" w:rsidP="000A7F2E">
      <w:pPr>
        <w:numPr>
          <w:ilvl w:val="1"/>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Combination of above options are not precluded</w:t>
      </w:r>
    </w:p>
    <w:p w14:paraId="4289C05C" w14:textId="77777777" w:rsidR="005F627D" w:rsidRPr="005F627D" w:rsidRDefault="005F627D" w:rsidP="000A7F2E">
      <w:pPr>
        <w:numPr>
          <w:ilvl w:val="1"/>
          <w:numId w:val="11"/>
        </w:numPr>
        <w:overflowPunct/>
        <w:autoSpaceDE/>
        <w:autoSpaceDN/>
        <w:adjustRightInd/>
        <w:snapToGrid w:val="0"/>
        <w:spacing w:after="0"/>
        <w:jc w:val="left"/>
        <w:textAlignment w:val="auto"/>
        <w:rPr>
          <w:rFonts w:ascii="Times New Roman" w:eastAsia="MS Mincho" w:hAnsi="Times New Roman"/>
        </w:rPr>
      </w:pPr>
      <w:r w:rsidRPr="005F627D">
        <w:rPr>
          <w:rFonts w:ascii="Times New Roman" w:eastAsia="MS Mincho" w:hAnsi="Times New Roman"/>
        </w:rPr>
        <w:t>RAN1 will definitely down select above options in the next meeting</w:t>
      </w:r>
    </w:p>
    <w:p w14:paraId="39A565A9" w14:textId="5C5162B0" w:rsidR="005F627D" w:rsidRDefault="005F627D" w:rsidP="005F627D">
      <w:pPr>
        <w:rPr>
          <w:rFonts w:eastAsia="MS Mincho"/>
          <w:lang w:eastAsia="ja-JP"/>
        </w:rPr>
      </w:pPr>
    </w:p>
    <w:p w14:paraId="236A239B" w14:textId="26A47EF2" w:rsidR="005F627D" w:rsidRPr="005B621C" w:rsidRDefault="005B621C" w:rsidP="005F627D">
      <w:pPr>
        <w:rPr>
          <w:rFonts w:ascii="Times New Roman" w:eastAsia="MS Mincho" w:hAnsi="Times New Roman"/>
          <w:lang w:eastAsia="ja-JP"/>
        </w:rPr>
      </w:pPr>
      <w:r w:rsidRPr="005B621C">
        <w:rPr>
          <w:rFonts w:ascii="Times New Roman" w:eastAsia="MS Mincho" w:hAnsi="Times New Roman"/>
          <w:lang w:eastAsia="ja-JP"/>
        </w:rPr>
        <w:t xml:space="preserve">The discussion continued in the first meeting of the work item and </w:t>
      </w:r>
      <w:r>
        <w:rPr>
          <w:rFonts w:ascii="Times New Roman" w:eastAsia="MS Mincho" w:hAnsi="Times New Roman"/>
          <w:lang w:eastAsia="ja-JP"/>
        </w:rPr>
        <w:t>the following agreement could be made on the design options of</w:t>
      </w:r>
      <w:r w:rsidR="00082D77">
        <w:rPr>
          <w:rFonts w:ascii="Times New Roman" w:eastAsia="MS Mincho" w:hAnsi="Times New Roman"/>
          <w:lang w:eastAsia="ja-JP"/>
        </w:rPr>
        <w:t xml:space="preserve"> 1-symbol PUCCH for 1-2 UCI</w:t>
      </w:r>
      <w:r>
        <w:rPr>
          <w:rFonts w:ascii="Times New Roman" w:eastAsia="MS Mincho" w:hAnsi="Times New Roman"/>
          <w:lang w:eastAsia="ja-JP"/>
        </w:rPr>
        <w:t xml:space="preserve"> bits where only two options among the 6 options above were considered </w:t>
      </w:r>
      <w:r w:rsidR="00123DA1">
        <w:rPr>
          <w:rFonts w:ascii="Times New Roman" w:eastAsia="MS Mincho" w:hAnsi="Times New Roman"/>
          <w:lang w:eastAsia="ja-JP"/>
        </w:rPr>
        <w:t xml:space="preserve">to progress for the </w:t>
      </w:r>
      <w:r>
        <w:rPr>
          <w:rFonts w:ascii="Times New Roman" w:eastAsia="MS Mincho" w:hAnsi="Times New Roman"/>
          <w:lang w:eastAsia="ja-JP"/>
        </w:rPr>
        <w:t xml:space="preserve">for </w:t>
      </w:r>
      <w:r w:rsidR="00123DA1">
        <w:rPr>
          <w:rFonts w:ascii="Times New Roman" w:eastAsia="MS Mincho" w:hAnsi="Times New Roman"/>
          <w:lang w:eastAsia="ja-JP"/>
        </w:rPr>
        <w:t xml:space="preserve">the </w:t>
      </w:r>
      <w:r>
        <w:rPr>
          <w:rFonts w:ascii="Times New Roman" w:eastAsia="MS Mincho" w:hAnsi="Times New Roman"/>
          <w:lang w:eastAsia="ja-JP"/>
        </w:rPr>
        <w:t xml:space="preserve">final selection. </w:t>
      </w:r>
    </w:p>
    <w:p w14:paraId="39E4BA84" w14:textId="3FE89F24" w:rsidR="005F627D" w:rsidRPr="005F627D" w:rsidRDefault="005F627D" w:rsidP="005F627D">
      <w:pPr>
        <w:rPr>
          <w:rFonts w:eastAsia="MS Mincho"/>
          <w:b/>
          <w:iCs/>
          <w:u w:val="single"/>
          <w:lang w:eastAsia="ja-JP"/>
        </w:rPr>
      </w:pPr>
      <w:r w:rsidRPr="005F627D">
        <w:rPr>
          <w:rFonts w:eastAsia="MS Mincho"/>
          <w:b/>
          <w:iCs/>
          <w:highlight w:val="green"/>
          <w:u w:val="single"/>
          <w:lang w:eastAsia="ja-JP"/>
        </w:rPr>
        <w:t>Agreements</w:t>
      </w:r>
      <w:r w:rsidR="0053506D">
        <w:rPr>
          <w:rFonts w:eastAsia="MS Mincho"/>
          <w:b/>
          <w:iCs/>
          <w:highlight w:val="green"/>
          <w:u w:val="single"/>
          <w:lang w:eastAsia="ja-JP"/>
        </w:rPr>
        <w:t xml:space="preserve"> </w:t>
      </w:r>
      <w:r w:rsidR="0053506D">
        <w:rPr>
          <w:rFonts w:eastAsia="MS Mincho"/>
          <w:b/>
          <w:iCs/>
          <w:highlight w:val="green"/>
          <w:u w:val="single"/>
          <w:lang w:eastAsia="ja-JP"/>
        </w:rPr>
        <w:fldChar w:fldCharType="begin"/>
      </w:r>
      <w:r w:rsidR="0053506D">
        <w:rPr>
          <w:rFonts w:eastAsia="MS Mincho"/>
          <w:b/>
          <w:iCs/>
          <w:highlight w:val="green"/>
          <w:u w:val="single"/>
          <w:lang w:eastAsia="ja-JP"/>
        </w:rPr>
        <w:instrText xml:space="preserve"> REF _Ref481194089 \n \h </w:instrText>
      </w:r>
      <w:r w:rsidR="0053506D">
        <w:rPr>
          <w:rFonts w:eastAsia="MS Mincho"/>
          <w:b/>
          <w:iCs/>
          <w:highlight w:val="green"/>
          <w:u w:val="single"/>
          <w:lang w:eastAsia="ja-JP"/>
        </w:rPr>
      </w:r>
      <w:r w:rsidR="0053506D">
        <w:rPr>
          <w:rFonts w:eastAsia="MS Mincho"/>
          <w:b/>
          <w:iCs/>
          <w:highlight w:val="green"/>
          <w:u w:val="single"/>
          <w:lang w:eastAsia="ja-JP"/>
        </w:rPr>
        <w:fldChar w:fldCharType="separate"/>
      </w:r>
      <w:r w:rsidR="00707A76">
        <w:rPr>
          <w:rFonts w:eastAsia="MS Mincho"/>
          <w:b/>
          <w:iCs/>
          <w:highlight w:val="green"/>
          <w:u w:val="single"/>
          <w:lang w:eastAsia="ja-JP"/>
        </w:rPr>
        <w:t>[2]</w:t>
      </w:r>
      <w:r w:rsidR="0053506D">
        <w:rPr>
          <w:rFonts w:eastAsia="MS Mincho"/>
          <w:b/>
          <w:iCs/>
          <w:highlight w:val="green"/>
          <w:u w:val="single"/>
          <w:lang w:eastAsia="ja-JP"/>
        </w:rPr>
        <w:fldChar w:fldCharType="end"/>
      </w:r>
      <w:r w:rsidRPr="005F627D">
        <w:rPr>
          <w:rFonts w:eastAsia="MS Mincho"/>
          <w:b/>
          <w:iCs/>
          <w:highlight w:val="green"/>
          <w:u w:val="single"/>
          <w:lang w:eastAsia="ja-JP"/>
        </w:rPr>
        <w:t>:</w:t>
      </w:r>
    </w:p>
    <w:p w14:paraId="16D41F31" w14:textId="77777777" w:rsidR="005F627D" w:rsidRPr="005F627D" w:rsidRDefault="005F627D" w:rsidP="000A7F2E">
      <w:pPr>
        <w:numPr>
          <w:ilvl w:val="0"/>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val="en-US" w:eastAsia="ja-JP"/>
        </w:rPr>
        <w:t>For 1-symbol PUCCH without SR with 1 or 2 bit(s) UCI payload size, RAN1 will select one from the following options.</w:t>
      </w:r>
    </w:p>
    <w:p w14:paraId="62BD47FB" w14:textId="77777777" w:rsidR="005F627D" w:rsidRPr="005F627D" w:rsidRDefault="005F627D" w:rsidP="000A7F2E">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eastAsia="ja-JP"/>
        </w:rPr>
        <w:t>Option 1: RS and UCI are multiplexed by FDM manner in the OFDM symbol</w:t>
      </w:r>
    </w:p>
    <w:p w14:paraId="127F5655" w14:textId="77777777" w:rsidR="005F627D" w:rsidRPr="005F627D" w:rsidRDefault="005F627D" w:rsidP="000A7F2E">
      <w:pPr>
        <w:numPr>
          <w:ilvl w:val="2"/>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eastAsia="ja-JP"/>
        </w:rPr>
        <w:t>UCI can be sequence</w:t>
      </w:r>
    </w:p>
    <w:p w14:paraId="3A1FAECE" w14:textId="77777777" w:rsidR="005F627D" w:rsidRPr="005F627D" w:rsidRDefault="005F627D" w:rsidP="000A7F2E">
      <w:pPr>
        <w:numPr>
          <w:ilvl w:val="2"/>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eastAsia="ja-JP"/>
        </w:rPr>
        <w:t>FFS: low PAPR design is applied</w:t>
      </w:r>
    </w:p>
    <w:p w14:paraId="6C81E9F4" w14:textId="77777777" w:rsidR="005F627D" w:rsidRPr="005F627D" w:rsidRDefault="005F627D" w:rsidP="000A7F2E">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eastAsia="ja-JP"/>
        </w:rPr>
        <w:t>Option 4: Sequence selection with low PAPR</w:t>
      </w:r>
    </w:p>
    <w:p w14:paraId="4EF91CAB" w14:textId="77777777" w:rsidR="005F627D" w:rsidRPr="005F627D" w:rsidRDefault="005F627D" w:rsidP="000A7F2E">
      <w:pPr>
        <w:numPr>
          <w:ilvl w:val="0"/>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val="en-US" w:eastAsia="ja-JP"/>
        </w:rPr>
        <w:t>FFS following cases:</w:t>
      </w:r>
    </w:p>
    <w:p w14:paraId="45CD9CAB" w14:textId="77777777" w:rsidR="005F627D" w:rsidRPr="005F627D" w:rsidRDefault="005F627D" w:rsidP="000A7F2E">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val="en-US" w:eastAsia="ja-JP"/>
        </w:rPr>
        <w:t>If SR only</w:t>
      </w:r>
    </w:p>
    <w:p w14:paraId="7C003012" w14:textId="77777777" w:rsidR="005F627D" w:rsidRPr="005F627D" w:rsidRDefault="005F627D" w:rsidP="000A7F2E">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val="en-US" w:eastAsia="ja-JP"/>
        </w:rPr>
        <w:t>If with SR + other UCI;</w:t>
      </w:r>
    </w:p>
    <w:p w14:paraId="2E412E95" w14:textId="77777777" w:rsidR="005F627D" w:rsidRPr="005F627D" w:rsidRDefault="005F627D" w:rsidP="000A7F2E">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val="en-US" w:eastAsia="ja-JP"/>
        </w:rPr>
        <w:t xml:space="preserve">This does not imply the necessity of special SR design </w:t>
      </w:r>
    </w:p>
    <w:p w14:paraId="43942DF1" w14:textId="096C35E7" w:rsidR="005F627D" w:rsidRPr="00082D77" w:rsidRDefault="005F627D" w:rsidP="005F627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5F627D">
        <w:rPr>
          <w:rFonts w:ascii="Times New Roman" w:eastAsia="MS Mincho" w:hAnsi="Times New Roman"/>
          <w:iCs/>
          <w:lang w:val="en-US" w:eastAsia="ja-JP"/>
        </w:rPr>
        <w:t>FFS whether the design may or may not depend on the frequency range</w:t>
      </w:r>
    </w:p>
    <w:p w14:paraId="65424E67" w14:textId="509DA3D4" w:rsidR="0053506D" w:rsidRPr="0053506D" w:rsidRDefault="005B621C" w:rsidP="005F627D">
      <w:pPr>
        <w:rPr>
          <w:rFonts w:ascii="Times New Roman" w:hAnsi="Times New Roman"/>
          <w:lang w:val="en-US"/>
        </w:rPr>
      </w:pPr>
      <w:r w:rsidRPr="0053506D">
        <w:rPr>
          <w:rFonts w:ascii="Times New Roman" w:hAnsi="Times New Roman"/>
          <w:lang w:val="en-US"/>
        </w:rPr>
        <w:lastRenderedPageBreak/>
        <w:t xml:space="preserve">In this contribution </w:t>
      </w:r>
      <w:r w:rsidR="00726B91">
        <w:rPr>
          <w:rFonts w:ascii="Times New Roman" w:hAnsi="Times New Roman"/>
          <w:lang w:val="en-US"/>
        </w:rPr>
        <w:t>we discuss our view on</w:t>
      </w:r>
      <w:r w:rsidR="0053506D" w:rsidRPr="0053506D">
        <w:rPr>
          <w:rFonts w:ascii="Times New Roman" w:hAnsi="Times New Roman"/>
          <w:lang w:val="en-US"/>
        </w:rPr>
        <w:t xml:space="preserve"> the preferred design option for the 1-symbol PUCCH with consideration on transmission of </w:t>
      </w:r>
      <w:r w:rsidR="0094450A">
        <w:rPr>
          <w:rFonts w:ascii="Times New Roman" w:hAnsi="Times New Roman"/>
          <w:lang w:val="en-US"/>
        </w:rPr>
        <w:t xml:space="preserve">1-2 HARQ feedback bits as well as SR. </w:t>
      </w:r>
      <w:r w:rsidR="0053506D" w:rsidRPr="0053506D">
        <w:rPr>
          <w:rFonts w:ascii="Times New Roman" w:hAnsi="Times New Roman"/>
          <w:lang w:val="en-US"/>
        </w:rPr>
        <w:t xml:space="preserve"> </w:t>
      </w:r>
      <w:r w:rsidR="0094450A">
        <w:rPr>
          <w:rFonts w:ascii="Times New Roman" w:hAnsi="Times New Roman"/>
          <w:lang w:val="en-US"/>
        </w:rPr>
        <w:t xml:space="preserve">Our view with respect to design choices for 1-symbol PUCCH for transmission of UCI sizes of more than 2 bits as well as 2-symbol PUCCH are discussed in </w:t>
      </w:r>
      <w:r w:rsidR="0094450A" w:rsidRPr="0094450A">
        <w:rPr>
          <w:rFonts w:ascii="Times New Roman" w:hAnsi="Times New Roman"/>
          <w:lang w:val="en-US"/>
        </w:rPr>
        <w:t>our companion contribution</w:t>
      </w:r>
      <w:r w:rsidR="0094450A">
        <w:rPr>
          <w:rFonts w:ascii="Times New Roman" w:hAnsi="Times New Roman"/>
          <w:lang w:val="en-US"/>
        </w:rPr>
        <w:t>s</w:t>
      </w:r>
      <w:r w:rsidR="0094450A" w:rsidRPr="0094450A">
        <w:rPr>
          <w:rFonts w:ascii="Times New Roman" w:hAnsi="Times New Roman"/>
          <w:lang w:val="en-US"/>
        </w:rPr>
        <w:t xml:space="preserve"> </w:t>
      </w:r>
      <w:r w:rsidR="0094450A" w:rsidRPr="0094450A">
        <w:rPr>
          <w:rFonts w:ascii="Times New Roman" w:hAnsi="Times New Roman"/>
          <w:lang w:val="en-US"/>
        </w:rPr>
        <w:fldChar w:fldCharType="begin"/>
      </w:r>
      <w:r w:rsidR="0094450A" w:rsidRPr="0094450A">
        <w:rPr>
          <w:rFonts w:ascii="Times New Roman" w:hAnsi="Times New Roman"/>
          <w:lang w:val="en-US"/>
        </w:rPr>
        <w:instrText xml:space="preserve"> REF _Ref481571110 \n \h </w:instrText>
      </w:r>
      <w:r w:rsidR="0094450A">
        <w:rPr>
          <w:rFonts w:ascii="Times New Roman" w:hAnsi="Times New Roman"/>
          <w:lang w:val="en-US"/>
        </w:rPr>
        <w:instrText xml:space="preserve"> \* MERGEFORMAT </w:instrText>
      </w:r>
      <w:r w:rsidR="0094450A" w:rsidRPr="0094450A">
        <w:rPr>
          <w:rFonts w:ascii="Times New Roman" w:hAnsi="Times New Roman"/>
          <w:lang w:val="en-US"/>
        </w:rPr>
      </w:r>
      <w:r w:rsidR="0094450A" w:rsidRPr="0094450A">
        <w:rPr>
          <w:rFonts w:ascii="Times New Roman" w:hAnsi="Times New Roman"/>
          <w:lang w:val="en-US"/>
        </w:rPr>
        <w:fldChar w:fldCharType="separate"/>
      </w:r>
      <w:r w:rsidR="00707A76">
        <w:rPr>
          <w:rFonts w:ascii="Times New Roman" w:hAnsi="Times New Roman"/>
          <w:lang w:val="en-US"/>
        </w:rPr>
        <w:t>[3]</w:t>
      </w:r>
      <w:r w:rsidR="0094450A" w:rsidRPr="0094450A">
        <w:rPr>
          <w:rFonts w:ascii="Times New Roman" w:hAnsi="Times New Roman"/>
          <w:lang w:val="en-US"/>
        </w:rPr>
        <w:fldChar w:fldCharType="end"/>
      </w:r>
      <w:r w:rsidR="0094450A" w:rsidRPr="0094450A">
        <w:rPr>
          <w:rFonts w:ascii="Times New Roman" w:hAnsi="Times New Roman"/>
          <w:lang w:val="en-US"/>
        </w:rPr>
        <w:fldChar w:fldCharType="begin"/>
      </w:r>
      <w:r w:rsidR="0094450A" w:rsidRPr="0094450A">
        <w:rPr>
          <w:rFonts w:ascii="Times New Roman" w:hAnsi="Times New Roman"/>
          <w:lang w:val="en-US"/>
        </w:rPr>
        <w:instrText xml:space="preserve"> REF _Ref481571113 \n \h </w:instrText>
      </w:r>
      <w:r w:rsidR="0094450A">
        <w:rPr>
          <w:rFonts w:ascii="Times New Roman" w:hAnsi="Times New Roman"/>
          <w:lang w:val="en-US"/>
        </w:rPr>
        <w:instrText xml:space="preserve"> \* MERGEFORMAT </w:instrText>
      </w:r>
      <w:r w:rsidR="0094450A" w:rsidRPr="0094450A">
        <w:rPr>
          <w:rFonts w:ascii="Times New Roman" w:hAnsi="Times New Roman"/>
          <w:lang w:val="en-US"/>
        </w:rPr>
      </w:r>
      <w:r w:rsidR="0094450A" w:rsidRPr="0094450A">
        <w:rPr>
          <w:rFonts w:ascii="Times New Roman" w:hAnsi="Times New Roman"/>
          <w:lang w:val="en-US"/>
        </w:rPr>
        <w:fldChar w:fldCharType="separate"/>
      </w:r>
      <w:r w:rsidR="00707A76">
        <w:rPr>
          <w:rFonts w:ascii="Times New Roman" w:hAnsi="Times New Roman"/>
          <w:lang w:val="en-US"/>
        </w:rPr>
        <w:t>[4]</w:t>
      </w:r>
      <w:r w:rsidR="0094450A" w:rsidRPr="0094450A">
        <w:rPr>
          <w:rFonts w:ascii="Times New Roman" w:hAnsi="Times New Roman"/>
          <w:lang w:val="en-US"/>
        </w:rPr>
        <w:fldChar w:fldCharType="end"/>
      </w:r>
      <w:r w:rsidR="0094450A">
        <w:rPr>
          <w:rFonts w:ascii="Times New Roman" w:hAnsi="Times New Roman"/>
          <w:lang w:val="en-US"/>
        </w:rPr>
        <w:t>, respectively</w:t>
      </w:r>
      <w:r w:rsidR="0053506D" w:rsidRPr="0094450A">
        <w:rPr>
          <w:rFonts w:ascii="Times New Roman" w:hAnsi="Times New Roman"/>
          <w:lang w:val="en-US"/>
        </w:rPr>
        <w:t>.</w:t>
      </w:r>
    </w:p>
    <w:p w14:paraId="5A9DE7BC" w14:textId="004596DF"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8B9A961" w14:textId="67E659EF" w:rsidR="00BD00B5" w:rsidRPr="00BD00B5" w:rsidRDefault="00BD00B5" w:rsidP="00BD00B5">
      <w:pPr>
        <w:pStyle w:val="Heading2"/>
      </w:pPr>
      <w:r>
        <w:t>Candidate formats</w:t>
      </w:r>
    </w:p>
    <w:p w14:paraId="66A4F61D" w14:textId="00B929E9" w:rsidR="00C77234" w:rsidRDefault="001A3F58" w:rsidP="001A3F58">
      <w:pPr>
        <w:pStyle w:val="BodyText"/>
        <w:rPr>
          <w:rFonts w:ascii="Times New Roman" w:hAnsi="Times New Roman"/>
        </w:rPr>
      </w:pPr>
      <w:r w:rsidRPr="00C77234">
        <w:rPr>
          <w:rFonts w:ascii="Times New Roman" w:hAnsi="Times New Roman"/>
        </w:rPr>
        <w:t>For 1-symb</w:t>
      </w:r>
      <w:r w:rsidR="007469B2">
        <w:rPr>
          <w:rFonts w:ascii="Times New Roman" w:hAnsi="Times New Roman"/>
        </w:rPr>
        <w:t xml:space="preserve">ol PUCCH for 1 or 2 UCI bits, </w:t>
      </w:r>
      <w:r w:rsidRPr="00C77234">
        <w:rPr>
          <w:rFonts w:ascii="Times New Roman" w:hAnsi="Times New Roman"/>
        </w:rPr>
        <w:t xml:space="preserve">two different formats </w:t>
      </w:r>
      <w:r w:rsidR="00C77234">
        <w:rPr>
          <w:rFonts w:ascii="Times New Roman" w:hAnsi="Times New Roman"/>
        </w:rPr>
        <w:t>have gain the most attentions:</w:t>
      </w:r>
    </w:p>
    <w:p w14:paraId="5131C0CF" w14:textId="77777777" w:rsidR="00C77234" w:rsidRPr="00C77234" w:rsidRDefault="00C77234" w:rsidP="000A7F2E">
      <w:pPr>
        <w:pStyle w:val="BodyText"/>
        <w:numPr>
          <w:ilvl w:val="0"/>
          <w:numId w:val="12"/>
        </w:numPr>
        <w:rPr>
          <w:rFonts w:ascii="Times New Roman" w:hAnsi="Times New Roman"/>
          <w:b/>
        </w:rPr>
      </w:pPr>
      <w:r w:rsidRPr="00C77234">
        <w:rPr>
          <w:rFonts w:ascii="Times New Roman" w:hAnsi="Times New Roman"/>
          <w:b/>
          <w:i/>
        </w:rPr>
        <w:t>S</w:t>
      </w:r>
      <w:r w:rsidR="001A3F58" w:rsidRPr="00C77234">
        <w:rPr>
          <w:rFonts w:ascii="Times New Roman" w:hAnsi="Times New Roman"/>
          <w:b/>
          <w:i/>
        </w:rPr>
        <w:t>equence modulation</w:t>
      </w:r>
      <w:r w:rsidRPr="00C77234">
        <w:rPr>
          <w:rFonts w:ascii="Times New Roman" w:hAnsi="Times New Roman"/>
          <w:b/>
          <w:i/>
        </w:rPr>
        <w:t>:</w:t>
      </w:r>
    </w:p>
    <w:p w14:paraId="4826C87B" w14:textId="5FE20000" w:rsidR="00C77234" w:rsidRPr="00316804" w:rsidRDefault="00C77234" w:rsidP="00C77234">
      <w:pPr>
        <w:pStyle w:val="BodyText"/>
        <w:ind w:left="360"/>
        <w:rPr>
          <w:rFonts w:ascii="Times New Roman" w:hAnsi="Times New Roman"/>
        </w:rPr>
      </w:pPr>
      <w:r w:rsidRPr="00C77234">
        <w:rPr>
          <w:rFonts w:ascii="Times New Roman" w:hAnsi="Times New Roman"/>
        </w:rPr>
        <w:t>This is the most popular</w:t>
      </w:r>
      <w:r>
        <w:rPr>
          <w:rFonts w:ascii="Times New Roman" w:hAnsi="Times New Roman"/>
        </w:rPr>
        <w:t xml:space="preserve"> format for</w:t>
      </w:r>
      <w:r w:rsidRPr="00C77234">
        <w:rPr>
          <w:rFonts w:ascii="Times New Roman" w:hAnsi="Times New Roman"/>
        </w:rPr>
        <w:t xml:space="preserve"> </w:t>
      </w:r>
      <w:r>
        <w:rPr>
          <w:rFonts w:ascii="Times New Roman" w:hAnsi="Times New Roman"/>
        </w:rPr>
        <w:t>option 1</w:t>
      </w:r>
      <w:r w:rsidRPr="00C77234">
        <w:rPr>
          <w:rFonts w:ascii="Times New Roman" w:hAnsi="Times New Roman"/>
        </w:rPr>
        <w:t xml:space="preserve"> </w:t>
      </w:r>
      <w:r w:rsidR="00316804">
        <w:rPr>
          <w:rFonts w:ascii="Times New Roman" w:hAnsi="Times New Roman"/>
        </w:rPr>
        <w:t xml:space="preserve">as per agreement above </w:t>
      </w:r>
      <w:r w:rsidR="00073ABA">
        <w:rPr>
          <w:rFonts w:ascii="Times New Roman" w:hAnsi="Times New Roman"/>
        </w:rPr>
        <w:t>where the UCI</w:t>
      </w:r>
      <w:r w:rsidR="001A3F58" w:rsidRPr="00C77234">
        <w:rPr>
          <w:rFonts w:ascii="Times New Roman" w:hAnsi="Times New Roman"/>
        </w:rPr>
        <w:t xml:space="preserve"> is mapped to a BPSK/QPSK symbol which modulates a </w:t>
      </w:r>
      <w:r w:rsidR="001A3F58" w:rsidRPr="00316804">
        <w:rPr>
          <w:rFonts w:ascii="Times New Roman" w:hAnsi="Times New Roman"/>
        </w:rPr>
        <w:t xml:space="preserve">previously assigned sequence which is then transmitted </w:t>
      </w:r>
      <w:r w:rsidRPr="00316804">
        <w:rPr>
          <w:rFonts w:ascii="Times New Roman" w:hAnsi="Times New Roman"/>
        </w:rPr>
        <w:t>together with a DM-RS sequence.</w:t>
      </w:r>
    </w:p>
    <w:p w14:paraId="2A58E789" w14:textId="07470421" w:rsidR="006777F6" w:rsidRDefault="00316804" w:rsidP="006777F6">
      <w:pPr>
        <w:pStyle w:val="BodyText"/>
        <w:ind w:left="360"/>
        <w:rPr>
          <w:rFonts w:ascii="Times New Roman" w:hAnsi="Times New Roman"/>
        </w:rPr>
      </w:pPr>
      <w:r w:rsidRPr="00316804">
        <w:rPr>
          <w:rFonts w:ascii="Times New Roman" w:hAnsi="Times New Roman"/>
        </w:rPr>
        <w:t xml:space="preserve">Sequence modulation is shown in </w:t>
      </w:r>
      <w:r w:rsidRPr="00316804">
        <w:rPr>
          <w:rFonts w:ascii="Times New Roman" w:hAnsi="Times New Roman"/>
        </w:rPr>
        <w:fldChar w:fldCharType="begin"/>
      </w:r>
      <w:r w:rsidRPr="00316804">
        <w:rPr>
          <w:rFonts w:ascii="Times New Roman" w:hAnsi="Times New Roman"/>
        </w:rPr>
        <w:instrText xml:space="preserve"> REF _Ref481196548 \h </w:instrText>
      </w:r>
      <w:r>
        <w:rPr>
          <w:rFonts w:ascii="Times New Roman" w:hAnsi="Times New Roman"/>
        </w:rPr>
        <w:instrText xml:space="preserve"> \* MERGEFORMAT </w:instrText>
      </w:r>
      <w:r w:rsidRPr="00316804">
        <w:rPr>
          <w:rFonts w:ascii="Times New Roman" w:hAnsi="Times New Roman"/>
        </w:rPr>
      </w:r>
      <w:r w:rsidRPr="00316804">
        <w:rPr>
          <w:rFonts w:ascii="Times New Roman" w:hAnsi="Times New Roman"/>
        </w:rPr>
        <w:fldChar w:fldCharType="separate"/>
      </w:r>
      <w:r w:rsidR="00707A76" w:rsidRPr="00707A76">
        <w:rPr>
          <w:rFonts w:ascii="Times New Roman" w:hAnsi="Times New Roman"/>
        </w:rPr>
        <w:t xml:space="preserve">Figure </w:t>
      </w:r>
      <w:r w:rsidR="00707A76" w:rsidRPr="00707A76">
        <w:rPr>
          <w:rFonts w:ascii="Times New Roman" w:hAnsi="Times New Roman"/>
          <w:noProof/>
        </w:rPr>
        <w:t>1</w:t>
      </w:r>
      <w:r w:rsidRPr="00316804">
        <w:rPr>
          <w:rFonts w:ascii="Times New Roman" w:hAnsi="Times New Roman"/>
        </w:rPr>
        <w:fldChar w:fldCharType="end"/>
      </w:r>
      <w:r w:rsidRPr="00316804">
        <w:rPr>
          <w:rFonts w:ascii="Times New Roman" w:hAnsi="Times New Roman"/>
        </w:rPr>
        <w:t>. The subcarriers of a PRB are split into two combs and one comb is used for DM-RS and the other comb is used for UCI. Each</w:t>
      </w:r>
      <w:r w:rsidR="00073ABA">
        <w:rPr>
          <w:rFonts w:ascii="Times New Roman" w:hAnsi="Times New Roman"/>
        </w:rPr>
        <w:t xml:space="preserve"> user is assigned with</w:t>
      </w:r>
      <w:r w:rsidRPr="00C77234">
        <w:rPr>
          <w:rFonts w:ascii="Times New Roman" w:hAnsi="Times New Roman"/>
        </w:rPr>
        <w:t xml:space="preserve"> one cyclic shift for DM-RS and one cyclic shift for </w:t>
      </w:r>
      <w:r w:rsidR="00073ABA">
        <w:rPr>
          <w:rFonts w:ascii="Times New Roman" w:hAnsi="Times New Roman"/>
        </w:rPr>
        <w:t>the UCI</w:t>
      </w:r>
      <w:r w:rsidRPr="00C77234">
        <w:rPr>
          <w:rFonts w:ascii="Times New Roman" w:hAnsi="Times New Roman"/>
        </w:rPr>
        <w:t xml:space="preserve">. The multiplexing capacity is independent of </w:t>
      </w:r>
      <w:r w:rsidR="00073ABA">
        <w:rPr>
          <w:rFonts w:ascii="Times New Roman" w:hAnsi="Times New Roman"/>
        </w:rPr>
        <w:t>UCI size</w:t>
      </w:r>
      <w:r w:rsidRPr="00C77234">
        <w:rPr>
          <w:rFonts w:ascii="Times New Roman" w:hAnsi="Times New Roman"/>
        </w:rPr>
        <w:t xml:space="preserve"> and is up to 6 users per PRB</w:t>
      </w:r>
      <w:r w:rsidR="00073ABA">
        <w:rPr>
          <w:rFonts w:ascii="Times New Roman" w:hAnsi="Times New Roman"/>
        </w:rPr>
        <w:t xml:space="preserve"> corresponds to maximum 6 cyclic shift of the base sequence</w:t>
      </w:r>
      <w:r w:rsidRPr="00C77234">
        <w:rPr>
          <w:rFonts w:ascii="Times New Roman" w:hAnsi="Times New Roman"/>
        </w:rPr>
        <w:t>.</w:t>
      </w:r>
      <w:r w:rsidR="006777F6">
        <w:rPr>
          <w:rFonts w:ascii="Times New Roman" w:hAnsi="Times New Roman"/>
        </w:rPr>
        <w:t xml:space="preserve"> </w:t>
      </w:r>
      <w:r w:rsidR="007827C5" w:rsidRPr="00073ABA">
        <w:rPr>
          <w:rFonts w:ascii="Times New Roman" w:hAnsi="Times New Roman"/>
        </w:rPr>
        <w:t>However,</w:t>
      </w:r>
      <w:r w:rsidR="006777F6" w:rsidRPr="00073ABA">
        <w:rPr>
          <w:rFonts w:ascii="Times New Roman" w:hAnsi="Times New Roman"/>
        </w:rPr>
        <w:t xml:space="preserve"> if only SR</w:t>
      </w:r>
      <w:r w:rsidR="00222844">
        <w:rPr>
          <w:rFonts w:ascii="Times New Roman" w:hAnsi="Times New Roman"/>
        </w:rPr>
        <w:t xml:space="preserve"> is transmitted</w:t>
      </w:r>
      <w:r w:rsidR="006777F6" w:rsidRPr="00073ABA">
        <w:rPr>
          <w:rFonts w:ascii="Times New Roman" w:hAnsi="Times New Roman"/>
        </w:rPr>
        <w:t>, in case of one SR resource per UE, each UE is assigned with additional one more cyclic shift for the SR. Therefore, the multiplexing capacity is reduced to 3 users per PRB.</w:t>
      </w:r>
      <w:r w:rsidR="006777F6">
        <w:rPr>
          <w:rFonts w:ascii="Times New Roman" w:hAnsi="Times New Roman"/>
        </w:rPr>
        <w:t xml:space="preserve"> </w:t>
      </w:r>
    </w:p>
    <w:p w14:paraId="2119C60C" w14:textId="77777777" w:rsidR="003F002E" w:rsidRPr="001E0EAD" w:rsidRDefault="003F002E" w:rsidP="003F002E">
      <w:pPr>
        <w:pStyle w:val="BodyText"/>
        <w:jc w:val="center"/>
      </w:pPr>
      <w:r>
        <w:rPr>
          <w:noProof/>
          <w:lang w:val="sv-SE" w:eastAsia="sv-SE"/>
        </w:rPr>
        <w:drawing>
          <wp:inline distT="0" distB="0" distL="0" distR="0" wp14:anchorId="5927C933" wp14:editId="5421B235">
            <wp:extent cx="3383460" cy="237445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95463" cy="2382883"/>
                    </a:xfrm>
                    <a:prstGeom prst="rect">
                      <a:avLst/>
                    </a:prstGeom>
                  </pic:spPr>
                </pic:pic>
              </a:graphicData>
            </a:graphic>
          </wp:inline>
        </w:drawing>
      </w:r>
    </w:p>
    <w:p w14:paraId="15906C5C" w14:textId="396EA23A" w:rsidR="003F002E" w:rsidRPr="00C94963" w:rsidRDefault="003F002E" w:rsidP="00155A4C">
      <w:pPr>
        <w:pStyle w:val="Caption"/>
        <w:rPr>
          <w:rFonts w:ascii="Times New Roman" w:hAnsi="Times New Roman"/>
        </w:rPr>
      </w:pPr>
      <w:bookmarkStart w:id="68" w:name="_Ref481196548"/>
      <w:r w:rsidRPr="00C94963">
        <w:rPr>
          <w:rFonts w:ascii="Times New Roman" w:hAnsi="Times New Roman"/>
        </w:rPr>
        <w:t xml:space="preserve">Figure </w:t>
      </w:r>
      <w:r w:rsidRPr="00C94963">
        <w:rPr>
          <w:rFonts w:ascii="Times New Roman" w:hAnsi="Times New Roman"/>
        </w:rPr>
        <w:fldChar w:fldCharType="begin"/>
      </w:r>
      <w:r w:rsidRPr="00C94963">
        <w:rPr>
          <w:rFonts w:ascii="Times New Roman" w:hAnsi="Times New Roman"/>
        </w:rPr>
        <w:instrText xml:space="preserve"> SEQ Figure \* ARABIC </w:instrText>
      </w:r>
      <w:r w:rsidRPr="00C94963">
        <w:rPr>
          <w:rFonts w:ascii="Times New Roman" w:hAnsi="Times New Roman"/>
        </w:rPr>
        <w:fldChar w:fldCharType="separate"/>
      </w:r>
      <w:r w:rsidR="00707A76" w:rsidRPr="00C94963">
        <w:rPr>
          <w:rFonts w:ascii="Times New Roman" w:hAnsi="Times New Roman"/>
          <w:noProof/>
        </w:rPr>
        <w:t>1</w:t>
      </w:r>
      <w:r w:rsidRPr="00C94963">
        <w:rPr>
          <w:rFonts w:ascii="Times New Roman" w:hAnsi="Times New Roman"/>
          <w:noProof/>
        </w:rPr>
        <w:fldChar w:fldCharType="end"/>
      </w:r>
      <w:bookmarkEnd w:id="68"/>
      <w:r w:rsidRPr="00C94963">
        <w:rPr>
          <w:rFonts w:ascii="Times New Roman" w:hAnsi="Times New Roman"/>
        </w:rPr>
        <w:t>: Illustration of the sequence modul</w:t>
      </w:r>
      <w:r w:rsidR="00C94963">
        <w:rPr>
          <w:rFonts w:ascii="Times New Roman" w:hAnsi="Times New Roman"/>
        </w:rPr>
        <w:t>ation format for 1-symbol PUCCH</w:t>
      </w:r>
    </w:p>
    <w:p w14:paraId="6848AF13" w14:textId="77777777" w:rsidR="00C77234" w:rsidRPr="00316804" w:rsidRDefault="00C77234" w:rsidP="000A7F2E">
      <w:pPr>
        <w:pStyle w:val="BodyText"/>
        <w:numPr>
          <w:ilvl w:val="0"/>
          <w:numId w:val="12"/>
        </w:numPr>
        <w:rPr>
          <w:rFonts w:ascii="Times New Roman" w:hAnsi="Times New Roman"/>
          <w:b/>
        </w:rPr>
      </w:pPr>
      <w:r w:rsidRPr="00316804">
        <w:rPr>
          <w:rFonts w:ascii="Times New Roman" w:hAnsi="Times New Roman"/>
          <w:b/>
          <w:i/>
        </w:rPr>
        <w:t>Sequence selection:</w:t>
      </w:r>
    </w:p>
    <w:p w14:paraId="14E88A10" w14:textId="694A96CD" w:rsidR="00316804" w:rsidRPr="00316804" w:rsidRDefault="00316804" w:rsidP="00316804">
      <w:pPr>
        <w:pStyle w:val="BodyText"/>
        <w:ind w:left="360"/>
        <w:rPr>
          <w:rFonts w:ascii="Times New Roman" w:hAnsi="Times New Roman"/>
        </w:rPr>
      </w:pPr>
      <w:r>
        <w:rPr>
          <w:rFonts w:ascii="Times New Roman" w:hAnsi="Times New Roman"/>
        </w:rPr>
        <w:t>This format represents</w:t>
      </w:r>
      <w:r w:rsidR="00C77234">
        <w:rPr>
          <w:rFonts w:ascii="Times New Roman" w:hAnsi="Times New Roman"/>
        </w:rPr>
        <w:t xml:space="preserve"> </w:t>
      </w:r>
      <w:r>
        <w:rPr>
          <w:rFonts w:ascii="Times New Roman" w:hAnsi="Times New Roman"/>
        </w:rPr>
        <w:t>option 4</w:t>
      </w:r>
      <w:r w:rsidR="00C77234">
        <w:rPr>
          <w:rFonts w:ascii="Times New Roman" w:hAnsi="Times New Roman"/>
        </w:rPr>
        <w:t xml:space="preserve"> </w:t>
      </w:r>
      <w:r>
        <w:rPr>
          <w:rFonts w:ascii="Times New Roman" w:hAnsi="Times New Roman"/>
        </w:rPr>
        <w:t xml:space="preserve">as per agreement above </w:t>
      </w:r>
      <w:r w:rsidR="00C77234" w:rsidRPr="00C77234">
        <w:rPr>
          <w:rFonts w:ascii="Times New Roman" w:hAnsi="Times New Roman"/>
        </w:rPr>
        <w:t xml:space="preserve">where the </w:t>
      </w:r>
      <w:r w:rsidR="00073ABA">
        <w:rPr>
          <w:rFonts w:ascii="Times New Roman" w:hAnsi="Times New Roman"/>
        </w:rPr>
        <w:t xml:space="preserve">UCI </w:t>
      </w:r>
      <w:r w:rsidR="00C77234" w:rsidRPr="00C77234">
        <w:rPr>
          <w:rFonts w:ascii="Times New Roman" w:hAnsi="Times New Roman"/>
        </w:rPr>
        <w:t>payloa</w:t>
      </w:r>
      <w:r w:rsidR="00C77234">
        <w:rPr>
          <w:rFonts w:ascii="Times New Roman" w:hAnsi="Times New Roman"/>
        </w:rPr>
        <w:t xml:space="preserve">d selects a single sequence.  </w:t>
      </w:r>
      <w:r w:rsidR="001A3F58" w:rsidRPr="00C77234">
        <w:rPr>
          <w:rFonts w:ascii="Times New Roman" w:hAnsi="Times New Roman"/>
        </w:rPr>
        <w:t xml:space="preserve">In sequence selection no DM-RS are transmitted and reception is therefore non-coherent. In sequence modulation a DM-RS is </w:t>
      </w:r>
      <w:r w:rsidR="001A3F58" w:rsidRPr="00316804">
        <w:rPr>
          <w:rFonts w:ascii="Times New Roman" w:hAnsi="Times New Roman"/>
        </w:rPr>
        <w:t>transmitted and demodulation can hence be done coherently.</w:t>
      </w:r>
    </w:p>
    <w:p w14:paraId="073E18FD" w14:textId="4A7625E7" w:rsidR="00316804" w:rsidRDefault="00316804" w:rsidP="00316804">
      <w:pPr>
        <w:pStyle w:val="BodyText"/>
        <w:ind w:left="360"/>
        <w:rPr>
          <w:rFonts w:ascii="Times New Roman" w:hAnsi="Times New Roman"/>
        </w:rPr>
      </w:pPr>
      <w:r w:rsidRPr="00316804">
        <w:rPr>
          <w:rFonts w:ascii="Times New Roman" w:hAnsi="Times New Roman"/>
        </w:rPr>
        <w:fldChar w:fldCharType="begin"/>
      </w:r>
      <w:r w:rsidRPr="00316804">
        <w:rPr>
          <w:rFonts w:ascii="Times New Roman" w:hAnsi="Times New Roman"/>
        </w:rPr>
        <w:instrText xml:space="preserve"> REF _Ref481196561 \h </w:instrText>
      </w:r>
      <w:r>
        <w:rPr>
          <w:rFonts w:ascii="Times New Roman" w:hAnsi="Times New Roman"/>
        </w:rPr>
        <w:instrText xml:space="preserve"> \* MERGEFORMAT </w:instrText>
      </w:r>
      <w:r w:rsidRPr="00316804">
        <w:rPr>
          <w:rFonts w:ascii="Times New Roman" w:hAnsi="Times New Roman"/>
        </w:rPr>
      </w:r>
      <w:r w:rsidRPr="00316804">
        <w:rPr>
          <w:rFonts w:ascii="Times New Roman" w:hAnsi="Times New Roman"/>
        </w:rPr>
        <w:fldChar w:fldCharType="separate"/>
      </w:r>
      <w:r w:rsidR="00707A76" w:rsidRPr="00707A76">
        <w:rPr>
          <w:rFonts w:ascii="Times New Roman" w:hAnsi="Times New Roman"/>
        </w:rPr>
        <w:t xml:space="preserve">Figure </w:t>
      </w:r>
      <w:r w:rsidR="00707A76" w:rsidRPr="00707A76">
        <w:rPr>
          <w:rFonts w:ascii="Times New Roman" w:hAnsi="Times New Roman"/>
          <w:noProof/>
        </w:rPr>
        <w:t>2</w:t>
      </w:r>
      <w:r w:rsidRPr="00316804">
        <w:rPr>
          <w:rFonts w:ascii="Times New Roman" w:hAnsi="Times New Roman"/>
        </w:rPr>
        <w:fldChar w:fldCharType="end"/>
      </w:r>
      <w:r w:rsidR="001A3F58" w:rsidRPr="00316804">
        <w:rPr>
          <w:rFonts w:ascii="Times New Roman" w:hAnsi="Times New Roman"/>
        </w:rPr>
        <w:t xml:space="preserve"> depicts sequence selection. </w:t>
      </w:r>
      <w:r w:rsidRPr="00C77234">
        <w:rPr>
          <w:rFonts w:ascii="Times New Roman" w:hAnsi="Times New Roman"/>
        </w:rPr>
        <w:t xml:space="preserve">The sequences are computer-optimized sequences as in LTE. All users multiplexed on the same PRB are assigned the same base sequence but different cyclic shifts (CS). For </w:t>
      </w:r>
      <w:r w:rsidR="007827C5" w:rsidRPr="00C77234">
        <w:rPr>
          <w:rFonts w:ascii="Times New Roman" w:hAnsi="Times New Roman"/>
        </w:rPr>
        <w:t>1-bit</w:t>
      </w:r>
      <w:r w:rsidRPr="00C77234">
        <w:rPr>
          <w:rFonts w:ascii="Times New Roman" w:hAnsi="Times New Roman"/>
        </w:rPr>
        <w:t xml:space="preserve"> </w:t>
      </w:r>
      <w:r w:rsidR="00073ABA">
        <w:rPr>
          <w:rFonts w:ascii="Times New Roman" w:hAnsi="Times New Roman"/>
        </w:rPr>
        <w:t>UCI</w:t>
      </w:r>
      <w:r w:rsidRPr="00C77234">
        <w:rPr>
          <w:rFonts w:ascii="Times New Roman" w:hAnsi="Times New Roman"/>
        </w:rPr>
        <w:t xml:space="preserve"> a user </w:t>
      </w:r>
      <w:r w:rsidR="00073ABA">
        <w:rPr>
          <w:rFonts w:ascii="Times New Roman" w:hAnsi="Times New Roman"/>
        </w:rPr>
        <w:t>is assigned to 2 cyclic shifts</w:t>
      </w:r>
      <w:r w:rsidRPr="00C77234">
        <w:rPr>
          <w:rFonts w:ascii="Times New Roman" w:hAnsi="Times New Roman"/>
        </w:rPr>
        <w:t xml:space="preserve"> and the multiplexing capacity is 6 users </w:t>
      </w:r>
      <w:r w:rsidRPr="00073ABA">
        <w:rPr>
          <w:rFonts w:ascii="Times New Roman" w:hAnsi="Times New Roman"/>
        </w:rPr>
        <w:t xml:space="preserve">per PRB. For a payload of 2 bits, 4 cyclic shifts are needed per user and up to 3 users can be multiplexed on a single PRB. </w:t>
      </w:r>
      <w:r w:rsidR="007827C5" w:rsidRPr="00073ABA">
        <w:rPr>
          <w:rFonts w:ascii="Times New Roman" w:hAnsi="Times New Roman"/>
        </w:rPr>
        <w:t>However,</w:t>
      </w:r>
      <w:r w:rsidR="006777F6" w:rsidRPr="00073ABA">
        <w:rPr>
          <w:rFonts w:ascii="Times New Roman" w:hAnsi="Times New Roman"/>
        </w:rPr>
        <w:t xml:space="preserve"> if only SR</w:t>
      </w:r>
      <w:r w:rsidR="00222844">
        <w:rPr>
          <w:rFonts w:ascii="Times New Roman" w:hAnsi="Times New Roman"/>
        </w:rPr>
        <w:t xml:space="preserve"> is transmitted</w:t>
      </w:r>
      <w:r w:rsidR="006777F6" w:rsidRPr="00073ABA">
        <w:rPr>
          <w:rFonts w:ascii="Times New Roman" w:hAnsi="Times New Roman"/>
        </w:rPr>
        <w:t>, in case of one SR resource per UE, each UE is assigned with additional one more cyclic shift for the SR. Therefore, the multi</w:t>
      </w:r>
      <w:r w:rsidR="007827C5" w:rsidRPr="00073ABA">
        <w:rPr>
          <w:rFonts w:ascii="Times New Roman" w:hAnsi="Times New Roman"/>
        </w:rPr>
        <w:t>plexing capacity per PRB is reduced from 6 users to 4 users and 3 users to 2 users for 1 UCI bit and 2 UCI bits, respectively</w:t>
      </w:r>
      <w:r w:rsidR="006777F6" w:rsidRPr="00073ABA">
        <w:rPr>
          <w:rFonts w:ascii="Times New Roman" w:hAnsi="Times New Roman"/>
        </w:rPr>
        <w:t>.</w:t>
      </w:r>
    </w:p>
    <w:p w14:paraId="22FFAB13" w14:textId="77777777" w:rsidR="00155A4C" w:rsidRPr="001E0EAD" w:rsidRDefault="00155A4C" w:rsidP="00155A4C">
      <w:pPr>
        <w:pStyle w:val="BodyText"/>
        <w:jc w:val="center"/>
      </w:pPr>
      <w:r w:rsidRPr="001E0EAD">
        <w:rPr>
          <w:noProof/>
          <w:lang w:val="sv-SE" w:eastAsia="sv-SE"/>
        </w:rPr>
        <w:lastRenderedPageBreak/>
        <w:drawing>
          <wp:inline distT="0" distB="0" distL="0" distR="0" wp14:anchorId="1131C6A5" wp14:editId="74C43614">
            <wp:extent cx="3516681" cy="19228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36150" cy="1933456"/>
                    </a:xfrm>
                    <a:prstGeom prst="rect">
                      <a:avLst/>
                    </a:prstGeom>
                  </pic:spPr>
                </pic:pic>
              </a:graphicData>
            </a:graphic>
          </wp:inline>
        </w:drawing>
      </w:r>
    </w:p>
    <w:p w14:paraId="61B8F962" w14:textId="26021F2F" w:rsidR="00BD00B5" w:rsidRPr="00C94963" w:rsidRDefault="00155A4C" w:rsidP="00073ABA">
      <w:pPr>
        <w:pStyle w:val="Caption"/>
        <w:rPr>
          <w:rFonts w:ascii="Times New Roman" w:hAnsi="Times New Roman"/>
        </w:rPr>
      </w:pPr>
      <w:bookmarkStart w:id="69" w:name="_Ref481196561"/>
      <w:r w:rsidRPr="00C94963">
        <w:rPr>
          <w:rFonts w:ascii="Times New Roman" w:hAnsi="Times New Roman"/>
        </w:rPr>
        <w:t xml:space="preserve">Figure </w:t>
      </w:r>
      <w:r w:rsidRPr="00C94963">
        <w:rPr>
          <w:rFonts w:ascii="Times New Roman" w:hAnsi="Times New Roman"/>
        </w:rPr>
        <w:fldChar w:fldCharType="begin"/>
      </w:r>
      <w:r w:rsidRPr="00C94963">
        <w:rPr>
          <w:rFonts w:ascii="Times New Roman" w:hAnsi="Times New Roman"/>
        </w:rPr>
        <w:instrText xml:space="preserve"> SEQ Figure \* ARABIC </w:instrText>
      </w:r>
      <w:r w:rsidRPr="00C94963">
        <w:rPr>
          <w:rFonts w:ascii="Times New Roman" w:hAnsi="Times New Roman"/>
        </w:rPr>
        <w:fldChar w:fldCharType="separate"/>
      </w:r>
      <w:r w:rsidR="00707A76" w:rsidRPr="00C94963">
        <w:rPr>
          <w:rFonts w:ascii="Times New Roman" w:hAnsi="Times New Roman"/>
          <w:noProof/>
        </w:rPr>
        <w:t>2</w:t>
      </w:r>
      <w:r w:rsidRPr="00C94963">
        <w:rPr>
          <w:rFonts w:ascii="Times New Roman" w:hAnsi="Times New Roman"/>
          <w:noProof/>
        </w:rPr>
        <w:fldChar w:fldCharType="end"/>
      </w:r>
      <w:bookmarkEnd w:id="69"/>
      <w:r w:rsidRPr="00C94963">
        <w:rPr>
          <w:rFonts w:ascii="Times New Roman" w:hAnsi="Times New Roman"/>
        </w:rPr>
        <w:t>: Illustration of the sequence selection format for 1-symbol PUCCH.</w:t>
      </w:r>
    </w:p>
    <w:p w14:paraId="561C59BA" w14:textId="64B44050" w:rsidR="00EE4744" w:rsidRDefault="00EE4744" w:rsidP="00EE4744">
      <w:pPr>
        <w:pStyle w:val="Heading2"/>
        <w:rPr>
          <w:rFonts w:ascii="Times New Roman" w:hAnsi="Times New Roman"/>
        </w:rPr>
      </w:pPr>
      <w:r>
        <w:t>Performance evaluations</w:t>
      </w:r>
    </w:p>
    <w:p w14:paraId="1BEA1912" w14:textId="01599110" w:rsidR="000920A9" w:rsidRPr="000920A9" w:rsidRDefault="00EE4744" w:rsidP="000920A9">
      <w:pPr>
        <w:pStyle w:val="BodyText"/>
        <w:rPr>
          <w:rFonts w:ascii="Times New Roman" w:hAnsi="Times New Roman"/>
          <w:lang w:val="en-US"/>
        </w:rPr>
      </w:pPr>
      <w:r>
        <w:rPr>
          <w:rFonts w:ascii="Times New Roman" w:hAnsi="Times New Roman"/>
        </w:rPr>
        <w:t>The</w:t>
      </w:r>
      <w:r w:rsidR="00575332" w:rsidRPr="00575332">
        <w:rPr>
          <w:rFonts w:ascii="Times New Roman" w:hAnsi="Times New Roman"/>
        </w:rPr>
        <w:t xml:space="preserve"> comparison between the two formats from the user multiplexing capacity point</w:t>
      </w:r>
      <w:r w:rsidR="00073ABA">
        <w:rPr>
          <w:rFonts w:ascii="Times New Roman" w:hAnsi="Times New Roman"/>
        </w:rPr>
        <w:t xml:space="preserve"> of view</w:t>
      </w:r>
      <w:r w:rsidR="00575332" w:rsidRPr="00575332">
        <w:rPr>
          <w:rFonts w:ascii="Times New Roman" w:hAnsi="Times New Roman"/>
        </w:rPr>
        <w:t xml:space="preserve"> is summarized in </w:t>
      </w:r>
      <w:r w:rsidR="00575332" w:rsidRPr="00155A4C">
        <w:rPr>
          <w:rFonts w:ascii="Times New Roman" w:hAnsi="Times New Roman"/>
        </w:rPr>
        <w:t xml:space="preserve">the </w:t>
      </w:r>
      <w:r w:rsidR="00155A4C" w:rsidRPr="00155A4C">
        <w:rPr>
          <w:rFonts w:ascii="Times New Roman" w:hAnsi="Times New Roman"/>
          <w:highlight w:val="yellow"/>
        </w:rPr>
        <w:fldChar w:fldCharType="begin"/>
      </w:r>
      <w:r w:rsidR="00155A4C" w:rsidRPr="00155A4C">
        <w:rPr>
          <w:rFonts w:ascii="Times New Roman" w:hAnsi="Times New Roman"/>
        </w:rPr>
        <w:instrText xml:space="preserve"> REF _Ref481203299 \h </w:instrText>
      </w:r>
      <w:r w:rsidR="00155A4C">
        <w:rPr>
          <w:rFonts w:ascii="Times New Roman" w:hAnsi="Times New Roman"/>
          <w:highlight w:val="yellow"/>
        </w:rPr>
        <w:instrText xml:space="preserve"> \* MERGEFORMAT </w:instrText>
      </w:r>
      <w:r w:rsidR="00155A4C" w:rsidRPr="00155A4C">
        <w:rPr>
          <w:rFonts w:ascii="Times New Roman" w:hAnsi="Times New Roman"/>
          <w:highlight w:val="yellow"/>
        </w:rPr>
      </w:r>
      <w:r w:rsidR="00155A4C" w:rsidRPr="00155A4C">
        <w:rPr>
          <w:rFonts w:ascii="Times New Roman" w:hAnsi="Times New Roman"/>
          <w:highlight w:val="yellow"/>
        </w:rPr>
        <w:fldChar w:fldCharType="separate"/>
      </w:r>
      <w:r w:rsidR="00707A76" w:rsidRPr="00707A76">
        <w:rPr>
          <w:rFonts w:ascii="Times New Roman" w:hAnsi="Times New Roman"/>
        </w:rPr>
        <w:t xml:space="preserve">Table </w:t>
      </w:r>
      <w:r w:rsidR="00707A76" w:rsidRPr="00707A76">
        <w:rPr>
          <w:rFonts w:ascii="Times New Roman" w:hAnsi="Times New Roman"/>
          <w:noProof/>
        </w:rPr>
        <w:t>1</w:t>
      </w:r>
      <w:r w:rsidR="00155A4C" w:rsidRPr="00155A4C">
        <w:rPr>
          <w:rFonts w:ascii="Times New Roman" w:hAnsi="Times New Roman"/>
          <w:highlight w:val="yellow"/>
        </w:rPr>
        <w:fldChar w:fldCharType="end"/>
      </w:r>
      <w:r w:rsidR="00155A4C">
        <w:rPr>
          <w:rFonts w:ascii="Times New Roman" w:hAnsi="Times New Roman"/>
        </w:rPr>
        <w:t>.</w:t>
      </w:r>
      <w:r w:rsidR="000920A9">
        <w:rPr>
          <w:rFonts w:ascii="Times New Roman" w:hAnsi="Times New Roman"/>
        </w:rPr>
        <w:t xml:space="preserve"> </w:t>
      </w:r>
      <w:r w:rsidR="00C15DFF">
        <w:rPr>
          <w:rFonts w:ascii="Times New Roman" w:hAnsi="Times New Roman"/>
          <w:lang w:val="en-US"/>
        </w:rPr>
        <w:t xml:space="preserve">It is important to note that although the </w:t>
      </w:r>
      <w:r w:rsidR="000A7F2E" w:rsidRPr="00C15DFF">
        <w:rPr>
          <w:rFonts w:ascii="Times New Roman" w:hAnsi="Times New Roman"/>
          <w:lang w:val="en-US"/>
        </w:rPr>
        <w:t>sequence selection has lower multiplexing capacity tha</w:t>
      </w:r>
      <w:r w:rsidR="00C15DFF">
        <w:rPr>
          <w:rFonts w:ascii="Times New Roman" w:hAnsi="Times New Roman"/>
          <w:lang w:val="en-US"/>
        </w:rPr>
        <w:t>n sequence modulation for 2 bits ACK/NACK (3 vs. 6), in reality multiplexing 6 users can not be the r</w:t>
      </w:r>
      <w:r w:rsidR="006542CA">
        <w:rPr>
          <w:rFonts w:ascii="Times New Roman" w:hAnsi="Times New Roman"/>
          <w:lang w:val="en-US"/>
        </w:rPr>
        <w:t>ecommended practice for remaining</w:t>
      </w:r>
      <w:r w:rsidR="00073ABA">
        <w:rPr>
          <w:rFonts w:ascii="Times New Roman" w:hAnsi="Times New Roman"/>
          <w:lang w:val="en-US"/>
        </w:rPr>
        <w:t xml:space="preserve"> </w:t>
      </w:r>
      <w:r w:rsidR="006542CA">
        <w:rPr>
          <w:rFonts w:ascii="Times New Roman" w:hAnsi="Times New Roman"/>
          <w:lang w:val="en-US"/>
        </w:rPr>
        <w:t xml:space="preserve">the </w:t>
      </w:r>
      <w:r w:rsidR="00C15DFF">
        <w:rPr>
          <w:rFonts w:ascii="Times New Roman" w:hAnsi="Times New Roman"/>
          <w:lang w:val="en-US"/>
        </w:rPr>
        <w:t xml:space="preserve">orthogonality </w:t>
      </w:r>
      <w:r w:rsidR="00073ABA">
        <w:rPr>
          <w:rFonts w:ascii="Times New Roman" w:hAnsi="Times New Roman"/>
          <w:lang w:val="en-US"/>
        </w:rPr>
        <w:t xml:space="preserve">specially </w:t>
      </w:r>
      <w:r w:rsidR="00C15DFF">
        <w:rPr>
          <w:rFonts w:ascii="Times New Roman" w:hAnsi="Times New Roman"/>
          <w:lang w:val="en-US"/>
        </w:rPr>
        <w:t>between consecutive cyclic shifts</w:t>
      </w:r>
      <w:r w:rsidR="006542CA">
        <w:rPr>
          <w:rFonts w:ascii="Times New Roman" w:hAnsi="Times New Roman"/>
          <w:lang w:val="en-US"/>
        </w:rPr>
        <w:t xml:space="preserve"> in challenging channel conditions</w:t>
      </w:r>
      <w:r w:rsidR="00C15DFF">
        <w:rPr>
          <w:rFonts w:ascii="Times New Roman" w:hAnsi="Times New Roman"/>
          <w:lang w:val="en-US"/>
        </w:rPr>
        <w:t xml:space="preserve">. The more reasonable approach for increasing the capacity is to configure more resources by allocating more PRBs to PUCCH. </w:t>
      </w:r>
    </w:p>
    <w:p w14:paraId="24E7C6F7" w14:textId="62B701FD" w:rsidR="00673E53" w:rsidRPr="00C94963" w:rsidRDefault="00673E53" w:rsidP="00673E53">
      <w:pPr>
        <w:pStyle w:val="Caption"/>
        <w:keepNext/>
        <w:rPr>
          <w:rFonts w:ascii="Times New Roman" w:hAnsi="Times New Roman"/>
        </w:rPr>
      </w:pPr>
      <w:bookmarkStart w:id="70" w:name="_Ref481203299"/>
      <w:r w:rsidRPr="00C94963">
        <w:rPr>
          <w:rFonts w:ascii="Times New Roman" w:hAnsi="Times New Roman"/>
        </w:rPr>
        <w:t xml:space="preserve">Table </w:t>
      </w:r>
      <w:r w:rsidRPr="00C94963">
        <w:rPr>
          <w:rFonts w:ascii="Times New Roman" w:hAnsi="Times New Roman"/>
        </w:rPr>
        <w:fldChar w:fldCharType="begin"/>
      </w:r>
      <w:r w:rsidRPr="00C94963">
        <w:rPr>
          <w:rFonts w:ascii="Times New Roman" w:hAnsi="Times New Roman"/>
        </w:rPr>
        <w:instrText xml:space="preserve"> SEQ Table \* ARABIC </w:instrText>
      </w:r>
      <w:r w:rsidRPr="00C94963">
        <w:rPr>
          <w:rFonts w:ascii="Times New Roman" w:hAnsi="Times New Roman"/>
        </w:rPr>
        <w:fldChar w:fldCharType="separate"/>
      </w:r>
      <w:r w:rsidR="00744FB4" w:rsidRPr="00C94963">
        <w:rPr>
          <w:rFonts w:ascii="Times New Roman" w:hAnsi="Times New Roman"/>
          <w:noProof/>
        </w:rPr>
        <w:t>1</w:t>
      </w:r>
      <w:r w:rsidRPr="00C94963">
        <w:rPr>
          <w:rFonts w:ascii="Times New Roman" w:hAnsi="Times New Roman"/>
        </w:rPr>
        <w:fldChar w:fldCharType="end"/>
      </w:r>
      <w:bookmarkEnd w:id="70"/>
      <w:r w:rsidRPr="00C94963">
        <w:rPr>
          <w:rFonts w:ascii="Times New Roman" w:hAnsi="Times New Roman"/>
        </w:rPr>
        <w:t>:</w:t>
      </w:r>
      <w:r w:rsidR="00082D77" w:rsidRPr="00C94963">
        <w:rPr>
          <w:rFonts w:ascii="Times New Roman" w:hAnsi="Times New Roman"/>
        </w:rPr>
        <w:t xml:space="preserve"> User multiplexing capacity per PRB for 1-symbol PUCCH for 1-2 UCI bits</w:t>
      </w:r>
    </w:p>
    <w:tbl>
      <w:tblPr>
        <w:tblStyle w:val="GridTable4-Accent5"/>
        <w:tblW w:w="0" w:type="auto"/>
        <w:jc w:val="center"/>
        <w:tblLook w:val="04A0" w:firstRow="1" w:lastRow="0" w:firstColumn="1" w:lastColumn="0" w:noHBand="0" w:noVBand="1"/>
      </w:tblPr>
      <w:tblGrid>
        <w:gridCol w:w="1992"/>
        <w:gridCol w:w="2256"/>
        <w:gridCol w:w="2268"/>
        <w:gridCol w:w="2698"/>
      </w:tblGrid>
      <w:tr w:rsidR="00673E53" w14:paraId="46F46531" w14:textId="77777777" w:rsidTr="006542C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25547BBB" w14:textId="7B2ACC87" w:rsidR="00673E53" w:rsidRPr="00155A4C" w:rsidRDefault="00673E53" w:rsidP="00C15DFF">
            <w:pPr>
              <w:pStyle w:val="BodyText"/>
              <w:jc w:val="center"/>
              <w:rPr>
                <w:rFonts w:ascii="Times New Roman" w:hAnsi="Times New Roman"/>
              </w:rPr>
            </w:pPr>
            <w:r w:rsidRPr="00155A4C">
              <w:rPr>
                <w:rFonts w:ascii="Times New Roman" w:hAnsi="Times New Roman"/>
              </w:rPr>
              <w:t>Number of ACK/NACK bits</w:t>
            </w:r>
          </w:p>
        </w:tc>
        <w:tc>
          <w:tcPr>
            <w:tcW w:w="225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351B7705" w14:textId="6488705F" w:rsidR="00673E53" w:rsidRPr="00155A4C" w:rsidRDefault="00673E53" w:rsidP="00C15DFF">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155A4C">
              <w:rPr>
                <w:rFonts w:ascii="Times New Roman" w:hAnsi="Times New Roman"/>
              </w:rPr>
              <w:t>PUCCH format</w:t>
            </w:r>
          </w:p>
        </w:tc>
        <w:tc>
          <w:tcPr>
            <w:tcW w:w="2268"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79B1DC98" w14:textId="658D23C2" w:rsidR="00673E53" w:rsidRPr="00155A4C" w:rsidRDefault="00673E53" w:rsidP="00C15DFF">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155A4C">
              <w:rPr>
                <w:rFonts w:ascii="Times New Roman" w:hAnsi="Times New Roman"/>
              </w:rPr>
              <w:t>PUCCH carrying Only ACK/NACK</w:t>
            </w:r>
          </w:p>
        </w:tc>
        <w:tc>
          <w:tcPr>
            <w:tcW w:w="2698"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3768B4FF" w14:textId="71B6DAA7" w:rsidR="00673E53" w:rsidRPr="00155A4C" w:rsidRDefault="00673E53" w:rsidP="00C15DFF">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155A4C">
              <w:rPr>
                <w:rFonts w:ascii="Times New Roman" w:hAnsi="Times New Roman"/>
              </w:rPr>
              <w:t xml:space="preserve">PUCCH carrying Only ACK/NACK or only </w:t>
            </w:r>
            <w:r w:rsidR="006542CA">
              <w:rPr>
                <w:rFonts w:ascii="Times New Roman" w:hAnsi="Times New Roman"/>
              </w:rPr>
              <w:t xml:space="preserve">one </w:t>
            </w:r>
            <w:r w:rsidRPr="00155A4C">
              <w:rPr>
                <w:rFonts w:ascii="Times New Roman" w:hAnsi="Times New Roman"/>
              </w:rPr>
              <w:t>SR</w:t>
            </w:r>
          </w:p>
        </w:tc>
      </w:tr>
      <w:tr w:rsidR="00673E53" w14:paraId="06A4110A" w14:textId="77777777" w:rsidTr="006542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Merge w:val="restart"/>
            <w:tcBorders>
              <w:top w:val="single" w:sz="4" w:space="0" w:color="8EAADB" w:themeColor="accent5" w:themeTint="99"/>
            </w:tcBorders>
            <w:shd w:val="clear" w:color="auto" w:fill="B4C6E7" w:themeFill="accent5" w:themeFillTint="66"/>
          </w:tcPr>
          <w:p w14:paraId="28DAD860" w14:textId="3F626B56" w:rsidR="00673E53" w:rsidRDefault="00673E53" w:rsidP="00C15DFF">
            <w:pPr>
              <w:pStyle w:val="BodyText"/>
              <w:jc w:val="center"/>
              <w:rPr>
                <w:rFonts w:ascii="Times New Roman" w:hAnsi="Times New Roman"/>
              </w:rPr>
            </w:pPr>
            <w:r>
              <w:rPr>
                <w:rFonts w:ascii="Times New Roman" w:hAnsi="Times New Roman"/>
              </w:rPr>
              <w:t xml:space="preserve">1 </w:t>
            </w:r>
            <w:r w:rsidR="006542CA">
              <w:rPr>
                <w:rFonts w:ascii="Times New Roman" w:hAnsi="Times New Roman"/>
              </w:rPr>
              <w:t>ACK/NACK bit</w:t>
            </w:r>
          </w:p>
        </w:tc>
        <w:tc>
          <w:tcPr>
            <w:tcW w:w="2256" w:type="dxa"/>
            <w:tcBorders>
              <w:top w:val="single" w:sz="4" w:space="0" w:color="8EAADB" w:themeColor="accent5" w:themeTint="99"/>
            </w:tcBorders>
          </w:tcPr>
          <w:p w14:paraId="6EABB0F7" w14:textId="17E94951" w:rsidR="00673E53" w:rsidRDefault="00673E53" w:rsidP="006542CA">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Sequence selection</w:t>
            </w:r>
          </w:p>
        </w:tc>
        <w:tc>
          <w:tcPr>
            <w:tcW w:w="2268" w:type="dxa"/>
            <w:tcBorders>
              <w:top w:val="single" w:sz="4" w:space="0" w:color="8EAADB" w:themeColor="accent5" w:themeTint="99"/>
            </w:tcBorders>
          </w:tcPr>
          <w:p w14:paraId="4BB0E89E" w14:textId="49893EE9" w:rsidR="00673E53" w:rsidRDefault="00673E53" w:rsidP="00155A4C">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6</w:t>
            </w:r>
          </w:p>
        </w:tc>
        <w:tc>
          <w:tcPr>
            <w:tcW w:w="2698" w:type="dxa"/>
            <w:tcBorders>
              <w:top w:val="single" w:sz="4" w:space="0" w:color="8EAADB" w:themeColor="accent5" w:themeTint="99"/>
            </w:tcBorders>
          </w:tcPr>
          <w:p w14:paraId="5CD8DD06" w14:textId="5B893698" w:rsidR="00673E53" w:rsidRDefault="00673E53" w:rsidP="00155A4C">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4</w:t>
            </w:r>
          </w:p>
        </w:tc>
      </w:tr>
      <w:tr w:rsidR="00673E53" w14:paraId="22FBF1A0" w14:textId="77777777" w:rsidTr="006542CA">
        <w:trPr>
          <w:jc w:val="center"/>
        </w:trPr>
        <w:tc>
          <w:tcPr>
            <w:cnfStyle w:val="001000000000" w:firstRow="0" w:lastRow="0" w:firstColumn="1" w:lastColumn="0" w:oddVBand="0" w:evenVBand="0" w:oddHBand="0" w:evenHBand="0" w:firstRowFirstColumn="0" w:firstRowLastColumn="0" w:lastRowFirstColumn="0" w:lastRowLastColumn="0"/>
            <w:tcW w:w="1992" w:type="dxa"/>
            <w:vMerge/>
            <w:shd w:val="clear" w:color="auto" w:fill="B4C6E7" w:themeFill="accent5" w:themeFillTint="66"/>
          </w:tcPr>
          <w:p w14:paraId="5F2E68A6" w14:textId="77777777" w:rsidR="00673E53" w:rsidRDefault="00673E53" w:rsidP="00673E53">
            <w:pPr>
              <w:pStyle w:val="BodyText"/>
              <w:rPr>
                <w:rFonts w:ascii="Times New Roman" w:hAnsi="Times New Roman"/>
              </w:rPr>
            </w:pPr>
          </w:p>
        </w:tc>
        <w:tc>
          <w:tcPr>
            <w:tcW w:w="2256" w:type="dxa"/>
          </w:tcPr>
          <w:p w14:paraId="1271951B" w14:textId="5612CA76" w:rsidR="00673E53" w:rsidRDefault="00673E53" w:rsidP="006542CA">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Sequence modulation</w:t>
            </w:r>
          </w:p>
        </w:tc>
        <w:tc>
          <w:tcPr>
            <w:tcW w:w="2268" w:type="dxa"/>
          </w:tcPr>
          <w:p w14:paraId="2A71D665" w14:textId="29505BC2" w:rsidR="00673E53" w:rsidRDefault="00673E53" w:rsidP="00155A4C">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6</w:t>
            </w:r>
          </w:p>
        </w:tc>
        <w:tc>
          <w:tcPr>
            <w:tcW w:w="2698" w:type="dxa"/>
          </w:tcPr>
          <w:p w14:paraId="6C3AB343" w14:textId="0D6D6533" w:rsidR="00673E53" w:rsidRDefault="00673E53" w:rsidP="00155A4C">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3</w:t>
            </w:r>
          </w:p>
        </w:tc>
      </w:tr>
      <w:tr w:rsidR="00673E53" w14:paraId="54EAB226" w14:textId="77777777" w:rsidTr="006542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Merge w:val="restart"/>
            <w:shd w:val="clear" w:color="auto" w:fill="B4C6E7" w:themeFill="accent5" w:themeFillTint="66"/>
          </w:tcPr>
          <w:p w14:paraId="6BB3FAD7" w14:textId="78E6DFD0" w:rsidR="00673E53" w:rsidRDefault="00C15DFF" w:rsidP="00C15DFF">
            <w:pPr>
              <w:pStyle w:val="BodyText"/>
              <w:jc w:val="center"/>
              <w:rPr>
                <w:rFonts w:ascii="Times New Roman" w:hAnsi="Times New Roman"/>
              </w:rPr>
            </w:pPr>
            <w:r>
              <w:rPr>
                <w:rFonts w:ascii="Times New Roman" w:hAnsi="Times New Roman"/>
              </w:rPr>
              <w:t xml:space="preserve">2 </w:t>
            </w:r>
            <w:r w:rsidR="00673E53">
              <w:rPr>
                <w:rFonts w:ascii="Times New Roman" w:hAnsi="Times New Roman"/>
              </w:rPr>
              <w:t>ACK/NACK bits</w:t>
            </w:r>
          </w:p>
        </w:tc>
        <w:tc>
          <w:tcPr>
            <w:tcW w:w="2256" w:type="dxa"/>
          </w:tcPr>
          <w:p w14:paraId="72AAFA59" w14:textId="07E33329" w:rsidR="00673E53" w:rsidRDefault="00673E53" w:rsidP="006542CA">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Sequence selection</w:t>
            </w:r>
          </w:p>
        </w:tc>
        <w:tc>
          <w:tcPr>
            <w:tcW w:w="2268" w:type="dxa"/>
          </w:tcPr>
          <w:p w14:paraId="24531CFF" w14:textId="4E479E57" w:rsidR="00673E53" w:rsidRDefault="00673E53" w:rsidP="00155A4C">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3</w:t>
            </w:r>
          </w:p>
        </w:tc>
        <w:tc>
          <w:tcPr>
            <w:tcW w:w="2698" w:type="dxa"/>
          </w:tcPr>
          <w:p w14:paraId="238C356F" w14:textId="41CF457F" w:rsidR="00673E53" w:rsidRDefault="00673E53" w:rsidP="00155A4C">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rFonts w:ascii="Times New Roman" w:hAnsi="Times New Roman"/>
              </w:rPr>
              <w:t>2</w:t>
            </w:r>
          </w:p>
        </w:tc>
      </w:tr>
      <w:tr w:rsidR="00673E53" w14:paraId="286A8D87" w14:textId="77777777" w:rsidTr="006542CA">
        <w:trPr>
          <w:jc w:val="center"/>
        </w:trPr>
        <w:tc>
          <w:tcPr>
            <w:cnfStyle w:val="001000000000" w:firstRow="0" w:lastRow="0" w:firstColumn="1" w:lastColumn="0" w:oddVBand="0" w:evenVBand="0" w:oddHBand="0" w:evenHBand="0" w:firstRowFirstColumn="0" w:firstRowLastColumn="0" w:lastRowFirstColumn="0" w:lastRowLastColumn="0"/>
            <w:tcW w:w="1992" w:type="dxa"/>
            <w:vMerge/>
            <w:shd w:val="clear" w:color="auto" w:fill="B4C6E7" w:themeFill="accent5" w:themeFillTint="66"/>
          </w:tcPr>
          <w:p w14:paraId="2EE8096A" w14:textId="77777777" w:rsidR="00673E53" w:rsidRDefault="00673E53" w:rsidP="00673E53">
            <w:pPr>
              <w:pStyle w:val="BodyText"/>
              <w:rPr>
                <w:rFonts w:ascii="Times New Roman" w:hAnsi="Times New Roman"/>
              </w:rPr>
            </w:pPr>
          </w:p>
        </w:tc>
        <w:tc>
          <w:tcPr>
            <w:tcW w:w="2256" w:type="dxa"/>
          </w:tcPr>
          <w:p w14:paraId="16BDF0CA" w14:textId="322E6644" w:rsidR="00673E53" w:rsidRDefault="00673E53" w:rsidP="006542CA">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Sequence modulation</w:t>
            </w:r>
          </w:p>
        </w:tc>
        <w:tc>
          <w:tcPr>
            <w:tcW w:w="2268" w:type="dxa"/>
          </w:tcPr>
          <w:p w14:paraId="0FCB4197" w14:textId="5F7B6DD2" w:rsidR="00673E53" w:rsidRDefault="00673E53" w:rsidP="00155A4C">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6</w:t>
            </w:r>
          </w:p>
        </w:tc>
        <w:tc>
          <w:tcPr>
            <w:tcW w:w="2698" w:type="dxa"/>
          </w:tcPr>
          <w:p w14:paraId="039FE6EC" w14:textId="06764D53" w:rsidR="00673E53" w:rsidRDefault="00673E53" w:rsidP="00155A4C">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3</w:t>
            </w:r>
          </w:p>
        </w:tc>
      </w:tr>
    </w:tbl>
    <w:p w14:paraId="7FB8E099" w14:textId="77777777" w:rsidR="000920A9" w:rsidRDefault="000920A9" w:rsidP="000920A9">
      <w:pPr>
        <w:pStyle w:val="BodyText"/>
        <w:rPr>
          <w:rFonts w:ascii="Times New Roman" w:hAnsi="Times New Roman"/>
          <w:b/>
        </w:rPr>
      </w:pPr>
    </w:p>
    <w:p w14:paraId="39FF8411" w14:textId="584D4E78" w:rsidR="006425D8" w:rsidRDefault="00EE4744" w:rsidP="005F627D">
      <w:pPr>
        <w:rPr>
          <w:rFonts w:ascii="Times New Roman" w:hAnsi="Times New Roman"/>
        </w:rPr>
      </w:pPr>
      <w:r>
        <w:rPr>
          <w:rFonts w:ascii="Times New Roman" w:hAnsi="Times New Roman"/>
        </w:rPr>
        <w:t>Moreover,</w:t>
      </w:r>
      <w:r w:rsidR="00ED3EB3" w:rsidRPr="00ED3EB3">
        <w:rPr>
          <w:rFonts w:ascii="Times New Roman" w:hAnsi="Times New Roman"/>
        </w:rPr>
        <w:t xml:space="preserve"> we compare the performance of sequence selection with sequence modulation by means of link-level simulations.</w:t>
      </w:r>
      <w:r w:rsidR="00707A76">
        <w:rPr>
          <w:rFonts w:ascii="Times New Roman" w:hAnsi="Times New Roman"/>
        </w:rPr>
        <w:t xml:space="preserve"> We have considered </w:t>
      </w:r>
      <w:r w:rsidR="004F02EE">
        <w:rPr>
          <w:rFonts w:ascii="Times New Roman" w:hAnsi="Times New Roman"/>
        </w:rPr>
        <w:t xml:space="preserve">the </w:t>
      </w:r>
      <w:r w:rsidR="00707A76">
        <w:rPr>
          <w:rFonts w:ascii="Times New Roman" w:hAnsi="Times New Roman"/>
        </w:rPr>
        <w:t xml:space="preserve">ACK/NACK only transmission as well as the SR only </w:t>
      </w:r>
      <w:r w:rsidR="004F02EE">
        <w:rPr>
          <w:rFonts w:ascii="Times New Roman" w:hAnsi="Times New Roman"/>
        </w:rPr>
        <w:t>transmissions</w:t>
      </w:r>
      <w:r w:rsidR="00707A76">
        <w:rPr>
          <w:rFonts w:ascii="Times New Roman" w:hAnsi="Times New Roman"/>
        </w:rPr>
        <w:t xml:space="preserve"> </w:t>
      </w:r>
      <w:r w:rsidR="004F02EE">
        <w:rPr>
          <w:rFonts w:ascii="Times New Roman" w:hAnsi="Times New Roman"/>
        </w:rPr>
        <w:t>in order to</w:t>
      </w:r>
      <w:r w:rsidR="00707A76">
        <w:rPr>
          <w:rFonts w:ascii="Times New Roman" w:hAnsi="Times New Roman"/>
        </w:rPr>
        <w:t xml:space="preserve"> have the baseline reference for comparison.</w:t>
      </w:r>
      <w:r w:rsidR="004F02EE">
        <w:rPr>
          <w:rFonts w:ascii="Times New Roman" w:hAnsi="Times New Roman"/>
        </w:rPr>
        <w:t xml:space="preserve"> </w:t>
      </w:r>
      <w:r w:rsidR="006425D8">
        <w:rPr>
          <w:rFonts w:ascii="Times New Roman" w:hAnsi="Times New Roman"/>
        </w:rPr>
        <w:t xml:space="preserve">The performance is evaluated for both single user and multi-user cases. The simulation assumptions are given in </w:t>
      </w:r>
      <w:r w:rsidR="00744FB4" w:rsidRPr="00744FB4">
        <w:rPr>
          <w:rFonts w:ascii="Times New Roman" w:hAnsi="Times New Roman"/>
        </w:rPr>
        <w:fldChar w:fldCharType="begin"/>
      </w:r>
      <w:r w:rsidR="00744FB4" w:rsidRPr="00744FB4">
        <w:rPr>
          <w:rFonts w:ascii="Times New Roman" w:hAnsi="Times New Roman"/>
        </w:rPr>
        <w:instrText xml:space="preserve"> REF _Ref481608909 \h </w:instrText>
      </w:r>
      <w:r w:rsidR="00744FB4">
        <w:rPr>
          <w:rFonts w:ascii="Times New Roman" w:hAnsi="Times New Roman"/>
        </w:rPr>
        <w:instrText xml:space="preserve"> \* MERGEFORMAT </w:instrText>
      </w:r>
      <w:r w:rsidR="00744FB4" w:rsidRPr="00744FB4">
        <w:rPr>
          <w:rFonts w:ascii="Times New Roman" w:hAnsi="Times New Roman"/>
        </w:rPr>
      </w:r>
      <w:r w:rsidR="00744FB4" w:rsidRPr="00744FB4">
        <w:rPr>
          <w:rFonts w:ascii="Times New Roman" w:hAnsi="Times New Roman"/>
        </w:rPr>
        <w:fldChar w:fldCharType="separate"/>
      </w:r>
      <w:r w:rsidR="00744FB4" w:rsidRPr="00744FB4">
        <w:rPr>
          <w:rFonts w:ascii="Times New Roman" w:hAnsi="Times New Roman"/>
        </w:rPr>
        <w:t xml:space="preserve">Table </w:t>
      </w:r>
      <w:r w:rsidR="00744FB4" w:rsidRPr="00744FB4">
        <w:rPr>
          <w:rFonts w:ascii="Times New Roman" w:hAnsi="Times New Roman"/>
          <w:noProof/>
        </w:rPr>
        <w:t>2</w:t>
      </w:r>
      <w:r w:rsidR="00744FB4" w:rsidRPr="00744FB4">
        <w:rPr>
          <w:rFonts w:ascii="Times New Roman" w:hAnsi="Times New Roman"/>
        </w:rPr>
        <w:fldChar w:fldCharType="end"/>
      </w:r>
      <w:r w:rsidR="00744FB4" w:rsidRPr="00744FB4">
        <w:rPr>
          <w:rFonts w:ascii="Times New Roman" w:hAnsi="Times New Roman"/>
        </w:rPr>
        <w:t xml:space="preserve"> and </w:t>
      </w:r>
      <w:r w:rsidR="00744FB4" w:rsidRPr="00744FB4">
        <w:rPr>
          <w:rFonts w:ascii="Times New Roman" w:hAnsi="Times New Roman"/>
        </w:rPr>
        <w:fldChar w:fldCharType="begin"/>
      </w:r>
      <w:r w:rsidR="00744FB4" w:rsidRPr="00744FB4">
        <w:rPr>
          <w:rFonts w:ascii="Times New Roman" w:hAnsi="Times New Roman"/>
        </w:rPr>
        <w:instrText xml:space="preserve"> REF _Ref481608911 \h </w:instrText>
      </w:r>
      <w:r w:rsidR="00744FB4">
        <w:rPr>
          <w:rFonts w:ascii="Times New Roman" w:hAnsi="Times New Roman"/>
        </w:rPr>
        <w:instrText xml:space="preserve"> \* MERGEFORMAT </w:instrText>
      </w:r>
      <w:r w:rsidR="00744FB4" w:rsidRPr="00744FB4">
        <w:rPr>
          <w:rFonts w:ascii="Times New Roman" w:hAnsi="Times New Roman"/>
        </w:rPr>
      </w:r>
      <w:r w:rsidR="00744FB4" w:rsidRPr="00744FB4">
        <w:rPr>
          <w:rFonts w:ascii="Times New Roman" w:hAnsi="Times New Roman"/>
        </w:rPr>
        <w:fldChar w:fldCharType="separate"/>
      </w:r>
      <w:r w:rsidR="00744FB4" w:rsidRPr="00744FB4">
        <w:rPr>
          <w:rFonts w:ascii="Times New Roman" w:hAnsi="Times New Roman"/>
        </w:rPr>
        <w:t xml:space="preserve">Table </w:t>
      </w:r>
      <w:r w:rsidR="00744FB4" w:rsidRPr="00744FB4">
        <w:rPr>
          <w:rFonts w:ascii="Times New Roman" w:hAnsi="Times New Roman"/>
          <w:noProof/>
        </w:rPr>
        <w:t>3</w:t>
      </w:r>
      <w:r w:rsidR="00744FB4" w:rsidRPr="00744FB4">
        <w:rPr>
          <w:rFonts w:ascii="Times New Roman" w:hAnsi="Times New Roman"/>
        </w:rPr>
        <w:fldChar w:fldCharType="end"/>
      </w:r>
      <w:r w:rsidR="000920A9">
        <w:rPr>
          <w:rFonts w:ascii="Times New Roman" w:hAnsi="Times New Roman"/>
        </w:rPr>
        <w:t xml:space="preserve"> in the Appendix</w:t>
      </w:r>
      <w:r w:rsidR="00744FB4" w:rsidRPr="00744FB4">
        <w:rPr>
          <w:rFonts w:ascii="Times New Roman" w:hAnsi="Times New Roman"/>
        </w:rPr>
        <w:t>.</w:t>
      </w:r>
    </w:p>
    <w:p w14:paraId="2833DA1C" w14:textId="631480F0" w:rsidR="00C94963" w:rsidRDefault="000920A9" w:rsidP="000920A9">
      <w:pPr>
        <w:pStyle w:val="BodyText"/>
        <w:rPr>
          <w:rFonts w:ascii="Times New Roman" w:hAnsi="Times New Roman"/>
        </w:rPr>
      </w:pPr>
      <w:r>
        <w:rPr>
          <w:rFonts w:ascii="Times New Roman" w:hAnsi="Times New Roman"/>
        </w:rPr>
        <w:t xml:space="preserve">The error rate performance results including the probability of DTX-to-ACK, probability of ACK miss detection and probability of NACK-to-ACK for 1 and 2-bits ACK/NACK are shown </w:t>
      </w:r>
      <w:r w:rsidRPr="00970165">
        <w:rPr>
          <w:rFonts w:ascii="Times New Roman" w:hAnsi="Times New Roman"/>
        </w:rPr>
        <w:t xml:space="preserve">in </w:t>
      </w:r>
      <w:r w:rsidRPr="00970165">
        <w:rPr>
          <w:rFonts w:ascii="Times New Roman" w:hAnsi="Times New Roman"/>
        </w:rPr>
        <w:fldChar w:fldCharType="begin"/>
      </w:r>
      <w:r w:rsidRPr="00970165">
        <w:rPr>
          <w:rFonts w:ascii="Times New Roman" w:hAnsi="Times New Roman"/>
        </w:rPr>
        <w:instrText xml:space="preserve"> REF _Ref481610228 \h </w:instrText>
      </w:r>
      <w:r>
        <w:rPr>
          <w:rFonts w:ascii="Times New Roman" w:hAnsi="Times New Roman"/>
        </w:rPr>
        <w:instrText xml:space="preserve"> \* MERGEFORMAT </w:instrText>
      </w:r>
      <w:r w:rsidRPr="00970165">
        <w:rPr>
          <w:rFonts w:ascii="Times New Roman" w:hAnsi="Times New Roman"/>
        </w:rPr>
      </w:r>
      <w:r w:rsidRPr="00970165">
        <w:rPr>
          <w:rFonts w:ascii="Times New Roman" w:hAnsi="Times New Roman"/>
        </w:rPr>
        <w:fldChar w:fldCharType="separate"/>
      </w:r>
      <w:r w:rsidRPr="00970165">
        <w:rPr>
          <w:rFonts w:ascii="Times New Roman" w:hAnsi="Times New Roman"/>
        </w:rPr>
        <w:t xml:space="preserve">Figure </w:t>
      </w:r>
      <w:r w:rsidRPr="00970165">
        <w:rPr>
          <w:rFonts w:ascii="Times New Roman" w:hAnsi="Times New Roman"/>
          <w:noProof/>
        </w:rPr>
        <w:t>3</w:t>
      </w:r>
      <w:r w:rsidRPr="00970165">
        <w:rPr>
          <w:rFonts w:ascii="Times New Roman" w:hAnsi="Times New Roman"/>
        </w:rPr>
        <w:fldChar w:fldCharType="end"/>
      </w:r>
      <w:r w:rsidRPr="00970165">
        <w:rPr>
          <w:rFonts w:ascii="Times New Roman" w:hAnsi="Times New Roman"/>
        </w:rPr>
        <w:t xml:space="preserve"> and </w:t>
      </w:r>
      <w:r w:rsidRPr="00970165">
        <w:rPr>
          <w:rFonts w:ascii="Times New Roman" w:hAnsi="Times New Roman"/>
        </w:rPr>
        <w:fldChar w:fldCharType="begin"/>
      </w:r>
      <w:r w:rsidRPr="00970165">
        <w:rPr>
          <w:rFonts w:ascii="Times New Roman" w:hAnsi="Times New Roman"/>
        </w:rPr>
        <w:instrText xml:space="preserve"> REF _Ref481610230 \h </w:instrText>
      </w:r>
      <w:r>
        <w:rPr>
          <w:rFonts w:ascii="Times New Roman" w:hAnsi="Times New Roman"/>
        </w:rPr>
        <w:instrText xml:space="preserve"> \* MERGEFORMAT </w:instrText>
      </w:r>
      <w:r w:rsidRPr="00970165">
        <w:rPr>
          <w:rFonts w:ascii="Times New Roman" w:hAnsi="Times New Roman"/>
        </w:rPr>
      </w:r>
      <w:r w:rsidRPr="00970165">
        <w:rPr>
          <w:rFonts w:ascii="Times New Roman" w:hAnsi="Times New Roman"/>
        </w:rPr>
        <w:fldChar w:fldCharType="separate"/>
      </w:r>
      <w:r w:rsidRPr="00970165">
        <w:rPr>
          <w:rFonts w:ascii="Times New Roman" w:hAnsi="Times New Roman"/>
        </w:rPr>
        <w:t xml:space="preserve">Figure </w:t>
      </w:r>
      <w:r w:rsidRPr="00970165">
        <w:rPr>
          <w:rFonts w:ascii="Times New Roman" w:hAnsi="Times New Roman"/>
          <w:noProof/>
        </w:rPr>
        <w:t>4</w:t>
      </w:r>
      <w:r w:rsidRPr="00970165">
        <w:rPr>
          <w:rFonts w:ascii="Times New Roman" w:hAnsi="Times New Roman"/>
        </w:rPr>
        <w:fldChar w:fldCharType="end"/>
      </w:r>
      <w:r w:rsidRPr="00970165">
        <w:rPr>
          <w:rFonts w:ascii="Times New Roman" w:hAnsi="Times New Roman"/>
        </w:rPr>
        <w:t>, respectively.</w:t>
      </w:r>
      <w:r>
        <w:rPr>
          <w:rFonts w:ascii="Times New Roman" w:hAnsi="Times New Roman"/>
        </w:rPr>
        <w:t xml:space="preserve"> The results clearly shown that the required SNR to meet the performance requirements as indicated in </w:t>
      </w:r>
      <w:r>
        <w:rPr>
          <w:rFonts w:ascii="Times New Roman" w:hAnsi="Times New Roman"/>
        </w:rPr>
        <w:fldChar w:fldCharType="begin"/>
      </w:r>
      <w:r>
        <w:rPr>
          <w:rFonts w:ascii="Times New Roman" w:hAnsi="Times New Roman"/>
        </w:rPr>
        <w:instrText xml:space="preserve"> REF _Ref481608911 \h </w:instrText>
      </w:r>
      <w:r>
        <w:rPr>
          <w:rFonts w:ascii="Times New Roman" w:hAnsi="Times New Roman"/>
        </w:rPr>
      </w:r>
      <w:r>
        <w:rPr>
          <w:rFonts w:ascii="Times New Roman" w:hAnsi="Times New Roman"/>
        </w:rPr>
        <w:fldChar w:fldCharType="separate"/>
      </w:r>
      <w:r w:rsidRPr="00970165">
        <w:rPr>
          <w:rFonts w:ascii="Times New Roman" w:hAnsi="Times New Roman"/>
        </w:rPr>
        <w:t xml:space="preserve">Table </w:t>
      </w:r>
      <w:r w:rsidRPr="00970165">
        <w:rPr>
          <w:rFonts w:ascii="Times New Roman" w:hAnsi="Times New Roman"/>
          <w:noProof/>
        </w:rPr>
        <w:t>3</w:t>
      </w:r>
      <w:r>
        <w:rPr>
          <w:rFonts w:ascii="Times New Roman" w:hAnsi="Times New Roman"/>
        </w:rPr>
        <w:fldChar w:fldCharType="end"/>
      </w:r>
      <w:r>
        <w:rPr>
          <w:rFonts w:ascii="Times New Roman" w:hAnsi="Times New Roman"/>
        </w:rPr>
        <w:t xml:space="preserve"> is lower for sequence selection based 1-symbol PUCCH than sequence modulation based. The gain is about 0.5 dB for 1-bit ACK/NACK and it is increased to 2 dB for 2-bits ACK/NACK. Considering practical limitation to utilize the maximum multiplexing capacity offered by sequence modulation based PUCCH, the improvement by 2 dB SNR is a deciding factor for a proper selection of the PUCCH format. Moreover, it is </w:t>
      </w:r>
      <w:r w:rsidRPr="00970165">
        <w:rPr>
          <w:rFonts w:ascii="Times New Roman" w:hAnsi="Times New Roman"/>
        </w:rPr>
        <w:t xml:space="preserve">important to note that the sequence selection format offers a lower PAPR/CM compared to the sequence modulation format wherefore it has an advantage if coverage is to be optimized. </w:t>
      </w:r>
    </w:p>
    <w:p w14:paraId="24A36389" w14:textId="762E5162" w:rsidR="000920A9" w:rsidRDefault="000920A9" w:rsidP="000920A9">
      <w:pPr>
        <w:rPr>
          <w:rFonts w:ascii="Times New Roman" w:hAnsi="Times New Roman"/>
        </w:rPr>
      </w:pPr>
      <w:r w:rsidRPr="00970165">
        <w:rPr>
          <w:rFonts w:ascii="Times New Roman" w:hAnsi="Times New Roman"/>
        </w:rPr>
        <w:t>Additionally</w:t>
      </w:r>
      <w:r>
        <w:rPr>
          <w:rFonts w:ascii="Times New Roman" w:hAnsi="Times New Roman"/>
        </w:rPr>
        <w:t>,</w:t>
      </w:r>
      <w:r w:rsidRPr="00970165">
        <w:rPr>
          <w:rFonts w:ascii="Times New Roman" w:hAnsi="Times New Roman"/>
        </w:rPr>
        <w:t xml:space="preserve"> </w:t>
      </w:r>
      <w:r w:rsidRPr="00970165">
        <w:rPr>
          <w:rFonts w:ascii="Times New Roman" w:hAnsi="Times New Roman"/>
        </w:rPr>
        <w:fldChar w:fldCharType="begin"/>
      </w:r>
      <w:r w:rsidRPr="00970165">
        <w:rPr>
          <w:rFonts w:ascii="Times New Roman" w:hAnsi="Times New Roman"/>
        </w:rPr>
        <w:instrText xml:space="preserve"> REF _Ref481611072 \h </w:instrText>
      </w:r>
      <w:r>
        <w:rPr>
          <w:rFonts w:ascii="Times New Roman" w:hAnsi="Times New Roman"/>
        </w:rPr>
        <w:instrText xml:space="preserve"> \* MERGEFORMAT </w:instrText>
      </w:r>
      <w:r w:rsidRPr="00970165">
        <w:rPr>
          <w:rFonts w:ascii="Times New Roman" w:hAnsi="Times New Roman"/>
        </w:rPr>
      </w:r>
      <w:r w:rsidRPr="00970165">
        <w:rPr>
          <w:rFonts w:ascii="Times New Roman" w:hAnsi="Times New Roman"/>
        </w:rPr>
        <w:fldChar w:fldCharType="separate"/>
      </w:r>
      <w:r w:rsidRPr="00970165">
        <w:rPr>
          <w:rFonts w:ascii="Times New Roman" w:hAnsi="Times New Roman"/>
        </w:rPr>
        <w:t xml:space="preserve">Figure </w:t>
      </w:r>
      <w:r w:rsidRPr="00970165">
        <w:rPr>
          <w:rFonts w:ascii="Times New Roman" w:hAnsi="Times New Roman"/>
          <w:noProof/>
        </w:rPr>
        <w:t>5</w:t>
      </w:r>
      <w:r w:rsidRPr="00970165">
        <w:rPr>
          <w:rFonts w:ascii="Times New Roman" w:hAnsi="Times New Roman"/>
        </w:rPr>
        <w:fldChar w:fldCharType="end"/>
      </w:r>
      <w:r>
        <w:rPr>
          <w:rFonts w:ascii="Times New Roman" w:hAnsi="Times New Roman"/>
        </w:rPr>
        <w:t xml:space="preserve"> illustrate the B</w:t>
      </w:r>
      <w:r w:rsidR="00E85A18">
        <w:rPr>
          <w:rFonts w:ascii="Times New Roman" w:hAnsi="Times New Roman"/>
        </w:rPr>
        <w:t>L</w:t>
      </w:r>
      <w:r>
        <w:rPr>
          <w:rFonts w:ascii="Times New Roman" w:hAnsi="Times New Roman"/>
        </w:rPr>
        <w:t>ER performance for single and multi-users cases for two candidate formats. It is clearly observed that the BER performance is improved by utilizing sequence selection specially for 2-bits ACK/NACK. The gain is slightly limited for 1-bit ACK/NACK.</w:t>
      </w:r>
    </w:p>
    <w:p w14:paraId="57DBD52A" w14:textId="77777777" w:rsidR="000920A9" w:rsidRDefault="000920A9" w:rsidP="000920A9">
      <w:pPr>
        <w:rPr>
          <w:rFonts w:ascii="Times New Roman" w:hAnsi="Times New Roman"/>
          <w:lang w:val="en-US"/>
        </w:rPr>
      </w:pPr>
      <w:r w:rsidRPr="00C94963">
        <w:rPr>
          <w:rFonts w:ascii="Times New Roman" w:hAnsi="Times New Roman"/>
        </w:rPr>
        <w:t>Finally</w:t>
      </w:r>
      <w:r>
        <w:rPr>
          <w:rFonts w:ascii="Times New Roman" w:hAnsi="Times New Roman"/>
        </w:rPr>
        <w:t>,</w:t>
      </w:r>
      <w:r w:rsidRPr="00C94963">
        <w:rPr>
          <w:rFonts w:ascii="Times New Roman" w:hAnsi="Times New Roman"/>
        </w:rPr>
        <w:t xml:space="preserve"> </w:t>
      </w:r>
      <w:r>
        <w:rPr>
          <w:rFonts w:ascii="Times New Roman" w:hAnsi="Times New Roman"/>
        </w:rPr>
        <w:t xml:space="preserve">we investigate how these two candidate formats impact the scheduling request performance. For this purpose, we consider the case the UE is transmitting only the SR as indicated in </w:t>
      </w:r>
      <w:r>
        <w:rPr>
          <w:rFonts w:ascii="Times New Roman" w:hAnsi="Times New Roman"/>
        </w:rPr>
        <w:fldChar w:fldCharType="begin"/>
      </w:r>
      <w:r>
        <w:rPr>
          <w:rFonts w:ascii="Times New Roman" w:hAnsi="Times New Roman"/>
        </w:rPr>
        <w:instrText xml:space="preserve"> REF _Ref481608909 \h </w:instrText>
      </w:r>
      <w:r>
        <w:rPr>
          <w:rFonts w:ascii="Times New Roman" w:hAnsi="Times New Roman"/>
        </w:rPr>
      </w:r>
      <w:r>
        <w:rPr>
          <w:rFonts w:ascii="Times New Roman" w:hAnsi="Times New Roman"/>
        </w:rPr>
        <w:fldChar w:fldCharType="separate"/>
      </w:r>
      <w:r w:rsidRPr="00970165">
        <w:rPr>
          <w:rFonts w:ascii="Times New Roman" w:hAnsi="Times New Roman"/>
        </w:rPr>
        <w:t xml:space="preserve">Table </w:t>
      </w:r>
      <w:r w:rsidRPr="00970165">
        <w:rPr>
          <w:rFonts w:ascii="Times New Roman" w:hAnsi="Times New Roman"/>
          <w:noProof/>
        </w:rPr>
        <w:t>2</w:t>
      </w:r>
      <w:r>
        <w:rPr>
          <w:rFonts w:ascii="Times New Roman" w:hAnsi="Times New Roman"/>
        </w:rPr>
        <w:fldChar w:fldCharType="end"/>
      </w:r>
      <w:r>
        <w:rPr>
          <w:rFonts w:ascii="Times New Roman" w:hAnsi="Times New Roman"/>
        </w:rPr>
        <w:t xml:space="preserve"> where in one example each UE is assigned with one SR resource while in the other example, each UE is assigned with two scheduling request resources. The corresponding probability of miss-detection of the SR for 1 and 3 users for the preferred candidate, i.e. sequence selection format is shown in </w:t>
      </w:r>
      <w:r w:rsidRPr="00C94963">
        <w:rPr>
          <w:rFonts w:ascii="Times New Roman" w:hAnsi="Times New Roman"/>
        </w:rPr>
        <w:fldChar w:fldCharType="begin"/>
      </w:r>
      <w:r w:rsidRPr="00C94963">
        <w:rPr>
          <w:rFonts w:ascii="Times New Roman" w:hAnsi="Times New Roman"/>
        </w:rPr>
        <w:instrText xml:space="preserve"> REF _Ref481611900 \h </w:instrText>
      </w:r>
      <w:r>
        <w:rPr>
          <w:rFonts w:ascii="Times New Roman" w:hAnsi="Times New Roman"/>
        </w:rPr>
        <w:instrText xml:space="preserve"> \* MERGEFORMAT </w:instrText>
      </w:r>
      <w:r w:rsidRPr="00C94963">
        <w:rPr>
          <w:rFonts w:ascii="Times New Roman" w:hAnsi="Times New Roman"/>
        </w:rPr>
      </w:r>
      <w:r w:rsidRPr="00C94963">
        <w:rPr>
          <w:rFonts w:ascii="Times New Roman" w:hAnsi="Times New Roman"/>
        </w:rPr>
        <w:fldChar w:fldCharType="separate"/>
      </w:r>
      <w:r w:rsidRPr="00C94963">
        <w:rPr>
          <w:rFonts w:ascii="Times New Roman" w:hAnsi="Times New Roman"/>
        </w:rPr>
        <w:t xml:space="preserve">Figure </w:t>
      </w:r>
      <w:r w:rsidRPr="00C94963">
        <w:rPr>
          <w:rFonts w:ascii="Times New Roman" w:hAnsi="Times New Roman"/>
          <w:noProof/>
        </w:rPr>
        <w:t>6</w:t>
      </w:r>
      <w:r w:rsidRPr="00C94963">
        <w:rPr>
          <w:rFonts w:ascii="Times New Roman" w:hAnsi="Times New Roman"/>
        </w:rPr>
        <w:fldChar w:fldCharType="end"/>
      </w:r>
      <w:r>
        <w:rPr>
          <w:rFonts w:ascii="Times New Roman" w:hAnsi="Times New Roman"/>
        </w:rPr>
        <w:t xml:space="preserve">. The results show that </w:t>
      </w:r>
      <w:r>
        <w:rPr>
          <w:rFonts w:ascii="Times New Roman" w:hAnsi="Times New Roman"/>
          <w:lang w:val="en-US"/>
        </w:rPr>
        <w:t>the</w:t>
      </w:r>
      <w:r w:rsidRPr="007F6240">
        <w:rPr>
          <w:rFonts w:ascii="Times New Roman" w:hAnsi="Times New Roman"/>
          <w:lang w:val="en-US"/>
        </w:rPr>
        <w:t xml:space="preserve"> SR miss-detection </w:t>
      </w:r>
      <w:r>
        <w:rPr>
          <w:rFonts w:ascii="Times New Roman" w:hAnsi="Times New Roman"/>
          <w:lang w:val="en-US"/>
        </w:rPr>
        <w:t>is slightly degraded by increasing the number of SR resources per UE as expected due to the increase in number of hypotheses for detection purposes at the receiver.</w:t>
      </w:r>
    </w:p>
    <w:p w14:paraId="2DB9144D" w14:textId="174ACC36" w:rsidR="000920A9" w:rsidRDefault="00EE4744" w:rsidP="000920A9">
      <w:pPr>
        <w:rPr>
          <w:rFonts w:ascii="Times New Roman" w:hAnsi="Times New Roman"/>
          <w:lang w:val="en-US"/>
        </w:rPr>
      </w:pPr>
      <w:r>
        <w:rPr>
          <w:rFonts w:ascii="Times New Roman" w:hAnsi="Times New Roman"/>
          <w:lang w:val="en-US"/>
        </w:rPr>
        <w:t>The findings from the investigation presented in this contributions are summarized in the following observations which lead us to the proposal outlined below.</w:t>
      </w:r>
    </w:p>
    <w:p w14:paraId="06B4C4F0" w14:textId="1AD9C302" w:rsidR="000920A9" w:rsidRDefault="000920A9" w:rsidP="000920A9">
      <w:pPr>
        <w:rPr>
          <w:rFonts w:ascii="Times New Roman" w:hAnsi="Times New Roman"/>
          <w:b/>
          <w:lang w:val="en-US"/>
        </w:rPr>
      </w:pPr>
      <w:r w:rsidRPr="000920A9">
        <w:rPr>
          <w:rFonts w:ascii="Times New Roman" w:hAnsi="Times New Roman"/>
          <w:b/>
          <w:lang w:val="en-US"/>
        </w:rPr>
        <w:lastRenderedPageBreak/>
        <w:t>Observations:</w:t>
      </w:r>
    </w:p>
    <w:p w14:paraId="433D8EEF" w14:textId="51CD1028" w:rsidR="00EE4744" w:rsidRPr="00EE4744" w:rsidRDefault="00EE4744" w:rsidP="00EE4744">
      <w:pPr>
        <w:pStyle w:val="BodyText"/>
        <w:numPr>
          <w:ilvl w:val="0"/>
          <w:numId w:val="12"/>
        </w:numPr>
        <w:rPr>
          <w:rFonts w:ascii="Times New Roman" w:hAnsi="Times New Roman"/>
          <w:i/>
          <w:lang w:val="en-US"/>
        </w:rPr>
      </w:pPr>
      <w:r w:rsidRPr="00EE4744">
        <w:rPr>
          <w:rFonts w:ascii="Times New Roman" w:hAnsi="Times New Roman"/>
          <w:i/>
        </w:rPr>
        <w:t>Considering both only</w:t>
      </w:r>
      <w:r w:rsidR="00BF3152">
        <w:rPr>
          <w:rFonts w:ascii="Times New Roman" w:hAnsi="Times New Roman"/>
          <w:i/>
        </w:rPr>
        <w:t>-</w:t>
      </w:r>
      <w:r w:rsidRPr="00EE4744">
        <w:rPr>
          <w:rFonts w:ascii="Times New Roman" w:hAnsi="Times New Roman"/>
          <w:i/>
        </w:rPr>
        <w:t>ACK/NACK or only</w:t>
      </w:r>
      <w:r w:rsidR="00BF3152">
        <w:rPr>
          <w:rFonts w:ascii="Times New Roman" w:hAnsi="Times New Roman"/>
          <w:i/>
        </w:rPr>
        <w:t>-</w:t>
      </w:r>
      <w:r w:rsidRPr="00EE4744">
        <w:rPr>
          <w:rFonts w:ascii="Times New Roman" w:hAnsi="Times New Roman"/>
          <w:i/>
        </w:rPr>
        <w:t>SR transmission on 1-symbol PUCCH, sequence selection and sequence modulation have comparable user multiplexing capacity.</w:t>
      </w:r>
    </w:p>
    <w:p w14:paraId="7D9C78E5" w14:textId="36D923C2" w:rsidR="00FF6257" w:rsidRPr="00EE4744" w:rsidRDefault="0064372C" w:rsidP="00EE4744">
      <w:pPr>
        <w:pStyle w:val="ListParagraph"/>
        <w:numPr>
          <w:ilvl w:val="0"/>
          <w:numId w:val="12"/>
        </w:numPr>
        <w:rPr>
          <w:rFonts w:ascii="Times New Roman" w:hAnsi="Times New Roman"/>
          <w:i/>
          <w:lang w:val="en-US"/>
        </w:rPr>
      </w:pPr>
      <w:r w:rsidRPr="00EE4744">
        <w:rPr>
          <w:rFonts w:ascii="Times New Roman" w:hAnsi="Times New Roman"/>
          <w:i/>
          <w:lang w:val="en-US"/>
        </w:rPr>
        <w:t>S</w:t>
      </w:r>
      <w:r w:rsidR="00EE4744" w:rsidRPr="00EE4744">
        <w:rPr>
          <w:rFonts w:ascii="Times New Roman" w:hAnsi="Times New Roman"/>
          <w:i/>
          <w:lang w:val="en-US"/>
        </w:rPr>
        <w:t>equence selection based 1-symbol PUCCH</w:t>
      </w:r>
      <w:r w:rsidRPr="00EE4744">
        <w:rPr>
          <w:rFonts w:ascii="Times New Roman" w:hAnsi="Times New Roman"/>
          <w:i/>
          <w:lang w:val="en-US"/>
        </w:rPr>
        <w:t xml:space="preserve"> outperforms sequence modulation</w:t>
      </w:r>
      <w:r w:rsidR="00EE4744" w:rsidRPr="00EE4744">
        <w:rPr>
          <w:rFonts w:ascii="Times New Roman" w:hAnsi="Times New Roman"/>
          <w:i/>
          <w:lang w:val="en-US"/>
        </w:rPr>
        <w:t xml:space="preserve"> based 1-symbol PUCCH from the operating SNR perspective.</w:t>
      </w:r>
    </w:p>
    <w:p w14:paraId="2F1AE06B" w14:textId="77777777" w:rsidR="000920A9" w:rsidRPr="000920A9" w:rsidRDefault="000920A9" w:rsidP="00EE4744">
      <w:pPr>
        <w:pStyle w:val="ListParagraph"/>
        <w:ind w:left="360"/>
        <w:rPr>
          <w:rFonts w:ascii="Times New Roman" w:hAnsi="Times New Roman"/>
          <w:b/>
          <w:lang w:val="en-US"/>
        </w:rPr>
      </w:pPr>
    </w:p>
    <w:p w14:paraId="48DEF81F" w14:textId="31196D10" w:rsidR="00EE4744" w:rsidRPr="00EE4744" w:rsidRDefault="00EE4744" w:rsidP="000920A9">
      <w:pPr>
        <w:rPr>
          <w:rFonts w:ascii="Times New Roman" w:hAnsi="Times New Roman"/>
          <w:b/>
          <w:lang w:val="en-US"/>
        </w:rPr>
      </w:pPr>
      <w:r>
        <w:rPr>
          <w:rFonts w:ascii="Times New Roman" w:hAnsi="Times New Roman"/>
          <w:b/>
          <w:lang w:val="en-US"/>
        </w:rPr>
        <w:t>Proposal:</w:t>
      </w:r>
    </w:p>
    <w:p w14:paraId="46D5344E" w14:textId="572E7215" w:rsidR="00EE4744" w:rsidRPr="004E3EA7" w:rsidRDefault="00EE4744" w:rsidP="00EE4744">
      <w:pPr>
        <w:numPr>
          <w:ilvl w:val="0"/>
          <w:numId w:val="10"/>
        </w:numPr>
        <w:overflowPunct/>
        <w:autoSpaceDE/>
        <w:autoSpaceDN/>
        <w:adjustRightInd/>
        <w:spacing w:after="0"/>
        <w:jc w:val="left"/>
        <w:textAlignment w:val="auto"/>
        <w:rPr>
          <w:rFonts w:ascii="Times New Roman" w:eastAsia="MS Mincho" w:hAnsi="Times New Roman"/>
          <w:i/>
          <w:iCs/>
          <w:lang w:val="en-US" w:eastAsia="ja-JP"/>
        </w:rPr>
      </w:pPr>
      <w:r w:rsidRPr="004E3EA7">
        <w:rPr>
          <w:rFonts w:ascii="Times New Roman" w:eastAsia="MS Mincho" w:hAnsi="Times New Roman"/>
          <w:i/>
          <w:iCs/>
          <w:lang w:val="en-US" w:eastAsia="ja-JP"/>
        </w:rPr>
        <w:t>Sequence selection is supported in NR for transmission of 1-2 UCI bits by 1-symbol PUCCH.</w:t>
      </w:r>
    </w:p>
    <w:p w14:paraId="79539B29" w14:textId="77777777" w:rsidR="00EE4744" w:rsidRDefault="00EE4744" w:rsidP="000920A9">
      <w:pPr>
        <w:rPr>
          <w:rFonts w:ascii="Times New Roman" w:hAnsi="Times New Roman"/>
          <w:lang w:val="en-US"/>
        </w:rPr>
      </w:pPr>
    </w:p>
    <w:p w14:paraId="7ABDE559" w14:textId="77777777" w:rsidR="00EE4744" w:rsidRPr="000920A9" w:rsidRDefault="00EE4744" w:rsidP="000920A9">
      <w:pPr>
        <w:rPr>
          <w:rFonts w:ascii="Times New Roman" w:hAnsi="Times New Roman"/>
          <w:lang w:val="en-US"/>
        </w:rPr>
      </w:pPr>
    </w:p>
    <w:p w14:paraId="533C1025" w14:textId="204D1811" w:rsidR="00B34BAF" w:rsidRPr="00970165" w:rsidRDefault="00B34BAF" w:rsidP="00B34BAF">
      <w:pPr>
        <w:pStyle w:val="Caption"/>
        <w:keepNext/>
        <w:rPr>
          <w:rFonts w:ascii="Times New Roman" w:hAnsi="Times New Roman"/>
        </w:rPr>
      </w:pPr>
      <w:bookmarkStart w:id="71" w:name="_Ref481608909"/>
      <w:r w:rsidRPr="00970165">
        <w:rPr>
          <w:rFonts w:ascii="Times New Roman" w:hAnsi="Times New Roman"/>
        </w:rPr>
        <w:t xml:space="preserve">Table </w:t>
      </w:r>
      <w:r w:rsidRPr="00970165">
        <w:rPr>
          <w:rFonts w:ascii="Times New Roman" w:hAnsi="Times New Roman"/>
        </w:rPr>
        <w:fldChar w:fldCharType="begin"/>
      </w:r>
      <w:r w:rsidRPr="00970165">
        <w:rPr>
          <w:rFonts w:ascii="Times New Roman" w:hAnsi="Times New Roman"/>
        </w:rPr>
        <w:instrText xml:space="preserve"> SEQ Table \* ARABIC </w:instrText>
      </w:r>
      <w:r w:rsidRPr="00970165">
        <w:rPr>
          <w:rFonts w:ascii="Times New Roman" w:hAnsi="Times New Roman"/>
        </w:rPr>
        <w:fldChar w:fldCharType="separate"/>
      </w:r>
      <w:r w:rsidR="00744FB4" w:rsidRPr="00970165">
        <w:rPr>
          <w:rFonts w:ascii="Times New Roman" w:hAnsi="Times New Roman"/>
          <w:noProof/>
        </w:rPr>
        <w:t>2</w:t>
      </w:r>
      <w:r w:rsidRPr="00970165">
        <w:rPr>
          <w:rFonts w:ascii="Times New Roman" w:hAnsi="Times New Roman"/>
        </w:rPr>
        <w:fldChar w:fldCharType="end"/>
      </w:r>
      <w:bookmarkEnd w:id="71"/>
      <w:r w:rsidRPr="00970165">
        <w:rPr>
          <w:rFonts w:ascii="Times New Roman" w:hAnsi="Times New Roman"/>
        </w:rPr>
        <w:t>: PUCCH resource given by the cyclic shift of the sequence used in sequence sel</w:t>
      </w:r>
      <w:r w:rsidR="00415737" w:rsidRPr="00970165">
        <w:rPr>
          <w:rFonts w:ascii="Times New Roman" w:hAnsi="Times New Roman"/>
        </w:rPr>
        <w:t>ection or sequence modulation of</w:t>
      </w:r>
      <w:r w:rsidRPr="00970165">
        <w:rPr>
          <w:rFonts w:ascii="Times New Roman" w:hAnsi="Times New Roman"/>
        </w:rPr>
        <w:t xml:space="preserve"> 1-symbol PUCCH</w:t>
      </w:r>
      <w:r w:rsidR="00415737" w:rsidRPr="00970165">
        <w:rPr>
          <w:rFonts w:ascii="Times New Roman" w:hAnsi="Times New Roman"/>
        </w:rPr>
        <w:t xml:space="preserve"> spanning over 12 sub-carriers (1 PRB)</w:t>
      </w:r>
    </w:p>
    <w:tbl>
      <w:tblPr>
        <w:tblStyle w:val="GridTable4-Accent5"/>
        <w:tblW w:w="0" w:type="auto"/>
        <w:jc w:val="center"/>
        <w:tblLayout w:type="fixed"/>
        <w:tblLook w:val="04A0" w:firstRow="1" w:lastRow="0" w:firstColumn="1" w:lastColumn="0" w:noHBand="0" w:noVBand="1"/>
      </w:tblPr>
      <w:tblGrid>
        <w:gridCol w:w="1838"/>
        <w:gridCol w:w="1985"/>
        <w:gridCol w:w="1275"/>
        <w:gridCol w:w="4026"/>
      </w:tblGrid>
      <w:tr w:rsidR="00ED4149" w:rsidRPr="00970165" w14:paraId="232776CE" w14:textId="77777777" w:rsidTr="00B34B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tcPr>
          <w:p w14:paraId="76A5C9DF" w14:textId="6716985D" w:rsidR="00287ECD" w:rsidRPr="00970165" w:rsidRDefault="00287ECD" w:rsidP="00ED4149">
            <w:pPr>
              <w:pStyle w:val="BodyText"/>
              <w:jc w:val="center"/>
              <w:rPr>
                <w:rFonts w:ascii="Times New Roman" w:hAnsi="Times New Roman"/>
                <w:sz w:val="18"/>
              </w:rPr>
            </w:pPr>
            <w:r w:rsidRPr="00970165">
              <w:rPr>
                <w:rFonts w:ascii="Times New Roman" w:hAnsi="Times New Roman"/>
                <w:sz w:val="18"/>
              </w:rPr>
              <w:t>PUCCH format</w:t>
            </w:r>
          </w:p>
        </w:tc>
        <w:tc>
          <w:tcPr>
            <w:tcW w:w="1985" w:type="dxa"/>
            <w:tcBorders>
              <w:top w:val="single" w:sz="4" w:space="0" w:color="auto"/>
              <w:left w:val="single" w:sz="4" w:space="0" w:color="auto"/>
              <w:bottom w:val="single" w:sz="4" w:space="0" w:color="auto"/>
              <w:right w:val="single" w:sz="4" w:space="0" w:color="auto"/>
            </w:tcBorders>
          </w:tcPr>
          <w:p w14:paraId="3419472D" w14:textId="7D82CFE7" w:rsidR="00287ECD" w:rsidRPr="00970165" w:rsidRDefault="00287ECD" w:rsidP="00ED4149">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Number of ACK/NACK bits</w:t>
            </w:r>
          </w:p>
        </w:tc>
        <w:tc>
          <w:tcPr>
            <w:tcW w:w="1275" w:type="dxa"/>
            <w:tcBorders>
              <w:top w:val="single" w:sz="4" w:space="0" w:color="auto"/>
              <w:left w:val="single" w:sz="4" w:space="0" w:color="auto"/>
              <w:bottom w:val="single" w:sz="4" w:space="0" w:color="auto"/>
              <w:right w:val="single" w:sz="4" w:space="0" w:color="auto"/>
            </w:tcBorders>
            <w:vAlign w:val="center"/>
          </w:tcPr>
          <w:p w14:paraId="44BD6097" w14:textId="392A1740" w:rsidR="00287ECD" w:rsidRPr="00970165" w:rsidRDefault="00287ECD" w:rsidP="00ED4149">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Number of users</w:t>
            </w:r>
          </w:p>
        </w:tc>
        <w:tc>
          <w:tcPr>
            <w:tcW w:w="4026" w:type="dxa"/>
            <w:tcBorders>
              <w:top w:val="single" w:sz="4" w:space="0" w:color="auto"/>
              <w:left w:val="single" w:sz="4" w:space="0" w:color="auto"/>
              <w:bottom w:val="single" w:sz="4" w:space="0" w:color="auto"/>
              <w:right w:val="single" w:sz="4" w:space="0" w:color="auto"/>
            </w:tcBorders>
          </w:tcPr>
          <w:p w14:paraId="302F56F3" w14:textId="5E508EFC" w:rsidR="00287ECD" w:rsidRPr="00970165" w:rsidRDefault="00287ECD" w:rsidP="00C0244F">
            <w:pPr>
              <w:pStyle w:val="BodyText"/>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PUCCH resource given by Cyclic shift</w:t>
            </w:r>
          </w:p>
        </w:tc>
      </w:tr>
      <w:tr w:rsidR="00ED4149" w:rsidRPr="00970165" w14:paraId="1850E792" w14:textId="77777777" w:rsidTr="00B34BAF">
        <w:trPr>
          <w:cnfStyle w:val="000000100000" w:firstRow="0" w:lastRow="0" w:firstColumn="0" w:lastColumn="0" w:oddVBand="0" w:evenVBand="0" w:oddHBand="1" w:evenHBand="0" w:firstRowFirstColumn="0" w:firstRowLastColumn="0" w:lastRowFirstColumn="0" w:lastRowLastColumn="0"/>
          <w:trHeight w:val="409"/>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bottom w:val="single" w:sz="4" w:space="0" w:color="auto"/>
              <w:right w:val="single" w:sz="4" w:space="0" w:color="auto"/>
            </w:tcBorders>
            <w:shd w:val="clear" w:color="auto" w:fill="4472C4" w:themeFill="accent5"/>
          </w:tcPr>
          <w:p w14:paraId="18FF93DD" w14:textId="77777777" w:rsidR="00ED4149" w:rsidRPr="00970165" w:rsidRDefault="00ED4149" w:rsidP="00ED4149">
            <w:pPr>
              <w:pStyle w:val="BodyText"/>
              <w:jc w:val="center"/>
              <w:rPr>
                <w:rFonts w:ascii="Times New Roman" w:hAnsi="Times New Roman"/>
                <w:color w:val="FFFFFF" w:themeColor="background1"/>
                <w:sz w:val="18"/>
              </w:rPr>
            </w:pPr>
          </w:p>
          <w:p w14:paraId="4214A957" w14:textId="77777777" w:rsidR="00ED4149" w:rsidRPr="00970165" w:rsidRDefault="00ED4149" w:rsidP="00ED4149">
            <w:pPr>
              <w:pStyle w:val="BodyText"/>
              <w:jc w:val="center"/>
              <w:rPr>
                <w:rFonts w:ascii="Times New Roman" w:hAnsi="Times New Roman"/>
                <w:color w:val="FFFFFF" w:themeColor="background1"/>
                <w:sz w:val="18"/>
              </w:rPr>
            </w:pPr>
          </w:p>
          <w:p w14:paraId="7E636189" w14:textId="77777777" w:rsidR="00ED4149" w:rsidRPr="00970165" w:rsidRDefault="00ED4149" w:rsidP="00ED4149">
            <w:pPr>
              <w:pStyle w:val="BodyText"/>
              <w:jc w:val="center"/>
              <w:rPr>
                <w:rFonts w:ascii="Times New Roman" w:hAnsi="Times New Roman"/>
                <w:color w:val="FFFFFF" w:themeColor="background1"/>
                <w:sz w:val="18"/>
              </w:rPr>
            </w:pPr>
          </w:p>
          <w:p w14:paraId="64264F0B" w14:textId="77777777" w:rsidR="00ED4149" w:rsidRPr="00970165" w:rsidRDefault="00ED4149" w:rsidP="00ED4149">
            <w:pPr>
              <w:pStyle w:val="BodyText"/>
              <w:jc w:val="center"/>
              <w:rPr>
                <w:rFonts w:ascii="Times New Roman" w:hAnsi="Times New Roman"/>
                <w:color w:val="FFFFFF" w:themeColor="background1"/>
                <w:sz w:val="18"/>
              </w:rPr>
            </w:pPr>
          </w:p>
          <w:p w14:paraId="6289498E" w14:textId="00AF679B" w:rsidR="00ED4149" w:rsidRPr="00970165" w:rsidRDefault="00ED4149" w:rsidP="00ED4149">
            <w:pPr>
              <w:pStyle w:val="BodyText"/>
              <w:jc w:val="center"/>
              <w:rPr>
                <w:rFonts w:ascii="Times New Roman" w:hAnsi="Times New Roman"/>
                <w:color w:val="FFFFFF" w:themeColor="background1"/>
                <w:sz w:val="18"/>
              </w:rPr>
            </w:pPr>
            <w:r w:rsidRPr="00970165">
              <w:rPr>
                <w:rFonts w:ascii="Times New Roman" w:hAnsi="Times New Roman"/>
                <w:color w:val="FFFFFF" w:themeColor="background1"/>
                <w:sz w:val="18"/>
              </w:rPr>
              <w:t>Sequence Selection</w:t>
            </w:r>
          </w:p>
        </w:tc>
        <w:tc>
          <w:tcPr>
            <w:tcW w:w="1985" w:type="dxa"/>
            <w:vMerge w:val="restart"/>
            <w:tcBorders>
              <w:top w:val="single" w:sz="4" w:space="0" w:color="auto"/>
              <w:left w:val="single" w:sz="4" w:space="0" w:color="auto"/>
            </w:tcBorders>
          </w:tcPr>
          <w:p w14:paraId="5E845F48" w14:textId="77777777" w:rsidR="00B34BAF" w:rsidRPr="00970165" w:rsidRDefault="00B34BAF"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p>
          <w:p w14:paraId="62C40898" w14:textId="2AA030FF"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1-bit ACK/NACK</w:t>
            </w:r>
          </w:p>
        </w:tc>
        <w:tc>
          <w:tcPr>
            <w:tcW w:w="1275" w:type="dxa"/>
            <w:tcBorders>
              <w:top w:val="single" w:sz="4" w:space="0" w:color="auto"/>
            </w:tcBorders>
          </w:tcPr>
          <w:p w14:paraId="3C057E19" w14:textId="1D4376CD"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1</w:t>
            </w:r>
          </w:p>
        </w:tc>
        <w:tc>
          <w:tcPr>
            <w:tcW w:w="4026" w:type="dxa"/>
            <w:tcBorders>
              <w:top w:val="single" w:sz="4" w:space="0" w:color="auto"/>
              <w:right w:val="single" w:sz="4" w:space="0" w:color="auto"/>
            </w:tcBorders>
          </w:tcPr>
          <w:p w14:paraId="39C366F0" w14:textId="5B5F20C0" w:rsidR="00ED4149" w:rsidRPr="00970165" w:rsidRDefault="00ED4149" w:rsidP="00C0244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[0,6]</w:t>
            </w:r>
          </w:p>
        </w:tc>
      </w:tr>
      <w:tr w:rsidR="00ED4149" w:rsidRPr="00970165" w14:paraId="1CBFC5EE" w14:textId="77777777" w:rsidTr="00B34BAF">
        <w:trPr>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3903FF28"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tcBorders>
              <w:left w:val="single" w:sz="4" w:space="0" w:color="auto"/>
            </w:tcBorders>
          </w:tcPr>
          <w:p w14:paraId="7ED594D3" w14:textId="47D7B33D"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p>
        </w:tc>
        <w:tc>
          <w:tcPr>
            <w:tcW w:w="1275" w:type="dxa"/>
          </w:tcPr>
          <w:p w14:paraId="72D09278" w14:textId="68B970D8"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3</w:t>
            </w:r>
          </w:p>
        </w:tc>
        <w:tc>
          <w:tcPr>
            <w:tcW w:w="4026" w:type="dxa"/>
            <w:tcBorders>
              <w:right w:val="single" w:sz="4" w:space="0" w:color="auto"/>
            </w:tcBorders>
          </w:tcPr>
          <w:p w14:paraId="468FFBE8" w14:textId="693D73F3" w:rsidR="00ED4149" w:rsidRPr="00970165" w:rsidRDefault="00ED4149" w:rsidP="00287ECD">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[0,6], [2,8], [4,10]</w:t>
            </w:r>
          </w:p>
        </w:tc>
      </w:tr>
      <w:tr w:rsidR="00ED4149" w:rsidRPr="00970165" w14:paraId="63817A95" w14:textId="77777777" w:rsidTr="00B34B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33393667"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tcBorders>
              <w:left w:val="single" w:sz="4" w:space="0" w:color="auto"/>
              <w:bottom w:val="single" w:sz="4" w:space="0" w:color="auto"/>
            </w:tcBorders>
          </w:tcPr>
          <w:p w14:paraId="494DC2FF" w14:textId="69606CC2"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p>
        </w:tc>
        <w:tc>
          <w:tcPr>
            <w:tcW w:w="1275" w:type="dxa"/>
            <w:tcBorders>
              <w:bottom w:val="single" w:sz="4" w:space="0" w:color="auto"/>
            </w:tcBorders>
          </w:tcPr>
          <w:p w14:paraId="0418FC5A" w14:textId="50688A8F"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6</w:t>
            </w:r>
          </w:p>
        </w:tc>
        <w:tc>
          <w:tcPr>
            <w:tcW w:w="4026" w:type="dxa"/>
            <w:tcBorders>
              <w:bottom w:val="single" w:sz="4" w:space="0" w:color="auto"/>
              <w:right w:val="single" w:sz="4" w:space="0" w:color="auto"/>
            </w:tcBorders>
          </w:tcPr>
          <w:p w14:paraId="061B61BE" w14:textId="4CDF771B" w:rsidR="00ED4149" w:rsidRPr="00970165" w:rsidRDefault="00ED4149" w:rsidP="00287ECD">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[0,6], [2,8], [4,10], [3,9], [1,7], [5,11]</w:t>
            </w:r>
          </w:p>
        </w:tc>
      </w:tr>
      <w:tr w:rsidR="00ED4149" w:rsidRPr="00970165" w14:paraId="4697B968" w14:textId="77777777" w:rsidTr="00B34BAF">
        <w:trPr>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659DC4EA"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val="restart"/>
            <w:tcBorders>
              <w:top w:val="single" w:sz="4" w:space="0" w:color="auto"/>
              <w:left w:val="single" w:sz="4" w:space="0" w:color="auto"/>
            </w:tcBorders>
          </w:tcPr>
          <w:p w14:paraId="44BAE2D9" w14:textId="02B0E462"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2-bits ACK/NACK</w:t>
            </w:r>
          </w:p>
        </w:tc>
        <w:tc>
          <w:tcPr>
            <w:tcW w:w="1275" w:type="dxa"/>
            <w:tcBorders>
              <w:top w:val="single" w:sz="4" w:space="0" w:color="auto"/>
            </w:tcBorders>
          </w:tcPr>
          <w:p w14:paraId="794887AF" w14:textId="56499EBD"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1</w:t>
            </w:r>
          </w:p>
        </w:tc>
        <w:tc>
          <w:tcPr>
            <w:tcW w:w="4026" w:type="dxa"/>
            <w:tcBorders>
              <w:top w:val="single" w:sz="4" w:space="0" w:color="auto"/>
              <w:right w:val="single" w:sz="4" w:space="0" w:color="auto"/>
            </w:tcBorders>
          </w:tcPr>
          <w:p w14:paraId="6E8A3171" w14:textId="65997C09" w:rsidR="00ED4149" w:rsidRPr="00970165" w:rsidRDefault="00ED4149" w:rsidP="00287ECD">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[0,3, 6, 9]</w:t>
            </w:r>
          </w:p>
        </w:tc>
      </w:tr>
      <w:tr w:rsidR="00ED4149" w:rsidRPr="00970165" w14:paraId="68BC330E" w14:textId="77777777" w:rsidTr="00B34B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19F4F933"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tcBorders>
              <w:left w:val="single" w:sz="4" w:space="0" w:color="auto"/>
              <w:bottom w:val="single" w:sz="4" w:space="0" w:color="auto"/>
            </w:tcBorders>
          </w:tcPr>
          <w:p w14:paraId="4256A53D" w14:textId="7098334D"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p>
        </w:tc>
        <w:tc>
          <w:tcPr>
            <w:tcW w:w="1275" w:type="dxa"/>
            <w:tcBorders>
              <w:bottom w:val="single" w:sz="4" w:space="0" w:color="auto"/>
            </w:tcBorders>
          </w:tcPr>
          <w:p w14:paraId="45B0A046" w14:textId="7AC7D417"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3</w:t>
            </w:r>
          </w:p>
        </w:tc>
        <w:tc>
          <w:tcPr>
            <w:tcW w:w="4026" w:type="dxa"/>
            <w:tcBorders>
              <w:bottom w:val="single" w:sz="4" w:space="0" w:color="auto"/>
              <w:right w:val="single" w:sz="4" w:space="0" w:color="auto"/>
            </w:tcBorders>
          </w:tcPr>
          <w:p w14:paraId="240180F0" w14:textId="720BA681" w:rsidR="00ED4149" w:rsidRPr="00970165" w:rsidRDefault="00ED4149" w:rsidP="00287ECD">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[0,3, 6, 9], [1,4,7,10], [2,5,8,11]</w:t>
            </w:r>
          </w:p>
        </w:tc>
      </w:tr>
      <w:tr w:rsidR="00ED4149" w:rsidRPr="00970165" w14:paraId="3A3EDC5C" w14:textId="77777777" w:rsidTr="00B34BAF">
        <w:trPr>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50F92229"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val="restart"/>
            <w:tcBorders>
              <w:top w:val="single" w:sz="4" w:space="0" w:color="auto"/>
              <w:left w:val="single" w:sz="4" w:space="0" w:color="auto"/>
            </w:tcBorders>
            <w:shd w:val="clear" w:color="auto" w:fill="D9E2F3" w:themeFill="accent5" w:themeFillTint="33"/>
          </w:tcPr>
          <w:p w14:paraId="00A06E04" w14:textId="2303B6F8"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1 SR resource per UE</w:t>
            </w:r>
          </w:p>
        </w:tc>
        <w:tc>
          <w:tcPr>
            <w:tcW w:w="1275" w:type="dxa"/>
            <w:tcBorders>
              <w:top w:val="single" w:sz="4" w:space="0" w:color="auto"/>
            </w:tcBorders>
          </w:tcPr>
          <w:p w14:paraId="25A9513E" w14:textId="18C05574"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1</w:t>
            </w:r>
          </w:p>
        </w:tc>
        <w:tc>
          <w:tcPr>
            <w:tcW w:w="4026" w:type="dxa"/>
            <w:tcBorders>
              <w:top w:val="single" w:sz="4" w:space="0" w:color="auto"/>
              <w:right w:val="single" w:sz="4" w:space="0" w:color="auto"/>
            </w:tcBorders>
          </w:tcPr>
          <w:p w14:paraId="6B9E7D6E" w14:textId="7102CBC4" w:rsidR="00ED4149" w:rsidRPr="00970165" w:rsidRDefault="00ED4149" w:rsidP="00287ECD">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[0]</w:t>
            </w:r>
          </w:p>
        </w:tc>
      </w:tr>
      <w:tr w:rsidR="00ED4149" w:rsidRPr="00970165" w14:paraId="2ECDAB11" w14:textId="77777777" w:rsidTr="00B34B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18988D2A"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tcBorders>
              <w:left w:val="single" w:sz="4" w:space="0" w:color="auto"/>
              <w:bottom w:val="single" w:sz="4" w:space="0" w:color="auto"/>
            </w:tcBorders>
          </w:tcPr>
          <w:p w14:paraId="2F6C52A2" w14:textId="18DA07D6"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p>
        </w:tc>
        <w:tc>
          <w:tcPr>
            <w:tcW w:w="1275" w:type="dxa"/>
            <w:tcBorders>
              <w:bottom w:val="single" w:sz="4" w:space="0" w:color="auto"/>
            </w:tcBorders>
          </w:tcPr>
          <w:p w14:paraId="69AAEA8A" w14:textId="2D12E0C3"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3</w:t>
            </w:r>
          </w:p>
        </w:tc>
        <w:tc>
          <w:tcPr>
            <w:tcW w:w="4026" w:type="dxa"/>
            <w:tcBorders>
              <w:bottom w:val="single" w:sz="4" w:space="0" w:color="auto"/>
              <w:right w:val="single" w:sz="4" w:space="0" w:color="auto"/>
            </w:tcBorders>
          </w:tcPr>
          <w:p w14:paraId="5CF49A3B" w14:textId="26C9A1E8" w:rsidR="00ED4149" w:rsidRPr="00970165" w:rsidRDefault="00ED4149" w:rsidP="00287ECD">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[0], [4], [8]</w:t>
            </w:r>
          </w:p>
        </w:tc>
      </w:tr>
      <w:tr w:rsidR="00ED4149" w:rsidRPr="00970165" w14:paraId="5EC2B314" w14:textId="77777777" w:rsidTr="00B34BAF">
        <w:trPr>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232878A7"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val="restart"/>
            <w:tcBorders>
              <w:top w:val="single" w:sz="4" w:space="0" w:color="auto"/>
              <w:left w:val="single" w:sz="4" w:space="0" w:color="auto"/>
            </w:tcBorders>
          </w:tcPr>
          <w:p w14:paraId="62A97176" w14:textId="74807AD9"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2 SR resources per UE</w:t>
            </w:r>
          </w:p>
        </w:tc>
        <w:tc>
          <w:tcPr>
            <w:tcW w:w="1275" w:type="dxa"/>
            <w:tcBorders>
              <w:top w:val="single" w:sz="4" w:space="0" w:color="auto"/>
            </w:tcBorders>
          </w:tcPr>
          <w:p w14:paraId="1972B10F" w14:textId="2C462166"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1</w:t>
            </w:r>
          </w:p>
        </w:tc>
        <w:tc>
          <w:tcPr>
            <w:tcW w:w="4026" w:type="dxa"/>
            <w:tcBorders>
              <w:top w:val="single" w:sz="4" w:space="0" w:color="auto"/>
              <w:right w:val="single" w:sz="4" w:space="0" w:color="auto"/>
            </w:tcBorders>
          </w:tcPr>
          <w:p w14:paraId="5FFF4338" w14:textId="00366700" w:rsidR="00ED4149" w:rsidRPr="00970165" w:rsidRDefault="00ED4149" w:rsidP="00ED414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[0,6]</w:t>
            </w:r>
          </w:p>
        </w:tc>
      </w:tr>
      <w:tr w:rsidR="00ED4149" w:rsidRPr="00970165" w14:paraId="2965BD10" w14:textId="77777777" w:rsidTr="00B34B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6E5CEA24" w14:textId="77777777" w:rsidR="00ED4149" w:rsidRPr="00970165" w:rsidRDefault="00ED4149" w:rsidP="00ED4149">
            <w:pPr>
              <w:pStyle w:val="BodyText"/>
              <w:jc w:val="center"/>
              <w:rPr>
                <w:rFonts w:ascii="Times New Roman" w:hAnsi="Times New Roman"/>
                <w:color w:val="FFFFFF" w:themeColor="background1"/>
                <w:sz w:val="18"/>
              </w:rPr>
            </w:pPr>
          </w:p>
        </w:tc>
        <w:tc>
          <w:tcPr>
            <w:tcW w:w="1985" w:type="dxa"/>
            <w:vMerge/>
            <w:tcBorders>
              <w:left w:val="single" w:sz="4" w:space="0" w:color="auto"/>
              <w:bottom w:val="single" w:sz="4" w:space="0" w:color="auto"/>
            </w:tcBorders>
          </w:tcPr>
          <w:p w14:paraId="7D8F6C26" w14:textId="77777777"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p>
        </w:tc>
        <w:tc>
          <w:tcPr>
            <w:tcW w:w="1275" w:type="dxa"/>
            <w:tcBorders>
              <w:bottom w:val="single" w:sz="4" w:space="0" w:color="auto"/>
            </w:tcBorders>
          </w:tcPr>
          <w:p w14:paraId="0234DE6D" w14:textId="116A69AE"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3</w:t>
            </w:r>
          </w:p>
        </w:tc>
        <w:tc>
          <w:tcPr>
            <w:tcW w:w="4026" w:type="dxa"/>
            <w:tcBorders>
              <w:bottom w:val="single" w:sz="4" w:space="0" w:color="auto"/>
              <w:right w:val="single" w:sz="4" w:space="0" w:color="auto"/>
            </w:tcBorders>
          </w:tcPr>
          <w:p w14:paraId="4145AF60" w14:textId="2197C582" w:rsidR="00ED4149" w:rsidRPr="00970165" w:rsidRDefault="00ED4149" w:rsidP="00ED414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[0,6], [2,8], [4,10]</w:t>
            </w:r>
          </w:p>
        </w:tc>
      </w:tr>
      <w:tr w:rsidR="00ED4149" w:rsidRPr="00970165" w14:paraId="76AFF7A1" w14:textId="77777777" w:rsidTr="00B34BAF">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bottom w:val="single" w:sz="4" w:space="0" w:color="auto"/>
              <w:right w:val="single" w:sz="4" w:space="0" w:color="auto"/>
            </w:tcBorders>
            <w:shd w:val="clear" w:color="auto" w:fill="4472C4" w:themeFill="accent5"/>
          </w:tcPr>
          <w:p w14:paraId="5F8364B3" w14:textId="77777777" w:rsidR="00ED4149" w:rsidRPr="00970165" w:rsidRDefault="00ED4149" w:rsidP="00ED4149">
            <w:pPr>
              <w:pStyle w:val="BodyText"/>
              <w:jc w:val="center"/>
              <w:rPr>
                <w:rFonts w:ascii="Times New Roman" w:hAnsi="Times New Roman"/>
                <w:color w:val="FFFFFF" w:themeColor="background1"/>
                <w:sz w:val="18"/>
              </w:rPr>
            </w:pPr>
          </w:p>
          <w:p w14:paraId="7E7EC510" w14:textId="7118CD28" w:rsidR="00ED4149" w:rsidRPr="00970165" w:rsidRDefault="00ED4149" w:rsidP="00ED4149">
            <w:pPr>
              <w:pStyle w:val="BodyText"/>
              <w:jc w:val="center"/>
              <w:rPr>
                <w:rFonts w:ascii="Times New Roman" w:hAnsi="Times New Roman"/>
                <w:color w:val="FFFFFF" w:themeColor="background1"/>
                <w:sz w:val="18"/>
              </w:rPr>
            </w:pPr>
            <w:r w:rsidRPr="00970165">
              <w:rPr>
                <w:rFonts w:ascii="Times New Roman" w:hAnsi="Times New Roman"/>
                <w:color w:val="FFFFFF" w:themeColor="background1"/>
                <w:sz w:val="18"/>
              </w:rPr>
              <w:t>Sequence Modulation</w:t>
            </w:r>
          </w:p>
        </w:tc>
        <w:tc>
          <w:tcPr>
            <w:tcW w:w="1985" w:type="dxa"/>
            <w:vMerge w:val="restart"/>
            <w:tcBorders>
              <w:top w:val="single" w:sz="4" w:space="0" w:color="auto"/>
              <w:left w:val="single" w:sz="4" w:space="0" w:color="auto"/>
            </w:tcBorders>
            <w:shd w:val="clear" w:color="auto" w:fill="D9E2F3" w:themeFill="accent5" w:themeFillTint="33"/>
          </w:tcPr>
          <w:p w14:paraId="24E1E80C" w14:textId="77777777"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p>
          <w:p w14:paraId="5BB3E5E8" w14:textId="19F9F2BC"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1 or 2</w:t>
            </w:r>
          </w:p>
        </w:tc>
        <w:tc>
          <w:tcPr>
            <w:tcW w:w="1275" w:type="dxa"/>
            <w:tcBorders>
              <w:top w:val="single" w:sz="4" w:space="0" w:color="auto"/>
            </w:tcBorders>
          </w:tcPr>
          <w:p w14:paraId="16FF7EF3" w14:textId="1185E66E"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1</w:t>
            </w:r>
          </w:p>
        </w:tc>
        <w:tc>
          <w:tcPr>
            <w:tcW w:w="4026" w:type="dxa"/>
            <w:tcBorders>
              <w:top w:val="single" w:sz="4" w:space="0" w:color="auto"/>
              <w:right w:val="single" w:sz="4" w:space="0" w:color="auto"/>
            </w:tcBorders>
          </w:tcPr>
          <w:p w14:paraId="62B5E21A" w14:textId="0E11B340" w:rsidR="00ED4149" w:rsidRPr="00970165" w:rsidRDefault="00ED4149" w:rsidP="00ED414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[0]</w:t>
            </w:r>
          </w:p>
        </w:tc>
      </w:tr>
      <w:tr w:rsidR="00ED4149" w:rsidRPr="00970165" w14:paraId="44464404" w14:textId="77777777" w:rsidTr="00B34B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19AF89A3" w14:textId="77777777" w:rsidR="00ED4149" w:rsidRPr="00970165" w:rsidRDefault="00ED4149" w:rsidP="00ED4149">
            <w:pPr>
              <w:pStyle w:val="BodyText"/>
              <w:jc w:val="center"/>
              <w:rPr>
                <w:rFonts w:ascii="Times New Roman" w:hAnsi="Times New Roman"/>
                <w:sz w:val="18"/>
              </w:rPr>
            </w:pPr>
          </w:p>
        </w:tc>
        <w:tc>
          <w:tcPr>
            <w:tcW w:w="1985" w:type="dxa"/>
            <w:vMerge/>
            <w:tcBorders>
              <w:left w:val="single" w:sz="4" w:space="0" w:color="auto"/>
            </w:tcBorders>
          </w:tcPr>
          <w:p w14:paraId="3B8E627D" w14:textId="605AE27C"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p>
        </w:tc>
        <w:tc>
          <w:tcPr>
            <w:tcW w:w="1275" w:type="dxa"/>
          </w:tcPr>
          <w:p w14:paraId="57BBC2D0" w14:textId="13FABD87" w:rsidR="00ED4149" w:rsidRPr="00970165" w:rsidRDefault="00ED4149" w:rsidP="00ED4149">
            <w:pPr>
              <w:pStyle w:val="Body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18"/>
              </w:rPr>
            </w:pPr>
            <w:r w:rsidRPr="00970165">
              <w:rPr>
                <w:rFonts w:ascii="Times New Roman" w:hAnsi="Times New Roman"/>
                <w:b/>
                <w:sz w:val="18"/>
              </w:rPr>
              <w:t>3</w:t>
            </w:r>
          </w:p>
        </w:tc>
        <w:tc>
          <w:tcPr>
            <w:tcW w:w="4026" w:type="dxa"/>
            <w:tcBorders>
              <w:right w:val="single" w:sz="4" w:space="0" w:color="auto"/>
            </w:tcBorders>
          </w:tcPr>
          <w:p w14:paraId="592D91FC" w14:textId="36B4AB87" w:rsidR="00ED4149" w:rsidRPr="00970165" w:rsidRDefault="00ED4149" w:rsidP="00ED414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[0,2.4]</w:t>
            </w:r>
          </w:p>
        </w:tc>
      </w:tr>
      <w:tr w:rsidR="00ED4149" w:rsidRPr="00970165" w14:paraId="70EC664C" w14:textId="77777777" w:rsidTr="00B34BAF">
        <w:trPr>
          <w:jc w:val="center"/>
        </w:trPr>
        <w:tc>
          <w:tcPr>
            <w:cnfStyle w:val="001000000000" w:firstRow="0" w:lastRow="0" w:firstColumn="1" w:lastColumn="0" w:oddVBand="0" w:evenVBand="0" w:oddHBand="0" w:evenHBand="0" w:firstRowFirstColumn="0" w:firstRowLastColumn="0" w:lastRowFirstColumn="0" w:lastRowLastColumn="0"/>
            <w:tcW w:w="1838" w:type="dxa"/>
            <w:vMerge/>
            <w:tcBorders>
              <w:top w:val="single" w:sz="4" w:space="0" w:color="auto"/>
              <w:left w:val="single" w:sz="4" w:space="0" w:color="auto"/>
              <w:bottom w:val="single" w:sz="4" w:space="0" w:color="auto"/>
              <w:right w:val="single" w:sz="4" w:space="0" w:color="auto"/>
            </w:tcBorders>
            <w:shd w:val="clear" w:color="auto" w:fill="4472C4" w:themeFill="accent5"/>
          </w:tcPr>
          <w:p w14:paraId="77D3C102" w14:textId="77777777" w:rsidR="00ED4149" w:rsidRPr="00970165" w:rsidRDefault="00ED4149" w:rsidP="00ED4149">
            <w:pPr>
              <w:pStyle w:val="BodyText"/>
              <w:jc w:val="center"/>
              <w:rPr>
                <w:rFonts w:ascii="Times New Roman" w:hAnsi="Times New Roman"/>
                <w:sz w:val="18"/>
              </w:rPr>
            </w:pPr>
          </w:p>
        </w:tc>
        <w:tc>
          <w:tcPr>
            <w:tcW w:w="1985" w:type="dxa"/>
            <w:vMerge/>
            <w:tcBorders>
              <w:left w:val="single" w:sz="4" w:space="0" w:color="auto"/>
              <w:bottom w:val="single" w:sz="4" w:space="0" w:color="auto"/>
            </w:tcBorders>
            <w:shd w:val="clear" w:color="auto" w:fill="D9E2F3" w:themeFill="accent5" w:themeFillTint="33"/>
          </w:tcPr>
          <w:p w14:paraId="261D0D0D" w14:textId="7E3FFCD7"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p>
        </w:tc>
        <w:tc>
          <w:tcPr>
            <w:tcW w:w="1275" w:type="dxa"/>
            <w:tcBorders>
              <w:bottom w:val="single" w:sz="4" w:space="0" w:color="auto"/>
            </w:tcBorders>
          </w:tcPr>
          <w:p w14:paraId="56AC34A1" w14:textId="27AC64B1" w:rsidR="00ED4149" w:rsidRPr="00970165" w:rsidRDefault="00ED4149" w:rsidP="00ED4149">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18"/>
              </w:rPr>
            </w:pPr>
            <w:r w:rsidRPr="00970165">
              <w:rPr>
                <w:rFonts w:ascii="Times New Roman" w:hAnsi="Times New Roman"/>
                <w:b/>
                <w:sz w:val="18"/>
              </w:rPr>
              <w:t>6</w:t>
            </w:r>
          </w:p>
        </w:tc>
        <w:tc>
          <w:tcPr>
            <w:tcW w:w="4026" w:type="dxa"/>
            <w:tcBorders>
              <w:bottom w:val="single" w:sz="4" w:space="0" w:color="auto"/>
              <w:right w:val="single" w:sz="4" w:space="0" w:color="auto"/>
            </w:tcBorders>
          </w:tcPr>
          <w:p w14:paraId="276BE2E6" w14:textId="197C7672" w:rsidR="00ED4149" w:rsidRPr="00970165" w:rsidRDefault="00ED4149" w:rsidP="00ED414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[0,1,2,3,4,5]</w:t>
            </w:r>
          </w:p>
        </w:tc>
      </w:tr>
    </w:tbl>
    <w:p w14:paraId="777A0194" w14:textId="26FD6522" w:rsidR="00B34BAF" w:rsidRDefault="00B34BAF" w:rsidP="005F627D">
      <w:pPr>
        <w:rPr>
          <w:rFonts w:ascii="Times New Roman" w:hAnsi="Times New Roman"/>
        </w:rPr>
      </w:pPr>
    </w:p>
    <w:p w14:paraId="201BD5F8" w14:textId="77777777" w:rsidR="00B34BAF" w:rsidRPr="000920A9" w:rsidRDefault="00B34BAF" w:rsidP="00B34BAF">
      <w:pPr>
        <w:jc w:val="center"/>
        <w:rPr>
          <w:rFonts w:ascii="Times New Roman" w:hAnsi="Times New Roman"/>
          <w:lang w:val="en-US"/>
        </w:rPr>
      </w:pPr>
    </w:p>
    <w:p w14:paraId="3FA439F4" w14:textId="77777777" w:rsidR="003A55D0" w:rsidRDefault="00F44CBB" w:rsidP="003A55D0">
      <w:pPr>
        <w:keepNext/>
        <w:jc w:val="center"/>
      </w:pPr>
      <w:r>
        <w:rPr>
          <w:rFonts w:ascii="Times New Roman" w:hAnsi="Times New Roman"/>
          <w:noProof/>
          <w:lang w:val="sv-SE" w:eastAsia="sv-SE"/>
        </w:rPr>
        <w:lastRenderedPageBreak/>
        <w:drawing>
          <wp:inline distT="0" distB="0" distL="0" distR="0" wp14:anchorId="21AF7668" wp14:editId="73FADE8D">
            <wp:extent cx="6120765" cy="325628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bit AN ModSel 1UE.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3256280"/>
                    </a:xfrm>
                    <a:prstGeom prst="rect">
                      <a:avLst/>
                    </a:prstGeom>
                  </pic:spPr>
                </pic:pic>
              </a:graphicData>
            </a:graphic>
          </wp:inline>
        </w:drawing>
      </w:r>
    </w:p>
    <w:p w14:paraId="31E755EA" w14:textId="36082F49" w:rsidR="005E5275" w:rsidRPr="00C94963" w:rsidRDefault="003A55D0" w:rsidP="003A55D0">
      <w:pPr>
        <w:pStyle w:val="Caption"/>
        <w:rPr>
          <w:rFonts w:ascii="Times New Roman" w:hAnsi="Times New Roman"/>
        </w:rPr>
      </w:pPr>
      <w:bookmarkStart w:id="72" w:name="_Ref481610228"/>
      <w:r w:rsidRPr="00C94963">
        <w:rPr>
          <w:rFonts w:ascii="Times New Roman" w:hAnsi="Times New Roman"/>
        </w:rPr>
        <w:t xml:space="preserve">Figure </w:t>
      </w:r>
      <w:r w:rsidRPr="00C94963">
        <w:rPr>
          <w:rFonts w:ascii="Times New Roman" w:hAnsi="Times New Roman"/>
        </w:rPr>
        <w:fldChar w:fldCharType="begin"/>
      </w:r>
      <w:r w:rsidRPr="00C94963">
        <w:rPr>
          <w:rFonts w:ascii="Times New Roman" w:hAnsi="Times New Roman"/>
        </w:rPr>
        <w:instrText xml:space="preserve"> SEQ Figure \* ARABIC </w:instrText>
      </w:r>
      <w:r w:rsidRPr="00C94963">
        <w:rPr>
          <w:rFonts w:ascii="Times New Roman" w:hAnsi="Times New Roman"/>
        </w:rPr>
        <w:fldChar w:fldCharType="separate"/>
      </w:r>
      <w:r w:rsidR="00707A76" w:rsidRPr="00C94963">
        <w:rPr>
          <w:rFonts w:ascii="Times New Roman" w:hAnsi="Times New Roman"/>
          <w:noProof/>
        </w:rPr>
        <w:t>3</w:t>
      </w:r>
      <w:r w:rsidRPr="00C94963">
        <w:rPr>
          <w:rFonts w:ascii="Times New Roman" w:hAnsi="Times New Roman"/>
        </w:rPr>
        <w:fldChar w:fldCharType="end"/>
      </w:r>
      <w:bookmarkEnd w:id="72"/>
      <w:r w:rsidRPr="00C94963">
        <w:rPr>
          <w:rFonts w:ascii="Times New Roman" w:hAnsi="Times New Roman"/>
        </w:rPr>
        <w:t>: Comparing the error rate performance vs. SNR for 1-</w:t>
      </w:r>
      <w:r w:rsidR="00BA05CB" w:rsidRPr="00C94963">
        <w:rPr>
          <w:rFonts w:ascii="Times New Roman" w:hAnsi="Times New Roman"/>
        </w:rPr>
        <w:t xml:space="preserve">symbol PUCCH </w:t>
      </w:r>
      <w:r w:rsidRPr="00C94963">
        <w:rPr>
          <w:rFonts w:ascii="Times New Roman" w:hAnsi="Times New Roman"/>
        </w:rPr>
        <w:t xml:space="preserve">based on sequence selection or sequence modulation </w:t>
      </w:r>
      <w:r w:rsidR="00BA05CB" w:rsidRPr="00C94963">
        <w:rPr>
          <w:rFonts w:ascii="Times New Roman" w:hAnsi="Times New Roman"/>
        </w:rPr>
        <w:t xml:space="preserve">for 1-bit ACK/NACK </w:t>
      </w:r>
      <w:r w:rsidRPr="00C94963">
        <w:rPr>
          <w:rFonts w:ascii="Times New Roman" w:hAnsi="Times New Roman"/>
        </w:rPr>
        <w:t>for single user case and TDL-A 300ns channel</w:t>
      </w:r>
    </w:p>
    <w:p w14:paraId="2AE2855C" w14:textId="68CC8289" w:rsidR="00F44CBB" w:rsidRDefault="00F44CBB" w:rsidP="001E6E48">
      <w:pPr>
        <w:rPr>
          <w:rFonts w:ascii="Times New Roman" w:hAnsi="Times New Roman"/>
        </w:rPr>
      </w:pPr>
    </w:p>
    <w:p w14:paraId="2B490BDE" w14:textId="77777777" w:rsidR="003A55D0" w:rsidRDefault="00F44CBB" w:rsidP="003A55D0">
      <w:pPr>
        <w:keepNext/>
        <w:ind w:left="284"/>
        <w:jc w:val="center"/>
      </w:pPr>
      <w:r>
        <w:rPr>
          <w:rFonts w:ascii="Times New Roman" w:hAnsi="Times New Roman"/>
          <w:noProof/>
          <w:lang w:val="sv-SE" w:eastAsia="sv-SE"/>
        </w:rPr>
        <w:drawing>
          <wp:inline distT="0" distB="0" distL="0" distR="0" wp14:anchorId="21512A9D" wp14:editId="63DA1077">
            <wp:extent cx="6120765" cy="31743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bit AN ModSel 1UE.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3174365"/>
                    </a:xfrm>
                    <a:prstGeom prst="rect">
                      <a:avLst/>
                    </a:prstGeom>
                  </pic:spPr>
                </pic:pic>
              </a:graphicData>
            </a:graphic>
          </wp:inline>
        </w:drawing>
      </w:r>
    </w:p>
    <w:p w14:paraId="08B8B204" w14:textId="762CF830" w:rsidR="00F44CBB" w:rsidRPr="00C94963" w:rsidRDefault="003A55D0" w:rsidP="003A55D0">
      <w:pPr>
        <w:pStyle w:val="Caption"/>
        <w:rPr>
          <w:rFonts w:ascii="Times New Roman" w:hAnsi="Times New Roman"/>
        </w:rPr>
      </w:pPr>
      <w:bookmarkStart w:id="73" w:name="_Ref481610230"/>
      <w:r w:rsidRPr="00C94963">
        <w:rPr>
          <w:rFonts w:ascii="Times New Roman" w:hAnsi="Times New Roman"/>
        </w:rPr>
        <w:t xml:space="preserve">Figure </w:t>
      </w:r>
      <w:r w:rsidRPr="00C94963">
        <w:rPr>
          <w:rFonts w:ascii="Times New Roman" w:hAnsi="Times New Roman"/>
        </w:rPr>
        <w:fldChar w:fldCharType="begin"/>
      </w:r>
      <w:r w:rsidRPr="00C94963">
        <w:rPr>
          <w:rFonts w:ascii="Times New Roman" w:hAnsi="Times New Roman"/>
        </w:rPr>
        <w:instrText xml:space="preserve"> SEQ Figure \* ARABIC </w:instrText>
      </w:r>
      <w:r w:rsidRPr="00C94963">
        <w:rPr>
          <w:rFonts w:ascii="Times New Roman" w:hAnsi="Times New Roman"/>
        </w:rPr>
        <w:fldChar w:fldCharType="separate"/>
      </w:r>
      <w:r w:rsidR="00707A76" w:rsidRPr="00C94963">
        <w:rPr>
          <w:rFonts w:ascii="Times New Roman" w:hAnsi="Times New Roman"/>
          <w:noProof/>
        </w:rPr>
        <w:t>4</w:t>
      </w:r>
      <w:r w:rsidRPr="00C94963">
        <w:rPr>
          <w:rFonts w:ascii="Times New Roman" w:hAnsi="Times New Roman"/>
        </w:rPr>
        <w:fldChar w:fldCharType="end"/>
      </w:r>
      <w:bookmarkEnd w:id="73"/>
      <w:r w:rsidRPr="00C94963">
        <w:rPr>
          <w:rFonts w:ascii="Times New Roman" w:hAnsi="Times New Roman"/>
        </w:rPr>
        <w:t xml:space="preserve">: </w:t>
      </w:r>
      <w:r w:rsidR="00BA05CB" w:rsidRPr="00C94963">
        <w:rPr>
          <w:rFonts w:ascii="Times New Roman" w:hAnsi="Times New Roman"/>
        </w:rPr>
        <w:t>Comparing the error rate performance vs. SNR for 1-symbol PUCCH based on sequence selection or sequence modulation for 2-bits ACK/NACK for single user case and TDL-A 300ns channel</w:t>
      </w:r>
    </w:p>
    <w:p w14:paraId="0DBC5121" w14:textId="6515060E" w:rsidR="00F21336" w:rsidRDefault="001E6E48" w:rsidP="008B049F">
      <w:pPr>
        <w:ind w:left="142"/>
        <w:rPr>
          <w:rFonts w:ascii="Times New Roman" w:hAnsi="Times New Roman"/>
        </w:rPr>
      </w:pPr>
      <w:r w:rsidRPr="001E6E48">
        <w:rPr>
          <w:rFonts w:ascii="Times New Roman" w:hAnsi="Times New Roman"/>
        </w:rPr>
        <w:t xml:space="preserve"> </w:t>
      </w:r>
    </w:p>
    <w:p w14:paraId="0CBCE6AE" w14:textId="5E9710F0" w:rsidR="000C6D41" w:rsidRPr="008B049F" w:rsidRDefault="000C6D41" w:rsidP="008B049F">
      <w:pPr>
        <w:ind w:left="142"/>
        <w:rPr>
          <w:rFonts w:ascii="Times New Roman" w:hAnsi="Times New Roman"/>
        </w:rPr>
      </w:pPr>
      <w:r w:rsidRPr="000C6D41">
        <w:lastRenderedPageBreak/>
        <w:drawing>
          <wp:inline distT="0" distB="0" distL="0" distR="0" wp14:anchorId="6FBABAC1" wp14:editId="77F957EE">
            <wp:extent cx="6130138" cy="2826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41135" cy="2831402"/>
                    </a:xfrm>
                    <a:prstGeom prst="rect">
                      <a:avLst/>
                    </a:prstGeom>
                    <a:noFill/>
                    <a:ln>
                      <a:noFill/>
                    </a:ln>
                  </pic:spPr>
                </pic:pic>
              </a:graphicData>
            </a:graphic>
          </wp:inline>
        </w:drawing>
      </w:r>
    </w:p>
    <w:p w14:paraId="7E8A373A" w14:textId="21F4049B" w:rsidR="008B049F" w:rsidRPr="000920A9" w:rsidRDefault="00F21336" w:rsidP="000920A9">
      <w:pPr>
        <w:pStyle w:val="Caption"/>
        <w:rPr>
          <w:rFonts w:ascii="Times New Roman" w:hAnsi="Times New Roman"/>
        </w:rPr>
      </w:pPr>
      <w:bookmarkStart w:id="74" w:name="_Ref481611072"/>
      <w:r w:rsidRPr="00C94963">
        <w:rPr>
          <w:rFonts w:ascii="Times New Roman" w:hAnsi="Times New Roman"/>
        </w:rPr>
        <w:t xml:space="preserve">Figure </w:t>
      </w:r>
      <w:r w:rsidRPr="00C94963">
        <w:rPr>
          <w:rFonts w:ascii="Times New Roman" w:hAnsi="Times New Roman"/>
        </w:rPr>
        <w:fldChar w:fldCharType="begin"/>
      </w:r>
      <w:r w:rsidRPr="00C94963">
        <w:rPr>
          <w:rFonts w:ascii="Times New Roman" w:hAnsi="Times New Roman"/>
        </w:rPr>
        <w:instrText xml:space="preserve"> SEQ Figure \* ARABIC </w:instrText>
      </w:r>
      <w:r w:rsidRPr="00C94963">
        <w:rPr>
          <w:rFonts w:ascii="Times New Roman" w:hAnsi="Times New Roman"/>
        </w:rPr>
        <w:fldChar w:fldCharType="separate"/>
      </w:r>
      <w:r w:rsidR="00707A76" w:rsidRPr="00C94963">
        <w:rPr>
          <w:rFonts w:ascii="Times New Roman" w:hAnsi="Times New Roman"/>
          <w:noProof/>
        </w:rPr>
        <w:t>5</w:t>
      </w:r>
      <w:r w:rsidRPr="00C94963">
        <w:rPr>
          <w:rFonts w:ascii="Times New Roman" w:hAnsi="Times New Roman"/>
        </w:rPr>
        <w:fldChar w:fldCharType="end"/>
      </w:r>
      <w:bookmarkEnd w:id="74"/>
      <w:r w:rsidRPr="00C94963">
        <w:rPr>
          <w:rFonts w:ascii="Times New Roman" w:hAnsi="Times New Roman"/>
        </w:rPr>
        <w:t>:</w:t>
      </w:r>
      <w:r w:rsidR="00970165" w:rsidRPr="00C94963">
        <w:rPr>
          <w:rFonts w:ascii="Times New Roman" w:hAnsi="Times New Roman"/>
        </w:rPr>
        <w:t xml:space="preserve"> The B</w:t>
      </w:r>
      <w:r w:rsidR="00E85A18">
        <w:rPr>
          <w:rFonts w:ascii="Times New Roman" w:hAnsi="Times New Roman"/>
        </w:rPr>
        <w:t>L</w:t>
      </w:r>
      <w:r w:rsidR="00970165" w:rsidRPr="00C94963">
        <w:rPr>
          <w:rFonts w:ascii="Times New Roman" w:hAnsi="Times New Roman"/>
        </w:rPr>
        <w:t>ER performance vs. SNR for 1-symbol PUCCH for 1 and 2-bits ACK/NACK for single user and multi-user cases and TDL-A 300ns channel. The left and right plots correspond to sequence modulation and sequence selection based 1-symbol PUCCH, respectively.</w:t>
      </w:r>
    </w:p>
    <w:p w14:paraId="041A7315" w14:textId="77777777" w:rsidR="00072F59" w:rsidRDefault="00072F59" w:rsidP="00072F59">
      <w:pPr>
        <w:keepNext/>
        <w:jc w:val="center"/>
      </w:pPr>
      <w:r w:rsidRPr="00072F59">
        <w:rPr>
          <w:noProof/>
          <w:lang w:val="sv-SE" w:eastAsia="sv-SE"/>
        </w:rPr>
        <w:drawing>
          <wp:inline distT="0" distB="0" distL="0" distR="0" wp14:anchorId="643E699B" wp14:editId="1B195336">
            <wp:extent cx="3533650" cy="26466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2554" cy="2653349"/>
                    </a:xfrm>
                    <a:prstGeom prst="rect">
                      <a:avLst/>
                    </a:prstGeom>
                    <a:noFill/>
                    <a:ln>
                      <a:noFill/>
                    </a:ln>
                  </pic:spPr>
                </pic:pic>
              </a:graphicData>
            </a:graphic>
          </wp:inline>
        </w:drawing>
      </w:r>
    </w:p>
    <w:p w14:paraId="15CC59DF" w14:textId="7F337753" w:rsidR="00ED0C48" w:rsidRPr="008B049F" w:rsidRDefault="00072F59" w:rsidP="00072F59">
      <w:pPr>
        <w:pStyle w:val="Caption"/>
      </w:pPr>
      <w:bookmarkStart w:id="75" w:name="_Ref481611900"/>
      <w:r w:rsidRPr="00726B91">
        <w:rPr>
          <w:rFonts w:ascii="Times New Roman" w:hAnsi="Times New Roman"/>
        </w:rPr>
        <w:t xml:space="preserve">Figure </w:t>
      </w:r>
      <w:r w:rsidRPr="00726B91">
        <w:rPr>
          <w:rFonts w:ascii="Times New Roman" w:hAnsi="Times New Roman"/>
        </w:rPr>
        <w:fldChar w:fldCharType="begin"/>
      </w:r>
      <w:r w:rsidRPr="00726B91">
        <w:rPr>
          <w:rFonts w:ascii="Times New Roman" w:hAnsi="Times New Roman"/>
        </w:rPr>
        <w:instrText xml:space="preserve"> SEQ Figure \* ARABIC </w:instrText>
      </w:r>
      <w:r w:rsidRPr="00726B91">
        <w:rPr>
          <w:rFonts w:ascii="Times New Roman" w:hAnsi="Times New Roman"/>
        </w:rPr>
        <w:fldChar w:fldCharType="separate"/>
      </w:r>
      <w:r w:rsidR="00707A76" w:rsidRPr="00726B91">
        <w:rPr>
          <w:rFonts w:ascii="Times New Roman" w:hAnsi="Times New Roman"/>
          <w:noProof/>
        </w:rPr>
        <w:t>6</w:t>
      </w:r>
      <w:r w:rsidRPr="00726B91">
        <w:rPr>
          <w:rFonts w:ascii="Times New Roman" w:hAnsi="Times New Roman"/>
        </w:rPr>
        <w:fldChar w:fldCharType="end"/>
      </w:r>
      <w:bookmarkEnd w:id="75"/>
      <w:r w:rsidRPr="00726B91">
        <w:rPr>
          <w:rFonts w:ascii="Times New Roman" w:hAnsi="Times New Roman"/>
        </w:rPr>
        <w:t xml:space="preserve">: </w:t>
      </w:r>
      <w:r w:rsidR="00726B91" w:rsidRPr="00726B91">
        <w:rPr>
          <w:rFonts w:ascii="Times New Roman" w:hAnsi="Times New Roman"/>
        </w:rPr>
        <w:t>The scheduling request miss detection error rate versus SNR for 1-symbol PUCCH based on sequence selection for 1 and 3 UEs, each assigned to 1 or 2 SR resources</w:t>
      </w:r>
      <w:r w:rsidR="00726B91">
        <w:t>.</w:t>
      </w:r>
    </w:p>
    <w:p w14:paraId="76ACE165" w14:textId="7527C8D9" w:rsidR="00582B6E" w:rsidRDefault="00582B6E" w:rsidP="00582B6E">
      <w:pPr>
        <w:pStyle w:val="Heading2"/>
      </w:pPr>
      <w:r>
        <w:t>Multiplexing ACK/NACK and SR</w:t>
      </w:r>
    </w:p>
    <w:p w14:paraId="5AAF88EA" w14:textId="2BDB63B3" w:rsidR="00726B91" w:rsidRPr="00726B91" w:rsidRDefault="002833CA" w:rsidP="002833CA">
      <w:pPr>
        <w:rPr>
          <w:rFonts w:ascii="Times New Roman" w:hAnsi="Times New Roman"/>
        </w:rPr>
      </w:pPr>
      <w:r w:rsidRPr="00726B91">
        <w:rPr>
          <w:rFonts w:ascii="Times New Roman" w:hAnsi="Times New Roman"/>
        </w:rPr>
        <w:t xml:space="preserve">The PUCCH resources are scarce in the sequence selection format for a given PRB. To enable simultaneous transmission of ACK/NACK and SR from the same UE, the PUCCH resources </w:t>
      </w:r>
      <w:r w:rsidR="00726B91" w:rsidRPr="00726B91">
        <w:rPr>
          <w:rFonts w:ascii="Times New Roman" w:hAnsi="Times New Roman"/>
        </w:rPr>
        <w:t xml:space="preserve">per UE </w:t>
      </w:r>
      <w:r w:rsidRPr="00726B91">
        <w:rPr>
          <w:rFonts w:ascii="Times New Roman" w:hAnsi="Times New Roman"/>
        </w:rPr>
        <w:t>should be increased.</w:t>
      </w:r>
      <w:r w:rsidR="00726B91" w:rsidRPr="00726B91">
        <w:rPr>
          <w:rFonts w:ascii="Times New Roman" w:hAnsi="Times New Roman"/>
        </w:rPr>
        <w:t xml:space="preserve"> This can impact the number of supported UEs in particular in case of 2 ACK/NACK bits. For example, each UE would need 5 PUCCH resources considering one resource for SR which reduces the multiplexing capacity f</w:t>
      </w:r>
      <w:r w:rsidR="0057511D">
        <w:rPr>
          <w:rFonts w:ascii="Times New Roman" w:hAnsi="Times New Roman"/>
        </w:rPr>
        <w:t xml:space="preserve">rom </w:t>
      </w:r>
      <w:r w:rsidR="00726B91" w:rsidRPr="00726B91">
        <w:rPr>
          <w:rFonts w:ascii="Times New Roman" w:hAnsi="Times New Roman"/>
        </w:rPr>
        <w:t xml:space="preserve">3 users to 2 users. One approach to tackle this problem is to bundle the UCI bits to reduce the amount of needed PUCCH resources. For example, one can consider bundling the ACK/NACK simultaneous transmission of ACK/NACK and SR occurs, and use two PUCCH resources for the bundled ACK/NACK bits instead of 4. </w:t>
      </w:r>
    </w:p>
    <w:p w14:paraId="5E9F9805" w14:textId="777A725E" w:rsidR="004E3EA7" w:rsidRPr="00726B91" w:rsidRDefault="00726B91" w:rsidP="002833CA">
      <w:pPr>
        <w:rPr>
          <w:rFonts w:ascii="Times New Roman" w:hAnsi="Times New Roman"/>
        </w:rPr>
      </w:pPr>
      <w:r w:rsidRPr="00726B91">
        <w:rPr>
          <w:rFonts w:ascii="Times New Roman" w:hAnsi="Times New Roman"/>
        </w:rPr>
        <w:t>In our view this is an important aspect that should be considered for the proper design of the PUCCH. Therefore, we propose the following:</w:t>
      </w:r>
    </w:p>
    <w:p w14:paraId="19444C62" w14:textId="6DE2FD36" w:rsidR="008045C8" w:rsidRPr="004E3EA7" w:rsidRDefault="00726B91" w:rsidP="004E3EA7">
      <w:pPr>
        <w:rPr>
          <w:rFonts w:ascii="Times New Roman" w:hAnsi="Times New Roman"/>
          <w:b/>
        </w:rPr>
      </w:pPr>
      <w:r w:rsidRPr="00726B91">
        <w:rPr>
          <w:rFonts w:ascii="Times New Roman" w:hAnsi="Times New Roman"/>
          <w:b/>
        </w:rPr>
        <w:t>Proposal:</w:t>
      </w:r>
    </w:p>
    <w:p w14:paraId="3499B3FC" w14:textId="319B7E05" w:rsidR="008045C8" w:rsidRPr="004E3EA7" w:rsidRDefault="008045C8" w:rsidP="008045C8">
      <w:pPr>
        <w:pStyle w:val="ListParagraph"/>
        <w:numPr>
          <w:ilvl w:val="0"/>
          <w:numId w:val="16"/>
        </w:numPr>
        <w:ind w:left="360"/>
        <w:rPr>
          <w:rFonts w:ascii="Times New Roman" w:hAnsi="Times New Roman"/>
          <w:i/>
          <w:sz w:val="20"/>
          <w:lang w:val="en-US"/>
        </w:rPr>
      </w:pPr>
      <w:r w:rsidRPr="004E3EA7">
        <w:rPr>
          <w:rFonts w:ascii="Times New Roman" w:hAnsi="Times New Roman"/>
          <w:i/>
          <w:sz w:val="20"/>
          <w:lang w:val="en-US"/>
        </w:rPr>
        <w:lastRenderedPageBreak/>
        <w:t>Simultaneous transmission of</w:t>
      </w:r>
      <w:r w:rsidR="004E3EA7" w:rsidRPr="004E3EA7">
        <w:rPr>
          <w:rFonts w:ascii="Times New Roman" w:hAnsi="Times New Roman"/>
          <w:i/>
          <w:sz w:val="20"/>
          <w:lang w:val="en-US"/>
        </w:rPr>
        <w:t xml:space="preserve"> ACK/NACK and SR</w:t>
      </w:r>
      <w:r w:rsidRPr="004E3EA7">
        <w:rPr>
          <w:rFonts w:ascii="Times New Roman" w:hAnsi="Times New Roman"/>
          <w:i/>
          <w:sz w:val="20"/>
          <w:lang w:val="en-US"/>
        </w:rPr>
        <w:t xml:space="preserve"> by 1-symbol PUCCH based on sequences selection is supported in NR.</w:t>
      </w:r>
    </w:p>
    <w:p w14:paraId="04957BAA" w14:textId="74049D74" w:rsidR="008045C8" w:rsidRPr="004E3EA7" w:rsidRDefault="008045C8" w:rsidP="004E3EA7">
      <w:pPr>
        <w:pStyle w:val="ListParagraph"/>
        <w:numPr>
          <w:ilvl w:val="1"/>
          <w:numId w:val="16"/>
        </w:numPr>
        <w:rPr>
          <w:rFonts w:ascii="Times New Roman" w:hAnsi="Times New Roman"/>
          <w:i/>
          <w:lang w:val="en-US"/>
        </w:rPr>
      </w:pPr>
      <w:r w:rsidRPr="004E3EA7">
        <w:rPr>
          <w:rFonts w:ascii="Times New Roman" w:hAnsi="Times New Roman"/>
          <w:i/>
          <w:sz w:val="20"/>
          <w:lang w:val="en-US"/>
        </w:rPr>
        <w:t>Consider bundling of ACK/NACK to reduce the number of PUCCH resources.</w:t>
      </w:r>
    </w:p>
    <w:p w14:paraId="3FDAEECB" w14:textId="22880FF2" w:rsidR="00C01F33" w:rsidRDefault="00C01F33" w:rsidP="00CE0424">
      <w:pPr>
        <w:pStyle w:val="Heading1"/>
      </w:pPr>
      <w:r w:rsidRPr="00CE0424">
        <w:t>Conclusion</w:t>
      </w:r>
    </w:p>
    <w:p w14:paraId="1E0A9DFD" w14:textId="77777777" w:rsidR="00726B91" w:rsidRDefault="00726B91" w:rsidP="00726B91">
      <w:pPr>
        <w:rPr>
          <w:rFonts w:ascii="Times New Roman" w:hAnsi="Times New Roman"/>
          <w:lang w:val="en-US"/>
        </w:rPr>
      </w:pPr>
      <w:r w:rsidRPr="0053506D">
        <w:rPr>
          <w:rFonts w:ascii="Times New Roman" w:hAnsi="Times New Roman"/>
          <w:lang w:val="en-US"/>
        </w:rPr>
        <w:t xml:space="preserve">In this contribution we </w:t>
      </w:r>
      <w:r>
        <w:rPr>
          <w:rFonts w:ascii="Times New Roman" w:hAnsi="Times New Roman"/>
          <w:lang w:val="en-US"/>
        </w:rPr>
        <w:t>provided analysis and performance evaluation to discuss</w:t>
      </w:r>
      <w:r w:rsidRPr="0053506D">
        <w:rPr>
          <w:rFonts w:ascii="Times New Roman" w:hAnsi="Times New Roman"/>
          <w:lang w:val="en-US"/>
        </w:rPr>
        <w:t xml:space="preserve"> the preferred design option for the 1-symbol PUCCH with consideration on transmission of </w:t>
      </w:r>
      <w:r>
        <w:rPr>
          <w:rFonts w:ascii="Times New Roman" w:hAnsi="Times New Roman"/>
          <w:lang w:val="en-US"/>
        </w:rPr>
        <w:t xml:space="preserve">1-2 HARQ feedback bits as well as SR. </w:t>
      </w:r>
      <w:r w:rsidRPr="0053506D">
        <w:rPr>
          <w:rFonts w:ascii="Times New Roman" w:hAnsi="Times New Roman"/>
          <w:lang w:val="en-US"/>
        </w:rPr>
        <w:t xml:space="preserve"> </w:t>
      </w:r>
      <w:r>
        <w:rPr>
          <w:rFonts w:ascii="Times New Roman" w:hAnsi="Times New Roman"/>
          <w:lang w:val="en-US"/>
        </w:rPr>
        <w:t>Based on the discussion we made the following observations and proposals:</w:t>
      </w:r>
    </w:p>
    <w:p w14:paraId="6A444D9F" w14:textId="77777777" w:rsidR="00726B91" w:rsidRDefault="00726B91" w:rsidP="00726B91">
      <w:pPr>
        <w:rPr>
          <w:rFonts w:ascii="Times New Roman" w:hAnsi="Times New Roman"/>
          <w:b/>
          <w:lang w:val="en-US"/>
        </w:rPr>
      </w:pPr>
      <w:r w:rsidRPr="000920A9">
        <w:rPr>
          <w:rFonts w:ascii="Times New Roman" w:hAnsi="Times New Roman"/>
          <w:b/>
          <w:lang w:val="en-US"/>
        </w:rPr>
        <w:t>Observations:</w:t>
      </w:r>
    </w:p>
    <w:p w14:paraId="5962AE2B" w14:textId="6283EA41" w:rsidR="00726B91" w:rsidRPr="00EE4744" w:rsidRDefault="00726B91" w:rsidP="00726B91">
      <w:pPr>
        <w:pStyle w:val="BodyText"/>
        <w:numPr>
          <w:ilvl w:val="0"/>
          <w:numId w:val="12"/>
        </w:numPr>
        <w:rPr>
          <w:rFonts w:ascii="Times New Roman" w:hAnsi="Times New Roman"/>
          <w:i/>
          <w:lang w:val="en-US"/>
        </w:rPr>
      </w:pPr>
      <w:r w:rsidRPr="00EE4744">
        <w:rPr>
          <w:rFonts w:ascii="Times New Roman" w:hAnsi="Times New Roman"/>
          <w:i/>
        </w:rPr>
        <w:t>Considering both only</w:t>
      </w:r>
      <w:r w:rsidR="0057511D">
        <w:rPr>
          <w:rFonts w:ascii="Times New Roman" w:hAnsi="Times New Roman"/>
          <w:i/>
        </w:rPr>
        <w:t>-</w:t>
      </w:r>
      <w:r w:rsidRPr="00EE4744">
        <w:rPr>
          <w:rFonts w:ascii="Times New Roman" w:hAnsi="Times New Roman"/>
          <w:i/>
        </w:rPr>
        <w:t>ACK/NACK or only</w:t>
      </w:r>
      <w:r w:rsidR="0057511D">
        <w:rPr>
          <w:rFonts w:ascii="Times New Roman" w:hAnsi="Times New Roman"/>
          <w:i/>
        </w:rPr>
        <w:t>-</w:t>
      </w:r>
      <w:r w:rsidRPr="00EE4744">
        <w:rPr>
          <w:rFonts w:ascii="Times New Roman" w:hAnsi="Times New Roman"/>
          <w:i/>
        </w:rPr>
        <w:t>SR transmission on 1-symbol PUCCH, sequence selection and sequence modulation have comparable user multiplexing capacity.</w:t>
      </w:r>
    </w:p>
    <w:p w14:paraId="29F6D4BF" w14:textId="2577FED5" w:rsidR="00726B91" w:rsidRPr="004E3EA7" w:rsidRDefault="00726B91" w:rsidP="004E3EA7">
      <w:pPr>
        <w:pStyle w:val="ListParagraph"/>
        <w:numPr>
          <w:ilvl w:val="0"/>
          <w:numId w:val="12"/>
        </w:numPr>
        <w:rPr>
          <w:rFonts w:ascii="Times New Roman" w:hAnsi="Times New Roman"/>
          <w:i/>
          <w:sz w:val="20"/>
          <w:lang w:val="en-US"/>
        </w:rPr>
      </w:pPr>
      <w:r w:rsidRPr="004E3EA7">
        <w:rPr>
          <w:rFonts w:ascii="Times New Roman" w:hAnsi="Times New Roman"/>
          <w:i/>
          <w:sz w:val="20"/>
          <w:lang w:val="en-US"/>
        </w:rPr>
        <w:t>Sequence selection based 1-symbol PUCCH outperforms sequence modulation based 1-symbol PUCCH from the operating SNR perspective.</w:t>
      </w:r>
    </w:p>
    <w:p w14:paraId="7D4C7115" w14:textId="454816EC" w:rsidR="00726B91" w:rsidRPr="00EE4744" w:rsidRDefault="00726B91" w:rsidP="00726B91">
      <w:pPr>
        <w:rPr>
          <w:rFonts w:ascii="Times New Roman" w:hAnsi="Times New Roman"/>
          <w:b/>
          <w:lang w:val="en-US"/>
        </w:rPr>
      </w:pPr>
      <w:r>
        <w:rPr>
          <w:rFonts w:ascii="Times New Roman" w:hAnsi="Times New Roman"/>
          <w:b/>
          <w:lang w:val="en-US"/>
        </w:rPr>
        <w:t>Proposals:</w:t>
      </w:r>
    </w:p>
    <w:p w14:paraId="03F0FCEE" w14:textId="12C65B8F" w:rsidR="00726B91" w:rsidRPr="004E3EA7" w:rsidRDefault="00726B91" w:rsidP="00726B91">
      <w:pPr>
        <w:pStyle w:val="ListParagraph"/>
        <w:numPr>
          <w:ilvl w:val="0"/>
          <w:numId w:val="17"/>
        </w:numPr>
        <w:ind w:left="360"/>
        <w:rPr>
          <w:rFonts w:ascii="Times New Roman" w:eastAsia="MS Mincho" w:hAnsi="Times New Roman"/>
          <w:iCs/>
          <w:lang w:val="en-US" w:eastAsia="ja-JP"/>
        </w:rPr>
      </w:pPr>
      <w:r w:rsidRPr="004E3EA7">
        <w:rPr>
          <w:rFonts w:ascii="Times New Roman" w:eastAsia="MS Mincho" w:hAnsi="Times New Roman"/>
          <w:i/>
          <w:iCs/>
          <w:sz w:val="20"/>
          <w:lang w:val="en-US" w:eastAsia="ja-JP"/>
        </w:rPr>
        <w:t>Sequence selection is supported in NR for transmission of 1-2 UCI bits</w:t>
      </w:r>
      <w:r w:rsidR="0057511D" w:rsidRPr="004E3EA7">
        <w:rPr>
          <w:rFonts w:ascii="Times New Roman" w:eastAsia="MS Mincho" w:hAnsi="Times New Roman"/>
          <w:i/>
          <w:iCs/>
          <w:sz w:val="20"/>
          <w:lang w:val="en-US" w:eastAsia="ja-JP"/>
        </w:rPr>
        <w:t xml:space="preserve"> </w:t>
      </w:r>
      <w:r w:rsidRPr="004E3EA7">
        <w:rPr>
          <w:rFonts w:ascii="Times New Roman" w:eastAsia="MS Mincho" w:hAnsi="Times New Roman"/>
          <w:i/>
          <w:iCs/>
          <w:sz w:val="20"/>
          <w:lang w:val="en-US" w:eastAsia="ja-JP"/>
        </w:rPr>
        <w:t>by 1-symbol PUCCH</w:t>
      </w:r>
      <w:r w:rsidRPr="00726B91">
        <w:rPr>
          <w:rFonts w:ascii="Times New Roman" w:eastAsia="MS Mincho" w:hAnsi="Times New Roman"/>
          <w:iCs/>
          <w:lang w:val="en-US" w:eastAsia="ja-JP"/>
        </w:rPr>
        <w:t>.</w:t>
      </w:r>
    </w:p>
    <w:p w14:paraId="6CAAE991" w14:textId="62827B9B" w:rsidR="00726B91" w:rsidRPr="004E3EA7" w:rsidRDefault="008045C8" w:rsidP="00726B91">
      <w:pPr>
        <w:pStyle w:val="ListParagraph"/>
        <w:numPr>
          <w:ilvl w:val="0"/>
          <w:numId w:val="16"/>
        </w:numPr>
        <w:ind w:left="360"/>
        <w:rPr>
          <w:rFonts w:ascii="Times New Roman" w:hAnsi="Times New Roman"/>
          <w:i/>
          <w:sz w:val="20"/>
          <w:lang w:val="en-US"/>
        </w:rPr>
      </w:pPr>
      <w:r w:rsidRPr="004E3EA7">
        <w:rPr>
          <w:rFonts w:ascii="Times New Roman" w:hAnsi="Times New Roman"/>
          <w:i/>
          <w:sz w:val="20"/>
          <w:lang w:val="en-US"/>
        </w:rPr>
        <w:t>Simultaneous transmission of</w:t>
      </w:r>
      <w:r w:rsidR="004E3EA7" w:rsidRPr="004E3EA7">
        <w:rPr>
          <w:rFonts w:ascii="Times New Roman" w:hAnsi="Times New Roman"/>
          <w:i/>
          <w:sz w:val="20"/>
          <w:lang w:val="en-US"/>
        </w:rPr>
        <w:t xml:space="preserve"> ACK/NACK and SR</w:t>
      </w:r>
      <w:r w:rsidR="00726B91" w:rsidRPr="004E3EA7">
        <w:rPr>
          <w:rFonts w:ascii="Times New Roman" w:hAnsi="Times New Roman"/>
          <w:i/>
          <w:sz w:val="20"/>
          <w:lang w:val="en-US"/>
        </w:rPr>
        <w:t xml:space="preserve"> by 1-symbol PUCCH</w:t>
      </w:r>
      <w:r w:rsidRPr="004E3EA7">
        <w:rPr>
          <w:rFonts w:ascii="Times New Roman" w:hAnsi="Times New Roman"/>
          <w:i/>
          <w:sz w:val="20"/>
          <w:lang w:val="en-US"/>
        </w:rPr>
        <w:t xml:space="preserve"> based on</w:t>
      </w:r>
      <w:r w:rsidR="00726B91" w:rsidRPr="004E3EA7">
        <w:rPr>
          <w:rFonts w:ascii="Times New Roman" w:hAnsi="Times New Roman"/>
          <w:i/>
          <w:sz w:val="20"/>
          <w:lang w:val="en-US"/>
        </w:rPr>
        <w:t xml:space="preserve"> sequences</w:t>
      </w:r>
      <w:r w:rsidRPr="004E3EA7">
        <w:rPr>
          <w:rFonts w:ascii="Times New Roman" w:hAnsi="Times New Roman"/>
          <w:i/>
          <w:sz w:val="20"/>
          <w:lang w:val="en-US"/>
        </w:rPr>
        <w:t xml:space="preserve"> selection is supported in NR.</w:t>
      </w:r>
    </w:p>
    <w:p w14:paraId="58D875ED" w14:textId="1491952E" w:rsidR="005F627D" w:rsidRPr="004E3EA7" w:rsidRDefault="008045C8" w:rsidP="005F627D">
      <w:pPr>
        <w:pStyle w:val="ListParagraph"/>
        <w:numPr>
          <w:ilvl w:val="1"/>
          <w:numId w:val="16"/>
        </w:numPr>
        <w:rPr>
          <w:rFonts w:ascii="Times New Roman" w:hAnsi="Times New Roman"/>
          <w:i/>
          <w:sz w:val="20"/>
          <w:lang w:val="en-US"/>
        </w:rPr>
      </w:pPr>
      <w:r w:rsidRPr="004E3EA7">
        <w:rPr>
          <w:rFonts w:ascii="Times New Roman" w:hAnsi="Times New Roman"/>
          <w:i/>
          <w:sz w:val="20"/>
          <w:lang w:val="en-US"/>
        </w:rPr>
        <w:t>Consider bundling of ACK/NACK to reduce the number of PUCCH resources.</w:t>
      </w:r>
    </w:p>
    <w:p w14:paraId="3CA25FCB" w14:textId="599B8E49" w:rsidR="00F507D1" w:rsidRPr="00CE0424" w:rsidRDefault="00F507D1" w:rsidP="0009033B">
      <w:pPr>
        <w:pStyle w:val="Heading1"/>
      </w:pPr>
      <w:r w:rsidRPr="00CE0424">
        <w:t>References</w:t>
      </w:r>
    </w:p>
    <w:p w14:paraId="46F3A355" w14:textId="7884E163" w:rsidR="005104C2" w:rsidRPr="004E3EA7" w:rsidRDefault="005F627D" w:rsidP="00A46896">
      <w:pPr>
        <w:pStyle w:val="Reference"/>
        <w:rPr>
          <w:rFonts w:ascii="Times New Roman" w:hAnsi="Times New Roman"/>
          <w:lang w:val="en-US"/>
        </w:rPr>
      </w:pPr>
      <w:bookmarkStart w:id="76" w:name="_Ref481194071"/>
      <w:r w:rsidRPr="004E3EA7">
        <w:rPr>
          <w:rFonts w:ascii="Times New Roman" w:hAnsi="Times New Roman"/>
          <w:lang w:val="en-US"/>
        </w:rPr>
        <w:t>Chairman Note’s 3GPP RAN1#88</w:t>
      </w:r>
      <w:bookmarkEnd w:id="76"/>
    </w:p>
    <w:p w14:paraId="57392E64" w14:textId="0C7025B6" w:rsidR="005F627D" w:rsidRPr="004E3EA7" w:rsidRDefault="005F627D" w:rsidP="005F627D">
      <w:pPr>
        <w:pStyle w:val="Reference"/>
        <w:rPr>
          <w:rFonts w:ascii="Times New Roman" w:hAnsi="Times New Roman"/>
          <w:lang w:val="en-US"/>
        </w:rPr>
      </w:pPr>
      <w:bookmarkStart w:id="77" w:name="_Ref481194089"/>
      <w:r w:rsidRPr="004E3EA7">
        <w:rPr>
          <w:rFonts w:ascii="Times New Roman" w:hAnsi="Times New Roman"/>
          <w:lang w:val="en-US"/>
        </w:rPr>
        <w:t>Chairman Note’s 3GPP RAN1#88bis</w:t>
      </w:r>
      <w:bookmarkEnd w:id="77"/>
    </w:p>
    <w:p w14:paraId="45636712" w14:textId="32A2407D" w:rsidR="0094450A" w:rsidRPr="004E3EA7" w:rsidRDefault="0094450A" w:rsidP="005F627D">
      <w:pPr>
        <w:pStyle w:val="Reference"/>
        <w:rPr>
          <w:rFonts w:ascii="Times New Roman" w:hAnsi="Times New Roman"/>
          <w:lang w:val="en-US"/>
        </w:rPr>
      </w:pPr>
      <w:bookmarkStart w:id="78" w:name="_Ref481571110"/>
      <w:r w:rsidRPr="004E3EA7">
        <w:rPr>
          <w:rFonts w:ascii="Times New Roman" w:hAnsi="Times New Roman"/>
          <w:lang w:val="en-US"/>
        </w:rPr>
        <w:t>R1-17</w:t>
      </w:r>
      <w:r w:rsidR="008045C8" w:rsidRPr="004E3EA7">
        <w:rPr>
          <w:rFonts w:ascii="Times New Roman" w:hAnsi="Times New Roman"/>
          <w:lang w:val="en-US"/>
        </w:rPr>
        <w:t>09081</w:t>
      </w:r>
      <w:r w:rsidRPr="004E3EA7">
        <w:rPr>
          <w:rFonts w:ascii="Times New Roman" w:hAnsi="Times New Roman"/>
          <w:lang w:val="en-US"/>
        </w:rPr>
        <w:tab/>
      </w:r>
      <w:r w:rsidRPr="004E3EA7">
        <w:rPr>
          <w:rFonts w:ascii="Times New Roman" w:hAnsi="Times New Roman"/>
          <w:lang w:val="en-US"/>
        </w:rPr>
        <w:tab/>
        <w:t>On the Design of 1-Symbol PUCCH for more than 2 UCI bits, Ericsson</w:t>
      </w:r>
      <w:bookmarkEnd w:id="78"/>
    </w:p>
    <w:p w14:paraId="56DCD4D4" w14:textId="0DE3A673" w:rsidR="0094450A" w:rsidRPr="004E3EA7" w:rsidRDefault="0094450A" w:rsidP="005F627D">
      <w:pPr>
        <w:pStyle w:val="Reference"/>
        <w:rPr>
          <w:rFonts w:ascii="Times New Roman" w:hAnsi="Times New Roman"/>
          <w:lang w:val="en-US"/>
        </w:rPr>
      </w:pPr>
      <w:bookmarkStart w:id="79" w:name="_Ref481571113"/>
      <w:r w:rsidRPr="004E3EA7">
        <w:rPr>
          <w:rFonts w:ascii="Times New Roman" w:hAnsi="Times New Roman"/>
          <w:lang w:val="en-US"/>
        </w:rPr>
        <w:t>R1-17</w:t>
      </w:r>
      <w:r w:rsidR="008045C8" w:rsidRPr="004E3EA7">
        <w:rPr>
          <w:rFonts w:ascii="Times New Roman" w:hAnsi="Times New Roman"/>
          <w:lang w:val="en-US"/>
        </w:rPr>
        <w:t>09082</w:t>
      </w:r>
      <w:r w:rsidRPr="004E3EA7">
        <w:rPr>
          <w:rFonts w:ascii="Times New Roman" w:hAnsi="Times New Roman"/>
          <w:lang w:val="en-US"/>
        </w:rPr>
        <w:tab/>
      </w:r>
      <w:r w:rsidRPr="004E3EA7">
        <w:rPr>
          <w:rFonts w:ascii="Times New Roman" w:hAnsi="Times New Roman"/>
          <w:lang w:val="en-US"/>
        </w:rPr>
        <w:tab/>
        <w:t>On the Design of 2-Symbols PUCCH, Ericsson</w:t>
      </w:r>
      <w:bookmarkEnd w:id="79"/>
    </w:p>
    <w:p w14:paraId="5F4E256A" w14:textId="6B362253" w:rsidR="005F627D" w:rsidRPr="004E3EA7" w:rsidRDefault="001E5D39" w:rsidP="004E3EA7">
      <w:pPr>
        <w:pStyle w:val="Reference"/>
        <w:rPr>
          <w:rFonts w:ascii="Times New Roman" w:hAnsi="Times New Roman"/>
          <w:lang w:val="en-US"/>
        </w:rPr>
      </w:pPr>
      <w:r w:rsidRPr="004E3EA7">
        <w:rPr>
          <w:rFonts w:ascii="Times New Roman" w:hAnsi="Times New Roman"/>
          <w:lang w:val="en-US"/>
        </w:rPr>
        <w:t>R1-1706036</w:t>
      </w:r>
      <w:r w:rsidRPr="004E3EA7">
        <w:rPr>
          <w:rFonts w:ascii="Times New Roman" w:hAnsi="Times New Roman"/>
          <w:lang w:val="en-US"/>
        </w:rPr>
        <w:tab/>
      </w:r>
      <w:r w:rsidRPr="004E3EA7">
        <w:rPr>
          <w:rFonts w:ascii="Times New Roman" w:hAnsi="Times New Roman"/>
          <w:lang w:val="en-US"/>
        </w:rPr>
        <w:tab/>
        <w:t>On the Design of 1-Symbol Short PUCCH, Ericsson</w:t>
      </w:r>
    </w:p>
    <w:p w14:paraId="5E00888A" w14:textId="49B016D7" w:rsidR="006425D8" w:rsidRDefault="006425D8" w:rsidP="006425D8">
      <w:pPr>
        <w:pStyle w:val="Heading1"/>
        <w:rPr>
          <w:lang w:val="en-US"/>
        </w:rPr>
      </w:pPr>
      <w:r>
        <w:rPr>
          <w:lang w:val="en-US"/>
        </w:rPr>
        <w:t>Appendix</w:t>
      </w:r>
    </w:p>
    <w:p w14:paraId="0EE12C79" w14:textId="77777777" w:rsidR="000920A9" w:rsidRPr="00970165" w:rsidRDefault="000920A9" w:rsidP="000920A9">
      <w:pPr>
        <w:pStyle w:val="Caption"/>
        <w:keepNext/>
        <w:rPr>
          <w:rFonts w:ascii="Times New Roman" w:hAnsi="Times New Roman"/>
        </w:rPr>
      </w:pPr>
      <w:bookmarkStart w:id="80" w:name="_Ref481608911"/>
      <w:r w:rsidRPr="00970165">
        <w:rPr>
          <w:rFonts w:ascii="Times New Roman" w:hAnsi="Times New Roman"/>
        </w:rPr>
        <w:t xml:space="preserve">Table </w:t>
      </w:r>
      <w:r w:rsidRPr="00970165">
        <w:rPr>
          <w:rFonts w:ascii="Times New Roman" w:hAnsi="Times New Roman"/>
        </w:rPr>
        <w:fldChar w:fldCharType="begin"/>
      </w:r>
      <w:r w:rsidRPr="00970165">
        <w:rPr>
          <w:rFonts w:ascii="Times New Roman" w:hAnsi="Times New Roman"/>
        </w:rPr>
        <w:instrText xml:space="preserve"> SEQ Table \* ARABIC </w:instrText>
      </w:r>
      <w:r w:rsidRPr="00970165">
        <w:rPr>
          <w:rFonts w:ascii="Times New Roman" w:hAnsi="Times New Roman"/>
        </w:rPr>
        <w:fldChar w:fldCharType="separate"/>
      </w:r>
      <w:r w:rsidRPr="00970165">
        <w:rPr>
          <w:rFonts w:ascii="Times New Roman" w:hAnsi="Times New Roman"/>
          <w:noProof/>
        </w:rPr>
        <w:t>3</w:t>
      </w:r>
      <w:r w:rsidRPr="00970165">
        <w:rPr>
          <w:rFonts w:ascii="Times New Roman" w:hAnsi="Times New Roman"/>
        </w:rPr>
        <w:fldChar w:fldCharType="end"/>
      </w:r>
      <w:bookmarkEnd w:id="80"/>
      <w:r w:rsidRPr="00970165">
        <w:rPr>
          <w:rFonts w:ascii="Times New Roman" w:hAnsi="Times New Roman"/>
        </w:rPr>
        <w:t>: Link level simulation parameters</w:t>
      </w:r>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920A9" w:rsidRPr="00970165" w14:paraId="57AF4BFF" w14:textId="77777777" w:rsidTr="00D86C9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none" w:sz="0" w:space="0" w:color="auto"/>
              <w:left w:val="none" w:sz="0" w:space="0" w:color="auto"/>
              <w:bottom w:val="none" w:sz="0" w:space="0" w:color="auto"/>
              <w:right w:val="none" w:sz="0" w:space="0" w:color="auto"/>
            </w:tcBorders>
          </w:tcPr>
          <w:p w14:paraId="6F73DB19" w14:textId="77777777" w:rsidR="000920A9" w:rsidRPr="00970165" w:rsidRDefault="000920A9" w:rsidP="000920A9">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none" w:sz="0" w:space="0" w:color="auto"/>
              <w:left w:val="none" w:sz="0" w:space="0" w:color="auto"/>
              <w:bottom w:val="none" w:sz="0" w:space="0" w:color="auto"/>
              <w:right w:val="none" w:sz="0" w:space="0" w:color="auto"/>
            </w:tcBorders>
          </w:tcPr>
          <w:p w14:paraId="4AA93050" w14:textId="77777777" w:rsidR="000920A9" w:rsidRPr="00970165" w:rsidRDefault="000920A9" w:rsidP="000920A9">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0920A9" w:rsidRPr="00970165" w14:paraId="44246C64" w14:textId="77777777" w:rsidTr="00D86C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7B0354CB" w14:textId="77777777" w:rsidR="000920A9" w:rsidRPr="00970165" w:rsidRDefault="000920A9" w:rsidP="000920A9">
            <w:pPr>
              <w:pStyle w:val="BodyText"/>
              <w:rPr>
                <w:rFonts w:ascii="Times New Roman" w:hAnsi="Times New Roman"/>
                <w:sz w:val="18"/>
              </w:rPr>
            </w:pPr>
            <w:bookmarkStart w:id="81" w:name="_GoBack"/>
            <w:r w:rsidRPr="00970165">
              <w:rPr>
                <w:rFonts w:ascii="Times New Roman" w:hAnsi="Times New Roman"/>
                <w:sz w:val="18"/>
              </w:rPr>
              <w:t>Performance metric</w:t>
            </w:r>
          </w:p>
        </w:tc>
        <w:tc>
          <w:tcPr>
            <w:tcW w:w="4531" w:type="dxa"/>
          </w:tcPr>
          <w:p w14:paraId="49D8E3CF"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NACK-to-ACK error probability ≤ 0.1%</w:t>
            </w:r>
          </w:p>
          <w:p w14:paraId="20A863FA"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ACK-miss detection probability ≤ 1%</w:t>
            </w:r>
          </w:p>
          <w:p w14:paraId="7710373F"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DTX-to-ACK probability ≤ 1%</w:t>
            </w:r>
          </w:p>
        </w:tc>
      </w:tr>
      <w:bookmarkEnd w:id="81"/>
      <w:tr w:rsidR="0057511D" w:rsidRPr="00970165" w14:paraId="156AAE89" w14:textId="77777777" w:rsidTr="00D86C9C">
        <w:trPr>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4336B12E" w14:textId="3C02360A" w:rsidR="0057511D" w:rsidRPr="00970165" w:rsidRDefault="0057511D" w:rsidP="000920A9">
            <w:pPr>
              <w:pStyle w:val="BodyText"/>
              <w:rPr>
                <w:rFonts w:ascii="Times New Roman" w:hAnsi="Times New Roman"/>
                <w:sz w:val="18"/>
              </w:rPr>
            </w:pPr>
            <w:r>
              <w:rPr>
                <w:rFonts w:ascii="Times New Roman" w:hAnsi="Times New Roman"/>
                <w:sz w:val="18"/>
              </w:rPr>
              <w:t>Carrier frequency</w:t>
            </w:r>
          </w:p>
        </w:tc>
        <w:tc>
          <w:tcPr>
            <w:tcW w:w="4531" w:type="dxa"/>
          </w:tcPr>
          <w:p w14:paraId="24380D80" w14:textId="7B3CE326" w:rsidR="0057511D" w:rsidRPr="00970165" w:rsidRDefault="0057511D" w:rsidP="000920A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57511D" w:rsidRPr="00970165" w14:paraId="7F474B2E" w14:textId="77777777" w:rsidTr="00D86C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6A6BDC51" w14:textId="684DF3E2" w:rsidR="0057511D" w:rsidRDefault="0057511D" w:rsidP="000920A9">
            <w:pPr>
              <w:pStyle w:val="BodyText"/>
              <w:rPr>
                <w:rFonts w:ascii="Times New Roman" w:hAnsi="Times New Roman"/>
                <w:sz w:val="18"/>
              </w:rPr>
            </w:pPr>
            <w:r>
              <w:rPr>
                <w:rFonts w:ascii="Times New Roman" w:hAnsi="Times New Roman"/>
                <w:sz w:val="18"/>
              </w:rPr>
              <w:t>System bandwidth</w:t>
            </w:r>
          </w:p>
        </w:tc>
        <w:tc>
          <w:tcPr>
            <w:tcW w:w="4531" w:type="dxa"/>
          </w:tcPr>
          <w:p w14:paraId="46EFF999" w14:textId="217B2716" w:rsidR="0057511D" w:rsidRDefault="0057511D"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0920A9" w:rsidRPr="00970165" w14:paraId="45C1FAC0" w14:textId="77777777" w:rsidTr="00D86C9C">
        <w:trPr>
          <w:trHeight w:val="409"/>
          <w:jc w:val="center"/>
        </w:trPr>
        <w:tc>
          <w:tcPr>
            <w:cnfStyle w:val="001000000000" w:firstRow="0" w:lastRow="0" w:firstColumn="1" w:lastColumn="0" w:oddVBand="0" w:evenVBand="0" w:oddHBand="0" w:evenHBand="0" w:firstRowFirstColumn="0" w:firstRowLastColumn="0" w:lastRowFirstColumn="0" w:lastRowLastColumn="0"/>
            <w:tcW w:w="4531" w:type="dxa"/>
          </w:tcPr>
          <w:p w14:paraId="445EFF96"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Channel model</w:t>
            </w:r>
          </w:p>
        </w:tc>
        <w:tc>
          <w:tcPr>
            <w:tcW w:w="4531" w:type="dxa"/>
          </w:tcPr>
          <w:p w14:paraId="0B7FED5F" w14:textId="77777777" w:rsidR="000920A9" w:rsidRPr="00970165" w:rsidRDefault="000920A9" w:rsidP="000920A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TDL-A 300 ns</w:t>
            </w:r>
          </w:p>
        </w:tc>
      </w:tr>
      <w:tr w:rsidR="000920A9" w:rsidRPr="00970165" w14:paraId="1BE08A05" w14:textId="77777777" w:rsidTr="00D86C9C">
        <w:trPr>
          <w:cnfStyle w:val="000000100000" w:firstRow="0" w:lastRow="0" w:firstColumn="0" w:lastColumn="0" w:oddVBand="0" w:evenVBand="0" w:oddHBand="1" w:evenHBand="0" w:firstRowFirstColumn="0" w:firstRowLastColumn="0" w:lastRowFirstColumn="0" w:lastRowLastColumn="0"/>
          <w:trHeight w:val="299"/>
          <w:jc w:val="center"/>
        </w:trPr>
        <w:tc>
          <w:tcPr>
            <w:cnfStyle w:val="001000000000" w:firstRow="0" w:lastRow="0" w:firstColumn="1" w:lastColumn="0" w:oddVBand="0" w:evenVBand="0" w:oddHBand="0" w:evenHBand="0" w:firstRowFirstColumn="0" w:firstRowLastColumn="0" w:lastRowFirstColumn="0" w:lastRowLastColumn="0"/>
            <w:tcW w:w="4531" w:type="dxa"/>
          </w:tcPr>
          <w:p w14:paraId="3DBD7C28"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Number of PRBs</w:t>
            </w:r>
          </w:p>
        </w:tc>
        <w:tc>
          <w:tcPr>
            <w:tcW w:w="4531" w:type="dxa"/>
          </w:tcPr>
          <w:p w14:paraId="2950CD4B"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0920A9" w:rsidRPr="00970165" w14:paraId="111DDB9C" w14:textId="77777777" w:rsidTr="00D86C9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01B9825"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0DA86B02" w14:textId="77777777" w:rsidR="000920A9" w:rsidRPr="00970165" w:rsidRDefault="000920A9" w:rsidP="000920A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p>
        </w:tc>
      </w:tr>
      <w:tr w:rsidR="000920A9" w:rsidRPr="00970165" w14:paraId="4BB02DE2" w14:textId="77777777" w:rsidTr="00D86C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417EA5C5"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32AA55F4"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0920A9" w:rsidRPr="00970165" w14:paraId="6F380CE8" w14:textId="77777777" w:rsidTr="00D86C9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40DD1270"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7C193CA2" w14:textId="77777777" w:rsidR="000920A9" w:rsidRPr="00970165" w:rsidRDefault="000920A9" w:rsidP="000920A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0920A9" w:rsidRPr="00970165" w14:paraId="0D8A2403" w14:textId="77777777" w:rsidTr="00D86C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4541C70"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Disturbance</w:t>
            </w:r>
          </w:p>
        </w:tc>
        <w:tc>
          <w:tcPr>
            <w:tcW w:w="4531" w:type="dxa"/>
          </w:tcPr>
          <w:p w14:paraId="39D3CDC7"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0920A9" w:rsidRPr="00970165" w14:paraId="086FD23A" w14:textId="77777777" w:rsidTr="00D86C9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07943CF8"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5CF39A35" w14:textId="77777777" w:rsidR="000920A9" w:rsidRPr="00970165" w:rsidRDefault="000920A9" w:rsidP="000920A9">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0920A9" w:rsidRPr="00970165" w14:paraId="68EF063F" w14:textId="77777777" w:rsidTr="00D86C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44E0AEEC" w14:textId="77777777" w:rsidR="000920A9" w:rsidRPr="00970165" w:rsidRDefault="000920A9" w:rsidP="000920A9">
            <w:pPr>
              <w:pStyle w:val="BodyText"/>
              <w:rPr>
                <w:rFonts w:ascii="Times New Roman" w:hAnsi="Times New Roman"/>
                <w:sz w:val="18"/>
              </w:rPr>
            </w:pPr>
            <w:r w:rsidRPr="00970165">
              <w:rPr>
                <w:rFonts w:ascii="Times New Roman" w:hAnsi="Times New Roman"/>
                <w:sz w:val="18"/>
              </w:rPr>
              <w:t>Noise estimation</w:t>
            </w:r>
          </w:p>
        </w:tc>
        <w:tc>
          <w:tcPr>
            <w:tcW w:w="4531" w:type="dxa"/>
          </w:tcPr>
          <w:p w14:paraId="7AA361E2" w14:textId="77777777" w:rsidR="000920A9" w:rsidRPr="00970165" w:rsidRDefault="000920A9" w:rsidP="000920A9">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0147C2AD" w14:textId="009ADDA1" w:rsidR="006425D8" w:rsidRPr="000920A9" w:rsidRDefault="006425D8" w:rsidP="006425D8"/>
    <w:sectPr w:rsidR="006425D8" w:rsidRPr="000920A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A9435" w14:textId="77777777" w:rsidR="008F700B" w:rsidRDefault="008F700B">
      <w:r>
        <w:separator/>
      </w:r>
    </w:p>
  </w:endnote>
  <w:endnote w:type="continuationSeparator" w:id="0">
    <w:p w14:paraId="4C5EBF13" w14:textId="77777777" w:rsidR="008F700B" w:rsidRDefault="008F700B">
      <w:r>
        <w:continuationSeparator/>
      </w:r>
    </w:p>
  </w:endnote>
  <w:endnote w:type="continuationNotice" w:id="1">
    <w:p w14:paraId="315EECCA" w14:textId="77777777" w:rsidR="008F700B" w:rsidRDefault="008F7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7993DAE" w:rsidR="009F48D3" w:rsidRDefault="009F48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6C9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6C9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232F2" w14:textId="77777777" w:rsidR="008F700B" w:rsidRDefault="008F700B">
      <w:r>
        <w:separator/>
      </w:r>
    </w:p>
  </w:footnote>
  <w:footnote w:type="continuationSeparator" w:id="0">
    <w:p w14:paraId="21EC486A" w14:textId="77777777" w:rsidR="008F700B" w:rsidRDefault="008F700B">
      <w:r>
        <w:continuationSeparator/>
      </w:r>
    </w:p>
  </w:footnote>
  <w:footnote w:type="continuationNotice" w:id="1">
    <w:p w14:paraId="0333469D" w14:textId="77777777" w:rsidR="008F700B" w:rsidRDefault="008F70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F48D3" w:rsidRDefault="009F48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6222C"/>
    <w:multiLevelType w:val="hybridMultilevel"/>
    <w:tmpl w:val="08DAD3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7AD574D"/>
    <w:multiLevelType w:val="hybridMultilevel"/>
    <w:tmpl w:val="C278EA76"/>
    <w:lvl w:ilvl="0" w:tplc="66985F5C">
      <w:start w:val="1"/>
      <w:numFmt w:val="bullet"/>
      <w:lvlText w:val="•"/>
      <w:lvlJc w:val="left"/>
      <w:pPr>
        <w:tabs>
          <w:tab w:val="num" w:pos="720"/>
        </w:tabs>
        <w:ind w:left="720" w:hanging="360"/>
      </w:pPr>
      <w:rPr>
        <w:rFonts w:ascii="Arial" w:hAnsi="Arial" w:hint="default"/>
      </w:rPr>
    </w:lvl>
    <w:lvl w:ilvl="1" w:tplc="A7FE2A04">
      <w:numFmt w:val="bullet"/>
      <w:lvlText w:val="•"/>
      <w:lvlJc w:val="left"/>
      <w:pPr>
        <w:tabs>
          <w:tab w:val="num" w:pos="1440"/>
        </w:tabs>
        <w:ind w:left="1440" w:hanging="360"/>
      </w:pPr>
      <w:rPr>
        <w:rFonts w:ascii="Arial" w:hAnsi="Arial" w:hint="default"/>
      </w:rPr>
    </w:lvl>
    <w:lvl w:ilvl="2" w:tplc="3ED49E24" w:tentative="1">
      <w:start w:val="1"/>
      <w:numFmt w:val="bullet"/>
      <w:lvlText w:val="•"/>
      <w:lvlJc w:val="left"/>
      <w:pPr>
        <w:tabs>
          <w:tab w:val="num" w:pos="2160"/>
        </w:tabs>
        <w:ind w:left="2160" w:hanging="360"/>
      </w:pPr>
      <w:rPr>
        <w:rFonts w:ascii="Arial" w:hAnsi="Arial" w:hint="default"/>
      </w:rPr>
    </w:lvl>
    <w:lvl w:ilvl="3" w:tplc="36466C10" w:tentative="1">
      <w:start w:val="1"/>
      <w:numFmt w:val="bullet"/>
      <w:lvlText w:val="•"/>
      <w:lvlJc w:val="left"/>
      <w:pPr>
        <w:tabs>
          <w:tab w:val="num" w:pos="2880"/>
        </w:tabs>
        <w:ind w:left="2880" w:hanging="360"/>
      </w:pPr>
      <w:rPr>
        <w:rFonts w:ascii="Arial" w:hAnsi="Arial" w:hint="default"/>
      </w:rPr>
    </w:lvl>
    <w:lvl w:ilvl="4" w:tplc="1382C1EA" w:tentative="1">
      <w:start w:val="1"/>
      <w:numFmt w:val="bullet"/>
      <w:lvlText w:val="•"/>
      <w:lvlJc w:val="left"/>
      <w:pPr>
        <w:tabs>
          <w:tab w:val="num" w:pos="3600"/>
        </w:tabs>
        <w:ind w:left="3600" w:hanging="360"/>
      </w:pPr>
      <w:rPr>
        <w:rFonts w:ascii="Arial" w:hAnsi="Arial" w:hint="default"/>
      </w:rPr>
    </w:lvl>
    <w:lvl w:ilvl="5" w:tplc="BD18F578" w:tentative="1">
      <w:start w:val="1"/>
      <w:numFmt w:val="bullet"/>
      <w:lvlText w:val="•"/>
      <w:lvlJc w:val="left"/>
      <w:pPr>
        <w:tabs>
          <w:tab w:val="num" w:pos="4320"/>
        </w:tabs>
        <w:ind w:left="4320" w:hanging="360"/>
      </w:pPr>
      <w:rPr>
        <w:rFonts w:ascii="Arial" w:hAnsi="Arial" w:hint="default"/>
      </w:rPr>
    </w:lvl>
    <w:lvl w:ilvl="6" w:tplc="BEAA2B58" w:tentative="1">
      <w:start w:val="1"/>
      <w:numFmt w:val="bullet"/>
      <w:lvlText w:val="•"/>
      <w:lvlJc w:val="left"/>
      <w:pPr>
        <w:tabs>
          <w:tab w:val="num" w:pos="5040"/>
        </w:tabs>
        <w:ind w:left="5040" w:hanging="360"/>
      </w:pPr>
      <w:rPr>
        <w:rFonts w:ascii="Arial" w:hAnsi="Arial" w:hint="default"/>
      </w:rPr>
    </w:lvl>
    <w:lvl w:ilvl="7" w:tplc="4B1A826E" w:tentative="1">
      <w:start w:val="1"/>
      <w:numFmt w:val="bullet"/>
      <w:lvlText w:val="•"/>
      <w:lvlJc w:val="left"/>
      <w:pPr>
        <w:tabs>
          <w:tab w:val="num" w:pos="5760"/>
        </w:tabs>
        <w:ind w:left="5760" w:hanging="360"/>
      </w:pPr>
      <w:rPr>
        <w:rFonts w:ascii="Arial" w:hAnsi="Arial" w:hint="default"/>
      </w:rPr>
    </w:lvl>
    <w:lvl w:ilvl="8" w:tplc="13DADC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933F4D"/>
    <w:multiLevelType w:val="hybridMultilevel"/>
    <w:tmpl w:val="7D68A2AA"/>
    <w:lvl w:ilvl="0" w:tplc="F614229C">
      <w:start w:val="1"/>
      <w:numFmt w:val="bullet"/>
      <w:lvlText w:val="•"/>
      <w:lvlJc w:val="left"/>
      <w:pPr>
        <w:tabs>
          <w:tab w:val="num" w:pos="720"/>
        </w:tabs>
        <w:ind w:left="720" w:hanging="360"/>
      </w:pPr>
      <w:rPr>
        <w:rFonts w:ascii="Arial" w:hAnsi="Arial" w:hint="default"/>
      </w:rPr>
    </w:lvl>
    <w:lvl w:ilvl="1" w:tplc="0FB88260" w:tentative="1">
      <w:start w:val="1"/>
      <w:numFmt w:val="bullet"/>
      <w:lvlText w:val="•"/>
      <w:lvlJc w:val="left"/>
      <w:pPr>
        <w:tabs>
          <w:tab w:val="num" w:pos="1440"/>
        </w:tabs>
        <w:ind w:left="1440" w:hanging="360"/>
      </w:pPr>
      <w:rPr>
        <w:rFonts w:ascii="Arial" w:hAnsi="Arial" w:hint="default"/>
      </w:rPr>
    </w:lvl>
    <w:lvl w:ilvl="2" w:tplc="3B62A496" w:tentative="1">
      <w:start w:val="1"/>
      <w:numFmt w:val="bullet"/>
      <w:lvlText w:val="•"/>
      <w:lvlJc w:val="left"/>
      <w:pPr>
        <w:tabs>
          <w:tab w:val="num" w:pos="2160"/>
        </w:tabs>
        <w:ind w:left="2160" w:hanging="360"/>
      </w:pPr>
      <w:rPr>
        <w:rFonts w:ascii="Arial" w:hAnsi="Arial" w:hint="default"/>
      </w:rPr>
    </w:lvl>
    <w:lvl w:ilvl="3" w:tplc="AD425934" w:tentative="1">
      <w:start w:val="1"/>
      <w:numFmt w:val="bullet"/>
      <w:lvlText w:val="•"/>
      <w:lvlJc w:val="left"/>
      <w:pPr>
        <w:tabs>
          <w:tab w:val="num" w:pos="2880"/>
        </w:tabs>
        <w:ind w:left="2880" w:hanging="360"/>
      </w:pPr>
      <w:rPr>
        <w:rFonts w:ascii="Arial" w:hAnsi="Arial" w:hint="default"/>
      </w:rPr>
    </w:lvl>
    <w:lvl w:ilvl="4" w:tplc="88549F9C" w:tentative="1">
      <w:start w:val="1"/>
      <w:numFmt w:val="bullet"/>
      <w:lvlText w:val="•"/>
      <w:lvlJc w:val="left"/>
      <w:pPr>
        <w:tabs>
          <w:tab w:val="num" w:pos="3600"/>
        </w:tabs>
        <w:ind w:left="3600" w:hanging="360"/>
      </w:pPr>
      <w:rPr>
        <w:rFonts w:ascii="Arial" w:hAnsi="Arial" w:hint="default"/>
      </w:rPr>
    </w:lvl>
    <w:lvl w:ilvl="5" w:tplc="9C5E6A16" w:tentative="1">
      <w:start w:val="1"/>
      <w:numFmt w:val="bullet"/>
      <w:lvlText w:val="•"/>
      <w:lvlJc w:val="left"/>
      <w:pPr>
        <w:tabs>
          <w:tab w:val="num" w:pos="4320"/>
        </w:tabs>
        <w:ind w:left="4320" w:hanging="360"/>
      </w:pPr>
      <w:rPr>
        <w:rFonts w:ascii="Arial" w:hAnsi="Arial" w:hint="default"/>
      </w:rPr>
    </w:lvl>
    <w:lvl w:ilvl="6" w:tplc="375642F0" w:tentative="1">
      <w:start w:val="1"/>
      <w:numFmt w:val="bullet"/>
      <w:lvlText w:val="•"/>
      <w:lvlJc w:val="left"/>
      <w:pPr>
        <w:tabs>
          <w:tab w:val="num" w:pos="5040"/>
        </w:tabs>
        <w:ind w:left="5040" w:hanging="360"/>
      </w:pPr>
      <w:rPr>
        <w:rFonts w:ascii="Arial" w:hAnsi="Arial" w:hint="default"/>
      </w:rPr>
    </w:lvl>
    <w:lvl w:ilvl="7" w:tplc="4E84B56C" w:tentative="1">
      <w:start w:val="1"/>
      <w:numFmt w:val="bullet"/>
      <w:lvlText w:val="•"/>
      <w:lvlJc w:val="left"/>
      <w:pPr>
        <w:tabs>
          <w:tab w:val="num" w:pos="5760"/>
        </w:tabs>
        <w:ind w:left="5760" w:hanging="360"/>
      </w:pPr>
      <w:rPr>
        <w:rFonts w:ascii="Arial" w:hAnsi="Arial" w:hint="default"/>
      </w:rPr>
    </w:lvl>
    <w:lvl w:ilvl="8" w:tplc="A8C03B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420B8"/>
    <w:multiLevelType w:val="hybridMultilevel"/>
    <w:tmpl w:val="C51E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2"/>
  </w:num>
  <w:num w:numId="3">
    <w:abstractNumId w:val="7"/>
  </w:num>
  <w:num w:numId="4">
    <w:abstractNumId w:val="8"/>
  </w:num>
  <w:num w:numId="5">
    <w:abstractNumId w:val="4"/>
  </w:num>
  <w:num w:numId="6">
    <w:abstractNumId w:val="10"/>
  </w:num>
  <w:num w:numId="7">
    <w:abstractNumId w:val="14"/>
  </w:num>
  <w:num w:numId="8">
    <w:abstractNumId w:val="5"/>
  </w:num>
  <w:num w:numId="9">
    <w:abstractNumId w:val="13"/>
  </w:num>
  <w:num w:numId="10">
    <w:abstractNumId w:val="1"/>
  </w:num>
  <w:num w:numId="11">
    <w:abstractNumId w:val="15"/>
  </w:num>
  <w:num w:numId="12">
    <w:abstractNumId w:val="2"/>
  </w:num>
  <w:num w:numId="13">
    <w:abstractNumId w:val="16"/>
  </w:num>
  <w:num w:numId="14">
    <w:abstractNumId w:val="3"/>
  </w:num>
  <w:num w:numId="15">
    <w:abstractNumId w:val="9"/>
  </w:num>
  <w:num w:numId="16">
    <w:abstractNumId w:val="6"/>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2F59"/>
    <w:rsid w:val="00073ABA"/>
    <w:rsid w:val="00076C39"/>
    <w:rsid w:val="00077E5F"/>
    <w:rsid w:val="0008036A"/>
    <w:rsid w:val="00081AE6"/>
    <w:rsid w:val="000821F8"/>
    <w:rsid w:val="00082D77"/>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8C3"/>
    <w:rsid w:val="000B61E9"/>
    <w:rsid w:val="000B66A8"/>
    <w:rsid w:val="000B7B33"/>
    <w:rsid w:val="000C0FBF"/>
    <w:rsid w:val="000C165A"/>
    <w:rsid w:val="000C2E19"/>
    <w:rsid w:val="000C6D41"/>
    <w:rsid w:val="000C783F"/>
    <w:rsid w:val="000D0D07"/>
    <w:rsid w:val="000D1F37"/>
    <w:rsid w:val="000D3605"/>
    <w:rsid w:val="000D4797"/>
    <w:rsid w:val="000D5ACE"/>
    <w:rsid w:val="000E0527"/>
    <w:rsid w:val="000E17AD"/>
    <w:rsid w:val="000E1A1F"/>
    <w:rsid w:val="000E1E92"/>
    <w:rsid w:val="000E3368"/>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5D39"/>
    <w:rsid w:val="001E6E48"/>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22"/>
    <w:rsid w:val="002123EE"/>
    <w:rsid w:val="00212B12"/>
    <w:rsid w:val="00214DA8"/>
    <w:rsid w:val="00215423"/>
    <w:rsid w:val="002158FA"/>
    <w:rsid w:val="00220600"/>
    <w:rsid w:val="002207B7"/>
    <w:rsid w:val="0022138B"/>
    <w:rsid w:val="002224DB"/>
    <w:rsid w:val="00222844"/>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33CA"/>
    <w:rsid w:val="00286ACD"/>
    <w:rsid w:val="00287838"/>
    <w:rsid w:val="00287ECD"/>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099E"/>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5D0"/>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15A"/>
    <w:rsid w:val="00413AAC"/>
    <w:rsid w:val="00415737"/>
    <w:rsid w:val="00421105"/>
    <w:rsid w:val="00421CDA"/>
    <w:rsid w:val="004242F4"/>
    <w:rsid w:val="00427248"/>
    <w:rsid w:val="00427D26"/>
    <w:rsid w:val="004314DE"/>
    <w:rsid w:val="00432938"/>
    <w:rsid w:val="0043595A"/>
    <w:rsid w:val="0043738B"/>
    <w:rsid w:val="00437447"/>
    <w:rsid w:val="00437B82"/>
    <w:rsid w:val="00441A92"/>
    <w:rsid w:val="00444F56"/>
    <w:rsid w:val="00446488"/>
    <w:rsid w:val="00447DDB"/>
    <w:rsid w:val="004516A6"/>
    <w:rsid w:val="004517AA"/>
    <w:rsid w:val="00452B53"/>
    <w:rsid w:val="00452CAC"/>
    <w:rsid w:val="00456C62"/>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7511D"/>
    <w:rsid w:val="00575332"/>
    <w:rsid w:val="00582809"/>
    <w:rsid w:val="00582B6E"/>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275"/>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5D8"/>
    <w:rsid w:val="00643475"/>
    <w:rsid w:val="0064372C"/>
    <w:rsid w:val="0064396A"/>
    <w:rsid w:val="0064624E"/>
    <w:rsid w:val="006464F6"/>
    <w:rsid w:val="00650AB9"/>
    <w:rsid w:val="00652612"/>
    <w:rsid w:val="00652923"/>
    <w:rsid w:val="006542CA"/>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48D3"/>
    <w:rsid w:val="0071565A"/>
    <w:rsid w:val="00715B9A"/>
    <w:rsid w:val="007168FD"/>
    <w:rsid w:val="00716F2B"/>
    <w:rsid w:val="00720D98"/>
    <w:rsid w:val="00722CB0"/>
    <w:rsid w:val="00726B91"/>
    <w:rsid w:val="00726EA6"/>
    <w:rsid w:val="00727208"/>
    <w:rsid w:val="00727680"/>
    <w:rsid w:val="00730A5D"/>
    <w:rsid w:val="007348B1"/>
    <w:rsid w:val="007362A6"/>
    <w:rsid w:val="007369A2"/>
    <w:rsid w:val="00736D7D"/>
    <w:rsid w:val="00740B1E"/>
    <w:rsid w:val="00740E58"/>
    <w:rsid w:val="00742371"/>
    <w:rsid w:val="00742DA4"/>
    <w:rsid w:val="007445A0"/>
    <w:rsid w:val="00744FB4"/>
    <w:rsid w:val="0074524B"/>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6559"/>
    <w:rsid w:val="007E7091"/>
    <w:rsid w:val="007F09D8"/>
    <w:rsid w:val="007F57D3"/>
    <w:rsid w:val="007F6240"/>
    <w:rsid w:val="00803FAE"/>
    <w:rsid w:val="008045C8"/>
    <w:rsid w:val="00804708"/>
    <w:rsid w:val="00805E0E"/>
    <w:rsid w:val="0080605F"/>
    <w:rsid w:val="00807786"/>
    <w:rsid w:val="00811380"/>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049F"/>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8F700B"/>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68F3"/>
    <w:rsid w:val="009413F8"/>
    <w:rsid w:val="009414E8"/>
    <w:rsid w:val="00941636"/>
    <w:rsid w:val="00942756"/>
    <w:rsid w:val="00943742"/>
    <w:rsid w:val="00943F21"/>
    <w:rsid w:val="0094450A"/>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48D3"/>
    <w:rsid w:val="009F77B9"/>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36422"/>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4BAF"/>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3C09"/>
    <w:rsid w:val="00B64E41"/>
    <w:rsid w:val="00B664C7"/>
    <w:rsid w:val="00B66CEC"/>
    <w:rsid w:val="00B7113A"/>
    <w:rsid w:val="00B713D2"/>
    <w:rsid w:val="00B719C2"/>
    <w:rsid w:val="00B739F6"/>
    <w:rsid w:val="00B81A6C"/>
    <w:rsid w:val="00B81BE4"/>
    <w:rsid w:val="00B842A0"/>
    <w:rsid w:val="00B85DE5"/>
    <w:rsid w:val="00B90F73"/>
    <w:rsid w:val="00B9371D"/>
    <w:rsid w:val="00B93B59"/>
    <w:rsid w:val="00B9406A"/>
    <w:rsid w:val="00B9570E"/>
    <w:rsid w:val="00B95B33"/>
    <w:rsid w:val="00BA05CB"/>
    <w:rsid w:val="00BA2280"/>
    <w:rsid w:val="00BA2A08"/>
    <w:rsid w:val="00BA56D2"/>
    <w:rsid w:val="00BA62FA"/>
    <w:rsid w:val="00BA6C49"/>
    <w:rsid w:val="00BA76E0"/>
    <w:rsid w:val="00BB0976"/>
    <w:rsid w:val="00BB207A"/>
    <w:rsid w:val="00BB2A25"/>
    <w:rsid w:val="00BB4D89"/>
    <w:rsid w:val="00BB51E9"/>
    <w:rsid w:val="00BB5C77"/>
    <w:rsid w:val="00BB6E0C"/>
    <w:rsid w:val="00BB743C"/>
    <w:rsid w:val="00BC0FDC"/>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F33"/>
    <w:rsid w:val="00C0244F"/>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721"/>
    <w:rsid w:val="00C7775C"/>
    <w:rsid w:val="00C801DE"/>
    <w:rsid w:val="00C80444"/>
    <w:rsid w:val="00C80973"/>
    <w:rsid w:val="00C81568"/>
    <w:rsid w:val="00C829AD"/>
    <w:rsid w:val="00C9027A"/>
    <w:rsid w:val="00C9068E"/>
    <w:rsid w:val="00C93C4B"/>
    <w:rsid w:val="00C944AB"/>
    <w:rsid w:val="00C94963"/>
    <w:rsid w:val="00C95B40"/>
    <w:rsid w:val="00CA1B65"/>
    <w:rsid w:val="00CA1ED8"/>
    <w:rsid w:val="00CA2D38"/>
    <w:rsid w:val="00CA424B"/>
    <w:rsid w:val="00CA4F77"/>
    <w:rsid w:val="00CB0BB6"/>
    <w:rsid w:val="00CB1F63"/>
    <w:rsid w:val="00CB456D"/>
    <w:rsid w:val="00CB462A"/>
    <w:rsid w:val="00CB4675"/>
    <w:rsid w:val="00CB6DFE"/>
    <w:rsid w:val="00CB7170"/>
    <w:rsid w:val="00CC040E"/>
    <w:rsid w:val="00CC111F"/>
    <w:rsid w:val="00CC2011"/>
    <w:rsid w:val="00CC3EA0"/>
    <w:rsid w:val="00CC51E9"/>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07C4"/>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9C"/>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C6320"/>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3B75"/>
    <w:rsid w:val="00E54E3B"/>
    <w:rsid w:val="00E55DFA"/>
    <w:rsid w:val="00E57565"/>
    <w:rsid w:val="00E57C02"/>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5A18"/>
    <w:rsid w:val="00E87822"/>
    <w:rsid w:val="00E90395"/>
    <w:rsid w:val="00E90E49"/>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3DA0"/>
    <w:rsid w:val="00EC4207"/>
    <w:rsid w:val="00EC5653"/>
    <w:rsid w:val="00EC7041"/>
    <w:rsid w:val="00EC71CE"/>
    <w:rsid w:val="00EC78F2"/>
    <w:rsid w:val="00ED0C48"/>
    <w:rsid w:val="00ED1006"/>
    <w:rsid w:val="00ED23E2"/>
    <w:rsid w:val="00ED3BA3"/>
    <w:rsid w:val="00ED3EB3"/>
    <w:rsid w:val="00ED4149"/>
    <w:rsid w:val="00ED4531"/>
    <w:rsid w:val="00ED7AF6"/>
    <w:rsid w:val="00EE3A7B"/>
    <w:rsid w:val="00EE4744"/>
    <w:rsid w:val="00EE4928"/>
    <w:rsid w:val="00EE66C7"/>
    <w:rsid w:val="00EE7DBF"/>
    <w:rsid w:val="00EF0684"/>
    <w:rsid w:val="00EF18FE"/>
    <w:rsid w:val="00EF191A"/>
    <w:rsid w:val="00EF1EA9"/>
    <w:rsid w:val="00EF5787"/>
    <w:rsid w:val="00EF5838"/>
    <w:rsid w:val="00EF59D2"/>
    <w:rsid w:val="00EF60D0"/>
    <w:rsid w:val="00EF688B"/>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1336"/>
    <w:rsid w:val="00F2376F"/>
    <w:rsid w:val="00F243D8"/>
    <w:rsid w:val="00F30828"/>
    <w:rsid w:val="00F313D6"/>
    <w:rsid w:val="00F32B3E"/>
    <w:rsid w:val="00F40F0C"/>
    <w:rsid w:val="00F44CBB"/>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05642BEC-A303-43B9-BC1E-6E92E4C6F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TotalTime>
  <Pages>7</Pages>
  <Words>2190</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5</cp:revision>
  <cp:lastPrinted>2008-01-31T07:09:00Z</cp:lastPrinted>
  <dcterms:created xsi:type="dcterms:W3CDTF">2017-05-06T11:22:00Z</dcterms:created>
  <dcterms:modified xsi:type="dcterms:W3CDTF">2017-05-06T11:33:00Z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