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0B" w:rsidRPr="007B5547" w:rsidRDefault="00274766" w:rsidP="007B5547">
      <w:pPr>
        <w:tabs>
          <w:tab w:val="right" w:pos="9216"/>
        </w:tabs>
        <w:spacing w:after="0"/>
        <w:jc w:val="left"/>
        <w:rPr>
          <w:b/>
        </w:rPr>
      </w:pPr>
      <w:r w:rsidRPr="007B5547">
        <w:rPr>
          <w:b/>
        </w:rPr>
        <w:pict>
          <v:shape id="DtsShapeName" o:spid="_x0000_s1026" alt="E15342G@835955749B6E11EC749357G609;;=683@CYV41043!!!!!!BIHO@]v41043!!!!@7G01C71102E29E17G3S0,18yyyy!It`vdh!Bnoushctuhno!Udlqm`ud/enb!!!!!!!!!!!!!!!!!!!!!!!!!!!!!!!!!!!!!!!!!!!!!!!!!!!!!!!!!!!!!!!!!!!!!!!!!!!!!!!!!!!!!!!!!!!!!!!!!!!!!!!!!!!!!!!!!!!!!!!!!!!!!!!!!!!!!!!!!!!!!!!!!!!!!!!!!!!!!!!!!!!!!!!!!!!!!!!!!!!!!!!!!!!!!!!!!!!!!!!!!!!!!!!!!!!!!!!!!!!!!!!!!!!!!!!!!!!!!!!!!!!!!!!!!!!!!!!!!!!!!!!!!!!!!!!!!!!!!!!!!!!!!!!!!!!!!!!!!!!!!!!!!!!!!!!!!!!!!!!!!!!!!!!!!!!!!!!!!!!!!!!!!!!!!!!!!!!!!!!!!!!!!!!!!!!!!!!!!!!!!!!!!!!!!!!!!!!!!!!!!!!!!!!!!!!!!!!!!!!!!!!!!!!!!!!!!!!!!!!!!!!!!!!!!!!!!!!!!!!!!!!!!!!!!!!!!!!!!!!!!!!!!!!!!!!!!!!!!!!!!!!!!!!!!!!!!!!!!!!!!!!!!!!!!!!!!!!!!!!!!!!!!!!!!!!!!!!!!!!!!!!!!!!!!!!!!!!!!!!!!!!!!!!!!!!!!!!!!!!!!!!!!!!!!!!!!!!!!!!!!!!!!!!!!!!!!!!!!!!!!!!!!!!!!!!!!!!!!!!!!!!!!!!!!!!!!!!!!!!!!!!!!!!!!!!!!!!!!!!!!!!!!!!!!!!!!!!!!!!!!!!!!!!!!!!!!!!!!!!!!!!!!!!!!!!!!!!!!!!!!!!!!!!!!!!!!!!!!!!!!!!!!!!!!!!!!!!!!!!!!!!!!!!!!!!!!!!!!!!!!!!!!!!!!!!!!!!!!!!!!!!!!!!!!!!!!!!!!!!!!!!!!!!!!!!!!!!!!!!!!!!!!!!!!!!!!!!!!!!!!!!!!!!!!!!!!!!!!!!!!!!!!!!!!!!!!!!!!!!!!!!!!!!!!!!!!!!!!!!!!!!!!!!!!!!!!!!!!!!!!!!!!!!!!!!!!!!!!!!!!!!!!!!!!!!!!!!!!!!!!!!!!!!!!!!!!!!!!!!!!!!!!!!!!!!!!!!!!!!!!!!!!!!!!!!!!!!!!!!!!!!!!!!!!!!!!!!!!!!!!!!!!!!!!!!!!!!!!!!!!!!!!!!!!!!!!!!!!!!!!!!!!!!!!!!!!!!!!!!!!!!!!!!!!!!!!!!!!!!!!!!!!!!!!!!!!!!!!!!!!!!!!!!!!!!!!!!!!!!!!!!!!!!!!!!!!!!!!!!!!!!!!!!!!!!!!!!!!!!!!!!!!!!!!!!!!!!!!!!!!!!!!!!!!!!!!!!!!!!!!!!!!!!!!!!!!!!!!!!!!!!!!!!!!!!!!!!!!!!!!!!!!!!!!!!!!!!!!!!!!!!!!!!!!!!!!!!!!!!!!!!!!!!!!!!!!!!!!!!!!!!!!!!!!!!!!!!!!!!!!!!!!!!!!!!!!!!!!!!!!!!!!!!!!!!!!!!!!!!!!!!!!!!!!!!!!!!!!!!!!!!!!!!!!!!!!!!!!!!!!!!!!!!!!!!!!!!!!!!!!!!!!!!!!!!!!!!!!!!!!!!!!!!!!!!!!!!!!!!!!!!!!!!!!!!!!!!!!!!!!!!!!!!!!!!!!!!!!!!!!!!!!!!!!!!!!!!!!!!!!!!!!!!!!!!!!!!!!!!!!!!!!!!!!!!!!!!!!!!!!!!!!!!!!!!!!!!!!!!!!!!!!!!!!!!!!!!!!!!!!!!!!!!!!!!!!!!!!!!!!!!!!!!!!!!!!!!!!!!!!!!!!!!!!!!!!!!!!!!!!!!!!!!!!!!!!!!!!!!!!!!!!!!!!!!!!!!!!!!!!!!!!!!!!!!!!!!!!!!!!!!!!!!!!!!!!!!!!!!!!!!!!!!!!!!!!!!!!!!!!!!!!!!!!!!!!!!!!!!!!!!!!!!!!!!!!!!!!!!!!!!!!!!!!!!!!!!!!!!!!!!!!!!!!!!!!!!!!!!!!!!!!!!!!!!!!!!!!!!!!!!!!!!!!!!!!!!!!!!!!!!!!!!!!!!!!!!!!!!!!!!!!!!!!!!!!!!!!!!!!!!!!!!!!!!!!!!!!!!!!!!!!!!!!!!!!!!!!!!!!!!!!!!!!!!!!!!!!!!!!!!!!!!!!!!!!!!!!!!!!!!!!!!!!!!!!!!!!!!!!!!!!!!!!!!!!!!!!!!!!!!!!!!!!!!!!!!!!!!!!!!!!!!!!!!!!!!!!!!!!!!!!!!!!!!!!!!!!!!!!!!!!!!!!!!!!!!!!!!!!!!!!!!!!!!!!!!!!!!!!!!!!!!!!!!!!!!!!!!!!!!!!!!!!!!!!!!!!!!!!!!!!!!!!!!!!!!!!!!!!!!!!!!!!!!!!!!!!!!!!1!^" style="position:absolute;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7F24" w:rsidRPr="007B5547">
        <w:rPr>
          <w:b/>
        </w:rPr>
        <w:t>3GPP TSG RAN WG1 Meeting #</w:t>
      </w:r>
      <w:r w:rsidR="00A5387C" w:rsidRPr="007B5547">
        <w:rPr>
          <w:b/>
        </w:rPr>
        <w:t>89</w:t>
      </w:r>
      <w:r w:rsidR="00F77F24" w:rsidRPr="007B5547">
        <w:rPr>
          <w:b/>
        </w:rPr>
        <w:tab/>
      </w:r>
      <w:r w:rsidR="001B710B" w:rsidRPr="007B5547">
        <w:rPr>
          <w:b/>
        </w:rPr>
        <w:t>R1-1708171</w:t>
      </w:r>
    </w:p>
    <w:p w:rsidR="00F77F24" w:rsidRPr="007B5547" w:rsidRDefault="00C160E8" w:rsidP="007B5547">
      <w:pPr>
        <w:jc w:val="left"/>
        <w:rPr>
          <w:b/>
        </w:rPr>
      </w:pPr>
      <w:r w:rsidRPr="007B5547">
        <w:rPr>
          <w:b/>
        </w:rPr>
        <w:t>Hangzhou, China 15 - 19 May 2017</w:t>
      </w:r>
    </w:p>
    <w:p w:rsidR="009C0564" w:rsidRPr="007B5547" w:rsidRDefault="009C0564" w:rsidP="007B5547">
      <w:pPr>
        <w:pBdr>
          <w:top w:val="single" w:sz="4" w:space="1" w:color="auto"/>
        </w:pBdr>
        <w:spacing w:after="0"/>
        <w:jc w:val="left"/>
        <w:rPr>
          <w:b/>
          <w:sz w:val="16"/>
        </w:rPr>
      </w:pPr>
    </w:p>
    <w:p w:rsidR="009C0564" w:rsidRPr="007B5547" w:rsidRDefault="00C160E8" w:rsidP="007B5547">
      <w:pPr>
        <w:spacing w:after="60"/>
        <w:ind w:left="1555" w:hanging="1555"/>
        <w:jc w:val="left"/>
        <w:rPr>
          <w:b/>
        </w:rPr>
      </w:pPr>
      <w:r w:rsidRPr="007B5547">
        <w:rPr>
          <w:b/>
        </w:rPr>
        <w:t>Agenda Item:</w:t>
      </w:r>
      <w:r w:rsidRPr="007B5547">
        <w:rPr>
          <w:b/>
        </w:rPr>
        <w:tab/>
        <w:t>7.1.2.4.</w:t>
      </w:r>
      <w:r w:rsidR="00EE616D" w:rsidRPr="007B5547">
        <w:rPr>
          <w:b/>
        </w:rPr>
        <w:t>7</w:t>
      </w:r>
    </w:p>
    <w:p w:rsidR="00BC1C3C" w:rsidRPr="007B5547" w:rsidRDefault="00305FF9" w:rsidP="007B5547">
      <w:pPr>
        <w:spacing w:after="60"/>
        <w:ind w:left="1555" w:hanging="1555"/>
        <w:jc w:val="left"/>
        <w:rPr>
          <w:b/>
        </w:rPr>
      </w:pPr>
      <w:r w:rsidRPr="007B5547">
        <w:rPr>
          <w:b/>
        </w:rPr>
        <w:t>Source:</w:t>
      </w:r>
      <w:r w:rsidRPr="007B5547">
        <w:rPr>
          <w:b/>
        </w:rPr>
        <w:tab/>
      </w:r>
      <w:r w:rsidR="00CE2F38" w:rsidRPr="007B5547">
        <w:rPr>
          <w:b/>
        </w:rPr>
        <w:t>Huawei, HiSilicon</w:t>
      </w:r>
      <w:bookmarkStart w:id="0" w:name="_GoBack"/>
      <w:bookmarkEnd w:id="0"/>
    </w:p>
    <w:p w:rsidR="0026538C" w:rsidRPr="007B5547" w:rsidRDefault="009C0564" w:rsidP="007B5547">
      <w:pPr>
        <w:spacing w:after="60"/>
        <w:ind w:left="1555" w:hanging="1555"/>
        <w:jc w:val="left"/>
        <w:rPr>
          <w:b/>
        </w:rPr>
      </w:pPr>
      <w:r w:rsidRPr="007B5547">
        <w:rPr>
          <w:b/>
        </w:rPr>
        <w:t>Title:</w:t>
      </w:r>
      <w:r w:rsidRPr="007B5547">
        <w:rPr>
          <w:b/>
        </w:rPr>
        <w:tab/>
      </w:r>
      <w:r w:rsidR="00CE2F38" w:rsidRPr="007B5547">
        <w:rPr>
          <w:b/>
        </w:rPr>
        <w:t xml:space="preserve">UL SRS </w:t>
      </w:r>
      <w:r w:rsidR="0036696A" w:rsidRPr="007B5547">
        <w:rPr>
          <w:b/>
        </w:rPr>
        <w:t>sequence design</w:t>
      </w:r>
      <w:r w:rsidR="001E530F" w:rsidRPr="007B5547">
        <w:rPr>
          <w:b/>
        </w:rPr>
        <w:t xml:space="preserve"> in NR</w:t>
      </w:r>
    </w:p>
    <w:p w:rsidR="009C0564" w:rsidRPr="007B5547" w:rsidRDefault="009C0564" w:rsidP="007B5547">
      <w:pPr>
        <w:spacing w:after="60"/>
        <w:ind w:left="1555" w:hanging="1555"/>
        <w:jc w:val="left"/>
        <w:rPr>
          <w:b/>
        </w:rPr>
      </w:pPr>
      <w:r w:rsidRPr="007B5547">
        <w:rPr>
          <w:b/>
        </w:rPr>
        <w:t>Document for:</w:t>
      </w:r>
      <w:r w:rsidRPr="007B5547">
        <w:rPr>
          <w:b/>
        </w:rPr>
        <w:tab/>
      </w:r>
      <w:r w:rsidR="001F7121" w:rsidRPr="007B5547">
        <w:rPr>
          <w:b/>
        </w:rPr>
        <w:t>Discussion and decision</w:t>
      </w:r>
      <w:r w:rsidR="002D0439" w:rsidRPr="007B5547">
        <w:rPr>
          <w:b/>
        </w:rPr>
        <w:t xml:space="preserve"> </w:t>
      </w:r>
    </w:p>
    <w:p w:rsidR="009C0564" w:rsidRPr="007B5547" w:rsidRDefault="009C0564" w:rsidP="007B5547">
      <w:pPr>
        <w:pBdr>
          <w:bottom w:val="single" w:sz="4" w:space="1" w:color="auto"/>
        </w:pBdr>
        <w:spacing w:after="0"/>
        <w:jc w:val="left"/>
        <w:rPr>
          <w:b/>
          <w:sz w:val="16"/>
        </w:rPr>
      </w:pPr>
    </w:p>
    <w:p w:rsidR="00CE2F38" w:rsidRPr="007B5547" w:rsidRDefault="00CE2F38" w:rsidP="00CE2F38">
      <w:pPr>
        <w:pStyle w:val="Heading1"/>
      </w:pPr>
      <w:bookmarkStart w:id="1" w:name="_Ref124589705"/>
      <w:bookmarkStart w:id="2" w:name="_Ref129681862"/>
      <w:r w:rsidRPr="007B5547">
        <w:t>Introduction</w:t>
      </w:r>
      <w:bookmarkEnd w:id="1"/>
      <w:bookmarkEnd w:id="2"/>
    </w:p>
    <w:p w:rsidR="00CE2F38" w:rsidRPr="007B5547" w:rsidRDefault="00505D02" w:rsidP="00CE2F38">
      <w:pPr>
        <w:rPr>
          <w:lang w:eastAsia="zh-CN"/>
        </w:rPr>
      </w:pPr>
      <w:r w:rsidRPr="007B5547">
        <w:t xml:space="preserve">In </w:t>
      </w:r>
      <w:r w:rsidR="00C759E5" w:rsidRPr="007B5547">
        <w:rPr>
          <w:lang w:eastAsia="zh-CN"/>
        </w:rPr>
        <w:t>RAN1#88b [</w:t>
      </w:r>
      <w:r w:rsidR="008B54E5" w:rsidRPr="007B5547">
        <w:rPr>
          <w:lang w:eastAsia="zh-CN"/>
        </w:rPr>
        <w:t>1</w:t>
      </w:r>
      <w:r w:rsidR="00C759E5" w:rsidRPr="007B5547">
        <w:rPr>
          <w:lang w:eastAsia="zh-CN"/>
        </w:rPr>
        <w:t>]</w:t>
      </w:r>
      <w:r w:rsidR="00F66A6D" w:rsidRPr="007B5547">
        <w:rPr>
          <w:lang w:eastAsia="zh-CN"/>
        </w:rPr>
        <w:t xml:space="preserve"> </w:t>
      </w:r>
      <w:r w:rsidR="008B54E5" w:rsidRPr="007B5547">
        <w:rPr>
          <w:lang w:eastAsia="zh-CN"/>
        </w:rPr>
        <w:t xml:space="preserve">and RAN1#88 [2] </w:t>
      </w:r>
      <w:r w:rsidR="00F66A6D" w:rsidRPr="007B5547">
        <w:rPr>
          <w:lang w:eastAsia="zh-CN"/>
        </w:rPr>
        <w:t>and</w:t>
      </w:r>
      <w:r w:rsidRPr="007B5547">
        <w:t xml:space="preserve"> </w:t>
      </w:r>
      <w:r w:rsidR="00F66A6D" w:rsidRPr="007B5547">
        <w:t xml:space="preserve">RAN1 NR Ad-Hoc [3] </w:t>
      </w:r>
      <w:r w:rsidRPr="007B5547">
        <w:t>the following agreements were made</w:t>
      </w:r>
      <w:r w:rsidRPr="007B5547">
        <w:rPr>
          <w:rFonts w:eastAsia="MS Mincho"/>
          <w:lang w:eastAsia="ja-JP"/>
        </w:rPr>
        <w:t xml:space="preserve"> </w:t>
      </w:r>
      <w:r w:rsidR="00F66A6D" w:rsidRPr="007B5547">
        <w:rPr>
          <w:rFonts w:eastAsia="MS Mincho"/>
          <w:lang w:eastAsia="ja-JP"/>
        </w:rPr>
        <w:t xml:space="preserve">SRS sequence </w:t>
      </w:r>
      <w:r w:rsidR="001D6851" w:rsidRPr="007B5547">
        <w:rPr>
          <w:rFonts w:eastAsia="MS Mincho"/>
          <w:lang w:eastAsia="ja-JP"/>
        </w:rPr>
        <w:t>design</w:t>
      </w:r>
      <w:r w:rsidR="00F66A6D" w:rsidRPr="007B5547">
        <w:rPr>
          <w:rFonts w:eastAsia="MS Mincho"/>
          <w:lang w:eastAsia="ja-JP"/>
        </w:rPr>
        <w:t>:</w:t>
      </w:r>
    </w:p>
    <w:tbl>
      <w:tblPr>
        <w:tblStyle w:val="TableGrid"/>
        <w:tblW w:w="0" w:type="auto"/>
        <w:tblLook w:val="04A0"/>
      </w:tblPr>
      <w:tblGrid>
        <w:gridCol w:w="9307"/>
      </w:tblGrid>
      <w:tr w:rsidR="00956367" w:rsidRPr="007B5547" w:rsidTr="004C22A6">
        <w:tc>
          <w:tcPr>
            <w:tcW w:w="9307" w:type="dxa"/>
          </w:tcPr>
          <w:p w:rsidR="009E05C7" w:rsidRPr="007B5547" w:rsidRDefault="009E05C7" w:rsidP="009E05C7">
            <w:pPr>
              <w:rPr>
                <w:rFonts w:eastAsia="MS Mincho"/>
                <w:b/>
                <w:iCs/>
                <w:u w:val="single"/>
                <w:lang w:eastAsia="ja-JP"/>
              </w:rPr>
            </w:pPr>
            <w:r w:rsidRPr="007B5547">
              <w:rPr>
                <w:rFonts w:eastAsia="MS Mincho"/>
                <w:b/>
                <w:iCs/>
                <w:highlight w:val="green"/>
                <w:u w:val="single"/>
                <w:lang w:eastAsia="ja-JP"/>
              </w:rPr>
              <w:t>Agreements:</w:t>
            </w:r>
          </w:p>
          <w:p w:rsidR="002871EB" w:rsidRPr="007B5547" w:rsidRDefault="002871EB" w:rsidP="002871EB">
            <w:pPr>
              <w:autoSpaceDE/>
              <w:autoSpaceDN/>
              <w:adjustRightInd/>
              <w:snapToGrid/>
              <w:spacing w:after="0"/>
              <w:ind w:left="720"/>
              <w:jc w:val="left"/>
              <w:rPr>
                <w:rFonts w:eastAsia="MS Mincho"/>
                <w:i/>
                <w:sz w:val="21"/>
                <w:szCs w:val="21"/>
                <w:lang w:eastAsia="ja-JP"/>
              </w:rPr>
            </w:pPr>
          </w:p>
          <w:p w:rsidR="00C759E5" w:rsidRPr="007B5547" w:rsidRDefault="00C759E5" w:rsidP="009155BE">
            <w:pPr>
              <w:numPr>
                <w:ilvl w:val="0"/>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Support configurable SRS sequence ID by UE specific configuration if SRS sequence ID is supported</w:t>
            </w:r>
          </w:p>
          <w:p w:rsidR="00C759E5" w:rsidRPr="007B5547" w:rsidRDefault="00C759E5" w:rsidP="009155BE">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 xml:space="preserve">Configuration examples: </w:t>
            </w:r>
          </w:p>
          <w:p w:rsidR="00C759E5" w:rsidRPr="007B5547" w:rsidRDefault="00C759E5" w:rsidP="009155BE">
            <w:pPr>
              <w:numPr>
                <w:ilvl w:val="2"/>
                <w:numId w:val="11"/>
              </w:numPr>
              <w:autoSpaceDE/>
              <w:autoSpaceDN/>
              <w:adjustRightInd/>
              <w:snapToGrid/>
              <w:spacing w:after="0"/>
              <w:jc w:val="left"/>
              <w:rPr>
                <w:rFonts w:eastAsia="MS Mincho"/>
                <w:i/>
                <w:sz w:val="21"/>
                <w:szCs w:val="20"/>
                <w:lang w:eastAsia="ja-JP"/>
              </w:rPr>
            </w:pPr>
            <w:r w:rsidRPr="007B5547">
              <w:rPr>
                <w:rFonts w:eastAsia="MS Mincho"/>
                <w:bCs/>
                <w:i/>
                <w:sz w:val="21"/>
                <w:szCs w:val="20"/>
                <w:lang w:eastAsia="ja-JP"/>
              </w:rPr>
              <w:t xml:space="preserve">higher layer </w:t>
            </w:r>
          </w:p>
          <w:p w:rsidR="00C759E5" w:rsidRPr="007B5547" w:rsidRDefault="00C759E5" w:rsidP="009155BE">
            <w:pPr>
              <w:numPr>
                <w:ilvl w:val="2"/>
                <w:numId w:val="11"/>
              </w:numPr>
              <w:autoSpaceDE/>
              <w:autoSpaceDN/>
              <w:adjustRightInd/>
              <w:snapToGrid/>
              <w:spacing w:after="0"/>
              <w:jc w:val="left"/>
              <w:rPr>
                <w:rFonts w:eastAsia="MS Mincho"/>
                <w:i/>
                <w:sz w:val="21"/>
                <w:szCs w:val="20"/>
                <w:lang w:eastAsia="ja-JP"/>
              </w:rPr>
            </w:pPr>
            <w:r w:rsidRPr="007B5547">
              <w:rPr>
                <w:rFonts w:eastAsia="MS Mincho"/>
                <w:bCs/>
                <w:i/>
                <w:sz w:val="21"/>
                <w:szCs w:val="20"/>
                <w:lang w:eastAsia="ja-JP"/>
              </w:rPr>
              <w:t xml:space="preserve">high layer + L1 </w:t>
            </w:r>
            <w:proofErr w:type="spellStart"/>
            <w:r w:rsidRPr="007B5547">
              <w:rPr>
                <w:rFonts w:eastAsia="MS Mincho"/>
                <w:bCs/>
                <w:i/>
                <w:sz w:val="21"/>
                <w:szCs w:val="20"/>
                <w:lang w:eastAsia="ja-JP"/>
              </w:rPr>
              <w:t>signalling</w:t>
            </w:r>
            <w:proofErr w:type="spellEnd"/>
            <w:r w:rsidRPr="007B5547">
              <w:rPr>
                <w:rFonts w:eastAsia="MS Mincho"/>
                <w:bCs/>
                <w:i/>
                <w:sz w:val="21"/>
                <w:szCs w:val="20"/>
                <w:lang w:eastAsia="ja-JP"/>
              </w:rPr>
              <w:t>, If hierarchical indication of SRS sequence ID is supported, (example: base sequence ID and/or phase rotation ID)</w:t>
            </w:r>
          </w:p>
          <w:p w:rsidR="00C759E5" w:rsidRPr="007B5547" w:rsidRDefault="00C759E5" w:rsidP="00C759E5">
            <w:pPr>
              <w:autoSpaceDE/>
              <w:autoSpaceDN/>
              <w:adjustRightInd/>
              <w:snapToGrid/>
              <w:spacing w:after="0"/>
              <w:jc w:val="left"/>
              <w:rPr>
                <w:rFonts w:eastAsia="MS Mincho"/>
                <w:i/>
                <w:sz w:val="21"/>
                <w:szCs w:val="21"/>
                <w:lang w:eastAsia="ja-JP"/>
              </w:rPr>
            </w:pPr>
          </w:p>
          <w:p w:rsidR="00C759E5" w:rsidRPr="007B5547" w:rsidRDefault="00C759E5" w:rsidP="00C759E5">
            <w:pPr>
              <w:autoSpaceDE/>
              <w:autoSpaceDN/>
              <w:adjustRightInd/>
              <w:snapToGrid/>
              <w:spacing w:after="0"/>
              <w:jc w:val="left"/>
              <w:rPr>
                <w:rFonts w:eastAsia="MS Mincho"/>
                <w:i/>
                <w:sz w:val="21"/>
                <w:szCs w:val="21"/>
                <w:lang w:eastAsia="ja-JP"/>
              </w:rPr>
            </w:pPr>
          </w:p>
          <w:p w:rsidR="00C759E5" w:rsidRPr="007B5547" w:rsidRDefault="00C759E5" w:rsidP="009155BE">
            <w:pPr>
              <w:numPr>
                <w:ilvl w:val="0"/>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Scheduling SRS resources to multiple UEs where the resources have full and/or partial overlap of SRS time-frequency resources (REs) is supported, where</w:t>
            </w:r>
          </w:p>
          <w:p w:rsidR="00C759E5" w:rsidRPr="007B5547" w:rsidRDefault="00C759E5" w:rsidP="009155BE">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 xml:space="preserve">The multiple SRS resources </w:t>
            </w:r>
            <w:r w:rsidRPr="007B5547">
              <w:rPr>
                <w:rFonts w:eastAsia="MS Mincho" w:hint="eastAsia"/>
                <w:i/>
                <w:sz w:val="21"/>
                <w:szCs w:val="21"/>
                <w:lang w:eastAsia="ja-JP"/>
              </w:rPr>
              <w:t xml:space="preserve">can </w:t>
            </w:r>
            <w:r w:rsidRPr="007B5547">
              <w:rPr>
                <w:rFonts w:eastAsia="MS Mincho"/>
                <w:i/>
                <w:sz w:val="21"/>
                <w:szCs w:val="21"/>
                <w:lang w:eastAsia="ja-JP"/>
              </w:rPr>
              <w:t>share the same root sequence values in the overlapping REs to allow for low</w:t>
            </w:r>
            <w:r w:rsidRPr="007B5547">
              <w:rPr>
                <w:rFonts w:eastAsia="MS Mincho" w:hint="eastAsia"/>
                <w:i/>
                <w:sz w:val="21"/>
                <w:szCs w:val="21"/>
                <w:lang w:eastAsia="ja-JP"/>
              </w:rPr>
              <w:t xml:space="preserve"> or </w:t>
            </w:r>
            <w:r w:rsidRPr="007B5547">
              <w:rPr>
                <w:rFonts w:eastAsia="MS Mincho"/>
                <w:i/>
                <w:sz w:val="21"/>
                <w:szCs w:val="21"/>
                <w:lang w:eastAsia="ja-JP"/>
              </w:rPr>
              <w:t>zero mutual cross-correlation</w:t>
            </w:r>
          </w:p>
          <w:p w:rsidR="00C759E5" w:rsidRPr="007B5547" w:rsidRDefault="00C759E5" w:rsidP="009155BE">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FFS: Minimum overlap granularity to ensure zero cross-correlation</w:t>
            </w:r>
          </w:p>
          <w:p w:rsidR="00C759E5" w:rsidRPr="007B5547" w:rsidRDefault="00C759E5" w:rsidP="009155BE">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FFS: Detailed sequence design taking into account at least Cubic Metric, PAPR, and cross-correlation properties amongst overlapping SRS resources</w:t>
            </w:r>
          </w:p>
          <w:p w:rsidR="00F66A6D" w:rsidRPr="007B5547" w:rsidRDefault="00F66A6D" w:rsidP="001D6851">
            <w:pPr>
              <w:autoSpaceDE/>
              <w:autoSpaceDN/>
              <w:adjustRightInd/>
              <w:snapToGrid/>
              <w:spacing w:after="0"/>
              <w:ind w:left="720"/>
              <w:jc w:val="left"/>
            </w:pPr>
          </w:p>
          <w:p w:rsidR="00F66A6D" w:rsidRPr="007B5547" w:rsidRDefault="00F66A6D" w:rsidP="001D6851">
            <w:pPr>
              <w:numPr>
                <w:ilvl w:val="0"/>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To down-select one method for NR SRS sequence generation based on at least the following alternatives:</w:t>
            </w:r>
          </w:p>
          <w:p w:rsidR="00F66A6D" w:rsidRPr="007B5547" w:rsidRDefault="00F66A6D" w:rsidP="001D6851">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 xml:space="preserve">Alt-1: SRS sequence is a function of the sounding bandwidth and does not depend on the sounding bandwidth position or the PRB position. </w:t>
            </w:r>
          </w:p>
          <w:p w:rsidR="00F66A6D" w:rsidRPr="007B5547" w:rsidRDefault="00F66A6D" w:rsidP="001D6851">
            <w:pPr>
              <w:numPr>
                <w:ilvl w:val="2"/>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Sequence design and other design details are FFS.</w:t>
            </w:r>
          </w:p>
          <w:p w:rsidR="00F66A6D" w:rsidRPr="007B5547" w:rsidRDefault="00F66A6D" w:rsidP="001D6851">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 xml:space="preserve">Alt-2: SRS sequence is a function of the sounding bandwidth position or the PRB position. </w:t>
            </w:r>
          </w:p>
          <w:p w:rsidR="00F66A6D" w:rsidRPr="007B5547" w:rsidRDefault="00F66A6D" w:rsidP="001D6851">
            <w:pPr>
              <w:numPr>
                <w:ilvl w:val="2"/>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Sequence design and other design details are FFS.</w:t>
            </w:r>
          </w:p>
          <w:p w:rsidR="00F66A6D" w:rsidRPr="007B5547" w:rsidRDefault="00F66A6D" w:rsidP="001D6851">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Taking into account metrics such as PAPR, capacity/flexibility, etc.</w:t>
            </w:r>
          </w:p>
          <w:p w:rsidR="00F66A6D" w:rsidRPr="007B5547" w:rsidRDefault="00F66A6D" w:rsidP="001D6851">
            <w:pPr>
              <w:numPr>
                <w:ilvl w:val="1"/>
                <w:numId w:val="3"/>
              </w:numPr>
              <w:autoSpaceDE/>
              <w:autoSpaceDN/>
              <w:adjustRightInd/>
              <w:snapToGrid/>
              <w:spacing w:after="0"/>
              <w:jc w:val="left"/>
            </w:pPr>
            <w:r w:rsidRPr="007B5547">
              <w:rPr>
                <w:rFonts w:eastAsia="MS Mincho"/>
                <w:i/>
                <w:lang w:eastAsia="ja-JP"/>
              </w:rPr>
              <w:t>Other parameters, if any, determining SRS sequence are FFS (e.g. SRS sequence ID</w:t>
            </w:r>
            <w:r w:rsidRPr="007B5547">
              <w:t>)</w:t>
            </w:r>
          </w:p>
          <w:p w:rsidR="00F66A6D" w:rsidRPr="007B5547" w:rsidRDefault="00F66A6D" w:rsidP="00F66A6D">
            <w:pPr>
              <w:rPr>
                <w:rFonts w:eastAsia="MS Mincho"/>
                <w:lang w:eastAsia="ja-JP"/>
              </w:rPr>
            </w:pPr>
          </w:p>
          <w:p w:rsidR="00F66A6D" w:rsidRPr="007B5547" w:rsidRDefault="00F66A6D" w:rsidP="001D6851">
            <w:pPr>
              <w:numPr>
                <w:ilvl w:val="0"/>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 xml:space="preserve">NR considers SRS transmissions with sequences achieving low-PAPR and possible multiplexing of SRS with different SRS bandwidths in the same symbol </w:t>
            </w:r>
          </w:p>
          <w:p w:rsidR="00F66A6D" w:rsidRPr="007B5547" w:rsidRDefault="00F66A6D" w:rsidP="001D6851">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FFS details</w:t>
            </w:r>
          </w:p>
          <w:p w:rsidR="00F66A6D" w:rsidRPr="007B5547" w:rsidRDefault="00F66A6D" w:rsidP="001D6851">
            <w:pPr>
              <w:numPr>
                <w:ilvl w:val="0"/>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NR supports frequency hopping within a partial-band for a UE</w:t>
            </w:r>
          </w:p>
          <w:p w:rsidR="00F66A6D" w:rsidRPr="007B5547" w:rsidRDefault="00F66A6D" w:rsidP="001D6851">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 xml:space="preserve">At least hopping with a granularity of </w:t>
            </w:r>
            <w:proofErr w:type="spellStart"/>
            <w:r w:rsidRPr="007B5547">
              <w:rPr>
                <w:rFonts w:eastAsia="MS Mincho"/>
                <w:i/>
                <w:sz w:val="21"/>
                <w:szCs w:val="21"/>
                <w:lang w:eastAsia="ja-JP"/>
              </w:rPr>
              <w:t>subband</w:t>
            </w:r>
            <w:proofErr w:type="spellEnd"/>
          </w:p>
          <w:p w:rsidR="00F66A6D" w:rsidRPr="007B5547" w:rsidRDefault="00F66A6D" w:rsidP="001D6851">
            <w:pPr>
              <w:numPr>
                <w:ilvl w:val="1"/>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FFS other cases</w:t>
            </w:r>
          </w:p>
          <w:p w:rsidR="00F66A6D" w:rsidRPr="007B5547" w:rsidRDefault="00F66A6D" w:rsidP="001D6851">
            <w:pPr>
              <w:numPr>
                <w:ilvl w:val="0"/>
                <w:numId w:val="3"/>
              </w:numPr>
              <w:autoSpaceDE/>
              <w:autoSpaceDN/>
              <w:adjustRightInd/>
              <w:snapToGrid/>
              <w:spacing w:after="0"/>
              <w:jc w:val="left"/>
              <w:rPr>
                <w:rFonts w:eastAsia="MS Mincho"/>
                <w:i/>
                <w:sz w:val="21"/>
                <w:szCs w:val="21"/>
                <w:lang w:eastAsia="ja-JP"/>
              </w:rPr>
            </w:pPr>
            <w:r w:rsidRPr="007B5547">
              <w:rPr>
                <w:rFonts w:eastAsia="MS Mincho"/>
                <w:i/>
                <w:sz w:val="21"/>
                <w:szCs w:val="21"/>
                <w:lang w:eastAsia="ja-JP"/>
              </w:rPr>
              <w:t>FFS SRS hopping among partial-bands</w:t>
            </w:r>
          </w:p>
          <w:p w:rsidR="00D624A4" w:rsidRPr="007B5547" w:rsidRDefault="00D624A4" w:rsidP="004C22A6">
            <w:pPr>
              <w:autoSpaceDE/>
              <w:autoSpaceDN/>
              <w:adjustRightInd/>
              <w:snapToGrid/>
              <w:spacing w:after="0"/>
              <w:jc w:val="left"/>
              <w:rPr>
                <w:rFonts w:eastAsia="MS Mincho"/>
                <w:i/>
                <w:lang w:eastAsia="ja-JP"/>
              </w:rPr>
            </w:pPr>
          </w:p>
        </w:tc>
      </w:tr>
    </w:tbl>
    <w:p w:rsidR="00CE2F38" w:rsidRPr="007B5547" w:rsidRDefault="00CE2F38" w:rsidP="00956367">
      <w:pPr>
        <w:spacing w:before="120"/>
        <w:rPr>
          <w:lang w:eastAsia="zh-CN"/>
        </w:rPr>
      </w:pPr>
      <w:r w:rsidRPr="007B5547">
        <w:rPr>
          <w:lang w:eastAsia="zh-CN"/>
        </w:rPr>
        <w:t xml:space="preserve">In this contribution we provide our views </w:t>
      </w:r>
      <w:r w:rsidR="00D520F1" w:rsidRPr="007B5547">
        <w:rPr>
          <w:lang w:eastAsia="zh-CN"/>
        </w:rPr>
        <w:t>on SRS sequence design.</w:t>
      </w:r>
      <w:r w:rsidRPr="007B5547">
        <w:rPr>
          <w:lang w:eastAsia="zh-CN"/>
        </w:rPr>
        <w:t xml:space="preserve"> </w:t>
      </w:r>
    </w:p>
    <w:p w:rsidR="00F650C0" w:rsidRPr="007B5547" w:rsidRDefault="00F650C0" w:rsidP="001D6851">
      <w:pPr>
        <w:pStyle w:val="Heading1"/>
        <w:rPr>
          <w:lang w:eastAsia="zh-CN"/>
        </w:rPr>
      </w:pPr>
      <w:bookmarkStart w:id="3" w:name="_Ref129681832"/>
      <w:r w:rsidRPr="007B5547">
        <w:rPr>
          <w:lang w:eastAsia="zh-CN"/>
        </w:rPr>
        <w:lastRenderedPageBreak/>
        <w:t xml:space="preserve">SRS sequence design </w:t>
      </w:r>
    </w:p>
    <w:p w:rsidR="00F650C0" w:rsidRPr="007B5547" w:rsidRDefault="007F13A3" w:rsidP="001D6851">
      <w:pPr>
        <w:pStyle w:val="Heading2"/>
        <w:rPr>
          <w:lang w:eastAsia="zh-CN"/>
        </w:rPr>
      </w:pPr>
      <w:proofErr w:type="gramStart"/>
      <w:r w:rsidRPr="007B5547">
        <w:rPr>
          <w:lang w:eastAsia="zh-CN"/>
        </w:rPr>
        <w:t xml:space="preserve">LTE </w:t>
      </w:r>
      <w:r w:rsidR="00885776" w:rsidRPr="007B5547">
        <w:rPr>
          <w:lang w:eastAsia="zh-CN"/>
        </w:rPr>
        <w:t xml:space="preserve"> SRS</w:t>
      </w:r>
      <w:proofErr w:type="gramEnd"/>
      <w:r w:rsidR="00885776" w:rsidRPr="007B5547">
        <w:rPr>
          <w:lang w:eastAsia="zh-CN"/>
        </w:rPr>
        <w:t xml:space="preserve"> s</w:t>
      </w:r>
      <w:r w:rsidR="00F650C0" w:rsidRPr="007B5547">
        <w:rPr>
          <w:lang w:eastAsia="zh-CN"/>
        </w:rPr>
        <w:t>equence design principles</w:t>
      </w:r>
    </w:p>
    <w:p w:rsidR="00F650C0" w:rsidRPr="007B5547" w:rsidRDefault="00F650C0" w:rsidP="00885776">
      <w:pPr>
        <w:rPr>
          <w:b/>
          <w:i/>
          <w:lang w:eastAsia="zh-CN"/>
        </w:rPr>
      </w:pPr>
      <w:r w:rsidRPr="007B5547">
        <w:t xml:space="preserve">ZC sequences have been used in LTE to generate SRS due to their constant power profile in time and frequency, mutual </w:t>
      </w:r>
      <w:proofErr w:type="spellStart"/>
      <w:r w:rsidRPr="007B5547">
        <w:t>orthogonality</w:t>
      </w:r>
      <w:proofErr w:type="spellEnd"/>
      <w:r w:rsidRPr="007B5547">
        <w:t xml:space="preserve"> of cyclically shifted versions of the same ZC sequence, and low cross correlation of two ZC sequences of the same length. </w:t>
      </w:r>
    </w:p>
    <w:p w:rsidR="00F650C0" w:rsidRPr="007B5547" w:rsidRDefault="00F650C0" w:rsidP="00F650C0">
      <w:pPr>
        <w:rPr>
          <w:rFonts w:eastAsiaTheme="minorHAnsi"/>
        </w:rPr>
      </w:pPr>
      <w:r w:rsidRPr="007B5547">
        <w:rPr>
          <w:rFonts w:eastAsiaTheme="minorHAnsi"/>
        </w:rPr>
        <w:t>ZC sequences used to generate LTE SRS have the following properties:</w:t>
      </w:r>
    </w:p>
    <w:p w:rsidR="00F650C0" w:rsidRPr="007B5547" w:rsidRDefault="00F650C0" w:rsidP="00F650C0">
      <w:pPr>
        <w:ind w:leftChars="100" w:left="220"/>
        <w:rPr>
          <w:rFonts w:eastAsiaTheme="minorHAnsi"/>
        </w:rPr>
      </w:pPr>
      <w:r w:rsidRPr="007B5547">
        <w:rPr>
          <w:rFonts w:eastAsiaTheme="minorHAnsi"/>
          <w:b/>
        </w:rPr>
        <w:t>P1:</w:t>
      </w:r>
      <w:r w:rsidRPr="007B5547">
        <w:rPr>
          <w:rFonts w:eastAsiaTheme="minorHAnsi"/>
        </w:rPr>
        <w:t xml:space="preserve"> For each SRS length, the following number of ZC roots is available over the whole network</w:t>
      </w:r>
    </w:p>
    <w:p w:rsidR="00F650C0" w:rsidRPr="007B5547" w:rsidRDefault="00F650C0" w:rsidP="00F650C0">
      <w:pPr>
        <w:pStyle w:val="ListParagraph"/>
        <w:numPr>
          <w:ilvl w:val="0"/>
          <w:numId w:val="7"/>
        </w:numPr>
        <w:ind w:leftChars="264" w:left="941" w:firstLineChars="0"/>
        <w:rPr>
          <w:rFonts w:eastAsiaTheme="minorHAnsi"/>
        </w:rPr>
      </w:pPr>
      <w:r w:rsidRPr="007B5547">
        <w:rPr>
          <w:rFonts w:eastAsiaTheme="minorHAnsi"/>
        </w:rPr>
        <w:t>30 roots for sequence lengths of less than 6 RBs.</w:t>
      </w:r>
    </w:p>
    <w:p w:rsidR="00F650C0" w:rsidRPr="007B5547" w:rsidRDefault="00F650C0" w:rsidP="00F650C0">
      <w:pPr>
        <w:pStyle w:val="ListParagraph"/>
        <w:numPr>
          <w:ilvl w:val="0"/>
          <w:numId w:val="7"/>
        </w:numPr>
        <w:ind w:leftChars="264" w:left="941" w:firstLineChars="0"/>
        <w:rPr>
          <w:rFonts w:eastAsiaTheme="minorHAnsi"/>
        </w:rPr>
      </w:pPr>
      <w:r w:rsidRPr="007B5547">
        <w:rPr>
          <w:rFonts w:eastAsiaTheme="minorHAnsi"/>
        </w:rPr>
        <w:t>Either 30 or 60 roots for sequence lengths larger than 6 RBs.</w:t>
      </w:r>
    </w:p>
    <w:p w:rsidR="00F650C0" w:rsidRPr="007B5547" w:rsidRDefault="00F650C0" w:rsidP="00F650C0">
      <w:pPr>
        <w:ind w:leftChars="100" w:left="220"/>
      </w:pPr>
      <w:r w:rsidRPr="007B5547">
        <w:rPr>
          <w:b/>
        </w:rPr>
        <w:t>P</w:t>
      </w:r>
      <w:r w:rsidR="0055120A" w:rsidRPr="007B5547">
        <w:rPr>
          <w:b/>
        </w:rPr>
        <w:t>2</w:t>
      </w:r>
      <w:r w:rsidRPr="007B5547">
        <w:rPr>
          <w:b/>
        </w:rPr>
        <w:t>:</w:t>
      </w:r>
      <w:r w:rsidRPr="007B5547">
        <w:t xml:space="preserve"> Assigned SRSs in a LTE Cell are orthogonal. Inter-SRS </w:t>
      </w:r>
      <w:proofErr w:type="spellStart"/>
      <w:r w:rsidRPr="007B5547">
        <w:t>orthogonality</w:t>
      </w:r>
      <w:proofErr w:type="spellEnd"/>
      <w:r w:rsidRPr="007B5547">
        <w:t xml:space="preserve"> is preserved in time/frequency (TF) domain by assigning sequences in different time/frequencies resources (including different transmission combs) or in code domain by using different cyclic shifts of the same base sequence.</w:t>
      </w:r>
    </w:p>
    <w:p w:rsidR="0055120A" w:rsidRPr="007B5547" w:rsidRDefault="0055120A" w:rsidP="0055120A">
      <w:pPr>
        <w:ind w:leftChars="100" w:left="220"/>
        <w:rPr>
          <w:rFonts w:eastAsiaTheme="minorHAnsi"/>
        </w:rPr>
      </w:pPr>
      <w:r w:rsidRPr="007B5547">
        <w:rPr>
          <w:rFonts w:eastAsiaTheme="minorHAnsi"/>
          <w:b/>
        </w:rPr>
        <w:t>P3:</w:t>
      </w:r>
      <w:r w:rsidRPr="007B5547">
        <w:rPr>
          <w:rFonts w:eastAsiaTheme="minorHAnsi"/>
        </w:rPr>
        <w:t xml:space="preserve"> For each SRS length, only one ZC-root is used to generate SRS sequence in each LTE Cell. This root is uniquely determined by an ID </w:t>
      </w: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ID</m:t>
            </m:r>
          </m:sub>
          <m:sup>
            <m:r>
              <w:rPr>
                <w:rFonts w:ascii="Cambria Math" w:eastAsiaTheme="minorHAnsi" w:hAnsi="Cambria Math"/>
              </w:rPr>
              <m:t>RS</m:t>
            </m:r>
          </m:sup>
        </m:sSubSup>
      </m:oMath>
      <w:r w:rsidRPr="007B5547">
        <w:rPr>
          <w:rFonts w:eastAsiaTheme="minorHAnsi"/>
        </w:rPr>
        <w:t xml:space="preserve"> and</w:t>
      </w:r>
      <w:r w:rsidR="00D25C14" w:rsidRPr="007B5547">
        <w:rPr>
          <w:rFonts w:eastAsiaTheme="minorHAnsi"/>
        </w:rPr>
        <w:t xml:space="preserve"> may</w:t>
      </w:r>
      <w:r w:rsidRPr="007B5547">
        <w:rPr>
          <w:rFonts w:eastAsiaTheme="minorHAnsi"/>
        </w:rPr>
        <w:t xml:space="preserve"> </w:t>
      </w:r>
      <w:r w:rsidR="00D25C14" w:rsidRPr="007B5547">
        <w:rPr>
          <w:rFonts w:eastAsiaTheme="minorHAnsi"/>
        </w:rPr>
        <w:t xml:space="preserve">also </w:t>
      </w:r>
      <w:r w:rsidRPr="007B5547">
        <w:rPr>
          <w:rFonts w:eastAsiaTheme="minorHAnsi"/>
        </w:rPr>
        <w:t xml:space="preserve">depend on the slot number </w:t>
      </w:r>
      <m:oMath>
        <w:sdt>
          <w:sdtPr>
            <w:rPr>
              <w:rFonts w:ascii="Cambria Math" w:eastAsiaTheme="minorHAnsi" w:hAnsi="Cambria Math"/>
              <w:i/>
            </w:rPr>
            <w:id w:val="896007109"/>
            <w:placeholder>
              <w:docPart w:val="85D2C3C071814E31894A0A87E85D4879"/>
            </w:placeholder>
            <w:temporary/>
            <w:equation/>
          </w:sdtPr>
          <w:sdtContent>
            <m:sSub>
              <m:sSubPr>
                <m:ctrlPr>
                  <w:rPr>
                    <w:rFonts w:ascii="Cambria Math" w:eastAsiaTheme="minorHAnsi" w:hAnsi="Cambria Math"/>
                    <w:i/>
                  </w:rPr>
                </m:ctrlPr>
              </m:sSubPr>
              <m:e>
                <m:r>
                  <m:rPr>
                    <m:sty m:val="p"/>
                  </m:rPr>
                  <w:rPr>
                    <w:rFonts w:ascii="Cambria Math" w:eastAsiaTheme="minorHAnsi" w:hAnsi="Cambria Math"/>
                  </w:rPr>
                  <m:t>n</m:t>
                </m:r>
              </m:e>
              <m:sub>
                <m:r>
                  <m:rPr>
                    <m:sty m:val="p"/>
                  </m:rPr>
                  <w:rPr>
                    <w:rFonts w:ascii="Cambria Math" w:eastAsiaTheme="minorHAnsi" w:hAnsi="Cambria Math"/>
                  </w:rPr>
                  <m:t>s</m:t>
                </m:r>
              </m:sub>
            </m:sSub>
          </w:sdtContent>
        </w:sdt>
      </m:oMath>
      <w:r w:rsidRPr="007B5547">
        <w:rPr>
          <w:rFonts w:eastAsiaTheme="minorHAnsi"/>
        </w:rPr>
        <w:t xml:space="preserve"> (may be time varying). </w:t>
      </w:r>
    </w:p>
    <w:p w:rsidR="0055120A" w:rsidRPr="007B5547" w:rsidRDefault="00274766" w:rsidP="0055120A">
      <w:pPr>
        <w:pStyle w:val="ListParagraph"/>
        <w:numPr>
          <w:ilvl w:val="0"/>
          <w:numId w:val="13"/>
        </w:numPr>
        <w:ind w:firstLineChars="0"/>
      </w:pP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ID</m:t>
            </m:r>
          </m:sub>
          <m:sup>
            <m:r>
              <w:rPr>
                <w:rFonts w:ascii="Cambria Math" w:eastAsiaTheme="minorHAnsi" w:hAnsi="Cambria Math"/>
              </w:rPr>
              <m:t>RS</m:t>
            </m:r>
          </m:sup>
        </m:sSubSup>
      </m:oMath>
      <w:r w:rsidR="0055120A" w:rsidRPr="007B5547">
        <w:rPr>
          <w:rFonts w:eastAsiaTheme="minorEastAsia"/>
        </w:rPr>
        <w:t xml:space="preserve"> </w:t>
      </w:r>
      <w:proofErr w:type="gramStart"/>
      <w:r w:rsidR="0055120A" w:rsidRPr="007B5547">
        <w:rPr>
          <w:rFonts w:eastAsiaTheme="minorEastAsia"/>
        </w:rPr>
        <w:t>is</w:t>
      </w:r>
      <w:proofErr w:type="gramEnd"/>
      <w:r w:rsidR="0055120A" w:rsidRPr="007B5547">
        <w:rPr>
          <w:rFonts w:eastAsiaTheme="minorEastAsia"/>
        </w:rPr>
        <w:t xml:space="preserve"> equal to LTE Cell ID for SRS. </w:t>
      </w:r>
    </w:p>
    <w:p w:rsidR="00843193" w:rsidRPr="007B5547" w:rsidRDefault="00843193" w:rsidP="00F650C0">
      <w:pPr>
        <w:rPr>
          <w:lang w:eastAsia="zh-CN"/>
        </w:rPr>
      </w:pPr>
      <w:r w:rsidRPr="007B5547">
        <w:rPr>
          <w:b/>
          <w:lang w:eastAsia="zh-CN"/>
        </w:rPr>
        <w:t>P</w:t>
      </w:r>
      <w:r w:rsidR="0055120A" w:rsidRPr="007B5547">
        <w:rPr>
          <w:b/>
          <w:lang w:eastAsia="zh-CN"/>
        </w:rPr>
        <w:t>3</w:t>
      </w:r>
      <w:r w:rsidRPr="007B5547">
        <w:rPr>
          <w:lang w:eastAsia="zh-CN"/>
        </w:rPr>
        <w:t xml:space="preserve"> is </w:t>
      </w:r>
      <w:r w:rsidR="00D01201" w:rsidRPr="007B5547">
        <w:rPr>
          <w:lang w:eastAsia="zh-CN"/>
        </w:rPr>
        <w:t xml:space="preserve">based on </w:t>
      </w:r>
      <w:r w:rsidRPr="007B5547">
        <w:rPr>
          <w:lang w:eastAsia="zh-CN"/>
        </w:rPr>
        <w:t>a set of equations in Section 5.5.1</w:t>
      </w:r>
      <w:r w:rsidR="00D25C14" w:rsidRPr="007B5547">
        <w:rPr>
          <w:lang w:eastAsia="zh-CN"/>
        </w:rPr>
        <w:t xml:space="preserve"> </w:t>
      </w:r>
      <w:r w:rsidRPr="007B5547">
        <w:rPr>
          <w:lang w:eastAsia="zh-CN"/>
        </w:rPr>
        <w:t>of [</w:t>
      </w:r>
      <w:r w:rsidR="008B54E5" w:rsidRPr="007B5547">
        <w:rPr>
          <w:lang w:eastAsia="zh-CN"/>
        </w:rPr>
        <w:t>4</w:t>
      </w:r>
      <w:r w:rsidRPr="007B5547">
        <w:rPr>
          <w:lang w:eastAsia="zh-CN"/>
        </w:rPr>
        <w:t xml:space="preserve">] that together determine the ZC root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lte</m:t>
            </m:r>
          </m:sub>
        </m:sSub>
        <m:r>
          <m:rPr>
            <m:sty m:val="p"/>
          </m:rPr>
          <w:rPr>
            <w:rFonts w:ascii="Cambria Math" w:hAnsi="Cambria Math"/>
            <w:lang w:eastAsia="zh-CN"/>
          </w:rPr>
          <m:t xml:space="preserve"> </m:t>
        </m:r>
      </m:oMath>
      <w:r w:rsidRPr="007B5547">
        <w:rPr>
          <w:lang w:eastAsia="zh-CN"/>
        </w:rPr>
        <w:t xml:space="preserve">of SRS sequence. </w:t>
      </w:r>
      <w:r w:rsidRPr="007B5547">
        <w:rPr>
          <w:b/>
          <w:lang w:eastAsia="zh-CN"/>
        </w:rPr>
        <w:t>P</w:t>
      </w:r>
      <w:r w:rsidR="0055120A" w:rsidRPr="007B5547">
        <w:rPr>
          <w:b/>
          <w:lang w:eastAsia="zh-CN"/>
        </w:rPr>
        <w:t>3</w:t>
      </w:r>
      <w:r w:rsidRPr="007B5547">
        <w:rPr>
          <w:lang w:eastAsia="zh-CN"/>
        </w:rPr>
        <w:t xml:space="preserve"> and this set of equations can be represented in a mathematical form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3"/>
        <w:gridCol w:w="4654"/>
      </w:tblGrid>
      <w:tr w:rsidR="008B54E5" w:rsidRPr="007B5547" w:rsidTr="007F13A3">
        <w:tc>
          <w:tcPr>
            <w:tcW w:w="4653" w:type="dxa"/>
          </w:tcPr>
          <w:p w:rsidR="008B54E5" w:rsidRPr="007B5547" w:rsidRDefault="00274766" w:rsidP="00364CCD">
            <w:pPr>
              <w:rPr>
                <w:i/>
                <w:lang w:eastAsia="zh-CN"/>
              </w:rPr>
            </w:pPr>
            <m:oMathPara>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lte</m:t>
                    </m:r>
                  </m:sub>
                </m:sSub>
                <m:r>
                  <w:rPr>
                    <w:rFonts w:ascii="Cambria Math" w:hAnsi="Cambria Math"/>
                    <w:lang w:eastAsia="zh-CN"/>
                  </w:rPr>
                  <m:t>=f(Cel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 xml:space="preserve">ID </m:t>
                    </m:r>
                  </m:sub>
                </m:sSub>
                <m:r>
                  <w:rPr>
                    <w:rFonts w:ascii="Cambria Math" w:hAnsi="Cambria Math"/>
                    <w:lang w:eastAsia="zh-CN"/>
                  </w:rPr>
                  <m:t>, L,</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 xml:space="preserve">) </m:t>
                </m:r>
              </m:oMath>
            </m:oMathPara>
          </w:p>
        </w:tc>
        <w:tc>
          <w:tcPr>
            <w:tcW w:w="4654" w:type="dxa"/>
          </w:tcPr>
          <w:p w:rsidR="008B54E5" w:rsidRPr="007B5547" w:rsidRDefault="008B54E5" w:rsidP="0055120A">
            <w:pPr>
              <w:jc w:val="right"/>
              <w:rPr>
                <w:lang w:eastAsia="zh-CN"/>
              </w:rPr>
            </w:pPr>
            <w:r w:rsidRPr="007B5547">
              <w:rPr>
                <w:lang w:eastAsia="zh-CN"/>
              </w:rPr>
              <w:t>(1)</w:t>
            </w:r>
          </w:p>
        </w:tc>
      </w:tr>
    </w:tbl>
    <w:p w:rsidR="008B54E5" w:rsidRPr="007B5547" w:rsidRDefault="008B54E5" w:rsidP="00F650C0">
      <w:pPr>
        <w:rPr>
          <w:lang w:eastAsia="zh-CN"/>
        </w:rPr>
      </w:pPr>
      <w:proofErr w:type="gramStart"/>
      <w:r w:rsidRPr="007B5547">
        <w:rPr>
          <w:lang w:eastAsia="zh-CN"/>
        </w:rPr>
        <w:t>where</w:t>
      </w:r>
      <w:proofErr w:type="gramEnd"/>
      <w:r w:rsidRPr="007B5547">
        <w:rPr>
          <w:lang w:eastAsia="zh-CN"/>
        </w:rPr>
        <w:t xml:space="preserve"> </w:t>
      </w:r>
      <m:oMath>
        <m:r>
          <w:rPr>
            <w:rFonts w:ascii="Cambria Math" w:hAnsi="Cambria Math"/>
            <w:lang w:eastAsia="zh-CN"/>
          </w:rPr>
          <m:t>Cel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 xml:space="preserve">ID </m:t>
            </m:r>
          </m:sub>
        </m:sSub>
      </m:oMath>
      <w:r w:rsidRPr="007B5547">
        <w:rPr>
          <w:lang w:eastAsia="zh-CN"/>
        </w:rPr>
        <w:t xml:space="preserve"> is </w:t>
      </w:r>
      <w:r w:rsidR="0055120A" w:rsidRPr="007B5547">
        <w:rPr>
          <w:lang w:eastAsia="zh-CN"/>
        </w:rPr>
        <w:t>LTE Cell ID</w:t>
      </w:r>
      <w:r w:rsidR="007F13A3" w:rsidRPr="007B5547">
        <w:rPr>
          <w:lang w:eastAsia="zh-CN"/>
        </w:rPr>
        <w:t>,</w:t>
      </w:r>
      <w:r w:rsidR="0055120A" w:rsidRPr="007B5547">
        <w:rPr>
          <w:lang w:eastAsia="zh-CN"/>
        </w:rPr>
        <w:t xml:space="preserve"> </w:t>
      </w:r>
      <m:oMath>
        <m:r>
          <w:rPr>
            <w:rFonts w:ascii="Cambria Math" w:hAnsi="Cambria Math"/>
            <w:lang w:eastAsia="zh-CN"/>
          </w:rPr>
          <m:t>L</m:t>
        </m:r>
      </m:oMath>
      <w:r w:rsidR="0055120A" w:rsidRPr="007B5547">
        <w:rPr>
          <w:lang w:eastAsia="zh-CN"/>
        </w:rPr>
        <w:t xml:space="preserve"> is </w:t>
      </w:r>
      <w:r w:rsidRPr="007B5547">
        <w:rPr>
          <w:lang w:eastAsia="zh-CN"/>
        </w:rPr>
        <w:t>the length of SRS sequence</w:t>
      </w:r>
      <w:r w:rsidR="00D25C14" w:rsidRPr="007B5547">
        <w:rPr>
          <w:lang w:eastAsia="zh-CN"/>
        </w:rPr>
        <w:t xml:space="preserve"> and</w:t>
      </w:r>
      <w:r w:rsidR="002A1672" w:rsidRPr="007B5547">
        <w:rPr>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lte</m:t>
            </m:r>
          </m:sub>
        </m:sSub>
        <m:r>
          <w:rPr>
            <w:rFonts w:ascii="Cambria Math" w:hAnsi="Cambria Math"/>
            <w:lang w:eastAsia="zh-CN"/>
          </w:rPr>
          <m:t xml:space="preserve"> </m:t>
        </m:r>
      </m:oMath>
      <w:r w:rsidR="0029794A" w:rsidRPr="007B5547">
        <w:rPr>
          <w:lang w:eastAsia="zh-CN"/>
        </w:rPr>
        <w:t xml:space="preserve"> </w:t>
      </w:r>
      <w:r w:rsidR="00CA3E04" w:rsidRPr="007B5547">
        <w:rPr>
          <w:lang w:eastAsia="zh-CN"/>
        </w:rPr>
        <w:t xml:space="preserve">is also a function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oMath>
      <w:r w:rsidR="00CA3E04" w:rsidRPr="007B5547">
        <w:rPr>
          <w:lang w:eastAsia="zh-CN"/>
        </w:rPr>
        <w:t xml:space="preserve"> only if value</w:t>
      </w:r>
      <w:r w:rsidR="00EA336B" w:rsidRPr="007B5547">
        <w:rPr>
          <w:lang w:eastAsia="zh-CN"/>
        </w:rPr>
        <w:t>s</w:t>
      </w:r>
      <w:r w:rsidR="00CA3E04" w:rsidRPr="007B5547">
        <w:rPr>
          <w:lang w:eastAsia="zh-CN"/>
        </w:rPr>
        <w:t xml:space="preserve"> of some Boolean high layer signals </w:t>
      </w:r>
      <w:r w:rsidR="00EA336B" w:rsidRPr="007B5547">
        <w:rPr>
          <w:lang w:eastAsia="zh-CN"/>
        </w:rPr>
        <w:t xml:space="preserve">are </w:t>
      </w:r>
      <w:r w:rsidR="00CA3E04" w:rsidRPr="007B5547">
        <w:rPr>
          <w:lang w:eastAsia="zh-CN"/>
        </w:rPr>
        <w:t>properly set.</w:t>
      </w:r>
    </w:p>
    <w:p w:rsidR="00885776" w:rsidRPr="007B5547" w:rsidRDefault="00885776" w:rsidP="00885776">
      <w:pPr>
        <w:pStyle w:val="Heading2"/>
        <w:rPr>
          <w:lang w:eastAsia="zh-CN"/>
        </w:rPr>
      </w:pPr>
      <w:proofErr w:type="gramStart"/>
      <w:r w:rsidRPr="007B5547">
        <w:rPr>
          <w:lang w:eastAsia="zh-CN"/>
        </w:rPr>
        <w:t>NR  SRS</w:t>
      </w:r>
      <w:proofErr w:type="gramEnd"/>
      <w:r w:rsidRPr="007B5547">
        <w:rPr>
          <w:lang w:eastAsia="zh-CN"/>
        </w:rPr>
        <w:t xml:space="preserve"> sequence design </w:t>
      </w:r>
      <w:r w:rsidR="00B21B5F" w:rsidRPr="007B5547">
        <w:rPr>
          <w:lang w:eastAsia="zh-CN"/>
        </w:rPr>
        <w:t>requirements</w:t>
      </w:r>
    </w:p>
    <w:p w:rsidR="00885776" w:rsidRPr="007B5547" w:rsidRDefault="00885776" w:rsidP="00885776">
      <w:pPr>
        <w:rPr>
          <w:b/>
          <w:i/>
          <w:lang w:eastAsia="zh-CN"/>
        </w:rPr>
      </w:pPr>
      <w:r w:rsidRPr="007B5547">
        <w:t xml:space="preserve">Similar to LTE, we propose to use ZC sequences also in generating NR SRS. </w:t>
      </w:r>
    </w:p>
    <w:p w:rsidR="00885776" w:rsidRPr="007B5547" w:rsidRDefault="00885776" w:rsidP="00885776">
      <w:pPr>
        <w:rPr>
          <w:b/>
          <w:i/>
          <w:lang w:eastAsia="zh-CN"/>
        </w:rPr>
      </w:pPr>
      <w:r w:rsidRPr="007B5547">
        <w:rPr>
          <w:b/>
          <w:i/>
          <w:lang w:eastAsia="zh-CN"/>
        </w:rPr>
        <w:t>Proposal 1: ZC sequences shall be used for NR SRS sequence design.</w:t>
      </w:r>
    </w:p>
    <w:p w:rsidR="00F650C0" w:rsidRPr="007B5547" w:rsidRDefault="00885776" w:rsidP="00F650C0">
      <w:r w:rsidRPr="007B5547">
        <w:rPr>
          <w:lang w:eastAsia="zh-CN"/>
        </w:rPr>
        <w:t>However, to</w:t>
      </w:r>
      <w:r w:rsidR="007F13A3" w:rsidRPr="007B5547">
        <w:rPr>
          <w:lang w:eastAsia="zh-CN"/>
        </w:rPr>
        <w:t xml:space="preserve"> </w:t>
      </w:r>
      <w:r w:rsidR="00F650C0" w:rsidRPr="007B5547">
        <w:rPr>
          <w:lang w:eastAsia="zh-CN"/>
        </w:rPr>
        <w:t xml:space="preserve">facilitate NR requirements, some of the above properties </w:t>
      </w:r>
      <w:r w:rsidR="00C160E8" w:rsidRPr="007B5547">
        <w:rPr>
          <w:b/>
          <w:lang w:eastAsia="zh-CN"/>
        </w:rPr>
        <w:t>P1-P3</w:t>
      </w:r>
      <w:r w:rsidRPr="007B5547">
        <w:rPr>
          <w:lang w:eastAsia="zh-CN"/>
        </w:rPr>
        <w:t xml:space="preserve"> </w:t>
      </w:r>
      <w:r w:rsidR="00F650C0" w:rsidRPr="007B5547">
        <w:rPr>
          <w:lang w:eastAsia="zh-CN"/>
        </w:rPr>
        <w:t xml:space="preserve">may need to be revisited and modified in NR SRS design. </w:t>
      </w:r>
      <w:r w:rsidR="00F650C0" w:rsidRPr="007B5547">
        <w:t>Two major SRS requirements in NR that LTE SRS does not meet are as follows:</w:t>
      </w:r>
    </w:p>
    <w:p w:rsidR="00F650C0" w:rsidRPr="007B5547" w:rsidRDefault="00F650C0" w:rsidP="00F650C0">
      <w:pPr>
        <w:pStyle w:val="ListParagraph"/>
        <w:numPr>
          <w:ilvl w:val="0"/>
          <w:numId w:val="6"/>
        </w:numPr>
        <w:tabs>
          <w:tab w:val="num" w:pos="2880"/>
        </w:tabs>
        <w:ind w:firstLineChars="0"/>
      </w:pPr>
      <w:r w:rsidRPr="007B5547">
        <w:t xml:space="preserve">NR SRS capacity may need to be far more than that of LTE SRS as the number of UEs in a NR Cell may be far larger than that of a typical LTE Cell. </w:t>
      </w:r>
    </w:p>
    <w:p w:rsidR="00F650C0" w:rsidRPr="007B5547" w:rsidRDefault="00F650C0" w:rsidP="00F650C0">
      <w:pPr>
        <w:pStyle w:val="ListParagraph"/>
        <w:numPr>
          <w:ilvl w:val="0"/>
          <w:numId w:val="6"/>
        </w:numPr>
        <w:tabs>
          <w:tab w:val="num" w:pos="2880"/>
        </w:tabs>
        <w:ind w:firstLineChars="0"/>
      </w:pPr>
      <w:r w:rsidRPr="007B5547">
        <w:t xml:space="preserve">NR SRS needs to support a more flexible physical resource mapping (PRM). In particular, unlike LTE, allocation of partially overlapping SRSs on the same TF resources in a NR Cell should be possible. </w:t>
      </w:r>
    </w:p>
    <w:p w:rsidR="00F650C0" w:rsidRPr="007B5547" w:rsidRDefault="00F650C0" w:rsidP="00F650C0">
      <w:pPr>
        <w:ind w:left="1440" w:hanging="1440"/>
        <w:rPr>
          <w:rFonts w:eastAsiaTheme="minorEastAsia"/>
          <w:b/>
          <w:i/>
          <w:lang w:eastAsia="zh-CN"/>
        </w:rPr>
      </w:pPr>
      <w:r w:rsidRPr="007B5547">
        <w:rPr>
          <w:rFonts w:eastAsia="MS Mincho"/>
          <w:b/>
          <w:i/>
          <w:lang w:eastAsia="ja-JP"/>
        </w:rPr>
        <w:t xml:space="preserve">Observation </w:t>
      </w:r>
      <w:r w:rsidRPr="007B5547">
        <w:rPr>
          <w:rFonts w:eastAsiaTheme="minorEastAsia"/>
          <w:b/>
          <w:i/>
          <w:lang w:eastAsia="zh-CN"/>
        </w:rPr>
        <w:t>1</w:t>
      </w:r>
      <w:r w:rsidRPr="007B5547">
        <w:rPr>
          <w:rFonts w:eastAsia="MS Mincho"/>
          <w:b/>
          <w:i/>
          <w:lang w:eastAsia="ja-JP"/>
        </w:rPr>
        <w:t xml:space="preserve">: Two major requirements that NR SRS sequence design needs to address are: </w:t>
      </w:r>
    </w:p>
    <w:p w:rsidR="00F650C0" w:rsidRPr="007B5547" w:rsidRDefault="00F650C0" w:rsidP="00F650C0">
      <w:pPr>
        <w:pStyle w:val="ListParagraph"/>
        <w:numPr>
          <w:ilvl w:val="0"/>
          <w:numId w:val="10"/>
        </w:numPr>
        <w:ind w:firstLineChars="0"/>
        <w:rPr>
          <w:rFonts w:eastAsiaTheme="minorEastAsia"/>
          <w:b/>
          <w:i/>
          <w:lang w:eastAsia="zh-CN"/>
        </w:rPr>
      </w:pPr>
      <w:r w:rsidRPr="007B5547">
        <w:rPr>
          <w:rFonts w:eastAsia="MS Mincho"/>
          <w:b/>
          <w:i/>
          <w:lang w:eastAsia="ja-JP"/>
        </w:rPr>
        <w:t>Req1</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Higher user capacity per cell compared to LTE; and</w:t>
      </w:r>
    </w:p>
    <w:p w:rsidR="00F650C0" w:rsidRPr="007B5547" w:rsidRDefault="00F650C0" w:rsidP="00F650C0">
      <w:pPr>
        <w:pStyle w:val="ListParagraph"/>
        <w:numPr>
          <w:ilvl w:val="0"/>
          <w:numId w:val="10"/>
        </w:numPr>
        <w:ind w:firstLineChars="0"/>
      </w:pPr>
      <w:r w:rsidRPr="007B5547">
        <w:rPr>
          <w:rFonts w:eastAsia="MS Mincho"/>
          <w:b/>
          <w:i/>
          <w:lang w:eastAsia="ja-JP"/>
        </w:rPr>
        <w:t>Req2</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 xml:space="preserve">More flexible SRS physical resource mapping in NR Cell. </w:t>
      </w:r>
    </w:p>
    <w:p w:rsidR="00B21B5F" w:rsidRPr="007B5547" w:rsidRDefault="00B21B5F" w:rsidP="00B21B5F">
      <w:pPr>
        <w:pStyle w:val="Heading2"/>
        <w:rPr>
          <w:lang w:eastAsia="zh-CN"/>
        </w:rPr>
      </w:pPr>
      <w:proofErr w:type="gramStart"/>
      <w:r w:rsidRPr="007B5547">
        <w:rPr>
          <w:lang w:eastAsia="zh-CN"/>
        </w:rPr>
        <w:t>NR  SRS</w:t>
      </w:r>
      <w:proofErr w:type="gramEnd"/>
      <w:r w:rsidRPr="007B5547">
        <w:rPr>
          <w:lang w:eastAsia="zh-CN"/>
        </w:rPr>
        <w:t xml:space="preserve"> sequence design principle</w:t>
      </w:r>
    </w:p>
    <w:p w:rsidR="007F2B96" w:rsidRPr="007B5547" w:rsidRDefault="007F2B96" w:rsidP="007902EA">
      <w:pPr>
        <w:rPr>
          <w:lang w:eastAsia="zh-CN"/>
        </w:rPr>
      </w:pPr>
      <w:r w:rsidRPr="007B5547">
        <w:rPr>
          <w:lang w:eastAsia="zh-CN"/>
        </w:rPr>
        <w:t>Recently,</w:t>
      </w:r>
      <w:r w:rsidR="007902EA" w:rsidRPr="007B5547">
        <w:rPr>
          <w:lang w:eastAsia="zh-CN"/>
        </w:rPr>
        <w:t xml:space="preserve"> Alt-2 </w:t>
      </w:r>
      <w:r w:rsidRPr="007B5547">
        <w:rPr>
          <w:lang w:eastAsia="zh-CN"/>
        </w:rPr>
        <w:t xml:space="preserve">based </w:t>
      </w:r>
      <w:r w:rsidR="007902EA" w:rsidRPr="007B5547">
        <w:rPr>
          <w:lang w:eastAsia="zh-CN"/>
        </w:rPr>
        <w:t>design</w:t>
      </w:r>
      <w:r w:rsidRPr="007B5547">
        <w:rPr>
          <w:lang w:eastAsia="zh-CN"/>
        </w:rPr>
        <w:t>s</w:t>
      </w:r>
      <w:r w:rsidR="007902EA" w:rsidRPr="007B5547">
        <w:rPr>
          <w:lang w:eastAsia="zh-CN"/>
        </w:rPr>
        <w:t xml:space="preserve"> </w:t>
      </w:r>
      <w:r w:rsidRPr="007B5547">
        <w:rPr>
          <w:lang w:eastAsia="zh-CN"/>
        </w:rPr>
        <w:t xml:space="preserve">have been proposed </w:t>
      </w:r>
      <w:r w:rsidR="007902EA" w:rsidRPr="007B5547">
        <w:rPr>
          <w:lang w:eastAsia="zh-CN"/>
        </w:rPr>
        <w:t xml:space="preserve">wherein SRS sequences are dependent on </w:t>
      </w:r>
      <w:r w:rsidRPr="007B5547">
        <w:rPr>
          <w:lang w:eastAsia="zh-CN"/>
        </w:rPr>
        <w:t xml:space="preserve">PRM position. Proponents of </w:t>
      </w:r>
      <w:r w:rsidR="007902EA" w:rsidRPr="007B5547">
        <w:rPr>
          <w:lang w:eastAsia="zh-CN"/>
        </w:rPr>
        <w:t xml:space="preserve">Alt-2 </w:t>
      </w:r>
      <w:r w:rsidRPr="007B5547">
        <w:rPr>
          <w:lang w:eastAsia="zh-CN"/>
        </w:rPr>
        <w:t xml:space="preserve">SRS </w:t>
      </w:r>
      <w:r w:rsidR="007902EA" w:rsidRPr="007B5547">
        <w:rPr>
          <w:lang w:eastAsia="zh-CN"/>
        </w:rPr>
        <w:t xml:space="preserve">designs </w:t>
      </w:r>
      <w:r w:rsidRPr="007B5547">
        <w:rPr>
          <w:lang w:eastAsia="zh-CN"/>
        </w:rPr>
        <w:t xml:space="preserve">suggest that </w:t>
      </w:r>
      <w:r w:rsidR="00D624A4" w:rsidRPr="007B5547">
        <w:rPr>
          <w:lang w:eastAsia="zh-CN"/>
        </w:rPr>
        <w:t>these</w:t>
      </w:r>
      <w:r w:rsidRPr="007B5547">
        <w:rPr>
          <w:lang w:eastAsia="zh-CN"/>
        </w:rPr>
        <w:t xml:space="preserve"> </w:t>
      </w:r>
      <w:r w:rsidR="007902EA" w:rsidRPr="007B5547">
        <w:rPr>
          <w:lang w:eastAsia="zh-CN"/>
        </w:rPr>
        <w:t>design</w:t>
      </w:r>
      <w:r w:rsidRPr="007B5547">
        <w:rPr>
          <w:lang w:eastAsia="zh-CN"/>
        </w:rPr>
        <w:t>s can facilitate</w:t>
      </w:r>
      <w:r w:rsidR="007902EA" w:rsidRPr="007B5547">
        <w:rPr>
          <w:lang w:eastAsia="zh-CN"/>
        </w:rPr>
        <w:t xml:space="preserve"> assigning partially overlapped SRS sequences at the same OFDM symbol and with the same transmission comb </w:t>
      </w:r>
      <w:r w:rsidR="00691F4C" w:rsidRPr="007B5547">
        <w:rPr>
          <w:lang w:eastAsia="zh-CN"/>
        </w:rPr>
        <w:t xml:space="preserve">and still maintain </w:t>
      </w:r>
      <w:proofErr w:type="spellStart"/>
      <w:r w:rsidR="00691F4C" w:rsidRPr="007B5547">
        <w:rPr>
          <w:lang w:eastAsia="zh-CN"/>
        </w:rPr>
        <w:t>orthognality</w:t>
      </w:r>
      <w:proofErr w:type="spellEnd"/>
      <w:r w:rsidR="00691F4C" w:rsidRPr="007B5547">
        <w:rPr>
          <w:lang w:eastAsia="zh-CN"/>
        </w:rPr>
        <w:t xml:space="preserve"> or low inter-SRS cross-correlation. </w:t>
      </w:r>
      <w:r w:rsidRPr="007B5547">
        <w:rPr>
          <w:lang w:eastAsia="zh-CN"/>
        </w:rPr>
        <w:t xml:space="preserve">Alt-2 designs </w:t>
      </w:r>
      <w:r w:rsidR="00691F4C" w:rsidRPr="007B5547">
        <w:rPr>
          <w:lang w:eastAsia="zh-CN"/>
        </w:rPr>
        <w:t xml:space="preserve">are typically based on the concatenation of </w:t>
      </w:r>
      <w:r w:rsidR="00691F4C" w:rsidRPr="007B5547">
        <w:rPr>
          <w:lang w:eastAsia="zh-CN"/>
        </w:rPr>
        <w:lastRenderedPageBreak/>
        <w:t xml:space="preserve">smaller sequences to build a SRS sequence with a larger size/bandwidth and, as such, </w:t>
      </w:r>
      <w:r w:rsidRPr="007B5547">
        <w:rPr>
          <w:lang w:eastAsia="zh-CN"/>
        </w:rPr>
        <w:t>have quite a different design principle than Alt-1 LTE-like designs</w:t>
      </w:r>
      <w:r w:rsidR="00691F4C" w:rsidRPr="007B5547">
        <w:rPr>
          <w:lang w:eastAsia="zh-CN"/>
        </w:rPr>
        <w:t xml:space="preserve">. We do not believe that </w:t>
      </w:r>
      <w:r w:rsidR="00F535F5" w:rsidRPr="007B5547">
        <w:rPr>
          <w:lang w:eastAsia="zh-CN"/>
        </w:rPr>
        <w:t>overhauling SRS design principle from Alt-1 to Alt-2 is justifiable due to the following reasons:</w:t>
      </w:r>
    </w:p>
    <w:p w:rsidR="00D624A4" w:rsidRPr="007B5547" w:rsidRDefault="00F535F5" w:rsidP="004C22A6">
      <w:pPr>
        <w:pStyle w:val="ListParagraph"/>
        <w:numPr>
          <w:ilvl w:val="0"/>
          <w:numId w:val="29"/>
        </w:numPr>
        <w:ind w:firstLineChars="0"/>
        <w:rPr>
          <w:lang w:eastAsia="zh-CN"/>
        </w:rPr>
      </w:pPr>
      <w:r w:rsidRPr="007B5547">
        <w:rPr>
          <w:lang w:eastAsia="zh-CN"/>
        </w:rPr>
        <w:t xml:space="preserve">PAPR/CM of </w:t>
      </w:r>
      <w:proofErr w:type="spellStart"/>
      <w:r w:rsidRPr="007B5547">
        <w:rPr>
          <w:lang w:eastAsia="zh-CN"/>
        </w:rPr>
        <w:t>blockwise</w:t>
      </w:r>
      <w:proofErr w:type="spellEnd"/>
      <w:r w:rsidRPr="007B5547">
        <w:rPr>
          <w:lang w:eastAsia="zh-CN"/>
        </w:rPr>
        <w:t xml:space="preserve"> Alt-2 designs is higher</w:t>
      </w:r>
      <w:r w:rsidR="009C2330" w:rsidRPr="007B5547">
        <w:rPr>
          <w:lang w:eastAsia="zh-CN"/>
        </w:rPr>
        <w:t xml:space="preserve"> than Alt-1 designs</w:t>
      </w:r>
      <w:r w:rsidRPr="007B5547">
        <w:rPr>
          <w:lang w:eastAsia="zh-CN"/>
        </w:rPr>
        <w:t>.</w:t>
      </w:r>
    </w:p>
    <w:p w:rsidR="00D624A4" w:rsidRPr="007B5547" w:rsidRDefault="00D624A4" w:rsidP="004C22A6">
      <w:pPr>
        <w:pStyle w:val="ListParagraph"/>
        <w:ind w:left="720" w:firstLineChars="0" w:firstLine="0"/>
        <w:rPr>
          <w:lang w:eastAsia="zh-CN"/>
        </w:rPr>
      </w:pPr>
      <w:r w:rsidRPr="007B5547">
        <w:rPr>
          <w:lang w:eastAsia="zh-CN"/>
        </w:rPr>
        <w:t>S</w:t>
      </w:r>
      <w:r w:rsidR="00F535F5" w:rsidRPr="007B5547">
        <w:rPr>
          <w:lang w:eastAsia="zh-CN"/>
        </w:rPr>
        <w:t>tudies show that such Alt-2 designs have considerably larger PAPR/CM properties than Alt-1 design alternatives a version of which has been successfully applied in LTE.</w:t>
      </w:r>
    </w:p>
    <w:p w:rsidR="00D624A4" w:rsidRPr="007B5547" w:rsidRDefault="00F535F5" w:rsidP="004C22A6">
      <w:pPr>
        <w:pStyle w:val="ListParagraph"/>
        <w:numPr>
          <w:ilvl w:val="0"/>
          <w:numId w:val="29"/>
        </w:numPr>
        <w:ind w:firstLineChars="0"/>
        <w:rPr>
          <w:lang w:eastAsia="zh-CN"/>
        </w:rPr>
      </w:pPr>
      <w:r w:rsidRPr="007B5547">
        <w:rPr>
          <w:lang w:eastAsia="zh-CN"/>
        </w:rPr>
        <w:t>In practice, partially overlapped SRS sequences are only occasionally required.</w:t>
      </w:r>
    </w:p>
    <w:p w:rsidR="00D624A4" w:rsidRPr="007B5547" w:rsidRDefault="00B86662" w:rsidP="004C22A6">
      <w:pPr>
        <w:pStyle w:val="ListParagraph"/>
        <w:ind w:left="720" w:firstLineChars="0" w:firstLine="0"/>
        <w:rPr>
          <w:lang w:eastAsia="zh-CN"/>
        </w:rPr>
      </w:pPr>
      <w:r w:rsidRPr="007B5547">
        <w:rPr>
          <w:lang w:eastAsia="zh-CN"/>
        </w:rPr>
        <w:t>In LTE, t</w:t>
      </w:r>
      <w:r w:rsidR="00F535F5" w:rsidRPr="007B5547">
        <w:rPr>
          <w:lang w:eastAsia="zh-CN"/>
        </w:rPr>
        <w:t xml:space="preserve">here are a lot of SRS resource opportunities in time and frequency domains. It is </w:t>
      </w:r>
      <w:r w:rsidRPr="007B5547">
        <w:rPr>
          <w:lang w:eastAsia="zh-CN"/>
        </w:rPr>
        <w:t>very unlikely that one needs to</w:t>
      </w:r>
      <w:r w:rsidR="00F535F5" w:rsidRPr="007B5547">
        <w:rPr>
          <w:lang w:eastAsia="zh-CN"/>
        </w:rPr>
        <w:t xml:space="preserve"> frequently </w:t>
      </w:r>
      <w:r w:rsidRPr="007B5547">
        <w:rPr>
          <w:lang w:eastAsia="zh-CN"/>
        </w:rPr>
        <w:t>assign partially</w:t>
      </w:r>
      <w:r w:rsidR="00F535F5" w:rsidRPr="007B5547">
        <w:rPr>
          <w:lang w:eastAsia="zh-CN"/>
        </w:rPr>
        <w:t xml:space="preserve"> overlapped SRSs on the same OFDM symbol and with the same transmission </w:t>
      </w:r>
      <w:r w:rsidRPr="007B5547">
        <w:rPr>
          <w:lang w:eastAsia="zh-CN"/>
        </w:rPr>
        <w:t>c</w:t>
      </w:r>
      <w:r w:rsidR="00F535F5" w:rsidRPr="007B5547">
        <w:rPr>
          <w:lang w:eastAsia="zh-CN"/>
        </w:rPr>
        <w:t>omb</w:t>
      </w:r>
      <w:r w:rsidRPr="007B5547">
        <w:rPr>
          <w:lang w:eastAsia="zh-CN"/>
        </w:rPr>
        <w:t xml:space="preserve"> (TC)</w:t>
      </w:r>
      <w:r w:rsidR="00F535F5" w:rsidRPr="007B5547">
        <w:rPr>
          <w:lang w:eastAsia="zh-CN"/>
        </w:rPr>
        <w:t xml:space="preserve">. </w:t>
      </w:r>
      <w:r w:rsidRPr="007B5547">
        <w:rPr>
          <w:lang w:eastAsia="zh-CN"/>
        </w:rPr>
        <w:t>At least in most cases, p</w:t>
      </w:r>
      <w:r w:rsidR="00F535F5" w:rsidRPr="007B5547">
        <w:rPr>
          <w:lang w:eastAsia="zh-CN"/>
        </w:rPr>
        <w:t xml:space="preserve">artially overlapped SRSs in frequency domain can be assigned in different time symbols or </w:t>
      </w:r>
      <w:r w:rsidR="00364CCD" w:rsidRPr="007B5547">
        <w:rPr>
          <w:lang w:eastAsia="zh-CN"/>
        </w:rPr>
        <w:t xml:space="preserve">different </w:t>
      </w:r>
      <w:r w:rsidRPr="007B5547">
        <w:rPr>
          <w:lang w:eastAsia="zh-CN"/>
        </w:rPr>
        <w:t>TC</w:t>
      </w:r>
      <w:r w:rsidR="00F535F5" w:rsidRPr="007B5547">
        <w:rPr>
          <w:lang w:eastAsia="zh-CN"/>
        </w:rPr>
        <w:t xml:space="preserve"> to av</w:t>
      </w:r>
      <w:r w:rsidRPr="007B5547">
        <w:rPr>
          <w:lang w:eastAsia="zh-CN"/>
        </w:rPr>
        <w:t>oid any non-</w:t>
      </w:r>
      <w:proofErr w:type="spellStart"/>
      <w:r w:rsidRPr="007B5547">
        <w:rPr>
          <w:lang w:eastAsia="zh-CN"/>
        </w:rPr>
        <w:t>orthogonality</w:t>
      </w:r>
      <w:proofErr w:type="spellEnd"/>
      <w:r w:rsidRPr="007B5547">
        <w:rPr>
          <w:lang w:eastAsia="zh-CN"/>
        </w:rPr>
        <w:t xml:space="preserve"> issue. As such, it is not justifiable to </w:t>
      </w:r>
      <w:r w:rsidR="00F535F5" w:rsidRPr="007B5547">
        <w:rPr>
          <w:lang w:eastAsia="zh-CN"/>
        </w:rPr>
        <w:t xml:space="preserve">abandon the </w:t>
      </w:r>
      <w:r w:rsidRPr="007B5547">
        <w:rPr>
          <w:lang w:eastAsia="zh-CN"/>
        </w:rPr>
        <w:t>successful</w:t>
      </w:r>
      <w:r w:rsidR="00F535F5" w:rsidRPr="007B5547">
        <w:rPr>
          <w:lang w:eastAsia="zh-CN"/>
        </w:rPr>
        <w:t xml:space="preserve"> and examined</w:t>
      </w:r>
      <w:r w:rsidRPr="007B5547">
        <w:rPr>
          <w:lang w:eastAsia="zh-CN"/>
        </w:rPr>
        <w:t> Alt</w:t>
      </w:r>
      <w:r w:rsidR="00F535F5" w:rsidRPr="007B5547">
        <w:rPr>
          <w:lang w:eastAsia="zh-CN"/>
        </w:rPr>
        <w:t xml:space="preserve">-1 based SRS design principle </w:t>
      </w:r>
      <w:r w:rsidRPr="007B5547">
        <w:rPr>
          <w:lang w:eastAsia="zh-CN"/>
        </w:rPr>
        <w:t>for</w:t>
      </w:r>
      <w:r w:rsidR="00F535F5" w:rsidRPr="007B5547">
        <w:rPr>
          <w:lang w:eastAsia="zh-CN"/>
        </w:rPr>
        <w:t xml:space="preserve"> </w:t>
      </w:r>
      <w:r w:rsidR="00364CCD" w:rsidRPr="007B5547">
        <w:rPr>
          <w:lang w:eastAsia="zh-CN"/>
        </w:rPr>
        <w:t xml:space="preserve">a </w:t>
      </w:r>
      <w:r w:rsidR="00F535F5" w:rsidRPr="007B5547">
        <w:rPr>
          <w:lang w:eastAsia="zh-CN"/>
        </w:rPr>
        <w:t xml:space="preserve">new Alt-2 based design that is </w:t>
      </w:r>
      <w:r w:rsidR="00D624A4" w:rsidRPr="007B5547">
        <w:rPr>
          <w:lang w:eastAsia="zh-CN"/>
        </w:rPr>
        <w:t>entirely</w:t>
      </w:r>
      <w:r w:rsidR="00F535F5" w:rsidRPr="007B5547">
        <w:rPr>
          <w:lang w:eastAsia="zh-CN"/>
        </w:rPr>
        <w:t xml:space="preserve"> </w:t>
      </w:r>
      <w:r w:rsidRPr="007B5547">
        <w:rPr>
          <w:lang w:eastAsia="zh-CN"/>
        </w:rPr>
        <w:t>tailored</w:t>
      </w:r>
      <w:r w:rsidR="00F535F5" w:rsidRPr="007B5547">
        <w:rPr>
          <w:lang w:eastAsia="zh-CN"/>
        </w:rPr>
        <w:t xml:space="preserve"> to handle </w:t>
      </w:r>
      <w:r w:rsidR="00D624A4" w:rsidRPr="007B5547">
        <w:rPr>
          <w:lang w:eastAsia="zh-CN"/>
        </w:rPr>
        <w:t xml:space="preserve">the </w:t>
      </w:r>
      <w:r w:rsidR="00F535F5" w:rsidRPr="007B5547">
        <w:rPr>
          <w:lang w:eastAsia="zh-CN"/>
        </w:rPr>
        <w:t xml:space="preserve">partially overlapped </w:t>
      </w:r>
      <w:r w:rsidR="00D624A4" w:rsidRPr="007B5547">
        <w:rPr>
          <w:lang w:eastAsia="zh-CN"/>
        </w:rPr>
        <w:t>SRS case</w:t>
      </w:r>
      <w:r w:rsidRPr="007B5547">
        <w:rPr>
          <w:lang w:eastAsia="zh-CN"/>
        </w:rPr>
        <w:t xml:space="preserve">. </w:t>
      </w:r>
    </w:p>
    <w:p w:rsidR="00D624A4" w:rsidRPr="007B5547" w:rsidRDefault="00F535F5" w:rsidP="004C22A6">
      <w:pPr>
        <w:pStyle w:val="ListParagraph"/>
        <w:numPr>
          <w:ilvl w:val="0"/>
          <w:numId w:val="29"/>
        </w:numPr>
        <w:ind w:firstLineChars="0"/>
        <w:rPr>
          <w:lang w:eastAsia="zh-CN"/>
        </w:rPr>
      </w:pPr>
      <w:r w:rsidRPr="007B5547">
        <w:rPr>
          <w:lang w:eastAsia="zh-CN"/>
        </w:rPr>
        <w:t xml:space="preserve">Alt-1 based designs can </w:t>
      </w:r>
      <w:r w:rsidR="00364CCD" w:rsidRPr="007B5547">
        <w:rPr>
          <w:lang w:eastAsia="zh-CN"/>
        </w:rPr>
        <w:t xml:space="preserve">efficiently </w:t>
      </w:r>
      <w:r w:rsidRPr="007B5547">
        <w:rPr>
          <w:lang w:eastAsia="zh-CN"/>
        </w:rPr>
        <w:t xml:space="preserve">handle </w:t>
      </w:r>
      <w:r w:rsidR="005F4C1A" w:rsidRPr="007B5547">
        <w:rPr>
          <w:lang w:eastAsia="zh-CN"/>
        </w:rPr>
        <w:t xml:space="preserve">occasional </w:t>
      </w:r>
      <w:r w:rsidRPr="007B5547">
        <w:rPr>
          <w:lang w:eastAsia="zh-CN"/>
        </w:rPr>
        <w:t>partially overlapped SRS sequences</w:t>
      </w:r>
    </w:p>
    <w:p w:rsidR="00D624A4" w:rsidRPr="007B5547" w:rsidRDefault="007902EA" w:rsidP="004C22A6">
      <w:pPr>
        <w:ind w:left="720"/>
        <w:rPr>
          <w:lang w:eastAsia="zh-CN"/>
        </w:rPr>
      </w:pPr>
      <w:r w:rsidRPr="007B5547">
        <w:rPr>
          <w:lang w:eastAsia="zh-CN"/>
        </w:rPr>
        <w:t xml:space="preserve">As partially overlapped SRSs may </w:t>
      </w:r>
      <w:r w:rsidR="00B86662" w:rsidRPr="007B5547">
        <w:rPr>
          <w:lang w:eastAsia="zh-CN"/>
        </w:rPr>
        <w:t>only occasionally be</w:t>
      </w:r>
      <w:r w:rsidRPr="007B5547">
        <w:rPr>
          <w:lang w:eastAsia="zh-CN"/>
        </w:rPr>
        <w:t xml:space="preserve"> required, the next question to answer is that can an Alt-1 design </w:t>
      </w:r>
      <w:r w:rsidR="00B86662" w:rsidRPr="007B5547">
        <w:rPr>
          <w:lang w:eastAsia="zh-CN"/>
        </w:rPr>
        <w:t>be</w:t>
      </w:r>
      <w:r w:rsidRPr="007B5547">
        <w:rPr>
          <w:lang w:eastAsia="zh-CN"/>
        </w:rPr>
        <w:t xml:space="preserve"> flexible enough to properly address this </w:t>
      </w:r>
      <w:r w:rsidR="00C160E8" w:rsidRPr="007B5547">
        <w:rPr>
          <w:lang w:eastAsia="zh-CN"/>
        </w:rPr>
        <w:t>occasional</w:t>
      </w:r>
      <w:r w:rsidRPr="007B5547">
        <w:rPr>
          <w:lang w:eastAsia="zh-CN"/>
        </w:rPr>
        <w:t xml:space="preserve"> need for partially overlapped SRSs? </w:t>
      </w:r>
      <w:r w:rsidR="005F4C1A" w:rsidRPr="007B5547">
        <w:rPr>
          <w:lang w:eastAsia="zh-CN"/>
        </w:rPr>
        <w:t xml:space="preserve">We believe that the answer is yes </w:t>
      </w:r>
      <w:r w:rsidRPr="007B5547">
        <w:rPr>
          <w:lang w:eastAsia="zh-CN"/>
        </w:rPr>
        <w:t xml:space="preserve">and </w:t>
      </w:r>
      <w:r w:rsidR="005F4C1A" w:rsidRPr="007B5547">
        <w:rPr>
          <w:lang w:eastAsia="zh-CN"/>
        </w:rPr>
        <w:t xml:space="preserve">we provide discussions and simulation results in </w:t>
      </w:r>
      <w:r w:rsidR="00D624A4" w:rsidRPr="007B5547">
        <w:rPr>
          <w:lang w:eastAsia="zh-CN"/>
        </w:rPr>
        <w:t xml:space="preserve">this t-doc </w:t>
      </w:r>
      <w:r w:rsidR="005F4C1A" w:rsidRPr="007B5547">
        <w:rPr>
          <w:lang w:eastAsia="zh-CN"/>
        </w:rPr>
        <w:t xml:space="preserve">to support this claim. </w:t>
      </w:r>
      <w:r w:rsidR="00D624A4" w:rsidRPr="007B5547">
        <w:rPr>
          <w:lang w:eastAsia="zh-CN"/>
        </w:rPr>
        <w:t xml:space="preserve">In particular, </w:t>
      </w:r>
      <w:r w:rsidR="009336A5" w:rsidRPr="007B5547">
        <w:rPr>
          <w:lang w:eastAsia="zh-CN"/>
        </w:rPr>
        <w:t xml:space="preserve">we discuss in </w:t>
      </w:r>
      <w:r w:rsidR="00D624A4" w:rsidRPr="007B5547">
        <w:rPr>
          <w:lang w:eastAsia="zh-CN"/>
        </w:rPr>
        <w:t xml:space="preserve">Section </w:t>
      </w:r>
      <w:r w:rsidR="00274766" w:rsidRPr="007B5547">
        <w:rPr>
          <w:lang w:eastAsia="zh-CN"/>
        </w:rPr>
        <w:fldChar w:fldCharType="begin"/>
      </w:r>
      <w:r w:rsidR="00364CCD" w:rsidRPr="007B5547">
        <w:rPr>
          <w:lang w:eastAsia="zh-CN"/>
        </w:rPr>
        <w:instrText xml:space="preserve"> REF _Ref481397258 \r \h </w:instrText>
      </w:r>
      <w:r w:rsidR="00274766" w:rsidRPr="007B5547">
        <w:rPr>
          <w:lang w:eastAsia="zh-CN"/>
        </w:rPr>
      </w:r>
      <w:r w:rsidR="00274766" w:rsidRPr="007B5547">
        <w:rPr>
          <w:lang w:eastAsia="zh-CN"/>
        </w:rPr>
        <w:fldChar w:fldCharType="separate"/>
      </w:r>
      <w:r w:rsidR="00364CCD" w:rsidRPr="007B5547">
        <w:rPr>
          <w:lang w:eastAsia="zh-CN"/>
        </w:rPr>
        <w:t>2.5.2</w:t>
      </w:r>
      <w:r w:rsidR="00274766" w:rsidRPr="007B5547">
        <w:rPr>
          <w:lang w:eastAsia="zh-CN"/>
        </w:rPr>
        <w:fldChar w:fldCharType="end"/>
      </w:r>
      <w:r w:rsidR="00364CCD" w:rsidRPr="007B5547">
        <w:rPr>
          <w:lang w:eastAsia="zh-CN"/>
        </w:rPr>
        <w:t xml:space="preserve"> </w:t>
      </w:r>
      <w:r w:rsidR="00D624A4" w:rsidRPr="007B5547">
        <w:rPr>
          <w:lang w:eastAsia="zh-CN"/>
        </w:rPr>
        <w:t>that although an occasional use of partial overlapped SRSs in an Alt-1 design may introduce some inter-SRS interference between the in</w:t>
      </w:r>
      <w:r w:rsidR="009336A5" w:rsidRPr="007B5547">
        <w:rPr>
          <w:lang w:eastAsia="zh-CN"/>
        </w:rPr>
        <w:t>v</w:t>
      </w:r>
      <w:r w:rsidR="00D624A4" w:rsidRPr="007B5547">
        <w:rPr>
          <w:lang w:eastAsia="zh-CN"/>
        </w:rPr>
        <w:t xml:space="preserve">olved SRS sequences, </w:t>
      </w:r>
      <w:r w:rsidR="009336A5" w:rsidRPr="007B5547">
        <w:rPr>
          <w:lang w:eastAsia="zh-CN"/>
        </w:rPr>
        <w:t xml:space="preserve">such </w:t>
      </w:r>
      <w:proofErr w:type="gramStart"/>
      <w:r w:rsidR="009336A5" w:rsidRPr="007B5547">
        <w:rPr>
          <w:lang w:eastAsia="zh-CN"/>
        </w:rPr>
        <w:t>an</w:t>
      </w:r>
      <w:r w:rsidR="00D624A4" w:rsidRPr="007B5547">
        <w:rPr>
          <w:lang w:eastAsia="zh-CN"/>
        </w:rPr>
        <w:t xml:space="preserve"> interference</w:t>
      </w:r>
      <w:proofErr w:type="gramEnd"/>
      <w:r w:rsidR="00D624A4" w:rsidRPr="007B5547">
        <w:rPr>
          <w:lang w:eastAsia="zh-CN"/>
        </w:rPr>
        <w:t xml:space="preserve"> can be effectively </w:t>
      </w:r>
      <w:r w:rsidR="009336A5" w:rsidRPr="007B5547">
        <w:rPr>
          <w:lang w:eastAsia="zh-CN"/>
        </w:rPr>
        <w:t>managed</w:t>
      </w:r>
      <w:r w:rsidR="00364CCD" w:rsidRPr="007B5547">
        <w:rPr>
          <w:lang w:eastAsia="zh-CN"/>
        </w:rPr>
        <w:t xml:space="preserve"> or even avoided</w:t>
      </w:r>
      <w:r w:rsidR="00D624A4" w:rsidRPr="007B5547">
        <w:rPr>
          <w:lang w:eastAsia="zh-CN"/>
        </w:rPr>
        <w:t xml:space="preserve"> using simple SRS planning at the network side and interference mitigation techniques. </w:t>
      </w:r>
    </w:p>
    <w:p w:rsidR="00B21B5F" w:rsidRPr="007B5547" w:rsidRDefault="009336A5" w:rsidP="00B21B5F">
      <w:pPr>
        <w:rPr>
          <w:lang w:eastAsia="zh-CN"/>
        </w:rPr>
      </w:pPr>
      <w:r w:rsidRPr="007B5547">
        <w:rPr>
          <w:lang w:eastAsia="zh-CN"/>
        </w:rPr>
        <w:t>Based on the above discussion, we propose:</w:t>
      </w:r>
    </w:p>
    <w:p w:rsidR="00B21B5F" w:rsidRPr="007B5547" w:rsidRDefault="00B21B5F" w:rsidP="00B21B5F">
      <w:pPr>
        <w:rPr>
          <w:b/>
          <w:i/>
          <w:lang w:eastAsia="zh-CN"/>
        </w:rPr>
      </w:pPr>
      <w:r w:rsidRPr="007B5547">
        <w:rPr>
          <w:b/>
          <w:i/>
          <w:lang w:eastAsia="zh-CN"/>
        </w:rPr>
        <w:t xml:space="preserve">Proposal </w:t>
      </w:r>
      <w:r w:rsidR="009336A5" w:rsidRPr="007B5547">
        <w:rPr>
          <w:b/>
          <w:i/>
          <w:lang w:eastAsia="zh-CN"/>
        </w:rPr>
        <w:t>2</w:t>
      </w:r>
      <w:r w:rsidRPr="007B5547">
        <w:rPr>
          <w:b/>
          <w:i/>
          <w:lang w:eastAsia="zh-CN"/>
        </w:rPr>
        <w:t xml:space="preserve">: Alt-1 SRS sequence design wherein SRS is not a function of allocated PRB position </w:t>
      </w:r>
      <w:r w:rsidR="00F565F3" w:rsidRPr="007B5547">
        <w:rPr>
          <w:b/>
          <w:i/>
          <w:lang w:eastAsia="zh-CN"/>
        </w:rPr>
        <w:t>shall be</w:t>
      </w:r>
      <w:r w:rsidRPr="007B5547">
        <w:rPr>
          <w:b/>
          <w:i/>
          <w:lang w:eastAsia="zh-CN"/>
        </w:rPr>
        <w:t xml:space="preserve"> supported in NR.</w:t>
      </w:r>
    </w:p>
    <w:p w:rsidR="00F650C0" w:rsidRPr="007B5547" w:rsidRDefault="00F650C0" w:rsidP="00F650C0">
      <w:r w:rsidRPr="007B5547">
        <w:t xml:space="preserve">In next </w:t>
      </w:r>
      <w:r w:rsidR="009336A5" w:rsidRPr="007B5547">
        <w:t>sections</w:t>
      </w:r>
      <w:r w:rsidRPr="007B5547">
        <w:t xml:space="preserve">, </w:t>
      </w:r>
      <w:r w:rsidR="00CA3E04" w:rsidRPr="007B5547">
        <w:t xml:space="preserve">we </w:t>
      </w:r>
      <w:r w:rsidR="007F2ED7" w:rsidRPr="007B5547">
        <w:t>discuss</w:t>
      </w:r>
      <w:r w:rsidR="00CA3E04" w:rsidRPr="007B5547">
        <w:t xml:space="preserve"> how Eq. (1) and </w:t>
      </w:r>
      <w:r w:rsidR="00C160E8" w:rsidRPr="007B5547">
        <w:rPr>
          <w:b/>
        </w:rPr>
        <w:t>P1-P3</w:t>
      </w:r>
      <w:r w:rsidR="00CA3E04" w:rsidRPr="007B5547">
        <w:t xml:space="preserve"> can be modified </w:t>
      </w:r>
      <w:r w:rsidR="009336A5" w:rsidRPr="007B5547">
        <w:t>in an Alt-1 based LTE-</w:t>
      </w:r>
      <w:r w:rsidR="00364CCD" w:rsidRPr="007B5547">
        <w:t>like design</w:t>
      </w:r>
      <w:r w:rsidR="009336A5" w:rsidRPr="007B5547">
        <w:t xml:space="preserve"> </w:t>
      </w:r>
      <w:r w:rsidR="007F2ED7" w:rsidRPr="007B5547">
        <w:t xml:space="preserve">to achieve </w:t>
      </w:r>
      <w:r w:rsidR="009336A5" w:rsidRPr="007B5547">
        <w:rPr>
          <w:b/>
          <w:i/>
        </w:rPr>
        <w:t>Req1</w:t>
      </w:r>
      <w:r w:rsidR="009336A5" w:rsidRPr="007B5547">
        <w:t xml:space="preserve"> and </w:t>
      </w:r>
      <w:r w:rsidR="009336A5" w:rsidRPr="007B5547">
        <w:rPr>
          <w:b/>
          <w:i/>
        </w:rPr>
        <w:t>Req2</w:t>
      </w:r>
      <w:r w:rsidR="007F2ED7" w:rsidRPr="007B5547">
        <w:t>.</w:t>
      </w:r>
    </w:p>
    <w:p w:rsidR="00F650C0" w:rsidRPr="007B5547" w:rsidRDefault="00F650C0" w:rsidP="001D6851">
      <w:pPr>
        <w:pStyle w:val="Heading2"/>
      </w:pPr>
      <w:bookmarkStart w:id="4" w:name="_Ref480903334"/>
      <w:r w:rsidRPr="007B5547">
        <w:t>Supporting higher user capacity</w:t>
      </w:r>
      <w:bookmarkEnd w:id="4"/>
      <w:r w:rsidRPr="007B5547">
        <w:t xml:space="preserve"> </w:t>
      </w:r>
    </w:p>
    <w:p w:rsidR="00F650C0" w:rsidRPr="007B5547" w:rsidRDefault="00F650C0" w:rsidP="00F650C0">
      <w:r w:rsidRPr="007B5547">
        <w:rPr>
          <w:b/>
        </w:rPr>
        <w:t>P</w:t>
      </w:r>
      <w:r w:rsidR="0055120A" w:rsidRPr="007B5547">
        <w:rPr>
          <w:b/>
        </w:rPr>
        <w:t>3</w:t>
      </w:r>
      <w:r w:rsidRPr="007B5547">
        <w:t xml:space="preserve"> </w:t>
      </w:r>
      <w:r w:rsidR="00F65A10" w:rsidRPr="007B5547">
        <w:t xml:space="preserve">and Eq. (1) </w:t>
      </w:r>
      <w:r w:rsidRPr="007B5547">
        <w:t>indicate that the ZC</w:t>
      </w:r>
      <w:r w:rsidR="00D520F1" w:rsidRPr="007B5547">
        <w:t xml:space="preserve"> </w:t>
      </w:r>
      <w:r w:rsidRPr="007B5547">
        <w:t xml:space="preserve">root used to generate equal-length SRS sequences </w:t>
      </w:r>
      <w:r w:rsidR="00F65A10" w:rsidRPr="007B5547">
        <w:t xml:space="preserve">in the same time slot </w:t>
      </w:r>
      <w:r w:rsidRPr="007B5547">
        <w:t xml:space="preserve">is cell-specific. This may not lend itself to a SRS design that </w:t>
      </w:r>
      <w:r w:rsidR="00305DBB" w:rsidRPr="007B5547">
        <w:t xml:space="preserve">is required to </w:t>
      </w:r>
      <w:r w:rsidRPr="007B5547">
        <w:t xml:space="preserve">meet </w:t>
      </w:r>
      <w:r w:rsidRPr="007B5547">
        <w:rPr>
          <w:rFonts w:eastAsia="MS Mincho"/>
          <w:b/>
          <w:i/>
          <w:lang w:eastAsia="ja-JP"/>
        </w:rPr>
        <w:t>Req1</w:t>
      </w:r>
      <w:r w:rsidRPr="007B5547">
        <w:rPr>
          <w:rFonts w:eastAsiaTheme="minorEastAsia"/>
          <w:b/>
          <w:i/>
          <w:lang w:eastAsia="zh-CN"/>
        </w:rPr>
        <w:t xml:space="preserve"> </w:t>
      </w:r>
      <w:r w:rsidRPr="007B5547">
        <w:t>as only a limited number of SRS sequences of the same length can be generated from a single ZC</w:t>
      </w:r>
      <w:r w:rsidR="00090019" w:rsidRPr="007B5547">
        <w:t xml:space="preserve"> </w:t>
      </w:r>
      <w:r w:rsidRPr="007B5547">
        <w:t xml:space="preserve">root. This number is </w:t>
      </w:r>
      <w:proofErr w:type="gramStart"/>
      <w:r w:rsidRPr="007B5547">
        <w:t>upper</w:t>
      </w:r>
      <w:proofErr w:type="gramEnd"/>
      <w:r w:rsidRPr="007B5547">
        <w:t xml:space="preserve"> bounded by the number of allowed cyclic shifts. However, due to the fac</w:t>
      </w:r>
      <w:r w:rsidR="009336A5" w:rsidRPr="007B5547">
        <w:t>t</w:t>
      </w:r>
      <w:r w:rsidRPr="007B5547">
        <w:t xml:space="preserve"> that NR SRS may need to support many more UEs (or UE ports) per cell, more than one ZC</w:t>
      </w:r>
      <w:r w:rsidR="00F65A10" w:rsidRPr="007B5547">
        <w:t xml:space="preserve"> </w:t>
      </w:r>
      <w:r w:rsidRPr="007B5547">
        <w:t xml:space="preserve">root may be required to generate SRSs of the same length on the same </w:t>
      </w:r>
      <w:r w:rsidR="008901A3" w:rsidRPr="007B5547">
        <w:t xml:space="preserve">OFDM </w:t>
      </w:r>
      <w:r w:rsidRPr="007B5547">
        <w:t>symbol. This can be done if the ZC</w:t>
      </w:r>
      <w:r w:rsidR="00F65A10" w:rsidRPr="007B5547">
        <w:t xml:space="preserve"> </w:t>
      </w:r>
      <w:r w:rsidRPr="007B5547">
        <w:t xml:space="preserve">roots of NR SRS sequences are configured UE-specifically. </w:t>
      </w:r>
    </w:p>
    <w:p w:rsidR="00F65A10" w:rsidRPr="007B5547" w:rsidRDefault="00F65A10" w:rsidP="00F65A10">
      <w:r w:rsidRPr="007B5547">
        <w:rPr>
          <w:lang w:eastAsia="zh-CN"/>
        </w:rPr>
        <w:t>Sequence ID has been used in [</w:t>
      </w:r>
      <w:r w:rsidR="008901A3" w:rsidRPr="007B5547">
        <w:rPr>
          <w:lang w:eastAsia="zh-CN"/>
        </w:rPr>
        <w:t>5</w:t>
      </w:r>
      <w:r w:rsidRPr="007B5547">
        <w:rPr>
          <w:lang w:eastAsia="zh-CN"/>
        </w:rPr>
        <w:t>] to UE-specifically configure SRS sequences and a related agreement has been reached in RAN#88bis to “</w:t>
      </w:r>
      <w:r w:rsidRPr="007B5547">
        <w:rPr>
          <w:rFonts w:eastAsia="MS Mincho"/>
          <w:i/>
          <w:lang w:eastAsia="ja-JP"/>
        </w:rPr>
        <w:t xml:space="preserve">Support configurable SRS sequence ID by UE specific configuration if SRS sequence ID is supported”. </w:t>
      </w:r>
      <w:r w:rsidRPr="007B5547">
        <w:t xml:space="preserve">We believe the use of UE specific SRS sequence ID is a straightforward and effective approach to configure ZC root of SRS sequence for each UE and is also a natural step forward from LTE-A wherein </w:t>
      </w: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ID</m:t>
            </m:r>
          </m:sub>
          <m:sup>
            <m:r>
              <w:rPr>
                <w:rFonts w:ascii="Cambria Math" w:eastAsiaTheme="minorHAnsi" w:hAnsi="Cambria Math"/>
              </w:rPr>
              <m:t>RS</m:t>
            </m:r>
          </m:sup>
        </m:sSubSup>
      </m:oMath>
      <w:r w:rsidRPr="007B5547">
        <w:t xml:space="preserve"> is introduced </w:t>
      </w:r>
      <w:r w:rsidR="00090019" w:rsidRPr="007B5547">
        <w:t xml:space="preserve">to determine ZC root of SRS sequence </w:t>
      </w:r>
      <w:r w:rsidRPr="007B5547">
        <w:t xml:space="preserve">but was only </w:t>
      </w:r>
      <w:r w:rsidRPr="007B5547">
        <w:rPr>
          <w:rFonts w:eastAsiaTheme="minorEastAsia"/>
        </w:rPr>
        <w:t>equal to LTE Cell ID</w:t>
      </w:r>
      <w:r w:rsidR="00305DBB" w:rsidRPr="007B5547">
        <w:rPr>
          <w:rFonts w:eastAsiaTheme="minorEastAsia"/>
        </w:rPr>
        <w:t xml:space="preserve"> in SRS design</w:t>
      </w:r>
      <w:r w:rsidRPr="007B5547">
        <w:t xml:space="preserve">. </w:t>
      </w:r>
      <w:r w:rsidR="00090019" w:rsidRPr="007B5547">
        <w:t>S</w:t>
      </w:r>
      <w:r w:rsidRPr="007B5547">
        <w:t xml:space="preserve">imilar to LTE, we believe that the dependency of the </w:t>
      </w:r>
      <w:r w:rsidR="00090019" w:rsidRPr="007B5547">
        <w:t xml:space="preserve">used </w:t>
      </w:r>
      <w:r w:rsidRPr="007B5547">
        <w:t xml:space="preserve">ZC root </w:t>
      </w:r>
      <w:r w:rsidR="00090019" w:rsidRPr="007B5547">
        <w:t>to</w:t>
      </w:r>
      <w:r w:rsidRPr="007B5547">
        <w:t xml:space="preserve"> SRS sequence length should </w:t>
      </w:r>
      <w:r w:rsidR="00090019" w:rsidRPr="007B5547">
        <w:t xml:space="preserve">still </w:t>
      </w:r>
      <w:r w:rsidRPr="007B5547">
        <w:t xml:space="preserve">be preserved </w:t>
      </w:r>
      <w:r w:rsidR="00090019" w:rsidRPr="007B5547">
        <w:t xml:space="preserve">as, in part, the number of available ZC roots increases with the length of SRS sequences and we do not find any justification to use only a </w:t>
      </w:r>
      <w:r w:rsidR="00111636" w:rsidRPr="007B5547">
        <w:t xml:space="preserve">fixed </w:t>
      </w:r>
      <w:r w:rsidR="00090019" w:rsidRPr="007B5547">
        <w:t xml:space="preserve">set of </w:t>
      </w:r>
      <w:r w:rsidR="00111636" w:rsidRPr="007B5547">
        <w:t xml:space="preserve">limited number of </w:t>
      </w:r>
      <w:r w:rsidR="00090019" w:rsidRPr="007B5547">
        <w:t xml:space="preserve">ZC roots for all different SRS </w:t>
      </w:r>
      <w:r w:rsidR="00305DBB" w:rsidRPr="007B5547">
        <w:t>sequence lengths</w:t>
      </w:r>
      <w:r w:rsidR="00090019" w:rsidRPr="007B5547">
        <w:t xml:space="preserve">. </w:t>
      </w:r>
      <w:r w:rsidR="00111636" w:rsidRPr="007B5547">
        <w:t xml:space="preserve">Moreover, </w:t>
      </w:r>
      <w:r w:rsidR="00090019" w:rsidRPr="007B5547">
        <w:t xml:space="preserve">ZC root of SRS sequence </w:t>
      </w:r>
      <w:r w:rsidR="00C126F7" w:rsidRPr="007B5547">
        <w:t xml:space="preserve">can </w:t>
      </w:r>
      <w:r w:rsidR="00111636" w:rsidRPr="007B5547">
        <w:t xml:space="preserve">also depend on the SRS </w:t>
      </w:r>
      <w:r w:rsidR="00111636" w:rsidRPr="007B5547">
        <w:lastRenderedPageBreak/>
        <w:t>scheduled time (OFDM symbol and/or time slot) for randomization purposes. This dependency may be enabled or disabled.</w:t>
      </w:r>
      <w:r w:rsidR="00C126F7" w:rsidRPr="007B5547">
        <w:t xml:space="preserve"> Therefore, in its most general form, we have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3"/>
        <w:gridCol w:w="4654"/>
      </w:tblGrid>
      <w:tr w:rsidR="00C126F7" w:rsidRPr="007B5547" w:rsidTr="00D624A4">
        <w:tc>
          <w:tcPr>
            <w:tcW w:w="4653" w:type="dxa"/>
          </w:tcPr>
          <w:p w:rsidR="00C126F7" w:rsidRPr="007B5547" w:rsidRDefault="00274766" w:rsidP="008901A3">
            <w:pPr>
              <w:rPr>
                <w:lang w:eastAsia="zh-CN"/>
              </w:rPr>
            </w:pPr>
            <m:oMathPara>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nr</m:t>
                    </m:r>
                  </m:sub>
                </m:sSub>
                <m:r>
                  <w:rPr>
                    <w:rFonts w:ascii="Cambria Math" w:hAnsi="Cambria Math"/>
                    <w:lang w:eastAsia="zh-CN"/>
                  </w:rPr>
                  <m:t xml:space="preserve">=g(seq_ID,L, </m:t>
                </m:r>
                <m:r>
                  <w:rPr>
                    <w:rFonts w:ascii="Cambria Math" w:eastAsiaTheme="minorHAnsi" w:hAnsi="Cambria Math"/>
                  </w:rPr>
                  <m:t>t)</m:t>
                </m:r>
              </m:oMath>
            </m:oMathPara>
          </w:p>
        </w:tc>
        <w:tc>
          <w:tcPr>
            <w:tcW w:w="4654" w:type="dxa"/>
          </w:tcPr>
          <w:p w:rsidR="00C126F7" w:rsidRPr="007B5547" w:rsidRDefault="00C126F7" w:rsidP="00992FBE">
            <w:pPr>
              <w:jc w:val="right"/>
              <w:rPr>
                <w:lang w:eastAsia="zh-CN"/>
              </w:rPr>
            </w:pPr>
            <w:r w:rsidRPr="007B5547">
              <w:rPr>
                <w:lang w:eastAsia="zh-CN"/>
              </w:rPr>
              <w:t>(2)</w:t>
            </w:r>
          </w:p>
        </w:tc>
      </w:tr>
    </w:tbl>
    <w:p w:rsidR="00F65A10" w:rsidRPr="007B5547" w:rsidRDefault="00C126F7" w:rsidP="00F650C0">
      <w:proofErr w:type="gramStart"/>
      <w:r w:rsidRPr="007B5547">
        <w:rPr>
          <w:lang w:eastAsia="zh-CN"/>
        </w:rPr>
        <w:t>where</w:t>
      </w:r>
      <w:proofErr w:type="gramEnd"/>
      <w:r w:rsidRPr="007B5547">
        <w:rPr>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nr</m:t>
            </m:r>
          </m:sub>
        </m:sSub>
      </m:oMath>
      <w:r w:rsidRPr="007B5547">
        <w:rPr>
          <w:lang w:eastAsia="zh-CN"/>
        </w:rPr>
        <w:t xml:space="preserve"> is ZC root of NR SRS sequence,  </w:t>
      </w:r>
      <m:oMath>
        <m:r>
          <w:rPr>
            <w:rFonts w:ascii="Cambria Math" w:hAnsi="Cambria Math"/>
            <w:lang w:eastAsia="zh-CN"/>
          </w:rPr>
          <m:t>seq_ID</m:t>
        </m:r>
      </m:oMath>
      <w:r w:rsidRPr="007B5547">
        <w:rPr>
          <w:lang w:eastAsia="zh-CN"/>
        </w:rPr>
        <w:t xml:space="preserve"> is UE-specific sequence ID, and</w:t>
      </w:r>
      <m:oMath>
        <m:r>
          <w:rPr>
            <w:rFonts w:ascii="Cambria Math" w:hAnsi="Cambria Math"/>
            <w:lang w:eastAsia="zh-CN"/>
          </w:rPr>
          <m:t xml:space="preserve"> t</m:t>
        </m:r>
      </m:oMath>
      <w:r w:rsidRPr="007B5547">
        <w:rPr>
          <w:lang w:eastAsia="zh-CN"/>
        </w:rPr>
        <w:t xml:space="preserve">  is the SRS sequence scheduled time.</w:t>
      </w:r>
    </w:p>
    <w:p w:rsidR="00A00F89" w:rsidRPr="007B5547" w:rsidRDefault="00215E37" w:rsidP="00F650C0">
      <w:pPr>
        <w:rPr>
          <w:b/>
          <w:i/>
          <w:lang w:eastAsia="zh-CN"/>
        </w:rPr>
      </w:pPr>
      <w:r w:rsidRPr="007B5547">
        <w:rPr>
          <w:b/>
          <w:i/>
          <w:lang w:eastAsia="zh-CN"/>
        </w:rPr>
        <w:t xml:space="preserve">Proposal </w:t>
      </w:r>
      <w:r w:rsidR="008A5F75" w:rsidRPr="007B5547">
        <w:rPr>
          <w:b/>
          <w:i/>
          <w:lang w:eastAsia="zh-CN"/>
        </w:rPr>
        <w:t>3</w:t>
      </w:r>
      <w:r w:rsidRPr="007B5547">
        <w:rPr>
          <w:b/>
          <w:i/>
          <w:lang w:eastAsia="zh-CN"/>
        </w:rPr>
        <w:t xml:space="preserve">: </w:t>
      </w:r>
      <w:r w:rsidR="0038547E" w:rsidRPr="007B5547">
        <w:rPr>
          <w:b/>
          <w:i/>
          <w:lang w:eastAsia="zh-CN"/>
        </w:rPr>
        <w:t>UE-specifically configured</w:t>
      </w:r>
      <w:r w:rsidR="00ED3D36" w:rsidRPr="007B5547">
        <w:rPr>
          <w:b/>
          <w:i/>
          <w:lang w:eastAsia="zh-CN"/>
        </w:rPr>
        <w:t xml:space="preserve"> SRS sequence ID </w:t>
      </w:r>
      <w:r w:rsidR="00F565F3" w:rsidRPr="007B5547">
        <w:rPr>
          <w:b/>
          <w:i/>
          <w:lang w:eastAsia="zh-CN"/>
        </w:rPr>
        <w:t xml:space="preserve">shall be </w:t>
      </w:r>
      <w:r w:rsidR="00ED3D36" w:rsidRPr="007B5547">
        <w:rPr>
          <w:b/>
          <w:i/>
          <w:lang w:eastAsia="zh-CN"/>
        </w:rPr>
        <w:t xml:space="preserve">supported and </w:t>
      </w:r>
      <w:r w:rsidR="00090019" w:rsidRPr="007B5547">
        <w:rPr>
          <w:b/>
          <w:i/>
          <w:lang w:eastAsia="zh-CN"/>
        </w:rPr>
        <w:t xml:space="preserve">the </w:t>
      </w:r>
      <w:r w:rsidR="00ED3D36" w:rsidRPr="007B5547">
        <w:rPr>
          <w:b/>
          <w:i/>
          <w:lang w:eastAsia="zh-CN"/>
        </w:rPr>
        <w:t xml:space="preserve">ZC root of SRS sequence </w:t>
      </w:r>
      <w:r w:rsidR="00F65A10" w:rsidRPr="007B5547">
        <w:rPr>
          <w:b/>
          <w:i/>
          <w:lang w:eastAsia="zh-CN"/>
        </w:rPr>
        <w:t>is</w:t>
      </w:r>
      <w:r w:rsidR="00A00F89" w:rsidRPr="007B5547">
        <w:rPr>
          <w:b/>
          <w:i/>
          <w:lang w:eastAsia="zh-CN"/>
        </w:rPr>
        <w:t xml:space="preserve"> at least</w:t>
      </w:r>
      <w:r w:rsidR="00F565F3" w:rsidRPr="007B5547">
        <w:rPr>
          <w:b/>
          <w:i/>
          <w:lang w:eastAsia="zh-CN"/>
        </w:rPr>
        <w:t xml:space="preserve"> </w:t>
      </w:r>
      <w:r w:rsidR="00F65A10" w:rsidRPr="007B5547">
        <w:rPr>
          <w:b/>
          <w:i/>
          <w:lang w:eastAsia="zh-CN"/>
        </w:rPr>
        <w:t>a function of</w:t>
      </w:r>
      <w:r w:rsidR="00ED3D36" w:rsidRPr="007B5547">
        <w:rPr>
          <w:b/>
          <w:i/>
          <w:lang w:eastAsia="zh-CN"/>
        </w:rPr>
        <w:t xml:space="preserve"> </w:t>
      </w:r>
      <w:r w:rsidR="00F565F3" w:rsidRPr="007B5547">
        <w:rPr>
          <w:b/>
          <w:i/>
          <w:lang w:eastAsia="zh-CN"/>
        </w:rPr>
        <w:t xml:space="preserve">UE-specific </w:t>
      </w:r>
      <w:r w:rsidR="00ED3D36" w:rsidRPr="007B5547">
        <w:rPr>
          <w:b/>
          <w:i/>
          <w:lang w:eastAsia="zh-CN"/>
        </w:rPr>
        <w:t>SRS sequence ID</w:t>
      </w:r>
      <w:r w:rsidR="00F565F3" w:rsidRPr="007B5547">
        <w:rPr>
          <w:b/>
          <w:i/>
          <w:lang w:eastAsia="zh-CN"/>
        </w:rPr>
        <w:t>,</w:t>
      </w:r>
      <w:r w:rsidR="00F65A10" w:rsidRPr="007B5547">
        <w:rPr>
          <w:b/>
          <w:i/>
          <w:lang w:eastAsia="zh-CN"/>
        </w:rPr>
        <w:t xml:space="preserve"> SRS sequence length</w:t>
      </w:r>
      <w:r w:rsidR="00111636" w:rsidRPr="007B5547">
        <w:rPr>
          <w:b/>
          <w:i/>
          <w:lang w:eastAsia="zh-CN"/>
        </w:rPr>
        <w:t xml:space="preserve"> and </w:t>
      </w:r>
      <w:r w:rsidR="00A00F89" w:rsidRPr="007B5547">
        <w:rPr>
          <w:b/>
          <w:i/>
          <w:lang w:eastAsia="zh-CN"/>
        </w:rPr>
        <w:t>whether or not depends on the SRS scheduled time</w:t>
      </w:r>
      <w:r w:rsidR="00A00F89" w:rsidRPr="007B5547">
        <w:rPr>
          <w:rFonts w:hint="eastAsia"/>
          <w:b/>
          <w:i/>
          <w:lang w:eastAsia="zh-CN"/>
        </w:rPr>
        <w:t xml:space="preserve"> </w:t>
      </w:r>
      <w:r w:rsidR="00A00F89" w:rsidRPr="007B5547">
        <w:rPr>
          <w:b/>
          <w:i/>
          <w:lang w:eastAsia="zh-CN"/>
        </w:rPr>
        <w:t xml:space="preserve">is </w:t>
      </w:r>
      <w:r w:rsidR="00A00F89" w:rsidRPr="007B5547">
        <w:rPr>
          <w:rFonts w:hint="eastAsia"/>
          <w:b/>
          <w:i/>
          <w:lang w:eastAsia="zh-CN"/>
        </w:rPr>
        <w:t xml:space="preserve">based on </w:t>
      </w:r>
      <w:proofErr w:type="spellStart"/>
      <w:r w:rsidR="00A00F89" w:rsidRPr="007B5547">
        <w:rPr>
          <w:rFonts w:hint="eastAsia"/>
          <w:b/>
          <w:i/>
          <w:lang w:eastAsia="zh-CN"/>
        </w:rPr>
        <w:t>gNB</w:t>
      </w:r>
      <w:proofErr w:type="spellEnd"/>
      <w:r w:rsidR="00A00F89" w:rsidRPr="007B5547">
        <w:rPr>
          <w:rFonts w:hint="eastAsia"/>
          <w:b/>
          <w:i/>
          <w:lang w:eastAsia="zh-CN"/>
        </w:rPr>
        <w:t xml:space="preserve"> configuration</w:t>
      </w:r>
      <w:r w:rsidR="00A00F89" w:rsidRPr="007B5547">
        <w:rPr>
          <w:b/>
          <w:i/>
          <w:lang w:eastAsia="zh-CN"/>
        </w:rPr>
        <w:t>.</w:t>
      </w:r>
    </w:p>
    <w:p w:rsidR="00992FBE" w:rsidRPr="007B5547" w:rsidRDefault="00D65ABE" w:rsidP="00F650C0">
      <w:pPr>
        <w:rPr>
          <w:b/>
          <w:i/>
          <w:lang w:eastAsia="zh-CN"/>
        </w:rPr>
      </w:pPr>
      <w:r w:rsidRPr="007B5547">
        <w:rPr>
          <w:lang w:eastAsia="zh-CN"/>
        </w:rPr>
        <w:t xml:space="preserve">If UE-specific SRS sequence ID is supported, this ID may also be used to determine other SRS sequence configuration parameters such as sequence length, scheduling time, and cyclic shifts. </w:t>
      </w:r>
      <w:r w:rsidR="006344CF" w:rsidRPr="007B5547">
        <w:rPr>
          <w:lang w:eastAsia="zh-CN"/>
        </w:rPr>
        <w:t xml:space="preserve">In such a case, </w:t>
      </w:r>
      <m:oMath>
        <m:r>
          <w:rPr>
            <w:rFonts w:ascii="Cambria Math" w:hAnsi="Cambria Math"/>
            <w:lang w:eastAsia="zh-CN"/>
          </w:rPr>
          <m:t>L</m:t>
        </m:r>
      </m:oMath>
      <w:r w:rsidR="006344CF" w:rsidRPr="007B5547">
        <w:rPr>
          <w:lang w:eastAsia="zh-CN"/>
        </w:rPr>
        <w:t xml:space="preserve"> and </w:t>
      </w:r>
      <m:oMath>
        <m:r>
          <w:rPr>
            <w:rFonts w:ascii="Cambria Math" w:eastAsiaTheme="minorHAnsi" w:hAnsi="Cambria Math"/>
          </w:rPr>
          <m:t>t</m:t>
        </m:r>
      </m:oMath>
      <w:r w:rsidR="006344CF" w:rsidRPr="007B5547">
        <w:t xml:space="preserve"> in Eq. (2) may also depend on </w:t>
      </w:r>
      <m:oMath>
        <m:r>
          <w:rPr>
            <w:rFonts w:ascii="Cambria Math" w:hAnsi="Cambria Math"/>
            <w:lang w:eastAsia="zh-CN"/>
          </w:rPr>
          <m:t>se</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ID</m:t>
            </m:r>
          </m:sub>
        </m:sSub>
      </m:oMath>
      <w:r w:rsidR="006344CF" w:rsidRPr="007B5547">
        <w:rPr>
          <w:lang w:eastAsia="zh-CN"/>
        </w:rPr>
        <w:t xml:space="preserve"> and possibly some higher layer signals. </w:t>
      </w:r>
    </w:p>
    <w:p w:rsidR="00215E37" w:rsidRPr="007B5547" w:rsidRDefault="00215E37" w:rsidP="00F650C0">
      <w:pPr>
        <w:rPr>
          <w:b/>
          <w:i/>
          <w:lang w:eastAsia="zh-CN"/>
        </w:rPr>
      </w:pPr>
      <w:r w:rsidRPr="007B5547">
        <w:rPr>
          <w:b/>
          <w:i/>
          <w:lang w:eastAsia="zh-CN"/>
        </w:rPr>
        <w:t xml:space="preserve">Proposal </w:t>
      </w:r>
      <w:r w:rsidR="008A5F75" w:rsidRPr="007B5547">
        <w:rPr>
          <w:b/>
          <w:i/>
          <w:lang w:eastAsia="zh-CN"/>
        </w:rPr>
        <w:t>4</w:t>
      </w:r>
      <w:r w:rsidRPr="007B5547">
        <w:rPr>
          <w:b/>
          <w:i/>
          <w:lang w:eastAsia="zh-CN"/>
        </w:rPr>
        <w:t xml:space="preserve">: Dependency of SRS sequence length, scheduled time, and cyclic shifts on </w:t>
      </w:r>
      <w:r w:rsidR="00F34FB9" w:rsidRPr="007B5547">
        <w:rPr>
          <w:b/>
          <w:i/>
          <w:lang w:eastAsia="zh-CN"/>
        </w:rPr>
        <w:t xml:space="preserve">UE-specific </w:t>
      </w:r>
      <w:r w:rsidRPr="007B5547">
        <w:rPr>
          <w:b/>
          <w:i/>
          <w:lang w:eastAsia="zh-CN"/>
        </w:rPr>
        <w:t xml:space="preserve">SRS sequence ID should be further studied. </w:t>
      </w:r>
    </w:p>
    <w:p w:rsidR="00215E37" w:rsidRPr="007B5547" w:rsidRDefault="005B28DC" w:rsidP="00F650C0">
      <w:pPr>
        <w:rPr>
          <w:lang w:eastAsia="zh-CN"/>
        </w:rPr>
      </w:pPr>
      <w:r w:rsidRPr="007B5547">
        <w:rPr>
          <w:lang w:eastAsia="zh-CN"/>
        </w:rPr>
        <w:t xml:space="preserve">An approach to UE-specifically configure SRS sequence ID is to link it with UE-specific ID. An advantage of such an approach is to reduce the overhead of sending SRS sequence ID to UE as the UE is aware of its own UE-specific ID and can determine its SRS sequence ID accordingly. </w:t>
      </w:r>
    </w:p>
    <w:p w:rsidR="00215E37" w:rsidRPr="007B5547" w:rsidRDefault="00215E37" w:rsidP="00F650C0">
      <w:pPr>
        <w:rPr>
          <w:b/>
          <w:i/>
          <w:lang w:eastAsia="zh-CN"/>
        </w:rPr>
      </w:pPr>
      <w:r w:rsidRPr="007B5547">
        <w:rPr>
          <w:b/>
          <w:i/>
          <w:lang w:eastAsia="zh-CN"/>
        </w:rPr>
        <w:t xml:space="preserve">Proposal </w:t>
      </w:r>
      <w:r w:rsidR="008A5F75" w:rsidRPr="007B5547">
        <w:rPr>
          <w:b/>
          <w:i/>
          <w:lang w:eastAsia="zh-CN"/>
        </w:rPr>
        <w:t>5</w:t>
      </w:r>
      <w:r w:rsidRPr="007B5547">
        <w:rPr>
          <w:b/>
          <w:i/>
          <w:lang w:eastAsia="zh-CN"/>
        </w:rPr>
        <w:t xml:space="preserve">: </w:t>
      </w:r>
      <w:r w:rsidR="00D55D39" w:rsidRPr="007B5547">
        <w:rPr>
          <w:b/>
          <w:i/>
          <w:lang w:eastAsia="zh-CN"/>
        </w:rPr>
        <w:t xml:space="preserve">UE-specific </w:t>
      </w:r>
      <w:r w:rsidRPr="007B5547">
        <w:rPr>
          <w:b/>
          <w:i/>
          <w:lang w:eastAsia="zh-CN"/>
        </w:rPr>
        <w:t xml:space="preserve">SRS sequence ID can have association with UE-specific ID. </w:t>
      </w:r>
    </w:p>
    <w:p w:rsidR="00D55D39" w:rsidRPr="007B5547" w:rsidRDefault="00D55D39" w:rsidP="004C22A6">
      <w:pPr>
        <w:pStyle w:val="ListParagraph"/>
        <w:numPr>
          <w:ilvl w:val="0"/>
          <w:numId w:val="11"/>
        </w:numPr>
        <w:ind w:firstLineChars="0"/>
        <w:rPr>
          <w:b/>
          <w:i/>
          <w:lang w:eastAsia="zh-CN"/>
        </w:rPr>
      </w:pPr>
      <w:r w:rsidRPr="007B5547">
        <w:rPr>
          <w:b/>
          <w:i/>
          <w:lang w:eastAsia="zh-CN"/>
        </w:rPr>
        <w:t xml:space="preserve">An example of UE-specific ID is C-RNTI. </w:t>
      </w:r>
    </w:p>
    <w:p w:rsidR="00F650C0" w:rsidRPr="007B5547" w:rsidRDefault="00F650C0" w:rsidP="00F650C0">
      <w:r w:rsidRPr="007B5547">
        <w:t>Due to the need to support more UE ports and in contrary to LTE, multiple ZC</w:t>
      </w:r>
      <w:r w:rsidR="00430FAD" w:rsidRPr="007B5547">
        <w:t xml:space="preserve"> </w:t>
      </w:r>
      <w:r w:rsidRPr="007B5547">
        <w:t xml:space="preserve">roots may be used in the same cell to generate the same SRS sequence length. As such, it is required to revisit </w:t>
      </w:r>
      <w:r w:rsidRPr="007B5547">
        <w:rPr>
          <w:b/>
        </w:rPr>
        <w:t>P1</w:t>
      </w:r>
      <w:r w:rsidRPr="007B5547">
        <w:t xml:space="preserve"> in LTE SRS. Network may require more than 30 (or 60) roots to flexibly assign ZC</w:t>
      </w:r>
      <w:r w:rsidR="00430FAD" w:rsidRPr="007B5547">
        <w:t xml:space="preserve"> </w:t>
      </w:r>
      <w:r w:rsidRPr="007B5547">
        <w:t>roots to different groups of UEs over the whole network. Note that larger number of ZC</w:t>
      </w:r>
      <w:r w:rsidR="00430FAD" w:rsidRPr="007B5547">
        <w:t xml:space="preserve"> </w:t>
      </w:r>
      <w:r w:rsidRPr="007B5547">
        <w:t xml:space="preserve">roots </w:t>
      </w:r>
      <w:r w:rsidR="00B64DFA" w:rsidRPr="007B5547">
        <w:t>is</w:t>
      </w:r>
      <w:r w:rsidRPr="007B5547">
        <w:t xml:space="preserve"> available to generate SRS sequences of larger lengths for sounding larger bandwidths. This larger pool of available ZC</w:t>
      </w:r>
      <w:r w:rsidR="00430FAD" w:rsidRPr="007B5547">
        <w:t xml:space="preserve"> </w:t>
      </w:r>
      <w:r w:rsidRPr="007B5547">
        <w:t xml:space="preserve">roots should be utilized to more flexibly assign ZC sequences to UEs. </w:t>
      </w:r>
    </w:p>
    <w:p w:rsidR="00F650C0" w:rsidRPr="007B5547" w:rsidRDefault="00F650C0" w:rsidP="00F650C0">
      <w:pPr>
        <w:rPr>
          <w:b/>
          <w:i/>
          <w:lang w:eastAsia="zh-CN"/>
        </w:rPr>
      </w:pPr>
      <w:r w:rsidRPr="007B5547">
        <w:rPr>
          <w:b/>
          <w:i/>
          <w:lang w:eastAsia="zh-CN"/>
        </w:rPr>
        <w:t xml:space="preserve">Proposal </w:t>
      </w:r>
      <w:r w:rsidR="008A5F75" w:rsidRPr="007B5547">
        <w:rPr>
          <w:b/>
          <w:i/>
          <w:lang w:eastAsia="zh-CN"/>
        </w:rPr>
        <w:t>6</w:t>
      </w:r>
      <w:r w:rsidRPr="007B5547">
        <w:rPr>
          <w:b/>
          <w:i/>
          <w:lang w:eastAsia="zh-CN"/>
        </w:rPr>
        <w:t xml:space="preserve">: Support more than 60 ZC roots for </w:t>
      </w:r>
      <w:r w:rsidRPr="007B5547">
        <w:rPr>
          <w:rFonts w:hint="eastAsia"/>
          <w:b/>
          <w:i/>
          <w:lang w:eastAsia="zh-CN"/>
        </w:rPr>
        <w:t xml:space="preserve">each </w:t>
      </w:r>
      <w:r w:rsidRPr="007B5547">
        <w:rPr>
          <w:b/>
          <w:i/>
          <w:lang w:eastAsia="zh-CN"/>
        </w:rPr>
        <w:t xml:space="preserve">NR SRS sequence lengths larger than X. The value of X is FFS. </w:t>
      </w:r>
    </w:p>
    <w:p w:rsidR="00D624A4" w:rsidRPr="007B5547" w:rsidRDefault="00F650C0" w:rsidP="004C22A6">
      <w:pPr>
        <w:pStyle w:val="Heading2"/>
      </w:pPr>
      <w:bookmarkStart w:id="5" w:name="_Ref480905213"/>
      <w:r w:rsidRPr="007B5547">
        <w:t>Supporting more flexible physical resource mapping</w:t>
      </w:r>
      <w:bookmarkEnd w:id="5"/>
    </w:p>
    <w:p w:rsidR="00F650C0" w:rsidRPr="007B5547" w:rsidRDefault="00F650C0" w:rsidP="00F650C0">
      <w:r w:rsidRPr="007B5547">
        <w:t xml:space="preserve">In what follows, we provide some guidelines on how </w:t>
      </w:r>
      <w:r w:rsidR="000E02E8" w:rsidRPr="007B5547">
        <w:t xml:space="preserve">Alt-1 based </w:t>
      </w:r>
      <w:r w:rsidRPr="007B5547">
        <w:t xml:space="preserve">LTE SRS design can be modified to provide more PRM flexibility without resorting to PRM position dependent design approach.   </w:t>
      </w:r>
    </w:p>
    <w:p w:rsidR="00D624A4" w:rsidRPr="007B5547" w:rsidRDefault="00F650C0" w:rsidP="004C22A6">
      <w:pPr>
        <w:pStyle w:val="Heading3"/>
      </w:pPr>
      <w:r w:rsidRPr="007B5547">
        <w:t>Modifying LTE PRM and allowed SRS sequence lengths</w:t>
      </w:r>
    </w:p>
    <w:p w:rsidR="00F650C0" w:rsidRPr="007B5547" w:rsidRDefault="00F650C0" w:rsidP="00F650C0">
      <w:pPr>
        <w:rPr>
          <w:rFonts w:eastAsia="Times New Roman"/>
        </w:rPr>
      </w:pPr>
      <w:r w:rsidRPr="007B5547">
        <w:t xml:space="preserve">In LTE, higher layer </w:t>
      </w:r>
      <w:r w:rsidRPr="007B5547">
        <w:rPr>
          <w:rFonts w:eastAsia="MS Mincho" w:hint="eastAsia"/>
          <w:lang w:eastAsia="ja-JP"/>
        </w:rPr>
        <w:t xml:space="preserve">cell-specific parameter </w:t>
      </w:r>
      <w:proofErr w:type="spellStart"/>
      <w:r w:rsidRPr="007B5547">
        <w:rPr>
          <w:rFonts w:eastAsia="Times New Roman"/>
          <w:i/>
          <w:iCs/>
          <w:lang w:eastAsia="ja-JP"/>
        </w:rPr>
        <w:t>srs-BandwidthConfig</w:t>
      </w:r>
      <w:proofErr w:type="spellEnd"/>
      <w:r w:rsidRPr="007B5547">
        <w:rPr>
          <w:rFonts w:eastAsia="Times New Roman"/>
          <w:i/>
          <w:iCs/>
          <w:lang w:eastAsia="ja-JP"/>
        </w:rPr>
        <w:t>,</w:t>
      </w:r>
      <w:r w:rsidRPr="007B5547">
        <w:rPr>
          <w:rFonts w:eastAsia="MS Mincho"/>
          <w:i/>
          <w:iCs/>
          <w:lang w:eastAsia="ja-JP"/>
        </w:rPr>
        <w:t xml:space="preserve"> </w:t>
      </w:r>
      <w:r w:rsidRPr="007B5547">
        <w:rPr>
          <w:rFonts w:eastAsia="Times New Roman"/>
          <w:position w:val="-12"/>
        </w:rPr>
        <w:object w:dxaOrig="2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16.1pt" o:ole="">
            <v:imagedata r:id="rId8" o:title=""/>
          </v:shape>
          <o:OLEObject Type="Embed" ProgID="Equation.3" ShapeID="_x0000_i1025" DrawAspect="Content" ObjectID="_1555495033" r:id="rId9"/>
        </w:object>
      </w:r>
      <w:r w:rsidRPr="007B5547">
        <w:rPr>
          <w:rFonts w:eastAsia="MS Mincho" w:hint="eastAsia"/>
          <w:lang w:eastAsia="ja-JP"/>
        </w:rPr>
        <w:t xml:space="preserve"> and UE-specific parameter </w:t>
      </w:r>
      <w:proofErr w:type="spellStart"/>
      <w:r w:rsidRPr="007B5547">
        <w:rPr>
          <w:rFonts w:eastAsia="Times New Roman"/>
          <w:i/>
          <w:iCs/>
          <w:lang w:eastAsia="ja-JP"/>
        </w:rPr>
        <w:t>srs</w:t>
      </w:r>
      <w:proofErr w:type="spellEnd"/>
      <w:r w:rsidRPr="007B5547">
        <w:rPr>
          <w:rFonts w:eastAsia="Times New Roman"/>
          <w:i/>
          <w:iCs/>
          <w:lang w:eastAsia="ja-JP"/>
        </w:rPr>
        <w:t>-Bandwidth</w:t>
      </w:r>
      <w:r w:rsidRPr="007B5547">
        <w:rPr>
          <w:rFonts w:eastAsia="MS Mincho"/>
          <w:i/>
          <w:iCs/>
          <w:lang w:eastAsia="ja-JP"/>
        </w:rPr>
        <w:t xml:space="preserve"> </w:t>
      </w:r>
      <w:r w:rsidRPr="007B5547">
        <w:rPr>
          <w:rFonts w:eastAsia="Times New Roman"/>
          <w:position w:val="-12"/>
        </w:rPr>
        <w:object w:dxaOrig="1500" w:dyaOrig="360">
          <v:shape id="_x0000_i1026" type="#_x0000_t75" style="width:68.25pt;height:16.1pt" o:ole="">
            <v:imagedata r:id="rId10" o:title=""/>
          </v:shape>
          <o:OLEObject Type="Embed" ProgID="Equation.3" ShapeID="_x0000_i1026" DrawAspect="Content" ObjectID="_1555495034" r:id="rId11"/>
        </w:object>
      </w:r>
      <w:r w:rsidRPr="007B5547">
        <w:rPr>
          <w:rFonts w:eastAsia="MS Mincho"/>
          <w:lang w:eastAsia="ja-JP"/>
        </w:rPr>
        <w:t xml:space="preserve"> determine the allowed SRS </w:t>
      </w:r>
      <w:r w:rsidR="000E02E8" w:rsidRPr="007B5547">
        <w:rPr>
          <w:rFonts w:eastAsia="MS Mincho"/>
          <w:lang w:eastAsia="ja-JP"/>
        </w:rPr>
        <w:t xml:space="preserve">sequence </w:t>
      </w:r>
      <w:r w:rsidRPr="007B5547">
        <w:rPr>
          <w:rFonts w:eastAsia="MS Mincho"/>
          <w:lang w:eastAsia="ja-JP"/>
        </w:rPr>
        <w:t>bandwidths in a Cell. For each</w:t>
      </w:r>
      <w:r w:rsidRPr="007B5547">
        <w:rPr>
          <w:rFonts w:eastAsia="Times New Roman"/>
          <w:position w:val="-12"/>
        </w:rPr>
        <w:object w:dxaOrig="480" w:dyaOrig="360">
          <v:shape id="_x0000_i1027" type="#_x0000_t75" style="width:20.95pt;height:16.1pt" o:ole="">
            <v:imagedata r:id="rId12" o:title=""/>
          </v:shape>
          <o:OLEObject Type="Embed" ProgID="Equation.3" ShapeID="_x0000_i1027" DrawAspect="Content" ObjectID="_1555495035" r:id="rId13"/>
        </w:object>
      </w:r>
      <w:r w:rsidRPr="007B5547">
        <w:rPr>
          <w:rFonts w:eastAsia="Times New Roman"/>
        </w:rPr>
        <w:t>, only four different SRS bandwidths are allowed each of which corresponding to a</w:t>
      </w:r>
      <w:r w:rsidRPr="007B5547">
        <w:rPr>
          <w:rFonts w:eastAsia="Times New Roman"/>
          <w:position w:val="-10"/>
        </w:rPr>
        <w:object w:dxaOrig="1300" w:dyaOrig="300">
          <v:shape id="_x0000_i1028" type="#_x0000_t75" style="width:58.55pt;height:14.5pt" o:ole="">
            <v:imagedata r:id="rId14" o:title=""/>
          </v:shape>
          <o:OLEObject Type="Embed" ProgID="Equation.3" ShapeID="_x0000_i1028" DrawAspect="Content" ObjectID="_1555495036" r:id="rId15"/>
        </w:object>
      </w:r>
      <w:r w:rsidRPr="007B5547">
        <w:rPr>
          <w:rFonts w:eastAsia="Times New Roman"/>
        </w:rPr>
        <w:t xml:space="preserve">.  Moreover, </w:t>
      </w:r>
      <m:oMath>
        <m:r>
          <w:rPr>
            <w:rFonts w:ascii="Cambria Math" w:eastAsia="Times New Roman" w:hAnsi="Cambria Math"/>
          </w:rPr>
          <m:t>BW</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m:t>
                </m:r>
              </m:sub>
            </m:sSub>
          </m:e>
        </m:d>
        <m:r>
          <w:rPr>
            <w:rFonts w:ascii="Cambria Math" w:eastAsia="Times New Roman" w:hAnsi="Cambria Math"/>
          </w:rPr>
          <m:t>=k. BW(</m:t>
        </m:r>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i+1</m:t>
            </m:r>
          </m:sub>
        </m:sSub>
        <m:r>
          <w:rPr>
            <w:rFonts w:ascii="Cambria Math" w:eastAsia="Times New Roman" w:hAnsi="Cambria Math"/>
          </w:rPr>
          <m:t>)</m:t>
        </m:r>
      </m:oMath>
      <w:r w:rsidRPr="007B5547">
        <w:rPr>
          <w:rFonts w:eastAsia="Times New Roman"/>
        </w:rPr>
        <w:t xml:space="preserve"> where </w:t>
      </w:r>
      <m:oMath>
        <m:r>
          <w:rPr>
            <w:rFonts w:ascii="Cambria Math" w:eastAsia="Times New Roman" w:hAnsi="Cambria Math"/>
          </w:rPr>
          <m:t>BW</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m:t>
                </m:r>
              </m:sub>
            </m:sSub>
          </m:e>
        </m:d>
      </m:oMath>
      <w:r w:rsidRPr="007B5547">
        <w:rPr>
          <w:rFonts w:eastAsia="Times New Roman"/>
        </w:rPr>
        <w:t xml:space="preserve"> is the bandwidth of SRS corresponding to </w:t>
      </w:r>
      <w:r w:rsidRPr="007B5547">
        <w:rPr>
          <w:rFonts w:eastAsia="Times New Roman"/>
          <w:position w:val="-12"/>
        </w:rPr>
        <w:object w:dxaOrig="800" w:dyaOrig="360">
          <v:shape id="_x0000_i1029" type="#_x0000_t75" style="width:36pt;height:16.1pt" o:ole="">
            <v:imagedata r:id="rId16" o:title=""/>
          </v:shape>
          <o:OLEObject Type="Embed" ProgID="Equation.3" ShapeID="_x0000_i1029" DrawAspect="Content" ObjectID="_1555495037" r:id="rId17"/>
        </w:object>
      </w:r>
      <w:proofErr w:type="gramStart"/>
      <w:r w:rsidRPr="007B5547">
        <w:rPr>
          <w:rFonts w:eastAsia="Times New Roman"/>
        </w:rPr>
        <w:t xml:space="preserve">and </w:t>
      </w:r>
      <m:oMath>
        <w:proofErr w:type="gramEnd"/>
        <m:r>
          <w:rPr>
            <w:rFonts w:ascii="Cambria Math" w:eastAsia="Times New Roman" w:hAnsi="Cambria Math"/>
          </w:rPr>
          <m:t>k∈</m:t>
        </m:r>
        <m:d>
          <m:dPr>
            <m:begChr m:val="{"/>
            <m:endChr m:val="}"/>
            <m:ctrlPr>
              <w:rPr>
                <w:rFonts w:ascii="Cambria Math" w:eastAsia="Times New Roman" w:hAnsi="Cambria Math"/>
                <w:i/>
              </w:rPr>
            </m:ctrlPr>
          </m:dPr>
          <m:e>
            <m:r>
              <w:rPr>
                <w:rFonts w:ascii="Cambria Math" w:eastAsia="Times New Roman" w:hAnsi="Cambria Math"/>
              </w:rPr>
              <m:t>1,2,3,4,5,6</m:t>
            </m:r>
          </m:e>
        </m:d>
      </m:oMath>
      <w:r w:rsidRPr="007B5547">
        <w:rPr>
          <w:rFonts w:eastAsia="Times New Roman"/>
        </w:rPr>
        <w:t xml:space="preserve">. Finally, PRM of the allowed four SRS bandwidths follows a specific nested structure in which PRM of </w:t>
      </w:r>
      <m:oMath>
        <m:r>
          <w:rPr>
            <w:rFonts w:ascii="Cambria Math" w:eastAsia="Times New Roman" w:hAnsi="Cambria Math"/>
          </w:rPr>
          <m:t>k</m:t>
        </m:r>
      </m:oMath>
      <w:r w:rsidRPr="007B5547">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i+1</m:t>
            </m:r>
          </m:sub>
        </m:sSub>
      </m:oMath>
      <w:r w:rsidRPr="007B5547">
        <w:rPr>
          <w:rFonts w:eastAsia="Times New Roman"/>
        </w:rPr>
        <w:t xml:space="preserve"> should be fully covered by PRM </w:t>
      </w:r>
      <w:proofErr w:type="gramStart"/>
      <w:r w:rsidRPr="007B5547">
        <w:rPr>
          <w:rFonts w:eastAsia="Times New Roman"/>
        </w:rPr>
        <w:t xml:space="preserve">of </w:t>
      </w:r>
      <m:oMath>
        <w:proofErr w:type="gramEnd"/>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m:t>
            </m:r>
          </m:sub>
        </m:sSub>
      </m:oMath>
      <w:r w:rsidRPr="007B5547">
        <w:rPr>
          <w:rFonts w:eastAsia="Times New Roman"/>
        </w:rPr>
        <w:t xml:space="preserve">. The PRMs at the right hand side of the frequency axis in </w:t>
      </w:r>
      <w:fldSimple w:instr=" REF _Ref480699479 \h  \* MERGEFORMAT ">
        <w:r w:rsidRPr="007B5547">
          <w:t>Figure 1</w:t>
        </w:r>
      </w:fldSimple>
      <w:r w:rsidRPr="007B5547">
        <w:rPr>
          <w:rFonts w:eastAsia="Times New Roman"/>
        </w:rPr>
        <w:t xml:space="preserve"> show the allowed PRMs in LTE for the case of </w:t>
      </w:r>
      <w:r w:rsidRPr="007B5547">
        <w:rPr>
          <w:position w:val="-10"/>
        </w:rPr>
        <w:object w:dxaOrig="1440" w:dyaOrig="360">
          <v:shape id="_x0000_i1030" type="#_x0000_t75" style="width:1in;height:17.75pt" o:ole="">
            <v:imagedata r:id="rId18" o:title=""/>
          </v:shape>
          <o:OLEObject Type="Embed" ProgID="Equation.3" ShapeID="_x0000_i1030" DrawAspect="Content" ObjectID="_1555495038" r:id="rId19"/>
        </w:object>
      </w:r>
      <w:proofErr w:type="spellStart"/>
      <w:r w:rsidRPr="007B5547">
        <w:t>and</w:t>
      </w:r>
      <w:proofErr w:type="spellEnd"/>
      <w:r w:rsidRPr="007B5547">
        <w:t xml:space="preserve"> </w:t>
      </w:r>
      <w:r w:rsidRPr="007B5547">
        <w:rPr>
          <w:rFonts w:eastAsia="Times New Roman"/>
          <w:position w:val="-12"/>
        </w:rPr>
        <w:object w:dxaOrig="859" w:dyaOrig="360">
          <v:shape id="_x0000_i1031" type="#_x0000_t75" style="width:38.15pt;height:16.1pt" o:ole="">
            <v:imagedata r:id="rId20" o:title=""/>
          </v:shape>
          <o:OLEObject Type="Embed" ProgID="Equation.3" ShapeID="_x0000_i1031" DrawAspect="Content" ObjectID="_1555495039" r:id="rId21"/>
        </w:object>
      </w:r>
      <w:r w:rsidRPr="007B5547">
        <w:rPr>
          <w:rFonts w:eastAsia="Times New Roman"/>
        </w:rPr>
        <w:t xml:space="preserve">. In turn, PRMs at the left hand side of </w:t>
      </w:r>
      <w:fldSimple w:instr=" REF _Ref480699479 \h  \* MERGEFORMAT ">
        <w:r w:rsidRPr="007B5547">
          <w:t>Figure 1</w:t>
        </w:r>
      </w:fldSimple>
      <w:r w:rsidRPr="007B5547">
        <w:rPr>
          <w:rFonts w:eastAsia="Times New Roman"/>
        </w:rPr>
        <w:t xml:space="preserve"> give an example of not allowed PRMs in LTE wherein the PRM of 12 PRB SRSs do not follow the nested PRM structure enforced in LTE</w:t>
      </w:r>
      <w:r w:rsidR="004910D4" w:rsidRPr="007B5547">
        <w:rPr>
          <w:rFonts w:eastAsia="Times New Roman"/>
        </w:rPr>
        <w:t xml:space="preserve"> (two neighboring 12 PRB SRSs are not fully covered by the PRM of a 24 PRB SRS)</w:t>
      </w:r>
      <w:r w:rsidRPr="007B5547">
        <w:rPr>
          <w:rFonts w:eastAsia="Times New Roman"/>
        </w:rPr>
        <w:t xml:space="preserve">. </w:t>
      </w:r>
    </w:p>
    <w:p w:rsidR="00F650C0" w:rsidRPr="007B5547" w:rsidRDefault="00F650C0" w:rsidP="00F650C0">
      <w:pPr>
        <w:rPr>
          <w:rFonts w:eastAsia="Times New Roman"/>
        </w:rPr>
      </w:pPr>
      <w:r w:rsidRPr="007B5547">
        <w:rPr>
          <w:rFonts w:eastAsia="Times New Roman"/>
        </w:rPr>
        <w:t xml:space="preserve">To provide more PRM flexibility compared to LTE, we suggest </w:t>
      </w:r>
      <w:proofErr w:type="gramStart"/>
      <w:r w:rsidRPr="007B5547">
        <w:rPr>
          <w:rFonts w:eastAsia="Times New Roman"/>
        </w:rPr>
        <w:t>to consider</w:t>
      </w:r>
      <w:proofErr w:type="gramEnd"/>
      <w:r w:rsidRPr="007B5547">
        <w:rPr>
          <w:rFonts w:eastAsia="Times New Roman"/>
        </w:rPr>
        <w:t xml:space="preserve"> the following modifications:</w:t>
      </w:r>
    </w:p>
    <w:p w:rsidR="00F650C0" w:rsidRPr="007B5547" w:rsidRDefault="00F650C0" w:rsidP="00F650C0">
      <w:pPr>
        <w:pStyle w:val="ListParagraph"/>
        <w:numPr>
          <w:ilvl w:val="0"/>
          <w:numId w:val="14"/>
        </w:numPr>
        <w:ind w:firstLineChars="0"/>
      </w:pPr>
      <w:r w:rsidRPr="007B5547">
        <w:rPr>
          <w:rFonts w:eastAsia="Times New Roman"/>
        </w:rPr>
        <w:lastRenderedPageBreak/>
        <w:t xml:space="preserve">The limited allowed SRS bandwidths per cell that are enforced by cell-specific </w:t>
      </w:r>
      <w:r w:rsidRPr="007B5547">
        <w:rPr>
          <w:rFonts w:eastAsia="Times New Roman"/>
          <w:position w:val="-12"/>
        </w:rPr>
        <w:object w:dxaOrig="480" w:dyaOrig="360">
          <v:shape id="_x0000_i1032" type="#_x0000_t75" style="width:20.95pt;height:16.1pt" o:ole="">
            <v:imagedata r:id="rId22" o:title=""/>
          </v:shape>
          <o:OLEObject Type="Embed" ProgID="Equation.3" ShapeID="_x0000_i1032" DrawAspect="Content" ObjectID="_1555495040" r:id="rId23"/>
        </w:object>
      </w:r>
      <w:r w:rsidRPr="007B5547">
        <w:rPr>
          <w:rFonts w:eastAsia="Times New Roman"/>
        </w:rPr>
        <w:t xml:space="preserve">and UE-specific </w:t>
      </w:r>
      <w:r w:rsidRPr="007B5547">
        <w:rPr>
          <w:rFonts w:eastAsia="Times New Roman"/>
          <w:position w:val="-12"/>
        </w:rPr>
        <w:object w:dxaOrig="460" w:dyaOrig="360">
          <v:shape id="_x0000_i1033" type="#_x0000_t75" style="width:21.5pt;height:16.1pt" o:ole="">
            <v:imagedata r:id="rId24" o:title=""/>
          </v:shape>
          <o:OLEObject Type="Embed" ProgID="Equation.3" ShapeID="_x0000_i1033" DrawAspect="Content" ObjectID="_1555495041" r:id="rId25"/>
        </w:object>
      </w:r>
      <w:r w:rsidRPr="007B5547">
        <w:rPr>
          <w:rFonts w:eastAsia="Times New Roman"/>
        </w:rPr>
        <w:t xml:space="preserve">can be relaxed. The number of allowed SRS </w:t>
      </w:r>
      <w:proofErr w:type="spellStart"/>
      <w:r w:rsidRPr="007B5547">
        <w:rPr>
          <w:rFonts w:eastAsia="Times New Roman"/>
        </w:rPr>
        <w:t>bandwiths</w:t>
      </w:r>
      <w:proofErr w:type="spellEnd"/>
      <w:r w:rsidRPr="007B5547">
        <w:rPr>
          <w:rFonts w:eastAsia="Times New Roman"/>
        </w:rPr>
        <w:t xml:space="preserve"> is network configurable. One approach to provide more flexibility in allowed SRS bandwidths per cell is to substitute cell-specific</w:t>
      </w:r>
      <w:r w:rsidRPr="007B5547">
        <w:rPr>
          <w:rFonts w:eastAsia="Times New Roman"/>
          <w:position w:val="-12"/>
        </w:rPr>
        <w:object w:dxaOrig="480" w:dyaOrig="360">
          <v:shape id="_x0000_i1034" type="#_x0000_t75" style="width:20.95pt;height:16.1pt" o:ole="">
            <v:imagedata r:id="rId22" o:title=""/>
          </v:shape>
          <o:OLEObject Type="Embed" ProgID="Equation.3" ShapeID="_x0000_i1034" DrawAspect="Content" ObjectID="_1555495042" r:id="rId26"/>
        </w:object>
      </w:r>
      <w:r w:rsidRPr="007B5547">
        <w:rPr>
          <w:rFonts w:eastAsia="Times New Roman"/>
        </w:rPr>
        <w:t xml:space="preserve">with a UE-group </w:t>
      </w:r>
      <w:proofErr w:type="spellStart"/>
      <w:r w:rsidRPr="007B5547">
        <w:rPr>
          <w:rFonts w:eastAsia="Times New Roman"/>
        </w:rPr>
        <w:t>sepcific</w:t>
      </w:r>
      <w:proofErr w:type="spellEnd"/>
      <w:r w:rsidRPr="007B5547">
        <w:rPr>
          <w:rFonts w:eastAsia="Times New Roman"/>
        </w:rPr>
        <w:t xml:space="preserve"> </w:t>
      </w:r>
      <w:r w:rsidR="004910D4" w:rsidRPr="007B5547">
        <w:rPr>
          <w:rFonts w:eastAsia="Times New Roman"/>
        </w:rPr>
        <w:t xml:space="preserve">parameter </w:t>
      </w:r>
      <w:r w:rsidRPr="007B5547">
        <w:rPr>
          <w:rFonts w:eastAsia="Times New Roman"/>
        </w:rPr>
        <w:t xml:space="preserve">and/or increasing the number of allowed values </w:t>
      </w:r>
      <w:proofErr w:type="gramStart"/>
      <w:r w:rsidRPr="007B5547">
        <w:rPr>
          <w:rFonts w:eastAsia="Times New Roman"/>
        </w:rPr>
        <w:t xml:space="preserve">for </w:t>
      </w:r>
      <w:proofErr w:type="gramEnd"/>
      <w:r w:rsidRPr="007B5547">
        <w:rPr>
          <w:rFonts w:eastAsia="Times New Roman"/>
          <w:position w:val="-12"/>
        </w:rPr>
        <w:object w:dxaOrig="460" w:dyaOrig="360">
          <v:shape id="_x0000_i1035" type="#_x0000_t75" style="width:21.5pt;height:16.1pt" o:ole="">
            <v:imagedata r:id="rId24" o:title=""/>
          </v:shape>
          <o:OLEObject Type="Embed" ProgID="Equation.3" ShapeID="_x0000_i1035" DrawAspect="Content" ObjectID="_1555495043" r:id="rId27"/>
        </w:object>
      </w:r>
      <w:r w:rsidRPr="007B5547">
        <w:rPr>
          <w:rFonts w:eastAsia="Times New Roman"/>
        </w:rPr>
        <w:t>.</w:t>
      </w:r>
    </w:p>
    <w:p w:rsidR="00F650C0" w:rsidRPr="007B5547" w:rsidRDefault="00587B74" w:rsidP="009B7CE9">
      <w:pPr>
        <w:pStyle w:val="ListParagraph"/>
        <w:numPr>
          <w:ilvl w:val="0"/>
          <w:numId w:val="14"/>
        </w:numPr>
        <w:ind w:firstLineChars="0"/>
      </w:pPr>
      <w:r w:rsidRPr="007B5547">
        <w:rPr>
          <w:rFonts w:eastAsia="Times New Roman"/>
        </w:rPr>
        <w:t xml:space="preserve">Low </w:t>
      </w:r>
      <w:r w:rsidR="004910D4" w:rsidRPr="007B5547">
        <w:rPr>
          <w:rFonts w:eastAsia="Times New Roman"/>
        </w:rPr>
        <w:t xml:space="preserve">cross-correlation among partially </w:t>
      </w:r>
      <w:proofErr w:type="spellStart"/>
      <w:r w:rsidR="004910D4" w:rsidRPr="007B5547">
        <w:rPr>
          <w:rFonts w:eastAsia="Times New Roman"/>
        </w:rPr>
        <w:t>overlpped</w:t>
      </w:r>
      <w:proofErr w:type="spellEnd"/>
      <w:r w:rsidR="004910D4" w:rsidRPr="007B5547">
        <w:rPr>
          <w:rFonts w:eastAsia="Times New Roman"/>
        </w:rPr>
        <w:t xml:space="preserve"> SRSs can be </w:t>
      </w:r>
      <w:r w:rsidRPr="007B5547">
        <w:rPr>
          <w:rFonts w:eastAsia="Times New Roman"/>
        </w:rPr>
        <w:t xml:space="preserve">effectively </w:t>
      </w:r>
      <w:r w:rsidR="004910D4" w:rsidRPr="007B5547">
        <w:rPr>
          <w:rFonts w:eastAsia="Times New Roman"/>
        </w:rPr>
        <w:t xml:space="preserve">managed as discussed in Section </w:t>
      </w:r>
      <w:r w:rsidR="00274766" w:rsidRPr="007B5547">
        <w:rPr>
          <w:rFonts w:eastAsia="Times New Roman"/>
        </w:rPr>
        <w:fldChar w:fldCharType="begin"/>
      </w:r>
      <w:r w:rsidR="004910D4" w:rsidRPr="007B5547">
        <w:rPr>
          <w:rFonts w:eastAsia="Times New Roman"/>
        </w:rPr>
        <w:instrText xml:space="preserve"> REF _Ref481399881 \r \h </w:instrText>
      </w:r>
      <w:r w:rsidR="00274766" w:rsidRPr="007B5547">
        <w:rPr>
          <w:rFonts w:eastAsia="Times New Roman"/>
        </w:rPr>
      </w:r>
      <w:r w:rsidR="00274766" w:rsidRPr="007B5547">
        <w:rPr>
          <w:rFonts w:eastAsia="Times New Roman"/>
        </w:rPr>
        <w:fldChar w:fldCharType="separate"/>
      </w:r>
      <w:r w:rsidR="004910D4" w:rsidRPr="007B5547">
        <w:rPr>
          <w:rFonts w:eastAsia="Times New Roman"/>
        </w:rPr>
        <w:t>2.5.2</w:t>
      </w:r>
      <w:r w:rsidR="00274766" w:rsidRPr="007B5547">
        <w:rPr>
          <w:rFonts w:eastAsia="Times New Roman"/>
        </w:rPr>
        <w:fldChar w:fldCharType="end"/>
      </w:r>
      <w:r w:rsidR="004910D4" w:rsidRPr="007B5547">
        <w:rPr>
          <w:rFonts w:eastAsia="Times New Roman"/>
        </w:rPr>
        <w:t>.</w:t>
      </w:r>
      <w:r w:rsidR="00F650C0" w:rsidRPr="007B5547">
        <w:rPr>
          <w:rFonts w:eastAsia="Times New Roman"/>
        </w:rPr>
        <w:t xml:space="preserve"> </w:t>
      </w:r>
      <w:r w:rsidRPr="007B5547">
        <w:rPr>
          <w:rFonts w:eastAsia="Times New Roman"/>
        </w:rPr>
        <w:t xml:space="preserve">One cannot have partially overlapped SRSs in a cell if following LTE nested PRM structure. Moreover, if </w:t>
      </w:r>
      <w:proofErr w:type="spellStart"/>
      <w:r w:rsidRPr="007B5547">
        <w:rPr>
          <w:rFonts w:eastAsia="Times New Roman"/>
        </w:rPr>
        <w:t>orthognality</w:t>
      </w:r>
      <w:proofErr w:type="spellEnd"/>
      <w:r w:rsidRPr="007B5547">
        <w:rPr>
          <w:rFonts w:eastAsia="Times New Roman"/>
        </w:rPr>
        <w:t xml:space="preserve"> among SRSs in time/frequency or code domains need to be enforced, one does not necessarily need to follow the current LTE nested PRM structure to maintain such an </w:t>
      </w:r>
      <w:proofErr w:type="spellStart"/>
      <w:r w:rsidRPr="007B5547">
        <w:rPr>
          <w:rFonts w:eastAsia="Times New Roman"/>
        </w:rPr>
        <w:t>orthognality</w:t>
      </w:r>
      <w:proofErr w:type="spellEnd"/>
      <w:r w:rsidRPr="007B5547">
        <w:rPr>
          <w:rFonts w:eastAsia="Times New Roman"/>
        </w:rPr>
        <w:t xml:space="preserve"> requirement. A</w:t>
      </w:r>
      <w:r w:rsidR="00F650C0" w:rsidRPr="007B5547">
        <w:rPr>
          <w:rFonts w:eastAsia="Times New Roman"/>
        </w:rPr>
        <w:t>s such, the</w:t>
      </w:r>
      <w:r w:rsidR="004910D4" w:rsidRPr="007B5547">
        <w:rPr>
          <w:rFonts w:eastAsia="Times New Roman"/>
        </w:rPr>
        <w:t xml:space="preserve">re is no need to follow the restricting LTE </w:t>
      </w:r>
      <w:r w:rsidR="00F650C0" w:rsidRPr="007B5547">
        <w:rPr>
          <w:rFonts w:eastAsia="Times New Roman"/>
        </w:rPr>
        <w:t xml:space="preserve">nested PRM structure in </w:t>
      </w:r>
      <w:r w:rsidR="004910D4" w:rsidRPr="007B5547">
        <w:rPr>
          <w:rFonts w:eastAsia="Times New Roman"/>
        </w:rPr>
        <w:t>NR</w:t>
      </w:r>
      <w:r w:rsidR="00F650C0" w:rsidRPr="007B5547">
        <w:rPr>
          <w:rFonts w:eastAsia="Times New Roman"/>
        </w:rPr>
        <w:t xml:space="preserve">. </w:t>
      </w:r>
    </w:p>
    <w:p w:rsidR="00F650C0" w:rsidRPr="007B5547" w:rsidRDefault="00F528FB" w:rsidP="00F650C0">
      <w:pPr>
        <w:keepNext/>
        <w:jc w:val="center"/>
      </w:pPr>
      <w:r w:rsidRPr="007B5547">
        <w:drawing>
          <wp:inline distT="0" distB="0" distL="0" distR="0">
            <wp:extent cx="3276117" cy="2582779"/>
            <wp:effectExtent l="0" t="0" r="0" b="825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9616" cy="2593421"/>
                    </a:xfrm>
                    <a:prstGeom prst="rect">
                      <a:avLst/>
                    </a:prstGeom>
                    <a:noFill/>
                  </pic:spPr>
                </pic:pic>
              </a:graphicData>
            </a:graphic>
          </wp:inline>
        </w:drawing>
      </w:r>
    </w:p>
    <w:p w:rsidR="00F650C0" w:rsidRPr="007B5547" w:rsidRDefault="00F650C0" w:rsidP="00F650C0">
      <w:pPr>
        <w:pStyle w:val="Caption"/>
        <w:jc w:val="both"/>
      </w:pPr>
      <w:bookmarkStart w:id="6" w:name="_Ref480699479"/>
      <w:r w:rsidRPr="007B5547">
        <w:t xml:space="preserve">Figure </w:t>
      </w:r>
      <w:r w:rsidR="00274766" w:rsidRPr="007B5547">
        <w:fldChar w:fldCharType="begin"/>
      </w:r>
      <w:r w:rsidRPr="007B5547">
        <w:instrText xml:space="preserve"> SEQ Figure \* ARABIC </w:instrText>
      </w:r>
      <w:r w:rsidR="00274766" w:rsidRPr="007B5547">
        <w:fldChar w:fldCharType="separate"/>
      </w:r>
      <w:r w:rsidRPr="007B5547">
        <w:t>1</w:t>
      </w:r>
      <w:r w:rsidR="00274766" w:rsidRPr="007B5547">
        <w:fldChar w:fldCharType="end"/>
      </w:r>
      <w:bookmarkEnd w:id="6"/>
      <w:r w:rsidRPr="007B5547">
        <w:t xml:space="preserve">: Examples of allowed (right of the frequency axis) and not allowed (left of the frequency axis) SRS resource mapping in LTE </w:t>
      </w:r>
      <w:proofErr w:type="gramStart"/>
      <w:r w:rsidRPr="007B5547">
        <w:t xml:space="preserve">for  </w:t>
      </w:r>
      <w:proofErr w:type="gramEnd"/>
      <w:r w:rsidRPr="007B5547">
        <w:rPr>
          <w:position w:val="-10"/>
        </w:rPr>
        <w:object w:dxaOrig="1440" w:dyaOrig="360">
          <v:shape id="_x0000_i1036" type="#_x0000_t75" style="width:1in;height:17.75pt" o:ole="">
            <v:imagedata r:id="rId18" o:title=""/>
          </v:shape>
          <o:OLEObject Type="Embed" ProgID="Equation.3" ShapeID="_x0000_i1036" DrawAspect="Content" ObjectID="_1555495044" r:id="rId29"/>
        </w:object>
      </w:r>
      <w:r w:rsidRPr="007B5547">
        <w:t xml:space="preserve">and </w:t>
      </w:r>
      <w:r w:rsidRPr="007B5547">
        <w:rPr>
          <w:rFonts w:eastAsia="Times New Roman"/>
          <w:position w:val="-12"/>
        </w:rPr>
        <w:object w:dxaOrig="859" w:dyaOrig="360">
          <v:shape id="_x0000_i1037" type="#_x0000_t75" style="width:38.15pt;height:16.1pt" o:ole="">
            <v:imagedata r:id="rId30" o:title=""/>
          </v:shape>
          <o:OLEObject Type="Embed" ProgID="Equation.3" ShapeID="_x0000_i1037" DrawAspect="Content" ObjectID="_1555495045" r:id="rId31"/>
        </w:object>
      </w:r>
    </w:p>
    <w:p w:rsidR="00F650C0" w:rsidRPr="007B5547" w:rsidRDefault="00F650C0" w:rsidP="00F650C0">
      <w:pPr>
        <w:rPr>
          <w:b/>
          <w:i/>
          <w:lang w:eastAsia="zh-CN"/>
        </w:rPr>
      </w:pPr>
      <w:r w:rsidRPr="007B5547">
        <w:rPr>
          <w:b/>
          <w:i/>
          <w:lang w:eastAsia="zh-CN"/>
        </w:rPr>
        <w:t xml:space="preserve">Proposal </w:t>
      </w:r>
      <w:r w:rsidR="008A5F75" w:rsidRPr="007B5547">
        <w:rPr>
          <w:b/>
          <w:i/>
          <w:lang w:eastAsia="zh-CN"/>
        </w:rPr>
        <w:t>7</w:t>
      </w:r>
      <w:r w:rsidRPr="007B5547">
        <w:rPr>
          <w:b/>
          <w:i/>
          <w:lang w:eastAsia="zh-CN"/>
        </w:rPr>
        <w:t xml:space="preserve">: Number of allowed SRS </w:t>
      </w:r>
      <w:r w:rsidR="004910D4" w:rsidRPr="007B5547">
        <w:rPr>
          <w:b/>
          <w:i/>
          <w:lang w:eastAsia="zh-CN"/>
        </w:rPr>
        <w:t xml:space="preserve">sequence </w:t>
      </w:r>
      <w:r w:rsidR="009622FB" w:rsidRPr="007B5547">
        <w:rPr>
          <w:b/>
          <w:i/>
          <w:lang w:eastAsia="zh-CN"/>
        </w:rPr>
        <w:t>bandwidths for each UL bandwidth</w:t>
      </w:r>
      <w:r w:rsidRPr="007B5547">
        <w:rPr>
          <w:b/>
          <w:i/>
          <w:lang w:eastAsia="zh-CN"/>
        </w:rPr>
        <w:t xml:space="preserve"> is network configurable and can be determined using UE(-group) </w:t>
      </w:r>
      <w:r w:rsidR="009622FB" w:rsidRPr="007B5547">
        <w:rPr>
          <w:b/>
          <w:i/>
          <w:lang w:eastAsia="zh-CN"/>
        </w:rPr>
        <w:t>specific</w:t>
      </w:r>
      <w:r w:rsidRPr="007B5547">
        <w:rPr>
          <w:b/>
          <w:i/>
          <w:lang w:eastAsia="zh-CN"/>
        </w:rPr>
        <w:t xml:space="preserve"> </w:t>
      </w:r>
      <w:r w:rsidR="00FF2207" w:rsidRPr="007B5547">
        <w:rPr>
          <w:b/>
          <w:i/>
          <w:lang w:eastAsia="zh-CN"/>
        </w:rPr>
        <w:t>parameters.</w:t>
      </w:r>
    </w:p>
    <w:p w:rsidR="00F650C0" w:rsidRPr="007B5547" w:rsidRDefault="00F650C0" w:rsidP="00F650C0">
      <w:pPr>
        <w:rPr>
          <w:b/>
          <w:i/>
          <w:lang w:eastAsia="zh-CN"/>
        </w:rPr>
      </w:pPr>
      <w:r w:rsidRPr="007B5547">
        <w:rPr>
          <w:b/>
          <w:i/>
          <w:lang w:eastAsia="zh-CN"/>
        </w:rPr>
        <w:t xml:space="preserve">Proposal </w:t>
      </w:r>
      <w:r w:rsidR="008A5F75" w:rsidRPr="007B5547">
        <w:rPr>
          <w:b/>
          <w:i/>
          <w:lang w:eastAsia="zh-CN"/>
        </w:rPr>
        <w:t>8</w:t>
      </w:r>
      <w:r w:rsidRPr="007B5547">
        <w:rPr>
          <w:b/>
          <w:i/>
          <w:lang w:eastAsia="zh-CN"/>
        </w:rPr>
        <w:t xml:space="preserve">: SRS </w:t>
      </w:r>
      <w:r w:rsidR="009622FB" w:rsidRPr="007B5547">
        <w:rPr>
          <w:b/>
          <w:i/>
          <w:lang w:eastAsia="zh-CN"/>
        </w:rPr>
        <w:t>physical</w:t>
      </w:r>
      <w:r w:rsidRPr="007B5547">
        <w:rPr>
          <w:b/>
          <w:i/>
          <w:lang w:eastAsia="zh-CN"/>
        </w:rPr>
        <w:t xml:space="preserve"> resource mapping is network configurable </w:t>
      </w:r>
      <w:r w:rsidR="009622FB" w:rsidRPr="007B5547">
        <w:rPr>
          <w:b/>
          <w:i/>
          <w:lang w:eastAsia="zh-CN"/>
        </w:rPr>
        <w:t xml:space="preserve">and </w:t>
      </w:r>
      <w:r w:rsidRPr="007B5547">
        <w:rPr>
          <w:b/>
          <w:i/>
          <w:lang w:eastAsia="zh-CN"/>
        </w:rPr>
        <w:t xml:space="preserve">does not need to follow the LTE nested </w:t>
      </w:r>
      <w:r w:rsidR="009622FB" w:rsidRPr="007B5547">
        <w:rPr>
          <w:b/>
          <w:i/>
          <w:lang w:eastAsia="zh-CN"/>
        </w:rPr>
        <w:t>physical</w:t>
      </w:r>
      <w:r w:rsidRPr="007B5547">
        <w:rPr>
          <w:b/>
          <w:i/>
          <w:lang w:eastAsia="zh-CN"/>
        </w:rPr>
        <w:t xml:space="preserve"> resource mapping structure. </w:t>
      </w:r>
    </w:p>
    <w:p w:rsidR="00D624A4" w:rsidRPr="007B5547" w:rsidRDefault="00F650C0" w:rsidP="004C22A6">
      <w:pPr>
        <w:pStyle w:val="Heading3"/>
      </w:pPr>
      <w:bookmarkStart w:id="7" w:name="_Ref481397258"/>
      <w:bookmarkStart w:id="8" w:name="_Ref481399881"/>
      <w:r w:rsidRPr="007B5547">
        <w:t>Non-orthogonal SRS assignment</w:t>
      </w:r>
      <w:bookmarkEnd w:id="7"/>
      <w:bookmarkEnd w:id="8"/>
    </w:p>
    <w:p w:rsidR="00F650C0" w:rsidRPr="007B5547" w:rsidRDefault="00F650C0" w:rsidP="00F650C0">
      <w:pPr>
        <w:rPr>
          <w:lang w:eastAsia="zh-CN"/>
        </w:rPr>
      </w:pPr>
      <w:r w:rsidRPr="007B5547">
        <w:rPr>
          <w:lang w:eastAsia="zh-CN"/>
        </w:rPr>
        <w:t xml:space="preserve">Ideally, the </w:t>
      </w:r>
      <w:proofErr w:type="spellStart"/>
      <w:r w:rsidRPr="007B5547">
        <w:rPr>
          <w:lang w:eastAsia="zh-CN"/>
        </w:rPr>
        <w:t>orthogonality</w:t>
      </w:r>
      <w:proofErr w:type="spellEnd"/>
      <w:r w:rsidRPr="007B5547">
        <w:rPr>
          <w:lang w:eastAsia="zh-CN"/>
        </w:rPr>
        <w:t xml:space="preserve"> property </w:t>
      </w:r>
      <w:r w:rsidRPr="007B5547">
        <w:rPr>
          <w:b/>
          <w:lang w:eastAsia="zh-CN"/>
        </w:rPr>
        <w:t>P</w:t>
      </w:r>
      <w:r w:rsidR="0055120A" w:rsidRPr="007B5547">
        <w:rPr>
          <w:b/>
          <w:lang w:eastAsia="zh-CN"/>
        </w:rPr>
        <w:t>2</w:t>
      </w:r>
      <w:r w:rsidRPr="007B5547">
        <w:rPr>
          <w:lang w:eastAsia="zh-CN"/>
        </w:rPr>
        <w:t xml:space="preserve"> of LTE SRS should be preserved among NR SRSs in a NR Cell. However, due to the fact that NR SRS may be required to support many more UEs (or UE ports) per cell, </w:t>
      </w:r>
      <w:r w:rsidR="00FE3A5B" w:rsidRPr="007B5547">
        <w:rPr>
          <w:lang w:eastAsia="zh-CN"/>
        </w:rPr>
        <w:t>it may occasionally be required to assign non-orthogonal but low cross-correlated SRS sequences in the same TF resources in a NR Cell to avoid unacceptable amount of SRS TF resource overhead. F</w:t>
      </w:r>
      <w:r w:rsidR="006A1681" w:rsidRPr="007B5547">
        <w:rPr>
          <w:lang w:eastAsia="zh-CN"/>
        </w:rPr>
        <w:t>ollowing our discussion in Section</w:t>
      </w:r>
      <w:r w:rsidR="001662D2" w:rsidRPr="007B5547">
        <w:rPr>
          <w:lang w:eastAsia="zh-CN"/>
        </w:rPr>
        <w:t xml:space="preserve"> </w:t>
      </w:r>
      <w:r w:rsidR="00274766" w:rsidRPr="007B5547">
        <w:rPr>
          <w:lang w:eastAsia="zh-CN"/>
        </w:rPr>
        <w:fldChar w:fldCharType="begin"/>
      </w:r>
      <w:r w:rsidR="001662D2" w:rsidRPr="007B5547">
        <w:rPr>
          <w:lang w:eastAsia="zh-CN"/>
        </w:rPr>
        <w:instrText xml:space="preserve"> REF _Ref480903334 \r \h </w:instrText>
      </w:r>
      <w:r w:rsidR="00274766" w:rsidRPr="007B5547">
        <w:rPr>
          <w:lang w:eastAsia="zh-CN"/>
        </w:rPr>
      </w:r>
      <w:r w:rsidR="00274766" w:rsidRPr="007B5547">
        <w:rPr>
          <w:lang w:eastAsia="zh-CN"/>
        </w:rPr>
        <w:fldChar w:fldCharType="separate"/>
      </w:r>
      <w:r w:rsidR="001662D2" w:rsidRPr="007B5547">
        <w:rPr>
          <w:lang w:eastAsia="zh-CN"/>
        </w:rPr>
        <w:t>2.4</w:t>
      </w:r>
      <w:r w:rsidR="00274766" w:rsidRPr="007B5547">
        <w:rPr>
          <w:lang w:eastAsia="zh-CN"/>
        </w:rPr>
        <w:fldChar w:fldCharType="end"/>
      </w:r>
      <w:r w:rsidR="006A1681" w:rsidRPr="007B5547">
        <w:rPr>
          <w:lang w:eastAsia="zh-CN"/>
        </w:rPr>
        <w:t>, t</w:t>
      </w:r>
      <w:r w:rsidRPr="007B5547">
        <w:rPr>
          <w:lang w:eastAsia="zh-CN"/>
        </w:rPr>
        <w:t xml:space="preserve">his also implies that, unlike in LTE, there is no need to use only one </w:t>
      </w:r>
      <w:r w:rsidR="00862A5D" w:rsidRPr="007B5547">
        <w:rPr>
          <w:lang w:eastAsia="zh-CN"/>
        </w:rPr>
        <w:t xml:space="preserve">ZC </w:t>
      </w:r>
      <w:r w:rsidRPr="007B5547">
        <w:rPr>
          <w:lang w:eastAsia="zh-CN"/>
        </w:rPr>
        <w:t xml:space="preserve">root for each SRS sequence length in each NR Cell at a given time slot. To provide more SRS sequences per NR Cell, if necessary, more than </w:t>
      </w:r>
      <w:r w:rsidR="00204876" w:rsidRPr="007B5547">
        <w:rPr>
          <w:lang w:eastAsia="zh-CN"/>
        </w:rPr>
        <w:t>ZC root</w:t>
      </w:r>
      <w:r w:rsidRPr="007B5547">
        <w:rPr>
          <w:lang w:eastAsia="zh-CN"/>
        </w:rPr>
        <w:t xml:space="preserve"> per SRS length can be assigned to each NR Cell at a given time slot. </w:t>
      </w:r>
      <w:r w:rsidR="00FB0A09" w:rsidRPr="007B5547">
        <w:rPr>
          <w:lang w:eastAsia="zh-CN"/>
        </w:rPr>
        <w:t xml:space="preserve">As discussed in Section </w:t>
      </w:r>
      <w:r w:rsidR="00274766" w:rsidRPr="007B5547">
        <w:rPr>
          <w:lang w:eastAsia="zh-CN"/>
        </w:rPr>
        <w:fldChar w:fldCharType="begin"/>
      </w:r>
      <w:r w:rsidR="00FB0A09" w:rsidRPr="007B5547">
        <w:rPr>
          <w:lang w:eastAsia="zh-CN"/>
        </w:rPr>
        <w:instrText xml:space="preserve"> REF _Ref480903334 \r \h </w:instrText>
      </w:r>
      <w:r w:rsidR="00274766" w:rsidRPr="007B5547">
        <w:rPr>
          <w:lang w:eastAsia="zh-CN"/>
        </w:rPr>
      </w:r>
      <w:r w:rsidR="00274766" w:rsidRPr="007B5547">
        <w:rPr>
          <w:lang w:eastAsia="zh-CN"/>
        </w:rPr>
        <w:fldChar w:fldCharType="separate"/>
      </w:r>
      <w:r w:rsidR="00FB0A09" w:rsidRPr="007B5547">
        <w:rPr>
          <w:lang w:eastAsia="zh-CN"/>
        </w:rPr>
        <w:t>2.4</w:t>
      </w:r>
      <w:r w:rsidR="00274766" w:rsidRPr="007B5547">
        <w:rPr>
          <w:lang w:eastAsia="zh-CN"/>
        </w:rPr>
        <w:fldChar w:fldCharType="end"/>
      </w:r>
      <w:r w:rsidR="00FB0A09" w:rsidRPr="007B5547">
        <w:rPr>
          <w:lang w:eastAsia="zh-CN"/>
        </w:rPr>
        <w:t xml:space="preserve">, SRS sequences are configured and assigned UE-specifically. On top of this, </w:t>
      </w:r>
      <w:r w:rsidRPr="007B5547">
        <w:rPr>
          <w:lang w:eastAsia="zh-CN"/>
        </w:rPr>
        <w:t xml:space="preserve">network </w:t>
      </w:r>
      <w:r w:rsidR="00FB0A09" w:rsidRPr="007B5547">
        <w:rPr>
          <w:lang w:eastAsia="zh-CN"/>
        </w:rPr>
        <w:t xml:space="preserve">can </w:t>
      </w:r>
      <w:r w:rsidRPr="007B5547">
        <w:rPr>
          <w:lang w:eastAsia="zh-CN"/>
        </w:rPr>
        <w:t xml:space="preserve">determine </w:t>
      </w:r>
      <w:r w:rsidR="00FB0A09" w:rsidRPr="007B5547">
        <w:rPr>
          <w:lang w:eastAsia="zh-CN"/>
        </w:rPr>
        <w:t xml:space="preserve">the set of available ZC </w:t>
      </w:r>
      <w:r w:rsidRPr="007B5547">
        <w:rPr>
          <w:lang w:eastAsia="zh-CN"/>
        </w:rPr>
        <w:t xml:space="preserve">roots </w:t>
      </w:r>
      <w:r w:rsidR="00FB0A09" w:rsidRPr="007B5547">
        <w:rPr>
          <w:lang w:eastAsia="zh-CN"/>
        </w:rPr>
        <w:t xml:space="preserve">that </w:t>
      </w:r>
      <w:r w:rsidRPr="007B5547">
        <w:rPr>
          <w:lang w:eastAsia="zh-CN"/>
        </w:rPr>
        <w:t xml:space="preserve">are allowed to co-exist in the same NR Cell based on, e.g., mutual cross correlation of the cyclically shifted versions of their associated base sequences. When configuring and assigning NR Cell UEs’ SRSs, network should not only consider each UE’s specific needs, but also should take into account avoiding/reducing inter-SRS interference. </w:t>
      </w:r>
      <w:r w:rsidR="006A1681" w:rsidRPr="007B5547">
        <w:rPr>
          <w:lang w:eastAsia="zh-CN"/>
        </w:rPr>
        <w:t>P</w:t>
      </w:r>
      <w:r w:rsidRPr="007B5547">
        <w:rPr>
          <w:lang w:eastAsia="zh-CN"/>
        </w:rPr>
        <w:t xml:space="preserve">ossible concurrent use of </w:t>
      </w:r>
      <w:r w:rsidRPr="007B5547">
        <w:rPr>
          <w:lang w:eastAsia="zh-CN"/>
        </w:rPr>
        <w:lastRenderedPageBreak/>
        <w:t xml:space="preserve">multiple ZC roots and multiple lengths NR SRS result in the co-existence of non-orthogonal SRS sequences on the same TF resources and, hence, the presence of inter-SRS interference within NR Cell.  Assigning non-orthogonal NR SRS sequences need to be avoided in a NR Cell unless they are necessary. If non-orthogonal NR SRSs are </w:t>
      </w:r>
      <w:r w:rsidR="00FB0A09" w:rsidRPr="007B5547">
        <w:rPr>
          <w:lang w:eastAsia="zh-CN"/>
        </w:rPr>
        <w:t xml:space="preserve">occasionally </w:t>
      </w:r>
      <w:r w:rsidRPr="007B5547">
        <w:rPr>
          <w:lang w:eastAsia="zh-CN"/>
        </w:rPr>
        <w:t xml:space="preserve">used, interference management schemes </w:t>
      </w:r>
      <w:r w:rsidR="006A1681" w:rsidRPr="007B5547">
        <w:rPr>
          <w:lang w:eastAsia="zh-CN"/>
        </w:rPr>
        <w:t>can</w:t>
      </w:r>
      <w:r w:rsidRPr="007B5547">
        <w:rPr>
          <w:lang w:eastAsia="zh-CN"/>
        </w:rPr>
        <w:t xml:space="preserve"> be used to mitigate inter-SRS interference effect. Figure </w:t>
      </w:r>
      <w:r w:rsidR="00CE1DB5" w:rsidRPr="007B5547">
        <w:rPr>
          <w:lang w:eastAsia="zh-CN"/>
        </w:rPr>
        <w:t xml:space="preserve">2 </w:t>
      </w:r>
      <w:r w:rsidRPr="007B5547">
        <w:rPr>
          <w:lang w:eastAsia="zh-CN"/>
        </w:rPr>
        <w:t xml:space="preserve">shows an example of such SRS sequences assignment on partially-overlapped time-frequency resources. </w:t>
      </w:r>
    </w:p>
    <w:p w:rsidR="00F650C0" w:rsidRPr="007B5547" w:rsidRDefault="00F528FB" w:rsidP="004C22A6">
      <w:pPr>
        <w:jc w:val="center"/>
        <w:rPr>
          <w:lang w:eastAsia="zh-CN"/>
        </w:rPr>
      </w:pPr>
      <w:r w:rsidRPr="007B5547">
        <w:drawing>
          <wp:inline distT="0" distB="0" distL="0" distR="0">
            <wp:extent cx="5554265" cy="1081403"/>
            <wp:effectExtent l="0" t="0" r="0" b="0"/>
            <wp:docPr id="1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32" cstate="print"/>
                    <a:stretch>
                      <a:fillRect/>
                    </a:stretch>
                  </pic:blipFill>
                  <pic:spPr>
                    <a:xfrm>
                      <a:off x="0" y="0"/>
                      <a:ext cx="5585146" cy="1087416"/>
                    </a:xfrm>
                    <a:prstGeom prst="rect">
                      <a:avLst/>
                    </a:prstGeom>
                  </pic:spPr>
                </pic:pic>
              </a:graphicData>
            </a:graphic>
          </wp:inline>
        </w:drawing>
      </w:r>
    </w:p>
    <w:p w:rsidR="00F650C0" w:rsidRPr="007B5547" w:rsidRDefault="00F650C0" w:rsidP="004C22A6">
      <w:pPr>
        <w:jc w:val="center"/>
        <w:rPr>
          <w:b/>
          <w:bCs/>
          <w:lang w:eastAsia="zh-CN"/>
        </w:rPr>
      </w:pPr>
      <w:proofErr w:type="gramStart"/>
      <w:r w:rsidRPr="007B5547">
        <w:rPr>
          <w:b/>
          <w:bCs/>
          <w:lang w:eastAsia="zh-CN"/>
        </w:rPr>
        <w:t xml:space="preserve">Figure </w:t>
      </w:r>
      <w:r w:rsidR="00CE1DB5" w:rsidRPr="007B5547">
        <w:rPr>
          <w:b/>
          <w:bCs/>
          <w:lang w:eastAsia="zh-CN"/>
        </w:rPr>
        <w:t>2</w:t>
      </w:r>
      <w:r w:rsidRPr="007B5547">
        <w:rPr>
          <w:b/>
          <w:bCs/>
          <w:lang w:eastAsia="zh-CN"/>
        </w:rPr>
        <w:t>.</w:t>
      </w:r>
      <w:proofErr w:type="gramEnd"/>
      <w:r w:rsidRPr="007B5547">
        <w:rPr>
          <w:b/>
          <w:bCs/>
          <w:lang w:eastAsia="zh-CN"/>
        </w:rPr>
        <w:t xml:space="preserve"> SRS sequences assignment on partially-overlapped time-frequency resources.</w:t>
      </w:r>
    </w:p>
    <w:p w:rsidR="00F650C0" w:rsidRPr="007B5547" w:rsidRDefault="00F650C0" w:rsidP="00F650C0">
      <w:pPr>
        <w:rPr>
          <w:lang w:eastAsia="zh-CN"/>
        </w:rPr>
      </w:pPr>
      <w:r w:rsidRPr="007B5547">
        <w:rPr>
          <w:lang w:eastAsia="zh-CN"/>
        </w:rPr>
        <w:t xml:space="preserve">Note that, as briefly discussed below and </w:t>
      </w:r>
      <w:r w:rsidR="00CE1DB5" w:rsidRPr="007B5547">
        <w:rPr>
          <w:lang w:eastAsia="zh-CN"/>
        </w:rPr>
        <w:t xml:space="preserve">is </w:t>
      </w:r>
      <w:r w:rsidRPr="007B5547">
        <w:rPr>
          <w:lang w:eastAsia="zh-CN"/>
        </w:rPr>
        <w:t xml:space="preserve">shown in our evaluation results, with proper planning at the network side and the use of interference management schemes, inter-SRS interference effect can be mitigated. For intra-NR Cell inter-SRS mitigation, these techniques can be divided into the following two </w:t>
      </w:r>
      <w:r w:rsidRPr="007B5547">
        <w:rPr>
          <w:bCs/>
          <w:lang w:eastAsia="zh-CN"/>
        </w:rPr>
        <w:t>approaches</w:t>
      </w:r>
      <w:r w:rsidRPr="007B5547">
        <w:rPr>
          <w:lang w:eastAsia="zh-CN"/>
        </w:rPr>
        <w:t xml:space="preserve"> which may be used together.   </w:t>
      </w:r>
    </w:p>
    <w:p w:rsidR="00F650C0" w:rsidRPr="007B5547" w:rsidRDefault="00F650C0" w:rsidP="00F650C0">
      <w:pPr>
        <w:numPr>
          <w:ilvl w:val="0"/>
          <w:numId w:val="8"/>
        </w:numPr>
        <w:rPr>
          <w:b/>
          <w:bCs/>
          <w:lang w:eastAsia="zh-CN"/>
        </w:rPr>
      </w:pPr>
      <w:r w:rsidRPr="007B5547">
        <w:rPr>
          <w:lang w:eastAsia="zh-CN"/>
        </w:rPr>
        <w:t xml:space="preserve">NR SRS planning: As SRSs in the same TF resources are assigned by network through one or multiple cooperating </w:t>
      </w:r>
      <w:proofErr w:type="spellStart"/>
      <w:r w:rsidRPr="007B5547">
        <w:rPr>
          <w:lang w:eastAsia="zh-CN"/>
        </w:rPr>
        <w:t>gNbs</w:t>
      </w:r>
      <w:proofErr w:type="spellEnd"/>
      <w:r w:rsidRPr="007B5547">
        <w:rPr>
          <w:lang w:eastAsia="zh-CN"/>
        </w:rPr>
        <w:t xml:space="preserve">, UE SRSs within NR Cell can be planned so that, for instance, the total inter-SRS interference on each NR SRS meets certain requirement, e.g., stays below a threshold. An alternative simple NR SRS planning approach is to assign all orthogonal ZC-sequences to UEs that would inflict more interference to one another while, if necessary, to assign low correlated ZC-sequences to UEs with little or no mutual interference, e.g., UEs that do not have a  common measurement TRPs in the NR Cell. </w:t>
      </w:r>
    </w:p>
    <w:p w:rsidR="00F650C0" w:rsidRPr="007B5547" w:rsidRDefault="00F650C0" w:rsidP="00F650C0">
      <w:pPr>
        <w:numPr>
          <w:ilvl w:val="0"/>
          <w:numId w:val="8"/>
        </w:numPr>
        <w:rPr>
          <w:lang w:eastAsia="zh-CN"/>
        </w:rPr>
      </w:pPr>
      <w:r w:rsidRPr="007B5547">
        <w:rPr>
          <w:lang w:eastAsia="zh-CN"/>
        </w:rPr>
        <w:t xml:space="preserve">Interference mitigation techniques: Interfering SRS sequences within NR Cell and other relevant information such as long-term channel power profiles of the transmitting UEs are known at the network side. This information can be used to mitigate inter-SRS interference effect when estimating UL channels. </w:t>
      </w:r>
    </w:p>
    <w:p w:rsidR="00F650C0" w:rsidRPr="007B5547" w:rsidRDefault="00F650C0" w:rsidP="00F650C0">
      <w:pPr>
        <w:rPr>
          <w:lang w:eastAsia="zh-CN"/>
        </w:rPr>
      </w:pPr>
      <w:r w:rsidRPr="007B5547">
        <w:rPr>
          <w:lang w:eastAsia="zh-CN"/>
        </w:rPr>
        <w:t>Note also that, unlike in LTE, neighboring NR Cells may semi-statistically or dynamically share information about their assigned NR SRSs. In turns, following techniques can be used to avoid or mitigate inter-SRS interference effect at cell edges of neighboring NR Cells.</w:t>
      </w:r>
    </w:p>
    <w:p w:rsidR="00F650C0" w:rsidRPr="007B5547" w:rsidRDefault="00F650C0" w:rsidP="00F650C0">
      <w:pPr>
        <w:numPr>
          <w:ilvl w:val="0"/>
          <w:numId w:val="9"/>
        </w:numPr>
        <w:rPr>
          <w:lang w:eastAsia="zh-CN"/>
        </w:rPr>
      </w:pPr>
      <w:r w:rsidRPr="007B5547">
        <w:rPr>
          <w:lang w:eastAsia="zh-CN"/>
        </w:rPr>
        <w:t>Dynamic interference management techniques: Neighboring NR Cells can report to each other the used sequences, allocated TF resources, and even transmission powers of the NR SRSs assigned to the Cell-edge UEs. This information can be used in the channel estimation algorithm at each NR Cell to mitigate the SRS interference from the neighboring cells. Moreover, the shared information can be used to make sure that two cell-edge UEs with high mutual interference in neighboring NR Cells do not transmit their SRSs in the same TF resources.</w:t>
      </w:r>
    </w:p>
    <w:p w:rsidR="00F650C0" w:rsidRPr="007B5547" w:rsidRDefault="00F650C0" w:rsidP="00F650C0">
      <w:pPr>
        <w:numPr>
          <w:ilvl w:val="0"/>
          <w:numId w:val="9"/>
        </w:numPr>
        <w:rPr>
          <w:lang w:eastAsia="zh-CN"/>
        </w:rPr>
      </w:pPr>
      <w:r w:rsidRPr="007B5547">
        <w:rPr>
          <w:lang w:eastAsia="zh-CN"/>
        </w:rPr>
        <w:t xml:space="preserve">Semi-static interference management techniques: If the shared information between neighboring NR Cells is semi-static and limited, this information may be used for longer term planning of assigned SRSs to cell-edge UEs. For instance, if only the used ZC roots are shared between neighboring NR Cells, each NR Cell can assign ZC sequences to its cell-edge UEs using the roots that generate less interference on the cell-edge UEs of the neighboring cells. </w:t>
      </w:r>
    </w:p>
    <w:p w:rsidR="00F650C0" w:rsidRPr="007B5547" w:rsidRDefault="000F7AAA" w:rsidP="00F650C0">
      <w:pPr>
        <w:rPr>
          <w:b/>
          <w:i/>
          <w:lang w:eastAsia="zh-CN"/>
        </w:rPr>
      </w:pPr>
      <w:r w:rsidRPr="007B5547">
        <w:rPr>
          <w:b/>
          <w:i/>
          <w:lang w:eastAsia="zh-CN"/>
        </w:rPr>
        <w:t>Observation 2</w:t>
      </w:r>
      <w:r w:rsidR="00F650C0" w:rsidRPr="007B5547">
        <w:rPr>
          <w:b/>
          <w:i/>
          <w:lang w:eastAsia="zh-CN"/>
        </w:rPr>
        <w:t xml:space="preserve">: SRS planning and interference mitigation techniques can be used to manage possible inter-SRS interference </w:t>
      </w:r>
      <w:r w:rsidR="00204876" w:rsidRPr="007B5547">
        <w:rPr>
          <w:b/>
          <w:i/>
          <w:lang w:eastAsia="zh-CN"/>
        </w:rPr>
        <w:t xml:space="preserve">among partially overlapped SRSs </w:t>
      </w:r>
      <w:r w:rsidR="00F650C0" w:rsidRPr="007B5547">
        <w:rPr>
          <w:b/>
          <w:i/>
          <w:lang w:eastAsia="zh-CN"/>
        </w:rPr>
        <w:t>within NR Cell and between neighboring NR Cells</w:t>
      </w:r>
      <w:r w:rsidR="008A5F75" w:rsidRPr="007B5547">
        <w:rPr>
          <w:b/>
          <w:i/>
          <w:lang w:eastAsia="zh-CN"/>
        </w:rPr>
        <w:t xml:space="preserve"> in an Alt-1 based SRS sequence design</w:t>
      </w:r>
      <w:r w:rsidR="00F650C0" w:rsidRPr="007B5547">
        <w:rPr>
          <w:b/>
          <w:i/>
          <w:lang w:eastAsia="zh-CN"/>
        </w:rPr>
        <w:t xml:space="preserve">. </w:t>
      </w:r>
    </w:p>
    <w:p w:rsidR="00D624A4" w:rsidRPr="007B5547" w:rsidRDefault="00F650C0" w:rsidP="004C22A6">
      <w:pPr>
        <w:pStyle w:val="Heading4"/>
        <w:rPr>
          <w:lang w:eastAsia="zh-CN"/>
        </w:rPr>
      </w:pPr>
      <w:r w:rsidRPr="007B5547">
        <w:rPr>
          <w:lang w:eastAsia="zh-CN"/>
        </w:rPr>
        <w:lastRenderedPageBreak/>
        <w:t xml:space="preserve">Simulation Results of NW-based SRS Interference Mitigation  </w:t>
      </w:r>
    </w:p>
    <w:p w:rsidR="00F650C0" w:rsidRPr="007B5547" w:rsidRDefault="00F650C0" w:rsidP="00F650C0">
      <w:pPr>
        <w:rPr>
          <w:lang w:eastAsia="zh-CN"/>
        </w:rPr>
      </w:pPr>
      <w:r w:rsidRPr="007B5547">
        <w:rPr>
          <w:lang w:eastAsia="zh-CN"/>
        </w:rPr>
        <w:t xml:space="preserve">In this section, MSE performance of channel estimation error is evaluated for both LTE SRS and NR SRS schemes. We model system-level scenarios with multiple SRS transmissions in a 57-sector network with ISD of 200m. Two SRS symbols are simulated in each sector, where one OFDM symbol contains UE SRS bandwidth of 48 RBs and the other one contains that of 24 RBs. The ratio of the average number of UEs with 24 RB SRS to the average number of UEs with 48 RB SRS is 2:1. Each UE is assigned to one of the two OFDM symbols according to its SRS bandwidth configuration. The order of the two SRS resource symbols is independent in each sector so there is partially overlapping SRS interference effect among sectors. Our main focus in these simulations is to study the effect of SRS information sharing among sectors. Therefore, SRS sequence assignment and planning in both LTE and NR schemes follow that of the LTE approach. We expect that the additional effect of optimizing the NR SRS planning and assignment improves the performance of NR SRS schemes over LTE SRS schemes even further.  </w:t>
      </w:r>
    </w:p>
    <w:p w:rsidR="00F650C0" w:rsidRPr="007B5547" w:rsidRDefault="00F650C0" w:rsidP="00F650C0">
      <w:pPr>
        <w:rPr>
          <w:lang w:eastAsia="zh-CN"/>
        </w:rPr>
      </w:pPr>
      <w:r w:rsidRPr="007B5547">
        <w:rPr>
          <w:lang w:eastAsia="zh-CN"/>
        </w:rPr>
        <w:t>In LTE SRS schemes, UE SRS sequences of each sector are known at the channel estimator of that sector. In NR SRS schemes, all UE SRS sequences in the entire network are known at the channel estimators. This simulates the case that all TRPs (sectors) form one NR Cell or, alternatively, multiple NR Cells that share information about their assigned NR SRSs.</w:t>
      </w:r>
    </w:p>
    <w:p w:rsidR="00F650C0" w:rsidRPr="007B5547" w:rsidRDefault="00F650C0" w:rsidP="00F650C0">
      <w:pPr>
        <w:rPr>
          <w:lang w:eastAsia="zh-CN"/>
        </w:rPr>
      </w:pPr>
      <w:r w:rsidRPr="007B5547">
        <w:rPr>
          <w:lang w:eastAsia="zh-CN"/>
        </w:rPr>
        <w:t>In each scheme, we simulate both cases that the UEs’ channel power profiles are known and unknown in the channel estimation algorithm. When the case of UEs with unknown channel power profiles is simulated, uniform channel power profile is assumed for all UEs in both LTE and NR schemes.  In turns, when the case of UEs with known channel power profiles is simulated, the channel estimator of each sector in LTE knows only the channel power profiles of the UEs inside the same sector while this information is shared among TRPs (sectors) in the NR scheme. Other major evaluation parameters are listed in Table A1 in Appendix A.</w:t>
      </w:r>
    </w:p>
    <w:p w:rsidR="00F650C0" w:rsidRPr="007B5547" w:rsidRDefault="00274766" w:rsidP="00F650C0">
      <w:pPr>
        <w:rPr>
          <w:lang w:eastAsia="zh-CN"/>
        </w:rPr>
      </w:pPr>
      <w:fldSimple w:instr=" REF _Ref477278122 \h  \* MERGEFORMAT ">
        <w:r w:rsidR="00F650C0" w:rsidRPr="007B5547">
          <w:rPr>
            <w:lang w:eastAsia="zh-CN"/>
          </w:rPr>
          <w:t>Figure B1</w:t>
        </w:r>
      </w:fldSimple>
      <w:r w:rsidR="00F650C0" w:rsidRPr="007B5547">
        <w:rPr>
          <w:lang w:eastAsia="zh-CN"/>
        </w:rPr>
        <w:t xml:space="preserve"> and </w:t>
      </w:r>
      <w:fldSimple w:instr=" REF _Ref477278127 \h  \* MERGEFORMAT ">
        <w:r w:rsidR="00F650C0" w:rsidRPr="007B5547">
          <w:rPr>
            <w:lang w:eastAsia="zh-CN"/>
          </w:rPr>
          <w:t>Figure B2</w:t>
        </w:r>
      </w:fldSimple>
      <w:r w:rsidR="00F650C0" w:rsidRPr="007B5547">
        <w:rPr>
          <w:lang w:eastAsia="zh-CN"/>
        </w:rPr>
        <w:t xml:space="preserve"> in Appendix B show CDF of channel estimation MSE per UE for 48 RB SRS and 24 RB SRS, respectively. Both figures simulate the case where, in average, 16 UEs per sector send SRSs at one of the two assigned SRS resource symbols. Both LTE and NR schemes with and without channel power profile knowledge are evaluated. Substantial MSE reduction can be observed in NR cases in all simulated scenarios. </w:t>
      </w:r>
    </w:p>
    <w:p w:rsidR="00F650C0" w:rsidRPr="007B5547" w:rsidRDefault="00274766" w:rsidP="00F650C0">
      <w:pPr>
        <w:rPr>
          <w:lang w:eastAsia="zh-CN"/>
        </w:rPr>
      </w:pPr>
      <w:fldSimple w:instr=" REF _Ref477280742 \h  \* MERGEFORMAT ">
        <w:r w:rsidR="00F650C0" w:rsidRPr="007B5547">
          <w:rPr>
            <w:lang w:eastAsia="zh-CN"/>
          </w:rPr>
          <w:t>Figure B3</w:t>
        </w:r>
      </w:fldSimple>
      <w:r w:rsidR="00F650C0" w:rsidRPr="007B5547">
        <w:rPr>
          <w:lang w:eastAsia="zh-CN"/>
        </w:rPr>
        <w:t xml:space="preserve"> and </w:t>
      </w:r>
      <w:fldSimple w:instr=" REF _Ref477280746 \h  \* MERGEFORMAT ">
        <w:r w:rsidR="00F650C0" w:rsidRPr="007B5547">
          <w:rPr>
            <w:lang w:eastAsia="zh-CN"/>
          </w:rPr>
          <w:t>Figure B4</w:t>
        </w:r>
      </w:fldSimple>
      <w:r w:rsidR="00F650C0" w:rsidRPr="007B5547">
        <w:rPr>
          <w:lang w:eastAsia="zh-CN"/>
        </w:rPr>
        <w:t xml:space="preserve"> in Appendix B show mean MSE of channel estimation over all UEs for different number of UEs per sector without and with the knowledge of channel power profiles, respectively. Substantial reduction in mean MSE of channel estimation in NR case indicates that the NR scheme substantially increases SRS user capacity in the presence of partially overlapping SRSs. It can be observed from </w:t>
      </w:r>
      <w:fldSimple w:instr=" REF _Ref477280742 \h  \* MERGEFORMAT ">
        <w:r w:rsidR="00F650C0" w:rsidRPr="007B5547">
          <w:rPr>
            <w:lang w:eastAsia="zh-CN"/>
          </w:rPr>
          <w:t>Figure B3</w:t>
        </w:r>
      </w:fldSimple>
      <w:r w:rsidR="00F650C0" w:rsidRPr="007B5547">
        <w:rPr>
          <w:lang w:eastAsia="zh-CN"/>
        </w:rPr>
        <w:t xml:space="preserve"> that the mean MSE in NR with 16 UE/sector is almost the same as the mean MSE in LTE with 8 UE/sector; implying two times increase in the SRS capacity. The increase in SRS capacity is far larger when channel power profiles are available at the network side; as shown in </w:t>
      </w:r>
      <w:fldSimple w:instr=" REF _Ref477280746 \h  \* MERGEFORMAT ">
        <w:r w:rsidR="00F650C0" w:rsidRPr="007B5547">
          <w:rPr>
            <w:lang w:eastAsia="zh-CN"/>
          </w:rPr>
          <w:t>Figure B4</w:t>
        </w:r>
      </w:fldSimple>
      <w:r w:rsidR="00F650C0" w:rsidRPr="007B5547">
        <w:rPr>
          <w:lang w:eastAsia="zh-CN"/>
        </w:rPr>
        <w:t xml:space="preserve"> in Appendix B.</w:t>
      </w:r>
    </w:p>
    <w:p w:rsidR="00F650C0" w:rsidRPr="007B5547" w:rsidRDefault="00F650C0" w:rsidP="00F650C0">
      <w:pPr>
        <w:rPr>
          <w:lang w:eastAsia="zh-CN"/>
        </w:rPr>
      </w:pPr>
      <w:r w:rsidRPr="007B5547">
        <w:rPr>
          <w:b/>
          <w:i/>
          <w:lang w:eastAsia="zh-CN"/>
        </w:rPr>
        <w:t xml:space="preserve">Observation </w:t>
      </w:r>
      <w:r w:rsidR="000F7AAA" w:rsidRPr="007B5547">
        <w:rPr>
          <w:b/>
          <w:i/>
          <w:lang w:eastAsia="zh-CN"/>
        </w:rPr>
        <w:t>3</w:t>
      </w:r>
      <w:r w:rsidRPr="007B5547">
        <w:rPr>
          <w:b/>
          <w:i/>
          <w:lang w:eastAsia="zh-CN"/>
        </w:rPr>
        <w:t>: Interference management schemes substantially increases SRS user capacity in the presence of partially overlapping SRSs.</w:t>
      </w:r>
      <w:r w:rsidRPr="007B5547">
        <w:rPr>
          <w:lang w:eastAsia="zh-CN"/>
        </w:rPr>
        <w:t xml:space="preserve"> </w:t>
      </w:r>
    </w:p>
    <w:p w:rsidR="00CE2F38" w:rsidRPr="007B5547" w:rsidRDefault="00CE2F38" w:rsidP="00CE2F38">
      <w:pPr>
        <w:pStyle w:val="Heading1"/>
      </w:pPr>
      <w:r w:rsidRPr="007B5547">
        <w:t>Conclusions</w:t>
      </w:r>
    </w:p>
    <w:p w:rsidR="0050088E" w:rsidRPr="007B5547" w:rsidRDefault="0050088E" w:rsidP="0050088E">
      <w:pPr>
        <w:spacing w:afterLines="50"/>
        <w:rPr>
          <w:kern w:val="2"/>
          <w:lang w:eastAsia="zh-CN"/>
        </w:rPr>
      </w:pPr>
      <w:r w:rsidRPr="007B5547">
        <w:rPr>
          <w:rFonts w:hint="eastAsia"/>
          <w:kern w:val="2"/>
          <w:lang w:eastAsia="zh-CN"/>
        </w:rPr>
        <w:t xml:space="preserve">Based the </w:t>
      </w:r>
      <w:r w:rsidRPr="007B5547">
        <w:rPr>
          <w:kern w:val="2"/>
          <w:lang w:eastAsia="zh-CN"/>
        </w:rPr>
        <w:t>discussions</w:t>
      </w:r>
      <w:r w:rsidRPr="007B5547">
        <w:rPr>
          <w:rFonts w:hint="eastAsia"/>
          <w:kern w:val="2"/>
          <w:lang w:eastAsia="zh-CN"/>
        </w:rPr>
        <w:t xml:space="preserve"> above, we have the following o</w:t>
      </w:r>
      <w:r w:rsidRPr="007B5547">
        <w:rPr>
          <w:kern w:val="2"/>
          <w:lang w:eastAsia="zh-CN"/>
        </w:rPr>
        <w:t>bs</w:t>
      </w:r>
      <w:r w:rsidRPr="007B5547">
        <w:rPr>
          <w:rFonts w:hint="eastAsia"/>
          <w:kern w:val="2"/>
          <w:lang w:eastAsia="zh-CN"/>
        </w:rPr>
        <w:t>er</w:t>
      </w:r>
      <w:r w:rsidRPr="007B5547">
        <w:rPr>
          <w:kern w:val="2"/>
          <w:lang w:eastAsia="zh-CN"/>
        </w:rPr>
        <w:t>v</w:t>
      </w:r>
      <w:r w:rsidRPr="007B5547">
        <w:rPr>
          <w:rFonts w:hint="eastAsia"/>
          <w:kern w:val="2"/>
          <w:lang w:eastAsia="zh-CN"/>
        </w:rPr>
        <w:t>ations and proposals:</w:t>
      </w:r>
    </w:p>
    <w:p w:rsidR="00F34FB9" w:rsidRPr="007B5547" w:rsidRDefault="00F34FB9" w:rsidP="00F34FB9">
      <w:pPr>
        <w:rPr>
          <w:b/>
          <w:i/>
          <w:lang w:eastAsia="zh-CN"/>
        </w:rPr>
      </w:pPr>
      <w:r w:rsidRPr="007B5547">
        <w:rPr>
          <w:b/>
          <w:i/>
          <w:lang w:eastAsia="zh-CN"/>
        </w:rPr>
        <w:t>Proposal 1: ZC sequences shall be used for NR SRS sequence design.</w:t>
      </w:r>
    </w:p>
    <w:p w:rsidR="00CE2972" w:rsidRPr="007B5547" w:rsidRDefault="00CE2972" w:rsidP="00CE2972">
      <w:pPr>
        <w:ind w:left="1440" w:hanging="1440"/>
        <w:rPr>
          <w:rFonts w:eastAsiaTheme="minorEastAsia"/>
          <w:b/>
          <w:i/>
          <w:lang w:eastAsia="zh-CN"/>
        </w:rPr>
      </w:pPr>
      <w:r w:rsidRPr="007B5547">
        <w:rPr>
          <w:rFonts w:eastAsia="MS Mincho"/>
          <w:b/>
          <w:i/>
          <w:lang w:eastAsia="ja-JP"/>
        </w:rPr>
        <w:t xml:space="preserve">Observation </w:t>
      </w:r>
      <w:r w:rsidRPr="007B5547">
        <w:rPr>
          <w:rFonts w:eastAsiaTheme="minorEastAsia"/>
          <w:b/>
          <w:i/>
          <w:lang w:eastAsia="zh-CN"/>
        </w:rPr>
        <w:t>1</w:t>
      </w:r>
      <w:r w:rsidRPr="007B5547">
        <w:rPr>
          <w:rFonts w:eastAsia="MS Mincho"/>
          <w:b/>
          <w:i/>
          <w:lang w:eastAsia="ja-JP"/>
        </w:rPr>
        <w:t xml:space="preserve">: Two major requirements that NR SRS sequence design needs to address are: </w:t>
      </w:r>
    </w:p>
    <w:p w:rsidR="00CE2972" w:rsidRPr="007B5547" w:rsidRDefault="00CE2972" w:rsidP="00CE2972">
      <w:pPr>
        <w:pStyle w:val="ListParagraph"/>
        <w:numPr>
          <w:ilvl w:val="0"/>
          <w:numId w:val="10"/>
        </w:numPr>
        <w:ind w:firstLineChars="0"/>
        <w:rPr>
          <w:rFonts w:eastAsiaTheme="minorEastAsia"/>
          <w:b/>
          <w:i/>
          <w:lang w:eastAsia="zh-CN"/>
        </w:rPr>
      </w:pPr>
      <w:r w:rsidRPr="007B5547">
        <w:rPr>
          <w:rFonts w:eastAsia="MS Mincho"/>
          <w:b/>
          <w:i/>
          <w:lang w:eastAsia="ja-JP"/>
        </w:rPr>
        <w:t>Req1</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Higher user capacity per cell compared to LTE; and</w:t>
      </w:r>
    </w:p>
    <w:p w:rsidR="00CE2972" w:rsidRPr="007B5547" w:rsidRDefault="00CE2972" w:rsidP="00CE2972">
      <w:pPr>
        <w:pStyle w:val="ListParagraph"/>
        <w:numPr>
          <w:ilvl w:val="0"/>
          <w:numId w:val="10"/>
        </w:numPr>
        <w:ind w:firstLineChars="0"/>
      </w:pPr>
      <w:r w:rsidRPr="007B5547">
        <w:rPr>
          <w:rFonts w:eastAsia="MS Mincho"/>
          <w:b/>
          <w:i/>
          <w:lang w:eastAsia="ja-JP"/>
        </w:rPr>
        <w:t>Req2</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 xml:space="preserve">More flexible SRS physical resource mapping in NR Cell. </w:t>
      </w:r>
    </w:p>
    <w:p w:rsidR="00F34FB9" w:rsidRPr="007B5547" w:rsidRDefault="00F34FB9" w:rsidP="00F34FB9">
      <w:pPr>
        <w:rPr>
          <w:b/>
          <w:i/>
          <w:lang w:eastAsia="zh-CN"/>
        </w:rPr>
      </w:pPr>
      <w:r w:rsidRPr="007B5547">
        <w:rPr>
          <w:b/>
          <w:i/>
          <w:lang w:eastAsia="zh-CN"/>
        </w:rPr>
        <w:lastRenderedPageBreak/>
        <w:t>Proposal 2: Alt-1 SRS sequence design wherein SRS is not a function of allocated PRB position shall be supported in NR.</w:t>
      </w:r>
    </w:p>
    <w:p w:rsidR="00F34FB9" w:rsidRPr="007B5547" w:rsidRDefault="00F34FB9" w:rsidP="00F34FB9">
      <w:pPr>
        <w:rPr>
          <w:b/>
          <w:i/>
          <w:lang w:eastAsia="zh-CN"/>
        </w:rPr>
      </w:pPr>
      <w:r w:rsidRPr="007B5547">
        <w:rPr>
          <w:b/>
          <w:i/>
          <w:lang w:eastAsia="zh-CN"/>
        </w:rPr>
        <w:t xml:space="preserve">Proposal 3: </w:t>
      </w:r>
      <w:r w:rsidR="007D1C7B" w:rsidRPr="007B5547">
        <w:rPr>
          <w:b/>
          <w:i/>
          <w:lang w:eastAsia="zh-CN"/>
        </w:rPr>
        <w:t>UE-specifically configured</w:t>
      </w:r>
      <w:r w:rsidRPr="007B5547">
        <w:rPr>
          <w:b/>
          <w:i/>
          <w:lang w:eastAsia="zh-CN"/>
        </w:rPr>
        <w:t xml:space="preserve"> SRS sequence ID shall be supported and the ZC root of SRS sequence is at least a function of UE-specific SRS sequence ID, SRS sequence length and whether or not depends on the SRS scheduled time</w:t>
      </w:r>
      <w:r w:rsidRPr="007B5547">
        <w:rPr>
          <w:rFonts w:hint="eastAsia"/>
          <w:b/>
          <w:i/>
          <w:lang w:eastAsia="zh-CN"/>
        </w:rPr>
        <w:t xml:space="preserve"> </w:t>
      </w:r>
      <w:r w:rsidRPr="007B5547">
        <w:rPr>
          <w:b/>
          <w:i/>
          <w:lang w:eastAsia="zh-CN"/>
        </w:rPr>
        <w:t xml:space="preserve">is </w:t>
      </w:r>
      <w:r w:rsidRPr="007B5547">
        <w:rPr>
          <w:rFonts w:hint="eastAsia"/>
          <w:b/>
          <w:i/>
          <w:lang w:eastAsia="zh-CN"/>
        </w:rPr>
        <w:t xml:space="preserve">based on </w:t>
      </w:r>
      <w:proofErr w:type="spellStart"/>
      <w:r w:rsidRPr="007B5547">
        <w:rPr>
          <w:rFonts w:hint="eastAsia"/>
          <w:b/>
          <w:i/>
          <w:lang w:eastAsia="zh-CN"/>
        </w:rPr>
        <w:t>gNB</w:t>
      </w:r>
      <w:proofErr w:type="spellEnd"/>
      <w:r w:rsidRPr="007B5547">
        <w:rPr>
          <w:rFonts w:hint="eastAsia"/>
          <w:b/>
          <w:i/>
          <w:lang w:eastAsia="zh-CN"/>
        </w:rPr>
        <w:t xml:space="preserve"> configuration</w:t>
      </w:r>
      <w:r w:rsidRPr="007B5547">
        <w:rPr>
          <w:b/>
          <w:i/>
          <w:lang w:eastAsia="zh-CN"/>
        </w:rPr>
        <w:t>.</w:t>
      </w:r>
    </w:p>
    <w:p w:rsidR="00CE2972" w:rsidRPr="007B5547" w:rsidRDefault="00CE2972" w:rsidP="00CE2972">
      <w:pPr>
        <w:rPr>
          <w:b/>
          <w:i/>
          <w:lang w:eastAsia="zh-CN"/>
        </w:rPr>
      </w:pPr>
      <w:r w:rsidRPr="007B5547">
        <w:rPr>
          <w:b/>
          <w:i/>
          <w:lang w:eastAsia="zh-CN"/>
        </w:rPr>
        <w:t xml:space="preserve">Proposal 4: Dependency of SRS sequence length, scheduled time, and cyclic shifts on </w:t>
      </w:r>
      <w:r w:rsidR="00F34FB9" w:rsidRPr="007B5547">
        <w:rPr>
          <w:b/>
          <w:i/>
          <w:lang w:eastAsia="zh-CN"/>
        </w:rPr>
        <w:t xml:space="preserve">UE-specific </w:t>
      </w:r>
      <w:r w:rsidRPr="007B5547">
        <w:rPr>
          <w:b/>
          <w:i/>
          <w:lang w:eastAsia="zh-CN"/>
        </w:rPr>
        <w:t xml:space="preserve">SRS sequence ID should be further studied. </w:t>
      </w:r>
    </w:p>
    <w:p w:rsidR="00F34FB9" w:rsidRPr="007B5547" w:rsidRDefault="00F34FB9" w:rsidP="00F34FB9">
      <w:pPr>
        <w:rPr>
          <w:b/>
          <w:i/>
          <w:lang w:eastAsia="zh-CN"/>
        </w:rPr>
      </w:pPr>
      <w:r w:rsidRPr="007B5547">
        <w:rPr>
          <w:b/>
          <w:i/>
          <w:lang w:eastAsia="zh-CN"/>
        </w:rPr>
        <w:t xml:space="preserve">Proposal 5: UE-specific SRS sequence ID can have association with UE-specific ID. </w:t>
      </w:r>
    </w:p>
    <w:p w:rsidR="00F34FB9" w:rsidRPr="007B5547" w:rsidRDefault="00F34FB9" w:rsidP="00F34FB9">
      <w:pPr>
        <w:pStyle w:val="ListParagraph"/>
        <w:numPr>
          <w:ilvl w:val="0"/>
          <w:numId w:val="11"/>
        </w:numPr>
        <w:ind w:firstLineChars="0"/>
        <w:rPr>
          <w:b/>
          <w:i/>
          <w:lang w:eastAsia="zh-CN"/>
        </w:rPr>
      </w:pPr>
      <w:r w:rsidRPr="007B5547">
        <w:rPr>
          <w:b/>
          <w:i/>
          <w:lang w:eastAsia="zh-CN"/>
        </w:rPr>
        <w:t xml:space="preserve">An example of UE-specific ID is C-RNTI. </w:t>
      </w:r>
    </w:p>
    <w:p w:rsidR="00CE2972" w:rsidRPr="007B5547" w:rsidRDefault="00CE2972" w:rsidP="00CE2972">
      <w:pPr>
        <w:rPr>
          <w:b/>
          <w:i/>
          <w:lang w:eastAsia="zh-CN"/>
        </w:rPr>
      </w:pPr>
      <w:r w:rsidRPr="007B5547">
        <w:rPr>
          <w:b/>
          <w:i/>
          <w:lang w:eastAsia="zh-CN"/>
        </w:rPr>
        <w:t xml:space="preserve">Proposal 6: Support more than 60 ZC roots for </w:t>
      </w:r>
      <w:r w:rsidRPr="007B5547">
        <w:rPr>
          <w:rFonts w:hint="eastAsia"/>
          <w:b/>
          <w:i/>
          <w:lang w:eastAsia="zh-CN"/>
        </w:rPr>
        <w:t xml:space="preserve">each </w:t>
      </w:r>
      <w:r w:rsidRPr="007B5547">
        <w:rPr>
          <w:b/>
          <w:i/>
          <w:lang w:eastAsia="zh-CN"/>
        </w:rPr>
        <w:t xml:space="preserve">NR SRS sequence lengths larger than X. The value of X is FFS. </w:t>
      </w:r>
    </w:p>
    <w:p w:rsidR="00CE2972" w:rsidRPr="007B5547" w:rsidRDefault="00CE2972" w:rsidP="00CE2972">
      <w:pPr>
        <w:rPr>
          <w:b/>
          <w:i/>
          <w:lang w:eastAsia="zh-CN"/>
        </w:rPr>
      </w:pPr>
      <w:r w:rsidRPr="007B5547">
        <w:rPr>
          <w:b/>
          <w:i/>
          <w:lang w:eastAsia="zh-CN"/>
        </w:rPr>
        <w:t>Proposal 7: Number of allowed SRS sequence bandwidths for each UL bandwidth is network configurable and can be determined using UE(-group) specific parameters.</w:t>
      </w:r>
    </w:p>
    <w:p w:rsidR="00CE2972" w:rsidRPr="007B5547" w:rsidRDefault="00CE2972" w:rsidP="00CE2972">
      <w:pPr>
        <w:rPr>
          <w:b/>
          <w:i/>
          <w:lang w:eastAsia="zh-CN"/>
        </w:rPr>
      </w:pPr>
      <w:r w:rsidRPr="007B5547">
        <w:rPr>
          <w:b/>
          <w:i/>
          <w:lang w:eastAsia="zh-CN"/>
        </w:rPr>
        <w:t xml:space="preserve">Proposal 8: SRS physical resource mapping is network configurable and does not need to follow the LTE nested physical resource mapping structure. </w:t>
      </w:r>
    </w:p>
    <w:p w:rsidR="00CE2972" w:rsidRPr="007B5547" w:rsidRDefault="00F34FB9" w:rsidP="00CE2972">
      <w:pPr>
        <w:rPr>
          <w:b/>
          <w:i/>
          <w:lang w:eastAsia="zh-CN"/>
        </w:rPr>
      </w:pPr>
      <w:r w:rsidRPr="007B5547">
        <w:rPr>
          <w:b/>
          <w:i/>
          <w:lang w:eastAsia="zh-CN"/>
        </w:rPr>
        <w:t>Observation 2</w:t>
      </w:r>
      <w:r w:rsidR="00CE2972" w:rsidRPr="007B5547">
        <w:rPr>
          <w:b/>
          <w:i/>
          <w:lang w:eastAsia="zh-CN"/>
        </w:rPr>
        <w:t xml:space="preserve">: SRS planning and interference mitigation techniques can be used to manage possible inter-SRS interference among partially overlapped SRSs within NR Cell and between neighboring NR Cells in an Alt-1 based SRS sequence design. </w:t>
      </w:r>
    </w:p>
    <w:p w:rsidR="00CE2972" w:rsidRPr="007B5547" w:rsidRDefault="00CE2972" w:rsidP="00CE2972">
      <w:pPr>
        <w:rPr>
          <w:lang w:eastAsia="zh-CN"/>
        </w:rPr>
      </w:pPr>
      <w:r w:rsidRPr="007B5547">
        <w:rPr>
          <w:b/>
          <w:i/>
          <w:lang w:eastAsia="zh-CN"/>
        </w:rPr>
        <w:t xml:space="preserve">Observation </w:t>
      </w:r>
      <w:r w:rsidR="00F34FB9" w:rsidRPr="007B5547">
        <w:rPr>
          <w:b/>
          <w:i/>
          <w:lang w:eastAsia="zh-CN"/>
        </w:rPr>
        <w:t>3</w:t>
      </w:r>
      <w:r w:rsidRPr="007B5547">
        <w:rPr>
          <w:b/>
          <w:i/>
          <w:lang w:eastAsia="zh-CN"/>
        </w:rPr>
        <w:t>: Interference management schemes substantially increases SRS user capacity in the presence of partially overlapping SRSs.</w:t>
      </w:r>
      <w:r w:rsidRPr="007B5547">
        <w:rPr>
          <w:lang w:eastAsia="zh-CN"/>
        </w:rPr>
        <w:t xml:space="preserve"> </w:t>
      </w:r>
    </w:p>
    <w:p w:rsidR="00C37BA8" w:rsidRPr="007B5547" w:rsidRDefault="00C37BA8" w:rsidP="00B274D4">
      <w:pPr>
        <w:rPr>
          <w:rFonts w:eastAsiaTheme="minorEastAsia"/>
          <w:b/>
          <w:i/>
          <w:lang w:eastAsia="zh-CN"/>
        </w:rPr>
      </w:pPr>
    </w:p>
    <w:p w:rsidR="00CE2F38" w:rsidRPr="007B5547" w:rsidRDefault="00CE2F38" w:rsidP="00CE2F38">
      <w:pPr>
        <w:pStyle w:val="Heading1"/>
        <w:numPr>
          <w:ilvl w:val="0"/>
          <w:numId w:val="0"/>
        </w:numPr>
        <w:ind w:left="432" w:hanging="432"/>
      </w:pPr>
      <w:bookmarkStart w:id="9" w:name="_Ref124589665"/>
      <w:bookmarkStart w:id="10" w:name="_Ref71620620"/>
      <w:bookmarkStart w:id="11" w:name="_Ref124671424"/>
      <w:r w:rsidRPr="007B5547">
        <w:t>References</w:t>
      </w:r>
    </w:p>
    <w:bookmarkEnd w:id="3"/>
    <w:bookmarkEnd w:id="9"/>
    <w:bookmarkEnd w:id="10"/>
    <w:bookmarkEnd w:id="11"/>
    <w:p w:rsidR="007C7958" w:rsidRPr="007B5547" w:rsidRDefault="007C7958" w:rsidP="007C7958">
      <w:pPr>
        <w:pStyle w:val="References"/>
        <w:rPr>
          <w:sz w:val="22"/>
          <w:szCs w:val="22"/>
          <w:lang w:eastAsia="zh-CN"/>
        </w:rPr>
      </w:pPr>
      <w:r w:rsidRPr="007B5547">
        <w:rPr>
          <w:sz w:val="22"/>
          <w:szCs w:val="22"/>
          <w:lang w:eastAsia="zh-CN"/>
        </w:rPr>
        <w:t xml:space="preserve">Chairman’s notes, RAN1#88b, Apr. 2017. </w:t>
      </w:r>
    </w:p>
    <w:p w:rsidR="008B54E5" w:rsidRPr="007B5547" w:rsidRDefault="008B54E5" w:rsidP="008B54E5">
      <w:pPr>
        <w:pStyle w:val="References"/>
        <w:rPr>
          <w:lang w:eastAsia="zh-CN"/>
        </w:rPr>
      </w:pPr>
      <w:r w:rsidRPr="007B5547">
        <w:rPr>
          <w:lang w:eastAsia="zh-CN"/>
        </w:rPr>
        <w:t xml:space="preserve">Chairman’s notes, RAN1#88, Feb. 2017. </w:t>
      </w:r>
    </w:p>
    <w:p w:rsidR="00732E7F" w:rsidRPr="007B5547" w:rsidRDefault="00732E7F" w:rsidP="006361E1">
      <w:pPr>
        <w:pStyle w:val="References"/>
        <w:rPr>
          <w:sz w:val="22"/>
          <w:szCs w:val="22"/>
          <w:lang w:eastAsia="zh-CN"/>
        </w:rPr>
      </w:pPr>
      <w:r w:rsidRPr="007B5547">
        <w:rPr>
          <w:sz w:val="22"/>
          <w:szCs w:val="22"/>
          <w:lang w:eastAsia="zh-CN"/>
        </w:rPr>
        <w:t xml:space="preserve">Chairman’s notes, RAN1 NR Ad-Hoc, Jan. 2017. </w:t>
      </w:r>
    </w:p>
    <w:p w:rsidR="008B54E5" w:rsidRPr="007B5547" w:rsidRDefault="008B54E5" w:rsidP="006361E1">
      <w:pPr>
        <w:pStyle w:val="References"/>
        <w:rPr>
          <w:sz w:val="22"/>
          <w:szCs w:val="22"/>
          <w:lang w:eastAsia="zh-CN"/>
        </w:rPr>
      </w:pPr>
      <w:r w:rsidRPr="007B5547">
        <w:rPr>
          <w:sz w:val="22"/>
          <w:szCs w:val="22"/>
          <w:lang w:eastAsia="zh-CN"/>
        </w:rPr>
        <w:t>3GPP, 36.211.</w:t>
      </w:r>
    </w:p>
    <w:p w:rsidR="007C1630" w:rsidRPr="007B5547" w:rsidRDefault="007C1630" w:rsidP="007C1630">
      <w:pPr>
        <w:pStyle w:val="References"/>
        <w:rPr>
          <w:sz w:val="22"/>
          <w:szCs w:val="22"/>
          <w:lang w:eastAsia="zh-CN"/>
        </w:rPr>
      </w:pPr>
      <w:r w:rsidRPr="007B5547">
        <w:rPr>
          <w:sz w:val="22"/>
          <w:szCs w:val="22"/>
          <w:lang w:eastAsia="zh-CN"/>
        </w:rPr>
        <w:t xml:space="preserve">Mitsubishi Electric, R1-1705819, “Views on SRS sequence generation methods”, RAN1#888bis, Spokane, USA, Apr. 2017. </w:t>
      </w:r>
    </w:p>
    <w:p w:rsidR="0036680A" w:rsidRPr="007B5547" w:rsidRDefault="0036680A" w:rsidP="0036680A">
      <w:pPr>
        <w:pStyle w:val="Heading1"/>
        <w:numPr>
          <w:ilvl w:val="0"/>
          <w:numId w:val="0"/>
        </w:numPr>
        <w:ind w:left="432" w:hanging="432"/>
        <w:rPr>
          <w:lang w:eastAsia="zh-CN"/>
        </w:rPr>
      </w:pPr>
      <w:r w:rsidRPr="007B5547">
        <w:rPr>
          <w:rFonts w:hint="eastAsia"/>
          <w:lang w:eastAsia="zh-CN"/>
        </w:rPr>
        <w:t>A</w:t>
      </w:r>
      <w:r w:rsidRPr="007B5547">
        <w:rPr>
          <w:lang w:eastAsia="zh-CN"/>
        </w:rPr>
        <w:t>ppendix A</w:t>
      </w:r>
    </w:p>
    <w:p w:rsidR="0036680A" w:rsidRPr="007B5547" w:rsidRDefault="0036680A" w:rsidP="0036680A">
      <w:pPr>
        <w:jc w:val="center"/>
        <w:rPr>
          <w:b/>
          <w:lang w:eastAsia="zh-CN"/>
        </w:rPr>
      </w:pPr>
      <w:r w:rsidRPr="007B5547">
        <w:rPr>
          <w:b/>
          <w:lang w:eastAsia="zh-CN"/>
        </w:rPr>
        <w:t>Table A</w:t>
      </w:r>
      <w:r w:rsidR="00274766" w:rsidRPr="007B5547">
        <w:rPr>
          <w:b/>
          <w:lang w:eastAsia="zh-CN"/>
        </w:rPr>
        <w:fldChar w:fldCharType="begin"/>
      </w:r>
      <w:r w:rsidRPr="007B5547">
        <w:rPr>
          <w:b/>
          <w:lang w:eastAsia="zh-CN"/>
        </w:rPr>
        <w:instrText xml:space="preserve"> SEQ Table \* ARABIC </w:instrText>
      </w:r>
      <w:r w:rsidR="00274766" w:rsidRPr="007B5547">
        <w:rPr>
          <w:b/>
          <w:lang w:eastAsia="zh-CN"/>
        </w:rPr>
        <w:fldChar w:fldCharType="separate"/>
      </w:r>
      <w:r w:rsidRPr="007B5547">
        <w:rPr>
          <w:b/>
          <w:lang w:eastAsia="zh-CN"/>
        </w:rPr>
        <w:t>1</w:t>
      </w:r>
      <w:r w:rsidR="00274766" w:rsidRPr="007B5547">
        <w:rPr>
          <w:b/>
          <w:lang w:eastAsia="zh-CN"/>
        </w:rPr>
        <w:fldChar w:fldCharType="end"/>
      </w:r>
      <w:r w:rsidRPr="007B5547">
        <w:rPr>
          <w:b/>
          <w:lang w:eastAsia="zh-CN"/>
        </w:rPr>
        <w:t>. Simulations parameters</w:t>
      </w:r>
    </w:p>
    <w:tbl>
      <w:tblPr>
        <w:tblStyle w:val="TableGrid"/>
        <w:tblW w:w="0" w:type="auto"/>
        <w:jc w:val="center"/>
        <w:tblLook w:val="04A0"/>
      </w:tblPr>
      <w:tblGrid>
        <w:gridCol w:w="4913"/>
        <w:gridCol w:w="3609"/>
      </w:tblGrid>
      <w:tr w:rsidR="0036680A" w:rsidRPr="007B5547" w:rsidTr="00EE61B3">
        <w:trPr>
          <w:trHeight w:hRule="exact" w:val="271"/>
          <w:jc w:val="center"/>
        </w:trPr>
        <w:tc>
          <w:tcPr>
            <w:tcW w:w="4913" w:type="dxa"/>
            <w:shd w:val="clear" w:color="auto" w:fill="92D050"/>
            <w:vAlign w:val="center"/>
          </w:tcPr>
          <w:p w:rsidR="0036680A" w:rsidRPr="007B5547" w:rsidRDefault="0036680A" w:rsidP="00EE61B3">
            <w:pPr>
              <w:rPr>
                <w:sz w:val="20"/>
                <w:szCs w:val="20"/>
                <w:lang w:eastAsia="zh-CN"/>
              </w:rPr>
            </w:pPr>
            <w:r w:rsidRPr="007B5547">
              <w:rPr>
                <w:sz w:val="20"/>
                <w:szCs w:val="20"/>
                <w:lang w:eastAsia="zh-CN"/>
              </w:rPr>
              <w:t>Attributes</w:t>
            </w:r>
          </w:p>
        </w:tc>
        <w:tc>
          <w:tcPr>
            <w:tcW w:w="3609" w:type="dxa"/>
            <w:shd w:val="clear" w:color="auto" w:fill="92D050"/>
            <w:vAlign w:val="center"/>
          </w:tcPr>
          <w:p w:rsidR="0036680A" w:rsidRPr="007B5547" w:rsidRDefault="0036680A" w:rsidP="00EE61B3">
            <w:pPr>
              <w:rPr>
                <w:sz w:val="20"/>
                <w:szCs w:val="20"/>
              </w:rPr>
            </w:pPr>
            <w:r w:rsidRPr="007B5547">
              <w:rPr>
                <w:sz w:val="20"/>
                <w:szCs w:val="20"/>
                <w:lang w:eastAsia="zh-CN"/>
              </w:rPr>
              <w:t>Value</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Carrier Frequency</w:t>
            </w:r>
          </w:p>
        </w:tc>
        <w:tc>
          <w:tcPr>
            <w:tcW w:w="3609" w:type="dxa"/>
            <w:vAlign w:val="center"/>
          </w:tcPr>
          <w:p w:rsidR="0036680A" w:rsidRPr="007B5547" w:rsidRDefault="0036680A" w:rsidP="00EE61B3">
            <w:pPr>
              <w:rPr>
                <w:sz w:val="20"/>
                <w:szCs w:val="20"/>
              </w:rPr>
            </w:pPr>
            <w:r w:rsidRPr="007B5547">
              <w:rPr>
                <w:sz w:val="20"/>
                <w:szCs w:val="20"/>
              </w:rPr>
              <w:t>2.6GHz</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Bandwidth/FFT size</w:t>
            </w:r>
          </w:p>
        </w:tc>
        <w:tc>
          <w:tcPr>
            <w:tcW w:w="3609" w:type="dxa"/>
            <w:vAlign w:val="center"/>
          </w:tcPr>
          <w:p w:rsidR="0036680A" w:rsidRPr="007B5547" w:rsidRDefault="0036680A" w:rsidP="00EE61B3">
            <w:pPr>
              <w:rPr>
                <w:sz w:val="20"/>
                <w:szCs w:val="20"/>
              </w:rPr>
            </w:pPr>
            <w:r w:rsidRPr="007B5547">
              <w:rPr>
                <w:sz w:val="20"/>
                <w:szCs w:val="20"/>
              </w:rPr>
              <w:t>10Mhz/1024</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Number of sectors</w:t>
            </w:r>
          </w:p>
        </w:tc>
        <w:tc>
          <w:tcPr>
            <w:tcW w:w="3609" w:type="dxa"/>
            <w:vAlign w:val="center"/>
          </w:tcPr>
          <w:p w:rsidR="0036680A" w:rsidRPr="007B5547" w:rsidRDefault="0036680A" w:rsidP="00EE61B3">
            <w:pPr>
              <w:rPr>
                <w:sz w:val="20"/>
                <w:szCs w:val="20"/>
              </w:rPr>
            </w:pPr>
            <w:r w:rsidRPr="007B5547">
              <w:rPr>
                <w:sz w:val="20"/>
                <w:szCs w:val="20"/>
              </w:rPr>
              <w:t>57</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Macro ISD</w:t>
            </w:r>
          </w:p>
        </w:tc>
        <w:tc>
          <w:tcPr>
            <w:tcW w:w="3609" w:type="dxa"/>
            <w:vAlign w:val="center"/>
          </w:tcPr>
          <w:p w:rsidR="0036680A" w:rsidRPr="007B5547" w:rsidRDefault="0036680A" w:rsidP="00EE61B3">
            <w:pPr>
              <w:rPr>
                <w:sz w:val="20"/>
                <w:szCs w:val="20"/>
              </w:rPr>
            </w:pPr>
            <w:r w:rsidRPr="007B5547">
              <w:rPr>
                <w:sz w:val="20"/>
                <w:szCs w:val="20"/>
              </w:rPr>
              <w:t>200m</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Max Power of UE</w:t>
            </w:r>
          </w:p>
        </w:tc>
        <w:tc>
          <w:tcPr>
            <w:tcW w:w="3609" w:type="dxa"/>
            <w:vAlign w:val="center"/>
          </w:tcPr>
          <w:p w:rsidR="0036680A" w:rsidRPr="007B5547" w:rsidRDefault="0036680A" w:rsidP="00EE61B3">
            <w:pPr>
              <w:rPr>
                <w:sz w:val="20"/>
                <w:szCs w:val="20"/>
              </w:rPr>
            </w:pPr>
            <w:r w:rsidRPr="007B5547">
              <w:rPr>
                <w:sz w:val="20"/>
                <w:szCs w:val="20"/>
              </w:rPr>
              <w:t>23dBm</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Height of Macro/UE</w:t>
            </w:r>
          </w:p>
        </w:tc>
        <w:tc>
          <w:tcPr>
            <w:tcW w:w="3609" w:type="dxa"/>
            <w:vAlign w:val="center"/>
          </w:tcPr>
          <w:p w:rsidR="0036680A" w:rsidRPr="007B5547" w:rsidRDefault="0036680A" w:rsidP="00EE61B3">
            <w:pPr>
              <w:rPr>
                <w:sz w:val="20"/>
                <w:szCs w:val="20"/>
              </w:rPr>
            </w:pPr>
            <w:r w:rsidRPr="007B5547">
              <w:rPr>
                <w:sz w:val="20"/>
                <w:szCs w:val="20"/>
              </w:rPr>
              <w:t>25m/ 1.5m</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Large-Scale Fading, Shadowing, Antenna Pattern, etc</w:t>
            </w:r>
          </w:p>
        </w:tc>
        <w:tc>
          <w:tcPr>
            <w:tcW w:w="3609" w:type="dxa"/>
            <w:vAlign w:val="center"/>
          </w:tcPr>
          <w:p w:rsidR="0036680A" w:rsidRPr="007B5547" w:rsidRDefault="0036680A" w:rsidP="00EE61B3">
            <w:pPr>
              <w:rPr>
                <w:sz w:val="20"/>
                <w:szCs w:val="20"/>
              </w:rPr>
            </w:pPr>
            <w:r w:rsidRPr="007B5547">
              <w:rPr>
                <w:sz w:val="20"/>
                <w:szCs w:val="20"/>
              </w:rPr>
              <w:t>Follow 36.873</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Channel Type/Model</w:t>
            </w:r>
          </w:p>
        </w:tc>
        <w:tc>
          <w:tcPr>
            <w:tcW w:w="3609" w:type="dxa"/>
            <w:vAlign w:val="center"/>
          </w:tcPr>
          <w:p w:rsidR="0036680A" w:rsidRPr="007B5547" w:rsidRDefault="0036680A" w:rsidP="00EE61B3">
            <w:pPr>
              <w:rPr>
                <w:sz w:val="20"/>
                <w:szCs w:val="20"/>
              </w:rPr>
            </w:pPr>
            <w:r w:rsidRPr="007B5547">
              <w:rPr>
                <w:sz w:val="20"/>
                <w:szCs w:val="20"/>
              </w:rPr>
              <w:t>Jakes/UMA</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UE Speed</w:t>
            </w:r>
          </w:p>
        </w:tc>
        <w:tc>
          <w:tcPr>
            <w:tcW w:w="3609" w:type="dxa"/>
            <w:vAlign w:val="center"/>
          </w:tcPr>
          <w:p w:rsidR="0036680A" w:rsidRPr="007B5547" w:rsidRDefault="0036680A" w:rsidP="00EE61B3">
            <w:pPr>
              <w:rPr>
                <w:sz w:val="20"/>
                <w:szCs w:val="20"/>
              </w:rPr>
            </w:pPr>
            <w:r w:rsidRPr="007B5547">
              <w:rPr>
                <w:sz w:val="20"/>
                <w:szCs w:val="20"/>
              </w:rPr>
              <w:t>3km/h</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MIMO</w:t>
            </w:r>
          </w:p>
        </w:tc>
        <w:tc>
          <w:tcPr>
            <w:tcW w:w="3609" w:type="dxa"/>
            <w:vAlign w:val="center"/>
          </w:tcPr>
          <w:p w:rsidR="0036680A" w:rsidRPr="007B5547" w:rsidRDefault="0036680A" w:rsidP="00EE61B3">
            <w:pPr>
              <w:rPr>
                <w:sz w:val="20"/>
                <w:szCs w:val="20"/>
              </w:rPr>
            </w:pPr>
            <w:r w:rsidRPr="007B5547">
              <w:rPr>
                <w:sz w:val="20"/>
                <w:szCs w:val="20"/>
              </w:rPr>
              <w:t>1x1</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lastRenderedPageBreak/>
              <w:t>SRS total RB number</w:t>
            </w:r>
          </w:p>
        </w:tc>
        <w:tc>
          <w:tcPr>
            <w:tcW w:w="3609" w:type="dxa"/>
            <w:vAlign w:val="center"/>
          </w:tcPr>
          <w:p w:rsidR="0036680A" w:rsidRPr="007B5547" w:rsidRDefault="0036680A" w:rsidP="00EE61B3">
            <w:pPr>
              <w:rPr>
                <w:sz w:val="20"/>
                <w:szCs w:val="20"/>
              </w:rPr>
            </w:pPr>
            <w:r w:rsidRPr="007B5547">
              <w:rPr>
                <w:sz w:val="20"/>
                <w:szCs w:val="20"/>
              </w:rPr>
              <w:t>48</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SRS bandwidth candidates</w:t>
            </w:r>
          </w:p>
        </w:tc>
        <w:tc>
          <w:tcPr>
            <w:tcW w:w="3609" w:type="dxa"/>
            <w:vAlign w:val="center"/>
          </w:tcPr>
          <w:p w:rsidR="0036680A" w:rsidRPr="007B5547" w:rsidRDefault="0036680A" w:rsidP="00EE61B3">
            <w:pPr>
              <w:rPr>
                <w:sz w:val="20"/>
                <w:szCs w:val="20"/>
              </w:rPr>
            </w:pPr>
            <w:r w:rsidRPr="007B5547">
              <w:rPr>
                <w:sz w:val="20"/>
                <w:szCs w:val="20"/>
              </w:rPr>
              <w:t>48RB/24RB</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Open-loop PC nominal power / compensation factor</w:t>
            </w:r>
          </w:p>
        </w:tc>
        <w:tc>
          <w:tcPr>
            <w:tcW w:w="3609" w:type="dxa"/>
            <w:vAlign w:val="center"/>
          </w:tcPr>
          <w:p w:rsidR="0036680A" w:rsidRPr="007B5547" w:rsidRDefault="0036680A" w:rsidP="00EE61B3">
            <w:pPr>
              <w:rPr>
                <w:sz w:val="20"/>
                <w:szCs w:val="20"/>
              </w:rPr>
            </w:pPr>
            <w:r w:rsidRPr="007B5547">
              <w:rPr>
                <w:sz w:val="20"/>
                <w:szCs w:val="20"/>
              </w:rPr>
              <w:t>-68dB / 0.7</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Max number of cyclic shift per SRS band</w:t>
            </w:r>
          </w:p>
        </w:tc>
        <w:tc>
          <w:tcPr>
            <w:tcW w:w="3609" w:type="dxa"/>
            <w:vAlign w:val="center"/>
          </w:tcPr>
          <w:p w:rsidR="0036680A" w:rsidRPr="007B5547" w:rsidRDefault="0036680A" w:rsidP="00EE61B3">
            <w:pPr>
              <w:rPr>
                <w:sz w:val="20"/>
                <w:szCs w:val="20"/>
              </w:rPr>
            </w:pPr>
            <w:r w:rsidRPr="007B5547">
              <w:rPr>
                <w:sz w:val="20"/>
                <w:szCs w:val="20"/>
              </w:rPr>
              <w:t>8</w:t>
            </w:r>
          </w:p>
        </w:tc>
      </w:tr>
      <w:tr w:rsidR="0036680A" w:rsidRPr="007B5547" w:rsidTr="00EE61B3">
        <w:trPr>
          <w:trHeight w:hRule="exact" w:val="288"/>
          <w:jc w:val="center"/>
        </w:trPr>
        <w:tc>
          <w:tcPr>
            <w:tcW w:w="4913" w:type="dxa"/>
            <w:vAlign w:val="center"/>
          </w:tcPr>
          <w:p w:rsidR="0036680A" w:rsidRPr="007B5547" w:rsidRDefault="0036680A" w:rsidP="00EE61B3">
            <w:pPr>
              <w:rPr>
                <w:sz w:val="20"/>
                <w:szCs w:val="20"/>
              </w:rPr>
            </w:pPr>
            <w:r w:rsidRPr="007B5547">
              <w:rPr>
                <w:sz w:val="20"/>
                <w:szCs w:val="20"/>
              </w:rPr>
              <w:t>Comb size</w:t>
            </w:r>
          </w:p>
          <w:p w:rsidR="0036680A" w:rsidRPr="007B5547" w:rsidRDefault="0036680A" w:rsidP="00EE61B3">
            <w:pPr>
              <w:rPr>
                <w:sz w:val="20"/>
                <w:szCs w:val="20"/>
              </w:rPr>
            </w:pPr>
          </w:p>
        </w:tc>
        <w:tc>
          <w:tcPr>
            <w:tcW w:w="3609" w:type="dxa"/>
            <w:vAlign w:val="center"/>
          </w:tcPr>
          <w:p w:rsidR="0036680A" w:rsidRPr="007B5547" w:rsidRDefault="0036680A" w:rsidP="00EE61B3">
            <w:pPr>
              <w:rPr>
                <w:sz w:val="20"/>
                <w:szCs w:val="20"/>
              </w:rPr>
            </w:pPr>
            <w:r w:rsidRPr="007B5547">
              <w:rPr>
                <w:sz w:val="20"/>
                <w:szCs w:val="20"/>
              </w:rPr>
              <w:t>2</w:t>
            </w:r>
          </w:p>
        </w:tc>
      </w:tr>
    </w:tbl>
    <w:p w:rsidR="0036680A" w:rsidRPr="007B5547" w:rsidRDefault="0036680A" w:rsidP="0036680A">
      <w:pPr>
        <w:pStyle w:val="Heading1"/>
        <w:numPr>
          <w:ilvl w:val="0"/>
          <w:numId w:val="0"/>
        </w:numPr>
        <w:ind w:left="432" w:hanging="432"/>
        <w:rPr>
          <w:lang w:eastAsia="zh-CN"/>
        </w:rPr>
      </w:pPr>
      <w:r w:rsidRPr="007B5547">
        <w:rPr>
          <w:rFonts w:hint="eastAsia"/>
          <w:lang w:eastAsia="zh-CN"/>
        </w:rPr>
        <w:t>A</w:t>
      </w:r>
      <w:r w:rsidRPr="007B5547">
        <w:rPr>
          <w:lang w:eastAsia="zh-CN"/>
        </w:rPr>
        <w:t>ppendix B</w:t>
      </w:r>
    </w:p>
    <w:p w:rsidR="0036680A" w:rsidRPr="007B5547" w:rsidRDefault="0036680A" w:rsidP="0036680A">
      <w:pPr>
        <w:jc w:val="center"/>
      </w:pPr>
      <w:r w:rsidRPr="007B5547">
        <w:drawing>
          <wp:inline distT="0" distB="0" distL="0" distR="0">
            <wp:extent cx="4004310" cy="2997642"/>
            <wp:effectExtent l="0" t="0" r="0" b="0"/>
            <wp:docPr id="5" name="Picture 10" descr="cid:image003.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29CCF.04B8F800"/>
                    <pic:cNvPicPr>
                      <a:picLocks noChangeAspect="1" noChangeArrowheads="1"/>
                    </pic:cNvPicPr>
                  </pic:nvPicPr>
                  <pic:blipFill>
                    <a:blip r:embed="rId33" r:link="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4310" cy="2997642"/>
                    </a:xfrm>
                    <a:prstGeom prst="rect">
                      <a:avLst/>
                    </a:prstGeom>
                    <a:noFill/>
                    <a:ln w="9525">
                      <a:noFill/>
                      <a:miter lim="800000"/>
                      <a:headEnd/>
                      <a:tailEnd/>
                    </a:ln>
                  </pic:spPr>
                </pic:pic>
              </a:graphicData>
            </a:graphic>
          </wp:inline>
        </w:drawing>
      </w:r>
    </w:p>
    <w:p w:rsidR="0036680A" w:rsidRPr="007B5547" w:rsidRDefault="0036680A" w:rsidP="0036680A">
      <w:pPr>
        <w:pStyle w:val="Caption"/>
      </w:pPr>
      <w:bookmarkStart w:id="12" w:name="_Ref477278122"/>
      <w:r w:rsidRPr="007B5547">
        <w:t>Figure B</w:t>
      </w:r>
      <w:r w:rsidR="00274766" w:rsidRPr="007B5547">
        <w:fldChar w:fldCharType="begin"/>
      </w:r>
      <w:r w:rsidRPr="007B5547">
        <w:instrText xml:space="preserve"> SEQ Figure \* ARABIC </w:instrText>
      </w:r>
      <w:r w:rsidR="00274766" w:rsidRPr="007B5547">
        <w:fldChar w:fldCharType="separate"/>
      </w:r>
      <w:r w:rsidRPr="007B5547">
        <w:t>1</w:t>
      </w:r>
      <w:r w:rsidR="00274766" w:rsidRPr="007B5547">
        <w:fldChar w:fldCharType="end"/>
      </w:r>
      <w:bookmarkEnd w:id="12"/>
      <w:r w:rsidRPr="007B5547">
        <w:t>. CDF of channel estimation MSE per UE for 48 RB SRS</w:t>
      </w:r>
    </w:p>
    <w:p w:rsidR="0036680A" w:rsidRPr="007B5547" w:rsidRDefault="0036680A" w:rsidP="0036680A">
      <w:pPr>
        <w:tabs>
          <w:tab w:val="num" w:pos="2880"/>
        </w:tabs>
      </w:pPr>
    </w:p>
    <w:p w:rsidR="0036680A" w:rsidRPr="007B5547" w:rsidRDefault="0036680A" w:rsidP="0036680A">
      <w:pPr>
        <w:jc w:val="center"/>
      </w:pPr>
      <w:r w:rsidRPr="007B5547">
        <w:drawing>
          <wp:inline distT="0" distB="0" distL="0" distR="0">
            <wp:extent cx="4000500" cy="3000375"/>
            <wp:effectExtent l="19050" t="0" r="0" b="0"/>
            <wp:docPr id="2" name="Picture 20" descr="cid:image004.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4.png@01D29CCF.04B8F800"/>
                    <pic:cNvPicPr>
                      <a:picLocks noChangeAspect="1" noChangeArrowheads="1"/>
                    </pic:cNvPicPr>
                  </pic:nvPicPr>
                  <pic:blipFill>
                    <a:blip r:embed="rId35" r:link="rId36"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rsidR="0036680A" w:rsidRPr="007B5547" w:rsidRDefault="0036680A" w:rsidP="0036680A">
      <w:pPr>
        <w:pStyle w:val="Caption"/>
      </w:pPr>
      <w:bookmarkStart w:id="13" w:name="_Ref477278127"/>
      <w:r w:rsidRPr="007B5547">
        <w:t>Figure B</w:t>
      </w:r>
      <w:r w:rsidR="00274766" w:rsidRPr="007B5547">
        <w:fldChar w:fldCharType="begin"/>
      </w:r>
      <w:r w:rsidRPr="007B5547">
        <w:instrText xml:space="preserve"> SEQ Figure \* ARABIC </w:instrText>
      </w:r>
      <w:r w:rsidR="00274766" w:rsidRPr="007B5547">
        <w:fldChar w:fldCharType="separate"/>
      </w:r>
      <w:r w:rsidRPr="007B5547">
        <w:t>2</w:t>
      </w:r>
      <w:r w:rsidR="00274766" w:rsidRPr="007B5547">
        <w:fldChar w:fldCharType="end"/>
      </w:r>
      <w:bookmarkEnd w:id="13"/>
      <w:r w:rsidRPr="007B5547">
        <w:t>. CDF of channel estimation per UE for 24 RB SRS</w:t>
      </w:r>
    </w:p>
    <w:p w:rsidR="0036680A" w:rsidRPr="007B5547" w:rsidRDefault="0036680A" w:rsidP="0036680A">
      <w:pPr>
        <w:rPr>
          <w:i/>
          <w:lang w:eastAsia="zh-CN"/>
        </w:rPr>
      </w:pPr>
    </w:p>
    <w:p w:rsidR="0036680A" w:rsidRPr="007B5547" w:rsidRDefault="0036680A" w:rsidP="0036680A">
      <w:pPr>
        <w:jc w:val="center"/>
      </w:pPr>
      <w:r w:rsidRPr="007B5547">
        <w:drawing>
          <wp:inline distT="0" distB="0" distL="0" distR="0">
            <wp:extent cx="4000500" cy="3000375"/>
            <wp:effectExtent l="19050" t="0" r="0" b="0"/>
            <wp:docPr id="11" name="Picture 33" descr="cid:image005.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05.png@01D29CCF.04B8F800"/>
                    <pic:cNvPicPr>
                      <a:picLocks noChangeAspect="1" noChangeArrowheads="1"/>
                    </pic:cNvPicPr>
                  </pic:nvPicPr>
                  <pic:blipFill>
                    <a:blip r:embed="rId37" r:link="rId38"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rsidR="0036680A" w:rsidRPr="007B5547" w:rsidRDefault="0036680A" w:rsidP="0036680A">
      <w:pPr>
        <w:pStyle w:val="Caption"/>
        <w:rPr>
          <w:i/>
        </w:rPr>
      </w:pPr>
      <w:bookmarkStart w:id="14" w:name="_Ref477280742"/>
      <w:r w:rsidRPr="007B5547">
        <w:t>Figure B</w:t>
      </w:r>
      <w:r w:rsidR="00274766" w:rsidRPr="007B5547">
        <w:fldChar w:fldCharType="begin"/>
      </w:r>
      <w:r w:rsidRPr="007B5547">
        <w:instrText xml:space="preserve"> SEQ Figure \* ARABIC </w:instrText>
      </w:r>
      <w:r w:rsidR="00274766" w:rsidRPr="007B5547">
        <w:fldChar w:fldCharType="separate"/>
      </w:r>
      <w:r w:rsidRPr="007B5547">
        <w:t>3</w:t>
      </w:r>
      <w:r w:rsidR="00274766" w:rsidRPr="007B5547">
        <w:fldChar w:fldCharType="end"/>
      </w:r>
      <w:bookmarkEnd w:id="14"/>
      <w:r w:rsidRPr="007B5547">
        <w:t>. Mean MSE of channel estimation over all UEs for different number of UEs per sector without the knowledge of channel power profile</w:t>
      </w:r>
    </w:p>
    <w:p w:rsidR="0036680A" w:rsidRPr="007B5547" w:rsidRDefault="0036680A" w:rsidP="0036680A">
      <w:pPr>
        <w:jc w:val="center"/>
      </w:pPr>
      <w:r w:rsidRPr="007B5547">
        <w:drawing>
          <wp:inline distT="0" distB="0" distL="0" distR="0">
            <wp:extent cx="4000500" cy="3000375"/>
            <wp:effectExtent l="19050" t="0" r="0" b="0"/>
            <wp:docPr id="8" name="Picture 46" descr="cid:image006.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06.png@01D29CCF.04B8F800"/>
                    <pic:cNvPicPr>
                      <a:picLocks noChangeAspect="1" noChangeArrowheads="1"/>
                    </pic:cNvPicPr>
                  </pic:nvPicPr>
                  <pic:blipFill>
                    <a:blip r:embed="rId39" r:link="rId40"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rsidR="0036680A" w:rsidRPr="007B5547" w:rsidRDefault="0036680A" w:rsidP="0036680A">
      <w:pPr>
        <w:pStyle w:val="Caption"/>
      </w:pPr>
      <w:bookmarkStart w:id="15" w:name="_Ref477280746"/>
      <w:r w:rsidRPr="007B5547">
        <w:t>Figure B</w:t>
      </w:r>
      <w:r w:rsidR="00274766" w:rsidRPr="007B5547">
        <w:fldChar w:fldCharType="begin"/>
      </w:r>
      <w:r w:rsidRPr="007B5547">
        <w:instrText xml:space="preserve"> SEQ Figure \* ARABIC </w:instrText>
      </w:r>
      <w:r w:rsidR="00274766" w:rsidRPr="007B5547">
        <w:fldChar w:fldCharType="separate"/>
      </w:r>
      <w:r w:rsidRPr="007B5547">
        <w:t>4</w:t>
      </w:r>
      <w:r w:rsidR="00274766" w:rsidRPr="007B5547">
        <w:fldChar w:fldCharType="end"/>
      </w:r>
      <w:bookmarkEnd w:id="15"/>
      <w:r w:rsidRPr="007B5547">
        <w:t>. Mean MSE of channel estimation over all UEs for different number of UEs per sector with the knowledge of channel power profile</w:t>
      </w:r>
    </w:p>
    <w:sectPr w:rsidR="0036680A" w:rsidRPr="007B5547" w:rsidSect="007B5547">
      <w:pgSz w:w="12240" w:h="15840" w:code="1"/>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49F" w:rsidRDefault="0012249F">
      <w:r>
        <w:separator/>
      </w:r>
    </w:p>
  </w:endnote>
  <w:endnote w:type="continuationSeparator" w:id="0">
    <w:p w:rsidR="0012249F" w:rsidRDefault="001224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49F" w:rsidRDefault="0012249F">
      <w:r>
        <w:separator/>
      </w:r>
    </w:p>
  </w:footnote>
  <w:footnote w:type="continuationSeparator" w:id="0">
    <w:p w:rsidR="0012249F" w:rsidRDefault="001224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B53075"/>
    <w:multiLevelType w:val="hybridMultilevel"/>
    <w:tmpl w:val="9684BC5A"/>
    <w:lvl w:ilvl="0" w:tplc="BCA0D75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
    <w:nsid w:val="2CAD34C0"/>
    <w:multiLevelType w:val="hybridMultilevel"/>
    <w:tmpl w:val="BE067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6370163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656"/>
        </w:tabs>
        <w:ind w:left="16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8E13A2"/>
    <w:multiLevelType w:val="hybridMultilevel"/>
    <w:tmpl w:val="F824105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5">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nsid w:val="5DE03351"/>
    <w:multiLevelType w:val="hybridMultilevel"/>
    <w:tmpl w:val="9FD6685C"/>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E8849908">
      <w:start w:val="2"/>
      <w:numFmt w:val="bullet"/>
      <w:lvlText w:val="-"/>
      <w:lvlJc w:val="left"/>
      <w:pPr>
        <w:ind w:left="2880" w:hanging="360"/>
      </w:pPr>
      <w:rPr>
        <w:rFonts w:ascii="Times New Roman" w:eastAsia="SimSun" w:hAnsi="Times New Roman" w:cs="Times New Roman"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nsid w:val="6B52679C"/>
    <w:multiLevelType w:val="hybridMultilevel"/>
    <w:tmpl w:val="F5602298"/>
    <w:lvl w:ilvl="0" w:tplc="B74EB1C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4">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D9133F"/>
    <w:multiLevelType w:val="hybridMultilevel"/>
    <w:tmpl w:val="0ACC9ADE"/>
    <w:lvl w:ilvl="0" w:tplc="B74EB1C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9"/>
  </w:num>
  <w:num w:numId="3">
    <w:abstractNumId w:val="23"/>
  </w:num>
  <w:num w:numId="4">
    <w:abstractNumId w:val="8"/>
  </w:num>
  <w:num w:numId="5">
    <w:abstractNumId w:val="25"/>
  </w:num>
  <w:num w:numId="6">
    <w:abstractNumId w:val="17"/>
  </w:num>
  <w:num w:numId="7">
    <w:abstractNumId w:val="3"/>
  </w:num>
  <w:num w:numId="8">
    <w:abstractNumId w:val="6"/>
  </w:num>
  <w:num w:numId="9">
    <w:abstractNumId w:val="22"/>
  </w:num>
  <w:num w:numId="10">
    <w:abstractNumId w:val="18"/>
  </w:num>
  <w:num w:numId="11">
    <w:abstractNumId w:val="19"/>
  </w:num>
  <w:num w:numId="12">
    <w:abstractNumId w:val="14"/>
  </w:num>
  <w:num w:numId="13">
    <w:abstractNumId w:val="4"/>
  </w:num>
  <w:num w:numId="14">
    <w:abstractNumId w:val="15"/>
  </w:num>
  <w:num w:numId="15">
    <w:abstractNumId w:val="24"/>
  </w:num>
  <w:num w:numId="16">
    <w:abstractNumId w:val="0"/>
  </w:num>
  <w:num w:numId="17">
    <w:abstractNumId w:val="16"/>
  </w:num>
  <w:num w:numId="18">
    <w:abstractNumId w:val="2"/>
  </w:num>
  <w:num w:numId="19">
    <w:abstractNumId w:val="7"/>
  </w:num>
  <w:num w:numId="20">
    <w:abstractNumId w:val="27"/>
  </w:num>
  <w:num w:numId="21">
    <w:abstractNumId w:val="2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2"/>
  </w:num>
  <w:num w:numId="25">
    <w:abstractNumId w:val="20"/>
  </w:num>
  <w:num w:numId="26">
    <w:abstractNumId w:val="20"/>
  </w:num>
  <w:num w:numId="27">
    <w:abstractNumId w:val="1"/>
  </w:num>
  <w:num w:numId="28">
    <w:abstractNumId w:val="26"/>
  </w:num>
  <w:num w:numId="29">
    <w:abstractNumId w:val="13"/>
  </w:num>
  <w:num w:numId="30">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9218"/>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879"/>
    <w:rsid w:val="00004E70"/>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5643"/>
    <w:rsid w:val="00026D4B"/>
    <w:rsid w:val="0002755F"/>
    <w:rsid w:val="000275C6"/>
    <w:rsid w:val="00027AD6"/>
    <w:rsid w:val="0003024C"/>
    <w:rsid w:val="00030DAD"/>
    <w:rsid w:val="00030F6E"/>
    <w:rsid w:val="00031ADB"/>
    <w:rsid w:val="00032056"/>
    <w:rsid w:val="00032877"/>
    <w:rsid w:val="000328CA"/>
    <w:rsid w:val="00032E40"/>
    <w:rsid w:val="0003376B"/>
    <w:rsid w:val="00033AB5"/>
    <w:rsid w:val="00034676"/>
    <w:rsid w:val="000346E6"/>
    <w:rsid w:val="000352B3"/>
    <w:rsid w:val="000375EF"/>
    <w:rsid w:val="0004023E"/>
    <w:rsid w:val="0004024B"/>
    <w:rsid w:val="00040CE3"/>
    <w:rsid w:val="00041C57"/>
    <w:rsid w:val="000434B7"/>
    <w:rsid w:val="000435E4"/>
    <w:rsid w:val="00045E2D"/>
    <w:rsid w:val="00046796"/>
    <w:rsid w:val="000467FD"/>
    <w:rsid w:val="00046AAF"/>
    <w:rsid w:val="00047225"/>
    <w:rsid w:val="00047E60"/>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019"/>
    <w:rsid w:val="000902DC"/>
    <w:rsid w:val="000911AE"/>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1A17"/>
    <w:rsid w:val="000B2985"/>
    <w:rsid w:val="000B2C88"/>
    <w:rsid w:val="000B3342"/>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6612"/>
    <w:rsid w:val="000D6A67"/>
    <w:rsid w:val="000D71E2"/>
    <w:rsid w:val="000D73A5"/>
    <w:rsid w:val="000E02E8"/>
    <w:rsid w:val="000E07D6"/>
    <w:rsid w:val="000E1380"/>
    <w:rsid w:val="000E18DF"/>
    <w:rsid w:val="000E59A0"/>
    <w:rsid w:val="000E7A84"/>
    <w:rsid w:val="000F15BC"/>
    <w:rsid w:val="000F180A"/>
    <w:rsid w:val="000F1C92"/>
    <w:rsid w:val="000F22F4"/>
    <w:rsid w:val="000F2EEE"/>
    <w:rsid w:val="000F3697"/>
    <w:rsid w:val="000F6248"/>
    <w:rsid w:val="000F740C"/>
    <w:rsid w:val="000F7AAA"/>
    <w:rsid w:val="000F7F58"/>
    <w:rsid w:val="00100128"/>
    <w:rsid w:val="00100FF3"/>
    <w:rsid w:val="001026CA"/>
    <w:rsid w:val="001043C2"/>
    <w:rsid w:val="001043E1"/>
    <w:rsid w:val="0010505A"/>
    <w:rsid w:val="001053F7"/>
    <w:rsid w:val="001058C6"/>
    <w:rsid w:val="00105C2D"/>
    <w:rsid w:val="00105CC7"/>
    <w:rsid w:val="00106174"/>
    <w:rsid w:val="00106E5E"/>
    <w:rsid w:val="00107779"/>
    <w:rsid w:val="001078C2"/>
    <w:rsid w:val="00107E1C"/>
    <w:rsid w:val="00110243"/>
    <w:rsid w:val="001112C4"/>
    <w:rsid w:val="00111444"/>
    <w:rsid w:val="00111636"/>
    <w:rsid w:val="00111723"/>
    <w:rsid w:val="001129B5"/>
    <w:rsid w:val="00113374"/>
    <w:rsid w:val="001141E3"/>
    <w:rsid w:val="001144DF"/>
    <w:rsid w:val="0011557B"/>
    <w:rsid w:val="00115DFE"/>
    <w:rsid w:val="00117C85"/>
    <w:rsid w:val="00120B13"/>
    <w:rsid w:val="0012170A"/>
    <w:rsid w:val="0012249F"/>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551"/>
    <w:rsid w:val="00134B88"/>
    <w:rsid w:val="00135FE7"/>
    <w:rsid w:val="00136A23"/>
    <w:rsid w:val="00136B99"/>
    <w:rsid w:val="0014063E"/>
    <w:rsid w:val="0014087D"/>
    <w:rsid w:val="00140F74"/>
    <w:rsid w:val="001410E4"/>
    <w:rsid w:val="00141191"/>
    <w:rsid w:val="0014159C"/>
    <w:rsid w:val="001417B5"/>
    <w:rsid w:val="00141DF8"/>
    <w:rsid w:val="00142665"/>
    <w:rsid w:val="001432B3"/>
    <w:rsid w:val="0014384A"/>
    <w:rsid w:val="00143AA3"/>
    <w:rsid w:val="0014450F"/>
    <w:rsid w:val="00144D8F"/>
    <w:rsid w:val="00145C74"/>
    <w:rsid w:val="001462E9"/>
    <w:rsid w:val="00146E32"/>
    <w:rsid w:val="00147259"/>
    <w:rsid w:val="001476F2"/>
    <w:rsid w:val="00151361"/>
    <w:rsid w:val="00151619"/>
    <w:rsid w:val="00152835"/>
    <w:rsid w:val="001559FA"/>
    <w:rsid w:val="00155BAC"/>
    <w:rsid w:val="00156374"/>
    <w:rsid w:val="00157476"/>
    <w:rsid w:val="00157718"/>
    <w:rsid w:val="001577D8"/>
    <w:rsid w:val="00157FC3"/>
    <w:rsid w:val="00160739"/>
    <w:rsid w:val="001610B0"/>
    <w:rsid w:val="0016271E"/>
    <w:rsid w:val="00162D7A"/>
    <w:rsid w:val="00164DAB"/>
    <w:rsid w:val="00165BBB"/>
    <w:rsid w:val="0016613F"/>
    <w:rsid w:val="00166215"/>
    <w:rsid w:val="001662D2"/>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EE6"/>
    <w:rsid w:val="0018464E"/>
    <w:rsid w:val="00184715"/>
    <w:rsid w:val="0018588A"/>
    <w:rsid w:val="00185B98"/>
    <w:rsid w:val="00187252"/>
    <w:rsid w:val="0019089B"/>
    <w:rsid w:val="001919EC"/>
    <w:rsid w:val="00191C91"/>
    <w:rsid w:val="00192A2B"/>
    <w:rsid w:val="00192DD9"/>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B710B"/>
    <w:rsid w:val="001C02D8"/>
    <w:rsid w:val="001C04E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851"/>
    <w:rsid w:val="001D695C"/>
    <w:rsid w:val="001D6FD9"/>
    <w:rsid w:val="001D780E"/>
    <w:rsid w:val="001E05C3"/>
    <w:rsid w:val="001E0AD3"/>
    <w:rsid w:val="001E36E4"/>
    <w:rsid w:val="001E379D"/>
    <w:rsid w:val="001E3A3C"/>
    <w:rsid w:val="001E5196"/>
    <w:rsid w:val="001E530F"/>
    <w:rsid w:val="001E5C23"/>
    <w:rsid w:val="001E7504"/>
    <w:rsid w:val="001E76DF"/>
    <w:rsid w:val="001F0195"/>
    <w:rsid w:val="001F1308"/>
    <w:rsid w:val="001F1525"/>
    <w:rsid w:val="001F1E87"/>
    <w:rsid w:val="001F1EB6"/>
    <w:rsid w:val="001F2E23"/>
    <w:rsid w:val="001F341F"/>
    <w:rsid w:val="001F3911"/>
    <w:rsid w:val="001F3F1A"/>
    <w:rsid w:val="001F4921"/>
    <w:rsid w:val="001F4BA3"/>
    <w:rsid w:val="001F4CBD"/>
    <w:rsid w:val="001F5545"/>
    <w:rsid w:val="001F5777"/>
    <w:rsid w:val="001F5937"/>
    <w:rsid w:val="001F59E3"/>
    <w:rsid w:val="001F59ED"/>
    <w:rsid w:val="001F7121"/>
    <w:rsid w:val="00200D2C"/>
    <w:rsid w:val="0020118A"/>
    <w:rsid w:val="00201681"/>
    <w:rsid w:val="002019D8"/>
    <w:rsid w:val="00201A9D"/>
    <w:rsid w:val="00201EC7"/>
    <w:rsid w:val="0020319C"/>
    <w:rsid w:val="0020349A"/>
    <w:rsid w:val="002034B4"/>
    <w:rsid w:val="00204032"/>
    <w:rsid w:val="00204876"/>
    <w:rsid w:val="00204BAD"/>
    <w:rsid w:val="00204D60"/>
    <w:rsid w:val="00205627"/>
    <w:rsid w:val="002056D0"/>
    <w:rsid w:val="00210860"/>
    <w:rsid w:val="00210B6A"/>
    <w:rsid w:val="00212CB6"/>
    <w:rsid w:val="00212E37"/>
    <w:rsid w:val="00213501"/>
    <w:rsid w:val="0021357B"/>
    <w:rsid w:val="002140FF"/>
    <w:rsid w:val="00215E37"/>
    <w:rsid w:val="0021605E"/>
    <w:rsid w:val="00216757"/>
    <w:rsid w:val="00220637"/>
    <w:rsid w:val="00220894"/>
    <w:rsid w:val="002241EF"/>
    <w:rsid w:val="0022431C"/>
    <w:rsid w:val="00224952"/>
    <w:rsid w:val="00224DD2"/>
    <w:rsid w:val="00225A6A"/>
    <w:rsid w:val="00225AC7"/>
    <w:rsid w:val="00225ACC"/>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313B"/>
    <w:rsid w:val="002451C5"/>
    <w:rsid w:val="00245F1F"/>
    <w:rsid w:val="0024663B"/>
    <w:rsid w:val="00247103"/>
    <w:rsid w:val="00247C68"/>
    <w:rsid w:val="00247FB7"/>
    <w:rsid w:val="00250067"/>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B03"/>
    <w:rsid w:val="002733E2"/>
    <w:rsid w:val="002735CA"/>
    <w:rsid w:val="00273F04"/>
    <w:rsid w:val="00274766"/>
    <w:rsid w:val="002750B1"/>
    <w:rsid w:val="002761AD"/>
    <w:rsid w:val="00276A35"/>
    <w:rsid w:val="00276DC7"/>
    <w:rsid w:val="00277835"/>
    <w:rsid w:val="00280AB1"/>
    <w:rsid w:val="00284BAE"/>
    <w:rsid w:val="00285813"/>
    <w:rsid w:val="002859AF"/>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979"/>
    <w:rsid w:val="00297235"/>
    <w:rsid w:val="0029794A"/>
    <w:rsid w:val="002A0722"/>
    <w:rsid w:val="002A1672"/>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11B2"/>
    <w:rsid w:val="002D11B7"/>
    <w:rsid w:val="002D3BBC"/>
    <w:rsid w:val="002D438A"/>
    <w:rsid w:val="002D44A9"/>
    <w:rsid w:val="002D5738"/>
    <w:rsid w:val="002D5E53"/>
    <w:rsid w:val="002D79D2"/>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CE1"/>
    <w:rsid w:val="002F376E"/>
    <w:rsid w:val="002F3805"/>
    <w:rsid w:val="002F3CDE"/>
    <w:rsid w:val="002F46C6"/>
    <w:rsid w:val="002F5DD6"/>
    <w:rsid w:val="002F5FEA"/>
    <w:rsid w:val="002F63E7"/>
    <w:rsid w:val="002F7BE3"/>
    <w:rsid w:val="002F7E5A"/>
    <w:rsid w:val="002F7E6A"/>
    <w:rsid w:val="00300165"/>
    <w:rsid w:val="003010CF"/>
    <w:rsid w:val="003017FF"/>
    <w:rsid w:val="00303440"/>
    <w:rsid w:val="00303E7F"/>
    <w:rsid w:val="00304D9B"/>
    <w:rsid w:val="00305DBB"/>
    <w:rsid w:val="00305FF9"/>
    <w:rsid w:val="00306E6B"/>
    <w:rsid w:val="003100C8"/>
    <w:rsid w:val="00311161"/>
    <w:rsid w:val="003120BF"/>
    <w:rsid w:val="00312400"/>
    <w:rsid w:val="00312739"/>
    <w:rsid w:val="00312D10"/>
    <w:rsid w:val="00313461"/>
    <w:rsid w:val="00314BF0"/>
    <w:rsid w:val="00314D1E"/>
    <w:rsid w:val="003178DA"/>
    <w:rsid w:val="0031793A"/>
    <w:rsid w:val="00317DB8"/>
    <w:rsid w:val="00317EC1"/>
    <w:rsid w:val="00320618"/>
    <w:rsid w:val="0032100B"/>
    <w:rsid w:val="00321BD7"/>
    <w:rsid w:val="0032260F"/>
    <w:rsid w:val="003228DA"/>
    <w:rsid w:val="00322C6A"/>
    <w:rsid w:val="00323D6B"/>
    <w:rsid w:val="00326957"/>
    <w:rsid w:val="00326AE2"/>
    <w:rsid w:val="003279B2"/>
    <w:rsid w:val="00330B7E"/>
    <w:rsid w:val="00331426"/>
    <w:rsid w:val="0033171D"/>
    <w:rsid w:val="00331FC3"/>
    <w:rsid w:val="003336B3"/>
    <w:rsid w:val="00335B75"/>
    <w:rsid w:val="00335D8C"/>
    <w:rsid w:val="00336072"/>
    <w:rsid w:val="003363A1"/>
    <w:rsid w:val="00341678"/>
    <w:rsid w:val="0034226D"/>
    <w:rsid w:val="00342972"/>
    <w:rsid w:val="00342FDD"/>
    <w:rsid w:val="0034429B"/>
    <w:rsid w:val="00344330"/>
    <w:rsid w:val="00344866"/>
    <w:rsid w:val="00345CD6"/>
    <w:rsid w:val="0034637E"/>
    <w:rsid w:val="0034638C"/>
    <w:rsid w:val="00346F7F"/>
    <w:rsid w:val="00350108"/>
    <w:rsid w:val="00350762"/>
    <w:rsid w:val="003507C4"/>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4CCD"/>
    <w:rsid w:val="00365411"/>
    <w:rsid w:val="00365705"/>
    <w:rsid w:val="00365FA2"/>
    <w:rsid w:val="003663AA"/>
    <w:rsid w:val="00366586"/>
    <w:rsid w:val="0036680A"/>
    <w:rsid w:val="0036696A"/>
    <w:rsid w:val="00366C69"/>
    <w:rsid w:val="00367441"/>
    <w:rsid w:val="00367B1D"/>
    <w:rsid w:val="00370E4F"/>
    <w:rsid w:val="00371215"/>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47E"/>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F7B"/>
    <w:rsid w:val="003B013D"/>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CB"/>
    <w:rsid w:val="003D2C1D"/>
    <w:rsid w:val="003D2C34"/>
    <w:rsid w:val="003D341E"/>
    <w:rsid w:val="003D3DDD"/>
    <w:rsid w:val="003D3EC7"/>
    <w:rsid w:val="003D556C"/>
    <w:rsid w:val="003D5CBF"/>
    <w:rsid w:val="003D66D2"/>
    <w:rsid w:val="003E07AE"/>
    <w:rsid w:val="003E099E"/>
    <w:rsid w:val="003E111B"/>
    <w:rsid w:val="003E14FC"/>
    <w:rsid w:val="003E2629"/>
    <w:rsid w:val="003E2976"/>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47C4"/>
    <w:rsid w:val="00405435"/>
    <w:rsid w:val="0040570B"/>
    <w:rsid w:val="00405EDB"/>
    <w:rsid w:val="00405FB1"/>
    <w:rsid w:val="00406460"/>
    <w:rsid w:val="00406B92"/>
    <w:rsid w:val="00406C2E"/>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1EE5"/>
    <w:rsid w:val="0043213A"/>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1CA5"/>
    <w:rsid w:val="004448B4"/>
    <w:rsid w:val="0044492D"/>
    <w:rsid w:val="004461D9"/>
    <w:rsid w:val="004467D0"/>
    <w:rsid w:val="00446AC6"/>
    <w:rsid w:val="0044759B"/>
    <w:rsid w:val="00447F54"/>
    <w:rsid w:val="00450B7E"/>
    <w:rsid w:val="0045136B"/>
    <w:rsid w:val="00451C7E"/>
    <w:rsid w:val="00451FEF"/>
    <w:rsid w:val="00453643"/>
    <w:rsid w:val="00453BB6"/>
    <w:rsid w:val="00453CAA"/>
    <w:rsid w:val="00454761"/>
    <w:rsid w:val="00455113"/>
    <w:rsid w:val="00456421"/>
    <w:rsid w:val="00456DAB"/>
    <w:rsid w:val="00460CC3"/>
    <w:rsid w:val="00460E86"/>
    <w:rsid w:val="00460FA5"/>
    <w:rsid w:val="0046141B"/>
    <w:rsid w:val="004646B4"/>
    <w:rsid w:val="00464A88"/>
    <w:rsid w:val="00464F48"/>
    <w:rsid w:val="004651A0"/>
    <w:rsid w:val="00466532"/>
    <w:rsid w:val="00466FC8"/>
    <w:rsid w:val="00467488"/>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BBE"/>
    <w:rsid w:val="00483A12"/>
    <w:rsid w:val="00483FD4"/>
    <w:rsid w:val="00484A77"/>
    <w:rsid w:val="0048540F"/>
    <w:rsid w:val="00485970"/>
    <w:rsid w:val="00485C0D"/>
    <w:rsid w:val="00486575"/>
    <w:rsid w:val="004866D0"/>
    <w:rsid w:val="00490B2E"/>
    <w:rsid w:val="004910D4"/>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141A"/>
    <w:rsid w:val="004A251F"/>
    <w:rsid w:val="004A3BF1"/>
    <w:rsid w:val="004A3E42"/>
    <w:rsid w:val="004A4715"/>
    <w:rsid w:val="004A5046"/>
    <w:rsid w:val="004A565E"/>
    <w:rsid w:val="004A587B"/>
    <w:rsid w:val="004A5DF3"/>
    <w:rsid w:val="004A6134"/>
    <w:rsid w:val="004A6619"/>
    <w:rsid w:val="004A7092"/>
    <w:rsid w:val="004B3BD1"/>
    <w:rsid w:val="004B49E6"/>
    <w:rsid w:val="004B4D69"/>
    <w:rsid w:val="004B6B13"/>
    <w:rsid w:val="004C01A8"/>
    <w:rsid w:val="004C01BE"/>
    <w:rsid w:val="004C0E80"/>
    <w:rsid w:val="004C1840"/>
    <w:rsid w:val="004C22A6"/>
    <w:rsid w:val="004C24C9"/>
    <w:rsid w:val="004C31B6"/>
    <w:rsid w:val="004C3753"/>
    <w:rsid w:val="004C4197"/>
    <w:rsid w:val="004C5319"/>
    <w:rsid w:val="004C56D7"/>
    <w:rsid w:val="004C621F"/>
    <w:rsid w:val="004C65B3"/>
    <w:rsid w:val="004C7948"/>
    <w:rsid w:val="004C7BB8"/>
    <w:rsid w:val="004C7C60"/>
    <w:rsid w:val="004D0B71"/>
    <w:rsid w:val="004D0DFE"/>
    <w:rsid w:val="004D1D91"/>
    <w:rsid w:val="004D22C3"/>
    <w:rsid w:val="004D6F4D"/>
    <w:rsid w:val="004D6F95"/>
    <w:rsid w:val="004D72FE"/>
    <w:rsid w:val="004D7E91"/>
    <w:rsid w:val="004E003A"/>
    <w:rsid w:val="004E0768"/>
    <w:rsid w:val="004E1A31"/>
    <w:rsid w:val="004E2DE0"/>
    <w:rsid w:val="004E4060"/>
    <w:rsid w:val="004E409A"/>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F15"/>
    <w:rsid w:val="0051318C"/>
    <w:rsid w:val="00513FC3"/>
    <w:rsid w:val="005142CD"/>
    <w:rsid w:val="005143C6"/>
    <w:rsid w:val="005143C9"/>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004F"/>
    <w:rsid w:val="0054343A"/>
    <w:rsid w:val="00543974"/>
    <w:rsid w:val="00543EBF"/>
    <w:rsid w:val="005448A4"/>
    <w:rsid w:val="00544ABA"/>
    <w:rsid w:val="00544E45"/>
    <w:rsid w:val="00544EC3"/>
    <w:rsid w:val="0054593A"/>
    <w:rsid w:val="005467FB"/>
    <w:rsid w:val="00546AE9"/>
    <w:rsid w:val="00547989"/>
    <w:rsid w:val="0055086F"/>
    <w:rsid w:val="0055120A"/>
    <w:rsid w:val="00551320"/>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67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B74"/>
    <w:rsid w:val="00587FC0"/>
    <w:rsid w:val="005906AD"/>
    <w:rsid w:val="00590DA6"/>
    <w:rsid w:val="00591C7D"/>
    <w:rsid w:val="0059294F"/>
    <w:rsid w:val="00592B03"/>
    <w:rsid w:val="00592CC4"/>
    <w:rsid w:val="00593AB9"/>
    <w:rsid w:val="00593E34"/>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887"/>
    <w:rsid w:val="005A6795"/>
    <w:rsid w:val="005B027B"/>
    <w:rsid w:val="005B0542"/>
    <w:rsid w:val="005B2225"/>
    <w:rsid w:val="005B2799"/>
    <w:rsid w:val="005B28DC"/>
    <w:rsid w:val="005B2B77"/>
    <w:rsid w:val="005B3D4A"/>
    <w:rsid w:val="005B4D87"/>
    <w:rsid w:val="005B64D2"/>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228A"/>
    <w:rsid w:val="005E234A"/>
    <w:rsid w:val="005E35CC"/>
    <w:rsid w:val="005E371E"/>
    <w:rsid w:val="005E53F9"/>
    <w:rsid w:val="005E5851"/>
    <w:rsid w:val="005E775D"/>
    <w:rsid w:val="005E7DB4"/>
    <w:rsid w:val="005F0A43"/>
    <w:rsid w:val="005F27BF"/>
    <w:rsid w:val="005F4171"/>
    <w:rsid w:val="005F46D6"/>
    <w:rsid w:val="005F4C1A"/>
    <w:rsid w:val="005F4DD6"/>
    <w:rsid w:val="005F50D8"/>
    <w:rsid w:val="005F53A1"/>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6C7"/>
    <w:rsid w:val="00630DCE"/>
    <w:rsid w:val="0063120A"/>
    <w:rsid w:val="0063150B"/>
    <w:rsid w:val="00631585"/>
    <w:rsid w:val="00632D6E"/>
    <w:rsid w:val="006344CF"/>
    <w:rsid w:val="00634ACF"/>
    <w:rsid w:val="00635035"/>
    <w:rsid w:val="0063580D"/>
    <w:rsid w:val="00635CAE"/>
    <w:rsid w:val="00635D04"/>
    <w:rsid w:val="006361E1"/>
    <w:rsid w:val="00637240"/>
    <w:rsid w:val="006417D8"/>
    <w:rsid w:val="006419B1"/>
    <w:rsid w:val="00643660"/>
    <w:rsid w:val="00650139"/>
    <w:rsid w:val="0065087D"/>
    <w:rsid w:val="00650E30"/>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A70"/>
    <w:rsid w:val="0068436C"/>
    <w:rsid w:val="00684D76"/>
    <w:rsid w:val="0068545E"/>
    <w:rsid w:val="00685FD4"/>
    <w:rsid w:val="00686612"/>
    <w:rsid w:val="0068661E"/>
    <w:rsid w:val="00690739"/>
    <w:rsid w:val="00690A49"/>
    <w:rsid w:val="00690BB6"/>
    <w:rsid w:val="00691B30"/>
    <w:rsid w:val="00691F4C"/>
    <w:rsid w:val="006924F7"/>
    <w:rsid w:val="00693E1F"/>
    <w:rsid w:val="00693ECB"/>
    <w:rsid w:val="00694797"/>
    <w:rsid w:val="00695354"/>
    <w:rsid w:val="00695887"/>
    <w:rsid w:val="00696719"/>
    <w:rsid w:val="00697733"/>
    <w:rsid w:val="006A1681"/>
    <w:rsid w:val="006A225B"/>
    <w:rsid w:val="006A254E"/>
    <w:rsid w:val="006A2C30"/>
    <w:rsid w:val="006A301C"/>
    <w:rsid w:val="006A35A3"/>
    <w:rsid w:val="006A3C2B"/>
    <w:rsid w:val="006A3E2B"/>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7D22"/>
    <w:rsid w:val="006B7D2C"/>
    <w:rsid w:val="006C1019"/>
    <w:rsid w:val="006C2BB5"/>
    <w:rsid w:val="006C2BEE"/>
    <w:rsid w:val="006C2C2A"/>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07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850"/>
    <w:rsid w:val="006F6C07"/>
    <w:rsid w:val="006F707E"/>
    <w:rsid w:val="006F73BD"/>
    <w:rsid w:val="007001DC"/>
    <w:rsid w:val="007025CB"/>
    <w:rsid w:val="007034AA"/>
    <w:rsid w:val="00703C9D"/>
    <w:rsid w:val="0070490C"/>
    <w:rsid w:val="00705C38"/>
    <w:rsid w:val="00706465"/>
    <w:rsid w:val="00706741"/>
    <w:rsid w:val="0070695A"/>
    <w:rsid w:val="00706A9A"/>
    <w:rsid w:val="007071D6"/>
    <w:rsid w:val="0070782D"/>
    <w:rsid w:val="007109C2"/>
    <w:rsid w:val="00711340"/>
    <w:rsid w:val="007119A3"/>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5DD6"/>
    <w:rsid w:val="0074638D"/>
    <w:rsid w:val="00746484"/>
    <w:rsid w:val="0074704F"/>
    <w:rsid w:val="00747F48"/>
    <w:rsid w:val="00747F4C"/>
    <w:rsid w:val="00751091"/>
    <w:rsid w:val="00751454"/>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2EA"/>
    <w:rsid w:val="007909D8"/>
    <w:rsid w:val="0079162F"/>
    <w:rsid w:val="0079401C"/>
    <w:rsid w:val="00794924"/>
    <w:rsid w:val="0079670B"/>
    <w:rsid w:val="00796C66"/>
    <w:rsid w:val="007A07C5"/>
    <w:rsid w:val="007A0BC2"/>
    <w:rsid w:val="007A1F44"/>
    <w:rsid w:val="007A23FF"/>
    <w:rsid w:val="007A295B"/>
    <w:rsid w:val="007A3424"/>
    <w:rsid w:val="007A35EF"/>
    <w:rsid w:val="007A43A2"/>
    <w:rsid w:val="007A4D04"/>
    <w:rsid w:val="007A5A61"/>
    <w:rsid w:val="007A661A"/>
    <w:rsid w:val="007A7A96"/>
    <w:rsid w:val="007B03AF"/>
    <w:rsid w:val="007B1543"/>
    <w:rsid w:val="007B1AC0"/>
    <w:rsid w:val="007B270A"/>
    <w:rsid w:val="007B2D3B"/>
    <w:rsid w:val="007B3585"/>
    <w:rsid w:val="007B4275"/>
    <w:rsid w:val="007B4CC5"/>
    <w:rsid w:val="007B52CD"/>
    <w:rsid w:val="007B5547"/>
    <w:rsid w:val="007B7DC1"/>
    <w:rsid w:val="007B7EDB"/>
    <w:rsid w:val="007C1630"/>
    <w:rsid w:val="007C19AD"/>
    <w:rsid w:val="007C1FE9"/>
    <w:rsid w:val="007C2CAB"/>
    <w:rsid w:val="007C3598"/>
    <w:rsid w:val="007C3FA8"/>
    <w:rsid w:val="007C68DA"/>
    <w:rsid w:val="007C7958"/>
    <w:rsid w:val="007D0256"/>
    <w:rsid w:val="007D1141"/>
    <w:rsid w:val="007D164D"/>
    <w:rsid w:val="007D1C7B"/>
    <w:rsid w:val="007D229A"/>
    <w:rsid w:val="007D2CC9"/>
    <w:rsid w:val="007D2F44"/>
    <w:rsid w:val="007D2F4D"/>
    <w:rsid w:val="007D3187"/>
    <w:rsid w:val="007D4178"/>
    <w:rsid w:val="007D4D33"/>
    <w:rsid w:val="007D7175"/>
    <w:rsid w:val="007D751F"/>
    <w:rsid w:val="007E1369"/>
    <w:rsid w:val="007E1A1B"/>
    <w:rsid w:val="007E1A88"/>
    <w:rsid w:val="007E386C"/>
    <w:rsid w:val="007E4C88"/>
    <w:rsid w:val="007E585E"/>
    <w:rsid w:val="007E7DDF"/>
    <w:rsid w:val="007F11C8"/>
    <w:rsid w:val="007F13A3"/>
    <w:rsid w:val="007F1CFB"/>
    <w:rsid w:val="007F220A"/>
    <w:rsid w:val="007F220B"/>
    <w:rsid w:val="007F27DD"/>
    <w:rsid w:val="007F2B96"/>
    <w:rsid w:val="007F2ED7"/>
    <w:rsid w:val="007F2EED"/>
    <w:rsid w:val="007F52ED"/>
    <w:rsid w:val="007F6880"/>
    <w:rsid w:val="007F76B4"/>
    <w:rsid w:val="008001B4"/>
    <w:rsid w:val="00800769"/>
    <w:rsid w:val="00800ECA"/>
    <w:rsid w:val="00800ED2"/>
    <w:rsid w:val="00801B91"/>
    <w:rsid w:val="00802A7D"/>
    <w:rsid w:val="00802E74"/>
    <w:rsid w:val="008032C4"/>
    <w:rsid w:val="008042CB"/>
    <w:rsid w:val="00804B92"/>
    <w:rsid w:val="00804E21"/>
    <w:rsid w:val="00805092"/>
    <w:rsid w:val="008068D5"/>
    <w:rsid w:val="00806AAF"/>
    <w:rsid w:val="008070AC"/>
    <w:rsid w:val="008101FD"/>
    <w:rsid w:val="008107D6"/>
    <w:rsid w:val="00810D8D"/>
    <w:rsid w:val="00811835"/>
    <w:rsid w:val="008151CD"/>
    <w:rsid w:val="0081581D"/>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9E0"/>
    <w:rsid w:val="008376F6"/>
    <w:rsid w:val="00837D5B"/>
    <w:rsid w:val="00840607"/>
    <w:rsid w:val="00841CD2"/>
    <w:rsid w:val="00841FF6"/>
    <w:rsid w:val="00842B77"/>
    <w:rsid w:val="0084309F"/>
    <w:rsid w:val="00843193"/>
    <w:rsid w:val="008438A4"/>
    <w:rsid w:val="00845C12"/>
    <w:rsid w:val="008469D9"/>
    <w:rsid w:val="00846DC0"/>
    <w:rsid w:val="00846F20"/>
    <w:rsid w:val="008474A7"/>
    <w:rsid w:val="008506B6"/>
    <w:rsid w:val="00850AE0"/>
    <w:rsid w:val="0085148C"/>
    <w:rsid w:val="008524D2"/>
    <w:rsid w:val="008527D1"/>
    <w:rsid w:val="00852E19"/>
    <w:rsid w:val="008547CE"/>
    <w:rsid w:val="00856833"/>
    <w:rsid w:val="00856840"/>
    <w:rsid w:val="008606A1"/>
    <w:rsid w:val="0086087C"/>
    <w:rsid w:val="00860946"/>
    <w:rsid w:val="00860D8E"/>
    <w:rsid w:val="00861BAE"/>
    <w:rsid w:val="0086275E"/>
    <w:rsid w:val="00862A5D"/>
    <w:rsid w:val="00864440"/>
    <w:rsid w:val="0086472E"/>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5776"/>
    <w:rsid w:val="0088614C"/>
    <w:rsid w:val="008870EE"/>
    <w:rsid w:val="00887B48"/>
    <w:rsid w:val="008901A3"/>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AB2"/>
    <w:rsid w:val="008A0CFC"/>
    <w:rsid w:val="008A124C"/>
    <w:rsid w:val="008A12FE"/>
    <w:rsid w:val="008A1CD8"/>
    <w:rsid w:val="008A265F"/>
    <w:rsid w:val="008A28B6"/>
    <w:rsid w:val="008A2BB1"/>
    <w:rsid w:val="008A3466"/>
    <w:rsid w:val="008A389F"/>
    <w:rsid w:val="008A3D02"/>
    <w:rsid w:val="008A4ED9"/>
    <w:rsid w:val="008A5940"/>
    <w:rsid w:val="008A59DB"/>
    <w:rsid w:val="008A5F75"/>
    <w:rsid w:val="008A73B2"/>
    <w:rsid w:val="008A7DEB"/>
    <w:rsid w:val="008B043F"/>
    <w:rsid w:val="008B04FE"/>
    <w:rsid w:val="008B0808"/>
    <w:rsid w:val="008B0AEC"/>
    <w:rsid w:val="008B1E53"/>
    <w:rsid w:val="008B1E5B"/>
    <w:rsid w:val="008B3386"/>
    <w:rsid w:val="008B389D"/>
    <w:rsid w:val="008B3C5C"/>
    <w:rsid w:val="008B5299"/>
    <w:rsid w:val="008B54E5"/>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1B6E"/>
    <w:rsid w:val="0090214F"/>
    <w:rsid w:val="00902EA3"/>
    <w:rsid w:val="00903802"/>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BA8"/>
    <w:rsid w:val="00926DA7"/>
    <w:rsid w:val="009278C3"/>
    <w:rsid w:val="00927F8B"/>
    <w:rsid w:val="0093084A"/>
    <w:rsid w:val="0093094D"/>
    <w:rsid w:val="00930EA8"/>
    <w:rsid w:val="009328C7"/>
    <w:rsid w:val="0093322F"/>
    <w:rsid w:val="009336A5"/>
    <w:rsid w:val="009336EC"/>
    <w:rsid w:val="00933F56"/>
    <w:rsid w:val="0093410B"/>
    <w:rsid w:val="00934C13"/>
    <w:rsid w:val="00935228"/>
    <w:rsid w:val="009355A2"/>
    <w:rsid w:val="00935F9E"/>
    <w:rsid w:val="00936D98"/>
    <w:rsid w:val="0094211F"/>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1F19"/>
    <w:rsid w:val="009622FB"/>
    <w:rsid w:val="00962DFC"/>
    <w:rsid w:val="0096430B"/>
    <w:rsid w:val="009657F1"/>
    <w:rsid w:val="0096625D"/>
    <w:rsid w:val="00966C04"/>
    <w:rsid w:val="009709F8"/>
    <w:rsid w:val="00972929"/>
    <w:rsid w:val="00972F91"/>
    <w:rsid w:val="00973827"/>
    <w:rsid w:val="009742D3"/>
    <w:rsid w:val="00977BA7"/>
    <w:rsid w:val="0098124B"/>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ADA"/>
    <w:rsid w:val="00990BD5"/>
    <w:rsid w:val="0099196F"/>
    <w:rsid w:val="009927C6"/>
    <w:rsid w:val="00992B98"/>
    <w:rsid w:val="00992DB7"/>
    <w:rsid w:val="00992FBE"/>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6A6B"/>
    <w:rsid w:val="009B1EF9"/>
    <w:rsid w:val="009B26AC"/>
    <w:rsid w:val="009B37E2"/>
    <w:rsid w:val="009B4519"/>
    <w:rsid w:val="009B506B"/>
    <w:rsid w:val="009B57EF"/>
    <w:rsid w:val="009B5B85"/>
    <w:rsid w:val="009B5BCC"/>
    <w:rsid w:val="009B6F7F"/>
    <w:rsid w:val="009B7204"/>
    <w:rsid w:val="009B7CE9"/>
    <w:rsid w:val="009C0074"/>
    <w:rsid w:val="009C0564"/>
    <w:rsid w:val="009C099C"/>
    <w:rsid w:val="009C1818"/>
    <w:rsid w:val="009C2330"/>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4D0"/>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7C85"/>
    <w:rsid w:val="00A005B0"/>
    <w:rsid w:val="00A00F89"/>
    <w:rsid w:val="00A01F17"/>
    <w:rsid w:val="00A022A5"/>
    <w:rsid w:val="00A023AB"/>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37E4"/>
    <w:rsid w:val="00A13BB2"/>
    <w:rsid w:val="00A14813"/>
    <w:rsid w:val="00A1566A"/>
    <w:rsid w:val="00A15C5B"/>
    <w:rsid w:val="00A165BF"/>
    <w:rsid w:val="00A172E8"/>
    <w:rsid w:val="00A179FF"/>
    <w:rsid w:val="00A215D8"/>
    <w:rsid w:val="00A21A36"/>
    <w:rsid w:val="00A22179"/>
    <w:rsid w:val="00A22E00"/>
    <w:rsid w:val="00A23019"/>
    <w:rsid w:val="00A2502A"/>
    <w:rsid w:val="00A25294"/>
    <w:rsid w:val="00A254EE"/>
    <w:rsid w:val="00A25982"/>
    <w:rsid w:val="00A25BE7"/>
    <w:rsid w:val="00A27008"/>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50C"/>
    <w:rsid w:val="00A65911"/>
    <w:rsid w:val="00A6643C"/>
    <w:rsid w:val="00A66F7D"/>
    <w:rsid w:val="00A67544"/>
    <w:rsid w:val="00A67DAC"/>
    <w:rsid w:val="00A7075B"/>
    <w:rsid w:val="00A7148C"/>
    <w:rsid w:val="00A71A66"/>
    <w:rsid w:val="00A71CE6"/>
    <w:rsid w:val="00A71D23"/>
    <w:rsid w:val="00A7333A"/>
    <w:rsid w:val="00A73D0D"/>
    <w:rsid w:val="00A74A92"/>
    <w:rsid w:val="00A74EC8"/>
    <w:rsid w:val="00A75CC1"/>
    <w:rsid w:val="00A75E8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F38"/>
    <w:rsid w:val="00AB43EC"/>
    <w:rsid w:val="00AB4A17"/>
    <w:rsid w:val="00AB4BF4"/>
    <w:rsid w:val="00AB5ADF"/>
    <w:rsid w:val="00AB5E57"/>
    <w:rsid w:val="00AB725F"/>
    <w:rsid w:val="00AB76B4"/>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D2A"/>
    <w:rsid w:val="00AD542F"/>
    <w:rsid w:val="00AD64D3"/>
    <w:rsid w:val="00AD7305"/>
    <w:rsid w:val="00AD7E64"/>
    <w:rsid w:val="00AE0C56"/>
    <w:rsid w:val="00AE0E9E"/>
    <w:rsid w:val="00AE149E"/>
    <w:rsid w:val="00AE18B5"/>
    <w:rsid w:val="00AE22F2"/>
    <w:rsid w:val="00AE29FC"/>
    <w:rsid w:val="00AE2F3F"/>
    <w:rsid w:val="00AE3B4E"/>
    <w:rsid w:val="00AE3D7A"/>
    <w:rsid w:val="00AE59EC"/>
    <w:rsid w:val="00AE67B3"/>
    <w:rsid w:val="00AE7864"/>
    <w:rsid w:val="00AE7949"/>
    <w:rsid w:val="00AF25D5"/>
    <w:rsid w:val="00AF3DBB"/>
    <w:rsid w:val="00AF5194"/>
    <w:rsid w:val="00AF53EF"/>
    <w:rsid w:val="00AF587F"/>
    <w:rsid w:val="00AF6E40"/>
    <w:rsid w:val="00AF73C3"/>
    <w:rsid w:val="00AF795C"/>
    <w:rsid w:val="00AF7E03"/>
    <w:rsid w:val="00B00752"/>
    <w:rsid w:val="00B026C1"/>
    <w:rsid w:val="00B02B9C"/>
    <w:rsid w:val="00B02C5A"/>
    <w:rsid w:val="00B0353B"/>
    <w:rsid w:val="00B040B2"/>
    <w:rsid w:val="00B06118"/>
    <w:rsid w:val="00B10558"/>
    <w:rsid w:val="00B1272B"/>
    <w:rsid w:val="00B156A9"/>
    <w:rsid w:val="00B15C74"/>
    <w:rsid w:val="00B15F83"/>
    <w:rsid w:val="00B160FF"/>
    <w:rsid w:val="00B16322"/>
    <w:rsid w:val="00B1662E"/>
    <w:rsid w:val="00B16A6F"/>
    <w:rsid w:val="00B21B5F"/>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A7C"/>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64DFA"/>
    <w:rsid w:val="00B70E26"/>
    <w:rsid w:val="00B711CE"/>
    <w:rsid w:val="00B71DC8"/>
    <w:rsid w:val="00B746C6"/>
    <w:rsid w:val="00B7604C"/>
    <w:rsid w:val="00B7652C"/>
    <w:rsid w:val="00B766BF"/>
    <w:rsid w:val="00B76FA6"/>
    <w:rsid w:val="00B80910"/>
    <w:rsid w:val="00B818F4"/>
    <w:rsid w:val="00B81BC9"/>
    <w:rsid w:val="00B8222F"/>
    <w:rsid w:val="00B82615"/>
    <w:rsid w:val="00B83444"/>
    <w:rsid w:val="00B83457"/>
    <w:rsid w:val="00B836ED"/>
    <w:rsid w:val="00B842E0"/>
    <w:rsid w:val="00B84B38"/>
    <w:rsid w:val="00B853BE"/>
    <w:rsid w:val="00B86476"/>
    <w:rsid w:val="00B86662"/>
    <w:rsid w:val="00B86A3D"/>
    <w:rsid w:val="00B87549"/>
    <w:rsid w:val="00B875C7"/>
    <w:rsid w:val="00B90D10"/>
    <w:rsid w:val="00B90FE5"/>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1548"/>
    <w:rsid w:val="00BB1CD0"/>
    <w:rsid w:val="00BB1CE7"/>
    <w:rsid w:val="00BB2FD3"/>
    <w:rsid w:val="00BB2FDF"/>
    <w:rsid w:val="00BB2FFF"/>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63CB"/>
    <w:rsid w:val="00BC6FD6"/>
    <w:rsid w:val="00BD008E"/>
    <w:rsid w:val="00BD2F3B"/>
    <w:rsid w:val="00BD3372"/>
    <w:rsid w:val="00BD339A"/>
    <w:rsid w:val="00BD50AA"/>
    <w:rsid w:val="00BD5135"/>
    <w:rsid w:val="00BD7291"/>
    <w:rsid w:val="00BD7E4E"/>
    <w:rsid w:val="00BD7EA3"/>
    <w:rsid w:val="00BD7FE2"/>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F03"/>
    <w:rsid w:val="00BF5552"/>
    <w:rsid w:val="00BF73F2"/>
    <w:rsid w:val="00C00D19"/>
    <w:rsid w:val="00C01671"/>
    <w:rsid w:val="00C02419"/>
    <w:rsid w:val="00C02766"/>
    <w:rsid w:val="00C03EE8"/>
    <w:rsid w:val="00C05BEC"/>
    <w:rsid w:val="00C063DB"/>
    <w:rsid w:val="00C06E7D"/>
    <w:rsid w:val="00C07B9B"/>
    <w:rsid w:val="00C1112B"/>
    <w:rsid w:val="00C11A88"/>
    <w:rsid w:val="00C12012"/>
    <w:rsid w:val="00C126F7"/>
    <w:rsid w:val="00C12874"/>
    <w:rsid w:val="00C12BC1"/>
    <w:rsid w:val="00C12D9E"/>
    <w:rsid w:val="00C131C9"/>
    <w:rsid w:val="00C13BDA"/>
    <w:rsid w:val="00C13FFD"/>
    <w:rsid w:val="00C14632"/>
    <w:rsid w:val="00C160E8"/>
    <w:rsid w:val="00C16C30"/>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C5E"/>
    <w:rsid w:val="00C27E49"/>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65F"/>
    <w:rsid w:val="00C52744"/>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6A54"/>
    <w:rsid w:val="00C671B9"/>
    <w:rsid w:val="00C67EAB"/>
    <w:rsid w:val="00C70DFF"/>
    <w:rsid w:val="00C7282D"/>
    <w:rsid w:val="00C7342A"/>
    <w:rsid w:val="00C756FC"/>
    <w:rsid w:val="00C759E5"/>
    <w:rsid w:val="00C75A6B"/>
    <w:rsid w:val="00C763B6"/>
    <w:rsid w:val="00C7644F"/>
    <w:rsid w:val="00C768F6"/>
    <w:rsid w:val="00C80073"/>
    <w:rsid w:val="00C80DEA"/>
    <w:rsid w:val="00C832DC"/>
    <w:rsid w:val="00C8377F"/>
    <w:rsid w:val="00C83E85"/>
    <w:rsid w:val="00C8646D"/>
    <w:rsid w:val="00C87554"/>
    <w:rsid w:val="00C912FA"/>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2241"/>
    <w:rsid w:val="00CA3CDD"/>
    <w:rsid w:val="00CA3E04"/>
    <w:rsid w:val="00CA403B"/>
    <w:rsid w:val="00CA505A"/>
    <w:rsid w:val="00CA59DD"/>
    <w:rsid w:val="00CA7742"/>
    <w:rsid w:val="00CA7E43"/>
    <w:rsid w:val="00CB008E"/>
    <w:rsid w:val="00CB01FA"/>
    <w:rsid w:val="00CB0737"/>
    <w:rsid w:val="00CB097A"/>
    <w:rsid w:val="00CB18CF"/>
    <w:rsid w:val="00CB26EC"/>
    <w:rsid w:val="00CB2D2A"/>
    <w:rsid w:val="00CB5B1E"/>
    <w:rsid w:val="00CB6190"/>
    <w:rsid w:val="00CB787A"/>
    <w:rsid w:val="00CB7DA3"/>
    <w:rsid w:val="00CC0BA0"/>
    <w:rsid w:val="00CC0C4A"/>
    <w:rsid w:val="00CC17F0"/>
    <w:rsid w:val="00CC1853"/>
    <w:rsid w:val="00CC1FAE"/>
    <w:rsid w:val="00CC2326"/>
    <w:rsid w:val="00CC3A23"/>
    <w:rsid w:val="00CC737C"/>
    <w:rsid w:val="00CD087D"/>
    <w:rsid w:val="00CD090C"/>
    <w:rsid w:val="00CD0F5D"/>
    <w:rsid w:val="00CD1B20"/>
    <w:rsid w:val="00CD1C0B"/>
    <w:rsid w:val="00CD239A"/>
    <w:rsid w:val="00CD4047"/>
    <w:rsid w:val="00CD44FB"/>
    <w:rsid w:val="00CD5512"/>
    <w:rsid w:val="00CD686F"/>
    <w:rsid w:val="00CD6CAA"/>
    <w:rsid w:val="00CD6E3D"/>
    <w:rsid w:val="00CD71AB"/>
    <w:rsid w:val="00CD7EC9"/>
    <w:rsid w:val="00CE0109"/>
    <w:rsid w:val="00CE1DB5"/>
    <w:rsid w:val="00CE1FC5"/>
    <w:rsid w:val="00CE2972"/>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201"/>
    <w:rsid w:val="00D01B21"/>
    <w:rsid w:val="00D01E2F"/>
    <w:rsid w:val="00D03102"/>
    <w:rsid w:val="00D03727"/>
    <w:rsid w:val="00D0378A"/>
    <w:rsid w:val="00D04CAA"/>
    <w:rsid w:val="00D05132"/>
    <w:rsid w:val="00D05C40"/>
    <w:rsid w:val="00D05EA9"/>
    <w:rsid w:val="00D06783"/>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5C14"/>
    <w:rsid w:val="00D2685C"/>
    <w:rsid w:val="00D26A3B"/>
    <w:rsid w:val="00D302FD"/>
    <w:rsid w:val="00D3038A"/>
    <w:rsid w:val="00D3098D"/>
    <w:rsid w:val="00D31A02"/>
    <w:rsid w:val="00D3323C"/>
    <w:rsid w:val="00D33430"/>
    <w:rsid w:val="00D33456"/>
    <w:rsid w:val="00D3396F"/>
    <w:rsid w:val="00D33C0B"/>
    <w:rsid w:val="00D33D4D"/>
    <w:rsid w:val="00D34A0B"/>
    <w:rsid w:val="00D35B39"/>
    <w:rsid w:val="00D36234"/>
    <w:rsid w:val="00D36371"/>
    <w:rsid w:val="00D420AB"/>
    <w:rsid w:val="00D42D69"/>
    <w:rsid w:val="00D43192"/>
    <w:rsid w:val="00D437D8"/>
    <w:rsid w:val="00D44994"/>
    <w:rsid w:val="00D45DF3"/>
    <w:rsid w:val="00D46174"/>
    <w:rsid w:val="00D47DD0"/>
    <w:rsid w:val="00D50183"/>
    <w:rsid w:val="00D51D12"/>
    <w:rsid w:val="00D51E00"/>
    <w:rsid w:val="00D520F1"/>
    <w:rsid w:val="00D5362B"/>
    <w:rsid w:val="00D55072"/>
    <w:rsid w:val="00D551B5"/>
    <w:rsid w:val="00D55D39"/>
    <w:rsid w:val="00D56DB2"/>
    <w:rsid w:val="00D573BA"/>
    <w:rsid w:val="00D5747F"/>
    <w:rsid w:val="00D57495"/>
    <w:rsid w:val="00D574FA"/>
    <w:rsid w:val="00D57CFD"/>
    <w:rsid w:val="00D60C8D"/>
    <w:rsid w:val="00D61374"/>
    <w:rsid w:val="00D6168A"/>
    <w:rsid w:val="00D616A5"/>
    <w:rsid w:val="00D61FF0"/>
    <w:rsid w:val="00D6211D"/>
    <w:rsid w:val="00D624A4"/>
    <w:rsid w:val="00D62C97"/>
    <w:rsid w:val="00D63517"/>
    <w:rsid w:val="00D637E7"/>
    <w:rsid w:val="00D63B75"/>
    <w:rsid w:val="00D6425C"/>
    <w:rsid w:val="00D659B1"/>
    <w:rsid w:val="00D65ABE"/>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57B8"/>
    <w:rsid w:val="00D87175"/>
    <w:rsid w:val="00D87ABF"/>
    <w:rsid w:val="00D908C1"/>
    <w:rsid w:val="00D90CD3"/>
    <w:rsid w:val="00D919E6"/>
    <w:rsid w:val="00D91BE1"/>
    <w:rsid w:val="00D92C29"/>
    <w:rsid w:val="00D936E2"/>
    <w:rsid w:val="00D93CD3"/>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71F2"/>
    <w:rsid w:val="00DD09AE"/>
    <w:rsid w:val="00DD2025"/>
    <w:rsid w:val="00DD22EA"/>
    <w:rsid w:val="00DD23A0"/>
    <w:rsid w:val="00DD27A5"/>
    <w:rsid w:val="00DD3831"/>
    <w:rsid w:val="00DD3EF5"/>
    <w:rsid w:val="00DD4B38"/>
    <w:rsid w:val="00DD53FA"/>
    <w:rsid w:val="00DD5F42"/>
    <w:rsid w:val="00DD617B"/>
    <w:rsid w:val="00DD6460"/>
    <w:rsid w:val="00DD75C5"/>
    <w:rsid w:val="00DE0E59"/>
    <w:rsid w:val="00DE0F6C"/>
    <w:rsid w:val="00DE132B"/>
    <w:rsid w:val="00DE219B"/>
    <w:rsid w:val="00DE35AE"/>
    <w:rsid w:val="00DE44E1"/>
    <w:rsid w:val="00DE52E3"/>
    <w:rsid w:val="00DE7C00"/>
    <w:rsid w:val="00DF03E9"/>
    <w:rsid w:val="00DF03ED"/>
    <w:rsid w:val="00DF04EE"/>
    <w:rsid w:val="00DF0BF4"/>
    <w:rsid w:val="00DF179D"/>
    <w:rsid w:val="00DF1E9C"/>
    <w:rsid w:val="00DF4572"/>
    <w:rsid w:val="00DF4658"/>
    <w:rsid w:val="00DF6C8B"/>
    <w:rsid w:val="00DF6F17"/>
    <w:rsid w:val="00DF7358"/>
    <w:rsid w:val="00DF78FA"/>
    <w:rsid w:val="00E002F1"/>
    <w:rsid w:val="00E0082C"/>
    <w:rsid w:val="00E01387"/>
    <w:rsid w:val="00E01DAA"/>
    <w:rsid w:val="00E023E5"/>
    <w:rsid w:val="00E02432"/>
    <w:rsid w:val="00E04022"/>
    <w:rsid w:val="00E0728F"/>
    <w:rsid w:val="00E0755C"/>
    <w:rsid w:val="00E14098"/>
    <w:rsid w:val="00E14A7E"/>
    <w:rsid w:val="00E14BA7"/>
    <w:rsid w:val="00E15054"/>
    <w:rsid w:val="00E151E1"/>
    <w:rsid w:val="00E17619"/>
    <w:rsid w:val="00E17805"/>
    <w:rsid w:val="00E20F79"/>
    <w:rsid w:val="00E21163"/>
    <w:rsid w:val="00E21278"/>
    <w:rsid w:val="00E226A2"/>
    <w:rsid w:val="00E22CCD"/>
    <w:rsid w:val="00E23A11"/>
    <w:rsid w:val="00E23FB7"/>
    <w:rsid w:val="00E24A27"/>
    <w:rsid w:val="00E25F89"/>
    <w:rsid w:val="00E26535"/>
    <w:rsid w:val="00E26F41"/>
    <w:rsid w:val="00E3205F"/>
    <w:rsid w:val="00E32D62"/>
    <w:rsid w:val="00E339DC"/>
    <w:rsid w:val="00E33E15"/>
    <w:rsid w:val="00E35671"/>
    <w:rsid w:val="00E361B8"/>
    <w:rsid w:val="00E36A1B"/>
    <w:rsid w:val="00E36C4F"/>
    <w:rsid w:val="00E40380"/>
    <w:rsid w:val="00E40EA0"/>
    <w:rsid w:val="00E42451"/>
    <w:rsid w:val="00E429ED"/>
    <w:rsid w:val="00E43F37"/>
    <w:rsid w:val="00E450ED"/>
    <w:rsid w:val="00E4791B"/>
    <w:rsid w:val="00E47E31"/>
    <w:rsid w:val="00E50AB1"/>
    <w:rsid w:val="00E50AC6"/>
    <w:rsid w:val="00E51DDD"/>
    <w:rsid w:val="00E51FDD"/>
    <w:rsid w:val="00E52435"/>
    <w:rsid w:val="00E53122"/>
    <w:rsid w:val="00E5351B"/>
    <w:rsid w:val="00E53872"/>
    <w:rsid w:val="00E53FA9"/>
    <w:rsid w:val="00E5414C"/>
    <w:rsid w:val="00E547B3"/>
    <w:rsid w:val="00E54CA0"/>
    <w:rsid w:val="00E55222"/>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FBC"/>
    <w:rsid w:val="00E72C01"/>
    <w:rsid w:val="00E72FE9"/>
    <w:rsid w:val="00E741AC"/>
    <w:rsid w:val="00E75174"/>
    <w:rsid w:val="00E75B6B"/>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5174"/>
    <w:rsid w:val="00E8519F"/>
    <w:rsid w:val="00E85CC3"/>
    <w:rsid w:val="00E8644A"/>
    <w:rsid w:val="00E86DD8"/>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36B"/>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3D36"/>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6D"/>
    <w:rsid w:val="00EE61B3"/>
    <w:rsid w:val="00EE6CA1"/>
    <w:rsid w:val="00EE6F1E"/>
    <w:rsid w:val="00EE7F37"/>
    <w:rsid w:val="00EF0348"/>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EAE"/>
    <w:rsid w:val="00F21855"/>
    <w:rsid w:val="00F218D4"/>
    <w:rsid w:val="00F2250A"/>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B9"/>
    <w:rsid w:val="00F34FDA"/>
    <w:rsid w:val="00F35873"/>
    <w:rsid w:val="00F35920"/>
    <w:rsid w:val="00F366A5"/>
    <w:rsid w:val="00F36C5F"/>
    <w:rsid w:val="00F37259"/>
    <w:rsid w:val="00F3764D"/>
    <w:rsid w:val="00F405A4"/>
    <w:rsid w:val="00F40C6C"/>
    <w:rsid w:val="00F41F05"/>
    <w:rsid w:val="00F433BD"/>
    <w:rsid w:val="00F44EC5"/>
    <w:rsid w:val="00F467AA"/>
    <w:rsid w:val="00F47498"/>
    <w:rsid w:val="00F509E6"/>
    <w:rsid w:val="00F512B2"/>
    <w:rsid w:val="00F51B94"/>
    <w:rsid w:val="00F5283D"/>
    <w:rsid w:val="00F528FB"/>
    <w:rsid w:val="00F52ABA"/>
    <w:rsid w:val="00F52BC7"/>
    <w:rsid w:val="00F535F5"/>
    <w:rsid w:val="00F53BF4"/>
    <w:rsid w:val="00F54266"/>
    <w:rsid w:val="00F55043"/>
    <w:rsid w:val="00F565F3"/>
    <w:rsid w:val="00F56DCF"/>
    <w:rsid w:val="00F57034"/>
    <w:rsid w:val="00F60BE9"/>
    <w:rsid w:val="00F60E8A"/>
    <w:rsid w:val="00F61FD8"/>
    <w:rsid w:val="00F62244"/>
    <w:rsid w:val="00F62DBF"/>
    <w:rsid w:val="00F63C98"/>
    <w:rsid w:val="00F641FC"/>
    <w:rsid w:val="00F647F7"/>
    <w:rsid w:val="00F650C0"/>
    <w:rsid w:val="00F6583C"/>
    <w:rsid w:val="00F6589A"/>
    <w:rsid w:val="00F65A10"/>
    <w:rsid w:val="00F668B0"/>
    <w:rsid w:val="00F66A6D"/>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0A09"/>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3A5B"/>
    <w:rsid w:val="00FE4F74"/>
    <w:rsid w:val="00FE67CF"/>
    <w:rsid w:val="00FE6A95"/>
    <w:rsid w:val="00FE6D20"/>
    <w:rsid w:val="00FE6FB9"/>
    <w:rsid w:val="00FE7083"/>
    <w:rsid w:val="00FE7549"/>
    <w:rsid w:val="00FE7BCC"/>
    <w:rsid w:val="00FF1219"/>
    <w:rsid w:val="00FF126D"/>
    <w:rsid w:val="00FF2207"/>
    <w:rsid w:val="00FF2310"/>
    <w:rsid w:val="00FF2E73"/>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4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7A5A61"/>
    <w:pPr>
      <w:keepNext/>
      <w:numPr>
        <w:ilvl w:val="1"/>
        <w:numId w:val="2"/>
      </w:numPr>
      <w:tabs>
        <w:tab w:val="clear" w:pos="1656"/>
      </w:tabs>
      <w:spacing w:before="120"/>
      <w:ind w:left="576"/>
      <w:outlineLvl w:val="1"/>
    </w:pPr>
    <w:rPr>
      <w:b/>
      <w:bCs/>
      <w:sz w:val="24"/>
    </w:rPr>
  </w:style>
  <w:style w:type="paragraph" w:styleId="Heading3">
    <w:name w:val="heading 3"/>
    <w:basedOn w:val="Normal"/>
    <w:next w:val="Normal"/>
    <w:qFormat/>
    <w:rsid w:val="007A5A61"/>
    <w:pPr>
      <w:keepNext/>
      <w:numPr>
        <w:ilvl w:val="2"/>
        <w:numId w:val="2"/>
      </w:numPr>
      <w:tabs>
        <w:tab w:val="clear" w:pos="720"/>
      </w:tabs>
      <w:spacing w:before="120"/>
      <w:outlineLvl w:val="2"/>
    </w:pPr>
    <w:rPr>
      <w:b/>
    </w:rPr>
  </w:style>
  <w:style w:type="paragraph" w:styleId="Heading4">
    <w:name w:val="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
    <w:basedOn w:val="Normal"/>
    <w:next w:val="Normal"/>
    <w:link w:val="CaptionChar"/>
    <w:qFormat/>
    <w:rsid w:val="007A5A61"/>
    <w:pPr>
      <w:jc w:val="center"/>
    </w:pPr>
    <w:rPr>
      <w:b/>
      <w:bCs/>
      <w:sz w:val="20"/>
      <w:szCs w:val="20"/>
      <w:lang w:eastAsia="zh-CN"/>
    </w:rPr>
  </w:style>
  <w:style w:type="character" w:customStyle="1" w:styleId="CaptionChar">
    <w:name w:val="Caption Char"/>
    <w:aliases w:val="cap Char"/>
    <w:link w:val="Caption"/>
    <w:rsid w:val="00C411AF"/>
    <w:rPr>
      <w:b/>
      <w:bCs/>
      <w:lang w:eastAsia="zh-CN"/>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s>
</file>

<file path=word/webSettings.xml><?xml version="1.0" encoding="utf-8"?>
<w:webSettings xmlns:r="http://schemas.openxmlformats.org/officeDocument/2006/relationships" xmlns:w="http://schemas.openxmlformats.org/wordprocessingml/2006/main">
  <w:divs>
    <w:div w:id="2440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39964627">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57218170">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74505279">
      <w:bodyDiv w:val="1"/>
      <w:marLeft w:val="0"/>
      <w:marRight w:val="0"/>
      <w:marTop w:val="0"/>
      <w:marBottom w:val="0"/>
      <w:divBdr>
        <w:top w:val="none" w:sz="0" w:space="0" w:color="auto"/>
        <w:left w:val="none" w:sz="0" w:space="0" w:color="auto"/>
        <w:bottom w:val="none" w:sz="0" w:space="0" w:color="auto"/>
        <w:right w:val="none" w:sz="0" w:space="0" w:color="auto"/>
      </w:divBdr>
    </w:div>
    <w:div w:id="1663580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cid:image003.png@01D29CCF.04B8F800" TargetMode="Externa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png"/><Relationship Id="rId38" Type="http://schemas.openxmlformats.org/officeDocument/2006/relationships/image" Target="cid:image005.png@01D29CCF.04B8F800"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emf"/><Relationship Id="rId37" Type="http://schemas.openxmlformats.org/officeDocument/2006/relationships/image" Target="media/image15.png"/><Relationship Id="rId40" Type="http://schemas.openxmlformats.org/officeDocument/2006/relationships/image" Target="cid:image006.png@01D29CCF.04B8F800"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png"/><Relationship Id="rId36" Type="http://schemas.openxmlformats.org/officeDocument/2006/relationships/image" Target="cid:image004.png@01D29CCF.04B8F800"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4.png"/><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5D2C3C071814E31894A0A87E85D4879"/>
        <w:category>
          <w:name w:val="General"/>
          <w:gallery w:val="placeholder"/>
        </w:category>
        <w:types>
          <w:type w:val="bbPlcHdr"/>
        </w:types>
        <w:behaviors>
          <w:behavior w:val="content"/>
        </w:behaviors>
        <w:guid w:val="{A8ADC74A-E757-42CA-BCF1-726780D74F75}"/>
      </w:docPartPr>
      <w:docPartBody>
        <w:p w:rsidR="00645A1C" w:rsidRDefault="00645A1C">
          <w:pPr>
            <w:pStyle w:val="85D2C3C071814E31894A0A87E85D4879"/>
          </w:pPr>
          <w:r w:rsidRPr="00520876">
            <w:rPr>
              <w:rStyle w:val="PlaceholderText"/>
            </w:rPr>
            <w:t>Type equation here.</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720"/>
  <w:characterSpacingControl w:val="doNotCompress"/>
  <w:compat>
    <w:useFELayout/>
  </w:compat>
  <w:rsids>
    <w:rsidRoot w:val="004B4792"/>
    <w:rsid w:val="001B1D33"/>
    <w:rsid w:val="004B4792"/>
    <w:rsid w:val="00645A1C"/>
    <w:rsid w:val="009268E7"/>
    <w:rsid w:val="00F226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A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5A1C"/>
    <w:rPr>
      <w:color w:val="808080"/>
    </w:rPr>
  </w:style>
  <w:style w:type="paragraph" w:customStyle="1" w:styleId="1BEE19AE8789475E8F1D37624596D36B">
    <w:name w:val="1BEE19AE8789475E8F1D37624596D36B"/>
    <w:rsid w:val="004B4792"/>
  </w:style>
  <w:style w:type="paragraph" w:customStyle="1" w:styleId="E09C7EF01ED04B5B9F8D77B769BE27B7">
    <w:name w:val="E09C7EF01ED04B5B9F8D77B769BE27B7"/>
    <w:rsid w:val="004B4792"/>
  </w:style>
  <w:style w:type="paragraph" w:customStyle="1" w:styleId="E934525700424615B4036FD279DA71CC">
    <w:name w:val="E934525700424615B4036FD279DA71CC"/>
    <w:rsid w:val="004B4792"/>
  </w:style>
  <w:style w:type="paragraph" w:customStyle="1" w:styleId="85D2C3C071814E31894A0A87E85D4879">
    <w:name w:val="85D2C3C071814E31894A0A87E85D4879"/>
    <w:rsid w:val="00645A1C"/>
  </w:style>
  <w:style w:type="paragraph" w:customStyle="1" w:styleId="0FCF8A8536F8486588374398676CD5F0">
    <w:name w:val="0FCF8A8536F8486588374398676CD5F0"/>
    <w:rsid w:val="00645A1C"/>
  </w:style>
  <w:style w:type="paragraph" w:customStyle="1" w:styleId="DC68D0E06EB74A1485B693B5D9AAAF15">
    <w:name w:val="DC68D0E06EB74A1485B693B5D9AAAF15"/>
    <w:rsid w:val="00645A1C"/>
  </w:style>
  <w:style w:type="paragraph" w:customStyle="1" w:styleId="60A3BD7269C34452B54F528225CCDA46">
    <w:name w:val="60A3BD7269C34452B54F528225CCDA46"/>
    <w:rsid w:val="00645A1C"/>
  </w:style>
  <w:style w:type="paragraph" w:customStyle="1" w:styleId="8B9022526FDF4555B169DB0EA2928645">
    <w:name w:val="8B9022526FDF4555B169DB0EA2928645"/>
    <w:rsid w:val="00645A1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55C2E-6DD0-4669-AA17-BCE5DC5A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3834</Words>
  <Characters>21859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2</cp:revision>
  <cp:lastPrinted>2007-06-18T22:08:00Z</cp:lastPrinted>
  <dcterms:created xsi:type="dcterms:W3CDTF">2017-05-05T18:11:00Z</dcterms:created>
  <dcterms:modified xsi:type="dcterms:W3CDTF">2017-05-05T18:11:00Z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(3)o/+CHkIW08VIXnbP7I6rwERgIjjlpsBfy4DnfZotHVnWVrcxLcMxGJ7Td4QEJO+whK7jBjmV
IY6pdx8BPpOz67KfzSNacrZAQULT+Ey+6tiE/LLOkSIJXOEBPoJdoYgc2lyXeI0PoH4aQqf4
HG5BL0kJCduvoNMxadxTejm2zu9j+N8shUuaqeCd1T85UFw2XKbRMnHL20YOqh29n+Yrzrqq
F7Uhjz2yudWdLs8buq</vt:lpwstr>
  </property>
  <property fmtid="{D5CDD505-2E9C-101B-9397-08002B2CF9AE}" pid="13" name="_2015_ms_pID_725343_00">
    <vt:lpwstr>_2015_ms_pID_725343</vt:lpwstr>
  </property>
  <property fmtid="{D5CDD505-2E9C-101B-9397-08002B2CF9AE}" pid="14" name="_2015_ms_pID_7253431">
    <vt:lpwstr>f6/69mXOjtdhScOCSIAiEp63U74XbVSOWNHKbA+GqzVr/LxPz9y7na
cbJhAyFNIlIdkV4Ayzw9fssW0M2U9HYZ3bPDzUz3nEv4cpcs9nV30bRvGh4MSud1V0/m4qRL
233SM/VQ1Xcb6z6nsiSDSZD6KKRuF/71CCRTo6JMZzMTSZDz8mo08wp3jyC6BS6YhCKkh6Oh
l9BcxUmLjoM+4KbcFA+hSSIr3ur4irvMTYf/</vt:lpwstr>
  </property>
  <property fmtid="{D5CDD505-2E9C-101B-9397-08002B2CF9AE}" pid="15" name="_2015_ms_pID_7253431_00">
    <vt:lpwstr>_2015_ms_pID_7253431</vt:lpwstr>
  </property>
  <property fmtid="{D5CDD505-2E9C-101B-9397-08002B2CF9AE}" pid="16" name="_2015_ms_pID_7253432">
    <vt:lpwstr>xK/kF8Wf5eja80WL6FZsm3leqJexthkjnLC4
VK3QgUIB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1493042344</vt:lpwstr>
  </property>
</Properties>
</file>