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5FD" w:rsidRPr="00293676" w:rsidRDefault="00B225FD" w:rsidP="00B225FD">
      <w:pPr>
        <w:pStyle w:val="aa"/>
        <w:autoSpaceDE/>
        <w:autoSpaceDN/>
        <w:adjustRightInd/>
        <w:spacing w:after="0"/>
        <w:rPr>
          <w:rFonts w:ascii="Arial" w:hAnsi="Arial" w:cs="Arial" w:hint="eastAsia"/>
          <w:b/>
          <w:bCs/>
          <w:sz w:val="22"/>
          <w:szCs w:val="22"/>
          <w:lang w:val="en-GB" w:eastAsia="zh-CN"/>
        </w:rPr>
      </w:pPr>
      <w:r w:rsidRPr="00B225FD">
        <w:rPr>
          <w:rFonts w:ascii="Arial" w:eastAsia="Batang" w:hAnsi="Arial" w:cs="Arial"/>
          <w:b/>
          <w:bCs/>
          <w:sz w:val="22"/>
          <w:szCs w:val="22"/>
          <w:lang w:val="en-GB"/>
        </w:rPr>
        <w:t xml:space="preserve">3GPP TSG RAN WG1 Meeting #89                                            </w:t>
      </w:r>
      <w:r w:rsidR="00CD41E8">
        <w:rPr>
          <w:rFonts w:ascii="Arial" w:hAnsi="Arial" w:cs="Arial" w:hint="eastAsia"/>
          <w:b/>
          <w:bCs/>
          <w:sz w:val="22"/>
          <w:szCs w:val="22"/>
          <w:lang w:val="en-GB" w:eastAsia="zh-CN"/>
        </w:rPr>
        <w:t xml:space="preserve">                               </w:t>
      </w:r>
      <w:r w:rsidR="00293676">
        <w:rPr>
          <w:rFonts w:ascii="Arial" w:eastAsia="Batang" w:hAnsi="Arial" w:cs="Arial"/>
          <w:b/>
          <w:bCs/>
          <w:sz w:val="22"/>
          <w:szCs w:val="22"/>
          <w:lang w:val="en-GB"/>
        </w:rPr>
        <w:t>R1-17</w:t>
      </w:r>
      <w:r w:rsidR="00293676" w:rsidRPr="00293676">
        <w:rPr>
          <w:rFonts w:ascii="Arial" w:hAnsi="Arial" w:cs="Arial"/>
          <w:b/>
          <w:bCs/>
          <w:sz w:val="22"/>
          <w:szCs w:val="22"/>
          <w:lang w:val="en-GB" w:eastAsia="zh-CN"/>
        </w:rPr>
        <w:t>07813</w:t>
      </w:r>
    </w:p>
    <w:p w:rsidR="00B46496" w:rsidRDefault="00B225FD" w:rsidP="00B225FD">
      <w:pPr>
        <w:pStyle w:val="aa"/>
        <w:autoSpaceDE/>
        <w:autoSpaceDN/>
        <w:adjustRightInd/>
        <w:spacing w:after="0"/>
        <w:rPr>
          <w:rFonts w:ascii="Arial" w:hAnsi="Arial" w:cs="Arial"/>
          <w:b/>
          <w:bCs/>
          <w:sz w:val="22"/>
          <w:szCs w:val="22"/>
          <w:lang w:val="en-GB" w:eastAsia="zh-CN"/>
        </w:rPr>
      </w:pPr>
      <w:r w:rsidRPr="00B225FD">
        <w:rPr>
          <w:rFonts w:ascii="Arial" w:eastAsia="Batang" w:hAnsi="Arial" w:cs="Arial"/>
          <w:b/>
          <w:bCs/>
          <w:sz w:val="22"/>
          <w:szCs w:val="22"/>
          <w:lang w:val="en-GB"/>
        </w:rPr>
        <w:t>Hangzhou, P.R. China 15th – 19th May 2017</w:t>
      </w:r>
    </w:p>
    <w:p w:rsidR="00B225FD" w:rsidRPr="00B225FD" w:rsidRDefault="00B225FD" w:rsidP="00B225FD">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00CD41E8">
        <w:rPr>
          <w:rFonts w:ascii="Arial" w:hAnsi="Arial" w:cs="Arial" w:hint="eastAsia"/>
          <w:b/>
          <w:bCs/>
          <w:sz w:val="22"/>
          <w:szCs w:val="22"/>
          <w:lang w:val="en-GB" w:eastAsia="zh-CN"/>
        </w:rPr>
        <w:t xml:space="preserve"> </w:t>
      </w:r>
      <w:r w:rsidR="0040764F">
        <w:rPr>
          <w:rFonts w:ascii="Arial" w:eastAsia="宋体" w:hAnsi="Arial" w:cs="Arial"/>
          <w:b/>
        </w:rPr>
        <w:tab/>
      </w:r>
      <w:r w:rsidR="00B225FD">
        <w:rPr>
          <w:rFonts w:ascii="Arial" w:hAnsi="Arial" w:cs="Arial" w:hint="eastAsia"/>
          <w:b/>
          <w:bCs/>
          <w:sz w:val="22"/>
          <w:szCs w:val="22"/>
          <w:lang w:val="en-GB" w:eastAsia="zh-CN"/>
        </w:rPr>
        <w:t>7.1.</w:t>
      </w:r>
      <w:r w:rsidR="003B5BCD">
        <w:rPr>
          <w:rFonts w:ascii="Arial" w:hAnsi="Arial" w:cs="Arial" w:hint="eastAsia"/>
          <w:b/>
          <w:bCs/>
          <w:sz w:val="22"/>
          <w:szCs w:val="22"/>
          <w:lang w:val="en-GB" w:eastAsia="zh-CN"/>
        </w:rPr>
        <w:t>1.6</w:t>
      </w:r>
    </w:p>
    <w:p w:rsidR="00177E26" w:rsidRPr="00DC282C" w:rsidRDefault="0040764F" w:rsidP="00177E26">
      <w:pPr>
        <w:pStyle w:val="aa"/>
        <w:autoSpaceDE/>
        <w:autoSpaceDN/>
        <w:adjustRightInd/>
        <w:spacing w:after="0"/>
        <w:rPr>
          <w:rFonts w:ascii="Arial" w:eastAsia="Batang" w:hAnsi="Arial" w:cs="Arial"/>
          <w:b/>
          <w:bCs/>
          <w:sz w:val="22"/>
          <w:szCs w:val="22"/>
          <w:lang w:val="en-GB"/>
        </w:rPr>
      </w:pPr>
      <w:r>
        <w:rPr>
          <w:rFonts w:ascii="Arial" w:eastAsia="Batang" w:hAnsi="Arial" w:cs="Arial"/>
          <w:b/>
          <w:bCs/>
          <w:sz w:val="22"/>
          <w:szCs w:val="22"/>
          <w:lang w:val="en-GB"/>
        </w:rPr>
        <w:t>Source:</w:t>
      </w:r>
      <w:r>
        <w:rPr>
          <w:rFonts w:ascii="Arial" w:hAnsi="Arial" w:cs="Arial" w:hint="eastAsia"/>
          <w:b/>
          <w:bCs/>
          <w:sz w:val="22"/>
          <w:szCs w:val="22"/>
          <w:lang w:val="en-GB" w:eastAsia="zh-CN"/>
        </w:rPr>
        <w:tab/>
      </w:r>
      <w:r>
        <w:rPr>
          <w:rFonts w:ascii="Arial" w:hAnsi="Arial" w:cs="Arial" w:hint="eastAsia"/>
          <w:b/>
          <w:bCs/>
          <w:sz w:val="22"/>
          <w:szCs w:val="22"/>
          <w:lang w:val="en-GB" w:eastAsia="zh-CN"/>
        </w:rPr>
        <w:tab/>
      </w:r>
      <w:r>
        <w:rPr>
          <w:rFonts w:ascii="Arial" w:hAnsi="Arial" w:cs="Arial" w:hint="eastAsia"/>
          <w:b/>
          <w:bCs/>
          <w:sz w:val="22"/>
          <w:szCs w:val="22"/>
          <w:lang w:val="en-GB" w:eastAsia="zh-CN"/>
        </w:rPr>
        <w:tab/>
      </w:r>
      <w:r w:rsidR="00177E26"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sidR="0040764F">
        <w:rPr>
          <w:rFonts w:ascii="Arial" w:hAnsi="Arial" w:cs="Arial" w:hint="eastAsia"/>
          <w:b/>
          <w:bCs/>
          <w:sz w:val="22"/>
          <w:szCs w:val="22"/>
          <w:lang w:val="en-GB" w:eastAsia="zh-CN"/>
        </w:rPr>
        <w:tab/>
      </w:r>
      <w:r w:rsidR="0040764F">
        <w:rPr>
          <w:rFonts w:ascii="Arial" w:hAnsi="Arial" w:cs="Arial" w:hint="eastAsia"/>
          <w:b/>
          <w:bCs/>
          <w:sz w:val="22"/>
          <w:szCs w:val="22"/>
          <w:lang w:val="en-GB" w:eastAsia="zh-CN"/>
        </w:rPr>
        <w:tab/>
      </w:r>
      <w:r w:rsidR="00C22838">
        <w:rPr>
          <w:rFonts w:ascii="Arial" w:hAnsi="Arial" w:cs="Arial" w:hint="eastAsia"/>
          <w:b/>
          <w:bCs/>
          <w:sz w:val="22"/>
          <w:szCs w:val="22"/>
          <w:lang w:val="en-GB" w:eastAsia="zh-CN"/>
        </w:rPr>
        <w:t>RACH related parameters transmitting during initial access</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0" w:name="_Ref124589705"/>
      <w:bookmarkStart w:id="1" w:name="_Ref129681862"/>
      <w:r w:rsidRPr="003A2561">
        <w:t>Introduction</w:t>
      </w:r>
      <w:bookmarkEnd w:id="0"/>
      <w:bookmarkEnd w:id="1"/>
    </w:p>
    <w:p w:rsidR="00B86114" w:rsidRDefault="0065507F" w:rsidP="000A0D66">
      <w:pPr>
        <w:rPr>
          <w:lang w:eastAsia="zh-CN"/>
        </w:rPr>
      </w:pPr>
      <w:r>
        <w:rPr>
          <w:rFonts w:hint="eastAsia"/>
          <w:lang w:eastAsia="zh-CN"/>
        </w:rPr>
        <w:t>In RAN1#88b</w:t>
      </w:r>
      <w:r w:rsidR="00391881">
        <w:rPr>
          <w:rFonts w:hint="eastAsia"/>
          <w:lang w:eastAsia="zh-CN"/>
        </w:rPr>
        <w:t xml:space="preserve"> [1]</w:t>
      </w:r>
      <w:r w:rsidR="003300C1">
        <w:rPr>
          <w:rFonts w:hint="eastAsia"/>
          <w:lang w:eastAsia="zh-CN"/>
        </w:rPr>
        <w:t>, the</w:t>
      </w:r>
      <w:r w:rsidR="009F0F75">
        <w:rPr>
          <w:rFonts w:hint="eastAsia"/>
          <w:lang w:eastAsia="zh-CN"/>
        </w:rPr>
        <w:t>re are</w:t>
      </w:r>
      <w:r w:rsidR="003300C1">
        <w:rPr>
          <w:rFonts w:hint="eastAsia"/>
          <w:lang w:eastAsia="zh-CN"/>
        </w:rPr>
        <w:t xml:space="preserve"> agreements regarding</w:t>
      </w:r>
      <w:r>
        <w:rPr>
          <w:rFonts w:hint="eastAsia"/>
          <w:lang w:eastAsia="zh-CN"/>
        </w:rPr>
        <w:t xml:space="preserve"> </w:t>
      </w:r>
      <w:r w:rsidR="005A29E6">
        <w:rPr>
          <w:rFonts w:hint="eastAsia"/>
          <w:lang w:eastAsia="zh-CN"/>
        </w:rPr>
        <w:t>PRACH</w:t>
      </w:r>
      <w:r>
        <w:rPr>
          <w:rFonts w:hint="eastAsia"/>
          <w:lang w:eastAsia="zh-CN"/>
        </w:rPr>
        <w:t xml:space="preserve"> for NR have been </w:t>
      </w:r>
      <w:r w:rsidR="009F0F75">
        <w:rPr>
          <w:rFonts w:hint="eastAsia"/>
          <w:lang w:eastAsia="zh-CN"/>
        </w:rPr>
        <w:t>a</w:t>
      </w:r>
      <w:r>
        <w:rPr>
          <w:rFonts w:hint="eastAsia"/>
          <w:lang w:eastAsia="zh-CN"/>
        </w:rPr>
        <w:t>greed in the following</w:t>
      </w:r>
      <w:r w:rsidR="003300C1">
        <w:rPr>
          <w:rFonts w:hint="eastAsia"/>
          <w:lang w:eastAsia="zh-CN"/>
        </w:rPr>
        <w:t>:</w:t>
      </w:r>
    </w:p>
    <w:p w:rsidR="0065507F" w:rsidRPr="001829AD" w:rsidRDefault="0065507F" w:rsidP="0065507F">
      <w:pPr>
        <w:rPr>
          <w:rFonts w:eastAsia="MS Mincho"/>
          <w:b/>
          <w:iCs/>
          <w:u w:val="single"/>
          <w:lang w:eastAsia="ja-JP"/>
        </w:rPr>
      </w:pPr>
      <w:r w:rsidRPr="001829AD">
        <w:rPr>
          <w:rFonts w:eastAsia="MS Mincho" w:hint="eastAsia"/>
          <w:b/>
          <w:iCs/>
          <w:highlight w:val="green"/>
          <w:u w:val="single"/>
          <w:lang w:eastAsia="ja-JP"/>
        </w:rPr>
        <w:t>Agreements:</w:t>
      </w:r>
    </w:p>
    <w:p w:rsidR="00956A15" w:rsidRDefault="00956A15" w:rsidP="00956A15">
      <w:pPr>
        <w:numPr>
          <w:ilvl w:val="0"/>
          <w:numId w:val="33"/>
        </w:numPr>
        <w:autoSpaceDE/>
        <w:autoSpaceDN/>
        <w:adjustRightInd/>
        <w:snapToGrid/>
        <w:spacing w:after="0"/>
        <w:jc w:val="left"/>
        <w:rPr>
          <w:rFonts w:eastAsia="MS Mincho"/>
          <w:lang w:eastAsia="ja-JP"/>
        </w:rPr>
      </w:pPr>
      <w:r>
        <w:rPr>
          <w:rFonts w:eastAsia="MS Mincho" w:hint="eastAsia"/>
          <w:lang w:eastAsia="ja-JP"/>
        </w:rPr>
        <w:t xml:space="preserve">Regarding multiple/repeated PRACH preamble formats, </w:t>
      </w:r>
      <w:r w:rsidRPr="0056328B">
        <w:rPr>
          <w:rFonts w:eastAsia="MS Mincho"/>
          <w:lang w:eastAsia="ja-JP"/>
        </w:rPr>
        <w:t>NR at least supports option 1</w:t>
      </w:r>
    </w:p>
    <w:p w:rsidR="00956A15" w:rsidRPr="0056328B" w:rsidRDefault="00956A15" w:rsidP="00956A15">
      <w:pPr>
        <w:numPr>
          <w:ilvl w:val="0"/>
          <w:numId w:val="33"/>
        </w:numPr>
        <w:autoSpaceDE/>
        <w:autoSpaceDN/>
        <w:adjustRightInd/>
        <w:snapToGrid/>
        <w:spacing w:after="0"/>
        <w:jc w:val="left"/>
        <w:rPr>
          <w:rFonts w:eastAsia="MS Mincho"/>
          <w:lang w:eastAsia="ja-JP"/>
        </w:rPr>
      </w:pPr>
      <w:r>
        <w:rPr>
          <w:rFonts w:eastAsia="MS Mincho" w:hint="eastAsia"/>
          <w:lang w:eastAsia="ja-JP"/>
        </w:rPr>
        <w:t>RAN1studies other</w:t>
      </w:r>
      <w:r w:rsidRPr="0056328B">
        <w:rPr>
          <w:rFonts w:eastAsia="MS Mincho" w:hint="eastAsia"/>
          <w:lang w:eastAsia="ja-JP"/>
        </w:rPr>
        <w:t xml:space="preserve"> option</w:t>
      </w:r>
      <w:r>
        <w:rPr>
          <w:rFonts w:eastAsia="MS Mincho" w:hint="eastAsia"/>
          <w:lang w:eastAsia="ja-JP"/>
        </w:rPr>
        <w:t>s and consider</w:t>
      </w:r>
      <w:r w:rsidR="00F31D2F">
        <w:rPr>
          <w:rFonts w:asciiTheme="minorEastAsia" w:hAnsiTheme="minorEastAsia" w:hint="eastAsia"/>
          <w:lang w:eastAsia="zh-CN"/>
        </w:rPr>
        <w:t xml:space="preserve"> </w:t>
      </w:r>
      <w:r>
        <w:rPr>
          <w:rFonts w:eastAsia="MS Mincho" w:hint="eastAsia"/>
          <w:lang w:eastAsia="ja-JP"/>
        </w:rPr>
        <w:t xml:space="preserve">option </w:t>
      </w:r>
      <w:r w:rsidRPr="0056328B">
        <w:rPr>
          <w:rFonts w:eastAsia="MS Mincho" w:hint="eastAsia"/>
          <w:lang w:eastAsia="ja-JP"/>
        </w:rPr>
        <w:t>1 as baseline for comparison with other options</w:t>
      </w:r>
    </w:p>
    <w:p w:rsidR="00956A15" w:rsidRPr="0056328B" w:rsidRDefault="00956A15" w:rsidP="00956A15">
      <w:pPr>
        <w:numPr>
          <w:ilvl w:val="1"/>
          <w:numId w:val="33"/>
        </w:numPr>
        <w:autoSpaceDE/>
        <w:autoSpaceDN/>
        <w:adjustRightInd/>
        <w:snapToGrid/>
        <w:spacing w:after="0"/>
        <w:jc w:val="left"/>
        <w:rPr>
          <w:rFonts w:eastAsia="MS Mincho"/>
          <w:lang w:eastAsia="ja-JP"/>
        </w:rPr>
      </w:pPr>
      <w:r w:rsidRPr="0056328B">
        <w:rPr>
          <w:rFonts w:eastAsia="MS Mincho"/>
          <w:lang w:eastAsia="ja-JP"/>
        </w:rPr>
        <w:t xml:space="preserve">For RACH capacity enhancements, </w:t>
      </w:r>
    </w:p>
    <w:p w:rsidR="00956A15" w:rsidRPr="0056328B" w:rsidRDefault="00956A15" w:rsidP="00956A15">
      <w:pPr>
        <w:numPr>
          <w:ilvl w:val="2"/>
          <w:numId w:val="33"/>
        </w:numPr>
        <w:autoSpaceDE/>
        <w:autoSpaceDN/>
        <w:adjustRightInd/>
        <w:snapToGrid/>
        <w:spacing w:after="0"/>
        <w:jc w:val="left"/>
        <w:rPr>
          <w:rFonts w:eastAsia="MS Mincho"/>
          <w:lang w:eastAsia="ja-JP"/>
        </w:rPr>
      </w:pPr>
      <w:r w:rsidRPr="0056328B">
        <w:rPr>
          <w:rFonts w:eastAsia="MS Mincho"/>
          <w:lang w:eastAsia="ja-JP"/>
        </w:rPr>
        <w:t>O</w:t>
      </w:r>
      <w:r>
        <w:rPr>
          <w:rFonts w:eastAsia="MS Mincho"/>
          <w:lang w:eastAsia="ja-JP"/>
        </w:rPr>
        <w:t xml:space="preserve">ption 2 </w:t>
      </w:r>
      <w:r>
        <w:rPr>
          <w:rFonts w:eastAsia="MS Mincho" w:hint="eastAsia"/>
          <w:lang w:eastAsia="ja-JP"/>
        </w:rPr>
        <w:t xml:space="preserve">with/without OCC </w:t>
      </w:r>
      <w:r w:rsidRPr="0056328B">
        <w:rPr>
          <w:rFonts w:eastAsia="MS Mincho"/>
          <w:lang w:eastAsia="ja-JP"/>
        </w:rPr>
        <w:t>and</w:t>
      </w:r>
      <w:r w:rsidRPr="0056328B">
        <w:rPr>
          <w:rFonts w:eastAsia="MS Mincho" w:hint="eastAsia"/>
          <w:lang w:eastAsia="ja-JP"/>
        </w:rPr>
        <w:t>/or</w:t>
      </w:r>
      <w:r w:rsidRPr="0056328B">
        <w:rPr>
          <w:rFonts w:eastAsia="MS Mincho"/>
          <w:lang w:eastAsia="ja-JP"/>
        </w:rPr>
        <w:t xml:space="preserve"> option 4 with different sequences </w:t>
      </w:r>
      <w:r w:rsidRPr="0056328B">
        <w:rPr>
          <w:rFonts w:eastAsia="MS Mincho" w:hint="eastAsia"/>
          <w:lang w:eastAsia="ja-JP"/>
        </w:rPr>
        <w:t>can be considered</w:t>
      </w:r>
    </w:p>
    <w:p w:rsidR="00956A15" w:rsidRPr="0056328B" w:rsidRDefault="00956A15" w:rsidP="00956A15">
      <w:pPr>
        <w:numPr>
          <w:ilvl w:val="3"/>
          <w:numId w:val="33"/>
        </w:numPr>
        <w:autoSpaceDE/>
        <w:autoSpaceDN/>
        <w:adjustRightInd/>
        <w:snapToGrid/>
        <w:spacing w:after="0"/>
        <w:jc w:val="left"/>
        <w:rPr>
          <w:rFonts w:eastAsia="MS Mincho"/>
          <w:lang w:eastAsia="ja-JP"/>
        </w:rPr>
      </w:pPr>
      <w:r w:rsidRPr="0056328B">
        <w:rPr>
          <w:rFonts w:eastAsia="MS Mincho"/>
          <w:lang w:eastAsia="ja-JP"/>
        </w:rPr>
        <w:t>Note: for option 4, combination with different sequences can be studied</w:t>
      </w:r>
    </w:p>
    <w:p w:rsidR="00956A15" w:rsidRPr="0056328B" w:rsidRDefault="00956A15" w:rsidP="00956A15">
      <w:pPr>
        <w:numPr>
          <w:ilvl w:val="3"/>
          <w:numId w:val="33"/>
        </w:numPr>
        <w:autoSpaceDE/>
        <w:autoSpaceDN/>
        <w:adjustRightInd/>
        <w:snapToGrid/>
        <w:spacing w:after="0"/>
        <w:jc w:val="left"/>
        <w:rPr>
          <w:rFonts w:eastAsia="MS Mincho"/>
          <w:lang w:eastAsia="ja-JP"/>
        </w:rPr>
      </w:pPr>
      <w:r w:rsidRPr="0056328B">
        <w:rPr>
          <w:rFonts w:eastAsia="MS Mincho" w:hint="eastAsia"/>
          <w:lang w:eastAsia="ja-JP"/>
        </w:rPr>
        <w:t>Note: for option 4, two-stage or multiple-stage UE detection can be studied for possible complexity reduction for PRACH detection</w:t>
      </w:r>
    </w:p>
    <w:p w:rsidR="00956A15" w:rsidRPr="0056328B" w:rsidRDefault="00956A15" w:rsidP="00956A15">
      <w:pPr>
        <w:numPr>
          <w:ilvl w:val="1"/>
          <w:numId w:val="33"/>
        </w:numPr>
        <w:autoSpaceDE/>
        <w:autoSpaceDN/>
        <w:adjustRightInd/>
        <w:snapToGrid/>
        <w:spacing w:after="0"/>
        <w:jc w:val="left"/>
        <w:rPr>
          <w:rFonts w:eastAsia="MS Mincho"/>
          <w:lang w:eastAsia="ja-JP"/>
        </w:rPr>
      </w:pPr>
      <w:r>
        <w:rPr>
          <w:rFonts w:eastAsia="MS Mincho" w:hint="eastAsia"/>
          <w:lang w:eastAsia="ja-JP"/>
        </w:rPr>
        <w:t>All options will consider beam switching time</w:t>
      </w:r>
    </w:p>
    <w:p w:rsidR="00956A15" w:rsidRPr="0056328B" w:rsidRDefault="00956A15" w:rsidP="00956A15">
      <w:pPr>
        <w:numPr>
          <w:ilvl w:val="1"/>
          <w:numId w:val="33"/>
        </w:numPr>
        <w:autoSpaceDE/>
        <w:autoSpaceDN/>
        <w:adjustRightInd/>
        <w:snapToGrid/>
        <w:spacing w:after="0"/>
        <w:jc w:val="left"/>
        <w:rPr>
          <w:rFonts w:eastAsia="MS Mincho"/>
          <w:lang w:eastAsia="ja-JP"/>
        </w:rPr>
      </w:pPr>
      <w:r w:rsidRPr="0056328B">
        <w:rPr>
          <w:rFonts w:eastAsia="MS Mincho"/>
          <w:lang w:eastAsia="ja-JP"/>
        </w:rPr>
        <w:t xml:space="preserve">FFS : Number of Preambles/Symbols, Length of CP/GT </w:t>
      </w:r>
    </w:p>
    <w:p w:rsidR="002D04A1" w:rsidRPr="002253E1" w:rsidRDefault="00956A15" w:rsidP="00956A15">
      <w:pPr>
        <w:autoSpaceDE/>
        <w:autoSpaceDN/>
        <w:adjustRightInd/>
        <w:snapToGrid/>
        <w:spacing w:after="0"/>
        <w:ind w:left="1440"/>
        <w:jc w:val="left"/>
        <w:rPr>
          <w:rFonts w:eastAsia="MS Mincho"/>
          <w:szCs w:val="20"/>
          <w:lang w:eastAsia="ja-JP"/>
        </w:rPr>
      </w:pPr>
      <w:r w:rsidRPr="0056328B">
        <w:rPr>
          <w:rFonts w:eastAsia="MS Mincho"/>
          <w:lang w:eastAsia="ja-JP"/>
        </w:rPr>
        <w:t>The region for PRACH transmission should be aligned to the boundary of uplink symbol/slot/subframe</w:t>
      </w:r>
    </w:p>
    <w:p w:rsidR="00391881" w:rsidRPr="003222BB" w:rsidRDefault="00391881" w:rsidP="00391881">
      <w:pPr>
        <w:rPr>
          <w:rFonts w:eastAsia="MS Mincho"/>
          <w:b/>
          <w:iCs/>
          <w:u w:val="single"/>
          <w:lang w:eastAsia="ja-JP"/>
        </w:rPr>
      </w:pPr>
      <w:r w:rsidRPr="00BC667D">
        <w:rPr>
          <w:rFonts w:eastAsia="MS Mincho" w:hint="eastAsia"/>
          <w:b/>
          <w:iCs/>
          <w:highlight w:val="green"/>
          <w:u w:val="single"/>
          <w:lang w:eastAsia="ja-JP"/>
        </w:rPr>
        <w:t>Agreements:</w:t>
      </w:r>
    </w:p>
    <w:p w:rsidR="00956A15" w:rsidRPr="00057CD9" w:rsidRDefault="00956A15" w:rsidP="00956A15">
      <w:pPr>
        <w:numPr>
          <w:ilvl w:val="0"/>
          <w:numId w:val="33"/>
        </w:numPr>
        <w:autoSpaceDE/>
        <w:autoSpaceDN/>
        <w:adjustRightInd/>
        <w:snapToGrid/>
        <w:spacing w:after="0"/>
        <w:jc w:val="left"/>
        <w:rPr>
          <w:rFonts w:eastAsia="MS Mincho"/>
          <w:szCs w:val="20"/>
          <w:lang w:eastAsia="ja-JP"/>
        </w:rPr>
      </w:pPr>
      <w:r w:rsidRPr="00057CD9">
        <w:rPr>
          <w:rFonts w:eastAsia="MS Mincho"/>
          <w:bCs/>
          <w:szCs w:val="20"/>
          <w:lang w:eastAsia="ja-JP"/>
        </w:rPr>
        <w:t>NR RACH capacity shall be at least as</w:t>
      </w:r>
      <w:r w:rsidRPr="00057CD9">
        <w:rPr>
          <w:rFonts w:eastAsia="MS Mincho" w:hint="eastAsia"/>
          <w:bCs/>
          <w:szCs w:val="20"/>
          <w:lang w:eastAsia="ja-JP"/>
        </w:rPr>
        <w:t xml:space="preserve"> high as</w:t>
      </w:r>
      <w:r w:rsidRPr="00057CD9">
        <w:rPr>
          <w:rFonts w:eastAsia="MS Mincho"/>
          <w:bCs/>
          <w:szCs w:val="20"/>
          <w:lang w:eastAsia="ja-JP"/>
        </w:rPr>
        <w:t xml:space="preserve"> in LTE</w:t>
      </w:r>
    </w:p>
    <w:p w:rsidR="00956A15" w:rsidRPr="00057CD9" w:rsidRDefault="00956A15" w:rsidP="00956A15">
      <w:pPr>
        <w:numPr>
          <w:ilvl w:val="1"/>
          <w:numId w:val="33"/>
        </w:numPr>
        <w:autoSpaceDE/>
        <w:autoSpaceDN/>
        <w:adjustRightInd/>
        <w:snapToGrid/>
        <w:spacing w:after="0"/>
        <w:jc w:val="left"/>
        <w:rPr>
          <w:rFonts w:eastAsia="MS Mincho"/>
          <w:szCs w:val="20"/>
          <w:lang w:eastAsia="ja-JP"/>
        </w:rPr>
      </w:pPr>
      <w:r w:rsidRPr="00057CD9">
        <w:rPr>
          <w:rFonts w:eastAsia="MS Mincho" w:hint="eastAsia"/>
          <w:szCs w:val="20"/>
          <w:lang w:eastAsia="ja-JP"/>
        </w:rPr>
        <w:t xml:space="preserve">Such capacity is achieved by time/code/frequency multiplexing for a given </w:t>
      </w:r>
      <w:r w:rsidRPr="00057CD9">
        <w:rPr>
          <w:rFonts w:eastAsia="MS Mincho"/>
          <w:szCs w:val="20"/>
          <w:lang w:eastAsia="ja-JP"/>
        </w:rPr>
        <w:t>total</w:t>
      </w:r>
      <w:r w:rsidRPr="00057CD9">
        <w:rPr>
          <w:rFonts w:eastAsia="MS Mincho" w:hint="eastAsia"/>
          <w:szCs w:val="20"/>
          <w:lang w:eastAsia="ja-JP"/>
        </w:rPr>
        <w:t xml:space="preserve"> amount of time/frequency resources</w:t>
      </w:r>
    </w:p>
    <w:p w:rsidR="00956A15" w:rsidRPr="00057CD9" w:rsidRDefault="00956A15" w:rsidP="00956A15">
      <w:pPr>
        <w:numPr>
          <w:ilvl w:val="0"/>
          <w:numId w:val="33"/>
        </w:numPr>
        <w:autoSpaceDE/>
        <w:autoSpaceDN/>
        <w:adjustRightInd/>
        <w:snapToGrid/>
        <w:spacing w:after="0"/>
        <w:jc w:val="left"/>
        <w:rPr>
          <w:rFonts w:eastAsia="MS Mincho"/>
          <w:szCs w:val="20"/>
          <w:lang w:eastAsia="ja-JP"/>
        </w:rPr>
      </w:pPr>
      <w:r w:rsidRPr="00057CD9">
        <w:rPr>
          <w:rFonts w:eastAsia="MS Mincho"/>
          <w:bCs/>
          <w:szCs w:val="20"/>
          <w:lang w:eastAsia="ja-JP"/>
        </w:rPr>
        <w:t>Zadoff-Chu sequence is adopted in NR</w:t>
      </w:r>
    </w:p>
    <w:p w:rsidR="00956A15" w:rsidRPr="00057CD9" w:rsidRDefault="00956A15" w:rsidP="00956A15">
      <w:pPr>
        <w:numPr>
          <w:ilvl w:val="1"/>
          <w:numId w:val="33"/>
        </w:numPr>
        <w:autoSpaceDE/>
        <w:autoSpaceDN/>
        <w:adjustRightInd/>
        <w:snapToGrid/>
        <w:spacing w:after="0"/>
        <w:jc w:val="left"/>
        <w:rPr>
          <w:rFonts w:eastAsia="MS Mincho"/>
          <w:szCs w:val="20"/>
          <w:lang w:eastAsia="ja-JP"/>
        </w:rPr>
      </w:pPr>
      <w:r w:rsidRPr="00057CD9">
        <w:rPr>
          <w:rFonts w:eastAsia="MS Mincho"/>
          <w:bCs/>
          <w:szCs w:val="20"/>
          <w:lang w:eastAsia="ja-JP"/>
        </w:rPr>
        <w:t xml:space="preserve">FFS other sequence type and / or other methods </w:t>
      </w:r>
      <w:r w:rsidRPr="00057CD9">
        <w:rPr>
          <w:rFonts w:eastAsia="MS Mincho" w:hint="eastAsia"/>
          <w:bCs/>
          <w:szCs w:val="20"/>
          <w:lang w:eastAsia="ja-JP"/>
        </w:rPr>
        <w:t>in addition to Zadoff-Chu sequence</w:t>
      </w:r>
      <w:r w:rsidRPr="00057CD9">
        <w:rPr>
          <w:rFonts w:eastAsia="MS Mincho"/>
          <w:bCs/>
          <w:szCs w:val="20"/>
          <w:lang w:eastAsia="ja-JP"/>
        </w:rPr>
        <w:t xml:space="preserve"> for the scenario</w:t>
      </w:r>
      <w:r w:rsidRPr="00057CD9">
        <w:rPr>
          <w:rFonts w:eastAsia="MS Mincho" w:hint="eastAsia"/>
          <w:bCs/>
          <w:szCs w:val="20"/>
          <w:lang w:eastAsia="ja-JP"/>
        </w:rPr>
        <w:t>, e.g.,</w:t>
      </w:r>
      <w:r w:rsidRPr="00057CD9">
        <w:rPr>
          <w:rFonts w:eastAsia="MS Mincho"/>
          <w:bCs/>
          <w:szCs w:val="20"/>
          <w:lang w:eastAsia="ja-JP"/>
        </w:rPr>
        <w:t xml:space="preserve"> high speed and large cells</w:t>
      </w:r>
    </w:p>
    <w:p w:rsidR="00956A15" w:rsidRPr="00057CD9" w:rsidRDefault="00956A15" w:rsidP="00956A15">
      <w:pPr>
        <w:numPr>
          <w:ilvl w:val="2"/>
          <w:numId w:val="33"/>
        </w:numPr>
        <w:autoSpaceDE/>
        <w:autoSpaceDN/>
        <w:adjustRightInd/>
        <w:snapToGrid/>
        <w:spacing w:after="0"/>
        <w:jc w:val="left"/>
        <w:rPr>
          <w:rFonts w:eastAsia="MS Mincho"/>
          <w:szCs w:val="20"/>
          <w:lang w:eastAsia="ja-JP"/>
        </w:rPr>
      </w:pPr>
      <w:r w:rsidRPr="00057CD9">
        <w:rPr>
          <w:rFonts w:eastAsia="MS Mincho"/>
          <w:bCs/>
          <w:szCs w:val="20"/>
          <w:lang w:eastAsia="ja-JP"/>
        </w:rPr>
        <w:t>FFS definition of large cell and high speed</w:t>
      </w:r>
    </w:p>
    <w:p w:rsidR="00956A15" w:rsidRPr="002253E1" w:rsidRDefault="00956A15" w:rsidP="00956A15">
      <w:pPr>
        <w:numPr>
          <w:ilvl w:val="1"/>
          <w:numId w:val="33"/>
        </w:numPr>
        <w:autoSpaceDE/>
        <w:autoSpaceDN/>
        <w:adjustRightInd/>
        <w:snapToGrid/>
        <w:spacing w:after="0"/>
        <w:jc w:val="left"/>
        <w:rPr>
          <w:rFonts w:eastAsia="MS Mincho"/>
          <w:szCs w:val="20"/>
          <w:lang w:eastAsia="ja-JP"/>
        </w:rPr>
      </w:pPr>
      <w:r w:rsidRPr="002253E1">
        <w:rPr>
          <w:rFonts w:eastAsia="MS Mincho"/>
          <w:bCs/>
          <w:szCs w:val="20"/>
          <w:lang w:eastAsia="ja-JP"/>
        </w:rPr>
        <w:t>FFS other sequence type and / or other methods for capacity enhancements, e.g.:</w:t>
      </w:r>
    </w:p>
    <w:p w:rsidR="00956A15" w:rsidRPr="002253E1" w:rsidRDefault="00956A15" w:rsidP="00956A15">
      <w:pPr>
        <w:numPr>
          <w:ilvl w:val="2"/>
          <w:numId w:val="33"/>
        </w:numPr>
        <w:autoSpaceDE/>
        <w:autoSpaceDN/>
        <w:adjustRightInd/>
        <w:snapToGrid/>
        <w:spacing w:after="0"/>
        <w:jc w:val="left"/>
        <w:rPr>
          <w:rFonts w:eastAsia="MS Mincho"/>
          <w:szCs w:val="20"/>
          <w:lang w:eastAsia="ja-JP"/>
        </w:rPr>
      </w:pPr>
      <w:r w:rsidRPr="002253E1">
        <w:rPr>
          <w:rFonts w:eastAsia="MS Mincho"/>
          <w:szCs w:val="20"/>
          <w:lang w:eastAsia="ja-JP"/>
        </w:rPr>
        <w:t xml:space="preserve">At least in multi-beam and low speed scenario, regarding multiple/repeated PRACH preamble formats, option 2 with OCC across preambles </w:t>
      </w:r>
    </w:p>
    <w:p w:rsidR="00956A15" w:rsidRPr="002253E1" w:rsidRDefault="00956A15" w:rsidP="00956A15">
      <w:pPr>
        <w:numPr>
          <w:ilvl w:val="3"/>
          <w:numId w:val="33"/>
        </w:numPr>
        <w:autoSpaceDE/>
        <w:autoSpaceDN/>
        <w:adjustRightInd/>
        <w:snapToGrid/>
        <w:spacing w:after="0"/>
        <w:jc w:val="left"/>
        <w:rPr>
          <w:rFonts w:eastAsia="MS Mincho"/>
          <w:szCs w:val="20"/>
          <w:lang w:eastAsia="ja-JP"/>
        </w:rPr>
      </w:pPr>
      <w:r w:rsidRPr="002253E1">
        <w:rPr>
          <w:rFonts w:eastAsia="MS Mincho"/>
          <w:szCs w:val="20"/>
          <w:lang w:eastAsia="ja-JP"/>
        </w:rPr>
        <w:t>FFS: Option 2 with OCC across multiple/repeated preambles in high speed scenarios</w:t>
      </w:r>
    </w:p>
    <w:p w:rsidR="00956A15" w:rsidRPr="002253E1" w:rsidRDefault="00956A15" w:rsidP="00956A15">
      <w:pPr>
        <w:numPr>
          <w:ilvl w:val="2"/>
          <w:numId w:val="33"/>
        </w:numPr>
        <w:autoSpaceDE/>
        <w:autoSpaceDN/>
        <w:adjustRightInd/>
        <w:snapToGrid/>
        <w:spacing w:after="0"/>
        <w:jc w:val="left"/>
        <w:rPr>
          <w:rFonts w:eastAsia="MS Mincho"/>
          <w:szCs w:val="20"/>
          <w:lang w:eastAsia="ja-JP"/>
        </w:rPr>
      </w:pPr>
      <w:r w:rsidRPr="002253E1">
        <w:rPr>
          <w:rFonts w:eastAsia="MS Mincho"/>
          <w:szCs w:val="20"/>
          <w:lang w:eastAsia="ja-JP"/>
        </w:rPr>
        <w:t>PRACH preamble design composed with multiple different ZC sequences</w:t>
      </w:r>
    </w:p>
    <w:p w:rsidR="00956A15" w:rsidRPr="002253E1" w:rsidRDefault="00956A15" w:rsidP="00956A15">
      <w:pPr>
        <w:numPr>
          <w:ilvl w:val="2"/>
          <w:numId w:val="33"/>
        </w:numPr>
        <w:autoSpaceDE/>
        <w:autoSpaceDN/>
        <w:adjustRightInd/>
        <w:snapToGrid/>
        <w:spacing w:after="0"/>
        <w:jc w:val="left"/>
        <w:rPr>
          <w:rFonts w:eastAsia="MS Mincho"/>
          <w:szCs w:val="20"/>
          <w:lang w:eastAsia="ja-JP"/>
        </w:rPr>
      </w:pPr>
      <w:r w:rsidRPr="002253E1">
        <w:rPr>
          <w:rFonts w:eastAsia="MS Mincho"/>
          <w:szCs w:val="20"/>
          <w:lang w:eastAsia="ja-JP"/>
        </w:rPr>
        <w:t>Sinusoidal modulation on top of option 1</w:t>
      </w:r>
    </w:p>
    <w:p w:rsidR="002F0C8A" w:rsidRPr="002F0C8A" w:rsidRDefault="002F0C8A" w:rsidP="002F0C8A">
      <w:pPr>
        <w:autoSpaceDE/>
        <w:autoSpaceDN/>
        <w:adjustRightInd/>
        <w:snapToGrid/>
        <w:spacing w:after="0"/>
        <w:ind w:left="1440"/>
        <w:jc w:val="left"/>
        <w:rPr>
          <w:iCs/>
          <w:szCs w:val="20"/>
          <w:lang w:eastAsia="zh-CN"/>
        </w:rPr>
      </w:pPr>
    </w:p>
    <w:p w:rsidR="000305FB" w:rsidRDefault="000305FB" w:rsidP="000A0D66">
      <w:pPr>
        <w:rPr>
          <w:lang w:eastAsia="zh-CN"/>
        </w:rPr>
      </w:pPr>
      <w:r>
        <w:rPr>
          <w:rFonts w:hint="eastAsia"/>
          <w:lang w:eastAsia="zh-CN"/>
        </w:rPr>
        <w:t xml:space="preserve">Each RACH sequence </w:t>
      </w:r>
      <w:r>
        <w:rPr>
          <w:lang w:eastAsia="zh-CN"/>
        </w:rPr>
        <w:t>with</w:t>
      </w:r>
      <w:r>
        <w:rPr>
          <w:rFonts w:hint="eastAsia"/>
          <w:lang w:eastAsia="zh-CN"/>
        </w:rPr>
        <w:t xml:space="preserve"> CP is used and GT</w:t>
      </w:r>
      <w:r w:rsidR="00F308EF">
        <w:rPr>
          <w:rFonts w:hint="eastAsia"/>
          <w:lang w:eastAsia="zh-CN"/>
        </w:rPr>
        <w:t>/GP</w:t>
      </w:r>
      <w:r w:rsidR="00FA0E35">
        <w:rPr>
          <w:rFonts w:hint="eastAsia"/>
          <w:lang w:eastAsia="zh-CN"/>
        </w:rPr>
        <w:t xml:space="preserve"> </w:t>
      </w:r>
      <w:r>
        <w:rPr>
          <w:rFonts w:hint="eastAsia"/>
          <w:lang w:eastAsia="zh-CN"/>
        </w:rPr>
        <w:t>is reserved at the end of PRACH symbol</w:t>
      </w:r>
      <w:r w:rsidR="00F308EF">
        <w:rPr>
          <w:rFonts w:hint="eastAsia"/>
          <w:lang w:eastAsia="zh-CN"/>
        </w:rPr>
        <w:t>/frequency domain</w:t>
      </w:r>
      <w:r>
        <w:rPr>
          <w:rFonts w:hint="eastAsia"/>
          <w:lang w:eastAsia="zh-CN"/>
        </w:rPr>
        <w:t xml:space="preserve">. </w:t>
      </w:r>
      <w:r>
        <w:rPr>
          <w:lang w:eastAsia="zh-CN"/>
        </w:rPr>
        <w:t>A</w:t>
      </w:r>
      <w:r>
        <w:rPr>
          <w:rFonts w:hint="eastAsia"/>
          <w:lang w:eastAsia="zh-CN"/>
        </w:rPr>
        <w:t>nd the time length of CP and GT are different according to PRACH format type.</w:t>
      </w:r>
    </w:p>
    <w:p w:rsidR="00B86114" w:rsidRPr="00B86114" w:rsidRDefault="003300C1" w:rsidP="000A0D66">
      <w:pPr>
        <w:rPr>
          <w:lang w:eastAsia="zh-CN"/>
        </w:rPr>
      </w:pPr>
      <w:r>
        <w:rPr>
          <w:rFonts w:hint="eastAsia"/>
          <w:lang w:eastAsia="zh-CN"/>
        </w:rPr>
        <w:t>In this contr</w:t>
      </w:r>
      <w:r w:rsidR="000A0D66">
        <w:rPr>
          <w:rFonts w:hint="eastAsia"/>
          <w:lang w:eastAsia="zh-CN"/>
        </w:rPr>
        <w:t xml:space="preserve">ibution, we mainly discuss </w:t>
      </w:r>
      <w:r w:rsidR="00767D16">
        <w:rPr>
          <w:rFonts w:hint="eastAsia"/>
          <w:lang w:eastAsia="zh-CN"/>
        </w:rPr>
        <w:t>how to make use of GT</w:t>
      </w:r>
      <w:r w:rsidR="00F308EF">
        <w:rPr>
          <w:rFonts w:hint="eastAsia"/>
          <w:lang w:eastAsia="zh-CN"/>
        </w:rPr>
        <w:t xml:space="preserve"> and/or GP</w:t>
      </w:r>
      <w:r w:rsidR="00767D16">
        <w:rPr>
          <w:rFonts w:hint="eastAsia"/>
          <w:lang w:eastAsia="zh-CN"/>
        </w:rPr>
        <w:t xml:space="preserve"> to </w:t>
      </w:r>
      <w:r w:rsidR="00767D16">
        <w:rPr>
          <w:lang w:eastAsia="zh-CN"/>
        </w:rPr>
        <w:t>transmit</w:t>
      </w:r>
      <w:r w:rsidR="00767D16">
        <w:rPr>
          <w:rFonts w:hint="eastAsia"/>
          <w:lang w:eastAsia="zh-CN"/>
        </w:rPr>
        <w:t xml:space="preserve"> </w:t>
      </w:r>
      <w:r w:rsidR="00661524">
        <w:rPr>
          <w:rFonts w:hint="eastAsia"/>
          <w:lang w:eastAsia="zh-CN"/>
        </w:rPr>
        <w:t>parameters</w:t>
      </w:r>
      <w:r w:rsidR="00CE5068">
        <w:rPr>
          <w:rFonts w:hint="eastAsia"/>
          <w:lang w:eastAsia="zh-CN"/>
        </w:rPr>
        <w:t xml:space="preserve"> of UE to gNB</w:t>
      </w:r>
      <w:r w:rsidR="000A0D66">
        <w:rPr>
          <w:rFonts w:hint="eastAsia"/>
          <w:lang w:eastAsia="zh-CN"/>
        </w:rPr>
        <w:t>.</w:t>
      </w:r>
    </w:p>
    <w:p w:rsidR="00A81E8D" w:rsidRDefault="00A81E8D" w:rsidP="00E20994">
      <w:pPr>
        <w:pStyle w:val="1"/>
        <w:rPr>
          <w:lang w:eastAsia="zh-CN"/>
        </w:rPr>
      </w:pPr>
      <w:r>
        <w:rPr>
          <w:rFonts w:hint="eastAsia"/>
          <w:lang w:eastAsia="zh-CN"/>
        </w:rPr>
        <w:t>Discussion</w:t>
      </w:r>
    </w:p>
    <w:p w:rsidR="00175772" w:rsidRDefault="00646FDF" w:rsidP="00246B55">
      <w:pPr>
        <w:pStyle w:val="2"/>
        <w:rPr>
          <w:lang w:eastAsia="zh-CN"/>
        </w:rPr>
      </w:pPr>
      <w:r>
        <w:rPr>
          <w:rFonts w:hint="eastAsia"/>
          <w:lang w:eastAsia="zh-CN"/>
        </w:rPr>
        <w:t>Feasibility analysis on making used of G</w:t>
      </w:r>
      <w:r w:rsidR="00660815">
        <w:rPr>
          <w:rFonts w:hint="eastAsia"/>
          <w:lang w:eastAsia="zh-CN"/>
        </w:rPr>
        <w:t>T and/or GP</w:t>
      </w:r>
      <w:r w:rsidR="007312F9">
        <w:rPr>
          <w:rFonts w:hint="eastAsia"/>
          <w:lang w:eastAsia="zh-CN"/>
        </w:rPr>
        <w:t>/guard band</w:t>
      </w:r>
      <w:r>
        <w:rPr>
          <w:rFonts w:hint="eastAsia"/>
          <w:lang w:eastAsia="zh-CN"/>
        </w:rPr>
        <w:t xml:space="preserve"> to </w:t>
      </w:r>
      <w:r>
        <w:rPr>
          <w:lang w:eastAsia="zh-CN"/>
        </w:rPr>
        <w:t>transmit</w:t>
      </w:r>
      <w:r>
        <w:rPr>
          <w:rFonts w:hint="eastAsia"/>
          <w:lang w:eastAsia="zh-CN"/>
        </w:rPr>
        <w:t xml:space="preserve"> parameters</w:t>
      </w:r>
    </w:p>
    <w:p w:rsidR="003211B8" w:rsidRDefault="003211B8" w:rsidP="002C6885">
      <w:pPr>
        <w:rPr>
          <w:lang w:eastAsia="zh-CN"/>
        </w:rPr>
      </w:pPr>
      <w:r>
        <w:rPr>
          <w:lang w:eastAsia="zh-CN"/>
        </w:rPr>
        <w:t>T</w:t>
      </w:r>
      <w:r>
        <w:rPr>
          <w:rFonts w:hint="eastAsia"/>
          <w:lang w:eastAsia="zh-CN"/>
        </w:rPr>
        <w:t>here are two functions of GT</w:t>
      </w:r>
      <w:r w:rsidR="00660815">
        <w:rPr>
          <w:rFonts w:hint="eastAsia"/>
          <w:lang w:eastAsia="zh-CN"/>
        </w:rPr>
        <w:t xml:space="preserve"> and/or GP</w:t>
      </w:r>
      <w:r w:rsidR="00483F92">
        <w:rPr>
          <w:rFonts w:hint="eastAsia"/>
          <w:lang w:eastAsia="zh-CN"/>
        </w:rPr>
        <w:t>.</w:t>
      </w:r>
      <w:r w:rsidR="00D00B88">
        <w:rPr>
          <w:rFonts w:hint="eastAsia"/>
          <w:lang w:eastAsia="zh-CN"/>
        </w:rPr>
        <w:t xml:space="preserve"> </w:t>
      </w:r>
      <w:r w:rsidR="0084153E">
        <w:rPr>
          <w:rFonts w:hint="eastAsia"/>
          <w:lang w:eastAsia="zh-CN"/>
        </w:rPr>
        <w:t>O</w:t>
      </w:r>
      <w:r>
        <w:rPr>
          <w:rFonts w:hint="eastAsia"/>
          <w:lang w:eastAsia="zh-CN"/>
        </w:rPr>
        <w:t xml:space="preserve">ne is accounting for </w:t>
      </w:r>
      <w:r w:rsidR="0084153E">
        <w:rPr>
          <w:rFonts w:hint="eastAsia"/>
          <w:lang w:eastAsia="zh-CN"/>
        </w:rPr>
        <w:t xml:space="preserve">the </w:t>
      </w:r>
      <w:r>
        <w:rPr>
          <w:rFonts w:hint="eastAsia"/>
          <w:lang w:eastAsia="zh-CN"/>
        </w:rPr>
        <w:t>tim</w:t>
      </w:r>
      <w:r w:rsidR="0084153E">
        <w:rPr>
          <w:rFonts w:hint="eastAsia"/>
          <w:lang w:eastAsia="zh-CN"/>
        </w:rPr>
        <w:t>e uncertainty, the other</w:t>
      </w:r>
      <w:r>
        <w:rPr>
          <w:rFonts w:hint="eastAsia"/>
          <w:lang w:eastAsia="zh-CN"/>
        </w:rPr>
        <w:t xml:space="preserve"> is </w:t>
      </w:r>
      <w:r w:rsidR="00D00B88">
        <w:rPr>
          <w:lang w:eastAsia="zh-CN"/>
        </w:rPr>
        <w:t>avoiding</w:t>
      </w:r>
      <w:r w:rsidR="00D00B88">
        <w:rPr>
          <w:rFonts w:hint="eastAsia"/>
          <w:lang w:eastAsia="zh-CN"/>
        </w:rPr>
        <w:t xml:space="preserve"> </w:t>
      </w:r>
      <w:r>
        <w:rPr>
          <w:lang w:eastAsia="zh-CN"/>
        </w:rPr>
        <w:t>interference</w:t>
      </w:r>
      <w:r>
        <w:rPr>
          <w:rFonts w:hint="eastAsia"/>
          <w:lang w:eastAsia="zh-CN"/>
        </w:rPr>
        <w:t xml:space="preserve"> with sequence subframes</w:t>
      </w:r>
      <w:r w:rsidR="002F71D1">
        <w:rPr>
          <w:rFonts w:hint="eastAsia"/>
          <w:lang w:eastAsia="zh-CN"/>
        </w:rPr>
        <w:t xml:space="preserve"> not used for random access</w:t>
      </w:r>
      <w:r w:rsidR="00D00B88">
        <w:rPr>
          <w:rFonts w:hint="eastAsia"/>
          <w:lang w:eastAsia="zh-CN"/>
        </w:rPr>
        <w:t>.</w:t>
      </w:r>
    </w:p>
    <w:p w:rsidR="00D00B88" w:rsidRDefault="009C7325" w:rsidP="002C6885">
      <w:pPr>
        <w:rPr>
          <w:lang w:eastAsia="zh-CN"/>
        </w:rPr>
      </w:pPr>
      <w:r>
        <w:rPr>
          <w:rFonts w:hint="eastAsia"/>
          <w:lang w:eastAsia="zh-CN"/>
        </w:rPr>
        <w:lastRenderedPageBreak/>
        <w:t>A</w:t>
      </w:r>
      <w:r w:rsidR="003F427F">
        <w:rPr>
          <w:rFonts w:hint="eastAsia"/>
          <w:lang w:eastAsia="zh-CN"/>
        </w:rPr>
        <w:t xml:space="preserve">bout interference, according to </w:t>
      </w:r>
      <w:r w:rsidR="00A05E08">
        <w:rPr>
          <w:rFonts w:hint="eastAsia"/>
          <w:lang w:eastAsia="zh-CN"/>
        </w:rPr>
        <w:t>PRACH resource configuration by system information, parameters can be located in the reso</w:t>
      </w:r>
      <w:r w:rsidR="00581A66">
        <w:rPr>
          <w:rFonts w:hint="eastAsia"/>
          <w:lang w:eastAsia="zh-CN"/>
        </w:rPr>
        <w:t>urce which can</w:t>
      </w:r>
      <w:r w:rsidR="00581A66">
        <w:rPr>
          <w:lang w:eastAsia="zh-CN"/>
        </w:rPr>
        <w:t>’</w:t>
      </w:r>
      <w:r w:rsidR="00581A66">
        <w:rPr>
          <w:rFonts w:hint="eastAsia"/>
          <w:lang w:eastAsia="zh-CN"/>
        </w:rPr>
        <w:t>t</w:t>
      </w:r>
      <w:r w:rsidR="00A05E08">
        <w:rPr>
          <w:rFonts w:hint="eastAsia"/>
          <w:lang w:eastAsia="zh-CN"/>
        </w:rPr>
        <w:t xml:space="preserve"> be used for user data.</w:t>
      </w:r>
      <w:r w:rsidR="00655ACE">
        <w:rPr>
          <w:rFonts w:hint="eastAsia"/>
          <w:lang w:eastAsia="zh-CN"/>
        </w:rPr>
        <w:t xml:space="preserve"> </w:t>
      </w:r>
      <w:r w:rsidR="00655ACE">
        <w:rPr>
          <w:lang w:eastAsia="zh-CN"/>
        </w:rPr>
        <w:t>P</w:t>
      </w:r>
      <w:r w:rsidR="00655ACE">
        <w:rPr>
          <w:rFonts w:hint="eastAsia"/>
          <w:lang w:eastAsia="zh-CN"/>
        </w:rPr>
        <w:t xml:space="preserve">arameters symbol modulation design can be </w:t>
      </w:r>
      <w:r w:rsidR="00655ACE">
        <w:rPr>
          <w:lang w:eastAsia="zh-CN"/>
        </w:rPr>
        <w:t>another</w:t>
      </w:r>
      <w:r w:rsidR="00655ACE">
        <w:rPr>
          <w:rFonts w:hint="eastAsia"/>
          <w:lang w:eastAsia="zh-CN"/>
        </w:rPr>
        <w:t xml:space="preserve"> choice, e.g., differential encoding MPSK.</w:t>
      </w:r>
    </w:p>
    <w:p w:rsidR="00C50CF6" w:rsidRDefault="00C50CF6" w:rsidP="002C6885">
      <w:pPr>
        <w:rPr>
          <w:lang w:eastAsia="zh-CN"/>
        </w:rPr>
      </w:pPr>
      <w:r>
        <w:rPr>
          <w:rFonts w:hint="eastAsia"/>
          <w:lang w:eastAsia="zh-CN"/>
        </w:rPr>
        <w:t>So, it is feasi</w:t>
      </w:r>
      <w:r w:rsidR="00CB1762">
        <w:rPr>
          <w:rFonts w:hint="eastAsia"/>
          <w:lang w:eastAsia="zh-CN"/>
        </w:rPr>
        <w:t>bility to make use of GT and/or GP to transmit parameters of UE</w:t>
      </w:r>
      <w:r w:rsidR="00711063">
        <w:rPr>
          <w:rFonts w:hint="eastAsia"/>
          <w:lang w:eastAsia="zh-CN"/>
        </w:rPr>
        <w:t>, which gNB</w:t>
      </w:r>
      <w:r w:rsidR="00CE1D37">
        <w:rPr>
          <w:rFonts w:hint="eastAsia"/>
          <w:lang w:eastAsia="zh-CN"/>
        </w:rPr>
        <w:t xml:space="preserve"> can benefit from them.</w:t>
      </w:r>
    </w:p>
    <w:p w:rsidR="00D655D3" w:rsidRPr="00A763E3" w:rsidRDefault="002C6885" w:rsidP="003300C1">
      <w:pPr>
        <w:rPr>
          <w:b/>
          <w:lang w:eastAsia="zh-CN"/>
        </w:rPr>
      </w:pPr>
      <w:r w:rsidRPr="00A763E3">
        <w:rPr>
          <w:rFonts w:hint="eastAsia"/>
          <w:b/>
          <w:lang w:eastAsia="zh-CN"/>
        </w:rPr>
        <w:t>Proposal</w:t>
      </w:r>
      <w:r w:rsidR="00D06973">
        <w:rPr>
          <w:rFonts w:hint="eastAsia"/>
          <w:b/>
          <w:lang w:eastAsia="zh-CN"/>
        </w:rPr>
        <w:t>1</w:t>
      </w:r>
      <w:r w:rsidRPr="00A763E3">
        <w:rPr>
          <w:rFonts w:hint="eastAsia"/>
          <w:b/>
          <w:lang w:eastAsia="zh-CN"/>
        </w:rPr>
        <w:t xml:space="preserve">: </w:t>
      </w:r>
      <w:r w:rsidR="00C30AD8">
        <w:rPr>
          <w:rFonts w:hint="eastAsia"/>
          <w:lang w:eastAsia="zh-CN"/>
        </w:rPr>
        <w:t>Make use of GT/GP to transmit parameters of UE</w:t>
      </w:r>
      <w:r w:rsidRPr="00FA196C">
        <w:rPr>
          <w:rFonts w:hint="eastAsia"/>
          <w:lang w:eastAsia="zh-CN"/>
        </w:rPr>
        <w:t>.</w:t>
      </w:r>
    </w:p>
    <w:p w:rsidR="003300C1" w:rsidRDefault="00B60969" w:rsidP="005C61FE">
      <w:pPr>
        <w:pStyle w:val="2"/>
        <w:rPr>
          <w:lang w:eastAsia="zh-CN"/>
        </w:rPr>
      </w:pPr>
      <w:r>
        <w:rPr>
          <w:rFonts w:hint="eastAsia"/>
          <w:lang w:eastAsia="zh-CN"/>
        </w:rPr>
        <w:t>Content of parameters transmitted in GT</w:t>
      </w:r>
    </w:p>
    <w:p w:rsidR="00F31F33" w:rsidRDefault="00466C7B" w:rsidP="00F31F33">
      <w:pPr>
        <w:rPr>
          <w:lang w:eastAsia="zh-CN"/>
        </w:rPr>
      </w:pPr>
      <w:r>
        <w:rPr>
          <w:lang w:eastAsia="zh-CN"/>
        </w:rPr>
        <w:t>I</w:t>
      </w:r>
      <w:r>
        <w:rPr>
          <w:rFonts w:hint="eastAsia"/>
          <w:lang w:eastAsia="zh-CN"/>
        </w:rPr>
        <w:t xml:space="preserve">n NR, </w:t>
      </w:r>
      <w:r w:rsidR="007512D5">
        <w:rPr>
          <w:rFonts w:hint="eastAsia"/>
          <w:lang w:eastAsia="zh-CN"/>
        </w:rPr>
        <w:t xml:space="preserve">PRACH may be </w:t>
      </w:r>
      <w:r w:rsidR="007512D5">
        <w:rPr>
          <w:lang w:eastAsia="zh-CN"/>
        </w:rPr>
        <w:t>transmitted</w:t>
      </w:r>
      <w:r w:rsidR="007512D5">
        <w:rPr>
          <w:rFonts w:hint="eastAsia"/>
          <w:lang w:eastAsia="zh-CN"/>
        </w:rPr>
        <w:t xml:space="preserve"> or received with single or multiple beam(s). Below discussion for</w:t>
      </w:r>
      <w:r w:rsidR="006056E7">
        <w:rPr>
          <w:rFonts w:hint="eastAsia"/>
          <w:lang w:eastAsia="zh-CN"/>
        </w:rPr>
        <w:t xml:space="preserve"> two cases, one is single beam and </w:t>
      </w:r>
      <w:r w:rsidR="007512D5">
        <w:rPr>
          <w:rFonts w:hint="eastAsia"/>
          <w:lang w:eastAsia="zh-CN"/>
        </w:rPr>
        <w:t>the other is multiple beams.</w:t>
      </w:r>
    </w:p>
    <w:p w:rsidR="007512D5" w:rsidRPr="00F31F33" w:rsidRDefault="00F31F33" w:rsidP="005D7DF3">
      <w:pPr>
        <w:rPr>
          <w:lang w:eastAsia="zh-CN"/>
        </w:rPr>
      </w:pPr>
      <w:r w:rsidRPr="00F31F33">
        <w:rPr>
          <w:rFonts w:hint="eastAsia"/>
          <w:b/>
          <w:lang w:eastAsia="zh-CN"/>
        </w:rPr>
        <w:t>2.2.1</w:t>
      </w:r>
      <w:r>
        <w:rPr>
          <w:rFonts w:hint="eastAsia"/>
          <w:lang w:eastAsia="zh-CN"/>
        </w:rPr>
        <w:t xml:space="preserve"> </w:t>
      </w:r>
      <w:r w:rsidR="007512D5">
        <w:rPr>
          <w:rFonts w:hint="eastAsia"/>
          <w:b/>
          <w:lang w:eastAsia="zh-CN"/>
        </w:rPr>
        <w:t>S</w:t>
      </w:r>
      <w:r w:rsidR="007512D5" w:rsidRPr="007512D5">
        <w:rPr>
          <w:rFonts w:hint="eastAsia"/>
          <w:b/>
          <w:lang w:eastAsia="zh-CN"/>
        </w:rPr>
        <w:t>ingle beam</w:t>
      </w:r>
    </w:p>
    <w:p w:rsidR="00820967" w:rsidRPr="00820967" w:rsidRDefault="00820967" w:rsidP="005D7DF3">
      <w:pPr>
        <w:rPr>
          <w:lang w:eastAsia="zh-CN"/>
        </w:rPr>
      </w:pPr>
      <w:r>
        <w:rPr>
          <w:lang w:eastAsia="zh-CN"/>
        </w:rPr>
        <w:t>W</w:t>
      </w:r>
      <w:r>
        <w:rPr>
          <w:rFonts w:hint="eastAsia"/>
          <w:lang w:eastAsia="zh-CN"/>
        </w:rPr>
        <w:t xml:space="preserve">hen </w:t>
      </w:r>
      <w:r w:rsidR="0087530B">
        <w:rPr>
          <w:rFonts w:hint="eastAsia"/>
          <w:lang w:eastAsia="zh-CN"/>
        </w:rPr>
        <w:t>gNB</w:t>
      </w:r>
      <w:r>
        <w:rPr>
          <w:rFonts w:hint="eastAsia"/>
          <w:lang w:eastAsia="zh-CN"/>
        </w:rPr>
        <w:t xml:space="preserve"> detect</w:t>
      </w:r>
      <w:r w:rsidR="0082213B">
        <w:rPr>
          <w:rFonts w:hint="eastAsia"/>
          <w:lang w:eastAsia="zh-CN"/>
        </w:rPr>
        <w:t>s</w:t>
      </w:r>
      <w:r>
        <w:rPr>
          <w:rFonts w:hint="eastAsia"/>
          <w:lang w:eastAsia="zh-CN"/>
        </w:rPr>
        <w:t xml:space="preserve"> the preamble, it should allocate downlink resource for MSG2.</w:t>
      </w:r>
      <w:r w:rsidR="0082213B">
        <w:rPr>
          <w:rFonts w:hint="eastAsia"/>
          <w:lang w:eastAsia="zh-CN"/>
        </w:rPr>
        <w:t xml:space="preserve"> In reality, different UE experiences</w:t>
      </w:r>
      <w:r w:rsidR="00511CF7">
        <w:rPr>
          <w:rFonts w:hint="eastAsia"/>
          <w:lang w:eastAsia="zh-CN"/>
        </w:rPr>
        <w:t xml:space="preserve"> different </w:t>
      </w:r>
      <w:r w:rsidR="00511CF7">
        <w:rPr>
          <w:lang w:eastAsia="zh-CN"/>
        </w:rPr>
        <w:t>downlink</w:t>
      </w:r>
      <w:r w:rsidR="00511CF7">
        <w:rPr>
          <w:rFonts w:hint="eastAsia"/>
          <w:lang w:eastAsia="zh-CN"/>
        </w:rPr>
        <w:t xml:space="preserve"> channel. </w:t>
      </w:r>
      <w:r w:rsidR="00511CF7">
        <w:rPr>
          <w:lang w:eastAsia="zh-CN"/>
        </w:rPr>
        <w:t>S</w:t>
      </w:r>
      <w:r w:rsidR="00511CF7">
        <w:rPr>
          <w:rFonts w:hint="eastAsia"/>
          <w:lang w:eastAsia="zh-CN"/>
        </w:rPr>
        <w:t xml:space="preserve">o, if </w:t>
      </w:r>
      <w:r w:rsidR="00511CF7">
        <w:rPr>
          <w:lang w:eastAsia="zh-CN"/>
        </w:rPr>
        <w:t>preamble</w:t>
      </w:r>
      <w:r w:rsidR="00511CF7">
        <w:rPr>
          <w:rFonts w:hint="eastAsia"/>
          <w:lang w:eastAsia="zh-CN"/>
        </w:rPr>
        <w:t xml:space="preserve"> transmitting combined </w:t>
      </w:r>
      <w:r w:rsidR="006A0137">
        <w:rPr>
          <w:rFonts w:hint="eastAsia"/>
          <w:lang w:eastAsia="zh-CN"/>
        </w:rPr>
        <w:t xml:space="preserve">with </w:t>
      </w:r>
      <w:r w:rsidR="00511CF7">
        <w:rPr>
          <w:rFonts w:hint="eastAsia"/>
          <w:lang w:eastAsia="zh-CN"/>
        </w:rPr>
        <w:t>downlink channel p</w:t>
      </w:r>
      <w:r w:rsidR="0082213B">
        <w:rPr>
          <w:rFonts w:hint="eastAsia"/>
          <w:lang w:eastAsia="zh-CN"/>
        </w:rPr>
        <w:t>arameters, it is good for</w:t>
      </w:r>
      <w:r w:rsidR="0087530B">
        <w:rPr>
          <w:rFonts w:hint="eastAsia"/>
          <w:lang w:eastAsia="zh-CN"/>
        </w:rPr>
        <w:t xml:space="preserve"> gNB</w:t>
      </w:r>
      <w:r w:rsidR="00511CF7">
        <w:rPr>
          <w:rFonts w:hint="eastAsia"/>
          <w:lang w:eastAsia="zh-CN"/>
        </w:rPr>
        <w:t xml:space="preserve"> allocating resource.</w:t>
      </w:r>
    </w:p>
    <w:p w:rsidR="007512D5" w:rsidRPr="007512D5" w:rsidRDefault="007512D5" w:rsidP="005D7DF3">
      <w:pPr>
        <w:rPr>
          <w:b/>
          <w:lang w:eastAsia="zh-CN"/>
        </w:rPr>
      </w:pPr>
      <w:r w:rsidRPr="007512D5">
        <w:rPr>
          <w:rFonts w:hint="eastAsia"/>
          <w:b/>
          <w:lang w:eastAsia="zh-CN"/>
        </w:rPr>
        <w:t>2.2.2 Multiple beams</w:t>
      </w:r>
    </w:p>
    <w:p w:rsidR="001F4E77" w:rsidRDefault="006A0137" w:rsidP="005D7DF3">
      <w:pPr>
        <w:rPr>
          <w:lang w:eastAsia="zh-CN"/>
        </w:rPr>
      </w:pPr>
      <w:r>
        <w:rPr>
          <w:lang w:eastAsia="zh-CN"/>
        </w:rPr>
        <w:t>F</w:t>
      </w:r>
      <w:r>
        <w:rPr>
          <w:rFonts w:hint="eastAsia"/>
          <w:lang w:eastAsia="zh-CN"/>
        </w:rPr>
        <w:t xml:space="preserve">or </w:t>
      </w:r>
      <w:r w:rsidR="00085A4F">
        <w:rPr>
          <w:rFonts w:hint="eastAsia"/>
          <w:lang w:eastAsia="zh-CN"/>
        </w:rPr>
        <w:t>m</w:t>
      </w:r>
      <w:r>
        <w:rPr>
          <w:rFonts w:hint="eastAsia"/>
          <w:lang w:eastAsia="zh-CN"/>
        </w:rPr>
        <w:t xml:space="preserve">ultiple </w:t>
      </w:r>
      <w:r w:rsidR="00085A4F">
        <w:rPr>
          <w:rFonts w:hint="eastAsia"/>
          <w:lang w:eastAsia="zh-CN"/>
        </w:rPr>
        <w:t xml:space="preserve">downlink </w:t>
      </w:r>
      <w:r>
        <w:rPr>
          <w:rFonts w:hint="eastAsia"/>
          <w:lang w:eastAsia="zh-CN"/>
        </w:rPr>
        <w:t xml:space="preserve">beams, the </w:t>
      </w:r>
      <w:r w:rsidR="00085A4F">
        <w:rPr>
          <w:rFonts w:hint="eastAsia"/>
          <w:lang w:eastAsia="zh-CN"/>
        </w:rPr>
        <w:t xml:space="preserve">extra </w:t>
      </w:r>
      <w:r>
        <w:rPr>
          <w:rFonts w:hint="eastAsia"/>
          <w:lang w:eastAsia="zh-CN"/>
        </w:rPr>
        <w:t xml:space="preserve">parameters can be carried </w:t>
      </w:r>
      <w:r w:rsidR="00085A4F">
        <w:rPr>
          <w:rFonts w:hint="eastAsia"/>
          <w:lang w:eastAsia="zh-CN"/>
        </w:rPr>
        <w:t>such as</w:t>
      </w:r>
      <w:r>
        <w:rPr>
          <w:rFonts w:hint="eastAsia"/>
          <w:lang w:eastAsia="zh-CN"/>
        </w:rPr>
        <w:t xml:space="preserve"> </w:t>
      </w:r>
      <w:r w:rsidR="00085A4F">
        <w:rPr>
          <w:rFonts w:hint="eastAsia"/>
          <w:lang w:eastAsia="zh-CN"/>
        </w:rPr>
        <w:t xml:space="preserve">access downlink beamID or prefer </w:t>
      </w:r>
      <w:r w:rsidR="00085A4F">
        <w:rPr>
          <w:lang w:eastAsia="zh-CN"/>
        </w:rPr>
        <w:t>access</w:t>
      </w:r>
      <w:r w:rsidR="00085A4F">
        <w:rPr>
          <w:rFonts w:hint="eastAsia"/>
          <w:lang w:eastAsia="zh-CN"/>
        </w:rPr>
        <w:t xml:space="preserve"> beamID, except for the parameters mentioned in single beam above.</w:t>
      </w:r>
    </w:p>
    <w:p w:rsidR="00A564D7" w:rsidRPr="001A250C" w:rsidRDefault="00864769" w:rsidP="005D7DF3">
      <w:pPr>
        <w:rPr>
          <w:lang w:eastAsia="zh-CN"/>
        </w:rPr>
      </w:pPr>
      <w:r>
        <w:rPr>
          <w:lang w:eastAsia="zh-CN"/>
        </w:rPr>
        <w:t>T</w:t>
      </w:r>
      <w:r>
        <w:rPr>
          <w:rFonts w:hint="eastAsia"/>
          <w:lang w:eastAsia="zh-CN"/>
        </w:rPr>
        <w:t xml:space="preserve">here may </w:t>
      </w:r>
      <w:r w:rsidR="00F31F33">
        <w:rPr>
          <w:rFonts w:hint="eastAsia"/>
          <w:lang w:eastAsia="zh-CN"/>
        </w:rPr>
        <w:t xml:space="preserve">be </w:t>
      </w:r>
      <w:r>
        <w:rPr>
          <w:rFonts w:hint="eastAsia"/>
          <w:lang w:eastAsia="zh-CN"/>
        </w:rPr>
        <w:t xml:space="preserve">multiple beams </w:t>
      </w:r>
      <w:r w:rsidR="007422E0">
        <w:rPr>
          <w:rFonts w:hint="eastAsia"/>
          <w:lang w:eastAsia="zh-CN"/>
        </w:rPr>
        <w:t xml:space="preserve">which can be accessed for UE. </w:t>
      </w:r>
      <w:r w:rsidR="007422E0">
        <w:rPr>
          <w:lang w:eastAsia="zh-CN"/>
        </w:rPr>
        <w:t>B</w:t>
      </w:r>
      <w:r w:rsidR="007422E0">
        <w:rPr>
          <w:rFonts w:hint="eastAsia"/>
          <w:lang w:eastAsia="zh-CN"/>
        </w:rPr>
        <w:t xml:space="preserve">eams </w:t>
      </w:r>
      <w:r w:rsidR="007306D5">
        <w:rPr>
          <w:rFonts w:hint="eastAsia"/>
          <w:lang w:eastAsia="zh-CN"/>
        </w:rPr>
        <w:t xml:space="preserve">are </w:t>
      </w:r>
      <w:r w:rsidR="007422E0">
        <w:rPr>
          <w:rFonts w:hint="eastAsia"/>
          <w:lang w:eastAsia="zh-CN"/>
        </w:rPr>
        <w:t>sweep</w:t>
      </w:r>
      <w:r w:rsidR="007306D5">
        <w:rPr>
          <w:rFonts w:hint="eastAsia"/>
          <w:lang w:eastAsia="zh-CN"/>
        </w:rPr>
        <w:t>ing</w:t>
      </w:r>
      <w:r w:rsidR="007422E0">
        <w:rPr>
          <w:rFonts w:hint="eastAsia"/>
          <w:lang w:eastAsia="zh-CN"/>
        </w:rPr>
        <w:t xml:space="preserve"> within a cell</w:t>
      </w:r>
      <w:r>
        <w:rPr>
          <w:rFonts w:hint="eastAsia"/>
          <w:lang w:eastAsia="zh-CN"/>
        </w:rPr>
        <w:t xml:space="preserve">. </w:t>
      </w:r>
      <w:r w:rsidR="007422E0">
        <w:rPr>
          <w:lang w:eastAsia="zh-CN"/>
        </w:rPr>
        <w:t>W</w:t>
      </w:r>
      <w:r w:rsidR="007422E0">
        <w:rPr>
          <w:rFonts w:hint="eastAsia"/>
          <w:lang w:eastAsia="zh-CN"/>
        </w:rPr>
        <w:t xml:space="preserve">hen UE want to transmit </w:t>
      </w:r>
      <w:r w:rsidR="007422E0">
        <w:rPr>
          <w:lang w:eastAsia="zh-CN"/>
        </w:rPr>
        <w:t>preamble</w:t>
      </w:r>
      <w:r w:rsidR="007422E0">
        <w:rPr>
          <w:rFonts w:hint="eastAsia"/>
          <w:lang w:eastAsia="zh-CN"/>
        </w:rPr>
        <w:t xml:space="preserve"> sequence, the strongest beam may be passed. </w:t>
      </w:r>
      <w:r>
        <w:rPr>
          <w:lang w:eastAsia="zh-CN"/>
        </w:rPr>
        <w:t>F</w:t>
      </w:r>
      <w:r>
        <w:rPr>
          <w:rFonts w:hint="eastAsia"/>
          <w:lang w:eastAsia="zh-CN"/>
        </w:rPr>
        <w:t>or the latency reason, UE may choose the close</w:t>
      </w:r>
      <w:r w:rsidR="00733AD7">
        <w:rPr>
          <w:rFonts w:hint="eastAsia"/>
          <w:lang w:eastAsia="zh-CN"/>
        </w:rPr>
        <w:t>st</w:t>
      </w:r>
      <w:r>
        <w:rPr>
          <w:rFonts w:hint="eastAsia"/>
          <w:lang w:eastAsia="zh-CN"/>
        </w:rPr>
        <w:t xml:space="preserve"> time</w:t>
      </w:r>
      <w:r w:rsidR="00733AD7">
        <w:rPr>
          <w:rFonts w:hint="eastAsia"/>
          <w:lang w:eastAsia="zh-CN"/>
        </w:rPr>
        <w:t xml:space="preserve"> unit</w:t>
      </w:r>
      <w:r>
        <w:rPr>
          <w:rFonts w:hint="eastAsia"/>
          <w:lang w:eastAsia="zh-CN"/>
        </w:rPr>
        <w:t xml:space="preserve"> to transmit preamble sequence</w:t>
      </w:r>
      <w:r w:rsidR="00F31F33">
        <w:rPr>
          <w:rFonts w:hint="eastAsia"/>
          <w:lang w:eastAsia="zh-CN"/>
        </w:rPr>
        <w:t xml:space="preserve"> which may not be the strongest one</w:t>
      </w:r>
      <w:r w:rsidR="00A564D7">
        <w:rPr>
          <w:rFonts w:hint="eastAsia"/>
          <w:lang w:eastAsia="zh-CN"/>
        </w:rPr>
        <w:t>.</w:t>
      </w:r>
      <w:r w:rsidR="00BB33D4">
        <w:rPr>
          <w:rFonts w:hint="eastAsia"/>
          <w:lang w:eastAsia="zh-CN"/>
        </w:rPr>
        <w:t xml:space="preserve"> </w:t>
      </w:r>
      <w:r w:rsidR="00BB33D4">
        <w:rPr>
          <w:lang w:eastAsia="zh-CN"/>
        </w:rPr>
        <w:t>T</w:t>
      </w:r>
      <w:r w:rsidR="0087530B">
        <w:rPr>
          <w:rFonts w:hint="eastAsia"/>
          <w:lang w:eastAsia="zh-CN"/>
        </w:rPr>
        <w:t>hen, when gNB</w:t>
      </w:r>
      <w:r w:rsidR="00BB33D4">
        <w:rPr>
          <w:rFonts w:hint="eastAsia"/>
          <w:lang w:eastAsia="zh-CN"/>
        </w:rPr>
        <w:t xml:space="preserve"> detect the preamble sequence and prefer beamID, the MSG2 can be transmitted on </w:t>
      </w:r>
      <w:r w:rsidR="00523CE4">
        <w:rPr>
          <w:rFonts w:hint="eastAsia"/>
          <w:lang w:eastAsia="zh-CN"/>
        </w:rPr>
        <w:t>the strongest beam,</w:t>
      </w:r>
      <w:r w:rsidR="00BB33D4">
        <w:rPr>
          <w:rFonts w:hint="eastAsia"/>
          <w:lang w:eastAsia="zh-CN"/>
        </w:rPr>
        <w:t xml:space="preserve"> see illustration in figure 1.</w:t>
      </w:r>
    </w:p>
    <w:p w:rsidR="00E549F1" w:rsidRDefault="00354FAE" w:rsidP="00E549F1">
      <w:pPr>
        <w:jc w:val="center"/>
        <w:rPr>
          <w:lang w:eastAsia="zh-CN"/>
        </w:rPr>
      </w:pPr>
      <w:r>
        <w:rPr>
          <w:noProof/>
          <w:lang w:eastAsia="zh-CN"/>
        </w:rPr>
        <w:drawing>
          <wp:inline distT="0" distB="0" distL="0" distR="0">
            <wp:extent cx="3560312" cy="2087329"/>
            <wp:effectExtent l="19050" t="0" r="2038"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3562050" cy="2088348"/>
                    </a:xfrm>
                    <a:prstGeom prst="rect">
                      <a:avLst/>
                    </a:prstGeom>
                    <a:noFill/>
                    <a:ln w="9525">
                      <a:noFill/>
                      <a:miter lim="800000"/>
                      <a:headEnd/>
                      <a:tailEnd/>
                    </a:ln>
                  </pic:spPr>
                </pic:pic>
              </a:graphicData>
            </a:graphic>
          </wp:inline>
        </w:drawing>
      </w:r>
    </w:p>
    <w:p w:rsidR="00A53A8E" w:rsidRDefault="006034BB" w:rsidP="00520FCF">
      <w:pPr>
        <w:ind w:leftChars="982" w:left="2160" w:firstLineChars="150" w:firstLine="330"/>
        <w:jc w:val="left"/>
        <w:rPr>
          <w:lang w:eastAsia="zh-CN"/>
        </w:rPr>
      </w:pPr>
      <w:r>
        <w:rPr>
          <w:rFonts w:hint="eastAsia"/>
          <w:lang w:eastAsia="zh-CN"/>
        </w:rPr>
        <w:t xml:space="preserve">Figure </w:t>
      </w:r>
      <w:r w:rsidR="0095513A">
        <w:rPr>
          <w:rFonts w:hint="eastAsia"/>
          <w:lang w:eastAsia="zh-CN"/>
        </w:rPr>
        <w:t>1</w:t>
      </w:r>
      <w:r>
        <w:rPr>
          <w:rFonts w:hint="eastAsia"/>
          <w:lang w:eastAsia="zh-CN"/>
        </w:rPr>
        <w:t xml:space="preserve"> </w:t>
      </w:r>
      <w:r w:rsidR="00B30AA6">
        <w:rPr>
          <w:rFonts w:hint="eastAsia"/>
          <w:lang w:eastAsia="zh-CN"/>
        </w:rPr>
        <w:t>Preamble combined with candidate beamID in initial access</w:t>
      </w:r>
    </w:p>
    <w:p w:rsidR="00327DA1" w:rsidRDefault="00327DA1" w:rsidP="00520FCF">
      <w:pPr>
        <w:rPr>
          <w:lang w:eastAsia="zh-CN"/>
        </w:rPr>
      </w:pPr>
      <w:r w:rsidRPr="00D06973">
        <w:rPr>
          <w:rFonts w:hint="eastAsia"/>
          <w:b/>
          <w:lang w:eastAsia="zh-CN"/>
        </w:rPr>
        <w:t>Proposal2</w:t>
      </w:r>
      <w:r w:rsidR="004E1C2E">
        <w:rPr>
          <w:rFonts w:hint="eastAsia"/>
          <w:lang w:eastAsia="zh-CN"/>
        </w:rPr>
        <w:t xml:space="preserve">: The parameters combined with preamble transmitting can be </w:t>
      </w:r>
      <w:r w:rsidR="00B87B4F">
        <w:rPr>
          <w:rFonts w:hint="eastAsia"/>
          <w:lang w:eastAsia="zh-CN"/>
        </w:rPr>
        <w:t>downlin</w:t>
      </w:r>
      <w:r w:rsidR="00E43221">
        <w:rPr>
          <w:rFonts w:hint="eastAsia"/>
          <w:lang w:eastAsia="zh-CN"/>
        </w:rPr>
        <w:t xml:space="preserve">k </w:t>
      </w:r>
      <w:r w:rsidR="00B87B4F">
        <w:rPr>
          <w:rFonts w:hint="eastAsia"/>
          <w:lang w:eastAsia="zh-CN"/>
        </w:rPr>
        <w:t>parameters</w:t>
      </w:r>
      <w:r w:rsidR="00E43221">
        <w:rPr>
          <w:rFonts w:hint="eastAsia"/>
          <w:lang w:eastAsia="zh-CN"/>
        </w:rPr>
        <w:t xml:space="preserve"> from UE</w:t>
      </w:r>
      <w:r w:rsidR="00D00A55">
        <w:rPr>
          <w:rFonts w:hint="eastAsia"/>
          <w:lang w:eastAsia="zh-CN"/>
        </w:rPr>
        <w:t>, e.g.</w:t>
      </w:r>
      <w:r w:rsidR="00246E64">
        <w:rPr>
          <w:rFonts w:hint="eastAsia"/>
          <w:lang w:eastAsia="zh-CN"/>
        </w:rPr>
        <w:t>,</w:t>
      </w:r>
      <w:r w:rsidR="00D00A55">
        <w:rPr>
          <w:rFonts w:hint="eastAsia"/>
          <w:lang w:eastAsia="zh-CN"/>
        </w:rPr>
        <w:t xml:space="preserve"> beamID</w:t>
      </w:r>
      <w:r w:rsidR="004E1C2E">
        <w:rPr>
          <w:rFonts w:hint="eastAsia"/>
          <w:lang w:eastAsia="zh-CN"/>
        </w:rPr>
        <w:t>.</w:t>
      </w:r>
    </w:p>
    <w:p w:rsidR="008A09A0" w:rsidRDefault="008A6394" w:rsidP="00DA264B">
      <w:pPr>
        <w:pStyle w:val="1"/>
        <w:rPr>
          <w:lang w:eastAsia="zh-CN"/>
        </w:rPr>
      </w:pPr>
      <w:r>
        <w:rPr>
          <w:rFonts w:hint="eastAsia"/>
          <w:lang w:eastAsia="zh-CN"/>
        </w:rPr>
        <w:t>Conclusion</w:t>
      </w:r>
    </w:p>
    <w:p w:rsidR="00C2239F" w:rsidRDefault="00C2239F" w:rsidP="00DA264B">
      <w:pPr>
        <w:rPr>
          <w:lang w:eastAsia="zh-CN"/>
        </w:rPr>
      </w:pPr>
      <w:r>
        <w:rPr>
          <w:rFonts w:hint="eastAsia"/>
          <w:lang w:eastAsia="zh-CN"/>
        </w:rPr>
        <w:t xml:space="preserve">In this contribution, we discussed </w:t>
      </w:r>
      <w:r w:rsidR="00B809A7">
        <w:rPr>
          <w:rFonts w:hint="eastAsia"/>
          <w:lang w:eastAsia="zh-CN"/>
        </w:rPr>
        <w:t xml:space="preserve">the </w:t>
      </w:r>
      <w:r w:rsidR="00C1029B">
        <w:rPr>
          <w:rFonts w:hint="eastAsia"/>
          <w:lang w:eastAsia="zh-CN"/>
        </w:rPr>
        <w:t>preamble transmitting combined with parameters of UE.</w:t>
      </w:r>
    </w:p>
    <w:p w:rsidR="006034BB" w:rsidRPr="00F72E59" w:rsidRDefault="006034BB" w:rsidP="006034BB">
      <w:pPr>
        <w:rPr>
          <w:lang w:eastAsia="zh-CN"/>
        </w:rPr>
      </w:pPr>
      <w:r w:rsidRPr="00A763E3">
        <w:rPr>
          <w:rFonts w:hint="eastAsia"/>
          <w:b/>
          <w:lang w:eastAsia="zh-CN"/>
        </w:rPr>
        <w:t>Proposal</w:t>
      </w:r>
      <w:r w:rsidR="00F555F4">
        <w:rPr>
          <w:rFonts w:hint="eastAsia"/>
          <w:b/>
          <w:lang w:eastAsia="zh-CN"/>
        </w:rPr>
        <w:t>1</w:t>
      </w:r>
      <w:r w:rsidRPr="00A763E3">
        <w:rPr>
          <w:rFonts w:hint="eastAsia"/>
          <w:b/>
          <w:lang w:eastAsia="zh-CN"/>
        </w:rPr>
        <w:t>:</w:t>
      </w:r>
      <w:r w:rsidR="000F1B7A" w:rsidRPr="000F1B7A">
        <w:rPr>
          <w:rFonts w:hint="eastAsia"/>
          <w:lang w:eastAsia="zh-CN"/>
        </w:rPr>
        <w:t xml:space="preserve"> </w:t>
      </w:r>
      <w:r w:rsidR="000F1B7A">
        <w:rPr>
          <w:rFonts w:hint="eastAsia"/>
          <w:lang w:eastAsia="zh-CN"/>
        </w:rPr>
        <w:t xml:space="preserve">Make use of GT/GP </w:t>
      </w:r>
      <w:r w:rsidR="002C0720">
        <w:rPr>
          <w:rFonts w:hint="eastAsia"/>
          <w:lang w:eastAsia="zh-CN"/>
        </w:rPr>
        <w:t xml:space="preserve">of preamble </w:t>
      </w:r>
      <w:r w:rsidR="000F1B7A">
        <w:rPr>
          <w:rFonts w:hint="eastAsia"/>
          <w:lang w:eastAsia="zh-CN"/>
        </w:rPr>
        <w:t>to transmit parameters of UE</w:t>
      </w:r>
      <w:r w:rsidR="000F1B7A" w:rsidRPr="00FA196C">
        <w:rPr>
          <w:rFonts w:hint="eastAsia"/>
          <w:lang w:eastAsia="zh-CN"/>
        </w:rPr>
        <w:t>.</w:t>
      </w:r>
    </w:p>
    <w:p w:rsidR="00F555F4" w:rsidRDefault="00F555F4" w:rsidP="00F555F4">
      <w:pPr>
        <w:rPr>
          <w:lang w:eastAsia="zh-CN"/>
        </w:rPr>
      </w:pPr>
      <w:r w:rsidRPr="00D06973">
        <w:rPr>
          <w:rFonts w:hint="eastAsia"/>
          <w:b/>
          <w:lang w:eastAsia="zh-CN"/>
        </w:rPr>
        <w:t>Proposal2</w:t>
      </w:r>
      <w:r w:rsidR="007B1B1A" w:rsidRPr="00A763E3">
        <w:rPr>
          <w:rFonts w:hint="eastAsia"/>
          <w:b/>
          <w:lang w:eastAsia="zh-CN"/>
        </w:rPr>
        <w:t>:</w:t>
      </w:r>
      <w:r w:rsidR="007B1B1A">
        <w:rPr>
          <w:rFonts w:hint="eastAsia"/>
          <w:b/>
          <w:lang w:eastAsia="zh-CN"/>
        </w:rPr>
        <w:t xml:space="preserve"> </w:t>
      </w:r>
      <w:r w:rsidR="007B1B1A">
        <w:rPr>
          <w:rFonts w:hint="eastAsia"/>
          <w:lang w:eastAsia="zh-CN"/>
        </w:rPr>
        <w:t xml:space="preserve">The parameters combined with preamble transmitting can be </w:t>
      </w:r>
      <w:r w:rsidR="00085363">
        <w:rPr>
          <w:rFonts w:hint="eastAsia"/>
          <w:lang w:eastAsia="zh-CN"/>
        </w:rPr>
        <w:t>downlink parameters from UE</w:t>
      </w:r>
      <w:r w:rsidR="007B1B1A">
        <w:rPr>
          <w:rFonts w:hint="eastAsia"/>
          <w:lang w:eastAsia="zh-CN"/>
        </w:rPr>
        <w:t>.</w:t>
      </w:r>
    </w:p>
    <w:p w:rsidR="00C35C97" w:rsidRPr="003A2561" w:rsidRDefault="00C35C97" w:rsidP="000C3277">
      <w:pPr>
        <w:pStyle w:val="1"/>
        <w:numPr>
          <w:ilvl w:val="0"/>
          <w:numId w:val="0"/>
        </w:numPr>
        <w:rPr>
          <w:lang w:eastAsia="zh-CN"/>
        </w:rPr>
      </w:pPr>
      <w:r w:rsidRPr="003A2561">
        <w:t>References</w:t>
      </w:r>
    </w:p>
    <w:p w:rsidR="00391881" w:rsidRPr="00391881" w:rsidRDefault="00391881" w:rsidP="00391881">
      <w:pPr>
        <w:pStyle w:val="References"/>
        <w:rPr>
          <w:szCs w:val="20"/>
          <w:lang w:eastAsia="zh-CN"/>
        </w:rPr>
      </w:pPr>
      <w:r>
        <w:rPr>
          <w:rFonts w:hint="eastAsia"/>
          <w:lang w:eastAsia="zh-CN"/>
        </w:rPr>
        <w:t>RAN1#88b</w:t>
      </w:r>
      <w:r w:rsidR="00310C2C">
        <w:rPr>
          <w:rFonts w:hint="eastAsia"/>
          <w:lang w:eastAsia="zh-CN"/>
        </w:rPr>
        <w:t xml:space="preserve"> Chairman notes</w:t>
      </w:r>
      <w:r w:rsidR="00D40426">
        <w:rPr>
          <w:rFonts w:hint="eastAsia"/>
          <w:lang w:eastAsia="zh-CN"/>
        </w:rPr>
        <w:t>.</w:t>
      </w:r>
    </w:p>
    <w:p w:rsidR="00986200" w:rsidRDefault="00986200" w:rsidP="00391881">
      <w:pPr>
        <w:pStyle w:val="References"/>
        <w:rPr>
          <w:szCs w:val="20"/>
          <w:lang w:eastAsia="zh-CN"/>
        </w:rPr>
      </w:pPr>
      <w:r w:rsidRPr="00620CBE">
        <w:rPr>
          <w:rFonts w:eastAsia="MS Mincho" w:hint="eastAsia"/>
          <w:szCs w:val="20"/>
          <w:lang w:eastAsia="ja-JP"/>
        </w:rPr>
        <w:t>R1-1</w:t>
      </w:r>
      <w:r>
        <w:rPr>
          <w:rFonts w:hint="eastAsia"/>
          <w:szCs w:val="20"/>
          <w:lang w:eastAsia="zh-CN"/>
        </w:rPr>
        <w:t xml:space="preserve">613169, WF on Preamble Format Design, </w:t>
      </w:r>
      <w:r w:rsidRPr="00620CBE">
        <w:rPr>
          <w:rFonts w:hint="eastAsia"/>
          <w:szCs w:val="20"/>
          <w:lang w:eastAsia="zh-CN"/>
        </w:rPr>
        <w:t>3GPP RAN</w:t>
      </w:r>
      <w:r>
        <w:rPr>
          <w:rFonts w:hint="eastAsia"/>
          <w:szCs w:val="20"/>
          <w:lang w:eastAsia="zh-CN"/>
        </w:rPr>
        <w:t xml:space="preserve"> WG1 </w:t>
      </w:r>
      <w:r w:rsidRPr="00620CBE">
        <w:rPr>
          <w:rFonts w:hint="eastAsia"/>
          <w:szCs w:val="20"/>
          <w:lang w:eastAsia="zh-CN"/>
        </w:rPr>
        <w:t>#8</w:t>
      </w:r>
      <w:r>
        <w:rPr>
          <w:rFonts w:hint="eastAsia"/>
          <w:szCs w:val="20"/>
          <w:lang w:eastAsia="zh-CN"/>
        </w:rPr>
        <w:t>7</w:t>
      </w:r>
      <w:r w:rsidRPr="00620CBE">
        <w:rPr>
          <w:rFonts w:hint="eastAsia"/>
          <w:szCs w:val="20"/>
          <w:lang w:eastAsia="zh-CN"/>
        </w:rPr>
        <w:t>.</w:t>
      </w:r>
    </w:p>
    <w:p w:rsidR="006B0B73" w:rsidRPr="00986200" w:rsidRDefault="00986200" w:rsidP="006B0B73">
      <w:pPr>
        <w:pStyle w:val="References"/>
        <w:rPr>
          <w:szCs w:val="20"/>
          <w:lang w:eastAsia="zh-CN"/>
        </w:rPr>
      </w:pPr>
      <w:bookmarkStart w:id="2" w:name="_GoBack"/>
      <w:bookmarkEnd w:id="2"/>
      <w:r w:rsidRPr="00C82120">
        <w:rPr>
          <w:rFonts w:eastAsia="MS Mincho" w:hint="eastAsia"/>
          <w:szCs w:val="20"/>
          <w:lang w:eastAsia="ja-JP"/>
        </w:rPr>
        <w:t>R1-1706</w:t>
      </w:r>
      <w:r>
        <w:rPr>
          <w:rFonts w:hint="eastAsia"/>
          <w:szCs w:val="20"/>
          <w:lang w:eastAsia="zh-CN"/>
        </w:rPr>
        <w:t>371</w:t>
      </w:r>
      <w:r w:rsidRPr="00C82120">
        <w:rPr>
          <w:rFonts w:hint="eastAsia"/>
          <w:szCs w:val="20"/>
          <w:lang w:eastAsia="zh-CN"/>
        </w:rPr>
        <w:t xml:space="preserve">, </w:t>
      </w:r>
      <w:r w:rsidRPr="00C82120">
        <w:rPr>
          <w:rFonts w:eastAsia="MS Mincho"/>
          <w:szCs w:val="20"/>
          <w:lang w:eastAsia="ja-JP"/>
        </w:rPr>
        <w:t xml:space="preserve">WF on </w:t>
      </w:r>
      <w:r>
        <w:rPr>
          <w:rFonts w:hint="eastAsia"/>
          <w:szCs w:val="20"/>
          <w:lang w:eastAsia="zh-CN"/>
        </w:rPr>
        <w:t>P</w:t>
      </w:r>
      <w:r w:rsidRPr="00C82120">
        <w:rPr>
          <w:rFonts w:eastAsia="MS Mincho"/>
          <w:szCs w:val="20"/>
          <w:lang w:eastAsia="ja-JP"/>
        </w:rPr>
        <w:t xml:space="preserve">RACH </w:t>
      </w:r>
      <w:r>
        <w:rPr>
          <w:rFonts w:hint="eastAsia"/>
          <w:szCs w:val="20"/>
          <w:lang w:eastAsia="zh-CN"/>
        </w:rPr>
        <w:t>sequence type</w:t>
      </w:r>
      <w:r w:rsidRPr="00C82120">
        <w:rPr>
          <w:rFonts w:hint="eastAsia"/>
          <w:szCs w:val="20"/>
          <w:lang w:eastAsia="zh-CN"/>
        </w:rPr>
        <w:t>, 3GPP RAN</w:t>
      </w:r>
      <w:r>
        <w:rPr>
          <w:rFonts w:hint="eastAsia"/>
          <w:szCs w:val="20"/>
          <w:lang w:eastAsia="zh-CN"/>
        </w:rPr>
        <w:t xml:space="preserve"> WG</w:t>
      </w:r>
      <w:r w:rsidRPr="00C82120">
        <w:rPr>
          <w:rFonts w:hint="eastAsia"/>
          <w:szCs w:val="20"/>
          <w:lang w:eastAsia="zh-CN"/>
        </w:rPr>
        <w:t>1#88bis</w:t>
      </w:r>
      <w:r>
        <w:rPr>
          <w:rFonts w:hint="eastAsia"/>
          <w:szCs w:val="20"/>
          <w:lang w:eastAsia="zh-CN"/>
        </w:rPr>
        <w:t>.</w:t>
      </w:r>
    </w:p>
    <w:sectPr w:rsidR="006B0B73" w:rsidRPr="00986200" w:rsidSect="00DA1C31">
      <w:foot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7AB" w:rsidRDefault="009F77AB">
      <w:r>
        <w:separator/>
      </w:r>
    </w:p>
  </w:endnote>
  <w:endnote w:type="continuationSeparator" w:id="1">
    <w:p w:rsidR="009F77AB" w:rsidRDefault="009F7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865291"/>
      <w:docPartObj>
        <w:docPartGallery w:val="Page Numbers (Bottom of Page)"/>
        <w:docPartUnique/>
      </w:docPartObj>
    </w:sdtPr>
    <w:sdtContent>
      <w:p w:rsidR="00466C7B" w:rsidRDefault="00641450" w:rsidP="00F56177">
        <w:pPr>
          <w:pStyle w:val="ae"/>
          <w:jc w:val="center"/>
        </w:pPr>
        <w:fldSimple w:instr="PAGE   \* MERGEFORMAT">
          <w:r w:rsidR="00293676" w:rsidRPr="00293676">
            <w:rPr>
              <w:noProof/>
              <w:lang w:val="zh-CN" w:eastAsia="zh-CN"/>
            </w:rPr>
            <w:t>1</w:t>
          </w:r>
        </w:fldSimple>
      </w:p>
    </w:sdtContent>
  </w:sdt>
  <w:p w:rsidR="00466C7B" w:rsidRDefault="00466C7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7AB" w:rsidRDefault="009F77AB">
      <w:r>
        <w:separator/>
      </w:r>
    </w:p>
  </w:footnote>
  <w:footnote w:type="continuationSeparator" w:id="1">
    <w:p w:rsidR="009F77AB" w:rsidRDefault="009F7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28727E5"/>
    <w:multiLevelType w:val="hybridMultilevel"/>
    <w:tmpl w:val="08723A5E"/>
    <w:lvl w:ilvl="0" w:tplc="29BA417E">
      <w:start w:val="1"/>
      <w:numFmt w:val="bullet"/>
      <w:lvlText w:val="•"/>
      <w:lvlJc w:val="left"/>
      <w:pPr>
        <w:tabs>
          <w:tab w:val="num" w:pos="720"/>
        </w:tabs>
        <w:ind w:left="720" w:hanging="360"/>
      </w:pPr>
      <w:rPr>
        <w:rFonts w:ascii="Arial" w:hAnsi="Arial" w:hint="default"/>
      </w:rPr>
    </w:lvl>
    <w:lvl w:ilvl="1" w:tplc="D5884730">
      <w:start w:val="2190"/>
      <w:numFmt w:val="bullet"/>
      <w:lvlText w:val="–"/>
      <w:lvlJc w:val="left"/>
      <w:pPr>
        <w:tabs>
          <w:tab w:val="num" w:pos="1440"/>
        </w:tabs>
        <w:ind w:left="1440" w:hanging="360"/>
      </w:pPr>
      <w:rPr>
        <w:rFonts w:ascii="Arial" w:hAnsi="Arial" w:hint="default"/>
      </w:rPr>
    </w:lvl>
    <w:lvl w:ilvl="2" w:tplc="4EEC131A">
      <w:start w:val="2190"/>
      <w:numFmt w:val="bullet"/>
      <w:lvlText w:val="•"/>
      <w:lvlJc w:val="left"/>
      <w:pPr>
        <w:tabs>
          <w:tab w:val="num" w:pos="2160"/>
        </w:tabs>
        <w:ind w:left="2160" w:hanging="360"/>
      </w:pPr>
      <w:rPr>
        <w:rFonts w:ascii="Arial" w:hAnsi="Arial" w:hint="default"/>
      </w:rPr>
    </w:lvl>
    <w:lvl w:ilvl="3" w:tplc="0D90991A">
      <w:start w:val="1"/>
      <w:numFmt w:val="bullet"/>
      <w:lvlText w:val="•"/>
      <w:lvlJc w:val="left"/>
      <w:pPr>
        <w:tabs>
          <w:tab w:val="num" w:pos="2880"/>
        </w:tabs>
        <w:ind w:left="2880" w:hanging="360"/>
      </w:pPr>
      <w:rPr>
        <w:rFonts w:ascii="Arial" w:hAnsi="Arial" w:hint="default"/>
      </w:rPr>
    </w:lvl>
    <w:lvl w:ilvl="4" w:tplc="0E4257B8" w:tentative="1">
      <w:start w:val="1"/>
      <w:numFmt w:val="bullet"/>
      <w:lvlText w:val="•"/>
      <w:lvlJc w:val="left"/>
      <w:pPr>
        <w:tabs>
          <w:tab w:val="num" w:pos="3600"/>
        </w:tabs>
        <w:ind w:left="3600" w:hanging="360"/>
      </w:pPr>
      <w:rPr>
        <w:rFonts w:ascii="Arial" w:hAnsi="Arial" w:hint="default"/>
      </w:rPr>
    </w:lvl>
    <w:lvl w:ilvl="5" w:tplc="A98ABA28" w:tentative="1">
      <w:start w:val="1"/>
      <w:numFmt w:val="bullet"/>
      <w:lvlText w:val="•"/>
      <w:lvlJc w:val="left"/>
      <w:pPr>
        <w:tabs>
          <w:tab w:val="num" w:pos="4320"/>
        </w:tabs>
        <w:ind w:left="4320" w:hanging="360"/>
      </w:pPr>
      <w:rPr>
        <w:rFonts w:ascii="Arial" w:hAnsi="Arial" w:hint="default"/>
      </w:rPr>
    </w:lvl>
    <w:lvl w:ilvl="6" w:tplc="1F56A5B0" w:tentative="1">
      <w:start w:val="1"/>
      <w:numFmt w:val="bullet"/>
      <w:lvlText w:val="•"/>
      <w:lvlJc w:val="left"/>
      <w:pPr>
        <w:tabs>
          <w:tab w:val="num" w:pos="5040"/>
        </w:tabs>
        <w:ind w:left="5040" w:hanging="360"/>
      </w:pPr>
      <w:rPr>
        <w:rFonts w:ascii="Arial" w:hAnsi="Arial" w:hint="default"/>
      </w:rPr>
    </w:lvl>
    <w:lvl w:ilvl="7" w:tplc="D4AE8E4E" w:tentative="1">
      <w:start w:val="1"/>
      <w:numFmt w:val="bullet"/>
      <w:lvlText w:val="•"/>
      <w:lvlJc w:val="left"/>
      <w:pPr>
        <w:tabs>
          <w:tab w:val="num" w:pos="5760"/>
        </w:tabs>
        <w:ind w:left="5760" w:hanging="360"/>
      </w:pPr>
      <w:rPr>
        <w:rFonts w:ascii="Arial" w:hAnsi="Arial" w:hint="default"/>
      </w:rPr>
    </w:lvl>
    <w:lvl w:ilvl="8" w:tplc="C60892A2" w:tentative="1">
      <w:start w:val="1"/>
      <w:numFmt w:val="bullet"/>
      <w:lvlText w:val="•"/>
      <w:lvlJc w:val="left"/>
      <w:pPr>
        <w:tabs>
          <w:tab w:val="num" w:pos="6480"/>
        </w:tabs>
        <w:ind w:left="6480" w:hanging="360"/>
      </w:pPr>
      <w:rPr>
        <w:rFonts w:ascii="Arial" w:hAnsi="Arial" w:hint="default"/>
      </w:rPr>
    </w:lvl>
  </w:abstractNum>
  <w:abstractNum w:abstractNumId="2">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3">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4">
    <w:nsid w:val="0B765BD9"/>
    <w:multiLevelType w:val="hybridMultilevel"/>
    <w:tmpl w:val="C7F0F8DE"/>
    <w:lvl w:ilvl="0" w:tplc="EE584EDE">
      <w:start w:val="1"/>
      <w:numFmt w:val="bullet"/>
      <w:lvlText w:val="–"/>
      <w:lvlJc w:val="left"/>
      <w:pPr>
        <w:tabs>
          <w:tab w:val="num" w:pos="720"/>
        </w:tabs>
        <w:ind w:left="720" w:hanging="360"/>
      </w:pPr>
      <w:rPr>
        <w:rFonts w:ascii="Arial" w:hAnsi="Arial" w:hint="default"/>
      </w:rPr>
    </w:lvl>
    <w:lvl w:ilvl="1" w:tplc="1A86CA76">
      <w:start w:val="1"/>
      <w:numFmt w:val="bullet"/>
      <w:lvlText w:val="–"/>
      <w:lvlJc w:val="left"/>
      <w:pPr>
        <w:tabs>
          <w:tab w:val="num" w:pos="1440"/>
        </w:tabs>
        <w:ind w:left="1440" w:hanging="360"/>
      </w:pPr>
      <w:rPr>
        <w:rFonts w:ascii="Arial" w:hAnsi="Arial" w:hint="default"/>
      </w:rPr>
    </w:lvl>
    <w:lvl w:ilvl="2" w:tplc="A56CC15E" w:tentative="1">
      <w:start w:val="1"/>
      <w:numFmt w:val="bullet"/>
      <w:lvlText w:val="–"/>
      <w:lvlJc w:val="left"/>
      <w:pPr>
        <w:tabs>
          <w:tab w:val="num" w:pos="2160"/>
        </w:tabs>
        <w:ind w:left="2160" w:hanging="360"/>
      </w:pPr>
      <w:rPr>
        <w:rFonts w:ascii="Arial" w:hAnsi="Arial" w:hint="default"/>
      </w:rPr>
    </w:lvl>
    <w:lvl w:ilvl="3" w:tplc="C3228B7C" w:tentative="1">
      <w:start w:val="1"/>
      <w:numFmt w:val="bullet"/>
      <w:lvlText w:val="–"/>
      <w:lvlJc w:val="left"/>
      <w:pPr>
        <w:tabs>
          <w:tab w:val="num" w:pos="2880"/>
        </w:tabs>
        <w:ind w:left="2880" w:hanging="360"/>
      </w:pPr>
      <w:rPr>
        <w:rFonts w:ascii="Arial" w:hAnsi="Arial" w:hint="default"/>
      </w:rPr>
    </w:lvl>
    <w:lvl w:ilvl="4" w:tplc="83062340" w:tentative="1">
      <w:start w:val="1"/>
      <w:numFmt w:val="bullet"/>
      <w:lvlText w:val="–"/>
      <w:lvlJc w:val="left"/>
      <w:pPr>
        <w:tabs>
          <w:tab w:val="num" w:pos="3600"/>
        </w:tabs>
        <w:ind w:left="3600" w:hanging="360"/>
      </w:pPr>
      <w:rPr>
        <w:rFonts w:ascii="Arial" w:hAnsi="Arial" w:hint="default"/>
      </w:rPr>
    </w:lvl>
    <w:lvl w:ilvl="5" w:tplc="B23C29E8" w:tentative="1">
      <w:start w:val="1"/>
      <w:numFmt w:val="bullet"/>
      <w:lvlText w:val="–"/>
      <w:lvlJc w:val="left"/>
      <w:pPr>
        <w:tabs>
          <w:tab w:val="num" w:pos="4320"/>
        </w:tabs>
        <w:ind w:left="4320" w:hanging="360"/>
      </w:pPr>
      <w:rPr>
        <w:rFonts w:ascii="Arial" w:hAnsi="Arial" w:hint="default"/>
      </w:rPr>
    </w:lvl>
    <w:lvl w:ilvl="6" w:tplc="0FE88EF8" w:tentative="1">
      <w:start w:val="1"/>
      <w:numFmt w:val="bullet"/>
      <w:lvlText w:val="–"/>
      <w:lvlJc w:val="left"/>
      <w:pPr>
        <w:tabs>
          <w:tab w:val="num" w:pos="5040"/>
        </w:tabs>
        <w:ind w:left="5040" w:hanging="360"/>
      </w:pPr>
      <w:rPr>
        <w:rFonts w:ascii="Arial" w:hAnsi="Arial" w:hint="default"/>
      </w:rPr>
    </w:lvl>
    <w:lvl w:ilvl="7" w:tplc="3F1A3B74" w:tentative="1">
      <w:start w:val="1"/>
      <w:numFmt w:val="bullet"/>
      <w:lvlText w:val="–"/>
      <w:lvlJc w:val="left"/>
      <w:pPr>
        <w:tabs>
          <w:tab w:val="num" w:pos="5760"/>
        </w:tabs>
        <w:ind w:left="5760" w:hanging="360"/>
      </w:pPr>
      <w:rPr>
        <w:rFonts w:ascii="Arial" w:hAnsi="Arial" w:hint="default"/>
      </w:rPr>
    </w:lvl>
    <w:lvl w:ilvl="8" w:tplc="1AC202A4" w:tentative="1">
      <w:start w:val="1"/>
      <w:numFmt w:val="bullet"/>
      <w:lvlText w:val="–"/>
      <w:lvlJc w:val="left"/>
      <w:pPr>
        <w:tabs>
          <w:tab w:val="num" w:pos="6480"/>
        </w:tabs>
        <w:ind w:left="6480" w:hanging="360"/>
      </w:pPr>
      <w:rPr>
        <w:rFonts w:ascii="Arial" w:hAnsi="Arial" w:hint="default"/>
      </w:rPr>
    </w:lvl>
  </w:abstractNum>
  <w:abstractNum w:abstractNumId="5">
    <w:nsid w:val="0DBA4BAB"/>
    <w:multiLevelType w:val="hybridMultilevel"/>
    <w:tmpl w:val="62FCB214"/>
    <w:lvl w:ilvl="0" w:tplc="53066A5A">
      <w:start w:val="1"/>
      <w:numFmt w:val="bullet"/>
      <w:lvlText w:val="•"/>
      <w:lvlJc w:val="left"/>
      <w:pPr>
        <w:tabs>
          <w:tab w:val="num" w:pos="720"/>
        </w:tabs>
        <w:ind w:left="720" w:hanging="360"/>
      </w:pPr>
      <w:rPr>
        <w:rFonts w:ascii="Arial" w:hAnsi="Arial" w:hint="default"/>
      </w:rPr>
    </w:lvl>
    <w:lvl w:ilvl="1" w:tplc="7F8818CC" w:tentative="1">
      <w:start w:val="1"/>
      <w:numFmt w:val="bullet"/>
      <w:lvlText w:val="•"/>
      <w:lvlJc w:val="left"/>
      <w:pPr>
        <w:tabs>
          <w:tab w:val="num" w:pos="1440"/>
        </w:tabs>
        <w:ind w:left="1440" w:hanging="360"/>
      </w:pPr>
      <w:rPr>
        <w:rFonts w:ascii="Arial" w:hAnsi="Arial" w:hint="default"/>
      </w:rPr>
    </w:lvl>
    <w:lvl w:ilvl="2" w:tplc="930CAEA0" w:tentative="1">
      <w:start w:val="1"/>
      <w:numFmt w:val="bullet"/>
      <w:lvlText w:val="•"/>
      <w:lvlJc w:val="left"/>
      <w:pPr>
        <w:tabs>
          <w:tab w:val="num" w:pos="2160"/>
        </w:tabs>
        <w:ind w:left="2160" w:hanging="360"/>
      </w:pPr>
      <w:rPr>
        <w:rFonts w:ascii="Arial" w:hAnsi="Arial" w:hint="default"/>
      </w:rPr>
    </w:lvl>
    <w:lvl w:ilvl="3" w:tplc="B754984E">
      <w:start w:val="1"/>
      <w:numFmt w:val="bullet"/>
      <w:lvlText w:val="•"/>
      <w:lvlJc w:val="left"/>
      <w:pPr>
        <w:tabs>
          <w:tab w:val="num" w:pos="2880"/>
        </w:tabs>
        <w:ind w:left="2880" w:hanging="360"/>
      </w:pPr>
      <w:rPr>
        <w:rFonts w:ascii="Arial" w:hAnsi="Arial" w:hint="default"/>
      </w:rPr>
    </w:lvl>
    <w:lvl w:ilvl="4" w:tplc="872C4692" w:tentative="1">
      <w:start w:val="1"/>
      <w:numFmt w:val="bullet"/>
      <w:lvlText w:val="•"/>
      <w:lvlJc w:val="left"/>
      <w:pPr>
        <w:tabs>
          <w:tab w:val="num" w:pos="3600"/>
        </w:tabs>
        <w:ind w:left="3600" w:hanging="360"/>
      </w:pPr>
      <w:rPr>
        <w:rFonts w:ascii="Arial" w:hAnsi="Arial" w:hint="default"/>
      </w:rPr>
    </w:lvl>
    <w:lvl w:ilvl="5" w:tplc="9E965EDC" w:tentative="1">
      <w:start w:val="1"/>
      <w:numFmt w:val="bullet"/>
      <w:lvlText w:val="•"/>
      <w:lvlJc w:val="left"/>
      <w:pPr>
        <w:tabs>
          <w:tab w:val="num" w:pos="4320"/>
        </w:tabs>
        <w:ind w:left="4320" w:hanging="360"/>
      </w:pPr>
      <w:rPr>
        <w:rFonts w:ascii="Arial" w:hAnsi="Arial" w:hint="default"/>
      </w:rPr>
    </w:lvl>
    <w:lvl w:ilvl="6" w:tplc="A43882FE" w:tentative="1">
      <w:start w:val="1"/>
      <w:numFmt w:val="bullet"/>
      <w:lvlText w:val="•"/>
      <w:lvlJc w:val="left"/>
      <w:pPr>
        <w:tabs>
          <w:tab w:val="num" w:pos="5040"/>
        </w:tabs>
        <w:ind w:left="5040" w:hanging="360"/>
      </w:pPr>
      <w:rPr>
        <w:rFonts w:ascii="Arial" w:hAnsi="Arial" w:hint="default"/>
      </w:rPr>
    </w:lvl>
    <w:lvl w:ilvl="7" w:tplc="B972D57C" w:tentative="1">
      <w:start w:val="1"/>
      <w:numFmt w:val="bullet"/>
      <w:lvlText w:val="•"/>
      <w:lvlJc w:val="left"/>
      <w:pPr>
        <w:tabs>
          <w:tab w:val="num" w:pos="5760"/>
        </w:tabs>
        <w:ind w:left="5760" w:hanging="360"/>
      </w:pPr>
      <w:rPr>
        <w:rFonts w:ascii="Arial" w:hAnsi="Arial" w:hint="default"/>
      </w:rPr>
    </w:lvl>
    <w:lvl w:ilvl="8" w:tplc="99E466A0" w:tentative="1">
      <w:start w:val="1"/>
      <w:numFmt w:val="bullet"/>
      <w:lvlText w:val="•"/>
      <w:lvlJc w:val="left"/>
      <w:pPr>
        <w:tabs>
          <w:tab w:val="num" w:pos="6480"/>
        </w:tabs>
        <w:ind w:left="6480" w:hanging="360"/>
      </w:pPr>
      <w:rPr>
        <w:rFonts w:ascii="Arial" w:hAnsi="Arial" w:hint="default"/>
      </w:rPr>
    </w:lvl>
  </w:abstractNum>
  <w:abstractNum w:abstractNumId="6">
    <w:nsid w:val="1EFB3D0F"/>
    <w:multiLevelType w:val="hybridMultilevel"/>
    <w:tmpl w:val="62108180"/>
    <w:lvl w:ilvl="0" w:tplc="6E90EE30">
      <w:start w:val="1"/>
      <w:numFmt w:val="bullet"/>
      <w:lvlText w:val="•"/>
      <w:lvlJc w:val="left"/>
      <w:pPr>
        <w:tabs>
          <w:tab w:val="num" w:pos="720"/>
        </w:tabs>
        <w:ind w:left="720" w:hanging="360"/>
      </w:pPr>
      <w:rPr>
        <w:rFonts w:ascii="Arial" w:hAnsi="Arial" w:hint="default"/>
      </w:rPr>
    </w:lvl>
    <w:lvl w:ilvl="1" w:tplc="32509E50">
      <w:start w:val="1"/>
      <w:numFmt w:val="bullet"/>
      <w:lvlText w:val="•"/>
      <w:lvlJc w:val="left"/>
      <w:pPr>
        <w:tabs>
          <w:tab w:val="num" w:pos="1440"/>
        </w:tabs>
        <w:ind w:left="1440" w:hanging="360"/>
      </w:pPr>
      <w:rPr>
        <w:rFonts w:ascii="Arial" w:hAnsi="Arial" w:hint="default"/>
      </w:rPr>
    </w:lvl>
    <w:lvl w:ilvl="2" w:tplc="D27801DA">
      <w:start w:val="2852"/>
      <w:numFmt w:val="bullet"/>
      <w:lvlText w:val="–"/>
      <w:lvlJc w:val="left"/>
      <w:pPr>
        <w:tabs>
          <w:tab w:val="num" w:pos="2160"/>
        </w:tabs>
        <w:ind w:left="2160" w:hanging="360"/>
      </w:pPr>
      <w:rPr>
        <w:rFonts w:ascii="Arial" w:hAnsi="Arial" w:hint="default"/>
      </w:rPr>
    </w:lvl>
    <w:lvl w:ilvl="3" w:tplc="680C214E">
      <w:start w:val="2852"/>
      <w:numFmt w:val="bullet"/>
      <w:lvlText w:val="•"/>
      <w:lvlJc w:val="left"/>
      <w:pPr>
        <w:tabs>
          <w:tab w:val="num" w:pos="2880"/>
        </w:tabs>
        <w:ind w:left="2880" w:hanging="360"/>
      </w:pPr>
      <w:rPr>
        <w:rFonts w:ascii="Arial" w:hAnsi="Arial" w:hint="default"/>
      </w:rPr>
    </w:lvl>
    <w:lvl w:ilvl="4" w:tplc="21FAFD4E" w:tentative="1">
      <w:start w:val="1"/>
      <w:numFmt w:val="bullet"/>
      <w:lvlText w:val="•"/>
      <w:lvlJc w:val="left"/>
      <w:pPr>
        <w:tabs>
          <w:tab w:val="num" w:pos="3600"/>
        </w:tabs>
        <w:ind w:left="3600" w:hanging="360"/>
      </w:pPr>
      <w:rPr>
        <w:rFonts w:ascii="Arial" w:hAnsi="Arial" w:hint="default"/>
      </w:rPr>
    </w:lvl>
    <w:lvl w:ilvl="5" w:tplc="2272F2FE" w:tentative="1">
      <w:start w:val="1"/>
      <w:numFmt w:val="bullet"/>
      <w:lvlText w:val="•"/>
      <w:lvlJc w:val="left"/>
      <w:pPr>
        <w:tabs>
          <w:tab w:val="num" w:pos="4320"/>
        </w:tabs>
        <w:ind w:left="4320" w:hanging="360"/>
      </w:pPr>
      <w:rPr>
        <w:rFonts w:ascii="Arial" w:hAnsi="Arial" w:hint="default"/>
      </w:rPr>
    </w:lvl>
    <w:lvl w:ilvl="6" w:tplc="9880EF0E" w:tentative="1">
      <w:start w:val="1"/>
      <w:numFmt w:val="bullet"/>
      <w:lvlText w:val="•"/>
      <w:lvlJc w:val="left"/>
      <w:pPr>
        <w:tabs>
          <w:tab w:val="num" w:pos="5040"/>
        </w:tabs>
        <w:ind w:left="5040" w:hanging="360"/>
      </w:pPr>
      <w:rPr>
        <w:rFonts w:ascii="Arial" w:hAnsi="Arial" w:hint="default"/>
      </w:rPr>
    </w:lvl>
    <w:lvl w:ilvl="7" w:tplc="AD9A9BA4" w:tentative="1">
      <w:start w:val="1"/>
      <w:numFmt w:val="bullet"/>
      <w:lvlText w:val="•"/>
      <w:lvlJc w:val="left"/>
      <w:pPr>
        <w:tabs>
          <w:tab w:val="num" w:pos="5760"/>
        </w:tabs>
        <w:ind w:left="5760" w:hanging="360"/>
      </w:pPr>
      <w:rPr>
        <w:rFonts w:ascii="Arial" w:hAnsi="Arial" w:hint="default"/>
      </w:rPr>
    </w:lvl>
    <w:lvl w:ilvl="8" w:tplc="8334D1BE" w:tentative="1">
      <w:start w:val="1"/>
      <w:numFmt w:val="bullet"/>
      <w:lvlText w:val="•"/>
      <w:lvlJc w:val="left"/>
      <w:pPr>
        <w:tabs>
          <w:tab w:val="num" w:pos="6480"/>
        </w:tabs>
        <w:ind w:left="6480" w:hanging="360"/>
      </w:pPr>
      <w:rPr>
        <w:rFonts w:ascii="Arial" w:hAnsi="Arial" w:hint="default"/>
      </w:rPr>
    </w:lvl>
  </w:abstractNum>
  <w:abstractNum w:abstractNumId="7">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8">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1">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3">
    <w:nsid w:val="3C165716"/>
    <w:multiLevelType w:val="hybridMultilevel"/>
    <w:tmpl w:val="44D4F3F8"/>
    <w:lvl w:ilvl="0" w:tplc="36548CDA">
      <w:start w:val="1"/>
      <w:numFmt w:val="bullet"/>
      <w:lvlText w:val="•"/>
      <w:lvlJc w:val="left"/>
      <w:pPr>
        <w:tabs>
          <w:tab w:val="num" w:pos="720"/>
        </w:tabs>
        <w:ind w:left="720" w:hanging="360"/>
      </w:pPr>
      <w:rPr>
        <w:rFonts w:ascii="Arial" w:hAnsi="Arial" w:hint="default"/>
      </w:rPr>
    </w:lvl>
    <w:lvl w:ilvl="1" w:tplc="F768D324">
      <w:start w:val="2190"/>
      <w:numFmt w:val="bullet"/>
      <w:lvlText w:val="–"/>
      <w:lvlJc w:val="left"/>
      <w:pPr>
        <w:tabs>
          <w:tab w:val="num" w:pos="1440"/>
        </w:tabs>
        <w:ind w:left="1440" w:hanging="360"/>
      </w:pPr>
      <w:rPr>
        <w:rFonts w:ascii="Arial" w:hAnsi="Arial" w:hint="default"/>
      </w:rPr>
    </w:lvl>
    <w:lvl w:ilvl="2" w:tplc="BA8E6CE4">
      <w:start w:val="2190"/>
      <w:numFmt w:val="bullet"/>
      <w:lvlText w:val="•"/>
      <w:lvlJc w:val="left"/>
      <w:pPr>
        <w:tabs>
          <w:tab w:val="num" w:pos="2160"/>
        </w:tabs>
        <w:ind w:left="2160" w:hanging="360"/>
      </w:pPr>
      <w:rPr>
        <w:rFonts w:ascii="Arial" w:hAnsi="Arial" w:hint="default"/>
      </w:rPr>
    </w:lvl>
    <w:lvl w:ilvl="3" w:tplc="CD48DB24" w:tentative="1">
      <w:start w:val="1"/>
      <w:numFmt w:val="bullet"/>
      <w:lvlText w:val="•"/>
      <w:lvlJc w:val="left"/>
      <w:pPr>
        <w:tabs>
          <w:tab w:val="num" w:pos="2880"/>
        </w:tabs>
        <w:ind w:left="2880" w:hanging="360"/>
      </w:pPr>
      <w:rPr>
        <w:rFonts w:ascii="Arial" w:hAnsi="Arial" w:hint="default"/>
      </w:rPr>
    </w:lvl>
    <w:lvl w:ilvl="4" w:tplc="883858E8" w:tentative="1">
      <w:start w:val="1"/>
      <w:numFmt w:val="bullet"/>
      <w:lvlText w:val="•"/>
      <w:lvlJc w:val="left"/>
      <w:pPr>
        <w:tabs>
          <w:tab w:val="num" w:pos="3600"/>
        </w:tabs>
        <w:ind w:left="3600" w:hanging="360"/>
      </w:pPr>
      <w:rPr>
        <w:rFonts w:ascii="Arial" w:hAnsi="Arial" w:hint="default"/>
      </w:rPr>
    </w:lvl>
    <w:lvl w:ilvl="5" w:tplc="2160A682" w:tentative="1">
      <w:start w:val="1"/>
      <w:numFmt w:val="bullet"/>
      <w:lvlText w:val="•"/>
      <w:lvlJc w:val="left"/>
      <w:pPr>
        <w:tabs>
          <w:tab w:val="num" w:pos="4320"/>
        </w:tabs>
        <w:ind w:left="4320" w:hanging="360"/>
      </w:pPr>
      <w:rPr>
        <w:rFonts w:ascii="Arial" w:hAnsi="Arial" w:hint="default"/>
      </w:rPr>
    </w:lvl>
    <w:lvl w:ilvl="6" w:tplc="5F8879D4" w:tentative="1">
      <w:start w:val="1"/>
      <w:numFmt w:val="bullet"/>
      <w:lvlText w:val="•"/>
      <w:lvlJc w:val="left"/>
      <w:pPr>
        <w:tabs>
          <w:tab w:val="num" w:pos="5040"/>
        </w:tabs>
        <w:ind w:left="5040" w:hanging="360"/>
      </w:pPr>
      <w:rPr>
        <w:rFonts w:ascii="Arial" w:hAnsi="Arial" w:hint="default"/>
      </w:rPr>
    </w:lvl>
    <w:lvl w:ilvl="7" w:tplc="4B32156A" w:tentative="1">
      <w:start w:val="1"/>
      <w:numFmt w:val="bullet"/>
      <w:lvlText w:val="•"/>
      <w:lvlJc w:val="left"/>
      <w:pPr>
        <w:tabs>
          <w:tab w:val="num" w:pos="5760"/>
        </w:tabs>
        <w:ind w:left="5760" w:hanging="360"/>
      </w:pPr>
      <w:rPr>
        <w:rFonts w:ascii="Arial" w:hAnsi="Arial" w:hint="default"/>
      </w:rPr>
    </w:lvl>
    <w:lvl w:ilvl="8" w:tplc="E50A719C" w:tentative="1">
      <w:start w:val="1"/>
      <w:numFmt w:val="bullet"/>
      <w:lvlText w:val="•"/>
      <w:lvlJc w:val="left"/>
      <w:pPr>
        <w:tabs>
          <w:tab w:val="num" w:pos="6480"/>
        </w:tabs>
        <w:ind w:left="6480" w:hanging="360"/>
      </w:pPr>
      <w:rPr>
        <w:rFonts w:ascii="Arial" w:hAnsi="Arial" w:hint="default"/>
      </w:rPr>
    </w:lvl>
  </w:abstractNum>
  <w:abstractNum w:abstractNumId="1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16">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17">
    <w:nsid w:val="58046065"/>
    <w:multiLevelType w:val="hybridMultilevel"/>
    <w:tmpl w:val="9648ED60"/>
    <w:lvl w:ilvl="0" w:tplc="0F9E771A">
      <w:start w:val="1"/>
      <w:numFmt w:val="bullet"/>
      <w:lvlText w:val="–"/>
      <w:lvlJc w:val="left"/>
      <w:pPr>
        <w:tabs>
          <w:tab w:val="num" w:pos="720"/>
        </w:tabs>
        <w:ind w:left="720" w:hanging="360"/>
      </w:pPr>
      <w:rPr>
        <w:rFonts w:ascii="Arial" w:hAnsi="Arial" w:hint="default"/>
      </w:rPr>
    </w:lvl>
    <w:lvl w:ilvl="1" w:tplc="7AF44FA0">
      <w:start w:val="1"/>
      <w:numFmt w:val="bullet"/>
      <w:lvlText w:val="–"/>
      <w:lvlJc w:val="left"/>
      <w:pPr>
        <w:tabs>
          <w:tab w:val="num" w:pos="1440"/>
        </w:tabs>
        <w:ind w:left="1440" w:hanging="360"/>
      </w:pPr>
      <w:rPr>
        <w:rFonts w:ascii="Arial" w:hAnsi="Arial" w:hint="default"/>
      </w:rPr>
    </w:lvl>
    <w:lvl w:ilvl="2" w:tplc="FF3ADFC4">
      <w:start w:val="3109"/>
      <w:numFmt w:val="bullet"/>
      <w:lvlText w:val="•"/>
      <w:lvlJc w:val="left"/>
      <w:pPr>
        <w:tabs>
          <w:tab w:val="num" w:pos="2160"/>
        </w:tabs>
        <w:ind w:left="2160" w:hanging="360"/>
      </w:pPr>
      <w:rPr>
        <w:rFonts w:ascii="Arial" w:hAnsi="Arial" w:hint="default"/>
      </w:rPr>
    </w:lvl>
    <w:lvl w:ilvl="3" w:tplc="12ACC83A" w:tentative="1">
      <w:start w:val="1"/>
      <w:numFmt w:val="bullet"/>
      <w:lvlText w:val="–"/>
      <w:lvlJc w:val="left"/>
      <w:pPr>
        <w:tabs>
          <w:tab w:val="num" w:pos="2880"/>
        </w:tabs>
        <w:ind w:left="2880" w:hanging="360"/>
      </w:pPr>
      <w:rPr>
        <w:rFonts w:ascii="Arial" w:hAnsi="Arial" w:hint="default"/>
      </w:rPr>
    </w:lvl>
    <w:lvl w:ilvl="4" w:tplc="F86851CE" w:tentative="1">
      <w:start w:val="1"/>
      <w:numFmt w:val="bullet"/>
      <w:lvlText w:val="–"/>
      <w:lvlJc w:val="left"/>
      <w:pPr>
        <w:tabs>
          <w:tab w:val="num" w:pos="3600"/>
        </w:tabs>
        <w:ind w:left="3600" w:hanging="360"/>
      </w:pPr>
      <w:rPr>
        <w:rFonts w:ascii="Arial" w:hAnsi="Arial" w:hint="default"/>
      </w:rPr>
    </w:lvl>
    <w:lvl w:ilvl="5" w:tplc="B096183E" w:tentative="1">
      <w:start w:val="1"/>
      <w:numFmt w:val="bullet"/>
      <w:lvlText w:val="–"/>
      <w:lvlJc w:val="left"/>
      <w:pPr>
        <w:tabs>
          <w:tab w:val="num" w:pos="4320"/>
        </w:tabs>
        <w:ind w:left="4320" w:hanging="360"/>
      </w:pPr>
      <w:rPr>
        <w:rFonts w:ascii="Arial" w:hAnsi="Arial" w:hint="default"/>
      </w:rPr>
    </w:lvl>
    <w:lvl w:ilvl="6" w:tplc="4C0E0C5E" w:tentative="1">
      <w:start w:val="1"/>
      <w:numFmt w:val="bullet"/>
      <w:lvlText w:val="–"/>
      <w:lvlJc w:val="left"/>
      <w:pPr>
        <w:tabs>
          <w:tab w:val="num" w:pos="5040"/>
        </w:tabs>
        <w:ind w:left="5040" w:hanging="360"/>
      </w:pPr>
      <w:rPr>
        <w:rFonts w:ascii="Arial" w:hAnsi="Arial" w:hint="default"/>
      </w:rPr>
    </w:lvl>
    <w:lvl w:ilvl="7" w:tplc="C07E4288" w:tentative="1">
      <w:start w:val="1"/>
      <w:numFmt w:val="bullet"/>
      <w:lvlText w:val="–"/>
      <w:lvlJc w:val="left"/>
      <w:pPr>
        <w:tabs>
          <w:tab w:val="num" w:pos="5760"/>
        </w:tabs>
        <w:ind w:left="5760" w:hanging="360"/>
      </w:pPr>
      <w:rPr>
        <w:rFonts w:ascii="Arial" w:hAnsi="Arial" w:hint="default"/>
      </w:rPr>
    </w:lvl>
    <w:lvl w:ilvl="8" w:tplc="ED906060" w:tentative="1">
      <w:start w:val="1"/>
      <w:numFmt w:val="bullet"/>
      <w:lvlText w:val="–"/>
      <w:lvlJc w:val="left"/>
      <w:pPr>
        <w:tabs>
          <w:tab w:val="num" w:pos="6480"/>
        </w:tabs>
        <w:ind w:left="6480" w:hanging="360"/>
      </w:pPr>
      <w:rPr>
        <w:rFonts w:ascii="Arial" w:hAnsi="Arial" w:hint="default"/>
      </w:rPr>
    </w:lvl>
  </w:abstractNum>
  <w:abstractNum w:abstractNumId="18">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nsid w:val="5FE47E12"/>
    <w:multiLevelType w:val="hybridMultilevel"/>
    <w:tmpl w:val="B87CF6D4"/>
    <w:lvl w:ilvl="0" w:tplc="DB0C1BDE">
      <w:start w:val="1"/>
      <w:numFmt w:val="bullet"/>
      <w:lvlText w:val="•"/>
      <w:lvlJc w:val="left"/>
      <w:pPr>
        <w:tabs>
          <w:tab w:val="num" w:pos="720"/>
        </w:tabs>
        <w:ind w:left="720" w:hanging="360"/>
      </w:pPr>
      <w:rPr>
        <w:rFonts w:ascii="Arial" w:hAnsi="Arial" w:hint="default"/>
      </w:rPr>
    </w:lvl>
    <w:lvl w:ilvl="1" w:tplc="644E9CD6">
      <w:start w:val="1560"/>
      <w:numFmt w:val="bullet"/>
      <w:lvlText w:val="–"/>
      <w:lvlJc w:val="left"/>
      <w:pPr>
        <w:tabs>
          <w:tab w:val="num" w:pos="1440"/>
        </w:tabs>
        <w:ind w:left="1440" w:hanging="360"/>
      </w:pPr>
      <w:rPr>
        <w:rFonts w:ascii="Arial" w:hAnsi="Arial" w:hint="default"/>
      </w:rPr>
    </w:lvl>
    <w:lvl w:ilvl="2" w:tplc="5310F772">
      <w:start w:val="5138"/>
      <w:numFmt w:val="bullet"/>
      <w:lvlText w:val="•"/>
      <w:lvlJc w:val="left"/>
      <w:pPr>
        <w:tabs>
          <w:tab w:val="num" w:pos="2160"/>
        </w:tabs>
        <w:ind w:left="2160" w:hanging="360"/>
      </w:pPr>
      <w:rPr>
        <w:rFonts w:ascii="Arial" w:hAnsi="Arial" w:hint="default"/>
      </w:rPr>
    </w:lvl>
    <w:lvl w:ilvl="3" w:tplc="666CABF0">
      <w:start w:val="1"/>
      <w:numFmt w:val="bullet"/>
      <w:lvlText w:val="•"/>
      <w:lvlJc w:val="left"/>
      <w:pPr>
        <w:tabs>
          <w:tab w:val="num" w:pos="2880"/>
        </w:tabs>
        <w:ind w:left="2880" w:hanging="360"/>
      </w:pPr>
      <w:rPr>
        <w:rFonts w:ascii="Arial" w:hAnsi="Arial" w:hint="default"/>
      </w:rPr>
    </w:lvl>
    <w:lvl w:ilvl="4" w:tplc="9AA2E31E" w:tentative="1">
      <w:start w:val="1"/>
      <w:numFmt w:val="bullet"/>
      <w:lvlText w:val="•"/>
      <w:lvlJc w:val="left"/>
      <w:pPr>
        <w:tabs>
          <w:tab w:val="num" w:pos="3600"/>
        </w:tabs>
        <w:ind w:left="3600" w:hanging="360"/>
      </w:pPr>
      <w:rPr>
        <w:rFonts w:ascii="Arial" w:hAnsi="Arial" w:hint="default"/>
      </w:rPr>
    </w:lvl>
    <w:lvl w:ilvl="5" w:tplc="B96E28CE" w:tentative="1">
      <w:start w:val="1"/>
      <w:numFmt w:val="bullet"/>
      <w:lvlText w:val="•"/>
      <w:lvlJc w:val="left"/>
      <w:pPr>
        <w:tabs>
          <w:tab w:val="num" w:pos="4320"/>
        </w:tabs>
        <w:ind w:left="4320" w:hanging="360"/>
      </w:pPr>
      <w:rPr>
        <w:rFonts w:ascii="Arial" w:hAnsi="Arial" w:hint="default"/>
      </w:rPr>
    </w:lvl>
    <w:lvl w:ilvl="6" w:tplc="B5283458" w:tentative="1">
      <w:start w:val="1"/>
      <w:numFmt w:val="bullet"/>
      <w:lvlText w:val="•"/>
      <w:lvlJc w:val="left"/>
      <w:pPr>
        <w:tabs>
          <w:tab w:val="num" w:pos="5040"/>
        </w:tabs>
        <w:ind w:left="5040" w:hanging="360"/>
      </w:pPr>
      <w:rPr>
        <w:rFonts w:ascii="Arial" w:hAnsi="Arial" w:hint="default"/>
      </w:rPr>
    </w:lvl>
    <w:lvl w:ilvl="7" w:tplc="5C9C2008" w:tentative="1">
      <w:start w:val="1"/>
      <w:numFmt w:val="bullet"/>
      <w:lvlText w:val="•"/>
      <w:lvlJc w:val="left"/>
      <w:pPr>
        <w:tabs>
          <w:tab w:val="num" w:pos="5760"/>
        </w:tabs>
        <w:ind w:left="5760" w:hanging="360"/>
      </w:pPr>
      <w:rPr>
        <w:rFonts w:ascii="Arial" w:hAnsi="Arial" w:hint="default"/>
      </w:rPr>
    </w:lvl>
    <w:lvl w:ilvl="8" w:tplc="32A6593C" w:tentative="1">
      <w:start w:val="1"/>
      <w:numFmt w:val="bullet"/>
      <w:lvlText w:val="•"/>
      <w:lvlJc w:val="left"/>
      <w:pPr>
        <w:tabs>
          <w:tab w:val="num" w:pos="6480"/>
        </w:tabs>
        <w:ind w:left="6480" w:hanging="360"/>
      </w:pPr>
      <w:rPr>
        <w:rFonts w:ascii="Arial" w:hAnsi="Arial" w:hint="default"/>
      </w:rPr>
    </w:lvl>
  </w:abstractNum>
  <w:abstractNum w:abstractNumId="20">
    <w:nsid w:val="686D6001"/>
    <w:multiLevelType w:val="hybridMultilevel"/>
    <w:tmpl w:val="B69C1CC2"/>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1">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22">
    <w:nsid w:val="6A021C0D"/>
    <w:multiLevelType w:val="hybridMultilevel"/>
    <w:tmpl w:val="CA84D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24">
    <w:nsid w:val="78010D34"/>
    <w:multiLevelType w:val="hybridMultilevel"/>
    <w:tmpl w:val="4EA80512"/>
    <w:lvl w:ilvl="0" w:tplc="3B1E6D90">
      <w:start w:val="3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954E2B"/>
    <w:multiLevelType w:val="hybridMultilevel"/>
    <w:tmpl w:val="FDCE50CC"/>
    <w:lvl w:ilvl="0" w:tplc="104475C0">
      <w:start w:val="1"/>
      <w:numFmt w:val="bullet"/>
      <w:lvlText w:val="•"/>
      <w:lvlJc w:val="left"/>
      <w:pPr>
        <w:tabs>
          <w:tab w:val="num" w:pos="792"/>
        </w:tabs>
        <w:ind w:left="792" w:hanging="360"/>
      </w:pPr>
      <w:rPr>
        <w:rFonts w:ascii="Arial" w:hAnsi="Arial" w:hint="default"/>
      </w:rPr>
    </w:lvl>
    <w:lvl w:ilvl="1" w:tplc="B10CAD00">
      <w:start w:val="3500"/>
      <w:numFmt w:val="bullet"/>
      <w:lvlText w:val="•"/>
      <w:lvlJc w:val="left"/>
      <w:pPr>
        <w:tabs>
          <w:tab w:val="num" w:pos="1512"/>
        </w:tabs>
        <w:ind w:left="1512" w:hanging="360"/>
      </w:pPr>
      <w:rPr>
        <w:rFonts w:ascii="Arial" w:hAnsi="Arial" w:hint="default"/>
      </w:rPr>
    </w:lvl>
    <w:lvl w:ilvl="2" w:tplc="794495EE" w:tentative="1">
      <w:start w:val="1"/>
      <w:numFmt w:val="bullet"/>
      <w:lvlText w:val="•"/>
      <w:lvlJc w:val="left"/>
      <w:pPr>
        <w:tabs>
          <w:tab w:val="num" w:pos="2232"/>
        </w:tabs>
        <w:ind w:left="2232" w:hanging="360"/>
      </w:pPr>
      <w:rPr>
        <w:rFonts w:ascii="Arial" w:hAnsi="Arial" w:hint="default"/>
      </w:rPr>
    </w:lvl>
    <w:lvl w:ilvl="3" w:tplc="3B7A1612" w:tentative="1">
      <w:start w:val="1"/>
      <w:numFmt w:val="bullet"/>
      <w:lvlText w:val="•"/>
      <w:lvlJc w:val="left"/>
      <w:pPr>
        <w:tabs>
          <w:tab w:val="num" w:pos="2952"/>
        </w:tabs>
        <w:ind w:left="2952" w:hanging="360"/>
      </w:pPr>
      <w:rPr>
        <w:rFonts w:ascii="Arial" w:hAnsi="Arial" w:hint="default"/>
      </w:rPr>
    </w:lvl>
    <w:lvl w:ilvl="4" w:tplc="18222E68" w:tentative="1">
      <w:start w:val="1"/>
      <w:numFmt w:val="bullet"/>
      <w:lvlText w:val="•"/>
      <w:lvlJc w:val="left"/>
      <w:pPr>
        <w:tabs>
          <w:tab w:val="num" w:pos="3672"/>
        </w:tabs>
        <w:ind w:left="3672" w:hanging="360"/>
      </w:pPr>
      <w:rPr>
        <w:rFonts w:ascii="Arial" w:hAnsi="Arial" w:hint="default"/>
      </w:rPr>
    </w:lvl>
    <w:lvl w:ilvl="5" w:tplc="D12E64F0" w:tentative="1">
      <w:start w:val="1"/>
      <w:numFmt w:val="bullet"/>
      <w:lvlText w:val="•"/>
      <w:lvlJc w:val="left"/>
      <w:pPr>
        <w:tabs>
          <w:tab w:val="num" w:pos="4392"/>
        </w:tabs>
        <w:ind w:left="4392" w:hanging="360"/>
      </w:pPr>
      <w:rPr>
        <w:rFonts w:ascii="Arial" w:hAnsi="Arial" w:hint="default"/>
      </w:rPr>
    </w:lvl>
    <w:lvl w:ilvl="6" w:tplc="C7849922" w:tentative="1">
      <w:start w:val="1"/>
      <w:numFmt w:val="bullet"/>
      <w:lvlText w:val="•"/>
      <w:lvlJc w:val="left"/>
      <w:pPr>
        <w:tabs>
          <w:tab w:val="num" w:pos="5112"/>
        </w:tabs>
        <w:ind w:left="5112" w:hanging="360"/>
      </w:pPr>
      <w:rPr>
        <w:rFonts w:ascii="Arial" w:hAnsi="Arial" w:hint="default"/>
      </w:rPr>
    </w:lvl>
    <w:lvl w:ilvl="7" w:tplc="23DCFEDE" w:tentative="1">
      <w:start w:val="1"/>
      <w:numFmt w:val="bullet"/>
      <w:lvlText w:val="•"/>
      <w:lvlJc w:val="left"/>
      <w:pPr>
        <w:tabs>
          <w:tab w:val="num" w:pos="5832"/>
        </w:tabs>
        <w:ind w:left="5832" w:hanging="360"/>
      </w:pPr>
      <w:rPr>
        <w:rFonts w:ascii="Arial" w:hAnsi="Arial" w:hint="default"/>
      </w:rPr>
    </w:lvl>
    <w:lvl w:ilvl="8" w:tplc="41549032" w:tentative="1">
      <w:start w:val="1"/>
      <w:numFmt w:val="bullet"/>
      <w:lvlText w:val="•"/>
      <w:lvlJc w:val="left"/>
      <w:pPr>
        <w:tabs>
          <w:tab w:val="num" w:pos="6552"/>
        </w:tabs>
        <w:ind w:left="6552" w:hanging="360"/>
      </w:pPr>
      <w:rPr>
        <w:rFonts w:ascii="Arial" w:hAnsi="Arial" w:hint="default"/>
      </w:rPr>
    </w:lvl>
  </w:abstractNum>
  <w:abstractNum w:abstractNumId="2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C042A7"/>
    <w:multiLevelType w:val="hybridMultilevel"/>
    <w:tmpl w:val="EB584296"/>
    <w:lvl w:ilvl="0" w:tplc="6E6E149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26"/>
  </w:num>
  <w:num w:numId="4">
    <w:abstractNumId w:val="18"/>
  </w:num>
  <w:num w:numId="5">
    <w:abstractNumId w:val="16"/>
  </w:num>
  <w:num w:numId="6">
    <w:abstractNumId w:val="23"/>
  </w:num>
  <w:num w:numId="7">
    <w:abstractNumId w:val="13"/>
  </w:num>
  <w:num w:numId="8">
    <w:abstractNumId w:val="1"/>
  </w:num>
  <w:num w:numId="9">
    <w:abstractNumId w:val="22"/>
  </w:num>
  <w:num w:numId="10">
    <w:abstractNumId w:val="11"/>
  </w:num>
  <w:num w:numId="11">
    <w:abstractNumId w:val="14"/>
  </w:num>
  <w:num w:numId="12">
    <w:abstractNumId w:val="17"/>
  </w:num>
  <w:num w:numId="13">
    <w:abstractNumId w:val="19"/>
  </w:num>
  <w:num w:numId="14">
    <w:abstractNumId w:val="9"/>
  </w:num>
  <w:num w:numId="15">
    <w:abstractNumId w:val="9"/>
  </w:num>
  <w:num w:numId="16">
    <w:abstractNumId w:val="9"/>
  </w:num>
  <w:num w:numId="17">
    <w:abstractNumId w:val="20"/>
  </w:num>
  <w:num w:numId="18">
    <w:abstractNumId w:val="8"/>
  </w:num>
  <w:num w:numId="19">
    <w:abstractNumId w:val="2"/>
  </w:num>
  <w:num w:numId="20">
    <w:abstractNumId w:val="9"/>
  </w:num>
  <w:num w:numId="21">
    <w:abstractNumId w:val="9"/>
  </w:num>
  <w:num w:numId="22">
    <w:abstractNumId w:val="9"/>
  </w:num>
  <w:num w:numId="23">
    <w:abstractNumId w:val="25"/>
  </w:num>
  <w:num w:numId="24">
    <w:abstractNumId w:val="7"/>
  </w:num>
  <w:num w:numId="25">
    <w:abstractNumId w:val="10"/>
  </w:num>
  <w:num w:numId="26">
    <w:abstractNumId w:val="6"/>
  </w:num>
  <w:num w:numId="27">
    <w:abstractNumId w:val="4"/>
  </w:num>
  <w:num w:numId="28">
    <w:abstractNumId w:val="5"/>
  </w:num>
  <w:num w:numId="29">
    <w:abstractNumId w:val="27"/>
  </w:num>
  <w:num w:numId="30">
    <w:abstractNumId w:val="24"/>
  </w:num>
  <w:num w:numId="31">
    <w:abstractNumId w:val="21"/>
  </w:num>
  <w:num w:numId="32">
    <w:abstractNumId w:val="3"/>
  </w:num>
  <w:num w:numId="33">
    <w:abstractNumId w:val="1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8914"/>
  </w:hdrShapeDefaults>
  <w:footnotePr>
    <w:footnote w:id="0"/>
    <w:footnote w:id="1"/>
  </w:footnotePr>
  <w:endnotePr>
    <w:endnote w:id="0"/>
    <w:endnote w:id="1"/>
  </w:endnotePr>
  <w:compat>
    <w:useFELayout/>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6F4A"/>
    <w:rsid w:val="000172BE"/>
    <w:rsid w:val="0001795F"/>
    <w:rsid w:val="00017A50"/>
    <w:rsid w:val="00017D70"/>
    <w:rsid w:val="00017D8A"/>
    <w:rsid w:val="0002011E"/>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5FB"/>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1E61"/>
    <w:rsid w:val="00052576"/>
    <w:rsid w:val="00052AD2"/>
    <w:rsid w:val="000530DF"/>
    <w:rsid w:val="000541CF"/>
    <w:rsid w:val="000542DB"/>
    <w:rsid w:val="00054565"/>
    <w:rsid w:val="0005476F"/>
    <w:rsid w:val="0005486D"/>
    <w:rsid w:val="0005494A"/>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873"/>
    <w:rsid w:val="00080F38"/>
    <w:rsid w:val="00080FBD"/>
    <w:rsid w:val="000812FA"/>
    <w:rsid w:val="0008168F"/>
    <w:rsid w:val="0008188F"/>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472"/>
    <w:rsid w:val="00084D09"/>
    <w:rsid w:val="00084E89"/>
    <w:rsid w:val="00085211"/>
    <w:rsid w:val="00085363"/>
    <w:rsid w:val="00085A4F"/>
    <w:rsid w:val="00085E04"/>
    <w:rsid w:val="00085F9B"/>
    <w:rsid w:val="00086800"/>
    <w:rsid w:val="00086CCB"/>
    <w:rsid w:val="00086DAC"/>
    <w:rsid w:val="00086F17"/>
    <w:rsid w:val="00086FFD"/>
    <w:rsid w:val="00087913"/>
    <w:rsid w:val="00087B40"/>
    <w:rsid w:val="000902DC"/>
    <w:rsid w:val="000911AE"/>
    <w:rsid w:val="00091A2F"/>
    <w:rsid w:val="00091BE4"/>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D6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0BD1"/>
    <w:rsid w:val="000B1022"/>
    <w:rsid w:val="000B1316"/>
    <w:rsid w:val="000B1911"/>
    <w:rsid w:val="000B1DA1"/>
    <w:rsid w:val="000B272B"/>
    <w:rsid w:val="000B2985"/>
    <w:rsid w:val="000B2C88"/>
    <w:rsid w:val="000B3342"/>
    <w:rsid w:val="000B38CA"/>
    <w:rsid w:val="000B3F7B"/>
    <w:rsid w:val="000B3F83"/>
    <w:rsid w:val="000B3FDC"/>
    <w:rsid w:val="000B459C"/>
    <w:rsid w:val="000B481B"/>
    <w:rsid w:val="000B4CAD"/>
    <w:rsid w:val="000B4F90"/>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0B"/>
    <w:rsid w:val="000E07D6"/>
    <w:rsid w:val="000E1380"/>
    <w:rsid w:val="000E154A"/>
    <w:rsid w:val="000E177F"/>
    <w:rsid w:val="000E17F3"/>
    <w:rsid w:val="000E18DF"/>
    <w:rsid w:val="000E2266"/>
    <w:rsid w:val="000E25CB"/>
    <w:rsid w:val="000E2610"/>
    <w:rsid w:val="000E2C5B"/>
    <w:rsid w:val="000E59A0"/>
    <w:rsid w:val="000E5FBD"/>
    <w:rsid w:val="000E63E8"/>
    <w:rsid w:val="000E6C7C"/>
    <w:rsid w:val="000E7A84"/>
    <w:rsid w:val="000E7D80"/>
    <w:rsid w:val="000F009A"/>
    <w:rsid w:val="000F070B"/>
    <w:rsid w:val="000F128D"/>
    <w:rsid w:val="000F15BC"/>
    <w:rsid w:val="000F180A"/>
    <w:rsid w:val="000F18E9"/>
    <w:rsid w:val="000F1B7A"/>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69D8"/>
    <w:rsid w:val="000F788E"/>
    <w:rsid w:val="000F7F58"/>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3E10"/>
    <w:rsid w:val="0014450F"/>
    <w:rsid w:val="00144A5D"/>
    <w:rsid w:val="00144D8F"/>
    <w:rsid w:val="00145C39"/>
    <w:rsid w:val="00145C74"/>
    <w:rsid w:val="00145F36"/>
    <w:rsid w:val="001462E9"/>
    <w:rsid w:val="00146765"/>
    <w:rsid w:val="00146E32"/>
    <w:rsid w:val="001474E8"/>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772"/>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9EC"/>
    <w:rsid w:val="001A0BB0"/>
    <w:rsid w:val="001A14EB"/>
    <w:rsid w:val="001A1620"/>
    <w:rsid w:val="001A169E"/>
    <w:rsid w:val="001A180D"/>
    <w:rsid w:val="001A1ABC"/>
    <w:rsid w:val="001A1BAC"/>
    <w:rsid w:val="001A23CE"/>
    <w:rsid w:val="001A250C"/>
    <w:rsid w:val="001A2C89"/>
    <w:rsid w:val="001A3008"/>
    <w:rsid w:val="001A371F"/>
    <w:rsid w:val="001A37AF"/>
    <w:rsid w:val="001A39DA"/>
    <w:rsid w:val="001A46BF"/>
    <w:rsid w:val="001A4A9F"/>
    <w:rsid w:val="001A4C6C"/>
    <w:rsid w:val="001A5625"/>
    <w:rsid w:val="001A58B2"/>
    <w:rsid w:val="001A5FD0"/>
    <w:rsid w:val="001A62D7"/>
    <w:rsid w:val="001A645B"/>
    <w:rsid w:val="001A65AD"/>
    <w:rsid w:val="001A673E"/>
    <w:rsid w:val="001A6FEC"/>
    <w:rsid w:val="001A7763"/>
    <w:rsid w:val="001B08FF"/>
    <w:rsid w:val="001B0925"/>
    <w:rsid w:val="001B1244"/>
    <w:rsid w:val="001B1331"/>
    <w:rsid w:val="001B3859"/>
    <w:rsid w:val="001B3964"/>
    <w:rsid w:val="001B4179"/>
    <w:rsid w:val="001B4405"/>
    <w:rsid w:val="001B4452"/>
    <w:rsid w:val="001B466C"/>
    <w:rsid w:val="001B4792"/>
    <w:rsid w:val="001B4F34"/>
    <w:rsid w:val="001B4FBE"/>
    <w:rsid w:val="001B5000"/>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04D"/>
    <w:rsid w:val="001C7388"/>
    <w:rsid w:val="001C765B"/>
    <w:rsid w:val="001C7AF9"/>
    <w:rsid w:val="001D0805"/>
    <w:rsid w:val="001D0EE7"/>
    <w:rsid w:val="001D20FF"/>
    <w:rsid w:val="001D2135"/>
    <w:rsid w:val="001D2360"/>
    <w:rsid w:val="001D2548"/>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459"/>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146"/>
    <w:rsid w:val="001F341F"/>
    <w:rsid w:val="001F3595"/>
    <w:rsid w:val="001F3911"/>
    <w:rsid w:val="001F3F1A"/>
    <w:rsid w:val="001F41EC"/>
    <w:rsid w:val="001F4CBD"/>
    <w:rsid w:val="001F4CD7"/>
    <w:rsid w:val="001F4DB9"/>
    <w:rsid w:val="001F4E77"/>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37A"/>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4FC5"/>
    <w:rsid w:val="002451C5"/>
    <w:rsid w:val="00245957"/>
    <w:rsid w:val="00245B90"/>
    <w:rsid w:val="00245D4F"/>
    <w:rsid w:val="00245E7B"/>
    <w:rsid w:val="00245F1F"/>
    <w:rsid w:val="0024663B"/>
    <w:rsid w:val="002469A7"/>
    <w:rsid w:val="00246B55"/>
    <w:rsid w:val="00246E64"/>
    <w:rsid w:val="00247069"/>
    <w:rsid w:val="00247103"/>
    <w:rsid w:val="00247110"/>
    <w:rsid w:val="002477F4"/>
    <w:rsid w:val="00250067"/>
    <w:rsid w:val="0025061A"/>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2CA"/>
    <w:rsid w:val="0026248E"/>
    <w:rsid w:val="00262914"/>
    <w:rsid w:val="00262D92"/>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676"/>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4D08"/>
    <w:rsid w:val="002A5065"/>
    <w:rsid w:val="002A5293"/>
    <w:rsid w:val="002A52FB"/>
    <w:rsid w:val="002A59A4"/>
    <w:rsid w:val="002A59F0"/>
    <w:rsid w:val="002A6073"/>
    <w:rsid w:val="002A629B"/>
    <w:rsid w:val="002A6432"/>
    <w:rsid w:val="002A6500"/>
    <w:rsid w:val="002A6F25"/>
    <w:rsid w:val="002A6FD3"/>
    <w:rsid w:val="002A73E0"/>
    <w:rsid w:val="002A7818"/>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CC7"/>
    <w:rsid w:val="002B538E"/>
    <w:rsid w:val="002B56C7"/>
    <w:rsid w:val="002B5DCA"/>
    <w:rsid w:val="002B604A"/>
    <w:rsid w:val="002B6616"/>
    <w:rsid w:val="002B69DF"/>
    <w:rsid w:val="002B6BDC"/>
    <w:rsid w:val="002B6CDD"/>
    <w:rsid w:val="002B7148"/>
    <w:rsid w:val="002B75B0"/>
    <w:rsid w:val="002B7EAF"/>
    <w:rsid w:val="002C0720"/>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4DF2"/>
    <w:rsid w:val="002C5259"/>
    <w:rsid w:val="002C5813"/>
    <w:rsid w:val="002C5AFA"/>
    <w:rsid w:val="002C6885"/>
    <w:rsid w:val="002C7507"/>
    <w:rsid w:val="002C792B"/>
    <w:rsid w:val="002C7C50"/>
    <w:rsid w:val="002D0390"/>
    <w:rsid w:val="002D0439"/>
    <w:rsid w:val="002D04A1"/>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89C"/>
    <w:rsid w:val="002D72C4"/>
    <w:rsid w:val="002D7874"/>
    <w:rsid w:val="002D7983"/>
    <w:rsid w:val="002D7A7B"/>
    <w:rsid w:val="002D7E59"/>
    <w:rsid w:val="002E0319"/>
    <w:rsid w:val="002E05ED"/>
    <w:rsid w:val="002E15C4"/>
    <w:rsid w:val="002E16E9"/>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F001F"/>
    <w:rsid w:val="002F0C28"/>
    <w:rsid w:val="002F0C8A"/>
    <w:rsid w:val="002F1342"/>
    <w:rsid w:val="002F1820"/>
    <w:rsid w:val="002F210F"/>
    <w:rsid w:val="002F22AD"/>
    <w:rsid w:val="002F243A"/>
    <w:rsid w:val="002F28CD"/>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1D1"/>
    <w:rsid w:val="002F73F8"/>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9FE"/>
    <w:rsid w:val="00302B63"/>
    <w:rsid w:val="00302EB7"/>
    <w:rsid w:val="00302F79"/>
    <w:rsid w:val="00303440"/>
    <w:rsid w:val="0030435E"/>
    <w:rsid w:val="00304608"/>
    <w:rsid w:val="00304774"/>
    <w:rsid w:val="003048B8"/>
    <w:rsid w:val="003049FC"/>
    <w:rsid w:val="00304D9B"/>
    <w:rsid w:val="00304E32"/>
    <w:rsid w:val="0030517D"/>
    <w:rsid w:val="00305714"/>
    <w:rsid w:val="00305A79"/>
    <w:rsid w:val="00305C1D"/>
    <w:rsid w:val="00305FF9"/>
    <w:rsid w:val="003060F6"/>
    <w:rsid w:val="00306180"/>
    <w:rsid w:val="00306520"/>
    <w:rsid w:val="00306E2F"/>
    <w:rsid w:val="00306E6B"/>
    <w:rsid w:val="003100C8"/>
    <w:rsid w:val="00310C2C"/>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1B8"/>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27DA1"/>
    <w:rsid w:val="003300C1"/>
    <w:rsid w:val="00330C3B"/>
    <w:rsid w:val="0033171D"/>
    <w:rsid w:val="00331FC3"/>
    <w:rsid w:val="0033219E"/>
    <w:rsid w:val="00332806"/>
    <w:rsid w:val="003329DC"/>
    <w:rsid w:val="0033356B"/>
    <w:rsid w:val="003336B3"/>
    <w:rsid w:val="00333B5E"/>
    <w:rsid w:val="00334328"/>
    <w:rsid w:val="00334B11"/>
    <w:rsid w:val="00335B75"/>
    <w:rsid w:val="00335D8C"/>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096"/>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E33"/>
    <w:rsid w:val="00352480"/>
    <w:rsid w:val="003530D2"/>
    <w:rsid w:val="0035331A"/>
    <w:rsid w:val="003534E1"/>
    <w:rsid w:val="00353778"/>
    <w:rsid w:val="0035387E"/>
    <w:rsid w:val="00353B90"/>
    <w:rsid w:val="00353EAE"/>
    <w:rsid w:val="003548D8"/>
    <w:rsid w:val="00354980"/>
    <w:rsid w:val="00354FAE"/>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7774F"/>
    <w:rsid w:val="003802DC"/>
    <w:rsid w:val="00380362"/>
    <w:rsid w:val="00380E4E"/>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881"/>
    <w:rsid w:val="00391C1A"/>
    <w:rsid w:val="00391E2D"/>
    <w:rsid w:val="00391FAC"/>
    <w:rsid w:val="00393620"/>
    <w:rsid w:val="00393786"/>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44C"/>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C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A85"/>
    <w:rsid w:val="003E4F17"/>
    <w:rsid w:val="003E50EA"/>
    <w:rsid w:val="003E5647"/>
    <w:rsid w:val="003E5702"/>
    <w:rsid w:val="003E6316"/>
    <w:rsid w:val="003E680A"/>
    <w:rsid w:val="003E6883"/>
    <w:rsid w:val="003E6884"/>
    <w:rsid w:val="003E6AC5"/>
    <w:rsid w:val="003E6FB9"/>
    <w:rsid w:val="003E7322"/>
    <w:rsid w:val="003E73DA"/>
    <w:rsid w:val="003E758C"/>
    <w:rsid w:val="003E75C8"/>
    <w:rsid w:val="003E79F3"/>
    <w:rsid w:val="003F0096"/>
    <w:rsid w:val="003F0182"/>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27F"/>
    <w:rsid w:val="003F44B0"/>
    <w:rsid w:val="003F477E"/>
    <w:rsid w:val="003F5036"/>
    <w:rsid w:val="003F523E"/>
    <w:rsid w:val="003F52E2"/>
    <w:rsid w:val="003F58C5"/>
    <w:rsid w:val="003F6715"/>
    <w:rsid w:val="003F6A51"/>
    <w:rsid w:val="003F6CD2"/>
    <w:rsid w:val="003F7126"/>
    <w:rsid w:val="003F75D9"/>
    <w:rsid w:val="003F773B"/>
    <w:rsid w:val="003F788D"/>
    <w:rsid w:val="003F7928"/>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64F"/>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BB4"/>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3AC"/>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6532"/>
    <w:rsid w:val="00466B7F"/>
    <w:rsid w:val="00466C7B"/>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0C4"/>
    <w:rsid w:val="0048238A"/>
    <w:rsid w:val="00482BBE"/>
    <w:rsid w:val="00482BC9"/>
    <w:rsid w:val="00483A12"/>
    <w:rsid w:val="00483F9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3050"/>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3DA"/>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A31"/>
    <w:rsid w:val="004E1C2E"/>
    <w:rsid w:val="004E2757"/>
    <w:rsid w:val="004E29BA"/>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CFA"/>
    <w:rsid w:val="00502D78"/>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CF7"/>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0FCF"/>
    <w:rsid w:val="00521085"/>
    <w:rsid w:val="005218B6"/>
    <w:rsid w:val="00521C45"/>
    <w:rsid w:val="00521EFC"/>
    <w:rsid w:val="00522589"/>
    <w:rsid w:val="00522601"/>
    <w:rsid w:val="00522610"/>
    <w:rsid w:val="00522BD1"/>
    <w:rsid w:val="00523180"/>
    <w:rsid w:val="0052333E"/>
    <w:rsid w:val="005233DE"/>
    <w:rsid w:val="005233EA"/>
    <w:rsid w:val="00523CE4"/>
    <w:rsid w:val="00523F31"/>
    <w:rsid w:val="005244F6"/>
    <w:rsid w:val="00524545"/>
    <w:rsid w:val="00525105"/>
    <w:rsid w:val="005255BF"/>
    <w:rsid w:val="005257DE"/>
    <w:rsid w:val="00525AEE"/>
    <w:rsid w:val="00526B9C"/>
    <w:rsid w:val="00527120"/>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1A66"/>
    <w:rsid w:val="00582012"/>
    <w:rsid w:val="0058274C"/>
    <w:rsid w:val="005827F7"/>
    <w:rsid w:val="00582C3A"/>
    <w:rsid w:val="00582E1A"/>
    <w:rsid w:val="00583147"/>
    <w:rsid w:val="0058319A"/>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9E6"/>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085E"/>
    <w:rsid w:val="005C1854"/>
    <w:rsid w:val="005C1CB3"/>
    <w:rsid w:val="005C2340"/>
    <w:rsid w:val="005C28FA"/>
    <w:rsid w:val="005C31EF"/>
    <w:rsid w:val="005C374A"/>
    <w:rsid w:val="005C40F4"/>
    <w:rsid w:val="005C43BE"/>
    <w:rsid w:val="005C44F3"/>
    <w:rsid w:val="005C4BA2"/>
    <w:rsid w:val="005C4CD5"/>
    <w:rsid w:val="005C548F"/>
    <w:rsid w:val="005C5B14"/>
    <w:rsid w:val="005C61FE"/>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DF3"/>
    <w:rsid w:val="005D7E0D"/>
    <w:rsid w:val="005E007B"/>
    <w:rsid w:val="005E0225"/>
    <w:rsid w:val="005E02F5"/>
    <w:rsid w:val="005E03B2"/>
    <w:rsid w:val="005E0988"/>
    <w:rsid w:val="005E13C5"/>
    <w:rsid w:val="005E1605"/>
    <w:rsid w:val="005E2143"/>
    <w:rsid w:val="005E234A"/>
    <w:rsid w:val="005E253E"/>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DC7"/>
    <w:rsid w:val="00604E47"/>
    <w:rsid w:val="00605085"/>
    <w:rsid w:val="00605441"/>
    <w:rsid w:val="006055DC"/>
    <w:rsid w:val="006056E7"/>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CBE"/>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4006B"/>
    <w:rsid w:val="006406AC"/>
    <w:rsid w:val="00641450"/>
    <w:rsid w:val="00641AAD"/>
    <w:rsid w:val="00641C33"/>
    <w:rsid w:val="00641F9C"/>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6FDF"/>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361"/>
    <w:rsid w:val="00655981"/>
    <w:rsid w:val="00655ACE"/>
    <w:rsid w:val="00655B63"/>
    <w:rsid w:val="00655D70"/>
    <w:rsid w:val="00656159"/>
    <w:rsid w:val="00656448"/>
    <w:rsid w:val="00656506"/>
    <w:rsid w:val="00656B6E"/>
    <w:rsid w:val="006571F6"/>
    <w:rsid w:val="006574FD"/>
    <w:rsid w:val="00657AD4"/>
    <w:rsid w:val="00657BD5"/>
    <w:rsid w:val="00660755"/>
    <w:rsid w:val="00660815"/>
    <w:rsid w:val="00660A0A"/>
    <w:rsid w:val="006614B2"/>
    <w:rsid w:val="00661524"/>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79"/>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804"/>
    <w:rsid w:val="00681B36"/>
    <w:rsid w:val="00681EED"/>
    <w:rsid w:val="00681F21"/>
    <w:rsid w:val="00682359"/>
    <w:rsid w:val="00682E14"/>
    <w:rsid w:val="00683898"/>
    <w:rsid w:val="00683B4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2F3E"/>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13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3B7"/>
    <w:rsid w:val="006A4787"/>
    <w:rsid w:val="006A47E3"/>
    <w:rsid w:val="006A4D2B"/>
    <w:rsid w:val="006A51F6"/>
    <w:rsid w:val="006A5D8E"/>
    <w:rsid w:val="006A66ED"/>
    <w:rsid w:val="006A6E17"/>
    <w:rsid w:val="006A74D8"/>
    <w:rsid w:val="006A789D"/>
    <w:rsid w:val="006A79EA"/>
    <w:rsid w:val="006A7CC6"/>
    <w:rsid w:val="006B0925"/>
    <w:rsid w:val="006B0B73"/>
    <w:rsid w:val="006B0BD7"/>
    <w:rsid w:val="006B0E0C"/>
    <w:rsid w:val="006B120D"/>
    <w:rsid w:val="006B17E7"/>
    <w:rsid w:val="006B19E8"/>
    <w:rsid w:val="006B1A8A"/>
    <w:rsid w:val="006B1D1E"/>
    <w:rsid w:val="006B1ED0"/>
    <w:rsid w:val="006B1FD5"/>
    <w:rsid w:val="006B21B8"/>
    <w:rsid w:val="006B24A5"/>
    <w:rsid w:val="006B3162"/>
    <w:rsid w:val="006B3484"/>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1B0A"/>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1A99"/>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667"/>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867"/>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063"/>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511"/>
    <w:rsid w:val="007206F6"/>
    <w:rsid w:val="00720E02"/>
    <w:rsid w:val="00721084"/>
    <w:rsid w:val="00721262"/>
    <w:rsid w:val="00721CA6"/>
    <w:rsid w:val="00721D81"/>
    <w:rsid w:val="00721D9B"/>
    <w:rsid w:val="00721E68"/>
    <w:rsid w:val="00721FF9"/>
    <w:rsid w:val="00722121"/>
    <w:rsid w:val="007224B9"/>
    <w:rsid w:val="007228E1"/>
    <w:rsid w:val="00722F94"/>
    <w:rsid w:val="0072365D"/>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6D5"/>
    <w:rsid w:val="00730AF0"/>
    <w:rsid w:val="00730CCF"/>
    <w:rsid w:val="00730CDF"/>
    <w:rsid w:val="00731042"/>
    <w:rsid w:val="007312F9"/>
    <w:rsid w:val="00731413"/>
    <w:rsid w:val="00731526"/>
    <w:rsid w:val="00731BD3"/>
    <w:rsid w:val="00731E7C"/>
    <w:rsid w:val="007325A2"/>
    <w:rsid w:val="007329EF"/>
    <w:rsid w:val="00733085"/>
    <w:rsid w:val="0073320A"/>
    <w:rsid w:val="0073327A"/>
    <w:rsid w:val="0073329B"/>
    <w:rsid w:val="00733A72"/>
    <w:rsid w:val="00733AD7"/>
    <w:rsid w:val="00734EBE"/>
    <w:rsid w:val="00735C60"/>
    <w:rsid w:val="00735D2C"/>
    <w:rsid w:val="00735E16"/>
    <w:rsid w:val="0073671F"/>
    <w:rsid w:val="007369A0"/>
    <w:rsid w:val="00736DD8"/>
    <w:rsid w:val="007374E9"/>
    <w:rsid w:val="00737775"/>
    <w:rsid w:val="00737961"/>
    <w:rsid w:val="00737B51"/>
    <w:rsid w:val="00737BCE"/>
    <w:rsid w:val="00737F32"/>
    <w:rsid w:val="0074070A"/>
    <w:rsid w:val="0074076A"/>
    <w:rsid w:val="00740A2F"/>
    <w:rsid w:val="00740C7A"/>
    <w:rsid w:val="007412DC"/>
    <w:rsid w:val="00741AF4"/>
    <w:rsid w:val="00741DCC"/>
    <w:rsid w:val="0074203A"/>
    <w:rsid w:val="007421A7"/>
    <w:rsid w:val="007422E0"/>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648"/>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2D5"/>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2E9"/>
    <w:rsid w:val="00766336"/>
    <w:rsid w:val="0076642D"/>
    <w:rsid w:val="0076653A"/>
    <w:rsid w:val="0076681D"/>
    <w:rsid w:val="00766A0B"/>
    <w:rsid w:val="00766A65"/>
    <w:rsid w:val="00766C2B"/>
    <w:rsid w:val="00766E7B"/>
    <w:rsid w:val="007671F5"/>
    <w:rsid w:val="007676B8"/>
    <w:rsid w:val="007679D0"/>
    <w:rsid w:val="00767ABC"/>
    <w:rsid w:val="00767D16"/>
    <w:rsid w:val="00767E4E"/>
    <w:rsid w:val="00770474"/>
    <w:rsid w:val="00770485"/>
    <w:rsid w:val="007704F5"/>
    <w:rsid w:val="00770DAB"/>
    <w:rsid w:val="00771473"/>
    <w:rsid w:val="00771704"/>
    <w:rsid w:val="0077175C"/>
    <w:rsid w:val="007717DA"/>
    <w:rsid w:val="00771870"/>
    <w:rsid w:val="00771BF9"/>
    <w:rsid w:val="00772404"/>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BA0"/>
    <w:rsid w:val="007802F7"/>
    <w:rsid w:val="007803BD"/>
    <w:rsid w:val="00780AD4"/>
    <w:rsid w:val="007811DC"/>
    <w:rsid w:val="00781935"/>
    <w:rsid w:val="00781DB6"/>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89B"/>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0EB3"/>
    <w:rsid w:val="007B1543"/>
    <w:rsid w:val="007B1586"/>
    <w:rsid w:val="007B1920"/>
    <w:rsid w:val="007B198B"/>
    <w:rsid w:val="007B1AA2"/>
    <w:rsid w:val="007B1AC0"/>
    <w:rsid w:val="007B1B1A"/>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442"/>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2FB3"/>
    <w:rsid w:val="007D3524"/>
    <w:rsid w:val="007D3943"/>
    <w:rsid w:val="007D3ECA"/>
    <w:rsid w:val="007D40C7"/>
    <w:rsid w:val="007D4178"/>
    <w:rsid w:val="007D4B1A"/>
    <w:rsid w:val="007D4D33"/>
    <w:rsid w:val="007D501E"/>
    <w:rsid w:val="007D5867"/>
    <w:rsid w:val="007D610B"/>
    <w:rsid w:val="007D64CA"/>
    <w:rsid w:val="007D6E8A"/>
    <w:rsid w:val="007D6EA4"/>
    <w:rsid w:val="007D6F12"/>
    <w:rsid w:val="007D7175"/>
    <w:rsid w:val="007D784D"/>
    <w:rsid w:val="007D79CF"/>
    <w:rsid w:val="007D7B72"/>
    <w:rsid w:val="007E00CF"/>
    <w:rsid w:val="007E02D2"/>
    <w:rsid w:val="007E0790"/>
    <w:rsid w:val="007E0B47"/>
    <w:rsid w:val="007E10E4"/>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907"/>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5AC"/>
    <w:rsid w:val="00816A5D"/>
    <w:rsid w:val="00816E79"/>
    <w:rsid w:val="00816EB7"/>
    <w:rsid w:val="008172BE"/>
    <w:rsid w:val="00817B71"/>
    <w:rsid w:val="00820054"/>
    <w:rsid w:val="00820244"/>
    <w:rsid w:val="0082078F"/>
    <w:rsid w:val="00820967"/>
    <w:rsid w:val="00820BC9"/>
    <w:rsid w:val="008214DE"/>
    <w:rsid w:val="00821C5D"/>
    <w:rsid w:val="00822042"/>
    <w:rsid w:val="0082213B"/>
    <w:rsid w:val="008221B3"/>
    <w:rsid w:val="0082248E"/>
    <w:rsid w:val="0082293A"/>
    <w:rsid w:val="00823133"/>
    <w:rsid w:val="0082333F"/>
    <w:rsid w:val="008234E8"/>
    <w:rsid w:val="0082449B"/>
    <w:rsid w:val="00824725"/>
    <w:rsid w:val="00824983"/>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5F5"/>
    <w:rsid w:val="008376F6"/>
    <w:rsid w:val="00837AE0"/>
    <w:rsid w:val="00837D5B"/>
    <w:rsid w:val="00837DD5"/>
    <w:rsid w:val="00840470"/>
    <w:rsid w:val="008405B1"/>
    <w:rsid w:val="00840607"/>
    <w:rsid w:val="008407E3"/>
    <w:rsid w:val="00840E61"/>
    <w:rsid w:val="00840E9E"/>
    <w:rsid w:val="00841075"/>
    <w:rsid w:val="0084153E"/>
    <w:rsid w:val="00841545"/>
    <w:rsid w:val="00841A56"/>
    <w:rsid w:val="00841CD2"/>
    <w:rsid w:val="00842152"/>
    <w:rsid w:val="008427B0"/>
    <w:rsid w:val="00842B77"/>
    <w:rsid w:val="0084309F"/>
    <w:rsid w:val="00843B97"/>
    <w:rsid w:val="0084403C"/>
    <w:rsid w:val="00844427"/>
    <w:rsid w:val="00845287"/>
    <w:rsid w:val="00845C12"/>
    <w:rsid w:val="008461A1"/>
    <w:rsid w:val="00846276"/>
    <w:rsid w:val="00846669"/>
    <w:rsid w:val="00846933"/>
    <w:rsid w:val="008469D1"/>
    <w:rsid w:val="008469D9"/>
    <w:rsid w:val="00846DC0"/>
    <w:rsid w:val="008470B7"/>
    <w:rsid w:val="008470E6"/>
    <w:rsid w:val="00847302"/>
    <w:rsid w:val="008474A7"/>
    <w:rsid w:val="00847E93"/>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BAB"/>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3B93"/>
    <w:rsid w:val="0086418E"/>
    <w:rsid w:val="0086427D"/>
    <w:rsid w:val="00864440"/>
    <w:rsid w:val="00864769"/>
    <w:rsid w:val="00864CA4"/>
    <w:rsid w:val="00864D76"/>
    <w:rsid w:val="008650FC"/>
    <w:rsid w:val="00865DEC"/>
    <w:rsid w:val="008665CC"/>
    <w:rsid w:val="0086699C"/>
    <w:rsid w:val="00866C95"/>
    <w:rsid w:val="00866EB3"/>
    <w:rsid w:val="0086701A"/>
    <w:rsid w:val="00867BD2"/>
    <w:rsid w:val="00870008"/>
    <w:rsid w:val="008712FD"/>
    <w:rsid w:val="008716A1"/>
    <w:rsid w:val="00871B00"/>
    <w:rsid w:val="00872D3F"/>
    <w:rsid w:val="008731F7"/>
    <w:rsid w:val="008733E4"/>
    <w:rsid w:val="008737AE"/>
    <w:rsid w:val="00873B56"/>
    <w:rsid w:val="00873F15"/>
    <w:rsid w:val="00874096"/>
    <w:rsid w:val="00874670"/>
    <w:rsid w:val="00874C2B"/>
    <w:rsid w:val="00874C76"/>
    <w:rsid w:val="0087530B"/>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B48"/>
    <w:rsid w:val="00887E87"/>
    <w:rsid w:val="00890235"/>
    <w:rsid w:val="00890584"/>
    <w:rsid w:val="008905DD"/>
    <w:rsid w:val="00890690"/>
    <w:rsid w:val="008909CB"/>
    <w:rsid w:val="00890D6E"/>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F64"/>
    <w:rsid w:val="008A0831"/>
    <w:rsid w:val="008A09A0"/>
    <w:rsid w:val="008A0AB2"/>
    <w:rsid w:val="008A0CFC"/>
    <w:rsid w:val="008A11C0"/>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122"/>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386"/>
    <w:rsid w:val="009028DE"/>
    <w:rsid w:val="00902993"/>
    <w:rsid w:val="00902D4C"/>
    <w:rsid w:val="00903802"/>
    <w:rsid w:val="00903BDE"/>
    <w:rsid w:val="00904218"/>
    <w:rsid w:val="00904612"/>
    <w:rsid w:val="00904B20"/>
    <w:rsid w:val="00904CC3"/>
    <w:rsid w:val="009051D2"/>
    <w:rsid w:val="00905688"/>
    <w:rsid w:val="00906232"/>
    <w:rsid w:val="009066E6"/>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8B0"/>
    <w:rsid w:val="00924FF8"/>
    <w:rsid w:val="009257F2"/>
    <w:rsid w:val="00925813"/>
    <w:rsid w:val="00925BA8"/>
    <w:rsid w:val="00925BAF"/>
    <w:rsid w:val="009261BE"/>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749"/>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2CB"/>
    <w:rsid w:val="00954353"/>
    <w:rsid w:val="00954512"/>
    <w:rsid w:val="00954AED"/>
    <w:rsid w:val="00954C6F"/>
    <w:rsid w:val="0095513A"/>
    <w:rsid w:val="00955500"/>
    <w:rsid w:val="00955AA6"/>
    <w:rsid w:val="00955C0A"/>
    <w:rsid w:val="00955C4F"/>
    <w:rsid w:val="00956779"/>
    <w:rsid w:val="00956A15"/>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67A54"/>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0FE5"/>
    <w:rsid w:val="00981320"/>
    <w:rsid w:val="0098139A"/>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00"/>
    <w:rsid w:val="00986239"/>
    <w:rsid w:val="00986466"/>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98B"/>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70E"/>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34A"/>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325"/>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8F3"/>
    <w:rsid w:val="009E2A2E"/>
    <w:rsid w:val="009E3819"/>
    <w:rsid w:val="009E38B5"/>
    <w:rsid w:val="009E396D"/>
    <w:rsid w:val="009E3AFD"/>
    <w:rsid w:val="009E3C60"/>
    <w:rsid w:val="009E3CDD"/>
    <w:rsid w:val="009E46D7"/>
    <w:rsid w:val="009E4B16"/>
    <w:rsid w:val="009E4E19"/>
    <w:rsid w:val="009E50B8"/>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0F75"/>
    <w:rsid w:val="009F1096"/>
    <w:rsid w:val="009F150E"/>
    <w:rsid w:val="009F17A6"/>
    <w:rsid w:val="009F1F76"/>
    <w:rsid w:val="009F27AD"/>
    <w:rsid w:val="009F3703"/>
    <w:rsid w:val="009F3828"/>
    <w:rsid w:val="009F3D4D"/>
    <w:rsid w:val="009F3FB5"/>
    <w:rsid w:val="009F42C1"/>
    <w:rsid w:val="009F47FC"/>
    <w:rsid w:val="009F504D"/>
    <w:rsid w:val="009F521F"/>
    <w:rsid w:val="009F52CC"/>
    <w:rsid w:val="009F553C"/>
    <w:rsid w:val="009F575B"/>
    <w:rsid w:val="009F583F"/>
    <w:rsid w:val="009F59CB"/>
    <w:rsid w:val="009F59F8"/>
    <w:rsid w:val="009F5F27"/>
    <w:rsid w:val="009F665B"/>
    <w:rsid w:val="009F6DE5"/>
    <w:rsid w:val="009F77AB"/>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E08"/>
    <w:rsid w:val="00A05F43"/>
    <w:rsid w:val="00A06119"/>
    <w:rsid w:val="00A06256"/>
    <w:rsid w:val="00A06A26"/>
    <w:rsid w:val="00A06BD6"/>
    <w:rsid w:val="00A06EEE"/>
    <w:rsid w:val="00A07067"/>
    <w:rsid w:val="00A079A4"/>
    <w:rsid w:val="00A07A48"/>
    <w:rsid w:val="00A07BE5"/>
    <w:rsid w:val="00A1056D"/>
    <w:rsid w:val="00A108EE"/>
    <w:rsid w:val="00A10BB8"/>
    <w:rsid w:val="00A113E4"/>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6C38"/>
    <w:rsid w:val="00A17209"/>
    <w:rsid w:val="00A172E8"/>
    <w:rsid w:val="00A173C5"/>
    <w:rsid w:val="00A17584"/>
    <w:rsid w:val="00A17686"/>
    <w:rsid w:val="00A179FF"/>
    <w:rsid w:val="00A17F2C"/>
    <w:rsid w:val="00A215A5"/>
    <w:rsid w:val="00A217A9"/>
    <w:rsid w:val="00A21A36"/>
    <w:rsid w:val="00A22439"/>
    <w:rsid w:val="00A225AD"/>
    <w:rsid w:val="00A22640"/>
    <w:rsid w:val="00A23052"/>
    <w:rsid w:val="00A23C8F"/>
    <w:rsid w:val="00A241BF"/>
    <w:rsid w:val="00A24296"/>
    <w:rsid w:val="00A2480B"/>
    <w:rsid w:val="00A2525A"/>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0F0D"/>
    <w:rsid w:val="00A412FA"/>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A8E"/>
    <w:rsid w:val="00A53C0D"/>
    <w:rsid w:val="00A53F55"/>
    <w:rsid w:val="00A54042"/>
    <w:rsid w:val="00A5417B"/>
    <w:rsid w:val="00A5455F"/>
    <w:rsid w:val="00A54599"/>
    <w:rsid w:val="00A54B82"/>
    <w:rsid w:val="00A55369"/>
    <w:rsid w:val="00A55DB1"/>
    <w:rsid w:val="00A56459"/>
    <w:rsid w:val="00A564D7"/>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02"/>
    <w:rsid w:val="00A62080"/>
    <w:rsid w:val="00A63024"/>
    <w:rsid w:val="00A630A2"/>
    <w:rsid w:val="00A631AB"/>
    <w:rsid w:val="00A632B8"/>
    <w:rsid w:val="00A632DE"/>
    <w:rsid w:val="00A63863"/>
    <w:rsid w:val="00A63BF3"/>
    <w:rsid w:val="00A64577"/>
    <w:rsid w:val="00A64942"/>
    <w:rsid w:val="00A64D49"/>
    <w:rsid w:val="00A65760"/>
    <w:rsid w:val="00A65834"/>
    <w:rsid w:val="00A65911"/>
    <w:rsid w:val="00A6643C"/>
    <w:rsid w:val="00A666DF"/>
    <w:rsid w:val="00A66AF4"/>
    <w:rsid w:val="00A66D46"/>
    <w:rsid w:val="00A67544"/>
    <w:rsid w:val="00A67A93"/>
    <w:rsid w:val="00A67B92"/>
    <w:rsid w:val="00A7012D"/>
    <w:rsid w:val="00A7075B"/>
    <w:rsid w:val="00A70ED4"/>
    <w:rsid w:val="00A7117B"/>
    <w:rsid w:val="00A71375"/>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3E3"/>
    <w:rsid w:val="00A768CE"/>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2435"/>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4D10"/>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075"/>
    <w:rsid w:val="00AE149E"/>
    <w:rsid w:val="00AE1F10"/>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5FD"/>
    <w:rsid w:val="00B22BC4"/>
    <w:rsid w:val="00B22C0D"/>
    <w:rsid w:val="00B23604"/>
    <w:rsid w:val="00B236DB"/>
    <w:rsid w:val="00B236F9"/>
    <w:rsid w:val="00B23AF4"/>
    <w:rsid w:val="00B23C15"/>
    <w:rsid w:val="00B240F8"/>
    <w:rsid w:val="00B251B7"/>
    <w:rsid w:val="00B2545B"/>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AA6"/>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AB"/>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496"/>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918"/>
    <w:rsid w:val="00B57A17"/>
    <w:rsid w:val="00B57CBC"/>
    <w:rsid w:val="00B57F44"/>
    <w:rsid w:val="00B60969"/>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114"/>
    <w:rsid w:val="00B86476"/>
    <w:rsid w:val="00B86A3D"/>
    <w:rsid w:val="00B86BB8"/>
    <w:rsid w:val="00B875C7"/>
    <w:rsid w:val="00B87B4F"/>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133"/>
    <w:rsid w:val="00B9249F"/>
    <w:rsid w:val="00B9283E"/>
    <w:rsid w:val="00B92B71"/>
    <w:rsid w:val="00B93204"/>
    <w:rsid w:val="00B93AF3"/>
    <w:rsid w:val="00B93DCE"/>
    <w:rsid w:val="00B93F1A"/>
    <w:rsid w:val="00B94ACA"/>
    <w:rsid w:val="00B94E17"/>
    <w:rsid w:val="00B94FCB"/>
    <w:rsid w:val="00B9530B"/>
    <w:rsid w:val="00B95621"/>
    <w:rsid w:val="00B957FE"/>
    <w:rsid w:val="00B95A1C"/>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EE5"/>
    <w:rsid w:val="00BA2FEF"/>
    <w:rsid w:val="00BA328C"/>
    <w:rsid w:val="00BA3D71"/>
    <w:rsid w:val="00BA3F5D"/>
    <w:rsid w:val="00BA3F82"/>
    <w:rsid w:val="00BA4202"/>
    <w:rsid w:val="00BA4361"/>
    <w:rsid w:val="00BA4C91"/>
    <w:rsid w:val="00BA519F"/>
    <w:rsid w:val="00BA5265"/>
    <w:rsid w:val="00BA564F"/>
    <w:rsid w:val="00BA59A5"/>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3D4"/>
    <w:rsid w:val="00BB37F7"/>
    <w:rsid w:val="00BB3A70"/>
    <w:rsid w:val="00BB3CAB"/>
    <w:rsid w:val="00BB400D"/>
    <w:rsid w:val="00BB49F7"/>
    <w:rsid w:val="00BB4C6D"/>
    <w:rsid w:val="00BB50F9"/>
    <w:rsid w:val="00BB5FCB"/>
    <w:rsid w:val="00BB604B"/>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D6B"/>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09"/>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6B74"/>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C5D"/>
    <w:rsid w:val="00BF2EE7"/>
    <w:rsid w:val="00BF351A"/>
    <w:rsid w:val="00BF353C"/>
    <w:rsid w:val="00BF3914"/>
    <w:rsid w:val="00BF3A9A"/>
    <w:rsid w:val="00BF3BC4"/>
    <w:rsid w:val="00BF4356"/>
    <w:rsid w:val="00BF49B1"/>
    <w:rsid w:val="00BF4F69"/>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29B"/>
    <w:rsid w:val="00C10CA4"/>
    <w:rsid w:val="00C10DDF"/>
    <w:rsid w:val="00C1112B"/>
    <w:rsid w:val="00C112FD"/>
    <w:rsid w:val="00C117E4"/>
    <w:rsid w:val="00C117FF"/>
    <w:rsid w:val="00C11A88"/>
    <w:rsid w:val="00C11DE9"/>
    <w:rsid w:val="00C11E2A"/>
    <w:rsid w:val="00C12012"/>
    <w:rsid w:val="00C12021"/>
    <w:rsid w:val="00C121B7"/>
    <w:rsid w:val="00C12874"/>
    <w:rsid w:val="00C12984"/>
    <w:rsid w:val="00C12BC1"/>
    <w:rsid w:val="00C12E72"/>
    <w:rsid w:val="00C1371D"/>
    <w:rsid w:val="00C13BDA"/>
    <w:rsid w:val="00C13D53"/>
    <w:rsid w:val="00C13FFD"/>
    <w:rsid w:val="00C143DC"/>
    <w:rsid w:val="00C14632"/>
    <w:rsid w:val="00C1478E"/>
    <w:rsid w:val="00C14F19"/>
    <w:rsid w:val="00C14FCB"/>
    <w:rsid w:val="00C15D3C"/>
    <w:rsid w:val="00C15E1D"/>
    <w:rsid w:val="00C165AB"/>
    <w:rsid w:val="00C16699"/>
    <w:rsid w:val="00C16A50"/>
    <w:rsid w:val="00C16C30"/>
    <w:rsid w:val="00C17B76"/>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838"/>
    <w:rsid w:val="00C22DA8"/>
    <w:rsid w:val="00C22FE6"/>
    <w:rsid w:val="00C23130"/>
    <w:rsid w:val="00C23F61"/>
    <w:rsid w:val="00C243CC"/>
    <w:rsid w:val="00C24456"/>
    <w:rsid w:val="00C24817"/>
    <w:rsid w:val="00C2487E"/>
    <w:rsid w:val="00C24A28"/>
    <w:rsid w:val="00C24E47"/>
    <w:rsid w:val="00C255A5"/>
    <w:rsid w:val="00C256B4"/>
    <w:rsid w:val="00C2584B"/>
    <w:rsid w:val="00C25942"/>
    <w:rsid w:val="00C25DD9"/>
    <w:rsid w:val="00C2638C"/>
    <w:rsid w:val="00C2663F"/>
    <w:rsid w:val="00C2681E"/>
    <w:rsid w:val="00C26DB8"/>
    <w:rsid w:val="00C275B2"/>
    <w:rsid w:val="00C27736"/>
    <w:rsid w:val="00C27A59"/>
    <w:rsid w:val="00C27C46"/>
    <w:rsid w:val="00C27EFD"/>
    <w:rsid w:val="00C30AC3"/>
    <w:rsid w:val="00C30AD8"/>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CF6"/>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49D"/>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120"/>
    <w:rsid w:val="00C827B2"/>
    <w:rsid w:val="00C832DC"/>
    <w:rsid w:val="00C833EC"/>
    <w:rsid w:val="00C8377F"/>
    <w:rsid w:val="00C84217"/>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D9B"/>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1D60"/>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2A5"/>
    <w:rsid w:val="00CA762F"/>
    <w:rsid w:val="00CA7B31"/>
    <w:rsid w:val="00CA7C2B"/>
    <w:rsid w:val="00CA7E41"/>
    <w:rsid w:val="00CA7ECA"/>
    <w:rsid w:val="00CB008E"/>
    <w:rsid w:val="00CB01FA"/>
    <w:rsid w:val="00CB05BE"/>
    <w:rsid w:val="00CB0737"/>
    <w:rsid w:val="00CB097A"/>
    <w:rsid w:val="00CB1762"/>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1E8"/>
    <w:rsid w:val="00CD4993"/>
    <w:rsid w:val="00CD5512"/>
    <w:rsid w:val="00CD56DF"/>
    <w:rsid w:val="00CD63B4"/>
    <w:rsid w:val="00CD6956"/>
    <w:rsid w:val="00CD6E3D"/>
    <w:rsid w:val="00CD71AB"/>
    <w:rsid w:val="00CD7F9E"/>
    <w:rsid w:val="00CE0109"/>
    <w:rsid w:val="00CE0B61"/>
    <w:rsid w:val="00CE0F90"/>
    <w:rsid w:val="00CE1562"/>
    <w:rsid w:val="00CE1D37"/>
    <w:rsid w:val="00CE1FC5"/>
    <w:rsid w:val="00CE32CD"/>
    <w:rsid w:val="00CE3CE1"/>
    <w:rsid w:val="00CE46E5"/>
    <w:rsid w:val="00CE485A"/>
    <w:rsid w:val="00CE4BA0"/>
    <w:rsid w:val="00CE5068"/>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81B"/>
    <w:rsid w:val="00CF7B98"/>
    <w:rsid w:val="00CF7DB5"/>
    <w:rsid w:val="00CF7DF4"/>
    <w:rsid w:val="00D00240"/>
    <w:rsid w:val="00D004FA"/>
    <w:rsid w:val="00D00663"/>
    <w:rsid w:val="00D00A2D"/>
    <w:rsid w:val="00D00A55"/>
    <w:rsid w:val="00D00B76"/>
    <w:rsid w:val="00D00B88"/>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6973"/>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2B80"/>
    <w:rsid w:val="00D233F1"/>
    <w:rsid w:val="00D23F19"/>
    <w:rsid w:val="00D23F1F"/>
    <w:rsid w:val="00D245D0"/>
    <w:rsid w:val="00D24B67"/>
    <w:rsid w:val="00D24BFA"/>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426"/>
    <w:rsid w:val="00D40A45"/>
    <w:rsid w:val="00D41684"/>
    <w:rsid w:val="00D417F9"/>
    <w:rsid w:val="00D4238B"/>
    <w:rsid w:val="00D42805"/>
    <w:rsid w:val="00D42E4E"/>
    <w:rsid w:val="00D437D8"/>
    <w:rsid w:val="00D439AB"/>
    <w:rsid w:val="00D44994"/>
    <w:rsid w:val="00D451D3"/>
    <w:rsid w:val="00D45A62"/>
    <w:rsid w:val="00D45DF3"/>
    <w:rsid w:val="00D46174"/>
    <w:rsid w:val="00D4659E"/>
    <w:rsid w:val="00D46EEF"/>
    <w:rsid w:val="00D473AF"/>
    <w:rsid w:val="00D478B5"/>
    <w:rsid w:val="00D47D37"/>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3AD"/>
    <w:rsid w:val="00D564DC"/>
    <w:rsid w:val="00D56DB2"/>
    <w:rsid w:val="00D570FD"/>
    <w:rsid w:val="00D5747F"/>
    <w:rsid w:val="00D57495"/>
    <w:rsid w:val="00D574D0"/>
    <w:rsid w:val="00D574FA"/>
    <w:rsid w:val="00D57701"/>
    <w:rsid w:val="00D577E0"/>
    <w:rsid w:val="00D60A22"/>
    <w:rsid w:val="00D60C8D"/>
    <w:rsid w:val="00D60FDB"/>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D3"/>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39A"/>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0BCC"/>
    <w:rsid w:val="00DB10B4"/>
    <w:rsid w:val="00DB11F8"/>
    <w:rsid w:val="00DB12AC"/>
    <w:rsid w:val="00DB1394"/>
    <w:rsid w:val="00DB17CB"/>
    <w:rsid w:val="00DB18F8"/>
    <w:rsid w:val="00DB1F2A"/>
    <w:rsid w:val="00DB2016"/>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2F40"/>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845"/>
    <w:rsid w:val="00DE5AE4"/>
    <w:rsid w:val="00DE65CF"/>
    <w:rsid w:val="00DE66B2"/>
    <w:rsid w:val="00DE6E9B"/>
    <w:rsid w:val="00DE77B4"/>
    <w:rsid w:val="00DE7C00"/>
    <w:rsid w:val="00DF036A"/>
    <w:rsid w:val="00DF03E9"/>
    <w:rsid w:val="00DF03ED"/>
    <w:rsid w:val="00DF04EE"/>
    <w:rsid w:val="00DF0BF4"/>
    <w:rsid w:val="00DF13AB"/>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1A6"/>
    <w:rsid w:val="00E023E5"/>
    <w:rsid w:val="00E02432"/>
    <w:rsid w:val="00E0281E"/>
    <w:rsid w:val="00E033CB"/>
    <w:rsid w:val="00E03405"/>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8F"/>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994"/>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6AB"/>
    <w:rsid w:val="00E4085A"/>
    <w:rsid w:val="00E41136"/>
    <w:rsid w:val="00E41145"/>
    <w:rsid w:val="00E41BC2"/>
    <w:rsid w:val="00E41C0C"/>
    <w:rsid w:val="00E41C97"/>
    <w:rsid w:val="00E41E06"/>
    <w:rsid w:val="00E4222F"/>
    <w:rsid w:val="00E42307"/>
    <w:rsid w:val="00E42366"/>
    <w:rsid w:val="00E429ED"/>
    <w:rsid w:val="00E43221"/>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414C"/>
    <w:rsid w:val="00E547B3"/>
    <w:rsid w:val="00E549F1"/>
    <w:rsid w:val="00E54B30"/>
    <w:rsid w:val="00E54C83"/>
    <w:rsid w:val="00E54F74"/>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48C"/>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3F"/>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0E95"/>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8EF"/>
    <w:rsid w:val="00F30A82"/>
    <w:rsid w:val="00F31136"/>
    <w:rsid w:val="00F31B22"/>
    <w:rsid w:val="00F31B49"/>
    <w:rsid w:val="00F31D2F"/>
    <w:rsid w:val="00F31F33"/>
    <w:rsid w:val="00F3222E"/>
    <w:rsid w:val="00F329F8"/>
    <w:rsid w:val="00F32AC2"/>
    <w:rsid w:val="00F32F56"/>
    <w:rsid w:val="00F33257"/>
    <w:rsid w:val="00F33947"/>
    <w:rsid w:val="00F33CB5"/>
    <w:rsid w:val="00F33D4F"/>
    <w:rsid w:val="00F33E4C"/>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082"/>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1B6"/>
    <w:rsid w:val="00F54266"/>
    <w:rsid w:val="00F55043"/>
    <w:rsid w:val="00F552E3"/>
    <w:rsid w:val="00F555F4"/>
    <w:rsid w:val="00F5562E"/>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2E59"/>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0B6"/>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0E35"/>
    <w:rsid w:val="00FA105C"/>
    <w:rsid w:val="00FA1475"/>
    <w:rsid w:val="00FA148A"/>
    <w:rsid w:val="00FA14C8"/>
    <w:rsid w:val="00FA1535"/>
    <w:rsid w:val="00FA196C"/>
    <w:rsid w:val="00FA224A"/>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67C"/>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paragraph" w:styleId="af8">
    <w:name w:val="Date"/>
    <w:basedOn w:val="a0"/>
    <w:next w:val="a0"/>
    <w:link w:val="Char9"/>
    <w:rsid w:val="007512D5"/>
    <w:pPr>
      <w:ind w:leftChars="2500" w:left="100"/>
    </w:pPr>
  </w:style>
  <w:style w:type="character" w:customStyle="1" w:styleId="Char9">
    <w:name w:val="日期 Char"/>
    <w:basedOn w:val="a1"/>
    <w:link w:val="af8"/>
    <w:rsid w:val="007512D5"/>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48C091-3306-45FB-927A-E128CB8BC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2</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4611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#89</dc:title>
  <dc:creator>NEC</dc:creator>
  <cp:lastModifiedBy>2171490102324</cp:lastModifiedBy>
  <cp:revision>130</cp:revision>
  <cp:lastPrinted>2014-09-17T00:32:00Z</cp:lastPrinted>
  <dcterms:created xsi:type="dcterms:W3CDTF">2017-02-06T02:55:00Z</dcterms:created>
  <dcterms:modified xsi:type="dcterms:W3CDTF">2017-05-04T01:48:00Z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