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B16BF7" w14:textId="780256E8" w:rsidR="00A85E54" w:rsidRPr="001047B5" w:rsidRDefault="00A85E54" w:rsidP="00A85E54">
      <w:pPr>
        <w:pStyle w:val="Header"/>
        <w:tabs>
          <w:tab w:val="clear" w:pos="4536"/>
        </w:tabs>
        <w:rPr>
          <w:i/>
          <w:lang w:val="de-DE"/>
        </w:rPr>
      </w:pPr>
      <w:r w:rsidRPr="001047B5">
        <w:rPr>
          <w:lang w:val="de-DE"/>
        </w:rPr>
        <w:t>TSG-RAN WG1</w:t>
      </w:r>
      <w:r w:rsidR="00C02081">
        <w:rPr>
          <w:lang w:val="de-DE"/>
        </w:rPr>
        <w:t xml:space="preserve"> Meeting</w:t>
      </w:r>
      <w:bookmarkStart w:id="0" w:name="_GoBack"/>
      <w:bookmarkEnd w:id="0"/>
      <w:r w:rsidR="006556BF" w:rsidRPr="001047B5">
        <w:rPr>
          <w:lang w:val="de-DE"/>
        </w:rPr>
        <w:t>#88bis</w:t>
      </w:r>
      <w:r w:rsidRPr="001047B5">
        <w:rPr>
          <w:lang w:val="de-DE"/>
        </w:rPr>
        <w:tab/>
      </w:r>
      <w:r w:rsidR="006556BF" w:rsidRPr="001047B5">
        <w:rPr>
          <w:lang w:val="de-DE"/>
        </w:rPr>
        <w:t>R1-17</w:t>
      </w:r>
      <w:r w:rsidR="00C02081">
        <w:rPr>
          <w:lang w:val="de-DE"/>
        </w:rPr>
        <w:t>06051</w:t>
      </w:r>
    </w:p>
    <w:p w14:paraId="4587AF62" w14:textId="2740D6E7" w:rsidR="00A85E54" w:rsidRPr="000833FA" w:rsidRDefault="00543494" w:rsidP="00A85E54">
      <w:pPr>
        <w:pStyle w:val="Header"/>
        <w:rPr>
          <w:color w:val="000000"/>
        </w:rPr>
      </w:pPr>
      <w:r>
        <w:t>Spokane, WA</w:t>
      </w:r>
      <w:r w:rsidR="00D11960">
        <w:t>, USA</w:t>
      </w:r>
      <w:r w:rsidR="0056282E">
        <w:t xml:space="preserve">, </w:t>
      </w:r>
      <w:r w:rsidR="006556BF">
        <w:t>April 3 – 7, 2017</w:t>
      </w:r>
    </w:p>
    <w:p w14:paraId="0160157A" w14:textId="77777777" w:rsidR="00A85E54" w:rsidRPr="000833FA" w:rsidRDefault="00A85E54" w:rsidP="00A85E54">
      <w:pPr>
        <w:pStyle w:val="Header"/>
      </w:pPr>
    </w:p>
    <w:p w14:paraId="5E2498C0"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3D04D6C4" w14:textId="42BD68B5" w:rsidR="00FE5799" w:rsidRPr="00E220C0" w:rsidRDefault="00FE5799" w:rsidP="00FE5799">
      <w:pPr>
        <w:pStyle w:val="Header"/>
        <w:tabs>
          <w:tab w:val="clear" w:pos="4536"/>
          <w:tab w:val="left" w:pos="1800"/>
        </w:tabs>
      </w:pPr>
      <w:r w:rsidRPr="0003368D">
        <w:t>Title:</w:t>
      </w:r>
      <w:bookmarkStart w:id="1" w:name="Title"/>
      <w:bookmarkEnd w:id="1"/>
      <w:r w:rsidRPr="0003368D">
        <w:tab/>
      </w:r>
      <w:r w:rsidR="002B3B98">
        <w:rPr>
          <w:iCs/>
          <w:lang w:eastAsia="ja-JP"/>
        </w:rPr>
        <w:t xml:space="preserve">On </w:t>
      </w:r>
      <w:r w:rsidR="00C02081">
        <w:rPr>
          <w:iCs/>
          <w:lang w:eastAsia="ja-JP"/>
        </w:rPr>
        <w:t>the Number of HARQ P</w:t>
      </w:r>
      <w:r w:rsidR="00B869D2">
        <w:rPr>
          <w:iCs/>
          <w:lang w:eastAsia="ja-JP"/>
        </w:rPr>
        <w:t>rocesses in</w:t>
      </w:r>
      <w:r w:rsidR="00B977A0">
        <w:rPr>
          <w:iCs/>
          <w:lang w:eastAsia="ja-JP"/>
        </w:rPr>
        <w:t xml:space="preserve"> NR</w:t>
      </w:r>
    </w:p>
    <w:p w14:paraId="7DAFFA69" w14:textId="7FDED643" w:rsidR="00FE5799" w:rsidRPr="00E220C0" w:rsidRDefault="00FE5799" w:rsidP="00FE5799">
      <w:pPr>
        <w:pStyle w:val="Header"/>
        <w:tabs>
          <w:tab w:val="left" w:pos="1800"/>
        </w:tabs>
      </w:pPr>
      <w:r w:rsidRPr="00E220C0">
        <w:t>Agenda Item:</w:t>
      </w:r>
      <w:bookmarkStart w:id="2" w:name="Source"/>
      <w:bookmarkEnd w:id="2"/>
      <w:r w:rsidRPr="00E220C0">
        <w:tab/>
      </w:r>
      <w:r w:rsidR="00E87E0C">
        <w:t>8.1.3.3.3</w:t>
      </w:r>
    </w:p>
    <w:p w14:paraId="63268CD9" w14:textId="77777777" w:rsidR="00FE5799" w:rsidRPr="0003368D" w:rsidRDefault="00FE5799" w:rsidP="00FE5799">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58F640AA" w14:textId="77777777" w:rsidR="00FE5799" w:rsidRPr="002100D2" w:rsidRDefault="00FE5799" w:rsidP="00FE5799">
      <w:pPr>
        <w:pBdr>
          <w:bottom w:val="single" w:sz="4" w:space="1" w:color="auto"/>
        </w:pBdr>
        <w:tabs>
          <w:tab w:val="left" w:pos="2552"/>
        </w:tabs>
      </w:pPr>
    </w:p>
    <w:p w14:paraId="7A1B9FCF" w14:textId="065F4FF1" w:rsidR="0056282E" w:rsidRDefault="0056282E" w:rsidP="00FE5799">
      <w:pPr>
        <w:pStyle w:val="Heading1"/>
        <w:spacing w:before="180"/>
        <w:ind w:left="562" w:hanging="562"/>
      </w:pPr>
      <w:r>
        <w:t>Introduction</w:t>
      </w:r>
    </w:p>
    <w:p w14:paraId="118A7246" w14:textId="7835CAF9" w:rsidR="006252B5" w:rsidRPr="006252B5" w:rsidRDefault="006252B5" w:rsidP="006252B5">
      <w:pPr>
        <w:pStyle w:val="BodyText"/>
      </w:pPr>
      <w:r>
        <w:t>NR will support hybrid ARQ retransmissions using multiple hybrid-ARQ processes in a similar way as done for LTE. However, the number of hybrid-ARQ processes have not yet been decided upon, which impact the number of bits for the hybrid-ARQ process number in the DCI as well as (indirectly) the amount of soft buffer memory in</w:t>
      </w:r>
      <w:r w:rsidR="0035088C">
        <w:t xml:space="preserve"> the</w:t>
      </w:r>
      <w:r>
        <w:t xml:space="preserve"> UE and </w:t>
      </w:r>
      <w:proofErr w:type="spellStart"/>
      <w:r>
        <w:t>gNodeB</w:t>
      </w:r>
      <w:proofErr w:type="spellEnd"/>
      <w:r>
        <w:t>.</w:t>
      </w:r>
    </w:p>
    <w:p w14:paraId="643B3910" w14:textId="6546DE07" w:rsidR="000A74B8" w:rsidRDefault="00113113" w:rsidP="000A74B8">
      <w:pPr>
        <w:pStyle w:val="Heading1"/>
      </w:pPr>
      <w:r>
        <w:t>Discussion</w:t>
      </w:r>
    </w:p>
    <w:p w14:paraId="6AC0AF25" w14:textId="01EADBCB" w:rsidR="006252B5" w:rsidRDefault="006252B5" w:rsidP="006252B5">
      <w:pPr>
        <w:pStyle w:val="BodyText"/>
      </w:pPr>
      <w:r>
        <w:t xml:space="preserve">Retransmissions are scheduled in a similar way as the original transmission. Hence, upon reception of a negative acknowledgement (for downlink data transmissions) or detection of incorrectly received uplink data (for uplink data transmission), the </w:t>
      </w:r>
      <w:proofErr w:type="spellStart"/>
      <w:r>
        <w:t>gNodeB</w:t>
      </w:r>
      <w:proofErr w:type="spellEnd"/>
      <w:r>
        <w:t xml:space="preserve"> needs to schedule a retransmission.</w:t>
      </w:r>
    </w:p>
    <w:p w14:paraId="2E0563D0" w14:textId="77777777" w:rsidR="0035088C" w:rsidRDefault="006252B5" w:rsidP="006252B5">
      <w:pPr>
        <w:pStyle w:val="BodyText"/>
      </w:pPr>
      <w:r>
        <w:t>The number of hybrid ARQ processes depends on the overall roundtrip time</w:t>
      </w:r>
      <w:r w:rsidR="0035088C">
        <w:t xml:space="preserve">. For downlink data transmission this </w:t>
      </w:r>
      <w:r>
        <w:t xml:space="preserve">includes the UE processing time </w:t>
      </w:r>
      <w:r w:rsidR="0035088C">
        <w:t xml:space="preserve">to generate the acknowledgement, network-side processing time for scheduling the retransmission, and front-haul delays in case remote radio units are used to separate the baseband processing from the actual transmission site. </w:t>
      </w:r>
    </w:p>
    <w:p w14:paraId="42334B2E" w14:textId="77777777" w:rsidR="0004456D" w:rsidRDefault="0035088C" w:rsidP="006252B5">
      <w:pPr>
        <w:pStyle w:val="BodyText"/>
      </w:pPr>
      <w:r>
        <w:t>The speed of light in an optical fiber is approximatively 2·10</w:t>
      </w:r>
      <w:r w:rsidRPr="0035088C">
        <w:rPr>
          <w:vertAlign w:val="superscript"/>
        </w:rPr>
        <w:t>8</w:t>
      </w:r>
      <w:r>
        <w:t xml:space="preserve"> m/s. Hence, for a 15 km distance, which is not an unlikely distance, the two-way delay is 150 </w:t>
      </w:r>
      <w:proofErr w:type="spellStart"/>
      <w:r>
        <w:t>μs</w:t>
      </w:r>
      <w:proofErr w:type="spellEnd"/>
      <w:r>
        <w:t xml:space="preserve">. The scheduling delays can be in a similar range, depending on implementation, network load, </w:t>
      </w:r>
      <w:r w:rsidR="0004456D">
        <w:t xml:space="preserve">scheduling complexity in terms of </w:t>
      </w:r>
      <w:r>
        <w:t>quality-of-service handling</w:t>
      </w:r>
      <w:r w:rsidR="0004456D">
        <w:t>, exploitation of channel conditions, multi-user MIMO aspects</w:t>
      </w:r>
      <w:r>
        <w:t>, etc. As a comparison, the slot length is 125</w:t>
      </w:r>
      <w:r w:rsidRPr="0035088C">
        <w:t xml:space="preserve"> </w:t>
      </w:r>
      <w:proofErr w:type="spellStart"/>
      <w:r>
        <w:t>μs</w:t>
      </w:r>
      <w:proofErr w:type="spellEnd"/>
      <w:r>
        <w:t xml:space="preserve"> assuming 14 symbol slots and 120 kHz subcarrier spacing</w:t>
      </w:r>
      <w:r w:rsidR="0004456D">
        <w:t>.</w:t>
      </w:r>
    </w:p>
    <w:p w14:paraId="29FEAC5A" w14:textId="6CDF2DC5" w:rsidR="006252B5" w:rsidRDefault="0004456D" w:rsidP="006252B5">
      <w:pPr>
        <w:pStyle w:val="BodyText"/>
      </w:pPr>
      <w:r>
        <w:t>From the simplified discussion above, it is seen that the time from transmission to retransmission can be in the order of several slots, motivating multiple hybrid-ARQ processes</w:t>
      </w:r>
      <w:r w:rsidR="0035088C">
        <w:t xml:space="preserve">. </w:t>
      </w:r>
      <w:r>
        <w:t xml:space="preserve">At the same </w:t>
      </w:r>
      <w:proofErr w:type="gramStart"/>
      <w:r>
        <w:t>time</w:t>
      </w:r>
      <w:proofErr w:type="gramEnd"/>
      <w:r>
        <w:t xml:space="preserve"> it is beneficial to keep the number of hybrid-ARQ processes small. Furthermore, supporting different number of hybrid-ARQ processes for different numerologies would complicate the overall structure and a single number is preferable. It is therefore recommended to support 8 hybrid-ARQ processes in NR, i.e. use 3 bits for the hybrid-ARQ process number in the DCI.</w:t>
      </w:r>
    </w:p>
    <w:p w14:paraId="48EBBFE6" w14:textId="6165766F" w:rsidR="006F06B7" w:rsidRDefault="006F06B7" w:rsidP="006252B5">
      <w:pPr>
        <w:pStyle w:val="BodyText"/>
      </w:pPr>
      <w:r>
        <w:t>The amount of soft buffer memory in the UE increases with increased roundtrip time. The amount of memory required in a UE can be determined based on a smaller number of HARQ processes tha</w:t>
      </w:r>
      <w:r w:rsidR="001047B5">
        <w:t>n</w:t>
      </w:r>
      <w:r>
        <w:t xml:space="preserve"> the maximum possible given by the </w:t>
      </w:r>
      <w:r w:rsidR="00495C80">
        <w:t>number</w:t>
      </w:r>
      <w:r>
        <w:t xml:space="preserve"> of bits in the HARQ process number. This would allow operation with a larger number of processes when motivated at the cost of reduced incremental redundancy gain. In principle, there may not be any need to mandate how to split the soft buffer memory across the hybrid ARQ processes in RAN1 but leave this to the UE implementation.</w:t>
      </w:r>
    </w:p>
    <w:p w14:paraId="28284343" w14:textId="5E1F1412" w:rsidR="007A018A" w:rsidRDefault="007A018A" w:rsidP="007A018A">
      <w:pPr>
        <w:pStyle w:val="Heading1"/>
      </w:pPr>
      <w:r>
        <w:t>Conclusion</w:t>
      </w:r>
    </w:p>
    <w:p w14:paraId="6951E701" w14:textId="40375E9B" w:rsidR="0004456D" w:rsidRPr="00C02081" w:rsidRDefault="0004456D" w:rsidP="0004456D">
      <w:pPr>
        <w:pStyle w:val="BodyText"/>
        <w:rPr>
          <w:b/>
        </w:rPr>
      </w:pPr>
      <w:r w:rsidRPr="00C02081">
        <w:rPr>
          <w:b/>
        </w:rPr>
        <w:t>Proposal:</w:t>
      </w:r>
    </w:p>
    <w:p w14:paraId="27354A09" w14:textId="721FB229" w:rsidR="0004456D" w:rsidRPr="0004456D" w:rsidRDefault="0004456D" w:rsidP="0004456D">
      <w:pPr>
        <w:pStyle w:val="BodyText"/>
        <w:numPr>
          <w:ilvl w:val="0"/>
          <w:numId w:val="16"/>
        </w:numPr>
      </w:pPr>
      <w:r>
        <w:t xml:space="preserve">3 bits are used for hybrid </w:t>
      </w:r>
      <w:r w:rsidR="00ED5ABF">
        <w:t>ARQ process number in the DCI (i.e. 8 hybrid ARQ processes)</w:t>
      </w:r>
    </w:p>
    <w:sectPr w:rsidR="0004456D" w:rsidRPr="0004456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33606B" w14:textId="77777777" w:rsidR="00CE15A4" w:rsidRDefault="00CE15A4">
      <w:r>
        <w:separator/>
      </w:r>
    </w:p>
  </w:endnote>
  <w:endnote w:type="continuationSeparator" w:id="0">
    <w:p w14:paraId="7BBCC796" w14:textId="77777777" w:rsidR="00CE15A4" w:rsidRDefault="00CE1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09D16" w14:textId="77777777" w:rsidR="00CE15A4" w:rsidRDefault="00CE15A4">
      <w:r>
        <w:separator/>
      </w:r>
    </w:p>
  </w:footnote>
  <w:footnote w:type="continuationSeparator" w:id="0">
    <w:p w14:paraId="6974E727" w14:textId="77777777" w:rsidR="00CE15A4" w:rsidRDefault="00CE1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2151F" w14:textId="77777777" w:rsidR="004D4F57" w:rsidRDefault="00CE15A4" w:rsidP="00A61E6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03E47"/>
    <w:multiLevelType w:val="hybridMultilevel"/>
    <w:tmpl w:val="A78E94E8"/>
    <w:lvl w:ilvl="0" w:tplc="05E2E8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712D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C512E63"/>
    <w:multiLevelType w:val="hybridMultilevel"/>
    <w:tmpl w:val="A3882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A26C2E"/>
    <w:multiLevelType w:val="hybridMultilevel"/>
    <w:tmpl w:val="E8B2AA06"/>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845018"/>
    <w:multiLevelType w:val="hybridMultilevel"/>
    <w:tmpl w:val="D516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BB7CBD"/>
    <w:multiLevelType w:val="hybridMultilevel"/>
    <w:tmpl w:val="59D0D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655D36"/>
    <w:multiLevelType w:val="hybridMultilevel"/>
    <w:tmpl w:val="4052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81F0BF0"/>
    <w:multiLevelType w:val="hybridMultilevel"/>
    <w:tmpl w:val="4DBC9022"/>
    <w:lvl w:ilvl="0" w:tplc="0C36D744">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197515"/>
    <w:multiLevelType w:val="hybridMultilevel"/>
    <w:tmpl w:val="4D4A9D2A"/>
    <w:lvl w:ilvl="0" w:tplc="478C237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D3124C"/>
    <w:multiLevelType w:val="hybridMultilevel"/>
    <w:tmpl w:val="44A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2E7B81"/>
    <w:multiLevelType w:val="hybridMultilevel"/>
    <w:tmpl w:val="AA9A43FC"/>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F200C3"/>
    <w:multiLevelType w:val="hybridMultilevel"/>
    <w:tmpl w:val="AD808828"/>
    <w:lvl w:ilvl="0" w:tplc="0C36D74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593791"/>
    <w:multiLevelType w:val="hybridMultilevel"/>
    <w:tmpl w:val="2A8A690A"/>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15:restartNumberingAfterBreak="0">
    <w:nsid w:val="7E252B1E"/>
    <w:multiLevelType w:val="hybridMultilevel"/>
    <w:tmpl w:val="C7720C06"/>
    <w:lvl w:ilvl="0" w:tplc="B73C2BA4">
      <w:start w:val="1"/>
      <w:numFmt w:val="decimal"/>
      <w:lvlText w:val="%1."/>
      <w:lvlJc w:val="left"/>
      <w:pPr>
        <w:tabs>
          <w:tab w:val="num" w:pos="720"/>
        </w:tabs>
        <w:ind w:left="720" w:hanging="360"/>
      </w:pPr>
    </w:lvl>
    <w:lvl w:ilvl="1" w:tplc="B45A5592" w:tentative="1">
      <w:start w:val="1"/>
      <w:numFmt w:val="decimal"/>
      <w:lvlText w:val="%2."/>
      <w:lvlJc w:val="left"/>
      <w:pPr>
        <w:tabs>
          <w:tab w:val="num" w:pos="1440"/>
        </w:tabs>
        <w:ind w:left="1440" w:hanging="360"/>
      </w:pPr>
    </w:lvl>
    <w:lvl w:ilvl="2" w:tplc="54F81FD2" w:tentative="1">
      <w:start w:val="1"/>
      <w:numFmt w:val="decimal"/>
      <w:lvlText w:val="%3."/>
      <w:lvlJc w:val="left"/>
      <w:pPr>
        <w:tabs>
          <w:tab w:val="num" w:pos="2160"/>
        </w:tabs>
        <w:ind w:left="2160" w:hanging="360"/>
      </w:pPr>
    </w:lvl>
    <w:lvl w:ilvl="3" w:tplc="2A8E052A" w:tentative="1">
      <w:start w:val="1"/>
      <w:numFmt w:val="decimal"/>
      <w:lvlText w:val="%4."/>
      <w:lvlJc w:val="left"/>
      <w:pPr>
        <w:tabs>
          <w:tab w:val="num" w:pos="2880"/>
        </w:tabs>
        <w:ind w:left="2880" w:hanging="360"/>
      </w:pPr>
    </w:lvl>
    <w:lvl w:ilvl="4" w:tplc="744859D6" w:tentative="1">
      <w:start w:val="1"/>
      <w:numFmt w:val="decimal"/>
      <w:lvlText w:val="%5."/>
      <w:lvlJc w:val="left"/>
      <w:pPr>
        <w:tabs>
          <w:tab w:val="num" w:pos="3600"/>
        </w:tabs>
        <w:ind w:left="3600" w:hanging="360"/>
      </w:pPr>
    </w:lvl>
    <w:lvl w:ilvl="5" w:tplc="BA722CFC" w:tentative="1">
      <w:start w:val="1"/>
      <w:numFmt w:val="decimal"/>
      <w:lvlText w:val="%6."/>
      <w:lvlJc w:val="left"/>
      <w:pPr>
        <w:tabs>
          <w:tab w:val="num" w:pos="4320"/>
        </w:tabs>
        <w:ind w:left="4320" w:hanging="360"/>
      </w:pPr>
    </w:lvl>
    <w:lvl w:ilvl="6" w:tplc="27D0AC1C" w:tentative="1">
      <w:start w:val="1"/>
      <w:numFmt w:val="decimal"/>
      <w:lvlText w:val="%7."/>
      <w:lvlJc w:val="left"/>
      <w:pPr>
        <w:tabs>
          <w:tab w:val="num" w:pos="5040"/>
        </w:tabs>
        <w:ind w:left="5040" w:hanging="360"/>
      </w:pPr>
    </w:lvl>
    <w:lvl w:ilvl="7" w:tplc="63F65F90" w:tentative="1">
      <w:start w:val="1"/>
      <w:numFmt w:val="decimal"/>
      <w:lvlText w:val="%8."/>
      <w:lvlJc w:val="left"/>
      <w:pPr>
        <w:tabs>
          <w:tab w:val="num" w:pos="5760"/>
        </w:tabs>
        <w:ind w:left="5760" w:hanging="360"/>
      </w:pPr>
    </w:lvl>
    <w:lvl w:ilvl="8" w:tplc="A61ACF52" w:tentative="1">
      <w:start w:val="1"/>
      <w:numFmt w:val="decimal"/>
      <w:lvlText w:val="%9."/>
      <w:lvlJc w:val="left"/>
      <w:pPr>
        <w:tabs>
          <w:tab w:val="num" w:pos="6480"/>
        </w:tabs>
        <w:ind w:left="6480" w:hanging="360"/>
      </w:pPr>
    </w:lvl>
  </w:abstractNum>
  <w:num w:numId="1">
    <w:abstractNumId w:val="14"/>
  </w:num>
  <w:num w:numId="2">
    <w:abstractNumId w:val="12"/>
  </w:num>
  <w:num w:numId="3">
    <w:abstractNumId w:val="8"/>
  </w:num>
  <w:num w:numId="4">
    <w:abstractNumId w:val="5"/>
  </w:num>
  <w:num w:numId="5">
    <w:abstractNumId w:val="4"/>
  </w:num>
  <w:num w:numId="6">
    <w:abstractNumId w:val="7"/>
  </w:num>
  <w:num w:numId="7">
    <w:abstractNumId w:val="10"/>
  </w:num>
  <w:num w:numId="8">
    <w:abstractNumId w:val="15"/>
  </w:num>
  <w:num w:numId="9">
    <w:abstractNumId w:val="1"/>
  </w:num>
  <w:num w:numId="10">
    <w:abstractNumId w:val="0"/>
  </w:num>
  <w:num w:numId="11">
    <w:abstractNumId w:val="2"/>
  </w:num>
  <w:num w:numId="12">
    <w:abstractNumId w:val="9"/>
  </w:num>
  <w:num w:numId="13">
    <w:abstractNumId w:val="11"/>
  </w:num>
  <w:num w:numId="14">
    <w:abstractNumId w:val="3"/>
  </w:num>
  <w:num w:numId="15">
    <w:abstractNumId w:val="13"/>
  </w:num>
  <w:num w:numId="1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217F8"/>
    <w:rsid w:val="00035432"/>
    <w:rsid w:val="000375DD"/>
    <w:rsid w:val="00037C51"/>
    <w:rsid w:val="00041947"/>
    <w:rsid w:val="0004251E"/>
    <w:rsid w:val="0004456D"/>
    <w:rsid w:val="00055C3F"/>
    <w:rsid w:val="00056F8C"/>
    <w:rsid w:val="0009038A"/>
    <w:rsid w:val="000944E4"/>
    <w:rsid w:val="000A258F"/>
    <w:rsid w:val="000A4E5A"/>
    <w:rsid w:val="000A74B8"/>
    <w:rsid w:val="000B0B5C"/>
    <w:rsid w:val="000C02AC"/>
    <w:rsid w:val="0010025E"/>
    <w:rsid w:val="001018DF"/>
    <w:rsid w:val="001027FF"/>
    <w:rsid w:val="001047B5"/>
    <w:rsid w:val="00112E18"/>
    <w:rsid w:val="00113113"/>
    <w:rsid w:val="00114B6A"/>
    <w:rsid w:val="00120E84"/>
    <w:rsid w:val="0012468C"/>
    <w:rsid w:val="00133C81"/>
    <w:rsid w:val="00141448"/>
    <w:rsid w:val="00142260"/>
    <w:rsid w:val="00171B31"/>
    <w:rsid w:val="0017310F"/>
    <w:rsid w:val="00175D32"/>
    <w:rsid w:val="00191E60"/>
    <w:rsid w:val="001B4110"/>
    <w:rsid w:val="001C5CE9"/>
    <w:rsid w:val="001D5808"/>
    <w:rsid w:val="002029F5"/>
    <w:rsid w:val="00205AF2"/>
    <w:rsid w:val="00210105"/>
    <w:rsid w:val="0021013F"/>
    <w:rsid w:val="00214784"/>
    <w:rsid w:val="0023314F"/>
    <w:rsid w:val="0025780D"/>
    <w:rsid w:val="002634F0"/>
    <w:rsid w:val="00264D4E"/>
    <w:rsid w:val="00290099"/>
    <w:rsid w:val="00290F9F"/>
    <w:rsid w:val="002B139C"/>
    <w:rsid w:val="002B3B98"/>
    <w:rsid w:val="002B5439"/>
    <w:rsid w:val="002C0453"/>
    <w:rsid w:val="002C3A4F"/>
    <w:rsid w:val="002D0AB6"/>
    <w:rsid w:val="002E6A70"/>
    <w:rsid w:val="00304706"/>
    <w:rsid w:val="0031422F"/>
    <w:rsid w:val="00314A93"/>
    <w:rsid w:val="00343A18"/>
    <w:rsid w:val="00350180"/>
    <w:rsid w:val="0035088C"/>
    <w:rsid w:val="00361CA8"/>
    <w:rsid w:val="00363390"/>
    <w:rsid w:val="003875A3"/>
    <w:rsid w:val="003A1F9F"/>
    <w:rsid w:val="003A3E47"/>
    <w:rsid w:val="003B5644"/>
    <w:rsid w:val="003C040C"/>
    <w:rsid w:val="003E2560"/>
    <w:rsid w:val="00402FB2"/>
    <w:rsid w:val="004067C0"/>
    <w:rsid w:val="004165C9"/>
    <w:rsid w:val="004217B5"/>
    <w:rsid w:val="00422F7B"/>
    <w:rsid w:val="00437ACB"/>
    <w:rsid w:val="004837C7"/>
    <w:rsid w:val="00492A78"/>
    <w:rsid w:val="00495C80"/>
    <w:rsid w:val="004B57FD"/>
    <w:rsid w:val="004C321E"/>
    <w:rsid w:val="004C4387"/>
    <w:rsid w:val="004D7360"/>
    <w:rsid w:val="004E70DB"/>
    <w:rsid w:val="004F27B2"/>
    <w:rsid w:val="00511453"/>
    <w:rsid w:val="00525831"/>
    <w:rsid w:val="00525911"/>
    <w:rsid w:val="005260BE"/>
    <w:rsid w:val="005278F6"/>
    <w:rsid w:val="00537B4C"/>
    <w:rsid w:val="0054164C"/>
    <w:rsid w:val="00541E43"/>
    <w:rsid w:val="00543494"/>
    <w:rsid w:val="0054555D"/>
    <w:rsid w:val="0055264E"/>
    <w:rsid w:val="00554025"/>
    <w:rsid w:val="0056282E"/>
    <w:rsid w:val="00566F92"/>
    <w:rsid w:val="00570BCE"/>
    <w:rsid w:val="00580D67"/>
    <w:rsid w:val="00587AD2"/>
    <w:rsid w:val="00594C69"/>
    <w:rsid w:val="005A0E80"/>
    <w:rsid w:val="005A2873"/>
    <w:rsid w:val="005A4D1F"/>
    <w:rsid w:val="005A7EF1"/>
    <w:rsid w:val="005B0522"/>
    <w:rsid w:val="005C439D"/>
    <w:rsid w:val="005D67F9"/>
    <w:rsid w:val="005E0AF0"/>
    <w:rsid w:val="005E2BCF"/>
    <w:rsid w:val="005F57CF"/>
    <w:rsid w:val="0060203F"/>
    <w:rsid w:val="0061336B"/>
    <w:rsid w:val="006252B5"/>
    <w:rsid w:val="0062673F"/>
    <w:rsid w:val="006348C5"/>
    <w:rsid w:val="00636F01"/>
    <w:rsid w:val="0064164A"/>
    <w:rsid w:val="00643A16"/>
    <w:rsid w:val="006549E5"/>
    <w:rsid w:val="006556BF"/>
    <w:rsid w:val="00665E2A"/>
    <w:rsid w:val="00670FD9"/>
    <w:rsid w:val="006A286A"/>
    <w:rsid w:val="006A4578"/>
    <w:rsid w:val="006B271B"/>
    <w:rsid w:val="006E0D45"/>
    <w:rsid w:val="006F06B7"/>
    <w:rsid w:val="00714D20"/>
    <w:rsid w:val="00726A12"/>
    <w:rsid w:val="00726C96"/>
    <w:rsid w:val="00736860"/>
    <w:rsid w:val="00741E68"/>
    <w:rsid w:val="007506C7"/>
    <w:rsid w:val="0075384C"/>
    <w:rsid w:val="007563CC"/>
    <w:rsid w:val="007569CA"/>
    <w:rsid w:val="00762DF4"/>
    <w:rsid w:val="0076348D"/>
    <w:rsid w:val="00765485"/>
    <w:rsid w:val="00777330"/>
    <w:rsid w:val="007A018A"/>
    <w:rsid w:val="007A01C0"/>
    <w:rsid w:val="007C217E"/>
    <w:rsid w:val="007C7C69"/>
    <w:rsid w:val="007E2C96"/>
    <w:rsid w:val="007F3F65"/>
    <w:rsid w:val="00815566"/>
    <w:rsid w:val="008302A2"/>
    <w:rsid w:val="0083401B"/>
    <w:rsid w:val="00834DE7"/>
    <w:rsid w:val="0083689E"/>
    <w:rsid w:val="00841BE8"/>
    <w:rsid w:val="00843FE9"/>
    <w:rsid w:val="00854EA0"/>
    <w:rsid w:val="0086087F"/>
    <w:rsid w:val="008739DF"/>
    <w:rsid w:val="008A0B64"/>
    <w:rsid w:val="008A3AF2"/>
    <w:rsid w:val="008B1B81"/>
    <w:rsid w:val="008B23D4"/>
    <w:rsid w:val="008B38BA"/>
    <w:rsid w:val="008D1E1F"/>
    <w:rsid w:val="008E31D2"/>
    <w:rsid w:val="008E7AA2"/>
    <w:rsid w:val="008F77A7"/>
    <w:rsid w:val="0091488F"/>
    <w:rsid w:val="00944B89"/>
    <w:rsid w:val="0096027F"/>
    <w:rsid w:val="00973F8C"/>
    <w:rsid w:val="0097401A"/>
    <w:rsid w:val="00977B9E"/>
    <w:rsid w:val="009A6BB8"/>
    <w:rsid w:val="009B2E48"/>
    <w:rsid w:val="009C60EA"/>
    <w:rsid w:val="009D3405"/>
    <w:rsid w:val="009E70EF"/>
    <w:rsid w:val="009F0F87"/>
    <w:rsid w:val="009F4079"/>
    <w:rsid w:val="00A04388"/>
    <w:rsid w:val="00A2540F"/>
    <w:rsid w:val="00A3059E"/>
    <w:rsid w:val="00A37001"/>
    <w:rsid w:val="00A41E84"/>
    <w:rsid w:val="00A47015"/>
    <w:rsid w:val="00A57560"/>
    <w:rsid w:val="00A677A0"/>
    <w:rsid w:val="00A7428A"/>
    <w:rsid w:val="00A757B8"/>
    <w:rsid w:val="00A808F6"/>
    <w:rsid w:val="00A81AA1"/>
    <w:rsid w:val="00A81EFF"/>
    <w:rsid w:val="00A85E54"/>
    <w:rsid w:val="00A93AEC"/>
    <w:rsid w:val="00AA0A42"/>
    <w:rsid w:val="00AA13EF"/>
    <w:rsid w:val="00AA7952"/>
    <w:rsid w:val="00AB6372"/>
    <w:rsid w:val="00AC2A5F"/>
    <w:rsid w:val="00AD5F57"/>
    <w:rsid w:val="00AE3947"/>
    <w:rsid w:val="00AE7A97"/>
    <w:rsid w:val="00B00FDB"/>
    <w:rsid w:val="00B20FBD"/>
    <w:rsid w:val="00B34FDB"/>
    <w:rsid w:val="00B368D9"/>
    <w:rsid w:val="00B421E3"/>
    <w:rsid w:val="00B42F5C"/>
    <w:rsid w:val="00B52C5F"/>
    <w:rsid w:val="00B5516A"/>
    <w:rsid w:val="00B63298"/>
    <w:rsid w:val="00B8400F"/>
    <w:rsid w:val="00B85DCB"/>
    <w:rsid w:val="00B869D2"/>
    <w:rsid w:val="00B977A0"/>
    <w:rsid w:val="00BA2CDD"/>
    <w:rsid w:val="00BA3D9B"/>
    <w:rsid w:val="00BA76BC"/>
    <w:rsid w:val="00BB73A0"/>
    <w:rsid w:val="00BF7E13"/>
    <w:rsid w:val="00C02081"/>
    <w:rsid w:val="00C04B3F"/>
    <w:rsid w:val="00C073DB"/>
    <w:rsid w:val="00C13452"/>
    <w:rsid w:val="00C1560A"/>
    <w:rsid w:val="00C16DB9"/>
    <w:rsid w:val="00C325A2"/>
    <w:rsid w:val="00C326A6"/>
    <w:rsid w:val="00C50B3C"/>
    <w:rsid w:val="00C55346"/>
    <w:rsid w:val="00C61496"/>
    <w:rsid w:val="00C632C3"/>
    <w:rsid w:val="00C76E90"/>
    <w:rsid w:val="00C93774"/>
    <w:rsid w:val="00CB4D3D"/>
    <w:rsid w:val="00CE02E7"/>
    <w:rsid w:val="00CE15A4"/>
    <w:rsid w:val="00CE1E70"/>
    <w:rsid w:val="00CE28B2"/>
    <w:rsid w:val="00CE3E00"/>
    <w:rsid w:val="00CE4E11"/>
    <w:rsid w:val="00CE7F2E"/>
    <w:rsid w:val="00CF2225"/>
    <w:rsid w:val="00CF67BE"/>
    <w:rsid w:val="00CF7534"/>
    <w:rsid w:val="00D02349"/>
    <w:rsid w:val="00D03119"/>
    <w:rsid w:val="00D04257"/>
    <w:rsid w:val="00D11960"/>
    <w:rsid w:val="00D23CBA"/>
    <w:rsid w:val="00D338CE"/>
    <w:rsid w:val="00D350E3"/>
    <w:rsid w:val="00D516DD"/>
    <w:rsid w:val="00D63209"/>
    <w:rsid w:val="00D650BD"/>
    <w:rsid w:val="00D701A0"/>
    <w:rsid w:val="00D83B62"/>
    <w:rsid w:val="00DA110D"/>
    <w:rsid w:val="00DB3BC8"/>
    <w:rsid w:val="00DC085D"/>
    <w:rsid w:val="00DC0996"/>
    <w:rsid w:val="00DC32CC"/>
    <w:rsid w:val="00DD1935"/>
    <w:rsid w:val="00DD4245"/>
    <w:rsid w:val="00DD48EB"/>
    <w:rsid w:val="00DE3421"/>
    <w:rsid w:val="00DE5946"/>
    <w:rsid w:val="00DE63BC"/>
    <w:rsid w:val="00DF49ED"/>
    <w:rsid w:val="00DF6135"/>
    <w:rsid w:val="00DF71DB"/>
    <w:rsid w:val="00DF762C"/>
    <w:rsid w:val="00E0407B"/>
    <w:rsid w:val="00E13BDA"/>
    <w:rsid w:val="00E220C0"/>
    <w:rsid w:val="00E30E59"/>
    <w:rsid w:val="00E31041"/>
    <w:rsid w:val="00E45EB0"/>
    <w:rsid w:val="00E57CED"/>
    <w:rsid w:val="00E6268C"/>
    <w:rsid w:val="00E63D88"/>
    <w:rsid w:val="00E83054"/>
    <w:rsid w:val="00E87E0C"/>
    <w:rsid w:val="00E92A9B"/>
    <w:rsid w:val="00EA148A"/>
    <w:rsid w:val="00EA172F"/>
    <w:rsid w:val="00EA1984"/>
    <w:rsid w:val="00EA479A"/>
    <w:rsid w:val="00EC1E57"/>
    <w:rsid w:val="00EC61BE"/>
    <w:rsid w:val="00EC76D4"/>
    <w:rsid w:val="00ED5ABF"/>
    <w:rsid w:val="00EE478D"/>
    <w:rsid w:val="00EF4B30"/>
    <w:rsid w:val="00F0587F"/>
    <w:rsid w:val="00F21365"/>
    <w:rsid w:val="00F24DDE"/>
    <w:rsid w:val="00F302D9"/>
    <w:rsid w:val="00F37D49"/>
    <w:rsid w:val="00F4190F"/>
    <w:rsid w:val="00F47068"/>
    <w:rsid w:val="00F51EB4"/>
    <w:rsid w:val="00F87832"/>
    <w:rsid w:val="00FA3B0E"/>
    <w:rsid w:val="00FB04C4"/>
    <w:rsid w:val="00FB1B57"/>
    <w:rsid w:val="00FD4D0F"/>
    <w:rsid w:val="00FD6BED"/>
    <w:rsid w:val="00FE304E"/>
    <w:rsid w:val="00FE5799"/>
    <w:rsid w:val="00FE6E6F"/>
    <w:rsid w:val="00FF670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AA56094"/>
  <w15:docId w15:val="{E41673D2-56E6-4554-89D6-0CC42AC9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556BF"/>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table" w:styleId="TableGrid">
    <w:name w:val="Table Grid"/>
    <w:basedOn w:val="TableNormal"/>
    <w:uiPriority w:val="5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1211764066">
          <w:marLeft w:val="835"/>
          <w:marRight w:val="0"/>
          <w:marTop w:val="96"/>
          <w:marBottom w:val="0"/>
          <w:divBdr>
            <w:top w:val="none" w:sz="0" w:space="0" w:color="auto"/>
            <w:left w:val="none" w:sz="0" w:space="0" w:color="auto"/>
            <w:bottom w:val="none" w:sz="0" w:space="0" w:color="auto"/>
            <w:right w:val="none" w:sz="0" w:space="0" w:color="auto"/>
          </w:divBdr>
        </w:div>
        <w:div w:id="366487204">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25832-27D9-41D5-989B-C32226FD1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466</Words>
  <Characters>2474</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Sorour Falahati</cp:lastModifiedBy>
  <cp:revision>2</cp:revision>
  <cp:lastPrinted>2017-03-14T12:16:00Z</cp:lastPrinted>
  <dcterms:created xsi:type="dcterms:W3CDTF">2017-03-25T01:32:00Z</dcterms:created>
  <dcterms:modified xsi:type="dcterms:W3CDTF">2017-03-25T01:32:00Z</dcterms:modified>
</cp:coreProperties>
</file>