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AC7379" w14:textId="6295A093" w:rsidR="006817DB" w:rsidRPr="00446F9D" w:rsidRDefault="006817DB" w:rsidP="006817DB">
      <w:pPr>
        <w:pStyle w:val="Header"/>
        <w:tabs>
          <w:tab w:val="clear" w:pos="4536"/>
        </w:tabs>
        <w:ind w:left="9072" w:hanging="9072"/>
        <w:rPr>
          <w:i/>
        </w:rPr>
      </w:pPr>
      <w:r w:rsidRPr="001A7D2E">
        <w:t>3GPP TSG RAN WG1 Meeting #88</w:t>
      </w:r>
      <w:r w:rsidR="0048656A">
        <w:t>bis</w:t>
      </w:r>
      <w:r w:rsidRPr="00446F9D">
        <w:tab/>
      </w:r>
      <w:r>
        <w:rPr>
          <w:rFonts w:cs="Arial"/>
          <w:szCs w:val="20"/>
        </w:rPr>
        <w:t>R1-</w:t>
      </w:r>
      <w:r w:rsidRPr="00AE25A2">
        <w:rPr>
          <w:rFonts w:cs="Arial"/>
          <w:szCs w:val="20"/>
          <w:lang w:eastAsia="sv-SE"/>
        </w:rPr>
        <w:t>17</w:t>
      </w:r>
      <w:r w:rsidR="00BF72CF">
        <w:rPr>
          <w:rFonts w:cs="Arial"/>
          <w:szCs w:val="20"/>
          <w:lang w:eastAsia="sv-SE"/>
        </w:rPr>
        <w:t>06040</w:t>
      </w:r>
    </w:p>
    <w:p w14:paraId="0ED6C173" w14:textId="2DD5A696" w:rsidR="006817DB" w:rsidRPr="000833FA" w:rsidRDefault="0048656A" w:rsidP="006817DB">
      <w:pPr>
        <w:pStyle w:val="Header"/>
        <w:rPr>
          <w:color w:val="000000"/>
        </w:rPr>
      </w:pPr>
      <w:r>
        <w:t>Spokane</w:t>
      </w:r>
      <w:r w:rsidR="006817DB" w:rsidRPr="001A7D2E">
        <w:t xml:space="preserve">, </w:t>
      </w:r>
      <w:r>
        <w:t xml:space="preserve">US </w:t>
      </w:r>
      <w:r w:rsidR="006817DB" w:rsidRPr="001A7D2E">
        <w:t>3</w:t>
      </w:r>
      <w:r>
        <w:t>rd</w:t>
      </w:r>
      <w:r w:rsidR="006817DB" w:rsidRPr="001A7D2E">
        <w:t xml:space="preserve"> - </w:t>
      </w:r>
      <w:r>
        <w:t>7</w:t>
      </w:r>
      <w:r w:rsidR="006817DB" w:rsidRPr="001A7D2E">
        <w:t xml:space="preserve">th </w:t>
      </w:r>
      <w:r>
        <w:t>April</w:t>
      </w:r>
      <w:r w:rsidR="006817DB" w:rsidRPr="001A7D2E">
        <w:t xml:space="preserve"> 2017</w:t>
      </w:r>
    </w:p>
    <w:p w14:paraId="5FC8201C" w14:textId="77777777" w:rsidR="006817DB" w:rsidRPr="000833FA" w:rsidRDefault="006817DB" w:rsidP="006817DB">
      <w:pPr>
        <w:pStyle w:val="Header"/>
      </w:pPr>
    </w:p>
    <w:p w14:paraId="1B84A904" w14:textId="77777777" w:rsidR="006817DB" w:rsidRPr="0003368D" w:rsidRDefault="006817DB" w:rsidP="006817DB">
      <w:pPr>
        <w:pStyle w:val="Header"/>
        <w:tabs>
          <w:tab w:val="clear" w:pos="4536"/>
          <w:tab w:val="left" w:pos="1800"/>
        </w:tabs>
        <w:ind w:left="1800" w:hanging="1800"/>
      </w:pPr>
      <w:r w:rsidRPr="0003368D">
        <w:t>Source:</w:t>
      </w:r>
      <w:r w:rsidRPr="0003368D">
        <w:tab/>
        <w:t>Ericsson</w:t>
      </w:r>
    </w:p>
    <w:p w14:paraId="4B54C5EF" w14:textId="09334F23" w:rsidR="006817DB" w:rsidRPr="00E220C0" w:rsidRDefault="006817DB" w:rsidP="006817DB">
      <w:pPr>
        <w:pStyle w:val="Header"/>
        <w:tabs>
          <w:tab w:val="clear" w:pos="4536"/>
          <w:tab w:val="left" w:pos="1800"/>
        </w:tabs>
      </w:pPr>
      <w:r w:rsidRPr="0003368D">
        <w:t>Title:</w:t>
      </w:r>
      <w:bookmarkStart w:id="0" w:name="Title"/>
      <w:bookmarkEnd w:id="0"/>
      <w:r w:rsidRPr="0003368D">
        <w:tab/>
      </w:r>
      <w:r w:rsidRPr="00A057EA">
        <w:t xml:space="preserve">On </w:t>
      </w:r>
      <w:r w:rsidR="004902DF">
        <w:t>PUCCH Resource A</w:t>
      </w:r>
      <w:r>
        <w:t>llocation</w:t>
      </w:r>
    </w:p>
    <w:p w14:paraId="0E3A469B" w14:textId="77777777" w:rsidR="006817DB" w:rsidRPr="00E220C0" w:rsidRDefault="006817DB" w:rsidP="006817DB">
      <w:pPr>
        <w:pStyle w:val="Header"/>
        <w:tabs>
          <w:tab w:val="left" w:pos="1800"/>
        </w:tabs>
      </w:pPr>
      <w:r w:rsidRPr="00E220C0">
        <w:t>Agenda Item:</w:t>
      </w:r>
      <w:bookmarkStart w:id="1" w:name="Source"/>
      <w:bookmarkEnd w:id="1"/>
      <w:r w:rsidRPr="00E220C0">
        <w:tab/>
      </w:r>
      <w:r>
        <w:t>8.1.3.2.3</w:t>
      </w:r>
    </w:p>
    <w:p w14:paraId="6CB3678C" w14:textId="77777777" w:rsidR="006817DB" w:rsidRPr="0003368D" w:rsidRDefault="006817DB" w:rsidP="006817DB">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39984B63" w14:textId="77777777" w:rsidR="006817DB" w:rsidRPr="002100D2" w:rsidRDefault="006817DB" w:rsidP="006817DB">
      <w:pPr>
        <w:pBdr>
          <w:bottom w:val="single" w:sz="4" w:space="1" w:color="auto"/>
        </w:pBdr>
        <w:tabs>
          <w:tab w:val="left" w:pos="2552"/>
        </w:tabs>
      </w:pPr>
    </w:p>
    <w:p w14:paraId="2290F39A" w14:textId="77777777" w:rsidR="006817DB" w:rsidRDefault="006817DB" w:rsidP="006817DB">
      <w:pPr>
        <w:pStyle w:val="Heading1"/>
        <w:spacing w:before="180"/>
        <w:ind w:left="562" w:hanging="562"/>
      </w:pPr>
      <w:r>
        <w:t>Introduction</w:t>
      </w:r>
    </w:p>
    <w:p w14:paraId="2DDE1E3B" w14:textId="77777777" w:rsidR="006817DB" w:rsidRDefault="006817DB" w:rsidP="006817DB">
      <w:pPr>
        <w:pStyle w:val="BodyText"/>
      </w:pPr>
      <w:r>
        <w:t xml:space="preserve">Regarding PUCCH resource allocation, the following has been agreed: </w:t>
      </w:r>
    </w:p>
    <w:p w14:paraId="3D3A9B9E" w14:textId="77777777" w:rsidR="006817DB" w:rsidRPr="00F228E7" w:rsidRDefault="006817DB" w:rsidP="006817DB">
      <w:pPr>
        <w:pStyle w:val="ListParagraph"/>
        <w:widowControl w:val="0"/>
        <w:ind w:leftChars="0" w:left="0" w:firstLine="0"/>
        <w:jc w:val="both"/>
        <w:rPr>
          <w:rFonts w:ascii="Times New Roman" w:hAnsi="Times New Roman"/>
          <w:b/>
          <w:u w:val="single"/>
        </w:rPr>
      </w:pPr>
      <w:r w:rsidRPr="00F228E7">
        <w:rPr>
          <w:rFonts w:ascii="Times New Roman" w:eastAsia="MS Mincho" w:hAnsi="Times New Roman" w:hint="eastAsia"/>
          <w:b/>
          <w:u w:val="single"/>
          <w:lang w:eastAsia="ja-JP"/>
        </w:rPr>
        <w:t>Agreements:</w:t>
      </w:r>
      <w:r>
        <w:rPr>
          <w:rFonts w:ascii="Times New Roman" w:eastAsia="MS Mincho" w:hAnsi="Times New Roman"/>
          <w:b/>
          <w:u w:val="single"/>
          <w:lang w:eastAsia="ja-JP"/>
        </w:rPr>
        <w:t xml:space="preserve"> </w:t>
      </w:r>
      <w:r>
        <w:rPr>
          <w:rFonts w:ascii="Times New Roman" w:eastAsia="MS Mincho" w:hAnsi="Times New Roman"/>
          <w:b/>
          <w:u w:val="single"/>
          <w:lang w:eastAsia="ja-JP"/>
        </w:rPr>
        <w:fldChar w:fldCharType="begin"/>
      </w:r>
      <w:r>
        <w:rPr>
          <w:rFonts w:ascii="Times New Roman" w:eastAsia="MS Mincho" w:hAnsi="Times New Roman"/>
          <w:b/>
          <w:u w:val="single"/>
          <w:lang w:eastAsia="ja-JP"/>
        </w:rPr>
        <w:instrText xml:space="preserve"> REF _Ref470090144 \r \h </w:instrText>
      </w:r>
      <w:r>
        <w:rPr>
          <w:rFonts w:ascii="Times New Roman" w:eastAsia="MS Mincho" w:hAnsi="Times New Roman"/>
          <w:b/>
          <w:u w:val="single"/>
          <w:lang w:eastAsia="ja-JP"/>
        </w:rPr>
      </w:r>
      <w:r>
        <w:rPr>
          <w:rFonts w:ascii="Times New Roman" w:eastAsia="MS Mincho" w:hAnsi="Times New Roman"/>
          <w:b/>
          <w:u w:val="single"/>
          <w:lang w:eastAsia="ja-JP"/>
        </w:rPr>
        <w:fldChar w:fldCharType="separate"/>
      </w:r>
      <w:r>
        <w:rPr>
          <w:rFonts w:ascii="Times New Roman" w:eastAsia="MS Mincho" w:hAnsi="Times New Roman"/>
          <w:b/>
          <w:u w:val="single"/>
          <w:lang w:eastAsia="ja-JP"/>
        </w:rPr>
        <w:t>[1]</w:t>
      </w:r>
      <w:r>
        <w:rPr>
          <w:rFonts w:ascii="Times New Roman" w:eastAsia="MS Mincho" w:hAnsi="Times New Roman"/>
          <w:b/>
          <w:u w:val="single"/>
          <w:lang w:eastAsia="ja-JP"/>
        </w:rPr>
        <w:fldChar w:fldCharType="end"/>
      </w:r>
    </w:p>
    <w:p w14:paraId="0C70E29B" w14:textId="77777777" w:rsidR="006817DB" w:rsidRPr="00F228E7" w:rsidRDefault="006817DB" w:rsidP="006817DB">
      <w:pPr>
        <w:pStyle w:val="BodyText"/>
        <w:numPr>
          <w:ilvl w:val="0"/>
          <w:numId w:val="9"/>
        </w:numPr>
      </w:pPr>
      <w:r w:rsidRPr="00F228E7">
        <w:t>In frequency-domain, a PRB</w:t>
      </w:r>
      <w:r w:rsidRPr="00F228E7">
        <w:rPr>
          <w:rFonts w:hint="eastAsia"/>
          <w:lang w:eastAsia="ja-JP"/>
        </w:rPr>
        <w:t xml:space="preserve"> (or multiple PRBs)</w:t>
      </w:r>
      <w:r w:rsidRPr="00F228E7">
        <w:t xml:space="preserve"> is the minimum resource unit size for UL control channel.</w:t>
      </w:r>
    </w:p>
    <w:p w14:paraId="61B1FE7E" w14:textId="77777777" w:rsidR="006817DB" w:rsidRPr="00F228E7" w:rsidRDefault="006817DB" w:rsidP="006817DB">
      <w:pPr>
        <w:pStyle w:val="BodyText"/>
        <w:spacing w:after="0"/>
        <w:rPr>
          <w:b/>
          <w:u w:val="single"/>
          <w:lang w:eastAsia="ja-JP"/>
        </w:rPr>
      </w:pPr>
      <w:r w:rsidRPr="00F228E7">
        <w:rPr>
          <w:rFonts w:hint="eastAsia"/>
          <w:b/>
          <w:u w:val="single"/>
          <w:lang w:eastAsia="ja-JP"/>
        </w:rPr>
        <w:t>Agreements:</w:t>
      </w:r>
      <w:r>
        <w:rPr>
          <w:b/>
          <w:u w:val="single"/>
          <w:lang w:eastAsia="ja-JP"/>
        </w:rPr>
        <w:t xml:space="preserve"> </w:t>
      </w:r>
      <w:r>
        <w:rPr>
          <w:b/>
          <w:u w:val="single"/>
          <w:lang w:eastAsia="ja-JP"/>
        </w:rPr>
        <w:fldChar w:fldCharType="begin"/>
      </w:r>
      <w:r>
        <w:rPr>
          <w:b/>
          <w:u w:val="single"/>
          <w:lang w:eastAsia="ja-JP"/>
        </w:rPr>
        <w:instrText xml:space="preserve"> REF _Ref470090109 \r \h </w:instrText>
      </w:r>
      <w:r>
        <w:rPr>
          <w:b/>
          <w:u w:val="single"/>
          <w:lang w:eastAsia="ja-JP"/>
        </w:rPr>
      </w:r>
      <w:r>
        <w:rPr>
          <w:b/>
          <w:u w:val="single"/>
          <w:lang w:eastAsia="ja-JP"/>
        </w:rPr>
        <w:fldChar w:fldCharType="separate"/>
      </w:r>
      <w:r>
        <w:rPr>
          <w:b/>
          <w:u w:val="single"/>
          <w:lang w:eastAsia="ja-JP"/>
        </w:rPr>
        <w:t>[2]</w:t>
      </w:r>
      <w:r>
        <w:rPr>
          <w:b/>
          <w:u w:val="single"/>
          <w:lang w:eastAsia="ja-JP"/>
        </w:rPr>
        <w:fldChar w:fldCharType="end"/>
      </w:r>
    </w:p>
    <w:p w14:paraId="047D0BBB" w14:textId="249FEBCE" w:rsidR="006817DB" w:rsidRPr="00F228E7" w:rsidRDefault="006817DB" w:rsidP="006817DB">
      <w:pPr>
        <w:pStyle w:val="BodyText"/>
        <w:numPr>
          <w:ilvl w:val="0"/>
          <w:numId w:val="2"/>
        </w:numPr>
        <w:spacing w:after="0"/>
      </w:pPr>
      <w:r w:rsidRPr="00F228E7">
        <w:rPr>
          <w:rFonts w:hint="eastAsia"/>
          <w:lang w:eastAsia="ja-JP"/>
        </w:rPr>
        <w:t>Physical u</w:t>
      </w:r>
      <w:r w:rsidR="004902DF">
        <w:t>plink</w:t>
      </w:r>
      <w:r w:rsidRPr="00F228E7">
        <w:t xml:space="preserve"> control signaling should be able to carry at least hybrid-ARQ acknowledgements, CSI reports (possibly including beamforming information), and scheduling requests</w:t>
      </w:r>
    </w:p>
    <w:p w14:paraId="4C37C43F" w14:textId="77777777" w:rsidR="006817DB" w:rsidRPr="00F228E7" w:rsidRDefault="006817DB" w:rsidP="006817DB">
      <w:pPr>
        <w:pStyle w:val="BodyText"/>
        <w:numPr>
          <w:ilvl w:val="0"/>
          <w:numId w:val="3"/>
        </w:numPr>
        <w:spacing w:after="0"/>
      </w:pPr>
      <w:r w:rsidRPr="00F228E7">
        <w:t>Support ‘UCI on PUSCH’, i.e. using some of the scheduled resources for UCI in case of simultaneous UCI and data</w:t>
      </w:r>
    </w:p>
    <w:p w14:paraId="12709163" w14:textId="77777777" w:rsidR="006817DB" w:rsidRPr="00F228E7" w:rsidRDefault="006817DB" w:rsidP="006817DB">
      <w:pPr>
        <w:pStyle w:val="BodyText"/>
        <w:numPr>
          <w:ilvl w:val="0"/>
          <w:numId w:val="3"/>
        </w:numPr>
        <w:spacing w:after="0"/>
      </w:pPr>
      <w:r w:rsidRPr="00F228E7">
        <w:rPr>
          <w:rFonts w:hint="eastAsia"/>
          <w:lang w:eastAsia="ja-JP"/>
        </w:rPr>
        <w:t>S</w:t>
      </w:r>
      <w:r w:rsidRPr="00F228E7">
        <w:t>upport ‘simultaneous PUSCH and PUCCH</w:t>
      </w:r>
      <w:r w:rsidRPr="00F228E7">
        <w:rPr>
          <w:rFonts w:hint="eastAsia"/>
          <w:lang w:eastAsia="ja-JP"/>
        </w:rPr>
        <w:t xml:space="preserve"> at least for the long PUCCH format</w:t>
      </w:r>
      <w:r w:rsidRPr="00F228E7">
        <w:t>’, i.e. transmit uplink control on PUCCH resources even in presence of data</w:t>
      </w:r>
    </w:p>
    <w:p w14:paraId="0386370B" w14:textId="77777777" w:rsidR="006817DB" w:rsidRPr="00F228E7" w:rsidRDefault="006817DB" w:rsidP="006817DB">
      <w:pPr>
        <w:pStyle w:val="BodyText"/>
        <w:numPr>
          <w:ilvl w:val="0"/>
          <w:numId w:val="3"/>
        </w:numPr>
        <w:spacing w:after="0"/>
      </w:pPr>
      <w:r w:rsidRPr="00F228E7">
        <w:rPr>
          <w:rFonts w:hint="eastAsia"/>
          <w:lang w:eastAsia="ja-JP"/>
        </w:rPr>
        <w:t xml:space="preserve">At least </w:t>
      </w:r>
      <w:r w:rsidRPr="00F228E7">
        <w:t>a low PAPR/CM design</w:t>
      </w:r>
      <w:r w:rsidRPr="00F228E7">
        <w:rPr>
          <w:rFonts w:hint="eastAsia"/>
          <w:lang w:eastAsia="ja-JP"/>
        </w:rPr>
        <w:t xml:space="preserve"> should be supported for t</w:t>
      </w:r>
      <w:r w:rsidRPr="00F228E7">
        <w:t>he ‘long PUCCH’</w:t>
      </w:r>
    </w:p>
    <w:p w14:paraId="4EFA5DB0" w14:textId="77777777" w:rsidR="006817DB" w:rsidRPr="00F228E7" w:rsidRDefault="006817DB" w:rsidP="006817DB">
      <w:pPr>
        <w:pStyle w:val="BodyText"/>
        <w:numPr>
          <w:ilvl w:val="0"/>
          <w:numId w:val="3"/>
        </w:numPr>
        <w:spacing w:after="0"/>
      </w:pPr>
      <w:r w:rsidRPr="00F228E7">
        <w:t>A combination of semi-static configuration and (</w:t>
      </w:r>
      <w:r w:rsidRPr="00F228E7">
        <w:rPr>
          <w:rFonts w:hint="eastAsia"/>
          <w:lang w:eastAsia="ja-JP"/>
        </w:rPr>
        <w:t xml:space="preserve">at least </w:t>
      </w:r>
      <w:r w:rsidRPr="00F228E7">
        <w:t>for some types of UCI information) dynamic signaling is used to determine</w:t>
      </w:r>
      <w:r w:rsidRPr="00F228E7">
        <w:rPr>
          <w:rFonts w:hint="eastAsia"/>
          <w:lang w:eastAsia="ja-JP"/>
        </w:rPr>
        <w:t xml:space="preserve"> the PUCCH resource both for </w:t>
      </w:r>
      <w:r w:rsidRPr="00F228E7">
        <w:t xml:space="preserve">the ‘long </w:t>
      </w:r>
      <w:r w:rsidRPr="00F228E7">
        <w:rPr>
          <w:rFonts w:hint="eastAsia"/>
          <w:lang w:eastAsia="ja-JP"/>
        </w:rPr>
        <w:t xml:space="preserve">and short </w:t>
      </w:r>
      <w:r w:rsidRPr="00F228E7">
        <w:t>PUCCH</w:t>
      </w:r>
      <w:r w:rsidRPr="00F228E7">
        <w:rPr>
          <w:rFonts w:hint="eastAsia"/>
          <w:lang w:eastAsia="ja-JP"/>
        </w:rPr>
        <w:t xml:space="preserve"> formats</w:t>
      </w:r>
      <w:r w:rsidRPr="00F228E7">
        <w:t>’</w:t>
      </w:r>
    </w:p>
    <w:p w14:paraId="75E907B8" w14:textId="77777777" w:rsidR="006817DB" w:rsidRPr="00F228E7" w:rsidRDefault="006817DB" w:rsidP="006817DB">
      <w:pPr>
        <w:pStyle w:val="BodyText"/>
        <w:numPr>
          <w:ilvl w:val="0"/>
          <w:numId w:val="4"/>
        </w:numPr>
        <w:rPr>
          <w:szCs w:val="20"/>
        </w:rPr>
      </w:pPr>
      <w:r w:rsidRPr="00F228E7">
        <w:rPr>
          <w:szCs w:val="20"/>
        </w:rPr>
        <w:t xml:space="preserve">It should be possible to </w:t>
      </w:r>
      <w:r w:rsidRPr="00F228E7">
        <w:rPr>
          <w:rFonts w:hint="eastAsia"/>
          <w:szCs w:val="20"/>
          <w:lang w:eastAsia="ja-JP"/>
        </w:rPr>
        <w:t xml:space="preserve">dynamically </w:t>
      </w:r>
      <w:r w:rsidRPr="00F228E7">
        <w:rPr>
          <w:szCs w:val="20"/>
        </w:rPr>
        <w:t>indicate (at least in combination with RRC) the timing between data reception and hybrid-ARQ acknowledgement transmission as part of the DCI.</w:t>
      </w:r>
    </w:p>
    <w:p w14:paraId="07DA156F" w14:textId="1E1DC990" w:rsidR="006817DB" w:rsidRPr="00F228E7" w:rsidRDefault="006817DB" w:rsidP="006817DB">
      <w:pPr>
        <w:rPr>
          <w:rFonts w:eastAsia="MS Mincho"/>
          <w:b/>
          <w:u w:val="single"/>
          <w:lang w:eastAsia="ja-JP"/>
        </w:rPr>
      </w:pPr>
    </w:p>
    <w:p w14:paraId="5474F2E7" w14:textId="77777777" w:rsidR="006817DB" w:rsidRPr="00F228E7" w:rsidRDefault="006817DB" w:rsidP="006817DB">
      <w:pPr>
        <w:pStyle w:val="BodyText"/>
        <w:numPr>
          <w:ilvl w:val="0"/>
          <w:numId w:val="4"/>
        </w:numPr>
        <w:rPr>
          <w:lang w:eastAsia="ja-JP"/>
        </w:rPr>
      </w:pPr>
      <w:r w:rsidRPr="00F228E7">
        <w:rPr>
          <w:lang w:eastAsia="ja-JP"/>
        </w:rPr>
        <w:t>In order to support TDM of short PUCCH from different UEs in the same slot, a mechanism to tell the UE in which symbol(s) in a slot to transmit the short PUCCH on is supported at least above 6 GHz (exact mechanism FFS)</w:t>
      </w:r>
    </w:p>
    <w:p w14:paraId="25976EDF" w14:textId="77777777" w:rsidR="006817DB" w:rsidRPr="00F228E7" w:rsidRDefault="006817DB" w:rsidP="006817DB">
      <w:pPr>
        <w:rPr>
          <w:rFonts w:eastAsia="MS Mincho"/>
          <w:b/>
          <w:szCs w:val="20"/>
          <w:u w:val="single"/>
          <w:lang w:eastAsia="ja-JP"/>
        </w:rPr>
      </w:pPr>
      <w:r w:rsidRPr="00F228E7">
        <w:rPr>
          <w:rFonts w:eastAsia="MS Mincho" w:hint="eastAsia"/>
          <w:b/>
          <w:szCs w:val="20"/>
          <w:u w:val="single"/>
          <w:lang w:eastAsia="ja-JP"/>
        </w:rPr>
        <w:t>Agreements:</w:t>
      </w:r>
      <w:r w:rsidRPr="00F228E7">
        <w:rPr>
          <w:rFonts w:eastAsia="MS Mincho"/>
          <w:b/>
          <w:szCs w:val="20"/>
          <w:u w:val="single"/>
          <w:lang w:eastAsia="ja-JP"/>
        </w:rPr>
        <w:t xml:space="preserve"> </w:t>
      </w:r>
      <w:r w:rsidRPr="00F228E7">
        <w:rPr>
          <w:rFonts w:eastAsia="MS Mincho"/>
          <w:b/>
          <w:szCs w:val="20"/>
          <w:u w:val="single"/>
          <w:lang w:eastAsia="ja-JP"/>
        </w:rPr>
        <w:fldChar w:fldCharType="begin"/>
      </w:r>
      <w:r w:rsidRPr="00F228E7">
        <w:rPr>
          <w:rFonts w:eastAsia="MS Mincho"/>
          <w:b/>
          <w:szCs w:val="20"/>
          <w:u w:val="single"/>
          <w:lang w:eastAsia="ja-JP"/>
        </w:rPr>
        <w:instrText xml:space="preserve"> REF _Ref473562398 \r \h </w:instrText>
      </w:r>
      <w:r>
        <w:rPr>
          <w:rFonts w:eastAsia="MS Mincho"/>
          <w:b/>
          <w:szCs w:val="20"/>
          <w:u w:val="single"/>
          <w:lang w:eastAsia="ja-JP"/>
        </w:rPr>
        <w:instrText xml:space="preserve"> \* MERGEFORMAT </w:instrText>
      </w:r>
      <w:r w:rsidRPr="00F228E7">
        <w:rPr>
          <w:rFonts w:eastAsia="MS Mincho"/>
          <w:b/>
          <w:szCs w:val="20"/>
          <w:u w:val="single"/>
          <w:lang w:eastAsia="ja-JP"/>
        </w:rPr>
      </w:r>
      <w:r w:rsidRPr="00F228E7">
        <w:rPr>
          <w:rFonts w:eastAsia="MS Mincho"/>
          <w:b/>
          <w:szCs w:val="20"/>
          <w:u w:val="single"/>
          <w:lang w:eastAsia="ja-JP"/>
        </w:rPr>
        <w:fldChar w:fldCharType="separate"/>
      </w:r>
      <w:r w:rsidRPr="00F228E7">
        <w:rPr>
          <w:rFonts w:eastAsia="MS Mincho"/>
          <w:b/>
          <w:szCs w:val="20"/>
          <w:u w:val="single"/>
          <w:lang w:eastAsia="ja-JP"/>
        </w:rPr>
        <w:t>[3]</w:t>
      </w:r>
      <w:r w:rsidRPr="00F228E7">
        <w:rPr>
          <w:rFonts w:eastAsia="MS Mincho"/>
          <w:b/>
          <w:szCs w:val="20"/>
          <w:u w:val="single"/>
          <w:lang w:eastAsia="ja-JP"/>
        </w:rPr>
        <w:fldChar w:fldCharType="end"/>
      </w:r>
    </w:p>
    <w:p w14:paraId="3D852A84" w14:textId="77777777" w:rsidR="006817DB" w:rsidRPr="00F228E7" w:rsidRDefault="006817DB" w:rsidP="006817DB">
      <w:pPr>
        <w:pStyle w:val="ListParagraph"/>
        <w:numPr>
          <w:ilvl w:val="0"/>
          <w:numId w:val="8"/>
        </w:numPr>
        <w:ind w:leftChars="0"/>
      </w:pPr>
      <w:r w:rsidRPr="00F228E7">
        <w:t>For PUCCH in short-duration,</w:t>
      </w:r>
    </w:p>
    <w:p w14:paraId="38BCEB10" w14:textId="77777777" w:rsidR="006817DB" w:rsidRPr="00F228E7" w:rsidRDefault="006817DB" w:rsidP="006817DB">
      <w:pPr>
        <w:pStyle w:val="ListParagraph"/>
        <w:numPr>
          <w:ilvl w:val="1"/>
          <w:numId w:val="6"/>
        </w:numPr>
        <w:ind w:leftChars="0"/>
      </w:pPr>
      <w:r w:rsidRPr="00F228E7">
        <w:t>At least following is supported for PUCCH in 1-symbol duration:</w:t>
      </w:r>
    </w:p>
    <w:p w14:paraId="429287E0" w14:textId="77777777" w:rsidR="006817DB" w:rsidRPr="00F228E7" w:rsidRDefault="006817DB" w:rsidP="006817DB">
      <w:pPr>
        <w:pStyle w:val="ListParagraph"/>
        <w:numPr>
          <w:ilvl w:val="2"/>
          <w:numId w:val="6"/>
        </w:numPr>
        <w:ind w:leftChars="0"/>
      </w:pPr>
      <w:r w:rsidRPr="00F228E7">
        <w:t>UCI and RS are multiplexed in the given OFDM symbol in FDM manner if RS is multiplexed.</w:t>
      </w:r>
    </w:p>
    <w:p w14:paraId="0A7365A9" w14:textId="77777777" w:rsidR="006817DB" w:rsidRPr="00F228E7" w:rsidRDefault="006817DB" w:rsidP="006817DB">
      <w:pPr>
        <w:pStyle w:val="ListParagraph"/>
        <w:numPr>
          <w:ilvl w:val="3"/>
          <w:numId w:val="6"/>
        </w:numPr>
        <w:ind w:leftChars="0"/>
      </w:pPr>
      <w:r w:rsidRPr="00F228E7">
        <w:t>Same SCS between DL/UL data and PUCCH in short-duration in the same slot.</w:t>
      </w:r>
    </w:p>
    <w:p w14:paraId="080FAA3D" w14:textId="77777777" w:rsidR="006817DB" w:rsidRPr="00F228E7" w:rsidRDefault="006817DB" w:rsidP="006817DB">
      <w:pPr>
        <w:pStyle w:val="ListParagraph"/>
        <w:numPr>
          <w:ilvl w:val="1"/>
          <w:numId w:val="6"/>
        </w:numPr>
        <w:ind w:leftChars="0"/>
      </w:pPr>
      <w:r w:rsidRPr="00F228E7">
        <w:t>At least a PUCCH in short-duration spanning 2-symbol duration of a slot is supported.</w:t>
      </w:r>
    </w:p>
    <w:p w14:paraId="5C028F38" w14:textId="77777777" w:rsidR="006817DB" w:rsidRPr="00F228E7" w:rsidRDefault="006817DB" w:rsidP="006817DB">
      <w:pPr>
        <w:pStyle w:val="ListParagraph"/>
        <w:numPr>
          <w:ilvl w:val="2"/>
          <w:numId w:val="6"/>
        </w:numPr>
        <w:ind w:leftChars="0"/>
      </w:pPr>
      <w:r w:rsidRPr="00F228E7">
        <w:t>FFS actual structure and waveform.</w:t>
      </w:r>
    </w:p>
    <w:p w14:paraId="693D45DC" w14:textId="77777777" w:rsidR="006817DB" w:rsidRPr="00F228E7" w:rsidRDefault="006817DB" w:rsidP="006817DB">
      <w:pPr>
        <w:pStyle w:val="ListParagraph"/>
        <w:numPr>
          <w:ilvl w:val="2"/>
          <w:numId w:val="6"/>
        </w:numPr>
        <w:ind w:leftChars="0"/>
      </w:pPr>
      <w:r w:rsidRPr="00F228E7">
        <w:t>Same SCS between DL/UL data and PUCCH in short-duration in the same slot.</w:t>
      </w:r>
    </w:p>
    <w:p w14:paraId="6EAE060D" w14:textId="77777777" w:rsidR="006817DB" w:rsidRPr="00F228E7" w:rsidRDefault="006817DB" w:rsidP="006817DB">
      <w:pPr>
        <w:pStyle w:val="ListParagraph"/>
        <w:numPr>
          <w:ilvl w:val="1"/>
          <w:numId w:val="6"/>
        </w:numPr>
        <w:ind w:leftChars="0"/>
      </w:pPr>
      <w:r w:rsidRPr="00F228E7">
        <w:t>At least semi-static configuration for the following is supported.</w:t>
      </w:r>
    </w:p>
    <w:p w14:paraId="252B079A" w14:textId="77777777" w:rsidR="006817DB" w:rsidRPr="00F228E7" w:rsidRDefault="006817DB" w:rsidP="006817DB">
      <w:pPr>
        <w:pStyle w:val="ListParagraph"/>
        <w:numPr>
          <w:ilvl w:val="2"/>
          <w:numId w:val="6"/>
        </w:numPr>
        <w:ind w:leftChars="0"/>
      </w:pPr>
      <w:r w:rsidRPr="00F228E7">
        <w:t>A PUCCH resource of a given UE within a slot.</w:t>
      </w:r>
    </w:p>
    <w:p w14:paraId="7ECF618E" w14:textId="77777777" w:rsidR="006817DB" w:rsidRPr="00F228E7" w:rsidRDefault="006817DB" w:rsidP="006817DB">
      <w:pPr>
        <w:pStyle w:val="ListParagraph"/>
        <w:numPr>
          <w:ilvl w:val="3"/>
          <w:numId w:val="6"/>
        </w:numPr>
        <w:ind w:leftChars="0"/>
      </w:pPr>
      <w:r w:rsidRPr="00F228E7">
        <w:rPr>
          <w:rFonts w:eastAsia="MS Mincho" w:hint="eastAsia"/>
        </w:rPr>
        <w:t>i</w:t>
      </w:r>
      <w:r w:rsidRPr="00F228E7">
        <w:t xml:space="preserve">.e., short-PUCCHs of different UEs can be </w:t>
      </w:r>
      <w:proofErr w:type="spellStart"/>
      <w:r w:rsidRPr="00F228E7">
        <w:t>TDM’ed</w:t>
      </w:r>
      <w:proofErr w:type="spellEnd"/>
      <w:r w:rsidRPr="00F228E7">
        <w:t xml:space="preserve"> within the given duration in a slot.</w:t>
      </w:r>
    </w:p>
    <w:p w14:paraId="74DE70C8" w14:textId="77777777" w:rsidR="006817DB" w:rsidRPr="00F228E7" w:rsidRDefault="006817DB" w:rsidP="006817DB">
      <w:pPr>
        <w:pStyle w:val="ListParagraph"/>
        <w:numPr>
          <w:ilvl w:val="1"/>
          <w:numId w:val="6"/>
        </w:numPr>
        <w:ind w:leftChars="0"/>
      </w:pPr>
      <w:r w:rsidRPr="00F228E7">
        <w:t>The PUCCH resource includes time, frequency and, when applicable, code domains.</w:t>
      </w:r>
    </w:p>
    <w:p w14:paraId="14998D96" w14:textId="77777777" w:rsidR="006817DB" w:rsidRPr="00F228E7" w:rsidRDefault="006817DB" w:rsidP="006817DB">
      <w:pPr>
        <w:pStyle w:val="ListParagraph"/>
        <w:numPr>
          <w:ilvl w:val="2"/>
          <w:numId w:val="6"/>
        </w:numPr>
        <w:ind w:leftChars="0"/>
      </w:pPr>
      <w:r w:rsidRPr="00F228E7">
        <w:t>FFS details e.g., if the time in the PUCCH resource includes both slot and symbol, or only symbol in a slot</w:t>
      </w:r>
    </w:p>
    <w:p w14:paraId="61D980BE" w14:textId="77777777" w:rsidR="006817DB" w:rsidRPr="00F228E7" w:rsidRDefault="006817DB" w:rsidP="006817DB">
      <w:pPr>
        <w:pStyle w:val="ListParagraph"/>
        <w:numPr>
          <w:ilvl w:val="1"/>
          <w:numId w:val="6"/>
        </w:numPr>
        <w:ind w:leftChars="0"/>
      </w:pPr>
      <w:r w:rsidRPr="00F228E7">
        <w:t>PUCCH in short-duration can span until the end of a slot</w:t>
      </w:r>
      <w:r w:rsidRPr="00F228E7">
        <w:rPr>
          <w:rFonts w:eastAsia="MS Mincho" w:hint="eastAsia"/>
        </w:rPr>
        <w:t xml:space="preserve"> from UE perspective</w:t>
      </w:r>
    </w:p>
    <w:p w14:paraId="702CDD46" w14:textId="77777777" w:rsidR="006817DB" w:rsidRPr="00F228E7" w:rsidRDefault="006817DB" w:rsidP="006817DB">
      <w:pPr>
        <w:pStyle w:val="ListParagraph"/>
        <w:numPr>
          <w:ilvl w:val="2"/>
          <w:numId w:val="6"/>
        </w:numPr>
        <w:ind w:leftChars="0"/>
      </w:pPr>
      <w:r w:rsidRPr="00F228E7">
        <w:t>No explicit gap symbol is necessary after the PUCCH in short-duration.</w:t>
      </w:r>
    </w:p>
    <w:p w14:paraId="0431C7FC" w14:textId="77777777" w:rsidR="006817DB" w:rsidRDefault="006817DB" w:rsidP="006817DB">
      <w:pPr>
        <w:pStyle w:val="ListParagraph"/>
        <w:numPr>
          <w:ilvl w:val="1"/>
          <w:numId w:val="6"/>
        </w:numPr>
        <w:ind w:leftChars="0"/>
      </w:pPr>
      <w:r w:rsidRPr="00F228E7">
        <w:t>For a slot having short UL-part (i.e., DL-centric slot):</w:t>
      </w:r>
    </w:p>
    <w:p w14:paraId="04D1C446" w14:textId="77777777" w:rsidR="006817DB" w:rsidRPr="00F228E7" w:rsidRDefault="006817DB" w:rsidP="006817DB">
      <w:pPr>
        <w:pStyle w:val="ListParagraph"/>
        <w:numPr>
          <w:ilvl w:val="1"/>
          <w:numId w:val="6"/>
        </w:numPr>
        <w:ind w:leftChars="0"/>
      </w:pPr>
    </w:p>
    <w:p w14:paraId="677C3900" w14:textId="77777777" w:rsidR="00126674" w:rsidRDefault="00126674" w:rsidP="006817DB">
      <w:pPr>
        <w:rPr>
          <w:rFonts w:eastAsia="MS Mincho"/>
          <w:b/>
          <w:u w:val="single"/>
          <w:lang w:eastAsia="ja-JP"/>
        </w:rPr>
      </w:pPr>
    </w:p>
    <w:p w14:paraId="477EBA4E" w14:textId="77777777" w:rsidR="006817DB" w:rsidRPr="00F228E7" w:rsidRDefault="006817DB" w:rsidP="006817DB">
      <w:pPr>
        <w:numPr>
          <w:ilvl w:val="0"/>
          <w:numId w:val="7"/>
        </w:numPr>
        <w:rPr>
          <w:rFonts w:eastAsia="MS Mincho"/>
          <w:lang w:eastAsia="ja-JP"/>
        </w:rPr>
      </w:pPr>
      <w:r w:rsidRPr="00F228E7">
        <w:rPr>
          <w:rFonts w:eastAsia="MS Mincho"/>
          <w:lang w:eastAsia="ja-JP"/>
        </w:rPr>
        <w:t>A combination of semi-static configuration and (at least for some types of UCI information) dynamic signaling is used to determine the PUCCH resource both for the ‘long and short PUCCH formats’</w:t>
      </w:r>
    </w:p>
    <w:p w14:paraId="63BE1BE0" w14:textId="77777777" w:rsidR="006817DB" w:rsidRPr="00115220" w:rsidRDefault="006817DB" w:rsidP="006817DB">
      <w:pPr>
        <w:numPr>
          <w:ilvl w:val="1"/>
          <w:numId w:val="7"/>
        </w:numPr>
        <w:rPr>
          <w:rFonts w:eastAsia="MS Mincho"/>
          <w:lang w:eastAsia="ja-JP"/>
        </w:rPr>
      </w:pPr>
      <w:r w:rsidRPr="00115220">
        <w:rPr>
          <w:rFonts w:eastAsia="MS Mincho"/>
          <w:lang w:eastAsia="ja-JP"/>
        </w:rPr>
        <w:t>The PUCCH resource includes time, frequency and, when applicable, code domains.</w:t>
      </w:r>
    </w:p>
    <w:p w14:paraId="0F403C8A" w14:textId="63ECA5A5" w:rsidR="006817DB" w:rsidRPr="00126674" w:rsidRDefault="006817DB" w:rsidP="006817DB">
      <w:pPr>
        <w:pStyle w:val="ListParagraph"/>
        <w:numPr>
          <w:ilvl w:val="1"/>
          <w:numId w:val="7"/>
        </w:numPr>
        <w:ind w:leftChars="0"/>
        <w:rPr>
          <w:rFonts w:eastAsia="MS Mincho"/>
        </w:rPr>
      </w:pPr>
      <w:r w:rsidRPr="00115220">
        <w:rPr>
          <w:rFonts w:eastAsia="MS Mincho"/>
          <w:lang w:val="en-US" w:eastAsia="ja-JP"/>
        </w:rPr>
        <w:t>FFS details e.g., if the time in the PUCCH resource includes both slot and symbol, or only symbol in a slot</w:t>
      </w:r>
    </w:p>
    <w:p w14:paraId="089B9EB6" w14:textId="7D67976A" w:rsidR="00126674" w:rsidRPr="00126674" w:rsidRDefault="00126674" w:rsidP="00126674">
      <w:pPr>
        <w:rPr>
          <w:rFonts w:eastAsia="MS Mincho"/>
          <w:b/>
          <w:u w:val="single"/>
          <w:lang w:val="en-GB"/>
        </w:rPr>
      </w:pPr>
      <w:r w:rsidRPr="00126674">
        <w:rPr>
          <w:rFonts w:eastAsia="MS Mincho"/>
          <w:b/>
          <w:u w:val="single"/>
        </w:rPr>
        <w:lastRenderedPageBreak/>
        <w:t xml:space="preserve">Agreements: </w:t>
      </w:r>
      <w:r w:rsidRPr="00126674">
        <w:rPr>
          <w:rFonts w:eastAsia="MS Mincho"/>
          <w:b/>
          <w:u w:val="single"/>
        </w:rPr>
        <w:fldChar w:fldCharType="begin"/>
      </w:r>
      <w:r w:rsidRPr="00126674">
        <w:rPr>
          <w:rFonts w:eastAsia="MS Mincho"/>
          <w:b/>
          <w:u w:val="single"/>
        </w:rPr>
        <w:instrText xml:space="preserve"> REF _Ref478034005 \r \h  \* MERGEFORMAT </w:instrText>
      </w:r>
      <w:r w:rsidRPr="00126674">
        <w:rPr>
          <w:rFonts w:eastAsia="MS Mincho"/>
          <w:b/>
          <w:u w:val="single"/>
        </w:rPr>
      </w:r>
      <w:r w:rsidRPr="00126674">
        <w:rPr>
          <w:rFonts w:eastAsia="MS Mincho"/>
          <w:b/>
          <w:u w:val="single"/>
        </w:rPr>
        <w:fldChar w:fldCharType="separate"/>
      </w:r>
      <w:r w:rsidRPr="00126674">
        <w:rPr>
          <w:rFonts w:eastAsia="MS Mincho"/>
          <w:b/>
          <w:u w:val="single"/>
        </w:rPr>
        <w:t>[4]</w:t>
      </w:r>
      <w:r w:rsidRPr="00126674">
        <w:rPr>
          <w:rFonts w:eastAsia="MS Mincho"/>
          <w:b/>
          <w:u w:val="single"/>
        </w:rPr>
        <w:fldChar w:fldCharType="end"/>
      </w:r>
    </w:p>
    <w:p w14:paraId="432D209F" w14:textId="77777777" w:rsidR="00126674" w:rsidRPr="00F15C4A" w:rsidRDefault="00126674" w:rsidP="00126674">
      <w:pPr>
        <w:numPr>
          <w:ilvl w:val="0"/>
          <w:numId w:val="7"/>
        </w:numPr>
        <w:rPr>
          <w:rFonts w:eastAsia="MS Mincho"/>
          <w:lang w:eastAsia="ja-JP"/>
        </w:rPr>
      </w:pPr>
      <w:r w:rsidRPr="00F15C4A">
        <w:rPr>
          <w:rFonts w:eastAsia="MS Mincho"/>
          <w:lang w:eastAsia="ja-JP"/>
        </w:rPr>
        <w:t>NR supports PUCCH resource allocation for HARQ-ACK transmission with following manner.</w:t>
      </w:r>
    </w:p>
    <w:p w14:paraId="35493A92" w14:textId="77777777" w:rsidR="00126674" w:rsidRDefault="00126674" w:rsidP="00126674">
      <w:pPr>
        <w:numPr>
          <w:ilvl w:val="1"/>
          <w:numId w:val="7"/>
        </w:numPr>
        <w:rPr>
          <w:rFonts w:eastAsia="MS Mincho"/>
          <w:lang w:eastAsia="ja-JP"/>
        </w:rPr>
      </w:pPr>
      <w:r w:rsidRPr="00F15C4A">
        <w:rPr>
          <w:rFonts w:eastAsia="MS Mincho"/>
          <w:lang w:eastAsia="ja-JP"/>
        </w:rPr>
        <w:t>A set of PUCCH resources is configured by high layer signaling</w:t>
      </w:r>
    </w:p>
    <w:p w14:paraId="5558BF77" w14:textId="60D5E6D0" w:rsidR="00126674" w:rsidRPr="00F15C4A" w:rsidRDefault="00126674" w:rsidP="00126674">
      <w:pPr>
        <w:numPr>
          <w:ilvl w:val="2"/>
          <w:numId w:val="7"/>
        </w:numPr>
        <w:rPr>
          <w:rFonts w:eastAsia="MS Mincho"/>
          <w:lang w:eastAsia="ja-JP"/>
        </w:rPr>
      </w:pPr>
      <w:r>
        <w:rPr>
          <w:rFonts w:eastAsia="MS Mincho" w:hint="eastAsia"/>
          <w:lang w:eastAsia="ja-JP"/>
        </w:rPr>
        <w:t>FFS: other mechanisms</w:t>
      </w:r>
    </w:p>
    <w:p w14:paraId="48B61C8F" w14:textId="77777777" w:rsidR="00126674" w:rsidRPr="00F15C4A" w:rsidRDefault="00126674" w:rsidP="00126674">
      <w:pPr>
        <w:numPr>
          <w:ilvl w:val="1"/>
          <w:numId w:val="7"/>
        </w:numPr>
        <w:rPr>
          <w:rFonts w:eastAsia="MS Mincho"/>
          <w:lang w:eastAsia="ja-JP"/>
        </w:rPr>
      </w:pPr>
      <w:r w:rsidRPr="00F15C4A">
        <w:rPr>
          <w:rFonts w:eastAsia="MS Mincho"/>
          <w:lang w:eastAsia="ja-JP"/>
        </w:rPr>
        <w:t>A PUCCH resource within the configured set is indicated by DCI.</w:t>
      </w:r>
    </w:p>
    <w:p w14:paraId="0D727C1C" w14:textId="77777777" w:rsidR="00126674" w:rsidRDefault="00126674" w:rsidP="00126674">
      <w:pPr>
        <w:numPr>
          <w:ilvl w:val="0"/>
          <w:numId w:val="7"/>
        </w:numPr>
        <w:rPr>
          <w:rFonts w:eastAsia="MS Mincho"/>
          <w:lang w:eastAsia="ja-JP"/>
        </w:rPr>
      </w:pPr>
      <w:r>
        <w:rPr>
          <w:rFonts w:eastAsia="MS Mincho" w:hint="eastAsia"/>
          <w:lang w:eastAsia="ja-JP"/>
        </w:rPr>
        <w:t>PUCCH resource determination rule is defined at least for the case where the dedicated PUCCH resources is unknown to the UE</w:t>
      </w:r>
    </w:p>
    <w:p w14:paraId="7C0FEFB2" w14:textId="77777777" w:rsidR="00126674" w:rsidRDefault="00126674" w:rsidP="00126674">
      <w:pPr>
        <w:numPr>
          <w:ilvl w:val="1"/>
          <w:numId w:val="7"/>
        </w:numPr>
        <w:rPr>
          <w:rFonts w:eastAsia="MS Mincho"/>
          <w:lang w:eastAsia="ja-JP"/>
        </w:rPr>
      </w:pPr>
      <w:r w:rsidRPr="00CE75AF">
        <w:rPr>
          <w:rFonts w:eastAsia="MS Mincho" w:hint="eastAsia"/>
          <w:lang w:eastAsia="ja-JP"/>
        </w:rPr>
        <w:t>FFS</w:t>
      </w:r>
      <w:r>
        <w:rPr>
          <w:rFonts w:eastAsia="MS Mincho" w:hint="eastAsia"/>
          <w:lang w:eastAsia="ja-JP"/>
        </w:rPr>
        <w:t>:</w:t>
      </w:r>
      <w:r w:rsidRPr="00CE75AF">
        <w:rPr>
          <w:rFonts w:eastAsia="MS Mincho" w:hint="eastAsia"/>
          <w:lang w:eastAsia="ja-JP"/>
        </w:rPr>
        <w:t xml:space="preserve"> </w:t>
      </w:r>
      <w:r>
        <w:rPr>
          <w:rFonts w:eastAsia="MS Mincho" w:hint="eastAsia"/>
          <w:lang w:eastAsia="ja-JP"/>
        </w:rPr>
        <w:t xml:space="preserve">details of </w:t>
      </w:r>
      <w:r w:rsidRPr="00CE75AF">
        <w:rPr>
          <w:rFonts w:eastAsia="MS Mincho" w:hint="eastAsia"/>
          <w:lang w:eastAsia="ja-JP"/>
        </w:rPr>
        <w:t>PUCCH resource determination rule</w:t>
      </w:r>
      <w:r>
        <w:rPr>
          <w:rFonts w:eastAsia="MS Mincho" w:hint="eastAsia"/>
          <w:lang w:eastAsia="ja-JP"/>
        </w:rPr>
        <w:t xml:space="preserve"> including implicit resource mapping and/or explicit signaling</w:t>
      </w:r>
    </w:p>
    <w:p w14:paraId="0BC03DBB" w14:textId="0A6B8258" w:rsidR="00126674" w:rsidRPr="00263B4F" w:rsidRDefault="00126674" w:rsidP="00126674">
      <w:pPr>
        <w:pStyle w:val="ListParagraph"/>
        <w:ind w:leftChars="0" w:left="1440" w:firstLine="0"/>
        <w:rPr>
          <w:rFonts w:eastAsia="MS Mincho"/>
        </w:rPr>
      </w:pPr>
      <w:r>
        <w:rPr>
          <w:rFonts w:eastAsia="MS Mincho" w:hint="eastAsia"/>
          <w:lang w:val="en-US" w:eastAsia="ja-JP"/>
        </w:rPr>
        <w:t>This does not preclude implicit resource mapping</w:t>
      </w:r>
    </w:p>
    <w:p w14:paraId="2E5F3DA5" w14:textId="77777777" w:rsidR="006817DB" w:rsidRDefault="006817DB" w:rsidP="006817DB">
      <w:pPr>
        <w:pStyle w:val="BodyText"/>
      </w:pPr>
      <w:r>
        <w:rPr>
          <w:lang w:eastAsia="ja-JP"/>
        </w:rPr>
        <w:t>In this contribution we discuss where PUCCH resources should be allocated in frequency-domain. Furthermore, we share our thoughts on signaling for PUCCH resource allocation.</w:t>
      </w:r>
      <w:r>
        <w:t xml:space="preserve"> </w:t>
      </w:r>
    </w:p>
    <w:p w14:paraId="16CCAFAC" w14:textId="77777777" w:rsidR="006817DB" w:rsidRDefault="006817DB" w:rsidP="006817DB">
      <w:pPr>
        <w:pStyle w:val="Heading1"/>
        <w:spacing w:before="180"/>
        <w:ind w:left="562" w:hanging="562"/>
      </w:pPr>
      <w:r>
        <w:t>Discussion</w:t>
      </w:r>
    </w:p>
    <w:p w14:paraId="457C0CF6" w14:textId="77777777" w:rsidR="006817DB" w:rsidRDefault="006817DB" w:rsidP="006817DB">
      <w:pPr>
        <w:pStyle w:val="Heading2"/>
      </w:pPr>
      <w:r>
        <w:t>PUCCH resource allocation in frequency-domain</w:t>
      </w:r>
    </w:p>
    <w:p w14:paraId="430A0B0A" w14:textId="1ADAC264" w:rsidR="006817DB" w:rsidRDefault="006817DB" w:rsidP="006817DB">
      <w:pPr>
        <w:pStyle w:val="BodyText"/>
      </w:pPr>
      <w:r>
        <w:t>NR will support very wide carrier bandwidths and it is expected that not all devices will be capable of operating across the whole carrier bandwidth. Devices operating over just a fraction of the carrier need to be assigned an operating bandwidth. So far no discussion took place if the carrier is divided into system-wide sub</w:t>
      </w:r>
      <w:r w:rsidR="004902DF">
        <w:t>-</w:t>
      </w:r>
      <w:bookmarkStart w:id="3" w:name="_GoBack"/>
      <w:bookmarkEnd w:id="3"/>
      <w:r>
        <w:t>bands and bandwidth-limited devices (or devices currently configured with a bandwidth smaller than the carrier bandwidth) would be assigned such sub</w:t>
      </w:r>
      <w:r w:rsidR="004902DF">
        <w:t>-</w:t>
      </w:r>
      <w:r>
        <w:t xml:space="preserve">bands or if a device bandwidth can be configured freely within the carrier bandwidth. </w:t>
      </w:r>
      <w:r>
        <w:fldChar w:fldCharType="begin"/>
      </w:r>
      <w:r>
        <w:instrText xml:space="preserve"> REF _Ref473807203 \h </w:instrText>
      </w:r>
      <w:r>
        <w:fldChar w:fldCharType="separate"/>
      </w:r>
      <w:r>
        <w:t xml:space="preserve">Figure </w:t>
      </w:r>
      <w:r>
        <w:rPr>
          <w:noProof/>
        </w:rPr>
        <w:t>1</w:t>
      </w:r>
      <w:r>
        <w:fldChar w:fldCharType="end"/>
      </w:r>
      <w:r>
        <w:t xml:space="preserve"> shows the case where two bandwidth limited devices are configured with their respective operating bandwidth.</w:t>
      </w:r>
    </w:p>
    <w:p w14:paraId="73565805" w14:textId="77777777" w:rsidR="006817DB" w:rsidRDefault="006817DB" w:rsidP="006817DB">
      <w:pPr>
        <w:pStyle w:val="BodyText"/>
        <w:jc w:val="center"/>
      </w:pPr>
      <w:r>
        <w:rPr>
          <w:noProof/>
          <w:lang w:val="sv-SE" w:eastAsia="sv-SE"/>
        </w:rPr>
        <w:drawing>
          <wp:inline distT="0" distB="0" distL="0" distR="0" wp14:anchorId="186BAE63" wp14:editId="760DC6B5">
            <wp:extent cx="4111200" cy="22284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11200" cy="2228400"/>
                    </a:xfrm>
                    <a:prstGeom prst="rect">
                      <a:avLst/>
                    </a:prstGeom>
                  </pic:spPr>
                </pic:pic>
              </a:graphicData>
            </a:graphic>
          </wp:inline>
        </w:drawing>
      </w:r>
    </w:p>
    <w:p w14:paraId="527BAC67" w14:textId="1E300762" w:rsidR="006817DB" w:rsidRDefault="006817DB" w:rsidP="00DF13DD">
      <w:pPr>
        <w:pStyle w:val="Caption"/>
        <w:jc w:val="center"/>
      </w:pPr>
      <w:bookmarkStart w:id="4" w:name="_Ref473807203"/>
      <w:r>
        <w:t xml:space="preserve">Figure </w:t>
      </w:r>
      <w:fldSimple w:instr=" SEQ Figure \* ARABIC ">
        <w:r w:rsidR="00126674">
          <w:rPr>
            <w:noProof/>
          </w:rPr>
          <w:t>1</w:t>
        </w:r>
      </w:fldSimple>
      <w:bookmarkEnd w:id="4"/>
      <w:r>
        <w:tab/>
        <w:t>Devices are configured with device bandwidths. Each device bandwidth contains a PUCCH region.</w:t>
      </w:r>
    </w:p>
    <w:p w14:paraId="6D91DD88" w14:textId="77777777" w:rsidR="006817DB" w:rsidRDefault="006817DB" w:rsidP="006817DB">
      <w:pPr>
        <w:pStyle w:val="BodyText"/>
      </w:pPr>
      <w:r>
        <w:t xml:space="preserve">Each device is configured with PUCCH regions within its configured device bandwidth. To support frequency hopping a device can be configured with two PUCCH regions (each PUCCH region can contain multiple PUCCH resources). To maximize frequency diversity, it is preferable to locate PUCCH regions at the configured bandwidth edges. </w:t>
      </w:r>
    </w:p>
    <w:p w14:paraId="0FEC9CC0" w14:textId="77777777" w:rsidR="006817DB" w:rsidRDefault="006817DB" w:rsidP="006817DB">
      <w:pPr>
        <w:pStyle w:val="BodyText"/>
      </w:pPr>
      <w:r>
        <w:t xml:space="preserve">To minimize fragmentation of UL spectrum (even if UL is OFDM it could still be beneficial to try to minimize fragmentation) it is preferable to align device configured bandwidths, e.g. if multiple devices share the same bandwidth or their configured bandwidths are adjacent their PUCCH regions can be shared. </w:t>
      </w:r>
    </w:p>
    <w:p w14:paraId="03462C6C" w14:textId="213E0E95" w:rsidR="006817DB" w:rsidRDefault="006817DB" w:rsidP="006817DB">
      <w:pPr>
        <w:pStyle w:val="BodyText"/>
        <w:rPr>
          <w:b/>
          <w:i/>
        </w:rPr>
      </w:pPr>
      <w:r w:rsidRPr="00B84853">
        <w:rPr>
          <w:b/>
          <w:i/>
        </w:rPr>
        <w:t>Proposal 1: A device is configured with PUCCH region(s) within its configured bandwidth.</w:t>
      </w:r>
    </w:p>
    <w:p w14:paraId="64C2222C" w14:textId="77777777" w:rsidR="00BF72CF" w:rsidRPr="00B84853" w:rsidRDefault="00BF72CF" w:rsidP="006817DB">
      <w:pPr>
        <w:pStyle w:val="BodyText"/>
        <w:rPr>
          <w:b/>
          <w:i/>
        </w:rPr>
      </w:pPr>
    </w:p>
    <w:p w14:paraId="3622E754" w14:textId="77777777" w:rsidR="006817DB" w:rsidRDefault="006817DB" w:rsidP="006817DB">
      <w:pPr>
        <w:pStyle w:val="Heading2"/>
      </w:pPr>
      <w:r>
        <w:t>Signaling aspects</w:t>
      </w:r>
    </w:p>
    <w:p w14:paraId="74114EEB" w14:textId="705FF74C" w:rsidR="006817DB" w:rsidRDefault="006817DB" w:rsidP="006817DB">
      <w:pPr>
        <w:pStyle w:val="BodyText"/>
      </w:pPr>
      <w:r>
        <w:t xml:space="preserve">In </w:t>
      </w:r>
      <w:r>
        <w:fldChar w:fldCharType="begin"/>
      </w:r>
      <w:r>
        <w:instrText xml:space="preserve"> REF _Ref473809509 \h </w:instrText>
      </w:r>
      <w:r>
        <w:fldChar w:fldCharType="separate"/>
      </w:r>
      <w:r>
        <w:t xml:space="preserve">Figure </w:t>
      </w:r>
      <w:r>
        <w:rPr>
          <w:noProof/>
        </w:rPr>
        <w:t>2</w:t>
      </w:r>
      <w:r>
        <w:fldChar w:fldCharType="end"/>
      </w:r>
      <w:r>
        <w:t xml:space="preserve"> DL transmission is shown where a DL transmission is scheduled in slot </w:t>
      </w:r>
      <w:r w:rsidRPr="0089084F">
        <w:rPr>
          <w:i/>
        </w:rPr>
        <w:t>n</w:t>
      </w:r>
      <w:r>
        <w:t xml:space="preserve"> and the HARQ feedback is requested in slot </w:t>
      </w:r>
      <w:r w:rsidRPr="0089084F">
        <w:rPr>
          <w:i/>
        </w:rPr>
        <w:t>n+</w:t>
      </w:r>
      <w:r>
        <w:rPr>
          <w:i/>
        </w:rPr>
        <w:t>1</w:t>
      </w:r>
      <w:r>
        <w:t xml:space="preserve">. </w:t>
      </w:r>
    </w:p>
    <w:p w14:paraId="570D7033" w14:textId="77777777" w:rsidR="006817DB" w:rsidRDefault="006817DB" w:rsidP="006817DB">
      <w:pPr>
        <w:pStyle w:val="BodyText"/>
        <w:jc w:val="center"/>
      </w:pPr>
      <w:r>
        <w:rPr>
          <w:noProof/>
          <w:lang w:val="sv-SE" w:eastAsia="sv-SE"/>
        </w:rPr>
        <w:lastRenderedPageBreak/>
        <w:drawing>
          <wp:inline distT="0" distB="0" distL="0" distR="0" wp14:anchorId="098CF72F" wp14:editId="7FF36910">
            <wp:extent cx="2991600" cy="1342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1600" cy="1342800"/>
                    </a:xfrm>
                    <a:prstGeom prst="rect">
                      <a:avLst/>
                    </a:prstGeom>
                  </pic:spPr>
                </pic:pic>
              </a:graphicData>
            </a:graphic>
          </wp:inline>
        </w:drawing>
      </w:r>
    </w:p>
    <w:p w14:paraId="399644D8" w14:textId="074DD009" w:rsidR="006817DB" w:rsidRDefault="006817DB" w:rsidP="006817DB">
      <w:pPr>
        <w:pStyle w:val="Caption"/>
        <w:rPr>
          <w:i/>
        </w:rPr>
      </w:pPr>
      <w:bookmarkStart w:id="5" w:name="_Ref473809509"/>
      <w:r>
        <w:t xml:space="preserve">Figure </w:t>
      </w:r>
      <w:fldSimple w:instr=" SEQ Figure \* ARABIC ">
        <w:r w:rsidR="00126674">
          <w:rPr>
            <w:noProof/>
          </w:rPr>
          <w:t>2</w:t>
        </w:r>
      </w:fldSimple>
      <w:bookmarkEnd w:id="5"/>
      <w:r>
        <w:tab/>
        <w:t xml:space="preserve">A device is scheduled with DL data in slot </w:t>
      </w:r>
      <w:r w:rsidRPr="00887FAD">
        <w:rPr>
          <w:i/>
        </w:rPr>
        <w:t>n</w:t>
      </w:r>
      <w:r>
        <w:t xml:space="preserve">. Information in DCI indicates that corresponding HARQ feedback should be sent in slot </w:t>
      </w:r>
      <w:r>
        <w:rPr>
          <w:i/>
        </w:rPr>
        <w:t xml:space="preserve">n+1. </w:t>
      </w:r>
    </w:p>
    <w:p w14:paraId="4F3298B3" w14:textId="77777777" w:rsidR="00DF13DD" w:rsidRPr="00DF13DD" w:rsidRDefault="00DF13DD" w:rsidP="00DF13DD"/>
    <w:p w14:paraId="15A071E1" w14:textId="48F52742" w:rsidR="006817DB" w:rsidRDefault="006817DB" w:rsidP="00126674">
      <w:pPr>
        <w:pStyle w:val="BodyText"/>
      </w:pPr>
      <w:r>
        <w:t xml:space="preserve">In addition to the timing the UE also needs to know the exact PUCCH resource. </w:t>
      </w:r>
      <w:r w:rsidR="00126674">
        <w:t>In the last meeting it has been agreed to at least support PUCCH resources configured by higher layers and DCI indicates which of the configured resources to use.</w:t>
      </w:r>
      <w:r>
        <w:t xml:space="preserve"> </w:t>
      </w:r>
    </w:p>
    <w:p w14:paraId="3951FBEE" w14:textId="066EFF8C" w:rsidR="00DF13DD" w:rsidRDefault="006817DB" w:rsidP="006817DB">
      <w:pPr>
        <w:pStyle w:val="BodyText"/>
      </w:pPr>
      <w:r>
        <w:t xml:space="preserve">In </w:t>
      </w:r>
      <w:r>
        <w:fldChar w:fldCharType="begin"/>
      </w:r>
      <w:r>
        <w:instrText xml:space="preserve"> REF _Ref473809640 \h </w:instrText>
      </w:r>
      <w:r>
        <w:fldChar w:fldCharType="separate"/>
      </w:r>
      <w:r>
        <w:t xml:space="preserve">Figure </w:t>
      </w:r>
      <w:r>
        <w:rPr>
          <w:noProof/>
        </w:rPr>
        <w:t>3</w:t>
      </w:r>
      <w:r>
        <w:fldChar w:fldCharType="end"/>
      </w:r>
      <w:r>
        <w:t xml:space="preserve"> another scheduling example is shown where a UE is scheduled in subsequent slots with DL transmissions. Due to lack of PUCCH opportunities (e.g. no UL opportunities) HARQ feedback for all shown transmissions is requested in slot n+4. </w:t>
      </w:r>
      <w:r w:rsidR="00126674">
        <w:t>T</w:t>
      </w:r>
      <w:r>
        <w:t>his case is supported.</w:t>
      </w:r>
    </w:p>
    <w:p w14:paraId="312C51F6" w14:textId="77777777" w:rsidR="006817DB" w:rsidRDefault="006817DB" w:rsidP="006817DB">
      <w:pPr>
        <w:pStyle w:val="BodyText"/>
        <w:jc w:val="center"/>
      </w:pPr>
      <w:r>
        <w:rPr>
          <w:noProof/>
          <w:lang w:val="sv-SE" w:eastAsia="sv-SE"/>
        </w:rPr>
        <w:drawing>
          <wp:inline distT="0" distB="0" distL="0" distR="0" wp14:anchorId="38128459" wp14:editId="396C15C9">
            <wp:extent cx="5364000" cy="15732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64000" cy="1573200"/>
                    </a:xfrm>
                    <a:prstGeom prst="rect">
                      <a:avLst/>
                    </a:prstGeom>
                  </pic:spPr>
                </pic:pic>
              </a:graphicData>
            </a:graphic>
          </wp:inline>
        </w:drawing>
      </w:r>
    </w:p>
    <w:p w14:paraId="0C511DC4" w14:textId="7F2AA6A9" w:rsidR="006817DB" w:rsidRDefault="006817DB" w:rsidP="006817DB">
      <w:pPr>
        <w:pStyle w:val="Caption"/>
        <w:rPr>
          <w:i/>
        </w:rPr>
      </w:pPr>
      <w:bookmarkStart w:id="6" w:name="_Ref473809640"/>
      <w:r>
        <w:t xml:space="preserve">Figure </w:t>
      </w:r>
      <w:fldSimple w:instr=" SEQ Figure \* ARABIC ">
        <w:r w:rsidR="00126674">
          <w:rPr>
            <w:noProof/>
          </w:rPr>
          <w:t>3</w:t>
        </w:r>
      </w:fldSimple>
      <w:bookmarkEnd w:id="6"/>
      <w:r>
        <w:tab/>
        <w:t xml:space="preserve">A devices is scheduled multiple times and should send HARQ feedback for all transmissions in slot </w:t>
      </w:r>
      <w:r w:rsidRPr="00C47A5A">
        <w:rPr>
          <w:i/>
        </w:rPr>
        <w:t>n+3</w:t>
      </w:r>
      <w:r>
        <w:t xml:space="preserve">. The ACK/NACK timing indicator included in the DCIs points for all transmissions to slot </w:t>
      </w:r>
      <w:r w:rsidRPr="00C47A5A">
        <w:rPr>
          <w:i/>
        </w:rPr>
        <w:t>n+4</w:t>
      </w:r>
      <w:r>
        <w:t xml:space="preserve">. The ARI included in the DCIs points </w:t>
      </w:r>
      <w:proofErr w:type="gramStart"/>
      <w:r>
        <w:t>to</w:t>
      </w:r>
      <w:proofErr w:type="gramEnd"/>
      <w:r>
        <w:t xml:space="preserve"> different PUCCH resources to avoid collisions.</w:t>
      </w:r>
      <w:r>
        <w:rPr>
          <w:i/>
        </w:rPr>
        <w:t xml:space="preserve"> </w:t>
      </w:r>
    </w:p>
    <w:p w14:paraId="224893E3" w14:textId="77777777" w:rsidR="00DF13DD" w:rsidRPr="00DF13DD" w:rsidRDefault="00DF13DD" w:rsidP="00DF13DD"/>
    <w:p w14:paraId="1EEFA20D" w14:textId="61222ECC" w:rsidR="006817DB" w:rsidRDefault="006817DB" w:rsidP="006817DB">
      <w:pPr>
        <w:pStyle w:val="BodyText"/>
      </w:pPr>
      <w:r>
        <w:t xml:space="preserve">While this works in principle it is not the most efficient solution. In the example shown in </w:t>
      </w:r>
      <w:r>
        <w:fldChar w:fldCharType="begin"/>
      </w:r>
      <w:r>
        <w:instrText xml:space="preserve"> REF _Ref473809640 \h </w:instrText>
      </w:r>
      <w:r>
        <w:fldChar w:fldCharType="separate"/>
      </w:r>
      <w:r>
        <w:t xml:space="preserve">Figure </w:t>
      </w:r>
      <w:r>
        <w:rPr>
          <w:noProof/>
        </w:rPr>
        <w:t>3</w:t>
      </w:r>
      <w:r>
        <w:fldChar w:fldCharType="end"/>
      </w:r>
      <w:r>
        <w:t xml:space="preserve">, the UE would have to transmit three independent PUCCH in </w:t>
      </w:r>
      <w:proofErr w:type="spellStart"/>
      <w:r>
        <w:t>subframe</w:t>
      </w:r>
      <w:proofErr w:type="spellEnd"/>
      <w:r>
        <w:t xml:space="preserve"> </w:t>
      </w:r>
      <w:r w:rsidRPr="00C47A5A">
        <w:rPr>
          <w:i/>
        </w:rPr>
        <w:t>n+3</w:t>
      </w:r>
      <w:r>
        <w:t>. This is sub-optimum from many perspectives: One jointly coded transmissions with 3 bits (assuming for simplicity each HARQ feedback consists of a single bit) can be more efficient than 3 individual transmissions; some of the NR PUCCH formats will be of low PAPR which will be lost if multiple PUCCH are transmitted simultaneously; depending on the frequency positions of the PUCCH resources power back-offs might be required to mitigate intermodulation products. It should be possible to request HARQ feedback from DL transmissions from different slots in a single UCI message</w:t>
      </w:r>
      <w:r w:rsidR="00126674">
        <w:t xml:space="preserve">, see </w:t>
      </w:r>
      <w:r w:rsidR="00DD3465">
        <w:fldChar w:fldCharType="begin"/>
      </w:r>
      <w:r w:rsidR="00DD3465">
        <w:instrText xml:space="preserve"> REF _Ref478034784 \h </w:instrText>
      </w:r>
      <w:r w:rsidR="00DD3465">
        <w:fldChar w:fldCharType="separate"/>
      </w:r>
      <w:r w:rsidR="00DD3465">
        <w:t xml:space="preserve">Figure </w:t>
      </w:r>
      <w:r w:rsidR="00DD3465">
        <w:rPr>
          <w:noProof/>
        </w:rPr>
        <w:t>4</w:t>
      </w:r>
      <w:r w:rsidR="00DD3465">
        <w:fldChar w:fldCharType="end"/>
      </w:r>
      <w:r>
        <w:t xml:space="preserve">. </w:t>
      </w:r>
    </w:p>
    <w:p w14:paraId="6A2888E3" w14:textId="690903FE" w:rsidR="006817DB" w:rsidRDefault="006817DB" w:rsidP="006817DB">
      <w:pPr>
        <w:pStyle w:val="BodyText"/>
        <w:rPr>
          <w:b/>
          <w:i/>
        </w:rPr>
      </w:pPr>
      <w:r w:rsidRPr="00CC38EA">
        <w:rPr>
          <w:b/>
          <w:i/>
        </w:rPr>
        <w:t>Proposal</w:t>
      </w:r>
      <w:r w:rsidR="00126674">
        <w:rPr>
          <w:b/>
          <w:i/>
        </w:rPr>
        <w:t xml:space="preserve"> 2</w:t>
      </w:r>
      <w:r w:rsidRPr="00CC38EA">
        <w:rPr>
          <w:b/>
          <w:i/>
        </w:rPr>
        <w:t xml:space="preserve">: HARQ feedback from DL transmissions in different slots can be jointly encoded and transmitted with a single </w:t>
      </w:r>
      <w:r>
        <w:rPr>
          <w:b/>
          <w:i/>
        </w:rPr>
        <w:t>UCI</w:t>
      </w:r>
      <w:r w:rsidRPr="00CC38EA">
        <w:rPr>
          <w:b/>
          <w:i/>
        </w:rPr>
        <w:t xml:space="preserve"> </w:t>
      </w:r>
      <w:r>
        <w:rPr>
          <w:b/>
          <w:i/>
        </w:rPr>
        <w:t>message</w:t>
      </w:r>
      <w:r w:rsidRPr="00CC38EA">
        <w:rPr>
          <w:b/>
          <w:i/>
        </w:rPr>
        <w:t>.</w:t>
      </w:r>
    </w:p>
    <w:p w14:paraId="19EB28C1" w14:textId="77777777" w:rsidR="00BF72CF" w:rsidRDefault="00BF72CF" w:rsidP="006817DB">
      <w:pPr>
        <w:pStyle w:val="BodyText"/>
        <w:rPr>
          <w:b/>
          <w:i/>
        </w:rPr>
      </w:pPr>
    </w:p>
    <w:p w14:paraId="49A80CF1" w14:textId="17969756" w:rsidR="00126674" w:rsidRPr="00DD3465" w:rsidRDefault="00DD3465" w:rsidP="00DD3465">
      <w:pPr>
        <w:pStyle w:val="BodyText"/>
        <w:jc w:val="center"/>
        <w:rPr>
          <w:b/>
        </w:rPr>
      </w:pPr>
      <w:r>
        <w:rPr>
          <w:b/>
          <w:noProof/>
          <w:lang w:val="sv-SE" w:eastAsia="sv-SE"/>
        </w:rPr>
        <w:drawing>
          <wp:inline distT="0" distB="0" distL="0" distR="0" wp14:anchorId="07388ECB" wp14:editId="6D70C2DD">
            <wp:extent cx="5760720" cy="1689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4.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1689100"/>
                    </a:xfrm>
                    <a:prstGeom prst="rect">
                      <a:avLst/>
                    </a:prstGeom>
                  </pic:spPr>
                </pic:pic>
              </a:graphicData>
            </a:graphic>
          </wp:inline>
        </w:drawing>
      </w:r>
    </w:p>
    <w:p w14:paraId="0BABB32C" w14:textId="0B42CF8D" w:rsidR="00126674" w:rsidRPr="00126674" w:rsidRDefault="00126674" w:rsidP="00126674">
      <w:pPr>
        <w:pStyle w:val="Caption"/>
      </w:pPr>
      <w:bookmarkStart w:id="7" w:name="_Ref478034784"/>
      <w:r>
        <w:t xml:space="preserve">Figure </w:t>
      </w:r>
      <w:fldSimple w:instr=" SEQ Figure \* ARABIC ">
        <w:r>
          <w:rPr>
            <w:noProof/>
          </w:rPr>
          <w:t>4</w:t>
        </w:r>
      </w:fldSimple>
      <w:bookmarkEnd w:id="7"/>
      <w:r>
        <w:tab/>
        <w:t>HARQ feedback from multiple DL transmissions is sent in one PUCCH.</w:t>
      </w:r>
    </w:p>
    <w:p w14:paraId="30186733" w14:textId="77777777" w:rsidR="006817DB" w:rsidRDefault="006817DB" w:rsidP="006817DB">
      <w:pPr>
        <w:pStyle w:val="Heading1"/>
        <w:spacing w:before="180"/>
        <w:ind w:left="562" w:hanging="562"/>
      </w:pPr>
      <w:r>
        <w:lastRenderedPageBreak/>
        <w:t>Conclusion</w:t>
      </w:r>
    </w:p>
    <w:p w14:paraId="333BD73C" w14:textId="77777777" w:rsidR="006817DB" w:rsidRDefault="006817DB" w:rsidP="006817DB">
      <w:pPr>
        <w:pStyle w:val="BodyText"/>
      </w:pPr>
      <w:r>
        <w:t>In this paper we share our view on frequency resources of PUCCH and how to signal PUCCH resources. In particular, the following is proposed:</w:t>
      </w:r>
    </w:p>
    <w:p w14:paraId="19BCEC1F" w14:textId="77777777" w:rsidR="006817DB" w:rsidRDefault="006817DB" w:rsidP="006817DB">
      <w:pPr>
        <w:pStyle w:val="BodyText"/>
        <w:rPr>
          <w:b/>
          <w:i/>
        </w:rPr>
      </w:pPr>
      <w:r w:rsidRPr="00B84853">
        <w:rPr>
          <w:b/>
          <w:i/>
        </w:rPr>
        <w:t>Proposal 1: A device is configured with PUCCH region(s) within its configured bandwidth.</w:t>
      </w:r>
    </w:p>
    <w:p w14:paraId="4700695E" w14:textId="083BA495" w:rsidR="006817DB" w:rsidRDefault="006817DB" w:rsidP="006817DB">
      <w:pPr>
        <w:pStyle w:val="BodyText"/>
        <w:rPr>
          <w:b/>
          <w:i/>
        </w:rPr>
      </w:pPr>
      <w:r w:rsidRPr="00CC38EA">
        <w:rPr>
          <w:b/>
          <w:i/>
        </w:rPr>
        <w:t>Proposal</w:t>
      </w:r>
      <w:r w:rsidR="00126674">
        <w:rPr>
          <w:b/>
          <w:i/>
        </w:rPr>
        <w:t xml:space="preserve"> 2</w:t>
      </w:r>
      <w:r w:rsidRPr="00CC38EA">
        <w:rPr>
          <w:b/>
          <w:i/>
        </w:rPr>
        <w:t xml:space="preserve">: HARQ feedback from DL transmissions in different slots can be jointly encoded and transmitted with a single </w:t>
      </w:r>
      <w:r>
        <w:rPr>
          <w:b/>
          <w:i/>
        </w:rPr>
        <w:t>UCI</w:t>
      </w:r>
      <w:r w:rsidRPr="00CC38EA">
        <w:rPr>
          <w:b/>
          <w:i/>
        </w:rPr>
        <w:t xml:space="preserve"> </w:t>
      </w:r>
      <w:r>
        <w:rPr>
          <w:b/>
          <w:i/>
        </w:rPr>
        <w:t>message</w:t>
      </w:r>
      <w:r w:rsidRPr="00CC38EA">
        <w:rPr>
          <w:b/>
          <w:i/>
        </w:rPr>
        <w:t>.</w:t>
      </w:r>
    </w:p>
    <w:p w14:paraId="7325AC63" w14:textId="77777777" w:rsidR="00BF72CF" w:rsidRPr="00E53AEC" w:rsidRDefault="00BF72CF" w:rsidP="006817DB">
      <w:pPr>
        <w:pStyle w:val="BodyText"/>
        <w:rPr>
          <w:b/>
          <w:i/>
        </w:rPr>
      </w:pPr>
    </w:p>
    <w:p w14:paraId="75D70F4A" w14:textId="77777777" w:rsidR="006817DB" w:rsidRDefault="006817DB" w:rsidP="006817DB">
      <w:pPr>
        <w:pStyle w:val="Heading1"/>
        <w:numPr>
          <w:ilvl w:val="0"/>
          <w:numId w:val="0"/>
        </w:numPr>
        <w:spacing w:before="180"/>
      </w:pPr>
      <w:r>
        <w:t>References</w:t>
      </w:r>
    </w:p>
    <w:p w14:paraId="56728969" w14:textId="77777777" w:rsidR="006817DB" w:rsidRDefault="006817DB" w:rsidP="006817DB">
      <w:pPr>
        <w:pStyle w:val="BodyText"/>
        <w:numPr>
          <w:ilvl w:val="0"/>
          <w:numId w:val="5"/>
        </w:numPr>
        <w:ind w:left="426" w:hanging="426"/>
      </w:pPr>
      <w:bookmarkStart w:id="8" w:name="_Ref470090144"/>
      <w:bookmarkStart w:id="9" w:name="_Ref469998882"/>
      <w:r>
        <w:t>“RAN1 Chairman’s Notes”, 3GPP TSG RAN WG1 Meeting #86bis, August 2016.</w:t>
      </w:r>
      <w:bookmarkEnd w:id="8"/>
    </w:p>
    <w:p w14:paraId="030E60FB" w14:textId="77777777" w:rsidR="006817DB" w:rsidRDefault="006817DB" w:rsidP="006817DB">
      <w:pPr>
        <w:pStyle w:val="BodyText"/>
        <w:numPr>
          <w:ilvl w:val="0"/>
          <w:numId w:val="5"/>
        </w:numPr>
        <w:ind w:left="426" w:hanging="426"/>
      </w:pPr>
      <w:r>
        <w:t xml:space="preserve"> </w:t>
      </w:r>
      <w:bookmarkStart w:id="10" w:name="_Ref470090109"/>
      <w:r>
        <w:t>“RAN1 Chairman’s Notes”, 3GPP TSG RAN WG1 Meeting #87, November 2016.</w:t>
      </w:r>
      <w:bookmarkEnd w:id="9"/>
      <w:bookmarkEnd w:id="10"/>
    </w:p>
    <w:p w14:paraId="59AB3CDF" w14:textId="77777777" w:rsidR="006817DB" w:rsidRDefault="006817DB" w:rsidP="006817DB">
      <w:pPr>
        <w:pStyle w:val="BodyText"/>
        <w:numPr>
          <w:ilvl w:val="0"/>
          <w:numId w:val="5"/>
        </w:numPr>
        <w:ind w:left="426" w:hanging="426"/>
      </w:pPr>
      <w:bookmarkStart w:id="11" w:name="_Ref473562398"/>
      <w:r>
        <w:t>“RAN1 Chairman’s Notes”, 3GPP TSG RAN WG1 Meeting #87ah, January 2017.</w:t>
      </w:r>
      <w:bookmarkEnd w:id="11"/>
    </w:p>
    <w:p w14:paraId="7EE8993A" w14:textId="6AF13354" w:rsidR="00126674" w:rsidRDefault="00126674" w:rsidP="00126674">
      <w:pPr>
        <w:pStyle w:val="BodyText"/>
        <w:numPr>
          <w:ilvl w:val="0"/>
          <w:numId w:val="5"/>
        </w:numPr>
        <w:ind w:left="426" w:hanging="426"/>
      </w:pPr>
      <w:bookmarkStart w:id="12" w:name="_Ref478034005"/>
      <w:r>
        <w:t>“RAN1 Chairman’s Notes”, 3GPP TSG RAN WG1 Meeting #88, February 2017.</w:t>
      </w:r>
      <w:bookmarkEnd w:id="12"/>
    </w:p>
    <w:p w14:paraId="194B1FFE" w14:textId="77777777" w:rsidR="006817DB" w:rsidRPr="00BB2F01" w:rsidRDefault="006817DB" w:rsidP="006817DB">
      <w:pPr>
        <w:pStyle w:val="BodyText"/>
      </w:pPr>
    </w:p>
    <w:p w14:paraId="721709BE" w14:textId="77777777" w:rsidR="00AA5700" w:rsidRDefault="00AA5700"/>
    <w:sectPr w:rsidR="00AA5700"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AFF2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E7B38"/>
    <w:multiLevelType w:val="hybridMultilevel"/>
    <w:tmpl w:val="F0A8E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A04A61"/>
    <w:multiLevelType w:val="hybridMultilevel"/>
    <w:tmpl w:val="02D4FF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E77E5F"/>
    <w:multiLevelType w:val="hybridMultilevel"/>
    <w:tmpl w:val="B82C2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E02C79"/>
    <w:multiLevelType w:val="hybridMultilevel"/>
    <w:tmpl w:val="910AA6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443C453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9"/>
  </w:num>
  <w:num w:numId="2">
    <w:abstractNumId w:val="2"/>
  </w:num>
  <w:num w:numId="3">
    <w:abstractNumId w:val="0"/>
  </w:num>
  <w:num w:numId="4">
    <w:abstractNumId w:val="1"/>
  </w:num>
  <w:num w:numId="5">
    <w:abstractNumId w:val="5"/>
  </w:num>
  <w:num w:numId="6">
    <w:abstractNumId w:val="7"/>
  </w:num>
  <w:num w:numId="7">
    <w:abstractNumId w:val="6"/>
  </w:num>
  <w:num w:numId="8">
    <w:abstractNumId w:val="8"/>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7DB"/>
    <w:rsid w:val="000D2862"/>
    <w:rsid w:val="00102568"/>
    <w:rsid w:val="00126674"/>
    <w:rsid w:val="00214367"/>
    <w:rsid w:val="00234647"/>
    <w:rsid w:val="002C5696"/>
    <w:rsid w:val="002D3FAC"/>
    <w:rsid w:val="00317B95"/>
    <w:rsid w:val="003329E6"/>
    <w:rsid w:val="0048656A"/>
    <w:rsid w:val="004902DF"/>
    <w:rsid w:val="00490ED0"/>
    <w:rsid w:val="006817DB"/>
    <w:rsid w:val="006C4E38"/>
    <w:rsid w:val="00745B1F"/>
    <w:rsid w:val="009A4CC8"/>
    <w:rsid w:val="009D4F44"/>
    <w:rsid w:val="00A203C0"/>
    <w:rsid w:val="00A657BB"/>
    <w:rsid w:val="00AA5700"/>
    <w:rsid w:val="00AB3A37"/>
    <w:rsid w:val="00BE4FEE"/>
    <w:rsid w:val="00BF72CF"/>
    <w:rsid w:val="00C70C21"/>
    <w:rsid w:val="00DD3465"/>
    <w:rsid w:val="00DF13DD"/>
    <w:rsid w:val="00F57A7B"/>
    <w:rsid w:val="00F75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60469"/>
  <w15:chartTrackingRefBased/>
  <w15:docId w15:val="{7B85B907-EC41-41B3-8EBC-DF1E4CA3A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817DB"/>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817DB"/>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817DB"/>
    <w:pPr>
      <w:keepNext/>
      <w:numPr>
        <w:ilvl w:val="1"/>
        <w:numId w:val="1"/>
      </w:numPr>
      <w:tabs>
        <w:tab w:val="clear" w:pos="3447"/>
        <w:tab w:val="num" w:pos="567"/>
      </w:tabs>
      <w:spacing w:before="240" w:after="60"/>
      <w:ind w:hanging="3447"/>
      <w:jc w:val="both"/>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817DB"/>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817DB"/>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817DB"/>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817DB"/>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817DB"/>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817DB"/>
    <w:rPr>
      <w:rFonts w:ascii="Times New Roman" w:eastAsia="MS Mincho" w:hAnsi="Times New Roman" w:cs="Times New Roman"/>
      <w:b/>
      <w:bCs/>
      <w:sz w:val="28"/>
      <w:szCs w:val="28"/>
    </w:rPr>
  </w:style>
  <w:style w:type="paragraph" w:styleId="BodyText">
    <w:name w:val="Body Text"/>
    <w:aliases w:val="bt"/>
    <w:basedOn w:val="Normal"/>
    <w:link w:val="BodyTextChar"/>
    <w:rsid w:val="006817DB"/>
    <w:pPr>
      <w:spacing w:after="120"/>
      <w:jc w:val="both"/>
    </w:pPr>
    <w:rPr>
      <w:rFonts w:eastAsia="MS Mincho"/>
    </w:rPr>
  </w:style>
  <w:style w:type="character" w:customStyle="1" w:styleId="BodyTextChar">
    <w:name w:val="Body Text Char"/>
    <w:aliases w:val="bt Char"/>
    <w:basedOn w:val="DefaultParagraphFont"/>
    <w:link w:val="BodyText"/>
    <w:rsid w:val="006817D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817D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17DB"/>
    <w:rPr>
      <w:rFonts w:ascii="Arial" w:eastAsia="MS Mincho" w:hAnsi="Arial" w:cs="Times New Roman"/>
      <w:b/>
      <w:sz w:val="20"/>
      <w:szCs w:val="24"/>
    </w:rPr>
  </w:style>
  <w:style w:type="paragraph" w:styleId="Caption">
    <w:name w:val="caption"/>
    <w:basedOn w:val="Normal"/>
    <w:next w:val="Normal"/>
    <w:uiPriority w:val="35"/>
    <w:unhideWhenUsed/>
    <w:qFormat/>
    <w:rsid w:val="006817DB"/>
    <w:pPr>
      <w:spacing w:after="200"/>
    </w:pPr>
    <w:rPr>
      <w:b/>
      <w:iCs/>
      <w:sz w:val="18"/>
      <w:szCs w:val="18"/>
    </w:rPr>
  </w:style>
  <w:style w:type="paragraph" w:styleId="ListParagraph">
    <w:name w:val="List Paragraph"/>
    <w:basedOn w:val="Normal"/>
    <w:link w:val="ListParagraphChar"/>
    <w:uiPriority w:val="34"/>
    <w:qFormat/>
    <w:rsid w:val="006817DB"/>
    <w:pPr>
      <w:ind w:leftChars="400" w:left="840" w:hanging="1440"/>
    </w:pPr>
    <w:rPr>
      <w:rFonts w:ascii="Times" w:eastAsia="Batang" w:hAnsi="Times"/>
      <w:lang w:val="en-GB"/>
    </w:rPr>
  </w:style>
  <w:style w:type="character" w:customStyle="1" w:styleId="ListParagraphChar">
    <w:name w:val="List Paragraph Char"/>
    <w:link w:val="ListParagraph"/>
    <w:uiPriority w:val="34"/>
    <w:rsid w:val="006817DB"/>
    <w:rPr>
      <w:rFonts w:ascii="Times" w:eastAsia="Batang" w:hAnsi="Times" w:cs="Times New Roman"/>
      <w:sz w:val="20"/>
      <w:szCs w:val="24"/>
      <w:lang w:val="en-GB"/>
    </w:rPr>
  </w:style>
  <w:style w:type="paragraph" w:customStyle="1" w:styleId="TdocHeader2">
    <w:name w:val="Tdoc_Header_2"/>
    <w:basedOn w:val="Normal"/>
    <w:rsid w:val="00126674"/>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Value>
      <Value>1</Value>
    </TaxCatchAll>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_dlc_DocId xmlns="08b2df90-05d3-4030-90d4-c9feeb4a1cd9">5NUHHDQN7SK2-1-114665</_dlc_DocId>
    <_dlc_DocIdUrl xmlns="08b2df90-05d3-4030-90d4-c9feeb4a1cd9">
      <Url>https://ericoll.internal.ericsson.com/sites/STAR/_layouts/DocIdRedir.aspx?ID=5NUHHDQN7SK2-1-114665</Url>
      <Description>5NUHHDQN7SK2-1-114665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25686B-F552-4F56-B493-2C618A7B5288}">
  <ds:schemaRefs>
    <ds:schemaRef ds:uri="Microsoft.SharePoint.Taxonomy.ContentTypeSync"/>
  </ds:schemaRefs>
</ds:datastoreItem>
</file>

<file path=customXml/itemProps2.xml><?xml version="1.0" encoding="utf-8"?>
<ds:datastoreItem xmlns:ds="http://schemas.openxmlformats.org/officeDocument/2006/customXml" ds:itemID="{4EB1A3C1-D9A9-4D2D-8518-8BD83A29C813}">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60CECE08-7F6C-48D7-AD25-2C731F4E53E4}">
  <ds:schemaRefs>
    <ds:schemaRef ds:uri="http://schemas.microsoft.com/sharepoint/v3/contenttype/forms"/>
  </ds:schemaRefs>
</ds:datastoreItem>
</file>

<file path=customXml/itemProps4.xml><?xml version="1.0" encoding="utf-8"?>
<ds:datastoreItem xmlns:ds="http://schemas.openxmlformats.org/officeDocument/2006/customXml" ds:itemID="{C26F11D4-2860-4281-A8E2-92847E77B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A05513-654F-46C5-B520-EA342104F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1329</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Baldemair</dc:creator>
  <cp:keywords/>
  <dc:description/>
  <cp:lastModifiedBy>Sorour Falahati</cp:lastModifiedBy>
  <cp:revision>2</cp:revision>
  <dcterms:created xsi:type="dcterms:W3CDTF">2017-03-25T01:01:00Z</dcterms:created>
  <dcterms:modified xsi:type="dcterms:W3CDTF">2017-03-25T01:01:00Z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3;#GFTE ER WAN RN Deployment ＆ Spectrum Man|644d70e3-351b-4c06-8b80-4aa32d170e18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ac97b9f2-7fb6-4645-a8e3-7d9b36312361</vt:lpwstr>
  </property>
</Properties>
</file>