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65E7" w14:textId="26C7DB7A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3F1CE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9579A9">
        <w:rPr>
          <w:rFonts w:ascii="Arial" w:eastAsia="ＭＳ 明朝" w:hAnsi="Arial" w:cs="Arial"/>
          <w:b/>
          <w:bCs/>
          <w:sz w:val="28"/>
          <w:szCs w:val="24"/>
          <w:lang w:eastAsia="en-US"/>
        </w:rPr>
        <w:t>88bis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9A094D" w:rsidRPr="009A094D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R1-1705092</w:t>
      </w:r>
    </w:p>
    <w:p w14:paraId="5B002469" w14:textId="77777777" w:rsidR="0073788D" w:rsidRPr="00D2030D" w:rsidRDefault="009579A9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Spokane, WA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USA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3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 w:eastAsia="en-US"/>
        </w:rPr>
        <w:t>rd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7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April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0EAA6EA0" w:rsidR="00C92E0F" w:rsidRDefault="00E85E43" w:rsidP="006B6EA8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7D72870C" w:rsidR="00C92E0F" w:rsidRDefault="00E85E43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0AD2">
        <w:rPr>
          <w:rFonts w:ascii="Arial" w:eastAsia="ＭＳ 明朝" w:hAnsi="Arial" w:cs="Arial"/>
          <w:b/>
          <w:sz w:val="28"/>
          <w:szCs w:val="28"/>
          <w:lang w:val="en-US"/>
        </w:rPr>
        <w:t xml:space="preserve">Issues on </w:t>
      </w:r>
      <w:r w:rsidR="00272725">
        <w:rPr>
          <w:rFonts w:ascii="Arial" w:eastAsia="ＭＳ 明朝" w:hAnsi="Arial" w:cs="Arial"/>
          <w:b/>
          <w:sz w:val="28"/>
          <w:szCs w:val="28"/>
          <w:lang w:val="en-US"/>
        </w:rPr>
        <w:t xml:space="preserve">the operations of </w:t>
      </w:r>
      <w:r w:rsidR="003F1CEA">
        <w:rPr>
          <w:rFonts w:ascii="Arial" w:eastAsia="ＭＳ 明朝" w:hAnsi="Arial" w:cs="Arial"/>
          <w:b/>
          <w:sz w:val="28"/>
          <w:szCs w:val="28"/>
          <w:lang w:val="en-US"/>
        </w:rPr>
        <w:t>drone UEs</w:t>
      </w:r>
    </w:p>
    <w:p w14:paraId="24AAD7AE" w14:textId="77777777" w:rsidR="00C92E0F" w:rsidRDefault="009579A9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7.2.8.1</w:t>
      </w:r>
    </w:p>
    <w:p w14:paraId="49210008" w14:textId="77777777" w:rsidR="00A23553" w:rsidRDefault="00613AAD" w:rsidP="006B6EA8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p w14:paraId="120B1A3C" w14:textId="77777777" w:rsidR="003301CE" w:rsidRDefault="003301CE">
      <w:pPr>
        <w:pStyle w:val="10"/>
        <w:spacing w:after="180"/>
        <w:rPr>
          <w:lang w:val="en-US" w:eastAsia="ja-JP"/>
        </w:rPr>
      </w:pPr>
      <w:r>
        <w:rPr>
          <w:lang w:val="en-US"/>
        </w:rPr>
        <w:t>Introduction</w:t>
      </w:r>
      <w:bookmarkEnd w:id="1"/>
    </w:p>
    <w:p w14:paraId="7B4CC03B" w14:textId="6D6B8674" w:rsidR="008460D8" w:rsidRPr="00400B83" w:rsidRDefault="00B43692" w:rsidP="00400B83">
      <w:r>
        <w:rPr>
          <w:rFonts w:hint="eastAsia"/>
        </w:rPr>
        <w:t xml:space="preserve">Recently, </w:t>
      </w:r>
      <w:r>
        <w:rPr>
          <w:lang w:val="en-US"/>
        </w:rPr>
        <w:t>drones</w:t>
      </w:r>
      <w:r w:rsidR="009579A9">
        <w:t xml:space="preserve"> have drawn great interest from the market, and </w:t>
      </w:r>
      <w:r w:rsidR="003D4BAF">
        <w:t>many</w:t>
      </w:r>
      <w:r w:rsidR="00FF25C8">
        <w:t xml:space="preserve"> issues </w:t>
      </w:r>
      <w:r w:rsidR="003D4BAF">
        <w:t>have been</w:t>
      </w:r>
      <w:r w:rsidR="00FF25C8">
        <w:t xml:space="preserve"> identified for the commercial use of drones</w:t>
      </w:r>
      <w:r>
        <w:t xml:space="preserve"> with cellular connectivity</w:t>
      </w:r>
      <w:r w:rsidR="003D4BAF">
        <w:t xml:space="preserve"> (</w:t>
      </w:r>
      <w:r w:rsidR="003D4BAF" w:rsidRPr="003D4BAF">
        <w:rPr>
          <w:i/>
        </w:rPr>
        <w:t>hereafter drone UEs</w:t>
      </w:r>
      <w:r w:rsidR="003D4BAF">
        <w:t>)</w:t>
      </w:r>
      <w:r w:rsidR="00FF25C8">
        <w:t>.</w:t>
      </w:r>
      <w:r w:rsidR="00E85E43">
        <w:t xml:space="preserve"> </w:t>
      </w:r>
      <w:r w:rsidR="008427CC">
        <w:t xml:space="preserve">Although the background information for this study item is described in the </w:t>
      </w:r>
      <w:r w:rsidR="00CC56A6">
        <w:t>S</w:t>
      </w:r>
      <w:r w:rsidR="008427CC">
        <w:t>ID [1], motivation paper [2], and a RAN2 contribution [3], we would highlight some import</w:t>
      </w:r>
      <w:r w:rsidR="007145ED">
        <w:t>ant aspects from our standpoint</w:t>
      </w:r>
      <w:r w:rsidR="008427CC">
        <w:t xml:space="preserve">. </w:t>
      </w:r>
      <w:r w:rsidR="00E85E43">
        <w:t xml:space="preserve">In this contribution, we </w:t>
      </w:r>
      <w:r w:rsidR="003D4BAF">
        <w:t>share</w:t>
      </w:r>
      <w:r w:rsidR="00F3398F">
        <w:t xml:space="preserve"> the open issues for the </w:t>
      </w:r>
      <w:r w:rsidR="00E85E43">
        <w:t>operation of drone</w:t>
      </w:r>
      <w:r w:rsidR="003D4BAF">
        <w:t xml:space="preserve"> UEs</w:t>
      </w:r>
      <w:r w:rsidR="00F3398F">
        <w:t>, and</w:t>
      </w:r>
      <w:r w:rsidR="00F3398F" w:rsidRPr="00F3398F">
        <w:t xml:space="preserve"> </w:t>
      </w:r>
      <w:r w:rsidR="00F3398F">
        <w:t>raise a couple of questions for further</w:t>
      </w:r>
      <w:r w:rsidR="00E85E43">
        <w:t xml:space="preserve"> </w:t>
      </w:r>
      <w:r w:rsidR="001652D1">
        <w:t>study.</w:t>
      </w:r>
    </w:p>
    <w:p w14:paraId="7210DB93" w14:textId="5B43B28E" w:rsidR="009D31B2" w:rsidRDefault="009D31B2" w:rsidP="007145ED">
      <w:pPr>
        <w:pStyle w:val="10"/>
        <w:spacing w:after="180"/>
      </w:pPr>
      <w:r>
        <w:t xml:space="preserve">Use cases </w:t>
      </w:r>
      <w:r w:rsidR="00F3398F">
        <w:t>of</w:t>
      </w:r>
      <w:r>
        <w:t xml:space="preserve"> drones</w:t>
      </w:r>
      <w:r w:rsidR="007145ED">
        <w:t xml:space="preserve"> UEs</w:t>
      </w:r>
    </w:p>
    <w:p w14:paraId="0BFE563C" w14:textId="1FC543CA" w:rsidR="009D31B2" w:rsidRDefault="009D31B2" w:rsidP="009D31B2">
      <w:pPr>
        <w:rPr>
          <w:lang w:val="en-US"/>
        </w:rPr>
      </w:pPr>
      <w:r>
        <w:rPr>
          <w:lang w:val="en-US"/>
        </w:rPr>
        <w:t>For d</w:t>
      </w:r>
      <w:r w:rsidRPr="00400B83">
        <w:rPr>
          <w:lang w:val="en-US"/>
        </w:rPr>
        <w:t>ownlink</w:t>
      </w:r>
      <w:r>
        <w:rPr>
          <w:lang w:val="en-US"/>
        </w:rPr>
        <w:t>, c</w:t>
      </w:r>
      <w:r w:rsidRPr="00400B83">
        <w:rPr>
          <w:lang w:val="en-US"/>
        </w:rPr>
        <w:t xml:space="preserve">ellular communication is used for controlling the drones. </w:t>
      </w:r>
      <w:r w:rsidR="00A20AD2">
        <w:rPr>
          <w:lang w:val="en-US"/>
        </w:rPr>
        <w:t xml:space="preserve">A </w:t>
      </w:r>
      <w:r w:rsidRPr="00400B83">
        <w:rPr>
          <w:lang w:val="en-US"/>
        </w:rPr>
        <w:t>certain degree of reliability is required</w:t>
      </w:r>
      <w:r w:rsidR="00A20AD2">
        <w:rPr>
          <w:lang w:val="en-US"/>
        </w:rPr>
        <w:t xml:space="preserve"> w</w:t>
      </w:r>
      <w:r w:rsidR="00A20AD2" w:rsidRPr="00400B83">
        <w:rPr>
          <w:lang w:val="en-US"/>
        </w:rPr>
        <w:t>hile very hi</w:t>
      </w:r>
      <w:r w:rsidR="00A20AD2">
        <w:rPr>
          <w:lang w:val="en-US"/>
        </w:rPr>
        <w:t xml:space="preserve">gh throughput is </w:t>
      </w:r>
      <w:r w:rsidR="00F3398F">
        <w:rPr>
          <w:lang w:val="en-US"/>
        </w:rPr>
        <w:t>not</w:t>
      </w:r>
      <w:r w:rsidR="00A20AD2">
        <w:rPr>
          <w:lang w:val="en-US"/>
        </w:rPr>
        <w:t xml:space="preserve"> required</w:t>
      </w:r>
      <w:r w:rsidRPr="00400B83">
        <w:rPr>
          <w:lang w:val="en-US"/>
        </w:rPr>
        <w:t xml:space="preserve">. </w:t>
      </w:r>
      <w:r w:rsidR="00A20AD2">
        <w:rPr>
          <w:lang w:val="en-US"/>
        </w:rPr>
        <w:t>As</w:t>
      </w:r>
      <w:r>
        <w:rPr>
          <w:lang w:val="en-US"/>
        </w:rPr>
        <w:t xml:space="preserve"> for uplink, cellular communication is used for</w:t>
      </w:r>
      <w:r w:rsidRPr="00400B83">
        <w:rPr>
          <w:lang w:val="en-US"/>
        </w:rPr>
        <w:t xml:space="preserve"> the real-time transfer of the </w:t>
      </w:r>
      <w:r w:rsidR="003D4BAF">
        <w:rPr>
          <w:lang w:val="en-US"/>
        </w:rPr>
        <w:t>obtained data</w:t>
      </w:r>
      <w:r w:rsidR="00D35DC5">
        <w:rPr>
          <w:lang w:val="en-US"/>
        </w:rPr>
        <w:t xml:space="preserve"> such as </w:t>
      </w:r>
      <w:r w:rsidRPr="00D35DC5">
        <w:rPr>
          <w:lang w:val="en-US"/>
        </w:rPr>
        <w:t xml:space="preserve">pictures and/or </w:t>
      </w:r>
      <w:r w:rsidR="008427CC">
        <w:rPr>
          <w:lang w:val="en-US"/>
        </w:rPr>
        <w:t>streaming</w:t>
      </w:r>
      <w:r w:rsidRPr="00400B83">
        <w:rPr>
          <w:lang w:val="en-US"/>
        </w:rPr>
        <w:t xml:space="preserve"> </w:t>
      </w:r>
      <w:r w:rsidR="00A20AD2">
        <w:rPr>
          <w:lang w:val="en-US"/>
        </w:rPr>
        <w:t>e.g.</w:t>
      </w:r>
      <w:r w:rsidR="003D4BAF">
        <w:rPr>
          <w:lang w:val="en-US"/>
        </w:rPr>
        <w:t xml:space="preserve"> for monitoring and/or surveillance</w:t>
      </w:r>
      <w:r w:rsidRPr="00400B83">
        <w:rPr>
          <w:lang w:val="en-US"/>
        </w:rPr>
        <w:t xml:space="preserve">. </w:t>
      </w:r>
      <w:r>
        <w:rPr>
          <w:lang w:val="en-US"/>
        </w:rPr>
        <w:t>Thus</w:t>
      </w:r>
      <w:r w:rsidR="003D4BAF">
        <w:rPr>
          <w:lang w:val="en-US"/>
        </w:rPr>
        <w:t>,</w:t>
      </w:r>
      <w:r>
        <w:rPr>
          <w:lang w:val="en-US"/>
        </w:rPr>
        <w:t xml:space="preserve"> high</w:t>
      </w:r>
      <w:r w:rsidR="00D35DC5">
        <w:rPr>
          <w:lang w:val="en-US"/>
        </w:rPr>
        <w:t>er</w:t>
      </w:r>
      <w:r>
        <w:rPr>
          <w:lang w:val="en-US"/>
        </w:rPr>
        <w:t>-speed communication is required for uplink compared to downlink.</w:t>
      </w:r>
      <w:r w:rsidR="007145ED">
        <w:rPr>
          <w:lang w:val="en-US"/>
        </w:rPr>
        <w:t xml:space="preserve"> </w:t>
      </w:r>
      <w:r w:rsidR="007145ED">
        <w:t>The related information is also found in a website [4]</w:t>
      </w:r>
    </w:p>
    <w:p w14:paraId="5E1E01A5" w14:textId="5AAF0F22" w:rsidR="008A114D" w:rsidRPr="008A114D" w:rsidRDefault="008A114D" w:rsidP="009D31B2">
      <w:pPr>
        <w:rPr>
          <w:b/>
          <w:u w:val="single"/>
          <w:lang w:val="en-US"/>
        </w:rPr>
      </w:pPr>
      <w:r w:rsidRPr="008A114D">
        <w:rPr>
          <w:b/>
          <w:u w:val="single"/>
          <w:lang w:val="en-US"/>
        </w:rPr>
        <w:t>Observation:</w:t>
      </w:r>
    </w:p>
    <w:p w14:paraId="403209CF" w14:textId="1D13CA34" w:rsidR="008A114D" w:rsidRPr="005A6A48" w:rsidRDefault="008A114D" w:rsidP="008A114D">
      <w:pPr>
        <w:pStyle w:val="bullet"/>
        <w:rPr>
          <w:b/>
        </w:rPr>
      </w:pPr>
      <w:r w:rsidRPr="005A6A48">
        <w:rPr>
          <w:b/>
        </w:rPr>
        <w:t>A</w:t>
      </w:r>
      <w:r w:rsidR="00D35DC5" w:rsidRPr="005A6A48">
        <w:rPr>
          <w:b/>
        </w:rPr>
        <w:t>chieving modest uplink throughput</w:t>
      </w:r>
      <w:r w:rsidRPr="005A6A48">
        <w:rPr>
          <w:b/>
        </w:rPr>
        <w:t xml:space="preserve"> </w:t>
      </w:r>
      <w:r w:rsidR="008427CC" w:rsidRPr="005A6A48">
        <w:rPr>
          <w:b/>
        </w:rPr>
        <w:t>(e.g. for streaming)</w:t>
      </w:r>
      <w:r w:rsidRPr="005A6A48">
        <w:rPr>
          <w:b/>
        </w:rPr>
        <w:t xml:space="preserve"> </w:t>
      </w:r>
      <w:r w:rsidR="008427CC" w:rsidRPr="005A6A48">
        <w:rPr>
          <w:b/>
        </w:rPr>
        <w:t xml:space="preserve">is </w:t>
      </w:r>
      <w:r w:rsidR="00D35DC5" w:rsidRPr="005A6A48">
        <w:rPr>
          <w:b/>
        </w:rPr>
        <w:t xml:space="preserve">important for drones. </w:t>
      </w:r>
    </w:p>
    <w:p w14:paraId="6ACA4726" w14:textId="27CC14B9" w:rsidR="009579A9" w:rsidRPr="009579A9" w:rsidRDefault="00A20AD2" w:rsidP="007145ED">
      <w:pPr>
        <w:pStyle w:val="10"/>
        <w:spacing w:after="180"/>
      </w:pPr>
      <w:r>
        <w:t>Identified issues</w:t>
      </w:r>
      <w:r w:rsidR="007145ED">
        <w:t xml:space="preserve"> for drone UEs</w:t>
      </w:r>
    </w:p>
    <w:p w14:paraId="6D187EF4" w14:textId="3E6CA226" w:rsidR="009579A9" w:rsidRDefault="008460D8" w:rsidP="009579A9">
      <w:r>
        <w:t>The propagation will be more L</w:t>
      </w:r>
      <w:r w:rsidR="00FD1D67">
        <w:t>o</w:t>
      </w:r>
      <w:r>
        <w:t xml:space="preserve">S like as </w:t>
      </w:r>
      <w:r w:rsidR="00F3398F">
        <w:t>a</w:t>
      </w:r>
      <w:r w:rsidR="00FD1D67">
        <w:t xml:space="preserve"> drone </w:t>
      </w:r>
      <w:r w:rsidR="003D4BAF">
        <w:t xml:space="preserve">UE </w:t>
      </w:r>
      <w:r w:rsidR="00FD1D67">
        <w:t xml:space="preserve">goes </w:t>
      </w:r>
      <w:r>
        <w:t>higher</w:t>
      </w:r>
      <w:r w:rsidR="00F3398F">
        <w:t xml:space="preserve"> altitude</w:t>
      </w:r>
      <w:r>
        <w:t xml:space="preserve">. </w:t>
      </w:r>
      <w:r w:rsidR="00896E53">
        <w:t xml:space="preserve">As a result, </w:t>
      </w:r>
      <w:r>
        <w:t xml:space="preserve">the </w:t>
      </w:r>
      <w:r w:rsidR="00F3398F">
        <w:t xml:space="preserve">drone </w:t>
      </w:r>
      <w:r w:rsidR="003D4BAF">
        <w:t xml:space="preserve">UE </w:t>
      </w:r>
      <w:r w:rsidR="00F3398F">
        <w:t xml:space="preserve">suffers </w:t>
      </w:r>
      <w:r>
        <w:t xml:space="preserve">from </w:t>
      </w:r>
      <w:r w:rsidR="00F3398F">
        <w:t>stronger</w:t>
      </w:r>
      <w:r>
        <w:t xml:space="preserve"> </w:t>
      </w:r>
      <w:r w:rsidR="009D31B2">
        <w:t xml:space="preserve">downlink </w:t>
      </w:r>
      <w:r>
        <w:t>interference</w:t>
      </w:r>
      <w:r w:rsidR="00896E53">
        <w:t xml:space="preserve"> </w:t>
      </w:r>
      <w:r w:rsidR="00F3398F">
        <w:t>than</w:t>
      </w:r>
      <w:r w:rsidR="00896E53">
        <w:t xml:space="preserve"> </w:t>
      </w:r>
      <w:r w:rsidR="00F3398F">
        <w:t>a terrestrial UE</w:t>
      </w:r>
      <w:r w:rsidR="00896E53">
        <w:t xml:space="preserve"> as in Figure 1</w:t>
      </w:r>
      <w:r w:rsidR="008427CC">
        <w:t xml:space="preserve"> (A) and (B)</w:t>
      </w:r>
      <w:r w:rsidR="00896E53">
        <w:t xml:space="preserve">. Similarly, </w:t>
      </w:r>
      <w:r w:rsidR="00F3398F">
        <w:t>a drone</w:t>
      </w:r>
      <w:r w:rsidR="00896E53">
        <w:t xml:space="preserve"> </w:t>
      </w:r>
      <w:r w:rsidR="003D4BAF">
        <w:t xml:space="preserve">UE </w:t>
      </w:r>
      <w:r w:rsidR="00232B4B">
        <w:t>interfere</w:t>
      </w:r>
      <w:r w:rsidR="00F3398F">
        <w:t>s</w:t>
      </w:r>
      <w:r w:rsidR="00232B4B">
        <w:t xml:space="preserve"> more number of eNBs for </w:t>
      </w:r>
      <w:r w:rsidR="009D31B2">
        <w:t>uplink</w:t>
      </w:r>
      <w:r w:rsidR="00232B4B">
        <w:t xml:space="preserve"> because of </w:t>
      </w:r>
      <w:r w:rsidR="009D31B2">
        <w:t xml:space="preserve">the </w:t>
      </w:r>
      <w:r w:rsidR="00A20AD2">
        <w:t>LoS condition</w:t>
      </w:r>
      <w:r w:rsidR="008427CC">
        <w:t>, as in Figure 1(C) and (D)</w:t>
      </w:r>
      <w:r w:rsidR="00232B4B">
        <w:t xml:space="preserve">. </w:t>
      </w:r>
      <w:r w:rsidR="00D35DC5">
        <w:t>While the downlink interference is definitely a problem to address by the standard, more serious issue happens to uplink: i.e. the interference increases as the number of drones increase. This problem is not limited to intra-operator case but also the co-existence with other operators (and other systems). A</w:t>
      </w:r>
      <w:r w:rsidR="003D4BAF">
        <w:t>s a result, the number of drone UEs</w:t>
      </w:r>
      <w:r w:rsidR="00D35DC5">
        <w:t xml:space="preserve"> needs to be limited to keep the certain level of interference. Consequently</w:t>
      </w:r>
      <w:r w:rsidR="003D4BAF">
        <w:t xml:space="preserve"> in Japan</w:t>
      </w:r>
      <w:r w:rsidR="00D35DC5">
        <w:t xml:space="preserve">, a drone </w:t>
      </w:r>
      <w:r w:rsidR="003D4BAF">
        <w:t>UE</w:t>
      </w:r>
      <w:r w:rsidR="00D35DC5">
        <w:t xml:space="preserve"> is required to obtain </w:t>
      </w:r>
      <w:r w:rsidR="003D4BAF">
        <w:t xml:space="preserve">a </w:t>
      </w:r>
      <w:r w:rsidR="00D35DC5">
        <w:t>specific test license, which is a completely different rule from the normal (smart/cell)-phones.</w:t>
      </w:r>
      <w:r w:rsidR="007145ED">
        <w:t xml:space="preserve"> </w:t>
      </w:r>
      <w:r w:rsidR="008427CC">
        <w:t>In summary</w:t>
      </w:r>
      <w:r w:rsidR="003D4BAF">
        <w:t xml:space="preserve">, </w:t>
      </w:r>
      <w:r w:rsidR="00D35DC5">
        <w:t>we need to ta</w:t>
      </w:r>
      <w:r w:rsidR="008427CC">
        <w:t>ckle this</w:t>
      </w:r>
      <w:r w:rsidR="003D4BAF">
        <w:t xml:space="preserve"> UL interference issue </w:t>
      </w:r>
      <w:r w:rsidR="007145ED">
        <w:t>for</w:t>
      </w:r>
      <w:r w:rsidR="003D4BAF">
        <w:t xml:space="preserve"> the continu</w:t>
      </w:r>
      <w:r w:rsidR="008427CC">
        <w:t>ous market g</w:t>
      </w:r>
      <w:r w:rsidR="007145ED">
        <w:t>rowth of drone UEs.</w:t>
      </w:r>
    </w:p>
    <w:p w14:paraId="084A5D46" w14:textId="77777777" w:rsidR="008427CC" w:rsidRPr="001652D1" w:rsidRDefault="008427CC" w:rsidP="008427CC">
      <w:pPr>
        <w:rPr>
          <w:b/>
          <w:u w:val="single"/>
        </w:rPr>
      </w:pPr>
      <w:r w:rsidRPr="001652D1">
        <w:rPr>
          <w:b/>
          <w:u w:val="single"/>
        </w:rPr>
        <w:t>Observation:</w:t>
      </w:r>
    </w:p>
    <w:p w14:paraId="35D422B0" w14:textId="5859BC7B" w:rsidR="008427CC" w:rsidRPr="005A6A48" w:rsidRDefault="008427CC" w:rsidP="009579A9">
      <w:pPr>
        <w:pStyle w:val="bullet"/>
        <w:rPr>
          <w:b/>
        </w:rPr>
      </w:pPr>
      <w:r w:rsidRPr="005A6A48">
        <w:rPr>
          <w:b/>
        </w:rPr>
        <w:t>UL interference will be a limiting factor for the growth of the services with drone UEs..</w:t>
      </w:r>
    </w:p>
    <w:tbl>
      <w:tblPr>
        <w:tblStyle w:val="af0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081"/>
        <w:gridCol w:w="5081"/>
      </w:tblGrid>
      <w:tr w:rsidR="001D267D" w14:paraId="7E00ABAB" w14:textId="77777777" w:rsidTr="00CC56A6">
        <w:trPr>
          <w:trHeight w:val="2118"/>
        </w:trPr>
        <w:tc>
          <w:tcPr>
            <w:tcW w:w="5081" w:type="dxa"/>
            <w:vAlign w:val="bottom"/>
          </w:tcPr>
          <w:p w14:paraId="5FCB441C" w14:textId="77777777" w:rsidR="001D267D" w:rsidRDefault="00A42EA9" w:rsidP="001D267D">
            <w:pPr>
              <w:pStyle w:val="a5"/>
              <w:jc w:val="center"/>
            </w:pPr>
            <w:r>
              <w:rPr>
                <w:noProof/>
                <w:lang w:val="en-US" w:eastAsia="ja-JP"/>
              </w:rPr>
              <w:lastRenderedPageBreak/>
              <w:drawing>
                <wp:inline distT="0" distB="0" distL="0" distR="0" wp14:anchorId="7210EE15" wp14:editId="0E8A8B6D">
                  <wp:extent cx="2882900" cy="685800"/>
                  <wp:effectExtent l="0" t="0" r="1270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1" w:type="dxa"/>
            <w:vAlign w:val="bottom"/>
          </w:tcPr>
          <w:p w14:paraId="1400CE8D" w14:textId="77777777" w:rsidR="001D267D" w:rsidRDefault="00A42EA9" w:rsidP="001D267D">
            <w:pPr>
              <w:pStyle w:val="a5"/>
              <w:jc w:val="center"/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7413885F" wp14:editId="2C63920F">
                  <wp:extent cx="2882900" cy="927100"/>
                  <wp:effectExtent l="0" t="0" r="12700" b="1270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67D" w14:paraId="11F85BAE" w14:textId="77777777" w:rsidTr="00CC56A6">
        <w:trPr>
          <w:trHeight w:val="546"/>
        </w:trPr>
        <w:tc>
          <w:tcPr>
            <w:tcW w:w="5081" w:type="dxa"/>
          </w:tcPr>
          <w:p w14:paraId="7AC6C504" w14:textId="70A72CF0" w:rsidR="001D267D" w:rsidRDefault="009D31B2" w:rsidP="008427CC">
            <w:pPr>
              <w:pStyle w:val="a5"/>
              <w:jc w:val="center"/>
            </w:pPr>
            <w:r>
              <w:t>(A) D</w:t>
            </w:r>
            <w:r w:rsidR="001D267D">
              <w:t xml:space="preserve">ownlink interference to </w:t>
            </w:r>
            <w:r w:rsidR="008427CC">
              <w:t>a terrestrial UE</w:t>
            </w:r>
          </w:p>
        </w:tc>
        <w:tc>
          <w:tcPr>
            <w:tcW w:w="5081" w:type="dxa"/>
          </w:tcPr>
          <w:p w14:paraId="36811B12" w14:textId="431FB8A3" w:rsidR="001D267D" w:rsidRDefault="009D31B2" w:rsidP="008427CC">
            <w:pPr>
              <w:pStyle w:val="a5"/>
              <w:jc w:val="center"/>
            </w:pPr>
            <w:r>
              <w:t>(B) D</w:t>
            </w:r>
            <w:r w:rsidR="001D267D">
              <w:t xml:space="preserve">ownlink interference to </w:t>
            </w:r>
            <w:r w:rsidR="008427CC">
              <w:t>a drone</w:t>
            </w:r>
            <w:r w:rsidR="001D267D">
              <w:t xml:space="preserve"> UE</w:t>
            </w:r>
          </w:p>
        </w:tc>
      </w:tr>
      <w:tr w:rsidR="008427CC" w14:paraId="489E0A5F" w14:textId="77777777" w:rsidTr="008427CC">
        <w:tc>
          <w:tcPr>
            <w:tcW w:w="5081" w:type="dxa"/>
            <w:vAlign w:val="bottom"/>
          </w:tcPr>
          <w:p w14:paraId="066F4EB4" w14:textId="35A01062" w:rsidR="008427CC" w:rsidRDefault="008427CC" w:rsidP="008427CC">
            <w:pPr>
              <w:pStyle w:val="a5"/>
              <w:jc w:val="center"/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58A1534C" wp14:editId="40056054">
                  <wp:extent cx="2882900" cy="685800"/>
                  <wp:effectExtent l="0" t="0" r="1270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1" w:type="dxa"/>
            <w:vAlign w:val="bottom"/>
          </w:tcPr>
          <w:p w14:paraId="772B064F" w14:textId="7B4FA6C5" w:rsidR="008427CC" w:rsidRDefault="008427CC" w:rsidP="008427CC">
            <w:pPr>
              <w:pStyle w:val="a5"/>
              <w:jc w:val="center"/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39BDBECA" wp14:editId="3F4D2286">
                  <wp:extent cx="2882900" cy="914400"/>
                  <wp:effectExtent l="0" t="0" r="1270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7CC" w14:paraId="20F80AD0" w14:textId="77777777" w:rsidTr="008427CC">
        <w:tc>
          <w:tcPr>
            <w:tcW w:w="5081" w:type="dxa"/>
          </w:tcPr>
          <w:p w14:paraId="043FAB11" w14:textId="633C25FE" w:rsidR="008427CC" w:rsidRDefault="008427CC" w:rsidP="008427CC">
            <w:pPr>
              <w:pStyle w:val="a5"/>
              <w:jc w:val="center"/>
            </w:pPr>
            <w:r>
              <w:t>(C) Uplink interference from a terrestrial UE</w:t>
            </w:r>
          </w:p>
        </w:tc>
        <w:tc>
          <w:tcPr>
            <w:tcW w:w="5081" w:type="dxa"/>
          </w:tcPr>
          <w:p w14:paraId="199269F8" w14:textId="2F391603" w:rsidR="008427CC" w:rsidRDefault="008427CC" w:rsidP="008427CC">
            <w:pPr>
              <w:pStyle w:val="a5"/>
              <w:jc w:val="center"/>
            </w:pPr>
            <w:r>
              <w:t>(D) Uplink interference from a drone UE</w:t>
            </w:r>
          </w:p>
        </w:tc>
      </w:tr>
    </w:tbl>
    <w:p w14:paraId="75E8EE99" w14:textId="7728FE95" w:rsidR="001D267D" w:rsidRDefault="001D267D" w:rsidP="008427CC">
      <w:pPr>
        <w:pStyle w:val="af6"/>
      </w:pPr>
      <w:r>
        <w:t xml:space="preserve">Figure </w:t>
      </w:r>
      <w:r w:rsidR="008427CC">
        <w:t>1</w:t>
      </w:r>
      <w:r w:rsidR="006061ED">
        <w:t>.</w:t>
      </w:r>
      <w:r w:rsidR="001C259A">
        <w:t xml:space="preserve"> </w:t>
      </w:r>
      <w:r w:rsidR="008427CC">
        <w:t>I</w:t>
      </w:r>
      <w:r w:rsidR="001C259A">
        <w:t xml:space="preserve">nterference </w:t>
      </w:r>
      <w:r w:rsidR="008427CC">
        <w:t>to/</w:t>
      </w:r>
      <w:r w:rsidR="001C259A">
        <w:t xml:space="preserve">from </w:t>
      </w:r>
      <w:r w:rsidR="008427CC">
        <w:t>a drone UE</w:t>
      </w:r>
    </w:p>
    <w:p w14:paraId="23E78B40" w14:textId="61BECAC6" w:rsidR="001652D1" w:rsidRDefault="001652D1" w:rsidP="001652D1">
      <w:pPr>
        <w:pStyle w:val="10"/>
        <w:spacing w:after="180"/>
      </w:pPr>
      <w:r>
        <w:t>Questions</w:t>
      </w:r>
      <w:r w:rsidR="005A4FE9">
        <w:t xml:space="preserve"> for the </w:t>
      </w:r>
      <w:r>
        <w:t xml:space="preserve">future </w:t>
      </w:r>
      <w:r w:rsidR="005A4FE9">
        <w:t>RAN1 study</w:t>
      </w:r>
    </w:p>
    <w:p w14:paraId="362956EC" w14:textId="4F25D803" w:rsidR="00071EE5" w:rsidRPr="00071EE5" w:rsidRDefault="00071EE5" w:rsidP="00071EE5">
      <w:r>
        <w:t>In this section, we raise a couple of questions, which can be a prerequisite for our future study.</w:t>
      </w:r>
    </w:p>
    <w:p w14:paraId="3EFB82D2" w14:textId="79DCD08A" w:rsidR="001C259A" w:rsidRDefault="001652D1" w:rsidP="001C259A">
      <w:pPr>
        <w:rPr>
          <w:b/>
          <w:u w:val="single"/>
        </w:rPr>
      </w:pPr>
      <w:r>
        <w:rPr>
          <w:b/>
          <w:u w:val="single"/>
        </w:rPr>
        <w:t>Question 1</w:t>
      </w:r>
      <w:r w:rsidR="001C259A" w:rsidRPr="001C259A">
        <w:rPr>
          <w:b/>
          <w:u w:val="single"/>
        </w:rPr>
        <w:t>:</w:t>
      </w:r>
      <w:r w:rsidR="00685D5F">
        <w:rPr>
          <w:b/>
          <w:u w:val="single"/>
        </w:rPr>
        <w:t xml:space="preserve"> active antenna</w:t>
      </w:r>
      <w:r>
        <w:rPr>
          <w:b/>
          <w:u w:val="single"/>
        </w:rPr>
        <w:t xml:space="preserve"> (electrical tilt)</w:t>
      </w:r>
      <w:r w:rsidR="00685D5F">
        <w:rPr>
          <w:b/>
          <w:u w:val="single"/>
        </w:rPr>
        <w:t xml:space="preserve"> or passive antenna (mechanical tilt)</w:t>
      </w:r>
      <w:r w:rsidR="007145ED">
        <w:rPr>
          <w:b/>
          <w:u w:val="single"/>
        </w:rPr>
        <w:t xml:space="preserve"> at eNB ?</w:t>
      </w:r>
    </w:p>
    <w:p w14:paraId="51D698F1" w14:textId="47F33ED4" w:rsidR="001C259A" w:rsidRDefault="00CC56A6" w:rsidP="001652D1">
      <w:r>
        <w:t>I</w:t>
      </w:r>
      <w:r w:rsidR="001652D1">
        <w:t xml:space="preserve">t is clearly described </w:t>
      </w:r>
      <w:r>
        <w:t xml:space="preserve">in [1] </w:t>
      </w:r>
      <w:r w:rsidR="001652D1">
        <w:t xml:space="preserve">that Rel-14 </w:t>
      </w:r>
      <w:r w:rsidR="007145ED">
        <w:t>functionalities</w:t>
      </w:r>
      <w:r w:rsidR="001652D1">
        <w:t xml:space="preserve">, </w:t>
      </w:r>
      <w:r w:rsidR="001652D1" w:rsidRPr="00204DA4">
        <w:t>including FD-MIMO</w:t>
      </w:r>
      <w:r w:rsidR="007145ED">
        <w:t>, can be considered in this study.</w:t>
      </w:r>
      <w:r w:rsidR="001652D1">
        <w:t xml:space="preserve"> </w:t>
      </w:r>
      <w:r>
        <w:t>Meanwhile</w:t>
      </w:r>
      <w:r w:rsidR="001652D1">
        <w:t xml:space="preserve">, </w:t>
      </w:r>
      <w:r w:rsidR="007145ED">
        <w:t xml:space="preserve">active antenna is not </w:t>
      </w:r>
      <w:r>
        <w:t>widely</w:t>
      </w:r>
      <w:r w:rsidR="00FE3C74">
        <w:t xml:space="preserve"> </w:t>
      </w:r>
      <w:r w:rsidR="007145ED">
        <w:t xml:space="preserve">used </w:t>
      </w:r>
      <w:r w:rsidR="00685D5F">
        <w:t>in the practical network</w:t>
      </w:r>
      <w:r w:rsidR="00FE3C74">
        <w:t>, i.e. passive antenna is still the majorly</w:t>
      </w:r>
      <w:r>
        <w:t xml:space="preserve"> for </w:t>
      </w:r>
      <w:r w:rsidR="001F7FC0">
        <w:t>macro</w:t>
      </w:r>
      <w:r>
        <w:t xml:space="preserve"> cells</w:t>
      </w:r>
      <w:r w:rsidR="00685D5F">
        <w:t xml:space="preserve">. </w:t>
      </w:r>
      <w:r w:rsidR="00FE3C74">
        <w:t>While active antenna may help the performance improvements</w:t>
      </w:r>
      <w:r>
        <w:t xml:space="preserve"> by the dynamic up-tilt</w:t>
      </w:r>
      <w:r w:rsidR="00FE3C74">
        <w:t xml:space="preserve">, it is unlikely </w:t>
      </w:r>
      <w:r w:rsidR="000D5AA8">
        <w:t xml:space="preserve">that the existing passive antennas are </w:t>
      </w:r>
      <w:r w:rsidR="00FE3C74">
        <w:t>replace</w:t>
      </w:r>
      <w:r w:rsidR="000D5AA8">
        <w:t>d</w:t>
      </w:r>
      <w:r w:rsidR="00FE3C74">
        <w:t xml:space="preserve"> </w:t>
      </w:r>
      <w:r w:rsidR="000D5AA8">
        <w:t>to active</w:t>
      </w:r>
      <w:r w:rsidR="00FE3C74">
        <w:t xml:space="preserve"> antennas</w:t>
      </w:r>
      <w:r w:rsidR="000D5AA8">
        <w:t xml:space="preserve"> for this purpose. </w:t>
      </w:r>
      <w:r w:rsidR="00685D5F">
        <w:t xml:space="preserve">RAN1 should </w:t>
      </w:r>
      <w:r w:rsidR="00204DA4">
        <w:t xml:space="preserve">discuss </w:t>
      </w:r>
      <w:r w:rsidR="00204DA4" w:rsidRPr="00204DA4">
        <w:rPr>
          <w:b/>
        </w:rPr>
        <w:t xml:space="preserve">whether </w:t>
      </w:r>
      <w:r w:rsidR="00204DA4">
        <w:rPr>
          <w:b/>
        </w:rPr>
        <w:t xml:space="preserve">passive antenna </w:t>
      </w:r>
      <w:r>
        <w:rPr>
          <w:b/>
        </w:rPr>
        <w:t>could</w:t>
      </w:r>
      <w:r w:rsidR="00071EE5">
        <w:rPr>
          <w:b/>
        </w:rPr>
        <w:t xml:space="preserve"> be</w:t>
      </w:r>
      <w:r w:rsidR="00685D5F" w:rsidRPr="00685D5F">
        <w:rPr>
          <w:b/>
        </w:rPr>
        <w:t xml:space="preserve"> the baseline for the evaluation</w:t>
      </w:r>
      <w:r w:rsidR="00685D5F">
        <w:rPr>
          <w:b/>
        </w:rPr>
        <w:t>s</w:t>
      </w:r>
      <w:r>
        <w:rPr>
          <w:b/>
        </w:rPr>
        <w:t>.</w:t>
      </w:r>
    </w:p>
    <w:p w14:paraId="7D27CCCF" w14:textId="41AD15AB" w:rsidR="00685D5F" w:rsidRDefault="00685D5F" w:rsidP="00685D5F">
      <w:pPr>
        <w:rPr>
          <w:b/>
          <w:u w:val="single"/>
        </w:rPr>
      </w:pPr>
      <w:r>
        <w:rPr>
          <w:b/>
          <w:u w:val="single"/>
        </w:rPr>
        <w:t>Question 2</w:t>
      </w:r>
      <w:r w:rsidRPr="001C259A">
        <w:rPr>
          <w:b/>
          <w:u w:val="single"/>
        </w:rPr>
        <w:t>:</w:t>
      </w:r>
      <w:r>
        <w:rPr>
          <w:b/>
          <w:u w:val="single"/>
        </w:rPr>
        <w:t xml:space="preserve"> drone-specific UE or normal UE (same as smartphones)</w:t>
      </w:r>
    </w:p>
    <w:p w14:paraId="438E35A7" w14:textId="448F1066" w:rsidR="00685D5F" w:rsidRDefault="00C677E7" w:rsidP="00685D5F">
      <w:r>
        <w:t>It is quite obvious that uplink</w:t>
      </w:r>
      <w:r w:rsidR="00685D5F">
        <w:t xml:space="preserve"> beamforming will be </w:t>
      </w:r>
      <w:r w:rsidR="00293136">
        <w:t>the most straightforward</w:t>
      </w:r>
      <w:r w:rsidR="00685D5F">
        <w:t xml:space="preserve"> </w:t>
      </w:r>
      <w:r w:rsidR="00293136">
        <w:t xml:space="preserve">solution to mitigate/avoid the interference to non-serving cells. </w:t>
      </w:r>
      <w:r>
        <w:t>However, we are not so optimistic because no</w:t>
      </w:r>
      <w:r w:rsidR="00293136">
        <w:t xml:space="preserve"> </w:t>
      </w:r>
      <w:r w:rsidR="00071EE5">
        <w:t xml:space="preserve">RF </w:t>
      </w:r>
      <w:r w:rsidR="00293136">
        <w:t>architecture and</w:t>
      </w:r>
      <w:r w:rsidR="00071EE5">
        <w:t>/or</w:t>
      </w:r>
      <w:r w:rsidR="00293136">
        <w:t xml:space="preserve"> modem </w:t>
      </w:r>
      <w:r w:rsidR="00071EE5">
        <w:t>chip</w:t>
      </w:r>
      <w:r w:rsidR="00293136">
        <w:t>set</w:t>
      </w:r>
      <w:r>
        <w:t xml:space="preserve"> for smartphones supports this feature. </w:t>
      </w:r>
      <w:r w:rsidR="004E6EC1">
        <w:t>RAN1 should not assume any unrealistic features for drone UEs even when they technically make sense. More generally, RAN1 should discuss</w:t>
      </w:r>
      <w:r>
        <w:t xml:space="preserve"> </w:t>
      </w:r>
      <w:r>
        <w:rPr>
          <w:b/>
        </w:rPr>
        <w:t>if</w:t>
      </w:r>
      <w:r w:rsidRPr="00C677E7">
        <w:rPr>
          <w:b/>
        </w:rPr>
        <w:t xml:space="preserve"> the </w:t>
      </w:r>
      <w:r w:rsidR="00CC56A6">
        <w:rPr>
          <w:b/>
        </w:rPr>
        <w:t xml:space="preserve">different </w:t>
      </w:r>
      <w:r w:rsidRPr="00C677E7">
        <w:rPr>
          <w:b/>
        </w:rPr>
        <w:t xml:space="preserve">UE capability </w:t>
      </w:r>
      <w:r w:rsidR="00CC56A6">
        <w:rPr>
          <w:b/>
        </w:rPr>
        <w:t>from</w:t>
      </w:r>
      <w:r w:rsidRPr="00C677E7">
        <w:rPr>
          <w:b/>
        </w:rPr>
        <w:t xml:space="preserve"> smartphones </w:t>
      </w:r>
      <w:r w:rsidR="004E6EC1">
        <w:rPr>
          <w:b/>
        </w:rPr>
        <w:t>should</w:t>
      </w:r>
      <w:r w:rsidRPr="00C677E7">
        <w:rPr>
          <w:b/>
        </w:rPr>
        <w:t xml:space="preserve"> be assumed for drone UEs</w:t>
      </w:r>
      <w:r w:rsidR="00CC56A6">
        <w:t>.</w:t>
      </w:r>
      <w:r w:rsidR="00CC56A6" w:rsidRPr="00CC56A6">
        <w:rPr>
          <w:b/>
        </w:rPr>
        <w:t xml:space="preserve"> If so</w:t>
      </w:r>
      <w:r w:rsidR="00BD6D47">
        <w:rPr>
          <w:b/>
        </w:rPr>
        <w:t>,</w:t>
      </w:r>
      <w:r w:rsidR="00CC56A6">
        <w:rPr>
          <w:b/>
        </w:rPr>
        <w:t xml:space="preserve"> what is the difference?</w:t>
      </w:r>
    </w:p>
    <w:p w14:paraId="6DFAAE09" w14:textId="3F74ED0D" w:rsidR="00685D5F" w:rsidRPr="00685D5F" w:rsidRDefault="00685D5F" w:rsidP="00685D5F">
      <w:pPr>
        <w:rPr>
          <w:b/>
          <w:u w:val="single"/>
        </w:rPr>
      </w:pPr>
      <w:r w:rsidRPr="00685D5F">
        <w:rPr>
          <w:b/>
          <w:u w:val="single"/>
        </w:rPr>
        <w:t xml:space="preserve">Question 3: </w:t>
      </w:r>
      <w:r w:rsidR="00CC56A6">
        <w:rPr>
          <w:b/>
          <w:u w:val="single"/>
        </w:rPr>
        <w:t xml:space="preserve">obtaining </w:t>
      </w:r>
      <w:r w:rsidR="008328D4">
        <w:rPr>
          <w:b/>
          <w:u w:val="single"/>
        </w:rPr>
        <w:t>altitude</w:t>
      </w:r>
      <w:r w:rsidRPr="00685D5F">
        <w:rPr>
          <w:b/>
          <w:u w:val="single"/>
        </w:rPr>
        <w:t xml:space="preserve"> </w:t>
      </w:r>
      <w:r w:rsidR="004E6EC1">
        <w:rPr>
          <w:b/>
          <w:u w:val="single"/>
        </w:rPr>
        <w:t xml:space="preserve">information </w:t>
      </w:r>
      <w:r w:rsidRPr="00685D5F">
        <w:rPr>
          <w:b/>
          <w:u w:val="single"/>
        </w:rPr>
        <w:t xml:space="preserve">of </w:t>
      </w:r>
      <w:r w:rsidR="00C677E7">
        <w:rPr>
          <w:b/>
          <w:u w:val="single"/>
        </w:rPr>
        <w:t xml:space="preserve">drone </w:t>
      </w:r>
      <w:r w:rsidR="00E4793B">
        <w:rPr>
          <w:b/>
          <w:u w:val="single"/>
        </w:rPr>
        <w:t>UEs</w:t>
      </w:r>
    </w:p>
    <w:p w14:paraId="108D31C3" w14:textId="02C702C9" w:rsidR="00685D5F" w:rsidRPr="00016A2B" w:rsidRDefault="00204DA4" w:rsidP="001652D1">
      <w:r>
        <w:t xml:space="preserve">It would be useful to </w:t>
      </w:r>
      <w:r w:rsidR="00E4793B">
        <w:t xml:space="preserve">apply different configurations </w:t>
      </w:r>
      <w:r>
        <w:t xml:space="preserve">for drone UEs from </w:t>
      </w:r>
      <w:r w:rsidR="00E4793B">
        <w:t xml:space="preserve">terrestrial UEs, e.g. for </w:t>
      </w:r>
      <w:r w:rsidR="00CC56A6">
        <w:t xml:space="preserve">power control. Thus, an </w:t>
      </w:r>
      <w:r w:rsidR="008328D4">
        <w:t xml:space="preserve">eNB needs to </w:t>
      </w:r>
      <w:r w:rsidR="00E4793B">
        <w:t>detect the altitude of the UE</w:t>
      </w:r>
      <w:r w:rsidR="00B63EA6">
        <w:t xml:space="preserve">, while RAN1 has defined no such explicit information for feedback. </w:t>
      </w:r>
      <w:r>
        <w:t xml:space="preserve">RAN1 should discuss </w:t>
      </w:r>
      <w:r w:rsidR="008328D4">
        <w:rPr>
          <w:b/>
        </w:rPr>
        <w:t>the</w:t>
      </w:r>
      <w:r w:rsidRPr="00204DA4">
        <w:rPr>
          <w:b/>
        </w:rPr>
        <w:t xml:space="preserve"> feasibility</w:t>
      </w:r>
      <w:r w:rsidR="00B63EA6">
        <w:rPr>
          <w:b/>
        </w:rPr>
        <w:t xml:space="preserve"> for eNBs to obtain explicit/implicit </w:t>
      </w:r>
      <w:r w:rsidR="008328D4">
        <w:rPr>
          <w:b/>
        </w:rPr>
        <w:t>altitude</w:t>
      </w:r>
      <w:r w:rsidR="00B63EA6">
        <w:rPr>
          <w:b/>
        </w:rPr>
        <w:t xml:space="preserve"> information of the UEs</w:t>
      </w:r>
      <w:r w:rsidR="004E6EC1">
        <w:rPr>
          <w:b/>
        </w:rPr>
        <w:t>.</w:t>
      </w:r>
    </w:p>
    <w:p w14:paraId="30B6298C" w14:textId="77777777" w:rsidR="007160C1" w:rsidRDefault="0038021F" w:rsidP="0038021F">
      <w:pPr>
        <w:pStyle w:val="10"/>
        <w:spacing w:after="180"/>
        <w:rPr>
          <w:lang w:eastAsia="ja-JP"/>
        </w:rPr>
      </w:pPr>
      <w:bookmarkStart w:id="2" w:name="_GoBack"/>
      <w:bookmarkEnd w:id="2"/>
      <w:r>
        <w:rPr>
          <w:rFonts w:hint="eastAsia"/>
          <w:lang w:eastAsia="ja-JP"/>
        </w:rPr>
        <w:t>Conclusion</w:t>
      </w:r>
    </w:p>
    <w:p w14:paraId="5764AB16" w14:textId="1FA6B07C" w:rsidR="00194037" w:rsidRDefault="000271F9" w:rsidP="00194037">
      <w:r w:rsidRPr="000271F9">
        <w:t>In this contribution, we share</w:t>
      </w:r>
      <w:r>
        <w:t>d</w:t>
      </w:r>
      <w:r w:rsidRPr="000271F9">
        <w:t xml:space="preserve"> the open issues for the operation of drone UEs, and raise</w:t>
      </w:r>
      <w:r>
        <w:t>d</w:t>
      </w:r>
      <w:r w:rsidRPr="000271F9">
        <w:t xml:space="preserve"> a couple of questions.</w:t>
      </w:r>
      <w:r>
        <w:t xml:space="preserve"> We propose to take the questions in Section 3 into consideration</w:t>
      </w:r>
      <w:r w:rsidRPr="000271F9">
        <w:t xml:space="preserve"> for further study</w:t>
      </w:r>
      <w:r w:rsidR="00E71945">
        <w:t>.</w:t>
      </w:r>
    </w:p>
    <w:p w14:paraId="2BA09C8F" w14:textId="77777777" w:rsidR="00395239" w:rsidRDefault="00156FDD" w:rsidP="00156FDD">
      <w:pPr>
        <w:pStyle w:val="10"/>
        <w:spacing w:after="180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68BB3C9B" w14:textId="2B0B366E" w:rsidR="00156FDD" w:rsidRPr="00156FDD" w:rsidRDefault="00156FDD" w:rsidP="00156FDD">
      <w:pPr>
        <w:rPr>
          <w:lang w:val="en-US"/>
        </w:rPr>
      </w:pPr>
      <w:r>
        <w:rPr>
          <w:lang w:val="en-US"/>
        </w:rPr>
        <w:t>[1]</w:t>
      </w:r>
      <w:r w:rsidR="00204DA4">
        <w:rPr>
          <w:lang w:val="en-US"/>
        </w:rPr>
        <w:t xml:space="preserve"> RP-170779</w:t>
      </w:r>
      <w:r w:rsidR="00204DA4">
        <w:rPr>
          <w:lang w:val="en-US"/>
        </w:rPr>
        <w:tab/>
        <w:t>“</w:t>
      </w:r>
      <w:r w:rsidR="00204DA4" w:rsidRPr="00204DA4">
        <w:rPr>
          <w:lang w:val="en-US"/>
        </w:rPr>
        <w:t>New SID on Enhanced Support for Aerial Vehicles</w:t>
      </w:r>
      <w:r w:rsidR="00204DA4">
        <w:rPr>
          <w:lang w:val="en-US"/>
        </w:rPr>
        <w:tab/>
        <w:t>“, Ericsson, NTT DOCOMO</w:t>
      </w:r>
      <w:r w:rsidR="005A4FE9">
        <w:rPr>
          <w:lang w:val="en-US"/>
        </w:rPr>
        <w:br/>
      </w:r>
      <w:r>
        <w:rPr>
          <w:lang w:val="en-US"/>
        </w:rPr>
        <w:t>[2]</w:t>
      </w:r>
      <w:r w:rsidR="00204DA4" w:rsidRPr="00204DA4">
        <w:t xml:space="preserve"> </w:t>
      </w:r>
      <w:r w:rsidR="00204DA4" w:rsidRPr="00204DA4">
        <w:rPr>
          <w:lang w:val="en-US"/>
        </w:rPr>
        <w:t>RP-170157</w:t>
      </w:r>
      <w:r w:rsidR="00204DA4" w:rsidRPr="00204DA4">
        <w:rPr>
          <w:lang w:val="en-US"/>
        </w:rPr>
        <w:tab/>
      </w:r>
      <w:r w:rsidR="00204DA4">
        <w:rPr>
          <w:lang w:val="en-US"/>
        </w:rPr>
        <w:t>“</w:t>
      </w:r>
      <w:r w:rsidR="00204DA4" w:rsidRPr="00204DA4">
        <w:rPr>
          <w:lang w:val="en-US"/>
        </w:rPr>
        <w:t>Motivation for Study on Enhanced LTE Support for Aerial Vehicles</w:t>
      </w:r>
      <w:r w:rsidR="00204DA4">
        <w:rPr>
          <w:lang w:val="en-US"/>
        </w:rPr>
        <w:t xml:space="preserve">”, </w:t>
      </w:r>
      <w:r w:rsidR="00204DA4" w:rsidRPr="00204DA4">
        <w:rPr>
          <w:lang w:val="en-US"/>
        </w:rPr>
        <w:t>Ericsson, NTT DOCOMO</w:t>
      </w:r>
      <w:r w:rsidR="00204DA4">
        <w:rPr>
          <w:lang w:val="en-US"/>
        </w:rPr>
        <w:t xml:space="preserve"> </w:t>
      </w:r>
      <w:r w:rsidR="00204DA4">
        <w:rPr>
          <w:lang w:val="en-US"/>
        </w:rPr>
        <w:br/>
      </w:r>
      <w:r>
        <w:rPr>
          <w:lang w:val="en-US"/>
        </w:rPr>
        <w:t>[3]</w:t>
      </w:r>
      <w:r w:rsidRPr="00156FDD">
        <w:t xml:space="preserve"> </w:t>
      </w:r>
      <w:r>
        <w:rPr>
          <w:lang w:val="en-US"/>
        </w:rPr>
        <w:t>R2-1701077</w:t>
      </w:r>
      <w:r w:rsidRPr="00156FDD">
        <w:rPr>
          <w:lang w:val="en-US"/>
        </w:rPr>
        <w:tab/>
      </w:r>
      <w:r w:rsidR="00204DA4">
        <w:rPr>
          <w:lang w:val="en-US"/>
        </w:rPr>
        <w:t>“</w:t>
      </w:r>
      <w:r w:rsidRPr="00156FDD">
        <w:rPr>
          <w:lang w:val="en-US"/>
        </w:rPr>
        <w:t>Potential challenges on emerging drone services</w:t>
      </w:r>
      <w:r w:rsidR="00204DA4">
        <w:rPr>
          <w:lang w:val="en-US"/>
        </w:rPr>
        <w:t xml:space="preserve">”, </w:t>
      </w:r>
      <w:r>
        <w:rPr>
          <w:lang w:val="en-US"/>
        </w:rPr>
        <w:t xml:space="preserve">NTT </w:t>
      </w:r>
      <w:r w:rsidRPr="00156FDD">
        <w:rPr>
          <w:lang w:val="en-US"/>
        </w:rPr>
        <w:t>DOCOMO</w:t>
      </w:r>
      <w:r w:rsidR="00A20AD2">
        <w:rPr>
          <w:lang w:val="en-US"/>
        </w:rPr>
        <w:br/>
        <w:t xml:space="preserve">[4] </w:t>
      </w:r>
      <w:r w:rsidR="00A20AD2" w:rsidRPr="00A20AD2">
        <w:rPr>
          <w:lang w:val="en-US"/>
        </w:rPr>
        <w:t xml:space="preserve">http://www.tele.soumu.go.jp/j/sys/others/uav/ </w:t>
      </w:r>
      <w:r w:rsidR="00A20AD2">
        <w:rPr>
          <w:lang w:val="en-US"/>
        </w:rPr>
        <w:t xml:space="preserve"> (in Japanese)</w:t>
      </w:r>
    </w:p>
    <w:sectPr w:rsidR="00156FDD" w:rsidRPr="00156FDD">
      <w:footerReference w:type="default" r:id="rId13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4E6EC1" w:rsidRDefault="004E6EC1">
      <w:r>
        <w:separator/>
      </w:r>
    </w:p>
  </w:endnote>
  <w:endnote w:type="continuationSeparator" w:id="0">
    <w:p w14:paraId="7DD93F5D" w14:textId="77777777" w:rsidR="004E6EC1" w:rsidRDefault="004E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4E6EC1" w:rsidRDefault="004E6EC1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3EA6" w:rsidRPr="00B63EA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4E6EC1" w:rsidRDefault="004E6EC1">
      <w:r>
        <w:separator/>
      </w:r>
    </w:p>
  </w:footnote>
  <w:footnote w:type="continuationSeparator" w:id="0">
    <w:p w14:paraId="04BE8036" w14:textId="77777777" w:rsidR="004E6EC1" w:rsidRDefault="004E6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64AED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25BA"/>
    <w:rsid w:val="00013EC2"/>
    <w:rsid w:val="00016A2B"/>
    <w:rsid w:val="00017732"/>
    <w:rsid w:val="00020CE4"/>
    <w:rsid w:val="000237E4"/>
    <w:rsid w:val="0002415E"/>
    <w:rsid w:val="000271F9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A0B74"/>
    <w:rsid w:val="000A58A8"/>
    <w:rsid w:val="000B01FD"/>
    <w:rsid w:val="000B0FC3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5AA8"/>
    <w:rsid w:val="000D6D44"/>
    <w:rsid w:val="000E0D68"/>
    <w:rsid w:val="000E31BB"/>
    <w:rsid w:val="000F0EF7"/>
    <w:rsid w:val="000F27EE"/>
    <w:rsid w:val="000F3E32"/>
    <w:rsid w:val="000F503C"/>
    <w:rsid w:val="000F7032"/>
    <w:rsid w:val="000F7A8C"/>
    <w:rsid w:val="000F7C0B"/>
    <w:rsid w:val="001006A5"/>
    <w:rsid w:val="001016BA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2199"/>
    <w:rsid w:val="0015427D"/>
    <w:rsid w:val="00156FDD"/>
    <w:rsid w:val="001652D1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3E7A"/>
    <w:rsid w:val="001B3F3C"/>
    <w:rsid w:val="001B4CE4"/>
    <w:rsid w:val="001C259A"/>
    <w:rsid w:val="001C32FD"/>
    <w:rsid w:val="001C52C9"/>
    <w:rsid w:val="001C56EE"/>
    <w:rsid w:val="001C62EF"/>
    <w:rsid w:val="001D15BC"/>
    <w:rsid w:val="001D267D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661"/>
    <w:rsid w:val="001F4D96"/>
    <w:rsid w:val="001F7FC0"/>
    <w:rsid w:val="00202B5A"/>
    <w:rsid w:val="00204DA4"/>
    <w:rsid w:val="002100CD"/>
    <w:rsid w:val="00210C01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725"/>
    <w:rsid w:val="002728FC"/>
    <w:rsid w:val="0027473E"/>
    <w:rsid w:val="0027643F"/>
    <w:rsid w:val="002804DE"/>
    <w:rsid w:val="00280F68"/>
    <w:rsid w:val="00281EB2"/>
    <w:rsid w:val="002850B3"/>
    <w:rsid w:val="00287F6C"/>
    <w:rsid w:val="0029004F"/>
    <w:rsid w:val="00293136"/>
    <w:rsid w:val="00293D13"/>
    <w:rsid w:val="0029550C"/>
    <w:rsid w:val="00295BD0"/>
    <w:rsid w:val="002A5547"/>
    <w:rsid w:val="002A5FD9"/>
    <w:rsid w:val="002A6FDE"/>
    <w:rsid w:val="002A78A8"/>
    <w:rsid w:val="002B55D8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43C1F"/>
    <w:rsid w:val="00343D5D"/>
    <w:rsid w:val="00350F89"/>
    <w:rsid w:val="00351D1C"/>
    <w:rsid w:val="00353F7E"/>
    <w:rsid w:val="00357401"/>
    <w:rsid w:val="00362938"/>
    <w:rsid w:val="00364251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7DBA"/>
    <w:rsid w:val="003B2A9A"/>
    <w:rsid w:val="003B3C7E"/>
    <w:rsid w:val="003B40D0"/>
    <w:rsid w:val="003C37E9"/>
    <w:rsid w:val="003C794E"/>
    <w:rsid w:val="003D009F"/>
    <w:rsid w:val="003D4BAF"/>
    <w:rsid w:val="003D6685"/>
    <w:rsid w:val="003D75D9"/>
    <w:rsid w:val="003D7BF5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C34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4D5F"/>
    <w:rsid w:val="00496631"/>
    <w:rsid w:val="004A1017"/>
    <w:rsid w:val="004A1F9E"/>
    <w:rsid w:val="004A60E8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6EC1"/>
    <w:rsid w:val="004E767B"/>
    <w:rsid w:val="004F04C2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70ED6"/>
    <w:rsid w:val="00571DC7"/>
    <w:rsid w:val="00574BF0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4FE9"/>
    <w:rsid w:val="005A60C8"/>
    <w:rsid w:val="005A6A48"/>
    <w:rsid w:val="005B08A9"/>
    <w:rsid w:val="005B1024"/>
    <w:rsid w:val="005B43CB"/>
    <w:rsid w:val="005B5D01"/>
    <w:rsid w:val="005C180D"/>
    <w:rsid w:val="005C2E5D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ED"/>
    <w:rsid w:val="00607169"/>
    <w:rsid w:val="006115A7"/>
    <w:rsid w:val="006127E8"/>
    <w:rsid w:val="00613AAD"/>
    <w:rsid w:val="00615995"/>
    <w:rsid w:val="006209AF"/>
    <w:rsid w:val="00622623"/>
    <w:rsid w:val="00625520"/>
    <w:rsid w:val="00626B87"/>
    <w:rsid w:val="00631AE4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197F"/>
    <w:rsid w:val="00682F26"/>
    <w:rsid w:val="00684DC5"/>
    <w:rsid w:val="00685D5F"/>
    <w:rsid w:val="00686213"/>
    <w:rsid w:val="0069084A"/>
    <w:rsid w:val="00693A79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B0A0E"/>
    <w:rsid w:val="006B3227"/>
    <w:rsid w:val="006B39FC"/>
    <w:rsid w:val="006B4263"/>
    <w:rsid w:val="006B6EA8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703C89"/>
    <w:rsid w:val="0070705D"/>
    <w:rsid w:val="00711510"/>
    <w:rsid w:val="007123B9"/>
    <w:rsid w:val="007145ED"/>
    <w:rsid w:val="0071494F"/>
    <w:rsid w:val="007160C1"/>
    <w:rsid w:val="00723BB1"/>
    <w:rsid w:val="00725E7B"/>
    <w:rsid w:val="007301DD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4720"/>
    <w:rsid w:val="007622F5"/>
    <w:rsid w:val="00764FD0"/>
    <w:rsid w:val="007671D1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7972"/>
    <w:rsid w:val="007C06F4"/>
    <w:rsid w:val="007C32E4"/>
    <w:rsid w:val="007C402A"/>
    <w:rsid w:val="007D2BB0"/>
    <w:rsid w:val="007D5146"/>
    <w:rsid w:val="007D6254"/>
    <w:rsid w:val="007E3321"/>
    <w:rsid w:val="007E5A93"/>
    <w:rsid w:val="007E5F9B"/>
    <w:rsid w:val="007E74AB"/>
    <w:rsid w:val="00810B31"/>
    <w:rsid w:val="008117C4"/>
    <w:rsid w:val="0081209F"/>
    <w:rsid w:val="00813728"/>
    <w:rsid w:val="0081449F"/>
    <w:rsid w:val="008149C5"/>
    <w:rsid w:val="00820362"/>
    <w:rsid w:val="00820C69"/>
    <w:rsid w:val="00821361"/>
    <w:rsid w:val="00821CA3"/>
    <w:rsid w:val="00821DAF"/>
    <w:rsid w:val="00826DE0"/>
    <w:rsid w:val="008328D4"/>
    <w:rsid w:val="0083462C"/>
    <w:rsid w:val="008367D5"/>
    <w:rsid w:val="00841727"/>
    <w:rsid w:val="00841E21"/>
    <w:rsid w:val="008427CC"/>
    <w:rsid w:val="00844655"/>
    <w:rsid w:val="00845D91"/>
    <w:rsid w:val="008460D8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CDC"/>
    <w:rsid w:val="00865EE3"/>
    <w:rsid w:val="00876E3A"/>
    <w:rsid w:val="00877B78"/>
    <w:rsid w:val="00880C07"/>
    <w:rsid w:val="00886B32"/>
    <w:rsid w:val="008911B5"/>
    <w:rsid w:val="00893BC2"/>
    <w:rsid w:val="008956DD"/>
    <w:rsid w:val="00895C26"/>
    <w:rsid w:val="00896AF1"/>
    <w:rsid w:val="00896E53"/>
    <w:rsid w:val="008A114D"/>
    <w:rsid w:val="008A2674"/>
    <w:rsid w:val="008A29F6"/>
    <w:rsid w:val="008B1A73"/>
    <w:rsid w:val="008C00EC"/>
    <w:rsid w:val="008C0109"/>
    <w:rsid w:val="008C08C7"/>
    <w:rsid w:val="008C1CB5"/>
    <w:rsid w:val="008D0E0C"/>
    <w:rsid w:val="008D2A7A"/>
    <w:rsid w:val="008D4354"/>
    <w:rsid w:val="008E0082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3C7D"/>
    <w:rsid w:val="00915DAB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7439"/>
    <w:rsid w:val="009579A9"/>
    <w:rsid w:val="00965FB1"/>
    <w:rsid w:val="00971CB2"/>
    <w:rsid w:val="00980635"/>
    <w:rsid w:val="0098531D"/>
    <w:rsid w:val="009855B7"/>
    <w:rsid w:val="009867EC"/>
    <w:rsid w:val="0099127A"/>
    <w:rsid w:val="009929F1"/>
    <w:rsid w:val="00995E25"/>
    <w:rsid w:val="009979A2"/>
    <w:rsid w:val="009A094D"/>
    <w:rsid w:val="009A2D0D"/>
    <w:rsid w:val="009A2D6B"/>
    <w:rsid w:val="009A2E60"/>
    <w:rsid w:val="009A3339"/>
    <w:rsid w:val="009A4FC9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D1233"/>
    <w:rsid w:val="009D31B2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2783"/>
    <w:rsid w:val="00AF31D9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42B7"/>
    <w:rsid w:val="00B1514C"/>
    <w:rsid w:val="00B15D6B"/>
    <w:rsid w:val="00B2143A"/>
    <w:rsid w:val="00B2605A"/>
    <w:rsid w:val="00B33A10"/>
    <w:rsid w:val="00B35599"/>
    <w:rsid w:val="00B40150"/>
    <w:rsid w:val="00B43692"/>
    <w:rsid w:val="00B45ECC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688F"/>
    <w:rsid w:val="00B97C28"/>
    <w:rsid w:val="00BA10D0"/>
    <w:rsid w:val="00BA29D0"/>
    <w:rsid w:val="00BA4DF6"/>
    <w:rsid w:val="00BA58FC"/>
    <w:rsid w:val="00BA68BE"/>
    <w:rsid w:val="00BA6B5E"/>
    <w:rsid w:val="00BB1DCA"/>
    <w:rsid w:val="00BB202C"/>
    <w:rsid w:val="00BB49D0"/>
    <w:rsid w:val="00BB4FA9"/>
    <w:rsid w:val="00BB7D24"/>
    <w:rsid w:val="00BC02D0"/>
    <w:rsid w:val="00BC387E"/>
    <w:rsid w:val="00BC433E"/>
    <w:rsid w:val="00BC5CF3"/>
    <w:rsid w:val="00BD0B15"/>
    <w:rsid w:val="00BD3228"/>
    <w:rsid w:val="00BD4BF6"/>
    <w:rsid w:val="00BD6B9B"/>
    <w:rsid w:val="00BD6D47"/>
    <w:rsid w:val="00BD7961"/>
    <w:rsid w:val="00BE153D"/>
    <w:rsid w:val="00BE430C"/>
    <w:rsid w:val="00BE6CD6"/>
    <w:rsid w:val="00BE7EFD"/>
    <w:rsid w:val="00BF0221"/>
    <w:rsid w:val="00BF0B0A"/>
    <w:rsid w:val="00BF32A6"/>
    <w:rsid w:val="00BF41D8"/>
    <w:rsid w:val="00BF57A4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43E2"/>
    <w:rsid w:val="00C34FC0"/>
    <w:rsid w:val="00C41F5D"/>
    <w:rsid w:val="00C524B2"/>
    <w:rsid w:val="00C533FE"/>
    <w:rsid w:val="00C6008C"/>
    <w:rsid w:val="00C60D9B"/>
    <w:rsid w:val="00C66B86"/>
    <w:rsid w:val="00C677E7"/>
    <w:rsid w:val="00C71C78"/>
    <w:rsid w:val="00C73DE0"/>
    <w:rsid w:val="00C73E95"/>
    <w:rsid w:val="00C755C7"/>
    <w:rsid w:val="00C777F7"/>
    <w:rsid w:val="00C83F74"/>
    <w:rsid w:val="00C84555"/>
    <w:rsid w:val="00C87809"/>
    <w:rsid w:val="00C91DD4"/>
    <w:rsid w:val="00C921F0"/>
    <w:rsid w:val="00C92E0F"/>
    <w:rsid w:val="00C935E1"/>
    <w:rsid w:val="00C96B12"/>
    <w:rsid w:val="00C97E86"/>
    <w:rsid w:val="00CA1939"/>
    <w:rsid w:val="00CA4A3D"/>
    <w:rsid w:val="00CA5387"/>
    <w:rsid w:val="00CA6F68"/>
    <w:rsid w:val="00CB0E0D"/>
    <w:rsid w:val="00CB1700"/>
    <w:rsid w:val="00CB3C4D"/>
    <w:rsid w:val="00CB58CA"/>
    <w:rsid w:val="00CB6C7F"/>
    <w:rsid w:val="00CC119E"/>
    <w:rsid w:val="00CC1ED0"/>
    <w:rsid w:val="00CC4789"/>
    <w:rsid w:val="00CC4D4C"/>
    <w:rsid w:val="00CC56A6"/>
    <w:rsid w:val="00CC5FBE"/>
    <w:rsid w:val="00CC7313"/>
    <w:rsid w:val="00CD10E1"/>
    <w:rsid w:val="00CD1DA3"/>
    <w:rsid w:val="00CD653A"/>
    <w:rsid w:val="00CE1177"/>
    <w:rsid w:val="00CE2005"/>
    <w:rsid w:val="00CE21E9"/>
    <w:rsid w:val="00CE3F0E"/>
    <w:rsid w:val="00CF2DBC"/>
    <w:rsid w:val="00CF6B5F"/>
    <w:rsid w:val="00CF74C8"/>
    <w:rsid w:val="00D01087"/>
    <w:rsid w:val="00D03203"/>
    <w:rsid w:val="00D0632D"/>
    <w:rsid w:val="00D11EAD"/>
    <w:rsid w:val="00D12697"/>
    <w:rsid w:val="00D14467"/>
    <w:rsid w:val="00D21EC2"/>
    <w:rsid w:val="00D25837"/>
    <w:rsid w:val="00D265D7"/>
    <w:rsid w:val="00D30329"/>
    <w:rsid w:val="00D334BB"/>
    <w:rsid w:val="00D35DC5"/>
    <w:rsid w:val="00D36EF2"/>
    <w:rsid w:val="00D37386"/>
    <w:rsid w:val="00D37992"/>
    <w:rsid w:val="00D40312"/>
    <w:rsid w:val="00D413C8"/>
    <w:rsid w:val="00D41FD5"/>
    <w:rsid w:val="00D44641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08C6"/>
    <w:rsid w:val="00DA1230"/>
    <w:rsid w:val="00DA459F"/>
    <w:rsid w:val="00DA5EC0"/>
    <w:rsid w:val="00DA7A18"/>
    <w:rsid w:val="00DB10D7"/>
    <w:rsid w:val="00DB2D17"/>
    <w:rsid w:val="00DB38F8"/>
    <w:rsid w:val="00DB6B0C"/>
    <w:rsid w:val="00DB6CBE"/>
    <w:rsid w:val="00DC37C2"/>
    <w:rsid w:val="00DC44B7"/>
    <w:rsid w:val="00DD3A8D"/>
    <w:rsid w:val="00DD5AF4"/>
    <w:rsid w:val="00DE1F27"/>
    <w:rsid w:val="00DE40F2"/>
    <w:rsid w:val="00DE4B0E"/>
    <w:rsid w:val="00DE7401"/>
    <w:rsid w:val="00DF5A64"/>
    <w:rsid w:val="00DF5C3E"/>
    <w:rsid w:val="00E016E2"/>
    <w:rsid w:val="00E10DEB"/>
    <w:rsid w:val="00E11A8B"/>
    <w:rsid w:val="00E11F85"/>
    <w:rsid w:val="00E12B1E"/>
    <w:rsid w:val="00E153C6"/>
    <w:rsid w:val="00E1589F"/>
    <w:rsid w:val="00E16AAC"/>
    <w:rsid w:val="00E33AB0"/>
    <w:rsid w:val="00E34A81"/>
    <w:rsid w:val="00E3556A"/>
    <w:rsid w:val="00E44978"/>
    <w:rsid w:val="00E4793B"/>
    <w:rsid w:val="00E518A6"/>
    <w:rsid w:val="00E53CB4"/>
    <w:rsid w:val="00E623E1"/>
    <w:rsid w:val="00E64E5D"/>
    <w:rsid w:val="00E672F6"/>
    <w:rsid w:val="00E70CA9"/>
    <w:rsid w:val="00E70DA6"/>
    <w:rsid w:val="00E71945"/>
    <w:rsid w:val="00E7515B"/>
    <w:rsid w:val="00E77824"/>
    <w:rsid w:val="00E827D2"/>
    <w:rsid w:val="00E85E43"/>
    <w:rsid w:val="00E930AA"/>
    <w:rsid w:val="00E97520"/>
    <w:rsid w:val="00EA6317"/>
    <w:rsid w:val="00EB09A1"/>
    <w:rsid w:val="00EB2184"/>
    <w:rsid w:val="00EB3201"/>
    <w:rsid w:val="00EB3C75"/>
    <w:rsid w:val="00EB4190"/>
    <w:rsid w:val="00EB7846"/>
    <w:rsid w:val="00EB7990"/>
    <w:rsid w:val="00EB7B41"/>
    <w:rsid w:val="00EC2FEC"/>
    <w:rsid w:val="00EC7750"/>
    <w:rsid w:val="00ED07E8"/>
    <w:rsid w:val="00ED501D"/>
    <w:rsid w:val="00ED7967"/>
    <w:rsid w:val="00EE37D4"/>
    <w:rsid w:val="00EE6670"/>
    <w:rsid w:val="00EF220A"/>
    <w:rsid w:val="00EF3836"/>
    <w:rsid w:val="00EF5C63"/>
    <w:rsid w:val="00EF7AFB"/>
    <w:rsid w:val="00F00228"/>
    <w:rsid w:val="00F0275B"/>
    <w:rsid w:val="00F0345C"/>
    <w:rsid w:val="00F04633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398F"/>
    <w:rsid w:val="00F37CE5"/>
    <w:rsid w:val="00F41F54"/>
    <w:rsid w:val="00F424B6"/>
    <w:rsid w:val="00F43BBC"/>
    <w:rsid w:val="00F45CF5"/>
    <w:rsid w:val="00F47579"/>
    <w:rsid w:val="00F51115"/>
    <w:rsid w:val="00F549E3"/>
    <w:rsid w:val="00F55F46"/>
    <w:rsid w:val="00F57F9B"/>
    <w:rsid w:val="00F610E0"/>
    <w:rsid w:val="00F617A2"/>
    <w:rsid w:val="00F67451"/>
    <w:rsid w:val="00F80103"/>
    <w:rsid w:val="00F811C2"/>
    <w:rsid w:val="00F85CDC"/>
    <w:rsid w:val="00F93777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A2EAE-7E8E-6A40-B3CC-A79C347C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750</Words>
  <Characters>4165</Characters>
  <Application>Microsoft Macintosh Word</Application>
  <DocSecurity>0</DocSecurity>
  <Lines>99</Lines>
  <Paragraphs>65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2017-03-24T05:40:00Z</dcterms:modified>
  <cp:category/>
</cp:coreProperties>
</file>