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C27F9" w:rsidRPr="00B14A49" w:rsidRDefault="008C27F9" w:rsidP="008C27F9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="SimSun" w:cs="Arial"/>
          <w:bCs/>
          <w:sz w:val="22"/>
          <w:lang w:eastAsia="zh-CN"/>
        </w:rPr>
      </w:pPr>
      <w:r w:rsidRPr="0052231C">
        <w:rPr>
          <w:rFonts w:cs="Arial"/>
          <w:bCs/>
          <w:sz w:val="22"/>
        </w:rPr>
        <w:t>3GPP TSG RAN WG1 Meeting</w:t>
      </w:r>
      <w:r w:rsidR="00987636">
        <w:rPr>
          <w:rFonts w:cs="Arial"/>
          <w:bCs/>
          <w:sz w:val="22"/>
        </w:rPr>
        <w:t xml:space="preserve"> #88</w:t>
      </w:r>
      <w:r w:rsidR="003E24F7">
        <w:rPr>
          <w:rFonts w:cs="Arial"/>
          <w:bCs/>
          <w:sz w:val="22"/>
        </w:rPr>
        <w:t>bis</w:t>
      </w:r>
      <w:r w:rsidRPr="0052231C">
        <w:rPr>
          <w:rFonts w:cs="Arial"/>
          <w:bCs/>
          <w:sz w:val="22"/>
        </w:rPr>
        <w:tab/>
      </w:r>
      <w:r w:rsidRPr="0052231C">
        <w:rPr>
          <w:rFonts w:cs="Arial"/>
          <w:bCs/>
          <w:sz w:val="22"/>
        </w:rPr>
        <w:tab/>
      </w:r>
      <w:r w:rsidRPr="0052231C">
        <w:rPr>
          <w:rFonts w:eastAsia="SimSun" w:cs="Arial" w:hint="eastAsia"/>
          <w:bCs/>
          <w:sz w:val="22"/>
          <w:lang w:eastAsia="zh-CN"/>
        </w:rPr>
        <w:t xml:space="preserve">                                                      </w:t>
      </w:r>
      <w:r>
        <w:rPr>
          <w:rFonts w:cs="Arial"/>
          <w:bCs/>
          <w:sz w:val="22"/>
        </w:rPr>
        <w:t>R1-17</w:t>
      </w:r>
      <w:r w:rsidR="00494F26">
        <w:rPr>
          <w:rFonts w:cs="Arial"/>
          <w:bCs/>
          <w:sz w:val="22"/>
        </w:rPr>
        <w:t>0</w:t>
      </w:r>
      <w:r w:rsidR="00C92BC0">
        <w:rPr>
          <w:rFonts w:cs="Arial"/>
          <w:bCs/>
          <w:sz w:val="22"/>
        </w:rPr>
        <w:t>45</w:t>
      </w:r>
      <w:r w:rsidR="008B4B15">
        <w:rPr>
          <w:rFonts w:cs="Arial"/>
          <w:bCs/>
          <w:sz w:val="22"/>
        </w:rPr>
        <w:t>75</w:t>
      </w:r>
    </w:p>
    <w:p w:rsidR="00C11ED7" w:rsidRPr="005D47C0" w:rsidRDefault="003E24F7" w:rsidP="00E9523A">
      <w:pPr>
        <w:pStyle w:val="Header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cs="Arial"/>
          <w:bCs/>
          <w:sz w:val="22"/>
        </w:rPr>
      </w:pPr>
      <w:r>
        <w:rPr>
          <w:rFonts w:cs="Arial"/>
          <w:bCs/>
          <w:sz w:val="22"/>
        </w:rPr>
        <w:t>Spokane</w:t>
      </w:r>
      <w:r w:rsidR="008C27F9" w:rsidRPr="00F2358D">
        <w:rPr>
          <w:rFonts w:cs="Arial"/>
          <w:bCs/>
          <w:sz w:val="22"/>
        </w:rPr>
        <w:t xml:space="preserve">, </w:t>
      </w:r>
      <w:r>
        <w:rPr>
          <w:rFonts w:cs="Arial"/>
          <w:bCs/>
          <w:sz w:val="22"/>
        </w:rPr>
        <w:t>USA</w:t>
      </w:r>
      <w:r w:rsidR="008C27F9">
        <w:rPr>
          <w:rFonts w:cs="Arial"/>
          <w:bCs/>
          <w:sz w:val="22"/>
        </w:rPr>
        <w:t>,</w:t>
      </w:r>
      <w:r w:rsidR="008C27F9" w:rsidRPr="00F2358D">
        <w:rPr>
          <w:rFonts w:cs="Arial"/>
          <w:bCs/>
          <w:sz w:val="22"/>
        </w:rPr>
        <w:t xml:space="preserve"> </w:t>
      </w:r>
      <w:r>
        <w:rPr>
          <w:rFonts w:cs="Arial"/>
          <w:bCs/>
          <w:sz w:val="22"/>
        </w:rPr>
        <w:t>3</w:t>
      </w:r>
      <w:r w:rsidRPr="003E24F7">
        <w:rPr>
          <w:rFonts w:cs="Arial"/>
          <w:bCs/>
          <w:sz w:val="22"/>
          <w:vertAlign w:val="superscript"/>
        </w:rPr>
        <w:t>rd</w:t>
      </w:r>
      <w:r>
        <w:rPr>
          <w:rFonts w:cs="Arial"/>
          <w:bCs/>
          <w:sz w:val="22"/>
        </w:rPr>
        <w:t xml:space="preserve"> – 7</w:t>
      </w:r>
      <w:r w:rsidRPr="003E24F7">
        <w:rPr>
          <w:rFonts w:cs="Arial"/>
          <w:bCs/>
          <w:sz w:val="22"/>
          <w:vertAlign w:val="superscript"/>
        </w:rPr>
        <w:t>th</w:t>
      </w:r>
      <w:r>
        <w:rPr>
          <w:rFonts w:cs="Arial"/>
          <w:bCs/>
          <w:sz w:val="22"/>
        </w:rPr>
        <w:t xml:space="preserve"> </w:t>
      </w:r>
      <w:r>
        <w:rPr>
          <w:rFonts w:eastAsia="SimSun" w:cs="Arial"/>
          <w:bCs/>
          <w:sz w:val="22"/>
          <w:lang w:eastAsia="zh-CN"/>
        </w:rPr>
        <w:t>April</w:t>
      </w:r>
      <w:r w:rsidR="008C27F9" w:rsidRPr="00F2358D">
        <w:rPr>
          <w:rFonts w:cs="Arial"/>
          <w:bCs/>
          <w:sz w:val="22"/>
        </w:rPr>
        <w:t xml:space="preserve"> 201</w:t>
      </w:r>
      <w:r w:rsidR="008C27F9">
        <w:rPr>
          <w:rFonts w:cs="Arial"/>
          <w:bCs/>
          <w:sz w:val="22"/>
        </w:rPr>
        <w:t>7</w:t>
      </w:r>
    </w:p>
    <w:p w:rsidR="00830F4E" w:rsidRPr="0052231C" w:rsidRDefault="00830F4E" w:rsidP="00E9523A">
      <w:pPr>
        <w:pStyle w:val="Header"/>
        <w:ind w:left="-2"/>
        <w:rPr>
          <w:sz w:val="22"/>
          <w:szCs w:val="22"/>
        </w:rPr>
      </w:pP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1798" w:hanging="1800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SimSun"/>
          <w:sz w:val="22"/>
          <w:szCs w:val="22"/>
          <w:lang w:eastAsia="zh-CN"/>
        </w:rPr>
        <w:t>CATT</w:t>
      </w:r>
    </w:p>
    <w:p w:rsidR="00830F4E" w:rsidRPr="0052231C" w:rsidRDefault="00830F4E" w:rsidP="00E9523A">
      <w:pPr>
        <w:pStyle w:val="Header"/>
        <w:tabs>
          <w:tab w:val="clear" w:pos="4536"/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063989" w:rsidRPr="00063989">
        <w:rPr>
          <w:sz w:val="22"/>
          <w:szCs w:val="22"/>
        </w:rPr>
        <w:t>NR-PDCCH design for low latency communication</w:t>
      </w:r>
      <w:r w:rsidR="003E24F7">
        <w:rPr>
          <w:sz w:val="22"/>
          <w:szCs w:val="22"/>
        </w:rPr>
        <w:t>s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D2208F">
        <w:rPr>
          <w:rFonts w:eastAsia="SimSun"/>
          <w:sz w:val="22"/>
          <w:szCs w:val="22"/>
          <w:lang w:eastAsia="zh-CN"/>
        </w:rPr>
        <w:t>8</w:t>
      </w:r>
      <w:r w:rsidR="008C27F9">
        <w:rPr>
          <w:rFonts w:eastAsia="SimSun"/>
          <w:sz w:val="22"/>
          <w:szCs w:val="22"/>
          <w:lang w:eastAsia="zh-CN"/>
        </w:rPr>
        <w:t>.1.</w:t>
      </w:r>
      <w:r w:rsidR="003909AE">
        <w:rPr>
          <w:rFonts w:eastAsia="SimSun"/>
          <w:sz w:val="22"/>
          <w:szCs w:val="22"/>
          <w:lang w:eastAsia="zh-CN"/>
        </w:rPr>
        <w:t>3</w:t>
      </w:r>
      <w:r w:rsidR="008C27F9">
        <w:rPr>
          <w:rFonts w:eastAsia="SimSun"/>
          <w:sz w:val="22"/>
          <w:szCs w:val="22"/>
          <w:lang w:eastAsia="zh-CN"/>
        </w:rPr>
        <w:t>.</w:t>
      </w:r>
      <w:r w:rsidR="00063989">
        <w:rPr>
          <w:rFonts w:eastAsia="SimSun"/>
          <w:sz w:val="22"/>
          <w:szCs w:val="22"/>
          <w:lang w:eastAsia="zh-CN"/>
        </w:rPr>
        <w:t>1.5</w:t>
      </w:r>
    </w:p>
    <w:p w:rsidR="00830F4E" w:rsidRPr="0052231C" w:rsidRDefault="00830F4E" w:rsidP="00E9523A">
      <w:pPr>
        <w:pStyle w:val="Header"/>
        <w:tabs>
          <w:tab w:val="left" w:pos="1800"/>
        </w:tabs>
        <w:ind w:left="-2"/>
        <w:rPr>
          <w:rFonts w:eastAsia="SimSun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SimSun"/>
          <w:sz w:val="22"/>
          <w:szCs w:val="22"/>
          <w:lang w:eastAsia="zh-CN"/>
        </w:rPr>
        <w:t>n</w:t>
      </w:r>
      <w:r w:rsidRPr="0052231C">
        <w:rPr>
          <w:rFonts w:eastAsia="SimSun" w:hint="eastAsia"/>
          <w:sz w:val="22"/>
          <w:szCs w:val="22"/>
          <w:lang w:eastAsia="zh-CN"/>
        </w:rPr>
        <w:t xml:space="preserve"> and Decision</w:t>
      </w:r>
    </w:p>
    <w:p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SimSun"/>
          <w:lang w:eastAsia="zh-CN"/>
        </w:rPr>
      </w:pPr>
    </w:p>
    <w:p w:rsidR="00830F4E" w:rsidRPr="0052231C" w:rsidRDefault="00830F4E" w:rsidP="00E9523A">
      <w:pPr>
        <w:pStyle w:val="Heading1"/>
        <w:ind w:left="565"/>
      </w:pPr>
      <w:r w:rsidRPr="0052231C">
        <w:t>Introduction</w:t>
      </w:r>
    </w:p>
    <w:p w:rsidR="00CA0B6B" w:rsidRDefault="00CA0B6B" w:rsidP="00984200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3GPP RAN approved a NR WI to specify functionalities for eMBB and URLLC based on the conclusions reached in the </w:t>
      </w:r>
      <w:r w:rsidR="001808E8">
        <w:rPr>
          <w:rFonts w:eastAsia="SimSun"/>
          <w:lang w:eastAsia="zh-CN"/>
        </w:rPr>
        <w:t xml:space="preserve">recently </w:t>
      </w:r>
      <w:r>
        <w:rPr>
          <w:rFonts w:eastAsia="SimSun"/>
          <w:lang w:eastAsia="zh-CN"/>
        </w:rPr>
        <w:t xml:space="preserve">completed NR SI. The work plan includes normative work on low latency physical layer channels as set forth </w:t>
      </w:r>
      <w:r w:rsidR="00E96EDC">
        <w:rPr>
          <w:rFonts w:eastAsia="SimSun"/>
          <w:lang w:eastAsia="zh-CN"/>
        </w:rPr>
        <w:t>by</w:t>
      </w:r>
      <w:r>
        <w:rPr>
          <w:rFonts w:eastAsia="SimSun"/>
          <w:lang w:eastAsia="zh-CN"/>
        </w:rPr>
        <w:t xml:space="preserve"> the following objective </w:t>
      </w:r>
      <w:r w:rsidR="00E96EDC">
        <w:rPr>
          <w:rFonts w:eastAsia="SimSun"/>
          <w:lang w:eastAsia="zh-CN"/>
        </w:rPr>
        <w:t xml:space="preserve">in </w:t>
      </w:r>
      <w:r w:rsidR="00CF2AFC">
        <w:rPr>
          <w:rFonts w:eastAsia="SimSun"/>
          <w:lang w:eastAsia="zh-CN"/>
        </w:rPr>
        <w:fldChar w:fldCharType="begin"/>
      </w:r>
      <w:r>
        <w:rPr>
          <w:rFonts w:eastAsia="SimSun"/>
          <w:lang w:eastAsia="zh-CN"/>
        </w:rPr>
        <w:instrText xml:space="preserve"> REF _Ref473632999 \n \h </w:instrText>
      </w:r>
      <w:r w:rsidR="00CF2AFC">
        <w:rPr>
          <w:rFonts w:eastAsia="SimSun"/>
          <w:lang w:eastAsia="zh-CN"/>
        </w:rPr>
      </w:r>
      <w:r w:rsidR="00CF2AFC">
        <w:rPr>
          <w:rFonts w:eastAsia="SimSun"/>
          <w:lang w:eastAsia="zh-CN"/>
        </w:rPr>
        <w:fldChar w:fldCharType="separate"/>
      </w:r>
      <w:r w:rsidR="00582898">
        <w:rPr>
          <w:rFonts w:eastAsia="SimSun"/>
          <w:lang w:eastAsia="zh-CN"/>
        </w:rPr>
        <w:t>[1]</w:t>
      </w:r>
      <w:r w:rsidR="00CF2AFC">
        <w:rPr>
          <w:rFonts w:eastAsia="SimSun"/>
          <w:lang w:eastAsia="zh-CN"/>
        </w:rPr>
        <w:fldChar w:fldCharType="end"/>
      </w:r>
      <w:r>
        <w:rPr>
          <w:rFonts w:eastAsia="SimSun"/>
          <w:lang w:eastAsia="zh-CN"/>
        </w:rPr>
        <w:t>:</w:t>
      </w:r>
    </w:p>
    <w:p w:rsidR="00CA0B6B" w:rsidRPr="00CA0B6B" w:rsidRDefault="00CA0B6B" w:rsidP="00CA0B6B">
      <w:pPr>
        <w:pStyle w:val="BodyText"/>
        <w:numPr>
          <w:ilvl w:val="0"/>
          <w:numId w:val="30"/>
        </w:numPr>
        <w:rPr>
          <w:rFonts w:eastAsia="SimSun"/>
          <w:i/>
          <w:lang w:eastAsia="zh-CN"/>
        </w:rPr>
      </w:pPr>
      <w:r w:rsidRPr="00CA0B6B">
        <w:rPr>
          <w:i/>
          <w:lang w:eastAsia="ja-JP"/>
        </w:rPr>
        <w:t>Physical layer channels for control and data based on associated waveform,  numerologies and frame structure in line with the conclusions of the study item, including mini-slot design</w:t>
      </w:r>
      <w:r w:rsidRPr="00CA0B6B">
        <w:rPr>
          <w:rFonts w:hint="eastAsia"/>
          <w:i/>
          <w:lang w:eastAsia="ja-JP"/>
        </w:rPr>
        <w:t>;</w:t>
      </w:r>
    </w:p>
    <w:p w:rsidR="002F355D" w:rsidRDefault="00CA0B6B" w:rsidP="0061345B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This contribution considers </w:t>
      </w:r>
      <w:r w:rsidR="001808E8">
        <w:rPr>
          <w:rFonts w:eastAsia="SimSun"/>
          <w:lang w:eastAsia="zh-CN"/>
        </w:rPr>
        <w:t xml:space="preserve">specific design </w:t>
      </w:r>
      <w:r w:rsidR="009B7A4D">
        <w:rPr>
          <w:rFonts w:eastAsia="SimSun"/>
          <w:lang w:eastAsia="zh-CN"/>
        </w:rPr>
        <w:t xml:space="preserve">features of the </w:t>
      </w:r>
      <w:r>
        <w:rPr>
          <w:rFonts w:eastAsia="SimSun"/>
          <w:lang w:eastAsia="zh-CN"/>
        </w:rPr>
        <w:t xml:space="preserve">NR-PDCCH </w:t>
      </w:r>
      <w:r w:rsidR="00E96EDC">
        <w:rPr>
          <w:rFonts w:eastAsia="SimSun"/>
          <w:lang w:eastAsia="zh-CN"/>
        </w:rPr>
        <w:t xml:space="preserve">targeting </w:t>
      </w:r>
      <w:r>
        <w:rPr>
          <w:rFonts w:eastAsia="SimSun"/>
          <w:lang w:eastAsia="zh-CN"/>
        </w:rPr>
        <w:t>low latency communications including mini-slot design.</w:t>
      </w:r>
    </w:p>
    <w:p w:rsidR="001016AC" w:rsidRDefault="00984200" w:rsidP="0039087A">
      <w:pPr>
        <w:pStyle w:val="Heading1"/>
      </w:pPr>
      <w:r>
        <w:t>Discus</w:t>
      </w:r>
      <w:r w:rsidR="008F12FF">
        <w:t>sion</w:t>
      </w:r>
    </w:p>
    <w:p w:rsidR="001808E8" w:rsidRDefault="00C93C9D" w:rsidP="00121309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 xml:space="preserve">The NR downlink control channel should be designed to support diverse use cases such as eMBB, URLLC and eventually mMTC within a common framework. </w:t>
      </w:r>
      <w:r w:rsidR="001808E8">
        <w:rPr>
          <w:rFonts w:eastAsia="SimSun"/>
          <w:lang w:eastAsia="zh-CN"/>
        </w:rPr>
        <w:t xml:space="preserve">Achieving the stringent latency requirements of URLLC would require timely scheduling of arriving URLLC packets. Towards this goal, mini-slot based control/data transmission is </w:t>
      </w:r>
      <w:r w:rsidR="00713A2C">
        <w:rPr>
          <w:rFonts w:eastAsia="SimSun"/>
          <w:lang w:eastAsia="zh-CN"/>
        </w:rPr>
        <w:t>one e</w:t>
      </w:r>
      <w:r w:rsidR="001808E8">
        <w:rPr>
          <w:rFonts w:eastAsia="SimSun"/>
          <w:lang w:eastAsia="zh-CN"/>
        </w:rPr>
        <w:t xml:space="preserve">nabling feature for low latency communications. </w:t>
      </w:r>
    </w:p>
    <w:p w:rsidR="00121309" w:rsidRPr="00121309" w:rsidRDefault="00C93C9D" w:rsidP="00121309">
      <w:pPr>
        <w:pStyle w:val="BodyText"/>
        <w:rPr>
          <w:rFonts w:eastAsia="SimSun"/>
          <w:lang w:eastAsia="zh-CN"/>
        </w:rPr>
      </w:pPr>
      <w:r>
        <w:rPr>
          <w:rFonts w:eastAsia="SimSun"/>
          <w:lang w:eastAsia="zh-CN"/>
        </w:rPr>
        <w:t>At the RAN1 NR_AH1 meeting</w:t>
      </w:r>
      <w:r w:rsidR="001808E8">
        <w:rPr>
          <w:rFonts w:eastAsia="SimSun"/>
          <w:lang w:eastAsia="zh-CN"/>
        </w:rPr>
        <w:t xml:space="preserve">, the </w:t>
      </w:r>
      <w:r>
        <w:rPr>
          <w:rFonts w:eastAsia="SimSun"/>
          <w:lang w:eastAsia="zh-CN"/>
        </w:rPr>
        <w:t>following mini-slot design principles</w:t>
      </w:r>
      <w:r w:rsidR="001808E8">
        <w:rPr>
          <w:rFonts w:eastAsia="SimSun"/>
          <w:lang w:eastAsia="zh-CN"/>
        </w:rPr>
        <w:t xml:space="preserve"> were agreed,</w:t>
      </w:r>
    </w:p>
    <w:p w:rsidR="00C93C9D" w:rsidRPr="00C93C9D" w:rsidRDefault="00C93C9D" w:rsidP="00C93C9D">
      <w:pPr>
        <w:pStyle w:val="BodyText"/>
        <w:numPr>
          <w:ilvl w:val="0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Take the following into account for designing slot-level channels/signals/procedures:</w:t>
      </w:r>
    </w:p>
    <w:p w:rsidR="00C93C9D" w:rsidRPr="00C93C9D" w:rsidRDefault="00C93C9D" w:rsidP="00C93C9D">
      <w:pPr>
        <w:pStyle w:val="BodyText"/>
        <w:numPr>
          <w:ilvl w:val="1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Possible occurrence of mini-slot/slot transmission(s) occupying resources scheduled for ongoing slot transmission(s) of a given carrier for the same/different UEs</w:t>
      </w:r>
    </w:p>
    <w:p w:rsidR="00C93C9D" w:rsidRPr="00C93C9D" w:rsidRDefault="00C93C9D" w:rsidP="00C93C9D">
      <w:pPr>
        <w:pStyle w:val="BodyText"/>
        <w:numPr>
          <w:ilvl w:val="1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At least one of DMRS format/structure/configuration for slot-level data channel is re-used for mini-slot-level data channel</w:t>
      </w:r>
    </w:p>
    <w:p w:rsidR="00C93C9D" w:rsidRPr="00C93C9D" w:rsidRDefault="00C93C9D" w:rsidP="00C93C9D">
      <w:pPr>
        <w:pStyle w:val="BodyText"/>
        <w:numPr>
          <w:ilvl w:val="1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At least one of DL control channel format/structure/configuration for slot-level data scheduling is designed to be applicable to mini-slot-level data scheduling</w:t>
      </w:r>
    </w:p>
    <w:p w:rsidR="00C93C9D" w:rsidRPr="00C93C9D" w:rsidRDefault="00C93C9D" w:rsidP="00C93C9D">
      <w:pPr>
        <w:pStyle w:val="BodyText"/>
        <w:numPr>
          <w:ilvl w:val="1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At least one of UL control channel format/structure/configuration for slot-level UCI feedback is designed to be applicable to mini-slot-level UCI feedback</w:t>
      </w:r>
    </w:p>
    <w:p w:rsidR="00C93C9D" w:rsidRPr="00C93C9D" w:rsidRDefault="00C93C9D" w:rsidP="00C93C9D">
      <w:pPr>
        <w:pStyle w:val="BodyText"/>
        <w:numPr>
          <w:ilvl w:val="0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Take the following into account as starting point for designing mini-slot-level channels/signals/procedures:</w:t>
      </w:r>
    </w:p>
    <w:p w:rsidR="00C93C9D" w:rsidRPr="00C93C9D" w:rsidRDefault="00C93C9D" w:rsidP="00C93C9D">
      <w:pPr>
        <w:pStyle w:val="BodyText"/>
        <w:numPr>
          <w:ilvl w:val="1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Possible occurrence of mini-slot/slot transmission(s) occupying resources scheduled for ongoing slot transmission(s) of a given carrier for the same/different UEs</w:t>
      </w:r>
    </w:p>
    <w:p w:rsidR="00C93C9D" w:rsidRPr="00C93C9D" w:rsidRDefault="00C93C9D" w:rsidP="00C93C9D">
      <w:pPr>
        <w:pStyle w:val="BodyText"/>
        <w:numPr>
          <w:ilvl w:val="1"/>
          <w:numId w:val="31"/>
        </w:numPr>
        <w:rPr>
          <w:i/>
          <w:lang w:eastAsia="zh-CN"/>
        </w:rPr>
      </w:pPr>
      <w:r w:rsidRPr="00C93C9D">
        <w:rPr>
          <w:rFonts w:hint="eastAsia"/>
          <w:i/>
          <w:lang w:eastAsia="zh-CN"/>
        </w:rPr>
        <w:t>DMRS for mini-slot-level data channel is just a re-use of that for slot-level data channel</w:t>
      </w:r>
    </w:p>
    <w:p w:rsidR="00C93C9D" w:rsidRPr="00C93C9D" w:rsidRDefault="00C93C9D" w:rsidP="00C93C9D">
      <w:pPr>
        <w:pStyle w:val="BodyText"/>
        <w:numPr>
          <w:ilvl w:val="1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DL control channel for mini-slot-level data scheduling is just a re-use of that for slot-level data scheduling</w:t>
      </w:r>
    </w:p>
    <w:p w:rsidR="00C93C9D" w:rsidRPr="00C93C9D" w:rsidRDefault="00C93C9D" w:rsidP="00C93C9D">
      <w:pPr>
        <w:pStyle w:val="BodyText"/>
        <w:numPr>
          <w:ilvl w:val="1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UL control channel for mini-slot-level UCI feedback is just a re-use of that for slot-level UCI feedback</w:t>
      </w:r>
    </w:p>
    <w:p w:rsidR="00C93C9D" w:rsidRPr="00C93C9D" w:rsidRDefault="00C93C9D" w:rsidP="00C93C9D">
      <w:pPr>
        <w:pStyle w:val="BodyText"/>
        <w:numPr>
          <w:ilvl w:val="1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Scheduling/HARQ timelines for a mini-slot can be based on scheduling/HARQ timelines for a slot</w:t>
      </w:r>
    </w:p>
    <w:p w:rsidR="00C93C9D" w:rsidRPr="00C93C9D" w:rsidRDefault="00C93C9D" w:rsidP="00C93C9D">
      <w:pPr>
        <w:pStyle w:val="BodyText"/>
        <w:numPr>
          <w:ilvl w:val="1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Scheduling/HARQ timelines for a mini-slot can be based on scheduling/HARQ timelines shorter than those for a slot</w:t>
      </w:r>
    </w:p>
    <w:p w:rsidR="00C93C9D" w:rsidRPr="00C93C9D" w:rsidRDefault="00C93C9D" w:rsidP="00C93C9D">
      <w:pPr>
        <w:pStyle w:val="BodyText"/>
        <w:numPr>
          <w:ilvl w:val="2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FFS: exact timelines</w:t>
      </w:r>
    </w:p>
    <w:p w:rsidR="00C93C9D" w:rsidRPr="00C93C9D" w:rsidRDefault="00C93C9D" w:rsidP="00C93C9D">
      <w:pPr>
        <w:pStyle w:val="BodyText"/>
        <w:numPr>
          <w:ilvl w:val="1"/>
          <w:numId w:val="31"/>
        </w:numPr>
        <w:rPr>
          <w:i/>
          <w:lang w:eastAsia="zh-CN"/>
        </w:rPr>
      </w:pPr>
      <w:r w:rsidRPr="00C93C9D">
        <w:rPr>
          <w:i/>
          <w:lang w:eastAsia="zh-CN"/>
        </w:rPr>
        <w:t>FFS: One mini-slot does not contain symbols for different link directions (i.e., DL-only or UL-only)</w:t>
      </w:r>
    </w:p>
    <w:p w:rsidR="004F31B3" w:rsidRDefault="00123D0E" w:rsidP="00C221F8">
      <w:pPr>
        <w:jc w:val="both"/>
        <w:rPr>
          <w:rFonts w:eastAsia="SimSun"/>
          <w:lang w:val="en-GB"/>
        </w:rPr>
      </w:pPr>
      <w:r>
        <w:rPr>
          <w:rFonts w:eastAsia="SimSun"/>
          <w:lang w:eastAsia="zh-CN"/>
        </w:rPr>
        <w:t>I</w:t>
      </w:r>
      <w:r w:rsidR="001808E8">
        <w:rPr>
          <w:rFonts w:eastAsia="SimSun"/>
          <w:lang w:eastAsia="zh-CN"/>
        </w:rPr>
        <w:t>n</w:t>
      </w:r>
      <w:r w:rsidR="00DC1489">
        <w:rPr>
          <w:rFonts w:eastAsia="SimSun"/>
          <w:lang w:eastAsia="zh-CN"/>
        </w:rPr>
        <w:t xml:space="preserve"> </w:t>
      </w:r>
      <w:r w:rsidR="00CF2AFC">
        <w:rPr>
          <w:rFonts w:eastAsia="SimSun"/>
          <w:lang w:eastAsia="zh-CN"/>
        </w:rPr>
        <w:fldChar w:fldCharType="begin"/>
      </w:r>
      <w:r w:rsidR="00DC1489">
        <w:rPr>
          <w:rFonts w:eastAsia="SimSun"/>
          <w:lang w:eastAsia="zh-CN"/>
        </w:rPr>
        <w:instrText xml:space="preserve"> REF _Ref477617802 \h </w:instrText>
      </w:r>
      <w:r w:rsidR="00CF2AFC">
        <w:rPr>
          <w:rFonts w:eastAsia="SimSun"/>
          <w:lang w:eastAsia="zh-CN"/>
        </w:rPr>
      </w:r>
      <w:r w:rsidR="00CF2AFC">
        <w:rPr>
          <w:rFonts w:eastAsia="SimSun"/>
          <w:lang w:eastAsia="zh-CN"/>
        </w:rPr>
        <w:fldChar w:fldCharType="separate"/>
      </w:r>
      <w:r w:rsidR="00582898">
        <w:t xml:space="preserve">Figure </w:t>
      </w:r>
      <w:r w:rsidR="00582898">
        <w:rPr>
          <w:noProof/>
        </w:rPr>
        <w:t>1</w:t>
      </w:r>
      <w:r w:rsidR="00CF2AFC">
        <w:rPr>
          <w:rFonts w:eastAsia="SimSun"/>
          <w:lang w:eastAsia="zh-CN"/>
        </w:rPr>
        <w:fldChar w:fldCharType="end"/>
      </w:r>
      <w:r w:rsidR="001808E8">
        <w:rPr>
          <w:rFonts w:eastAsia="SimSun"/>
          <w:lang w:eastAsia="zh-CN"/>
        </w:rPr>
        <w:t xml:space="preserve"> we compare and contrast the NR-PDCCH structure</w:t>
      </w:r>
      <w:r w:rsidR="00DC1489">
        <w:rPr>
          <w:rFonts w:eastAsia="SimSun"/>
          <w:lang w:eastAsia="zh-CN"/>
        </w:rPr>
        <w:t>s</w:t>
      </w:r>
      <w:r w:rsidR="001808E8">
        <w:rPr>
          <w:rFonts w:eastAsia="SimSun"/>
          <w:lang w:eastAsia="zh-CN"/>
        </w:rPr>
        <w:t xml:space="preserve"> for both slot and mini-slot</w:t>
      </w:r>
      <w:r w:rsidR="00DC1489">
        <w:rPr>
          <w:rFonts w:eastAsia="SimSun"/>
          <w:lang w:eastAsia="zh-CN"/>
        </w:rPr>
        <w:t xml:space="preserve"> based</w:t>
      </w:r>
      <w:r w:rsidR="001808E8">
        <w:rPr>
          <w:rFonts w:eastAsia="SimSun"/>
          <w:lang w:eastAsia="zh-CN"/>
        </w:rPr>
        <w:t xml:space="preserve"> DL scheduling</w:t>
      </w:r>
      <w:r w:rsidR="00DC1489">
        <w:rPr>
          <w:rFonts w:eastAsia="SimSun"/>
          <w:lang w:eastAsia="zh-CN"/>
        </w:rPr>
        <w:t xml:space="preserve"> assignments</w:t>
      </w:r>
      <w:r w:rsidR="001808E8">
        <w:rPr>
          <w:rFonts w:eastAsia="SimSun"/>
          <w:lang w:eastAsia="zh-CN"/>
        </w:rPr>
        <w:t xml:space="preserve">. </w:t>
      </w:r>
      <w:r w:rsidR="00C221F8">
        <w:rPr>
          <w:rFonts w:eastAsia="SimSun"/>
          <w:lang w:val="en-GB"/>
        </w:rPr>
        <w:t xml:space="preserve">In </w:t>
      </w:r>
      <w:r w:rsidR="00CF2AFC">
        <w:rPr>
          <w:rFonts w:eastAsia="SimSun"/>
          <w:lang w:val="en-GB"/>
        </w:rPr>
        <w:fldChar w:fldCharType="begin"/>
      </w:r>
      <w:r w:rsidR="00DC1489">
        <w:rPr>
          <w:rFonts w:eastAsia="SimSun"/>
          <w:lang w:val="en-GB"/>
        </w:rPr>
        <w:instrText xml:space="preserve"> REF _Ref477617802 \h </w:instrText>
      </w:r>
      <w:r w:rsidR="00CF2AFC">
        <w:rPr>
          <w:rFonts w:eastAsia="SimSun"/>
          <w:lang w:val="en-GB"/>
        </w:rPr>
      </w:r>
      <w:r w:rsidR="00CF2AFC">
        <w:rPr>
          <w:rFonts w:eastAsia="SimSun"/>
          <w:lang w:val="en-GB"/>
        </w:rPr>
        <w:fldChar w:fldCharType="separate"/>
      </w:r>
      <w:r w:rsidR="00582898">
        <w:t xml:space="preserve">Figure </w:t>
      </w:r>
      <w:r w:rsidR="00582898">
        <w:rPr>
          <w:noProof/>
        </w:rPr>
        <w:t>1</w:t>
      </w:r>
      <w:r w:rsidR="00CF2AFC">
        <w:rPr>
          <w:rFonts w:eastAsia="SimSun"/>
          <w:lang w:val="en-GB"/>
        </w:rPr>
        <w:fldChar w:fldCharType="end"/>
      </w:r>
      <w:r w:rsidR="00DC1489">
        <w:rPr>
          <w:rFonts w:eastAsia="SimSun"/>
          <w:lang w:val="en-GB"/>
        </w:rPr>
        <w:t xml:space="preserve">(a), a UE is configured to monitor control channel candidates mapped to a control </w:t>
      </w:r>
      <w:r w:rsidR="00DC1489">
        <w:rPr>
          <w:rFonts w:eastAsia="SimSun"/>
          <w:lang w:val="en-GB"/>
        </w:rPr>
        <w:lastRenderedPageBreak/>
        <w:t xml:space="preserve">resource </w:t>
      </w:r>
      <w:r w:rsidR="00E64095">
        <w:rPr>
          <w:rFonts w:eastAsia="SimSun"/>
          <w:lang w:val="en-GB"/>
        </w:rPr>
        <w:t xml:space="preserve">set </w:t>
      </w:r>
      <w:r w:rsidR="00E96EDC">
        <w:rPr>
          <w:rFonts w:eastAsia="SimSun"/>
          <w:lang w:val="en-GB"/>
        </w:rPr>
        <w:t>with duration of 1 OFDM symbol</w:t>
      </w:r>
      <w:r w:rsidR="00DC1489">
        <w:rPr>
          <w:rFonts w:eastAsia="SimSun"/>
          <w:lang w:val="en-GB"/>
        </w:rPr>
        <w:t xml:space="preserve">. It can be observed that </w:t>
      </w:r>
      <w:r w:rsidR="00E96EDC">
        <w:rPr>
          <w:rFonts w:eastAsia="SimSun"/>
          <w:lang w:val="en-GB"/>
        </w:rPr>
        <w:t xml:space="preserve">the PDSCH region may overlap in time with </w:t>
      </w:r>
      <w:r w:rsidR="00E64095">
        <w:rPr>
          <w:rFonts w:eastAsia="SimSun"/>
          <w:lang w:val="en-GB"/>
        </w:rPr>
        <w:t>the control resource set</w:t>
      </w:r>
      <w:r w:rsidR="00E96EDC">
        <w:rPr>
          <w:rFonts w:eastAsia="SimSun"/>
          <w:lang w:val="en-GB"/>
        </w:rPr>
        <w:t xml:space="preserve"> (more details provided in a </w:t>
      </w:r>
      <w:r w:rsidR="00DC1489">
        <w:rPr>
          <w:rFonts w:eastAsia="SimSun"/>
          <w:lang w:val="en-GB"/>
        </w:rPr>
        <w:t xml:space="preserve">separate contribution </w:t>
      </w:r>
      <w:r w:rsidR="00CF2AFC">
        <w:rPr>
          <w:rFonts w:eastAsia="SimSun"/>
          <w:lang w:val="en-GB"/>
        </w:rPr>
        <w:fldChar w:fldCharType="begin"/>
      </w:r>
      <w:r w:rsidR="002A463C">
        <w:rPr>
          <w:rFonts w:eastAsia="SimSun"/>
          <w:lang w:val="en-GB"/>
        </w:rPr>
        <w:instrText xml:space="preserve"> REF _Ref477618122 \n \h </w:instrText>
      </w:r>
      <w:r w:rsidR="00CF2AFC">
        <w:rPr>
          <w:rFonts w:eastAsia="SimSun"/>
          <w:lang w:val="en-GB"/>
        </w:rPr>
      </w:r>
      <w:r w:rsidR="00CF2AFC">
        <w:rPr>
          <w:rFonts w:eastAsia="SimSun"/>
          <w:lang w:val="en-GB"/>
        </w:rPr>
        <w:fldChar w:fldCharType="separate"/>
      </w:r>
      <w:r w:rsidR="00582898">
        <w:rPr>
          <w:rFonts w:eastAsia="SimSun"/>
          <w:lang w:val="en-GB"/>
        </w:rPr>
        <w:t>[2]</w:t>
      </w:r>
      <w:r w:rsidR="00CF2AFC">
        <w:rPr>
          <w:rFonts w:eastAsia="SimSun"/>
          <w:lang w:val="en-GB"/>
        </w:rPr>
        <w:fldChar w:fldCharType="end"/>
      </w:r>
      <w:r w:rsidR="00E96EDC">
        <w:rPr>
          <w:rFonts w:eastAsia="SimSun"/>
          <w:lang w:val="en-GB"/>
        </w:rPr>
        <w:t>)</w:t>
      </w:r>
      <w:r w:rsidR="00DC1489">
        <w:rPr>
          <w:rFonts w:eastAsia="SimSun"/>
          <w:lang w:val="en-GB"/>
        </w:rPr>
        <w:t xml:space="preserve">. </w:t>
      </w:r>
      <w:r w:rsidR="00CF2AFC">
        <w:rPr>
          <w:rFonts w:eastAsia="SimSun"/>
          <w:lang w:val="en-GB"/>
        </w:rPr>
        <w:fldChar w:fldCharType="begin"/>
      </w:r>
      <w:r w:rsidR="002A463C">
        <w:rPr>
          <w:rFonts w:eastAsia="SimSun"/>
          <w:lang w:val="en-GB"/>
        </w:rPr>
        <w:instrText xml:space="preserve"> REF _Ref477617802 \h </w:instrText>
      </w:r>
      <w:r w:rsidR="00CF2AFC">
        <w:rPr>
          <w:rFonts w:eastAsia="SimSun"/>
          <w:lang w:val="en-GB"/>
        </w:rPr>
      </w:r>
      <w:r w:rsidR="00CF2AFC">
        <w:rPr>
          <w:rFonts w:eastAsia="SimSun"/>
          <w:lang w:val="en-GB"/>
        </w:rPr>
        <w:fldChar w:fldCharType="separate"/>
      </w:r>
      <w:r w:rsidR="00582898">
        <w:t xml:space="preserve">Figure </w:t>
      </w:r>
      <w:r w:rsidR="00582898">
        <w:rPr>
          <w:noProof/>
        </w:rPr>
        <w:t>1</w:t>
      </w:r>
      <w:r w:rsidR="00CF2AFC">
        <w:rPr>
          <w:rFonts w:eastAsia="SimSun"/>
          <w:lang w:val="en-GB"/>
        </w:rPr>
        <w:fldChar w:fldCharType="end"/>
      </w:r>
      <w:r w:rsidR="002A463C">
        <w:rPr>
          <w:rFonts w:eastAsia="SimSun"/>
          <w:lang w:val="en-GB"/>
        </w:rPr>
        <w:t>(b) depicts an example configuration</w:t>
      </w:r>
      <w:r w:rsidR="00E96EDC">
        <w:rPr>
          <w:rFonts w:eastAsia="SimSun"/>
          <w:lang w:val="en-GB"/>
        </w:rPr>
        <w:t xml:space="preserve">, where separate </w:t>
      </w:r>
      <w:r w:rsidR="00E64095">
        <w:rPr>
          <w:rFonts w:eastAsia="SimSun"/>
          <w:lang w:val="en-GB"/>
        </w:rPr>
        <w:t>control resource set</w:t>
      </w:r>
      <w:r w:rsidR="009C35B4">
        <w:rPr>
          <w:rFonts w:eastAsia="SimSun"/>
          <w:lang w:val="en-GB"/>
        </w:rPr>
        <w:t>s</w:t>
      </w:r>
      <w:r w:rsidR="00E96EDC">
        <w:rPr>
          <w:rFonts w:eastAsia="SimSun"/>
          <w:lang w:val="en-GB"/>
        </w:rPr>
        <w:t xml:space="preserve"> are configured for slot-based and mini-slot-based </w:t>
      </w:r>
      <w:r w:rsidR="002A463C">
        <w:rPr>
          <w:rFonts w:eastAsia="SimSun"/>
          <w:lang w:val="en-GB"/>
        </w:rPr>
        <w:t>PDSCH</w:t>
      </w:r>
      <w:r w:rsidR="00E96EDC">
        <w:rPr>
          <w:rFonts w:eastAsia="SimSun"/>
          <w:lang w:val="en-GB"/>
        </w:rPr>
        <w:t xml:space="preserve"> transmissions</w:t>
      </w:r>
      <w:r w:rsidR="002A463C">
        <w:rPr>
          <w:rFonts w:eastAsia="SimSun"/>
          <w:lang w:val="en-GB"/>
        </w:rPr>
        <w:t xml:space="preserve">. It can be seen that the </w:t>
      </w:r>
      <w:r w:rsidR="00E96EDC">
        <w:rPr>
          <w:rFonts w:eastAsia="SimSun"/>
          <w:lang w:val="en-GB"/>
        </w:rPr>
        <w:t xml:space="preserve">mini-slot </w:t>
      </w:r>
      <w:r w:rsidR="00E64095">
        <w:rPr>
          <w:rFonts w:eastAsia="SimSun"/>
          <w:lang w:val="en-GB"/>
        </w:rPr>
        <w:t>control resource set</w:t>
      </w:r>
      <w:r w:rsidR="002A463C">
        <w:rPr>
          <w:rFonts w:eastAsia="SimSun"/>
          <w:lang w:val="en-GB"/>
        </w:rPr>
        <w:t xml:space="preserve"> overlaps with the slot-based </w:t>
      </w:r>
      <w:r w:rsidR="00E64095">
        <w:rPr>
          <w:rFonts w:eastAsia="SimSun"/>
          <w:lang w:val="en-GB"/>
        </w:rPr>
        <w:t>control resource set</w:t>
      </w:r>
      <w:r w:rsidR="002A463C">
        <w:rPr>
          <w:rFonts w:eastAsia="SimSun"/>
          <w:lang w:val="en-GB"/>
        </w:rPr>
        <w:t xml:space="preserve">. The main difference between slot-based and mini-slot based scheduling is how control monitoring instances are configured in a slot. In </w:t>
      </w:r>
      <w:r w:rsidR="00CF2AFC">
        <w:rPr>
          <w:rFonts w:eastAsia="SimSun"/>
          <w:lang w:val="en-GB"/>
        </w:rPr>
        <w:fldChar w:fldCharType="begin"/>
      </w:r>
      <w:r w:rsidR="002A463C">
        <w:rPr>
          <w:rFonts w:eastAsia="SimSun"/>
          <w:lang w:val="en-GB"/>
        </w:rPr>
        <w:instrText xml:space="preserve"> REF _Ref477617802 \h </w:instrText>
      </w:r>
      <w:r w:rsidR="00CF2AFC">
        <w:rPr>
          <w:rFonts w:eastAsia="SimSun"/>
          <w:lang w:val="en-GB"/>
        </w:rPr>
      </w:r>
      <w:r w:rsidR="00CF2AFC">
        <w:rPr>
          <w:rFonts w:eastAsia="SimSun"/>
          <w:lang w:val="en-GB"/>
        </w:rPr>
        <w:fldChar w:fldCharType="separate"/>
      </w:r>
      <w:r w:rsidR="00582898">
        <w:t xml:space="preserve">Figure </w:t>
      </w:r>
      <w:r w:rsidR="00582898">
        <w:rPr>
          <w:noProof/>
        </w:rPr>
        <w:t>1</w:t>
      </w:r>
      <w:r w:rsidR="00CF2AFC">
        <w:rPr>
          <w:rFonts w:eastAsia="SimSun"/>
          <w:lang w:val="en-GB"/>
        </w:rPr>
        <w:fldChar w:fldCharType="end"/>
      </w:r>
      <w:r w:rsidR="002A463C">
        <w:rPr>
          <w:rFonts w:eastAsia="SimSun"/>
          <w:lang w:val="en-GB"/>
        </w:rPr>
        <w:t>(b), a URLLC UE</w:t>
      </w:r>
      <w:r w:rsidR="004F31B3">
        <w:rPr>
          <w:rFonts w:eastAsia="SimSun"/>
          <w:lang w:val="en-GB"/>
        </w:rPr>
        <w:t xml:space="preserve"> may be configured to monitor for a NR-PDCCH in symbols 0</w:t>
      </w:r>
      <w:r w:rsidR="002A463C">
        <w:rPr>
          <w:rFonts w:eastAsia="SimSun"/>
          <w:lang w:val="en-GB"/>
        </w:rPr>
        <w:t>,</w:t>
      </w:r>
      <w:r w:rsidR="004F31B3">
        <w:rPr>
          <w:rFonts w:eastAsia="SimSun"/>
          <w:lang w:val="en-GB"/>
        </w:rPr>
        <w:t xml:space="preserve"> 3 and 5 of the slot, while an eMBB UE may only be configured to monitor in symbol 0 of a slot. </w:t>
      </w:r>
      <w:r w:rsidR="00AD1B0C">
        <w:rPr>
          <w:rFonts w:eastAsia="SimSun"/>
          <w:lang w:val="en-GB"/>
        </w:rPr>
        <w:t xml:space="preserve">This approach </w:t>
      </w:r>
      <w:r w:rsidR="00E96EDC">
        <w:rPr>
          <w:rFonts w:eastAsia="SimSun"/>
          <w:lang w:val="en-GB"/>
        </w:rPr>
        <w:t xml:space="preserve">thus </w:t>
      </w:r>
      <w:r w:rsidR="00AD1B0C">
        <w:rPr>
          <w:rFonts w:eastAsia="SimSun"/>
          <w:lang w:val="en-GB"/>
        </w:rPr>
        <w:t xml:space="preserve">provides more scheduling </w:t>
      </w:r>
      <w:r w:rsidR="009C35B4">
        <w:rPr>
          <w:rFonts w:eastAsia="SimSun"/>
          <w:lang w:val="en-GB"/>
        </w:rPr>
        <w:t>opportunities for URLLC traffic reducing end-to-end latency due to blocking.</w:t>
      </w:r>
      <w:r w:rsidR="00E96EDC">
        <w:rPr>
          <w:rFonts w:eastAsia="SimSun"/>
          <w:lang w:val="en-GB"/>
        </w:rPr>
        <w:t xml:space="preserve"> </w:t>
      </w:r>
    </w:p>
    <w:p w:rsidR="00C221F8" w:rsidRDefault="00C221F8" w:rsidP="00C221F8">
      <w:pPr>
        <w:rPr>
          <w:rFonts w:eastAsia="SimSun"/>
          <w:lang w:val="en-GB"/>
        </w:rPr>
      </w:pPr>
    </w:p>
    <w:p w:rsidR="00DC1489" w:rsidRDefault="00DC1489" w:rsidP="00DC1489">
      <w:pPr>
        <w:keepNext/>
        <w:jc w:val="center"/>
      </w:pPr>
      <w:r w:rsidRPr="00DC1489">
        <w:rPr>
          <w:noProof/>
          <w:lang w:eastAsia="zh-CN"/>
        </w:rPr>
        <w:drawing>
          <wp:inline distT="0" distB="0" distL="0" distR="0">
            <wp:extent cx="3378354" cy="2254032"/>
            <wp:effectExtent l="19050" t="0" r="0" b="0"/>
            <wp:docPr id="3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5453" cy="22587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1F8" w:rsidRDefault="00DC1489" w:rsidP="00DC1489">
      <w:pPr>
        <w:pStyle w:val="Caption"/>
        <w:jc w:val="center"/>
      </w:pPr>
      <w:bookmarkStart w:id="3" w:name="_Ref477617802"/>
      <w:r>
        <w:t xml:space="preserve">Figure </w:t>
      </w:r>
      <w:fldSimple w:instr=" SEQ Figure \* ARABIC ">
        <w:r w:rsidR="00582898">
          <w:rPr>
            <w:noProof/>
          </w:rPr>
          <w:t>1</w:t>
        </w:r>
      </w:fldSimple>
      <w:bookmarkEnd w:id="3"/>
      <w:r>
        <w:t xml:space="preserve"> Scheduling of (a) slot-based data and (b) Mini-slot-based data based on respective </w:t>
      </w:r>
      <w:r w:rsidR="00E64095">
        <w:t>control resource set</w:t>
      </w:r>
      <w:r>
        <w:t>s</w:t>
      </w:r>
    </w:p>
    <w:p w:rsidR="00C221F8" w:rsidRDefault="00C221F8" w:rsidP="00C221F8">
      <w:pPr>
        <w:rPr>
          <w:rFonts w:eastAsia="SimSun"/>
          <w:lang w:val="en-GB"/>
        </w:rPr>
      </w:pPr>
    </w:p>
    <w:p w:rsidR="00AD1B0C" w:rsidRPr="00311122" w:rsidRDefault="00C221F8" w:rsidP="00AD1B0C">
      <w:pPr>
        <w:rPr>
          <w:lang w:val="en-GB"/>
        </w:rPr>
      </w:pPr>
      <w:r w:rsidRPr="00E3239D">
        <w:rPr>
          <w:rFonts w:eastAsia="SimSun"/>
          <w:b/>
          <w:u w:val="single"/>
          <w:lang w:val="en-GB"/>
        </w:rPr>
        <w:t>Proposal</w:t>
      </w:r>
      <w:r w:rsidR="00FC2EB6">
        <w:rPr>
          <w:rFonts w:eastAsia="SimSun"/>
          <w:b/>
          <w:u w:val="single"/>
          <w:lang w:val="en-GB"/>
        </w:rPr>
        <w:t xml:space="preserve"> 1</w:t>
      </w:r>
      <w:r w:rsidRPr="00311122">
        <w:rPr>
          <w:rFonts w:eastAsia="SimSun"/>
          <w:lang w:val="en-GB"/>
        </w:rPr>
        <w:t xml:space="preserve">: </w:t>
      </w:r>
      <w:r w:rsidR="00AD1B0C">
        <w:rPr>
          <w:rFonts w:eastAsia="SimSun"/>
          <w:lang w:val="en-GB"/>
        </w:rPr>
        <w:t>a UE may be configured to monitor for NR-PDCCH in a control resource set at mini-slot-level granularity</w:t>
      </w:r>
    </w:p>
    <w:p w:rsidR="00C221F8" w:rsidRDefault="00C221F8" w:rsidP="00AD1B0C">
      <w:pPr>
        <w:rPr>
          <w:lang w:val="en-GB"/>
        </w:rPr>
      </w:pPr>
    </w:p>
    <w:p w:rsidR="00FC2EB6" w:rsidRPr="00E96EDC" w:rsidRDefault="00FC2EB6" w:rsidP="00FC2EB6">
      <w:pPr>
        <w:jc w:val="both"/>
        <w:rPr>
          <w:rFonts w:eastAsia="SimSun"/>
        </w:rPr>
      </w:pPr>
      <w:r>
        <w:rPr>
          <w:rFonts w:eastAsia="SimSun"/>
          <w:lang w:val="en-GB"/>
        </w:rPr>
        <w:t xml:space="preserve">Note that the configuration shown in </w:t>
      </w:r>
      <w:r w:rsidR="00CF2AFC">
        <w:rPr>
          <w:rFonts w:eastAsia="SimSun"/>
          <w:lang w:val="en-GB"/>
        </w:rPr>
        <w:fldChar w:fldCharType="begin"/>
      </w:r>
      <w:r>
        <w:rPr>
          <w:rFonts w:eastAsia="SimSun"/>
          <w:lang w:val="en-GB"/>
        </w:rPr>
        <w:instrText xml:space="preserve"> REF _Ref477617802 \h </w:instrText>
      </w:r>
      <w:r w:rsidR="00CF2AFC">
        <w:rPr>
          <w:rFonts w:eastAsia="SimSun"/>
          <w:lang w:val="en-GB"/>
        </w:rPr>
      </w:r>
      <w:r w:rsidR="00CF2AFC">
        <w:rPr>
          <w:rFonts w:eastAsia="SimSun"/>
          <w:lang w:val="en-GB"/>
        </w:rPr>
        <w:fldChar w:fldCharType="separate"/>
      </w:r>
      <w:r w:rsidR="00582898">
        <w:t xml:space="preserve">Figure </w:t>
      </w:r>
      <w:r w:rsidR="00582898">
        <w:rPr>
          <w:noProof/>
        </w:rPr>
        <w:t>1</w:t>
      </w:r>
      <w:r w:rsidR="00CF2AFC">
        <w:rPr>
          <w:rFonts w:eastAsia="SimSun"/>
          <w:lang w:val="en-GB"/>
        </w:rPr>
        <w:fldChar w:fldCharType="end"/>
      </w:r>
      <w:r>
        <w:rPr>
          <w:rFonts w:eastAsia="SimSun"/>
          <w:lang w:val="en-GB"/>
        </w:rPr>
        <w:t xml:space="preserve">(b) is one manifestation of the agreed design principle that the </w:t>
      </w:r>
      <w:r w:rsidRPr="00E96EDC">
        <w:rPr>
          <w:rFonts w:eastAsia="SimSun"/>
          <w:lang w:val="en-GB"/>
        </w:rPr>
        <w:t>DL control channel for mini-slot-level data scheduling is just a re-use of that for slot-level data scheduling</w:t>
      </w:r>
      <w:r>
        <w:rPr>
          <w:rFonts w:eastAsia="SimSun"/>
          <w:lang w:val="en-GB"/>
        </w:rPr>
        <w:t xml:space="preserve">. Indeed, if a UE can be configured for both mini-slot-level and slot-level data scheduling, the same </w:t>
      </w:r>
      <w:r w:rsidR="00E64095">
        <w:rPr>
          <w:rFonts w:eastAsia="SimSun"/>
          <w:lang w:val="en-GB"/>
        </w:rPr>
        <w:t>control resource set</w:t>
      </w:r>
      <w:r>
        <w:rPr>
          <w:rFonts w:eastAsia="SimSun"/>
          <w:lang w:val="en-GB"/>
        </w:rPr>
        <w:t xml:space="preserve"> can be configured to serve both cases but with different monitoring granularity.</w:t>
      </w:r>
    </w:p>
    <w:p w:rsidR="00C221F8" w:rsidRDefault="00C221F8" w:rsidP="00C221F8">
      <w:pPr>
        <w:rPr>
          <w:rFonts w:eastAsia="SimSun"/>
          <w:lang w:val="en-GB"/>
        </w:rPr>
      </w:pPr>
    </w:p>
    <w:p w:rsidR="00C221F8" w:rsidRPr="00484D9A" w:rsidRDefault="00AD1B0C" w:rsidP="00C221F8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>For UL grants</w:t>
      </w:r>
      <w:r w:rsidR="00C221F8">
        <w:rPr>
          <w:rFonts w:eastAsia="SimSun"/>
          <w:lang w:val="en-GB"/>
        </w:rPr>
        <w:t xml:space="preserve"> some restrictions may be needed on the mapping within the slot for a NR-PDCCH conveying an UL grant. For example, in </w:t>
      </w:r>
      <w:r w:rsidR="00CF2AFC">
        <w:rPr>
          <w:rFonts w:eastAsia="SimSun"/>
          <w:lang w:val="en-GB"/>
        </w:rPr>
        <w:fldChar w:fldCharType="begin"/>
      </w:r>
      <w:r w:rsidR="00AD0C66">
        <w:rPr>
          <w:rFonts w:eastAsia="SimSun"/>
          <w:lang w:val="en-GB"/>
        </w:rPr>
        <w:instrText xml:space="preserve"> REF _Ref477617802 \h </w:instrText>
      </w:r>
      <w:r w:rsidR="00CF2AFC">
        <w:rPr>
          <w:rFonts w:eastAsia="SimSun"/>
          <w:lang w:val="en-GB"/>
        </w:rPr>
      </w:r>
      <w:r w:rsidR="00CF2AFC">
        <w:rPr>
          <w:rFonts w:eastAsia="SimSun"/>
          <w:lang w:val="en-GB"/>
        </w:rPr>
        <w:fldChar w:fldCharType="separate"/>
      </w:r>
      <w:r w:rsidR="00582898">
        <w:t xml:space="preserve">Figure </w:t>
      </w:r>
      <w:r w:rsidR="00582898">
        <w:rPr>
          <w:noProof/>
        </w:rPr>
        <w:t>1</w:t>
      </w:r>
      <w:r w:rsidR="00CF2AFC">
        <w:rPr>
          <w:rFonts w:eastAsia="SimSun"/>
          <w:lang w:val="en-GB"/>
        </w:rPr>
        <w:fldChar w:fldCharType="end"/>
      </w:r>
      <w:r w:rsidR="009C35B4">
        <w:rPr>
          <w:rFonts w:eastAsia="SimSun"/>
          <w:lang w:val="en-GB"/>
        </w:rPr>
        <w:t>(b)</w:t>
      </w:r>
      <w:r w:rsidR="00AD0C66">
        <w:rPr>
          <w:rFonts w:eastAsia="SimSun"/>
          <w:lang w:val="en-GB"/>
        </w:rPr>
        <w:t xml:space="preserve"> </w:t>
      </w:r>
      <w:r w:rsidR="00C221F8">
        <w:rPr>
          <w:rFonts w:eastAsia="SimSun"/>
          <w:lang w:val="en-GB"/>
        </w:rPr>
        <w:t xml:space="preserve">an UL grant scheduled for the next slot should be transmitted earlier rather than later in the slot to allow sufficient </w:t>
      </w:r>
      <w:r w:rsidR="00AD0C66">
        <w:rPr>
          <w:rFonts w:eastAsia="SimSun"/>
          <w:lang w:val="en-GB"/>
        </w:rPr>
        <w:t xml:space="preserve">time for </w:t>
      </w:r>
      <w:r w:rsidR="00C221F8">
        <w:rPr>
          <w:rFonts w:eastAsia="SimSun"/>
          <w:lang w:val="en-GB"/>
        </w:rPr>
        <w:t xml:space="preserve">processing </w:t>
      </w:r>
      <w:r w:rsidR="00AD0C66">
        <w:rPr>
          <w:rFonts w:eastAsia="SimSun"/>
          <w:lang w:val="en-GB"/>
        </w:rPr>
        <w:t>the UL grant and preparing the PUSCH transmission</w:t>
      </w:r>
      <w:r w:rsidR="00C221F8">
        <w:rPr>
          <w:rFonts w:eastAsia="SimSun"/>
          <w:lang w:val="en-GB"/>
        </w:rPr>
        <w:t xml:space="preserve">. </w:t>
      </w:r>
    </w:p>
    <w:p w:rsidR="00C221F8" w:rsidRDefault="00C221F8" w:rsidP="00C221F8">
      <w:pPr>
        <w:jc w:val="both"/>
        <w:rPr>
          <w:rFonts w:eastAsia="SimSun"/>
          <w:lang w:val="en-GB"/>
        </w:rPr>
      </w:pPr>
    </w:p>
    <w:p w:rsidR="00C221F8" w:rsidRDefault="00C221F8" w:rsidP="00C221F8">
      <w:pPr>
        <w:jc w:val="both"/>
        <w:rPr>
          <w:rFonts w:eastAsia="SimSun"/>
          <w:lang w:val="en-GB"/>
        </w:rPr>
      </w:pPr>
      <w:r w:rsidRPr="00311122">
        <w:rPr>
          <w:rFonts w:eastAsia="SimSun"/>
          <w:lang w:val="en-GB"/>
        </w:rPr>
        <w:t>An unresolved question is whether the minimum periodicity for control channel monitoring is 1 or 2 symbols. In our view as long as a 1-symbol mini-slot is supported, the control channel could</w:t>
      </w:r>
      <w:r>
        <w:rPr>
          <w:rFonts w:eastAsia="SimSun"/>
          <w:lang w:val="en-GB"/>
        </w:rPr>
        <w:t xml:space="preserve"> also be monitored in every symbol. The </w:t>
      </w:r>
      <w:r w:rsidR="00AD0C66">
        <w:rPr>
          <w:rFonts w:eastAsia="SimSun"/>
          <w:lang w:val="en-GB"/>
        </w:rPr>
        <w:t xml:space="preserve">more fundamental </w:t>
      </w:r>
      <w:r>
        <w:rPr>
          <w:rFonts w:eastAsia="SimSun"/>
          <w:lang w:val="en-GB"/>
        </w:rPr>
        <w:t xml:space="preserve">questions are </w:t>
      </w:r>
      <w:r w:rsidR="00AD0C66">
        <w:rPr>
          <w:rFonts w:eastAsia="SimSun"/>
          <w:lang w:val="en-GB"/>
        </w:rPr>
        <w:t xml:space="preserve">minimizing </w:t>
      </w:r>
      <w:r>
        <w:rPr>
          <w:rFonts w:eastAsia="SimSun"/>
          <w:lang w:val="en-GB"/>
        </w:rPr>
        <w:t>control signaling overhead and UE power consumption.</w:t>
      </w:r>
    </w:p>
    <w:p w:rsidR="00C221F8" w:rsidRDefault="00C221F8" w:rsidP="00C221F8">
      <w:pPr>
        <w:jc w:val="both"/>
        <w:rPr>
          <w:rFonts w:eastAsia="SimSun"/>
          <w:lang w:val="en-GB"/>
        </w:rPr>
      </w:pPr>
    </w:p>
    <w:p w:rsidR="00C221F8" w:rsidRDefault="00C221F8" w:rsidP="00C221F8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>A UE may be configured with a duty cycle for monitoring the DL control channel that is not necessarily equal to the mini-slot granula</w:t>
      </w:r>
      <w:r w:rsidR="00D61B56">
        <w:rPr>
          <w:rFonts w:eastAsia="SimSun"/>
          <w:lang w:val="en-GB"/>
        </w:rPr>
        <w:t xml:space="preserve">rity. This is illustrated in </w:t>
      </w:r>
      <w:r w:rsidR="00CF2AFC">
        <w:rPr>
          <w:rFonts w:eastAsia="SimSun"/>
          <w:lang w:val="en-GB"/>
        </w:rPr>
        <w:fldChar w:fldCharType="begin"/>
      </w:r>
      <w:r w:rsidR="00D61B56">
        <w:rPr>
          <w:rFonts w:eastAsia="SimSun"/>
          <w:lang w:val="en-GB"/>
        </w:rPr>
        <w:instrText xml:space="preserve"> REF _Ref477621824 \h </w:instrText>
      </w:r>
      <w:r w:rsidR="00CF2AFC">
        <w:rPr>
          <w:rFonts w:eastAsia="SimSun"/>
          <w:lang w:val="en-GB"/>
        </w:rPr>
      </w:r>
      <w:r w:rsidR="00CF2AFC">
        <w:rPr>
          <w:rFonts w:eastAsia="SimSun"/>
          <w:lang w:val="en-GB"/>
        </w:rPr>
        <w:fldChar w:fldCharType="separate"/>
      </w:r>
      <w:r w:rsidR="00582898">
        <w:t xml:space="preserve">Figure </w:t>
      </w:r>
      <w:r w:rsidR="00582898">
        <w:rPr>
          <w:noProof/>
        </w:rPr>
        <w:t>2</w:t>
      </w:r>
      <w:r w:rsidR="00CF2AFC">
        <w:rPr>
          <w:rFonts w:eastAsia="SimSun"/>
          <w:lang w:val="en-GB"/>
        </w:rPr>
        <w:fldChar w:fldCharType="end"/>
      </w:r>
      <w:r>
        <w:rPr>
          <w:rFonts w:eastAsia="SimSun"/>
          <w:lang w:val="en-GB"/>
        </w:rPr>
        <w:t xml:space="preserve">, </w:t>
      </w:r>
      <w:r w:rsidR="00D61B56">
        <w:rPr>
          <w:rFonts w:eastAsia="SimSun"/>
          <w:lang w:val="en-GB"/>
        </w:rPr>
        <w:t xml:space="preserve">were there are three mini-slots within the slot duration but a </w:t>
      </w:r>
      <w:r>
        <w:rPr>
          <w:rFonts w:eastAsia="SimSun"/>
          <w:lang w:val="en-GB"/>
        </w:rPr>
        <w:t xml:space="preserve">UE is configured with only </w:t>
      </w:r>
      <w:r w:rsidR="00D61B56">
        <w:rPr>
          <w:rFonts w:eastAsia="SimSun"/>
          <w:lang w:val="en-GB"/>
        </w:rPr>
        <w:t xml:space="preserve">two </w:t>
      </w:r>
      <w:r>
        <w:rPr>
          <w:rFonts w:eastAsia="SimSun"/>
          <w:lang w:val="en-GB"/>
        </w:rPr>
        <w:t xml:space="preserve">monitoring occasions within </w:t>
      </w:r>
      <w:r w:rsidR="00D61B56">
        <w:rPr>
          <w:rFonts w:eastAsia="SimSun"/>
          <w:lang w:val="en-GB"/>
        </w:rPr>
        <w:t>the slot. This allows cross-scheduling of data transmission in a mini-slot from a control resource set in a previous mini-slot.</w:t>
      </w:r>
      <w:r>
        <w:rPr>
          <w:rFonts w:eastAsia="SimSun"/>
          <w:lang w:val="en-GB"/>
        </w:rPr>
        <w:t xml:space="preserve"> </w:t>
      </w:r>
    </w:p>
    <w:p w:rsidR="00123D0E" w:rsidRDefault="00123D0E" w:rsidP="00123D0E">
      <w:pPr>
        <w:rPr>
          <w:rFonts w:eastAsia="SimSun"/>
          <w:lang w:val="en-GB"/>
        </w:rPr>
      </w:pPr>
    </w:p>
    <w:p w:rsidR="00123D0E" w:rsidRDefault="00123D0E" w:rsidP="00123D0E">
      <w:pPr>
        <w:jc w:val="both"/>
        <w:rPr>
          <w:rFonts w:eastAsia="SimSun"/>
          <w:lang w:val="en-GB"/>
        </w:rPr>
      </w:pPr>
      <w:r w:rsidRPr="00632B32">
        <w:rPr>
          <w:rFonts w:eastAsia="SimSun"/>
          <w:b/>
          <w:u w:val="single"/>
          <w:lang w:val="en-GB"/>
        </w:rPr>
        <w:t>Proposal</w:t>
      </w:r>
      <w:r w:rsidR="00FC2EB6">
        <w:rPr>
          <w:rFonts w:eastAsia="SimSun"/>
          <w:b/>
          <w:u w:val="single"/>
          <w:lang w:val="en-GB"/>
        </w:rPr>
        <w:t xml:space="preserve"> 2</w:t>
      </w:r>
      <w:r>
        <w:rPr>
          <w:rFonts w:eastAsia="SimSun"/>
          <w:lang w:val="en-GB"/>
        </w:rPr>
        <w:t xml:space="preserve">: </w:t>
      </w:r>
    </w:p>
    <w:p w:rsidR="00123D0E" w:rsidRDefault="00123D0E" w:rsidP="00123D0E">
      <w:pPr>
        <w:pStyle w:val="ListParagraph"/>
        <w:numPr>
          <w:ilvl w:val="0"/>
          <w:numId w:val="32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531AE3">
        <w:rPr>
          <w:rFonts w:ascii="Times New Roman" w:hAnsi="Times New Roman" w:cs="Times New Roman"/>
          <w:sz w:val="20"/>
          <w:szCs w:val="20"/>
          <w:lang w:val="en-GB"/>
        </w:rPr>
        <w:t>he number of control channel monitoring instances can be a subset of the number of mini-slot</w:t>
      </w:r>
      <w:r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531AE3">
        <w:rPr>
          <w:rFonts w:ascii="Times New Roman" w:hAnsi="Times New Roman" w:cs="Times New Roman"/>
          <w:sz w:val="20"/>
          <w:szCs w:val="20"/>
          <w:lang w:val="en-GB"/>
        </w:rPr>
        <w:t xml:space="preserve"> within a slot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or subframe interval</w:t>
      </w:r>
    </w:p>
    <w:p w:rsidR="00123D0E" w:rsidRDefault="00123D0E" w:rsidP="00123D0E">
      <w:pPr>
        <w:pStyle w:val="ListParagraph"/>
        <w:numPr>
          <w:ilvl w:val="0"/>
          <w:numId w:val="32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 control channel candidate mapped to a mini-slot can schedule data in the same mini-slot, a future mini-slot or on multiple mini-slots</w:t>
      </w:r>
    </w:p>
    <w:p w:rsidR="00123D0E" w:rsidRPr="00FC2EB6" w:rsidRDefault="00123D0E" w:rsidP="00FC2EB6">
      <w:pPr>
        <w:jc w:val="both"/>
        <w:rPr>
          <w:lang w:val="en-GB"/>
        </w:rPr>
      </w:pPr>
    </w:p>
    <w:p w:rsidR="00D61B56" w:rsidRDefault="00D61B56" w:rsidP="00D61B56">
      <w:pPr>
        <w:keepNext/>
        <w:jc w:val="center"/>
      </w:pPr>
      <w:r w:rsidRPr="00D61B56">
        <w:rPr>
          <w:noProof/>
          <w:lang w:eastAsia="zh-CN"/>
        </w:rPr>
        <w:lastRenderedPageBreak/>
        <w:drawing>
          <wp:inline distT="0" distB="0" distL="0" distR="0">
            <wp:extent cx="1497516" cy="2014141"/>
            <wp:effectExtent l="19050" t="0" r="7434" b="0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090" cy="20135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221F8" w:rsidRDefault="00D61B56" w:rsidP="00D61B56">
      <w:pPr>
        <w:pStyle w:val="Caption"/>
        <w:jc w:val="center"/>
      </w:pPr>
      <w:bookmarkStart w:id="4" w:name="_Ref477621824"/>
      <w:r>
        <w:t xml:space="preserve">Figure </w:t>
      </w:r>
      <w:fldSimple w:instr=" SEQ Figure \* ARABIC ">
        <w:r w:rsidR="00582898">
          <w:rPr>
            <w:noProof/>
          </w:rPr>
          <w:t>2</w:t>
        </w:r>
      </w:fldSimple>
      <w:bookmarkEnd w:id="4"/>
      <w:r>
        <w:t xml:space="preserve"> </w:t>
      </w:r>
      <w:r w:rsidRPr="00EF381A">
        <w:t>Reduced set of NR-PDCCH monitoring instances for mini-slot based transmission in a slot</w:t>
      </w:r>
    </w:p>
    <w:p w:rsidR="00C221F8" w:rsidRDefault="00C221F8" w:rsidP="00C221F8">
      <w:pPr>
        <w:jc w:val="both"/>
        <w:rPr>
          <w:rFonts w:eastAsia="SimSun"/>
          <w:lang w:val="en-GB"/>
        </w:rPr>
      </w:pPr>
    </w:p>
    <w:p w:rsidR="00C221F8" w:rsidRPr="00744A55" w:rsidRDefault="00C221F8" w:rsidP="00C221F8">
      <w:pPr>
        <w:jc w:val="both"/>
        <w:rPr>
          <w:rFonts w:eastAsia="SimSun"/>
          <w:lang w:val="en-GB"/>
        </w:rPr>
      </w:pPr>
      <w:r>
        <w:rPr>
          <w:rFonts w:eastAsia="SimSun"/>
          <w:lang w:val="en-GB"/>
        </w:rPr>
        <w:t>It may also be worth restricting the total number of control channel candidates that is monitored by a UE within a fixed time interval, e.g. a slot. Specifically, the total number of control channel candidates can be distributed across all monitoring instances in a slot. An added advantage of this approach is that it avoids the need for prioritization between monitoring slot-based and mini-slot based candidates.</w:t>
      </w:r>
    </w:p>
    <w:p w:rsidR="00C221F8" w:rsidRDefault="00C221F8" w:rsidP="00C221F8">
      <w:pPr>
        <w:jc w:val="both"/>
        <w:rPr>
          <w:rFonts w:eastAsia="SimSun"/>
          <w:lang w:val="en-GB"/>
        </w:rPr>
      </w:pPr>
    </w:p>
    <w:p w:rsidR="00C221F8" w:rsidRDefault="00C221F8" w:rsidP="00C221F8">
      <w:pPr>
        <w:jc w:val="both"/>
        <w:rPr>
          <w:rFonts w:eastAsia="SimSun"/>
          <w:lang w:val="en-GB"/>
        </w:rPr>
      </w:pPr>
      <w:r w:rsidRPr="00632B32">
        <w:rPr>
          <w:rFonts w:eastAsia="SimSun"/>
          <w:b/>
          <w:u w:val="single"/>
          <w:lang w:val="en-GB"/>
        </w:rPr>
        <w:t>Proposal</w:t>
      </w:r>
      <w:r w:rsidR="00FC2EB6">
        <w:rPr>
          <w:rFonts w:eastAsia="SimSun"/>
          <w:b/>
          <w:u w:val="single"/>
          <w:lang w:val="en-GB"/>
        </w:rPr>
        <w:t xml:space="preserve"> 3</w:t>
      </w:r>
      <w:r>
        <w:rPr>
          <w:rFonts w:eastAsia="SimSun"/>
          <w:lang w:val="en-GB"/>
        </w:rPr>
        <w:t xml:space="preserve">: Consider restrictions on the maximum number of control channel candidates a UE is required to monitor </w:t>
      </w:r>
      <w:r w:rsidR="00D61B56">
        <w:rPr>
          <w:rFonts w:eastAsia="SimSun"/>
          <w:lang w:val="en-GB"/>
        </w:rPr>
        <w:t>within a specified time period</w:t>
      </w:r>
      <w:r>
        <w:rPr>
          <w:rFonts w:eastAsia="SimSun"/>
          <w:lang w:val="en-GB"/>
        </w:rPr>
        <w:t>.</w:t>
      </w:r>
    </w:p>
    <w:p w:rsidR="00C93C9D" w:rsidRPr="00C221F8" w:rsidRDefault="00C93C9D" w:rsidP="008D66D8">
      <w:pPr>
        <w:pStyle w:val="BodyText"/>
        <w:rPr>
          <w:lang w:val="en-GB" w:eastAsia="zh-CN"/>
        </w:rPr>
      </w:pPr>
    </w:p>
    <w:p w:rsidR="00AB3A41" w:rsidRDefault="00123D0E" w:rsidP="00081FAF">
      <w:pPr>
        <w:pStyle w:val="BodyText"/>
        <w:rPr>
          <w:lang w:eastAsia="zh-CN"/>
        </w:rPr>
      </w:pPr>
      <w:r>
        <w:rPr>
          <w:lang w:val="en-GB" w:eastAsia="zh-CN"/>
        </w:rPr>
        <w:t xml:space="preserve">NR design should ensure that </w:t>
      </w:r>
      <w:r w:rsidR="007948A9">
        <w:rPr>
          <w:lang w:val="en-GB" w:eastAsia="zh-CN"/>
        </w:rPr>
        <w:t xml:space="preserve">blocking does not become a limiting factor in achieving the latency requirements prescribed for URLLC. </w:t>
      </w:r>
      <w:r w:rsidR="00CD5C4D">
        <w:rPr>
          <w:lang w:eastAsia="zh-CN"/>
        </w:rPr>
        <w:t xml:space="preserve">Therefore, it should be possible to provision </w:t>
      </w:r>
      <w:r w:rsidR="00E073EF">
        <w:rPr>
          <w:lang w:eastAsia="zh-CN"/>
        </w:rPr>
        <w:t xml:space="preserve">different numbers of control channel candidates for eMBB and URLLC UEs. </w:t>
      </w:r>
    </w:p>
    <w:p w:rsidR="00AB3A41" w:rsidRDefault="00AB3A41" w:rsidP="00AB3A41">
      <w:pPr>
        <w:pStyle w:val="BodyText"/>
        <w:rPr>
          <w:lang w:eastAsia="zh-CN"/>
        </w:rPr>
      </w:pPr>
      <w:r w:rsidRPr="00FC2EB6">
        <w:rPr>
          <w:b/>
          <w:u w:val="single"/>
          <w:lang w:eastAsia="zh-CN"/>
        </w:rPr>
        <w:t>Proposal</w:t>
      </w:r>
      <w:r>
        <w:rPr>
          <w:b/>
          <w:u w:val="single"/>
          <w:lang w:eastAsia="zh-CN"/>
        </w:rPr>
        <w:t xml:space="preserve"> 4</w:t>
      </w:r>
      <w:r>
        <w:rPr>
          <w:lang w:eastAsia="zh-CN"/>
        </w:rPr>
        <w:t>: A UE may be semi-statically configured with the number of control channel candidates to be monitored in a slot period depending on the offered service.</w:t>
      </w:r>
    </w:p>
    <w:p w:rsidR="00CD5C4D" w:rsidRDefault="00AB3A41" w:rsidP="00081FAF">
      <w:pPr>
        <w:pStyle w:val="BodyText"/>
        <w:rPr>
          <w:lang w:eastAsia="zh-CN"/>
        </w:rPr>
      </w:pPr>
      <w:r>
        <w:rPr>
          <w:lang w:eastAsia="zh-CN"/>
        </w:rPr>
        <w:t xml:space="preserve">Once the basic search space design is complete, the blocking probability can be evaluated for URLLC scheduling to see if further optimizations to the search space mechanism are warranted. </w:t>
      </w:r>
      <w:r w:rsidR="00FC2EB6">
        <w:rPr>
          <w:lang w:eastAsia="zh-CN"/>
        </w:rPr>
        <w:t>Other implementation-based mechanisms may ensure a lower blocking probability for latency-critical applications compared to latency-tolerant applications. For instance, the scheduler can prioritize DL assignments or UL grants for URLLC over eMBB.</w:t>
      </w:r>
    </w:p>
    <w:p w:rsidR="005935B8" w:rsidRDefault="00830F4E" w:rsidP="00E9523A">
      <w:pPr>
        <w:pStyle w:val="Heading1"/>
      </w:pPr>
      <w:r w:rsidRPr="0052231C">
        <w:rPr>
          <w:rFonts w:hint="eastAsia"/>
        </w:rPr>
        <w:t>Conclusion</w:t>
      </w:r>
    </w:p>
    <w:p w:rsidR="00907D28" w:rsidRDefault="00FC2EB6" w:rsidP="008D66D8">
      <w:pPr>
        <w:pStyle w:val="BodyText"/>
        <w:ind w:left="-2"/>
        <w:rPr>
          <w:rFonts w:eastAsia="SimSun"/>
          <w:lang w:eastAsia="zh-CN"/>
        </w:rPr>
      </w:pPr>
      <w:r>
        <w:rPr>
          <w:rFonts w:eastAsia="SimSun"/>
          <w:lang w:eastAsia="zh-CN"/>
        </w:rPr>
        <w:t>This contribution discussed enhancements to NR-PDCCH design targeting low latency communications. It is observed that these enhancements are mainly on mini-slot-based control resources. We have the following proposals</w:t>
      </w:r>
    </w:p>
    <w:p w:rsidR="00FC2EB6" w:rsidRPr="00FC2EB6" w:rsidRDefault="00FC2EB6" w:rsidP="00FC2EB6">
      <w:pPr>
        <w:pStyle w:val="BodyText"/>
        <w:numPr>
          <w:ilvl w:val="0"/>
          <w:numId w:val="34"/>
        </w:numPr>
        <w:rPr>
          <w:rFonts w:eastAsia="SimSun"/>
          <w:lang w:eastAsia="zh-CN"/>
        </w:rPr>
      </w:pPr>
      <w:r>
        <w:rPr>
          <w:rFonts w:eastAsia="SimSun"/>
        </w:rPr>
        <w:t>A</w:t>
      </w:r>
      <w:r>
        <w:rPr>
          <w:rFonts w:eastAsia="SimSun"/>
          <w:lang w:val="en-GB"/>
        </w:rPr>
        <w:t xml:space="preserve"> UE may be configured to monitor for NR-PDCCH in a control resource set at mini-slot-level granularity</w:t>
      </w:r>
    </w:p>
    <w:p w:rsidR="00FC2EB6" w:rsidRDefault="00FC2EB6" w:rsidP="00FC2EB6">
      <w:pPr>
        <w:pStyle w:val="ListParagraph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T</w:t>
      </w:r>
      <w:r w:rsidRPr="00531AE3">
        <w:rPr>
          <w:rFonts w:ascii="Times New Roman" w:hAnsi="Times New Roman" w:cs="Times New Roman"/>
          <w:sz w:val="20"/>
          <w:szCs w:val="20"/>
          <w:lang w:val="en-GB"/>
        </w:rPr>
        <w:t>he number of control channel monitoring instances can be a subset of the number of mini-slot</w:t>
      </w:r>
      <w:r>
        <w:rPr>
          <w:rFonts w:ascii="Times New Roman" w:hAnsi="Times New Roman" w:cs="Times New Roman"/>
          <w:sz w:val="20"/>
          <w:szCs w:val="20"/>
          <w:lang w:val="en-GB"/>
        </w:rPr>
        <w:t>s</w:t>
      </w:r>
      <w:r w:rsidRPr="00531AE3">
        <w:rPr>
          <w:rFonts w:ascii="Times New Roman" w:hAnsi="Times New Roman" w:cs="Times New Roman"/>
          <w:sz w:val="20"/>
          <w:szCs w:val="20"/>
          <w:lang w:val="en-GB"/>
        </w:rPr>
        <w:t xml:space="preserve"> within a slot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or subframe interval</w:t>
      </w:r>
    </w:p>
    <w:p w:rsidR="00FC2EB6" w:rsidRDefault="00FC2EB6" w:rsidP="00FC2EB6">
      <w:pPr>
        <w:pStyle w:val="ListParagraph"/>
        <w:numPr>
          <w:ilvl w:val="0"/>
          <w:numId w:val="34"/>
        </w:numPr>
        <w:ind w:firstLineChars="0"/>
        <w:jc w:val="both"/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>A control channel candidate mapped to a mini-slot can schedule data in the same mini-slot, a future mini-slot or on multiple mini-slots</w:t>
      </w:r>
    </w:p>
    <w:p w:rsidR="00FC2EB6" w:rsidRPr="00FC2EB6" w:rsidRDefault="00FC2EB6" w:rsidP="00FC2EB6">
      <w:pPr>
        <w:pStyle w:val="BodyText"/>
        <w:numPr>
          <w:ilvl w:val="0"/>
          <w:numId w:val="34"/>
        </w:numPr>
        <w:rPr>
          <w:rFonts w:eastAsia="SimSun"/>
          <w:lang w:eastAsia="zh-CN"/>
        </w:rPr>
      </w:pPr>
      <w:r>
        <w:rPr>
          <w:rFonts w:eastAsia="SimSun"/>
          <w:lang w:val="en-GB"/>
        </w:rPr>
        <w:t>Consider restrictions on the maximum number of control channel candidates a UE is required to monitor within a specified time period.</w:t>
      </w:r>
    </w:p>
    <w:p w:rsidR="00FC2EB6" w:rsidRPr="003909AE" w:rsidRDefault="00FC2EB6" w:rsidP="00FC2EB6">
      <w:pPr>
        <w:pStyle w:val="BodyText"/>
        <w:numPr>
          <w:ilvl w:val="0"/>
          <w:numId w:val="34"/>
        </w:numPr>
        <w:rPr>
          <w:rFonts w:eastAsia="SimSun"/>
          <w:lang w:eastAsia="zh-CN"/>
        </w:rPr>
      </w:pPr>
      <w:r>
        <w:rPr>
          <w:lang w:eastAsia="zh-CN"/>
        </w:rPr>
        <w:t>A UE may be semi-statically configured with the number of control channel candidates to be monitored in a slot duration depending on the offered service</w:t>
      </w:r>
    </w:p>
    <w:p w:rsidR="00830F4E" w:rsidRPr="0052231C" w:rsidRDefault="00830F4E" w:rsidP="00E9523A">
      <w:pPr>
        <w:pStyle w:val="Heading1"/>
      </w:pPr>
      <w:r w:rsidRPr="0052231C">
        <w:t>References</w:t>
      </w:r>
    </w:p>
    <w:p w:rsidR="0061345B" w:rsidRDefault="0061345B" w:rsidP="00F833E7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5" w:name="_Ref473632999"/>
      <w:bookmarkStart w:id="6" w:name="_Ref477464042"/>
      <w:r>
        <w:rPr>
          <w:rFonts w:eastAsia="SimSun"/>
          <w:noProof/>
          <w:lang w:eastAsia="zh-CN"/>
        </w:rPr>
        <w:t>R</w:t>
      </w:r>
      <w:r w:rsidR="00D14140">
        <w:rPr>
          <w:rFonts w:eastAsia="SimSun"/>
          <w:noProof/>
          <w:lang w:eastAsia="zh-CN"/>
        </w:rPr>
        <w:t>P</w:t>
      </w:r>
      <w:r>
        <w:rPr>
          <w:rFonts w:eastAsia="SimSun"/>
          <w:noProof/>
          <w:lang w:eastAsia="zh-CN"/>
        </w:rPr>
        <w:t>-170</w:t>
      </w:r>
      <w:r w:rsidR="00D14140">
        <w:rPr>
          <w:rFonts w:eastAsia="SimSun"/>
          <w:noProof/>
          <w:lang w:eastAsia="zh-CN"/>
        </w:rPr>
        <w:t>855</w:t>
      </w:r>
      <w:r>
        <w:rPr>
          <w:rFonts w:eastAsia="SimSun"/>
          <w:noProof/>
          <w:lang w:eastAsia="zh-CN"/>
        </w:rPr>
        <w:t>, “</w:t>
      </w:r>
      <w:r w:rsidR="00D14140" w:rsidRPr="00D14140">
        <w:rPr>
          <w:rFonts w:eastAsia="SimSun"/>
          <w:noProof/>
          <w:lang w:val="en-GB" w:eastAsia="zh-CN"/>
        </w:rPr>
        <w:t xml:space="preserve">New WID on </w:t>
      </w:r>
      <w:r w:rsidR="00D14140" w:rsidRPr="00D14140">
        <w:rPr>
          <w:rFonts w:eastAsia="SimSun" w:hint="eastAsia"/>
          <w:noProof/>
          <w:lang w:val="en-GB" w:eastAsia="zh-CN"/>
        </w:rPr>
        <w:t>New Radio Access Technology</w:t>
      </w:r>
      <w:r>
        <w:rPr>
          <w:rFonts w:eastAsia="SimSun"/>
          <w:noProof/>
          <w:lang w:eastAsia="zh-CN"/>
        </w:rPr>
        <w:t xml:space="preserve">”, </w:t>
      </w:r>
      <w:r w:rsidR="00D14140">
        <w:rPr>
          <w:rFonts w:eastAsia="SimSun"/>
          <w:noProof/>
          <w:lang w:eastAsia="zh-CN"/>
        </w:rPr>
        <w:t>NTT DOCOMO</w:t>
      </w:r>
      <w:r>
        <w:rPr>
          <w:rFonts w:eastAsia="SimSun"/>
          <w:noProof/>
          <w:lang w:eastAsia="zh-CN"/>
        </w:rPr>
        <w:t xml:space="preserve">, RAN </w:t>
      </w:r>
      <w:r w:rsidR="007D73F4">
        <w:rPr>
          <w:rFonts w:eastAsia="SimSun"/>
          <w:noProof/>
          <w:lang w:eastAsia="zh-CN"/>
        </w:rPr>
        <w:t>#</w:t>
      </w:r>
      <w:r w:rsidR="00D14140">
        <w:rPr>
          <w:rFonts w:eastAsia="SimSun"/>
          <w:noProof/>
          <w:lang w:eastAsia="zh-CN"/>
        </w:rPr>
        <w:t>75</w:t>
      </w:r>
      <w:bookmarkEnd w:id="5"/>
      <w:bookmarkEnd w:id="6"/>
    </w:p>
    <w:p w:rsidR="00DC1489" w:rsidRDefault="00DC1489" w:rsidP="00F833E7">
      <w:pPr>
        <w:pStyle w:val="BodyText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ind w:left="540" w:hangingChars="270" w:hanging="540"/>
        <w:rPr>
          <w:rFonts w:eastAsia="SimSun"/>
          <w:noProof/>
          <w:lang w:eastAsia="zh-CN"/>
        </w:rPr>
      </w:pPr>
      <w:bookmarkStart w:id="7" w:name="_Ref477618122"/>
      <w:r>
        <w:rPr>
          <w:rFonts w:eastAsia="SimSun"/>
          <w:noProof/>
          <w:lang w:eastAsia="zh-CN"/>
        </w:rPr>
        <w:t>R1-170</w:t>
      </w:r>
      <w:r w:rsidR="0093672F">
        <w:rPr>
          <w:rFonts w:eastAsia="SimSun"/>
          <w:noProof/>
          <w:lang w:eastAsia="zh-CN"/>
        </w:rPr>
        <w:t>4550</w:t>
      </w:r>
      <w:r>
        <w:rPr>
          <w:rFonts w:eastAsia="SimSun"/>
          <w:noProof/>
          <w:lang w:eastAsia="zh-CN"/>
        </w:rPr>
        <w:t>, “</w:t>
      </w:r>
      <w:r w:rsidRPr="00DC1489">
        <w:rPr>
          <w:rFonts w:eastAsia="SimSun"/>
          <w:noProof/>
          <w:lang w:eastAsia="zh-CN"/>
        </w:rPr>
        <w:t>Flexible reuse of DL control resources for data transmission</w:t>
      </w:r>
      <w:r>
        <w:rPr>
          <w:rFonts w:eastAsia="SimSun"/>
          <w:noProof/>
          <w:lang w:eastAsia="zh-CN"/>
        </w:rPr>
        <w:t xml:space="preserve">”, CATT, RAN1 </w:t>
      </w:r>
      <w:r w:rsidR="007B6C36">
        <w:rPr>
          <w:rFonts w:eastAsia="SimSun"/>
          <w:noProof/>
          <w:lang w:eastAsia="zh-CN"/>
        </w:rPr>
        <w:t>#</w:t>
      </w:r>
      <w:r>
        <w:rPr>
          <w:rFonts w:eastAsia="SimSun"/>
          <w:noProof/>
          <w:lang w:eastAsia="zh-CN"/>
        </w:rPr>
        <w:t>88bis</w:t>
      </w:r>
      <w:bookmarkEnd w:id="7"/>
    </w:p>
    <w:sectPr w:rsidR="00DC1489" w:rsidSect="00785BEB">
      <w:headerReference w:type="default" r:id="rId10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3CE6" w:rsidRDefault="00DD3CE6" w:rsidP="00E9523A">
      <w:pPr>
        <w:ind w:left="-2"/>
      </w:pPr>
      <w:r>
        <w:separator/>
      </w:r>
    </w:p>
  </w:endnote>
  <w:endnote w:type="continuationSeparator" w:id="1">
    <w:p w:rsidR="00DD3CE6" w:rsidRDefault="00DD3CE6" w:rsidP="00E9523A">
      <w:pPr>
        <w:ind w:left="-2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3CE6" w:rsidRDefault="00DD3CE6" w:rsidP="00E9523A">
      <w:pPr>
        <w:ind w:left="-2"/>
      </w:pPr>
      <w:r>
        <w:separator/>
      </w:r>
    </w:p>
  </w:footnote>
  <w:footnote w:type="continuationSeparator" w:id="1">
    <w:p w:rsidR="00DD3CE6" w:rsidRDefault="00DD3CE6" w:rsidP="00E9523A">
      <w:pPr>
        <w:ind w:left="-2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13C0" w:rsidRPr="001A329E" w:rsidRDefault="001E13C0" w:rsidP="00E9523A">
    <w:pPr>
      <w:pStyle w:val="Header"/>
      <w:ind w:left="-2" w:right="400"/>
      <w:rPr>
        <w:rFonts w:eastAsia="SimSun"/>
        <w:lang w:eastAsia="zh-CN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1">
    <w:nsid w:val="05EE36D0"/>
    <w:multiLevelType w:val="hybridMultilevel"/>
    <w:tmpl w:val="0A3E5DB2"/>
    <w:lvl w:ilvl="0" w:tplc="D60876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22A86A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2839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645E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32C9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700C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FE68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6012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E800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05F9413B"/>
    <w:multiLevelType w:val="hybridMultilevel"/>
    <w:tmpl w:val="904083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5507A1"/>
    <w:multiLevelType w:val="hybridMultilevel"/>
    <w:tmpl w:val="C4E2A896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4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88300E"/>
    <w:multiLevelType w:val="hybridMultilevel"/>
    <w:tmpl w:val="7EA4F6EE"/>
    <w:lvl w:ilvl="0" w:tplc="D068E3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DCD19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6840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5866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324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8E9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AC4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AAB1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7A3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6EB7B44"/>
    <w:multiLevelType w:val="hybridMultilevel"/>
    <w:tmpl w:val="8722B8FA"/>
    <w:lvl w:ilvl="0" w:tplc="0464B9A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F081EAE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E260A24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51848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9A326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F8F9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BD4FD0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BE2D94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74AABB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1AAD1F2F"/>
    <w:multiLevelType w:val="hybridMultilevel"/>
    <w:tmpl w:val="2380616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8">
    <w:nsid w:val="2C2537CF"/>
    <w:multiLevelType w:val="hybridMultilevel"/>
    <w:tmpl w:val="6EE6C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E125F4"/>
    <w:multiLevelType w:val="hybridMultilevel"/>
    <w:tmpl w:val="88080F58"/>
    <w:lvl w:ilvl="0" w:tplc="FEB61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44CDD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2086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10EF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C4D6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CC4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76BF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6025E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1C8B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1391D16"/>
    <w:multiLevelType w:val="hybridMultilevel"/>
    <w:tmpl w:val="F2067F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1890D46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2">
    <w:nsid w:val="43183006"/>
    <w:multiLevelType w:val="hybridMultilevel"/>
    <w:tmpl w:val="F6B29E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4121FCE"/>
    <w:multiLevelType w:val="hybridMultilevel"/>
    <w:tmpl w:val="A2A2C9A0"/>
    <w:lvl w:ilvl="0" w:tplc="AE4291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8C30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3C7BE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8852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B48C3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86B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32AE0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4217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02FB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450F1C75"/>
    <w:multiLevelType w:val="hybridMultilevel"/>
    <w:tmpl w:val="B934B2C4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15">
    <w:nsid w:val="463B0AF1"/>
    <w:multiLevelType w:val="hybridMultilevel"/>
    <w:tmpl w:val="FEA83862"/>
    <w:lvl w:ilvl="0" w:tplc="872621C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B6E02A28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7E8233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F6A96D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B6D8037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820FE0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FCE9D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16421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728EB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6">
    <w:nsid w:val="46E86C1D"/>
    <w:multiLevelType w:val="hybridMultilevel"/>
    <w:tmpl w:val="DC182F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324EA1"/>
    <w:multiLevelType w:val="hybridMultilevel"/>
    <w:tmpl w:val="97DA1C28"/>
    <w:lvl w:ilvl="0" w:tplc="D0F6ED78">
      <w:start w:val="6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9AA3EE5"/>
    <w:multiLevelType w:val="hybridMultilevel"/>
    <w:tmpl w:val="0CBE4CEC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19">
    <w:nsid w:val="4A113F63"/>
    <w:multiLevelType w:val="hybridMultilevel"/>
    <w:tmpl w:val="9B62AC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2956C2"/>
    <w:multiLevelType w:val="hybridMultilevel"/>
    <w:tmpl w:val="68748B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C6D442E"/>
    <w:multiLevelType w:val="hybridMultilevel"/>
    <w:tmpl w:val="B8622A9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2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>
    <w:nsid w:val="56704408"/>
    <w:multiLevelType w:val="hybridMultilevel"/>
    <w:tmpl w:val="47666D34"/>
    <w:lvl w:ilvl="0" w:tplc="04090001">
      <w:start w:val="1"/>
      <w:numFmt w:val="bullet"/>
      <w:lvlText w:val=""/>
      <w:lvlJc w:val="left"/>
      <w:pPr>
        <w:ind w:left="7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8" w:hanging="360"/>
      </w:pPr>
      <w:rPr>
        <w:rFonts w:ascii="Wingdings" w:hAnsi="Wingdings" w:hint="default"/>
      </w:rPr>
    </w:lvl>
  </w:abstractNum>
  <w:abstractNum w:abstractNumId="24">
    <w:nsid w:val="5F587B1F"/>
    <w:multiLevelType w:val="hybridMultilevel"/>
    <w:tmpl w:val="339EBF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012666F"/>
    <w:multiLevelType w:val="hybridMultilevel"/>
    <w:tmpl w:val="F78AFF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61E6175"/>
    <w:multiLevelType w:val="hybridMultilevel"/>
    <w:tmpl w:val="0C0EBA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905740"/>
    <w:multiLevelType w:val="hybridMultilevel"/>
    <w:tmpl w:val="DE1EE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C99671A"/>
    <w:multiLevelType w:val="hybridMultilevel"/>
    <w:tmpl w:val="A68CF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CB06CC9"/>
    <w:multiLevelType w:val="hybridMultilevel"/>
    <w:tmpl w:val="694856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E6F7481"/>
    <w:multiLevelType w:val="hybridMultilevel"/>
    <w:tmpl w:val="9A7C27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AAB3265"/>
    <w:multiLevelType w:val="hybridMultilevel"/>
    <w:tmpl w:val="19CABB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D3A75E5"/>
    <w:multiLevelType w:val="hybridMultilevel"/>
    <w:tmpl w:val="1E82D0D8"/>
    <w:lvl w:ilvl="0" w:tplc="04090011">
      <w:start w:val="1"/>
      <w:numFmt w:val="decimal"/>
      <w:lvlText w:val="%1)"/>
      <w:lvlJc w:val="left"/>
      <w:pPr>
        <w:ind w:left="718" w:hanging="360"/>
      </w:pPr>
    </w:lvl>
    <w:lvl w:ilvl="1" w:tplc="04090019" w:tentative="1">
      <w:start w:val="1"/>
      <w:numFmt w:val="lowerLetter"/>
      <w:lvlText w:val="%2."/>
      <w:lvlJc w:val="left"/>
      <w:pPr>
        <w:ind w:left="1438" w:hanging="360"/>
      </w:pPr>
    </w:lvl>
    <w:lvl w:ilvl="2" w:tplc="0409001B" w:tentative="1">
      <w:start w:val="1"/>
      <w:numFmt w:val="lowerRoman"/>
      <w:lvlText w:val="%3."/>
      <w:lvlJc w:val="right"/>
      <w:pPr>
        <w:ind w:left="2158" w:hanging="180"/>
      </w:pPr>
    </w:lvl>
    <w:lvl w:ilvl="3" w:tplc="0409000F" w:tentative="1">
      <w:start w:val="1"/>
      <w:numFmt w:val="decimal"/>
      <w:lvlText w:val="%4."/>
      <w:lvlJc w:val="left"/>
      <w:pPr>
        <w:ind w:left="2878" w:hanging="360"/>
      </w:pPr>
    </w:lvl>
    <w:lvl w:ilvl="4" w:tplc="04090019" w:tentative="1">
      <w:start w:val="1"/>
      <w:numFmt w:val="lowerLetter"/>
      <w:lvlText w:val="%5."/>
      <w:lvlJc w:val="left"/>
      <w:pPr>
        <w:ind w:left="3598" w:hanging="360"/>
      </w:pPr>
    </w:lvl>
    <w:lvl w:ilvl="5" w:tplc="0409001B" w:tentative="1">
      <w:start w:val="1"/>
      <w:numFmt w:val="lowerRoman"/>
      <w:lvlText w:val="%6."/>
      <w:lvlJc w:val="right"/>
      <w:pPr>
        <w:ind w:left="4318" w:hanging="180"/>
      </w:pPr>
    </w:lvl>
    <w:lvl w:ilvl="6" w:tplc="0409000F" w:tentative="1">
      <w:start w:val="1"/>
      <w:numFmt w:val="decimal"/>
      <w:lvlText w:val="%7."/>
      <w:lvlJc w:val="left"/>
      <w:pPr>
        <w:ind w:left="5038" w:hanging="360"/>
      </w:pPr>
    </w:lvl>
    <w:lvl w:ilvl="7" w:tplc="04090019" w:tentative="1">
      <w:start w:val="1"/>
      <w:numFmt w:val="lowerLetter"/>
      <w:lvlText w:val="%8."/>
      <w:lvlJc w:val="left"/>
      <w:pPr>
        <w:ind w:left="5758" w:hanging="360"/>
      </w:pPr>
    </w:lvl>
    <w:lvl w:ilvl="8" w:tplc="0409001B" w:tentative="1">
      <w:start w:val="1"/>
      <w:numFmt w:val="lowerRoman"/>
      <w:lvlText w:val="%9."/>
      <w:lvlJc w:val="right"/>
      <w:pPr>
        <w:ind w:left="6478" w:hanging="180"/>
      </w:pPr>
    </w:lvl>
  </w:abstractNum>
  <w:num w:numId="1">
    <w:abstractNumId w:val="0"/>
  </w:num>
  <w:num w:numId="2">
    <w:abstractNumId w:val="22"/>
  </w:num>
  <w:num w:numId="3">
    <w:abstractNumId w:val="11"/>
  </w:num>
  <w:num w:numId="4">
    <w:abstractNumId w:val="28"/>
  </w:num>
  <w:num w:numId="5">
    <w:abstractNumId w:val="14"/>
  </w:num>
  <w:num w:numId="6">
    <w:abstractNumId w:val="4"/>
  </w:num>
  <w:num w:numId="7">
    <w:abstractNumId w:val="21"/>
  </w:num>
  <w:num w:numId="8">
    <w:abstractNumId w:val="9"/>
  </w:num>
  <w:num w:numId="9">
    <w:abstractNumId w:val="13"/>
  </w:num>
  <w:num w:numId="10">
    <w:abstractNumId w:val="15"/>
  </w:num>
  <w:num w:numId="11">
    <w:abstractNumId w:val="6"/>
  </w:num>
  <w:num w:numId="12">
    <w:abstractNumId w:val="32"/>
  </w:num>
  <w:num w:numId="13">
    <w:abstractNumId w:val="23"/>
  </w:num>
  <w:num w:numId="1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31"/>
  </w:num>
  <w:num w:numId="17">
    <w:abstractNumId w:val="7"/>
  </w:num>
  <w:num w:numId="18">
    <w:abstractNumId w:val="26"/>
  </w:num>
  <w:num w:numId="19">
    <w:abstractNumId w:val="5"/>
  </w:num>
  <w:num w:numId="20">
    <w:abstractNumId w:val="20"/>
  </w:num>
  <w:num w:numId="21">
    <w:abstractNumId w:val="16"/>
  </w:num>
  <w:num w:numId="22">
    <w:abstractNumId w:val="10"/>
  </w:num>
  <w:num w:numId="23">
    <w:abstractNumId w:val="29"/>
  </w:num>
  <w:num w:numId="24">
    <w:abstractNumId w:val="3"/>
  </w:num>
  <w:num w:numId="25">
    <w:abstractNumId w:val="1"/>
  </w:num>
  <w:num w:numId="26">
    <w:abstractNumId w:val="2"/>
  </w:num>
  <w:num w:numId="27">
    <w:abstractNumId w:val="25"/>
  </w:num>
  <w:num w:numId="28">
    <w:abstractNumId w:val="30"/>
  </w:num>
  <w:num w:numId="29">
    <w:abstractNumId w:val="19"/>
  </w:num>
  <w:num w:numId="30">
    <w:abstractNumId w:val="8"/>
  </w:num>
  <w:num w:numId="31">
    <w:abstractNumId w:val="17"/>
  </w:num>
  <w:num w:numId="32">
    <w:abstractNumId w:val="27"/>
  </w:num>
  <w:num w:numId="33">
    <w:abstractNumId w:val="24"/>
  </w:num>
  <w:num w:numId="34">
    <w:abstractNumId w:val="18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8"/>
  <w:bordersDoNotSurroundHeader/>
  <w:bordersDoNotSurroundFooter/>
  <w:stylePaneFormatFilter w:val="3F01"/>
  <w:defaultTabStop w:val="720"/>
  <w:doNotShadeFormData/>
  <w:characterSpacingControl w:val="doNotCompress"/>
  <w:doNotValidateAgainstSchema/>
  <w:doNotDemarcateInvalidXml/>
  <w:hdrShapeDefaults>
    <o:shapedefaults v:ext="edit" spidmax="294914"/>
  </w:hdrShapeDefaults>
  <w:footnotePr>
    <w:footnote w:id="0"/>
    <w:footnote w:id="1"/>
  </w:footnotePr>
  <w:endnotePr>
    <w:endnote w:id="0"/>
    <w:endnote w:id="1"/>
  </w:endnotePr>
  <w:compat>
    <w:spaceForUL/>
    <w:doNotLeaveBackslashAlone/>
    <w:useFELayout/>
  </w:compat>
  <w:rsids>
    <w:rsidRoot w:val="00172A27"/>
    <w:rsid w:val="00000355"/>
    <w:rsid w:val="00001569"/>
    <w:rsid w:val="00001FE6"/>
    <w:rsid w:val="00002421"/>
    <w:rsid w:val="0000314F"/>
    <w:rsid w:val="0000351A"/>
    <w:rsid w:val="00004A77"/>
    <w:rsid w:val="00004B9D"/>
    <w:rsid w:val="0000655A"/>
    <w:rsid w:val="00010A31"/>
    <w:rsid w:val="00010F26"/>
    <w:rsid w:val="00011014"/>
    <w:rsid w:val="000124A2"/>
    <w:rsid w:val="00012A5D"/>
    <w:rsid w:val="00012BC4"/>
    <w:rsid w:val="00013FE3"/>
    <w:rsid w:val="0001436C"/>
    <w:rsid w:val="00014C18"/>
    <w:rsid w:val="00015419"/>
    <w:rsid w:val="000159FF"/>
    <w:rsid w:val="000161ED"/>
    <w:rsid w:val="00016490"/>
    <w:rsid w:val="0001761E"/>
    <w:rsid w:val="00017BD0"/>
    <w:rsid w:val="0002182E"/>
    <w:rsid w:val="00022E1A"/>
    <w:rsid w:val="00022F27"/>
    <w:rsid w:val="00023317"/>
    <w:rsid w:val="00023E9E"/>
    <w:rsid w:val="000242E9"/>
    <w:rsid w:val="000262F8"/>
    <w:rsid w:val="000266A1"/>
    <w:rsid w:val="00026FC0"/>
    <w:rsid w:val="00030655"/>
    <w:rsid w:val="000312BB"/>
    <w:rsid w:val="00031371"/>
    <w:rsid w:val="00032345"/>
    <w:rsid w:val="00032BB9"/>
    <w:rsid w:val="00033171"/>
    <w:rsid w:val="000339D3"/>
    <w:rsid w:val="00034F6F"/>
    <w:rsid w:val="00034FE0"/>
    <w:rsid w:val="000350C8"/>
    <w:rsid w:val="00035570"/>
    <w:rsid w:val="00035711"/>
    <w:rsid w:val="00036766"/>
    <w:rsid w:val="00036F2B"/>
    <w:rsid w:val="00037FA6"/>
    <w:rsid w:val="0004042C"/>
    <w:rsid w:val="00040CC0"/>
    <w:rsid w:val="00042163"/>
    <w:rsid w:val="00042BBB"/>
    <w:rsid w:val="00043AD0"/>
    <w:rsid w:val="00043C48"/>
    <w:rsid w:val="00043D61"/>
    <w:rsid w:val="00043F5C"/>
    <w:rsid w:val="0004534F"/>
    <w:rsid w:val="00045952"/>
    <w:rsid w:val="00045F8C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577"/>
    <w:rsid w:val="00052886"/>
    <w:rsid w:val="00054151"/>
    <w:rsid w:val="0005514B"/>
    <w:rsid w:val="0005592F"/>
    <w:rsid w:val="00055FF1"/>
    <w:rsid w:val="000563A3"/>
    <w:rsid w:val="00057AB9"/>
    <w:rsid w:val="0006076C"/>
    <w:rsid w:val="00061E8F"/>
    <w:rsid w:val="000620EB"/>
    <w:rsid w:val="00063989"/>
    <w:rsid w:val="0006455E"/>
    <w:rsid w:val="000646CF"/>
    <w:rsid w:val="00064FC2"/>
    <w:rsid w:val="00064FF8"/>
    <w:rsid w:val="000650D3"/>
    <w:rsid w:val="0006573E"/>
    <w:rsid w:val="00065B91"/>
    <w:rsid w:val="00065E2C"/>
    <w:rsid w:val="00065F7D"/>
    <w:rsid w:val="00066764"/>
    <w:rsid w:val="000668D6"/>
    <w:rsid w:val="0006771E"/>
    <w:rsid w:val="000679FC"/>
    <w:rsid w:val="00067BBE"/>
    <w:rsid w:val="00070A16"/>
    <w:rsid w:val="00071385"/>
    <w:rsid w:val="00073511"/>
    <w:rsid w:val="000739C3"/>
    <w:rsid w:val="00073EDF"/>
    <w:rsid w:val="00074092"/>
    <w:rsid w:val="00074480"/>
    <w:rsid w:val="00074A84"/>
    <w:rsid w:val="000757A7"/>
    <w:rsid w:val="00075DC1"/>
    <w:rsid w:val="00076054"/>
    <w:rsid w:val="000766F5"/>
    <w:rsid w:val="00076B46"/>
    <w:rsid w:val="00076FDE"/>
    <w:rsid w:val="000778DE"/>
    <w:rsid w:val="00077B75"/>
    <w:rsid w:val="000800A1"/>
    <w:rsid w:val="00081414"/>
    <w:rsid w:val="000814B1"/>
    <w:rsid w:val="00081BFB"/>
    <w:rsid w:val="00081FAF"/>
    <w:rsid w:val="00082950"/>
    <w:rsid w:val="00083CB2"/>
    <w:rsid w:val="000844DB"/>
    <w:rsid w:val="00085080"/>
    <w:rsid w:val="0008531E"/>
    <w:rsid w:val="0008560C"/>
    <w:rsid w:val="000868E5"/>
    <w:rsid w:val="00087487"/>
    <w:rsid w:val="0008757D"/>
    <w:rsid w:val="0008760D"/>
    <w:rsid w:val="00090F89"/>
    <w:rsid w:val="000924D0"/>
    <w:rsid w:val="0009369C"/>
    <w:rsid w:val="00093F31"/>
    <w:rsid w:val="00094E92"/>
    <w:rsid w:val="000958C0"/>
    <w:rsid w:val="000971AD"/>
    <w:rsid w:val="00097D5F"/>
    <w:rsid w:val="000A0363"/>
    <w:rsid w:val="000A0665"/>
    <w:rsid w:val="000A0E25"/>
    <w:rsid w:val="000A1177"/>
    <w:rsid w:val="000A1AF5"/>
    <w:rsid w:val="000A1D32"/>
    <w:rsid w:val="000A216E"/>
    <w:rsid w:val="000A2789"/>
    <w:rsid w:val="000A2B74"/>
    <w:rsid w:val="000A3443"/>
    <w:rsid w:val="000A4105"/>
    <w:rsid w:val="000A4E64"/>
    <w:rsid w:val="000A4E6C"/>
    <w:rsid w:val="000A5603"/>
    <w:rsid w:val="000A585B"/>
    <w:rsid w:val="000A5D86"/>
    <w:rsid w:val="000A7B16"/>
    <w:rsid w:val="000A7DD9"/>
    <w:rsid w:val="000B0156"/>
    <w:rsid w:val="000B3EB3"/>
    <w:rsid w:val="000B4C79"/>
    <w:rsid w:val="000B5A9D"/>
    <w:rsid w:val="000B5AE7"/>
    <w:rsid w:val="000B731D"/>
    <w:rsid w:val="000B760E"/>
    <w:rsid w:val="000C1BC5"/>
    <w:rsid w:val="000C237B"/>
    <w:rsid w:val="000C2D9C"/>
    <w:rsid w:val="000C3188"/>
    <w:rsid w:val="000C3A16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D36"/>
    <w:rsid w:val="000D0DC5"/>
    <w:rsid w:val="000D193E"/>
    <w:rsid w:val="000D1D70"/>
    <w:rsid w:val="000D40E9"/>
    <w:rsid w:val="000D662F"/>
    <w:rsid w:val="000D757F"/>
    <w:rsid w:val="000E0400"/>
    <w:rsid w:val="000E0E57"/>
    <w:rsid w:val="000E0EB9"/>
    <w:rsid w:val="000E1CBE"/>
    <w:rsid w:val="000E344D"/>
    <w:rsid w:val="000E39F1"/>
    <w:rsid w:val="000E3A85"/>
    <w:rsid w:val="000E3C57"/>
    <w:rsid w:val="000E3DE5"/>
    <w:rsid w:val="000E445D"/>
    <w:rsid w:val="000E4E83"/>
    <w:rsid w:val="000E60AD"/>
    <w:rsid w:val="000E7386"/>
    <w:rsid w:val="000E7917"/>
    <w:rsid w:val="000F266C"/>
    <w:rsid w:val="000F3908"/>
    <w:rsid w:val="000F3F67"/>
    <w:rsid w:val="000F4330"/>
    <w:rsid w:val="000F450C"/>
    <w:rsid w:val="000F4EC1"/>
    <w:rsid w:val="000F5057"/>
    <w:rsid w:val="000F5BAF"/>
    <w:rsid w:val="000F663D"/>
    <w:rsid w:val="000F6BA5"/>
    <w:rsid w:val="000F7BA1"/>
    <w:rsid w:val="001000D8"/>
    <w:rsid w:val="0010099A"/>
    <w:rsid w:val="001013E9"/>
    <w:rsid w:val="001014A4"/>
    <w:rsid w:val="001016AC"/>
    <w:rsid w:val="00101C52"/>
    <w:rsid w:val="001023FD"/>
    <w:rsid w:val="001028E4"/>
    <w:rsid w:val="00103413"/>
    <w:rsid w:val="00103878"/>
    <w:rsid w:val="00104287"/>
    <w:rsid w:val="001051B9"/>
    <w:rsid w:val="00105681"/>
    <w:rsid w:val="00105B53"/>
    <w:rsid w:val="00105F4A"/>
    <w:rsid w:val="0010729F"/>
    <w:rsid w:val="00110194"/>
    <w:rsid w:val="00110F3F"/>
    <w:rsid w:val="001125D0"/>
    <w:rsid w:val="00112C85"/>
    <w:rsid w:val="00112FB5"/>
    <w:rsid w:val="001134DA"/>
    <w:rsid w:val="001136C6"/>
    <w:rsid w:val="001140AB"/>
    <w:rsid w:val="001143D4"/>
    <w:rsid w:val="0011486C"/>
    <w:rsid w:val="001149EB"/>
    <w:rsid w:val="001207BD"/>
    <w:rsid w:val="00120B56"/>
    <w:rsid w:val="00121309"/>
    <w:rsid w:val="001231EA"/>
    <w:rsid w:val="00123399"/>
    <w:rsid w:val="001233A1"/>
    <w:rsid w:val="00123937"/>
    <w:rsid w:val="00123D0E"/>
    <w:rsid w:val="0012437C"/>
    <w:rsid w:val="001245F5"/>
    <w:rsid w:val="001248EB"/>
    <w:rsid w:val="00126152"/>
    <w:rsid w:val="001262A0"/>
    <w:rsid w:val="00126BBD"/>
    <w:rsid w:val="00127264"/>
    <w:rsid w:val="0012731B"/>
    <w:rsid w:val="00130765"/>
    <w:rsid w:val="001331A9"/>
    <w:rsid w:val="001337FB"/>
    <w:rsid w:val="00135445"/>
    <w:rsid w:val="00135AC8"/>
    <w:rsid w:val="00135EBB"/>
    <w:rsid w:val="00135EFC"/>
    <w:rsid w:val="00136680"/>
    <w:rsid w:val="0013673A"/>
    <w:rsid w:val="00136A81"/>
    <w:rsid w:val="00136ABE"/>
    <w:rsid w:val="00140551"/>
    <w:rsid w:val="0014084E"/>
    <w:rsid w:val="00140C34"/>
    <w:rsid w:val="00141AEB"/>
    <w:rsid w:val="00141B4C"/>
    <w:rsid w:val="001424D3"/>
    <w:rsid w:val="001424E7"/>
    <w:rsid w:val="00142748"/>
    <w:rsid w:val="001436FC"/>
    <w:rsid w:val="00143816"/>
    <w:rsid w:val="00143D7E"/>
    <w:rsid w:val="00143DDF"/>
    <w:rsid w:val="00144167"/>
    <w:rsid w:val="00146D1F"/>
    <w:rsid w:val="0014761F"/>
    <w:rsid w:val="00150A7E"/>
    <w:rsid w:val="001517A8"/>
    <w:rsid w:val="00151989"/>
    <w:rsid w:val="001520CE"/>
    <w:rsid w:val="001532DD"/>
    <w:rsid w:val="00153E05"/>
    <w:rsid w:val="00154270"/>
    <w:rsid w:val="001549D3"/>
    <w:rsid w:val="001562C2"/>
    <w:rsid w:val="00156736"/>
    <w:rsid w:val="001567FF"/>
    <w:rsid w:val="001576B0"/>
    <w:rsid w:val="00160877"/>
    <w:rsid w:val="0016090A"/>
    <w:rsid w:val="00161560"/>
    <w:rsid w:val="00162E6B"/>
    <w:rsid w:val="00163B0E"/>
    <w:rsid w:val="00164873"/>
    <w:rsid w:val="001651CB"/>
    <w:rsid w:val="0016750A"/>
    <w:rsid w:val="00170253"/>
    <w:rsid w:val="001708AD"/>
    <w:rsid w:val="00171D29"/>
    <w:rsid w:val="00172723"/>
    <w:rsid w:val="00172A27"/>
    <w:rsid w:val="00172D3A"/>
    <w:rsid w:val="001736B3"/>
    <w:rsid w:val="00173921"/>
    <w:rsid w:val="00173C9E"/>
    <w:rsid w:val="001741F9"/>
    <w:rsid w:val="00175726"/>
    <w:rsid w:val="00175754"/>
    <w:rsid w:val="001758F8"/>
    <w:rsid w:val="00175981"/>
    <w:rsid w:val="00175BB1"/>
    <w:rsid w:val="00175F21"/>
    <w:rsid w:val="0017766A"/>
    <w:rsid w:val="001800C2"/>
    <w:rsid w:val="001808E8"/>
    <w:rsid w:val="00180CE2"/>
    <w:rsid w:val="001811A3"/>
    <w:rsid w:val="001812C4"/>
    <w:rsid w:val="001813B7"/>
    <w:rsid w:val="001815C6"/>
    <w:rsid w:val="001833D2"/>
    <w:rsid w:val="001855B7"/>
    <w:rsid w:val="00186832"/>
    <w:rsid w:val="00187302"/>
    <w:rsid w:val="00187CF9"/>
    <w:rsid w:val="00187E19"/>
    <w:rsid w:val="00190886"/>
    <w:rsid w:val="00190DC4"/>
    <w:rsid w:val="001929D2"/>
    <w:rsid w:val="00192F90"/>
    <w:rsid w:val="00194245"/>
    <w:rsid w:val="0019433C"/>
    <w:rsid w:val="001956D1"/>
    <w:rsid w:val="00197327"/>
    <w:rsid w:val="00197C69"/>
    <w:rsid w:val="00197C83"/>
    <w:rsid w:val="00197F6E"/>
    <w:rsid w:val="001A0216"/>
    <w:rsid w:val="001A0A5E"/>
    <w:rsid w:val="001A11C7"/>
    <w:rsid w:val="001A12F3"/>
    <w:rsid w:val="001A18B1"/>
    <w:rsid w:val="001A1EA4"/>
    <w:rsid w:val="001A246C"/>
    <w:rsid w:val="001A2CEF"/>
    <w:rsid w:val="001A329E"/>
    <w:rsid w:val="001A4454"/>
    <w:rsid w:val="001A5EB8"/>
    <w:rsid w:val="001A6234"/>
    <w:rsid w:val="001A7743"/>
    <w:rsid w:val="001A7C6C"/>
    <w:rsid w:val="001B113F"/>
    <w:rsid w:val="001B162E"/>
    <w:rsid w:val="001B2B5F"/>
    <w:rsid w:val="001B34A9"/>
    <w:rsid w:val="001B3AB2"/>
    <w:rsid w:val="001B42BF"/>
    <w:rsid w:val="001B42F8"/>
    <w:rsid w:val="001B4654"/>
    <w:rsid w:val="001B4C01"/>
    <w:rsid w:val="001B6D73"/>
    <w:rsid w:val="001B750D"/>
    <w:rsid w:val="001B7842"/>
    <w:rsid w:val="001B7CD4"/>
    <w:rsid w:val="001C0727"/>
    <w:rsid w:val="001C0844"/>
    <w:rsid w:val="001C0857"/>
    <w:rsid w:val="001C0930"/>
    <w:rsid w:val="001C0FBA"/>
    <w:rsid w:val="001C17C6"/>
    <w:rsid w:val="001C2807"/>
    <w:rsid w:val="001C36B2"/>
    <w:rsid w:val="001C3954"/>
    <w:rsid w:val="001C3C6C"/>
    <w:rsid w:val="001C3D19"/>
    <w:rsid w:val="001C3EEB"/>
    <w:rsid w:val="001C4CC5"/>
    <w:rsid w:val="001C5183"/>
    <w:rsid w:val="001C5360"/>
    <w:rsid w:val="001C5C57"/>
    <w:rsid w:val="001C641E"/>
    <w:rsid w:val="001C6C75"/>
    <w:rsid w:val="001D15B5"/>
    <w:rsid w:val="001D2F70"/>
    <w:rsid w:val="001D322B"/>
    <w:rsid w:val="001D3927"/>
    <w:rsid w:val="001D4B41"/>
    <w:rsid w:val="001D525A"/>
    <w:rsid w:val="001D6462"/>
    <w:rsid w:val="001D7DE6"/>
    <w:rsid w:val="001E0255"/>
    <w:rsid w:val="001E0836"/>
    <w:rsid w:val="001E0EFF"/>
    <w:rsid w:val="001E1361"/>
    <w:rsid w:val="001E13C0"/>
    <w:rsid w:val="001E213C"/>
    <w:rsid w:val="001E229B"/>
    <w:rsid w:val="001E2E10"/>
    <w:rsid w:val="001E3EDF"/>
    <w:rsid w:val="001E4119"/>
    <w:rsid w:val="001E4BE5"/>
    <w:rsid w:val="001E558B"/>
    <w:rsid w:val="001E5C84"/>
    <w:rsid w:val="001E62B0"/>
    <w:rsid w:val="001E65C5"/>
    <w:rsid w:val="001E705E"/>
    <w:rsid w:val="001F022D"/>
    <w:rsid w:val="001F0B93"/>
    <w:rsid w:val="001F0D83"/>
    <w:rsid w:val="001F1A1E"/>
    <w:rsid w:val="001F2018"/>
    <w:rsid w:val="001F2144"/>
    <w:rsid w:val="001F4F88"/>
    <w:rsid w:val="001F538F"/>
    <w:rsid w:val="001F5E13"/>
    <w:rsid w:val="001F65EF"/>
    <w:rsid w:val="001F6D8A"/>
    <w:rsid w:val="001F6EC2"/>
    <w:rsid w:val="001F6FA9"/>
    <w:rsid w:val="001F753F"/>
    <w:rsid w:val="002004D6"/>
    <w:rsid w:val="00200F2A"/>
    <w:rsid w:val="002019E1"/>
    <w:rsid w:val="002022E8"/>
    <w:rsid w:val="00202592"/>
    <w:rsid w:val="0020290A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79CA"/>
    <w:rsid w:val="00207C57"/>
    <w:rsid w:val="00207CDE"/>
    <w:rsid w:val="0021051F"/>
    <w:rsid w:val="0021085E"/>
    <w:rsid w:val="00212C52"/>
    <w:rsid w:val="00212F60"/>
    <w:rsid w:val="00212F65"/>
    <w:rsid w:val="002132CD"/>
    <w:rsid w:val="00213646"/>
    <w:rsid w:val="0021395C"/>
    <w:rsid w:val="00214019"/>
    <w:rsid w:val="0021468E"/>
    <w:rsid w:val="00216868"/>
    <w:rsid w:val="00216953"/>
    <w:rsid w:val="00216B5A"/>
    <w:rsid w:val="00216C55"/>
    <w:rsid w:val="00216DFD"/>
    <w:rsid w:val="00217308"/>
    <w:rsid w:val="0022027C"/>
    <w:rsid w:val="002208B8"/>
    <w:rsid w:val="002220F3"/>
    <w:rsid w:val="0022210F"/>
    <w:rsid w:val="00222E3A"/>
    <w:rsid w:val="00223C5E"/>
    <w:rsid w:val="00224F2F"/>
    <w:rsid w:val="00224FA3"/>
    <w:rsid w:val="002274B4"/>
    <w:rsid w:val="00230796"/>
    <w:rsid w:val="00230EC2"/>
    <w:rsid w:val="00231D7B"/>
    <w:rsid w:val="00231E88"/>
    <w:rsid w:val="00232229"/>
    <w:rsid w:val="00233DCB"/>
    <w:rsid w:val="00233E6A"/>
    <w:rsid w:val="00234013"/>
    <w:rsid w:val="00234541"/>
    <w:rsid w:val="00235446"/>
    <w:rsid w:val="00235763"/>
    <w:rsid w:val="002367CF"/>
    <w:rsid w:val="00236AF5"/>
    <w:rsid w:val="00236EC9"/>
    <w:rsid w:val="002373E4"/>
    <w:rsid w:val="002375AD"/>
    <w:rsid w:val="00237712"/>
    <w:rsid w:val="00240083"/>
    <w:rsid w:val="00240A74"/>
    <w:rsid w:val="00240E71"/>
    <w:rsid w:val="00242455"/>
    <w:rsid w:val="00242D34"/>
    <w:rsid w:val="00244BBA"/>
    <w:rsid w:val="00244ED4"/>
    <w:rsid w:val="002453DC"/>
    <w:rsid w:val="00245785"/>
    <w:rsid w:val="00245ADF"/>
    <w:rsid w:val="002462C7"/>
    <w:rsid w:val="00246A27"/>
    <w:rsid w:val="00247863"/>
    <w:rsid w:val="002516FF"/>
    <w:rsid w:val="00251734"/>
    <w:rsid w:val="0025182A"/>
    <w:rsid w:val="002518D9"/>
    <w:rsid w:val="00251BD3"/>
    <w:rsid w:val="002521B8"/>
    <w:rsid w:val="0025233E"/>
    <w:rsid w:val="00253D03"/>
    <w:rsid w:val="00254199"/>
    <w:rsid w:val="00254364"/>
    <w:rsid w:val="002554E4"/>
    <w:rsid w:val="00257573"/>
    <w:rsid w:val="00260AB2"/>
    <w:rsid w:val="002643DB"/>
    <w:rsid w:val="0026446E"/>
    <w:rsid w:val="0026448C"/>
    <w:rsid w:val="00264628"/>
    <w:rsid w:val="00264F84"/>
    <w:rsid w:val="002655CC"/>
    <w:rsid w:val="00270A9C"/>
    <w:rsid w:val="0027165A"/>
    <w:rsid w:val="00272027"/>
    <w:rsid w:val="002724DC"/>
    <w:rsid w:val="0027391F"/>
    <w:rsid w:val="00273D42"/>
    <w:rsid w:val="00274301"/>
    <w:rsid w:val="00274B6F"/>
    <w:rsid w:val="00275408"/>
    <w:rsid w:val="0027557B"/>
    <w:rsid w:val="00276E99"/>
    <w:rsid w:val="00277D89"/>
    <w:rsid w:val="00280B63"/>
    <w:rsid w:val="00280DC4"/>
    <w:rsid w:val="00281720"/>
    <w:rsid w:val="00282E37"/>
    <w:rsid w:val="002838FF"/>
    <w:rsid w:val="00285986"/>
    <w:rsid w:val="00287400"/>
    <w:rsid w:val="00287D5C"/>
    <w:rsid w:val="002904C6"/>
    <w:rsid w:val="00290D11"/>
    <w:rsid w:val="00291F6E"/>
    <w:rsid w:val="00292168"/>
    <w:rsid w:val="0029255D"/>
    <w:rsid w:val="00293892"/>
    <w:rsid w:val="002938C5"/>
    <w:rsid w:val="002939DC"/>
    <w:rsid w:val="00294001"/>
    <w:rsid w:val="0029433F"/>
    <w:rsid w:val="00295327"/>
    <w:rsid w:val="00295A68"/>
    <w:rsid w:val="00296EB9"/>
    <w:rsid w:val="00297027"/>
    <w:rsid w:val="00297884"/>
    <w:rsid w:val="00297E60"/>
    <w:rsid w:val="002A1453"/>
    <w:rsid w:val="002A2094"/>
    <w:rsid w:val="002A2B66"/>
    <w:rsid w:val="002A301C"/>
    <w:rsid w:val="002A36E3"/>
    <w:rsid w:val="002A3E11"/>
    <w:rsid w:val="002A3F9E"/>
    <w:rsid w:val="002A42A1"/>
    <w:rsid w:val="002A463C"/>
    <w:rsid w:val="002A60C0"/>
    <w:rsid w:val="002A6F54"/>
    <w:rsid w:val="002A7BAB"/>
    <w:rsid w:val="002A7C52"/>
    <w:rsid w:val="002B07A8"/>
    <w:rsid w:val="002B1187"/>
    <w:rsid w:val="002B2253"/>
    <w:rsid w:val="002B2882"/>
    <w:rsid w:val="002B3055"/>
    <w:rsid w:val="002B3407"/>
    <w:rsid w:val="002B39C4"/>
    <w:rsid w:val="002B3ABB"/>
    <w:rsid w:val="002B3D4C"/>
    <w:rsid w:val="002B4136"/>
    <w:rsid w:val="002B4333"/>
    <w:rsid w:val="002B4D9A"/>
    <w:rsid w:val="002B4F75"/>
    <w:rsid w:val="002B5820"/>
    <w:rsid w:val="002B585C"/>
    <w:rsid w:val="002B7156"/>
    <w:rsid w:val="002B7A3D"/>
    <w:rsid w:val="002C0F50"/>
    <w:rsid w:val="002C12A6"/>
    <w:rsid w:val="002C14EB"/>
    <w:rsid w:val="002C1DA7"/>
    <w:rsid w:val="002C31F8"/>
    <w:rsid w:val="002C430A"/>
    <w:rsid w:val="002C4B49"/>
    <w:rsid w:val="002C4C5F"/>
    <w:rsid w:val="002C5021"/>
    <w:rsid w:val="002C521B"/>
    <w:rsid w:val="002C5306"/>
    <w:rsid w:val="002C5951"/>
    <w:rsid w:val="002C5BA9"/>
    <w:rsid w:val="002C5C6A"/>
    <w:rsid w:val="002C6DE9"/>
    <w:rsid w:val="002C745E"/>
    <w:rsid w:val="002D0A16"/>
    <w:rsid w:val="002D0D81"/>
    <w:rsid w:val="002D1B8B"/>
    <w:rsid w:val="002D29A3"/>
    <w:rsid w:val="002D35F7"/>
    <w:rsid w:val="002D3F8C"/>
    <w:rsid w:val="002D508C"/>
    <w:rsid w:val="002D6CA7"/>
    <w:rsid w:val="002D6D27"/>
    <w:rsid w:val="002D7310"/>
    <w:rsid w:val="002D7406"/>
    <w:rsid w:val="002D7918"/>
    <w:rsid w:val="002E0A17"/>
    <w:rsid w:val="002E0E81"/>
    <w:rsid w:val="002E0F24"/>
    <w:rsid w:val="002E1D6F"/>
    <w:rsid w:val="002E1F7B"/>
    <w:rsid w:val="002E4D82"/>
    <w:rsid w:val="002E608C"/>
    <w:rsid w:val="002F0B10"/>
    <w:rsid w:val="002F1494"/>
    <w:rsid w:val="002F2D60"/>
    <w:rsid w:val="002F2E5B"/>
    <w:rsid w:val="002F32C0"/>
    <w:rsid w:val="002F355D"/>
    <w:rsid w:val="002F35D5"/>
    <w:rsid w:val="002F5A0A"/>
    <w:rsid w:val="002F6703"/>
    <w:rsid w:val="002F6854"/>
    <w:rsid w:val="002F686F"/>
    <w:rsid w:val="002F6AB7"/>
    <w:rsid w:val="002F6EE3"/>
    <w:rsid w:val="002F7754"/>
    <w:rsid w:val="002F7C7A"/>
    <w:rsid w:val="0030028A"/>
    <w:rsid w:val="00300C37"/>
    <w:rsid w:val="0030110C"/>
    <w:rsid w:val="00301229"/>
    <w:rsid w:val="00301D24"/>
    <w:rsid w:val="00301F90"/>
    <w:rsid w:val="00303AAD"/>
    <w:rsid w:val="00304265"/>
    <w:rsid w:val="003045FF"/>
    <w:rsid w:val="00305948"/>
    <w:rsid w:val="00306DF6"/>
    <w:rsid w:val="003072FA"/>
    <w:rsid w:val="00307395"/>
    <w:rsid w:val="003101FE"/>
    <w:rsid w:val="0031166C"/>
    <w:rsid w:val="003116CB"/>
    <w:rsid w:val="003117AF"/>
    <w:rsid w:val="00311E0A"/>
    <w:rsid w:val="003130F3"/>
    <w:rsid w:val="00315ACC"/>
    <w:rsid w:val="00315F8D"/>
    <w:rsid w:val="0031616E"/>
    <w:rsid w:val="0031651A"/>
    <w:rsid w:val="003167E9"/>
    <w:rsid w:val="003169F2"/>
    <w:rsid w:val="00316A16"/>
    <w:rsid w:val="00316B9F"/>
    <w:rsid w:val="003175C9"/>
    <w:rsid w:val="00317A2D"/>
    <w:rsid w:val="00317B18"/>
    <w:rsid w:val="003204E3"/>
    <w:rsid w:val="00321CFB"/>
    <w:rsid w:val="00322377"/>
    <w:rsid w:val="003223A2"/>
    <w:rsid w:val="00322666"/>
    <w:rsid w:val="00322E88"/>
    <w:rsid w:val="00322EA9"/>
    <w:rsid w:val="003236E4"/>
    <w:rsid w:val="00323CC3"/>
    <w:rsid w:val="0032444B"/>
    <w:rsid w:val="003249C3"/>
    <w:rsid w:val="00324F09"/>
    <w:rsid w:val="00325385"/>
    <w:rsid w:val="003254CB"/>
    <w:rsid w:val="0032550C"/>
    <w:rsid w:val="00326898"/>
    <w:rsid w:val="003270A3"/>
    <w:rsid w:val="00327AD4"/>
    <w:rsid w:val="00327D38"/>
    <w:rsid w:val="0033010F"/>
    <w:rsid w:val="0033158B"/>
    <w:rsid w:val="00332356"/>
    <w:rsid w:val="00333FCA"/>
    <w:rsid w:val="00334A31"/>
    <w:rsid w:val="003365EC"/>
    <w:rsid w:val="00337619"/>
    <w:rsid w:val="00337FB0"/>
    <w:rsid w:val="003402D3"/>
    <w:rsid w:val="00343DD4"/>
    <w:rsid w:val="00343FAD"/>
    <w:rsid w:val="00344456"/>
    <w:rsid w:val="00344E06"/>
    <w:rsid w:val="00345009"/>
    <w:rsid w:val="003453ED"/>
    <w:rsid w:val="0034581A"/>
    <w:rsid w:val="003463A9"/>
    <w:rsid w:val="00346688"/>
    <w:rsid w:val="00346F69"/>
    <w:rsid w:val="00347C74"/>
    <w:rsid w:val="00350488"/>
    <w:rsid w:val="003508E7"/>
    <w:rsid w:val="00350AC1"/>
    <w:rsid w:val="00352486"/>
    <w:rsid w:val="00352D4D"/>
    <w:rsid w:val="0035360F"/>
    <w:rsid w:val="0035487B"/>
    <w:rsid w:val="00355067"/>
    <w:rsid w:val="00356ACD"/>
    <w:rsid w:val="00356FB8"/>
    <w:rsid w:val="003575F9"/>
    <w:rsid w:val="00360FC4"/>
    <w:rsid w:val="0036134C"/>
    <w:rsid w:val="00362200"/>
    <w:rsid w:val="00362C78"/>
    <w:rsid w:val="003648AB"/>
    <w:rsid w:val="00364DE7"/>
    <w:rsid w:val="003658F8"/>
    <w:rsid w:val="00365A9C"/>
    <w:rsid w:val="00365CFA"/>
    <w:rsid w:val="00366D2B"/>
    <w:rsid w:val="00366DF7"/>
    <w:rsid w:val="0036711C"/>
    <w:rsid w:val="003678FA"/>
    <w:rsid w:val="00367B98"/>
    <w:rsid w:val="003701BE"/>
    <w:rsid w:val="00370774"/>
    <w:rsid w:val="00370CD6"/>
    <w:rsid w:val="003718DA"/>
    <w:rsid w:val="00372C33"/>
    <w:rsid w:val="003730C1"/>
    <w:rsid w:val="00373F8F"/>
    <w:rsid w:val="003748AB"/>
    <w:rsid w:val="0037521B"/>
    <w:rsid w:val="00375B41"/>
    <w:rsid w:val="00380610"/>
    <w:rsid w:val="00380621"/>
    <w:rsid w:val="00381802"/>
    <w:rsid w:val="00381BA9"/>
    <w:rsid w:val="003823B8"/>
    <w:rsid w:val="003824A1"/>
    <w:rsid w:val="00382C16"/>
    <w:rsid w:val="00383F2E"/>
    <w:rsid w:val="0038471C"/>
    <w:rsid w:val="003879C2"/>
    <w:rsid w:val="0039086B"/>
    <w:rsid w:val="0039087A"/>
    <w:rsid w:val="003909AE"/>
    <w:rsid w:val="003909B3"/>
    <w:rsid w:val="003909EF"/>
    <w:rsid w:val="00390E59"/>
    <w:rsid w:val="0039120D"/>
    <w:rsid w:val="00391BEA"/>
    <w:rsid w:val="003920B7"/>
    <w:rsid w:val="0039249F"/>
    <w:rsid w:val="00392975"/>
    <w:rsid w:val="00393B1F"/>
    <w:rsid w:val="00394981"/>
    <w:rsid w:val="00394F25"/>
    <w:rsid w:val="00395D53"/>
    <w:rsid w:val="0039745F"/>
    <w:rsid w:val="00397866"/>
    <w:rsid w:val="003A025E"/>
    <w:rsid w:val="003A0701"/>
    <w:rsid w:val="003A126E"/>
    <w:rsid w:val="003A142A"/>
    <w:rsid w:val="003A192F"/>
    <w:rsid w:val="003A21C7"/>
    <w:rsid w:val="003A27EF"/>
    <w:rsid w:val="003A34CF"/>
    <w:rsid w:val="003A38EE"/>
    <w:rsid w:val="003A3B24"/>
    <w:rsid w:val="003A3FFE"/>
    <w:rsid w:val="003A4800"/>
    <w:rsid w:val="003A4C09"/>
    <w:rsid w:val="003A5A31"/>
    <w:rsid w:val="003A5C69"/>
    <w:rsid w:val="003A5D50"/>
    <w:rsid w:val="003A5E94"/>
    <w:rsid w:val="003B06DC"/>
    <w:rsid w:val="003B169F"/>
    <w:rsid w:val="003B3094"/>
    <w:rsid w:val="003B4861"/>
    <w:rsid w:val="003B4A27"/>
    <w:rsid w:val="003B4D36"/>
    <w:rsid w:val="003B5001"/>
    <w:rsid w:val="003B5312"/>
    <w:rsid w:val="003B5CA5"/>
    <w:rsid w:val="003B6363"/>
    <w:rsid w:val="003B6E41"/>
    <w:rsid w:val="003B710A"/>
    <w:rsid w:val="003C03FF"/>
    <w:rsid w:val="003C04F2"/>
    <w:rsid w:val="003C0878"/>
    <w:rsid w:val="003C3175"/>
    <w:rsid w:val="003C3248"/>
    <w:rsid w:val="003C3EB7"/>
    <w:rsid w:val="003C4B5A"/>
    <w:rsid w:val="003C550A"/>
    <w:rsid w:val="003C5965"/>
    <w:rsid w:val="003C5D7D"/>
    <w:rsid w:val="003C5F3F"/>
    <w:rsid w:val="003C65D2"/>
    <w:rsid w:val="003C68A4"/>
    <w:rsid w:val="003D01CE"/>
    <w:rsid w:val="003D1030"/>
    <w:rsid w:val="003D1434"/>
    <w:rsid w:val="003D14A2"/>
    <w:rsid w:val="003D1770"/>
    <w:rsid w:val="003D1C55"/>
    <w:rsid w:val="003D29D0"/>
    <w:rsid w:val="003D456D"/>
    <w:rsid w:val="003D4A14"/>
    <w:rsid w:val="003D4F17"/>
    <w:rsid w:val="003D533C"/>
    <w:rsid w:val="003D590F"/>
    <w:rsid w:val="003D59BE"/>
    <w:rsid w:val="003D6D5C"/>
    <w:rsid w:val="003D7EFC"/>
    <w:rsid w:val="003E081A"/>
    <w:rsid w:val="003E089E"/>
    <w:rsid w:val="003E1A33"/>
    <w:rsid w:val="003E24F7"/>
    <w:rsid w:val="003E2DD0"/>
    <w:rsid w:val="003E2FA7"/>
    <w:rsid w:val="003E3145"/>
    <w:rsid w:val="003E40AD"/>
    <w:rsid w:val="003E4F8A"/>
    <w:rsid w:val="003E5014"/>
    <w:rsid w:val="003E5B2F"/>
    <w:rsid w:val="003E709F"/>
    <w:rsid w:val="003F03D1"/>
    <w:rsid w:val="003F05EE"/>
    <w:rsid w:val="003F0651"/>
    <w:rsid w:val="003F07A3"/>
    <w:rsid w:val="003F08BC"/>
    <w:rsid w:val="003F0DED"/>
    <w:rsid w:val="003F28E4"/>
    <w:rsid w:val="003F2DF4"/>
    <w:rsid w:val="003F3040"/>
    <w:rsid w:val="003F385D"/>
    <w:rsid w:val="003F411F"/>
    <w:rsid w:val="003F41C1"/>
    <w:rsid w:val="003F471E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4004E0"/>
    <w:rsid w:val="00401C31"/>
    <w:rsid w:val="00402093"/>
    <w:rsid w:val="0040320B"/>
    <w:rsid w:val="0040353E"/>
    <w:rsid w:val="00403886"/>
    <w:rsid w:val="00404FD9"/>
    <w:rsid w:val="00405172"/>
    <w:rsid w:val="004055E5"/>
    <w:rsid w:val="004056DA"/>
    <w:rsid w:val="00405C40"/>
    <w:rsid w:val="00406A08"/>
    <w:rsid w:val="00406D57"/>
    <w:rsid w:val="0040713A"/>
    <w:rsid w:val="0040795A"/>
    <w:rsid w:val="00410F13"/>
    <w:rsid w:val="004119C3"/>
    <w:rsid w:val="00411BDA"/>
    <w:rsid w:val="00414E4A"/>
    <w:rsid w:val="0041516A"/>
    <w:rsid w:val="00415C5D"/>
    <w:rsid w:val="00415C9A"/>
    <w:rsid w:val="00416D4B"/>
    <w:rsid w:val="00417B44"/>
    <w:rsid w:val="00420448"/>
    <w:rsid w:val="00421604"/>
    <w:rsid w:val="004217A4"/>
    <w:rsid w:val="004220AD"/>
    <w:rsid w:val="004223E4"/>
    <w:rsid w:val="00423654"/>
    <w:rsid w:val="004241FE"/>
    <w:rsid w:val="00425FCB"/>
    <w:rsid w:val="0042608C"/>
    <w:rsid w:val="004301E8"/>
    <w:rsid w:val="00430401"/>
    <w:rsid w:val="00430F00"/>
    <w:rsid w:val="00432898"/>
    <w:rsid w:val="00433815"/>
    <w:rsid w:val="004348A6"/>
    <w:rsid w:val="004348B9"/>
    <w:rsid w:val="00434C3A"/>
    <w:rsid w:val="00434F7B"/>
    <w:rsid w:val="00436420"/>
    <w:rsid w:val="004365AF"/>
    <w:rsid w:val="00437B2D"/>
    <w:rsid w:val="00437DEB"/>
    <w:rsid w:val="00440AF3"/>
    <w:rsid w:val="00440F85"/>
    <w:rsid w:val="0044171D"/>
    <w:rsid w:val="00442798"/>
    <w:rsid w:val="00442D73"/>
    <w:rsid w:val="004431DC"/>
    <w:rsid w:val="004433A4"/>
    <w:rsid w:val="004440E2"/>
    <w:rsid w:val="004445B2"/>
    <w:rsid w:val="00444964"/>
    <w:rsid w:val="00445F45"/>
    <w:rsid w:val="00446D36"/>
    <w:rsid w:val="00447781"/>
    <w:rsid w:val="004504DE"/>
    <w:rsid w:val="00450F34"/>
    <w:rsid w:val="00451296"/>
    <w:rsid w:val="00451715"/>
    <w:rsid w:val="00452083"/>
    <w:rsid w:val="00452BE0"/>
    <w:rsid w:val="0045327B"/>
    <w:rsid w:val="00453BE9"/>
    <w:rsid w:val="00454A5D"/>
    <w:rsid w:val="0045506C"/>
    <w:rsid w:val="00455754"/>
    <w:rsid w:val="00455B12"/>
    <w:rsid w:val="004567E9"/>
    <w:rsid w:val="00456A2F"/>
    <w:rsid w:val="0045760C"/>
    <w:rsid w:val="00457A89"/>
    <w:rsid w:val="004602A1"/>
    <w:rsid w:val="0046059D"/>
    <w:rsid w:val="004608F7"/>
    <w:rsid w:val="00460E89"/>
    <w:rsid w:val="00461C5A"/>
    <w:rsid w:val="004635F6"/>
    <w:rsid w:val="0046478E"/>
    <w:rsid w:val="00465AE7"/>
    <w:rsid w:val="00465D62"/>
    <w:rsid w:val="004660FC"/>
    <w:rsid w:val="004666D8"/>
    <w:rsid w:val="00466B8E"/>
    <w:rsid w:val="00467B76"/>
    <w:rsid w:val="00467C87"/>
    <w:rsid w:val="004702AB"/>
    <w:rsid w:val="00470735"/>
    <w:rsid w:val="0047135D"/>
    <w:rsid w:val="00471866"/>
    <w:rsid w:val="0047237D"/>
    <w:rsid w:val="004723C8"/>
    <w:rsid w:val="0047261D"/>
    <w:rsid w:val="0047280A"/>
    <w:rsid w:val="0047280D"/>
    <w:rsid w:val="00472991"/>
    <w:rsid w:val="00473540"/>
    <w:rsid w:val="0047387E"/>
    <w:rsid w:val="00474729"/>
    <w:rsid w:val="0047488B"/>
    <w:rsid w:val="004750AB"/>
    <w:rsid w:val="00475AB6"/>
    <w:rsid w:val="004763D5"/>
    <w:rsid w:val="004776B9"/>
    <w:rsid w:val="00477829"/>
    <w:rsid w:val="00477BD8"/>
    <w:rsid w:val="0048039B"/>
    <w:rsid w:val="00480498"/>
    <w:rsid w:val="0048211F"/>
    <w:rsid w:val="00482CDE"/>
    <w:rsid w:val="00483BF0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21F4"/>
    <w:rsid w:val="00492425"/>
    <w:rsid w:val="00493908"/>
    <w:rsid w:val="00493C61"/>
    <w:rsid w:val="00493CE6"/>
    <w:rsid w:val="00494F26"/>
    <w:rsid w:val="0049548B"/>
    <w:rsid w:val="00495A72"/>
    <w:rsid w:val="00495EA7"/>
    <w:rsid w:val="00496D75"/>
    <w:rsid w:val="00497033"/>
    <w:rsid w:val="004976FB"/>
    <w:rsid w:val="004A0478"/>
    <w:rsid w:val="004A0FAA"/>
    <w:rsid w:val="004A0FCD"/>
    <w:rsid w:val="004A1994"/>
    <w:rsid w:val="004A1B61"/>
    <w:rsid w:val="004A2203"/>
    <w:rsid w:val="004A3B96"/>
    <w:rsid w:val="004A41E2"/>
    <w:rsid w:val="004A610B"/>
    <w:rsid w:val="004A6474"/>
    <w:rsid w:val="004A6F61"/>
    <w:rsid w:val="004A7649"/>
    <w:rsid w:val="004A7AFB"/>
    <w:rsid w:val="004B1DFF"/>
    <w:rsid w:val="004B4A1A"/>
    <w:rsid w:val="004B592A"/>
    <w:rsid w:val="004B7107"/>
    <w:rsid w:val="004B7563"/>
    <w:rsid w:val="004B7B3F"/>
    <w:rsid w:val="004C001B"/>
    <w:rsid w:val="004C08AA"/>
    <w:rsid w:val="004C1207"/>
    <w:rsid w:val="004C1CDE"/>
    <w:rsid w:val="004C2153"/>
    <w:rsid w:val="004C227F"/>
    <w:rsid w:val="004C2321"/>
    <w:rsid w:val="004C2330"/>
    <w:rsid w:val="004C28E1"/>
    <w:rsid w:val="004C3011"/>
    <w:rsid w:val="004C3CD3"/>
    <w:rsid w:val="004C4833"/>
    <w:rsid w:val="004C4915"/>
    <w:rsid w:val="004C4D4D"/>
    <w:rsid w:val="004C59C3"/>
    <w:rsid w:val="004C5BEF"/>
    <w:rsid w:val="004C63DF"/>
    <w:rsid w:val="004C6878"/>
    <w:rsid w:val="004C7050"/>
    <w:rsid w:val="004C76BF"/>
    <w:rsid w:val="004D151B"/>
    <w:rsid w:val="004D31CF"/>
    <w:rsid w:val="004D45D6"/>
    <w:rsid w:val="004D461D"/>
    <w:rsid w:val="004D4DB5"/>
    <w:rsid w:val="004D5CEC"/>
    <w:rsid w:val="004D61A4"/>
    <w:rsid w:val="004D76F2"/>
    <w:rsid w:val="004D7877"/>
    <w:rsid w:val="004D7D52"/>
    <w:rsid w:val="004E0A7F"/>
    <w:rsid w:val="004E16A7"/>
    <w:rsid w:val="004E26D8"/>
    <w:rsid w:val="004E46C0"/>
    <w:rsid w:val="004E480A"/>
    <w:rsid w:val="004E54FB"/>
    <w:rsid w:val="004E56FE"/>
    <w:rsid w:val="004E59D3"/>
    <w:rsid w:val="004E6491"/>
    <w:rsid w:val="004E7A9F"/>
    <w:rsid w:val="004F194B"/>
    <w:rsid w:val="004F1B30"/>
    <w:rsid w:val="004F31B3"/>
    <w:rsid w:val="004F3423"/>
    <w:rsid w:val="004F4B5E"/>
    <w:rsid w:val="004F4B72"/>
    <w:rsid w:val="004F4E16"/>
    <w:rsid w:val="004F5060"/>
    <w:rsid w:val="004F509C"/>
    <w:rsid w:val="004F51EF"/>
    <w:rsid w:val="004F5AC2"/>
    <w:rsid w:val="004F7F18"/>
    <w:rsid w:val="005001B5"/>
    <w:rsid w:val="00500503"/>
    <w:rsid w:val="00501A58"/>
    <w:rsid w:val="00501AD6"/>
    <w:rsid w:val="005029FB"/>
    <w:rsid w:val="00506674"/>
    <w:rsid w:val="00506CF1"/>
    <w:rsid w:val="00510A0F"/>
    <w:rsid w:val="00510F08"/>
    <w:rsid w:val="005123DB"/>
    <w:rsid w:val="00513080"/>
    <w:rsid w:val="00513183"/>
    <w:rsid w:val="00513467"/>
    <w:rsid w:val="00513A1A"/>
    <w:rsid w:val="005140B7"/>
    <w:rsid w:val="00514730"/>
    <w:rsid w:val="00514F4C"/>
    <w:rsid w:val="00514FD6"/>
    <w:rsid w:val="00515B98"/>
    <w:rsid w:val="00515BC0"/>
    <w:rsid w:val="00516345"/>
    <w:rsid w:val="005164CE"/>
    <w:rsid w:val="00516894"/>
    <w:rsid w:val="0051692C"/>
    <w:rsid w:val="00516F4F"/>
    <w:rsid w:val="0051770D"/>
    <w:rsid w:val="0052001A"/>
    <w:rsid w:val="00520021"/>
    <w:rsid w:val="0052087B"/>
    <w:rsid w:val="00521023"/>
    <w:rsid w:val="00521AA5"/>
    <w:rsid w:val="00522D36"/>
    <w:rsid w:val="00522DBA"/>
    <w:rsid w:val="00523E0D"/>
    <w:rsid w:val="005241A1"/>
    <w:rsid w:val="00525264"/>
    <w:rsid w:val="00526A14"/>
    <w:rsid w:val="00527DE3"/>
    <w:rsid w:val="0053009C"/>
    <w:rsid w:val="00530B69"/>
    <w:rsid w:val="005317E9"/>
    <w:rsid w:val="00531F65"/>
    <w:rsid w:val="00532577"/>
    <w:rsid w:val="005327CA"/>
    <w:rsid w:val="0053291E"/>
    <w:rsid w:val="00533320"/>
    <w:rsid w:val="005343C3"/>
    <w:rsid w:val="00534C21"/>
    <w:rsid w:val="0053544A"/>
    <w:rsid w:val="00535B7E"/>
    <w:rsid w:val="00536256"/>
    <w:rsid w:val="00536686"/>
    <w:rsid w:val="00536D5B"/>
    <w:rsid w:val="005378B9"/>
    <w:rsid w:val="00540181"/>
    <w:rsid w:val="00540893"/>
    <w:rsid w:val="00541051"/>
    <w:rsid w:val="00541A55"/>
    <w:rsid w:val="0054284E"/>
    <w:rsid w:val="00542F64"/>
    <w:rsid w:val="00544155"/>
    <w:rsid w:val="0054545C"/>
    <w:rsid w:val="00546E92"/>
    <w:rsid w:val="00550479"/>
    <w:rsid w:val="00550D6E"/>
    <w:rsid w:val="00550E70"/>
    <w:rsid w:val="00552FD9"/>
    <w:rsid w:val="00553E3E"/>
    <w:rsid w:val="00554745"/>
    <w:rsid w:val="00554F50"/>
    <w:rsid w:val="00555659"/>
    <w:rsid w:val="00556460"/>
    <w:rsid w:val="00557968"/>
    <w:rsid w:val="00557A50"/>
    <w:rsid w:val="00557B73"/>
    <w:rsid w:val="00557B97"/>
    <w:rsid w:val="00560185"/>
    <w:rsid w:val="0056120A"/>
    <w:rsid w:val="0056257B"/>
    <w:rsid w:val="0056290B"/>
    <w:rsid w:val="00562AD3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FF"/>
    <w:rsid w:val="00570165"/>
    <w:rsid w:val="00570EC3"/>
    <w:rsid w:val="00571731"/>
    <w:rsid w:val="00571B16"/>
    <w:rsid w:val="00571E3F"/>
    <w:rsid w:val="0057204F"/>
    <w:rsid w:val="00572562"/>
    <w:rsid w:val="005727E8"/>
    <w:rsid w:val="005729D7"/>
    <w:rsid w:val="00572B43"/>
    <w:rsid w:val="00572EE8"/>
    <w:rsid w:val="00573873"/>
    <w:rsid w:val="005739B0"/>
    <w:rsid w:val="00573E4C"/>
    <w:rsid w:val="00574AD5"/>
    <w:rsid w:val="00576415"/>
    <w:rsid w:val="00576465"/>
    <w:rsid w:val="00577497"/>
    <w:rsid w:val="0057773D"/>
    <w:rsid w:val="0058061C"/>
    <w:rsid w:val="00580735"/>
    <w:rsid w:val="00581253"/>
    <w:rsid w:val="00581C0E"/>
    <w:rsid w:val="00581C45"/>
    <w:rsid w:val="00581C96"/>
    <w:rsid w:val="0058223C"/>
    <w:rsid w:val="00582898"/>
    <w:rsid w:val="00583418"/>
    <w:rsid w:val="00583F7F"/>
    <w:rsid w:val="00584273"/>
    <w:rsid w:val="00584BB6"/>
    <w:rsid w:val="005858E7"/>
    <w:rsid w:val="00586639"/>
    <w:rsid w:val="00590A7C"/>
    <w:rsid w:val="00591438"/>
    <w:rsid w:val="00591D59"/>
    <w:rsid w:val="00593170"/>
    <w:rsid w:val="005935B8"/>
    <w:rsid w:val="0059378E"/>
    <w:rsid w:val="00593E55"/>
    <w:rsid w:val="00595A42"/>
    <w:rsid w:val="005966A9"/>
    <w:rsid w:val="0059687A"/>
    <w:rsid w:val="0059699D"/>
    <w:rsid w:val="00597704"/>
    <w:rsid w:val="005A0F91"/>
    <w:rsid w:val="005A23D3"/>
    <w:rsid w:val="005A2B35"/>
    <w:rsid w:val="005A2D22"/>
    <w:rsid w:val="005A2F52"/>
    <w:rsid w:val="005A386B"/>
    <w:rsid w:val="005A43A8"/>
    <w:rsid w:val="005A4CFB"/>
    <w:rsid w:val="005A5251"/>
    <w:rsid w:val="005A5B16"/>
    <w:rsid w:val="005A5E7E"/>
    <w:rsid w:val="005A5F60"/>
    <w:rsid w:val="005B05A5"/>
    <w:rsid w:val="005B0869"/>
    <w:rsid w:val="005B0A4C"/>
    <w:rsid w:val="005B2596"/>
    <w:rsid w:val="005B3210"/>
    <w:rsid w:val="005B32D3"/>
    <w:rsid w:val="005B3EE7"/>
    <w:rsid w:val="005B41F7"/>
    <w:rsid w:val="005B433B"/>
    <w:rsid w:val="005B4D76"/>
    <w:rsid w:val="005B517D"/>
    <w:rsid w:val="005B6156"/>
    <w:rsid w:val="005B762A"/>
    <w:rsid w:val="005B7AE7"/>
    <w:rsid w:val="005C25B6"/>
    <w:rsid w:val="005C2F05"/>
    <w:rsid w:val="005C3E27"/>
    <w:rsid w:val="005C54E2"/>
    <w:rsid w:val="005C585A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1F0A"/>
    <w:rsid w:val="005D3480"/>
    <w:rsid w:val="005D47C0"/>
    <w:rsid w:val="005D5A59"/>
    <w:rsid w:val="005D5F6B"/>
    <w:rsid w:val="005D60A4"/>
    <w:rsid w:val="005D62A3"/>
    <w:rsid w:val="005E14A9"/>
    <w:rsid w:val="005E14DA"/>
    <w:rsid w:val="005E591D"/>
    <w:rsid w:val="005E5F9E"/>
    <w:rsid w:val="005E7304"/>
    <w:rsid w:val="005E7E22"/>
    <w:rsid w:val="005F05FD"/>
    <w:rsid w:val="005F0BCA"/>
    <w:rsid w:val="005F3386"/>
    <w:rsid w:val="005F3A15"/>
    <w:rsid w:val="005F481D"/>
    <w:rsid w:val="005F5017"/>
    <w:rsid w:val="005F52A2"/>
    <w:rsid w:val="005F5647"/>
    <w:rsid w:val="005F639C"/>
    <w:rsid w:val="005F7226"/>
    <w:rsid w:val="005F7A16"/>
    <w:rsid w:val="0060023D"/>
    <w:rsid w:val="00600659"/>
    <w:rsid w:val="006017DC"/>
    <w:rsid w:val="00601A03"/>
    <w:rsid w:val="00602750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2429"/>
    <w:rsid w:val="006130CD"/>
    <w:rsid w:val="00613117"/>
    <w:rsid w:val="0061345B"/>
    <w:rsid w:val="00613531"/>
    <w:rsid w:val="006139ED"/>
    <w:rsid w:val="00614DD2"/>
    <w:rsid w:val="00616AC5"/>
    <w:rsid w:val="00616BC5"/>
    <w:rsid w:val="006172BB"/>
    <w:rsid w:val="00620D3F"/>
    <w:rsid w:val="00620F26"/>
    <w:rsid w:val="00623451"/>
    <w:rsid w:val="006236BB"/>
    <w:rsid w:val="00624D60"/>
    <w:rsid w:val="006254F3"/>
    <w:rsid w:val="006265E7"/>
    <w:rsid w:val="00626DE9"/>
    <w:rsid w:val="006270F8"/>
    <w:rsid w:val="00627E6D"/>
    <w:rsid w:val="00630CF2"/>
    <w:rsid w:val="006328E4"/>
    <w:rsid w:val="006338A3"/>
    <w:rsid w:val="006344FF"/>
    <w:rsid w:val="006355CB"/>
    <w:rsid w:val="00635680"/>
    <w:rsid w:val="00635CBB"/>
    <w:rsid w:val="0063626D"/>
    <w:rsid w:val="006406D5"/>
    <w:rsid w:val="00640A1F"/>
    <w:rsid w:val="00641142"/>
    <w:rsid w:val="00641212"/>
    <w:rsid w:val="006419D8"/>
    <w:rsid w:val="00642216"/>
    <w:rsid w:val="00643346"/>
    <w:rsid w:val="006433BB"/>
    <w:rsid w:val="0064379A"/>
    <w:rsid w:val="0064464A"/>
    <w:rsid w:val="00645493"/>
    <w:rsid w:val="00645606"/>
    <w:rsid w:val="00645A6D"/>
    <w:rsid w:val="00646094"/>
    <w:rsid w:val="006471D0"/>
    <w:rsid w:val="006478D6"/>
    <w:rsid w:val="00647AF0"/>
    <w:rsid w:val="0065030C"/>
    <w:rsid w:val="006507DF"/>
    <w:rsid w:val="006510A5"/>
    <w:rsid w:val="00651B1B"/>
    <w:rsid w:val="006527F2"/>
    <w:rsid w:val="00652A64"/>
    <w:rsid w:val="00652CDC"/>
    <w:rsid w:val="006532C8"/>
    <w:rsid w:val="00653681"/>
    <w:rsid w:val="0065600E"/>
    <w:rsid w:val="006561DB"/>
    <w:rsid w:val="00656CAD"/>
    <w:rsid w:val="00656E41"/>
    <w:rsid w:val="00657907"/>
    <w:rsid w:val="00660333"/>
    <w:rsid w:val="0066073F"/>
    <w:rsid w:val="00661142"/>
    <w:rsid w:val="00661EA1"/>
    <w:rsid w:val="00662912"/>
    <w:rsid w:val="00663BF4"/>
    <w:rsid w:val="006641F6"/>
    <w:rsid w:val="006651AC"/>
    <w:rsid w:val="0066562F"/>
    <w:rsid w:val="0066565D"/>
    <w:rsid w:val="006665FF"/>
    <w:rsid w:val="00666795"/>
    <w:rsid w:val="00667804"/>
    <w:rsid w:val="00667A1E"/>
    <w:rsid w:val="00671CEF"/>
    <w:rsid w:val="00671D46"/>
    <w:rsid w:val="00672813"/>
    <w:rsid w:val="00672D98"/>
    <w:rsid w:val="00673F5A"/>
    <w:rsid w:val="006749C5"/>
    <w:rsid w:val="00675855"/>
    <w:rsid w:val="00675ADB"/>
    <w:rsid w:val="00675FC9"/>
    <w:rsid w:val="00676122"/>
    <w:rsid w:val="00676630"/>
    <w:rsid w:val="006769E8"/>
    <w:rsid w:val="00680D92"/>
    <w:rsid w:val="006824E8"/>
    <w:rsid w:val="0068265A"/>
    <w:rsid w:val="00683464"/>
    <w:rsid w:val="00684514"/>
    <w:rsid w:val="00684706"/>
    <w:rsid w:val="006847B6"/>
    <w:rsid w:val="00684EB2"/>
    <w:rsid w:val="006855E9"/>
    <w:rsid w:val="0068589E"/>
    <w:rsid w:val="00685935"/>
    <w:rsid w:val="00685B59"/>
    <w:rsid w:val="0068635A"/>
    <w:rsid w:val="00686C3B"/>
    <w:rsid w:val="0068716B"/>
    <w:rsid w:val="00687B2A"/>
    <w:rsid w:val="006901BE"/>
    <w:rsid w:val="0069120C"/>
    <w:rsid w:val="00691AA1"/>
    <w:rsid w:val="00691C80"/>
    <w:rsid w:val="0069212E"/>
    <w:rsid w:val="006924F3"/>
    <w:rsid w:val="00692795"/>
    <w:rsid w:val="0069295B"/>
    <w:rsid w:val="00692F11"/>
    <w:rsid w:val="0069364E"/>
    <w:rsid w:val="00694C72"/>
    <w:rsid w:val="00694C79"/>
    <w:rsid w:val="00694EB6"/>
    <w:rsid w:val="0069576E"/>
    <w:rsid w:val="00695FD0"/>
    <w:rsid w:val="006968D5"/>
    <w:rsid w:val="00696AF2"/>
    <w:rsid w:val="006976AA"/>
    <w:rsid w:val="00697AA5"/>
    <w:rsid w:val="00697B4E"/>
    <w:rsid w:val="006A0A89"/>
    <w:rsid w:val="006A0CCD"/>
    <w:rsid w:val="006A194E"/>
    <w:rsid w:val="006A1F0B"/>
    <w:rsid w:val="006A2485"/>
    <w:rsid w:val="006A2685"/>
    <w:rsid w:val="006A2EC7"/>
    <w:rsid w:val="006A37B2"/>
    <w:rsid w:val="006A4462"/>
    <w:rsid w:val="006A4F16"/>
    <w:rsid w:val="006A5F9A"/>
    <w:rsid w:val="006A665F"/>
    <w:rsid w:val="006A666F"/>
    <w:rsid w:val="006A6C2E"/>
    <w:rsid w:val="006A6DDD"/>
    <w:rsid w:val="006A7FD6"/>
    <w:rsid w:val="006B004F"/>
    <w:rsid w:val="006B1526"/>
    <w:rsid w:val="006B263E"/>
    <w:rsid w:val="006B27AC"/>
    <w:rsid w:val="006B29D7"/>
    <w:rsid w:val="006B396D"/>
    <w:rsid w:val="006B4F9F"/>
    <w:rsid w:val="006B5137"/>
    <w:rsid w:val="006B51E4"/>
    <w:rsid w:val="006B5FE2"/>
    <w:rsid w:val="006B6D24"/>
    <w:rsid w:val="006B70FB"/>
    <w:rsid w:val="006C18DC"/>
    <w:rsid w:val="006C31DD"/>
    <w:rsid w:val="006C37C1"/>
    <w:rsid w:val="006C405D"/>
    <w:rsid w:val="006C45E3"/>
    <w:rsid w:val="006C5263"/>
    <w:rsid w:val="006C52E9"/>
    <w:rsid w:val="006C58A2"/>
    <w:rsid w:val="006C6788"/>
    <w:rsid w:val="006C6A02"/>
    <w:rsid w:val="006C7C7C"/>
    <w:rsid w:val="006C7CAB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B67"/>
    <w:rsid w:val="006D6B33"/>
    <w:rsid w:val="006D719C"/>
    <w:rsid w:val="006E020D"/>
    <w:rsid w:val="006E1727"/>
    <w:rsid w:val="006E1A0B"/>
    <w:rsid w:val="006E1F32"/>
    <w:rsid w:val="006E229E"/>
    <w:rsid w:val="006E322C"/>
    <w:rsid w:val="006E3588"/>
    <w:rsid w:val="006E3EAF"/>
    <w:rsid w:val="006E42B3"/>
    <w:rsid w:val="006E43EB"/>
    <w:rsid w:val="006E4B78"/>
    <w:rsid w:val="006E4FEA"/>
    <w:rsid w:val="006E505F"/>
    <w:rsid w:val="006E5893"/>
    <w:rsid w:val="006E58B8"/>
    <w:rsid w:val="006E6278"/>
    <w:rsid w:val="006F0012"/>
    <w:rsid w:val="006F0E38"/>
    <w:rsid w:val="006F1589"/>
    <w:rsid w:val="006F2083"/>
    <w:rsid w:val="006F2370"/>
    <w:rsid w:val="006F25AE"/>
    <w:rsid w:val="006F406A"/>
    <w:rsid w:val="006F48CE"/>
    <w:rsid w:val="006F4AE6"/>
    <w:rsid w:val="006F5C62"/>
    <w:rsid w:val="006F686A"/>
    <w:rsid w:val="006F6EA4"/>
    <w:rsid w:val="007001F2"/>
    <w:rsid w:val="00700D41"/>
    <w:rsid w:val="00700F96"/>
    <w:rsid w:val="007018AB"/>
    <w:rsid w:val="0070255E"/>
    <w:rsid w:val="00702B50"/>
    <w:rsid w:val="00703918"/>
    <w:rsid w:val="007039E5"/>
    <w:rsid w:val="00703E55"/>
    <w:rsid w:val="00704714"/>
    <w:rsid w:val="007047AE"/>
    <w:rsid w:val="00704829"/>
    <w:rsid w:val="0070489F"/>
    <w:rsid w:val="007054A6"/>
    <w:rsid w:val="00706AB0"/>
    <w:rsid w:val="00706AF2"/>
    <w:rsid w:val="00706C26"/>
    <w:rsid w:val="00707342"/>
    <w:rsid w:val="00707386"/>
    <w:rsid w:val="0071040B"/>
    <w:rsid w:val="007113C8"/>
    <w:rsid w:val="0071194B"/>
    <w:rsid w:val="00711C26"/>
    <w:rsid w:val="007122E1"/>
    <w:rsid w:val="007136AE"/>
    <w:rsid w:val="00713A2C"/>
    <w:rsid w:val="00714710"/>
    <w:rsid w:val="00721B13"/>
    <w:rsid w:val="00721F81"/>
    <w:rsid w:val="0072302A"/>
    <w:rsid w:val="007235DC"/>
    <w:rsid w:val="00723B5F"/>
    <w:rsid w:val="00723BDD"/>
    <w:rsid w:val="00723C2E"/>
    <w:rsid w:val="007246E9"/>
    <w:rsid w:val="00724B55"/>
    <w:rsid w:val="00726BB9"/>
    <w:rsid w:val="00726E93"/>
    <w:rsid w:val="00727397"/>
    <w:rsid w:val="00727911"/>
    <w:rsid w:val="00727E7D"/>
    <w:rsid w:val="00731135"/>
    <w:rsid w:val="00731615"/>
    <w:rsid w:val="0073375F"/>
    <w:rsid w:val="00734BED"/>
    <w:rsid w:val="007372F2"/>
    <w:rsid w:val="0073782C"/>
    <w:rsid w:val="00737E2A"/>
    <w:rsid w:val="00737FDA"/>
    <w:rsid w:val="00740AF2"/>
    <w:rsid w:val="00740C60"/>
    <w:rsid w:val="00741285"/>
    <w:rsid w:val="007420B2"/>
    <w:rsid w:val="0074323D"/>
    <w:rsid w:val="00746039"/>
    <w:rsid w:val="00746086"/>
    <w:rsid w:val="0074653F"/>
    <w:rsid w:val="00747102"/>
    <w:rsid w:val="00750C95"/>
    <w:rsid w:val="00751617"/>
    <w:rsid w:val="00751C0E"/>
    <w:rsid w:val="00752884"/>
    <w:rsid w:val="00752B54"/>
    <w:rsid w:val="0075319F"/>
    <w:rsid w:val="007532A9"/>
    <w:rsid w:val="007538CB"/>
    <w:rsid w:val="00753B36"/>
    <w:rsid w:val="00753F25"/>
    <w:rsid w:val="00754499"/>
    <w:rsid w:val="00754A35"/>
    <w:rsid w:val="00754D40"/>
    <w:rsid w:val="00754F25"/>
    <w:rsid w:val="00755C6C"/>
    <w:rsid w:val="00755D4D"/>
    <w:rsid w:val="00756A62"/>
    <w:rsid w:val="00757DAC"/>
    <w:rsid w:val="00757E52"/>
    <w:rsid w:val="00760D16"/>
    <w:rsid w:val="00760E47"/>
    <w:rsid w:val="00761040"/>
    <w:rsid w:val="00761751"/>
    <w:rsid w:val="007623B7"/>
    <w:rsid w:val="0076331E"/>
    <w:rsid w:val="00763537"/>
    <w:rsid w:val="007635DA"/>
    <w:rsid w:val="00763A94"/>
    <w:rsid w:val="00763B99"/>
    <w:rsid w:val="00763DFB"/>
    <w:rsid w:val="007649A1"/>
    <w:rsid w:val="00764BDA"/>
    <w:rsid w:val="00764CC8"/>
    <w:rsid w:val="00764EC2"/>
    <w:rsid w:val="00766612"/>
    <w:rsid w:val="0076704B"/>
    <w:rsid w:val="0076779B"/>
    <w:rsid w:val="00770408"/>
    <w:rsid w:val="00771A19"/>
    <w:rsid w:val="00771FE2"/>
    <w:rsid w:val="007736C1"/>
    <w:rsid w:val="00774450"/>
    <w:rsid w:val="0077614F"/>
    <w:rsid w:val="00776AFA"/>
    <w:rsid w:val="00780130"/>
    <w:rsid w:val="00780EB0"/>
    <w:rsid w:val="00781CD7"/>
    <w:rsid w:val="00782BA8"/>
    <w:rsid w:val="00782C49"/>
    <w:rsid w:val="00783CE8"/>
    <w:rsid w:val="00784683"/>
    <w:rsid w:val="00784813"/>
    <w:rsid w:val="00785587"/>
    <w:rsid w:val="007856F6"/>
    <w:rsid w:val="00785BEB"/>
    <w:rsid w:val="00786673"/>
    <w:rsid w:val="00787193"/>
    <w:rsid w:val="0078730E"/>
    <w:rsid w:val="00787404"/>
    <w:rsid w:val="00787BA8"/>
    <w:rsid w:val="00787CE2"/>
    <w:rsid w:val="007901D5"/>
    <w:rsid w:val="0079082B"/>
    <w:rsid w:val="00791F4F"/>
    <w:rsid w:val="00791F5E"/>
    <w:rsid w:val="00792013"/>
    <w:rsid w:val="007948A9"/>
    <w:rsid w:val="00794DE4"/>
    <w:rsid w:val="007956B8"/>
    <w:rsid w:val="00795D18"/>
    <w:rsid w:val="007963A0"/>
    <w:rsid w:val="0079665D"/>
    <w:rsid w:val="007967C1"/>
    <w:rsid w:val="00797F27"/>
    <w:rsid w:val="007A03BC"/>
    <w:rsid w:val="007A17B8"/>
    <w:rsid w:val="007A19F2"/>
    <w:rsid w:val="007A1F96"/>
    <w:rsid w:val="007A2A6F"/>
    <w:rsid w:val="007A3B00"/>
    <w:rsid w:val="007A4256"/>
    <w:rsid w:val="007A499A"/>
    <w:rsid w:val="007A49EF"/>
    <w:rsid w:val="007A60BB"/>
    <w:rsid w:val="007A7309"/>
    <w:rsid w:val="007A7811"/>
    <w:rsid w:val="007B0EC2"/>
    <w:rsid w:val="007B182F"/>
    <w:rsid w:val="007B1BBB"/>
    <w:rsid w:val="007B3634"/>
    <w:rsid w:val="007B411F"/>
    <w:rsid w:val="007B45E1"/>
    <w:rsid w:val="007B5240"/>
    <w:rsid w:val="007B545A"/>
    <w:rsid w:val="007B5582"/>
    <w:rsid w:val="007B5802"/>
    <w:rsid w:val="007B6C36"/>
    <w:rsid w:val="007B6D70"/>
    <w:rsid w:val="007B748D"/>
    <w:rsid w:val="007B7CC1"/>
    <w:rsid w:val="007B7F4A"/>
    <w:rsid w:val="007C1611"/>
    <w:rsid w:val="007C1716"/>
    <w:rsid w:val="007C2364"/>
    <w:rsid w:val="007C3180"/>
    <w:rsid w:val="007C3498"/>
    <w:rsid w:val="007C35BE"/>
    <w:rsid w:val="007C3903"/>
    <w:rsid w:val="007C3A6A"/>
    <w:rsid w:val="007C5413"/>
    <w:rsid w:val="007C6FAD"/>
    <w:rsid w:val="007D03E8"/>
    <w:rsid w:val="007D06DB"/>
    <w:rsid w:val="007D0AB4"/>
    <w:rsid w:val="007D1879"/>
    <w:rsid w:val="007D1DF9"/>
    <w:rsid w:val="007D32B2"/>
    <w:rsid w:val="007D3E76"/>
    <w:rsid w:val="007D41FC"/>
    <w:rsid w:val="007D449F"/>
    <w:rsid w:val="007D4B1C"/>
    <w:rsid w:val="007D55B7"/>
    <w:rsid w:val="007D5AE7"/>
    <w:rsid w:val="007D5EDC"/>
    <w:rsid w:val="007D68E4"/>
    <w:rsid w:val="007D6A69"/>
    <w:rsid w:val="007D7330"/>
    <w:rsid w:val="007D73F4"/>
    <w:rsid w:val="007E0518"/>
    <w:rsid w:val="007E079E"/>
    <w:rsid w:val="007E16BB"/>
    <w:rsid w:val="007E189F"/>
    <w:rsid w:val="007E1E3F"/>
    <w:rsid w:val="007E3573"/>
    <w:rsid w:val="007E48D5"/>
    <w:rsid w:val="007E58FA"/>
    <w:rsid w:val="007E6882"/>
    <w:rsid w:val="007E68CE"/>
    <w:rsid w:val="007E7BBD"/>
    <w:rsid w:val="007F02B4"/>
    <w:rsid w:val="007F04D7"/>
    <w:rsid w:val="007F0F22"/>
    <w:rsid w:val="007F1098"/>
    <w:rsid w:val="007F157A"/>
    <w:rsid w:val="007F1EE1"/>
    <w:rsid w:val="007F21C8"/>
    <w:rsid w:val="007F24CB"/>
    <w:rsid w:val="007F36D0"/>
    <w:rsid w:val="007F43CD"/>
    <w:rsid w:val="007F4F2B"/>
    <w:rsid w:val="007F50EF"/>
    <w:rsid w:val="007F5492"/>
    <w:rsid w:val="007F5602"/>
    <w:rsid w:val="007F58A1"/>
    <w:rsid w:val="007F6F01"/>
    <w:rsid w:val="00800248"/>
    <w:rsid w:val="00800393"/>
    <w:rsid w:val="00801523"/>
    <w:rsid w:val="00801613"/>
    <w:rsid w:val="0080189A"/>
    <w:rsid w:val="00801932"/>
    <w:rsid w:val="0080249D"/>
    <w:rsid w:val="008036D9"/>
    <w:rsid w:val="00804E0C"/>
    <w:rsid w:val="00805827"/>
    <w:rsid w:val="008059F2"/>
    <w:rsid w:val="008060A9"/>
    <w:rsid w:val="008068B5"/>
    <w:rsid w:val="00806D78"/>
    <w:rsid w:val="0080716C"/>
    <w:rsid w:val="00810760"/>
    <w:rsid w:val="00810ADC"/>
    <w:rsid w:val="00811F27"/>
    <w:rsid w:val="00813856"/>
    <w:rsid w:val="00813C6B"/>
    <w:rsid w:val="008143E9"/>
    <w:rsid w:val="0081548E"/>
    <w:rsid w:val="008156FA"/>
    <w:rsid w:val="00816C6D"/>
    <w:rsid w:val="00816EB5"/>
    <w:rsid w:val="00817070"/>
    <w:rsid w:val="00817AE5"/>
    <w:rsid w:val="008208C4"/>
    <w:rsid w:val="008210EE"/>
    <w:rsid w:val="00821599"/>
    <w:rsid w:val="00821707"/>
    <w:rsid w:val="00822005"/>
    <w:rsid w:val="0082337E"/>
    <w:rsid w:val="00823B30"/>
    <w:rsid w:val="00823CF5"/>
    <w:rsid w:val="00823DCB"/>
    <w:rsid w:val="008240CD"/>
    <w:rsid w:val="008261F3"/>
    <w:rsid w:val="0082671D"/>
    <w:rsid w:val="00826D17"/>
    <w:rsid w:val="00826E63"/>
    <w:rsid w:val="008274D5"/>
    <w:rsid w:val="00827B87"/>
    <w:rsid w:val="00830587"/>
    <w:rsid w:val="00830C9D"/>
    <w:rsid w:val="00830D4D"/>
    <w:rsid w:val="00830F4E"/>
    <w:rsid w:val="008317FA"/>
    <w:rsid w:val="0083314F"/>
    <w:rsid w:val="008336F8"/>
    <w:rsid w:val="00833AFE"/>
    <w:rsid w:val="00833FE1"/>
    <w:rsid w:val="00834136"/>
    <w:rsid w:val="00835546"/>
    <w:rsid w:val="00836727"/>
    <w:rsid w:val="00836DBF"/>
    <w:rsid w:val="00837039"/>
    <w:rsid w:val="0083768C"/>
    <w:rsid w:val="00840A90"/>
    <w:rsid w:val="00842114"/>
    <w:rsid w:val="00842579"/>
    <w:rsid w:val="008431F2"/>
    <w:rsid w:val="00843312"/>
    <w:rsid w:val="00843F5D"/>
    <w:rsid w:val="00845435"/>
    <w:rsid w:val="008456B7"/>
    <w:rsid w:val="0084584A"/>
    <w:rsid w:val="00845992"/>
    <w:rsid w:val="00845A1A"/>
    <w:rsid w:val="008460F3"/>
    <w:rsid w:val="00846D03"/>
    <w:rsid w:val="00847031"/>
    <w:rsid w:val="0084705F"/>
    <w:rsid w:val="0084737C"/>
    <w:rsid w:val="00847EB1"/>
    <w:rsid w:val="00851362"/>
    <w:rsid w:val="00851915"/>
    <w:rsid w:val="0085212D"/>
    <w:rsid w:val="00853232"/>
    <w:rsid w:val="00854343"/>
    <w:rsid w:val="00854416"/>
    <w:rsid w:val="00854FBA"/>
    <w:rsid w:val="00855DD8"/>
    <w:rsid w:val="00855EDF"/>
    <w:rsid w:val="0085664A"/>
    <w:rsid w:val="00856BE6"/>
    <w:rsid w:val="00856CA5"/>
    <w:rsid w:val="008573A3"/>
    <w:rsid w:val="008576EC"/>
    <w:rsid w:val="00857CDA"/>
    <w:rsid w:val="00857CE5"/>
    <w:rsid w:val="00857D37"/>
    <w:rsid w:val="008617DC"/>
    <w:rsid w:val="00861C59"/>
    <w:rsid w:val="00863160"/>
    <w:rsid w:val="008633C0"/>
    <w:rsid w:val="008636D1"/>
    <w:rsid w:val="008639C2"/>
    <w:rsid w:val="00863E54"/>
    <w:rsid w:val="0086441E"/>
    <w:rsid w:val="00864D42"/>
    <w:rsid w:val="008654E5"/>
    <w:rsid w:val="00865954"/>
    <w:rsid w:val="0087001D"/>
    <w:rsid w:val="008728FC"/>
    <w:rsid w:val="00872E5E"/>
    <w:rsid w:val="00872F18"/>
    <w:rsid w:val="0087483A"/>
    <w:rsid w:val="00875333"/>
    <w:rsid w:val="00875BD6"/>
    <w:rsid w:val="00876359"/>
    <w:rsid w:val="00876D2E"/>
    <w:rsid w:val="00876E91"/>
    <w:rsid w:val="00877025"/>
    <w:rsid w:val="00877F32"/>
    <w:rsid w:val="00883800"/>
    <w:rsid w:val="0088409B"/>
    <w:rsid w:val="00884270"/>
    <w:rsid w:val="00885F67"/>
    <w:rsid w:val="00886F38"/>
    <w:rsid w:val="008872DF"/>
    <w:rsid w:val="00890A73"/>
    <w:rsid w:val="008912CF"/>
    <w:rsid w:val="00891603"/>
    <w:rsid w:val="00891ABB"/>
    <w:rsid w:val="00892043"/>
    <w:rsid w:val="00892753"/>
    <w:rsid w:val="008938D2"/>
    <w:rsid w:val="00894753"/>
    <w:rsid w:val="00894A42"/>
    <w:rsid w:val="00894A65"/>
    <w:rsid w:val="00894CF9"/>
    <w:rsid w:val="00895FA7"/>
    <w:rsid w:val="008963AC"/>
    <w:rsid w:val="00896790"/>
    <w:rsid w:val="00896873"/>
    <w:rsid w:val="008A0DB3"/>
    <w:rsid w:val="008A19A6"/>
    <w:rsid w:val="008A1F01"/>
    <w:rsid w:val="008A22DC"/>
    <w:rsid w:val="008A25FF"/>
    <w:rsid w:val="008A275F"/>
    <w:rsid w:val="008A3330"/>
    <w:rsid w:val="008A44AF"/>
    <w:rsid w:val="008A49E5"/>
    <w:rsid w:val="008A4C82"/>
    <w:rsid w:val="008A4D7E"/>
    <w:rsid w:val="008A4F93"/>
    <w:rsid w:val="008A5377"/>
    <w:rsid w:val="008A5431"/>
    <w:rsid w:val="008A575C"/>
    <w:rsid w:val="008A5C90"/>
    <w:rsid w:val="008B1460"/>
    <w:rsid w:val="008B1D42"/>
    <w:rsid w:val="008B2D25"/>
    <w:rsid w:val="008B392F"/>
    <w:rsid w:val="008B4B15"/>
    <w:rsid w:val="008B4E20"/>
    <w:rsid w:val="008B50FB"/>
    <w:rsid w:val="008B5138"/>
    <w:rsid w:val="008B51FA"/>
    <w:rsid w:val="008B5CE2"/>
    <w:rsid w:val="008B7482"/>
    <w:rsid w:val="008C02FD"/>
    <w:rsid w:val="008C0BB2"/>
    <w:rsid w:val="008C12D5"/>
    <w:rsid w:val="008C1956"/>
    <w:rsid w:val="008C22C3"/>
    <w:rsid w:val="008C27F9"/>
    <w:rsid w:val="008C3805"/>
    <w:rsid w:val="008C47AD"/>
    <w:rsid w:val="008C490E"/>
    <w:rsid w:val="008C5046"/>
    <w:rsid w:val="008C5570"/>
    <w:rsid w:val="008C6796"/>
    <w:rsid w:val="008C77E4"/>
    <w:rsid w:val="008D03CA"/>
    <w:rsid w:val="008D1D2D"/>
    <w:rsid w:val="008D2648"/>
    <w:rsid w:val="008D31D1"/>
    <w:rsid w:val="008D3535"/>
    <w:rsid w:val="008D49FF"/>
    <w:rsid w:val="008D608D"/>
    <w:rsid w:val="008D63B6"/>
    <w:rsid w:val="008D641A"/>
    <w:rsid w:val="008D6470"/>
    <w:rsid w:val="008D6628"/>
    <w:rsid w:val="008D66D8"/>
    <w:rsid w:val="008D7504"/>
    <w:rsid w:val="008E26A6"/>
    <w:rsid w:val="008E36C3"/>
    <w:rsid w:val="008E38F9"/>
    <w:rsid w:val="008E4739"/>
    <w:rsid w:val="008E4DB4"/>
    <w:rsid w:val="008E4DE2"/>
    <w:rsid w:val="008E61D4"/>
    <w:rsid w:val="008E6C57"/>
    <w:rsid w:val="008F0888"/>
    <w:rsid w:val="008F12FF"/>
    <w:rsid w:val="008F1789"/>
    <w:rsid w:val="008F1B17"/>
    <w:rsid w:val="008F274F"/>
    <w:rsid w:val="008F2BED"/>
    <w:rsid w:val="008F47FA"/>
    <w:rsid w:val="008F5019"/>
    <w:rsid w:val="008F5115"/>
    <w:rsid w:val="008F5487"/>
    <w:rsid w:val="008F5D71"/>
    <w:rsid w:val="008F6211"/>
    <w:rsid w:val="008F6F1F"/>
    <w:rsid w:val="008F744C"/>
    <w:rsid w:val="008F771A"/>
    <w:rsid w:val="008F7B11"/>
    <w:rsid w:val="008F7BFD"/>
    <w:rsid w:val="00900B30"/>
    <w:rsid w:val="00900E54"/>
    <w:rsid w:val="009010EC"/>
    <w:rsid w:val="009010F9"/>
    <w:rsid w:val="0090128A"/>
    <w:rsid w:val="00901D83"/>
    <w:rsid w:val="00901E26"/>
    <w:rsid w:val="0090252A"/>
    <w:rsid w:val="00902620"/>
    <w:rsid w:val="00903B7F"/>
    <w:rsid w:val="0090424F"/>
    <w:rsid w:val="0090518C"/>
    <w:rsid w:val="0090555F"/>
    <w:rsid w:val="009057D9"/>
    <w:rsid w:val="00905F0D"/>
    <w:rsid w:val="00906AFB"/>
    <w:rsid w:val="00906B3B"/>
    <w:rsid w:val="00906BB9"/>
    <w:rsid w:val="0090753E"/>
    <w:rsid w:val="00907D28"/>
    <w:rsid w:val="009101E9"/>
    <w:rsid w:val="00910ADB"/>
    <w:rsid w:val="00910FEE"/>
    <w:rsid w:val="0091120C"/>
    <w:rsid w:val="00911C83"/>
    <w:rsid w:val="00912A94"/>
    <w:rsid w:val="00914E1E"/>
    <w:rsid w:val="0091571D"/>
    <w:rsid w:val="009163DE"/>
    <w:rsid w:val="00916BBA"/>
    <w:rsid w:val="00917807"/>
    <w:rsid w:val="00917B56"/>
    <w:rsid w:val="009206CB"/>
    <w:rsid w:val="00920E82"/>
    <w:rsid w:val="009219B4"/>
    <w:rsid w:val="00921B69"/>
    <w:rsid w:val="009224E2"/>
    <w:rsid w:val="00923090"/>
    <w:rsid w:val="009236F4"/>
    <w:rsid w:val="009252B1"/>
    <w:rsid w:val="009262F0"/>
    <w:rsid w:val="009268C6"/>
    <w:rsid w:val="00926B77"/>
    <w:rsid w:val="009274B7"/>
    <w:rsid w:val="00930636"/>
    <w:rsid w:val="00930D2B"/>
    <w:rsid w:val="00931BB4"/>
    <w:rsid w:val="00932660"/>
    <w:rsid w:val="00932FBB"/>
    <w:rsid w:val="009333E8"/>
    <w:rsid w:val="00933524"/>
    <w:rsid w:val="0093364A"/>
    <w:rsid w:val="00934317"/>
    <w:rsid w:val="009351D9"/>
    <w:rsid w:val="00935326"/>
    <w:rsid w:val="00935AA1"/>
    <w:rsid w:val="0093672F"/>
    <w:rsid w:val="00936F46"/>
    <w:rsid w:val="009378AD"/>
    <w:rsid w:val="009409A4"/>
    <w:rsid w:val="00940E6D"/>
    <w:rsid w:val="00941BFB"/>
    <w:rsid w:val="00941D91"/>
    <w:rsid w:val="00941FD8"/>
    <w:rsid w:val="009445D1"/>
    <w:rsid w:val="00944605"/>
    <w:rsid w:val="00945218"/>
    <w:rsid w:val="009456E6"/>
    <w:rsid w:val="00945E12"/>
    <w:rsid w:val="00946003"/>
    <w:rsid w:val="009466D4"/>
    <w:rsid w:val="00946C77"/>
    <w:rsid w:val="00946F13"/>
    <w:rsid w:val="00947701"/>
    <w:rsid w:val="00947F95"/>
    <w:rsid w:val="00950F2F"/>
    <w:rsid w:val="00950FDB"/>
    <w:rsid w:val="00951FC7"/>
    <w:rsid w:val="00952055"/>
    <w:rsid w:val="0095206E"/>
    <w:rsid w:val="00954149"/>
    <w:rsid w:val="0095509F"/>
    <w:rsid w:val="00955E7F"/>
    <w:rsid w:val="00956711"/>
    <w:rsid w:val="009571BD"/>
    <w:rsid w:val="00957BCE"/>
    <w:rsid w:val="00957FC6"/>
    <w:rsid w:val="00960104"/>
    <w:rsid w:val="00960344"/>
    <w:rsid w:val="00960442"/>
    <w:rsid w:val="0096224B"/>
    <w:rsid w:val="0096224D"/>
    <w:rsid w:val="00963028"/>
    <w:rsid w:val="009647D5"/>
    <w:rsid w:val="009649D0"/>
    <w:rsid w:val="00965B65"/>
    <w:rsid w:val="0096666F"/>
    <w:rsid w:val="00966D29"/>
    <w:rsid w:val="009679BB"/>
    <w:rsid w:val="00970382"/>
    <w:rsid w:val="00970939"/>
    <w:rsid w:val="009709E6"/>
    <w:rsid w:val="00971E54"/>
    <w:rsid w:val="009734DC"/>
    <w:rsid w:val="00973742"/>
    <w:rsid w:val="00974CEC"/>
    <w:rsid w:val="00974EDB"/>
    <w:rsid w:val="00976F93"/>
    <w:rsid w:val="00977C74"/>
    <w:rsid w:val="00980E50"/>
    <w:rsid w:val="00981039"/>
    <w:rsid w:val="009820A9"/>
    <w:rsid w:val="009821AA"/>
    <w:rsid w:val="00982814"/>
    <w:rsid w:val="009828C9"/>
    <w:rsid w:val="00983631"/>
    <w:rsid w:val="00983850"/>
    <w:rsid w:val="009838B2"/>
    <w:rsid w:val="009839DE"/>
    <w:rsid w:val="00983AAF"/>
    <w:rsid w:val="00984200"/>
    <w:rsid w:val="00984BAC"/>
    <w:rsid w:val="009869F5"/>
    <w:rsid w:val="00987636"/>
    <w:rsid w:val="009910D9"/>
    <w:rsid w:val="009919BC"/>
    <w:rsid w:val="00991C43"/>
    <w:rsid w:val="00992800"/>
    <w:rsid w:val="00992F64"/>
    <w:rsid w:val="00993971"/>
    <w:rsid w:val="009939C6"/>
    <w:rsid w:val="00994DA0"/>
    <w:rsid w:val="00994E80"/>
    <w:rsid w:val="009971CC"/>
    <w:rsid w:val="009976E3"/>
    <w:rsid w:val="009A0173"/>
    <w:rsid w:val="009A0B27"/>
    <w:rsid w:val="009A0F40"/>
    <w:rsid w:val="009A13B9"/>
    <w:rsid w:val="009A27FB"/>
    <w:rsid w:val="009A296C"/>
    <w:rsid w:val="009A2B6F"/>
    <w:rsid w:val="009A2C6A"/>
    <w:rsid w:val="009A2C9D"/>
    <w:rsid w:val="009A2D67"/>
    <w:rsid w:val="009A313F"/>
    <w:rsid w:val="009A3845"/>
    <w:rsid w:val="009A4D57"/>
    <w:rsid w:val="009A5200"/>
    <w:rsid w:val="009A575B"/>
    <w:rsid w:val="009A5CB0"/>
    <w:rsid w:val="009A646E"/>
    <w:rsid w:val="009A6542"/>
    <w:rsid w:val="009A65DE"/>
    <w:rsid w:val="009A6FC8"/>
    <w:rsid w:val="009B00EC"/>
    <w:rsid w:val="009B027D"/>
    <w:rsid w:val="009B0FE0"/>
    <w:rsid w:val="009B105D"/>
    <w:rsid w:val="009B14D0"/>
    <w:rsid w:val="009B283B"/>
    <w:rsid w:val="009B2CDC"/>
    <w:rsid w:val="009B3155"/>
    <w:rsid w:val="009B3214"/>
    <w:rsid w:val="009B5639"/>
    <w:rsid w:val="009B5810"/>
    <w:rsid w:val="009B5AC6"/>
    <w:rsid w:val="009B7A4D"/>
    <w:rsid w:val="009B7BAF"/>
    <w:rsid w:val="009C0661"/>
    <w:rsid w:val="009C0DFF"/>
    <w:rsid w:val="009C1361"/>
    <w:rsid w:val="009C1547"/>
    <w:rsid w:val="009C1D27"/>
    <w:rsid w:val="009C2117"/>
    <w:rsid w:val="009C3488"/>
    <w:rsid w:val="009C35B4"/>
    <w:rsid w:val="009C35E2"/>
    <w:rsid w:val="009C4059"/>
    <w:rsid w:val="009C4729"/>
    <w:rsid w:val="009C57C6"/>
    <w:rsid w:val="009C5A89"/>
    <w:rsid w:val="009C63B2"/>
    <w:rsid w:val="009C66DC"/>
    <w:rsid w:val="009C6A5E"/>
    <w:rsid w:val="009C7D39"/>
    <w:rsid w:val="009C7EDF"/>
    <w:rsid w:val="009D09C7"/>
    <w:rsid w:val="009D1D21"/>
    <w:rsid w:val="009D237F"/>
    <w:rsid w:val="009D2424"/>
    <w:rsid w:val="009D250F"/>
    <w:rsid w:val="009D2632"/>
    <w:rsid w:val="009D456E"/>
    <w:rsid w:val="009D4E0B"/>
    <w:rsid w:val="009D6217"/>
    <w:rsid w:val="009D7660"/>
    <w:rsid w:val="009D7661"/>
    <w:rsid w:val="009D7795"/>
    <w:rsid w:val="009D7BD1"/>
    <w:rsid w:val="009E0287"/>
    <w:rsid w:val="009E0654"/>
    <w:rsid w:val="009E0CF2"/>
    <w:rsid w:val="009E0D60"/>
    <w:rsid w:val="009E0F5E"/>
    <w:rsid w:val="009E15D3"/>
    <w:rsid w:val="009E219B"/>
    <w:rsid w:val="009E258F"/>
    <w:rsid w:val="009E2737"/>
    <w:rsid w:val="009E3A61"/>
    <w:rsid w:val="009E4BE8"/>
    <w:rsid w:val="009E4C08"/>
    <w:rsid w:val="009E5D5A"/>
    <w:rsid w:val="009E6946"/>
    <w:rsid w:val="009E7AA2"/>
    <w:rsid w:val="009E7F29"/>
    <w:rsid w:val="009F04E2"/>
    <w:rsid w:val="009F1B50"/>
    <w:rsid w:val="009F25BE"/>
    <w:rsid w:val="009F2986"/>
    <w:rsid w:val="009F4164"/>
    <w:rsid w:val="009F4314"/>
    <w:rsid w:val="009F4C2C"/>
    <w:rsid w:val="009F50AE"/>
    <w:rsid w:val="009F515E"/>
    <w:rsid w:val="009F56C4"/>
    <w:rsid w:val="009F5903"/>
    <w:rsid w:val="009F5CC2"/>
    <w:rsid w:val="009F5ED9"/>
    <w:rsid w:val="009F6206"/>
    <w:rsid w:val="009F6336"/>
    <w:rsid w:val="009F7BFF"/>
    <w:rsid w:val="00A00471"/>
    <w:rsid w:val="00A0095F"/>
    <w:rsid w:val="00A012A0"/>
    <w:rsid w:val="00A013D1"/>
    <w:rsid w:val="00A0176C"/>
    <w:rsid w:val="00A01BC5"/>
    <w:rsid w:val="00A02498"/>
    <w:rsid w:val="00A02E50"/>
    <w:rsid w:val="00A03D9E"/>
    <w:rsid w:val="00A04B73"/>
    <w:rsid w:val="00A0565B"/>
    <w:rsid w:val="00A0597C"/>
    <w:rsid w:val="00A07278"/>
    <w:rsid w:val="00A11298"/>
    <w:rsid w:val="00A11881"/>
    <w:rsid w:val="00A11A39"/>
    <w:rsid w:val="00A130E7"/>
    <w:rsid w:val="00A13256"/>
    <w:rsid w:val="00A136AF"/>
    <w:rsid w:val="00A15511"/>
    <w:rsid w:val="00A15E2B"/>
    <w:rsid w:val="00A15F2D"/>
    <w:rsid w:val="00A15FAC"/>
    <w:rsid w:val="00A16454"/>
    <w:rsid w:val="00A20D35"/>
    <w:rsid w:val="00A2195F"/>
    <w:rsid w:val="00A2208D"/>
    <w:rsid w:val="00A22551"/>
    <w:rsid w:val="00A24745"/>
    <w:rsid w:val="00A252AC"/>
    <w:rsid w:val="00A25414"/>
    <w:rsid w:val="00A25639"/>
    <w:rsid w:val="00A26382"/>
    <w:rsid w:val="00A26966"/>
    <w:rsid w:val="00A26E23"/>
    <w:rsid w:val="00A26EDC"/>
    <w:rsid w:val="00A272B7"/>
    <w:rsid w:val="00A2755C"/>
    <w:rsid w:val="00A279A6"/>
    <w:rsid w:val="00A3227C"/>
    <w:rsid w:val="00A32770"/>
    <w:rsid w:val="00A3297E"/>
    <w:rsid w:val="00A34297"/>
    <w:rsid w:val="00A3490B"/>
    <w:rsid w:val="00A360E6"/>
    <w:rsid w:val="00A3661F"/>
    <w:rsid w:val="00A369AE"/>
    <w:rsid w:val="00A37291"/>
    <w:rsid w:val="00A374BA"/>
    <w:rsid w:val="00A37780"/>
    <w:rsid w:val="00A37B99"/>
    <w:rsid w:val="00A40B8A"/>
    <w:rsid w:val="00A42B14"/>
    <w:rsid w:val="00A42C4C"/>
    <w:rsid w:val="00A44081"/>
    <w:rsid w:val="00A44945"/>
    <w:rsid w:val="00A4696F"/>
    <w:rsid w:val="00A47502"/>
    <w:rsid w:val="00A47CBA"/>
    <w:rsid w:val="00A507AA"/>
    <w:rsid w:val="00A508CD"/>
    <w:rsid w:val="00A50EE3"/>
    <w:rsid w:val="00A51572"/>
    <w:rsid w:val="00A51B12"/>
    <w:rsid w:val="00A51BA5"/>
    <w:rsid w:val="00A520FC"/>
    <w:rsid w:val="00A5260F"/>
    <w:rsid w:val="00A52DE3"/>
    <w:rsid w:val="00A52F7E"/>
    <w:rsid w:val="00A54009"/>
    <w:rsid w:val="00A541B8"/>
    <w:rsid w:val="00A5448A"/>
    <w:rsid w:val="00A54EEF"/>
    <w:rsid w:val="00A55131"/>
    <w:rsid w:val="00A56CD6"/>
    <w:rsid w:val="00A57EAB"/>
    <w:rsid w:val="00A60E97"/>
    <w:rsid w:val="00A612FA"/>
    <w:rsid w:val="00A61D70"/>
    <w:rsid w:val="00A61EBB"/>
    <w:rsid w:val="00A62266"/>
    <w:rsid w:val="00A6272C"/>
    <w:rsid w:val="00A6357E"/>
    <w:rsid w:val="00A64242"/>
    <w:rsid w:val="00A644F8"/>
    <w:rsid w:val="00A6641C"/>
    <w:rsid w:val="00A66497"/>
    <w:rsid w:val="00A66617"/>
    <w:rsid w:val="00A666EB"/>
    <w:rsid w:val="00A67398"/>
    <w:rsid w:val="00A717D2"/>
    <w:rsid w:val="00A7269B"/>
    <w:rsid w:val="00A734F7"/>
    <w:rsid w:val="00A738AE"/>
    <w:rsid w:val="00A74274"/>
    <w:rsid w:val="00A74CBA"/>
    <w:rsid w:val="00A75437"/>
    <w:rsid w:val="00A7557D"/>
    <w:rsid w:val="00A75A17"/>
    <w:rsid w:val="00A75D47"/>
    <w:rsid w:val="00A761F1"/>
    <w:rsid w:val="00A769C5"/>
    <w:rsid w:val="00A77316"/>
    <w:rsid w:val="00A7772E"/>
    <w:rsid w:val="00A77D62"/>
    <w:rsid w:val="00A81DC7"/>
    <w:rsid w:val="00A822EA"/>
    <w:rsid w:val="00A82C94"/>
    <w:rsid w:val="00A83816"/>
    <w:rsid w:val="00A839AC"/>
    <w:rsid w:val="00A85EDD"/>
    <w:rsid w:val="00A8649F"/>
    <w:rsid w:val="00A866AA"/>
    <w:rsid w:val="00A86E10"/>
    <w:rsid w:val="00A871FE"/>
    <w:rsid w:val="00A8781A"/>
    <w:rsid w:val="00A91295"/>
    <w:rsid w:val="00A91D33"/>
    <w:rsid w:val="00A93F07"/>
    <w:rsid w:val="00A94737"/>
    <w:rsid w:val="00A94D2C"/>
    <w:rsid w:val="00A95C26"/>
    <w:rsid w:val="00A96A40"/>
    <w:rsid w:val="00A972AD"/>
    <w:rsid w:val="00A9752B"/>
    <w:rsid w:val="00A97CA4"/>
    <w:rsid w:val="00AA0B49"/>
    <w:rsid w:val="00AA138F"/>
    <w:rsid w:val="00AA243E"/>
    <w:rsid w:val="00AA2981"/>
    <w:rsid w:val="00AA35F2"/>
    <w:rsid w:val="00AA37B4"/>
    <w:rsid w:val="00AA4E0E"/>
    <w:rsid w:val="00AA4E5A"/>
    <w:rsid w:val="00AA6C1B"/>
    <w:rsid w:val="00AB27AF"/>
    <w:rsid w:val="00AB2C35"/>
    <w:rsid w:val="00AB38D1"/>
    <w:rsid w:val="00AB3A41"/>
    <w:rsid w:val="00AB4411"/>
    <w:rsid w:val="00AB4BB7"/>
    <w:rsid w:val="00AB56DD"/>
    <w:rsid w:val="00AB60C7"/>
    <w:rsid w:val="00AB6C31"/>
    <w:rsid w:val="00AB6E73"/>
    <w:rsid w:val="00AB7D25"/>
    <w:rsid w:val="00AC19B0"/>
    <w:rsid w:val="00AC1FC3"/>
    <w:rsid w:val="00AC213E"/>
    <w:rsid w:val="00AC3441"/>
    <w:rsid w:val="00AC3C46"/>
    <w:rsid w:val="00AC42F1"/>
    <w:rsid w:val="00AC60E1"/>
    <w:rsid w:val="00AC6521"/>
    <w:rsid w:val="00AC688D"/>
    <w:rsid w:val="00AC6A9F"/>
    <w:rsid w:val="00AC70E1"/>
    <w:rsid w:val="00AC70F1"/>
    <w:rsid w:val="00AC72C2"/>
    <w:rsid w:val="00AC7903"/>
    <w:rsid w:val="00AD0A02"/>
    <w:rsid w:val="00AD0C66"/>
    <w:rsid w:val="00AD0F73"/>
    <w:rsid w:val="00AD1B0C"/>
    <w:rsid w:val="00AD1C9C"/>
    <w:rsid w:val="00AD2C92"/>
    <w:rsid w:val="00AD2CDB"/>
    <w:rsid w:val="00AD2D29"/>
    <w:rsid w:val="00AD32EB"/>
    <w:rsid w:val="00AD41DD"/>
    <w:rsid w:val="00AD46D9"/>
    <w:rsid w:val="00AD47BB"/>
    <w:rsid w:val="00AD6642"/>
    <w:rsid w:val="00AD6C5D"/>
    <w:rsid w:val="00AD6D60"/>
    <w:rsid w:val="00AD6F0B"/>
    <w:rsid w:val="00AD76D8"/>
    <w:rsid w:val="00AD7E03"/>
    <w:rsid w:val="00AE1652"/>
    <w:rsid w:val="00AE23C6"/>
    <w:rsid w:val="00AE3917"/>
    <w:rsid w:val="00AE4A96"/>
    <w:rsid w:val="00AE511E"/>
    <w:rsid w:val="00AE547B"/>
    <w:rsid w:val="00AE6FFA"/>
    <w:rsid w:val="00AF049A"/>
    <w:rsid w:val="00AF0B07"/>
    <w:rsid w:val="00AF0CD2"/>
    <w:rsid w:val="00AF181E"/>
    <w:rsid w:val="00AF238D"/>
    <w:rsid w:val="00AF33EE"/>
    <w:rsid w:val="00AF3629"/>
    <w:rsid w:val="00AF3736"/>
    <w:rsid w:val="00AF4370"/>
    <w:rsid w:val="00AF5677"/>
    <w:rsid w:val="00AF5A6A"/>
    <w:rsid w:val="00AF6397"/>
    <w:rsid w:val="00AF714A"/>
    <w:rsid w:val="00AF75F3"/>
    <w:rsid w:val="00AF76FC"/>
    <w:rsid w:val="00B00FC8"/>
    <w:rsid w:val="00B01528"/>
    <w:rsid w:val="00B01A87"/>
    <w:rsid w:val="00B01BA2"/>
    <w:rsid w:val="00B021A4"/>
    <w:rsid w:val="00B025C4"/>
    <w:rsid w:val="00B028DE"/>
    <w:rsid w:val="00B03873"/>
    <w:rsid w:val="00B03E68"/>
    <w:rsid w:val="00B03FED"/>
    <w:rsid w:val="00B044E1"/>
    <w:rsid w:val="00B04596"/>
    <w:rsid w:val="00B05897"/>
    <w:rsid w:val="00B07444"/>
    <w:rsid w:val="00B0753A"/>
    <w:rsid w:val="00B12EA9"/>
    <w:rsid w:val="00B13011"/>
    <w:rsid w:val="00B133D9"/>
    <w:rsid w:val="00B13AA5"/>
    <w:rsid w:val="00B13E56"/>
    <w:rsid w:val="00B14428"/>
    <w:rsid w:val="00B14A49"/>
    <w:rsid w:val="00B15B53"/>
    <w:rsid w:val="00B15E47"/>
    <w:rsid w:val="00B168C2"/>
    <w:rsid w:val="00B17F46"/>
    <w:rsid w:val="00B20109"/>
    <w:rsid w:val="00B20719"/>
    <w:rsid w:val="00B20800"/>
    <w:rsid w:val="00B218FF"/>
    <w:rsid w:val="00B23D06"/>
    <w:rsid w:val="00B24092"/>
    <w:rsid w:val="00B24615"/>
    <w:rsid w:val="00B2512F"/>
    <w:rsid w:val="00B268AB"/>
    <w:rsid w:val="00B270E4"/>
    <w:rsid w:val="00B274E0"/>
    <w:rsid w:val="00B27F22"/>
    <w:rsid w:val="00B30DCD"/>
    <w:rsid w:val="00B3132F"/>
    <w:rsid w:val="00B31F31"/>
    <w:rsid w:val="00B32E2D"/>
    <w:rsid w:val="00B345AA"/>
    <w:rsid w:val="00B349AB"/>
    <w:rsid w:val="00B352DF"/>
    <w:rsid w:val="00B35358"/>
    <w:rsid w:val="00B35811"/>
    <w:rsid w:val="00B35C46"/>
    <w:rsid w:val="00B35D2F"/>
    <w:rsid w:val="00B35EBC"/>
    <w:rsid w:val="00B405B7"/>
    <w:rsid w:val="00B40646"/>
    <w:rsid w:val="00B40669"/>
    <w:rsid w:val="00B40E55"/>
    <w:rsid w:val="00B41A95"/>
    <w:rsid w:val="00B42055"/>
    <w:rsid w:val="00B42340"/>
    <w:rsid w:val="00B429B6"/>
    <w:rsid w:val="00B43EED"/>
    <w:rsid w:val="00B44000"/>
    <w:rsid w:val="00B44420"/>
    <w:rsid w:val="00B44708"/>
    <w:rsid w:val="00B454FA"/>
    <w:rsid w:val="00B45562"/>
    <w:rsid w:val="00B45B4B"/>
    <w:rsid w:val="00B45BDF"/>
    <w:rsid w:val="00B50A4B"/>
    <w:rsid w:val="00B5152E"/>
    <w:rsid w:val="00B52C70"/>
    <w:rsid w:val="00B53698"/>
    <w:rsid w:val="00B5462A"/>
    <w:rsid w:val="00B54990"/>
    <w:rsid w:val="00B55BD4"/>
    <w:rsid w:val="00B560C1"/>
    <w:rsid w:val="00B566A2"/>
    <w:rsid w:val="00B56C78"/>
    <w:rsid w:val="00B574F4"/>
    <w:rsid w:val="00B57DC6"/>
    <w:rsid w:val="00B6001B"/>
    <w:rsid w:val="00B611E9"/>
    <w:rsid w:val="00B61B7A"/>
    <w:rsid w:val="00B625C3"/>
    <w:rsid w:val="00B6295F"/>
    <w:rsid w:val="00B63136"/>
    <w:rsid w:val="00B63642"/>
    <w:rsid w:val="00B63E14"/>
    <w:rsid w:val="00B6453F"/>
    <w:rsid w:val="00B64D16"/>
    <w:rsid w:val="00B672A2"/>
    <w:rsid w:val="00B70C8A"/>
    <w:rsid w:val="00B7120E"/>
    <w:rsid w:val="00B713EA"/>
    <w:rsid w:val="00B713FD"/>
    <w:rsid w:val="00B73755"/>
    <w:rsid w:val="00B7386B"/>
    <w:rsid w:val="00B73D59"/>
    <w:rsid w:val="00B74043"/>
    <w:rsid w:val="00B746AE"/>
    <w:rsid w:val="00B7622A"/>
    <w:rsid w:val="00B76724"/>
    <w:rsid w:val="00B76A55"/>
    <w:rsid w:val="00B821F2"/>
    <w:rsid w:val="00B835EA"/>
    <w:rsid w:val="00B83797"/>
    <w:rsid w:val="00B83BE9"/>
    <w:rsid w:val="00B83E2E"/>
    <w:rsid w:val="00B8541C"/>
    <w:rsid w:val="00B86145"/>
    <w:rsid w:val="00B867BA"/>
    <w:rsid w:val="00B8759C"/>
    <w:rsid w:val="00B8797E"/>
    <w:rsid w:val="00B87DC4"/>
    <w:rsid w:val="00B9038D"/>
    <w:rsid w:val="00B90625"/>
    <w:rsid w:val="00B90670"/>
    <w:rsid w:val="00B907A9"/>
    <w:rsid w:val="00B90854"/>
    <w:rsid w:val="00B914B3"/>
    <w:rsid w:val="00B925FC"/>
    <w:rsid w:val="00B927D5"/>
    <w:rsid w:val="00B92821"/>
    <w:rsid w:val="00B93DF9"/>
    <w:rsid w:val="00B9419B"/>
    <w:rsid w:val="00B943E2"/>
    <w:rsid w:val="00B95F1F"/>
    <w:rsid w:val="00B962DA"/>
    <w:rsid w:val="00B9657E"/>
    <w:rsid w:val="00B970E0"/>
    <w:rsid w:val="00B9791C"/>
    <w:rsid w:val="00B97D24"/>
    <w:rsid w:val="00BA1741"/>
    <w:rsid w:val="00BA20F6"/>
    <w:rsid w:val="00BA352E"/>
    <w:rsid w:val="00BA4852"/>
    <w:rsid w:val="00BA4AD0"/>
    <w:rsid w:val="00BA5928"/>
    <w:rsid w:val="00BA5A33"/>
    <w:rsid w:val="00BA7593"/>
    <w:rsid w:val="00BB164B"/>
    <w:rsid w:val="00BB1AD6"/>
    <w:rsid w:val="00BB20DA"/>
    <w:rsid w:val="00BB2ECB"/>
    <w:rsid w:val="00BB3092"/>
    <w:rsid w:val="00BB3920"/>
    <w:rsid w:val="00BB473E"/>
    <w:rsid w:val="00BB5BB4"/>
    <w:rsid w:val="00BB647B"/>
    <w:rsid w:val="00BB70F6"/>
    <w:rsid w:val="00BC1890"/>
    <w:rsid w:val="00BC198A"/>
    <w:rsid w:val="00BC2CE7"/>
    <w:rsid w:val="00BC2D98"/>
    <w:rsid w:val="00BC31DF"/>
    <w:rsid w:val="00BC33E9"/>
    <w:rsid w:val="00BC372B"/>
    <w:rsid w:val="00BC4273"/>
    <w:rsid w:val="00BC45AF"/>
    <w:rsid w:val="00BC4C90"/>
    <w:rsid w:val="00BC69F5"/>
    <w:rsid w:val="00BD00BD"/>
    <w:rsid w:val="00BD00E3"/>
    <w:rsid w:val="00BD06BD"/>
    <w:rsid w:val="00BD0B7E"/>
    <w:rsid w:val="00BD0CF8"/>
    <w:rsid w:val="00BD0E04"/>
    <w:rsid w:val="00BD1F81"/>
    <w:rsid w:val="00BD273A"/>
    <w:rsid w:val="00BD2BE4"/>
    <w:rsid w:val="00BD467C"/>
    <w:rsid w:val="00BD4785"/>
    <w:rsid w:val="00BD64B9"/>
    <w:rsid w:val="00BD71AE"/>
    <w:rsid w:val="00BD759D"/>
    <w:rsid w:val="00BD7A77"/>
    <w:rsid w:val="00BD7B93"/>
    <w:rsid w:val="00BE0D28"/>
    <w:rsid w:val="00BE0E71"/>
    <w:rsid w:val="00BE0E7E"/>
    <w:rsid w:val="00BE25E7"/>
    <w:rsid w:val="00BE37E1"/>
    <w:rsid w:val="00BE4F81"/>
    <w:rsid w:val="00BE571A"/>
    <w:rsid w:val="00BE5A4A"/>
    <w:rsid w:val="00BE6632"/>
    <w:rsid w:val="00BE7596"/>
    <w:rsid w:val="00BE7BC3"/>
    <w:rsid w:val="00BE7C27"/>
    <w:rsid w:val="00BF1695"/>
    <w:rsid w:val="00BF19C1"/>
    <w:rsid w:val="00BF1D82"/>
    <w:rsid w:val="00BF1D96"/>
    <w:rsid w:val="00BF2BB6"/>
    <w:rsid w:val="00BF3968"/>
    <w:rsid w:val="00BF4324"/>
    <w:rsid w:val="00BF497C"/>
    <w:rsid w:val="00BF5245"/>
    <w:rsid w:val="00BF5C87"/>
    <w:rsid w:val="00BF65BF"/>
    <w:rsid w:val="00BF69D4"/>
    <w:rsid w:val="00BF7651"/>
    <w:rsid w:val="00BF7E7A"/>
    <w:rsid w:val="00C0002E"/>
    <w:rsid w:val="00C002AB"/>
    <w:rsid w:val="00C0062A"/>
    <w:rsid w:val="00C00EFA"/>
    <w:rsid w:val="00C01F98"/>
    <w:rsid w:val="00C0246A"/>
    <w:rsid w:val="00C024C3"/>
    <w:rsid w:val="00C02A04"/>
    <w:rsid w:val="00C0531C"/>
    <w:rsid w:val="00C053BE"/>
    <w:rsid w:val="00C05739"/>
    <w:rsid w:val="00C0639A"/>
    <w:rsid w:val="00C0661C"/>
    <w:rsid w:val="00C06F58"/>
    <w:rsid w:val="00C0728B"/>
    <w:rsid w:val="00C07A2D"/>
    <w:rsid w:val="00C1051A"/>
    <w:rsid w:val="00C10858"/>
    <w:rsid w:val="00C119DD"/>
    <w:rsid w:val="00C11D78"/>
    <w:rsid w:val="00C11ED7"/>
    <w:rsid w:val="00C12DB3"/>
    <w:rsid w:val="00C12E8F"/>
    <w:rsid w:val="00C130B1"/>
    <w:rsid w:val="00C1374C"/>
    <w:rsid w:val="00C138C6"/>
    <w:rsid w:val="00C1449C"/>
    <w:rsid w:val="00C14A6F"/>
    <w:rsid w:val="00C14CCE"/>
    <w:rsid w:val="00C170C2"/>
    <w:rsid w:val="00C17763"/>
    <w:rsid w:val="00C17801"/>
    <w:rsid w:val="00C17D62"/>
    <w:rsid w:val="00C2116C"/>
    <w:rsid w:val="00C21313"/>
    <w:rsid w:val="00C221F8"/>
    <w:rsid w:val="00C22604"/>
    <w:rsid w:val="00C22BD4"/>
    <w:rsid w:val="00C24474"/>
    <w:rsid w:val="00C24FE5"/>
    <w:rsid w:val="00C25019"/>
    <w:rsid w:val="00C250C4"/>
    <w:rsid w:val="00C2538D"/>
    <w:rsid w:val="00C25A1A"/>
    <w:rsid w:val="00C26D87"/>
    <w:rsid w:val="00C2724A"/>
    <w:rsid w:val="00C30615"/>
    <w:rsid w:val="00C3090F"/>
    <w:rsid w:val="00C30BFA"/>
    <w:rsid w:val="00C30F48"/>
    <w:rsid w:val="00C319C9"/>
    <w:rsid w:val="00C31C33"/>
    <w:rsid w:val="00C32423"/>
    <w:rsid w:val="00C325F9"/>
    <w:rsid w:val="00C3362D"/>
    <w:rsid w:val="00C338F9"/>
    <w:rsid w:val="00C33C77"/>
    <w:rsid w:val="00C345AC"/>
    <w:rsid w:val="00C34EF0"/>
    <w:rsid w:val="00C36A25"/>
    <w:rsid w:val="00C36D81"/>
    <w:rsid w:val="00C40D72"/>
    <w:rsid w:val="00C40E29"/>
    <w:rsid w:val="00C40F97"/>
    <w:rsid w:val="00C41527"/>
    <w:rsid w:val="00C41E6C"/>
    <w:rsid w:val="00C42FB8"/>
    <w:rsid w:val="00C431A1"/>
    <w:rsid w:val="00C43C54"/>
    <w:rsid w:val="00C45049"/>
    <w:rsid w:val="00C46990"/>
    <w:rsid w:val="00C46BA9"/>
    <w:rsid w:val="00C47666"/>
    <w:rsid w:val="00C50E54"/>
    <w:rsid w:val="00C52465"/>
    <w:rsid w:val="00C52C5B"/>
    <w:rsid w:val="00C53EBD"/>
    <w:rsid w:val="00C54FFD"/>
    <w:rsid w:val="00C56450"/>
    <w:rsid w:val="00C5667E"/>
    <w:rsid w:val="00C56FD6"/>
    <w:rsid w:val="00C608E0"/>
    <w:rsid w:val="00C60B9C"/>
    <w:rsid w:val="00C6141C"/>
    <w:rsid w:val="00C61511"/>
    <w:rsid w:val="00C6242B"/>
    <w:rsid w:val="00C63522"/>
    <w:rsid w:val="00C643FB"/>
    <w:rsid w:val="00C64DB4"/>
    <w:rsid w:val="00C65754"/>
    <w:rsid w:val="00C70116"/>
    <w:rsid w:val="00C7058E"/>
    <w:rsid w:val="00C70621"/>
    <w:rsid w:val="00C706FF"/>
    <w:rsid w:val="00C71E8A"/>
    <w:rsid w:val="00C71F98"/>
    <w:rsid w:val="00C721DC"/>
    <w:rsid w:val="00C7229E"/>
    <w:rsid w:val="00C72C25"/>
    <w:rsid w:val="00C72F2F"/>
    <w:rsid w:val="00C73432"/>
    <w:rsid w:val="00C73D3E"/>
    <w:rsid w:val="00C73E51"/>
    <w:rsid w:val="00C740BF"/>
    <w:rsid w:val="00C74DFE"/>
    <w:rsid w:val="00C75695"/>
    <w:rsid w:val="00C75BB7"/>
    <w:rsid w:val="00C77458"/>
    <w:rsid w:val="00C77882"/>
    <w:rsid w:val="00C77BD6"/>
    <w:rsid w:val="00C8061B"/>
    <w:rsid w:val="00C814B9"/>
    <w:rsid w:val="00C8152D"/>
    <w:rsid w:val="00C81746"/>
    <w:rsid w:val="00C81983"/>
    <w:rsid w:val="00C81C0A"/>
    <w:rsid w:val="00C81F23"/>
    <w:rsid w:val="00C82D67"/>
    <w:rsid w:val="00C83350"/>
    <w:rsid w:val="00C83871"/>
    <w:rsid w:val="00C8499F"/>
    <w:rsid w:val="00C85228"/>
    <w:rsid w:val="00C8529A"/>
    <w:rsid w:val="00C8542A"/>
    <w:rsid w:val="00C86D7C"/>
    <w:rsid w:val="00C87260"/>
    <w:rsid w:val="00C902B2"/>
    <w:rsid w:val="00C905CB"/>
    <w:rsid w:val="00C90D6C"/>
    <w:rsid w:val="00C9104B"/>
    <w:rsid w:val="00C91BD9"/>
    <w:rsid w:val="00C91CE0"/>
    <w:rsid w:val="00C92A19"/>
    <w:rsid w:val="00C92AB4"/>
    <w:rsid w:val="00C92BC0"/>
    <w:rsid w:val="00C92BC1"/>
    <w:rsid w:val="00C92F3E"/>
    <w:rsid w:val="00C93011"/>
    <w:rsid w:val="00C93C9D"/>
    <w:rsid w:val="00C9484D"/>
    <w:rsid w:val="00C94B5B"/>
    <w:rsid w:val="00C955F8"/>
    <w:rsid w:val="00C961FA"/>
    <w:rsid w:val="00C969F1"/>
    <w:rsid w:val="00C97CB9"/>
    <w:rsid w:val="00CA0606"/>
    <w:rsid w:val="00CA0B6B"/>
    <w:rsid w:val="00CA138F"/>
    <w:rsid w:val="00CA18BB"/>
    <w:rsid w:val="00CA27FD"/>
    <w:rsid w:val="00CA2843"/>
    <w:rsid w:val="00CA2B10"/>
    <w:rsid w:val="00CA2CAD"/>
    <w:rsid w:val="00CA3570"/>
    <w:rsid w:val="00CA4818"/>
    <w:rsid w:val="00CA4E26"/>
    <w:rsid w:val="00CA522B"/>
    <w:rsid w:val="00CA55EB"/>
    <w:rsid w:val="00CA5C9A"/>
    <w:rsid w:val="00CA5D94"/>
    <w:rsid w:val="00CA6073"/>
    <w:rsid w:val="00CA6115"/>
    <w:rsid w:val="00CA6C7F"/>
    <w:rsid w:val="00CA71FA"/>
    <w:rsid w:val="00CB057A"/>
    <w:rsid w:val="00CB0C04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C50"/>
    <w:rsid w:val="00CB6FCD"/>
    <w:rsid w:val="00CB76CE"/>
    <w:rsid w:val="00CC01A0"/>
    <w:rsid w:val="00CC021A"/>
    <w:rsid w:val="00CC2944"/>
    <w:rsid w:val="00CC316B"/>
    <w:rsid w:val="00CC34E7"/>
    <w:rsid w:val="00CC3E96"/>
    <w:rsid w:val="00CC3F16"/>
    <w:rsid w:val="00CC4651"/>
    <w:rsid w:val="00CC4980"/>
    <w:rsid w:val="00CC4D6A"/>
    <w:rsid w:val="00CC5226"/>
    <w:rsid w:val="00CC5633"/>
    <w:rsid w:val="00CC5ECA"/>
    <w:rsid w:val="00CC76D9"/>
    <w:rsid w:val="00CD02B6"/>
    <w:rsid w:val="00CD0ACC"/>
    <w:rsid w:val="00CD101D"/>
    <w:rsid w:val="00CD2146"/>
    <w:rsid w:val="00CD272D"/>
    <w:rsid w:val="00CD30B6"/>
    <w:rsid w:val="00CD34A7"/>
    <w:rsid w:val="00CD42CB"/>
    <w:rsid w:val="00CD4CB9"/>
    <w:rsid w:val="00CD4D59"/>
    <w:rsid w:val="00CD5738"/>
    <w:rsid w:val="00CD5A53"/>
    <w:rsid w:val="00CD5C4D"/>
    <w:rsid w:val="00CD6124"/>
    <w:rsid w:val="00CD66EC"/>
    <w:rsid w:val="00CD7A2C"/>
    <w:rsid w:val="00CE111D"/>
    <w:rsid w:val="00CE1C99"/>
    <w:rsid w:val="00CE1EBE"/>
    <w:rsid w:val="00CE2056"/>
    <w:rsid w:val="00CE27FF"/>
    <w:rsid w:val="00CE31BA"/>
    <w:rsid w:val="00CE3A4A"/>
    <w:rsid w:val="00CE412B"/>
    <w:rsid w:val="00CE45EA"/>
    <w:rsid w:val="00CE51A1"/>
    <w:rsid w:val="00CE656D"/>
    <w:rsid w:val="00CE7C59"/>
    <w:rsid w:val="00CF0A2F"/>
    <w:rsid w:val="00CF117D"/>
    <w:rsid w:val="00CF13F3"/>
    <w:rsid w:val="00CF1B3D"/>
    <w:rsid w:val="00CF2AFC"/>
    <w:rsid w:val="00CF3ADD"/>
    <w:rsid w:val="00CF3C97"/>
    <w:rsid w:val="00CF3E08"/>
    <w:rsid w:val="00CF3E2D"/>
    <w:rsid w:val="00CF4F81"/>
    <w:rsid w:val="00CF5623"/>
    <w:rsid w:val="00CF5CFB"/>
    <w:rsid w:val="00CF7293"/>
    <w:rsid w:val="00CF78A0"/>
    <w:rsid w:val="00CF794D"/>
    <w:rsid w:val="00D00CB2"/>
    <w:rsid w:val="00D01245"/>
    <w:rsid w:val="00D03042"/>
    <w:rsid w:val="00D03538"/>
    <w:rsid w:val="00D04363"/>
    <w:rsid w:val="00D0564A"/>
    <w:rsid w:val="00D06181"/>
    <w:rsid w:val="00D06397"/>
    <w:rsid w:val="00D06510"/>
    <w:rsid w:val="00D07965"/>
    <w:rsid w:val="00D11787"/>
    <w:rsid w:val="00D11A9B"/>
    <w:rsid w:val="00D1276E"/>
    <w:rsid w:val="00D12E88"/>
    <w:rsid w:val="00D136BB"/>
    <w:rsid w:val="00D13F62"/>
    <w:rsid w:val="00D14140"/>
    <w:rsid w:val="00D14672"/>
    <w:rsid w:val="00D14B48"/>
    <w:rsid w:val="00D156C7"/>
    <w:rsid w:val="00D16A78"/>
    <w:rsid w:val="00D20934"/>
    <w:rsid w:val="00D20CC2"/>
    <w:rsid w:val="00D20D6A"/>
    <w:rsid w:val="00D21B4D"/>
    <w:rsid w:val="00D2208F"/>
    <w:rsid w:val="00D2216F"/>
    <w:rsid w:val="00D2260B"/>
    <w:rsid w:val="00D226F8"/>
    <w:rsid w:val="00D2277A"/>
    <w:rsid w:val="00D23584"/>
    <w:rsid w:val="00D23706"/>
    <w:rsid w:val="00D239BA"/>
    <w:rsid w:val="00D24083"/>
    <w:rsid w:val="00D25161"/>
    <w:rsid w:val="00D25EAB"/>
    <w:rsid w:val="00D271BE"/>
    <w:rsid w:val="00D272BF"/>
    <w:rsid w:val="00D27AB2"/>
    <w:rsid w:val="00D27D4E"/>
    <w:rsid w:val="00D27FF5"/>
    <w:rsid w:val="00D30107"/>
    <w:rsid w:val="00D30890"/>
    <w:rsid w:val="00D30C36"/>
    <w:rsid w:val="00D31A91"/>
    <w:rsid w:val="00D32CA5"/>
    <w:rsid w:val="00D33AC1"/>
    <w:rsid w:val="00D35B2F"/>
    <w:rsid w:val="00D36E52"/>
    <w:rsid w:val="00D37A1C"/>
    <w:rsid w:val="00D413A7"/>
    <w:rsid w:val="00D4264C"/>
    <w:rsid w:val="00D43FAC"/>
    <w:rsid w:val="00D449B5"/>
    <w:rsid w:val="00D45A15"/>
    <w:rsid w:val="00D479EE"/>
    <w:rsid w:val="00D50354"/>
    <w:rsid w:val="00D5055F"/>
    <w:rsid w:val="00D51845"/>
    <w:rsid w:val="00D51DD0"/>
    <w:rsid w:val="00D528A6"/>
    <w:rsid w:val="00D53B1E"/>
    <w:rsid w:val="00D53EC6"/>
    <w:rsid w:val="00D54B7C"/>
    <w:rsid w:val="00D54F61"/>
    <w:rsid w:val="00D5618A"/>
    <w:rsid w:val="00D56468"/>
    <w:rsid w:val="00D56DF1"/>
    <w:rsid w:val="00D578FD"/>
    <w:rsid w:val="00D6009A"/>
    <w:rsid w:val="00D611E4"/>
    <w:rsid w:val="00D61872"/>
    <w:rsid w:val="00D61A08"/>
    <w:rsid w:val="00D61B56"/>
    <w:rsid w:val="00D636FD"/>
    <w:rsid w:val="00D63DFD"/>
    <w:rsid w:val="00D65976"/>
    <w:rsid w:val="00D6615C"/>
    <w:rsid w:val="00D672B9"/>
    <w:rsid w:val="00D67AF4"/>
    <w:rsid w:val="00D724D0"/>
    <w:rsid w:val="00D7328D"/>
    <w:rsid w:val="00D74FD0"/>
    <w:rsid w:val="00D763D4"/>
    <w:rsid w:val="00D774E8"/>
    <w:rsid w:val="00D804E9"/>
    <w:rsid w:val="00D807E1"/>
    <w:rsid w:val="00D8137B"/>
    <w:rsid w:val="00D81A74"/>
    <w:rsid w:val="00D82E4F"/>
    <w:rsid w:val="00D84A6B"/>
    <w:rsid w:val="00D86400"/>
    <w:rsid w:val="00D865A6"/>
    <w:rsid w:val="00D86C03"/>
    <w:rsid w:val="00D87894"/>
    <w:rsid w:val="00D9038E"/>
    <w:rsid w:val="00D918BE"/>
    <w:rsid w:val="00D926AF"/>
    <w:rsid w:val="00D9489F"/>
    <w:rsid w:val="00D94B41"/>
    <w:rsid w:val="00D94EEF"/>
    <w:rsid w:val="00D95205"/>
    <w:rsid w:val="00D95623"/>
    <w:rsid w:val="00D9586D"/>
    <w:rsid w:val="00D95D44"/>
    <w:rsid w:val="00D96B02"/>
    <w:rsid w:val="00DA0D76"/>
    <w:rsid w:val="00DA0EF3"/>
    <w:rsid w:val="00DA1593"/>
    <w:rsid w:val="00DA2C28"/>
    <w:rsid w:val="00DA2C69"/>
    <w:rsid w:val="00DA2D8A"/>
    <w:rsid w:val="00DA3133"/>
    <w:rsid w:val="00DA3C62"/>
    <w:rsid w:val="00DA3DB6"/>
    <w:rsid w:val="00DA4EA9"/>
    <w:rsid w:val="00DA4F78"/>
    <w:rsid w:val="00DA5125"/>
    <w:rsid w:val="00DA60A3"/>
    <w:rsid w:val="00DA66FB"/>
    <w:rsid w:val="00DA6729"/>
    <w:rsid w:val="00DB00F6"/>
    <w:rsid w:val="00DB103E"/>
    <w:rsid w:val="00DB15BA"/>
    <w:rsid w:val="00DB1D9A"/>
    <w:rsid w:val="00DB4BCB"/>
    <w:rsid w:val="00DB50C3"/>
    <w:rsid w:val="00DB56D6"/>
    <w:rsid w:val="00DB5BEA"/>
    <w:rsid w:val="00DB7858"/>
    <w:rsid w:val="00DB7ADF"/>
    <w:rsid w:val="00DB7E25"/>
    <w:rsid w:val="00DC00DC"/>
    <w:rsid w:val="00DC04A8"/>
    <w:rsid w:val="00DC0A50"/>
    <w:rsid w:val="00DC1114"/>
    <w:rsid w:val="00DC12F0"/>
    <w:rsid w:val="00DC1489"/>
    <w:rsid w:val="00DC2C9B"/>
    <w:rsid w:val="00DC3D9E"/>
    <w:rsid w:val="00DC42CC"/>
    <w:rsid w:val="00DC550C"/>
    <w:rsid w:val="00DC57AE"/>
    <w:rsid w:val="00DC5F0C"/>
    <w:rsid w:val="00DC6E6D"/>
    <w:rsid w:val="00DD0585"/>
    <w:rsid w:val="00DD14D7"/>
    <w:rsid w:val="00DD1910"/>
    <w:rsid w:val="00DD313F"/>
    <w:rsid w:val="00DD3CE6"/>
    <w:rsid w:val="00DD475A"/>
    <w:rsid w:val="00DD5023"/>
    <w:rsid w:val="00DD63E8"/>
    <w:rsid w:val="00DD649F"/>
    <w:rsid w:val="00DD6C0C"/>
    <w:rsid w:val="00DD7EBB"/>
    <w:rsid w:val="00DE0136"/>
    <w:rsid w:val="00DE01D2"/>
    <w:rsid w:val="00DE04B2"/>
    <w:rsid w:val="00DE1E99"/>
    <w:rsid w:val="00DE3F92"/>
    <w:rsid w:val="00DE4789"/>
    <w:rsid w:val="00DE501E"/>
    <w:rsid w:val="00DE579B"/>
    <w:rsid w:val="00DE629A"/>
    <w:rsid w:val="00DE7005"/>
    <w:rsid w:val="00DF0859"/>
    <w:rsid w:val="00DF1A39"/>
    <w:rsid w:val="00DF20F3"/>
    <w:rsid w:val="00DF2307"/>
    <w:rsid w:val="00DF3F9A"/>
    <w:rsid w:val="00DF4A75"/>
    <w:rsid w:val="00DF4AFE"/>
    <w:rsid w:val="00DF4F6B"/>
    <w:rsid w:val="00DF5C8D"/>
    <w:rsid w:val="00DF6141"/>
    <w:rsid w:val="00DF6209"/>
    <w:rsid w:val="00DF631D"/>
    <w:rsid w:val="00DF6E5D"/>
    <w:rsid w:val="00DF787D"/>
    <w:rsid w:val="00DF79AE"/>
    <w:rsid w:val="00DF7C39"/>
    <w:rsid w:val="00E00741"/>
    <w:rsid w:val="00E016F1"/>
    <w:rsid w:val="00E01CED"/>
    <w:rsid w:val="00E025A0"/>
    <w:rsid w:val="00E02961"/>
    <w:rsid w:val="00E03306"/>
    <w:rsid w:val="00E0490D"/>
    <w:rsid w:val="00E04A46"/>
    <w:rsid w:val="00E04B3B"/>
    <w:rsid w:val="00E050D0"/>
    <w:rsid w:val="00E05A2E"/>
    <w:rsid w:val="00E05BE8"/>
    <w:rsid w:val="00E05D24"/>
    <w:rsid w:val="00E05EE3"/>
    <w:rsid w:val="00E065E2"/>
    <w:rsid w:val="00E06F54"/>
    <w:rsid w:val="00E06F65"/>
    <w:rsid w:val="00E073EF"/>
    <w:rsid w:val="00E07AC0"/>
    <w:rsid w:val="00E07BC7"/>
    <w:rsid w:val="00E07D2A"/>
    <w:rsid w:val="00E10652"/>
    <w:rsid w:val="00E10884"/>
    <w:rsid w:val="00E114C0"/>
    <w:rsid w:val="00E11F2A"/>
    <w:rsid w:val="00E1223E"/>
    <w:rsid w:val="00E12A47"/>
    <w:rsid w:val="00E13D19"/>
    <w:rsid w:val="00E14128"/>
    <w:rsid w:val="00E1422F"/>
    <w:rsid w:val="00E148BC"/>
    <w:rsid w:val="00E14AE7"/>
    <w:rsid w:val="00E14D60"/>
    <w:rsid w:val="00E16334"/>
    <w:rsid w:val="00E16C0B"/>
    <w:rsid w:val="00E170B6"/>
    <w:rsid w:val="00E1723D"/>
    <w:rsid w:val="00E17A07"/>
    <w:rsid w:val="00E206DD"/>
    <w:rsid w:val="00E2155A"/>
    <w:rsid w:val="00E21892"/>
    <w:rsid w:val="00E22167"/>
    <w:rsid w:val="00E22CAA"/>
    <w:rsid w:val="00E2378F"/>
    <w:rsid w:val="00E2482B"/>
    <w:rsid w:val="00E25019"/>
    <w:rsid w:val="00E2574A"/>
    <w:rsid w:val="00E25CDF"/>
    <w:rsid w:val="00E2721B"/>
    <w:rsid w:val="00E27D10"/>
    <w:rsid w:val="00E27DEA"/>
    <w:rsid w:val="00E3081C"/>
    <w:rsid w:val="00E3232B"/>
    <w:rsid w:val="00E3279D"/>
    <w:rsid w:val="00E35786"/>
    <w:rsid w:val="00E35B38"/>
    <w:rsid w:val="00E366E2"/>
    <w:rsid w:val="00E36BB7"/>
    <w:rsid w:val="00E36D85"/>
    <w:rsid w:val="00E37111"/>
    <w:rsid w:val="00E40961"/>
    <w:rsid w:val="00E414E0"/>
    <w:rsid w:val="00E414E2"/>
    <w:rsid w:val="00E41822"/>
    <w:rsid w:val="00E42AE8"/>
    <w:rsid w:val="00E432A3"/>
    <w:rsid w:val="00E442A4"/>
    <w:rsid w:val="00E445B3"/>
    <w:rsid w:val="00E44F75"/>
    <w:rsid w:val="00E4535C"/>
    <w:rsid w:val="00E45779"/>
    <w:rsid w:val="00E45AEF"/>
    <w:rsid w:val="00E46D81"/>
    <w:rsid w:val="00E47F7D"/>
    <w:rsid w:val="00E50C13"/>
    <w:rsid w:val="00E516A7"/>
    <w:rsid w:val="00E51E3C"/>
    <w:rsid w:val="00E521EC"/>
    <w:rsid w:val="00E523B8"/>
    <w:rsid w:val="00E52DF7"/>
    <w:rsid w:val="00E52F74"/>
    <w:rsid w:val="00E530FB"/>
    <w:rsid w:val="00E545E8"/>
    <w:rsid w:val="00E56A2C"/>
    <w:rsid w:val="00E57A72"/>
    <w:rsid w:val="00E57DDE"/>
    <w:rsid w:val="00E61CD0"/>
    <w:rsid w:val="00E63335"/>
    <w:rsid w:val="00E637BD"/>
    <w:rsid w:val="00E63ABF"/>
    <w:rsid w:val="00E63EDD"/>
    <w:rsid w:val="00E64095"/>
    <w:rsid w:val="00E65563"/>
    <w:rsid w:val="00E65620"/>
    <w:rsid w:val="00E656B7"/>
    <w:rsid w:val="00E657CB"/>
    <w:rsid w:val="00E659FC"/>
    <w:rsid w:val="00E67806"/>
    <w:rsid w:val="00E703D9"/>
    <w:rsid w:val="00E708CE"/>
    <w:rsid w:val="00E70904"/>
    <w:rsid w:val="00E7200C"/>
    <w:rsid w:val="00E72726"/>
    <w:rsid w:val="00E7299F"/>
    <w:rsid w:val="00E730B2"/>
    <w:rsid w:val="00E739BE"/>
    <w:rsid w:val="00E73CA0"/>
    <w:rsid w:val="00E740A7"/>
    <w:rsid w:val="00E74230"/>
    <w:rsid w:val="00E74E76"/>
    <w:rsid w:val="00E76EBB"/>
    <w:rsid w:val="00E80809"/>
    <w:rsid w:val="00E809E0"/>
    <w:rsid w:val="00E81B5D"/>
    <w:rsid w:val="00E82593"/>
    <w:rsid w:val="00E835C0"/>
    <w:rsid w:val="00E83909"/>
    <w:rsid w:val="00E83BF8"/>
    <w:rsid w:val="00E8472A"/>
    <w:rsid w:val="00E848AA"/>
    <w:rsid w:val="00E85F50"/>
    <w:rsid w:val="00E86932"/>
    <w:rsid w:val="00E878A3"/>
    <w:rsid w:val="00E87E29"/>
    <w:rsid w:val="00E91795"/>
    <w:rsid w:val="00E92460"/>
    <w:rsid w:val="00E9253F"/>
    <w:rsid w:val="00E933A7"/>
    <w:rsid w:val="00E9523A"/>
    <w:rsid w:val="00E95459"/>
    <w:rsid w:val="00E96EDC"/>
    <w:rsid w:val="00E979A6"/>
    <w:rsid w:val="00E97FF0"/>
    <w:rsid w:val="00EA0118"/>
    <w:rsid w:val="00EA20BF"/>
    <w:rsid w:val="00EA2499"/>
    <w:rsid w:val="00EA2EF6"/>
    <w:rsid w:val="00EA33DE"/>
    <w:rsid w:val="00EA3B65"/>
    <w:rsid w:val="00EA41A2"/>
    <w:rsid w:val="00EA4C53"/>
    <w:rsid w:val="00EA59C5"/>
    <w:rsid w:val="00EA677C"/>
    <w:rsid w:val="00EA6968"/>
    <w:rsid w:val="00EA6DCE"/>
    <w:rsid w:val="00EA73AD"/>
    <w:rsid w:val="00EB1A94"/>
    <w:rsid w:val="00EB1AF9"/>
    <w:rsid w:val="00EB25BF"/>
    <w:rsid w:val="00EB274C"/>
    <w:rsid w:val="00EB37F8"/>
    <w:rsid w:val="00EB39FF"/>
    <w:rsid w:val="00EB3AAE"/>
    <w:rsid w:val="00EB55F4"/>
    <w:rsid w:val="00EB5DB0"/>
    <w:rsid w:val="00EB6C1A"/>
    <w:rsid w:val="00EB7DB6"/>
    <w:rsid w:val="00EB7E3B"/>
    <w:rsid w:val="00EB7F27"/>
    <w:rsid w:val="00EB7FE4"/>
    <w:rsid w:val="00EC080F"/>
    <w:rsid w:val="00EC126D"/>
    <w:rsid w:val="00EC13D6"/>
    <w:rsid w:val="00EC14F8"/>
    <w:rsid w:val="00EC20F2"/>
    <w:rsid w:val="00EC2E20"/>
    <w:rsid w:val="00EC3695"/>
    <w:rsid w:val="00EC391C"/>
    <w:rsid w:val="00EC537F"/>
    <w:rsid w:val="00EC554A"/>
    <w:rsid w:val="00EC6F40"/>
    <w:rsid w:val="00EC7D13"/>
    <w:rsid w:val="00EC7E31"/>
    <w:rsid w:val="00ED0DAD"/>
    <w:rsid w:val="00ED126C"/>
    <w:rsid w:val="00ED1520"/>
    <w:rsid w:val="00ED1A60"/>
    <w:rsid w:val="00ED1CA1"/>
    <w:rsid w:val="00ED2066"/>
    <w:rsid w:val="00ED2323"/>
    <w:rsid w:val="00ED2798"/>
    <w:rsid w:val="00ED2A29"/>
    <w:rsid w:val="00ED3046"/>
    <w:rsid w:val="00ED34B4"/>
    <w:rsid w:val="00ED35EE"/>
    <w:rsid w:val="00ED39D8"/>
    <w:rsid w:val="00ED50CE"/>
    <w:rsid w:val="00ED514B"/>
    <w:rsid w:val="00ED533E"/>
    <w:rsid w:val="00ED68E0"/>
    <w:rsid w:val="00ED6C9B"/>
    <w:rsid w:val="00ED7CAD"/>
    <w:rsid w:val="00EE1399"/>
    <w:rsid w:val="00EE141F"/>
    <w:rsid w:val="00EE143D"/>
    <w:rsid w:val="00EE1B8E"/>
    <w:rsid w:val="00EE2B57"/>
    <w:rsid w:val="00EE2B94"/>
    <w:rsid w:val="00EE3606"/>
    <w:rsid w:val="00EE40D9"/>
    <w:rsid w:val="00EE410F"/>
    <w:rsid w:val="00EE45F9"/>
    <w:rsid w:val="00EE56FB"/>
    <w:rsid w:val="00EE6F59"/>
    <w:rsid w:val="00EE7434"/>
    <w:rsid w:val="00EE7E14"/>
    <w:rsid w:val="00EF0248"/>
    <w:rsid w:val="00EF0641"/>
    <w:rsid w:val="00EF0725"/>
    <w:rsid w:val="00EF0D5D"/>
    <w:rsid w:val="00EF30DF"/>
    <w:rsid w:val="00EF327F"/>
    <w:rsid w:val="00EF3390"/>
    <w:rsid w:val="00EF3B19"/>
    <w:rsid w:val="00EF3EA8"/>
    <w:rsid w:val="00EF3FB9"/>
    <w:rsid w:val="00EF4B20"/>
    <w:rsid w:val="00EF4DE3"/>
    <w:rsid w:val="00EF4E14"/>
    <w:rsid w:val="00EF6846"/>
    <w:rsid w:val="00EF7843"/>
    <w:rsid w:val="00EF7964"/>
    <w:rsid w:val="00EF7F19"/>
    <w:rsid w:val="00EF7F26"/>
    <w:rsid w:val="00F00B1E"/>
    <w:rsid w:val="00F01202"/>
    <w:rsid w:val="00F03AC7"/>
    <w:rsid w:val="00F0575F"/>
    <w:rsid w:val="00F061F9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28A"/>
    <w:rsid w:val="00F1350D"/>
    <w:rsid w:val="00F13968"/>
    <w:rsid w:val="00F13C5B"/>
    <w:rsid w:val="00F13D9B"/>
    <w:rsid w:val="00F148A8"/>
    <w:rsid w:val="00F1521D"/>
    <w:rsid w:val="00F158FB"/>
    <w:rsid w:val="00F15A22"/>
    <w:rsid w:val="00F15A33"/>
    <w:rsid w:val="00F15B90"/>
    <w:rsid w:val="00F16DD9"/>
    <w:rsid w:val="00F178A3"/>
    <w:rsid w:val="00F17FBF"/>
    <w:rsid w:val="00F21100"/>
    <w:rsid w:val="00F21D64"/>
    <w:rsid w:val="00F21F6A"/>
    <w:rsid w:val="00F2358D"/>
    <w:rsid w:val="00F23E40"/>
    <w:rsid w:val="00F243D6"/>
    <w:rsid w:val="00F2694D"/>
    <w:rsid w:val="00F26CF0"/>
    <w:rsid w:val="00F3025F"/>
    <w:rsid w:val="00F3088B"/>
    <w:rsid w:val="00F31BAE"/>
    <w:rsid w:val="00F32258"/>
    <w:rsid w:val="00F328F4"/>
    <w:rsid w:val="00F32E93"/>
    <w:rsid w:val="00F3353A"/>
    <w:rsid w:val="00F336DC"/>
    <w:rsid w:val="00F337E0"/>
    <w:rsid w:val="00F33A91"/>
    <w:rsid w:val="00F345C0"/>
    <w:rsid w:val="00F35DDE"/>
    <w:rsid w:val="00F36156"/>
    <w:rsid w:val="00F36F6E"/>
    <w:rsid w:val="00F37608"/>
    <w:rsid w:val="00F37F6D"/>
    <w:rsid w:val="00F37F94"/>
    <w:rsid w:val="00F422D7"/>
    <w:rsid w:val="00F4421C"/>
    <w:rsid w:val="00F44411"/>
    <w:rsid w:val="00F44F8A"/>
    <w:rsid w:val="00F45F0C"/>
    <w:rsid w:val="00F46DE7"/>
    <w:rsid w:val="00F47E32"/>
    <w:rsid w:val="00F47F78"/>
    <w:rsid w:val="00F5070C"/>
    <w:rsid w:val="00F50734"/>
    <w:rsid w:val="00F5285F"/>
    <w:rsid w:val="00F528EE"/>
    <w:rsid w:val="00F52B23"/>
    <w:rsid w:val="00F52F80"/>
    <w:rsid w:val="00F536DA"/>
    <w:rsid w:val="00F53763"/>
    <w:rsid w:val="00F54278"/>
    <w:rsid w:val="00F547E8"/>
    <w:rsid w:val="00F55228"/>
    <w:rsid w:val="00F5523B"/>
    <w:rsid w:val="00F55FEA"/>
    <w:rsid w:val="00F562AD"/>
    <w:rsid w:val="00F56E2E"/>
    <w:rsid w:val="00F57025"/>
    <w:rsid w:val="00F57325"/>
    <w:rsid w:val="00F57D00"/>
    <w:rsid w:val="00F614B3"/>
    <w:rsid w:val="00F61D63"/>
    <w:rsid w:val="00F622AE"/>
    <w:rsid w:val="00F6244B"/>
    <w:rsid w:val="00F643F8"/>
    <w:rsid w:val="00F6496A"/>
    <w:rsid w:val="00F64D90"/>
    <w:rsid w:val="00F64F6E"/>
    <w:rsid w:val="00F70205"/>
    <w:rsid w:val="00F7065F"/>
    <w:rsid w:val="00F70D36"/>
    <w:rsid w:val="00F7115C"/>
    <w:rsid w:val="00F7143F"/>
    <w:rsid w:val="00F719B6"/>
    <w:rsid w:val="00F72C12"/>
    <w:rsid w:val="00F72FDA"/>
    <w:rsid w:val="00F73197"/>
    <w:rsid w:val="00F736EE"/>
    <w:rsid w:val="00F7373B"/>
    <w:rsid w:val="00F738DC"/>
    <w:rsid w:val="00F73A27"/>
    <w:rsid w:val="00F73BE3"/>
    <w:rsid w:val="00F740CC"/>
    <w:rsid w:val="00F742D7"/>
    <w:rsid w:val="00F74C9E"/>
    <w:rsid w:val="00F761A9"/>
    <w:rsid w:val="00F7670D"/>
    <w:rsid w:val="00F77910"/>
    <w:rsid w:val="00F77F7B"/>
    <w:rsid w:val="00F8014A"/>
    <w:rsid w:val="00F81ABF"/>
    <w:rsid w:val="00F81ADF"/>
    <w:rsid w:val="00F81C80"/>
    <w:rsid w:val="00F823B0"/>
    <w:rsid w:val="00F82785"/>
    <w:rsid w:val="00F833E7"/>
    <w:rsid w:val="00F85391"/>
    <w:rsid w:val="00F85C0E"/>
    <w:rsid w:val="00F86089"/>
    <w:rsid w:val="00F86615"/>
    <w:rsid w:val="00F86B57"/>
    <w:rsid w:val="00F86FB3"/>
    <w:rsid w:val="00F873CC"/>
    <w:rsid w:val="00F87C08"/>
    <w:rsid w:val="00F90DB2"/>
    <w:rsid w:val="00F90F76"/>
    <w:rsid w:val="00F91BCA"/>
    <w:rsid w:val="00F91E50"/>
    <w:rsid w:val="00F92F10"/>
    <w:rsid w:val="00F93041"/>
    <w:rsid w:val="00F939A6"/>
    <w:rsid w:val="00F93D17"/>
    <w:rsid w:val="00F94104"/>
    <w:rsid w:val="00F94BCA"/>
    <w:rsid w:val="00F9533D"/>
    <w:rsid w:val="00F9580A"/>
    <w:rsid w:val="00F96D1E"/>
    <w:rsid w:val="00F96FC6"/>
    <w:rsid w:val="00F9713C"/>
    <w:rsid w:val="00F97335"/>
    <w:rsid w:val="00FA0166"/>
    <w:rsid w:val="00FA0FAC"/>
    <w:rsid w:val="00FA104B"/>
    <w:rsid w:val="00FA1AE3"/>
    <w:rsid w:val="00FA1CBB"/>
    <w:rsid w:val="00FA1D2E"/>
    <w:rsid w:val="00FA298D"/>
    <w:rsid w:val="00FA2F74"/>
    <w:rsid w:val="00FA3557"/>
    <w:rsid w:val="00FA445D"/>
    <w:rsid w:val="00FA54BA"/>
    <w:rsid w:val="00FA5F5C"/>
    <w:rsid w:val="00FA6028"/>
    <w:rsid w:val="00FA7756"/>
    <w:rsid w:val="00FB0641"/>
    <w:rsid w:val="00FB140E"/>
    <w:rsid w:val="00FB19F5"/>
    <w:rsid w:val="00FB258F"/>
    <w:rsid w:val="00FB27B4"/>
    <w:rsid w:val="00FB3C25"/>
    <w:rsid w:val="00FB589E"/>
    <w:rsid w:val="00FB5DE3"/>
    <w:rsid w:val="00FB680E"/>
    <w:rsid w:val="00FB68DF"/>
    <w:rsid w:val="00FB6A3C"/>
    <w:rsid w:val="00FB7BFE"/>
    <w:rsid w:val="00FB7E0F"/>
    <w:rsid w:val="00FC0A71"/>
    <w:rsid w:val="00FC1EEC"/>
    <w:rsid w:val="00FC21BD"/>
    <w:rsid w:val="00FC2EB6"/>
    <w:rsid w:val="00FC3288"/>
    <w:rsid w:val="00FC3389"/>
    <w:rsid w:val="00FC338A"/>
    <w:rsid w:val="00FC3419"/>
    <w:rsid w:val="00FC42A8"/>
    <w:rsid w:val="00FC4343"/>
    <w:rsid w:val="00FC4E04"/>
    <w:rsid w:val="00FC4F96"/>
    <w:rsid w:val="00FC73EE"/>
    <w:rsid w:val="00FC7486"/>
    <w:rsid w:val="00FC7E48"/>
    <w:rsid w:val="00FD0818"/>
    <w:rsid w:val="00FD0BA2"/>
    <w:rsid w:val="00FD0F8F"/>
    <w:rsid w:val="00FD1771"/>
    <w:rsid w:val="00FD2028"/>
    <w:rsid w:val="00FD292D"/>
    <w:rsid w:val="00FD3112"/>
    <w:rsid w:val="00FD34E1"/>
    <w:rsid w:val="00FD39A6"/>
    <w:rsid w:val="00FD406E"/>
    <w:rsid w:val="00FD4D25"/>
    <w:rsid w:val="00FD5551"/>
    <w:rsid w:val="00FD5771"/>
    <w:rsid w:val="00FD5FF0"/>
    <w:rsid w:val="00FD64B8"/>
    <w:rsid w:val="00FD6A8A"/>
    <w:rsid w:val="00FD6F61"/>
    <w:rsid w:val="00FD7619"/>
    <w:rsid w:val="00FD7A7A"/>
    <w:rsid w:val="00FD7AD2"/>
    <w:rsid w:val="00FE0905"/>
    <w:rsid w:val="00FE0A0E"/>
    <w:rsid w:val="00FE1E16"/>
    <w:rsid w:val="00FE2D65"/>
    <w:rsid w:val="00FE4CD9"/>
    <w:rsid w:val="00FE55DE"/>
    <w:rsid w:val="00FE585E"/>
    <w:rsid w:val="00FE7359"/>
    <w:rsid w:val="00FF0784"/>
    <w:rsid w:val="00FF1241"/>
    <w:rsid w:val="00FF1A40"/>
    <w:rsid w:val="00FF1BB3"/>
    <w:rsid w:val="00FF1DE6"/>
    <w:rsid w:val="00FF20AF"/>
    <w:rsid w:val="00FF25BA"/>
    <w:rsid w:val="00FF27E4"/>
    <w:rsid w:val="00FF28F5"/>
    <w:rsid w:val="00FF2CCE"/>
    <w:rsid w:val="00FF6A97"/>
    <w:rsid w:val="00FF6F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4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85BEB"/>
    <w:rPr>
      <w:rFonts w:eastAsia="Times New Roman"/>
      <w:lang w:eastAsia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BodyText"/>
    <w:link w:val="Heading1Char"/>
    <w:qFormat/>
    <w:rsid w:val="00055FF1"/>
    <w:pPr>
      <w:keepNext/>
      <w:numPr>
        <w:numId w:val="3"/>
      </w:numPr>
      <w:spacing w:before="360" w:after="120"/>
      <w:ind w:left="431" w:hanging="431"/>
      <w:outlineLvl w:val="0"/>
    </w:pPr>
    <w:rPr>
      <w:rFonts w:ascii="Arial" w:eastAsia="SimSun" w:hAnsi="Arial"/>
      <w:b/>
      <w:kern w:val="32"/>
      <w:sz w:val="28"/>
      <w:lang w:eastAsia="zh-CN"/>
    </w:rPr>
  </w:style>
  <w:style w:type="paragraph" w:styleId="Heading2">
    <w:name w:val="heading 2"/>
    <w:aliases w:val="DO NOT USE_h2,h2,h21,H2,Head2A,2,UNDERRUBRIK 1-2,Heading 2 Char,H2 Char,h2 Char"/>
    <w:basedOn w:val="Normal"/>
    <w:next w:val="BodyText"/>
    <w:link w:val="Heading2Char1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eastAsia="zh-CN"/>
    </w:rPr>
  </w:style>
  <w:style w:type="paragraph" w:styleId="Heading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Normal"/>
    <w:next w:val="Normal"/>
    <w:autoRedefine/>
    <w:qFormat/>
    <w:rsid w:val="00883800"/>
    <w:pPr>
      <w:keepNext/>
      <w:numPr>
        <w:ilvl w:val="2"/>
        <w:numId w:val="3"/>
      </w:numPr>
      <w:tabs>
        <w:tab w:val="left" w:pos="-5500"/>
      </w:tabs>
      <w:spacing w:before="120" w:after="180"/>
      <w:outlineLvl w:val="2"/>
    </w:pPr>
    <w:rPr>
      <w:rFonts w:ascii="Arial" w:eastAsia="MS Mincho" w:hAnsi="Arial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="Cambria" w:eastAsia="SimSun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="Cambria" w:eastAsia="SimSun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="Cambria" w:eastAsia="SimSun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rsid w:val="00785BEB"/>
    <w:rPr>
      <w:sz w:val="21"/>
    </w:rPr>
  </w:style>
  <w:style w:type="character" w:styleId="FootnoteReference">
    <w:name w:val="footnote reference"/>
    <w:basedOn w:val="DefaultParagraphFont"/>
    <w:rsid w:val="00785BEB"/>
    <w:rPr>
      <w:vertAlign w:val="superscript"/>
    </w:rPr>
  </w:style>
  <w:style w:type="character" w:styleId="PageNumber">
    <w:name w:val="page number"/>
    <w:basedOn w:val="DefaultParagraphFont"/>
    <w:rsid w:val="00785BEB"/>
  </w:style>
  <w:style w:type="character" w:customStyle="1" w:styleId="BodyTextChar">
    <w:name w:val="Body Text Char"/>
    <w:aliases w:val="bt Char"/>
    <w:basedOn w:val="DefaultParagraphFont"/>
    <w:link w:val="BodyText"/>
    <w:rsid w:val="00785BEB"/>
    <w:rPr>
      <w:rFonts w:eastAsia="MS Mincho"/>
      <w:lang w:val="en-US" w:eastAsia="en-US"/>
    </w:rPr>
  </w:style>
  <w:style w:type="character" w:customStyle="1" w:styleId="CaptionChar">
    <w:name w:val="Caption Char"/>
    <w:aliases w:val="cap Char3,cap Char Char2,Caption Char1 Char Char1,cap Char Char1 Char1,Caption Char Char1 Char Char1,cap Char2 Char1"/>
    <w:basedOn w:val="DefaultParagraphFont"/>
    <w:link w:val="Caption"/>
    <w:rsid w:val="00785BEB"/>
    <w:rPr>
      <w:lang w:val="en-GB" w:eastAsia="en-US"/>
    </w:rPr>
  </w:style>
  <w:style w:type="paragraph" w:styleId="DocumentMap">
    <w:name w:val="Document Map"/>
    <w:basedOn w:val="Normal"/>
    <w:rsid w:val="00785BEB"/>
    <w:pPr>
      <w:shd w:val="clear" w:color="auto" w:fill="000080"/>
    </w:pPr>
  </w:style>
  <w:style w:type="paragraph" w:styleId="CommentText">
    <w:name w:val="annotation text"/>
    <w:basedOn w:val="Normal"/>
    <w:link w:val="CommentTextChar"/>
    <w:uiPriority w:val="99"/>
    <w:rsid w:val="00785BEB"/>
  </w:style>
  <w:style w:type="paragraph" w:customStyle="1" w:styleId="TH">
    <w:name w:val="TH"/>
    <w:basedOn w:val="Normal"/>
    <w:link w:val="THChar"/>
    <w:rsid w:val="00785BEB"/>
    <w:pPr>
      <w:keepNext/>
      <w:keepLines/>
      <w:spacing w:before="60" w:after="180"/>
      <w:jc w:val="center"/>
    </w:pPr>
    <w:rPr>
      <w:rFonts w:ascii="Arial" w:eastAsia="SimSun" w:hAnsi="Arial"/>
      <w:b/>
      <w:lang w:val="en-GB"/>
    </w:rPr>
  </w:style>
  <w:style w:type="paragraph" w:styleId="List">
    <w:name w:val="List"/>
    <w:basedOn w:val="Normal"/>
    <w:rsid w:val="00785BEB"/>
    <w:pPr>
      <w:ind w:left="283" w:hanging="283"/>
    </w:pPr>
  </w:style>
  <w:style w:type="paragraph" w:customStyle="1" w:styleId="TAH">
    <w:name w:val="TAH"/>
    <w:basedOn w:val="Normal"/>
    <w:rsid w:val="00785BEB"/>
    <w:pPr>
      <w:keepNext/>
      <w:keepLines/>
      <w:jc w:val="center"/>
    </w:pPr>
    <w:rPr>
      <w:rFonts w:ascii="Arial" w:eastAsia="SimSun" w:hAnsi="Arial"/>
      <w:b/>
      <w:sz w:val="18"/>
      <w:lang w:val="en-GB"/>
    </w:rPr>
  </w:style>
  <w:style w:type="paragraph" w:styleId="Footer">
    <w:name w:val="footer"/>
    <w:basedOn w:val="Normal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CommentSubject">
    <w:name w:val="annotation subject"/>
    <w:basedOn w:val="CommentText"/>
    <w:next w:val="CommentText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BalloonText">
    <w:name w:val="Balloon Text"/>
    <w:basedOn w:val="Normal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FootnoteText">
    <w:name w:val="footnote text"/>
    <w:basedOn w:val="Normal"/>
    <w:link w:val="FootnoteTextChar"/>
    <w:rsid w:val="00785BEB"/>
    <w:pPr>
      <w:snapToGrid w:val="0"/>
    </w:pPr>
    <w:rPr>
      <w:sz w:val="18"/>
    </w:rPr>
  </w:style>
  <w:style w:type="paragraph" w:customStyle="1" w:styleId="TAL">
    <w:name w:val="TAL"/>
    <w:basedOn w:val="Normal"/>
    <w:rsid w:val="00785BEB"/>
    <w:pPr>
      <w:keepNext/>
      <w:keepLines/>
    </w:pPr>
    <w:rPr>
      <w:rFonts w:ascii="Arial" w:eastAsia="SimSun" w:hAnsi="Arial"/>
      <w:sz w:val="18"/>
      <w:lang w:val="en-GB"/>
    </w:rPr>
  </w:style>
  <w:style w:type="paragraph" w:styleId="List2">
    <w:name w:val="List 2"/>
    <w:basedOn w:val="List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BodyText">
    <w:name w:val="Body Text"/>
    <w:aliases w:val="bt"/>
    <w:basedOn w:val="Normal"/>
    <w:link w:val="BodyTextChar"/>
    <w:rsid w:val="00785BEB"/>
    <w:pPr>
      <w:spacing w:after="120"/>
      <w:jc w:val="both"/>
    </w:pPr>
    <w:rPr>
      <w:rFonts w:eastAsia="MS Mincho"/>
    </w:rPr>
  </w:style>
  <w:style w:type="paragraph" w:styleId="BodyTextIndent2">
    <w:name w:val="Body Text Indent 2"/>
    <w:basedOn w:val="Normal"/>
    <w:rsid w:val="00857CDA"/>
    <w:pPr>
      <w:ind w:left="1247" w:hanging="1247"/>
    </w:pPr>
    <w:rPr>
      <w:rFonts w:ascii="Arial" w:eastAsia="SimSun" w:hAnsi="Arial"/>
      <w:b/>
      <w:bCs/>
      <w:szCs w:val="24"/>
      <w:lang w:val="en-GB"/>
    </w:rPr>
  </w:style>
  <w:style w:type="paragraph" w:customStyle="1" w:styleId="0">
    <w:name w:val="0"/>
    <w:basedOn w:val="Normal"/>
    <w:rsid w:val="00347C74"/>
    <w:pPr>
      <w:snapToGrid w:val="0"/>
      <w:jc w:val="both"/>
    </w:pPr>
    <w:rPr>
      <w:rFonts w:eastAsia="SimSun"/>
      <w:sz w:val="21"/>
      <w:szCs w:val="21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Normal"/>
    <w:next w:val="Normal"/>
    <w:rsid w:val="006D5B67"/>
    <w:pPr>
      <w:keepLines/>
      <w:tabs>
        <w:tab w:val="center" w:pos="4536"/>
        <w:tab w:val="right" w:pos="9072"/>
      </w:tabs>
      <w:spacing w:after="180"/>
    </w:pPr>
    <w:rPr>
      <w:rFonts w:eastAsia="SimSun"/>
      <w:noProof/>
      <w:lang w:val="en-GB"/>
    </w:rPr>
  </w:style>
  <w:style w:type="paragraph" w:customStyle="1" w:styleId="B1">
    <w:name w:val="B1"/>
    <w:basedOn w:val="List"/>
    <w:link w:val="B10"/>
    <w:rsid w:val="006D5B67"/>
    <w:pPr>
      <w:spacing w:after="180"/>
      <w:ind w:left="568" w:hanging="284"/>
    </w:pPr>
    <w:rPr>
      <w:rFonts w:eastAsia="SimSun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DefaultParagraphFont"/>
    <w:link w:val="TH"/>
    <w:rsid w:val="00FF20AF"/>
    <w:rPr>
      <w:rFonts w:ascii="Arial" w:hAnsi="Arial"/>
      <w:b/>
      <w:lang w:val="en-GB" w:eastAsia="en-US"/>
    </w:rPr>
  </w:style>
  <w:style w:type="character" w:styleId="Strong">
    <w:name w:val="Strong"/>
    <w:basedOn w:val="DefaultParagraphFont"/>
    <w:qFormat/>
    <w:rsid w:val="00CF5623"/>
    <w:rPr>
      <w:rFonts w:ascii="Arial" w:eastAsia="SimSun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DefaultParagraphFont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DefaultParagraphFont"/>
    <w:link w:val="TAC"/>
    <w:rsid w:val="00CF5623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05D24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E52DF7"/>
    <w:pPr>
      <w:ind w:firstLineChars="200" w:firstLine="420"/>
    </w:pPr>
    <w:rPr>
      <w:rFonts w:ascii="SimSun" w:eastAsia="SimSun" w:hAnsi="SimSun" w:cs="SimSun"/>
      <w:sz w:val="24"/>
      <w:szCs w:val="24"/>
      <w:lang w:eastAsia="zh-CN"/>
    </w:rPr>
  </w:style>
  <w:style w:type="table" w:styleId="TableGrid">
    <w:name w:val="Table Grid"/>
    <w:basedOn w:val="TableNormal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noteTextChar">
    <w:name w:val="Footnote Text Char"/>
    <w:link w:val="FootnoteText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Normal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Heading2Char1">
    <w:name w:val="Heading 2 Char1"/>
    <w:aliases w:val="DO NOT USE_h2 Char,h2 Char1,h21 Char,H2 Char1,Head2A Char,2 Char,UNDERRUBRIK 1-2 Char,Heading 2 Char Char,H2 Char Char,h2 Char Char"/>
    <w:basedOn w:val="DefaultParagraphFont"/>
    <w:link w:val="Heading2"/>
    <w:rsid w:val="00055FF1"/>
    <w:rPr>
      <w:rFonts w:ascii="Arial" w:eastAsia="MS Mincho" w:hAnsi="Arial"/>
      <w:b/>
      <w:sz w:val="24"/>
    </w:rPr>
  </w:style>
  <w:style w:type="paragraph" w:styleId="Revision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Normal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SimSun"/>
      <w:lang w:val="en-GB"/>
    </w:rPr>
  </w:style>
  <w:style w:type="paragraph" w:customStyle="1" w:styleId="LGTdoc">
    <w:name w:val="LGTdoc_본문"/>
    <w:basedOn w:val="Normal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A3F9E"/>
    <w:rPr>
      <w:rFonts w:eastAsia="Times New Roman"/>
      <w:lang w:eastAsia="en-US"/>
    </w:rPr>
  </w:style>
  <w:style w:type="character" w:customStyle="1" w:styleId="Heading6Char">
    <w:name w:val="Heading 6 Char"/>
    <w:basedOn w:val="DefaultParagraphFont"/>
    <w:link w:val="Heading6"/>
    <w:semiHidden/>
    <w:rsid w:val="00E9523A"/>
    <w:rPr>
      <w:rFonts w:ascii="Cambria" w:hAnsi="Cambria"/>
      <w:b/>
      <w:bCs/>
      <w:sz w:val="24"/>
      <w:szCs w:val="24"/>
      <w:lang w:eastAsia="en-US"/>
    </w:rPr>
  </w:style>
  <w:style w:type="character" w:customStyle="1" w:styleId="Heading7Char">
    <w:name w:val="Heading 7 Char"/>
    <w:basedOn w:val="DefaultParagraphFont"/>
    <w:link w:val="Heading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semiHidden/>
    <w:rsid w:val="00E9523A"/>
    <w:rPr>
      <w:rFonts w:ascii="Cambria" w:hAnsi="Cambria"/>
      <w:sz w:val="24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semiHidden/>
    <w:rsid w:val="00E9523A"/>
    <w:rPr>
      <w:rFonts w:ascii="Cambria" w:hAnsi="Cambria"/>
      <w:sz w:val="21"/>
      <w:szCs w:val="21"/>
      <w:lang w:eastAsia="en-US"/>
    </w:rPr>
  </w:style>
  <w:style w:type="character" w:styleId="Emphasis">
    <w:name w:val="Emphasis"/>
    <w:basedOn w:val="DefaultParagraphFont"/>
    <w:qFormat/>
    <w:rsid w:val="00472991"/>
    <w:rPr>
      <w:i/>
      <w:iCs/>
    </w:rPr>
  </w:style>
  <w:style w:type="paragraph" w:styleId="Title">
    <w:name w:val="Title"/>
    <w:basedOn w:val="Normal"/>
    <w:link w:val="TitleChar"/>
    <w:qFormat/>
    <w:rsid w:val="00E74E76"/>
    <w:pPr>
      <w:widowControl w:val="0"/>
      <w:spacing w:before="240" w:after="60"/>
      <w:jc w:val="center"/>
      <w:outlineLvl w:val="0"/>
    </w:pPr>
    <w:rPr>
      <w:rFonts w:ascii="Arial" w:eastAsia="SimSun" w:hAnsi="Arial" w:cs="Arial"/>
      <w:b/>
      <w:bCs/>
      <w:kern w:val="2"/>
      <w:sz w:val="32"/>
      <w:szCs w:val="32"/>
      <w:lang w:eastAsia="zh-CN"/>
    </w:rPr>
  </w:style>
  <w:style w:type="character" w:customStyle="1" w:styleId="TitleChar">
    <w:name w:val="Title Char"/>
    <w:basedOn w:val="DefaultParagraphFont"/>
    <w:link w:val="Title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Normal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A54EEF"/>
    <w:rPr>
      <w:color w:val="808080"/>
    </w:rPr>
  </w:style>
  <w:style w:type="character" w:customStyle="1" w:styleId="ListParagraphChar">
    <w:name w:val="List Paragraph Char"/>
    <w:link w:val="ListParagraph"/>
    <w:uiPriority w:val="34"/>
    <w:rsid w:val="00C12DB3"/>
    <w:rPr>
      <w:rFonts w:ascii="SimSun" w:hAnsi="SimSun" w:cs="SimSu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0F2DF3-86BD-42F8-BD4C-AB0BBEB620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724</TotalTime>
  <Pages>3</Pages>
  <Words>1331</Words>
  <Characters>7593</Characters>
  <Application>Microsoft Office Word</Application>
  <DocSecurity>0</DocSecurity>
  <PresentationFormat/>
  <Lines>63</Lines>
  <Paragraphs>17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DaTang Mobile</Company>
  <LinksUpToDate>false</LinksUpToDate>
  <CharactersWithSpaces>8907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Tony Ekpenyong</cp:lastModifiedBy>
  <cp:revision>31</cp:revision>
  <dcterms:created xsi:type="dcterms:W3CDTF">2017-03-17T21:29:00Z</dcterms:created>
  <dcterms:modified xsi:type="dcterms:W3CDTF">2017-03-24T21:00:00Z</dcterms:modified>
</cp:coreProperties>
</file>