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6C9B3" w14:textId="366988DA" w:rsidR="00AB16D3" w:rsidRPr="008D2088" w:rsidRDefault="00AB16D3" w:rsidP="00AB16D3">
      <w:pPr>
        <w:pStyle w:val="Header"/>
        <w:rPr>
          <w:bCs/>
          <w:noProof w:val="0"/>
          <w:sz w:val="24"/>
          <w:lang w:val="en-GB"/>
        </w:rPr>
      </w:pPr>
      <w:r w:rsidRPr="008D2088">
        <w:rPr>
          <w:bCs/>
          <w:noProof w:val="0"/>
          <w:sz w:val="24"/>
          <w:lang w:val="en-GB"/>
        </w:rPr>
        <w:t>3GPP TSG RAN WG1</w:t>
      </w:r>
      <w:r w:rsidR="00A10AD8">
        <w:rPr>
          <w:bCs/>
          <w:noProof w:val="0"/>
          <w:sz w:val="24"/>
          <w:lang w:val="en-GB"/>
        </w:rPr>
        <w:t>#NR</w:t>
      </w:r>
      <w:r w:rsidR="00A10AD8">
        <w:rPr>
          <w:bCs/>
          <w:noProof w:val="0"/>
          <w:color w:val="FF0000"/>
          <w:sz w:val="24"/>
          <w:lang w:val="en-GB"/>
        </w:rPr>
        <w:tab/>
      </w:r>
      <w:r w:rsidR="00A10AD8">
        <w:rPr>
          <w:bCs/>
          <w:noProof w:val="0"/>
          <w:color w:val="FF0000"/>
          <w:sz w:val="24"/>
          <w:lang w:val="en-GB"/>
        </w:rPr>
        <w:tab/>
      </w:r>
      <w:r w:rsidR="00A10AD8">
        <w:rPr>
          <w:bCs/>
          <w:noProof w:val="0"/>
          <w:color w:val="FF0000"/>
          <w:sz w:val="24"/>
          <w:lang w:val="en-GB"/>
        </w:rPr>
        <w:tab/>
      </w:r>
      <w:r w:rsidR="00A10AD8">
        <w:rPr>
          <w:bCs/>
          <w:noProof w:val="0"/>
          <w:color w:val="FF0000"/>
          <w:sz w:val="24"/>
          <w:lang w:val="en-GB"/>
        </w:rPr>
        <w:tab/>
      </w:r>
      <w:r w:rsidRPr="000C6EE7">
        <w:rPr>
          <w:bCs/>
          <w:noProof w:val="0"/>
          <w:color w:val="FF0000"/>
          <w:sz w:val="24"/>
          <w:lang w:val="en-GB"/>
        </w:rPr>
        <w:tab/>
      </w:r>
      <w:r w:rsidRPr="008D2088">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00702D1A" w:rsidRPr="00702D1A">
        <w:rPr>
          <w:bCs/>
          <w:noProof w:val="0"/>
          <w:sz w:val="24"/>
          <w:lang w:val="en-GB"/>
        </w:rPr>
        <w:t>R1-1703320</w:t>
      </w:r>
    </w:p>
    <w:p w14:paraId="4594A760" w14:textId="47949833" w:rsidR="00AB16D3" w:rsidRDefault="005C3D44" w:rsidP="00AB16D3">
      <w:pPr>
        <w:pStyle w:val="Header"/>
        <w:rPr>
          <w:bCs/>
          <w:noProof w:val="0"/>
          <w:sz w:val="24"/>
          <w:lang w:val="en-GB"/>
        </w:rPr>
      </w:pPr>
      <w:r>
        <w:rPr>
          <w:bCs/>
          <w:noProof w:val="0"/>
          <w:sz w:val="24"/>
          <w:lang w:val="en-GB"/>
        </w:rPr>
        <w:t>Athens</w:t>
      </w:r>
      <w:r w:rsidR="00AB16D3" w:rsidRPr="008D2088">
        <w:rPr>
          <w:bCs/>
          <w:noProof w:val="0"/>
          <w:sz w:val="24"/>
          <w:lang w:val="en-GB"/>
        </w:rPr>
        <w:t>,</w:t>
      </w:r>
      <w:r>
        <w:rPr>
          <w:bCs/>
          <w:noProof w:val="0"/>
          <w:sz w:val="24"/>
          <w:lang w:val="en-GB"/>
        </w:rPr>
        <w:t xml:space="preserve"> Greece</w:t>
      </w:r>
      <w:r w:rsidR="00AB16D3" w:rsidRPr="008D2088">
        <w:rPr>
          <w:bCs/>
          <w:noProof w:val="0"/>
          <w:sz w:val="24"/>
          <w:lang w:val="en-GB"/>
        </w:rPr>
        <w:t>, 1</w:t>
      </w:r>
      <w:r>
        <w:rPr>
          <w:bCs/>
          <w:noProof w:val="0"/>
          <w:sz w:val="24"/>
          <w:lang w:val="en-GB"/>
        </w:rPr>
        <w:t>3</w:t>
      </w:r>
      <w:r w:rsidR="00AB16D3" w:rsidRPr="008D2088">
        <w:rPr>
          <w:bCs/>
          <w:noProof w:val="0"/>
          <w:sz w:val="24"/>
          <w:lang w:val="en-GB"/>
        </w:rPr>
        <w:t xml:space="preserve">th - </w:t>
      </w:r>
      <w:r>
        <w:rPr>
          <w:bCs/>
          <w:noProof w:val="0"/>
          <w:sz w:val="24"/>
          <w:lang w:val="en-GB"/>
        </w:rPr>
        <w:t>17</w:t>
      </w:r>
      <w:r w:rsidR="00AB16D3" w:rsidRPr="008D2088">
        <w:rPr>
          <w:bCs/>
          <w:noProof w:val="0"/>
          <w:sz w:val="24"/>
          <w:lang w:val="en-GB"/>
        </w:rPr>
        <w:t xml:space="preserve">th </w:t>
      </w:r>
      <w:r>
        <w:rPr>
          <w:bCs/>
          <w:noProof w:val="0"/>
          <w:sz w:val="24"/>
          <w:lang w:val="en-GB"/>
        </w:rPr>
        <w:t>Febr</w:t>
      </w:r>
      <w:r w:rsidR="00AB16D3" w:rsidRPr="008D2088">
        <w:rPr>
          <w:bCs/>
          <w:noProof w:val="0"/>
          <w:sz w:val="24"/>
          <w:lang w:val="en-GB"/>
        </w:rPr>
        <w:t>uary 2017</w:t>
      </w:r>
    </w:p>
    <w:p w14:paraId="48E1CB0D" w14:textId="77777777" w:rsidR="00CA26CE" w:rsidRPr="0016316A" w:rsidRDefault="00CA26CE" w:rsidP="00CA26CE">
      <w:pPr>
        <w:pStyle w:val="Header"/>
        <w:rPr>
          <w:bCs/>
          <w:noProof w:val="0"/>
          <w:sz w:val="24"/>
          <w:lang w:val="en-GB" w:eastAsia="ja-JP"/>
        </w:rPr>
      </w:pPr>
    </w:p>
    <w:p w14:paraId="48E1CB0E" w14:textId="1594F0D1"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541B21">
        <w:rPr>
          <w:rFonts w:cs="Arial"/>
          <w:b/>
          <w:bCs/>
          <w:sz w:val="24"/>
        </w:rPr>
        <w:t>8.1.3.2.2</w:t>
      </w:r>
    </w:p>
    <w:p w14:paraId="48E1CB0F"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48E1CB10" w14:textId="2D78AE0C"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1247FB">
        <w:rPr>
          <w:rFonts w:ascii="Arial" w:hAnsi="Arial" w:cs="Arial"/>
          <w:b/>
          <w:bCs/>
          <w:sz w:val="24"/>
        </w:rPr>
        <w:t xml:space="preserve">On </w:t>
      </w:r>
      <w:r w:rsidR="00DD164A">
        <w:rPr>
          <w:rFonts w:ascii="Arial" w:hAnsi="Arial" w:cs="Arial"/>
          <w:b/>
          <w:bCs/>
          <w:sz w:val="24"/>
        </w:rPr>
        <w:t xml:space="preserve">the </w:t>
      </w:r>
      <w:r w:rsidR="001247FB">
        <w:rPr>
          <w:rFonts w:ascii="Arial" w:hAnsi="Arial" w:cs="Arial"/>
          <w:b/>
          <w:bCs/>
          <w:sz w:val="24"/>
        </w:rPr>
        <w:t>l</w:t>
      </w:r>
      <w:r w:rsidR="001E7AC4">
        <w:rPr>
          <w:rFonts w:ascii="Arial" w:hAnsi="Arial" w:cs="Arial"/>
          <w:b/>
          <w:bCs/>
          <w:sz w:val="24"/>
        </w:rPr>
        <w:t>ong PUCCH</w:t>
      </w:r>
      <w:r w:rsidR="001247FB">
        <w:rPr>
          <w:rFonts w:ascii="Arial" w:hAnsi="Arial" w:cs="Arial"/>
          <w:b/>
          <w:bCs/>
          <w:sz w:val="24"/>
        </w:rPr>
        <w:t xml:space="preserve"> formats</w:t>
      </w:r>
      <w:r w:rsidR="00DD164A">
        <w:rPr>
          <w:rFonts w:ascii="Arial" w:hAnsi="Arial" w:cs="Arial"/>
          <w:b/>
          <w:bCs/>
          <w:sz w:val="24"/>
        </w:rPr>
        <w:t xml:space="preserve"> for NR</w:t>
      </w:r>
    </w:p>
    <w:p w14:paraId="48E1CB11"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8E1CB12" w14:textId="77777777" w:rsidR="0034111C" w:rsidRPr="0016316A" w:rsidRDefault="0034111C">
      <w:pPr>
        <w:pStyle w:val="Heading1"/>
      </w:pPr>
      <w:r w:rsidRPr="0016316A">
        <w:t>1</w:t>
      </w:r>
      <w:r w:rsidRPr="0016316A">
        <w:tab/>
      </w:r>
      <w:r w:rsidR="00EE7FA7" w:rsidRPr="0016316A">
        <w:t>Introduction</w:t>
      </w:r>
    </w:p>
    <w:p w14:paraId="48E1CB13" w14:textId="77777777" w:rsidR="00341E60" w:rsidRDefault="002256D9" w:rsidP="005622B2">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14:paraId="414BE065" w14:textId="0A95A5F4" w:rsidR="004B1503" w:rsidRPr="002E758C" w:rsidRDefault="004B1503" w:rsidP="004B1503">
      <w:pPr>
        <w:spacing w:after="120"/>
        <w:jc w:val="both"/>
        <w:rPr>
          <w:bCs/>
        </w:rPr>
      </w:pPr>
      <w:r>
        <w:rPr>
          <w:rFonts w:eastAsia="Malgun Gothic"/>
        </w:rPr>
        <w:t xml:space="preserve">In the previous RAN1 meetings, following agreements related to long PUCCH were </w:t>
      </w:r>
      <w:r>
        <w:rPr>
          <w:bCs/>
        </w:rPr>
        <w:t>made [3], [4], [5]</w:t>
      </w:r>
      <w:r>
        <w:rPr>
          <w:rFonts w:eastAsia="Malgun Gothic"/>
        </w:rPr>
        <w:t>:</w:t>
      </w:r>
    </w:p>
    <w:p w14:paraId="16EC574A" w14:textId="77777777" w:rsidR="004B1503" w:rsidRPr="00141E40" w:rsidRDefault="004B1503" w:rsidP="004B1503">
      <w:pPr>
        <w:spacing w:after="0"/>
        <w:ind w:firstLine="284"/>
        <w:rPr>
          <w:rFonts w:eastAsia="MS Mincho"/>
          <w:b/>
          <w:sz w:val="18"/>
          <w:lang w:val="en-US" w:eastAsia="ja-JP"/>
        </w:rPr>
      </w:pPr>
      <w:r w:rsidRPr="000C1D59">
        <w:rPr>
          <w:rFonts w:eastAsia="MS Mincho" w:hint="eastAsia"/>
          <w:b/>
          <w:sz w:val="18"/>
          <w:highlight w:val="green"/>
          <w:u w:val="single"/>
          <w:lang w:val="en-US" w:eastAsia="ja-JP"/>
        </w:rPr>
        <w:t>Agreements:</w:t>
      </w:r>
      <w:r w:rsidRPr="00141E40">
        <w:rPr>
          <w:rFonts w:eastAsia="MS Mincho"/>
          <w:b/>
          <w:sz w:val="18"/>
          <w:lang w:val="en-US" w:eastAsia="ja-JP"/>
        </w:rPr>
        <w:t xml:space="preserve"> </w:t>
      </w:r>
      <w:r w:rsidRPr="00141E40">
        <w:rPr>
          <w:rFonts w:eastAsia="MS Mincho"/>
          <w:sz w:val="18"/>
          <w:lang w:val="en-US" w:eastAsia="ja-JP"/>
        </w:rPr>
        <w:t>(RAN</w:t>
      </w:r>
      <w:r>
        <w:rPr>
          <w:rFonts w:eastAsia="MS Mincho"/>
          <w:sz w:val="18"/>
          <w:lang w:val="en-US" w:eastAsia="ja-JP"/>
        </w:rPr>
        <w:t>1 #86bis)</w:t>
      </w:r>
    </w:p>
    <w:p w14:paraId="03DD6823" w14:textId="77777777" w:rsidR="004B1503" w:rsidRPr="001E6E8E" w:rsidRDefault="004B1503" w:rsidP="004B1503">
      <w:pPr>
        <w:numPr>
          <w:ilvl w:val="0"/>
          <w:numId w:val="15"/>
        </w:numPr>
        <w:overflowPunct/>
        <w:autoSpaceDE/>
        <w:autoSpaceDN/>
        <w:adjustRightInd/>
        <w:spacing w:after="0"/>
        <w:textAlignment w:val="auto"/>
        <w:rPr>
          <w:rFonts w:eastAsia="MS Mincho"/>
          <w:i/>
          <w:sz w:val="18"/>
          <w:lang w:val="en-US" w:eastAsia="ja-JP"/>
        </w:rPr>
      </w:pPr>
      <w:r w:rsidRPr="001E6E8E">
        <w:rPr>
          <w:rFonts w:eastAsia="MS Mincho"/>
          <w:i/>
          <w:sz w:val="18"/>
          <w:lang w:val="en-US" w:eastAsia="ja-JP"/>
        </w:rPr>
        <w:t>At least two ways of transmissions are supported for NR UL control channel</w:t>
      </w:r>
    </w:p>
    <w:p w14:paraId="5FF0A74F" w14:textId="77777777" w:rsidR="004B1503" w:rsidRPr="001E6E8E" w:rsidRDefault="004B1503" w:rsidP="004B1503">
      <w:pPr>
        <w:numPr>
          <w:ilvl w:val="1"/>
          <w:numId w:val="15"/>
        </w:numPr>
        <w:overflowPunct/>
        <w:autoSpaceDE/>
        <w:autoSpaceDN/>
        <w:adjustRightInd/>
        <w:spacing w:after="0"/>
        <w:textAlignment w:val="auto"/>
        <w:rPr>
          <w:rFonts w:eastAsia="MS Mincho"/>
          <w:i/>
          <w:sz w:val="18"/>
          <w:lang w:val="en-US" w:eastAsia="ja-JP"/>
        </w:rPr>
      </w:pPr>
      <w:r w:rsidRPr="001E6E8E">
        <w:rPr>
          <w:rFonts w:eastAsia="MS Mincho"/>
          <w:i/>
          <w:sz w:val="18"/>
          <w:lang w:val="en-US" w:eastAsia="ja-JP"/>
        </w:rPr>
        <w:t>UL control channel can be transmitted in short duration</w:t>
      </w:r>
    </w:p>
    <w:p w14:paraId="2E4F5C10" w14:textId="77777777" w:rsidR="004B1503" w:rsidRPr="001E6E8E" w:rsidRDefault="004B1503" w:rsidP="004B1503">
      <w:pPr>
        <w:numPr>
          <w:ilvl w:val="1"/>
          <w:numId w:val="15"/>
        </w:numPr>
        <w:overflowPunct/>
        <w:autoSpaceDE/>
        <w:autoSpaceDN/>
        <w:adjustRightInd/>
        <w:spacing w:after="0"/>
        <w:textAlignment w:val="auto"/>
        <w:rPr>
          <w:rFonts w:eastAsia="MS Mincho"/>
          <w:i/>
          <w:sz w:val="18"/>
          <w:lang w:val="en-US" w:eastAsia="ja-JP"/>
        </w:rPr>
      </w:pPr>
      <w:r w:rsidRPr="001E6E8E">
        <w:rPr>
          <w:rFonts w:eastAsia="MS Mincho"/>
          <w:i/>
          <w:sz w:val="18"/>
          <w:lang w:val="en-US" w:eastAsia="ja-JP"/>
        </w:rPr>
        <w:t>UL control channel can be transmitted in long duration</w:t>
      </w:r>
    </w:p>
    <w:p w14:paraId="358BADE6" w14:textId="77777777" w:rsidR="004B1503" w:rsidRPr="007821B5" w:rsidRDefault="004B1503" w:rsidP="004B1503">
      <w:pPr>
        <w:numPr>
          <w:ilvl w:val="2"/>
          <w:numId w:val="15"/>
        </w:numPr>
        <w:overflowPunct/>
        <w:autoSpaceDE/>
        <w:autoSpaceDN/>
        <w:adjustRightInd/>
        <w:spacing w:after="0"/>
        <w:textAlignment w:val="auto"/>
        <w:rPr>
          <w:rFonts w:eastAsia="MS Mincho"/>
          <w:i/>
          <w:sz w:val="18"/>
          <w:lang w:val="en-US" w:eastAsia="ja-JP"/>
        </w:rPr>
      </w:pPr>
      <w:r w:rsidRPr="007821B5">
        <w:rPr>
          <w:rFonts w:eastAsia="MS Mincho"/>
          <w:i/>
          <w:sz w:val="18"/>
          <w:lang w:val="en-US" w:eastAsia="ja-JP"/>
        </w:rPr>
        <w:t>over multiple UL symbols to improve coverage</w:t>
      </w:r>
    </w:p>
    <w:p w14:paraId="4A9B3376" w14:textId="77777777" w:rsidR="004B1503" w:rsidRPr="007821B5" w:rsidRDefault="004B1503" w:rsidP="004B1503">
      <w:pPr>
        <w:numPr>
          <w:ilvl w:val="2"/>
          <w:numId w:val="15"/>
        </w:numPr>
        <w:overflowPunct/>
        <w:autoSpaceDE/>
        <w:autoSpaceDN/>
        <w:adjustRightInd/>
        <w:spacing w:after="0"/>
        <w:textAlignment w:val="auto"/>
        <w:rPr>
          <w:rFonts w:eastAsia="MS Mincho"/>
          <w:i/>
          <w:sz w:val="18"/>
          <w:lang w:val="en-US" w:eastAsia="ja-JP"/>
        </w:rPr>
      </w:pPr>
      <w:r w:rsidRPr="007821B5">
        <w:rPr>
          <w:rFonts w:eastAsia="MS Mincho"/>
          <w:i/>
          <w:sz w:val="18"/>
          <w:lang w:val="en-US" w:eastAsia="ja-JP"/>
        </w:rPr>
        <w:t>FDMed with UL data channel within a slot</w:t>
      </w:r>
    </w:p>
    <w:p w14:paraId="319873F2" w14:textId="1E383E47" w:rsidR="004B1503" w:rsidRPr="007821B5" w:rsidRDefault="004B1503" w:rsidP="004B1503">
      <w:pPr>
        <w:numPr>
          <w:ilvl w:val="1"/>
          <w:numId w:val="15"/>
        </w:numPr>
        <w:overflowPunct/>
        <w:autoSpaceDE/>
        <w:autoSpaceDN/>
        <w:adjustRightInd/>
        <w:spacing w:after="0"/>
        <w:textAlignment w:val="auto"/>
        <w:rPr>
          <w:rFonts w:eastAsia="MS Mincho"/>
          <w:i/>
          <w:sz w:val="18"/>
          <w:lang w:val="en-US" w:eastAsia="ja-JP"/>
        </w:rPr>
      </w:pPr>
      <w:r w:rsidRPr="007821B5">
        <w:rPr>
          <w:rFonts w:eastAsia="MS Mincho"/>
          <w:i/>
          <w:sz w:val="18"/>
          <w:lang w:eastAsia="ja-JP"/>
        </w:rPr>
        <w:t xml:space="preserve">The frequency resource and hopping, if hopping is used, </w:t>
      </w:r>
      <w:r w:rsidRPr="007821B5">
        <w:rPr>
          <w:rFonts w:eastAsia="MS Mincho"/>
          <w:i/>
          <w:sz w:val="18"/>
          <w:lang w:val="en-US" w:eastAsia="ja-JP"/>
        </w:rPr>
        <w:t xml:space="preserve">may </w:t>
      </w:r>
      <w:r w:rsidRPr="007821B5">
        <w:rPr>
          <w:rFonts w:eastAsia="MS Mincho"/>
          <w:i/>
          <w:sz w:val="18"/>
          <w:lang w:eastAsia="ja-JP"/>
        </w:rPr>
        <w:t xml:space="preserve">not spread over the </w:t>
      </w:r>
      <w:r w:rsidRPr="007821B5">
        <w:rPr>
          <w:rFonts w:eastAsia="MS Mincho"/>
          <w:i/>
          <w:sz w:val="18"/>
          <w:lang w:val="en-US" w:eastAsia="ja-JP"/>
        </w:rPr>
        <w:t xml:space="preserve">carrier </w:t>
      </w:r>
      <w:r w:rsidRPr="007821B5">
        <w:rPr>
          <w:rFonts w:eastAsia="MS Mincho"/>
          <w:i/>
          <w:sz w:val="18"/>
          <w:lang w:eastAsia="ja-JP"/>
        </w:rPr>
        <w:t>bandwidth</w:t>
      </w:r>
    </w:p>
    <w:p w14:paraId="40A4E01C" w14:textId="77777777" w:rsidR="004B1503" w:rsidRPr="007821B5" w:rsidRDefault="004B1503" w:rsidP="004B1503">
      <w:pPr>
        <w:pStyle w:val="ListParagraph"/>
        <w:numPr>
          <w:ilvl w:val="0"/>
          <w:numId w:val="15"/>
        </w:numPr>
        <w:rPr>
          <w:rFonts w:eastAsia="MS Mincho"/>
          <w:i/>
          <w:sz w:val="18"/>
          <w:lang w:val="en-US" w:eastAsia="ja-JP"/>
        </w:rPr>
      </w:pPr>
      <w:r w:rsidRPr="007821B5">
        <w:rPr>
          <w:rFonts w:eastAsia="MS Mincho"/>
          <w:i/>
          <w:sz w:val="18"/>
          <w:lang w:val="en-US" w:eastAsia="ja-JP"/>
        </w:rPr>
        <w:t>In frequency-domain, a PRB (or multiple PRBs) is the minimum resource unit size for UL control channel.</w:t>
      </w:r>
    </w:p>
    <w:p w14:paraId="103659CE" w14:textId="77777777" w:rsidR="004B1503" w:rsidRPr="007821B5" w:rsidRDefault="004B1503" w:rsidP="004B1503">
      <w:pPr>
        <w:pStyle w:val="ListParagraph"/>
        <w:numPr>
          <w:ilvl w:val="0"/>
          <w:numId w:val="15"/>
        </w:numPr>
        <w:spacing w:after="180"/>
        <w:ind w:left="924" w:hanging="357"/>
        <w:rPr>
          <w:rFonts w:eastAsia="MS Mincho"/>
          <w:i/>
          <w:sz w:val="18"/>
          <w:lang w:val="en-US" w:eastAsia="ja-JP"/>
        </w:rPr>
      </w:pPr>
      <w:r w:rsidRPr="007821B5">
        <w:rPr>
          <w:rFonts w:eastAsia="MS Mincho"/>
          <w:i/>
          <w:sz w:val="18"/>
          <w:lang w:val="en-US" w:eastAsia="ja-JP"/>
        </w:rPr>
        <w:t>UE-specific RS is used for PUCCH transmission.</w:t>
      </w:r>
    </w:p>
    <w:p w14:paraId="10200031" w14:textId="77777777" w:rsidR="004B1503" w:rsidRPr="00147ED7" w:rsidRDefault="004B1503" w:rsidP="004B1503">
      <w:pPr>
        <w:spacing w:after="0"/>
        <w:ind w:firstLine="284"/>
        <w:rPr>
          <w:rFonts w:eastAsia="MS Mincho"/>
          <w:b/>
          <w:sz w:val="18"/>
          <w:lang w:val="en-US" w:eastAsia="ja-JP"/>
        </w:rPr>
      </w:pPr>
      <w:r w:rsidRPr="000C1D59">
        <w:rPr>
          <w:rFonts w:eastAsia="MS Mincho" w:hint="eastAsia"/>
          <w:b/>
          <w:sz w:val="18"/>
          <w:highlight w:val="green"/>
          <w:u w:val="single"/>
          <w:lang w:val="en-US" w:eastAsia="ja-JP"/>
        </w:rPr>
        <w:t>Agreements:</w:t>
      </w:r>
      <w:r w:rsidRPr="00147ED7">
        <w:rPr>
          <w:rFonts w:eastAsia="MS Mincho"/>
          <w:b/>
          <w:sz w:val="18"/>
          <w:lang w:val="en-US" w:eastAsia="ja-JP"/>
        </w:rPr>
        <w:t xml:space="preserve"> </w:t>
      </w:r>
      <w:r w:rsidRPr="00147ED7">
        <w:rPr>
          <w:rFonts w:eastAsia="MS Mincho"/>
          <w:sz w:val="18"/>
          <w:lang w:val="en-US" w:eastAsia="ja-JP"/>
        </w:rPr>
        <w:t>(RAN</w:t>
      </w:r>
      <w:r>
        <w:rPr>
          <w:rFonts w:eastAsia="MS Mincho"/>
          <w:sz w:val="18"/>
          <w:lang w:val="en-US" w:eastAsia="ja-JP"/>
        </w:rPr>
        <w:t>1 #87)</w:t>
      </w:r>
    </w:p>
    <w:p w14:paraId="36B40ECD" w14:textId="77777777" w:rsidR="004B1503" w:rsidRPr="007821B5" w:rsidRDefault="004B1503" w:rsidP="004B1503">
      <w:pPr>
        <w:pStyle w:val="ListParagraph"/>
        <w:numPr>
          <w:ilvl w:val="0"/>
          <w:numId w:val="16"/>
        </w:numPr>
        <w:rPr>
          <w:rFonts w:eastAsia="MS Mincho"/>
          <w:i/>
          <w:sz w:val="18"/>
          <w:lang w:val="en-US" w:eastAsia="ja-JP"/>
        </w:rPr>
      </w:pPr>
      <w:r w:rsidRPr="00A03AB1">
        <w:rPr>
          <w:rFonts w:eastAsia="MS Mincho"/>
          <w:i/>
          <w:sz w:val="18"/>
          <w:lang w:val="en-US" w:eastAsia="ja-JP"/>
        </w:rPr>
        <w:t xml:space="preserve">At least a </w:t>
      </w:r>
      <w:r w:rsidRPr="007821B5">
        <w:rPr>
          <w:rFonts w:eastAsia="MS Mincho"/>
          <w:i/>
          <w:sz w:val="18"/>
          <w:lang w:val="en-US" w:eastAsia="ja-JP"/>
        </w:rPr>
        <w:t>low PAPR/CM design should be supported for the ‘long PUCCH’</w:t>
      </w:r>
    </w:p>
    <w:p w14:paraId="34A88E63" w14:textId="77777777" w:rsidR="004B1503" w:rsidRPr="007821B5" w:rsidRDefault="004B1503" w:rsidP="004B1503">
      <w:pPr>
        <w:pStyle w:val="ListParagraph"/>
        <w:numPr>
          <w:ilvl w:val="0"/>
          <w:numId w:val="16"/>
        </w:numPr>
        <w:rPr>
          <w:rFonts w:eastAsia="MS Mincho"/>
          <w:i/>
          <w:sz w:val="18"/>
          <w:lang w:val="en-US" w:eastAsia="ja-JP"/>
        </w:rPr>
      </w:pPr>
      <w:r w:rsidRPr="007821B5">
        <w:rPr>
          <w:rFonts w:eastAsia="MS Mincho"/>
          <w:i/>
          <w:sz w:val="18"/>
          <w:lang w:val="en-US" w:eastAsia="ja-JP"/>
        </w:rPr>
        <w:t>For UL control channel with long duration, TDM between RS and UCI is supported at least for DFT-S-OFDM</w:t>
      </w:r>
    </w:p>
    <w:p w14:paraId="416B437B" w14:textId="77777777" w:rsidR="004B1503" w:rsidRPr="007821B5" w:rsidRDefault="004B1503" w:rsidP="004B1503">
      <w:pPr>
        <w:overflowPunct/>
        <w:autoSpaceDE/>
        <w:autoSpaceDN/>
        <w:adjustRightInd/>
        <w:spacing w:after="0"/>
        <w:ind w:left="1440"/>
        <w:textAlignment w:val="auto"/>
        <w:rPr>
          <w:rFonts w:eastAsia="MS Mincho"/>
          <w:sz w:val="12"/>
          <w:lang w:val="en-US" w:eastAsia="ja-JP"/>
        </w:rPr>
      </w:pPr>
      <w:r w:rsidRPr="007821B5">
        <w:rPr>
          <w:rFonts w:eastAsia="MS Mincho"/>
          <w:i/>
          <w:sz w:val="18"/>
          <w:lang w:val="en-US" w:eastAsia="ja-JP"/>
        </w:rPr>
        <w:t>– FFS on location of RS symbol(s) (e.g., front-loaded RS, fixed-location RS)</w:t>
      </w:r>
    </w:p>
    <w:p w14:paraId="4B08A584" w14:textId="77777777" w:rsidR="004B1503" w:rsidRPr="007821B5" w:rsidRDefault="004B1503" w:rsidP="004B1503">
      <w:pPr>
        <w:pStyle w:val="ListParagraph"/>
        <w:numPr>
          <w:ilvl w:val="0"/>
          <w:numId w:val="15"/>
        </w:numPr>
        <w:rPr>
          <w:rFonts w:eastAsia="MS Mincho"/>
          <w:i/>
          <w:sz w:val="18"/>
          <w:lang w:val="en-US" w:eastAsia="ja-JP"/>
        </w:rPr>
      </w:pPr>
      <w:r w:rsidRPr="007821B5">
        <w:rPr>
          <w:rFonts w:eastAsia="MS Mincho"/>
          <w:i/>
          <w:sz w:val="18"/>
          <w:lang w:val="en-US" w:eastAsia="ja-JP"/>
        </w:rPr>
        <w:t>A UCI carried by long duration UL control channel at least with low PAPR design can be transmitted in one slot or multiple slots</w:t>
      </w:r>
    </w:p>
    <w:p w14:paraId="25C29F02" w14:textId="77777777" w:rsidR="004B1503" w:rsidRPr="007821B5" w:rsidRDefault="004B1503" w:rsidP="004B1503">
      <w:pPr>
        <w:pStyle w:val="ListParagraph"/>
        <w:numPr>
          <w:ilvl w:val="1"/>
          <w:numId w:val="15"/>
        </w:numPr>
        <w:rPr>
          <w:rFonts w:eastAsia="MS Mincho"/>
          <w:i/>
          <w:sz w:val="18"/>
          <w:lang w:val="en-US" w:eastAsia="ja-JP"/>
        </w:rPr>
      </w:pPr>
      <w:r w:rsidRPr="007821B5">
        <w:rPr>
          <w:rFonts w:eastAsia="MS Mincho"/>
          <w:i/>
          <w:sz w:val="18"/>
          <w:lang w:val="en-US" w:eastAsia="ja-JP"/>
        </w:rPr>
        <w:t>Transmission across multiple slots should allow a total duration of [1] ms at least for some cases</w:t>
      </w:r>
    </w:p>
    <w:p w14:paraId="365AD257" w14:textId="77777777" w:rsidR="004B1503" w:rsidRPr="007821B5" w:rsidRDefault="004B1503" w:rsidP="004B1503">
      <w:pPr>
        <w:pStyle w:val="ListParagraph"/>
        <w:numPr>
          <w:ilvl w:val="2"/>
          <w:numId w:val="15"/>
        </w:numPr>
        <w:rPr>
          <w:rFonts w:eastAsia="MS Mincho"/>
          <w:i/>
          <w:sz w:val="18"/>
          <w:lang w:val="en-US" w:eastAsia="ja-JP"/>
        </w:rPr>
      </w:pPr>
      <w:r w:rsidRPr="007821B5">
        <w:rPr>
          <w:rFonts w:eastAsia="MS Mincho"/>
          <w:i/>
          <w:sz w:val="18"/>
          <w:lang w:val="en-US" w:eastAsia="ja-JP"/>
        </w:rPr>
        <w:t>FFS: more than [1] ms at least for some cases</w:t>
      </w:r>
    </w:p>
    <w:p w14:paraId="55441970" w14:textId="77777777" w:rsidR="004B1503" w:rsidRDefault="004B1503" w:rsidP="004B1503">
      <w:pPr>
        <w:pStyle w:val="ListParagraph"/>
        <w:numPr>
          <w:ilvl w:val="1"/>
          <w:numId w:val="15"/>
        </w:numPr>
        <w:rPr>
          <w:rFonts w:eastAsia="MS Mincho"/>
          <w:i/>
          <w:sz w:val="18"/>
          <w:lang w:val="en-US" w:eastAsia="ja-JP"/>
        </w:rPr>
      </w:pPr>
      <w:r w:rsidRPr="00141E40">
        <w:rPr>
          <w:rFonts w:eastAsia="MS Mincho"/>
          <w:i/>
          <w:sz w:val="18"/>
          <w:lang w:val="en-US" w:eastAsia="ja-JP"/>
        </w:rPr>
        <w:t>FFS the numbers of the slots</w:t>
      </w:r>
    </w:p>
    <w:p w14:paraId="3090C29E" w14:textId="77777777" w:rsidR="004B1503" w:rsidRPr="00487AFF" w:rsidRDefault="004B1503" w:rsidP="004B1503">
      <w:pPr>
        <w:pStyle w:val="ListParagraph"/>
        <w:ind w:left="1648"/>
        <w:rPr>
          <w:rFonts w:eastAsia="MS Mincho"/>
          <w:i/>
          <w:sz w:val="14"/>
          <w:lang w:val="en-US" w:eastAsia="ja-JP"/>
        </w:rPr>
      </w:pPr>
    </w:p>
    <w:p w14:paraId="3C86F493" w14:textId="77777777" w:rsidR="004B1503" w:rsidRPr="00147ED7" w:rsidRDefault="004B1503" w:rsidP="004B1503">
      <w:pPr>
        <w:spacing w:after="0"/>
        <w:ind w:firstLine="284"/>
        <w:rPr>
          <w:rFonts w:eastAsia="MS Mincho"/>
          <w:b/>
          <w:sz w:val="18"/>
          <w:lang w:val="en-US" w:eastAsia="ja-JP"/>
        </w:rPr>
      </w:pPr>
      <w:r w:rsidRPr="000C1D59">
        <w:rPr>
          <w:rFonts w:eastAsia="MS Mincho" w:hint="eastAsia"/>
          <w:b/>
          <w:sz w:val="18"/>
          <w:highlight w:val="green"/>
          <w:u w:val="single"/>
          <w:lang w:val="en-US" w:eastAsia="ja-JP"/>
        </w:rPr>
        <w:t>Agreements:</w:t>
      </w:r>
      <w:r w:rsidRPr="00147ED7">
        <w:rPr>
          <w:rFonts w:eastAsia="MS Mincho"/>
          <w:b/>
          <w:sz w:val="18"/>
          <w:lang w:val="en-US" w:eastAsia="ja-JP"/>
        </w:rPr>
        <w:t xml:space="preserve"> </w:t>
      </w:r>
      <w:r w:rsidRPr="00147ED7">
        <w:rPr>
          <w:rFonts w:eastAsia="MS Mincho"/>
          <w:sz w:val="18"/>
          <w:lang w:val="en-US" w:eastAsia="ja-JP"/>
        </w:rPr>
        <w:t>(</w:t>
      </w:r>
      <w:r>
        <w:rPr>
          <w:rFonts w:eastAsia="MS Mincho"/>
          <w:sz w:val="18"/>
          <w:lang w:val="en-US" w:eastAsia="ja-JP"/>
        </w:rPr>
        <w:t>RAN1 NR Ad-Hoc)</w:t>
      </w:r>
    </w:p>
    <w:p w14:paraId="206188B1" w14:textId="77777777" w:rsidR="004B1503" w:rsidRPr="001E54F9" w:rsidRDefault="004B1503" w:rsidP="004B1503">
      <w:pPr>
        <w:pStyle w:val="ListParagraph"/>
        <w:numPr>
          <w:ilvl w:val="0"/>
          <w:numId w:val="16"/>
        </w:numPr>
        <w:rPr>
          <w:rFonts w:eastAsia="MS Mincho"/>
          <w:i/>
          <w:sz w:val="18"/>
          <w:lang w:val="en-US" w:eastAsia="ja-JP"/>
        </w:rPr>
      </w:pPr>
      <w:r w:rsidRPr="001E54F9">
        <w:rPr>
          <w:rFonts w:eastAsia="MS Mincho"/>
          <w:i/>
          <w:sz w:val="18"/>
          <w:lang w:val="en-US" w:eastAsia="ja-JP"/>
        </w:rPr>
        <w:t>For PUCCH in long-duration,</w:t>
      </w:r>
    </w:p>
    <w:p w14:paraId="58C5A73F" w14:textId="77777777" w:rsidR="004B1503" w:rsidRPr="001E54F9" w:rsidRDefault="004B1503" w:rsidP="004B1503">
      <w:pPr>
        <w:pStyle w:val="ListParagraph"/>
        <w:numPr>
          <w:ilvl w:val="1"/>
          <w:numId w:val="16"/>
        </w:numPr>
        <w:rPr>
          <w:rFonts w:eastAsia="MS Mincho"/>
          <w:i/>
          <w:sz w:val="18"/>
          <w:lang w:val="en-US" w:eastAsia="ja-JP"/>
        </w:rPr>
      </w:pPr>
      <w:r w:rsidRPr="001E54F9">
        <w:rPr>
          <w:rFonts w:eastAsia="MS Mincho"/>
          <w:i/>
          <w:sz w:val="18"/>
          <w:lang w:val="en-US" w:eastAsia="ja-JP"/>
        </w:rPr>
        <w:t>Long UL-part of a slot can be used for transmission of PUCCH in long-duration.</w:t>
      </w:r>
    </w:p>
    <w:p w14:paraId="31ADF786" w14:textId="77777777" w:rsidR="004B1503" w:rsidRPr="001E54F9" w:rsidRDefault="004B1503" w:rsidP="004B1503">
      <w:pPr>
        <w:pStyle w:val="ListParagraph"/>
        <w:numPr>
          <w:ilvl w:val="2"/>
          <w:numId w:val="16"/>
        </w:numPr>
        <w:rPr>
          <w:rFonts w:eastAsia="MS Mincho"/>
          <w:i/>
          <w:sz w:val="18"/>
          <w:lang w:val="en-US" w:eastAsia="ja-JP"/>
        </w:rPr>
      </w:pPr>
      <w:r w:rsidRPr="001E54F9">
        <w:rPr>
          <w:rFonts w:eastAsia="MS Mincho"/>
          <w:i/>
          <w:sz w:val="18"/>
          <w:lang w:val="en-US" w:eastAsia="ja-JP"/>
        </w:rPr>
        <w:t>i.e., PUCCH in long-duration is supported for both UL-only slot and a slot with the number of uplink symbols greater than X (X &gt;= 2).</w:t>
      </w:r>
    </w:p>
    <w:p w14:paraId="79FDAF23" w14:textId="77777777" w:rsidR="004B1503" w:rsidRPr="007821B5" w:rsidRDefault="004B1503" w:rsidP="004B1503">
      <w:pPr>
        <w:pStyle w:val="ListParagraph"/>
        <w:numPr>
          <w:ilvl w:val="3"/>
          <w:numId w:val="16"/>
        </w:numPr>
        <w:rPr>
          <w:rFonts w:eastAsia="MS Mincho"/>
          <w:i/>
          <w:sz w:val="18"/>
          <w:lang w:val="en-US" w:eastAsia="ja-JP"/>
        </w:rPr>
      </w:pPr>
      <w:r w:rsidRPr="007821B5">
        <w:rPr>
          <w:rFonts w:eastAsia="MS Mincho"/>
          <w:i/>
          <w:sz w:val="18"/>
          <w:lang w:val="en-US" w:eastAsia="ja-JP"/>
        </w:rPr>
        <w:t>FFS exact value of X</w:t>
      </w:r>
    </w:p>
    <w:p w14:paraId="1434BB4B" w14:textId="77777777" w:rsidR="004B1503" w:rsidRPr="007821B5" w:rsidRDefault="004B1503" w:rsidP="004B1503">
      <w:pPr>
        <w:pStyle w:val="ListParagraph"/>
        <w:numPr>
          <w:ilvl w:val="1"/>
          <w:numId w:val="16"/>
        </w:numPr>
        <w:rPr>
          <w:rFonts w:eastAsia="MS Mincho"/>
          <w:i/>
          <w:sz w:val="18"/>
          <w:lang w:val="en-US" w:eastAsia="ja-JP"/>
        </w:rPr>
      </w:pPr>
      <w:r w:rsidRPr="007821B5">
        <w:rPr>
          <w:rFonts w:eastAsia="MS Mincho"/>
          <w:i/>
          <w:sz w:val="18"/>
          <w:lang w:val="en-US" w:eastAsia="ja-JP"/>
        </w:rPr>
        <w:t>In addition to simultaneous PUCCH-PUSCH transmission, UCI on PUSCH is supported.</w:t>
      </w:r>
    </w:p>
    <w:p w14:paraId="4601DD2D" w14:textId="77777777" w:rsidR="004B1503" w:rsidRPr="007821B5" w:rsidRDefault="004B1503" w:rsidP="004B1503">
      <w:pPr>
        <w:pStyle w:val="ListParagraph"/>
        <w:numPr>
          <w:ilvl w:val="1"/>
          <w:numId w:val="16"/>
        </w:numPr>
        <w:rPr>
          <w:rFonts w:eastAsia="MS Mincho"/>
          <w:i/>
          <w:sz w:val="18"/>
          <w:lang w:val="en-US" w:eastAsia="ja-JP"/>
        </w:rPr>
      </w:pPr>
      <w:r w:rsidRPr="007821B5">
        <w:rPr>
          <w:rFonts w:eastAsia="MS Mincho"/>
          <w:i/>
          <w:sz w:val="18"/>
          <w:lang w:val="en-US" w:eastAsia="ja-JP"/>
        </w:rPr>
        <w:t>Intra-TTI slot frequency-hopping is supported</w:t>
      </w:r>
    </w:p>
    <w:p w14:paraId="508ED246" w14:textId="77777777" w:rsidR="004B1503" w:rsidRPr="007821B5" w:rsidRDefault="004B1503" w:rsidP="004B1503">
      <w:pPr>
        <w:pStyle w:val="ListParagraph"/>
        <w:ind w:left="1648"/>
        <w:rPr>
          <w:rFonts w:eastAsia="MS Mincho"/>
          <w:i/>
          <w:sz w:val="8"/>
          <w:lang w:val="en-US" w:eastAsia="ja-JP"/>
        </w:rPr>
      </w:pPr>
    </w:p>
    <w:p w14:paraId="1225B9D9" w14:textId="77777777" w:rsidR="004B1503" w:rsidRPr="007821B5" w:rsidRDefault="004B1503" w:rsidP="004B1503">
      <w:pPr>
        <w:pStyle w:val="ListParagraph"/>
        <w:numPr>
          <w:ilvl w:val="0"/>
          <w:numId w:val="16"/>
        </w:numPr>
        <w:rPr>
          <w:rFonts w:eastAsia="MS Mincho"/>
          <w:i/>
          <w:sz w:val="18"/>
          <w:lang w:val="en-US" w:eastAsia="ja-JP"/>
        </w:rPr>
      </w:pPr>
      <w:r w:rsidRPr="007821B5">
        <w:rPr>
          <w:rFonts w:eastAsia="MS Mincho"/>
          <w:i/>
          <w:sz w:val="18"/>
          <w:lang w:val="en-US" w:eastAsia="ja-JP"/>
        </w:rPr>
        <w:t>For further discussion of PUCCH in long-duration, UCI payload of 1 - at least a few hundreds of bits (or SR) is assumed.</w:t>
      </w:r>
    </w:p>
    <w:p w14:paraId="4C577B52" w14:textId="77777777" w:rsidR="004B1503" w:rsidRPr="007821B5" w:rsidRDefault="004B1503" w:rsidP="004B1503">
      <w:pPr>
        <w:pStyle w:val="ListParagraph"/>
        <w:numPr>
          <w:ilvl w:val="0"/>
          <w:numId w:val="16"/>
        </w:numPr>
        <w:rPr>
          <w:rFonts w:eastAsia="MS Mincho"/>
          <w:i/>
          <w:sz w:val="18"/>
          <w:lang w:val="en-US" w:eastAsia="ja-JP"/>
        </w:rPr>
      </w:pPr>
      <w:r w:rsidRPr="007821B5">
        <w:rPr>
          <w:rFonts w:eastAsia="MS Mincho"/>
          <w:i/>
          <w:sz w:val="18"/>
          <w:lang w:val="en-US" w:eastAsia="ja-JP"/>
        </w:rPr>
        <w:t>For PUCCH in long-duration, DFT-s-OFDM waveform is supported.</w:t>
      </w:r>
    </w:p>
    <w:p w14:paraId="2B2B904F" w14:textId="3F928D21" w:rsidR="004B1503" w:rsidRDefault="004B1503" w:rsidP="004B1503">
      <w:pPr>
        <w:pStyle w:val="ListParagraph"/>
        <w:numPr>
          <w:ilvl w:val="0"/>
          <w:numId w:val="16"/>
        </w:numPr>
        <w:rPr>
          <w:rFonts w:eastAsia="MS Mincho"/>
          <w:i/>
          <w:sz w:val="18"/>
          <w:lang w:val="en-US" w:eastAsia="ja-JP"/>
        </w:rPr>
      </w:pPr>
      <w:r w:rsidRPr="001E54F9">
        <w:rPr>
          <w:rFonts w:eastAsia="MS Mincho"/>
          <w:i/>
          <w:sz w:val="18"/>
          <w:lang w:val="en-US" w:eastAsia="ja-JP"/>
        </w:rPr>
        <w:t>For PUCCH in long-duration, transmit antenna diversity is supported.</w:t>
      </w:r>
    </w:p>
    <w:p w14:paraId="743D0007" w14:textId="77777777" w:rsidR="004B1503" w:rsidRPr="004B1503" w:rsidRDefault="004B1503" w:rsidP="004B1503">
      <w:pPr>
        <w:pStyle w:val="ListParagraph"/>
        <w:ind w:left="928"/>
        <w:rPr>
          <w:rFonts w:eastAsia="MS Mincho"/>
          <w:i/>
          <w:sz w:val="18"/>
          <w:lang w:val="en-US" w:eastAsia="ja-JP"/>
        </w:rPr>
      </w:pPr>
    </w:p>
    <w:p w14:paraId="48E1CB1D" w14:textId="4598C48C" w:rsidR="0078539D" w:rsidRDefault="004B1503" w:rsidP="002E4F5F">
      <w:pPr>
        <w:spacing w:after="120"/>
        <w:jc w:val="both"/>
      </w:pPr>
      <w:r>
        <w:rPr>
          <w:bCs/>
        </w:rPr>
        <w:t>In this contribution</w:t>
      </w:r>
      <w:r w:rsidR="00702D1A">
        <w:rPr>
          <w:bCs/>
        </w:rPr>
        <w:t>,</w:t>
      </w:r>
      <w:r>
        <w:rPr>
          <w:bCs/>
        </w:rPr>
        <w:t xml:space="preserve"> we provide our views related to the design of long PUCCH formats in NR.</w:t>
      </w:r>
      <w:r w:rsidR="0062255F">
        <w:rPr>
          <w:bCs/>
        </w:rPr>
        <w:t xml:space="preserve"> Our views related to the generic design of long PUCCH are presented in a companion contribution [6].</w:t>
      </w:r>
      <w:r w:rsidR="00017C9E">
        <w:rPr>
          <w:bCs/>
        </w:rPr>
        <w:t xml:space="preserve"> </w:t>
      </w:r>
    </w:p>
    <w:p w14:paraId="48E1CB38" w14:textId="4769F810" w:rsidR="00536930" w:rsidRDefault="00AB16D3" w:rsidP="00536930">
      <w:pPr>
        <w:pStyle w:val="Heading1"/>
      </w:pPr>
      <w:r>
        <w:rPr>
          <w:color w:val="000000"/>
        </w:rPr>
        <w:t>2</w:t>
      </w:r>
      <w:r w:rsidR="00536930" w:rsidRPr="00A51522">
        <w:rPr>
          <w:color w:val="000000"/>
        </w:rPr>
        <w:tab/>
      </w:r>
      <w:r w:rsidR="00273D2F">
        <w:t>Discussion</w:t>
      </w:r>
      <w:r w:rsidR="00536930">
        <w:t xml:space="preserve"> </w:t>
      </w:r>
    </w:p>
    <w:p w14:paraId="39E44808" w14:textId="47B06549" w:rsidR="004E4F6C" w:rsidRDefault="007368EB" w:rsidP="005622B2">
      <w:pPr>
        <w:spacing w:after="120"/>
        <w:jc w:val="both"/>
        <w:rPr>
          <w:rFonts w:eastAsia="MS Mincho"/>
          <w:lang w:val="en-US" w:eastAsia="ja-JP"/>
        </w:rPr>
      </w:pPr>
      <w:r>
        <w:rPr>
          <w:rFonts w:eastAsia="MS Mincho"/>
          <w:lang w:eastAsia="ja-JP"/>
        </w:rPr>
        <w:t xml:space="preserve">There is a need to support multiplexing between UEs within </w:t>
      </w:r>
      <w:r w:rsidR="00702D1A">
        <w:rPr>
          <w:rFonts w:eastAsia="MS Mincho"/>
          <w:lang w:eastAsia="ja-JP"/>
        </w:rPr>
        <w:t xml:space="preserve">a </w:t>
      </w:r>
      <w:r>
        <w:rPr>
          <w:rFonts w:eastAsia="MS Mincho"/>
          <w:lang w:eastAsia="ja-JP"/>
        </w:rPr>
        <w:t>long PUCCH PRB</w:t>
      </w:r>
      <w:r w:rsidR="00D74E57">
        <w:rPr>
          <w:rFonts w:eastAsia="MS Mincho"/>
          <w:lang w:eastAsia="ja-JP"/>
        </w:rPr>
        <w:t xml:space="preserve"> to achieve high efficiency on NR air interface</w:t>
      </w:r>
      <w:r>
        <w:rPr>
          <w:rFonts w:eastAsia="MS Mincho"/>
          <w:lang w:eastAsia="ja-JP"/>
        </w:rPr>
        <w:t xml:space="preserve">. </w:t>
      </w:r>
      <w:r w:rsidR="00D74E57">
        <w:rPr>
          <w:rFonts w:eastAsia="MS Mincho"/>
          <w:lang w:eastAsia="ja-JP"/>
        </w:rPr>
        <w:t xml:space="preserve">The long PUCCH multiplexing design </w:t>
      </w:r>
      <w:r w:rsidR="00D74E57">
        <w:rPr>
          <w:rFonts w:eastAsia="MS Mincho"/>
          <w:lang w:val="en-US" w:eastAsia="ja-JP"/>
        </w:rPr>
        <w:t>needs also</w:t>
      </w:r>
      <w:r>
        <w:rPr>
          <w:rFonts w:eastAsia="MS Mincho"/>
          <w:lang w:val="en-US" w:eastAsia="ja-JP"/>
        </w:rPr>
        <w:t xml:space="preserve"> to support wide range of different UCI payloads (from one-bit HARQ-ACK to hundreds of UCI bits consisting of HARQ-ACK and CSI), high multiplexing capacity and various multiplexing combinations of different UCI types</w:t>
      </w:r>
      <w:r w:rsidR="00D74E57">
        <w:rPr>
          <w:rFonts w:eastAsia="MS Mincho"/>
          <w:lang w:val="en-US" w:eastAsia="ja-JP"/>
        </w:rPr>
        <w:t xml:space="preserve">. </w:t>
      </w:r>
      <w:r w:rsidR="00C3482A">
        <w:rPr>
          <w:rFonts w:eastAsia="MS Mincho"/>
          <w:lang w:val="en-US" w:eastAsia="ja-JP"/>
        </w:rPr>
        <w:t xml:space="preserve">Such wide range of payloads cannot be efficiently supported with </w:t>
      </w:r>
      <w:r w:rsidR="00702D1A">
        <w:rPr>
          <w:rFonts w:eastAsia="MS Mincho"/>
          <w:lang w:val="en-US" w:eastAsia="ja-JP"/>
        </w:rPr>
        <w:t xml:space="preserve">a </w:t>
      </w:r>
      <w:r w:rsidR="00C3482A">
        <w:rPr>
          <w:rFonts w:eastAsia="MS Mincho"/>
          <w:lang w:val="en-US" w:eastAsia="ja-JP"/>
        </w:rPr>
        <w:t xml:space="preserve">single multiplexing solution. </w:t>
      </w:r>
      <w:r w:rsidR="005622B2">
        <w:rPr>
          <w:rFonts w:eastAsia="MS Mincho"/>
          <w:lang w:val="en-US" w:eastAsia="ja-JP"/>
        </w:rPr>
        <w:t>To achieve such support while maintaining multiplexing capacity, there is</w:t>
      </w:r>
      <w:r w:rsidR="00702D1A">
        <w:rPr>
          <w:rFonts w:eastAsia="MS Mincho"/>
          <w:lang w:val="en-US" w:eastAsia="ja-JP"/>
        </w:rPr>
        <w:t xml:space="preserve"> a</w:t>
      </w:r>
      <w:r w:rsidR="005622B2">
        <w:rPr>
          <w:rFonts w:eastAsia="MS Mincho"/>
          <w:lang w:val="en-US" w:eastAsia="ja-JP"/>
        </w:rPr>
        <w:t xml:space="preserve"> need to design multiple</w:t>
      </w:r>
      <w:r>
        <w:rPr>
          <w:rFonts w:eastAsia="MS Mincho"/>
          <w:lang w:val="en-US" w:eastAsia="ja-JP"/>
        </w:rPr>
        <w:t xml:space="preserve"> multiplexing solutions</w:t>
      </w:r>
      <w:r w:rsidR="005622B2">
        <w:rPr>
          <w:rFonts w:eastAsia="MS Mincho"/>
          <w:lang w:val="en-US" w:eastAsia="ja-JP"/>
        </w:rPr>
        <w:t>, or formats,</w:t>
      </w:r>
      <w:r>
        <w:rPr>
          <w:rFonts w:eastAsia="MS Mincho"/>
          <w:lang w:val="en-US" w:eastAsia="ja-JP"/>
        </w:rPr>
        <w:t xml:space="preserve"> for long PUCCH. </w:t>
      </w:r>
    </w:p>
    <w:p w14:paraId="1B6F7A87" w14:textId="09B3E5FF" w:rsidR="005622B2" w:rsidRDefault="005622B2" w:rsidP="00DA7024">
      <w:pPr>
        <w:spacing w:after="120"/>
        <w:jc w:val="both"/>
        <w:rPr>
          <w:rFonts w:eastAsia="MS Mincho"/>
          <w:lang w:val="en-US" w:eastAsia="ja-JP"/>
        </w:rPr>
      </w:pPr>
      <w:r>
        <w:rPr>
          <w:rFonts w:eastAsia="MS Mincho"/>
          <w:lang w:val="en-US" w:eastAsia="ja-JP"/>
        </w:rPr>
        <w:lastRenderedPageBreak/>
        <w:t>On other hand, each PUCCH format that is specified increases also the overall system complexity</w:t>
      </w:r>
      <w:r w:rsidR="00CA1031">
        <w:rPr>
          <w:rFonts w:eastAsia="MS Mincho"/>
          <w:lang w:val="en-US" w:eastAsia="ja-JP"/>
        </w:rPr>
        <w:t xml:space="preserve"> and</w:t>
      </w:r>
      <w:r>
        <w:rPr>
          <w:rFonts w:eastAsia="MS Mincho"/>
          <w:lang w:val="en-US" w:eastAsia="ja-JP"/>
        </w:rPr>
        <w:t xml:space="preserve"> complicates implementation </w:t>
      </w:r>
      <w:r w:rsidR="004E4F6C">
        <w:rPr>
          <w:rFonts w:eastAsia="MS Mincho"/>
          <w:lang w:val="en-US" w:eastAsia="ja-JP"/>
        </w:rPr>
        <w:t xml:space="preserve">on both transmitter and receiver. Multiple long PUCCH formats can also complicate practical multiplexing </w:t>
      </w:r>
      <w:r w:rsidR="006A362F">
        <w:rPr>
          <w:rFonts w:eastAsia="MS Mincho"/>
          <w:lang w:val="en-US" w:eastAsia="ja-JP"/>
        </w:rPr>
        <w:t xml:space="preserve">of UEs </w:t>
      </w:r>
      <w:r w:rsidR="004E4F6C">
        <w:rPr>
          <w:rFonts w:eastAsia="MS Mincho"/>
          <w:lang w:val="en-US" w:eastAsia="ja-JP"/>
        </w:rPr>
        <w:t>if UEs using different formats cannot be flexi</w:t>
      </w:r>
      <w:r w:rsidR="006A362F">
        <w:rPr>
          <w:rFonts w:eastAsia="MS Mincho"/>
          <w:lang w:val="en-US" w:eastAsia="ja-JP"/>
        </w:rPr>
        <w:t>bly multiplexed on the same PRB, leading to reduced practical multiplexing capacity for long PUCCH.</w:t>
      </w:r>
      <w:r w:rsidR="004E4F6C">
        <w:rPr>
          <w:rFonts w:eastAsia="MS Mincho"/>
          <w:lang w:val="en-US" w:eastAsia="ja-JP"/>
        </w:rPr>
        <w:t xml:space="preserve"> </w:t>
      </w:r>
      <w:r w:rsidR="00C3482A">
        <w:rPr>
          <w:rFonts w:eastAsia="MS Mincho"/>
          <w:lang w:val="en-US" w:eastAsia="ja-JP"/>
        </w:rPr>
        <w:t>Hence we see that only a limited number of long PUCCH formats should be defined.</w:t>
      </w:r>
      <w:r w:rsidR="004E4F6C">
        <w:rPr>
          <w:rFonts w:eastAsia="MS Mincho"/>
          <w:lang w:val="en-US" w:eastAsia="ja-JP"/>
        </w:rPr>
        <w:t xml:space="preserve"> </w:t>
      </w:r>
      <w:r>
        <w:rPr>
          <w:rFonts w:eastAsia="MS Mincho"/>
          <w:lang w:val="en-US" w:eastAsia="ja-JP"/>
        </w:rPr>
        <w:t xml:space="preserve"> </w:t>
      </w:r>
    </w:p>
    <w:p w14:paraId="0CAB1582" w14:textId="23B942E5" w:rsidR="001247FB" w:rsidRPr="001247FB" w:rsidRDefault="001247FB" w:rsidP="00DA7024">
      <w:pPr>
        <w:jc w:val="both"/>
        <w:rPr>
          <w:rFonts w:eastAsia="MS Mincho"/>
          <w:lang w:val="en-US" w:eastAsia="ja-JP"/>
        </w:rPr>
      </w:pPr>
      <w:r>
        <w:rPr>
          <w:rFonts w:eastAsia="MS Mincho"/>
          <w:lang w:val="en-US" w:eastAsia="ja-JP"/>
        </w:rPr>
        <w:t>In RAN1 NR Ad-hoc, it was agreed that l</w:t>
      </w:r>
      <w:r w:rsidRPr="001247FB">
        <w:rPr>
          <w:rFonts w:eastAsia="MS Mincho"/>
          <w:lang w:val="en-US" w:eastAsia="ja-JP"/>
        </w:rPr>
        <w:t xml:space="preserve">ong UL-part of a slot can be used for transmission of </w:t>
      </w:r>
      <w:r>
        <w:rPr>
          <w:rFonts w:eastAsia="MS Mincho"/>
          <w:lang w:val="en-US" w:eastAsia="ja-JP"/>
        </w:rPr>
        <w:t>long PUCCH</w:t>
      </w:r>
      <w:r w:rsidRPr="001247FB">
        <w:rPr>
          <w:rFonts w:eastAsia="MS Mincho"/>
          <w:lang w:val="en-US" w:eastAsia="ja-JP"/>
        </w:rPr>
        <w:t>.</w:t>
      </w:r>
      <w:r>
        <w:rPr>
          <w:rFonts w:eastAsia="MS Mincho"/>
          <w:lang w:val="en-US" w:eastAsia="ja-JP"/>
        </w:rPr>
        <w:t xml:space="preserve"> This means that long PUCCH is supported not only on UL-only slots but also on bi-directional UL slots. Again in the interest of maintaining reasonable system complexity, we see that each long PUCCH format should support all long PUCCH lengths and no long PUCCH format applicable only for a certain long PUCCH length, e.g., for UL-only slot, is defined.  </w:t>
      </w:r>
    </w:p>
    <w:p w14:paraId="22A66DAD" w14:textId="2D564732" w:rsidR="00C3482A" w:rsidRDefault="00C3482A" w:rsidP="00ED6466">
      <w:pPr>
        <w:rPr>
          <w:b/>
          <w:i/>
        </w:rPr>
      </w:pPr>
      <w:r>
        <w:rPr>
          <w:b/>
          <w:i/>
        </w:rPr>
        <w:t xml:space="preserve">Proposal #1: </w:t>
      </w:r>
      <w:r w:rsidRPr="00C3482A">
        <w:rPr>
          <w:b/>
          <w:i/>
        </w:rPr>
        <w:t>Multiple yet limited number of formats are defined for NR</w:t>
      </w:r>
      <w:r w:rsidR="001247FB">
        <w:rPr>
          <w:b/>
          <w:i/>
        </w:rPr>
        <w:t xml:space="preserve"> long</w:t>
      </w:r>
      <w:r w:rsidRPr="00C3482A">
        <w:rPr>
          <w:b/>
          <w:i/>
        </w:rPr>
        <w:t xml:space="preserve"> PUCCH to support wide range of UCI payloads.</w:t>
      </w:r>
    </w:p>
    <w:p w14:paraId="0A238834" w14:textId="52F56C38" w:rsidR="001247FB" w:rsidRDefault="001247FB" w:rsidP="00DA7024">
      <w:pPr>
        <w:rPr>
          <w:i/>
        </w:rPr>
      </w:pPr>
      <w:r>
        <w:rPr>
          <w:b/>
          <w:i/>
        </w:rPr>
        <w:t>Proposal #2: Each</w:t>
      </w:r>
      <w:r w:rsidRPr="00C3482A">
        <w:rPr>
          <w:b/>
          <w:i/>
        </w:rPr>
        <w:t xml:space="preserve"> NR</w:t>
      </w:r>
      <w:r>
        <w:rPr>
          <w:b/>
          <w:i/>
        </w:rPr>
        <w:t xml:space="preserve"> long PUCCH format</w:t>
      </w:r>
      <w:r w:rsidRPr="00C3482A">
        <w:rPr>
          <w:b/>
          <w:i/>
        </w:rPr>
        <w:t xml:space="preserve"> support</w:t>
      </w:r>
      <w:r>
        <w:rPr>
          <w:b/>
          <w:i/>
        </w:rPr>
        <w:t>s</w:t>
      </w:r>
      <w:r w:rsidRPr="00C3482A">
        <w:rPr>
          <w:b/>
          <w:i/>
        </w:rPr>
        <w:t xml:space="preserve"> </w:t>
      </w:r>
      <w:r>
        <w:rPr>
          <w:b/>
          <w:i/>
        </w:rPr>
        <w:t>all long PUCCH lengths.</w:t>
      </w:r>
    </w:p>
    <w:p w14:paraId="4CFA5DE3" w14:textId="0657757F" w:rsidR="007821B5" w:rsidRDefault="00ED6466" w:rsidP="000222BC">
      <w:pPr>
        <w:spacing w:after="60"/>
        <w:jc w:val="both"/>
        <w:rPr>
          <w:rFonts w:eastAsia="MS Mincho"/>
          <w:lang w:val="en-US" w:eastAsia="ja-JP"/>
        </w:rPr>
      </w:pPr>
      <w:r>
        <w:rPr>
          <w:rFonts w:eastAsia="MS Mincho"/>
          <w:lang w:val="en-US" w:eastAsia="ja-JP"/>
        </w:rPr>
        <w:t xml:space="preserve">It can be noted that </w:t>
      </w:r>
      <w:r w:rsidR="007821B5">
        <w:rPr>
          <w:rFonts w:eastAsia="MS Mincho"/>
          <w:lang w:val="en-US" w:eastAsia="ja-JP"/>
        </w:rPr>
        <w:t>LTE PUCCH and NR long PUCCH share multiple design principles:</w:t>
      </w:r>
    </w:p>
    <w:p w14:paraId="0CE260C9" w14:textId="49A756F1" w:rsidR="007821B5" w:rsidRPr="007821B5" w:rsidRDefault="007821B5" w:rsidP="000222BC">
      <w:pPr>
        <w:pStyle w:val="ListParagraph"/>
        <w:numPr>
          <w:ilvl w:val="0"/>
          <w:numId w:val="15"/>
        </w:numPr>
        <w:spacing w:after="60"/>
        <w:ind w:left="924" w:hanging="357"/>
        <w:rPr>
          <w:rFonts w:eastAsia="MS Mincho"/>
          <w:i/>
          <w:sz w:val="18"/>
          <w:lang w:val="en-US" w:eastAsia="ja-JP"/>
        </w:rPr>
      </w:pPr>
      <w:r w:rsidRPr="007821B5">
        <w:rPr>
          <w:rFonts w:eastAsia="MS Mincho"/>
          <w:i/>
          <w:sz w:val="18"/>
          <w:lang w:val="en-US" w:eastAsia="ja-JP"/>
        </w:rPr>
        <w:t>In frequency-domain, a PRB (or multiple PRBs) is the minimum resource unit size for UL control channel.</w:t>
      </w:r>
    </w:p>
    <w:p w14:paraId="734E950A" w14:textId="653A618D" w:rsidR="007821B5" w:rsidRPr="007821B5" w:rsidRDefault="007821B5" w:rsidP="000222BC">
      <w:pPr>
        <w:pStyle w:val="ListParagraph"/>
        <w:numPr>
          <w:ilvl w:val="0"/>
          <w:numId w:val="16"/>
        </w:numPr>
        <w:spacing w:after="60"/>
        <w:ind w:left="924" w:hanging="357"/>
        <w:rPr>
          <w:rFonts w:eastAsia="MS Mincho"/>
          <w:i/>
          <w:sz w:val="18"/>
          <w:lang w:val="en-US" w:eastAsia="ja-JP"/>
        </w:rPr>
      </w:pPr>
      <w:r w:rsidRPr="007821B5">
        <w:rPr>
          <w:rFonts w:eastAsia="MS Mincho"/>
          <w:i/>
          <w:sz w:val="18"/>
          <w:lang w:val="en-US" w:eastAsia="ja-JP"/>
        </w:rPr>
        <w:t>For UL control channel with long duration, TDM between RS and UCI is supported at least for DFT-S-OFDM</w:t>
      </w:r>
    </w:p>
    <w:p w14:paraId="3BBE298B" w14:textId="4DE62838" w:rsidR="005622B2" w:rsidRPr="00ED6466" w:rsidRDefault="007821B5" w:rsidP="000222BC">
      <w:pPr>
        <w:pStyle w:val="ListParagraph"/>
        <w:numPr>
          <w:ilvl w:val="0"/>
          <w:numId w:val="16"/>
        </w:numPr>
        <w:spacing w:after="60"/>
        <w:ind w:left="924" w:hanging="357"/>
        <w:rPr>
          <w:rFonts w:eastAsia="MS Mincho"/>
          <w:i/>
          <w:sz w:val="18"/>
          <w:lang w:val="en-US" w:eastAsia="ja-JP"/>
        </w:rPr>
      </w:pPr>
      <w:r w:rsidRPr="007821B5">
        <w:rPr>
          <w:rFonts w:eastAsia="MS Mincho"/>
          <w:i/>
          <w:sz w:val="18"/>
          <w:lang w:val="en-US" w:eastAsia="ja-JP"/>
        </w:rPr>
        <w:t>For PUCCH in long-duration, DFT-s-OFDM waveform is supported.</w:t>
      </w:r>
    </w:p>
    <w:p w14:paraId="0917F2E6" w14:textId="3B9E640F" w:rsidR="007368EB" w:rsidRDefault="007821B5" w:rsidP="00DD3E25">
      <w:pPr>
        <w:jc w:val="both"/>
        <w:rPr>
          <w:rFonts w:eastAsia="MS Mincho"/>
          <w:lang w:val="en-US" w:eastAsia="ja-JP"/>
        </w:rPr>
      </w:pPr>
      <w:r>
        <w:rPr>
          <w:rFonts w:eastAsia="MS Mincho"/>
          <w:lang w:val="en-US" w:eastAsia="ja-JP"/>
        </w:rPr>
        <w:t xml:space="preserve">As the </w:t>
      </w:r>
      <w:r w:rsidR="007368EB">
        <w:rPr>
          <w:rFonts w:eastAsia="MS Mincho"/>
          <w:lang w:val="en-US" w:eastAsia="ja-JP"/>
        </w:rPr>
        <w:t>m</w:t>
      </w:r>
      <w:r>
        <w:rPr>
          <w:rFonts w:eastAsia="MS Mincho"/>
          <w:lang w:val="en-US" w:eastAsia="ja-JP"/>
        </w:rPr>
        <w:t xml:space="preserve">ultiplexing solutions </w:t>
      </w:r>
      <w:r w:rsidR="007368EB">
        <w:rPr>
          <w:rFonts w:eastAsia="MS Mincho"/>
          <w:lang w:val="en-US" w:eastAsia="ja-JP"/>
        </w:rPr>
        <w:t>for LTE</w:t>
      </w:r>
      <w:r>
        <w:rPr>
          <w:rFonts w:eastAsia="MS Mincho"/>
          <w:lang w:val="en-US" w:eastAsia="ja-JP"/>
        </w:rPr>
        <w:t xml:space="preserve"> </w:t>
      </w:r>
      <w:r w:rsidR="00B4250C">
        <w:rPr>
          <w:rFonts w:eastAsia="MS Mincho"/>
          <w:lang w:val="en-US" w:eastAsia="ja-JP"/>
        </w:rPr>
        <w:t xml:space="preserve">PUCCH </w:t>
      </w:r>
      <w:r>
        <w:rPr>
          <w:rFonts w:eastAsia="MS Mincho"/>
          <w:lang w:val="en-US" w:eastAsia="ja-JP"/>
        </w:rPr>
        <w:t>have been designed to support these design principles, they</w:t>
      </w:r>
      <w:r w:rsidR="007368EB">
        <w:rPr>
          <w:rFonts w:eastAsia="MS Mincho"/>
          <w:lang w:val="en-US" w:eastAsia="ja-JP"/>
        </w:rPr>
        <w:t xml:space="preserve"> form a good starting point also for NR.</w:t>
      </w:r>
      <w:r w:rsidR="000222BC">
        <w:rPr>
          <w:rFonts w:eastAsia="MS Mincho"/>
          <w:lang w:val="en-US" w:eastAsia="ja-JP"/>
        </w:rPr>
        <w:t xml:space="preserve"> </w:t>
      </w:r>
      <w:r w:rsidR="00B4250C">
        <w:rPr>
          <w:rFonts w:eastAsia="MS Mincho"/>
          <w:lang w:val="en-US" w:eastAsia="ja-JP"/>
        </w:rPr>
        <w:t xml:space="preserve">It should be also noted that the LTE PUCCH multiplexing solutions can be applied also with CP-OFDM. </w:t>
      </w:r>
      <w:r w:rsidR="000222BC">
        <w:rPr>
          <w:rFonts w:eastAsia="MS Mincho"/>
          <w:lang w:val="en-US" w:eastAsia="ja-JP"/>
        </w:rPr>
        <w:t xml:space="preserve">Hence we see that LTE PUCCH multiplexing solutions could be considered also for NR PUCCH. </w:t>
      </w:r>
    </w:p>
    <w:p w14:paraId="76CE1FE4" w14:textId="06427AE3" w:rsidR="007368EB" w:rsidRPr="007821B5" w:rsidRDefault="001247FB" w:rsidP="00ED6466">
      <w:pPr>
        <w:rPr>
          <w:b/>
          <w:i/>
        </w:rPr>
      </w:pPr>
      <w:r>
        <w:rPr>
          <w:b/>
          <w:i/>
        </w:rPr>
        <w:t>Proposal #3</w:t>
      </w:r>
      <w:r w:rsidR="007368EB" w:rsidRPr="007821B5">
        <w:rPr>
          <w:b/>
          <w:i/>
        </w:rPr>
        <w:t>: Consider multiplexing solutions defined for LTE PUCCH also for NR PUCCH</w:t>
      </w:r>
    </w:p>
    <w:p w14:paraId="66F8E2B2" w14:textId="77777777" w:rsidR="00D74E57" w:rsidRPr="00DA7024" w:rsidRDefault="00D74E57" w:rsidP="00B54134">
      <w:pPr>
        <w:spacing w:after="60"/>
        <w:jc w:val="both"/>
        <w:rPr>
          <w:rFonts w:eastAsia="MS Mincho"/>
          <w:lang w:eastAsia="ja-JP"/>
        </w:rPr>
      </w:pPr>
      <w:r w:rsidRPr="00DA7024">
        <w:rPr>
          <w:rFonts w:eastAsia="MS Mincho"/>
          <w:lang w:eastAsia="ja-JP"/>
        </w:rPr>
        <w:t>Based on the LTE PUCCH design, the main multiplexing options available are:</w:t>
      </w:r>
    </w:p>
    <w:p w14:paraId="751DACCA" w14:textId="06454CF0" w:rsidR="00D74E57" w:rsidRPr="00DA7024" w:rsidRDefault="00D74E57" w:rsidP="00B54134">
      <w:pPr>
        <w:pStyle w:val="ListParagraph"/>
        <w:numPr>
          <w:ilvl w:val="0"/>
          <w:numId w:val="17"/>
        </w:numPr>
        <w:spacing w:after="60"/>
        <w:jc w:val="both"/>
        <w:rPr>
          <w:rFonts w:eastAsia="MS Mincho"/>
          <w:sz w:val="20"/>
          <w:szCs w:val="20"/>
          <w:lang w:val="en-US" w:eastAsia="ja-JP"/>
        </w:rPr>
      </w:pPr>
      <w:r w:rsidRPr="00DA7024">
        <w:rPr>
          <w:rFonts w:eastAsia="MS Mincho"/>
          <w:b/>
          <w:sz w:val="20"/>
          <w:szCs w:val="20"/>
          <w:lang w:val="en-US" w:eastAsia="ja-JP"/>
        </w:rPr>
        <w:t>CDM based on a combination of CAZAC sequences and orthogonal cover code</w:t>
      </w:r>
      <w:r w:rsidR="009861CE" w:rsidRPr="00DA7024">
        <w:rPr>
          <w:rFonts w:eastAsia="MS Mincho"/>
          <w:b/>
          <w:sz w:val="20"/>
          <w:szCs w:val="20"/>
          <w:lang w:val="en-US" w:eastAsia="ja-JP"/>
        </w:rPr>
        <w:t xml:space="preserve"> (OCC)</w:t>
      </w:r>
      <w:r w:rsidRPr="00DA7024">
        <w:rPr>
          <w:rFonts w:eastAsia="MS Mincho"/>
          <w:sz w:val="20"/>
          <w:szCs w:val="20"/>
          <w:lang w:val="en-US" w:eastAsia="ja-JP"/>
        </w:rPr>
        <w:t xml:space="preserve"> </w:t>
      </w:r>
      <w:r w:rsidRPr="00DA7024">
        <w:rPr>
          <w:rFonts w:eastAsia="MS Mincho"/>
          <w:b/>
          <w:sz w:val="20"/>
          <w:szCs w:val="20"/>
          <w:lang w:val="en-US" w:eastAsia="ja-JP"/>
        </w:rPr>
        <w:t>in time</w:t>
      </w:r>
      <w:r w:rsidRPr="00DA7024">
        <w:rPr>
          <w:rFonts w:eastAsia="MS Mincho"/>
          <w:sz w:val="20"/>
          <w:szCs w:val="20"/>
          <w:lang w:val="en-US" w:eastAsia="ja-JP"/>
        </w:rPr>
        <w:t xml:space="preserve"> (c.f. PUCCH format 1/1a/1b). This option provides a very high multiplexing capacity with fairly limited UCI payload.</w:t>
      </w:r>
    </w:p>
    <w:p w14:paraId="0E7AB154" w14:textId="57172FD5" w:rsidR="00D74E57" w:rsidRPr="00DA7024" w:rsidRDefault="00D74E57" w:rsidP="00B54134">
      <w:pPr>
        <w:pStyle w:val="ListParagraph"/>
        <w:numPr>
          <w:ilvl w:val="0"/>
          <w:numId w:val="17"/>
        </w:numPr>
        <w:spacing w:after="60"/>
        <w:jc w:val="both"/>
        <w:rPr>
          <w:rFonts w:eastAsia="MS Mincho"/>
          <w:sz w:val="20"/>
          <w:szCs w:val="20"/>
          <w:lang w:val="en-US" w:eastAsia="ja-JP"/>
        </w:rPr>
      </w:pPr>
      <w:r w:rsidRPr="00DA7024">
        <w:rPr>
          <w:rFonts w:eastAsia="MS Mincho"/>
          <w:b/>
          <w:sz w:val="20"/>
          <w:szCs w:val="20"/>
          <w:lang w:val="en-US" w:eastAsia="ja-JP"/>
        </w:rPr>
        <w:t>CDM based on CAZAC sequences</w:t>
      </w:r>
      <w:r w:rsidRPr="00DA7024">
        <w:rPr>
          <w:rFonts w:eastAsia="MS Mincho"/>
          <w:sz w:val="20"/>
          <w:szCs w:val="20"/>
          <w:lang w:val="en-US" w:eastAsia="ja-JP"/>
        </w:rPr>
        <w:t xml:space="preserve"> (c.f. PUCCH format 2/2a/2b). The main benefit of this approach is that it is very flexible e.g. in terms of </w:t>
      </w:r>
      <w:r w:rsidR="008942B9" w:rsidRPr="00DA7024">
        <w:rPr>
          <w:rFonts w:eastAsia="MS Mincho"/>
          <w:sz w:val="20"/>
          <w:szCs w:val="20"/>
          <w:lang w:val="en-US" w:eastAsia="ja-JP"/>
        </w:rPr>
        <w:t>available symbols</w:t>
      </w:r>
      <w:r w:rsidRPr="00DA7024">
        <w:rPr>
          <w:rFonts w:eastAsia="MS Mincho"/>
          <w:sz w:val="20"/>
          <w:szCs w:val="20"/>
          <w:lang w:val="en-US" w:eastAsia="ja-JP"/>
        </w:rPr>
        <w:t>. On the other hand, it has more limited UCI payload per UE e.g. when compared to some other multiplexing options.</w:t>
      </w:r>
    </w:p>
    <w:p w14:paraId="13F1A561" w14:textId="7E94B96D" w:rsidR="00D74E57" w:rsidRPr="00DA7024" w:rsidRDefault="00D74E57" w:rsidP="00B54134">
      <w:pPr>
        <w:pStyle w:val="ListParagraph"/>
        <w:numPr>
          <w:ilvl w:val="0"/>
          <w:numId w:val="17"/>
        </w:numPr>
        <w:spacing w:after="60"/>
        <w:jc w:val="both"/>
        <w:rPr>
          <w:rFonts w:eastAsia="MS Mincho"/>
          <w:i/>
          <w:sz w:val="20"/>
          <w:szCs w:val="20"/>
          <w:lang w:val="en-US" w:eastAsia="ja-JP"/>
        </w:rPr>
      </w:pPr>
      <w:r w:rsidRPr="00DA7024">
        <w:rPr>
          <w:rFonts w:eastAsia="MS Mincho"/>
          <w:b/>
          <w:sz w:val="20"/>
          <w:szCs w:val="20"/>
          <w:lang w:val="en-US" w:eastAsia="ja-JP"/>
        </w:rPr>
        <w:t xml:space="preserve">CDM based on </w:t>
      </w:r>
      <w:r w:rsidR="009861CE" w:rsidRPr="00DA7024">
        <w:rPr>
          <w:rFonts w:eastAsia="MS Mincho"/>
          <w:b/>
          <w:sz w:val="20"/>
          <w:szCs w:val="20"/>
          <w:lang w:val="en-US" w:eastAsia="ja-JP"/>
        </w:rPr>
        <w:t xml:space="preserve">inter-symbol </w:t>
      </w:r>
      <w:r w:rsidRPr="00DA7024">
        <w:rPr>
          <w:rFonts w:eastAsia="MS Mincho"/>
          <w:b/>
          <w:sz w:val="20"/>
          <w:szCs w:val="20"/>
          <w:lang w:val="en-US" w:eastAsia="ja-JP"/>
        </w:rPr>
        <w:t>orthogonal cover code</w:t>
      </w:r>
      <w:r w:rsidR="009861CE" w:rsidRPr="00DA7024">
        <w:rPr>
          <w:rFonts w:eastAsia="MS Mincho"/>
          <w:b/>
          <w:sz w:val="20"/>
          <w:szCs w:val="20"/>
          <w:lang w:val="en-US" w:eastAsia="ja-JP"/>
        </w:rPr>
        <w:t xml:space="preserve"> </w:t>
      </w:r>
      <w:r w:rsidRPr="00DA7024">
        <w:rPr>
          <w:rFonts w:eastAsia="MS Mincho"/>
          <w:b/>
          <w:sz w:val="20"/>
          <w:szCs w:val="20"/>
          <w:lang w:val="en-US" w:eastAsia="ja-JP"/>
        </w:rPr>
        <w:t>in time</w:t>
      </w:r>
      <w:r w:rsidRPr="00DA7024">
        <w:rPr>
          <w:rFonts w:eastAsia="MS Mincho"/>
          <w:sz w:val="20"/>
          <w:szCs w:val="20"/>
          <w:lang w:val="en-US" w:eastAsia="ja-JP"/>
        </w:rPr>
        <w:t xml:space="preserve"> (c.f. PUCCH format 3). The main benefit of this approach is that it provides increased payload compared to PUCCH Format 2/2a/2b. On the other hand, OCC suffers from limited flexibility in time.</w:t>
      </w:r>
    </w:p>
    <w:p w14:paraId="3862471E" w14:textId="77777777" w:rsidR="00D74E57" w:rsidRPr="00DA7024" w:rsidRDefault="00D74E57" w:rsidP="00B54134">
      <w:pPr>
        <w:pStyle w:val="ListParagraph"/>
        <w:numPr>
          <w:ilvl w:val="0"/>
          <w:numId w:val="17"/>
        </w:numPr>
        <w:spacing w:after="60"/>
        <w:jc w:val="both"/>
        <w:rPr>
          <w:rFonts w:eastAsia="MS Mincho"/>
          <w:sz w:val="20"/>
          <w:szCs w:val="20"/>
          <w:lang w:val="en-US" w:eastAsia="ja-JP"/>
        </w:rPr>
      </w:pPr>
      <w:r w:rsidRPr="00DA7024">
        <w:rPr>
          <w:rFonts w:eastAsia="MS Mincho"/>
          <w:b/>
          <w:sz w:val="20"/>
          <w:szCs w:val="20"/>
          <w:lang w:val="en-US" w:eastAsia="ja-JP"/>
        </w:rPr>
        <w:t xml:space="preserve">CDM based on orthogonal cover code within DFT-S-OFDMA symbol </w:t>
      </w:r>
      <w:r w:rsidRPr="00DA7024">
        <w:rPr>
          <w:rFonts w:eastAsia="MS Mincho"/>
          <w:sz w:val="20"/>
          <w:szCs w:val="20"/>
          <w:lang w:val="en-US" w:eastAsia="ja-JP"/>
        </w:rPr>
        <w:t>(c.f. PUCCH format 5). This approach provides increased UCI payload e.g. compared to CDM based on CAZAC sequences but at price of reduced multiplexing capacity.</w:t>
      </w:r>
    </w:p>
    <w:p w14:paraId="2D4F0B50" w14:textId="249CEF91" w:rsidR="00D74E57" w:rsidRPr="00DA7024" w:rsidRDefault="00D74E57" w:rsidP="00B54134">
      <w:pPr>
        <w:pStyle w:val="ListParagraph"/>
        <w:numPr>
          <w:ilvl w:val="0"/>
          <w:numId w:val="17"/>
        </w:numPr>
        <w:spacing w:after="60"/>
        <w:jc w:val="both"/>
        <w:rPr>
          <w:rFonts w:eastAsia="MS Mincho"/>
          <w:sz w:val="20"/>
          <w:szCs w:val="20"/>
          <w:lang w:val="en-US" w:eastAsia="ja-JP"/>
        </w:rPr>
      </w:pPr>
      <w:r w:rsidRPr="00DA7024">
        <w:rPr>
          <w:rFonts w:eastAsia="MS Mincho"/>
          <w:b/>
          <w:sz w:val="20"/>
          <w:szCs w:val="20"/>
          <w:lang w:val="en-US" w:eastAsia="ja-JP"/>
        </w:rPr>
        <w:t xml:space="preserve">Interleaved frequency domain multiplexing within PRB. </w:t>
      </w:r>
      <w:r w:rsidRPr="00DA7024">
        <w:rPr>
          <w:rFonts w:eastAsia="MS Mincho"/>
          <w:sz w:val="20"/>
          <w:szCs w:val="20"/>
          <w:lang w:val="en-US" w:eastAsia="ja-JP"/>
        </w:rPr>
        <w:t>Similarly to PUCCH format 5, this approach provides increased UCI payload e.g. compared to CDM based on CAZAC sequences but at price of reduced multiplexing capacity. This multiplexing option was considered for LTE when PUCCH format</w:t>
      </w:r>
      <w:r w:rsidR="00DF305F" w:rsidRPr="00DA7024">
        <w:rPr>
          <w:rFonts w:eastAsia="MS Mincho"/>
          <w:sz w:val="20"/>
          <w:szCs w:val="20"/>
          <w:lang w:val="en-US" w:eastAsia="ja-JP"/>
        </w:rPr>
        <w:t>s supporting</w:t>
      </w:r>
      <w:r w:rsidRPr="00DA7024">
        <w:rPr>
          <w:rFonts w:eastAsia="MS Mincho"/>
          <w:sz w:val="20"/>
          <w:szCs w:val="20"/>
          <w:lang w:val="en-US" w:eastAsia="ja-JP"/>
        </w:rPr>
        <w:t xml:space="preserve"> </w:t>
      </w:r>
      <w:r w:rsidR="00DF305F" w:rsidRPr="00DA7024">
        <w:rPr>
          <w:rFonts w:eastAsia="MS Mincho"/>
          <w:sz w:val="20"/>
          <w:szCs w:val="20"/>
          <w:lang w:val="en-US" w:eastAsia="ja-JP"/>
        </w:rPr>
        <w:t>large UCI payloads were designed</w:t>
      </w:r>
      <w:r w:rsidRPr="00DA7024">
        <w:rPr>
          <w:rFonts w:eastAsia="MS Mincho"/>
          <w:sz w:val="20"/>
          <w:szCs w:val="20"/>
          <w:lang w:val="en-US" w:eastAsia="ja-JP"/>
        </w:rPr>
        <w:t xml:space="preserve"> for Rel</w:t>
      </w:r>
      <w:r w:rsidR="001E7AC4" w:rsidRPr="00DA7024">
        <w:rPr>
          <w:rFonts w:eastAsia="MS Mincho"/>
          <w:sz w:val="20"/>
          <w:szCs w:val="20"/>
          <w:lang w:val="en-US" w:eastAsia="ja-JP"/>
        </w:rPr>
        <w:t>-13 carrier aggregation enhancement.</w:t>
      </w:r>
      <w:r w:rsidRPr="00DA7024">
        <w:rPr>
          <w:rFonts w:eastAsia="MS Mincho"/>
          <w:sz w:val="20"/>
          <w:szCs w:val="20"/>
          <w:lang w:val="en-US" w:eastAsia="ja-JP"/>
        </w:rPr>
        <w:t xml:space="preserve">  </w:t>
      </w:r>
    </w:p>
    <w:p w14:paraId="384BB025" w14:textId="64177A54" w:rsidR="005622B2" w:rsidRPr="00DA7024" w:rsidRDefault="00D74E57" w:rsidP="00DA7024">
      <w:pPr>
        <w:pStyle w:val="ListParagraph"/>
        <w:numPr>
          <w:ilvl w:val="0"/>
          <w:numId w:val="17"/>
        </w:numPr>
        <w:spacing w:after="120"/>
        <w:ind w:left="714" w:hanging="357"/>
        <w:jc w:val="both"/>
        <w:rPr>
          <w:rFonts w:eastAsia="MS Mincho"/>
          <w:sz w:val="20"/>
          <w:szCs w:val="20"/>
          <w:lang w:val="en-US" w:eastAsia="ja-JP"/>
        </w:rPr>
      </w:pPr>
      <w:r w:rsidRPr="00DA7024">
        <w:rPr>
          <w:rFonts w:eastAsia="MS Mincho"/>
          <w:b/>
          <w:sz w:val="20"/>
          <w:szCs w:val="20"/>
          <w:lang w:val="en-US" w:eastAsia="ja-JP"/>
        </w:rPr>
        <w:t>No multiplexing within PRB</w:t>
      </w:r>
      <w:r w:rsidRPr="00DA7024">
        <w:rPr>
          <w:rFonts w:eastAsia="MS Mincho"/>
          <w:sz w:val="20"/>
          <w:szCs w:val="20"/>
          <w:lang w:val="en-US" w:eastAsia="ja-JP"/>
        </w:rPr>
        <w:t xml:space="preserve"> (c.f. PUCCH Format 4).</w:t>
      </w:r>
      <w:r w:rsidR="0025505F">
        <w:rPr>
          <w:rFonts w:eastAsia="MS Mincho"/>
          <w:sz w:val="20"/>
          <w:szCs w:val="20"/>
          <w:lang w:val="en-US" w:eastAsia="ja-JP"/>
        </w:rPr>
        <w:t xml:space="preserve"> This provides highest UCI payload.</w:t>
      </w:r>
      <w:r w:rsidRPr="00DA7024">
        <w:rPr>
          <w:rFonts w:eastAsia="MS Mincho"/>
          <w:sz w:val="20"/>
          <w:szCs w:val="20"/>
          <w:lang w:val="en-US" w:eastAsia="ja-JP"/>
        </w:rPr>
        <w:t xml:space="preserve">  </w:t>
      </w:r>
    </w:p>
    <w:p w14:paraId="42B79ECE" w14:textId="457933BB" w:rsidR="00184E9B" w:rsidRPr="00DA7024" w:rsidRDefault="009861CE" w:rsidP="00DA7024">
      <w:pPr>
        <w:jc w:val="both"/>
        <w:rPr>
          <w:rFonts w:eastAsia="MS Mincho"/>
          <w:lang w:val="en-US" w:eastAsia="ja-JP"/>
        </w:rPr>
      </w:pPr>
      <w:r w:rsidRPr="00DA7024">
        <w:t>When considering application of inter-symbol OCC, o</w:t>
      </w:r>
      <w:r w:rsidR="00ED6466" w:rsidRPr="00DA7024">
        <w:t xml:space="preserve">ne of the challenges in the format design for long PUCCH is the need to support various PUCCH lengths together with intra-TTI slot frequency-hopping. </w:t>
      </w:r>
      <w:r w:rsidR="00B54134" w:rsidRPr="00DA7024">
        <w:t>PUCCH format supportin</w:t>
      </w:r>
      <w:r w:rsidRPr="00DA7024">
        <w:t xml:space="preserve">g coherent detection is needed </w:t>
      </w:r>
      <w:r w:rsidR="00B54134" w:rsidRPr="00DA7024">
        <w:t xml:space="preserve">to support </w:t>
      </w:r>
      <w:r w:rsidRPr="00DA7024">
        <w:t xml:space="preserve">efficiently UCI payloads </w:t>
      </w:r>
      <w:r w:rsidR="00CA1031">
        <w:t>more than 1 or 2</w:t>
      </w:r>
      <w:r w:rsidRPr="00DA7024">
        <w:t xml:space="preserve"> bits</w:t>
      </w:r>
      <w:r w:rsidR="00B54134" w:rsidRPr="00DA7024">
        <w:t xml:space="preserve">. Coherent detection requires separate symbols for UCI </w:t>
      </w:r>
      <w:r w:rsidR="001E7AC4" w:rsidRPr="00DA7024">
        <w:t xml:space="preserve">data and </w:t>
      </w:r>
      <w:r w:rsidR="00DA7024">
        <w:t>demodulation reference signal</w:t>
      </w:r>
      <w:r w:rsidR="00B4250C" w:rsidRPr="00DA7024">
        <w:t xml:space="preserve"> on each</w:t>
      </w:r>
      <w:r w:rsidR="00A010A0" w:rsidRPr="00DA7024">
        <w:t xml:space="preserve"> frequency hop</w:t>
      </w:r>
      <w:r w:rsidR="00B54134" w:rsidRPr="00DA7024">
        <w:t>.</w:t>
      </w:r>
      <w:r w:rsidR="001E7AC4" w:rsidRPr="00DA7024">
        <w:t xml:space="preserve"> Data and reference signal symbols are TDMed </w:t>
      </w:r>
      <w:r w:rsidR="001E7AC4" w:rsidRPr="00DA7024">
        <w:rPr>
          <w:rFonts w:eastAsia="MS Mincho"/>
          <w:lang w:val="en-US" w:eastAsia="ja-JP"/>
        </w:rPr>
        <w:t>at least for DFT-S-OFDM</w:t>
      </w:r>
      <w:r w:rsidR="00A010A0" w:rsidRPr="00DA7024">
        <w:rPr>
          <w:rFonts w:eastAsia="MS Mincho"/>
          <w:lang w:val="en-US" w:eastAsia="ja-JP"/>
        </w:rPr>
        <w:t xml:space="preserve">. This means that long PUCCH needs to be divided into at least 4 portions (to have 2 hops with </w:t>
      </w:r>
      <w:r w:rsidRPr="00DA7024">
        <w:rPr>
          <w:rFonts w:eastAsia="MS Mincho"/>
          <w:lang w:val="en-US" w:eastAsia="ja-JP"/>
        </w:rPr>
        <w:t>separate data and RS symbols). Inter-symbol o</w:t>
      </w:r>
      <w:r w:rsidR="00A010A0" w:rsidRPr="00DA7024">
        <w:rPr>
          <w:rFonts w:eastAsia="MS Mincho"/>
          <w:lang w:val="en-US" w:eastAsia="ja-JP"/>
        </w:rPr>
        <w:t>rthogonal cover code can be ap</w:t>
      </w:r>
      <w:r w:rsidRPr="00DA7024">
        <w:rPr>
          <w:rFonts w:eastAsia="MS Mincho"/>
          <w:lang w:val="en-US" w:eastAsia="ja-JP"/>
        </w:rPr>
        <w:t xml:space="preserve">plied only within a portion having multiple symbols. This leads to limitations on minimum PUCCH length on which inter-symbol OCC can be applied. </w:t>
      </w:r>
      <w:r w:rsidR="00184E9B" w:rsidRPr="00DA7024">
        <w:rPr>
          <w:rFonts w:eastAsia="MS Mincho"/>
          <w:lang w:val="en-US" w:eastAsia="ja-JP"/>
        </w:rPr>
        <w:t>As an example, let’s assume that OCC of length 2 is applied across data symbols</w:t>
      </w:r>
      <w:r w:rsidR="0025505F">
        <w:rPr>
          <w:rFonts w:eastAsia="MS Mincho"/>
          <w:lang w:val="en-US" w:eastAsia="ja-JP"/>
        </w:rPr>
        <w:t xml:space="preserve"> for a format resembling LTE PUCCH Format 3</w:t>
      </w:r>
      <w:r w:rsidR="00184E9B" w:rsidRPr="00DA7024">
        <w:rPr>
          <w:rFonts w:eastAsia="MS Mincho"/>
          <w:lang w:val="en-US" w:eastAsia="ja-JP"/>
        </w:rPr>
        <w:t>. This means minimum PUCCH length of 6 symbols with 2 data symbols and 1 RS symbol per frequency hop. It also means that inter-symbol OCC is not feasible multiplexing method for long PUCCH</w:t>
      </w:r>
      <w:r w:rsidR="00731074" w:rsidRPr="00DA7024">
        <w:rPr>
          <w:rFonts w:eastAsia="MS Mincho"/>
          <w:lang w:val="en-US" w:eastAsia="ja-JP"/>
        </w:rPr>
        <w:t xml:space="preserve"> with coherent detection</w:t>
      </w:r>
      <w:r w:rsidR="00184E9B" w:rsidRPr="00DA7024">
        <w:rPr>
          <w:rFonts w:eastAsia="MS Mincho"/>
          <w:lang w:val="en-US" w:eastAsia="ja-JP"/>
        </w:rPr>
        <w:t xml:space="preserve"> on bi-direction UL slot</w:t>
      </w:r>
      <w:r w:rsidR="003E25C4">
        <w:rPr>
          <w:rFonts w:eastAsia="MS Mincho"/>
          <w:lang w:val="en-US" w:eastAsia="ja-JP"/>
        </w:rPr>
        <w:t xml:space="preserve"> in case of a 7-symbol slot</w:t>
      </w:r>
      <w:r w:rsidR="00184E9B" w:rsidRPr="00DA7024">
        <w:rPr>
          <w:rFonts w:eastAsia="MS Mincho"/>
          <w:lang w:val="en-US" w:eastAsia="ja-JP"/>
        </w:rPr>
        <w:t>.</w:t>
      </w:r>
      <w:r w:rsidR="00DD3E25" w:rsidRPr="00DA7024">
        <w:rPr>
          <w:rFonts w:eastAsia="MS Mincho"/>
          <w:lang w:val="en-US" w:eastAsia="ja-JP"/>
        </w:rPr>
        <w:t xml:space="preserve"> To support various PUCCH lengths flexibly, we see that multiplexing operation should be confined within each symbol for PUCCH formats designed for coherent detection. </w:t>
      </w:r>
      <w:r w:rsidR="00731074" w:rsidRPr="00DA7024">
        <w:rPr>
          <w:rFonts w:eastAsia="MS Mincho"/>
          <w:lang w:val="en-US" w:eastAsia="ja-JP"/>
        </w:rPr>
        <w:t xml:space="preserve"> </w:t>
      </w:r>
    </w:p>
    <w:p w14:paraId="649BD233" w14:textId="0DCCB1A2" w:rsidR="00DD3E25" w:rsidRPr="00DA7024" w:rsidRDefault="00DD3E25" w:rsidP="00DA7024">
      <w:pPr>
        <w:jc w:val="both"/>
        <w:rPr>
          <w:rFonts w:eastAsia="MS Mincho"/>
          <w:b/>
          <w:sz w:val="18"/>
          <w:lang w:val="en-US" w:eastAsia="ja-JP"/>
        </w:rPr>
      </w:pPr>
      <w:r>
        <w:rPr>
          <w:b/>
          <w:i/>
        </w:rPr>
        <w:t xml:space="preserve">Proposal #4: </w:t>
      </w:r>
      <w:r w:rsidR="00D245B9" w:rsidRPr="00DA7024">
        <w:rPr>
          <w:b/>
          <w:i/>
        </w:rPr>
        <w:t>Multiplexing operation is confined within each symbol for PUCCH formats designed for coherent detection.</w:t>
      </w:r>
      <w:r w:rsidR="00D245B9" w:rsidRPr="00DA7024">
        <w:rPr>
          <w:rFonts w:eastAsia="MS Mincho"/>
          <w:b/>
          <w:sz w:val="18"/>
          <w:lang w:val="en-US" w:eastAsia="ja-JP"/>
        </w:rPr>
        <w:t xml:space="preserve">  </w:t>
      </w:r>
    </w:p>
    <w:p w14:paraId="0BEC115A" w14:textId="55C2753C" w:rsidR="00ED6466" w:rsidRPr="00DA7024" w:rsidRDefault="008942B9" w:rsidP="00B54134">
      <w:pPr>
        <w:jc w:val="both"/>
        <w:rPr>
          <w:rFonts w:eastAsia="MS Mincho"/>
          <w:lang w:val="en-US" w:eastAsia="ja-JP"/>
        </w:rPr>
      </w:pPr>
      <w:r w:rsidRPr="00DA7024">
        <w:rPr>
          <w:rFonts w:eastAsia="MS Mincho"/>
          <w:lang w:val="en-US" w:eastAsia="ja-JP"/>
        </w:rPr>
        <w:t xml:space="preserve">When considering </w:t>
      </w:r>
      <w:r w:rsidR="00071FEA" w:rsidRPr="00DA7024">
        <w:rPr>
          <w:rFonts w:eastAsia="MS Mincho"/>
          <w:lang w:val="en-US" w:eastAsia="ja-JP"/>
        </w:rPr>
        <w:t>small</w:t>
      </w:r>
      <w:r w:rsidRPr="00DA7024">
        <w:rPr>
          <w:rFonts w:eastAsia="MS Mincho"/>
          <w:lang w:val="en-US" w:eastAsia="ja-JP"/>
        </w:rPr>
        <w:t xml:space="preserve"> </w:t>
      </w:r>
      <w:r w:rsidR="00071FEA" w:rsidRPr="00DA7024">
        <w:rPr>
          <w:rFonts w:eastAsia="MS Mincho"/>
          <w:lang w:val="en-US" w:eastAsia="ja-JP"/>
        </w:rPr>
        <w:t>UCI payloads of few bits</w:t>
      </w:r>
      <w:r w:rsidRPr="00DA7024">
        <w:rPr>
          <w:rFonts w:eastAsia="MS Mincho"/>
          <w:lang w:val="en-US" w:eastAsia="ja-JP"/>
        </w:rPr>
        <w:t>, high multiplexing capacity is one of the key design targets</w:t>
      </w:r>
      <w:r w:rsidR="00071FEA" w:rsidRPr="00DA7024">
        <w:rPr>
          <w:rFonts w:eastAsia="MS Mincho"/>
          <w:lang w:val="en-US" w:eastAsia="ja-JP"/>
        </w:rPr>
        <w:t xml:space="preserve"> for long PUCCH formats</w:t>
      </w:r>
      <w:r w:rsidRPr="00DA7024">
        <w:rPr>
          <w:rFonts w:eastAsia="MS Mincho"/>
          <w:lang w:val="en-US" w:eastAsia="ja-JP"/>
        </w:rPr>
        <w:t xml:space="preserve">. CDM based on CAZAC sequences modulated e.g. with QPSK symbol offers </w:t>
      </w:r>
      <w:r w:rsidR="00071FEA" w:rsidRPr="00DA7024">
        <w:rPr>
          <w:rFonts w:eastAsia="MS Mincho"/>
          <w:lang w:val="en-US" w:eastAsia="ja-JP"/>
        </w:rPr>
        <w:t xml:space="preserve">sufficiently </w:t>
      </w:r>
      <w:r w:rsidRPr="00DA7024">
        <w:rPr>
          <w:rFonts w:eastAsia="MS Mincho"/>
          <w:lang w:val="en-US" w:eastAsia="ja-JP"/>
        </w:rPr>
        <w:t>high multiplexing capacity but at price of limited payload.</w:t>
      </w:r>
      <w:r w:rsidR="00071FEA" w:rsidRPr="00DA7024">
        <w:rPr>
          <w:rFonts w:eastAsia="MS Mincho"/>
          <w:lang w:val="en-US" w:eastAsia="ja-JP"/>
        </w:rPr>
        <w:t xml:space="preserve"> The payload also scales with the number of available symbols. </w:t>
      </w:r>
      <w:r w:rsidR="00071FEA" w:rsidRPr="00DA7024">
        <w:rPr>
          <w:rFonts w:eastAsia="MS Mincho"/>
          <w:lang w:val="en-US" w:eastAsia="ja-JP"/>
        </w:rPr>
        <w:lastRenderedPageBreak/>
        <w:t>However, there are possibilities to increase supported payload e.g. by allocating multiple CAZAC sequences to single user. Of course, the payload increase comes with a price, which in this case is increase in PAPR and decrease in multiplexing capacity.</w:t>
      </w:r>
      <w:r w:rsidR="00F01409" w:rsidRPr="00DA7024">
        <w:rPr>
          <w:rFonts w:eastAsia="MS Mincho"/>
          <w:lang w:val="en-US" w:eastAsia="ja-JP"/>
        </w:rPr>
        <w:t xml:space="preserve"> Due to high supported multiplexing capacity, we see CDM based on CAZAC sequences as an attractive multiplexing solution for small UCI payloads. </w:t>
      </w:r>
      <w:r w:rsidR="00071FEA" w:rsidRPr="00DA7024">
        <w:rPr>
          <w:rFonts w:eastAsia="MS Mincho"/>
          <w:lang w:val="en-US" w:eastAsia="ja-JP"/>
        </w:rPr>
        <w:t xml:space="preserve"> </w:t>
      </w:r>
      <w:r w:rsidRPr="00DA7024">
        <w:rPr>
          <w:rFonts w:eastAsia="MS Mincho"/>
          <w:lang w:val="en-US" w:eastAsia="ja-JP"/>
        </w:rPr>
        <w:t xml:space="preserve">   </w:t>
      </w:r>
    </w:p>
    <w:p w14:paraId="502A51EA" w14:textId="5B3C0BDE" w:rsidR="005622B2" w:rsidRPr="0059162A" w:rsidRDefault="00A46094" w:rsidP="005622B2">
      <w:pPr>
        <w:rPr>
          <w:b/>
          <w:i/>
        </w:rPr>
      </w:pPr>
      <w:r w:rsidRPr="0059162A">
        <w:rPr>
          <w:b/>
          <w:i/>
        </w:rPr>
        <w:t>Proposal #5</w:t>
      </w:r>
      <w:r w:rsidR="005622B2" w:rsidRPr="0059162A">
        <w:rPr>
          <w:b/>
          <w:i/>
        </w:rPr>
        <w:t xml:space="preserve">: </w:t>
      </w:r>
      <w:r w:rsidR="003D4ED6" w:rsidRPr="0059162A">
        <w:rPr>
          <w:b/>
          <w:i/>
        </w:rPr>
        <w:t xml:space="preserve">Long PUCCH format using CDM based on CAZAC sequences is defined for small UCI payloads. </w:t>
      </w:r>
    </w:p>
    <w:p w14:paraId="141D6E6F" w14:textId="6027413B" w:rsidR="00A46094" w:rsidRPr="00DA7024" w:rsidRDefault="003E25C4" w:rsidP="00DA7024">
      <w:pPr>
        <w:spacing w:after="120"/>
        <w:jc w:val="both"/>
        <w:rPr>
          <w:rFonts w:eastAsia="MS Mincho"/>
          <w:lang w:val="en-US" w:eastAsia="ja-JP"/>
        </w:rPr>
      </w:pPr>
      <w:r>
        <w:rPr>
          <w:rFonts w:eastAsia="MS Mincho"/>
          <w:lang w:val="en-US" w:eastAsia="ja-JP"/>
        </w:rPr>
        <w:t>T</w:t>
      </w:r>
      <w:r w:rsidR="003D4ED6" w:rsidRPr="00DA7024">
        <w:rPr>
          <w:rFonts w:eastAsia="MS Mincho"/>
          <w:lang w:val="en-US" w:eastAsia="ja-JP"/>
        </w:rPr>
        <w:t xml:space="preserve">here is </w:t>
      </w:r>
      <w:r>
        <w:rPr>
          <w:rFonts w:eastAsia="MS Mincho"/>
          <w:lang w:val="en-US" w:eastAsia="ja-JP"/>
        </w:rPr>
        <w:t xml:space="preserve">a </w:t>
      </w:r>
      <w:r w:rsidR="003D4ED6" w:rsidRPr="00DA7024">
        <w:rPr>
          <w:rFonts w:eastAsia="MS Mincho"/>
          <w:lang w:val="en-US" w:eastAsia="ja-JP"/>
        </w:rPr>
        <w:t xml:space="preserve">need for a PUCCH format that can support very large UCI payloads of few hundreds of bits. With so large payloads, there is no space or motivation to support multiplexing within PRB. Instead, the format should simply use DFT-S-OFDM or </w:t>
      </w:r>
      <w:r w:rsidR="0005593F" w:rsidRPr="00DA7024">
        <w:rPr>
          <w:rFonts w:eastAsia="MS Mincho"/>
          <w:lang w:val="en-US" w:eastAsia="ja-JP"/>
        </w:rPr>
        <w:t xml:space="preserve">CP-OFDM modulation, depending on configuration, to provide synergy with PUSCH modulation. Further, possibility to configure multiple PRBs for single PUCCH format should be supported so that the supported payload can be extended as needed. Additionally, optimal number of </w:t>
      </w:r>
      <w:r w:rsidR="00DA7024">
        <w:rPr>
          <w:rFonts w:eastAsia="MS Mincho"/>
          <w:lang w:val="en-US" w:eastAsia="ja-JP"/>
        </w:rPr>
        <w:t>demodulation reference signal</w:t>
      </w:r>
      <w:r w:rsidR="0005593F" w:rsidRPr="00DA7024">
        <w:rPr>
          <w:rFonts w:eastAsia="MS Mincho"/>
          <w:lang w:val="en-US" w:eastAsia="ja-JP"/>
        </w:rPr>
        <w:t xml:space="preserve"> symbols to reach reasonable trade-off between coverage and RS overhead needs to be studied.</w:t>
      </w:r>
      <w:r w:rsidR="003D4ED6" w:rsidRPr="00DA7024">
        <w:rPr>
          <w:rFonts w:eastAsia="MS Mincho"/>
          <w:lang w:val="en-US" w:eastAsia="ja-JP"/>
        </w:rPr>
        <w:t xml:space="preserve">  </w:t>
      </w:r>
    </w:p>
    <w:p w14:paraId="3B1DA0E2" w14:textId="3CB0BD6C" w:rsidR="00BE04E0" w:rsidRPr="00DA7024" w:rsidRDefault="00BE04E0" w:rsidP="00DA7024">
      <w:pPr>
        <w:jc w:val="both"/>
        <w:rPr>
          <w:rFonts w:eastAsia="MS Mincho"/>
          <w:lang w:val="en-US" w:eastAsia="ja-JP"/>
        </w:rPr>
      </w:pPr>
      <w:r w:rsidRPr="00DA7024">
        <w:rPr>
          <w:rFonts w:eastAsia="MS Mincho"/>
          <w:lang w:val="en-US" w:eastAsia="ja-JP"/>
        </w:rPr>
        <w:t xml:space="preserve">An open item requiring further studies is whether an additional long PUCCH format is needed for medium UCI payloads of multiple tens of bits.   </w:t>
      </w:r>
    </w:p>
    <w:p w14:paraId="61B375EA" w14:textId="7AF72BDD" w:rsidR="0005593F" w:rsidRPr="0059162A" w:rsidRDefault="00A46094" w:rsidP="00DA7024">
      <w:pPr>
        <w:rPr>
          <w:b/>
          <w:i/>
        </w:rPr>
      </w:pPr>
      <w:r w:rsidRPr="0059162A">
        <w:rPr>
          <w:b/>
          <w:i/>
        </w:rPr>
        <w:t xml:space="preserve">Proposal #6: </w:t>
      </w:r>
      <w:r w:rsidR="0005593F" w:rsidRPr="0059162A">
        <w:rPr>
          <w:b/>
          <w:i/>
        </w:rPr>
        <w:t xml:space="preserve">Long PUCCH format </w:t>
      </w:r>
      <w:r w:rsidR="00BE04E0" w:rsidRPr="0059162A">
        <w:rPr>
          <w:b/>
          <w:i/>
        </w:rPr>
        <w:t>using DFT-S-OFDM or CP-OFDM modulation and not supporting multiplexing within PRB</w:t>
      </w:r>
      <w:r w:rsidR="0005593F" w:rsidRPr="0059162A">
        <w:rPr>
          <w:b/>
          <w:i/>
        </w:rPr>
        <w:t xml:space="preserve"> is defined for large UCI payloads. </w:t>
      </w:r>
    </w:p>
    <w:p w14:paraId="414A1DE8" w14:textId="76D2CF64" w:rsidR="00DC09DA" w:rsidRPr="00DA7024" w:rsidRDefault="00BE04E0" w:rsidP="00DA7024">
      <w:pPr>
        <w:spacing w:after="60"/>
        <w:jc w:val="both"/>
        <w:rPr>
          <w:rFonts w:eastAsia="MS Mincho"/>
          <w:lang w:val="en-US" w:eastAsia="ja-JP"/>
        </w:rPr>
      </w:pPr>
      <w:r w:rsidRPr="00DA7024">
        <w:rPr>
          <w:rFonts w:eastAsia="MS Mincho"/>
          <w:lang w:val="en-US" w:eastAsia="ja-JP"/>
        </w:rPr>
        <w:t>In abo</w:t>
      </w:r>
      <w:r w:rsidR="00A41745">
        <w:rPr>
          <w:rFonts w:eastAsia="MS Mincho"/>
          <w:lang w:val="en-US" w:eastAsia="ja-JP"/>
        </w:rPr>
        <w:t xml:space="preserve">ve, UCI containing </w:t>
      </w:r>
      <w:r w:rsidR="00C958C2">
        <w:rPr>
          <w:rFonts w:eastAsia="MS Mincho"/>
          <w:lang w:val="en-US" w:eastAsia="ja-JP"/>
        </w:rPr>
        <w:t xml:space="preserve">multiple bits for </w:t>
      </w:r>
      <w:r w:rsidR="00A41745">
        <w:rPr>
          <w:rFonts w:eastAsia="MS Mincho"/>
          <w:lang w:val="en-US" w:eastAsia="ja-JP"/>
        </w:rPr>
        <w:t xml:space="preserve">HARQ </w:t>
      </w:r>
      <w:r w:rsidRPr="00DA7024">
        <w:rPr>
          <w:rFonts w:eastAsia="MS Mincho"/>
          <w:lang w:val="en-US" w:eastAsia="ja-JP"/>
        </w:rPr>
        <w:t>feedback and/or CSI and benefiting from coherent detection was</w:t>
      </w:r>
      <w:r w:rsidR="00DC09DA" w:rsidRPr="00DA7024">
        <w:rPr>
          <w:rFonts w:eastAsia="MS Mincho"/>
          <w:lang w:val="en-US" w:eastAsia="ja-JP"/>
        </w:rPr>
        <w:t xml:space="preserve"> discussed. However, a separate consideration is needed for scheduling request, especially when transmitted alone:</w:t>
      </w:r>
    </w:p>
    <w:p w14:paraId="4BCAD4A0" w14:textId="44AA8AA6" w:rsidR="00DA7024" w:rsidRDefault="00DA7024" w:rsidP="00DA7024">
      <w:pPr>
        <w:pStyle w:val="ListParagraph"/>
        <w:numPr>
          <w:ilvl w:val="0"/>
          <w:numId w:val="18"/>
        </w:numPr>
        <w:spacing w:after="180"/>
        <w:ind w:left="1077" w:hanging="357"/>
        <w:jc w:val="both"/>
        <w:rPr>
          <w:rFonts w:eastAsia="MS Mincho"/>
          <w:sz w:val="20"/>
          <w:szCs w:val="20"/>
          <w:lang w:val="en-US" w:eastAsia="ja-JP"/>
        </w:rPr>
      </w:pPr>
      <w:r>
        <w:rPr>
          <w:rFonts w:eastAsia="MS Mincho"/>
          <w:sz w:val="20"/>
          <w:szCs w:val="20"/>
          <w:lang w:val="en-US" w:eastAsia="ja-JP"/>
        </w:rPr>
        <w:t>SR</w:t>
      </w:r>
      <w:r w:rsidR="00C958C2">
        <w:rPr>
          <w:rFonts w:eastAsia="MS Mincho"/>
          <w:sz w:val="20"/>
          <w:szCs w:val="20"/>
          <w:lang w:val="en-US" w:eastAsia="ja-JP"/>
        </w:rPr>
        <w:t xml:space="preserve"> </w:t>
      </w:r>
      <w:r>
        <w:rPr>
          <w:rFonts w:eastAsia="MS Mincho"/>
          <w:sz w:val="20"/>
          <w:szCs w:val="20"/>
          <w:lang w:val="en-US" w:eastAsia="ja-JP"/>
        </w:rPr>
        <w:t xml:space="preserve">in </w:t>
      </w:r>
      <w:r w:rsidR="00C958C2">
        <w:rPr>
          <w:rFonts w:eastAsia="MS Mincho"/>
          <w:sz w:val="20"/>
          <w:szCs w:val="20"/>
          <w:lang w:val="en-US" w:eastAsia="ja-JP"/>
        </w:rPr>
        <w:t xml:space="preserve">its </w:t>
      </w:r>
      <w:r>
        <w:rPr>
          <w:rFonts w:eastAsia="MS Mincho"/>
          <w:sz w:val="20"/>
          <w:szCs w:val="20"/>
          <w:lang w:val="en-US" w:eastAsia="ja-JP"/>
        </w:rPr>
        <w:t xml:space="preserve">simplest form </w:t>
      </w:r>
      <w:r w:rsidR="00C958C2">
        <w:rPr>
          <w:rFonts w:eastAsia="MS Mincho"/>
          <w:sz w:val="20"/>
          <w:szCs w:val="20"/>
          <w:lang w:val="en-US" w:eastAsia="ja-JP"/>
        </w:rPr>
        <w:t xml:space="preserve">of </w:t>
      </w:r>
      <w:r>
        <w:rPr>
          <w:rFonts w:eastAsia="MS Mincho"/>
          <w:sz w:val="20"/>
          <w:szCs w:val="20"/>
          <w:lang w:val="en-US" w:eastAsia="ja-JP"/>
        </w:rPr>
        <w:t>an on/off signal does not benefit from coherent detection and does not require separate resources for data and demodulation reference signal</w:t>
      </w:r>
    </w:p>
    <w:p w14:paraId="134666E2" w14:textId="28328F1F" w:rsidR="00DA7024" w:rsidRDefault="00A41745" w:rsidP="00DA7024">
      <w:pPr>
        <w:pStyle w:val="ListParagraph"/>
        <w:numPr>
          <w:ilvl w:val="0"/>
          <w:numId w:val="18"/>
        </w:numPr>
        <w:spacing w:after="180"/>
        <w:ind w:left="1077" w:hanging="357"/>
        <w:jc w:val="both"/>
        <w:rPr>
          <w:rFonts w:eastAsia="MS Mincho"/>
          <w:sz w:val="20"/>
          <w:szCs w:val="20"/>
          <w:lang w:val="en-US" w:eastAsia="ja-JP"/>
        </w:rPr>
      </w:pPr>
      <w:r>
        <w:rPr>
          <w:rFonts w:eastAsia="MS Mincho"/>
          <w:sz w:val="20"/>
          <w:szCs w:val="20"/>
          <w:lang w:val="en-US" w:eastAsia="ja-JP"/>
        </w:rPr>
        <w:t xml:space="preserve">SR opportunity needs to be provided for a considerably larger number of UEs </w:t>
      </w:r>
      <w:r w:rsidRPr="00A41745">
        <w:rPr>
          <w:rFonts w:eastAsia="MS Mincho"/>
          <w:sz w:val="20"/>
          <w:szCs w:val="20"/>
          <w:lang w:val="en-US" w:eastAsia="ja-JP"/>
        </w:rPr>
        <w:t>than for HARQ feedback</w:t>
      </w:r>
      <w:r w:rsidRPr="00DA7024">
        <w:rPr>
          <w:rFonts w:eastAsia="MS Mincho"/>
          <w:sz w:val="20"/>
          <w:szCs w:val="20"/>
          <w:lang w:val="en-US" w:eastAsia="ja-JP"/>
        </w:rPr>
        <w:t xml:space="preserve"> and/or CSI</w:t>
      </w:r>
      <w:r>
        <w:rPr>
          <w:rFonts w:eastAsia="MS Mincho"/>
          <w:sz w:val="20"/>
          <w:szCs w:val="20"/>
          <w:lang w:val="en-US" w:eastAsia="ja-JP"/>
        </w:rPr>
        <w:t xml:space="preserve">. </w:t>
      </w:r>
      <w:r w:rsidR="00C958C2">
        <w:rPr>
          <w:rFonts w:eastAsia="MS Mincho"/>
          <w:sz w:val="20"/>
          <w:szCs w:val="20"/>
          <w:lang w:val="en-US" w:eastAsia="ja-JP"/>
        </w:rPr>
        <w:t xml:space="preserve">HARQ feedback is needed only for those UEs that are actively scheduled, while SR resource is allocated typically for all or most of UEs connected to the cell. </w:t>
      </w:r>
      <w:r>
        <w:rPr>
          <w:rFonts w:eastAsia="MS Mincho"/>
          <w:sz w:val="20"/>
          <w:szCs w:val="20"/>
          <w:lang w:val="en-US" w:eastAsia="ja-JP"/>
        </w:rPr>
        <w:t xml:space="preserve">Further, short SR opportunity periodicities should be supported, so that reasonably short latency can be achieved also with </w:t>
      </w:r>
      <w:r w:rsidR="0059162A">
        <w:rPr>
          <w:rFonts w:eastAsia="MS Mincho"/>
          <w:sz w:val="20"/>
          <w:szCs w:val="20"/>
          <w:lang w:val="en-US" w:eastAsia="ja-JP"/>
        </w:rPr>
        <w:t xml:space="preserve">the </w:t>
      </w:r>
      <w:r>
        <w:rPr>
          <w:rFonts w:eastAsia="MS Mincho"/>
          <w:sz w:val="20"/>
          <w:szCs w:val="20"/>
          <w:lang w:val="en-US" w:eastAsia="ja-JP"/>
        </w:rPr>
        <w:t xml:space="preserve">scheduled uplink access.  </w:t>
      </w:r>
    </w:p>
    <w:p w14:paraId="4BEC4483" w14:textId="77777777" w:rsidR="0059162A" w:rsidRDefault="00DA7024" w:rsidP="0059162A">
      <w:pPr>
        <w:pStyle w:val="ListParagraph"/>
        <w:numPr>
          <w:ilvl w:val="0"/>
          <w:numId w:val="18"/>
        </w:numPr>
        <w:spacing w:after="120"/>
        <w:ind w:left="1077" w:hanging="357"/>
        <w:jc w:val="both"/>
        <w:rPr>
          <w:rFonts w:eastAsia="MS Mincho"/>
          <w:sz w:val="20"/>
          <w:szCs w:val="20"/>
          <w:lang w:val="en-US" w:eastAsia="ja-JP"/>
        </w:rPr>
      </w:pPr>
      <w:r>
        <w:rPr>
          <w:rFonts w:eastAsia="MS Mincho"/>
          <w:sz w:val="20"/>
          <w:szCs w:val="20"/>
          <w:lang w:val="en-US" w:eastAsia="ja-JP"/>
        </w:rPr>
        <w:t xml:space="preserve">When SR opportunity coincides </w:t>
      </w:r>
      <w:r w:rsidR="00A41745">
        <w:rPr>
          <w:rFonts w:eastAsia="MS Mincho"/>
          <w:sz w:val="20"/>
          <w:szCs w:val="20"/>
          <w:lang w:val="en-US" w:eastAsia="ja-JP"/>
        </w:rPr>
        <w:t>with HARQ feedback and/or CSI transmission, SR bit can be multiplexed and transmitted together with the HARQ feedback and/or CSI transmission</w:t>
      </w:r>
    </w:p>
    <w:p w14:paraId="6DA71B6B" w14:textId="77777777" w:rsidR="0022327D" w:rsidRDefault="0059162A" w:rsidP="0059162A">
      <w:pPr>
        <w:jc w:val="both"/>
        <w:rPr>
          <w:rFonts w:eastAsia="MS Mincho"/>
          <w:lang w:val="en-US" w:eastAsia="ja-JP"/>
        </w:rPr>
      </w:pPr>
      <w:r>
        <w:rPr>
          <w:rFonts w:eastAsia="MS Mincho"/>
          <w:lang w:val="en-US" w:eastAsia="ja-JP"/>
        </w:rPr>
        <w:t>Hence we see that a separate PUCCH format with high m</w:t>
      </w:r>
      <w:r w:rsidR="005174F6">
        <w:rPr>
          <w:rFonts w:eastAsia="MS Mincho"/>
          <w:lang w:val="en-US" w:eastAsia="ja-JP"/>
        </w:rPr>
        <w:t xml:space="preserve">ultiplexing capacity is needed </w:t>
      </w:r>
      <w:r>
        <w:rPr>
          <w:rFonts w:eastAsia="MS Mincho"/>
          <w:lang w:val="en-US" w:eastAsia="ja-JP"/>
        </w:rPr>
        <w:t>for scheduling request.</w:t>
      </w:r>
      <w:r w:rsidR="005174F6">
        <w:rPr>
          <w:rFonts w:eastAsia="MS Mincho"/>
          <w:lang w:val="en-US" w:eastAsia="ja-JP"/>
        </w:rPr>
        <w:t xml:space="preserve"> W</w:t>
      </w:r>
      <w:r w:rsidR="0072726B">
        <w:rPr>
          <w:rFonts w:eastAsia="MS Mincho"/>
          <w:lang w:val="en-US" w:eastAsia="ja-JP"/>
        </w:rPr>
        <w:t>e see that inter-symbol OCC can be used</w:t>
      </w:r>
      <w:r w:rsidR="005174F6">
        <w:rPr>
          <w:rFonts w:eastAsia="MS Mincho"/>
          <w:lang w:val="en-US" w:eastAsia="ja-JP"/>
        </w:rPr>
        <w:t xml:space="preserve"> on top of CDM based on CAZAC sequences</w:t>
      </w:r>
      <w:r w:rsidR="0072726B">
        <w:rPr>
          <w:rFonts w:eastAsia="MS Mincho"/>
          <w:lang w:val="en-US" w:eastAsia="ja-JP"/>
        </w:rPr>
        <w:t xml:space="preserve"> to increase multip</w:t>
      </w:r>
      <w:r w:rsidR="005174F6">
        <w:rPr>
          <w:rFonts w:eastAsia="MS Mincho"/>
          <w:lang w:val="en-US" w:eastAsia="ja-JP"/>
        </w:rPr>
        <w:t xml:space="preserve">lexing capacity as the format would be designed for non-coherent detection. With non-coherent detection, the long PUCCH would be divided into only two parts to support frequency hopping. This allows for supporting inter-symbol OCC with acceptable specification and implementation efforts also for various long PUCCH lengths. Inter-symbol OCC increases significantly even with </w:t>
      </w:r>
      <w:r w:rsidR="0022327D">
        <w:rPr>
          <w:rFonts w:eastAsia="MS Mincho"/>
          <w:lang w:val="en-US" w:eastAsia="ja-JP"/>
        </w:rPr>
        <w:t>relatively small number of PUCCH symbols. Already with 4 symbol PUCCH length (2 symbols per frequency hop), inter-symbol OCC doubles the multiplexing capacity.</w:t>
      </w:r>
      <w:bookmarkStart w:id="0" w:name="_GoBack"/>
      <w:bookmarkEnd w:id="0"/>
    </w:p>
    <w:p w14:paraId="6F6A9592" w14:textId="507D8825" w:rsidR="00D74E57" w:rsidRPr="0022327D" w:rsidRDefault="00A46094" w:rsidP="00DA7024">
      <w:pPr>
        <w:rPr>
          <w:b/>
          <w:i/>
        </w:rPr>
      </w:pPr>
      <w:r w:rsidRPr="00DA7024">
        <w:rPr>
          <w:b/>
          <w:i/>
        </w:rPr>
        <w:t xml:space="preserve">Proposal #7: </w:t>
      </w:r>
      <w:r w:rsidR="0022327D" w:rsidRPr="0059162A">
        <w:rPr>
          <w:b/>
          <w:i/>
        </w:rPr>
        <w:t xml:space="preserve">Long PUCCH </w:t>
      </w:r>
      <w:r w:rsidR="0022327D" w:rsidRPr="0022327D">
        <w:rPr>
          <w:b/>
          <w:i/>
        </w:rPr>
        <w:t xml:space="preserve">format using </w:t>
      </w:r>
      <w:r w:rsidR="0022327D" w:rsidRPr="0022327D">
        <w:rPr>
          <w:rFonts w:eastAsia="MS Mincho"/>
          <w:b/>
          <w:i/>
          <w:lang w:val="en-US" w:eastAsia="ja-JP"/>
        </w:rPr>
        <w:t>CDM based on a combination of CAZAC sequences and inter-symbol OCC is defined for SR-only transmissions</w:t>
      </w:r>
    </w:p>
    <w:p w14:paraId="48E1CB58" w14:textId="0D2D9A70" w:rsidR="0034111C" w:rsidRPr="00A51522" w:rsidRDefault="00AB16D3">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48E1CB59" w14:textId="2A049B0B" w:rsidR="00731B79" w:rsidRPr="00943648" w:rsidRDefault="003D3FBA" w:rsidP="0025505F">
      <w:pPr>
        <w:spacing w:after="120"/>
        <w:jc w:val="both"/>
      </w:pPr>
      <w:r w:rsidRPr="00A51522">
        <w:t>In this contribution</w:t>
      </w:r>
      <w:r w:rsidR="0055245B">
        <w:t>,</w:t>
      </w:r>
      <w:r w:rsidRPr="00A51522">
        <w:t xml:space="preserve"> we have </w:t>
      </w:r>
      <w:r w:rsidR="00943648">
        <w:t>considered</w:t>
      </w:r>
      <w:r w:rsidR="00943648" w:rsidRPr="00943648">
        <w:rPr>
          <w:bCs/>
          <w:lang w:val="en-US"/>
        </w:rPr>
        <w:t xml:space="preserve"> </w:t>
      </w:r>
      <w:r w:rsidR="00943648">
        <w:rPr>
          <w:bCs/>
          <w:lang w:val="en-US"/>
        </w:rPr>
        <w:t xml:space="preserve">the </w:t>
      </w:r>
      <w:r w:rsidR="00A46094">
        <w:rPr>
          <w:bCs/>
          <w:lang w:val="en-US"/>
        </w:rPr>
        <w:t xml:space="preserve">multiplexing solutions for long PUCCH to support both </w:t>
      </w:r>
      <w:r w:rsidR="00A46094">
        <w:rPr>
          <w:rFonts w:eastAsia="MS Mincho"/>
          <w:lang w:val="en-US" w:eastAsia="ja-JP"/>
        </w:rPr>
        <w:t>wide range of different UCI payloads as well as various long PUCCH lengths</w:t>
      </w:r>
      <w:r w:rsidR="00943648">
        <w:rPr>
          <w:bCs/>
        </w:rPr>
        <w:t>.</w:t>
      </w:r>
      <w:r w:rsidR="00342AD2">
        <w:rPr>
          <w:bCs/>
        </w:rPr>
        <w:t xml:space="preserve"> Based on the discussion, we make the following proposal</w:t>
      </w:r>
      <w:r w:rsidR="006060C2">
        <w:rPr>
          <w:bCs/>
        </w:rPr>
        <w:t>s</w:t>
      </w:r>
      <w:r w:rsidR="00342AD2">
        <w:rPr>
          <w:bCs/>
        </w:rPr>
        <w:t>:</w:t>
      </w:r>
    </w:p>
    <w:p w14:paraId="210F5391" w14:textId="77777777" w:rsidR="0025505F" w:rsidRDefault="0025505F" w:rsidP="0025505F">
      <w:pPr>
        <w:spacing w:after="120"/>
        <w:rPr>
          <w:b/>
          <w:i/>
        </w:rPr>
      </w:pPr>
      <w:r>
        <w:rPr>
          <w:b/>
          <w:i/>
        </w:rPr>
        <w:t xml:space="preserve">Proposal #1: </w:t>
      </w:r>
      <w:r w:rsidRPr="00C3482A">
        <w:rPr>
          <w:b/>
          <w:i/>
        </w:rPr>
        <w:t>Multiple yet limited number of formats are defined for NR</w:t>
      </w:r>
      <w:r>
        <w:rPr>
          <w:b/>
          <w:i/>
        </w:rPr>
        <w:t xml:space="preserve"> long</w:t>
      </w:r>
      <w:r w:rsidRPr="00C3482A">
        <w:rPr>
          <w:b/>
          <w:i/>
        </w:rPr>
        <w:t xml:space="preserve"> PUCCH to support wide range of UCI payloads.</w:t>
      </w:r>
    </w:p>
    <w:p w14:paraId="6405B119" w14:textId="77777777" w:rsidR="0025505F" w:rsidRDefault="0025505F" w:rsidP="0025505F">
      <w:pPr>
        <w:spacing w:after="120"/>
        <w:rPr>
          <w:b/>
          <w:i/>
        </w:rPr>
      </w:pPr>
      <w:r>
        <w:rPr>
          <w:b/>
          <w:i/>
        </w:rPr>
        <w:t>Proposal #2: Each</w:t>
      </w:r>
      <w:r w:rsidRPr="00C3482A">
        <w:rPr>
          <w:b/>
          <w:i/>
        </w:rPr>
        <w:t xml:space="preserve"> NR</w:t>
      </w:r>
      <w:r>
        <w:rPr>
          <w:b/>
          <w:i/>
        </w:rPr>
        <w:t xml:space="preserve"> long PUCCH format</w:t>
      </w:r>
      <w:r w:rsidRPr="00C3482A">
        <w:rPr>
          <w:b/>
          <w:i/>
        </w:rPr>
        <w:t xml:space="preserve"> support</w:t>
      </w:r>
      <w:r>
        <w:rPr>
          <w:b/>
          <w:i/>
        </w:rPr>
        <w:t>s</w:t>
      </w:r>
      <w:r w:rsidRPr="00C3482A">
        <w:rPr>
          <w:b/>
          <w:i/>
        </w:rPr>
        <w:t xml:space="preserve"> </w:t>
      </w:r>
      <w:r>
        <w:rPr>
          <w:b/>
          <w:i/>
        </w:rPr>
        <w:t>all long PUCCH lengths.</w:t>
      </w:r>
    </w:p>
    <w:p w14:paraId="01403E69" w14:textId="5750A033" w:rsidR="0025505F" w:rsidRDefault="0025505F" w:rsidP="0025505F">
      <w:pPr>
        <w:spacing w:after="120"/>
        <w:rPr>
          <w:b/>
          <w:i/>
        </w:rPr>
      </w:pPr>
      <w:r>
        <w:rPr>
          <w:b/>
          <w:i/>
        </w:rPr>
        <w:t>Proposal #3</w:t>
      </w:r>
      <w:r w:rsidRPr="007821B5">
        <w:rPr>
          <w:b/>
          <w:i/>
        </w:rPr>
        <w:t>: Consider multiplexing solutions defined for LTE PUCCH also for NR PUCCH</w:t>
      </w:r>
    </w:p>
    <w:p w14:paraId="1209DDAB" w14:textId="0099651B" w:rsidR="0025505F" w:rsidRPr="0025505F" w:rsidRDefault="0025505F" w:rsidP="0025505F">
      <w:pPr>
        <w:spacing w:after="120"/>
        <w:jc w:val="both"/>
        <w:rPr>
          <w:rFonts w:eastAsia="MS Mincho"/>
          <w:b/>
          <w:sz w:val="18"/>
          <w:lang w:val="en-US" w:eastAsia="ja-JP"/>
        </w:rPr>
      </w:pPr>
      <w:r>
        <w:rPr>
          <w:b/>
          <w:i/>
        </w:rPr>
        <w:t xml:space="preserve">Proposal #4: </w:t>
      </w:r>
      <w:r w:rsidRPr="00DA7024">
        <w:rPr>
          <w:b/>
          <w:i/>
        </w:rPr>
        <w:t>Multiplexing operation is confined within each symbol for PUCCH formats designed for coherent detection.</w:t>
      </w:r>
      <w:r w:rsidRPr="00DA7024">
        <w:rPr>
          <w:rFonts w:eastAsia="MS Mincho"/>
          <w:b/>
          <w:sz w:val="18"/>
          <w:lang w:val="en-US" w:eastAsia="ja-JP"/>
        </w:rPr>
        <w:t xml:space="preserve">  </w:t>
      </w:r>
    </w:p>
    <w:p w14:paraId="58297E06" w14:textId="5A1A11F7" w:rsidR="0025505F" w:rsidRDefault="0025505F" w:rsidP="0025505F">
      <w:pPr>
        <w:spacing w:after="120"/>
        <w:rPr>
          <w:b/>
          <w:i/>
        </w:rPr>
      </w:pPr>
      <w:r w:rsidRPr="0059162A">
        <w:rPr>
          <w:b/>
          <w:i/>
        </w:rPr>
        <w:t xml:space="preserve">Proposal #5: Long PUCCH format using CDM based on CAZAC sequences is defined for small UCI payloads. </w:t>
      </w:r>
    </w:p>
    <w:p w14:paraId="1E504C8B" w14:textId="3D7A2C20" w:rsidR="0025505F" w:rsidRDefault="0025505F" w:rsidP="0025505F">
      <w:pPr>
        <w:spacing w:after="120"/>
        <w:rPr>
          <w:b/>
          <w:i/>
        </w:rPr>
      </w:pPr>
      <w:r w:rsidRPr="0059162A">
        <w:rPr>
          <w:b/>
          <w:i/>
        </w:rPr>
        <w:t xml:space="preserve">Proposal #6: Long PUCCH format using DFT-S-OFDM or CP-OFDM modulation and not supporting multiplexing within PRB is defined for large UCI payloads. </w:t>
      </w:r>
    </w:p>
    <w:p w14:paraId="54912A36" w14:textId="35301150" w:rsidR="0025505F" w:rsidRPr="0025505F" w:rsidRDefault="0025505F" w:rsidP="0025505F">
      <w:pPr>
        <w:rPr>
          <w:b/>
          <w:i/>
        </w:rPr>
      </w:pPr>
      <w:r w:rsidRPr="00DA7024">
        <w:rPr>
          <w:b/>
          <w:i/>
        </w:rPr>
        <w:t xml:space="preserve">Proposal #7: </w:t>
      </w:r>
      <w:r w:rsidRPr="0059162A">
        <w:rPr>
          <w:b/>
          <w:i/>
        </w:rPr>
        <w:t xml:space="preserve">Long PUCCH </w:t>
      </w:r>
      <w:r w:rsidRPr="0022327D">
        <w:rPr>
          <w:b/>
          <w:i/>
        </w:rPr>
        <w:t xml:space="preserve">format using </w:t>
      </w:r>
      <w:r w:rsidRPr="0022327D">
        <w:rPr>
          <w:rFonts w:eastAsia="MS Mincho"/>
          <w:b/>
          <w:i/>
          <w:lang w:val="en-US" w:eastAsia="ja-JP"/>
        </w:rPr>
        <w:t>CDM based on a combination of CAZAC sequences and inter-symbol OCC is defined for SR-only transmissions</w:t>
      </w:r>
    </w:p>
    <w:p w14:paraId="48E1CB64" w14:textId="1EC52003" w:rsidR="0034111C" w:rsidRPr="00A51522" w:rsidRDefault="0025505F">
      <w:pPr>
        <w:pStyle w:val="Heading1"/>
      </w:pPr>
      <w:r w:rsidDel="0025505F">
        <w:rPr>
          <w:b/>
          <w:i/>
        </w:rPr>
        <w:lastRenderedPageBreak/>
        <w:t xml:space="preserve"> </w:t>
      </w:r>
      <w:r w:rsidR="0034111C" w:rsidRPr="00A51522">
        <w:t>References</w:t>
      </w:r>
      <w:r w:rsidR="00A2459D" w:rsidRPr="00A51522">
        <w:t xml:space="preserve"> </w:t>
      </w:r>
    </w:p>
    <w:p w14:paraId="48E1CB65"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48E1CB66" w14:textId="77777777"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48E1CB67" w14:textId="265336A0" w:rsidR="00342AD2" w:rsidRDefault="00342AD2" w:rsidP="00342AD2">
      <w:pPr>
        <w:numPr>
          <w:ilvl w:val="0"/>
          <w:numId w:val="1"/>
        </w:numPr>
        <w:rPr>
          <w:sz w:val="18"/>
        </w:rPr>
      </w:pPr>
      <w:r w:rsidRPr="004C3EC7">
        <w:rPr>
          <w:sz w:val="18"/>
        </w:rPr>
        <w:t>RAN1 Chairman’s Notes, 3GPP TSG RAN WG1 Meeting #86</w:t>
      </w:r>
      <w:r w:rsidR="003735C6">
        <w:rPr>
          <w:sz w:val="18"/>
        </w:rPr>
        <w:t xml:space="preserve"> bis</w:t>
      </w:r>
      <w:r w:rsidRPr="004C3EC7">
        <w:rPr>
          <w:sz w:val="18"/>
        </w:rPr>
        <w:t>, 3G</w:t>
      </w:r>
      <w:r w:rsidR="00A10AD8">
        <w:rPr>
          <w:sz w:val="18"/>
        </w:rPr>
        <w:t>PP</w:t>
      </w:r>
      <w:r w:rsidRPr="004C3EC7">
        <w:rPr>
          <w:sz w:val="18"/>
        </w:rPr>
        <w:t>.</w:t>
      </w:r>
    </w:p>
    <w:p w14:paraId="5D5DF037" w14:textId="6AABEFC5" w:rsidR="00A10AD8" w:rsidRDefault="00A10AD8" w:rsidP="00A10AD8">
      <w:pPr>
        <w:numPr>
          <w:ilvl w:val="0"/>
          <w:numId w:val="1"/>
        </w:numPr>
        <w:rPr>
          <w:sz w:val="18"/>
        </w:rPr>
      </w:pPr>
      <w:r w:rsidRPr="004C3EC7">
        <w:rPr>
          <w:sz w:val="18"/>
        </w:rPr>
        <w:t>RAN1 Chairman’s Not</w:t>
      </w:r>
      <w:r>
        <w:rPr>
          <w:sz w:val="18"/>
        </w:rPr>
        <w:t>es, 3GPP TSG RAN WG1 Meeting #87</w:t>
      </w:r>
      <w:r w:rsidRPr="004C3EC7">
        <w:rPr>
          <w:sz w:val="18"/>
        </w:rPr>
        <w:t>, 3G</w:t>
      </w:r>
      <w:r>
        <w:rPr>
          <w:sz w:val="18"/>
        </w:rPr>
        <w:t>PP</w:t>
      </w:r>
      <w:r w:rsidRPr="004C3EC7">
        <w:rPr>
          <w:sz w:val="18"/>
        </w:rPr>
        <w:t>.</w:t>
      </w:r>
    </w:p>
    <w:p w14:paraId="0D8D8BEE" w14:textId="6EAFD167" w:rsidR="002B7E43" w:rsidRDefault="002B7E43" w:rsidP="008C07FF">
      <w:pPr>
        <w:numPr>
          <w:ilvl w:val="0"/>
          <w:numId w:val="1"/>
        </w:numPr>
        <w:rPr>
          <w:sz w:val="18"/>
        </w:rPr>
      </w:pPr>
      <w:r w:rsidRPr="004C3EC7">
        <w:rPr>
          <w:sz w:val="18"/>
        </w:rPr>
        <w:t>RAN1 Chairman’s Not</w:t>
      </w:r>
      <w:r>
        <w:rPr>
          <w:sz w:val="18"/>
        </w:rPr>
        <w:t>es, 3GPP TSG RAN WG1 Meeting NR Ad Hoc</w:t>
      </w:r>
      <w:r w:rsidRPr="004C3EC7">
        <w:rPr>
          <w:sz w:val="18"/>
        </w:rPr>
        <w:t>, 3G</w:t>
      </w:r>
      <w:r>
        <w:rPr>
          <w:sz w:val="18"/>
        </w:rPr>
        <w:t>PP</w:t>
      </w:r>
      <w:r w:rsidRPr="004C3EC7">
        <w:rPr>
          <w:sz w:val="18"/>
        </w:rPr>
        <w:t>.</w:t>
      </w:r>
    </w:p>
    <w:p w14:paraId="6385D833" w14:textId="76A27B70" w:rsidR="00AB16D3" w:rsidRPr="00ED6466" w:rsidRDefault="00702D1A" w:rsidP="00702D1A">
      <w:pPr>
        <w:numPr>
          <w:ilvl w:val="0"/>
          <w:numId w:val="1"/>
        </w:numPr>
        <w:rPr>
          <w:sz w:val="18"/>
        </w:rPr>
      </w:pPr>
      <w:r>
        <w:rPr>
          <w:sz w:val="18"/>
        </w:rPr>
        <w:t>R1-1703319</w:t>
      </w:r>
      <w:r w:rsidR="0062255F">
        <w:rPr>
          <w:sz w:val="18"/>
        </w:rPr>
        <w:t>, “</w:t>
      </w:r>
      <w:r w:rsidR="0062255F" w:rsidRPr="0062255F">
        <w:rPr>
          <w:i/>
          <w:sz w:val="18"/>
        </w:rPr>
        <w:t>On the design of long PUCCH for NR</w:t>
      </w:r>
      <w:r w:rsidR="0062255F">
        <w:rPr>
          <w:sz w:val="18"/>
        </w:rPr>
        <w:t>”, Nokia, Alcatel-Lucent Shanghai Bel</w:t>
      </w:r>
      <w:r w:rsidR="00ED6466">
        <w:rPr>
          <w:sz w:val="18"/>
        </w:rPr>
        <w:t>l</w:t>
      </w:r>
    </w:p>
    <w:sectPr w:rsidR="00AB16D3" w:rsidRPr="00ED646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1D6A2" w14:textId="77777777" w:rsidR="00300306" w:rsidRDefault="00300306">
      <w:r>
        <w:separator/>
      </w:r>
    </w:p>
  </w:endnote>
  <w:endnote w:type="continuationSeparator" w:id="0">
    <w:p w14:paraId="5296ED4E" w14:textId="77777777" w:rsidR="00300306" w:rsidRDefault="00300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E874C" w14:textId="77777777" w:rsidR="00300306" w:rsidRDefault="00300306">
      <w:r>
        <w:separator/>
      </w:r>
    </w:p>
  </w:footnote>
  <w:footnote w:type="continuationSeparator" w:id="0">
    <w:p w14:paraId="18898EC8" w14:textId="77777777" w:rsidR="00300306" w:rsidRDefault="003003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0F40EE"/>
    <w:multiLevelType w:val="hybridMultilevel"/>
    <w:tmpl w:val="7C1A80A8"/>
    <w:lvl w:ilvl="0" w:tplc="E002487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97071"/>
    <w:multiLevelType w:val="hybridMultilevel"/>
    <w:tmpl w:val="3F48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18356DAF"/>
    <w:multiLevelType w:val="hybridMultilevel"/>
    <w:tmpl w:val="27DA2C9C"/>
    <w:lvl w:ilvl="0" w:tplc="E0024872">
      <w:start w:val="1"/>
      <w:numFmt w:val="bullet"/>
      <w:lvlText w:val="•"/>
      <w:lvlJc w:val="left"/>
      <w:pPr>
        <w:tabs>
          <w:tab w:val="num" w:pos="720"/>
        </w:tabs>
        <w:ind w:left="720" w:hanging="360"/>
      </w:pPr>
      <w:rPr>
        <w:rFonts w:ascii="Arial" w:hAnsi="Arial" w:hint="default"/>
      </w:rPr>
    </w:lvl>
    <w:lvl w:ilvl="1" w:tplc="6A66594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6"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33F9F"/>
    <w:multiLevelType w:val="hybridMultilevel"/>
    <w:tmpl w:val="F4700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610345"/>
    <w:multiLevelType w:val="hybridMultilevel"/>
    <w:tmpl w:val="411431C0"/>
    <w:lvl w:ilvl="0" w:tplc="77823032">
      <w:start w:val="2"/>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15"/>
  </w:num>
  <w:num w:numId="4">
    <w:abstractNumId w:val="9"/>
  </w:num>
  <w:num w:numId="5">
    <w:abstractNumId w:val="12"/>
  </w:num>
  <w:num w:numId="6">
    <w:abstractNumId w:val="14"/>
  </w:num>
  <w:num w:numId="7">
    <w:abstractNumId w:val="11"/>
  </w:num>
  <w:num w:numId="8">
    <w:abstractNumId w:val="17"/>
  </w:num>
  <w:num w:numId="9">
    <w:abstractNumId w:val="13"/>
  </w:num>
  <w:num w:numId="10">
    <w:abstractNumId w:val="0"/>
  </w:num>
  <w:num w:numId="11">
    <w:abstractNumId w:val="16"/>
  </w:num>
  <w:num w:numId="12">
    <w:abstractNumId w:val="2"/>
  </w:num>
  <w:num w:numId="13">
    <w:abstractNumId w:val="1"/>
  </w:num>
  <w:num w:numId="14">
    <w:abstractNumId w:val="4"/>
  </w:num>
  <w:num w:numId="15">
    <w:abstractNumId w:val="6"/>
  </w:num>
  <w:num w:numId="16">
    <w:abstractNumId w:val="3"/>
  </w:num>
  <w:num w:numId="17">
    <w:abstractNumId w:val="7"/>
  </w:num>
  <w:num w:numId="1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C9E"/>
    <w:rsid w:val="00017EDA"/>
    <w:rsid w:val="000222BC"/>
    <w:rsid w:val="00023742"/>
    <w:rsid w:val="00024AEF"/>
    <w:rsid w:val="00025DCE"/>
    <w:rsid w:val="00026C65"/>
    <w:rsid w:val="00027755"/>
    <w:rsid w:val="00030048"/>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593F"/>
    <w:rsid w:val="00056544"/>
    <w:rsid w:val="00060D8E"/>
    <w:rsid w:val="00062159"/>
    <w:rsid w:val="00063D9E"/>
    <w:rsid w:val="00064AD3"/>
    <w:rsid w:val="00065088"/>
    <w:rsid w:val="000652D3"/>
    <w:rsid w:val="000654A0"/>
    <w:rsid w:val="000707CA"/>
    <w:rsid w:val="000719BF"/>
    <w:rsid w:val="00071FEA"/>
    <w:rsid w:val="0007208A"/>
    <w:rsid w:val="00072BBA"/>
    <w:rsid w:val="00072FF5"/>
    <w:rsid w:val="00075FDA"/>
    <w:rsid w:val="00076386"/>
    <w:rsid w:val="00076D82"/>
    <w:rsid w:val="00081EC2"/>
    <w:rsid w:val="00083800"/>
    <w:rsid w:val="00084A65"/>
    <w:rsid w:val="000902C2"/>
    <w:rsid w:val="00091A92"/>
    <w:rsid w:val="00093C49"/>
    <w:rsid w:val="00095A80"/>
    <w:rsid w:val="000973E1"/>
    <w:rsid w:val="000A1402"/>
    <w:rsid w:val="000A20BA"/>
    <w:rsid w:val="000A262C"/>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05FC"/>
    <w:rsid w:val="000C0C6B"/>
    <w:rsid w:val="000C1D59"/>
    <w:rsid w:val="000C30CF"/>
    <w:rsid w:val="000C501D"/>
    <w:rsid w:val="000C6EE7"/>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A79"/>
    <w:rsid w:val="000F15B2"/>
    <w:rsid w:val="000F19DE"/>
    <w:rsid w:val="000F2E1F"/>
    <w:rsid w:val="000F37B0"/>
    <w:rsid w:val="000F4595"/>
    <w:rsid w:val="000F4CB2"/>
    <w:rsid w:val="000F4E44"/>
    <w:rsid w:val="000F568D"/>
    <w:rsid w:val="00101C4F"/>
    <w:rsid w:val="00102C9F"/>
    <w:rsid w:val="00106029"/>
    <w:rsid w:val="001068D2"/>
    <w:rsid w:val="001103BD"/>
    <w:rsid w:val="00111208"/>
    <w:rsid w:val="00111808"/>
    <w:rsid w:val="001130AC"/>
    <w:rsid w:val="0011339F"/>
    <w:rsid w:val="00113B8F"/>
    <w:rsid w:val="00113EC8"/>
    <w:rsid w:val="00114E96"/>
    <w:rsid w:val="0011644A"/>
    <w:rsid w:val="00117332"/>
    <w:rsid w:val="001204DD"/>
    <w:rsid w:val="00122839"/>
    <w:rsid w:val="001237AC"/>
    <w:rsid w:val="001247FB"/>
    <w:rsid w:val="00124E12"/>
    <w:rsid w:val="0012673D"/>
    <w:rsid w:val="001269B8"/>
    <w:rsid w:val="00127099"/>
    <w:rsid w:val="00132830"/>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7BF"/>
    <w:rsid w:val="001670EA"/>
    <w:rsid w:val="001674A0"/>
    <w:rsid w:val="00170A50"/>
    <w:rsid w:val="00174FFD"/>
    <w:rsid w:val="001759CA"/>
    <w:rsid w:val="0017726A"/>
    <w:rsid w:val="0017744D"/>
    <w:rsid w:val="00177DD3"/>
    <w:rsid w:val="00180278"/>
    <w:rsid w:val="001818A7"/>
    <w:rsid w:val="00182725"/>
    <w:rsid w:val="001829C8"/>
    <w:rsid w:val="00184E9B"/>
    <w:rsid w:val="00186904"/>
    <w:rsid w:val="00186B0A"/>
    <w:rsid w:val="001905BD"/>
    <w:rsid w:val="00192FE6"/>
    <w:rsid w:val="00193986"/>
    <w:rsid w:val="00193B08"/>
    <w:rsid w:val="00194115"/>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5EF3"/>
    <w:rsid w:val="001B7E0C"/>
    <w:rsid w:val="001C0674"/>
    <w:rsid w:val="001C226F"/>
    <w:rsid w:val="001C66AC"/>
    <w:rsid w:val="001C6754"/>
    <w:rsid w:val="001C77F0"/>
    <w:rsid w:val="001D46A0"/>
    <w:rsid w:val="001D50C2"/>
    <w:rsid w:val="001D7CA4"/>
    <w:rsid w:val="001D7E58"/>
    <w:rsid w:val="001E30A0"/>
    <w:rsid w:val="001E4D4F"/>
    <w:rsid w:val="001E57CF"/>
    <w:rsid w:val="001E5981"/>
    <w:rsid w:val="001E6826"/>
    <w:rsid w:val="001E74BA"/>
    <w:rsid w:val="001E7AC4"/>
    <w:rsid w:val="001E7B9F"/>
    <w:rsid w:val="001F01FB"/>
    <w:rsid w:val="001F0658"/>
    <w:rsid w:val="001F0E92"/>
    <w:rsid w:val="001F1987"/>
    <w:rsid w:val="001F23BD"/>
    <w:rsid w:val="001F34DA"/>
    <w:rsid w:val="001F4DAC"/>
    <w:rsid w:val="001F5019"/>
    <w:rsid w:val="001F599B"/>
    <w:rsid w:val="001F67AA"/>
    <w:rsid w:val="001F7599"/>
    <w:rsid w:val="00204B3A"/>
    <w:rsid w:val="0020535A"/>
    <w:rsid w:val="002055CB"/>
    <w:rsid w:val="00206955"/>
    <w:rsid w:val="00210309"/>
    <w:rsid w:val="00212FB8"/>
    <w:rsid w:val="00213709"/>
    <w:rsid w:val="002149AF"/>
    <w:rsid w:val="00214A86"/>
    <w:rsid w:val="00215AAA"/>
    <w:rsid w:val="0021683C"/>
    <w:rsid w:val="00221985"/>
    <w:rsid w:val="00221EC5"/>
    <w:rsid w:val="00222A7A"/>
    <w:rsid w:val="0022327D"/>
    <w:rsid w:val="00224A2C"/>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05F"/>
    <w:rsid w:val="002551BD"/>
    <w:rsid w:val="002568D0"/>
    <w:rsid w:val="00262661"/>
    <w:rsid w:val="002632DF"/>
    <w:rsid w:val="002640BA"/>
    <w:rsid w:val="00264CF2"/>
    <w:rsid w:val="00267587"/>
    <w:rsid w:val="002675C8"/>
    <w:rsid w:val="00271589"/>
    <w:rsid w:val="00273177"/>
    <w:rsid w:val="00273D2F"/>
    <w:rsid w:val="00275074"/>
    <w:rsid w:val="002763E9"/>
    <w:rsid w:val="00276736"/>
    <w:rsid w:val="00284E32"/>
    <w:rsid w:val="002851EB"/>
    <w:rsid w:val="00285510"/>
    <w:rsid w:val="00285DE2"/>
    <w:rsid w:val="0028616D"/>
    <w:rsid w:val="00286965"/>
    <w:rsid w:val="00286BD1"/>
    <w:rsid w:val="0029136E"/>
    <w:rsid w:val="00292399"/>
    <w:rsid w:val="00294445"/>
    <w:rsid w:val="00294B4D"/>
    <w:rsid w:val="002960D5"/>
    <w:rsid w:val="002A0E68"/>
    <w:rsid w:val="002A1062"/>
    <w:rsid w:val="002A2012"/>
    <w:rsid w:val="002A2413"/>
    <w:rsid w:val="002A2F5E"/>
    <w:rsid w:val="002A352A"/>
    <w:rsid w:val="002A607D"/>
    <w:rsid w:val="002B132E"/>
    <w:rsid w:val="002B2813"/>
    <w:rsid w:val="002B2D29"/>
    <w:rsid w:val="002B7E43"/>
    <w:rsid w:val="002C0C4B"/>
    <w:rsid w:val="002C1EEA"/>
    <w:rsid w:val="002C47AD"/>
    <w:rsid w:val="002C6034"/>
    <w:rsid w:val="002C635B"/>
    <w:rsid w:val="002C7CFF"/>
    <w:rsid w:val="002D0BC6"/>
    <w:rsid w:val="002D17C5"/>
    <w:rsid w:val="002D365F"/>
    <w:rsid w:val="002D50EC"/>
    <w:rsid w:val="002D7C86"/>
    <w:rsid w:val="002E0692"/>
    <w:rsid w:val="002E1D74"/>
    <w:rsid w:val="002E2943"/>
    <w:rsid w:val="002E2CF1"/>
    <w:rsid w:val="002E34AF"/>
    <w:rsid w:val="002E4AAC"/>
    <w:rsid w:val="002E4F5F"/>
    <w:rsid w:val="002E53DE"/>
    <w:rsid w:val="002E563B"/>
    <w:rsid w:val="002E62D2"/>
    <w:rsid w:val="002E74AF"/>
    <w:rsid w:val="002E758C"/>
    <w:rsid w:val="002F1038"/>
    <w:rsid w:val="002F22FF"/>
    <w:rsid w:val="002F2D8F"/>
    <w:rsid w:val="002F695B"/>
    <w:rsid w:val="002F72DA"/>
    <w:rsid w:val="002F76B1"/>
    <w:rsid w:val="002F7D66"/>
    <w:rsid w:val="002F7DBE"/>
    <w:rsid w:val="00300306"/>
    <w:rsid w:val="0030090B"/>
    <w:rsid w:val="00302AE8"/>
    <w:rsid w:val="00302BB1"/>
    <w:rsid w:val="0030404B"/>
    <w:rsid w:val="00304210"/>
    <w:rsid w:val="003048D7"/>
    <w:rsid w:val="00304A1B"/>
    <w:rsid w:val="00304AD2"/>
    <w:rsid w:val="003062E6"/>
    <w:rsid w:val="003068B6"/>
    <w:rsid w:val="003071F6"/>
    <w:rsid w:val="00307FE0"/>
    <w:rsid w:val="00311629"/>
    <w:rsid w:val="00311C08"/>
    <w:rsid w:val="00312ECE"/>
    <w:rsid w:val="0031393C"/>
    <w:rsid w:val="00313CB0"/>
    <w:rsid w:val="00313F96"/>
    <w:rsid w:val="003150CE"/>
    <w:rsid w:val="00315AAB"/>
    <w:rsid w:val="00315F80"/>
    <w:rsid w:val="00316161"/>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42A6"/>
    <w:rsid w:val="00364763"/>
    <w:rsid w:val="0036595A"/>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154E"/>
    <w:rsid w:val="00382232"/>
    <w:rsid w:val="00382F1A"/>
    <w:rsid w:val="00383282"/>
    <w:rsid w:val="00383658"/>
    <w:rsid w:val="00383902"/>
    <w:rsid w:val="00383FB8"/>
    <w:rsid w:val="0038412E"/>
    <w:rsid w:val="00386053"/>
    <w:rsid w:val="0038771D"/>
    <w:rsid w:val="003879FD"/>
    <w:rsid w:val="003902EC"/>
    <w:rsid w:val="00392491"/>
    <w:rsid w:val="00393E44"/>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132A"/>
    <w:rsid w:val="003D1517"/>
    <w:rsid w:val="003D1D50"/>
    <w:rsid w:val="003D232D"/>
    <w:rsid w:val="003D2938"/>
    <w:rsid w:val="003D3FBA"/>
    <w:rsid w:val="003D402B"/>
    <w:rsid w:val="003D4ED6"/>
    <w:rsid w:val="003D764F"/>
    <w:rsid w:val="003E0667"/>
    <w:rsid w:val="003E0BCE"/>
    <w:rsid w:val="003E13E0"/>
    <w:rsid w:val="003E1660"/>
    <w:rsid w:val="003E1CD1"/>
    <w:rsid w:val="003E25C4"/>
    <w:rsid w:val="003E2A2D"/>
    <w:rsid w:val="003E64A9"/>
    <w:rsid w:val="003E7905"/>
    <w:rsid w:val="003F0336"/>
    <w:rsid w:val="003F5547"/>
    <w:rsid w:val="003F5C40"/>
    <w:rsid w:val="003F6E12"/>
    <w:rsid w:val="003F75ED"/>
    <w:rsid w:val="004002B7"/>
    <w:rsid w:val="00400F31"/>
    <w:rsid w:val="00406B4D"/>
    <w:rsid w:val="00412857"/>
    <w:rsid w:val="0041443C"/>
    <w:rsid w:val="0041488F"/>
    <w:rsid w:val="004154F7"/>
    <w:rsid w:val="00416D44"/>
    <w:rsid w:val="004176FF"/>
    <w:rsid w:val="00421A27"/>
    <w:rsid w:val="00421D0A"/>
    <w:rsid w:val="004241C5"/>
    <w:rsid w:val="00424FA7"/>
    <w:rsid w:val="00426A87"/>
    <w:rsid w:val="0042778E"/>
    <w:rsid w:val="004309D8"/>
    <w:rsid w:val="004313D1"/>
    <w:rsid w:val="00432110"/>
    <w:rsid w:val="00433EBE"/>
    <w:rsid w:val="00434406"/>
    <w:rsid w:val="00440FED"/>
    <w:rsid w:val="00441B92"/>
    <w:rsid w:val="0044474B"/>
    <w:rsid w:val="00445FF7"/>
    <w:rsid w:val="004508A8"/>
    <w:rsid w:val="00453341"/>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871"/>
    <w:rsid w:val="00474CA8"/>
    <w:rsid w:val="00474E43"/>
    <w:rsid w:val="0048076D"/>
    <w:rsid w:val="00481765"/>
    <w:rsid w:val="00481D90"/>
    <w:rsid w:val="00482CD4"/>
    <w:rsid w:val="00483261"/>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1503"/>
    <w:rsid w:val="004B23AD"/>
    <w:rsid w:val="004B2965"/>
    <w:rsid w:val="004B4224"/>
    <w:rsid w:val="004B4647"/>
    <w:rsid w:val="004B7455"/>
    <w:rsid w:val="004B74FF"/>
    <w:rsid w:val="004B7CE4"/>
    <w:rsid w:val="004C0401"/>
    <w:rsid w:val="004C0C49"/>
    <w:rsid w:val="004C183D"/>
    <w:rsid w:val="004C3EC7"/>
    <w:rsid w:val="004C3EEE"/>
    <w:rsid w:val="004C483D"/>
    <w:rsid w:val="004C6DA5"/>
    <w:rsid w:val="004C795A"/>
    <w:rsid w:val="004C7F93"/>
    <w:rsid w:val="004D26B8"/>
    <w:rsid w:val="004D2CA5"/>
    <w:rsid w:val="004D38C2"/>
    <w:rsid w:val="004D4FBD"/>
    <w:rsid w:val="004D4FC0"/>
    <w:rsid w:val="004D6381"/>
    <w:rsid w:val="004D69F8"/>
    <w:rsid w:val="004D7DA8"/>
    <w:rsid w:val="004E2892"/>
    <w:rsid w:val="004E362B"/>
    <w:rsid w:val="004E3681"/>
    <w:rsid w:val="004E3D74"/>
    <w:rsid w:val="004E4F6C"/>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0F10"/>
    <w:rsid w:val="00510FD9"/>
    <w:rsid w:val="00511079"/>
    <w:rsid w:val="00511CDF"/>
    <w:rsid w:val="00512829"/>
    <w:rsid w:val="00513839"/>
    <w:rsid w:val="00513DEF"/>
    <w:rsid w:val="0051423C"/>
    <w:rsid w:val="00514C91"/>
    <w:rsid w:val="005153CE"/>
    <w:rsid w:val="00516241"/>
    <w:rsid w:val="00516FD9"/>
    <w:rsid w:val="005174F6"/>
    <w:rsid w:val="0051791D"/>
    <w:rsid w:val="00520D6D"/>
    <w:rsid w:val="00523E75"/>
    <w:rsid w:val="005243E0"/>
    <w:rsid w:val="005256F3"/>
    <w:rsid w:val="005265A3"/>
    <w:rsid w:val="00526783"/>
    <w:rsid w:val="00527FB1"/>
    <w:rsid w:val="0053162F"/>
    <w:rsid w:val="00531777"/>
    <w:rsid w:val="0053281C"/>
    <w:rsid w:val="005340C9"/>
    <w:rsid w:val="00536930"/>
    <w:rsid w:val="00537491"/>
    <w:rsid w:val="005375FE"/>
    <w:rsid w:val="0054195A"/>
    <w:rsid w:val="00541B21"/>
    <w:rsid w:val="005420DE"/>
    <w:rsid w:val="00542249"/>
    <w:rsid w:val="005431F5"/>
    <w:rsid w:val="00543707"/>
    <w:rsid w:val="005439D2"/>
    <w:rsid w:val="00543EBB"/>
    <w:rsid w:val="00544213"/>
    <w:rsid w:val="005453F3"/>
    <w:rsid w:val="00545549"/>
    <w:rsid w:val="005469F5"/>
    <w:rsid w:val="005518ED"/>
    <w:rsid w:val="00552093"/>
    <w:rsid w:val="0055245B"/>
    <w:rsid w:val="00554E4B"/>
    <w:rsid w:val="00555F67"/>
    <w:rsid w:val="005604F1"/>
    <w:rsid w:val="005606A4"/>
    <w:rsid w:val="005607B8"/>
    <w:rsid w:val="00560CF5"/>
    <w:rsid w:val="005622B2"/>
    <w:rsid w:val="0056272D"/>
    <w:rsid w:val="00562BAB"/>
    <w:rsid w:val="0056308E"/>
    <w:rsid w:val="005638C1"/>
    <w:rsid w:val="0056415C"/>
    <w:rsid w:val="005649BF"/>
    <w:rsid w:val="005650ED"/>
    <w:rsid w:val="00565869"/>
    <w:rsid w:val="00567415"/>
    <w:rsid w:val="00567610"/>
    <w:rsid w:val="00570D9F"/>
    <w:rsid w:val="00571CA8"/>
    <w:rsid w:val="0057593F"/>
    <w:rsid w:val="00580793"/>
    <w:rsid w:val="00581470"/>
    <w:rsid w:val="00582087"/>
    <w:rsid w:val="005831DD"/>
    <w:rsid w:val="00584320"/>
    <w:rsid w:val="00585484"/>
    <w:rsid w:val="00587229"/>
    <w:rsid w:val="00587503"/>
    <w:rsid w:val="00587F7F"/>
    <w:rsid w:val="00590E8D"/>
    <w:rsid w:val="00591511"/>
    <w:rsid w:val="0059162A"/>
    <w:rsid w:val="0059331A"/>
    <w:rsid w:val="00596BBA"/>
    <w:rsid w:val="005975C4"/>
    <w:rsid w:val="00597ED8"/>
    <w:rsid w:val="005A34D5"/>
    <w:rsid w:val="005A4904"/>
    <w:rsid w:val="005A515A"/>
    <w:rsid w:val="005A704D"/>
    <w:rsid w:val="005B3C6B"/>
    <w:rsid w:val="005B3C6D"/>
    <w:rsid w:val="005B4045"/>
    <w:rsid w:val="005B609E"/>
    <w:rsid w:val="005B6DF6"/>
    <w:rsid w:val="005B7B7D"/>
    <w:rsid w:val="005C1948"/>
    <w:rsid w:val="005C22F9"/>
    <w:rsid w:val="005C263C"/>
    <w:rsid w:val="005C2679"/>
    <w:rsid w:val="005C3D44"/>
    <w:rsid w:val="005D059A"/>
    <w:rsid w:val="005D07C5"/>
    <w:rsid w:val="005D21B7"/>
    <w:rsid w:val="005D4302"/>
    <w:rsid w:val="005D5A20"/>
    <w:rsid w:val="005D786C"/>
    <w:rsid w:val="005E00E5"/>
    <w:rsid w:val="005E049F"/>
    <w:rsid w:val="005E2A9F"/>
    <w:rsid w:val="005E3073"/>
    <w:rsid w:val="005E316A"/>
    <w:rsid w:val="005E662D"/>
    <w:rsid w:val="005F0108"/>
    <w:rsid w:val="005F0ECC"/>
    <w:rsid w:val="005F21A5"/>
    <w:rsid w:val="005F2470"/>
    <w:rsid w:val="005F28C6"/>
    <w:rsid w:val="005F3F16"/>
    <w:rsid w:val="005F52CC"/>
    <w:rsid w:val="005F5E6F"/>
    <w:rsid w:val="005F6BD4"/>
    <w:rsid w:val="005F7188"/>
    <w:rsid w:val="005F7985"/>
    <w:rsid w:val="00600C54"/>
    <w:rsid w:val="00600CEB"/>
    <w:rsid w:val="00602A78"/>
    <w:rsid w:val="00602A84"/>
    <w:rsid w:val="00602AA1"/>
    <w:rsid w:val="00604367"/>
    <w:rsid w:val="006044BE"/>
    <w:rsid w:val="0060475F"/>
    <w:rsid w:val="006060C2"/>
    <w:rsid w:val="00606A26"/>
    <w:rsid w:val="00607D81"/>
    <w:rsid w:val="00610747"/>
    <w:rsid w:val="00610E03"/>
    <w:rsid w:val="0061176E"/>
    <w:rsid w:val="00614CD1"/>
    <w:rsid w:val="0061567B"/>
    <w:rsid w:val="0062152A"/>
    <w:rsid w:val="0062255F"/>
    <w:rsid w:val="00623583"/>
    <w:rsid w:val="00623E2A"/>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90E2E"/>
    <w:rsid w:val="006915D7"/>
    <w:rsid w:val="00692814"/>
    <w:rsid w:val="006932E7"/>
    <w:rsid w:val="00693347"/>
    <w:rsid w:val="0069334C"/>
    <w:rsid w:val="00696D63"/>
    <w:rsid w:val="006A032F"/>
    <w:rsid w:val="006A146E"/>
    <w:rsid w:val="006A23DD"/>
    <w:rsid w:val="006A362F"/>
    <w:rsid w:val="006A41AE"/>
    <w:rsid w:val="006A4856"/>
    <w:rsid w:val="006A564B"/>
    <w:rsid w:val="006B1545"/>
    <w:rsid w:val="006B2DA7"/>
    <w:rsid w:val="006B2F4D"/>
    <w:rsid w:val="006B3682"/>
    <w:rsid w:val="006B48CB"/>
    <w:rsid w:val="006C1445"/>
    <w:rsid w:val="006C3641"/>
    <w:rsid w:val="006C4FC1"/>
    <w:rsid w:val="006C51A5"/>
    <w:rsid w:val="006C529D"/>
    <w:rsid w:val="006D0C12"/>
    <w:rsid w:val="006D0E6B"/>
    <w:rsid w:val="006D2146"/>
    <w:rsid w:val="006D632E"/>
    <w:rsid w:val="006E094A"/>
    <w:rsid w:val="006E12B1"/>
    <w:rsid w:val="006E13D1"/>
    <w:rsid w:val="006E1FDE"/>
    <w:rsid w:val="006E2132"/>
    <w:rsid w:val="006E4D0C"/>
    <w:rsid w:val="006E4D1B"/>
    <w:rsid w:val="006E5B78"/>
    <w:rsid w:val="006E6BA3"/>
    <w:rsid w:val="006F1116"/>
    <w:rsid w:val="006F3196"/>
    <w:rsid w:val="006F3C54"/>
    <w:rsid w:val="006F522E"/>
    <w:rsid w:val="006F5E64"/>
    <w:rsid w:val="006F60DE"/>
    <w:rsid w:val="006F65FB"/>
    <w:rsid w:val="006F7914"/>
    <w:rsid w:val="006F7E46"/>
    <w:rsid w:val="00700AB4"/>
    <w:rsid w:val="00700FCA"/>
    <w:rsid w:val="00701645"/>
    <w:rsid w:val="00702D1A"/>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005"/>
    <w:rsid w:val="0072490A"/>
    <w:rsid w:val="0072517D"/>
    <w:rsid w:val="00725F2F"/>
    <w:rsid w:val="00726878"/>
    <w:rsid w:val="0072726B"/>
    <w:rsid w:val="00730B60"/>
    <w:rsid w:val="00731074"/>
    <w:rsid w:val="0073124A"/>
    <w:rsid w:val="00731B79"/>
    <w:rsid w:val="007335A7"/>
    <w:rsid w:val="00733893"/>
    <w:rsid w:val="00734A05"/>
    <w:rsid w:val="00735C6F"/>
    <w:rsid w:val="007368EB"/>
    <w:rsid w:val="00742A6A"/>
    <w:rsid w:val="00742B44"/>
    <w:rsid w:val="00742BE9"/>
    <w:rsid w:val="007472D5"/>
    <w:rsid w:val="00753BB5"/>
    <w:rsid w:val="00756832"/>
    <w:rsid w:val="00760BE0"/>
    <w:rsid w:val="00761FF1"/>
    <w:rsid w:val="007626D0"/>
    <w:rsid w:val="007651CA"/>
    <w:rsid w:val="00767519"/>
    <w:rsid w:val="007704E1"/>
    <w:rsid w:val="00770E5C"/>
    <w:rsid w:val="00772569"/>
    <w:rsid w:val="00772E8C"/>
    <w:rsid w:val="007736D3"/>
    <w:rsid w:val="0077500F"/>
    <w:rsid w:val="0077548E"/>
    <w:rsid w:val="00777315"/>
    <w:rsid w:val="007802E4"/>
    <w:rsid w:val="007808BE"/>
    <w:rsid w:val="00780919"/>
    <w:rsid w:val="00780C72"/>
    <w:rsid w:val="007821B5"/>
    <w:rsid w:val="007826C8"/>
    <w:rsid w:val="00784190"/>
    <w:rsid w:val="0078457B"/>
    <w:rsid w:val="00784756"/>
    <w:rsid w:val="0078539D"/>
    <w:rsid w:val="007856C1"/>
    <w:rsid w:val="00787051"/>
    <w:rsid w:val="00787402"/>
    <w:rsid w:val="0079018D"/>
    <w:rsid w:val="00791A00"/>
    <w:rsid w:val="00792CEE"/>
    <w:rsid w:val="007962B4"/>
    <w:rsid w:val="00796F15"/>
    <w:rsid w:val="007A138F"/>
    <w:rsid w:val="007A1640"/>
    <w:rsid w:val="007A1AE4"/>
    <w:rsid w:val="007A39DF"/>
    <w:rsid w:val="007A43ED"/>
    <w:rsid w:val="007A4BD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5AC2"/>
    <w:rsid w:val="007E79C5"/>
    <w:rsid w:val="007F2845"/>
    <w:rsid w:val="007F43BC"/>
    <w:rsid w:val="007F4740"/>
    <w:rsid w:val="007F70D0"/>
    <w:rsid w:val="008006C6"/>
    <w:rsid w:val="00800C52"/>
    <w:rsid w:val="0080153E"/>
    <w:rsid w:val="0080329D"/>
    <w:rsid w:val="0080742D"/>
    <w:rsid w:val="008100AC"/>
    <w:rsid w:val="0081151E"/>
    <w:rsid w:val="00812498"/>
    <w:rsid w:val="008127E6"/>
    <w:rsid w:val="0081336E"/>
    <w:rsid w:val="00813928"/>
    <w:rsid w:val="00820DC7"/>
    <w:rsid w:val="00820F9C"/>
    <w:rsid w:val="00820FFB"/>
    <w:rsid w:val="00821698"/>
    <w:rsid w:val="008221FE"/>
    <w:rsid w:val="00822BF5"/>
    <w:rsid w:val="00824894"/>
    <w:rsid w:val="00825366"/>
    <w:rsid w:val="00826C7B"/>
    <w:rsid w:val="00826DD9"/>
    <w:rsid w:val="00826E01"/>
    <w:rsid w:val="008277A8"/>
    <w:rsid w:val="008278B6"/>
    <w:rsid w:val="008307ED"/>
    <w:rsid w:val="0083350F"/>
    <w:rsid w:val="00833822"/>
    <w:rsid w:val="00834358"/>
    <w:rsid w:val="008346BD"/>
    <w:rsid w:val="00834923"/>
    <w:rsid w:val="00836B7A"/>
    <w:rsid w:val="00836EBE"/>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76052"/>
    <w:rsid w:val="00880EDF"/>
    <w:rsid w:val="00882DE6"/>
    <w:rsid w:val="00883D4D"/>
    <w:rsid w:val="00884B59"/>
    <w:rsid w:val="008850BA"/>
    <w:rsid w:val="00885876"/>
    <w:rsid w:val="00886185"/>
    <w:rsid w:val="008861D9"/>
    <w:rsid w:val="0088638C"/>
    <w:rsid w:val="00886EDF"/>
    <w:rsid w:val="008908E5"/>
    <w:rsid w:val="00891216"/>
    <w:rsid w:val="008942B9"/>
    <w:rsid w:val="00894FDC"/>
    <w:rsid w:val="0089716F"/>
    <w:rsid w:val="008A16F9"/>
    <w:rsid w:val="008A1D3E"/>
    <w:rsid w:val="008A4B16"/>
    <w:rsid w:val="008A4D63"/>
    <w:rsid w:val="008A5939"/>
    <w:rsid w:val="008A6D62"/>
    <w:rsid w:val="008B13E9"/>
    <w:rsid w:val="008B3B51"/>
    <w:rsid w:val="008B4057"/>
    <w:rsid w:val="008B4145"/>
    <w:rsid w:val="008B5290"/>
    <w:rsid w:val="008C07FF"/>
    <w:rsid w:val="008C2CFD"/>
    <w:rsid w:val="008C5D47"/>
    <w:rsid w:val="008C603A"/>
    <w:rsid w:val="008C71C8"/>
    <w:rsid w:val="008D167D"/>
    <w:rsid w:val="008D492A"/>
    <w:rsid w:val="008D4B58"/>
    <w:rsid w:val="008D4B8A"/>
    <w:rsid w:val="008D6541"/>
    <w:rsid w:val="008D7D7B"/>
    <w:rsid w:val="008E0F52"/>
    <w:rsid w:val="008E2316"/>
    <w:rsid w:val="008E34BE"/>
    <w:rsid w:val="008E42CE"/>
    <w:rsid w:val="008E42F4"/>
    <w:rsid w:val="008E5657"/>
    <w:rsid w:val="008E5E51"/>
    <w:rsid w:val="008F00DB"/>
    <w:rsid w:val="008F1264"/>
    <w:rsid w:val="008F47C6"/>
    <w:rsid w:val="008F700E"/>
    <w:rsid w:val="009006A2"/>
    <w:rsid w:val="0090102B"/>
    <w:rsid w:val="00901448"/>
    <w:rsid w:val="009036BC"/>
    <w:rsid w:val="00905C47"/>
    <w:rsid w:val="00906379"/>
    <w:rsid w:val="009101EA"/>
    <w:rsid w:val="009106FC"/>
    <w:rsid w:val="009118BB"/>
    <w:rsid w:val="0091191F"/>
    <w:rsid w:val="00915B81"/>
    <w:rsid w:val="00915D6B"/>
    <w:rsid w:val="009160DF"/>
    <w:rsid w:val="009162C7"/>
    <w:rsid w:val="00916EC2"/>
    <w:rsid w:val="009213BD"/>
    <w:rsid w:val="009229A0"/>
    <w:rsid w:val="00924627"/>
    <w:rsid w:val="009250A8"/>
    <w:rsid w:val="00925BE6"/>
    <w:rsid w:val="00926F61"/>
    <w:rsid w:val="00926FA9"/>
    <w:rsid w:val="0093123D"/>
    <w:rsid w:val="00933040"/>
    <w:rsid w:val="009330E9"/>
    <w:rsid w:val="00935D15"/>
    <w:rsid w:val="009411FB"/>
    <w:rsid w:val="009414A9"/>
    <w:rsid w:val="00941B71"/>
    <w:rsid w:val="00941DF9"/>
    <w:rsid w:val="009421AD"/>
    <w:rsid w:val="0094221C"/>
    <w:rsid w:val="00943648"/>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10ED"/>
    <w:rsid w:val="00962BFE"/>
    <w:rsid w:val="009633BB"/>
    <w:rsid w:val="0096485F"/>
    <w:rsid w:val="00967354"/>
    <w:rsid w:val="00971592"/>
    <w:rsid w:val="00971DDF"/>
    <w:rsid w:val="009731D6"/>
    <w:rsid w:val="0097465D"/>
    <w:rsid w:val="00974746"/>
    <w:rsid w:val="00975119"/>
    <w:rsid w:val="00976F04"/>
    <w:rsid w:val="009777F4"/>
    <w:rsid w:val="00977AD8"/>
    <w:rsid w:val="00980A10"/>
    <w:rsid w:val="00981130"/>
    <w:rsid w:val="0098380F"/>
    <w:rsid w:val="00983D46"/>
    <w:rsid w:val="00983DCA"/>
    <w:rsid w:val="00985EF7"/>
    <w:rsid w:val="009861CE"/>
    <w:rsid w:val="00986CF9"/>
    <w:rsid w:val="00987416"/>
    <w:rsid w:val="00990C0E"/>
    <w:rsid w:val="00990D75"/>
    <w:rsid w:val="00991093"/>
    <w:rsid w:val="0099163B"/>
    <w:rsid w:val="00992343"/>
    <w:rsid w:val="00996306"/>
    <w:rsid w:val="00996744"/>
    <w:rsid w:val="00997CF4"/>
    <w:rsid w:val="009A1169"/>
    <w:rsid w:val="009A1AAC"/>
    <w:rsid w:val="009A3789"/>
    <w:rsid w:val="009A42FE"/>
    <w:rsid w:val="009A45A2"/>
    <w:rsid w:val="009A6919"/>
    <w:rsid w:val="009A6AC7"/>
    <w:rsid w:val="009B0408"/>
    <w:rsid w:val="009B0843"/>
    <w:rsid w:val="009B1E47"/>
    <w:rsid w:val="009B2CED"/>
    <w:rsid w:val="009B335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10A0"/>
    <w:rsid w:val="00A02778"/>
    <w:rsid w:val="00A027F3"/>
    <w:rsid w:val="00A03978"/>
    <w:rsid w:val="00A04D7E"/>
    <w:rsid w:val="00A051D9"/>
    <w:rsid w:val="00A05DF3"/>
    <w:rsid w:val="00A07E08"/>
    <w:rsid w:val="00A10AD8"/>
    <w:rsid w:val="00A12798"/>
    <w:rsid w:val="00A153BE"/>
    <w:rsid w:val="00A15DEE"/>
    <w:rsid w:val="00A167B5"/>
    <w:rsid w:val="00A16DBE"/>
    <w:rsid w:val="00A17C4F"/>
    <w:rsid w:val="00A20653"/>
    <w:rsid w:val="00A20A39"/>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41745"/>
    <w:rsid w:val="00A42D07"/>
    <w:rsid w:val="00A4503E"/>
    <w:rsid w:val="00A450C0"/>
    <w:rsid w:val="00A45468"/>
    <w:rsid w:val="00A46094"/>
    <w:rsid w:val="00A4791B"/>
    <w:rsid w:val="00A50A48"/>
    <w:rsid w:val="00A51242"/>
    <w:rsid w:val="00A51522"/>
    <w:rsid w:val="00A51573"/>
    <w:rsid w:val="00A51A5E"/>
    <w:rsid w:val="00A52895"/>
    <w:rsid w:val="00A53DA0"/>
    <w:rsid w:val="00A5404D"/>
    <w:rsid w:val="00A5765D"/>
    <w:rsid w:val="00A607CB"/>
    <w:rsid w:val="00A6351F"/>
    <w:rsid w:val="00A640C1"/>
    <w:rsid w:val="00A64547"/>
    <w:rsid w:val="00A65A70"/>
    <w:rsid w:val="00A66F36"/>
    <w:rsid w:val="00A676D9"/>
    <w:rsid w:val="00A67EFC"/>
    <w:rsid w:val="00A7031E"/>
    <w:rsid w:val="00A71140"/>
    <w:rsid w:val="00A74692"/>
    <w:rsid w:val="00A7618B"/>
    <w:rsid w:val="00A7640B"/>
    <w:rsid w:val="00A7778B"/>
    <w:rsid w:val="00A803BC"/>
    <w:rsid w:val="00A80969"/>
    <w:rsid w:val="00A86EA7"/>
    <w:rsid w:val="00A901DA"/>
    <w:rsid w:val="00A91244"/>
    <w:rsid w:val="00A92776"/>
    <w:rsid w:val="00A93181"/>
    <w:rsid w:val="00A938E6"/>
    <w:rsid w:val="00A93CCF"/>
    <w:rsid w:val="00A95BD5"/>
    <w:rsid w:val="00A96F78"/>
    <w:rsid w:val="00AA0B9E"/>
    <w:rsid w:val="00AA1087"/>
    <w:rsid w:val="00AA25A9"/>
    <w:rsid w:val="00AA26D9"/>
    <w:rsid w:val="00AA4605"/>
    <w:rsid w:val="00AA4672"/>
    <w:rsid w:val="00AA51AD"/>
    <w:rsid w:val="00AA591E"/>
    <w:rsid w:val="00AA65C9"/>
    <w:rsid w:val="00AB0872"/>
    <w:rsid w:val="00AB0A32"/>
    <w:rsid w:val="00AB0E56"/>
    <w:rsid w:val="00AB16D3"/>
    <w:rsid w:val="00AB33C3"/>
    <w:rsid w:val="00AB3A15"/>
    <w:rsid w:val="00AB4ECC"/>
    <w:rsid w:val="00AB6601"/>
    <w:rsid w:val="00AB674E"/>
    <w:rsid w:val="00AB6D79"/>
    <w:rsid w:val="00AB7806"/>
    <w:rsid w:val="00AC02C1"/>
    <w:rsid w:val="00AC0AB6"/>
    <w:rsid w:val="00AC10AD"/>
    <w:rsid w:val="00AC1E55"/>
    <w:rsid w:val="00AC3D06"/>
    <w:rsid w:val="00AC429F"/>
    <w:rsid w:val="00AC535E"/>
    <w:rsid w:val="00AC60B4"/>
    <w:rsid w:val="00AD00C5"/>
    <w:rsid w:val="00AD165F"/>
    <w:rsid w:val="00AD2794"/>
    <w:rsid w:val="00AD2DC5"/>
    <w:rsid w:val="00AD3455"/>
    <w:rsid w:val="00AD3CAD"/>
    <w:rsid w:val="00AD41B9"/>
    <w:rsid w:val="00AD57CD"/>
    <w:rsid w:val="00AD69FF"/>
    <w:rsid w:val="00AD702B"/>
    <w:rsid w:val="00AD72E6"/>
    <w:rsid w:val="00AD7C95"/>
    <w:rsid w:val="00AE3DE1"/>
    <w:rsid w:val="00AE78D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4F"/>
    <w:rsid w:val="00B2087E"/>
    <w:rsid w:val="00B20B94"/>
    <w:rsid w:val="00B2628E"/>
    <w:rsid w:val="00B266B0"/>
    <w:rsid w:val="00B27921"/>
    <w:rsid w:val="00B3000E"/>
    <w:rsid w:val="00B326A8"/>
    <w:rsid w:val="00B329EB"/>
    <w:rsid w:val="00B33508"/>
    <w:rsid w:val="00B3377E"/>
    <w:rsid w:val="00B35DA4"/>
    <w:rsid w:val="00B40A96"/>
    <w:rsid w:val="00B4184B"/>
    <w:rsid w:val="00B422A7"/>
    <w:rsid w:val="00B4250C"/>
    <w:rsid w:val="00B42A32"/>
    <w:rsid w:val="00B42FA6"/>
    <w:rsid w:val="00B4399E"/>
    <w:rsid w:val="00B43A16"/>
    <w:rsid w:val="00B45CE1"/>
    <w:rsid w:val="00B46A75"/>
    <w:rsid w:val="00B500CD"/>
    <w:rsid w:val="00B5239C"/>
    <w:rsid w:val="00B53893"/>
    <w:rsid w:val="00B54134"/>
    <w:rsid w:val="00B548C2"/>
    <w:rsid w:val="00B55428"/>
    <w:rsid w:val="00B55CC6"/>
    <w:rsid w:val="00B570BF"/>
    <w:rsid w:val="00B63337"/>
    <w:rsid w:val="00B6369F"/>
    <w:rsid w:val="00B639D7"/>
    <w:rsid w:val="00B64AA7"/>
    <w:rsid w:val="00B66594"/>
    <w:rsid w:val="00B67805"/>
    <w:rsid w:val="00B721CD"/>
    <w:rsid w:val="00B7267A"/>
    <w:rsid w:val="00B726FF"/>
    <w:rsid w:val="00B72AA4"/>
    <w:rsid w:val="00B75454"/>
    <w:rsid w:val="00B76BCD"/>
    <w:rsid w:val="00B76EE9"/>
    <w:rsid w:val="00B77880"/>
    <w:rsid w:val="00B80D90"/>
    <w:rsid w:val="00B82613"/>
    <w:rsid w:val="00B828B5"/>
    <w:rsid w:val="00B82ED8"/>
    <w:rsid w:val="00B845D0"/>
    <w:rsid w:val="00B84E9C"/>
    <w:rsid w:val="00B85522"/>
    <w:rsid w:val="00B90E2A"/>
    <w:rsid w:val="00B90F2A"/>
    <w:rsid w:val="00B9198D"/>
    <w:rsid w:val="00B93008"/>
    <w:rsid w:val="00B9406D"/>
    <w:rsid w:val="00B94BA7"/>
    <w:rsid w:val="00B94E0E"/>
    <w:rsid w:val="00B97CA3"/>
    <w:rsid w:val="00BA4A54"/>
    <w:rsid w:val="00BA76A9"/>
    <w:rsid w:val="00BB3E2B"/>
    <w:rsid w:val="00BB5D1C"/>
    <w:rsid w:val="00BB61E6"/>
    <w:rsid w:val="00BB6552"/>
    <w:rsid w:val="00BB6B9B"/>
    <w:rsid w:val="00BB754F"/>
    <w:rsid w:val="00BC07D4"/>
    <w:rsid w:val="00BC0A5D"/>
    <w:rsid w:val="00BC0BE3"/>
    <w:rsid w:val="00BC1AD9"/>
    <w:rsid w:val="00BC32E7"/>
    <w:rsid w:val="00BC58B9"/>
    <w:rsid w:val="00BC6C49"/>
    <w:rsid w:val="00BD3E68"/>
    <w:rsid w:val="00BD4EE6"/>
    <w:rsid w:val="00BD598A"/>
    <w:rsid w:val="00BD741B"/>
    <w:rsid w:val="00BD75B4"/>
    <w:rsid w:val="00BD7D14"/>
    <w:rsid w:val="00BE02B4"/>
    <w:rsid w:val="00BE04E0"/>
    <w:rsid w:val="00BE4EC9"/>
    <w:rsid w:val="00BE631E"/>
    <w:rsid w:val="00BE7FB4"/>
    <w:rsid w:val="00BF0CCF"/>
    <w:rsid w:val="00BF0FC5"/>
    <w:rsid w:val="00BF10BC"/>
    <w:rsid w:val="00BF21AC"/>
    <w:rsid w:val="00BF2E53"/>
    <w:rsid w:val="00BF3669"/>
    <w:rsid w:val="00BF3C0D"/>
    <w:rsid w:val="00BF711C"/>
    <w:rsid w:val="00BF748E"/>
    <w:rsid w:val="00BF789B"/>
    <w:rsid w:val="00C03309"/>
    <w:rsid w:val="00C0360A"/>
    <w:rsid w:val="00C072FE"/>
    <w:rsid w:val="00C12E39"/>
    <w:rsid w:val="00C14164"/>
    <w:rsid w:val="00C15D8E"/>
    <w:rsid w:val="00C17012"/>
    <w:rsid w:val="00C178FB"/>
    <w:rsid w:val="00C22B28"/>
    <w:rsid w:val="00C257B7"/>
    <w:rsid w:val="00C27115"/>
    <w:rsid w:val="00C272E8"/>
    <w:rsid w:val="00C33359"/>
    <w:rsid w:val="00C3482A"/>
    <w:rsid w:val="00C348D6"/>
    <w:rsid w:val="00C365E7"/>
    <w:rsid w:val="00C36E34"/>
    <w:rsid w:val="00C404EE"/>
    <w:rsid w:val="00C4171B"/>
    <w:rsid w:val="00C42689"/>
    <w:rsid w:val="00C42988"/>
    <w:rsid w:val="00C42BD4"/>
    <w:rsid w:val="00C43FF0"/>
    <w:rsid w:val="00C44641"/>
    <w:rsid w:val="00C45EF5"/>
    <w:rsid w:val="00C4604F"/>
    <w:rsid w:val="00C46B7E"/>
    <w:rsid w:val="00C50A4E"/>
    <w:rsid w:val="00C520B1"/>
    <w:rsid w:val="00C522D6"/>
    <w:rsid w:val="00C52C52"/>
    <w:rsid w:val="00C52D38"/>
    <w:rsid w:val="00C54020"/>
    <w:rsid w:val="00C5406F"/>
    <w:rsid w:val="00C545C5"/>
    <w:rsid w:val="00C54F35"/>
    <w:rsid w:val="00C55566"/>
    <w:rsid w:val="00C57A01"/>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4D39"/>
    <w:rsid w:val="00C85277"/>
    <w:rsid w:val="00C85D76"/>
    <w:rsid w:val="00C873AC"/>
    <w:rsid w:val="00C93462"/>
    <w:rsid w:val="00C94384"/>
    <w:rsid w:val="00C94A34"/>
    <w:rsid w:val="00C94C2B"/>
    <w:rsid w:val="00C958C2"/>
    <w:rsid w:val="00C96F79"/>
    <w:rsid w:val="00C97CF9"/>
    <w:rsid w:val="00CA1031"/>
    <w:rsid w:val="00CA17DD"/>
    <w:rsid w:val="00CA1863"/>
    <w:rsid w:val="00CA26CE"/>
    <w:rsid w:val="00CA391D"/>
    <w:rsid w:val="00CA3ACD"/>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45B9"/>
    <w:rsid w:val="00D247EC"/>
    <w:rsid w:val="00D26448"/>
    <w:rsid w:val="00D264CE"/>
    <w:rsid w:val="00D26670"/>
    <w:rsid w:val="00D27B8B"/>
    <w:rsid w:val="00D31B6E"/>
    <w:rsid w:val="00D3232B"/>
    <w:rsid w:val="00D3239F"/>
    <w:rsid w:val="00D324A4"/>
    <w:rsid w:val="00D3250C"/>
    <w:rsid w:val="00D328F6"/>
    <w:rsid w:val="00D3462C"/>
    <w:rsid w:val="00D35198"/>
    <w:rsid w:val="00D3584B"/>
    <w:rsid w:val="00D361D4"/>
    <w:rsid w:val="00D4081B"/>
    <w:rsid w:val="00D413C3"/>
    <w:rsid w:val="00D42240"/>
    <w:rsid w:val="00D427C3"/>
    <w:rsid w:val="00D42EB8"/>
    <w:rsid w:val="00D43D3C"/>
    <w:rsid w:val="00D44932"/>
    <w:rsid w:val="00D46111"/>
    <w:rsid w:val="00D47C16"/>
    <w:rsid w:val="00D502AF"/>
    <w:rsid w:val="00D50764"/>
    <w:rsid w:val="00D50C12"/>
    <w:rsid w:val="00D515BC"/>
    <w:rsid w:val="00D51A77"/>
    <w:rsid w:val="00D520A8"/>
    <w:rsid w:val="00D5267B"/>
    <w:rsid w:val="00D53649"/>
    <w:rsid w:val="00D53830"/>
    <w:rsid w:val="00D54FB3"/>
    <w:rsid w:val="00D55889"/>
    <w:rsid w:val="00D56B5F"/>
    <w:rsid w:val="00D57A3F"/>
    <w:rsid w:val="00D57AF0"/>
    <w:rsid w:val="00D62ECD"/>
    <w:rsid w:val="00D64426"/>
    <w:rsid w:val="00D65D78"/>
    <w:rsid w:val="00D67BC5"/>
    <w:rsid w:val="00D7021B"/>
    <w:rsid w:val="00D70D33"/>
    <w:rsid w:val="00D73077"/>
    <w:rsid w:val="00D736A2"/>
    <w:rsid w:val="00D73C57"/>
    <w:rsid w:val="00D742FF"/>
    <w:rsid w:val="00D74E57"/>
    <w:rsid w:val="00D758B3"/>
    <w:rsid w:val="00D76ADC"/>
    <w:rsid w:val="00D77413"/>
    <w:rsid w:val="00D81F10"/>
    <w:rsid w:val="00D84A57"/>
    <w:rsid w:val="00D86159"/>
    <w:rsid w:val="00D874DF"/>
    <w:rsid w:val="00D87A12"/>
    <w:rsid w:val="00D913FB"/>
    <w:rsid w:val="00D930E1"/>
    <w:rsid w:val="00D9415C"/>
    <w:rsid w:val="00D942CC"/>
    <w:rsid w:val="00D94D87"/>
    <w:rsid w:val="00D962DC"/>
    <w:rsid w:val="00DA180C"/>
    <w:rsid w:val="00DA3E7B"/>
    <w:rsid w:val="00DA418E"/>
    <w:rsid w:val="00DA451D"/>
    <w:rsid w:val="00DA56DB"/>
    <w:rsid w:val="00DA6452"/>
    <w:rsid w:val="00DA6FE9"/>
    <w:rsid w:val="00DA7024"/>
    <w:rsid w:val="00DA7925"/>
    <w:rsid w:val="00DB0AB8"/>
    <w:rsid w:val="00DB0D2A"/>
    <w:rsid w:val="00DB11CD"/>
    <w:rsid w:val="00DB1DAB"/>
    <w:rsid w:val="00DB261F"/>
    <w:rsid w:val="00DB39D4"/>
    <w:rsid w:val="00DB3A08"/>
    <w:rsid w:val="00DB3A47"/>
    <w:rsid w:val="00DB4E06"/>
    <w:rsid w:val="00DB6A80"/>
    <w:rsid w:val="00DB6C06"/>
    <w:rsid w:val="00DB7B06"/>
    <w:rsid w:val="00DC09DA"/>
    <w:rsid w:val="00DC3A9D"/>
    <w:rsid w:val="00DC6C1E"/>
    <w:rsid w:val="00DC7951"/>
    <w:rsid w:val="00DD164A"/>
    <w:rsid w:val="00DD1C4B"/>
    <w:rsid w:val="00DD1F7B"/>
    <w:rsid w:val="00DD229E"/>
    <w:rsid w:val="00DD3029"/>
    <w:rsid w:val="00DD3E25"/>
    <w:rsid w:val="00DD55E0"/>
    <w:rsid w:val="00DE1904"/>
    <w:rsid w:val="00DE3DBB"/>
    <w:rsid w:val="00DE43A2"/>
    <w:rsid w:val="00DE4A74"/>
    <w:rsid w:val="00DE4B05"/>
    <w:rsid w:val="00DE541C"/>
    <w:rsid w:val="00DE737B"/>
    <w:rsid w:val="00DF100B"/>
    <w:rsid w:val="00DF305F"/>
    <w:rsid w:val="00DF4359"/>
    <w:rsid w:val="00DF73C1"/>
    <w:rsid w:val="00DF7751"/>
    <w:rsid w:val="00E031BB"/>
    <w:rsid w:val="00E0576C"/>
    <w:rsid w:val="00E068BC"/>
    <w:rsid w:val="00E073F0"/>
    <w:rsid w:val="00E10761"/>
    <w:rsid w:val="00E11D7A"/>
    <w:rsid w:val="00E11EEB"/>
    <w:rsid w:val="00E128F2"/>
    <w:rsid w:val="00E13EE4"/>
    <w:rsid w:val="00E16463"/>
    <w:rsid w:val="00E22792"/>
    <w:rsid w:val="00E239D1"/>
    <w:rsid w:val="00E246B9"/>
    <w:rsid w:val="00E26727"/>
    <w:rsid w:val="00E26970"/>
    <w:rsid w:val="00E27791"/>
    <w:rsid w:val="00E30F2D"/>
    <w:rsid w:val="00E319DB"/>
    <w:rsid w:val="00E31AFC"/>
    <w:rsid w:val="00E3409E"/>
    <w:rsid w:val="00E34F76"/>
    <w:rsid w:val="00E37BE5"/>
    <w:rsid w:val="00E41A27"/>
    <w:rsid w:val="00E428E5"/>
    <w:rsid w:val="00E4608B"/>
    <w:rsid w:val="00E46D7F"/>
    <w:rsid w:val="00E501D3"/>
    <w:rsid w:val="00E53A01"/>
    <w:rsid w:val="00E564C4"/>
    <w:rsid w:val="00E567C9"/>
    <w:rsid w:val="00E604C4"/>
    <w:rsid w:val="00E60809"/>
    <w:rsid w:val="00E61300"/>
    <w:rsid w:val="00E635B9"/>
    <w:rsid w:val="00E63C10"/>
    <w:rsid w:val="00E653BD"/>
    <w:rsid w:val="00E65D15"/>
    <w:rsid w:val="00E66383"/>
    <w:rsid w:val="00E67719"/>
    <w:rsid w:val="00E67EE5"/>
    <w:rsid w:val="00E7013A"/>
    <w:rsid w:val="00E71587"/>
    <w:rsid w:val="00E74F5D"/>
    <w:rsid w:val="00E76034"/>
    <w:rsid w:val="00E80440"/>
    <w:rsid w:val="00E817E0"/>
    <w:rsid w:val="00E82EE4"/>
    <w:rsid w:val="00E831E7"/>
    <w:rsid w:val="00E843B5"/>
    <w:rsid w:val="00E84A3B"/>
    <w:rsid w:val="00E85307"/>
    <w:rsid w:val="00E85B0A"/>
    <w:rsid w:val="00E8648F"/>
    <w:rsid w:val="00E907E4"/>
    <w:rsid w:val="00E90A24"/>
    <w:rsid w:val="00E90C34"/>
    <w:rsid w:val="00E919AC"/>
    <w:rsid w:val="00E946A6"/>
    <w:rsid w:val="00E947E4"/>
    <w:rsid w:val="00E96A29"/>
    <w:rsid w:val="00E96B28"/>
    <w:rsid w:val="00E96FE6"/>
    <w:rsid w:val="00EA03CA"/>
    <w:rsid w:val="00EA1D43"/>
    <w:rsid w:val="00EA4EC9"/>
    <w:rsid w:val="00EA5E0F"/>
    <w:rsid w:val="00EA6FE4"/>
    <w:rsid w:val="00EA798D"/>
    <w:rsid w:val="00EA7F4C"/>
    <w:rsid w:val="00EB1D47"/>
    <w:rsid w:val="00EB2146"/>
    <w:rsid w:val="00EB2317"/>
    <w:rsid w:val="00EB279B"/>
    <w:rsid w:val="00EB2ABB"/>
    <w:rsid w:val="00EB584C"/>
    <w:rsid w:val="00EB5863"/>
    <w:rsid w:val="00EB5D88"/>
    <w:rsid w:val="00EB6C07"/>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466"/>
    <w:rsid w:val="00ED6D4A"/>
    <w:rsid w:val="00ED738C"/>
    <w:rsid w:val="00ED7918"/>
    <w:rsid w:val="00ED7FD3"/>
    <w:rsid w:val="00EE3663"/>
    <w:rsid w:val="00EE41C4"/>
    <w:rsid w:val="00EE76A9"/>
    <w:rsid w:val="00EE799E"/>
    <w:rsid w:val="00EE7CA8"/>
    <w:rsid w:val="00EE7FA7"/>
    <w:rsid w:val="00EF1093"/>
    <w:rsid w:val="00EF1FCB"/>
    <w:rsid w:val="00EF21C3"/>
    <w:rsid w:val="00EF2E6B"/>
    <w:rsid w:val="00F0030E"/>
    <w:rsid w:val="00F00CD1"/>
    <w:rsid w:val="00F01409"/>
    <w:rsid w:val="00F01E6B"/>
    <w:rsid w:val="00F0241C"/>
    <w:rsid w:val="00F05759"/>
    <w:rsid w:val="00F10CB9"/>
    <w:rsid w:val="00F110D5"/>
    <w:rsid w:val="00F1235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4E36"/>
    <w:rsid w:val="00F560FE"/>
    <w:rsid w:val="00F6037A"/>
    <w:rsid w:val="00F6111C"/>
    <w:rsid w:val="00F614C0"/>
    <w:rsid w:val="00F61647"/>
    <w:rsid w:val="00F657CF"/>
    <w:rsid w:val="00F66A00"/>
    <w:rsid w:val="00F713A3"/>
    <w:rsid w:val="00F71A8F"/>
    <w:rsid w:val="00F72EEB"/>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4E5B"/>
    <w:rsid w:val="00F96500"/>
    <w:rsid w:val="00FA0F35"/>
    <w:rsid w:val="00FA413A"/>
    <w:rsid w:val="00FA4144"/>
    <w:rsid w:val="00FA4DDF"/>
    <w:rsid w:val="00FA6E7F"/>
    <w:rsid w:val="00FA7114"/>
    <w:rsid w:val="00FB2379"/>
    <w:rsid w:val="00FB4B8A"/>
    <w:rsid w:val="00FB5152"/>
    <w:rsid w:val="00FB680E"/>
    <w:rsid w:val="00FC0065"/>
    <w:rsid w:val="00FC062F"/>
    <w:rsid w:val="00FC3AEE"/>
    <w:rsid w:val="00FC4C2E"/>
    <w:rsid w:val="00FC6238"/>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624"/>
    <w:rsid w:val="00FE5D2C"/>
    <w:rsid w:val="00FE5FBF"/>
    <w:rsid w:val="00FE6242"/>
    <w:rsid w:val="00FE6C25"/>
    <w:rsid w:val="00FF033A"/>
    <w:rsid w:val="00FF0964"/>
    <w:rsid w:val="00FF16F2"/>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65479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297851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SP-5AIRPNAIUNRU-1830940522-258</_dlc_DocId>
    <_dlc_DocIdUrl xmlns="71c5aaf6-e6ce-465b-b873-5148d2a4c105">
      <Url>https://nokia.sharepoint.com/sites/c5g/5gradio/_layouts/15/DocIdRedir.aspx?ID=SP-5AIRPNAIUNRU-1830940522-258</Url>
      <Description>SP-5AIRPNAIUNRU-1830940522-258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407b76a2ec66741253e9d147097823b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604f10e607729c444c98cc121ce2495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02961-C687-405F-9884-6189C4A92DD7}">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B066632-E8E0-439E-9779-B342F9C95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8370E2EC-274D-49BB-8ABA-A5B8DE618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1988</Words>
  <Characters>11337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cp:lastModifiedBy>
  <cp:revision>2</cp:revision>
  <cp:lastPrinted>2016-06-20T11:35:00Z</cp:lastPrinted>
  <dcterms:created xsi:type="dcterms:W3CDTF">2017-02-06T09:57:00Z</dcterms:created>
  <dcterms:modified xsi:type="dcterms:W3CDTF">2017-02-06T09:57:00Z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06c2cfd8-8e79-481b-85e4-a2d9e00775c0</vt:lpwstr>
  </property>
</Properties>
</file>