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7FBD67" w14:textId="00C7791E" w:rsidR="00F7039A" w:rsidRPr="00EE76A9" w:rsidRDefault="00F7039A" w:rsidP="0035518A">
      <w:pPr>
        <w:pStyle w:val="Kopfzeile"/>
        <w:tabs>
          <w:tab w:val="right" w:pos="9639"/>
        </w:tabs>
        <w:jc w:val="both"/>
        <w:rPr>
          <w:bCs/>
          <w:i/>
          <w:noProof w:val="0"/>
          <w:sz w:val="32"/>
          <w:lang w:val="en-GB" w:eastAsia="zh-CN"/>
        </w:rPr>
      </w:pPr>
      <w:bookmarkStart w:id="0" w:name="OLE_LINK5"/>
      <w:bookmarkStart w:id="1" w:name="OLE_LINK6"/>
      <w:bookmarkStart w:id="2" w:name="_GoBack"/>
      <w:bookmarkEnd w:id="2"/>
      <w:r w:rsidRPr="007B7496">
        <w:rPr>
          <w:bCs/>
          <w:noProof w:val="0"/>
          <w:sz w:val="24"/>
          <w:lang w:val="en-GB"/>
        </w:rPr>
        <w:t>3GPP T</w:t>
      </w:r>
      <w:bookmarkStart w:id="3" w:name="_Ref452454252"/>
      <w:bookmarkEnd w:id="3"/>
      <w:r w:rsidRPr="007B7496">
        <w:rPr>
          <w:bCs/>
          <w:noProof w:val="0"/>
          <w:sz w:val="24"/>
          <w:lang w:val="en-GB"/>
        </w:rPr>
        <w:t xml:space="preserve">SG-RAN </w:t>
      </w:r>
      <w:r w:rsidRPr="000A4D7C">
        <w:rPr>
          <w:noProof w:val="0"/>
          <w:sz w:val="24"/>
          <w:lang w:val="en-GB"/>
        </w:rPr>
        <w:t>WG</w:t>
      </w:r>
      <w:r>
        <w:rPr>
          <w:noProof w:val="0"/>
          <w:sz w:val="24"/>
          <w:lang w:val="en-GB"/>
        </w:rPr>
        <w:t>1</w:t>
      </w:r>
      <w:r w:rsidR="00160CFF">
        <w:rPr>
          <w:noProof w:val="0"/>
          <w:sz w:val="24"/>
          <w:lang w:val="en-GB"/>
        </w:rPr>
        <w:t>#</w:t>
      </w:r>
      <w:r w:rsidR="00AC0887">
        <w:rPr>
          <w:noProof w:val="0"/>
          <w:sz w:val="24"/>
          <w:lang w:val="en-GB"/>
        </w:rPr>
        <w:t>8</w:t>
      </w:r>
      <w:r w:rsidR="006162D1">
        <w:rPr>
          <w:noProof w:val="0"/>
          <w:sz w:val="24"/>
          <w:lang w:val="en-GB"/>
        </w:rPr>
        <w:t>8</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sidR="00CC69F0" w:rsidRPr="00CC69F0">
        <w:rPr>
          <w:bCs/>
          <w:noProof w:val="0"/>
          <w:sz w:val="24"/>
          <w:lang w:val="en-GB" w:eastAsia="ja-JP"/>
        </w:rPr>
        <w:t>17</w:t>
      </w:r>
      <w:r w:rsidR="00324199" w:rsidRPr="00324199">
        <w:rPr>
          <w:bCs/>
          <w:noProof w:val="0"/>
          <w:sz w:val="24"/>
          <w:lang w:val="en-GB" w:eastAsia="ja-JP"/>
        </w:rPr>
        <w:t>03309</w:t>
      </w:r>
    </w:p>
    <w:bookmarkEnd w:id="0"/>
    <w:bookmarkEnd w:id="1"/>
    <w:p w14:paraId="419216D2" w14:textId="6984672D" w:rsidR="004E3394" w:rsidRPr="000200B3" w:rsidRDefault="006162D1" w:rsidP="0035518A">
      <w:pPr>
        <w:pStyle w:val="Kopfzeile"/>
        <w:tabs>
          <w:tab w:val="right" w:pos="9639"/>
        </w:tabs>
        <w:jc w:val="both"/>
        <w:rPr>
          <w:bCs/>
          <w:noProof w:val="0"/>
          <w:sz w:val="24"/>
          <w:lang w:val="en-GB"/>
        </w:rPr>
      </w:pPr>
      <w:r>
        <w:rPr>
          <w:noProof w:val="0"/>
          <w:sz w:val="24"/>
          <w:lang w:val="en-GB"/>
        </w:rPr>
        <w:t>Athens</w:t>
      </w:r>
      <w:r w:rsidR="00D22B4E" w:rsidRPr="000200B3">
        <w:rPr>
          <w:noProof w:val="0"/>
          <w:sz w:val="24"/>
          <w:lang w:val="en-GB"/>
        </w:rPr>
        <w:t xml:space="preserve">, </w:t>
      </w:r>
      <w:r>
        <w:rPr>
          <w:noProof w:val="0"/>
          <w:sz w:val="24"/>
          <w:lang w:val="en-GB"/>
        </w:rPr>
        <w:t>G</w:t>
      </w:r>
      <w:r w:rsidR="00B946CA">
        <w:rPr>
          <w:noProof w:val="0"/>
          <w:sz w:val="24"/>
          <w:lang w:val="en-GB"/>
        </w:rPr>
        <w:t>reece</w:t>
      </w:r>
      <w:r w:rsidR="00D22B4E" w:rsidRPr="000200B3">
        <w:rPr>
          <w:noProof w:val="0"/>
          <w:sz w:val="24"/>
          <w:lang w:val="en-GB"/>
        </w:rPr>
        <w:t xml:space="preserve">, </w:t>
      </w:r>
      <w:r>
        <w:rPr>
          <w:bCs/>
          <w:sz w:val="24"/>
          <w:lang w:val="en-GB" w:eastAsia="zh-CN"/>
        </w:rPr>
        <w:t>February</w:t>
      </w:r>
      <w:r w:rsidRPr="000200B3">
        <w:rPr>
          <w:bCs/>
          <w:sz w:val="24"/>
          <w:lang w:val="en-GB" w:eastAsia="zh-CN"/>
        </w:rPr>
        <w:t xml:space="preserve"> </w:t>
      </w:r>
      <w:r w:rsidR="00AC0887" w:rsidRPr="000200B3">
        <w:rPr>
          <w:bCs/>
          <w:sz w:val="24"/>
          <w:lang w:val="en-GB" w:eastAsia="zh-CN"/>
        </w:rPr>
        <w:t>1</w:t>
      </w:r>
      <w:r>
        <w:rPr>
          <w:bCs/>
          <w:sz w:val="24"/>
          <w:lang w:val="en-GB" w:eastAsia="zh-CN"/>
        </w:rPr>
        <w:t>3</w:t>
      </w:r>
      <w:r w:rsidR="00AC0887" w:rsidRPr="000200B3">
        <w:rPr>
          <w:bCs/>
          <w:sz w:val="24"/>
          <w:lang w:val="en-GB" w:eastAsia="zh-CN"/>
        </w:rPr>
        <w:t>-</w:t>
      </w:r>
      <w:r>
        <w:rPr>
          <w:bCs/>
          <w:sz w:val="24"/>
          <w:lang w:val="en-GB" w:eastAsia="zh-CN"/>
        </w:rPr>
        <w:t>17</w:t>
      </w:r>
      <w:r w:rsidR="004E3394" w:rsidRPr="000200B3">
        <w:rPr>
          <w:bCs/>
          <w:sz w:val="24"/>
          <w:lang w:val="en-GB" w:eastAsia="zh-CN"/>
        </w:rPr>
        <w:t>, 201</w:t>
      </w:r>
      <w:r w:rsidR="00AC0887" w:rsidRPr="000200B3">
        <w:rPr>
          <w:bCs/>
          <w:sz w:val="24"/>
          <w:lang w:val="en-GB" w:eastAsia="zh-CN"/>
        </w:rPr>
        <w:t>7</w:t>
      </w:r>
    </w:p>
    <w:p w14:paraId="1C82608A" w14:textId="77777777" w:rsidR="00787640" w:rsidRPr="000200B3" w:rsidRDefault="00787640" w:rsidP="0035518A">
      <w:pPr>
        <w:pStyle w:val="Kopfzeile"/>
        <w:jc w:val="both"/>
        <w:rPr>
          <w:bCs/>
          <w:noProof w:val="0"/>
          <w:sz w:val="24"/>
          <w:lang w:val="en-GB" w:eastAsia="ja-JP"/>
        </w:rPr>
      </w:pPr>
    </w:p>
    <w:p w14:paraId="50BE5756" w14:textId="0FD23C51" w:rsidR="00787640" w:rsidRPr="000200B3" w:rsidRDefault="00787640" w:rsidP="0035518A">
      <w:pPr>
        <w:pStyle w:val="CRCoverPage"/>
        <w:jc w:val="both"/>
        <w:rPr>
          <w:rFonts w:cs="Arial"/>
          <w:b/>
          <w:bCs/>
          <w:sz w:val="24"/>
          <w:lang w:eastAsia="ja-JP"/>
        </w:rPr>
      </w:pPr>
      <w:r w:rsidRPr="000200B3">
        <w:rPr>
          <w:rFonts w:cs="Arial"/>
          <w:b/>
          <w:bCs/>
          <w:sz w:val="24"/>
        </w:rPr>
        <w:t>Agenda item:</w:t>
      </w:r>
      <w:r w:rsidRPr="000200B3">
        <w:rPr>
          <w:rFonts w:cs="Arial"/>
          <w:b/>
          <w:bCs/>
          <w:sz w:val="24"/>
        </w:rPr>
        <w:tab/>
      </w:r>
      <w:r w:rsidRPr="000200B3">
        <w:rPr>
          <w:rFonts w:cs="Arial"/>
          <w:b/>
          <w:bCs/>
          <w:sz w:val="24"/>
        </w:rPr>
        <w:tab/>
      </w:r>
      <w:r w:rsidR="00324199" w:rsidRPr="00324199">
        <w:rPr>
          <w:rFonts w:cs="Arial"/>
          <w:b/>
          <w:bCs/>
          <w:sz w:val="24"/>
        </w:rPr>
        <w:t>8.1.3.3.1</w:t>
      </w:r>
    </w:p>
    <w:p w14:paraId="312969D7" w14:textId="77777777" w:rsidR="00787640" w:rsidRPr="007D361B" w:rsidRDefault="00787640" w:rsidP="0035518A">
      <w:pPr>
        <w:tabs>
          <w:tab w:val="left" w:pos="1985"/>
        </w:tabs>
        <w:ind w:left="1985" w:hanging="1985"/>
        <w:jc w:val="both"/>
        <w:rPr>
          <w:rFonts w:ascii="Arial" w:hAnsi="Arial" w:cs="Arial"/>
          <w:b/>
          <w:bCs/>
          <w:lang w:val="en-US"/>
        </w:rPr>
      </w:pPr>
      <w:r w:rsidRPr="007D361B">
        <w:rPr>
          <w:rFonts w:ascii="Arial" w:hAnsi="Arial" w:cs="Arial"/>
          <w:b/>
          <w:bCs/>
          <w:lang w:val="en-US"/>
        </w:rPr>
        <w:t>Source:</w:t>
      </w:r>
      <w:r w:rsidRPr="007D361B">
        <w:rPr>
          <w:rFonts w:ascii="Arial" w:hAnsi="Arial" w:cs="Arial"/>
          <w:b/>
          <w:bCs/>
          <w:lang w:val="en-US"/>
        </w:rPr>
        <w:tab/>
      </w:r>
      <w:proofErr w:type="spellStart"/>
      <w:r w:rsidR="00160CFF" w:rsidRPr="007D361B">
        <w:rPr>
          <w:rFonts w:ascii="Arial" w:hAnsi="Arial" w:cs="Arial"/>
          <w:b/>
          <w:bCs/>
          <w:lang w:val="en-US"/>
        </w:rPr>
        <w:t>Fraunhofer</w:t>
      </w:r>
      <w:proofErr w:type="spellEnd"/>
      <w:r w:rsidR="00160CFF" w:rsidRPr="007D361B">
        <w:rPr>
          <w:rFonts w:ascii="Arial" w:hAnsi="Arial" w:cs="Arial"/>
          <w:b/>
          <w:bCs/>
          <w:lang w:val="en-US"/>
        </w:rPr>
        <w:t xml:space="preserve"> HHI</w:t>
      </w:r>
      <w:r w:rsidR="00DD5FAA" w:rsidRPr="007D361B">
        <w:rPr>
          <w:rFonts w:ascii="Arial" w:hAnsi="Arial" w:cs="Arial"/>
          <w:b/>
          <w:bCs/>
          <w:lang w:val="en-US"/>
        </w:rPr>
        <w:t xml:space="preserve"> </w:t>
      </w:r>
    </w:p>
    <w:p w14:paraId="1CCE30A7" w14:textId="612722C1" w:rsidR="00787640" w:rsidRPr="007D361B" w:rsidRDefault="00787640" w:rsidP="0035518A">
      <w:pPr>
        <w:ind w:left="1985" w:hanging="1985"/>
        <w:jc w:val="both"/>
        <w:rPr>
          <w:rFonts w:ascii="Arial" w:hAnsi="Arial" w:cs="Arial"/>
          <w:b/>
          <w:bCs/>
          <w:lang w:val="en-US"/>
        </w:rPr>
      </w:pPr>
      <w:r w:rsidRPr="007D361B">
        <w:rPr>
          <w:rFonts w:ascii="Arial" w:hAnsi="Arial" w:cs="Arial"/>
          <w:b/>
          <w:bCs/>
          <w:lang w:val="en-US"/>
        </w:rPr>
        <w:t>Title:</w:t>
      </w:r>
      <w:r w:rsidRPr="007D361B">
        <w:rPr>
          <w:rFonts w:ascii="Arial" w:hAnsi="Arial" w:cs="Arial"/>
          <w:b/>
          <w:bCs/>
          <w:lang w:val="en-US"/>
        </w:rPr>
        <w:tab/>
      </w:r>
      <w:r w:rsidR="002A2DD8">
        <w:rPr>
          <w:rFonts w:ascii="Arial" w:hAnsi="Arial" w:cs="Arial"/>
          <w:b/>
          <w:bCs/>
          <w:lang w:val="en-US"/>
        </w:rPr>
        <w:t>On HARQ feedback schemes for NR</w:t>
      </w:r>
    </w:p>
    <w:p w14:paraId="2D2D3E73" w14:textId="77777777" w:rsidR="0034111C" w:rsidRPr="007D361B" w:rsidRDefault="00787640" w:rsidP="0035518A">
      <w:pPr>
        <w:jc w:val="both"/>
        <w:rPr>
          <w:rFonts w:ascii="Arial" w:hAnsi="Arial" w:cs="Arial"/>
          <w:b/>
          <w:bCs/>
          <w:lang w:val="en-US"/>
        </w:rPr>
      </w:pPr>
      <w:r w:rsidRPr="007D361B">
        <w:rPr>
          <w:rFonts w:ascii="Arial" w:hAnsi="Arial" w:cs="Arial"/>
          <w:b/>
          <w:bCs/>
          <w:lang w:val="en-US"/>
        </w:rPr>
        <w:t>Document for:</w:t>
      </w:r>
      <w:r w:rsidRPr="007D361B">
        <w:rPr>
          <w:rFonts w:ascii="Arial" w:hAnsi="Arial" w:cs="Arial"/>
          <w:b/>
          <w:bCs/>
          <w:lang w:val="en-US"/>
        </w:rPr>
        <w:tab/>
      </w:r>
      <w:r w:rsidRPr="007D361B">
        <w:rPr>
          <w:rFonts w:ascii="Arial" w:hAnsi="Arial" w:cs="Arial"/>
          <w:b/>
          <w:bCs/>
          <w:lang w:val="en-US"/>
        </w:rPr>
        <w:tab/>
        <w:t>Discussion and Decision</w:t>
      </w:r>
    </w:p>
    <w:p w14:paraId="3BC19C11" w14:textId="77777777" w:rsidR="00683CFE" w:rsidRPr="00683CFE" w:rsidRDefault="0034111C" w:rsidP="0035518A">
      <w:pPr>
        <w:pStyle w:val="berschrift1"/>
        <w:jc w:val="both"/>
      </w:pPr>
      <w:r w:rsidRPr="007B7496">
        <w:t>1</w:t>
      </w:r>
      <w:r w:rsidRPr="007B7496">
        <w:tab/>
      </w:r>
      <w:r w:rsidR="00EE7FA7" w:rsidRPr="00683CFE">
        <w:t>Introduction</w:t>
      </w:r>
    </w:p>
    <w:p w14:paraId="788A19C2" w14:textId="77777777" w:rsidR="00857FB8" w:rsidRDefault="00857FB8" w:rsidP="0035518A">
      <w:pPr>
        <w:jc w:val="both"/>
        <w:rPr>
          <w:rFonts w:eastAsia="MS Mincho"/>
          <w:lang w:val="en-US" w:eastAsia="ja-JP"/>
        </w:rPr>
      </w:pPr>
    </w:p>
    <w:p w14:paraId="11E55A92" w14:textId="12287B06" w:rsidR="00893629" w:rsidRPr="002950BD" w:rsidRDefault="002950BD" w:rsidP="0035518A">
      <w:pPr>
        <w:jc w:val="both"/>
        <w:rPr>
          <w:rFonts w:eastAsia="MS Mincho"/>
          <w:lang w:val="en-US" w:eastAsia="ja-JP"/>
        </w:rPr>
      </w:pPr>
      <w:r>
        <w:rPr>
          <w:rFonts w:eastAsia="MS Mincho"/>
          <w:lang w:val="en-US" w:eastAsia="ja-JP"/>
        </w:rPr>
        <w:t>In the previous meeting the following agreements have been made regarding HARQ feedback:</w:t>
      </w:r>
    </w:p>
    <w:p w14:paraId="24B06BC2" w14:textId="6F7FB52E" w:rsidR="002950BD" w:rsidRDefault="002950BD" w:rsidP="0035518A">
      <w:pPr>
        <w:overflowPunct w:val="0"/>
        <w:autoSpaceDE w:val="0"/>
        <w:autoSpaceDN w:val="0"/>
        <w:adjustRightInd w:val="0"/>
        <w:spacing w:after="0"/>
        <w:jc w:val="both"/>
        <w:rPr>
          <w:rFonts w:eastAsia="MS Mincho"/>
          <w:b/>
          <w:u w:val="single"/>
          <w:lang w:eastAsia="ja-JP"/>
        </w:rPr>
      </w:pPr>
      <w:r w:rsidRPr="00160CFF">
        <w:rPr>
          <w:rFonts w:eastAsia="MS Mincho" w:hint="eastAsia"/>
          <w:b/>
          <w:u w:val="single"/>
          <w:lang w:eastAsia="ja-JP"/>
        </w:rPr>
        <w:t>Agreements:</w:t>
      </w:r>
      <w:r>
        <w:rPr>
          <w:rFonts w:eastAsia="MS Mincho"/>
          <w:b/>
          <w:u w:val="single"/>
          <w:lang w:eastAsia="ja-JP"/>
        </w:rPr>
        <w:t xml:space="preserve"> (RAN1#AH1, 2017</w:t>
      </w:r>
      <w:r w:rsidRPr="00160CFF">
        <w:rPr>
          <w:rFonts w:eastAsia="MS Mincho"/>
          <w:b/>
          <w:u w:val="single"/>
          <w:lang w:eastAsia="ja-JP"/>
        </w:rPr>
        <w:t>)</w:t>
      </w:r>
      <w:r>
        <w:rPr>
          <w:rFonts w:eastAsia="MS Mincho"/>
          <w:b/>
          <w:u w:val="single"/>
          <w:lang w:eastAsia="ja-JP"/>
        </w:rPr>
        <w:t>:</w:t>
      </w:r>
    </w:p>
    <w:p w14:paraId="783FF20B" w14:textId="77777777" w:rsidR="00F170E0" w:rsidRDefault="00F170E0" w:rsidP="0035518A">
      <w:pPr>
        <w:overflowPunct w:val="0"/>
        <w:autoSpaceDE w:val="0"/>
        <w:autoSpaceDN w:val="0"/>
        <w:adjustRightInd w:val="0"/>
        <w:spacing w:after="0"/>
        <w:jc w:val="both"/>
        <w:rPr>
          <w:rFonts w:eastAsia="MS Mincho"/>
          <w:b/>
          <w:u w:val="single"/>
          <w:lang w:eastAsia="ja-JP"/>
        </w:rPr>
      </w:pPr>
    </w:p>
    <w:p w14:paraId="35368153" w14:textId="77777777" w:rsidR="002950BD" w:rsidRPr="00FE461B" w:rsidRDefault="002950BD" w:rsidP="0035518A">
      <w:pPr>
        <w:spacing w:after="0"/>
        <w:jc w:val="both"/>
        <w:rPr>
          <w:rFonts w:eastAsia="MS Mincho"/>
          <w:b/>
          <w:u w:val="single"/>
          <w:lang w:val="en-US" w:eastAsia="ja-JP"/>
        </w:rPr>
      </w:pPr>
      <w:r w:rsidRPr="0035518A">
        <w:rPr>
          <w:rFonts w:eastAsia="MS Mincho" w:hint="eastAsia"/>
          <w:b/>
          <w:u w:val="single"/>
          <w:lang w:val="en-US" w:eastAsia="ja-JP"/>
        </w:rPr>
        <w:t>Agreements:</w:t>
      </w:r>
    </w:p>
    <w:p w14:paraId="070C146A" w14:textId="77777777" w:rsidR="002950BD" w:rsidRDefault="002950BD" w:rsidP="0035518A">
      <w:pPr>
        <w:numPr>
          <w:ilvl w:val="0"/>
          <w:numId w:val="30"/>
        </w:numPr>
        <w:spacing w:after="0"/>
        <w:jc w:val="both"/>
        <w:rPr>
          <w:rFonts w:eastAsia="MS Mincho"/>
          <w:lang w:val="en-US" w:eastAsia="ja-JP"/>
        </w:rPr>
      </w:pPr>
      <w:r w:rsidRPr="00FE461B">
        <w:rPr>
          <w:rFonts w:eastAsia="MS Mincho"/>
          <w:lang w:val="en-US" w:eastAsia="ja-JP"/>
        </w:rPr>
        <w:t>HARQ-ACK feedback with one bit per TB is supported.</w:t>
      </w:r>
    </w:p>
    <w:p w14:paraId="48358AE1" w14:textId="77777777" w:rsidR="00F170E0" w:rsidRPr="00FE461B" w:rsidRDefault="00F170E0" w:rsidP="0035518A">
      <w:pPr>
        <w:spacing w:after="0"/>
        <w:ind w:left="720"/>
        <w:jc w:val="both"/>
        <w:rPr>
          <w:rFonts w:eastAsia="MS Mincho"/>
          <w:lang w:val="en-US" w:eastAsia="ja-JP"/>
        </w:rPr>
      </w:pPr>
    </w:p>
    <w:p w14:paraId="7577D004" w14:textId="77777777" w:rsidR="002950BD" w:rsidRPr="00B542DD" w:rsidRDefault="002950BD" w:rsidP="0035518A">
      <w:pPr>
        <w:spacing w:after="0"/>
        <w:jc w:val="both"/>
        <w:rPr>
          <w:rFonts w:eastAsia="MS Mincho"/>
          <w:b/>
          <w:u w:val="single"/>
          <w:lang w:val="en-US" w:eastAsia="ja-JP"/>
        </w:rPr>
      </w:pPr>
      <w:r w:rsidRPr="0035518A">
        <w:rPr>
          <w:rFonts w:eastAsia="MS Mincho" w:hint="eastAsia"/>
          <w:b/>
          <w:u w:val="single"/>
          <w:lang w:val="en-US" w:eastAsia="ja-JP"/>
        </w:rPr>
        <w:t>Agreements:</w:t>
      </w:r>
    </w:p>
    <w:p w14:paraId="10741B6C" w14:textId="77777777" w:rsidR="002950BD" w:rsidRPr="00B542DD" w:rsidRDefault="002950BD" w:rsidP="0035518A">
      <w:pPr>
        <w:numPr>
          <w:ilvl w:val="0"/>
          <w:numId w:val="30"/>
        </w:numPr>
        <w:spacing w:after="0"/>
        <w:jc w:val="both"/>
        <w:rPr>
          <w:rFonts w:eastAsia="MS Mincho"/>
          <w:lang w:val="en-US" w:eastAsia="ja-JP"/>
        </w:rPr>
      </w:pPr>
      <w:r w:rsidRPr="00B542DD">
        <w:rPr>
          <w:rFonts w:eastAsia="MS Mincho" w:hint="eastAsia"/>
          <w:lang w:val="en-US" w:eastAsia="ja-JP"/>
        </w:rPr>
        <w:t xml:space="preserve">RAN1 will down select following options to utilize </w:t>
      </w:r>
      <w:r w:rsidRPr="00B542DD">
        <w:rPr>
          <w:rFonts w:eastAsia="MS Mincho"/>
          <w:lang w:val="en-US" w:eastAsia="ja-JP"/>
        </w:rPr>
        <w:t>HARQ-ACK feedback with more than one bit per TB</w:t>
      </w:r>
      <w:r w:rsidRPr="00B542DD">
        <w:rPr>
          <w:rFonts w:eastAsia="MS Mincho" w:hint="eastAsia"/>
          <w:lang w:val="en-US" w:eastAsia="ja-JP"/>
        </w:rPr>
        <w:t xml:space="preserve"> until the next meeting</w:t>
      </w:r>
    </w:p>
    <w:p w14:paraId="514CBC59" w14:textId="77777777" w:rsidR="002950BD" w:rsidRPr="00B542DD" w:rsidRDefault="002950BD" w:rsidP="0035518A">
      <w:pPr>
        <w:numPr>
          <w:ilvl w:val="1"/>
          <w:numId w:val="30"/>
        </w:numPr>
        <w:spacing w:after="0"/>
        <w:jc w:val="both"/>
        <w:rPr>
          <w:rFonts w:eastAsia="MS Mincho"/>
          <w:lang w:val="en-US" w:eastAsia="ja-JP"/>
        </w:rPr>
      </w:pPr>
      <w:r w:rsidRPr="00B542DD">
        <w:rPr>
          <w:rFonts w:eastAsia="MS Mincho" w:hint="eastAsia"/>
          <w:lang w:val="en-US" w:eastAsia="ja-JP"/>
        </w:rPr>
        <w:t xml:space="preserve">Option 1: CB-group based re-transmission (Samsung) </w:t>
      </w:r>
    </w:p>
    <w:p w14:paraId="07E2926E" w14:textId="77777777" w:rsidR="002950BD" w:rsidRPr="00B542DD" w:rsidRDefault="002950BD" w:rsidP="0035518A">
      <w:pPr>
        <w:numPr>
          <w:ilvl w:val="1"/>
          <w:numId w:val="30"/>
        </w:numPr>
        <w:spacing w:after="0"/>
        <w:jc w:val="both"/>
        <w:rPr>
          <w:rFonts w:eastAsia="MS Mincho"/>
          <w:lang w:val="en-US" w:eastAsia="ja-JP"/>
        </w:rPr>
      </w:pPr>
      <w:r w:rsidRPr="00B542DD">
        <w:rPr>
          <w:rFonts w:eastAsia="MS Mincho" w:hint="eastAsia"/>
          <w:lang w:val="en-US" w:eastAsia="ja-JP"/>
        </w:rPr>
        <w:t>Option 2: Decoder state information feedback (Nokia)</w:t>
      </w:r>
    </w:p>
    <w:p w14:paraId="1A182F40" w14:textId="77777777" w:rsidR="002950BD" w:rsidRPr="00B542DD" w:rsidRDefault="002950BD" w:rsidP="0035518A">
      <w:pPr>
        <w:numPr>
          <w:ilvl w:val="1"/>
          <w:numId w:val="30"/>
        </w:numPr>
        <w:spacing w:after="0"/>
        <w:jc w:val="both"/>
        <w:rPr>
          <w:rFonts w:eastAsia="MS Mincho"/>
          <w:lang w:val="en-US" w:eastAsia="ja-JP"/>
        </w:rPr>
      </w:pPr>
      <w:r w:rsidRPr="00B542DD">
        <w:rPr>
          <w:rFonts w:eastAsia="MS Mincho" w:hint="eastAsia"/>
          <w:lang w:val="en-US" w:eastAsia="ja-JP"/>
        </w:rPr>
        <w:t>Option 3: CB-level outer erasure code (Qualcomm)</w:t>
      </w:r>
    </w:p>
    <w:p w14:paraId="2CD960F3" w14:textId="77777777" w:rsidR="002950BD" w:rsidRPr="00B542DD" w:rsidRDefault="002950BD" w:rsidP="0035518A">
      <w:pPr>
        <w:numPr>
          <w:ilvl w:val="1"/>
          <w:numId w:val="30"/>
        </w:numPr>
        <w:spacing w:after="0"/>
        <w:jc w:val="both"/>
        <w:rPr>
          <w:rFonts w:eastAsia="MS Mincho"/>
          <w:lang w:val="en-US" w:eastAsia="ja-JP"/>
        </w:rPr>
      </w:pPr>
      <w:r w:rsidRPr="00B542DD">
        <w:rPr>
          <w:rFonts w:eastAsia="MS Mincho" w:hint="eastAsia"/>
          <w:lang w:val="en-US" w:eastAsia="ja-JP"/>
        </w:rPr>
        <w:t>Option 4: Any combination of Option 1-3</w:t>
      </w:r>
    </w:p>
    <w:p w14:paraId="2A6914AF" w14:textId="77777777" w:rsidR="002950BD" w:rsidRPr="00B542DD" w:rsidRDefault="002950BD" w:rsidP="0035518A">
      <w:pPr>
        <w:numPr>
          <w:ilvl w:val="1"/>
          <w:numId w:val="30"/>
        </w:numPr>
        <w:spacing w:after="0"/>
        <w:jc w:val="both"/>
        <w:rPr>
          <w:rFonts w:eastAsia="MS Mincho"/>
          <w:lang w:val="en-US" w:eastAsia="ja-JP"/>
        </w:rPr>
      </w:pPr>
      <w:r w:rsidRPr="00B542DD">
        <w:rPr>
          <w:rFonts w:eastAsia="MS Mincho" w:hint="eastAsia"/>
          <w:lang w:val="en-US" w:eastAsia="ja-JP"/>
        </w:rPr>
        <w:t>Other options are not precluded</w:t>
      </w:r>
    </w:p>
    <w:p w14:paraId="1C4B3F37" w14:textId="77777777" w:rsidR="002950BD" w:rsidRPr="00B542DD" w:rsidRDefault="002950BD" w:rsidP="0035518A">
      <w:pPr>
        <w:numPr>
          <w:ilvl w:val="0"/>
          <w:numId w:val="30"/>
        </w:numPr>
        <w:spacing w:after="0"/>
        <w:jc w:val="both"/>
        <w:rPr>
          <w:rFonts w:eastAsia="MS Mincho"/>
          <w:lang w:val="en-US" w:eastAsia="ja-JP"/>
        </w:rPr>
      </w:pPr>
      <w:r w:rsidRPr="00B542DD">
        <w:rPr>
          <w:rFonts w:eastAsia="MS Mincho" w:hint="eastAsia"/>
          <w:lang w:val="en-US" w:eastAsia="ja-JP"/>
        </w:rPr>
        <w:t xml:space="preserve">Note that if RAN1 will not reach consensus in the next meeting, no support of utilization </w:t>
      </w:r>
      <w:r w:rsidRPr="00B542DD">
        <w:rPr>
          <w:rFonts w:eastAsia="MS Mincho"/>
          <w:lang w:val="en-US" w:eastAsia="ja-JP"/>
        </w:rPr>
        <w:t>HARQ-ACK feedback with more than one bit per TB</w:t>
      </w:r>
      <w:r w:rsidRPr="00B542DD">
        <w:rPr>
          <w:rFonts w:eastAsia="MS Mincho" w:hint="eastAsia"/>
          <w:lang w:val="en-US" w:eastAsia="ja-JP"/>
        </w:rPr>
        <w:t xml:space="preserve"> in Rel-15</w:t>
      </w:r>
    </w:p>
    <w:p w14:paraId="1F22BF8E" w14:textId="77777777" w:rsidR="002950BD" w:rsidRDefault="002950BD" w:rsidP="0035518A">
      <w:pPr>
        <w:overflowPunct w:val="0"/>
        <w:autoSpaceDE w:val="0"/>
        <w:autoSpaceDN w:val="0"/>
        <w:adjustRightInd w:val="0"/>
        <w:spacing w:after="0"/>
        <w:jc w:val="both"/>
        <w:rPr>
          <w:rFonts w:eastAsia="MS Mincho"/>
          <w:lang w:val="en-US"/>
        </w:rPr>
      </w:pPr>
    </w:p>
    <w:p w14:paraId="3D1EAA7D" w14:textId="0F60BB68" w:rsidR="00CD6D92" w:rsidRPr="0035518A" w:rsidRDefault="00CD6D92" w:rsidP="0035518A">
      <w:pPr>
        <w:jc w:val="both"/>
        <w:rPr>
          <w:lang w:val="en-US"/>
        </w:rPr>
      </w:pPr>
      <w:r w:rsidRPr="0035518A">
        <w:rPr>
          <w:lang w:val="en-US"/>
        </w:rPr>
        <w:t xml:space="preserve">In 5G NR, different use cases with different requirements have to be supported. Especially, </w:t>
      </w:r>
      <w:proofErr w:type="spellStart"/>
      <w:r w:rsidRPr="0035518A">
        <w:rPr>
          <w:lang w:val="en-US"/>
        </w:rPr>
        <w:t>eMBB</w:t>
      </w:r>
      <w:proofErr w:type="spellEnd"/>
      <w:r w:rsidRPr="0035518A">
        <w:rPr>
          <w:lang w:val="en-US"/>
        </w:rPr>
        <w:t xml:space="preserve"> and URLLC put different demands</w:t>
      </w:r>
      <w:r w:rsidR="00A649CF" w:rsidRPr="0035518A">
        <w:rPr>
          <w:lang w:val="en-US"/>
        </w:rPr>
        <w:t xml:space="preserve"> on the communication system </w:t>
      </w:r>
      <w:r w:rsidR="00A649CF">
        <w:rPr>
          <w:lang w:val="en-US"/>
        </w:rPr>
        <w:t>with respect to</w:t>
      </w:r>
      <w:r w:rsidRPr="0035518A">
        <w:rPr>
          <w:lang w:val="en-US"/>
        </w:rPr>
        <w:t xml:space="preserve"> latency, reliability and throughput. This requires flexible solutions to provide all the needs to the devices, i.e. the HARQ scheme from LTE, as is, cannot provide such flexibility. Thus, approaches to improve HARQ performance have to be studied.</w:t>
      </w:r>
    </w:p>
    <w:p w14:paraId="5C7F499C" w14:textId="2A43417E" w:rsidR="00CD6D92" w:rsidRPr="00501D53" w:rsidRDefault="00CD6D92" w:rsidP="0035518A">
      <w:pPr>
        <w:jc w:val="both"/>
        <w:rPr>
          <w:lang w:val="en-US"/>
        </w:rPr>
      </w:pPr>
      <w:r w:rsidRPr="00501D53">
        <w:rPr>
          <w:lang w:val="en-US"/>
        </w:rPr>
        <w:t>Large available bandwidths especially above 6 GHz in NR will allow for high data</w:t>
      </w:r>
      <w:r w:rsidR="00E475B2">
        <w:rPr>
          <w:lang w:val="en-US"/>
        </w:rPr>
        <w:t xml:space="preserve"> </w:t>
      </w:r>
      <w:r w:rsidRPr="00501D53">
        <w:rPr>
          <w:lang w:val="en-US"/>
        </w:rPr>
        <w:t xml:space="preserve">rates. With the code block (CB) length being limited in </w:t>
      </w:r>
      <w:proofErr w:type="gramStart"/>
      <w:r w:rsidRPr="00501D53">
        <w:rPr>
          <w:lang w:val="en-US"/>
        </w:rPr>
        <w:t>practice</w:t>
      </w:r>
      <w:r w:rsidR="00B4196B">
        <w:rPr>
          <w:lang w:val="en-US"/>
        </w:rPr>
        <w:t>,</w:t>
      </w:r>
      <w:proofErr w:type="gramEnd"/>
      <w:r w:rsidRPr="00501D53">
        <w:rPr>
          <w:lang w:val="en-US"/>
        </w:rPr>
        <w:t xml:space="preserve"> this will </w:t>
      </w:r>
      <w:r>
        <w:rPr>
          <w:lang w:val="en-US"/>
        </w:rPr>
        <w:t>lead to more</w:t>
      </w:r>
      <w:r w:rsidRPr="00501D53">
        <w:rPr>
          <w:lang w:val="en-US"/>
        </w:rPr>
        <w:t xml:space="preserve"> CBs per transport block (TB). </w:t>
      </w:r>
      <w:r>
        <w:rPr>
          <w:lang w:val="en-US"/>
        </w:rPr>
        <w:t>However, with LTE HARQ feedback</w:t>
      </w:r>
      <w:r w:rsidR="00966137">
        <w:rPr>
          <w:lang w:val="en-US"/>
        </w:rPr>
        <w:t>,</w:t>
      </w:r>
      <w:r>
        <w:rPr>
          <w:lang w:val="en-US"/>
        </w:rPr>
        <w:t xml:space="preserve"> the (re-)transmission is performed on the whole TB degrading spectral efficiency </w:t>
      </w:r>
      <w:r w:rsidR="00465D67">
        <w:rPr>
          <w:lang w:val="en-US"/>
        </w:rPr>
        <w:t>even if only one</w:t>
      </w:r>
      <w:r>
        <w:rPr>
          <w:lang w:val="en-US"/>
        </w:rPr>
        <w:t xml:space="preserve"> CB is corrupted. Also, the amount of (re-)transmitted redundan</w:t>
      </w:r>
      <w:r w:rsidR="00966137">
        <w:rPr>
          <w:lang w:val="en-US"/>
        </w:rPr>
        <w:t>cy is done in a static manner</w:t>
      </w:r>
      <w:r>
        <w:rPr>
          <w:lang w:val="en-US"/>
        </w:rPr>
        <w:t>. This can be a bottleneck for the system throughput. Thus</w:t>
      </w:r>
      <w:r w:rsidR="00901114">
        <w:rPr>
          <w:lang w:val="en-US"/>
        </w:rPr>
        <w:t>,</w:t>
      </w:r>
      <w:r>
        <w:rPr>
          <w:lang w:val="en-US"/>
        </w:rPr>
        <w:t xml:space="preserve"> more flexible HARQ schemes are required to meet the needs of a 5G communication system. </w:t>
      </w:r>
    </w:p>
    <w:p w14:paraId="1A37DB76" w14:textId="7134546A" w:rsidR="00CD6D92" w:rsidRPr="00501D53" w:rsidRDefault="00CD6D92" w:rsidP="0035518A">
      <w:pPr>
        <w:jc w:val="both"/>
        <w:rPr>
          <w:lang w:val="en-US"/>
        </w:rPr>
      </w:pPr>
      <w:r w:rsidRPr="00501D53">
        <w:rPr>
          <w:lang w:val="en-US"/>
        </w:rPr>
        <w:t>To allow for a more flexible HARQ feedback it was agreed in the last meeting to downselect the options to utilize HARQ-ACK feedback with more than one bit per TB.</w:t>
      </w:r>
      <w:r>
        <w:rPr>
          <w:lang w:val="en-US"/>
        </w:rPr>
        <w:t xml:space="preserve"> In this contribution, we discuss two proposed solution</w:t>
      </w:r>
      <w:r w:rsidR="00465D67">
        <w:rPr>
          <w:lang w:val="en-US"/>
        </w:rPr>
        <w:t>s</w:t>
      </w:r>
      <w:r>
        <w:rPr>
          <w:lang w:val="en-US"/>
        </w:rPr>
        <w:t xml:space="preserve"> to enhance HARQ feedback.</w:t>
      </w:r>
    </w:p>
    <w:p w14:paraId="749539FF" w14:textId="1704CCC3" w:rsidR="00214ECE" w:rsidRDefault="00A8240F" w:rsidP="0035518A">
      <w:pPr>
        <w:pStyle w:val="berschrift1"/>
        <w:ind w:left="0" w:firstLine="0"/>
        <w:jc w:val="both"/>
      </w:pPr>
      <w:bookmarkStart w:id="4" w:name="OLE_LINK15"/>
      <w:bookmarkStart w:id="5" w:name="OLE_LINK16"/>
      <w:r>
        <w:lastRenderedPageBreak/>
        <w:t>2</w:t>
      </w:r>
      <w:r w:rsidR="00553D45">
        <w:tab/>
      </w:r>
      <w:r w:rsidR="00553D45">
        <w:tab/>
      </w:r>
      <w:r w:rsidR="00553D45">
        <w:tab/>
      </w:r>
      <w:r w:rsidR="00553D45">
        <w:tab/>
      </w:r>
      <w:r w:rsidR="00CD6D92">
        <w:t>CB-group based re-transmission</w:t>
      </w:r>
    </w:p>
    <w:p w14:paraId="4ED0923D" w14:textId="0D0255CF" w:rsidR="003F7968" w:rsidRPr="0035518A" w:rsidRDefault="00C355B1" w:rsidP="0035518A">
      <w:pPr>
        <w:jc w:val="both"/>
        <w:rPr>
          <w:sz w:val="24"/>
          <w:szCs w:val="24"/>
          <w:lang w:val="en-US"/>
        </w:rPr>
      </w:pPr>
      <w:r w:rsidRPr="0035518A">
        <w:rPr>
          <w:sz w:val="24"/>
          <w:szCs w:val="24"/>
          <w:lang w:val="en-US"/>
        </w:rPr>
        <w:t xml:space="preserve">As mentioned </w:t>
      </w:r>
      <w:r w:rsidR="000D3DB4">
        <w:rPr>
          <w:sz w:val="24"/>
          <w:szCs w:val="24"/>
          <w:lang w:val="en-US"/>
        </w:rPr>
        <w:t>previously,</w:t>
      </w:r>
      <w:r w:rsidRPr="0035518A">
        <w:rPr>
          <w:sz w:val="24"/>
          <w:szCs w:val="24"/>
          <w:lang w:val="en-US"/>
        </w:rPr>
        <w:t xml:space="preserve"> the partial transmission of addi</w:t>
      </w:r>
      <w:r w:rsidR="000D3DB4">
        <w:rPr>
          <w:sz w:val="24"/>
          <w:szCs w:val="24"/>
          <w:lang w:val="en-US"/>
        </w:rPr>
        <w:t>t</w:t>
      </w:r>
      <w:r w:rsidRPr="0035518A">
        <w:rPr>
          <w:sz w:val="24"/>
          <w:szCs w:val="24"/>
          <w:lang w:val="en-US"/>
        </w:rPr>
        <w:t xml:space="preserve">ional redundancy for large TBs is beneficial to reduce the </w:t>
      </w:r>
      <w:r w:rsidR="00423E30">
        <w:rPr>
          <w:sz w:val="24"/>
          <w:szCs w:val="24"/>
          <w:lang w:val="en-US"/>
        </w:rPr>
        <w:t>(</w:t>
      </w:r>
      <w:r w:rsidRPr="0035518A">
        <w:rPr>
          <w:sz w:val="24"/>
          <w:szCs w:val="24"/>
          <w:lang w:val="en-US"/>
        </w:rPr>
        <w:t>re</w:t>
      </w:r>
      <w:r w:rsidR="00423E30">
        <w:rPr>
          <w:sz w:val="24"/>
          <w:szCs w:val="24"/>
          <w:lang w:val="en-US"/>
        </w:rPr>
        <w:t>-)</w:t>
      </w:r>
      <w:r w:rsidRPr="0035518A">
        <w:rPr>
          <w:sz w:val="24"/>
          <w:szCs w:val="24"/>
          <w:lang w:val="en-US"/>
        </w:rPr>
        <w:t xml:space="preserve">transmission overhead. </w:t>
      </w:r>
      <w:r w:rsidR="00686F23" w:rsidRPr="0035518A">
        <w:rPr>
          <w:sz w:val="24"/>
          <w:szCs w:val="24"/>
          <w:lang w:val="en-US"/>
        </w:rPr>
        <w:t xml:space="preserve">As proposed in [1], </w:t>
      </w:r>
      <w:r w:rsidRPr="0035518A">
        <w:rPr>
          <w:sz w:val="24"/>
          <w:szCs w:val="24"/>
          <w:lang w:val="en-US"/>
        </w:rPr>
        <w:t>CB-</w:t>
      </w:r>
      <w:r w:rsidR="005F6397" w:rsidRPr="0035518A">
        <w:rPr>
          <w:sz w:val="24"/>
          <w:szCs w:val="24"/>
          <w:lang w:val="en-US"/>
        </w:rPr>
        <w:t xml:space="preserve">group based </w:t>
      </w:r>
      <w:r w:rsidR="00423E30">
        <w:rPr>
          <w:sz w:val="24"/>
          <w:szCs w:val="24"/>
          <w:lang w:val="en-US"/>
        </w:rPr>
        <w:t>(</w:t>
      </w:r>
      <w:r w:rsidR="005F6397" w:rsidRPr="0035518A">
        <w:rPr>
          <w:sz w:val="24"/>
          <w:szCs w:val="24"/>
          <w:lang w:val="en-US"/>
        </w:rPr>
        <w:t>re-</w:t>
      </w:r>
      <w:r w:rsidR="00423E30">
        <w:rPr>
          <w:sz w:val="24"/>
          <w:szCs w:val="24"/>
          <w:lang w:val="en-US"/>
        </w:rPr>
        <w:t xml:space="preserve">) </w:t>
      </w:r>
      <w:r w:rsidR="005F6397" w:rsidRPr="0035518A">
        <w:rPr>
          <w:sz w:val="24"/>
          <w:szCs w:val="24"/>
          <w:lang w:val="en-US"/>
        </w:rPr>
        <w:t>transmission is a very flexible concept depending on the group size and</w:t>
      </w:r>
      <w:r w:rsidR="00C25BA2" w:rsidRPr="0035518A">
        <w:rPr>
          <w:sz w:val="24"/>
          <w:szCs w:val="24"/>
          <w:lang w:val="en-US"/>
        </w:rPr>
        <w:t xml:space="preserve"> composition of the groups. This extends from only one group with all the CBs</w:t>
      </w:r>
      <w:r w:rsidR="003F7968" w:rsidRPr="0035518A">
        <w:rPr>
          <w:sz w:val="24"/>
          <w:szCs w:val="24"/>
          <w:lang w:val="en-US"/>
        </w:rPr>
        <w:t>,</w:t>
      </w:r>
      <w:r w:rsidR="00C25BA2" w:rsidRPr="0035518A">
        <w:rPr>
          <w:sz w:val="24"/>
          <w:szCs w:val="24"/>
          <w:lang w:val="en-US"/>
        </w:rPr>
        <w:t xml:space="preserve"> </w:t>
      </w:r>
      <w:r w:rsidR="003F7968" w:rsidRPr="0035518A">
        <w:rPr>
          <w:sz w:val="24"/>
          <w:szCs w:val="24"/>
          <w:lang w:val="en-US"/>
        </w:rPr>
        <w:t xml:space="preserve">which is supported as 1 bit </w:t>
      </w:r>
      <w:r w:rsidR="00465D67">
        <w:rPr>
          <w:lang w:val="en-US"/>
        </w:rPr>
        <w:t>p</w:t>
      </w:r>
      <w:r w:rsidR="003F7968" w:rsidRPr="0035518A">
        <w:rPr>
          <w:sz w:val="24"/>
          <w:szCs w:val="24"/>
          <w:lang w:val="en-US"/>
        </w:rPr>
        <w:t>er TB, all the way</w:t>
      </w:r>
      <w:r w:rsidR="00423E30">
        <w:rPr>
          <w:sz w:val="24"/>
          <w:szCs w:val="24"/>
          <w:lang w:val="en-US"/>
        </w:rPr>
        <w:t xml:space="preserve"> to</w:t>
      </w:r>
      <w:r w:rsidR="00C25BA2" w:rsidRPr="0035518A">
        <w:rPr>
          <w:sz w:val="24"/>
          <w:szCs w:val="24"/>
          <w:lang w:val="en-US"/>
        </w:rPr>
        <w:t xml:space="preserve"> one CB per group</w:t>
      </w:r>
      <w:r w:rsidR="003F7968" w:rsidRPr="0035518A">
        <w:rPr>
          <w:sz w:val="24"/>
          <w:szCs w:val="24"/>
          <w:lang w:val="en-US"/>
        </w:rPr>
        <w:t>.</w:t>
      </w:r>
    </w:p>
    <w:p w14:paraId="108158C5" w14:textId="2DA29661" w:rsidR="00200723" w:rsidRPr="00465D67" w:rsidRDefault="003F7968" w:rsidP="0035518A">
      <w:pPr>
        <w:jc w:val="both"/>
        <w:rPr>
          <w:lang w:val="en-US"/>
        </w:rPr>
      </w:pPr>
      <w:r w:rsidRPr="0035518A">
        <w:rPr>
          <w:lang w:val="en-US"/>
        </w:rPr>
        <w:t xml:space="preserve">The tradeoff of large group sizes with small feedback but </w:t>
      </w:r>
      <w:r w:rsidR="00423E30">
        <w:rPr>
          <w:lang w:val="en-US"/>
        </w:rPr>
        <w:t xml:space="preserve">partly </w:t>
      </w:r>
      <w:r w:rsidR="00A94F47">
        <w:rPr>
          <w:lang w:val="en-US"/>
        </w:rPr>
        <w:t>unnecessary</w:t>
      </w:r>
      <w:r w:rsidRPr="0035518A">
        <w:rPr>
          <w:lang w:val="en-US"/>
        </w:rPr>
        <w:t xml:space="preserve"> </w:t>
      </w:r>
      <w:r w:rsidR="00423E30">
        <w:rPr>
          <w:lang w:val="en-US"/>
        </w:rPr>
        <w:t>(</w:t>
      </w:r>
      <w:r w:rsidRPr="0035518A">
        <w:rPr>
          <w:lang w:val="en-US"/>
        </w:rPr>
        <w:t>re</w:t>
      </w:r>
      <w:r w:rsidR="00423E30">
        <w:rPr>
          <w:lang w:val="en-US"/>
        </w:rPr>
        <w:t>-)</w:t>
      </w:r>
      <w:r w:rsidRPr="0035518A">
        <w:rPr>
          <w:lang w:val="en-US"/>
        </w:rPr>
        <w:t>transmissions</w:t>
      </w:r>
      <w:r w:rsidR="00465D67">
        <w:rPr>
          <w:lang w:val="en-US"/>
        </w:rPr>
        <w:t>,</w:t>
      </w:r>
      <w:r w:rsidRPr="0035518A">
        <w:rPr>
          <w:lang w:val="en-US"/>
        </w:rPr>
        <w:t xml:space="preserve"> against smaller group sizes with more feedback </w:t>
      </w:r>
      <w:r w:rsidR="00465D67">
        <w:rPr>
          <w:lang w:val="en-US"/>
        </w:rPr>
        <w:t xml:space="preserve">and less </w:t>
      </w:r>
      <w:r w:rsidR="00423E30">
        <w:rPr>
          <w:lang w:val="en-US"/>
        </w:rPr>
        <w:t>(</w:t>
      </w:r>
      <w:r w:rsidR="00465D67">
        <w:rPr>
          <w:lang w:val="en-US"/>
        </w:rPr>
        <w:t>re</w:t>
      </w:r>
      <w:r w:rsidR="00423E30">
        <w:rPr>
          <w:lang w:val="en-US"/>
        </w:rPr>
        <w:t>-)</w:t>
      </w:r>
      <w:r w:rsidR="00465D67">
        <w:rPr>
          <w:lang w:val="en-US"/>
        </w:rPr>
        <w:t xml:space="preserve">transmissions, </w:t>
      </w:r>
      <w:r w:rsidRPr="0035518A">
        <w:rPr>
          <w:lang w:val="en-US"/>
        </w:rPr>
        <w:t>needs to be studied</w:t>
      </w:r>
      <w:r w:rsidR="00C355B1" w:rsidRPr="0035518A">
        <w:rPr>
          <w:lang w:val="en-US"/>
        </w:rPr>
        <w:t xml:space="preserve"> further</w:t>
      </w:r>
      <w:r w:rsidR="00D67E30" w:rsidRPr="00465D67">
        <w:rPr>
          <w:lang w:val="en-US"/>
        </w:rPr>
        <w:t>.</w:t>
      </w:r>
    </w:p>
    <w:p w14:paraId="69C699B2" w14:textId="77777777" w:rsidR="00553D45" w:rsidRDefault="00553D45" w:rsidP="0035518A">
      <w:pPr>
        <w:spacing w:after="0"/>
        <w:jc w:val="both"/>
        <w:rPr>
          <w:lang w:val="en-US"/>
        </w:rPr>
      </w:pPr>
    </w:p>
    <w:p w14:paraId="6F6F27C8" w14:textId="76E29B0E" w:rsidR="00CD6D92" w:rsidRPr="00465D67" w:rsidRDefault="00CD6D92" w:rsidP="0035518A">
      <w:pPr>
        <w:spacing w:after="0"/>
        <w:jc w:val="both"/>
        <w:rPr>
          <w:lang w:val="en-US"/>
        </w:rPr>
      </w:pPr>
      <w:r w:rsidRPr="00465D67">
        <w:rPr>
          <w:b/>
          <w:lang w:val="en-US"/>
        </w:rPr>
        <w:t>Observation 1:</w:t>
      </w:r>
      <w:r w:rsidRPr="00465D67">
        <w:rPr>
          <w:lang w:val="en-US"/>
        </w:rPr>
        <w:t xml:space="preserve"> With LTE HARQ feedback, larger TBs with several CBs can degrade the spectral efficiency of the communication system due to</w:t>
      </w:r>
      <w:r w:rsidR="00F803C4">
        <w:rPr>
          <w:lang w:val="en-US"/>
        </w:rPr>
        <w:t xml:space="preserve"> partly</w:t>
      </w:r>
      <w:r w:rsidRPr="00465D67">
        <w:rPr>
          <w:lang w:val="en-US"/>
        </w:rPr>
        <w:t xml:space="preserve"> unnecessary </w:t>
      </w:r>
      <w:r w:rsidR="0077328A">
        <w:rPr>
          <w:lang w:val="en-US"/>
        </w:rPr>
        <w:t>(</w:t>
      </w:r>
      <w:r w:rsidRPr="00465D67">
        <w:rPr>
          <w:lang w:val="en-US"/>
        </w:rPr>
        <w:t>re</w:t>
      </w:r>
      <w:r w:rsidR="0077328A">
        <w:rPr>
          <w:lang w:val="en-US"/>
        </w:rPr>
        <w:t>-)</w:t>
      </w:r>
      <w:r w:rsidRPr="00465D67">
        <w:rPr>
          <w:lang w:val="en-US"/>
        </w:rPr>
        <w:t>transmission</w:t>
      </w:r>
      <w:r w:rsidR="0077328A">
        <w:rPr>
          <w:lang w:val="en-US"/>
        </w:rPr>
        <w:t>s</w:t>
      </w:r>
      <w:r w:rsidRPr="00465D67">
        <w:rPr>
          <w:lang w:val="en-US"/>
        </w:rPr>
        <w:t>.</w:t>
      </w:r>
    </w:p>
    <w:p w14:paraId="7D3B91F4" w14:textId="77777777" w:rsidR="00553D45" w:rsidRPr="00465D67" w:rsidRDefault="00553D45" w:rsidP="0035518A">
      <w:pPr>
        <w:spacing w:after="0"/>
        <w:jc w:val="both"/>
        <w:rPr>
          <w:b/>
          <w:lang w:val="en-US"/>
        </w:rPr>
      </w:pPr>
    </w:p>
    <w:p w14:paraId="6B6F4EE4" w14:textId="74C1C65A" w:rsidR="00200723" w:rsidRPr="00465D67" w:rsidRDefault="00CD6D92" w:rsidP="0035518A">
      <w:pPr>
        <w:spacing w:after="0"/>
        <w:jc w:val="both"/>
        <w:rPr>
          <w:lang w:val="en-US"/>
        </w:rPr>
      </w:pPr>
      <w:r w:rsidRPr="0035518A">
        <w:rPr>
          <w:b/>
          <w:sz w:val="24"/>
          <w:szCs w:val="24"/>
          <w:lang w:val="en-US"/>
        </w:rPr>
        <w:t>Proposal 1:</w:t>
      </w:r>
      <w:r w:rsidRPr="0035518A">
        <w:rPr>
          <w:sz w:val="24"/>
          <w:szCs w:val="24"/>
          <w:lang w:val="en-US"/>
        </w:rPr>
        <w:t xml:space="preserve"> Allow for partial </w:t>
      </w:r>
      <w:r w:rsidR="006D165B">
        <w:rPr>
          <w:sz w:val="24"/>
          <w:szCs w:val="24"/>
          <w:lang w:val="en-US"/>
        </w:rPr>
        <w:t>(</w:t>
      </w:r>
      <w:r w:rsidRPr="0035518A">
        <w:rPr>
          <w:sz w:val="24"/>
          <w:szCs w:val="24"/>
          <w:lang w:val="en-US"/>
        </w:rPr>
        <w:t>re</w:t>
      </w:r>
      <w:r w:rsidR="006D165B">
        <w:rPr>
          <w:sz w:val="24"/>
          <w:szCs w:val="24"/>
          <w:lang w:val="en-US"/>
        </w:rPr>
        <w:t>-)</w:t>
      </w:r>
      <w:r w:rsidRPr="0035518A">
        <w:rPr>
          <w:sz w:val="24"/>
          <w:szCs w:val="24"/>
          <w:lang w:val="en-US"/>
        </w:rPr>
        <w:t xml:space="preserve">transmission of </w:t>
      </w:r>
      <w:proofErr w:type="spellStart"/>
      <w:r w:rsidRPr="0035518A">
        <w:rPr>
          <w:sz w:val="24"/>
          <w:szCs w:val="24"/>
          <w:lang w:val="en-US"/>
        </w:rPr>
        <w:t>TBs.</w:t>
      </w:r>
      <w:proofErr w:type="spellEnd"/>
    </w:p>
    <w:p w14:paraId="715B4AE1" w14:textId="77777777" w:rsidR="00553D45" w:rsidRPr="0035518A" w:rsidRDefault="00553D45" w:rsidP="0035518A">
      <w:pPr>
        <w:spacing w:after="0"/>
        <w:jc w:val="both"/>
        <w:rPr>
          <w:sz w:val="24"/>
          <w:szCs w:val="24"/>
          <w:lang w:val="en-US"/>
        </w:rPr>
      </w:pPr>
    </w:p>
    <w:p w14:paraId="4E5042A0" w14:textId="1F3950A1" w:rsidR="007E042B" w:rsidRPr="0035518A" w:rsidRDefault="007E042B" w:rsidP="0035518A">
      <w:pPr>
        <w:spacing w:after="0"/>
        <w:jc w:val="both"/>
        <w:rPr>
          <w:sz w:val="24"/>
          <w:szCs w:val="24"/>
          <w:lang w:val="en-US"/>
        </w:rPr>
      </w:pPr>
      <w:r w:rsidRPr="0035518A">
        <w:rPr>
          <w:b/>
          <w:sz w:val="24"/>
          <w:szCs w:val="24"/>
          <w:lang w:val="en-US"/>
        </w:rPr>
        <w:t>Proposal 2:</w:t>
      </w:r>
      <w:r w:rsidRPr="0035518A">
        <w:rPr>
          <w:sz w:val="24"/>
          <w:szCs w:val="24"/>
          <w:lang w:val="en-US"/>
        </w:rPr>
        <w:t xml:space="preserve"> CB-group based </w:t>
      </w:r>
      <w:r w:rsidR="00105221">
        <w:rPr>
          <w:sz w:val="24"/>
          <w:szCs w:val="24"/>
          <w:lang w:val="en-US"/>
        </w:rPr>
        <w:t>(</w:t>
      </w:r>
      <w:r w:rsidRPr="0035518A">
        <w:rPr>
          <w:sz w:val="24"/>
          <w:szCs w:val="24"/>
          <w:lang w:val="en-US"/>
        </w:rPr>
        <w:t>re-</w:t>
      </w:r>
      <w:r w:rsidR="00105221">
        <w:rPr>
          <w:sz w:val="24"/>
          <w:szCs w:val="24"/>
          <w:lang w:val="en-US"/>
        </w:rPr>
        <w:t>)</w:t>
      </w:r>
      <w:r w:rsidRPr="0035518A">
        <w:rPr>
          <w:sz w:val="24"/>
          <w:szCs w:val="24"/>
          <w:lang w:val="en-US"/>
        </w:rPr>
        <w:t>transmission should be supported.</w:t>
      </w:r>
    </w:p>
    <w:p w14:paraId="1A75FDDD" w14:textId="77777777" w:rsidR="00553D45" w:rsidRPr="0035518A" w:rsidRDefault="00553D45" w:rsidP="0035518A">
      <w:pPr>
        <w:spacing w:after="0"/>
        <w:jc w:val="both"/>
        <w:rPr>
          <w:b/>
          <w:sz w:val="24"/>
          <w:szCs w:val="24"/>
          <w:lang w:val="en-US"/>
        </w:rPr>
      </w:pPr>
    </w:p>
    <w:p w14:paraId="08847F11" w14:textId="179DBF4E" w:rsidR="007E042B" w:rsidRPr="0035518A" w:rsidRDefault="007E042B" w:rsidP="0035518A">
      <w:pPr>
        <w:spacing w:after="0"/>
        <w:jc w:val="both"/>
        <w:rPr>
          <w:sz w:val="24"/>
          <w:szCs w:val="24"/>
          <w:lang w:val="en-US"/>
        </w:rPr>
      </w:pPr>
      <w:r w:rsidRPr="0035518A">
        <w:rPr>
          <w:b/>
          <w:sz w:val="24"/>
          <w:szCs w:val="24"/>
          <w:lang w:val="en-US"/>
        </w:rPr>
        <w:t>Observation 2:</w:t>
      </w:r>
      <w:r w:rsidRPr="0035518A">
        <w:rPr>
          <w:sz w:val="24"/>
          <w:szCs w:val="24"/>
          <w:lang w:val="en-US"/>
        </w:rPr>
        <w:t xml:space="preserve"> Performance of CB-group based </w:t>
      </w:r>
      <w:r w:rsidR="001A174E">
        <w:rPr>
          <w:sz w:val="24"/>
          <w:szCs w:val="24"/>
          <w:lang w:val="en-US"/>
        </w:rPr>
        <w:t>(</w:t>
      </w:r>
      <w:r w:rsidRPr="0035518A">
        <w:rPr>
          <w:sz w:val="24"/>
          <w:szCs w:val="24"/>
          <w:lang w:val="en-US"/>
        </w:rPr>
        <w:t>re-</w:t>
      </w:r>
      <w:r w:rsidR="001A174E">
        <w:rPr>
          <w:sz w:val="24"/>
          <w:szCs w:val="24"/>
          <w:lang w:val="en-US"/>
        </w:rPr>
        <w:t>)</w:t>
      </w:r>
      <w:r w:rsidRPr="0035518A">
        <w:rPr>
          <w:sz w:val="24"/>
          <w:szCs w:val="24"/>
          <w:lang w:val="en-US"/>
        </w:rPr>
        <w:t>transmission depends on group configuration</w:t>
      </w:r>
      <w:r w:rsidR="00D02326">
        <w:rPr>
          <w:sz w:val="24"/>
          <w:szCs w:val="24"/>
          <w:lang w:val="en-US"/>
        </w:rPr>
        <w:t>.</w:t>
      </w:r>
    </w:p>
    <w:p w14:paraId="3B98D058" w14:textId="77777777" w:rsidR="00553D45" w:rsidRPr="0035518A" w:rsidRDefault="00553D45" w:rsidP="0035518A">
      <w:pPr>
        <w:spacing w:after="0"/>
        <w:jc w:val="both"/>
        <w:rPr>
          <w:b/>
          <w:sz w:val="24"/>
          <w:szCs w:val="24"/>
          <w:lang w:val="en-US"/>
        </w:rPr>
      </w:pPr>
    </w:p>
    <w:p w14:paraId="4705736A" w14:textId="08CD25FF" w:rsidR="007E042B" w:rsidRDefault="007E042B" w:rsidP="0035518A">
      <w:pPr>
        <w:spacing w:after="0"/>
        <w:jc w:val="both"/>
        <w:rPr>
          <w:lang w:val="en-US"/>
        </w:rPr>
      </w:pPr>
      <w:r w:rsidRPr="0035518A">
        <w:rPr>
          <w:b/>
          <w:sz w:val="24"/>
          <w:szCs w:val="24"/>
          <w:lang w:val="en-US"/>
        </w:rPr>
        <w:t>Proposal 3:</w:t>
      </w:r>
      <w:r w:rsidRPr="0035518A">
        <w:rPr>
          <w:sz w:val="24"/>
          <w:szCs w:val="24"/>
          <w:lang w:val="en-US"/>
        </w:rPr>
        <w:t xml:space="preserve"> Group sizes and configurations should be </w:t>
      </w:r>
      <w:r w:rsidR="00FF6D78">
        <w:rPr>
          <w:lang w:val="en-US"/>
        </w:rPr>
        <w:t xml:space="preserve">further </w:t>
      </w:r>
      <w:r w:rsidRPr="0035518A">
        <w:rPr>
          <w:sz w:val="24"/>
          <w:szCs w:val="24"/>
          <w:lang w:val="en-US"/>
        </w:rPr>
        <w:t>studied.</w:t>
      </w:r>
    </w:p>
    <w:p w14:paraId="5566CE2C" w14:textId="77777777" w:rsidR="00CD6D92" w:rsidRPr="0035518A" w:rsidRDefault="00CD6D92" w:rsidP="0035518A">
      <w:pPr>
        <w:spacing w:after="0"/>
        <w:jc w:val="both"/>
        <w:rPr>
          <w:lang w:val="en-US"/>
        </w:rPr>
      </w:pPr>
    </w:p>
    <w:p w14:paraId="0C68547E" w14:textId="48E3734A" w:rsidR="009A0117" w:rsidRPr="0035518A" w:rsidRDefault="00553D45" w:rsidP="0035518A">
      <w:pPr>
        <w:pStyle w:val="berschrift1"/>
        <w:jc w:val="both"/>
        <w:rPr>
          <w:lang w:val="en-US"/>
        </w:rPr>
      </w:pPr>
      <w:r w:rsidRPr="0035518A">
        <w:rPr>
          <w:lang w:val="en-US"/>
        </w:rPr>
        <w:t>3</w:t>
      </w:r>
      <w:r w:rsidRPr="0035518A">
        <w:rPr>
          <w:lang w:val="en-US"/>
        </w:rPr>
        <w:tab/>
      </w:r>
      <w:r w:rsidR="00CD6D92" w:rsidRPr="0035518A">
        <w:rPr>
          <w:lang w:val="en-US"/>
        </w:rPr>
        <w:t>DSI</w:t>
      </w:r>
      <w:r w:rsidR="00F731A9">
        <w:rPr>
          <w:lang w:val="en-US"/>
        </w:rPr>
        <w:t>-based HARQ</w:t>
      </w:r>
      <w:r w:rsidR="00CD6D92" w:rsidRPr="0035518A">
        <w:rPr>
          <w:lang w:val="en-US"/>
        </w:rPr>
        <w:t xml:space="preserve"> </w:t>
      </w:r>
      <w:r w:rsidR="00CD6D92" w:rsidRPr="00827572">
        <w:t>feedback</w:t>
      </w:r>
    </w:p>
    <w:p w14:paraId="4A1FAAF4" w14:textId="77777777" w:rsidR="009A0117" w:rsidRDefault="009A0117" w:rsidP="0035518A">
      <w:pPr>
        <w:jc w:val="both"/>
        <w:rPr>
          <w:lang w:val="en-US"/>
        </w:rPr>
      </w:pPr>
    </w:p>
    <w:p w14:paraId="3575402B" w14:textId="74BA7D15" w:rsidR="007C30D5" w:rsidRPr="0035518A" w:rsidRDefault="002B3F3D" w:rsidP="0035518A">
      <w:pPr>
        <w:jc w:val="both"/>
        <w:rPr>
          <w:lang w:val="en-US"/>
        </w:rPr>
      </w:pPr>
      <w:r w:rsidRPr="0035518A">
        <w:rPr>
          <w:lang w:val="en-US"/>
        </w:rPr>
        <w:t>In [2</w:t>
      </w:r>
      <w:r w:rsidR="0059763C" w:rsidRPr="0035518A">
        <w:rPr>
          <w:lang w:val="en-US"/>
        </w:rPr>
        <w:t>]</w:t>
      </w:r>
      <w:r w:rsidR="003D04EB">
        <w:rPr>
          <w:lang w:val="en-US"/>
        </w:rPr>
        <w:t>,</w:t>
      </w:r>
      <w:r w:rsidR="0059763C" w:rsidRPr="0035518A">
        <w:rPr>
          <w:lang w:val="en-US"/>
        </w:rPr>
        <w:t xml:space="preserve"> an enriched HARQ feedback for NR was proposed. The enriched feedback consists of Decoder State Information (DSI), which represents the </w:t>
      </w:r>
      <w:r w:rsidR="003B3BF1">
        <w:rPr>
          <w:lang w:val="en-US"/>
        </w:rPr>
        <w:t xml:space="preserve">final </w:t>
      </w:r>
      <w:r w:rsidR="0059763C" w:rsidRPr="0035518A">
        <w:rPr>
          <w:lang w:val="en-US"/>
        </w:rPr>
        <w:t xml:space="preserve">state of the decoder. </w:t>
      </w:r>
      <w:r w:rsidR="003E7A0C" w:rsidRPr="0035518A">
        <w:rPr>
          <w:lang w:val="en-US"/>
        </w:rPr>
        <w:t>Enriched</w:t>
      </w:r>
      <w:r w:rsidR="0059763C" w:rsidRPr="0035518A">
        <w:rPr>
          <w:lang w:val="en-US"/>
        </w:rPr>
        <w:t xml:space="preserve"> feedback can be employed to adapt the size of the HARQ (re-)transmission.</w:t>
      </w:r>
      <w:r w:rsidR="003E7A0C" w:rsidRPr="0035518A">
        <w:rPr>
          <w:lang w:val="en-US"/>
        </w:rPr>
        <w:t xml:space="preserve"> </w:t>
      </w:r>
      <w:r w:rsidR="004E50C1" w:rsidRPr="0035518A">
        <w:rPr>
          <w:lang w:val="en-US"/>
        </w:rPr>
        <w:t>Such a feedback can be used to increase spectral efficiency while also decreasing latency since the gNB or UE can adapt better to the needs of the receiver.</w:t>
      </w:r>
      <w:r w:rsidR="00A63ADC" w:rsidRPr="0035518A">
        <w:rPr>
          <w:lang w:val="en-US"/>
        </w:rPr>
        <w:t xml:space="preserve"> </w:t>
      </w:r>
      <w:r w:rsidR="00A94F47" w:rsidRPr="0035518A">
        <w:rPr>
          <w:lang w:val="en-US"/>
        </w:rPr>
        <w:t>Unnecessary</w:t>
      </w:r>
      <w:r w:rsidR="00A63ADC" w:rsidRPr="0035518A">
        <w:rPr>
          <w:lang w:val="en-US"/>
        </w:rPr>
        <w:t xml:space="preserve"> redundancy is reduced while more redundancy can also be provid</w:t>
      </w:r>
      <w:r w:rsidR="000D0CED" w:rsidRPr="0035518A">
        <w:rPr>
          <w:lang w:val="en-US"/>
        </w:rPr>
        <w:t>ed if requested by the receiver side.</w:t>
      </w:r>
    </w:p>
    <w:p w14:paraId="1331113C" w14:textId="5DC215A1" w:rsidR="00251562" w:rsidRPr="0035518A" w:rsidRDefault="00251562" w:rsidP="0035518A">
      <w:pPr>
        <w:spacing w:after="0"/>
        <w:jc w:val="both"/>
        <w:rPr>
          <w:lang w:val="en-US"/>
        </w:rPr>
      </w:pPr>
      <w:r w:rsidRPr="0035518A">
        <w:rPr>
          <w:lang w:val="en-US"/>
        </w:rPr>
        <w:t xml:space="preserve">However, enriched feedback increases the overhead due to HARQ feedback and can </w:t>
      </w:r>
      <w:r w:rsidR="008606F8">
        <w:rPr>
          <w:lang w:val="en-US"/>
        </w:rPr>
        <w:t xml:space="preserve">degrade the HARQ performance </w:t>
      </w:r>
      <w:r w:rsidR="00690B94">
        <w:rPr>
          <w:lang w:val="en-US"/>
        </w:rPr>
        <w:t>because of</w:t>
      </w:r>
      <w:r w:rsidR="002663CD" w:rsidRPr="0035518A">
        <w:rPr>
          <w:lang w:val="en-US"/>
        </w:rPr>
        <w:t xml:space="preserve"> mispredict</w:t>
      </w:r>
      <w:r w:rsidR="00690B94">
        <w:rPr>
          <w:lang w:val="en-US"/>
        </w:rPr>
        <w:t>ing</w:t>
      </w:r>
      <w:r w:rsidR="002663CD" w:rsidRPr="0035518A">
        <w:rPr>
          <w:lang w:val="en-US"/>
        </w:rPr>
        <w:t xml:space="preserve"> the amount of required redundancy. Thus, the gain of enriched feedback should be studied in comparison to LTE HARQ as baseline.</w:t>
      </w:r>
    </w:p>
    <w:p w14:paraId="3162C0CD" w14:textId="77777777" w:rsidR="00553D45" w:rsidRDefault="00553D45" w:rsidP="0035518A">
      <w:pPr>
        <w:spacing w:after="0"/>
        <w:jc w:val="both"/>
        <w:rPr>
          <w:rFonts w:ascii="Calibri" w:eastAsia="Times New Roman" w:hAnsi="Calibri" w:cs="Times New Roman"/>
          <w:b/>
          <w:lang w:val="en-US" w:eastAsia="de-DE"/>
        </w:rPr>
      </w:pPr>
    </w:p>
    <w:p w14:paraId="6832D4F6" w14:textId="73296263" w:rsidR="007C30D5" w:rsidRDefault="007C30D5" w:rsidP="0035518A">
      <w:pPr>
        <w:spacing w:after="0"/>
        <w:jc w:val="both"/>
        <w:rPr>
          <w:rFonts w:ascii="Calibri" w:eastAsia="Times New Roman" w:hAnsi="Calibri" w:cs="Times New Roman"/>
          <w:lang w:val="en-US" w:eastAsia="de-DE"/>
        </w:rPr>
      </w:pPr>
      <w:r w:rsidRPr="0035518A">
        <w:rPr>
          <w:rFonts w:ascii="Calibri" w:eastAsia="Times New Roman" w:hAnsi="Calibri" w:cs="Times New Roman"/>
          <w:b/>
          <w:lang w:val="en-US" w:eastAsia="de-DE"/>
        </w:rPr>
        <w:t>Observation</w:t>
      </w:r>
      <w:r w:rsidR="001C7D6D">
        <w:rPr>
          <w:rFonts w:ascii="Calibri" w:eastAsia="Times New Roman" w:hAnsi="Calibri" w:cs="Times New Roman"/>
          <w:b/>
          <w:lang w:val="en-US" w:eastAsia="de-DE"/>
        </w:rPr>
        <w:t xml:space="preserve"> 3</w:t>
      </w:r>
      <w:r w:rsidRPr="0035518A">
        <w:rPr>
          <w:rFonts w:ascii="Calibri" w:eastAsia="Times New Roman" w:hAnsi="Calibri" w:cs="Times New Roman"/>
          <w:b/>
          <w:lang w:val="en-US" w:eastAsia="de-DE"/>
        </w:rPr>
        <w:t>:</w:t>
      </w:r>
      <w:r w:rsidRPr="0035518A">
        <w:rPr>
          <w:rFonts w:ascii="Calibri" w:eastAsia="Times New Roman" w:hAnsi="Calibri" w:cs="Times New Roman"/>
          <w:lang w:val="en-US" w:eastAsia="de-DE"/>
        </w:rPr>
        <w:t xml:space="preserve"> Additional</w:t>
      </w:r>
      <w:r w:rsidR="0059763C">
        <w:rPr>
          <w:rFonts w:ascii="Calibri" w:eastAsia="Times New Roman" w:hAnsi="Calibri" w:cs="Times New Roman"/>
          <w:lang w:val="en-US" w:eastAsia="de-DE"/>
        </w:rPr>
        <w:t xml:space="preserve"> DSI</w:t>
      </w:r>
      <w:r w:rsidRPr="0035518A">
        <w:rPr>
          <w:rFonts w:ascii="Calibri" w:eastAsia="Times New Roman" w:hAnsi="Calibri" w:cs="Times New Roman"/>
          <w:lang w:val="en-US" w:eastAsia="de-DE"/>
        </w:rPr>
        <w:t xml:space="preserve"> feedback can enable adaptive HARQ redundancy</w:t>
      </w:r>
      <w:r w:rsidR="002B3F3D">
        <w:rPr>
          <w:rFonts w:ascii="Calibri" w:eastAsia="Times New Roman" w:hAnsi="Calibri" w:cs="Times New Roman"/>
          <w:lang w:val="en-US" w:eastAsia="de-DE"/>
        </w:rPr>
        <w:t xml:space="preserve"> matching</w:t>
      </w:r>
      <w:r w:rsidR="00753BD6">
        <w:rPr>
          <w:rFonts w:ascii="Calibri" w:eastAsia="Times New Roman" w:hAnsi="Calibri" w:cs="Times New Roman"/>
          <w:lang w:val="en-US" w:eastAsia="de-DE"/>
        </w:rPr>
        <w:t xml:space="preserve"> and increase spectral efficiency while decreasing latency compared to LTE HARQ.</w:t>
      </w:r>
    </w:p>
    <w:p w14:paraId="746E5303" w14:textId="77777777" w:rsidR="00553D45" w:rsidRPr="0035518A" w:rsidRDefault="00553D45" w:rsidP="0035518A">
      <w:pPr>
        <w:spacing w:after="0"/>
        <w:jc w:val="both"/>
        <w:rPr>
          <w:rFonts w:ascii="Calibri" w:eastAsia="Times New Roman" w:hAnsi="Calibri" w:cs="Times New Roman"/>
          <w:lang w:val="en-US" w:eastAsia="de-DE"/>
        </w:rPr>
      </w:pPr>
    </w:p>
    <w:p w14:paraId="5C265557" w14:textId="15B05964" w:rsidR="00753BD6" w:rsidRPr="0035518A" w:rsidRDefault="007C30D5" w:rsidP="0035518A">
      <w:pPr>
        <w:spacing w:after="0"/>
        <w:jc w:val="both"/>
        <w:rPr>
          <w:rFonts w:ascii="Calibri" w:eastAsia="Times New Roman" w:hAnsi="Calibri" w:cs="Times New Roman"/>
          <w:lang w:val="en-US" w:eastAsia="de-DE"/>
        </w:rPr>
      </w:pPr>
      <w:r w:rsidRPr="0035518A">
        <w:rPr>
          <w:rFonts w:ascii="Calibri" w:eastAsia="Times New Roman" w:hAnsi="Calibri" w:cs="Times New Roman"/>
          <w:b/>
          <w:lang w:val="en-US" w:eastAsia="de-DE"/>
        </w:rPr>
        <w:t>Observation</w:t>
      </w:r>
      <w:r w:rsidR="001C7D6D" w:rsidRPr="0035518A">
        <w:rPr>
          <w:rFonts w:ascii="Calibri" w:eastAsia="Times New Roman" w:hAnsi="Calibri" w:cs="Times New Roman"/>
          <w:b/>
          <w:lang w:val="en-US" w:eastAsia="de-DE"/>
        </w:rPr>
        <w:t xml:space="preserve"> 4</w:t>
      </w:r>
      <w:r w:rsidRPr="0035518A">
        <w:rPr>
          <w:rFonts w:ascii="Calibri" w:eastAsia="Times New Roman" w:hAnsi="Calibri" w:cs="Times New Roman"/>
          <w:b/>
          <w:lang w:val="en-US" w:eastAsia="de-DE"/>
        </w:rPr>
        <w:t>:</w:t>
      </w:r>
      <w:r w:rsidRPr="0035518A">
        <w:rPr>
          <w:rFonts w:ascii="Calibri" w:eastAsia="Times New Roman" w:hAnsi="Calibri" w:cs="Times New Roman"/>
          <w:lang w:val="en-US" w:eastAsia="de-DE"/>
        </w:rPr>
        <w:t xml:space="preserve"> HARQ feedback overhead is increased</w:t>
      </w:r>
      <w:r w:rsidR="00753BD6">
        <w:rPr>
          <w:rFonts w:ascii="Calibri" w:eastAsia="Times New Roman" w:hAnsi="Calibri" w:cs="Times New Roman"/>
          <w:lang w:val="en-US" w:eastAsia="de-DE"/>
        </w:rPr>
        <w:t>.</w:t>
      </w:r>
    </w:p>
    <w:p w14:paraId="348B3338" w14:textId="77777777" w:rsidR="00553D45" w:rsidRPr="0035518A" w:rsidRDefault="00553D45" w:rsidP="0035518A">
      <w:pPr>
        <w:spacing w:after="0"/>
        <w:jc w:val="both"/>
        <w:rPr>
          <w:rFonts w:ascii="Calibri" w:eastAsia="Times New Roman" w:hAnsi="Calibri" w:cs="Times New Roman"/>
          <w:lang w:val="en-US" w:eastAsia="de-DE"/>
        </w:rPr>
      </w:pPr>
    </w:p>
    <w:p w14:paraId="17AA0345" w14:textId="722216CD" w:rsidR="00FF6D78" w:rsidRDefault="00FF6D78" w:rsidP="0035518A">
      <w:pPr>
        <w:spacing w:after="0"/>
        <w:jc w:val="both"/>
        <w:rPr>
          <w:rFonts w:ascii="Calibri" w:eastAsia="Times New Roman" w:hAnsi="Calibri" w:cs="Times New Roman"/>
          <w:lang w:val="en-US" w:eastAsia="de-DE"/>
        </w:rPr>
      </w:pPr>
      <w:r>
        <w:rPr>
          <w:rFonts w:ascii="Calibri" w:eastAsia="Times New Roman" w:hAnsi="Calibri" w:cs="Times New Roman"/>
          <w:b/>
          <w:lang w:val="en-US" w:eastAsia="de-DE"/>
        </w:rPr>
        <w:lastRenderedPageBreak/>
        <w:t>Observation</w:t>
      </w:r>
      <w:r w:rsidR="001C7D6D" w:rsidRPr="0035518A">
        <w:rPr>
          <w:rFonts w:ascii="Calibri" w:eastAsia="Times New Roman" w:hAnsi="Calibri" w:cs="Times New Roman"/>
          <w:b/>
          <w:lang w:val="en-US" w:eastAsia="de-DE"/>
        </w:rPr>
        <w:t xml:space="preserve"> </w:t>
      </w:r>
      <w:r>
        <w:rPr>
          <w:rFonts w:ascii="Calibri" w:eastAsia="Times New Roman" w:hAnsi="Calibri" w:cs="Times New Roman"/>
          <w:b/>
          <w:lang w:val="en-US" w:eastAsia="de-DE"/>
        </w:rPr>
        <w:t>5</w:t>
      </w:r>
      <w:r w:rsidR="007C30D5" w:rsidRPr="0035518A">
        <w:rPr>
          <w:rFonts w:ascii="Calibri" w:eastAsia="Times New Roman" w:hAnsi="Calibri" w:cs="Times New Roman"/>
          <w:b/>
          <w:lang w:val="en-US" w:eastAsia="de-DE"/>
        </w:rPr>
        <w:t>:</w:t>
      </w:r>
      <w:r w:rsidR="007C30D5" w:rsidRPr="0035518A">
        <w:rPr>
          <w:rFonts w:ascii="Calibri" w:eastAsia="Times New Roman" w:hAnsi="Calibri" w:cs="Times New Roman"/>
          <w:lang w:val="en-US" w:eastAsia="de-DE"/>
        </w:rPr>
        <w:t xml:space="preserve"> </w:t>
      </w:r>
      <w:bookmarkStart w:id="6" w:name="OLE_LINK13"/>
      <w:bookmarkStart w:id="7" w:name="OLE_LINK14"/>
      <w:bookmarkEnd w:id="4"/>
      <w:bookmarkEnd w:id="5"/>
      <w:r w:rsidR="001C7D6D">
        <w:rPr>
          <w:rFonts w:ascii="Calibri" w:eastAsia="Times New Roman" w:hAnsi="Calibri" w:cs="Times New Roman"/>
          <w:lang w:val="en-US" w:eastAsia="de-DE"/>
        </w:rPr>
        <w:t xml:space="preserve">DSI feedback can provide </w:t>
      </w:r>
      <w:r w:rsidR="003253D2">
        <w:rPr>
          <w:rFonts w:ascii="Calibri" w:eastAsia="Times New Roman" w:hAnsi="Calibri" w:cs="Times New Roman"/>
          <w:lang w:val="en-US" w:eastAsia="de-DE"/>
        </w:rPr>
        <w:t>gains with respect to</w:t>
      </w:r>
      <w:r w:rsidR="001C7D6D">
        <w:rPr>
          <w:rFonts w:ascii="Calibri" w:eastAsia="Times New Roman" w:hAnsi="Calibri" w:cs="Times New Roman"/>
          <w:lang w:val="en-US" w:eastAsia="de-DE"/>
        </w:rPr>
        <w:t xml:space="preserve"> latency and spectral efficiency by enabling adaptive-length redundancy matching. However, </w:t>
      </w:r>
      <w:r w:rsidR="00827572">
        <w:rPr>
          <w:rFonts w:ascii="Calibri" w:eastAsia="Times New Roman" w:hAnsi="Calibri" w:cs="Times New Roman"/>
          <w:lang w:val="en-US" w:eastAsia="de-DE"/>
        </w:rPr>
        <w:t>misinterpretation of DSI feedback can lead to a degraded HARQ performance.</w:t>
      </w:r>
      <w:r w:rsidR="001C7D6D">
        <w:rPr>
          <w:rFonts w:ascii="Calibri" w:eastAsia="Times New Roman" w:hAnsi="Calibri" w:cs="Times New Roman"/>
          <w:lang w:val="en-US" w:eastAsia="de-DE"/>
        </w:rPr>
        <w:t xml:space="preserve"> </w:t>
      </w:r>
    </w:p>
    <w:p w14:paraId="0CF538EC" w14:textId="77777777" w:rsidR="00FF6D78" w:rsidRDefault="00FF6D78" w:rsidP="0035518A">
      <w:pPr>
        <w:spacing w:after="0"/>
        <w:jc w:val="both"/>
        <w:rPr>
          <w:rFonts w:ascii="Calibri" w:eastAsia="Times New Roman" w:hAnsi="Calibri" w:cs="Times New Roman"/>
          <w:lang w:val="en-US" w:eastAsia="de-DE"/>
        </w:rPr>
      </w:pPr>
    </w:p>
    <w:p w14:paraId="2D873354" w14:textId="20D1A405" w:rsidR="00FF6D78" w:rsidRDefault="00FF6D78" w:rsidP="0035518A">
      <w:pPr>
        <w:spacing w:after="0"/>
        <w:jc w:val="both"/>
        <w:rPr>
          <w:rFonts w:ascii="Calibri" w:eastAsia="Times New Roman" w:hAnsi="Calibri" w:cs="Times New Roman"/>
          <w:lang w:val="en-US" w:eastAsia="de-DE"/>
        </w:rPr>
      </w:pPr>
      <w:r w:rsidRPr="0035518A">
        <w:rPr>
          <w:rFonts w:ascii="Calibri" w:eastAsia="Times New Roman" w:hAnsi="Calibri" w:cs="Times New Roman"/>
          <w:b/>
          <w:lang w:val="en-US" w:eastAsia="de-DE"/>
        </w:rPr>
        <w:t>Proposal 4:</w:t>
      </w:r>
      <w:r>
        <w:rPr>
          <w:rFonts w:ascii="Calibri" w:eastAsia="Times New Roman" w:hAnsi="Calibri" w:cs="Times New Roman"/>
          <w:lang w:val="en-US" w:eastAsia="de-DE"/>
        </w:rPr>
        <w:t xml:space="preserve"> DSI</w:t>
      </w:r>
      <w:r w:rsidR="00690B94">
        <w:rPr>
          <w:rFonts w:ascii="Calibri" w:eastAsia="Times New Roman" w:hAnsi="Calibri" w:cs="Times New Roman"/>
          <w:lang w:val="en-US" w:eastAsia="de-DE"/>
        </w:rPr>
        <w:t>-</w:t>
      </w:r>
      <w:r>
        <w:rPr>
          <w:rFonts w:ascii="Calibri" w:eastAsia="Times New Roman" w:hAnsi="Calibri" w:cs="Times New Roman"/>
          <w:lang w:val="en-US" w:eastAsia="de-DE"/>
        </w:rPr>
        <w:t>based HARQ feedback should be further studied for 5G NR.</w:t>
      </w:r>
    </w:p>
    <w:p w14:paraId="23A4E7CE" w14:textId="77777777" w:rsidR="00114A98" w:rsidRPr="007D361B" w:rsidRDefault="00114A98" w:rsidP="0035518A">
      <w:pPr>
        <w:spacing w:after="0"/>
        <w:jc w:val="both"/>
        <w:rPr>
          <w:lang w:val="en-US"/>
        </w:rPr>
      </w:pPr>
    </w:p>
    <w:p w14:paraId="085D7E97" w14:textId="77777777" w:rsidR="00A143C7" w:rsidRDefault="00B47CF7" w:rsidP="0035518A">
      <w:pPr>
        <w:pStyle w:val="berschrift1"/>
        <w:jc w:val="both"/>
      </w:pPr>
      <w:r>
        <w:t>4</w:t>
      </w:r>
      <w:r w:rsidR="00A143C7" w:rsidRPr="00B266B0">
        <w:tab/>
        <w:t>Conclusion</w:t>
      </w:r>
    </w:p>
    <w:p w14:paraId="76AEB77F" w14:textId="4BC45ABE" w:rsidR="000D29FD" w:rsidRDefault="000D29FD" w:rsidP="0035518A">
      <w:pPr>
        <w:spacing w:after="0"/>
        <w:jc w:val="both"/>
        <w:rPr>
          <w:lang w:val="en-US"/>
        </w:rPr>
      </w:pPr>
      <w:r w:rsidRPr="00CD2D95">
        <w:rPr>
          <w:lang w:val="en-US"/>
        </w:rPr>
        <w:t xml:space="preserve">In this contribution we discussed </w:t>
      </w:r>
      <w:r w:rsidR="003E7A0C">
        <w:rPr>
          <w:lang w:val="en-US"/>
        </w:rPr>
        <w:t>two different</w:t>
      </w:r>
      <w:r w:rsidR="00CD2D95" w:rsidRPr="00CD2D95">
        <w:rPr>
          <w:lang w:val="en-US"/>
        </w:rPr>
        <w:t xml:space="preserve"> HARQ</w:t>
      </w:r>
      <w:r w:rsidR="003E7A0C">
        <w:rPr>
          <w:lang w:val="en-US"/>
        </w:rPr>
        <w:t xml:space="preserve"> </w:t>
      </w:r>
      <w:r w:rsidR="00CD2D95" w:rsidRPr="00CD2D95">
        <w:rPr>
          <w:lang w:val="en-US"/>
        </w:rPr>
        <w:t>feedback</w:t>
      </w:r>
      <w:r w:rsidR="003E7A0C">
        <w:rPr>
          <w:lang w:val="en-US"/>
        </w:rPr>
        <w:t xml:space="preserve"> schemes</w:t>
      </w:r>
      <w:r w:rsidR="00CD2D95" w:rsidRPr="00CD2D95">
        <w:rPr>
          <w:lang w:val="en-US"/>
        </w:rPr>
        <w:t xml:space="preserve"> with more than 1-bit per TB.</w:t>
      </w:r>
      <w:r w:rsidR="00553D45">
        <w:rPr>
          <w:lang w:val="en-US"/>
        </w:rPr>
        <w:t xml:space="preserve"> </w:t>
      </w:r>
      <w:r w:rsidRPr="00CD2D95">
        <w:rPr>
          <w:lang w:val="en-US"/>
        </w:rPr>
        <w:t>We could make following observations:</w:t>
      </w:r>
    </w:p>
    <w:p w14:paraId="3FD0464B" w14:textId="77777777" w:rsidR="00CD2D95" w:rsidRDefault="00CD2D95" w:rsidP="0035518A">
      <w:pPr>
        <w:spacing w:after="0"/>
        <w:jc w:val="both"/>
        <w:rPr>
          <w:lang w:val="en-US"/>
        </w:rPr>
      </w:pPr>
    </w:p>
    <w:p w14:paraId="4EAD7581" w14:textId="30759477" w:rsidR="00AF705F" w:rsidRPr="00465D67" w:rsidRDefault="00AF705F" w:rsidP="0035518A">
      <w:pPr>
        <w:spacing w:after="0"/>
        <w:jc w:val="both"/>
        <w:rPr>
          <w:lang w:val="en-US"/>
        </w:rPr>
      </w:pPr>
      <w:r w:rsidRPr="00465D67">
        <w:rPr>
          <w:b/>
          <w:lang w:val="en-US"/>
        </w:rPr>
        <w:t>Observation 1:</w:t>
      </w:r>
      <w:r w:rsidRPr="00465D67">
        <w:rPr>
          <w:lang w:val="en-US"/>
        </w:rPr>
        <w:t xml:space="preserve"> With LTE HARQ feedback, larger TBs with several CBs can degrade the spectral efficiency of the communication system due to</w:t>
      </w:r>
      <w:r w:rsidR="00F803C4">
        <w:rPr>
          <w:lang w:val="en-US"/>
        </w:rPr>
        <w:t xml:space="preserve"> partly</w:t>
      </w:r>
      <w:r w:rsidRPr="00465D67">
        <w:rPr>
          <w:lang w:val="en-US"/>
        </w:rPr>
        <w:t xml:space="preserve"> unnecessary </w:t>
      </w:r>
      <w:r>
        <w:rPr>
          <w:lang w:val="en-US"/>
        </w:rPr>
        <w:t>(</w:t>
      </w:r>
      <w:r w:rsidRPr="00465D67">
        <w:rPr>
          <w:lang w:val="en-US"/>
        </w:rPr>
        <w:t>re</w:t>
      </w:r>
      <w:r>
        <w:rPr>
          <w:lang w:val="en-US"/>
        </w:rPr>
        <w:t>-)</w:t>
      </w:r>
      <w:r w:rsidRPr="00465D67">
        <w:rPr>
          <w:lang w:val="en-US"/>
        </w:rPr>
        <w:t>transmission</w:t>
      </w:r>
      <w:r>
        <w:rPr>
          <w:lang w:val="en-US"/>
        </w:rPr>
        <w:t>s</w:t>
      </w:r>
      <w:r w:rsidRPr="00465D67">
        <w:rPr>
          <w:lang w:val="en-US"/>
        </w:rPr>
        <w:t>.</w:t>
      </w:r>
    </w:p>
    <w:p w14:paraId="6F81C6A1" w14:textId="77777777" w:rsidR="00AF705F" w:rsidRPr="00465D67" w:rsidRDefault="00AF705F" w:rsidP="0035518A">
      <w:pPr>
        <w:spacing w:after="0"/>
        <w:jc w:val="both"/>
        <w:rPr>
          <w:b/>
          <w:lang w:val="en-US"/>
        </w:rPr>
      </w:pPr>
    </w:p>
    <w:p w14:paraId="60ADF67D" w14:textId="77777777" w:rsidR="00AF705F" w:rsidRPr="00465D67" w:rsidRDefault="00AF705F" w:rsidP="0035518A">
      <w:pPr>
        <w:spacing w:after="0"/>
        <w:jc w:val="both"/>
        <w:rPr>
          <w:lang w:val="en-US"/>
        </w:rPr>
      </w:pPr>
      <w:r w:rsidRPr="00CF25E3">
        <w:rPr>
          <w:b/>
          <w:sz w:val="24"/>
          <w:szCs w:val="24"/>
          <w:lang w:val="en-US"/>
        </w:rPr>
        <w:t>Proposal 1:</w:t>
      </w:r>
      <w:r w:rsidRPr="00CF25E3">
        <w:rPr>
          <w:sz w:val="24"/>
          <w:szCs w:val="24"/>
          <w:lang w:val="en-US"/>
        </w:rPr>
        <w:t xml:space="preserve"> Allow for partial </w:t>
      </w:r>
      <w:r>
        <w:rPr>
          <w:sz w:val="24"/>
          <w:szCs w:val="24"/>
          <w:lang w:val="en-US"/>
        </w:rPr>
        <w:t>(</w:t>
      </w:r>
      <w:r w:rsidRPr="00CF25E3">
        <w:rPr>
          <w:sz w:val="24"/>
          <w:szCs w:val="24"/>
          <w:lang w:val="en-US"/>
        </w:rPr>
        <w:t>re</w:t>
      </w:r>
      <w:r>
        <w:rPr>
          <w:sz w:val="24"/>
          <w:szCs w:val="24"/>
          <w:lang w:val="en-US"/>
        </w:rPr>
        <w:t>-)</w:t>
      </w:r>
      <w:r w:rsidRPr="00CF25E3">
        <w:rPr>
          <w:sz w:val="24"/>
          <w:szCs w:val="24"/>
          <w:lang w:val="en-US"/>
        </w:rPr>
        <w:t xml:space="preserve">transmission of </w:t>
      </w:r>
      <w:proofErr w:type="spellStart"/>
      <w:r w:rsidRPr="00CF25E3">
        <w:rPr>
          <w:sz w:val="24"/>
          <w:szCs w:val="24"/>
          <w:lang w:val="en-US"/>
        </w:rPr>
        <w:t>TBs.</w:t>
      </w:r>
      <w:proofErr w:type="spellEnd"/>
    </w:p>
    <w:p w14:paraId="0CD5F7C0" w14:textId="77777777" w:rsidR="00AF705F" w:rsidRPr="00CF25E3" w:rsidRDefault="00AF705F" w:rsidP="0035518A">
      <w:pPr>
        <w:spacing w:after="0"/>
        <w:jc w:val="both"/>
        <w:rPr>
          <w:sz w:val="24"/>
          <w:szCs w:val="24"/>
          <w:lang w:val="en-US"/>
        </w:rPr>
      </w:pPr>
    </w:p>
    <w:p w14:paraId="078E282B" w14:textId="77777777" w:rsidR="00AF705F" w:rsidRPr="00CF25E3" w:rsidRDefault="00AF705F" w:rsidP="0035518A">
      <w:pPr>
        <w:spacing w:after="0"/>
        <w:jc w:val="both"/>
        <w:rPr>
          <w:sz w:val="24"/>
          <w:szCs w:val="24"/>
          <w:lang w:val="en-US"/>
        </w:rPr>
      </w:pPr>
      <w:r w:rsidRPr="00CF25E3">
        <w:rPr>
          <w:b/>
          <w:sz w:val="24"/>
          <w:szCs w:val="24"/>
          <w:lang w:val="en-US"/>
        </w:rPr>
        <w:t>Proposal 2:</w:t>
      </w:r>
      <w:r w:rsidRPr="00CF25E3">
        <w:rPr>
          <w:sz w:val="24"/>
          <w:szCs w:val="24"/>
          <w:lang w:val="en-US"/>
        </w:rPr>
        <w:t xml:space="preserve"> CB-group based </w:t>
      </w:r>
      <w:r>
        <w:rPr>
          <w:sz w:val="24"/>
          <w:szCs w:val="24"/>
          <w:lang w:val="en-US"/>
        </w:rPr>
        <w:t>(</w:t>
      </w:r>
      <w:r w:rsidRPr="00CF25E3">
        <w:rPr>
          <w:sz w:val="24"/>
          <w:szCs w:val="24"/>
          <w:lang w:val="en-US"/>
        </w:rPr>
        <w:t>re-</w:t>
      </w:r>
      <w:r>
        <w:rPr>
          <w:sz w:val="24"/>
          <w:szCs w:val="24"/>
          <w:lang w:val="en-US"/>
        </w:rPr>
        <w:t>)</w:t>
      </w:r>
      <w:r w:rsidRPr="00CF25E3">
        <w:rPr>
          <w:sz w:val="24"/>
          <w:szCs w:val="24"/>
          <w:lang w:val="en-US"/>
        </w:rPr>
        <w:t>transmission should be supported.</w:t>
      </w:r>
    </w:p>
    <w:p w14:paraId="73A79B90" w14:textId="77777777" w:rsidR="00AF705F" w:rsidRPr="00CF25E3" w:rsidRDefault="00AF705F" w:rsidP="0035518A">
      <w:pPr>
        <w:spacing w:after="0"/>
        <w:jc w:val="both"/>
        <w:rPr>
          <w:b/>
          <w:sz w:val="24"/>
          <w:szCs w:val="24"/>
          <w:lang w:val="en-US"/>
        </w:rPr>
      </w:pPr>
    </w:p>
    <w:p w14:paraId="0007C805" w14:textId="77777777" w:rsidR="00AF705F" w:rsidRPr="00CF25E3" w:rsidRDefault="00AF705F" w:rsidP="0035518A">
      <w:pPr>
        <w:spacing w:after="0"/>
        <w:jc w:val="both"/>
        <w:rPr>
          <w:sz w:val="24"/>
          <w:szCs w:val="24"/>
          <w:lang w:val="en-US"/>
        </w:rPr>
      </w:pPr>
      <w:r w:rsidRPr="00CF25E3">
        <w:rPr>
          <w:b/>
          <w:sz w:val="24"/>
          <w:szCs w:val="24"/>
          <w:lang w:val="en-US"/>
        </w:rPr>
        <w:t>Observation 2:</w:t>
      </w:r>
      <w:r w:rsidRPr="00CF25E3">
        <w:rPr>
          <w:sz w:val="24"/>
          <w:szCs w:val="24"/>
          <w:lang w:val="en-US"/>
        </w:rPr>
        <w:t xml:space="preserve"> Performance of CB-group based </w:t>
      </w:r>
      <w:r>
        <w:rPr>
          <w:sz w:val="24"/>
          <w:szCs w:val="24"/>
          <w:lang w:val="en-US"/>
        </w:rPr>
        <w:t>(</w:t>
      </w:r>
      <w:r w:rsidRPr="00CF25E3">
        <w:rPr>
          <w:sz w:val="24"/>
          <w:szCs w:val="24"/>
          <w:lang w:val="en-US"/>
        </w:rPr>
        <w:t>re-</w:t>
      </w:r>
      <w:r>
        <w:rPr>
          <w:sz w:val="24"/>
          <w:szCs w:val="24"/>
          <w:lang w:val="en-US"/>
        </w:rPr>
        <w:t>)</w:t>
      </w:r>
      <w:r w:rsidRPr="00CF25E3">
        <w:rPr>
          <w:sz w:val="24"/>
          <w:szCs w:val="24"/>
          <w:lang w:val="en-US"/>
        </w:rPr>
        <w:t>transmission depends on group configuration</w:t>
      </w:r>
      <w:r>
        <w:rPr>
          <w:sz w:val="24"/>
          <w:szCs w:val="24"/>
          <w:lang w:val="en-US"/>
        </w:rPr>
        <w:t>.</w:t>
      </w:r>
    </w:p>
    <w:p w14:paraId="0C5F9ADF" w14:textId="77777777" w:rsidR="00553D45" w:rsidRDefault="00553D45" w:rsidP="0035518A">
      <w:pPr>
        <w:spacing w:after="0"/>
        <w:jc w:val="both"/>
        <w:rPr>
          <w:b/>
          <w:lang w:val="en-US"/>
        </w:rPr>
      </w:pPr>
    </w:p>
    <w:p w14:paraId="265C2A16" w14:textId="77777777" w:rsidR="00020427" w:rsidRDefault="00020427" w:rsidP="0035518A">
      <w:pPr>
        <w:spacing w:after="0"/>
        <w:jc w:val="both"/>
        <w:rPr>
          <w:lang w:val="en-US"/>
        </w:rPr>
      </w:pPr>
      <w:r w:rsidRPr="00501D53">
        <w:rPr>
          <w:b/>
          <w:lang w:val="en-US"/>
        </w:rPr>
        <w:t>Proposal 3:</w:t>
      </w:r>
      <w:r w:rsidRPr="00501D53">
        <w:rPr>
          <w:lang w:val="en-US"/>
        </w:rPr>
        <w:t xml:space="preserve"> Group sizes and configurations should be studied.</w:t>
      </w:r>
    </w:p>
    <w:p w14:paraId="4AC51E0D" w14:textId="77777777" w:rsidR="00553D45" w:rsidRDefault="00553D45" w:rsidP="0035518A">
      <w:pPr>
        <w:spacing w:after="0"/>
        <w:jc w:val="both"/>
        <w:rPr>
          <w:rFonts w:ascii="Calibri" w:eastAsia="Times New Roman" w:hAnsi="Calibri" w:cs="Times New Roman"/>
          <w:b/>
          <w:lang w:val="en-US" w:eastAsia="de-DE"/>
        </w:rPr>
      </w:pPr>
    </w:p>
    <w:p w14:paraId="61D19D5A" w14:textId="77777777" w:rsidR="00FF6D78" w:rsidRDefault="00FF6D78" w:rsidP="0035518A">
      <w:pPr>
        <w:spacing w:after="0"/>
        <w:jc w:val="both"/>
        <w:rPr>
          <w:rFonts w:ascii="Calibri" w:eastAsia="Times New Roman" w:hAnsi="Calibri" w:cs="Times New Roman"/>
          <w:lang w:val="en-US" w:eastAsia="de-DE"/>
        </w:rPr>
      </w:pPr>
      <w:r w:rsidRPr="00F87240">
        <w:rPr>
          <w:rFonts w:ascii="Calibri" w:eastAsia="Times New Roman" w:hAnsi="Calibri" w:cs="Times New Roman"/>
          <w:b/>
          <w:lang w:val="en-US" w:eastAsia="de-DE"/>
        </w:rPr>
        <w:t>Observation</w:t>
      </w:r>
      <w:r>
        <w:rPr>
          <w:rFonts w:ascii="Calibri" w:eastAsia="Times New Roman" w:hAnsi="Calibri" w:cs="Times New Roman"/>
          <w:b/>
          <w:lang w:val="en-US" w:eastAsia="de-DE"/>
        </w:rPr>
        <w:t xml:space="preserve"> 3</w:t>
      </w:r>
      <w:r w:rsidRPr="00F87240">
        <w:rPr>
          <w:rFonts w:ascii="Calibri" w:eastAsia="Times New Roman" w:hAnsi="Calibri" w:cs="Times New Roman"/>
          <w:b/>
          <w:lang w:val="en-US" w:eastAsia="de-DE"/>
        </w:rPr>
        <w:t>:</w:t>
      </w:r>
      <w:r w:rsidRPr="00F87240">
        <w:rPr>
          <w:rFonts w:ascii="Calibri" w:eastAsia="Times New Roman" w:hAnsi="Calibri" w:cs="Times New Roman"/>
          <w:lang w:val="en-US" w:eastAsia="de-DE"/>
        </w:rPr>
        <w:t xml:space="preserve"> Additional</w:t>
      </w:r>
      <w:r>
        <w:rPr>
          <w:rFonts w:ascii="Calibri" w:eastAsia="Times New Roman" w:hAnsi="Calibri" w:cs="Times New Roman"/>
          <w:lang w:val="en-US" w:eastAsia="de-DE"/>
        </w:rPr>
        <w:t xml:space="preserve"> DSI</w:t>
      </w:r>
      <w:r w:rsidRPr="00F87240">
        <w:rPr>
          <w:rFonts w:ascii="Calibri" w:eastAsia="Times New Roman" w:hAnsi="Calibri" w:cs="Times New Roman"/>
          <w:lang w:val="en-US" w:eastAsia="de-DE"/>
        </w:rPr>
        <w:t xml:space="preserve"> feedback can enable adaptive HARQ redundancy</w:t>
      </w:r>
      <w:r>
        <w:rPr>
          <w:rFonts w:ascii="Calibri" w:eastAsia="Times New Roman" w:hAnsi="Calibri" w:cs="Times New Roman"/>
          <w:lang w:val="en-US" w:eastAsia="de-DE"/>
        </w:rPr>
        <w:t xml:space="preserve"> matching and increase spectral efficiency while decreasing latency compared to LTE HARQ.</w:t>
      </w:r>
    </w:p>
    <w:p w14:paraId="418E8260" w14:textId="77777777" w:rsidR="00FF6D78" w:rsidRPr="00F87240" w:rsidRDefault="00FF6D78" w:rsidP="0035518A">
      <w:pPr>
        <w:spacing w:after="0"/>
        <w:jc w:val="both"/>
        <w:rPr>
          <w:rFonts w:ascii="Calibri" w:eastAsia="Times New Roman" w:hAnsi="Calibri" w:cs="Times New Roman"/>
          <w:lang w:val="en-US" w:eastAsia="de-DE"/>
        </w:rPr>
      </w:pPr>
    </w:p>
    <w:p w14:paraId="132C804F" w14:textId="77777777" w:rsidR="00FF6D78" w:rsidRPr="00F87240" w:rsidRDefault="00FF6D78" w:rsidP="0035518A">
      <w:pPr>
        <w:spacing w:after="0"/>
        <w:jc w:val="both"/>
        <w:rPr>
          <w:rFonts w:ascii="Calibri" w:eastAsia="Times New Roman" w:hAnsi="Calibri" w:cs="Times New Roman"/>
          <w:lang w:val="en-US" w:eastAsia="de-DE"/>
        </w:rPr>
      </w:pPr>
      <w:r w:rsidRPr="00F87240">
        <w:rPr>
          <w:rFonts w:ascii="Calibri" w:eastAsia="Times New Roman" w:hAnsi="Calibri" w:cs="Times New Roman"/>
          <w:b/>
          <w:lang w:val="en-US" w:eastAsia="de-DE"/>
        </w:rPr>
        <w:t>Observation 4:</w:t>
      </w:r>
      <w:r w:rsidRPr="00F87240">
        <w:rPr>
          <w:rFonts w:ascii="Calibri" w:eastAsia="Times New Roman" w:hAnsi="Calibri" w:cs="Times New Roman"/>
          <w:lang w:val="en-US" w:eastAsia="de-DE"/>
        </w:rPr>
        <w:t xml:space="preserve"> HARQ feedback overhead is increased</w:t>
      </w:r>
      <w:r>
        <w:rPr>
          <w:rFonts w:ascii="Calibri" w:eastAsia="Times New Roman" w:hAnsi="Calibri" w:cs="Times New Roman"/>
          <w:lang w:val="en-US" w:eastAsia="de-DE"/>
        </w:rPr>
        <w:t>.</w:t>
      </w:r>
    </w:p>
    <w:p w14:paraId="2D430B9A" w14:textId="77777777" w:rsidR="00FF6D78" w:rsidRPr="00F87240" w:rsidRDefault="00FF6D78" w:rsidP="0035518A">
      <w:pPr>
        <w:spacing w:after="0"/>
        <w:jc w:val="both"/>
        <w:rPr>
          <w:rFonts w:ascii="Calibri" w:eastAsia="Times New Roman" w:hAnsi="Calibri" w:cs="Times New Roman"/>
          <w:lang w:val="en-US" w:eastAsia="de-DE"/>
        </w:rPr>
      </w:pPr>
    </w:p>
    <w:p w14:paraId="11B33E5F" w14:textId="77777777" w:rsidR="00F66077" w:rsidRDefault="00F66077" w:rsidP="0035518A">
      <w:pPr>
        <w:spacing w:after="0"/>
        <w:jc w:val="both"/>
        <w:rPr>
          <w:rFonts w:ascii="Calibri" w:eastAsia="Times New Roman" w:hAnsi="Calibri" w:cs="Times New Roman"/>
          <w:lang w:val="en-US" w:eastAsia="de-DE"/>
        </w:rPr>
      </w:pPr>
      <w:r>
        <w:rPr>
          <w:rFonts w:ascii="Calibri" w:eastAsia="Times New Roman" w:hAnsi="Calibri" w:cs="Times New Roman"/>
          <w:b/>
          <w:lang w:val="en-US" w:eastAsia="de-DE"/>
        </w:rPr>
        <w:t>Observation</w:t>
      </w:r>
      <w:r w:rsidRPr="00CF25E3">
        <w:rPr>
          <w:rFonts w:ascii="Calibri" w:eastAsia="Times New Roman" w:hAnsi="Calibri" w:cs="Times New Roman"/>
          <w:b/>
          <w:lang w:val="en-US" w:eastAsia="de-DE"/>
        </w:rPr>
        <w:t xml:space="preserve"> </w:t>
      </w:r>
      <w:r>
        <w:rPr>
          <w:rFonts w:ascii="Calibri" w:eastAsia="Times New Roman" w:hAnsi="Calibri" w:cs="Times New Roman"/>
          <w:b/>
          <w:lang w:val="en-US" w:eastAsia="de-DE"/>
        </w:rPr>
        <w:t>5</w:t>
      </w:r>
      <w:r w:rsidRPr="00CF25E3">
        <w:rPr>
          <w:rFonts w:ascii="Calibri" w:eastAsia="Times New Roman" w:hAnsi="Calibri" w:cs="Times New Roman"/>
          <w:b/>
          <w:lang w:val="en-US" w:eastAsia="de-DE"/>
        </w:rPr>
        <w:t>:</w:t>
      </w:r>
      <w:r w:rsidRPr="00CF25E3">
        <w:rPr>
          <w:rFonts w:ascii="Calibri" w:eastAsia="Times New Roman" w:hAnsi="Calibri" w:cs="Times New Roman"/>
          <w:lang w:val="en-US" w:eastAsia="de-DE"/>
        </w:rPr>
        <w:t xml:space="preserve"> </w:t>
      </w:r>
      <w:r>
        <w:rPr>
          <w:rFonts w:ascii="Calibri" w:eastAsia="Times New Roman" w:hAnsi="Calibri" w:cs="Times New Roman"/>
          <w:lang w:val="en-US" w:eastAsia="de-DE"/>
        </w:rPr>
        <w:t xml:space="preserve">DSI feedback can provide gains with respect to latency and spectral efficiency by enabling adaptive-length redundancy matching. However, misinterpretation of DSI feedback can lead to a degraded HARQ performance. </w:t>
      </w:r>
    </w:p>
    <w:p w14:paraId="05C79F22" w14:textId="77777777" w:rsidR="00FF6D78" w:rsidRDefault="00FF6D78" w:rsidP="0035518A">
      <w:pPr>
        <w:spacing w:after="0"/>
        <w:jc w:val="both"/>
        <w:rPr>
          <w:rFonts w:ascii="Calibri" w:eastAsia="Times New Roman" w:hAnsi="Calibri" w:cs="Times New Roman"/>
          <w:lang w:val="en-US" w:eastAsia="de-DE"/>
        </w:rPr>
      </w:pPr>
    </w:p>
    <w:p w14:paraId="56308A55" w14:textId="3B0B4828" w:rsidR="00FF6D78" w:rsidRDefault="00FF6D78" w:rsidP="0035518A">
      <w:pPr>
        <w:spacing w:after="0"/>
        <w:jc w:val="both"/>
        <w:rPr>
          <w:rFonts w:ascii="Calibri" w:eastAsia="Times New Roman" w:hAnsi="Calibri" w:cs="Times New Roman"/>
          <w:lang w:val="en-US" w:eastAsia="de-DE"/>
        </w:rPr>
      </w:pPr>
      <w:r w:rsidRPr="00F87240">
        <w:rPr>
          <w:rFonts w:ascii="Calibri" w:eastAsia="Times New Roman" w:hAnsi="Calibri" w:cs="Times New Roman"/>
          <w:b/>
          <w:lang w:val="en-US" w:eastAsia="de-DE"/>
        </w:rPr>
        <w:t>Proposal 4:</w:t>
      </w:r>
      <w:r>
        <w:rPr>
          <w:rFonts w:ascii="Calibri" w:eastAsia="Times New Roman" w:hAnsi="Calibri" w:cs="Times New Roman"/>
          <w:lang w:val="en-US" w:eastAsia="de-DE"/>
        </w:rPr>
        <w:t xml:space="preserve"> DSI</w:t>
      </w:r>
      <w:r w:rsidR="00D6388F">
        <w:rPr>
          <w:rFonts w:ascii="Calibri" w:eastAsia="Times New Roman" w:hAnsi="Calibri" w:cs="Times New Roman"/>
          <w:lang w:val="en-US" w:eastAsia="de-DE"/>
        </w:rPr>
        <w:t>-</w:t>
      </w:r>
      <w:r>
        <w:rPr>
          <w:rFonts w:ascii="Calibri" w:eastAsia="Times New Roman" w:hAnsi="Calibri" w:cs="Times New Roman"/>
          <w:lang w:val="en-US" w:eastAsia="de-DE"/>
        </w:rPr>
        <w:t>based HARQ feedback should be further studied for 5G NR.</w:t>
      </w:r>
    </w:p>
    <w:p w14:paraId="59D417A4" w14:textId="77777777" w:rsidR="00CD2D95" w:rsidRPr="0035518A" w:rsidRDefault="00CD2D95" w:rsidP="0035518A">
      <w:pPr>
        <w:spacing w:after="0"/>
        <w:jc w:val="both"/>
        <w:rPr>
          <w:lang w:val="en-US"/>
        </w:rPr>
      </w:pPr>
    </w:p>
    <w:bookmarkEnd w:id="6"/>
    <w:bookmarkEnd w:id="7"/>
    <w:p w14:paraId="291DF3A5" w14:textId="77777777" w:rsidR="0034111C" w:rsidRDefault="00244DDE" w:rsidP="0035518A">
      <w:pPr>
        <w:pStyle w:val="berschrift1"/>
        <w:jc w:val="both"/>
      </w:pPr>
      <w:r>
        <w:t>Reference</w:t>
      </w:r>
      <w:r w:rsidR="00EF78C0">
        <w:t>s</w:t>
      </w:r>
    </w:p>
    <w:p w14:paraId="63226888" w14:textId="2CBEC669" w:rsidR="00464FB3" w:rsidRDefault="00464FB3" w:rsidP="0035518A">
      <w:pPr>
        <w:jc w:val="both"/>
        <w:rPr>
          <w:lang w:val="en-US"/>
        </w:rPr>
      </w:pPr>
      <w:r>
        <w:rPr>
          <w:lang w:val="en-US"/>
        </w:rPr>
        <w:t xml:space="preserve">[1] </w:t>
      </w:r>
      <w:r w:rsidRPr="00464FB3">
        <w:rPr>
          <w:lang w:val="en-US"/>
        </w:rPr>
        <w:t>R1-1700959</w:t>
      </w:r>
      <w:r>
        <w:rPr>
          <w:lang w:val="en-US"/>
        </w:rPr>
        <w:t xml:space="preserve">, </w:t>
      </w:r>
      <w:r w:rsidRPr="00464FB3">
        <w:rPr>
          <w:lang w:val="en-US"/>
        </w:rPr>
        <w:t xml:space="preserve">Discussion on partial retransmission for </w:t>
      </w:r>
      <w:proofErr w:type="spellStart"/>
      <w:r w:rsidRPr="00464FB3">
        <w:rPr>
          <w:lang w:val="en-US"/>
        </w:rPr>
        <w:t>eMBB</w:t>
      </w:r>
      <w:proofErr w:type="spellEnd"/>
      <w:r>
        <w:rPr>
          <w:lang w:val="en-US"/>
        </w:rPr>
        <w:t>, Samsung</w:t>
      </w:r>
      <w:r w:rsidR="00377133">
        <w:rPr>
          <w:lang w:val="en-US"/>
        </w:rPr>
        <w:t>, Spokane, USA</w:t>
      </w:r>
    </w:p>
    <w:p w14:paraId="7D18D682" w14:textId="2DCE7AEB" w:rsidR="00B74849" w:rsidRPr="00464FB3" w:rsidRDefault="006F279C" w:rsidP="0035518A">
      <w:pPr>
        <w:jc w:val="both"/>
        <w:rPr>
          <w:lang w:val="en-US"/>
        </w:rPr>
      </w:pPr>
      <w:r w:rsidRPr="00464FB3">
        <w:rPr>
          <w:lang w:val="en-US"/>
        </w:rPr>
        <w:t>[</w:t>
      </w:r>
      <w:r w:rsidR="002B3F3D" w:rsidRPr="00464FB3">
        <w:rPr>
          <w:lang w:val="en-US"/>
        </w:rPr>
        <w:t>2</w:t>
      </w:r>
      <w:r w:rsidRPr="00464FB3">
        <w:rPr>
          <w:lang w:val="en-US"/>
        </w:rPr>
        <w:t xml:space="preserve">] </w:t>
      </w:r>
      <w:r w:rsidR="00F03F51" w:rsidRPr="0035518A">
        <w:rPr>
          <w:bCs/>
          <w:lang w:val="en-US" w:eastAsia="ja-JP"/>
        </w:rPr>
        <w:t>R1-</w:t>
      </w:r>
      <w:r w:rsidR="00F03F51" w:rsidRPr="0035518A">
        <w:rPr>
          <w:bCs/>
          <w:lang w:val="en-US" w:eastAsia="zh-CN"/>
        </w:rPr>
        <w:t>1701020, Enriched feedback for adaptive HARQ, Nokia, Alcatel-Lucent Shanghai Bell</w:t>
      </w:r>
      <w:r w:rsidR="00377133">
        <w:rPr>
          <w:bCs/>
          <w:lang w:val="en-US" w:eastAsia="zh-CN"/>
        </w:rPr>
        <w:t>, Spokane, USA</w:t>
      </w:r>
    </w:p>
    <w:p w14:paraId="4E80CAB2" w14:textId="3881862E" w:rsidR="00F701FF" w:rsidRPr="000448E2" w:rsidRDefault="00F701FF" w:rsidP="0035518A">
      <w:pPr>
        <w:pStyle w:val="Beschriftung"/>
        <w:jc w:val="both"/>
        <w:rPr>
          <w:lang w:val="en-US" w:eastAsia="en-US"/>
        </w:rPr>
      </w:pPr>
    </w:p>
    <w:sectPr w:rsidR="00F701FF" w:rsidRPr="000448E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341FDA" w14:textId="77777777" w:rsidR="009F6C09" w:rsidRDefault="009F6C09">
      <w:r>
        <w:separator/>
      </w:r>
    </w:p>
  </w:endnote>
  <w:endnote w:type="continuationSeparator" w:id="0">
    <w:p w14:paraId="60666D83" w14:textId="77777777" w:rsidR="009F6C09" w:rsidRDefault="009F6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charset w:val="00"/>
    <w:family w:val="auto"/>
    <w:pitch w:val="variable"/>
    <w:sig w:usb0="E1000AEF"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9F34A" w14:textId="77777777" w:rsidR="009F6C09" w:rsidRDefault="009F6C09">
      <w:r>
        <w:separator/>
      </w:r>
    </w:p>
  </w:footnote>
  <w:footnote w:type="continuationSeparator" w:id="0">
    <w:p w14:paraId="671BD6B0" w14:textId="77777777" w:rsidR="009F6C09" w:rsidRDefault="009F6C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3F16"/>
    <w:multiLevelType w:val="hybridMultilevel"/>
    <w:tmpl w:val="EA74E3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92E51AB"/>
    <w:multiLevelType w:val="hybridMultilevel"/>
    <w:tmpl w:val="CBAC0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F257BC"/>
    <w:multiLevelType w:val="hybridMultilevel"/>
    <w:tmpl w:val="30F4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04193C"/>
    <w:multiLevelType w:val="hybridMultilevel"/>
    <w:tmpl w:val="8C1CB0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6">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397DFA"/>
    <w:multiLevelType w:val="hybridMultilevel"/>
    <w:tmpl w:val="CB1EF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C333D8"/>
    <w:multiLevelType w:val="hybridMultilevel"/>
    <w:tmpl w:val="CAF6F4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494996"/>
    <w:multiLevelType w:val="multilevel"/>
    <w:tmpl w:val="6B9A7482"/>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3">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AD2F05"/>
    <w:multiLevelType w:val="hybridMultilevel"/>
    <w:tmpl w:val="4198DB7C"/>
    <w:lvl w:ilvl="0" w:tplc="E0024872">
      <w:start w:val="1"/>
      <w:numFmt w:val="bullet"/>
      <w:lvlText w:val="•"/>
      <w:lvlJc w:val="left"/>
      <w:pPr>
        <w:tabs>
          <w:tab w:val="num" w:pos="1020"/>
        </w:tabs>
        <w:ind w:left="1020" w:hanging="360"/>
      </w:pPr>
      <w:rPr>
        <w:rFonts w:ascii="Arial" w:hAnsi="Arial" w:hint="default"/>
      </w:rPr>
    </w:lvl>
    <w:lvl w:ilvl="1" w:tplc="C01684CC">
      <w:start w:val="3109"/>
      <w:numFmt w:val="bullet"/>
      <w:lvlText w:val="–"/>
      <w:lvlJc w:val="left"/>
      <w:pPr>
        <w:tabs>
          <w:tab w:val="num" w:pos="1740"/>
        </w:tabs>
        <w:ind w:left="1740" w:hanging="360"/>
      </w:pPr>
      <w:rPr>
        <w:rFonts w:ascii="Arial" w:hAnsi="Arial" w:hint="default"/>
      </w:rPr>
    </w:lvl>
    <w:lvl w:ilvl="2" w:tplc="1312E1BA" w:tentative="1">
      <w:start w:val="1"/>
      <w:numFmt w:val="bullet"/>
      <w:lvlText w:val="•"/>
      <w:lvlJc w:val="left"/>
      <w:pPr>
        <w:tabs>
          <w:tab w:val="num" w:pos="2460"/>
        </w:tabs>
        <w:ind w:left="2460" w:hanging="360"/>
      </w:pPr>
      <w:rPr>
        <w:rFonts w:ascii="Arial" w:hAnsi="Arial" w:hint="default"/>
      </w:rPr>
    </w:lvl>
    <w:lvl w:ilvl="3" w:tplc="5FD4AEB2" w:tentative="1">
      <w:start w:val="1"/>
      <w:numFmt w:val="bullet"/>
      <w:lvlText w:val="•"/>
      <w:lvlJc w:val="left"/>
      <w:pPr>
        <w:tabs>
          <w:tab w:val="num" w:pos="3180"/>
        </w:tabs>
        <w:ind w:left="3180" w:hanging="360"/>
      </w:pPr>
      <w:rPr>
        <w:rFonts w:ascii="Arial" w:hAnsi="Arial" w:hint="default"/>
      </w:rPr>
    </w:lvl>
    <w:lvl w:ilvl="4" w:tplc="77A8D6D8" w:tentative="1">
      <w:start w:val="1"/>
      <w:numFmt w:val="bullet"/>
      <w:lvlText w:val="•"/>
      <w:lvlJc w:val="left"/>
      <w:pPr>
        <w:tabs>
          <w:tab w:val="num" w:pos="3900"/>
        </w:tabs>
        <w:ind w:left="3900" w:hanging="360"/>
      </w:pPr>
      <w:rPr>
        <w:rFonts w:ascii="Arial" w:hAnsi="Arial" w:hint="default"/>
      </w:rPr>
    </w:lvl>
    <w:lvl w:ilvl="5" w:tplc="C76628E0" w:tentative="1">
      <w:start w:val="1"/>
      <w:numFmt w:val="bullet"/>
      <w:lvlText w:val="•"/>
      <w:lvlJc w:val="left"/>
      <w:pPr>
        <w:tabs>
          <w:tab w:val="num" w:pos="4620"/>
        </w:tabs>
        <w:ind w:left="4620" w:hanging="360"/>
      </w:pPr>
      <w:rPr>
        <w:rFonts w:ascii="Arial" w:hAnsi="Arial" w:hint="default"/>
      </w:rPr>
    </w:lvl>
    <w:lvl w:ilvl="6" w:tplc="8E9ED77C" w:tentative="1">
      <w:start w:val="1"/>
      <w:numFmt w:val="bullet"/>
      <w:lvlText w:val="•"/>
      <w:lvlJc w:val="left"/>
      <w:pPr>
        <w:tabs>
          <w:tab w:val="num" w:pos="5340"/>
        </w:tabs>
        <w:ind w:left="5340" w:hanging="360"/>
      </w:pPr>
      <w:rPr>
        <w:rFonts w:ascii="Arial" w:hAnsi="Arial" w:hint="default"/>
      </w:rPr>
    </w:lvl>
    <w:lvl w:ilvl="7" w:tplc="63261E5E" w:tentative="1">
      <w:start w:val="1"/>
      <w:numFmt w:val="bullet"/>
      <w:lvlText w:val="•"/>
      <w:lvlJc w:val="left"/>
      <w:pPr>
        <w:tabs>
          <w:tab w:val="num" w:pos="6060"/>
        </w:tabs>
        <w:ind w:left="6060" w:hanging="360"/>
      </w:pPr>
      <w:rPr>
        <w:rFonts w:ascii="Arial" w:hAnsi="Arial" w:hint="default"/>
      </w:rPr>
    </w:lvl>
    <w:lvl w:ilvl="8" w:tplc="62FA80F8" w:tentative="1">
      <w:start w:val="1"/>
      <w:numFmt w:val="bullet"/>
      <w:lvlText w:val="•"/>
      <w:lvlJc w:val="left"/>
      <w:pPr>
        <w:tabs>
          <w:tab w:val="num" w:pos="6780"/>
        </w:tabs>
        <w:ind w:left="6780" w:hanging="360"/>
      </w:pPr>
      <w:rPr>
        <w:rFonts w:ascii="Arial" w:hAnsi="Arial" w:hint="default"/>
      </w:rPr>
    </w:lvl>
  </w:abstractNum>
  <w:abstractNum w:abstractNumId="16">
    <w:nsid w:val="46055E42"/>
    <w:multiLevelType w:val="hybridMultilevel"/>
    <w:tmpl w:val="BFD60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445E98"/>
    <w:multiLevelType w:val="hybridMultilevel"/>
    <w:tmpl w:val="5FFA5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A260AA"/>
    <w:multiLevelType w:val="hybridMultilevel"/>
    <w:tmpl w:val="54B28954"/>
    <w:lvl w:ilvl="0" w:tplc="C8BC5C74">
      <w:start w:val="1"/>
      <w:numFmt w:val="bullet"/>
      <w:lvlText w:val="•"/>
      <w:lvlJc w:val="left"/>
      <w:pPr>
        <w:tabs>
          <w:tab w:val="num" w:pos="720"/>
        </w:tabs>
        <w:ind w:left="720" w:hanging="360"/>
      </w:pPr>
      <w:rPr>
        <w:rFonts w:ascii="Arial" w:hAnsi="Arial" w:hint="default"/>
      </w:rPr>
    </w:lvl>
    <w:lvl w:ilvl="1" w:tplc="50927528" w:tentative="1">
      <w:start w:val="1"/>
      <w:numFmt w:val="bullet"/>
      <w:lvlText w:val="•"/>
      <w:lvlJc w:val="left"/>
      <w:pPr>
        <w:tabs>
          <w:tab w:val="num" w:pos="1440"/>
        </w:tabs>
        <w:ind w:left="1440" w:hanging="360"/>
      </w:pPr>
      <w:rPr>
        <w:rFonts w:ascii="Arial" w:hAnsi="Arial" w:hint="default"/>
      </w:rPr>
    </w:lvl>
    <w:lvl w:ilvl="2" w:tplc="EFD2F594" w:tentative="1">
      <w:start w:val="1"/>
      <w:numFmt w:val="bullet"/>
      <w:lvlText w:val="•"/>
      <w:lvlJc w:val="left"/>
      <w:pPr>
        <w:tabs>
          <w:tab w:val="num" w:pos="2160"/>
        </w:tabs>
        <w:ind w:left="2160" w:hanging="360"/>
      </w:pPr>
      <w:rPr>
        <w:rFonts w:ascii="Arial" w:hAnsi="Arial" w:hint="default"/>
      </w:rPr>
    </w:lvl>
    <w:lvl w:ilvl="3" w:tplc="D11C9C4A" w:tentative="1">
      <w:start w:val="1"/>
      <w:numFmt w:val="bullet"/>
      <w:lvlText w:val="•"/>
      <w:lvlJc w:val="left"/>
      <w:pPr>
        <w:tabs>
          <w:tab w:val="num" w:pos="2880"/>
        </w:tabs>
        <w:ind w:left="2880" w:hanging="360"/>
      </w:pPr>
      <w:rPr>
        <w:rFonts w:ascii="Arial" w:hAnsi="Arial" w:hint="default"/>
      </w:rPr>
    </w:lvl>
    <w:lvl w:ilvl="4" w:tplc="73C27394" w:tentative="1">
      <w:start w:val="1"/>
      <w:numFmt w:val="bullet"/>
      <w:lvlText w:val="•"/>
      <w:lvlJc w:val="left"/>
      <w:pPr>
        <w:tabs>
          <w:tab w:val="num" w:pos="3600"/>
        </w:tabs>
        <w:ind w:left="3600" w:hanging="360"/>
      </w:pPr>
      <w:rPr>
        <w:rFonts w:ascii="Arial" w:hAnsi="Arial" w:hint="default"/>
      </w:rPr>
    </w:lvl>
    <w:lvl w:ilvl="5" w:tplc="623E7116" w:tentative="1">
      <w:start w:val="1"/>
      <w:numFmt w:val="bullet"/>
      <w:lvlText w:val="•"/>
      <w:lvlJc w:val="left"/>
      <w:pPr>
        <w:tabs>
          <w:tab w:val="num" w:pos="4320"/>
        </w:tabs>
        <w:ind w:left="4320" w:hanging="360"/>
      </w:pPr>
      <w:rPr>
        <w:rFonts w:ascii="Arial" w:hAnsi="Arial" w:hint="default"/>
      </w:rPr>
    </w:lvl>
    <w:lvl w:ilvl="6" w:tplc="D70C9C58" w:tentative="1">
      <w:start w:val="1"/>
      <w:numFmt w:val="bullet"/>
      <w:lvlText w:val="•"/>
      <w:lvlJc w:val="left"/>
      <w:pPr>
        <w:tabs>
          <w:tab w:val="num" w:pos="5040"/>
        </w:tabs>
        <w:ind w:left="5040" w:hanging="360"/>
      </w:pPr>
      <w:rPr>
        <w:rFonts w:ascii="Arial" w:hAnsi="Arial" w:hint="default"/>
      </w:rPr>
    </w:lvl>
    <w:lvl w:ilvl="7" w:tplc="6F684EB8" w:tentative="1">
      <w:start w:val="1"/>
      <w:numFmt w:val="bullet"/>
      <w:lvlText w:val="•"/>
      <w:lvlJc w:val="left"/>
      <w:pPr>
        <w:tabs>
          <w:tab w:val="num" w:pos="5760"/>
        </w:tabs>
        <w:ind w:left="5760" w:hanging="360"/>
      </w:pPr>
      <w:rPr>
        <w:rFonts w:ascii="Arial" w:hAnsi="Arial" w:hint="default"/>
      </w:rPr>
    </w:lvl>
    <w:lvl w:ilvl="8" w:tplc="4ABA1CC6" w:tentative="1">
      <w:start w:val="1"/>
      <w:numFmt w:val="bullet"/>
      <w:lvlText w:val="•"/>
      <w:lvlJc w:val="left"/>
      <w:pPr>
        <w:tabs>
          <w:tab w:val="num" w:pos="6480"/>
        </w:tabs>
        <w:ind w:left="6480" w:hanging="360"/>
      </w:pPr>
      <w:rPr>
        <w:rFonts w:ascii="Arial" w:hAnsi="Arial" w:hint="default"/>
      </w:rPr>
    </w:lvl>
  </w:abstractNum>
  <w:abstractNum w:abstractNumId="19">
    <w:nsid w:val="50773439"/>
    <w:multiLevelType w:val="hybridMultilevel"/>
    <w:tmpl w:val="617AF8BC"/>
    <w:lvl w:ilvl="0" w:tplc="F912C930">
      <w:start w:val="1"/>
      <w:numFmt w:val="bullet"/>
      <w:lvlText w:val="•"/>
      <w:lvlJc w:val="left"/>
      <w:pPr>
        <w:tabs>
          <w:tab w:val="num" w:pos="720"/>
        </w:tabs>
        <w:ind w:left="720" w:hanging="360"/>
      </w:pPr>
      <w:rPr>
        <w:rFonts w:ascii="Arial" w:hAnsi="Arial" w:hint="default"/>
      </w:rPr>
    </w:lvl>
    <w:lvl w:ilvl="1" w:tplc="F51E283E">
      <w:start w:val="32"/>
      <w:numFmt w:val="bullet"/>
      <w:lvlText w:val="-"/>
      <w:lvlJc w:val="left"/>
      <w:pPr>
        <w:tabs>
          <w:tab w:val="num" w:pos="1440"/>
        </w:tabs>
        <w:ind w:left="1440" w:hanging="360"/>
      </w:pPr>
      <w:rPr>
        <w:rFonts w:ascii="Lucida Grande" w:hAnsi="Lucida Grande" w:hint="default"/>
      </w:rPr>
    </w:lvl>
    <w:lvl w:ilvl="2" w:tplc="3DC62310" w:tentative="1">
      <w:start w:val="1"/>
      <w:numFmt w:val="bullet"/>
      <w:lvlText w:val="•"/>
      <w:lvlJc w:val="left"/>
      <w:pPr>
        <w:tabs>
          <w:tab w:val="num" w:pos="2160"/>
        </w:tabs>
        <w:ind w:left="2160" w:hanging="360"/>
      </w:pPr>
      <w:rPr>
        <w:rFonts w:ascii="Arial" w:hAnsi="Arial" w:hint="default"/>
      </w:rPr>
    </w:lvl>
    <w:lvl w:ilvl="3" w:tplc="A94C55A0" w:tentative="1">
      <w:start w:val="1"/>
      <w:numFmt w:val="bullet"/>
      <w:lvlText w:val="•"/>
      <w:lvlJc w:val="left"/>
      <w:pPr>
        <w:tabs>
          <w:tab w:val="num" w:pos="2880"/>
        </w:tabs>
        <w:ind w:left="2880" w:hanging="360"/>
      </w:pPr>
      <w:rPr>
        <w:rFonts w:ascii="Arial" w:hAnsi="Arial" w:hint="default"/>
      </w:rPr>
    </w:lvl>
    <w:lvl w:ilvl="4" w:tplc="63E22C3C" w:tentative="1">
      <w:start w:val="1"/>
      <w:numFmt w:val="bullet"/>
      <w:lvlText w:val="•"/>
      <w:lvlJc w:val="left"/>
      <w:pPr>
        <w:tabs>
          <w:tab w:val="num" w:pos="3600"/>
        </w:tabs>
        <w:ind w:left="3600" w:hanging="360"/>
      </w:pPr>
      <w:rPr>
        <w:rFonts w:ascii="Arial" w:hAnsi="Arial" w:hint="default"/>
      </w:rPr>
    </w:lvl>
    <w:lvl w:ilvl="5" w:tplc="49EE96F8" w:tentative="1">
      <w:start w:val="1"/>
      <w:numFmt w:val="bullet"/>
      <w:lvlText w:val="•"/>
      <w:lvlJc w:val="left"/>
      <w:pPr>
        <w:tabs>
          <w:tab w:val="num" w:pos="4320"/>
        </w:tabs>
        <w:ind w:left="4320" w:hanging="360"/>
      </w:pPr>
      <w:rPr>
        <w:rFonts w:ascii="Arial" w:hAnsi="Arial" w:hint="default"/>
      </w:rPr>
    </w:lvl>
    <w:lvl w:ilvl="6" w:tplc="1694B080" w:tentative="1">
      <w:start w:val="1"/>
      <w:numFmt w:val="bullet"/>
      <w:lvlText w:val="•"/>
      <w:lvlJc w:val="left"/>
      <w:pPr>
        <w:tabs>
          <w:tab w:val="num" w:pos="5040"/>
        </w:tabs>
        <w:ind w:left="5040" w:hanging="360"/>
      </w:pPr>
      <w:rPr>
        <w:rFonts w:ascii="Arial" w:hAnsi="Arial" w:hint="default"/>
      </w:rPr>
    </w:lvl>
    <w:lvl w:ilvl="7" w:tplc="BB12143C" w:tentative="1">
      <w:start w:val="1"/>
      <w:numFmt w:val="bullet"/>
      <w:lvlText w:val="•"/>
      <w:lvlJc w:val="left"/>
      <w:pPr>
        <w:tabs>
          <w:tab w:val="num" w:pos="5760"/>
        </w:tabs>
        <w:ind w:left="5760" w:hanging="360"/>
      </w:pPr>
      <w:rPr>
        <w:rFonts w:ascii="Arial" w:hAnsi="Arial" w:hint="default"/>
      </w:rPr>
    </w:lvl>
    <w:lvl w:ilvl="8" w:tplc="B8BA70D6" w:tentative="1">
      <w:start w:val="1"/>
      <w:numFmt w:val="bullet"/>
      <w:lvlText w:val="•"/>
      <w:lvlJc w:val="left"/>
      <w:pPr>
        <w:tabs>
          <w:tab w:val="num" w:pos="6480"/>
        </w:tabs>
        <w:ind w:left="6480" w:hanging="360"/>
      </w:pPr>
      <w:rPr>
        <w:rFonts w:ascii="Arial" w:hAnsi="Arial" w:hint="default"/>
      </w:rPr>
    </w:lvl>
  </w:abstractNum>
  <w:abstractNum w:abstractNumId="2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7452AB2"/>
    <w:multiLevelType w:val="hybridMultilevel"/>
    <w:tmpl w:val="334416DC"/>
    <w:lvl w:ilvl="0" w:tplc="04070001">
      <w:start w:val="1"/>
      <w:numFmt w:val="bullet"/>
      <w:lvlText w:val=""/>
      <w:lvlJc w:val="left"/>
      <w:pPr>
        <w:ind w:left="1112" w:hanging="360"/>
      </w:pPr>
      <w:rPr>
        <w:rFonts w:ascii="Symbol" w:hAnsi="Symbol" w:hint="default"/>
      </w:rPr>
    </w:lvl>
    <w:lvl w:ilvl="1" w:tplc="04070003" w:tentative="1">
      <w:start w:val="1"/>
      <w:numFmt w:val="bullet"/>
      <w:lvlText w:val="o"/>
      <w:lvlJc w:val="left"/>
      <w:pPr>
        <w:ind w:left="1832" w:hanging="360"/>
      </w:pPr>
      <w:rPr>
        <w:rFonts w:ascii="Courier New" w:hAnsi="Courier New" w:cs="Courier New" w:hint="default"/>
      </w:rPr>
    </w:lvl>
    <w:lvl w:ilvl="2" w:tplc="04070005" w:tentative="1">
      <w:start w:val="1"/>
      <w:numFmt w:val="bullet"/>
      <w:lvlText w:val=""/>
      <w:lvlJc w:val="left"/>
      <w:pPr>
        <w:ind w:left="2552" w:hanging="360"/>
      </w:pPr>
      <w:rPr>
        <w:rFonts w:ascii="Wingdings" w:hAnsi="Wingdings" w:hint="default"/>
      </w:rPr>
    </w:lvl>
    <w:lvl w:ilvl="3" w:tplc="04070001" w:tentative="1">
      <w:start w:val="1"/>
      <w:numFmt w:val="bullet"/>
      <w:lvlText w:val=""/>
      <w:lvlJc w:val="left"/>
      <w:pPr>
        <w:ind w:left="3272" w:hanging="360"/>
      </w:pPr>
      <w:rPr>
        <w:rFonts w:ascii="Symbol" w:hAnsi="Symbol" w:hint="default"/>
      </w:rPr>
    </w:lvl>
    <w:lvl w:ilvl="4" w:tplc="04070003" w:tentative="1">
      <w:start w:val="1"/>
      <w:numFmt w:val="bullet"/>
      <w:lvlText w:val="o"/>
      <w:lvlJc w:val="left"/>
      <w:pPr>
        <w:ind w:left="3992" w:hanging="360"/>
      </w:pPr>
      <w:rPr>
        <w:rFonts w:ascii="Courier New" w:hAnsi="Courier New" w:cs="Courier New" w:hint="default"/>
      </w:rPr>
    </w:lvl>
    <w:lvl w:ilvl="5" w:tplc="04070005" w:tentative="1">
      <w:start w:val="1"/>
      <w:numFmt w:val="bullet"/>
      <w:lvlText w:val=""/>
      <w:lvlJc w:val="left"/>
      <w:pPr>
        <w:ind w:left="4712" w:hanging="360"/>
      </w:pPr>
      <w:rPr>
        <w:rFonts w:ascii="Wingdings" w:hAnsi="Wingdings" w:hint="default"/>
      </w:rPr>
    </w:lvl>
    <w:lvl w:ilvl="6" w:tplc="04070001" w:tentative="1">
      <w:start w:val="1"/>
      <w:numFmt w:val="bullet"/>
      <w:lvlText w:val=""/>
      <w:lvlJc w:val="left"/>
      <w:pPr>
        <w:ind w:left="5432" w:hanging="360"/>
      </w:pPr>
      <w:rPr>
        <w:rFonts w:ascii="Symbol" w:hAnsi="Symbol" w:hint="default"/>
      </w:rPr>
    </w:lvl>
    <w:lvl w:ilvl="7" w:tplc="04070003" w:tentative="1">
      <w:start w:val="1"/>
      <w:numFmt w:val="bullet"/>
      <w:lvlText w:val="o"/>
      <w:lvlJc w:val="left"/>
      <w:pPr>
        <w:ind w:left="6152" w:hanging="360"/>
      </w:pPr>
      <w:rPr>
        <w:rFonts w:ascii="Courier New" w:hAnsi="Courier New" w:cs="Courier New" w:hint="default"/>
      </w:rPr>
    </w:lvl>
    <w:lvl w:ilvl="8" w:tplc="04070005" w:tentative="1">
      <w:start w:val="1"/>
      <w:numFmt w:val="bullet"/>
      <w:lvlText w:val=""/>
      <w:lvlJc w:val="left"/>
      <w:pPr>
        <w:ind w:left="6872" w:hanging="360"/>
      </w:pPr>
      <w:rPr>
        <w:rFonts w:ascii="Wingdings" w:hAnsi="Wingdings" w:hint="default"/>
      </w:rPr>
    </w:lvl>
  </w:abstractNum>
  <w:abstractNum w:abstractNumId="22">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3">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446778"/>
    <w:multiLevelType w:val="hybridMultilevel"/>
    <w:tmpl w:val="567A01A2"/>
    <w:lvl w:ilvl="0" w:tplc="0C6A9BBE">
      <w:start w:val="1"/>
      <w:numFmt w:val="bullet"/>
      <w:lvlText w:val="•"/>
      <w:lvlJc w:val="left"/>
      <w:pPr>
        <w:tabs>
          <w:tab w:val="num" w:pos="720"/>
        </w:tabs>
        <w:ind w:left="720" w:hanging="360"/>
      </w:pPr>
      <w:rPr>
        <w:rFonts w:ascii="Arial" w:hAnsi="Arial" w:hint="default"/>
      </w:rPr>
    </w:lvl>
    <w:lvl w:ilvl="1" w:tplc="6038DF5C">
      <w:start w:val="32"/>
      <w:numFmt w:val="bullet"/>
      <w:lvlText w:val="-"/>
      <w:lvlJc w:val="left"/>
      <w:pPr>
        <w:tabs>
          <w:tab w:val="num" w:pos="1440"/>
        </w:tabs>
        <w:ind w:left="1440" w:hanging="360"/>
      </w:pPr>
      <w:rPr>
        <w:rFonts w:ascii="Lucida Grande" w:hAnsi="Lucida Grande" w:hint="default"/>
      </w:rPr>
    </w:lvl>
    <w:lvl w:ilvl="2" w:tplc="6C44E9F6">
      <w:start w:val="32"/>
      <w:numFmt w:val="bullet"/>
      <w:lvlText w:val="•"/>
      <w:lvlJc w:val="left"/>
      <w:pPr>
        <w:tabs>
          <w:tab w:val="num" w:pos="2160"/>
        </w:tabs>
        <w:ind w:left="2160" w:hanging="360"/>
      </w:pPr>
      <w:rPr>
        <w:rFonts w:ascii="Arial" w:hAnsi="Arial" w:hint="default"/>
      </w:rPr>
    </w:lvl>
    <w:lvl w:ilvl="3" w:tplc="11E83974" w:tentative="1">
      <w:start w:val="1"/>
      <w:numFmt w:val="bullet"/>
      <w:lvlText w:val="•"/>
      <w:lvlJc w:val="left"/>
      <w:pPr>
        <w:tabs>
          <w:tab w:val="num" w:pos="2880"/>
        </w:tabs>
        <w:ind w:left="2880" w:hanging="360"/>
      </w:pPr>
      <w:rPr>
        <w:rFonts w:ascii="Arial" w:hAnsi="Arial" w:hint="default"/>
      </w:rPr>
    </w:lvl>
    <w:lvl w:ilvl="4" w:tplc="7E26EA28" w:tentative="1">
      <w:start w:val="1"/>
      <w:numFmt w:val="bullet"/>
      <w:lvlText w:val="•"/>
      <w:lvlJc w:val="left"/>
      <w:pPr>
        <w:tabs>
          <w:tab w:val="num" w:pos="3600"/>
        </w:tabs>
        <w:ind w:left="3600" w:hanging="360"/>
      </w:pPr>
      <w:rPr>
        <w:rFonts w:ascii="Arial" w:hAnsi="Arial" w:hint="default"/>
      </w:rPr>
    </w:lvl>
    <w:lvl w:ilvl="5" w:tplc="B5587E42" w:tentative="1">
      <w:start w:val="1"/>
      <w:numFmt w:val="bullet"/>
      <w:lvlText w:val="•"/>
      <w:lvlJc w:val="left"/>
      <w:pPr>
        <w:tabs>
          <w:tab w:val="num" w:pos="4320"/>
        </w:tabs>
        <w:ind w:left="4320" w:hanging="360"/>
      </w:pPr>
      <w:rPr>
        <w:rFonts w:ascii="Arial" w:hAnsi="Arial" w:hint="default"/>
      </w:rPr>
    </w:lvl>
    <w:lvl w:ilvl="6" w:tplc="0EC2817C" w:tentative="1">
      <w:start w:val="1"/>
      <w:numFmt w:val="bullet"/>
      <w:lvlText w:val="•"/>
      <w:lvlJc w:val="left"/>
      <w:pPr>
        <w:tabs>
          <w:tab w:val="num" w:pos="5040"/>
        </w:tabs>
        <w:ind w:left="5040" w:hanging="360"/>
      </w:pPr>
      <w:rPr>
        <w:rFonts w:ascii="Arial" w:hAnsi="Arial" w:hint="default"/>
      </w:rPr>
    </w:lvl>
    <w:lvl w:ilvl="7" w:tplc="D884EB3E" w:tentative="1">
      <w:start w:val="1"/>
      <w:numFmt w:val="bullet"/>
      <w:lvlText w:val="•"/>
      <w:lvlJc w:val="left"/>
      <w:pPr>
        <w:tabs>
          <w:tab w:val="num" w:pos="5760"/>
        </w:tabs>
        <w:ind w:left="5760" w:hanging="360"/>
      </w:pPr>
      <w:rPr>
        <w:rFonts w:ascii="Arial" w:hAnsi="Arial" w:hint="default"/>
      </w:rPr>
    </w:lvl>
    <w:lvl w:ilvl="8" w:tplc="63288992" w:tentative="1">
      <w:start w:val="1"/>
      <w:numFmt w:val="bullet"/>
      <w:lvlText w:val="•"/>
      <w:lvlJc w:val="left"/>
      <w:pPr>
        <w:tabs>
          <w:tab w:val="num" w:pos="6480"/>
        </w:tabs>
        <w:ind w:left="6480" w:hanging="360"/>
      </w:pPr>
      <w:rPr>
        <w:rFonts w:ascii="Arial" w:hAnsi="Arial" w:hint="default"/>
      </w:rPr>
    </w:lvl>
  </w:abstractNum>
  <w:abstractNum w:abstractNumId="25">
    <w:nsid w:val="7A5E458A"/>
    <w:multiLevelType w:val="hybridMultilevel"/>
    <w:tmpl w:val="1C5C60DC"/>
    <w:lvl w:ilvl="0" w:tplc="6942A3FC">
      <w:start w:val="1"/>
      <w:numFmt w:val="bullet"/>
      <w:lvlText w:val="-"/>
      <w:lvlJc w:val="left"/>
      <w:pPr>
        <w:tabs>
          <w:tab w:val="num" w:pos="720"/>
        </w:tabs>
        <w:ind w:left="720" w:hanging="360"/>
      </w:pPr>
      <w:rPr>
        <w:rFonts w:ascii="Times" w:hAnsi="Times" w:hint="default"/>
      </w:rPr>
    </w:lvl>
    <w:lvl w:ilvl="1" w:tplc="9D8C8D02">
      <w:start w:val="2401"/>
      <w:numFmt w:val="bullet"/>
      <w:lvlText w:val="o"/>
      <w:lvlJc w:val="left"/>
      <w:pPr>
        <w:tabs>
          <w:tab w:val="num" w:pos="1440"/>
        </w:tabs>
        <w:ind w:left="1440" w:hanging="360"/>
      </w:pPr>
      <w:rPr>
        <w:rFonts w:ascii="Courier New" w:hAnsi="Courier New" w:hint="default"/>
      </w:rPr>
    </w:lvl>
    <w:lvl w:ilvl="2" w:tplc="0FE66EA0" w:tentative="1">
      <w:start w:val="1"/>
      <w:numFmt w:val="bullet"/>
      <w:lvlText w:val="-"/>
      <w:lvlJc w:val="left"/>
      <w:pPr>
        <w:tabs>
          <w:tab w:val="num" w:pos="2160"/>
        </w:tabs>
        <w:ind w:left="2160" w:hanging="360"/>
      </w:pPr>
      <w:rPr>
        <w:rFonts w:ascii="Times" w:hAnsi="Times" w:hint="default"/>
      </w:rPr>
    </w:lvl>
    <w:lvl w:ilvl="3" w:tplc="803CDC8A" w:tentative="1">
      <w:start w:val="1"/>
      <w:numFmt w:val="bullet"/>
      <w:lvlText w:val="-"/>
      <w:lvlJc w:val="left"/>
      <w:pPr>
        <w:tabs>
          <w:tab w:val="num" w:pos="2880"/>
        </w:tabs>
        <w:ind w:left="2880" w:hanging="360"/>
      </w:pPr>
      <w:rPr>
        <w:rFonts w:ascii="Times" w:hAnsi="Times" w:hint="default"/>
      </w:rPr>
    </w:lvl>
    <w:lvl w:ilvl="4" w:tplc="1D743DDE" w:tentative="1">
      <w:start w:val="1"/>
      <w:numFmt w:val="bullet"/>
      <w:lvlText w:val="-"/>
      <w:lvlJc w:val="left"/>
      <w:pPr>
        <w:tabs>
          <w:tab w:val="num" w:pos="3600"/>
        </w:tabs>
        <w:ind w:left="3600" w:hanging="360"/>
      </w:pPr>
      <w:rPr>
        <w:rFonts w:ascii="Times" w:hAnsi="Times" w:hint="default"/>
      </w:rPr>
    </w:lvl>
    <w:lvl w:ilvl="5" w:tplc="C8AE6340" w:tentative="1">
      <w:start w:val="1"/>
      <w:numFmt w:val="bullet"/>
      <w:lvlText w:val="-"/>
      <w:lvlJc w:val="left"/>
      <w:pPr>
        <w:tabs>
          <w:tab w:val="num" w:pos="4320"/>
        </w:tabs>
        <w:ind w:left="4320" w:hanging="360"/>
      </w:pPr>
      <w:rPr>
        <w:rFonts w:ascii="Times" w:hAnsi="Times" w:hint="default"/>
      </w:rPr>
    </w:lvl>
    <w:lvl w:ilvl="6" w:tplc="F5D20292" w:tentative="1">
      <w:start w:val="1"/>
      <w:numFmt w:val="bullet"/>
      <w:lvlText w:val="-"/>
      <w:lvlJc w:val="left"/>
      <w:pPr>
        <w:tabs>
          <w:tab w:val="num" w:pos="5040"/>
        </w:tabs>
        <w:ind w:left="5040" w:hanging="360"/>
      </w:pPr>
      <w:rPr>
        <w:rFonts w:ascii="Times" w:hAnsi="Times" w:hint="default"/>
      </w:rPr>
    </w:lvl>
    <w:lvl w:ilvl="7" w:tplc="1372682C" w:tentative="1">
      <w:start w:val="1"/>
      <w:numFmt w:val="bullet"/>
      <w:lvlText w:val="-"/>
      <w:lvlJc w:val="left"/>
      <w:pPr>
        <w:tabs>
          <w:tab w:val="num" w:pos="5760"/>
        </w:tabs>
        <w:ind w:left="5760" w:hanging="360"/>
      </w:pPr>
      <w:rPr>
        <w:rFonts w:ascii="Times" w:hAnsi="Times" w:hint="default"/>
      </w:rPr>
    </w:lvl>
    <w:lvl w:ilvl="8" w:tplc="C6B0C1AE" w:tentative="1">
      <w:start w:val="1"/>
      <w:numFmt w:val="bullet"/>
      <w:lvlText w:val="-"/>
      <w:lvlJc w:val="left"/>
      <w:pPr>
        <w:tabs>
          <w:tab w:val="num" w:pos="6480"/>
        </w:tabs>
        <w:ind w:left="6480" w:hanging="360"/>
      </w:pPr>
      <w:rPr>
        <w:rFonts w:ascii="Times" w:hAnsi="Times" w:hint="default"/>
      </w:rPr>
    </w:lvl>
  </w:abstractNum>
  <w:abstractNum w:abstractNumId="26">
    <w:nsid w:val="7B0552ED"/>
    <w:multiLevelType w:val="hybridMultilevel"/>
    <w:tmpl w:val="71820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8">
    <w:nsid w:val="7EE03E15"/>
    <w:multiLevelType w:val="hybridMultilevel"/>
    <w:tmpl w:val="DE261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4"/>
  </w:num>
  <w:num w:numId="4">
    <w:abstractNumId w:val="23"/>
  </w:num>
  <w:num w:numId="5">
    <w:abstractNumId w:val="27"/>
  </w:num>
  <w:num w:numId="6">
    <w:abstractNumId w:val="22"/>
  </w:num>
  <w:num w:numId="7">
    <w:abstractNumId w:val="6"/>
  </w:num>
  <w:num w:numId="8">
    <w:abstractNumId w:val="13"/>
  </w:num>
  <w:num w:numId="9">
    <w:abstractNumId w:val="20"/>
  </w:num>
  <w:num w:numId="10">
    <w:abstractNumId w:val="20"/>
    <w:lvlOverride w:ilvl="0">
      <w:startOverride w:val="1"/>
    </w:lvlOverride>
  </w:num>
  <w:num w:numId="11">
    <w:abstractNumId w:val="3"/>
  </w:num>
  <w:num w:numId="12">
    <w:abstractNumId w:val="18"/>
  </w:num>
  <w:num w:numId="13">
    <w:abstractNumId w:val="17"/>
  </w:num>
  <w:num w:numId="14">
    <w:abstractNumId w:val="19"/>
  </w:num>
  <w:num w:numId="15">
    <w:abstractNumId w:val="24"/>
  </w:num>
  <w:num w:numId="16">
    <w:abstractNumId w:val="11"/>
  </w:num>
  <w:num w:numId="17">
    <w:abstractNumId w:val="16"/>
  </w:num>
  <w:num w:numId="18">
    <w:abstractNumId w:val="8"/>
  </w:num>
  <w:num w:numId="19">
    <w:abstractNumId w:val="10"/>
  </w:num>
  <w:num w:numId="20">
    <w:abstractNumId w:val="2"/>
  </w:num>
  <w:num w:numId="21">
    <w:abstractNumId w:val="26"/>
  </w:num>
  <w:num w:numId="22">
    <w:abstractNumId w:val="25"/>
  </w:num>
  <w:num w:numId="23">
    <w:abstractNumId w:val="15"/>
  </w:num>
  <w:num w:numId="24">
    <w:abstractNumId w:val="12"/>
  </w:num>
  <w:num w:numId="25">
    <w:abstractNumId w:val="4"/>
  </w:num>
  <w:num w:numId="26">
    <w:abstractNumId w:val="0"/>
  </w:num>
  <w:num w:numId="27">
    <w:abstractNumId w:val="9"/>
  </w:num>
  <w:num w:numId="28">
    <w:abstractNumId w:val="28"/>
  </w:num>
  <w:num w:numId="29">
    <w:abstractNumId w:val="21"/>
  </w:num>
  <w:num w:numId="30">
    <w:abstractNumId w:val="5"/>
  </w:num>
  <w:numIdMacAtCleanup w:val="4"/>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F">
    <w15:presenceInfo w15:providerId="None" w15:userId="T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printFractionalCharacterWidth/>
  <w:bordersDoNotSurroundHeader/>
  <w:bordersDoNotSurroundFooter/>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0CE7"/>
    <w:rsid w:val="00000ED8"/>
    <w:rsid w:val="0000141D"/>
    <w:rsid w:val="00001A49"/>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45C"/>
    <w:rsid w:val="000144F8"/>
    <w:rsid w:val="00014945"/>
    <w:rsid w:val="00014A49"/>
    <w:rsid w:val="00014AB0"/>
    <w:rsid w:val="0001541B"/>
    <w:rsid w:val="0001622B"/>
    <w:rsid w:val="0001644E"/>
    <w:rsid w:val="000172CA"/>
    <w:rsid w:val="00017EDA"/>
    <w:rsid w:val="000200B3"/>
    <w:rsid w:val="00020427"/>
    <w:rsid w:val="0002118F"/>
    <w:rsid w:val="00021990"/>
    <w:rsid w:val="00021C9B"/>
    <w:rsid w:val="00021ECE"/>
    <w:rsid w:val="00022790"/>
    <w:rsid w:val="00022C9F"/>
    <w:rsid w:val="000246BE"/>
    <w:rsid w:val="00024DC6"/>
    <w:rsid w:val="0002562D"/>
    <w:rsid w:val="00025B5C"/>
    <w:rsid w:val="00025D50"/>
    <w:rsid w:val="00026794"/>
    <w:rsid w:val="000269F3"/>
    <w:rsid w:val="0002766A"/>
    <w:rsid w:val="00027BB9"/>
    <w:rsid w:val="00027BCE"/>
    <w:rsid w:val="00027CAF"/>
    <w:rsid w:val="00027EE0"/>
    <w:rsid w:val="00027F0D"/>
    <w:rsid w:val="000304CE"/>
    <w:rsid w:val="00030680"/>
    <w:rsid w:val="00031425"/>
    <w:rsid w:val="00031C8B"/>
    <w:rsid w:val="00032523"/>
    <w:rsid w:val="00032897"/>
    <w:rsid w:val="000332E5"/>
    <w:rsid w:val="0003396B"/>
    <w:rsid w:val="0003525C"/>
    <w:rsid w:val="00036747"/>
    <w:rsid w:val="000374FD"/>
    <w:rsid w:val="000403A2"/>
    <w:rsid w:val="00040C6B"/>
    <w:rsid w:val="00040E38"/>
    <w:rsid w:val="00041E94"/>
    <w:rsid w:val="000427FB"/>
    <w:rsid w:val="000438B8"/>
    <w:rsid w:val="00043CB2"/>
    <w:rsid w:val="000448E2"/>
    <w:rsid w:val="00044EE5"/>
    <w:rsid w:val="000452CB"/>
    <w:rsid w:val="00045A94"/>
    <w:rsid w:val="00046A1B"/>
    <w:rsid w:val="00047AD5"/>
    <w:rsid w:val="00047E2C"/>
    <w:rsid w:val="0005018D"/>
    <w:rsid w:val="000502B8"/>
    <w:rsid w:val="00050C10"/>
    <w:rsid w:val="000511F9"/>
    <w:rsid w:val="00051A08"/>
    <w:rsid w:val="00051A5C"/>
    <w:rsid w:val="0005264D"/>
    <w:rsid w:val="000528A2"/>
    <w:rsid w:val="00052929"/>
    <w:rsid w:val="00052C32"/>
    <w:rsid w:val="00052C54"/>
    <w:rsid w:val="00053C00"/>
    <w:rsid w:val="00053F4F"/>
    <w:rsid w:val="00054912"/>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2FD4"/>
    <w:rsid w:val="00072FFC"/>
    <w:rsid w:val="0007397E"/>
    <w:rsid w:val="00074659"/>
    <w:rsid w:val="00074AE4"/>
    <w:rsid w:val="00074D07"/>
    <w:rsid w:val="0007526D"/>
    <w:rsid w:val="000755B4"/>
    <w:rsid w:val="00075E55"/>
    <w:rsid w:val="0007612E"/>
    <w:rsid w:val="00076DB1"/>
    <w:rsid w:val="0008048A"/>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E"/>
    <w:rsid w:val="00090DBB"/>
    <w:rsid w:val="00090E25"/>
    <w:rsid w:val="00090EBC"/>
    <w:rsid w:val="00091314"/>
    <w:rsid w:val="0009314D"/>
    <w:rsid w:val="000932E8"/>
    <w:rsid w:val="000933D6"/>
    <w:rsid w:val="00093520"/>
    <w:rsid w:val="00093F86"/>
    <w:rsid w:val="0009401C"/>
    <w:rsid w:val="000945F8"/>
    <w:rsid w:val="00095DEB"/>
    <w:rsid w:val="000962CD"/>
    <w:rsid w:val="00097058"/>
    <w:rsid w:val="00097924"/>
    <w:rsid w:val="00097F98"/>
    <w:rsid w:val="000A20BA"/>
    <w:rsid w:val="000A21CA"/>
    <w:rsid w:val="000A2249"/>
    <w:rsid w:val="000A2D56"/>
    <w:rsid w:val="000A356B"/>
    <w:rsid w:val="000A3D29"/>
    <w:rsid w:val="000A3E9C"/>
    <w:rsid w:val="000A46A6"/>
    <w:rsid w:val="000A47E2"/>
    <w:rsid w:val="000A4945"/>
    <w:rsid w:val="000A4B03"/>
    <w:rsid w:val="000A4D7C"/>
    <w:rsid w:val="000A5721"/>
    <w:rsid w:val="000A5A08"/>
    <w:rsid w:val="000A609E"/>
    <w:rsid w:val="000A6A09"/>
    <w:rsid w:val="000A6CC2"/>
    <w:rsid w:val="000A6CEE"/>
    <w:rsid w:val="000A7BE0"/>
    <w:rsid w:val="000B0141"/>
    <w:rsid w:val="000B04A3"/>
    <w:rsid w:val="000B0884"/>
    <w:rsid w:val="000B0FC4"/>
    <w:rsid w:val="000B13C6"/>
    <w:rsid w:val="000B1B3D"/>
    <w:rsid w:val="000B1FBC"/>
    <w:rsid w:val="000B1FE4"/>
    <w:rsid w:val="000B2FF4"/>
    <w:rsid w:val="000B3798"/>
    <w:rsid w:val="000B3F94"/>
    <w:rsid w:val="000B47DA"/>
    <w:rsid w:val="000B57DB"/>
    <w:rsid w:val="000B5875"/>
    <w:rsid w:val="000B64B0"/>
    <w:rsid w:val="000B6692"/>
    <w:rsid w:val="000B6A1C"/>
    <w:rsid w:val="000B766E"/>
    <w:rsid w:val="000B7B63"/>
    <w:rsid w:val="000C0167"/>
    <w:rsid w:val="000C0E65"/>
    <w:rsid w:val="000C27AA"/>
    <w:rsid w:val="000C2F64"/>
    <w:rsid w:val="000C3434"/>
    <w:rsid w:val="000C35A6"/>
    <w:rsid w:val="000C3DCB"/>
    <w:rsid w:val="000C4399"/>
    <w:rsid w:val="000C43A0"/>
    <w:rsid w:val="000C4545"/>
    <w:rsid w:val="000C4DC4"/>
    <w:rsid w:val="000C6AB5"/>
    <w:rsid w:val="000C7659"/>
    <w:rsid w:val="000D00B3"/>
    <w:rsid w:val="000D0254"/>
    <w:rsid w:val="000D056B"/>
    <w:rsid w:val="000D0CED"/>
    <w:rsid w:val="000D16C3"/>
    <w:rsid w:val="000D1E5F"/>
    <w:rsid w:val="000D24B2"/>
    <w:rsid w:val="000D26AC"/>
    <w:rsid w:val="000D273D"/>
    <w:rsid w:val="000D29A9"/>
    <w:rsid w:val="000D29FD"/>
    <w:rsid w:val="000D2FC1"/>
    <w:rsid w:val="000D3441"/>
    <w:rsid w:val="000D3BE4"/>
    <w:rsid w:val="000D3DB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5652"/>
    <w:rsid w:val="000E6331"/>
    <w:rsid w:val="000E6470"/>
    <w:rsid w:val="000E6473"/>
    <w:rsid w:val="000E72FB"/>
    <w:rsid w:val="000E7590"/>
    <w:rsid w:val="000E7633"/>
    <w:rsid w:val="000E7D56"/>
    <w:rsid w:val="000F0B4B"/>
    <w:rsid w:val="000F0E8D"/>
    <w:rsid w:val="000F1095"/>
    <w:rsid w:val="000F180B"/>
    <w:rsid w:val="000F19D4"/>
    <w:rsid w:val="000F2D63"/>
    <w:rsid w:val="000F3098"/>
    <w:rsid w:val="000F328B"/>
    <w:rsid w:val="000F3478"/>
    <w:rsid w:val="000F3876"/>
    <w:rsid w:val="000F391E"/>
    <w:rsid w:val="000F41B3"/>
    <w:rsid w:val="000F589B"/>
    <w:rsid w:val="000F7613"/>
    <w:rsid w:val="0010045B"/>
    <w:rsid w:val="001008E4"/>
    <w:rsid w:val="00100E7C"/>
    <w:rsid w:val="001012CA"/>
    <w:rsid w:val="00101381"/>
    <w:rsid w:val="001020FB"/>
    <w:rsid w:val="001030A6"/>
    <w:rsid w:val="00103417"/>
    <w:rsid w:val="001036A3"/>
    <w:rsid w:val="001036A5"/>
    <w:rsid w:val="0010375D"/>
    <w:rsid w:val="001044AC"/>
    <w:rsid w:val="00104650"/>
    <w:rsid w:val="00104752"/>
    <w:rsid w:val="00105221"/>
    <w:rsid w:val="00105453"/>
    <w:rsid w:val="00105C21"/>
    <w:rsid w:val="00106127"/>
    <w:rsid w:val="0010734E"/>
    <w:rsid w:val="00107665"/>
    <w:rsid w:val="0011035C"/>
    <w:rsid w:val="00110C17"/>
    <w:rsid w:val="00111621"/>
    <w:rsid w:val="0011194D"/>
    <w:rsid w:val="00111956"/>
    <w:rsid w:val="0011303F"/>
    <w:rsid w:val="0011310D"/>
    <w:rsid w:val="001131E2"/>
    <w:rsid w:val="001132FF"/>
    <w:rsid w:val="0011439A"/>
    <w:rsid w:val="00114A98"/>
    <w:rsid w:val="001156DA"/>
    <w:rsid w:val="0011577E"/>
    <w:rsid w:val="00115EB2"/>
    <w:rsid w:val="00116E8A"/>
    <w:rsid w:val="001175AD"/>
    <w:rsid w:val="00120E81"/>
    <w:rsid w:val="001213C9"/>
    <w:rsid w:val="00121632"/>
    <w:rsid w:val="00122B4F"/>
    <w:rsid w:val="001231CA"/>
    <w:rsid w:val="001243CE"/>
    <w:rsid w:val="00125DEF"/>
    <w:rsid w:val="001268E9"/>
    <w:rsid w:val="00126F1D"/>
    <w:rsid w:val="0012781D"/>
    <w:rsid w:val="00130BE1"/>
    <w:rsid w:val="001318E7"/>
    <w:rsid w:val="00131F8B"/>
    <w:rsid w:val="00132744"/>
    <w:rsid w:val="00133784"/>
    <w:rsid w:val="00133AC7"/>
    <w:rsid w:val="0013602C"/>
    <w:rsid w:val="001365B7"/>
    <w:rsid w:val="00137057"/>
    <w:rsid w:val="00137143"/>
    <w:rsid w:val="00137B0E"/>
    <w:rsid w:val="00137D78"/>
    <w:rsid w:val="00140456"/>
    <w:rsid w:val="00140807"/>
    <w:rsid w:val="00142A67"/>
    <w:rsid w:val="0014328D"/>
    <w:rsid w:val="001432F2"/>
    <w:rsid w:val="00143809"/>
    <w:rsid w:val="00144D43"/>
    <w:rsid w:val="00144D9D"/>
    <w:rsid w:val="001454E7"/>
    <w:rsid w:val="00146132"/>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2FE"/>
    <w:rsid w:val="00153463"/>
    <w:rsid w:val="00153AC8"/>
    <w:rsid w:val="00153D59"/>
    <w:rsid w:val="00153D9C"/>
    <w:rsid w:val="0015441E"/>
    <w:rsid w:val="00156F8B"/>
    <w:rsid w:val="0015709E"/>
    <w:rsid w:val="00157B40"/>
    <w:rsid w:val="001601AE"/>
    <w:rsid w:val="00160CFF"/>
    <w:rsid w:val="001612C1"/>
    <w:rsid w:val="001616EE"/>
    <w:rsid w:val="00161CB4"/>
    <w:rsid w:val="00161D23"/>
    <w:rsid w:val="00162A67"/>
    <w:rsid w:val="0016398E"/>
    <w:rsid w:val="00163BD0"/>
    <w:rsid w:val="001641F1"/>
    <w:rsid w:val="00165033"/>
    <w:rsid w:val="0016567A"/>
    <w:rsid w:val="00165A7E"/>
    <w:rsid w:val="001670EA"/>
    <w:rsid w:val="00167108"/>
    <w:rsid w:val="001674A0"/>
    <w:rsid w:val="0017004F"/>
    <w:rsid w:val="0017029F"/>
    <w:rsid w:val="001707D2"/>
    <w:rsid w:val="00170A4B"/>
    <w:rsid w:val="00170A88"/>
    <w:rsid w:val="00170B3C"/>
    <w:rsid w:val="00172D1A"/>
    <w:rsid w:val="00174069"/>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255"/>
    <w:rsid w:val="00186365"/>
    <w:rsid w:val="00186FFA"/>
    <w:rsid w:val="0018712B"/>
    <w:rsid w:val="00187135"/>
    <w:rsid w:val="001900A2"/>
    <w:rsid w:val="00191226"/>
    <w:rsid w:val="001915E3"/>
    <w:rsid w:val="00191749"/>
    <w:rsid w:val="00191DC6"/>
    <w:rsid w:val="00192BAC"/>
    <w:rsid w:val="00192DCF"/>
    <w:rsid w:val="00193DD4"/>
    <w:rsid w:val="00194A0C"/>
    <w:rsid w:val="00194D78"/>
    <w:rsid w:val="0019579C"/>
    <w:rsid w:val="00195E78"/>
    <w:rsid w:val="001967F8"/>
    <w:rsid w:val="00196B9E"/>
    <w:rsid w:val="0019712E"/>
    <w:rsid w:val="00197BDF"/>
    <w:rsid w:val="001A0C55"/>
    <w:rsid w:val="001A103E"/>
    <w:rsid w:val="001A111A"/>
    <w:rsid w:val="001A11A8"/>
    <w:rsid w:val="001A174E"/>
    <w:rsid w:val="001A1940"/>
    <w:rsid w:val="001A30F9"/>
    <w:rsid w:val="001A4160"/>
    <w:rsid w:val="001A56E3"/>
    <w:rsid w:val="001A58D0"/>
    <w:rsid w:val="001A5D07"/>
    <w:rsid w:val="001A668C"/>
    <w:rsid w:val="001A6A25"/>
    <w:rsid w:val="001A6C9A"/>
    <w:rsid w:val="001A7BF3"/>
    <w:rsid w:val="001A7C85"/>
    <w:rsid w:val="001A7E74"/>
    <w:rsid w:val="001B070D"/>
    <w:rsid w:val="001B1A64"/>
    <w:rsid w:val="001B2F61"/>
    <w:rsid w:val="001B383B"/>
    <w:rsid w:val="001B3C14"/>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84D"/>
    <w:rsid w:val="001C4C61"/>
    <w:rsid w:val="001C4CC0"/>
    <w:rsid w:val="001C5DE3"/>
    <w:rsid w:val="001C71B2"/>
    <w:rsid w:val="001C76C1"/>
    <w:rsid w:val="001C78F9"/>
    <w:rsid w:val="001C7D6D"/>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145"/>
    <w:rsid w:val="001E530D"/>
    <w:rsid w:val="001E59C3"/>
    <w:rsid w:val="001E5ED3"/>
    <w:rsid w:val="001E5F13"/>
    <w:rsid w:val="001E71DF"/>
    <w:rsid w:val="001E7260"/>
    <w:rsid w:val="001F02B8"/>
    <w:rsid w:val="001F0BB5"/>
    <w:rsid w:val="001F13ED"/>
    <w:rsid w:val="001F1951"/>
    <w:rsid w:val="001F1EC6"/>
    <w:rsid w:val="001F264F"/>
    <w:rsid w:val="001F2F0F"/>
    <w:rsid w:val="001F30EF"/>
    <w:rsid w:val="001F3625"/>
    <w:rsid w:val="001F3FB3"/>
    <w:rsid w:val="001F4259"/>
    <w:rsid w:val="001F4898"/>
    <w:rsid w:val="001F5019"/>
    <w:rsid w:val="001F50D7"/>
    <w:rsid w:val="00200723"/>
    <w:rsid w:val="00200870"/>
    <w:rsid w:val="00202151"/>
    <w:rsid w:val="002026A7"/>
    <w:rsid w:val="00203461"/>
    <w:rsid w:val="00204B3A"/>
    <w:rsid w:val="00205969"/>
    <w:rsid w:val="00205DCE"/>
    <w:rsid w:val="00206164"/>
    <w:rsid w:val="00206773"/>
    <w:rsid w:val="00207194"/>
    <w:rsid w:val="00207806"/>
    <w:rsid w:val="002101E0"/>
    <w:rsid w:val="002103E3"/>
    <w:rsid w:val="00210C30"/>
    <w:rsid w:val="00211698"/>
    <w:rsid w:val="0021183C"/>
    <w:rsid w:val="00211D0A"/>
    <w:rsid w:val="00211E49"/>
    <w:rsid w:val="00211EB6"/>
    <w:rsid w:val="00212413"/>
    <w:rsid w:val="002124E0"/>
    <w:rsid w:val="00212DC5"/>
    <w:rsid w:val="0021327A"/>
    <w:rsid w:val="002136BC"/>
    <w:rsid w:val="0021396C"/>
    <w:rsid w:val="00213D5E"/>
    <w:rsid w:val="00213D86"/>
    <w:rsid w:val="002144B8"/>
    <w:rsid w:val="002149AF"/>
    <w:rsid w:val="00214ECE"/>
    <w:rsid w:val="00214F4D"/>
    <w:rsid w:val="002153FC"/>
    <w:rsid w:val="002158C8"/>
    <w:rsid w:val="00215C63"/>
    <w:rsid w:val="00216030"/>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26EB3"/>
    <w:rsid w:val="00230232"/>
    <w:rsid w:val="0023031F"/>
    <w:rsid w:val="00230375"/>
    <w:rsid w:val="00230459"/>
    <w:rsid w:val="002312F4"/>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341"/>
    <w:rsid w:val="00240A6A"/>
    <w:rsid w:val="00240D03"/>
    <w:rsid w:val="00242553"/>
    <w:rsid w:val="002427D6"/>
    <w:rsid w:val="0024336B"/>
    <w:rsid w:val="00243B9B"/>
    <w:rsid w:val="00243B9D"/>
    <w:rsid w:val="00243C6C"/>
    <w:rsid w:val="00243C7D"/>
    <w:rsid w:val="002443B8"/>
    <w:rsid w:val="00244C44"/>
    <w:rsid w:val="00244CFE"/>
    <w:rsid w:val="00244DDE"/>
    <w:rsid w:val="002458BB"/>
    <w:rsid w:val="00245C9B"/>
    <w:rsid w:val="00245CF8"/>
    <w:rsid w:val="00246081"/>
    <w:rsid w:val="00246913"/>
    <w:rsid w:val="00246AA2"/>
    <w:rsid w:val="00246AB8"/>
    <w:rsid w:val="00247832"/>
    <w:rsid w:val="00247DEE"/>
    <w:rsid w:val="00250E1A"/>
    <w:rsid w:val="00251562"/>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3CD"/>
    <w:rsid w:val="00266F6D"/>
    <w:rsid w:val="002674FF"/>
    <w:rsid w:val="002677D9"/>
    <w:rsid w:val="002678A0"/>
    <w:rsid w:val="00270901"/>
    <w:rsid w:val="00270CD2"/>
    <w:rsid w:val="0027114C"/>
    <w:rsid w:val="002719E6"/>
    <w:rsid w:val="0027223E"/>
    <w:rsid w:val="00272248"/>
    <w:rsid w:val="00272452"/>
    <w:rsid w:val="00272458"/>
    <w:rsid w:val="0027279F"/>
    <w:rsid w:val="0027377F"/>
    <w:rsid w:val="00273C3A"/>
    <w:rsid w:val="002745BD"/>
    <w:rsid w:val="002750E6"/>
    <w:rsid w:val="00275497"/>
    <w:rsid w:val="00275636"/>
    <w:rsid w:val="00275D6B"/>
    <w:rsid w:val="002760EE"/>
    <w:rsid w:val="00276108"/>
    <w:rsid w:val="0027617D"/>
    <w:rsid w:val="002763A9"/>
    <w:rsid w:val="00276FDD"/>
    <w:rsid w:val="002776DB"/>
    <w:rsid w:val="0027780E"/>
    <w:rsid w:val="00277E7D"/>
    <w:rsid w:val="00280251"/>
    <w:rsid w:val="00280569"/>
    <w:rsid w:val="00280F72"/>
    <w:rsid w:val="00280FE8"/>
    <w:rsid w:val="0028125E"/>
    <w:rsid w:val="00282543"/>
    <w:rsid w:val="00283154"/>
    <w:rsid w:val="0028335A"/>
    <w:rsid w:val="00283F4B"/>
    <w:rsid w:val="00284106"/>
    <w:rsid w:val="00284145"/>
    <w:rsid w:val="002848E2"/>
    <w:rsid w:val="00284A81"/>
    <w:rsid w:val="00284EBC"/>
    <w:rsid w:val="00285488"/>
    <w:rsid w:val="00285510"/>
    <w:rsid w:val="00285D5C"/>
    <w:rsid w:val="00286612"/>
    <w:rsid w:val="00286C86"/>
    <w:rsid w:val="00286E9E"/>
    <w:rsid w:val="00286FE0"/>
    <w:rsid w:val="002877EE"/>
    <w:rsid w:val="00287F64"/>
    <w:rsid w:val="00291165"/>
    <w:rsid w:val="002912A3"/>
    <w:rsid w:val="002914AA"/>
    <w:rsid w:val="002932A6"/>
    <w:rsid w:val="002937B8"/>
    <w:rsid w:val="00294C4F"/>
    <w:rsid w:val="002950BD"/>
    <w:rsid w:val="00296976"/>
    <w:rsid w:val="00296D6D"/>
    <w:rsid w:val="0029797A"/>
    <w:rsid w:val="00297CFE"/>
    <w:rsid w:val="00297D5F"/>
    <w:rsid w:val="002A004C"/>
    <w:rsid w:val="002A02CB"/>
    <w:rsid w:val="002A05F0"/>
    <w:rsid w:val="002A0619"/>
    <w:rsid w:val="002A087B"/>
    <w:rsid w:val="002A1126"/>
    <w:rsid w:val="002A1A96"/>
    <w:rsid w:val="002A2DD8"/>
    <w:rsid w:val="002A32FE"/>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3F3D"/>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B0D"/>
    <w:rsid w:val="002D2B82"/>
    <w:rsid w:val="002D2F36"/>
    <w:rsid w:val="002D365F"/>
    <w:rsid w:val="002D36B6"/>
    <w:rsid w:val="002D45F7"/>
    <w:rsid w:val="002D4A9A"/>
    <w:rsid w:val="002D65EF"/>
    <w:rsid w:val="002D78A9"/>
    <w:rsid w:val="002D7C18"/>
    <w:rsid w:val="002E0340"/>
    <w:rsid w:val="002E0C3B"/>
    <w:rsid w:val="002E0E1B"/>
    <w:rsid w:val="002E1D1D"/>
    <w:rsid w:val="002E1EB8"/>
    <w:rsid w:val="002E22C5"/>
    <w:rsid w:val="002E2F60"/>
    <w:rsid w:val="002E3686"/>
    <w:rsid w:val="002E3A21"/>
    <w:rsid w:val="002E4153"/>
    <w:rsid w:val="002E4857"/>
    <w:rsid w:val="002E5239"/>
    <w:rsid w:val="002E5E7D"/>
    <w:rsid w:val="002E62F0"/>
    <w:rsid w:val="002E69B4"/>
    <w:rsid w:val="002E6CE6"/>
    <w:rsid w:val="002E6DEE"/>
    <w:rsid w:val="002E725C"/>
    <w:rsid w:val="002E7FEB"/>
    <w:rsid w:val="002F0A63"/>
    <w:rsid w:val="002F11B9"/>
    <w:rsid w:val="002F143E"/>
    <w:rsid w:val="002F144D"/>
    <w:rsid w:val="002F18A9"/>
    <w:rsid w:val="002F1E06"/>
    <w:rsid w:val="002F3731"/>
    <w:rsid w:val="002F3CD5"/>
    <w:rsid w:val="002F5C07"/>
    <w:rsid w:val="002F62BE"/>
    <w:rsid w:val="002F72DA"/>
    <w:rsid w:val="0030017F"/>
    <w:rsid w:val="00300283"/>
    <w:rsid w:val="00300E13"/>
    <w:rsid w:val="00301EE5"/>
    <w:rsid w:val="0030235D"/>
    <w:rsid w:val="00302857"/>
    <w:rsid w:val="00302A21"/>
    <w:rsid w:val="003035D8"/>
    <w:rsid w:val="0030390A"/>
    <w:rsid w:val="00303B0C"/>
    <w:rsid w:val="003048D7"/>
    <w:rsid w:val="0030497F"/>
    <w:rsid w:val="00304B43"/>
    <w:rsid w:val="00304E42"/>
    <w:rsid w:val="00304FE9"/>
    <w:rsid w:val="0030580E"/>
    <w:rsid w:val="003061B5"/>
    <w:rsid w:val="003071F6"/>
    <w:rsid w:val="0030771E"/>
    <w:rsid w:val="00307A00"/>
    <w:rsid w:val="00310E98"/>
    <w:rsid w:val="0031128C"/>
    <w:rsid w:val="00311594"/>
    <w:rsid w:val="00311A8C"/>
    <w:rsid w:val="00312282"/>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69C"/>
    <w:rsid w:val="0032273D"/>
    <w:rsid w:val="00322D06"/>
    <w:rsid w:val="00323306"/>
    <w:rsid w:val="00323A71"/>
    <w:rsid w:val="00324199"/>
    <w:rsid w:val="00324C9B"/>
    <w:rsid w:val="00324E60"/>
    <w:rsid w:val="003253D2"/>
    <w:rsid w:val="003255AA"/>
    <w:rsid w:val="00325789"/>
    <w:rsid w:val="00325C2B"/>
    <w:rsid w:val="003269F3"/>
    <w:rsid w:val="00327DEB"/>
    <w:rsid w:val="003302A3"/>
    <w:rsid w:val="003302DF"/>
    <w:rsid w:val="00330AFE"/>
    <w:rsid w:val="003315AB"/>
    <w:rsid w:val="00331C86"/>
    <w:rsid w:val="00332CA2"/>
    <w:rsid w:val="003344D2"/>
    <w:rsid w:val="00335235"/>
    <w:rsid w:val="00335B31"/>
    <w:rsid w:val="00335C2D"/>
    <w:rsid w:val="00340887"/>
    <w:rsid w:val="00340968"/>
    <w:rsid w:val="00340ECA"/>
    <w:rsid w:val="0034111C"/>
    <w:rsid w:val="00341B23"/>
    <w:rsid w:val="00341C27"/>
    <w:rsid w:val="003423F7"/>
    <w:rsid w:val="003425A1"/>
    <w:rsid w:val="0034289A"/>
    <w:rsid w:val="00342C2C"/>
    <w:rsid w:val="00342DD3"/>
    <w:rsid w:val="0034388A"/>
    <w:rsid w:val="00344127"/>
    <w:rsid w:val="003449E4"/>
    <w:rsid w:val="00345063"/>
    <w:rsid w:val="00346B8E"/>
    <w:rsid w:val="00346DFD"/>
    <w:rsid w:val="00347245"/>
    <w:rsid w:val="003472CC"/>
    <w:rsid w:val="003474B8"/>
    <w:rsid w:val="00347B49"/>
    <w:rsid w:val="00347B6F"/>
    <w:rsid w:val="00347F95"/>
    <w:rsid w:val="003501AE"/>
    <w:rsid w:val="00351B52"/>
    <w:rsid w:val="00351E40"/>
    <w:rsid w:val="00352D21"/>
    <w:rsid w:val="003532D4"/>
    <w:rsid w:val="003536FE"/>
    <w:rsid w:val="00353A08"/>
    <w:rsid w:val="0035518A"/>
    <w:rsid w:val="0035592D"/>
    <w:rsid w:val="00356F0A"/>
    <w:rsid w:val="0035756B"/>
    <w:rsid w:val="00357B29"/>
    <w:rsid w:val="00357B9C"/>
    <w:rsid w:val="00360E66"/>
    <w:rsid w:val="00361310"/>
    <w:rsid w:val="0036140A"/>
    <w:rsid w:val="00361966"/>
    <w:rsid w:val="00362676"/>
    <w:rsid w:val="00362BED"/>
    <w:rsid w:val="00363D73"/>
    <w:rsid w:val="003642A6"/>
    <w:rsid w:val="00364BBC"/>
    <w:rsid w:val="00364BDE"/>
    <w:rsid w:val="00364D63"/>
    <w:rsid w:val="00365AD7"/>
    <w:rsid w:val="0036620B"/>
    <w:rsid w:val="003666FD"/>
    <w:rsid w:val="003673FF"/>
    <w:rsid w:val="003705AC"/>
    <w:rsid w:val="003709DA"/>
    <w:rsid w:val="00370EC4"/>
    <w:rsid w:val="003710E1"/>
    <w:rsid w:val="003711E9"/>
    <w:rsid w:val="003716D5"/>
    <w:rsid w:val="00371787"/>
    <w:rsid w:val="0037193D"/>
    <w:rsid w:val="00372043"/>
    <w:rsid w:val="00372093"/>
    <w:rsid w:val="00372232"/>
    <w:rsid w:val="00372702"/>
    <w:rsid w:val="00372BD8"/>
    <w:rsid w:val="003742F3"/>
    <w:rsid w:val="00374C5A"/>
    <w:rsid w:val="00374CAF"/>
    <w:rsid w:val="00376050"/>
    <w:rsid w:val="003763EE"/>
    <w:rsid w:val="00376AB4"/>
    <w:rsid w:val="00377017"/>
    <w:rsid w:val="00377133"/>
    <w:rsid w:val="0037751C"/>
    <w:rsid w:val="00377D2D"/>
    <w:rsid w:val="00377F01"/>
    <w:rsid w:val="0038007A"/>
    <w:rsid w:val="00380266"/>
    <w:rsid w:val="00380306"/>
    <w:rsid w:val="00380E9D"/>
    <w:rsid w:val="00383F09"/>
    <w:rsid w:val="003840EA"/>
    <w:rsid w:val="00385255"/>
    <w:rsid w:val="003860C3"/>
    <w:rsid w:val="00386264"/>
    <w:rsid w:val="00387666"/>
    <w:rsid w:val="00387683"/>
    <w:rsid w:val="0038795B"/>
    <w:rsid w:val="003900F3"/>
    <w:rsid w:val="00390610"/>
    <w:rsid w:val="00390809"/>
    <w:rsid w:val="00390E7E"/>
    <w:rsid w:val="00390FA1"/>
    <w:rsid w:val="0039158C"/>
    <w:rsid w:val="003915B6"/>
    <w:rsid w:val="00391B86"/>
    <w:rsid w:val="00391BA6"/>
    <w:rsid w:val="00391C76"/>
    <w:rsid w:val="003922B7"/>
    <w:rsid w:val="003926C2"/>
    <w:rsid w:val="00392CB1"/>
    <w:rsid w:val="003935EC"/>
    <w:rsid w:val="003937E5"/>
    <w:rsid w:val="003938BD"/>
    <w:rsid w:val="00393A1E"/>
    <w:rsid w:val="0039496A"/>
    <w:rsid w:val="00395FD5"/>
    <w:rsid w:val="00396189"/>
    <w:rsid w:val="003A00F4"/>
    <w:rsid w:val="003A297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6D9"/>
    <w:rsid w:val="003B3AF6"/>
    <w:rsid w:val="003B3BF1"/>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2C7"/>
    <w:rsid w:val="003C529E"/>
    <w:rsid w:val="003C6160"/>
    <w:rsid w:val="003C7570"/>
    <w:rsid w:val="003C7A07"/>
    <w:rsid w:val="003C7A5D"/>
    <w:rsid w:val="003C7E86"/>
    <w:rsid w:val="003D005E"/>
    <w:rsid w:val="003D00A3"/>
    <w:rsid w:val="003D04E2"/>
    <w:rsid w:val="003D04EB"/>
    <w:rsid w:val="003D0CCD"/>
    <w:rsid w:val="003D100E"/>
    <w:rsid w:val="003D1076"/>
    <w:rsid w:val="003D198A"/>
    <w:rsid w:val="003D1D26"/>
    <w:rsid w:val="003D28B1"/>
    <w:rsid w:val="003D2EB2"/>
    <w:rsid w:val="003D3052"/>
    <w:rsid w:val="003D38C8"/>
    <w:rsid w:val="003D402B"/>
    <w:rsid w:val="003D767C"/>
    <w:rsid w:val="003E1325"/>
    <w:rsid w:val="003E275E"/>
    <w:rsid w:val="003E3509"/>
    <w:rsid w:val="003E3F38"/>
    <w:rsid w:val="003E52DA"/>
    <w:rsid w:val="003E5B29"/>
    <w:rsid w:val="003E5E46"/>
    <w:rsid w:val="003E61C3"/>
    <w:rsid w:val="003E6D55"/>
    <w:rsid w:val="003E6F97"/>
    <w:rsid w:val="003E783B"/>
    <w:rsid w:val="003E7A0C"/>
    <w:rsid w:val="003E7AF5"/>
    <w:rsid w:val="003F012A"/>
    <w:rsid w:val="003F0222"/>
    <w:rsid w:val="003F04D3"/>
    <w:rsid w:val="003F0788"/>
    <w:rsid w:val="003F1010"/>
    <w:rsid w:val="003F1329"/>
    <w:rsid w:val="003F1A7F"/>
    <w:rsid w:val="003F3084"/>
    <w:rsid w:val="003F3B26"/>
    <w:rsid w:val="003F5D59"/>
    <w:rsid w:val="003F702F"/>
    <w:rsid w:val="003F7968"/>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6BF"/>
    <w:rsid w:val="0040697D"/>
    <w:rsid w:val="00406ED2"/>
    <w:rsid w:val="00407094"/>
    <w:rsid w:val="00410094"/>
    <w:rsid w:val="004110C0"/>
    <w:rsid w:val="00412590"/>
    <w:rsid w:val="00412791"/>
    <w:rsid w:val="004128A5"/>
    <w:rsid w:val="004129D8"/>
    <w:rsid w:val="00412D14"/>
    <w:rsid w:val="00412F13"/>
    <w:rsid w:val="00413113"/>
    <w:rsid w:val="004132D7"/>
    <w:rsid w:val="00413F78"/>
    <w:rsid w:val="00414292"/>
    <w:rsid w:val="00414939"/>
    <w:rsid w:val="00414C12"/>
    <w:rsid w:val="004152AA"/>
    <w:rsid w:val="00416668"/>
    <w:rsid w:val="00416877"/>
    <w:rsid w:val="004168E9"/>
    <w:rsid w:val="00416C24"/>
    <w:rsid w:val="004176FB"/>
    <w:rsid w:val="004176FF"/>
    <w:rsid w:val="00420471"/>
    <w:rsid w:val="00420B61"/>
    <w:rsid w:val="004212FA"/>
    <w:rsid w:val="0042138F"/>
    <w:rsid w:val="00421608"/>
    <w:rsid w:val="00421859"/>
    <w:rsid w:val="00422BBE"/>
    <w:rsid w:val="0042306D"/>
    <w:rsid w:val="004234F9"/>
    <w:rsid w:val="00423DE8"/>
    <w:rsid w:val="00423E30"/>
    <w:rsid w:val="00424DE9"/>
    <w:rsid w:val="00424FA7"/>
    <w:rsid w:val="00425398"/>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330"/>
    <w:rsid w:val="00435652"/>
    <w:rsid w:val="00435855"/>
    <w:rsid w:val="00436E43"/>
    <w:rsid w:val="00436F01"/>
    <w:rsid w:val="004370F9"/>
    <w:rsid w:val="00437258"/>
    <w:rsid w:val="0043751F"/>
    <w:rsid w:val="00437A61"/>
    <w:rsid w:val="004401BF"/>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02B"/>
    <w:rsid w:val="00462F68"/>
    <w:rsid w:val="004632B6"/>
    <w:rsid w:val="00463B13"/>
    <w:rsid w:val="00464589"/>
    <w:rsid w:val="00464FB3"/>
    <w:rsid w:val="00465D67"/>
    <w:rsid w:val="00466292"/>
    <w:rsid w:val="00466649"/>
    <w:rsid w:val="00467311"/>
    <w:rsid w:val="00467E1A"/>
    <w:rsid w:val="00467FA5"/>
    <w:rsid w:val="004701AA"/>
    <w:rsid w:val="004705EF"/>
    <w:rsid w:val="00470CE3"/>
    <w:rsid w:val="004721BC"/>
    <w:rsid w:val="00473D37"/>
    <w:rsid w:val="0047458B"/>
    <w:rsid w:val="00475614"/>
    <w:rsid w:val="00475C63"/>
    <w:rsid w:val="004762AB"/>
    <w:rsid w:val="00476DEA"/>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CFD"/>
    <w:rsid w:val="004A1DA1"/>
    <w:rsid w:val="004A25B6"/>
    <w:rsid w:val="004A2685"/>
    <w:rsid w:val="004A26EF"/>
    <w:rsid w:val="004A284B"/>
    <w:rsid w:val="004A32EB"/>
    <w:rsid w:val="004A4185"/>
    <w:rsid w:val="004A4BC3"/>
    <w:rsid w:val="004A4D1B"/>
    <w:rsid w:val="004A53F5"/>
    <w:rsid w:val="004A59C7"/>
    <w:rsid w:val="004A6176"/>
    <w:rsid w:val="004A61AC"/>
    <w:rsid w:val="004A67FF"/>
    <w:rsid w:val="004A6834"/>
    <w:rsid w:val="004A6A43"/>
    <w:rsid w:val="004A6EF7"/>
    <w:rsid w:val="004A7854"/>
    <w:rsid w:val="004B103E"/>
    <w:rsid w:val="004B1085"/>
    <w:rsid w:val="004B185D"/>
    <w:rsid w:val="004B1D34"/>
    <w:rsid w:val="004B2317"/>
    <w:rsid w:val="004B2CE0"/>
    <w:rsid w:val="004B2F63"/>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043"/>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E0718"/>
    <w:rsid w:val="004E16E9"/>
    <w:rsid w:val="004E20A3"/>
    <w:rsid w:val="004E28FA"/>
    <w:rsid w:val="004E3394"/>
    <w:rsid w:val="004E33F3"/>
    <w:rsid w:val="004E35B7"/>
    <w:rsid w:val="004E49C1"/>
    <w:rsid w:val="004E50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857"/>
    <w:rsid w:val="00501CBA"/>
    <w:rsid w:val="005021E2"/>
    <w:rsid w:val="00502614"/>
    <w:rsid w:val="00502A20"/>
    <w:rsid w:val="00502A5B"/>
    <w:rsid w:val="005039D8"/>
    <w:rsid w:val="00504083"/>
    <w:rsid w:val="00504F69"/>
    <w:rsid w:val="00505363"/>
    <w:rsid w:val="005063B0"/>
    <w:rsid w:val="00506692"/>
    <w:rsid w:val="00506AC8"/>
    <w:rsid w:val="00507623"/>
    <w:rsid w:val="00507A99"/>
    <w:rsid w:val="00507DC3"/>
    <w:rsid w:val="00510C85"/>
    <w:rsid w:val="00511079"/>
    <w:rsid w:val="00511480"/>
    <w:rsid w:val="005117C2"/>
    <w:rsid w:val="005122F1"/>
    <w:rsid w:val="00512A5C"/>
    <w:rsid w:val="00512D17"/>
    <w:rsid w:val="0051330B"/>
    <w:rsid w:val="0051334A"/>
    <w:rsid w:val="00514148"/>
    <w:rsid w:val="0051423C"/>
    <w:rsid w:val="00514416"/>
    <w:rsid w:val="0051459E"/>
    <w:rsid w:val="00515519"/>
    <w:rsid w:val="005167F0"/>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4B94"/>
    <w:rsid w:val="005256FD"/>
    <w:rsid w:val="0052595A"/>
    <w:rsid w:val="00525B52"/>
    <w:rsid w:val="00525D5F"/>
    <w:rsid w:val="00526AE7"/>
    <w:rsid w:val="00526FB5"/>
    <w:rsid w:val="005276BC"/>
    <w:rsid w:val="00527E6D"/>
    <w:rsid w:val="00530AED"/>
    <w:rsid w:val="005320DC"/>
    <w:rsid w:val="00532ADE"/>
    <w:rsid w:val="005339EB"/>
    <w:rsid w:val="0053421D"/>
    <w:rsid w:val="005342F0"/>
    <w:rsid w:val="005346A5"/>
    <w:rsid w:val="00535D9C"/>
    <w:rsid w:val="005363E8"/>
    <w:rsid w:val="005367BE"/>
    <w:rsid w:val="00536B4D"/>
    <w:rsid w:val="005417AF"/>
    <w:rsid w:val="005417C9"/>
    <w:rsid w:val="00541A6F"/>
    <w:rsid w:val="00541E64"/>
    <w:rsid w:val="00541EB5"/>
    <w:rsid w:val="00542663"/>
    <w:rsid w:val="00542CB5"/>
    <w:rsid w:val="00542FE3"/>
    <w:rsid w:val="00543A74"/>
    <w:rsid w:val="00543B40"/>
    <w:rsid w:val="00543FA4"/>
    <w:rsid w:val="005446FB"/>
    <w:rsid w:val="005447E1"/>
    <w:rsid w:val="005448DA"/>
    <w:rsid w:val="00544F84"/>
    <w:rsid w:val="00545371"/>
    <w:rsid w:val="00545402"/>
    <w:rsid w:val="005456A7"/>
    <w:rsid w:val="00546419"/>
    <w:rsid w:val="0054648D"/>
    <w:rsid w:val="005469C3"/>
    <w:rsid w:val="00546FCF"/>
    <w:rsid w:val="005475D7"/>
    <w:rsid w:val="0054774B"/>
    <w:rsid w:val="00547900"/>
    <w:rsid w:val="00547A84"/>
    <w:rsid w:val="005504B5"/>
    <w:rsid w:val="005511C1"/>
    <w:rsid w:val="0055120C"/>
    <w:rsid w:val="00551303"/>
    <w:rsid w:val="0055140D"/>
    <w:rsid w:val="005514F0"/>
    <w:rsid w:val="0055195C"/>
    <w:rsid w:val="0055267C"/>
    <w:rsid w:val="00552A89"/>
    <w:rsid w:val="00553062"/>
    <w:rsid w:val="00553289"/>
    <w:rsid w:val="00553448"/>
    <w:rsid w:val="00553D45"/>
    <w:rsid w:val="00553E6C"/>
    <w:rsid w:val="005542C2"/>
    <w:rsid w:val="005549DC"/>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0BE"/>
    <w:rsid w:val="005703A5"/>
    <w:rsid w:val="00570797"/>
    <w:rsid w:val="00570C33"/>
    <w:rsid w:val="00571296"/>
    <w:rsid w:val="00571734"/>
    <w:rsid w:val="00572336"/>
    <w:rsid w:val="00572393"/>
    <w:rsid w:val="00572F2E"/>
    <w:rsid w:val="005730A7"/>
    <w:rsid w:val="005730C7"/>
    <w:rsid w:val="00573430"/>
    <w:rsid w:val="00573A93"/>
    <w:rsid w:val="00573A9E"/>
    <w:rsid w:val="00574300"/>
    <w:rsid w:val="0057448F"/>
    <w:rsid w:val="00574694"/>
    <w:rsid w:val="00574944"/>
    <w:rsid w:val="005749E1"/>
    <w:rsid w:val="00574EA2"/>
    <w:rsid w:val="0057596A"/>
    <w:rsid w:val="00575AF2"/>
    <w:rsid w:val="00575CAA"/>
    <w:rsid w:val="00575E58"/>
    <w:rsid w:val="00576469"/>
    <w:rsid w:val="005769C8"/>
    <w:rsid w:val="00576D5B"/>
    <w:rsid w:val="00577F4E"/>
    <w:rsid w:val="005802EE"/>
    <w:rsid w:val="005807DF"/>
    <w:rsid w:val="00580D45"/>
    <w:rsid w:val="00580D6E"/>
    <w:rsid w:val="00580E26"/>
    <w:rsid w:val="005815FD"/>
    <w:rsid w:val="005818F0"/>
    <w:rsid w:val="005843CA"/>
    <w:rsid w:val="0058496C"/>
    <w:rsid w:val="00585BDC"/>
    <w:rsid w:val="00585C54"/>
    <w:rsid w:val="005866AE"/>
    <w:rsid w:val="00587209"/>
    <w:rsid w:val="00587583"/>
    <w:rsid w:val="00590449"/>
    <w:rsid w:val="00590508"/>
    <w:rsid w:val="005910FF"/>
    <w:rsid w:val="00591182"/>
    <w:rsid w:val="00592956"/>
    <w:rsid w:val="005929A4"/>
    <w:rsid w:val="00592A63"/>
    <w:rsid w:val="00592E78"/>
    <w:rsid w:val="00592EB2"/>
    <w:rsid w:val="005951B6"/>
    <w:rsid w:val="0059645C"/>
    <w:rsid w:val="005966B3"/>
    <w:rsid w:val="005975F5"/>
    <w:rsid w:val="0059763C"/>
    <w:rsid w:val="00597EBB"/>
    <w:rsid w:val="005A0173"/>
    <w:rsid w:val="005A1C50"/>
    <w:rsid w:val="005A2A83"/>
    <w:rsid w:val="005A36A5"/>
    <w:rsid w:val="005A510C"/>
    <w:rsid w:val="005A58FF"/>
    <w:rsid w:val="005A5FE6"/>
    <w:rsid w:val="005A6290"/>
    <w:rsid w:val="005A70F8"/>
    <w:rsid w:val="005B1B58"/>
    <w:rsid w:val="005B247D"/>
    <w:rsid w:val="005B324E"/>
    <w:rsid w:val="005B3572"/>
    <w:rsid w:val="005B361D"/>
    <w:rsid w:val="005B3643"/>
    <w:rsid w:val="005B392A"/>
    <w:rsid w:val="005B3A95"/>
    <w:rsid w:val="005B4058"/>
    <w:rsid w:val="005B406F"/>
    <w:rsid w:val="005B4084"/>
    <w:rsid w:val="005B44DB"/>
    <w:rsid w:val="005B4F58"/>
    <w:rsid w:val="005B5498"/>
    <w:rsid w:val="005B6509"/>
    <w:rsid w:val="005B6C71"/>
    <w:rsid w:val="005B6E87"/>
    <w:rsid w:val="005B79A4"/>
    <w:rsid w:val="005B7CB7"/>
    <w:rsid w:val="005C005D"/>
    <w:rsid w:val="005C04AE"/>
    <w:rsid w:val="005C0655"/>
    <w:rsid w:val="005C11C0"/>
    <w:rsid w:val="005C2162"/>
    <w:rsid w:val="005C2684"/>
    <w:rsid w:val="005C2EAB"/>
    <w:rsid w:val="005C2FE5"/>
    <w:rsid w:val="005C492F"/>
    <w:rsid w:val="005C50BD"/>
    <w:rsid w:val="005C55F6"/>
    <w:rsid w:val="005C5A5E"/>
    <w:rsid w:val="005C6C81"/>
    <w:rsid w:val="005C76DF"/>
    <w:rsid w:val="005C7923"/>
    <w:rsid w:val="005C7C25"/>
    <w:rsid w:val="005D08ED"/>
    <w:rsid w:val="005D1312"/>
    <w:rsid w:val="005D2497"/>
    <w:rsid w:val="005D26C8"/>
    <w:rsid w:val="005D2E62"/>
    <w:rsid w:val="005D3076"/>
    <w:rsid w:val="005D3565"/>
    <w:rsid w:val="005D3842"/>
    <w:rsid w:val="005D49DA"/>
    <w:rsid w:val="005D62E1"/>
    <w:rsid w:val="005D67F8"/>
    <w:rsid w:val="005D6AFC"/>
    <w:rsid w:val="005D712D"/>
    <w:rsid w:val="005D718D"/>
    <w:rsid w:val="005D79C5"/>
    <w:rsid w:val="005D7DE6"/>
    <w:rsid w:val="005E165C"/>
    <w:rsid w:val="005E2732"/>
    <w:rsid w:val="005E3F9F"/>
    <w:rsid w:val="005E4F2B"/>
    <w:rsid w:val="005E585B"/>
    <w:rsid w:val="005F085D"/>
    <w:rsid w:val="005F0A0B"/>
    <w:rsid w:val="005F0D07"/>
    <w:rsid w:val="005F0E4E"/>
    <w:rsid w:val="005F25CA"/>
    <w:rsid w:val="005F30A0"/>
    <w:rsid w:val="005F366E"/>
    <w:rsid w:val="005F3814"/>
    <w:rsid w:val="005F5B47"/>
    <w:rsid w:val="005F60D1"/>
    <w:rsid w:val="005F6397"/>
    <w:rsid w:val="005F6D0A"/>
    <w:rsid w:val="005F6DA0"/>
    <w:rsid w:val="00600509"/>
    <w:rsid w:val="00601116"/>
    <w:rsid w:val="00601227"/>
    <w:rsid w:val="00601B65"/>
    <w:rsid w:val="00601BD4"/>
    <w:rsid w:val="00602ED7"/>
    <w:rsid w:val="0060346C"/>
    <w:rsid w:val="006038A6"/>
    <w:rsid w:val="006039E9"/>
    <w:rsid w:val="00603E9F"/>
    <w:rsid w:val="00604258"/>
    <w:rsid w:val="0060483B"/>
    <w:rsid w:val="006055A9"/>
    <w:rsid w:val="00605AA9"/>
    <w:rsid w:val="00605C62"/>
    <w:rsid w:val="00605E70"/>
    <w:rsid w:val="0060639E"/>
    <w:rsid w:val="00606B00"/>
    <w:rsid w:val="00607973"/>
    <w:rsid w:val="006106A7"/>
    <w:rsid w:val="00610E1D"/>
    <w:rsid w:val="00612DF0"/>
    <w:rsid w:val="00613108"/>
    <w:rsid w:val="006135EF"/>
    <w:rsid w:val="006139EF"/>
    <w:rsid w:val="0061415E"/>
    <w:rsid w:val="00614CD1"/>
    <w:rsid w:val="00614FCF"/>
    <w:rsid w:val="006162D1"/>
    <w:rsid w:val="00616FAD"/>
    <w:rsid w:val="006170B7"/>
    <w:rsid w:val="00617D97"/>
    <w:rsid w:val="0062202B"/>
    <w:rsid w:val="006224A4"/>
    <w:rsid w:val="00622BEC"/>
    <w:rsid w:val="006233EE"/>
    <w:rsid w:val="00623E99"/>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4B37"/>
    <w:rsid w:val="00635B66"/>
    <w:rsid w:val="00635FB0"/>
    <w:rsid w:val="006362B3"/>
    <w:rsid w:val="006364E8"/>
    <w:rsid w:val="00636C7D"/>
    <w:rsid w:val="00636DE0"/>
    <w:rsid w:val="00637ADD"/>
    <w:rsid w:val="00637C33"/>
    <w:rsid w:val="00637C38"/>
    <w:rsid w:val="00640E07"/>
    <w:rsid w:val="0064103D"/>
    <w:rsid w:val="00641096"/>
    <w:rsid w:val="00641671"/>
    <w:rsid w:val="00642F1C"/>
    <w:rsid w:val="00643673"/>
    <w:rsid w:val="00643A56"/>
    <w:rsid w:val="00643E7F"/>
    <w:rsid w:val="00644DF5"/>
    <w:rsid w:val="0064536F"/>
    <w:rsid w:val="00645A59"/>
    <w:rsid w:val="006461BE"/>
    <w:rsid w:val="00646676"/>
    <w:rsid w:val="006466FB"/>
    <w:rsid w:val="006467E6"/>
    <w:rsid w:val="006472E1"/>
    <w:rsid w:val="006476E0"/>
    <w:rsid w:val="00647DD7"/>
    <w:rsid w:val="00647FF4"/>
    <w:rsid w:val="006503A0"/>
    <w:rsid w:val="00650E37"/>
    <w:rsid w:val="00650E85"/>
    <w:rsid w:val="00652869"/>
    <w:rsid w:val="00652D86"/>
    <w:rsid w:val="00652F24"/>
    <w:rsid w:val="00652FFF"/>
    <w:rsid w:val="00653F38"/>
    <w:rsid w:val="0065409A"/>
    <w:rsid w:val="00654CCF"/>
    <w:rsid w:val="00654E0E"/>
    <w:rsid w:val="00655D1E"/>
    <w:rsid w:val="00655F0E"/>
    <w:rsid w:val="006561DB"/>
    <w:rsid w:val="0065682D"/>
    <w:rsid w:val="0065732C"/>
    <w:rsid w:val="0066026A"/>
    <w:rsid w:val="00660670"/>
    <w:rsid w:val="006607D5"/>
    <w:rsid w:val="00660C89"/>
    <w:rsid w:val="00661412"/>
    <w:rsid w:val="0066185B"/>
    <w:rsid w:val="00661EFD"/>
    <w:rsid w:val="006625AC"/>
    <w:rsid w:val="006625C9"/>
    <w:rsid w:val="00662B01"/>
    <w:rsid w:val="00662DC9"/>
    <w:rsid w:val="00663245"/>
    <w:rsid w:val="00663680"/>
    <w:rsid w:val="00664540"/>
    <w:rsid w:val="00664C81"/>
    <w:rsid w:val="006652BE"/>
    <w:rsid w:val="00666086"/>
    <w:rsid w:val="00667501"/>
    <w:rsid w:val="00667F37"/>
    <w:rsid w:val="00670071"/>
    <w:rsid w:val="0067015A"/>
    <w:rsid w:val="0067017C"/>
    <w:rsid w:val="00670DDA"/>
    <w:rsid w:val="00670FE6"/>
    <w:rsid w:val="00671E11"/>
    <w:rsid w:val="00671F21"/>
    <w:rsid w:val="006734F6"/>
    <w:rsid w:val="006741FC"/>
    <w:rsid w:val="006745E4"/>
    <w:rsid w:val="00674B2D"/>
    <w:rsid w:val="006754CD"/>
    <w:rsid w:val="006758CA"/>
    <w:rsid w:val="00675A1F"/>
    <w:rsid w:val="00675D5A"/>
    <w:rsid w:val="006761F8"/>
    <w:rsid w:val="00676584"/>
    <w:rsid w:val="00676857"/>
    <w:rsid w:val="00677925"/>
    <w:rsid w:val="00677B51"/>
    <w:rsid w:val="006803ED"/>
    <w:rsid w:val="0068048F"/>
    <w:rsid w:val="006804BC"/>
    <w:rsid w:val="0068169C"/>
    <w:rsid w:val="006818A4"/>
    <w:rsid w:val="0068212A"/>
    <w:rsid w:val="00683A59"/>
    <w:rsid w:val="00683CFE"/>
    <w:rsid w:val="006846E2"/>
    <w:rsid w:val="00684CA7"/>
    <w:rsid w:val="006853D4"/>
    <w:rsid w:val="00685B89"/>
    <w:rsid w:val="00685BA0"/>
    <w:rsid w:val="00685F9A"/>
    <w:rsid w:val="006861FD"/>
    <w:rsid w:val="0068647B"/>
    <w:rsid w:val="0068655E"/>
    <w:rsid w:val="00686D65"/>
    <w:rsid w:val="00686F23"/>
    <w:rsid w:val="00687166"/>
    <w:rsid w:val="00687270"/>
    <w:rsid w:val="0068783A"/>
    <w:rsid w:val="006905B1"/>
    <w:rsid w:val="006907DB"/>
    <w:rsid w:val="00690B94"/>
    <w:rsid w:val="00690C7E"/>
    <w:rsid w:val="00690E94"/>
    <w:rsid w:val="00691E2A"/>
    <w:rsid w:val="00692561"/>
    <w:rsid w:val="00693F7D"/>
    <w:rsid w:val="00694270"/>
    <w:rsid w:val="006944F3"/>
    <w:rsid w:val="00694C3E"/>
    <w:rsid w:val="006950E8"/>
    <w:rsid w:val="00695BCD"/>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2238"/>
    <w:rsid w:val="006B28E9"/>
    <w:rsid w:val="006B2CD5"/>
    <w:rsid w:val="006B3459"/>
    <w:rsid w:val="006B35D1"/>
    <w:rsid w:val="006B39A2"/>
    <w:rsid w:val="006B3DA7"/>
    <w:rsid w:val="006B4BAD"/>
    <w:rsid w:val="006B5095"/>
    <w:rsid w:val="006B6977"/>
    <w:rsid w:val="006B7A5A"/>
    <w:rsid w:val="006B7F0B"/>
    <w:rsid w:val="006C0399"/>
    <w:rsid w:val="006C07FB"/>
    <w:rsid w:val="006C0925"/>
    <w:rsid w:val="006C0BEA"/>
    <w:rsid w:val="006C0CBB"/>
    <w:rsid w:val="006C0D75"/>
    <w:rsid w:val="006C13F0"/>
    <w:rsid w:val="006C1429"/>
    <w:rsid w:val="006C14F9"/>
    <w:rsid w:val="006C1952"/>
    <w:rsid w:val="006C2A38"/>
    <w:rsid w:val="006C2BF7"/>
    <w:rsid w:val="006C3B93"/>
    <w:rsid w:val="006C3FC9"/>
    <w:rsid w:val="006C5177"/>
    <w:rsid w:val="006C6EE7"/>
    <w:rsid w:val="006C7D48"/>
    <w:rsid w:val="006D0137"/>
    <w:rsid w:val="006D03E4"/>
    <w:rsid w:val="006D0555"/>
    <w:rsid w:val="006D165B"/>
    <w:rsid w:val="006D1EC3"/>
    <w:rsid w:val="006D2CF9"/>
    <w:rsid w:val="006D2DFD"/>
    <w:rsid w:val="006D31BC"/>
    <w:rsid w:val="006D33E2"/>
    <w:rsid w:val="006D3FD3"/>
    <w:rsid w:val="006D4697"/>
    <w:rsid w:val="006D58D9"/>
    <w:rsid w:val="006D62E3"/>
    <w:rsid w:val="006D63B9"/>
    <w:rsid w:val="006D7FA0"/>
    <w:rsid w:val="006E059F"/>
    <w:rsid w:val="006E0BDC"/>
    <w:rsid w:val="006E13D1"/>
    <w:rsid w:val="006E22A7"/>
    <w:rsid w:val="006E2981"/>
    <w:rsid w:val="006E3D74"/>
    <w:rsid w:val="006E52A1"/>
    <w:rsid w:val="006E5944"/>
    <w:rsid w:val="006E6A0C"/>
    <w:rsid w:val="006E6AB2"/>
    <w:rsid w:val="006E6BA3"/>
    <w:rsid w:val="006E6FFE"/>
    <w:rsid w:val="006E773F"/>
    <w:rsid w:val="006E7EE5"/>
    <w:rsid w:val="006F0214"/>
    <w:rsid w:val="006F076B"/>
    <w:rsid w:val="006F123E"/>
    <w:rsid w:val="006F279C"/>
    <w:rsid w:val="006F2D22"/>
    <w:rsid w:val="006F2D60"/>
    <w:rsid w:val="006F310D"/>
    <w:rsid w:val="006F3589"/>
    <w:rsid w:val="006F4254"/>
    <w:rsid w:val="006F4583"/>
    <w:rsid w:val="006F4B34"/>
    <w:rsid w:val="006F5B4E"/>
    <w:rsid w:val="006F63D1"/>
    <w:rsid w:val="006F78E2"/>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BC0"/>
    <w:rsid w:val="00705D03"/>
    <w:rsid w:val="00705FB5"/>
    <w:rsid w:val="00707A3A"/>
    <w:rsid w:val="007100F9"/>
    <w:rsid w:val="00710282"/>
    <w:rsid w:val="007106D4"/>
    <w:rsid w:val="00710BCC"/>
    <w:rsid w:val="00711275"/>
    <w:rsid w:val="00711888"/>
    <w:rsid w:val="00711E13"/>
    <w:rsid w:val="00712A7A"/>
    <w:rsid w:val="00712EDA"/>
    <w:rsid w:val="007143F8"/>
    <w:rsid w:val="007158D3"/>
    <w:rsid w:val="00715ECC"/>
    <w:rsid w:val="00715FD6"/>
    <w:rsid w:val="007162D8"/>
    <w:rsid w:val="007169C8"/>
    <w:rsid w:val="0071705B"/>
    <w:rsid w:val="00720213"/>
    <w:rsid w:val="00720270"/>
    <w:rsid w:val="007202E7"/>
    <w:rsid w:val="0072256E"/>
    <w:rsid w:val="00722DD1"/>
    <w:rsid w:val="0072313E"/>
    <w:rsid w:val="00723BD3"/>
    <w:rsid w:val="00723C15"/>
    <w:rsid w:val="007249DE"/>
    <w:rsid w:val="00724B19"/>
    <w:rsid w:val="00725709"/>
    <w:rsid w:val="0072676B"/>
    <w:rsid w:val="00726962"/>
    <w:rsid w:val="00727F52"/>
    <w:rsid w:val="007309E7"/>
    <w:rsid w:val="00730C41"/>
    <w:rsid w:val="00731064"/>
    <w:rsid w:val="00731284"/>
    <w:rsid w:val="00731E2B"/>
    <w:rsid w:val="00734642"/>
    <w:rsid w:val="0073474B"/>
    <w:rsid w:val="00734850"/>
    <w:rsid w:val="007349E6"/>
    <w:rsid w:val="00734F80"/>
    <w:rsid w:val="00735506"/>
    <w:rsid w:val="0073580A"/>
    <w:rsid w:val="00736418"/>
    <w:rsid w:val="007375A2"/>
    <w:rsid w:val="007401FE"/>
    <w:rsid w:val="007405B2"/>
    <w:rsid w:val="0074067F"/>
    <w:rsid w:val="00740832"/>
    <w:rsid w:val="007412C6"/>
    <w:rsid w:val="0074236A"/>
    <w:rsid w:val="00743028"/>
    <w:rsid w:val="007433FE"/>
    <w:rsid w:val="007455FD"/>
    <w:rsid w:val="00746086"/>
    <w:rsid w:val="007460F5"/>
    <w:rsid w:val="00746659"/>
    <w:rsid w:val="0074691A"/>
    <w:rsid w:val="0075175D"/>
    <w:rsid w:val="00752717"/>
    <w:rsid w:val="00752A90"/>
    <w:rsid w:val="00752F4E"/>
    <w:rsid w:val="0075348F"/>
    <w:rsid w:val="0075373E"/>
    <w:rsid w:val="00753902"/>
    <w:rsid w:val="00753BD6"/>
    <w:rsid w:val="00754C7C"/>
    <w:rsid w:val="00755F8D"/>
    <w:rsid w:val="00756365"/>
    <w:rsid w:val="00756832"/>
    <w:rsid w:val="00756FC5"/>
    <w:rsid w:val="00757052"/>
    <w:rsid w:val="00757E6B"/>
    <w:rsid w:val="00760478"/>
    <w:rsid w:val="00760F56"/>
    <w:rsid w:val="007613F5"/>
    <w:rsid w:val="00761485"/>
    <w:rsid w:val="007633C9"/>
    <w:rsid w:val="00763B3C"/>
    <w:rsid w:val="00763EF1"/>
    <w:rsid w:val="00765261"/>
    <w:rsid w:val="0076565E"/>
    <w:rsid w:val="0076662D"/>
    <w:rsid w:val="007677ED"/>
    <w:rsid w:val="0076783D"/>
    <w:rsid w:val="00767AB7"/>
    <w:rsid w:val="00771FFA"/>
    <w:rsid w:val="0077237F"/>
    <w:rsid w:val="007725F9"/>
    <w:rsid w:val="0077328A"/>
    <w:rsid w:val="007739FC"/>
    <w:rsid w:val="007746CD"/>
    <w:rsid w:val="0077548E"/>
    <w:rsid w:val="007757FC"/>
    <w:rsid w:val="0077597C"/>
    <w:rsid w:val="00775AED"/>
    <w:rsid w:val="00776626"/>
    <w:rsid w:val="00776F0C"/>
    <w:rsid w:val="00777911"/>
    <w:rsid w:val="00777B09"/>
    <w:rsid w:val="007805A8"/>
    <w:rsid w:val="007809E5"/>
    <w:rsid w:val="00780D9D"/>
    <w:rsid w:val="00781026"/>
    <w:rsid w:val="00781E6B"/>
    <w:rsid w:val="00782217"/>
    <w:rsid w:val="0078327E"/>
    <w:rsid w:val="0078349C"/>
    <w:rsid w:val="0078359C"/>
    <w:rsid w:val="0078369B"/>
    <w:rsid w:val="00783B37"/>
    <w:rsid w:val="0078457B"/>
    <w:rsid w:val="00785363"/>
    <w:rsid w:val="007862BE"/>
    <w:rsid w:val="007865DE"/>
    <w:rsid w:val="00786B93"/>
    <w:rsid w:val="00786E49"/>
    <w:rsid w:val="00787051"/>
    <w:rsid w:val="00787640"/>
    <w:rsid w:val="007876E4"/>
    <w:rsid w:val="007906C3"/>
    <w:rsid w:val="007909D7"/>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AE9"/>
    <w:rsid w:val="007A120A"/>
    <w:rsid w:val="007A14FB"/>
    <w:rsid w:val="007A1DD6"/>
    <w:rsid w:val="007A1FAB"/>
    <w:rsid w:val="007A22E7"/>
    <w:rsid w:val="007A27EA"/>
    <w:rsid w:val="007A2812"/>
    <w:rsid w:val="007A2963"/>
    <w:rsid w:val="007A2E87"/>
    <w:rsid w:val="007A3290"/>
    <w:rsid w:val="007A360F"/>
    <w:rsid w:val="007A4162"/>
    <w:rsid w:val="007A425B"/>
    <w:rsid w:val="007A457B"/>
    <w:rsid w:val="007A47B7"/>
    <w:rsid w:val="007A48CE"/>
    <w:rsid w:val="007A53E6"/>
    <w:rsid w:val="007A563B"/>
    <w:rsid w:val="007A5990"/>
    <w:rsid w:val="007A59B4"/>
    <w:rsid w:val="007A5E92"/>
    <w:rsid w:val="007A79C5"/>
    <w:rsid w:val="007A7C00"/>
    <w:rsid w:val="007A7CDC"/>
    <w:rsid w:val="007B0745"/>
    <w:rsid w:val="007B0804"/>
    <w:rsid w:val="007B0FAA"/>
    <w:rsid w:val="007B1256"/>
    <w:rsid w:val="007B1CF7"/>
    <w:rsid w:val="007B1F4C"/>
    <w:rsid w:val="007B223D"/>
    <w:rsid w:val="007B2431"/>
    <w:rsid w:val="007B2B55"/>
    <w:rsid w:val="007B3244"/>
    <w:rsid w:val="007B3676"/>
    <w:rsid w:val="007B4124"/>
    <w:rsid w:val="007B47B9"/>
    <w:rsid w:val="007B4A5E"/>
    <w:rsid w:val="007B53A6"/>
    <w:rsid w:val="007B6C76"/>
    <w:rsid w:val="007B7496"/>
    <w:rsid w:val="007B7EDA"/>
    <w:rsid w:val="007C11E4"/>
    <w:rsid w:val="007C1D00"/>
    <w:rsid w:val="007C1FC4"/>
    <w:rsid w:val="007C1FE3"/>
    <w:rsid w:val="007C2739"/>
    <w:rsid w:val="007C2751"/>
    <w:rsid w:val="007C289D"/>
    <w:rsid w:val="007C2ED0"/>
    <w:rsid w:val="007C30D5"/>
    <w:rsid w:val="007C3FCB"/>
    <w:rsid w:val="007C430A"/>
    <w:rsid w:val="007C4632"/>
    <w:rsid w:val="007C5270"/>
    <w:rsid w:val="007C5584"/>
    <w:rsid w:val="007C6341"/>
    <w:rsid w:val="007C7DF2"/>
    <w:rsid w:val="007D06CB"/>
    <w:rsid w:val="007D07CA"/>
    <w:rsid w:val="007D0C44"/>
    <w:rsid w:val="007D2D56"/>
    <w:rsid w:val="007D2DD0"/>
    <w:rsid w:val="007D361B"/>
    <w:rsid w:val="007D380A"/>
    <w:rsid w:val="007D41C3"/>
    <w:rsid w:val="007D4357"/>
    <w:rsid w:val="007D43FE"/>
    <w:rsid w:val="007D4B40"/>
    <w:rsid w:val="007D526F"/>
    <w:rsid w:val="007D5ADF"/>
    <w:rsid w:val="007D5B85"/>
    <w:rsid w:val="007D5D29"/>
    <w:rsid w:val="007D61DB"/>
    <w:rsid w:val="007D62C6"/>
    <w:rsid w:val="007D6E2E"/>
    <w:rsid w:val="007D7428"/>
    <w:rsid w:val="007D776E"/>
    <w:rsid w:val="007D7A91"/>
    <w:rsid w:val="007D7DB7"/>
    <w:rsid w:val="007E042B"/>
    <w:rsid w:val="007E1881"/>
    <w:rsid w:val="007E1F04"/>
    <w:rsid w:val="007E212C"/>
    <w:rsid w:val="007E3704"/>
    <w:rsid w:val="007E4062"/>
    <w:rsid w:val="007E4656"/>
    <w:rsid w:val="007E4DB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6F1F"/>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1120"/>
    <w:rsid w:val="00821698"/>
    <w:rsid w:val="00822A5F"/>
    <w:rsid w:val="00822EF0"/>
    <w:rsid w:val="008230A4"/>
    <w:rsid w:val="00823412"/>
    <w:rsid w:val="008235EF"/>
    <w:rsid w:val="008248A4"/>
    <w:rsid w:val="00824FE7"/>
    <w:rsid w:val="0082505B"/>
    <w:rsid w:val="00826CF9"/>
    <w:rsid w:val="00826DD9"/>
    <w:rsid w:val="00827572"/>
    <w:rsid w:val="00827842"/>
    <w:rsid w:val="008278B6"/>
    <w:rsid w:val="0083011C"/>
    <w:rsid w:val="00830E79"/>
    <w:rsid w:val="0083170A"/>
    <w:rsid w:val="0083170B"/>
    <w:rsid w:val="00832017"/>
    <w:rsid w:val="00832328"/>
    <w:rsid w:val="008325BC"/>
    <w:rsid w:val="00833884"/>
    <w:rsid w:val="00833E5D"/>
    <w:rsid w:val="00834148"/>
    <w:rsid w:val="008344AB"/>
    <w:rsid w:val="008348B5"/>
    <w:rsid w:val="00834974"/>
    <w:rsid w:val="00834B77"/>
    <w:rsid w:val="00835028"/>
    <w:rsid w:val="00835883"/>
    <w:rsid w:val="008361F2"/>
    <w:rsid w:val="0083686A"/>
    <w:rsid w:val="00836DCA"/>
    <w:rsid w:val="00837C36"/>
    <w:rsid w:val="00837D64"/>
    <w:rsid w:val="008402A1"/>
    <w:rsid w:val="00841255"/>
    <w:rsid w:val="0084126B"/>
    <w:rsid w:val="00841D95"/>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CA4"/>
    <w:rsid w:val="008551A7"/>
    <w:rsid w:val="008556AB"/>
    <w:rsid w:val="00855BAD"/>
    <w:rsid w:val="00855C9D"/>
    <w:rsid w:val="008569B9"/>
    <w:rsid w:val="00857FB8"/>
    <w:rsid w:val="008602D0"/>
    <w:rsid w:val="00860479"/>
    <w:rsid w:val="008606F8"/>
    <w:rsid w:val="00860D7E"/>
    <w:rsid w:val="008620E7"/>
    <w:rsid w:val="008627F9"/>
    <w:rsid w:val="00862C9D"/>
    <w:rsid w:val="008632B9"/>
    <w:rsid w:val="0086362F"/>
    <w:rsid w:val="00863633"/>
    <w:rsid w:val="00864685"/>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837"/>
    <w:rsid w:val="00871A5F"/>
    <w:rsid w:val="00872B2D"/>
    <w:rsid w:val="00873020"/>
    <w:rsid w:val="008743F3"/>
    <w:rsid w:val="0087444A"/>
    <w:rsid w:val="00874907"/>
    <w:rsid w:val="00874A4F"/>
    <w:rsid w:val="00874C43"/>
    <w:rsid w:val="00875139"/>
    <w:rsid w:val="008752B9"/>
    <w:rsid w:val="00875410"/>
    <w:rsid w:val="008769E3"/>
    <w:rsid w:val="00876B40"/>
    <w:rsid w:val="00877B72"/>
    <w:rsid w:val="00880094"/>
    <w:rsid w:val="00880738"/>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5FEB"/>
    <w:rsid w:val="008867BA"/>
    <w:rsid w:val="008868B1"/>
    <w:rsid w:val="008872E0"/>
    <w:rsid w:val="00887AFB"/>
    <w:rsid w:val="00887C46"/>
    <w:rsid w:val="008908D5"/>
    <w:rsid w:val="00890CEA"/>
    <w:rsid w:val="008914ED"/>
    <w:rsid w:val="008926FE"/>
    <w:rsid w:val="00893629"/>
    <w:rsid w:val="0089365F"/>
    <w:rsid w:val="00894FF0"/>
    <w:rsid w:val="0089558A"/>
    <w:rsid w:val="00896937"/>
    <w:rsid w:val="00896CB5"/>
    <w:rsid w:val="008976FE"/>
    <w:rsid w:val="00897781"/>
    <w:rsid w:val="00897C5A"/>
    <w:rsid w:val="008A1DD7"/>
    <w:rsid w:val="008A338F"/>
    <w:rsid w:val="008A36E4"/>
    <w:rsid w:val="008A3C4D"/>
    <w:rsid w:val="008A4146"/>
    <w:rsid w:val="008A416F"/>
    <w:rsid w:val="008A4614"/>
    <w:rsid w:val="008A5008"/>
    <w:rsid w:val="008A5258"/>
    <w:rsid w:val="008A66DC"/>
    <w:rsid w:val="008A7340"/>
    <w:rsid w:val="008B016F"/>
    <w:rsid w:val="008B0564"/>
    <w:rsid w:val="008B0916"/>
    <w:rsid w:val="008B1581"/>
    <w:rsid w:val="008B171F"/>
    <w:rsid w:val="008B275C"/>
    <w:rsid w:val="008B2E79"/>
    <w:rsid w:val="008B3AFF"/>
    <w:rsid w:val="008B3F64"/>
    <w:rsid w:val="008B4815"/>
    <w:rsid w:val="008B48CD"/>
    <w:rsid w:val="008B4EDE"/>
    <w:rsid w:val="008B5290"/>
    <w:rsid w:val="008B586D"/>
    <w:rsid w:val="008B5872"/>
    <w:rsid w:val="008B5ED5"/>
    <w:rsid w:val="008B69D6"/>
    <w:rsid w:val="008B6D07"/>
    <w:rsid w:val="008B77E6"/>
    <w:rsid w:val="008C0FEE"/>
    <w:rsid w:val="008C1AD6"/>
    <w:rsid w:val="008C1DC0"/>
    <w:rsid w:val="008C2658"/>
    <w:rsid w:val="008C2964"/>
    <w:rsid w:val="008C2C58"/>
    <w:rsid w:val="008C375E"/>
    <w:rsid w:val="008C4C4D"/>
    <w:rsid w:val="008C5769"/>
    <w:rsid w:val="008C62C8"/>
    <w:rsid w:val="008C6EF2"/>
    <w:rsid w:val="008C7598"/>
    <w:rsid w:val="008D01EA"/>
    <w:rsid w:val="008D0543"/>
    <w:rsid w:val="008D1EA2"/>
    <w:rsid w:val="008D2946"/>
    <w:rsid w:val="008D3C06"/>
    <w:rsid w:val="008D4596"/>
    <w:rsid w:val="008D51B2"/>
    <w:rsid w:val="008D5E36"/>
    <w:rsid w:val="008D707B"/>
    <w:rsid w:val="008E06FE"/>
    <w:rsid w:val="008E0F52"/>
    <w:rsid w:val="008E103B"/>
    <w:rsid w:val="008E13F3"/>
    <w:rsid w:val="008E1644"/>
    <w:rsid w:val="008E1A57"/>
    <w:rsid w:val="008E1D83"/>
    <w:rsid w:val="008E22D5"/>
    <w:rsid w:val="008E38EE"/>
    <w:rsid w:val="008E39E6"/>
    <w:rsid w:val="008E3F90"/>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8F7A9C"/>
    <w:rsid w:val="009007BB"/>
    <w:rsid w:val="00901114"/>
    <w:rsid w:val="0090140C"/>
    <w:rsid w:val="00901C0D"/>
    <w:rsid w:val="00902C20"/>
    <w:rsid w:val="00902E5B"/>
    <w:rsid w:val="00903166"/>
    <w:rsid w:val="00903329"/>
    <w:rsid w:val="0090350E"/>
    <w:rsid w:val="00904A84"/>
    <w:rsid w:val="00904B3D"/>
    <w:rsid w:val="00905124"/>
    <w:rsid w:val="00905D35"/>
    <w:rsid w:val="00905F83"/>
    <w:rsid w:val="009064E8"/>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5D61"/>
    <w:rsid w:val="0092067F"/>
    <w:rsid w:val="009206D7"/>
    <w:rsid w:val="0092101F"/>
    <w:rsid w:val="0092134C"/>
    <w:rsid w:val="009216CA"/>
    <w:rsid w:val="00921F0F"/>
    <w:rsid w:val="009227EA"/>
    <w:rsid w:val="00922B26"/>
    <w:rsid w:val="00922CFC"/>
    <w:rsid w:val="00922EEB"/>
    <w:rsid w:val="009239C1"/>
    <w:rsid w:val="00923FB4"/>
    <w:rsid w:val="00925613"/>
    <w:rsid w:val="00925776"/>
    <w:rsid w:val="00926359"/>
    <w:rsid w:val="00927C14"/>
    <w:rsid w:val="00927E04"/>
    <w:rsid w:val="00930C42"/>
    <w:rsid w:val="00931ACC"/>
    <w:rsid w:val="0093373F"/>
    <w:rsid w:val="00934713"/>
    <w:rsid w:val="0093660A"/>
    <w:rsid w:val="00936767"/>
    <w:rsid w:val="00937883"/>
    <w:rsid w:val="00937AC7"/>
    <w:rsid w:val="00937EAA"/>
    <w:rsid w:val="0094028E"/>
    <w:rsid w:val="009413A4"/>
    <w:rsid w:val="00941BEF"/>
    <w:rsid w:val="009424A0"/>
    <w:rsid w:val="00942B97"/>
    <w:rsid w:val="00943136"/>
    <w:rsid w:val="009437A1"/>
    <w:rsid w:val="00943C91"/>
    <w:rsid w:val="00944029"/>
    <w:rsid w:val="00944079"/>
    <w:rsid w:val="00945A3C"/>
    <w:rsid w:val="00945D9E"/>
    <w:rsid w:val="00946DE8"/>
    <w:rsid w:val="00947AC8"/>
    <w:rsid w:val="00950F62"/>
    <w:rsid w:val="00951861"/>
    <w:rsid w:val="009519EE"/>
    <w:rsid w:val="00951DEE"/>
    <w:rsid w:val="00952D5F"/>
    <w:rsid w:val="00952F25"/>
    <w:rsid w:val="0095338B"/>
    <w:rsid w:val="00953F11"/>
    <w:rsid w:val="009547CF"/>
    <w:rsid w:val="00954BA3"/>
    <w:rsid w:val="00954EF6"/>
    <w:rsid w:val="00955274"/>
    <w:rsid w:val="009562A9"/>
    <w:rsid w:val="009564FC"/>
    <w:rsid w:val="00956889"/>
    <w:rsid w:val="00956D9D"/>
    <w:rsid w:val="009604D7"/>
    <w:rsid w:val="009605D7"/>
    <w:rsid w:val="00960A56"/>
    <w:rsid w:val="00961004"/>
    <w:rsid w:val="00961386"/>
    <w:rsid w:val="00963767"/>
    <w:rsid w:val="00963D24"/>
    <w:rsid w:val="0096480E"/>
    <w:rsid w:val="009651BC"/>
    <w:rsid w:val="00965938"/>
    <w:rsid w:val="00965A73"/>
    <w:rsid w:val="00965D49"/>
    <w:rsid w:val="00966093"/>
    <w:rsid w:val="00966137"/>
    <w:rsid w:val="00966EEA"/>
    <w:rsid w:val="0096767F"/>
    <w:rsid w:val="009705AA"/>
    <w:rsid w:val="00970DD5"/>
    <w:rsid w:val="009715AB"/>
    <w:rsid w:val="00972090"/>
    <w:rsid w:val="009720AB"/>
    <w:rsid w:val="00972BF4"/>
    <w:rsid w:val="0097313A"/>
    <w:rsid w:val="0097371B"/>
    <w:rsid w:val="00973C34"/>
    <w:rsid w:val="009748BF"/>
    <w:rsid w:val="00974F09"/>
    <w:rsid w:val="009754C6"/>
    <w:rsid w:val="00976F48"/>
    <w:rsid w:val="0097769F"/>
    <w:rsid w:val="00977746"/>
    <w:rsid w:val="009777D2"/>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5FB5"/>
    <w:rsid w:val="00997F19"/>
    <w:rsid w:val="009A0117"/>
    <w:rsid w:val="009A03E1"/>
    <w:rsid w:val="009A0E19"/>
    <w:rsid w:val="009A16BB"/>
    <w:rsid w:val="009A29B3"/>
    <w:rsid w:val="009A2E69"/>
    <w:rsid w:val="009A31E9"/>
    <w:rsid w:val="009A33EF"/>
    <w:rsid w:val="009A33F0"/>
    <w:rsid w:val="009A3B0D"/>
    <w:rsid w:val="009A3CE1"/>
    <w:rsid w:val="009A4ACA"/>
    <w:rsid w:val="009A6574"/>
    <w:rsid w:val="009B06CA"/>
    <w:rsid w:val="009B08B6"/>
    <w:rsid w:val="009B17E6"/>
    <w:rsid w:val="009B2051"/>
    <w:rsid w:val="009B2AE9"/>
    <w:rsid w:val="009B346D"/>
    <w:rsid w:val="009B3BB5"/>
    <w:rsid w:val="009B3EFF"/>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698E"/>
    <w:rsid w:val="009E1C0E"/>
    <w:rsid w:val="009E1EB6"/>
    <w:rsid w:val="009E229D"/>
    <w:rsid w:val="009E23C5"/>
    <w:rsid w:val="009E2C4E"/>
    <w:rsid w:val="009E2DAA"/>
    <w:rsid w:val="009E41D5"/>
    <w:rsid w:val="009E4210"/>
    <w:rsid w:val="009E474D"/>
    <w:rsid w:val="009E4A05"/>
    <w:rsid w:val="009E4B10"/>
    <w:rsid w:val="009E4C52"/>
    <w:rsid w:val="009E5646"/>
    <w:rsid w:val="009E5976"/>
    <w:rsid w:val="009E5AF5"/>
    <w:rsid w:val="009E5D35"/>
    <w:rsid w:val="009E5E17"/>
    <w:rsid w:val="009E63B9"/>
    <w:rsid w:val="009E658B"/>
    <w:rsid w:val="009E6787"/>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6C09"/>
    <w:rsid w:val="009F6D64"/>
    <w:rsid w:val="009F763A"/>
    <w:rsid w:val="009F7721"/>
    <w:rsid w:val="009F7B2D"/>
    <w:rsid w:val="009F7D66"/>
    <w:rsid w:val="009F7F58"/>
    <w:rsid w:val="00A00553"/>
    <w:rsid w:val="00A007D4"/>
    <w:rsid w:val="00A007FA"/>
    <w:rsid w:val="00A01739"/>
    <w:rsid w:val="00A01753"/>
    <w:rsid w:val="00A01967"/>
    <w:rsid w:val="00A02164"/>
    <w:rsid w:val="00A02AF4"/>
    <w:rsid w:val="00A02FCE"/>
    <w:rsid w:val="00A04123"/>
    <w:rsid w:val="00A044BA"/>
    <w:rsid w:val="00A04CAD"/>
    <w:rsid w:val="00A04E9B"/>
    <w:rsid w:val="00A0528D"/>
    <w:rsid w:val="00A0608B"/>
    <w:rsid w:val="00A065AE"/>
    <w:rsid w:val="00A07187"/>
    <w:rsid w:val="00A071E5"/>
    <w:rsid w:val="00A10031"/>
    <w:rsid w:val="00A107EE"/>
    <w:rsid w:val="00A10B18"/>
    <w:rsid w:val="00A116CA"/>
    <w:rsid w:val="00A118E1"/>
    <w:rsid w:val="00A1209A"/>
    <w:rsid w:val="00A12FE5"/>
    <w:rsid w:val="00A13A13"/>
    <w:rsid w:val="00A142E0"/>
    <w:rsid w:val="00A143C7"/>
    <w:rsid w:val="00A14C42"/>
    <w:rsid w:val="00A14D40"/>
    <w:rsid w:val="00A1575C"/>
    <w:rsid w:val="00A15A9B"/>
    <w:rsid w:val="00A16294"/>
    <w:rsid w:val="00A17269"/>
    <w:rsid w:val="00A1752E"/>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0B6"/>
    <w:rsid w:val="00A40227"/>
    <w:rsid w:val="00A40E01"/>
    <w:rsid w:val="00A4171B"/>
    <w:rsid w:val="00A420F0"/>
    <w:rsid w:val="00A4307B"/>
    <w:rsid w:val="00A431C8"/>
    <w:rsid w:val="00A439F1"/>
    <w:rsid w:val="00A4521B"/>
    <w:rsid w:val="00A452A4"/>
    <w:rsid w:val="00A454EB"/>
    <w:rsid w:val="00A46203"/>
    <w:rsid w:val="00A46210"/>
    <w:rsid w:val="00A4639E"/>
    <w:rsid w:val="00A466FC"/>
    <w:rsid w:val="00A46A0D"/>
    <w:rsid w:val="00A46C62"/>
    <w:rsid w:val="00A47E8D"/>
    <w:rsid w:val="00A507B3"/>
    <w:rsid w:val="00A50806"/>
    <w:rsid w:val="00A50888"/>
    <w:rsid w:val="00A50C22"/>
    <w:rsid w:val="00A51CCE"/>
    <w:rsid w:val="00A51E31"/>
    <w:rsid w:val="00A528CF"/>
    <w:rsid w:val="00A531E0"/>
    <w:rsid w:val="00A5359F"/>
    <w:rsid w:val="00A53947"/>
    <w:rsid w:val="00A539D1"/>
    <w:rsid w:val="00A539E2"/>
    <w:rsid w:val="00A53A07"/>
    <w:rsid w:val="00A53CB5"/>
    <w:rsid w:val="00A54471"/>
    <w:rsid w:val="00A54F4E"/>
    <w:rsid w:val="00A5592F"/>
    <w:rsid w:val="00A55D1A"/>
    <w:rsid w:val="00A55D30"/>
    <w:rsid w:val="00A57834"/>
    <w:rsid w:val="00A60A02"/>
    <w:rsid w:val="00A60EDB"/>
    <w:rsid w:val="00A612D1"/>
    <w:rsid w:val="00A6147B"/>
    <w:rsid w:val="00A630DE"/>
    <w:rsid w:val="00A6316D"/>
    <w:rsid w:val="00A63519"/>
    <w:rsid w:val="00A63ADC"/>
    <w:rsid w:val="00A63F0A"/>
    <w:rsid w:val="00A641E4"/>
    <w:rsid w:val="00A6458B"/>
    <w:rsid w:val="00A649CF"/>
    <w:rsid w:val="00A64C66"/>
    <w:rsid w:val="00A655AE"/>
    <w:rsid w:val="00A65A8E"/>
    <w:rsid w:val="00A6633E"/>
    <w:rsid w:val="00A67D68"/>
    <w:rsid w:val="00A70DDB"/>
    <w:rsid w:val="00A71AFD"/>
    <w:rsid w:val="00A72295"/>
    <w:rsid w:val="00A72BAC"/>
    <w:rsid w:val="00A72D1C"/>
    <w:rsid w:val="00A72E57"/>
    <w:rsid w:val="00A73042"/>
    <w:rsid w:val="00A734B0"/>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2E36"/>
    <w:rsid w:val="00A9366B"/>
    <w:rsid w:val="00A938E6"/>
    <w:rsid w:val="00A93B97"/>
    <w:rsid w:val="00A94545"/>
    <w:rsid w:val="00A94EB2"/>
    <w:rsid w:val="00A94F47"/>
    <w:rsid w:val="00A953C3"/>
    <w:rsid w:val="00A957EE"/>
    <w:rsid w:val="00A95937"/>
    <w:rsid w:val="00A95CFA"/>
    <w:rsid w:val="00A96E8B"/>
    <w:rsid w:val="00A97090"/>
    <w:rsid w:val="00A9773C"/>
    <w:rsid w:val="00A97B18"/>
    <w:rsid w:val="00AA0AFC"/>
    <w:rsid w:val="00AA1324"/>
    <w:rsid w:val="00AA1440"/>
    <w:rsid w:val="00AA18CB"/>
    <w:rsid w:val="00AA1ACE"/>
    <w:rsid w:val="00AA21CA"/>
    <w:rsid w:val="00AA274E"/>
    <w:rsid w:val="00AA33A6"/>
    <w:rsid w:val="00AA3683"/>
    <w:rsid w:val="00AA447E"/>
    <w:rsid w:val="00AA48EE"/>
    <w:rsid w:val="00AA5470"/>
    <w:rsid w:val="00AA57A4"/>
    <w:rsid w:val="00AA5E1B"/>
    <w:rsid w:val="00AA66C7"/>
    <w:rsid w:val="00AA6BC6"/>
    <w:rsid w:val="00AA7819"/>
    <w:rsid w:val="00AA7FA4"/>
    <w:rsid w:val="00AB0E52"/>
    <w:rsid w:val="00AB179E"/>
    <w:rsid w:val="00AB1A65"/>
    <w:rsid w:val="00AB2574"/>
    <w:rsid w:val="00AB2697"/>
    <w:rsid w:val="00AB2CEF"/>
    <w:rsid w:val="00AB40C0"/>
    <w:rsid w:val="00AB4757"/>
    <w:rsid w:val="00AB5E9A"/>
    <w:rsid w:val="00AB6FE9"/>
    <w:rsid w:val="00AB7DB8"/>
    <w:rsid w:val="00AB7F17"/>
    <w:rsid w:val="00AC0215"/>
    <w:rsid w:val="00AC02C1"/>
    <w:rsid w:val="00AC0865"/>
    <w:rsid w:val="00AC0887"/>
    <w:rsid w:val="00AC0AB6"/>
    <w:rsid w:val="00AC0BFD"/>
    <w:rsid w:val="00AC0EA9"/>
    <w:rsid w:val="00AC147D"/>
    <w:rsid w:val="00AC17FE"/>
    <w:rsid w:val="00AC18C3"/>
    <w:rsid w:val="00AC3147"/>
    <w:rsid w:val="00AC3555"/>
    <w:rsid w:val="00AC3A25"/>
    <w:rsid w:val="00AC3E32"/>
    <w:rsid w:val="00AC410B"/>
    <w:rsid w:val="00AC4685"/>
    <w:rsid w:val="00AC5561"/>
    <w:rsid w:val="00AC6650"/>
    <w:rsid w:val="00AC67AA"/>
    <w:rsid w:val="00AC6C3E"/>
    <w:rsid w:val="00AC6F30"/>
    <w:rsid w:val="00AC75CB"/>
    <w:rsid w:val="00AC7B39"/>
    <w:rsid w:val="00AC7DED"/>
    <w:rsid w:val="00AD1EED"/>
    <w:rsid w:val="00AD1FE1"/>
    <w:rsid w:val="00AD27A7"/>
    <w:rsid w:val="00AD32C0"/>
    <w:rsid w:val="00AD3848"/>
    <w:rsid w:val="00AD3990"/>
    <w:rsid w:val="00AD3C82"/>
    <w:rsid w:val="00AD3CAD"/>
    <w:rsid w:val="00AD413D"/>
    <w:rsid w:val="00AD5069"/>
    <w:rsid w:val="00AD54AB"/>
    <w:rsid w:val="00AD54B8"/>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93F"/>
    <w:rsid w:val="00AF7018"/>
    <w:rsid w:val="00AF705F"/>
    <w:rsid w:val="00AF7142"/>
    <w:rsid w:val="00B00263"/>
    <w:rsid w:val="00B00662"/>
    <w:rsid w:val="00B00921"/>
    <w:rsid w:val="00B00EE7"/>
    <w:rsid w:val="00B0254E"/>
    <w:rsid w:val="00B026C5"/>
    <w:rsid w:val="00B02D45"/>
    <w:rsid w:val="00B037B6"/>
    <w:rsid w:val="00B03816"/>
    <w:rsid w:val="00B04B60"/>
    <w:rsid w:val="00B059DE"/>
    <w:rsid w:val="00B078B4"/>
    <w:rsid w:val="00B109C2"/>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214B"/>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587F"/>
    <w:rsid w:val="00B36FD9"/>
    <w:rsid w:val="00B3749F"/>
    <w:rsid w:val="00B375FC"/>
    <w:rsid w:val="00B4038D"/>
    <w:rsid w:val="00B41222"/>
    <w:rsid w:val="00B41444"/>
    <w:rsid w:val="00B415CA"/>
    <w:rsid w:val="00B4196B"/>
    <w:rsid w:val="00B41DAE"/>
    <w:rsid w:val="00B4211F"/>
    <w:rsid w:val="00B4235B"/>
    <w:rsid w:val="00B42793"/>
    <w:rsid w:val="00B42877"/>
    <w:rsid w:val="00B44A37"/>
    <w:rsid w:val="00B44E38"/>
    <w:rsid w:val="00B45355"/>
    <w:rsid w:val="00B45F50"/>
    <w:rsid w:val="00B46640"/>
    <w:rsid w:val="00B46916"/>
    <w:rsid w:val="00B47CF7"/>
    <w:rsid w:val="00B50016"/>
    <w:rsid w:val="00B50D62"/>
    <w:rsid w:val="00B51741"/>
    <w:rsid w:val="00B5213A"/>
    <w:rsid w:val="00B5342F"/>
    <w:rsid w:val="00B53A33"/>
    <w:rsid w:val="00B53CA8"/>
    <w:rsid w:val="00B53D99"/>
    <w:rsid w:val="00B54668"/>
    <w:rsid w:val="00B54CB3"/>
    <w:rsid w:val="00B54D86"/>
    <w:rsid w:val="00B54FEC"/>
    <w:rsid w:val="00B55201"/>
    <w:rsid w:val="00B55771"/>
    <w:rsid w:val="00B559CA"/>
    <w:rsid w:val="00B55CF0"/>
    <w:rsid w:val="00B56309"/>
    <w:rsid w:val="00B56DDA"/>
    <w:rsid w:val="00B5733E"/>
    <w:rsid w:val="00B57F55"/>
    <w:rsid w:val="00B60272"/>
    <w:rsid w:val="00B630DA"/>
    <w:rsid w:val="00B63337"/>
    <w:rsid w:val="00B63CE0"/>
    <w:rsid w:val="00B645CE"/>
    <w:rsid w:val="00B6508F"/>
    <w:rsid w:val="00B65209"/>
    <w:rsid w:val="00B66218"/>
    <w:rsid w:val="00B66996"/>
    <w:rsid w:val="00B669BE"/>
    <w:rsid w:val="00B66D8E"/>
    <w:rsid w:val="00B66DAD"/>
    <w:rsid w:val="00B6767E"/>
    <w:rsid w:val="00B67DC2"/>
    <w:rsid w:val="00B70DBC"/>
    <w:rsid w:val="00B71489"/>
    <w:rsid w:val="00B718AB"/>
    <w:rsid w:val="00B71CA3"/>
    <w:rsid w:val="00B71F41"/>
    <w:rsid w:val="00B7212A"/>
    <w:rsid w:val="00B7267A"/>
    <w:rsid w:val="00B729E1"/>
    <w:rsid w:val="00B730A7"/>
    <w:rsid w:val="00B732FC"/>
    <w:rsid w:val="00B735F9"/>
    <w:rsid w:val="00B73B3B"/>
    <w:rsid w:val="00B73B9B"/>
    <w:rsid w:val="00B73E37"/>
    <w:rsid w:val="00B74849"/>
    <w:rsid w:val="00B75245"/>
    <w:rsid w:val="00B75F69"/>
    <w:rsid w:val="00B76151"/>
    <w:rsid w:val="00B76215"/>
    <w:rsid w:val="00B76F58"/>
    <w:rsid w:val="00B77258"/>
    <w:rsid w:val="00B77300"/>
    <w:rsid w:val="00B77D35"/>
    <w:rsid w:val="00B8043E"/>
    <w:rsid w:val="00B80672"/>
    <w:rsid w:val="00B80696"/>
    <w:rsid w:val="00B81B02"/>
    <w:rsid w:val="00B82613"/>
    <w:rsid w:val="00B829BB"/>
    <w:rsid w:val="00B833BE"/>
    <w:rsid w:val="00B83AD7"/>
    <w:rsid w:val="00B84437"/>
    <w:rsid w:val="00B84B49"/>
    <w:rsid w:val="00B84B62"/>
    <w:rsid w:val="00B854E4"/>
    <w:rsid w:val="00B870D1"/>
    <w:rsid w:val="00B87519"/>
    <w:rsid w:val="00B87BA3"/>
    <w:rsid w:val="00B91105"/>
    <w:rsid w:val="00B924F6"/>
    <w:rsid w:val="00B92668"/>
    <w:rsid w:val="00B92D60"/>
    <w:rsid w:val="00B93008"/>
    <w:rsid w:val="00B9308D"/>
    <w:rsid w:val="00B946CA"/>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5E88"/>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0F"/>
    <w:rsid w:val="00BC45A6"/>
    <w:rsid w:val="00BC5599"/>
    <w:rsid w:val="00BC5D7D"/>
    <w:rsid w:val="00BC6A39"/>
    <w:rsid w:val="00BC6FEE"/>
    <w:rsid w:val="00BC76E8"/>
    <w:rsid w:val="00BC7AB7"/>
    <w:rsid w:val="00BD0858"/>
    <w:rsid w:val="00BD088E"/>
    <w:rsid w:val="00BD1281"/>
    <w:rsid w:val="00BD1EF4"/>
    <w:rsid w:val="00BD333C"/>
    <w:rsid w:val="00BD337C"/>
    <w:rsid w:val="00BD3AE1"/>
    <w:rsid w:val="00BD3EC0"/>
    <w:rsid w:val="00BD423F"/>
    <w:rsid w:val="00BD4A29"/>
    <w:rsid w:val="00BD4C57"/>
    <w:rsid w:val="00BD4FAC"/>
    <w:rsid w:val="00BD51DE"/>
    <w:rsid w:val="00BD7E64"/>
    <w:rsid w:val="00BE02B4"/>
    <w:rsid w:val="00BE04FE"/>
    <w:rsid w:val="00BE05B6"/>
    <w:rsid w:val="00BE1000"/>
    <w:rsid w:val="00BE12DF"/>
    <w:rsid w:val="00BE1F1E"/>
    <w:rsid w:val="00BE2220"/>
    <w:rsid w:val="00BE2C45"/>
    <w:rsid w:val="00BE3594"/>
    <w:rsid w:val="00BE372B"/>
    <w:rsid w:val="00BE3F0F"/>
    <w:rsid w:val="00BE3F4B"/>
    <w:rsid w:val="00BE4849"/>
    <w:rsid w:val="00BE5567"/>
    <w:rsid w:val="00BE5836"/>
    <w:rsid w:val="00BE58E6"/>
    <w:rsid w:val="00BE5907"/>
    <w:rsid w:val="00BE5A39"/>
    <w:rsid w:val="00BE5F83"/>
    <w:rsid w:val="00BE6227"/>
    <w:rsid w:val="00BE75C9"/>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492A"/>
    <w:rsid w:val="00C150C6"/>
    <w:rsid w:val="00C15EDB"/>
    <w:rsid w:val="00C1619B"/>
    <w:rsid w:val="00C1675B"/>
    <w:rsid w:val="00C16C4F"/>
    <w:rsid w:val="00C16CA0"/>
    <w:rsid w:val="00C20531"/>
    <w:rsid w:val="00C223EF"/>
    <w:rsid w:val="00C223FD"/>
    <w:rsid w:val="00C2253B"/>
    <w:rsid w:val="00C2255D"/>
    <w:rsid w:val="00C22B9D"/>
    <w:rsid w:val="00C25681"/>
    <w:rsid w:val="00C25BA2"/>
    <w:rsid w:val="00C26CD4"/>
    <w:rsid w:val="00C275B1"/>
    <w:rsid w:val="00C30997"/>
    <w:rsid w:val="00C30B85"/>
    <w:rsid w:val="00C31852"/>
    <w:rsid w:val="00C3187D"/>
    <w:rsid w:val="00C328B1"/>
    <w:rsid w:val="00C32C8F"/>
    <w:rsid w:val="00C32CA6"/>
    <w:rsid w:val="00C34991"/>
    <w:rsid w:val="00C34C35"/>
    <w:rsid w:val="00C34DC6"/>
    <w:rsid w:val="00C355B1"/>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02AC"/>
    <w:rsid w:val="00C6225A"/>
    <w:rsid w:val="00C63B22"/>
    <w:rsid w:val="00C649D5"/>
    <w:rsid w:val="00C657AE"/>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734"/>
    <w:rsid w:val="00C76A5B"/>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C3"/>
    <w:rsid w:val="00C942D9"/>
    <w:rsid w:val="00C9477F"/>
    <w:rsid w:val="00C949CD"/>
    <w:rsid w:val="00C94CE9"/>
    <w:rsid w:val="00C9530F"/>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2326"/>
    <w:rsid w:val="00CB478D"/>
    <w:rsid w:val="00CB4A8A"/>
    <w:rsid w:val="00CB5413"/>
    <w:rsid w:val="00CB5799"/>
    <w:rsid w:val="00CB5A1F"/>
    <w:rsid w:val="00CB690B"/>
    <w:rsid w:val="00CB6F5D"/>
    <w:rsid w:val="00CB70F6"/>
    <w:rsid w:val="00CB74BD"/>
    <w:rsid w:val="00CC06DF"/>
    <w:rsid w:val="00CC0BB3"/>
    <w:rsid w:val="00CC0E6B"/>
    <w:rsid w:val="00CC143D"/>
    <w:rsid w:val="00CC23E5"/>
    <w:rsid w:val="00CC279F"/>
    <w:rsid w:val="00CC2B37"/>
    <w:rsid w:val="00CC32BE"/>
    <w:rsid w:val="00CC3315"/>
    <w:rsid w:val="00CC3D74"/>
    <w:rsid w:val="00CC3E3B"/>
    <w:rsid w:val="00CC3F68"/>
    <w:rsid w:val="00CC4912"/>
    <w:rsid w:val="00CC4B64"/>
    <w:rsid w:val="00CC4D38"/>
    <w:rsid w:val="00CC51E4"/>
    <w:rsid w:val="00CC6167"/>
    <w:rsid w:val="00CC69F0"/>
    <w:rsid w:val="00CC6E7A"/>
    <w:rsid w:val="00CC7CEC"/>
    <w:rsid w:val="00CD003E"/>
    <w:rsid w:val="00CD005E"/>
    <w:rsid w:val="00CD177D"/>
    <w:rsid w:val="00CD259E"/>
    <w:rsid w:val="00CD2AD8"/>
    <w:rsid w:val="00CD2D95"/>
    <w:rsid w:val="00CD35E6"/>
    <w:rsid w:val="00CD41E8"/>
    <w:rsid w:val="00CD4710"/>
    <w:rsid w:val="00CD4B26"/>
    <w:rsid w:val="00CD54A2"/>
    <w:rsid w:val="00CD629A"/>
    <w:rsid w:val="00CD66D5"/>
    <w:rsid w:val="00CD6980"/>
    <w:rsid w:val="00CD6D92"/>
    <w:rsid w:val="00CD717C"/>
    <w:rsid w:val="00CD7315"/>
    <w:rsid w:val="00CD7479"/>
    <w:rsid w:val="00CE10EF"/>
    <w:rsid w:val="00CE1355"/>
    <w:rsid w:val="00CE1757"/>
    <w:rsid w:val="00CE18DA"/>
    <w:rsid w:val="00CE2622"/>
    <w:rsid w:val="00CE3518"/>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326"/>
    <w:rsid w:val="00D02C40"/>
    <w:rsid w:val="00D03718"/>
    <w:rsid w:val="00D03A33"/>
    <w:rsid w:val="00D03A8A"/>
    <w:rsid w:val="00D050B0"/>
    <w:rsid w:val="00D059D8"/>
    <w:rsid w:val="00D05D65"/>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3A5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534"/>
    <w:rsid w:val="00D22B4E"/>
    <w:rsid w:val="00D22DDD"/>
    <w:rsid w:val="00D22FBD"/>
    <w:rsid w:val="00D242AE"/>
    <w:rsid w:val="00D243D0"/>
    <w:rsid w:val="00D2476A"/>
    <w:rsid w:val="00D24EFF"/>
    <w:rsid w:val="00D250DC"/>
    <w:rsid w:val="00D25A33"/>
    <w:rsid w:val="00D25EA1"/>
    <w:rsid w:val="00D26036"/>
    <w:rsid w:val="00D264C7"/>
    <w:rsid w:val="00D26C34"/>
    <w:rsid w:val="00D26CDA"/>
    <w:rsid w:val="00D2766B"/>
    <w:rsid w:val="00D30216"/>
    <w:rsid w:val="00D30C19"/>
    <w:rsid w:val="00D310A6"/>
    <w:rsid w:val="00D31AAF"/>
    <w:rsid w:val="00D31BF6"/>
    <w:rsid w:val="00D31DEB"/>
    <w:rsid w:val="00D32059"/>
    <w:rsid w:val="00D32284"/>
    <w:rsid w:val="00D33917"/>
    <w:rsid w:val="00D34000"/>
    <w:rsid w:val="00D354FA"/>
    <w:rsid w:val="00D35D5A"/>
    <w:rsid w:val="00D3626A"/>
    <w:rsid w:val="00D37685"/>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7B4"/>
    <w:rsid w:val="00D5181B"/>
    <w:rsid w:val="00D5183D"/>
    <w:rsid w:val="00D51BC1"/>
    <w:rsid w:val="00D53232"/>
    <w:rsid w:val="00D539E6"/>
    <w:rsid w:val="00D5577E"/>
    <w:rsid w:val="00D574BF"/>
    <w:rsid w:val="00D5790C"/>
    <w:rsid w:val="00D60BA3"/>
    <w:rsid w:val="00D6196C"/>
    <w:rsid w:val="00D61E61"/>
    <w:rsid w:val="00D62439"/>
    <w:rsid w:val="00D629D2"/>
    <w:rsid w:val="00D62D0A"/>
    <w:rsid w:val="00D63597"/>
    <w:rsid w:val="00D6388F"/>
    <w:rsid w:val="00D6443E"/>
    <w:rsid w:val="00D64472"/>
    <w:rsid w:val="00D64751"/>
    <w:rsid w:val="00D653DA"/>
    <w:rsid w:val="00D655F5"/>
    <w:rsid w:val="00D66089"/>
    <w:rsid w:val="00D67E30"/>
    <w:rsid w:val="00D70107"/>
    <w:rsid w:val="00D701D6"/>
    <w:rsid w:val="00D70B9C"/>
    <w:rsid w:val="00D7181F"/>
    <w:rsid w:val="00D72111"/>
    <w:rsid w:val="00D72D63"/>
    <w:rsid w:val="00D7334A"/>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375C"/>
    <w:rsid w:val="00D83EB8"/>
    <w:rsid w:val="00D843BE"/>
    <w:rsid w:val="00D84A7D"/>
    <w:rsid w:val="00D85720"/>
    <w:rsid w:val="00D85725"/>
    <w:rsid w:val="00D85866"/>
    <w:rsid w:val="00D86772"/>
    <w:rsid w:val="00D86ED8"/>
    <w:rsid w:val="00D86F68"/>
    <w:rsid w:val="00D874DF"/>
    <w:rsid w:val="00D87771"/>
    <w:rsid w:val="00D90057"/>
    <w:rsid w:val="00D90FE5"/>
    <w:rsid w:val="00D912E5"/>
    <w:rsid w:val="00D91BED"/>
    <w:rsid w:val="00D91EAE"/>
    <w:rsid w:val="00D925F6"/>
    <w:rsid w:val="00D92919"/>
    <w:rsid w:val="00D92DA6"/>
    <w:rsid w:val="00D93132"/>
    <w:rsid w:val="00D9344A"/>
    <w:rsid w:val="00D935E4"/>
    <w:rsid w:val="00D93DA0"/>
    <w:rsid w:val="00D9415C"/>
    <w:rsid w:val="00D94F4C"/>
    <w:rsid w:val="00D950AE"/>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6405"/>
    <w:rsid w:val="00DA6716"/>
    <w:rsid w:val="00DA6FA3"/>
    <w:rsid w:val="00DA75E5"/>
    <w:rsid w:val="00DB0363"/>
    <w:rsid w:val="00DB0826"/>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12D"/>
    <w:rsid w:val="00DD01C7"/>
    <w:rsid w:val="00DD02EC"/>
    <w:rsid w:val="00DD07D2"/>
    <w:rsid w:val="00DD0F34"/>
    <w:rsid w:val="00DD14BB"/>
    <w:rsid w:val="00DD208B"/>
    <w:rsid w:val="00DD229E"/>
    <w:rsid w:val="00DD2FF4"/>
    <w:rsid w:val="00DD30EC"/>
    <w:rsid w:val="00DD3C41"/>
    <w:rsid w:val="00DD4D8F"/>
    <w:rsid w:val="00DD55E0"/>
    <w:rsid w:val="00DD5FAA"/>
    <w:rsid w:val="00DD603D"/>
    <w:rsid w:val="00DD789E"/>
    <w:rsid w:val="00DE09D0"/>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43F"/>
    <w:rsid w:val="00DF4D29"/>
    <w:rsid w:val="00DF5E4B"/>
    <w:rsid w:val="00DF5F30"/>
    <w:rsid w:val="00DF6BE6"/>
    <w:rsid w:val="00DF6CD2"/>
    <w:rsid w:val="00DF70CE"/>
    <w:rsid w:val="00DF747F"/>
    <w:rsid w:val="00DF777C"/>
    <w:rsid w:val="00DF7ED2"/>
    <w:rsid w:val="00E00AC0"/>
    <w:rsid w:val="00E02D6D"/>
    <w:rsid w:val="00E03203"/>
    <w:rsid w:val="00E03EBD"/>
    <w:rsid w:val="00E04778"/>
    <w:rsid w:val="00E04F40"/>
    <w:rsid w:val="00E053E3"/>
    <w:rsid w:val="00E0576C"/>
    <w:rsid w:val="00E05CAD"/>
    <w:rsid w:val="00E074BE"/>
    <w:rsid w:val="00E100B8"/>
    <w:rsid w:val="00E116C3"/>
    <w:rsid w:val="00E11788"/>
    <w:rsid w:val="00E11882"/>
    <w:rsid w:val="00E1359E"/>
    <w:rsid w:val="00E13A07"/>
    <w:rsid w:val="00E13CA8"/>
    <w:rsid w:val="00E13CB7"/>
    <w:rsid w:val="00E142A4"/>
    <w:rsid w:val="00E1456F"/>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5B8"/>
    <w:rsid w:val="00E32958"/>
    <w:rsid w:val="00E329BB"/>
    <w:rsid w:val="00E32C65"/>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2210"/>
    <w:rsid w:val="00E43B5F"/>
    <w:rsid w:val="00E43F8E"/>
    <w:rsid w:val="00E44D5C"/>
    <w:rsid w:val="00E45FB6"/>
    <w:rsid w:val="00E46037"/>
    <w:rsid w:val="00E464DA"/>
    <w:rsid w:val="00E4675F"/>
    <w:rsid w:val="00E469DD"/>
    <w:rsid w:val="00E47226"/>
    <w:rsid w:val="00E475B2"/>
    <w:rsid w:val="00E47C8A"/>
    <w:rsid w:val="00E5039C"/>
    <w:rsid w:val="00E506A0"/>
    <w:rsid w:val="00E51205"/>
    <w:rsid w:val="00E51AFB"/>
    <w:rsid w:val="00E51CE8"/>
    <w:rsid w:val="00E51E73"/>
    <w:rsid w:val="00E51F46"/>
    <w:rsid w:val="00E52365"/>
    <w:rsid w:val="00E524D6"/>
    <w:rsid w:val="00E52EC8"/>
    <w:rsid w:val="00E5348C"/>
    <w:rsid w:val="00E54D5E"/>
    <w:rsid w:val="00E57BAF"/>
    <w:rsid w:val="00E62033"/>
    <w:rsid w:val="00E62369"/>
    <w:rsid w:val="00E626CB"/>
    <w:rsid w:val="00E62E18"/>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5E78"/>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4C63"/>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AA5"/>
    <w:rsid w:val="00EB1743"/>
    <w:rsid w:val="00EB19F9"/>
    <w:rsid w:val="00EB241D"/>
    <w:rsid w:val="00EB2D87"/>
    <w:rsid w:val="00EB2E14"/>
    <w:rsid w:val="00EB3773"/>
    <w:rsid w:val="00EB3D4B"/>
    <w:rsid w:val="00EB3F39"/>
    <w:rsid w:val="00EB584A"/>
    <w:rsid w:val="00EB5AE2"/>
    <w:rsid w:val="00EB6399"/>
    <w:rsid w:val="00EB728A"/>
    <w:rsid w:val="00EB763C"/>
    <w:rsid w:val="00EB7A25"/>
    <w:rsid w:val="00EC1BA5"/>
    <w:rsid w:val="00EC1E9A"/>
    <w:rsid w:val="00EC1FD7"/>
    <w:rsid w:val="00EC2192"/>
    <w:rsid w:val="00EC43ED"/>
    <w:rsid w:val="00EC5328"/>
    <w:rsid w:val="00EC5424"/>
    <w:rsid w:val="00EC55BB"/>
    <w:rsid w:val="00EC5AB8"/>
    <w:rsid w:val="00EC5E19"/>
    <w:rsid w:val="00EC67C5"/>
    <w:rsid w:val="00EC71DA"/>
    <w:rsid w:val="00EC75AE"/>
    <w:rsid w:val="00EC7DB7"/>
    <w:rsid w:val="00EC7DDF"/>
    <w:rsid w:val="00ED058D"/>
    <w:rsid w:val="00ED104D"/>
    <w:rsid w:val="00ED1231"/>
    <w:rsid w:val="00ED180D"/>
    <w:rsid w:val="00ED1E20"/>
    <w:rsid w:val="00ED2504"/>
    <w:rsid w:val="00ED3391"/>
    <w:rsid w:val="00ED3656"/>
    <w:rsid w:val="00ED3B6C"/>
    <w:rsid w:val="00ED4103"/>
    <w:rsid w:val="00ED466A"/>
    <w:rsid w:val="00ED4D59"/>
    <w:rsid w:val="00ED4E09"/>
    <w:rsid w:val="00ED4EEB"/>
    <w:rsid w:val="00ED52EE"/>
    <w:rsid w:val="00ED53AB"/>
    <w:rsid w:val="00ED598F"/>
    <w:rsid w:val="00ED75FA"/>
    <w:rsid w:val="00ED7925"/>
    <w:rsid w:val="00EE0891"/>
    <w:rsid w:val="00EE1325"/>
    <w:rsid w:val="00EE1329"/>
    <w:rsid w:val="00EE1E49"/>
    <w:rsid w:val="00EE1E51"/>
    <w:rsid w:val="00EE3E68"/>
    <w:rsid w:val="00EE413F"/>
    <w:rsid w:val="00EE4732"/>
    <w:rsid w:val="00EE640B"/>
    <w:rsid w:val="00EE675E"/>
    <w:rsid w:val="00EE76A9"/>
    <w:rsid w:val="00EE79A3"/>
    <w:rsid w:val="00EE7B9D"/>
    <w:rsid w:val="00EE7C27"/>
    <w:rsid w:val="00EE7FA7"/>
    <w:rsid w:val="00EF0631"/>
    <w:rsid w:val="00EF0749"/>
    <w:rsid w:val="00EF0930"/>
    <w:rsid w:val="00EF0BCA"/>
    <w:rsid w:val="00EF1DDD"/>
    <w:rsid w:val="00EF21C3"/>
    <w:rsid w:val="00EF28FE"/>
    <w:rsid w:val="00EF36C6"/>
    <w:rsid w:val="00EF4108"/>
    <w:rsid w:val="00EF43A6"/>
    <w:rsid w:val="00EF44AC"/>
    <w:rsid w:val="00EF4694"/>
    <w:rsid w:val="00EF51F9"/>
    <w:rsid w:val="00EF5E46"/>
    <w:rsid w:val="00EF5FE4"/>
    <w:rsid w:val="00EF6523"/>
    <w:rsid w:val="00EF69F9"/>
    <w:rsid w:val="00EF7502"/>
    <w:rsid w:val="00EF78C0"/>
    <w:rsid w:val="00F01C15"/>
    <w:rsid w:val="00F02218"/>
    <w:rsid w:val="00F0264D"/>
    <w:rsid w:val="00F036D7"/>
    <w:rsid w:val="00F03F51"/>
    <w:rsid w:val="00F04563"/>
    <w:rsid w:val="00F0534F"/>
    <w:rsid w:val="00F0670C"/>
    <w:rsid w:val="00F07253"/>
    <w:rsid w:val="00F073BA"/>
    <w:rsid w:val="00F0756C"/>
    <w:rsid w:val="00F07B59"/>
    <w:rsid w:val="00F10410"/>
    <w:rsid w:val="00F10BCC"/>
    <w:rsid w:val="00F10E9A"/>
    <w:rsid w:val="00F11174"/>
    <w:rsid w:val="00F113C1"/>
    <w:rsid w:val="00F11CCC"/>
    <w:rsid w:val="00F11E56"/>
    <w:rsid w:val="00F11EFC"/>
    <w:rsid w:val="00F12765"/>
    <w:rsid w:val="00F129F0"/>
    <w:rsid w:val="00F12B76"/>
    <w:rsid w:val="00F12F14"/>
    <w:rsid w:val="00F14A1A"/>
    <w:rsid w:val="00F15774"/>
    <w:rsid w:val="00F15C0C"/>
    <w:rsid w:val="00F162CB"/>
    <w:rsid w:val="00F170E0"/>
    <w:rsid w:val="00F17208"/>
    <w:rsid w:val="00F174DB"/>
    <w:rsid w:val="00F17DCE"/>
    <w:rsid w:val="00F17E89"/>
    <w:rsid w:val="00F21801"/>
    <w:rsid w:val="00F22353"/>
    <w:rsid w:val="00F23E98"/>
    <w:rsid w:val="00F24293"/>
    <w:rsid w:val="00F24E08"/>
    <w:rsid w:val="00F274EE"/>
    <w:rsid w:val="00F27AF8"/>
    <w:rsid w:val="00F27B45"/>
    <w:rsid w:val="00F27DFB"/>
    <w:rsid w:val="00F306D6"/>
    <w:rsid w:val="00F307C8"/>
    <w:rsid w:val="00F3182D"/>
    <w:rsid w:val="00F31F04"/>
    <w:rsid w:val="00F320B0"/>
    <w:rsid w:val="00F326B2"/>
    <w:rsid w:val="00F357EE"/>
    <w:rsid w:val="00F360E9"/>
    <w:rsid w:val="00F3674C"/>
    <w:rsid w:val="00F37BFA"/>
    <w:rsid w:val="00F41DEF"/>
    <w:rsid w:val="00F429B6"/>
    <w:rsid w:val="00F42DFF"/>
    <w:rsid w:val="00F436DB"/>
    <w:rsid w:val="00F44F4F"/>
    <w:rsid w:val="00F45040"/>
    <w:rsid w:val="00F45117"/>
    <w:rsid w:val="00F45732"/>
    <w:rsid w:val="00F459F2"/>
    <w:rsid w:val="00F45B7D"/>
    <w:rsid w:val="00F4721B"/>
    <w:rsid w:val="00F4757C"/>
    <w:rsid w:val="00F4767F"/>
    <w:rsid w:val="00F47F85"/>
    <w:rsid w:val="00F505D7"/>
    <w:rsid w:val="00F514B0"/>
    <w:rsid w:val="00F515A8"/>
    <w:rsid w:val="00F520BC"/>
    <w:rsid w:val="00F529C8"/>
    <w:rsid w:val="00F532E8"/>
    <w:rsid w:val="00F5351E"/>
    <w:rsid w:val="00F541DD"/>
    <w:rsid w:val="00F5433D"/>
    <w:rsid w:val="00F54E01"/>
    <w:rsid w:val="00F55466"/>
    <w:rsid w:val="00F55682"/>
    <w:rsid w:val="00F55C13"/>
    <w:rsid w:val="00F55CF6"/>
    <w:rsid w:val="00F570E9"/>
    <w:rsid w:val="00F57D1E"/>
    <w:rsid w:val="00F57E73"/>
    <w:rsid w:val="00F60A52"/>
    <w:rsid w:val="00F6171B"/>
    <w:rsid w:val="00F6202E"/>
    <w:rsid w:val="00F625CD"/>
    <w:rsid w:val="00F6264A"/>
    <w:rsid w:val="00F62C49"/>
    <w:rsid w:val="00F62FA4"/>
    <w:rsid w:val="00F63549"/>
    <w:rsid w:val="00F647DE"/>
    <w:rsid w:val="00F653AB"/>
    <w:rsid w:val="00F66077"/>
    <w:rsid w:val="00F66123"/>
    <w:rsid w:val="00F665FA"/>
    <w:rsid w:val="00F66A34"/>
    <w:rsid w:val="00F701FF"/>
    <w:rsid w:val="00F7026B"/>
    <w:rsid w:val="00F7039A"/>
    <w:rsid w:val="00F719CA"/>
    <w:rsid w:val="00F72BAF"/>
    <w:rsid w:val="00F731A9"/>
    <w:rsid w:val="00F73782"/>
    <w:rsid w:val="00F744C7"/>
    <w:rsid w:val="00F747CF"/>
    <w:rsid w:val="00F74EB5"/>
    <w:rsid w:val="00F75B5E"/>
    <w:rsid w:val="00F76C9A"/>
    <w:rsid w:val="00F77622"/>
    <w:rsid w:val="00F803C4"/>
    <w:rsid w:val="00F803D4"/>
    <w:rsid w:val="00F80605"/>
    <w:rsid w:val="00F81C06"/>
    <w:rsid w:val="00F8305A"/>
    <w:rsid w:val="00F840AA"/>
    <w:rsid w:val="00F8449B"/>
    <w:rsid w:val="00F84A73"/>
    <w:rsid w:val="00F859BE"/>
    <w:rsid w:val="00F85F8C"/>
    <w:rsid w:val="00F8626B"/>
    <w:rsid w:val="00F863E2"/>
    <w:rsid w:val="00F86745"/>
    <w:rsid w:val="00F8680B"/>
    <w:rsid w:val="00F86A4B"/>
    <w:rsid w:val="00F86EB0"/>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920"/>
    <w:rsid w:val="00FA7F43"/>
    <w:rsid w:val="00FA7FE5"/>
    <w:rsid w:val="00FB0442"/>
    <w:rsid w:val="00FB0AA8"/>
    <w:rsid w:val="00FB0CB7"/>
    <w:rsid w:val="00FB1451"/>
    <w:rsid w:val="00FB16F6"/>
    <w:rsid w:val="00FB1842"/>
    <w:rsid w:val="00FB1CFD"/>
    <w:rsid w:val="00FB1FC6"/>
    <w:rsid w:val="00FB2056"/>
    <w:rsid w:val="00FB2379"/>
    <w:rsid w:val="00FB2492"/>
    <w:rsid w:val="00FB27CB"/>
    <w:rsid w:val="00FB30EB"/>
    <w:rsid w:val="00FB334E"/>
    <w:rsid w:val="00FB42D2"/>
    <w:rsid w:val="00FB4F3C"/>
    <w:rsid w:val="00FB5081"/>
    <w:rsid w:val="00FB6001"/>
    <w:rsid w:val="00FB6659"/>
    <w:rsid w:val="00FC0687"/>
    <w:rsid w:val="00FC0E66"/>
    <w:rsid w:val="00FC0F62"/>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9B"/>
    <w:rsid w:val="00FE0CF3"/>
    <w:rsid w:val="00FE11C2"/>
    <w:rsid w:val="00FE1BD1"/>
    <w:rsid w:val="00FE1DE3"/>
    <w:rsid w:val="00FE2291"/>
    <w:rsid w:val="00FE2DD8"/>
    <w:rsid w:val="00FE38A0"/>
    <w:rsid w:val="00FE4CD0"/>
    <w:rsid w:val="00FE6B28"/>
    <w:rsid w:val="00FE78AD"/>
    <w:rsid w:val="00FE7B8E"/>
    <w:rsid w:val="00FE7C7C"/>
    <w:rsid w:val="00FF076B"/>
    <w:rsid w:val="00FF16F2"/>
    <w:rsid w:val="00FF201A"/>
    <w:rsid w:val="00FF2CDC"/>
    <w:rsid w:val="00FF2F05"/>
    <w:rsid w:val="00FF450D"/>
    <w:rsid w:val="00FF453D"/>
    <w:rsid w:val="00FF50A6"/>
    <w:rsid w:val="00FF5B20"/>
    <w:rsid w:val="00FF6D78"/>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FED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de-DE" w:eastAsia="de-DE"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030680"/>
    <w:pPr>
      <w:spacing w:after="200" w:line="276" w:lineRule="auto"/>
    </w:pPr>
    <w:rPr>
      <w:rFonts w:asciiTheme="minorHAnsi" w:eastAsiaTheme="minorHAnsi" w:hAnsiTheme="minorHAnsi" w:cstheme="minorBidi"/>
      <w:sz w:val="22"/>
      <w:szCs w:val="22"/>
      <w:lang w:eastAsia="en-US"/>
    </w:rPr>
  </w:style>
  <w:style w:type="paragraph" w:styleId="berschrift1">
    <w:name w:val="heading 1"/>
    <w:aliases w:val="H1,h1,Heading 1 3GPP"/>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berschrift1"/>
    <w:next w:val="Standard"/>
    <w:qFormat/>
    <w:rsid w:val="00DB3A47"/>
    <w:pPr>
      <w:pBdr>
        <w:top w:val="none" w:sz="0" w:space="0" w:color="auto"/>
      </w:pBdr>
      <w:spacing w:before="180"/>
      <w:outlineLvl w:val="1"/>
    </w:pPr>
    <w:rPr>
      <w:sz w:val="32"/>
    </w:rPr>
  </w:style>
  <w:style w:type="paragraph" w:styleId="berschrift3">
    <w:name w:val="heading 3"/>
    <w:aliases w:val="Heading 3 3GPP"/>
    <w:basedOn w:val="berschrift2"/>
    <w:next w:val="Standard"/>
    <w:qFormat/>
    <w:rsid w:val="00DB3A47"/>
    <w:pPr>
      <w:spacing w:before="120"/>
      <w:outlineLvl w:val="2"/>
    </w:pPr>
    <w:rPr>
      <w:sz w:val="28"/>
    </w:rPr>
  </w:style>
  <w:style w:type="paragraph" w:styleId="berschrift4">
    <w:name w:val="heading 4"/>
    <w:basedOn w:val="berschrift3"/>
    <w:next w:val="Standard"/>
    <w:qFormat/>
    <w:rsid w:val="00DB3A47"/>
    <w:pPr>
      <w:ind w:left="1418" w:hanging="1418"/>
      <w:outlineLvl w:val="3"/>
    </w:pPr>
    <w:rPr>
      <w:sz w:val="24"/>
    </w:rPr>
  </w:style>
  <w:style w:type="paragraph" w:styleId="berschrift5">
    <w:name w:val="heading 5"/>
    <w:basedOn w:val="berschrift4"/>
    <w:next w:val="Standard"/>
    <w:qFormat/>
    <w:rsid w:val="00DB3A47"/>
    <w:pPr>
      <w:ind w:left="1701" w:hanging="1701"/>
      <w:outlineLvl w:val="4"/>
    </w:pPr>
    <w:rPr>
      <w:sz w:val="22"/>
    </w:rPr>
  </w:style>
  <w:style w:type="paragraph" w:styleId="berschrift6">
    <w:name w:val="heading 6"/>
    <w:basedOn w:val="H6"/>
    <w:next w:val="Standard"/>
    <w:qFormat/>
    <w:rsid w:val="00DB3A47"/>
    <w:pPr>
      <w:outlineLvl w:val="5"/>
    </w:pPr>
  </w:style>
  <w:style w:type="paragraph" w:styleId="berschrift7">
    <w:name w:val="heading 7"/>
    <w:basedOn w:val="H6"/>
    <w:next w:val="Standard"/>
    <w:qFormat/>
    <w:rsid w:val="00DB3A47"/>
    <w:pPr>
      <w:outlineLvl w:val="6"/>
    </w:pPr>
  </w:style>
  <w:style w:type="paragraph" w:styleId="berschrift8">
    <w:name w:val="heading 8"/>
    <w:basedOn w:val="berschrift1"/>
    <w:next w:val="Standard"/>
    <w:qFormat/>
    <w:rsid w:val="00DB3A47"/>
    <w:pPr>
      <w:ind w:left="0" w:firstLine="0"/>
      <w:outlineLvl w:val="7"/>
    </w:pPr>
  </w:style>
  <w:style w:type="paragraph" w:styleId="berschrift9">
    <w:name w:val="heading 9"/>
    <w:basedOn w:val="berschrift8"/>
    <w:next w:val="Standard"/>
    <w:qFormat/>
    <w:rsid w:val="00DB3A47"/>
    <w:pPr>
      <w:outlineLvl w:val="8"/>
    </w:pPr>
  </w:style>
  <w:style w:type="character" w:default="1" w:styleId="Absatz-Standardschriftart">
    <w:name w:val="Default Paragraph Font"/>
    <w:uiPriority w:val="1"/>
    <w:semiHidden/>
    <w:unhideWhenUsed/>
    <w:rsid w:val="00030680"/>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030680"/>
  </w:style>
  <w:style w:type="paragraph" w:customStyle="1" w:styleId="H6">
    <w:name w:val="H6"/>
    <w:basedOn w:val="berschrift5"/>
    <w:next w:val="Standard"/>
    <w:rsid w:val="00DB3A47"/>
    <w:pPr>
      <w:ind w:left="1985" w:hanging="1985"/>
      <w:outlineLvl w:val="9"/>
    </w:pPr>
    <w:rPr>
      <w:sz w:val="20"/>
    </w:rPr>
  </w:style>
  <w:style w:type="paragraph" w:styleId="Verzeichnis8">
    <w:name w:val="toc 8"/>
    <w:basedOn w:val="Verzeichnis1"/>
    <w:semiHidden/>
    <w:rsid w:val="00DB3A47"/>
    <w:pPr>
      <w:spacing w:before="180"/>
      <w:ind w:left="2693" w:hanging="2693"/>
    </w:pPr>
    <w:rPr>
      <w:b/>
    </w:rPr>
  </w:style>
  <w:style w:type="paragraph" w:styleId="Verzeichnis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DB3A47"/>
    <w:pPr>
      <w:ind w:left="1701" w:hanging="1701"/>
    </w:pPr>
  </w:style>
  <w:style w:type="paragraph" w:styleId="Verzeichnis4">
    <w:name w:val="toc 4"/>
    <w:basedOn w:val="Verzeichnis3"/>
    <w:semiHidden/>
    <w:rsid w:val="00DB3A47"/>
    <w:pPr>
      <w:ind w:left="1418" w:hanging="1418"/>
    </w:pPr>
  </w:style>
  <w:style w:type="paragraph" w:styleId="Verzeichnis3">
    <w:name w:val="toc 3"/>
    <w:basedOn w:val="Verzeichnis2"/>
    <w:semiHidden/>
    <w:rsid w:val="00DB3A47"/>
    <w:pPr>
      <w:ind w:left="1134" w:hanging="1134"/>
    </w:pPr>
  </w:style>
  <w:style w:type="paragraph" w:styleId="Verzeichnis2">
    <w:name w:val="toc 2"/>
    <w:basedOn w:val="Verzeichnis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Standard"/>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DB3A47"/>
    <w:pPr>
      <w:outlineLvl w:val="9"/>
    </w:pPr>
  </w:style>
  <w:style w:type="paragraph" w:styleId="Listennummer2">
    <w:name w:val="List Number 2"/>
    <w:basedOn w:val="Listennummer"/>
    <w:rsid w:val="00DB3A47"/>
    <w:pPr>
      <w:ind w:left="851"/>
    </w:pPr>
  </w:style>
  <w:style w:type="paragraph" w:styleId="Listennummer">
    <w:name w:val="List Number"/>
    <w:basedOn w:val="Liste"/>
    <w:rsid w:val="00DB3A47"/>
  </w:style>
  <w:style w:type="paragraph" w:styleId="Liste">
    <w:name w:val="List"/>
    <w:basedOn w:val="Standard"/>
    <w:rsid w:val="00DB3A47"/>
    <w:pPr>
      <w:ind w:left="568" w:hanging="284"/>
    </w:pPr>
  </w:style>
  <w:style w:type="paragraph" w:styleId="Kopfzeile">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DB3A47"/>
    <w:rPr>
      <w:b/>
      <w:position w:val="6"/>
      <w:sz w:val="16"/>
    </w:rPr>
  </w:style>
  <w:style w:type="paragraph" w:styleId="Funotentext">
    <w:name w:val="footnote text"/>
    <w:basedOn w:val="Standard"/>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Standard"/>
    <w:link w:val="TALChar"/>
    <w:rsid w:val="00DB3A47"/>
    <w:pPr>
      <w:keepNext/>
      <w:keepLines/>
    </w:pPr>
    <w:rPr>
      <w:rFonts w:ascii="Arial" w:hAnsi="Arial"/>
      <w:sz w:val="18"/>
      <w:szCs w:val="20"/>
    </w:rPr>
  </w:style>
  <w:style w:type="paragraph" w:customStyle="1" w:styleId="TF">
    <w:name w:val="TF"/>
    <w:basedOn w:val="TH"/>
    <w:rsid w:val="00DB3A47"/>
    <w:pPr>
      <w:keepNext w:val="0"/>
      <w:spacing w:before="0" w:after="240"/>
    </w:pPr>
  </w:style>
  <w:style w:type="paragraph" w:customStyle="1" w:styleId="TH">
    <w:name w:val="TH"/>
    <w:basedOn w:val="Standard"/>
    <w:rsid w:val="00DB3A47"/>
    <w:pPr>
      <w:keepNext/>
      <w:keepLines/>
      <w:spacing w:before="60"/>
      <w:jc w:val="center"/>
    </w:pPr>
    <w:rPr>
      <w:rFonts w:ascii="Arial" w:hAnsi="Arial"/>
      <w:b/>
    </w:rPr>
  </w:style>
  <w:style w:type="paragraph" w:customStyle="1" w:styleId="NO">
    <w:name w:val="NO"/>
    <w:basedOn w:val="Standard"/>
    <w:rsid w:val="00DB3A47"/>
    <w:pPr>
      <w:keepLines/>
      <w:ind w:left="1135" w:hanging="851"/>
    </w:pPr>
  </w:style>
  <w:style w:type="paragraph" w:styleId="Verzeichnis9">
    <w:name w:val="toc 9"/>
    <w:basedOn w:val="Verzeichnis8"/>
    <w:semiHidden/>
    <w:rsid w:val="00DB3A47"/>
    <w:pPr>
      <w:ind w:left="1418" w:hanging="1418"/>
    </w:pPr>
  </w:style>
  <w:style w:type="paragraph" w:customStyle="1" w:styleId="EX">
    <w:name w:val="EX"/>
    <w:basedOn w:val="Standard"/>
    <w:rsid w:val="00DB3A47"/>
    <w:pPr>
      <w:keepLines/>
      <w:ind w:left="1702" w:hanging="1418"/>
    </w:pPr>
  </w:style>
  <w:style w:type="paragraph" w:customStyle="1" w:styleId="FP">
    <w:name w:val="FP"/>
    <w:basedOn w:val="Standard"/>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Verzeichnis6">
    <w:name w:val="toc 6"/>
    <w:basedOn w:val="Verzeichnis5"/>
    <w:next w:val="Standard"/>
    <w:semiHidden/>
    <w:rsid w:val="00DB3A47"/>
    <w:pPr>
      <w:ind w:left="1985" w:hanging="1985"/>
    </w:pPr>
  </w:style>
  <w:style w:type="paragraph" w:styleId="Verzeichnis7">
    <w:name w:val="toc 7"/>
    <w:basedOn w:val="Verzeichnis6"/>
    <w:next w:val="Standard"/>
    <w:semiHidden/>
    <w:rsid w:val="00DB3A47"/>
    <w:pPr>
      <w:ind w:left="2268" w:hanging="2268"/>
    </w:pPr>
  </w:style>
  <w:style w:type="paragraph" w:styleId="Aufzhlungszeichen2">
    <w:name w:val="List Bullet 2"/>
    <w:basedOn w:val="Aufzhlungszeichen"/>
    <w:rsid w:val="00DB3A47"/>
    <w:pPr>
      <w:ind w:left="851"/>
    </w:pPr>
  </w:style>
  <w:style w:type="paragraph" w:styleId="Aufzhlungszeichen">
    <w:name w:val="List Bullet"/>
    <w:basedOn w:val="Liste"/>
    <w:rsid w:val="00DB3A47"/>
  </w:style>
  <w:style w:type="paragraph" w:styleId="Aufzhlungszeichen3">
    <w:name w:val="List Bullet 3"/>
    <w:basedOn w:val="Aufzhlungszeichen2"/>
    <w:rsid w:val="00DB3A47"/>
    <w:pPr>
      <w:ind w:left="1135"/>
    </w:pPr>
  </w:style>
  <w:style w:type="paragraph" w:customStyle="1" w:styleId="EQ">
    <w:name w:val="EQ"/>
    <w:basedOn w:val="Standard"/>
    <w:next w:val="Standard"/>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e2">
    <w:name w:val="List 2"/>
    <w:basedOn w:val="Liste"/>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DB3A47"/>
    <w:pPr>
      <w:ind w:left="1135"/>
    </w:pPr>
  </w:style>
  <w:style w:type="paragraph" w:styleId="Liste4">
    <w:name w:val="List 4"/>
    <w:basedOn w:val="Liste3"/>
    <w:rsid w:val="00DB3A47"/>
    <w:pPr>
      <w:ind w:left="1418"/>
    </w:pPr>
  </w:style>
  <w:style w:type="paragraph" w:styleId="Liste5">
    <w:name w:val="List 5"/>
    <w:basedOn w:val="Liste4"/>
    <w:rsid w:val="00DB3A47"/>
    <w:pPr>
      <w:ind w:left="1702"/>
    </w:pPr>
  </w:style>
  <w:style w:type="paragraph" w:customStyle="1" w:styleId="EditorsNote">
    <w:name w:val="Editor's Note"/>
    <w:aliases w:val="EN"/>
    <w:basedOn w:val="NO"/>
    <w:link w:val="EditorsNoteCharChar"/>
    <w:rsid w:val="00DB3A47"/>
    <w:rPr>
      <w:rFonts w:ascii="Times New Roman" w:hAnsi="Times New Roman"/>
      <w:color w:val="FF0000"/>
      <w:sz w:val="20"/>
      <w:szCs w:val="20"/>
    </w:rPr>
  </w:style>
  <w:style w:type="paragraph" w:styleId="Aufzhlungszeichen4">
    <w:name w:val="List Bullet 4"/>
    <w:basedOn w:val="Aufzhlungszeichen3"/>
    <w:rsid w:val="00DB3A47"/>
    <w:pPr>
      <w:ind w:left="1418"/>
    </w:pPr>
  </w:style>
  <w:style w:type="paragraph" w:styleId="Aufzhlungszeichen5">
    <w:name w:val="List Bullet 5"/>
    <w:basedOn w:val="Aufzhlungszeichen4"/>
    <w:rsid w:val="00DB3A47"/>
    <w:pPr>
      <w:ind w:left="1702"/>
    </w:pPr>
  </w:style>
  <w:style w:type="paragraph" w:customStyle="1" w:styleId="B1">
    <w:name w:val="B1"/>
    <w:basedOn w:val="Liste"/>
    <w:link w:val="B1Char"/>
    <w:rsid w:val="00DB3A47"/>
    <w:rPr>
      <w:rFonts w:ascii="Times New Roman" w:hAnsi="Times New Roman"/>
      <w:sz w:val="20"/>
      <w:szCs w:val="20"/>
    </w:rPr>
  </w:style>
  <w:style w:type="paragraph" w:customStyle="1" w:styleId="B2">
    <w:name w:val="B2"/>
    <w:basedOn w:val="Liste2"/>
    <w:link w:val="B2Char"/>
    <w:rsid w:val="00DB3A47"/>
    <w:rPr>
      <w:rFonts w:ascii="Times New Roman" w:hAnsi="Times New Roman"/>
      <w:sz w:val="20"/>
      <w:szCs w:val="20"/>
    </w:rPr>
  </w:style>
  <w:style w:type="paragraph" w:customStyle="1" w:styleId="B3">
    <w:name w:val="B3"/>
    <w:basedOn w:val="Liste3"/>
    <w:link w:val="B3Char"/>
    <w:rsid w:val="00DB3A47"/>
    <w:rPr>
      <w:rFonts w:ascii="Times New Roman" w:hAnsi="Times New Roman"/>
      <w:sz w:val="20"/>
      <w:szCs w:val="20"/>
    </w:rPr>
  </w:style>
  <w:style w:type="paragraph" w:customStyle="1" w:styleId="B4">
    <w:name w:val="B4"/>
    <w:basedOn w:val="Liste4"/>
    <w:rsid w:val="00DB3A47"/>
  </w:style>
  <w:style w:type="paragraph" w:customStyle="1" w:styleId="B5">
    <w:name w:val="B5"/>
    <w:basedOn w:val="Liste5"/>
    <w:rsid w:val="00DB3A47"/>
  </w:style>
  <w:style w:type="paragraph" w:styleId="Fuzeile">
    <w:name w:val="footer"/>
    <w:basedOn w:val="Kopfzeile"/>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Kommentarzeichen">
    <w:name w:val="annotation reference"/>
    <w:semiHidden/>
    <w:rsid w:val="00DB3A47"/>
    <w:rPr>
      <w:sz w:val="16"/>
    </w:rPr>
  </w:style>
  <w:style w:type="paragraph" w:styleId="Kommentartext">
    <w:name w:val="annotation text"/>
    <w:basedOn w:val="Standard"/>
    <w:semiHidden/>
    <w:rsid w:val="00DB3A47"/>
    <w:rPr>
      <w:rFonts w:eastAsia="MS Mincho"/>
    </w:rPr>
  </w:style>
  <w:style w:type="paragraph" w:styleId="Textkrper2">
    <w:name w:val="Body Text 2"/>
    <w:basedOn w:val="Standard"/>
    <w:rsid w:val="00DB3A47"/>
    <w:rPr>
      <w:rFonts w:eastAsia="MS Mincho"/>
      <w:color w:val="FFFF00"/>
      <w:lang w:eastAsia="ja-JP"/>
    </w:rPr>
  </w:style>
  <w:style w:type="paragraph" w:customStyle="1" w:styleId="00BodyText">
    <w:name w:val="00 BodyText"/>
    <w:basedOn w:val="Standard"/>
    <w:rsid w:val="00DB3A47"/>
    <w:pPr>
      <w:spacing w:after="220"/>
    </w:pPr>
    <w:rPr>
      <w:rFonts w:ascii="Arial" w:hAnsi="Arial"/>
    </w:rPr>
  </w:style>
  <w:style w:type="paragraph" w:customStyle="1" w:styleId="11BodyText">
    <w:name w:val="11 BodyText"/>
    <w:basedOn w:val="Standard"/>
    <w:rsid w:val="00DB3A47"/>
    <w:pPr>
      <w:spacing w:after="220"/>
      <w:ind w:left="1298"/>
    </w:pPr>
    <w:rPr>
      <w:rFonts w:ascii="Arial" w:hAnsi="Arial"/>
    </w:rPr>
  </w:style>
  <w:style w:type="paragraph" w:customStyle="1" w:styleId="B6">
    <w:name w:val="B6"/>
    <w:basedOn w:val="B5"/>
    <w:rsid w:val="00DB3A47"/>
  </w:style>
  <w:style w:type="paragraph" w:styleId="Dokumentstruktur">
    <w:name w:val="Document Map"/>
    <w:basedOn w:val="Standard"/>
    <w:semiHidden/>
    <w:rsid w:val="002B2813"/>
    <w:pPr>
      <w:shd w:val="clear" w:color="auto" w:fill="000080"/>
    </w:pPr>
    <w:rPr>
      <w:rFonts w:ascii="Tahoma" w:hAnsi="Tahoma" w:cs="Tahoma"/>
    </w:rPr>
  </w:style>
  <w:style w:type="paragraph" w:styleId="Kommentarthema">
    <w:name w:val="annotation subject"/>
    <w:basedOn w:val="Kommentartext"/>
    <w:next w:val="Kommentartext"/>
    <w:semiHidden/>
    <w:rsid w:val="00063D9E"/>
    <w:pPr>
      <w:overflowPunct w:val="0"/>
      <w:autoSpaceDE w:val="0"/>
      <w:autoSpaceDN w:val="0"/>
      <w:adjustRightInd w:val="0"/>
      <w:textAlignment w:val="baseline"/>
    </w:pPr>
    <w:rPr>
      <w:rFonts w:eastAsia="Times New Roman"/>
      <w:b/>
      <w:bCs/>
    </w:rPr>
  </w:style>
  <w:style w:type="paragraph" w:styleId="Sprechblasentext">
    <w:name w:val="Balloon Text"/>
    <w:basedOn w:val="Standard"/>
    <w:semiHidden/>
    <w:rsid w:val="00063D9E"/>
    <w:rPr>
      <w:rFonts w:ascii="Tahoma" w:hAnsi="Tahoma" w:cs="Tahoma"/>
      <w:sz w:val="16"/>
      <w:szCs w:val="16"/>
    </w:rPr>
  </w:style>
  <w:style w:type="character" w:styleId="Hyperlink">
    <w:name w:val="Hyperlink"/>
    <w:rsid w:val="000511F9"/>
    <w:rPr>
      <w:color w:val="0000FF"/>
      <w:u w:val="single"/>
    </w:rPr>
  </w:style>
  <w:style w:type="paragraph" w:styleId="Beschriftung">
    <w:name w:val="caption"/>
    <w:aliases w:val="cap,cap Char,Caption Char,Caption Char1 Char,cap Char Char1,Caption Char Char1 Char,cap Char2,题注"/>
    <w:basedOn w:val="Standard"/>
    <w:next w:val="Standard"/>
    <w:link w:val="BeschriftungZchn"/>
    <w:qFormat/>
    <w:rsid w:val="00DB3A47"/>
    <w:pPr>
      <w:spacing w:before="120" w:after="120"/>
    </w:pPr>
    <w:rPr>
      <w:rFonts w:ascii="Times New Roman" w:hAnsi="Times New Roman"/>
      <w:b/>
      <w:sz w:val="20"/>
      <w:szCs w:val="20"/>
      <w:lang w:val="x-none" w:eastAsia="x-none"/>
    </w:rPr>
  </w:style>
  <w:style w:type="character" w:customStyle="1" w:styleId="BeschriftungZchn">
    <w:name w:val="Beschriftung Zchn"/>
    <w:aliases w:val="cap Zchn,cap Char Zchn,Caption Char Zchn,Caption Char1 Char Zchn,cap Char Char1 Zchn,Caption Char Char1 Char Zchn,cap Char2 Zchn,题注 Zchn"/>
    <w:link w:val="Beschriftung"/>
    <w:rsid w:val="00DB3A47"/>
    <w:rPr>
      <w:rFonts w:ascii="Times New Roman" w:hAnsi="Times New Roman"/>
      <w:b/>
    </w:rPr>
  </w:style>
  <w:style w:type="paragraph" w:customStyle="1" w:styleId="Doc-text2">
    <w:name w:val="Doc-text2"/>
    <w:basedOn w:val="Standard"/>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BesuchterHyperlink">
    <w:name w:val="FollowedHyperlink"/>
    <w:rsid w:val="00BB6ACC"/>
    <w:rPr>
      <w:color w:val="800080"/>
      <w:u w:val="single"/>
    </w:rPr>
  </w:style>
  <w:style w:type="character" w:customStyle="1" w:styleId="apple-style-span">
    <w:name w:val="apple-style-span"/>
    <w:basedOn w:val="Absatz-Standardschriftart"/>
    <w:rsid w:val="00BB6ACC"/>
  </w:style>
  <w:style w:type="paragraph" w:styleId="berarbeitung">
    <w:name w:val="Revision"/>
    <w:hidden/>
    <w:uiPriority w:val="99"/>
    <w:semiHidden/>
    <w:rsid w:val="00A04123"/>
    <w:rPr>
      <w:rFonts w:ascii="Times New Roman" w:hAnsi="Times New Roman"/>
      <w:lang w:val="en-GB" w:eastAsia="en-US"/>
    </w:rPr>
  </w:style>
  <w:style w:type="table" w:styleId="Tabellenraster">
    <w:name w:val="Table Grid"/>
    <w:basedOn w:val="NormaleTabelle"/>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Standard"/>
    <w:link w:val="CommentsChar"/>
    <w:qFormat/>
    <w:rsid w:val="0077237F"/>
    <w:rPr>
      <w:rFonts w:ascii="Arial" w:eastAsia="MS Mincho" w:hAnsi="Arial"/>
      <w:i/>
      <w:sz w:val="16"/>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enabsatz">
    <w:name w:val="List Paragraph"/>
    <w:basedOn w:val="Standard"/>
    <w:link w:val="ListenabsatzZchn"/>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Absatz-Standardschriftar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Standard"/>
    <w:link w:val="IEEEParagraphChar"/>
    <w:rsid w:val="00266F6D"/>
    <w:pPr>
      <w:snapToGrid w:val="0"/>
      <w:ind w:firstLine="216"/>
      <w:jc w:val="both"/>
    </w:pPr>
    <w:rPr>
      <w:rFonts w:ascii="Arial" w:hAnsi="Arial"/>
      <w:color w:val="0000FF"/>
      <w:kern w:val="2"/>
      <w:sz w:val="20"/>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paragraph" w:styleId="StandardWeb">
    <w:name w:val="Normal (Web)"/>
    <w:basedOn w:val="Standard"/>
    <w:uiPriority w:val="99"/>
    <w:unhideWhenUsed/>
    <w:rsid w:val="00BC450F"/>
    <w:pPr>
      <w:spacing w:before="100" w:beforeAutospacing="1" w:after="100" w:afterAutospacing="1"/>
    </w:pPr>
    <w:rPr>
      <w:rFonts w:eastAsia="Times New Roman"/>
    </w:rPr>
  </w:style>
  <w:style w:type="character" w:styleId="Platzhaltertext">
    <w:name w:val="Placeholder Text"/>
    <w:basedOn w:val="Absatz-Standardschriftart"/>
    <w:uiPriority w:val="99"/>
    <w:semiHidden/>
    <w:rsid w:val="00E5348C"/>
    <w:rPr>
      <w:color w:val="808080"/>
    </w:rPr>
  </w:style>
  <w:style w:type="character" w:customStyle="1" w:styleId="ListenabsatzZchn">
    <w:name w:val="Listenabsatz Zchn"/>
    <w:link w:val="Listenabsatz"/>
    <w:uiPriority w:val="34"/>
    <w:locked/>
    <w:rsid w:val="00B946CA"/>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de-DE" w:eastAsia="de-DE"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Standard">
    <w:name w:val="Normal"/>
    <w:qFormat/>
    <w:rsid w:val="00030680"/>
    <w:pPr>
      <w:spacing w:after="200" w:line="276" w:lineRule="auto"/>
    </w:pPr>
    <w:rPr>
      <w:rFonts w:asciiTheme="minorHAnsi" w:eastAsiaTheme="minorHAnsi" w:hAnsiTheme="minorHAnsi" w:cstheme="minorBidi"/>
      <w:sz w:val="22"/>
      <w:szCs w:val="22"/>
      <w:lang w:eastAsia="en-US"/>
    </w:rPr>
  </w:style>
  <w:style w:type="paragraph" w:styleId="berschrift1">
    <w:name w:val="heading 1"/>
    <w:aliases w:val="H1,h1,Heading 1 3GPP"/>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2,h2,DO NOT USE_h2,h21,Heading 2 3GPP"/>
    <w:basedOn w:val="berschrift1"/>
    <w:next w:val="Standard"/>
    <w:qFormat/>
    <w:rsid w:val="00DB3A47"/>
    <w:pPr>
      <w:pBdr>
        <w:top w:val="none" w:sz="0" w:space="0" w:color="auto"/>
      </w:pBdr>
      <w:spacing w:before="180"/>
      <w:outlineLvl w:val="1"/>
    </w:pPr>
    <w:rPr>
      <w:sz w:val="32"/>
    </w:rPr>
  </w:style>
  <w:style w:type="paragraph" w:styleId="berschrift3">
    <w:name w:val="heading 3"/>
    <w:aliases w:val="Heading 3 3GPP"/>
    <w:basedOn w:val="berschrift2"/>
    <w:next w:val="Standard"/>
    <w:qFormat/>
    <w:rsid w:val="00DB3A47"/>
    <w:pPr>
      <w:spacing w:before="120"/>
      <w:outlineLvl w:val="2"/>
    </w:pPr>
    <w:rPr>
      <w:sz w:val="28"/>
    </w:rPr>
  </w:style>
  <w:style w:type="paragraph" w:styleId="berschrift4">
    <w:name w:val="heading 4"/>
    <w:basedOn w:val="berschrift3"/>
    <w:next w:val="Standard"/>
    <w:qFormat/>
    <w:rsid w:val="00DB3A47"/>
    <w:pPr>
      <w:ind w:left="1418" w:hanging="1418"/>
      <w:outlineLvl w:val="3"/>
    </w:pPr>
    <w:rPr>
      <w:sz w:val="24"/>
    </w:rPr>
  </w:style>
  <w:style w:type="paragraph" w:styleId="berschrift5">
    <w:name w:val="heading 5"/>
    <w:basedOn w:val="berschrift4"/>
    <w:next w:val="Standard"/>
    <w:qFormat/>
    <w:rsid w:val="00DB3A47"/>
    <w:pPr>
      <w:ind w:left="1701" w:hanging="1701"/>
      <w:outlineLvl w:val="4"/>
    </w:pPr>
    <w:rPr>
      <w:sz w:val="22"/>
    </w:rPr>
  </w:style>
  <w:style w:type="paragraph" w:styleId="berschrift6">
    <w:name w:val="heading 6"/>
    <w:basedOn w:val="H6"/>
    <w:next w:val="Standard"/>
    <w:qFormat/>
    <w:rsid w:val="00DB3A47"/>
    <w:pPr>
      <w:outlineLvl w:val="5"/>
    </w:pPr>
  </w:style>
  <w:style w:type="paragraph" w:styleId="berschrift7">
    <w:name w:val="heading 7"/>
    <w:basedOn w:val="H6"/>
    <w:next w:val="Standard"/>
    <w:qFormat/>
    <w:rsid w:val="00DB3A47"/>
    <w:pPr>
      <w:outlineLvl w:val="6"/>
    </w:pPr>
  </w:style>
  <w:style w:type="paragraph" w:styleId="berschrift8">
    <w:name w:val="heading 8"/>
    <w:basedOn w:val="berschrift1"/>
    <w:next w:val="Standard"/>
    <w:qFormat/>
    <w:rsid w:val="00DB3A47"/>
    <w:pPr>
      <w:ind w:left="0" w:firstLine="0"/>
      <w:outlineLvl w:val="7"/>
    </w:pPr>
  </w:style>
  <w:style w:type="paragraph" w:styleId="berschrift9">
    <w:name w:val="heading 9"/>
    <w:basedOn w:val="berschrift8"/>
    <w:next w:val="Standard"/>
    <w:qFormat/>
    <w:rsid w:val="00DB3A47"/>
    <w:pPr>
      <w:outlineLvl w:val="8"/>
    </w:pPr>
  </w:style>
  <w:style w:type="character" w:default="1" w:styleId="Absatz-Standardschriftart">
    <w:name w:val="Default Paragraph Font"/>
    <w:uiPriority w:val="1"/>
    <w:semiHidden/>
    <w:unhideWhenUsed/>
    <w:rsid w:val="00030680"/>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030680"/>
  </w:style>
  <w:style w:type="paragraph" w:customStyle="1" w:styleId="H6">
    <w:name w:val="H6"/>
    <w:basedOn w:val="berschrift5"/>
    <w:next w:val="Standard"/>
    <w:rsid w:val="00DB3A47"/>
    <w:pPr>
      <w:ind w:left="1985" w:hanging="1985"/>
      <w:outlineLvl w:val="9"/>
    </w:pPr>
    <w:rPr>
      <w:sz w:val="20"/>
    </w:rPr>
  </w:style>
  <w:style w:type="paragraph" w:styleId="Verzeichnis8">
    <w:name w:val="toc 8"/>
    <w:basedOn w:val="Verzeichnis1"/>
    <w:semiHidden/>
    <w:rsid w:val="00DB3A47"/>
    <w:pPr>
      <w:spacing w:before="180"/>
      <w:ind w:left="2693" w:hanging="2693"/>
    </w:pPr>
    <w:rPr>
      <w:b/>
    </w:rPr>
  </w:style>
  <w:style w:type="paragraph" w:styleId="Verzeichnis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DB3A47"/>
    <w:pPr>
      <w:ind w:left="1701" w:hanging="1701"/>
    </w:pPr>
  </w:style>
  <w:style w:type="paragraph" w:styleId="Verzeichnis4">
    <w:name w:val="toc 4"/>
    <w:basedOn w:val="Verzeichnis3"/>
    <w:semiHidden/>
    <w:rsid w:val="00DB3A47"/>
    <w:pPr>
      <w:ind w:left="1418" w:hanging="1418"/>
    </w:pPr>
  </w:style>
  <w:style w:type="paragraph" w:styleId="Verzeichnis3">
    <w:name w:val="toc 3"/>
    <w:basedOn w:val="Verzeichnis2"/>
    <w:semiHidden/>
    <w:rsid w:val="00DB3A47"/>
    <w:pPr>
      <w:ind w:left="1134" w:hanging="1134"/>
    </w:pPr>
  </w:style>
  <w:style w:type="paragraph" w:styleId="Verzeichnis2">
    <w:name w:val="toc 2"/>
    <w:basedOn w:val="Verzeichnis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Standard"/>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DB3A47"/>
    <w:pPr>
      <w:outlineLvl w:val="9"/>
    </w:pPr>
  </w:style>
  <w:style w:type="paragraph" w:styleId="Listennummer2">
    <w:name w:val="List Number 2"/>
    <w:basedOn w:val="Listennummer"/>
    <w:rsid w:val="00DB3A47"/>
    <w:pPr>
      <w:ind w:left="851"/>
    </w:pPr>
  </w:style>
  <w:style w:type="paragraph" w:styleId="Listennummer">
    <w:name w:val="List Number"/>
    <w:basedOn w:val="Liste"/>
    <w:rsid w:val="00DB3A47"/>
  </w:style>
  <w:style w:type="paragraph" w:styleId="Liste">
    <w:name w:val="List"/>
    <w:basedOn w:val="Standard"/>
    <w:rsid w:val="00DB3A47"/>
    <w:pPr>
      <w:ind w:left="568" w:hanging="284"/>
    </w:pPr>
  </w:style>
  <w:style w:type="paragraph" w:styleId="Kopfzeile">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DB3A47"/>
    <w:rPr>
      <w:b/>
      <w:position w:val="6"/>
      <w:sz w:val="16"/>
    </w:rPr>
  </w:style>
  <w:style w:type="paragraph" w:styleId="Funotentext">
    <w:name w:val="footnote text"/>
    <w:basedOn w:val="Standard"/>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Standard"/>
    <w:link w:val="TALChar"/>
    <w:rsid w:val="00DB3A47"/>
    <w:pPr>
      <w:keepNext/>
      <w:keepLines/>
    </w:pPr>
    <w:rPr>
      <w:rFonts w:ascii="Arial" w:hAnsi="Arial"/>
      <w:sz w:val="18"/>
      <w:szCs w:val="20"/>
    </w:rPr>
  </w:style>
  <w:style w:type="paragraph" w:customStyle="1" w:styleId="TF">
    <w:name w:val="TF"/>
    <w:basedOn w:val="TH"/>
    <w:rsid w:val="00DB3A47"/>
    <w:pPr>
      <w:keepNext w:val="0"/>
      <w:spacing w:before="0" w:after="240"/>
    </w:pPr>
  </w:style>
  <w:style w:type="paragraph" w:customStyle="1" w:styleId="TH">
    <w:name w:val="TH"/>
    <w:basedOn w:val="Standard"/>
    <w:rsid w:val="00DB3A47"/>
    <w:pPr>
      <w:keepNext/>
      <w:keepLines/>
      <w:spacing w:before="60"/>
      <w:jc w:val="center"/>
    </w:pPr>
    <w:rPr>
      <w:rFonts w:ascii="Arial" w:hAnsi="Arial"/>
      <w:b/>
    </w:rPr>
  </w:style>
  <w:style w:type="paragraph" w:customStyle="1" w:styleId="NO">
    <w:name w:val="NO"/>
    <w:basedOn w:val="Standard"/>
    <w:rsid w:val="00DB3A47"/>
    <w:pPr>
      <w:keepLines/>
      <w:ind w:left="1135" w:hanging="851"/>
    </w:pPr>
  </w:style>
  <w:style w:type="paragraph" w:styleId="Verzeichnis9">
    <w:name w:val="toc 9"/>
    <w:basedOn w:val="Verzeichnis8"/>
    <w:semiHidden/>
    <w:rsid w:val="00DB3A47"/>
    <w:pPr>
      <w:ind w:left="1418" w:hanging="1418"/>
    </w:pPr>
  </w:style>
  <w:style w:type="paragraph" w:customStyle="1" w:styleId="EX">
    <w:name w:val="EX"/>
    <w:basedOn w:val="Standard"/>
    <w:rsid w:val="00DB3A47"/>
    <w:pPr>
      <w:keepLines/>
      <w:ind w:left="1702" w:hanging="1418"/>
    </w:pPr>
  </w:style>
  <w:style w:type="paragraph" w:customStyle="1" w:styleId="FP">
    <w:name w:val="FP"/>
    <w:basedOn w:val="Standard"/>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Verzeichnis6">
    <w:name w:val="toc 6"/>
    <w:basedOn w:val="Verzeichnis5"/>
    <w:next w:val="Standard"/>
    <w:semiHidden/>
    <w:rsid w:val="00DB3A47"/>
    <w:pPr>
      <w:ind w:left="1985" w:hanging="1985"/>
    </w:pPr>
  </w:style>
  <w:style w:type="paragraph" w:styleId="Verzeichnis7">
    <w:name w:val="toc 7"/>
    <w:basedOn w:val="Verzeichnis6"/>
    <w:next w:val="Standard"/>
    <w:semiHidden/>
    <w:rsid w:val="00DB3A47"/>
    <w:pPr>
      <w:ind w:left="2268" w:hanging="2268"/>
    </w:pPr>
  </w:style>
  <w:style w:type="paragraph" w:styleId="Aufzhlungszeichen2">
    <w:name w:val="List Bullet 2"/>
    <w:basedOn w:val="Aufzhlungszeichen"/>
    <w:rsid w:val="00DB3A47"/>
    <w:pPr>
      <w:ind w:left="851"/>
    </w:pPr>
  </w:style>
  <w:style w:type="paragraph" w:styleId="Aufzhlungszeichen">
    <w:name w:val="List Bullet"/>
    <w:basedOn w:val="Liste"/>
    <w:rsid w:val="00DB3A47"/>
  </w:style>
  <w:style w:type="paragraph" w:styleId="Aufzhlungszeichen3">
    <w:name w:val="List Bullet 3"/>
    <w:basedOn w:val="Aufzhlungszeichen2"/>
    <w:rsid w:val="00DB3A47"/>
    <w:pPr>
      <w:ind w:left="1135"/>
    </w:pPr>
  </w:style>
  <w:style w:type="paragraph" w:customStyle="1" w:styleId="EQ">
    <w:name w:val="EQ"/>
    <w:basedOn w:val="Standard"/>
    <w:next w:val="Standard"/>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e2">
    <w:name w:val="List 2"/>
    <w:basedOn w:val="Liste"/>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DB3A47"/>
    <w:pPr>
      <w:ind w:left="1135"/>
    </w:pPr>
  </w:style>
  <w:style w:type="paragraph" w:styleId="Liste4">
    <w:name w:val="List 4"/>
    <w:basedOn w:val="Liste3"/>
    <w:rsid w:val="00DB3A47"/>
    <w:pPr>
      <w:ind w:left="1418"/>
    </w:pPr>
  </w:style>
  <w:style w:type="paragraph" w:styleId="Liste5">
    <w:name w:val="List 5"/>
    <w:basedOn w:val="Liste4"/>
    <w:rsid w:val="00DB3A47"/>
    <w:pPr>
      <w:ind w:left="1702"/>
    </w:pPr>
  </w:style>
  <w:style w:type="paragraph" w:customStyle="1" w:styleId="EditorsNote">
    <w:name w:val="Editor's Note"/>
    <w:aliases w:val="EN"/>
    <w:basedOn w:val="NO"/>
    <w:link w:val="EditorsNoteCharChar"/>
    <w:rsid w:val="00DB3A47"/>
    <w:rPr>
      <w:rFonts w:ascii="Times New Roman" w:hAnsi="Times New Roman"/>
      <w:color w:val="FF0000"/>
      <w:sz w:val="20"/>
      <w:szCs w:val="20"/>
    </w:rPr>
  </w:style>
  <w:style w:type="paragraph" w:styleId="Aufzhlungszeichen4">
    <w:name w:val="List Bullet 4"/>
    <w:basedOn w:val="Aufzhlungszeichen3"/>
    <w:rsid w:val="00DB3A47"/>
    <w:pPr>
      <w:ind w:left="1418"/>
    </w:pPr>
  </w:style>
  <w:style w:type="paragraph" w:styleId="Aufzhlungszeichen5">
    <w:name w:val="List Bullet 5"/>
    <w:basedOn w:val="Aufzhlungszeichen4"/>
    <w:rsid w:val="00DB3A47"/>
    <w:pPr>
      <w:ind w:left="1702"/>
    </w:pPr>
  </w:style>
  <w:style w:type="paragraph" w:customStyle="1" w:styleId="B1">
    <w:name w:val="B1"/>
    <w:basedOn w:val="Liste"/>
    <w:link w:val="B1Char"/>
    <w:rsid w:val="00DB3A47"/>
    <w:rPr>
      <w:rFonts w:ascii="Times New Roman" w:hAnsi="Times New Roman"/>
      <w:sz w:val="20"/>
      <w:szCs w:val="20"/>
    </w:rPr>
  </w:style>
  <w:style w:type="paragraph" w:customStyle="1" w:styleId="B2">
    <w:name w:val="B2"/>
    <w:basedOn w:val="Liste2"/>
    <w:link w:val="B2Char"/>
    <w:rsid w:val="00DB3A47"/>
    <w:rPr>
      <w:rFonts w:ascii="Times New Roman" w:hAnsi="Times New Roman"/>
      <w:sz w:val="20"/>
      <w:szCs w:val="20"/>
    </w:rPr>
  </w:style>
  <w:style w:type="paragraph" w:customStyle="1" w:styleId="B3">
    <w:name w:val="B3"/>
    <w:basedOn w:val="Liste3"/>
    <w:link w:val="B3Char"/>
    <w:rsid w:val="00DB3A47"/>
    <w:rPr>
      <w:rFonts w:ascii="Times New Roman" w:hAnsi="Times New Roman"/>
      <w:sz w:val="20"/>
      <w:szCs w:val="20"/>
    </w:rPr>
  </w:style>
  <w:style w:type="paragraph" w:customStyle="1" w:styleId="B4">
    <w:name w:val="B4"/>
    <w:basedOn w:val="Liste4"/>
    <w:rsid w:val="00DB3A47"/>
  </w:style>
  <w:style w:type="paragraph" w:customStyle="1" w:styleId="B5">
    <w:name w:val="B5"/>
    <w:basedOn w:val="Liste5"/>
    <w:rsid w:val="00DB3A47"/>
  </w:style>
  <w:style w:type="paragraph" w:styleId="Fuzeile">
    <w:name w:val="footer"/>
    <w:basedOn w:val="Kopfzeile"/>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Kommentarzeichen">
    <w:name w:val="annotation reference"/>
    <w:semiHidden/>
    <w:rsid w:val="00DB3A47"/>
    <w:rPr>
      <w:sz w:val="16"/>
    </w:rPr>
  </w:style>
  <w:style w:type="paragraph" w:styleId="Kommentartext">
    <w:name w:val="annotation text"/>
    <w:basedOn w:val="Standard"/>
    <w:semiHidden/>
    <w:rsid w:val="00DB3A47"/>
    <w:rPr>
      <w:rFonts w:eastAsia="MS Mincho"/>
    </w:rPr>
  </w:style>
  <w:style w:type="paragraph" w:styleId="Textkrper2">
    <w:name w:val="Body Text 2"/>
    <w:basedOn w:val="Standard"/>
    <w:rsid w:val="00DB3A47"/>
    <w:rPr>
      <w:rFonts w:eastAsia="MS Mincho"/>
      <w:color w:val="FFFF00"/>
      <w:lang w:eastAsia="ja-JP"/>
    </w:rPr>
  </w:style>
  <w:style w:type="paragraph" w:customStyle="1" w:styleId="00BodyText">
    <w:name w:val="00 BodyText"/>
    <w:basedOn w:val="Standard"/>
    <w:rsid w:val="00DB3A47"/>
    <w:pPr>
      <w:spacing w:after="220"/>
    </w:pPr>
    <w:rPr>
      <w:rFonts w:ascii="Arial" w:hAnsi="Arial"/>
    </w:rPr>
  </w:style>
  <w:style w:type="paragraph" w:customStyle="1" w:styleId="11BodyText">
    <w:name w:val="11 BodyText"/>
    <w:basedOn w:val="Standard"/>
    <w:rsid w:val="00DB3A47"/>
    <w:pPr>
      <w:spacing w:after="220"/>
      <w:ind w:left="1298"/>
    </w:pPr>
    <w:rPr>
      <w:rFonts w:ascii="Arial" w:hAnsi="Arial"/>
    </w:rPr>
  </w:style>
  <w:style w:type="paragraph" w:customStyle="1" w:styleId="B6">
    <w:name w:val="B6"/>
    <w:basedOn w:val="B5"/>
    <w:rsid w:val="00DB3A47"/>
  </w:style>
  <w:style w:type="paragraph" w:styleId="Dokumentstruktur">
    <w:name w:val="Document Map"/>
    <w:basedOn w:val="Standard"/>
    <w:semiHidden/>
    <w:rsid w:val="002B2813"/>
    <w:pPr>
      <w:shd w:val="clear" w:color="auto" w:fill="000080"/>
    </w:pPr>
    <w:rPr>
      <w:rFonts w:ascii="Tahoma" w:hAnsi="Tahoma" w:cs="Tahoma"/>
    </w:rPr>
  </w:style>
  <w:style w:type="paragraph" w:styleId="Kommentarthema">
    <w:name w:val="annotation subject"/>
    <w:basedOn w:val="Kommentartext"/>
    <w:next w:val="Kommentartext"/>
    <w:semiHidden/>
    <w:rsid w:val="00063D9E"/>
    <w:pPr>
      <w:overflowPunct w:val="0"/>
      <w:autoSpaceDE w:val="0"/>
      <w:autoSpaceDN w:val="0"/>
      <w:adjustRightInd w:val="0"/>
      <w:textAlignment w:val="baseline"/>
    </w:pPr>
    <w:rPr>
      <w:rFonts w:eastAsia="Times New Roman"/>
      <w:b/>
      <w:bCs/>
    </w:rPr>
  </w:style>
  <w:style w:type="paragraph" w:styleId="Sprechblasentext">
    <w:name w:val="Balloon Text"/>
    <w:basedOn w:val="Standard"/>
    <w:semiHidden/>
    <w:rsid w:val="00063D9E"/>
    <w:rPr>
      <w:rFonts w:ascii="Tahoma" w:hAnsi="Tahoma" w:cs="Tahoma"/>
      <w:sz w:val="16"/>
      <w:szCs w:val="16"/>
    </w:rPr>
  </w:style>
  <w:style w:type="character" w:styleId="Hyperlink">
    <w:name w:val="Hyperlink"/>
    <w:rsid w:val="000511F9"/>
    <w:rPr>
      <w:color w:val="0000FF"/>
      <w:u w:val="single"/>
    </w:rPr>
  </w:style>
  <w:style w:type="paragraph" w:styleId="Beschriftung">
    <w:name w:val="caption"/>
    <w:aliases w:val="cap,cap Char,Caption Char,Caption Char1 Char,cap Char Char1,Caption Char Char1 Char,cap Char2,题注"/>
    <w:basedOn w:val="Standard"/>
    <w:next w:val="Standard"/>
    <w:link w:val="BeschriftungZchn"/>
    <w:qFormat/>
    <w:rsid w:val="00DB3A47"/>
    <w:pPr>
      <w:spacing w:before="120" w:after="120"/>
    </w:pPr>
    <w:rPr>
      <w:rFonts w:ascii="Times New Roman" w:hAnsi="Times New Roman"/>
      <w:b/>
      <w:sz w:val="20"/>
      <w:szCs w:val="20"/>
      <w:lang w:val="x-none" w:eastAsia="x-none"/>
    </w:rPr>
  </w:style>
  <w:style w:type="character" w:customStyle="1" w:styleId="BeschriftungZchn">
    <w:name w:val="Beschriftung Zchn"/>
    <w:aliases w:val="cap Zchn,cap Char Zchn,Caption Char Zchn,Caption Char1 Char Zchn,cap Char Char1 Zchn,Caption Char Char1 Char Zchn,cap Char2 Zchn,题注 Zchn"/>
    <w:link w:val="Beschriftung"/>
    <w:rsid w:val="00DB3A47"/>
    <w:rPr>
      <w:rFonts w:ascii="Times New Roman" w:hAnsi="Times New Roman"/>
      <w:b/>
    </w:rPr>
  </w:style>
  <w:style w:type="paragraph" w:customStyle="1" w:styleId="Doc-text2">
    <w:name w:val="Doc-text2"/>
    <w:basedOn w:val="Standard"/>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BesuchterHyperlink">
    <w:name w:val="FollowedHyperlink"/>
    <w:rsid w:val="00BB6ACC"/>
    <w:rPr>
      <w:color w:val="800080"/>
      <w:u w:val="single"/>
    </w:rPr>
  </w:style>
  <w:style w:type="character" w:customStyle="1" w:styleId="apple-style-span">
    <w:name w:val="apple-style-span"/>
    <w:basedOn w:val="Absatz-Standardschriftart"/>
    <w:rsid w:val="00BB6ACC"/>
  </w:style>
  <w:style w:type="paragraph" w:styleId="berarbeitung">
    <w:name w:val="Revision"/>
    <w:hidden/>
    <w:uiPriority w:val="99"/>
    <w:semiHidden/>
    <w:rsid w:val="00A04123"/>
    <w:rPr>
      <w:rFonts w:ascii="Times New Roman" w:hAnsi="Times New Roman"/>
      <w:lang w:val="en-GB" w:eastAsia="en-US"/>
    </w:rPr>
  </w:style>
  <w:style w:type="table" w:styleId="Tabellenraster">
    <w:name w:val="Table Grid"/>
    <w:basedOn w:val="NormaleTabelle"/>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Standard"/>
    <w:link w:val="CommentsChar"/>
    <w:qFormat/>
    <w:rsid w:val="0077237F"/>
    <w:rPr>
      <w:rFonts w:ascii="Arial" w:eastAsia="MS Mincho" w:hAnsi="Arial"/>
      <w:i/>
      <w:sz w:val="16"/>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enabsatz">
    <w:name w:val="List Paragraph"/>
    <w:basedOn w:val="Standard"/>
    <w:link w:val="ListenabsatzZchn"/>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Absatz-Standardschriftar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Standard"/>
    <w:link w:val="IEEEParagraphChar"/>
    <w:rsid w:val="00266F6D"/>
    <w:pPr>
      <w:snapToGrid w:val="0"/>
      <w:ind w:firstLine="216"/>
      <w:jc w:val="both"/>
    </w:pPr>
    <w:rPr>
      <w:rFonts w:ascii="Arial" w:hAnsi="Arial"/>
      <w:color w:val="0000FF"/>
      <w:kern w:val="2"/>
      <w:sz w:val="20"/>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lang w:val="en-US" w:eastAsia="en-US"/>
    </w:rPr>
  </w:style>
  <w:style w:type="paragraph" w:styleId="StandardWeb">
    <w:name w:val="Normal (Web)"/>
    <w:basedOn w:val="Standard"/>
    <w:uiPriority w:val="99"/>
    <w:unhideWhenUsed/>
    <w:rsid w:val="00BC450F"/>
    <w:pPr>
      <w:spacing w:before="100" w:beforeAutospacing="1" w:after="100" w:afterAutospacing="1"/>
    </w:pPr>
    <w:rPr>
      <w:rFonts w:eastAsia="Times New Roman"/>
    </w:rPr>
  </w:style>
  <w:style w:type="character" w:styleId="Platzhaltertext">
    <w:name w:val="Placeholder Text"/>
    <w:basedOn w:val="Absatz-Standardschriftart"/>
    <w:uiPriority w:val="99"/>
    <w:semiHidden/>
    <w:rsid w:val="00E5348C"/>
    <w:rPr>
      <w:color w:val="808080"/>
    </w:rPr>
  </w:style>
  <w:style w:type="character" w:customStyle="1" w:styleId="ListenabsatzZchn">
    <w:name w:val="Listenabsatz Zchn"/>
    <w:link w:val="Listenabsatz"/>
    <w:uiPriority w:val="34"/>
    <w:locked/>
    <w:rsid w:val="00B946C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6255343">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454646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4430800">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681666">
      <w:bodyDiv w:val="1"/>
      <w:marLeft w:val="0"/>
      <w:marRight w:val="0"/>
      <w:marTop w:val="0"/>
      <w:marBottom w:val="0"/>
      <w:divBdr>
        <w:top w:val="none" w:sz="0" w:space="0" w:color="auto"/>
        <w:left w:val="none" w:sz="0" w:space="0" w:color="auto"/>
        <w:bottom w:val="none" w:sz="0" w:space="0" w:color="auto"/>
        <w:right w:val="none" w:sz="0" w:space="0" w:color="auto"/>
      </w:divBdr>
      <w:divsChild>
        <w:div w:id="100076938">
          <w:marLeft w:val="547"/>
          <w:marRight w:val="0"/>
          <w:marTop w:val="0"/>
          <w:marBottom w:val="0"/>
          <w:divBdr>
            <w:top w:val="none" w:sz="0" w:space="0" w:color="auto"/>
            <w:left w:val="none" w:sz="0" w:space="0" w:color="auto"/>
            <w:bottom w:val="none" w:sz="0" w:space="0" w:color="auto"/>
            <w:right w:val="none" w:sz="0" w:space="0" w:color="auto"/>
          </w:divBdr>
        </w:div>
        <w:div w:id="686564966">
          <w:marLeft w:val="547"/>
          <w:marRight w:val="0"/>
          <w:marTop w:val="0"/>
          <w:marBottom w:val="0"/>
          <w:divBdr>
            <w:top w:val="none" w:sz="0" w:space="0" w:color="auto"/>
            <w:left w:val="none" w:sz="0" w:space="0" w:color="auto"/>
            <w:bottom w:val="none" w:sz="0" w:space="0" w:color="auto"/>
            <w:right w:val="none" w:sz="0" w:space="0" w:color="auto"/>
          </w:divBdr>
        </w:div>
        <w:div w:id="1175724077">
          <w:marLeft w:val="547"/>
          <w:marRight w:val="0"/>
          <w:marTop w:val="0"/>
          <w:marBottom w:val="0"/>
          <w:divBdr>
            <w:top w:val="none" w:sz="0" w:space="0" w:color="auto"/>
            <w:left w:val="none" w:sz="0" w:space="0" w:color="auto"/>
            <w:bottom w:val="none" w:sz="0" w:space="0" w:color="auto"/>
            <w:right w:val="none" w:sz="0" w:space="0" w:color="auto"/>
          </w:divBdr>
        </w:div>
        <w:div w:id="1225064871">
          <w:marLeft w:val="547"/>
          <w:marRight w:val="0"/>
          <w:marTop w:val="0"/>
          <w:marBottom w:val="0"/>
          <w:divBdr>
            <w:top w:val="none" w:sz="0" w:space="0" w:color="auto"/>
            <w:left w:val="none" w:sz="0" w:space="0" w:color="auto"/>
            <w:bottom w:val="none" w:sz="0" w:space="0" w:color="auto"/>
            <w:right w:val="none" w:sz="0" w:space="0" w:color="auto"/>
          </w:divBdr>
        </w:div>
        <w:div w:id="1699503774">
          <w:marLeft w:val="1166"/>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6356638">
      <w:bodyDiv w:val="1"/>
      <w:marLeft w:val="0"/>
      <w:marRight w:val="0"/>
      <w:marTop w:val="0"/>
      <w:marBottom w:val="0"/>
      <w:divBdr>
        <w:top w:val="none" w:sz="0" w:space="0" w:color="auto"/>
        <w:left w:val="none" w:sz="0" w:space="0" w:color="auto"/>
        <w:bottom w:val="none" w:sz="0" w:space="0" w:color="auto"/>
        <w:right w:val="none" w:sz="0" w:space="0" w:color="auto"/>
      </w:divBdr>
      <w:divsChild>
        <w:div w:id="332420883">
          <w:marLeft w:val="1166"/>
          <w:marRight w:val="0"/>
          <w:marTop w:val="0"/>
          <w:marBottom w:val="0"/>
          <w:divBdr>
            <w:top w:val="none" w:sz="0" w:space="0" w:color="auto"/>
            <w:left w:val="none" w:sz="0" w:space="0" w:color="auto"/>
            <w:bottom w:val="none" w:sz="0" w:space="0" w:color="auto"/>
            <w:right w:val="none" w:sz="0" w:space="0" w:color="auto"/>
          </w:divBdr>
        </w:div>
        <w:div w:id="663433269">
          <w:marLeft w:val="547"/>
          <w:marRight w:val="0"/>
          <w:marTop w:val="0"/>
          <w:marBottom w:val="0"/>
          <w:divBdr>
            <w:top w:val="none" w:sz="0" w:space="0" w:color="auto"/>
            <w:left w:val="none" w:sz="0" w:space="0" w:color="auto"/>
            <w:bottom w:val="none" w:sz="0" w:space="0" w:color="auto"/>
            <w:right w:val="none" w:sz="0" w:space="0" w:color="auto"/>
          </w:divBdr>
        </w:div>
        <w:div w:id="1253049990">
          <w:marLeft w:val="547"/>
          <w:marRight w:val="0"/>
          <w:marTop w:val="0"/>
          <w:marBottom w:val="0"/>
          <w:divBdr>
            <w:top w:val="none" w:sz="0" w:space="0" w:color="auto"/>
            <w:left w:val="none" w:sz="0" w:space="0" w:color="auto"/>
            <w:bottom w:val="none" w:sz="0" w:space="0" w:color="auto"/>
            <w:right w:val="none" w:sz="0" w:space="0" w:color="auto"/>
          </w:divBdr>
        </w:div>
        <w:div w:id="1477650633">
          <w:marLeft w:val="547"/>
          <w:marRight w:val="0"/>
          <w:marTop w:val="0"/>
          <w:marBottom w:val="0"/>
          <w:divBdr>
            <w:top w:val="none" w:sz="0" w:space="0" w:color="auto"/>
            <w:left w:val="none" w:sz="0" w:space="0" w:color="auto"/>
            <w:bottom w:val="none" w:sz="0" w:space="0" w:color="auto"/>
            <w:right w:val="none" w:sz="0" w:space="0" w:color="auto"/>
          </w:divBdr>
        </w:div>
        <w:div w:id="1707213944">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1158D-BEEF-4A40-A523-0CA29619A80A}">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506339F6-7431-4818-9A3F-B14399607BE7}">
  <ds:schemaRefs>
    <ds:schemaRef ds:uri="http://schemas.microsoft.com/office/2006/metadata/longProperties"/>
  </ds:schemaRefs>
</ds:datastoreItem>
</file>

<file path=customXml/itemProps3.xml><?xml version="1.0" encoding="utf-8"?>
<ds:datastoreItem xmlns:ds="http://schemas.openxmlformats.org/officeDocument/2006/customXml" ds:itemID="{864A1A83-5A61-4886-9FD9-A54F9AF80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DAC146-92A4-43F9-95C6-751FD34FFC9C}">
  <ds:schemaRefs>
    <ds:schemaRef ds:uri="http://schemas.microsoft.com/sharepoint/v3/contenttype/forms"/>
  </ds:schemaRefs>
</ds:datastoreItem>
</file>

<file path=customXml/itemProps5.xml><?xml version="1.0" encoding="utf-8"?>
<ds:datastoreItem xmlns:ds="http://schemas.openxmlformats.org/officeDocument/2006/customXml" ds:itemID="{969B6791-CD9C-42C4-B9B7-490BC3C85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810</Words>
  <Characters>5110</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 Heinrich-Hertz-Institute</Company>
  <LinksUpToDate>false</LinksUpToDate>
  <CharactersWithSpaces>5909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Göktepe, Baris</dc:creator>
  <cp:lastModifiedBy>Göktepe, Baris</cp:lastModifiedBy>
  <cp:revision>4</cp:revision>
  <dcterms:created xsi:type="dcterms:W3CDTF">2017-02-06T13:21:00Z</dcterms:created>
  <dcterms:modified xsi:type="dcterms:W3CDTF">2017-02-06T14:26:00Z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