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C9B" w:rsidRPr="0058661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CE63BF" w:rsidRPr="00A66768">
        <w:rPr>
          <w:rFonts w:eastAsia="ＭＳ ゴシック" w:cs="Arial"/>
          <w:noProof w:val="0"/>
          <w:sz w:val="28"/>
          <w:szCs w:val="28"/>
          <w:lang w:val="en-US"/>
        </w:rPr>
        <w:t>Meeti</w:t>
      </w:r>
      <w:r w:rsidR="00CE63BF" w:rsidRPr="0058661A">
        <w:rPr>
          <w:rFonts w:eastAsia="ＭＳ ゴシック" w:cs="Arial"/>
          <w:noProof w:val="0"/>
          <w:sz w:val="28"/>
          <w:szCs w:val="28"/>
          <w:lang w:val="en-US"/>
        </w:rPr>
        <w:t>ng</w:t>
      </w:r>
      <w:r w:rsidR="00212E46" w:rsidRPr="0058661A">
        <w:rPr>
          <w:rFonts w:eastAsia="ＭＳ ゴシック" w:cs="Arial" w:hint="eastAsia"/>
          <w:noProof w:val="0"/>
          <w:sz w:val="28"/>
          <w:szCs w:val="28"/>
          <w:lang w:val="en-US"/>
        </w:rPr>
        <w:t xml:space="preserve"> #88</w:t>
      </w:r>
      <w:r w:rsidRPr="0058661A">
        <w:rPr>
          <w:rFonts w:cs="Arial"/>
          <w:noProof w:val="0"/>
          <w:sz w:val="28"/>
          <w:szCs w:val="28"/>
          <w:lang w:val="en-US"/>
        </w:rPr>
        <w:tab/>
      </w:r>
      <w:r w:rsidR="00A24F43" w:rsidRPr="0058661A">
        <w:rPr>
          <w:rFonts w:cs="Arial"/>
          <w:noProof w:val="0"/>
          <w:sz w:val="28"/>
          <w:szCs w:val="28"/>
          <w:lang w:val="en-US"/>
        </w:rPr>
        <w:t>R1-170</w:t>
      </w:r>
      <w:r w:rsidR="0091736F" w:rsidRPr="0058661A">
        <w:rPr>
          <w:rFonts w:cs="Arial" w:hint="eastAsia"/>
          <w:noProof w:val="0"/>
          <w:sz w:val="28"/>
          <w:szCs w:val="28"/>
          <w:lang w:val="en-US"/>
        </w:rPr>
        <w:t>3238</w:t>
      </w:r>
    </w:p>
    <w:p w:rsidR="00A26C9B" w:rsidRPr="0058661A" w:rsidRDefault="00212E46" w:rsidP="00A26C9B">
      <w:pPr>
        <w:pStyle w:val="a3"/>
        <w:rPr>
          <w:rFonts w:cs="Arial"/>
          <w:bCs/>
          <w:sz w:val="28"/>
          <w:lang w:val="en-US"/>
        </w:rPr>
      </w:pPr>
      <w:r w:rsidRPr="0058661A">
        <w:rPr>
          <w:rFonts w:cs="Arial" w:hint="eastAsia"/>
          <w:noProof w:val="0"/>
          <w:sz w:val="28"/>
          <w:szCs w:val="28"/>
          <w:lang w:val="en-US"/>
        </w:rPr>
        <w:t>Athens</w:t>
      </w:r>
      <w:r w:rsidR="00781345" w:rsidRPr="0058661A">
        <w:rPr>
          <w:rFonts w:cs="Arial"/>
          <w:noProof w:val="0"/>
          <w:sz w:val="28"/>
          <w:szCs w:val="28"/>
          <w:lang w:val="en-US"/>
        </w:rPr>
        <w:t xml:space="preserve">, </w:t>
      </w:r>
      <w:r w:rsidRPr="0058661A">
        <w:rPr>
          <w:rFonts w:cs="Arial" w:hint="eastAsia"/>
          <w:noProof w:val="0"/>
          <w:sz w:val="28"/>
          <w:szCs w:val="28"/>
          <w:lang w:val="en-US"/>
        </w:rPr>
        <w:t>Greece</w:t>
      </w:r>
      <w:r w:rsidR="00781345" w:rsidRPr="0058661A">
        <w:rPr>
          <w:rFonts w:cs="Arial"/>
          <w:noProof w:val="0"/>
          <w:sz w:val="28"/>
          <w:szCs w:val="28"/>
          <w:lang w:val="en-US"/>
        </w:rPr>
        <w:t xml:space="preserve"> 1</w:t>
      </w:r>
      <w:r w:rsidRPr="0058661A">
        <w:rPr>
          <w:rFonts w:cs="Arial" w:hint="eastAsia"/>
          <w:noProof w:val="0"/>
          <w:sz w:val="28"/>
          <w:szCs w:val="28"/>
          <w:lang w:val="en-US"/>
        </w:rPr>
        <w:t>3</w:t>
      </w:r>
      <w:r w:rsidR="00783C28" w:rsidRPr="0058661A">
        <w:rPr>
          <w:rFonts w:cs="Arial" w:hint="eastAsia"/>
          <w:noProof w:val="0"/>
          <w:sz w:val="28"/>
          <w:szCs w:val="28"/>
          <w:lang w:val="en-US"/>
        </w:rPr>
        <w:t>th</w:t>
      </w:r>
      <w:r w:rsidR="00781345" w:rsidRPr="0058661A">
        <w:rPr>
          <w:rFonts w:cs="Arial"/>
          <w:noProof w:val="0"/>
          <w:sz w:val="28"/>
          <w:szCs w:val="28"/>
          <w:lang w:val="en-US"/>
        </w:rPr>
        <w:t xml:space="preserve">- </w:t>
      </w:r>
      <w:r w:rsidRPr="0058661A">
        <w:rPr>
          <w:rFonts w:cs="Arial" w:hint="eastAsia"/>
          <w:noProof w:val="0"/>
          <w:sz w:val="28"/>
          <w:szCs w:val="28"/>
          <w:lang w:val="en-US"/>
        </w:rPr>
        <w:t>17th</w:t>
      </w:r>
      <w:r w:rsidRPr="0058661A">
        <w:rPr>
          <w:rFonts w:cs="Arial"/>
          <w:noProof w:val="0"/>
          <w:sz w:val="28"/>
          <w:szCs w:val="28"/>
          <w:lang w:val="en-US"/>
        </w:rPr>
        <w:t xml:space="preserve"> </w:t>
      </w:r>
      <w:r w:rsidRPr="0058661A">
        <w:rPr>
          <w:rFonts w:cs="Arial" w:hint="eastAsia"/>
          <w:noProof w:val="0"/>
          <w:sz w:val="28"/>
          <w:szCs w:val="28"/>
          <w:lang w:val="en-US"/>
        </w:rPr>
        <w:t>February</w:t>
      </w:r>
      <w:r w:rsidRPr="0058661A">
        <w:rPr>
          <w:rFonts w:cs="Arial"/>
          <w:noProof w:val="0"/>
          <w:sz w:val="28"/>
          <w:szCs w:val="28"/>
          <w:lang w:val="en-US"/>
        </w:rPr>
        <w:t xml:space="preserve"> </w:t>
      </w:r>
      <w:r w:rsidR="00781345" w:rsidRPr="0058661A">
        <w:rPr>
          <w:rFonts w:cs="Arial"/>
          <w:noProof w:val="0"/>
          <w:sz w:val="28"/>
          <w:szCs w:val="28"/>
          <w:lang w:val="en-US"/>
        </w:rPr>
        <w:t>2017</w:t>
      </w:r>
    </w:p>
    <w:bookmarkEnd w:id="0"/>
    <w:p w:rsidR="00004B52" w:rsidRPr="0058661A" w:rsidRDefault="00004B52" w:rsidP="005544D4">
      <w:pPr>
        <w:tabs>
          <w:tab w:val="left" w:pos="1985"/>
        </w:tabs>
        <w:spacing w:after="0" w:afterAutospacing="0"/>
        <w:ind w:left="1985" w:hangingChars="706" w:hanging="1985"/>
        <w:rPr>
          <w:rFonts w:ascii="Arial" w:hAnsi="Arial" w:cs="Arial"/>
          <w:b/>
          <w:sz w:val="28"/>
          <w:szCs w:val="28"/>
          <w:lang w:val="en-US"/>
        </w:rPr>
      </w:pPr>
      <w:r w:rsidRPr="0058661A">
        <w:rPr>
          <w:rFonts w:ascii="Arial" w:hAnsi="Arial" w:cs="Arial"/>
          <w:b/>
          <w:sz w:val="28"/>
          <w:szCs w:val="28"/>
          <w:lang w:val="en-US"/>
        </w:rPr>
        <w:t>Source:</w:t>
      </w:r>
      <w:r w:rsidRPr="0058661A">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58661A">
        <w:rPr>
          <w:rFonts w:ascii="Arial" w:hAnsi="Arial" w:cs="Arial"/>
          <w:b/>
          <w:sz w:val="28"/>
          <w:szCs w:val="28"/>
          <w:lang w:val="en-US"/>
        </w:rPr>
        <w:t>Title:</w:t>
      </w:r>
      <w:r w:rsidRPr="0058661A">
        <w:rPr>
          <w:rFonts w:ascii="Arial" w:hAnsi="Arial" w:cs="Arial"/>
          <w:b/>
          <w:sz w:val="28"/>
          <w:szCs w:val="28"/>
          <w:lang w:val="en-US"/>
        </w:rPr>
        <w:tab/>
      </w:r>
      <w:r w:rsidR="00E676B0" w:rsidRPr="0058661A">
        <w:rPr>
          <w:rFonts w:ascii="Arial" w:hAnsi="Arial" w:cs="Arial" w:hint="eastAsia"/>
          <w:b/>
          <w:sz w:val="28"/>
          <w:szCs w:val="28"/>
          <w:lang w:val="en-US"/>
        </w:rPr>
        <w:t>CCE to</w:t>
      </w:r>
      <w:r w:rsidR="000B6CB2" w:rsidRPr="0058661A">
        <w:rPr>
          <w:rFonts w:ascii="Arial" w:hAnsi="Arial" w:cs="Arial" w:hint="eastAsia"/>
          <w:b/>
          <w:sz w:val="28"/>
          <w:szCs w:val="28"/>
          <w:lang w:val="en-US"/>
        </w:rPr>
        <w:t xml:space="preserve"> </w:t>
      </w:r>
      <w:r w:rsidR="00E676B0" w:rsidRPr="0058661A">
        <w:rPr>
          <w:rFonts w:ascii="Arial" w:hAnsi="Arial" w:cs="Arial" w:hint="eastAsia"/>
          <w:b/>
          <w:sz w:val="28"/>
          <w:szCs w:val="28"/>
          <w:lang w:val="en-US"/>
        </w:rPr>
        <w:t xml:space="preserve">REG </w:t>
      </w:r>
      <w:r w:rsidR="006B7DF1" w:rsidRPr="0058661A">
        <w:rPr>
          <w:rFonts w:ascii="Arial" w:hAnsi="Arial" w:cs="Arial" w:hint="eastAsia"/>
          <w:b/>
          <w:sz w:val="28"/>
          <w:szCs w:val="28"/>
          <w:lang w:val="en-US"/>
        </w:rPr>
        <w:t xml:space="preserve">mapping </w:t>
      </w:r>
      <w:r w:rsidR="00E676B0">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21313" w:rsidRPr="00D21313">
        <w:rPr>
          <w:rFonts w:ascii="Arial" w:eastAsiaTheme="minorEastAsia" w:hAnsi="Arial" w:cs="Arial" w:hint="eastAsia"/>
          <w:b/>
          <w:sz w:val="28"/>
          <w:szCs w:val="28"/>
          <w:lang w:val="pt-BR"/>
        </w:rPr>
        <w:t>8</w:t>
      </w:r>
      <w:r w:rsidR="00C54410" w:rsidRPr="00D21313">
        <w:rPr>
          <w:rFonts w:ascii="Arial" w:eastAsiaTheme="minorEastAsia" w:hAnsi="Arial" w:cs="Arial" w:hint="eastAsia"/>
          <w:b/>
          <w:sz w:val="28"/>
          <w:szCs w:val="28"/>
          <w:lang w:val="pt-BR"/>
        </w:rPr>
        <w:t>.1.3.1</w:t>
      </w:r>
      <w:r w:rsidR="00D21313" w:rsidRPr="00D21313">
        <w:rPr>
          <w:rFonts w:ascii="Arial" w:eastAsiaTheme="minorEastAsia" w:hAnsi="Arial" w:cs="Arial" w:hint="eastAsia"/>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B10DDB" w:rsidRDefault="00F77C37" w:rsidP="00F77C37">
      <w:pPr>
        <w:autoSpaceDE w:val="0"/>
        <w:autoSpaceDN w:val="0"/>
        <w:adjustRightInd w:val="0"/>
        <w:spacing w:after="0" w:afterAutospacing="0"/>
        <w:rPr>
          <w:rFonts w:cs="Arial"/>
          <w:szCs w:val="24"/>
        </w:rPr>
      </w:pPr>
      <w:r>
        <w:rPr>
          <w:rFonts w:eastAsiaTheme="minorEastAsia" w:cs="Arial" w:hint="eastAsia"/>
          <w:szCs w:val="24"/>
        </w:rPr>
        <w:t>I</w:t>
      </w:r>
      <w:r w:rsidR="00B10DDB">
        <w:rPr>
          <w:rFonts w:eastAsiaTheme="minorEastAsia" w:cs="Arial" w:hint="eastAsia"/>
          <w:szCs w:val="24"/>
        </w:rPr>
        <w:t>n RAN1 #87, the following agreements were made for NR [</w:t>
      </w:r>
      <w:r>
        <w:rPr>
          <w:rFonts w:eastAsiaTheme="minorEastAsia" w:cs="Arial" w:hint="eastAsia"/>
          <w:szCs w:val="24"/>
        </w:rPr>
        <w:t>1</w:t>
      </w:r>
      <w:r w:rsidR="00B10DDB">
        <w:rPr>
          <w:rFonts w:eastAsiaTheme="minorEastAsia" w:cs="Arial" w:hint="eastAsia"/>
          <w:szCs w:val="24"/>
        </w:rPr>
        <w:t>].</w:t>
      </w:r>
    </w:p>
    <w:p w:rsidR="00DA205D" w:rsidRPr="00F77C37" w:rsidRDefault="00DA205D" w:rsidP="00DA205D">
      <w:pPr>
        <w:autoSpaceDE w:val="0"/>
        <w:autoSpaceDN w:val="0"/>
        <w:adjustRightInd w:val="0"/>
        <w:spacing w:after="0" w:afterAutospacing="0"/>
        <w:rPr>
          <w:rFonts w:eastAsia="SimSun" w:cs="Arial"/>
          <w:szCs w:val="24"/>
          <w:lang w:eastAsia="zh-CN"/>
        </w:rPr>
      </w:pPr>
    </w:p>
    <w:tbl>
      <w:tblPr>
        <w:tblStyle w:val="af0"/>
        <w:tblW w:w="0" w:type="auto"/>
        <w:tblLook w:val="04A0"/>
      </w:tblPr>
      <w:tblGrid>
        <w:gridCol w:w="10162"/>
      </w:tblGrid>
      <w:tr w:rsidR="0018770B" w:rsidTr="0018770B">
        <w:tc>
          <w:tcPr>
            <w:tcW w:w="10162" w:type="dxa"/>
          </w:tcPr>
          <w:p w:rsidR="0018770B" w:rsidRDefault="0018770B" w:rsidP="0018770B">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18770B" w:rsidRDefault="0018770B" w:rsidP="0018770B">
            <w:pPr>
              <w:pStyle w:val="aff5"/>
              <w:numPr>
                <w:ilvl w:val="0"/>
                <w:numId w:val="20"/>
              </w:numPr>
              <w:autoSpaceDE w:val="0"/>
              <w:autoSpaceDN w:val="0"/>
              <w:adjustRightInd w:val="0"/>
              <w:spacing w:after="0" w:afterAutospacing="0"/>
              <w:ind w:leftChars="0"/>
              <w:rPr>
                <w:rFonts w:eastAsia="ＭＳ 明朝"/>
                <w:lang w:val="en-US"/>
              </w:rPr>
            </w:pPr>
            <w:r w:rsidRPr="00CE63BF">
              <w:rPr>
                <w:rFonts w:eastAsia="ＭＳ 明朝"/>
                <w:lang w:val="en-US"/>
              </w:rPr>
              <w:t>At least for single-stage DCI design:</w:t>
            </w:r>
          </w:p>
          <w:p w:rsidR="0018770B" w:rsidRDefault="0018770B" w:rsidP="0018770B">
            <w:pPr>
              <w:pStyle w:val="aff5"/>
              <w:numPr>
                <w:ilvl w:val="1"/>
                <w:numId w:val="20"/>
              </w:numPr>
              <w:autoSpaceDE w:val="0"/>
              <w:autoSpaceDN w:val="0"/>
              <w:adjustRightInd w:val="0"/>
              <w:spacing w:after="0" w:afterAutospacing="0"/>
              <w:ind w:leftChars="0"/>
              <w:rPr>
                <w:rFonts w:eastAsia="ＭＳ 明朝"/>
                <w:lang w:val="en-US"/>
              </w:rPr>
            </w:pPr>
            <w:r w:rsidRPr="00932BE9">
              <w:rPr>
                <w:rFonts w:eastAsia="ＭＳ 明朝"/>
                <w:lang w:val="en-US"/>
              </w:rPr>
              <w:t>A control resource set (formerly called control subband) is, in the frequency domain, a set of PRBs within which the UE attempts to blindly decode downlink control information</w:t>
            </w:r>
          </w:p>
          <w:p w:rsidR="0018770B" w:rsidRDefault="0018770B" w:rsidP="0018770B">
            <w:pPr>
              <w:pStyle w:val="aff5"/>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The PRBs may or may not be frequency contiguous</w:t>
            </w:r>
          </w:p>
          <w:p w:rsidR="0018770B" w:rsidRDefault="0018770B" w:rsidP="0018770B">
            <w:pPr>
              <w:pStyle w:val="aff5"/>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A UE may have one or more control resource sets</w:t>
            </w:r>
          </w:p>
          <w:p w:rsidR="0018770B" w:rsidRDefault="0018770B" w:rsidP="0018770B">
            <w:pPr>
              <w:pStyle w:val="aff5"/>
              <w:numPr>
                <w:ilvl w:val="2"/>
                <w:numId w:val="20"/>
              </w:numPr>
              <w:autoSpaceDE w:val="0"/>
              <w:autoSpaceDN w:val="0"/>
              <w:adjustRightInd w:val="0"/>
              <w:spacing w:after="0" w:afterAutospacing="0"/>
              <w:ind w:leftChars="0"/>
              <w:rPr>
                <w:rFonts w:eastAsia="ＭＳ 明朝"/>
                <w:lang w:val="en-US"/>
              </w:rPr>
            </w:pPr>
            <w:r w:rsidRPr="00932BE9">
              <w:rPr>
                <w:rFonts w:eastAsia="ＭＳ 明朝"/>
                <w:lang w:val="en-US"/>
              </w:rPr>
              <w:t>Working assumption: One DCI message is located within one control resource set</w:t>
            </w:r>
          </w:p>
          <w:p w:rsidR="0018770B" w:rsidRPr="00CE63BF" w:rsidRDefault="0018770B" w:rsidP="0018770B">
            <w:pPr>
              <w:pStyle w:val="aff5"/>
              <w:numPr>
                <w:ilvl w:val="0"/>
                <w:numId w:val="20"/>
              </w:numPr>
              <w:autoSpaceDE w:val="0"/>
              <w:autoSpaceDN w:val="0"/>
              <w:adjustRightInd w:val="0"/>
              <w:spacing w:after="0" w:afterAutospacing="0"/>
              <w:ind w:leftChars="0"/>
              <w:rPr>
                <w:rFonts w:eastAsia="ＭＳ 明朝"/>
                <w:lang w:val="en-US"/>
              </w:rPr>
            </w:pPr>
            <w:r w:rsidRPr="00932BE9">
              <w:rPr>
                <w:rFonts w:eastAsia="ＭＳ 明朝"/>
              </w:rPr>
              <w:t>In frequency-domain, a PRB is the resource unit size (may or may not including DM-RS) for control channel</w:t>
            </w:r>
          </w:p>
          <w:p w:rsidR="0018770B" w:rsidRPr="00941F9E" w:rsidRDefault="0018770B" w:rsidP="0018770B">
            <w:pPr>
              <w:autoSpaceDE w:val="0"/>
              <w:autoSpaceDN w:val="0"/>
              <w:adjustRightInd w:val="0"/>
              <w:spacing w:after="0" w:afterAutospacing="0"/>
              <w:rPr>
                <w:rFonts w:eastAsia="ＭＳ 明朝"/>
                <w:b/>
                <w:highlight w:val="green"/>
                <w:u w:val="single"/>
                <w:lang w:val="en-US"/>
              </w:rPr>
            </w:pPr>
          </w:p>
          <w:p w:rsidR="0018770B" w:rsidRDefault="0018770B" w:rsidP="0018770B">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18770B" w:rsidRDefault="0018770B" w:rsidP="0018770B">
            <w:pPr>
              <w:pStyle w:val="aff5"/>
              <w:numPr>
                <w:ilvl w:val="0"/>
                <w:numId w:val="20"/>
              </w:numPr>
              <w:autoSpaceDE w:val="0"/>
              <w:autoSpaceDN w:val="0"/>
              <w:adjustRightInd w:val="0"/>
              <w:spacing w:after="0" w:afterAutospacing="0"/>
              <w:ind w:leftChars="0"/>
              <w:rPr>
                <w:rFonts w:eastAsia="ＭＳ 明朝"/>
                <w:lang w:val="en-US"/>
              </w:rPr>
            </w:pPr>
            <w:r w:rsidRPr="00A4193C">
              <w:rPr>
                <w:rFonts w:eastAsia="ＭＳ 明朝"/>
                <w:lang w:val="en-US"/>
              </w:rPr>
              <w:t>when the control resource set spans multiple OFDM symbols, NR support a control channel candidate to be mapped to multiple OFDM symbols or to a single OFDM symbol</w:t>
            </w:r>
          </w:p>
          <w:p w:rsidR="0018770B" w:rsidRPr="00CE63BF" w:rsidRDefault="0018770B" w:rsidP="0018770B">
            <w:pPr>
              <w:pStyle w:val="aff5"/>
              <w:numPr>
                <w:ilvl w:val="1"/>
                <w:numId w:val="20"/>
              </w:numPr>
              <w:autoSpaceDE w:val="0"/>
              <w:autoSpaceDN w:val="0"/>
              <w:adjustRightInd w:val="0"/>
              <w:spacing w:after="0" w:afterAutospacing="0"/>
              <w:ind w:leftChars="0"/>
              <w:rPr>
                <w:rFonts w:eastAsia="ＭＳ 明朝"/>
                <w:lang w:val="en-US"/>
              </w:rPr>
            </w:pPr>
            <w:r w:rsidRPr="00A4193C">
              <w:rPr>
                <w:rFonts w:eastAsia="ＭＳ 明朝"/>
                <w:lang w:val="en-US"/>
              </w:rPr>
              <w:t>The gNB can inform UE which control channel candidates are mapped to each subset of OFDM symbols in the control resource set. FFS: details of the signaling (implicit or explicit)</w:t>
            </w:r>
          </w:p>
          <w:p w:rsidR="0018770B" w:rsidRDefault="0018770B" w:rsidP="00DA205D">
            <w:pPr>
              <w:autoSpaceDE w:val="0"/>
              <w:autoSpaceDN w:val="0"/>
              <w:adjustRightInd w:val="0"/>
              <w:spacing w:after="0" w:afterAutospacing="0"/>
              <w:rPr>
                <w:rFonts w:eastAsia="SimSun" w:cs="Arial"/>
                <w:szCs w:val="24"/>
                <w:lang w:eastAsia="zh-CN"/>
              </w:rPr>
            </w:pPr>
          </w:p>
        </w:tc>
      </w:tr>
    </w:tbl>
    <w:p w:rsidR="00212E46" w:rsidRDefault="00212E46" w:rsidP="00212E46">
      <w:pPr>
        <w:autoSpaceDE w:val="0"/>
        <w:autoSpaceDN w:val="0"/>
        <w:adjustRightInd w:val="0"/>
        <w:spacing w:after="0" w:afterAutospacing="0"/>
        <w:rPr>
          <w:rFonts w:eastAsiaTheme="minorEastAsia" w:cs="Arial"/>
          <w:szCs w:val="24"/>
        </w:rPr>
      </w:pPr>
    </w:p>
    <w:p w:rsidR="00212E46" w:rsidRDefault="00212E46" w:rsidP="00212E46">
      <w:pPr>
        <w:autoSpaceDE w:val="0"/>
        <w:autoSpaceDN w:val="0"/>
        <w:adjustRightInd w:val="0"/>
        <w:spacing w:after="0" w:afterAutospacing="0"/>
        <w:rPr>
          <w:rFonts w:cs="Arial"/>
          <w:szCs w:val="24"/>
        </w:rPr>
      </w:pPr>
      <w:r>
        <w:rPr>
          <w:rFonts w:eastAsiaTheme="minorEastAsia" w:cs="Arial" w:hint="eastAsia"/>
          <w:szCs w:val="24"/>
        </w:rPr>
        <w:t xml:space="preserve">Moreover, in RAN1 NR ad hoc meeting at </w:t>
      </w:r>
      <w:r>
        <w:rPr>
          <w:rFonts w:eastAsiaTheme="minorEastAsia" w:cs="Arial"/>
          <w:szCs w:val="24"/>
        </w:rPr>
        <w:t>January</w:t>
      </w:r>
      <w:r>
        <w:rPr>
          <w:rFonts w:eastAsiaTheme="minorEastAsia" w:cs="Arial" w:hint="eastAsia"/>
          <w:szCs w:val="24"/>
        </w:rPr>
        <w:t>, the following agreement w</w:t>
      </w:r>
      <w:r w:rsidR="00A5394D">
        <w:rPr>
          <w:rFonts w:eastAsiaTheme="minorEastAsia" w:cs="Arial" w:hint="eastAsia"/>
          <w:szCs w:val="24"/>
        </w:rPr>
        <w:t>as</w:t>
      </w:r>
      <w:r>
        <w:rPr>
          <w:rFonts w:eastAsiaTheme="minorEastAsia" w:cs="Arial" w:hint="eastAsia"/>
          <w:szCs w:val="24"/>
        </w:rPr>
        <w:t xml:space="preserve"> made for NR [</w:t>
      </w:r>
      <w:r w:rsidR="00F77C37">
        <w:rPr>
          <w:rFonts w:eastAsiaTheme="minorEastAsia" w:cs="Arial" w:hint="eastAsia"/>
          <w:szCs w:val="24"/>
        </w:rPr>
        <w:t>2</w:t>
      </w:r>
      <w:r>
        <w:rPr>
          <w:rFonts w:eastAsiaTheme="minorEastAsia" w:cs="Arial" w:hint="eastAsia"/>
          <w:szCs w:val="24"/>
        </w:rPr>
        <w:t>].</w:t>
      </w:r>
    </w:p>
    <w:p w:rsidR="00212E46" w:rsidRDefault="00212E46" w:rsidP="00212E46">
      <w:pPr>
        <w:autoSpaceDE w:val="0"/>
        <w:autoSpaceDN w:val="0"/>
        <w:adjustRightInd w:val="0"/>
        <w:spacing w:after="0" w:afterAutospacing="0"/>
        <w:rPr>
          <w:rFonts w:eastAsia="SimSun" w:cs="Arial"/>
          <w:szCs w:val="24"/>
          <w:lang w:eastAsia="zh-CN"/>
        </w:rPr>
      </w:pPr>
    </w:p>
    <w:tbl>
      <w:tblPr>
        <w:tblStyle w:val="af0"/>
        <w:tblW w:w="0" w:type="auto"/>
        <w:tblLook w:val="04A0"/>
      </w:tblPr>
      <w:tblGrid>
        <w:gridCol w:w="10162"/>
      </w:tblGrid>
      <w:tr w:rsidR="00212E46" w:rsidTr="00824318">
        <w:tc>
          <w:tcPr>
            <w:tcW w:w="10162" w:type="dxa"/>
          </w:tcPr>
          <w:p w:rsidR="004E30B0" w:rsidRDefault="004E30B0" w:rsidP="004E30B0">
            <w:pPr>
              <w:autoSpaceDE w:val="0"/>
              <w:autoSpaceDN w:val="0"/>
              <w:adjustRightInd w:val="0"/>
              <w:spacing w:after="0" w:afterAutospacing="0"/>
              <w:rPr>
                <w:rFonts w:eastAsiaTheme="minorEastAsia" w:cs="Arial"/>
                <w:szCs w:val="24"/>
              </w:rPr>
            </w:pPr>
            <w:r w:rsidRPr="005F12F5">
              <w:rPr>
                <w:rFonts w:eastAsia="ＭＳ 明朝" w:hint="eastAsia"/>
                <w:b/>
                <w:highlight w:val="green"/>
                <w:u w:val="single"/>
              </w:rPr>
              <w:t>Agreements:</w:t>
            </w:r>
          </w:p>
          <w:p w:rsidR="004E30B0" w:rsidRPr="004E30B0" w:rsidRDefault="004E30B0" w:rsidP="004E30B0">
            <w:pPr>
              <w:pStyle w:val="aff5"/>
              <w:numPr>
                <w:ilvl w:val="0"/>
                <w:numId w:val="20"/>
              </w:numPr>
              <w:autoSpaceDE w:val="0"/>
              <w:autoSpaceDN w:val="0"/>
              <w:adjustRightInd w:val="0"/>
              <w:spacing w:after="0" w:afterAutospacing="0"/>
              <w:ind w:leftChars="0"/>
              <w:rPr>
                <w:rFonts w:eastAsia="ＭＳ 明朝"/>
                <w:lang w:val="en-US"/>
              </w:rPr>
            </w:pPr>
            <w:r w:rsidRPr="000516F1">
              <w:t>NR supports at least following functionalities</w:t>
            </w:r>
          </w:p>
          <w:p w:rsidR="004E30B0" w:rsidRDefault="004E30B0" w:rsidP="004E30B0">
            <w:pPr>
              <w:pStyle w:val="aff5"/>
              <w:numPr>
                <w:ilvl w:val="1"/>
                <w:numId w:val="20"/>
              </w:numPr>
              <w:autoSpaceDE w:val="0"/>
              <w:autoSpaceDN w:val="0"/>
              <w:adjustRightInd w:val="0"/>
              <w:spacing w:after="0" w:afterAutospacing="0"/>
              <w:ind w:leftChars="0"/>
              <w:rPr>
                <w:rFonts w:eastAsia="ＭＳ 明朝"/>
                <w:lang w:val="en-US"/>
              </w:rPr>
            </w:pPr>
            <w:r w:rsidRPr="00855AEB">
              <w:rPr>
                <w:rFonts w:eastAsia="ＭＳ 明朝"/>
                <w:lang w:val="en-US"/>
              </w:rPr>
              <w:t>A NR-CCE i</w:t>
            </w:r>
            <w:r>
              <w:rPr>
                <w:rFonts w:eastAsia="ＭＳ 明朝"/>
                <w:lang w:val="en-US"/>
              </w:rPr>
              <w:t xml:space="preserve">s defined in fixed number of </w:t>
            </w:r>
            <w:r>
              <w:rPr>
                <w:rFonts w:eastAsia="ＭＳ 明朝" w:hint="eastAsia"/>
                <w:lang w:val="en-US"/>
              </w:rPr>
              <w:t>REG</w:t>
            </w:r>
            <w:r w:rsidRPr="00855AEB">
              <w:rPr>
                <w:rFonts w:eastAsia="ＭＳ 明朝"/>
                <w:lang w:val="en-US"/>
              </w:rPr>
              <w:t>s</w:t>
            </w:r>
          </w:p>
          <w:p w:rsidR="004E30B0" w:rsidRDefault="004E30B0" w:rsidP="004E30B0">
            <w:pPr>
              <w:pStyle w:val="aff5"/>
              <w:numPr>
                <w:ilvl w:val="2"/>
                <w:numId w:val="20"/>
              </w:numPr>
              <w:autoSpaceDE w:val="0"/>
              <w:autoSpaceDN w:val="0"/>
              <w:adjustRightInd w:val="0"/>
              <w:spacing w:after="0" w:afterAutospacing="0"/>
              <w:ind w:leftChars="0"/>
              <w:rPr>
                <w:rFonts w:eastAsia="ＭＳ 明朝"/>
                <w:lang w:val="en-US"/>
              </w:rPr>
            </w:pPr>
            <w:r>
              <w:rPr>
                <w:rFonts w:eastAsia="ＭＳ 明朝" w:hint="eastAsia"/>
                <w:lang w:val="en-US"/>
              </w:rPr>
              <w:t xml:space="preserve">FFS: </w:t>
            </w:r>
            <w:r>
              <w:rPr>
                <w:rFonts w:eastAsia="ＭＳ 明朝"/>
                <w:lang w:val="en-US"/>
              </w:rPr>
              <w:t xml:space="preserve">Different </w:t>
            </w:r>
            <w:r>
              <w:rPr>
                <w:rFonts w:eastAsia="ＭＳ 明朝" w:hint="eastAsia"/>
                <w:lang w:val="en-US"/>
              </w:rPr>
              <w:t>REG</w:t>
            </w:r>
            <w:r w:rsidRPr="00855AEB">
              <w:rPr>
                <w:rFonts w:eastAsia="ＭＳ 明朝"/>
                <w:lang w:val="en-US"/>
              </w:rPr>
              <w:t xml:space="preserve">s can be in </w:t>
            </w:r>
            <w:r>
              <w:rPr>
                <w:rFonts w:eastAsia="ＭＳ 明朝" w:hint="eastAsia"/>
                <w:lang w:val="en-US"/>
              </w:rPr>
              <w:t xml:space="preserve">the same or </w:t>
            </w:r>
            <w:r w:rsidRPr="00855AEB">
              <w:rPr>
                <w:rFonts w:eastAsia="ＭＳ 明朝"/>
                <w:lang w:val="en-US"/>
              </w:rPr>
              <w:t>di</w:t>
            </w:r>
            <w:r>
              <w:rPr>
                <w:rFonts w:eastAsia="ＭＳ 明朝"/>
                <w:lang w:val="en-US"/>
              </w:rPr>
              <w:t xml:space="preserve">fferent symbols depending on </w:t>
            </w:r>
            <w:r>
              <w:rPr>
                <w:rFonts w:eastAsia="ＭＳ 明朝" w:hint="eastAsia"/>
                <w:lang w:val="en-US"/>
              </w:rPr>
              <w:t>REG</w:t>
            </w:r>
            <w:r w:rsidRPr="00855AEB">
              <w:rPr>
                <w:rFonts w:eastAsia="ＭＳ 明朝"/>
                <w:lang w:val="en-US"/>
              </w:rPr>
              <w:t xml:space="preserve"> to NR-CCE mapping</w:t>
            </w:r>
          </w:p>
          <w:p w:rsidR="004E30B0" w:rsidRPr="004E30B0" w:rsidRDefault="004E30B0" w:rsidP="004E30B0">
            <w:pPr>
              <w:pStyle w:val="aff5"/>
              <w:numPr>
                <w:ilvl w:val="2"/>
                <w:numId w:val="20"/>
              </w:numPr>
              <w:autoSpaceDE w:val="0"/>
              <w:autoSpaceDN w:val="0"/>
              <w:adjustRightInd w:val="0"/>
              <w:spacing w:after="0" w:afterAutospacing="0"/>
              <w:ind w:leftChars="0"/>
              <w:rPr>
                <w:rFonts w:eastAsia="ＭＳ 明朝"/>
                <w:lang w:val="en-US"/>
              </w:rPr>
            </w:pPr>
            <w:r>
              <w:rPr>
                <w:rFonts w:eastAsia="ＭＳ 明朝" w:hint="eastAsia"/>
                <w:lang w:val="en-US"/>
              </w:rPr>
              <w:t xml:space="preserve">FFS: </w:t>
            </w:r>
            <w:r>
              <w:rPr>
                <w:rFonts w:eastAsia="ＭＳ 明朝"/>
                <w:lang w:val="en-US"/>
              </w:rPr>
              <w:t xml:space="preserve">NR-CCE includes the REs </w:t>
            </w:r>
            <w:r>
              <w:rPr>
                <w:rFonts w:eastAsia="ＭＳ 明朝" w:hint="eastAsia"/>
                <w:lang w:val="en-US"/>
              </w:rPr>
              <w:t>assumed for</w:t>
            </w:r>
            <w:r w:rsidRPr="00855AEB">
              <w:rPr>
                <w:rFonts w:eastAsia="ＭＳ 明朝"/>
                <w:lang w:val="en-US"/>
              </w:rPr>
              <w:t xml:space="preserve"> </w:t>
            </w:r>
            <w:r>
              <w:rPr>
                <w:rFonts w:eastAsia="ＭＳ 明朝"/>
              </w:rPr>
              <w:t>UE-specific DM</w:t>
            </w:r>
            <w:r w:rsidRPr="00855AEB">
              <w:rPr>
                <w:rFonts w:eastAsia="ＭＳ 明朝"/>
              </w:rPr>
              <w:t>RS to demodulate that NR-CCE</w:t>
            </w:r>
          </w:p>
          <w:p w:rsidR="004E30B0" w:rsidRDefault="004E30B0" w:rsidP="004E30B0">
            <w:pPr>
              <w:pStyle w:val="aff5"/>
              <w:numPr>
                <w:ilvl w:val="1"/>
                <w:numId w:val="20"/>
              </w:numPr>
              <w:autoSpaceDE w:val="0"/>
              <w:autoSpaceDN w:val="0"/>
              <w:adjustRightInd w:val="0"/>
              <w:spacing w:after="0" w:afterAutospacing="0"/>
              <w:ind w:leftChars="0"/>
              <w:rPr>
                <w:rFonts w:eastAsia="ＭＳ 明朝"/>
                <w:lang w:val="en-US"/>
              </w:rPr>
            </w:pPr>
            <w:r>
              <w:rPr>
                <w:rFonts w:eastAsia="ＭＳ 明朝"/>
                <w:lang w:val="en-US"/>
              </w:rPr>
              <w:t>FFS:</w:t>
            </w:r>
            <w:r>
              <w:rPr>
                <w:rFonts w:eastAsia="ＭＳ 明朝" w:hint="eastAsia"/>
                <w:lang w:val="en-US"/>
              </w:rPr>
              <w:t xml:space="preserve"> REG</w:t>
            </w:r>
            <w:r w:rsidRPr="00855AEB">
              <w:rPr>
                <w:rFonts w:eastAsia="ＭＳ 明朝"/>
                <w:lang w:val="en-US"/>
              </w:rPr>
              <w:t xml:space="preserve"> to NR-CCE mapping within a control resource set is frequency first, time first or gNB configurable</w:t>
            </w:r>
          </w:p>
          <w:p w:rsidR="004E30B0" w:rsidRDefault="004E30B0" w:rsidP="004E30B0">
            <w:pPr>
              <w:pStyle w:val="aff5"/>
              <w:numPr>
                <w:ilvl w:val="1"/>
                <w:numId w:val="20"/>
              </w:numPr>
              <w:autoSpaceDE w:val="0"/>
              <w:autoSpaceDN w:val="0"/>
              <w:adjustRightInd w:val="0"/>
              <w:spacing w:after="0" w:afterAutospacing="0"/>
              <w:ind w:leftChars="0"/>
              <w:rPr>
                <w:rFonts w:eastAsia="ＭＳ 明朝"/>
                <w:lang w:val="en-US"/>
              </w:rPr>
            </w:pPr>
            <w:r>
              <w:rPr>
                <w:rFonts w:eastAsia="ＭＳ 明朝" w:hint="eastAsia"/>
                <w:lang w:val="en-US"/>
              </w:rPr>
              <w:t>FFS: Down selection of REG to NR-CCE mapping</w:t>
            </w:r>
          </w:p>
          <w:p w:rsidR="00A5394D" w:rsidRDefault="004E30B0" w:rsidP="004E30B0">
            <w:pPr>
              <w:autoSpaceDE w:val="0"/>
              <w:autoSpaceDN w:val="0"/>
              <w:adjustRightInd w:val="0"/>
              <w:spacing w:after="0" w:afterAutospacing="0"/>
              <w:rPr>
                <w:rFonts w:eastAsia="ＭＳ 明朝"/>
                <w:lang w:val="en-US"/>
              </w:rPr>
            </w:pPr>
            <w:r w:rsidRPr="00855AEB">
              <w:rPr>
                <w:rFonts w:eastAsia="ＭＳ 明朝"/>
                <w:lang w:val="en-US"/>
              </w:rPr>
              <w:t>E.g. </w:t>
            </w:r>
            <w:r w:rsidRPr="00855AEB">
              <w:rPr>
                <w:rFonts w:eastAsia="ＭＳ 明朝"/>
                <w:i/>
                <w:iCs/>
                <w:lang w:val="en-US"/>
              </w:rPr>
              <w:t>K</w:t>
            </w:r>
            <w:r w:rsidRPr="00855AEB">
              <w:rPr>
                <w:rFonts w:eastAsia="ＭＳ 明朝"/>
                <w:lang w:val="en-US"/>
              </w:rPr>
              <w:t> can be 1, 2, 4, or 8, etc</w:t>
            </w:r>
          </w:p>
          <w:p w:rsidR="004E30B0" w:rsidRPr="004E30B0" w:rsidRDefault="004E30B0" w:rsidP="00A5394D">
            <w:pPr>
              <w:autoSpaceDE w:val="0"/>
              <w:autoSpaceDN w:val="0"/>
              <w:adjustRightInd w:val="0"/>
              <w:spacing w:after="0" w:afterAutospacing="0"/>
              <w:rPr>
                <w:rFonts w:eastAsia="ＭＳ 明朝"/>
                <w:lang w:val="en-US"/>
              </w:rPr>
            </w:pPr>
          </w:p>
        </w:tc>
      </w:tr>
    </w:tbl>
    <w:p w:rsidR="00CE63BF" w:rsidRPr="00CE63BF" w:rsidRDefault="00CE63BF" w:rsidP="00DA205D">
      <w:pPr>
        <w:autoSpaceDE w:val="0"/>
        <w:autoSpaceDN w:val="0"/>
        <w:adjustRightInd w:val="0"/>
        <w:spacing w:after="0" w:afterAutospacing="0"/>
        <w:rPr>
          <w:rFonts w:eastAsiaTheme="minorEastAsia" w:cs="Arial"/>
          <w:szCs w:val="24"/>
        </w:rPr>
      </w:pPr>
    </w:p>
    <w:p w:rsidR="000C12D5" w:rsidRDefault="007B4675" w:rsidP="0035128B">
      <w:pPr>
        <w:autoSpaceDE w:val="0"/>
        <w:autoSpaceDN w:val="0"/>
        <w:adjustRightInd w:val="0"/>
        <w:spacing w:after="0" w:afterAutospacing="0"/>
        <w:rPr>
          <w:rFonts w:eastAsiaTheme="minorEastAsia" w:cs="Arial"/>
          <w:b/>
          <w:szCs w:val="24"/>
          <w:lang w:val="en-US"/>
        </w:rPr>
      </w:pPr>
      <w:r w:rsidRPr="00D21313">
        <w:rPr>
          <w:rFonts w:cs="Arial"/>
          <w:szCs w:val="24"/>
          <w:lang w:eastAsia="zh-CN"/>
        </w:rPr>
        <w:t xml:space="preserve">In this contribution, we present our views on </w:t>
      </w:r>
      <w:r w:rsidR="0058661A">
        <w:rPr>
          <w:rFonts w:eastAsiaTheme="minorEastAsia" w:cs="Arial" w:hint="eastAsia"/>
          <w:szCs w:val="24"/>
          <w:lang w:val="en-US"/>
        </w:rPr>
        <w:t>CCE to REG mapping</w:t>
      </w:r>
      <w:r w:rsidR="00983C2E">
        <w:rPr>
          <w:rFonts w:eastAsiaTheme="minorEastAsia" w:cs="Arial"/>
          <w:szCs w:val="24"/>
          <w:lang w:val="en-US"/>
        </w:rPr>
        <w:t xml:space="preserve"> design</w:t>
      </w:r>
      <w:r w:rsidR="0058661A">
        <w:rPr>
          <w:rFonts w:eastAsiaTheme="minorEastAsia" w:cs="Arial" w:hint="eastAsia"/>
          <w:szCs w:val="24"/>
          <w:lang w:val="en-US"/>
        </w:rPr>
        <w:t xml:space="preserve"> for NR</w:t>
      </w:r>
      <w:r w:rsidRPr="00B8105C">
        <w:rPr>
          <w:rFonts w:cs="Arial"/>
          <w:szCs w:val="24"/>
          <w:lang w:eastAsia="zh-CN"/>
        </w:rPr>
        <w:t>.</w:t>
      </w:r>
    </w:p>
    <w:p w:rsidR="00B97BE7" w:rsidRDefault="00464E57">
      <w:pPr>
        <w:pStyle w:val="10"/>
        <w:spacing w:after="180"/>
        <w:rPr>
          <w:rFonts w:eastAsiaTheme="minorEastAsia" w:cs="Arial"/>
          <w:szCs w:val="24"/>
          <w:lang w:val="en-US"/>
        </w:rPr>
      </w:pPr>
      <w:r>
        <w:rPr>
          <w:rFonts w:eastAsiaTheme="minorEastAsia" w:cs="Arial" w:hint="eastAsia"/>
          <w:szCs w:val="24"/>
          <w:lang w:val="en-US"/>
        </w:rPr>
        <w:lastRenderedPageBreak/>
        <w:t>Discussion</w:t>
      </w:r>
    </w:p>
    <w:p w:rsidR="00657D91" w:rsidRDefault="00464E57" w:rsidP="0080270F">
      <w:pPr>
        <w:rPr>
          <w:rFonts w:eastAsia="ＭＳ 明朝"/>
          <w:lang w:val="en-US"/>
        </w:rPr>
      </w:pPr>
      <w:r>
        <w:rPr>
          <w:rFonts w:eastAsiaTheme="minorEastAsia" w:cs="Arial" w:hint="eastAsia"/>
          <w:szCs w:val="24"/>
          <w:lang w:val="en-US"/>
        </w:rPr>
        <w:t xml:space="preserve">According to the agreement made at RAN1#87 meeting, </w:t>
      </w:r>
      <w:r w:rsidRPr="00A4193C">
        <w:rPr>
          <w:rFonts w:eastAsia="ＭＳ 明朝"/>
          <w:lang w:val="en-US"/>
        </w:rPr>
        <w:t>NR support</w:t>
      </w:r>
      <w:r>
        <w:rPr>
          <w:rFonts w:eastAsia="ＭＳ 明朝" w:hint="eastAsia"/>
          <w:lang w:val="en-US"/>
        </w:rPr>
        <w:t>s</w:t>
      </w:r>
      <w:r w:rsidRPr="00A4193C">
        <w:rPr>
          <w:rFonts w:eastAsia="ＭＳ 明朝"/>
          <w:lang w:val="en-US"/>
        </w:rPr>
        <w:t xml:space="preserve"> a control channel candidate to be ma</w:t>
      </w:r>
      <w:r>
        <w:rPr>
          <w:rFonts w:eastAsia="ＭＳ 明朝"/>
          <w:lang w:val="en-US"/>
        </w:rPr>
        <w:t xml:space="preserve">pped </w:t>
      </w:r>
      <w:r w:rsidRPr="00A4193C">
        <w:rPr>
          <w:rFonts w:eastAsia="ＭＳ 明朝"/>
          <w:lang w:val="en-US"/>
        </w:rPr>
        <w:t>to a single OFDM symbol</w:t>
      </w:r>
      <w:r>
        <w:rPr>
          <w:rFonts w:eastAsia="ＭＳ 明朝"/>
          <w:lang w:val="en-US"/>
        </w:rPr>
        <w:t xml:space="preserve"> </w:t>
      </w:r>
      <w:r>
        <w:rPr>
          <w:rFonts w:eastAsia="ＭＳ 明朝" w:hint="eastAsia"/>
          <w:lang w:val="en-US"/>
        </w:rPr>
        <w:t xml:space="preserve">or </w:t>
      </w:r>
      <w:r>
        <w:rPr>
          <w:rFonts w:eastAsia="ＭＳ 明朝"/>
          <w:lang w:val="en-US"/>
        </w:rPr>
        <w:t>to multiple OFDM symbols</w:t>
      </w:r>
      <w:r>
        <w:rPr>
          <w:rFonts w:eastAsia="ＭＳ 明朝" w:hint="eastAsia"/>
          <w:lang w:val="en-US"/>
        </w:rPr>
        <w:t xml:space="preserve"> </w:t>
      </w:r>
      <w:r w:rsidRPr="00A4193C">
        <w:rPr>
          <w:rFonts w:eastAsia="ＭＳ 明朝"/>
          <w:lang w:val="en-US"/>
        </w:rPr>
        <w:t>when the control resource set spans multiple OFDM symbols</w:t>
      </w:r>
      <w:r>
        <w:rPr>
          <w:rFonts w:eastAsia="ＭＳ 明朝" w:hint="eastAsia"/>
          <w:lang w:val="en-US"/>
        </w:rPr>
        <w:t>. Thus, PDCCH mapping should be considered in the case of both a single OFDM symbol and multiple OFDM symbols.</w:t>
      </w:r>
    </w:p>
    <w:p w:rsidR="00464E57" w:rsidRPr="00BD1D06" w:rsidRDefault="00FD1D80" w:rsidP="00464E57">
      <w:pPr>
        <w:pStyle w:val="20"/>
        <w:spacing w:after="180"/>
        <w:rPr>
          <w:rFonts w:eastAsiaTheme="minorEastAsia" w:cs="Arial"/>
          <w:szCs w:val="24"/>
          <w:lang w:val="en-US"/>
        </w:rPr>
      </w:pPr>
      <w:r>
        <w:rPr>
          <w:rFonts w:eastAsiaTheme="minorEastAsia" w:cs="Arial" w:hint="eastAsia"/>
          <w:szCs w:val="24"/>
          <w:lang w:val="en-US"/>
        </w:rPr>
        <w:t xml:space="preserve">For a </w:t>
      </w:r>
      <w:r w:rsidR="00464E57">
        <w:rPr>
          <w:rFonts w:eastAsiaTheme="minorEastAsia" w:cs="Arial" w:hint="eastAsia"/>
          <w:szCs w:val="24"/>
          <w:lang w:val="en-US"/>
        </w:rPr>
        <w:t xml:space="preserve">PDCCH </w:t>
      </w:r>
      <w:r>
        <w:rPr>
          <w:rFonts w:eastAsiaTheme="minorEastAsia" w:cs="Arial" w:hint="eastAsia"/>
          <w:szCs w:val="24"/>
          <w:lang w:val="en-US"/>
        </w:rPr>
        <w:t>mapped to a</w:t>
      </w:r>
      <w:r w:rsidR="00464E57">
        <w:rPr>
          <w:rFonts w:eastAsiaTheme="minorEastAsia" w:cs="Arial" w:hint="eastAsia"/>
          <w:szCs w:val="24"/>
          <w:lang w:val="en-US"/>
        </w:rPr>
        <w:t xml:space="preserve"> single OFDM symbol</w:t>
      </w:r>
    </w:p>
    <w:p w:rsidR="00464E57" w:rsidRDefault="00464E57" w:rsidP="0080270F">
      <w:pPr>
        <w:rPr>
          <w:rFonts w:eastAsiaTheme="minorEastAsia" w:cs="Arial"/>
          <w:szCs w:val="24"/>
          <w:lang w:val="en-US"/>
        </w:rPr>
      </w:pPr>
      <w:r>
        <w:rPr>
          <w:rFonts w:eastAsiaTheme="minorEastAsia" w:cs="Arial" w:hint="eastAsia"/>
          <w:szCs w:val="24"/>
          <w:lang w:val="en-US"/>
        </w:rPr>
        <w:t xml:space="preserve">Figure 1 shows </w:t>
      </w:r>
      <w:r w:rsidR="000E5777">
        <w:rPr>
          <w:rFonts w:eastAsiaTheme="minorEastAsia" w:cs="Arial" w:hint="eastAsia"/>
          <w:szCs w:val="24"/>
          <w:lang w:val="en-US"/>
        </w:rPr>
        <w:t xml:space="preserve">an example of NR-CCE to NR-REG </w:t>
      </w:r>
      <w:r>
        <w:rPr>
          <w:rFonts w:eastAsiaTheme="minorEastAsia" w:cs="Arial" w:hint="eastAsia"/>
          <w:szCs w:val="24"/>
          <w:lang w:val="en-US"/>
        </w:rPr>
        <w:t xml:space="preserve">mapping </w:t>
      </w:r>
      <w:r w:rsidR="000E5777">
        <w:rPr>
          <w:rFonts w:eastAsiaTheme="minorEastAsia" w:cs="Arial" w:hint="eastAsia"/>
          <w:szCs w:val="24"/>
          <w:lang w:val="en-US"/>
        </w:rPr>
        <w:t>f</w:t>
      </w:r>
      <w:r w:rsidR="000E5777" w:rsidRPr="000E5777">
        <w:rPr>
          <w:rFonts w:eastAsiaTheme="minorEastAsia" w:cs="Arial"/>
          <w:szCs w:val="24"/>
          <w:lang w:val="en-US"/>
        </w:rPr>
        <w:t>or a PDCCH mapped to a single OFDM symbol</w:t>
      </w:r>
      <w:r w:rsidR="00D878D0">
        <w:rPr>
          <w:rFonts w:eastAsiaTheme="minorEastAsia" w:cs="Arial" w:hint="eastAsia"/>
          <w:szCs w:val="24"/>
          <w:lang w:val="en-US"/>
        </w:rPr>
        <w:t>. Figure 1(a) shows a contiguous mapping in frequency domain</w:t>
      </w:r>
      <w:r w:rsidR="000E5777">
        <w:rPr>
          <w:rFonts w:eastAsiaTheme="minorEastAsia" w:cs="Arial" w:hint="eastAsia"/>
          <w:szCs w:val="24"/>
          <w:lang w:val="en-US"/>
        </w:rPr>
        <w:t>,</w:t>
      </w:r>
      <w:r w:rsidR="00D878D0">
        <w:rPr>
          <w:rFonts w:eastAsiaTheme="minorEastAsia" w:cs="Arial" w:hint="eastAsia"/>
          <w:szCs w:val="24"/>
          <w:lang w:val="en-US"/>
        </w:rPr>
        <w:t xml:space="preserve"> an</w:t>
      </w:r>
      <w:r w:rsidR="00883FFC">
        <w:rPr>
          <w:rFonts w:eastAsiaTheme="minorEastAsia" w:cs="Arial" w:hint="eastAsia"/>
          <w:szCs w:val="24"/>
          <w:lang w:val="en-US"/>
        </w:rPr>
        <w:t>d Figure 1(b</w:t>
      </w:r>
      <w:r w:rsidR="00D878D0">
        <w:rPr>
          <w:rFonts w:eastAsiaTheme="minorEastAsia" w:cs="Arial" w:hint="eastAsia"/>
          <w:szCs w:val="24"/>
          <w:lang w:val="en-US"/>
        </w:rPr>
        <w:t>) shows a non-contiguous mapping in frequency domain.</w:t>
      </w:r>
    </w:p>
    <w:p w:rsidR="00B37992" w:rsidRDefault="00D878D0" w:rsidP="00BD1D06">
      <w:pPr>
        <w:rPr>
          <w:rFonts w:eastAsiaTheme="minorEastAsia" w:cs="Arial"/>
          <w:szCs w:val="24"/>
          <w:lang w:val="en-US"/>
        </w:rPr>
      </w:pPr>
      <w:r>
        <w:rPr>
          <w:rFonts w:eastAsiaTheme="minorEastAsia" w:cs="Arial" w:hint="eastAsia"/>
          <w:szCs w:val="24"/>
          <w:lang w:val="en-US"/>
        </w:rPr>
        <w:t xml:space="preserve">The contiguous mapping is useful for frequency selective scheduling if some channel state </w:t>
      </w:r>
      <w:r>
        <w:rPr>
          <w:rFonts w:eastAsiaTheme="minorEastAsia" w:cs="Arial"/>
          <w:szCs w:val="24"/>
          <w:lang w:val="en-US"/>
        </w:rPr>
        <w:t>information</w:t>
      </w:r>
      <w:r>
        <w:rPr>
          <w:rFonts w:eastAsiaTheme="minorEastAsia" w:cs="Arial" w:hint="eastAsia"/>
          <w:szCs w:val="24"/>
          <w:lang w:val="en-US"/>
        </w:rPr>
        <w:t xml:space="preserve"> is known to the gNB. </w:t>
      </w:r>
      <w:r w:rsidR="00B37992">
        <w:rPr>
          <w:rFonts w:eastAsiaTheme="minorEastAsia" w:cs="Arial" w:hint="eastAsia"/>
          <w:szCs w:val="24"/>
          <w:lang w:val="en-US"/>
        </w:rPr>
        <w:t xml:space="preserve">Further, </w:t>
      </w:r>
      <w:r w:rsidR="00876681">
        <w:rPr>
          <w:rFonts w:eastAsiaTheme="minorEastAsia" w:cs="Arial" w:hint="eastAsia"/>
          <w:szCs w:val="24"/>
          <w:lang w:val="en-US"/>
        </w:rPr>
        <w:t>PRB bundling</w:t>
      </w:r>
      <w:r w:rsidR="00CF71CF">
        <w:rPr>
          <w:rFonts w:eastAsiaTheme="minorEastAsia" w:cs="Arial" w:hint="eastAsia"/>
          <w:szCs w:val="24"/>
          <w:lang w:val="en-US"/>
        </w:rPr>
        <w:t xml:space="preserve"> </w:t>
      </w:r>
      <w:r w:rsidR="00876681">
        <w:rPr>
          <w:rFonts w:eastAsiaTheme="minorEastAsia" w:cs="Arial" w:hint="eastAsia"/>
          <w:szCs w:val="24"/>
          <w:lang w:val="en-US"/>
        </w:rPr>
        <w:t xml:space="preserve">can be easily </w:t>
      </w:r>
      <w:r w:rsidR="00B37992">
        <w:rPr>
          <w:rFonts w:eastAsiaTheme="minorEastAsia" w:cs="Arial" w:hint="eastAsia"/>
          <w:szCs w:val="24"/>
          <w:lang w:val="en-US"/>
        </w:rPr>
        <w:t xml:space="preserve">applied </w:t>
      </w:r>
      <w:r w:rsidR="00876681">
        <w:rPr>
          <w:rFonts w:eastAsiaTheme="minorEastAsia" w:cs="Arial" w:hint="eastAsia"/>
          <w:szCs w:val="24"/>
          <w:lang w:val="en-US"/>
        </w:rPr>
        <w:t>so that</w:t>
      </w:r>
      <w:r w:rsidR="00B37992">
        <w:rPr>
          <w:rFonts w:eastAsiaTheme="minorEastAsia" w:cs="Arial" w:hint="eastAsia"/>
          <w:szCs w:val="24"/>
          <w:lang w:val="en-US"/>
        </w:rPr>
        <w:t xml:space="preserve"> channel estimation performance is improved. </w:t>
      </w:r>
      <w:r w:rsidR="00876681">
        <w:rPr>
          <w:rFonts w:eastAsiaTheme="minorEastAsia" w:cs="Arial" w:hint="eastAsia"/>
          <w:szCs w:val="24"/>
          <w:lang w:val="en-US"/>
        </w:rPr>
        <w:t>Transmit</w:t>
      </w:r>
      <w:r w:rsidR="00883FFC">
        <w:rPr>
          <w:rFonts w:eastAsiaTheme="minorEastAsia" w:cs="Arial" w:hint="eastAsia"/>
          <w:szCs w:val="24"/>
          <w:lang w:val="en-US"/>
        </w:rPr>
        <w:t xml:space="preserve"> diversity gain can be obtained</w:t>
      </w:r>
      <w:r w:rsidR="005C5777">
        <w:rPr>
          <w:rFonts w:eastAsiaTheme="minorEastAsia" w:cs="Arial" w:hint="eastAsia"/>
          <w:szCs w:val="24"/>
          <w:lang w:val="en-US"/>
        </w:rPr>
        <w:t xml:space="preserve"> within a NR-CCE</w:t>
      </w:r>
      <w:r w:rsidR="00883FFC">
        <w:rPr>
          <w:rFonts w:eastAsiaTheme="minorEastAsia" w:cs="Arial" w:hint="eastAsia"/>
          <w:szCs w:val="24"/>
          <w:lang w:val="en-US"/>
        </w:rPr>
        <w:t xml:space="preserve"> </w:t>
      </w:r>
      <w:r w:rsidR="00876681">
        <w:rPr>
          <w:rFonts w:eastAsiaTheme="minorEastAsia" w:cs="Arial" w:hint="eastAsia"/>
          <w:szCs w:val="24"/>
          <w:lang w:val="en-US"/>
        </w:rPr>
        <w:t>when PRB bundling</w:t>
      </w:r>
      <w:r w:rsidR="00CF71CF">
        <w:rPr>
          <w:rFonts w:eastAsiaTheme="minorEastAsia" w:cs="Arial" w:hint="eastAsia"/>
          <w:szCs w:val="24"/>
          <w:lang w:val="en-US"/>
        </w:rPr>
        <w:t xml:space="preserve"> is </w:t>
      </w:r>
      <w:r w:rsidR="00876681">
        <w:rPr>
          <w:rFonts w:eastAsiaTheme="minorEastAsia" w:cs="Arial" w:hint="eastAsia"/>
          <w:szCs w:val="24"/>
          <w:lang w:val="en-US"/>
        </w:rPr>
        <w:t xml:space="preserve">not </w:t>
      </w:r>
      <w:r w:rsidR="00CF71CF">
        <w:rPr>
          <w:rFonts w:eastAsiaTheme="minorEastAsia" w:cs="Arial" w:hint="eastAsia"/>
          <w:szCs w:val="24"/>
          <w:lang w:val="en-US"/>
        </w:rPr>
        <w:t>applied</w:t>
      </w:r>
      <w:r w:rsidR="00876681">
        <w:rPr>
          <w:rFonts w:eastAsiaTheme="minorEastAsia" w:cs="Arial" w:hint="eastAsia"/>
          <w:szCs w:val="24"/>
          <w:lang w:val="en-US"/>
        </w:rPr>
        <w:t>, since precoder can be different per NR-REG</w:t>
      </w:r>
      <w:r w:rsidR="00CA633A">
        <w:rPr>
          <w:rFonts w:eastAsiaTheme="minorEastAsia" w:cs="Arial" w:hint="eastAsia"/>
          <w:szCs w:val="24"/>
          <w:lang w:val="en-US"/>
        </w:rPr>
        <w:t>.</w:t>
      </w:r>
      <w:r w:rsidR="00F7306A">
        <w:rPr>
          <w:rFonts w:eastAsiaTheme="minorEastAsia" w:cs="Arial" w:hint="eastAsia"/>
          <w:szCs w:val="24"/>
          <w:lang w:val="en-US"/>
        </w:rPr>
        <w:t xml:space="preserve"> Channel estimation performance and transmission diversity depends on </w:t>
      </w:r>
      <w:r w:rsidR="00F7306A">
        <w:rPr>
          <w:rFonts w:eastAsiaTheme="minorEastAsia" w:cs="Arial"/>
          <w:szCs w:val="24"/>
          <w:lang w:val="en-US"/>
        </w:rPr>
        <w:t>granularity</w:t>
      </w:r>
      <w:r w:rsidR="00F7306A">
        <w:rPr>
          <w:rFonts w:eastAsiaTheme="minorEastAsia" w:cs="Arial" w:hint="eastAsia"/>
          <w:szCs w:val="24"/>
          <w:lang w:val="en-US"/>
        </w:rPr>
        <w:t xml:space="preserve"> of precoders. </w:t>
      </w:r>
    </w:p>
    <w:p w:rsidR="00F45193" w:rsidRPr="00161324" w:rsidRDefault="00F45193" w:rsidP="00F45193">
      <w:pPr>
        <w:rPr>
          <w:b/>
          <w:lang w:val="en-US"/>
        </w:rPr>
      </w:pPr>
      <w:r>
        <w:rPr>
          <w:rFonts w:eastAsiaTheme="minorEastAsia" w:cs="Arial" w:hint="eastAsia"/>
          <w:b/>
          <w:szCs w:val="24"/>
          <w:lang w:val="en-US"/>
        </w:rPr>
        <w:t>Observation</w:t>
      </w:r>
      <w:r w:rsidRPr="000821FB">
        <w:rPr>
          <w:rFonts w:eastAsiaTheme="minorEastAsia" w:cs="Arial" w:hint="eastAsia"/>
          <w:b/>
          <w:szCs w:val="24"/>
          <w:lang w:val="en-US"/>
        </w:rPr>
        <w:t xml:space="preserve"> 1: </w:t>
      </w:r>
      <w:r>
        <w:rPr>
          <w:rFonts w:eastAsiaTheme="minorEastAsia" w:cs="Arial" w:hint="eastAsia"/>
          <w:b/>
          <w:szCs w:val="24"/>
          <w:lang w:val="en-US"/>
        </w:rPr>
        <w:t>With contiguous mapping, c</w:t>
      </w:r>
      <w:r w:rsidRPr="00F45193">
        <w:rPr>
          <w:rFonts w:eastAsiaTheme="minorEastAsia" w:cs="Arial"/>
          <w:b/>
          <w:szCs w:val="24"/>
          <w:lang w:val="en-US"/>
        </w:rPr>
        <w:t>hannel estimation performance and transmission diversity depends on granularity of precoders.</w:t>
      </w:r>
    </w:p>
    <w:p w:rsidR="00F012D0" w:rsidRDefault="00CA633A" w:rsidP="00BD1D06">
      <w:pPr>
        <w:rPr>
          <w:rFonts w:eastAsiaTheme="minorEastAsia" w:cs="Arial"/>
          <w:szCs w:val="24"/>
          <w:lang w:val="en-US"/>
        </w:rPr>
      </w:pPr>
      <w:r>
        <w:rPr>
          <w:rFonts w:eastAsiaTheme="minorEastAsia" w:cs="Arial" w:hint="eastAsia"/>
          <w:szCs w:val="24"/>
          <w:lang w:val="en-US"/>
        </w:rPr>
        <w:t xml:space="preserve">The non-contiguous mapping can </w:t>
      </w:r>
      <w:r w:rsidR="00876681">
        <w:rPr>
          <w:rFonts w:eastAsiaTheme="minorEastAsia" w:cs="Arial" w:hint="eastAsia"/>
          <w:szCs w:val="24"/>
          <w:lang w:val="en-US"/>
        </w:rPr>
        <w:t xml:space="preserve">bring </w:t>
      </w:r>
      <w:r>
        <w:rPr>
          <w:rFonts w:eastAsiaTheme="minorEastAsia" w:cs="Arial" w:hint="eastAsia"/>
          <w:szCs w:val="24"/>
          <w:lang w:val="en-US"/>
        </w:rPr>
        <w:t>frequency diversity gain</w:t>
      </w:r>
      <w:r w:rsidR="00F7306A">
        <w:rPr>
          <w:rFonts w:eastAsiaTheme="minorEastAsia" w:cs="Arial" w:hint="eastAsia"/>
          <w:szCs w:val="24"/>
          <w:lang w:val="en-US"/>
        </w:rPr>
        <w:t xml:space="preserve"> even with a single antenna transmission at the gNB side</w:t>
      </w:r>
      <w:r>
        <w:rPr>
          <w:rFonts w:eastAsiaTheme="minorEastAsia" w:cs="Arial" w:hint="eastAsia"/>
          <w:szCs w:val="24"/>
          <w:lang w:val="en-US"/>
        </w:rPr>
        <w:t xml:space="preserve">. </w:t>
      </w:r>
      <w:r w:rsidR="00F7306A">
        <w:rPr>
          <w:rFonts w:eastAsiaTheme="minorEastAsia" w:cs="Arial" w:hint="eastAsia"/>
          <w:szCs w:val="24"/>
          <w:lang w:val="en-US"/>
        </w:rPr>
        <w:t xml:space="preserve">The diversity gain is comparable to the transmit diversity gain by contiguous mapping. </w:t>
      </w:r>
      <w:r>
        <w:rPr>
          <w:rFonts w:eastAsiaTheme="minorEastAsia" w:cs="Arial" w:hint="eastAsia"/>
          <w:szCs w:val="24"/>
          <w:lang w:val="en-US"/>
        </w:rPr>
        <w:t xml:space="preserve">However, </w:t>
      </w:r>
      <w:r w:rsidR="00F7306A">
        <w:rPr>
          <w:rFonts w:eastAsiaTheme="minorEastAsia" w:cs="Arial" w:hint="eastAsia"/>
          <w:szCs w:val="24"/>
          <w:lang w:val="en-US"/>
        </w:rPr>
        <w:t xml:space="preserve">PRB bundling </w:t>
      </w:r>
      <w:r w:rsidR="000B6CB2">
        <w:rPr>
          <w:rFonts w:eastAsiaTheme="minorEastAsia" w:cs="Arial" w:hint="eastAsia"/>
          <w:szCs w:val="24"/>
          <w:lang w:val="en-US"/>
        </w:rPr>
        <w:t xml:space="preserve">at least </w:t>
      </w:r>
      <w:r w:rsidR="00E34CFC">
        <w:rPr>
          <w:rFonts w:eastAsiaTheme="minorEastAsia" w:cs="Arial" w:hint="eastAsia"/>
          <w:szCs w:val="24"/>
          <w:lang w:val="en-US"/>
        </w:rPr>
        <w:t>for</w:t>
      </w:r>
      <w:r w:rsidR="00E676B0">
        <w:rPr>
          <w:rFonts w:eastAsiaTheme="minorEastAsia" w:cs="Arial" w:hint="eastAsia"/>
          <w:szCs w:val="24"/>
          <w:lang w:val="en-US"/>
        </w:rPr>
        <w:t xml:space="preserve"> a single NR-CCE </w:t>
      </w:r>
      <w:r w:rsidR="00F7306A">
        <w:rPr>
          <w:rFonts w:eastAsiaTheme="minorEastAsia" w:cs="Arial" w:hint="eastAsia"/>
          <w:szCs w:val="24"/>
          <w:lang w:val="en-US"/>
        </w:rPr>
        <w:t>is not applicable.</w:t>
      </w:r>
    </w:p>
    <w:p w:rsidR="00F45193" w:rsidRPr="00161324" w:rsidRDefault="00F45193" w:rsidP="00F45193">
      <w:pPr>
        <w:rPr>
          <w:b/>
          <w:lang w:val="en-US"/>
        </w:rPr>
      </w:pPr>
      <w:r>
        <w:rPr>
          <w:rFonts w:eastAsiaTheme="minorEastAsia" w:cs="Arial" w:hint="eastAsia"/>
          <w:b/>
          <w:szCs w:val="24"/>
          <w:lang w:val="en-US"/>
        </w:rPr>
        <w:t>Observation</w:t>
      </w:r>
      <w:r w:rsidRPr="000821FB">
        <w:rPr>
          <w:rFonts w:eastAsiaTheme="minorEastAsia" w:cs="Arial" w:hint="eastAsia"/>
          <w:b/>
          <w:szCs w:val="24"/>
          <w:lang w:val="en-US"/>
        </w:rPr>
        <w:t xml:space="preserve"> </w:t>
      </w:r>
      <w:r w:rsidR="007B0234">
        <w:rPr>
          <w:rFonts w:eastAsiaTheme="minorEastAsia" w:cs="Arial" w:hint="eastAsia"/>
          <w:b/>
          <w:szCs w:val="24"/>
          <w:lang w:val="en-US"/>
        </w:rPr>
        <w:t>2</w:t>
      </w:r>
      <w:r w:rsidRPr="000821FB">
        <w:rPr>
          <w:rFonts w:eastAsiaTheme="minorEastAsia" w:cs="Arial" w:hint="eastAsia"/>
          <w:b/>
          <w:szCs w:val="24"/>
          <w:lang w:val="en-US"/>
        </w:rPr>
        <w:t xml:space="preserve">: </w:t>
      </w:r>
      <w:r>
        <w:rPr>
          <w:rFonts w:eastAsiaTheme="minorEastAsia" w:cs="Arial" w:hint="eastAsia"/>
          <w:b/>
          <w:szCs w:val="24"/>
          <w:lang w:val="en-US"/>
        </w:rPr>
        <w:t xml:space="preserve">With non-contiguous mapping, diversity gain can be obtained even with a </w:t>
      </w:r>
      <w:r>
        <w:rPr>
          <w:rFonts w:eastAsiaTheme="minorEastAsia" w:cs="Arial"/>
          <w:b/>
          <w:szCs w:val="24"/>
          <w:lang w:val="en-US"/>
        </w:rPr>
        <w:t>single</w:t>
      </w:r>
      <w:r>
        <w:rPr>
          <w:rFonts w:eastAsiaTheme="minorEastAsia" w:cs="Arial" w:hint="eastAsia"/>
          <w:b/>
          <w:szCs w:val="24"/>
          <w:lang w:val="en-US"/>
        </w:rPr>
        <w:t xml:space="preserve"> antenna transmission at the gNB side</w:t>
      </w:r>
      <w:r w:rsidRPr="000821FB">
        <w:rPr>
          <w:rFonts w:eastAsiaTheme="minorEastAsia" w:cs="Arial" w:hint="eastAsia"/>
          <w:b/>
          <w:szCs w:val="24"/>
          <w:lang w:val="en-US"/>
        </w:rPr>
        <w:t>.</w:t>
      </w:r>
    </w:p>
    <w:p w:rsidR="00F77C37" w:rsidRDefault="00B84FF0" w:rsidP="000578B7">
      <w:pPr>
        <w:jc w:val="center"/>
        <w:rPr>
          <w:rFonts w:eastAsiaTheme="minorEastAsia" w:cs="Arial"/>
          <w:szCs w:val="24"/>
          <w:lang w:val="en-US"/>
        </w:rPr>
      </w:pPr>
      <w:r>
        <w:rPr>
          <w:noProof/>
          <w:lang w:val="en-US"/>
        </w:rPr>
        <w:drawing>
          <wp:inline distT="0" distB="0" distL="0" distR="0">
            <wp:extent cx="3578587" cy="2891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580138" cy="2893074"/>
                    </a:xfrm>
                    <a:prstGeom prst="rect">
                      <a:avLst/>
                    </a:prstGeom>
                    <a:noFill/>
                    <a:ln w="9525">
                      <a:noFill/>
                      <a:miter lim="800000"/>
                      <a:headEnd/>
                      <a:tailEnd/>
                    </a:ln>
                  </pic:spPr>
                </pic:pic>
              </a:graphicData>
            </a:graphic>
          </wp:inline>
        </w:drawing>
      </w:r>
      <w:r w:rsidR="00F043E4" w:rsidRPr="00F043E4" w:rsidDel="00F45193">
        <w:rPr>
          <w:rFonts w:hint="eastAsia"/>
        </w:rPr>
        <w:t xml:space="preserve"> </w:t>
      </w:r>
    </w:p>
    <w:p w:rsidR="000821FB" w:rsidRPr="00F77C37" w:rsidRDefault="00F77C37" w:rsidP="00F77C37">
      <w:pPr>
        <w:jc w:val="center"/>
        <w:rPr>
          <w:rFonts w:eastAsiaTheme="minorEastAsia" w:cs="Arial"/>
          <w:szCs w:val="24"/>
          <w:lang w:val="en-US"/>
        </w:rPr>
      </w:pPr>
      <w:r>
        <w:rPr>
          <w:rFonts w:eastAsiaTheme="minorEastAsia" w:cs="Arial" w:hint="eastAsia"/>
          <w:szCs w:val="24"/>
          <w:lang w:val="en-US"/>
        </w:rPr>
        <w:t xml:space="preserve">Figure 1: </w:t>
      </w:r>
      <w:r w:rsidR="00EF7116" w:rsidRPr="00EF7116">
        <w:rPr>
          <w:rFonts w:eastAsiaTheme="minorEastAsia" w:cs="Arial"/>
          <w:szCs w:val="24"/>
          <w:lang w:val="en-US"/>
        </w:rPr>
        <w:t>NR-CCE to NR-REG mapping for a PDCCH mapped to a single OFDM symbol</w:t>
      </w:r>
    </w:p>
    <w:p w:rsidR="00BD1D06" w:rsidRPr="00BD1D06" w:rsidRDefault="00FD1D80" w:rsidP="0080270F">
      <w:pPr>
        <w:pStyle w:val="20"/>
        <w:spacing w:after="180"/>
        <w:rPr>
          <w:rFonts w:eastAsiaTheme="minorEastAsia" w:cs="Arial"/>
          <w:szCs w:val="24"/>
          <w:lang w:val="en-US"/>
        </w:rPr>
      </w:pPr>
      <w:r w:rsidRPr="00FD1D80">
        <w:rPr>
          <w:rFonts w:eastAsiaTheme="minorEastAsia" w:cs="Arial"/>
          <w:szCs w:val="24"/>
          <w:lang w:val="en-US"/>
        </w:rPr>
        <w:t xml:space="preserve">For a PDCCH mapped to </w:t>
      </w:r>
      <w:r>
        <w:rPr>
          <w:rFonts w:eastAsiaTheme="minorEastAsia" w:cs="Arial" w:hint="eastAsia"/>
          <w:szCs w:val="24"/>
          <w:lang w:val="en-US"/>
        </w:rPr>
        <w:t>multiple</w:t>
      </w:r>
      <w:r w:rsidRPr="00FD1D80">
        <w:rPr>
          <w:rFonts w:eastAsiaTheme="minorEastAsia" w:cs="Arial"/>
          <w:szCs w:val="24"/>
          <w:lang w:val="en-US"/>
        </w:rPr>
        <w:t xml:space="preserve"> OFDM symbol</w:t>
      </w:r>
      <w:r>
        <w:rPr>
          <w:rFonts w:eastAsiaTheme="minorEastAsia" w:cs="Arial" w:hint="eastAsia"/>
          <w:szCs w:val="24"/>
          <w:lang w:val="en-US"/>
        </w:rPr>
        <w:t>s</w:t>
      </w:r>
    </w:p>
    <w:p w:rsidR="00C06B41" w:rsidRDefault="00441604" w:rsidP="00441604">
      <w:pPr>
        <w:jc w:val="left"/>
        <w:rPr>
          <w:rFonts w:eastAsiaTheme="minorEastAsia" w:cs="Arial"/>
          <w:szCs w:val="24"/>
          <w:lang w:val="en-US"/>
        </w:rPr>
      </w:pPr>
      <w:r>
        <w:rPr>
          <w:rFonts w:eastAsiaTheme="minorEastAsia" w:cs="Arial" w:hint="eastAsia"/>
          <w:szCs w:val="24"/>
          <w:lang w:val="en-US"/>
        </w:rPr>
        <w:t xml:space="preserve">If PDCCH is mapped to multiple OFDM symbols, </w:t>
      </w:r>
      <w:r w:rsidR="00EF7116">
        <w:rPr>
          <w:rFonts w:eastAsiaTheme="minorEastAsia" w:cs="Arial" w:hint="eastAsia"/>
          <w:szCs w:val="24"/>
          <w:lang w:val="en-US"/>
        </w:rPr>
        <w:t xml:space="preserve">a single NR-CCE includes multiple NR-REGs in a single PRB. In this case, </w:t>
      </w:r>
      <w:r w:rsidR="00C06B41">
        <w:rPr>
          <w:rFonts w:eastAsiaTheme="minorEastAsia" w:cs="Arial" w:hint="eastAsia"/>
          <w:szCs w:val="24"/>
          <w:lang w:val="en-US"/>
        </w:rPr>
        <w:t xml:space="preserve">following two options can be considered </w:t>
      </w:r>
      <w:r w:rsidR="00EF7116">
        <w:rPr>
          <w:rFonts w:eastAsiaTheme="minorEastAsia" w:cs="Arial" w:hint="eastAsia"/>
          <w:szCs w:val="24"/>
          <w:lang w:val="en-US"/>
        </w:rPr>
        <w:t xml:space="preserve">in terms of association between </w:t>
      </w:r>
      <w:r w:rsidR="00C06B41">
        <w:rPr>
          <w:rFonts w:eastAsiaTheme="minorEastAsia" w:cs="Arial" w:hint="eastAsia"/>
          <w:szCs w:val="24"/>
          <w:lang w:val="en-US"/>
        </w:rPr>
        <w:t xml:space="preserve">NR-REG </w:t>
      </w:r>
      <w:r w:rsidR="00EF7116">
        <w:rPr>
          <w:rFonts w:eastAsiaTheme="minorEastAsia" w:cs="Arial" w:hint="eastAsia"/>
          <w:szCs w:val="24"/>
          <w:lang w:val="en-US"/>
        </w:rPr>
        <w:t>and DMRS</w:t>
      </w:r>
      <w:r w:rsidR="001474F2">
        <w:rPr>
          <w:rFonts w:eastAsiaTheme="minorEastAsia" w:cs="Arial" w:hint="eastAsia"/>
          <w:szCs w:val="24"/>
          <w:lang w:val="en-US"/>
        </w:rPr>
        <w:t xml:space="preserve"> for </w:t>
      </w:r>
      <w:r w:rsidR="001474F2">
        <w:rPr>
          <w:rFonts w:eastAsiaTheme="minorEastAsia" w:cs="Arial"/>
          <w:szCs w:val="24"/>
          <w:lang w:val="en-US"/>
        </w:rPr>
        <w:t xml:space="preserve">demodulation of the </w:t>
      </w:r>
      <w:r w:rsidR="001474F2">
        <w:rPr>
          <w:rFonts w:eastAsiaTheme="minorEastAsia" w:cs="Arial" w:hint="eastAsia"/>
          <w:szCs w:val="24"/>
          <w:lang w:val="en-US"/>
        </w:rPr>
        <w:t>NR-REG</w:t>
      </w:r>
      <w:r w:rsidR="00C06B41">
        <w:rPr>
          <w:rFonts w:eastAsiaTheme="minorEastAsia" w:cs="Arial" w:hint="eastAsia"/>
          <w:szCs w:val="24"/>
          <w:lang w:val="en-US"/>
        </w:rPr>
        <w:t>.</w:t>
      </w:r>
    </w:p>
    <w:p w:rsidR="00C06B41" w:rsidRPr="00D20A6E" w:rsidRDefault="00C06B41" w:rsidP="00C06B41">
      <w:pPr>
        <w:pStyle w:val="aff5"/>
        <w:numPr>
          <w:ilvl w:val="0"/>
          <w:numId w:val="30"/>
        </w:numPr>
        <w:ind w:leftChars="0"/>
        <w:rPr>
          <w:rFonts w:eastAsiaTheme="minorEastAsia" w:cs="Arial"/>
          <w:szCs w:val="24"/>
          <w:lang w:val="en-US"/>
        </w:rPr>
      </w:pPr>
      <w:r>
        <w:rPr>
          <w:rFonts w:eastAsiaTheme="minorEastAsia" w:cs="Arial" w:hint="eastAsia"/>
          <w:szCs w:val="24"/>
          <w:lang w:val="en-US"/>
        </w:rPr>
        <w:t xml:space="preserve">All the NR-REGs include </w:t>
      </w:r>
      <w:r w:rsidR="00F043E4">
        <w:rPr>
          <w:rFonts w:eastAsiaTheme="minorEastAsia" w:cs="Arial" w:hint="eastAsia"/>
          <w:szCs w:val="24"/>
          <w:lang w:val="en-US"/>
        </w:rPr>
        <w:t>DM</w:t>
      </w:r>
      <w:r>
        <w:rPr>
          <w:rFonts w:eastAsiaTheme="minorEastAsia" w:cs="Arial" w:hint="eastAsia"/>
          <w:szCs w:val="24"/>
          <w:lang w:val="en-US"/>
        </w:rPr>
        <w:t>RS</w:t>
      </w:r>
      <w:r w:rsidR="00F043E4">
        <w:rPr>
          <w:rFonts w:eastAsiaTheme="minorEastAsia" w:cs="Arial" w:hint="eastAsia"/>
          <w:szCs w:val="24"/>
          <w:lang w:val="en-US"/>
        </w:rPr>
        <w:t>.</w:t>
      </w:r>
    </w:p>
    <w:p w:rsidR="00C06B41" w:rsidRPr="00D20A6E" w:rsidRDefault="00C06B41" w:rsidP="00C06B41">
      <w:pPr>
        <w:pStyle w:val="aff5"/>
        <w:numPr>
          <w:ilvl w:val="0"/>
          <w:numId w:val="30"/>
        </w:numPr>
        <w:ind w:leftChars="0"/>
        <w:rPr>
          <w:rFonts w:eastAsiaTheme="minorEastAsia" w:cs="Arial"/>
          <w:szCs w:val="24"/>
          <w:lang w:val="en-US"/>
        </w:rPr>
      </w:pPr>
      <w:r>
        <w:rPr>
          <w:rFonts w:eastAsiaTheme="minorEastAsia" w:cs="Arial" w:hint="eastAsia"/>
          <w:szCs w:val="24"/>
          <w:lang w:val="en-US"/>
        </w:rPr>
        <w:t xml:space="preserve">Some NR-REGs include </w:t>
      </w:r>
      <w:r w:rsidR="00EF7116">
        <w:rPr>
          <w:rFonts w:eastAsiaTheme="minorEastAsia" w:cs="Arial" w:hint="eastAsia"/>
          <w:szCs w:val="24"/>
          <w:lang w:val="en-US"/>
        </w:rPr>
        <w:t>DM</w:t>
      </w:r>
      <w:r>
        <w:rPr>
          <w:rFonts w:eastAsiaTheme="minorEastAsia" w:cs="Arial" w:hint="eastAsia"/>
          <w:szCs w:val="24"/>
          <w:lang w:val="en-US"/>
        </w:rPr>
        <w:t>RS</w:t>
      </w:r>
      <w:r w:rsidR="00F043E4">
        <w:rPr>
          <w:rFonts w:eastAsiaTheme="minorEastAsia" w:cs="Arial" w:hint="eastAsia"/>
          <w:szCs w:val="24"/>
          <w:lang w:val="en-US"/>
        </w:rPr>
        <w:t>, but some others do not.</w:t>
      </w:r>
    </w:p>
    <w:p w:rsidR="00F043E4" w:rsidRDefault="00B84FF0" w:rsidP="00F043E4">
      <w:pPr>
        <w:jc w:val="center"/>
        <w:rPr>
          <w:rFonts w:eastAsiaTheme="minorEastAsia" w:cs="Arial"/>
          <w:szCs w:val="24"/>
          <w:lang w:val="en-US"/>
        </w:rPr>
      </w:pPr>
      <w:r>
        <w:rPr>
          <w:noProof/>
          <w:lang w:val="en-US"/>
        </w:rPr>
        <w:drawing>
          <wp:inline distT="0" distB="0" distL="0" distR="0">
            <wp:extent cx="5229826" cy="37338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229826" cy="3733801"/>
                    </a:xfrm>
                    <a:prstGeom prst="rect">
                      <a:avLst/>
                    </a:prstGeom>
                    <a:noFill/>
                    <a:ln w="9525">
                      <a:noFill/>
                      <a:miter lim="800000"/>
                      <a:headEnd/>
                      <a:tailEnd/>
                    </a:ln>
                  </pic:spPr>
                </pic:pic>
              </a:graphicData>
            </a:graphic>
          </wp:inline>
        </w:drawing>
      </w:r>
    </w:p>
    <w:p w:rsidR="00F043E4" w:rsidRPr="00F77C37" w:rsidRDefault="00F043E4" w:rsidP="00F043E4">
      <w:pPr>
        <w:jc w:val="center"/>
        <w:rPr>
          <w:rFonts w:eastAsiaTheme="minorEastAsia" w:cs="Arial"/>
          <w:szCs w:val="24"/>
          <w:lang w:val="en-US"/>
        </w:rPr>
      </w:pPr>
      <w:r>
        <w:rPr>
          <w:rFonts w:eastAsiaTheme="minorEastAsia" w:cs="Arial" w:hint="eastAsia"/>
          <w:szCs w:val="24"/>
          <w:lang w:val="en-US"/>
        </w:rPr>
        <w:t>Figure 2: PDCCH mapping in the case of the single OFDM symbol</w:t>
      </w:r>
    </w:p>
    <w:p w:rsidR="000A70B6" w:rsidRPr="000A70B6" w:rsidRDefault="0080289E" w:rsidP="000A70B6">
      <w:pPr>
        <w:jc w:val="left"/>
        <w:rPr>
          <w:rFonts w:eastAsiaTheme="minorEastAsia" w:cs="Arial"/>
          <w:szCs w:val="24"/>
          <w:lang w:val="en-US"/>
        </w:rPr>
      </w:pPr>
      <w:r>
        <w:rPr>
          <w:rFonts w:eastAsiaTheme="minorEastAsia" w:cs="Arial" w:hint="eastAsia"/>
          <w:szCs w:val="24"/>
          <w:lang w:val="en-US"/>
        </w:rPr>
        <w:t xml:space="preserve">At the same time, from the time </w:t>
      </w:r>
      <w:r>
        <w:rPr>
          <w:rFonts w:eastAsiaTheme="minorEastAsia" w:cs="Arial"/>
          <w:szCs w:val="24"/>
          <w:lang w:val="en-US"/>
        </w:rPr>
        <w:t>domain</w:t>
      </w:r>
      <w:r>
        <w:rPr>
          <w:rFonts w:eastAsiaTheme="minorEastAsia" w:cs="Arial" w:hint="eastAsia"/>
          <w:szCs w:val="24"/>
          <w:lang w:val="en-US"/>
        </w:rPr>
        <w:t xml:space="preserve"> precoding </w:t>
      </w:r>
      <w:r>
        <w:rPr>
          <w:rFonts w:eastAsiaTheme="minorEastAsia" w:cs="Arial"/>
          <w:szCs w:val="24"/>
          <w:lang w:val="en-US"/>
        </w:rPr>
        <w:t>granularity</w:t>
      </w:r>
      <w:r>
        <w:rPr>
          <w:rFonts w:eastAsiaTheme="minorEastAsia" w:cs="Arial" w:hint="eastAsia"/>
          <w:szCs w:val="24"/>
          <w:lang w:val="en-US"/>
        </w:rPr>
        <w:t xml:space="preserve"> point of view, another two options can be considered, too.</w:t>
      </w:r>
      <w:r w:rsidR="000A70B6">
        <w:rPr>
          <w:rFonts w:eastAsiaTheme="minorEastAsia" w:cs="Arial" w:hint="eastAsia"/>
          <w:szCs w:val="24"/>
          <w:lang w:val="en-US"/>
        </w:rPr>
        <w:t xml:space="preserve"> For a given NR-CCE,</w:t>
      </w:r>
    </w:p>
    <w:p w:rsidR="0080289E" w:rsidRPr="00D20A6E" w:rsidRDefault="0080289E" w:rsidP="0080289E">
      <w:pPr>
        <w:pStyle w:val="aff5"/>
        <w:numPr>
          <w:ilvl w:val="0"/>
          <w:numId w:val="34"/>
        </w:numPr>
        <w:ind w:leftChars="0"/>
        <w:rPr>
          <w:rFonts w:eastAsiaTheme="minorEastAsia" w:cs="Arial"/>
          <w:szCs w:val="24"/>
          <w:lang w:val="en-US"/>
        </w:rPr>
      </w:pPr>
      <w:r>
        <w:rPr>
          <w:rFonts w:eastAsiaTheme="minorEastAsia" w:cs="Arial" w:hint="eastAsia"/>
          <w:szCs w:val="24"/>
          <w:lang w:val="en-US"/>
        </w:rPr>
        <w:t>A same precoder applies to multiple NR-REGs in a PRB.</w:t>
      </w:r>
    </w:p>
    <w:p w:rsidR="0080289E" w:rsidRPr="00D20A6E" w:rsidRDefault="00AF3D53" w:rsidP="0080289E">
      <w:pPr>
        <w:pStyle w:val="aff5"/>
        <w:numPr>
          <w:ilvl w:val="0"/>
          <w:numId w:val="34"/>
        </w:numPr>
        <w:ind w:leftChars="0"/>
        <w:rPr>
          <w:rFonts w:eastAsiaTheme="minorEastAsia" w:cs="Arial"/>
          <w:szCs w:val="24"/>
          <w:lang w:val="en-US"/>
        </w:rPr>
      </w:pPr>
      <w:r>
        <w:rPr>
          <w:rFonts w:eastAsiaTheme="minorEastAsia" w:cs="Arial" w:hint="eastAsia"/>
          <w:szCs w:val="24"/>
          <w:lang w:val="en-US"/>
        </w:rPr>
        <w:t>P</w:t>
      </w:r>
      <w:r w:rsidR="0080289E" w:rsidRPr="0080289E">
        <w:rPr>
          <w:rFonts w:eastAsiaTheme="minorEastAsia" w:cs="Arial"/>
          <w:szCs w:val="24"/>
          <w:lang w:val="en-US"/>
        </w:rPr>
        <w:t>recoder</w:t>
      </w:r>
      <w:r>
        <w:rPr>
          <w:rFonts w:eastAsiaTheme="minorEastAsia" w:cs="Arial" w:hint="eastAsia"/>
          <w:szCs w:val="24"/>
          <w:lang w:val="en-US"/>
        </w:rPr>
        <w:t>s</w:t>
      </w:r>
      <w:r w:rsidR="0080289E" w:rsidRPr="0080289E">
        <w:rPr>
          <w:rFonts w:eastAsiaTheme="minorEastAsia" w:cs="Arial"/>
          <w:szCs w:val="24"/>
          <w:lang w:val="en-US"/>
        </w:rPr>
        <w:t xml:space="preserve"> appl</w:t>
      </w:r>
      <w:r>
        <w:rPr>
          <w:rFonts w:eastAsiaTheme="minorEastAsia" w:cs="Arial" w:hint="eastAsia"/>
          <w:szCs w:val="24"/>
          <w:lang w:val="en-US"/>
        </w:rPr>
        <w:t>y</w:t>
      </w:r>
      <w:r w:rsidR="0080289E" w:rsidRPr="0080289E">
        <w:rPr>
          <w:rFonts w:eastAsiaTheme="minorEastAsia" w:cs="Arial"/>
          <w:szCs w:val="24"/>
          <w:lang w:val="en-US"/>
        </w:rPr>
        <w:t xml:space="preserve"> </w:t>
      </w:r>
      <w:r w:rsidR="0080289E">
        <w:rPr>
          <w:rFonts w:eastAsiaTheme="minorEastAsia" w:cs="Arial" w:hint="eastAsia"/>
          <w:szCs w:val="24"/>
          <w:lang w:val="en-US"/>
        </w:rPr>
        <w:t xml:space="preserve">with per </w:t>
      </w:r>
      <w:r w:rsidR="0080289E" w:rsidRPr="0080289E">
        <w:rPr>
          <w:rFonts w:eastAsiaTheme="minorEastAsia" w:cs="Arial"/>
          <w:szCs w:val="24"/>
          <w:lang w:val="en-US"/>
        </w:rPr>
        <w:t>NR-REG</w:t>
      </w:r>
      <w:r w:rsidR="0080289E">
        <w:rPr>
          <w:rFonts w:eastAsiaTheme="minorEastAsia" w:cs="Arial" w:hint="eastAsia"/>
          <w:szCs w:val="24"/>
          <w:lang w:val="en-US"/>
        </w:rPr>
        <w:t xml:space="preserve"> basis</w:t>
      </w:r>
      <w:r w:rsidR="0080289E" w:rsidRPr="0080289E">
        <w:rPr>
          <w:rFonts w:eastAsiaTheme="minorEastAsia" w:cs="Arial"/>
          <w:szCs w:val="24"/>
          <w:lang w:val="en-US"/>
        </w:rPr>
        <w:t>.</w:t>
      </w:r>
    </w:p>
    <w:p w:rsidR="00161324" w:rsidRDefault="00C06B41" w:rsidP="00441604">
      <w:pPr>
        <w:jc w:val="left"/>
        <w:rPr>
          <w:rFonts w:eastAsiaTheme="minorEastAsia" w:cs="Arial"/>
          <w:szCs w:val="24"/>
          <w:lang w:val="en-US"/>
        </w:rPr>
      </w:pPr>
      <w:r>
        <w:rPr>
          <w:rFonts w:eastAsiaTheme="minorEastAsia" w:cs="Arial" w:hint="eastAsia"/>
          <w:szCs w:val="24"/>
          <w:lang w:val="en-US"/>
        </w:rPr>
        <w:t xml:space="preserve">Option (a) </w:t>
      </w:r>
      <w:r w:rsidR="0096132D">
        <w:rPr>
          <w:rFonts w:eastAsiaTheme="minorEastAsia" w:cs="Arial" w:hint="eastAsia"/>
          <w:szCs w:val="24"/>
          <w:lang w:val="en-US"/>
        </w:rPr>
        <w:t xml:space="preserve">with (i) </w:t>
      </w:r>
      <w:r>
        <w:rPr>
          <w:rFonts w:eastAsiaTheme="minorEastAsia" w:cs="Arial" w:hint="eastAsia"/>
          <w:szCs w:val="24"/>
          <w:lang w:val="en-US"/>
        </w:rPr>
        <w:t xml:space="preserve">can improve channel estimation </w:t>
      </w:r>
      <w:r w:rsidR="0096132D">
        <w:rPr>
          <w:rFonts w:eastAsiaTheme="minorEastAsia" w:cs="Arial" w:hint="eastAsia"/>
          <w:szCs w:val="24"/>
          <w:lang w:val="en-US"/>
        </w:rPr>
        <w:t>accuracy, since</w:t>
      </w:r>
      <w:r>
        <w:rPr>
          <w:rFonts w:eastAsiaTheme="minorEastAsia" w:cs="Arial" w:hint="eastAsia"/>
          <w:szCs w:val="24"/>
          <w:lang w:val="en-US"/>
        </w:rPr>
        <w:t xml:space="preserve"> the </w:t>
      </w:r>
      <w:r w:rsidR="0096132D">
        <w:rPr>
          <w:rFonts w:eastAsiaTheme="minorEastAsia" w:cs="Arial" w:hint="eastAsia"/>
          <w:szCs w:val="24"/>
          <w:lang w:val="en-US"/>
        </w:rPr>
        <w:t>multiple DM</w:t>
      </w:r>
      <w:r>
        <w:rPr>
          <w:rFonts w:eastAsiaTheme="minorEastAsia" w:cs="Arial" w:hint="eastAsia"/>
          <w:szCs w:val="24"/>
          <w:lang w:val="en-US"/>
        </w:rPr>
        <w:t xml:space="preserve">RS in </w:t>
      </w:r>
      <w:r w:rsidR="0096132D">
        <w:rPr>
          <w:rFonts w:eastAsiaTheme="minorEastAsia" w:cs="Arial" w:hint="eastAsia"/>
          <w:szCs w:val="24"/>
          <w:lang w:val="en-US"/>
        </w:rPr>
        <w:t>different</w:t>
      </w:r>
      <w:r>
        <w:rPr>
          <w:rFonts w:eastAsiaTheme="minorEastAsia" w:cs="Arial" w:hint="eastAsia"/>
          <w:szCs w:val="24"/>
          <w:lang w:val="en-US"/>
        </w:rPr>
        <w:t xml:space="preserve"> NR-REGs</w:t>
      </w:r>
      <w:r w:rsidR="0096132D">
        <w:rPr>
          <w:rFonts w:eastAsiaTheme="minorEastAsia" w:cs="Arial" w:hint="eastAsia"/>
          <w:szCs w:val="24"/>
          <w:lang w:val="en-US"/>
        </w:rPr>
        <w:t xml:space="preserve"> can be jointly used for </w:t>
      </w:r>
      <w:r w:rsidR="0096132D">
        <w:rPr>
          <w:rFonts w:eastAsiaTheme="minorEastAsia" w:cs="Arial"/>
          <w:szCs w:val="24"/>
          <w:lang w:val="en-US"/>
        </w:rPr>
        <w:t>single</w:t>
      </w:r>
      <w:r w:rsidR="0096132D">
        <w:rPr>
          <w:rFonts w:eastAsiaTheme="minorEastAsia" w:cs="Arial" w:hint="eastAsia"/>
          <w:szCs w:val="24"/>
          <w:lang w:val="en-US"/>
        </w:rPr>
        <w:t xml:space="preserve"> channel estimation</w:t>
      </w:r>
      <w:r>
        <w:rPr>
          <w:rFonts w:eastAsiaTheme="minorEastAsia" w:cs="Arial" w:hint="eastAsia"/>
          <w:szCs w:val="24"/>
          <w:lang w:val="en-US"/>
        </w:rPr>
        <w:t xml:space="preserve">. </w:t>
      </w:r>
      <w:r w:rsidR="0096132D">
        <w:rPr>
          <w:rFonts w:eastAsiaTheme="minorEastAsia" w:cs="Arial" w:hint="eastAsia"/>
          <w:szCs w:val="24"/>
          <w:lang w:val="en-US"/>
        </w:rPr>
        <w:t>C</w:t>
      </w:r>
      <w:r w:rsidR="00D32633">
        <w:rPr>
          <w:rFonts w:eastAsiaTheme="minorEastAsia" w:cs="Arial" w:hint="eastAsia"/>
          <w:szCs w:val="24"/>
          <w:lang w:val="en-US"/>
        </w:rPr>
        <w:t xml:space="preserve">hannel </w:t>
      </w:r>
      <w:r w:rsidR="0096132D">
        <w:rPr>
          <w:rFonts w:eastAsiaTheme="minorEastAsia" w:cs="Arial" w:hint="eastAsia"/>
          <w:szCs w:val="24"/>
          <w:lang w:val="en-US"/>
        </w:rPr>
        <w:t xml:space="preserve">estimation performance does not degrade </w:t>
      </w:r>
      <w:r w:rsidR="00D32633">
        <w:rPr>
          <w:rFonts w:eastAsiaTheme="minorEastAsia" w:cs="Arial" w:hint="eastAsia"/>
          <w:szCs w:val="24"/>
          <w:lang w:val="en-US"/>
        </w:rPr>
        <w:t xml:space="preserve">even </w:t>
      </w:r>
      <w:r w:rsidR="0096132D">
        <w:rPr>
          <w:rFonts w:eastAsiaTheme="minorEastAsia" w:cs="Arial" w:hint="eastAsia"/>
          <w:szCs w:val="24"/>
          <w:lang w:val="en-US"/>
        </w:rPr>
        <w:t xml:space="preserve">when </w:t>
      </w:r>
      <w:r w:rsidR="00D32633">
        <w:rPr>
          <w:rFonts w:eastAsiaTheme="minorEastAsia" w:cs="Arial" w:hint="eastAsia"/>
          <w:szCs w:val="24"/>
          <w:lang w:val="en-US"/>
        </w:rPr>
        <w:t xml:space="preserve">time </w:t>
      </w:r>
      <w:r w:rsidR="00702B4E" w:rsidRPr="00702B4E">
        <w:rPr>
          <w:rFonts w:eastAsiaTheme="minorEastAsia" w:cs="Arial"/>
          <w:szCs w:val="24"/>
          <w:lang w:val="en-US"/>
        </w:rPr>
        <w:t>fluctuation</w:t>
      </w:r>
      <w:r w:rsidR="00702B4E" w:rsidRPr="00702B4E">
        <w:rPr>
          <w:rFonts w:eastAsiaTheme="minorEastAsia" w:cs="Arial" w:hint="eastAsia"/>
          <w:szCs w:val="24"/>
          <w:lang w:val="en-US"/>
        </w:rPr>
        <w:t xml:space="preserve"> </w:t>
      </w:r>
      <w:r w:rsidR="00D32633">
        <w:rPr>
          <w:rFonts w:eastAsiaTheme="minorEastAsia" w:cs="Arial" w:hint="eastAsia"/>
          <w:szCs w:val="24"/>
          <w:lang w:val="en-US"/>
        </w:rPr>
        <w:t xml:space="preserve">is </w:t>
      </w:r>
      <w:r w:rsidR="0096132D">
        <w:rPr>
          <w:rFonts w:eastAsiaTheme="minorEastAsia" w:cs="Arial" w:hint="eastAsia"/>
          <w:szCs w:val="24"/>
          <w:lang w:val="en-US"/>
        </w:rPr>
        <w:t xml:space="preserve">very </w:t>
      </w:r>
      <w:r w:rsidR="00D32633">
        <w:rPr>
          <w:rFonts w:eastAsiaTheme="minorEastAsia" w:cs="Arial" w:hint="eastAsia"/>
          <w:szCs w:val="24"/>
          <w:lang w:val="en-US"/>
        </w:rPr>
        <w:t>high (e.g. high speed UE)</w:t>
      </w:r>
      <w:r w:rsidR="0096132D">
        <w:rPr>
          <w:rFonts w:eastAsiaTheme="minorEastAsia" w:cs="Arial" w:hint="eastAsia"/>
          <w:szCs w:val="24"/>
          <w:lang w:val="en-US"/>
        </w:rPr>
        <w:t xml:space="preserve">, since this option has sufficient DMRS </w:t>
      </w:r>
      <w:r w:rsidR="0096132D">
        <w:rPr>
          <w:rFonts w:eastAsiaTheme="minorEastAsia" w:cs="Arial"/>
          <w:szCs w:val="24"/>
          <w:lang w:val="en-US"/>
        </w:rPr>
        <w:t>granularity</w:t>
      </w:r>
      <w:r w:rsidR="0096132D">
        <w:rPr>
          <w:rFonts w:eastAsiaTheme="minorEastAsia" w:cs="Arial" w:hint="eastAsia"/>
          <w:szCs w:val="24"/>
          <w:lang w:val="en-US"/>
        </w:rPr>
        <w:t xml:space="preserve"> in time domain</w:t>
      </w:r>
      <w:r w:rsidR="00D32633">
        <w:rPr>
          <w:rFonts w:eastAsiaTheme="minorEastAsia" w:cs="Arial" w:hint="eastAsia"/>
          <w:szCs w:val="24"/>
          <w:lang w:val="en-US"/>
        </w:rPr>
        <w:t xml:space="preserve">. </w:t>
      </w:r>
      <w:r w:rsidR="00B247C6">
        <w:rPr>
          <w:rFonts w:eastAsiaTheme="minorEastAsia" w:cs="Arial" w:hint="eastAsia"/>
          <w:szCs w:val="24"/>
          <w:lang w:val="en-US"/>
        </w:rPr>
        <w:t xml:space="preserve">For </w:t>
      </w:r>
      <w:bookmarkStart w:id="3" w:name="_Hlk473821848"/>
      <w:r w:rsidR="00702B4E">
        <w:rPr>
          <w:rFonts w:eastAsiaTheme="minorEastAsia" w:cs="Arial" w:hint="eastAsia"/>
          <w:szCs w:val="24"/>
          <w:lang w:val="en-US"/>
        </w:rPr>
        <w:t>Option (a) with (ii)</w:t>
      </w:r>
      <w:bookmarkEnd w:id="3"/>
      <w:r w:rsidR="00D32633">
        <w:rPr>
          <w:rFonts w:eastAsiaTheme="minorEastAsia" w:cs="Arial" w:hint="eastAsia"/>
          <w:szCs w:val="24"/>
          <w:lang w:val="en-US"/>
        </w:rPr>
        <w:t xml:space="preserve">, the UE can </w:t>
      </w:r>
      <w:r w:rsidR="000552FB">
        <w:rPr>
          <w:rFonts w:eastAsiaTheme="minorEastAsia" w:cs="Arial" w:hint="eastAsia"/>
          <w:szCs w:val="24"/>
          <w:lang w:val="en-US"/>
        </w:rPr>
        <w:t>obtain the similar diversity</w:t>
      </w:r>
      <w:r w:rsidR="00161324">
        <w:rPr>
          <w:rFonts w:eastAsiaTheme="minorEastAsia" w:cs="Arial" w:hint="eastAsia"/>
          <w:szCs w:val="24"/>
          <w:lang w:val="en-US"/>
        </w:rPr>
        <w:t xml:space="preserve"> gain</w:t>
      </w:r>
      <w:r w:rsidR="000552FB">
        <w:rPr>
          <w:rFonts w:eastAsiaTheme="minorEastAsia" w:cs="Arial" w:hint="eastAsia"/>
          <w:szCs w:val="24"/>
          <w:lang w:val="en-US"/>
        </w:rPr>
        <w:t xml:space="preserve">s as </w:t>
      </w:r>
      <w:r w:rsidR="00273F50">
        <w:rPr>
          <w:rFonts w:eastAsiaTheme="minorEastAsia" w:cs="Arial" w:hint="eastAsia"/>
          <w:szCs w:val="24"/>
          <w:lang w:val="en-US"/>
        </w:rPr>
        <w:t>in</w:t>
      </w:r>
      <w:r w:rsidR="00161324">
        <w:rPr>
          <w:rFonts w:eastAsiaTheme="minorEastAsia" w:cs="Arial" w:hint="eastAsia"/>
          <w:szCs w:val="24"/>
          <w:lang w:val="en-US"/>
        </w:rPr>
        <w:t xml:space="preserve"> </w:t>
      </w:r>
      <w:r w:rsidR="000552FB">
        <w:rPr>
          <w:rFonts w:eastAsiaTheme="minorEastAsia" w:cs="Arial" w:hint="eastAsia"/>
          <w:szCs w:val="24"/>
          <w:lang w:val="en-US"/>
        </w:rPr>
        <w:t xml:space="preserve">the </w:t>
      </w:r>
      <w:r w:rsidR="000552FB" w:rsidRPr="000552FB">
        <w:rPr>
          <w:rFonts w:eastAsiaTheme="minorEastAsia" w:cs="Arial"/>
          <w:szCs w:val="24"/>
          <w:lang w:val="en-US"/>
        </w:rPr>
        <w:t>PDCCH mapped to a single OFDM symbol</w:t>
      </w:r>
      <w:r w:rsidR="00161324">
        <w:rPr>
          <w:rFonts w:eastAsiaTheme="minorEastAsia" w:cs="Arial" w:hint="eastAsia"/>
          <w:szCs w:val="24"/>
          <w:lang w:val="en-US"/>
        </w:rPr>
        <w:t>.</w:t>
      </w:r>
    </w:p>
    <w:p w:rsidR="00E80FF3" w:rsidRDefault="00FB01A2" w:rsidP="00441604">
      <w:pPr>
        <w:jc w:val="left"/>
        <w:rPr>
          <w:rFonts w:eastAsiaTheme="minorEastAsia" w:cs="Arial"/>
          <w:szCs w:val="24"/>
          <w:lang w:val="en-US"/>
        </w:rPr>
      </w:pPr>
      <w:r>
        <w:rPr>
          <w:rFonts w:eastAsiaTheme="minorEastAsia" w:cs="Arial" w:hint="eastAsia"/>
          <w:szCs w:val="24"/>
          <w:lang w:val="en-US"/>
        </w:rPr>
        <w:t>Option (b) provides DM</w:t>
      </w:r>
      <w:r w:rsidR="00D32633">
        <w:rPr>
          <w:rFonts w:eastAsiaTheme="minorEastAsia" w:cs="Arial" w:hint="eastAsia"/>
          <w:szCs w:val="24"/>
          <w:lang w:val="en-US"/>
        </w:rPr>
        <w:t xml:space="preserve">RS overhead </w:t>
      </w:r>
      <w:r>
        <w:rPr>
          <w:rFonts w:eastAsiaTheme="minorEastAsia" w:cs="Arial" w:hint="eastAsia"/>
          <w:szCs w:val="24"/>
          <w:lang w:val="en-US"/>
        </w:rPr>
        <w:t>reduction</w:t>
      </w:r>
      <w:r w:rsidR="00D32633">
        <w:rPr>
          <w:rFonts w:eastAsiaTheme="minorEastAsia" w:cs="Arial" w:hint="eastAsia"/>
          <w:szCs w:val="24"/>
          <w:lang w:val="en-US"/>
        </w:rPr>
        <w:t xml:space="preserve">. </w:t>
      </w:r>
      <w:r>
        <w:rPr>
          <w:rFonts w:eastAsiaTheme="minorEastAsia" w:cs="Arial" w:hint="eastAsia"/>
          <w:szCs w:val="24"/>
          <w:lang w:val="en-US"/>
        </w:rPr>
        <w:t xml:space="preserve">In Option (b) with (i), </w:t>
      </w:r>
      <w:r w:rsidR="00A41351">
        <w:rPr>
          <w:rFonts w:eastAsiaTheme="minorEastAsia" w:cs="Arial" w:hint="eastAsia"/>
          <w:szCs w:val="24"/>
          <w:lang w:val="en-US"/>
        </w:rPr>
        <w:t>channel estimation performance is almost the same as Option (a) with (ii) unless the channel varies too rapidly</w:t>
      </w:r>
      <w:r w:rsidR="00EF1D4E">
        <w:rPr>
          <w:rFonts w:eastAsiaTheme="minorEastAsia" w:cs="Arial" w:hint="eastAsia"/>
          <w:szCs w:val="24"/>
          <w:lang w:val="en-US"/>
        </w:rPr>
        <w:t xml:space="preserve">. </w:t>
      </w:r>
      <w:r w:rsidR="00F01388">
        <w:rPr>
          <w:rFonts w:eastAsiaTheme="minorEastAsia" w:cs="Arial" w:hint="eastAsia"/>
          <w:szCs w:val="24"/>
          <w:lang w:val="en-US"/>
        </w:rPr>
        <w:t xml:space="preserve">The number of diversity branches is exactly the same as in Option (a) with (i). In contrast, Option (b) with (ii) achieves more diversity gains </w:t>
      </w:r>
      <w:r w:rsidR="00F224F8">
        <w:rPr>
          <w:rFonts w:eastAsiaTheme="minorEastAsia" w:cs="Arial" w:hint="eastAsia"/>
          <w:szCs w:val="24"/>
          <w:lang w:val="en-US"/>
        </w:rPr>
        <w:t>though</w:t>
      </w:r>
      <w:r w:rsidR="00F01388">
        <w:rPr>
          <w:rFonts w:eastAsiaTheme="minorEastAsia" w:cs="Arial" w:hint="eastAsia"/>
          <w:szCs w:val="24"/>
          <w:lang w:val="en-US"/>
        </w:rPr>
        <w:t xml:space="preserve"> </w:t>
      </w:r>
      <w:r w:rsidR="00F224F8">
        <w:rPr>
          <w:rFonts w:eastAsiaTheme="minorEastAsia" w:cs="Arial" w:hint="eastAsia"/>
          <w:szCs w:val="24"/>
          <w:lang w:val="en-US"/>
        </w:rPr>
        <w:t xml:space="preserve">the precoding schemes have to be pre-determined. This limitation prevents applicability of </w:t>
      </w:r>
      <w:r w:rsidR="00F224F8" w:rsidRPr="00F224F8">
        <w:rPr>
          <w:rFonts w:eastAsiaTheme="minorEastAsia" w:cs="Arial"/>
          <w:szCs w:val="24"/>
          <w:lang w:val="en-US"/>
        </w:rPr>
        <w:t xml:space="preserve">frequency selective scheduling </w:t>
      </w:r>
      <w:r w:rsidR="00F224F8">
        <w:rPr>
          <w:rFonts w:eastAsiaTheme="minorEastAsia" w:cs="Arial" w:hint="eastAsia"/>
          <w:szCs w:val="24"/>
          <w:lang w:val="en-US"/>
        </w:rPr>
        <w:t>based on</w:t>
      </w:r>
      <w:r w:rsidR="00F224F8" w:rsidRPr="00F224F8">
        <w:rPr>
          <w:rFonts w:eastAsiaTheme="minorEastAsia" w:cs="Arial"/>
          <w:szCs w:val="24"/>
          <w:lang w:val="en-US"/>
        </w:rPr>
        <w:t xml:space="preserve"> </w:t>
      </w:r>
      <w:r w:rsidR="00F224F8">
        <w:rPr>
          <w:rFonts w:eastAsiaTheme="minorEastAsia" w:cs="Arial" w:hint="eastAsia"/>
          <w:szCs w:val="24"/>
          <w:lang w:val="en-US"/>
        </w:rPr>
        <w:t xml:space="preserve">the </w:t>
      </w:r>
      <w:r w:rsidR="00F224F8" w:rsidRPr="00F224F8">
        <w:rPr>
          <w:rFonts w:eastAsiaTheme="minorEastAsia" w:cs="Arial"/>
          <w:szCs w:val="24"/>
          <w:lang w:val="en-US"/>
        </w:rPr>
        <w:t>channel state information</w:t>
      </w:r>
      <w:r w:rsidR="00F224F8">
        <w:rPr>
          <w:rFonts w:eastAsiaTheme="minorEastAsia" w:cs="Arial" w:hint="eastAsia"/>
          <w:szCs w:val="24"/>
          <w:lang w:val="en-US"/>
        </w:rPr>
        <w:t xml:space="preserve">. </w:t>
      </w:r>
    </w:p>
    <w:p w:rsidR="00CD72E5" w:rsidRDefault="00CD72E5" w:rsidP="00CD72E5">
      <w:pPr>
        <w:jc w:val="left"/>
        <w:rPr>
          <w:rFonts w:eastAsiaTheme="minorEastAsia" w:cs="Arial"/>
          <w:b/>
          <w:szCs w:val="24"/>
          <w:lang w:val="en-US"/>
        </w:rPr>
      </w:pPr>
      <w:r>
        <w:rPr>
          <w:rFonts w:eastAsiaTheme="minorEastAsia" w:cs="Arial" w:hint="eastAsia"/>
          <w:b/>
          <w:szCs w:val="24"/>
          <w:lang w:val="en-US"/>
        </w:rPr>
        <w:t>Observation 3: Tradeoff among DMRS overhead, diversity gain and channel estimation accuracy is seen, as shown in Table 1.</w:t>
      </w:r>
    </w:p>
    <w:p w:rsidR="00E80FF3" w:rsidRDefault="00E80FF3" w:rsidP="00E80FF3">
      <w:pPr>
        <w:jc w:val="center"/>
        <w:rPr>
          <w:rFonts w:eastAsiaTheme="minorEastAsia" w:cs="Arial"/>
          <w:szCs w:val="24"/>
          <w:lang w:val="en-US"/>
        </w:rPr>
      </w:pPr>
      <w:r>
        <w:rPr>
          <w:rFonts w:eastAsiaTheme="minorEastAsia" w:cs="Arial" w:hint="eastAsia"/>
          <w:szCs w:val="24"/>
          <w:lang w:val="en-US"/>
        </w:rPr>
        <w:t xml:space="preserve">Table 1: DMRS and precoder </w:t>
      </w:r>
      <w:r>
        <w:rPr>
          <w:rFonts w:eastAsiaTheme="minorEastAsia" w:cs="Arial"/>
          <w:szCs w:val="24"/>
          <w:lang w:val="en-US"/>
        </w:rPr>
        <w:t>granularit</w:t>
      </w:r>
      <w:r>
        <w:rPr>
          <w:rFonts w:eastAsiaTheme="minorEastAsia" w:cs="Arial" w:hint="eastAsia"/>
          <w:szCs w:val="24"/>
          <w:lang w:val="en-US"/>
        </w:rPr>
        <w:t>ies</w:t>
      </w:r>
    </w:p>
    <w:tbl>
      <w:tblPr>
        <w:tblStyle w:val="af0"/>
        <w:tblW w:w="0" w:type="auto"/>
        <w:tblLook w:val="04A0"/>
      </w:tblPr>
      <w:tblGrid>
        <w:gridCol w:w="2538"/>
        <w:gridCol w:w="3870"/>
        <w:gridCol w:w="3772"/>
      </w:tblGrid>
      <w:tr w:rsidR="00E80FF3" w:rsidTr="00CD72E5">
        <w:tc>
          <w:tcPr>
            <w:tcW w:w="2538" w:type="dxa"/>
            <w:shd w:val="clear" w:color="auto" w:fill="9CC2E5" w:themeFill="accent1" w:themeFillTint="99"/>
          </w:tcPr>
          <w:p w:rsidR="00E80FF3" w:rsidRDefault="00E80FF3" w:rsidP="00441604">
            <w:pPr>
              <w:jc w:val="left"/>
              <w:rPr>
                <w:rFonts w:eastAsiaTheme="minorEastAsia" w:cs="Arial"/>
                <w:szCs w:val="24"/>
                <w:lang w:val="en-US"/>
              </w:rPr>
            </w:pPr>
          </w:p>
        </w:tc>
        <w:tc>
          <w:tcPr>
            <w:tcW w:w="3870" w:type="dxa"/>
            <w:shd w:val="clear" w:color="auto" w:fill="9CC2E5" w:themeFill="accent1" w:themeFillTint="99"/>
          </w:tcPr>
          <w:p w:rsidR="00E80FF3" w:rsidRDefault="00E80FF3" w:rsidP="00441604">
            <w:pPr>
              <w:jc w:val="left"/>
              <w:rPr>
                <w:rFonts w:eastAsiaTheme="minorEastAsia" w:cs="Arial"/>
                <w:szCs w:val="24"/>
                <w:lang w:val="en-US"/>
              </w:rPr>
            </w:pPr>
            <w:r>
              <w:rPr>
                <w:rFonts w:eastAsiaTheme="minorEastAsia" w:cs="Arial"/>
                <w:szCs w:val="24"/>
                <w:lang w:val="en-US"/>
              </w:rPr>
              <w:t>(i)</w:t>
            </w:r>
            <w:r>
              <w:rPr>
                <w:rFonts w:eastAsiaTheme="minorEastAsia" w:cs="Arial" w:hint="eastAsia"/>
                <w:szCs w:val="24"/>
                <w:lang w:val="en-US"/>
              </w:rPr>
              <w:t xml:space="preserve"> </w:t>
            </w:r>
            <w:r w:rsidRPr="00E80FF3">
              <w:rPr>
                <w:rFonts w:eastAsiaTheme="minorEastAsia" w:cs="Arial"/>
                <w:szCs w:val="24"/>
                <w:lang w:val="en-US"/>
              </w:rPr>
              <w:t>A same precoder applies to multiple NR-REGs in a PRB.</w:t>
            </w:r>
          </w:p>
        </w:tc>
        <w:tc>
          <w:tcPr>
            <w:tcW w:w="3772" w:type="dxa"/>
            <w:shd w:val="clear" w:color="auto" w:fill="9CC2E5" w:themeFill="accent1" w:themeFillTint="99"/>
          </w:tcPr>
          <w:p w:rsidR="00E80FF3" w:rsidRDefault="00E80FF3" w:rsidP="00E80FF3">
            <w:pPr>
              <w:jc w:val="left"/>
              <w:rPr>
                <w:rFonts w:eastAsiaTheme="minorEastAsia" w:cs="Arial"/>
                <w:szCs w:val="24"/>
                <w:lang w:val="en-US"/>
              </w:rPr>
            </w:pPr>
            <w:r w:rsidRPr="00E80FF3">
              <w:rPr>
                <w:rFonts w:eastAsiaTheme="minorEastAsia" w:cs="Arial"/>
                <w:szCs w:val="24"/>
                <w:lang w:val="en-US"/>
              </w:rPr>
              <w:t>(ii)</w:t>
            </w:r>
            <w:r>
              <w:rPr>
                <w:rFonts w:eastAsiaTheme="minorEastAsia" w:cs="Arial" w:hint="eastAsia"/>
                <w:szCs w:val="24"/>
                <w:lang w:val="en-US"/>
              </w:rPr>
              <w:t xml:space="preserve"> </w:t>
            </w:r>
            <w:r w:rsidRPr="00E80FF3">
              <w:rPr>
                <w:rFonts w:eastAsiaTheme="minorEastAsia" w:cs="Arial"/>
                <w:szCs w:val="24"/>
                <w:lang w:val="en-US"/>
              </w:rPr>
              <w:t>Precoders apply with per NR-REG basis.</w:t>
            </w:r>
          </w:p>
        </w:tc>
      </w:tr>
      <w:tr w:rsidR="00E80FF3" w:rsidTr="00E80FF3">
        <w:tc>
          <w:tcPr>
            <w:tcW w:w="2538" w:type="dxa"/>
            <w:shd w:val="clear" w:color="auto" w:fill="9CC2E5" w:themeFill="accent1" w:themeFillTint="99"/>
          </w:tcPr>
          <w:p w:rsidR="00E80FF3" w:rsidRDefault="00E80FF3" w:rsidP="00441604">
            <w:pPr>
              <w:jc w:val="left"/>
              <w:rPr>
                <w:rFonts w:eastAsiaTheme="minorEastAsia" w:cs="Arial"/>
                <w:szCs w:val="24"/>
                <w:lang w:val="en-US"/>
              </w:rPr>
            </w:pPr>
            <w:r>
              <w:rPr>
                <w:rFonts w:eastAsiaTheme="minorEastAsia" w:cs="Arial" w:hint="eastAsia"/>
                <w:szCs w:val="24"/>
                <w:lang w:val="en-US"/>
              </w:rPr>
              <w:t>(a) All the NR-REGs include DMRS.</w:t>
            </w:r>
          </w:p>
        </w:tc>
        <w:tc>
          <w:tcPr>
            <w:tcW w:w="3870"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accurate channel estimation</w:t>
            </w:r>
          </w:p>
        </w:tc>
        <w:tc>
          <w:tcPr>
            <w:tcW w:w="3772"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high diversity gains</w:t>
            </w:r>
          </w:p>
        </w:tc>
      </w:tr>
      <w:tr w:rsidR="00E80FF3" w:rsidTr="00E80FF3">
        <w:tc>
          <w:tcPr>
            <w:tcW w:w="2538" w:type="dxa"/>
            <w:shd w:val="clear" w:color="auto" w:fill="9CC2E5" w:themeFill="accent1" w:themeFillTint="99"/>
          </w:tcPr>
          <w:p w:rsidR="00E80FF3" w:rsidRDefault="00E80FF3" w:rsidP="00441604">
            <w:pPr>
              <w:jc w:val="left"/>
              <w:rPr>
                <w:rFonts w:eastAsiaTheme="minorEastAsia" w:cs="Arial"/>
                <w:szCs w:val="24"/>
                <w:lang w:val="en-US"/>
              </w:rPr>
            </w:pPr>
            <w:r>
              <w:rPr>
                <w:rFonts w:eastAsiaTheme="minorEastAsia" w:cs="Arial"/>
                <w:szCs w:val="24"/>
                <w:lang w:val="en-US"/>
              </w:rPr>
              <w:t>(b)</w:t>
            </w:r>
            <w:r>
              <w:rPr>
                <w:rFonts w:eastAsiaTheme="minorEastAsia" w:cs="Arial" w:hint="eastAsia"/>
                <w:szCs w:val="24"/>
                <w:lang w:val="en-US"/>
              </w:rPr>
              <w:t xml:space="preserve"> </w:t>
            </w:r>
            <w:r w:rsidRPr="00E80FF3">
              <w:rPr>
                <w:rFonts w:eastAsiaTheme="minorEastAsia" w:cs="Arial"/>
                <w:szCs w:val="24"/>
                <w:lang w:val="en-US"/>
              </w:rPr>
              <w:t>Some NR-REGs include DMRS, but some others do not.</w:t>
            </w:r>
          </w:p>
        </w:tc>
        <w:tc>
          <w:tcPr>
            <w:tcW w:w="3870"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low RS overhead</w:t>
            </w:r>
          </w:p>
        </w:tc>
        <w:tc>
          <w:tcPr>
            <w:tcW w:w="3772" w:type="dxa"/>
          </w:tcPr>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Pros:</w:t>
            </w:r>
            <w:r>
              <w:rPr>
                <w:rFonts w:eastAsiaTheme="minorEastAsia" w:cs="Arial" w:hint="eastAsia"/>
                <w:szCs w:val="24"/>
                <w:lang w:val="en-US"/>
              </w:rPr>
              <w:t xml:space="preserve"> low overhead and high diversity gains</w:t>
            </w:r>
          </w:p>
          <w:p w:rsidR="00E80FF3" w:rsidRDefault="00E80FF3" w:rsidP="00441604">
            <w:pPr>
              <w:jc w:val="left"/>
              <w:rPr>
                <w:rFonts w:eastAsiaTheme="minorEastAsia" w:cs="Arial"/>
                <w:szCs w:val="24"/>
                <w:lang w:val="en-US"/>
              </w:rPr>
            </w:pPr>
            <w:r w:rsidRPr="00CD72E5">
              <w:rPr>
                <w:rFonts w:eastAsiaTheme="minorEastAsia" w:cs="Arial" w:hint="eastAsia"/>
                <w:szCs w:val="24"/>
                <w:u w:val="single"/>
                <w:lang w:val="en-US"/>
              </w:rPr>
              <w:t>Cons:</w:t>
            </w:r>
            <w:r>
              <w:rPr>
                <w:rFonts w:eastAsiaTheme="minorEastAsia" w:cs="Arial" w:hint="eastAsia"/>
                <w:szCs w:val="24"/>
                <w:lang w:val="en-US"/>
              </w:rPr>
              <w:t xml:space="preserve"> </w:t>
            </w:r>
            <w:r w:rsidR="00CD72E5">
              <w:rPr>
                <w:rFonts w:eastAsiaTheme="minorEastAsia" w:cs="Arial" w:hint="eastAsia"/>
                <w:szCs w:val="24"/>
                <w:lang w:val="en-US"/>
              </w:rPr>
              <w:t>no frequency selective scheduling</w:t>
            </w:r>
          </w:p>
        </w:tc>
      </w:tr>
    </w:tbl>
    <w:p w:rsidR="00ED0773" w:rsidRDefault="00ED0773" w:rsidP="00441604">
      <w:pPr>
        <w:jc w:val="left"/>
        <w:rPr>
          <w:rFonts w:eastAsiaTheme="minorEastAsia" w:cs="Arial"/>
          <w:szCs w:val="24"/>
          <w:lang w:val="en-US"/>
        </w:rPr>
      </w:pPr>
    </w:p>
    <w:p w:rsidR="00D32633" w:rsidRPr="00C06B41" w:rsidRDefault="00ED0773" w:rsidP="00441604">
      <w:pPr>
        <w:jc w:val="left"/>
        <w:rPr>
          <w:rFonts w:eastAsiaTheme="minorEastAsia" w:cs="Arial"/>
          <w:szCs w:val="24"/>
          <w:lang w:val="en-US"/>
        </w:rPr>
      </w:pPr>
      <w:r>
        <w:rPr>
          <w:rFonts w:eastAsiaTheme="minorEastAsia" w:cs="Arial" w:hint="eastAsia"/>
          <w:szCs w:val="24"/>
          <w:lang w:val="en-US"/>
        </w:rPr>
        <w:t xml:space="preserve">Based on the above observations, a </w:t>
      </w:r>
      <w:r w:rsidRPr="00ED0773">
        <w:rPr>
          <w:rFonts w:eastAsiaTheme="minorEastAsia" w:cs="Arial"/>
          <w:szCs w:val="24"/>
          <w:lang w:val="en-US"/>
        </w:rPr>
        <w:t>good balance among channel estimation performance, diversity gains, and DMRS overhead should be considered</w:t>
      </w:r>
      <w:r>
        <w:rPr>
          <w:rFonts w:eastAsiaTheme="minorEastAsia" w:cs="Arial" w:hint="eastAsia"/>
          <w:szCs w:val="24"/>
          <w:lang w:val="en-US"/>
        </w:rPr>
        <w:t>.</w:t>
      </w:r>
    </w:p>
    <w:p w:rsidR="00BB7501" w:rsidRPr="00CB593E" w:rsidRDefault="004212E1" w:rsidP="00441604">
      <w:pPr>
        <w:jc w:val="left"/>
        <w:rPr>
          <w:b/>
          <w:lang w:val="en-US"/>
        </w:rPr>
      </w:pPr>
      <w:r w:rsidRPr="004212E1">
        <w:rPr>
          <w:rFonts w:eastAsiaTheme="minorEastAsia" w:cs="Arial" w:hint="eastAsia"/>
          <w:b/>
          <w:szCs w:val="24"/>
          <w:lang w:val="en-US"/>
        </w:rPr>
        <w:t xml:space="preserve">Proposal: </w:t>
      </w:r>
      <w:r w:rsidR="00ED0773">
        <w:rPr>
          <w:rFonts w:eastAsiaTheme="minorEastAsia" w:cs="Arial" w:hint="eastAsia"/>
          <w:b/>
          <w:szCs w:val="24"/>
          <w:lang w:val="en-US"/>
        </w:rPr>
        <w:t>A good balance among c</w:t>
      </w:r>
      <w:r w:rsidR="007E3C5F" w:rsidRPr="004212E1">
        <w:rPr>
          <w:rFonts w:eastAsiaTheme="minorEastAsia" w:cs="Arial" w:hint="eastAsia"/>
          <w:b/>
          <w:szCs w:val="24"/>
          <w:lang w:val="en-US"/>
        </w:rPr>
        <w:t>hannel estimation performance</w:t>
      </w:r>
      <w:r w:rsidR="00ED0773">
        <w:rPr>
          <w:rFonts w:eastAsiaTheme="minorEastAsia" w:cs="Arial" w:hint="eastAsia"/>
          <w:b/>
          <w:szCs w:val="24"/>
          <w:lang w:val="en-US"/>
        </w:rPr>
        <w:t xml:space="preserve">, </w:t>
      </w:r>
      <w:r w:rsidR="007E3C5F" w:rsidRPr="004212E1">
        <w:rPr>
          <w:rFonts w:eastAsiaTheme="minorEastAsia" w:cs="Arial" w:hint="eastAsia"/>
          <w:b/>
          <w:szCs w:val="24"/>
          <w:lang w:val="en-US"/>
        </w:rPr>
        <w:t>diversity</w:t>
      </w:r>
      <w:r w:rsidR="00ED0773">
        <w:rPr>
          <w:rFonts w:eastAsiaTheme="minorEastAsia" w:cs="Arial" w:hint="eastAsia"/>
          <w:b/>
          <w:szCs w:val="24"/>
          <w:lang w:val="en-US"/>
        </w:rPr>
        <w:t xml:space="preserve"> gains</w:t>
      </w:r>
      <w:r w:rsidR="007E3C5F">
        <w:rPr>
          <w:rFonts w:eastAsiaTheme="minorEastAsia" w:cs="Arial" w:hint="eastAsia"/>
          <w:b/>
          <w:szCs w:val="24"/>
          <w:lang w:val="en-US"/>
        </w:rPr>
        <w:t>,</w:t>
      </w:r>
      <w:r w:rsidR="007E3C5F" w:rsidRPr="004212E1">
        <w:rPr>
          <w:rFonts w:eastAsiaTheme="minorEastAsia" w:cs="Arial" w:hint="eastAsia"/>
          <w:b/>
          <w:szCs w:val="24"/>
          <w:lang w:val="en-US"/>
        </w:rPr>
        <w:t xml:space="preserve"> </w:t>
      </w:r>
      <w:r w:rsidR="00ED0773">
        <w:rPr>
          <w:rFonts w:eastAsiaTheme="minorEastAsia" w:cs="Arial" w:hint="eastAsia"/>
          <w:b/>
          <w:szCs w:val="24"/>
          <w:lang w:val="en-US"/>
        </w:rPr>
        <w:t>and DM</w:t>
      </w:r>
      <w:r w:rsidRPr="004212E1">
        <w:rPr>
          <w:rFonts w:eastAsiaTheme="minorEastAsia" w:cs="Arial" w:hint="eastAsia"/>
          <w:b/>
          <w:szCs w:val="24"/>
          <w:lang w:val="en-US"/>
        </w:rPr>
        <w:t>RS overhead shoul</w:t>
      </w:r>
      <w:r w:rsidRPr="00CB593E">
        <w:rPr>
          <w:rFonts w:eastAsiaTheme="minorEastAsia" w:cs="Arial" w:hint="eastAsia"/>
          <w:b/>
          <w:szCs w:val="24"/>
          <w:lang w:val="en-US"/>
        </w:rPr>
        <w:t>d be considered</w:t>
      </w:r>
      <w:r w:rsidR="00F77C37" w:rsidRPr="00CB593E">
        <w:rPr>
          <w:rFonts w:eastAsiaTheme="minorEastAsia" w:cs="Arial" w:hint="eastAsia"/>
          <w:b/>
          <w:szCs w:val="24"/>
          <w:lang w:val="en-US"/>
        </w:rPr>
        <w:t>.</w:t>
      </w:r>
    </w:p>
    <w:p w:rsidR="00A23C2E" w:rsidRPr="00CB593E" w:rsidRDefault="00A23C2E" w:rsidP="00A23C2E">
      <w:pPr>
        <w:pStyle w:val="10"/>
        <w:spacing w:after="180"/>
        <w:rPr>
          <w:rFonts w:eastAsiaTheme="minorEastAsia"/>
          <w:lang w:val="en-US"/>
        </w:rPr>
      </w:pPr>
      <w:r w:rsidRPr="00CB593E">
        <w:rPr>
          <w:lang w:val="en-US" w:eastAsia="zh-CN"/>
        </w:rPr>
        <w:t>Conclusion</w:t>
      </w:r>
    </w:p>
    <w:p w:rsidR="00196BC3" w:rsidRDefault="00196BC3" w:rsidP="005A3E55">
      <w:pPr>
        <w:rPr>
          <w:rFonts w:eastAsiaTheme="minorEastAsia"/>
          <w:lang w:val="en-US"/>
        </w:rPr>
      </w:pPr>
      <w:r w:rsidRPr="00CB593E">
        <w:rPr>
          <w:rFonts w:eastAsiaTheme="minorEastAsia" w:hint="eastAsia"/>
          <w:lang w:val="en-US"/>
        </w:rPr>
        <w:t>In this contribution, w</w:t>
      </w:r>
      <w:r w:rsidRPr="00196BC3">
        <w:rPr>
          <w:rFonts w:eastAsiaTheme="minorEastAsia" w:hint="eastAsia"/>
          <w:lang w:val="en-US"/>
        </w:rPr>
        <w:t>e have the following observation</w:t>
      </w:r>
      <w:r w:rsidR="00B8105C">
        <w:rPr>
          <w:rFonts w:eastAsiaTheme="minorEastAsia" w:hint="eastAsia"/>
          <w:lang w:val="en-US"/>
        </w:rPr>
        <w:t>s</w:t>
      </w:r>
      <w:r w:rsidRPr="00196BC3">
        <w:rPr>
          <w:rFonts w:eastAsiaTheme="minorEastAsia" w:hint="eastAsia"/>
          <w:lang w:val="en-US"/>
        </w:rPr>
        <w:t>:</w:t>
      </w:r>
    </w:p>
    <w:p w:rsidR="00CB593E" w:rsidRPr="00161324" w:rsidRDefault="00CB593E" w:rsidP="00CB593E">
      <w:pPr>
        <w:rPr>
          <w:b/>
          <w:lang w:val="en-US"/>
        </w:rPr>
      </w:pPr>
      <w:r>
        <w:rPr>
          <w:rFonts w:eastAsiaTheme="minorEastAsia" w:cs="Arial" w:hint="eastAsia"/>
          <w:b/>
          <w:szCs w:val="24"/>
          <w:lang w:val="en-US"/>
        </w:rPr>
        <w:t>Observation</w:t>
      </w:r>
      <w:r w:rsidRPr="000821FB">
        <w:rPr>
          <w:rFonts w:eastAsiaTheme="minorEastAsia" w:cs="Arial" w:hint="eastAsia"/>
          <w:b/>
          <w:szCs w:val="24"/>
          <w:lang w:val="en-US"/>
        </w:rPr>
        <w:t xml:space="preserve"> 1: </w:t>
      </w:r>
      <w:r>
        <w:rPr>
          <w:rFonts w:eastAsiaTheme="minorEastAsia" w:cs="Arial" w:hint="eastAsia"/>
          <w:b/>
          <w:szCs w:val="24"/>
          <w:lang w:val="en-US"/>
        </w:rPr>
        <w:t>With contiguous mapping, c</w:t>
      </w:r>
      <w:r w:rsidRPr="00F45193">
        <w:rPr>
          <w:rFonts w:eastAsiaTheme="minorEastAsia" w:cs="Arial"/>
          <w:b/>
          <w:szCs w:val="24"/>
          <w:lang w:val="en-US"/>
        </w:rPr>
        <w:t>hannel estimation performance and transmission diversity depends on granularity of precoders.</w:t>
      </w:r>
    </w:p>
    <w:p w:rsidR="00CB593E" w:rsidRPr="00161324" w:rsidRDefault="00CB593E" w:rsidP="00CB593E">
      <w:pPr>
        <w:rPr>
          <w:b/>
          <w:lang w:val="en-US"/>
        </w:rPr>
      </w:pPr>
      <w:r>
        <w:rPr>
          <w:rFonts w:eastAsiaTheme="minorEastAsia" w:cs="Arial" w:hint="eastAsia"/>
          <w:b/>
          <w:szCs w:val="24"/>
          <w:lang w:val="en-US"/>
        </w:rPr>
        <w:t>Observation</w:t>
      </w:r>
      <w:r w:rsidRPr="000821FB">
        <w:rPr>
          <w:rFonts w:eastAsiaTheme="minorEastAsia" w:cs="Arial" w:hint="eastAsia"/>
          <w:b/>
          <w:szCs w:val="24"/>
          <w:lang w:val="en-US"/>
        </w:rPr>
        <w:t xml:space="preserve"> </w:t>
      </w:r>
      <w:r>
        <w:rPr>
          <w:rFonts w:eastAsiaTheme="minorEastAsia" w:cs="Arial" w:hint="eastAsia"/>
          <w:b/>
          <w:szCs w:val="24"/>
          <w:lang w:val="en-US"/>
        </w:rPr>
        <w:t>2</w:t>
      </w:r>
      <w:r w:rsidRPr="000821FB">
        <w:rPr>
          <w:rFonts w:eastAsiaTheme="minorEastAsia" w:cs="Arial" w:hint="eastAsia"/>
          <w:b/>
          <w:szCs w:val="24"/>
          <w:lang w:val="en-US"/>
        </w:rPr>
        <w:t xml:space="preserve">: </w:t>
      </w:r>
      <w:r>
        <w:rPr>
          <w:rFonts w:eastAsiaTheme="minorEastAsia" w:cs="Arial" w:hint="eastAsia"/>
          <w:b/>
          <w:szCs w:val="24"/>
          <w:lang w:val="en-US"/>
        </w:rPr>
        <w:t xml:space="preserve">With non-contiguous mapping, diversity gain can be obtained even with a </w:t>
      </w:r>
      <w:r>
        <w:rPr>
          <w:rFonts w:eastAsiaTheme="minorEastAsia" w:cs="Arial"/>
          <w:b/>
          <w:szCs w:val="24"/>
          <w:lang w:val="en-US"/>
        </w:rPr>
        <w:t>single</w:t>
      </w:r>
      <w:r>
        <w:rPr>
          <w:rFonts w:eastAsiaTheme="minorEastAsia" w:cs="Arial" w:hint="eastAsia"/>
          <w:b/>
          <w:szCs w:val="24"/>
          <w:lang w:val="en-US"/>
        </w:rPr>
        <w:t xml:space="preserve"> antenna transmission at the gNB side</w:t>
      </w:r>
      <w:r w:rsidRPr="000821FB">
        <w:rPr>
          <w:rFonts w:eastAsiaTheme="minorEastAsia" w:cs="Arial" w:hint="eastAsia"/>
          <w:b/>
          <w:szCs w:val="24"/>
          <w:lang w:val="en-US"/>
        </w:rPr>
        <w:t>.</w:t>
      </w:r>
    </w:p>
    <w:p w:rsidR="00CB593E" w:rsidRPr="00CB593E" w:rsidRDefault="00CB593E" w:rsidP="005A3E55">
      <w:pPr>
        <w:rPr>
          <w:rFonts w:eastAsiaTheme="minorEastAsia"/>
          <w:lang w:val="en-US"/>
        </w:rPr>
      </w:pPr>
      <w:r>
        <w:rPr>
          <w:rFonts w:eastAsiaTheme="minorEastAsia" w:cs="Arial" w:hint="eastAsia"/>
          <w:b/>
          <w:szCs w:val="24"/>
          <w:lang w:val="en-US"/>
        </w:rPr>
        <w:t>Observation 3: Tradeoff among DMRS overhead, diversity gain and channel estimation accuracy is seen, as shown in Table 1.</w:t>
      </w:r>
    </w:p>
    <w:p w:rsidR="00196BC3" w:rsidRDefault="00196BC3" w:rsidP="00196BC3">
      <w:pPr>
        <w:rPr>
          <w:rFonts w:eastAsiaTheme="minorEastAsia"/>
          <w:lang w:val="en-US"/>
        </w:rPr>
      </w:pPr>
      <w:r w:rsidRPr="00196BC3">
        <w:rPr>
          <w:rFonts w:eastAsiaTheme="minorEastAsia" w:hint="eastAsia"/>
          <w:lang w:val="en-US"/>
        </w:rPr>
        <w:t>In this contribution, we have the following proposal:</w:t>
      </w:r>
    </w:p>
    <w:p w:rsidR="00CB593E" w:rsidRPr="00196BC3" w:rsidRDefault="00CB593E" w:rsidP="00196BC3">
      <w:pPr>
        <w:rPr>
          <w:rFonts w:eastAsiaTheme="minorEastAsia"/>
          <w:lang w:val="en-US"/>
        </w:rPr>
      </w:pPr>
      <w:r w:rsidRPr="004212E1">
        <w:rPr>
          <w:rFonts w:eastAsiaTheme="minorEastAsia" w:cs="Arial" w:hint="eastAsia"/>
          <w:b/>
          <w:szCs w:val="24"/>
          <w:lang w:val="en-US"/>
        </w:rPr>
        <w:t xml:space="preserve">Proposal: </w:t>
      </w:r>
      <w:r>
        <w:rPr>
          <w:rFonts w:eastAsiaTheme="minorEastAsia" w:cs="Arial" w:hint="eastAsia"/>
          <w:b/>
          <w:szCs w:val="24"/>
          <w:lang w:val="en-US"/>
        </w:rPr>
        <w:t>A good balance among c</w:t>
      </w:r>
      <w:r w:rsidRPr="004212E1">
        <w:rPr>
          <w:rFonts w:eastAsiaTheme="minorEastAsia" w:cs="Arial" w:hint="eastAsia"/>
          <w:b/>
          <w:szCs w:val="24"/>
          <w:lang w:val="en-US"/>
        </w:rPr>
        <w:t>hannel estimation performance</w:t>
      </w:r>
      <w:r>
        <w:rPr>
          <w:rFonts w:eastAsiaTheme="minorEastAsia" w:cs="Arial" w:hint="eastAsia"/>
          <w:b/>
          <w:szCs w:val="24"/>
          <w:lang w:val="en-US"/>
        </w:rPr>
        <w:t xml:space="preserve">, </w:t>
      </w:r>
      <w:r w:rsidRPr="004212E1">
        <w:rPr>
          <w:rFonts w:eastAsiaTheme="minorEastAsia" w:cs="Arial" w:hint="eastAsia"/>
          <w:b/>
          <w:szCs w:val="24"/>
          <w:lang w:val="en-US"/>
        </w:rPr>
        <w:t>diversity</w:t>
      </w:r>
      <w:r>
        <w:rPr>
          <w:rFonts w:eastAsiaTheme="minorEastAsia" w:cs="Arial" w:hint="eastAsia"/>
          <w:b/>
          <w:szCs w:val="24"/>
          <w:lang w:val="en-US"/>
        </w:rPr>
        <w:t xml:space="preserve"> gains,</w:t>
      </w:r>
      <w:r w:rsidRPr="004212E1">
        <w:rPr>
          <w:rFonts w:eastAsiaTheme="minorEastAsia" w:cs="Arial" w:hint="eastAsia"/>
          <w:b/>
          <w:szCs w:val="24"/>
          <w:lang w:val="en-US"/>
        </w:rPr>
        <w:t xml:space="preserve"> </w:t>
      </w:r>
      <w:r>
        <w:rPr>
          <w:rFonts w:eastAsiaTheme="minorEastAsia" w:cs="Arial" w:hint="eastAsia"/>
          <w:b/>
          <w:szCs w:val="24"/>
          <w:lang w:val="en-US"/>
        </w:rPr>
        <w:t>and DM</w:t>
      </w:r>
      <w:r w:rsidRPr="004212E1">
        <w:rPr>
          <w:rFonts w:eastAsiaTheme="minorEastAsia" w:cs="Arial" w:hint="eastAsia"/>
          <w:b/>
          <w:szCs w:val="24"/>
          <w:lang w:val="en-US"/>
        </w:rPr>
        <w:t>RS overhead shoul</w:t>
      </w:r>
      <w:r w:rsidRPr="00CB593E">
        <w:rPr>
          <w:rFonts w:eastAsiaTheme="minorEastAsia" w:cs="Arial" w:hint="eastAsia"/>
          <w:b/>
          <w:szCs w:val="24"/>
          <w:lang w:val="en-US"/>
        </w:rPr>
        <w:t>d be considered.</w:t>
      </w: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144E98" w:rsidRPr="00BD2562" w:rsidRDefault="00144E98" w:rsidP="00DA205D">
      <w:pPr>
        <w:pStyle w:val="textintend2"/>
        <w:widowControl w:val="0"/>
        <w:numPr>
          <w:ilvl w:val="0"/>
          <w:numId w:val="19"/>
        </w:numPr>
        <w:snapToGrid w:val="0"/>
        <w:spacing w:after="0"/>
        <w:ind w:left="720" w:hanging="720"/>
        <w:rPr>
          <w:szCs w:val="24"/>
        </w:rPr>
      </w:pPr>
      <w:bookmarkStart w:id="4" w:name="_Ref419186016"/>
      <w:bookmarkStart w:id="5" w:name="_Ref399316577"/>
      <w:bookmarkStart w:id="6" w:name="_Ref275976890"/>
      <w:bookmarkStart w:id="7" w:name="_Ref302982356"/>
      <w:bookmarkStart w:id="8" w:name="_Ref314143987"/>
      <w:bookmarkStart w:id="9" w:name="_Ref318668252"/>
      <w:bookmarkStart w:id="10" w:name="_Ref319185883"/>
      <w:bookmarkStart w:id="11" w:name="_Ref465757915"/>
      <w:r w:rsidRPr="008B21EF">
        <w:t>Chairman’s note</w:t>
      </w:r>
      <w:r w:rsidRPr="008B21EF">
        <w:rPr>
          <w:rFonts w:hint="eastAsia"/>
          <w:lang w:eastAsia="ja-JP"/>
        </w:rPr>
        <w:t xml:space="preserve"> </w:t>
      </w:r>
      <w:r w:rsidRPr="008B21EF">
        <w:t>RAN1 #8</w:t>
      </w:r>
      <w:r w:rsidR="00CE63BF">
        <w:rPr>
          <w:rFonts w:eastAsiaTheme="minorEastAsia" w:hint="eastAsia"/>
          <w:lang w:eastAsia="ja-JP"/>
        </w:rPr>
        <w:t>7</w:t>
      </w:r>
      <w:r>
        <w:t>,</w:t>
      </w:r>
      <w:r w:rsidRPr="008B21EF">
        <w:t xml:space="preserve"> </w:t>
      </w:r>
      <w:r w:rsidR="00CE63BF">
        <w:rPr>
          <w:rFonts w:eastAsiaTheme="minorEastAsia" w:hint="eastAsia"/>
          <w:lang w:eastAsia="ja-JP"/>
        </w:rPr>
        <w:t>Nov</w:t>
      </w:r>
      <w:r>
        <w:t xml:space="preserve"> </w:t>
      </w:r>
      <w:r w:rsidRPr="008B21EF">
        <w:t>201</w:t>
      </w:r>
      <w:r>
        <w:t>6</w:t>
      </w:r>
      <w:bookmarkEnd w:id="4"/>
      <w:bookmarkEnd w:id="5"/>
      <w:bookmarkEnd w:id="6"/>
      <w:bookmarkEnd w:id="7"/>
      <w:bookmarkEnd w:id="8"/>
      <w:bookmarkEnd w:id="9"/>
      <w:bookmarkEnd w:id="10"/>
      <w:bookmarkEnd w:id="11"/>
    </w:p>
    <w:p w:rsidR="00BD2562" w:rsidRPr="00144E98" w:rsidRDefault="00BD2562" w:rsidP="00DA205D">
      <w:pPr>
        <w:pStyle w:val="textintend2"/>
        <w:widowControl w:val="0"/>
        <w:numPr>
          <w:ilvl w:val="0"/>
          <w:numId w:val="19"/>
        </w:numPr>
        <w:snapToGrid w:val="0"/>
        <w:spacing w:after="0"/>
        <w:ind w:left="720" w:hanging="720"/>
        <w:rPr>
          <w:szCs w:val="24"/>
        </w:rPr>
      </w:pPr>
      <w:r>
        <w:rPr>
          <w:rFonts w:hint="eastAsia"/>
          <w:lang w:eastAsia="ja-JP"/>
        </w:rPr>
        <w:t>Chairman</w:t>
      </w:r>
      <w:r>
        <w:rPr>
          <w:lang w:eastAsia="ja-JP"/>
        </w:rPr>
        <w:t>’</w:t>
      </w:r>
      <w:r>
        <w:rPr>
          <w:rFonts w:hint="eastAsia"/>
          <w:lang w:eastAsia="ja-JP"/>
        </w:rPr>
        <w:t>s note RAN1 NR ad hoc, Jan 2017</w:t>
      </w:r>
    </w:p>
    <w:sectPr w:rsidR="00BD2562" w:rsidRPr="00144E98" w:rsidSect="008C6B64">
      <w:footerReference w:type="default" r:id="rId10"/>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A8041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FA5" w:rsidRDefault="00E77FA5">
      <w:r>
        <w:separator/>
      </w:r>
    </w:p>
  </w:endnote>
  <w:endnote w:type="continuationSeparator" w:id="0">
    <w:p w:rsidR="00E77FA5" w:rsidRDefault="00E77FA5">
      <w:r>
        <w:continuationSeparator/>
      </w:r>
    </w:p>
  </w:endnote>
  <w:endnote w:type="continuationNotice" w:id="1">
    <w:p w:rsidR="00E77FA5" w:rsidRDefault="00E77FA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B12EFE">
    <w:pPr>
      <w:pStyle w:val="ad"/>
      <w:jc w:val="center"/>
    </w:pPr>
    <w:r>
      <w:rPr>
        <w:b/>
        <w:szCs w:val="24"/>
      </w:rPr>
      <w:fldChar w:fldCharType="begin"/>
    </w:r>
    <w:r w:rsidR="000F1B52">
      <w:rPr>
        <w:b/>
      </w:rPr>
      <w:instrText>PAGE</w:instrText>
    </w:r>
    <w:r>
      <w:rPr>
        <w:b/>
        <w:szCs w:val="24"/>
      </w:rPr>
      <w:fldChar w:fldCharType="separate"/>
    </w:r>
    <w:r w:rsidR="00E77FA5">
      <w:rPr>
        <w:b/>
        <w:noProof/>
      </w:rPr>
      <w:t>1</w:t>
    </w:r>
    <w:r>
      <w:rPr>
        <w:b/>
        <w:szCs w:val="24"/>
      </w:rPr>
      <w:fldChar w:fldCharType="end"/>
    </w:r>
  </w:p>
  <w:p w:rsidR="000F1B52" w:rsidRDefault="000F1B52">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FA5" w:rsidRDefault="00E77FA5">
      <w:r>
        <w:separator/>
      </w:r>
    </w:p>
  </w:footnote>
  <w:footnote w:type="continuationSeparator" w:id="0">
    <w:p w:rsidR="00E77FA5" w:rsidRDefault="00E77FA5">
      <w:r>
        <w:continuationSeparator/>
      </w:r>
    </w:p>
  </w:footnote>
  <w:footnote w:type="continuationNotice" w:id="1">
    <w:p w:rsidR="00E77FA5" w:rsidRDefault="00E77FA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1C31"/>
    <w:multiLevelType w:val="hybridMultilevel"/>
    <w:tmpl w:val="4F4474B2"/>
    <w:lvl w:ilvl="0" w:tplc="05F4D38C">
      <w:start w:val="1"/>
      <w:numFmt w:val="lowerRoman"/>
      <w:lvlText w:val="(%1)"/>
      <w:lvlJc w:val="center"/>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1">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2">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3">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28">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8"/>
  </w:num>
  <w:num w:numId="6">
    <w:abstractNumId w:val="19"/>
  </w:num>
  <w:num w:numId="7">
    <w:abstractNumId w:val="16"/>
  </w:num>
  <w:num w:numId="8">
    <w:abstractNumId w:val="3"/>
  </w:num>
  <w:num w:numId="9">
    <w:abstractNumId w:val="31"/>
  </w:num>
  <w:num w:numId="10">
    <w:abstractNumId w:val="12"/>
  </w:num>
  <w:num w:numId="11">
    <w:abstractNumId w:val="20"/>
  </w:num>
  <w:num w:numId="12">
    <w:abstractNumId w:val="10"/>
  </w:num>
  <w:num w:numId="13">
    <w:abstractNumId w:val="21"/>
  </w:num>
  <w:num w:numId="14">
    <w:abstractNumId w:val="27"/>
  </w:num>
  <w:num w:numId="15">
    <w:abstractNumId w:val="22"/>
  </w:num>
  <w:num w:numId="16">
    <w:abstractNumId w:val="2"/>
  </w:num>
  <w:num w:numId="17">
    <w:abstractNumId w:val="8"/>
  </w:num>
  <w:num w:numId="18">
    <w:abstractNumId w:val="6"/>
  </w:num>
  <w:num w:numId="19">
    <w:abstractNumId w:val="13"/>
  </w:num>
  <w:num w:numId="20">
    <w:abstractNumId w:val="32"/>
  </w:num>
  <w:num w:numId="21">
    <w:abstractNumId w:val="24"/>
  </w:num>
  <w:num w:numId="22">
    <w:abstractNumId w:val="7"/>
  </w:num>
  <w:num w:numId="23">
    <w:abstractNumId w:val="11"/>
  </w:num>
  <w:num w:numId="24">
    <w:abstractNumId w:val="9"/>
  </w:num>
  <w:num w:numId="25">
    <w:abstractNumId w:val="1"/>
  </w:num>
  <w:num w:numId="26">
    <w:abstractNumId w:val="23"/>
  </w:num>
  <w:num w:numId="27">
    <w:abstractNumId w:val="14"/>
  </w:num>
  <w:num w:numId="28">
    <w:abstractNumId w:val="5"/>
  </w:num>
  <w:num w:numId="29">
    <w:abstractNumId w:val="17"/>
  </w:num>
  <w:num w:numId="30">
    <w:abstractNumId w:val="28"/>
  </w:num>
  <w:num w:numId="31">
    <w:abstractNumId w:val="25"/>
  </w:num>
  <w:num w:numId="32">
    <w:abstractNumId w:val="15"/>
  </w:num>
  <w:num w:numId="33">
    <w:abstractNumId w:val="29"/>
  </w:num>
  <w:num w:numId="34">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8499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0F37"/>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1FB"/>
    <w:rsid w:val="00082308"/>
    <w:rsid w:val="00083011"/>
    <w:rsid w:val="00083E56"/>
    <w:rsid w:val="000843BE"/>
    <w:rsid w:val="00084A24"/>
    <w:rsid w:val="00085385"/>
    <w:rsid w:val="000854D2"/>
    <w:rsid w:val="0008593D"/>
    <w:rsid w:val="000859C3"/>
    <w:rsid w:val="0008647D"/>
    <w:rsid w:val="0008668F"/>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B6"/>
    <w:rsid w:val="000A7121"/>
    <w:rsid w:val="000A7624"/>
    <w:rsid w:val="000A7B40"/>
    <w:rsid w:val="000B0798"/>
    <w:rsid w:val="000B0E05"/>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32C"/>
    <w:rsid w:val="000C5D37"/>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0C2"/>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60C7"/>
    <w:rsid w:val="00206A54"/>
    <w:rsid w:val="00206C83"/>
    <w:rsid w:val="00206E0B"/>
    <w:rsid w:val="00207F84"/>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C2F"/>
    <w:rsid w:val="00231329"/>
    <w:rsid w:val="002318F9"/>
    <w:rsid w:val="002319BD"/>
    <w:rsid w:val="00231E1A"/>
    <w:rsid w:val="00232A8A"/>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D0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C07"/>
    <w:rsid w:val="00285613"/>
    <w:rsid w:val="002861A7"/>
    <w:rsid w:val="002866A6"/>
    <w:rsid w:val="002866C9"/>
    <w:rsid w:val="002868EF"/>
    <w:rsid w:val="00287286"/>
    <w:rsid w:val="002900A5"/>
    <w:rsid w:val="00291217"/>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2F6"/>
    <w:rsid w:val="0032541F"/>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02"/>
    <w:rsid w:val="003C6050"/>
    <w:rsid w:val="003C69BF"/>
    <w:rsid w:val="003C6CE3"/>
    <w:rsid w:val="003C78A3"/>
    <w:rsid w:val="003C7CCF"/>
    <w:rsid w:val="003D038B"/>
    <w:rsid w:val="003D0656"/>
    <w:rsid w:val="003D086D"/>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C17"/>
    <w:rsid w:val="003E3D70"/>
    <w:rsid w:val="003E4C48"/>
    <w:rsid w:val="003E5437"/>
    <w:rsid w:val="003E5B49"/>
    <w:rsid w:val="003E5D66"/>
    <w:rsid w:val="003E6165"/>
    <w:rsid w:val="003E648F"/>
    <w:rsid w:val="003E64CA"/>
    <w:rsid w:val="003E6846"/>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1604"/>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625D"/>
    <w:rsid w:val="00466ACE"/>
    <w:rsid w:val="00466C03"/>
    <w:rsid w:val="00466CAD"/>
    <w:rsid w:val="00466DE7"/>
    <w:rsid w:val="004671C6"/>
    <w:rsid w:val="00467ABC"/>
    <w:rsid w:val="00471317"/>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70D"/>
    <w:rsid w:val="00790786"/>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234"/>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3EB"/>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8BB"/>
    <w:rsid w:val="0088354A"/>
    <w:rsid w:val="008836F1"/>
    <w:rsid w:val="00883DD7"/>
    <w:rsid w:val="00883F37"/>
    <w:rsid w:val="00883FFC"/>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CCF"/>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6C"/>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BE5"/>
    <w:rsid w:val="00982CC1"/>
    <w:rsid w:val="009835E3"/>
    <w:rsid w:val="00983A0E"/>
    <w:rsid w:val="00983C2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C6"/>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8C3"/>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906"/>
    <w:rsid w:val="00B10DDB"/>
    <w:rsid w:val="00B10E5B"/>
    <w:rsid w:val="00B1121C"/>
    <w:rsid w:val="00B117B6"/>
    <w:rsid w:val="00B125CE"/>
    <w:rsid w:val="00B12EF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780"/>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3B07"/>
    <w:rsid w:val="00C8458B"/>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A633A"/>
    <w:rsid w:val="00CA7DEE"/>
    <w:rsid w:val="00CB08CA"/>
    <w:rsid w:val="00CB0DF8"/>
    <w:rsid w:val="00CB11CF"/>
    <w:rsid w:val="00CB1353"/>
    <w:rsid w:val="00CB1A83"/>
    <w:rsid w:val="00CB2A64"/>
    <w:rsid w:val="00CB44A1"/>
    <w:rsid w:val="00CB45E4"/>
    <w:rsid w:val="00CB4736"/>
    <w:rsid w:val="00CB498E"/>
    <w:rsid w:val="00CB56AB"/>
    <w:rsid w:val="00CB593E"/>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1126"/>
    <w:rsid w:val="00CD153B"/>
    <w:rsid w:val="00CD178D"/>
    <w:rsid w:val="00CD1EC5"/>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CCA"/>
    <w:rsid w:val="00CF5213"/>
    <w:rsid w:val="00CF5B9C"/>
    <w:rsid w:val="00CF600A"/>
    <w:rsid w:val="00CF667D"/>
    <w:rsid w:val="00CF71CF"/>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D6"/>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6B0"/>
    <w:rsid w:val="00E67DC1"/>
    <w:rsid w:val="00E700A1"/>
    <w:rsid w:val="00E71969"/>
    <w:rsid w:val="00E727C7"/>
    <w:rsid w:val="00E74163"/>
    <w:rsid w:val="00E74DB3"/>
    <w:rsid w:val="00E75F19"/>
    <w:rsid w:val="00E76713"/>
    <w:rsid w:val="00E77FA5"/>
    <w:rsid w:val="00E8003F"/>
    <w:rsid w:val="00E80A60"/>
    <w:rsid w:val="00E80FF3"/>
    <w:rsid w:val="00E81831"/>
    <w:rsid w:val="00E8191E"/>
    <w:rsid w:val="00E81E19"/>
    <w:rsid w:val="00E81FAF"/>
    <w:rsid w:val="00E82962"/>
    <w:rsid w:val="00E82DC4"/>
    <w:rsid w:val="00E8313B"/>
    <w:rsid w:val="00E84492"/>
    <w:rsid w:val="00E84873"/>
    <w:rsid w:val="00E848F9"/>
    <w:rsid w:val="00E84E8B"/>
    <w:rsid w:val="00E84E9D"/>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0773"/>
    <w:rsid w:val="00ED16A5"/>
    <w:rsid w:val="00ED29A8"/>
    <w:rsid w:val="00ED2A7F"/>
    <w:rsid w:val="00ED2B23"/>
    <w:rsid w:val="00ED3772"/>
    <w:rsid w:val="00ED39D2"/>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1D4E"/>
    <w:rsid w:val="00EF2357"/>
    <w:rsid w:val="00EF2682"/>
    <w:rsid w:val="00EF27A6"/>
    <w:rsid w:val="00EF2C47"/>
    <w:rsid w:val="00EF31E3"/>
    <w:rsid w:val="00EF474D"/>
    <w:rsid w:val="00EF47B1"/>
    <w:rsid w:val="00EF4F61"/>
    <w:rsid w:val="00EF5193"/>
    <w:rsid w:val="00EF58FA"/>
    <w:rsid w:val="00EF5DF9"/>
    <w:rsid w:val="00EF5F53"/>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4F8"/>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193"/>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88F"/>
    <w:rsid w:val="00F57E71"/>
    <w:rsid w:val="00F6034B"/>
    <w:rsid w:val="00F60370"/>
    <w:rsid w:val="00F6076E"/>
    <w:rsid w:val="00F609BE"/>
    <w:rsid w:val="00F61050"/>
    <w:rsid w:val="00F615D5"/>
    <w:rsid w:val="00F61CFE"/>
    <w:rsid w:val="00F61E53"/>
    <w:rsid w:val="00F62019"/>
    <w:rsid w:val="00F6204E"/>
    <w:rsid w:val="00F62823"/>
    <w:rsid w:val="00F6288D"/>
    <w:rsid w:val="00F641C1"/>
    <w:rsid w:val="00F64589"/>
    <w:rsid w:val="00F645BB"/>
    <w:rsid w:val="00F6488C"/>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2A56"/>
    <w:rsid w:val="00FB2D78"/>
    <w:rsid w:val="00FB32A3"/>
    <w:rsid w:val="00FB3555"/>
    <w:rsid w:val="00FB36E2"/>
    <w:rsid w:val="00FB3AC1"/>
    <w:rsid w:val="00FB3CF0"/>
    <w:rsid w:val="00FB3D8C"/>
    <w:rsid w:val="00FB4109"/>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1D8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69BCE-720D-4B00-B206-52BD1C88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979</Words>
  <Characters>5586</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5</cp:revision>
  <cp:lastPrinted>2014-04-22T06:35:00Z</cp:lastPrinted>
  <dcterms:created xsi:type="dcterms:W3CDTF">2017-02-06T07:42:00Z</dcterms:created>
  <dcterms:modified xsi:type="dcterms:W3CDTF">2017-02-06T07:56:00Z</dcterms:modified>
</cp:coreProperties>
</file>