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2E843" w14:textId="6270F718" w:rsidR="00236FA7" w:rsidRPr="00236FA7" w:rsidRDefault="002A25A2" w:rsidP="00236FA7">
      <w:pPr>
        <w:pStyle w:val="Header"/>
        <w:rPr>
          <w:szCs w:val="20"/>
          <w:lang w:val="sv-FI"/>
        </w:rPr>
      </w:pPr>
      <w:bookmarkStart w:id="0" w:name="_GoBack"/>
      <w:bookmarkEnd w:id="0"/>
      <w:r w:rsidRPr="002A25A2">
        <w:rPr>
          <w:szCs w:val="20"/>
          <w:lang w:val="sv-FI"/>
        </w:rPr>
        <w:t>3GPP TSG RAN WG1</w:t>
      </w:r>
      <w:r>
        <w:rPr>
          <w:szCs w:val="20"/>
          <w:lang w:val="sv-FI"/>
        </w:rPr>
        <w:t xml:space="preserve"> </w:t>
      </w:r>
      <w:r w:rsidRPr="002A25A2">
        <w:rPr>
          <w:szCs w:val="20"/>
          <w:lang w:val="sv-FI"/>
        </w:rPr>
        <w:t>#88</w:t>
      </w:r>
      <w:r w:rsidR="00236FA7" w:rsidRPr="00236FA7">
        <w:rPr>
          <w:szCs w:val="20"/>
          <w:lang w:val="sv-FI"/>
        </w:rPr>
        <w:t xml:space="preserve"> Meeting          </w:t>
      </w:r>
      <w:r w:rsidR="00236FA7" w:rsidRPr="00236FA7">
        <w:rPr>
          <w:szCs w:val="20"/>
          <w:lang w:val="sv-FI"/>
        </w:rPr>
        <w:tab/>
        <w:t xml:space="preserve">                 </w:t>
      </w:r>
      <w:r w:rsidR="00236FA7" w:rsidRPr="00236FA7">
        <w:rPr>
          <w:szCs w:val="20"/>
          <w:lang w:val="sv-FI"/>
        </w:rPr>
        <w:tab/>
      </w:r>
      <w:r w:rsidR="00C835D3" w:rsidRPr="00497E75">
        <w:rPr>
          <w:szCs w:val="20"/>
          <w:lang w:val="sv-FI"/>
        </w:rPr>
        <w:t>R1-17</w:t>
      </w:r>
      <w:r w:rsidR="008028E7" w:rsidRPr="00497E75">
        <w:rPr>
          <w:szCs w:val="20"/>
          <w:lang w:val="sv-FI"/>
        </w:rPr>
        <w:t>03187</w:t>
      </w:r>
    </w:p>
    <w:p w14:paraId="1E01AF88" w14:textId="7CF6E916" w:rsidR="006D3378" w:rsidRDefault="002A25A2" w:rsidP="00236FA7">
      <w:pPr>
        <w:pStyle w:val="Header"/>
        <w:rPr>
          <w:szCs w:val="20"/>
          <w:lang w:val="sv-FI"/>
        </w:rPr>
      </w:pPr>
      <w:r w:rsidRPr="002A25A2">
        <w:rPr>
          <w:szCs w:val="20"/>
          <w:lang w:val="sv-FI"/>
        </w:rPr>
        <w:t>Athens, Greece, 13th - 17th February, 2017</w:t>
      </w:r>
    </w:p>
    <w:p w14:paraId="48690B6A" w14:textId="77777777" w:rsidR="00236FA7" w:rsidRPr="00DE726F" w:rsidRDefault="00236FA7" w:rsidP="00236FA7">
      <w:pPr>
        <w:pStyle w:val="Header"/>
      </w:pPr>
    </w:p>
    <w:p w14:paraId="41B7B140" w14:textId="1CC3E153" w:rsidR="006D3378" w:rsidRDefault="006D3378" w:rsidP="006D3378">
      <w:pPr>
        <w:pStyle w:val="Header"/>
        <w:tabs>
          <w:tab w:val="clear" w:pos="4536"/>
          <w:tab w:val="left" w:pos="1800"/>
        </w:tabs>
        <w:spacing w:beforeLines="50" w:before="120" w:afterLines="50" w:after="120"/>
        <w:ind w:left="1800" w:hanging="1800"/>
      </w:pPr>
      <w:r>
        <w:t>Agenda item:</w:t>
      </w:r>
      <w:r>
        <w:tab/>
      </w:r>
      <w:r w:rsidR="0017412D" w:rsidRPr="0017412D">
        <w:t>8</w:t>
      </w:r>
      <w:r w:rsidR="00045ED9" w:rsidRPr="0017412D">
        <w:t>.1.2</w:t>
      </w:r>
      <w:r w:rsidRPr="0017412D">
        <w:t>.</w:t>
      </w:r>
      <w:r w:rsidR="0017412D" w:rsidRPr="0017412D">
        <w:t>5</w:t>
      </w:r>
    </w:p>
    <w:p w14:paraId="3F17AA9C" w14:textId="77777777" w:rsidR="006D3378" w:rsidRPr="00DE726F" w:rsidRDefault="006D3378" w:rsidP="006D3378">
      <w:pPr>
        <w:pStyle w:val="Header"/>
        <w:tabs>
          <w:tab w:val="clear" w:pos="4536"/>
          <w:tab w:val="left" w:pos="1800"/>
        </w:tabs>
        <w:spacing w:beforeLines="50" w:before="120" w:afterLines="50" w:after="120"/>
        <w:ind w:left="1800" w:hanging="1800"/>
      </w:pPr>
      <w:r w:rsidRPr="00DE726F">
        <w:t>Source:</w:t>
      </w:r>
      <w:r w:rsidRPr="00DE726F">
        <w:tab/>
      </w:r>
      <w:r w:rsidRPr="002B3987">
        <w:t>Nokia, Alcatel-Lucent Shanghai Bell</w:t>
      </w:r>
    </w:p>
    <w:p w14:paraId="09F8EBA8" w14:textId="2892F363" w:rsidR="006D3378" w:rsidRPr="00DE726F" w:rsidRDefault="006D3378" w:rsidP="006D3378">
      <w:pPr>
        <w:pStyle w:val="Header"/>
        <w:tabs>
          <w:tab w:val="clear" w:pos="4536"/>
          <w:tab w:val="left" w:pos="1800"/>
        </w:tabs>
        <w:spacing w:beforeLines="50" w:before="120" w:afterLines="50" w:after="120"/>
      </w:pPr>
      <w:r w:rsidRPr="00DE726F">
        <w:t>Title:</w:t>
      </w:r>
      <w:bookmarkStart w:id="1" w:name="Title"/>
      <w:bookmarkEnd w:id="1"/>
      <w:r w:rsidRPr="00DE726F">
        <w:tab/>
      </w:r>
      <w:r w:rsidR="00BB64C4" w:rsidRPr="00BB64C4">
        <w:t>On MU MIMO non-linear precoding in NR</w:t>
      </w:r>
    </w:p>
    <w:p w14:paraId="2D753C5D" w14:textId="77777777" w:rsidR="006D3378" w:rsidRPr="00DE726F" w:rsidRDefault="006D3378" w:rsidP="006D3378">
      <w:pPr>
        <w:pStyle w:val="Header"/>
        <w:tabs>
          <w:tab w:val="left" w:pos="1800"/>
        </w:tabs>
        <w:spacing w:beforeLines="50" w:before="120" w:afterLines="50" w:after="120"/>
      </w:pPr>
      <w:r w:rsidRPr="00DE726F">
        <w:t>Document for:</w:t>
      </w:r>
      <w:r w:rsidRPr="00DE726F">
        <w:tab/>
      </w:r>
      <w:bookmarkStart w:id="2" w:name="DocumentFor"/>
      <w:bookmarkEnd w:id="2"/>
      <w:r w:rsidRPr="002B3987">
        <w:t>Discussion and Decision</w:t>
      </w:r>
    </w:p>
    <w:p w14:paraId="18A0DD3F" w14:textId="77777777" w:rsidR="00795DB8" w:rsidRPr="00DE726F" w:rsidRDefault="00795DB8" w:rsidP="00EA7BAE">
      <w:pPr>
        <w:pBdr>
          <w:bottom w:val="single" w:sz="4" w:space="1" w:color="auto"/>
        </w:pBdr>
        <w:tabs>
          <w:tab w:val="left" w:pos="2552"/>
        </w:tabs>
      </w:pPr>
    </w:p>
    <w:p w14:paraId="6E5467F7" w14:textId="77777777" w:rsidR="004E3F86" w:rsidRPr="00DE726F" w:rsidRDefault="00AF1102" w:rsidP="00A60380">
      <w:pPr>
        <w:pStyle w:val="Heading1"/>
      </w:pPr>
      <w:r w:rsidRPr="00DE726F">
        <w:t>Introduction</w:t>
      </w:r>
    </w:p>
    <w:p w14:paraId="372563C5" w14:textId="7F1893B4" w:rsidR="00486C4C" w:rsidRPr="00A23A72" w:rsidRDefault="00D41FF2" w:rsidP="00B94937">
      <w:pPr>
        <w:pStyle w:val="BodyText"/>
        <w:rPr>
          <w:szCs w:val="20"/>
        </w:rPr>
      </w:pPr>
      <w:r w:rsidRPr="00A23A72">
        <w:rPr>
          <w:szCs w:val="20"/>
        </w:rPr>
        <w:t>In RAN1#8</w:t>
      </w:r>
      <w:r w:rsidR="005A6F8E" w:rsidRPr="00A23A72">
        <w:rPr>
          <w:szCs w:val="20"/>
        </w:rPr>
        <w:t>6bis</w:t>
      </w:r>
      <w:r w:rsidRPr="00A23A72">
        <w:rPr>
          <w:szCs w:val="20"/>
        </w:rPr>
        <w:t xml:space="preserve">, the following was agreed regarding </w:t>
      </w:r>
      <w:r w:rsidR="005A6F8E" w:rsidRPr="00A23A72">
        <w:rPr>
          <w:szCs w:val="20"/>
        </w:rPr>
        <w:t>non-linear precoding schemes</w:t>
      </w:r>
      <w:r w:rsidRPr="00A23A72">
        <w:rPr>
          <w:szCs w:val="20"/>
        </w:rPr>
        <w:t>:</w:t>
      </w:r>
    </w:p>
    <w:p w14:paraId="2C9B200B" w14:textId="76B87327" w:rsidR="0029082A" w:rsidRPr="0034061B" w:rsidRDefault="0029082A" w:rsidP="00A23A72">
      <w:pPr>
        <w:tabs>
          <w:tab w:val="num" w:pos="2520"/>
        </w:tabs>
        <w:ind w:firstLineChars="300" w:firstLine="600"/>
        <w:rPr>
          <w:i/>
          <w:szCs w:val="20"/>
        </w:rPr>
      </w:pPr>
      <w:r w:rsidRPr="0034061B">
        <w:rPr>
          <w:i/>
          <w:szCs w:val="20"/>
        </w:rPr>
        <w:t>WF on Spatial Mult</w:t>
      </w:r>
      <w:r w:rsidR="00452CF3" w:rsidRPr="0034061B">
        <w:rPr>
          <w:i/>
          <w:szCs w:val="20"/>
        </w:rPr>
        <w:t xml:space="preserve">iplexing Schemes for MU-MIMO </w:t>
      </w:r>
      <w:r w:rsidR="00452CF3" w:rsidRPr="0034061B">
        <w:rPr>
          <w:i/>
          <w:szCs w:val="20"/>
        </w:rPr>
        <w:fldChar w:fldCharType="begin"/>
      </w:r>
      <w:r w:rsidR="00452CF3" w:rsidRPr="0034061B">
        <w:rPr>
          <w:i/>
          <w:szCs w:val="20"/>
        </w:rPr>
        <w:instrText xml:space="preserve"> REF _Ref468888632 \r \h </w:instrText>
      </w:r>
      <w:r w:rsidR="0034061B">
        <w:rPr>
          <w:i/>
          <w:szCs w:val="20"/>
        </w:rPr>
        <w:instrText xml:space="preserve"> \* MERGEFORMAT </w:instrText>
      </w:r>
      <w:r w:rsidR="00452CF3" w:rsidRPr="0034061B">
        <w:rPr>
          <w:i/>
          <w:szCs w:val="20"/>
        </w:rPr>
      </w:r>
      <w:r w:rsidR="00452CF3" w:rsidRPr="0034061B">
        <w:rPr>
          <w:i/>
          <w:szCs w:val="20"/>
        </w:rPr>
        <w:fldChar w:fldCharType="separate"/>
      </w:r>
      <w:r w:rsidR="00750125">
        <w:rPr>
          <w:i/>
          <w:szCs w:val="20"/>
        </w:rPr>
        <w:t>[1]</w:t>
      </w:r>
      <w:r w:rsidR="00452CF3" w:rsidRPr="0034061B">
        <w:rPr>
          <w:i/>
          <w:szCs w:val="20"/>
        </w:rPr>
        <w:fldChar w:fldCharType="end"/>
      </w:r>
      <w:r w:rsidRPr="0034061B">
        <w:rPr>
          <w:i/>
          <w:szCs w:val="20"/>
        </w:rPr>
        <w:tab/>
      </w:r>
    </w:p>
    <w:p w14:paraId="33C69A1A" w14:textId="77777777" w:rsidR="0066539D" w:rsidRPr="0034061B" w:rsidRDefault="0029082A" w:rsidP="007C1869">
      <w:pPr>
        <w:pStyle w:val="ListParagraph"/>
        <w:numPr>
          <w:ilvl w:val="0"/>
          <w:numId w:val="27"/>
        </w:numPr>
        <w:tabs>
          <w:tab w:val="num" w:pos="2520"/>
        </w:tabs>
        <w:ind w:leftChars="630" w:left="1680"/>
        <w:rPr>
          <w:rFonts w:ascii="Times New Roman" w:hAnsi="Times New Roman" w:cs="Times New Roman"/>
          <w:i/>
          <w:sz w:val="20"/>
          <w:szCs w:val="20"/>
        </w:rPr>
      </w:pPr>
      <w:r w:rsidRPr="0034061B">
        <w:rPr>
          <w:rFonts w:ascii="Times New Roman" w:hAnsi="Times New Roman" w:cs="Times New Roman"/>
          <w:i/>
          <w:sz w:val="20"/>
          <w:szCs w:val="20"/>
        </w:rPr>
        <w:t>Study performances of nonlinear precoding schemes for MU-MIMO focusing on the following aspects</w:t>
      </w:r>
    </w:p>
    <w:p w14:paraId="0AEB98C4" w14:textId="77777777" w:rsidR="0066539D" w:rsidRPr="0034061B" w:rsidRDefault="0029082A" w:rsidP="007C1869">
      <w:pPr>
        <w:pStyle w:val="ListParagraph"/>
        <w:numPr>
          <w:ilvl w:val="0"/>
          <w:numId w:val="27"/>
        </w:numPr>
        <w:tabs>
          <w:tab w:val="num" w:pos="2520"/>
        </w:tabs>
        <w:ind w:leftChars="630" w:left="1680"/>
        <w:rPr>
          <w:rFonts w:ascii="Times New Roman" w:hAnsi="Times New Roman" w:cs="Times New Roman"/>
          <w:i/>
          <w:sz w:val="20"/>
          <w:szCs w:val="20"/>
        </w:rPr>
      </w:pPr>
      <w:r w:rsidRPr="0034061B">
        <w:rPr>
          <w:rFonts w:ascii="Times New Roman" w:hAnsi="Times New Roman" w:cs="Times New Roman"/>
          <w:i/>
          <w:sz w:val="20"/>
          <w:szCs w:val="20"/>
        </w:rPr>
        <w:t>Potential nonlinear precoding schemes</w:t>
      </w:r>
    </w:p>
    <w:p w14:paraId="02A2AA82" w14:textId="77777777" w:rsidR="0066539D" w:rsidRPr="0034061B" w:rsidRDefault="0029082A" w:rsidP="007C1869">
      <w:pPr>
        <w:pStyle w:val="ListParagraph"/>
        <w:numPr>
          <w:ilvl w:val="0"/>
          <w:numId w:val="27"/>
        </w:numPr>
        <w:tabs>
          <w:tab w:val="num" w:pos="2520"/>
        </w:tabs>
        <w:ind w:leftChars="630" w:left="1680"/>
        <w:rPr>
          <w:rFonts w:ascii="Times New Roman" w:hAnsi="Times New Roman" w:cs="Times New Roman"/>
          <w:i/>
          <w:sz w:val="20"/>
          <w:szCs w:val="20"/>
        </w:rPr>
      </w:pPr>
      <w:r w:rsidRPr="0034061B">
        <w:rPr>
          <w:rFonts w:ascii="Times New Roman" w:hAnsi="Times New Roman" w:cs="Times New Roman"/>
          <w:i/>
          <w:sz w:val="20"/>
          <w:szCs w:val="20"/>
        </w:rPr>
        <w:t>Performance advantages over linearly precoded systems</w:t>
      </w:r>
    </w:p>
    <w:p w14:paraId="1F23EC7D" w14:textId="77777777" w:rsidR="0066539D" w:rsidRPr="0034061B" w:rsidRDefault="0029082A" w:rsidP="007C1869">
      <w:pPr>
        <w:pStyle w:val="ListParagraph"/>
        <w:numPr>
          <w:ilvl w:val="0"/>
          <w:numId w:val="27"/>
        </w:numPr>
        <w:tabs>
          <w:tab w:val="num" w:pos="2520"/>
        </w:tabs>
        <w:ind w:leftChars="630" w:left="1680"/>
        <w:rPr>
          <w:rFonts w:ascii="Times New Roman" w:hAnsi="Times New Roman" w:cs="Times New Roman"/>
          <w:i/>
          <w:sz w:val="20"/>
          <w:szCs w:val="20"/>
        </w:rPr>
      </w:pPr>
      <w:r w:rsidRPr="0034061B">
        <w:rPr>
          <w:rFonts w:ascii="Times New Roman" w:hAnsi="Times New Roman" w:cs="Times New Roman"/>
          <w:i/>
          <w:sz w:val="20"/>
          <w:szCs w:val="20"/>
        </w:rPr>
        <w:t>Comparison of complexity with respect to linearly precoded systems</w:t>
      </w:r>
    </w:p>
    <w:p w14:paraId="522BF4CD" w14:textId="1B31A2AC" w:rsidR="0029082A" w:rsidRPr="0034061B" w:rsidRDefault="0029082A" w:rsidP="007C1869">
      <w:pPr>
        <w:pStyle w:val="ListParagraph"/>
        <w:numPr>
          <w:ilvl w:val="0"/>
          <w:numId w:val="27"/>
        </w:numPr>
        <w:tabs>
          <w:tab w:val="num" w:pos="2520"/>
        </w:tabs>
        <w:ind w:leftChars="630" w:left="1680"/>
        <w:rPr>
          <w:rFonts w:ascii="Times New Roman" w:hAnsi="Times New Roman" w:cs="Times New Roman"/>
          <w:i/>
          <w:sz w:val="20"/>
          <w:szCs w:val="20"/>
        </w:rPr>
      </w:pPr>
      <w:r w:rsidRPr="0034061B">
        <w:rPr>
          <w:rFonts w:ascii="Times New Roman" w:hAnsi="Times New Roman" w:cs="Times New Roman"/>
          <w:i/>
          <w:sz w:val="20"/>
          <w:szCs w:val="20"/>
        </w:rPr>
        <w:t>Specification Impacts (e.g., signaling and RS design, etc.)</w:t>
      </w:r>
      <w:r w:rsidR="00B77D84" w:rsidRPr="0034061B">
        <w:rPr>
          <w:rFonts w:ascii="Times New Roman" w:hAnsi="Times New Roman" w:cs="Times New Roman"/>
          <w:i/>
          <w:sz w:val="20"/>
          <w:szCs w:val="20"/>
        </w:rPr>
        <w:t>.</w:t>
      </w:r>
    </w:p>
    <w:p w14:paraId="03C78803" w14:textId="77777777" w:rsidR="0029082A" w:rsidRPr="00A23A72" w:rsidRDefault="0029082A" w:rsidP="0029082A">
      <w:pPr>
        <w:tabs>
          <w:tab w:val="num" w:pos="2520"/>
        </w:tabs>
        <w:rPr>
          <w:szCs w:val="20"/>
        </w:rPr>
      </w:pPr>
    </w:p>
    <w:p w14:paraId="67A9E9F1" w14:textId="69813B26" w:rsidR="00D41FF2" w:rsidRPr="00A23A72" w:rsidRDefault="00D41FF2" w:rsidP="00A379F1">
      <w:pPr>
        <w:pStyle w:val="BodyText"/>
        <w:rPr>
          <w:szCs w:val="20"/>
        </w:rPr>
      </w:pPr>
      <w:r w:rsidRPr="00A23A72">
        <w:rPr>
          <w:szCs w:val="20"/>
        </w:rPr>
        <w:t xml:space="preserve">In this contribution, </w:t>
      </w:r>
      <w:r w:rsidR="00A379F1">
        <w:t>w</w:t>
      </w:r>
      <w:r w:rsidR="00A379F1" w:rsidRPr="00DE726F">
        <w:t xml:space="preserve">e </w:t>
      </w:r>
      <w:r w:rsidR="00A379F1">
        <w:t xml:space="preserve">propose a low-complexity mixed linear and non-linear precoding scheme that is robust against the channel imperfections and </w:t>
      </w:r>
      <w:r w:rsidR="00A379F1" w:rsidRPr="00DE726F">
        <w:t xml:space="preserve">compare </w:t>
      </w:r>
      <w:r w:rsidR="00A379F1">
        <w:t>with the standard linear and non-linear precoding schemes in terms of th</w:t>
      </w:r>
      <w:r w:rsidR="00A379F1" w:rsidRPr="00A379F1">
        <w:t>e simplified evaluation method in the presence of channel imperfections, the precoding performance, the complexity, as well as specification impact.</w:t>
      </w:r>
    </w:p>
    <w:p w14:paraId="71C7E2C6" w14:textId="54B0BE45" w:rsidR="00024FA2" w:rsidRPr="00DE726F" w:rsidRDefault="00415EE5" w:rsidP="005D40FE">
      <w:pPr>
        <w:pStyle w:val="Heading1"/>
      </w:pPr>
      <w:r>
        <w:t>D</w:t>
      </w:r>
      <w:r w:rsidR="009604F5">
        <w:t xml:space="preserve">iscussions </w:t>
      </w:r>
      <w:r w:rsidR="00A249D4">
        <w:t>of l</w:t>
      </w:r>
      <w:r w:rsidR="005A6F8E">
        <w:t>inear and non-linear precoding schemes</w:t>
      </w:r>
    </w:p>
    <w:p w14:paraId="7C5F0FCE" w14:textId="27AD380E" w:rsidR="007C1869" w:rsidRDefault="00C24D05" w:rsidP="007C1869">
      <w:pPr>
        <w:pStyle w:val="BodyText"/>
      </w:pPr>
      <w:r>
        <w:t>T</w:t>
      </w:r>
      <w:r w:rsidR="007C1558">
        <w:t xml:space="preserve">aking advantages of spatial division multiple access, </w:t>
      </w:r>
      <w:r w:rsidR="007C1869">
        <w:t xml:space="preserve">Multi-User </w:t>
      </w:r>
      <w:r w:rsidR="007C2ED9">
        <w:t xml:space="preserve">Multiple Input </w:t>
      </w:r>
      <w:r w:rsidR="007C1869">
        <w:t>Multiple Output (</w:t>
      </w:r>
      <w:r w:rsidR="0020451D">
        <w:t>MU-MIMO</w:t>
      </w:r>
      <w:r w:rsidR="007C1869">
        <w:t>)</w:t>
      </w:r>
      <w:r w:rsidR="0020451D">
        <w:t xml:space="preserve"> systems</w:t>
      </w:r>
      <w:r w:rsidR="00B3657D">
        <w:t xml:space="preserve"> </w:t>
      </w:r>
      <w:r w:rsidR="00D0039B">
        <w:t>have potential to</w:t>
      </w:r>
      <w:r w:rsidR="00B3657D">
        <w:t xml:space="preserve"> provide a high capacity</w:t>
      </w:r>
      <w:r w:rsidR="007C1869">
        <w:t xml:space="preserve">. In the MU-MIMO scenario, a </w:t>
      </w:r>
      <w:r w:rsidR="007C2ED9">
        <w:t>Base S</w:t>
      </w:r>
      <w:r w:rsidR="007C1869">
        <w:t xml:space="preserve">tation (BS) or a </w:t>
      </w:r>
      <w:r w:rsidR="006A5E5B">
        <w:t>T</w:t>
      </w:r>
      <w:r w:rsidR="007C1869">
        <w:t>ransmit</w:t>
      </w:r>
      <w:r w:rsidR="006A5E5B">
        <w:t xml:space="preserve"> Receive</w:t>
      </w:r>
      <w:r w:rsidR="00547EEC">
        <w:t xml:space="preserve"> P</w:t>
      </w:r>
      <w:r w:rsidR="007C1869">
        <w:t>oint (</w:t>
      </w:r>
      <w:r w:rsidR="00547EEC">
        <w:t>TRP</w:t>
      </w:r>
      <w:r w:rsidR="007C1869">
        <w:t>) is equipped with multiple antennas and</w:t>
      </w:r>
      <w:r w:rsidR="006A5E5B">
        <w:t xml:space="preserve"> </w:t>
      </w:r>
      <w:r w:rsidR="007C1869">
        <w:t xml:space="preserve">it is simultaneously communicating with a group of </w:t>
      </w:r>
      <w:r w:rsidR="000C2F5F">
        <w:t xml:space="preserve">User </w:t>
      </w:r>
      <w:r w:rsidR="00967E41">
        <w:t>Equipment</w:t>
      </w:r>
      <w:r w:rsidR="000C2F5F">
        <w:t xml:space="preserve"> (UEs)</w:t>
      </w:r>
      <w:r w:rsidR="006447BC">
        <w:t>, where each of them</w:t>
      </w:r>
      <w:r w:rsidR="00107DB4">
        <w:t xml:space="preserve"> has multiple antennas.</w:t>
      </w:r>
      <w:r w:rsidR="009A74EA">
        <w:t xml:space="preserve"> </w:t>
      </w:r>
      <w:r w:rsidR="00DD4F93">
        <w:t xml:space="preserve">To alleviate the </w:t>
      </w:r>
      <w:r w:rsidR="000C2F5F">
        <w:t>complexity and power consumption at the UE side</w:t>
      </w:r>
      <w:r w:rsidR="00445A3D">
        <w:t>,</w:t>
      </w:r>
      <w:r w:rsidR="003058AE">
        <w:t xml:space="preserve"> the BS/TRP utilizes the Channel State Information (CSI) </w:t>
      </w:r>
      <w:r w:rsidR="00E56EE4">
        <w:t xml:space="preserve">available at the transmitter to carry out precoding, so that UEs are able to share the same channel and meanwhile </w:t>
      </w:r>
      <w:r w:rsidR="0097729E">
        <w:t>multi-user interference is mitigated.</w:t>
      </w:r>
    </w:p>
    <w:p w14:paraId="3F104C78" w14:textId="6CF9689D" w:rsidR="00B81174" w:rsidRDefault="00FD6779" w:rsidP="0085168C">
      <w:pPr>
        <w:pStyle w:val="BodyText"/>
      </w:pPr>
      <w:r>
        <w:t xml:space="preserve">With full CSI at the transmitter side, </w:t>
      </w:r>
      <w:r w:rsidR="00395899">
        <w:t xml:space="preserve">the </w:t>
      </w:r>
      <w:r w:rsidR="00053D92">
        <w:t>Costa’s “Dirty-Paper” C</w:t>
      </w:r>
      <w:r w:rsidR="00053D92" w:rsidRPr="00053D92">
        <w:t>oding (DPC) technique</w:t>
      </w:r>
      <w:r w:rsidR="00DF132E">
        <w:t xml:space="preserve"> </w:t>
      </w:r>
      <w:r w:rsidR="00452CF3">
        <w:fldChar w:fldCharType="begin"/>
      </w:r>
      <w:r w:rsidR="00452CF3">
        <w:instrText xml:space="preserve"> REF _Ref468888654 \r \h </w:instrText>
      </w:r>
      <w:r w:rsidR="00452CF3">
        <w:fldChar w:fldCharType="separate"/>
      </w:r>
      <w:r w:rsidR="00750125">
        <w:t>[2]</w:t>
      </w:r>
      <w:r w:rsidR="00452CF3">
        <w:fldChar w:fldCharType="end"/>
      </w:r>
      <w:r w:rsidR="007B0147">
        <w:t xml:space="preserve">, which relies on a </w:t>
      </w:r>
      <w:r w:rsidR="007B0147" w:rsidRPr="007B0147">
        <w:t>pre-subtract</w:t>
      </w:r>
      <w:r w:rsidR="007B0147">
        <w:t>ion of</w:t>
      </w:r>
      <w:r w:rsidR="007B0147" w:rsidRPr="007B0147">
        <w:t xml:space="preserve"> the </w:t>
      </w:r>
      <w:r w:rsidR="00DF132E" w:rsidRPr="00DF132E">
        <w:t>non-causally known</w:t>
      </w:r>
      <w:r w:rsidR="00DF132E">
        <w:t xml:space="preserve"> </w:t>
      </w:r>
      <w:r w:rsidR="007B0147" w:rsidRPr="007B0147">
        <w:t>interference</w:t>
      </w:r>
      <w:r w:rsidR="00DF132E">
        <w:t xml:space="preserve">, </w:t>
      </w:r>
      <w:r w:rsidR="00254BA2">
        <w:t xml:space="preserve">can </w:t>
      </w:r>
      <w:r w:rsidR="0081095B">
        <w:t xml:space="preserve">achieve </w:t>
      </w:r>
      <w:r w:rsidR="003A228E">
        <w:t>the</w:t>
      </w:r>
      <w:r w:rsidR="0081095B">
        <w:t xml:space="preserve"> maximum sum rate of the system and provide the maximum</w:t>
      </w:r>
      <w:r w:rsidR="000B3B57">
        <w:t xml:space="preserve"> </w:t>
      </w:r>
      <w:r w:rsidR="0081095B">
        <w:t>diversity order</w:t>
      </w:r>
      <w:r w:rsidR="000B3B57">
        <w:t>.</w:t>
      </w:r>
      <w:r w:rsidR="00C870EA">
        <w:t xml:space="preserve"> </w:t>
      </w:r>
      <w:r w:rsidR="000B149F" w:rsidRPr="000B149F">
        <w:t>Tomlinson-Harashima precoding</w:t>
      </w:r>
      <w:r w:rsidR="000B149F">
        <w:t xml:space="preserve"> (THP)</w:t>
      </w:r>
      <w:r w:rsidR="009F224E">
        <w:t xml:space="preserve"> </w:t>
      </w:r>
      <w:r w:rsidR="007231F1">
        <w:t>is</w:t>
      </w:r>
      <w:r w:rsidR="007E3DBF">
        <w:t xml:space="preserve"> a simplified and efficient version </w:t>
      </w:r>
      <w:r w:rsidR="000D55C0">
        <w:t>of DPC</w:t>
      </w:r>
      <w:r w:rsidR="002B13A0">
        <w:t xml:space="preserve"> </w:t>
      </w:r>
      <w:r w:rsidR="00C8606F">
        <w:fldChar w:fldCharType="begin"/>
      </w:r>
      <w:r w:rsidR="00C8606F">
        <w:instrText xml:space="preserve"> REF _Ref468888888 \r \h </w:instrText>
      </w:r>
      <w:r w:rsidR="00C8606F">
        <w:fldChar w:fldCharType="separate"/>
      </w:r>
      <w:r w:rsidR="00750125">
        <w:t>[3]</w:t>
      </w:r>
      <w:r w:rsidR="00C8606F">
        <w:fldChar w:fldCharType="end"/>
      </w:r>
      <w:r w:rsidR="00C8606F">
        <w:fldChar w:fldCharType="begin"/>
      </w:r>
      <w:r w:rsidR="00C8606F">
        <w:instrText xml:space="preserve"> REF _Ref468888889 \r \h </w:instrText>
      </w:r>
      <w:r w:rsidR="00C8606F">
        <w:fldChar w:fldCharType="separate"/>
      </w:r>
      <w:r w:rsidR="00750125">
        <w:t>[4]</w:t>
      </w:r>
      <w:r w:rsidR="00C8606F">
        <w:fldChar w:fldCharType="end"/>
      </w:r>
      <w:r w:rsidR="00A01BDB">
        <w:fldChar w:fldCharType="begin"/>
      </w:r>
      <w:r w:rsidR="00A01BDB">
        <w:instrText xml:space="preserve"> REF _Ref469659208 \r \h </w:instrText>
      </w:r>
      <w:r w:rsidR="00A01BDB">
        <w:fldChar w:fldCharType="separate"/>
      </w:r>
      <w:r w:rsidR="00750125">
        <w:t>[5]</w:t>
      </w:r>
      <w:r w:rsidR="00A01BDB">
        <w:fldChar w:fldCharType="end"/>
      </w:r>
      <w:r w:rsidR="00A01BDB">
        <w:fldChar w:fldCharType="begin"/>
      </w:r>
      <w:r w:rsidR="00A01BDB">
        <w:instrText xml:space="preserve"> REF _Ref469659218 \r \h </w:instrText>
      </w:r>
      <w:r w:rsidR="00A01BDB">
        <w:fldChar w:fldCharType="separate"/>
      </w:r>
      <w:r w:rsidR="00750125">
        <w:t>[6]</w:t>
      </w:r>
      <w:r w:rsidR="00A01BDB">
        <w:fldChar w:fldCharType="end"/>
      </w:r>
      <w:r w:rsidR="00164F1F">
        <w:fldChar w:fldCharType="begin"/>
      </w:r>
      <w:r w:rsidR="00164F1F">
        <w:instrText xml:space="preserve"> REF _Ref468888975 \r \h </w:instrText>
      </w:r>
      <w:r w:rsidR="00164F1F">
        <w:fldChar w:fldCharType="separate"/>
      </w:r>
      <w:r w:rsidR="00750125">
        <w:t>[7]</w:t>
      </w:r>
      <w:r w:rsidR="00164F1F">
        <w:fldChar w:fldCharType="end"/>
      </w:r>
      <w:r w:rsidR="009D1D03">
        <w:t xml:space="preserve">, </w:t>
      </w:r>
      <w:r w:rsidR="00292FC0">
        <w:t>which</w:t>
      </w:r>
      <w:r w:rsidR="009D1D03">
        <w:t xml:space="preserve"> is less computationally demanding and thus more attractive for practical implementation. </w:t>
      </w:r>
      <w:r w:rsidR="00B81174">
        <w:t xml:space="preserve"> </w:t>
      </w:r>
      <w:r w:rsidR="00F92EF4">
        <w:t xml:space="preserve">The </w:t>
      </w:r>
      <w:r w:rsidR="00D17BC1">
        <w:t>THP</w:t>
      </w:r>
      <w:r w:rsidR="00F92EF4">
        <w:t>-type</w:t>
      </w:r>
      <w:r w:rsidR="00D17BC1">
        <w:t xml:space="preserve"> </w:t>
      </w:r>
      <w:r w:rsidR="00F92EF4">
        <w:t xml:space="preserve">structure </w:t>
      </w:r>
      <w:r w:rsidR="002B7DA5">
        <w:t xml:space="preserve">consists of a feedback filter </w:t>
      </w:r>
      <w:r w:rsidR="00F92EF4">
        <w:t xml:space="preserve">and a feedforward filter, </w:t>
      </w:r>
      <w:r w:rsidR="00326543">
        <w:t xml:space="preserve">which </w:t>
      </w:r>
      <w:r w:rsidR="009D3C54">
        <w:t xml:space="preserve">can be </w:t>
      </w:r>
      <w:r w:rsidR="004C4827">
        <w:t>designed</w:t>
      </w:r>
      <w:r w:rsidR="00326543">
        <w:t xml:space="preserve"> according to an LQ decomposition of the channel</w:t>
      </w:r>
      <w:r w:rsidR="001C2AEA">
        <w:t xml:space="preserve"> matrix</w:t>
      </w:r>
      <w:r w:rsidR="008321F0">
        <w:t xml:space="preserve"> </w:t>
      </w:r>
      <w:r w:rsidR="004D0FF4">
        <w:rPr>
          <w:noProof/>
          <w:lang w:val="en-GB" w:eastAsia="en-GB"/>
        </w:rPr>
        <w:drawing>
          <wp:inline distT="0" distB="0" distL="0" distR="0" wp14:anchorId="3000678E" wp14:editId="34B6E755">
            <wp:extent cx="598933" cy="102108"/>
            <wp:effectExtent l="0" t="0" r="0" b="0"/>
            <wp:docPr id="4" name="Picture 4" descr="%FontSize=9&#10;%TeXFontSize=9&#10;\documentclass{article}&#10;\pagestyle{empty}&#10;\usepackage[T1]{fontenc}&#10;\usepackage{amsmath,bm,amssymb,euscript}&#10;&#10;\begin{document}&#10;$\bm H\in\mathbb{C}^{M_R\times M_T}$&#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blip>
                    <a:stretch>
                      <a:fillRect/>
                    </a:stretch>
                  </pic:blipFill>
                  <pic:spPr>
                    <a:xfrm>
                      <a:off x="0" y="0"/>
                      <a:ext cx="598933" cy="102108"/>
                    </a:xfrm>
                    <a:prstGeom prst="rect">
                      <a:avLst/>
                    </a:prstGeom>
                    <a:noFill/>
                    <a:ln>
                      <a:noFill/>
                    </a:ln>
                  </pic:spPr>
                </pic:pic>
              </a:graphicData>
            </a:graphic>
          </wp:inline>
        </w:drawing>
      </w:r>
      <w:r w:rsidR="004129B2">
        <w:t xml:space="preserve">, where </w:t>
      </w:r>
      <w:r w:rsidR="004129B2">
        <w:rPr>
          <w:noProof/>
          <w:lang w:val="en-GB" w:eastAsia="en-GB"/>
        </w:rPr>
        <w:drawing>
          <wp:inline distT="0" distB="0" distL="0" distR="0" wp14:anchorId="187A5525" wp14:editId="282130B4">
            <wp:extent cx="153924" cy="94488"/>
            <wp:effectExtent l="0" t="0" r="0" b="1270"/>
            <wp:docPr id="8" name="Picture 8" descr="%FontSize=9&#10;%TeXFontSize=9&#10;\documentclass{article}&#10;\pagestyle{empty}&#10;\usepackage[T1]{fontenc}&#10;\usepackage{amsmath,bm,amssymb,euscript}&#10;&#10;\begin{document}&#10;$M_T$&#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blip>
                    <a:stretch>
                      <a:fillRect/>
                    </a:stretch>
                  </pic:blipFill>
                  <pic:spPr>
                    <a:xfrm>
                      <a:off x="0" y="0"/>
                      <a:ext cx="153924" cy="94488"/>
                    </a:xfrm>
                    <a:prstGeom prst="rect">
                      <a:avLst/>
                    </a:prstGeom>
                    <a:noFill/>
                    <a:ln>
                      <a:noFill/>
                    </a:ln>
                  </pic:spPr>
                </pic:pic>
              </a:graphicData>
            </a:graphic>
          </wp:inline>
        </w:drawing>
      </w:r>
      <w:r w:rsidR="004129B2">
        <w:t xml:space="preserve"> and </w:t>
      </w:r>
      <w:r w:rsidR="004129B2">
        <w:rPr>
          <w:noProof/>
          <w:lang w:val="en-GB" w:eastAsia="en-GB"/>
        </w:rPr>
        <w:drawing>
          <wp:inline distT="0" distB="0" distL="0" distR="0" wp14:anchorId="2C86D0BA" wp14:editId="4B023627">
            <wp:extent cx="150876" cy="94488"/>
            <wp:effectExtent l="0" t="0" r="1905" b="1270"/>
            <wp:docPr id="6" name="Picture 6" descr="%FontSize=9&#10;%TeXFontSize=9&#10;\documentclass{article}&#10;\pagestyle{empty}&#10;\usepackage[T1]{fontenc}&#10;\usepackage{amsmath,bm,amssymb,euscript}&#10;&#10;\begin{document}&#10;$M_R$&#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blip>
                    <a:stretch>
                      <a:fillRect/>
                    </a:stretch>
                  </pic:blipFill>
                  <pic:spPr>
                    <a:xfrm>
                      <a:off x="0" y="0"/>
                      <a:ext cx="150876" cy="94488"/>
                    </a:xfrm>
                    <a:prstGeom prst="rect">
                      <a:avLst/>
                    </a:prstGeom>
                    <a:noFill/>
                    <a:ln>
                      <a:noFill/>
                    </a:ln>
                  </pic:spPr>
                </pic:pic>
              </a:graphicData>
            </a:graphic>
          </wp:inline>
        </w:drawing>
      </w:r>
      <w:r w:rsidR="004129B2">
        <w:t xml:space="preserve"> correspond to the number of transmit antennas and the total number of receive antennas, respectively.</w:t>
      </w:r>
      <w:r w:rsidR="0085168C">
        <w:t xml:space="preserve"> Due to the successive interference cancellation, THP type schemes require the instantaneous CSI at the transmitter.</w:t>
      </w:r>
    </w:p>
    <w:p w14:paraId="3E1C74DA" w14:textId="6EE5BAB9" w:rsidR="00587D29" w:rsidRDefault="00FA053A" w:rsidP="001A7A8B">
      <w:pPr>
        <w:pStyle w:val="BodyText"/>
      </w:pPr>
      <w:r>
        <w:t xml:space="preserve">Linear </w:t>
      </w:r>
      <w:r w:rsidR="00AC22C5">
        <w:t>precoding</w:t>
      </w:r>
      <w:r>
        <w:t xml:space="preserve"> techniques</w:t>
      </w:r>
      <w:r w:rsidR="0067420E">
        <w:t>,</w:t>
      </w:r>
      <w:r>
        <w:t xml:space="preserve"> </w:t>
      </w:r>
      <w:r w:rsidR="000D4D35">
        <w:t xml:space="preserve">such as Zero-Forcing (ZF) </w:t>
      </w:r>
      <w:r w:rsidR="0067420E">
        <w:t xml:space="preserve">for single-antenna UEs </w:t>
      </w:r>
      <w:r w:rsidR="000D4D35">
        <w:t xml:space="preserve">and Block Diagonalization (BD) </w:t>
      </w:r>
      <w:r w:rsidR="0067420E">
        <w:t>for multiple-antenna UEs</w:t>
      </w:r>
      <w:r w:rsidR="009A7742">
        <w:t xml:space="preserve"> </w:t>
      </w:r>
      <w:r w:rsidR="009A7742">
        <w:fldChar w:fldCharType="begin"/>
      </w:r>
      <w:r w:rsidR="009A7742">
        <w:instrText xml:space="preserve"> REF _Ref469659188 \r \h </w:instrText>
      </w:r>
      <w:r w:rsidR="009A7742">
        <w:fldChar w:fldCharType="separate"/>
      </w:r>
      <w:r w:rsidR="00750125">
        <w:t>[8]</w:t>
      </w:r>
      <w:r w:rsidR="009A7742">
        <w:fldChar w:fldCharType="end"/>
      </w:r>
      <w:r w:rsidR="0067420E">
        <w:t xml:space="preserve">, </w:t>
      </w:r>
      <w:r w:rsidR="00A403FE">
        <w:t xml:space="preserve">have </w:t>
      </w:r>
      <w:r w:rsidR="00656CC3">
        <w:t xml:space="preserve">a </w:t>
      </w:r>
      <w:r w:rsidR="00A403FE">
        <w:t>significantly reduced complexity as compared to</w:t>
      </w:r>
      <w:r>
        <w:t xml:space="preserve"> </w:t>
      </w:r>
      <w:r w:rsidR="008F5DA1">
        <w:t>DPCs.</w:t>
      </w:r>
      <w:r>
        <w:t xml:space="preserve"> </w:t>
      </w:r>
      <w:r w:rsidR="00081092">
        <w:t xml:space="preserve">For example, the </w:t>
      </w:r>
      <w:r w:rsidR="00F70B42">
        <w:t xml:space="preserve">concept of </w:t>
      </w:r>
      <w:r w:rsidR="002D7308">
        <w:t xml:space="preserve">BD precoder </w:t>
      </w:r>
      <w:r w:rsidR="009D6BA6">
        <w:t>is</w:t>
      </w:r>
      <w:r w:rsidR="00F70B42">
        <w:t xml:space="preserve"> the decomposition of the </w:t>
      </w:r>
      <w:r w:rsidR="00081092">
        <w:t>MU-MIMO downlink channel</w:t>
      </w:r>
      <w:r w:rsidR="00B521C4">
        <w:t xml:space="preserve"> </w:t>
      </w:r>
      <w:r w:rsidR="00B521C4">
        <w:rPr>
          <w:noProof/>
          <w:lang w:val="en-GB" w:eastAsia="en-GB"/>
        </w:rPr>
        <w:drawing>
          <wp:inline distT="0" distB="0" distL="0" distR="0" wp14:anchorId="5F592187" wp14:editId="79681C38">
            <wp:extent cx="598933" cy="102108"/>
            <wp:effectExtent l="0" t="0" r="0" b="0"/>
            <wp:docPr id="9" name="Picture 9" descr="%FontSize=9&#10;%TeXFontSize=9&#10;\documentclass{article}&#10;\pagestyle{empty}&#10;\usepackage[T1]{fontenc}&#10;\usepackage{amsmath,bm,amssymb,euscript}&#10;&#10;\begin{document}&#10;$\bm H\in\mathbb{C}^{M_R\times M_T}$&#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blip>
                    <a:stretch>
                      <a:fillRect/>
                    </a:stretch>
                  </pic:blipFill>
                  <pic:spPr>
                    <a:xfrm>
                      <a:off x="0" y="0"/>
                      <a:ext cx="598933" cy="102108"/>
                    </a:xfrm>
                    <a:prstGeom prst="rect">
                      <a:avLst/>
                    </a:prstGeom>
                    <a:noFill/>
                    <a:ln>
                      <a:noFill/>
                    </a:ln>
                  </pic:spPr>
                </pic:pic>
              </a:graphicData>
            </a:graphic>
          </wp:inline>
        </w:drawing>
      </w:r>
      <w:r w:rsidR="00081092">
        <w:t xml:space="preserve"> into multiple parallel</w:t>
      </w:r>
      <w:r w:rsidR="00B521C4">
        <w:t xml:space="preserve"> </w:t>
      </w:r>
      <w:r w:rsidR="00081092">
        <w:t>independent single-user</w:t>
      </w:r>
      <w:r w:rsidR="009D6BA6">
        <w:t xml:space="preserve"> MIMO downlink channels, where the precoding matrix is found to lie in the </w:t>
      </w:r>
      <w:r w:rsidR="00081092">
        <w:t>null space of all other</w:t>
      </w:r>
      <w:r w:rsidR="00B521C4">
        <w:t xml:space="preserve"> </w:t>
      </w:r>
      <w:r w:rsidR="00081092">
        <w:t xml:space="preserve">users’ channel matrices. Thereby, </w:t>
      </w:r>
      <w:r w:rsidR="002E5C9B">
        <w:t xml:space="preserve">the equivalent channel after precoding turns out to be block diagonal. </w:t>
      </w:r>
      <w:r w:rsidR="00081092">
        <w:t xml:space="preserve">For those </w:t>
      </w:r>
      <w:r w:rsidR="007478F5">
        <w:t>linear precoding sch</w:t>
      </w:r>
      <w:r w:rsidR="00081092">
        <w:t xml:space="preserve">emes, either instantaneous </w:t>
      </w:r>
      <w:r w:rsidR="00BC22AC">
        <w:t>CSI</w:t>
      </w:r>
      <w:r w:rsidR="00081092">
        <w:t xml:space="preserve"> or long-term </w:t>
      </w:r>
      <w:r w:rsidR="00BC22AC">
        <w:t xml:space="preserve">CSI </w:t>
      </w:r>
      <w:r w:rsidR="00081092">
        <w:t xml:space="preserve">can be utilized </w:t>
      </w:r>
      <w:r w:rsidR="00081092" w:rsidRPr="004F4187">
        <w:t>t</w:t>
      </w:r>
      <w:r w:rsidR="0043527E">
        <w:t>o perform precoding or decoding, due to the fact that the extraction of subspaces (or null space) of UEs can be approximated based on the long-term CSI</w:t>
      </w:r>
      <w:r w:rsidR="004E40F7">
        <w:t>.</w:t>
      </w:r>
    </w:p>
    <w:p w14:paraId="04087851" w14:textId="07E0BC09" w:rsidR="00A379F1" w:rsidRDefault="00587D29" w:rsidP="00A379F1">
      <w:pPr>
        <w:pStyle w:val="BodyText"/>
      </w:pPr>
      <w:r>
        <w:t xml:space="preserve">Non-linear precoding such as THP </w:t>
      </w:r>
      <w:r w:rsidR="00AF5F78">
        <w:t xml:space="preserve">is able to </w:t>
      </w:r>
      <w:r>
        <w:t xml:space="preserve">provide a significantly enhanced system performance as compared to linear precoding (e.g., </w:t>
      </w:r>
      <w:r w:rsidR="001A7A8B">
        <w:t>BD</w:t>
      </w:r>
      <w:r>
        <w:t>)</w:t>
      </w:r>
      <w:r w:rsidR="00B1210C">
        <w:t xml:space="preserve">, </w:t>
      </w:r>
      <w:r w:rsidR="002731BF">
        <w:t>especially for</w:t>
      </w:r>
      <w:r w:rsidR="00A11E97">
        <w:t xml:space="preserve"> </w:t>
      </w:r>
      <w:r w:rsidR="008E0DBD">
        <w:t>correlated</w:t>
      </w:r>
      <w:r w:rsidR="00B1210C">
        <w:t xml:space="preserve"> </w:t>
      </w:r>
      <w:r w:rsidR="008E0DBD">
        <w:t xml:space="preserve">channels where </w:t>
      </w:r>
      <w:r w:rsidR="00F549F0">
        <w:t xml:space="preserve">the subspaces of UEs are overlapped. </w:t>
      </w:r>
      <w:r w:rsidR="00A752C2">
        <w:t xml:space="preserve">However, </w:t>
      </w:r>
      <w:r w:rsidR="007068D5">
        <w:t>non-linear precoding</w:t>
      </w:r>
      <w:r w:rsidR="0049608A">
        <w:t xml:space="preserve">, which </w:t>
      </w:r>
      <w:r w:rsidR="009F6199">
        <w:t xml:space="preserve">is very sensitive to channel imperfections and </w:t>
      </w:r>
      <w:r w:rsidR="00882F70">
        <w:t xml:space="preserve">accordingly </w:t>
      </w:r>
      <w:r w:rsidR="00C8135A">
        <w:t>requires a much more frequent update of the CSI</w:t>
      </w:r>
      <w:r w:rsidR="00882F70">
        <w:t>,</w:t>
      </w:r>
      <w:r w:rsidR="007068D5">
        <w:t xml:space="preserve"> has</w:t>
      </w:r>
      <w:r>
        <w:t xml:space="preserve"> a </w:t>
      </w:r>
      <w:r w:rsidR="008D6DF1" w:rsidRPr="0088060A">
        <w:t>prohibitively</w:t>
      </w:r>
      <w:r w:rsidR="008D6DF1">
        <w:t xml:space="preserve"> high </w:t>
      </w:r>
      <w:r>
        <w:t xml:space="preserve">complexity </w:t>
      </w:r>
      <w:r w:rsidR="00A5261D">
        <w:t>and</w:t>
      </w:r>
      <w:r>
        <w:t xml:space="preserve"> </w:t>
      </w:r>
      <w:r w:rsidR="00B12460">
        <w:t xml:space="preserve">requires </w:t>
      </w:r>
      <w:r w:rsidR="00165933">
        <w:t xml:space="preserve">large </w:t>
      </w:r>
      <w:r>
        <w:t>overhead</w:t>
      </w:r>
      <w:r w:rsidR="00D21504">
        <w:t xml:space="preserve">. </w:t>
      </w:r>
      <w:r w:rsidR="009C681B">
        <w:t>For</w:t>
      </w:r>
      <w:r w:rsidR="00D21504">
        <w:t xml:space="preserve"> the future</w:t>
      </w:r>
      <w:r w:rsidR="009C681B">
        <w:t xml:space="preserve"> large-scale antenna </w:t>
      </w:r>
      <w:r w:rsidR="009C681B">
        <w:lastRenderedPageBreak/>
        <w:t>system</w:t>
      </w:r>
      <w:r w:rsidR="00D10F0F">
        <w:t>s</w:t>
      </w:r>
      <w:r w:rsidR="00D21504">
        <w:t xml:space="preserve">, </w:t>
      </w:r>
      <w:r w:rsidR="00BD3F70">
        <w:t xml:space="preserve">how to take advantages of </w:t>
      </w:r>
      <w:r w:rsidR="00973FD0">
        <w:t xml:space="preserve">high-performance </w:t>
      </w:r>
      <w:r w:rsidR="00BD3F70">
        <w:t xml:space="preserve">non-linear precoding </w:t>
      </w:r>
      <w:r w:rsidR="0047125F">
        <w:t>and mean</w:t>
      </w:r>
      <w:r w:rsidR="00BD3F70">
        <w:t xml:space="preserve">while </w:t>
      </w:r>
      <w:r w:rsidR="000F4816">
        <w:t xml:space="preserve">keep </w:t>
      </w:r>
      <w:r w:rsidR="00B76D31">
        <w:t>a</w:t>
      </w:r>
      <w:r w:rsidR="000F4816">
        <w:t xml:space="preserve"> </w:t>
      </w:r>
      <w:r w:rsidR="009A090E">
        <w:t>reasonable</w:t>
      </w:r>
      <w:r w:rsidR="0047125F">
        <w:t xml:space="preserve"> complexity is </w:t>
      </w:r>
      <w:r w:rsidR="002E58E9">
        <w:t xml:space="preserve">a key issue and </w:t>
      </w:r>
      <w:r w:rsidR="0047125F">
        <w:t xml:space="preserve">of prime interest for </w:t>
      </w:r>
      <w:r w:rsidR="00A878A3">
        <w:t xml:space="preserve">further </w:t>
      </w:r>
      <w:r w:rsidR="00B032BC">
        <w:t>discussions.</w:t>
      </w:r>
    </w:p>
    <w:p w14:paraId="1DAA62F7" w14:textId="59647411" w:rsidR="00CB0035" w:rsidRPr="009348B6" w:rsidRDefault="00CB0035" w:rsidP="00E55F5C">
      <w:pPr>
        <w:pStyle w:val="BodyText"/>
        <w:rPr>
          <w:b/>
          <w:i/>
        </w:rPr>
      </w:pPr>
      <w:r w:rsidRPr="009348B6">
        <w:rPr>
          <w:b/>
          <w:i/>
        </w:rPr>
        <w:t>Observation</w:t>
      </w:r>
      <w:r w:rsidRPr="009348B6">
        <w:rPr>
          <w:rFonts w:eastAsiaTheme="minorEastAsia" w:hint="eastAsia"/>
          <w:b/>
          <w:i/>
          <w:lang w:eastAsia="zh-CN"/>
        </w:rPr>
        <w:t xml:space="preserve"> 1</w:t>
      </w:r>
      <w:r w:rsidRPr="009348B6">
        <w:rPr>
          <w:b/>
          <w:i/>
        </w:rPr>
        <w:t>:</w:t>
      </w:r>
      <w:r w:rsidRPr="009348B6">
        <w:rPr>
          <w:rFonts w:eastAsiaTheme="minorEastAsia" w:hint="eastAsia"/>
          <w:b/>
          <w:i/>
          <w:lang w:eastAsia="zh-CN"/>
        </w:rPr>
        <w:t xml:space="preserve"> THP precoding is an efficient non-linear precoding solution but requires accurate CSI and a more frequent update of the precoder; Linear precoding based on the calculation of subspace</w:t>
      </w:r>
      <w:r w:rsidR="0046239F">
        <w:rPr>
          <w:rFonts w:eastAsiaTheme="minorEastAsia"/>
          <w:b/>
          <w:i/>
          <w:lang w:eastAsia="zh-CN"/>
        </w:rPr>
        <w:t>s</w:t>
      </w:r>
      <w:r w:rsidRPr="009348B6">
        <w:rPr>
          <w:rFonts w:eastAsiaTheme="minorEastAsia" w:hint="eastAsia"/>
          <w:b/>
          <w:i/>
          <w:lang w:eastAsia="zh-CN"/>
        </w:rPr>
        <w:t xml:space="preserve"> can be adapted to various degrees of CSI, including instantaneous CSI, long-term CSI, or limited CSI.</w:t>
      </w:r>
    </w:p>
    <w:p w14:paraId="55971014" w14:textId="74F599F3" w:rsidR="006311BE" w:rsidRPr="00DE726F" w:rsidRDefault="006311BE" w:rsidP="006311BE">
      <w:pPr>
        <w:pStyle w:val="Heading1"/>
      </w:pPr>
      <w:r w:rsidRPr="00DE726F">
        <w:t xml:space="preserve">Proposed </w:t>
      </w:r>
      <w:r w:rsidR="005A6F8E">
        <w:t>low-complexity mixed linear and non-linear precoding scheme</w:t>
      </w:r>
      <w:r w:rsidR="00642A14">
        <w:t xml:space="preserve"> and analysis</w:t>
      </w:r>
    </w:p>
    <w:p w14:paraId="18125191" w14:textId="00A8FE06" w:rsidR="003B181D" w:rsidRPr="008F78EA" w:rsidRDefault="0019467B" w:rsidP="003B181D">
      <w:pPr>
        <w:pStyle w:val="Heading2"/>
        <w:rPr>
          <w:sz w:val="24"/>
          <w:szCs w:val="24"/>
        </w:rPr>
      </w:pPr>
      <w:r w:rsidRPr="008F78EA">
        <w:rPr>
          <w:sz w:val="24"/>
          <w:szCs w:val="24"/>
        </w:rPr>
        <w:t>Low-complexity mixed linear and non-linear precoding design</w:t>
      </w:r>
      <w:r w:rsidR="00671441" w:rsidRPr="008F78EA">
        <w:rPr>
          <w:sz w:val="24"/>
          <w:szCs w:val="24"/>
        </w:rPr>
        <w:t xml:space="preserve"> </w:t>
      </w:r>
    </w:p>
    <w:p w14:paraId="7E7B1C65" w14:textId="23169B0B" w:rsidR="008277F9" w:rsidRDefault="008B4AB1" w:rsidP="006311BE">
      <w:pPr>
        <w:pStyle w:val="BodyText"/>
        <w:rPr>
          <w:rFonts w:eastAsiaTheme="minorEastAsia"/>
          <w:lang w:eastAsia="zh-CN"/>
        </w:rPr>
      </w:pPr>
      <w:r>
        <w:t xml:space="preserve">To enhance the </w:t>
      </w:r>
      <w:r w:rsidR="00E71510">
        <w:t xml:space="preserve">robustness of non-linear precoding against channel imperfections and meanwhile </w:t>
      </w:r>
      <w:r w:rsidR="00F64FFA">
        <w:t xml:space="preserve">alleviate the complexity for large-scale antenna systems, the proposed </w:t>
      </w:r>
      <w:r w:rsidR="00145DB7">
        <w:t>low-complexity and reduced-rank mixed linear and non-linear precoding scheme is depicted in</w:t>
      </w:r>
      <w:r w:rsidR="00FA4DC5">
        <w:rPr>
          <w:rFonts w:eastAsiaTheme="minorEastAsia" w:hint="eastAsia"/>
          <w:lang w:eastAsia="zh-CN"/>
        </w:rPr>
        <w:t xml:space="preserve"> </w:t>
      </w:r>
      <w:r w:rsidR="00FA4DC5">
        <w:fldChar w:fldCharType="begin"/>
      </w:r>
      <w:r w:rsidR="00FA4DC5">
        <w:instrText xml:space="preserve"> REF _Ref468889254 \h </w:instrText>
      </w:r>
      <w:r w:rsidR="00FA4DC5">
        <w:fldChar w:fldCharType="separate"/>
      </w:r>
      <w:r w:rsidR="00750125">
        <w:t xml:space="preserve">Figure </w:t>
      </w:r>
      <w:r w:rsidR="00750125">
        <w:rPr>
          <w:noProof/>
        </w:rPr>
        <w:t>1</w:t>
      </w:r>
      <w:r w:rsidR="00FA4DC5">
        <w:fldChar w:fldCharType="end"/>
      </w:r>
      <w:r w:rsidR="00145DB7">
        <w:t xml:space="preserve">. </w:t>
      </w:r>
      <w:r w:rsidR="00706C51">
        <w:t xml:space="preserve">Assuming that </w:t>
      </w:r>
      <w:r w:rsidR="00706C51" w:rsidRPr="00FF466D">
        <w:rPr>
          <w:i/>
        </w:rPr>
        <w:t>K</w:t>
      </w:r>
      <w:r w:rsidR="00706C51">
        <w:t xml:space="preserve"> users are divided into </w:t>
      </w:r>
      <w:r w:rsidR="00706C51">
        <w:rPr>
          <w:i/>
        </w:rPr>
        <w:t>G</w:t>
      </w:r>
      <w:r w:rsidR="00706C51">
        <w:t xml:space="preserve"> groups</w:t>
      </w:r>
      <w:r w:rsidR="004617FC">
        <w:t>,</w:t>
      </w:r>
      <w:r w:rsidR="005777C9">
        <w:t xml:space="preserve"> the total number of received antennas at UEs is denoted by </w:t>
      </w:r>
      <w:r w:rsidR="00C271F7">
        <w:rPr>
          <w:noProof/>
          <w:lang w:val="en-GB" w:eastAsia="en-GB"/>
        </w:rPr>
        <w:drawing>
          <wp:inline distT="0" distB="0" distL="0" distR="0" wp14:anchorId="166BF802" wp14:editId="56BBD3D2">
            <wp:extent cx="1333503" cy="172212"/>
            <wp:effectExtent l="0" t="0" r="0" b="0"/>
            <wp:docPr id="3" name="Picture 3" descr="%FontSize=9&#10;%TeXFontSize=9&#10;\documentclass{article}&#10;\pagestyle{empty}&#10;\usepackage[T1]{fontenc}&#10;\usepackage{amsmath,bm,amssymb,euscript}&#10;&#10;\begin{document}&#10;$M_R=\sum_{k=1}^{K}M_{R_k}=\sum_{g=1}^{G}M'_{R_g}$&#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blip>
                    <a:stretch>
                      <a:fillRect/>
                    </a:stretch>
                  </pic:blipFill>
                  <pic:spPr>
                    <a:xfrm>
                      <a:off x="0" y="0"/>
                      <a:ext cx="1333503" cy="172212"/>
                    </a:xfrm>
                    <a:prstGeom prst="rect">
                      <a:avLst/>
                    </a:prstGeom>
                    <a:noFill/>
                    <a:ln>
                      <a:noFill/>
                    </a:ln>
                  </pic:spPr>
                </pic:pic>
              </a:graphicData>
            </a:graphic>
          </wp:inline>
        </w:drawing>
      </w:r>
      <w:r w:rsidR="005777C9">
        <w:t xml:space="preserve"> with </w:t>
      </w:r>
      <w:r w:rsidR="005777C9">
        <w:rPr>
          <w:noProof/>
          <w:lang w:val="en-GB" w:eastAsia="en-GB"/>
        </w:rPr>
        <w:drawing>
          <wp:inline distT="0" distB="0" distL="0" distR="0" wp14:anchorId="49CA80D0" wp14:editId="78BC8BB1">
            <wp:extent cx="182880" cy="106680"/>
            <wp:effectExtent l="0" t="0" r="7620" b="7620"/>
            <wp:docPr id="25" name="Picture 25" descr="%FontSize=9&#10;%TeXFontSize=9&#10;\documentclass{article}&#10;\pagestyle{empty}&#10;\usepackage[T1]{fontenc}&#10;\usepackage{amsmath,bm,amssymb,euscript}&#10;&#10;\begin{document}&#10;$M_{R_k}$&#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blip>
                    <a:stretch>
                      <a:fillRect/>
                    </a:stretch>
                  </pic:blipFill>
                  <pic:spPr>
                    <a:xfrm>
                      <a:off x="0" y="0"/>
                      <a:ext cx="182880" cy="106680"/>
                    </a:xfrm>
                    <a:prstGeom prst="rect">
                      <a:avLst/>
                    </a:prstGeom>
                    <a:noFill/>
                    <a:ln>
                      <a:noFill/>
                    </a:ln>
                  </pic:spPr>
                </pic:pic>
              </a:graphicData>
            </a:graphic>
          </wp:inline>
        </w:drawing>
      </w:r>
      <w:r w:rsidR="005777C9">
        <w:t xml:space="preserve"> and </w:t>
      </w:r>
      <w:r w:rsidR="00C271F7">
        <w:rPr>
          <w:noProof/>
          <w:lang w:val="en-GB" w:eastAsia="en-GB"/>
        </w:rPr>
        <w:drawing>
          <wp:inline distT="0" distB="0" distL="0" distR="0" wp14:anchorId="0EED99DC" wp14:editId="588B002A">
            <wp:extent cx="182880" cy="150876"/>
            <wp:effectExtent l="0" t="0" r="7620" b="1905"/>
            <wp:docPr id="18" name="Picture 18" descr="%FontSize=9&#10;%TeXFontSize=9&#10;&#10;\documentclass{article}&#10;\pagestyle{empty}&#10;\usepackage[T1]{fontenc}&#10;\usepackage{amsmath,bm,amssymb,euscript}&#10;&#10;\begin{document}&#10;$M'_{R_g}$&#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blip>
                    <a:stretch>
                      <a:fillRect/>
                    </a:stretch>
                  </pic:blipFill>
                  <pic:spPr>
                    <a:xfrm>
                      <a:off x="0" y="0"/>
                      <a:ext cx="182880" cy="150876"/>
                    </a:xfrm>
                    <a:prstGeom prst="rect">
                      <a:avLst/>
                    </a:prstGeom>
                    <a:noFill/>
                    <a:ln>
                      <a:noFill/>
                    </a:ln>
                  </pic:spPr>
                </pic:pic>
              </a:graphicData>
            </a:graphic>
          </wp:inline>
        </w:drawing>
      </w:r>
      <w:r w:rsidR="005777C9">
        <w:t xml:space="preserve"> being the number of antennas for the </w:t>
      </w:r>
      <w:r w:rsidR="005777C9">
        <w:rPr>
          <w:i/>
        </w:rPr>
        <w:t>k</w:t>
      </w:r>
      <w:r w:rsidR="005777C9">
        <w:t xml:space="preserve">-th UE and the total number of antennas for the </w:t>
      </w:r>
      <w:r w:rsidR="005777C9">
        <w:rPr>
          <w:i/>
        </w:rPr>
        <w:t>g</w:t>
      </w:r>
      <w:r w:rsidR="005777C9">
        <w:t>-th group, respectively. T</w:t>
      </w:r>
      <w:r w:rsidR="004617FC">
        <w:t xml:space="preserve">he whole precoding procedure </w:t>
      </w:r>
      <w:r w:rsidR="005E1B77">
        <w:t xml:space="preserve">is </w:t>
      </w:r>
      <w:r w:rsidR="000D33D4">
        <w:t>implemented</w:t>
      </w:r>
      <w:r w:rsidR="005E1B77">
        <w:t xml:space="preserve"> into two stages. T</w:t>
      </w:r>
      <w:r w:rsidR="00A11EBA">
        <w:t xml:space="preserve">he first-stage precoding </w:t>
      </w:r>
      <w:r w:rsidR="00745596">
        <w:t>is</w:t>
      </w:r>
      <w:r w:rsidR="00107B79">
        <w:t xml:space="preserve"> linear precoding</w:t>
      </w:r>
      <w:r w:rsidR="00745596">
        <w:t xml:space="preserve"> </w:t>
      </w:r>
      <w:r w:rsidR="00DB4B5F">
        <w:t xml:space="preserve">denoted by a matrix </w:t>
      </w:r>
      <w:r w:rsidR="005E1B77">
        <w:rPr>
          <w:noProof/>
          <w:lang w:val="en-GB" w:eastAsia="en-GB"/>
        </w:rPr>
        <w:drawing>
          <wp:inline distT="0" distB="0" distL="0" distR="0" wp14:anchorId="6B89639C" wp14:editId="2CDE058A">
            <wp:extent cx="583693" cy="102108"/>
            <wp:effectExtent l="0" t="0" r="0" b="0"/>
            <wp:docPr id="12" name="Picture 12" descr="%FontSize=9&#10;%TeXFontSize=9&#10;\documentclass{article}&#10;\pagestyle{empty}&#10;\usepackage[T1]{fontenc}&#10;\usepackage{amsmath,bm,amssymb,euscript}&#10;&#10;\begin{document}&#10;$\bm F \in \mathbb{C}^{M_T\times M_R}$&#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blip>
                    <a:stretch>
                      <a:fillRect/>
                    </a:stretch>
                  </pic:blipFill>
                  <pic:spPr>
                    <a:xfrm>
                      <a:off x="0" y="0"/>
                      <a:ext cx="583693" cy="102108"/>
                    </a:xfrm>
                    <a:prstGeom prst="rect">
                      <a:avLst/>
                    </a:prstGeom>
                    <a:noFill/>
                    <a:ln>
                      <a:noFill/>
                    </a:ln>
                  </pic:spPr>
                </pic:pic>
              </a:graphicData>
            </a:graphic>
          </wp:inline>
        </w:drawing>
      </w:r>
      <w:r w:rsidR="0097356A">
        <w:t xml:space="preserve">, where we can write it into groups as </w:t>
      </w:r>
      <w:r w:rsidR="0097356A">
        <w:rPr>
          <w:noProof/>
          <w:lang w:val="en-GB" w:eastAsia="en-GB"/>
        </w:rPr>
        <w:drawing>
          <wp:inline distT="0" distB="0" distL="0" distR="0" wp14:anchorId="2C821122" wp14:editId="0D01BF23">
            <wp:extent cx="801626" cy="97536"/>
            <wp:effectExtent l="0" t="0" r="0" b="0"/>
            <wp:docPr id="14" name="Picture 14" descr="%FontSize=9&#10;%TeXFontSize=9&#10;\documentclass{article}&#10;\pagestyle{empty}&#10;\usepackage[T1]{fontenc}&#10;\usepackage{amsmath,bm,amssymb,euscript}&#10;&#10;\begin{document}&#10;$\displaystyle\bm F =\left[\bm F_1,\ldots,\bm F_G\right]$&#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blip>
                    <a:stretch>
                      <a:fillRect/>
                    </a:stretch>
                  </pic:blipFill>
                  <pic:spPr>
                    <a:xfrm>
                      <a:off x="0" y="0"/>
                      <a:ext cx="801626" cy="97536"/>
                    </a:xfrm>
                    <a:prstGeom prst="rect">
                      <a:avLst/>
                    </a:prstGeom>
                    <a:noFill/>
                    <a:ln>
                      <a:noFill/>
                    </a:ln>
                  </pic:spPr>
                </pic:pic>
              </a:graphicData>
            </a:graphic>
          </wp:inline>
        </w:drawing>
      </w:r>
      <w:r w:rsidR="0097356A">
        <w:t xml:space="preserve"> and </w:t>
      </w:r>
      <w:r w:rsidR="00C271F7">
        <w:rPr>
          <w:noProof/>
          <w:lang w:val="en-GB" w:eastAsia="en-GB"/>
        </w:rPr>
        <w:drawing>
          <wp:inline distT="0" distB="0" distL="0" distR="0" wp14:anchorId="3546C745" wp14:editId="0AED1372">
            <wp:extent cx="1328931" cy="161544"/>
            <wp:effectExtent l="0" t="0" r="5080" b="0"/>
            <wp:docPr id="19" name="Picture 19" descr="%FontSize=9&#10;%TeXFontSize=9&#10;&#10;\documentclass{article}&#10;\pagestyle{empty}&#10;\usepackage[T1]{fontenc}&#10;\usepackage{amsmath,bm,amssymb,euscript}&#10;&#10;\begin{document}&#10;$\bm F_g \in \mathbb{C}^{M_T\times M'_{R_g}},~g=1,\ldots,G$&#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blip>
                    <a:stretch>
                      <a:fillRect/>
                    </a:stretch>
                  </pic:blipFill>
                  <pic:spPr>
                    <a:xfrm>
                      <a:off x="0" y="0"/>
                      <a:ext cx="1328931" cy="161544"/>
                    </a:xfrm>
                    <a:prstGeom prst="rect">
                      <a:avLst/>
                    </a:prstGeom>
                    <a:noFill/>
                    <a:ln>
                      <a:noFill/>
                    </a:ln>
                  </pic:spPr>
                </pic:pic>
              </a:graphicData>
            </a:graphic>
          </wp:inline>
        </w:drawing>
      </w:r>
      <w:r w:rsidR="0097356A">
        <w:t xml:space="preserve"> represents the </w:t>
      </w:r>
      <w:r w:rsidR="00A10154">
        <w:t>precoding matrix for each group.</w:t>
      </w:r>
      <w:r w:rsidR="00C67239">
        <w:t xml:space="preserve"> </w:t>
      </w:r>
      <w:r w:rsidR="00C67239" w:rsidRPr="00C67239">
        <w:t xml:space="preserve">UE grouping can be carried out based on different criteria. For a simplest case, we assume a fixed number of groups and apply random grouping, where the </w:t>
      </w:r>
      <w:r w:rsidR="00EE5CBD">
        <w:t>comparable</w:t>
      </w:r>
      <w:r w:rsidR="00C67239" w:rsidRPr="00C67239">
        <w:t xml:space="preserve"> number of UEs for each group is assigned. </w:t>
      </w:r>
      <w:r w:rsidR="008103D6">
        <w:t xml:space="preserve"> </w:t>
      </w:r>
      <w:r w:rsidR="00866B16">
        <w:t>The firs</w:t>
      </w:r>
      <w:r w:rsidR="00602672">
        <w:t>t</w:t>
      </w:r>
      <w:r w:rsidR="00866B16">
        <w:t>-stage l</w:t>
      </w:r>
      <w:r w:rsidR="0076442C">
        <w:t>inear precoding</w:t>
      </w:r>
      <w:r w:rsidR="00602672">
        <w:t xml:space="preserve"> </w:t>
      </w:r>
      <w:r w:rsidR="00602672">
        <w:rPr>
          <w:noProof/>
          <w:lang w:val="en-GB" w:eastAsia="en-GB"/>
        </w:rPr>
        <w:drawing>
          <wp:inline distT="0" distB="0" distL="0" distR="0" wp14:anchorId="4FFBF8D4" wp14:editId="2A033F0F">
            <wp:extent cx="77724" cy="77724"/>
            <wp:effectExtent l="0" t="0" r="0" b="0"/>
            <wp:docPr id="34" name="Picture 34" descr="%FontSize=9&#10;%TeXFontSize=9&#10;\documentclass{article}&#10;\pagestyle{empty}&#10;\usepackage[T1]{fontenc}&#10;\usepackage{amsmath,bm,amssymb,euscript}&#10;&#10;\begin{document}&#10;$\bm F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blip>
                    <a:stretch>
                      <a:fillRect/>
                    </a:stretch>
                  </pic:blipFill>
                  <pic:spPr>
                    <a:xfrm>
                      <a:off x="0" y="0"/>
                      <a:ext cx="77724" cy="77724"/>
                    </a:xfrm>
                    <a:prstGeom prst="rect">
                      <a:avLst/>
                    </a:prstGeom>
                    <a:noFill/>
                    <a:ln>
                      <a:noFill/>
                    </a:ln>
                  </pic:spPr>
                </pic:pic>
              </a:graphicData>
            </a:graphic>
          </wp:inline>
        </w:drawing>
      </w:r>
      <w:r w:rsidR="00CE35DD">
        <w:t xml:space="preserve"> acts like a low-rank transformation and</w:t>
      </w:r>
      <w:r w:rsidR="0076442C">
        <w:t xml:space="preserve"> aims at mitigating</w:t>
      </w:r>
      <w:r w:rsidR="00866B16">
        <w:t xml:space="preserve"> inter-group interference</w:t>
      </w:r>
      <w:r w:rsidR="00F822FF">
        <w:t>, which</w:t>
      </w:r>
      <w:r w:rsidR="00866B16">
        <w:t xml:space="preserve"> can be designed based on </w:t>
      </w:r>
      <w:r w:rsidR="00020065">
        <w:t xml:space="preserve">the </w:t>
      </w:r>
      <w:r w:rsidR="00866B16">
        <w:t>long-term CSI</w:t>
      </w:r>
      <w:r w:rsidR="00EC58D0">
        <w:t xml:space="preserve">, e.g., </w:t>
      </w:r>
      <w:r w:rsidR="00ED1F49">
        <w:t xml:space="preserve">using </w:t>
      </w:r>
      <w:r w:rsidR="00EC58D0">
        <w:t xml:space="preserve">BD </w:t>
      </w:r>
      <w:r w:rsidR="00ED1F49">
        <w:t>algorithm</w:t>
      </w:r>
      <w:r w:rsidR="00866B16" w:rsidRPr="00975966">
        <w:t>.</w:t>
      </w:r>
      <w:r w:rsidR="00602672">
        <w:t xml:space="preserve"> </w:t>
      </w:r>
      <w:r w:rsidR="005953F9">
        <w:t xml:space="preserve">The second-stage </w:t>
      </w:r>
      <w:r w:rsidR="00770877">
        <w:t xml:space="preserve">precoding </w:t>
      </w:r>
      <w:r w:rsidR="009866D8">
        <w:t>is carried out</w:t>
      </w:r>
      <w:r w:rsidR="00806CA0">
        <w:t xml:space="preserve"> in a reduced dimension</w:t>
      </w:r>
      <w:r w:rsidR="008F30A1">
        <w:t xml:space="preserve"> in parallel for groups, where </w:t>
      </w:r>
      <w:r w:rsidR="006B7928">
        <w:t xml:space="preserve">the </w:t>
      </w:r>
      <w:r w:rsidR="009866D8">
        <w:t>no</w:t>
      </w:r>
      <w:r w:rsidR="006D62C4">
        <w:t>n-linear THP method</w:t>
      </w:r>
      <w:r w:rsidR="008B226F">
        <w:t xml:space="preserve"> is </w:t>
      </w:r>
      <w:r w:rsidR="00B925AF">
        <w:t xml:space="preserve">performed </w:t>
      </w:r>
      <w:r w:rsidR="00AA6D6E">
        <w:t>within</w:t>
      </w:r>
      <w:r w:rsidR="00B925AF">
        <w:t xml:space="preserve"> each group</w:t>
      </w:r>
      <w:r w:rsidR="00C22B18">
        <w:t xml:space="preserve"> to effectively suppress the inter-user interference</w:t>
      </w:r>
      <w:r w:rsidR="00C02E96">
        <w:t xml:space="preserve"> </w:t>
      </w:r>
      <w:r w:rsidR="00257B8C">
        <w:t>in</w:t>
      </w:r>
      <w:r w:rsidR="00C02E96">
        <w:t xml:space="preserve"> </w:t>
      </w:r>
      <w:r w:rsidR="00257B8C">
        <w:t>the</w:t>
      </w:r>
      <w:r w:rsidR="00C02E96">
        <w:t xml:space="preserve"> group</w:t>
      </w:r>
      <w:r w:rsidR="00B925AF">
        <w:t xml:space="preserve"> (</w:t>
      </w:r>
      <w:r w:rsidR="00483D24">
        <w:t>or cal</w:t>
      </w:r>
      <w:r w:rsidR="009965DD">
        <w:t>led intra-group interference</w:t>
      </w:r>
      <w:r w:rsidR="00B925AF">
        <w:t>)</w:t>
      </w:r>
      <w:r w:rsidR="0088306D">
        <w:t xml:space="preserve">. </w:t>
      </w:r>
    </w:p>
    <w:p w14:paraId="48A443A4" w14:textId="0393CF1B" w:rsidR="00686D38" w:rsidRDefault="00686D38" w:rsidP="000D65AE">
      <w:pPr>
        <w:pStyle w:val="BodyText"/>
        <w:keepNext/>
        <w:jc w:val="center"/>
      </w:pPr>
      <w:r>
        <w:rPr>
          <w:noProof/>
          <w:lang w:val="en-GB" w:eastAsia="en-GB"/>
        </w:rPr>
        <w:drawing>
          <wp:inline distT="0" distB="0" distL="0" distR="0" wp14:anchorId="07AC6A8A" wp14:editId="26741266">
            <wp:extent cx="3875964" cy="1910506"/>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5316" cy="1910187"/>
                    </a:xfrm>
                    <a:prstGeom prst="rect">
                      <a:avLst/>
                    </a:prstGeom>
                    <a:noFill/>
                  </pic:spPr>
                </pic:pic>
              </a:graphicData>
            </a:graphic>
          </wp:inline>
        </w:drawing>
      </w:r>
    </w:p>
    <w:p w14:paraId="17B1336B" w14:textId="5C6FD846" w:rsidR="00E2067D" w:rsidRDefault="000D65AE" w:rsidP="000D65AE">
      <w:pPr>
        <w:pStyle w:val="Caption"/>
        <w:jc w:val="center"/>
        <w:rPr>
          <w:rFonts w:eastAsiaTheme="minorEastAsia"/>
          <w:lang w:eastAsia="zh-CN"/>
        </w:rPr>
      </w:pPr>
      <w:bookmarkStart w:id="3" w:name="_Ref468889254"/>
      <w:r>
        <w:t xml:space="preserve">Figure </w:t>
      </w:r>
      <w:r>
        <w:fldChar w:fldCharType="begin"/>
      </w:r>
      <w:r>
        <w:instrText xml:space="preserve"> SEQ Figure \* ARABIC </w:instrText>
      </w:r>
      <w:r>
        <w:fldChar w:fldCharType="separate"/>
      </w:r>
      <w:r w:rsidR="00750125">
        <w:rPr>
          <w:noProof/>
        </w:rPr>
        <w:t>1</w:t>
      </w:r>
      <w:r>
        <w:fldChar w:fldCharType="end"/>
      </w:r>
      <w:bookmarkEnd w:id="3"/>
      <w:r>
        <w:rPr>
          <w:rFonts w:eastAsiaTheme="minorEastAsia" w:hint="eastAsia"/>
          <w:lang w:eastAsia="zh-CN"/>
        </w:rPr>
        <w:t>: Block diagram of the reduced-rank mixed linear and nonlinear precoding scheme</w:t>
      </w:r>
    </w:p>
    <w:p w14:paraId="1490354C" w14:textId="77777777" w:rsidR="00E90F14" w:rsidRPr="00B05406" w:rsidRDefault="00E90F14" w:rsidP="00B84A01">
      <w:pPr>
        <w:pStyle w:val="Heading3"/>
        <w:numPr>
          <w:ilvl w:val="0"/>
          <w:numId w:val="0"/>
        </w:numPr>
        <w:ind w:left="720" w:hanging="720"/>
        <w:rPr>
          <w:sz w:val="20"/>
          <w:szCs w:val="20"/>
          <w:lang w:eastAsia="ja-JP"/>
        </w:rPr>
      </w:pPr>
      <w:r w:rsidRPr="00B05406">
        <w:rPr>
          <w:rFonts w:eastAsiaTheme="minorEastAsia" w:hint="eastAsia"/>
          <w:sz w:val="20"/>
          <w:szCs w:val="20"/>
          <w:lang w:eastAsia="zh-CN"/>
        </w:rPr>
        <w:t>M</w:t>
      </w:r>
      <w:r w:rsidRPr="00B05406">
        <w:rPr>
          <w:sz w:val="20"/>
          <w:szCs w:val="20"/>
          <w:lang w:eastAsia="ja-JP"/>
        </w:rPr>
        <w:t>odulo operation</w:t>
      </w:r>
    </w:p>
    <w:p w14:paraId="7B595BAE" w14:textId="77777777" w:rsidR="00E90F14" w:rsidRDefault="00E90F14" w:rsidP="00E90F14">
      <w:pPr>
        <w:pStyle w:val="BodyText"/>
        <w:rPr>
          <w:rFonts w:eastAsiaTheme="minorEastAsia"/>
          <w:lang w:eastAsia="zh-CN"/>
        </w:rPr>
      </w:pPr>
      <w:r>
        <w:rPr>
          <w:rFonts w:eastAsiaTheme="minorEastAsia" w:hint="eastAsia"/>
          <w:lang w:eastAsia="zh-CN"/>
        </w:rPr>
        <w:t xml:space="preserve">Using THP, the channel symbols </w:t>
      </w:r>
      <w:r>
        <w:rPr>
          <w:rFonts w:eastAsiaTheme="minorEastAsia" w:hint="eastAsia"/>
          <w:noProof/>
          <w:lang w:val="en-GB" w:eastAsia="en-GB"/>
        </w:rPr>
        <w:drawing>
          <wp:inline distT="0" distB="0" distL="0" distR="0" wp14:anchorId="3A819507" wp14:editId="183F0C7B">
            <wp:extent cx="65532" cy="59436"/>
            <wp:effectExtent l="0" t="0" r="0" b="0"/>
            <wp:docPr id="2" name="Picture 2" descr="%FontSize=10&#10;%TeXFontSize=10&#10;\documentclass{article}&#10;\pagestyle{empty}&#10;\usepackage[T1]{fontenc}&#10;\usepackage{amsmath,bm,amssymb,euscript}&#10;&#10;\begin{document}&#10;$&#10;\bm x&#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lum/>
                    </a:blip>
                    <a:stretch>
                      <a:fillRect/>
                    </a:stretch>
                  </pic:blipFill>
                  <pic:spPr>
                    <a:xfrm>
                      <a:off x="0" y="0"/>
                      <a:ext cx="65532" cy="59436"/>
                    </a:xfrm>
                    <a:prstGeom prst="rect">
                      <a:avLst/>
                    </a:prstGeom>
                    <a:noFill/>
                    <a:ln>
                      <a:noFill/>
                    </a:ln>
                  </pic:spPr>
                </pic:pic>
              </a:graphicData>
            </a:graphic>
          </wp:inline>
        </w:drawing>
      </w:r>
      <w:r>
        <w:rPr>
          <w:rFonts w:eastAsiaTheme="minorEastAsia" w:hint="eastAsia"/>
          <w:lang w:eastAsia="zh-CN"/>
        </w:rPr>
        <w:t xml:space="preserve"> are no longer taken from the signal constellation and are approximately uniformly distributed over its boundary region. This leads to an increased transmit power as compared to the transmitted symbols taken from the original constellation, quantified by the precoding power loss. For M-QAM constellations, such a power loss can be measured by</w:t>
      </w:r>
    </w:p>
    <w:p w14:paraId="2E1F0F75" w14:textId="77777777" w:rsidR="00E90F14" w:rsidRPr="00413ACE" w:rsidRDefault="00E90F14" w:rsidP="00E90F14">
      <w:pPr>
        <w:pStyle w:val="BodyText"/>
        <w:keepNext/>
        <w:jc w:val="right"/>
        <w:rPr>
          <w:vanish/>
          <w:specVanish/>
        </w:rPr>
      </w:pPr>
      <w:r>
        <w:rPr>
          <w:rFonts w:eastAsiaTheme="minorEastAsia" w:hint="eastAsia"/>
          <w:noProof/>
          <w:lang w:val="en-GB" w:eastAsia="en-GB"/>
        </w:rPr>
        <w:drawing>
          <wp:inline distT="0" distB="0" distL="0" distR="0" wp14:anchorId="45CE837B" wp14:editId="1E96D363">
            <wp:extent cx="557785" cy="259081"/>
            <wp:effectExtent l="0" t="0" r="0" b="7620"/>
            <wp:docPr id="10" name="Picture 10" descr="%FontSize=10&#10;%TeXFontSize=10&#10;&#10;\documentclass{article}&#10;\pagestyle{empty}&#10;\usepackage[T1]{fontenc}&#10;\usepackage{amsmath,bm,amssymb,euscript}&#10;&#10;\begin{document}&#10;$&#10;\displaystyle \alpha=\frac{M}{M-1}&#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lum/>
                    </a:blip>
                    <a:stretch>
                      <a:fillRect/>
                    </a:stretch>
                  </pic:blipFill>
                  <pic:spPr>
                    <a:xfrm>
                      <a:off x="0" y="0"/>
                      <a:ext cx="557785" cy="259081"/>
                    </a:xfrm>
                    <a:prstGeom prst="rect">
                      <a:avLst/>
                    </a:prstGeom>
                    <a:noFill/>
                    <a:ln>
                      <a:noFill/>
                    </a:ln>
                  </pic:spPr>
                </pic:pic>
              </a:graphicData>
            </a:graphic>
          </wp:inline>
        </w:drawing>
      </w:r>
    </w:p>
    <w:p w14:paraId="78A0CF0C" w14:textId="77777777" w:rsidR="00E90F14" w:rsidRDefault="00E90F14" w:rsidP="00E90F14">
      <w:pPr>
        <w:pStyle w:val="Caption"/>
        <w:jc w:val="right"/>
      </w:pPr>
      <w:r>
        <w:t xml:space="preserve"> </w:t>
      </w:r>
      <w:r>
        <w:tab/>
      </w:r>
      <w:r>
        <w:tab/>
      </w:r>
      <w:r>
        <w:tab/>
      </w:r>
      <w:r>
        <w:tab/>
      </w:r>
    </w:p>
    <w:p w14:paraId="4C33ED81" w14:textId="77777777" w:rsidR="00E90F14" w:rsidRDefault="00E90F14" w:rsidP="00E90F14">
      <w:pPr>
        <w:pStyle w:val="BodyText"/>
        <w:rPr>
          <w:rFonts w:eastAsiaTheme="minorEastAsia"/>
          <w:lang w:eastAsia="zh-CN"/>
        </w:rPr>
      </w:pPr>
      <w:r w:rsidRPr="007B200E">
        <w:rPr>
          <w:rFonts w:eastAsiaTheme="minorEastAsia"/>
          <w:lang w:eastAsia="zh-CN"/>
        </w:rPr>
        <w:t>Power loss is significant only for</w:t>
      </w:r>
      <w:r>
        <w:rPr>
          <w:rFonts w:eastAsiaTheme="minorEastAsia" w:hint="eastAsia"/>
          <w:lang w:eastAsia="zh-CN"/>
        </w:rPr>
        <w:t xml:space="preserve"> </w:t>
      </w:r>
      <w:r w:rsidRPr="007B200E">
        <w:rPr>
          <w:rFonts w:eastAsiaTheme="minorEastAsia"/>
          <w:lang w:eastAsia="zh-CN"/>
        </w:rPr>
        <w:t>low-SNR channels, where small constellations are used.</w:t>
      </w:r>
      <w:r>
        <w:rPr>
          <w:rFonts w:eastAsiaTheme="minorEastAsia" w:hint="eastAsia"/>
          <w:lang w:eastAsia="zh-CN"/>
        </w:rPr>
        <w:t xml:space="preserve"> Therefore, power loss </w:t>
      </w:r>
      <w:r>
        <w:rPr>
          <w:lang w:eastAsia="ja-JP"/>
        </w:rPr>
        <w:t xml:space="preserve">cannot be negligible </w:t>
      </w:r>
      <w:r>
        <w:rPr>
          <w:rFonts w:eastAsiaTheme="minorEastAsia" w:hint="eastAsia"/>
          <w:lang w:eastAsia="zh-CN"/>
        </w:rPr>
        <w:t xml:space="preserve">and should be considered in the performance evaluation </w:t>
      </w:r>
      <w:r>
        <w:rPr>
          <w:lang w:eastAsia="ja-JP"/>
        </w:rPr>
        <w:t xml:space="preserve">for small modulation </w:t>
      </w:r>
      <w:r>
        <w:rPr>
          <w:rFonts w:eastAsiaTheme="minorEastAsia" w:hint="eastAsia"/>
          <w:lang w:eastAsia="zh-CN"/>
        </w:rPr>
        <w:t>sizes.</w:t>
      </w:r>
      <w:r>
        <w:rPr>
          <w:rFonts w:eastAsiaTheme="minorEastAsia"/>
          <w:lang w:eastAsia="zh-CN"/>
        </w:rPr>
        <w:t xml:space="preserve"> Furthermore, non-linearly precoded UEs should have modulo operation for demodulation.</w:t>
      </w:r>
    </w:p>
    <w:p w14:paraId="6CABB6C2" w14:textId="73978AB1" w:rsidR="006009BC" w:rsidRDefault="00E90F14" w:rsidP="00CC026D">
      <w:pPr>
        <w:pStyle w:val="BodyText"/>
      </w:pPr>
      <w:r w:rsidRPr="000542FC">
        <w:rPr>
          <w:b/>
          <w:i/>
          <w:lang w:eastAsia="ja-JP"/>
        </w:rPr>
        <w:t>Observation</w:t>
      </w:r>
      <w:r w:rsidRPr="000542FC">
        <w:rPr>
          <w:rFonts w:eastAsiaTheme="minorEastAsia" w:hint="eastAsia"/>
          <w:b/>
          <w:i/>
          <w:lang w:eastAsia="zh-CN"/>
        </w:rPr>
        <w:t xml:space="preserve"> </w:t>
      </w:r>
      <w:r w:rsidR="00795A8F">
        <w:rPr>
          <w:rFonts w:eastAsiaTheme="minorEastAsia"/>
          <w:b/>
          <w:i/>
          <w:lang w:eastAsia="zh-CN"/>
        </w:rPr>
        <w:t>2</w:t>
      </w:r>
      <w:r w:rsidRPr="000542FC">
        <w:rPr>
          <w:rFonts w:eastAsiaTheme="minorEastAsia" w:hint="eastAsia"/>
          <w:b/>
          <w:i/>
          <w:lang w:eastAsia="zh-CN"/>
        </w:rPr>
        <w:t xml:space="preserve">:  </w:t>
      </w:r>
      <w:r>
        <w:rPr>
          <w:rFonts w:eastAsiaTheme="minorEastAsia"/>
          <w:b/>
          <w:i/>
          <w:lang w:eastAsia="zh-CN"/>
        </w:rPr>
        <w:t xml:space="preserve">THP requires modulo </w:t>
      </w:r>
      <w:r w:rsidR="000A327B">
        <w:rPr>
          <w:rFonts w:eastAsiaTheme="minorEastAsia"/>
          <w:b/>
          <w:i/>
          <w:lang w:eastAsia="zh-CN"/>
        </w:rPr>
        <w:t>operations</w:t>
      </w:r>
      <w:r>
        <w:rPr>
          <w:rFonts w:eastAsiaTheme="minorEastAsia"/>
          <w:b/>
          <w:i/>
          <w:lang w:eastAsia="zh-CN"/>
        </w:rPr>
        <w:t xml:space="preserve"> at both the BS and UE sides; </w:t>
      </w:r>
      <w:r w:rsidRPr="000542FC">
        <w:rPr>
          <w:rFonts w:eastAsiaTheme="minorEastAsia" w:hint="eastAsia"/>
          <w:b/>
          <w:i/>
          <w:lang w:eastAsia="zh-CN"/>
        </w:rPr>
        <w:t xml:space="preserve">Loss due to modulo </w:t>
      </w:r>
      <w:r w:rsidRPr="000542FC">
        <w:rPr>
          <w:rFonts w:eastAsiaTheme="minorEastAsia"/>
          <w:b/>
          <w:i/>
          <w:lang w:eastAsia="zh-CN"/>
        </w:rPr>
        <w:t>operation</w:t>
      </w:r>
      <w:r w:rsidRPr="000542FC">
        <w:rPr>
          <w:rFonts w:eastAsiaTheme="minorEastAsia" w:hint="eastAsia"/>
          <w:b/>
          <w:i/>
          <w:lang w:eastAsia="zh-CN"/>
        </w:rPr>
        <w:t xml:space="preserve"> in THP precoding </w:t>
      </w:r>
      <w:r w:rsidRPr="000542FC">
        <w:rPr>
          <w:b/>
          <w:i/>
          <w:lang w:eastAsia="ja-JP"/>
        </w:rPr>
        <w:t xml:space="preserve">cannot be negligible </w:t>
      </w:r>
      <w:r w:rsidRPr="000542FC">
        <w:rPr>
          <w:rFonts w:eastAsiaTheme="minorEastAsia" w:hint="eastAsia"/>
          <w:b/>
          <w:i/>
          <w:lang w:eastAsia="zh-CN"/>
        </w:rPr>
        <w:t xml:space="preserve">and should be considered in the performance evaluation </w:t>
      </w:r>
      <w:r w:rsidRPr="000542FC">
        <w:rPr>
          <w:b/>
          <w:i/>
          <w:lang w:eastAsia="ja-JP"/>
        </w:rPr>
        <w:t xml:space="preserve">for small modulation </w:t>
      </w:r>
      <w:r w:rsidRPr="000542FC">
        <w:rPr>
          <w:rFonts w:eastAsiaTheme="minorEastAsia" w:hint="eastAsia"/>
          <w:b/>
          <w:i/>
          <w:lang w:eastAsia="zh-CN"/>
        </w:rPr>
        <w:t>sizes.</w:t>
      </w:r>
    </w:p>
    <w:p w14:paraId="4BE2D506" w14:textId="018FDC30" w:rsidR="00815FCB" w:rsidRDefault="00671488" w:rsidP="00815FCB">
      <w:pPr>
        <w:pStyle w:val="Heading2"/>
        <w:rPr>
          <w:sz w:val="24"/>
          <w:szCs w:val="24"/>
          <w:lang w:eastAsia="ja-JP"/>
        </w:rPr>
      </w:pPr>
      <w:r w:rsidRPr="008F78EA">
        <w:rPr>
          <w:sz w:val="24"/>
          <w:szCs w:val="24"/>
          <w:lang w:eastAsia="ja-JP"/>
        </w:rPr>
        <w:lastRenderedPageBreak/>
        <w:t xml:space="preserve">Simplified evaluation method considering channel </w:t>
      </w:r>
      <w:r w:rsidR="001552CC">
        <w:rPr>
          <w:sz w:val="24"/>
          <w:szCs w:val="24"/>
          <w:lang w:eastAsia="ja-JP"/>
        </w:rPr>
        <w:t>imperfections</w:t>
      </w:r>
    </w:p>
    <w:p w14:paraId="33AE5909" w14:textId="77777777" w:rsidR="005F0400" w:rsidRDefault="00815FCB" w:rsidP="00815FCB">
      <w:pPr>
        <w:pStyle w:val="BodyText"/>
        <w:rPr>
          <w:lang w:eastAsia="ja-JP"/>
        </w:rPr>
      </w:pPr>
      <w:r>
        <w:rPr>
          <w:lang w:eastAsia="ja-JP"/>
        </w:rPr>
        <w:t>In this section</w:t>
      </w:r>
      <w:r w:rsidR="0057487B">
        <w:rPr>
          <w:lang w:eastAsia="ja-JP"/>
        </w:rPr>
        <w:t>, we propose a simple system level evaluation method</w:t>
      </w:r>
      <w:r w:rsidR="001F17B3">
        <w:rPr>
          <w:lang w:eastAsia="ja-JP"/>
        </w:rPr>
        <w:t xml:space="preserve"> based on SINR to </w:t>
      </w:r>
      <w:r w:rsidR="001552CC">
        <w:rPr>
          <w:lang w:eastAsia="ja-JP"/>
        </w:rPr>
        <w:t>throughput</w:t>
      </w:r>
      <w:r w:rsidR="001F17B3">
        <w:rPr>
          <w:lang w:eastAsia="ja-JP"/>
        </w:rPr>
        <w:t xml:space="preserve"> mapping</w:t>
      </w:r>
      <w:r w:rsidR="0057487B">
        <w:rPr>
          <w:lang w:eastAsia="ja-JP"/>
        </w:rPr>
        <w:t xml:space="preserve"> </w:t>
      </w:r>
      <w:r w:rsidR="005311D8">
        <w:rPr>
          <w:lang w:eastAsia="ja-JP"/>
        </w:rPr>
        <w:t>to analyze the performance of precoding schemes.</w:t>
      </w:r>
    </w:p>
    <w:p w14:paraId="794714F9" w14:textId="1A6BE1F0" w:rsidR="003272C9" w:rsidRPr="003272C9" w:rsidRDefault="003E79B3" w:rsidP="0022129B">
      <w:pPr>
        <w:rPr>
          <w:lang w:eastAsia="ja-JP"/>
        </w:rPr>
      </w:pPr>
      <w:r>
        <w:rPr>
          <w:lang w:eastAsia="ja-JP"/>
        </w:rPr>
        <w:t xml:space="preserve">A simple method to calculate </w:t>
      </w:r>
      <w:r w:rsidR="00B0291D">
        <w:rPr>
          <w:lang w:eastAsia="ja-JP"/>
        </w:rPr>
        <w:t xml:space="preserve">the throughput is to map the effective SINR to the rate according to </w:t>
      </w:r>
      <w:r w:rsidR="00BD667A">
        <w:rPr>
          <w:lang w:eastAsia="ja-JP"/>
        </w:rPr>
        <w:t xml:space="preserve">various </w:t>
      </w:r>
      <w:r w:rsidR="003272C9">
        <w:rPr>
          <w:lang w:eastAsia="ja-JP"/>
        </w:rPr>
        <w:t xml:space="preserve">algorithms, which is denoted by a mapping function </w:t>
      </w:r>
      <w:r w:rsidR="003272C9">
        <w:rPr>
          <w:noProof/>
          <w:lang w:val="en-GB" w:eastAsia="en-GB"/>
        </w:rPr>
        <w:drawing>
          <wp:inline distT="0" distB="0" distL="0" distR="0" wp14:anchorId="7FCFB2A5" wp14:editId="02EA617E">
            <wp:extent cx="184404" cy="100584"/>
            <wp:effectExtent l="0" t="0" r="6350" b="0"/>
            <wp:docPr id="1141" name="Picture 1141" descr="%FontSize=9&#10;%TeXFontSize=9&#10;&#10;\documentclass{article}&#10;\pagestyle{empty}&#10;\usepackage[T1]{fontenc}&#10;\usepackage{amsmath,bm,amssymb,euscript}&#10;&#10;\begin{document}&#10;$&#10;\displaystyle&#10;f_{SINR2R}\left(\cdot\right)&#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lum/>
                    </a:blip>
                    <a:stretch>
                      <a:fillRect/>
                    </a:stretch>
                  </pic:blipFill>
                  <pic:spPr>
                    <a:xfrm>
                      <a:off x="0" y="0"/>
                      <a:ext cx="184404" cy="100584"/>
                    </a:xfrm>
                    <a:prstGeom prst="rect">
                      <a:avLst/>
                    </a:prstGeom>
                    <a:noFill/>
                    <a:ln>
                      <a:noFill/>
                    </a:ln>
                  </pic:spPr>
                </pic:pic>
              </a:graphicData>
            </a:graphic>
          </wp:inline>
        </w:drawing>
      </w:r>
      <w:r w:rsidR="003272C9">
        <w:rPr>
          <w:lang w:eastAsia="ja-JP"/>
        </w:rPr>
        <w:t xml:space="preserve">. The rate for the </w:t>
      </w:r>
      <w:r w:rsidR="003272C9">
        <w:rPr>
          <w:i/>
          <w:lang w:eastAsia="ja-JP"/>
        </w:rPr>
        <w:t>l</w:t>
      </w:r>
      <w:r w:rsidR="003272C9">
        <w:rPr>
          <w:lang w:eastAsia="ja-JP"/>
        </w:rPr>
        <w:t>-th data stream can be written as</w:t>
      </w:r>
    </w:p>
    <w:p w14:paraId="2656136B" w14:textId="1B7202CF" w:rsidR="00B11913" w:rsidRPr="00B11913" w:rsidRDefault="003272C9" w:rsidP="00B11913">
      <w:pPr>
        <w:keepNext/>
        <w:jc w:val="right"/>
        <w:rPr>
          <w:vanish/>
          <w:specVanish/>
        </w:rPr>
      </w:pPr>
      <w:r>
        <w:rPr>
          <w:noProof/>
          <w:lang w:val="en-GB" w:eastAsia="en-GB"/>
        </w:rPr>
        <w:drawing>
          <wp:inline distT="0" distB="0" distL="0" distR="0" wp14:anchorId="40CD51D2" wp14:editId="495C8B3B">
            <wp:extent cx="684277" cy="100584"/>
            <wp:effectExtent l="0" t="0" r="1905" b="0"/>
            <wp:docPr id="1147" name="Picture 1147" descr="%FontSize=9&#10;%TeXFontSize=9&#10;&#10;\documentclass{article}&#10;\pagestyle{empty}&#10;\usepackage[T1]{fontenc}&#10;\usepackage{amsmath,bm,amssymb,euscript}&#10;&#10;\begin{document}&#10;$&#10;\displaystyle&#10;R_l = f\left(\mathrm{SINR}_l\right)&#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lum/>
                    </a:blip>
                    <a:stretch>
                      <a:fillRect/>
                    </a:stretch>
                  </pic:blipFill>
                  <pic:spPr>
                    <a:xfrm>
                      <a:off x="0" y="0"/>
                      <a:ext cx="684277" cy="100584"/>
                    </a:xfrm>
                    <a:prstGeom prst="rect">
                      <a:avLst/>
                    </a:prstGeom>
                    <a:noFill/>
                    <a:ln>
                      <a:noFill/>
                    </a:ln>
                  </pic:spPr>
                </pic:pic>
              </a:graphicData>
            </a:graphic>
          </wp:inline>
        </w:drawing>
      </w:r>
      <w:r w:rsidR="00B11913">
        <w:t>,</w:t>
      </w:r>
    </w:p>
    <w:p w14:paraId="4F33B508" w14:textId="5C07ECB3" w:rsidR="00B11913" w:rsidRDefault="00B11913" w:rsidP="00B11913">
      <w:pPr>
        <w:pStyle w:val="Caption"/>
        <w:jc w:val="right"/>
      </w:pPr>
      <w:r>
        <w:t xml:space="preserve"> </w:t>
      </w:r>
      <w:r>
        <w:tab/>
      </w:r>
      <w:r>
        <w:tab/>
      </w:r>
      <w:r>
        <w:tab/>
      </w:r>
      <w:r>
        <w:tab/>
      </w:r>
    </w:p>
    <w:p w14:paraId="3CA8443D" w14:textId="3E27E466" w:rsidR="00744AB0" w:rsidRDefault="000D27FC" w:rsidP="00B11913">
      <w:pPr>
        <w:rPr>
          <w:lang w:eastAsia="ja-JP"/>
        </w:rPr>
      </w:pPr>
      <w:r>
        <w:rPr>
          <w:lang w:eastAsia="ja-JP"/>
        </w:rPr>
        <w:t xml:space="preserve">where </w:t>
      </w:r>
      <w:r>
        <w:rPr>
          <w:noProof/>
          <w:lang w:val="en-GB" w:eastAsia="en-GB"/>
        </w:rPr>
        <w:drawing>
          <wp:inline distT="0" distB="0" distL="0" distR="0" wp14:anchorId="324279B1" wp14:editId="594E9CDE">
            <wp:extent cx="281941" cy="99060"/>
            <wp:effectExtent l="0" t="0" r="3810" b="0"/>
            <wp:docPr id="33" name="Picture 33" descr="%FontSize=9&#10;%TeXFontSize=9&#10;&#10;\documentclass{article}&#10;\pagestyle{empty}&#10;\usepackage[T1]{fontenc}&#10;\usepackage{amsmath,bm,amssymb,euscript}&#10;&#10;\begin{document}&#10;$&#10;\displaystyle&#10;\mathrm{SINR}_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lum/>
                    </a:blip>
                    <a:stretch>
                      <a:fillRect/>
                    </a:stretch>
                  </pic:blipFill>
                  <pic:spPr>
                    <a:xfrm>
                      <a:off x="0" y="0"/>
                      <a:ext cx="281941" cy="99060"/>
                    </a:xfrm>
                    <a:prstGeom prst="rect">
                      <a:avLst/>
                    </a:prstGeom>
                    <a:noFill/>
                    <a:ln>
                      <a:noFill/>
                    </a:ln>
                  </pic:spPr>
                </pic:pic>
              </a:graphicData>
            </a:graphic>
          </wp:inline>
        </w:drawing>
      </w:r>
      <w:r>
        <w:rPr>
          <w:lang w:eastAsia="ja-JP"/>
        </w:rPr>
        <w:t xml:space="preserve"> corresponds to the SINR for the </w:t>
      </w:r>
      <w:r>
        <w:rPr>
          <w:i/>
          <w:lang w:eastAsia="ja-JP"/>
        </w:rPr>
        <w:t>l</w:t>
      </w:r>
      <w:r>
        <w:rPr>
          <w:lang w:eastAsia="ja-JP"/>
        </w:rPr>
        <w:t xml:space="preserve">-th data stream. </w:t>
      </w:r>
      <w:r w:rsidR="006C6AAC">
        <w:rPr>
          <w:lang w:eastAsia="ja-JP"/>
        </w:rPr>
        <w:t xml:space="preserve">The throughput for each UE </w:t>
      </w:r>
      <w:r w:rsidR="009733C5">
        <w:rPr>
          <w:lang w:eastAsia="ja-JP"/>
        </w:rPr>
        <w:t xml:space="preserve">and the cell throughput are obtained by </w:t>
      </w:r>
      <w:r w:rsidR="006C6AAC">
        <w:rPr>
          <w:lang w:eastAsia="ja-JP"/>
        </w:rPr>
        <w:t xml:space="preserve"> </w:t>
      </w:r>
    </w:p>
    <w:p w14:paraId="0441C769" w14:textId="77777777" w:rsidR="007972D3" w:rsidRPr="007972D3" w:rsidRDefault="00744AB0" w:rsidP="007972D3">
      <w:pPr>
        <w:keepNext/>
        <w:jc w:val="right"/>
        <w:rPr>
          <w:vanish/>
          <w:specVanish/>
        </w:rPr>
      </w:pPr>
      <w:r>
        <w:rPr>
          <w:noProof/>
          <w:lang w:val="en-GB" w:eastAsia="en-GB"/>
        </w:rPr>
        <w:drawing>
          <wp:inline distT="0" distB="0" distL="0" distR="0" wp14:anchorId="3ACF80A9" wp14:editId="45C88EAC">
            <wp:extent cx="519685" cy="321565"/>
            <wp:effectExtent l="0" t="0" r="0" b="2540"/>
            <wp:docPr id="36" name="Picture 36" descr="%FontSize=9&#10;%TeXFontSize=9&#10;&#10;\documentclass{article}&#10;\pagestyle{empty}&#10;\usepackage[T1]{fontenc}&#10;\usepackage{amsmath,bm,amssymb,euscript}&#10;&#10;\begin{document}&#10;$&#10;\displaystyle&#10;R_k = \sum_{l=1}^{r_k}R_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lum/>
                    </a:blip>
                    <a:stretch>
                      <a:fillRect/>
                    </a:stretch>
                  </pic:blipFill>
                  <pic:spPr>
                    <a:xfrm>
                      <a:off x="0" y="0"/>
                      <a:ext cx="519685" cy="321565"/>
                    </a:xfrm>
                    <a:prstGeom prst="rect">
                      <a:avLst/>
                    </a:prstGeom>
                    <a:noFill/>
                    <a:ln>
                      <a:noFill/>
                    </a:ln>
                  </pic:spPr>
                </pic:pic>
              </a:graphicData>
            </a:graphic>
          </wp:inline>
        </w:drawing>
      </w:r>
    </w:p>
    <w:p w14:paraId="48D0C10C" w14:textId="3710869D" w:rsidR="00744AB0" w:rsidRDefault="007972D3" w:rsidP="007972D3">
      <w:pPr>
        <w:pStyle w:val="Caption"/>
        <w:jc w:val="right"/>
      </w:pPr>
      <w:r>
        <w:t xml:space="preserve"> </w:t>
      </w:r>
      <w:r>
        <w:tab/>
      </w:r>
      <w:r>
        <w:tab/>
      </w:r>
      <w:r>
        <w:tab/>
      </w:r>
      <w:r>
        <w:tab/>
      </w:r>
    </w:p>
    <w:p w14:paraId="62E9CCBD" w14:textId="3E606C17" w:rsidR="009733C5" w:rsidRDefault="009733C5" w:rsidP="009733C5">
      <w:pPr>
        <w:jc w:val="both"/>
        <w:rPr>
          <w:lang w:eastAsia="ja-JP"/>
        </w:rPr>
      </w:pPr>
      <w:r>
        <w:rPr>
          <w:lang w:eastAsia="ja-JP"/>
        </w:rPr>
        <w:t xml:space="preserve">and </w:t>
      </w:r>
    </w:p>
    <w:p w14:paraId="7C45C5FD" w14:textId="77777777" w:rsidR="007972D3" w:rsidRPr="007972D3" w:rsidRDefault="009733C5" w:rsidP="007972D3">
      <w:pPr>
        <w:keepNext/>
        <w:jc w:val="right"/>
        <w:rPr>
          <w:vanish/>
          <w:specVanish/>
        </w:rPr>
      </w:pPr>
      <w:r>
        <w:rPr>
          <w:noProof/>
          <w:lang w:val="en-GB" w:eastAsia="en-GB"/>
        </w:rPr>
        <w:drawing>
          <wp:inline distT="0" distB="0" distL="0" distR="0" wp14:anchorId="5FBE5E34" wp14:editId="15C75D1F">
            <wp:extent cx="487681" cy="335281"/>
            <wp:effectExtent l="0" t="0" r="7620" b="7620"/>
            <wp:docPr id="39" name="Picture 39" descr="%FontSize=9&#10;%TeXFontSize=9&#10;&#10;\documentclass{article}&#10;\pagestyle{empty}&#10;\usepackage[T1]{fontenc}&#10;\usepackage{amsmath,bm,amssymb,euscript}&#10;&#10;\begin{document}&#10;$&#10;\displaystyle&#10;R = \sum_{k=1}^{K}R_k&#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lum/>
                    </a:blip>
                    <a:stretch>
                      <a:fillRect/>
                    </a:stretch>
                  </pic:blipFill>
                  <pic:spPr>
                    <a:xfrm>
                      <a:off x="0" y="0"/>
                      <a:ext cx="487681" cy="335281"/>
                    </a:xfrm>
                    <a:prstGeom prst="rect">
                      <a:avLst/>
                    </a:prstGeom>
                    <a:noFill/>
                    <a:ln>
                      <a:noFill/>
                    </a:ln>
                  </pic:spPr>
                </pic:pic>
              </a:graphicData>
            </a:graphic>
          </wp:inline>
        </w:drawing>
      </w:r>
    </w:p>
    <w:p w14:paraId="1BC96E4D" w14:textId="10090AFB" w:rsidR="007972D3" w:rsidRDefault="007972D3" w:rsidP="007972D3">
      <w:pPr>
        <w:pStyle w:val="Caption"/>
        <w:jc w:val="right"/>
      </w:pPr>
      <w:r>
        <w:t xml:space="preserve"> ,</w:t>
      </w:r>
      <w:r>
        <w:tab/>
      </w:r>
      <w:r>
        <w:tab/>
      </w:r>
      <w:r>
        <w:tab/>
      </w:r>
      <w:r>
        <w:tab/>
      </w:r>
    </w:p>
    <w:p w14:paraId="3B93013E" w14:textId="6B2BDA0E" w:rsidR="0076579C" w:rsidRDefault="009733C5" w:rsidP="0074161B">
      <w:pPr>
        <w:jc w:val="both"/>
        <w:rPr>
          <w:lang w:eastAsia="ja-JP"/>
        </w:rPr>
      </w:pPr>
      <w:r>
        <w:rPr>
          <w:lang w:eastAsia="ja-JP"/>
        </w:rPr>
        <w:t>respectively</w:t>
      </w:r>
      <w:r w:rsidR="007111E9">
        <w:rPr>
          <w:lang w:eastAsia="ja-JP"/>
        </w:rPr>
        <w:t>, where</w:t>
      </w:r>
      <w:r w:rsidR="007E07E4">
        <w:rPr>
          <w:lang w:eastAsia="ja-JP"/>
        </w:rPr>
        <w:t xml:space="preserve"> t</w:t>
      </w:r>
      <w:r w:rsidR="007E07E4">
        <w:rPr>
          <w:lang w:eastAsia="zh-CN"/>
        </w:rPr>
        <w:t xml:space="preserve">he total number of data streams is represented by </w:t>
      </w:r>
      <w:r w:rsidR="007E07E4">
        <w:rPr>
          <w:noProof/>
          <w:lang w:val="en-GB" w:eastAsia="en-GB"/>
        </w:rPr>
        <w:drawing>
          <wp:inline distT="0" distB="0" distL="0" distR="0" wp14:anchorId="48A09FAD" wp14:editId="551A85F0">
            <wp:extent cx="586741" cy="164592"/>
            <wp:effectExtent l="0" t="0" r="3810" b="6985"/>
            <wp:docPr id="52" name="Picture 52" descr="%FontSize=10&#10;%TeXFontSize=10&#10;&#10;&#10;\documentclass{article}&#10;\pagestyle{empty}&#10;\usepackage[T1]{fontenc}&#10;\usepackage{amsmath,bm,amssymb,euscript}&#10;&#10;\begin{document}&#10;$r=\sum_{k=1}^{K}r_k$&#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lum/>
                    </a:blip>
                    <a:stretch>
                      <a:fillRect/>
                    </a:stretch>
                  </pic:blipFill>
                  <pic:spPr>
                    <a:xfrm>
                      <a:off x="0" y="0"/>
                      <a:ext cx="586741" cy="164592"/>
                    </a:xfrm>
                    <a:prstGeom prst="rect">
                      <a:avLst/>
                    </a:prstGeom>
                    <a:noFill/>
                    <a:ln>
                      <a:noFill/>
                    </a:ln>
                  </pic:spPr>
                </pic:pic>
              </a:graphicData>
            </a:graphic>
          </wp:inline>
        </w:drawing>
      </w:r>
      <w:r w:rsidR="007E07E4">
        <w:rPr>
          <w:lang w:eastAsia="zh-CN"/>
        </w:rPr>
        <w:t xml:space="preserve">, with </w:t>
      </w:r>
      <w:r w:rsidR="007E07E4">
        <w:rPr>
          <w:noProof/>
          <w:lang w:val="en-GB" w:eastAsia="en-GB"/>
        </w:rPr>
        <w:drawing>
          <wp:inline distT="0" distB="0" distL="0" distR="0" wp14:anchorId="75913D13" wp14:editId="5FE0E987">
            <wp:extent cx="91440" cy="83820"/>
            <wp:effectExtent l="0" t="0" r="3810" b="0"/>
            <wp:docPr id="53" name="Picture 53" descr="%FontSize=10&#10;%TeXFontSize=10&#10;&#10;&#10;\documentclass{article}&#10;\pagestyle{empty}&#10;\usepackage[T1]{fontenc}&#10;\usepackage{amsmath,bm,amssymb,euscript}&#10;&#10;\begin{document}&#10;$r_k$&#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lum/>
                    </a:blip>
                    <a:stretch>
                      <a:fillRect/>
                    </a:stretch>
                  </pic:blipFill>
                  <pic:spPr>
                    <a:xfrm>
                      <a:off x="0" y="0"/>
                      <a:ext cx="91440" cy="83820"/>
                    </a:xfrm>
                    <a:prstGeom prst="rect">
                      <a:avLst/>
                    </a:prstGeom>
                    <a:noFill/>
                    <a:ln>
                      <a:noFill/>
                    </a:ln>
                  </pic:spPr>
                </pic:pic>
              </a:graphicData>
            </a:graphic>
          </wp:inline>
        </w:drawing>
      </w:r>
      <w:r w:rsidR="007E07E4">
        <w:rPr>
          <w:lang w:eastAsia="zh-CN"/>
        </w:rPr>
        <w:t xml:space="preserve"> corresponding to the number of data streams for the </w:t>
      </w:r>
      <w:r w:rsidR="007E07E4">
        <w:rPr>
          <w:i/>
          <w:lang w:eastAsia="zh-CN"/>
        </w:rPr>
        <w:t>k</w:t>
      </w:r>
      <w:r w:rsidR="007E07E4">
        <w:rPr>
          <w:lang w:eastAsia="zh-CN"/>
        </w:rPr>
        <w:t>-th UE</w:t>
      </w:r>
      <w:r w:rsidR="007111E9">
        <w:rPr>
          <w:lang w:eastAsia="ja-JP"/>
        </w:rPr>
        <w:t>.</w:t>
      </w:r>
      <w:r>
        <w:rPr>
          <w:lang w:eastAsia="ja-JP"/>
        </w:rPr>
        <w:t xml:space="preserve"> </w:t>
      </w:r>
      <w:r w:rsidR="000D27FC">
        <w:rPr>
          <w:lang w:eastAsia="ja-JP"/>
        </w:rPr>
        <w:t xml:space="preserve">In the following, we will </w:t>
      </w:r>
      <w:r w:rsidR="009071D2">
        <w:rPr>
          <w:lang w:eastAsia="ja-JP"/>
        </w:rPr>
        <w:t>carry out the</w:t>
      </w:r>
      <w:r w:rsidR="000D27FC">
        <w:rPr>
          <w:lang w:eastAsia="ja-JP"/>
        </w:rPr>
        <w:t xml:space="preserve"> SINR </w:t>
      </w:r>
      <w:r w:rsidR="009071D2">
        <w:rPr>
          <w:lang w:eastAsia="ja-JP"/>
        </w:rPr>
        <w:t xml:space="preserve">analysis </w:t>
      </w:r>
      <w:r w:rsidR="000D27FC">
        <w:rPr>
          <w:lang w:eastAsia="ja-JP"/>
        </w:rPr>
        <w:t>for both linear and non-linear precoding schemes.</w:t>
      </w:r>
    </w:p>
    <w:p w14:paraId="3432EDE9" w14:textId="42751EC0" w:rsidR="00815FCB" w:rsidRPr="000B6739" w:rsidRDefault="006C6EAE" w:rsidP="000B6739">
      <w:pPr>
        <w:pStyle w:val="Heading3"/>
        <w:rPr>
          <w:sz w:val="20"/>
          <w:szCs w:val="20"/>
          <w:lang w:eastAsia="ja-JP"/>
        </w:rPr>
      </w:pPr>
      <w:bookmarkStart w:id="4" w:name="_Ref468889566"/>
      <w:r w:rsidRPr="000B6739">
        <w:rPr>
          <w:sz w:val="20"/>
          <w:szCs w:val="20"/>
          <w:lang w:eastAsia="ja-JP"/>
        </w:rPr>
        <w:t>F</w:t>
      </w:r>
      <w:r w:rsidR="005F0400" w:rsidRPr="000B6739">
        <w:rPr>
          <w:sz w:val="20"/>
          <w:szCs w:val="20"/>
          <w:lang w:eastAsia="ja-JP"/>
        </w:rPr>
        <w:t>or linear precoding</w:t>
      </w:r>
      <w:bookmarkEnd w:id="4"/>
    </w:p>
    <w:p w14:paraId="3D9CFA2D" w14:textId="63549316" w:rsidR="005F0400" w:rsidRDefault="00FD316F" w:rsidP="00815FCB">
      <w:pPr>
        <w:pStyle w:val="BodyText"/>
        <w:rPr>
          <w:lang w:eastAsia="ja-JP"/>
        </w:rPr>
      </w:pPr>
      <w:r>
        <w:rPr>
          <w:lang w:eastAsia="ja-JP"/>
        </w:rPr>
        <w:t>It is straight</w:t>
      </w:r>
      <w:r w:rsidR="005F0400">
        <w:rPr>
          <w:lang w:eastAsia="ja-JP"/>
        </w:rPr>
        <w:t xml:space="preserve">forward to calculate the SINR when linear precoding is applied. </w:t>
      </w:r>
      <w:r w:rsidR="0022661F">
        <w:rPr>
          <w:lang w:eastAsia="ja-JP"/>
        </w:rPr>
        <w:t xml:space="preserve">Given that we have the linear BD precoder </w:t>
      </w:r>
      <w:r w:rsidR="00082E3F">
        <w:rPr>
          <w:noProof/>
          <w:lang w:val="en-GB" w:eastAsia="en-GB"/>
        </w:rPr>
        <w:drawing>
          <wp:inline distT="0" distB="0" distL="0" distR="0" wp14:anchorId="1830F7DA" wp14:editId="2784E75B">
            <wp:extent cx="1844044" cy="128016"/>
            <wp:effectExtent l="0" t="0" r="3810" b="5715"/>
            <wp:docPr id="176" name="Picture 176" descr="%FontSize=9&#10;%TeXFontSize=9&#10;\documentclass{article}&#10;\pagestyle{empty}&#10;\usepackage[T1]{fontenc}&#10;\usepackage{amsmath,bm,amssymb,euscript}&#10;&#10;\begin{document}&#10;$\bm F =\left[&#10;\begin{array}{cccc}&#10;\bm F_1 &amp;\bm F_2&amp;\ldots&amp;\bm F_K\end{array}\right] \in \mathbb{C}^{M_T\times M_R}$&#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lum/>
                    </a:blip>
                    <a:stretch>
                      <a:fillRect/>
                    </a:stretch>
                  </pic:blipFill>
                  <pic:spPr>
                    <a:xfrm>
                      <a:off x="0" y="0"/>
                      <a:ext cx="1844044" cy="128016"/>
                    </a:xfrm>
                    <a:prstGeom prst="rect">
                      <a:avLst/>
                    </a:prstGeom>
                    <a:noFill/>
                    <a:ln>
                      <a:noFill/>
                    </a:ln>
                  </pic:spPr>
                </pic:pic>
              </a:graphicData>
            </a:graphic>
          </wp:inline>
        </w:drawing>
      </w:r>
      <w:r w:rsidR="000A4789">
        <w:rPr>
          <w:lang w:eastAsia="ja-JP"/>
        </w:rPr>
        <w:t xml:space="preserve">for </w:t>
      </w:r>
      <w:r w:rsidR="000A4789">
        <w:rPr>
          <w:i/>
          <w:lang w:eastAsia="ja-JP"/>
        </w:rPr>
        <w:t>K</w:t>
      </w:r>
      <w:r w:rsidR="000A4789">
        <w:rPr>
          <w:lang w:eastAsia="ja-JP"/>
        </w:rPr>
        <w:t xml:space="preserve"> UEs</w:t>
      </w:r>
      <w:r w:rsidR="000A4789">
        <w:rPr>
          <w:noProof/>
          <w:lang w:eastAsia="zh-CN"/>
        </w:rPr>
        <w:t xml:space="preserve"> </w:t>
      </w:r>
      <w:r w:rsidR="0022661F">
        <w:rPr>
          <w:lang w:eastAsia="ja-JP"/>
        </w:rPr>
        <w:t xml:space="preserve">designed based on the channel matrix </w:t>
      </w:r>
      <w:r w:rsidR="00082E3F">
        <w:rPr>
          <w:noProof/>
          <w:lang w:val="en-GB" w:eastAsia="en-GB"/>
        </w:rPr>
        <w:drawing>
          <wp:inline distT="0" distB="0" distL="0" distR="0" wp14:anchorId="2045C365" wp14:editId="71CE3400">
            <wp:extent cx="2001016" cy="192024"/>
            <wp:effectExtent l="0" t="0" r="0" b="0"/>
            <wp:docPr id="174" name="Picture 174" descr="%FontSize=9&#10;%TeXFontSize=9&#10;\documentclass{article}&#10;\pagestyle{empty}&#10;\usepackage[T1]{fontenc}&#10;\usepackage{amsmath,bm,amssymb,euscript}&#10;&#10;\begin{document}&#10;$&#10;\displaystyle \bm H=\left[&#10;\begin{array}{cccc}&#10;\bm H_1^T&amp; \bm H_2^T&amp;\ldots&amp;\bm H_K^T&#10;\end{array}&#10;\right]^T\in\mathbb{C}^{M_R\times M_T}&#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lum/>
                    </a:blip>
                    <a:stretch>
                      <a:fillRect/>
                    </a:stretch>
                  </pic:blipFill>
                  <pic:spPr>
                    <a:xfrm>
                      <a:off x="0" y="0"/>
                      <a:ext cx="2001016" cy="192024"/>
                    </a:xfrm>
                    <a:prstGeom prst="rect">
                      <a:avLst/>
                    </a:prstGeom>
                    <a:noFill/>
                    <a:ln>
                      <a:noFill/>
                    </a:ln>
                  </pic:spPr>
                </pic:pic>
              </a:graphicData>
            </a:graphic>
          </wp:inline>
        </w:drawing>
      </w:r>
      <w:r w:rsidR="002F65B0">
        <w:rPr>
          <w:lang w:eastAsia="ja-JP"/>
        </w:rPr>
        <w:t xml:space="preserve">, </w:t>
      </w:r>
      <w:r w:rsidR="00BC713F">
        <w:rPr>
          <w:lang w:eastAsia="ja-JP"/>
        </w:rPr>
        <w:t xml:space="preserve">the total equivalent channel </w:t>
      </w:r>
      <w:r w:rsidR="008569E8">
        <w:rPr>
          <w:lang w:eastAsia="ja-JP"/>
        </w:rPr>
        <w:t>before receive combining</w:t>
      </w:r>
      <w:r w:rsidR="00F331D4">
        <w:rPr>
          <w:lang w:eastAsia="ja-JP"/>
        </w:rPr>
        <w:t xml:space="preserve"> </w:t>
      </w:r>
      <w:r w:rsidR="00BC713F">
        <w:rPr>
          <w:lang w:eastAsia="ja-JP"/>
        </w:rPr>
        <w:t>seen by UEs can be written as</w:t>
      </w:r>
    </w:p>
    <w:p w14:paraId="1CCAA588" w14:textId="50C7636E" w:rsidR="00926A71" w:rsidRPr="00926A71" w:rsidRDefault="008026F4" w:rsidP="008026F4">
      <w:pPr>
        <w:pStyle w:val="BodyText"/>
        <w:keepNext/>
        <w:jc w:val="center"/>
        <w:rPr>
          <w:vanish/>
          <w:specVanish/>
        </w:rPr>
      </w:pPr>
      <w:r>
        <w:t xml:space="preserve">                               </w:t>
      </w:r>
      <w:r w:rsidR="00CC7DED">
        <w:rPr>
          <w:noProof/>
          <w:lang w:val="en-GB" w:eastAsia="en-GB"/>
        </w:rPr>
        <w:drawing>
          <wp:inline distT="0" distB="0" distL="0" distR="0" wp14:anchorId="5B090703" wp14:editId="2EB50CBB">
            <wp:extent cx="1952248" cy="548641"/>
            <wp:effectExtent l="0" t="0" r="0" b="3810"/>
            <wp:docPr id="1111" name="Picture 1111" descr="%FontSize=9&#10;%TeXFontSize=9&#10;\documentclass{article}&#10;\pagestyle{empty}&#10;\usepackage[T1]{fontenc}&#10;\usepackage{amsmath,bm,amssymb,euscript}&#10;&#10;\begin{document}&#10;$&#10;\displaystyle&#10;\bm H \bm F = \left[&#10;\begin{array}{cccccc}&#10;\displaystyle&#10;\bm H_1\bm F_1 &amp; \bm H_1 \bm F_2 &amp; \cdots&amp; \bm H_1 \bm F_K\\&#10;\bm H_2\bm F_1 &amp; \bm H_2 \bm F_2 &amp; \cdots&amp; \bm H_2 \bm F_K\\&#10;\vdots &amp; \vdots &amp;\ddots &amp; \vdots\\&#10;\bm H_K\bm F_1 &amp; \bm H_K \bm F_2 &amp; \cdots &amp; \bm H_K\bm F_K &#10;\end{array}&#10;\right]$&#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lum/>
                    </a:blip>
                    <a:stretch>
                      <a:fillRect/>
                    </a:stretch>
                  </pic:blipFill>
                  <pic:spPr>
                    <a:xfrm>
                      <a:off x="0" y="0"/>
                      <a:ext cx="1952248" cy="548641"/>
                    </a:xfrm>
                    <a:prstGeom prst="rect">
                      <a:avLst/>
                    </a:prstGeom>
                    <a:noFill/>
                    <a:ln>
                      <a:noFill/>
                    </a:ln>
                  </pic:spPr>
                </pic:pic>
              </a:graphicData>
            </a:graphic>
          </wp:inline>
        </w:drawing>
      </w:r>
    </w:p>
    <w:p w14:paraId="35FEEF8B" w14:textId="6CC6E8A1" w:rsidR="00BC713F" w:rsidRDefault="000E1C33" w:rsidP="00926A71">
      <w:pPr>
        <w:pStyle w:val="Caption"/>
        <w:jc w:val="right"/>
      </w:pPr>
      <w:r>
        <w:t>,</w:t>
      </w:r>
      <w:r w:rsidR="00926A71">
        <w:t xml:space="preserve"> </w:t>
      </w:r>
      <w:r w:rsidR="00926A71">
        <w:tab/>
      </w:r>
      <w:r w:rsidR="00926A71">
        <w:tab/>
        <w:t xml:space="preserve">               </w:t>
      </w:r>
    </w:p>
    <w:p w14:paraId="02EDB08D" w14:textId="5C701A79" w:rsidR="00844B3B" w:rsidRDefault="00835351" w:rsidP="00815FCB">
      <w:pPr>
        <w:pStyle w:val="BodyText"/>
        <w:rPr>
          <w:lang w:eastAsia="ja-JP"/>
        </w:rPr>
      </w:pPr>
      <w:r>
        <w:rPr>
          <w:lang w:eastAsia="ja-JP"/>
        </w:rPr>
        <w:t xml:space="preserve">where </w:t>
      </w:r>
      <w:r w:rsidR="007B1910">
        <w:rPr>
          <w:lang w:eastAsia="ja-JP"/>
        </w:rPr>
        <w:t>under the</w:t>
      </w:r>
      <w:r>
        <w:rPr>
          <w:lang w:eastAsia="ja-JP"/>
        </w:rPr>
        <w:t xml:space="preserve"> zero interference constraint the off-diagonal </w:t>
      </w:r>
      <w:r w:rsidR="007B1910">
        <w:rPr>
          <w:lang w:eastAsia="ja-JP"/>
        </w:rPr>
        <w:t>entries are</w:t>
      </w:r>
      <w:r>
        <w:rPr>
          <w:lang w:eastAsia="ja-JP"/>
        </w:rPr>
        <w:t xml:space="preserve"> zeros, i.e.,  </w:t>
      </w:r>
      <w:r w:rsidR="0022129B">
        <w:rPr>
          <w:noProof/>
          <w:lang w:val="en-GB" w:eastAsia="en-GB"/>
        </w:rPr>
        <w:drawing>
          <wp:inline distT="0" distB="0" distL="0" distR="0" wp14:anchorId="53B47284" wp14:editId="6FE4067D">
            <wp:extent cx="819914" cy="114300"/>
            <wp:effectExtent l="0" t="0" r="0" b="0"/>
            <wp:docPr id="1128" name="Picture 1128" descr="%FontSize=9&#10;%TeXFontSize=9&#10;\documentclass{article}&#10;\pagestyle{empty}&#10;\usepackage[T1]{fontenc}&#10;\usepackage{amsmath,bm,amssymb,euscript}&#10;&#10;\begin{document}&#10;$\bm H_i\bm F_j=\bm 0,\quad i\neq j$&#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lum/>
                    </a:blip>
                    <a:stretch>
                      <a:fillRect/>
                    </a:stretch>
                  </pic:blipFill>
                  <pic:spPr>
                    <a:xfrm>
                      <a:off x="0" y="0"/>
                      <a:ext cx="819914" cy="114300"/>
                    </a:xfrm>
                    <a:prstGeom prst="rect">
                      <a:avLst/>
                    </a:prstGeom>
                    <a:noFill/>
                    <a:ln>
                      <a:noFill/>
                    </a:ln>
                  </pic:spPr>
                </pic:pic>
              </a:graphicData>
            </a:graphic>
          </wp:inline>
        </w:drawing>
      </w:r>
      <w:r>
        <w:rPr>
          <w:lang w:eastAsia="ja-JP"/>
        </w:rPr>
        <w:t>.</w:t>
      </w:r>
      <w:r w:rsidR="00B42AEC">
        <w:rPr>
          <w:lang w:eastAsia="ja-JP"/>
        </w:rPr>
        <w:t xml:space="preserve"> </w:t>
      </w:r>
      <w:r w:rsidR="00812E75">
        <w:rPr>
          <w:lang w:eastAsia="ja-JP"/>
        </w:rPr>
        <w:t xml:space="preserve">Channel imperfections will </w:t>
      </w:r>
      <w:r w:rsidR="00CB0550">
        <w:rPr>
          <w:lang w:eastAsia="ja-JP"/>
        </w:rPr>
        <w:t xml:space="preserve">cause non-zeros </w:t>
      </w:r>
      <w:r w:rsidR="00D83730">
        <w:rPr>
          <w:lang w:eastAsia="ja-JP"/>
        </w:rPr>
        <w:t>at off-</w:t>
      </w:r>
      <w:r w:rsidR="003B3674">
        <w:rPr>
          <w:lang w:eastAsia="ja-JP"/>
        </w:rPr>
        <w:t xml:space="preserve">diagonal entries. </w:t>
      </w:r>
    </w:p>
    <w:p w14:paraId="4494BAB1" w14:textId="424518F2" w:rsidR="00A2516F" w:rsidRDefault="00A2516F" w:rsidP="00815FCB">
      <w:pPr>
        <w:pStyle w:val="BodyText"/>
        <w:rPr>
          <w:lang w:eastAsia="ja-JP"/>
        </w:rPr>
      </w:pPr>
      <w:r>
        <w:rPr>
          <w:lang w:eastAsia="ja-JP"/>
        </w:rPr>
        <w:t xml:space="preserve">A simple but accurate error model for channel estimations is required to evaluate non-linear precoding schemes. The model that allows expressing the channel estimation error as SINR degradation or as an additional noise term can be considered. The performance of an estimator is approximated by modelling the channel estimation error as a modified Gaussian noise. The erroneous channel can be written as </w:t>
      </w:r>
      <w:r>
        <w:rPr>
          <w:noProof/>
          <w:lang w:val="en-GB" w:eastAsia="en-GB"/>
        </w:rPr>
        <w:drawing>
          <wp:inline distT="0" distB="0" distL="0" distR="0" wp14:anchorId="3A1A5EE2" wp14:editId="20B6DE9E">
            <wp:extent cx="736093" cy="96012"/>
            <wp:effectExtent l="0" t="0" r="6985" b="0"/>
            <wp:docPr id="1055" name="Picture 1055" descr="%FontSize=9&#10;%TeXFontSize=9&#10;\documentclass{article}&#10;\pagestyle{empty}&#10;\usepackage[T1]{fontenc}&#10;\usepackage{amsmath,bm,amssymb,euscript}&#10;&#10;\begin{document}&#10;$&#10;\displaystyle&#10;\bm H_{err} = \bm H + \Delta\bm H&#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lum/>
                    </a:blip>
                    <a:stretch>
                      <a:fillRect/>
                    </a:stretch>
                  </pic:blipFill>
                  <pic:spPr>
                    <a:xfrm>
                      <a:off x="0" y="0"/>
                      <a:ext cx="736093" cy="96012"/>
                    </a:xfrm>
                    <a:prstGeom prst="rect">
                      <a:avLst/>
                    </a:prstGeom>
                    <a:noFill/>
                    <a:ln>
                      <a:noFill/>
                    </a:ln>
                  </pic:spPr>
                </pic:pic>
              </a:graphicData>
            </a:graphic>
          </wp:inline>
        </w:drawing>
      </w:r>
      <w:r>
        <w:rPr>
          <w:lang w:eastAsia="ja-JP"/>
        </w:rPr>
        <w:t xml:space="preserve">. The precoding matrix </w:t>
      </w:r>
      <w:r>
        <w:rPr>
          <w:noProof/>
          <w:lang w:val="en-GB" w:eastAsia="en-GB"/>
        </w:rPr>
        <w:drawing>
          <wp:inline distT="0" distB="0" distL="0" distR="0" wp14:anchorId="22871710" wp14:editId="338C751D">
            <wp:extent cx="77724" cy="77724"/>
            <wp:effectExtent l="0" t="0" r="0" b="0"/>
            <wp:docPr id="1067" name="Picture 1067" descr="%FontSize=9&#10;%TeXFontSize=9&#10;\documentclass{article}&#10;\pagestyle{empty}&#10;\usepackage[T1]{fontenc}&#10;\usepackage{amsmath,bm,amssymb,euscript}&#10;&#10;\begin{document}&#10;$&#10;\displaystyle&#10;{\bm F}&#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blip>
                    <a:stretch>
                      <a:fillRect/>
                    </a:stretch>
                  </pic:blipFill>
                  <pic:spPr>
                    <a:xfrm>
                      <a:off x="0" y="0"/>
                      <a:ext cx="77724" cy="77724"/>
                    </a:xfrm>
                    <a:prstGeom prst="rect">
                      <a:avLst/>
                    </a:prstGeom>
                    <a:noFill/>
                    <a:ln>
                      <a:noFill/>
                    </a:ln>
                  </pic:spPr>
                </pic:pic>
              </a:graphicData>
            </a:graphic>
          </wp:inline>
        </w:drawing>
      </w:r>
      <w:r>
        <w:rPr>
          <w:lang w:eastAsia="ja-JP"/>
        </w:rPr>
        <w:t xml:space="preserve"> is  designed based on </w:t>
      </w:r>
      <w:r>
        <w:rPr>
          <w:noProof/>
          <w:lang w:val="en-GB" w:eastAsia="en-GB"/>
        </w:rPr>
        <w:drawing>
          <wp:inline distT="0" distB="0" distL="0" distR="0" wp14:anchorId="2E75AB22" wp14:editId="733309C5">
            <wp:extent cx="204216" cy="96012"/>
            <wp:effectExtent l="0" t="0" r="5715" b="0"/>
            <wp:docPr id="1057" name="Picture 1057" descr="%FontSize=9&#10;%TeXFontSize=9&#10;\documentclass{article}&#10;\pagestyle{empty}&#10;\usepackage[T1]{fontenc}&#10;\usepackage{amsmath,bm,amssymb,euscript}&#10;&#10;\begin{document}&#10;$&#10;\displaystyle&#10;\bm H_{err} &#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lum/>
                    </a:blip>
                    <a:stretch>
                      <a:fillRect/>
                    </a:stretch>
                  </pic:blipFill>
                  <pic:spPr>
                    <a:xfrm>
                      <a:off x="0" y="0"/>
                      <a:ext cx="204216" cy="96012"/>
                    </a:xfrm>
                    <a:prstGeom prst="rect">
                      <a:avLst/>
                    </a:prstGeom>
                    <a:noFill/>
                    <a:ln>
                      <a:noFill/>
                    </a:ln>
                  </pic:spPr>
                </pic:pic>
              </a:graphicData>
            </a:graphic>
          </wp:inline>
        </w:drawing>
      </w:r>
      <w:r>
        <w:rPr>
          <w:lang w:eastAsia="ja-JP"/>
        </w:rPr>
        <w:t xml:space="preserve"> and the resulting equivalent channel can be written as </w:t>
      </w:r>
      <w:r>
        <w:rPr>
          <w:noProof/>
          <w:lang w:val="en-GB" w:eastAsia="en-GB"/>
        </w:rPr>
        <w:drawing>
          <wp:inline distT="0" distB="0" distL="0" distR="0" wp14:anchorId="080AC348" wp14:editId="1FF2463F">
            <wp:extent cx="981458" cy="96012"/>
            <wp:effectExtent l="0" t="0" r="0" b="0"/>
            <wp:docPr id="1068" name="Picture 1068" descr="%FontSize=9&#10;%TeXFontSize=9&#10;\documentclass{article}&#10;\pagestyle{empty}&#10;\usepackage[T1]{fontenc}&#10;\usepackage{amsmath,bm,amssymb,euscript}&#10;&#10;\begin{document}&#10;$&#10;\displaystyle&#10;\bm H{\bm F}= \bm H_{err}{\bm F} - \Delta\bm H{\bm F}$&#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lum/>
                    </a:blip>
                    <a:stretch>
                      <a:fillRect/>
                    </a:stretch>
                  </pic:blipFill>
                  <pic:spPr>
                    <a:xfrm>
                      <a:off x="0" y="0"/>
                      <a:ext cx="981458" cy="96012"/>
                    </a:xfrm>
                    <a:prstGeom prst="rect">
                      <a:avLst/>
                    </a:prstGeom>
                    <a:noFill/>
                    <a:ln>
                      <a:noFill/>
                    </a:ln>
                  </pic:spPr>
                </pic:pic>
              </a:graphicData>
            </a:graphic>
          </wp:inline>
        </w:drawing>
      </w:r>
      <w:r>
        <w:rPr>
          <w:lang w:eastAsia="ja-JP"/>
        </w:rPr>
        <w:t xml:space="preserve">, where the first term </w:t>
      </w:r>
      <w:r>
        <w:rPr>
          <w:noProof/>
          <w:lang w:val="en-GB" w:eastAsia="en-GB"/>
        </w:rPr>
        <w:drawing>
          <wp:inline distT="0" distB="0" distL="0" distR="0" wp14:anchorId="2C7DB55B" wp14:editId="6DA32F0F">
            <wp:extent cx="292609" cy="96012"/>
            <wp:effectExtent l="0" t="0" r="0" b="0"/>
            <wp:docPr id="1069" name="Picture 1069" descr="%FontSize=9&#10;%TeXFontSize=9&#10;\documentclass{article}&#10;\pagestyle{empty}&#10;\usepackage[T1]{fontenc}&#10;\usepackage{amsmath,bm,amssymb,euscript}&#10;&#10;\begin{document}&#10;$&#10;\displaystyle&#10;\bm H_{err}{\bm F} $&#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lum/>
                    </a:blip>
                    <a:stretch>
                      <a:fillRect/>
                    </a:stretch>
                  </pic:blipFill>
                  <pic:spPr>
                    <a:xfrm>
                      <a:off x="0" y="0"/>
                      <a:ext cx="292609" cy="96012"/>
                    </a:xfrm>
                    <a:prstGeom prst="rect">
                      <a:avLst/>
                    </a:prstGeom>
                    <a:noFill/>
                    <a:ln>
                      <a:noFill/>
                    </a:ln>
                  </pic:spPr>
                </pic:pic>
              </a:graphicData>
            </a:graphic>
          </wp:inline>
        </w:drawing>
      </w:r>
      <w:r>
        <w:rPr>
          <w:lang w:eastAsia="ja-JP"/>
        </w:rPr>
        <w:t xml:space="preserve"> has a block diagonal structure for BD precoding and the error term </w:t>
      </w:r>
      <w:r>
        <w:rPr>
          <w:noProof/>
          <w:lang w:val="en-GB" w:eastAsia="en-GB"/>
        </w:rPr>
        <w:drawing>
          <wp:inline distT="0" distB="0" distL="0" distR="0" wp14:anchorId="28514BD6" wp14:editId="51D70E1C">
            <wp:extent cx="251461" cy="77724"/>
            <wp:effectExtent l="0" t="0" r="0" b="0"/>
            <wp:docPr id="1070" name="Picture 1070" descr="%FontSize=9&#10;%TeXFontSize=9&#10;\documentclass{article}&#10;\pagestyle{empty}&#10;\usepackage[T1]{fontenc}&#10;\usepackage{amsmath,bm,amssymb,euscript}&#10;&#10;\begin{document}&#10;$&#10;\displaystyle&#10;\Delta\bm H{\bm F}$&#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lum/>
                    </a:blip>
                    <a:stretch>
                      <a:fillRect/>
                    </a:stretch>
                  </pic:blipFill>
                  <pic:spPr>
                    <a:xfrm>
                      <a:off x="0" y="0"/>
                      <a:ext cx="251461" cy="77724"/>
                    </a:xfrm>
                    <a:prstGeom prst="rect">
                      <a:avLst/>
                    </a:prstGeom>
                    <a:noFill/>
                    <a:ln>
                      <a:noFill/>
                    </a:ln>
                  </pic:spPr>
                </pic:pic>
              </a:graphicData>
            </a:graphic>
          </wp:inline>
        </w:drawing>
      </w:r>
      <w:r>
        <w:rPr>
          <w:lang w:eastAsia="ja-JP"/>
        </w:rPr>
        <w:t xml:space="preserve"> causes non-zeros at off-diagonal entries.</w:t>
      </w:r>
    </w:p>
    <w:p w14:paraId="2FA669C8" w14:textId="14300590" w:rsidR="00835351" w:rsidRDefault="00CC7DED" w:rsidP="00815FCB">
      <w:pPr>
        <w:pStyle w:val="BodyText"/>
        <w:rPr>
          <w:lang w:eastAsia="ja-JP"/>
        </w:rPr>
      </w:pPr>
      <w:r>
        <w:rPr>
          <w:lang w:eastAsia="ja-JP"/>
        </w:rPr>
        <w:t xml:space="preserve">If </w:t>
      </w:r>
      <w:r w:rsidR="00E32B9E">
        <w:rPr>
          <w:lang w:eastAsia="ja-JP"/>
        </w:rPr>
        <w:t xml:space="preserve">we represent </w:t>
      </w:r>
      <w:r w:rsidR="008D2ED2">
        <w:rPr>
          <w:lang w:eastAsia="ja-JP"/>
        </w:rPr>
        <w:t>the equivalent channel after decoding</w:t>
      </w:r>
      <w:r w:rsidR="0019533C">
        <w:rPr>
          <w:lang w:eastAsia="ja-JP"/>
        </w:rPr>
        <w:t xml:space="preserve"> </w:t>
      </w:r>
      <w:r w:rsidR="00E32B9E">
        <w:rPr>
          <w:lang w:eastAsia="ja-JP"/>
        </w:rPr>
        <w:t>as</w:t>
      </w:r>
      <w:r w:rsidR="0019533C">
        <w:rPr>
          <w:lang w:eastAsia="ja-JP"/>
        </w:rPr>
        <w:t xml:space="preserve"> </w:t>
      </w:r>
      <w:r w:rsidR="000C080C">
        <w:rPr>
          <w:noProof/>
          <w:lang w:val="en-GB" w:eastAsia="en-GB"/>
        </w:rPr>
        <w:drawing>
          <wp:inline distT="0" distB="0" distL="0" distR="0" wp14:anchorId="184D9548" wp14:editId="7A0614DB">
            <wp:extent cx="175260" cy="112776"/>
            <wp:effectExtent l="0" t="0" r="0" b="1905"/>
            <wp:docPr id="5" name="Picture 5" descr="%FontSize=9&#10;%TeXFontSize=9&#10;&#10;\documentclass{article}&#10;\pagestyle{empty}&#10;\usepackage[T1]{fontenc}&#10;\usepackage{amsmath,bm,amssymb,euscript}&#10;&#10;\begin{document}&#10;$\bm H_{eq}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lum/>
                    </a:blip>
                    <a:stretch>
                      <a:fillRect/>
                    </a:stretch>
                  </pic:blipFill>
                  <pic:spPr>
                    <a:xfrm>
                      <a:off x="0" y="0"/>
                      <a:ext cx="175260" cy="112776"/>
                    </a:xfrm>
                    <a:prstGeom prst="rect">
                      <a:avLst/>
                    </a:prstGeom>
                    <a:noFill/>
                    <a:ln>
                      <a:noFill/>
                    </a:ln>
                  </pic:spPr>
                </pic:pic>
              </a:graphicData>
            </a:graphic>
          </wp:inline>
        </w:drawing>
      </w:r>
      <w:r w:rsidR="005120DC">
        <w:rPr>
          <w:lang w:eastAsia="ja-JP"/>
        </w:rPr>
        <w:t>, a</w:t>
      </w:r>
      <w:r w:rsidR="009C0CDE">
        <w:rPr>
          <w:lang w:eastAsia="ja-JP"/>
        </w:rPr>
        <w:t>ssuming the equal power allocation</w:t>
      </w:r>
      <w:r w:rsidR="00A93827">
        <w:rPr>
          <w:lang w:eastAsia="ja-JP"/>
        </w:rPr>
        <w:t xml:space="preserve"> is used for transmission, </w:t>
      </w:r>
      <w:r w:rsidR="008D4E3E">
        <w:rPr>
          <w:lang w:eastAsia="ja-JP"/>
        </w:rPr>
        <w:t xml:space="preserve">the received SINR for the </w:t>
      </w:r>
      <w:r w:rsidR="008D4E3E">
        <w:rPr>
          <w:i/>
          <w:lang w:eastAsia="ja-JP"/>
        </w:rPr>
        <w:t>l-</w:t>
      </w:r>
      <w:r w:rsidR="008D4E3E">
        <w:rPr>
          <w:lang w:eastAsia="ja-JP"/>
        </w:rPr>
        <w:t xml:space="preserve">th data stream </w:t>
      </w:r>
      <w:r w:rsidR="008C36C9">
        <w:rPr>
          <w:lang w:eastAsia="ja-JP"/>
        </w:rPr>
        <w:t>can be approximated by</w:t>
      </w:r>
    </w:p>
    <w:p w14:paraId="793BB668" w14:textId="25D7543D" w:rsidR="001F7091" w:rsidRPr="001F7091" w:rsidRDefault="008026F4" w:rsidP="008026F4">
      <w:pPr>
        <w:pStyle w:val="BodyText"/>
        <w:keepNext/>
        <w:jc w:val="center"/>
        <w:rPr>
          <w:vanish/>
          <w:specVanish/>
        </w:rPr>
      </w:pPr>
      <w:r>
        <w:t xml:space="preserve">                         </w:t>
      </w:r>
      <w:r w:rsidR="003751D9">
        <w:rPr>
          <w:noProof/>
          <w:lang w:val="en-GB" w:eastAsia="en-GB"/>
        </w:rPr>
        <w:drawing>
          <wp:inline distT="0" distB="0" distL="0" distR="0" wp14:anchorId="02C9767E" wp14:editId="05D367DD">
            <wp:extent cx="1623063" cy="632461"/>
            <wp:effectExtent l="0" t="0" r="0" b="0"/>
            <wp:docPr id="13" name="Picture 13" descr="%FontSize=9&#10;%TeXFontSize=9&#10;\documentclass{article}&#10;\pagestyle{empty}&#10;\usepackage[T1]{fontenc}&#10;\usepackage{amsmath,bm,amssymb,euscript}&#10;&#10;\begin{document}&#10;$&#10;\displaystyle&#10;\mathrm{SINR}_l \approx \frac{\displaystyle \frac{P_T}{r}\left|\bm H_{eq}(l,l)\right|^2}{\displaystyle \sigma_n^2 + \frac{P_T}{r}\sum_{i=1,i\neq l}^K\left|\bm H_{eq}(l,i)\right|^2}&#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lum/>
                    </a:blip>
                    <a:stretch>
                      <a:fillRect/>
                    </a:stretch>
                  </pic:blipFill>
                  <pic:spPr>
                    <a:xfrm>
                      <a:off x="0" y="0"/>
                      <a:ext cx="1623063" cy="632461"/>
                    </a:xfrm>
                    <a:prstGeom prst="rect">
                      <a:avLst/>
                    </a:prstGeom>
                    <a:noFill/>
                    <a:ln>
                      <a:noFill/>
                    </a:ln>
                  </pic:spPr>
                </pic:pic>
              </a:graphicData>
            </a:graphic>
          </wp:inline>
        </w:drawing>
      </w:r>
    </w:p>
    <w:p w14:paraId="02D1ADEB" w14:textId="20620E2F" w:rsidR="001F7091" w:rsidRDefault="000E1C33" w:rsidP="001F7091">
      <w:pPr>
        <w:pStyle w:val="Caption"/>
        <w:ind w:left="1304" w:firstLine="1304"/>
        <w:jc w:val="right"/>
      </w:pPr>
      <w:r>
        <w:t xml:space="preserve"> ,</w:t>
      </w:r>
      <w:r w:rsidR="001F7091">
        <w:tab/>
      </w:r>
      <w:r w:rsidR="001F7091">
        <w:tab/>
      </w:r>
    </w:p>
    <w:p w14:paraId="04E51789" w14:textId="528EBCE4" w:rsidR="00124E5D" w:rsidRDefault="00AA13E9" w:rsidP="00124E5D">
      <w:pPr>
        <w:pStyle w:val="BodyText"/>
        <w:rPr>
          <w:lang w:eastAsia="ja-JP"/>
        </w:rPr>
      </w:pPr>
      <w:r>
        <w:rPr>
          <w:lang w:eastAsia="ja-JP"/>
        </w:rPr>
        <w:t>where</w:t>
      </w:r>
      <w:r w:rsidR="00D612D3">
        <w:rPr>
          <w:lang w:eastAsia="ja-JP"/>
        </w:rPr>
        <w:t xml:space="preserve"> </w:t>
      </w:r>
      <w:r w:rsidR="00124E5D">
        <w:rPr>
          <w:noProof/>
          <w:lang w:val="en-GB" w:eastAsia="en-GB"/>
        </w:rPr>
        <w:drawing>
          <wp:inline distT="0" distB="0" distL="0" distR="0" wp14:anchorId="3F312A23" wp14:editId="5AC839FC">
            <wp:extent cx="131064" cy="149352"/>
            <wp:effectExtent l="0" t="0" r="2540" b="3175"/>
            <wp:docPr id="187" name="Picture 187" descr="%FontSize=10&#10;%TeXFontSize=10&#10;\documentclass{article}&#10;\pagestyle{empty}&#10;\usepackage[T1]{fontenc}&#10;\usepackage{amsmath,bm,amssymb,euscript}&#10;&#10;\begin{document}&#10;$&#10;\sigma_n^2&#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lum/>
                    </a:blip>
                    <a:stretch>
                      <a:fillRect/>
                    </a:stretch>
                  </pic:blipFill>
                  <pic:spPr>
                    <a:xfrm>
                      <a:off x="0" y="0"/>
                      <a:ext cx="131064" cy="149352"/>
                    </a:xfrm>
                    <a:prstGeom prst="rect">
                      <a:avLst/>
                    </a:prstGeom>
                    <a:noFill/>
                    <a:ln>
                      <a:noFill/>
                    </a:ln>
                  </pic:spPr>
                </pic:pic>
              </a:graphicData>
            </a:graphic>
          </wp:inline>
        </w:drawing>
      </w:r>
      <w:r w:rsidR="00124E5D">
        <w:rPr>
          <w:lang w:eastAsia="ja-JP"/>
        </w:rPr>
        <w:t xml:space="preserve"> is the </w:t>
      </w:r>
      <w:r w:rsidR="000F17B3">
        <w:rPr>
          <w:lang w:eastAsia="ja-JP"/>
        </w:rPr>
        <w:t>noise covariance</w:t>
      </w:r>
      <w:r w:rsidR="00984CAF">
        <w:rPr>
          <w:lang w:eastAsia="ja-JP"/>
        </w:rPr>
        <w:t>,</w:t>
      </w:r>
      <w:r w:rsidR="00467866">
        <w:rPr>
          <w:lang w:eastAsia="ja-JP"/>
        </w:rPr>
        <w:t xml:space="preserve"> and the interference term </w:t>
      </w:r>
      <w:r w:rsidR="00A555FA">
        <w:rPr>
          <w:lang w:eastAsia="ja-JP"/>
        </w:rPr>
        <w:t xml:space="preserve">in </w:t>
      </w:r>
      <w:r w:rsidR="00067AE4">
        <w:rPr>
          <w:lang w:eastAsia="ja-JP"/>
        </w:rPr>
        <w:t xml:space="preserve">the denominator </w:t>
      </w:r>
      <w:r w:rsidR="00A755B2">
        <w:rPr>
          <w:lang w:eastAsia="ja-JP"/>
        </w:rPr>
        <w:t>occurs</w:t>
      </w:r>
      <w:r w:rsidR="00067AE4">
        <w:rPr>
          <w:lang w:eastAsia="ja-JP"/>
        </w:rPr>
        <w:t xml:space="preserve"> in the presence of channel imperfections.</w:t>
      </w:r>
    </w:p>
    <w:p w14:paraId="26EFA7F3" w14:textId="05F4C3A9" w:rsidR="00984CAF" w:rsidRPr="000B6739" w:rsidRDefault="006C6EAE" w:rsidP="000B6739">
      <w:pPr>
        <w:pStyle w:val="Heading3"/>
        <w:rPr>
          <w:sz w:val="20"/>
          <w:szCs w:val="20"/>
          <w:lang w:eastAsia="ja-JP"/>
        </w:rPr>
      </w:pPr>
      <w:bookmarkStart w:id="5" w:name="_Ref468889474"/>
      <w:r w:rsidRPr="000B6739">
        <w:rPr>
          <w:sz w:val="20"/>
          <w:szCs w:val="20"/>
          <w:lang w:eastAsia="ja-JP"/>
        </w:rPr>
        <w:t>F</w:t>
      </w:r>
      <w:r w:rsidR="00984CAF" w:rsidRPr="000B6739">
        <w:rPr>
          <w:sz w:val="20"/>
          <w:szCs w:val="20"/>
          <w:lang w:eastAsia="ja-JP"/>
        </w:rPr>
        <w:t>or non-linear precoding</w:t>
      </w:r>
      <w:bookmarkEnd w:id="5"/>
    </w:p>
    <w:p w14:paraId="7F9CEDCE" w14:textId="25695E1D" w:rsidR="00325242" w:rsidRDefault="0051721B" w:rsidP="00124E5D">
      <w:pPr>
        <w:pStyle w:val="BodyText"/>
        <w:rPr>
          <w:lang w:eastAsia="ja-JP"/>
        </w:rPr>
      </w:pPr>
      <w:r>
        <w:rPr>
          <w:lang w:eastAsia="ja-JP"/>
        </w:rPr>
        <w:t xml:space="preserve">By assuming </w:t>
      </w:r>
      <w:r w:rsidR="00767308">
        <w:rPr>
          <w:lang w:eastAsia="ja-JP"/>
        </w:rPr>
        <w:t xml:space="preserve">that </w:t>
      </w:r>
      <w:r>
        <w:rPr>
          <w:lang w:eastAsia="ja-JP"/>
        </w:rPr>
        <w:t xml:space="preserve">the statistics of signals at the output of the feedback structure  </w:t>
      </w:r>
      <w:r>
        <w:rPr>
          <w:noProof/>
          <w:lang w:val="en-GB" w:eastAsia="en-GB"/>
        </w:rPr>
        <w:drawing>
          <wp:inline distT="0" distB="0" distL="0" distR="0" wp14:anchorId="032FE403" wp14:editId="6CBA67D9">
            <wp:extent cx="245364" cy="108204"/>
            <wp:effectExtent l="0" t="0" r="2540" b="6350"/>
            <wp:docPr id="1041" name="Picture 1041" descr="%FontSize=10&#10;%TeXFontSize=10&#10;\documentclass{article}&#10;\pagestyle{empty}&#10;\usepackage[T1]{fontenc}&#10;\usepackage{amsmath,bm,amssymb,euscript}&#10;&#10;\begin{document}&#10;$&#10;\mathbb{E}\|\bm x\|&#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lum/>
                    </a:blip>
                    <a:stretch>
                      <a:fillRect/>
                    </a:stretch>
                  </pic:blipFill>
                  <pic:spPr>
                    <a:xfrm>
                      <a:off x="0" y="0"/>
                      <a:ext cx="245364" cy="108204"/>
                    </a:xfrm>
                    <a:prstGeom prst="rect">
                      <a:avLst/>
                    </a:prstGeom>
                    <a:noFill/>
                    <a:ln>
                      <a:noFill/>
                    </a:ln>
                  </pic:spPr>
                </pic:pic>
              </a:graphicData>
            </a:graphic>
          </wp:inline>
        </w:drawing>
      </w:r>
      <w:r>
        <w:rPr>
          <w:lang w:eastAsia="ja-JP"/>
        </w:rPr>
        <w:t xml:space="preserve"> approximate those of the original data  </w:t>
      </w:r>
      <w:r>
        <w:rPr>
          <w:noProof/>
          <w:lang w:val="en-GB" w:eastAsia="en-GB"/>
        </w:rPr>
        <w:drawing>
          <wp:inline distT="0" distB="0" distL="0" distR="0" wp14:anchorId="36FBC98C" wp14:editId="6C492F06">
            <wp:extent cx="230124" cy="108204"/>
            <wp:effectExtent l="0" t="0" r="0" b="6350"/>
            <wp:docPr id="1040" name="Picture 1040" descr="%FontSize=10&#10;%TeXFontSize=10&#10;\documentclass{article}&#10;\pagestyle{empty}&#10;\usepackage[T1]{fontenc}&#10;\usepackage{amsmath,bm,amssymb,euscript}&#10;&#10;\begin{document}&#10;$&#10;\mathbb{E}\|\bm s\|&#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lum/>
                    </a:blip>
                    <a:stretch>
                      <a:fillRect/>
                    </a:stretch>
                  </pic:blipFill>
                  <pic:spPr>
                    <a:xfrm>
                      <a:off x="0" y="0"/>
                      <a:ext cx="230124" cy="108204"/>
                    </a:xfrm>
                    <a:prstGeom prst="rect">
                      <a:avLst/>
                    </a:prstGeom>
                    <a:noFill/>
                    <a:ln>
                      <a:noFill/>
                    </a:ln>
                  </pic:spPr>
                </pic:pic>
              </a:graphicData>
            </a:graphic>
          </wp:inline>
        </w:drawing>
      </w:r>
      <w:r>
        <w:rPr>
          <w:lang w:eastAsia="ja-JP"/>
        </w:rPr>
        <w:t xml:space="preserve"> except for a power loss, </w:t>
      </w:r>
      <w:r w:rsidR="003E0A68">
        <w:rPr>
          <w:lang w:eastAsia="ja-JP"/>
        </w:rPr>
        <w:t xml:space="preserve">a similar SINR calculation as that for linear precoding </w:t>
      </w:r>
      <w:r w:rsidR="00155DF6">
        <w:rPr>
          <w:lang w:eastAsia="ja-JP"/>
        </w:rPr>
        <w:t>can be derived.</w:t>
      </w:r>
      <w:r w:rsidR="00082B6E">
        <w:rPr>
          <w:lang w:eastAsia="ja-JP"/>
        </w:rPr>
        <w:t xml:space="preserve"> Given </w:t>
      </w:r>
      <w:r w:rsidR="00B41BBD">
        <w:rPr>
          <w:lang w:eastAsia="ja-JP"/>
        </w:rPr>
        <w:t xml:space="preserve">that </w:t>
      </w:r>
      <w:r w:rsidR="00E45119">
        <w:rPr>
          <w:lang w:eastAsia="ja-JP"/>
        </w:rPr>
        <w:t xml:space="preserve">the feedforward filter of THP </w:t>
      </w:r>
      <w:r w:rsidR="00B41BBD">
        <w:rPr>
          <w:lang w:eastAsia="ja-JP"/>
        </w:rPr>
        <w:t>is also denoted by</w:t>
      </w:r>
      <w:r w:rsidR="00542B6D">
        <w:rPr>
          <w:lang w:eastAsia="ja-JP"/>
        </w:rPr>
        <w:t xml:space="preserve"> </w:t>
      </w:r>
      <w:r w:rsidR="00542B6D">
        <w:rPr>
          <w:noProof/>
          <w:lang w:val="en-GB" w:eastAsia="en-GB"/>
        </w:rPr>
        <w:drawing>
          <wp:inline distT="0" distB="0" distL="0" distR="0" wp14:anchorId="7F9F38DB" wp14:editId="1A55220C">
            <wp:extent cx="1844044" cy="128016"/>
            <wp:effectExtent l="0" t="0" r="3810" b="5715"/>
            <wp:docPr id="1043" name="Picture 1043" descr="%FontSize=9&#10;%TeXFontSize=9&#10;\documentclass{article}&#10;\pagestyle{empty}&#10;\usepackage[T1]{fontenc}&#10;\usepackage{amsmath,bm,amssymb,euscript}&#10;&#10;\begin{document}&#10;$\bm F =\left[&#10;\begin{array}{cccc}&#10;\bm F_1 &amp;\bm F_2&amp;\ldots&amp;\bm F_K\end{array}\right] \in \mathbb{C}^{M_T\times M_R}$&#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lum/>
                    </a:blip>
                    <a:stretch>
                      <a:fillRect/>
                    </a:stretch>
                  </pic:blipFill>
                  <pic:spPr>
                    <a:xfrm>
                      <a:off x="0" y="0"/>
                      <a:ext cx="1844044" cy="128016"/>
                    </a:xfrm>
                    <a:prstGeom prst="rect">
                      <a:avLst/>
                    </a:prstGeom>
                    <a:noFill/>
                    <a:ln>
                      <a:noFill/>
                    </a:ln>
                  </pic:spPr>
                </pic:pic>
              </a:graphicData>
            </a:graphic>
          </wp:inline>
        </w:drawing>
      </w:r>
      <w:r w:rsidR="005636D3">
        <w:rPr>
          <w:lang w:eastAsia="ja-JP"/>
        </w:rPr>
        <w:t xml:space="preserve"> based on the channel matrix </w:t>
      </w:r>
      <w:r w:rsidR="005636D3">
        <w:rPr>
          <w:noProof/>
          <w:lang w:val="en-GB" w:eastAsia="en-GB"/>
        </w:rPr>
        <w:drawing>
          <wp:inline distT="0" distB="0" distL="0" distR="0" wp14:anchorId="02ECA1DA" wp14:editId="4B09CC29">
            <wp:extent cx="2001016" cy="192024"/>
            <wp:effectExtent l="0" t="0" r="0" b="0"/>
            <wp:docPr id="1044" name="Picture 1044" descr="%FontSize=9&#10;%TeXFontSize=9&#10;\documentclass{article}&#10;\pagestyle{empty}&#10;\usepackage[T1]{fontenc}&#10;\usepackage{amsmath,bm,amssymb,euscript}&#10;&#10;\begin{document}&#10;$&#10;\displaystyle \bm H=\left[&#10;\begin{array}{cccc}&#10;\bm H_1^T&amp; \bm H_2^T&amp;\ldots&amp;\bm H_K^T&#10;\end{array}&#10;\right]^T\in\mathbb{C}^{M_R\times M_T}&#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lum/>
                    </a:blip>
                    <a:stretch>
                      <a:fillRect/>
                    </a:stretch>
                  </pic:blipFill>
                  <pic:spPr>
                    <a:xfrm>
                      <a:off x="0" y="0"/>
                      <a:ext cx="2001016" cy="192024"/>
                    </a:xfrm>
                    <a:prstGeom prst="rect">
                      <a:avLst/>
                    </a:prstGeom>
                    <a:noFill/>
                    <a:ln>
                      <a:noFill/>
                    </a:ln>
                  </pic:spPr>
                </pic:pic>
              </a:graphicData>
            </a:graphic>
          </wp:inline>
        </w:drawing>
      </w:r>
      <w:r w:rsidR="005636D3">
        <w:rPr>
          <w:lang w:eastAsia="ja-JP"/>
        </w:rPr>
        <w:t>, the total equivalent channel</w:t>
      </w:r>
      <w:r w:rsidR="007F4BBC">
        <w:rPr>
          <w:lang w:eastAsia="ja-JP"/>
        </w:rPr>
        <w:t xml:space="preserve"> before receive </w:t>
      </w:r>
      <w:r w:rsidR="008B0D3A">
        <w:rPr>
          <w:lang w:eastAsia="ja-JP"/>
        </w:rPr>
        <w:t>processing</w:t>
      </w:r>
      <w:r w:rsidR="005636D3">
        <w:rPr>
          <w:lang w:eastAsia="ja-JP"/>
        </w:rPr>
        <w:t xml:space="preserve"> </w:t>
      </w:r>
      <w:r w:rsidR="007F4BBC">
        <w:rPr>
          <w:noProof/>
          <w:lang w:val="en-GB" w:eastAsia="en-GB"/>
        </w:rPr>
        <w:drawing>
          <wp:inline distT="0" distB="0" distL="0" distR="0" wp14:anchorId="291D1679" wp14:editId="4AF56F88">
            <wp:extent cx="176784" cy="77724"/>
            <wp:effectExtent l="0" t="0" r="0" b="0"/>
            <wp:docPr id="1118" name="Picture 1118" descr="%FontSize=9&#10;%TeXFontSize=9&#10;\documentclass{article}&#10;\pagestyle{empty}&#10;\usepackage[T1]{fontenc}&#10;\usepackage{amsmath,bm,amssymb,euscript}&#10;&#10;\begin{document}&#10;$\bm H\bm F$&#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lum/>
                    </a:blip>
                    <a:stretch>
                      <a:fillRect/>
                    </a:stretch>
                  </pic:blipFill>
                  <pic:spPr>
                    <a:xfrm>
                      <a:off x="0" y="0"/>
                      <a:ext cx="176784" cy="77724"/>
                    </a:xfrm>
                    <a:prstGeom prst="rect">
                      <a:avLst/>
                    </a:prstGeom>
                    <a:noFill/>
                    <a:ln>
                      <a:noFill/>
                    </a:ln>
                  </pic:spPr>
                </pic:pic>
              </a:graphicData>
            </a:graphic>
          </wp:inline>
        </w:drawing>
      </w:r>
      <w:r w:rsidR="005636D3">
        <w:rPr>
          <w:lang w:eastAsia="ja-JP"/>
        </w:rPr>
        <w:t xml:space="preserve"> become</w:t>
      </w:r>
      <w:r w:rsidR="00AC46DD">
        <w:rPr>
          <w:lang w:eastAsia="ja-JP"/>
        </w:rPr>
        <w:t>s</w:t>
      </w:r>
      <w:r w:rsidR="005636D3">
        <w:rPr>
          <w:lang w:eastAsia="ja-JP"/>
        </w:rPr>
        <w:t xml:space="preserve"> lower triangular, where </w:t>
      </w:r>
      <w:r w:rsidR="00B41BBD">
        <w:rPr>
          <w:lang w:eastAsia="ja-JP"/>
        </w:rPr>
        <w:t xml:space="preserve"> </w:t>
      </w:r>
      <w:r w:rsidR="005636D3">
        <w:rPr>
          <w:lang w:eastAsia="ja-JP"/>
        </w:rPr>
        <w:t xml:space="preserve">the upper triangular </w:t>
      </w:r>
      <w:r w:rsidR="00D6176C">
        <w:rPr>
          <w:lang w:eastAsia="ja-JP"/>
        </w:rPr>
        <w:t>entries</w:t>
      </w:r>
      <w:r w:rsidR="005636D3">
        <w:rPr>
          <w:lang w:eastAsia="ja-JP"/>
        </w:rPr>
        <w:t xml:space="preserve"> turn out to be zeros, i.e., </w:t>
      </w:r>
      <w:r w:rsidR="005636D3">
        <w:rPr>
          <w:noProof/>
          <w:lang w:val="en-GB" w:eastAsia="en-GB"/>
        </w:rPr>
        <w:drawing>
          <wp:inline distT="0" distB="0" distL="0" distR="0" wp14:anchorId="456F8D97" wp14:editId="0BE9FD83">
            <wp:extent cx="818390" cy="114300"/>
            <wp:effectExtent l="0" t="0" r="1270" b="0"/>
            <wp:docPr id="1047" name="Picture 1047" descr="%FontSize=9&#10;%TeXFontSize=9&#10;\documentclass{article}&#10;\pagestyle{empty}&#10;\usepackage[T1]{fontenc}&#10;\usepackage{amsmath,bm,amssymb,euscript}&#10;&#10;\begin{document}&#10;$\bm H_i\bm F_j=\bm 0,\quad j&gt;i$&#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lum/>
                    </a:blip>
                    <a:stretch>
                      <a:fillRect/>
                    </a:stretch>
                  </pic:blipFill>
                  <pic:spPr>
                    <a:xfrm>
                      <a:off x="0" y="0"/>
                      <a:ext cx="818390" cy="114300"/>
                    </a:xfrm>
                    <a:prstGeom prst="rect">
                      <a:avLst/>
                    </a:prstGeom>
                    <a:noFill/>
                    <a:ln>
                      <a:noFill/>
                    </a:ln>
                  </pic:spPr>
                </pic:pic>
              </a:graphicData>
            </a:graphic>
          </wp:inline>
        </w:drawing>
      </w:r>
      <w:r w:rsidR="00812B95">
        <w:rPr>
          <w:lang w:eastAsia="ja-JP"/>
        </w:rPr>
        <w:t xml:space="preserve"> in the ideal case</w:t>
      </w:r>
      <w:r w:rsidR="005636D3">
        <w:rPr>
          <w:lang w:eastAsia="ja-JP"/>
        </w:rPr>
        <w:t>.</w:t>
      </w:r>
      <w:r w:rsidR="00682257">
        <w:rPr>
          <w:lang w:eastAsia="ja-JP"/>
        </w:rPr>
        <w:t xml:space="preserve"> </w:t>
      </w:r>
      <w:r w:rsidR="007C3B1E">
        <w:rPr>
          <w:lang w:eastAsia="ja-JP"/>
        </w:rPr>
        <w:t xml:space="preserve">Based on the </w:t>
      </w:r>
      <w:r w:rsidR="007C3B1E">
        <w:rPr>
          <w:lang w:eastAsia="ja-JP"/>
        </w:rPr>
        <w:lastRenderedPageBreak/>
        <w:t xml:space="preserve">equivalent channel </w:t>
      </w:r>
      <w:r w:rsidR="007C3B1E">
        <w:rPr>
          <w:noProof/>
          <w:lang w:val="en-GB" w:eastAsia="en-GB"/>
        </w:rPr>
        <w:drawing>
          <wp:inline distT="0" distB="0" distL="0" distR="0" wp14:anchorId="0A48B597" wp14:editId="226B13FC">
            <wp:extent cx="175260" cy="112776"/>
            <wp:effectExtent l="0" t="0" r="0" b="1905"/>
            <wp:docPr id="7" name="Picture 7" descr="%FontSize=9&#10;%TeXFontSize=9&#10;&#10;\documentclass{article}&#10;\pagestyle{empty}&#10;\usepackage[T1]{fontenc}&#10;\usepackage{amsmath,bm,amssymb,euscript}&#10;&#10;\begin{document}&#10;$\bm H_{eq}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lum/>
                    </a:blip>
                    <a:stretch>
                      <a:fillRect/>
                    </a:stretch>
                  </pic:blipFill>
                  <pic:spPr>
                    <a:xfrm>
                      <a:off x="0" y="0"/>
                      <a:ext cx="175260" cy="112776"/>
                    </a:xfrm>
                    <a:prstGeom prst="rect">
                      <a:avLst/>
                    </a:prstGeom>
                    <a:noFill/>
                    <a:ln>
                      <a:noFill/>
                    </a:ln>
                  </pic:spPr>
                </pic:pic>
              </a:graphicData>
            </a:graphic>
          </wp:inline>
        </w:drawing>
      </w:r>
      <w:r w:rsidR="007C3B1E">
        <w:rPr>
          <w:lang w:eastAsia="ja-JP"/>
        </w:rPr>
        <w:t xml:space="preserve"> </w:t>
      </w:r>
      <w:r w:rsidR="000579D2">
        <w:rPr>
          <w:lang w:eastAsia="ja-JP"/>
        </w:rPr>
        <w:t xml:space="preserve">and the equivalent residual error term from the interference </w:t>
      </w:r>
      <w:r w:rsidR="000579D2">
        <w:rPr>
          <w:noProof/>
          <w:lang w:val="en-GB" w:eastAsia="en-GB"/>
        </w:rPr>
        <w:drawing>
          <wp:inline distT="0" distB="0" distL="0" distR="0" wp14:anchorId="7E962BE6" wp14:editId="7E9B4314">
            <wp:extent cx="249937" cy="112776"/>
            <wp:effectExtent l="0" t="0" r="0" b="1905"/>
            <wp:docPr id="24" name="Picture 24" descr="%FontSize=9&#10;%TeXFontSize=9&#10;&#10;\documentclass{article}&#10;\pagestyle{empty}&#10;\usepackage[T1]{fontenc}&#10;\usepackage{amsmath,bm,amssymb,euscript}&#10;&#10;\begin{document}&#10;$\Delta \bm H_{eq}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lum/>
                    </a:blip>
                    <a:stretch>
                      <a:fillRect/>
                    </a:stretch>
                  </pic:blipFill>
                  <pic:spPr>
                    <a:xfrm>
                      <a:off x="0" y="0"/>
                      <a:ext cx="249937" cy="112776"/>
                    </a:xfrm>
                    <a:prstGeom prst="rect">
                      <a:avLst/>
                    </a:prstGeom>
                    <a:noFill/>
                    <a:ln>
                      <a:noFill/>
                    </a:ln>
                  </pic:spPr>
                </pic:pic>
              </a:graphicData>
            </a:graphic>
          </wp:inline>
        </w:drawing>
      </w:r>
      <w:r w:rsidR="000579D2">
        <w:rPr>
          <w:lang w:eastAsia="ja-JP"/>
        </w:rPr>
        <w:t xml:space="preserve">  </w:t>
      </w:r>
      <w:r w:rsidR="007C3B1E">
        <w:rPr>
          <w:lang w:eastAsia="ja-JP"/>
        </w:rPr>
        <w:t>after weighting at the receiver, t</w:t>
      </w:r>
      <w:r w:rsidR="007D6E56">
        <w:rPr>
          <w:lang w:eastAsia="ja-JP"/>
        </w:rPr>
        <w:t xml:space="preserve">he </w:t>
      </w:r>
      <w:r w:rsidR="00682257">
        <w:rPr>
          <w:lang w:eastAsia="ja-JP"/>
        </w:rPr>
        <w:t>SINR</w:t>
      </w:r>
      <w:r w:rsidR="007C3B1E">
        <w:rPr>
          <w:lang w:eastAsia="ja-JP"/>
        </w:rPr>
        <w:t xml:space="preserve"> </w:t>
      </w:r>
      <w:r w:rsidR="00682257">
        <w:rPr>
          <w:lang w:eastAsia="ja-JP"/>
        </w:rPr>
        <w:t xml:space="preserve">for the </w:t>
      </w:r>
      <w:r w:rsidR="00682257">
        <w:rPr>
          <w:i/>
          <w:lang w:eastAsia="ja-JP"/>
        </w:rPr>
        <w:t>l-</w:t>
      </w:r>
      <w:r w:rsidR="00682257">
        <w:rPr>
          <w:lang w:eastAsia="ja-JP"/>
        </w:rPr>
        <w:t xml:space="preserve">th data stream </w:t>
      </w:r>
      <w:r w:rsidR="005E432A">
        <w:rPr>
          <w:lang w:eastAsia="ja-JP"/>
        </w:rPr>
        <w:t>is computed by</w:t>
      </w:r>
    </w:p>
    <w:p w14:paraId="611ECF2A" w14:textId="30D4999A" w:rsidR="00DD5023" w:rsidRPr="00DD5023" w:rsidRDefault="00DD5023" w:rsidP="00DD5023">
      <w:pPr>
        <w:pStyle w:val="BodyText"/>
        <w:keepNext/>
        <w:jc w:val="right"/>
        <w:rPr>
          <w:vanish/>
          <w:specVanish/>
        </w:rPr>
      </w:pPr>
    </w:p>
    <w:p w14:paraId="37963707" w14:textId="207300F7" w:rsidR="0022118C" w:rsidRPr="0022118C" w:rsidRDefault="0022118C" w:rsidP="0022118C">
      <w:pPr>
        <w:pStyle w:val="Caption"/>
        <w:keepNext/>
        <w:jc w:val="right"/>
        <w:rPr>
          <w:vanish/>
          <w:specVanish/>
        </w:rPr>
      </w:pPr>
    </w:p>
    <w:p w14:paraId="048E7D0F" w14:textId="59467CF7" w:rsidR="00227318" w:rsidRDefault="00227318" w:rsidP="00227318">
      <w:pPr>
        <w:pStyle w:val="Caption"/>
        <w:jc w:val="right"/>
        <w:rPr>
          <w:rFonts w:eastAsiaTheme="minorEastAsia"/>
          <w:b w:val="0"/>
          <w:lang w:eastAsia="zh-CN"/>
        </w:rPr>
      </w:pPr>
      <w:r w:rsidRPr="00C233AC">
        <w:rPr>
          <w:b w:val="0"/>
        </w:rPr>
        <w:tab/>
      </w:r>
      <w:r w:rsidR="000579D2">
        <w:rPr>
          <w:noProof/>
          <w:lang w:val="en-GB" w:eastAsia="en-GB"/>
        </w:rPr>
        <w:drawing>
          <wp:inline distT="0" distB="0" distL="0" distR="0" wp14:anchorId="06ECB205" wp14:editId="6F4FDC9A">
            <wp:extent cx="2549657" cy="621793"/>
            <wp:effectExtent l="0" t="0" r="3175" b="6985"/>
            <wp:docPr id="1138" name="Picture 1138" descr="%FontSize=9&#10;%TeXFontSize=9&#10;\documentclass{article}&#10;\pagestyle{empty}&#10;\usepackage[T1]{fontenc}&#10;\usepackage{amsmath,bm,amssymb,euscript}&#10;\begin{document}&#10;$&#10;\displaystyle&#10;\mathrm{SINR}_l = \frac{\displaystyle \frac{ P_T}{r}\left|\bm H_{eq}(l,l)\right|^2}{\displaystyle \sigma_n^2 + \frac{P_T}{r}\sum_{i&gt;l}^K\left|\bm H_{eq}(l,i)\right|^2+\frac{P_T}{r}\sum_{i&lt;l}\left|\Delta \bm H_{eq}(l,i)\right|^2}&#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lum/>
                    </a:blip>
                    <a:stretch>
                      <a:fillRect/>
                    </a:stretch>
                  </pic:blipFill>
                  <pic:spPr>
                    <a:xfrm>
                      <a:off x="0" y="0"/>
                      <a:ext cx="2549657" cy="621793"/>
                    </a:xfrm>
                    <a:prstGeom prst="rect">
                      <a:avLst/>
                    </a:prstGeom>
                    <a:noFill/>
                    <a:ln>
                      <a:noFill/>
                    </a:ln>
                  </pic:spPr>
                </pic:pic>
              </a:graphicData>
            </a:graphic>
          </wp:inline>
        </w:drawing>
      </w:r>
      <w:r w:rsidR="000579D2">
        <w:rPr>
          <w:b w:val="0"/>
        </w:rPr>
        <w:t>,</w:t>
      </w:r>
      <w:r>
        <w:tab/>
      </w:r>
      <w:r>
        <w:tab/>
        <w:t xml:space="preserve">      </w:t>
      </w:r>
    </w:p>
    <w:p w14:paraId="7061B255" w14:textId="696049A4" w:rsidR="005E432A" w:rsidRPr="00227318" w:rsidRDefault="00B37C63" w:rsidP="00227318">
      <w:pPr>
        <w:pStyle w:val="Caption"/>
        <w:jc w:val="both"/>
        <w:rPr>
          <w:b w:val="0"/>
        </w:rPr>
      </w:pPr>
      <w:r w:rsidRPr="00227318">
        <w:rPr>
          <w:b w:val="0"/>
        </w:rPr>
        <w:t>where interference term occurs when channel imperfections are present.</w:t>
      </w:r>
    </w:p>
    <w:p w14:paraId="388B1283" w14:textId="693ABC2F" w:rsidR="00D022BA" w:rsidRPr="000B6739" w:rsidRDefault="006C6EAE" w:rsidP="000B6739">
      <w:pPr>
        <w:pStyle w:val="Heading3"/>
        <w:rPr>
          <w:sz w:val="20"/>
          <w:szCs w:val="20"/>
          <w:lang w:eastAsia="ja-JP"/>
        </w:rPr>
      </w:pPr>
      <w:r w:rsidRPr="000B6739">
        <w:rPr>
          <w:sz w:val="20"/>
          <w:szCs w:val="20"/>
          <w:lang w:eastAsia="ja-JP"/>
        </w:rPr>
        <w:t>F</w:t>
      </w:r>
      <w:r w:rsidR="00D022BA" w:rsidRPr="000B6739">
        <w:rPr>
          <w:sz w:val="20"/>
          <w:szCs w:val="20"/>
          <w:lang w:eastAsia="ja-JP"/>
        </w:rPr>
        <w:t>or the proposed mixed linear and non-linear precoding</w:t>
      </w:r>
    </w:p>
    <w:p w14:paraId="2CA6B6B8" w14:textId="525188CA" w:rsidR="00D022BA" w:rsidRDefault="00284393" w:rsidP="00AB183B">
      <w:pPr>
        <w:jc w:val="both"/>
        <w:rPr>
          <w:noProof/>
          <w:lang w:eastAsia="zh-CN"/>
        </w:rPr>
      </w:pPr>
      <w:r>
        <w:rPr>
          <w:lang w:eastAsia="ja-JP"/>
        </w:rPr>
        <w:t xml:space="preserve">For the proposed two-stage precoding scheme, </w:t>
      </w:r>
      <w:r w:rsidR="007347D1">
        <w:rPr>
          <w:lang w:eastAsia="ja-JP"/>
        </w:rPr>
        <w:t xml:space="preserve">due to channel imperfections, </w:t>
      </w:r>
      <w:r w:rsidR="00011C68">
        <w:rPr>
          <w:lang w:eastAsia="ja-JP"/>
        </w:rPr>
        <w:t>there is</w:t>
      </w:r>
      <w:r w:rsidR="007347D1">
        <w:rPr>
          <w:lang w:eastAsia="ja-JP"/>
        </w:rPr>
        <w:t xml:space="preserve"> not only the inter-group interference from the long-term BD precoding </w:t>
      </w:r>
      <w:r w:rsidR="007C3B1E">
        <w:rPr>
          <w:lang w:eastAsia="ja-JP"/>
        </w:rPr>
        <w:t>but also</w:t>
      </w:r>
      <w:r w:rsidR="007347D1">
        <w:rPr>
          <w:lang w:eastAsia="ja-JP"/>
        </w:rPr>
        <w:t xml:space="preserve"> </w:t>
      </w:r>
      <w:r w:rsidR="000107CD">
        <w:rPr>
          <w:lang w:eastAsia="ja-JP"/>
        </w:rPr>
        <w:t xml:space="preserve">the </w:t>
      </w:r>
      <w:r w:rsidR="007347D1">
        <w:rPr>
          <w:lang w:eastAsia="ja-JP"/>
        </w:rPr>
        <w:t>inter-user interference</w:t>
      </w:r>
      <w:r w:rsidR="008925EF">
        <w:rPr>
          <w:lang w:eastAsia="ja-JP"/>
        </w:rPr>
        <w:t xml:space="preserve"> </w:t>
      </w:r>
      <w:r w:rsidR="000107CD">
        <w:rPr>
          <w:lang w:eastAsia="ja-JP"/>
        </w:rPr>
        <w:t>within one group (or intra-group interference)</w:t>
      </w:r>
      <w:r w:rsidR="00EC139B">
        <w:rPr>
          <w:lang w:eastAsia="ja-JP"/>
        </w:rPr>
        <w:t xml:space="preserve">. </w:t>
      </w:r>
      <w:r w:rsidR="005608CA">
        <w:rPr>
          <w:lang w:eastAsia="ja-JP"/>
        </w:rPr>
        <w:t xml:space="preserve">Following the analysis in </w:t>
      </w:r>
      <w:r w:rsidR="005608CA">
        <w:rPr>
          <w:rFonts w:hint="eastAsia"/>
          <w:lang w:eastAsia="zh-CN"/>
        </w:rPr>
        <w:t>S</w:t>
      </w:r>
      <w:r w:rsidR="003863AE">
        <w:rPr>
          <w:lang w:eastAsia="ja-JP"/>
        </w:rPr>
        <w:t>ection</w:t>
      </w:r>
      <w:r w:rsidR="00973F35">
        <w:rPr>
          <w:rFonts w:hint="eastAsia"/>
          <w:lang w:eastAsia="zh-CN"/>
        </w:rPr>
        <w:t xml:space="preserve"> </w:t>
      </w:r>
      <w:r w:rsidR="00973F35">
        <w:rPr>
          <w:lang w:eastAsia="zh-CN"/>
        </w:rPr>
        <w:fldChar w:fldCharType="begin"/>
      </w:r>
      <w:r w:rsidR="00973F35">
        <w:rPr>
          <w:lang w:eastAsia="zh-CN"/>
        </w:rPr>
        <w:instrText xml:space="preserve"> REF _Ref468889566 \r \h </w:instrText>
      </w:r>
      <w:r w:rsidR="00973F35">
        <w:rPr>
          <w:lang w:eastAsia="zh-CN"/>
        </w:rPr>
      </w:r>
      <w:r w:rsidR="00973F35">
        <w:rPr>
          <w:lang w:eastAsia="zh-CN"/>
        </w:rPr>
        <w:fldChar w:fldCharType="separate"/>
      </w:r>
      <w:r w:rsidR="00750125">
        <w:rPr>
          <w:lang w:eastAsia="zh-CN"/>
        </w:rPr>
        <w:t>3.2.1</w:t>
      </w:r>
      <w:r w:rsidR="00973F35">
        <w:rPr>
          <w:lang w:eastAsia="zh-CN"/>
        </w:rPr>
        <w:fldChar w:fldCharType="end"/>
      </w:r>
      <w:r w:rsidR="005608CA">
        <w:rPr>
          <w:rFonts w:hint="eastAsia"/>
          <w:lang w:eastAsia="zh-CN"/>
        </w:rPr>
        <w:t>,</w:t>
      </w:r>
      <w:r w:rsidR="003863AE">
        <w:rPr>
          <w:lang w:eastAsia="ja-JP"/>
        </w:rPr>
        <w:t xml:space="preserve"> </w:t>
      </w:r>
      <w:r w:rsidR="00C73AEB">
        <w:rPr>
          <w:lang w:eastAsia="ja-JP"/>
        </w:rPr>
        <w:t xml:space="preserve">the inter-group interference is </w:t>
      </w:r>
      <w:r w:rsidR="00AB183B">
        <w:rPr>
          <w:lang w:eastAsia="ja-JP"/>
        </w:rPr>
        <w:t xml:space="preserve">represented by the off-block-diagonal entries  </w:t>
      </w:r>
      <w:r w:rsidR="00393405">
        <w:rPr>
          <w:noProof/>
          <w:lang w:val="en-GB" w:eastAsia="en-GB"/>
        </w:rPr>
        <w:drawing>
          <wp:inline distT="0" distB="0" distL="0" distR="0" wp14:anchorId="4D3BD266" wp14:editId="22C7AF24">
            <wp:extent cx="662941" cy="124968"/>
            <wp:effectExtent l="0" t="0" r="3810" b="8890"/>
            <wp:docPr id="1089" name="Picture 1089" descr="%FontSize=9&#10;%TeXFontSize=9&#10;\documentclass{article}&#10;\pagestyle{empty}&#10;\usepackage[T1]{fontenc}&#10;\usepackage{amsmath,bm,amssymb,euscript}&#10;&#10;\begin{document}&#10;$&#10;\displaystyle&#10;{\bm H}_g \bm F_{g'},~g'\neq g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lum/>
                    </a:blip>
                    <a:stretch>
                      <a:fillRect/>
                    </a:stretch>
                  </pic:blipFill>
                  <pic:spPr>
                    <a:xfrm>
                      <a:off x="0" y="0"/>
                      <a:ext cx="662941" cy="124968"/>
                    </a:xfrm>
                    <a:prstGeom prst="rect">
                      <a:avLst/>
                    </a:prstGeom>
                    <a:noFill/>
                    <a:ln>
                      <a:noFill/>
                    </a:ln>
                  </pic:spPr>
                </pic:pic>
              </a:graphicData>
            </a:graphic>
          </wp:inline>
        </w:drawing>
      </w:r>
      <w:r w:rsidR="005C2A70">
        <w:rPr>
          <w:lang w:eastAsia="ja-JP"/>
        </w:rPr>
        <w:t xml:space="preserve"> with </w:t>
      </w:r>
      <w:r w:rsidR="005C2A70">
        <w:rPr>
          <w:noProof/>
          <w:lang w:val="en-GB" w:eastAsia="en-GB"/>
        </w:rPr>
        <w:drawing>
          <wp:inline distT="0" distB="0" distL="0" distR="0" wp14:anchorId="564293D3" wp14:editId="43BD7F09">
            <wp:extent cx="120396" cy="112776"/>
            <wp:effectExtent l="0" t="0" r="0" b="1905"/>
            <wp:docPr id="1077" name="Picture 1077" descr="%FontSize=9&#10;%TeXFontSize=9&#10;\documentclass{article}&#10;\pagestyle{empty}&#10;\usepackage[T1]{fontenc}&#10;\usepackage{amsmath,bm,amssymb,euscript}&#10;&#10;\begin{document}&#10;$&#10;\displaystyle&#10;\bm F_g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lum/>
                    </a:blip>
                    <a:stretch>
                      <a:fillRect/>
                    </a:stretch>
                  </pic:blipFill>
                  <pic:spPr>
                    <a:xfrm>
                      <a:off x="0" y="0"/>
                      <a:ext cx="120396" cy="112776"/>
                    </a:xfrm>
                    <a:prstGeom prst="rect">
                      <a:avLst/>
                    </a:prstGeom>
                    <a:noFill/>
                    <a:ln>
                      <a:noFill/>
                    </a:ln>
                  </pic:spPr>
                </pic:pic>
              </a:graphicData>
            </a:graphic>
          </wp:inline>
        </w:drawing>
      </w:r>
      <w:r w:rsidR="005C2A70">
        <w:rPr>
          <w:lang w:eastAsia="ja-JP"/>
        </w:rPr>
        <w:t xml:space="preserve"> being the first-stage precoding matrix</w:t>
      </w:r>
      <w:r w:rsidR="00281E03">
        <w:rPr>
          <w:lang w:eastAsia="ja-JP"/>
        </w:rPr>
        <w:t xml:space="preserve"> obtained from</w:t>
      </w:r>
      <w:r w:rsidR="00257B8C">
        <w:rPr>
          <w:lang w:eastAsia="ja-JP"/>
        </w:rPr>
        <w:t xml:space="preserve"> </w:t>
      </w:r>
      <w:r w:rsidR="000478AA">
        <w:rPr>
          <w:lang w:eastAsia="ja-JP"/>
        </w:rPr>
        <w:t>the long-term CSI</w:t>
      </w:r>
      <w:r w:rsidR="005C2A70">
        <w:rPr>
          <w:lang w:eastAsia="ja-JP"/>
        </w:rPr>
        <w:t xml:space="preserve">. </w:t>
      </w:r>
      <w:r w:rsidR="00973F35">
        <w:rPr>
          <w:lang w:eastAsia="ja-JP"/>
        </w:rPr>
        <w:t xml:space="preserve">Based on </w:t>
      </w:r>
      <w:r w:rsidR="00973F35">
        <w:rPr>
          <w:rFonts w:hint="eastAsia"/>
          <w:lang w:eastAsia="zh-CN"/>
        </w:rPr>
        <w:t>S</w:t>
      </w:r>
      <w:r w:rsidR="00973F35">
        <w:rPr>
          <w:lang w:eastAsia="ja-JP"/>
        </w:rPr>
        <w:t>ection</w:t>
      </w:r>
      <w:r w:rsidR="00973F35">
        <w:rPr>
          <w:rFonts w:hint="eastAsia"/>
          <w:lang w:eastAsia="zh-CN"/>
        </w:rPr>
        <w:t xml:space="preserve"> </w:t>
      </w:r>
      <w:r w:rsidR="00973F35">
        <w:rPr>
          <w:lang w:eastAsia="zh-CN"/>
        </w:rPr>
        <w:fldChar w:fldCharType="begin"/>
      </w:r>
      <w:r w:rsidR="00973F35">
        <w:rPr>
          <w:lang w:eastAsia="zh-CN"/>
        </w:rPr>
        <w:instrText xml:space="preserve"> </w:instrText>
      </w:r>
      <w:r w:rsidR="00973F35">
        <w:rPr>
          <w:rFonts w:hint="eastAsia"/>
          <w:lang w:eastAsia="zh-CN"/>
        </w:rPr>
        <w:instrText>REF _Ref468889474 \r \h</w:instrText>
      </w:r>
      <w:r w:rsidR="00973F35">
        <w:rPr>
          <w:lang w:eastAsia="zh-CN"/>
        </w:rPr>
        <w:instrText xml:space="preserve"> </w:instrText>
      </w:r>
      <w:r w:rsidR="00973F35">
        <w:rPr>
          <w:lang w:eastAsia="zh-CN"/>
        </w:rPr>
      </w:r>
      <w:r w:rsidR="00973F35">
        <w:rPr>
          <w:lang w:eastAsia="zh-CN"/>
        </w:rPr>
        <w:fldChar w:fldCharType="separate"/>
      </w:r>
      <w:r w:rsidR="00750125">
        <w:rPr>
          <w:lang w:eastAsia="zh-CN"/>
        </w:rPr>
        <w:t>3.2.2</w:t>
      </w:r>
      <w:r w:rsidR="00973F35">
        <w:rPr>
          <w:lang w:eastAsia="zh-CN"/>
        </w:rPr>
        <w:fldChar w:fldCharType="end"/>
      </w:r>
      <w:r w:rsidR="00643027">
        <w:rPr>
          <w:lang w:eastAsia="ja-JP"/>
        </w:rPr>
        <w:t xml:space="preserve">, </w:t>
      </w:r>
      <w:r w:rsidR="006F43A1">
        <w:rPr>
          <w:lang w:eastAsia="ja-JP"/>
        </w:rPr>
        <w:t>let</w:t>
      </w:r>
      <w:r w:rsidR="006F43A1" w:rsidRPr="00027772">
        <w:rPr>
          <w:noProof/>
          <w:lang w:eastAsia="zh-CN"/>
        </w:rPr>
        <w:t xml:space="preserve"> </w:t>
      </w:r>
      <w:r w:rsidR="0010253D">
        <w:rPr>
          <w:noProof/>
          <w:lang w:val="en-GB" w:eastAsia="en-GB"/>
        </w:rPr>
        <w:drawing>
          <wp:inline distT="0" distB="0" distL="0" distR="0" wp14:anchorId="09CA2FCE" wp14:editId="5F3C30B3">
            <wp:extent cx="182880" cy="128016"/>
            <wp:effectExtent l="0" t="0" r="7620" b="5715"/>
            <wp:docPr id="1096" name="Picture 1096" descr="%FontSize=9&#10;%TeXFontSize=9&#10;\documentclass{article}&#10;\pagestyle{empty}&#10;\usepackage[T1]{fontenc}&#10;\usepackage{amsmath,bm,amssymb,euscript}&#10;&#10;\begin{document}&#10;$&#10;\displaystyle&#10;\bar{\bm H}_{g,i}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lum/>
                    </a:blip>
                    <a:stretch>
                      <a:fillRect/>
                    </a:stretch>
                  </pic:blipFill>
                  <pic:spPr>
                    <a:xfrm>
                      <a:off x="0" y="0"/>
                      <a:ext cx="182880" cy="128016"/>
                    </a:xfrm>
                    <a:prstGeom prst="rect">
                      <a:avLst/>
                    </a:prstGeom>
                    <a:noFill/>
                    <a:ln>
                      <a:noFill/>
                    </a:ln>
                  </pic:spPr>
                </pic:pic>
              </a:graphicData>
            </a:graphic>
          </wp:inline>
        </w:drawing>
      </w:r>
      <w:r w:rsidR="006F43A1">
        <w:rPr>
          <w:noProof/>
          <w:lang w:eastAsia="zh-CN"/>
        </w:rPr>
        <w:t xml:space="preserve"> be the</w:t>
      </w:r>
      <w:r w:rsidR="003B2403">
        <w:rPr>
          <w:noProof/>
          <w:lang w:eastAsia="zh-CN"/>
        </w:rPr>
        <w:t xml:space="preserve"> effective</w:t>
      </w:r>
      <w:r w:rsidR="006F43A1">
        <w:rPr>
          <w:noProof/>
          <w:lang w:eastAsia="zh-CN"/>
        </w:rPr>
        <w:t xml:space="preserve"> channel matrix of the </w:t>
      </w:r>
      <w:r w:rsidR="006F43A1">
        <w:rPr>
          <w:i/>
          <w:noProof/>
          <w:lang w:eastAsia="zh-CN"/>
        </w:rPr>
        <w:t>i</w:t>
      </w:r>
      <w:r w:rsidR="006F43A1">
        <w:rPr>
          <w:noProof/>
          <w:lang w:eastAsia="zh-CN"/>
        </w:rPr>
        <w:t xml:space="preserve">-th UE in the </w:t>
      </w:r>
      <w:r w:rsidR="006F43A1">
        <w:rPr>
          <w:i/>
          <w:noProof/>
          <w:lang w:eastAsia="zh-CN"/>
        </w:rPr>
        <w:t>g-</w:t>
      </w:r>
      <w:r w:rsidR="006F43A1">
        <w:rPr>
          <w:noProof/>
          <w:lang w:eastAsia="zh-CN"/>
        </w:rPr>
        <w:t>th group</w:t>
      </w:r>
      <w:r w:rsidR="006F43A1">
        <w:rPr>
          <w:lang w:eastAsia="ja-JP"/>
        </w:rPr>
        <w:t xml:space="preserve"> and </w:t>
      </w:r>
      <w:r w:rsidR="00F11CF2">
        <w:rPr>
          <w:lang w:eastAsia="ja-JP"/>
        </w:rPr>
        <w:t xml:space="preserve">the intra-group interference comes from the non-zero entries </w:t>
      </w:r>
      <w:r w:rsidR="00BF6AE0">
        <w:rPr>
          <w:noProof/>
          <w:lang w:val="en-GB" w:eastAsia="en-GB"/>
        </w:rPr>
        <w:drawing>
          <wp:inline distT="0" distB="0" distL="0" distR="0" wp14:anchorId="2D314E96" wp14:editId="24250302">
            <wp:extent cx="669037" cy="128016"/>
            <wp:effectExtent l="0" t="0" r="0" b="5715"/>
            <wp:docPr id="1104" name="Picture 1104" descr="%FontSize=9&#10;%TeXFontSize=9&#10;\documentclass{article}&#10;\pagestyle{empty}&#10;\usepackage[T1]{fontenc}&#10;\usepackage{amsmath,bm,amssymb,euscript}&#10;&#10;\begin{document}&#10;$\bar{\bm H}_{g,i}\bm P_{g,j},~j&gt;i$&#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lum/>
                    </a:blip>
                    <a:stretch>
                      <a:fillRect/>
                    </a:stretch>
                  </pic:blipFill>
                  <pic:spPr>
                    <a:xfrm>
                      <a:off x="0" y="0"/>
                      <a:ext cx="669037" cy="128016"/>
                    </a:xfrm>
                    <a:prstGeom prst="rect">
                      <a:avLst/>
                    </a:prstGeom>
                    <a:noFill/>
                    <a:ln>
                      <a:noFill/>
                    </a:ln>
                  </pic:spPr>
                </pic:pic>
              </a:graphicData>
            </a:graphic>
          </wp:inline>
        </w:drawing>
      </w:r>
      <w:r w:rsidR="00B3651D">
        <w:rPr>
          <w:noProof/>
          <w:lang w:eastAsia="zh-CN"/>
        </w:rPr>
        <w:t xml:space="preserve">. </w:t>
      </w:r>
      <w:r w:rsidR="0010253D">
        <w:rPr>
          <w:noProof/>
          <w:lang w:eastAsia="zh-CN"/>
        </w:rPr>
        <w:t xml:space="preserve">The equivalent channel of the </w:t>
      </w:r>
      <w:r w:rsidR="0010253D">
        <w:rPr>
          <w:i/>
          <w:noProof/>
          <w:lang w:eastAsia="zh-CN"/>
        </w:rPr>
        <w:t>g</w:t>
      </w:r>
      <w:r w:rsidR="0010253D">
        <w:rPr>
          <w:noProof/>
          <w:lang w:eastAsia="zh-CN"/>
        </w:rPr>
        <w:t>-th group after two-stage precoding</w:t>
      </w:r>
      <w:r w:rsidR="00D9215B">
        <w:rPr>
          <w:noProof/>
          <w:lang w:eastAsia="zh-CN"/>
        </w:rPr>
        <w:t xml:space="preserve"> and combining</w:t>
      </w:r>
      <w:r w:rsidR="0010253D">
        <w:rPr>
          <w:noProof/>
          <w:lang w:eastAsia="zh-CN"/>
        </w:rPr>
        <w:t xml:space="preserve"> is defined as </w:t>
      </w:r>
      <w:r w:rsidR="00B653B1">
        <w:rPr>
          <w:noProof/>
          <w:lang w:val="en-GB" w:eastAsia="en-GB"/>
        </w:rPr>
        <w:drawing>
          <wp:inline distT="0" distB="0" distL="0" distR="0" wp14:anchorId="67D265E1" wp14:editId="12C15BF9">
            <wp:extent cx="240792" cy="112776"/>
            <wp:effectExtent l="0" t="0" r="6985" b="1905"/>
            <wp:docPr id="11" name="Picture 11" descr="%FontSize=9&#10;%TeXFontSize=9&#10;&#10;\documentclass{article}&#10;\pagestyle{empty}&#10;\usepackage[T1]{fontenc}&#10;\usepackage{amsmath,bm,amssymb,euscript}&#10;&#10;\begin{document}&#10;$&#10;\displaystyle&#10;{\bm H}_{eq,g}$%=\bm D_g\bm H_g\bm F_g\bm P_g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a:lum/>
                    </a:blip>
                    <a:stretch>
                      <a:fillRect/>
                    </a:stretch>
                  </pic:blipFill>
                  <pic:spPr>
                    <a:xfrm>
                      <a:off x="0" y="0"/>
                      <a:ext cx="240792" cy="112776"/>
                    </a:xfrm>
                    <a:prstGeom prst="rect">
                      <a:avLst/>
                    </a:prstGeom>
                    <a:noFill/>
                    <a:ln>
                      <a:noFill/>
                    </a:ln>
                  </pic:spPr>
                </pic:pic>
              </a:graphicData>
            </a:graphic>
          </wp:inline>
        </w:drawing>
      </w:r>
      <w:r w:rsidR="00BF6AE0">
        <w:rPr>
          <w:noProof/>
          <w:lang w:eastAsia="zh-CN"/>
        </w:rPr>
        <w:t xml:space="preserve"> and the total equivalent channel as </w:t>
      </w:r>
      <w:r w:rsidR="00B653B1">
        <w:rPr>
          <w:noProof/>
          <w:lang w:val="en-GB" w:eastAsia="en-GB"/>
        </w:rPr>
        <w:drawing>
          <wp:inline distT="0" distB="0" distL="0" distR="0" wp14:anchorId="5C36250C" wp14:editId="2438201E">
            <wp:extent cx="175260" cy="112776"/>
            <wp:effectExtent l="0" t="0" r="0" b="1905"/>
            <wp:docPr id="1126" name="Picture 1126" descr="%FontSize=9&#10;%TeXFontSize=9&#10;&#10;\documentclass{article}&#10;\pagestyle{empty}&#10;\usepackage[T1]{fontenc}&#10;\usepackage{amsmath,bm,amssymb,euscript}&#10;&#10;\begin{document}&#10;$\bm H_{eq}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lum/>
                    </a:blip>
                    <a:stretch>
                      <a:fillRect/>
                    </a:stretch>
                  </pic:blipFill>
                  <pic:spPr>
                    <a:xfrm>
                      <a:off x="0" y="0"/>
                      <a:ext cx="175260" cy="112776"/>
                    </a:xfrm>
                    <a:prstGeom prst="rect">
                      <a:avLst/>
                    </a:prstGeom>
                    <a:noFill/>
                    <a:ln>
                      <a:noFill/>
                    </a:ln>
                  </pic:spPr>
                </pic:pic>
              </a:graphicData>
            </a:graphic>
          </wp:inline>
        </w:drawing>
      </w:r>
      <w:r w:rsidR="0010253D">
        <w:rPr>
          <w:noProof/>
          <w:lang w:eastAsia="zh-CN"/>
        </w:rPr>
        <w:t>. Thus, t</w:t>
      </w:r>
      <w:r w:rsidR="00295F93">
        <w:rPr>
          <w:noProof/>
          <w:lang w:eastAsia="zh-CN"/>
        </w:rPr>
        <w:t xml:space="preserve">he SINR for the </w:t>
      </w:r>
      <w:r w:rsidR="00295F93">
        <w:rPr>
          <w:i/>
          <w:noProof/>
          <w:lang w:eastAsia="zh-CN"/>
        </w:rPr>
        <w:t>l-</w:t>
      </w:r>
      <w:r w:rsidR="00295F93">
        <w:rPr>
          <w:noProof/>
          <w:lang w:eastAsia="zh-CN"/>
        </w:rPr>
        <w:t xml:space="preserve">th data stream </w:t>
      </w:r>
      <w:r w:rsidR="00F21C4B">
        <w:rPr>
          <w:noProof/>
          <w:lang w:eastAsia="zh-CN"/>
        </w:rPr>
        <w:t xml:space="preserve">in the group </w:t>
      </w:r>
      <w:r w:rsidR="00F21C4B">
        <w:rPr>
          <w:i/>
          <w:noProof/>
          <w:lang w:eastAsia="zh-CN"/>
        </w:rPr>
        <w:t xml:space="preserve">g </w:t>
      </w:r>
      <w:r w:rsidR="008D3574">
        <w:rPr>
          <w:noProof/>
          <w:lang w:eastAsia="zh-CN"/>
        </w:rPr>
        <w:t>can be calculated by</w:t>
      </w:r>
    </w:p>
    <w:p w14:paraId="2DFF45AF" w14:textId="186FCDF7" w:rsidR="008557BA" w:rsidRPr="008557BA" w:rsidRDefault="008557BA" w:rsidP="008557BA">
      <w:pPr>
        <w:keepNext/>
        <w:jc w:val="right"/>
        <w:rPr>
          <w:vanish/>
          <w:specVanish/>
        </w:rPr>
      </w:pPr>
    </w:p>
    <w:p w14:paraId="05223DC9" w14:textId="648847D2" w:rsidR="000A03EA" w:rsidRPr="00C233AC" w:rsidRDefault="008557BA" w:rsidP="000A03EA">
      <w:pPr>
        <w:pStyle w:val="Caption"/>
        <w:keepNext/>
        <w:jc w:val="right"/>
        <w:rPr>
          <w:rFonts w:eastAsiaTheme="minorEastAsia"/>
          <w:b w:val="0"/>
          <w:vanish/>
          <w:lang w:eastAsia="zh-CN"/>
          <w:specVanish/>
        </w:rPr>
      </w:pPr>
      <w:r>
        <w:t xml:space="preserve"> </w:t>
      </w:r>
      <w:r>
        <w:tab/>
      </w:r>
      <w:r w:rsidR="009749C7">
        <w:rPr>
          <w:rFonts w:eastAsiaTheme="minorEastAsia" w:hint="eastAsia"/>
          <w:b w:val="0"/>
          <w:noProof/>
          <w:lang w:val="en-GB" w:eastAsia="en-GB"/>
        </w:rPr>
        <w:drawing>
          <wp:inline distT="0" distB="0" distL="0" distR="0" wp14:anchorId="5B382452" wp14:editId="75CD210F">
            <wp:extent cx="4024892" cy="656845"/>
            <wp:effectExtent l="0" t="0" r="0" b="0"/>
            <wp:docPr id="1139" name="Picture 1139" descr="%FontSize=9&#10;%TeXFontSize=9&#10;&#10;\documentclass{article}&#10;\pagestyle{empty}&#10;\usepackage[T1]{fontenc}&#10;\usepackage{amsmath,bm,amssymb,euscript}&#10;&#10;\begin{document}&#10;$&#10;\displaystyle&#10;\mathrm{SINR}_l = \frac{\displaystyle \frac{P_T}{r}\left|\bm H_{eq}(l,l)\right|^2}{\displaystyle \sigma_n^2 + \frac{P_T}{r}\sum_{i&gt;l}^{K_g}\left|\bm H_{eq,g}(l,i)\right|^2+&#10;\frac{P_T}{r}\sum_{i&lt;l}\left|\Delta \bm H_{eq,g}(l,i)\right|^2&#10;+\frac{P_T}{r}\sum_{g'=1,g'\neq g}^G\sum_{i=1}^{K_{g'}}\left|\bm H_{eq}(l,i)\right|^2&#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a:lum/>
                    </a:blip>
                    <a:stretch>
                      <a:fillRect/>
                    </a:stretch>
                  </pic:blipFill>
                  <pic:spPr>
                    <a:xfrm>
                      <a:off x="0" y="0"/>
                      <a:ext cx="4024892" cy="656845"/>
                    </a:xfrm>
                    <a:prstGeom prst="rect">
                      <a:avLst/>
                    </a:prstGeom>
                    <a:noFill/>
                    <a:ln>
                      <a:noFill/>
                    </a:ln>
                  </pic:spPr>
                </pic:pic>
              </a:graphicData>
            </a:graphic>
          </wp:inline>
        </w:drawing>
      </w:r>
      <w:r w:rsidR="00D563A6" w:rsidRPr="00C233AC">
        <w:rPr>
          <w:rFonts w:eastAsiaTheme="minorEastAsia" w:hint="eastAsia"/>
          <w:b w:val="0"/>
          <w:lang w:eastAsia="zh-CN"/>
        </w:rPr>
        <w:t>,</w:t>
      </w:r>
    </w:p>
    <w:p w14:paraId="35211069" w14:textId="1EEBDB3D" w:rsidR="008557BA" w:rsidRDefault="000A03EA" w:rsidP="008557BA">
      <w:pPr>
        <w:pStyle w:val="Caption"/>
        <w:jc w:val="right"/>
      </w:pPr>
      <w:r w:rsidRPr="00C233AC">
        <w:rPr>
          <w:b w:val="0"/>
        </w:rPr>
        <w:t xml:space="preserve"> </w:t>
      </w:r>
      <w:r>
        <w:rPr>
          <w:rFonts w:eastAsiaTheme="minorEastAsia" w:hint="eastAsia"/>
          <w:lang w:eastAsia="zh-CN"/>
        </w:rPr>
        <w:tab/>
      </w:r>
      <w:r>
        <w:rPr>
          <w:rFonts w:eastAsiaTheme="minorEastAsia" w:hint="eastAsia"/>
          <w:lang w:eastAsia="zh-CN"/>
        </w:rPr>
        <w:tab/>
        <w:t xml:space="preserve">       </w:t>
      </w:r>
    </w:p>
    <w:p w14:paraId="7ADB560B" w14:textId="6CD6FC76" w:rsidR="005E432A" w:rsidRPr="00AB183B" w:rsidRDefault="007B08DF" w:rsidP="00124E5D">
      <w:pPr>
        <w:pStyle w:val="BodyText"/>
        <w:rPr>
          <w:lang w:eastAsia="ja-JP"/>
        </w:rPr>
      </w:pPr>
      <w:r>
        <w:rPr>
          <w:lang w:eastAsia="ja-JP"/>
        </w:rPr>
        <w:t xml:space="preserve">where </w:t>
      </w:r>
      <w:r>
        <w:rPr>
          <w:noProof/>
          <w:lang w:val="en-GB" w:eastAsia="en-GB"/>
        </w:rPr>
        <w:drawing>
          <wp:inline distT="0" distB="0" distL="0" distR="0" wp14:anchorId="7B3309DE" wp14:editId="525DC93B">
            <wp:extent cx="118872" cy="109728"/>
            <wp:effectExtent l="0" t="0" r="0" b="5080"/>
            <wp:docPr id="1137" name="Picture 1137" descr="%FontSize=9&#10;%TeXFontSize=9&#10;\documentclass{article}&#10;\pagestyle{empty}&#10;\usepackage[T1]{fontenc}&#10;\usepackage{amsmath,bm,amssymb,euscript}&#10;&#10;\begin{document}&#10;$K_g$ &#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a:lum/>
                    </a:blip>
                    <a:stretch>
                      <a:fillRect/>
                    </a:stretch>
                  </pic:blipFill>
                  <pic:spPr>
                    <a:xfrm>
                      <a:off x="0" y="0"/>
                      <a:ext cx="118872" cy="109728"/>
                    </a:xfrm>
                    <a:prstGeom prst="rect">
                      <a:avLst/>
                    </a:prstGeom>
                    <a:noFill/>
                    <a:ln>
                      <a:noFill/>
                    </a:ln>
                  </pic:spPr>
                </pic:pic>
              </a:graphicData>
            </a:graphic>
          </wp:inline>
        </w:drawing>
      </w:r>
      <w:r>
        <w:rPr>
          <w:lang w:eastAsia="ja-JP"/>
        </w:rPr>
        <w:t xml:space="preserve"> </w:t>
      </w:r>
      <w:r w:rsidRPr="007B08DF">
        <w:rPr>
          <w:lang w:eastAsia="ja-JP"/>
        </w:rPr>
        <w:t>is the number of UEs in the</w:t>
      </w:r>
      <w:r>
        <w:rPr>
          <w:lang w:eastAsia="ja-JP"/>
        </w:rPr>
        <w:t xml:space="preserve"> </w:t>
      </w:r>
      <w:r>
        <w:rPr>
          <w:i/>
          <w:lang w:eastAsia="ja-JP"/>
        </w:rPr>
        <w:t>g-</w:t>
      </w:r>
      <w:r>
        <w:rPr>
          <w:lang w:eastAsia="ja-JP"/>
        </w:rPr>
        <w:t>t</w:t>
      </w:r>
      <w:r w:rsidRPr="007B08DF">
        <w:rPr>
          <w:lang w:eastAsia="ja-JP"/>
        </w:rPr>
        <w:t>h group</w:t>
      </w:r>
      <w:r>
        <w:rPr>
          <w:lang w:eastAsia="ja-JP"/>
        </w:rPr>
        <w:t xml:space="preserve">. </w:t>
      </w:r>
    </w:p>
    <w:p w14:paraId="218EF114" w14:textId="0875BD47" w:rsidR="00B82282" w:rsidRDefault="00B82282" w:rsidP="00B82282">
      <w:pPr>
        <w:pStyle w:val="BodyText"/>
        <w:rPr>
          <w:b/>
          <w:i/>
          <w:lang w:val="en-CA" w:eastAsia="ja-JP"/>
        </w:rPr>
      </w:pPr>
      <w:r w:rsidRPr="00F823E5">
        <w:rPr>
          <w:b/>
          <w:i/>
          <w:lang w:eastAsia="ja-JP"/>
        </w:rPr>
        <w:t>Proposal</w:t>
      </w:r>
      <w:r w:rsidR="00516F9A" w:rsidRPr="00F823E5">
        <w:rPr>
          <w:rFonts w:eastAsiaTheme="minorEastAsia" w:hint="eastAsia"/>
          <w:b/>
          <w:i/>
          <w:lang w:eastAsia="zh-CN"/>
        </w:rPr>
        <w:t xml:space="preserve"> </w:t>
      </w:r>
      <w:r w:rsidR="006E1857">
        <w:rPr>
          <w:rFonts w:eastAsiaTheme="minorEastAsia"/>
          <w:b/>
          <w:i/>
          <w:lang w:eastAsia="zh-CN"/>
        </w:rPr>
        <w:t>1</w:t>
      </w:r>
      <w:r w:rsidRPr="00F823E5">
        <w:rPr>
          <w:b/>
          <w:i/>
          <w:lang w:eastAsia="ja-JP"/>
        </w:rPr>
        <w:t xml:space="preserve">: </w:t>
      </w:r>
      <w:r w:rsidRPr="00F823E5">
        <w:rPr>
          <w:b/>
          <w:i/>
          <w:lang w:val="en-CA" w:eastAsia="ja-JP"/>
        </w:rPr>
        <w:t xml:space="preserve">Equivalent channel based SINR </w:t>
      </w:r>
      <w:r w:rsidR="003D6081" w:rsidRPr="00F823E5">
        <w:rPr>
          <w:b/>
          <w:i/>
          <w:lang w:val="en-CA" w:eastAsia="ja-JP"/>
        </w:rPr>
        <w:t xml:space="preserve">to throughput mapping method </w:t>
      </w:r>
      <w:r w:rsidR="003D6081" w:rsidRPr="00F823E5">
        <w:rPr>
          <w:rFonts w:eastAsiaTheme="minorEastAsia" w:hint="eastAsia"/>
          <w:b/>
          <w:i/>
          <w:lang w:val="en-CA" w:eastAsia="zh-CN"/>
        </w:rPr>
        <w:t xml:space="preserve">can be considered </w:t>
      </w:r>
      <w:r w:rsidRPr="00F823E5">
        <w:rPr>
          <w:b/>
          <w:i/>
          <w:lang w:val="en-CA" w:eastAsia="ja-JP"/>
        </w:rPr>
        <w:t xml:space="preserve">to evaluate the performance of non-linear </w:t>
      </w:r>
      <w:r w:rsidR="005E75E8" w:rsidRPr="00F823E5">
        <w:rPr>
          <w:b/>
          <w:i/>
          <w:lang w:val="en-CA" w:eastAsia="ja-JP"/>
        </w:rPr>
        <w:t>precoding</w:t>
      </w:r>
      <w:r w:rsidRPr="00F823E5">
        <w:rPr>
          <w:b/>
          <w:i/>
          <w:lang w:val="en-CA" w:eastAsia="ja-JP"/>
        </w:rPr>
        <w:t xml:space="preserve"> schemes.</w:t>
      </w:r>
    </w:p>
    <w:p w14:paraId="64EF0545" w14:textId="6BFB23C9" w:rsidR="00EF503F" w:rsidRPr="00F823E5" w:rsidRDefault="00EF503F" w:rsidP="00EF503F">
      <w:pPr>
        <w:pStyle w:val="BodyText"/>
        <w:rPr>
          <w:b/>
          <w:i/>
          <w:lang w:val="en-CA" w:eastAsia="ja-JP"/>
        </w:rPr>
      </w:pPr>
      <w:r w:rsidRPr="006B2A41">
        <w:rPr>
          <w:b/>
          <w:i/>
          <w:lang w:eastAsia="ja-JP"/>
        </w:rPr>
        <w:t>Proposal</w:t>
      </w:r>
      <w:r w:rsidRPr="006B2A41">
        <w:rPr>
          <w:rFonts w:eastAsiaTheme="minorEastAsia" w:hint="eastAsia"/>
          <w:b/>
          <w:i/>
          <w:lang w:eastAsia="zh-CN"/>
        </w:rPr>
        <w:t xml:space="preserve"> </w:t>
      </w:r>
      <w:r w:rsidR="00C233AC">
        <w:rPr>
          <w:rFonts w:eastAsiaTheme="minorEastAsia"/>
          <w:b/>
          <w:i/>
          <w:lang w:eastAsia="zh-CN"/>
        </w:rPr>
        <w:t>2</w:t>
      </w:r>
      <w:r w:rsidRPr="006B2A41">
        <w:rPr>
          <w:b/>
          <w:i/>
          <w:lang w:eastAsia="ja-JP"/>
        </w:rPr>
        <w:t xml:space="preserve">: A simple but accurate model </w:t>
      </w:r>
      <w:r w:rsidRPr="006B2A41">
        <w:rPr>
          <w:rFonts w:eastAsiaTheme="minorEastAsia" w:hint="eastAsia"/>
          <w:b/>
          <w:i/>
          <w:lang w:eastAsia="zh-CN"/>
        </w:rPr>
        <w:t xml:space="preserve">of </w:t>
      </w:r>
      <w:r w:rsidRPr="006B2A41">
        <w:rPr>
          <w:b/>
          <w:i/>
          <w:lang w:eastAsia="ja-JP"/>
        </w:rPr>
        <w:t xml:space="preserve">channel </w:t>
      </w:r>
      <w:r w:rsidRPr="006B2A41">
        <w:rPr>
          <w:rFonts w:eastAsiaTheme="minorEastAsia" w:hint="eastAsia"/>
          <w:b/>
          <w:i/>
          <w:lang w:eastAsia="zh-CN"/>
        </w:rPr>
        <w:t>estimation errors</w:t>
      </w:r>
      <w:r w:rsidRPr="006B2A41">
        <w:rPr>
          <w:b/>
          <w:i/>
          <w:lang w:eastAsia="ja-JP"/>
        </w:rPr>
        <w:t xml:space="preserve"> </w:t>
      </w:r>
      <w:r w:rsidRPr="006B2A41">
        <w:rPr>
          <w:rFonts w:eastAsiaTheme="minorEastAsia" w:hint="eastAsia"/>
          <w:b/>
          <w:i/>
          <w:lang w:eastAsia="zh-CN"/>
        </w:rPr>
        <w:t xml:space="preserve">should be considered </w:t>
      </w:r>
      <w:r w:rsidRPr="006B2A41">
        <w:rPr>
          <w:b/>
          <w:i/>
          <w:lang w:eastAsia="ja-JP"/>
        </w:rPr>
        <w:t>to evaluate non-linear precoding schemes</w:t>
      </w:r>
      <w:r w:rsidRPr="006B2A41">
        <w:rPr>
          <w:rFonts w:eastAsiaTheme="minorEastAsia" w:hint="eastAsia"/>
          <w:b/>
          <w:i/>
          <w:lang w:eastAsia="zh-CN"/>
        </w:rPr>
        <w:t>.</w:t>
      </w:r>
    </w:p>
    <w:p w14:paraId="341406D3" w14:textId="1C2AABBE" w:rsidR="00BF0714" w:rsidRPr="002861BA" w:rsidRDefault="0091257A" w:rsidP="008F78EA">
      <w:pPr>
        <w:pStyle w:val="Heading2"/>
        <w:rPr>
          <w:sz w:val="24"/>
          <w:szCs w:val="24"/>
          <w:lang w:eastAsia="ja-JP"/>
        </w:rPr>
      </w:pPr>
      <w:bookmarkStart w:id="6" w:name="_Ref468886941"/>
      <w:r w:rsidRPr="002861BA">
        <w:rPr>
          <w:sz w:val="24"/>
          <w:szCs w:val="24"/>
          <w:lang w:eastAsia="ja-JP"/>
        </w:rPr>
        <w:t>Evaluation results</w:t>
      </w:r>
      <w:bookmarkEnd w:id="6"/>
    </w:p>
    <w:p w14:paraId="3671DEE9" w14:textId="177BFD65" w:rsidR="003A0F04" w:rsidRDefault="003A0F04" w:rsidP="003A0F04">
      <w:pPr>
        <w:pStyle w:val="BodyText"/>
        <w:rPr>
          <w:lang w:eastAsia="ja-JP"/>
        </w:rPr>
      </w:pPr>
      <w:r>
        <w:rPr>
          <w:lang w:eastAsia="ja-JP"/>
        </w:rPr>
        <w:t>We evaluate the cell throughput performance of various precoding schemes</w:t>
      </w:r>
      <w:r w:rsidR="00183BAF">
        <w:rPr>
          <w:lang w:eastAsia="ja-JP"/>
        </w:rPr>
        <w:t xml:space="preserve">. The terms </w:t>
      </w:r>
      <w:r w:rsidR="00B00E00">
        <w:rPr>
          <w:lang w:eastAsia="ja-JP"/>
        </w:rPr>
        <w:t>“</w:t>
      </w:r>
      <w:r w:rsidR="00183BAF">
        <w:rPr>
          <w:lang w:eastAsia="ja-JP"/>
        </w:rPr>
        <w:t>Full BD</w:t>
      </w:r>
      <w:r w:rsidR="00B00E00">
        <w:rPr>
          <w:lang w:eastAsia="ja-JP"/>
        </w:rPr>
        <w:t>”</w:t>
      </w:r>
      <w:r w:rsidR="00183BAF">
        <w:rPr>
          <w:lang w:eastAsia="ja-JP"/>
        </w:rPr>
        <w:t xml:space="preserve"> and </w:t>
      </w:r>
      <w:r w:rsidR="00B00E00">
        <w:rPr>
          <w:lang w:eastAsia="ja-JP"/>
        </w:rPr>
        <w:t>“</w:t>
      </w:r>
      <w:r w:rsidR="00183BAF">
        <w:rPr>
          <w:lang w:eastAsia="ja-JP"/>
        </w:rPr>
        <w:t>Full THP</w:t>
      </w:r>
      <w:r w:rsidR="00B00E00">
        <w:rPr>
          <w:lang w:eastAsia="ja-JP"/>
        </w:rPr>
        <w:t>”</w:t>
      </w:r>
      <w:r w:rsidR="00183BAF">
        <w:rPr>
          <w:lang w:eastAsia="ja-JP"/>
        </w:rPr>
        <w:t xml:space="preserve"> correspond to the </w:t>
      </w:r>
      <w:r w:rsidR="00B00E00">
        <w:rPr>
          <w:lang w:eastAsia="ja-JP"/>
        </w:rPr>
        <w:t xml:space="preserve">standard </w:t>
      </w:r>
      <w:r w:rsidR="00C54AC3">
        <w:rPr>
          <w:lang w:eastAsia="ja-JP"/>
        </w:rPr>
        <w:t xml:space="preserve">linear and non-linear precoding </w:t>
      </w:r>
      <w:r w:rsidR="00183BAF">
        <w:rPr>
          <w:lang w:eastAsia="ja-JP"/>
        </w:rPr>
        <w:t>scheme</w:t>
      </w:r>
      <w:r w:rsidR="00C54AC3">
        <w:rPr>
          <w:lang w:eastAsia="ja-JP"/>
        </w:rPr>
        <w:t>s</w:t>
      </w:r>
      <w:r w:rsidR="00B00E00">
        <w:rPr>
          <w:lang w:eastAsia="ja-JP"/>
        </w:rPr>
        <w:t>, respectively. The proposed low-complexity mixed linear and non-linear technique is named as “RR-THP-BD”</w:t>
      </w:r>
      <w:r w:rsidR="0057141E">
        <w:rPr>
          <w:lang w:eastAsia="ja-JP"/>
        </w:rPr>
        <w:t>, where different numbers of groups are</w:t>
      </w:r>
      <w:r w:rsidR="00B00E00">
        <w:rPr>
          <w:lang w:eastAsia="ja-JP"/>
        </w:rPr>
        <w:t xml:space="preserve"> </w:t>
      </w:r>
      <w:r w:rsidR="0057141E">
        <w:rPr>
          <w:lang w:eastAsia="ja-JP"/>
        </w:rPr>
        <w:t xml:space="preserve">considered. </w:t>
      </w:r>
      <w:r w:rsidR="00B13FCC">
        <w:rPr>
          <w:lang w:eastAsia="ja-JP"/>
        </w:rPr>
        <w:t xml:space="preserve">We apply </w:t>
      </w:r>
      <w:r w:rsidR="005B6C98">
        <w:rPr>
          <w:lang w:eastAsia="ja-JP"/>
        </w:rPr>
        <w:t>the</w:t>
      </w:r>
      <w:r w:rsidR="006D1206">
        <w:rPr>
          <w:lang w:eastAsia="ja-JP"/>
        </w:rPr>
        <w:t xml:space="preserve"> </w:t>
      </w:r>
      <w:r w:rsidR="00393530">
        <w:rPr>
          <w:lang w:eastAsia="ja-JP"/>
        </w:rPr>
        <w:t xml:space="preserve">WINNER II </w:t>
      </w:r>
      <w:r w:rsidR="006D1206">
        <w:rPr>
          <w:lang w:eastAsia="ja-JP"/>
        </w:rPr>
        <w:t>channel model</w:t>
      </w:r>
      <w:r w:rsidR="005B6C98">
        <w:rPr>
          <w:lang w:eastAsia="ja-JP"/>
        </w:rPr>
        <w:t xml:space="preserve"> in </w:t>
      </w:r>
      <w:r w:rsidR="00DE0257">
        <w:rPr>
          <w:lang w:eastAsia="ja-JP"/>
        </w:rPr>
        <w:fldChar w:fldCharType="begin"/>
      </w:r>
      <w:r w:rsidR="00DE0257">
        <w:rPr>
          <w:lang w:eastAsia="ja-JP"/>
        </w:rPr>
        <w:instrText xml:space="preserve"> REF _Ref471305407 \r \h </w:instrText>
      </w:r>
      <w:r w:rsidR="00DE0257">
        <w:rPr>
          <w:lang w:eastAsia="ja-JP"/>
        </w:rPr>
      </w:r>
      <w:r w:rsidR="00DE0257">
        <w:rPr>
          <w:lang w:eastAsia="ja-JP"/>
        </w:rPr>
        <w:fldChar w:fldCharType="separate"/>
      </w:r>
      <w:r w:rsidR="00750125">
        <w:rPr>
          <w:lang w:eastAsia="ja-JP"/>
        </w:rPr>
        <w:t>[9]</w:t>
      </w:r>
      <w:r w:rsidR="00DE0257">
        <w:rPr>
          <w:lang w:eastAsia="ja-JP"/>
        </w:rPr>
        <w:fldChar w:fldCharType="end"/>
      </w:r>
      <w:r w:rsidR="00B13FCC">
        <w:rPr>
          <w:lang w:eastAsia="ja-JP"/>
        </w:rPr>
        <w:t xml:space="preserve">, where the BS </w:t>
      </w:r>
      <w:r w:rsidR="00E96626">
        <w:rPr>
          <w:lang w:eastAsia="ja-JP"/>
        </w:rPr>
        <w:t>consists of</w:t>
      </w:r>
      <w:r w:rsidR="00B13FCC">
        <w:rPr>
          <w:lang w:eastAsia="ja-JP"/>
        </w:rPr>
        <w:t xml:space="preserve"> with </w:t>
      </w:r>
      <w:r w:rsidR="00C210B9">
        <w:rPr>
          <w:lang w:eastAsia="ja-JP"/>
        </w:rPr>
        <w:t>64</w:t>
      </w:r>
      <w:r w:rsidR="00B13FCC">
        <w:rPr>
          <w:lang w:eastAsia="ja-JP"/>
        </w:rPr>
        <w:t xml:space="preserve"> </w:t>
      </w:r>
      <w:r w:rsidR="00E96626">
        <w:rPr>
          <w:lang w:eastAsia="ja-JP"/>
        </w:rPr>
        <w:t xml:space="preserve">transmit </w:t>
      </w:r>
      <w:r w:rsidR="00B13FCC">
        <w:rPr>
          <w:lang w:eastAsia="ja-JP"/>
        </w:rPr>
        <w:t xml:space="preserve">antennas and </w:t>
      </w:r>
      <w:r w:rsidR="00E96626">
        <w:rPr>
          <w:lang w:eastAsia="ja-JP"/>
        </w:rPr>
        <w:t xml:space="preserve">serves </w:t>
      </w:r>
      <w:r w:rsidR="00695717">
        <w:rPr>
          <w:lang w:eastAsia="ja-JP"/>
        </w:rPr>
        <w:t xml:space="preserve">32 </w:t>
      </w:r>
      <w:r w:rsidR="00B13FCC">
        <w:rPr>
          <w:lang w:eastAsia="ja-JP"/>
        </w:rPr>
        <w:t>UEs</w:t>
      </w:r>
      <w:r w:rsidR="00040693">
        <w:rPr>
          <w:lang w:eastAsia="ja-JP"/>
        </w:rPr>
        <w:t>, each with</w:t>
      </w:r>
      <w:r w:rsidR="00025345">
        <w:rPr>
          <w:lang w:eastAsia="ja-JP"/>
        </w:rPr>
        <w:t xml:space="preserve"> </w:t>
      </w:r>
      <w:r w:rsidR="00695717">
        <w:rPr>
          <w:lang w:eastAsia="ja-JP"/>
        </w:rPr>
        <w:t xml:space="preserve">2 </w:t>
      </w:r>
      <w:r w:rsidR="00E96626">
        <w:rPr>
          <w:lang w:eastAsia="ja-JP"/>
        </w:rPr>
        <w:t xml:space="preserve">receive </w:t>
      </w:r>
      <w:r w:rsidR="00025345">
        <w:rPr>
          <w:lang w:eastAsia="ja-JP"/>
        </w:rPr>
        <w:t>antennas. Detailed simulation parameters can be found in Appendix.</w:t>
      </w:r>
      <w:r w:rsidR="008328FD">
        <w:rPr>
          <w:lang w:eastAsia="ja-JP"/>
        </w:rPr>
        <w:t xml:space="preserve"> This is however a preliminary simulation setup which needs to evolve towards the agreed RAN1 modeling. </w:t>
      </w:r>
    </w:p>
    <w:p w14:paraId="44559F24" w14:textId="38901032" w:rsidR="007E2595" w:rsidRDefault="007E2595" w:rsidP="001B38C3">
      <w:pPr>
        <w:pStyle w:val="BodyText"/>
        <w:keepNext/>
        <w:jc w:val="center"/>
      </w:pPr>
    </w:p>
    <w:p w14:paraId="5C801BF0" w14:textId="11FEB913" w:rsidR="001B38C3" w:rsidRDefault="007E2595" w:rsidP="001B38C3">
      <w:pPr>
        <w:pStyle w:val="BodyText"/>
        <w:keepNext/>
        <w:jc w:val="center"/>
      </w:pPr>
      <w:r>
        <w:rPr>
          <w:noProof/>
          <w:lang w:val="en-GB" w:eastAsia="en-GB"/>
        </w:rPr>
        <w:drawing>
          <wp:inline distT="0" distB="0" distL="0" distR="0" wp14:anchorId="1E43101A" wp14:editId="29C05A60">
            <wp:extent cx="3544034" cy="265791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47333" cy="2660392"/>
                    </a:xfrm>
                    <a:prstGeom prst="rect">
                      <a:avLst/>
                    </a:prstGeom>
                    <a:noFill/>
                  </pic:spPr>
                </pic:pic>
              </a:graphicData>
            </a:graphic>
          </wp:inline>
        </w:drawing>
      </w:r>
    </w:p>
    <w:p w14:paraId="39BCC0B2" w14:textId="44FDF974" w:rsidR="001B38C3" w:rsidRDefault="001B38C3" w:rsidP="001B38C3">
      <w:pPr>
        <w:pStyle w:val="Caption"/>
        <w:jc w:val="center"/>
      </w:pPr>
      <w:bookmarkStart w:id="7" w:name="_Ref468889590"/>
      <w:r>
        <w:t xml:space="preserve">Figure </w:t>
      </w:r>
      <w:r>
        <w:fldChar w:fldCharType="begin"/>
      </w:r>
      <w:r>
        <w:instrText xml:space="preserve"> SEQ Figure \* ARABIC </w:instrText>
      </w:r>
      <w:r>
        <w:fldChar w:fldCharType="separate"/>
      </w:r>
      <w:r w:rsidR="00750125">
        <w:rPr>
          <w:noProof/>
        </w:rPr>
        <w:t>2</w:t>
      </w:r>
      <w:r>
        <w:fldChar w:fldCharType="end"/>
      </w:r>
      <w:bookmarkEnd w:id="7"/>
      <w:r>
        <w:t>: CDF of cell throughout for various precoding chemes with and without channel imperfections</w:t>
      </w:r>
    </w:p>
    <w:p w14:paraId="0E0A6C9D" w14:textId="77777777" w:rsidR="00620A4E" w:rsidRDefault="00620A4E" w:rsidP="00066E67">
      <w:pPr>
        <w:pStyle w:val="BodyText"/>
        <w:rPr>
          <w:lang w:eastAsia="ja-JP"/>
        </w:rPr>
      </w:pPr>
    </w:p>
    <w:p w14:paraId="2BDFE633" w14:textId="0D0E628D" w:rsidR="00066E67" w:rsidRDefault="00497CC5" w:rsidP="00066E67">
      <w:pPr>
        <w:pStyle w:val="BodyText"/>
        <w:rPr>
          <w:lang w:eastAsia="ja-JP"/>
        </w:rPr>
      </w:pPr>
      <w:r>
        <w:rPr>
          <w:lang w:eastAsia="ja-JP"/>
        </w:rPr>
        <w:fldChar w:fldCharType="begin"/>
      </w:r>
      <w:r>
        <w:rPr>
          <w:lang w:eastAsia="ja-JP"/>
        </w:rPr>
        <w:instrText xml:space="preserve"> REF _Ref468889590 \h </w:instrText>
      </w:r>
      <w:r>
        <w:rPr>
          <w:lang w:eastAsia="ja-JP"/>
        </w:rPr>
      </w:r>
      <w:r>
        <w:rPr>
          <w:lang w:eastAsia="ja-JP"/>
        </w:rPr>
        <w:fldChar w:fldCharType="separate"/>
      </w:r>
      <w:r w:rsidR="00750125">
        <w:t xml:space="preserve">Figure </w:t>
      </w:r>
      <w:r w:rsidR="00750125">
        <w:rPr>
          <w:noProof/>
        </w:rPr>
        <w:t>2</w:t>
      </w:r>
      <w:r>
        <w:rPr>
          <w:lang w:eastAsia="ja-JP"/>
        </w:rPr>
        <w:fldChar w:fldCharType="end"/>
      </w:r>
      <w:r>
        <w:rPr>
          <w:rFonts w:eastAsiaTheme="minorEastAsia" w:hint="eastAsia"/>
          <w:lang w:eastAsia="zh-CN"/>
        </w:rPr>
        <w:t xml:space="preserve"> </w:t>
      </w:r>
      <w:r w:rsidR="00066E67">
        <w:rPr>
          <w:lang w:eastAsia="ja-JP"/>
        </w:rPr>
        <w:t xml:space="preserve">depicts the </w:t>
      </w:r>
      <w:r w:rsidR="00E802E3">
        <w:rPr>
          <w:lang w:eastAsia="ja-JP"/>
        </w:rPr>
        <w:t>Cumulative Distribution function (CDF) of cell throughputs for various schemes</w:t>
      </w:r>
      <w:r w:rsidR="00B052BE">
        <w:rPr>
          <w:lang w:eastAsia="ja-JP"/>
        </w:rPr>
        <w:t xml:space="preserve"> with and without CSI error</w:t>
      </w:r>
      <w:r w:rsidR="00E802E3">
        <w:rPr>
          <w:lang w:eastAsia="ja-JP"/>
        </w:rPr>
        <w:t xml:space="preserve">.  </w:t>
      </w:r>
      <w:r w:rsidR="006803FA">
        <w:rPr>
          <w:lang w:eastAsia="ja-JP"/>
        </w:rPr>
        <w:t xml:space="preserve">We can </w:t>
      </w:r>
      <w:r w:rsidR="00323E74">
        <w:rPr>
          <w:lang w:eastAsia="ja-JP"/>
        </w:rPr>
        <w:t>see</w:t>
      </w:r>
      <w:r w:rsidR="006803FA">
        <w:rPr>
          <w:lang w:eastAsia="ja-JP"/>
        </w:rPr>
        <w:t xml:space="preserve"> that </w:t>
      </w:r>
      <w:r w:rsidR="00861459">
        <w:rPr>
          <w:lang w:eastAsia="ja-JP"/>
        </w:rPr>
        <w:t>the</w:t>
      </w:r>
      <w:r w:rsidR="007B1A29">
        <w:rPr>
          <w:lang w:eastAsia="ja-JP"/>
        </w:rPr>
        <w:t xml:space="preserve"> THP-based non-linear precoding </w:t>
      </w:r>
      <w:r w:rsidR="00861459">
        <w:rPr>
          <w:lang w:eastAsia="ja-JP"/>
        </w:rPr>
        <w:t xml:space="preserve">scheme </w:t>
      </w:r>
      <w:r w:rsidR="006E1B2A">
        <w:rPr>
          <w:lang w:eastAsia="ja-JP"/>
        </w:rPr>
        <w:t xml:space="preserve">provides the best performance under the perfect CSI condition for all UEs, while </w:t>
      </w:r>
      <w:r w:rsidR="00323E74">
        <w:rPr>
          <w:lang w:eastAsia="ja-JP"/>
        </w:rPr>
        <w:t>a</w:t>
      </w:r>
      <w:r w:rsidR="00421CB9">
        <w:rPr>
          <w:lang w:eastAsia="ja-JP"/>
        </w:rPr>
        <w:t xml:space="preserve"> </w:t>
      </w:r>
      <w:r w:rsidR="00323E74">
        <w:rPr>
          <w:lang w:eastAsia="ja-JP"/>
        </w:rPr>
        <w:t>large performance degradation is observed in the presence of CSI error</w:t>
      </w:r>
      <w:r w:rsidR="00421CB9">
        <w:rPr>
          <w:lang w:eastAsia="ja-JP"/>
        </w:rPr>
        <w:t>.</w:t>
      </w:r>
      <w:r w:rsidR="005154E9">
        <w:rPr>
          <w:lang w:eastAsia="ja-JP"/>
        </w:rPr>
        <w:t xml:space="preserve"> </w:t>
      </w:r>
      <w:r w:rsidR="005678AF">
        <w:rPr>
          <w:lang w:eastAsia="ja-JP"/>
        </w:rPr>
        <w:t>T</w:t>
      </w:r>
      <w:r w:rsidR="005154E9">
        <w:rPr>
          <w:lang w:eastAsia="ja-JP"/>
        </w:rPr>
        <w:t xml:space="preserve">he linear BD precoding method is also affected by the CSI error, but </w:t>
      </w:r>
      <w:r w:rsidR="005678AF">
        <w:rPr>
          <w:lang w:eastAsia="ja-JP"/>
        </w:rPr>
        <w:t>is not that sensitive as compared to THP.</w:t>
      </w:r>
      <w:r w:rsidR="00217730">
        <w:rPr>
          <w:lang w:eastAsia="ja-JP"/>
        </w:rPr>
        <w:t xml:space="preserve"> </w:t>
      </w:r>
      <w:r w:rsidR="00A70961">
        <w:rPr>
          <w:lang w:eastAsia="ja-JP"/>
        </w:rPr>
        <w:t xml:space="preserve">The </w:t>
      </w:r>
      <w:r w:rsidR="0084677F">
        <w:rPr>
          <w:lang w:eastAsia="ja-JP"/>
        </w:rPr>
        <w:t xml:space="preserve">performance of the </w:t>
      </w:r>
      <w:r w:rsidR="00A70961">
        <w:rPr>
          <w:lang w:eastAsia="ja-JP"/>
        </w:rPr>
        <w:t>proposed</w:t>
      </w:r>
      <w:r w:rsidR="005678AF">
        <w:rPr>
          <w:lang w:eastAsia="ja-JP"/>
        </w:rPr>
        <w:t xml:space="preserve"> </w:t>
      </w:r>
      <w:r w:rsidR="00A70961">
        <w:rPr>
          <w:lang w:eastAsia="ja-JP"/>
        </w:rPr>
        <w:t xml:space="preserve">“RR-THP-BD” scheme </w:t>
      </w:r>
      <w:r w:rsidR="0084677F">
        <w:rPr>
          <w:lang w:eastAsia="ja-JP"/>
        </w:rPr>
        <w:t>lie</w:t>
      </w:r>
      <w:r w:rsidR="00604B68">
        <w:rPr>
          <w:lang w:eastAsia="ja-JP"/>
        </w:rPr>
        <w:t>s</w:t>
      </w:r>
      <w:r w:rsidR="0084677F">
        <w:rPr>
          <w:lang w:eastAsia="ja-JP"/>
        </w:rPr>
        <w:t xml:space="preserve"> between</w:t>
      </w:r>
      <w:r w:rsidR="0069087F">
        <w:rPr>
          <w:lang w:eastAsia="ja-JP"/>
        </w:rPr>
        <w:t xml:space="preserve"> that of </w:t>
      </w:r>
      <w:r w:rsidR="0084677F">
        <w:rPr>
          <w:lang w:eastAsia="ja-JP"/>
        </w:rPr>
        <w:t>the standard BD and THP methods</w:t>
      </w:r>
      <w:r w:rsidR="00604B68">
        <w:rPr>
          <w:lang w:eastAsia="ja-JP"/>
        </w:rPr>
        <w:t xml:space="preserve">. </w:t>
      </w:r>
      <w:r w:rsidR="0011155D">
        <w:rPr>
          <w:lang w:eastAsia="ja-JP"/>
        </w:rPr>
        <w:t xml:space="preserve">The number of groups </w:t>
      </w:r>
      <w:r w:rsidR="0011155D">
        <w:rPr>
          <w:noProof/>
          <w:lang w:val="en-GB" w:eastAsia="en-GB"/>
        </w:rPr>
        <w:drawing>
          <wp:inline distT="0" distB="0" distL="0" distR="0" wp14:anchorId="611D068A" wp14:editId="48B23C7D">
            <wp:extent cx="77724" cy="77724"/>
            <wp:effectExtent l="0" t="0" r="0" b="0"/>
            <wp:docPr id="1154" name="Picture 1154" descr="%FontSize=9&#10;%TeXFontSize=9&#10;\documentclass{article}&#10;\pagestyle{empty}&#10;\usepackage[T1]{fontenc}&#10;\usepackage{amsmath,bm,amssymb,euscript}&#10;&#10;\begin{document}&#10;$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lum/>
                    </a:blip>
                    <a:stretch>
                      <a:fillRect/>
                    </a:stretch>
                  </pic:blipFill>
                  <pic:spPr>
                    <a:xfrm>
                      <a:off x="0" y="0"/>
                      <a:ext cx="77724" cy="77724"/>
                    </a:xfrm>
                    <a:prstGeom prst="rect">
                      <a:avLst/>
                    </a:prstGeom>
                    <a:noFill/>
                    <a:ln>
                      <a:noFill/>
                    </a:ln>
                  </pic:spPr>
                </pic:pic>
              </a:graphicData>
            </a:graphic>
          </wp:inline>
        </w:drawing>
      </w:r>
      <w:r w:rsidR="0011155D">
        <w:rPr>
          <w:lang w:eastAsia="ja-JP"/>
        </w:rPr>
        <w:t xml:space="preserve"> influ</w:t>
      </w:r>
      <w:r w:rsidR="000D5F55">
        <w:rPr>
          <w:lang w:eastAsia="ja-JP"/>
        </w:rPr>
        <w:t>e</w:t>
      </w:r>
      <w:r w:rsidR="0011155D">
        <w:rPr>
          <w:lang w:eastAsia="ja-JP"/>
        </w:rPr>
        <w:t>nces</w:t>
      </w:r>
      <w:r w:rsidR="000D5F55">
        <w:rPr>
          <w:lang w:eastAsia="ja-JP"/>
        </w:rPr>
        <w:t xml:space="preserve"> its performance. The smaller </w:t>
      </w:r>
      <w:r w:rsidR="000D5F55">
        <w:rPr>
          <w:noProof/>
          <w:lang w:val="en-GB" w:eastAsia="en-GB"/>
        </w:rPr>
        <w:drawing>
          <wp:inline distT="0" distB="0" distL="0" distR="0" wp14:anchorId="4E86A113" wp14:editId="1DDE3B0F">
            <wp:extent cx="77724" cy="77724"/>
            <wp:effectExtent l="0" t="0" r="0" b="0"/>
            <wp:docPr id="1155" name="Picture 1155" descr="%FontSize=9&#10;%TeXFontSize=9&#10;\documentclass{article}&#10;\pagestyle{empty}&#10;\usepackage[T1]{fontenc}&#10;\usepackage{amsmath,bm,amssymb,euscript}&#10;&#10;\begin{document}&#10;$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lum/>
                    </a:blip>
                    <a:stretch>
                      <a:fillRect/>
                    </a:stretch>
                  </pic:blipFill>
                  <pic:spPr>
                    <a:xfrm>
                      <a:off x="0" y="0"/>
                      <a:ext cx="77724" cy="77724"/>
                    </a:xfrm>
                    <a:prstGeom prst="rect">
                      <a:avLst/>
                    </a:prstGeom>
                    <a:noFill/>
                    <a:ln>
                      <a:noFill/>
                    </a:ln>
                  </pic:spPr>
                </pic:pic>
              </a:graphicData>
            </a:graphic>
          </wp:inline>
        </w:drawing>
      </w:r>
      <w:r w:rsidR="000A5FEE">
        <w:rPr>
          <w:lang w:eastAsia="ja-JP"/>
        </w:rPr>
        <w:t xml:space="preserve"> </w:t>
      </w:r>
      <w:r w:rsidR="001E60AD">
        <w:rPr>
          <w:lang w:eastAsia="ja-JP"/>
        </w:rPr>
        <w:t xml:space="preserve"> </w:t>
      </w:r>
      <w:r w:rsidR="000A5FEE">
        <w:rPr>
          <w:lang w:eastAsia="ja-JP"/>
        </w:rPr>
        <w:t>is, the more UEs are grouped in one group, and as a result more channels can be utilized for THP</w:t>
      </w:r>
      <w:r w:rsidR="003526E2">
        <w:rPr>
          <w:lang w:eastAsia="ja-JP"/>
        </w:rPr>
        <w:t>, leading to a better performance.</w:t>
      </w:r>
      <w:r w:rsidR="000A5FEE">
        <w:rPr>
          <w:lang w:eastAsia="ja-JP"/>
        </w:rPr>
        <w:t xml:space="preserve"> </w:t>
      </w:r>
      <w:r w:rsidR="00D93572">
        <w:rPr>
          <w:lang w:eastAsia="ja-JP"/>
        </w:rPr>
        <w:t xml:space="preserve"> Furthermore, the proposed scheme</w:t>
      </w:r>
      <w:r w:rsidR="00C80851">
        <w:rPr>
          <w:lang w:eastAsia="ja-JP"/>
        </w:rPr>
        <w:t xml:space="preserve"> is </w:t>
      </w:r>
      <w:r w:rsidR="001E60AD">
        <w:rPr>
          <w:lang w:eastAsia="ja-JP"/>
        </w:rPr>
        <w:t>less sensitive</w:t>
      </w:r>
      <w:r w:rsidR="00C80851">
        <w:rPr>
          <w:lang w:eastAsia="ja-JP"/>
        </w:rPr>
        <w:t xml:space="preserve"> to CSI errors due to </w:t>
      </w:r>
      <w:r w:rsidR="00F728ED">
        <w:rPr>
          <w:lang w:eastAsia="ja-JP"/>
        </w:rPr>
        <w:t>the first-stage linear p</w:t>
      </w:r>
      <w:r w:rsidR="001E60AD">
        <w:rPr>
          <w:lang w:eastAsia="ja-JP"/>
        </w:rPr>
        <w:t>recoding based on long-term CSI, compared to the</w:t>
      </w:r>
      <w:r w:rsidR="00F728ED">
        <w:rPr>
          <w:lang w:eastAsia="ja-JP"/>
        </w:rPr>
        <w:t xml:space="preserve"> “Full THP” </w:t>
      </w:r>
      <w:r w:rsidR="00356166">
        <w:rPr>
          <w:lang w:eastAsia="ja-JP"/>
        </w:rPr>
        <w:t>in the presence of CSI errors.</w:t>
      </w:r>
      <w:r w:rsidR="009F098A">
        <w:rPr>
          <w:lang w:eastAsia="ja-JP"/>
        </w:rPr>
        <w:t xml:space="preserve"> </w:t>
      </w:r>
    </w:p>
    <w:p w14:paraId="0D9E5443" w14:textId="0AB4C0F8" w:rsidR="0090764B" w:rsidRPr="0078146D" w:rsidRDefault="00C81B2B" w:rsidP="00827744">
      <w:pPr>
        <w:pStyle w:val="BodyText"/>
        <w:rPr>
          <w:b/>
          <w:i/>
          <w:lang w:eastAsia="ja-JP"/>
        </w:rPr>
      </w:pPr>
      <w:r w:rsidRPr="000766E4">
        <w:rPr>
          <w:b/>
          <w:i/>
          <w:lang w:eastAsia="ja-JP"/>
        </w:rPr>
        <w:t>Observation</w:t>
      </w:r>
      <w:r w:rsidR="008F40E2" w:rsidRPr="000766E4">
        <w:rPr>
          <w:rFonts w:eastAsiaTheme="minorEastAsia" w:hint="eastAsia"/>
          <w:b/>
          <w:i/>
          <w:lang w:eastAsia="zh-CN"/>
        </w:rPr>
        <w:t>s</w:t>
      </w:r>
      <w:r w:rsidRPr="000766E4">
        <w:rPr>
          <w:rFonts w:eastAsiaTheme="minorEastAsia" w:hint="eastAsia"/>
          <w:b/>
          <w:i/>
          <w:lang w:eastAsia="zh-CN"/>
        </w:rPr>
        <w:t xml:space="preserve"> </w:t>
      </w:r>
      <w:r w:rsidR="00795A8F">
        <w:rPr>
          <w:rFonts w:eastAsiaTheme="minorEastAsia"/>
          <w:b/>
          <w:i/>
          <w:lang w:eastAsia="zh-CN"/>
        </w:rPr>
        <w:t>3</w:t>
      </w:r>
      <w:r w:rsidR="006B139E" w:rsidRPr="000766E4">
        <w:rPr>
          <w:b/>
          <w:i/>
          <w:lang w:eastAsia="ja-JP"/>
        </w:rPr>
        <w:t>:</w:t>
      </w:r>
      <w:r w:rsidR="00521FE3" w:rsidRPr="000766E4">
        <w:rPr>
          <w:b/>
          <w:i/>
          <w:lang w:eastAsia="ja-JP"/>
        </w:rPr>
        <w:t xml:space="preserve"> </w:t>
      </w:r>
      <w:r w:rsidRPr="000766E4">
        <w:rPr>
          <w:rFonts w:eastAsiaTheme="minorEastAsia" w:hint="eastAsia"/>
          <w:b/>
          <w:i/>
          <w:lang w:eastAsia="zh-CN"/>
        </w:rPr>
        <w:t xml:space="preserve"> </w:t>
      </w:r>
      <w:r w:rsidR="00247033" w:rsidRPr="0078146D">
        <w:rPr>
          <w:b/>
          <w:i/>
          <w:lang w:eastAsia="zh-CN"/>
        </w:rPr>
        <w:t>THP has a higher sensitivity to CSI error</w:t>
      </w:r>
      <w:r w:rsidR="00247033" w:rsidRPr="0078146D">
        <w:rPr>
          <w:rFonts w:eastAsiaTheme="minorEastAsia" w:hint="eastAsia"/>
          <w:b/>
          <w:i/>
          <w:lang w:eastAsia="zh-CN"/>
        </w:rPr>
        <w:t>s</w:t>
      </w:r>
      <w:r w:rsidR="00247033" w:rsidRPr="0078146D">
        <w:rPr>
          <w:b/>
          <w:i/>
          <w:lang w:eastAsia="zh-CN"/>
        </w:rPr>
        <w:t xml:space="preserve"> </w:t>
      </w:r>
      <w:r w:rsidR="00247033" w:rsidRPr="0078146D">
        <w:rPr>
          <w:rFonts w:eastAsiaTheme="minorEastAsia" w:hint="eastAsia"/>
          <w:b/>
          <w:i/>
          <w:lang w:eastAsia="zh-CN"/>
        </w:rPr>
        <w:t>compared to</w:t>
      </w:r>
      <w:r w:rsidR="00247033" w:rsidRPr="0078146D">
        <w:rPr>
          <w:b/>
          <w:i/>
          <w:lang w:eastAsia="zh-CN"/>
        </w:rPr>
        <w:t xml:space="preserve"> the linear </w:t>
      </w:r>
      <w:r w:rsidR="00247033" w:rsidRPr="0078146D">
        <w:rPr>
          <w:rFonts w:eastAsiaTheme="minorEastAsia" w:hint="eastAsia"/>
          <w:b/>
          <w:i/>
          <w:lang w:eastAsia="zh-CN"/>
        </w:rPr>
        <w:t xml:space="preserve">BD </w:t>
      </w:r>
      <w:r w:rsidR="0078146D" w:rsidRPr="0078146D">
        <w:rPr>
          <w:b/>
          <w:i/>
          <w:lang w:eastAsia="zh-CN"/>
        </w:rPr>
        <w:t xml:space="preserve">precoding scheme; </w:t>
      </w:r>
      <w:r w:rsidR="0078146D">
        <w:rPr>
          <w:b/>
          <w:i/>
          <w:lang w:eastAsia="zh-CN"/>
        </w:rPr>
        <w:t>t</w:t>
      </w:r>
      <w:r w:rsidR="00247033" w:rsidRPr="0078146D">
        <w:rPr>
          <w:b/>
          <w:i/>
          <w:lang w:eastAsia="zh-CN"/>
        </w:rPr>
        <w:t>he low-complexity mixed l</w:t>
      </w:r>
      <w:r w:rsidR="00C27A81" w:rsidRPr="0078146D">
        <w:rPr>
          <w:b/>
          <w:i/>
          <w:lang w:eastAsia="zh-CN"/>
        </w:rPr>
        <w:t xml:space="preserve">inear and non-linear precoding </w:t>
      </w:r>
      <w:r w:rsidR="00247033" w:rsidRPr="0078146D">
        <w:rPr>
          <w:b/>
          <w:i/>
          <w:lang w:eastAsia="zh-CN"/>
        </w:rPr>
        <w:t xml:space="preserve">scheme is </w:t>
      </w:r>
      <w:r w:rsidR="00476CC0" w:rsidRPr="0078146D">
        <w:rPr>
          <w:b/>
          <w:i/>
          <w:lang w:eastAsia="zh-CN"/>
        </w:rPr>
        <w:t>less sensitive to CSI error than</w:t>
      </w:r>
      <w:r w:rsidR="00247033" w:rsidRPr="0078146D">
        <w:rPr>
          <w:b/>
          <w:i/>
          <w:lang w:eastAsia="zh-CN"/>
        </w:rPr>
        <w:t xml:space="preserve"> the full THP scheme</w:t>
      </w:r>
      <w:r w:rsidR="00081297" w:rsidRPr="0078146D">
        <w:rPr>
          <w:rFonts w:eastAsiaTheme="minorEastAsia" w:hint="eastAsia"/>
          <w:b/>
          <w:i/>
          <w:lang w:eastAsia="zh-CN"/>
        </w:rPr>
        <w:t>.</w:t>
      </w:r>
    </w:p>
    <w:p w14:paraId="5918CA00" w14:textId="782AF4F2" w:rsidR="002C643A" w:rsidRDefault="002C643A" w:rsidP="008F78EA">
      <w:pPr>
        <w:pStyle w:val="Heading2"/>
        <w:rPr>
          <w:sz w:val="24"/>
          <w:szCs w:val="24"/>
          <w:lang w:eastAsia="ja-JP"/>
        </w:rPr>
      </w:pPr>
      <w:bookmarkStart w:id="8" w:name="_Ref468886985"/>
      <w:r w:rsidRPr="008F78EA">
        <w:rPr>
          <w:sz w:val="24"/>
          <w:szCs w:val="24"/>
          <w:lang w:eastAsia="ja-JP"/>
        </w:rPr>
        <w:t>Complexity analysis</w:t>
      </w:r>
      <w:bookmarkEnd w:id="8"/>
    </w:p>
    <w:p w14:paraId="740963FF" w14:textId="023055E6" w:rsidR="00D042A5" w:rsidRDefault="00F92EFD" w:rsidP="00FD7FF3">
      <w:pPr>
        <w:pStyle w:val="BodyText"/>
        <w:rPr>
          <w:lang w:eastAsia="ja-JP"/>
        </w:rPr>
      </w:pPr>
      <w:r>
        <w:rPr>
          <w:lang w:eastAsia="ja-JP"/>
        </w:rPr>
        <w:t xml:space="preserve">This section analyzes </w:t>
      </w:r>
      <w:r w:rsidR="006A434F">
        <w:rPr>
          <w:lang w:eastAsia="ja-JP"/>
        </w:rPr>
        <w:t>and compare</w:t>
      </w:r>
      <w:r w:rsidR="00AD76DE">
        <w:rPr>
          <w:lang w:eastAsia="ja-JP"/>
        </w:rPr>
        <w:t>s</w:t>
      </w:r>
      <w:r w:rsidR="006A434F">
        <w:rPr>
          <w:lang w:eastAsia="ja-JP"/>
        </w:rPr>
        <w:t xml:space="preserve"> </w:t>
      </w:r>
      <w:r>
        <w:rPr>
          <w:lang w:eastAsia="ja-JP"/>
        </w:rPr>
        <w:t>the complexity of the discussed precoding algorithms</w:t>
      </w:r>
      <w:r w:rsidR="002B415F">
        <w:rPr>
          <w:lang w:eastAsia="ja-JP"/>
        </w:rPr>
        <w:t xml:space="preserve"> in terms of </w:t>
      </w:r>
      <w:r w:rsidR="00AE778F">
        <w:rPr>
          <w:lang w:eastAsia="ja-JP"/>
        </w:rPr>
        <w:t>the number of Floating Point Operations (FLOPS)</w:t>
      </w:r>
      <w:r w:rsidR="0021545E">
        <w:rPr>
          <w:lang w:eastAsia="ja-JP"/>
        </w:rPr>
        <w:t xml:space="preserve"> </w:t>
      </w:r>
      <w:r w:rsidR="006D1206">
        <w:rPr>
          <w:lang w:eastAsia="ja-JP"/>
        </w:rPr>
        <w:fldChar w:fldCharType="begin"/>
      </w:r>
      <w:r w:rsidR="006D1206">
        <w:rPr>
          <w:lang w:eastAsia="ja-JP"/>
        </w:rPr>
        <w:instrText xml:space="preserve"> REF _Ref468889135 \r \h </w:instrText>
      </w:r>
      <w:r w:rsidR="006D1206">
        <w:rPr>
          <w:lang w:eastAsia="ja-JP"/>
        </w:rPr>
      </w:r>
      <w:r w:rsidR="006D1206">
        <w:rPr>
          <w:lang w:eastAsia="ja-JP"/>
        </w:rPr>
        <w:fldChar w:fldCharType="separate"/>
      </w:r>
      <w:r w:rsidR="00750125">
        <w:rPr>
          <w:lang w:eastAsia="ja-JP"/>
        </w:rPr>
        <w:t>[10]</w:t>
      </w:r>
      <w:r w:rsidR="006D1206">
        <w:rPr>
          <w:lang w:eastAsia="ja-JP"/>
        </w:rPr>
        <w:fldChar w:fldCharType="end"/>
      </w:r>
      <w:r w:rsidR="006D1206">
        <w:rPr>
          <w:lang w:eastAsia="ja-JP"/>
        </w:rPr>
        <w:fldChar w:fldCharType="begin"/>
      </w:r>
      <w:r w:rsidR="006D1206">
        <w:rPr>
          <w:lang w:eastAsia="ja-JP"/>
        </w:rPr>
        <w:instrText xml:space="preserve"> REF _Ref468889138 \r \h </w:instrText>
      </w:r>
      <w:r w:rsidR="006D1206">
        <w:rPr>
          <w:lang w:eastAsia="ja-JP"/>
        </w:rPr>
      </w:r>
      <w:r w:rsidR="006D1206">
        <w:rPr>
          <w:lang w:eastAsia="ja-JP"/>
        </w:rPr>
        <w:fldChar w:fldCharType="separate"/>
      </w:r>
      <w:r w:rsidR="00750125">
        <w:rPr>
          <w:lang w:eastAsia="ja-JP"/>
        </w:rPr>
        <w:t>[11]</w:t>
      </w:r>
      <w:r w:rsidR="006D1206">
        <w:rPr>
          <w:lang w:eastAsia="ja-JP"/>
        </w:rPr>
        <w:fldChar w:fldCharType="end"/>
      </w:r>
      <w:r>
        <w:rPr>
          <w:lang w:eastAsia="ja-JP"/>
        </w:rPr>
        <w:t>.</w:t>
      </w:r>
      <w:r w:rsidR="00C8456F">
        <w:rPr>
          <w:lang w:eastAsia="ja-JP"/>
        </w:rPr>
        <w:t xml:space="preserve"> </w:t>
      </w:r>
      <w:r w:rsidR="0021545E">
        <w:rPr>
          <w:lang w:eastAsia="ja-JP"/>
        </w:rPr>
        <w:t xml:space="preserve">Since the THP scheme </w:t>
      </w:r>
      <w:r w:rsidR="008911E7">
        <w:rPr>
          <w:lang w:eastAsia="ja-JP"/>
        </w:rPr>
        <w:t xml:space="preserve">contains </w:t>
      </w:r>
      <w:r w:rsidR="00A46519">
        <w:rPr>
          <w:lang w:eastAsia="ja-JP"/>
        </w:rPr>
        <w:t xml:space="preserve">the feedback interference cancelation at the transmitter side and each symbol has </w:t>
      </w:r>
      <w:r w:rsidR="000B4C48">
        <w:rPr>
          <w:lang w:eastAsia="ja-JP"/>
        </w:rPr>
        <w:t xml:space="preserve">to </w:t>
      </w:r>
      <w:r w:rsidR="00A46519">
        <w:rPr>
          <w:lang w:eastAsia="ja-JP"/>
        </w:rPr>
        <w:t xml:space="preserve">go through this </w:t>
      </w:r>
      <w:r w:rsidR="002912B3">
        <w:rPr>
          <w:lang w:eastAsia="ja-JP"/>
        </w:rPr>
        <w:t>loop</w:t>
      </w:r>
      <w:r w:rsidR="00A46519">
        <w:rPr>
          <w:lang w:eastAsia="ja-JP"/>
        </w:rPr>
        <w:t xml:space="preserve">, </w:t>
      </w:r>
      <w:r w:rsidR="003E111A">
        <w:rPr>
          <w:lang w:eastAsia="ja-JP"/>
        </w:rPr>
        <w:t xml:space="preserve">the corresponding complexity </w:t>
      </w:r>
      <w:r w:rsidR="00A4175F">
        <w:rPr>
          <w:lang w:eastAsia="ja-JP"/>
        </w:rPr>
        <w:t xml:space="preserve">should be </w:t>
      </w:r>
      <w:r w:rsidR="002912B3">
        <w:rPr>
          <w:lang w:eastAsia="ja-JP"/>
        </w:rPr>
        <w:t xml:space="preserve">taken into account. Therefore, </w:t>
      </w:r>
      <w:r w:rsidR="00A46519">
        <w:rPr>
          <w:lang w:eastAsia="ja-JP"/>
        </w:rPr>
        <w:t xml:space="preserve">we </w:t>
      </w:r>
      <w:r w:rsidR="00B05760">
        <w:rPr>
          <w:lang w:eastAsia="ja-JP"/>
        </w:rPr>
        <w:t>analyze</w:t>
      </w:r>
      <w:r w:rsidR="004A3C61">
        <w:rPr>
          <w:lang w:eastAsia="ja-JP"/>
        </w:rPr>
        <w:t xml:space="preserve"> </w:t>
      </w:r>
      <w:r w:rsidR="00B05760">
        <w:rPr>
          <w:lang w:eastAsia="ja-JP"/>
        </w:rPr>
        <w:t xml:space="preserve">the </w:t>
      </w:r>
      <w:r w:rsidR="009E5ACD">
        <w:rPr>
          <w:lang w:eastAsia="ja-JP"/>
        </w:rPr>
        <w:t xml:space="preserve">computational </w:t>
      </w:r>
      <w:r w:rsidR="00B05760">
        <w:rPr>
          <w:lang w:eastAsia="ja-JP"/>
        </w:rPr>
        <w:t>complexity</w:t>
      </w:r>
      <w:r w:rsidR="009E5ACD">
        <w:rPr>
          <w:lang w:eastAsia="ja-JP"/>
        </w:rPr>
        <w:t xml:space="preserve"> for different schemes </w:t>
      </w:r>
      <w:r w:rsidR="003A6711">
        <w:rPr>
          <w:lang w:eastAsia="ja-JP"/>
        </w:rPr>
        <w:t>within certain time duration</w:t>
      </w:r>
      <w:r w:rsidR="00B05760">
        <w:rPr>
          <w:lang w:eastAsia="ja-JP"/>
        </w:rPr>
        <w:t xml:space="preserve"> by </w:t>
      </w:r>
      <w:r w:rsidR="003A6711">
        <w:rPr>
          <w:lang w:eastAsia="ja-JP"/>
        </w:rPr>
        <w:t>considering</w:t>
      </w:r>
      <w:r w:rsidR="00B05760">
        <w:rPr>
          <w:lang w:eastAsia="ja-JP"/>
        </w:rPr>
        <w:t xml:space="preserve"> the update </w:t>
      </w:r>
      <w:r w:rsidR="003A6711">
        <w:rPr>
          <w:lang w:eastAsia="ja-JP"/>
        </w:rPr>
        <w:t xml:space="preserve">period of the precoding schemes. </w:t>
      </w:r>
      <w:r w:rsidR="00D042A5">
        <w:rPr>
          <w:lang w:eastAsia="ja-JP"/>
        </w:rPr>
        <w:t>The overall complexity of the precoding scheme consists of two parts</w:t>
      </w:r>
      <w:r w:rsidR="00F71E6E">
        <w:rPr>
          <w:lang w:eastAsia="ja-JP"/>
        </w:rPr>
        <w:t>.</w:t>
      </w:r>
      <w:r w:rsidR="00D042A5">
        <w:rPr>
          <w:lang w:eastAsia="ja-JP"/>
        </w:rPr>
        <w:t xml:space="preserve"> </w:t>
      </w:r>
      <w:r w:rsidR="00F71E6E">
        <w:rPr>
          <w:lang w:eastAsia="ja-JP"/>
        </w:rPr>
        <w:t>O</w:t>
      </w:r>
      <w:r w:rsidR="00D042A5">
        <w:rPr>
          <w:lang w:eastAsia="ja-JP"/>
        </w:rPr>
        <w:t xml:space="preserve">ne </w:t>
      </w:r>
      <w:r w:rsidR="0085486C">
        <w:rPr>
          <w:lang w:eastAsia="ja-JP"/>
        </w:rPr>
        <w:t xml:space="preserve">part </w:t>
      </w:r>
      <w:r w:rsidR="00D042A5">
        <w:rPr>
          <w:lang w:eastAsia="ja-JP"/>
        </w:rPr>
        <w:t xml:space="preserve">arises </w:t>
      </w:r>
      <w:r w:rsidR="00F71E6E">
        <w:rPr>
          <w:lang w:eastAsia="ja-JP"/>
        </w:rPr>
        <w:t>from</w:t>
      </w:r>
      <w:r w:rsidR="00D042A5">
        <w:rPr>
          <w:lang w:eastAsia="ja-JP"/>
        </w:rPr>
        <w:t xml:space="preserve"> the computational complexity </w:t>
      </w:r>
      <w:r w:rsidR="00F71E6E">
        <w:rPr>
          <w:lang w:eastAsia="ja-JP"/>
        </w:rPr>
        <w:t>of operations to obtain precoding matrices such as SVD, matrix multiplications, LQ decomposition, etc.</w:t>
      </w:r>
      <w:r w:rsidR="0085486C">
        <w:rPr>
          <w:lang w:eastAsia="ja-JP"/>
        </w:rPr>
        <w:t xml:space="preserve"> The other part </w:t>
      </w:r>
      <w:r w:rsidR="008F2FBD">
        <w:rPr>
          <w:lang w:eastAsia="ja-JP"/>
        </w:rPr>
        <w:t xml:space="preserve">is due to the </w:t>
      </w:r>
      <w:r w:rsidR="00230B7B">
        <w:rPr>
          <w:lang w:eastAsia="ja-JP"/>
        </w:rPr>
        <w:t xml:space="preserve">precoding or filtering operation for all symbols. </w:t>
      </w:r>
    </w:p>
    <w:p w14:paraId="51E213EC" w14:textId="6A046F99" w:rsidR="00CC44CC" w:rsidRDefault="00750125" w:rsidP="00CC44CC">
      <w:pPr>
        <w:pStyle w:val="BodyText"/>
        <w:keepNext/>
        <w:jc w:val="center"/>
      </w:pPr>
      <w:r>
        <w:rPr>
          <w:noProof/>
          <w:lang w:val="en-GB" w:eastAsia="en-GB"/>
        </w:rPr>
        <w:lastRenderedPageBreak/>
        <w:drawing>
          <wp:inline distT="0" distB="0" distL="0" distR="0" wp14:anchorId="47A962AB" wp14:editId="3DCDE3E6">
            <wp:extent cx="3402840" cy="2552130"/>
            <wp:effectExtent l="0" t="0" r="7620" b="635"/>
            <wp:docPr id="16" name="Picture 16" descr="D:\WORK\MATLAB\Florian\simulator\complex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MATLAB\Florian\simulator\complexity.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05228" cy="2553921"/>
                    </a:xfrm>
                    <a:prstGeom prst="rect">
                      <a:avLst/>
                    </a:prstGeom>
                    <a:noFill/>
                    <a:ln>
                      <a:noFill/>
                    </a:ln>
                  </pic:spPr>
                </pic:pic>
              </a:graphicData>
            </a:graphic>
          </wp:inline>
        </w:drawing>
      </w:r>
    </w:p>
    <w:p w14:paraId="69232012" w14:textId="77777777" w:rsidR="00CC44CC" w:rsidRDefault="00CC44CC" w:rsidP="00CC44CC">
      <w:pPr>
        <w:pStyle w:val="Caption"/>
        <w:jc w:val="center"/>
      </w:pPr>
      <w:bookmarkStart w:id="9" w:name="_Ref468889618"/>
      <w:r>
        <w:t xml:space="preserve">Figure </w:t>
      </w:r>
      <w:r>
        <w:fldChar w:fldCharType="begin"/>
      </w:r>
      <w:r>
        <w:instrText xml:space="preserve"> SEQ Figure \* ARABIC </w:instrText>
      </w:r>
      <w:r>
        <w:fldChar w:fldCharType="separate"/>
      </w:r>
      <w:r w:rsidR="00750125">
        <w:rPr>
          <w:noProof/>
        </w:rPr>
        <w:t>3</w:t>
      </w:r>
      <w:r>
        <w:fldChar w:fldCharType="end"/>
      </w:r>
      <w:bookmarkEnd w:id="9"/>
      <w:r>
        <w:rPr>
          <w:rFonts w:eastAsiaTheme="minorEastAsia" w:hint="eastAsia"/>
          <w:lang w:eastAsia="zh-CN"/>
        </w:rPr>
        <w:t>: Complexity of various precoding schemes in terms of the number of FLOPS versus the total number of transmit antennas</w:t>
      </w:r>
    </w:p>
    <w:p w14:paraId="5D2A5A68" w14:textId="029E90CC" w:rsidR="00F20B7D" w:rsidRDefault="0090016D" w:rsidP="00FD7FF3">
      <w:pPr>
        <w:pStyle w:val="BodyText"/>
        <w:rPr>
          <w:lang w:eastAsia="ja-JP"/>
        </w:rPr>
      </w:pPr>
      <w:r>
        <w:rPr>
          <w:lang w:eastAsia="ja-JP"/>
        </w:rPr>
        <w:t>As an example, we plot the complexity of the aforementioned precoding schemes</w:t>
      </w:r>
      <w:r w:rsidR="005974C6">
        <w:rPr>
          <w:lang w:eastAsia="ja-JP"/>
        </w:rPr>
        <w:t xml:space="preserve"> in terms of the number of FLOPS</w:t>
      </w:r>
      <w:r w:rsidR="001C2499">
        <w:rPr>
          <w:lang w:eastAsia="ja-JP"/>
        </w:rPr>
        <w:t xml:space="preserve"> </w:t>
      </w:r>
      <w:r w:rsidR="008879FC">
        <w:rPr>
          <w:lang w:eastAsia="ja-JP"/>
        </w:rPr>
        <w:t>as a function of the number of transmit antennas (</w:t>
      </w:r>
      <w:r w:rsidR="008879FC">
        <w:rPr>
          <w:noProof/>
          <w:lang w:val="en-GB" w:eastAsia="en-GB"/>
        </w:rPr>
        <w:drawing>
          <wp:inline distT="0" distB="0" distL="0" distR="0" wp14:anchorId="6583E31C" wp14:editId="366FD862">
            <wp:extent cx="454153" cy="94488"/>
            <wp:effectExtent l="0" t="0" r="3175" b="1270"/>
            <wp:docPr id="15" name="Picture 15" descr="%FontSize=9&#10;%TeXFontSize=9&#10;\documentclass{article}&#10;\pagestyle{empty}&#10;\usepackage[T1]{fontenc}&#10;\usepackage{amsmath,bm,amssymb,euscript}&#10;&#10;\begin{document}&#10;$\displaystyle&#10;M_T=M_R&#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a:lum/>
                    </a:blip>
                    <a:stretch>
                      <a:fillRect/>
                    </a:stretch>
                  </pic:blipFill>
                  <pic:spPr>
                    <a:xfrm>
                      <a:off x="0" y="0"/>
                      <a:ext cx="454153" cy="94488"/>
                    </a:xfrm>
                    <a:prstGeom prst="rect">
                      <a:avLst/>
                    </a:prstGeom>
                    <a:noFill/>
                    <a:ln>
                      <a:noFill/>
                    </a:ln>
                  </pic:spPr>
                </pic:pic>
              </a:graphicData>
            </a:graphic>
          </wp:inline>
        </w:drawing>
      </w:r>
      <w:r w:rsidR="008879FC">
        <w:rPr>
          <w:lang w:eastAsia="ja-JP"/>
        </w:rPr>
        <w:t>)</w:t>
      </w:r>
      <w:r>
        <w:rPr>
          <w:lang w:eastAsia="ja-JP"/>
        </w:rPr>
        <w:t xml:space="preserve"> in </w:t>
      </w:r>
      <w:r w:rsidR="00C55456">
        <w:rPr>
          <w:lang w:eastAsia="ja-JP"/>
        </w:rPr>
        <w:fldChar w:fldCharType="begin"/>
      </w:r>
      <w:r w:rsidR="00C55456">
        <w:rPr>
          <w:lang w:eastAsia="ja-JP"/>
        </w:rPr>
        <w:instrText xml:space="preserve"> REF _Ref468889618 \h </w:instrText>
      </w:r>
      <w:r w:rsidR="00C55456">
        <w:rPr>
          <w:lang w:eastAsia="ja-JP"/>
        </w:rPr>
      </w:r>
      <w:r w:rsidR="00C55456">
        <w:rPr>
          <w:lang w:eastAsia="ja-JP"/>
        </w:rPr>
        <w:fldChar w:fldCharType="separate"/>
      </w:r>
      <w:r w:rsidR="00750125">
        <w:t xml:space="preserve">Figure </w:t>
      </w:r>
      <w:r w:rsidR="00750125">
        <w:rPr>
          <w:noProof/>
        </w:rPr>
        <w:t>3</w:t>
      </w:r>
      <w:r w:rsidR="00C55456">
        <w:rPr>
          <w:lang w:eastAsia="ja-JP"/>
        </w:rPr>
        <w:fldChar w:fldCharType="end"/>
      </w:r>
      <w:r w:rsidR="00EF7C91">
        <w:rPr>
          <w:lang w:eastAsia="ja-JP"/>
        </w:rPr>
        <w:t>.</w:t>
      </w:r>
      <w:r w:rsidR="00C55456">
        <w:rPr>
          <w:rFonts w:eastAsiaTheme="minorEastAsia" w:hint="eastAsia"/>
          <w:lang w:eastAsia="zh-CN"/>
        </w:rPr>
        <w:t xml:space="preserve"> </w:t>
      </w:r>
      <w:r w:rsidR="004F13A8">
        <w:rPr>
          <w:lang w:eastAsia="ja-JP"/>
        </w:rPr>
        <w:t>It</w:t>
      </w:r>
      <w:r w:rsidR="00745234">
        <w:rPr>
          <w:lang w:eastAsia="ja-JP"/>
        </w:rPr>
        <w:t xml:space="preserve"> can be observed that </w:t>
      </w:r>
      <w:r w:rsidR="00AE6B2B">
        <w:rPr>
          <w:lang w:eastAsia="ja-JP"/>
        </w:rPr>
        <w:t xml:space="preserve">“Full THP” has the highest complexity </w:t>
      </w:r>
      <w:r w:rsidR="00810122">
        <w:rPr>
          <w:lang w:eastAsia="ja-JP"/>
        </w:rPr>
        <w:t xml:space="preserve">and the proposed “RR-THP-BD” precoder shows a low complexity, which may even better than the standard BD type schemes. </w:t>
      </w:r>
      <w:r w:rsidR="00DD5FD5">
        <w:rPr>
          <w:lang w:eastAsia="ja-JP"/>
        </w:rPr>
        <w:t xml:space="preserve">The complexity of “RR-THP-BD” varies with the number of </w:t>
      </w:r>
      <w:r w:rsidR="0083405E">
        <w:rPr>
          <w:lang w:eastAsia="ja-JP"/>
        </w:rPr>
        <w:t xml:space="preserve">groups </w:t>
      </w:r>
      <w:r w:rsidR="00004C81">
        <w:rPr>
          <w:noProof/>
          <w:lang w:val="en-GB" w:eastAsia="en-GB"/>
        </w:rPr>
        <w:drawing>
          <wp:inline distT="0" distB="0" distL="0" distR="0" wp14:anchorId="59C7F6AE" wp14:editId="674F5577">
            <wp:extent cx="77724" cy="77724"/>
            <wp:effectExtent l="0" t="0" r="0" b="0"/>
            <wp:docPr id="1134" name="Picture 1134" descr="%FontSize=9&#10;%TeXFontSize=9&#10;\documentclass{article}&#10;\pagestyle{empty}&#10;\usepackage[T1]{fontenc}&#10;\usepackage{amsmath,bm,amssymb,euscript}&#10;&#10;\begin{document}&#10;$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lum/>
                    </a:blip>
                    <a:stretch>
                      <a:fillRect/>
                    </a:stretch>
                  </pic:blipFill>
                  <pic:spPr>
                    <a:xfrm>
                      <a:off x="0" y="0"/>
                      <a:ext cx="77724" cy="77724"/>
                    </a:xfrm>
                    <a:prstGeom prst="rect">
                      <a:avLst/>
                    </a:prstGeom>
                    <a:noFill/>
                    <a:ln>
                      <a:noFill/>
                    </a:ln>
                  </pic:spPr>
                </pic:pic>
              </a:graphicData>
            </a:graphic>
          </wp:inline>
        </w:drawing>
      </w:r>
      <w:r w:rsidR="00DD5FD5">
        <w:rPr>
          <w:lang w:eastAsia="ja-JP"/>
        </w:rPr>
        <w:t xml:space="preserve">. A larger </w:t>
      </w:r>
      <w:r w:rsidR="00004C81">
        <w:rPr>
          <w:noProof/>
          <w:lang w:val="en-GB" w:eastAsia="en-GB"/>
        </w:rPr>
        <w:drawing>
          <wp:inline distT="0" distB="0" distL="0" distR="0" wp14:anchorId="0F82670B" wp14:editId="18B7BF9B">
            <wp:extent cx="77724" cy="77724"/>
            <wp:effectExtent l="0" t="0" r="0" b="0"/>
            <wp:docPr id="1136" name="Picture 1136" descr="%FontSize=9&#10;%TeXFontSize=9&#10;\documentclass{article}&#10;\pagestyle{empty}&#10;\usepackage[T1]{fontenc}&#10;\usepackage{amsmath,bm,amssymb,euscript}&#10;&#10;\begin{document}&#10;$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lum/>
                    </a:blip>
                    <a:stretch>
                      <a:fillRect/>
                    </a:stretch>
                  </pic:blipFill>
                  <pic:spPr>
                    <a:xfrm>
                      <a:off x="0" y="0"/>
                      <a:ext cx="77724" cy="77724"/>
                    </a:xfrm>
                    <a:prstGeom prst="rect">
                      <a:avLst/>
                    </a:prstGeom>
                    <a:noFill/>
                    <a:ln>
                      <a:noFill/>
                    </a:ln>
                  </pic:spPr>
                </pic:pic>
              </a:graphicData>
            </a:graphic>
          </wp:inline>
        </w:drawing>
      </w:r>
      <w:r w:rsidR="00004C81">
        <w:rPr>
          <w:lang w:eastAsia="ja-JP"/>
        </w:rPr>
        <w:t xml:space="preserve"> </w:t>
      </w:r>
      <w:r w:rsidR="00DA2610">
        <w:rPr>
          <w:rFonts w:eastAsiaTheme="minorEastAsia" w:hint="eastAsia"/>
          <w:lang w:eastAsia="zh-CN"/>
        </w:rPr>
        <w:t xml:space="preserve"> </w:t>
      </w:r>
      <w:r w:rsidR="00563611">
        <w:rPr>
          <w:lang w:eastAsia="ja-JP"/>
        </w:rPr>
        <w:t>leads to a higher dimensionality reduction and thus a lower complexity.</w:t>
      </w:r>
      <w:r w:rsidR="00DD5FD5">
        <w:rPr>
          <w:lang w:eastAsia="ja-JP"/>
        </w:rPr>
        <w:t xml:space="preserve"> </w:t>
      </w:r>
    </w:p>
    <w:p w14:paraId="542CA3FC" w14:textId="535BA330" w:rsidR="00FA4E3B" w:rsidRPr="004054F0" w:rsidRDefault="00FA4E3B" w:rsidP="00FA4E3B">
      <w:pPr>
        <w:pStyle w:val="BodyText"/>
        <w:rPr>
          <w:b/>
          <w:i/>
          <w:lang w:eastAsia="zh-CN"/>
        </w:rPr>
      </w:pPr>
      <w:r w:rsidRPr="004054F0">
        <w:rPr>
          <w:b/>
          <w:i/>
          <w:lang w:eastAsia="ja-JP"/>
        </w:rPr>
        <w:t>Observation</w:t>
      </w:r>
      <w:r w:rsidRPr="004054F0">
        <w:rPr>
          <w:rFonts w:eastAsiaTheme="minorEastAsia" w:hint="eastAsia"/>
          <w:b/>
          <w:i/>
          <w:lang w:eastAsia="zh-CN"/>
        </w:rPr>
        <w:t xml:space="preserve"> </w:t>
      </w:r>
      <w:r w:rsidR="00795A8F">
        <w:rPr>
          <w:rFonts w:eastAsiaTheme="minorEastAsia"/>
          <w:b/>
          <w:i/>
          <w:lang w:eastAsia="zh-CN"/>
        </w:rPr>
        <w:t>4</w:t>
      </w:r>
      <w:r w:rsidRPr="004054F0">
        <w:rPr>
          <w:b/>
          <w:i/>
          <w:lang w:eastAsia="ja-JP"/>
        </w:rPr>
        <w:t xml:space="preserve">: </w:t>
      </w:r>
      <w:r w:rsidRPr="004054F0">
        <w:rPr>
          <w:rFonts w:eastAsiaTheme="minorEastAsia" w:hint="eastAsia"/>
          <w:b/>
          <w:i/>
          <w:lang w:eastAsia="zh-CN"/>
        </w:rPr>
        <w:t xml:space="preserve"> </w:t>
      </w:r>
      <w:r w:rsidRPr="004054F0">
        <w:rPr>
          <w:b/>
          <w:i/>
          <w:lang w:eastAsia="zh-CN"/>
        </w:rPr>
        <w:t>THP has a much higher complexity than</w:t>
      </w:r>
      <w:r w:rsidRPr="004054F0">
        <w:rPr>
          <w:rFonts w:eastAsiaTheme="minorEastAsia" w:hint="eastAsia"/>
          <w:b/>
          <w:i/>
          <w:lang w:eastAsia="zh-CN"/>
        </w:rPr>
        <w:t xml:space="preserve"> </w:t>
      </w:r>
      <w:r w:rsidRPr="004054F0">
        <w:rPr>
          <w:b/>
          <w:i/>
          <w:lang w:eastAsia="zh-CN"/>
        </w:rPr>
        <w:t>BD</w:t>
      </w:r>
      <w:r w:rsidRPr="004054F0">
        <w:rPr>
          <w:rFonts w:eastAsiaTheme="minorEastAsia" w:hint="eastAsia"/>
          <w:b/>
          <w:i/>
          <w:lang w:eastAsia="zh-CN"/>
        </w:rPr>
        <w:t xml:space="preserve"> precoding and</w:t>
      </w:r>
      <w:r w:rsidRPr="004054F0">
        <w:rPr>
          <w:b/>
          <w:i/>
          <w:lang w:eastAsia="zh-CN"/>
        </w:rPr>
        <w:t xml:space="preserve"> the reduced-rank mixed linear and non-linear precoding scheme shows a low complexity.</w:t>
      </w:r>
    </w:p>
    <w:p w14:paraId="4F9BD908" w14:textId="77777777" w:rsidR="00FA4E3B" w:rsidRPr="007B248E" w:rsidRDefault="00FA4E3B" w:rsidP="00FA4E3B">
      <w:pPr>
        <w:pStyle w:val="BodyText"/>
        <w:rPr>
          <w:rFonts w:eastAsiaTheme="minorEastAsia"/>
          <w:b/>
          <w:lang w:eastAsia="zh-CN"/>
        </w:rPr>
      </w:pPr>
      <w:r w:rsidRPr="004054F0">
        <w:rPr>
          <w:b/>
          <w:i/>
          <w:lang w:eastAsia="ja-JP"/>
        </w:rPr>
        <w:t>Proposal</w:t>
      </w:r>
      <w:r w:rsidRPr="004054F0">
        <w:rPr>
          <w:rFonts w:eastAsiaTheme="minorEastAsia" w:hint="eastAsia"/>
          <w:b/>
          <w:i/>
          <w:lang w:eastAsia="zh-CN"/>
        </w:rPr>
        <w:t xml:space="preserve"> 3</w:t>
      </w:r>
      <w:r w:rsidRPr="004054F0">
        <w:rPr>
          <w:b/>
          <w:i/>
          <w:lang w:eastAsia="ja-JP"/>
        </w:rPr>
        <w:t xml:space="preserve">: </w:t>
      </w:r>
      <w:r w:rsidRPr="004054F0">
        <w:rPr>
          <w:rFonts w:eastAsiaTheme="minorEastAsia" w:hint="eastAsia"/>
          <w:b/>
          <w:i/>
          <w:lang w:eastAsia="zh-CN"/>
        </w:rPr>
        <w:t xml:space="preserve">The reduced-rank mixed linear and non-linear precoding that </w:t>
      </w:r>
      <w:r w:rsidRPr="004054F0">
        <w:rPr>
          <w:b/>
          <w:i/>
          <w:lang w:eastAsia="ja-JP"/>
        </w:rPr>
        <w:t>well trades-off the performance and the complexity</w:t>
      </w:r>
      <w:r w:rsidRPr="004054F0">
        <w:rPr>
          <w:rFonts w:eastAsiaTheme="minorEastAsia" w:hint="eastAsia"/>
          <w:b/>
          <w:i/>
          <w:lang w:eastAsia="zh-CN"/>
        </w:rPr>
        <w:t xml:space="preserve"> is proposed.</w:t>
      </w:r>
      <w:r>
        <w:rPr>
          <w:rFonts w:eastAsiaTheme="minorEastAsia" w:hint="eastAsia"/>
          <w:b/>
          <w:lang w:eastAsia="zh-CN"/>
        </w:rPr>
        <w:t xml:space="preserve"> </w:t>
      </w:r>
    </w:p>
    <w:p w14:paraId="28E1E39F" w14:textId="77777777" w:rsidR="00FA4E3B" w:rsidRPr="00B05406" w:rsidRDefault="00FA4E3B" w:rsidP="00FA4E3B">
      <w:pPr>
        <w:pStyle w:val="Heading2"/>
        <w:rPr>
          <w:sz w:val="24"/>
          <w:szCs w:val="24"/>
          <w:lang w:eastAsia="ja-JP"/>
        </w:rPr>
      </w:pPr>
      <w:r>
        <w:rPr>
          <w:sz w:val="24"/>
          <w:szCs w:val="24"/>
          <w:lang w:eastAsia="ja-JP"/>
        </w:rPr>
        <w:t>Specification impact</w:t>
      </w:r>
    </w:p>
    <w:p w14:paraId="7167E5BC" w14:textId="5A279E9F" w:rsidR="007B7DBB" w:rsidRPr="00B05406" w:rsidRDefault="007B7DBB" w:rsidP="007B7DBB">
      <w:pPr>
        <w:pStyle w:val="Heading3"/>
        <w:rPr>
          <w:sz w:val="20"/>
          <w:szCs w:val="20"/>
          <w:lang w:eastAsia="ja-JP"/>
        </w:rPr>
      </w:pPr>
      <w:r>
        <w:rPr>
          <w:rFonts w:eastAsiaTheme="minorEastAsia" w:hint="eastAsia"/>
          <w:sz w:val="20"/>
          <w:szCs w:val="20"/>
          <w:lang w:eastAsia="zh-CN"/>
        </w:rPr>
        <w:t xml:space="preserve">CSI </w:t>
      </w:r>
      <w:r w:rsidRPr="007B7DBB">
        <w:rPr>
          <w:rFonts w:eastAsiaTheme="minorEastAsia"/>
          <w:sz w:val="20"/>
          <w:szCs w:val="20"/>
          <w:lang w:eastAsia="zh-CN"/>
        </w:rPr>
        <w:t>Acquisition</w:t>
      </w:r>
    </w:p>
    <w:p w14:paraId="446ED95B" w14:textId="77777777" w:rsidR="005013DC" w:rsidRDefault="007B7DBB" w:rsidP="00AD0CD5">
      <w:pPr>
        <w:pStyle w:val="BodyText"/>
        <w:rPr>
          <w:rFonts w:eastAsiaTheme="minorEastAsia"/>
          <w:lang w:eastAsia="zh-CN"/>
        </w:rPr>
      </w:pPr>
      <w:r>
        <w:rPr>
          <w:rFonts w:eastAsiaTheme="minorEastAsia" w:hint="eastAsia"/>
          <w:lang w:eastAsia="zh-CN"/>
        </w:rPr>
        <w:t>As discussed before, n</w:t>
      </w:r>
      <w:r w:rsidR="00B5224A">
        <w:rPr>
          <w:lang w:eastAsia="ja-JP"/>
        </w:rPr>
        <w:t xml:space="preserve">on-linear precoder </w:t>
      </w:r>
      <w:r w:rsidR="00B566F4">
        <w:rPr>
          <w:lang w:eastAsia="ja-JP"/>
        </w:rPr>
        <w:t>needs</w:t>
      </w:r>
      <w:r w:rsidR="00B5224A">
        <w:rPr>
          <w:lang w:eastAsia="ja-JP"/>
        </w:rPr>
        <w:t xml:space="preserve"> accurate</w:t>
      </w:r>
      <w:r w:rsidR="00275134">
        <w:rPr>
          <w:rFonts w:eastAsiaTheme="minorEastAsia" w:hint="eastAsia"/>
          <w:lang w:eastAsia="zh-CN"/>
        </w:rPr>
        <w:t xml:space="preserve"> </w:t>
      </w:r>
      <w:r w:rsidR="00275134">
        <w:rPr>
          <w:lang w:eastAsia="ja-JP"/>
        </w:rPr>
        <w:t>CSI</w:t>
      </w:r>
      <w:r w:rsidR="00B5224A">
        <w:rPr>
          <w:lang w:eastAsia="ja-JP"/>
        </w:rPr>
        <w:t xml:space="preserve"> </w:t>
      </w:r>
      <w:r w:rsidR="00275134">
        <w:rPr>
          <w:rFonts w:eastAsiaTheme="minorEastAsia" w:hint="eastAsia"/>
          <w:lang w:eastAsia="zh-CN"/>
        </w:rPr>
        <w:t xml:space="preserve">and more frequent update of precoding </w:t>
      </w:r>
      <w:r w:rsidR="00B5224A">
        <w:rPr>
          <w:lang w:eastAsia="ja-JP"/>
        </w:rPr>
        <w:t>to a</w:t>
      </w:r>
      <w:r w:rsidR="00B566F4">
        <w:rPr>
          <w:lang w:eastAsia="ja-JP"/>
        </w:rPr>
        <w:t xml:space="preserve">chieve a satisfying performance. </w:t>
      </w:r>
      <w:r w:rsidR="00275134">
        <w:rPr>
          <w:lang w:eastAsia="ja-JP"/>
        </w:rPr>
        <w:t xml:space="preserve">One possible way would be to let the </w:t>
      </w:r>
      <w:r w:rsidR="00275134">
        <w:rPr>
          <w:rFonts w:eastAsiaTheme="minorEastAsia" w:hint="eastAsia"/>
          <w:lang w:eastAsia="zh-CN"/>
        </w:rPr>
        <w:t>UEs</w:t>
      </w:r>
      <w:r w:rsidR="00275134">
        <w:rPr>
          <w:lang w:eastAsia="ja-JP"/>
        </w:rPr>
        <w:t xml:space="preserve"> estimate their own channels </w:t>
      </w:r>
      <w:r w:rsidR="007B49F6">
        <w:rPr>
          <w:rFonts w:eastAsiaTheme="minorEastAsia" w:hint="eastAsia"/>
          <w:lang w:eastAsia="zh-CN"/>
        </w:rPr>
        <w:t>via CSI-RS and feedback the measured CSI to the BS</w:t>
      </w:r>
      <w:r w:rsidR="00275134">
        <w:rPr>
          <w:lang w:eastAsia="ja-JP"/>
        </w:rPr>
        <w:t>.</w:t>
      </w:r>
      <w:r w:rsidR="00E10056">
        <w:rPr>
          <w:rFonts w:eastAsiaTheme="minorEastAsia" w:hint="eastAsia"/>
          <w:lang w:eastAsia="zh-CN"/>
        </w:rPr>
        <w:t xml:space="preserve"> </w:t>
      </w:r>
      <w:r w:rsidR="00E10056" w:rsidRPr="00E10056">
        <w:rPr>
          <w:rFonts w:eastAsiaTheme="minorEastAsia"/>
          <w:lang w:eastAsia="zh-CN"/>
        </w:rPr>
        <w:t>This strategy is disadvantageous</w:t>
      </w:r>
      <w:r w:rsidR="00AD0CD5">
        <w:rPr>
          <w:rFonts w:eastAsiaTheme="minorEastAsia" w:hint="eastAsia"/>
          <w:lang w:eastAsia="zh-CN"/>
        </w:rPr>
        <w:t xml:space="preserve"> for non-linear precoding </w:t>
      </w:r>
      <w:r w:rsidR="00E10056" w:rsidRPr="00E10056">
        <w:rPr>
          <w:rFonts w:eastAsiaTheme="minorEastAsia"/>
          <w:lang w:eastAsia="zh-CN"/>
        </w:rPr>
        <w:t>due to</w:t>
      </w:r>
      <w:r w:rsidR="00C93470">
        <w:rPr>
          <w:rFonts w:eastAsiaTheme="minorEastAsia" w:hint="eastAsia"/>
          <w:lang w:eastAsia="zh-CN"/>
        </w:rPr>
        <w:t xml:space="preserve"> the following </w:t>
      </w:r>
      <w:r w:rsidR="005013DC">
        <w:rPr>
          <w:rFonts w:eastAsiaTheme="minorEastAsia"/>
          <w:lang w:eastAsia="zh-CN"/>
        </w:rPr>
        <w:t xml:space="preserve">reasons: </w:t>
      </w:r>
    </w:p>
    <w:p w14:paraId="1EFB7428" w14:textId="24A7144F" w:rsidR="00AD0CD5" w:rsidRDefault="00AD0CD5" w:rsidP="005013DC">
      <w:pPr>
        <w:pStyle w:val="BodyText"/>
        <w:numPr>
          <w:ilvl w:val="0"/>
          <w:numId w:val="33"/>
        </w:numPr>
        <w:rPr>
          <w:rFonts w:eastAsiaTheme="minorEastAsia"/>
          <w:lang w:eastAsia="zh-CN"/>
        </w:rPr>
      </w:pPr>
      <w:r>
        <w:rPr>
          <w:rFonts w:eastAsiaTheme="minorEastAsia" w:hint="eastAsia"/>
          <w:lang w:eastAsia="zh-CN"/>
        </w:rPr>
        <w:t xml:space="preserve">UEs have to spend significant efforts on </w:t>
      </w:r>
      <w:r w:rsidR="00744C71">
        <w:rPr>
          <w:rFonts w:eastAsiaTheme="minorEastAsia"/>
          <w:lang w:eastAsia="zh-CN"/>
        </w:rPr>
        <w:t xml:space="preserve">frequently </w:t>
      </w:r>
      <w:r>
        <w:rPr>
          <w:rFonts w:eastAsiaTheme="minorEastAsia" w:hint="eastAsia"/>
          <w:lang w:eastAsia="zh-CN"/>
        </w:rPr>
        <w:t xml:space="preserve">measuring </w:t>
      </w:r>
      <w:r w:rsidR="00744C71">
        <w:rPr>
          <w:rFonts w:eastAsiaTheme="minorEastAsia"/>
          <w:lang w:eastAsia="zh-CN"/>
        </w:rPr>
        <w:t xml:space="preserve">the corresponding CSI </w:t>
      </w:r>
      <w:r>
        <w:rPr>
          <w:rFonts w:eastAsiaTheme="minorEastAsia" w:hint="eastAsia"/>
          <w:lang w:eastAsia="zh-CN"/>
        </w:rPr>
        <w:t xml:space="preserve"> which </w:t>
      </w:r>
      <w:r w:rsidR="005013DC">
        <w:rPr>
          <w:rFonts w:eastAsiaTheme="minorEastAsia" w:hint="eastAsia"/>
          <w:lang w:eastAsia="zh-CN"/>
        </w:rPr>
        <w:t xml:space="preserve">is not desirable from </w:t>
      </w:r>
      <w:r w:rsidR="005013DC">
        <w:rPr>
          <w:rFonts w:eastAsiaTheme="minorEastAsia"/>
          <w:lang w:eastAsia="zh-CN"/>
        </w:rPr>
        <w:t>perspective</w:t>
      </w:r>
      <w:r w:rsidR="005013DC">
        <w:rPr>
          <w:rFonts w:eastAsiaTheme="minorEastAsia" w:hint="eastAsia"/>
          <w:lang w:eastAsia="zh-CN"/>
        </w:rPr>
        <w:t>s of complexity and power consumption</w:t>
      </w:r>
      <w:r>
        <w:rPr>
          <w:rFonts w:eastAsiaTheme="minorEastAsia" w:hint="eastAsia"/>
          <w:lang w:eastAsia="zh-CN"/>
        </w:rPr>
        <w:t xml:space="preserve"> </w:t>
      </w:r>
      <w:r w:rsidR="005013DC">
        <w:rPr>
          <w:rFonts w:eastAsiaTheme="minorEastAsia" w:hint="eastAsia"/>
          <w:lang w:eastAsia="zh-CN"/>
        </w:rPr>
        <w:t>at UEs</w:t>
      </w:r>
    </w:p>
    <w:p w14:paraId="7BEA14C9" w14:textId="0821C729" w:rsidR="005013DC" w:rsidRDefault="005013DC" w:rsidP="005013DC">
      <w:pPr>
        <w:pStyle w:val="BodyText"/>
        <w:numPr>
          <w:ilvl w:val="0"/>
          <w:numId w:val="33"/>
        </w:numPr>
        <w:rPr>
          <w:rFonts w:eastAsiaTheme="minorEastAsia"/>
          <w:lang w:eastAsia="zh-CN"/>
        </w:rPr>
      </w:pPr>
      <w:r>
        <w:rPr>
          <w:rFonts w:eastAsiaTheme="minorEastAsia" w:hint="eastAsia"/>
          <w:lang w:eastAsia="zh-CN"/>
        </w:rPr>
        <w:t xml:space="preserve">There will be a large amount of feedback, which </w:t>
      </w:r>
      <w:r w:rsidR="00FB53C6">
        <w:rPr>
          <w:rFonts w:eastAsiaTheme="minorEastAsia" w:hint="eastAsia"/>
          <w:lang w:eastAsia="zh-CN"/>
        </w:rPr>
        <w:t xml:space="preserve">greatly </w:t>
      </w:r>
      <w:r>
        <w:rPr>
          <w:rFonts w:eastAsiaTheme="minorEastAsia" w:hint="eastAsia"/>
          <w:lang w:eastAsia="zh-CN"/>
        </w:rPr>
        <w:t xml:space="preserve">increases </w:t>
      </w:r>
      <w:r>
        <w:rPr>
          <w:rFonts w:eastAsiaTheme="minorEastAsia"/>
          <w:lang w:eastAsia="zh-CN"/>
        </w:rPr>
        <w:t>the overhead</w:t>
      </w:r>
      <w:r>
        <w:rPr>
          <w:rFonts w:eastAsiaTheme="minorEastAsia" w:hint="eastAsia"/>
          <w:lang w:eastAsia="zh-CN"/>
        </w:rPr>
        <w:t xml:space="preserve"> and reduces the uplink data rate</w:t>
      </w:r>
    </w:p>
    <w:p w14:paraId="76024F32" w14:textId="24B1DBEE" w:rsidR="00EC4A19" w:rsidRDefault="00EC4A19" w:rsidP="005013DC">
      <w:pPr>
        <w:pStyle w:val="BodyText"/>
        <w:numPr>
          <w:ilvl w:val="0"/>
          <w:numId w:val="33"/>
        </w:numPr>
        <w:rPr>
          <w:rFonts w:eastAsiaTheme="minorEastAsia"/>
          <w:lang w:eastAsia="zh-CN"/>
        </w:rPr>
      </w:pPr>
      <w:r>
        <w:rPr>
          <w:rFonts w:eastAsiaTheme="minorEastAsia" w:hint="eastAsia"/>
          <w:lang w:eastAsia="zh-CN"/>
        </w:rPr>
        <w:t xml:space="preserve">The feedback delay degrades the CSI quality, besides </w:t>
      </w:r>
      <w:r w:rsidR="00F74B20">
        <w:rPr>
          <w:rFonts w:eastAsiaTheme="minorEastAsia" w:hint="eastAsia"/>
          <w:lang w:eastAsia="zh-CN"/>
        </w:rPr>
        <w:t xml:space="preserve">the </w:t>
      </w:r>
      <w:r>
        <w:rPr>
          <w:rFonts w:eastAsiaTheme="minorEastAsia" w:hint="eastAsia"/>
          <w:lang w:eastAsia="zh-CN"/>
        </w:rPr>
        <w:t>quantization</w:t>
      </w:r>
    </w:p>
    <w:p w14:paraId="564EF34E" w14:textId="5F92280F" w:rsidR="00F74B20" w:rsidRPr="00E10056" w:rsidRDefault="00285B2B" w:rsidP="005013DC">
      <w:pPr>
        <w:pStyle w:val="BodyText"/>
        <w:numPr>
          <w:ilvl w:val="0"/>
          <w:numId w:val="33"/>
        </w:numPr>
        <w:rPr>
          <w:rFonts w:eastAsiaTheme="minorEastAsia"/>
          <w:lang w:eastAsia="zh-CN"/>
        </w:rPr>
      </w:pPr>
      <w:r>
        <w:rPr>
          <w:rFonts w:eastAsiaTheme="minorEastAsia" w:hint="eastAsia"/>
          <w:lang w:eastAsia="zh-CN"/>
        </w:rPr>
        <w:t>Sufficient CSI-RS</w:t>
      </w:r>
      <w:r w:rsidR="0081324D">
        <w:rPr>
          <w:rFonts w:eastAsiaTheme="minorEastAsia"/>
          <w:lang w:eastAsia="zh-CN"/>
        </w:rPr>
        <w:t>s</w:t>
      </w:r>
      <w:r>
        <w:rPr>
          <w:rFonts w:eastAsiaTheme="minorEastAsia" w:hint="eastAsia"/>
          <w:lang w:eastAsia="zh-CN"/>
        </w:rPr>
        <w:t xml:space="preserve"> are requi</w:t>
      </w:r>
      <w:r w:rsidR="00C57BB9">
        <w:rPr>
          <w:rFonts w:eastAsiaTheme="minorEastAsia" w:hint="eastAsia"/>
          <w:lang w:eastAsia="zh-CN"/>
        </w:rPr>
        <w:t xml:space="preserve">red for the channel acquisition, </w:t>
      </w:r>
      <w:r w:rsidR="00C40A89">
        <w:rPr>
          <w:rFonts w:eastAsiaTheme="minorEastAsia" w:hint="eastAsia"/>
          <w:lang w:eastAsia="zh-CN"/>
        </w:rPr>
        <w:t>i</w:t>
      </w:r>
      <w:r w:rsidR="00C57BB9">
        <w:rPr>
          <w:rFonts w:eastAsiaTheme="minorEastAsia" w:hint="eastAsia"/>
          <w:lang w:eastAsia="zh-CN"/>
        </w:rPr>
        <w:t>mplying a large overhead.</w:t>
      </w:r>
    </w:p>
    <w:p w14:paraId="17A7A77D" w14:textId="7853B9CB" w:rsidR="00DA7A8C" w:rsidRDefault="00C111C0" w:rsidP="00E928B3">
      <w:pPr>
        <w:pStyle w:val="BodyText"/>
        <w:rPr>
          <w:rFonts w:eastAsiaTheme="minorEastAsia"/>
          <w:lang w:eastAsia="zh-CN"/>
        </w:rPr>
      </w:pPr>
      <w:r>
        <w:rPr>
          <w:lang w:eastAsia="ja-JP"/>
        </w:rPr>
        <w:t xml:space="preserve">Efficient CSI feedback schemes </w:t>
      </w:r>
      <w:r w:rsidR="00FD55C2">
        <w:rPr>
          <w:lang w:eastAsia="ja-JP"/>
        </w:rPr>
        <w:t>are</w:t>
      </w:r>
      <w:r w:rsidR="002816B2">
        <w:rPr>
          <w:lang w:eastAsia="ja-JP"/>
        </w:rPr>
        <w:t xml:space="preserve"> </w:t>
      </w:r>
      <w:r w:rsidR="009A7742">
        <w:rPr>
          <w:lang w:eastAsia="ja-JP"/>
        </w:rPr>
        <w:t>required</w:t>
      </w:r>
      <w:r>
        <w:rPr>
          <w:lang w:eastAsia="ja-JP"/>
        </w:rPr>
        <w:t xml:space="preserve"> for THP to achieve a robust performance </w:t>
      </w:r>
      <w:r w:rsidR="008835FE">
        <w:rPr>
          <w:lang w:eastAsia="ja-JP"/>
        </w:rPr>
        <w:fldChar w:fldCharType="begin"/>
      </w:r>
      <w:r w:rsidR="008835FE">
        <w:rPr>
          <w:lang w:eastAsia="ja-JP"/>
        </w:rPr>
        <w:instrText xml:space="preserve"> REF _Ref469659218 \r \h </w:instrText>
      </w:r>
      <w:r w:rsidR="008835FE">
        <w:rPr>
          <w:lang w:eastAsia="ja-JP"/>
        </w:rPr>
      </w:r>
      <w:r w:rsidR="008835FE">
        <w:rPr>
          <w:lang w:eastAsia="ja-JP"/>
        </w:rPr>
        <w:fldChar w:fldCharType="separate"/>
      </w:r>
      <w:r w:rsidR="00750125">
        <w:rPr>
          <w:lang w:eastAsia="ja-JP"/>
        </w:rPr>
        <w:t>[6]</w:t>
      </w:r>
      <w:r w:rsidR="008835FE">
        <w:rPr>
          <w:lang w:eastAsia="ja-JP"/>
        </w:rPr>
        <w:fldChar w:fldCharType="end"/>
      </w:r>
      <w:r>
        <w:rPr>
          <w:lang w:eastAsia="ja-JP"/>
        </w:rPr>
        <w:t>.  A</w:t>
      </w:r>
      <w:r w:rsidR="009A326C">
        <w:rPr>
          <w:rFonts w:eastAsiaTheme="minorEastAsia" w:hint="eastAsia"/>
          <w:lang w:eastAsia="zh-CN"/>
        </w:rPr>
        <w:t>n alternative solution that exploits the TDD reciprocity</w:t>
      </w:r>
      <w:r w:rsidR="000E500C">
        <w:rPr>
          <w:rFonts w:eastAsiaTheme="minorEastAsia" w:hint="eastAsia"/>
          <w:lang w:eastAsia="zh-CN"/>
        </w:rPr>
        <w:t xml:space="preserve"> should also be considered</w:t>
      </w:r>
      <w:r w:rsidR="00872A4A">
        <w:rPr>
          <w:rFonts w:eastAsiaTheme="minorEastAsia" w:hint="eastAsia"/>
          <w:lang w:eastAsia="zh-CN"/>
        </w:rPr>
        <w:t xml:space="preserve"> for non-linear precoding</w:t>
      </w:r>
      <w:r w:rsidR="000E500C">
        <w:rPr>
          <w:rFonts w:eastAsiaTheme="minorEastAsia" w:hint="eastAsia"/>
          <w:lang w:eastAsia="zh-CN"/>
        </w:rPr>
        <w:t xml:space="preserve">. </w:t>
      </w:r>
      <w:r w:rsidR="0066125F">
        <w:rPr>
          <w:rFonts w:eastAsiaTheme="minorEastAsia" w:hint="eastAsia"/>
          <w:lang w:eastAsia="zh-CN"/>
        </w:rPr>
        <w:t xml:space="preserve">In our proposed </w:t>
      </w:r>
      <w:r w:rsidR="004821C6">
        <w:rPr>
          <w:rFonts w:eastAsiaTheme="minorEastAsia"/>
          <w:lang w:eastAsia="zh-CN"/>
        </w:rPr>
        <w:t xml:space="preserve">mixed </w:t>
      </w:r>
      <w:r w:rsidR="00BC51C6">
        <w:rPr>
          <w:rFonts w:eastAsiaTheme="minorEastAsia" w:hint="eastAsia"/>
          <w:lang w:eastAsia="zh-CN"/>
        </w:rPr>
        <w:t>linear and non-linear precoding</w:t>
      </w:r>
      <w:r w:rsidR="007257B3">
        <w:rPr>
          <w:rFonts w:eastAsiaTheme="minorEastAsia" w:hint="eastAsia"/>
          <w:lang w:eastAsia="zh-CN"/>
        </w:rPr>
        <w:t xml:space="preserve"> </w:t>
      </w:r>
      <w:r w:rsidR="0066125F">
        <w:rPr>
          <w:rFonts w:eastAsiaTheme="minorEastAsia" w:hint="eastAsia"/>
          <w:lang w:eastAsia="zh-CN"/>
        </w:rPr>
        <w:t xml:space="preserve">scheme, </w:t>
      </w:r>
      <w:r w:rsidR="00DC164D">
        <w:rPr>
          <w:rFonts w:eastAsiaTheme="minorEastAsia"/>
          <w:lang w:eastAsia="zh-CN"/>
        </w:rPr>
        <w:t xml:space="preserve">the CSI </w:t>
      </w:r>
      <w:r w:rsidR="00F371C8">
        <w:rPr>
          <w:rFonts w:eastAsiaTheme="minorEastAsia" w:hint="eastAsia"/>
          <w:lang w:eastAsia="zh-CN"/>
        </w:rPr>
        <w:t xml:space="preserve">can be </w:t>
      </w:r>
      <w:r w:rsidR="00883A9E">
        <w:rPr>
          <w:rFonts w:eastAsiaTheme="minorEastAsia" w:hint="eastAsia"/>
          <w:lang w:eastAsia="zh-CN"/>
        </w:rPr>
        <w:t xml:space="preserve">measured </w:t>
      </w:r>
      <w:r w:rsidR="00F371C8">
        <w:rPr>
          <w:rFonts w:eastAsiaTheme="minorEastAsia" w:hint="eastAsia"/>
          <w:lang w:eastAsia="zh-CN"/>
        </w:rPr>
        <w:t xml:space="preserve">by </w:t>
      </w:r>
      <w:r w:rsidR="00ED6CC7">
        <w:rPr>
          <w:rFonts w:eastAsiaTheme="minorEastAsia"/>
          <w:lang w:eastAsia="zh-CN"/>
        </w:rPr>
        <w:t xml:space="preserve">the </w:t>
      </w:r>
      <w:r w:rsidR="00F737EF">
        <w:rPr>
          <w:rFonts w:eastAsiaTheme="minorEastAsia" w:hint="eastAsia"/>
          <w:lang w:eastAsia="zh-CN"/>
        </w:rPr>
        <w:t xml:space="preserve">SRS </w:t>
      </w:r>
      <w:r w:rsidR="00611DFC">
        <w:rPr>
          <w:rFonts w:eastAsiaTheme="minorEastAsia" w:hint="eastAsia"/>
          <w:lang w:eastAsia="zh-CN"/>
        </w:rPr>
        <w:t xml:space="preserve">via </w:t>
      </w:r>
      <w:r w:rsidR="00883A9E">
        <w:rPr>
          <w:rFonts w:eastAsiaTheme="minorEastAsia" w:hint="eastAsia"/>
          <w:lang w:eastAsia="zh-CN"/>
        </w:rPr>
        <w:t>uplink and</w:t>
      </w:r>
      <w:r w:rsidR="00026C88">
        <w:rPr>
          <w:rFonts w:eastAsiaTheme="minorEastAsia" w:hint="eastAsia"/>
          <w:lang w:eastAsia="zh-CN"/>
        </w:rPr>
        <w:t xml:space="preserve"> used as the downlink precoder. </w:t>
      </w:r>
      <w:r w:rsidR="00DC164D">
        <w:rPr>
          <w:rFonts w:eastAsiaTheme="minorEastAsia"/>
          <w:lang w:eastAsia="zh-CN"/>
        </w:rPr>
        <w:t xml:space="preserve">Periodic SRS is </w:t>
      </w:r>
      <w:r w:rsidR="00386D9B">
        <w:rPr>
          <w:rFonts w:eastAsiaTheme="minorEastAsia"/>
          <w:lang w:eastAsia="zh-CN"/>
        </w:rPr>
        <w:t xml:space="preserve">supported and </w:t>
      </w:r>
      <w:r w:rsidR="00DC164D">
        <w:rPr>
          <w:rFonts w:eastAsiaTheme="minorEastAsia"/>
          <w:lang w:eastAsia="zh-CN"/>
        </w:rPr>
        <w:t>used to acquire t</w:t>
      </w:r>
      <w:r w:rsidR="00E46C81">
        <w:rPr>
          <w:rFonts w:eastAsiaTheme="minorEastAsia" w:hint="eastAsia"/>
          <w:lang w:eastAsia="zh-CN"/>
        </w:rPr>
        <w:t>he long-term CSI</w:t>
      </w:r>
      <w:r w:rsidR="00E46C81">
        <w:rPr>
          <w:rFonts w:eastAsiaTheme="minorEastAsia"/>
          <w:lang w:eastAsia="zh-CN"/>
        </w:rPr>
        <w:t xml:space="preserve">. </w:t>
      </w:r>
      <w:r w:rsidR="00DF4697">
        <w:rPr>
          <w:rFonts w:eastAsiaTheme="minorEastAsia"/>
          <w:lang w:eastAsia="zh-CN"/>
        </w:rPr>
        <w:t xml:space="preserve">In order </w:t>
      </w:r>
      <w:r w:rsidR="00860D6C">
        <w:rPr>
          <w:rFonts w:eastAsiaTheme="minorEastAsia"/>
          <w:lang w:eastAsia="zh-CN"/>
        </w:rPr>
        <w:t xml:space="preserve">to </w:t>
      </w:r>
      <w:r w:rsidR="004821C6">
        <w:rPr>
          <w:rFonts w:eastAsiaTheme="minorEastAsia"/>
          <w:lang w:eastAsia="zh-CN"/>
        </w:rPr>
        <w:t>acquire</w:t>
      </w:r>
      <w:r w:rsidR="00860D6C">
        <w:rPr>
          <w:rFonts w:eastAsiaTheme="minorEastAsia"/>
          <w:lang w:eastAsia="zh-CN"/>
        </w:rPr>
        <w:t xml:space="preserve"> </w:t>
      </w:r>
      <w:r w:rsidR="00DC164D">
        <w:rPr>
          <w:rFonts w:eastAsiaTheme="minorEastAsia" w:hint="eastAsia"/>
          <w:lang w:eastAsia="zh-CN"/>
        </w:rPr>
        <w:t xml:space="preserve">the short-term </w:t>
      </w:r>
      <w:r w:rsidR="00820922">
        <w:rPr>
          <w:rFonts w:eastAsiaTheme="minorEastAsia"/>
          <w:lang w:eastAsia="zh-CN"/>
        </w:rPr>
        <w:t>CSI</w:t>
      </w:r>
      <w:r w:rsidR="009C598C">
        <w:rPr>
          <w:rFonts w:eastAsiaTheme="minorEastAsia"/>
          <w:lang w:eastAsia="zh-CN"/>
        </w:rPr>
        <w:t xml:space="preserve"> of the equivalent channel</w:t>
      </w:r>
      <w:r w:rsidR="00820922">
        <w:rPr>
          <w:rFonts w:eastAsiaTheme="minorEastAsia"/>
          <w:lang w:eastAsia="zh-CN"/>
        </w:rPr>
        <w:t xml:space="preserve"> for</w:t>
      </w:r>
      <w:r w:rsidR="00860D6C">
        <w:rPr>
          <w:rFonts w:eastAsiaTheme="minorEastAsia"/>
          <w:lang w:eastAsia="zh-CN"/>
        </w:rPr>
        <w:t xml:space="preserve"> non-linear precoding</w:t>
      </w:r>
      <w:r w:rsidR="00DF4697">
        <w:rPr>
          <w:rFonts w:eastAsiaTheme="minorEastAsia"/>
          <w:lang w:eastAsia="zh-CN"/>
        </w:rPr>
        <w:t xml:space="preserve">, </w:t>
      </w:r>
      <w:r w:rsidR="004821C6">
        <w:rPr>
          <w:rFonts w:eastAsiaTheme="minorEastAsia"/>
          <w:lang w:eastAsia="zh-CN"/>
        </w:rPr>
        <w:t xml:space="preserve">either periodic SRS or </w:t>
      </w:r>
      <w:r w:rsidR="00DF4697">
        <w:rPr>
          <w:rFonts w:eastAsiaTheme="minorEastAsia"/>
          <w:lang w:eastAsia="zh-CN"/>
        </w:rPr>
        <w:t>aperiodic SRS</w:t>
      </w:r>
      <w:r w:rsidR="004821C6">
        <w:rPr>
          <w:rFonts w:eastAsiaTheme="minorEastAsia"/>
          <w:lang w:eastAsia="zh-CN"/>
        </w:rPr>
        <w:t xml:space="preserve"> combined with a network trigger can be applied</w:t>
      </w:r>
      <w:r w:rsidR="00442AE6">
        <w:rPr>
          <w:rFonts w:eastAsiaTheme="minorEastAsia" w:hint="eastAsia"/>
          <w:lang w:eastAsia="zh-CN"/>
        </w:rPr>
        <w:t>.</w:t>
      </w:r>
      <w:r w:rsidR="00860D6C">
        <w:rPr>
          <w:rFonts w:eastAsiaTheme="minorEastAsia"/>
          <w:lang w:eastAsia="zh-CN"/>
        </w:rPr>
        <w:t xml:space="preserve"> </w:t>
      </w:r>
    </w:p>
    <w:p w14:paraId="3FB2CF97" w14:textId="67FD6050" w:rsidR="00D365CD" w:rsidRDefault="00D365CD" w:rsidP="00D365CD">
      <w:pPr>
        <w:pStyle w:val="BodyText"/>
        <w:rPr>
          <w:rFonts w:eastAsiaTheme="minorEastAsia"/>
          <w:b/>
          <w:i/>
          <w:lang w:eastAsia="zh-CN"/>
        </w:rPr>
      </w:pPr>
      <w:r w:rsidRPr="00167833">
        <w:rPr>
          <w:rFonts w:eastAsiaTheme="minorEastAsia" w:hint="eastAsia"/>
          <w:b/>
          <w:i/>
          <w:lang w:eastAsia="zh-CN"/>
        </w:rPr>
        <w:t>Proposal</w:t>
      </w:r>
      <w:r w:rsidR="00535915">
        <w:rPr>
          <w:rFonts w:eastAsiaTheme="minorEastAsia" w:hint="eastAsia"/>
          <w:b/>
          <w:i/>
          <w:lang w:eastAsia="zh-CN"/>
        </w:rPr>
        <w:t xml:space="preserve"> </w:t>
      </w:r>
      <w:r w:rsidR="00535915">
        <w:rPr>
          <w:rFonts w:eastAsiaTheme="minorEastAsia"/>
          <w:b/>
          <w:i/>
          <w:lang w:eastAsia="zh-CN"/>
        </w:rPr>
        <w:t>4</w:t>
      </w:r>
      <w:r w:rsidRPr="00167833">
        <w:rPr>
          <w:rFonts w:eastAsiaTheme="minorEastAsia" w:hint="eastAsia"/>
          <w:b/>
          <w:i/>
          <w:lang w:eastAsia="zh-CN"/>
        </w:rPr>
        <w:t xml:space="preserve">: The reciprocity based CSI acquisition scheme via </w:t>
      </w:r>
      <w:r w:rsidR="00C6588F">
        <w:rPr>
          <w:rFonts w:eastAsiaTheme="minorEastAsia"/>
          <w:b/>
          <w:i/>
          <w:lang w:eastAsia="zh-CN"/>
        </w:rPr>
        <w:t>periodic/</w:t>
      </w:r>
      <w:r w:rsidR="00AF01F4">
        <w:rPr>
          <w:rFonts w:eastAsiaTheme="minorEastAsia"/>
          <w:b/>
          <w:i/>
          <w:lang w:eastAsia="zh-CN"/>
        </w:rPr>
        <w:t xml:space="preserve">aperiodic </w:t>
      </w:r>
      <w:r w:rsidRPr="00167833">
        <w:rPr>
          <w:rFonts w:eastAsiaTheme="minorEastAsia" w:hint="eastAsia"/>
          <w:b/>
          <w:i/>
          <w:lang w:eastAsia="zh-CN"/>
        </w:rPr>
        <w:t>SRS is an alternative solution for non-linear precoding.</w:t>
      </w:r>
    </w:p>
    <w:p w14:paraId="21FD1F8F" w14:textId="303D17AD" w:rsidR="0034679F" w:rsidRDefault="0034679F" w:rsidP="0034679F">
      <w:pPr>
        <w:pStyle w:val="Heading1"/>
        <w:rPr>
          <w:lang w:eastAsia="ja-JP"/>
        </w:rPr>
      </w:pPr>
      <w:r>
        <w:rPr>
          <w:lang w:eastAsia="ja-JP"/>
        </w:rPr>
        <w:lastRenderedPageBreak/>
        <w:t>Conclusions</w:t>
      </w:r>
    </w:p>
    <w:p w14:paraId="5961565A" w14:textId="7966401D" w:rsidR="005F09B0" w:rsidRPr="005F09B0" w:rsidRDefault="005F09B0" w:rsidP="00F16053">
      <w:pPr>
        <w:pStyle w:val="BodyText"/>
        <w:rPr>
          <w:rFonts w:eastAsiaTheme="minorEastAsia"/>
          <w:lang w:eastAsia="zh-CN"/>
        </w:rPr>
      </w:pPr>
      <w:r w:rsidRPr="005F09B0">
        <w:rPr>
          <w:rFonts w:eastAsiaTheme="minorEastAsia"/>
          <w:lang w:eastAsia="zh-CN"/>
        </w:rPr>
        <w:t xml:space="preserve">In this paper, </w:t>
      </w:r>
      <w:r w:rsidR="00652AA7">
        <w:rPr>
          <w:rFonts w:eastAsiaTheme="minorEastAsia"/>
          <w:lang w:eastAsia="zh-CN"/>
        </w:rPr>
        <w:t xml:space="preserve">based on the discussions of standard linear and nonlinear precoding schemes, we have proposed a </w:t>
      </w:r>
      <w:r w:rsidR="00652AA7" w:rsidRPr="00A23A72">
        <w:rPr>
          <w:szCs w:val="20"/>
        </w:rPr>
        <w:t xml:space="preserve">low-complexity mixed linear and non-linear </w:t>
      </w:r>
      <w:r w:rsidR="00652AA7">
        <w:rPr>
          <w:szCs w:val="20"/>
        </w:rPr>
        <w:t xml:space="preserve">technique </w:t>
      </w:r>
      <w:r w:rsidR="008C27E0">
        <w:rPr>
          <w:szCs w:val="20"/>
        </w:rPr>
        <w:t xml:space="preserve">and compared it with </w:t>
      </w:r>
      <w:r w:rsidR="00C57638">
        <w:rPr>
          <w:szCs w:val="20"/>
        </w:rPr>
        <w:t xml:space="preserve">standard methods in terms of the </w:t>
      </w:r>
      <w:r w:rsidR="00571E0F">
        <w:rPr>
          <w:szCs w:val="20"/>
        </w:rPr>
        <w:t>evaluation method considering</w:t>
      </w:r>
      <w:r w:rsidR="00C57638">
        <w:rPr>
          <w:szCs w:val="20"/>
        </w:rPr>
        <w:t xml:space="preserve"> channel imperfections</w:t>
      </w:r>
      <w:r w:rsidR="00571E0F">
        <w:rPr>
          <w:szCs w:val="20"/>
        </w:rPr>
        <w:t xml:space="preserve">, precoding performance, complexity, </w:t>
      </w:r>
      <w:r w:rsidR="003734A1">
        <w:rPr>
          <w:szCs w:val="20"/>
        </w:rPr>
        <w:t>as well as</w:t>
      </w:r>
      <w:r w:rsidR="00C57638">
        <w:rPr>
          <w:szCs w:val="20"/>
        </w:rPr>
        <w:t xml:space="preserve"> </w:t>
      </w:r>
      <w:r w:rsidR="00571E0F">
        <w:rPr>
          <w:szCs w:val="20"/>
        </w:rPr>
        <w:t>specification impact</w:t>
      </w:r>
      <w:r w:rsidR="00C57638">
        <w:rPr>
          <w:szCs w:val="20"/>
        </w:rPr>
        <w:t xml:space="preserve">. </w:t>
      </w:r>
      <w:r w:rsidR="00593A7E">
        <w:rPr>
          <w:szCs w:val="20"/>
        </w:rPr>
        <w:t xml:space="preserve">The following observations have </w:t>
      </w:r>
      <w:r w:rsidR="00400EA3">
        <w:rPr>
          <w:szCs w:val="20"/>
        </w:rPr>
        <w:t xml:space="preserve">been </w:t>
      </w:r>
      <w:r w:rsidR="00593A7E">
        <w:rPr>
          <w:szCs w:val="20"/>
        </w:rPr>
        <w:t>made:</w:t>
      </w:r>
    </w:p>
    <w:p w14:paraId="7B195B33" w14:textId="41540948" w:rsidR="001C36B0" w:rsidRDefault="00F16053" w:rsidP="00F16053">
      <w:pPr>
        <w:pStyle w:val="BodyText"/>
        <w:rPr>
          <w:rFonts w:eastAsiaTheme="minorEastAsia"/>
          <w:i/>
          <w:lang w:eastAsia="zh-CN"/>
        </w:rPr>
      </w:pPr>
      <w:r w:rsidRPr="005A215B">
        <w:rPr>
          <w:b/>
          <w:i/>
        </w:rPr>
        <w:t>Observation</w:t>
      </w:r>
      <w:r w:rsidRPr="005A215B">
        <w:rPr>
          <w:rFonts w:eastAsiaTheme="minorEastAsia" w:hint="eastAsia"/>
          <w:b/>
          <w:i/>
          <w:lang w:eastAsia="zh-CN"/>
        </w:rPr>
        <w:t xml:space="preserve"> 1</w:t>
      </w:r>
      <w:r w:rsidRPr="005A215B">
        <w:rPr>
          <w:b/>
          <w:i/>
        </w:rPr>
        <w:t>:</w:t>
      </w:r>
      <w:r w:rsidRPr="005A215B">
        <w:rPr>
          <w:rFonts w:eastAsiaTheme="minorEastAsia" w:hint="eastAsia"/>
          <w:b/>
          <w:i/>
          <w:lang w:eastAsia="zh-CN"/>
        </w:rPr>
        <w:t xml:space="preserve"> </w:t>
      </w:r>
      <w:r w:rsidRPr="005A215B">
        <w:rPr>
          <w:rFonts w:eastAsiaTheme="minorEastAsia" w:hint="eastAsia"/>
          <w:i/>
          <w:lang w:eastAsia="zh-CN"/>
        </w:rPr>
        <w:t>THP precoding is an efficient non-linear precoding solution but requires accurate CSI and a more frequent update of the precoder; Linear precoding based on the calculation of subspace</w:t>
      </w:r>
      <w:r w:rsidR="00AE680F" w:rsidRPr="005A215B">
        <w:rPr>
          <w:rFonts w:eastAsiaTheme="minorEastAsia"/>
          <w:i/>
          <w:lang w:eastAsia="zh-CN"/>
        </w:rPr>
        <w:t>s</w:t>
      </w:r>
      <w:r w:rsidRPr="005A215B">
        <w:rPr>
          <w:rFonts w:eastAsiaTheme="minorEastAsia" w:hint="eastAsia"/>
          <w:i/>
          <w:lang w:eastAsia="zh-CN"/>
        </w:rPr>
        <w:t xml:space="preserve"> can be adapted to various degrees of CSI, including instantaneous CSI, long-term CSI, or limited CSI.</w:t>
      </w:r>
    </w:p>
    <w:p w14:paraId="09CA29CE" w14:textId="38B4AE19" w:rsidR="00B329A0" w:rsidRDefault="00795A8F" w:rsidP="008B290C">
      <w:pPr>
        <w:pStyle w:val="BodyText"/>
        <w:rPr>
          <w:rFonts w:eastAsiaTheme="minorEastAsia"/>
          <w:i/>
          <w:lang w:eastAsia="zh-CN"/>
        </w:rPr>
      </w:pPr>
      <w:r w:rsidRPr="000542FC">
        <w:rPr>
          <w:b/>
          <w:i/>
          <w:lang w:eastAsia="ja-JP"/>
        </w:rPr>
        <w:t>Observation</w:t>
      </w:r>
      <w:r w:rsidRPr="000542FC">
        <w:rPr>
          <w:rFonts w:eastAsiaTheme="minorEastAsia" w:hint="eastAsia"/>
          <w:b/>
          <w:i/>
          <w:lang w:eastAsia="zh-CN"/>
        </w:rPr>
        <w:t xml:space="preserve"> </w:t>
      </w:r>
      <w:r>
        <w:rPr>
          <w:rFonts w:eastAsiaTheme="minorEastAsia"/>
          <w:b/>
          <w:i/>
          <w:lang w:eastAsia="zh-CN"/>
        </w:rPr>
        <w:t>2</w:t>
      </w:r>
      <w:r w:rsidRPr="000542FC">
        <w:rPr>
          <w:rFonts w:eastAsiaTheme="minorEastAsia" w:hint="eastAsia"/>
          <w:b/>
          <w:i/>
          <w:lang w:eastAsia="zh-CN"/>
        </w:rPr>
        <w:t xml:space="preserve">:  </w:t>
      </w:r>
      <w:r w:rsidRPr="00CC026D">
        <w:rPr>
          <w:rFonts w:eastAsiaTheme="minorEastAsia"/>
          <w:i/>
          <w:lang w:eastAsia="zh-CN"/>
        </w:rPr>
        <w:t xml:space="preserve">THP requires modulo </w:t>
      </w:r>
      <w:r w:rsidR="009D70BA">
        <w:rPr>
          <w:rFonts w:eastAsiaTheme="minorEastAsia"/>
          <w:i/>
          <w:lang w:eastAsia="zh-CN"/>
        </w:rPr>
        <w:t>operations</w:t>
      </w:r>
      <w:r w:rsidRPr="00CC026D">
        <w:rPr>
          <w:rFonts w:eastAsiaTheme="minorEastAsia"/>
          <w:i/>
          <w:lang w:eastAsia="zh-CN"/>
        </w:rPr>
        <w:t xml:space="preserve"> at both the BS and UE sides; </w:t>
      </w:r>
      <w:r w:rsidRPr="00CC026D">
        <w:rPr>
          <w:rFonts w:eastAsiaTheme="minorEastAsia" w:hint="eastAsia"/>
          <w:i/>
          <w:lang w:eastAsia="zh-CN"/>
        </w:rPr>
        <w:t xml:space="preserve">Loss due to modulo </w:t>
      </w:r>
      <w:r w:rsidRPr="00CC026D">
        <w:rPr>
          <w:rFonts w:eastAsiaTheme="minorEastAsia"/>
          <w:i/>
          <w:lang w:eastAsia="zh-CN"/>
        </w:rPr>
        <w:t>operation</w:t>
      </w:r>
      <w:r w:rsidRPr="00CC026D">
        <w:rPr>
          <w:rFonts w:eastAsiaTheme="minorEastAsia" w:hint="eastAsia"/>
          <w:i/>
          <w:lang w:eastAsia="zh-CN"/>
        </w:rPr>
        <w:t xml:space="preserve"> in THP precoding </w:t>
      </w:r>
      <w:r w:rsidRPr="00CC026D">
        <w:rPr>
          <w:i/>
          <w:lang w:eastAsia="ja-JP"/>
        </w:rPr>
        <w:t xml:space="preserve">cannot be negligible </w:t>
      </w:r>
      <w:r w:rsidRPr="00CC026D">
        <w:rPr>
          <w:rFonts w:eastAsiaTheme="minorEastAsia" w:hint="eastAsia"/>
          <w:i/>
          <w:lang w:eastAsia="zh-CN"/>
        </w:rPr>
        <w:t xml:space="preserve">and should be considered in the performance evaluation </w:t>
      </w:r>
      <w:r w:rsidRPr="00CC026D">
        <w:rPr>
          <w:i/>
          <w:lang w:eastAsia="ja-JP"/>
        </w:rPr>
        <w:t xml:space="preserve">for small modulation </w:t>
      </w:r>
      <w:r w:rsidRPr="00CC026D">
        <w:rPr>
          <w:rFonts w:eastAsiaTheme="minorEastAsia" w:hint="eastAsia"/>
          <w:i/>
          <w:lang w:eastAsia="zh-CN"/>
        </w:rPr>
        <w:t>sizes.</w:t>
      </w:r>
    </w:p>
    <w:p w14:paraId="4D6D3098" w14:textId="2BB27CEF" w:rsidR="001C36B0" w:rsidRPr="00DE3468" w:rsidRDefault="00F16053" w:rsidP="008B290C">
      <w:pPr>
        <w:pStyle w:val="BodyText"/>
        <w:rPr>
          <w:rFonts w:eastAsiaTheme="minorEastAsia"/>
          <w:i/>
          <w:lang w:eastAsia="zh-CN"/>
        </w:rPr>
      </w:pPr>
      <w:r w:rsidRPr="005A215B">
        <w:rPr>
          <w:b/>
          <w:i/>
          <w:lang w:eastAsia="ja-JP"/>
        </w:rPr>
        <w:t>Observation</w:t>
      </w:r>
      <w:r w:rsidRPr="005A215B">
        <w:rPr>
          <w:rFonts w:eastAsiaTheme="minorEastAsia" w:hint="eastAsia"/>
          <w:b/>
          <w:i/>
          <w:lang w:eastAsia="zh-CN"/>
        </w:rPr>
        <w:t xml:space="preserve"> </w:t>
      </w:r>
      <w:r w:rsidR="00795A8F">
        <w:rPr>
          <w:rFonts w:eastAsiaTheme="minorEastAsia"/>
          <w:b/>
          <w:i/>
          <w:lang w:eastAsia="zh-CN"/>
        </w:rPr>
        <w:t>3</w:t>
      </w:r>
      <w:r w:rsidRPr="005A215B">
        <w:rPr>
          <w:b/>
          <w:i/>
          <w:lang w:eastAsia="ja-JP"/>
        </w:rPr>
        <w:t xml:space="preserve">: </w:t>
      </w:r>
      <w:r w:rsidRPr="005A215B">
        <w:rPr>
          <w:rFonts w:eastAsiaTheme="minorEastAsia" w:hint="eastAsia"/>
          <w:b/>
          <w:i/>
          <w:lang w:eastAsia="zh-CN"/>
        </w:rPr>
        <w:t xml:space="preserve"> </w:t>
      </w:r>
      <w:r w:rsidR="00DE3468" w:rsidRPr="00DE3468">
        <w:rPr>
          <w:i/>
          <w:lang w:eastAsia="zh-CN"/>
        </w:rPr>
        <w:t>THP has a higher sensitivity to CSI error</w:t>
      </w:r>
      <w:r w:rsidR="00DE3468" w:rsidRPr="00DE3468">
        <w:rPr>
          <w:rFonts w:eastAsiaTheme="minorEastAsia" w:hint="eastAsia"/>
          <w:i/>
          <w:lang w:eastAsia="zh-CN"/>
        </w:rPr>
        <w:t>s</w:t>
      </w:r>
      <w:r w:rsidR="00DE3468" w:rsidRPr="00DE3468">
        <w:rPr>
          <w:i/>
          <w:lang w:eastAsia="zh-CN"/>
        </w:rPr>
        <w:t xml:space="preserve"> </w:t>
      </w:r>
      <w:r w:rsidR="00DE3468" w:rsidRPr="00DE3468">
        <w:rPr>
          <w:rFonts w:eastAsiaTheme="minorEastAsia" w:hint="eastAsia"/>
          <w:i/>
          <w:lang w:eastAsia="zh-CN"/>
        </w:rPr>
        <w:t>compared to</w:t>
      </w:r>
      <w:r w:rsidR="00DE3468" w:rsidRPr="00DE3468">
        <w:rPr>
          <w:i/>
          <w:lang w:eastAsia="zh-CN"/>
        </w:rPr>
        <w:t xml:space="preserve"> the linear </w:t>
      </w:r>
      <w:r w:rsidR="00DE3468" w:rsidRPr="00DE3468">
        <w:rPr>
          <w:rFonts w:eastAsiaTheme="minorEastAsia" w:hint="eastAsia"/>
          <w:i/>
          <w:lang w:eastAsia="zh-CN"/>
        </w:rPr>
        <w:t xml:space="preserve">BD </w:t>
      </w:r>
      <w:r w:rsidR="00DE3468" w:rsidRPr="00DE3468">
        <w:rPr>
          <w:i/>
          <w:lang w:eastAsia="zh-CN"/>
        </w:rPr>
        <w:t>precoding scheme; the low-complexity mixed linear and non-linear precoding scheme is less sensitive to CSI error than the full THP scheme</w:t>
      </w:r>
      <w:r w:rsidR="00DE3468" w:rsidRPr="00DE3468">
        <w:rPr>
          <w:rFonts w:eastAsiaTheme="minorEastAsia" w:hint="eastAsia"/>
          <w:i/>
          <w:lang w:eastAsia="zh-CN"/>
        </w:rPr>
        <w:t>.</w:t>
      </w:r>
    </w:p>
    <w:p w14:paraId="501609BC" w14:textId="16E609B0" w:rsidR="00BF4876" w:rsidRDefault="00BF4876" w:rsidP="00F16053">
      <w:pPr>
        <w:pStyle w:val="BodyText"/>
        <w:rPr>
          <w:i/>
          <w:lang w:eastAsia="zh-CN"/>
        </w:rPr>
      </w:pPr>
      <w:r w:rsidRPr="005A215B">
        <w:rPr>
          <w:b/>
          <w:i/>
          <w:lang w:eastAsia="ja-JP"/>
        </w:rPr>
        <w:t>Observation</w:t>
      </w:r>
      <w:r w:rsidRPr="005A215B">
        <w:rPr>
          <w:rFonts w:eastAsiaTheme="minorEastAsia" w:hint="eastAsia"/>
          <w:b/>
          <w:i/>
          <w:lang w:eastAsia="zh-CN"/>
        </w:rPr>
        <w:t xml:space="preserve"> </w:t>
      </w:r>
      <w:r w:rsidR="00795A8F">
        <w:rPr>
          <w:rFonts w:eastAsiaTheme="minorEastAsia"/>
          <w:b/>
          <w:i/>
          <w:lang w:eastAsia="zh-CN"/>
        </w:rPr>
        <w:t>4</w:t>
      </w:r>
      <w:r w:rsidRPr="005A215B">
        <w:rPr>
          <w:b/>
          <w:i/>
          <w:lang w:eastAsia="ja-JP"/>
        </w:rPr>
        <w:t xml:space="preserve">: </w:t>
      </w:r>
      <w:r w:rsidRPr="005A215B">
        <w:rPr>
          <w:rFonts w:eastAsiaTheme="minorEastAsia" w:hint="eastAsia"/>
          <w:b/>
          <w:i/>
          <w:lang w:eastAsia="zh-CN"/>
        </w:rPr>
        <w:t xml:space="preserve"> </w:t>
      </w:r>
      <w:r w:rsidRPr="005A215B">
        <w:rPr>
          <w:i/>
          <w:lang w:eastAsia="zh-CN"/>
        </w:rPr>
        <w:t>THP has a much higher complexity than</w:t>
      </w:r>
      <w:r w:rsidRPr="005A215B">
        <w:rPr>
          <w:rFonts w:eastAsiaTheme="minorEastAsia" w:hint="eastAsia"/>
          <w:i/>
          <w:lang w:eastAsia="zh-CN"/>
        </w:rPr>
        <w:t xml:space="preserve"> </w:t>
      </w:r>
      <w:r w:rsidRPr="005A215B">
        <w:rPr>
          <w:i/>
          <w:lang w:eastAsia="zh-CN"/>
        </w:rPr>
        <w:t>BD</w:t>
      </w:r>
      <w:r w:rsidRPr="005A215B">
        <w:rPr>
          <w:rFonts w:eastAsiaTheme="minorEastAsia" w:hint="eastAsia"/>
          <w:i/>
          <w:lang w:eastAsia="zh-CN"/>
        </w:rPr>
        <w:t xml:space="preserve"> precoding and</w:t>
      </w:r>
      <w:r w:rsidRPr="005A215B">
        <w:rPr>
          <w:i/>
          <w:lang w:eastAsia="zh-CN"/>
        </w:rPr>
        <w:t xml:space="preserve"> the reduced-rank mixed linear and non-linear precoding scheme shows a low complexity.</w:t>
      </w:r>
    </w:p>
    <w:p w14:paraId="67D04248" w14:textId="464B8072" w:rsidR="001C36B0" w:rsidRDefault="006819FA" w:rsidP="0034679F">
      <w:pPr>
        <w:pStyle w:val="BodyText"/>
        <w:rPr>
          <w:lang w:eastAsia="ja-JP"/>
        </w:rPr>
      </w:pPr>
      <w:r>
        <w:rPr>
          <w:lang w:eastAsia="ja-JP"/>
        </w:rPr>
        <w:t xml:space="preserve">Based on the </w:t>
      </w:r>
      <w:r w:rsidR="0051185E">
        <w:rPr>
          <w:lang w:eastAsia="ja-JP"/>
        </w:rPr>
        <w:t xml:space="preserve">above </w:t>
      </w:r>
      <w:r>
        <w:rPr>
          <w:lang w:eastAsia="ja-JP"/>
        </w:rPr>
        <w:t xml:space="preserve">observations, </w:t>
      </w:r>
      <w:r w:rsidR="0051185E">
        <w:rPr>
          <w:lang w:eastAsia="ja-JP"/>
        </w:rPr>
        <w:t>we have made the following proposals:</w:t>
      </w:r>
    </w:p>
    <w:p w14:paraId="0CE62415" w14:textId="31E418BD" w:rsidR="00BD1234" w:rsidRPr="005A215B" w:rsidRDefault="00BD1234" w:rsidP="00BD1234">
      <w:pPr>
        <w:pStyle w:val="BodyText"/>
        <w:rPr>
          <w:i/>
          <w:lang w:val="en-CA" w:eastAsia="ja-JP"/>
        </w:rPr>
      </w:pPr>
      <w:r w:rsidRPr="005A215B">
        <w:rPr>
          <w:b/>
          <w:i/>
          <w:lang w:eastAsia="ja-JP"/>
        </w:rPr>
        <w:t>Proposal</w:t>
      </w:r>
      <w:r w:rsidRPr="005A215B">
        <w:rPr>
          <w:rFonts w:eastAsiaTheme="minorEastAsia" w:hint="eastAsia"/>
          <w:b/>
          <w:i/>
          <w:lang w:eastAsia="zh-CN"/>
        </w:rPr>
        <w:t xml:space="preserve"> </w:t>
      </w:r>
      <w:r>
        <w:rPr>
          <w:rFonts w:eastAsiaTheme="minorEastAsia"/>
          <w:b/>
          <w:i/>
          <w:lang w:eastAsia="zh-CN"/>
        </w:rPr>
        <w:t>1</w:t>
      </w:r>
      <w:r w:rsidRPr="005A215B">
        <w:rPr>
          <w:b/>
          <w:i/>
          <w:lang w:eastAsia="ja-JP"/>
        </w:rPr>
        <w:t xml:space="preserve">: </w:t>
      </w:r>
      <w:r w:rsidRPr="005A215B">
        <w:rPr>
          <w:i/>
          <w:lang w:val="en-CA" w:eastAsia="ja-JP"/>
        </w:rPr>
        <w:t xml:space="preserve">Equivalent channel based SINR to throughput mapping method </w:t>
      </w:r>
      <w:r w:rsidRPr="005A215B">
        <w:rPr>
          <w:rFonts w:eastAsiaTheme="minorEastAsia" w:hint="eastAsia"/>
          <w:i/>
          <w:lang w:val="en-CA" w:eastAsia="zh-CN"/>
        </w:rPr>
        <w:t xml:space="preserve">can be considered </w:t>
      </w:r>
      <w:r w:rsidRPr="005A215B">
        <w:rPr>
          <w:i/>
          <w:lang w:val="en-CA" w:eastAsia="ja-JP"/>
        </w:rPr>
        <w:t>to evaluate the performance of non-linear precocding schemes.</w:t>
      </w:r>
    </w:p>
    <w:p w14:paraId="2FDD76BE" w14:textId="0B4A03C4" w:rsidR="00BF4876" w:rsidRPr="005A215B" w:rsidRDefault="00BF4876" w:rsidP="00BF4876">
      <w:pPr>
        <w:pStyle w:val="BodyText"/>
        <w:rPr>
          <w:rFonts w:eastAsiaTheme="minorEastAsia"/>
          <w:b/>
          <w:i/>
          <w:lang w:eastAsia="zh-CN"/>
        </w:rPr>
      </w:pPr>
      <w:r w:rsidRPr="005A215B">
        <w:rPr>
          <w:b/>
          <w:i/>
          <w:lang w:eastAsia="ja-JP"/>
        </w:rPr>
        <w:t>Proposal</w:t>
      </w:r>
      <w:r w:rsidRPr="005A215B">
        <w:rPr>
          <w:rFonts w:eastAsiaTheme="minorEastAsia" w:hint="eastAsia"/>
          <w:b/>
          <w:i/>
          <w:lang w:eastAsia="zh-CN"/>
        </w:rPr>
        <w:t xml:space="preserve"> </w:t>
      </w:r>
      <w:r w:rsidR="00BD1234">
        <w:rPr>
          <w:rFonts w:eastAsiaTheme="minorEastAsia"/>
          <w:b/>
          <w:i/>
          <w:lang w:eastAsia="zh-CN"/>
        </w:rPr>
        <w:t>2</w:t>
      </w:r>
      <w:r w:rsidRPr="005A215B">
        <w:rPr>
          <w:b/>
          <w:i/>
          <w:lang w:eastAsia="ja-JP"/>
        </w:rPr>
        <w:t xml:space="preserve">: </w:t>
      </w:r>
      <w:r w:rsidRPr="005A215B">
        <w:rPr>
          <w:i/>
          <w:lang w:eastAsia="ja-JP"/>
        </w:rPr>
        <w:t xml:space="preserve">A simple but accurate model </w:t>
      </w:r>
      <w:r w:rsidRPr="005A215B">
        <w:rPr>
          <w:rFonts w:eastAsiaTheme="minorEastAsia" w:hint="eastAsia"/>
          <w:i/>
          <w:lang w:eastAsia="zh-CN"/>
        </w:rPr>
        <w:t xml:space="preserve">of </w:t>
      </w:r>
      <w:r w:rsidRPr="005A215B">
        <w:rPr>
          <w:i/>
          <w:lang w:eastAsia="ja-JP"/>
        </w:rPr>
        <w:t xml:space="preserve">channel </w:t>
      </w:r>
      <w:r w:rsidRPr="005A215B">
        <w:rPr>
          <w:rFonts w:eastAsiaTheme="minorEastAsia" w:hint="eastAsia"/>
          <w:i/>
          <w:lang w:eastAsia="zh-CN"/>
        </w:rPr>
        <w:t>estimation errors</w:t>
      </w:r>
      <w:r w:rsidRPr="005A215B">
        <w:rPr>
          <w:i/>
          <w:lang w:eastAsia="ja-JP"/>
        </w:rPr>
        <w:t xml:space="preserve"> </w:t>
      </w:r>
      <w:r w:rsidRPr="005A215B">
        <w:rPr>
          <w:rFonts w:eastAsiaTheme="minorEastAsia" w:hint="eastAsia"/>
          <w:i/>
          <w:lang w:eastAsia="zh-CN"/>
        </w:rPr>
        <w:t xml:space="preserve">should be considered </w:t>
      </w:r>
      <w:r w:rsidRPr="005A215B">
        <w:rPr>
          <w:i/>
          <w:lang w:eastAsia="ja-JP"/>
        </w:rPr>
        <w:t>to evaluate non-linear precoding schemes</w:t>
      </w:r>
      <w:r w:rsidRPr="005A215B">
        <w:rPr>
          <w:rFonts w:eastAsiaTheme="minorEastAsia" w:hint="eastAsia"/>
          <w:i/>
          <w:lang w:eastAsia="zh-CN"/>
        </w:rPr>
        <w:t>.</w:t>
      </w:r>
    </w:p>
    <w:p w14:paraId="3DC70FD3" w14:textId="77777777" w:rsidR="00BF4876" w:rsidRPr="005A215B" w:rsidRDefault="00BF4876" w:rsidP="00BF4876">
      <w:pPr>
        <w:pStyle w:val="BodyText"/>
        <w:rPr>
          <w:rFonts w:eastAsiaTheme="minorEastAsia"/>
          <w:i/>
          <w:lang w:eastAsia="zh-CN"/>
        </w:rPr>
      </w:pPr>
      <w:r w:rsidRPr="005A215B">
        <w:rPr>
          <w:b/>
          <w:i/>
          <w:lang w:eastAsia="ja-JP"/>
        </w:rPr>
        <w:t>Proposal</w:t>
      </w:r>
      <w:r w:rsidRPr="005A215B">
        <w:rPr>
          <w:rFonts w:eastAsiaTheme="minorEastAsia" w:hint="eastAsia"/>
          <w:b/>
          <w:i/>
          <w:lang w:eastAsia="zh-CN"/>
        </w:rPr>
        <w:t xml:space="preserve"> 3</w:t>
      </w:r>
      <w:r w:rsidRPr="005A215B">
        <w:rPr>
          <w:b/>
          <w:i/>
          <w:lang w:eastAsia="ja-JP"/>
        </w:rPr>
        <w:t xml:space="preserve">: </w:t>
      </w:r>
      <w:r w:rsidRPr="005A215B">
        <w:rPr>
          <w:rFonts w:eastAsiaTheme="minorEastAsia" w:hint="eastAsia"/>
          <w:i/>
          <w:lang w:eastAsia="zh-CN"/>
        </w:rPr>
        <w:t xml:space="preserve">The reduced-rank mixed linear and non-linear precoding that </w:t>
      </w:r>
      <w:r w:rsidRPr="005A215B">
        <w:rPr>
          <w:i/>
          <w:lang w:eastAsia="ja-JP"/>
        </w:rPr>
        <w:t>well trades-off the performance and the complexity</w:t>
      </w:r>
      <w:r w:rsidRPr="005A215B">
        <w:rPr>
          <w:rFonts w:eastAsiaTheme="minorEastAsia" w:hint="eastAsia"/>
          <w:i/>
          <w:lang w:eastAsia="zh-CN"/>
        </w:rPr>
        <w:t xml:space="preserve"> is proposed. </w:t>
      </w:r>
    </w:p>
    <w:p w14:paraId="3CC2AEF4" w14:textId="612F99BE" w:rsidR="00BF4876" w:rsidRDefault="00BF4876" w:rsidP="00BF4876">
      <w:pPr>
        <w:pStyle w:val="BodyText"/>
        <w:rPr>
          <w:rFonts w:eastAsiaTheme="minorEastAsia"/>
          <w:i/>
          <w:lang w:eastAsia="zh-CN"/>
        </w:rPr>
      </w:pPr>
      <w:r w:rsidRPr="005A215B">
        <w:rPr>
          <w:rFonts w:eastAsiaTheme="minorEastAsia" w:hint="eastAsia"/>
          <w:b/>
          <w:i/>
          <w:lang w:eastAsia="zh-CN"/>
        </w:rPr>
        <w:t>Proposal</w:t>
      </w:r>
      <w:r w:rsidR="005F32A6" w:rsidRPr="005A215B">
        <w:rPr>
          <w:rFonts w:eastAsiaTheme="minorEastAsia"/>
          <w:b/>
          <w:i/>
          <w:lang w:eastAsia="zh-CN"/>
        </w:rPr>
        <w:t xml:space="preserve"> 4</w:t>
      </w:r>
      <w:r w:rsidRPr="005A215B">
        <w:rPr>
          <w:rFonts w:eastAsiaTheme="minorEastAsia" w:hint="eastAsia"/>
          <w:b/>
          <w:i/>
          <w:lang w:eastAsia="zh-CN"/>
        </w:rPr>
        <w:t xml:space="preserve">: </w:t>
      </w:r>
      <w:r w:rsidR="00BD1234" w:rsidRPr="00BD1234">
        <w:rPr>
          <w:rFonts w:eastAsiaTheme="minorEastAsia"/>
          <w:i/>
          <w:lang w:eastAsia="zh-CN"/>
        </w:rPr>
        <w:t xml:space="preserve">The reciprocity based CSI acquisition scheme via </w:t>
      </w:r>
      <w:r w:rsidR="00CF064C">
        <w:rPr>
          <w:rFonts w:eastAsiaTheme="minorEastAsia"/>
          <w:i/>
          <w:lang w:eastAsia="zh-CN"/>
        </w:rPr>
        <w:t>periodic/</w:t>
      </w:r>
      <w:r w:rsidR="00BD1234" w:rsidRPr="00BD1234">
        <w:rPr>
          <w:rFonts w:eastAsiaTheme="minorEastAsia"/>
          <w:i/>
          <w:lang w:eastAsia="zh-CN"/>
        </w:rPr>
        <w:t>aperiodic SRS is an alternative solution for non-linear precoding.</w:t>
      </w:r>
    </w:p>
    <w:p w14:paraId="1658CB83" w14:textId="77777777" w:rsidR="00531A4E" w:rsidRPr="00531A4E" w:rsidRDefault="00531A4E" w:rsidP="00BF4876">
      <w:pPr>
        <w:pStyle w:val="BodyText"/>
        <w:rPr>
          <w:rFonts w:eastAsiaTheme="minorEastAsia"/>
          <w:i/>
          <w:lang w:eastAsia="zh-CN"/>
        </w:rPr>
      </w:pPr>
    </w:p>
    <w:p w14:paraId="0E9F8463" w14:textId="77777777" w:rsidR="006C0DCA" w:rsidRPr="00DE726F" w:rsidRDefault="006C0DCA" w:rsidP="0072621F">
      <w:pPr>
        <w:pStyle w:val="Heading1"/>
        <w:spacing w:after="100"/>
        <w:rPr>
          <w:lang w:eastAsia="ja-JP"/>
        </w:rPr>
      </w:pPr>
      <w:r w:rsidRPr="00DE726F">
        <w:rPr>
          <w:lang w:eastAsia="ja-JP"/>
        </w:rPr>
        <w:t>References</w:t>
      </w:r>
    </w:p>
    <w:p w14:paraId="082174DA" w14:textId="77777777" w:rsidR="00B37D8F" w:rsidRPr="00AE6328" w:rsidRDefault="00B37D8F" w:rsidP="0057299C">
      <w:pPr>
        <w:pStyle w:val="ListParagraph"/>
        <w:numPr>
          <w:ilvl w:val="0"/>
          <w:numId w:val="37"/>
        </w:numPr>
        <w:jc w:val="both"/>
        <w:rPr>
          <w:rFonts w:ascii="Times New Roman" w:hAnsi="Times New Roman" w:cs="Times New Roman"/>
          <w:color w:val="000000"/>
          <w:sz w:val="20"/>
          <w:szCs w:val="20"/>
        </w:rPr>
      </w:pPr>
      <w:bookmarkStart w:id="10" w:name="_Ref468888632"/>
      <w:r w:rsidRPr="0057299C">
        <w:rPr>
          <w:rFonts w:ascii="Times New Roman" w:hAnsi="Times New Roman" w:cs="Times New Roman"/>
          <w:color w:val="000000"/>
          <w:sz w:val="20"/>
          <w:szCs w:val="20"/>
        </w:rPr>
        <w:t>Chairman’s Notes, 3GPP RAN1#86bis, Oct., 2016</w:t>
      </w:r>
      <w:bookmarkEnd w:id="10"/>
    </w:p>
    <w:p w14:paraId="2CC5656A" w14:textId="2D6D39B7" w:rsidR="00AE6328" w:rsidRPr="00452CF3" w:rsidRDefault="00AE6328" w:rsidP="00AE6328">
      <w:pPr>
        <w:pStyle w:val="ListParagraph"/>
        <w:numPr>
          <w:ilvl w:val="0"/>
          <w:numId w:val="37"/>
        </w:numPr>
        <w:jc w:val="both"/>
        <w:rPr>
          <w:rFonts w:ascii="Times New Roman" w:hAnsi="Times New Roman" w:cs="Times New Roman"/>
          <w:color w:val="000000"/>
          <w:sz w:val="20"/>
          <w:szCs w:val="20"/>
        </w:rPr>
      </w:pPr>
      <w:bookmarkStart w:id="11" w:name="_Ref468888654"/>
      <w:r w:rsidRPr="00085C67">
        <w:rPr>
          <w:rFonts w:ascii="Times New Roman" w:hAnsi="Times New Roman" w:cs="Times New Roman"/>
          <w:color w:val="000000"/>
          <w:sz w:val="20"/>
          <w:szCs w:val="20"/>
        </w:rPr>
        <w:t>M. Costa, “Writing on dirty paper,” IEEE Trans. on Inform. Theory, vol. 29,</w:t>
      </w:r>
      <w:r w:rsidR="00085C67">
        <w:rPr>
          <w:rFonts w:ascii="Times New Roman" w:eastAsiaTheme="minorEastAsia" w:hAnsi="Times New Roman" w:cs="Times New Roman" w:hint="eastAsia"/>
          <w:color w:val="000000"/>
          <w:sz w:val="20"/>
          <w:szCs w:val="20"/>
          <w:lang w:eastAsia="zh-CN"/>
        </w:rPr>
        <w:t xml:space="preserve"> </w:t>
      </w:r>
      <w:r w:rsidRPr="00085C67">
        <w:rPr>
          <w:rFonts w:ascii="Times New Roman" w:hAnsi="Times New Roman" w:cs="Times New Roman"/>
          <w:color w:val="000000"/>
          <w:sz w:val="20"/>
          <w:szCs w:val="20"/>
        </w:rPr>
        <w:t>pp. 439–441, May 1983.</w:t>
      </w:r>
      <w:bookmarkEnd w:id="11"/>
    </w:p>
    <w:p w14:paraId="7FD9A9ED" w14:textId="77777777" w:rsidR="00B31492" w:rsidRDefault="00B31492" w:rsidP="00B31492">
      <w:pPr>
        <w:pStyle w:val="ListParagraph"/>
        <w:numPr>
          <w:ilvl w:val="0"/>
          <w:numId w:val="37"/>
        </w:numPr>
        <w:jc w:val="both"/>
        <w:rPr>
          <w:rFonts w:ascii="Times New Roman" w:hAnsi="Times New Roman" w:cs="Times New Roman"/>
          <w:color w:val="000000"/>
          <w:sz w:val="20"/>
          <w:szCs w:val="20"/>
        </w:rPr>
      </w:pPr>
      <w:bookmarkStart w:id="12" w:name="_Ref468888888"/>
      <w:r w:rsidRPr="0088059C">
        <w:rPr>
          <w:rFonts w:ascii="Times New Roman" w:hAnsi="Times New Roman" w:cs="Times New Roman"/>
          <w:color w:val="000000"/>
          <w:sz w:val="20"/>
          <w:szCs w:val="20"/>
        </w:rPr>
        <w:t>M. Tomlinson, “New automatic equaliser employing modulo arithmetic,” Electronics</w:t>
      </w:r>
      <w:r w:rsidRPr="0088059C">
        <w:rPr>
          <w:rFonts w:ascii="Times New Roman" w:eastAsiaTheme="minorEastAsia" w:hAnsi="Times New Roman" w:cs="Times New Roman" w:hint="eastAsia"/>
          <w:color w:val="000000"/>
          <w:sz w:val="20"/>
          <w:szCs w:val="20"/>
          <w:lang w:eastAsia="zh-CN"/>
        </w:rPr>
        <w:t xml:space="preserve"> </w:t>
      </w:r>
      <w:r w:rsidRPr="0088059C">
        <w:rPr>
          <w:rFonts w:ascii="Times New Roman" w:hAnsi="Times New Roman" w:cs="Times New Roman"/>
          <w:color w:val="000000"/>
          <w:sz w:val="20"/>
          <w:szCs w:val="20"/>
        </w:rPr>
        <w:t>Letters, vol. 7, no. 5/6, pp. 138–139, March 1971.</w:t>
      </w:r>
      <w:bookmarkEnd w:id="12"/>
    </w:p>
    <w:p w14:paraId="35DE5F55" w14:textId="77777777" w:rsidR="00292FC0" w:rsidRDefault="00292FC0" w:rsidP="00292FC0">
      <w:pPr>
        <w:pStyle w:val="ListParagraph"/>
        <w:numPr>
          <w:ilvl w:val="0"/>
          <w:numId w:val="37"/>
        </w:numPr>
        <w:jc w:val="both"/>
        <w:rPr>
          <w:rFonts w:ascii="Times New Roman" w:hAnsi="Times New Roman" w:cs="Times New Roman"/>
          <w:color w:val="000000"/>
          <w:sz w:val="20"/>
          <w:szCs w:val="20"/>
        </w:rPr>
      </w:pPr>
      <w:bookmarkStart w:id="13" w:name="_Ref468888889"/>
      <w:r w:rsidRPr="0088059C">
        <w:rPr>
          <w:rFonts w:ascii="Times New Roman" w:hAnsi="Times New Roman" w:cs="Times New Roman"/>
          <w:color w:val="000000"/>
          <w:sz w:val="20"/>
          <w:szCs w:val="20"/>
        </w:rPr>
        <w:t>H. Harashima and H. Miyakawa, “Matched-transmission technique for channels with</w:t>
      </w:r>
      <w:r w:rsidRPr="0088059C">
        <w:rPr>
          <w:rFonts w:ascii="Times New Roman" w:eastAsiaTheme="minorEastAsia" w:hAnsi="Times New Roman" w:cs="Times New Roman" w:hint="eastAsia"/>
          <w:color w:val="000000"/>
          <w:sz w:val="20"/>
          <w:szCs w:val="20"/>
          <w:lang w:eastAsia="zh-CN"/>
        </w:rPr>
        <w:t xml:space="preserve"> </w:t>
      </w:r>
      <w:r w:rsidRPr="0088059C">
        <w:rPr>
          <w:rFonts w:ascii="Times New Roman" w:hAnsi="Times New Roman" w:cs="Times New Roman"/>
          <w:color w:val="000000"/>
          <w:sz w:val="20"/>
          <w:szCs w:val="20"/>
        </w:rPr>
        <w:t>intersymbol interference,” IEEE Trans on Comn., vol. 20, no. 4, pp. 774–780, August</w:t>
      </w:r>
      <w:r w:rsidRPr="0088059C">
        <w:rPr>
          <w:rFonts w:ascii="Times New Roman" w:eastAsiaTheme="minorEastAsia" w:hAnsi="Times New Roman" w:cs="Times New Roman" w:hint="eastAsia"/>
          <w:color w:val="000000"/>
          <w:sz w:val="20"/>
          <w:szCs w:val="20"/>
          <w:lang w:eastAsia="zh-CN"/>
        </w:rPr>
        <w:t xml:space="preserve"> </w:t>
      </w:r>
      <w:r w:rsidRPr="0088059C">
        <w:rPr>
          <w:rFonts w:ascii="Times New Roman" w:hAnsi="Times New Roman" w:cs="Times New Roman"/>
          <w:color w:val="000000"/>
          <w:sz w:val="20"/>
          <w:szCs w:val="20"/>
        </w:rPr>
        <w:t>1972.</w:t>
      </w:r>
      <w:bookmarkEnd w:id="13"/>
    </w:p>
    <w:p w14:paraId="71A8B29A" w14:textId="77777777" w:rsidR="00F55E53" w:rsidRPr="00A5281B" w:rsidRDefault="00F55E53" w:rsidP="00F55E53">
      <w:pPr>
        <w:pStyle w:val="ListParagraph"/>
        <w:numPr>
          <w:ilvl w:val="0"/>
          <w:numId w:val="37"/>
        </w:numPr>
        <w:jc w:val="both"/>
        <w:rPr>
          <w:rFonts w:ascii="Times New Roman" w:eastAsia="MS Mincho" w:hAnsi="Times New Roman" w:cs="Times New Roman"/>
          <w:noProof/>
          <w:color w:val="000000"/>
          <w:sz w:val="20"/>
          <w:szCs w:val="20"/>
        </w:rPr>
      </w:pPr>
      <w:bookmarkStart w:id="14" w:name="_Ref469659208"/>
      <w:r>
        <w:rPr>
          <w:rFonts w:ascii="Times New Roman" w:eastAsia="MS Mincho" w:hAnsi="Times New Roman" w:cs="Times New Roman"/>
          <w:noProof/>
          <w:color w:val="000000"/>
          <w:sz w:val="20"/>
          <w:szCs w:val="20"/>
          <w:lang w:val="nl-NL"/>
        </w:rPr>
        <w:t xml:space="preserve">R1-1612837, “Performance evaluation of nonlinear precoding schemes for NR MU-MIMO”, Mitsubishi Electric, </w:t>
      </w:r>
      <w:r w:rsidRPr="0057299C">
        <w:rPr>
          <w:rFonts w:ascii="Times New Roman" w:hAnsi="Times New Roman" w:cs="Times New Roman"/>
          <w:color w:val="000000"/>
          <w:sz w:val="20"/>
          <w:szCs w:val="20"/>
          <w:lang w:val="pt-BR"/>
        </w:rPr>
        <w:t>3GPP TSG-RAN WG1 #87</w:t>
      </w:r>
      <w:r>
        <w:rPr>
          <w:rFonts w:ascii="Times New Roman" w:hAnsi="Times New Roman" w:cs="Times New Roman"/>
          <w:color w:val="000000"/>
          <w:sz w:val="20"/>
          <w:szCs w:val="20"/>
          <w:lang w:val="pt-BR"/>
        </w:rPr>
        <w:t>,</w:t>
      </w:r>
      <w:r w:rsidRPr="0057299C">
        <w:rPr>
          <w:rFonts w:ascii="Times New Roman" w:hAnsi="Times New Roman" w:cs="Times New Roman"/>
          <w:color w:val="000000"/>
          <w:sz w:val="20"/>
          <w:szCs w:val="20"/>
          <w:lang w:val="pt-BR"/>
        </w:rPr>
        <w:t xml:space="preserve"> Reno, Nevada, USA, 14 – 18 Nov., 2016</w:t>
      </w:r>
      <w:bookmarkEnd w:id="14"/>
    </w:p>
    <w:p w14:paraId="562201B7" w14:textId="7C0A2545" w:rsidR="00F55E53" w:rsidRPr="00507352" w:rsidRDefault="00EA45E5" w:rsidP="00507352">
      <w:pPr>
        <w:pStyle w:val="ListParagraph"/>
        <w:numPr>
          <w:ilvl w:val="0"/>
          <w:numId w:val="37"/>
        </w:numPr>
        <w:jc w:val="both"/>
        <w:rPr>
          <w:rFonts w:ascii="Times New Roman" w:hAnsi="Times New Roman" w:cs="Times New Roman"/>
          <w:color w:val="000000"/>
          <w:sz w:val="20"/>
          <w:szCs w:val="20"/>
        </w:rPr>
      </w:pPr>
      <w:bookmarkStart w:id="15" w:name="_Ref469659218"/>
      <w:r w:rsidRPr="00507352">
        <w:rPr>
          <w:rFonts w:ascii="Times New Roman" w:eastAsia="MS Mincho" w:hAnsi="Times New Roman" w:cs="Times New Roman"/>
          <w:noProof/>
          <w:color w:val="000000"/>
          <w:sz w:val="20"/>
          <w:szCs w:val="20"/>
          <w:lang w:val="nl-NL"/>
        </w:rPr>
        <w:t>R1-</w:t>
      </w:r>
      <w:r w:rsidRPr="00CC482C">
        <w:rPr>
          <w:rFonts w:ascii="Times New Roman" w:eastAsia="MS Mincho" w:hAnsi="Times New Roman" w:cs="Times New Roman"/>
          <w:noProof/>
          <w:color w:val="000000"/>
          <w:sz w:val="20"/>
          <w:szCs w:val="20"/>
          <w:lang w:val="nl-NL"/>
        </w:rPr>
        <w:t>170</w:t>
      </w:r>
      <w:r w:rsidR="008028E7" w:rsidRPr="00CC482C">
        <w:rPr>
          <w:rFonts w:ascii="Times New Roman" w:eastAsia="MS Mincho" w:hAnsi="Times New Roman" w:cs="Times New Roman"/>
          <w:noProof/>
          <w:color w:val="000000"/>
          <w:sz w:val="20"/>
          <w:szCs w:val="20"/>
          <w:lang w:val="nl-NL"/>
        </w:rPr>
        <w:t>3186</w:t>
      </w:r>
      <w:r w:rsidR="00F55E53" w:rsidRPr="00507352">
        <w:rPr>
          <w:rFonts w:ascii="Times New Roman" w:eastAsia="MS Mincho" w:hAnsi="Times New Roman" w:cs="Times New Roman"/>
          <w:noProof/>
          <w:color w:val="000000"/>
          <w:sz w:val="20"/>
          <w:szCs w:val="20"/>
          <w:lang w:val="nl-NL"/>
        </w:rPr>
        <w:t xml:space="preserve">, “Nonlinear Precoding for Interference Mitigation in HetNets”, Nokia, Alcatel-Lucent Shanghai Bell, </w:t>
      </w:r>
      <w:r w:rsidR="00F55E53" w:rsidRPr="00507352">
        <w:rPr>
          <w:rFonts w:ascii="Times New Roman" w:hAnsi="Times New Roman" w:cs="Times New Roman"/>
          <w:color w:val="000000"/>
          <w:sz w:val="20"/>
          <w:szCs w:val="20"/>
          <w:lang w:val="pt-BR"/>
        </w:rPr>
        <w:t>3GPP TSG-RAN WG1</w:t>
      </w:r>
      <w:bookmarkEnd w:id="15"/>
      <w:r w:rsidR="00507352" w:rsidRPr="00507352">
        <w:t xml:space="preserve"> </w:t>
      </w:r>
      <w:r w:rsidR="00507352" w:rsidRPr="00507352">
        <w:rPr>
          <w:rFonts w:ascii="Times New Roman" w:hAnsi="Times New Roman" w:cs="Times New Roman"/>
          <w:color w:val="000000"/>
          <w:sz w:val="20"/>
          <w:szCs w:val="20"/>
          <w:lang w:val="pt-BR"/>
        </w:rPr>
        <w:t>WG1 #88</w:t>
      </w:r>
      <w:r w:rsidR="00507352">
        <w:rPr>
          <w:rFonts w:ascii="Times New Roman" w:hAnsi="Times New Roman" w:cs="Times New Roman"/>
          <w:color w:val="000000"/>
          <w:sz w:val="20"/>
          <w:szCs w:val="20"/>
          <w:lang w:val="pt-BR"/>
        </w:rPr>
        <w:t xml:space="preserve">, </w:t>
      </w:r>
      <w:r w:rsidR="00507352" w:rsidRPr="00507352">
        <w:rPr>
          <w:rFonts w:ascii="Times New Roman" w:hAnsi="Times New Roman" w:cs="Times New Roman"/>
          <w:color w:val="000000"/>
          <w:sz w:val="20"/>
          <w:szCs w:val="20"/>
          <w:lang w:val="pt-BR"/>
        </w:rPr>
        <w:t>Athens, Greece, 13th - 17th February, 2017</w:t>
      </w:r>
    </w:p>
    <w:p w14:paraId="25F08F2E" w14:textId="5BAC0BF1" w:rsidR="00B37D8F" w:rsidRPr="00066C5D" w:rsidRDefault="00B37D8F" w:rsidP="0057299C">
      <w:pPr>
        <w:pStyle w:val="ListParagraph"/>
        <w:numPr>
          <w:ilvl w:val="0"/>
          <w:numId w:val="37"/>
        </w:numPr>
        <w:jc w:val="both"/>
        <w:rPr>
          <w:rFonts w:ascii="Times New Roman" w:hAnsi="Times New Roman" w:cs="Times New Roman"/>
          <w:color w:val="000000"/>
          <w:sz w:val="20"/>
          <w:szCs w:val="20"/>
        </w:rPr>
      </w:pPr>
      <w:bookmarkStart w:id="16" w:name="_Ref468888975"/>
      <w:r w:rsidRPr="0057299C">
        <w:rPr>
          <w:rFonts w:ascii="Times New Roman" w:hAnsi="Times New Roman" w:cs="Times New Roman"/>
          <w:color w:val="000000"/>
          <w:sz w:val="20"/>
          <w:szCs w:val="20"/>
        </w:rPr>
        <w:t>R1-1613001  “Non-Linear Precoding for Downlink Multiuser MIMO”</w:t>
      </w:r>
      <w:r w:rsidR="00691E74">
        <w:rPr>
          <w:rFonts w:ascii="Times New Roman" w:hAnsi="Times New Roman" w:cs="Times New Roman"/>
          <w:color w:val="000000"/>
          <w:sz w:val="20"/>
          <w:szCs w:val="20"/>
        </w:rPr>
        <w:t>,</w:t>
      </w:r>
      <w:r w:rsidRPr="0057299C">
        <w:rPr>
          <w:rFonts w:ascii="Times New Roman" w:hAnsi="Times New Roman" w:cs="Times New Roman"/>
          <w:color w:val="000000"/>
          <w:sz w:val="20"/>
          <w:szCs w:val="20"/>
        </w:rPr>
        <w:t xml:space="preserve"> Huawei, Hisilicon, </w:t>
      </w:r>
      <w:r w:rsidRPr="0057299C">
        <w:rPr>
          <w:rFonts w:ascii="Times New Roman" w:hAnsi="Times New Roman" w:cs="Times New Roman"/>
          <w:color w:val="000000"/>
          <w:sz w:val="20"/>
          <w:szCs w:val="20"/>
          <w:lang w:val="pt-BR"/>
        </w:rPr>
        <w:t>3GPP TSG-RAN WG1 #87</w:t>
      </w:r>
      <w:r w:rsidR="008D26A7">
        <w:rPr>
          <w:rFonts w:ascii="Times New Roman" w:hAnsi="Times New Roman" w:cs="Times New Roman"/>
          <w:color w:val="000000"/>
          <w:sz w:val="20"/>
          <w:szCs w:val="20"/>
          <w:lang w:val="pt-BR"/>
        </w:rPr>
        <w:t>,</w:t>
      </w:r>
      <w:r w:rsidRPr="0057299C">
        <w:rPr>
          <w:rFonts w:ascii="Times New Roman" w:hAnsi="Times New Roman" w:cs="Times New Roman"/>
          <w:color w:val="000000"/>
          <w:sz w:val="20"/>
          <w:szCs w:val="20"/>
          <w:lang w:val="pt-BR"/>
        </w:rPr>
        <w:t xml:space="preserve"> Reno, Nevada, USA, 14 – 18 Nov., 2016</w:t>
      </w:r>
      <w:bookmarkEnd w:id="16"/>
    </w:p>
    <w:p w14:paraId="6FBA6C80" w14:textId="77777777" w:rsidR="00066C5D" w:rsidRPr="00CD2B4A" w:rsidRDefault="00066C5D" w:rsidP="00066C5D">
      <w:pPr>
        <w:pStyle w:val="ListParagraph"/>
        <w:numPr>
          <w:ilvl w:val="0"/>
          <w:numId w:val="37"/>
        </w:numPr>
        <w:jc w:val="both"/>
        <w:rPr>
          <w:rFonts w:ascii="Times New Roman" w:eastAsia="MS Mincho" w:hAnsi="Times New Roman" w:cs="Times New Roman"/>
          <w:noProof/>
          <w:color w:val="000000"/>
          <w:sz w:val="20"/>
          <w:szCs w:val="20"/>
        </w:rPr>
      </w:pPr>
      <w:bookmarkStart w:id="17" w:name="_Ref469659188"/>
      <w:r w:rsidRPr="007456A7">
        <w:rPr>
          <w:rFonts w:ascii="Times New Roman" w:eastAsia="MS Mincho" w:hAnsi="Times New Roman" w:cs="Times New Roman"/>
          <w:noProof/>
          <w:color w:val="000000"/>
          <w:sz w:val="20"/>
          <w:szCs w:val="20"/>
        </w:rPr>
        <w:t>Q. H. Spencer, A. Swindlehurst, and M. Haardt, “Zero-forcing methods for downlink spatial multiplexing in multi-user MIMO channels,” IEEE Trans. Sig</w:t>
      </w:r>
      <w:r w:rsidRPr="007456A7">
        <w:rPr>
          <w:rFonts w:ascii="Times New Roman" w:eastAsia="MS Mincho" w:hAnsi="Times New Roman" w:cs="Times New Roman"/>
          <w:noProof/>
          <w:color w:val="000000"/>
          <w:sz w:val="20"/>
          <w:szCs w:val="20"/>
          <w:lang w:val="nl-NL"/>
        </w:rPr>
        <w:t>nal Processing, vol. 52, pp. 461–471, 2004.</w:t>
      </w:r>
      <w:bookmarkEnd w:id="17"/>
    </w:p>
    <w:p w14:paraId="6031D09B" w14:textId="3030718C" w:rsidR="00303BC3" w:rsidRPr="005B6C98" w:rsidRDefault="00A36EF8" w:rsidP="00A36EF8">
      <w:pPr>
        <w:pStyle w:val="ListParagraph"/>
        <w:numPr>
          <w:ilvl w:val="0"/>
          <w:numId w:val="37"/>
        </w:numPr>
        <w:jc w:val="both"/>
        <w:rPr>
          <w:rFonts w:ascii="Times New Roman" w:eastAsia="MS Mincho" w:hAnsi="Times New Roman" w:cs="Times New Roman"/>
          <w:noProof/>
          <w:color w:val="000000"/>
          <w:sz w:val="20"/>
          <w:szCs w:val="20"/>
        </w:rPr>
      </w:pPr>
      <w:bookmarkStart w:id="18" w:name="_Ref471305407"/>
      <w:r w:rsidRPr="00A36EF8">
        <w:rPr>
          <w:rFonts w:ascii="Times New Roman" w:eastAsia="MS Mincho" w:hAnsi="Times New Roman" w:cs="Times New Roman"/>
          <w:noProof/>
          <w:color w:val="000000"/>
          <w:sz w:val="20"/>
          <w:szCs w:val="20"/>
        </w:rPr>
        <w:t>WINNER, Test Scenarios and Calibration Cases Issue 2, IST-4-027756 WINNER II, D6.13.7 v1.00, December 31, 2006, Retrieved on July 15, 2007</w:t>
      </w:r>
      <w:bookmarkEnd w:id="18"/>
    </w:p>
    <w:p w14:paraId="2C9D75C3" w14:textId="77777777" w:rsidR="00373F5E" w:rsidRPr="0057299C" w:rsidRDefault="00373F5E" w:rsidP="0057299C">
      <w:pPr>
        <w:pStyle w:val="ListParagraph"/>
        <w:numPr>
          <w:ilvl w:val="0"/>
          <w:numId w:val="37"/>
        </w:numPr>
        <w:jc w:val="both"/>
        <w:rPr>
          <w:rFonts w:ascii="Times New Roman" w:hAnsi="Times New Roman" w:cs="Times New Roman"/>
          <w:color w:val="000000"/>
          <w:sz w:val="20"/>
          <w:szCs w:val="20"/>
        </w:rPr>
      </w:pPr>
      <w:bookmarkStart w:id="19" w:name="_Ref468889135"/>
      <w:r w:rsidRPr="0057299C">
        <w:rPr>
          <w:rFonts w:ascii="Times New Roman" w:hAnsi="Times New Roman" w:cs="Times New Roman"/>
          <w:color w:val="000000"/>
          <w:sz w:val="20"/>
          <w:szCs w:val="20"/>
          <w:lang w:val="en-CA"/>
        </w:rPr>
        <w:t xml:space="preserve">G. Golub and C. Van Loan, </w:t>
      </w:r>
      <w:r w:rsidRPr="0057299C">
        <w:rPr>
          <w:rFonts w:ascii="Times New Roman" w:hAnsi="Times New Roman" w:cs="Times New Roman"/>
          <w:i/>
          <w:iCs/>
          <w:color w:val="000000"/>
          <w:sz w:val="20"/>
          <w:szCs w:val="20"/>
          <w:lang w:val="en-CA"/>
        </w:rPr>
        <w:t>Matrix Computations</w:t>
      </w:r>
      <w:r w:rsidRPr="0057299C">
        <w:rPr>
          <w:rFonts w:ascii="Times New Roman" w:hAnsi="Times New Roman" w:cs="Times New Roman"/>
          <w:color w:val="000000"/>
          <w:sz w:val="20"/>
          <w:szCs w:val="20"/>
          <w:lang w:val="en-CA"/>
        </w:rPr>
        <w:t>. The Johns Hopkins University Press, 1996.</w:t>
      </w:r>
      <w:bookmarkEnd w:id="19"/>
    </w:p>
    <w:p w14:paraId="050AFD46" w14:textId="77777777" w:rsidR="00373F5E" w:rsidRPr="0057299C" w:rsidRDefault="00373F5E" w:rsidP="0057299C">
      <w:pPr>
        <w:pStyle w:val="ListParagraph"/>
        <w:numPr>
          <w:ilvl w:val="0"/>
          <w:numId w:val="37"/>
        </w:numPr>
        <w:jc w:val="both"/>
        <w:rPr>
          <w:rFonts w:ascii="Times New Roman" w:hAnsi="Times New Roman" w:cs="Times New Roman"/>
          <w:color w:val="000000"/>
          <w:sz w:val="20"/>
          <w:szCs w:val="20"/>
        </w:rPr>
      </w:pPr>
      <w:bookmarkStart w:id="20" w:name="_Ref468889138"/>
      <w:r w:rsidRPr="0057299C">
        <w:rPr>
          <w:rFonts w:ascii="Times New Roman" w:hAnsi="Times New Roman" w:cs="Times New Roman"/>
          <w:color w:val="000000"/>
          <w:sz w:val="20"/>
          <w:szCs w:val="20"/>
        </w:rPr>
        <w:t>M. Arakawa, -Computational Workloads for Commonly Used Signal Processing Kernels," MIT Lincoln Laboratory Project Report SPR-9, May 2003.</w:t>
      </w:r>
      <w:bookmarkEnd w:id="20"/>
    </w:p>
    <w:p w14:paraId="55F1AA07" w14:textId="36544AA3" w:rsidR="00A5281B" w:rsidRPr="00303BC3" w:rsidRDefault="00A5281B" w:rsidP="00303BC3">
      <w:pPr>
        <w:jc w:val="both"/>
        <w:rPr>
          <w:rFonts w:eastAsia="MS Mincho"/>
          <w:noProof/>
          <w:color w:val="000000"/>
          <w:szCs w:val="20"/>
          <w:highlight w:val="yellow"/>
        </w:rPr>
      </w:pPr>
    </w:p>
    <w:p w14:paraId="09C80630" w14:textId="77777777" w:rsidR="007E1963" w:rsidRPr="009A1B42" w:rsidRDefault="00DB610F" w:rsidP="009A1B42">
      <w:pPr>
        <w:pStyle w:val="Heading1"/>
      </w:pPr>
      <w:r w:rsidRPr="007E1963">
        <w:rPr>
          <w:color w:val="000000"/>
          <w:szCs w:val="20"/>
        </w:rPr>
        <w:br w:type="page"/>
      </w:r>
      <w:r w:rsidR="007E1963" w:rsidRPr="009A1B42">
        <w:lastRenderedPageBreak/>
        <w:t>Appendix</w:t>
      </w:r>
    </w:p>
    <w:p w14:paraId="6E63741C" w14:textId="04B29D33" w:rsidR="00DB610F" w:rsidRDefault="008F06FE" w:rsidP="009A1B42">
      <w:pPr>
        <w:pStyle w:val="Heading2"/>
        <w:rPr>
          <w:rFonts w:eastAsiaTheme="minorEastAsia"/>
          <w:noProof/>
          <w:lang w:eastAsia="zh-CN"/>
        </w:rPr>
      </w:pPr>
      <w:r>
        <w:rPr>
          <w:rFonts w:hint="eastAsia"/>
          <w:noProof/>
          <w:lang w:eastAsia="zh-CN"/>
        </w:rPr>
        <w:t xml:space="preserve">Simulation </w:t>
      </w:r>
      <w:r w:rsidR="00CA6DE6">
        <w:rPr>
          <w:rFonts w:eastAsiaTheme="minorEastAsia" w:hint="eastAsia"/>
          <w:noProof/>
          <w:lang w:eastAsia="zh-CN"/>
        </w:rPr>
        <w:t>parameters</w:t>
      </w:r>
      <w:r w:rsidR="009A1B42">
        <w:rPr>
          <w:rFonts w:hint="eastAsia"/>
          <w:noProof/>
          <w:lang w:eastAsia="zh-CN"/>
        </w:rPr>
        <w:t xml:space="preserve"> </w:t>
      </w:r>
    </w:p>
    <w:p w14:paraId="21E441D2" w14:textId="77777777" w:rsidR="00CA6DE6" w:rsidRDefault="00CA6DE6" w:rsidP="00CA6DE6">
      <w:pPr>
        <w:pStyle w:val="BodyText"/>
        <w:rPr>
          <w:rFonts w:eastAsiaTheme="minorEastAsia"/>
          <w:lang w:eastAsia="zh-CN"/>
        </w:rPr>
      </w:pP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195"/>
      </w:tblGrid>
      <w:tr w:rsidR="007E2595" w:rsidRPr="00CC026D" w14:paraId="2B484169" w14:textId="77777777" w:rsidTr="00F4402E">
        <w:trPr>
          <w:trHeight w:val="255"/>
          <w:jc w:val="center"/>
        </w:trPr>
        <w:tc>
          <w:tcPr>
            <w:tcW w:w="7705" w:type="dxa"/>
            <w:gridSpan w:val="2"/>
            <w:shd w:val="clear" w:color="auto" w:fill="auto"/>
            <w:vAlign w:val="center"/>
          </w:tcPr>
          <w:p w14:paraId="031A840B" w14:textId="6F51ECB9" w:rsidR="007E2595" w:rsidRPr="00CC026D" w:rsidRDefault="007E2595" w:rsidP="00E5260A">
            <w:pPr>
              <w:pStyle w:val="BodyText"/>
              <w:keepNext/>
              <w:jc w:val="center"/>
              <w:rPr>
                <w:szCs w:val="20"/>
              </w:rPr>
            </w:pPr>
            <w:r w:rsidRPr="00CC026D">
              <w:rPr>
                <w:szCs w:val="20"/>
              </w:rPr>
              <w:t xml:space="preserve">Simulation Parameters </w:t>
            </w:r>
          </w:p>
        </w:tc>
      </w:tr>
      <w:tr w:rsidR="00E5260A" w:rsidRPr="00CC026D" w14:paraId="54246DEF" w14:textId="77777777" w:rsidTr="00F4402E">
        <w:trPr>
          <w:jc w:val="center"/>
        </w:trPr>
        <w:tc>
          <w:tcPr>
            <w:tcW w:w="2510" w:type="dxa"/>
            <w:shd w:val="clear" w:color="auto" w:fill="auto"/>
            <w:vAlign w:val="center"/>
          </w:tcPr>
          <w:p w14:paraId="7724E273" w14:textId="149A4730" w:rsidR="00E5260A" w:rsidRPr="00CC026D" w:rsidRDefault="00E5260A" w:rsidP="00F4402E">
            <w:pPr>
              <w:pStyle w:val="BodyText"/>
              <w:keepNext/>
              <w:rPr>
                <w:szCs w:val="20"/>
              </w:rPr>
            </w:pPr>
            <w:r>
              <w:rPr>
                <w:szCs w:val="20"/>
              </w:rPr>
              <w:t>Channel Model</w:t>
            </w:r>
          </w:p>
        </w:tc>
        <w:tc>
          <w:tcPr>
            <w:tcW w:w="5195" w:type="dxa"/>
            <w:shd w:val="clear" w:color="auto" w:fill="auto"/>
            <w:vAlign w:val="center"/>
          </w:tcPr>
          <w:p w14:paraId="5D104498" w14:textId="4F29DDFB" w:rsidR="00E5260A" w:rsidRPr="00CC026D" w:rsidRDefault="00E5260A" w:rsidP="00A543BD">
            <w:pPr>
              <w:pStyle w:val="BodyText"/>
              <w:keepNext/>
              <w:rPr>
                <w:szCs w:val="20"/>
              </w:rPr>
            </w:pPr>
            <w:r w:rsidRPr="00CC026D">
              <w:rPr>
                <w:szCs w:val="20"/>
              </w:rPr>
              <w:t>WINNER II</w:t>
            </w:r>
            <w:r>
              <w:rPr>
                <w:szCs w:val="20"/>
              </w:rPr>
              <w:t xml:space="preserve"> </w:t>
            </w:r>
            <w:r w:rsidR="00A543BD" w:rsidRPr="00CC026D">
              <w:rPr>
                <w:szCs w:val="20"/>
              </w:rPr>
              <w:t>Local area small office</w:t>
            </w:r>
            <w:r w:rsidR="00A543BD">
              <w:rPr>
                <w:szCs w:val="20"/>
              </w:rPr>
              <w:t xml:space="preserve"> scenario </w:t>
            </w:r>
            <w:r w:rsidR="00A543BD">
              <w:rPr>
                <w:szCs w:val="20"/>
              </w:rPr>
              <w:fldChar w:fldCharType="begin"/>
            </w:r>
            <w:r w:rsidR="00A543BD">
              <w:rPr>
                <w:szCs w:val="20"/>
              </w:rPr>
              <w:instrText xml:space="preserve"> REF _Ref471305407 \r \h </w:instrText>
            </w:r>
            <w:r w:rsidR="00A543BD">
              <w:rPr>
                <w:szCs w:val="20"/>
              </w:rPr>
            </w:r>
            <w:r w:rsidR="00A543BD">
              <w:rPr>
                <w:szCs w:val="20"/>
              </w:rPr>
              <w:fldChar w:fldCharType="separate"/>
            </w:r>
            <w:r w:rsidR="00A543BD">
              <w:rPr>
                <w:szCs w:val="20"/>
              </w:rPr>
              <w:t>[9]</w:t>
            </w:r>
            <w:r w:rsidR="00A543BD">
              <w:rPr>
                <w:szCs w:val="20"/>
              </w:rPr>
              <w:fldChar w:fldCharType="end"/>
            </w:r>
          </w:p>
        </w:tc>
      </w:tr>
      <w:tr w:rsidR="004749CE" w:rsidRPr="00CC026D" w14:paraId="02A3EB23" w14:textId="77777777" w:rsidTr="004749CE">
        <w:trPr>
          <w:jc w:val="center"/>
        </w:trPr>
        <w:tc>
          <w:tcPr>
            <w:tcW w:w="2510" w:type="dxa"/>
            <w:tcBorders>
              <w:top w:val="single" w:sz="4" w:space="0" w:color="auto"/>
              <w:left w:val="single" w:sz="4" w:space="0" w:color="auto"/>
              <w:bottom w:val="single" w:sz="4" w:space="0" w:color="auto"/>
              <w:right w:val="single" w:sz="4" w:space="0" w:color="auto"/>
            </w:tcBorders>
            <w:shd w:val="clear" w:color="auto" w:fill="auto"/>
            <w:vAlign w:val="center"/>
          </w:tcPr>
          <w:p w14:paraId="1CAA0B56" w14:textId="77777777" w:rsidR="004749CE" w:rsidRPr="00CC026D" w:rsidRDefault="004749CE" w:rsidP="00F4402E">
            <w:pPr>
              <w:pStyle w:val="BodyText"/>
              <w:keepNext/>
              <w:rPr>
                <w:szCs w:val="20"/>
              </w:rPr>
            </w:pPr>
            <w:r w:rsidRPr="00CC026D">
              <w:rPr>
                <w:szCs w:val="20"/>
              </w:rPr>
              <w:t>CSI error model</w:t>
            </w:r>
          </w:p>
        </w:tc>
        <w:tc>
          <w:tcPr>
            <w:tcW w:w="5195" w:type="dxa"/>
            <w:tcBorders>
              <w:top w:val="single" w:sz="4" w:space="0" w:color="auto"/>
              <w:left w:val="single" w:sz="4" w:space="0" w:color="auto"/>
              <w:bottom w:val="single" w:sz="4" w:space="0" w:color="auto"/>
              <w:right w:val="single" w:sz="4" w:space="0" w:color="auto"/>
            </w:tcBorders>
            <w:shd w:val="clear" w:color="auto" w:fill="auto"/>
            <w:vAlign w:val="center"/>
          </w:tcPr>
          <w:p w14:paraId="4281A501" w14:textId="77777777" w:rsidR="004749CE" w:rsidRPr="00CC026D" w:rsidRDefault="004749CE" w:rsidP="00F4402E">
            <w:pPr>
              <w:pStyle w:val="BodyText"/>
              <w:keepNext/>
              <w:rPr>
                <w:szCs w:val="20"/>
              </w:rPr>
            </w:pPr>
            <w:r w:rsidRPr="00671A33">
              <w:rPr>
                <w:szCs w:val="20"/>
              </w:rPr>
              <w:t>[</w:t>
            </w:r>
            <w:r>
              <w:rPr>
                <w:szCs w:val="20"/>
              </w:rPr>
              <w:t>9</w:t>
            </w:r>
            <w:r w:rsidRPr="00CC026D">
              <w:rPr>
                <w:szCs w:val="20"/>
              </w:rPr>
              <w:t>]</w:t>
            </w:r>
          </w:p>
        </w:tc>
      </w:tr>
      <w:tr w:rsidR="00D851A8" w:rsidRPr="00CC026D" w14:paraId="15E23A6F" w14:textId="77777777" w:rsidTr="00F4402E">
        <w:trPr>
          <w:jc w:val="center"/>
        </w:trPr>
        <w:tc>
          <w:tcPr>
            <w:tcW w:w="2510" w:type="dxa"/>
            <w:shd w:val="clear" w:color="auto" w:fill="auto"/>
            <w:vAlign w:val="center"/>
          </w:tcPr>
          <w:p w14:paraId="356FAAC9" w14:textId="77777777" w:rsidR="00D851A8" w:rsidRPr="00CC026D" w:rsidRDefault="00D851A8" w:rsidP="00F4402E">
            <w:pPr>
              <w:pStyle w:val="BodyText"/>
              <w:keepNext/>
              <w:rPr>
                <w:szCs w:val="20"/>
              </w:rPr>
            </w:pPr>
            <w:r>
              <w:rPr>
                <w:szCs w:val="20"/>
              </w:rPr>
              <w:t>MCS</w:t>
            </w:r>
          </w:p>
        </w:tc>
        <w:tc>
          <w:tcPr>
            <w:tcW w:w="5195" w:type="dxa"/>
            <w:shd w:val="clear" w:color="auto" w:fill="auto"/>
            <w:vAlign w:val="center"/>
          </w:tcPr>
          <w:p w14:paraId="17F7BB89" w14:textId="5E9069C2" w:rsidR="00D851A8" w:rsidRPr="00CC026D" w:rsidRDefault="00D851A8" w:rsidP="00F4402E">
            <w:pPr>
              <w:pStyle w:val="BodyText"/>
              <w:keepNext/>
              <w:rPr>
                <w:szCs w:val="20"/>
              </w:rPr>
            </w:pPr>
            <w:r>
              <w:rPr>
                <w:szCs w:val="20"/>
              </w:rPr>
              <w:t>R</w:t>
            </w:r>
            <w:r w:rsidRPr="00D851A8">
              <w:rPr>
                <w:szCs w:val="20"/>
              </w:rPr>
              <w:t>ate-compatible punctured block low-density parity check code</w:t>
            </w:r>
            <w:r w:rsidR="004749CE">
              <w:rPr>
                <w:szCs w:val="20"/>
              </w:rPr>
              <w:t xml:space="preserve"> with mother code rate 1/2</w:t>
            </w:r>
            <w:r w:rsidR="004A70B2">
              <w:rPr>
                <w:szCs w:val="20"/>
              </w:rPr>
              <w:t xml:space="preserve"> [9]</w:t>
            </w:r>
          </w:p>
        </w:tc>
      </w:tr>
      <w:tr w:rsidR="007E2595" w:rsidRPr="00CC026D" w14:paraId="5EF9CEC5" w14:textId="77777777" w:rsidTr="00F4402E">
        <w:trPr>
          <w:jc w:val="center"/>
        </w:trPr>
        <w:tc>
          <w:tcPr>
            <w:tcW w:w="2510" w:type="dxa"/>
            <w:shd w:val="clear" w:color="auto" w:fill="auto"/>
            <w:vAlign w:val="center"/>
          </w:tcPr>
          <w:p w14:paraId="6470C782" w14:textId="77777777" w:rsidR="007E2595" w:rsidRPr="00CC026D" w:rsidRDefault="007E2595" w:rsidP="00F4402E">
            <w:pPr>
              <w:pStyle w:val="BodyText"/>
              <w:keepNext/>
              <w:rPr>
                <w:szCs w:val="20"/>
              </w:rPr>
            </w:pPr>
            <w:r w:rsidRPr="00CC026D">
              <w:rPr>
                <w:szCs w:val="20"/>
              </w:rPr>
              <w:t>Carrier frequency</w:t>
            </w:r>
          </w:p>
        </w:tc>
        <w:tc>
          <w:tcPr>
            <w:tcW w:w="5195" w:type="dxa"/>
            <w:shd w:val="clear" w:color="auto" w:fill="auto"/>
            <w:vAlign w:val="center"/>
          </w:tcPr>
          <w:p w14:paraId="55A2BB57" w14:textId="77777777" w:rsidR="007E2595" w:rsidRPr="00CC026D" w:rsidRDefault="007E2595" w:rsidP="00F4402E">
            <w:pPr>
              <w:pStyle w:val="BodyText"/>
              <w:keepNext/>
              <w:rPr>
                <w:szCs w:val="20"/>
              </w:rPr>
            </w:pPr>
            <w:r w:rsidRPr="00CC026D">
              <w:rPr>
                <w:szCs w:val="20"/>
              </w:rPr>
              <w:t xml:space="preserve">5 GHz </w:t>
            </w:r>
          </w:p>
        </w:tc>
      </w:tr>
      <w:tr w:rsidR="007E2595" w:rsidRPr="00CC026D" w14:paraId="07D20DE5" w14:textId="77777777" w:rsidTr="00F4402E">
        <w:trPr>
          <w:jc w:val="center"/>
        </w:trPr>
        <w:tc>
          <w:tcPr>
            <w:tcW w:w="2510" w:type="dxa"/>
            <w:shd w:val="clear" w:color="auto" w:fill="auto"/>
            <w:vAlign w:val="center"/>
          </w:tcPr>
          <w:p w14:paraId="307E576D" w14:textId="77777777" w:rsidR="007E2595" w:rsidRPr="00CC026D" w:rsidRDefault="007E2595" w:rsidP="00F4402E">
            <w:pPr>
              <w:pStyle w:val="BodyText"/>
              <w:keepNext/>
              <w:rPr>
                <w:szCs w:val="20"/>
              </w:rPr>
            </w:pPr>
            <w:r w:rsidRPr="00CC026D">
              <w:rPr>
                <w:szCs w:val="20"/>
              </w:rPr>
              <w:t>Bandwidth</w:t>
            </w:r>
          </w:p>
        </w:tc>
        <w:tc>
          <w:tcPr>
            <w:tcW w:w="5195" w:type="dxa"/>
            <w:shd w:val="clear" w:color="auto" w:fill="auto"/>
            <w:vAlign w:val="center"/>
          </w:tcPr>
          <w:p w14:paraId="79ECADBC" w14:textId="77777777" w:rsidR="007E2595" w:rsidRPr="00CC026D" w:rsidRDefault="007E2595" w:rsidP="00F4402E">
            <w:pPr>
              <w:pStyle w:val="BodyText"/>
              <w:keepNext/>
              <w:rPr>
                <w:szCs w:val="20"/>
              </w:rPr>
            </w:pPr>
            <w:r w:rsidRPr="00CC026D">
              <w:rPr>
                <w:szCs w:val="20"/>
              </w:rPr>
              <w:t xml:space="preserve">89 MHz </w:t>
            </w:r>
          </w:p>
        </w:tc>
      </w:tr>
      <w:tr w:rsidR="007E2595" w:rsidRPr="00CC026D" w14:paraId="10C7E5F4" w14:textId="77777777" w:rsidTr="00F4402E">
        <w:trPr>
          <w:jc w:val="center"/>
        </w:trPr>
        <w:tc>
          <w:tcPr>
            <w:tcW w:w="2510" w:type="dxa"/>
            <w:shd w:val="clear" w:color="auto" w:fill="auto"/>
            <w:vAlign w:val="center"/>
          </w:tcPr>
          <w:p w14:paraId="5CABD5BA" w14:textId="77777777" w:rsidR="007E2595" w:rsidRPr="00CC026D" w:rsidRDefault="007E2595" w:rsidP="00F4402E">
            <w:pPr>
              <w:pStyle w:val="BodyText"/>
              <w:keepNext/>
              <w:rPr>
                <w:szCs w:val="20"/>
              </w:rPr>
            </w:pPr>
            <w:r w:rsidRPr="00CC026D">
              <w:rPr>
                <w:szCs w:val="20"/>
              </w:rPr>
              <w:t>Number of Subcarriers</w:t>
            </w:r>
          </w:p>
        </w:tc>
        <w:tc>
          <w:tcPr>
            <w:tcW w:w="5195" w:type="dxa"/>
            <w:shd w:val="clear" w:color="auto" w:fill="auto"/>
            <w:vAlign w:val="center"/>
          </w:tcPr>
          <w:p w14:paraId="47332965" w14:textId="77777777" w:rsidR="007E2595" w:rsidRPr="00CC026D" w:rsidRDefault="007E2595" w:rsidP="00F4402E">
            <w:pPr>
              <w:pStyle w:val="BodyText"/>
              <w:keepNext/>
              <w:rPr>
                <w:szCs w:val="20"/>
              </w:rPr>
            </w:pPr>
            <w:r w:rsidRPr="00CC026D">
              <w:rPr>
                <w:szCs w:val="20"/>
              </w:rPr>
              <w:t>1840</w:t>
            </w:r>
          </w:p>
        </w:tc>
      </w:tr>
      <w:tr w:rsidR="007E2595" w:rsidRPr="00CC026D" w14:paraId="57F55F38" w14:textId="77777777" w:rsidTr="00F4402E">
        <w:trPr>
          <w:jc w:val="center"/>
        </w:trPr>
        <w:tc>
          <w:tcPr>
            <w:tcW w:w="2510" w:type="dxa"/>
            <w:shd w:val="clear" w:color="auto" w:fill="auto"/>
            <w:vAlign w:val="center"/>
          </w:tcPr>
          <w:p w14:paraId="5FCD8872" w14:textId="77777777" w:rsidR="007E2595" w:rsidRPr="00CC026D" w:rsidRDefault="007E2595" w:rsidP="00F4402E">
            <w:pPr>
              <w:pStyle w:val="BodyText"/>
              <w:keepNext/>
              <w:rPr>
                <w:szCs w:val="20"/>
              </w:rPr>
            </w:pPr>
            <w:r w:rsidRPr="00CC026D">
              <w:rPr>
                <w:szCs w:val="20"/>
              </w:rPr>
              <w:t>Used sub-carriers</w:t>
            </w:r>
          </w:p>
        </w:tc>
        <w:tc>
          <w:tcPr>
            <w:tcW w:w="5195" w:type="dxa"/>
            <w:shd w:val="clear" w:color="auto" w:fill="auto"/>
            <w:vAlign w:val="center"/>
          </w:tcPr>
          <w:p w14:paraId="6AF87034" w14:textId="77777777" w:rsidR="007E2595" w:rsidRPr="00CC026D" w:rsidRDefault="007E2595" w:rsidP="00F4402E">
            <w:pPr>
              <w:pStyle w:val="BodyText"/>
              <w:keepNext/>
              <w:rPr>
                <w:szCs w:val="20"/>
              </w:rPr>
            </w:pPr>
            <w:r w:rsidRPr="00CC026D">
              <w:rPr>
                <w:szCs w:val="20"/>
              </w:rPr>
              <w:t>[−79</w:t>
            </w:r>
            <w:r w:rsidRPr="00CC026D">
              <w:rPr>
                <w:rFonts w:ascii="SimSun" w:eastAsia="SimSun" w:hAnsi="SimSun" w:cs="SimSun" w:hint="eastAsia"/>
                <w:szCs w:val="20"/>
              </w:rPr>
              <w:t>∶</w:t>
            </w:r>
            <w:r w:rsidRPr="00CC026D">
              <w:rPr>
                <w:szCs w:val="20"/>
              </w:rPr>
              <w:t xml:space="preserve"> +79], 0 excluded</w:t>
            </w:r>
          </w:p>
        </w:tc>
      </w:tr>
      <w:tr w:rsidR="006A5E92" w:rsidRPr="00CC026D" w14:paraId="0D3EF76A" w14:textId="77777777" w:rsidTr="00F4402E">
        <w:trPr>
          <w:jc w:val="center"/>
        </w:trPr>
        <w:tc>
          <w:tcPr>
            <w:tcW w:w="2510" w:type="dxa"/>
            <w:shd w:val="clear" w:color="auto" w:fill="auto"/>
            <w:vAlign w:val="center"/>
          </w:tcPr>
          <w:p w14:paraId="67EBC4EC" w14:textId="43A65BA0" w:rsidR="006A5E92" w:rsidRPr="00CC026D" w:rsidRDefault="006A5E92" w:rsidP="00F4402E">
            <w:pPr>
              <w:pStyle w:val="BodyText"/>
              <w:keepNext/>
              <w:rPr>
                <w:szCs w:val="20"/>
              </w:rPr>
            </w:pPr>
            <w:r>
              <w:rPr>
                <w:szCs w:val="20"/>
              </w:rPr>
              <w:t>Chunk size</w:t>
            </w:r>
          </w:p>
        </w:tc>
        <w:tc>
          <w:tcPr>
            <w:tcW w:w="5195" w:type="dxa"/>
            <w:shd w:val="clear" w:color="auto" w:fill="auto"/>
            <w:vAlign w:val="center"/>
          </w:tcPr>
          <w:p w14:paraId="5AEE9109" w14:textId="338907AD" w:rsidR="006A5E92" w:rsidRPr="00CC026D" w:rsidRDefault="006A5E92" w:rsidP="00F4402E">
            <w:pPr>
              <w:pStyle w:val="BodyText"/>
              <w:keepNext/>
              <w:rPr>
                <w:szCs w:val="20"/>
              </w:rPr>
            </w:pPr>
            <w:r w:rsidRPr="006A5E92">
              <w:rPr>
                <w:szCs w:val="20"/>
              </w:rPr>
              <w:t>8 subcarriers, 15 OFDM symbols</w:t>
            </w:r>
          </w:p>
        </w:tc>
      </w:tr>
      <w:tr w:rsidR="006A5E92" w:rsidRPr="00CC026D" w14:paraId="6F63A655" w14:textId="77777777" w:rsidTr="00F4402E">
        <w:trPr>
          <w:jc w:val="center"/>
        </w:trPr>
        <w:tc>
          <w:tcPr>
            <w:tcW w:w="2510" w:type="dxa"/>
            <w:shd w:val="clear" w:color="auto" w:fill="auto"/>
            <w:vAlign w:val="center"/>
          </w:tcPr>
          <w:p w14:paraId="7109EBBA" w14:textId="473B907E" w:rsidR="006A5E92" w:rsidRDefault="006A5E92" w:rsidP="006A5E92">
            <w:pPr>
              <w:pStyle w:val="BodyText"/>
              <w:keepNext/>
              <w:rPr>
                <w:szCs w:val="20"/>
              </w:rPr>
            </w:pPr>
            <w:r w:rsidRPr="006A5E92">
              <w:rPr>
                <w:szCs w:val="20"/>
              </w:rPr>
              <w:t xml:space="preserve">Duplexing Mode </w:t>
            </w:r>
          </w:p>
        </w:tc>
        <w:tc>
          <w:tcPr>
            <w:tcW w:w="5195" w:type="dxa"/>
            <w:shd w:val="clear" w:color="auto" w:fill="auto"/>
            <w:vAlign w:val="center"/>
          </w:tcPr>
          <w:p w14:paraId="24A52AB2" w14:textId="532301F2" w:rsidR="006A5E92" w:rsidRPr="006A5E92" w:rsidRDefault="006A5E92" w:rsidP="00F4402E">
            <w:pPr>
              <w:pStyle w:val="BodyText"/>
              <w:keepNext/>
              <w:rPr>
                <w:szCs w:val="20"/>
              </w:rPr>
            </w:pPr>
            <w:r>
              <w:rPr>
                <w:szCs w:val="20"/>
              </w:rPr>
              <w:t>TDD</w:t>
            </w:r>
          </w:p>
        </w:tc>
      </w:tr>
      <w:tr w:rsidR="007E2595" w:rsidRPr="00CC026D" w14:paraId="0E4D41AF" w14:textId="77777777" w:rsidTr="00F4402E">
        <w:trPr>
          <w:jc w:val="center"/>
        </w:trPr>
        <w:tc>
          <w:tcPr>
            <w:tcW w:w="2510" w:type="dxa"/>
            <w:shd w:val="clear" w:color="auto" w:fill="auto"/>
            <w:vAlign w:val="center"/>
          </w:tcPr>
          <w:p w14:paraId="7B52C992" w14:textId="77777777" w:rsidR="007E2595" w:rsidRPr="00CC026D" w:rsidRDefault="007E2595" w:rsidP="00F4402E">
            <w:pPr>
              <w:pStyle w:val="BodyText"/>
              <w:keepNext/>
              <w:rPr>
                <w:szCs w:val="20"/>
              </w:rPr>
            </w:pPr>
            <w:r w:rsidRPr="00CC026D">
              <w:rPr>
                <w:szCs w:val="20"/>
              </w:rPr>
              <w:t>Number of Antennas @ BS</w:t>
            </w:r>
          </w:p>
        </w:tc>
        <w:tc>
          <w:tcPr>
            <w:tcW w:w="5195" w:type="dxa"/>
            <w:shd w:val="clear" w:color="auto" w:fill="auto"/>
            <w:vAlign w:val="center"/>
          </w:tcPr>
          <w:p w14:paraId="320BEB43" w14:textId="559E127B" w:rsidR="007E2595" w:rsidRPr="00CC026D" w:rsidRDefault="007E2595" w:rsidP="00F4402E">
            <w:pPr>
              <w:pStyle w:val="BodyText"/>
              <w:keepNext/>
              <w:rPr>
                <w:szCs w:val="20"/>
              </w:rPr>
            </w:pPr>
            <w:r w:rsidRPr="00CC026D">
              <w:rPr>
                <w:szCs w:val="20"/>
              </w:rPr>
              <w:t xml:space="preserve">64 </w:t>
            </w:r>
          </w:p>
        </w:tc>
      </w:tr>
      <w:tr w:rsidR="007E2595" w:rsidRPr="00CC026D" w14:paraId="3F1F3772" w14:textId="77777777" w:rsidTr="00F4402E">
        <w:trPr>
          <w:jc w:val="center"/>
        </w:trPr>
        <w:tc>
          <w:tcPr>
            <w:tcW w:w="2510" w:type="dxa"/>
            <w:shd w:val="clear" w:color="auto" w:fill="auto"/>
            <w:vAlign w:val="center"/>
          </w:tcPr>
          <w:p w14:paraId="44DD8FF8" w14:textId="77777777" w:rsidR="007E2595" w:rsidRPr="00CC026D" w:rsidRDefault="007E2595" w:rsidP="00F4402E">
            <w:pPr>
              <w:pStyle w:val="BodyText"/>
              <w:keepNext/>
              <w:rPr>
                <w:szCs w:val="20"/>
              </w:rPr>
            </w:pPr>
            <w:r w:rsidRPr="00CC026D">
              <w:rPr>
                <w:szCs w:val="20"/>
              </w:rPr>
              <w:t>Number of Antennas @ UE</w:t>
            </w:r>
          </w:p>
        </w:tc>
        <w:tc>
          <w:tcPr>
            <w:tcW w:w="5195" w:type="dxa"/>
            <w:shd w:val="clear" w:color="auto" w:fill="auto"/>
            <w:vAlign w:val="center"/>
          </w:tcPr>
          <w:p w14:paraId="02E8FC2F" w14:textId="77777777" w:rsidR="007E2595" w:rsidRPr="00CC026D" w:rsidRDefault="007E2595" w:rsidP="00F4402E">
            <w:pPr>
              <w:pStyle w:val="BodyText"/>
              <w:keepNext/>
              <w:rPr>
                <w:szCs w:val="20"/>
              </w:rPr>
            </w:pPr>
            <w:r w:rsidRPr="00CC026D">
              <w:rPr>
                <w:szCs w:val="20"/>
              </w:rPr>
              <w:t xml:space="preserve">2 </w:t>
            </w:r>
          </w:p>
        </w:tc>
      </w:tr>
      <w:tr w:rsidR="007E2595" w:rsidRPr="00CC026D" w14:paraId="4CAD6CF2" w14:textId="77777777" w:rsidTr="00F4402E">
        <w:trPr>
          <w:jc w:val="center"/>
        </w:trPr>
        <w:tc>
          <w:tcPr>
            <w:tcW w:w="2510" w:type="dxa"/>
            <w:shd w:val="clear" w:color="auto" w:fill="auto"/>
            <w:vAlign w:val="center"/>
          </w:tcPr>
          <w:p w14:paraId="2B9ED5E0" w14:textId="77777777" w:rsidR="007E2595" w:rsidRPr="00CC026D" w:rsidRDefault="007E2595" w:rsidP="00F4402E">
            <w:pPr>
              <w:pStyle w:val="BodyText"/>
              <w:keepNext/>
              <w:rPr>
                <w:szCs w:val="20"/>
              </w:rPr>
            </w:pPr>
            <w:r w:rsidRPr="00CC026D">
              <w:rPr>
                <w:szCs w:val="20"/>
              </w:rPr>
              <w:t>Number of UEs</w:t>
            </w:r>
          </w:p>
        </w:tc>
        <w:tc>
          <w:tcPr>
            <w:tcW w:w="5195" w:type="dxa"/>
            <w:shd w:val="clear" w:color="auto" w:fill="auto"/>
            <w:vAlign w:val="center"/>
          </w:tcPr>
          <w:p w14:paraId="077FCB78" w14:textId="1965D6B0" w:rsidR="007E2595" w:rsidRPr="00CC026D" w:rsidRDefault="007E2595" w:rsidP="00F4402E">
            <w:pPr>
              <w:pStyle w:val="BodyText"/>
              <w:keepNext/>
              <w:rPr>
                <w:szCs w:val="20"/>
              </w:rPr>
            </w:pPr>
            <w:r w:rsidRPr="00CC026D">
              <w:rPr>
                <w:szCs w:val="20"/>
              </w:rPr>
              <w:t>32</w:t>
            </w:r>
          </w:p>
        </w:tc>
      </w:tr>
      <w:tr w:rsidR="007E2595" w:rsidRPr="00CC026D" w14:paraId="32EBBEE9" w14:textId="77777777" w:rsidTr="00F4402E">
        <w:trPr>
          <w:jc w:val="center"/>
        </w:trPr>
        <w:tc>
          <w:tcPr>
            <w:tcW w:w="2510" w:type="dxa"/>
            <w:shd w:val="clear" w:color="auto" w:fill="auto"/>
            <w:vAlign w:val="center"/>
          </w:tcPr>
          <w:p w14:paraId="34395C27" w14:textId="77777777" w:rsidR="007E2595" w:rsidRPr="00CC026D" w:rsidRDefault="007E2595" w:rsidP="00F4402E">
            <w:pPr>
              <w:pStyle w:val="BodyText"/>
              <w:keepNext/>
              <w:rPr>
                <w:szCs w:val="20"/>
              </w:rPr>
            </w:pPr>
            <w:r w:rsidRPr="00CC026D">
              <w:rPr>
                <w:szCs w:val="20"/>
              </w:rPr>
              <w:t>UE grouping</w:t>
            </w:r>
          </w:p>
        </w:tc>
        <w:tc>
          <w:tcPr>
            <w:tcW w:w="5195" w:type="dxa"/>
            <w:shd w:val="clear" w:color="auto" w:fill="auto"/>
            <w:vAlign w:val="center"/>
          </w:tcPr>
          <w:p w14:paraId="17910EA6" w14:textId="640DDCD5" w:rsidR="007E2595" w:rsidRPr="00CC026D" w:rsidRDefault="007E2595" w:rsidP="00F4402E">
            <w:pPr>
              <w:pStyle w:val="BodyText"/>
              <w:keepNext/>
              <w:rPr>
                <w:szCs w:val="20"/>
              </w:rPr>
            </w:pPr>
            <w:r w:rsidRPr="00CC026D">
              <w:rPr>
                <w:szCs w:val="20"/>
              </w:rPr>
              <w:t>Random &amp; equal/comparable number of UEs per group</w:t>
            </w:r>
            <w:r w:rsidR="00D851A8">
              <w:rPr>
                <w:szCs w:val="20"/>
              </w:rPr>
              <w:t xml:space="preserve"> for the worst case</w:t>
            </w:r>
          </w:p>
        </w:tc>
      </w:tr>
      <w:tr w:rsidR="007E2595" w:rsidRPr="00CC026D" w14:paraId="635425AF" w14:textId="77777777" w:rsidTr="00F4402E">
        <w:trPr>
          <w:jc w:val="center"/>
        </w:trPr>
        <w:tc>
          <w:tcPr>
            <w:tcW w:w="2510" w:type="dxa"/>
            <w:shd w:val="clear" w:color="auto" w:fill="auto"/>
            <w:vAlign w:val="center"/>
          </w:tcPr>
          <w:p w14:paraId="1907CADC" w14:textId="77777777" w:rsidR="007E2595" w:rsidRPr="00CC026D" w:rsidRDefault="007E2595" w:rsidP="00F4402E">
            <w:pPr>
              <w:pStyle w:val="BodyText"/>
              <w:keepNext/>
              <w:rPr>
                <w:szCs w:val="20"/>
              </w:rPr>
            </w:pPr>
            <w:r w:rsidRPr="00CC026D">
              <w:rPr>
                <w:szCs w:val="20"/>
              </w:rPr>
              <w:t>UE velocity</w:t>
            </w:r>
          </w:p>
        </w:tc>
        <w:tc>
          <w:tcPr>
            <w:tcW w:w="5195" w:type="dxa"/>
            <w:shd w:val="clear" w:color="auto" w:fill="auto"/>
            <w:vAlign w:val="center"/>
          </w:tcPr>
          <w:p w14:paraId="5AFE2812" w14:textId="77777777" w:rsidR="007E2595" w:rsidRPr="00CC026D" w:rsidRDefault="007E2595" w:rsidP="00F4402E">
            <w:pPr>
              <w:pStyle w:val="BodyText"/>
              <w:keepNext/>
              <w:rPr>
                <w:szCs w:val="20"/>
              </w:rPr>
            </w:pPr>
            <w:r w:rsidRPr="00CC026D">
              <w:rPr>
                <w:szCs w:val="20"/>
              </w:rPr>
              <w:t>3 km/h</w:t>
            </w:r>
          </w:p>
        </w:tc>
      </w:tr>
    </w:tbl>
    <w:p w14:paraId="141A83C7" w14:textId="77777777" w:rsidR="00C05AD5" w:rsidRDefault="00C05AD5" w:rsidP="00CA6DE6">
      <w:pPr>
        <w:pStyle w:val="BodyText"/>
        <w:rPr>
          <w:rFonts w:eastAsiaTheme="minorEastAsia"/>
          <w:lang w:eastAsia="zh-CN"/>
        </w:rPr>
      </w:pPr>
    </w:p>
    <w:p w14:paraId="489E17E3" w14:textId="7D10B311" w:rsidR="00DE0B39" w:rsidRDefault="00DE0B39" w:rsidP="00DE0B39">
      <w:pPr>
        <w:pStyle w:val="Heading2"/>
        <w:rPr>
          <w:rFonts w:eastAsiaTheme="minorEastAsia"/>
          <w:noProof/>
          <w:lang w:eastAsia="zh-CN"/>
        </w:rPr>
      </w:pPr>
      <w:r>
        <w:rPr>
          <w:noProof/>
          <w:lang w:eastAsia="zh-CN"/>
        </w:rPr>
        <w:t>Setup of the complexity analysis</w:t>
      </w:r>
    </w:p>
    <w:p w14:paraId="0E6C8022" w14:textId="29E6A36B" w:rsidR="005C750C" w:rsidRDefault="00BC52FF" w:rsidP="005C750C">
      <w:pPr>
        <w:pStyle w:val="BodyText"/>
        <w:rPr>
          <w:noProof/>
          <w:lang w:eastAsia="zh-CN"/>
        </w:rPr>
      </w:pPr>
      <w:r>
        <w:rPr>
          <w:lang w:eastAsia="ja-JP"/>
        </w:rPr>
        <w:t xml:space="preserve">We assume that </w:t>
      </w:r>
      <w:r w:rsidR="00F95F97">
        <w:rPr>
          <w:lang w:eastAsia="ja-JP"/>
        </w:rPr>
        <w:t xml:space="preserve">the “Full THP” updates its precoder every </w:t>
      </w:r>
      <w:r w:rsidR="00F95F97">
        <w:rPr>
          <w:noProof/>
          <w:lang w:eastAsia="zh-CN"/>
        </w:rPr>
        <w:t>TTI</w:t>
      </w:r>
      <w:r w:rsidR="00F95F97">
        <w:rPr>
          <w:lang w:eastAsia="ja-JP"/>
        </w:rPr>
        <w:t xml:space="preserve">, “Full BD” every </w:t>
      </w:r>
      <w:r w:rsidR="00F95F97">
        <w:rPr>
          <w:noProof/>
          <w:lang w:eastAsia="zh-CN"/>
        </w:rPr>
        <w:t>5 TTIs,</w:t>
      </w:r>
      <w:r w:rsidR="00F95F97">
        <w:rPr>
          <w:lang w:eastAsia="ja-JP"/>
        </w:rPr>
        <w:t xml:space="preserve"> “RR-THP-BD” has a long-term update </w:t>
      </w:r>
      <w:r w:rsidR="00330EB8">
        <w:rPr>
          <w:lang w:eastAsia="ja-JP"/>
        </w:rPr>
        <w:t xml:space="preserve">of </w:t>
      </w:r>
      <w:r w:rsidR="00750125">
        <w:rPr>
          <w:lang w:eastAsia="ja-JP"/>
        </w:rPr>
        <w:t>10</w:t>
      </w:r>
      <w:r w:rsidR="00F95F97">
        <w:rPr>
          <w:noProof/>
          <w:lang w:eastAsia="zh-CN"/>
        </w:rPr>
        <w:t xml:space="preserve"> TTIs,</w:t>
      </w:r>
      <w:r w:rsidR="00F95F97">
        <w:rPr>
          <w:lang w:eastAsia="ja-JP"/>
        </w:rPr>
        <w:t xml:space="preserve"> and a short-term update for reduced-rank THP </w:t>
      </w:r>
      <w:r w:rsidR="00C337DE">
        <w:rPr>
          <w:lang w:eastAsia="ja-JP"/>
        </w:rPr>
        <w:t>of one</w:t>
      </w:r>
      <w:r w:rsidR="00F95F97">
        <w:rPr>
          <w:noProof/>
          <w:lang w:eastAsia="zh-CN"/>
        </w:rPr>
        <w:t xml:space="preserve"> TTI</w:t>
      </w:r>
      <w:r w:rsidR="00F95F97">
        <w:rPr>
          <w:lang w:eastAsia="ja-JP"/>
        </w:rPr>
        <w:t xml:space="preserve">. The number of symbols per TTI is </w:t>
      </w:r>
      <w:r w:rsidR="00F95F97">
        <w:rPr>
          <w:noProof/>
          <w:lang w:eastAsia="zh-CN"/>
        </w:rPr>
        <w:t>15</w:t>
      </w:r>
      <w:r w:rsidR="00F95F97">
        <w:rPr>
          <w:lang w:eastAsia="ja-JP"/>
        </w:rPr>
        <w:t xml:space="preserve">. Furthermore, we fix the number of antennas per UE as </w:t>
      </w:r>
      <w:r w:rsidR="00750125">
        <w:rPr>
          <w:lang w:eastAsia="ja-JP"/>
        </w:rPr>
        <w:t>2</w:t>
      </w:r>
      <w:r w:rsidR="00F95F97">
        <w:rPr>
          <w:lang w:eastAsia="ja-JP"/>
        </w:rPr>
        <w:t xml:space="preserve"> and increase the number of UEs</w:t>
      </w:r>
      <w:r w:rsidR="005A28CA">
        <w:rPr>
          <w:lang w:eastAsia="ja-JP"/>
        </w:rPr>
        <w:t xml:space="preserve"> so that the number of transmit antennas equals the total number of antennas at UEs</w:t>
      </w:r>
      <w:r w:rsidR="00F95F97">
        <w:rPr>
          <w:lang w:eastAsia="ja-JP"/>
        </w:rPr>
        <w:t xml:space="preserve">. </w:t>
      </w:r>
    </w:p>
    <w:p w14:paraId="0DA9185A" w14:textId="1736F43F" w:rsidR="00EF7C91" w:rsidRPr="005C750C" w:rsidRDefault="00EF7C91" w:rsidP="00D12198">
      <w:pPr>
        <w:pStyle w:val="BodyText"/>
        <w:ind w:left="100" w:hangingChars="50" w:hanging="100"/>
        <w:rPr>
          <w:lang w:eastAsia="zh-CN"/>
        </w:rPr>
      </w:pPr>
    </w:p>
    <w:sectPr w:rsidR="00EF7C91" w:rsidRPr="005C750C">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DE40B" w14:textId="77777777" w:rsidR="00A50BE6" w:rsidRDefault="00A50BE6">
      <w:r>
        <w:separator/>
      </w:r>
    </w:p>
  </w:endnote>
  <w:endnote w:type="continuationSeparator" w:id="0">
    <w:p w14:paraId="2C1ED08D" w14:textId="77777777" w:rsidR="00A50BE6" w:rsidRDefault="00A50BE6">
      <w:r>
        <w:continuationSeparator/>
      </w:r>
    </w:p>
  </w:endnote>
  <w:endnote w:type="continuationNotice" w:id="1">
    <w:p w14:paraId="15ACD383" w14:textId="77777777" w:rsidR="00A50BE6" w:rsidRDefault="00A50B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32FC0" w14:textId="77777777" w:rsidR="00A50BE6" w:rsidRDefault="00A50BE6">
      <w:r>
        <w:separator/>
      </w:r>
    </w:p>
  </w:footnote>
  <w:footnote w:type="continuationSeparator" w:id="0">
    <w:p w14:paraId="2B9F07B9" w14:textId="77777777" w:rsidR="00A50BE6" w:rsidRDefault="00A50BE6">
      <w:r>
        <w:continuationSeparator/>
      </w:r>
    </w:p>
  </w:footnote>
  <w:footnote w:type="continuationNotice" w:id="1">
    <w:p w14:paraId="5EE20CD3" w14:textId="77777777" w:rsidR="00A50BE6" w:rsidRDefault="00A50B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960F05"/>
    <w:multiLevelType w:val="hybridMultilevel"/>
    <w:tmpl w:val="9056B76A"/>
    <w:lvl w:ilvl="0" w:tplc="3E5CA5F0">
      <w:numFmt w:val="bullet"/>
      <w:lvlText w:val="•"/>
      <w:lvlJc w:val="left"/>
      <w:pPr>
        <w:ind w:left="360" w:hanging="36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A0E37"/>
    <w:multiLevelType w:val="hybridMultilevel"/>
    <w:tmpl w:val="159C77E2"/>
    <w:lvl w:ilvl="0" w:tplc="ACB6444C">
      <w:start w:val="1"/>
      <w:numFmt w:val="bullet"/>
      <w:lvlText w:val="•"/>
      <w:lvlJc w:val="left"/>
      <w:pPr>
        <w:tabs>
          <w:tab w:val="num" w:pos="720"/>
        </w:tabs>
        <w:ind w:left="720" w:hanging="360"/>
      </w:pPr>
      <w:rPr>
        <w:rFonts w:ascii="Arial" w:hAnsi="Arial" w:cs="Times New Roman" w:hint="default"/>
      </w:rPr>
    </w:lvl>
    <w:lvl w:ilvl="1" w:tplc="A13603A6">
      <w:start w:val="3094"/>
      <w:numFmt w:val="bullet"/>
      <w:lvlText w:val="–"/>
      <w:lvlJc w:val="left"/>
      <w:pPr>
        <w:tabs>
          <w:tab w:val="num" w:pos="1440"/>
        </w:tabs>
        <w:ind w:left="1440" w:hanging="360"/>
      </w:pPr>
      <w:rPr>
        <w:rFonts w:ascii="Arial" w:hAnsi="Arial" w:cs="Times New Roman" w:hint="default"/>
      </w:rPr>
    </w:lvl>
    <w:lvl w:ilvl="2" w:tplc="4210AE7A">
      <w:start w:val="1"/>
      <w:numFmt w:val="bullet"/>
      <w:lvlText w:val="•"/>
      <w:lvlJc w:val="left"/>
      <w:pPr>
        <w:tabs>
          <w:tab w:val="num" w:pos="2160"/>
        </w:tabs>
        <w:ind w:left="2160" w:hanging="360"/>
      </w:pPr>
      <w:rPr>
        <w:rFonts w:ascii="Arial" w:hAnsi="Arial" w:cs="Times New Roman" w:hint="default"/>
      </w:rPr>
    </w:lvl>
    <w:lvl w:ilvl="3" w:tplc="3348B2F4">
      <w:start w:val="1"/>
      <w:numFmt w:val="bullet"/>
      <w:lvlText w:val="•"/>
      <w:lvlJc w:val="left"/>
      <w:pPr>
        <w:tabs>
          <w:tab w:val="num" w:pos="2880"/>
        </w:tabs>
        <w:ind w:left="2880" w:hanging="360"/>
      </w:pPr>
      <w:rPr>
        <w:rFonts w:ascii="Arial" w:hAnsi="Arial" w:cs="Times New Roman" w:hint="default"/>
      </w:rPr>
    </w:lvl>
    <w:lvl w:ilvl="4" w:tplc="DD82845A">
      <w:start w:val="1"/>
      <w:numFmt w:val="bullet"/>
      <w:lvlText w:val="•"/>
      <w:lvlJc w:val="left"/>
      <w:pPr>
        <w:tabs>
          <w:tab w:val="num" w:pos="3600"/>
        </w:tabs>
        <w:ind w:left="3600" w:hanging="360"/>
      </w:pPr>
      <w:rPr>
        <w:rFonts w:ascii="Arial" w:hAnsi="Arial" w:cs="Times New Roman" w:hint="default"/>
      </w:rPr>
    </w:lvl>
    <w:lvl w:ilvl="5" w:tplc="161EF23C">
      <w:start w:val="1"/>
      <w:numFmt w:val="bullet"/>
      <w:lvlText w:val="•"/>
      <w:lvlJc w:val="left"/>
      <w:pPr>
        <w:tabs>
          <w:tab w:val="num" w:pos="4320"/>
        </w:tabs>
        <w:ind w:left="4320" w:hanging="360"/>
      </w:pPr>
      <w:rPr>
        <w:rFonts w:ascii="Arial" w:hAnsi="Arial" w:cs="Times New Roman" w:hint="default"/>
      </w:rPr>
    </w:lvl>
    <w:lvl w:ilvl="6" w:tplc="8FAA13D2">
      <w:start w:val="1"/>
      <w:numFmt w:val="bullet"/>
      <w:lvlText w:val="•"/>
      <w:lvlJc w:val="left"/>
      <w:pPr>
        <w:tabs>
          <w:tab w:val="num" w:pos="5040"/>
        </w:tabs>
        <w:ind w:left="5040" w:hanging="360"/>
      </w:pPr>
      <w:rPr>
        <w:rFonts w:ascii="Arial" w:hAnsi="Arial" w:cs="Times New Roman" w:hint="default"/>
      </w:rPr>
    </w:lvl>
    <w:lvl w:ilvl="7" w:tplc="D8C21B30">
      <w:start w:val="1"/>
      <w:numFmt w:val="bullet"/>
      <w:lvlText w:val="•"/>
      <w:lvlJc w:val="left"/>
      <w:pPr>
        <w:tabs>
          <w:tab w:val="num" w:pos="5760"/>
        </w:tabs>
        <w:ind w:left="5760" w:hanging="360"/>
      </w:pPr>
      <w:rPr>
        <w:rFonts w:ascii="Arial" w:hAnsi="Arial" w:cs="Times New Roman" w:hint="default"/>
      </w:rPr>
    </w:lvl>
    <w:lvl w:ilvl="8" w:tplc="4542863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604A8A"/>
    <w:multiLevelType w:val="hybridMultilevel"/>
    <w:tmpl w:val="30408822"/>
    <w:lvl w:ilvl="0" w:tplc="9F2A8D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4A51D3"/>
    <w:multiLevelType w:val="hybridMultilevel"/>
    <w:tmpl w:val="B8AE8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C78B5"/>
    <w:multiLevelType w:val="hybridMultilevel"/>
    <w:tmpl w:val="03507AA4"/>
    <w:lvl w:ilvl="0" w:tplc="244033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5365F9"/>
    <w:multiLevelType w:val="hybridMultilevel"/>
    <w:tmpl w:val="E70E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C1B21"/>
    <w:multiLevelType w:val="hybridMultilevel"/>
    <w:tmpl w:val="E8524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B692C"/>
    <w:multiLevelType w:val="hybridMultilevel"/>
    <w:tmpl w:val="1B88739C"/>
    <w:lvl w:ilvl="0" w:tplc="9F2A8DD4">
      <w:start w:val="1"/>
      <w:numFmt w:val="bullet"/>
      <w:lvlText w:val=""/>
      <w:lvlJc w:val="left"/>
      <w:pPr>
        <w:ind w:left="132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9"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0" w15:restartNumberingAfterBreak="0">
    <w:nsid w:val="23FD575B"/>
    <w:multiLevelType w:val="hybridMultilevel"/>
    <w:tmpl w:val="6A363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06C9A"/>
    <w:multiLevelType w:val="hybridMultilevel"/>
    <w:tmpl w:val="FC84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54635D"/>
    <w:multiLevelType w:val="hybridMultilevel"/>
    <w:tmpl w:val="E7AE80F4"/>
    <w:lvl w:ilvl="0" w:tplc="9F2A8DD4">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6" w15:restartNumberingAfterBreak="0">
    <w:nsid w:val="3F43237A"/>
    <w:multiLevelType w:val="hybridMultilevel"/>
    <w:tmpl w:val="C270C190"/>
    <w:lvl w:ilvl="0" w:tplc="9F2A8DD4">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1FDB"/>
    <w:multiLevelType w:val="hybridMultilevel"/>
    <w:tmpl w:val="1C041994"/>
    <w:lvl w:ilvl="0" w:tplc="96E44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93B58"/>
    <w:multiLevelType w:val="hybridMultilevel"/>
    <w:tmpl w:val="DA6E69B0"/>
    <w:lvl w:ilvl="0" w:tplc="9F2A8D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B11626"/>
    <w:multiLevelType w:val="hybridMultilevel"/>
    <w:tmpl w:val="A0DA410C"/>
    <w:lvl w:ilvl="0" w:tplc="45AAF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60250C"/>
    <w:multiLevelType w:val="hybridMultilevel"/>
    <w:tmpl w:val="FF8057B0"/>
    <w:lvl w:ilvl="0" w:tplc="828A6924">
      <w:start w:val="1"/>
      <w:numFmt w:val="bullet"/>
      <w:lvlText w:val="•"/>
      <w:lvlJc w:val="left"/>
      <w:pPr>
        <w:tabs>
          <w:tab w:val="num" w:pos="720"/>
        </w:tabs>
        <w:ind w:left="720" w:hanging="360"/>
      </w:pPr>
      <w:rPr>
        <w:rFonts w:ascii="Arial" w:hAnsi="Arial" w:cs="Times New Roman" w:hint="default"/>
      </w:rPr>
    </w:lvl>
    <w:lvl w:ilvl="1" w:tplc="00FACE72">
      <w:start w:val="1231"/>
      <w:numFmt w:val="bullet"/>
      <w:lvlText w:val="–"/>
      <w:lvlJc w:val="left"/>
      <w:pPr>
        <w:tabs>
          <w:tab w:val="num" w:pos="1440"/>
        </w:tabs>
        <w:ind w:left="1440" w:hanging="360"/>
      </w:pPr>
      <w:rPr>
        <w:rFonts w:ascii="Arial" w:hAnsi="Arial" w:cs="Times New Roman" w:hint="default"/>
      </w:rPr>
    </w:lvl>
    <w:lvl w:ilvl="2" w:tplc="A432AC2A">
      <w:start w:val="1"/>
      <w:numFmt w:val="bullet"/>
      <w:lvlText w:val="•"/>
      <w:lvlJc w:val="left"/>
      <w:pPr>
        <w:tabs>
          <w:tab w:val="num" w:pos="2160"/>
        </w:tabs>
        <w:ind w:left="2160" w:hanging="360"/>
      </w:pPr>
      <w:rPr>
        <w:rFonts w:ascii="Arial" w:hAnsi="Arial" w:cs="Times New Roman" w:hint="default"/>
      </w:rPr>
    </w:lvl>
    <w:lvl w:ilvl="3" w:tplc="320A0FBC">
      <w:start w:val="1"/>
      <w:numFmt w:val="bullet"/>
      <w:lvlText w:val="•"/>
      <w:lvlJc w:val="left"/>
      <w:pPr>
        <w:tabs>
          <w:tab w:val="num" w:pos="2880"/>
        </w:tabs>
        <w:ind w:left="2880" w:hanging="360"/>
      </w:pPr>
      <w:rPr>
        <w:rFonts w:ascii="Arial" w:hAnsi="Arial" w:cs="Times New Roman" w:hint="default"/>
      </w:rPr>
    </w:lvl>
    <w:lvl w:ilvl="4" w:tplc="EA3A7952">
      <w:start w:val="1"/>
      <w:numFmt w:val="bullet"/>
      <w:lvlText w:val="•"/>
      <w:lvlJc w:val="left"/>
      <w:pPr>
        <w:tabs>
          <w:tab w:val="num" w:pos="3600"/>
        </w:tabs>
        <w:ind w:left="3600" w:hanging="360"/>
      </w:pPr>
      <w:rPr>
        <w:rFonts w:ascii="Arial" w:hAnsi="Arial" w:cs="Times New Roman" w:hint="default"/>
      </w:rPr>
    </w:lvl>
    <w:lvl w:ilvl="5" w:tplc="ADC853FE">
      <w:start w:val="1"/>
      <w:numFmt w:val="bullet"/>
      <w:lvlText w:val="•"/>
      <w:lvlJc w:val="left"/>
      <w:pPr>
        <w:tabs>
          <w:tab w:val="num" w:pos="4320"/>
        </w:tabs>
        <w:ind w:left="4320" w:hanging="360"/>
      </w:pPr>
      <w:rPr>
        <w:rFonts w:ascii="Arial" w:hAnsi="Arial" w:cs="Times New Roman" w:hint="default"/>
      </w:rPr>
    </w:lvl>
    <w:lvl w:ilvl="6" w:tplc="A31280E2">
      <w:start w:val="1"/>
      <w:numFmt w:val="bullet"/>
      <w:lvlText w:val="•"/>
      <w:lvlJc w:val="left"/>
      <w:pPr>
        <w:tabs>
          <w:tab w:val="num" w:pos="5040"/>
        </w:tabs>
        <w:ind w:left="5040" w:hanging="360"/>
      </w:pPr>
      <w:rPr>
        <w:rFonts w:ascii="Arial" w:hAnsi="Arial" w:cs="Times New Roman" w:hint="default"/>
      </w:rPr>
    </w:lvl>
    <w:lvl w:ilvl="7" w:tplc="D9F8A4CA">
      <w:start w:val="1"/>
      <w:numFmt w:val="bullet"/>
      <w:lvlText w:val="•"/>
      <w:lvlJc w:val="left"/>
      <w:pPr>
        <w:tabs>
          <w:tab w:val="num" w:pos="5760"/>
        </w:tabs>
        <w:ind w:left="5760" w:hanging="360"/>
      </w:pPr>
      <w:rPr>
        <w:rFonts w:ascii="Arial" w:hAnsi="Arial" w:cs="Times New Roman" w:hint="default"/>
      </w:rPr>
    </w:lvl>
    <w:lvl w:ilvl="8" w:tplc="59765D0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CE87A5E"/>
    <w:multiLevelType w:val="hybridMultilevel"/>
    <w:tmpl w:val="EEAE3030"/>
    <w:lvl w:ilvl="0" w:tplc="9F2A8D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06D0A"/>
    <w:multiLevelType w:val="hybridMultilevel"/>
    <w:tmpl w:val="AA3C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97046C5"/>
    <w:multiLevelType w:val="hybridMultilevel"/>
    <w:tmpl w:val="7A5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F17D1B"/>
    <w:multiLevelType w:val="hybridMultilevel"/>
    <w:tmpl w:val="ACD28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A64B3C"/>
    <w:multiLevelType w:val="hybridMultilevel"/>
    <w:tmpl w:val="E196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658B4"/>
    <w:multiLevelType w:val="hybridMultilevel"/>
    <w:tmpl w:val="6FF0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4" w15:restartNumberingAfterBreak="0">
    <w:nsid w:val="7DD81CF8"/>
    <w:multiLevelType w:val="hybridMultilevel"/>
    <w:tmpl w:val="2A462962"/>
    <w:lvl w:ilvl="0" w:tplc="E782086A">
      <w:start w:val="1"/>
      <w:numFmt w:val="bullet"/>
      <w:lvlText w:val="•"/>
      <w:lvlJc w:val="left"/>
      <w:pPr>
        <w:tabs>
          <w:tab w:val="num" w:pos="720"/>
        </w:tabs>
        <w:ind w:left="720" w:hanging="360"/>
      </w:pPr>
      <w:rPr>
        <w:rFonts w:ascii="Arial" w:hAnsi="Arial" w:cs="Times New Roman" w:hint="default"/>
      </w:rPr>
    </w:lvl>
    <w:lvl w:ilvl="1" w:tplc="221CDC52">
      <w:start w:val="3491"/>
      <w:numFmt w:val="bullet"/>
      <w:lvlText w:val="–"/>
      <w:lvlJc w:val="left"/>
      <w:pPr>
        <w:tabs>
          <w:tab w:val="num" w:pos="1440"/>
        </w:tabs>
        <w:ind w:left="1440" w:hanging="360"/>
      </w:pPr>
      <w:rPr>
        <w:rFonts w:ascii="Arial" w:hAnsi="Arial" w:cs="Times New Roman" w:hint="default"/>
      </w:rPr>
    </w:lvl>
    <w:lvl w:ilvl="2" w:tplc="DBCE2A54">
      <w:start w:val="1"/>
      <w:numFmt w:val="bullet"/>
      <w:lvlText w:val="•"/>
      <w:lvlJc w:val="left"/>
      <w:pPr>
        <w:tabs>
          <w:tab w:val="num" w:pos="2160"/>
        </w:tabs>
        <w:ind w:left="2160" w:hanging="360"/>
      </w:pPr>
      <w:rPr>
        <w:rFonts w:ascii="Arial" w:hAnsi="Arial" w:cs="Times New Roman" w:hint="default"/>
      </w:rPr>
    </w:lvl>
    <w:lvl w:ilvl="3" w:tplc="5808B878">
      <w:start w:val="1"/>
      <w:numFmt w:val="bullet"/>
      <w:lvlText w:val="•"/>
      <w:lvlJc w:val="left"/>
      <w:pPr>
        <w:tabs>
          <w:tab w:val="num" w:pos="2880"/>
        </w:tabs>
        <w:ind w:left="2880" w:hanging="360"/>
      </w:pPr>
      <w:rPr>
        <w:rFonts w:ascii="Arial" w:hAnsi="Arial" w:cs="Times New Roman" w:hint="default"/>
      </w:rPr>
    </w:lvl>
    <w:lvl w:ilvl="4" w:tplc="8D708502">
      <w:start w:val="1"/>
      <w:numFmt w:val="bullet"/>
      <w:lvlText w:val="•"/>
      <w:lvlJc w:val="left"/>
      <w:pPr>
        <w:tabs>
          <w:tab w:val="num" w:pos="3600"/>
        </w:tabs>
        <w:ind w:left="3600" w:hanging="360"/>
      </w:pPr>
      <w:rPr>
        <w:rFonts w:ascii="Arial" w:hAnsi="Arial" w:cs="Times New Roman" w:hint="default"/>
      </w:rPr>
    </w:lvl>
    <w:lvl w:ilvl="5" w:tplc="40824248">
      <w:start w:val="1"/>
      <w:numFmt w:val="bullet"/>
      <w:lvlText w:val="•"/>
      <w:lvlJc w:val="left"/>
      <w:pPr>
        <w:tabs>
          <w:tab w:val="num" w:pos="4320"/>
        </w:tabs>
        <w:ind w:left="4320" w:hanging="360"/>
      </w:pPr>
      <w:rPr>
        <w:rFonts w:ascii="Arial" w:hAnsi="Arial" w:cs="Times New Roman" w:hint="default"/>
      </w:rPr>
    </w:lvl>
    <w:lvl w:ilvl="6" w:tplc="57EA37D6">
      <w:start w:val="1"/>
      <w:numFmt w:val="bullet"/>
      <w:lvlText w:val="•"/>
      <w:lvlJc w:val="left"/>
      <w:pPr>
        <w:tabs>
          <w:tab w:val="num" w:pos="5040"/>
        </w:tabs>
        <w:ind w:left="5040" w:hanging="360"/>
      </w:pPr>
      <w:rPr>
        <w:rFonts w:ascii="Arial" w:hAnsi="Arial" w:cs="Times New Roman" w:hint="default"/>
      </w:rPr>
    </w:lvl>
    <w:lvl w:ilvl="7" w:tplc="8BEAFF72">
      <w:start w:val="1"/>
      <w:numFmt w:val="bullet"/>
      <w:lvlText w:val="•"/>
      <w:lvlJc w:val="left"/>
      <w:pPr>
        <w:tabs>
          <w:tab w:val="num" w:pos="5760"/>
        </w:tabs>
        <w:ind w:left="5760" w:hanging="360"/>
      </w:pPr>
      <w:rPr>
        <w:rFonts w:ascii="Arial" w:hAnsi="Arial" w:cs="Times New Roman" w:hint="default"/>
      </w:rPr>
    </w:lvl>
    <w:lvl w:ilvl="8" w:tplc="5538CFA8">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7ED17D10"/>
    <w:multiLevelType w:val="hybridMultilevel"/>
    <w:tmpl w:val="CDF835F4"/>
    <w:lvl w:ilvl="0" w:tplc="9CC60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32"/>
  </w:num>
  <w:num w:numId="3">
    <w:abstractNumId w:val="20"/>
  </w:num>
  <w:num w:numId="4">
    <w:abstractNumId w:val="9"/>
  </w:num>
  <w:num w:numId="5">
    <w:abstractNumId w:val="33"/>
  </w:num>
  <w:num w:numId="6">
    <w:abstractNumId w:val="29"/>
  </w:num>
  <w:num w:numId="7">
    <w:abstractNumId w:val="26"/>
  </w:num>
  <w:num w:numId="8">
    <w:abstractNumId w:val="6"/>
  </w:num>
  <w:num w:numId="9">
    <w:abstractNumId w:val="27"/>
  </w:num>
  <w:num w:numId="10">
    <w:abstractNumId w:val="14"/>
  </w:num>
  <w:num w:numId="11">
    <w:abstractNumId w:val="10"/>
  </w:num>
  <w:num w:numId="12">
    <w:abstractNumId w:val="25"/>
  </w:num>
  <w:num w:numId="13">
    <w:abstractNumId w:val="0"/>
  </w:num>
  <w:num w:numId="14">
    <w:abstractNumId w:val="2"/>
  </w:num>
  <w:num w:numId="15">
    <w:abstractNumId w:val="23"/>
  </w:num>
  <w:num w:numId="16">
    <w:abstractNumId w:val="34"/>
  </w:num>
  <w:num w:numId="17">
    <w:abstractNumId w:val="31"/>
  </w:num>
  <w:num w:numId="18">
    <w:abstractNumId w:val="13"/>
  </w:num>
  <w:num w:numId="19">
    <w:abstractNumId w:val="12"/>
  </w:num>
  <w:num w:numId="20">
    <w:abstractNumId w:val="28"/>
  </w:num>
  <w:num w:numId="21">
    <w:abstractNumId w:val="7"/>
  </w:num>
  <w:num w:numId="22">
    <w:abstractNumId w:val="30"/>
  </w:num>
  <w:num w:numId="23">
    <w:abstractNumId w:val="18"/>
  </w:num>
  <w:num w:numId="24">
    <w:abstractNumId w:val="11"/>
  </w:num>
  <w:num w:numId="25">
    <w:abstractNumId w:val="4"/>
  </w:num>
  <w:num w:numId="26">
    <w:abstractNumId w:val="15"/>
  </w:num>
  <w:num w:numId="27">
    <w:abstractNumId w:val="8"/>
  </w:num>
  <w:num w:numId="28">
    <w:abstractNumId w:val="17"/>
  </w:num>
  <w:num w:numId="29">
    <w:abstractNumId w:val="26"/>
  </w:num>
  <w:num w:numId="30">
    <w:abstractNumId w:val="19"/>
  </w:num>
  <w:num w:numId="31">
    <w:abstractNumId w:val="1"/>
  </w:num>
  <w:num w:numId="32">
    <w:abstractNumId w:val="16"/>
  </w:num>
  <w:num w:numId="33">
    <w:abstractNumId w:val="24"/>
  </w:num>
  <w:num w:numId="34">
    <w:abstractNumId w:val="35"/>
  </w:num>
  <w:num w:numId="35">
    <w:abstractNumId w:val="21"/>
  </w:num>
  <w:num w:numId="36">
    <w:abstractNumId w:val="3"/>
  </w:num>
  <w:num w:numId="3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1C83"/>
    <w:rsid w:val="0000241D"/>
    <w:rsid w:val="00002F42"/>
    <w:rsid w:val="00002F9F"/>
    <w:rsid w:val="00002FF1"/>
    <w:rsid w:val="00003230"/>
    <w:rsid w:val="00003569"/>
    <w:rsid w:val="000038CE"/>
    <w:rsid w:val="000038D4"/>
    <w:rsid w:val="00003B53"/>
    <w:rsid w:val="00003B7D"/>
    <w:rsid w:val="00003DAC"/>
    <w:rsid w:val="00003E4F"/>
    <w:rsid w:val="00004141"/>
    <w:rsid w:val="000044C3"/>
    <w:rsid w:val="00004C58"/>
    <w:rsid w:val="00004C81"/>
    <w:rsid w:val="000050D4"/>
    <w:rsid w:val="00005DA9"/>
    <w:rsid w:val="00005DDF"/>
    <w:rsid w:val="0000619A"/>
    <w:rsid w:val="0000621B"/>
    <w:rsid w:val="000063BB"/>
    <w:rsid w:val="00006B61"/>
    <w:rsid w:val="00006BD5"/>
    <w:rsid w:val="00006C2E"/>
    <w:rsid w:val="0000717B"/>
    <w:rsid w:val="0000799F"/>
    <w:rsid w:val="00007A56"/>
    <w:rsid w:val="00007C55"/>
    <w:rsid w:val="00010049"/>
    <w:rsid w:val="000107CD"/>
    <w:rsid w:val="0001089F"/>
    <w:rsid w:val="00011296"/>
    <w:rsid w:val="00011ABF"/>
    <w:rsid w:val="00011C68"/>
    <w:rsid w:val="000120A7"/>
    <w:rsid w:val="000120B7"/>
    <w:rsid w:val="000120E9"/>
    <w:rsid w:val="000122BB"/>
    <w:rsid w:val="0001245D"/>
    <w:rsid w:val="000127E0"/>
    <w:rsid w:val="0001288E"/>
    <w:rsid w:val="00013FB4"/>
    <w:rsid w:val="00013FCD"/>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87E"/>
    <w:rsid w:val="00016C1F"/>
    <w:rsid w:val="00016C7F"/>
    <w:rsid w:val="00016EEE"/>
    <w:rsid w:val="00017067"/>
    <w:rsid w:val="00017366"/>
    <w:rsid w:val="00017956"/>
    <w:rsid w:val="000179C4"/>
    <w:rsid w:val="00017C3E"/>
    <w:rsid w:val="00020065"/>
    <w:rsid w:val="00020A64"/>
    <w:rsid w:val="00020C64"/>
    <w:rsid w:val="00020FCD"/>
    <w:rsid w:val="0002108C"/>
    <w:rsid w:val="00021ABC"/>
    <w:rsid w:val="00021FA0"/>
    <w:rsid w:val="0002211B"/>
    <w:rsid w:val="00022139"/>
    <w:rsid w:val="000224D1"/>
    <w:rsid w:val="00022A63"/>
    <w:rsid w:val="000238D1"/>
    <w:rsid w:val="00023E3C"/>
    <w:rsid w:val="0002422A"/>
    <w:rsid w:val="00024710"/>
    <w:rsid w:val="00024B91"/>
    <w:rsid w:val="00024CB3"/>
    <w:rsid w:val="00024F2B"/>
    <w:rsid w:val="00024FA2"/>
    <w:rsid w:val="00025129"/>
    <w:rsid w:val="00025345"/>
    <w:rsid w:val="00025506"/>
    <w:rsid w:val="00025A42"/>
    <w:rsid w:val="00025E4A"/>
    <w:rsid w:val="0002655C"/>
    <w:rsid w:val="00026735"/>
    <w:rsid w:val="00026C88"/>
    <w:rsid w:val="00027114"/>
    <w:rsid w:val="0002714B"/>
    <w:rsid w:val="0002769C"/>
    <w:rsid w:val="00027772"/>
    <w:rsid w:val="0002787A"/>
    <w:rsid w:val="000303B5"/>
    <w:rsid w:val="00030AD7"/>
    <w:rsid w:val="000313FF"/>
    <w:rsid w:val="0003195F"/>
    <w:rsid w:val="00031BBB"/>
    <w:rsid w:val="00031D3C"/>
    <w:rsid w:val="0003204D"/>
    <w:rsid w:val="0003284F"/>
    <w:rsid w:val="000328F5"/>
    <w:rsid w:val="00032971"/>
    <w:rsid w:val="00032BB2"/>
    <w:rsid w:val="0003317E"/>
    <w:rsid w:val="00033487"/>
    <w:rsid w:val="000336C1"/>
    <w:rsid w:val="00033B5E"/>
    <w:rsid w:val="00034431"/>
    <w:rsid w:val="00034C5F"/>
    <w:rsid w:val="00034DA5"/>
    <w:rsid w:val="000351B3"/>
    <w:rsid w:val="00036AD6"/>
    <w:rsid w:val="000370DA"/>
    <w:rsid w:val="000372AB"/>
    <w:rsid w:val="00040094"/>
    <w:rsid w:val="0004035C"/>
    <w:rsid w:val="00040693"/>
    <w:rsid w:val="000408DB"/>
    <w:rsid w:val="00040C36"/>
    <w:rsid w:val="0004272B"/>
    <w:rsid w:val="00043085"/>
    <w:rsid w:val="000435B0"/>
    <w:rsid w:val="00043D7E"/>
    <w:rsid w:val="00044117"/>
    <w:rsid w:val="00044183"/>
    <w:rsid w:val="00044A52"/>
    <w:rsid w:val="00044A95"/>
    <w:rsid w:val="00044C31"/>
    <w:rsid w:val="00045ED9"/>
    <w:rsid w:val="00045F9C"/>
    <w:rsid w:val="000462E8"/>
    <w:rsid w:val="000468AA"/>
    <w:rsid w:val="00046AD7"/>
    <w:rsid w:val="00046C4F"/>
    <w:rsid w:val="00047555"/>
    <w:rsid w:val="000478AA"/>
    <w:rsid w:val="00047F05"/>
    <w:rsid w:val="000504A4"/>
    <w:rsid w:val="0005082E"/>
    <w:rsid w:val="00050E99"/>
    <w:rsid w:val="00050EF8"/>
    <w:rsid w:val="000513E4"/>
    <w:rsid w:val="00051AA4"/>
    <w:rsid w:val="00051CCB"/>
    <w:rsid w:val="000524E1"/>
    <w:rsid w:val="00052811"/>
    <w:rsid w:val="00052917"/>
    <w:rsid w:val="00053615"/>
    <w:rsid w:val="000537DC"/>
    <w:rsid w:val="00053D92"/>
    <w:rsid w:val="000542FC"/>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9D2"/>
    <w:rsid w:val="00057F36"/>
    <w:rsid w:val="00060442"/>
    <w:rsid w:val="000608E8"/>
    <w:rsid w:val="00060AD1"/>
    <w:rsid w:val="00060C20"/>
    <w:rsid w:val="0006151D"/>
    <w:rsid w:val="00061AE3"/>
    <w:rsid w:val="00061E1F"/>
    <w:rsid w:val="000620E7"/>
    <w:rsid w:val="000622B5"/>
    <w:rsid w:val="00062423"/>
    <w:rsid w:val="00062CA8"/>
    <w:rsid w:val="000631C2"/>
    <w:rsid w:val="000638D4"/>
    <w:rsid w:val="00063DC4"/>
    <w:rsid w:val="00063FEF"/>
    <w:rsid w:val="000642AA"/>
    <w:rsid w:val="000642C7"/>
    <w:rsid w:val="00064324"/>
    <w:rsid w:val="000647C5"/>
    <w:rsid w:val="00065457"/>
    <w:rsid w:val="000659BB"/>
    <w:rsid w:val="00065D03"/>
    <w:rsid w:val="00065F9A"/>
    <w:rsid w:val="00066125"/>
    <w:rsid w:val="0006652F"/>
    <w:rsid w:val="00066589"/>
    <w:rsid w:val="00066735"/>
    <w:rsid w:val="00066A34"/>
    <w:rsid w:val="00066C5D"/>
    <w:rsid w:val="00066C7D"/>
    <w:rsid w:val="00066E67"/>
    <w:rsid w:val="00066F92"/>
    <w:rsid w:val="0006750C"/>
    <w:rsid w:val="00067A4F"/>
    <w:rsid w:val="00067AE4"/>
    <w:rsid w:val="0007036A"/>
    <w:rsid w:val="0007049C"/>
    <w:rsid w:val="00070536"/>
    <w:rsid w:val="000708BC"/>
    <w:rsid w:val="00070E4C"/>
    <w:rsid w:val="00071C17"/>
    <w:rsid w:val="00071E07"/>
    <w:rsid w:val="00072636"/>
    <w:rsid w:val="0007268E"/>
    <w:rsid w:val="000729A4"/>
    <w:rsid w:val="00072B5E"/>
    <w:rsid w:val="00073634"/>
    <w:rsid w:val="00073A38"/>
    <w:rsid w:val="00073C93"/>
    <w:rsid w:val="00074422"/>
    <w:rsid w:val="00074702"/>
    <w:rsid w:val="00074B23"/>
    <w:rsid w:val="00074F0C"/>
    <w:rsid w:val="0007542B"/>
    <w:rsid w:val="00076004"/>
    <w:rsid w:val="00076192"/>
    <w:rsid w:val="000766E4"/>
    <w:rsid w:val="00076AD6"/>
    <w:rsid w:val="00077D6E"/>
    <w:rsid w:val="00077EEF"/>
    <w:rsid w:val="00080C86"/>
    <w:rsid w:val="00080DDE"/>
    <w:rsid w:val="00081092"/>
    <w:rsid w:val="000810CF"/>
    <w:rsid w:val="00081205"/>
    <w:rsid w:val="00081297"/>
    <w:rsid w:val="0008171C"/>
    <w:rsid w:val="00081D2D"/>
    <w:rsid w:val="000826E9"/>
    <w:rsid w:val="00082B6D"/>
    <w:rsid w:val="00082B6E"/>
    <w:rsid w:val="00082E3F"/>
    <w:rsid w:val="00082FF3"/>
    <w:rsid w:val="0008398C"/>
    <w:rsid w:val="00083A20"/>
    <w:rsid w:val="0008407C"/>
    <w:rsid w:val="000847EB"/>
    <w:rsid w:val="00084FA3"/>
    <w:rsid w:val="000851D5"/>
    <w:rsid w:val="00085956"/>
    <w:rsid w:val="00085B2A"/>
    <w:rsid w:val="00085B6C"/>
    <w:rsid w:val="00085C67"/>
    <w:rsid w:val="00085DA5"/>
    <w:rsid w:val="00086211"/>
    <w:rsid w:val="00086281"/>
    <w:rsid w:val="00086429"/>
    <w:rsid w:val="00086980"/>
    <w:rsid w:val="00086E01"/>
    <w:rsid w:val="0008704B"/>
    <w:rsid w:val="00087593"/>
    <w:rsid w:val="00087C42"/>
    <w:rsid w:val="00087F90"/>
    <w:rsid w:val="000902A4"/>
    <w:rsid w:val="00090746"/>
    <w:rsid w:val="000907D5"/>
    <w:rsid w:val="000909F5"/>
    <w:rsid w:val="000917C1"/>
    <w:rsid w:val="00091C00"/>
    <w:rsid w:val="00092070"/>
    <w:rsid w:val="000925D8"/>
    <w:rsid w:val="00092B3B"/>
    <w:rsid w:val="0009328A"/>
    <w:rsid w:val="000937BF"/>
    <w:rsid w:val="0009447E"/>
    <w:rsid w:val="00094E43"/>
    <w:rsid w:val="000951C5"/>
    <w:rsid w:val="000953A3"/>
    <w:rsid w:val="0009569C"/>
    <w:rsid w:val="0009577A"/>
    <w:rsid w:val="00095A19"/>
    <w:rsid w:val="00095CBF"/>
    <w:rsid w:val="00096087"/>
    <w:rsid w:val="00096646"/>
    <w:rsid w:val="00096798"/>
    <w:rsid w:val="0009686D"/>
    <w:rsid w:val="00096984"/>
    <w:rsid w:val="00096E0A"/>
    <w:rsid w:val="000970BA"/>
    <w:rsid w:val="000975A9"/>
    <w:rsid w:val="00097B7E"/>
    <w:rsid w:val="000A01CD"/>
    <w:rsid w:val="000A0237"/>
    <w:rsid w:val="000A03EA"/>
    <w:rsid w:val="000A040C"/>
    <w:rsid w:val="000A04CE"/>
    <w:rsid w:val="000A068E"/>
    <w:rsid w:val="000A06A3"/>
    <w:rsid w:val="000A06F5"/>
    <w:rsid w:val="000A080C"/>
    <w:rsid w:val="000A0CFA"/>
    <w:rsid w:val="000A1181"/>
    <w:rsid w:val="000A1704"/>
    <w:rsid w:val="000A1B26"/>
    <w:rsid w:val="000A308E"/>
    <w:rsid w:val="000A327B"/>
    <w:rsid w:val="000A378F"/>
    <w:rsid w:val="000A398B"/>
    <w:rsid w:val="000A3DBE"/>
    <w:rsid w:val="000A40DD"/>
    <w:rsid w:val="000A41E3"/>
    <w:rsid w:val="000A4308"/>
    <w:rsid w:val="000A4789"/>
    <w:rsid w:val="000A4C50"/>
    <w:rsid w:val="000A5854"/>
    <w:rsid w:val="000A58EB"/>
    <w:rsid w:val="000A5A30"/>
    <w:rsid w:val="000A5D86"/>
    <w:rsid w:val="000A5FEE"/>
    <w:rsid w:val="000A6013"/>
    <w:rsid w:val="000A6195"/>
    <w:rsid w:val="000A6381"/>
    <w:rsid w:val="000A6BCB"/>
    <w:rsid w:val="000A6E93"/>
    <w:rsid w:val="000A6F10"/>
    <w:rsid w:val="000A73E6"/>
    <w:rsid w:val="000A7898"/>
    <w:rsid w:val="000A7BD9"/>
    <w:rsid w:val="000A7D33"/>
    <w:rsid w:val="000B003C"/>
    <w:rsid w:val="000B0125"/>
    <w:rsid w:val="000B019C"/>
    <w:rsid w:val="000B0813"/>
    <w:rsid w:val="000B0999"/>
    <w:rsid w:val="000B09B4"/>
    <w:rsid w:val="000B0AFC"/>
    <w:rsid w:val="000B0B67"/>
    <w:rsid w:val="000B1017"/>
    <w:rsid w:val="000B149F"/>
    <w:rsid w:val="000B16BA"/>
    <w:rsid w:val="000B27AE"/>
    <w:rsid w:val="000B2934"/>
    <w:rsid w:val="000B2D96"/>
    <w:rsid w:val="000B2E72"/>
    <w:rsid w:val="000B3155"/>
    <w:rsid w:val="000B38D8"/>
    <w:rsid w:val="000B3B57"/>
    <w:rsid w:val="000B3DDA"/>
    <w:rsid w:val="000B4256"/>
    <w:rsid w:val="000B44C0"/>
    <w:rsid w:val="000B4C48"/>
    <w:rsid w:val="000B502E"/>
    <w:rsid w:val="000B511B"/>
    <w:rsid w:val="000B59C0"/>
    <w:rsid w:val="000B5B12"/>
    <w:rsid w:val="000B6345"/>
    <w:rsid w:val="000B64D9"/>
    <w:rsid w:val="000B6592"/>
    <w:rsid w:val="000B6739"/>
    <w:rsid w:val="000B6BA6"/>
    <w:rsid w:val="000B6E10"/>
    <w:rsid w:val="000B76CA"/>
    <w:rsid w:val="000B7EB1"/>
    <w:rsid w:val="000B7EDB"/>
    <w:rsid w:val="000C034E"/>
    <w:rsid w:val="000C070A"/>
    <w:rsid w:val="000C080C"/>
    <w:rsid w:val="000C0DF5"/>
    <w:rsid w:val="000C0FAC"/>
    <w:rsid w:val="000C0FCA"/>
    <w:rsid w:val="000C1324"/>
    <w:rsid w:val="000C142B"/>
    <w:rsid w:val="000C1DCB"/>
    <w:rsid w:val="000C2160"/>
    <w:rsid w:val="000C2638"/>
    <w:rsid w:val="000C29BB"/>
    <w:rsid w:val="000C2F5F"/>
    <w:rsid w:val="000C3999"/>
    <w:rsid w:val="000C3C89"/>
    <w:rsid w:val="000C3FDD"/>
    <w:rsid w:val="000C400F"/>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10B"/>
    <w:rsid w:val="000D0814"/>
    <w:rsid w:val="000D0E2A"/>
    <w:rsid w:val="000D10A3"/>
    <w:rsid w:val="000D1F38"/>
    <w:rsid w:val="000D220A"/>
    <w:rsid w:val="000D2210"/>
    <w:rsid w:val="000D222D"/>
    <w:rsid w:val="000D27FC"/>
    <w:rsid w:val="000D2B93"/>
    <w:rsid w:val="000D2CE6"/>
    <w:rsid w:val="000D2E7F"/>
    <w:rsid w:val="000D2EBD"/>
    <w:rsid w:val="000D2FDC"/>
    <w:rsid w:val="000D33D4"/>
    <w:rsid w:val="000D3617"/>
    <w:rsid w:val="000D376F"/>
    <w:rsid w:val="000D3DA9"/>
    <w:rsid w:val="000D470F"/>
    <w:rsid w:val="000D47A5"/>
    <w:rsid w:val="000D49D2"/>
    <w:rsid w:val="000D4D35"/>
    <w:rsid w:val="000D4E2B"/>
    <w:rsid w:val="000D4F22"/>
    <w:rsid w:val="000D50D5"/>
    <w:rsid w:val="000D55C0"/>
    <w:rsid w:val="000D5919"/>
    <w:rsid w:val="000D5B89"/>
    <w:rsid w:val="000D5F55"/>
    <w:rsid w:val="000D65AE"/>
    <w:rsid w:val="000D666C"/>
    <w:rsid w:val="000D6777"/>
    <w:rsid w:val="000D68CC"/>
    <w:rsid w:val="000D71CB"/>
    <w:rsid w:val="000D7646"/>
    <w:rsid w:val="000E016E"/>
    <w:rsid w:val="000E0A21"/>
    <w:rsid w:val="000E0E56"/>
    <w:rsid w:val="000E1226"/>
    <w:rsid w:val="000E1C33"/>
    <w:rsid w:val="000E1DE3"/>
    <w:rsid w:val="000E1F88"/>
    <w:rsid w:val="000E2ABB"/>
    <w:rsid w:val="000E2BE3"/>
    <w:rsid w:val="000E2FEC"/>
    <w:rsid w:val="000E3121"/>
    <w:rsid w:val="000E3462"/>
    <w:rsid w:val="000E3CE3"/>
    <w:rsid w:val="000E3DF9"/>
    <w:rsid w:val="000E408D"/>
    <w:rsid w:val="000E44C2"/>
    <w:rsid w:val="000E47DF"/>
    <w:rsid w:val="000E4B76"/>
    <w:rsid w:val="000E4FA3"/>
    <w:rsid w:val="000E500C"/>
    <w:rsid w:val="000E5065"/>
    <w:rsid w:val="000E5370"/>
    <w:rsid w:val="000E552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17B3"/>
    <w:rsid w:val="000F1D17"/>
    <w:rsid w:val="000F229B"/>
    <w:rsid w:val="000F271B"/>
    <w:rsid w:val="000F29B9"/>
    <w:rsid w:val="000F29CC"/>
    <w:rsid w:val="000F2AB5"/>
    <w:rsid w:val="000F2EB7"/>
    <w:rsid w:val="000F309C"/>
    <w:rsid w:val="000F427B"/>
    <w:rsid w:val="000F4400"/>
    <w:rsid w:val="000F44E4"/>
    <w:rsid w:val="000F4816"/>
    <w:rsid w:val="000F4D15"/>
    <w:rsid w:val="000F5214"/>
    <w:rsid w:val="000F57A8"/>
    <w:rsid w:val="000F5B94"/>
    <w:rsid w:val="000F6363"/>
    <w:rsid w:val="000F65C1"/>
    <w:rsid w:val="000F6918"/>
    <w:rsid w:val="000F6D85"/>
    <w:rsid w:val="000F6DF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DA1"/>
    <w:rsid w:val="00101FE1"/>
    <w:rsid w:val="001020E3"/>
    <w:rsid w:val="00102528"/>
    <w:rsid w:val="0010253D"/>
    <w:rsid w:val="00102C58"/>
    <w:rsid w:val="00102E6D"/>
    <w:rsid w:val="001034CC"/>
    <w:rsid w:val="00104329"/>
    <w:rsid w:val="001047E3"/>
    <w:rsid w:val="00105B6A"/>
    <w:rsid w:val="00105C41"/>
    <w:rsid w:val="00105D40"/>
    <w:rsid w:val="0010625D"/>
    <w:rsid w:val="00106968"/>
    <w:rsid w:val="00106EC0"/>
    <w:rsid w:val="00106FEA"/>
    <w:rsid w:val="001073AD"/>
    <w:rsid w:val="00107ABC"/>
    <w:rsid w:val="00107B79"/>
    <w:rsid w:val="00107D20"/>
    <w:rsid w:val="00107DB4"/>
    <w:rsid w:val="00107FEF"/>
    <w:rsid w:val="00107FFB"/>
    <w:rsid w:val="00110088"/>
    <w:rsid w:val="00110A04"/>
    <w:rsid w:val="00110CB0"/>
    <w:rsid w:val="00110D5B"/>
    <w:rsid w:val="001113B5"/>
    <w:rsid w:val="001113C8"/>
    <w:rsid w:val="0011155D"/>
    <w:rsid w:val="00111585"/>
    <w:rsid w:val="001120FB"/>
    <w:rsid w:val="0011284F"/>
    <w:rsid w:val="00112991"/>
    <w:rsid w:val="001129D3"/>
    <w:rsid w:val="00112FDC"/>
    <w:rsid w:val="001130CA"/>
    <w:rsid w:val="001131F0"/>
    <w:rsid w:val="00113403"/>
    <w:rsid w:val="001135D6"/>
    <w:rsid w:val="00113D1C"/>
    <w:rsid w:val="00113F54"/>
    <w:rsid w:val="00114030"/>
    <w:rsid w:val="001143A1"/>
    <w:rsid w:val="0011454D"/>
    <w:rsid w:val="001146A5"/>
    <w:rsid w:val="00115CFF"/>
    <w:rsid w:val="00115D3E"/>
    <w:rsid w:val="00115E12"/>
    <w:rsid w:val="00115ECD"/>
    <w:rsid w:val="00116101"/>
    <w:rsid w:val="00116628"/>
    <w:rsid w:val="00116968"/>
    <w:rsid w:val="00116D28"/>
    <w:rsid w:val="00116E93"/>
    <w:rsid w:val="001171A7"/>
    <w:rsid w:val="00117536"/>
    <w:rsid w:val="001176B4"/>
    <w:rsid w:val="0011771B"/>
    <w:rsid w:val="00117C7B"/>
    <w:rsid w:val="00117E18"/>
    <w:rsid w:val="001204F3"/>
    <w:rsid w:val="001207AE"/>
    <w:rsid w:val="00122D43"/>
    <w:rsid w:val="0012338C"/>
    <w:rsid w:val="001235D6"/>
    <w:rsid w:val="001237CC"/>
    <w:rsid w:val="001238F1"/>
    <w:rsid w:val="00123BCF"/>
    <w:rsid w:val="00123C6A"/>
    <w:rsid w:val="001245DA"/>
    <w:rsid w:val="00124A52"/>
    <w:rsid w:val="00124D74"/>
    <w:rsid w:val="00124DCA"/>
    <w:rsid w:val="00124E19"/>
    <w:rsid w:val="00124E5D"/>
    <w:rsid w:val="001257F8"/>
    <w:rsid w:val="00125AC1"/>
    <w:rsid w:val="00125CED"/>
    <w:rsid w:val="00125D5E"/>
    <w:rsid w:val="00126164"/>
    <w:rsid w:val="001266B5"/>
    <w:rsid w:val="00127310"/>
    <w:rsid w:val="001276FF"/>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74A"/>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2F3F"/>
    <w:rsid w:val="00143D45"/>
    <w:rsid w:val="001440DA"/>
    <w:rsid w:val="0014476B"/>
    <w:rsid w:val="00144851"/>
    <w:rsid w:val="00144A35"/>
    <w:rsid w:val="00144DF7"/>
    <w:rsid w:val="0014569F"/>
    <w:rsid w:val="001458CC"/>
    <w:rsid w:val="00145DB7"/>
    <w:rsid w:val="0014663B"/>
    <w:rsid w:val="001466AC"/>
    <w:rsid w:val="00147000"/>
    <w:rsid w:val="0014713F"/>
    <w:rsid w:val="00147314"/>
    <w:rsid w:val="00147455"/>
    <w:rsid w:val="001474BF"/>
    <w:rsid w:val="001476F9"/>
    <w:rsid w:val="001477D6"/>
    <w:rsid w:val="00147E11"/>
    <w:rsid w:val="00147ED3"/>
    <w:rsid w:val="00150424"/>
    <w:rsid w:val="001504B3"/>
    <w:rsid w:val="0015086E"/>
    <w:rsid w:val="00150D0D"/>
    <w:rsid w:val="00151631"/>
    <w:rsid w:val="00151774"/>
    <w:rsid w:val="001518A4"/>
    <w:rsid w:val="00151DFC"/>
    <w:rsid w:val="00152419"/>
    <w:rsid w:val="00152592"/>
    <w:rsid w:val="00152AAF"/>
    <w:rsid w:val="00152F5D"/>
    <w:rsid w:val="00152F7C"/>
    <w:rsid w:val="00153503"/>
    <w:rsid w:val="00153902"/>
    <w:rsid w:val="00153B2D"/>
    <w:rsid w:val="00153E38"/>
    <w:rsid w:val="00154647"/>
    <w:rsid w:val="001546B3"/>
    <w:rsid w:val="00154F7E"/>
    <w:rsid w:val="001552CC"/>
    <w:rsid w:val="00155713"/>
    <w:rsid w:val="00155870"/>
    <w:rsid w:val="00155DF6"/>
    <w:rsid w:val="001576DD"/>
    <w:rsid w:val="001600F5"/>
    <w:rsid w:val="00160F79"/>
    <w:rsid w:val="001612CC"/>
    <w:rsid w:val="00161332"/>
    <w:rsid w:val="001619FB"/>
    <w:rsid w:val="00161F9E"/>
    <w:rsid w:val="00162620"/>
    <w:rsid w:val="001627EF"/>
    <w:rsid w:val="001630B8"/>
    <w:rsid w:val="0016380C"/>
    <w:rsid w:val="00163CB3"/>
    <w:rsid w:val="00163CDB"/>
    <w:rsid w:val="00163F00"/>
    <w:rsid w:val="00164F1F"/>
    <w:rsid w:val="00164FF6"/>
    <w:rsid w:val="0016519E"/>
    <w:rsid w:val="0016526A"/>
    <w:rsid w:val="00165933"/>
    <w:rsid w:val="00165A95"/>
    <w:rsid w:val="00167154"/>
    <w:rsid w:val="0016741D"/>
    <w:rsid w:val="00167833"/>
    <w:rsid w:val="00167B2F"/>
    <w:rsid w:val="00167B96"/>
    <w:rsid w:val="00170500"/>
    <w:rsid w:val="00170766"/>
    <w:rsid w:val="00170CD8"/>
    <w:rsid w:val="0017116E"/>
    <w:rsid w:val="001713BA"/>
    <w:rsid w:val="0017181D"/>
    <w:rsid w:val="0017199C"/>
    <w:rsid w:val="0017246C"/>
    <w:rsid w:val="00172E01"/>
    <w:rsid w:val="00172E8A"/>
    <w:rsid w:val="00172EA1"/>
    <w:rsid w:val="00173045"/>
    <w:rsid w:val="001730B5"/>
    <w:rsid w:val="001736C9"/>
    <w:rsid w:val="00173795"/>
    <w:rsid w:val="00173C35"/>
    <w:rsid w:val="00173D55"/>
    <w:rsid w:val="00173DD0"/>
    <w:rsid w:val="0017412D"/>
    <w:rsid w:val="00174245"/>
    <w:rsid w:val="00174911"/>
    <w:rsid w:val="00174B43"/>
    <w:rsid w:val="001751F5"/>
    <w:rsid w:val="001752A6"/>
    <w:rsid w:val="00175730"/>
    <w:rsid w:val="001759FD"/>
    <w:rsid w:val="0017693F"/>
    <w:rsid w:val="00176ADB"/>
    <w:rsid w:val="00176D93"/>
    <w:rsid w:val="00176EDE"/>
    <w:rsid w:val="00177269"/>
    <w:rsid w:val="00177630"/>
    <w:rsid w:val="001776D0"/>
    <w:rsid w:val="00177785"/>
    <w:rsid w:val="001779E6"/>
    <w:rsid w:val="0018007E"/>
    <w:rsid w:val="0018034B"/>
    <w:rsid w:val="00180944"/>
    <w:rsid w:val="001814E9"/>
    <w:rsid w:val="0018297E"/>
    <w:rsid w:val="00182E93"/>
    <w:rsid w:val="00182ECE"/>
    <w:rsid w:val="00183046"/>
    <w:rsid w:val="001836EC"/>
    <w:rsid w:val="00183738"/>
    <w:rsid w:val="00183BAF"/>
    <w:rsid w:val="00183D0B"/>
    <w:rsid w:val="00183E34"/>
    <w:rsid w:val="00184124"/>
    <w:rsid w:val="0018469C"/>
    <w:rsid w:val="0018485D"/>
    <w:rsid w:val="00184921"/>
    <w:rsid w:val="00184A1A"/>
    <w:rsid w:val="00184A78"/>
    <w:rsid w:val="00184C3E"/>
    <w:rsid w:val="001852E7"/>
    <w:rsid w:val="001852F0"/>
    <w:rsid w:val="001853B7"/>
    <w:rsid w:val="00186F7F"/>
    <w:rsid w:val="0018722E"/>
    <w:rsid w:val="001873A0"/>
    <w:rsid w:val="001875A6"/>
    <w:rsid w:val="001876A1"/>
    <w:rsid w:val="00187A1A"/>
    <w:rsid w:val="00187FFC"/>
    <w:rsid w:val="0019019A"/>
    <w:rsid w:val="001902B8"/>
    <w:rsid w:val="0019030B"/>
    <w:rsid w:val="0019059B"/>
    <w:rsid w:val="00190927"/>
    <w:rsid w:val="00190B9A"/>
    <w:rsid w:val="00190C5C"/>
    <w:rsid w:val="00190CA0"/>
    <w:rsid w:val="00191495"/>
    <w:rsid w:val="0019160F"/>
    <w:rsid w:val="00191A8E"/>
    <w:rsid w:val="00191F8B"/>
    <w:rsid w:val="00192490"/>
    <w:rsid w:val="00192594"/>
    <w:rsid w:val="00192794"/>
    <w:rsid w:val="0019282F"/>
    <w:rsid w:val="00192AC2"/>
    <w:rsid w:val="00193150"/>
    <w:rsid w:val="00193498"/>
    <w:rsid w:val="00193518"/>
    <w:rsid w:val="001935F2"/>
    <w:rsid w:val="00193DF4"/>
    <w:rsid w:val="001940C9"/>
    <w:rsid w:val="001945D5"/>
    <w:rsid w:val="0019467B"/>
    <w:rsid w:val="00194778"/>
    <w:rsid w:val="00194A0C"/>
    <w:rsid w:val="00194DC8"/>
    <w:rsid w:val="00195049"/>
    <w:rsid w:val="001951AD"/>
    <w:rsid w:val="0019533C"/>
    <w:rsid w:val="001953BE"/>
    <w:rsid w:val="001954B4"/>
    <w:rsid w:val="0019564F"/>
    <w:rsid w:val="001958AC"/>
    <w:rsid w:val="00195CFF"/>
    <w:rsid w:val="00195D0B"/>
    <w:rsid w:val="00196F57"/>
    <w:rsid w:val="00197B40"/>
    <w:rsid w:val="001A011B"/>
    <w:rsid w:val="001A01C5"/>
    <w:rsid w:val="001A0658"/>
    <w:rsid w:val="001A0810"/>
    <w:rsid w:val="001A0A22"/>
    <w:rsid w:val="001A1967"/>
    <w:rsid w:val="001A1C3E"/>
    <w:rsid w:val="001A1D82"/>
    <w:rsid w:val="001A1DC9"/>
    <w:rsid w:val="001A211C"/>
    <w:rsid w:val="001A27FD"/>
    <w:rsid w:val="001A2F0B"/>
    <w:rsid w:val="001A306B"/>
    <w:rsid w:val="001A33C6"/>
    <w:rsid w:val="001A3572"/>
    <w:rsid w:val="001A35DF"/>
    <w:rsid w:val="001A39B5"/>
    <w:rsid w:val="001A3F8F"/>
    <w:rsid w:val="001A4000"/>
    <w:rsid w:val="001A4C8C"/>
    <w:rsid w:val="001A510C"/>
    <w:rsid w:val="001A521B"/>
    <w:rsid w:val="001A52D2"/>
    <w:rsid w:val="001A5464"/>
    <w:rsid w:val="001A5557"/>
    <w:rsid w:val="001A5894"/>
    <w:rsid w:val="001A72F3"/>
    <w:rsid w:val="001A7510"/>
    <w:rsid w:val="001A79E2"/>
    <w:rsid w:val="001A7A8B"/>
    <w:rsid w:val="001A7B4B"/>
    <w:rsid w:val="001B0343"/>
    <w:rsid w:val="001B0A9F"/>
    <w:rsid w:val="001B0AE2"/>
    <w:rsid w:val="001B12FE"/>
    <w:rsid w:val="001B132F"/>
    <w:rsid w:val="001B1446"/>
    <w:rsid w:val="001B171C"/>
    <w:rsid w:val="001B1F46"/>
    <w:rsid w:val="001B3171"/>
    <w:rsid w:val="001B38C3"/>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0B96"/>
    <w:rsid w:val="001C1360"/>
    <w:rsid w:val="001C1A0D"/>
    <w:rsid w:val="001C1C45"/>
    <w:rsid w:val="001C2184"/>
    <w:rsid w:val="001C2499"/>
    <w:rsid w:val="001C2AEA"/>
    <w:rsid w:val="001C2FD0"/>
    <w:rsid w:val="001C318A"/>
    <w:rsid w:val="001C36B0"/>
    <w:rsid w:val="001C3892"/>
    <w:rsid w:val="001C3F20"/>
    <w:rsid w:val="001C440F"/>
    <w:rsid w:val="001C48F2"/>
    <w:rsid w:val="001C54AE"/>
    <w:rsid w:val="001C57EF"/>
    <w:rsid w:val="001C5C6A"/>
    <w:rsid w:val="001C5E9C"/>
    <w:rsid w:val="001C6197"/>
    <w:rsid w:val="001C651D"/>
    <w:rsid w:val="001C6BEF"/>
    <w:rsid w:val="001C6E06"/>
    <w:rsid w:val="001C6ED8"/>
    <w:rsid w:val="001C6F6B"/>
    <w:rsid w:val="001C7329"/>
    <w:rsid w:val="001D00DB"/>
    <w:rsid w:val="001D06F1"/>
    <w:rsid w:val="001D0D11"/>
    <w:rsid w:val="001D12FF"/>
    <w:rsid w:val="001D1597"/>
    <w:rsid w:val="001D1AED"/>
    <w:rsid w:val="001D1C35"/>
    <w:rsid w:val="001D1E89"/>
    <w:rsid w:val="001D229B"/>
    <w:rsid w:val="001D2394"/>
    <w:rsid w:val="001D352C"/>
    <w:rsid w:val="001D38F7"/>
    <w:rsid w:val="001D3E96"/>
    <w:rsid w:val="001D439C"/>
    <w:rsid w:val="001D49A9"/>
    <w:rsid w:val="001D4A38"/>
    <w:rsid w:val="001D4D27"/>
    <w:rsid w:val="001D5308"/>
    <w:rsid w:val="001D5340"/>
    <w:rsid w:val="001D5C85"/>
    <w:rsid w:val="001D602E"/>
    <w:rsid w:val="001D6487"/>
    <w:rsid w:val="001D64D9"/>
    <w:rsid w:val="001D6900"/>
    <w:rsid w:val="001D6AA5"/>
    <w:rsid w:val="001D6B3E"/>
    <w:rsid w:val="001D6B6B"/>
    <w:rsid w:val="001D6CB1"/>
    <w:rsid w:val="001D76F8"/>
    <w:rsid w:val="001D777F"/>
    <w:rsid w:val="001D778E"/>
    <w:rsid w:val="001D7918"/>
    <w:rsid w:val="001D7A83"/>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11"/>
    <w:rsid w:val="001E565A"/>
    <w:rsid w:val="001E59DD"/>
    <w:rsid w:val="001E5E72"/>
    <w:rsid w:val="001E5F5E"/>
    <w:rsid w:val="001E60AD"/>
    <w:rsid w:val="001E666E"/>
    <w:rsid w:val="001E676C"/>
    <w:rsid w:val="001E6970"/>
    <w:rsid w:val="001E6E35"/>
    <w:rsid w:val="001E6ECB"/>
    <w:rsid w:val="001E7045"/>
    <w:rsid w:val="001E75B1"/>
    <w:rsid w:val="001E7B4A"/>
    <w:rsid w:val="001E7BB3"/>
    <w:rsid w:val="001F02D5"/>
    <w:rsid w:val="001F0E0C"/>
    <w:rsid w:val="001F1466"/>
    <w:rsid w:val="001F156D"/>
    <w:rsid w:val="001F16AC"/>
    <w:rsid w:val="001F16B4"/>
    <w:rsid w:val="001F17B3"/>
    <w:rsid w:val="001F262E"/>
    <w:rsid w:val="001F2859"/>
    <w:rsid w:val="001F3224"/>
    <w:rsid w:val="001F3298"/>
    <w:rsid w:val="001F333B"/>
    <w:rsid w:val="001F3C6D"/>
    <w:rsid w:val="001F3F6E"/>
    <w:rsid w:val="001F40BE"/>
    <w:rsid w:val="001F42C8"/>
    <w:rsid w:val="001F42D4"/>
    <w:rsid w:val="001F46B5"/>
    <w:rsid w:val="001F485C"/>
    <w:rsid w:val="001F49F1"/>
    <w:rsid w:val="001F4EDB"/>
    <w:rsid w:val="001F4F06"/>
    <w:rsid w:val="001F5588"/>
    <w:rsid w:val="001F593C"/>
    <w:rsid w:val="001F5B8F"/>
    <w:rsid w:val="001F5E33"/>
    <w:rsid w:val="001F6AAA"/>
    <w:rsid w:val="001F6DEF"/>
    <w:rsid w:val="001F7091"/>
    <w:rsid w:val="001F713F"/>
    <w:rsid w:val="001F7141"/>
    <w:rsid w:val="001F71D4"/>
    <w:rsid w:val="001F78A1"/>
    <w:rsid w:val="0020018E"/>
    <w:rsid w:val="00200624"/>
    <w:rsid w:val="00201348"/>
    <w:rsid w:val="00201707"/>
    <w:rsid w:val="00201DDB"/>
    <w:rsid w:val="00201EB3"/>
    <w:rsid w:val="00202559"/>
    <w:rsid w:val="00202D37"/>
    <w:rsid w:val="002036C6"/>
    <w:rsid w:val="002039C9"/>
    <w:rsid w:val="002044AB"/>
    <w:rsid w:val="0020451D"/>
    <w:rsid w:val="002046C7"/>
    <w:rsid w:val="00204777"/>
    <w:rsid w:val="00204785"/>
    <w:rsid w:val="00204BE0"/>
    <w:rsid w:val="002051F4"/>
    <w:rsid w:val="00205274"/>
    <w:rsid w:val="00205300"/>
    <w:rsid w:val="002054BF"/>
    <w:rsid w:val="00205667"/>
    <w:rsid w:val="00205A8E"/>
    <w:rsid w:val="00205CA3"/>
    <w:rsid w:val="00205D96"/>
    <w:rsid w:val="002061CF"/>
    <w:rsid w:val="0020634F"/>
    <w:rsid w:val="00206860"/>
    <w:rsid w:val="0020691B"/>
    <w:rsid w:val="00206E31"/>
    <w:rsid w:val="00207335"/>
    <w:rsid w:val="00207807"/>
    <w:rsid w:val="002102C1"/>
    <w:rsid w:val="002103D2"/>
    <w:rsid w:val="0021041C"/>
    <w:rsid w:val="002105D4"/>
    <w:rsid w:val="00210865"/>
    <w:rsid w:val="00210A43"/>
    <w:rsid w:val="00210B5F"/>
    <w:rsid w:val="00210D58"/>
    <w:rsid w:val="00210DF0"/>
    <w:rsid w:val="002110E7"/>
    <w:rsid w:val="00211132"/>
    <w:rsid w:val="0021127F"/>
    <w:rsid w:val="00211621"/>
    <w:rsid w:val="002118C0"/>
    <w:rsid w:val="002118D4"/>
    <w:rsid w:val="00211983"/>
    <w:rsid w:val="00211BC5"/>
    <w:rsid w:val="0021237D"/>
    <w:rsid w:val="00212BEB"/>
    <w:rsid w:val="002133D7"/>
    <w:rsid w:val="00213BAF"/>
    <w:rsid w:val="002148FB"/>
    <w:rsid w:val="00214B00"/>
    <w:rsid w:val="00214B6E"/>
    <w:rsid w:val="00214F27"/>
    <w:rsid w:val="0021545E"/>
    <w:rsid w:val="00215EAA"/>
    <w:rsid w:val="00215F51"/>
    <w:rsid w:val="00216095"/>
    <w:rsid w:val="00216433"/>
    <w:rsid w:val="002165F3"/>
    <w:rsid w:val="0021682F"/>
    <w:rsid w:val="00216843"/>
    <w:rsid w:val="00216A15"/>
    <w:rsid w:val="0021702F"/>
    <w:rsid w:val="002171E5"/>
    <w:rsid w:val="0021747E"/>
    <w:rsid w:val="00217517"/>
    <w:rsid w:val="00217730"/>
    <w:rsid w:val="0021793A"/>
    <w:rsid w:val="00217A70"/>
    <w:rsid w:val="00217DEC"/>
    <w:rsid w:val="00217F1D"/>
    <w:rsid w:val="00217FEF"/>
    <w:rsid w:val="00220058"/>
    <w:rsid w:val="002202BC"/>
    <w:rsid w:val="00220F73"/>
    <w:rsid w:val="0022118C"/>
    <w:rsid w:val="0022128D"/>
    <w:rsid w:val="0022129B"/>
    <w:rsid w:val="00221A26"/>
    <w:rsid w:val="00221BFA"/>
    <w:rsid w:val="002221AA"/>
    <w:rsid w:val="0022244E"/>
    <w:rsid w:val="002227C6"/>
    <w:rsid w:val="0022293B"/>
    <w:rsid w:val="002229C4"/>
    <w:rsid w:val="002234E8"/>
    <w:rsid w:val="00223807"/>
    <w:rsid w:val="00223A5E"/>
    <w:rsid w:val="00223A89"/>
    <w:rsid w:val="00223B0C"/>
    <w:rsid w:val="00224837"/>
    <w:rsid w:val="00225804"/>
    <w:rsid w:val="00225A77"/>
    <w:rsid w:val="00226271"/>
    <w:rsid w:val="0022628A"/>
    <w:rsid w:val="002262B3"/>
    <w:rsid w:val="002263E3"/>
    <w:rsid w:val="002263F2"/>
    <w:rsid w:val="0022661F"/>
    <w:rsid w:val="00226983"/>
    <w:rsid w:val="00226D56"/>
    <w:rsid w:val="00226D78"/>
    <w:rsid w:val="002272B3"/>
    <w:rsid w:val="00227318"/>
    <w:rsid w:val="002278E6"/>
    <w:rsid w:val="00227B96"/>
    <w:rsid w:val="00230330"/>
    <w:rsid w:val="002307EE"/>
    <w:rsid w:val="00230B7B"/>
    <w:rsid w:val="00230D1F"/>
    <w:rsid w:val="00231270"/>
    <w:rsid w:val="00231456"/>
    <w:rsid w:val="002319D6"/>
    <w:rsid w:val="00231E0C"/>
    <w:rsid w:val="002324F5"/>
    <w:rsid w:val="0023250A"/>
    <w:rsid w:val="00232D03"/>
    <w:rsid w:val="00232E90"/>
    <w:rsid w:val="00232F17"/>
    <w:rsid w:val="00232FA2"/>
    <w:rsid w:val="00233918"/>
    <w:rsid w:val="00233C52"/>
    <w:rsid w:val="00233CF6"/>
    <w:rsid w:val="00233ED8"/>
    <w:rsid w:val="00234305"/>
    <w:rsid w:val="0023463F"/>
    <w:rsid w:val="00235198"/>
    <w:rsid w:val="002353EA"/>
    <w:rsid w:val="00235B4A"/>
    <w:rsid w:val="00235CA0"/>
    <w:rsid w:val="0023617F"/>
    <w:rsid w:val="00236F95"/>
    <w:rsid w:val="00236FA7"/>
    <w:rsid w:val="00237035"/>
    <w:rsid w:val="00237A91"/>
    <w:rsid w:val="00237E3C"/>
    <w:rsid w:val="00237F23"/>
    <w:rsid w:val="002400FA"/>
    <w:rsid w:val="00240154"/>
    <w:rsid w:val="00240FD0"/>
    <w:rsid w:val="002418F8"/>
    <w:rsid w:val="0024209B"/>
    <w:rsid w:val="00242E5D"/>
    <w:rsid w:val="00243667"/>
    <w:rsid w:val="002444B0"/>
    <w:rsid w:val="00244757"/>
    <w:rsid w:val="00244A9D"/>
    <w:rsid w:val="00244DEC"/>
    <w:rsid w:val="002450CD"/>
    <w:rsid w:val="002452AD"/>
    <w:rsid w:val="00245324"/>
    <w:rsid w:val="00245800"/>
    <w:rsid w:val="00245AD3"/>
    <w:rsid w:val="00245D93"/>
    <w:rsid w:val="00245F88"/>
    <w:rsid w:val="0024636A"/>
    <w:rsid w:val="00246C5A"/>
    <w:rsid w:val="00247033"/>
    <w:rsid w:val="00247888"/>
    <w:rsid w:val="00247BAE"/>
    <w:rsid w:val="00250846"/>
    <w:rsid w:val="00251171"/>
    <w:rsid w:val="002519AA"/>
    <w:rsid w:val="0025256D"/>
    <w:rsid w:val="0025263E"/>
    <w:rsid w:val="00252700"/>
    <w:rsid w:val="002529A6"/>
    <w:rsid w:val="00252B74"/>
    <w:rsid w:val="00252D53"/>
    <w:rsid w:val="00252E32"/>
    <w:rsid w:val="002534AC"/>
    <w:rsid w:val="00253777"/>
    <w:rsid w:val="002543B4"/>
    <w:rsid w:val="0025492A"/>
    <w:rsid w:val="00254A5B"/>
    <w:rsid w:val="00254B23"/>
    <w:rsid w:val="00254BA2"/>
    <w:rsid w:val="00254E54"/>
    <w:rsid w:val="002550B6"/>
    <w:rsid w:val="002551F4"/>
    <w:rsid w:val="00255935"/>
    <w:rsid w:val="00255CFC"/>
    <w:rsid w:val="00255D05"/>
    <w:rsid w:val="00256893"/>
    <w:rsid w:val="00256AC6"/>
    <w:rsid w:val="00257244"/>
    <w:rsid w:val="0025770D"/>
    <w:rsid w:val="00257823"/>
    <w:rsid w:val="00257B8C"/>
    <w:rsid w:val="00257E98"/>
    <w:rsid w:val="002602B3"/>
    <w:rsid w:val="00260696"/>
    <w:rsid w:val="0026098D"/>
    <w:rsid w:val="002609B1"/>
    <w:rsid w:val="00260AA8"/>
    <w:rsid w:val="00260B0C"/>
    <w:rsid w:val="00261E50"/>
    <w:rsid w:val="00262115"/>
    <w:rsid w:val="00262383"/>
    <w:rsid w:val="00263195"/>
    <w:rsid w:val="002635FE"/>
    <w:rsid w:val="00263692"/>
    <w:rsid w:val="00263698"/>
    <w:rsid w:val="00263D46"/>
    <w:rsid w:val="0026489D"/>
    <w:rsid w:val="00265021"/>
    <w:rsid w:val="00265084"/>
    <w:rsid w:val="00265393"/>
    <w:rsid w:val="002658A1"/>
    <w:rsid w:val="00265980"/>
    <w:rsid w:val="002659F7"/>
    <w:rsid w:val="00265A78"/>
    <w:rsid w:val="0026602C"/>
    <w:rsid w:val="002665E8"/>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1BF"/>
    <w:rsid w:val="002733BC"/>
    <w:rsid w:val="00273BB4"/>
    <w:rsid w:val="0027409D"/>
    <w:rsid w:val="002745AE"/>
    <w:rsid w:val="00274A2A"/>
    <w:rsid w:val="00274ACC"/>
    <w:rsid w:val="0027505A"/>
    <w:rsid w:val="002750F3"/>
    <w:rsid w:val="00275134"/>
    <w:rsid w:val="00275534"/>
    <w:rsid w:val="002756C1"/>
    <w:rsid w:val="00275CE5"/>
    <w:rsid w:val="00275D8B"/>
    <w:rsid w:val="0027642A"/>
    <w:rsid w:val="002765D2"/>
    <w:rsid w:val="00276753"/>
    <w:rsid w:val="00277230"/>
    <w:rsid w:val="00277821"/>
    <w:rsid w:val="002778BE"/>
    <w:rsid w:val="0028028B"/>
    <w:rsid w:val="002803DA"/>
    <w:rsid w:val="00280468"/>
    <w:rsid w:val="002806CE"/>
    <w:rsid w:val="002806D6"/>
    <w:rsid w:val="00280957"/>
    <w:rsid w:val="00280BAC"/>
    <w:rsid w:val="002816B2"/>
    <w:rsid w:val="0028180E"/>
    <w:rsid w:val="00281B8B"/>
    <w:rsid w:val="00281E03"/>
    <w:rsid w:val="0028279A"/>
    <w:rsid w:val="00282A8E"/>
    <w:rsid w:val="00282B6C"/>
    <w:rsid w:val="00282CF2"/>
    <w:rsid w:val="00283196"/>
    <w:rsid w:val="00283A1B"/>
    <w:rsid w:val="00283B79"/>
    <w:rsid w:val="00283F9E"/>
    <w:rsid w:val="00284393"/>
    <w:rsid w:val="00284A39"/>
    <w:rsid w:val="00285278"/>
    <w:rsid w:val="0028535B"/>
    <w:rsid w:val="00285B2B"/>
    <w:rsid w:val="00285B76"/>
    <w:rsid w:val="00285FDB"/>
    <w:rsid w:val="002860E3"/>
    <w:rsid w:val="002861BA"/>
    <w:rsid w:val="00286631"/>
    <w:rsid w:val="00286F80"/>
    <w:rsid w:val="00286F85"/>
    <w:rsid w:val="00287057"/>
    <w:rsid w:val="002872BC"/>
    <w:rsid w:val="00287AC3"/>
    <w:rsid w:val="00287BD9"/>
    <w:rsid w:val="0029022C"/>
    <w:rsid w:val="002902E2"/>
    <w:rsid w:val="0029082A"/>
    <w:rsid w:val="00290B91"/>
    <w:rsid w:val="002910D3"/>
    <w:rsid w:val="002912B3"/>
    <w:rsid w:val="00291CC4"/>
    <w:rsid w:val="00291FAB"/>
    <w:rsid w:val="0029229B"/>
    <w:rsid w:val="0029229E"/>
    <w:rsid w:val="002922F2"/>
    <w:rsid w:val="00292AF1"/>
    <w:rsid w:val="00292FC0"/>
    <w:rsid w:val="00293063"/>
    <w:rsid w:val="00293080"/>
    <w:rsid w:val="002933A1"/>
    <w:rsid w:val="002937DC"/>
    <w:rsid w:val="00293F79"/>
    <w:rsid w:val="002942BB"/>
    <w:rsid w:val="0029444F"/>
    <w:rsid w:val="0029469F"/>
    <w:rsid w:val="00294E52"/>
    <w:rsid w:val="00295053"/>
    <w:rsid w:val="00295F93"/>
    <w:rsid w:val="00296051"/>
    <w:rsid w:val="0029668D"/>
    <w:rsid w:val="0029685B"/>
    <w:rsid w:val="0029691A"/>
    <w:rsid w:val="00296964"/>
    <w:rsid w:val="00296A8A"/>
    <w:rsid w:val="00296B0C"/>
    <w:rsid w:val="00296CDC"/>
    <w:rsid w:val="00297A01"/>
    <w:rsid w:val="00297A42"/>
    <w:rsid w:val="00297CF0"/>
    <w:rsid w:val="002A00A8"/>
    <w:rsid w:val="002A02E2"/>
    <w:rsid w:val="002A0344"/>
    <w:rsid w:val="002A0F39"/>
    <w:rsid w:val="002A10A6"/>
    <w:rsid w:val="002A13C9"/>
    <w:rsid w:val="002A16B2"/>
    <w:rsid w:val="002A1B3B"/>
    <w:rsid w:val="002A1F9B"/>
    <w:rsid w:val="002A200E"/>
    <w:rsid w:val="002A2083"/>
    <w:rsid w:val="002A219F"/>
    <w:rsid w:val="002A21B9"/>
    <w:rsid w:val="002A25A2"/>
    <w:rsid w:val="002A264B"/>
    <w:rsid w:val="002A2BF1"/>
    <w:rsid w:val="002A3222"/>
    <w:rsid w:val="002A33D9"/>
    <w:rsid w:val="002A375B"/>
    <w:rsid w:val="002A409E"/>
    <w:rsid w:val="002A42A1"/>
    <w:rsid w:val="002A4738"/>
    <w:rsid w:val="002A4A9A"/>
    <w:rsid w:val="002A4E6A"/>
    <w:rsid w:val="002A5460"/>
    <w:rsid w:val="002A55D2"/>
    <w:rsid w:val="002A5FAE"/>
    <w:rsid w:val="002A61C4"/>
    <w:rsid w:val="002A656B"/>
    <w:rsid w:val="002A6937"/>
    <w:rsid w:val="002A6A55"/>
    <w:rsid w:val="002A74CF"/>
    <w:rsid w:val="002A751B"/>
    <w:rsid w:val="002A76A4"/>
    <w:rsid w:val="002A79DF"/>
    <w:rsid w:val="002A7C5C"/>
    <w:rsid w:val="002B0315"/>
    <w:rsid w:val="002B06D3"/>
    <w:rsid w:val="002B0FA2"/>
    <w:rsid w:val="002B1101"/>
    <w:rsid w:val="002B1141"/>
    <w:rsid w:val="002B13A0"/>
    <w:rsid w:val="002B186C"/>
    <w:rsid w:val="002B252F"/>
    <w:rsid w:val="002B393F"/>
    <w:rsid w:val="002B3A95"/>
    <w:rsid w:val="002B3D46"/>
    <w:rsid w:val="002B4035"/>
    <w:rsid w:val="002B40DC"/>
    <w:rsid w:val="002B415F"/>
    <w:rsid w:val="002B4CD7"/>
    <w:rsid w:val="002B5165"/>
    <w:rsid w:val="002B595F"/>
    <w:rsid w:val="002B6036"/>
    <w:rsid w:val="002B614C"/>
    <w:rsid w:val="002B66B6"/>
    <w:rsid w:val="002B688D"/>
    <w:rsid w:val="002B6F6A"/>
    <w:rsid w:val="002B7188"/>
    <w:rsid w:val="002B739D"/>
    <w:rsid w:val="002B75AB"/>
    <w:rsid w:val="002B76FD"/>
    <w:rsid w:val="002B7DA5"/>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9E9"/>
    <w:rsid w:val="002C3A55"/>
    <w:rsid w:val="002C41E7"/>
    <w:rsid w:val="002C46A4"/>
    <w:rsid w:val="002C500E"/>
    <w:rsid w:val="002C502D"/>
    <w:rsid w:val="002C643A"/>
    <w:rsid w:val="002C64AD"/>
    <w:rsid w:val="002C6EEF"/>
    <w:rsid w:val="002C72DE"/>
    <w:rsid w:val="002C7AC5"/>
    <w:rsid w:val="002C7D18"/>
    <w:rsid w:val="002C7D56"/>
    <w:rsid w:val="002D00A4"/>
    <w:rsid w:val="002D00ED"/>
    <w:rsid w:val="002D0988"/>
    <w:rsid w:val="002D1258"/>
    <w:rsid w:val="002D17BF"/>
    <w:rsid w:val="002D2268"/>
    <w:rsid w:val="002D23D5"/>
    <w:rsid w:val="002D2867"/>
    <w:rsid w:val="002D31D6"/>
    <w:rsid w:val="002D38C4"/>
    <w:rsid w:val="002D398F"/>
    <w:rsid w:val="002D3AB4"/>
    <w:rsid w:val="002D3F4A"/>
    <w:rsid w:val="002D43F6"/>
    <w:rsid w:val="002D4496"/>
    <w:rsid w:val="002D4642"/>
    <w:rsid w:val="002D49C7"/>
    <w:rsid w:val="002D5277"/>
    <w:rsid w:val="002D589B"/>
    <w:rsid w:val="002D5F5B"/>
    <w:rsid w:val="002D6782"/>
    <w:rsid w:val="002D702A"/>
    <w:rsid w:val="002D72B5"/>
    <w:rsid w:val="002D7308"/>
    <w:rsid w:val="002D77C4"/>
    <w:rsid w:val="002D7C6E"/>
    <w:rsid w:val="002D7E9C"/>
    <w:rsid w:val="002D7EBB"/>
    <w:rsid w:val="002E0154"/>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8E9"/>
    <w:rsid w:val="002E5C9B"/>
    <w:rsid w:val="002E5CCF"/>
    <w:rsid w:val="002E611F"/>
    <w:rsid w:val="002E6DB3"/>
    <w:rsid w:val="002E74F1"/>
    <w:rsid w:val="002E7E8F"/>
    <w:rsid w:val="002F02AE"/>
    <w:rsid w:val="002F0347"/>
    <w:rsid w:val="002F05B6"/>
    <w:rsid w:val="002F0C0F"/>
    <w:rsid w:val="002F16B8"/>
    <w:rsid w:val="002F1EE2"/>
    <w:rsid w:val="002F2135"/>
    <w:rsid w:val="002F26D5"/>
    <w:rsid w:val="002F29E3"/>
    <w:rsid w:val="002F2B2B"/>
    <w:rsid w:val="002F2DD4"/>
    <w:rsid w:val="002F2DEA"/>
    <w:rsid w:val="002F3451"/>
    <w:rsid w:val="002F433C"/>
    <w:rsid w:val="002F451F"/>
    <w:rsid w:val="002F45DA"/>
    <w:rsid w:val="002F4DB8"/>
    <w:rsid w:val="002F4DE0"/>
    <w:rsid w:val="002F51D7"/>
    <w:rsid w:val="002F5288"/>
    <w:rsid w:val="002F5504"/>
    <w:rsid w:val="002F5566"/>
    <w:rsid w:val="002F65B0"/>
    <w:rsid w:val="002F6DE2"/>
    <w:rsid w:val="002F6E21"/>
    <w:rsid w:val="002F77F1"/>
    <w:rsid w:val="002F79A8"/>
    <w:rsid w:val="002F79DA"/>
    <w:rsid w:val="002F7E49"/>
    <w:rsid w:val="0030044B"/>
    <w:rsid w:val="00300A00"/>
    <w:rsid w:val="00300D67"/>
    <w:rsid w:val="0030166F"/>
    <w:rsid w:val="0030170B"/>
    <w:rsid w:val="00302987"/>
    <w:rsid w:val="00302A33"/>
    <w:rsid w:val="00302E68"/>
    <w:rsid w:val="00302F2D"/>
    <w:rsid w:val="00302F5C"/>
    <w:rsid w:val="0030334C"/>
    <w:rsid w:val="0030351C"/>
    <w:rsid w:val="003037A7"/>
    <w:rsid w:val="00303A6E"/>
    <w:rsid w:val="00303BC3"/>
    <w:rsid w:val="0030425B"/>
    <w:rsid w:val="00304266"/>
    <w:rsid w:val="00304BA3"/>
    <w:rsid w:val="0030509F"/>
    <w:rsid w:val="0030587E"/>
    <w:rsid w:val="003058AE"/>
    <w:rsid w:val="00305BD9"/>
    <w:rsid w:val="00305C77"/>
    <w:rsid w:val="00305DD6"/>
    <w:rsid w:val="00305EA2"/>
    <w:rsid w:val="003060B6"/>
    <w:rsid w:val="00306CA9"/>
    <w:rsid w:val="00306D3B"/>
    <w:rsid w:val="003074A1"/>
    <w:rsid w:val="0030798A"/>
    <w:rsid w:val="00307F04"/>
    <w:rsid w:val="00307FC6"/>
    <w:rsid w:val="0031010D"/>
    <w:rsid w:val="00310299"/>
    <w:rsid w:val="003102E7"/>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6DDD"/>
    <w:rsid w:val="00317000"/>
    <w:rsid w:val="0031712C"/>
    <w:rsid w:val="003171CA"/>
    <w:rsid w:val="0031748E"/>
    <w:rsid w:val="003178F4"/>
    <w:rsid w:val="00317E6E"/>
    <w:rsid w:val="00320F1A"/>
    <w:rsid w:val="0032146D"/>
    <w:rsid w:val="0032169B"/>
    <w:rsid w:val="00321F0E"/>
    <w:rsid w:val="00322426"/>
    <w:rsid w:val="00322614"/>
    <w:rsid w:val="00322CE6"/>
    <w:rsid w:val="00323653"/>
    <w:rsid w:val="0032372A"/>
    <w:rsid w:val="003238C4"/>
    <w:rsid w:val="00323BBD"/>
    <w:rsid w:val="00323E67"/>
    <w:rsid w:val="00323E74"/>
    <w:rsid w:val="00324011"/>
    <w:rsid w:val="00324038"/>
    <w:rsid w:val="003241A5"/>
    <w:rsid w:val="003241DB"/>
    <w:rsid w:val="0032426B"/>
    <w:rsid w:val="00324436"/>
    <w:rsid w:val="00324442"/>
    <w:rsid w:val="00324628"/>
    <w:rsid w:val="0032473E"/>
    <w:rsid w:val="003247ED"/>
    <w:rsid w:val="00324EE7"/>
    <w:rsid w:val="00325242"/>
    <w:rsid w:val="00325772"/>
    <w:rsid w:val="0032596B"/>
    <w:rsid w:val="00326543"/>
    <w:rsid w:val="003266F2"/>
    <w:rsid w:val="00326A86"/>
    <w:rsid w:val="00326F45"/>
    <w:rsid w:val="003272C9"/>
    <w:rsid w:val="00327570"/>
    <w:rsid w:val="00327604"/>
    <w:rsid w:val="00327CB9"/>
    <w:rsid w:val="00327EB1"/>
    <w:rsid w:val="00327FB0"/>
    <w:rsid w:val="003300A4"/>
    <w:rsid w:val="003302A6"/>
    <w:rsid w:val="003303B2"/>
    <w:rsid w:val="00330BCD"/>
    <w:rsid w:val="00330EB8"/>
    <w:rsid w:val="00330F18"/>
    <w:rsid w:val="00330FD9"/>
    <w:rsid w:val="003310FF"/>
    <w:rsid w:val="0033134B"/>
    <w:rsid w:val="003318B7"/>
    <w:rsid w:val="00331956"/>
    <w:rsid w:val="00331E40"/>
    <w:rsid w:val="003320AE"/>
    <w:rsid w:val="00332190"/>
    <w:rsid w:val="00332455"/>
    <w:rsid w:val="00332675"/>
    <w:rsid w:val="003328B7"/>
    <w:rsid w:val="0033322C"/>
    <w:rsid w:val="00334090"/>
    <w:rsid w:val="003341EE"/>
    <w:rsid w:val="00334263"/>
    <w:rsid w:val="00334386"/>
    <w:rsid w:val="003365F9"/>
    <w:rsid w:val="0033685A"/>
    <w:rsid w:val="003368ED"/>
    <w:rsid w:val="0033697D"/>
    <w:rsid w:val="00336C8B"/>
    <w:rsid w:val="00336D3F"/>
    <w:rsid w:val="00336EFD"/>
    <w:rsid w:val="00337264"/>
    <w:rsid w:val="00337DC0"/>
    <w:rsid w:val="00337FDA"/>
    <w:rsid w:val="0034061B"/>
    <w:rsid w:val="00341E58"/>
    <w:rsid w:val="00342000"/>
    <w:rsid w:val="00342147"/>
    <w:rsid w:val="0034259C"/>
    <w:rsid w:val="00342623"/>
    <w:rsid w:val="0034290D"/>
    <w:rsid w:val="00342ABB"/>
    <w:rsid w:val="00343D55"/>
    <w:rsid w:val="003444DC"/>
    <w:rsid w:val="00344E49"/>
    <w:rsid w:val="00344F72"/>
    <w:rsid w:val="00345202"/>
    <w:rsid w:val="0034562C"/>
    <w:rsid w:val="003456EF"/>
    <w:rsid w:val="00345802"/>
    <w:rsid w:val="003459D9"/>
    <w:rsid w:val="00345C89"/>
    <w:rsid w:val="003462D5"/>
    <w:rsid w:val="0034665D"/>
    <w:rsid w:val="0034679F"/>
    <w:rsid w:val="00346C6F"/>
    <w:rsid w:val="00346D1E"/>
    <w:rsid w:val="00346D94"/>
    <w:rsid w:val="00347089"/>
    <w:rsid w:val="00347D98"/>
    <w:rsid w:val="00350479"/>
    <w:rsid w:val="00350E5F"/>
    <w:rsid w:val="00351212"/>
    <w:rsid w:val="00351468"/>
    <w:rsid w:val="00351812"/>
    <w:rsid w:val="003526E2"/>
    <w:rsid w:val="00352A4F"/>
    <w:rsid w:val="00353184"/>
    <w:rsid w:val="00353A6D"/>
    <w:rsid w:val="003543A0"/>
    <w:rsid w:val="00354DE2"/>
    <w:rsid w:val="00354E0C"/>
    <w:rsid w:val="00354F0D"/>
    <w:rsid w:val="003550D8"/>
    <w:rsid w:val="0035538C"/>
    <w:rsid w:val="00355B78"/>
    <w:rsid w:val="00355CE6"/>
    <w:rsid w:val="00356166"/>
    <w:rsid w:val="00356168"/>
    <w:rsid w:val="0035632A"/>
    <w:rsid w:val="003567E6"/>
    <w:rsid w:val="00356841"/>
    <w:rsid w:val="00356B9A"/>
    <w:rsid w:val="00356EE5"/>
    <w:rsid w:val="00357392"/>
    <w:rsid w:val="00357B30"/>
    <w:rsid w:val="00357C52"/>
    <w:rsid w:val="00357D34"/>
    <w:rsid w:val="003601A9"/>
    <w:rsid w:val="003603A6"/>
    <w:rsid w:val="003607EF"/>
    <w:rsid w:val="00360BFD"/>
    <w:rsid w:val="0036116E"/>
    <w:rsid w:val="003617AA"/>
    <w:rsid w:val="003619FF"/>
    <w:rsid w:val="00361A43"/>
    <w:rsid w:val="00363492"/>
    <w:rsid w:val="00364648"/>
    <w:rsid w:val="00365499"/>
    <w:rsid w:val="00365AC1"/>
    <w:rsid w:val="00365ACB"/>
    <w:rsid w:val="00365BEF"/>
    <w:rsid w:val="0036664E"/>
    <w:rsid w:val="0036670C"/>
    <w:rsid w:val="00366DB5"/>
    <w:rsid w:val="0036765C"/>
    <w:rsid w:val="00367C91"/>
    <w:rsid w:val="0037029C"/>
    <w:rsid w:val="00370D20"/>
    <w:rsid w:val="00371290"/>
    <w:rsid w:val="003713FB"/>
    <w:rsid w:val="00371B3B"/>
    <w:rsid w:val="00371BD3"/>
    <w:rsid w:val="00371DCC"/>
    <w:rsid w:val="00371EB8"/>
    <w:rsid w:val="0037215A"/>
    <w:rsid w:val="00372352"/>
    <w:rsid w:val="0037251E"/>
    <w:rsid w:val="00372550"/>
    <w:rsid w:val="0037261E"/>
    <w:rsid w:val="003728FC"/>
    <w:rsid w:val="00372A39"/>
    <w:rsid w:val="00372D41"/>
    <w:rsid w:val="00372E7A"/>
    <w:rsid w:val="003734A1"/>
    <w:rsid w:val="00373F5E"/>
    <w:rsid w:val="0037422F"/>
    <w:rsid w:val="00374329"/>
    <w:rsid w:val="003747B7"/>
    <w:rsid w:val="00374901"/>
    <w:rsid w:val="00374AB4"/>
    <w:rsid w:val="00374CD9"/>
    <w:rsid w:val="003751D9"/>
    <w:rsid w:val="003753E2"/>
    <w:rsid w:val="00375EF3"/>
    <w:rsid w:val="00375FF6"/>
    <w:rsid w:val="00376131"/>
    <w:rsid w:val="003763B0"/>
    <w:rsid w:val="00376D76"/>
    <w:rsid w:val="0037726E"/>
    <w:rsid w:val="0037738D"/>
    <w:rsid w:val="003774B2"/>
    <w:rsid w:val="003774DC"/>
    <w:rsid w:val="003775A0"/>
    <w:rsid w:val="00377EA3"/>
    <w:rsid w:val="00380167"/>
    <w:rsid w:val="0038038A"/>
    <w:rsid w:val="003807D3"/>
    <w:rsid w:val="00380C06"/>
    <w:rsid w:val="00380C44"/>
    <w:rsid w:val="00381793"/>
    <w:rsid w:val="00381CF3"/>
    <w:rsid w:val="00381DB1"/>
    <w:rsid w:val="00381FD9"/>
    <w:rsid w:val="00382E2A"/>
    <w:rsid w:val="00382F08"/>
    <w:rsid w:val="00383194"/>
    <w:rsid w:val="003832E6"/>
    <w:rsid w:val="00383AF1"/>
    <w:rsid w:val="003840E5"/>
    <w:rsid w:val="00384B7A"/>
    <w:rsid w:val="00384C26"/>
    <w:rsid w:val="00384D92"/>
    <w:rsid w:val="00384EA7"/>
    <w:rsid w:val="0038500E"/>
    <w:rsid w:val="00385AC6"/>
    <w:rsid w:val="00385DC6"/>
    <w:rsid w:val="003861BC"/>
    <w:rsid w:val="003863AE"/>
    <w:rsid w:val="0038645C"/>
    <w:rsid w:val="003864CE"/>
    <w:rsid w:val="00386BE8"/>
    <w:rsid w:val="00386C0C"/>
    <w:rsid w:val="00386D9B"/>
    <w:rsid w:val="0038736A"/>
    <w:rsid w:val="00387445"/>
    <w:rsid w:val="00387D4C"/>
    <w:rsid w:val="00387E55"/>
    <w:rsid w:val="0039030E"/>
    <w:rsid w:val="00390338"/>
    <w:rsid w:val="00390D1D"/>
    <w:rsid w:val="00390D62"/>
    <w:rsid w:val="0039109B"/>
    <w:rsid w:val="00391743"/>
    <w:rsid w:val="00391ACB"/>
    <w:rsid w:val="00391D55"/>
    <w:rsid w:val="00392747"/>
    <w:rsid w:val="00392A53"/>
    <w:rsid w:val="00392AD6"/>
    <w:rsid w:val="00393405"/>
    <w:rsid w:val="00393502"/>
    <w:rsid w:val="00393530"/>
    <w:rsid w:val="003937E0"/>
    <w:rsid w:val="00393845"/>
    <w:rsid w:val="003940D3"/>
    <w:rsid w:val="00394825"/>
    <w:rsid w:val="003955CC"/>
    <w:rsid w:val="003957D5"/>
    <w:rsid w:val="00395899"/>
    <w:rsid w:val="00395B71"/>
    <w:rsid w:val="00396273"/>
    <w:rsid w:val="0039686F"/>
    <w:rsid w:val="0039697B"/>
    <w:rsid w:val="00396AB5"/>
    <w:rsid w:val="00396B3C"/>
    <w:rsid w:val="003975E8"/>
    <w:rsid w:val="00397740"/>
    <w:rsid w:val="003978B2"/>
    <w:rsid w:val="00397D1D"/>
    <w:rsid w:val="003A0660"/>
    <w:rsid w:val="003A0A6A"/>
    <w:rsid w:val="003A0A97"/>
    <w:rsid w:val="003A0B83"/>
    <w:rsid w:val="003A0CAC"/>
    <w:rsid w:val="003A0E87"/>
    <w:rsid w:val="003A0EAF"/>
    <w:rsid w:val="003A0F04"/>
    <w:rsid w:val="003A10BD"/>
    <w:rsid w:val="003A173D"/>
    <w:rsid w:val="003A18AF"/>
    <w:rsid w:val="003A1A02"/>
    <w:rsid w:val="003A1C9F"/>
    <w:rsid w:val="003A1F70"/>
    <w:rsid w:val="003A207D"/>
    <w:rsid w:val="003A214E"/>
    <w:rsid w:val="003A228E"/>
    <w:rsid w:val="003A25F0"/>
    <w:rsid w:val="003A264F"/>
    <w:rsid w:val="003A2CA4"/>
    <w:rsid w:val="003A36E2"/>
    <w:rsid w:val="003A374D"/>
    <w:rsid w:val="003A3BE6"/>
    <w:rsid w:val="003A3DB0"/>
    <w:rsid w:val="003A40C8"/>
    <w:rsid w:val="003A433A"/>
    <w:rsid w:val="003A4378"/>
    <w:rsid w:val="003A462B"/>
    <w:rsid w:val="003A4F96"/>
    <w:rsid w:val="003A5687"/>
    <w:rsid w:val="003A568D"/>
    <w:rsid w:val="003A56D7"/>
    <w:rsid w:val="003A5722"/>
    <w:rsid w:val="003A588C"/>
    <w:rsid w:val="003A58B7"/>
    <w:rsid w:val="003A5ABF"/>
    <w:rsid w:val="003A5C2B"/>
    <w:rsid w:val="003A5E7B"/>
    <w:rsid w:val="003A6711"/>
    <w:rsid w:val="003A67A5"/>
    <w:rsid w:val="003A6884"/>
    <w:rsid w:val="003A6EBA"/>
    <w:rsid w:val="003A7527"/>
    <w:rsid w:val="003A7B46"/>
    <w:rsid w:val="003A7BD3"/>
    <w:rsid w:val="003A7EC5"/>
    <w:rsid w:val="003A7F6F"/>
    <w:rsid w:val="003B02C3"/>
    <w:rsid w:val="003B0A55"/>
    <w:rsid w:val="003B1223"/>
    <w:rsid w:val="003B1547"/>
    <w:rsid w:val="003B181D"/>
    <w:rsid w:val="003B1843"/>
    <w:rsid w:val="003B198B"/>
    <w:rsid w:val="003B1ADB"/>
    <w:rsid w:val="003B1D2A"/>
    <w:rsid w:val="003B20AE"/>
    <w:rsid w:val="003B2403"/>
    <w:rsid w:val="003B27C6"/>
    <w:rsid w:val="003B2B51"/>
    <w:rsid w:val="003B2C5F"/>
    <w:rsid w:val="003B30B0"/>
    <w:rsid w:val="003B3674"/>
    <w:rsid w:val="003B389F"/>
    <w:rsid w:val="003B3FBD"/>
    <w:rsid w:val="003B4139"/>
    <w:rsid w:val="003B5247"/>
    <w:rsid w:val="003B52EB"/>
    <w:rsid w:val="003B5C57"/>
    <w:rsid w:val="003B6497"/>
    <w:rsid w:val="003B6512"/>
    <w:rsid w:val="003B754D"/>
    <w:rsid w:val="003B76DF"/>
    <w:rsid w:val="003B7935"/>
    <w:rsid w:val="003B7A5F"/>
    <w:rsid w:val="003B7AA0"/>
    <w:rsid w:val="003B7B18"/>
    <w:rsid w:val="003C0115"/>
    <w:rsid w:val="003C01D8"/>
    <w:rsid w:val="003C03E9"/>
    <w:rsid w:val="003C0512"/>
    <w:rsid w:val="003C0643"/>
    <w:rsid w:val="003C08A2"/>
    <w:rsid w:val="003C0C41"/>
    <w:rsid w:val="003C0DB0"/>
    <w:rsid w:val="003C257D"/>
    <w:rsid w:val="003C2B75"/>
    <w:rsid w:val="003C2DCE"/>
    <w:rsid w:val="003C2FD9"/>
    <w:rsid w:val="003C320D"/>
    <w:rsid w:val="003C3414"/>
    <w:rsid w:val="003C3676"/>
    <w:rsid w:val="003C414B"/>
    <w:rsid w:val="003C433E"/>
    <w:rsid w:val="003C474E"/>
    <w:rsid w:val="003C4945"/>
    <w:rsid w:val="003C4C56"/>
    <w:rsid w:val="003C51E4"/>
    <w:rsid w:val="003C5B0E"/>
    <w:rsid w:val="003C6C00"/>
    <w:rsid w:val="003C6E3D"/>
    <w:rsid w:val="003C6EC7"/>
    <w:rsid w:val="003C748D"/>
    <w:rsid w:val="003C7640"/>
    <w:rsid w:val="003C7B67"/>
    <w:rsid w:val="003D09F2"/>
    <w:rsid w:val="003D0D7B"/>
    <w:rsid w:val="003D0ED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4D76"/>
    <w:rsid w:val="003D53F6"/>
    <w:rsid w:val="003D5538"/>
    <w:rsid w:val="003D57AB"/>
    <w:rsid w:val="003D5DF9"/>
    <w:rsid w:val="003D5F4B"/>
    <w:rsid w:val="003D6081"/>
    <w:rsid w:val="003D6119"/>
    <w:rsid w:val="003D68BF"/>
    <w:rsid w:val="003D6A14"/>
    <w:rsid w:val="003D6B78"/>
    <w:rsid w:val="003D6D41"/>
    <w:rsid w:val="003D7701"/>
    <w:rsid w:val="003D77C3"/>
    <w:rsid w:val="003D7C31"/>
    <w:rsid w:val="003D7CB1"/>
    <w:rsid w:val="003E0423"/>
    <w:rsid w:val="003E05D2"/>
    <w:rsid w:val="003E0A17"/>
    <w:rsid w:val="003E0A68"/>
    <w:rsid w:val="003E0D33"/>
    <w:rsid w:val="003E0D4D"/>
    <w:rsid w:val="003E111A"/>
    <w:rsid w:val="003E1919"/>
    <w:rsid w:val="003E1935"/>
    <w:rsid w:val="003E1A5C"/>
    <w:rsid w:val="003E1B85"/>
    <w:rsid w:val="003E1BCE"/>
    <w:rsid w:val="003E1BFE"/>
    <w:rsid w:val="003E1F82"/>
    <w:rsid w:val="003E25EE"/>
    <w:rsid w:val="003E2933"/>
    <w:rsid w:val="003E2CF7"/>
    <w:rsid w:val="003E303B"/>
    <w:rsid w:val="003E3A3E"/>
    <w:rsid w:val="003E3E4B"/>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9B3"/>
    <w:rsid w:val="003E7D70"/>
    <w:rsid w:val="003F039D"/>
    <w:rsid w:val="003F0469"/>
    <w:rsid w:val="003F0A1C"/>
    <w:rsid w:val="003F0D15"/>
    <w:rsid w:val="003F0DD6"/>
    <w:rsid w:val="003F128B"/>
    <w:rsid w:val="003F12DD"/>
    <w:rsid w:val="003F14FE"/>
    <w:rsid w:val="003F1F40"/>
    <w:rsid w:val="003F1FE5"/>
    <w:rsid w:val="003F26BF"/>
    <w:rsid w:val="003F2C21"/>
    <w:rsid w:val="003F2D37"/>
    <w:rsid w:val="003F3FEB"/>
    <w:rsid w:val="003F404F"/>
    <w:rsid w:val="003F4203"/>
    <w:rsid w:val="003F44C6"/>
    <w:rsid w:val="003F44DE"/>
    <w:rsid w:val="003F6072"/>
    <w:rsid w:val="003F60E7"/>
    <w:rsid w:val="003F6454"/>
    <w:rsid w:val="003F6F52"/>
    <w:rsid w:val="003F728E"/>
    <w:rsid w:val="003F72D5"/>
    <w:rsid w:val="003F7313"/>
    <w:rsid w:val="003F7BCA"/>
    <w:rsid w:val="003F7C79"/>
    <w:rsid w:val="00400031"/>
    <w:rsid w:val="00400273"/>
    <w:rsid w:val="0040032E"/>
    <w:rsid w:val="004004EF"/>
    <w:rsid w:val="00400E11"/>
    <w:rsid w:val="00400EA3"/>
    <w:rsid w:val="0040135F"/>
    <w:rsid w:val="0040166A"/>
    <w:rsid w:val="0040189A"/>
    <w:rsid w:val="004019CF"/>
    <w:rsid w:val="00401CFF"/>
    <w:rsid w:val="0040257B"/>
    <w:rsid w:val="00402777"/>
    <w:rsid w:val="004028E0"/>
    <w:rsid w:val="00404059"/>
    <w:rsid w:val="00404197"/>
    <w:rsid w:val="0040427C"/>
    <w:rsid w:val="004048D6"/>
    <w:rsid w:val="004049E2"/>
    <w:rsid w:val="00404B70"/>
    <w:rsid w:val="0040516E"/>
    <w:rsid w:val="00405498"/>
    <w:rsid w:val="004054F0"/>
    <w:rsid w:val="00405A6B"/>
    <w:rsid w:val="004067FB"/>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1FC7"/>
    <w:rsid w:val="0041210A"/>
    <w:rsid w:val="004129B2"/>
    <w:rsid w:val="00412C04"/>
    <w:rsid w:val="00413557"/>
    <w:rsid w:val="00413ACE"/>
    <w:rsid w:val="00413C3D"/>
    <w:rsid w:val="00413CE0"/>
    <w:rsid w:val="00414F17"/>
    <w:rsid w:val="004153EA"/>
    <w:rsid w:val="00415E71"/>
    <w:rsid w:val="00415EE5"/>
    <w:rsid w:val="00416B7A"/>
    <w:rsid w:val="00416BC4"/>
    <w:rsid w:val="00416EBE"/>
    <w:rsid w:val="004170A4"/>
    <w:rsid w:val="004170B0"/>
    <w:rsid w:val="0041755F"/>
    <w:rsid w:val="004175E6"/>
    <w:rsid w:val="00417BA2"/>
    <w:rsid w:val="00417C3E"/>
    <w:rsid w:val="0042052F"/>
    <w:rsid w:val="0042069D"/>
    <w:rsid w:val="00420B5D"/>
    <w:rsid w:val="00420C40"/>
    <w:rsid w:val="0042196C"/>
    <w:rsid w:val="00421CB9"/>
    <w:rsid w:val="00422075"/>
    <w:rsid w:val="004231C1"/>
    <w:rsid w:val="00423354"/>
    <w:rsid w:val="004235B1"/>
    <w:rsid w:val="00423603"/>
    <w:rsid w:val="00423814"/>
    <w:rsid w:val="0042399C"/>
    <w:rsid w:val="00424430"/>
    <w:rsid w:val="004248D7"/>
    <w:rsid w:val="00424D8E"/>
    <w:rsid w:val="00425499"/>
    <w:rsid w:val="004254C3"/>
    <w:rsid w:val="00425E46"/>
    <w:rsid w:val="00425EA6"/>
    <w:rsid w:val="00425F50"/>
    <w:rsid w:val="004261A7"/>
    <w:rsid w:val="0042693B"/>
    <w:rsid w:val="0042693D"/>
    <w:rsid w:val="00426A32"/>
    <w:rsid w:val="00426DFF"/>
    <w:rsid w:val="004270CB"/>
    <w:rsid w:val="0042717B"/>
    <w:rsid w:val="0042736C"/>
    <w:rsid w:val="0042771B"/>
    <w:rsid w:val="00427AA7"/>
    <w:rsid w:val="00427BD6"/>
    <w:rsid w:val="00427D6F"/>
    <w:rsid w:val="0043022F"/>
    <w:rsid w:val="004304DE"/>
    <w:rsid w:val="00430CBF"/>
    <w:rsid w:val="004312F7"/>
    <w:rsid w:val="00431692"/>
    <w:rsid w:val="00431A0F"/>
    <w:rsid w:val="004336FC"/>
    <w:rsid w:val="00433858"/>
    <w:rsid w:val="00433A70"/>
    <w:rsid w:val="00434151"/>
    <w:rsid w:val="00434497"/>
    <w:rsid w:val="00434771"/>
    <w:rsid w:val="004348F3"/>
    <w:rsid w:val="0043527E"/>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62B"/>
    <w:rsid w:val="004408EE"/>
    <w:rsid w:val="00440D4A"/>
    <w:rsid w:val="00440F3F"/>
    <w:rsid w:val="004413C6"/>
    <w:rsid w:val="0044161F"/>
    <w:rsid w:val="0044187F"/>
    <w:rsid w:val="00441E53"/>
    <w:rsid w:val="00441FF6"/>
    <w:rsid w:val="00442664"/>
    <w:rsid w:val="0044273A"/>
    <w:rsid w:val="00442AE6"/>
    <w:rsid w:val="0044356B"/>
    <w:rsid w:val="004436EB"/>
    <w:rsid w:val="00443891"/>
    <w:rsid w:val="0044389B"/>
    <w:rsid w:val="004438ED"/>
    <w:rsid w:val="00443919"/>
    <w:rsid w:val="00443C9E"/>
    <w:rsid w:val="00444981"/>
    <w:rsid w:val="004449D6"/>
    <w:rsid w:val="00444C5A"/>
    <w:rsid w:val="00444CB2"/>
    <w:rsid w:val="004455DA"/>
    <w:rsid w:val="00445A3D"/>
    <w:rsid w:val="00446582"/>
    <w:rsid w:val="004466D0"/>
    <w:rsid w:val="00446816"/>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2CF3"/>
    <w:rsid w:val="004533A9"/>
    <w:rsid w:val="00453764"/>
    <w:rsid w:val="00453E6B"/>
    <w:rsid w:val="00453F8E"/>
    <w:rsid w:val="00454316"/>
    <w:rsid w:val="0045455B"/>
    <w:rsid w:val="00454BA0"/>
    <w:rsid w:val="00454EBC"/>
    <w:rsid w:val="00455339"/>
    <w:rsid w:val="004557F2"/>
    <w:rsid w:val="004558E5"/>
    <w:rsid w:val="00455D01"/>
    <w:rsid w:val="00455E78"/>
    <w:rsid w:val="004562CA"/>
    <w:rsid w:val="004564F0"/>
    <w:rsid w:val="004566AF"/>
    <w:rsid w:val="0045767B"/>
    <w:rsid w:val="00457DF0"/>
    <w:rsid w:val="00457F3A"/>
    <w:rsid w:val="004606D6"/>
    <w:rsid w:val="00460F8E"/>
    <w:rsid w:val="00460FAB"/>
    <w:rsid w:val="00461050"/>
    <w:rsid w:val="00461409"/>
    <w:rsid w:val="004615D8"/>
    <w:rsid w:val="004617FC"/>
    <w:rsid w:val="00461B40"/>
    <w:rsid w:val="00461BF3"/>
    <w:rsid w:val="00462295"/>
    <w:rsid w:val="00462363"/>
    <w:rsid w:val="0046239F"/>
    <w:rsid w:val="00462432"/>
    <w:rsid w:val="00462631"/>
    <w:rsid w:val="0046277C"/>
    <w:rsid w:val="00462E14"/>
    <w:rsid w:val="0046320D"/>
    <w:rsid w:val="00463607"/>
    <w:rsid w:val="00463BB6"/>
    <w:rsid w:val="00463F43"/>
    <w:rsid w:val="004640BF"/>
    <w:rsid w:val="004641CD"/>
    <w:rsid w:val="00464C44"/>
    <w:rsid w:val="00464F05"/>
    <w:rsid w:val="0046525F"/>
    <w:rsid w:val="00465A4D"/>
    <w:rsid w:val="00465BC9"/>
    <w:rsid w:val="0046632E"/>
    <w:rsid w:val="004666A9"/>
    <w:rsid w:val="00466BC5"/>
    <w:rsid w:val="00466E22"/>
    <w:rsid w:val="0046719F"/>
    <w:rsid w:val="00467403"/>
    <w:rsid w:val="00467490"/>
    <w:rsid w:val="004674A6"/>
    <w:rsid w:val="004675B2"/>
    <w:rsid w:val="00467866"/>
    <w:rsid w:val="00467A04"/>
    <w:rsid w:val="00467D2B"/>
    <w:rsid w:val="00467DEC"/>
    <w:rsid w:val="0047011D"/>
    <w:rsid w:val="00470294"/>
    <w:rsid w:val="00470724"/>
    <w:rsid w:val="00470A98"/>
    <w:rsid w:val="00470ACF"/>
    <w:rsid w:val="00470CEF"/>
    <w:rsid w:val="00470F82"/>
    <w:rsid w:val="00471062"/>
    <w:rsid w:val="0047125F"/>
    <w:rsid w:val="0047200E"/>
    <w:rsid w:val="0047253D"/>
    <w:rsid w:val="0047270C"/>
    <w:rsid w:val="00472868"/>
    <w:rsid w:val="0047330C"/>
    <w:rsid w:val="00473424"/>
    <w:rsid w:val="004739B1"/>
    <w:rsid w:val="00473E2E"/>
    <w:rsid w:val="004742EC"/>
    <w:rsid w:val="004744E7"/>
    <w:rsid w:val="004745B9"/>
    <w:rsid w:val="004749CE"/>
    <w:rsid w:val="00474AC5"/>
    <w:rsid w:val="00474C55"/>
    <w:rsid w:val="004759B3"/>
    <w:rsid w:val="00475B6B"/>
    <w:rsid w:val="00475DE9"/>
    <w:rsid w:val="00476100"/>
    <w:rsid w:val="00476211"/>
    <w:rsid w:val="004765AB"/>
    <w:rsid w:val="00476659"/>
    <w:rsid w:val="00476802"/>
    <w:rsid w:val="00476CC0"/>
    <w:rsid w:val="004774C3"/>
    <w:rsid w:val="0047750A"/>
    <w:rsid w:val="00477800"/>
    <w:rsid w:val="00477A3F"/>
    <w:rsid w:val="00477CB9"/>
    <w:rsid w:val="00477E81"/>
    <w:rsid w:val="004804D9"/>
    <w:rsid w:val="00480598"/>
    <w:rsid w:val="0048068C"/>
    <w:rsid w:val="00480748"/>
    <w:rsid w:val="004808B1"/>
    <w:rsid w:val="004809D8"/>
    <w:rsid w:val="00480BF3"/>
    <w:rsid w:val="0048189D"/>
    <w:rsid w:val="004821C6"/>
    <w:rsid w:val="00482573"/>
    <w:rsid w:val="00482791"/>
    <w:rsid w:val="0048321D"/>
    <w:rsid w:val="00483D24"/>
    <w:rsid w:val="00484381"/>
    <w:rsid w:val="00484977"/>
    <w:rsid w:val="00485DCF"/>
    <w:rsid w:val="00485EFC"/>
    <w:rsid w:val="0048614E"/>
    <w:rsid w:val="0048621F"/>
    <w:rsid w:val="0048678E"/>
    <w:rsid w:val="00486C4C"/>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9E3"/>
    <w:rsid w:val="00495D01"/>
    <w:rsid w:val="0049608A"/>
    <w:rsid w:val="0049630E"/>
    <w:rsid w:val="004968C4"/>
    <w:rsid w:val="00497CC5"/>
    <w:rsid w:val="00497E75"/>
    <w:rsid w:val="004A02B3"/>
    <w:rsid w:val="004A0C2B"/>
    <w:rsid w:val="004A0F4D"/>
    <w:rsid w:val="004A1664"/>
    <w:rsid w:val="004A1B2C"/>
    <w:rsid w:val="004A1F8B"/>
    <w:rsid w:val="004A24FB"/>
    <w:rsid w:val="004A2650"/>
    <w:rsid w:val="004A2740"/>
    <w:rsid w:val="004A276F"/>
    <w:rsid w:val="004A2780"/>
    <w:rsid w:val="004A2D71"/>
    <w:rsid w:val="004A3356"/>
    <w:rsid w:val="004A3C61"/>
    <w:rsid w:val="004A3C70"/>
    <w:rsid w:val="004A3C88"/>
    <w:rsid w:val="004A3E38"/>
    <w:rsid w:val="004A418C"/>
    <w:rsid w:val="004A4197"/>
    <w:rsid w:val="004A4296"/>
    <w:rsid w:val="004A42D3"/>
    <w:rsid w:val="004A45EA"/>
    <w:rsid w:val="004A45FE"/>
    <w:rsid w:val="004A53B6"/>
    <w:rsid w:val="004A5561"/>
    <w:rsid w:val="004A57F7"/>
    <w:rsid w:val="004A5EDE"/>
    <w:rsid w:val="004A61CB"/>
    <w:rsid w:val="004A6294"/>
    <w:rsid w:val="004A6C27"/>
    <w:rsid w:val="004A70B2"/>
    <w:rsid w:val="004A720D"/>
    <w:rsid w:val="004A79D5"/>
    <w:rsid w:val="004B02AF"/>
    <w:rsid w:val="004B095C"/>
    <w:rsid w:val="004B0E80"/>
    <w:rsid w:val="004B13D1"/>
    <w:rsid w:val="004B150F"/>
    <w:rsid w:val="004B1B6D"/>
    <w:rsid w:val="004B1F16"/>
    <w:rsid w:val="004B23AA"/>
    <w:rsid w:val="004B2E50"/>
    <w:rsid w:val="004B329F"/>
    <w:rsid w:val="004B357C"/>
    <w:rsid w:val="004B3663"/>
    <w:rsid w:val="004B396A"/>
    <w:rsid w:val="004B3E31"/>
    <w:rsid w:val="004B3F06"/>
    <w:rsid w:val="004B4075"/>
    <w:rsid w:val="004B4944"/>
    <w:rsid w:val="004B4B0A"/>
    <w:rsid w:val="004B4DA8"/>
    <w:rsid w:val="004B4EBF"/>
    <w:rsid w:val="004B4FEC"/>
    <w:rsid w:val="004B52F1"/>
    <w:rsid w:val="004B56B6"/>
    <w:rsid w:val="004B5ADF"/>
    <w:rsid w:val="004B5B02"/>
    <w:rsid w:val="004B5B04"/>
    <w:rsid w:val="004B5BF8"/>
    <w:rsid w:val="004B5CAB"/>
    <w:rsid w:val="004B609B"/>
    <w:rsid w:val="004B67E3"/>
    <w:rsid w:val="004B682A"/>
    <w:rsid w:val="004B6E05"/>
    <w:rsid w:val="004B7054"/>
    <w:rsid w:val="004B7063"/>
    <w:rsid w:val="004B73F9"/>
    <w:rsid w:val="004B7584"/>
    <w:rsid w:val="004B7767"/>
    <w:rsid w:val="004B7B36"/>
    <w:rsid w:val="004B7E43"/>
    <w:rsid w:val="004B7EDD"/>
    <w:rsid w:val="004C0127"/>
    <w:rsid w:val="004C05AE"/>
    <w:rsid w:val="004C0820"/>
    <w:rsid w:val="004C0ABE"/>
    <w:rsid w:val="004C0D49"/>
    <w:rsid w:val="004C16BB"/>
    <w:rsid w:val="004C196F"/>
    <w:rsid w:val="004C19DE"/>
    <w:rsid w:val="004C1D07"/>
    <w:rsid w:val="004C2074"/>
    <w:rsid w:val="004C255F"/>
    <w:rsid w:val="004C265D"/>
    <w:rsid w:val="004C2720"/>
    <w:rsid w:val="004C28E8"/>
    <w:rsid w:val="004C2CEF"/>
    <w:rsid w:val="004C2F08"/>
    <w:rsid w:val="004C30F5"/>
    <w:rsid w:val="004C31B6"/>
    <w:rsid w:val="004C3B39"/>
    <w:rsid w:val="004C3C03"/>
    <w:rsid w:val="004C4513"/>
    <w:rsid w:val="004C4785"/>
    <w:rsid w:val="004C4827"/>
    <w:rsid w:val="004C4AC0"/>
    <w:rsid w:val="004C4C73"/>
    <w:rsid w:val="004C503B"/>
    <w:rsid w:val="004C5D7E"/>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0FF4"/>
    <w:rsid w:val="004D1196"/>
    <w:rsid w:val="004D1570"/>
    <w:rsid w:val="004D2093"/>
    <w:rsid w:val="004D23FF"/>
    <w:rsid w:val="004D2AFC"/>
    <w:rsid w:val="004D34FE"/>
    <w:rsid w:val="004D36ED"/>
    <w:rsid w:val="004D3ECE"/>
    <w:rsid w:val="004D4816"/>
    <w:rsid w:val="004D49D1"/>
    <w:rsid w:val="004D4B4A"/>
    <w:rsid w:val="004D51E4"/>
    <w:rsid w:val="004D561F"/>
    <w:rsid w:val="004D56BA"/>
    <w:rsid w:val="004D6846"/>
    <w:rsid w:val="004D6B50"/>
    <w:rsid w:val="004D6C4F"/>
    <w:rsid w:val="004D6C79"/>
    <w:rsid w:val="004D71FA"/>
    <w:rsid w:val="004D733C"/>
    <w:rsid w:val="004D7AE2"/>
    <w:rsid w:val="004E03E0"/>
    <w:rsid w:val="004E099B"/>
    <w:rsid w:val="004E1117"/>
    <w:rsid w:val="004E15EA"/>
    <w:rsid w:val="004E1C13"/>
    <w:rsid w:val="004E1C99"/>
    <w:rsid w:val="004E1CA8"/>
    <w:rsid w:val="004E21EA"/>
    <w:rsid w:val="004E2282"/>
    <w:rsid w:val="004E229A"/>
    <w:rsid w:val="004E2A8E"/>
    <w:rsid w:val="004E3018"/>
    <w:rsid w:val="004E3557"/>
    <w:rsid w:val="004E36CC"/>
    <w:rsid w:val="004E3867"/>
    <w:rsid w:val="004E3AFB"/>
    <w:rsid w:val="004E3CB6"/>
    <w:rsid w:val="004E3F86"/>
    <w:rsid w:val="004E3FE1"/>
    <w:rsid w:val="004E40F7"/>
    <w:rsid w:val="004E410A"/>
    <w:rsid w:val="004E4212"/>
    <w:rsid w:val="004E424C"/>
    <w:rsid w:val="004E46C7"/>
    <w:rsid w:val="004E46D6"/>
    <w:rsid w:val="004E4961"/>
    <w:rsid w:val="004E4A82"/>
    <w:rsid w:val="004E4AAA"/>
    <w:rsid w:val="004E4AFA"/>
    <w:rsid w:val="004E4BDA"/>
    <w:rsid w:val="004E4FE5"/>
    <w:rsid w:val="004E5184"/>
    <w:rsid w:val="004E53B1"/>
    <w:rsid w:val="004E5CCC"/>
    <w:rsid w:val="004E6834"/>
    <w:rsid w:val="004E6B71"/>
    <w:rsid w:val="004E6BD4"/>
    <w:rsid w:val="004E7120"/>
    <w:rsid w:val="004E715D"/>
    <w:rsid w:val="004E7321"/>
    <w:rsid w:val="004E7BA0"/>
    <w:rsid w:val="004E7BC9"/>
    <w:rsid w:val="004F02BE"/>
    <w:rsid w:val="004F0664"/>
    <w:rsid w:val="004F0A0F"/>
    <w:rsid w:val="004F0A6F"/>
    <w:rsid w:val="004F0C0F"/>
    <w:rsid w:val="004F0D2C"/>
    <w:rsid w:val="004F0D33"/>
    <w:rsid w:val="004F0EB4"/>
    <w:rsid w:val="004F1317"/>
    <w:rsid w:val="004F13A8"/>
    <w:rsid w:val="004F1567"/>
    <w:rsid w:val="004F1EEC"/>
    <w:rsid w:val="004F20FA"/>
    <w:rsid w:val="004F25F5"/>
    <w:rsid w:val="004F2BDF"/>
    <w:rsid w:val="004F3035"/>
    <w:rsid w:val="004F329C"/>
    <w:rsid w:val="004F334B"/>
    <w:rsid w:val="004F345B"/>
    <w:rsid w:val="004F3475"/>
    <w:rsid w:val="004F3B1C"/>
    <w:rsid w:val="004F3EC8"/>
    <w:rsid w:val="004F3FCB"/>
    <w:rsid w:val="004F4187"/>
    <w:rsid w:val="004F47CA"/>
    <w:rsid w:val="004F4BEC"/>
    <w:rsid w:val="004F4C6B"/>
    <w:rsid w:val="004F5936"/>
    <w:rsid w:val="004F5B1F"/>
    <w:rsid w:val="004F600A"/>
    <w:rsid w:val="004F6077"/>
    <w:rsid w:val="004F637A"/>
    <w:rsid w:val="004F6B48"/>
    <w:rsid w:val="004F6B63"/>
    <w:rsid w:val="004F6C68"/>
    <w:rsid w:val="004F6F48"/>
    <w:rsid w:val="004F712A"/>
    <w:rsid w:val="004F735E"/>
    <w:rsid w:val="005002EF"/>
    <w:rsid w:val="0050031D"/>
    <w:rsid w:val="00500853"/>
    <w:rsid w:val="00500A67"/>
    <w:rsid w:val="005013DC"/>
    <w:rsid w:val="00503219"/>
    <w:rsid w:val="005037B3"/>
    <w:rsid w:val="00503B41"/>
    <w:rsid w:val="00503C05"/>
    <w:rsid w:val="00504BA5"/>
    <w:rsid w:val="00505025"/>
    <w:rsid w:val="00505253"/>
    <w:rsid w:val="005057C1"/>
    <w:rsid w:val="005059FE"/>
    <w:rsid w:val="00505EA4"/>
    <w:rsid w:val="005062EF"/>
    <w:rsid w:val="005064D8"/>
    <w:rsid w:val="005066B7"/>
    <w:rsid w:val="00506E59"/>
    <w:rsid w:val="00506E5C"/>
    <w:rsid w:val="00507013"/>
    <w:rsid w:val="00507352"/>
    <w:rsid w:val="005074EA"/>
    <w:rsid w:val="00507C15"/>
    <w:rsid w:val="00507C53"/>
    <w:rsid w:val="00507F5F"/>
    <w:rsid w:val="00510490"/>
    <w:rsid w:val="005105FD"/>
    <w:rsid w:val="005108C3"/>
    <w:rsid w:val="005109DB"/>
    <w:rsid w:val="00511011"/>
    <w:rsid w:val="00511166"/>
    <w:rsid w:val="0051162B"/>
    <w:rsid w:val="005116B1"/>
    <w:rsid w:val="005117BF"/>
    <w:rsid w:val="0051185E"/>
    <w:rsid w:val="00511FC6"/>
    <w:rsid w:val="005120DC"/>
    <w:rsid w:val="00512470"/>
    <w:rsid w:val="0051296D"/>
    <w:rsid w:val="00512B3B"/>
    <w:rsid w:val="00512D8C"/>
    <w:rsid w:val="00512E4B"/>
    <w:rsid w:val="00512FCE"/>
    <w:rsid w:val="00513412"/>
    <w:rsid w:val="0051366F"/>
    <w:rsid w:val="0051376C"/>
    <w:rsid w:val="005138C1"/>
    <w:rsid w:val="00513B07"/>
    <w:rsid w:val="00514A84"/>
    <w:rsid w:val="005154C5"/>
    <w:rsid w:val="005154E9"/>
    <w:rsid w:val="00515556"/>
    <w:rsid w:val="0051595B"/>
    <w:rsid w:val="005161BF"/>
    <w:rsid w:val="005165B5"/>
    <w:rsid w:val="00516726"/>
    <w:rsid w:val="00516F9A"/>
    <w:rsid w:val="005170FF"/>
    <w:rsid w:val="0051721B"/>
    <w:rsid w:val="00517E1F"/>
    <w:rsid w:val="00517F3F"/>
    <w:rsid w:val="005200A3"/>
    <w:rsid w:val="0052016E"/>
    <w:rsid w:val="00520237"/>
    <w:rsid w:val="00520263"/>
    <w:rsid w:val="00520999"/>
    <w:rsid w:val="005211CF"/>
    <w:rsid w:val="005214C7"/>
    <w:rsid w:val="00521707"/>
    <w:rsid w:val="005217EB"/>
    <w:rsid w:val="00521FB1"/>
    <w:rsid w:val="00521FE3"/>
    <w:rsid w:val="005220F2"/>
    <w:rsid w:val="00522DCF"/>
    <w:rsid w:val="00522F57"/>
    <w:rsid w:val="00522F69"/>
    <w:rsid w:val="00522FAC"/>
    <w:rsid w:val="0052382A"/>
    <w:rsid w:val="00523BD5"/>
    <w:rsid w:val="00524356"/>
    <w:rsid w:val="00524488"/>
    <w:rsid w:val="005247DB"/>
    <w:rsid w:val="00524A7D"/>
    <w:rsid w:val="005251A3"/>
    <w:rsid w:val="00525362"/>
    <w:rsid w:val="00525732"/>
    <w:rsid w:val="005261B8"/>
    <w:rsid w:val="005263B0"/>
    <w:rsid w:val="005264EB"/>
    <w:rsid w:val="005265F3"/>
    <w:rsid w:val="0052672A"/>
    <w:rsid w:val="00526B1C"/>
    <w:rsid w:val="00526CF1"/>
    <w:rsid w:val="00526E2A"/>
    <w:rsid w:val="005272A2"/>
    <w:rsid w:val="005309DC"/>
    <w:rsid w:val="00530E99"/>
    <w:rsid w:val="00530F38"/>
    <w:rsid w:val="00530F4B"/>
    <w:rsid w:val="005311D8"/>
    <w:rsid w:val="005312BF"/>
    <w:rsid w:val="00531A4E"/>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15"/>
    <w:rsid w:val="00535AF8"/>
    <w:rsid w:val="00536484"/>
    <w:rsid w:val="005366E2"/>
    <w:rsid w:val="00536B7D"/>
    <w:rsid w:val="00536F3E"/>
    <w:rsid w:val="00536F81"/>
    <w:rsid w:val="0053743E"/>
    <w:rsid w:val="00537536"/>
    <w:rsid w:val="0053789B"/>
    <w:rsid w:val="00537C58"/>
    <w:rsid w:val="00537E16"/>
    <w:rsid w:val="005401B6"/>
    <w:rsid w:val="00540805"/>
    <w:rsid w:val="00540A85"/>
    <w:rsid w:val="00540E45"/>
    <w:rsid w:val="00541742"/>
    <w:rsid w:val="00541FE0"/>
    <w:rsid w:val="0054218C"/>
    <w:rsid w:val="00542B6D"/>
    <w:rsid w:val="00542BB8"/>
    <w:rsid w:val="00542C06"/>
    <w:rsid w:val="00542D67"/>
    <w:rsid w:val="00542E4F"/>
    <w:rsid w:val="00543444"/>
    <w:rsid w:val="00543451"/>
    <w:rsid w:val="00543764"/>
    <w:rsid w:val="005438E5"/>
    <w:rsid w:val="00543E9D"/>
    <w:rsid w:val="00544425"/>
    <w:rsid w:val="005448D6"/>
    <w:rsid w:val="005449B3"/>
    <w:rsid w:val="00545068"/>
    <w:rsid w:val="0054506D"/>
    <w:rsid w:val="005450C4"/>
    <w:rsid w:val="0054531E"/>
    <w:rsid w:val="00545513"/>
    <w:rsid w:val="00545AF5"/>
    <w:rsid w:val="005467CF"/>
    <w:rsid w:val="0054682A"/>
    <w:rsid w:val="0054690C"/>
    <w:rsid w:val="00546B30"/>
    <w:rsid w:val="00546C6B"/>
    <w:rsid w:val="0054780F"/>
    <w:rsid w:val="00547AF1"/>
    <w:rsid w:val="00547EAF"/>
    <w:rsid w:val="00547EEC"/>
    <w:rsid w:val="00550064"/>
    <w:rsid w:val="0055010C"/>
    <w:rsid w:val="00550158"/>
    <w:rsid w:val="00550322"/>
    <w:rsid w:val="005503C7"/>
    <w:rsid w:val="00550638"/>
    <w:rsid w:val="00550E75"/>
    <w:rsid w:val="00551159"/>
    <w:rsid w:val="00551664"/>
    <w:rsid w:val="00551DBA"/>
    <w:rsid w:val="00552166"/>
    <w:rsid w:val="00552215"/>
    <w:rsid w:val="0055222D"/>
    <w:rsid w:val="005522C8"/>
    <w:rsid w:val="00552CCF"/>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9CA"/>
    <w:rsid w:val="00557C8E"/>
    <w:rsid w:val="00557F0D"/>
    <w:rsid w:val="00560153"/>
    <w:rsid w:val="005602D1"/>
    <w:rsid w:val="005608CA"/>
    <w:rsid w:val="00560BD6"/>
    <w:rsid w:val="005615C9"/>
    <w:rsid w:val="005618CA"/>
    <w:rsid w:val="00561B83"/>
    <w:rsid w:val="00561D01"/>
    <w:rsid w:val="00561EA9"/>
    <w:rsid w:val="00562A60"/>
    <w:rsid w:val="00563018"/>
    <w:rsid w:val="00563314"/>
    <w:rsid w:val="0056356C"/>
    <w:rsid w:val="00563611"/>
    <w:rsid w:val="005636D3"/>
    <w:rsid w:val="0056399E"/>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678AF"/>
    <w:rsid w:val="00570101"/>
    <w:rsid w:val="00570481"/>
    <w:rsid w:val="005708F8"/>
    <w:rsid w:val="00570FB3"/>
    <w:rsid w:val="00571229"/>
    <w:rsid w:val="0057141E"/>
    <w:rsid w:val="00571628"/>
    <w:rsid w:val="00571E0F"/>
    <w:rsid w:val="00571F8A"/>
    <w:rsid w:val="00572653"/>
    <w:rsid w:val="005726A3"/>
    <w:rsid w:val="00572971"/>
    <w:rsid w:val="0057299C"/>
    <w:rsid w:val="00572A0A"/>
    <w:rsid w:val="00573244"/>
    <w:rsid w:val="00573472"/>
    <w:rsid w:val="00573717"/>
    <w:rsid w:val="00573A6C"/>
    <w:rsid w:val="005746E5"/>
    <w:rsid w:val="0057487B"/>
    <w:rsid w:val="0057491C"/>
    <w:rsid w:val="00575004"/>
    <w:rsid w:val="0057509D"/>
    <w:rsid w:val="005755B1"/>
    <w:rsid w:val="005755D4"/>
    <w:rsid w:val="00575F36"/>
    <w:rsid w:val="00576A2C"/>
    <w:rsid w:val="005773F5"/>
    <w:rsid w:val="00577776"/>
    <w:rsid w:val="005777C9"/>
    <w:rsid w:val="0057799C"/>
    <w:rsid w:val="005801FC"/>
    <w:rsid w:val="0058049E"/>
    <w:rsid w:val="00580526"/>
    <w:rsid w:val="00580695"/>
    <w:rsid w:val="005806E8"/>
    <w:rsid w:val="00580708"/>
    <w:rsid w:val="0058075C"/>
    <w:rsid w:val="00580C66"/>
    <w:rsid w:val="00580D64"/>
    <w:rsid w:val="00580EC5"/>
    <w:rsid w:val="005812BC"/>
    <w:rsid w:val="00581705"/>
    <w:rsid w:val="00581767"/>
    <w:rsid w:val="00581B81"/>
    <w:rsid w:val="00581DFF"/>
    <w:rsid w:val="0058217C"/>
    <w:rsid w:val="005827EB"/>
    <w:rsid w:val="00582AC9"/>
    <w:rsid w:val="005832CD"/>
    <w:rsid w:val="00583450"/>
    <w:rsid w:val="00583B90"/>
    <w:rsid w:val="00583C64"/>
    <w:rsid w:val="00583CDE"/>
    <w:rsid w:val="0058413A"/>
    <w:rsid w:val="00584244"/>
    <w:rsid w:val="00584299"/>
    <w:rsid w:val="005846BD"/>
    <w:rsid w:val="00584702"/>
    <w:rsid w:val="00584C31"/>
    <w:rsid w:val="00584FC2"/>
    <w:rsid w:val="00585D98"/>
    <w:rsid w:val="00586489"/>
    <w:rsid w:val="00586874"/>
    <w:rsid w:val="00586B93"/>
    <w:rsid w:val="00586DAD"/>
    <w:rsid w:val="00587275"/>
    <w:rsid w:val="00587526"/>
    <w:rsid w:val="00587710"/>
    <w:rsid w:val="005879C6"/>
    <w:rsid w:val="00587B08"/>
    <w:rsid w:val="00587D29"/>
    <w:rsid w:val="0059005A"/>
    <w:rsid w:val="0059094D"/>
    <w:rsid w:val="00590B5A"/>
    <w:rsid w:val="005917D5"/>
    <w:rsid w:val="005919A2"/>
    <w:rsid w:val="00591A8B"/>
    <w:rsid w:val="00591DDF"/>
    <w:rsid w:val="00592745"/>
    <w:rsid w:val="00592FE2"/>
    <w:rsid w:val="00593007"/>
    <w:rsid w:val="005934AE"/>
    <w:rsid w:val="0059378C"/>
    <w:rsid w:val="0059396C"/>
    <w:rsid w:val="00593A7E"/>
    <w:rsid w:val="00593B36"/>
    <w:rsid w:val="00594702"/>
    <w:rsid w:val="00594781"/>
    <w:rsid w:val="00594C9B"/>
    <w:rsid w:val="005953F9"/>
    <w:rsid w:val="00595457"/>
    <w:rsid w:val="00595CC1"/>
    <w:rsid w:val="0059621E"/>
    <w:rsid w:val="005962D9"/>
    <w:rsid w:val="00596ABA"/>
    <w:rsid w:val="005971DE"/>
    <w:rsid w:val="005974C6"/>
    <w:rsid w:val="005974D7"/>
    <w:rsid w:val="00597AAC"/>
    <w:rsid w:val="00597E8F"/>
    <w:rsid w:val="005A024F"/>
    <w:rsid w:val="005A0496"/>
    <w:rsid w:val="005A0533"/>
    <w:rsid w:val="005A0659"/>
    <w:rsid w:val="005A09F5"/>
    <w:rsid w:val="005A0C28"/>
    <w:rsid w:val="005A141E"/>
    <w:rsid w:val="005A144A"/>
    <w:rsid w:val="005A20D0"/>
    <w:rsid w:val="005A215B"/>
    <w:rsid w:val="005A270E"/>
    <w:rsid w:val="005A28CA"/>
    <w:rsid w:val="005A2F43"/>
    <w:rsid w:val="005A2F99"/>
    <w:rsid w:val="005A3047"/>
    <w:rsid w:val="005A311B"/>
    <w:rsid w:val="005A33E7"/>
    <w:rsid w:val="005A3736"/>
    <w:rsid w:val="005A38B0"/>
    <w:rsid w:val="005A3F77"/>
    <w:rsid w:val="005A4483"/>
    <w:rsid w:val="005A4A43"/>
    <w:rsid w:val="005A4FFE"/>
    <w:rsid w:val="005A5459"/>
    <w:rsid w:val="005A592C"/>
    <w:rsid w:val="005A60DA"/>
    <w:rsid w:val="005A6486"/>
    <w:rsid w:val="005A65B0"/>
    <w:rsid w:val="005A6621"/>
    <w:rsid w:val="005A66D4"/>
    <w:rsid w:val="005A6DE5"/>
    <w:rsid w:val="005A6F8E"/>
    <w:rsid w:val="005A7650"/>
    <w:rsid w:val="005A7694"/>
    <w:rsid w:val="005A7A5E"/>
    <w:rsid w:val="005A7EAE"/>
    <w:rsid w:val="005B0011"/>
    <w:rsid w:val="005B010B"/>
    <w:rsid w:val="005B03C6"/>
    <w:rsid w:val="005B0450"/>
    <w:rsid w:val="005B0487"/>
    <w:rsid w:val="005B096F"/>
    <w:rsid w:val="005B0C73"/>
    <w:rsid w:val="005B1813"/>
    <w:rsid w:val="005B1ADA"/>
    <w:rsid w:val="005B1CFA"/>
    <w:rsid w:val="005B1E47"/>
    <w:rsid w:val="005B2128"/>
    <w:rsid w:val="005B22C1"/>
    <w:rsid w:val="005B27D3"/>
    <w:rsid w:val="005B2D94"/>
    <w:rsid w:val="005B2DCD"/>
    <w:rsid w:val="005B311F"/>
    <w:rsid w:val="005B3786"/>
    <w:rsid w:val="005B3D0E"/>
    <w:rsid w:val="005B3D1E"/>
    <w:rsid w:val="005B3F00"/>
    <w:rsid w:val="005B4A15"/>
    <w:rsid w:val="005B4C8B"/>
    <w:rsid w:val="005B5467"/>
    <w:rsid w:val="005B5B61"/>
    <w:rsid w:val="005B5F8A"/>
    <w:rsid w:val="005B63C7"/>
    <w:rsid w:val="005B640A"/>
    <w:rsid w:val="005B6742"/>
    <w:rsid w:val="005B6C98"/>
    <w:rsid w:val="005B7605"/>
    <w:rsid w:val="005B7798"/>
    <w:rsid w:val="005B7CA0"/>
    <w:rsid w:val="005C009C"/>
    <w:rsid w:val="005C0188"/>
    <w:rsid w:val="005C0191"/>
    <w:rsid w:val="005C0202"/>
    <w:rsid w:val="005C0242"/>
    <w:rsid w:val="005C0374"/>
    <w:rsid w:val="005C0514"/>
    <w:rsid w:val="005C1B90"/>
    <w:rsid w:val="005C20E5"/>
    <w:rsid w:val="005C27B5"/>
    <w:rsid w:val="005C2A70"/>
    <w:rsid w:val="005C2E01"/>
    <w:rsid w:val="005C32D3"/>
    <w:rsid w:val="005C33D9"/>
    <w:rsid w:val="005C39EA"/>
    <w:rsid w:val="005C46D7"/>
    <w:rsid w:val="005C4C84"/>
    <w:rsid w:val="005C4D3A"/>
    <w:rsid w:val="005C4F6E"/>
    <w:rsid w:val="005C4FA4"/>
    <w:rsid w:val="005C5845"/>
    <w:rsid w:val="005C5AB1"/>
    <w:rsid w:val="005C5DA5"/>
    <w:rsid w:val="005C5EFA"/>
    <w:rsid w:val="005C62DD"/>
    <w:rsid w:val="005C65BD"/>
    <w:rsid w:val="005C6995"/>
    <w:rsid w:val="005C750C"/>
    <w:rsid w:val="005C76CC"/>
    <w:rsid w:val="005C7DB4"/>
    <w:rsid w:val="005D0241"/>
    <w:rsid w:val="005D0485"/>
    <w:rsid w:val="005D08FB"/>
    <w:rsid w:val="005D0D0B"/>
    <w:rsid w:val="005D1864"/>
    <w:rsid w:val="005D2264"/>
    <w:rsid w:val="005D2986"/>
    <w:rsid w:val="005D300B"/>
    <w:rsid w:val="005D304E"/>
    <w:rsid w:val="005D34A6"/>
    <w:rsid w:val="005D3698"/>
    <w:rsid w:val="005D3BE0"/>
    <w:rsid w:val="005D3EBF"/>
    <w:rsid w:val="005D40D7"/>
    <w:rsid w:val="005D40F7"/>
    <w:rsid w:val="005D40FE"/>
    <w:rsid w:val="005D41AC"/>
    <w:rsid w:val="005D453E"/>
    <w:rsid w:val="005D49C8"/>
    <w:rsid w:val="005D49DB"/>
    <w:rsid w:val="005D5003"/>
    <w:rsid w:val="005D5CA1"/>
    <w:rsid w:val="005D5DCE"/>
    <w:rsid w:val="005D60E0"/>
    <w:rsid w:val="005D6EA0"/>
    <w:rsid w:val="005D7734"/>
    <w:rsid w:val="005D77DA"/>
    <w:rsid w:val="005D7B26"/>
    <w:rsid w:val="005E0000"/>
    <w:rsid w:val="005E00F5"/>
    <w:rsid w:val="005E08B7"/>
    <w:rsid w:val="005E0F5D"/>
    <w:rsid w:val="005E196D"/>
    <w:rsid w:val="005E1B77"/>
    <w:rsid w:val="005E1E60"/>
    <w:rsid w:val="005E20FD"/>
    <w:rsid w:val="005E2536"/>
    <w:rsid w:val="005E2A6E"/>
    <w:rsid w:val="005E307E"/>
    <w:rsid w:val="005E316D"/>
    <w:rsid w:val="005E3253"/>
    <w:rsid w:val="005E37C8"/>
    <w:rsid w:val="005E3E82"/>
    <w:rsid w:val="005E3F28"/>
    <w:rsid w:val="005E4044"/>
    <w:rsid w:val="005E40A3"/>
    <w:rsid w:val="005E432A"/>
    <w:rsid w:val="005E459F"/>
    <w:rsid w:val="005E56E0"/>
    <w:rsid w:val="005E60C8"/>
    <w:rsid w:val="005E6128"/>
    <w:rsid w:val="005E6206"/>
    <w:rsid w:val="005E6352"/>
    <w:rsid w:val="005E64DA"/>
    <w:rsid w:val="005E68C2"/>
    <w:rsid w:val="005E6F54"/>
    <w:rsid w:val="005E6FC8"/>
    <w:rsid w:val="005E75E8"/>
    <w:rsid w:val="005E76B3"/>
    <w:rsid w:val="005E7FF4"/>
    <w:rsid w:val="005F0400"/>
    <w:rsid w:val="005F077B"/>
    <w:rsid w:val="005F09B0"/>
    <w:rsid w:val="005F0C86"/>
    <w:rsid w:val="005F1018"/>
    <w:rsid w:val="005F1231"/>
    <w:rsid w:val="005F1441"/>
    <w:rsid w:val="005F1CBA"/>
    <w:rsid w:val="005F21D2"/>
    <w:rsid w:val="005F24F8"/>
    <w:rsid w:val="005F29A6"/>
    <w:rsid w:val="005F29E4"/>
    <w:rsid w:val="005F2A40"/>
    <w:rsid w:val="005F2F22"/>
    <w:rsid w:val="005F32A6"/>
    <w:rsid w:val="005F448F"/>
    <w:rsid w:val="005F4662"/>
    <w:rsid w:val="005F4A2C"/>
    <w:rsid w:val="005F5485"/>
    <w:rsid w:val="005F617C"/>
    <w:rsid w:val="005F6263"/>
    <w:rsid w:val="005F665D"/>
    <w:rsid w:val="005F6C5D"/>
    <w:rsid w:val="005F6C76"/>
    <w:rsid w:val="005F73FB"/>
    <w:rsid w:val="00600515"/>
    <w:rsid w:val="0060076E"/>
    <w:rsid w:val="006009BC"/>
    <w:rsid w:val="00600AB7"/>
    <w:rsid w:val="00600FC1"/>
    <w:rsid w:val="00601389"/>
    <w:rsid w:val="006013D1"/>
    <w:rsid w:val="00601D69"/>
    <w:rsid w:val="0060200E"/>
    <w:rsid w:val="00602450"/>
    <w:rsid w:val="00602672"/>
    <w:rsid w:val="00602A08"/>
    <w:rsid w:val="00603215"/>
    <w:rsid w:val="0060339B"/>
    <w:rsid w:val="006033F9"/>
    <w:rsid w:val="00603D58"/>
    <w:rsid w:val="00603FF8"/>
    <w:rsid w:val="006041FB"/>
    <w:rsid w:val="006043BC"/>
    <w:rsid w:val="00604601"/>
    <w:rsid w:val="0060478B"/>
    <w:rsid w:val="00604819"/>
    <w:rsid w:val="00604B68"/>
    <w:rsid w:val="00604D17"/>
    <w:rsid w:val="00605336"/>
    <w:rsid w:val="00605B6A"/>
    <w:rsid w:val="00605C8B"/>
    <w:rsid w:val="006074C3"/>
    <w:rsid w:val="00607CE5"/>
    <w:rsid w:val="00610006"/>
    <w:rsid w:val="00610153"/>
    <w:rsid w:val="006108DB"/>
    <w:rsid w:val="00610B42"/>
    <w:rsid w:val="00610BCC"/>
    <w:rsid w:val="0061143D"/>
    <w:rsid w:val="006116BB"/>
    <w:rsid w:val="00611DFC"/>
    <w:rsid w:val="00612109"/>
    <w:rsid w:val="006124EB"/>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A4E"/>
    <w:rsid w:val="00620F81"/>
    <w:rsid w:val="00621BD3"/>
    <w:rsid w:val="00621FFF"/>
    <w:rsid w:val="00622254"/>
    <w:rsid w:val="0062237D"/>
    <w:rsid w:val="00623BC8"/>
    <w:rsid w:val="00623CD4"/>
    <w:rsid w:val="0062472B"/>
    <w:rsid w:val="00624808"/>
    <w:rsid w:val="00624DB4"/>
    <w:rsid w:val="006266ED"/>
    <w:rsid w:val="00626A40"/>
    <w:rsid w:val="00626CB5"/>
    <w:rsid w:val="00626CB6"/>
    <w:rsid w:val="006271BD"/>
    <w:rsid w:val="0062734B"/>
    <w:rsid w:val="0062784A"/>
    <w:rsid w:val="00627907"/>
    <w:rsid w:val="00627B0B"/>
    <w:rsid w:val="00630322"/>
    <w:rsid w:val="006305A4"/>
    <w:rsid w:val="0063069B"/>
    <w:rsid w:val="006306B3"/>
    <w:rsid w:val="00630D66"/>
    <w:rsid w:val="0063117E"/>
    <w:rsid w:val="006311BE"/>
    <w:rsid w:val="0063147D"/>
    <w:rsid w:val="00631558"/>
    <w:rsid w:val="00631C05"/>
    <w:rsid w:val="006324F5"/>
    <w:rsid w:val="00632569"/>
    <w:rsid w:val="00632ABC"/>
    <w:rsid w:val="00633A3D"/>
    <w:rsid w:val="00633A77"/>
    <w:rsid w:val="00633DEC"/>
    <w:rsid w:val="00634337"/>
    <w:rsid w:val="0063437A"/>
    <w:rsid w:val="0063439D"/>
    <w:rsid w:val="00634A51"/>
    <w:rsid w:val="00634F3B"/>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4C"/>
    <w:rsid w:val="006426D3"/>
    <w:rsid w:val="00642717"/>
    <w:rsid w:val="00642A14"/>
    <w:rsid w:val="00643026"/>
    <w:rsid w:val="00643027"/>
    <w:rsid w:val="00643078"/>
    <w:rsid w:val="006438F0"/>
    <w:rsid w:val="006447BC"/>
    <w:rsid w:val="00644B68"/>
    <w:rsid w:val="00644D88"/>
    <w:rsid w:val="00645593"/>
    <w:rsid w:val="0064567E"/>
    <w:rsid w:val="00645B22"/>
    <w:rsid w:val="00645CB6"/>
    <w:rsid w:val="00646B2F"/>
    <w:rsid w:val="00646F4B"/>
    <w:rsid w:val="00647B22"/>
    <w:rsid w:val="00647B29"/>
    <w:rsid w:val="00647B37"/>
    <w:rsid w:val="00647E61"/>
    <w:rsid w:val="006507CD"/>
    <w:rsid w:val="006507E8"/>
    <w:rsid w:val="00650A54"/>
    <w:rsid w:val="00651538"/>
    <w:rsid w:val="006517FC"/>
    <w:rsid w:val="00651E56"/>
    <w:rsid w:val="0065213D"/>
    <w:rsid w:val="0065250B"/>
    <w:rsid w:val="00652AA7"/>
    <w:rsid w:val="00652CA8"/>
    <w:rsid w:val="00653422"/>
    <w:rsid w:val="0065367E"/>
    <w:rsid w:val="00653B48"/>
    <w:rsid w:val="00653DE3"/>
    <w:rsid w:val="006548DC"/>
    <w:rsid w:val="006549CD"/>
    <w:rsid w:val="00654A17"/>
    <w:rsid w:val="00654ED2"/>
    <w:rsid w:val="00654F9F"/>
    <w:rsid w:val="00655025"/>
    <w:rsid w:val="0065502A"/>
    <w:rsid w:val="00656473"/>
    <w:rsid w:val="00656CC3"/>
    <w:rsid w:val="00657382"/>
    <w:rsid w:val="00657458"/>
    <w:rsid w:val="00657AFE"/>
    <w:rsid w:val="00657D08"/>
    <w:rsid w:val="00657D8E"/>
    <w:rsid w:val="0066038F"/>
    <w:rsid w:val="00660829"/>
    <w:rsid w:val="0066091F"/>
    <w:rsid w:val="00660B90"/>
    <w:rsid w:val="0066103F"/>
    <w:rsid w:val="006611B6"/>
    <w:rsid w:val="0066125F"/>
    <w:rsid w:val="006615F7"/>
    <w:rsid w:val="006618C7"/>
    <w:rsid w:val="00661EED"/>
    <w:rsid w:val="00662529"/>
    <w:rsid w:val="00662818"/>
    <w:rsid w:val="00662A8C"/>
    <w:rsid w:val="00662BAF"/>
    <w:rsid w:val="0066304D"/>
    <w:rsid w:val="00663200"/>
    <w:rsid w:val="006633F9"/>
    <w:rsid w:val="0066357A"/>
    <w:rsid w:val="006638B3"/>
    <w:rsid w:val="00663D7D"/>
    <w:rsid w:val="00663F04"/>
    <w:rsid w:val="0066419C"/>
    <w:rsid w:val="006645FA"/>
    <w:rsid w:val="006647FD"/>
    <w:rsid w:val="00664879"/>
    <w:rsid w:val="00664C65"/>
    <w:rsid w:val="006652A3"/>
    <w:rsid w:val="0066539D"/>
    <w:rsid w:val="0066574B"/>
    <w:rsid w:val="00665FB2"/>
    <w:rsid w:val="00666053"/>
    <w:rsid w:val="00666F75"/>
    <w:rsid w:val="00667178"/>
    <w:rsid w:val="00667BDC"/>
    <w:rsid w:val="00667CBF"/>
    <w:rsid w:val="00667EFC"/>
    <w:rsid w:val="0067029F"/>
    <w:rsid w:val="006708CA"/>
    <w:rsid w:val="00671114"/>
    <w:rsid w:val="0067121D"/>
    <w:rsid w:val="006712A0"/>
    <w:rsid w:val="00671441"/>
    <w:rsid w:val="00671488"/>
    <w:rsid w:val="00671972"/>
    <w:rsid w:val="00671A33"/>
    <w:rsid w:val="00672248"/>
    <w:rsid w:val="006723F6"/>
    <w:rsid w:val="006726A8"/>
    <w:rsid w:val="00672908"/>
    <w:rsid w:val="00672CF7"/>
    <w:rsid w:val="00672E5C"/>
    <w:rsid w:val="006731D8"/>
    <w:rsid w:val="006733B7"/>
    <w:rsid w:val="00673E45"/>
    <w:rsid w:val="0067420E"/>
    <w:rsid w:val="00674386"/>
    <w:rsid w:val="00674754"/>
    <w:rsid w:val="00674B0E"/>
    <w:rsid w:val="00674F11"/>
    <w:rsid w:val="00674F5C"/>
    <w:rsid w:val="00675017"/>
    <w:rsid w:val="00675FAD"/>
    <w:rsid w:val="006763B4"/>
    <w:rsid w:val="006763F2"/>
    <w:rsid w:val="006765A4"/>
    <w:rsid w:val="00676C0D"/>
    <w:rsid w:val="006802EA"/>
    <w:rsid w:val="006803BA"/>
    <w:rsid w:val="006803FA"/>
    <w:rsid w:val="00680BE2"/>
    <w:rsid w:val="00680BE8"/>
    <w:rsid w:val="006810FB"/>
    <w:rsid w:val="006814E0"/>
    <w:rsid w:val="00681687"/>
    <w:rsid w:val="0068188E"/>
    <w:rsid w:val="006819FA"/>
    <w:rsid w:val="00681D65"/>
    <w:rsid w:val="00681FF3"/>
    <w:rsid w:val="00682257"/>
    <w:rsid w:val="006822C9"/>
    <w:rsid w:val="006824D2"/>
    <w:rsid w:val="00682F95"/>
    <w:rsid w:val="00683544"/>
    <w:rsid w:val="006837DC"/>
    <w:rsid w:val="006839F3"/>
    <w:rsid w:val="006839F5"/>
    <w:rsid w:val="00683E12"/>
    <w:rsid w:val="00683E53"/>
    <w:rsid w:val="006840DB"/>
    <w:rsid w:val="006840F6"/>
    <w:rsid w:val="006844F2"/>
    <w:rsid w:val="0068486D"/>
    <w:rsid w:val="006848D7"/>
    <w:rsid w:val="00684F3D"/>
    <w:rsid w:val="0068528C"/>
    <w:rsid w:val="006852EE"/>
    <w:rsid w:val="00685611"/>
    <w:rsid w:val="00685692"/>
    <w:rsid w:val="006869A2"/>
    <w:rsid w:val="00686B76"/>
    <w:rsid w:val="00686D38"/>
    <w:rsid w:val="0068729C"/>
    <w:rsid w:val="006872C7"/>
    <w:rsid w:val="006873AF"/>
    <w:rsid w:val="006879A7"/>
    <w:rsid w:val="00687B0B"/>
    <w:rsid w:val="00687C24"/>
    <w:rsid w:val="0069051E"/>
    <w:rsid w:val="0069087F"/>
    <w:rsid w:val="00690C30"/>
    <w:rsid w:val="00690C71"/>
    <w:rsid w:val="00691116"/>
    <w:rsid w:val="006918CC"/>
    <w:rsid w:val="00691BEA"/>
    <w:rsid w:val="00691D20"/>
    <w:rsid w:val="00691E74"/>
    <w:rsid w:val="00691FA1"/>
    <w:rsid w:val="006924A4"/>
    <w:rsid w:val="0069252E"/>
    <w:rsid w:val="00693153"/>
    <w:rsid w:val="00693340"/>
    <w:rsid w:val="006938C5"/>
    <w:rsid w:val="0069395F"/>
    <w:rsid w:val="00694280"/>
    <w:rsid w:val="00694CDB"/>
    <w:rsid w:val="0069531E"/>
    <w:rsid w:val="00695717"/>
    <w:rsid w:val="00695AA6"/>
    <w:rsid w:val="00695C66"/>
    <w:rsid w:val="00695F67"/>
    <w:rsid w:val="00695F9D"/>
    <w:rsid w:val="00696185"/>
    <w:rsid w:val="006965F0"/>
    <w:rsid w:val="00696AFC"/>
    <w:rsid w:val="006970FB"/>
    <w:rsid w:val="006972D8"/>
    <w:rsid w:val="0069738B"/>
    <w:rsid w:val="00697554"/>
    <w:rsid w:val="006976EB"/>
    <w:rsid w:val="006977F9"/>
    <w:rsid w:val="006A045B"/>
    <w:rsid w:val="006A08FC"/>
    <w:rsid w:val="006A09BC"/>
    <w:rsid w:val="006A0A8C"/>
    <w:rsid w:val="006A0D49"/>
    <w:rsid w:val="006A1098"/>
    <w:rsid w:val="006A18C8"/>
    <w:rsid w:val="006A1BDB"/>
    <w:rsid w:val="006A1EDA"/>
    <w:rsid w:val="006A2555"/>
    <w:rsid w:val="006A28F0"/>
    <w:rsid w:val="006A2B5A"/>
    <w:rsid w:val="006A2DEC"/>
    <w:rsid w:val="006A301C"/>
    <w:rsid w:val="006A346D"/>
    <w:rsid w:val="006A34DF"/>
    <w:rsid w:val="006A3672"/>
    <w:rsid w:val="006A3E3C"/>
    <w:rsid w:val="006A434F"/>
    <w:rsid w:val="006A469C"/>
    <w:rsid w:val="006A501A"/>
    <w:rsid w:val="006A5075"/>
    <w:rsid w:val="006A51C3"/>
    <w:rsid w:val="006A5646"/>
    <w:rsid w:val="006A568E"/>
    <w:rsid w:val="006A59EF"/>
    <w:rsid w:val="006A5E5B"/>
    <w:rsid w:val="006A5E92"/>
    <w:rsid w:val="006A6333"/>
    <w:rsid w:val="006A657D"/>
    <w:rsid w:val="006A6642"/>
    <w:rsid w:val="006A6FDD"/>
    <w:rsid w:val="006A70DA"/>
    <w:rsid w:val="006A72D5"/>
    <w:rsid w:val="006A7429"/>
    <w:rsid w:val="006A7F50"/>
    <w:rsid w:val="006B0A09"/>
    <w:rsid w:val="006B0ACF"/>
    <w:rsid w:val="006B0DDD"/>
    <w:rsid w:val="006B122E"/>
    <w:rsid w:val="006B129F"/>
    <w:rsid w:val="006B139E"/>
    <w:rsid w:val="006B13E4"/>
    <w:rsid w:val="006B1E75"/>
    <w:rsid w:val="006B23EE"/>
    <w:rsid w:val="006B27E0"/>
    <w:rsid w:val="006B2A41"/>
    <w:rsid w:val="006B2B46"/>
    <w:rsid w:val="006B2E02"/>
    <w:rsid w:val="006B3CE1"/>
    <w:rsid w:val="006B4743"/>
    <w:rsid w:val="006B55DF"/>
    <w:rsid w:val="006B5DF8"/>
    <w:rsid w:val="006B5F04"/>
    <w:rsid w:val="006B652A"/>
    <w:rsid w:val="006B78BC"/>
    <w:rsid w:val="006B7928"/>
    <w:rsid w:val="006C03A8"/>
    <w:rsid w:val="006C08A6"/>
    <w:rsid w:val="006C09A4"/>
    <w:rsid w:val="006C0ACC"/>
    <w:rsid w:val="006C0B65"/>
    <w:rsid w:val="006C0DCA"/>
    <w:rsid w:val="006C12DC"/>
    <w:rsid w:val="006C13D5"/>
    <w:rsid w:val="006C1747"/>
    <w:rsid w:val="006C1A58"/>
    <w:rsid w:val="006C267A"/>
    <w:rsid w:val="006C2A51"/>
    <w:rsid w:val="006C3852"/>
    <w:rsid w:val="006C47F7"/>
    <w:rsid w:val="006C486E"/>
    <w:rsid w:val="006C5A7D"/>
    <w:rsid w:val="006C5F1B"/>
    <w:rsid w:val="006C6AAC"/>
    <w:rsid w:val="006C6BE2"/>
    <w:rsid w:val="006C6CE3"/>
    <w:rsid w:val="006C6EAE"/>
    <w:rsid w:val="006C6EF6"/>
    <w:rsid w:val="006D028A"/>
    <w:rsid w:val="006D07C3"/>
    <w:rsid w:val="006D0A95"/>
    <w:rsid w:val="006D0D23"/>
    <w:rsid w:val="006D1097"/>
    <w:rsid w:val="006D11DE"/>
    <w:rsid w:val="006D1206"/>
    <w:rsid w:val="006D13C5"/>
    <w:rsid w:val="006D1AC4"/>
    <w:rsid w:val="006D1F79"/>
    <w:rsid w:val="006D20A8"/>
    <w:rsid w:val="006D258E"/>
    <w:rsid w:val="006D26C2"/>
    <w:rsid w:val="006D2918"/>
    <w:rsid w:val="006D2D8B"/>
    <w:rsid w:val="006D2FD7"/>
    <w:rsid w:val="006D30F2"/>
    <w:rsid w:val="006D3378"/>
    <w:rsid w:val="006D339E"/>
    <w:rsid w:val="006D34CE"/>
    <w:rsid w:val="006D3AC4"/>
    <w:rsid w:val="006D3B44"/>
    <w:rsid w:val="006D4275"/>
    <w:rsid w:val="006D429E"/>
    <w:rsid w:val="006D4546"/>
    <w:rsid w:val="006D4745"/>
    <w:rsid w:val="006D481F"/>
    <w:rsid w:val="006D4BAA"/>
    <w:rsid w:val="006D4C18"/>
    <w:rsid w:val="006D4D4E"/>
    <w:rsid w:val="006D4E5B"/>
    <w:rsid w:val="006D4FFA"/>
    <w:rsid w:val="006D5209"/>
    <w:rsid w:val="006D52A0"/>
    <w:rsid w:val="006D52BC"/>
    <w:rsid w:val="006D5429"/>
    <w:rsid w:val="006D5467"/>
    <w:rsid w:val="006D54C4"/>
    <w:rsid w:val="006D5F31"/>
    <w:rsid w:val="006D62C4"/>
    <w:rsid w:val="006D70B1"/>
    <w:rsid w:val="006D7356"/>
    <w:rsid w:val="006E0577"/>
    <w:rsid w:val="006E1777"/>
    <w:rsid w:val="006E1857"/>
    <w:rsid w:val="006E1B2A"/>
    <w:rsid w:val="006E1B3B"/>
    <w:rsid w:val="006E2174"/>
    <w:rsid w:val="006E2264"/>
    <w:rsid w:val="006E2343"/>
    <w:rsid w:val="006E295D"/>
    <w:rsid w:val="006E2B42"/>
    <w:rsid w:val="006E302D"/>
    <w:rsid w:val="006E31B9"/>
    <w:rsid w:val="006E3246"/>
    <w:rsid w:val="006E3679"/>
    <w:rsid w:val="006E37AD"/>
    <w:rsid w:val="006E3DBB"/>
    <w:rsid w:val="006E468F"/>
    <w:rsid w:val="006E5743"/>
    <w:rsid w:val="006E6076"/>
    <w:rsid w:val="006E7402"/>
    <w:rsid w:val="006E7DC7"/>
    <w:rsid w:val="006E7F3D"/>
    <w:rsid w:val="006F0146"/>
    <w:rsid w:val="006F02A1"/>
    <w:rsid w:val="006F0424"/>
    <w:rsid w:val="006F045E"/>
    <w:rsid w:val="006F06A3"/>
    <w:rsid w:val="006F0E09"/>
    <w:rsid w:val="006F122D"/>
    <w:rsid w:val="006F1694"/>
    <w:rsid w:val="006F1731"/>
    <w:rsid w:val="006F178D"/>
    <w:rsid w:val="006F1B53"/>
    <w:rsid w:val="006F1BA9"/>
    <w:rsid w:val="006F1E3F"/>
    <w:rsid w:val="006F1F94"/>
    <w:rsid w:val="006F21DB"/>
    <w:rsid w:val="006F238C"/>
    <w:rsid w:val="006F262A"/>
    <w:rsid w:val="006F2A79"/>
    <w:rsid w:val="006F2B62"/>
    <w:rsid w:val="006F3422"/>
    <w:rsid w:val="006F4224"/>
    <w:rsid w:val="006F43A1"/>
    <w:rsid w:val="006F46E4"/>
    <w:rsid w:val="006F46E6"/>
    <w:rsid w:val="006F4745"/>
    <w:rsid w:val="006F4C6C"/>
    <w:rsid w:val="006F52E4"/>
    <w:rsid w:val="006F54FB"/>
    <w:rsid w:val="006F597D"/>
    <w:rsid w:val="006F5AD3"/>
    <w:rsid w:val="006F5BE2"/>
    <w:rsid w:val="006F680C"/>
    <w:rsid w:val="006F682A"/>
    <w:rsid w:val="006F6E44"/>
    <w:rsid w:val="006F741C"/>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01B"/>
    <w:rsid w:val="007041B7"/>
    <w:rsid w:val="00704660"/>
    <w:rsid w:val="007048C6"/>
    <w:rsid w:val="00704BB7"/>
    <w:rsid w:val="00704D0A"/>
    <w:rsid w:val="00705168"/>
    <w:rsid w:val="007053C0"/>
    <w:rsid w:val="0070583A"/>
    <w:rsid w:val="00705875"/>
    <w:rsid w:val="007059FE"/>
    <w:rsid w:val="00705E67"/>
    <w:rsid w:val="00705EA3"/>
    <w:rsid w:val="00706167"/>
    <w:rsid w:val="00706286"/>
    <w:rsid w:val="007068BD"/>
    <w:rsid w:val="007068D5"/>
    <w:rsid w:val="00706C51"/>
    <w:rsid w:val="00707241"/>
    <w:rsid w:val="00707336"/>
    <w:rsid w:val="00707E0C"/>
    <w:rsid w:val="00707FD4"/>
    <w:rsid w:val="00710655"/>
    <w:rsid w:val="00710A65"/>
    <w:rsid w:val="00710A6E"/>
    <w:rsid w:val="00710C44"/>
    <w:rsid w:val="00710D0A"/>
    <w:rsid w:val="00710D0C"/>
    <w:rsid w:val="00710E20"/>
    <w:rsid w:val="00710E9A"/>
    <w:rsid w:val="00710FF4"/>
    <w:rsid w:val="0071113A"/>
    <w:rsid w:val="007111E9"/>
    <w:rsid w:val="00711374"/>
    <w:rsid w:val="00711481"/>
    <w:rsid w:val="00711966"/>
    <w:rsid w:val="00711A48"/>
    <w:rsid w:val="00711C66"/>
    <w:rsid w:val="00711CDB"/>
    <w:rsid w:val="00711F45"/>
    <w:rsid w:val="00711F98"/>
    <w:rsid w:val="0071207F"/>
    <w:rsid w:val="00712475"/>
    <w:rsid w:val="00712BCA"/>
    <w:rsid w:val="00712E74"/>
    <w:rsid w:val="00713803"/>
    <w:rsid w:val="0071381C"/>
    <w:rsid w:val="00713AF6"/>
    <w:rsid w:val="00713B2F"/>
    <w:rsid w:val="00714199"/>
    <w:rsid w:val="00714878"/>
    <w:rsid w:val="00714916"/>
    <w:rsid w:val="0071500B"/>
    <w:rsid w:val="007157D4"/>
    <w:rsid w:val="00715C8A"/>
    <w:rsid w:val="00715E43"/>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1F1"/>
    <w:rsid w:val="0072353C"/>
    <w:rsid w:val="00723827"/>
    <w:rsid w:val="00723BB2"/>
    <w:rsid w:val="00723CDD"/>
    <w:rsid w:val="00724248"/>
    <w:rsid w:val="0072476D"/>
    <w:rsid w:val="00724BC1"/>
    <w:rsid w:val="007256BB"/>
    <w:rsid w:val="007257B3"/>
    <w:rsid w:val="0072611A"/>
    <w:rsid w:val="0072621F"/>
    <w:rsid w:val="007265CC"/>
    <w:rsid w:val="007271F2"/>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9ED"/>
    <w:rsid w:val="00732A00"/>
    <w:rsid w:val="00732AA7"/>
    <w:rsid w:val="00732AFB"/>
    <w:rsid w:val="00732BEB"/>
    <w:rsid w:val="00732CBB"/>
    <w:rsid w:val="00732DD8"/>
    <w:rsid w:val="00732E60"/>
    <w:rsid w:val="007333FC"/>
    <w:rsid w:val="007336D2"/>
    <w:rsid w:val="00733B0C"/>
    <w:rsid w:val="007340FE"/>
    <w:rsid w:val="0073457A"/>
    <w:rsid w:val="007347D1"/>
    <w:rsid w:val="00734A86"/>
    <w:rsid w:val="007350FB"/>
    <w:rsid w:val="0073527D"/>
    <w:rsid w:val="0073590C"/>
    <w:rsid w:val="00735925"/>
    <w:rsid w:val="00736319"/>
    <w:rsid w:val="00736660"/>
    <w:rsid w:val="00736935"/>
    <w:rsid w:val="007372DF"/>
    <w:rsid w:val="007372ED"/>
    <w:rsid w:val="007377D7"/>
    <w:rsid w:val="007402EA"/>
    <w:rsid w:val="0074069B"/>
    <w:rsid w:val="007407ED"/>
    <w:rsid w:val="00740EE1"/>
    <w:rsid w:val="00741068"/>
    <w:rsid w:val="0074161B"/>
    <w:rsid w:val="007416ED"/>
    <w:rsid w:val="00741832"/>
    <w:rsid w:val="00741858"/>
    <w:rsid w:val="00742735"/>
    <w:rsid w:val="00742B32"/>
    <w:rsid w:val="00742DB2"/>
    <w:rsid w:val="00742DD5"/>
    <w:rsid w:val="00743846"/>
    <w:rsid w:val="007447D1"/>
    <w:rsid w:val="00744872"/>
    <w:rsid w:val="00744AB0"/>
    <w:rsid w:val="00744AB1"/>
    <w:rsid w:val="00744C71"/>
    <w:rsid w:val="00744D3E"/>
    <w:rsid w:val="00745073"/>
    <w:rsid w:val="00745190"/>
    <w:rsid w:val="00745234"/>
    <w:rsid w:val="007454EE"/>
    <w:rsid w:val="00745596"/>
    <w:rsid w:val="007456A7"/>
    <w:rsid w:val="00745A6A"/>
    <w:rsid w:val="00745B55"/>
    <w:rsid w:val="00746EC8"/>
    <w:rsid w:val="007474D0"/>
    <w:rsid w:val="007478F5"/>
    <w:rsid w:val="00747A04"/>
    <w:rsid w:val="00750125"/>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524"/>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0973"/>
    <w:rsid w:val="00761089"/>
    <w:rsid w:val="00761B3C"/>
    <w:rsid w:val="0076261A"/>
    <w:rsid w:val="0076283B"/>
    <w:rsid w:val="00763046"/>
    <w:rsid w:val="00763354"/>
    <w:rsid w:val="00763553"/>
    <w:rsid w:val="00763663"/>
    <w:rsid w:val="00763DA4"/>
    <w:rsid w:val="00764045"/>
    <w:rsid w:val="00764161"/>
    <w:rsid w:val="0076442C"/>
    <w:rsid w:val="007647A0"/>
    <w:rsid w:val="0076532C"/>
    <w:rsid w:val="00765477"/>
    <w:rsid w:val="0076579C"/>
    <w:rsid w:val="00765B37"/>
    <w:rsid w:val="00765F82"/>
    <w:rsid w:val="007661DB"/>
    <w:rsid w:val="00766476"/>
    <w:rsid w:val="0076678A"/>
    <w:rsid w:val="007672CC"/>
    <w:rsid w:val="007672DC"/>
    <w:rsid w:val="00767308"/>
    <w:rsid w:val="00767C34"/>
    <w:rsid w:val="00767C39"/>
    <w:rsid w:val="00767E8A"/>
    <w:rsid w:val="00767EA1"/>
    <w:rsid w:val="00767EDF"/>
    <w:rsid w:val="00767F30"/>
    <w:rsid w:val="007701DE"/>
    <w:rsid w:val="007706DF"/>
    <w:rsid w:val="00770877"/>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721"/>
    <w:rsid w:val="007757D1"/>
    <w:rsid w:val="007758F1"/>
    <w:rsid w:val="007760A9"/>
    <w:rsid w:val="007761C9"/>
    <w:rsid w:val="00776EF9"/>
    <w:rsid w:val="007771B0"/>
    <w:rsid w:val="00777725"/>
    <w:rsid w:val="00777E65"/>
    <w:rsid w:val="00777EB2"/>
    <w:rsid w:val="007800B0"/>
    <w:rsid w:val="00780B4D"/>
    <w:rsid w:val="00780C2B"/>
    <w:rsid w:val="00780D37"/>
    <w:rsid w:val="00780D74"/>
    <w:rsid w:val="00780DCB"/>
    <w:rsid w:val="00781047"/>
    <w:rsid w:val="00781396"/>
    <w:rsid w:val="0078146D"/>
    <w:rsid w:val="007817FD"/>
    <w:rsid w:val="007824BB"/>
    <w:rsid w:val="0078252D"/>
    <w:rsid w:val="007825DC"/>
    <w:rsid w:val="00782612"/>
    <w:rsid w:val="00782909"/>
    <w:rsid w:val="007838C3"/>
    <w:rsid w:val="00783BA6"/>
    <w:rsid w:val="007843CB"/>
    <w:rsid w:val="00784510"/>
    <w:rsid w:val="0078484D"/>
    <w:rsid w:val="00784E8A"/>
    <w:rsid w:val="00784EAF"/>
    <w:rsid w:val="00785A92"/>
    <w:rsid w:val="00785D84"/>
    <w:rsid w:val="00786186"/>
    <w:rsid w:val="007868A2"/>
    <w:rsid w:val="007870AF"/>
    <w:rsid w:val="007878C3"/>
    <w:rsid w:val="00787BD6"/>
    <w:rsid w:val="00790109"/>
    <w:rsid w:val="00790628"/>
    <w:rsid w:val="007913FA"/>
    <w:rsid w:val="007915BB"/>
    <w:rsid w:val="007932D5"/>
    <w:rsid w:val="00793307"/>
    <w:rsid w:val="00793555"/>
    <w:rsid w:val="00793565"/>
    <w:rsid w:val="00794032"/>
    <w:rsid w:val="00794576"/>
    <w:rsid w:val="00794BD8"/>
    <w:rsid w:val="00794DAE"/>
    <w:rsid w:val="007951D4"/>
    <w:rsid w:val="0079566F"/>
    <w:rsid w:val="00795A8F"/>
    <w:rsid w:val="00795DB8"/>
    <w:rsid w:val="007960A8"/>
    <w:rsid w:val="007960A9"/>
    <w:rsid w:val="00796267"/>
    <w:rsid w:val="007963A2"/>
    <w:rsid w:val="00796A56"/>
    <w:rsid w:val="00796BD5"/>
    <w:rsid w:val="00796E2E"/>
    <w:rsid w:val="007972D3"/>
    <w:rsid w:val="00797E5E"/>
    <w:rsid w:val="00797EF4"/>
    <w:rsid w:val="007A0C2E"/>
    <w:rsid w:val="007A0C51"/>
    <w:rsid w:val="007A1AEA"/>
    <w:rsid w:val="007A1F45"/>
    <w:rsid w:val="007A293D"/>
    <w:rsid w:val="007A2DDA"/>
    <w:rsid w:val="007A3430"/>
    <w:rsid w:val="007A3731"/>
    <w:rsid w:val="007A383E"/>
    <w:rsid w:val="007A3B17"/>
    <w:rsid w:val="007A3E93"/>
    <w:rsid w:val="007A3F70"/>
    <w:rsid w:val="007A44E8"/>
    <w:rsid w:val="007A4DB9"/>
    <w:rsid w:val="007A59C1"/>
    <w:rsid w:val="007A5B6C"/>
    <w:rsid w:val="007A67C4"/>
    <w:rsid w:val="007A69F9"/>
    <w:rsid w:val="007A6A90"/>
    <w:rsid w:val="007A6ABA"/>
    <w:rsid w:val="007A6DA7"/>
    <w:rsid w:val="007A6E10"/>
    <w:rsid w:val="007A7053"/>
    <w:rsid w:val="007A73B5"/>
    <w:rsid w:val="007B0147"/>
    <w:rsid w:val="007B01FE"/>
    <w:rsid w:val="007B07B3"/>
    <w:rsid w:val="007B08A6"/>
    <w:rsid w:val="007B08BE"/>
    <w:rsid w:val="007B08DF"/>
    <w:rsid w:val="007B127D"/>
    <w:rsid w:val="007B1910"/>
    <w:rsid w:val="007B1A29"/>
    <w:rsid w:val="007B1A56"/>
    <w:rsid w:val="007B1C5F"/>
    <w:rsid w:val="007B1D60"/>
    <w:rsid w:val="007B1DA0"/>
    <w:rsid w:val="007B200E"/>
    <w:rsid w:val="007B248E"/>
    <w:rsid w:val="007B249E"/>
    <w:rsid w:val="007B266A"/>
    <w:rsid w:val="007B35E4"/>
    <w:rsid w:val="007B3DB8"/>
    <w:rsid w:val="007B3DC8"/>
    <w:rsid w:val="007B3E3C"/>
    <w:rsid w:val="007B4239"/>
    <w:rsid w:val="007B46AA"/>
    <w:rsid w:val="007B48F8"/>
    <w:rsid w:val="007B49F6"/>
    <w:rsid w:val="007B51D1"/>
    <w:rsid w:val="007B5B02"/>
    <w:rsid w:val="007B5BB0"/>
    <w:rsid w:val="007B6472"/>
    <w:rsid w:val="007B6748"/>
    <w:rsid w:val="007B6986"/>
    <w:rsid w:val="007B6CC3"/>
    <w:rsid w:val="007B6D12"/>
    <w:rsid w:val="007B6E77"/>
    <w:rsid w:val="007B7117"/>
    <w:rsid w:val="007B7174"/>
    <w:rsid w:val="007B75AD"/>
    <w:rsid w:val="007B75B2"/>
    <w:rsid w:val="007B7DBB"/>
    <w:rsid w:val="007C0083"/>
    <w:rsid w:val="007C0139"/>
    <w:rsid w:val="007C045C"/>
    <w:rsid w:val="007C0529"/>
    <w:rsid w:val="007C081D"/>
    <w:rsid w:val="007C0C4A"/>
    <w:rsid w:val="007C0DFF"/>
    <w:rsid w:val="007C1269"/>
    <w:rsid w:val="007C1400"/>
    <w:rsid w:val="007C1558"/>
    <w:rsid w:val="007C1869"/>
    <w:rsid w:val="007C1A95"/>
    <w:rsid w:val="007C2106"/>
    <w:rsid w:val="007C2DA6"/>
    <w:rsid w:val="007C2ED9"/>
    <w:rsid w:val="007C3003"/>
    <w:rsid w:val="007C363B"/>
    <w:rsid w:val="007C3721"/>
    <w:rsid w:val="007C3B1E"/>
    <w:rsid w:val="007C3C35"/>
    <w:rsid w:val="007C429A"/>
    <w:rsid w:val="007C4C71"/>
    <w:rsid w:val="007C4D95"/>
    <w:rsid w:val="007C4DCD"/>
    <w:rsid w:val="007C4F51"/>
    <w:rsid w:val="007C51C6"/>
    <w:rsid w:val="007C53BB"/>
    <w:rsid w:val="007C60ED"/>
    <w:rsid w:val="007C6128"/>
    <w:rsid w:val="007C6C89"/>
    <w:rsid w:val="007C6EEC"/>
    <w:rsid w:val="007C7087"/>
    <w:rsid w:val="007C730D"/>
    <w:rsid w:val="007C798F"/>
    <w:rsid w:val="007D044C"/>
    <w:rsid w:val="007D126E"/>
    <w:rsid w:val="007D1588"/>
    <w:rsid w:val="007D191A"/>
    <w:rsid w:val="007D1C5F"/>
    <w:rsid w:val="007D1D11"/>
    <w:rsid w:val="007D2627"/>
    <w:rsid w:val="007D2663"/>
    <w:rsid w:val="007D2981"/>
    <w:rsid w:val="007D29C4"/>
    <w:rsid w:val="007D2A34"/>
    <w:rsid w:val="007D2FBE"/>
    <w:rsid w:val="007D3006"/>
    <w:rsid w:val="007D3246"/>
    <w:rsid w:val="007D3E4F"/>
    <w:rsid w:val="007D4486"/>
    <w:rsid w:val="007D45B3"/>
    <w:rsid w:val="007D4CF1"/>
    <w:rsid w:val="007D5043"/>
    <w:rsid w:val="007D63AF"/>
    <w:rsid w:val="007D6D83"/>
    <w:rsid w:val="007D6E56"/>
    <w:rsid w:val="007D70F6"/>
    <w:rsid w:val="007D7538"/>
    <w:rsid w:val="007D7793"/>
    <w:rsid w:val="007D7922"/>
    <w:rsid w:val="007D7DA5"/>
    <w:rsid w:val="007D7EAB"/>
    <w:rsid w:val="007D7F8F"/>
    <w:rsid w:val="007E07E4"/>
    <w:rsid w:val="007E090B"/>
    <w:rsid w:val="007E15A6"/>
    <w:rsid w:val="007E1963"/>
    <w:rsid w:val="007E2595"/>
    <w:rsid w:val="007E29B0"/>
    <w:rsid w:val="007E3163"/>
    <w:rsid w:val="007E3335"/>
    <w:rsid w:val="007E341D"/>
    <w:rsid w:val="007E3B44"/>
    <w:rsid w:val="007E3D0A"/>
    <w:rsid w:val="007E3D24"/>
    <w:rsid w:val="007E3DBF"/>
    <w:rsid w:val="007E3F7F"/>
    <w:rsid w:val="007E3FEC"/>
    <w:rsid w:val="007E53E8"/>
    <w:rsid w:val="007E569D"/>
    <w:rsid w:val="007E5A35"/>
    <w:rsid w:val="007E5C9B"/>
    <w:rsid w:val="007E65E3"/>
    <w:rsid w:val="007E70BB"/>
    <w:rsid w:val="007E70D7"/>
    <w:rsid w:val="007E76ED"/>
    <w:rsid w:val="007F01D8"/>
    <w:rsid w:val="007F0407"/>
    <w:rsid w:val="007F099D"/>
    <w:rsid w:val="007F0AD8"/>
    <w:rsid w:val="007F0BF9"/>
    <w:rsid w:val="007F0E57"/>
    <w:rsid w:val="007F13B6"/>
    <w:rsid w:val="007F15F5"/>
    <w:rsid w:val="007F1617"/>
    <w:rsid w:val="007F16D4"/>
    <w:rsid w:val="007F173B"/>
    <w:rsid w:val="007F2286"/>
    <w:rsid w:val="007F274C"/>
    <w:rsid w:val="007F278E"/>
    <w:rsid w:val="007F2DD8"/>
    <w:rsid w:val="007F32D1"/>
    <w:rsid w:val="007F3AA2"/>
    <w:rsid w:val="007F3E27"/>
    <w:rsid w:val="007F40D2"/>
    <w:rsid w:val="007F4345"/>
    <w:rsid w:val="007F4A03"/>
    <w:rsid w:val="007F4A0E"/>
    <w:rsid w:val="007F4BBC"/>
    <w:rsid w:val="007F5525"/>
    <w:rsid w:val="007F569E"/>
    <w:rsid w:val="007F577C"/>
    <w:rsid w:val="007F5A0F"/>
    <w:rsid w:val="007F5CA0"/>
    <w:rsid w:val="007F5EB2"/>
    <w:rsid w:val="007F6173"/>
    <w:rsid w:val="007F6A2E"/>
    <w:rsid w:val="007F6CD2"/>
    <w:rsid w:val="007F7242"/>
    <w:rsid w:val="007F74D6"/>
    <w:rsid w:val="007F7523"/>
    <w:rsid w:val="007F755D"/>
    <w:rsid w:val="007F7B40"/>
    <w:rsid w:val="007F7C5D"/>
    <w:rsid w:val="0080006F"/>
    <w:rsid w:val="00800478"/>
    <w:rsid w:val="0080132F"/>
    <w:rsid w:val="00801943"/>
    <w:rsid w:val="00801BB0"/>
    <w:rsid w:val="00801BB1"/>
    <w:rsid w:val="00801D35"/>
    <w:rsid w:val="00802141"/>
    <w:rsid w:val="008026F4"/>
    <w:rsid w:val="008028E7"/>
    <w:rsid w:val="008029D8"/>
    <w:rsid w:val="008030E5"/>
    <w:rsid w:val="00803424"/>
    <w:rsid w:val="008036D1"/>
    <w:rsid w:val="00803CDD"/>
    <w:rsid w:val="0080429A"/>
    <w:rsid w:val="008047FF"/>
    <w:rsid w:val="00804D82"/>
    <w:rsid w:val="0080570D"/>
    <w:rsid w:val="00805924"/>
    <w:rsid w:val="00805AB1"/>
    <w:rsid w:val="0080616A"/>
    <w:rsid w:val="008066B8"/>
    <w:rsid w:val="00806A1A"/>
    <w:rsid w:val="00806CA0"/>
    <w:rsid w:val="008073F4"/>
    <w:rsid w:val="00807405"/>
    <w:rsid w:val="0080763B"/>
    <w:rsid w:val="00807B0A"/>
    <w:rsid w:val="00810122"/>
    <w:rsid w:val="00810331"/>
    <w:rsid w:val="0081038C"/>
    <w:rsid w:val="008103D6"/>
    <w:rsid w:val="0081064C"/>
    <w:rsid w:val="0081095B"/>
    <w:rsid w:val="00810B6C"/>
    <w:rsid w:val="00810D3F"/>
    <w:rsid w:val="00810F26"/>
    <w:rsid w:val="00811141"/>
    <w:rsid w:val="008112A4"/>
    <w:rsid w:val="0081137A"/>
    <w:rsid w:val="0081208C"/>
    <w:rsid w:val="00812379"/>
    <w:rsid w:val="00812690"/>
    <w:rsid w:val="008127E9"/>
    <w:rsid w:val="00812936"/>
    <w:rsid w:val="00812B95"/>
    <w:rsid w:val="00812C2A"/>
    <w:rsid w:val="00812E75"/>
    <w:rsid w:val="00812F1E"/>
    <w:rsid w:val="0081324D"/>
    <w:rsid w:val="00813480"/>
    <w:rsid w:val="008135D3"/>
    <w:rsid w:val="00813E6B"/>
    <w:rsid w:val="00813F4F"/>
    <w:rsid w:val="00814581"/>
    <w:rsid w:val="00814E43"/>
    <w:rsid w:val="00814F00"/>
    <w:rsid w:val="00815092"/>
    <w:rsid w:val="00815597"/>
    <w:rsid w:val="00815AA4"/>
    <w:rsid w:val="00815C4D"/>
    <w:rsid w:val="00815FCB"/>
    <w:rsid w:val="0081643B"/>
    <w:rsid w:val="00816937"/>
    <w:rsid w:val="00816A23"/>
    <w:rsid w:val="00816A9D"/>
    <w:rsid w:val="00816F8F"/>
    <w:rsid w:val="0081786E"/>
    <w:rsid w:val="00817C16"/>
    <w:rsid w:val="00817C2F"/>
    <w:rsid w:val="00820069"/>
    <w:rsid w:val="008206F0"/>
    <w:rsid w:val="00820922"/>
    <w:rsid w:val="00820A47"/>
    <w:rsid w:val="00820B0F"/>
    <w:rsid w:val="00820F13"/>
    <w:rsid w:val="008215D9"/>
    <w:rsid w:val="0082178C"/>
    <w:rsid w:val="00821A6C"/>
    <w:rsid w:val="0082207F"/>
    <w:rsid w:val="008220CB"/>
    <w:rsid w:val="0082228F"/>
    <w:rsid w:val="00822678"/>
    <w:rsid w:val="00822ABD"/>
    <w:rsid w:val="00822BAD"/>
    <w:rsid w:val="00822BD4"/>
    <w:rsid w:val="00822C01"/>
    <w:rsid w:val="00823281"/>
    <w:rsid w:val="0082333A"/>
    <w:rsid w:val="0082358C"/>
    <w:rsid w:val="008239E1"/>
    <w:rsid w:val="00823B7F"/>
    <w:rsid w:val="008240F1"/>
    <w:rsid w:val="008245C2"/>
    <w:rsid w:val="00824C6B"/>
    <w:rsid w:val="00824F24"/>
    <w:rsid w:val="00824FE1"/>
    <w:rsid w:val="00825661"/>
    <w:rsid w:val="008262BA"/>
    <w:rsid w:val="008266E8"/>
    <w:rsid w:val="008269A1"/>
    <w:rsid w:val="00826F1D"/>
    <w:rsid w:val="00826F70"/>
    <w:rsid w:val="008270F4"/>
    <w:rsid w:val="00827744"/>
    <w:rsid w:val="008277F9"/>
    <w:rsid w:val="008278F5"/>
    <w:rsid w:val="00827963"/>
    <w:rsid w:val="00827FC7"/>
    <w:rsid w:val="00827FF3"/>
    <w:rsid w:val="008300F9"/>
    <w:rsid w:val="008305F3"/>
    <w:rsid w:val="00830677"/>
    <w:rsid w:val="00830774"/>
    <w:rsid w:val="00830FB9"/>
    <w:rsid w:val="0083162E"/>
    <w:rsid w:val="00831B45"/>
    <w:rsid w:val="008321F0"/>
    <w:rsid w:val="0083266B"/>
    <w:rsid w:val="008328DE"/>
    <w:rsid w:val="008328FD"/>
    <w:rsid w:val="008329E0"/>
    <w:rsid w:val="00832BEE"/>
    <w:rsid w:val="00832E0E"/>
    <w:rsid w:val="008335FE"/>
    <w:rsid w:val="0083361E"/>
    <w:rsid w:val="0083405E"/>
    <w:rsid w:val="00834293"/>
    <w:rsid w:val="008345BD"/>
    <w:rsid w:val="00834FF5"/>
    <w:rsid w:val="00835099"/>
    <w:rsid w:val="008350E8"/>
    <w:rsid w:val="00835351"/>
    <w:rsid w:val="008353DD"/>
    <w:rsid w:val="008356FD"/>
    <w:rsid w:val="0083573D"/>
    <w:rsid w:val="008359FC"/>
    <w:rsid w:val="00835D02"/>
    <w:rsid w:val="00836466"/>
    <w:rsid w:val="0083679F"/>
    <w:rsid w:val="00836FAD"/>
    <w:rsid w:val="00837399"/>
    <w:rsid w:val="0083783A"/>
    <w:rsid w:val="008379A1"/>
    <w:rsid w:val="00837B14"/>
    <w:rsid w:val="00837D23"/>
    <w:rsid w:val="00837D2C"/>
    <w:rsid w:val="00840CE2"/>
    <w:rsid w:val="008412EC"/>
    <w:rsid w:val="008417C1"/>
    <w:rsid w:val="00841A28"/>
    <w:rsid w:val="00841B94"/>
    <w:rsid w:val="00841BDF"/>
    <w:rsid w:val="008424C4"/>
    <w:rsid w:val="008426ED"/>
    <w:rsid w:val="00842E28"/>
    <w:rsid w:val="00842FDB"/>
    <w:rsid w:val="0084335D"/>
    <w:rsid w:val="008434C2"/>
    <w:rsid w:val="008435C9"/>
    <w:rsid w:val="0084387B"/>
    <w:rsid w:val="00843991"/>
    <w:rsid w:val="00843DB0"/>
    <w:rsid w:val="00844B3B"/>
    <w:rsid w:val="00844B94"/>
    <w:rsid w:val="00845253"/>
    <w:rsid w:val="008458C7"/>
    <w:rsid w:val="00846180"/>
    <w:rsid w:val="0084677F"/>
    <w:rsid w:val="0084684D"/>
    <w:rsid w:val="008469A3"/>
    <w:rsid w:val="0084748D"/>
    <w:rsid w:val="00847742"/>
    <w:rsid w:val="008477D4"/>
    <w:rsid w:val="00847CFC"/>
    <w:rsid w:val="00847FD9"/>
    <w:rsid w:val="0085020D"/>
    <w:rsid w:val="0085027C"/>
    <w:rsid w:val="00850438"/>
    <w:rsid w:val="00851425"/>
    <w:rsid w:val="0085168C"/>
    <w:rsid w:val="0085190E"/>
    <w:rsid w:val="00851D8E"/>
    <w:rsid w:val="0085251F"/>
    <w:rsid w:val="0085297A"/>
    <w:rsid w:val="00852BAE"/>
    <w:rsid w:val="00852D97"/>
    <w:rsid w:val="00852ECA"/>
    <w:rsid w:val="00852EEC"/>
    <w:rsid w:val="00853630"/>
    <w:rsid w:val="00853633"/>
    <w:rsid w:val="0085371A"/>
    <w:rsid w:val="00853758"/>
    <w:rsid w:val="008539F5"/>
    <w:rsid w:val="00853A1C"/>
    <w:rsid w:val="00853AC3"/>
    <w:rsid w:val="00853EC7"/>
    <w:rsid w:val="00854016"/>
    <w:rsid w:val="008540FC"/>
    <w:rsid w:val="0085472C"/>
    <w:rsid w:val="0085486C"/>
    <w:rsid w:val="008549A4"/>
    <w:rsid w:val="00854A23"/>
    <w:rsid w:val="00854A5E"/>
    <w:rsid w:val="00854BB3"/>
    <w:rsid w:val="00854BF4"/>
    <w:rsid w:val="00854E3D"/>
    <w:rsid w:val="00854ED3"/>
    <w:rsid w:val="00854FD5"/>
    <w:rsid w:val="008556B0"/>
    <w:rsid w:val="008557BA"/>
    <w:rsid w:val="008558F3"/>
    <w:rsid w:val="008559BB"/>
    <w:rsid w:val="00855C16"/>
    <w:rsid w:val="00855D2D"/>
    <w:rsid w:val="008566E2"/>
    <w:rsid w:val="008569E8"/>
    <w:rsid w:val="00856D2C"/>
    <w:rsid w:val="008573DD"/>
    <w:rsid w:val="008574A4"/>
    <w:rsid w:val="00857755"/>
    <w:rsid w:val="00857AC8"/>
    <w:rsid w:val="00857B2C"/>
    <w:rsid w:val="00860718"/>
    <w:rsid w:val="00860931"/>
    <w:rsid w:val="00860A8F"/>
    <w:rsid w:val="00860D6C"/>
    <w:rsid w:val="00860F1E"/>
    <w:rsid w:val="008613E6"/>
    <w:rsid w:val="00861459"/>
    <w:rsid w:val="008614BE"/>
    <w:rsid w:val="008616F4"/>
    <w:rsid w:val="0086181F"/>
    <w:rsid w:val="00861B4B"/>
    <w:rsid w:val="00861EF7"/>
    <w:rsid w:val="00862837"/>
    <w:rsid w:val="008628EE"/>
    <w:rsid w:val="00863253"/>
    <w:rsid w:val="008637FB"/>
    <w:rsid w:val="0086418E"/>
    <w:rsid w:val="00864247"/>
    <w:rsid w:val="008642A1"/>
    <w:rsid w:val="008645AE"/>
    <w:rsid w:val="0086467A"/>
    <w:rsid w:val="008648D4"/>
    <w:rsid w:val="00864B08"/>
    <w:rsid w:val="00864C5D"/>
    <w:rsid w:val="008650A0"/>
    <w:rsid w:val="0086534C"/>
    <w:rsid w:val="00865828"/>
    <w:rsid w:val="008658D6"/>
    <w:rsid w:val="00865B35"/>
    <w:rsid w:val="00865C39"/>
    <w:rsid w:val="008661EE"/>
    <w:rsid w:val="0086623F"/>
    <w:rsid w:val="008665A5"/>
    <w:rsid w:val="00866B16"/>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A4A"/>
    <w:rsid w:val="00872D64"/>
    <w:rsid w:val="00872F86"/>
    <w:rsid w:val="0087496F"/>
    <w:rsid w:val="00874994"/>
    <w:rsid w:val="008753A5"/>
    <w:rsid w:val="00875843"/>
    <w:rsid w:val="00875BE4"/>
    <w:rsid w:val="0087619C"/>
    <w:rsid w:val="008764D3"/>
    <w:rsid w:val="00876554"/>
    <w:rsid w:val="00876D09"/>
    <w:rsid w:val="00876DFB"/>
    <w:rsid w:val="00877707"/>
    <w:rsid w:val="008777A8"/>
    <w:rsid w:val="00877D7D"/>
    <w:rsid w:val="00877F00"/>
    <w:rsid w:val="0088059C"/>
    <w:rsid w:val="0088060A"/>
    <w:rsid w:val="00880634"/>
    <w:rsid w:val="008806D2"/>
    <w:rsid w:val="00880905"/>
    <w:rsid w:val="00880A19"/>
    <w:rsid w:val="0088125C"/>
    <w:rsid w:val="00881741"/>
    <w:rsid w:val="0088174A"/>
    <w:rsid w:val="00881B26"/>
    <w:rsid w:val="00881E5F"/>
    <w:rsid w:val="0088246F"/>
    <w:rsid w:val="00882A79"/>
    <w:rsid w:val="00882F37"/>
    <w:rsid w:val="00882F4A"/>
    <w:rsid w:val="00882F70"/>
    <w:rsid w:val="0088306D"/>
    <w:rsid w:val="00883411"/>
    <w:rsid w:val="00883485"/>
    <w:rsid w:val="00883503"/>
    <w:rsid w:val="00883553"/>
    <w:rsid w:val="00883583"/>
    <w:rsid w:val="008835FE"/>
    <w:rsid w:val="00883A9E"/>
    <w:rsid w:val="00883F95"/>
    <w:rsid w:val="00884741"/>
    <w:rsid w:val="008855D6"/>
    <w:rsid w:val="008857E4"/>
    <w:rsid w:val="00885B1C"/>
    <w:rsid w:val="008866CB"/>
    <w:rsid w:val="00886795"/>
    <w:rsid w:val="00886B3D"/>
    <w:rsid w:val="00886E48"/>
    <w:rsid w:val="00886FB5"/>
    <w:rsid w:val="0088750D"/>
    <w:rsid w:val="008879FC"/>
    <w:rsid w:val="00887A81"/>
    <w:rsid w:val="00887C5E"/>
    <w:rsid w:val="00887E74"/>
    <w:rsid w:val="008903D4"/>
    <w:rsid w:val="00890AE1"/>
    <w:rsid w:val="00890B87"/>
    <w:rsid w:val="008911E7"/>
    <w:rsid w:val="008912D6"/>
    <w:rsid w:val="00891E5A"/>
    <w:rsid w:val="00892096"/>
    <w:rsid w:val="0089242E"/>
    <w:rsid w:val="008924D9"/>
    <w:rsid w:val="008925EF"/>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A99"/>
    <w:rsid w:val="00897D01"/>
    <w:rsid w:val="00897E7A"/>
    <w:rsid w:val="008A004E"/>
    <w:rsid w:val="008A00A5"/>
    <w:rsid w:val="008A0816"/>
    <w:rsid w:val="008A0CC2"/>
    <w:rsid w:val="008A184B"/>
    <w:rsid w:val="008A1DE4"/>
    <w:rsid w:val="008A2230"/>
    <w:rsid w:val="008A26A6"/>
    <w:rsid w:val="008A27B1"/>
    <w:rsid w:val="008A2BC7"/>
    <w:rsid w:val="008A2EEC"/>
    <w:rsid w:val="008A3368"/>
    <w:rsid w:val="008A3459"/>
    <w:rsid w:val="008A3E47"/>
    <w:rsid w:val="008A3E82"/>
    <w:rsid w:val="008A40BE"/>
    <w:rsid w:val="008A40C1"/>
    <w:rsid w:val="008A41B7"/>
    <w:rsid w:val="008A4401"/>
    <w:rsid w:val="008A48D8"/>
    <w:rsid w:val="008A5537"/>
    <w:rsid w:val="008A57C8"/>
    <w:rsid w:val="008A57D2"/>
    <w:rsid w:val="008A5F91"/>
    <w:rsid w:val="008A5FFF"/>
    <w:rsid w:val="008A625E"/>
    <w:rsid w:val="008A665C"/>
    <w:rsid w:val="008A6909"/>
    <w:rsid w:val="008A696A"/>
    <w:rsid w:val="008A6E81"/>
    <w:rsid w:val="008A73C3"/>
    <w:rsid w:val="008A7670"/>
    <w:rsid w:val="008B0589"/>
    <w:rsid w:val="008B0C98"/>
    <w:rsid w:val="008B0CA7"/>
    <w:rsid w:val="008B0D3A"/>
    <w:rsid w:val="008B11F1"/>
    <w:rsid w:val="008B1372"/>
    <w:rsid w:val="008B17EC"/>
    <w:rsid w:val="008B1D6A"/>
    <w:rsid w:val="008B226F"/>
    <w:rsid w:val="008B2410"/>
    <w:rsid w:val="008B2795"/>
    <w:rsid w:val="008B290C"/>
    <w:rsid w:val="008B3B08"/>
    <w:rsid w:val="008B3C51"/>
    <w:rsid w:val="008B4AB1"/>
    <w:rsid w:val="008B4C28"/>
    <w:rsid w:val="008B4C6D"/>
    <w:rsid w:val="008B4CEE"/>
    <w:rsid w:val="008B4D64"/>
    <w:rsid w:val="008B4DF2"/>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7E0"/>
    <w:rsid w:val="008C2A38"/>
    <w:rsid w:val="008C2B55"/>
    <w:rsid w:val="008C36C9"/>
    <w:rsid w:val="008C39FA"/>
    <w:rsid w:val="008C4591"/>
    <w:rsid w:val="008C4ABA"/>
    <w:rsid w:val="008C566D"/>
    <w:rsid w:val="008C59AB"/>
    <w:rsid w:val="008C5B6A"/>
    <w:rsid w:val="008C5CE6"/>
    <w:rsid w:val="008C5CFD"/>
    <w:rsid w:val="008C5E01"/>
    <w:rsid w:val="008C640E"/>
    <w:rsid w:val="008C6810"/>
    <w:rsid w:val="008C6FE0"/>
    <w:rsid w:val="008C7118"/>
    <w:rsid w:val="008C73FA"/>
    <w:rsid w:val="008C7ADF"/>
    <w:rsid w:val="008C7AE2"/>
    <w:rsid w:val="008C7BD4"/>
    <w:rsid w:val="008C7EF3"/>
    <w:rsid w:val="008C7F6F"/>
    <w:rsid w:val="008D00AE"/>
    <w:rsid w:val="008D00E0"/>
    <w:rsid w:val="008D0293"/>
    <w:rsid w:val="008D02F0"/>
    <w:rsid w:val="008D049B"/>
    <w:rsid w:val="008D0A9B"/>
    <w:rsid w:val="008D0EEA"/>
    <w:rsid w:val="008D1241"/>
    <w:rsid w:val="008D14AA"/>
    <w:rsid w:val="008D1DAF"/>
    <w:rsid w:val="008D21DE"/>
    <w:rsid w:val="008D2596"/>
    <w:rsid w:val="008D26A7"/>
    <w:rsid w:val="008D279A"/>
    <w:rsid w:val="008D2ED2"/>
    <w:rsid w:val="008D349B"/>
    <w:rsid w:val="008D3574"/>
    <w:rsid w:val="008D4305"/>
    <w:rsid w:val="008D4472"/>
    <w:rsid w:val="008D4959"/>
    <w:rsid w:val="008D4E3E"/>
    <w:rsid w:val="008D503C"/>
    <w:rsid w:val="008D5179"/>
    <w:rsid w:val="008D51B7"/>
    <w:rsid w:val="008D5F32"/>
    <w:rsid w:val="008D5F35"/>
    <w:rsid w:val="008D64E6"/>
    <w:rsid w:val="008D6D2B"/>
    <w:rsid w:val="008D6DF1"/>
    <w:rsid w:val="008D6F1D"/>
    <w:rsid w:val="008D73C5"/>
    <w:rsid w:val="008D77B3"/>
    <w:rsid w:val="008D7B38"/>
    <w:rsid w:val="008D7FCB"/>
    <w:rsid w:val="008E03C8"/>
    <w:rsid w:val="008E0DBD"/>
    <w:rsid w:val="008E0E68"/>
    <w:rsid w:val="008E11E2"/>
    <w:rsid w:val="008E13AC"/>
    <w:rsid w:val="008E2819"/>
    <w:rsid w:val="008E2922"/>
    <w:rsid w:val="008E3535"/>
    <w:rsid w:val="008E3545"/>
    <w:rsid w:val="008E3BD8"/>
    <w:rsid w:val="008E405A"/>
    <w:rsid w:val="008E4221"/>
    <w:rsid w:val="008E44B1"/>
    <w:rsid w:val="008E4DD2"/>
    <w:rsid w:val="008E56EB"/>
    <w:rsid w:val="008E5A43"/>
    <w:rsid w:val="008E5D25"/>
    <w:rsid w:val="008E61A8"/>
    <w:rsid w:val="008E62C4"/>
    <w:rsid w:val="008E635F"/>
    <w:rsid w:val="008E6742"/>
    <w:rsid w:val="008E6869"/>
    <w:rsid w:val="008E6953"/>
    <w:rsid w:val="008E753F"/>
    <w:rsid w:val="008E78AB"/>
    <w:rsid w:val="008E7A55"/>
    <w:rsid w:val="008E7C36"/>
    <w:rsid w:val="008E7CBC"/>
    <w:rsid w:val="008E7F00"/>
    <w:rsid w:val="008E7FEC"/>
    <w:rsid w:val="008F06FE"/>
    <w:rsid w:val="008F0AB4"/>
    <w:rsid w:val="008F0B21"/>
    <w:rsid w:val="008F0BEA"/>
    <w:rsid w:val="008F0F26"/>
    <w:rsid w:val="008F0F7D"/>
    <w:rsid w:val="008F1459"/>
    <w:rsid w:val="008F16FF"/>
    <w:rsid w:val="008F1BC4"/>
    <w:rsid w:val="008F2183"/>
    <w:rsid w:val="008F2C3F"/>
    <w:rsid w:val="008F2FBD"/>
    <w:rsid w:val="008F30A1"/>
    <w:rsid w:val="008F31A9"/>
    <w:rsid w:val="008F3460"/>
    <w:rsid w:val="008F3D46"/>
    <w:rsid w:val="008F3E25"/>
    <w:rsid w:val="008F40E2"/>
    <w:rsid w:val="008F4209"/>
    <w:rsid w:val="008F4906"/>
    <w:rsid w:val="008F4923"/>
    <w:rsid w:val="008F57F0"/>
    <w:rsid w:val="008F5DA1"/>
    <w:rsid w:val="008F5F48"/>
    <w:rsid w:val="008F6567"/>
    <w:rsid w:val="008F6694"/>
    <w:rsid w:val="008F6830"/>
    <w:rsid w:val="008F6E46"/>
    <w:rsid w:val="008F711C"/>
    <w:rsid w:val="008F71B6"/>
    <w:rsid w:val="008F71BF"/>
    <w:rsid w:val="008F751C"/>
    <w:rsid w:val="008F78EA"/>
    <w:rsid w:val="008F7B6B"/>
    <w:rsid w:val="008F7FC7"/>
    <w:rsid w:val="0090016D"/>
    <w:rsid w:val="00900475"/>
    <w:rsid w:val="00900746"/>
    <w:rsid w:val="00900831"/>
    <w:rsid w:val="009008C8"/>
    <w:rsid w:val="00900C8A"/>
    <w:rsid w:val="00900F64"/>
    <w:rsid w:val="00901623"/>
    <w:rsid w:val="00901746"/>
    <w:rsid w:val="00901FB4"/>
    <w:rsid w:val="0090201B"/>
    <w:rsid w:val="00902673"/>
    <w:rsid w:val="0090292E"/>
    <w:rsid w:val="00902B72"/>
    <w:rsid w:val="00902CEE"/>
    <w:rsid w:val="009031E1"/>
    <w:rsid w:val="009031FC"/>
    <w:rsid w:val="009033DF"/>
    <w:rsid w:val="009037B6"/>
    <w:rsid w:val="00903CA4"/>
    <w:rsid w:val="00904071"/>
    <w:rsid w:val="0090417D"/>
    <w:rsid w:val="009045B8"/>
    <w:rsid w:val="0090562C"/>
    <w:rsid w:val="00905683"/>
    <w:rsid w:val="009058DA"/>
    <w:rsid w:val="00906418"/>
    <w:rsid w:val="009067B2"/>
    <w:rsid w:val="00906A6B"/>
    <w:rsid w:val="00906C7D"/>
    <w:rsid w:val="00907039"/>
    <w:rsid w:val="009071D2"/>
    <w:rsid w:val="0090764A"/>
    <w:rsid w:val="0090764B"/>
    <w:rsid w:val="00907715"/>
    <w:rsid w:val="009104C9"/>
    <w:rsid w:val="009105AB"/>
    <w:rsid w:val="009105DE"/>
    <w:rsid w:val="009109DC"/>
    <w:rsid w:val="009109E3"/>
    <w:rsid w:val="00910CDC"/>
    <w:rsid w:val="00910D82"/>
    <w:rsid w:val="00911645"/>
    <w:rsid w:val="00911CAF"/>
    <w:rsid w:val="0091257A"/>
    <w:rsid w:val="00912697"/>
    <w:rsid w:val="009132B8"/>
    <w:rsid w:val="0091353A"/>
    <w:rsid w:val="00913590"/>
    <w:rsid w:val="009138A6"/>
    <w:rsid w:val="00913ED0"/>
    <w:rsid w:val="009141D9"/>
    <w:rsid w:val="0091437A"/>
    <w:rsid w:val="009143E8"/>
    <w:rsid w:val="009147F6"/>
    <w:rsid w:val="00914817"/>
    <w:rsid w:val="00914B51"/>
    <w:rsid w:val="00914DC3"/>
    <w:rsid w:val="00915D66"/>
    <w:rsid w:val="00915E83"/>
    <w:rsid w:val="00916E6B"/>
    <w:rsid w:val="00917B37"/>
    <w:rsid w:val="00917EE3"/>
    <w:rsid w:val="0092006F"/>
    <w:rsid w:val="009203EC"/>
    <w:rsid w:val="00920A40"/>
    <w:rsid w:val="00921633"/>
    <w:rsid w:val="009219CF"/>
    <w:rsid w:val="009219F4"/>
    <w:rsid w:val="00921A38"/>
    <w:rsid w:val="00921BA1"/>
    <w:rsid w:val="00922160"/>
    <w:rsid w:val="0092228D"/>
    <w:rsid w:val="009227A0"/>
    <w:rsid w:val="00922906"/>
    <w:rsid w:val="009229C1"/>
    <w:rsid w:val="00922AC4"/>
    <w:rsid w:val="00922B48"/>
    <w:rsid w:val="00922C29"/>
    <w:rsid w:val="00922F93"/>
    <w:rsid w:val="00923027"/>
    <w:rsid w:val="0092404B"/>
    <w:rsid w:val="0092494F"/>
    <w:rsid w:val="009249B4"/>
    <w:rsid w:val="00924D6C"/>
    <w:rsid w:val="00924F28"/>
    <w:rsid w:val="0092645A"/>
    <w:rsid w:val="009269BA"/>
    <w:rsid w:val="00926A71"/>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8B6"/>
    <w:rsid w:val="00934911"/>
    <w:rsid w:val="009349E3"/>
    <w:rsid w:val="00934B7B"/>
    <w:rsid w:val="00935325"/>
    <w:rsid w:val="009353D6"/>
    <w:rsid w:val="009359D2"/>
    <w:rsid w:val="00935E01"/>
    <w:rsid w:val="00936002"/>
    <w:rsid w:val="00936308"/>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7DB"/>
    <w:rsid w:val="00943DEF"/>
    <w:rsid w:val="00943ECF"/>
    <w:rsid w:val="009441F8"/>
    <w:rsid w:val="0094446A"/>
    <w:rsid w:val="00944690"/>
    <w:rsid w:val="0094491B"/>
    <w:rsid w:val="00944D92"/>
    <w:rsid w:val="00945973"/>
    <w:rsid w:val="00945ACE"/>
    <w:rsid w:val="0094623C"/>
    <w:rsid w:val="009469C0"/>
    <w:rsid w:val="00946D23"/>
    <w:rsid w:val="0095025C"/>
    <w:rsid w:val="009502E2"/>
    <w:rsid w:val="0095033D"/>
    <w:rsid w:val="0095043A"/>
    <w:rsid w:val="00950FA3"/>
    <w:rsid w:val="009511B3"/>
    <w:rsid w:val="0095132B"/>
    <w:rsid w:val="009514F7"/>
    <w:rsid w:val="00951ABA"/>
    <w:rsid w:val="00952CA3"/>
    <w:rsid w:val="00952CBF"/>
    <w:rsid w:val="00952CE2"/>
    <w:rsid w:val="00953295"/>
    <w:rsid w:val="009532E7"/>
    <w:rsid w:val="0095374B"/>
    <w:rsid w:val="00953D57"/>
    <w:rsid w:val="009540A5"/>
    <w:rsid w:val="009541EA"/>
    <w:rsid w:val="00954259"/>
    <w:rsid w:val="00954B05"/>
    <w:rsid w:val="00954CC5"/>
    <w:rsid w:val="00954EDC"/>
    <w:rsid w:val="00954FBE"/>
    <w:rsid w:val="0095511F"/>
    <w:rsid w:val="009551B3"/>
    <w:rsid w:val="00955A29"/>
    <w:rsid w:val="00956F7D"/>
    <w:rsid w:val="00957150"/>
    <w:rsid w:val="00957A13"/>
    <w:rsid w:val="00957E93"/>
    <w:rsid w:val="009604F5"/>
    <w:rsid w:val="00960924"/>
    <w:rsid w:val="00960D93"/>
    <w:rsid w:val="00961435"/>
    <w:rsid w:val="00961440"/>
    <w:rsid w:val="00961BA0"/>
    <w:rsid w:val="009626E7"/>
    <w:rsid w:val="00962AA3"/>
    <w:rsid w:val="00963DE6"/>
    <w:rsid w:val="00963EE0"/>
    <w:rsid w:val="00964070"/>
    <w:rsid w:val="00964259"/>
    <w:rsid w:val="00964435"/>
    <w:rsid w:val="00964704"/>
    <w:rsid w:val="00964793"/>
    <w:rsid w:val="0096485D"/>
    <w:rsid w:val="00964C5A"/>
    <w:rsid w:val="00964E19"/>
    <w:rsid w:val="009652D0"/>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67E41"/>
    <w:rsid w:val="009704EC"/>
    <w:rsid w:val="009706E0"/>
    <w:rsid w:val="00970FDD"/>
    <w:rsid w:val="00971125"/>
    <w:rsid w:val="009718BB"/>
    <w:rsid w:val="00971CFA"/>
    <w:rsid w:val="009728C9"/>
    <w:rsid w:val="009733C5"/>
    <w:rsid w:val="009733F8"/>
    <w:rsid w:val="0097356A"/>
    <w:rsid w:val="009735E1"/>
    <w:rsid w:val="009737B4"/>
    <w:rsid w:val="00973E4C"/>
    <w:rsid w:val="00973F35"/>
    <w:rsid w:val="00973FD0"/>
    <w:rsid w:val="0097446E"/>
    <w:rsid w:val="009744FD"/>
    <w:rsid w:val="00974660"/>
    <w:rsid w:val="009749B1"/>
    <w:rsid w:val="009749C7"/>
    <w:rsid w:val="00974A9C"/>
    <w:rsid w:val="00974D68"/>
    <w:rsid w:val="00975966"/>
    <w:rsid w:val="00975F17"/>
    <w:rsid w:val="0097610A"/>
    <w:rsid w:val="0097619E"/>
    <w:rsid w:val="00976597"/>
    <w:rsid w:val="00976720"/>
    <w:rsid w:val="0097700D"/>
    <w:rsid w:val="0097729E"/>
    <w:rsid w:val="00977DDA"/>
    <w:rsid w:val="00977E64"/>
    <w:rsid w:val="00980E45"/>
    <w:rsid w:val="0098100C"/>
    <w:rsid w:val="00981069"/>
    <w:rsid w:val="00981101"/>
    <w:rsid w:val="0098119A"/>
    <w:rsid w:val="00981351"/>
    <w:rsid w:val="00981491"/>
    <w:rsid w:val="009815D5"/>
    <w:rsid w:val="00981E68"/>
    <w:rsid w:val="00981FC6"/>
    <w:rsid w:val="0098204A"/>
    <w:rsid w:val="009822BD"/>
    <w:rsid w:val="009824FF"/>
    <w:rsid w:val="00982B08"/>
    <w:rsid w:val="00983347"/>
    <w:rsid w:val="009837A3"/>
    <w:rsid w:val="00983877"/>
    <w:rsid w:val="00983937"/>
    <w:rsid w:val="00983E85"/>
    <w:rsid w:val="009840D5"/>
    <w:rsid w:val="00984198"/>
    <w:rsid w:val="009841A3"/>
    <w:rsid w:val="009844A6"/>
    <w:rsid w:val="00984688"/>
    <w:rsid w:val="00984CAF"/>
    <w:rsid w:val="00985829"/>
    <w:rsid w:val="0098594C"/>
    <w:rsid w:val="00985BC8"/>
    <w:rsid w:val="00986227"/>
    <w:rsid w:val="009866D8"/>
    <w:rsid w:val="00986BB2"/>
    <w:rsid w:val="00986C46"/>
    <w:rsid w:val="00986CC8"/>
    <w:rsid w:val="009870D7"/>
    <w:rsid w:val="00987443"/>
    <w:rsid w:val="00987529"/>
    <w:rsid w:val="009877F4"/>
    <w:rsid w:val="00987879"/>
    <w:rsid w:val="00987C7D"/>
    <w:rsid w:val="009903F7"/>
    <w:rsid w:val="00990465"/>
    <w:rsid w:val="009904FD"/>
    <w:rsid w:val="00990658"/>
    <w:rsid w:val="00990B77"/>
    <w:rsid w:val="00991901"/>
    <w:rsid w:val="00991BCA"/>
    <w:rsid w:val="009920A4"/>
    <w:rsid w:val="009923BE"/>
    <w:rsid w:val="00992EB4"/>
    <w:rsid w:val="009932D4"/>
    <w:rsid w:val="00993A47"/>
    <w:rsid w:val="00993E92"/>
    <w:rsid w:val="009941C6"/>
    <w:rsid w:val="009943AE"/>
    <w:rsid w:val="0099490F"/>
    <w:rsid w:val="00995471"/>
    <w:rsid w:val="009959F2"/>
    <w:rsid w:val="00995FEE"/>
    <w:rsid w:val="009965DD"/>
    <w:rsid w:val="009968D9"/>
    <w:rsid w:val="00996BD1"/>
    <w:rsid w:val="00997582"/>
    <w:rsid w:val="009A0009"/>
    <w:rsid w:val="009A0460"/>
    <w:rsid w:val="009A08CE"/>
    <w:rsid w:val="009A090E"/>
    <w:rsid w:val="009A09CA"/>
    <w:rsid w:val="009A0A71"/>
    <w:rsid w:val="009A0D9B"/>
    <w:rsid w:val="009A14E8"/>
    <w:rsid w:val="009A17F4"/>
    <w:rsid w:val="009A1A33"/>
    <w:rsid w:val="009A1B42"/>
    <w:rsid w:val="009A1C15"/>
    <w:rsid w:val="009A2175"/>
    <w:rsid w:val="009A2793"/>
    <w:rsid w:val="009A2FE3"/>
    <w:rsid w:val="009A326C"/>
    <w:rsid w:val="009A3D8B"/>
    <w:rsid w:val="009A4999"/>
    <w:rsid w:val="009A5285"/>
    <w:rsid w:val="009A5305"/>
    <w:rsid w:val="009A64BA"/>
    <w:rsid w:val="009A65AD"/>
    <w:rsid w:val="009A6B7A"/>
    <w:rsid w:val="009A7419"/>
    <w:rsid w:val="009A74EA"/>
    <w:rsid w:val="009A7555"/>
    <w:rsid w:val="009A75CD"/>
    <w:rsid w:val="009A7742"/>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1C3"/>
    <w:rsid w:val="009B50AD"/>
    <w:rsid w:val="009B54E5"/>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65"/>
    <w:rsid w:val="009C03C8"/>
    <w:rsid w:val="009C045B"/>
    <w:rsid w:val="009C0489"/>
    <w:rsid w:val="009C0559"/>
    <w:rsid w:val="009C0696"/>
    <w:rsid w:val="009C0745"/>
    <w:rsid w:val="009C0930"/>
    <w:rsid w:val="009C0C5A"/>
    <w:rsid w:val="009C0CDE"/>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E22"/>
    <w:rsid w:val="009C4FB3"/>
    <w:rsid w:val="009C5397"/>
    <w:rsid w:val="009C5452"/>
    <w:rsid w:val="009C570E"/>
    <w:rsid w:val="009C583A"/>
    <w:rsid w:val="009C583F"/>
    <w:rsid w:val="009C5935"/>
    <w:rsid w:val="009C598C"/>
    <w:rsid w:val="009C5AF9"/>
    <w:rsid w:val="009C602E"/>
    <w:rsid w:val="009C654D"/>
    <w:rsid w:val="009C681B"/>
    <w:rsid w:val="009C6A01"/>
    <w:rsid w:val="009C6AB8"/>
    <w:rsid w:val="009C6D77"/>
    <w:rsid w:val="009C6D8C"/>
    <w:rsid w:val="009C6E40"/>
    <w:rsid w:val="009C7303"/>
    <w:rsid w:val="009C7938"/>
    <w:rsid w:val="009C7D9B"/>
    <w:rsid w:val="009C7F2C"/>
    <w:rsid w:val="009D083E"/>
    <w:rsid w:val="009D0885"/>
    <w:rsid w:val="009D1344"/>
    <w:rsid w:val="009D18B9"/>
    <w:rsid w:val="009D1CF5"/>
    <w:rsid w:val="009D1D03"/>
    <w:rsid w:val="009D20B3"/>
    <w:rsid w:val="009D253A"/>
    <w:rsid w:val="009D29EC"/>
    <w:rsid w:val="009D2B12"/>
    <w:rsid w:val="009D2B8F"/>
    <w:rsid w:val="009D2B97"/>
    <w:rsid w:val="009D36A0"/>
    <w:rsid w:val="009D3C54"/>
    <w:rsid w:val="009D3C9B"/>
    <w:rsid w:val="009D3D8D"/>
    <w:rsid w:val="009D404B"/>
    <w:rsid w:val="009D4182"/>
    <w:rsid w:val="009D4AC0"/>
    <w:rsid w:val="009D4E2B"/>
    <w:rsid w:val="009D5B50"/>
    <w:rsid w:val="009D66F4"/>
    <w:rsid w:val="009D6862"/>
    <w:rsid w:val="009D69B6"/>
    <w:rsid w:val="009D6B07"/>
    <w:rsid w:val="009D6BA5"/>
    <w:rsid w:val="009D6BA6"/>
    <w:rsid w:val="009D6DB8"/>
    <w:rsid w:val="009D7097"/>
    <w:rsid w:val="009D70BA"/>
    <w:rsid w:val="009D735E"/>
    <w:rsid w:val="009D788A"/>
    <w:rsid w:val="009D79E6"/>
    <w:rsid w:val="009E0311"/>
    <w:rsid w:val="009E03D4"/>
    <w:rsid w:val="009E0AEA"/>
    <w:rsid w:val="009E0B26"/>
    <w:rsid w:val="009E0ED9"/>
    <w:rsid w:val="009E0F15"/>
    <w:rsid w:val="009E0FBA"/>
    <w:rsid w:val="009E1351"/>
    <w:rsid w:val="009E15B9"/>
    <w:rsid w:val="009E18A3"/>
    <w:rsid w:val="009E19FC"/>
    <w:rsid w:val="009E1BE2"/>
    <w:rsid w:val="009E34DE"/>
    <w:rsid w:val="009E3C5F"/>
    <w:rsid w:val="009E4129"/>
    <w:rsid w:val="009E467B"/>
    <w:rsid w:val="009E4785"/>
    <w:rsid w:val="009E561D"/>
    <w:rsid w:val="009E5ACD"/>
    <w:rsid w:val="009E5AE5"/>
    <w:rsid w:val="009E5C25"/>
    <w:rsid w:val="009E6A82"/>
    <w:rsid w:val="009E6AF8"/>
    <w:rsid w:val="009E6CAB"/>
    <w:rsid w:val="009E79EB"/>
    <w:rsid w:val="009E7F67"/>
    <w:rsid w:val="009F0068"/>
    <w:rsid w:val="009F097D"/>
    <w:rsid w:val="009F098A"/>
    <w:rsid w:val="009F0F3E"/>
    <w:rsid w:val="009F1065"/>
    <w:rsid w:val="009F16A2"/>
    <w:rsid w:val="009F19C3"/>
    <w:rsid w:val="009F19FA"/>
    <w:rsid w:val="009F1BBD"/>
    <w:rsid w:val="009F2114"/>
    <w:rsid w:val="009F224E"/>
    <w:rsid w:val="009F234D"/>
    <w:rsid w:val="009F2384"/>
    <w:rsid w:val="009F24C0"/>
    <w:rsid w:val="009F3F34"/>
    <w:rsid w:val="009F406B"/>
    <w:rsid w:val="009F4422"/>
    <w:rsid w:val="009F4477"/>
    <w:rsid w:val="009F4577"/>
    <w:rsid w:val="009F45D0"/>
    <w:rsid w:val="009F4D56"/>
    <w:rsid w:val="009F5035"/>
    <w:rsid w:val="009F507F"/>
    <w:rsid w:val="009F5453"/>
    <w:rsid w:val="009F5827"/>
    <w:rsid w:val="009F5993"/>
    <w:rsid w:val="009F6199"/>
    <w:rsid w:val="009F6530"/>
    <w:rsid w:val="009F69BF"/>
    <w:rsid w:val="009F7B86"/>
    <w:rsid w:val="00A0034F"/>
    <w:rsid w:val="00A00D6A"/>
    <w:rsid w:val="00A0137D"/>
    <w:rsid w:val="00A014FC"/>
    <w:rsid w:val="00A015BA"/>
    <w:rsid w:val="00A0162C"/>
    <w:rsid w:val="00A0169A"/>
    <w:rsid w:val="00A0186A"/>
    <w:rsid w:val="00A01BDB"/>
    <w:rsid w:val="00A01E14"/>
    <w:rsid w:val="00A01EAA"/>
    <w:rsid w:val="00A01EAE"/>
    <w:rsid w:val="00A01F6D"/>
    <w:rsid w:val="00A02428"/>
    <w:rsid w:val="00A02445"/>
    <w:rsid w:val="00A024B1"/>
    <w:rsid w:val="00A02742"/>
    <w:rsid w:val="00A02B25"/>
    <w:rsid w:val="00A02DFB"/>
    <w:rsid w:val="00A03758"/>
    <w:rsid w:val="00A03AB1"/>
    <w:rsid w:val="00A03C9A"/>
    <w:rsid w:val="00A03C9D"/>
    <w:rsid w:val="00A0422B"/>
    <w:rsid w:val="00A04574"/>
    <w:rsid w:val="00A04B79"/>
    <w:rsid w:val="00A04FE1"/>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154"/>
    <w:rsid w:val="00A1055F"/>
    <w:rsid w:val="00A10A4E"/>
    <w:rsid w:val="00A10B9A"/>
    <w:rsid w:val="00A10CC9"/>
    <w:rsid w:val="00A11071"/>
    <w:rsid w:val="00A110ED"/>
    <w:rsid w:val="00A112A2"/>
    <w:rsid w:val="00A116B0"/>
    <w:rsid w:val="00A116DE"/>
    <w:rsid w:val="00A118F4"/>
    <w:rsid w:val="00A119BF"/>
    <w:rsid w:val="00A11E97"/>
    <w:rsid w:val="00A11EBA"/>
    <w:rsid w:val="00A12B6E"/>
    <w:rsid w:val="00A12BE6"/>
    <w:rsid w:val="00A13252"/>
    <w:rsid w:val="00A1335E"/>
    <w:rsid w:val="00A13425"/>
    <w:rsid w:val="00A134F7"/>
    <w:rsid w:val="00A1426B"/>
    <w:rsid w:val="00A145B1"/>
    <w:rsid w:val="00A151EF"/>
    <w:rsid w:val="00A153E5"/>
    <w:rsid w:val="00A156E1"/>
    <w:rsid w:val="00A15F21"/>
    <w:rsid w:val="00A16100"/>
    <w:rsid w:val="00A16596"/>
    <w:rsid w:val="00A1672D"/>
    <w:rsid w:val="00A17B0E"/>
    <w:rsid w:val="00A17CDA"/>
    <w:rsid w:val="00A17FAC"/>
    <w:rsid w:val="00A206A9"/>
    <w:rsid w:val="00A20A02"/>
    <w:rsid w:val="00A2115A"/>
    <w:rsid w:val="00A21412"/>
    <w:rsid w:val="00A21711"/>
    <w:rsid w:val="00A21B63"/>
    <w:rsid w:val="00A21BFC"/>
    <w:rsid w:val="00A21DCD"/>
    <w:rsid w:val="00A22093"/>
    <w:rsid w:val="00A2274A"/>
    <w:rsid w:val="00A22D5B"/>
    <w:rsid w:val="00A22DD5"/>
    <w:rsid w:val="00A23325"/>
    <w:rsid w:val="00A23A72"/>
    <w:rsid w:val="00A23C24"/>
    <w:rsid w:val="00A24964"/>
    <w:rsid w:val="00A249D4"/>
    <w:rsid w:val="00A24DC8"/>
    <w:rsid w:val="00A2516F"/>
    <w:rsid w:val="00A256E6"/>
    <w:rsid w:val="00A25A00"/>
    <w:rsid w:val="00A25A8A"/>
    <w:rsid w:val="00A25B26"/>
    <w:rsid w:val="00A25D3C"/>
    <w:rsid w:val="00A25F2D"/>
    <w:rsid w:val="00A267FA"/>
    <w:rsid w:val="00A26A82"/>
    <w:rsid w:val="00A27319"/>
    <w:rsid w:val="00A274E7"/>
    <w:rsid w:val="00A275D2"/>
    <w:rsid w:val="00A276F2"/>
    <w:rsid w:val="00A2772D"/>
    <w:rsid w:val="00A27769"/>
    <w:rsid w:val="00A30694"/>
    <w:rsid w:val="00A3087F"/>
    <w:rsid w:val="00A30A63"/>
    <w:rsid w:val="00A30C5A"/>
    <w:rsid w:val="00A30EC3"/>
    <w:rsid w:val="00A31391"/>
    <w:rsid w:val="00A31CEB"/>
    <w:rsid w:val="00A31FF9"/>
    <w:rsid w:val="00A32B0A"/>
    <w:rsid w:val="00A32D53"/>
    <w:rsid w:val="00A33671"/>
    <w:rsid w:val="00A3423D"/>
    <w:rsid w:val="00A343AA"/>
    <w:rsid w:val="00A34A3A"/>
    <w:rsid w:val="00A34E7C"/>
    <w:rsid w:val="00A352A8"/>
    <w:rsid w:val="00A358F9"/>
    <w:rsid w:val="00A35C3E"/>
    <w:rsid w:val="00A35D4F"/>
    <w:rsid w:val="00A35EFE"/>
    <w:rsid w:val="00A35FDB"/>
    <w:rsid w:val="00A36EF8"/>
    <w:rsid w:val="00A37005"/>
    <w:rsid w:val="00A374F0"/>
    <w:rsid w:val="00A379F1"/>
    <w:rsid w:val="00A4018D"/>
    <w:rsid w:val="00A4026A"/>
    <w:rsid w:val="00A40380"/>
    <w:rsid w:val="00A403FE"/>
    <w:rsid w:val="00A407A8"/>
    <w:rsid w:val="00A4082E"/>
    <w:rsid w:val="00A4152D"/>
    <w:rsid w:val="00A4175F"/>
    <w:rsid w:val="00A41941"/>
    <w:rsid w:val="00A41AE8"/>
    <w:rsid w:val="00A4218E"/>
    <w:rsid w:val="00A42684"/>
    <w:rsid w:val="00A428B8"/>
    <w:rsid w:val="00A42D61"/>
    <w:rsid w:val="00A42E11"/>
    <w:rsid w:val="00A43945"/>
    <w:rsid w:val="00A43EBB"/>
    <w:rsid w:val="00A440B4"/>
    <w:rsid w:val="00A44553"/>
    <w:rsid w:val="00A44ABB"/>
    <w:rsid w:val="00A44C7A"/>
    <w:rsid w:val="00A44D77"/>
    <w:rsid w:val="00A44F12"/>
    <w:rsid w:val="00A45056"/>
    <w:rsid w:val="00A4547E"/>
    <w:rsid w:val="00A45BA7"/>
    <w:rsid w:val="00A45C76"/>
    <w:rsid w:val="00A46519"/>
    <w:rsid w:val="00A46541"/>
    <w:rsid w:val="00A46F94"/>
    <w:rsid w:val="00A46FCA"/>
    <w:rsid w:val="00A5026F"/>
    <w:rsid w:val="00A506A9"/>
    <w:rsid w:val="00A509B8"/>
    <w:rsid w:val="00A50AD2"/>
    <w:rsid w:val="00A50BE6"/>
    <w:rsid w:val="00A51727"/>
    <w:rsid w:val="00A518AD"/>
    <w:rsid w:val="00A51BE3"/>
    <w:rsid w:val="00A51D4B"/>
    <w:rsid w:val="00A51E23"/>
    <w:rsid w:val="00A5261D"/>
    <w:rsid w:val="00A5281B"/>
    <w:rsid w:val="00A52EA7"/>
    <w:rsid w:val="00A53E41"/>
    <w:rsid w:val="00A540AF"/>
    <w:rsid w:val="00A540D4"/>
    <w:rsid w:val="00A543BD"/>
    <w:rsid w:val="00A54EDB"/>
    <w:rsid w:val="00A54F90"/>
    <w:rsid w:val="00A55453"/>
    <w:rsid w:val="00A555FA"/>
    <w:rsid w:val="00A55D41"/>
    <w:rsid w:val="00A56B6A"/>
    <w:rsid w:val="00A56B8C"/>
    <w:rsid w:val="00A56CC4"/>
    <w:rsid w:val="00A57320"/>
    <w:rsid w:val="00A601B7"/>
    <w:rsid w:val="00A60380"/>
    <w:rsid w:val="00A60B50"/>
    <w:rsid w:val="00A60B89"/>
    <w:rsid w:val="00A611F1"/>
    <w:rsid w:val="00A6152C"/>
    <w:rsid w:val="00A61C6B"/>
    <w:rsid w:val="00A61D77"/>
    <w:rsid w:val="00A6236F"/>
    <w:rsid w:val="00A62646"/>
    <w:rsid w:val="00A62852"/>
    <w:rsid w:val="00A62C18"/>
    <w:rsid w:val="00A63179"/>
    <w:rsid w:val="00A634FD"/>
    <w:rsid w:val="00A63750"/>
    <w:rsid w:val="00A63CB8"/>
    <w:rsid w:val="00A65921"/>
    <w:rsid w:val="00A6604E"/>
    <w:rsid w:val="00A6626F"/>
    <w:rsid w:val="00A66293"/>
    <w:rsid w:val="00A6635C"/>
    <w:rsid w:val="00A66909"/>
    <w:rsid w:val="00A67113"/>
    <w:rsid w:val="00A671D0"/>
    <w:rsid w:val="00A6735D"/>
    <w:rsid w:val="00A679F2"/>
    <w:rsid w:val="00A67A99"/>
    <w:rsid w:val="00A67C91"/>
    <w:rsid w:val="00A67E47"/>
    <w:rsid w:val="00A67E98"/>
    <w:rsid w:val="00A67F0D"/>
    <w:rsid w:val="00A70002"/>
    <w:rsid w:val="00A702CA"/>
    <w:rsid w:val="00A70961"/>
    <w:rsid w:val="00A713FF"/>
    <w:rsid w:val="00A714B9"/>
    <w:rsid w:val="00A715EA"/>
    <w:rsid w:val="00A71857"/>
    <w:rsid w:val="00A72094"/>
    <w:rsid w:val="00A72837"/>
    <w:rsid w:val="00A72A05"/>
    <w:rsid w:val="00A72FE1"/>
    <w:rsid w:val="00A73AC4"/>
    <w:rsid w:val="00A741BC"/>
    <w:rsid w:val="00A741D8"/>
    <w:rsid w:val="00A742B9"/>
    <w:rsid w:val="00A743D1"/>
    <w:rsid w:val="00A74DED"/>
    <w:rsid w:val="00A752C2"/>
    <w:rsid w:val="00A752DB"/>
    <w:rsid w:val="00A755B2"/>
    <w:rsid w:val="00A7560D"/>
    <w:rsid w:val="00A757FF"/>
    <w:rsid w:val="00A7587E"/>
    <w:rsid w:val="00A758E0"/>
    <w:rsid w:val="00A75F23"/>
    <w:rsid w:val="00A767DB"/>
    <w:rsid w:val="00A76AB4"/>
    <w:rsid w:val="00A76CE0"/>
    <w:rsid w:val="00A771DA"/>
    <w:rsid w:val="00A805A2"/>
    <w:rsid w:val="00A8144C"/>
    <w:rsid w:val="00A814DD"/>
    <w:rsid w:val="00A815E5"/>
    <w:rsid w:val="00A817BA"/>
    <w:rsid w:val="00A81A25"/>
    <w:rsid w:val="00A81D2F"/>
    <w:rsid w:val="00A82097"/>
    <w:rsid w:val="00A82568"/>
    <w:rsid w:val="00A825A4"/>
    <w:rsid w:val="00A825DA"/>
    <w:rsid w:val="00A826F1"/>
    <w:rsid w:val="00A83223"/>
    <w:rsid w:val="00A83401"/>
    <w:rsid w:val="00A838FD"/>
    <w:rsid w:val="00A83BE4"/>
    <w:rsid w:val="00A8416A"/>
    <w:rsid w:val="00A845C1"/>
    <w:rsid w:val="00A847CC"/>
    <w:rsid w:val="00A84DCE"/>
    <w:rsid w:val="00A85231"/>
    <w:rsid w:val="00A85675"/>
    <w:rsid w:val="00A85CC5"/>
    <w:rsid w:val="00A85D35"/>
    <w:rsid w:val="00A85E83"/>
    <w:rsid w:val="00A86716"/>
    <w:rsid w:val="00A867E6"/>
    <w:rsid w:val="00A873BC"/>
    <w:rsid w:val="00A878A3"/>
    <w:rsid w:val="00A878B4"/>
    <w:rsid w:val="00A879E1"/>
    <w:rsid w:val="00A87AD2"/>
    <w:rsid w:val="00A87F49"/>
    <w:rsid w:val="00A901E3"/>
    <w:rsid w:val="00A9060B"/>
    <w:rsid w:val="00A90702"/>
    <w:rsid w:val="00A9072A"/>
    <w:rsid w:val="00A9073C"/>
    <w:rsid w:val="00A90A5F"/>
    <w:rsid w:val="00A90CD0"/>
    <w:rsid w:val="00A91074"/>
    <w:rsid w:val="00A91708"/>
    <w:rsid w:val="00A9186E"/>
    <w:rsid w:val="00A91A3D"/>
    <w:rsid w:val="00A9204D"/>
    <w:rsid w:val="00A92117"/>
    <w:rsid w:val="00A92A7F"/>
    <w:rsid w:val="00A92CBF"/>
    <w:rsid w:val="00A92F91"/>
    <w:rsid w:val="00A936B9"/>
    <w:rsid w:val="00A937CE"/>
    <w:rsid w:val="00A93827"/>
    <w:rsid w:val="00A93933"/>
    <w:rsid w:val="00A93AE1"/>
    <w:rsid w:val="00A93F81"/>
    <w:rsid w:val="00A9410C"/>
    <w:rsid w:val="00A94BEF"/>
    <w:rsid w:val="00A95172"/>
    <w:rsid w:val="00A9557B"/>
    <w:rsid w:val="00A95963"/>
    <w:rsid w:val="00A95E87"/>
    <w:rsid w:val="00A97124"/>
    <w:rsid w:val="00A9723E"/>
    <w:rsid w:val="00A97C6C"/>
    <w:rsid w:val="00AA00B5"/>
    <w:rsid w:val="00AA052E"/>
    <w:rsid w:val="00AA0777"/>
    <w:rsid w:val="00AA09FF"/>
    <w:rsid w:val="00AA0E54"/>
    <w:rsid w:val="00AA13E9"/>
    <w:rsid w:val="00AA189E"/>
    <w:rsid w:val="00AA1B03"/>
    <w:rsid w:val="00AA1C16"/>
    <w:rsid w:val="00AA1D3C"/>
    <w:rsid w:val="00AA2110"/>
    <w:rsid w:val="00AA291B"/>
    <w:rsid w:val="00AA2A39"/>
    <w:rsid w:val="00AA2D69"/>
    <w:rsid w:val="00AA366C"/>
    <w:rsid w:val="00AA3686"/>
    <w:rsid w:val="00AA3D69"/>
    <w:rsid w:val="00AA45E7"/>
    <w:rsid w:val="00AA4666"/>
    <w:rsid w:val="00AA46B8"/>
    <w:rsid w:val="00AA4816"/>
    <w:rsid w:val="00AA4CDE"/>
    <w:rsid w:val="00AA4FC1"/>
    <w:rsid w:val="00AA5001"/>
    <w:rsid w:val="00AA502D"/>
    <w:rsid w:val="00AA550C"/>
    <w:rsid w:val="00AA5728"/>
    <w:rsid w:val="00AA5C82"/>
    <w:rsid w:val="00AA5E33"/>
    <w:rsid w:val="00AA6933"/>
    <w:rsid w:val="00AA6AA4"/>
    <w:rsid w:val="00AA6D6E"/>
    <w:rsid w:val="00AA6DC9"/>
    <w:rsid w:val="00AA6F5D"/>
    <w:rsid w:val="00AA70B6"/>
    <w:rsid w:val="00AA7F1E"/>
    <w:rsid w:val="00AB035F"/>
    <w:rsid w:val="00AB04F9"/>
    <w:rsid w:val="00AB0FFB"/>
    <w:rsid w:val="00AB183B"/>
    <w:rsid w:val="00AB1B4F"/>
    <w:rsid w:val="00AB1C29"/>
    <w:rsid w:val="00AB1D15"/>
    <w:rsid w:val="00AB20C7"/>
    <w:rsid w:val="00AB2492"/>
    <w:rsid w:val="00AB2855"/>
    <w:rsid w:val="00AB2AD7"/>
    <w:rsid w:val="00AB2C55"/>
    <w:rsid w:val="00AB3886"/>
    <w:rsid w:val="00AB3BC2"/>
    <w:rsid w:val="00AB3DCD"/>
    <w:rsid w:val="00AB3E05"/>
    <w:rsid w:val="00AB449E"/>
    <w:rsid w:val="00AB49C5"/>
    <w:rsid w:val="00AB566F"/>
    <w:rsid w:val="00AB5DE6"/>
    <w:rsid w:val="00AB5EFA"/>
    <w:rsid w:val="00AB6671"/>
    <w:rsid w:val="00AB6B62"/>
    <w:rsid w:val="00AB6EED"/>
    <w:rsid w:val="00AB6F4E"/>
    <w:rsid w:val="00AB7069"/>
    <w:rsid w:val="00AB71D5"/>
    <w:rsid w:val="00AB72BF"/>
    <w:rsid w:val="00AB78BF"/>
    <w:rsid w:val="00AB78CD"/>
    <w:rsid w:val="00AB7EA3"/>
    <w:rsid w:val="00AB7FA0"/>
    <w:rsid w:val="00AC0A13"/>
    <w:rsid w:val="00AC1C51"/>
    <w:rsid w:val="00AC218F"/>
    <w:rsid w:val="00AC22C5"/>
    <w:rsid w:val="00AC2563"/>
    <w:rsid w:val="00AC26EE"/>
    <w:rsid w:val="00AC2773"/>
    <w:rsid w:val="00AC2821"/>
    <w:rsid w:val="00AC29C9"/>
    <w:rsid w:val="00AC2CB6"/>
    <w:rsid w:val="00AC2D4E"/>
    <w:rsid w:val="00AC37C8"/>
    <w:rsid w:val="00AC3BB1"/>
    <w:rsid w:val="00AC3D6E"/>
    <w:rsid w:val="00AC3D89"/>
    <w:rsid w:val="00AC43CB"/>
    <w:rsid w:val="00AC446E"/>
    <w:rsid w:val="00AC46DD"/>
    <w:rsid w:val="00AC46EC"/>
    <w:rsid w:val="00AC4ABC"/>
    <w:rsid w:val="00AC4EB6"/>
    <w:rsid w:val="00AC515A"/>
    <w:rsid w:val="00AC5552"/>
    <w:rsid w:val="00AC5B65"/>
    <w:rsid w:val="00AC5BAD"/>
    <w:rsid w:val="00AC5D4F"/>
    <w:rsid w:val="00AC5DCD"/>
    <w:rsid w:val="00AC6974"/>
    <w:rsid w:val="00AC7003"/>
    <w:rsid w:val="00AC7C05"/>
    <w:rsid w:val="00AC7CEA"/>
    <w:rsid w:val="00AC7DD3"/>
    <w:rsid w:val="00AC7DF8"/>
    <w:rsid w:val="00AC7EF9"/>
    <w:rsid w:val="00AC7F0C"/>
    <w:rsid w:val="00AD0108"/>
    <w:rsid w:val="00AD01BB"/>
    <w:rsid w:val="00AD02E8"/>
    <w:rsid w:val="00AD0520"/>
    <w:rsid w:val="00AD05DD"/>
    <w:rsid w:val="00AD09A2"/>
    <w:rsid w:val="00AD0A31"/>
    <w:rsid w:val="00AD0CD5"/>
    <w:rsid w:val="00AD0DE0"/>
    <w:rsid w:val="00AD0E10"/>
    <w:rsid w:val="00AD0E6B"/>
    <w:rsid w:val="00AD0F1A"/>
    <w:rsid w:val="00AD1E09"/>
    <w:rsid w:val="00AD1F6E"/>
    <w:rsid w:val="00AD2081"/>
    <w:rsid w:val="00AD29C9"/>
    <w:rsid w:val="00AD480B"/>
    <w:rsid w:val="00AD57F7"/>
    <w:rsid w:val="00AD5994"/>
    <w:rsid w:val="00AD637F"/>
    <w:rsid w:val="00AD74C4"/>
    <w:rsid w:val="00AD76DE"/>
    <w:rsid w:val="00AE01D1"/>
    <w:rsid w:val="00AE042E"/>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117"/>
    <w:rsid w:val="00AE465E"/>
    <w:rsid w:val="00AE4A0E"/>
    <w:rsid w:val="00AE4A78"/>
    <w:rsid w:val="00AE4B29"/>
    <w:rsid w:val="00AE546B"/>
    <w:rsid w:val="00AE54B1"/>
    <w:rsid w:val="00AE558F"/>
    <w:rsid w:val="00AE58FC"/>
    <w:rsid w:val="00AE6328"/>
    <w:rsid w:val="00AE680F"/>
    <w:rsid w:val="00AE6987"/>
    <w:rsid w:val="00AE69B8"/>
    <w:rsid w:val="00AE6B2B"/>
    <w:rsid w:val="00AE6C64"/>
    <w:rsid w:val="00AE6C9C"/>
    <w:rsid w:val="00AE6E04"/>
    <w:rsid w:val="00AE6EC9"/>
    <w:rsid w:val="00AE7258"/>
    <w:rsid w:val="00AE778F"/>
    <w:rsid w:val="00AE7964"/>
    <w:rsid w:val="00AE7AD4"/>
    <w:rsid w:val="00AF01F4"/>
    <w:rsid w:val="00AF03F0"/>
    <w:rsid w:val="00AF1102"/>
    <w:rsid w:val="00AF1677"/>
    <w:rsid w:val="00AF17A5"/>
    <w:rsid w:val="00AF18FE"/>
    <w:rsid w:val="00AF19D9"/>
    <w:rsid w:val="00AF1B54"/>
    <w:rsid w:val="00AF2505"/>
    <w:rsid w:val="00AF2564"/>
    <w:rsid w:val="00AF2B5E"/>
    <w:rsid w:val="00AF3115"/>
    <w:rsid w:val="00AF31C6"/>
    <w:rsid w:val="00AF33A3"/>
    <w:rsid w:val="00AF3E9F"/>
    <w:rsid w:val="00AF42E0"/>
    <w:rsid w:val="00AF43F4"/>
    <w:rsid w:val="00AF4D77"/>
    <w:rsid w:val="00AF4F2C"/>
    <w:rsid w:val="00AF530F"/>
    <w:rsid w:val="00AF565F"/>
    <w:rsid w:val="00AF5CFC"/>
    <w:rsid w:val="00AF5F78"/>
    <w:rsid w:val="00AF675D"/>
    <w:rsid w:val="00AF6879"/>
    <w:rsid w:val="00AF6984"/>
    <w:rsid w:val="00AF6F7F"/>
    <w:rsid w:val="00AF6FCF"/>
    <w:rsid w:val="00AF707E"/>
    <w:rsid w:val="00AF70C9"/>
    <w:rsid w:val="00AF7853"/>
    <w:rsid w:val="00AF7ED0"/>
    <w:rsid w:val="00B00023"/>
    <w:rsid w:val="00B00153"/>
    <w:rsid w:val="00B00331"/>
    <w:rsid w:val="00B00D3B"/>
    <w:rsid w:val="00B00E00"/>
    <w:rsid w:val="00B00FE8"/>
    <w:rsid w:val="00B01214"/>
    <w:rsid w:val="00B01330"/>
    <w:rsid w:val="00B0139C"/>
    <w:rsid w:val="00B01767"/>
    <w:rsid w:val="00B01869"/>
    <w:rsid w:val="00B019CC"/>
    <w:rsid w:val="00B027FF"/>
    <w:rsid w:val="00B028BD"/>
    <w:rsid w:val="00B0291D"/>
    <w:rsid w:val="00B0316E"/>
    <w:rsid w:val="00B032BC"/>
    <w:rsid w:val="00B035C3"/>
    <w:rsid w:val="00B03775"/>
    <w:rsid w:val="00B03A69"/>
    <w:rsid w:val="00B03AAD"/>
    <w:rsid w:val="00B04FFF"/>
    <w:rsid w:val="00B0504D"/>
    <w:rsid w:val="00B052BE"/>
    <w:rsid w:val="00B05406"/>
    <w:rsid w:val="00B05760"/>
    <w:rsid w:val="00B058D7"/>
    <w:rsid w:val="00B06264"/>
    <w:rsid w:val="00B063D8"/>
    <w:rsid w:val="00B06608"/>
    <w:rsid w:val="00B067ED"/>
    <w:rsid w:val="00B069D8"/>
    <w:rsid w:val="00B06DEE"/>
    <w:rsid w:val="00B07AB3"/>
    <w:rsid w:val="00B10243"/>
    <w:rsid w:val="00B103D0"/>
    <w:rsid w:val="00B10978"/>
    <w:rsid w:val="00B10998"/>
    <w:rsid w:val="00B110D2"/>
    <w:rsid w:val="00B11881"/>
    <w:rsid w:val="00B11913"/>
    <w:rsid w:val="00B11AC6"/>
    <w:rsid w:val="00B11C21"/>
    <w:rsid w:val="00B11E4D"/>
    <w:rsid w:val="00B11F6C"/>
    <w:rsid w:val="00B1210C"/>
    <w:rsid w:val="00B12460"/>
    <w:rsid w:val="00B12A20"/>
    <w:rsid w:val="00B13942"/>
    <w:rsid w:val="00B13FCC"/>
    <w:rsid w:val="00B141FC"/>
    <w:rsid w:val="00B14249"/>
    <w:rsid w:val="00B148F0"/>
    <w:rsid w:val="00B14E65"/>
    <w:rsid w:val="00B14FA6"/>
    <w:rsid w:val="00B153DE"/>
    <w:rsid w:val="00B15E55"/>
    <w:rsid w:val="00B162EB"/>
    <w:rsid w:val="00B1655C"/>
    <w:rsid w:val="00B165D6"/>
    <w:rsid w:val="00B17295"/>
    <w:rsid w:val="00B17870"/>
    <w:rsid w:val="00B17CF1"/>
    <w:rsid w:val="00B17D18"/>
    <w:rsid w:val="00B17D76"/>
    <w:rsid w:val="00B17F4F"/>
    <w:rsid w:val="00B2025D"/>
    <w:rsid w:val="00B2061C"/>
    <w:rsid w:val="00B20B8A"/>
    <w:rsid w:val="00B20C47"/>
    <w:rsid w:val="00B2114F"/>
    <w:rsid w:val="00B21218"/>
    <w:rsid w:val="00B21528"/>
    <w:rsid w:val="00B216A6"/>
    <w:rsid w:val="00B21753"/>
    <w:rsid w:val="00B218BF"/>
    <w:rsid w:val="00B219FC"/>
    <w:rsid w:val="00B21AA8"/>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2A9"/>
    <w:rsid w:val="00B305D5"/>
    <w:rsid w:val="00B30D51"/>
    <w:rsid w:val="00B30EC8"/>
    <w:rsid w:val="00B312C9"/>
    <w:rsid w:val="00B31492"/>
    <w:rsid w:val="00B31DD2"/>
    <w:rsid w:val="00B32330"/>
    <w:rsid w:val="00B325DA"/>
    <w:rsid w:val="00B329A0"/>
    <w:rsid w:val="00B32C57"/>
    <w:rsid w:val="00B32D31"/>
    <w:rsid w:val="00B32D93"/>
    <w:rsid w:val="00B32F2A"/>
    <w:rsid w:val="00B343D0"/>
    <w:rsid w:val="00B34428"/>
    <w:rsid w:val="00B3468D"/>
    <w:rsid w:val="00B34930"/>
    <w:rsid w:val="00B34D94"/>
    <w:rsid w:val="00B352C9"/>
    <w:rsid w:val="00B35867"/>
    <w:rsid w:val="00B3651D"/>
    <w:rsid w:val="00B3657D"/>
    <w:rsid w:val="00B365F3"/>
    <w:rsid w:val="00B36BBD"/>
    <w:rsid w:val="00B36EEE"/>
    <w:rsid w:val="00B374B9"/>
    <w:rsid w:val="00B37B17"/>
    <w:rsid w:val="00B37C63"/>
    <w:rsid w:val="00B37D8F"/>
    <w:rsid w:val="00B4005B"/>
    <w:rsid w:val="00B402AB"/>
    <w:rsid w:val="00B40B67"/>
    <w:rsid w:val="00B40C7A"/>
    <w:rsid w:val="00B41373"/>
    <w:rsid w:val="00B41B7F"/>
    <w:rsid w:val="00B41BBD"/>
    <w:rsid w:val="00B41C1D"/>
    <w:rsid w:val="00B41C90"/>
    <w:rsid w:val="00B422C5"/>
    <w:rsid w:val="00B425E5"/>
    <w:rsid w:val="00B4286A"/>
    <w:rsid w:val="00B4295A"/>
    <w:rsid w:val="00B429C4"/>
    <w:rsid w:val="00B42AEC"/>
    <w:rsid w:val="00B432CC"/>
    <w:rsid w:val="00B43327"/>
    <w:rsid w:val="00B4365C"/>
    <w:rsid w:val="00B43932"/>
    <w:rsid w:val="00B43A1E"/>
    <w:rsid w:val="00B43C9C"/>
    <w:rsid w:val="00B44A2E"/>
    <w:rsid w:val="00B44AF7"/>
    <w:rsid w:val="00B44DFB"/>
    <w:rsid w:val="00B45483"/>
    <w:rsid w:val="00B45F6E"/>
    <w:rsid w:val="00B4660F"/>
    <w:rsid w:val="00B46750"/>
    <w:rsid w:val="00B4693A"/>
    <w:rsid w:val="00B46C08"/>
    <w:rsid w:val="00B46C2A"/>
    <w:rsid w:val="00B4701B"/>
    <w:rsid w:val="00B4723C"/>
    <w:rsid w:val="00B47D2B"/>
    <w:rsid w:val="00B5093C"/>
    <w:rsid w:val="00B521C4"/>
    <w:rsid w:val="00B5224A"/>
    <w:rsid w:val="00B53079"/>
    <w:rsid w:val="00B53245"/>
    <w:rsid w:val="00B533C7"/>
    <w:rsid w:val="00B53833"/>
    <w:rsid w:val="00B53FD4"/>
    <w:rsid w:val="00B542BE"/>
    <w:rsid w:val="00B54B01"/>
    <w:rsid w:val="00B551C4"/>
    <w:rsid w:val="00B5527A"/>
    <w:rsid w:val="00B55592"/>
    <w:rsid w:val="00B55853"/>
    <w:rsid w:val="00B55963"/>
    <w:rsid w:val="00B55BE9"/>
    <w:rsid w:val="00B55DF2"/>
    <w:rsid w:val="00B55E17"/>
    <w:rsid w:val="00B55E9A"/>
    <w:rsid w:val="00B55F24"/>
    <w:rsid w:val="00B55F2F"/>
    <w:rsid w:val="00B560A6"/>
    <w:rsid w:val="00B56239"/>
    <w:rsid w:val="00B564A9"/>
    <w:rsid w:val="00B566BD"/>
    <w:rsid w:val="00B566F2"/>
    <w:rsid w:val="00B566F4"/>
    <w:rsid w:val="00B56B38"/>
    <w:rsid w:val="00B56E4F"/>
    <w:rsid w:val="00B578AD"/>
    <w:rsid w:val="00B603DD"/>
    <w:rsid w:val="00B60CB4"/>
    <w:rsid w:val="00B61220"/>
    <w:rsid w:val="00B6189F"/>
    <w:rsid w:val="00B61F31"/>
    <w:rsid w:val="00B62E26"/>
    <w:rsid w:val="00B62E52"/>
    <w:rsid w:val="00B633B1"/>
    <w:rsid w:val="00B636C3"/>
    <w:rsid w:val="00B653B1"/>
    <w:rsid w:val="00B6616F"/>
    <w:rsid w:val="00B66DA6"/>
    <w:rsid w:val="00B66EB3"/>
    <w:rsid w:val="00B6704F"/>
    <w:rsid w:val="00B673BB"/>
    <w:rsid w:val="00B675C7"/>
    <w:rsid w:val="00B67A1F"/>
    <w:rsid w:val="00B67E0A"/>
    <w:rsid w:val="00B703F8"/>
    <w:rsid w:val="00B70841"/>
    <w:rsid w:val="00B70851"/>
    <w:rsid w:val="00B70966"/>
    <w:rsid w:val="00B712E6"/>
    <w:rsid w:val="00B714BD"/>
    <w:rsid w:val="00B7178F"/>
    <w:rsid w:val="00B7286A"/>
    <w:rsid w:val="00B72BAF"/>
    <w:rsid w:val="00B72D3C"/>
    <w:rsid w:val="00B72F40"/>
    <w:rsid w:val="00B72F93"/>
    <w:rsid w:val="00B7302E"/>
    <w:rsid w:val="00B73197"/>
    <w:rsid w:val="00B73211"/>
    <w:rsid w:val="00B7325C"/>
    <w:rsid w:val="00B73376"/>
    <w:rsid w:val="00B73977"/>
    <w:rsid w:val="00B74E3C"/>
    <w:rsid w:val="00B74F7C"/>
    <w:rsid w:val="00B75275"/>
    <w:rsid w:val="00B7544E"/>
    <w:rsid w:val="00B75BEF"/>
    <w:rsid w:val="00B75CC4"/>
    <w:rsid w:val="00B761DA"/>
    <w:rsid w:val="00B7660F"/>
    <w:rsid w:val="00B7681C"/>
    <w:rsid w:val="00B76BCB"/>
    <w:rsid w:val="00B76D31"/>
    <w:rsid w:val="00B772AB"/>
    <w:rsid w:val="00B772BF"/>
    <w:rsid w:val="00B77D84"/>
    <w:rsid w:val="00B77FB3"/>
    <w:rsid w:val="00B80E75"/>
    <w:rsid w:val="00B81174"/>
    <w:rsid w:val="00B815C7"/>
    <w:rsid w:val="00B81744"/>
    <w:rsid w:val="00B818CB"/>
    <w:rsid w:val="00B81CAC"/>
    <w:rsid w:val="00B81FC7"/>
    <w:rsid w:val="00B82048"/>
    <w:rsid w:val="00B82282"/>
    <w:rsid w:val="00B8261B"/>
    <w:rsid w:val="00B834DE"/>
    <w:rsid w:val="00B8350F"/>
    <w:rsid w:val="00B83798"/>
    <w:rsid w:val="00B837B1"/>
    <w:rsid w:val="00B84076"/>
    <w:rsid w:val="00B84674"/>
    <w:rsid w:val="00B8499F"/>
    <w:rsid w:val="00B84A01"/>
    <w:rsid w:val="00B84D5A"/>
    <w:rsid w:val="00B85170"/>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5AF"/>
    <w:rsid w:val="00B92606"/>
    <w:rsid w:val="00B9275D"/>
    <w:rsid w:val="00B928F0"/>
    <w:rsid w:val="00B929DC"/>
    <w:rsid w:val="00B92C14"/>
    <w:rsid w:val="00B931DE"/>
    <w:rsid w:val="00B935E4"/>
    <w:rsid w:val="00B9361E"/>
    <w:rsid w:val="00B93660"/>
    <w:rsid w:val="00B940FB"/>
    <w:rsid w:val="00B947C9"/>
    <w:rsid w:val="00B947CA"/>
    <w:rsid w:val="00B94937"/>
    <w:rsid w:val="00B94AC1"/>
    <w:rsid w:val="00B94BA1"/>
    <w:rsid w:val="00B950B4"/>
    <w:rsid w:val="00B951F0"/>
    <w:rsid w:val="00B9578D"/>
    <w:rsid w:val="00B95AF0"/>
    <w:rsid w:val="00B95BAC"/>
    <w:rsid w:val="00B95C5E"/>
    <w:rsid w:val="00B96814"/>
    <w:rsid w:val="00B96877"/>
    <w:rsid w:val="00B96BA0"/>
    <w:rsid w:val="00B9702E"/>
    <w:rsid w:val="00B973B3"/>
    <w:rsid w:val="00B97742"/>
    <w:rsid w:val="00B97D6C"/>
    <w:rsid w:val="00B97EA3"/>
    <w:rsid w:val="00BA003B"/>
    <w:rsid w:val="00BA03D9"/>
    <w:rsid w:val="00BA12A5"/>
    <w:rsid w:val="00BA1612"/>
    <w:rsid w:val="00BA1983"/>
    <w:rsid w:val="00BA1EAB"/>
    <w:rsid w:val="00BA1F2F"/>
    <w:rsid w:val="00BA201D"/>
    <w:rsid w:val="00BA21C9"/>
    <w:rsid w:val="00BA246B"/>
    <w:rsid w:val="00BA2482"/>
    <w:rsid w:val="00BA25EB"/>
    <w:rsid w:val="00BA2C33"/>
    <w:rsid w:val="00BA3051"/>
    <w:rsid w:val="00BA36D4"/>
    <w:rsid w:val="00BA37A1"/>
    <w:rsid w:val="00BA3902"/>
    <w:rsid w:val="00BA3AB7"/>
    <w:rsid w:val="00BA3B07"/>
    <w:rsid w:val="00BA51C0"/>
    <w:rsid w:val="00BA52A5"/>
    <w:rsid w:val="00BA5BE4"/>
    <w:rsid w:val="00BA5F56"/>
    <w:rsid w:val="00BA6076"/>
    <w:rsid w:val="00BA60E7"/>
    <w:rsid w:val="00BA69CF"/>
    <w:rsid w:val="00BA6C92"/>
    <w:rsid w:val="00BA719D"/>
    <w:rsid w:val="00BA7964"/>
    <w:rsid w:val="00BA7EFD"/>
    <w:rsid w:val="00BB05E4"/>
    <w:rsid w:val="00BB0BF7"/>
    <w:rsid w:val="00BB0FE6"/>
    <w:rsid w:val="00BB126A"/>
    <w:rsid w:val="00BB15C0"/>
    <w:rsid w:val="00BB169D"/>
    <w:rsid w:val="00BB19F2"/>
    <w:rsid w:val="00BB1A11"/>
    <w:rsid w:val="00BB253D"/>
    <w:rsid w:val="00BB26E5"/>
    <w:rsid w:val="00BB2762"/>
    <w:rsid w:val="00BB2BF5"/>
    <w:rsid w:val="00BB3707"/>
    <w:rsid w:val="00BB3CD5"/>
    <w:rsid w:val="00BB3CEC"/>
    <w:rsid w:val="00BB4134"/>
    <w:rsid w:val="00BB49E7"/>
    <w:rsid w:val="00BB4A19"/>
    <w:rsid w:val="00BB4B2F"/>
    <w:rsid w:val="00BB4C44"/>
    <w:rsid w:val="00BB5085"/>
    <w:rsid w:val="00BB5593"/>
    <w:rsid w:val="00BB5DC3"/>
    <w:rsid w:val="00BB64C4"/>
    <w:rsid w:val="00BB6D33"/>
    <w:rsid w:val="00BB6DA8"/>
    <w:rsid w:val="00BB7339"/>
    <w:rsid w:val="00BB7345"/>
    <w:rsid w:val="00BB7435"/>
    <w:rsid w:val="00BB7E05"/>
    <w:rsid w:val="00BC1090"/>
    <w:rsid w:val="00BC161B"/>
    <w:rsid w:val="00BC1C30"/>
    <w:rsid w:val="00BC1C8A"/>
    <w:rsid w:val="00BC209B"/>
    <w:rsid w:val="00BC22AC"/>
    <w:rsid w:val="00BC2850"/>
    <w:rsid w:val="00BC2F3E"/>
    <w:rsid w:val="00BC3345"/>
    <w:rsid w:val="00BC367E"/>
    <w:rsid w:val="00BC38FB"/>
    <w:rsid w:val="00BC3A2D"/>
    <w:rsid w:val="00BC3C69"/>
    <w:rsid w:val="00BC480C"/>
    <w:rsid w:val="00BC51C6"/>
    <w:rsid w:val="00BC52FF"/>
    <w:rsid w:val="00BC55C7"/>
    <w:rsid w:val="00BC5BD2"/>
    <w:rsid w:val="00BC6048"/>
    <w:rsid w:val="00BC610D"/>
    <w:rsid w:val="00BC610F"/>
    <w:rsid w:val="00BC6E7A"/>
    <w:rsid w:val="00BC6E97"/>
    <w:rsid w:val="00BC7009"/>
    <w:rsid w:val="00BC713F"/>
    <w:rsid w:val="00BC720B"/>
    <w:rsid w:val="00BC7816"/>
    <w:rsid w:val="00BC7CFB"/>
    <w:rsid w:val="00BD01AB"/>
    <w:rsid w:val="00BD0770"/>
    <w:rsid w:val="00BD0E40"/>
    <w:rsid w:val="00BD1234"/>
    <w:rsid w:val="00BD1533"/>
    <w:rsid w:val="00BD1834"/>
    <w:rsid w:val="00BD1DF0"/>
    <w:rsid w:val="00BD2194"/>
    <w:rsid w:val="00BD21E6"/>
    <w:rsid w:val="00BD227B"/>
    <w:rsid w:val="00BD22A0"/>
    <w:rsid w:val="00BD28BB"/>
    <w:rsid w:val="00BD28F9"/>
    <w:rsid w:val="00BD2B4C"/>
    <w:rsid w:val="00BD3483"/>
    <w:rsid w:val="00BD389F"/>
    <w:rsid w:val="00BD3AF2"/>
    <w:rsid w:val="00BD3E0F"/>
    <w:rsid w:val="00BD3F70"/>
    <w:rsid w:val="00BD4406"/>
    <w:rsid w:val="00BD488A"/>
    <w:rsid w:val="00BD4A14"/>
    <w:rsid w:val="00BD4BD5"/>
    <w:rsid w:val="00BD4E45"/>
    <w:rsid w:val="00BD4F09"/>
    <w:rsid w:val="00BD57AB"/>
    <w:rsid w:val="00BD5A54"/>
    <w:rsid w:val="00BD64B3"/>
    <w:rsid w:val="00BD666E"/>
    <w:rsid w:val="00BD667A"/>
    <w:rsid w:val="00BD6C5D"/>
    <w:rsid w:val="00BD6F62"/>
    <w:rsid w:val="00BD703D"/>
    <w:rsid w:val="00BD711B"/>
    <w:rsid w:val="00BD72FB"/>
    <w:rsid w:val="00BD748E"/>
    <w:rsid w:val="00BD76DB"/>
    <w:rsid w:val="00BD77F5"/>
    <w:rsid w:val="00BE0230"/>
    <w:rsid w:val="00BE0902"/>
    <w:rsid w:val="00BE0D1A"/>
    <w:rsid w:val="00BE12FA"/>
    <w:rsid w:val="00BE18D9"/>
    <w:rsid w:val="00BE2021"/>
    <w:rsid w:val="00BE2276"/>
    <w:rsid w:val="00BE3295"/>
    <w:rsid w:val="00BE3653"/>
    <w:rsid w:val="00BE3B8C"/>
    <w:rsid w:val="00BE3F1D"/>
    <w:rsid w:val="00BE41EE"/>
    <w:rsid w:val="00BE4433"/>
    <w:rsid w:val="00BE4C9B"/>
    <w:rsid w:val="00BE52D8"/>
    <w:rsid w:val="00BE6470"/>
    <w:rsid w:val="00BE652B"/>
    <w:rsid w:val="00BE6641"/>
    <w:rsid w:val="00BE6EEF"/>
    <w:rsid w:val="00BE6FC6"/>
    <w:rsid w:val="00BE748F"/>
    <w:rsid w:val="00BE7718"/>
    <w:rsid w:val="00BE7921"/>
    <w:rsid w:val="00BE7A18"/>
    <w:rsid w:val="00BE7B8A"/>
    <w:rsid w:val="00BE7D9F"/>
    <w:rsid w:val="00BF0714"/>
    <w:rsid w:val="00BF0A2D"/>
    <w:rsid w:val="00BF0B1C"/>
    <w:rsid w:val="00BF0E9E"/>
    <w:rsid w:val="00BF16F1"/>
    <w:rsid w:val="00BF1A6C"/>
    <w:rsid w:val="00BF1B98"/>
    <w:rsid w:val="00BF1D9A"/>
    <w:rsid w:val="00BF281D"/>
    <w:rsid w:val="00BF2A42"/>
    <w:rsid w:val="00BF2BC5"/>
    <w:rsid w:val="00BF31F9"/>
    <w:rsid w:val="00BF394D"/>
    <w:rsid w:val="00BF3B8B"/>
    <w:rsid w:val="00BF3C6C"/>
    <w:rsid w:val="00BF3D50"/>
    <w:rsid w:val="00BF437A"/>
    <w:rsid w:val="00BF449B"/>
    <w:rsid w:val="00BF4551"/>
    <w:rsid w:val="00BF463B"/>
    <w:rsid w:val="00BF4876"/>
    <w:rsid w:val="00BF4E2A"/>
    <w:rsid w:val="00BF58F9"/>
    <w:rsid w:val="00BF5DAD"/>
    <w:rsid w:val="00BF5ECE"/>
    <w:rsid w:val="00BF602C"/>
    <w:rsid w:val="00BF603E"/>
    <w:rsid w:val="00BF6090"/>
    <w:rsid w:val="00BF6A8B"/>
    <w:rsid w:val="00BF6AE0"/>
    <w:rsid w:val="00C0001C"/>
    <w:rsid w:val="00C00031"/>
    <w:rsid w:val="00C000EF"/>
    <w:rsid w:val="00C00129"/>
    <w:rsid w:val="00C007BD"/>
    <w:rsid w:val="00C00825"/>
    <w:rsid w:val="00C01300"/>
    <w:rsid w:val="00C01642"/>
    <w:rsid w:val="00C016CB"/>
    <w:rsid w:val="00C01E77"/>
    <w:rsid w:val="00C0287B"/>
    <w:rsid w:val="00C02A4D"/>
    <w:rsid w:val="00C02CAA"/>
    <w:rsid w:val="00C02E96"/>
    <w:rsid w:val="00C0362D"/>
    <w:rsid w:val="00C0369E"/>
    <w:rsid w:val="00C0376B"/>
    <w:rsid w:val="00C03BE8"/>
    <w:rsid w:val="00C03E08"/>
    <w:rsid w:val="00C049E0"/>
    <w:rsid w:val="00C050BC"/>
    <w:rsid w:val="00C05AD4"/>
    <w:rsid w:val="00C05AD5"/>
    <w:rsid w:val="00C05D5C"/>
    <w:rsid w:val="00C064A7"/>
    <w:rsid w:val="00C06720"/>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0CF4"/>
    <w:rsid w:val="00C111C0"/>
    <w:rsid w:val="00C117AE"/>
    <w:rsid w:val="00C119FA"/>
    <w:rsid w:val="00C11BA8"/>
    <w:rsid w:val="00C12451"/>
    <w:rsid w:val="00C12606"/>
    <w:rsid w:val="00C12B7C"/>
    <w:rsid w:val="00C12C51"/>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61CE"/>
    <w:rsid w:val="00C163D3"/>
    <w:rsid w:val="00C16BDA"/>
    <w:rsid w:val="00C17552"/>
    <w:rsid w:val="00C1761B"/>
    <w:rsid w:val="00C176F0"/>
    <w:rsid w:val="00C178EB"/>
    <w:rsid w:val="00C17C80"/>
    <w:rsid w:val="00C17CBF"/>
    <w:rsid w:val="00C20418"/>
    <w:rsid w:val="00C20654"/>
    <w:rsid w:val="00C20A7E"/>
    <w:rsid w:val="00C20BC2"/>
    <w:rsid w:val="00C210B9"/>
    <w:rsid w:val="00C21473"/>
    <w:rsid w:val="00C21566"/>
    <w:rsid w:val="00C21590"/>
    <w:rsid w:val="00C219C3"/>
    <w:rsid w:val="00C21D6C"/>
    <w:rsid w:val="00C22419"/>
    <w:rsid w:val="00C224B4"/>
    <w:rsid w:val="00C226FF"/>
    <w:rsid w:val="00C22B18"/>
    <w:rsid w:val="00C233AC"/>
    <w:rsid w:val="00C2372F"/>
    <w:rsid w:val="00C239FB"/>
    <w:rsid w:val="00C24202"/>
    <w:rsid w:val="00C24233"/>
    <w:rsid w:val="00C24B5C"/>
    <w:rsid w:val="00C24D05"/>
    <w:rsid w:val="00C25895"/>
    <w:rsid w:val="00C25FC7"/>
    <w:rsid w:val="00C26284"/>
    <w:rsid w:val="00C26C4A"/>
    <w:rsid w:val="00C26DF9"/>
    <w:rsid w:val="00C271F7"/>
    <w:rsid w:val="00C2790C"/>
    <w:rsid w:val="00C2797C"/>
    <w:rsid w:val="00C279FF"/>
    <w:rsid w:val="00C27A81"/>
    <w:rsid w:val="00C27D13"/>
    <w:rsid w:val="00C30196"/>
    <w:rsid w:val="00C303F7"/>
    <w:rsid w:val="00C308CE"/>
    <w:rsid w:val="00C30F56"/>
    <w:rsid w:val="00C30FE9"/>
    <w:rsid w:val="00C3107D"/>
    <w:rsid w:val="00C31233"/>
    <w:rsid w:val="00C31723"/>
    <w:rsid w:val="00C31FBD"/>
    <w:rsid w:val="00C32185"/>
    <w:rsid w:val="00C3271A"/>
    <w:rsid w:val="00C331B8"/>
    <w:rsid w:val="00C333E7"/>
    <w:rsid w:val="00C33504"/>
    <w:rsid w:val="00C3371B"/>
    <w:rsid w:val="00C337B0"/>
    <w:rsid w:val="00C337DE"/>
    <w:rsid w:val="00C33EF3"/>
    <w:rsid w:val="00C33FBD"/>
    <w:rsid w:val="00C34190"/>
    <w:rsid w:val="00C3464C"/>
    <w:rsid w:val="00C346CF"/>
    <w:rsid w:val="00C3488A"/>
    <w:rsid w:val="00C35258"/>
    <w:rsid w:val="00C361F9"/>
    <w:rsid w:val="00C3646A"/>
    <w:rsid w:val="00C366A4"/>
    <w:rsid w:val="00C36ADA"/>
    <w:rsid w:val="00C370CC"/>
    <w:rsid w:val="00C378D1"/>
    <w:rsid w:val="00C40084"/>
    <w:rsid w:val="00C4059A"/>
    <w:rsid w:val="00C40672"/>
    <w:rsid w:val="00C40A89"/>
    <w:rsid w:val="00C40FDC"/>
    <w:rsid w:val="00C41525"/>
    <w:rsid w:val="00C41796"/>
    <w:rsid w:val="00C41A9F"/>
    <w:rsid w:val="00C41F86"/>
    <w:rsid w:val="00C42711"/>
    <w:rsid w:val="00C427BA"/>
    <w:rsid w:val="00C428D2"/>
    <w:rsid w:val="00C42C94"/>
    <w:rsid w:val="00C4361D"/>
    <w:rsid w:val="00C43A5E"/>
    <w:rsid w:val="00C43A64"/>
    <w:rsid w:val="00C442AF"/>
    <w:rsid w:val="00C44695"/>
    <w:rsid w:val="00C455F5"/>
    <w:rsid w:val="00C45DCB"/>
    <w:rsid w:val="00C45FA3"/>
    <w:rsid w:val="00C463FD"/>
    <w:rsid w:val="00C47390"/>
    <w:rsid w:val="00C473E7"/>
    <w:rsid w:val="00C47893"/>
    <w:rsid w:val="00C4790D"/>
    <w:rsid w:val="00C503C8"/>
    <w:rsid w:val="00C50467"/>
    <w:rsid w:val="00C5053A"/>
    <w:rsid w:val="00C50C5D"/>
    <w:rsid w:val="00C510BD"/>
    <w:rsid w:val="00C511C7"/>
    <w:rsid w:val="00C51826"/>
    <w:rsid w:val="00C51863"/>
    <w:rsid w:val="00C51B6E"/>
    <w:rsid w:val="00C51BA0"/>
    <w:rsid w:val="00C51F3E"/>
    <w:rsid w:val="00C520BA"/>
    <w:rsid w:val="00C52D31"/>
    <w:rsid w:val="00C5301E"/>
    <w:rsid w:val="00C5385F"/>
    <w:rsid w:val="00C53B2E"/>
    <w:rsid w:val="00C53C5D"/>
    <w:rsid w:val="00C53D05"/>
    <w:rsid w:val="00C53D23"/>
    <w:rsid w:val="00C54261"/>
    <w:rsid w:val="00C543F0"/>
    <w:rsid w:val="00C544C4"/>
    <w:rsid w:val="00C54AC3"/>
    <w:rsid w:val="00C5520A"/>
    <w:rsid w:val="00C55456"/>
    <w:rsid w:val="00C5546D"/>
    <w:rsid w:val="00C55993"/>
    <w:rsid w:val="00C561BF"/>
    <w:rsid w:val="00C5634E"/>
    <w:rsid w:val="00C56B40"/>
    <w:rsid w:val="00C573FF"/>
    <w:rsid w:val="00C57638"/>
    <w:rsid w:val="00C57BB9"/>
    <w:rsid w:val="00C602CD"/>
    <w:rsid w:val="00C60751"/>
    <w:rsid w:val="00C60B92"/>
    <w:rsid w:val="00C60DAB"/>
    <w:rsid w:val="00C60EC5"/>
    <w:rsid w:val="00C60FB0"/>
    <w:rsid w:val="00C610D0"/>
    <w:rsid w:val="00C6126C"/>
    <w:rsid w:val="00C612DD"/>
    <w:rsid w:val="00C6145E"/>
    <w:rsid w:val="00C61C4C"/>
    <w:rsid w:val="00C62AD5"/>
    <w:rsid w:val="00C63306"/>
    <w:rsid w:val="00C63335"/>
    <w:rsid w:val="00C63692"/>
    <w:rsid w:val="00C63A6E"/>
    <w:rsid w:val="00C63AE5"/>
    <w:rsid w:val="00C63BBE"/>
    <w:rsid w:val="00C63FD4"/>
    <w:rsid w:val="00C6429E"/>
    <w:rsid w:val="00C6450E"/>
    <w:rsid w:val="00C6476F"/>
    <w:rsid w:val="00C64862"/>
    <w:rsid w:val="00C64E1B"/>
    <w:rsid w:val="00C65005"/>
    <w:rsid w:val="00C65847"/>
    <w:rsid w:val="00C6588F"/>
    <w:rsid w:val="00C65CA5"/>
    <w:rsid w:val="00C65CD5"/>
    <w:rsid w:val="00C65F0B"/>
    <w:rsid w:val="00C6638A"/>
    <w:rsid w:val="00C66642"/>
    <w:rsid w:val="00C66B6B"/>
    <w:rsid w:val="00C66C99"/>
    <w:rsid w:val="00C66CB5"/>
    <w:rsid w:val="00C66DFA"/>
    <w:rsid w:val="00C670D4"/>
    <w:rsid w:val="00C67239"/>
    <w:rsid w:val="00C6753A"/>
    <w:rsid w:val="00C67E7D"/>
    <w:rsid w:val="00C70223"/>
    <w:rsid w:val="00C7034F"/>
    <w:rsid w:val="00C70445"/>
    <w:rsid w:val="00C7074D"/>
    <w:rsid w:val="00C7075B"/>
    <w:rsid w:val="00C71ED1"/>
    <w:rsid w:val="00C722CD"/>
    <w:rsid w:val="00C72366"/>
    <w:rsid w:val="00C72721"/>
    <w:rsid w:val="00C727D4"/>
    <w:rsid w:val="00C728C3"/>
    <w:rsid w:val="00C73338"/>
    <w:rsid w:val="00C73938"/>
    <w:rsid w:val="00C73AEB"/>
    <w:rsid w:val="00C73EFF"/>
    <w:rsid w:val="00C74725"/>
    <w:rsid w:val="00C748D7"/>
    <w:rsid w:val="00C75401"/>
    <w:rsid w:val="00C75500"/>
    <w:rsid w:val="00C757D6"/>
    <w:rsid w:val="00C75965"/>
    <w:rsid w:val="00C759D9"/>
    <w:rsid w:val="00C75A02"/>
    <w:rsid w:val="00C75B15"/>
    <w:rsid w:val="00C75B84"/>
    <w:rsid w:val="00C75CB0"/>
    <w:rsid w:val="00C75CD8"/>
    <w:rsid w:val="00C75DAD"/>
    <w:rsid w:val="00C773C6"/>
    <w:rsid w:val="00C774B1"/>
    <w:rsid w:val="00C77556"/>
    <w:rsid w:val="00C8015D"/>
    <w:rsid w:val="00C80168"/>
    <w:rsid w:val="00C80494"/>
    <w:rsid w:val="00C80851"/>
    <w:rsid w:val="00C808F4"/>
    <w:rsid w:val="00C8109D"/>
    <w:rsid w:val="00C8110D"/>
    <w:rsid w:val="00C81353"/>
    <w:rsid w:val="00C8135A"/>
    <w:rsid w:val="00C81562"/>
    <w:rsid w:val="00C81A40"/>
    <w:rsid w:val="00C81B2B"/>
    <w:rsid w:val="00C8261E"/>
    <w:rsid w:val="00C82798"/>
    <w:rsid w:val="00C829BA"/>
    <w:rsid w:val="00C831D6"/>
    <w:rsid w:val="00C835D3"/>
    <w:rsid w:val="00C83DCB"/>
    <w:rsid w:val="00C83E10"/>
    <w:rsid w:val="00C84050"/>
    <w:rsid w:val="00C8456F"/>
    <w:rsid w:val="00C847C9"/>
    <w:rsid w:val="00C84965"/>
    <w:rsid w:val="00C84AB7"/>
    <w:rsid w:val="00C857E5"/>
    <w:rsid w:val="00C85945"/>
    <w:rsid w:val="00C85E00"/>
    <w:rsid w:val="00C85F43"/>
    <w:rsid w:val="00C8606F"/>
    <w:rsid w:val="00C8631A"/>
    <w:rsid w:val="00C86534"/>
    <w:rsid w:val="00C86872"/>
    <w:rsid w:val="00C86CA5"/>
    <w:rsid w:val="00C870EA"/>
    <w:rsid w:val="00C874B6"/>
    <w:rsid w:val="00C87552"/>
    <w:rsid w:val="00C87A12"/>
    <w:rsid w:val="00C87C72"/>
    <w:rsid w:val="00C87FD1"/>
    <w:rsid w:val="00C9016D"/>
    <w:rsid w:val="00C9027E"/>
    <w:rsid w:val="00C90DDA"/>
    <w:rsid w:val="00C9100F"/>
    <w:rsid w:val="00C915E5"/>
    <w:rsid w:val="00C918F6"/>
    <w:rsid w:val="00C91911"/>
    <w:rsid w:val="00C91A26"/>
    <w:rsid w:val="00C91EC6"/>
    <w:rsid w:val="00C91F68"/>
    <w:rsid w:val="00C9208F"/>
    <w:rsid w:val="00C92DD5"/>
    <w:rsid w:val="00C92F4B"/>
    <w:rsid w:val="00C92F4C"/>
    <w:rsid w:val="00C92FBA"/>
    <w:rsid w:val="00C9318A"/>
    <w:rsid w:val="00C9318F"/>
    <w:rsid w:val="00C932A4"/>
    <w:rsid w:val="00C93470"/>
    <w:rsid w:val="00C93745"/>
    <w:rsid w:val="00C939DA"/>
    <w:rsid w:val="00C93C9F"/>
    <w:rsid w:val="00C93D22"/>
    <w:rsid w:val="00C93E61"/>
    <w:rsid w:val="00C9425E"/>
    <w:rsid w:val="00C944F4"/>
    <w:rsid w:val="00C948E0"/>
    <w:rsid w:val="00C957CF"/>
    <w:rsid w:val="00C95CE3"/>
    <w:rsid w:val="00C95F97"/>
    <w:rsid w:val="00C9602D"/>
    <w:rsid w:val="00C9631F"/>
    <w:rsid w:val="00C96473"/>
    <w:rsid w:val="00C96A8B"/>
    <w:rsid w:val="00C96AF7"/>
    <w:rsid w:val="00C9701D"/>
    <w:rsid w:val="00C9707D"/>
    <w:rsid w:val="00C97D0D"/>
    <w:rsid w:val="00CA0107"/>
    <w:rsid w:val="00CA05BD"/>
    <w:rsid w:val="00CA067C"/>
    <w:rsid w:val="00CA1043"/>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2F"/>
    <w:rsid w:val="00CA5265"/>
    <w:rsid w:val="00CA53E2"/>
    <w:rsid w:val="00CA5D3E"/>
    <w:rsid w:val="00CA5E8A"/>
    <w:rsid w:val="00CA5FF8"/>
    <w:rsid w:val="00CA6368"/>
    <w:rsid w:val="00CA685C"/>
    <w:rsid w:val="00CA6DE6"/>
    <w:rsid w:val="00CA6FE8"/>
    <w:rsid w:val="00CA775B"/>
    <w:rsid w:val="00CB0035"/>
    <w:rsid w:val="00CB006D"/>
    <w:rsid w:val="00CB0550"/>
    <w:rsid w:val="00CB0784"/>
    <w:rsid w:val="00CB0C85"/>
    <w:rsid w:val="00CB0ED0"/>
    <w:rsid w:val="00CB0F57"/>
    <w:rsid w:val="00CB0FB8"/>
    <w:rsid w:val="00CB142E"/>
    <w:rsid w:val="00CB22D3"/>
    <w:rsid w:val="00CB24E4"/>
    <w:rsid w:val="00CB2F21"/>
    <w:rsid w:val="00CB30C0"/>
    <w:rsid w:val="00CB431C"/>
    <w:rsid w:val="00CB4386"/>
    <w:rsid w:val="00CB4BE2"/>
    <w:rsid w:val="00CB4E5B"/>
    <w:rsid w:val="00CB51C2"/>
    <w:rsid w:val="00CB569C"/>
    <w:rsid w:val="00CB56F8"/>
    <w:rsid w:val="00CB60C9"/>
    <w:rsid w:val="00CB6D98"/>
    <w:rsid w:val="00CB72C3"/>
    <w:rsid w:val="00CB76E0"/>
    <w:rsid w:val="00CB779B"/>
    <w:rsid w:val="00CB7A7A"/>
    <w:rsid w:val="00CB7AFC"/>
    <w:rsid w:val="00CB7C30"/>
    <w:rsid w:val="00CB7D73"/>
    <w:rsid w:val="00CC0220"/>
    <w:rsid w:val="00CC026D"/>
    <w:rsid w:val="00CC029E"/>
    <w:rsid w:val="00CC05C3"/>
    <w:rsid w:val="00CC0C8F"/>
    <w:rsid w:val="00CC179B"/>
    <w:rsid w:val="00CC17D1"/>
    <w:rsid w:val="00CC197C"/>
    <w:rsid w:val="00CC1CE2"/>
    <w:rsid w:val="00CC204C"/>
    <w:rsid w:val="00CC2730"/>
    <w:rsid w:val="00CC27C2"/>
    <w:rsid w:val="00CC29B2"/>
    <w:rsid w:val="00CC29D9"/>
    <w:rsid w:val="00CC2B63"/>
    <w:rsid w:val="00CC2CC7"/>
    <w:rsid w:val="00CC314A"/>
    <w:rsid w:val="00CC3639"/>
    <w:rsid w:val="00CC38E0"/>
    <w:rsid w:val="00CC3931"/>
    <w:rsid w:val="00CC3B3F"/>
    <w:rsid w:val="00CC44CC"/>
    <w:rsid w:val="00CC46F6"/>
    <w:rsid w:val="00CC482C"/>
    <w:rsid w:val="00CC4A0E"/>
    <w:rsid w:val="00CC510D"/>
    <w:rsid w:val="00CC54E8"/>
    <w:rsid w:val="00CC574B"/>
    <w:rsid w:val="00CC5A56"/>
    <w:rsid w:val="00CC6A0C"/>
    <w:rsid w:val="00CC72C9"/>
    <w:rsid w:val="00CC7DED"/>
    <w:rsid w:val="00CC7E3B"/>
    <w:rsid w:val="00CD04A0"/>
    <w:rsid w:val="00CD0F0B"/>
    <w:rsid w:val="00CD16A0"/>
    <w:rsid w:val="00CD238F"/>
    <w:rsid w:val="00CD25B4"/>
    <w:rsid w:val="00CD2B4A"/>
    <w:rsid w:val="00CD2FB8"/>
    <w:rsid w:val="00CD3099"/>
    <w:rsid w:val="00CD32DE"/>
    <w:rsid w:val="00CD372F"/>
    <w:rsid w:val="00CD3764"/>
    <w:rsid w:val="00CD3D17"/>
    <w:rsid w:val="00CD4204"/>
    <w:rsid w:val="00CD4CF0"/>
    <w:rsid w:val="00CD4D1E"/>
    <w:rsid w:val="00CD4DBB"/>
    <w:rsid w:val="00CD4F0A"/>
    <w:rsid w:val="00CD5224"/>
    <w:rsid w:val="00CD5831"/>
    <w:rsid w:val="00CD5A02"/>
    <w:rsid w:val="00CD5E85"/>
    <w:rsid w:val="00CD6DF2"/>
    <w:rsid w:val="00CD743B"/>
    <w:rsid w:val="00CD7701"/>
    <w:rsid w:val="00CD7827"/>
    <w:rsid w:val="00CD7E6B"/>
    <w:rsid w:val="00CE0510"/>
    <w:rsid w:val="00CE06DC"/>
    <w:rsid w:val="00CE083E"/>
    <w:rsid w:val="00CE1CB0"/>
    <w:rsid w:val="00CE28D3"/>
    <w:rsid w:val="00CE2B04"/>
    <w:rsid w:val="00CE2BFC"/>
    <w:rsid w:val="00CE31B9"/>
    <w:rsid w:val="00CE3499"/>
    <w:rsid w:val="00CE35DD"/>
    <w:rsid w:val="00CE43A0"/>
    <w:rsid w:val="00CE4479"/>
    <w:rsid w:val="00CE496C"/>
    <w:rsid w:val="00CE4B7F"/>
    <w:rsid w:val="00CE4C79"/>
    <w:rsid w:val="00CE5B0F"/>
    <w:rsid w:val="00CE5DEE"/>
    <w:rsid w:val="00CE6B50"/>
    <w:rsid w:val="00CE79C7"/>
    <w:rsid w:val="00CE7CAD"/>
    <w:rsid w:val="00CF032E"/>
    <w:rsid w:val="00CF03B6"/>
    <w:rsid w:val="00CF05D8"/>
    <w:rsid w:val="00CF064C"/>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0FF"/>
    <w:rsid w:val="00CF527B"/>
    <w:rsid w:val="00CF5A50"/>
    <w:rsid w:val="00CF6062"/>
    <w:rsid w:val="00CF6689"/>
    <w:rsid w:val="00CF6BAA"/>
    <w:rsid w:val="00CF7137"/>
    <w:rsid w:val="00CF71CC"/>
    <w:rsid w:val="00CF7551"/>
    <w:rsid w:val="00CF76D5"/>
    <w:rsid w:val="00D00169"/>
    <w:rsid w:val="00D0039B"/>
    <w:rsid w:val="00D005AB"/>
    <w:rsid w:val="00D007BF"/>
    <w:rsid w:val="00D008F8"/>
    <w:rsid w:val="00D009CC"/>
    <w:rsid w:val="00D00A1C"/>
    <w:rsid w:val="00D00BAA"/>
    <w:rsid w:val="00D00BB2"/>
    <w:rsid w:val="00D012C3"/>
    <w:rsid w:val="00D01378"/>
    <w:rsid w:val="00D01748"/>
    <w:rsid w:val="00D01AA7"/>
    <w:rsid w:val="00D01B4C"/>
    <w:rsid w:val="00D01F82"/>
    <w:rsid w:val="00D021C6"/>
    <w:rsid w:val="00D02247"/>
    <w:rsid w:val="00D022BA"/>
    <w:rsid w:val="00D026D1"/>
    <w:rsid w:val="00D028A5"/>
    <w:rsid w:val="00D036EA"/>
    <w:rsid w:val="00D03721"/>
    <w:rsid w:val="00D0390D"/>
    <w:rsid w:val="00D03912"/>
    <w:rsid w:val="00D03CF2"/>
    <w:rsid w:val="00D03E76"/>
    <w:rsid w:val="00D042A5"/>
    <w:rsid w:val="00D043AD"/>
    <w:rsid w:val="00D04688"/>
    <w:rsid w:val="00D04AD9"/>
    <w:rsid w:val="00D04D9F"/>
    <w:rsid w:val="00D05592"/>
    <w:rsid w:val="00D059A4"/>
    <w:rsid w:val="00D05E22"/>
    <w:rsid w:val="00D05FF9"/>
    <w:rsid w:val="00D06029"/>
    <w:rsid w:val="00D06210"/>
    <w:rsid w:val="00D0694B"/>
    <w:rsid w:val="00D076F9"/>
    <w:rsid w:val="00D07ADF"/>
    <w:rsid w:val="00D07F42"/>
    <w:rsid w:val="00D10AD9"/>
    <w:rsid w:val="00D10F0F"/>
    <w:rsid w:val="00D1162D"/>
    <w:rsid w:val="00D117A9"/>
    <w:rsid w:val="00D11F5B"/>
    <w:rsid w:val="00D12198"/>
    <w:rsid w:val="00D12300"/>
    <w:rsid w:val="00D123F9"/>
    <w:rsid w:val="00D12424"/>
    <w:rsid w:val="00D12E0F"/>
    <w:rsid w:val="00D130FC"/>
    <w:rsid w:val="00D1324F"/>
    <w:rsid w:val="00D136B4"/>
    <w:rsid w:val="00D1378F"/>
    <w:rsid w:val="00D145C1"/>
    <w:rsid w:val="00D145D3"/>
    <w:rsid w:val="00D1499A"/>
    <w:rsid w:val="00D14D8B"/>
    <w:rsid w:val="00D14DA0"/>
    <w:rsid w:val="00D15817"/>
    <w:rsid w:val="00D1596A"/>
    <w:rsid w:val="00D15C68"/>
    <w:rsid w:val="00D15F0A"/>
    <w:rsid w:val="00D16F94"/>
    <w:rsid w:val="00D17484"/>
    <w:rsid w:val="00D17BC1"/>
    <w:rsid w:val="00D17CD9"/>
    <w:rsid w:val="00D20765"/>
    <w:rsid w:val="00D208BA"/>
    <w:rsid w:val="00D208E3"/>
    <w:rsid w:val="00D20BCA"/>
    <w:rsid w:val="00D20C5E"/>
    <w:rsid w:val="00D20D9F"/>
    <w:rsid w:val="00D20F0E"/>
    <w:rsid w:val="00D2126F"/>
    <w:rsid w:val="00D213E7"/>
    <w:rsid w:val="00D21504"/>
    <w:rsid w:val="00D218C7"/>
    <w:rsid w:val="00D21CA0"/>
    <w:rsid w:val="00D222B4"/>
    <w:rsid w:val="00D223C0"/>
    <w:rsid w:val="00D22444"/>
    <w:rsid w:val="00D2255D"/>
    <w:rsid w:val="00D231E5"/>
    <w:rsid w:val="00D232EF"/>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BC0"/>
    <w:rsid w:val="00D35D9B"/>
    <w:rsid w:val="00D364A1"/>
    <w:rsid w:val="00D365CD"/>
    <w:rsid w:val="00D36D82"/>
    <w:rsid w:val="00D36F8E"/>
    <w:rsid w:val="00D3707D"/>
    <w:rsid w:val="00D4047D"/>
    <w:rsid w:val="00D40D9B"/>
    <w:rsid w:val="00D40EBA"/>
    <w:rsid w:val="00D41291"/>
    <w:rsid w:val="00D41C3D"/>
    <w:rsid w:val="00D41FF2"/>
    <w:rsid w:val="00D4225B"/>
    <w:rsid w:val="00D42275"/>
    <w:rsid w:val="00D434CF"/>
    <w:rsid w:val="00D43C18"/>
    <w:rsid w:val="00D440DA"/>
    <w:rsid w:val="00D443E7"/>
    <w:rsid w:val="00D445DD"/>
    <w:rsid w:val="00D447D1"/>
    <w:rsid w:val="00D44B97"/>
    <w:rsid w:val="00D44EDC"/>
    <w:rsid w:val="00D44F40"/>
    <w:rsid w:val="00D46F05"/>
    <w:rsid w:val="00D46FC6"/>
    <w:rsid w:val="00D46FF6"/>
    <w:rsid w:val="00D471CA"/>
    <w:rsid w:val="00D471F3"/>
    <w:rsid w:val="00D501FC"/>
    <w:rsid w:val="00D50467"/>
    <w:rsid w:val="00D50AD8"/>
    <w:rsid w:val="00D51130"/>
    <w:rsid w:val="00D514A8"/>
    <w:rsid w:val="00D51C9F"/>
    <w:rsid w:val="00D51E97"/>
    <w:rsid w:val="00D51EA9"/>
    <w:rsid w:val="00D520D6"/>
    <w:rsid w:val="00D52136"/>
    <w:rsid w:val="00D5218D"/>
    <w:rsid w:val="00D527C3"/>
    <w:rsid w:val="00D52AA2"/>
    <w:rsid w:val="00D52EC1"/>
    <w:rsid w:val="00D535E0"/>
    <w:rsid w:val="00D537BF"/>
    <w:rsid w:val="00D538A2"/>
    <w:rsid w:val="00D53CF8"/>
    <w:rsid w:val="00D54050"/>
    <w:rsid w:val="00D541C7"/>
    <w:rsid w:val="00D54292"/>
    <w:rsid w:val="00D5437C"/>
    <w:rsid w:val="00D5462A"/>
    <w:rsid w:val="00D54867"/>
    <w:rsid w:val="00D54C39"/>
    <w:rsid w:val="00D54FD8"/>
    <w:rsid w:val="00D55759"/>
    <w:rsid w:val="00D55E4E"/>
    <w:rsid w:val="00D560F0"/>
    <w:rsid w:val="00D563A6"/>
    <w:rsid w:val="00D56EB4"/>
    <w:rsid w:val="00D56F1B"/>
    <w:rsid w:val="00D57478"/>
    <w:rsid w:val="00D57A4B"/>
    <w:rsid w:val="00D57BD4"/>
    <w:rsid w:val="00D57C32"/>
    <w:rsid w:val="00D57DDF"/>
    <w:rsid w:val="00D57E28"/>
    <w:rsid w:val="00D6003A"/>
    <w:rsid w:val="00D60051"/>
    <w:rsid w:val="00D60A8E"/>
    <w:rsid w:val="00D60EDE"/>
    <w:rsid w:val="00D612D3"/>
    <w:rsid w:val="00D615EC"/>
    <w:rsid w:val="00D6176C"/>
    <w:rsid w:val="00D617C0"/>
    <w:rsid w:val="00D61ED7"/>
    <w:rsid w:val="00D62F71"/>
    <w:rsid w:val="00D6300C"/>
    <w:rsid w:val="00D6301A"/>
    <w:rsid w:val="00D632CA"/>
    <w:rsid w:val="00D63896"/>
    <w:rsid w:val="00D6427F"/>
    <w:rsid w:val="00D644E7"/>
    <w:rsid w:val="00D64A01"/>
    <w:rsid w:val="00D64AB1"/>
    <w:rsid w:val="00D651C9"/>
    <w:rsid w:val="00D65A81"/>
    <w:rsid w:val="00D65E95"/>
    <w:rsid w:val="00D65ED1"/>
    <w:rsid w:val="00D668CD"/>
    <w:rsid w:val="00D66D23"/>
    <w:rsid w:val="00D67ADD"/>
    <w:rsid w:val="00D70526"/>
    <w:rsid w:val="00D705F9"/>
    <w:rsid w:val="00D70C44"/>
    <w:rsid w:val="00D70D2A"/>
    <w:rsid w:val="00D714BF"/>
    <w:rsid w:val="00D716A1"/>
    <w:rsid w:val="00D716B3"/>
    <w:rsid w:val="00D71898"/>
    <w:rsid w:val="00D71A74"/>
    <w:rsid w:val="00D71EF5"/>
    <w:rsid w:val="00D731F9"/>
    <w:rsid w:val="00D73A3D"/>
    <w:rsid w:val="00D73E7B"/>
    <w:rsid w:val="00D73E9C"/>
    <w:rsid w:val="00D746D2"/>
    <w:rsid w:val="00D74867"/>
    <w:rsid w:val="00D74A31"/>
    <w:rsid w:val="00D74BA6"/>
    <w:rsid w:val="00D74D39"/>
    <w:rsid w:val="00D75612"/>
    <w:rsid w:val="00D756A2"/>
    <w:rsid w:val="00D75969"/>
    <w:rsid w:val="00D75A89"/>
    <w:rsid w:val="00D75C9A"/>
    <w:rsid w:val="00D75F5E"/>
    <w:rsid w:val="00D762E1"/>
    <w:rsid w:val="00D768E2"/>
    <w:rsid w:val="00D76A70"/>
    <w:rsid w:val="00D76C41"/>
    <w:rsid w:val="00D76D2A"/>
    <w:rsid w:val="00D76E69"/>
    <w:rsid w:val="00D76ED0"/>
    <w:rsid w:val="00D77660"/>
    <w:rsid w:val="00D777C1"/>
    <w:rsid w:val="00D77B06"/>
    <w:rsid w:val="00D77C37"/>
    <w:rsid w:val="00D8014F"/>
    <w:rsid w:val="00D80969"/>
    <w:rsid w:val="00D8117A"/>
    <w:rsid w:val="00D81439"/>
    <w:rsid w:val="00D81487"/>
    <w:rsid w:val="00D8171E"/>
    <w:rsid w:val="00D819E1"/>
    <w:rsid w:val="00D81A5D"/>
    <w:rsid w:val="00D81BEB"/>
    <w:rsid w:val="00D81E55"/>
    <w:rsid w:val="00D821A2"/>
    <w:rsid w:val="00D821C6"/>
    <w:rsid w:val="00D82596"/>
    <w:rsid w:val="00D82AF0"/>
    <w:rsid w:val="00D82D88"/>
    <w:rsid w:val="00D82ED3"/>
    <w:rsid w:val="00D833F3"/>
    <w:rsid w:val="00D83730"/>
    <w:rsid w:val="00D83862"/>
    <w:rsid w:val="00D83CFD"/>
    <w:rsid w:val="00D83D46"/>
    <w:rsid w:val="00D8444B"/>
    <w:rsid w:val="00D84D98"/>
    <w:rsid w:val="00D85143"/>
    <w:rsid w:val="00D851A8"/>
    <w:rsid w:val="00D859A0"/>
    <w:rsid w:val="00D86323"/>
    <w:rsid w:val="00D865A1"/>
    <w:rsid w:val="00D868A4"/>
    <w:rsid w:val="00D86B92"/>
    <w:rsid w:val="00D873B7"/>
    <w:rsid w:val="00D8744D"/>
    <w:rsid w:val="00D912C3"/>
    <w:rsid w:val="00D9168E"/>
    <w:rsid w:val="00D916DC"/>
    <w:rsid w:val="00D919D8"/>
    <w:rsid w:val="00D92102"/>
    <w:rsid w:val="00D9215B"/>
    <w:rsid w:val="00D929AC"/>
    <w:rsid w:val="00D932B4"/>
    <w:rsid w:val="00D93572"/>
    <w:rsid w:val="00D93EF6"/>
    <w:rsid w:val="00D942B0"/>
    <w:rsid w:val="00D9433A"/>
    <w:rsid w:val="00D945DE"/>
    <w:rsid w:val="00D9461C"/>
    <w:rsid w:val="00D94918"/>
    <w:rsid w:val="00D94F71"/>
    <w:rsid w:val="00D95123"/>
    <w:rsid w:val="00D95839"/>
    <w:rsid w:val="00D9586E"/>
    <w:rsid w:val="00D95C91"/>
    <w:rsid w:val="00D96212"/>
    <w:rsid w:val="00D962A6"/>
    <w:rsid w:val="00D964FE"/>
    <w:rsid w:val="00D96831"/>
    <w:rsid w:val="00D968BE"/>
    <w:rsid w:val="00D96AC4"/>
    <w:rsid w:val="00DA00C3"/>
    <w:rsid w:val="00DA01F3"/>
    <w:rsid w:val="00DA0411"/>
    <w:rsid w:val="00DA085B"/>
    <w:rsid w:val="00DA19A7"/>
    <w:rsid w:val="00DA1D3A"/>
    <w:rsid w:val="00DA1E17"/>
    <w:rsid w:val="00DA1EB6"/>
    <w:rsid w:val="00DA2186"/>
    <w:rsid w:val="00DA23EA"/>
    <w:rsid w:val="00DA24E1"/>
    <w:rsid w:val="00DA2610"/>
    <w:rsid w:val="00DA29D6"/>
    <w:rsid w:val="00DA2B63"/>
    <w:rsid w:val="00DA32F9"/>
    <w:rsid w:val="00DA45C8"/>
    <w:rsid w:val="00DA4A15"/>
    <w:rsid w:val="00DA4CEE"/>
    <w:rsid w:val="00DA5B35"/>
    <w:rsid w:val="00DA62C1"/>
    <w:rsid w:val="00DA68DA"/>
    <w:rsid w:val="00DA6B0B"/>
    <w:rsid w:val="00DA738A"/>
    <w:rsid w:val="00DA73EC"/>
    <w:rsid w:val="00DA796F"/>
    <w:rsid w:val="00DA7A8C"/>
    <w:rsid w:val="00DA7DBC"/>
    <w:rsid w:val="00DB0026"/>
    <w:rsid w:val="00DB066F"/>
    <w:rsid w:val="00DB09DC"/>
    <w:rsid w:val="00DB0BBC"/>
    <w:rsid w:val="00DB0F2E"/>
    <w:rsid w:val="00DB1114"/>
    <w:rsid w:val="00DB1C0F"/>
    <w:rsid w:val="00DB2E8C"/>
    <w:rsid w:val="00DB2F0F"/>
    <w:rsid w:val="00DB304B"/>
    <w:rsid w:val="00DB3FD3"/>
    <w:rsid w:val="00DB433E"/>
    <w:rsid w:val="00DB4456"/>
    <w:rsid w:val="00DB44FC"/>
    <w:rsid w:val="00DB464C"/>
    <w:rsid w:val="00DB4B5F"/>
    <w:rsid w:val="00DB4D98"/>
    <w:rsid w:val="00DB524A"/>
    <w:rsid w:val="00DB52C9"/>
    <w:rsid w:val="00DB55D0"/>
    <w:rsid w:val="00DB5707"/>
    <w:rsid w:val="00DB586B"/>
    <w:rsid w:val="00DB5D24"/>
    <w:rsid w:val="00DB6087"/>
    <w:rsid w:val="00DB610F"/>
    <w:rsid w:val="00DB67E8"/>
    <w:rsid w:val="00DB6886"/>
    <w:rsid w:val="00DB714F"/>
    <w:rsid w:val="00DB7ABF"/>
    <w:rsid w:val="00DC018F"/>
    <w:rsid w:val="00DC0A49"/>
    <w:rsid w:val="00DC0C48"/>
    <w:rsid w:val="00DC15C1"/>
    <w:rsid w:val="00DC164D"/>
    <w:rsid w:val="00DC17A5"/>
    <w:rsid w:val="00DC2405"/>
    <w:rsid w:val="00DC2536"/>
    <w:rsid w:val="00DC3122"/>
    <w:rsid w:val="00DC3502"/>
    <w:rsid w:val="00DC3829"/>
    <w:rsid w:val="00DC3B2D"/>
    <w:rsid w:val="00DC41E2"/>
    <w:rsid w:val="00DC4620"/>
    <w:rsid w:val="00DC4F6A"/>
    <w:rsid w:val="00DC50CF"/>
    <w:rsid w:val="00DC54F7"/>
    <w:rsid w:val="00DC5692"/>
    <w:rsid w:val="00DC56E0"/>
    <w:rsid w:val="00DC61CC"/>
    <w:rsid w:val="00DC6B80"/>
    <w:rsid w:val="00DC7115"/>
    <w:rsid w:val="00DC7EA6"/>
    <w:rsid w:val="00DD036D"/>
    <w:rsid w:val="00DD0C22"/>
    <w:rsid w:val="00DD0D07"/>
    <w:rsid w:val="00DD0D20"/>
    <w:rsid w:val="00DD10FA"/>
    <w:rsid w:val="00DD17AA"/>
    <w:rsid w:val="00DD1C55"/>
    <w:rsid w:val="00DD2486"/>
    <w:rsid w:val="00DD2694"/>
    <w:rsid w:val="00DD287E"/>
    <w:rsid w:val="00DD2C9C"/>
    <w:rsid w:val="00DD2E2D"/>
    <w:rsid w:val="00DD32C4"/>
    <w:rsid w:val="00DD4072"/>
    <w:rsid w:val="00DD4472"/>
    <w:rsid w:val="00DD447A"/>
    <w:rsid w:val="00DD48C4"/>
    <w:rsid w:val="00DD4B61"/>
    <w:rsid w:val="00DD4E6A"/>
    <w:rsid w:val="00DD4F93"/>
    <w:rsid w:val="00DD5023"/>
    <w:rsid w:val="00DD5172"/>
    <w:rsid w:val="00DD582C"/>
    <w:rsid w:val="00DD5ADE"/>
    <w:rsid w:val="00DD5E8D"/>
    <w:rsid w:val="00DD5FAB"/>
    <w:rsid w:val="00DD5FD5"/>
    <w:rsid w:val="00DD661D"/>
    <w:rsid w:val="00DD672A"/>
    <w:rsid w:val="00DD6C08"/>
    <w:rsid w:val="00DD770B"/>
    <w:rsid w:val="00DD7A99"/>
    <w:rsid w:val="00DD7B9B"/>
    <w:rsid w:val="00DD7CC2"/>
    <w:rsid w:val="00DD7E6B"/>
    <w:rsid w:val="00DE0257"/>
    <w:rsid w:val="00DE0ADF"/>
    <w:rsid w:val="00DE0AFE"/>
    <w:rsid w:val="00DE0B39"/>
    <w:rsid w:val="00DE12B2"/>
    <w:rsid w:val="00DE1470"/>
    <w:rsid w:val="00DE1632"/>
    <w:rsid w:val="00DE18A2"/>
    <w:rsid w:val="00DE2255"/>
    <w:rsid w:val="00DE23CA"/>
    <w:rsid w:val="00DE26C4"/>
    <w:rsid w:val="00DE28E0"/>
    <w:rsid w:val="00DE2B7B"/>
    <w:rsid w:val="00DE2CB7"/>
    <w:rsid w:val="00DE2DC0"/>
    <w:rsid w:val="00DE3468"/>
    <w:rsid w:val="00DE37AA"/>
    <w:rsid w:val="00DE39E0"/>
    <w:rsid w:val="00DE3E08"/>
    <w:rsid w:val="00DE41E9"/>
    <w:rsid w:val="00DE41EC"/>
    <w:rsid w:val="00DE48E0"/>
    <w:rsid w:val="00DE48EC"/>
    <w:rsid w:val="00DE4E73"/>
    <w:rsid w:val="00DE4E84"/>
    <w:rsid w:val="00DE5510"/>
    <w:rsid w:val="00DE7004"/>
    <w:rsid w:val="00DE702B"/>
    <w:rsid w:val="00DE726F"/>
    <w:rsid w:val="00DE7C1C"/>
    <w:rsid w:val="00DF0D42"/>
    <w:rsid w:val="00DF132E"/>
    <w:rsid w:val="00DF18D6"/>
    <w:rsid w:val="00DF1B3A"/>
    <w:rsid w:val="00DF204C"/>
    <w:rsid w:val="00DF234D"/>
    <w:rsid w:val="00DF2595"/>
    <w:rsid w:val="00DF25EC"/>
    <w:rsid w:val="00DF273E"/>
    <w:rsid w:val="00DF2E59"/>
    <w:rsid w:val="00DF3066"/>
    <w:rsid w:val="00DF3127"/>
    <w:rsid w:val="00DF3A62"/>
    <w:rsid w:val="00DF3CE9"/>
    <w:rsid w:val="00DF40AD"/>
    <w:rsid w:val="00DF4697"/>
    <w:rsid w:val="00DF4AA5"/>
    <w:rsid w:val="00DF4B79"/>
    <w:rsid w:val="00DF4C41"/>
    <w:rsid w:val="00DF4C7A"/>
    <w:rsid w:val="00DF4E6C"/>
    <w:rsid w:val="00DF50B3"/>
    <w:rsid w:val="00DF51CD"/>
    <w:rsid w:val="00DF53F7"/>
    <w:rsid w:val="00DF5C36"/>
    <w:rsid w:val="00DF5C8D"/>
    <w:rsid w:val="00DF5FA5"/>
    <w:rsid w:val="00DF6F9C"/>
    <w:rsid w:val="00E00DF8"/>
    <w:rsid w:val="00E00F39"/>
    <w:rsid w:val="00E00FCA"/>
    <w:rsid w:val="00E0156B"/>
    <w:rsid w:val="00E01EBC"/>
    <w:rsid w:val="00E0213E"/>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07682"/>
    <w:rsid w:val="00E07BC6"/>
    <w:rsid w:val="00E10056"/>
    <w:rsid w:val="00E104D5"/>
    <w:rsid w:val="00E10730"/>
    <w:rsid w:val="00E11587"/>
    <w:rsid w:val="00E11665"/>
    <w:rsid w:val="00E119BE"/>
    <w:rsid w:val="00E11BFB"/>
    <w:rsid w:val="00E1262B"/>
    <w:rsid w:val="00E12659"/>
    <w:rsid w:val="00E12884"/>
    <w:rsid w:val="00E12A80"/>
    <w:rsid w:val="00E12C88"/>
    <w:rsid w:val="00E12F17"/>
    <w:rsid w:val="00E13596"/>
    <w:rsid w:val="00E135EA"/>
    <w:rsid w:val="00E139D1"/>
    <w:rsid w:val="00E13A9A"/>
    <w:rsid w:val="00E142C6"/>
    <w:rsid w:val="00E1526F"/>
    <w:rsid w:val="00E15278"/>
    <w:rsid w:val="00E15FFF"/>
    <w:rsid w:val="00E160BE"/>
    <w:rsid w:val="00E16223"/>
    <w:rsid w:val="00E16E90"/>
    <w:rsid w:val="00E17283"/>
    <w:rsid w:val="00E176DB"/>
    <w:rsid w:val="00E17810"/>
    <w:rsid w:val="00E17A09"/>
    <w:rsid w:val="00E17A42"/>
    <w:rsid w:val="00E17BC2"/>
    <w:rsid w:val="00E2047E"/>
    <w:rsid w:val="00E2067D"/>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4F84"/>
    <w:rsid w:val="00E25590"/>
    <w:rsid w:val="00E25BF9"/>
    <w:rsid w:val="00E265C8"/>
    <w:rsid w:val="00E265D1"/>
    <w:rsid w:val="00E26E16"/>
    <w:rsid w:val="00E26F44"/>
    <w:rsid w:val="00E27428"/>
    <w:rsid w:val="00E276D6"/>
    <w:rsid w:val="00E27810"/>
    <w:rsid w:val="00E27E8F"/>
    <w:rsid w:val="00E3003D"/>
    <w:rsid w:val="00E301CF"/>
    <w:rsid w:val="00E302E0"/>
    <w:rsid w:val="00E308BA"/>
    <w:rsid w:val="00E3130D"/>
    <w:rsid w:val="00E31A82"/>
    <w:rsid w:val="00E31DB4"/>
    <w:rsid w:val="00E32489"/>
    <w:rsid w:val="00E327FB"/>
    <w:rsid w:val="00E32B5C"/>
    <w:rsid w:val="00E32B9E"/>
    <w:rsid w:val="00E32D26"/>
    <w:rsid w:val="00E32E53"/>
    <w:rsid w:val="00E33173"/>
    <w:rsid w:val="00E33552"/>
    <w:rsid w:val="00E3367B"/>
    <w:rsid w:val="00E33ABB"/>
    <w:rsid w:val="00E34095"/>
    <w:rsid w:val="00E34267"/>
    <w:rsid w:val="00E346E6"/>
    <w:rsid w:val="00E34CF4"/>
    <w:rsid w:val="00E34D1C"/>
    <w:rsid w:val="00E34EC3"/>
    <w:rsid w:val="00E35034"/>
    <w:rsid w:val="00E35083"/>
    <w:rsid w:val="00E351EB"/>
    <w:rsid w:val="00E35BE7"/>
    <w:rsid w:val="00E36224"/>
    <w:rsid w:val="00E36242"/>
    <w:rsid w:val="00E36517"/>
    <w:rsid w:val="00E36950"/>
    <w:rsid w:val="00E36A59"/>
    <w:rsid w:val="00E37162"/>
    <w:rsid w:val="00E3790C"/>
    <w:rsid w:val="00E37DD1"/>
    <w:rsid w:val="00E40048"/>
    <w:rsid w:val="00E408A5"/>
    <w:rsid w:val="00E40BB8"/>
    <w:rsid w:val="00E40D7C"/>
    <w:rsid w:val="00E40D88"/>
    <w:rsid w:val="00E416FD"/>
    <w:rsid w:val="00E41723"/>
    <w:rsid w:val="00E41AA8"/>
    <w:rsid w:val="00E41F17"/>
    <w:rsid w:val="00E422AD"/>
    <w:rsid w:val="00E42366"/>
    <w:rsid w:val="00E425E0"/>
    <w:rsid w:val="00E42688"/>
    <w:rsid w:val="00E42859"/>
    <w:rsid w:val="00E42905"/>
    <w:rsid w:val="00E42C37"/>
    <w:rsid w:val="00E42C58"/>
    <w:rsid w:val="00E43787"/>
    <w:rsid w:val="00E437B0"/>
    <w:rsid w:val="00E438F8"/>
    <w:rsid w:val="00E43A09"/>
    <w:rsid w:val="00E43B84"/>
    <w:rsid w:val="00E43DEA"/>
    <w:rsid w:val="00E43E93"/>
    <w:rsid w:val="00E43F39"/>
    <w:rsid w:val="00E44397"/>
    <w:rsid w:val="00E449B2"/>
    <w:rsid w:val="00E44A2A"/>
    <w:rsid w:val="00E44C71"/>
    <w:rsid w:val="00E44E09"/>
    <w:rsid w:val="00E44E47"/>
    <w:rsid w:val="00E44F04"/>
    <w:rsid w:val="00E45119"/>
    <w:rsid w:val="00E451D9"/>
    <w:rsid w:val="00E45DB8"/>
    <w:rsid w:val="00E46315"/>
    <w:rsid w:val="00E46A24"/>
    <w:rsid w:val="00E46C81"/>
    <w:rsid w:val="00E46F98"/>
    <w:rsid w:val="00E47B06"/>
    <w:rsid w:val="00E47BD8"/>
    <w:rsid w:val="00E47C91"/>
    <w:rsid w:val="00E47E6E"/>
    <w:rsid w:val="00E5025A"/>
    <w:rsid w:val="00E50549"/>
    <w:rsid w:val="00E507B8"/>
    <w:rsid w:val="00E5146B"/>
    <w:rsid w:val="00E5151B"/>
    <w:rsid w:val="00E51A26"/>
    <w:rsid w:val="00E5236D"/>
    <w:rsid w:val="00E5260A"/>
    <w:rsid w:val="00E52ABA"/>
    <w:rsid w:val="00E538ED"/>
    <w:rsid w:val="00E53BC0"/>
    <w:rsid w:val="00E5476A"/>
    <w:rsid w:val="00E547E9"/>
    <w:rsid w:val="00E54C6D"/>
    <w:rsid w:val="00E54CCC"/>
    <w:rsid w:val="00E55F5C"/>
    <w:rsid w:val="00E563D6"/>
    <w:rsid w:val="00E569BE"/>
    <w:rsid w:val="00E56A81"/>
    <w:rsid w:val="00E56B84"/>
    <w:rsid w:val="00E56BD9"/>
    <w:rsid w:val="00E56D63"/>
    <w:rsid w:val="00E56EE4"/>
    <w:rsid w:val="00E5702B"/>
    <w:rsid w:val="00E5743A"/>
    <w:rsid w:val="00E57567"/>
    <w:rsid w:val="00E575A3"/>
    <w:rsid w:val="00E576FB"/>
    <w:rsid w:val="00E578F1"/>
    <w:rsid w:val="00E57B2A"/>
    <w:rsid w:val="00E60654"/>
    <w:rsid w:val="00E60916"/>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510"/>
    <w:rsid w:val="00E71685"/>
    <w:rsid w:val="00E7192C"/>
    <w:rsid w:val="00E71F36"/>
    <w:rsid w:val="00E7264B"/>
    <w:rsid w:val="00E726D1"/>
    <w:rsid w:val="00E72AD3"/>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2E3"/>
    <w:rsid w:val="00E80773"/>
    <w:rsid w:val="00E80954"/>
    <w:rsid w:val="00E81200"/>
    <w:rsid w:val="00E812F4"/>
    <w:rsid w:val="00E8173C"/>
    <w:rsid w:val="00E81B99"/>
    <w:rsid w:val="00E81EE5"/>
    <w:rsid w:val="00E81F01"/>
    <w:rsid w:val="00E82369"/>
    <w:rsid w:val="00E82513"/>
    <w:rsid w:val="00E826BB"/>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0F14"/>
    <w:rsid w:val="00E91794"/>
    <w:rsid w:val="00E91C70"/>
    <w:rsid w:val="00E928B3"/>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95B"/>
    <w:rsid w:val="00E95BF5"/>
    <w:rsid w:val="00E95CA7"/>
    <w:rsid w:val="00E96463"/>
    <w:rsid w:val="00E96626"/>
    <w:rsid w:val="00E966A0"/>
    <w:rsid w:val="00E9671B"/>
    <w:rsid w:val="00E970F8"/>
    <w:rsid w:val="00E97234"/>
    <w:rsid w:val="00E97501"/>
    <w:rsid w:val="00E976AB"/>
    <w:rsid w:val="00E97A7B"/>
    <w:rsid w:val="00EA0134"/>
    <w:rsid w:val="00EA0696"/>
    <w:rsid w:val="00EA0989"/>
    <w:rsid w:val="00EA0C80"/>
    <w:rsid w:val="00EA0DFE"/>
    <w:rsid w:val="00EA1871"/>
    <w:rsid w:val="00EA1A48"/>
    <w:rsid w:val="00EA1F98"/>
    <w:rsid w:val="00EA22BB"/>
    <w:rsid w:val="00EA2946"/>
    <w:rsid w:val="00EA2B30"/>
    <w:rsid w:val="00EA2B69"/>
    <w:rsid w:val="00EA2DAA"/>
    <w:rsid w:val="00EA316E"/>
    <w:rsid w:val="00EA330C"/>
    <w:rsid w:val="00EA37E1"/>
    <w:rsid w:val="00EA383A"/>
    <w:rsid w:val="00EA3CA6"/>
    <w:rsid w:val="00EA3D51"/>
    <w:rsid w:val="00EA42F7"/>
    <w:rsid w:val="00EA45E5"/>
    <w:rsid w:val="00EA4617"/>
    <w:rsid w:val="00EA52B8"/>
    <w:rsid w:val="00EA5A9B"/>
    <w:rsid w:val="00EA5AE1"/>
    <w:rsid w:val="00EA5D18"/>
    <w:rsid w:val="00EA6551"/>
    <w:rsid w:val="00EA65DD"/>
    <w:rsid w:val="00EA70CA"/>
    <w:rsid w:val="00EA7BAE"/>
    <w:rsid w:val="00EA7C79"/>
    <w:rsid w:val="00EA7C86"/>
    <w:rsid w:val="00EA7CBC"/>
    <w:rsid w:val="00EA7FA2"/>
    <w:rsid w:val="00EB0215"/>
    <w:rsid w:val="00EB04C8"/>
    <w:rsid w:val="00EB0A21"/>
    <w:rsid w:val="00EB1000"/>
    <w:rsid w:val="00EB149B"/>
    <w:rsid w:val="00EB15A1"/>
    <w:rsid w:val="00EB1CEB"/>
    <w:rsid w:val="00EB2184"/>
    <w:rsid w:val="00EB2888"/>
    <w:rsid w:val="00EB2AE3"/>
    <w:rsid w:val="00EB2FCE"/>
    <w:rsid w:val="00EB4BB1"/>
    <w:rsid w:val="00EB521B"/>
    <w:rsid w:val="00EB6386"/>
    <w:rsid w:val="00EB64C6"/>
    <w:rsid w:val="00EB6E7D"/>
    <w:rsid w:val="00EB6EE1"/>
    <w:rsid w:val="00EB7228"/>
    <w:rsid w:val="00EB7730"/>
    <w:rsid w:val="00EB79A3"/>
    <w:rsid w:val="00EB7CF9"/>
    <w:rsid w:val="00EC015A"/>
    <w:rsid w:val="00EC0336"/>
    <w:rsid w:val="00EC03A6"/>
    <w:rsid w:val="00EC0C37"/>
    <w:rsid w:val="00EC110E"/>
    <w:rsid w:val="00EC1115"/>
    <w:rsid w:val="00EC139B"/>
    <w:rsid w:val="00EC1705"/>
    <w:rsid w:val="00EC19AD"/>
    <w:rsid w:val="00EC19FF"/>
    <w:rsid w:val="00EC244C"/>
    <w:rsid w:val="00EC2DBA"/>
    <w:rsid w:val="00EC38A7"/>
    <w:rsid w:val="00EC3BFC"/>
    <w:rsid w:val="00EC4A19"/>
    <w:rsid w:val="00EC4E5D"/>
    <w:rsid w:val="00EC501F"/>
    <w:rsid w:val="00EC5025"/>
    <w:rsid w:val="00EC58D0"/>
    <w:rsid w:val="00EC5C2F"/>
    <w:rsid w:val="00EC5F0C"/>
    <w:rsid w:val="00EC60E9"/>
    <w:rsid w:val="00EC6274"/>
    <w:rsid w:val="00EC635A"/>
    <w:rsid w:val="00EC7634"/>
    <w:rsid w:val="00EC775D"/>
    <w:rsid w:val="00EC7945"/>
    <w:rsid w:val="00EC7A30"/>
    <w:rsid w:val="00EC7BAA"/>
    <w:rsid w:val="00ED0483"/>
    <w:rsid w:val="00ED052A"/>
    <w:rsid w:val="00ED0780"/>
    <w:rsid w:val="00ED08A5"/>
    <w:rsid w:val="00ED0B47"/>
    <w:rsid w:val="00ED0BF9"/>
    <w:rsid w:val="00ED0C17"/>
    <w:rsid w:val="00ED1D51"/>
    <w:rsid w:val="00ED1F49"/>
    <w:rsid w:val="00ED1F61"/>
    <w:rsid w:val="00ED2033"/>
    <w:rsid w:val="00ED21B2"/>
    <w:rsid w:val="00ED2624"/>
    <w:rsid w:val="00ED29AE"/>
    <w:rsid w:val="00ED2FEE"/>
    <w:rsid w:val="00ED33FC"/>
    <w:rsid w:val="00ED3418"/>
    <w:rsid w:val="00ED3538"/>
    <w:rsid w:val="00ED4402"/>
    <w:rsid w:val="00ED452A"/>
    <w:rsid w:val="00ED4DDB"/>
    <w:rsid w:val="00ED5F77"/>
    <w:rsid w:val="00ED6523"/>
    <w:rsid w:val="00ED67C5"/>
    <w:rsid w:val="00ED6939"/>
    <w:rsid w:val="00ED6CC7"/>
    <w:rsid w:val="00ED7135"/>
    <w:rsid w:val="00ED7494"/>
    <w:rsid w:val="00ED7807"/>
    <w:rsid w:val="00ED7CA7"/>
    <w:rsid w:val="00EE02DB"/>
    <w:rsid w:val="00EE0C4A"/>
    <w:rsid w:val="00EE0D04"/>
    <w:rsid w:val="00EE1456"/>
    <w:rsid w:val="00EE16CB"/>
    <w:rsid w:val="00EE1A75"/>
    <w:rsid w:val="00EE1C94"/>
    <w:rsid w:val="00EE1D74"/>
    <w:rsid w:val="00EE2BC1"/>
    <w:rsid w:val="00EE2C6E"/>
    <w:rsid w:val="00EE2E6A"/>
    <w:rsid w:val="00EE2EE8"/>
    <w:rsid w:val="00EE36E2"/>
    <w:rsid w:val="00EE3960"/>
    <w:rsid w:val="00EE3A5F"/>
    <w:rsid w:val="00EE3FA8"/>
    <w:rsid w:val="00EE4446"/>
    <w:rsid w:val="00EE4DB8"/>
    <w:rsid w:val="00EE562E"/>
    <w:rsid w:val="00EE5CBD"/>
    <w:rsid w:val="00EE5F9C"/>
    <w:rsid w:val="00EE62DE"/>
    <w:rsid w:val="00EE698A"/>
    <w:rsid w:val="00EE6A30"/>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749"/>
    <w:rsid w:val="00EF3B57"/>
    <w:rsid w:val="00EF3C45"/>
    <w:rsid w:val="00EF3C95"/>
    <w:rsid w:val="00EF3E06"/>
    <w:rsid w:val="00EF3E98"/>
    <w:rsid w:val="00EF42F6"/>
    <w:rsid w:val="00EF4701"/>
    <w:rsid w:val="00EF48F2"/>
    <w:rsid w:val="00EF503F"/>
    <w:rsid w:val="00EF5244"/>
    <w:rsid w:val="00EF5341"/>
    <w:rsid w:val="00EF58F7"/>
    <w:rsid w:val="00EF5C5C"/>
    <w:rsid w:val="00EF6204"/>
    <w:rsid w:val="00EF64DB"/>
    <w:rsid w:val="00EF6D78"/>
    <w:rsid w:val="00EF7347"/>
    <w:rsid w:val="00EF7764"/>
    <w:rsid w:val="00EF787F"/>
    <w:rsid w:val="00EF7A6D"/>
    <w:rsid w:val="00EF7C91"/>
    <w:rsid w:val="00EF7C99"/>
    <w:rsid w:val="00EF7D66"/>
    <w:rsid w:val="00EF7E24"/>
    <w:rsid w:val="00F004C4"/>
    <w:rsid w:val="00F00625"/>
    <w:rsid w:val="00F00E6D"/>
    <w:rsid w:val="00F00EFB"/>
    <w:rsid w:val="00F00FE6"/>
    <w:rsid w:val="00F014B2"/>
    <w:rsid w:val="00F017C7"/>
    <w:rsid w:val="00F01DDC"/>
    <w:rsid w:val="00F01F8D"/>
    <w:rsid w:val="00F030D2"/>
    <w:rsid w:val="00F03123"/>
    <w:rsid w:val="00F0366B"/>
    <w:rsid w:val="00F03A39"/>
    <w:rsid w:val="00F03ECC"/>
    <w:rsid w:val="00F04063"/>
    <w:rsid w:val="00F04065"/>
    <w:rsid w:val="00F0493D"/>
    <w:rsid w:val="00F0585D"/>
    <w:rsid w:val="00F05FF3"/>
    <w:rsid w:val="00F0723C"/>
    <w:rsid w:val="00F07325"/>
    <w:rsid w:val="00F077CE"/>
    <w:rsid w:val="00F07D6C"/>
    <w:rsid w:val="00F07DEC"/>
    <w:rsid w:val="00F1098E"/>
    <w:rsid w:val="00F10CEA"/>
    <w:rsid w:val="00F10F86"/>
    <w:rsid w:val="00F10FF8"/>
    <w:rsid w:val="00F11662"/>
    <w:rsid w:val="00F11753"/>
    <w:rsid w:val="00F117D3"/>
    <w:rsid w:val="00F118D1"/>
    <w:rsid w:val="00F11CF2"/>
    <w:rsid w:val="00F11DC5"/>
    <w:rsid w:val="00F1225F"/>
    <w:rsid w:val="00F12DBE"/>
    <w:rsid w:val="00F1312C"/>
    <w:rsid w:val="00F13236"/>
    <w:rsid w:val="00F132D1"/>
    <w:rsid w:val="00F1377A"/>
    <w:rsid w:val="00F139D2"/>
    <w:rsid w:val="00F143A7"/>
    <w:rsid w:val="00F143C1"/>
    <w:rsid w:val="00F1444F"/>
    <w:rsid w:val="00F1468E"/>
    <w:rsid w:val="00F14734"/>
    <w:rsid w:val="00F14C6D"/>
    <w:rsid w:val="00F14E23"/>
    <w:rsid w:val="00F15316"/>
    <w:rsid w:val="00F15B81"/>
    <w:rsid w:val="00F15F45"/>
    <w:rsid w:val="00F16053"/>
    <w:rsid w:val="00F165BD"/>
    <w:rsid w:val="00F1677E"/>
    <w:rsid w:val="00F1749E"/>
    <w:rsid w:val="00F1774E"/>
    <w:rsid w:val="00F179DC"/>
    <w:rsid w:val="00F20371"/>
    <w:rsid w:val="00F20B74"/>
    <w:rsid w:val="00F20B7D"/>
    <w:rsid w:val="00F20E6F"/>
    <w:rsid w:val="00F21074"/>
    <w:rsid w:val="00F2153D"/>
    <w:rsid w:val="00F21736"/>
    <w:rsid w:val="00F21C4B"/>
    <w:rsid w:val="00F220ED"/>
    <w:rsid w:val="00F22307"/>
    <w:rsid w:val="00F2271F"/>
    <w:rsid w:val="00F2280E"/>
    <w:rsid w:val="00F22AFD"/>
    <w:rsid w:val="00F23B11"/>
    <w:rsid w:val="00F23C07"/>
    <w:rsid w:val="00F23E18"/>
    <w:rsid w:val="00F23ED8"/>
    <w:rsid w:val="00F24483"/>
    <w:rsid w:val="00F247D7"/>
    <w:rsid w:val="00F2496B"/>
    <w:rsid w:val="00F24B0B"/>
    <w:rsid w:val="00F24C38"/>
    <w:rsid w:val="00F24D12"/>
    <w:rsid w:val="00F24F34"/>
    <w:rsid w:val="00F251EC"/>
    <w:rsid w:val="00F25244"/>
    <w:rsid w:val="00F2618A"/>
    <w:rsid w:val="00F264E6"/>
    <w:rsid w:val="00F267D2"/>
    <w:rsid w:val="00F26E65"/>
    <w:rsid w:val="00F2721E"/>
    <w:rsid w:val="00F27493"/>
    <w:rsid w:val="00F27AA0"/>
    <w:rsid w:val="00F300C2"/>
    <w:rsid w:val="00F3036B"/>
    <w:rsid w:val="00F30AD9"/>
    <w:rsid w:val="00F310CB"/>
    <w:rsid w:val="00F3120D"/>
    <w:rsid w:val="00F3122A"/>
    <w:rsid w:val="00F31250"/>
    <w:rsid w:val="00F315D1"/>
    <w:rsid w:val="00F3165F"/>
    <w:rsid w:val="00F31876"/>
    <w:rsid w:val="00F31ACF"/>
    <w:rsid w:val="00F31ED3"/>
    <w:rsid w:val="00F31F7D"/>
    <w:rsid w:val="00F329C6"/>
    <w:rsid w:val="00F32DEF"/>
    <w:rsid w:val="00F331D4"/>
    <w:rsid w:val="00F33952"/>
    <w:rsid w:val="00F3463C"/>
    <w:rsid w:val="00F346E3"/>
    <w:rsid w:val="00F34754"/>
    <w:rsid w:val="00F3511F"/>
    <w:rsid w:val="00F35735"/>
    <w:rsid w:val="00F363E0"/>
    <w:rsid w:val="00F36A3C"/>
    <w:rsid w:val="00F36A6F"/>
    <w:rsid w:val="00F36AC7"/>
    <w:rsid w:val="00F36FBB"/>
    <w:rsid w:val="00F371C8"/>
    <w:rsid w:val="00F375B4"/>
    <w:rsid w:val="00F37BB3"/>
    <w:rsid w:val="00F37EC7"/>
    <w:rsid w:val="00F400DE"/>
    <w:rsid w:val="00F40588"/>
    <w:rsid w:val="00F4070D"/>
    <w:rsid w:val="00F40EB0"/>
    <w:rsid w:val="00F40F98"/>
    <w:rsid w:val="00F412D3"/>
    <w:rsid w:val="00F41A5A"/>
    <w:rsid w:val="00F41C14"/>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5F29"/>
    <w:rsid w:val="00F46029"/>
    <w:rsid w:val="00F46A20"/>
    <w:rsid w:val="00F46ACF"/>
    <w:rsid w:val="00F46B43"/>
    <w:rsid w:val="00F46F43"/>
    <w:rsid w:val="00F46F94"/>
    <w:rsid w:val="00F47BBE"/>
    <w:rsid w:val="00F47BF4"/>
    <w:rsid w:val="00F47CD0"/>
    <w:rsid w:val="00F47D32"/>
    <w:rsid w:val="00F50320"/>
    <w:rsid w:val="00F50656"/>
    <w:rsid w:val="00F506CF"/>
    <w:rsid w:val="00F508D1"/>
    <w:rsid w:val="00F50DBC"/>
    <w:rsid w:val="00F5101B"/>
    <w:rsid w:val="00F51C5A"/>
    <w:rsid w:val="00F52674"/>
    <w:rsid w:val="00F52B60"/>
    <w:rsid w:val="00F537DC"/>
    <w:rsid w:val="00F53945"/>
    <w:rsid w:val="00F53B12"/>
    <w:rsid w:val="00F53E44"/>
    <w:rsid w:val="00F54257"/>
    <w:rsid w:val="00F5453B"/>
    <w:rsid w:val="00F54830"/>
    <w:rsid w:val="00F549F0"/>
    <w:rsid w:val="00F54CD1"/>
    <w:rsid w:val="00F54F46"/>
    <w:rsid w:val="00F55726"/>
    <w:rsid w:val="00F559E3"/>
    <w:rsid w:val="00F55E5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B7"/>
    <w:rsid w:val="00F62BD8"/>
    <w:rsid w:val="00F63C8D"/>
    <w:rsid w:val="00F64316"/>
    <w:rsid w:val="00F64FFA"/>
    <w:rsid w:val="00F65427"/>
    <w:rsid w:val="00F659C0"/>
    <w:rsid w:val="00F659C1"/>
    <w:rsid w:val="00F65B2B"/>
    <w:rsid w:val="00F65C7B"/>
    <w:rsid w:val="00F66644"/>
    <w:rsid w:val="00F668C6"/>
    <w:rsid w:val="00F6690D"/>
    <w:rsid w:val="00F66929"/>
    <w:rsid w:val="00F66D4B"/>
    <w:rsid w:val="00F67134"/>
    <w:rsid w:val="00F672D9"/>
    <w:rsid w:val="00F6778B"/>
    <w:rsid w:val="00F67CDE"/>
    <w:rsid w:val="00F70101"/>
    <w:rsid w:val="00F7012D"/>
    <w:rsid w:val="00F7046A"/>
    <w:rsid w:val="00F707B4"/>
    <w:rsid w:val="00F70B42"/>
    <w:rsid w:val="00F7134F"/>
    <w:rsid w:val="00F713CD"/>
    <w:rsid w:val="00F71606"/>
    <w:rsid w:val="00F71957"/>
    <w:rsid w:val="00F71A20"/>
    <w:rsid w:val="00F71E6E"/>
    <w:rsid w:val="00F71F11"/>
    <w:rsid w:val="00F7203A"/>
    <w:rsid w:val="00F72419"/>
    <w:rsid w:val="00F726C8"/>
    <w:rsid w:val="00F727A3"/>
    <w:rsid w:val="00F728ED"/>
    <w:rsid w:val="00F72D1D"/>
    <w:rsid w:val="00F73078"/>
    <w:rsid w:val="00F737EF"/>
    <w:rsid w:val="00F73EBA"/>
    <w:rsid w:val="00F74B20"/>
    <w:rsid w:val="00F74F45"/>
    <w:rsid w:val="00F75535"/>
    <w:rsid w:val="00F7566F"/>
    <w:rsid w:val="00F7669A"/>
    <w:rsid w:val="00F76C82"/>
    <w:rsid w:val="00F76CF8"/>
    <w:rsid w:val="00F7751F"/>
    <w:rsid w:val="00F779A3"/>
    <w:rsid w:val="00F77D70"/>
    <w:rsid w:val="00F77E87"/>
    <w:rsid w:val="00F8002F"/>
    <w:rsid w:val="00F80EFC"/>
    <w:rsid w:val="00F80FED"/>
    <w:rsid w:val="00F816EE"/>
    <w:rsid w:val="00F817D6"/>
    <w:rsid w:val="00F818DF"/>
    <w:rsid w:val="00F821E5"/>
    <w:rsid w:val="00F822FF"/>
    <w:rsid w:val="00F823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549"/>
    <w:rsid w:val="00F90CD6"/>
    <w:rsid w:val="00F90F43"/>
    <w:rsid w:val="00F91426"/>
    <w:rsid w:val="00F91524"/>
    <w:rsid w:val="00F91792"/>
    <w:rsid w:val="00F918E0"/>
    <w:rsid w:val="00F91B93"/>
    <w:rsid w:val="00F91C23"/>
    <w:rsid w:val="00F91FC3"/>
    <w:rsid w:val="00F92E5A"/>
    <w:rsid w:val="00F92EF4"/>
    <w:rsid w:val="00F92EFD"/>
    <w:rsid w:val="00F935DC"/>
    <w:rsid w:val="00F93604"/>
    <w:rsid w:val="00F93844"/>
    <w:rsid w:val="00F94505"/>
    <w:rsid w:val="00F9485A"/>
    <w:rsid w:val="00F94A67"/>
    <w:rsid w:val="00F94B7B"/>
    <w:rsid w:val="00F95390"/>
    <w:rsid w:val="00F95486"/>
    <w:rsid w:val="00F95CBC"/>
    <w:rsid w:val="00F95F97"/>
    <w:rsid w:val="00F9615B"/>
    <w:rsid w:val="00F96265"/>
    <w:rsid w:val="00F96864"/>
    <w:rsid w:val="00F97511"/>
    <w:rsid w:val="00F97548"/>
    <w:rsid w:val="00F97F61"/>
    <w:rsid w:val="00F97F79"/>
    <w:rsid w:val="00FA0408"/>
    <w:rsid w:val="00FA053A"/>
    <w:rsid w:val="00FA063C"/>
    <w:rsid w:val="00FA0A8B"/>
    <w:rsid w:val="00FA0ABC"/>
    <w:rsid w:val="00FA1823"/>
    <w:rsid w:val="00FA2597"/>
    <w:rsid w:val="00FA41F1"/>
    <w:rsid w:val="00FA4454"/>
    <w:rsid w:val="00FA46BC"/>
    <w:rsid w:val="00FA46F4"/>
    <w:rsid w:val="00FA4CB2"/>
    <w:rsid w:val="00FA4CDE"/>
    <w:rsid w:val="00FA4DC5"/>
    <w:rsid w:val="00FA4E3B"/>
    <w:rsid w:val="00FA57BB"/>
    <w:rsid w:val="00FA5E5B"/>
    <w:rsid w:val="00FA5EAC"/>
    <w:rsid w:val="00FA6025"/>
    <w:rsid w:val="00FA6758"/>
    <w:rsid w:val="00FA6A41"/>
    <w:rsid w:val="00FA6C0C"/>
    <w:rsid w:val="00FA6DE9"/>
    <w:rsid w:val="00FA6F51"/>
    <w:rsid w:val="00FA718D"/>
    <w:rsid w:val="00FA71C9"/>
    <w:rsid w:val="00FA7543"/>
    <w:rsid w:val="00FA7A2B"/>
    <w:rsid w:val="00FA7F2E"/>
    <w:rsid w:val="00FA7FA2"/>
    <w:rsid w:val="00FB0DE1"/>
    <w:rsid w:val="00FB10E0"/>
    <w:rsid w:val="00FB13D8"/>
    <w:rsid w:val="00FB1F64"/>
    <w:rsid w:val="00FB2172"/>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3C6"/>
    <w:rsid w:val="00FB584E"/>
    <w:rsid w:val="00FB5AA9"/>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1F2E"/>
    <w:rsid w:val="00FC2063"/>
    <w:rsid w:val="00FC2470"/>
    <w:rsid w:val="00FC2883"/>
    <w:rsid w:val="00FC29C6"/>
    <w:rsid w:val="00FC2B21"/>
    <w:rsid w:val="00FC31A7"/>
    <w:rsid w:val="00FC31B7"/>
    <w:rsid w:val="00FC3B60"/>
    <w:rsid w:val="00FC3CE8"/>
    <w:rsid w:val="00FC410A"/>
    <w:rsid w:val="00FC429E"/>
    <w:rsid w:val="00FC46CD"/>
    <w:rsid w:val="00FC4893"/>
    <w:rsid w:val="00FC4F80"/>
    <w:rsid w:val="00FC5FCA"/>
    <w:rsid w:val="00FC67D1"/>
    <w:rsid w:val="00FC74B2"/>
    <w:rsid w:val="00FC764E"/>
    <w:rsid w:val="00FC7FE4"/>
    <w:rsid w:val="00FD03B0"/>
    <w:rsid w:val="00FD0408"/>
    <w:rsid w:val="00FD05D5"/>
    <w:rsid w:val="00FD1936"/>
    <w:rsid w:val="00FD1B04"/>
    <w:rsid w:val="00FD28E5"/>
    <w:rsid w:val="00FD2F04"/>
    <w:rsid w:val="00FD316F"/>
    <w:rsid w:val="00FD338B"/>
    <w:rsid w:val="00FD3CC5"/>
    <w:rsid w:val="00FD3CD3"/>
    <w:rsid w:val="00FD424E"/>
    <w:rsid w:val="00FD4768"/>
    <w:rsid w:val="00FD4A5B"/>
    <w:rsid w:val="00FD4C30"/>
    <w:rsid w:val="00FD4C58"/>
    <w:rsid w:val="00FD50EA"/>
    <w:rsid w:val="00FD55C2"/>
    <w:rsid w:val="00FD5A03"/>
    <w:rsid w:val="00FD5FCB"/>
    <w:rsid w:val="00FD6779"/>
    <w:rsid w:val="00FD7110"/>
    <w:rsid w:val="00FD7FF3"/>
    <w:rsid w:val="00FE0999"/>
    <w:rsid w:val="00FE0C1B"/>
    <w:rsid w:val="00FE0D5A"/>
    <w:rsid w:val="00FE1058"/>
    <w:rsid w:val="00FE10D2"/>
    <w:rsid w:val="00FE10F3"/>
    <w:rsid w:val="00FE1393"/>
    <w:rsid w:val="00FE15C9"/>
    <w:rsid w:val="00FE2275"/>
    <w:rsid w:val="00FE23FC"/>
    <w:rsid w:val="00FE2D7C"/>
    <w:rsid w:val="00FE2F4C"/>
    <w:rsid w:val="00FE3056"/>
    <w:rsid w:val="00FE3080"/>
    <w:rsid w:val="00FE38B1"/>
    <w:rsid w:val="00FE3AD7"/>
    <w:rsid w:val="00FE3C4D"/>
    <w:rsid w:val="00FE40F8"/>
    <w:rsid w:val="00FE439E"/>
    <w:rsid w:val="00FE4638"/>
    <w:rsid w:val="00FE4FD5"/>
    <w:rsid w:val="00FE51D4"/>
    <w:rsid w:val="00FE529A"/>
    <w:rsid w:val="00FE53DE"/>
    <w:rsid w:val="00FE549C"/>
    <w:rsid w:val="00FE59AE"/>
    <w:rsid w:val="00FE5BBA"/>
    <w:rsid w:val="00FE625A"/>
    <w:rsid w:val="00FE64C2"/>
    <w:rsid w:val="00FE686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C67"/>
    <w:rsid w:val="00FF2F64"/>
    <w:rsid w:val="00FF30B8"/>
    <w:rsid w:val="00FF33EE"/>
    <w:rsid w:val="00FF3BB3"/>
    <w:rsid w:val="00FF412F"/>
    <w:rsid w:val="00FF497C"/>
    <w:rsid w:val="00FF58A4"/>
    <w:rsid w:val="00FF5EA6"/>
    <w:rsid w:val="00FF5F02"/>
    <w:rsid w:val="00FF6027"/>
    <w:rsid w:val="00FF6443"/>
    <w:rsid w:val="00FF6F3D"/>
    <w:rsid w:val="00FF714C"/>
    <w:rsid w:val="00FF72A9"/>
    <w:rsid w:val="00FF7980"/>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167E8"/>
  <w15:docId w15:val="{2B9047B6-2591-4011-B86C-16168595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F0714"/>
    <w:rPr>
      <w:rFonts w:ascii="Arial" w:eastAsia="MS Mincho" w:hAnsi="Arial" w:cs="Arial"/>
      <w:b/>
      <w:bCs/>
      <w:sz w:val="26"/>
      <w:szCs w:val="26"/>
    </w:rPr>
  </w:style>
  <w:style w:type="character" w:styleId="PlaceholderText">
    <w:name w:val="Placeholder Text"/>
    <w:basedOn w:val="DefaultParagraphFont"/>
    <w:uiPriority w:val="99"/>
    <w:semiHidden/>
    <w:rsid w:val="00CA10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4296">
      <w:bodyDiv w:val="1"/>
      <w:marLeft w:val="0"/>
      <w:marRight w:val="0"/>
      <w:marTop w:val="0"/>
      <w:marBottom w:val="0"/>
      <w:divBdr>
        <w:top w:val="none" w:sz="0" w:space="0" w:color="auto"/>
        <w:left w:val="none" w:sz="0" w:space="0" w:color="auto"/>
        <w:bottom w:val="none" w:sz="0" w:space="0" w:color="auto"/>
        <w:right w:val="none" w:sz="0" w:space="0" w:color="auto"/>
      </w:divBdr>
    </w:div>
    <w:div w:id="117920151">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228286">
      <w:bodyDiv w:val="1"/>
      <w:marLeft w:val="0"/>
      <w:marRight w:val="0"/>
      <w:marTop w:val="0"/>
      <w:marBottom w:val="0"/>
      <w:divBdr>
        <w:top w:val="none" w:sz="0" w:space="0" w:color="auto"/>
        <w:left w:val="none" w:sz="0" w:space="0" w:color="auto"/>
        <w:bottom w:val="none" w:sz="0" w:space="0" w:color="auto"/>
        <w:right w:val="none" w:sz="0" w:space="0" w:color="auto"/>
      </w:divBdr>
    </w:div>
    <w:div w:id="315575049">
      <w:bodyDiv w:val="1"/>
      <w:marLeft w:val="0"/>
      <w:marRight w:val="0"/>
      <w:marTop w:val="0"/>
      <w:marBottom w:val="0"/>
      <w:divBdr>
        <w:top w:val="none" w:sz="0" w:space="0" w:color="auto"/>
        <w:left w:val="none" w:sz="0" w:space="0" w:color="auto"/>
        <w:bottom w:val="none" w:sz="0" w:space="0" w:color="auto"/>
        <w:right w:val="none" w:sz="0" w:space="0" w:color="auto"/>
      </w:divBdr>
      <w:divsChild>
        <w:div w:id="789982317">
          <w:marLeft w:val="360"/>
          <w:marRight w:val="0"/>
          <w:marTop w:val="0"/>
          <w:marBottom w:val="120"/>
          <w:divBdr>
            <w:top w:val="none" w:sz="0" w:space="0" w:color="auto"/>
            <w:left w:val="none" w:sz="0" w:space="0" w:color="auto"/>
            <w:bottom w:val="none" w:sz="0" w:space="0" w:color="auto"/>
            <w:right w:val="none" w:sz="0" w:space="0" w:color="auto"/>
          </w:divBdr>
        </w:div>
        <w:div w:id="1485585890">
          <w:marLeft w:val="360"/>
          <w:marRight w:val="0"/>
          <w:marTop w:val="0"/>
          <w:marBottom w:val="12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7584143">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47287258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063029">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2880572">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37555934">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886085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970331904">
      <w:bodyDiv w:val="1"/>
      <w:marLeft w:val="0"/>
      <w:marRight w:val="0"/>
      <w:marTop w:val="0"/>
      <w:marBottom w:val="0"/>
      <w:divBdr>
        <w:top w:val="none" w:sz="0" w:space="0" w:color="auto"/>
        <w:left w:val="none" w:sz="0" w:space="0" w:color="auto"/>
        <w:bottom w:val="none" w:sz="0" w:space="0" w:color="auto"/>
        <w:right w:val="none" w:sz="0" w:space="0" w:color="auto"/>
      </w:divBdr>
    </w:div>
    <w:div w:id="972756756">
      <w:bodyDiv w:val="1"/>
      <w:marLeft w:val="0"/>
      <w:marRight w:val="0"/>
      <w:marTop w:val="0"/>
      <w:marBottom w:val="0"/>
      <w:divBdr>
        <w:top w:val="none" w:sz="0" w:space="0" w:color="auto"/>
        <w:left w:val="none" w:sz="0" w:space="0" w:color="auto"/>
        <w:bottom w:val="none" w:sz="0" w:space="0" w:color="auto"/>
        <w:right w:val="none" w:sz="0" w:space="0" w:color="auto"/>
      </w:divBdr>
      <w:divsChild>
        <w:div w:id="41054163">
          <w:marLeft w:val="1411"/>
          <w:marRight w:val="0"/>
          <w:marTop w:val="82"/>
          <w:marBottom w:val="0"/>
          <w:divBdr>
            <w:top w:val="none" w:sz="0" w:space="0" w:color="auto"/>
            <w:left w:val="none" w:sz="0" w:space="0" w:color="auto"/>
            <w:bottom w:val="none" w:sz="0" w:space="0" w:color="auto"/>
            <w:right w:val="none" w:sz="0" w:space="0" w:color="auto"/>
          </w:divBdr>
        </w:div>
        <w:div w:id="282079511">
          <w:marLeft w:val="835"/>
          <w:marRight w:val="0"/>
          <w:marTop w:val="82"/>
          <w:marBottom w:val="0"/>
          <w:divBdr>
            <w:top w:val="none" w:sz="0" w:space="0" w:color="auto"/>
            <w:left w:val="none" w:sz="0" w:space="0" w:color="auto"/>
            <w:bottom w:val="none" w:sz="0" w:space="0" w:color="auto"/>
            <w:right w:val="none" w:sz="0" w:space="0" w:color="auto"/>
          </w:divBdr>
        </w:div>
        <w:div w:id="385182558">
          <w:marLeft w:val="835"/>
          <w:marRight w:val="0"/>
          <w:marTop w:val="82"/>
          <w:marBottom w:val="0"/>
          <w:divBdr>
            <w:top w:val="none" w:sz="0" w:space="0" w:color="auto"/>
            <w:left w:val="none" w:sz="0" w:space="0" w:color="auto"/>
            <w:bottom w:val="none" w:sz="0" w:space="0" w:color="auto"/>
            <w:right w:val="none" w:sz="0" w:space="0" w:color="auto"/>
          </w:divBdr>
        </w:div>
        <w:div w:id="532768376">
          <w:marLeft w:val="274"/>
          <w:marRight w:val="0"/>
          <w:marTop w:val="96"/>
          <w:marBottom w:val="0"/>
          <w:divBdr>
            <w:top w:val="none" w:sz="0" w:space="0" w:color="auto"/>
            <w:left w:val="none" w:sz="0" w:space="0" w:color="auto"/>
            <w:bottom w:val="none" w:sz="0" w:space="0" w:color="auto"/>
            <w:right w:val="none" w:sz="0" w:space="0" w:color="auto"/>
          </w:divBdr>
        </w:div>
        <w:div w:id="1096175710">
          <w:marLeft w:val="835"/>
          <w:marRight w:val="0"/>
          <w:marTop w:val="82"/>
          <w:marBottom w:val="0"/>
          <w:divBdr>
            <w:top w:val="none" w:sz="0" w:space="0" w:color="auto"/>
            <w:left w:val="none" w:sz="0" w:space="0" w:color="auto"/>
            <w:bottom w:val="none" w:sz="0" w:space="0" w:color="auto"/>
            <w:right w:val="none" w:sz="0" w:space="0" w:color="auto"/>
          </w:divBdr>
        </w:div>
        <w:div w:id="1512573284">
          <w:marLeft w:val="274"/>
          <w:marRight w:val="0"/>
          <w:marTop w:val="96"/>
          <w:marBottom w:val="0"/>
          <w:divBdr>
            <w:top w:val="none" w:sz="0" w:space="0" w:color="auto"/>
            <w:left w:val="none" w:sz="0" w:space="0" w:color="auto"/>
            <w:bottom w:val="none" w:sz="0" w:space="0" w:color="auto"/>
            <w:right w:val="none" w:sz="0" w:space="0" w:color="auto"/>
          </w:divBdr>
        </w:div>
        <w:div w:id="1558280382">
          <w:marLeft w:val="274"/>
          <w:marRight w:val="0"/>
          <w:marTop w:val="96"/>
          <w:marBottom w:val="0"/>
          <w:divBdr>
            <w:top w:val="none" w:sz="0" w:space="0" w:color="auto"/>
            <w:left w:val="none" w:sz="0" w:space="0" w:color="auto"/>
            <w:bottom w:val="none" w:sz="0" w:space="0" w:color="auto"/>
            <w:right w:val="none" w:sz="0" w:space="0" w:color="auto"/>
          </w:divBdr>
        </w:div>
        <w:div w:id="1689673025">
          <w:marLeft w:val="835"/>
          <w:marRight w:val="0"/>
          <w:marTop w:val="82"/>
          <w:marBottom w:val="0"/>
          <w:divBdr>
            <w:top w:val="none" w:sz="0" w:space="0" w:color="auto"/>
            <w:left w:val="none" w:sz="0" w:space="0" w:color="auto"/>
            <w:bottom w:val="none" w:sz="0" w:space="0" w:color="auto"/>
            <w:right w:val="none" w:sz="0" w:space="0" w:color="auto"/>
          </w:divBdr>
        </w:div>
        <w:div w:id="2036803042">
          <w:marLeft w:val="835"/>
          <w:marRight w:val="0"/>
          <w:marTop w:val="82"/>
          <w:marBottom w:val="0"/>
          <w:divBdr>
            <w:top w:val="none" w:sz="0" w:space="0" w:color="auto"/>
            <w:left w:val="none" w:sz="0" w:space="0" w:color="auto"/>
            <w:bottom w:val="none" w:sz="0" w:space="0" w:color="auto"/>
            <w:right w:val="none" w:sz="0" w:space="0" w:color="auto"/>
          </w:divBdr>
        </w:div>
      </w:divsChild>
    </w:div>
    <w:div w:id="983240539">
      <w:bodyDiv w:val="1"/>
      <w:marLeft w:val="0"/>
      <w:marRight w:val="0"/>
      <w:marTop w:val="0"/>
      <w:marBottom w:val="0"/>
      <w:divBdr>
        <w:top w:val="none" w:sz="0" w:space="0" w:color="auto"/>
        <w:left w:val="none" w:sz="0" w:space="0" w:color="auto"/>
        <w:bottom w:val="none" w:sz="0" w:space="0" w:color="auto"/>
        <w:right w:val="none" w:sz="0" w:space="0" w:color="auto"/>
      </w:divBdr>
    </w:div>
    <w:div w:id="994725434">
      <w:bodyDiv w:val="1"/>
      <w:marLeft w:val="0"/>
      <w:marRight w:val="0"/>
      <w:marTop w:val="0"/>
      <w:marBottom w:val="0"/>
      <w:divBdr>
        <w:top w:val="none" w:sz="0" w:space="0" w:color="auto"/>
        <w:left w:val="none" w:sz="0" w:space="0" w:color="auto"/>
        <w:bottom w:val="none" w:sz="0" w:space="0" w:color="auto"/>
        <w:right w:val="none" w:sz="0" w:space="0" w:color="auto"/>
      </w:divBdr>
    </w:div>
    <w:div w:id="1039234540">
      <w:bodyDiv w:val="1"/>
      <w:marLeft w:val="0"/>
      <w:marRight w:val="0"/>
      <w:marTop w:val="0"/>
      <w:marBottom w:val="0"/>
      <w:divBdr>
        <w:top w:val="none" w:sz="0" w:space="0" w:color="auto"/>
        <w:left w:val="none" w:sz="0" w:space="0" w:color="auto"/>
        <w:bottom w:val="none" w:sz="0" w:space="0" w:color="auto"/>
        <w:right w:val="none" w:sz="0" w:space="0" w:color="auto"/>
      </w:divBdr>
    </w:div>
    <w:div w:id="105775145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38193724">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07146382">
      <w:bodyDiv w:val="1"/>
      <w:marLeft w:val="0"/>
      <w:marRight w:val="0"/>
      <w:marTop w:val="0"/>
      <w:marBottom w:val="0"/>
      <w:divBdr>
        <w:top w:val="none" w:sz="0" w:space="0" w:color="auto"/>
        <w:left w:val="none" w:sz="0" w:space="0" w:color="auto"/>
        <w:bottom w:val="none" w:sz="0" w:space="0" w:color="auto"/>
        <w:right w:val="none" w:sz="0" w:space="0" w:color="auto"/>
      </w:divBdr>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13892033">
      <w:bodyDiv w:val="1"/>
      <w:marLeft w:val="0"/>
      <w:marRight w:val="0"/>
      <w:marTop w:val="0"/>
      <w:marBottom w:val="0"/>
      <w:divBdr>
        <w:top w:val="none" w:sz="0" w:space="0" w:color="auto"/>
        <w:left w:val="none" w:sz="0" w:space="0" w:color="auto"/>
        <w:bottom w:val="none" w:sz="0" w:space="0" w:color="auto"/>
        <w:right w:val="none" w:sz="0" w:space="0" w:color="auto"/>
      </w:divBdr>
    </w:div>
    <w:div w:id="143243131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2162427">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9109436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01403293">
      <w:bodyDiv w:val="1"/>
      <w:marLeft w:val="0"/>
      <w:marRight w:val="0"/>
      <w:marTop w:val="0"/>
      <w:marBottom w:val="0"/>
      <w:divBdr>
        <w:top w:val="none" w:sz="0" w:space="0" w:color="auto"/>
        <w:left w:val="none" w:sz="0" w:space="0" w:color="auto"/>
        <w:bottom w:val="none" w:sz="0" w:space="0" w:color="auto"/>
        <w:right w:val="none" w:sz="0" w:space="0" w:color="auto"/>
      </w:divBdr>
    </w:div>
    <w:div w:id="1604796819">
      <w:bodyDiv w:val="1"/>
      <w:marLeft w:val="0"/>
      <w:marRight w:val="0"/>
      <w:marTop w:val="0"/>
      <w:marBottom w:val="0"/>
      <w:divBdr>
        <w:top w:val="none" w:sz="0" w:space="0" w:color="auto"/>
        <w:left w:val="none" w:sz="0" w:space="0" w:color="auto"/>
        <w:bottom w:val="none" w:sz="0" w:space="0" w:color="auto"/>
        <w:right w:val="none" w:sz="0" w:space="0" w:color="auto"/>
      </w:divBdr>
    </w:div>
    <w:div w:id="1615870298">
      <w:bodyDiv w:val="1"/>
      <w:marLeft w:val="0"/>
      <w:marRight w:val="0"/>
      <w:marTop w:val="0"/>
      <w:marBottom w:val="0"/>
      <w:divBdr>
        <w:top w:val="none" w:sz="0" w:space="0" w:color="auto"/>
        <w:left w:val="none" w:sz="0" w:space="0" w:color="auto"/>
        <w:bottom w:val="none" w:sz="0" w:space="0" w:color="auto"/>
        <w:right w:val="none" w:sz="0" w:space="0" w:color="auto"/>
      </w:divBdr>
    </w:div>
    <w:div w:id="16463979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28068462">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56434494">
      <w:bodyDiv w:val="1"/>
      <w:marLeft w:val="0"/>
      <w:marRight w:val="0"/>
      <w:marTop w:val="0"/>
      <w:marBottom w:val="0"/>
      <w:divBdr>
        <w:top w:val="none" w:sz="0" w:space="0" w:color="auto"/>
        <w:left w:val="none" w:sz="0" w:space="0" w:color="auto"/>
        <w:bottom w:val="none" w:sz="0" w:space="0" w:color="auto"/>
        <w:right w:val="none" w:sz="0" w:space="0" w:color="auto"/>
      </w:divBdr>
    </w:div>
    <w:div w:id="1766339410">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41655100">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5195769">
      <w:bodyDiv w:val="1"/>
      <w:marLeft w:val="0"/>
      <w:marRight w:val="0"/>
      <w:marTop w:val="0"/>
      <w:marBottom w:val="0"/>
      <w:divBdr>
        <w:top w:val="none" w:sz="0" w:space="0" w:color="auto"/>
        <w:left w:val="none" w:sz="0" w:space="0" w:color="auto"/>
        <w:bottom w:val="none" w:sz="0" w:space="0" w:color="auto"/>
        <w:right w:val="none" w:sz="0" w:space="0" w:color="auto"/>
      </w:divBdr>
    </w:div>
    <w:div w:id="1896117020">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23568122">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518456">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2144871">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06226998">
      <w:bodyDiv w:val="1"/>
      <w:marLeft w:val="0"/>
      <w:marRight w:val="0"/>
      <w:marTop w:val="0"/>
      <w:marBottom w:val="0"/>
      <w:divBdr>
        <w:top w:val="none" w:sz="0" w:space="0" w:color="auto"/>
        <w:left w:val="none" w:sz="0" w:space="0" w:color="auto"/>
        <w:bottom w:val="none" w:sz="0" w:space="0" w:color="auto"/>
        <w:right w:val="none" w:sz="0" w:space="0" w:color="auto"/>
      </w:divBdr>
    </w:div>
    <w:div w:id="2122187909">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C27B9-6B91-45D6-B1A9-5D8E72AFD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3218</Words>
  <Characters>18345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ASB</Company>
  <LinksUpToDate>false</LinksUpToDate>
  <CharactersWithSpaces>21520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Nuan</dc:creator>
  <cp:lastModifiedBy>Mihai Enescu</cp:lastModifiedBy>
  <cp:revision>3</cp:revision>
  <cp:lastPrinted>2017-01-09T01:52:00Z</cp:lastPrinted>
  <dcterms:created xsi:type="dcterms:W3CDTF">2017-02-06T09:38:00Z</dcterms:created>
  <dcterms:modified xsi:type="dcterms:W3CDTF">2017-02-06T09:38:00Z</dcterms:modified>
</cp:coreProperties>
</file>