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14AD8" w14:textId="6C86BC82" w:rsidR="00E715F1" w:rsidRPr="002A2F2F" w:rsidRDefault="00E715F1" w:rsidP="00E715F1">
      <w:pPr>
        <w:pStyle w:val="Header"/>
        <w:tabs>
          <w:tab w:val="right" w:pos="9639"/>
        </w:tabs>
        <w:rPr>
          <w:bCs/>
          <w:noProof w:val="0"/>
          <w:sz w:val="24"/>
          <w:lang w:val="en-GB"/>
        </w:rPr>
      </w:pPr>
      <w:r w:rsidRPr="001B4117">
        <w:rPr>
          <w:bCs/>
          <w:noProof w:val="0"/>
          <w:sz w:val="24"/>
          <w:lang w:val="en-GB"/>
        </w:rPr>
        <w:t xml:space="preserve">3GPP TSG RAN WG1 </w:t>
      </w:r>
      <w:r w:rsidRPr="002A2F2F">
        <w:rPr>
          <w:bCs/>
          <w:noProof w:val="0"/>
          <w:sz w:val="24"/>
          <w:lang w:val="en-GB"/>
        </w:rPr>
        <w:t>Meeting #88</w:t>
      </w:r>
      <w:r w:rsidRPr="001B4117">
        <w:rPr>
          <w:bCs/>
          <w:noProof w:val="0"/>
          <w:sz w:val="24"/>
          <w:lang w:val="en-GB"/>
        </w:rPr>
        <w:tab/>
      </w:r>
      <w:r w:rsidR="00A357AD" w:rsidRPr="00A357AD">
        <w:rPr>
          <w:bCs/>
          <w:noProof w:val="0"/>
          <w:sz w:val="24"/>
          <w:lang w:val="en-GB"/>
        </w:rPr>
        <w:t>R1-1703172</w:t>
      </w:r>
    </w:p>
    <w:p w14:paraId="62CB828F" w14:textId="5601A135" w:rsidR="00E03487" w:rsidRDefault="00E715F1" w:rsidP="00E715F1">
      <w:pPr>
        <w:pStyle w:val="Header"/>
        <w:rPr>
          <w:bCs/>
          <w:noProof w:val="0"/>
          <w:sz w:val="24"/>
          <w:lang w:val="en-GB"/>
        </w:rPr>
      </w:pPr>
      <w:r w:rsidRPr="002A2F2F">
        <w:rPr>
          <w:bCs/>
          <w:noProof w:val="0"/>
          <w:sz w:val="24"/>
          <w:lang w:val="en-GB"/>
        </w:rPr>
        <w:t>Athens, Greece</w:t>
      </w:r>
      <w:r w:rsidR="006D3918">
        <w:rPr>
          <w:bCs/>
          <w:noProof w:val="0"/>
          <w:sz w:val="24"/>
          <w:lang w:val="en-GB"/>
        </w:rPr>
        <w:t>,</w:t>
      </w:r>
      <w:r w:rsidRPr="002A2F2F">
        <w:rPr>
          <w:bCs/>
          <w:noProof w:val="0"/>
          <w:sz w:val="24"/>
          <w:lang w:val="en-GB"/>
        </w:rPr>
        <w:t xml:space="preserve"> 13th - 17th February 2017</w:t>
      </w:r>
    </w:p>
    <w:p w14:paraId="1F927D64" w14:textId="77777777" w:rsidR="00EB466A" w:rsidRPr="001B7229" w:rsidRDefault="00EB466A" w:rsidP="00EB466A">
      <w:pPr>
        <w:pStyle w:val="Header"/>
        <w:rPr>
          <w:rFonts w:eastAsia="MS Mincho"/>
          <w:bCs/>
          <w:noProof w:val="0"/>
          <w:sz w:val="24"/>
          <w:lang w:val="en-GB" w:eastAsia="ja-JP"/>
        </w:rPr>
      </w:pPr>
    </w:p>
    <w:p w14:paraId="345C9AF7" w14:textId="700AAEE9"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267210">
        <w:rPr>
          <w:rFonts w:cs="Arial"/>
          <w:b/>
          <w:bCs/>
          <w:sz w:val="24"/>
        </w:rPr>
        <w:t>8.1.2.3</w:t>
      </w:r>
      <w:r w:rsidR="00217554">
        <w:rPr>
          <w:rFonts w:cs="Arial"/>
          <w:b/>
          <w:bCs/>
          <w:sz w:val="24"/>
        </w:rPr>
        <w:t>.</w:t>
      </w:r>
      <w:r w:rsidR="00267210">
        <w:rPr>
          <w:rFonts w:cs="Arial"/>
          <w:b/>
          <w:bCs/>
          <w:sz w:val="24"/>
        </w:rPr>
        <w:t>5</w:t>
      </w:r>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0" w:name="OLE_LINK1"/>
      <w:bookmarkStart w:id="1" w:name="OLE_LINK2"/>
      <w:r w:rsidRPr="003F3B54">
        <w:rPr>
          <w:rFonts w:ascii="Arial" w:hAnsi="Arial" w:cs="Arial"/>
          <w:b/>
          <w:bCs/>
          <w:sz w:val="24"/>
        </w:rPr>
        <w:t>Nokia</w:t>
      </w:r>
      <w:bookmarkEnd w:id="0"/>
      <w:bookmarkEnd w:id="1"/>
      <w:r w:rsidRPr="003F3B54">
        <w:rPr>
          <w:rFonts w:ascii="Arial" w:hAnsi="Arial" w:cs="Arial"/>
          <w:b/>
          <w:bCs/>
          <w:sz w:val="24"/>
        </w:rPr>
        <w:t xml:space="preserve">, Alcatel-Lucent Shanghai Bell </w:t>
      </w:r>
    </w:p>
    <w:p w14:paraId="426991BD" w14:textId="568CD830"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267210">
        <w:rPr>
          <w:rFonts w:ascii="Arial" w:hAnsi="Arial" w:cs="Arial"/>
          <w:b/>
          <w:bCs/>
          <w:sz w:val="24"/>
        </w:rPr>
        <w:t>SRS for UL CSI acquisition</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029C79C1" w:rsidR="0034111C" w:rsidRPr="003F3B54" w:rsidRDefault="0058296A">
      <w:pPr>
        <w:pStyle w:val="Heading1"/>
      </w:pPr>
      <w:r>
        <w:t xml:space="preserve">1 </w:t>
      </w:r>
      <w:r w:rsidR="00307290">
        <w:tab/>
      </w:r>
      <w:r w:rsidR="00EE7FA7" w:rsidRPr="003F3B54">
        <w:t>Introduction</w:t>
      </w:r>
    </w:p>
    <w:p w14:paraId="4A03A74B" w14:textId="2A39034F" w:rsidR="002B5D7A" w:rsidRPr="002B5D7A" w:rsidRDefault="00E03487" w:rsidP="002B5D7A">
      <w:pPr>
        <w:spacing w:afterLines="50" w:after="120"/>
        <w:rPr>
          <w:rFonts w:ascii="Times New Roman" w:hAnsi="Times New Roman" w:cs="Times New Roman"/>
          <w:sz w:val="20"/>
          <w:szCs w:val="20"/>
        </w:rPr>
      </w:pPr>
      <w:r w:rsidRPr="001B5697">
        <w:rPr>
          <w:rFonts w:ascii="Times New Roman" w:hAnsi="Times New Roman" w:cs="Times New Roman"/>
          <w:sz w:val="20"/>
          <w:szCs w:val="20"/>
        </w:rPr>
        <w:t xml:space="preserve">During </w:t>
      </w:r>
      <w:r w:rsidR="001461FA" w:rsidRPr="001B5697">
        <w:rPr>
          <w:rFonts w:ascii="Times New Roman" w:hAnsi="Times New Roman" w:cs="Times New Roman"/>
          <w:sz w:val="20"/>
          <w:szCs w:val="20"/>
        </w:rPr>
        <w:t>RAN1</w:t>
      </w:r>
      <w:r w:rsidR="008118C5">
        <w:rPr>
          <w:rFonts w:ascii="Times New Roman" w:hAnsi="Times New Roman" w:cs="Times New Roman"/>
          <w:sz w:val="20"/>
          <w:szCs w:val="20"/>
        </w:rPr>
        <w:t>#</w:t>
      </w:r>
      <w:r w:rsidR="002B5D7A">
        <w:rPr>
          <w:rFonts w:ascii="Times New Roman" w:hAnsi="Times New Roman" w:cs="Times New Roman"/>
          <w:sz w:val="20"/>
          <w:szCs w:val="20"/>
        </w:rPr>
        <w:t>86b meeting</w:t>
      </w:r>
      <w:r w:rsidR="00C00B51">
        <w:rPr>
          <w:rFonts w:ascii="Times New Roman" w:hAnsi="Times New Roman" w:cs="Times New Roman"/>
          <w:sz w:val="20"/>
          <w:szCs w:val="20"/>
        </w:rPr>
        <w:t xml:space="preserve">, </w:t>
      </w:r>
      <w:r w:rsidR="00485653">
        <w:rPr>
          <w:rFonts w:ascii="Times New Roman" w:hAnsi="Times New Roman" w:cs="Times New Roman"/>
          <w:sz w:val="20"/>
          <w:szCs w:val="20"/>
        </w:rPr>
        <w:t xml:space="preserve">the </w:t>
      </w:r>
      <w:r w:rsidR="00C00B51">
        <w:rPr>
          <w:rFonts w:ascii="Times New Roman" w:hAnsi="Times New Roman" w:cs="Times New Roman"/>
          <w:sz w:val="20"/>
          <w:szCs w:val="20"/>
        </w:rPr>
        <w:t>following</w:t>
      </w:r>
      <w:r w:rsidR="003F3B54" w:rsidRPr="001B5697">
        <w:rPr>
          <w:rFonts w:ascii="Times New Roman" w:hAnsi="Times New Roman" w:cs="Times New Roman"/>
          <w:sz w:val="20"/>
          <w:szCs w:val="20"/>
        </w:rPr>
        <w:t xml:space="preserve"> agreements were</w:t>
      </w:r>
      <w:r w:rsidRPr="001B5697">
        <w:rPr>
          <w:rFonts w:ascii="Times New Roman" w:hAnsi="Times New Roman" w:cs="Times New Roman"/>
          <w:sz w:val="20"/>
          <w:szCs w:val="20"/>
        </w:rPr>
        <w:t xml:space="preserve"> made</w:t>
      </w:r>
      <w:r w:rsidR="00790F4F" w:rsidRPr="001B5697">
        <w:rPr>
          <w:rFonts w:ascii="Times New Roman" w:hAnsi="Times New Roman" w:cs="Times New Roman"/>
          <w:sz w:val="20"/>
          <w:szCs w:val="20"/>
        </w:rPr>
        <w:t xml:space="preserve"> </w:t>
      </w:r>
      <w:r w:rsidR="002866E9">
        <w:rPr>
          <w:rFonts w:ascii="Times New Roman" w:hAnsi="Times New Roman" w:cs="Times New Roman"/>
          <w:sz w:val="20"/>
          <w:szCs w:val="20"/>
        </w:rPr>
        <w:t>on</w:t>
      </w:r>
      <w:r w:rsidR="006A14F4">
        <w:rPr>
          <w:rFonts w:ascii="Times New Roman" w:hAnsi="Times New Roman" w:cs="Times New Roman"/>
          <w:sz w:val="20"/>
          <w:szCs w:val="20"/>
        </w:rPr>
        <w:t xml:space="preserve"> NR</w:t>
      </w:r>
      <w:r w:rsidRPr="001B5697">
        <w:rPr>
          <w:rFonts w:ascii="Times New Roman" w:hAnsi="Times New Roman" w:cs="Times New Roman"/>
          <w:sz w:val="20"/>
          <w:szCs w:val="20"/>
        </w:rPr>
        <w:t xml:space="preserve"> </w:t>
      </w:r>
      <w:r w:rsidR="00E40C48">
        <w:rPr>
          <w:rFonts w:ascii="Times New Roman" w:hAnsi="Times New Roman" w:cs="Times New Roman"/>
          <w:sz w:val="20"/>
          <w:szCs w:val="20"/>
        </w:rPr>
        <w:t>SRS</w:t>
      </w:r>
      <w:r w:rsidR="00267210">
        <w:rPr>
          <w:rFonts w:ascii="Times New Roman" w:hAnsi="Times New Roman" w:cs="Times New Roman"/>
          <w:sz w:val="20"/>
          <w:szCs w:val="20"/>
        </w:rPr>
        <w:t xml:space="preserve"> for UL CSI acquisition</w:t>
      </w:r>
      <w:r w:rsidR="0011028E">
        <w:rPr>
          <w:rFonts w:ascii="Times New Roman" w:hAnsi="Times New Roman" w:cs="Times New Roman"/>
          <w:sz w:val="20"/>
          <w:szCs w:val="20"/>
        </w:rPr>
        <w:t xml:space="preserve"> [1</w:t>
      </w:r>
      <w:r w:rsidR="00267210">
        <w:rPr>
          <w:rFonts w:ascii="Times New Roman" w:hAnsi="Times New Roman" w:cs="Times New Roman"/>
          <w:sz w:val="20"/>
          <w:szCs w:val="20"/>
        </w:rPr>
        <w:t>-2</w:t>
      </w:r>
      <w:r w:rsidR="0011028E">
        <w:rPr>
          <w:rFonts w:ascii="Times New Roman" w:hAnsi="Times New Roman" w:cs="Times New Roman"/>
          <w:sz w:val="20"/>
          <w:szCs w:val="20"/>
        </w:rPr>
        <w:t>]</w:t>
      </w:r>
      <w:r w:rsidR="003F3B54" w:rsidRPr="001B5697">
        <w:rPr>
          <w:rFonts w:ascii="Times New Roman" w:hAnsi="Times New Roman" w:cs="Times New Roman"/>
          <w:sz w:val="20"/>
          <w:szCs w:val="20"/>
        </w:rPr>
        <w:t>.</w:t>
      </w:r>
    </w:p>
    <w:p w14:paraId="0935C7A2" w14:textId="77777777" w:rsidR="002B5D7A" w:rsidRPr="002B5D7A" w:rsidRDefault="002B5D7A" w:rsidP="00594AF8">
      <w:pPr>
        <w:spacing w:after="0"/>
        <w:rPr>
          <w:rFonts w:ascii="Times New Roman" w:hAnsi="Times New Roman" w:cs="Times New Roman"/>
          <w:b/>
          <w:sz w:val="20"/>
          <w:szCs w:val="20"/>
          <w:highlight w:val="green"/>
        </w:rPr>
      </w:pPr>
      <w:r w:rsidRPr="002B5D7A">
        <w:rPr>
          <w:rFonts w:ascii="Times New Roman" w:hAnsi="Times New Roman" w:cs="Times New Roman" w:hint="eastAsia"/>
          <w:b/>
          <w:sz w:val="20"/>
          <w:szCs w:val="20"/>
          <w:highlight w:val="green"/>
        </w:rPr>
        <w:t>Agreements:</w:t>
      </w:r>
    </w:p>
    <w:p w14:paraId="6F384E17" w14:textId="77777777" w:rsidR="002B5D7A" w:rsidRPr="002B5D7A" w:rsidRDefault="002B5D7A" w:rsidP="00594AF8">
      <w:pPr>
        <w:numPr>
          <w:ilvl w:val="0"/>
          <w:numId w:val="38"/>
        </w:numPr>
        <w:spacing w:after="0"/>
        <w:rPr>
          <w:rFonts w:ascii="Times New Roman" w:hAnsi="Times New Roman" w:cs="Times New Roman"/>
          <w:sz w:val="20"/>
          <w:szCs w:val="20"/>
        </w:rPr>
      </w:pPr>
      <w:r w:rsidRPr="002B5D7A">
        <w:rPr>
          <w:rFonts w:ascii="Times New Roman" w:hAnsi="Times New Roman" w:cs="Times New Roman" w:hint="eastAsia"/>
          <w:sz w:val="20"/>
          <w:szCs w:val="20"/>
        </w:rPr>
        <w:t>At least one of p</w:t>
      </w:r>
      <w:r w:rsidRPr="002B5D7A">
        <w:rPr>
          <w:rFonts w:ascii="Times New Roman" w:hAnsi="Times New Roman" w:cs="Times New Roman"/>
          <w:sz w:val="20"/>
          <w:szCs w:val="20"/>
        </w:rPr>
        <w:t>recoded</w:t>
      </w:r>
      <w:r w:rsidRPr="002B5D7A">
        <w:rPr>
          <w:rFonts w:ascii="Times New Roman" w:hAnsi="Times New Roman" w:cs="Times New Roman" w:hint="eastAsia"/>
          <w:sz w:val="20"/>
          <w:szCs w:val="20"/>
        </w:rPr>
        <w:t xml:space="preserve"> and </w:t>
      </w:r>
      <w:r w:rsidRPr="002B5D7A">
        <w:rPr>
          <w:rFonts w:ascii="Times New Roman" w:hAnsi="Times New Roman" w:cs="Times New Roman"/>
          <w:sz w:val="20"/>
          <w:szCs w:val="20"/>
        </w:rPr>
        <w:t>non-precoded SRS based UL link adaptation procedure should be supported in NR, with at least following different procedures:</w:t>
      </w:r>
    </w:p>
    <w:p w14:paraId="5E18CA0E" w14:textId="77777777" w:rsidR="002B5D7A" w:rsidRPr="002B5D7A" w:rsidRDefault="002B5D7A" w:rsidP="00594AF8">
      <w:pPr>
        <w:numPr>
          <w:ilvl w:val="1"/>
          <w:numId w:val="38"/>
        </w:numPr>
        <w:spacing w:after="0"/>
        <w:rPr>
          <w:rFonts w:ascii="Times New Roman" w:hAnsi="Times New Roman" w:cs="Times New Roman"/>
          <w:sz w:val="20"/>
          <w:szCs w:val="20"/>
        </w:rPr>
      </w:pPr>
      <w:r w:rsidRPr="002B5D7A">
        <w:rPr>
          <w:rFonts w:ascii="Times New Roman" w:hAnsi="Times New Roman" w:cs="Times New Roman"/>
          <w:sz w:val="20"/>
          <w:szCs w:val="20"/>
        </w:rPr>
        <w:t>UL data scheduling (MCS/precoder/rank) is based on non-precoded SRS transmission by UE</w:t>
      </w:r>
    </w:p>
    <w:p w14:paraId="780C651B" w14:textId="77777777" w:rsidR="002B5D7A" w:rsidRPr="002B5D7A" w:rsidRDefault="002B5D7A" w:rsidP="00594AF8">
      <w:pPr>
        <w:numPr>
          <w:ilvl w:val="2"/>
          <w:numId w:val="38"/>
        </w:numPr>
        <w:spacing w:after="0"/>
        <w:rPr>
          <w:rFonts w:ascii="Times New Roman" w:hAnsi="Times New Roman" w:cs="Times New Roman"/>
          <w:sz w:val="20"/>
          <w:szCs w:val="20"/>
        </w:rPr>
      </w:pPr>
      <w:r w:rsidRPr="002B5D7A">
        <w:rPr>
          <w:rFonts w:ascii="Times New Roman" w:hAnsi="Times New Roman" w:cs="Times New Roman"/>
          <w:sz w:val="20"/>
          <w:szCs w:val="20"/>
        </w:rPr>
        <w:t xml:space="preserve">Configurable number of SRS ports are </w:t>
      </w:r>
      <w:r w:rsidRPr="002B5D7A">
        <w:rPr>
          <w:rFonts w:ascii="Times New Roman" w:hAnsi="Times New Roman" w:cs="Times New Roman" w:hint="eastAsia"/>
          <w:sz w:val="20"/>
          <w:szCs w:val="20"/>
        </w:rPr>
        <w:t xml:space="preserve">1, </w:t>
      </w:r>
      <w:r w:rsidRPr="002B5D7A">
        <w:rPr>
          <w:rFonts w:ascii="Times New Roman" w:hAnsi="Times New Roman" w:cs="Times New Roman"/>
          <w:sz w:val="20"/>
          <w:szCs w:val="20"/>
        </w:rPr>
        <w:t>2, 4, or [8]. Other possible numbers FFS.</w:t>
      </w:r>
    </w:p>
    <w:p w14:paraId="0E8FBDD7" w14:textId="77777777" w:rsidR="002B5D7A" w:rsidRPr="002B5D7A" w:rsidRDefault="002B5D7A" w:rsidP="00594AF8">
      <w:pPr>
        <w:numPr>
          <w:ilvl w:val="2"/>
          <w:numId w:val="38"/>
        </w:numPr>
        <w:spacing w:after="0"/>
        <w:rPr>
          <w:rFonts w:ascii="Times New Roman" w:hAnsi="Times New Roman" w:cs="Times New Roman"/>
          <w:sz w:val="20"/>
          <w:szCs w:val="20"/>
        </w:rPr>
      </w:pPr>
      <w:r w:rsidRPr="002B5D7A">
        <w:rPr>
          <w:rFonts w:ascii="Times New Roman" w:hAnsi="Times New Roman" w:cs="Times New Roman"/>
          <w:sz w:val="20"/>
          <w:szCs w:val="20"/>
        </w:rPr>
        <w:t>FFS on precoder/codebook</w:t>
      </w:r>
    </w:p>
    <w:p w14:paraId="3B728C7D" w14:textId="77777777" w:rsidR="002B5D7A" w:rsidRPr="002B5D7A" w:rsidRDefault="002B5D7A" w:rsidP="00594AF8">
      <w:pPr>
        <w:numPr>
          <w:ilvl w:val="1"/>
          <w:numId w:val="38"/>
        </w:numPr>
        <w:spacing w:after="0"/>
        <w:rPr>
          <w:rFonts w:ascii="Times New Roman" w:hAnsi="Times New Roman" w:cs="Times New Roman"/>
          <w:sz w:val="20"/>
          <w:szCs w:val="20"/>
        </w:rPr>
      </w:pPr>
      <w:r w:rsidRPr="002B5D7A">
        <w:rPr>
          <w:rFonts w:ascii="Times New Roman" w:hAnsi="Times New Roman" w:cs="Times New Roman"/>
          <w:sz w:val="20"/>
          <w:szCs w:val="20"/>
        </w:rPr>
        <w:t>UL data scheduling (MCS/precoder/rank) is based on precoded SRS(s) transmission by UE</w:t>
      </w:r>
    </w:p>
    <w:p w14:paraId="348477C5" w14:textId="77777777" w:rsidR="002B5D7A" w:rsidRPr="002B5D7A" w:rsidRDefault="002B5D7A" w:rsidP="00594AF8">
      <w:pPr>
        <w:numPr>
          <w:ilvl w:val="2"/>
          <w:numId w:val="38"/>
        </w:numPr>
        <w:spacing w:after="0"/>
        <w:rPr>
          <w:rFonts w:ascii="Times New Roman" w:hAnsi="Times New Roman" w:cs="Times New Roman"/>
          <w:sz w:val="20"/>
          <w:szCs w:val="20"/>
        </w:rPr>
      </w:pPr>
      <w:r w:rsidRPr="002B5D7A">
        <w:rPr>
          <w:rFonts w:ascii="Times New Roman" w:hAnsi="Times New Roman" w:cs="Times New Roman"/>
          <w:sz w:val="20"/>
          <w:szCs w:val="20"/>
        </w:rPr>
        <w:t>Configurable number of SRS ports are 1, 2, or 4. Other possible numbers FFS.</w:t>
      </w:r>
    </w:p>
    <w:p w14:paraId="58F38AAB" w14:textId="77777777" w:rsidR="002B5D7A" w:rsidRPr="002B5D7A" w:rsidRDefault="002B5D7A" w:rsidP="00594AF8">
      <w:pPr>
        <w:numPr>
          <w:ilvl w:val="2"/>
          <w:numId w:val="38"/>
        </w:numPr>
        <w:spacing w:after="0"/>
        <w:rPr>
          <w:rFonts w:ascii="Times New Roman" w:hAnsi="Times New Roman" w:cs="Times New Roman"/>
          <w:sz w:val="20"/>
          <w:szCs w:val="20"/>
        </w:rPr>
      </w:pPr>
      <w:r w:rsidRPr="002B5D7A">
        <w:rPr>
          <w:rFonts w:ascii="Times New Roman" w:hAnsi="Times New Roman" w:cs="Times New Roman"/>
          <w:sz w:val="20"/>
          <w:szCs w:val="20"/>
        </w:rPr>
        <w:t>Multiple precoded SRS resources (if supported) can be configured.</w:t>
      </w:r>
    </w:p>
    <w:p w14:paraId="121BB49D" w14:textId="77777777" w:rsidR="002B5D7A" w:rsidRPr="002B5D7A" w:rsidRDefault="002B5D7A" w:rsidP="00594AF8">
      <w:pPr>
        <w:numPr>
          <w:ilvl w:val="2"/>
          <w:numId w:val="38"/>
        </w:numPr>
        <w:spacing w:after="0"/>
        <w:rPr>
          <w:rFonts w:ascii="Times New Roman" w:hAnsi="Times New Roman" w:cs="Times New Roman"/>
          <w:sz w:val="20"/>
          <w:szCs w:val="20"/>
        </w:rPr>
      </w:pPr>
      <w:r w:rsidRPr="002B5D7A">
        <w:rPr>
          <w:rFonts w:ascii="Times New Roman" w:hAnsi="Times New Roman" w:cs="Times New Roman" w:hint="eastAsia"/>
          <w:sz w:val="20"/>
          <w:szCs w:val="20"/>
        </w:rPr>
        <w:t>At least one of the following is supported</w:t>
      </w:r>
    </w:p>
    <w:p w14:paraId="4BECB37E" w14:textId="77777777" w:rsidR="002B5D7A" w:rsidRPr="002B5D7A" w:rsidRDefault="002B5D7A" w:rsidP="00594AF8">
      <w:pPr>
        <w:numPr>
          <w:ilvl w:val="3"/>
          <w:numId w:val="38"/>
        </w:numPr>
        <w:spacing w:after="0"/>
        <w:rPr>
          <w:rFonts w:ascii="Times New Roman" w:hAnsi="Times New Roman" w:cs="Times New Roman"/>
          <w:sz w:val="20"/>
          <w:szCs w:val="20"/>
        </w:rPr>
      </w:pPr>
      <w:r w:rsidRPr="002B5D7A">
        <w:rPr>
          <w:rFonts w:ascii="Times New Roman" w:hAnsi="Times New Roman" w:cs="Times New Roman" w:hint="eastAsia"/>
          <w:sz w:val="20"/>
          <w:szCs w:val="20"/>
        </w:rPr>
        <w:t>P</w:t>
      </w:r>
      <w:r w:rsidRPr="002B5D7A">
        <w:rPr>
          <w:rFonts w:ascii="Times New Roman" w:hAnsi="Times New Roman" w:cs="Times New Roman"/>
          <w:sz w:val="20"/>
          <w:szCs w:val="20"/>
        </w:rPr>
        <w:t xml:space="preserve">recoder for SRS can be </w:t>
      </w:r>
      <w:r w:rsidRPr="002B5D7A">
        <w:rPr>
          <w:rFonts w:ascii="Times New Roman" w:hAnsi="Times New Roman" w:cs="Times New Roman" w:hint="eastAsia"/>
          <w:sz w:val="20"/>
          <w:szCs w:val="20"/>
        </w:rPr>
        <w:t xml:space="preserve">determined by </w:t>
      </w:r>
      <w:r w:rsidRPr="002B5D7A">
        <w:rPr>
          <w:rFonts w:ascii="Times New Roman" w:hAnsi="Times New Roman" w:cs="Times New Roman"/>
          <w:sz w:val="20"/>
          <w:szCs w:val="20"/>
        </w:rPr>
        <w:t>UE</w:t>
      </w:r>
      <w:r w:rsidRPr="002B5D7A">
        <w:rPr>
          <w:rFonts w:ascii="Times New Roman" w:hAnsi="Times New Roman" w:cs="Times New Roman" w:hint="eastAsia"/>
          <w:sz w:val="20"/>
          <w:szCs w:val="20"/>
        </w:rPr>
        <w:t xml:space="preserve"> </w:t>
      </w:r>
      <w:r w:rsidRPr="002B5D7A">
        <w:rPr>
          <w:rFonts w:ascii="Times New Roman" w:hAnsi="Times New Roman" w:cs="Times New Roman"/>
          <w:sz w:val="20"/>
          <w:szCs w:val="20"/>
        </w:rPr>
        <w:t>based on measurement on DL RS</w:t>
      </w:r>
      <w:r w:rsidRPr="002B5D7A">
        <w:rPr>
          <w:rFonts w:ascii="Times New Roman" w:hAnsi="Times New Roman" w:cs="Times New Roman" w:hint="eastAsia"/>
          <w:sz w:val="20"/>
          <w:szCs w:val="20"/>
        </w:rPr>
        <w:t xml:space="preserve"> and </w:t>
      </w:r>
    </w:p>
    <w:p w14:paraId="52AEB50D" w14:textId="77777777" w:rsidR="002B5D7A" w:rsidRPr="002B5D7A" w:rsidRDefault="002B5D7A" w:rsidP="00594AF8">
      <w:pPr>
        <w:numPr>
          <w:ilvl w:val="3"/>
          <w:numId w:val="38"/>
        </w:numPr>
        <w:spacing w:after="0"/>
        <w:rPr>
          <w:rFonts w:ascii="Times New Roman" w:hAnsi="Times New Roman" w:cs="Times New Roman"/>
          <w:sz w:val="20"/>
          <w:szCs w:val="20"/>
        </w:rPr>
      </w:pPr>
      <w:r w:rsidRPr="002B5D7A">
        <w:rPr>
          <w:rFonts w:ascii="Times New Roman" w:hAnsi="Times New Roman" w:cs="Times New Roman" w:hint="eastAsia"/>
          <w:sz w:val="20"/>
          <w:szCs w:val="20"/>
        </w:rPr>
        <w:t>P</w:t>
      </w:r>
      <w:r w:rsidRPr="002B5D7A">
        <w:rPr>
          <w:rFonts w:ascii="Times New Roman" w:hAnsi="Times New Roman" w:cs="Times New Roman"/>
          <w:sz w:val="20"/>
          <w:szCs w:val="20"/>
        </w:rPr>
        <w:t xml:space="preserve">recoder for SRS can be </w:t>
      </w:r>
      <w:r w:rsidRPr="002B5D7A">
        <w:rPr>
          <w:rFonts w:ascii="Times New Roman" w:hAnsi="Times New Roman" w:cs="Times New Roman" w:hint="eastAsia"/>
          <w:sz w:val="20"/>
          <w:szCs w:val="20"/>
        </w:rPr>
        <w:t>indicated by gNB</w:t>
      </w:r>
    </w:p>
    <w:p w14:paraId="13648A1E" w14:textId="77777777" w:rsidR="002B5D7A" w:rsidRPr="002B5D7A" w:rsidRDefault="002B5D7A" w:rsidP="00594AF8">
      <w:pPr>
        <w:numPr>
          <w:ilvl w:val="2"/>
          <w:numId w:val="38"/>
        </w:numPr>
        <w:spacing w:after="0"/>
        <w:rPr>
          <w:rFonts w:ascii="Times New Roman" w:hAnsi="Times New Roman" w:cs="Times New Roman"/>
          <w:sz w:val="20"/>
          <w:szCs w:val="20"/>
        </w:rPr>
      </w:pPr>
      <w:r w:rsidRPr="002B5D7A">
        <w:rPr>
          <w:rFonts w:ascii="Times New Roman" w:hAnsi="Times New Roman" w:cs="Times New Roman"/>
          <w:sz w:val="20"/>
          <w:szCs w:val="20"/>
        </w:rPr>
        <w:t>FFS on precoder/codebook</w:t>
      </w:r>
    </w:p>
    <w:p w14:paraId="131364F0" w14:textId="77777777" w:rsidR="002B5D7A" w:rsidRPr="002B5D7A" w:rsidRDefault="002B5D7A" w:rsidP="00594AF8">
      <w:pPr>
        <w:numPr>
          <w:ilvl w:val="1"/>
          <w:numId w:val="38"/>
        </w:numPr>
        <w:spacing w:after="0"/>
        <w:rPr>
          <w:rFonts w:ascii="Times New Roman" w:hAnsi="Times New Roman" w:cs="Times New Roman"/>
          <w:sz w:val="20"/>
          <w:szCs w:val="20"/>
        </w:rPr>
      </w:pPr>
      <w:r w:rsidRPr="002B5D7A">
        <w:rPr>
          <w:rFonts w:ascii="Times New Roman" w:hAnsi="Times New Roman" w:cs="Times New Roman"/>
          <w:sz w:val="20"/>
          <w:szCs w:val="20"/>
        </w:rPr>
        <w:t>UL data scheduling (MCS/precoder/rank) is based on a combination of non-precoded and precoded SRS transmission by UE</w:t>
      </w:r>
    </w:p>
    <w:p w14:paraId="2719C6B6" w14:textId="77777777" w:rsidR="002B5D7A" w:rsidRPr="002B5D7A" w:rsidRDefault="002B5D7A" w:rsidP="00594AF8">
      <w:pPr>
        <w:numPr>
          <w:ilvl w:val="1"/>
          <w:numId w:val="38"/>
        </w:numPr>
        <w:spacing w:after="0"/>
        <w:rPr>
          <w:rFonts w:ascii="Times New Roman" w:hAnsi="Times New Roman" w:cs="Times New Roman"/>
          <w:sz w:val="20"/>
          <w:szCs w:val="20"/>
        </w:rPr>
      </w:pPr>
      <w:r w:rsidRPr="002B5D7A">
        <w:rPr>
          <w:rFonts w:ascii="Times New Roman" w:hAnsi="Times New Roman" w:cs="Times New Roman" w:hint="eastAsia"/>
          <w:sz w:val="20"/>
          <w:szCs w:val="20"/>
        </w:rPr>
        <w:t>Note: Some parts of above procedures might be transparent to UE</w:t>
      </w:r>
    </w:p>
    <w:p w14:paraId="537EFED9" w14:textId="22E90425" w:rsidR="002B5D7A" w:rsidRPr="002B5D7A" w:rsidRDefault="002B5D7A" w:rsidP="00594AF8">
      <w:pPr>
        <w:numPr>
          <w:ilvl w:val="1"/>
          <w:numId w:val="38"/>
        </w:numPr>
        <w:spacing w:afterLines="50" w:after="120"/>
        <w:ind w:left="1434" w:hanging="357"/>
        <w:rPr>
          <w:rFonts w:ascii="Times New Roman" w:hAnsi="Times New Roman" w:cs="Times New Roman"/>
          <w:sz w:val="20"/>
          <w:szCs w:val="20"/>
        </w:rPr>
      </w:pPr>
      <w:r w:rsidRPr="002B5D7A">
        <w:rPr>
          <w:rFonts w:ascii="Times New Roman" w:hAnsi="Times New Roman" w:cs="Times New Roman" w:hint="eastAsia"/>
          <w:sz w:val="20"/>
          <w:szCs w:val="20"/>
        </w:rPr>
        <w:t>FFS: UE may select a subset of SRS ports for SRS transmission</w:t>
      </w:r>
    </w:p>
    <w:p w14:paraId="3E6A6DBD" w14:textId="49E24CBB" w:rsidR="002B5D7A" w:rsidRDefault="002B5D7A" w:rsidP="00594AF8">
      <w:pPr>
        <w:spacing w:afterLines="50" w:after="120"/>
        <w:rPr>
          <w:rFonts w:ascii="Times New Roman" w:hAnsi="Times New Roman" w:cs="Times New Roman"/>
          <w:b/>
          <w:sz w:val="20"/>
          <w:szCs w:val="20"/>
          <w:highlight w:val="green"/>
        </w:rPr>
      </w:pPr>
      <w:r w:rsidRPr="001B5697">
        <w:rPr>
          <w:rFonts w:ascii="Times New Roman" w:hAnsi="Times New Roman" w:cs="Times New Roman"/>
          <w:sz w:val="20"/>
          <w:szCs w:val="20"/>
        </w:rPr>
        <w:t>During RAN1</w:t>
      </w:r>
      <w:r w:rsidR="008118C5">
        <w:rPr>
          <w:rFonts w:ascii="Times New Roman" w:hAnsi="Times New Roman" w:cs="Times New Roman"/>
          <w:sz w:val="20"/>
          <w:szCs w:val="20"/>
        </w:rPr>
        <w:t>#</w:t>
      </w:r>
      <w:r w:rsidR="00B965E6">
        <w:rPr>
          <w:rFonts w:ascii="Times New Roman" w:hAnsi="Times New Roman" w:cs="Times New Roman"/>
          <w:sz w:val="20"/>
          <w:szCs w:val="20"/>
        </w:rPr>
        <w:t>Adhoc</w:t>
      </w:r>
      <w:r>
        <w:rPr>
          <w:rFonts w:ascii="Times New Roman" w:hAnsi="Times New Roman" w:cs="Times New Roman"/>
          <w:sz w:val="20"/>
          <w:szCs w:val="20"/>
        </w:rPr>
        <w:t xml:space="preserve"> meeting, the following</w:t>
      </w:r>
      <w:r w:rsidRPr="001B5697">
        <w:rPr>
          <w:rFonts w:ascii="Times New Roman" w:hAnsi="Times New Roman" w:cs="Times New Roman"/>
          <w:sz w:val="20"/>
          <w:szCs w:val="20"/>
        </w:rPr>
        <w:t xml:space="preserve"> agreements were made </w:t>
      </w:r>
      <w:r>
        <w:rPr>
          <w:rFonts w:ascii="Times New Roman" w:hAnsi="Times New Roman" w:cs="Times New Roman"/>
          <w:sz w:val="20"/>
          <w:szCs w:val="20"/>
        </w:rPr>
        <w:t>on NR</w:t>
      </w:r>
      <w:r w:rsidRPr="001B5697">
        <w:rPr>
          <w:rFonts w:ascii="Times New Roman" w:hAnsi="Times New Roman" w:cs="Times New Roman"/>
          <w:sz w:val="20"/>
          <w:szCs w:val="20"/>
        </w:rPr>
        <w:t xml:space="preserve"> </w:t>
      </w:r>
      <w:r>
        <w:rPr>
          <w:rFonts w:ascii="Times New Roman" w:hAnsi="Times New Roman" w:cs="Times New Roman"/>
          <w:sz w:val="20"/>
          <w:szCs w:val="20"/>
        </w:rPr>
        <w:t>SRS for UL CSI acquisition</w:t>
      </w:r>
      <w:r w:rsidR="00D03A76">
        <w:rPr>
          <w:rFonts w:ascii="Times New Roman" w:hAnsi="Times New Roman" w:cs="Times New Roman"/>
          <w:sz w:val="20"/>
          <w:szCs w:val="20"/>
        </w:rPr>
        <w:t xml:space="preserve"> [3-4</w:t>
      </w:r>
      <w:r>
        <w:rPr>
          <w:rFonts w:ascii="Times New Roman" w:hAnsi="Times New Roman" w:cs="Times New Roman"/>
          <w:sz w:val="20"/>
          <w:szCs w:val="20"/>
        </w:rPr>
        <w:t>]</w:t>
      </w:r>
      <w:r w:rsidRPr="001B5697">
        <w:rPr>
          <w:rFonts w:ascii="Times New Roman" w:hAnsi="Times New Roman" w:cs="Times New Roman"/>
          <w:sz w:val="20"/>
          <w:szCs w:val="20"/>
        </w:rPr>
        <w:t>.</w:t>
      </w:r>
    </w:p>
    <w:p w14:paraId="686D8CA2" w14:textId="77777777" w:rsidR="007A6605" w:rsidRPr="007A6605" w:rsidRDefault="007A6605" w:rsidP="00594AF8">
      <w:pPr>
        <w:spacing w:after="0"/>
        <w:rPr>
          <w:rFonts w:ascii="Times New Roman" w:hAnsi="Times New Roman" w:cs="Times New Roman"/>
          <w:b/>
          <w:sz w:val="20"/>
          <w:szCs w:val="20"/>
          <w:highlight w:val="green"/>
        </w:rPr>
      </w:pPr>
      <w:r w:rsidRPr="007A6605">
        <w:rPr>
          <w:rFonts w:ascii="Times New Roman" w:hAnsi="Times New Roman" w:cs="Times New Roman" w:hint="eastAsia"/>
          <w:b/>
          <w:sz w:val="20"/>
          <w:szCs w:val="20"/>
          <w:highlight w:val="green"/>
        </w:rPr>
        <w:t>Agreements:</w:t>
      </w:r>
    </w:p>
    <w:p w14:paraId="4DB916EA" w14:textId="77777777" w:rsidR="007A6605" w:rsidRPr="007A6605" w:rsidRDefault="007A6605" w:rsidP="00594AF8">
      <w:pPr>
        <w:numPr>
          <w:ilvl w:val="0"/>
          <w:numId w:val="48"/>
        </w:numPr>
        <w:spacing w:after="0"/>
        <w:rPr>
          <w:rFonts w:ascii="Times New Roman" w:hAnsi="Times New Roman" w:cs="Times New Roman"/>
          <w:sz w:val="20"/>
          <w:szCs w:val="20"/>
        </w:rPr>
      </w:pPr>
      <w:r w:rsidRPr="007A6605">
        <w:rPr>
          <w:rFonts w:ascii="Times New Roman" w:hAnsi="Times New Roman" w:cs="Times New Roman"/>
          <w:sz w:val="20"/>
          <w:szCs w:val="20"/>
        </w:rPr>
        <w:t>For UL CSI acquisition, UE can be configured with multiple SRS resources, where</w:t>
      </w:r>
    </w:p>
    <w:p w14:paraId="50B0F6B5" w14:textId="77777777" w:rsidR="007A6605" w:rsidRPr="007A6605" w:rsidRDefault="007A6605" w:rsidP="00594AF8">
      <w:pPr>
        <w:numPr>
          <w:ilvl w:val="1"/>
          <w:numId w:val="48"/>
        </w:numPr>
        <w:spacing w:after="0"/>
        <w:rPr>
          <w:rFonts w:ascii="Times New Roman" w:hAnsi="Times New Roman" w:cs="Times New Roman"/>
          <w:sz w:val="20"/>
          <w:szCs w:val="20"/>
        </w:rPr>
      </w:pPr>
      <w:r w:rsidRPr="007A6605">
        <w:rPr>
          <w:rFonts w:ascii="Times New Roman" w:hAnsi="Times New Roman" w:cs="Times New Roman"/>
          <w:sz w:val="20"/>
          <w:szCs w:val="20"/>
        </w:rPr>
        <w:t>UE can be configured to transmit SRS in each configured SRS resource. Adopt at least one of alternative(s) below:</w:t>
      </w:r>
    </w:p>
    <w:p w14:paraId="2FF56694" w14:textId="77777777" w:rsidR="007A6605" w:rsidRPr="007A6605" w:rsidRDefault="007A6605" w:rsidP="00594AF8">
      <w:pPr>
        <w:numPr>
          <w:ilvl w:val="2"/>
          <w:numId w:val="48"/>
        </w:numPr>
        <w:spacing w:after="0"/>
        <w:rPr>
          <w:rFonts w:ascii="Times New Roman" w:hAnsi="Times New Roman" w:cs="Times New Roman"/>
          <w:sz w:val="20"/>
          <w:szCs w:val="20"/>
        </w:rPr>
      </w:pPr>
      <w:r w:rsidRPr="007A6605">
        <w:rPr>
          <w:rFonts w:ascii="Times New Roman" w:hAnsi="Times New Roman" w:cs="Times New Roman"/>
          <w:sz w:val="20"/>
          <w:szCs w:val="20"/>
        </w:rPr>
        <w:t>Alt.1: UE applies gNB-transparent Tx beamformer to SRS (e.g., UE determines Tx beam for each SRS port)</w:t>
      </w:r>
    </w:p>
    <w:p w14:paraId="746D1A06" w14:textId="77777777" w:rsidR="007A6605" w:rsidRPr="007A6605" w:rsidRDefault="007A6605" w:rsidP="00594AF8">
      <w:pPr>
        <w:numPr>
          <w:ilvl w:val="2"/>
          <w:numId w:val="48"/>
        </w:numPr>
        <w:spacing w:after="0"/>
        <w:rPr>
          <w:rFonts w:ascii="Times New Roman" w:hAnsi="Times New Roman" w:cs="Times New Roman"/>
          <w:sz w:val="20"/>
          <w:szCs w:val="20"/>
        </w:rPr>
      </w:pPr>
      <w:r w:rsidRPr="007A6605">
        <w:rPr>
          <w:rFonts w:ascii="Times New Roman" w:hAnsi="Times New Roman" w:cs="Times New Roman"/>
          <w:sz w:val="20"/>
          <w:szCs w:val="20"/>
        </w:rPr>
        <w:t>Alt.2: UE should apply a Tx beamformer to SRS according to gNB indication with details FFS (e.g., Tx beam for each SRS port is indicated by gNB)</w:t>
      </w:r>
    </w:p>
    <w:p w14:paraId="098257C3" w14:textId="1C1097C8" w:rsidR="007A6605" w:rsidRPr="007A6605" w:rsidRDefault="007A6605" w:rsidP="00594AF8">
      <w:pPr>
        <w:numPr>
          <w:ilvl w:val="2"/>
          <w:numId w:val="48"/>
        </w:numPr>
        <w:spacing w:afterLines="50" w:after="120"/>
        <w:ind w:left="2154" w:hanging="357"/>
        <w:rPr>
          <w:rFonts w:ascii="Times New Roman" w:hAnsi="Times New Roman" w:cs="Times New Roman"/>
          <w:sz w:val="20"/>
          <w:szCs w:val="20"/>
        </w:rPr>
      </w:pPr>
      <w:r w:rsidRPr="007A6605">
        <w:rPr>
          <w:rFonts w:ascii="Times New Roman" w:hAnsi="Times New Roman" w:cs="Times New Roman"/>
          <w:sz w:val="20"/>
          <w:szCs w:val="20"/>
        </w:rPr>
        <w:t>Alt.3: Other possible scheme (not precluded)</w:t>
      </w:r>
    </w:p>
    <w:p w14:paraId="3B8EB670" w14:textId="381EF9D4" w:rsidR="00E03487" w:rsidRPr="003F3B54" w:rsidRDefault="00E40C48" w:rsidP="00443127">
      <w:pPr>
        <w:rPr>
          <w:rFonts w:ascii="Times New Roman" w:hAnsi="Times New Roman"/>
          <w:noProof/>
          <w:sz w:val="20"/>
          <w:szCs w:val="20"/>
        </w:rPr>
      </w:pPr>
      <w:r>
        <w:rPr>
          <w:rFonts w:ascii="Times New Roman" w:hAnsi="Times New Roman"/>
          <w:sz w:val="20"/>
          <w:szCs w:val="20"/>
        </w:rPr>
        <w:t>Based on these available conclusions</w:t>
      </w:r>
      <w:r w:rsidR="00C1240A">
        <w:rPr>
          <w:rFonts w:ascii="Times New Roman" w:hAnsi="Times New Roman"/>
          <w:sz w:val="20"/>
          <w:szCs w:val="20"/>
        </w:rPr>
        <w:t xml:space="preserve"> and FFS parts</w:t>
      </w:r>
      <w:r>
        <w:rPr>
          <w:rFonts w:ascii="Times New Roman" w:hAnsi="Times New Roman"/>
          <w:sz w:val="20"/>
          <w:szCs w:val="20"/>
        </w:rPr>
        <w:t xml:space="preserve">, </w:t>
      </w:r>
      <w:r w:rsidR="007A7E14">
        <w:rPr>
          <w:rFonts w:ascii="Times New Roman" w:hAnsi="Times New Roman"/>
          <w:sz w:val="20"/>
          <w:szCs w:val="20"/>
        </w:rPr>
        <w:t xml:space="preserve">we </w:t>
      </w:r>
      <w:r w:rsidR="00B6601B">
        <w:rPr>
          <w:rFonts w:ascii="Times New Roman" w:hAnsi="Times New Roman"/>
          <w:sz w:val="20"/>
          <w:szCs w:val="20"/>
        </w:rPr>
        <w:t xml:space="preserve">share our </w:t>
      </w:r>
      <w:r w:rsidR="00F76DF6">
        <w:rPr>
          <w:rFonts w:ascii="Times New Roman" w:hAnsi="Times New Roman"/>
          <w:sz w:val="20"/>
          <w:szCs w:val="20"/>
        </w:rPr>
        <w:t>views on SRS for UL CSI acquisition</w:t>
      </w:r>
      <w:r w:rsidRPr="00E40C48">
        <w:rPr>
          <w:rFonts w:ascii="Times New Roman" w:hAnsi="Times New Roman"/>
          <w:sz w:val="20"/>
          <w:szCs w:val="20"/>
        </w:rPr>
        <w:t xml:space="preserve"> </w:t>
      </w:r>
      <w:r>
        <w:rPr>
          <w:rFonts w:ascii="Times New Roman" w:hAnsi="Times New Roman"/>
          <w:sz w:val="20"/>
          <w:szCs w:val="20"/>
        </w:rPr>
        <w:t>i</w:t>
      </w:r>
      <w:r w:rsidRPr="003F3B54">
        <w:rPr>
          <w:rFonts w:ascii="Times New Roman" w:hAnsi="Times New Roman"/>
          <w:sz w:val="20"/>
          <w:szCs w:val="20"/>
        </w:rPr>
        <w:t>n t</w:t>
      </w:r>
      <w:r>
        <w:rPr>
          <w:rFonts w:ascii="Times New Roman" w:hAnsi="Times New Roman"/>
          <w:sz w:val="20"/>
          <w:szCs w:val="20"/>
        </w:rPr>
        <w:t>his contribution</w:t>
      </w:r>
      <w:r w:rsidR="007A7E14">
        <w:rPr>
          <w:rFonts w:ascii="Times New Roman" w:hAnsi="Times New Roman"/>
          <w:sz w:val="20"/>
          <w:szCs w:val="20"/>
        </w:rPr>
        <w:t>.</w:t>
      </w:r>
    </w:p>
    <w:p w14:paraId="6CF9A9AC" w14:textId="54D56498" w:rsidR="00396475" w:rsidRDefault="00A8240F" w:rsidP="00396475">
      <w:pPr>
        <w:pStyle w:val="Heading1"/>
      </w:pPr>
      <w:bookmarkStart w:id="2" w:name="OLE_LINK15"/>
      <w:bookmarkStart w:id="3" w:name="OLE_LINK16"/>
      <w:r w:rsidRPr="003F3B54">
        <w:t>2</w:t>
      </w:r>
      <w:r w:rsidR="00C012F0">
        <w:t xml:space="preserve"> </w:t>
      </w:r>
      <w:bookmarkStart w:id="4" w:name="OLE_LINK9"/>
      <w:bookmarkStart w:id="5" w:name="OLE_LINK10"/>
      <w:bookmarkStart w:id="6" w:name="OLE_LINK13"/>
      <w:bookmarkStart w:id="7" w:name="OLE_LINK14"/>
      <w:bookmarkEnd w:id="2"/>
      <w:bookmarkEnd w:id="3"/>
      <w:r w:rsidR="00307290">
        <w:tab/>
        <w:t>Discussion</w:t>
      </w:r>
    </w:p>
    <w:p w14:paraId="53EF8C15" w14:textId="1C786180" w:rsidR="000408DA" w:rsidRDefault="00EF5A2D" w:rsidP="00307290">
      <w:pPr>
        <w:spacing w:afterLines="50" w:after="120"/>
        <w:jc w:val="both"/>
        <w:rPr>
          <w:rFonts w:ascii="Times New Roman" w:eastAsia="Times New Roman" w:hAnsi="Times New Roman"/>
          <w:sz w:val="20"/>
        </w:rPr>
      </w:pPr>
      <w:r>
        <w:rPr>
          <w:rFonts w:ascii="Times New Roman" w:eastAsia="Times New Roman" w:hAnsi="Times New Roman"/>
          <w:sz w:val="20"/>
        </w:rPr>
        <w:t>For UL link adaptation, at least one of unprecoded and precoded SRS are supported. For precoded SRS, multiple SRS resources can be configured. For each SRS, Tx beamformer to SRS can be de</w:t>
      </w:r>
      <w:r w:rsidR="00946669">
        <w:rPr>
          <w:rFonts w:ascii="Times New Roman" w:eastAsia="Times New Roman" w:hAnsi="Times New Roman"/>
          <w:sz w:val="20"/>
        </w:rPr>
        <w:t>ci</w:t>
      </w:r>
      <w:r>
        <w:rPr>
          <w:rFonts w:ascii="Times New Roman" w:eastAsia="Times New Roman" w:hAnsi="Times New Roman"/>
          <w:sz w:val="20"/>
        </w:rPr>
        <w:t>ded at UE’s side or gNB’s s</w:t>
      </w:r>
      <w:r w:rsidR="00FB0888">
        <w:rPr>
          <w:rFonts w:ascii="Times New Roman" w:eastAsia="Times New Roman" w:hAnsi="Times New Roman"/>
          <w:sz w:val="20"/>
        </w:rPr>
        <w:t>ide as listed in Alt.1 and Alt2 in the above agreements.</w:t>
      </w:r>
    </w:p>
    <w:p w14:paraId="3EDE12CE" w14:textId="4DE7ADC6" w:rsidR="00EF5A2D" w:rsidRDefault="00EF5A2D" w:rsidP="00307290">
      <w:pPr>
        <w:spacing w:afterLines="50" w:after="120"/>
        <w:jc w:val="both"/>
        <w:rPr>
          <w:rFonts w:ascii="Times New Roman" w:eastAsia="Times New Roman" w:hAnsi="Times New Roman"/>
          <w:sz w:val="20"/>
        </w:rPr>
      </w:pPr>
      <w:r>
        <w:rPr>
          <w:rFonts w:ascii="Times New Roman" w:eastAsia="Times New Roman" w:hAnsi="Times New Roman"/>
          <w:sz w:val="20"/>
        </w:rPr>
        <w:t>For Alt.1,</w:t>
      </w:r>
      <w:r w:rsidR="004F3F93">
        <w:rPr>
          <w:rFonts w:ascii="Times New Roman" w:eastAsia="Times New Roman" w:hAnsi="Times New Roman"/>
          <w:sz w:val="20"/>
        </w:rPr>
        <w:t xml:space="preserve"> it’s generally used in the scenarios with channel reciprocity. T</w:t>
      </w:r>
      <w:r>
        <w:rPr>
          <w:rFonts w:ascii="Times New Roman" w:eastAsia="Times New Roman" w:hAnsi="Times New Roman"/>
          <w:sz w:val="20"/>
        </w:rPr>
        <w:t>he precoder for SRS can be determined by UE based on measurement on DL RS</w:t>
      </w:r>
      <w:r w:rsidR="004F3F93">
        <w:rPr>
          <w:rFonts w:ascii="Times New Roman" w:eastAsia="Times New Roman" w:hAnsi="Times New Roman"/>
          <w:sz w:val="20"/>
        </w:rPr>
        <w:t>, e.g. CSI-RS</w:t>
      </w:r>
      <w:r>
        <w:rPr>
          <w:rFonts w:ascii="Times New Roman" w:eastAsia="Times New Roman" w:hAnsi="Times New Roman"/>
          <w:sz w:val="20"/>
        </w:rPr>
        <w:t xml:space="preserve">. </w:t>
      </w:r>
      <w:r w:rsidR="007F31FC">
        <w:rPr>
          <w:rFonts w:ascii="Times New Roman" w:eastAsia="Times New Roman" w:hAnsi="Times New Roman"/>
          <w:sz w:val="20"/>
        </w:rPr>
        <w:t>UE can decide the precoder according to reciprocity.</w:t>
      </w:r>
      <w:r w:rsidR="003428B3">
        <w:rPr>
          <w:rFonts w:ascii="Times New Roman" w:eastAsia="Times New Roman" w:hAnsi="Times New Roman"/>
          <w:sz w:val="20"/>
        </w:rPr>
        <w:t xml:space="preserve"> </w:t>
      </w:r>
      <w:r w:rsidR="007663BC">
        <w:rPr>
          <w:rFonts w:ascii="Times New Roman" w:eastAsia="Times New Roman" w:hAnsi="Times New Roman"/>
          <w:sz w:val="20"/>
        </w:rPr>
        <w:t xml:space="preserve">The SRS precoder is transparent to gNB. </w:t>
      </w:r>
      <w:r w:rsidR="0026054F">
        <w:rPr>
          <w:rFonts w:ascii="Times New Roman" w:eastAsia="Times New Roman" w:hAnsi="Times New Roman"/>
          <w:sz w:val="20"/>
        </w:rPr>
        <w:t>Th</w:t>
      </w:r>
      <w:r w:rsidR="00FB0888">
        <w:rPr>
          <w:rFonts w:ascii="Times New Roman" w:eastAsia="Times New Roman" w:hAnsi="Times New Roman"/>
          <w:sz w:val="20"/>
        </w:rPr>
        <w:t>is procedure is very simple as</w:t>
      </w:r>
      <w:r w:rsidR="0026054F">
        <w:rPr>
          <w:rFonts w:ascii="Times New Roman" w:eastAsia="Times New Roman" w:hAnsi="Times New Roman"/>
          <w:sz w:val="20"/>
        </w:rPr>
        <w:t xml:space="preserve"> </w:t>
      </w:r>
      <w:r w:rsidR="00FB0888">
        <w:rPr>
          <w:rFonts w:ascii="Times New Roman" w:eastAsia="Times New Roman" w:hAnsi="Times New Roman"/>
          <w:sz w:val="20"/>
        </w:rPr>
        <w:t>t</w:t>
      </w:r>
      <w:r w:rsidR="003428B3">
        <w:rPr>
          <w:rFonts w:ascii="Times New Roman" w:eastAsia="Times New Roman" w:hAnsi="Times New Roman"/>
          <w:sz w:val="20"/>
        </w:rPr>
        <w:t xml:space="preserve">here is no addition uplink RS overhead for determining SRS </w:t>
      </w:r>
      <w:r w:rsidR="003428B3">
        <w:rPr>
          <w:rFonts w:ascii="Times New Roman" w:eastAsia="Times New Roman" w:hAnsi="Times New Roman"/>
          <w:sz w:val="20"/>
        </w:rPr>
        <w:lastRenderedPageBreak/>
        <w:t>precoder</w:t>
      </w:r>
      <w:r w:rsidR="007663BC">
        <w:rPr>
          <w:rFonts w:ascii="Times New Roman" w:eastAsia="Times New Roman" w:hAnsi="Times New Roman"/>
          <w:sz w:val="20"/>
        </w:rPr>
        <w:t>. It has</w:t>
      </w:r>
      <w:r w:rsidR="000D504F">
        <w:rPr>
          <w:rFonts w:ascii="Times New Roman" w:eastAsia="Times New Roman" w:hAnsi="Times New Roman"/>
          <w:sz w:val="20"/>
        </w:rPr>
        <w:t xml:space="preserve"> no </w:t>
      </w:r>
      <w:r w:rsidR="007663BC">
        <w:rPr>
          <w:rFonts w:ascii="Times New Roman" w:eastAsia="Times New Roman" w:hAnsi="Times New Roman"/>
          <w:sz w:val="20"/>
        </w:rPr>
        <w:t>need for signaling to indicate</w:t>
      </w:r>
      <w:r w:rsidR="000D504F">
        <w:rPr>
          <w:rFonts w:ascii="Times New Roman" w:eastAsia="Times New Roman" w:hAnsi="Times New Roman"/>
          <w:sz w:val="20"/>
        </w:rPr>
        <w:t xml:space="preserve"> SRS precoder</w:t>
      </w:r>
      <w:r w:rsidR="003428B3">
        <w:rPr>
          <w:rFonts w:ascii="Times New Roman" w:eastAsia="Times New Roman" w:hAnsi="Times New Roman"/>
          <w:sz w:val="20"/>
        </w:rPr>
        <w:t>.</w:t>
      </w:r>
      <w:r w:rsidR="007F31FC">
        <w:rPr>
          <w:rFonts w:ascii="Times New Roman" w:eastAsia="Times New Roman" w:hAnsi="Times New Roman"/>
          <w:sz w:val="20"/>
        </w:rPr>
        <w:t xml:space="preserve"> </w:t>
      </w:r>
      <w:r w:rsidR="007663BC">
        <w:rPr>
          <w:rFonts w:ascii="Times New Roman" w:eastAsia="Times New Roman" w:hAnsi="Times New Roman"/>
          <w:sz w:val="20"/>
        </w:rPr>
        <w:t xml:space="preserve">Furthermore, the precoder for SRS can be changed fast and flexibly at UE’s side. </w:t>
      </w:r>
    </w:p>
    <w:p w14:paraId="05368B64" w14:textId="71CF263C" w:rsidR="00946669" w:rsidRPr="00F557D1" w:rsidRDefault="00946669" w:rsidP="00307290">
      <w:pPr>
        <w:spacing w:afterLines="50" w:after="120"/>
        <w:jc w:val="both"/>
        <w:rPr>
          <w:rFonts w:ascii="Times New Roman" w:eastAsia="Times New Roman" w:hAnsi="Times New Roman"/>
          <w:b/>
          <w:i/>
          <w:sz w:val="20"/>
        </w:rPr>
      </w:pPr>
      <w:r w:rsidRPr="00F557D1">
        <w:rPr>
          <w:rFonts w:ascii="Times New Roman" w:eastAsia="Times New Roman" w:hAnsi="Times New Roman"/>
          <w:b/>
          <w:i/>
          <w:sz w:val="20"/>
        </w:rPr>
        <w:t>Proposal 1: Alt.1 can be used to determine SRS precoder for the scenario with reciprocity.</w:t>
      </w:r>
    </w:p>
    <w:p w14:paraId="3C512675" w14:textId="0BDB7962" w:rsidR="007F31FC" w:rsidRDefault="007F31FC" w:rsidP="00307290">
      <w:pPr>
        <w:spacing w:afterLines="50" w:after="120"/>
        <w:jc w:val="both"/>
        <w:rPr>
          <w:rFonts w:ascii="Times New Roman" w:eastAsia="Times New Roman" w:hAnsi="Times New Roman"/>
          <w:sz w:val="20"/>
        </w:rPr>
      </w:pPr>
      <w:r>
        <w:rPr>
          <w:rFonts w:ascii="Times New Roman" w:eastAsia="Times New Roman" w:hAnsi="Times New Roman"/>
          <w:sz w:val="20"/>
        </w:rPr>
        <w:t>Alt.2</w:t>
      </w:r>
      <w:r w:rsidR="00FB0888">
        <w:rPr>
          <w:rFonts w:ascii="Times New Roman" w:eastAsia="Times New Roman" w:hAnsi="Times New Roman"/>
          <w:sz w:val="20"/>
        </w:rPr>
        <w:t xml:space="preserve"> </w:t>
      </w:r>
      <w:r w:rsidR="0026054F">
        <w:rPr>
          <w:rFonts w:ascii="Times New Roman" w:eastAsia="Times New Roman" w:hAnsi="Times New Roman"/>
          <w:sz w:val="20"/>
        </w:rPr>
        <w:t>can be used for the scenario</w:t>
      </w:r>
      <w:r>
        <w:rPr>
          <w:rFonts w:ascii="Times New Roman" w:eastAsia="Times New Roman" w:hAnsi="Times New Roman"/>
          <w:sz w:val="20"/>
        </w:rPr>
        <w:t xml:space="preserve"> without channel reciprocity. </w:t>
      </w:r>
      <w:r w:rsidR="008B2E0D">
        <w:rPr>
          <w:rFonts w:ascii="Times New Roman" w:eastAsia="Times New Roman" w:hAnsi="Times New Roman"/>
          <w:sz w:val="20"/>
        </w:rPr>
        <w:t xml:space="preserve">UE applies Tx beamformer to SRS according to gNB’s indication. </w:t>
      </w:r>
      <w:r>
        <w:rPr>
          <w:rFonts w:ascii="Times New Roman" w:eastAsia="Times New Roman" w:hAnsi="Times New Roman"/>
          <w:sz w:val="20"/>
        </w:rPr>
        <w:t xml:space="preserve">There are two </w:t>
      </w:r>
      <w:r w:rsidR="00FB0888">
        <w:rPr>
          <w:rFonts w:ascii="Times New Roman" w:eastAsia="Times New Roman" w:hAnsi="Times New Roman"/>
          <w:sz w:val="20"/>
        </w:rPr>
        <w:t>possible</w:t>
      </w:r>
      <w:r>
        <w:rPr>
          <w:rFonts w:ascii="Times New Roman" w:eastAsia="Times New Roman" w:hAnsi="Times New Roman"/>
          <w:sz w:val="20"/>
        </w:rPr>
        <w:t xml:space="preserve"> </w:t>
      </w:r>
      <w:r>
        <w:rPr>
          <w:rFonts w:ascii="Times New Roman" w:eastAsia="Times New Roman" w:hAnsi="Times New Roman"/>
          <w:sz w:val="20"/>
        </w:rPr>
        <w:t>schemes for gNB to determine Tx beamformer to SRS.</w:t>
      </w:r>
    </w:p>
    <w:p w14:paraId="0CD40B81" w14:textId="041503A9" w:rsidR="007F31FC" w:rsidRDefault="007F31FC" w:rsidP="00FB0888">
      <w:pPr>
        <w:spacing w:afterLines="50" w:after="120"/>
        <w:ind w:firstLine="284"/>
        <w:jc w:val="both"/>
        <w:rPr>
          <w:rFonts w:ascii="Times New Roman" w:eastAsia="Times New Roman" w:hAnsi="Times New Roman"/>
          <w:sz w:val="20"/>
        </w:rPr>
      </w:pPr>
      <w:r w:rsidRPr="00FB0888">
        <w:rPr>
          <w:rFonts w:ascii="Times New Roman" w:eastAsia="Times New Roman" w:hAnsi="Times New Roman"/>
          <w:sz w:val="20"/>
          <w:u w:val="single"/>
        </w:rPr>
        <w:t>Scheme 1</w:t>
      </w:r>
      <w:r>
        <w:rPr>
          <w:rFonts w:ascii="Times New Roman" w:eastAsia="Times New Roman" w:hAnsi="Times New Roman"/>
          <w:sz w:val="20"/>
        </w:rPr>
        <w:t>: UE send</w:t>
      </w:r>
      <w:r w:rsidR="00EE1417">
        <w:rPr>
          <w:rFonts w:ascii="Times New Roman" w:eastAsia="Times New Roman" w:hAnsi="Times New Roman"/>
          <w:sz w:val="20"/>
        </w:rPr>
        <w:t>s</w:t>
      </w:r>
      <w:r w:rsidR="0080232B">
        <w:rPr>
          <w:rFonts w:ascii="Times New Roman" w:eastAsia="Times New Roman" w:hAnsi="Times New Roman"/>
          <w:sz w:val="20"/>
        </w:rPr>
        <w:t xml:space="preserve"> non-precoded SRS for training</w:t>
      </w:r>
      <w:r>
        <w:rPr>
          <w:rFonts w:ascii="Times New Roman" w:eastAsia="Times New Roman" w:hAnsi="Times New Roman"/>
          <w:sz w:val="20"/>
        </w:rPr>
        <w:t>. Then, gNB determines the precoder based on non-precoded SRS.</w:t>
      </w:r>
    </w:p>
    <w:p w14:paraId="14432AE4" w14:textId="12311ED5" w:rsidR="008B2E0D" w:rsidRDefault="00EE1417" w:rsidP="00FB0888">
      <w:pPr>
        <w:spacing w:afterLines="50" w:after="120"/>
        <w:ind w:firstLine="284"/>
        <w:jc w:val="both"/>
        <w:rPr>
          <w:rFonts w:ascii="Times New Roman" w:hAnsi="Times New Roman"/>
          <w:sz w:val="20"/>
        </w:rPr>
      </w:pPr>
      <w:r w:rsidRPr="00FB0888">
        <w:rPr>
          <w:rFonts w:ascii="Times New Roman" w:eastAsia="Times New Roman" w:hAnsi="Times New Roman"/>
          <w:sz w:val="20"/>
          <w:u w:val="single"/>
        </w:rPr>
        <w:t>Scheme 2</w:t>
      </w:r>
      <w:r>
        <w:rPr>
          <w:rFonts w:ascii="Times New Roman" w:eastAsia="Times New Roman" w:hAnsi="Times New Roman"/>
          <w:sz w:val="20"/>
        </w:rPr>
        <w:t xml:space="preserve">: UE sends precoded SRS based on predefined precoder set </w:t>
      </w:r>
      <w:r w:rsidR="0080232B">
        <w:rPr>
          <w:rFonts w:ascii="Times New Roman" w:eastAsia="Times New Roman" w:hAnsi="Times New Roman"/>
          <w:sz w:val="20"/>
        </w:rPr>
        <w:t>for training</w:t>
      </w:r>
      <w:r>
        <w:rPr>
          <w:rFonts w:ascii="Times New Roman" w:eastAsia="Times New Roman" w:hAnsi="Times New Roman"/>
          <w:sz w:val="20"/>
        </w:rPr>
        <w:t>. Then, gNB selects the preferred precoder in the predefined precoder set.</w:t>
      </w:r>
    </w:p>
    <w:p w14:paraId="6D544BDD" w14:textId="3D90CF75" w:rsidR="00B712DA" w:rsidRPr="008F47B5" w:rsidRDefault="00B712DA" w:rsidP="00FB0888">
      <w:pPr>
        <w:spacing w:afterLines="50" w:after="120"/>
        <w:ind w:firstLine="284"/>
        <w:jc w:val="both"/>
        <w:rPr>
          <w:rFonts w:ascii="Times New Roman" w:hAnsi="Times New Roman"/>
          <w:sz w:val="20"/>
        </w:rPr>
      </w:pPr>
      <w:r w:rsidRPr="00FB0888">
        <w:rPr>
          <w:rFonts w:ascii="Times New Roman" w:hAnsi="Times New Roman" w:hint="eastAsia"/>
          <w:sz w:val="20"/>
          <w:u w:val="single"/>
        </w:rPr>
        <w:t>Scheme 3</w:t>
      </w:r>
      <w:r>
        <w:rPr>
          <w:rFonts w:ascii="Times New Roman" w:hAnsi="Times New Roman" w:hint="eastAsia"/>
          <w:sz w:val="20"/>
        </w:rPr>
        <w:t>: UE sends non</w:t>
      </w:r>
      <w:r w:rsidR="00FE2DBA">
        <w:rPr>
          <w:rFonts w:ascii="Times New Roman" w:hAnsi="Times New Roman"/>
          <w:sz w:val="20"/>
        </w:rPr>
        <w:t>-</w:t>
      </w:r>
      <w:r>
        <w:rPr>
          <w:rFonts w:ascii="Times New Roman" w:hAnsi="Times New Roman" w:hint="eastAsia"/>
          <w:sz w:val="20"/>
        </w:rPr>
        <w:t xml:space="preserve">precoded SRS in a </w:t>
      </w:r>
      <w:r>
        <w:rPr>
          <w:rFonts w:ascii="Times New Roman" w:hAnsi="Times New Roman"/>
          <w:sz w:val="20"/>
        </w:rPr>
        <w:t xml:space="preserve">predefined narrow </w:t>
      </w:r>
      <w:r>
        <w:rPr>
          <w:rFonts w:ascii="Times New Roman" w:hAnsi="Times New Roman" w:hint="eastAsia"/>
          <w:sz w:val="20"/>
        </w:rPr>
        <w:t>band to assist the gNB determining a rough scope of uplink beam and notif</w:t>
      </w:r>
      <w:r w:rsidR="00F5260D">
        <w:rPr>
          <w:rFonts w:ascii="Times New Roman" w:hAnsi="Times New Roman"/>
          <w:sz w:val="20"/>
        </w:rPr>
        <w:t>ies</w:t>
      </w:r>
      <w:r>
        <w:rPr>
          <w:rFonts w:ascii="Times New Roman" w:hAnsi="Times New Roman" w:hint="eastAsia"/>
          <w:sz w:val="20"/>
        </w:rPr>
        <w:t xml:space="preserve"> UE</w:t>
      </w:r>
      <w:r w:rsidR="00F5260D">
        <w:rPr>
          <w:rFonts w:ascii="Times New Roman" w:hAnsi="Times New Roman"/>
          <w:sz w:val="20"/>
        </w:rPr>
        <w:t xml:space="preserve"> the selected precoder subset</w:t>
      </w:r>
      <w:r>
        <w:rPr>
          <w:rFonts w:ascii="Times New Roman" w:hAnsi="Times New Roman" w:hint="eastAsia"/>
          <w:sz w:val="20"/>
        </w:rPr>
        <w:t xml:space="preserve">. </w:t>
      </w:r>
      <w:r>
        <w:rPr>
          <w:rFonts w:ascii="Times New Roman" w:hAnsi="Times New Roman"/>
          <w:sz w:val="20"/>
        </w:rPr>
        <w:t>T</w:t>
      </w:r>
      <w:r>
        <w:rPr>
          <w:rFonts w:ascii="Times New Roman" w:hAnsi="Times New Roman" w:hint="eastAsia"/>
          <w:sz w:val="20"/>
        </w:rPr>
        <w:t>hen UE send</w:t>
      </w:r>
      <w:r w:rsidR="00FE2DBA">
        <w:rPr>
          <w:rFonts w:ascii="Times New Roman" w:hAnsi="Times New Roman"/>
          <w:sz w:val="20"/>
        </w:rPr>
        <w:t>s</w:t>
      </w:r>
      <w:r>
        <w:rPr>
          <w:rFonts w:ascii="Times New Roman" w:hAnsi="Times New Roman" w:hint="eastAsia"/>
          <w:sz w:val="20"/>
        </w:rPr>
        <w:t xml:space="preserve"> precoded SRS based on the notified precoder </w:t>
      </w:r>
      <w:r w:rsidR="00F5260D">
        <w:rPr>
          <w:rFonts w:ascii="Times New Roman" w:hAnsi="Times New Roman"/>
          <w:sz w:val="20"/>
        </w:rPr>
        <w:t>subset</w:t>
      </w:r>
      <w:r>
        <w:rPr>
          <w:rFonts w:ascii="Times New Roman" w:hAnsi="Times New Roman" w:hint="eastAsia"/>
          <w:sz w:val="20"/>
        </w:rPr>
        <w:t xml:space="preserve"> for uplink beam training. </w:t>
      </w:r>
      <w:r>
        <w:rPr>
          <w:rFonts w:ascii="Times New Roman" w:hAnsi="Times New Roman"/>
          <w:sz w:val="20"/>
        </w:rPr>
        <w:t>T</w:t>
      </w:r>
      <w:r>
        <w:rPr>
          <w:rFonts w:ascii="Times New Roman" w:hAnsi="Times New Roman" w:hint="eastAsia"/>
          <w:sz w:val="20"/>
        </w:rPr>
        <w:t xml:space="preserve">hen, gNB can select </w:t>
      </w:r>
      <w:r>
        <w:rPr>
          <w:rFonts w:ascii="Times New Roman" w:hAnsi="Times New Roman"/>
          <w:sz w:val="20"/>
        </w:rPr>
        <w:t>preferred</w:t>
      </w:r>
      <w:r>
        <w:rPr>
          <w:rFonts w:ascii="Times New Roman" w:hAnsi="Times New Roman" w:hint="eastAsia"/>
          <w:sz w:val="20"/>
        </w:rPr>
        <w:t xml:space="preserve"> uplink beam </w:t>
      </w:r>
      <w:r w:rsidR="008F47B5">
        <w:rPr>
          <w:rFonts w:ascii="Times New Roman" w:hAnsi="Times New Roman" w:hint="eastAsia"/>
          <w:sz w:val="20"/>
        </w:rPr>
        <w:t>more quickly</w:t>
      </w:r>
      <w:r w:rsidR="00F5260D">
        <w:rPr>
          <w:rFonts w:ascii="Times New Roman" w:hAnsi="Times New Roman"/>
          <w:sz w:val="20"/>
        </w:rPr>
        <w:t xml:space="preserve"> relative to scheme 2</w:t>
      </w:r>
      <w:r>
        <w:rPr>
          <w:rFonts w:ascii="Times New Roman" w:hAnsi="Times New Roman" w:hint="eastAsia"/>
          <w:sz w:val="20"/>
        </w:rPr>
        <w:t>.</w:t>
      </w:r>
    </w:p>
    <w:p w14:paraId="3B9226D6" w14:textId="70DB67D7" w:rsidR="00156490" w:rsidRDefault="00120659" w:rsidP="00307290">
      <w:pPr>
        <w:spacing w:afterLines="50" w:after="120"/>
        <w:jc w:val="both"/>
        <w:rPr>
          <w:rFonts w:ascii="Times New Roman" w:hAnsi="Times New Roman"/>
          <w:sz w:val="20"/>
        </w:rPr>
      </w:pPr>
      <w:r>
        <w:rPr>
          <w:rFonts w:ascii="Times New Roman" w:hAnsi="Times New Roman" w:hint="eastAsia"/>
          <w:sz w:val="20"/>
        </w:rPr>
        <w:t xml:space="preserve">For this scheme, the gNb can </w:t>
      </w:r>
      <w:r w:rsidR="00A2104A">
        <w:rPr>
          <w:rFonts w:ascii="Times New Roman" w:hAnsi="Times New Roman"/>
          <w:sz w:val="20"/>
        </w:rPr>
        <w:t>determine</w:t>
      </w:r>
      <w:r>
        <w:rPr>
          <w:rFonts w:ascii="Times New Roman" w:hAnsi="Times New Roman" w:hint="eastAsia"/>
          <w:sz w:val="20"/>
        </w:rPr>
        <w:t xml:space="preserve"> the</w:t>
      </w:r>
      <w:r w:rsidR="00A2104A">
        <w:rPr>
          <w:rFonts w:ascii="Times New Roman" w:hAnsi="Times New Roman"/>
          <w:sz w:val="20"/>
        </w:rPr>
        <w:t xml:space="preserve"> </w:t>
      </w:r>
      <w:r w:rsidR="00A2104A">
        <w:rPr>
          <w:rFonts w:ascii="Times New Roman" w:hAnsi="Times New Roman"/>
          <w:sz w:val="20"/>
        </w:rPr>
        <w:t>SRS</w:t>
      </w:r>
      <w:r>
        <w:rPr>
          <w:rFonts w:ascii="Times New Roman" w:hAnsi="Times New Roman" w:hint="eastAsia"/>
          <w:sz w:val="20"/>
        </w:rPr>
        <w:t xml:space="preserve"> </w:t>
      </w:r>
      <w:r>
        <w:rPr>
          <w:rFonts w:ascii="Times New Roman" w:hAnsi="Times New Roman"/>
          <w:sz w:val="20"/>
        </w:rPr>
        <w:t xml:space="preserve">precoder according to </w:t>
      </w:r>
      <w:r w:rsidR="00A2104A">
        <w:rPr>
          <w:rFonts w:ascii="Times New Roman" w:hAnsi="Times New Roman"/>
          <w:sz w:val="20"/>
        </w:rPr>
        <w:t>desirable transmission scenario</w:t>
      </w:r>
      <w:r w:rsidR="00A36604">
        <w:rPr>
          <w:rFonts w:ascii="Times New Roman" w:hAnsi="Times New Roman"/>
          <w:sz w:val="20"/>
        </w:rPr>
        <w:t xml:space="preserve"> and CSI estimation will be more accurate</w:t>
      </w:r>
      <w:r w:rsidR="00A2104A">
        <w:rPr>
          <w:rFonts w:ascii="Times New Roman" w:hAnsi="Times New Roman"/>
          <w:sz w:val="20"/>
        </w:rPr>
        <w:t xml:space="preserve">. </w:t>
      </w:r>
      <w:r w:rsidR="0094207D">
        <w:rPr>
          <w:rFonts w:ascii="Times New Roman" w:hAnsi="Times New Roman"/>
          <w:sz w:val="20"/>
        </w:rPr>
        <w:t>The additional RS overhead and indication signaling are required.</w:t>
      </w:r>
      <w:r w:rsidR="00DD3466">
        <w:rPr>
          <w:rFonts w:ascii="Times New Roman" w:hAnsi="Times New Roman"/>
          <w:sz w:val="20"/>
        </w:rPr>
        <w:t xml:space="preserve"> Also, the codebook needs specification for precoder indication.</w:t>
      </w:r>
    </w:p>
    <w:p w14:paraId="5EB899A9" w14:textId="54ABB68A" w:rsidR="00946669" w:rsidRPr="00F557D1" w:rsidRDefault="00946669" w:rsidP="00307290">
      <w:pPr>
        <w:spacing w:afterLines="50" w:after="120"/>
        <w:jc w:val="both"/>
        <w:rPr>
          <w:rFonts w:ascii="Times New Roman" w:hAnsi="Times New Roman"/>
          <w:b/>
          <w:i/>
          <w:sz w:val="20"/>
        </w:rPr>
      </w:pPr>
      <w:r w:rsidRPr="00F557D1">
        <w:rPr>
          <w:rFonts w:ascii="Times New Roman" w:hAnsi="Times New Roman"/>
          <w:b/>
          <w:i/>
          <w:sz w:val="20"/>
        </w:rPr>
        <w:t>Proposal 2: Alt.2 can be used to determine SRS precoder for sce</w:t>
      </w:r>
      <w:r w:rsidR="0094207D">
        <w:rPr>
          <w:rFonts w:ascii="Times New Roman" w:hAnsi="Times New Roman"/>
          <w:b/>
          <w:i/>
          <w:sz w:val="20"/>
        </w:rPr>
        <w:t>nario without reciprocity.</w:t>
      </w:r>
    </w:p>
    <w:p w14:paraId="0A889E07" w14:textId="495FE5A6" w:rsidR="00F46735" w:rsidRPr="00120659" w:rsidRDefault="007B1404" w:rsidP="00307290">
      <w:pPr>
        <w:spacing w:afterLines="50" w:after="120"/>
        <w:jc w:val="both"/>
        <w:rPr>
          <w:rFonts w:ascii="Times New Roman" w:hAnsi="Times New Roman"/>
          <w:sz w:val="20"/>
        </w:rPr>
      </w:pPr>
      <w:r>
        <w:rPr>
          <w:rFonts w:ascii="Times New Roman" w:eastAsia="Times New Roman" w:hAnsi="Times New Roman"/>
          <w:sz w:val="20"/>
        </w:rPr>
        <w:t>For Alt.1, scheduled data will</w:t>
      </w:r>
      <w:r w:rsidR="00A36604">
        <w:rPr>
          <w:rFonts w:ascii="Times New Roman" w:eastAsia="Times New Roman" w:hAnsi="Times New Roman"/>
          <w:sz w:val="20"/>
        </w:rPr>
        <w:t xml:space="preserve"> have to</w:t>
      </w:r>
      <w:r>
        <w:rPr>
          <w:rFonts w:ascii="Times New Roman" w:eastAsia="Times New Roman" w:hAnsi="Times New Roman"/>
          <w:sz w:val="20"/>
        </w:rPr>
        <w:t xml:space="preserve"> be transmitted with the same precoder as SRS</w:t>
      </w:r>
      <w:r w:rsidR="00A36604">
        <w:rPr>
          <w:rFonts w:ascii="Times New Roman" w:eastAsia="Times New Roman" w:hAnsi="Times New Roman"/>
          <w:sz w:val="20"/>
        </w:rPr>
        <w:t xml:space="preserve"> </w:t>
      </w:r>
      <w:r w:rsidR="00A36604">
        <w:rPr>
          <w:rFonts w:ascii="Times New Roman" w:eastAsia="Times New Roman" w:hAnsi="Times New Roman"/>
          <w:sz w:val="20"/>
        </w:rPr>
        <w:t>since gNB has no information on SRS precoder</w:t>
      </w:r>
      <w:r>
        <w:rPr>
          <w:rFonts w:ascii="Times New Roman" w:eastAsia="Times New Roman" w:hAnsi="Times New Roman"/>
          <w:sz w:val="20"/>
        </w:rPr>
        <w:t>.</w:t>
      </w:r>
      <w:r w:rsidR="00412B35">
        <w:rPr>
          <w:rFonts w:ascii="Times New Roman" w:eastAsia="Times New Roman" w:hAnsi="Times New Roman"/>
          <w:sz w:val="20"/>
        </w:rPr>
        <w:t xml:space="preserve"> This gives some restriction for gNB’s scheduling.</w:t>
      </w:r>
      <w:r w:rsidR="004C1E5D">
        <w:rPr>
          <w:rFonts w:ascii="Times New Roman" w:eastAsia="Times New Roman" w:hAnsi="Times New Roman"/>
          <w:sz w:val="20"/>
        </w:rPr>
        <w:t xml:space="preserve"> From another </w:t>
      </w:r>
      <w:r w:rsidR="00630A81">
        <w:rPr>
          <w:rFonts w:ascii="Times New Roman" w:eastAsia="Times New Roman" w:hAnsi="Times New Roman"/>
          <w:sz w:val="20"/>
        </w:rPr>
        <w:t>perspective</w:t>
      </w:r>
      <w:r>
        <w:rPr>
          <w:rFonts w:ascii="Times New Roman" w:eastAsia="Times New Roman" w:hAnsi="Times New Roman"/>
          <w:sz w:val="20"/>
        </w:rPr>
        <w:t>, UE</w:t>
      </w:r>
      <w:r w:rsidR="00412B35" w:rsidRPr="00412B35">
        <w:rPr>
          <w:rFonts w:ascii="Times New Roman" w:eastAsia="Times New Roman" w:hAnsi="Times New Roman"/>
          <w:sz w:val="20"/>
        </w:rPr>
        <w:t xml:space="preserve"> </w:t>
      </w:r>
      <w:r w:rsidR="00412B35">
        <w:rPr>
          <w:rFonts w:ascii="Times New Roman" w:eastAsia="Times New Roman" w:hAnsi="Times New Roman"/>
          <w:sz w:val="20"/>
        </w:rPr>
        <w:t>has no information about scheduling</w:t>
      </w:r>
      <w:r>
        <w:rPr>
          <w:rFonts w:ascii="Times New Roman" w:eastAsia="Times New Roman" w:hAnsi="Times New Roman"/>
          <w:sz w:val="20"/>
        </w:rPr>
        <w:t xml:space="preserve"> </w:t>
      </w:r>
      <w:r w:rsidR="00412B35">
        <w:rPr>
          <w:rFonts w:ascii="Times New Roman" w:eastAsia="Times New Roman" w:hAnsi="Times New Roman"/>
          <w:sz w:val="20"/>
        </w:rPr>
        <w:t xml:space="preserve">and it </w:t>
      </w:r>
      <w:r w:rsidR="004221FA">
        <w:rPr>
          <w:rFonts w:ascii="Times New Roman" w:eastAsia="Times New Roman" w:hAnsi="Times New Roman"/>
          <w:sz w:val="20"/>
        </w:rPr>
        <w:t>chooses</w:t>
      </w:r>
      <w:r w:rsidR="00412B35">
        <w:rPr>
          <w:rFonts w:ascii="Times New Roman" w:eastAsia="Times New Roman" w:hAnsi="Times New Roman"/>
          <w:sz w:val="20"/>
        </w:rPr>
        <w:t xml:space="preserve"> SRS precoder based on its own CSI</w:t>
      </w:r>
      <w:r>
        <w:rPr>
          <w:rFonts w:ascii="Times New Roman" w:eastAsia="Times New Roman" w:hAnsi="Times New Roman"/>
          <w:sz w:val="20"/>
        </w:rPr>
        <w:t xml:space="preserve">. It may be not so good for MU-MIMO </w:t>
      </w:r>
      <w:r w:rsidR="00630A81">
        <w:rPr>
          <w:rFonts w:ascii="Times New Roman" w:eastAsia="Times New Roman" w:hAnsi="Times New Roman"/>
          <w:sz w:val="20"/>
        </w:rPr>
        <w:t>operation</w:t>
      </w:r>
      <w:r w:rsidR="002976C4">
        <w:rPr>
          <w:rFonts w:ascii="Times New Roman" w:eastAsia="Times New Roman" w:hAnsi="Times New Roman"/>
          <w:sz w:val="20"/>
        </w:rPr>
        <w:t xml:space="preserve">. </w:t>
      </w:r>
      <w:r w:rsidR="00F46735">
        <w:rPr>
          <w:rFonts w:ascii="Times New Roman" w:hAnsi="Times New Roman"/>
          <w:sz w:val="20"/>
        </w:rPr>
        <w:t xml:space="preserve">On account of flexible transmission for data channel, the non-transparent scheme can </w:t>
      </w:r>
      <w:r w:rsidR="00B17813">
        <w:rPr>
          <w:rFonts w:ascii="Times New Roman" w:hAnsi="Times New Roman"/>
          <w:sz w:val="20"/>
        </w:rPr>
        <w:t>be considered based on Alt.1, which</w:t>
      </w:r>
      <w:r w:rsidR="00F46735">
        <w:rPr>
          <w:rFonts w:ascii="Times New Roman" w:hAnsi="Times New Roman"/>
          <w:sz w:val="20"/>
        </w:rPr>
        <w:t xml:space="preserve"> can</w:t>
      </w:r>
      <w:r w:rsidR="00D52EE5">
        <w:rPr>
          <w:rFonts w:ascii="Times New Roman" w:hAnsi="Times New Roman"/>
          <w:sz w:val="20"/>
        </w:rPr>
        <w:t xml:space="preserve"> be called</w:t>
      </w:r>
      <w:r w:rsidR="00F46735">
        <w:rPr>
          <w:rFonts w:ascii="Times New Roman" w:hAnsi="Times New Roman"/>
          <w:sz w:val="20"/>
        </w:rPr>
        <w:t xml:space="preserve"> Alt.1a. For t</w:t>
      </w:r>
      <w:r w:rsidR="00E07030">
        <w:rPr>
          <w:rFonts w:ascii="Times New Roman" w:hAnsi="Times New Roman"/>
          <w:sz w:val="20"/>
        </w:rPr>
        <w:t>his scheme,</w:t>
      </w:r>
      <w:r w:rsidR="009007CD">
        <w:rPr>
          <w:rFonts w:ascii="Times New Roman" w:hAnsi="Times New Roman"/>
          <w:sz w:val="20"/>
        </w:rPr>
        <w:t xml:space="preserve"> the SRS precoder(s) are determined at UE’s side and reported to gNB. In detail,</w:t>
      </w:r>
      <w:r w:rsidR="00E07030">
        <w:rPr>
          <w:rFonts w:ascii="Times New Roman" w:hAnsi="Times New Roman"/>
          <w:sz w:val="20"/>
        </w:rPr>
        <w:t xml:space="preserve"> UE can </w:t>
      </w:r>
      <w:r w:rsidR="003D1AF2">
        <w:rPr>
          <w:rFonts w:ascii="Times New Roman" w:hAnsi="Times New Roman"/>
          <w:sz w:val="20"/>
        </w:rPr>
        <w:t>select</w:t>
      </w:r>
      <w:r w:rsidR="00F46735">
        <w:rPr>
          <w:rFonts w:ascii="Times New Roman" w:hAnsi="Times New Roman"/>
          <w:sz w:val="20"/>
        </w:rPr>
        <w:t xml:space="preserve"> </w:t>
      </w:r>
      <w:r w:rsidR="00B17813">
        <w:rPr>
          <w:rFonts w:ascii="Times New Roman" w:hAnsi="Times New Roman"/>
          <w:sz w:val="20"/>
        </w:rPr>
        <w:t xml:space="preserve">SRS </w:t>
      </w:r>
      <w:r w:rsidR="00F46735">
        <w:rPr>
          <w:rFonts w:ascii="Times New Roman" w:hAnsi="Times New Roman"/>
          <w:sz w:val="20"/>
        </w:rPr>
        <w:t>precoder</w:t>
      </w:r>
      <w:r w:rsidR="00B17813">
        <w:rPr>
          <w:rFonts w:ascii="Times New Roman" w:hAnsi="Times New Roman"/>
          <w:sz w:val="20"/>
        </w:rPr>
        <w:t xml:space="preserve"> according to </w:t>
      </w:r>
      <w:r w:rsidR="00E07030">
        <w:rPr>
          <w:rFonts w:ascii="Times New Roman" w:hAnsi="Times New Roman"/>
          <w:sz w:val="20"/>
        </w:rPr>
        <w:t xml:space="preserve">channel </w:t>
      </w:r>
      <w:r w:rsidR="00B17813">
        <w:rPr>
          <w:rFonts w:ascii="Times New Roman" w:hAnsi="Times New Roman"/>
          <w:sz w:val="20"/>
        </w:rPr>
        <w:t>reciprocity</w:t>
      </w:r>
      <w:r w:rsidR="00F46735">
        <w:rPr>
          <w:rFonts w:ascii="Times New Roman" w:hAnsi="Times New Roman"/>
          <w:sz w:val="20"/>
        </w:rPr>
        <w:t xml:space="preserve">. </w:t>
      </w:r>
      <w:r w:rsidR="004C1E5D">
        <w:rPr>
          <w:rFonts w:ascii="Times New Roman" w:hAnsi="Times New Roman"/>
          <w:sz w:val="20"/>
        </w:rPr>
        <w:t xml:space="preserve">Then, </w:t>
      </w:r>
      <w:r w:rsidR="00E07030">
        <w:rPr>
          <w:rFonts w:ascii="Times New Roman" w:hAnsi="Times New Roman"/>
          <w:sz w:val="20"/>
        </w:rPr>
        <w:t xml:space="preserve">SRS </w:t>
      </w:r>
      <w:r w:rsidR="00B17813">
        <w:rPr>
          <w:rFonts w:ascii="Times New Roman" w:hAnsi="Times New Roman"/>
          <w:sz w:val="20"/>
        </w:rPr>
        <w:t>precoder selection results will be</w:t>
      </w:r>
      <w:r w:rsidR="00946669">
        <w:rPr>
          <w:rFonts w:ascii="Times New Roman" w:hAnsi="Times New Roman"/>
          <w:sz w:val="20"/>
        </w:rPr>
        <w:t xml:space="preserve"> reported to gNB</w:t>
      </w:r>
      <w:r w:rsidR="003D1AF2">
        <w:rPr>
          <w:rFonts w:ascii="Times New Roman" w:hAnsi="Times New Roman"/>
          <w:sz w:val="20"/>
        </w:rPr>
        <w:t xml:space="preserve"> by explicit or implicit schemes</w:t>
      </w:r>
      <w:r w:rsidR="00B17813">
        <w:rPr>
          <w:rFonts w:ascii="Times New Roman" w:hAnsi="Times New Roman"/>
          <w:sz w:val="20"/>
        </w:rPr>
        <w:t xml:space="preserve">. </w:t>
      </w:r>
      <w:r w:rsidR="00946669">
        <w:rPr>
          <w:rFonts w:ascii="Times New Roman" w:hAnsi="Times New Roman"/>
          <w:sz w:val="20"/>
        </w:rPr>
        <w:t xml:space="preserve">gNB can finally decide to use UE selected precoder or </w:t>
      </w:r>
      <w:r w:rsidR="003D1AF2">
        <w:rPr>
          <w:rFonts w:ascii="Times New Roman" w:hAnsi="Times New Roman"/>
          <w:sz w:val="20"/>
        </w:rPr>
        <w:t>its desir</w:t>
      </w:r>
      <w:r w:rsidR="00946669">
        <w:rPr>
          <w:rFonts w:ascii="Times New Roman" w:hAnsi="Times New Roman"/>
          <w:sz w:val="20"/>
        </w:rPr>
        <w:t>ed precoder</w:t>
      </w:r>
      <w:r w:rsidR="00E07030">
        <w:rPr>
          <w:rFonts w:ascii="Times New Roman" w:hAnsi="Times New Roman"/>
          <w:sz w:val="20"/>
        </w:rPr>
        <w:t xml:space="preserve"> and notify</w:t>
      </w:r>
      <w:r w:rsidR="003D1AF2">
        <w:rPr>
          <w:rFonts w:ascii="Times New Roman" w:hAnsi="Times New Roman"/>
          <w:sz w:val="20"/>
        </w:rPr>
        <w:t xml:space="preserve"> UE.</w:t>
      </w:r>
    </w:p>
    <w:p w14:paraId="30ACF2B7" w14:textId="5603CF2A" w:rsidR="001D0351" w:rsidRPr="0072475D" w:rsidRDefault="00946669" w:rsidP="00307290">
      <w:pPr>
        <w:spacing w:afterLines="50" w:after="120"/>
        <w:jc w:val="both"/>
        <w:rPr>
          <w:rFonts w:ascii="Times New Roman" w:hAnsi="Times New Roman"/>
          <w:b/>
          <w:i/>
          <w:sz w:val="20"/>
          <w:szCs w:val="20"/>
        </w:rPr>
      </w:pPr>
      <w:r>
        <w:rPr>
          <w:rFonts w:ascii="Times New Roman" w:hAnsi="Times New Roman"/>
          <w:b/>
          <w:i/>
          <w:sz w:val="20"/>
          <w:szCs w:val="20"/>
        </w:rPr>
        <w:t>Proposal 3</w:t>
      </w:r>
      <w:r w:rsidR="006411F6" w:rsidRPr="00835B91">
        <w:rPr>
          <w:rFonts w:ascii="Times New Roman" w:hAnsi="Times New Roman"/>
          <w:b/>
          <w:i/>
          <w:sz w:val="20"/>
          <w:szCs w:val="20"/>
        </w:rPr>
        <w:t xml:space="preserve">: </w:t>
      </w:r>
      <w:r w:rsidR="00F46735">
        <w:rPr>
          <w:rFonts w:ascii="Times New Roman" w:hAnsi="Times New Roman"/>
          <w:b/>
          <w:i/>
          <w:sz w:val="20"/>
          <w:szCs w:val="20"/>
        </w:rPr>
        <w:t>Alt.1</w:t>
      </w:r>
      <w:r w:rsidR="00F557D1">
        <w:rPr>
          <w:rFonts w:ascii="Times New Roman" w:hAnsi="Times New Roman"/>
          <w:b/>
          <w:i/>
          <w:sz w:val="20"/>
          <w:szCs w:val="20"/>
        </w:rPr>
        <w:t>a</w:t>
      </w:r>
      <w:r w:rsidR="004C1E5D">
        <w:rPr>
          <w:rFonts w:ascii="Times New Roman" w:hAnsi="Times New Roman"/>
          <w:b/>
          <w:i/>
          <w:sz w:val="20"/>
          <w:szCs w:val="20"/>
        </w:rPr>
        <w:t xml:space="preserve"> can be support</w:t>
      </w:r>
      <w:r w:rsidR="005110BA">
        <w:rPr>
          <w:rFonts w:ascii="Times New Roman" w:hAnsi="Times New Roman"/>
          <w:b/>
          <w:i/>
          <w:sz w:val="20"/>
          <w:szCs w:val="20"/>
        </w:rPr>
        <w:t xml:space="preserve">ed as an </w:t>
      </w:r>
      <w:r w:rsidR="00A00AA9">
        <w:rPr>
          <w:rFonts w:ascii="Times New Roman" w:hAnsi="Times New Roman"/>
          <w:b/>
          <w:i/>
          <w:sz w:val="20"/>
          <w:szCs w:val="20"/>
        </w:rPr>
        <w:t>enhanced scheme for</w:t>
      </w:r>
      <w:r w:rsidR="00F557D1">
        <w:rPr>
          <w:rFonts w:ascii="Times New Roman" w:hAnsi="Times New Roman"/>
          <w:b/>
          <w:i/>
          <w:sz w:val="20"/>
          <w:szCs w:val="20"/>
        </w:rPr>
        <w:t xml:space="preserve"> </w:t>
      </w:r>
      <w:r w:rsidR="00A00AA9">
        <w:rPr>
          <w:rFonts w:ascii="Times New Roman" w:hAnsi="Times New Roman"/>
          <w:b/>
          <w:i/>
          <w:sz w:val="20"/>
          <w:szCs w:val="20"/>
        </w:rPr>
        <w:t>Alt.1</w:t>
      </w:r>
      <w:r w:rsidR="009007CD">
        <w:rPr>
          <w:rFonts w:ascii="Times New Roman" w:hAnsi="Times New Roman"/>
          <w:b/>
          <w:i/>
          <w:sz w:val="20"/>
          <w:szCs w:val="20"/>
        </w:rPr>
        <w:t xml:space="preserve">, where </w:t>
      </w:r>
      <w:r w:rsidR="009007CD" w:rsidRPr="009007CD">
        <w:rPr>
          <w:rFonts w:ascii="Times New Roman" w:hAnsi="Times New Roman"/>
          <w:b/>
          <w:i/>
          <w:sz w:val="20"/>
          <w:szCs w:val="20"/>
        </w:rPr>
        <w:t>the SRS precoder(s) are determined at UE’s side and reported to gNB</w:t>
      </w:r>
      <w:r w:rsidR="003F3DD6">
        <w:rPr>
          <w:rFonts w:ascii="Times New Roman" w:hAnsi="Times New Roman"/>
          <w:b/>
          <w:i/>
          <w:sz w:val="20"/>
          <w:szCs w:val="20"/>
        </w:rPr>
        <w:t>.</w:t>
      </w:r>
      <w:bookmarkEnd w:id="4"/>
      <w:bookmarkEnd w:id="5"/>
    </w:p>
    <w:bookmarkEnd w:id="6"/>
    <w:bookmarkEnd w:id="7"/>
    <w:p w14:paraId="63B6E2F8" w14:textId="1980F0A4" w:rsidR="00385B94" w:rsidRPr="003F3B54" w:rsidRDefault="001855EC" w:rsidP="00385B94">
      <w:pPr>
        <w:pStyle w:val="Heading1"/>
      </w:pPr>
      <w:r>
        <w:rPr>
          <w:lang w:eastAsia="zh-CN"/>
        </w:rPr>
        <w:t>3</w:t>
      </w:r>
      <w:r>
        <w:t xml:space="preserve"> </w:t>
      </w:r>
      <w:r w:rsidR="00307290">
        <w:tab/>
      </w:r>
      <w:r w:rsidR="005B6509" w:rsidRPr="003F3B54">
        <w:t>Conclusion</w:t>
      </w:r>
      <w:r>
        <w:t>s</w:t>
      </w:r>
    </w:p>
    <w:p w14:paraId="1B5E502C" w14:textId="5687C78D" w:rsidR="004A1717" w:rsidRDefault="00841FFC" w:rsidP="006842CA">
      <w:pPr>
        <w:shd w:val="clear" w:color="auto" w:fill="FFFFFF"/>
        <w:spacing w:afterLines="50" w:after="120"/>
        <w:rPr>
          <w:rFonts w:ascii="Times New Roman" w:hAnsi="Times New Roman" w:cs="Times New Roman"/>
          <w:sz w:val="20"/>
          <w:szCs w:val="20"/>
        </w:rPr>
      </w:pPr>
      <w:r>
        <w:rPr>
          <w:rFonts w:ascii="Times New Roman" w:hAnsi="Times New Roman" w:cs="Times New Roman"/>
          <w:sz w:val="20"/>
          <w:szCs w:val="20"/>
        </w:rPr>
        <w:t xml:space="preserve">Based on above </w:t>
      </w:r>
      <w:r w:rsidR="00543C53">
        <w:rPr>
          <w:rFonts w:ascii="Times New Roman" w:hAnsi="Times New Roman" w:cs="Times New Roman" w:hint="eastAsia"/>
          <w:sz w:val="20"/>
          <w:szCs w:val="20"/>
        </w:rPr>
        <w:t xml:space="preserve">discussion, we </w:t>
      </w:r>
      <w:r w:rsidR="004A1717" w:rsidRPr="004A1717">
        <w:rPr>
          <w:rFonts w:ascii="Times New Roman" w:hAnsi="Times New Roman" w:cs="Times New Roman"/>
          <w:sz w:val="20"/>
          <w:szCs w:val="20"/>
        </w:rPr>
        <w:t>also make the foll</w:t>
      </w:r>
      <w:r w:rsidR="00DD3466">
        <w:rPr>
          <w:rFonts w:ascii="Times New Roman" w:hAnsi="Times New Roman" w:cs="Times New Roman"/>
          <w:sz w:val="20"/>
          <w:szCs w:val="20"/>
        </w:rPr>
        <w:t>owing proposals</w:t>
      </w:r>
      <w:r w:rsidR="004A1717" w:rsidRPr="004A1717">
        <w:rPr>
          <w:rFonts w:ascii="Times New Roman" w:hAnsi="Times New Roman" w:cs="Times New Roman"/>
          <w:sz w:val="20"/>
          <w:szCs w:val="20"/>
        </w:rPr>
        <w:t>:</w:t>
      </w:r>
    </w:p>
    <w:p w14:paraId="6B85A10C" w14:textId="74A2554B" w:rsidR="0076020B" w:rsidRDefault="00DD3466" w:rsidP="005B70CB">
      <w:pPr>
        <w:spacing w:afterLines="50" w:after="120"/>
        <w:rPr>
          <w:rFonts w:ascii="Times New Roman" w:hAnsi="Times New Roman"/>
          <w:b/>
          <w:i/>
          <w:sz w:val="20"/>
          <w:szCs w:val="20"/>
        </w:rPr>
      </w:pPr>
      <w:r w:rsidRPr="00F557D1">
        <w:rPr>
          <w:rFonts w:ascii="Times New Roman" w:eastAsia="Times New Roman" w:hAnsi="Times New Roman"/>
          <w:b/>
          <w:i/>
          <w:sz w:val="20"/>
        </w:rPr>
        <w:t>Proposal 1: Alt.1 can be used to determine SRS precod</w:t>
      </w:r>
      <w:bookmarkStart w:id="8" w:name="_GoBack"/>
      <w:bookmarkEnd w:id="8"/>
      <w:r w:rsidRPr="00F557D1">
        <w:rPr>
          <w:rFonts w:ascii="Times New Roman" w:eastAsia="Times New Roman" w:hAnsi="Times New Roman"/>
          <w:b/>
          <w:i/>
          <w:sz w:val="20"/>
        </w:rPr>
        <w:t>er for the scenario with reciprocity.</w:t>
      </w:r>
      <w:r w:rsidR="0076020B">
        <w:rPr>
          <w:rFonts w:ascii="Times New Roman" w:hAnsi="Times New Roman"/>
          <w:b/>
          <w:i/>
          <w:sz w:val="20"/>
          <w:szCs w:val="20"/>
        </w:rPr>
        <w:t xml:space="preserve"> </w:t>
      </w:r>
    </w:p>
    <w:p w14:paraId="76556D95" w14:textId="51931F34" w:rsidR="0080057F" w:rsidRDefault="00DD3466" w:rsidP="005B70CB">
      <w:pPr>
        <w:spacing w:afterLines="50" w:after="120"/>
        <w:rPr>
          <w:rFonts w:ascii="Times New Roman" w:hAnsi="Times New Roman"/>
          <w:b/>
          <w:i/>
          <w:sz w:val="20"/>
        </w:rPr>
      </w:pPr>
      <w:r w:rsidRPr="00F557D1">
        <w:rPr>
          <w:rFonts w:ascii="Times New Roman" w:hAnsi="Times New Roman"/>
          <w:b/>
          <w:i/>
          <w:sz w:val="20"/>
        </w:rPr>
        <w:t>Proposal 2: Alt.2 can be used to determine SRS precoder for sce</w:t>
      </w:r>
      <w:r>
        <w:rPr>
          <w:rFonts w:ascii="Times New Roman" w:hAnsi="Times New Roman"/>
          <w:b/>
          <w:i/>
          <w:sz w:val="20"/>
        </w:rPr>
        <w:t>nario without reciprocity</w:t>
      </w:r>
      <w:r>
        <w:rPr>
          <w:rFonts w:ascii="Times New Roman" w:hAnsi="Times New Roman"/>
          <w:b/>
          <w:i/>
          <w:sz w:val="20"/>
        </w:rPr>
        <w:t>.</w:t>
      </w:r>
    </w:p>
    <w:p w14:paraId="5CA52AC7" w14:textId="34CAB942" w:rsidR="00DD3466" w:rsidRDefault="00DD3466" w:rsidP="005B70CB">
      <w:pPr>
        <w:spacing w:afterLines="50" w:after="120"/>
        <w:rPr>
          <w:rFonts w:ascii="Times New Roman" w:hAnsi="Times New Roman"/>
          <w:b/>
          <w:i/>
          <w:sz w:val="20"/>
          <w:szCs w:val="20"/>
        </w:rPr>
      </w:pPr>
      <w:r>
        <w:rPr>
          <w:rFonts w:ascii="Times New Roman" w:hAnsi="Times New Roman"/>
          <w:b/>
          <w:i/>
          <w:sz w:val="20"/>
          <w:szCs w:val="20"/>
        </w:rPr>
        <w:t>Proposal 3</w:t>
      </w:r>
      <w:r w:rsidRPr="00835B91">
        <w:rPr>
          <w:rFonts w:ascii="Times New Roman" w:hAnsi="Times New Roman"/>
          <w:b/>
          <w:i/>
          <w:sz w:val="20"/>
          <w:szCs w:val="20"/>
        </w:rPr>
        <w:t xml:space="preserve">: </w:t>
      </w:r>
      <w:r>
        <w:rPr>
          <w:rFonts w:ascii="Times New Roman" w:hAnsi="Times New Roman"/>
          <w:b/>
          <w:i/>
          <w:sz w:val="20"/>
          <w:szCs w:val="20"/>
        </w:rPr>
        <w:t>Alt.1a can be supported as an enhanced scheme for Alt.1</w:t>
      </w:r>
      <w:r w:rsidR="007D05A4">
        <w:rPr>
          <w:rFonts w:ascii="Times New Roman" w:hAnsi="Times New Roman"/>
          <w:b/>
          <w:i/>
          <w:sz w:val="20"/>
          <w:szCs w:val="20"/>
        </w:rPr>
        <w:t xml:space="preserve">, where </w:t>
      </w:r>
      <w:r w:rsidR="007D05A4" w:rsidRPr="009007CD">
        <w:rPr>
          <w:rFonts w:ascii="Times New Roman" w:hAnsi="Times New Roman"/>
          <w:b/>
          <w:i/>
          <w:sz w:val="20"/>
          <w:szCs w:val="20"/>
        </w:rPr>
        <w:t>the SRS precoder(s) are determined at UE’s side and reported to gNB</w:t>
      </w:r>
      <w:r>
        <w:rPr>
          <w:rFonts w:ascii="Times New Roman" w:hAnsi="Times New Roman"/>
          <w:b/>
          <w:i/>
          <w:sz w:val="20"/>
          <w:szCs w:val="20"/>
        </w:rPr>
        <w:t>.</w:t>
      </w:r>
    </w:p>
    <w:p w14:paraId="6501B400" w14:textId="77777777" w:rsidR="009058A0" w:rsidRPr="003F3B54" w:rsidRDefault="009058A0" w:rsidP="009058A0">
      <w:pPr>
        <w:pStyle w:val="Heading1"/>
        <w:rPr>
          <w:lang w:eastAsia="zh-CN"/>
        </w:rPr>
      </w:pPr>
      <w:r w:rsidRPr="003F3B54">
        <w:rPr>
          <w:lang w:eastAsia="zh-CN"/>
        </w:rPr>
        <w:t>References</w:t>
      </w:r>
    </w:p>
    <w:p w14:paraId="41D76D7C" w14:textId="03EB9F3D" w:rsidR="00D03A76" w:rsidRDefault="00D03A76"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Pr>
          <w:rFonts w:ascii="Times New Roman" w:hAnsi="Times New Roman" w:cs="Times New Roman" w:hint="eastAsia"/>
          <w:sz w:val="20"/>
          <w:szCs w:val="20"/>
        </w:rPr>
        <w:t>RAN1 86</w:t>
      </w:r>
      <w:r w:rsidR="00D645DA">
        <w:rPr>
          <w:rFonts w:ascii="Times New Roman" w:hAnsi="Times New Roman" w:cs="Times New Roman"/>
          <w:sz w:val="20"/>
          <w:szCs w:val="20"/>
        </w:rPr>
        <w:t>b</w:t>
      </w:r>
      <w:r>
        <w:rPr>
          <w:rFonts w:ascii="Times New Roman" w:hAnsi="Times New Roman" w:cs="Times New Roman" w:hint="eastAsia"/>
          <w:sz w:val="20"/>
          <w:szCs w:val="20"/>
        </w:rPr>
        <w:t xml:space="preserve"> meeting </w:t>
      </w:r>
      <w:r>
        <w:rPr>
          <w:rFonts w:ascii="Times New Roman" w:hAnsi="Times New Roman" w:cs="Times New Roman"/>
          <w:sz w:val="20"/>
          <w:szCs w:val="20"/>
        </w:rPr>
        <w:t>Chairman Notes</w:t>
      </w:r>
    </w:p>
    <w:p w14:paraId="2DAE061B" w14:textId="71FE1FB3" w:rsidR="00D03A76" w:rsidRDefault="00054AA2" w:rsidP="00E05E2B">
      <w:pPr>
        <w:numPr>
          <w:ilvl w:val="0"/>
          <w:numId w:val="1"/>
        </w:numPr>
        <w:spacing w:after="120"/>
        <w:ind w:left="357" w:hanging="357"/>
        <w:rPr>
          <w:rFonts w:ascii="Times New Roman" w:hAnsi="Times New Roman" w:cs="Times New Roman"/>
          <w:sz w:val="20"/>
          <w:szCs w:val="20"/>
        </w:rPr>
      </w:pPr>
      <w:hyperlink r:id="rId12" w:history="1">
        <w:r w:rsidR="00D645DA" w:rsidRPr="00D645DA">
          <w:rPr>
            <w:rFonts w:ascii="Times New Roman" w:hAnsi="Times New Roman" w:cs="Times New Roman"/>
            <w:sz w:val="20"/>
            <w:szCs w:val="20"/>
          </w:rPr>
          <w:t>R1-1610983</w:t>
        </w:r>
      </w:hyperlink>
      <w:r w:rsidR="00D645DA">
        <w:rPr>
          <w:rFonts w:ascii="Times New Roman" w:hAnsi="Times New Roman" w:cs="Times New Roman"/>
          <w:sz w:val="20"/>
          <w:szCs w:val="20"/>
        </w:rPr>
        <w:t>,</w:t>
      </w:r>
      <w:r w:rsidR="00D645DA" w:rsidRPr="00D645DA">
        <w:rPr>
          <w:rFonts w:ascii="Times New Roman" w:hAnsi="Times New Roman" w:cs="Times New Roman" w:hint="eastAsia"/>
          <w:sz w:val="20"/>
          <w:szCs w:val="20"/>
        </w:rPr>
        <w:tab/>
      </w:r>
      <w:r w:rsidR="00D645DA">
        <w:rPr>
          <w:rFonts w:ascii="Times New Roman" w:hAnsi="Times New Roman" w:cs="Times New Roman"/>
          <w:sz w:val="20"/>
          <w:szCs w:val="20"/>
        </w:rPr>
        <w:t>“</w:t>
      </w:r>
      <w:r w:rsidR="00D645DA" w:rsidRPr="00D645DA">
        <w:rPr>
          <w:rFonts w:ascii="Times New Roman" w:hAnsi="Times New Roman" w:cs="Times New Roman"/>
          <w:sz w:val="20"/>
          <w:szCs w:val="20"/>
        </w:rPr>
        <w:t>WF on SRS-based UL link adaptation</w:t>
      </w:r>
      <w:r w:rsidR="004A1DAA">
        <w:rPr>
          <w:rFonts w:ascii="Times New Roman" w:hAnsi="Times New Roman" w:cs="Times New Roman"/>
          <w:sz w:val="20"/>
          <w:szCs w:val="20"/>
        </w:rPr>
        <w:t>”,</w:t>
      </w:r>
      <w:r w:rsidR="004A1DAA">
        <w:rPr>
          <w:rFonts w:ascii="Times New Roman" w:hAnsi="Times New Roman" w:cs="Times New Roman" w:hint="eastAsia"/>
          <w:sz w:val="20"/>
          <w:szCs w:val="20"/>
        </w:rPr>
        <w:t xml:space="preserve"> </w:t>
      </w:r>
      <w:r w:rsidR="00D645DA" w:rsidRPr="00D645DA">
        <w:rPr>
          <w:rFonts w:ascii="Times New Roman" w:hAnsi="Times New Roman" w:cs="Times New Roman"/>
          <w:sz w:val="20"/>
          <w:szCs w:val="20"/>
        </w:rPr>
        <w:t>LG Electronics</w:t>
      </w:r>
      <w:r w:rsidR="004A1DAA">
        <w:rPr>
          <w:rFonts w:ascii="Times New Roman" w:hAnsi="Times New Roman" w:cs="Times New Roman"/>
          <w:sz w:val="20"/>
          <w:szCs w:val="20"/>
        </w:rPr>
        <w:t>,</w:t>
      </w:r>
      <w:r w:rsidR="00D645DA" w:rsidRPr="00D645DA">
        <w:rPr>
          <w:rFonts w:ascii="Times New Roman" w:hAnsi="Times New Roman" w:cs="Times New Roman"/>
          <w:sz w:val="20"/>
          <w:szCs w:val="20"/>
        </w:rPr>
        <w:t xml:space="preserve"> CATT, Huawei, HiSilicon, Samsung</w:t>
      </w:r>
    </w:p>
    <w:p w14:paraId="2ECD2C1B" w14:textId="355BF0EB" w:rsidR="006931FF" w:rsidRPr="00E05E2B" w:rsidRDefault="00113612" w:rsidP="00E05E2B">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 xml:space="preserve">3GPP </w:t>
      </w:r>
      <w:r w:rsidR="00A25C3C">
        <w:rPr>
          <w:rFonts w:ascii="Times New Roman" w:hAnsi="Times New Roman" w:cs="Times New Roman" w:hint="eastAsia"/>
          <w:sz w:val="20"/>
          <w:szCs w:val="20"/>
        </w:rPr>
        <w:t>RAN1 87</w:t>
      </w:r>
      <w:r w:rsidR="002B02B6">
        <w:rPr>
          <w:rFonts w:ascii="Times New Roman" w:hAnsi="Times New Roman" w:cs="Times New Roman"/>
          <w:sz w:val="20"/>
          <w:szCs w:val="20"/>
        </w:rPr>
        <w:t xml:space="preserve"> NR Adhoc meeting</w:t>
      </w:r>
      <w:r>
        <w:rPr>
          <w:rFonts w:ascii="Times New Roman" w:hAnsi="Times New Roman" w:cs="Times New Roman" w:hint="eastAsia"/>
          <w:sz w:val="20"/>
          <w:szCs w:val="20"/>
        </w:rPr>
        <w:t xml:space="preserve"> </w:t>
      </w:r>
      <w:r>
        <w:rPr>
          <w:rFonts w:ascii="Times New Roman" w:hAnsi="Times New Roman" w:cs="Times New Roman"/>
          <w:sz w:val="20"/>
          <w:szCs w:val="20"/>
        </w:rPr>
        <w:t>Chairman Notes</w:t>
      </w:r>
    </w:p>
    <w:p w14:paraId="642306EA" w14:textId="2C4BFFD0" w:rsidR="006931FF" w:rsidRDefault="00054AA2" w:rsidP="00231DD1">
      <w:pPr>
        <w:numPr>
          <w:ilvl w:val="0"/>
          <w:numId w:val="1"/>
        </w:numPr>
        <w:spacing w:after="120"/>
        <w:ind w:left="357" w:hanging="357"/>
        <w:rPr>
          <w:rFonts w:ascii="Times New Roman" w:hAnsi="Times New Roman" w:cs="Times New Roman"/>
          <w:sz w:val="20"/>
          <w:szCs w:val="20"/>
        </w:rPr>
      </w:pPr>
      <w:hyperlink r:id="rId13" w:history="1">
        <w:r w:rsidR="004A1DAA" w:rsidRPr="004A1DAA">
          <w:rPr>
            <w:rFonts w:ascii="Times New Roman" w:hAnsi="Times New Roman" w:cs="Times New Roman"/>
            <w:sz w:val="20"/>
            <w:szCs w:val="20"/>
          </w:rPr>
          <w:t>R1-1701328</w:t>
        </w:r>
      </w:hyperlink>
      <w:r w:rsidR="004A1DAA">
        <w:rPr>
          <w:rFonts w:ascii="Times New Roman" w:hAnsi="Times New Roman" w:cs="Times New Roman"/>
          <w:sz w:val="20"/>
          <w:szCs w:val="20"/>
        </w:rPr>
        <w:t>,</w:t>
      </w:r>
      <w:r w:rsidR="004A1DAA" w:rsidRPr="004A1DAA">
        <w:rPr>
          <w:rFonts w:ascii="Times New Roman" w:hAnsi="Times New Roman" w:cs="Times New Roman" w:hint="eastAsia"/>
          <w:sz w:val="20"/>
          <w:szCs w:val="20"/>
        </w:rPr>
        <w:tab/>
      </w:r>
      <w:r w:rsidR="004A1DAA">
        <w:rPr>
          <w:rFonts w:ascii="Times New Roman" w:hAnsi="Times New Roman" w:cs="Times New Roman"/>
          <w:sz w:val="20"/>
          <w:szCs w:val="20"/>
        </w:rPr>
        <w:t>“</w:t>
      </w:r>
      <w:r w:rsidR="004A1DAA" w:rsidRPr="004A1DAA">
        <w:rPr>
          <w:rFonts w:ascii="Times New Roman" w:hAnsi="Times New Roman" w:cs="Times New Roman"/>
          <w:sz w:val="20"/>
          <w:szCs w:val="20"/>
        </w:rPr>
        <w:t>WF on UL CSI acquisition</w:t>
      </w:r>
      <w:r w:rsidR="004A1DAA">
        <w:rPr>
          <w:rFonts w:ascii="Times New Roman" w:hAnsi="Times New Roman" w:cs="Times New Roman"/>
          <w:sz w:val="20"/>
          <w:szCs w:val="20"/>
        </w:rPr>
        <w:t>”,</w:t>
      </w:r>
      <w:r w:rsidR="004A1DAA">
        <w:rPr>
          <w:rFonts w:ascii="Times New Roman" w:hAnsi="Times New Roman" w:cs="Times New Roman" w:hint="eastAsia"/>
          <w:sz w:val="20"/>
          <w:szCs w:val="20"/>
        </w:rPr>
        <w:t xml:space="preserve"> </w:t>
      </w:r>
      <w:r w:rsidR="004A1DAA" w:rsidRPr="004A1DAA">
        <w:rPr>
          <w:rFonts w:ascii="Times New Roman" w:hAnsi="Times New Roman" w:cs="Times New Roman"/>
          <w:sz w:val="20"/>
          <w:szCs w:val="20"/>
        </w:rPr>
        <w:t>LG Electronics, Huawei, HiSilicon, InterDigital, KT Corporation, Samsung</w:t>
      </w:r>
    </w:p>
    <w:sectPr w:rsidR="006931FF"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B0CE7" w14:textId="77777777" w:rsidR="00054AA2" w:rsidRDefault="00054AA2">
      <w:r>
        <w:separator/>
      </w:r>
    </w:p>
  </w:endnote>
  <w:endnote w:type="continuationSeparator" w:id="0">
    <w:p w14:paraId="0A97B795" w14:textId="77777777" w:rsidR="00054AA2" w:rsidRDefault="00054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4358B3" w14:textId="77777777" w:rsidR="00054AA2" w:rsidRDefault="00054AA2">
      <w:r>
        <w:separator/>
      </w:r>
    </w:p>
  </w:footnote>
  <w:footnote w:type="continuationSeparator" w:id="0">
    <w:p w14:paraId="2D9209F0" w14:textId="77777777" w:rsidR="00054AA2" w:rsidRDefault="00054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704448A"/>
    <w:multiLevelType w:val="hybridMultilevel"/>
    <w:tmpl w:val="29AC2D96"/>
    <w:lvl w:ilvl="0" w:tplc="4CD6133C">
      <w:start w:val="1"/>
      <w:numFmt w:val="bullet"/>
      <w:lvlText w:val="•"/>
      <w:lvlJc w:val="left"/>
      <w:pPr>
        <w:tabs>
          <w:tab w:val="num" w:pos="720"/>
        </w:tabs>
        <w:ind w:left="720" w:hanging="360"/>
      </w:pPr>
      <w:rPr>
        <w:rFonts w:ascii="Arial" w:hAnsi="Arial" w:hint="default"/>
      </w:rPr>
    </w:lvl>
    <w:lvl w:ilvl="1" w:tplc="43904C68" w:tentative="1">
      <w:start w:val="1"/>
      <w:numFmt w:val="bullet"/>
      <w:lvlText w:val="•"/>
      <w:lvlJc w:val="left"/>
      <w:pPr>
        <w:tabs>
          <w:tab w:val="num" w:pos="1440"/>
        </w:tabs>
        <w:ind w:left="1440" w:hanging="360"/>
      </w:pPr>
      <w:rPr>
        <w:rFonts w:ascii="Arial" w:hAnsi="Arial" w:hint="default"/>
      </w:rPr>
    </w:lvl>
    <w:lvl w:ilvl="2" w:tplc="C518A214" w:tentative="1">
      <w:start w:val="1"/>
      <w:numFmt w:val="bullet"/>
      <w:lvlText w:val="•"/>
      <w:lvlJc w:val="left"/>
      <w:pPr>
        <w:tabs>
          <w:tab w:val="num" w:pos="2160"/>
        </w:tabs>
        <w:ind w:left="2160" w:hanging="360"/>
      </w:pPr>
      <w:rPr>
        <w:rFonts w:ascii="Arial" w:hAnsi="Arial" w:hint="default"/>
      </w:rPr>
    </w:lvl>
    <w:lvl w:ilvl="3" w:tplc="7A8CE592" w:tentative="1">
      <w:start w:val="1"/>
      <w:numFmt w:val="bullet"/>
      <w:lvlText w:val="•"/>
      <w:lvlJc w:val="left"/>
      <w:pPr>
        <w:tabs>
          <w:tab w:val="num" w:pos="2880"/>
        </w:tabs>
        <w:ind w:left="2880" w:hanging="360"/>
      </w:pPr>
      <w:rPr>
        <w:rFonts w:ascii="Arial" w:hAnsi="Arial" w:hint="default"/>
      </w:rPr>
    </w:lvl>
    <w:lvl w:ilvl="4" w:tplc="AEEC0646" w:tentative="1">
      <w:start w:val="1"/>
      <w:numFmt w:val="bullet"/>
      <w:lvlText w:val="•"/>
      <w:lvlJc w:val="left"/>
      <w:pPr>
        <w:tabs>
          <w:tab w:val="num" w:pos="3600"/>
        </w:tabs>
        <w:ind w:left="3600" w:hanging="360"/>
      </w:pPr>
      <w:rPr>
        <w:rFonts w:ascii="Arial" w:hAnsi="Arial" w:hint="default"/>
      </w:rPr>
    </w:lvl>
    <w:lvl w:ilvl="5" w:tplc="160AE434" w:tentative="1">
      <w:start w:val="1"/>
      <w:numFmt w:val="bullet"/>
      <w:lvlText w:val="•"/>
      <w:lvlJc w:val="left"/>
      <w:pPr>
        <w:tabs>
          <w:tab w:val="num" w:pos="4320"/>
        </w:tabs>
        <w:ind w:left="4320" w:hanging="360"/>
      </w:pPr>
      <w:rPr>
        <w:rFonts w:ascii="Arial" w:hAnsi="Arial" w:hint="default"/>
      </w:rPr>
    </w:lvl>
    <w:lvl w:ilvl="6" w:tplc="33942466" w:tentative="1">
      <w:start w:val="1"/>
      <w:numFmt w:val="bullet"/>
      <w:lvlText w:val="•"/>
      <w:lvlJc w:val="left"/>
      <w:pPr>
        <w:tabs>
          <w:tab w:val="num" w:pos="5040"/>
        </w:tabs>
        <w:ind w:left="5040" w:hanging="360"/>
      </w:pPr>
      <w:rPr>
        <w:rFonts w:ascii="Arial" w:hAnsi="Arial" w:hint="default"/>
      </w:rPr>
    </w:lvl>
    <w:lvl w:ilvl="7" w:tplc="D324B0F2" w:tentative="1">
      <w:start w:val="1"/>
      <w:numFmt w:val="bullet"/>
      <w:lvlText w:val="•"/>
      <w:lvlJc w:val="left"/>
      <w:pPr>
        <w:tabs>
          <w:tab w:val="num" w:pos="5760"/>
        </w:tabs>
        <w:ind w:left="5760" w:hanging="360"/>
      </w:pPr>
      <w:rPr>
        <w:rFonts w:ascii="Arial" w:hAnsi="Arial" w:hint="default"/>
      </w:rPr>
    </w:lvl>
    <w:lvl w:ilvl="8" w:tplc="D1263ED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D44519"/>
    <w:multiLevelType w:val="hybridMultilevel"/>
    <w:tmpl w:val="D2EE6E66"/>
    <w:lvl w:ilvl="0" w:tplc="D58AC75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C35ED7"/>
    <w:multiLevelType w:val="hybridMultilevel"/>
    <w:tmpl w:val="37DC7F9E"/>
    <w:lvl w:ilvl="0" w:tplc="5B3C74BA">
      <w:start w:val="1"/>
      <w:numFmt w:val="bullet"/>
      <w:lvlText w:val="•"/>
      <w:lvlJc w:val="left"/>
      <w:pPr>
        <w:tabs>
          <w:tab w:val="num" w:pos="720"/>
        </w:tabs>
        <w:ind w:left="720" w:hanging="360"/>
      </w:pPr>
      <w:rPr>
        <w:rFonts w:ascii="Arial" w:hAnsi="Arial" w:hint="default"/>
      </w:rPr>
    </w:lvl>
    <w:lvl w:ilvl="1" w:tplc="A0FA4134" w:tentative="1">
      <w:start w:val="1"/>
      <w:numFmt w:val="bullet"/>
      <w:lvlText w:val="•"/>
      <w:lvlJc w:val="left"/>
      <w:pPr>
        <w:tabs>
          <w:tab w:val="num" w:pos="1440"/>
        </w:tabs>
        <w:ind w:left="1440" w:hanging="360"/>
      </w:pPr>
      <w:rPr>
        <w:rFonts w:ascii="Arial" w:hAnsi="Arial" w:hint="default"/>
      </w:rPr>
    </w:lvl>
    <w:lvl w:ilvl="2" w:tplc="E3DE744A" w:tentative="1">
      <w:start w:val="1"/>
      <w:numFmt w:val="bullet"/>
      <w:lvlText w:val="•"/>
      <w:lvlJc w:val="left"/>
      <w:pPr>
        <w:tabs>
          <w:tab w:val="num" w:pos="2160"/>
        </w:tabs>
        <w:ind w:left="2160" w:hanging="360"/>
      </w:pPr>
      <w:rPr>
        <w:rFonts w:ascii="Arial" w:hAnsi="Arial" w:hint="default"/>
      </w:rPr>
    </w:lvl>
    <w:lvl w:ilvl="3" w:tplc="B40A9280" w:tentative="1">
      <w:start w:val="1"/>
      <w:numFmt w:val="bullet"/>
      <w:lvlText w:val="•"/>
      <w:lvlJc w:val="left"/>
      <w:pPr>
        <w:tabs>
          <w:tab w:val="num" w:pos="2880"/>
        </w:tabs>
        <w:ind w:left="2880" w:hanging="360"/>
      </w:pPr>
      <w:rPr>
        <w:rFonts w:ascii="Arial" w:hAnsi="Arial" w:hint="default"/>
      </w:rPr>
    </w:lvl>
    <w:lvl w:ilvl="4" w:tplc="A2A2D420" w:tentative="1">
      <w:start w:val="1"/>
      <w:numFmt w:val="bullet"/>
      <w:lvlText w:val="•"/>
      <w:lvlJc w:val="left"/>
      <w:pPr>
        <w:tabs>
          <w:tab w:val="num" w:pos="3600"/>
        </w:tabs>
        <w:ind w:left="3600" w:hanging="360"/>
      </w:pPr>
      <w:rPr>
        <w:rFonts w:ascii="Arial" w:hAnsi="Arial" w:hint="default"/>
      </w:rPr>
    </w:lvl>
    <w:lvl w:ilvl="5" w:tplc="7286E622" w:tentative="1">
      <w:start w:val="1"/>
      <w:numFmt w:val="bullet"/>
      <w:lvlText w:val="•"/>
      <w:lvlJc w:val="left"/>
      <w:pPr>
        <w:tabs>
          <w:tab w:val="num" w:pos="4320"/>
        </w:tabs>
        <w:ind w:left="4320" w:hanging="360"/>
      </w:pPr>
      <w:rPr>
        <w:rFonts w:ascii="Arial" w:hAnsi="Arial" w:hint="default"/>
      </w:rPr>
    </w:lvl>
    <w:lvl w:ilvl="6" w:tplc="65EA2102" w:tentative="1">
      <w:start w:val="1"/>
      <w:numFmt w:val="bullet"/>
      <w:lvlText w:val="•"/>
      <w:lvlJc w:val="left"/>
      <w:pPr>
        <w:tabs>
          <w:tab w:val="num" w:pos="5040"/>
        </w:tabs>
        <w:ind w:left="5040" w:hanging="360"/>
      </w:pPr>
      <w:rPr>
        <w:rFonts w:ascii="Arial" w:hAnsi="Arial" w:hint="default"/>
      </w:rPr>
    </w:lvl>
    <w:lvl w:ilvl="7" w:tplc="D0CCA18A" w:tentative="1">
      <w:start w:val="1"/>
      <w:numFmt w:val="bullet"/>
      <w:lvlText w:val="•"/>
      <w:lvlJc w:val="left"/>
      <w:pPr>
        <w:tabs>
          <w:tab w:val="num" w:pos="5760"/>
        </w:tabs>
        <w:ind w:left="5760" w:hanging="360"/>
      </w:pPr>
      <w:rPr>
        <w:rFonts w:ascii="Arial" w:hAnsi="Arial" w:hint="default"/>
      </w:rPr>
    </w:lvl>
    <w:lvl w:ilvl="8" w:tplc="B75E12A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E1C2B2D"/>
    <w:multiLevelType w:val="hybridMultilevel"/>
    <w:tmpl w:val="0BB456F4"/>
    <w:lvl w:ilvl="0" w:tplc="5170A216">
      <w:start w:val="1"/>
      <w:numFmt w:val="bullet"/>
      <w:lvlText w:val="•"/>
      <w:lvlJc w:val="left"/>
      <w:pPr>
        <w:tabs>
          <w:tab w:val="num" w:pos="720"/>
        </w:tabs>
        <w:ind w:left="720" w:hanging="360"/>
      </w:pPr>
      <w:rPr>
        <w:rFonts w:ascii="Arial" w:hAnsi="Arial" w:hint="default"/>
      </w:rPr>
    </w:lvl>
    <w:lvl w:ilvl="1" w:tplc="8F8453E8" w:tentative="1">
      <w:start w:val="1"/>
      <w:numFmt w:val="bullet"/>
      <w:lvlText w:val="•"/>
      <w:lvlJc w:val="left"/>
      <w:pPr>
        <w:tabs>
          <w:tab w:val="num" w:pos="1440"/>
        </w:tabs>
        <w:ind w:left="1440" w:hanging="360"/>
      </w:pPr>
      <w:rPr>
        <w:rFonts w:ascii="Arial" w:hAnsi="Arial" w:hint="default"/>
      </w:rPr>
    </w:lvl>
    <w:lvl w:ilvl="2" w:tplc="6F16292E" w:tentative="1">
      <w:start w:val="1"/>
      <w:numFmt w:val="bullet"/>
      <w:lvlText w:val="•"/>
      <w:lvlJc w:val="left"/>
      <w:pPr>
        <w:tabs>
          <w:tab w:val="num" w:pos="2160"/>
        </w:tabs>
        <w:ind w:left="2160" w:hanging="360"/>
      </w:pPr>
      <w:rPr>
        <w:rFonts w:ascii="Arial" w:hAnsi="Arial" w:hint="default"/>
      </w:rPr>
    </w:lvl>
    <w:lvl w:ilvl="3" w:tplc="40C882FC" w:tentative="1">
      <w:start w:val="1"/>
      <w:numFmt w:val="bullet"/>
      <w:lvlText w:val="•"/>
      <w:lvlJc w:val="left"/>
      <w:pPr>
        <w:tabs>
          <w:tab w:val="num" w:pos="2880"/>
        </w:tabs>
        <w:ind w:left="2880" w:hanging="360"/>
      </w:pPr>
      <w:rPr>
        <w:rFonts w:ascii="Arial" w:hAnsi="Arial" w:hint="default"/>
      </w:rPr>
    </w:lvl>
    <w:lvl w:ilvl="4" w:tplc="9F7CF490" w:tentative="1">
      <w:start w:val="1"/>
      <w:numFmt w:val="bullet"/>
      <w:lvlText w:val="•"/>
      <w:lvlJc w:val="left"/>
      <w:pPr>
        <w:tabs>
          <w:tab w:val="num" w:pos="3600"/>
        </w:tabs>
        <w:ind w:left="3600" w:hanging="360"/>
      </w:pPr>
      <w:rPr>
        <w:rFonts w:ascii="Arial" w:hAnsi="Arial" w:hint="default"/>
      </w:rPr>
    </w:lvl>
    <w:lvl w:ilvl="5" w:tplc="F63E2A2A" w:tentative="1">
      <w:start w:val="1"/>
      <w:numFmt w:val="bullet"/>
      <w:lvlText w:val="•"/>
      <w:lvlJc w:val="left"/>
      <w:pPr>
        <w:tabs>
          <w:tab w:val="num" w:pos="4320"/>
        </w:tabs>
        <w:ind w:left="4320" w:hanging="360"/>
      </w:pPr>
      <w:rPr>
        <w:rFonts w:ascii="Arial" w:hAnsi="Arial" w:hint="default"/>
      </w:rPr>
    </w:lvl>
    <w:lvl w:ilvl="6" w:tplc="0738470A" w:tentative="1">
      <w:start w:val="1"/>
      <w:numFmt w:val="bullet"/>
      <w:lvlText w:val="•"/>
      <w:lvlJc w:val="left"/>
      <w:pPr>
        <w:tabs>
          <w:tab w:val="num" w:pos="5040"/>
        </w:tabs>
        <w:ind w:left="5040" w:hanging="360"/>
      </w:pPr>
      <w:rPr>
        <w:rFonts w:ascii="Arial" w:hAnsi="Arial" w:hint="default"/>
      </w:rPr>
    </w:lvl>
    <w:lvl w:ilvl="7" w:tplc="9C7CDD74" w:tentative="1">
      <w:start w:val="1"/>
      <w:numFmt w:val="bullet"/>
      <w:lvlText w:val="•"/>
      <w:lvlJc w:val="left"/>
      <w:pPr>
        <w:tabs>
          <w:tab w:val="num" w:pos="5760"/>
        </w:tabs>
        <w:ind w:left="5760" w:hanging="360"/>
      </w:pPr>
      <w:rPr>
        <w:rFonts w:ascii="Arial" w:hAnsi="Arial" w:hint="default"/>
      </w:rPr>
    </w:lvl>
    <w:lvl w:ilvl="8" w:tplc="6D5486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9"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1"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2"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2C1DA4"/>
    <w:multiLevelType w:val="hybridMultilevel"/>
    <w:tmpl w:val="CCA2F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BB74BF9"/>
    <w:multiLevelType w:val="hybridMultilevel"/>
    <w:tmpl w:val="AAD2D73C"/>
    <w:lvl w:ilvl="0" w:tplc="B3FC5400">
      <w:start w:val="1"/>
      <w:numFmt w:val="bullet"/>
      <w:lvlText w:val="•"/>
      <w:lvlJc w:val="left"/>
      <w:pPr>
        <w:tabs>
          <w:tab w:val="num" w:pos="720"/>
        </w:tabs>
        <w:ind w:left="720" w:hanging="360"/>
      </w:pPr>
      <w:rPr>
        <w:rFonts w:ascii="Arial" w:hAnsi="Arial" w:hint="default"/>
      </w:rPr>
    </w:lvl>
    <w:lvl w:ilvl="1" w:tplc="DD56E2EC">
      <w:start w:val="1"/>
      <w:numFmt w:val="bullet"/>
      <w:lvlText w:val="•"/>
      <w:lvlJc w:val="left"/>
      <w:pPr>
        <w:tabs>
          <w:tab w:val="num" w:pos="1440"/>
        </w:tabs>
        <w:ind w:left="1440" w:hanging="360"/>
      </w:pPr>
      <w:rPr>
        <w:rFonts w:ascii="Arial" w:hAnsi="Arial" w:hint="default"/>
      </w:rPr>
    </w:lvl>
    <w:lvl w:ilvl="2" w:tplc="29144CFC" w:tentative="1">
      <w:start w:val="1"/>
      <w:numFmt w:val="bullet"/>
      <w:lvlText w:val="•"/>
      <w:lvlJc w:val="left"/>
      <w:pPr>
        <w:tabs>
          <w:tab w:val="num" w:pos="2160"/>
        </w:tabs>
        <w:ind w:left="2160" w:hanging="360"/>
      </w:pPr>
      <w:rPr>
        <w:rFonts w:ascii="Arial" w:hAnsi="Arial" w:hint="default"/>
      </w:rPr>
    </w:lvl>
    <w:lvl w:ilvl="3" w:tplc="C7627EFA" w:tentative="1">
      <w:start w:val="1"/>
      <w:numFmt w:val="bullet"/>
      <w:lvlText w:val="•"/>
      <w:lvlJc w:val="left"/>
      <w:pPr>
        <w:tabs>
          <w:tab w:val="num" w:pos="2880"/>
        </w:tabs>
        <w:ind w:left="2880" w:hanging="360"/>
      </w:pPr>
      <w:rPr>
        <w:rFonts w:ascii="Arial" w:hAnsi="Arial" w:hint="default"/>
      </w:rPr>
    </w:lvl>
    <w:lvl w:ilvl="4" w:tplc="C2C4615C" w:tentative="1">
      <w:start w:val="1"/>
      <w:numFmt w:val="bullet"/>
      <w:lvlText w:val="•"/>
      <w:lvlJc w:val="left"/>
      <w:pPr>
        <w:tabs>
          <w:tab w:val="num" w:pos="3600"/>
        </w:tabs>
        <w:ind w:left="3600" w:hanging="360"/>
      </w:pPr>
      <w:rPr>
        <w:rFonts w:ascii="Arial" w:hAnsi="Arial" w:hint="default"/>
      </w:rPr>
    </w:lvl>
    <w:lvl w:ilvl="5" w:tplc="73BEC236" w:tentative="1">
      <w:start w:val="1"/>
      <w:numFmt w:val="bullet"/>
      <w:lvlText w:val="•"/>
      <w:lvlJc w:val="left"/>
      <w:pPr>
        <w:tabs>
          <w:tab w:val="num" w:pos="4320"/>
        </w:tabs>
        <w:ind w:left="4320" w:hanging="360"/>
      </w:pPr>
      <w:rPr>
        <w:rFonts w:ascii="Arial" w:hAnsi="Arial" w:hint="default"/>
      </w:rPr>
    </w:lvl>
    <w:lvl w:ilvl="6" w:tplc="0FEEA1CE" w:tentative="1">
      <w:start w:val="1"/>
      <w:numFmt w:val="bullet"/>
      <w:lvlText w:val="•"/>
      <w:lvlJc w:val="left"/>
      <w:pPr>
        <w:tabs>
          <w:tab w:val="num" w:pos="5040"/>
        </w:tabs>
        <w:ind w:left="5040" w:hanging="360"/>
      </w:pPr>
      <w:rPr>
        <w:rFonts w:ascii="Arial" w:hAnsi="Arial" w:hint="default"/>
      </w:rPr>
    </w:lvl>
    <w:lvl w:ilvl="7" w:tplc="0CEAB68A" w:tentative="1">
      <w:start w:val="1"/>
      <w:numFmt w:val="bullet"/>
      <w:lvlText w:val="•"/>
      <w:lvlJc w:val="left"/>
      <w:pPr>
        <w:tabs>
          <w:tab w:val="num" w:pos="5760"/>
        </w:tabs>
        <w:ind w:left="5760" w:hanging="360"/>
      </w:pPr>
      <w:rPr>
        <w:rFonts w:ascii="Arial" w:hAnsi="Arial" w:hint="default"/>
      </w:rPr>
    </w:lvl>
    <w:lvl w:ilvl="8" w:tplc="5B1A7C1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311189"/>
    <w:multiLevelType w:val="hybridMultilevel"/>
    <w:tmpl w:val="CEFEA3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3F143C"/>
    <w:multiLevelType w:val="hybridMultilevel"/>
    <w:tmpl w:val="F120216A"/>
    <w:lvl w:ilvl="0" w:tplc="003AF1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667060"/>
    <w:multiLevelType w:val="hybridMultilevel"/>
    <w:tmpl w:val="BDCE1BE2"/>
    <w:lvl w:ilvl="0" w:tplc="074C5AF6">
      <w:start w:val="1"/>
      <w:numFmt w:val="bullet"/>
      <w:lvlText w:val="•"/>
      <w:lvlJc w:val="left"/>
      <w:pPr>
        <w:tabs>
          <w:tab w:val="num" w:pos="720"/>
        </w:tabs>
        <w:ind w:left="720" w:hanging="360"/>
      </w:pPr>
      <w:rPr>
        <w:rFonts w:ascii="Arial" w:hAnsi="Arial" w:hint="default"/>
      </w:rPr>
    </w:lvl>
    <w:lvl w:ilvl="1" w:tplc="0BFACF9C">
      <w:start w:val="594"/>
      <w:numFmt w:val="bullet"/>
      <w:lvlText w:val="–"/>
      <w:lvlJc w:val="left"/>
      <w:pPr>
        <w:tabs>
          <w:tab w:val="num" w:pos="1440"/>
        </w:tabs>
        <w:ind w:left="1440" w:hanging="360"/>
      </w:pPr>
      <w:rPr>
        <w:rFonts w:ascii="Arial" w:hAnsi="Arial" w:hint="default"/>
      </w:rPr>
    </w:lvl>
    <w:lvl w:ilvl="2" w:tplc="1C6A8A34">
      <w:start w:val="594"/>
      <w:numFmt w:val="bullet"/>
      <w:lvlText w:val="•"/>
      <w:lvlJc w:val="left"/>
      <w:pPr>
        <w:tabs>
          <w:tab w:val="num" w:pos="2160"/>
        </w:tabs>
        <w:ind w:left="2160" w:hanging="360"/>
      </w:pPr>
      <w:rPr>
        <w:rFonts w:ascii="Arial" w:hAnsi="Arial" w:hint="default"/>
      </w:rPr>
    </w:lvl>
    <w:lvl w:ilvl="3" w:tplc="508C747E">
      <w:start w:val="1"/>
      <w:numFmt w:val="bullet"/>
      <w:lvlText w:val="•"/>
      <w:lvlJc w:val="left"/>
      <w:pPr>
        <w:tabs>
          <w:tab w:val="num" w:pos="2880"/>
        </w:tabs>
        <w:ind w:left="2880" w:hanging="360"/>
      </w:pPr>
      <w:rPr>
        <w:rFonts w:ascii="Arial" w:hAnsi="Arial" w:hint="default"/>
      </w:rPr>
    </w:lvl>
    <w:lvl w:ilvl="4" w:tplc="8C6A4BC0" w:tentative="1">
      <w:start w:val="1"/>
      <w:numFmt w:val="bullet"/>
      <w:lvlText w:val="•"/>
      <w:lvlJc w:val="left"/>
      <w:pPr>
        <w:tabs>
          <w:tab w:val="num" w:pos="3600"/>
        </w:tabs>
        <w:ind w:left="3600" w:hanging="360"/>
      </w:pPr>
      <w:rPr>
        <w:rFonts w:ascii="Arial" w:hAnsi="Arial" w:hint="default"/>
      </w:rPr>
    </w:lvl>
    <w:lvl w:ilvl="5" w:tplc="86F0204A" w:tentative="1">
      <w:start w:val="1"/>
      <w:numFmt w:val="bullet"/>
      <w:lvlText w:val="•"/>
      <w:lvlJc w:val="left"/>
      <w:pPr>
        <w:tabs>
          <w:tab w:val="num" w:pos="4320"/>
        </w:tabs>
        <w:ind w:left="4320" w:hanging="360"/>
      </w:pPr>
      <w:rPr>
        <w:rFonts w:ascii="Arial" w:hAnsi="Arial" w:hint="default"/>
      </w:rPr>
    </w:lvl>
    <w:lvl w:ilvl="6" w:tplc="37308548" w:tentative="1">
      <w:start w:val="1"/>
      <w:numFmt w:val="bullet"/>
      <w:lvlText w:val="•"/>
      <w:lvlJc w:val="left"/>
      <w:pPr>
        <w:tabs>
          <w:tab w:val="num" w:pos="5040"/>
        </w:tabs>
        <w:ind w:left="5040" w:hanging="360"/>
      </w:pPr>
      <w:rPr>
        <w:rFonts w:ascii="Arial" w:hAnsi="Arial" w:hint="default"/>
      </w:rPr>
    </w:lvl>
    <w:lvl w:ilvl="7" w:tplc="C0B4310E" w:tentative="1">
      <w:start w:val="1"/>
      <w:numFmt w:val="bullet"/>
      <w:lvlText w:val="•"/>
      <w:lvlJc w:val="left"/>
      <w:pPr>
        <w:tabs>
          <w:tab w:val="num" w:pos="5760"/>
        </w:tabs>
        <w:ind w:left="5760" w:hanging="360"/>
      </w:pPr>
      <w:rPr>
        <w:rFonts w:ascii="Arial" w:hAnsi="Arial" w:hint="default"/>
      </w:rPr>
    </w:lvl>
    <w:lvl w:ilvl="8" w:tplc="511ACB4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86B9A"/>
    <w:multiLevelType w:val="hybridMultilevel"/>
    <w:tmpl w:val="A2E0E7C0"/>
    <w:lvl w:ilvl="0" w:tplc="44AE5764">
      <w:start w:val="1"/>
      <w:numFmt w:val="bullet"/>
      <w:lvlText w:val="•"/>
      <w:lvlJc w:val="left"/>
      <w:pPr>
        <w:tabs>
          <w:tab w:val="num" w:pos="720"/>
        </w:tabs>
        <w:ind w:left="720" w:hanging="360"/>
      </w:pPr>
      <w:rPr>
        <w:rFonts w:ascii="Arial" w:hAnsi="Arial" w:hint="default"/>
      </w:rPr>
    </w:lvl>
    <w:lvl w:ilvl="1" w:tplc="1AC8D25E">
      <w:start w:val="259"/>
      <w:numFmt w:val="bullet"/>
      <w:lvlText w:val="–"/>
      <w:lvlJc w:val="left"/>
      <w:pPr>
        <w:tabs>
          <w:tab w:val="num" w:pos="1440"/>
        </w:tabs>
        <w:ind w:left="1440" w:hanging="360"/>
      </w:pPr>
      <w:rPr>
        <w:rFonts w:ascii="Arial" w:hAnsi="Arial" w:hint="default"/>
      </w:rPr>
    </w:lvl>
    <w:lvl w:ilvl="2" w:tplc="0C903078">
      <w:start w:val="259"/>
      <w:numFmt w:val="bullet"/>
      <w:lvlText w:val="•"/>
      <w:lvlJc w:val="left"/>
      <w:pPr>
        <w:tabs>
          <w:tab w:val="num" w:pos="2160"/>
        </w:tabs>
        <w:ind w:left="2160" w:hanging="360"/>
      </w:pPr>
      <w:rPr>
        <w:rFonts w:ascii="Arial" w:hAnsi="Arial" w:hint="default"/>
      </w:rPr>
    </w:lvl>
    <w:lvl w:ilvl="3" w:tplc="DE305246">
      <w:start w:val="1"/>
      <w:numFmt w:val="bullet"/>
      <w:lvlText w:val="•"/>
      <w:lvlJc w:val="left"/>
      <w:pPr>
        <w:tabs>
          <w:tab w:val="num" w:pos="2880"/>
        </w:tabs>
        <w:ind w:left="2880" w:hanging="360"/>
      </w:pPr>
      <w:rPr>
        <w:rFonts w:ascii="Arial" w:hAnsi="Arial" w:hint="default"/>
      </w:rPr>
    </w:lvl>
    <w:lvl w:ilvl="4" w:tplc="E202269C" w:tentative="1">
      <w:start w:val="1"/>
      <w:numFmt w:val="bullet"/>
      <w:lvlText w:val="•"/>
      <w:lvlJc w:val="left"/>
      <w:pPr>
        <w:tabs>
          <w:tab w:val="num" w:pos="3600"/>
        </w:tabs>
        <w:ind w:left="3600" w:hanging="360"/>
      </w:pPr>
      <w:rPr>
        <w:rFonts w:ascii="Arial" w:hAnsi="Arial" w:hint="default"/>
      </w:rPr>
    </w:lvl>
    <w:lvl w:ilvl="5" w:tplc="9D5A339A" w:tentative="1">
      <w:start w:val="1"/>
      <w:numFmt w:val="bullet"/>
      <w:lvlText w:val="•"/>
      <w:lvlJc w:val="left"/>
      <w:pPr>
        <w:tabs>
          <w:tab w:val="num" w:pos="4320"/>
        </w:tabs>
        <w:ind w:left="4320" w:hanging="360"/>
      </w:pPr>
      <w:rPr>
        <w:rFonts w:ascii="Arial" w:hAnsi="Arial" w:hint="default"/>
      </w:rPr>
    </w:lvl>
    <w:lvl w:ilvl="6" w:tplc="E4F6662C" w:tentative="1">
      <w:start w:val="1"/>
      <w:numFmt w:val="bullet"/>
      <w:lvlText w:val="•"/>
      <w:lvlJc w:val="left"/>
      <w:pPr>
        <w:tabs>
          <w:tab w:val="num" w:pos="5040"/>
        </w:tabs>
        <w:ind w:left="5040" w:hanging="360"/>
      </w:pPr>
      <w:rPr>
        <w:rFonts w:ascii="Arial" w:hAnsi="Arial" w:hint="default"/>
      </w:rPr>
    </w:lvl>
    <w:lvl w:ilvl="7" w:tplc="2502FFBE" w:tentative="1">
      <w:start w:val="1"/>
      <w:numFmt w:val="bullet"/>
      <w:lvlText w:val="•"/>
      <w:lvlJc w:val="left"/>
      <w:pPr>
        <w:tabs>
          <w:tab w:val="num" w:pos="5760"/>
        </w:tabs>
        <w:ind w:left="5760" w:hanging="360"/>
      </w:pPr>
      <w:rPr>
        <w:rFonts w:ascii="Arial" w:hAnsi="Arial" w:hint="default"/>
      </w:rPr>
    </w:lvl>
    <w:lvl w:ilvl="8" w:tplc="BDDE7D9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78FF2346"/>
    <w:multiLevelType w:val="hybridMultilevel"/>
    <w:tmpl w:val="D89A4D92"/>
    <w:lvl w:ilvl="0" w:tplc="630C389A">
      <w:start w:val="1"/>
      <w:numFmt w:val="bullet"/>
      <w:lvlText w:val="•"/>
      <w:lvlJc w:val="left"/>
      <w:pPr>
        <w:tabs>
          <w:tab w:val="num" w:pos="720"/>
        </w:tabs>
        <w:ind w:left="720" w:hanging="360"/>
      </w:pPr>
      <w:rPr>
        <w:rFonts w:ascii="Arial" w:hAnsi="Arial" w:hint="default"/>
      </w:rPr>
    </w:lvl>
    <w:lvl w:ilvl="1" w:tplc="C30AFFEA">
      <w:start w:val="20"/>
      <w:numFmt w:val="bullet"/>
      <w:lvlText w:val="•"/>
      <w:lvlJc w:val="left"/>
      <w:pPr>
        <w:tabs>
          <w:tab w:val="num" w:pos="1440"/>
        </w:tabs>
        <w:ind w:left="1440" w:hanging="360"/>
      </w:pPr>
      <w:rPr>
        <w:rFonts w:ascii="Arial" w:hAnsi="Arial" w:hint="default"/>
      </w:rPr>
    </w:lvl>
    <w:lvl w:ilvl="2" w:tplc="5504E8DA" w:tentative="1">
      <w:start w:val="1"/>
      <w:numFmt w:val="bullet"/>
      <w:lvlText w:val="•"/>
      <w:lvlJc w:val="left"/>
      <w:pPr>
        <w:tabs>
          <w:tab w:val="num" w:pos="2160"/>
        </w:tabs>
        <w:ind w:left="2160" w:hanging="360"/>
      </w:pPr>
      <w:rPr>
        <w:rFonts w:ascii="Arial" w:hAnsi="Arial" w:hint="default"/>
      </w:rPr>
    </w:lvl>
    <w:lvl w:ilvl="3" w:tplc="B56EE164" w:tentative="1">
      <w:start w:val="1"/>
      <w:numFmt w:val="bullet"/>
      <w:lvlText w:val="•"/>
      <w:lvlJc w:val="left"/>
      <w:pPr>
        <w:tabs>
          <w:tab w:val="num" w:pos="2880"/>
        </w:tabs>
        <w:ind w:left="2880" w:hanging="360"/>
      </w:pPr>
      <w:rPr>
        <w:rFonts w:ascii="Arial" w:hAnsi="Arial" w:hint="default"/>
      </w:rPr>
    </w:lvl>
    <w:lvl w:ilvl="4" w:tplc="422ADAEC" w:tentative="1">
      <w:start w:val="1"/>
      <w:numFmt w:val="bullet"/>
      <w:lvlText w:val="•"/>
      <w:lvlJc w:val="left"/>
      <w:pPr>
        <w:tabs>
          <w:tab w:val="num" w:pos="3600"/>
        </w:tabs>
        <w:ind w:left="3600" w:hanging="360"/>
      </w:pPr>
      <w:rPr>
        <w:rFonts w:ascii="Arial" w:hAnsi="Arial" w:hint="default"/>
      </w:rPr>
    </w:lvl>
    <w:lvl w:ilvl="5" w:tplc="4FCA5F2E" w:tentative="1">
      <w:start w:val="1"/>
      <w:numFmt w:val="bullet"/>
      <w:lvlText w:val="•"/>
      <w:lvlJc w:val="left"/>
      <w:pPr>
        <w:tabs>
          <w:tab w:val="num" w:pos="4320"/>
        </w:tabs>
        <w:ind w:left="4320" w:hanging="360"/>
      </w:pPr>
      <w:rPr>
        <w:rFonts w:ascii="Arial" w:hAnsi="Arial" w:hint="default"/>
      </w:rPr>
    </w:lvl>
    <w:lvl w:ilvl="6" w:tplc="EBE0AB08" w:tentative="1">
      <w:start w:val="1"/>
      <w:numFmt w:val="bullet"/>
      <w:lvlText w:val="•"/>
      <w:lvlJc w:val="left"/>
      <w:pPr>
        <w:tabs>
          <w:tab w:val="num" w:pos="5040"/>
        </w:tabs>
        <w:ind w:left="5040" w:hanging="360"/>
      </w:pPr>
      <w:rPr>
        <w:rFonts w:ascii="Arial" w:hAnsi="Arial" w:hint="default"/>
      </w:rPr>
    </w:lvl>
    <w:lvl w:ilvl="7" w:tplc="DD36088E" w:tentative="1">
      <w:start w:val="1"/>
      <w:numFmt w:val="bullet"/>
      <w:lvlText w:val="•"/>
      <w:lvlJc w:val="left"/>
      <w:pPr>
        <w:tabs>
          <w:tab w:val="num" w:pos="5760"/>
        </w:tabs>
        <w:ind w:left="5760" w:hanging="360"/>
      </w:pPr>
      <w:rPr>
        <w:rFonts w:ascii="Arial" w:hAnsi="Arial" w:hint="default"/>
      </w:rPr>
    </w:lvl>
    <w:lvl w:ilvl="8" w:tplc="937ECA0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3"/>
  </w:num>
  <w:num w:numId="3">
    <w:abstractNumId w:val="23"/>
  </w:num>
  <w:num w:numId="4">
    <w:abstractNumId w:val="37"/>
  </w:num>
  <w:num w:numId="5">
    <w:abstractNumId w:val="48"/>
  </w:num>
  <w:num w:numId="6">
    <w:abstractNumId w:val="31"/>
  </w:num>
  <w:num w:numId="7">
    <w:abstractNumId w:val="12"/>
  </w:num>
  <w:num w:numId="8">
    <w:abstractNumId w:val="36"/>
  </w:num>
  <w:num w:numId="9">
    <w:abstractNumId w:val="29"/>
  </w:num>
  <w:num w:numId="10">
    <w:abstractNumId w:val="6"/>
  </w:num>
  <w:num w:numId="11">
    <w:abstractNumId w:val="22"/>
  </w:num>
  <w:num w:numId="12">
    <w:abstractNumId w:val="1"/>
  </w:num>
  <w:num w:numId="13">
    <w:abstractNumId w:val="47"/>
  </w:num>
  <w:num w:numId="14">
    <w:abstractNumId w:val="15"/>
  </w:num>
  <w:num w:numId="15">
    <w:abstractNumId w:val="25"/>
  </w:num>
  <w:num w:numId="16">
    <w:abstractNumId w:val="10"/>
  </w:num>
  <w:num w:numId="17">
    <w:abstractNumId w:val="17"/>
  </w:num>
  <w:num w:numId="18">
    <w:abstractNumId w:val="35"/>
  </w:num>
  <w:num w:numId="19">
    <w:abstractNumId w:val="32"/>
  </w:num>
  <w:num w:numId="20">
    <w:abstractNumId w:val="20"/>
  </w:num>
  <w:num w:numId="21">
    <w:abstractNumId w:val="45"/>
  </w:num>
  <w:num w:numId="22">
    <w:abstractNumId w:val="24"/>
  </w:num>
  <w:num w:numId="23">
    <w:abstractNumId w:val="42"/>
  </w:num>
  <w:num w:numId="24">
    <w:abstractNumId w:val="21"/>
    <w:lvlOverride w:ilvl="0">
      <w:startOverride w:val="1"/>
    </w:lvlOverride>
  </w:num>
  <w:num w:numId="25">
    <w:abstractNumId w:val="44"/>
  </w:num>
  <w:num w:numId="26">
    <w:abstractNumId w:val="4"/>
  </w:num>
  <w:num w:numId="27">
    <w:abstractNumId w:val="19"/>
  </w:num>
  <w:num w:numId="28">
    <w:abstractNumId w:val="18"/>
  </w:num>
  <w:num w:numId="29">
    <w:abstractNumId w:val="28"/>
  </w:num>
  <w:num w:numId="30">
    <w:abstractNumId w:val="33"/>
  </w:num>
  <w:num w:numId="31">
    <w:abstractNumId w:val="14"/>
  </w:num>
  <w:num w:numId="32">
    <w:abstractNumId w:val="16"/>
  </w:num>
  <w:num w:numId="33">
    <w:abstractNumId w:val="46"/>
  </w:num>
  <w:num w:numId="34">
    <w:abstractNumId w:val="9"/>
  </w:num>
  <w:num w:numId="35">
    <w:abstractNumId w:val="5"/>
  </w:num>
  <w:num w:numId="36">
    <w:abstractNumId w:val="27"/>
  </w:num>
  <w:num w:numId="37">
    <w:abstractNumId w:val="7"/>
  </w:num>
  <w:num w:numId="38">
    <w:abstractNumId w:val="41"/>
  </w:num>
  <w:num w:numId="39">
    <w:abstractNumId w:val="34"/>
  </w:num>
  <w:num w:numId="40">
    <w:abstractNumId w:val="39"/>
  </w:num>
  <w:num w:numId="41">
    <w:abstractNumId w:val="2"/>
  </w:num>
  <w:num w:numId="42">
    <w:abstractNumId w:val="0"/>
  </w:num>
  <w:num w:numId="43">
    <w:abstractNumId w:val="30"/>
  </w:num>
  <w:num w:numId="44">
    <w:abstractNumId w:val="26"/>
  </w:num>
  <w:num w:numId="45">
    <w:abstractNumId w:val="8"/>
  </w:num>
  <w:num w:numId="46">
    <w:abstractNumId w:val="40"/>
  </w:num>
  <w:num w:numId="47">
    <w:abstractNumId w:val="11"/>
  </w:num>
  <w:num w:numId="48">
    <w:abstractNumId w:val="43"/>
  </w:num>
  <w:num w:numId="49">
    <w:abstractNumId w:val="3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C2C"/>
    <w:rsid w:val="00002DEC"/>
    <w:rsid w:val="000032D6"/>
    <w:rsid w:val="000033ED"/>
    <w:rsid w:val="00003811"/>
    <w:rsid w:val="00003F15"/>
    <w:rsid w:val="00006733"/>
    <w:rsid w:val="00006BB1"/>
    <w:rsid w:val="00006DE9"/>
    <w:rsid w:val="000074C4"/>
    <w:rsid w:val="000109A5"/>
    <w:rsid w:val="0001120A"/>
    <w:rsid w:val="00011360"/>
    <w:rsid w:val="0001170C"/>
    <w:rsid w:val="00011766"/>
    <w:rsid w:val="00011C5F"/>
    <w:rsid w:val="00012205"/>
    <w:rsid w:val="0001245C"/>
    <w:rsid w:val="0001281F"/>
    <w:rsid w:val="00013212"/>
    <w:rsid w:val="000143E0"/>
    <w:rsid w:val="000144F8"/>
    <w:rsid w:val="00014945"/>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DC6"/>
    <w:rsid w:val="000252AA"/>
    <w:rsid w:val="000255B8"/>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A8E"/>
    <w:rsid w:val="000332E5"/>
    <w:rsid w:val="0003396B"/>
    <w:rsid w:val="0003525C"/>
    <w:rsid w:val="00036747"/>
    <w:rsid w:val="000374FD"/>
    <w:rsid w:val="000403A2"/>
    <w:rsid w:val="000408DA"/>
    <w:rsid w:val="00040C6B"/>
    <w:rsid w:val="00041E94"/>
    <w:rsid w:val="00042066"/>
    <w:rsid w:val="000427FB"/>
    <w:rsid w:val="000438B8"/>
    <w:rsid w:val="00043981"/>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4AA2"/>
    <w:rsid w:val="00055403"/>
    <w:rsid w:val="00055933"/>
    <w:rsid w:val="00056359"/>
    <w:rsid w:val="00056544"/>
    <w:rsid w:val="00056613"/>
    <w:rsid w:val="000571D2"/>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806"/>
    <w:rsid w:val="0007159C"/>
    <w:rsid w:val="0007278B"/>
    <w:rsid w:val="00072FD4"/>
    <w:rsid w:val="00072FFC"/>
    <w:rsid w:val="0007454B"/>
    <w:rsid w:val="00074659"/>
    <w:rsid w:val="0007471C"/>
    <w:rsid w:val="00074AE4"/>
    <w:rsid w:val="0007526D"/>
    <w:rsid w:val="000755B4"/>
    <w:rsid w:val="00075E55"/>
    <w:rsid w:val="0007612E"/>
    <w:rsid w:val="00076DB1"/>
    <w:rsid w:val="00080805"/>
    <w:rsid w:val="00081E47"/>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598"/>
    <w:rsid w:val="00093F86"/>
    <w:rsid w:val="0009401C"/>
    <w:rsid w:val="000945F8"/>
    <w:rsid w:val="0009494B"/>
    <w:rsid w:val="00094A5A"/>
    <w:rsid w:val="00095DEB"/>
    <w:rsid w:val="000962CD"/>
    <w:rsid w:val="00097058"/>
    <w:rsid w:val="00097924"/>
    <w:rsid w:val="00097F98"/>
    <w:rsid w:val="000A20BA"/>
    <w:rsid w:val="000A2249"/>
    <w:rsid w:val="000A2D28"/>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9F0"/>
    <w:rsid w:val="000B2FF4"/>
    <w:rsid w:val="000B3798"/>
    <w:rsid w:val="000B3F94"/>
    <w:rsid w:val="000B47DA"/>
    <w:rsid w:val="000B5875"/>
    <w:rsid w:val="000B64B0"/>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6657"/>
    <w:rsid w:val="000C68F2"/>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04F"/>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867"/>
    <w:rsid w:val="000E7A05"/>
    <w:rsid w:val="000E7D56"/>
    <w:rsid w:val="000F0B4B"/>
    <w:rsid w:val="000F0E8D"/>
    <w:rsid w:val="000F1095"/>
    <w:rsid w:val="000F19D4"/>
    <w:rsid w:val="000F2D63"/>
    <w:rsid w:val="000F3098"/>
    <w:rsid w:val="000F328B"/>
    <w:rsid w:val="000F3876"/>
    <w:rsid w:val="000F391E"/>
    <w:rsid w:val="000F41B3"/>
    <w:rsid w:val="000F51DA"/>
    <w:rsid w:val="000F6482"/>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079EA"/>
    <w:rsid w:val="0011028E"/>
    <w:rsid w:val="0011035C"/>
    <w:rsid w:val="00110C17"/>
    <w:rsid w:val="00111621"/>
    <w:rsid w:val="00111956"/>
    <w:rsid w:val="00112398"/>
    <w:rsid w:val="00112B19"/>
    <w:rsid w:val="0011303F"/>
    <w:rsid w:val="0011310D"/>
    <w:rsid w:val="001131E2"/>
    <w:rsid w:val="001132FF"/>
    <w:rsid w:val="00113612"/>
    <w:rsid w:val="00114095"/>
    <w:rsid w:val="0011508B"/>
    <w:rsid w:val="0011577E"/>
    <w:rsid w:val="00115EB2"/>
    <w:rsid w:val="001175AD"/>
    <w:rsid w:val="00120659"/>
    <w:rsid w:val="00120E81"/>
    <w:rsid w:val="001213C9"/>
    <w:rsid w:val="00121632"/>
    <w:rsid w:val="00121FDC"/>
    <w:rsid w:val="00122B4F"/>
    <w:rsid w:val="001231CA"/>
    <w:rsid w:val="001243CE"/>
    <w:rsid w:val="00125DEF"/>
    <w:rsid w:val="00126F1D"/>
    <w:rsid w:val="00126FEB"/>
    <w:rsid w:val="0012781D"/>
    <w:rsid w:val="00127AE8"/>
    <w:rsid w:val="00127EEC"/>
    <w:rsid w:val="00130BE1"/>
    <w:rsid w:val="001318E7"/>
    <w:rsid w:val="00131F8B"/>
    <w:rsid w:val="00132744"/>
    <w:rsid w:val="00133784"/>
    <w:rsid w:val="00133AC7"/>
    <w:rsid w:val="00134282"/>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1FA"/>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82F"/>
    <w:rsid w:val="001559A5"/>
    <w:rsid w:val="00156490"/>
    <w:rsid w:val="00156F8B"/>
    <w:rsid w:val="0015709E"/>
    <w:rsid w:val="00157B40"/>
    <w:rsid w:val="001601AE"/>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B0A"/>
    <w:rsid w:val="001724B7"/>
    <w:rsid w:val="00172D1A"/>
    <w:rsid w:val="00175DC6"/>
    <w:rsid w:val="001765D4"/>
    <w:rsid w:val="001765F6"/>
    <w:rsid w:val="00176D2D"/>
    <w:rsid w:val="001779E5"/>
    <w:rsid w:val="001779F1"/>
    <w:rsid w:val="00177C1E"/>
    <w:rsid w:val="001802CA"/>
    <w:rsid w:val="0018129E"/>
    <w:rsid w:val="001816EF"/>
    <w:rsid w:val="00181D7C"/>
    <w:rsid w:val="00181F7A"/>
    <w:rsid w:val="00182253"/>
    <w:rsid w:val="001825C2"/>
    <w:rsid w:val="00182C1B"/>
    <w:rsid w:val="001834F4"/>
    <w:rsid w:val="001836A2"/>
    <w:rsid w:val="001839A0"/>
    <w:rsid w:val="00183B28"/>
    <w:rsid w:val="0018453E"/>
    <w:rsid w:val="00184D12"/>
    <w:rsid w:val="001855EC"/>
    <w:rsid w:val="0018584F"/>
    <w:rsid w:val="00185D9D"/>
    <w:rsid w:val="00185E10"/>
    <w:rsid w:val="00186365"/>
    <w:rsid w:val="00186FFA"/>
    <w:rsid w:val="0018712B"/>
    <w:rsid w:val="00187135"/>
    <w:rsid w:val="0018773D"/>
    <w:rsid w:val="001900A2"/>
    <w:rsid w:val="001910AA"/>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3B03"/>
    <w:rsid w:val="001A3C6D"/>
    <w:rsid w:val="001A4160"/>
    <w:rsid w:val="001A45E4"/>
    <w:rsid w:val="001A4939"/>
    <w:rsid w:val="001A58D0"/>
    <w:rsid w:val="001A5BEB"/>
    <w:rsid w:val="001A5D07"/>
    <w:rsid w:val="001A6351"/>
    <w:rsid w:val="001A668C"/>
    <w:rsid w:val="001A6A25"/>
    <w:rsid w:val="001A6C9A"/>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229"/>
    <w:rsid w:val="001B75A9"/>
    <w:rsid w:val="001B7D63"/>
    <w:rsid w:val="001C011F"/>
    <w:rsid w:val="001C0134"/>
    <w:rsid w:val="001C0DCA"/>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351"/>
    <w:rsid w:val="001D0C36"/>
    <w:rsid w:val="001D0CD2"/>
    <w:rsid w:val="001D1312"/>
    <w:rsid w:val="001D17D6"/>
    <w:rsid w:val="001D1C0B"/>
    <w:rsid w:val="001D1D0C"/>
    <w:rsid w:val="001D1F9C"/>
    <w:rsid w:val="001D2338"/>
    <w:rsid w:val="001D2F62"/>
    <w:rsid w:val="001D30E4"/>
    <w:rsid w:val="001D363B"/>
    <w:rsid w:val="001D3B95"/>
    <w:rsid w:val="001D41AD"/>
    <w:rsid w:val="001D58D8"/>
    <w:rsid w:val="001D6678"/>
    <w:rsid w:val="001E065E"/>
    <w:rsid w:val="001E0A95"/>
    <w:rsid w:val="001E18EA"/>
    <w:rsid w:val="001E2326"/>
    <w:rsid w:val="001E2449"/>
    <w:rsid w:val="001E3965"/>
    <w:rsid w:val="001E3C32"/>
    <w:rsid w:val="001E4473"/>
    <w:rsid w:val="001E4AD8"/>
    <w:rsid w:val="001E4ADF"/>
    <w:rsid w:val="001E530D"/>
    <w:rsid w:val="001E59C3"/>
    <w:rsid w:val="001E5AA3"/>
    <w:rsid w:val="001E5ED3"/>
    <w:rsid w:val="001E5F1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2F8"/>
    <w:rsid w:val="001F4898"/>
    <w:rsid w:val="001F4B38"/>
    <w:rsid w:val="001F5019"/>
    <w:rsid w:val="001F50D7"/>
    <w:rsid w:val="001F6C64"/>
    <w:rsid w:val="001F72A5"/>
    <w:rsid w:val="001F79E4"/>
    <w:rsid w:val="00200870"/>
    <w:rsid w:val="002016A1"/>
    <w:rsid w:val="00202151"/>
    <w:rsid w:val="002026A7"/>
    <w:rsid w:val="00203461"/>
    <w:rsid w:val="00204B3A"/>
    <w:rsid w:val="00205969"/>
    <w:rsid w:val="00205BF4"/>
    <w:rsid w:val="00206164"/>
    <w:rsid w:val="00206773"/>
    <w:rsid w:val="00207194"/>
    <w:rsid w:val="00207806"/>
    <w:rsid w:val="002101E0"/>
    <w:rsid w:val="002103E3"/>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54"/>
    <w:rsid w:val="00217597"/>
    <w:rsid w:val="00217772"/>
    <w:rsid w:val="00217BF4"/>
    <w:rsid w:val="00217F30"/>
    <w:rsid w:val="00220D22"/>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DD1"/>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37EBF"/>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1A58"/>
    <w:rsid w:val="00252C17"/>
    <w:rsid w:val="0025303A"/>
    <w:rsid w:val="0025356C"/>
    <w:rsid w:val="00253F80"/>
    <w:rsid w:val="00254706"/>
    <w:rsid w:val="0025476E"/>
    <w:rsid w:val="00255534"/>
    <w:rsid w:val="00256C14"/>
    <w:rsid w:val="0025735C"/>
    <w:rsid w:val="0025742D"/>
    <w:rsid w:val="002600E1"/>
    <w:rsid w:val="0026054F"/>
    <w:rsid w:val="00260743"/>
    <w:rsid w:val="00260C1E"/>
    <w:rsid w:val="002612FE"/>
    <w:rsid w:val="00261AED"/>
    <w:rsid w:val="0026222F"/>
    <w:rsid w:val="00262AB8"/>
    <w:rsid w:val="002634B5"/>
    <w:rsid w:val="002635BC"/>
    <w:rsid w:val="00265D0D"/>
    <w:rsid w:val="00266F6D"/>
    <w:rsid w:val="00267210"/>
    <w:rsid w:val="002678A0"/>
    <w:rsid w:val="00267B6B"/>
    <w:rsid w:val="00267EE1"/>
    <w:rsid w:val="00270901"/>
    <w:rsid w:val="00270CD2"/>
    <w:rsid w:val="0027114C"/>
    <w:rsid w:val="0027223E"/>
    <w:rsid w:val="00272248"/>
    <w:rsid w:val="00272452"/>
    <w:rsid w:val="00272458"/>
    <w:rsid w:val="0027279F"/>
    <w:rsid w:val="00273710"/>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9A2"/>
    <w:rsid w:val="00287F64"/>
    <w:rsid w:val="00291165"/>
    <w:rsid w:val="002912A3"/>
    <w:rsid w:val="002914AA"/>
    <w:rsid w:val="002932A6"/>
    <w:rsid w:val="002937B8"/>
    <w:rsid w:val="00294C4F"/>
    <w:rsid w:val="00295D26"/>
    <w:rsid w:val="00296976"/>
    <w:rsid w:val="00296D6D"/>
    <w:rsid w:val="002976C4"/>
    <w:rsid w:val="00297CFE"/>
    <w:rsid w:val="00297D5F"/>
    <w:rsid w:val="00297DF2"/>
    <w:rsid w:val="002A004C"/>
    <w:rsid w:val="002A02CB"/>
    <w:rsid w:val="002A05F0"/>
    <w:rsid w:val="002A0619"/>
    <w:rsid w:val="002A087B"/>
    <w:rsid w:val="002A10B0"/>
    <w:rsid w:val="002A1126"/>
    <w:rsid w:val="002A352A"/>
    <w:rsid w:val="002A35C4"/>
    <w:rsid w:val="002A3EA6"/>
    <w:rsid w:val="002A525B"/>
    <w:rsid w:val="002A5B38"/>
    <w:rsid w:val="002A5D87"/>
    <w:rsid w:val="002A5F34"/>
    <w:rsid w:val="002A70E1"/>
    <w:rsid w:val="002A785E"/>
    <w:rsid w:val="002B02B6"/>
    <w:rsid w:val="002B0A8F"/>
    <w:rsid w:val="002B132E"/>
    <w:rsid w:val="002B1560"/>
    <w:rsid w:val="002B21CE"/>
    <w:rsid w:val="002B2813"/>
    <w:rsid w:val="002B30B5"/>
    <w:rsid w:val="002B3667"/>
    <w:rsid w:val="002B3A79"/>
    <w:rsid w:val="002B4D11"/>
    <w:rsid w:val="002B50EA"/>
    <w:rsid w:val="002B5181"/>
    <w:rsid w:val="002B5BE2"/>
    <w:rsid w:val="002B5D7A"/>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255"/>
    <w:rsid w:val="002C6E3E"/>
    <w:rsid w:val="002C7B7D"/>
    <w:rsid w:val="002D1089"/>
    <w:rsid w:val="002D1214"/>
    <w:rsid w:val="002D1BFB"/>
    <w:rsid w:val="002D2553"/>
    <w:rsid w:val="002D2B0D"/>
    <w:rsid w:val="002D2B82"/>
    <w:rsid w:val="002D2F36"/>
    <w:rsid w:val="002D365F"/>
    <w:rsid w:val="002D36B6"/>
    <w:rsid w:val="002D45F7"/>
    <w:rsid w:val="002D4D36"/>
    <w:rsid w:val="002D65EF"/>
    <w:rsid w:val="002D78A9"/>
    <w:rsid w:val="002D7C18"/>
    <w:rsid w:val="002E0340"/>
    <w:rsid w:val="002E07A7"/>
    <w:rsid w:val="002E0E1B"/>
    <w:rsid w:val="002E1D1D"/>
    <w:rsid w:val="002E1EB8"/>
    <w:rsid w:val="002E22C5"/>
    <w:rsid w:val="002E2676"/>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537A"/>
    <w:rsid w:val="002F5C07"/>
    <w:rsid w:val="002F72DA"/>
    <w:rsid w:val="002F7468"/>
    <w:rsid w:val="002F74D5"/>
    <w:rsid w:val="0030017F"/>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290"/>
    <w:rsid w:val="0030771E"/>
    <w:rsid w:val="00307A00"/>
    <w:rsid w:val="00310E98"/>
    <w:rsid w:val="0031128C"/>
    <w:rsid w:val="00311594"/>
    <w:rsid w:val="00312957"/>
    <w:rsid w:val="00312CEC"/>
    <w:rsid w:val="003132C8"/>
    <w:rsid w:val="00313406"/>
    <w:rsid w:val="00313A5B"/>
    <w:rsid w:val="00313CB0"/>
    <w:rsid w:val="00313F96"/>
    <w:rsid w:val="00313FD2"/>
    <w:rsid w:val="0031445C"/>
    <w:rsid w:val="00314FA0"/>
    <w:rsid w:val="003151C8"/>
    <w:rsid w:val="003151EE"/>
    <w:rsid w:val="003163BD"/>
    <w:rsid w:val="003168D9"/>
    <w:rsid w:val="0031771F"/>
    <w:rsid w:val="003179C3"/>
    <w:rsid w:val="00320DCD"/>
    <w:rsid w:val="003213B9"/>
    <w:rsid w:val="003216B6"/>
    <w:rsid w:val="00321F8B"/>
    <w:rsid w:val="00321FAD"/>
    <w:rsid w:val="0032273D"/>
    <w:rsid w:val="00323306"/>
    <w:rsid w:val="003233AD"/>
    <w:rsid w:val="00323A71"/>
    <w:rsid w:val="00324C9B"/>
    <w:rsid w:val="00324E60"/>
    <w:rsid w:val="003255AA"/>
    <w:rsid w:val="00325789"/>
    <w:rsid w:val="00325C2B"/>
    <w:rsid w:val="003269F3"/>
    <w:rsid w:val="00327DEB"/>
    <w:rsid w:val="003302A3"/>
    <w:rsid w:val="003302DF"/>
    <w:rsid w:val="00330AFE"/>
    <w:rsid w:val="003315AB"/>
    <w:rsid w:val="00331C86"/>
    <w:rsid w:val="00332CA2"/>
    <w:rsid w:val="00333296"/>
    <w:rsid w:val="003344D2"/>
    <w:rsid w:val="00335235"/>
    <w:rsid w:val="00335B31"/>
    <w:rsid w:val="00335C2D"/>
    <w:rsid w:val="003362E8"/>
    <w:rsid w:val="00336999"/>
    <w:rsid w:val="00340887"/>
    <w:rsid w:val="00340968"/>
    <w:rsid w:val="00340ECA"/>
    <w:rsid w:val="0034111C"/>
    <w:rsid w:val="00341B23"/>
    <w:rsid w:val="00341C27"/>
    <w:rsid w:val="003425A1"/>
    <w:rsid w:val="0034289A"/>
    <w:rsid w:val="003428B3"/>
    <w:rsid w:val="00342C2C"/>
    <w:rsid w:val="00342DD3"/>
    <w:rsid w:val="00343144"/>
    <w:rsid w:val="0034342A"/>
    <w:rsid w:val="0034388A"/>
    <w:rsid w:val="00343CE1"/>
    <w:rsid w:val="00344127"/>
    <w:rsid w:val="003444BE"/>
    <w:rsid w:val="003449E4"/>
    <w:rsid w:val="00345063"/>
    <w:rsid w:val="00346B8E"/>
    <w:rsid w:val="00346DFD"/>
    <w:rsid w:val="0034721B"/>
    <w:rsid w:val="00347245"/>
    <w:rsid w:val="003472A0"/>
    <w:rsid w:val="003472CC"/>
    <w:rsid w:val="003474B8"/>
    <w:rsid w:val="00347B6F"/>
    <w:rsid w:val="00347F95"/>
    <w:rsid w:val="003501AE"/>
    <w:rsid w:val="00351B52"/>
    <w:rsid w:val="00351E40"/>
    <w:rsid w:val="00352D21"/>
    <w:rsid w:val="003532D4"/>
    <w:rsid w:val="003536FE"/>
    <w:rsid w:val="00353A08"/>
    <w:rsid w:val="0035592D"/>
    <w:rsid w:val="003562EB"/>
    <w:rsid w:val="003572FA"/>
    <w:rsid w:val="0035756B"/>
    <w:rsid w:val="00357900"/>
    <w:rsid w:val="00357B29"/>
    <w:rsid w:val="00357B9C"/>
    <w:rsid w:val="00360E66"/>
    <w:rsid w:val="00361295"/>
    <w:rsid w:val="00361310"/>
    <w:rsid w:val="0036140A"/>
    <w:rsid w:val="00361B0D"/>
    <w:rsid w:val="00362304"/>
    <w:rsid w:val="00362676"/>
    <w:rsid w:val="00362AEB"/>
    <w:rsid w:val="00362E1B"/>
    <w:rsid w:val="00363D73"/>
    <w:rsid w:val="003642A6"/>
    <w:rsid w:val="00364B54"/>
    <w:rsid w:val="00364BBC"/>
    <w:rsid w:val="00364BDE"/>
    <w:rsid w:val="00364D63"/>
    <w:rsid w:val="00365DE2"/>
    <w:rsid w:val="0036620B"/>
    <w:rsid w:val="003666FD"/>
    <w:rsid w:val="003673FF"/>
    <w:rsid w:val="003705AC"/>
    <w:rsid w:val="003709DA"/>
    <w:rsid w:val="00370EC4"/>
    <w:rsid w:val="00370FCE"/>
    <w:rsid w:val="003710E1"/>
    <w:rsid w:val="003711E9"/>
    <w:rsid w:val="003716D5"/>
    <w:rsid w:val="00371787"/>
    <w:rsid w:val="00372043"/>
    <w:rsid w:val="00372093"/>
    <w:rsid w:val="00372702"/>
    <w:rsid w:val="00372BD8"/>
    <w:rsid w:val="003742F3"/>
    <w:rsid w:val="00374C5A"/>
    <w:rsid w:val="00374CAF"/>
    <w:rsid w:val="00376050"/>
    <w:rsid w:val="003763DA"/>
    <w:rsid w:val="003763EE"/>
    <w:rsid w:val="00376AB4"/>
    <w:rsid w:val="00377017"/>
    <w:rsid w:val="0037751C"/>
    <w:rsid w:val="00377B2F"/>
    <w:rsid w:val="00377D2D"/>
    <w:rsid w:val="00377F01"/>
    <w:rsid w:val="0038007A"/>
    <w:rsid w:val="00380266"/>
    <w:rsid w:val="00380306"/>
    <w:rsid w:val="00380E9D"/>
    <w:rsid w:val="003833EF"/>
    <w:rsid w:val="00383F09"/>
    <w:rsid w:val="003840EA"/>
    <w:rsid w:val="00385B94"/>
    <w:rsid w:val="003860C3"/>
    <w:rsid w:val="00386264"/>
    <w:rsid w:val="003867EE"/>
    <w:rsid w:val="00387666"/>
    <w:rsid w:val="00387683"/>
    <w:rsid w:val="0038795B"/>
    <w:rsid w:val="00387B8C"/>
    <w:rsid w:val="003900F3"/>
    <w:rsid w:val="00390610"/>
    <w:rsid w:val="0039061E"/>
    <w:rsid w:val="00390809"/>
    <w:rsid w:val="00390E7E"/>
    <w:rsid w:val="00390FA1"/>
    <w:rsid w:val="0039158C"/>
    <w:rsid w:val="003915B6"/>
    <w:rsid w:val="003919F9"/>
    <w:rsid w:val="00391BA6"/>
    <w:rsid w:val="00391C76"/>
    <w:rsid w:val="003926C2"/>
    <w:rsid w:val="003929C3"/>
    <w:rsid w:val="00392CB1"/>
    <w:rsid w:val="003935EC"/>
    <w:rsid w:val="003937E5"/>
    <w:rsid w:val="003938BD"/>
    <w:rsid w:val="00393A1E"/>
    <w:rsid w:val="003943B9"/>
    <w:rsid w:val="003947E3"/>
    <w:rsid w:val="0039489E"/>
    <w:rsid w:val="0039496A"/>
    <w:rsid w:val="00394BB7"/>
    <w:rsid w:val="0039504F"/>
    <w:rsid w:val="00395173"/>
    <w:rsid w:val="003953A1"/>
    <w:rsid w:val="00395FD5"/>
    <w:rsid w:val="00396475"/>
    <w:rsid w:val="003976F9"/>
    <w:rsid w:val="003A00F4"/>
    <w:rsid w:val="003A0C6D"/>
    <w:rsid w:val="003A2EC6"/>
    <w:rsid w:val="003A3E8D"/>
    <w:rsid w:val="003A4272"/>
    <w:rsid w:val="003A43B2"/>
    <w:rsid w:val="003A4B14"/>
    <w:rsid w:val="003A4D51"/>
    <w:rsid w:val="003A53D0"/>
    <w:rsid w:val="003A597F"/>
    <w:rsid w:val="003A5F81"/>
    <w:rsid w:val="003A6088"/>
    <w:rsid w:val="003A6DA3"/>
    <w:rsid w:val="003A7966"/>
    <w:rsid w:val="003A79F8"/>
    <w:rsid w:val="003B0090"/>
    <w:rsid w:val="003B030B"/>
    <w:rsid w:val="003B1105"/>
    <w:rsid w:val="003B1161"/>
    <w:rsid w:val="003B126F"/>
    <w:rsid w:val="003B19F9"/>
    <w:rsid w:val="003B22B4"/>
    <w:rsid w:val="003B425C"/>
    <w:rsid w:val="003B4D48"/>
    <w:rsid w:val="003B5B6A"/>
    <w:rsid w:val="003B5D2A"/>
    <w:rsid w:val="003B6482"/>
    <w:rsid w:val="003B6D06"/>
    <w:rsid w:val="003B6F7B"/>
    <w:rsid w:val="003B73BB"/>
    <w:rsid w:val="003B7983"/>
    <w:rsid w:val="003B79B6"/>
    <w:rsid w:val="003B7C8B"/>
    <w:rsid w:val="003C00A5"/>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AF2"/>
    <w:rsid w:val="003D1D26"/>
    <w:rsid w:val="003D1F23"/>
    <w:rsid w:val="003D2316"/>
    <w:rsid w:val="003D28B1"/>
    <w:rsid w:val="003D3052"/>
    <w:rsid w:val="003D38C8"/>
    <w:rsid w:val="003D402B"/>
    <w:rsid w:val="003D4E91"/>
    <w:rsid w:val="003D53AB"/>
    <w:rsid w:val="003D576F"/>
    <w:rsid w:val="003D6733"/>
    <w:rsid w:val="003D767C"/>
    <w:rsid w:val="003E0594"/>
    <w:rsid w:val="003E1325"/>
    <w:rsid w:val="003E2330"/>
    <w:rsid w:val="003E275E"/>
    <w:rsid w:val="003E3F38"/>
    <w:rsid w:val="003E52DA"/>
    <w:rsid w:val="003E5B29"/>
    <w:rsid w:val="003E5E46"/>
    <w:rsid w:val="003E61C3"/>
    <w:rsid w:val="003E6D55"/>
    <w:rsid w:val="003E6F97"/>
    <w:rsid w:val="003F0133"/>
    <w:rsid w:val="003F04D3"/>
    <w:rsid w:val="003F0788"/>
    <w:rsid w:val="003F1329"/>
    <w:rsid w:val="003F1A7F"/>
    <w:rsid w:val="003F3084"/>
    <w:rsid w:val="003F3B26"/>
    <w:rsid w:val="003F3B54"/>
    <w:rsid w:val="003F3DD6"/>
    <w:rsid w:val="003F4541"/>
    <w:rsid w:val="003F5D59"/>
    <w:rsid w:val="003F702F"/>
    <w:rsid w:val="00400353"/>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ED2"/>
    <w:rsid w:val="00407434"/>
    <w:rsid w:val="00410094"/>
    <w:rsid w:val="004100B3"/>
    <w:rsid w:val="00412590"/>
    <w:rsid w:val="00412791"/>
    <w:rsid w:val="004128A5"/>
    <w:rsid w:val="00412ABF"/>
    <w:rsid w:val="00412B3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78"/>
    <w:rsid w:val="00421E97"/>
    <w:rsid w:val="004221FA"/>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0ABB"/>
    <w:rsid w:val="0044118C"/>
    <w:rsid w:val="00441877"/>
    <w:rsid w:val="004425F4"/>
    <w:rsid w:val="004426C0"/>
    <w:rsid w:val="0044287D"/>
    <w:rsid w:val="00443127"/>
    <w:rsid w:val="00443548"/>
    <w:rsid w:val="004435D0"/>
    <w:rsid w:val="00443D32"/>
    <w:rsid w:val="00443FF9"/>
    <w:rsid w:val="0044416F"/>
    <w:rsid w:val="00444B1D"/>
    <w:rsid w:val="0044514A"/>
    <w:rsid w:val="00445D2D"/>
    <w:rsid w:val="00445FF7"/>
    <w:rsid w:val="00447263"/>
    <w:rsid w:val="004478B9"/>
    <w:rsid w:val="00450C71"/>
    <w:rsid w:val="0045159A"/>
    <w:rsid w:val="004521DE"/>
    <w:rsid w:val="00453341"/>
    <w:rsid w:val="00453A4F"/>
    <w:rsid w:val="00454106"/>
    <w:rsid w:val="004544C2"/>
    <w:rsid w:val="004567B7"/>
    <w:rsid w:val="0045695F"/>
    <w:rsid w:val="00456D13"/>
    <w:rsid w:val="00457671"/>
    <w:rsid w:val="00457A67"/>
    <w:rsid w:val="0046048D"/>
    <w:rsid w:val="00460FCA"/>
    <w:rsid w:val="00461210"/>
    <w:rsid w:val="00461E37"/>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1FF1"/>
    <w:rsid w:val="004721BC"/>
    <w:rsid w:val="00473D37"/>
    <w:rsid w:val="0047458B"/>
    <w:rsid w:val="00475103"/>
    <w:rsid w:val="00475513"/>
    <w:rsid w:val="00475614"/>
    <w:rsid w:val="004757C1"/>
    <w:rsid w:val="00475C63"/>
    <w:rsid w:val="004762AB"/>
    <w:rsid w:val="00477593"/>
    <w:rsid w:val="004778B5"/>
    <w:rsid w:val="004778D2"/>
    <w:rsid w:val="00477B04"/>
    <w:rsid w:val="00477EA7"/>
    <w:rsid w:val="00480A69"/>
    <w:rsid w:val="00481046"/>
    <w:rsid w:val="00481645"/>
    <w:rsid w:val="0048190F"/>
    <w:rsid w:val="004823FD"/>
    <w:rsid w:val="0048311C"/>
    <w:rsid w:val="00483261"/>
    <w:rsid w:val="004832C7"/>
    <w:rsid w:val="0048348A"/>
    <w:rsid w:val="0048411E"/>
    <w:rsid w:val="0048420B"/>
    <w:rsid w:val="00484E71"/>
    <w:rsid w:val="00484F57"/>
    <w:rsid w:val="00485653"/>
    <w:rsid w:val="00485A11"/>
    <w:rsid w:val="00485CE3"/>
    <w:rsid w:val="00485EB5"/>
    <w:rsid w:val="00485FDC"/>
    <w:rsid w:val="004865FB"/>
    <w:rsid w:val="00486848"/>
    <w:rsid w:val="00486D96"/>
    <w:rsid w:val="0048769F"/>
    <w:rsid w:val="00487EF1"/>
    <w:rsid w:val="004906AE"/>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8E2"/>
    <w:rsid w:val="004A1717"/>
    <w:rsid w:val="004A1DA1"/>
    <w:rsid w:val="004A1DAA"/>
    <w:rsid w:val="004A1EC2"/>
    <w:rsid w:val="004A25B6"/>
    <w:rsid w:val="004A2685"/>
    <w:rsid w:val="004A26EF"/>
    <w:rsid w:val="004A284B"/>
    <w:rsid w:val="004A32EB"/>
    <w:rsid w:val="004A4185"/>
    <w:rsid w:val="004A470B"/>
    <w:rsid w:val="004A4BC3"/>
    <w:rsid w:val="004A4D1B"/>
    <w:rsid w:val="004A572E"/>
    <w:rsid w:val="004A59C7"/>
    <w:rsid w:val="004A61AC"/>
    <w:rsid w:val="004A637B"/>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5ADD"/>
    <w:rsid w:val="004B6209"/>
    <w:rsid w:val="004B695B"/>
    <w:rsid w:val="004B7061"/>
    <w:rsid w:val="004B725C"/>
    <w:rsid w:val="004B74FF"/>
    <w:rsid w:val="004B7DFD"/>
    <w:rsid w:val="004C0447"/>
    <w:rsid w:val="004C1394"/>
    <w:rsid w:val="004C1E5D"/>
    <w:rsid w:val="004C20B0"/>
    <w:rsid w:val="004C2913"/>
    <w:rsid w:val="004C3A83"/>
    <w:rsid w:val="004C4B8F"/>
    <w:rsid w:val="004C4F58"/>
    <w:rsid w:val="004C5E0E"/>
    <w:rsid w:val="004C7072"/>
    <w:rsid w:val="004C795A"/>
    <w:rsid w:val="004D006C"/>
    <w:rsid w:val="004D03B0"/>
    <w:rsid w:val="004D084E"/>
    <w:rsid w:val="004D09C7"/>
    <w:rsid w:val="004D0A0D"/>
    <w:rsid w:val="004D11D0"/>
    <w:rsid w:val="004D183A"/>
    <w:rsid w:val="004D2744"/>
    <w:rsid w:val="004D28E9"/>
    <w:rsid w:val="004D2D21"/>
    <w:rsid w:val="004D2EAC"/>
    <w:rsid w:val="004D3DCF"/>
    <w:rsid w:val="004D464A"/>
    <w:rsid w:val="004D4AD0"/>
    <w:rsid w:val="004D52C0"/>
    <w:rsid w:val="004D5F47"/>
    <w:rsid w:val="004D61FE"/>
    <w:rsid w:val="004D6321"/>
    <w:rsid w:val="004D64D4"/>
    <w:rsid w:val="004D6C29"/>
    <w:rsid w:val="004D6F02"/>
    <w:rsid w:val="004E05FE"/>
    <w:rsid w:val="004E0718"/>
    <w:rsid w:val="004E16E9"/>
    <w:rsid w:val="004E20A3"/>
    <w:rsid w:val="004E28FA"/>
    <w:rsid w:val="004E33F3"/>
    <w:rsid w:val="004E35B7"/>
    <w:rsid w:val="004E402E"/>
    <w:rsid w:val="004E49C1"/>
    <w:rsid w:val="004E52D3"/>
    <w:rsid w:val="004E5902"/>
    <w:rsid w:val="004E65D5"/>
    <w:rsid w:val="004E6B06"/>
    <w:rsid w:val="004E6C80"/>
    <w:rsid w:val="004E7014"/>
    <w:rsid w:val="004E702E"/>
    <w:rsid w:val="004E7ECD"/>
    <w:rsid w:val="004F015E"/>
    <w:rsid w:val="004F08C5"/>
    <w:rsid w:val="004F0DB4"/>
    <w:rsid w:val="004F107A"/>
    <w:rsid w:val="004F1F16"/>
    <w:rsid w:val="004F2840"/>
    <w:rsid w:val="004F2C55"/>
    <w:rsid w:val="004F35A9"/>
    <w:rsid w:val="004F35C8"/>
    <w:rsid w:val="004F3792"/>
    <w:rsid w:val="004F3B51"/>
    <w:rsid w:val="004F3D5D"/>
    <w:rsid w:val="004F3F93"/>
    <w:rsid w:val="004F434C"/>
    <w:rsid w:val="004F43EA"/>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DEF"/>
    <w:rsid w:val="00504F69"/>
    <w:rsid w:val="00505363"/>
    <w:rsid w:val="005063B0"/>
    <w:rsid w:val="00506692"/>
    <w:rsid w:val="00507623"/>
    <w:rsid w:val="00507A99"/>
    <w:rsid w:val="00507DC3"/>
    <w:rsid w:val="00511079"/>
    <w:rsid w:val="005110BA"/>
    <w:rsid w:val="00511480"/>
    <w:rsid w:val="005117C2"/>
    <w:rsid w:val="005122F1"/>
    <w:rsid w:val="00512D17"/>
    <w:rsid w:val="0051330B"/>
    <w:rsid w:val="0051334A"/>
    <w:rsid w:val="00514148"/>
    <w:rsid w:val="0051423C"/>
    <w:rsid w:val="00514416"/>
    <w:rsid w:val="0051459E"/>
    <w:rsid w:val="00515519"/>
    <w:rsid w:val="00515640"/>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1AB"/>
    <w:rsid w:val="00523574"/>
    <w:rsid w:val="005235D7"/>
    <w:rsid w:val="00523764"/>
    <w:rsid w:val="00524572"/>
    <w:rsid w:val="005256FD"/>
    <w:rsid w:val="0052595A"/>
    <w:rsid w:val="00525B52"/>
    <w:rsid w:val="00525D5F"/>
    <w:rsid w:val="00526FB5"/>
    <w:rsid w:val="005276BC"/>
    <w:rsid w:val="00527E6D"/>
    <w:rsid w:val="00530AED"/>
    <w:rsid w:val="00530B33"/>
    <w:rsid w:val="005312DD"/>
    <w:rsid w:val="00532ADE"/>
    <w:rsid w:val="0053421D"/>
    <w:rsid w:val="005342F0"/>
    <w:rsid w:val="005346A5"/>
    <w:rsid w:val="005350F6"/>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C53"/>
    <w:rsid w:val="00543FA4"/>
    <w:rsid w:val="005446FB"/>
    <w:rsid w:val="005447E1"/>
    <w:rsid w:val="005448DA"/>
    <w:rsid w:val="00545371"/>
    <w:rsid w:val="00545402"/>
    <w:rsid w:val="005456A7"/>
    <w:rsid w:val="00546375"/>
    <w:rsid w:val="00546419"/>
    <w:rsid w:val="0054648D"/>
    <w:rsid w:val="005469C3"/>
    <w:rsid w:val="00546FCF"/>
    <w:rsid w:val="005475BB"/>
    <w:rsid w:val="005475D7"/>
    <w:rsid w:val="0054774B"/>
    <w:rsid w:val="00547900"/>
    <w:rsid w:val="00547A84"/>
    <w:rsid w:val="005504B5"/>
    <w:rsid w:val="0055120C"/>
    <w:rsid w:val="00551303"/>
    <w:rsid w:val="0055140D"/>
    <w:rsid w:val="0055195C"/>
    <w:rsid w:val="00552418"/>
    <w:rsid w:val="0055267C"/>
    <w:rsid w:val="00552A89"/>
    <w:rsid w:val="00552F7A"/>
    <w:rsid w:val="00553289"/>
    <w:rsid w:val="00553448"/>
    <w:rsid w:val="00553E6C"/>
    <w:rsid w:val="005542C2"/>
    <w:rsid w:val="00554C82"/>
    <w:rsid w:val="0055542E"/>
    <w:rsid w:val="0055647A"/>
    <w:rsid w:val="005564E1"/>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1F57"/>
    <w:rsid w:val="0058296A"/>
    <w:rsid w:val="00583EB2"/>
    <w:rsid w:val="005843CA"/>
    <w:rsid w:val="0058463E"/>
    <w:rsid w:val="0058496C"/>
    <w:rsid w:val="00584C6F"/>
    <w:rsid w:val="00585894"/>
    <w:rsid w:val="00585BDC"/>
    <w:rsid w:val="00585C54"/>
    <w:rsid w:val="005866AE"/>
    <w:rsid w:val="00587209"/>
    <w:rsid w:val="00587583"/>
    <w:rsid w:val="00590508"/>
    <w:rsid w:val="00590886"/>
    <w:rsid w:val="005910E3"/>
    <w:rsid w:val="005910FF"/>
    <w:rsid w:val="00591182"/>
    <w:rsid w:val="005914E1"/>
    <w:rsid w:val="00591EF0"/>
    <w:rsid w:val="005929A4"/>
    <w:rsid w:val="00592A63"/>
    <w:rsid w:val="00592E78"/>
    <w:rsid w:val="00592EB2"/>
    <w:rsid w:val="00593443"/>
    <w:rsid w:val="005948F0"/>
    <w:rsid w:val="00594AF8"/>
    <w:rsid w:val="005951B6"/>
    <w:rsid w:val="00595B13"/>
    <w:rsid w:val="00595D1E"/>
    <w:rsid w:val="005962D8"/>
    <w:rsid w:val="0059645C"/>
    <w:rsid w:val="005966B3"/>
    <w:rsid w:val="005975F5"/>
    <w:rsid w:val="00597EBB"/>
    <w:rsid w:val="005A0173"/>
    <w:rsid w:val="005A0FF6"/>
    <w:rsid w:val="005A1C50"/>
    <w:rsid w:val="005A2A83"/>
    <w:rsid w:val="005A36A5"/>
    <w:rsid w:val="005A3EFA"/>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48"/>
    <w:rsid w:val="005B4058"/>
    <w:rsid w:val="005B406F"/>
    <w:rsid w:val="005B44DB"/>
    <w:rsid w:val="005B4F58"/>
    <w:rsid w:val="005B528A"/>
    <w:rsid w:val="005B5498"/>
    <w:rsid w:val="005B6509"/>
    <w:rsid w:val="005B6C71"/>
    <w:rsid w:val="005B6DD3"/>
    <w:rsid w:val="005B6E87"/>
    <w:rsid w:val="005B70CB"/>
    <w:rsid w:val="005B79A4"/>
    <w:rsid w:val="005B7CB7"/>
    <w:rsid w:val="005C005D"/>
    <w:rsid w:val="005C04AE"/>
    <w:rsid w:val="005C0608"/>
    <w:rsid w:val="005C11C0"/>
    <w:rsid w:val="005C2162"/>
    <w:rsid w:val="005C2684"/>
    <w:rsid w:val="005C2EAB"/>
    <w:rsid w:val="005C2FE5"/>
    <w:rsid w:val="005C4293"/>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AD3"/>
    <w:rsid w:val="005D49DA"/>
    <w:rsid w:val="005D5EF0"/>
    <w:rsid w:val="005D67F8"/>
    <w:rsid w:val="005D6AFC"/>
    <w:rsid w:val="005D712D"/>
    <w:rsid w:val="005D718D"/>
    <w:rsid w:val="005D79C5"/>
    <w:rsid w:val="005D7DE6"/>
    <w:rsid w:val="005E0500"/>
    <w:rsid w:val="005E165C"/>
    <w:rsid w:val="005E1AF9"/>
    <w:rsid w:val="005E2732"/>
    <w:rsid w:val="005E3F9F"/>
    <w:rsid w:val="005E4594"/>
    <w:rsid w:val="005E4F2B"/>
    <w:rsid w:val="005E61D2"/>
    <w:rsid w:val="005E63A8"/>
    <w:rsid w:val="005F085D"/>
    <w:rsid w:val="005F0A0B"/>
    <w:rsid w:val="005F0D07"/>
    <w:rsid w:val="005F0E4E"/>
    <w:rsid w:val="005F2876"/>
    <w:rsid w:val="005F30A0"/>
    <w:rsid w:val="005F366E"/>
    <w:rsid w:val="005F3814"/>
    <w:rsid w:val="005F47A6"/>
    <w:rsid w:val="005F55E0"/>
    <w:rsid w:val="005F5B47"/>
    <w:rsid w:val="005F60D1"/>
    <w:rsid w:val="005F6D0A"/>
    <w:rsid w:val="005F6DA0"/>
    <w:rsid w:val="00600509"/>
    <w:rsid w:val="00601116"/>
    <w:rsid w:val="00601227"/>
    <w:rsid w:val="00601B65"/>
    <w:rsid w:val="00601BD4"/>
    <w:rsid w:val="00602C65"/>
    <w:rsid w:val="00602DC1"/>
    <w:rsid w:val="00602ED7"/>
    <w:rsid w:val="00603104"/>
    <w:rsid w:val="0060346C"/>
    <w:rsid w:val="006035BB"/>
    <w:rsid w:val="006038A6"/>
    <w:rsid w:val="00603E9F"/>
    <w:rsid w:val="006041D2"/>
    <w:rsid w:val="00604258"/>
    <w:rsid w:val="0060483B"/>
    <w:rsid w:val="006055A9"/>
    <w:rsid w:val="00605AA9"/>
    <w:rsid w:val="00605C62"/>
    <w:rsid w:val="00605E70"/>
    <w:rsid w:val="0060639E"/>
    <w:rsid w:val="00606B00"/>
    <w:rsid w:val="006073AE"/>
    <w:rsid w:val="00607973"/>
    <w:rsid w:val="006106A7"/>
    <w:rsid w:val="00610E1D"/>
    <w:rsid w:val="00612DF0"/>
    <w:rsid w:val="006135EF"/>
    <w:rsid w:val="006139EF"/>
    <w:rsid w:val="00614CD1"/>
    <w:rsid w:val="00614FCF"/>
    <w:rsid w:val="00616FAD"/>
    <w:rsid w:val="006170B7"/>
    <w:rsid w:val="00617D97"/>
    <w:rsid w:val="006211A8"/>
    <w:rsid w:val="0062202B"/>
    <w:rsid w:val="006224A4"/>
    <w:rsid w:val="00622BEC"/>
    <w:rsid w:val="006233EE"/>
    <w:rsid w:val="0062428B"/>
    <w:rsid w:val="0062487E"/>
    <w:rsid w:val="00624A16"/>
    <w:rsid w:val="00624EFD"/>
    <w:rsid w:val="00625597"/>
    <w:rsid w:val="006257D7"/>
    <w:rsid w:val="006258E7"/>
    <w:rsid w:val="006258FF"/>
    <w:rsid w:val="00625FD8"/>
    <w:rsid w:val="0062637B"/>
    <w:rsid w:val="00627D49"/>
    <w:rsid w:val="00630A61"/>
    <w:rsid w:val="00630A7C"/>
    <w:rsid w:val="00630A8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5B70"/>
    <w:rsid w:val="006362B3"/>
    <w:rsid w:val="006364D7"/>
    <w:rsid w:val="006364E8"/>
    <w:rsid w:val="00636C7D"/>
    <w:rsid w:val="00636DE0"/>
    <w:rsid w:val="00637ADD"/>
    <w:rsid w:val="00637C33"/>
    <w:rsid w:val="00637C38"/>
    <w:rsid w:val="00640690"/>
    <w:rsid w:val="00640E07"/>
    <w:rsid w:val="0064103D"/>
    <w:rsid w:val="006411F6"/>
    <w:rsid w:val="00641247"/>
    <w:rsid w:val="00641671"/>
    <w:rsid w:val="00642CFD"/>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B1"/>
    <w:rsid w:val="00652FFF"/>
    <w:rsid w:val="00653F38"/>
    <w:rsid w:val="0065409A"/>
    <w:rsid w:val="00654CCF"/>
    <w:rsid w:val="00655A4E"/>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3245"/>
    <w:rsid w:val="00663994"/>
    <w:rsid w:val="00664540"/>
    <w:rsid w:val="00664AB7"/>
    <w:rsid w:val="00664C81"/>
    <w:rsid w:val="00664F5C"/>
    <w:rsid w:val="006652BE"/>
    <w:rsid w:val="00666086"/>
    <w:rsid w:val="006665CF"/>
    <w:rsid w:val="00667501"/>
    <w:rsid w:val="0066762D"/>
    <w:rsid w:val="00667F37"/>
    <w:rsid w:val="00670071"/>
    <w:rsid w:val="0067015A"/>
    <w:rsid w:val="0067017C"/>
    <w:rsid w:val="00670DDA"/>
    <w:rsid w:val="00670FE6"/>
    <w:rsid w:val="00671C37"/>
    <w:rsid w:val="00671DF9"/>
    <w:rsid w:val="00671E11"/>
    <w:rsid w:val="00671EA6"/>
    <w:rsid w:val="00672CB9"/>
    <w:rsid w:val="006734F6"/>
    <w:rsid w:val="006741FC"/>
    <w:rsid w:val="006745E4"/>
    <w:rsid w:val="00674B2D"/>
    <w:rsid w:val="006754CD"/>
    <w:rsid w:val="006758CA"/>
    <w:rsid w:val="00675A1F"/>
    <w:rsid w:val="00675D5A"/>
    <w:rsid w:val="006761F8"/>
    <w:rsid w:val="00676857"/>
    <w:rsid w:val="00676F06"/>
    <w:rsid w:val="00677925"/>
    <w:rsid w:val="006803ED"/>
    <w:rsid w:val="0068048F"/>
    <w:rsid w:val="006804BC"/>
    <w:rsid w:val="0068124F"/>
    <w:rsid w:val="0068169C"/>
    <w:rsid w:val="006818A4"/>
    <w:rsid w:val="00681A45"/>
    <w:rsid w:val="0068212A"/>
    <w:rsid w:val="006822C1"/>
    <w:rsid w:val="006834E5"/>
    <w:rsid w:val="006842CA"/>
    <w:rsid w:val="006846E2"/>
    <w:rsid w:val="00684767"/>
    <w:rsid w:val="00684CA7"/>
    <w:rsid w:val="006853D4"/>
    <w:rsid w:val="006858FC"/>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31FF"/>
    <w:rsid w:val="00693F7D"/>
    <w:rsid w:val="00694270"/>
    <w:rsid w:val="006944F3"/>
    <w:rsid w:val="00694C3E"/>
    <w:rsid w:val="006950E8"/>
    <w:rsid w:val="00695F8B"/>
    <w:rsid w:val="00696093"/>
    <w:rsid w:val="006973F6"/>
    <w:rsid w:val="006975A7"/>
    <w:rsid w:val="006A0D77"/>
    <w:rsid w:val="006A0DF4"/>
    <w:rsid w:val="006A0EFA"/>
    <w:rsid w:val="006A14F4"/>
    <w:rsid w:val="006A196A"/>
    <w:rsid w:val="006A216A"/>
    <w:rsid w:val="006A2EEE"/>
    <w:rsid w:val="006A3441"/>
    <w:rsid w:val="006A409D"/>
    <w:rsid w:val="006A458B"/>
    <w:rsid w:val="006A4807"/>
    <w:rsid w:val="006A4E28"/>
    <w:rsid w:val="006A5E1B"/>
    <w:rsid w:val="006A5E84"/>
    <w:rsid w:val="006A618B"/>
    <w:rsid w:val="006A6BB4"/>
    <w:rsid w:val="006A6D0F"/>
    <w:rsid w:val="006A72E3"/>
    <w:rsid w:val="006A7FFB"/>
    <w:rsid w:val="006B05A2"/>
    <w:rsid w:val="006B0687"/>
    <w:rsid w:val="006B08FE"/>
    <w:rsid w:val="006B0CF0"/>
    <w:rsid w:val="006B2238"/>
    <w:rsid w:val="006B28E9"/>
    <w:rsid w:val="006B2CD5"/>
    <w:rsid w:val="006B3459"/>
    <w:rsid w:val="006B35D1"/>
    <w:rsid w:val="006B39A2"/>
    <w:rsid w:val="006B4444"/>
    <w:rsid w:val="006B4BAD"/>
    <w:rsid w:val="006B4EA9"/>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518B"/>
    <w:rsid w:val="006C6EE7"/>
    <w:rsid w:val="006C7D48"/>
    <w:rsid w:val="006D0137"/>
    <w:rsid w:val="006D01CE"/>
    <w:rsid w:val="006D03E4"/>
    <w:rsid w:val="006D0555"/>
    <w:rsid w:val="006D110A"/>
    <w:rsid w:val="006D1EC3"/>
    <w:rsid w:val="006D2CF9"/>
    <w:rsid w:val="006D2DFD"/>
    <w:rsid w:val="006D31BC"/>
    <w:rsid w:val="006D3918"/>
    <w:rsid w:val="006D3FD3"/>
    <w:rsid w:val="006D4697"/>
    <w:rsid w:val="006D56AD"/>
    <w:rsid w:val="006D58D9"/>
    <w:rsid w:val="006D62E3"/>
    <w:rsid w:val="006D63B9"/>
    <w:rsid w:val="006E059F"/>
    <w:rsid w:val="006E0BDC"/>
    <w:rsid w:val="006E13D1"/>
    <w:rsid w:val="006E22A7"/>
    <w:rsid w:val="006E26CF"/>
    <w:rsid w:val="006E2981"/>
    <w:rsid w:val="006E30D6"/>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2B0"/>
    <w:rsid w:val="006F4583"/>
    <w:rsid w:val="006F4B34"/>
    <w:rsid w:val="006F4C78"/>
    <w:rsid w:val="006F5B4E"/>
    <w:rsid w:val="006F63D1"/>
    <w:rsid w:val="006F70EB"/>
    <w:rsid w:val="006F7B66"/>
    <w:rsid w:val="00700297"/>
    <w:rsid w:val="007004E7"/>
    <w:rsid w:val="0070118B"/>
    <w:rsid w:val="007012DE"/>
    <w:rsid w:val="007013CA"/>
    <w:rsid w:val="007013E1"/>
    <w:rsid w:val="0070174B"/>
    <w:rsid w:val="007020A0"/>
    <w:rsid w:val="00702CF1"/>
    <w:rsid w:val="0070320C"/>
    <w:rsid w:val="00703547"/>
    <w:rsid w:val="00703A4A"/>
    <w:rsid w:val="00703B4A"/>
    <w:rsid w:val="00703C0A"/>
    <w:rsid w:val="00703C6D"/>
    <w:rsid w:val="00704014"/>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43F8"/>
    <w:rsid w:val="00715FD6"/>
    <w:rsid w:val="007160DF"/>
    <w:rsid w:val="007162D8"/>
    <w:rsid w:val="0071705B"/>
    <w:rsid w:val="007173F4"/>
    <w:rsid w:val="007178D3"/>
    <w:rsid w:val="00720213"/>
    <w:rsid w:val="007202E7"/>
    <w:rsid w:val="00721143"/>
    <w:rsid w:val="0072149D"/>
    <w:rsid w:val="0072256E"/>
    <w:rsid w:val="007227FE"/>
    <w:rsid w:val="00722D1C"/>
    <w:rsid w:val="00722DD1"/>
    <w:rsid w:val="0072313E"/>
    <w:rsid w:val="007236FF"/>
    <w:rsid w:val="00723BD3"/>
    <w:rsid w:val="00723C15"/>
    <w:rsid w:val="0072475D"/>
    <w:rsid w:val="007249DE"/>
    <w:rsid w:val="00724B19"/>
    <w:rsid w:val="00725709"/>
    <w:rsid w:val="00725864"/>
    <w:rsid w:val="00725A3E"/>
    <w:rsid w:val="007260AC"/>
    <w:rsid w:val="0072676B"/>
    <w:rsid w:val="00726962"/>
    <w:rsid w:val="00726C93"/>
    <w:rsid w:val="00727F52"/>
    <w:rsid w:val="00727FDB"/>
    <w:rsid w:val="00730444"/>
    <w:rsid w:val="007309E7"/>
    <w:rsid w:val="00730C41"/>
    <w:rsid w:val="00731064"/>
    <w:rsid w:val="00731284"/>
    <w:rsid w:val="00731E2B"/>
    <w:rsid w:val="00732F45"/>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151D"/>
    <w:rsid w:val="00743028"/>
    <w:rsid w:val="007433FE"/>
    <w:rsid w:val="007455FD"/>
    <w:rsid w:val="00746086"/>
    <w:rsid w:val="007460F5"/>
    <w:rsid w:val="00746659"/>
    <w:rsid w:val="0074691A"/>
    <w:rsid w:val="00746A8D"/>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2A13"/>
    <w:rsid w:val="007633C9"/>
    <w:rsid w:val="00763B3C"/>
    <w:rsid w:val="00763EF1"/>
    <w:rsid w:val="00765261"/>
    <w:rsid w:val="007663BC"/>
    <w:rsid w:val="0076662D"/>
    <w:rsid w:val="007677ED"/>
    <w:rsid w:val="0076783D"/>
    <w:rsid w:val="00767AB7"/>
    <w:rsid w:val="0077025D"/>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26"/>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CD9"/>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CE"/>
    <w:rsid w:val="007A50E1"/>
    <w:rsid w:val="007A563B"/>
    <w:rsid w:val="007A5990"/>
    <w:rsid w:val="007A59B4"/>
    <w:rsid w:val="007A5E92"/>
    <w:rsid w:val="007A6605"/>
    <w:rsid w:val="007A79C5"/>
    <w:rsid w:val="007A7C00"/>
    <w:rsid w:val="007A7CDC"/>
    <w:rsid w:val="007A7E14"/>
    <w:rsid w:val="007B0745"/>
    <w:rsid w:val="007B0804"/>
    <w:rsid w:val="007B0DF6"/>
    <w:rsid w:val="007B0FAA"/>
    <w:rsid w:val="007B1256"/>
    <w:rsid w:val="007B1404"/>
    <w:rsid w:val="007B1CF7"/>
    <w:rsid w:val="007B1D11"/>
    <w:rsid w:val="007B223D"/>
    <w:rsid w:val="007B2431"/>
    <w:rsid w:val="007B2B55"/>
    <w:rsid w:val="007B3244"/>
    <w:rsid w:val="007B3676"/>
    <w:rsid w:val="007B4037"/>
    <w:rsid w:val="007B4124"/>
    <w:rsid w:val="007B4A5E"/>
    <w:rsid w:val="007B53A6"/>
    <w:rsid w:val="007B59B1"/>
    <w:rsid w:val="007B6C76"/>
    <w:rsid w:val="007B7496"/>
    <w:rsid w:val="007B7EDA"/>
    <w:rsid w:val="007C11E4"/>
    <w:rsid w:val="007C184F"/>
    <w:rsid w:val="007C1FE3"/>
    <w:rsid w:val="007C2630"/>
    <w:rsid w:val="007C2739"/>
    <w:rsid w:val="007C2751"/>
    <w:rsid w:val="007C289D"/>
    <w:rsid w:val="007C2AE5"/>
    <w:rsid w:val="007C2ED0"/>
    <w:rsid w:val="007C3F63"/>
    <w:rsid w:val="007C3FCB"/>
    <w:rsid w:val="007C430A"/>
    <w:rsid w:val="007C4632"/>
    <w:rsid w:val="007C5270"/>
    <w:rsid w:val="007C5584"/>
    <w:rsid w:val="007C6341"/>
    <w:rsid w:val="007C7DF2"/>
    <w:rsid w:val="007D0218"/>
    <w:rsid w:val="007D05A4"/>
    <w:rsid w:val="007D06CB"/>
    <w:rsid w:val="007D07CA"/>
    <w:rsid w:val="007D0C44"/>
    <w:rsid w:val="007D2D56"/>
    <w:rsid w:val="007D2DD0"/>
    <w:rsid w:val="007D380A"/>
    <w:rsid w:val="007D4357"/>
    <w:rsid w:val="007D4B40"/>
    <w:rsid w:val="007D50A2"/>
    <w:rsid w:val="007D526F"/>
    <w:rsid w:val="007D5B85"/>
    <w:rsid w:val="007D5D29"/>
    <w:rsid w:val="007D61DB"/>
    <w:rsid w:val="007D62C6"/>
    <w:rsid w:val="007D6E2E"/>
    <w:rsid w:val="007D7428"/>
    <w:rsid w:val="007D776E"/>
    <w:rsid w:val="007D7A91"/>
    <w:rsid w:val="007D7DB7"/>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F73"/>
    <w:rsid w:val="007F0168"/>
    <w:rsid w:val="007F15EE"/>
    <w:rsid w:val="007F19F8"/>
    <w:rsid w:val="007F29F0"/>
    <w:rsid w:val="007F31FC"/>
    <w:rsid w:val="007F40A5"/>
    <w:rsid w:val="007F493D"/>
    <w:rsid w:val="007F4B96"/>
    <w:rsid w:val="007F4D38"/>
    <w:rsid w:val="007F501C"/>
    <w:rsid w:val="007F536F"/>
    <w:rsid w:val="007F5CFE"/>
    <w:rsid w:val="007F6568"/>
    <w:rsid w:val="007F67E3"/>
    <w:rsid w:val="007F6D3E"/>
    <w:rsid w:val="007F75DC"/>
    <w:rsid w:val="007F76A3"/>
    <w:rsid w:val="0080057F"/>
    <w:rsid w:val="00800662"/>
    <w:rsid w:val="008006AF"/>
    <w:rsid w:val="008012B9"/>
    <w:rsid w:val="0080153E"/>
    <w:rsid w:val="00801D4B"/>
    <w:rsid w:val="0080232B"/>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8C5"/>
    <w:rsid w:val="008119BF"/>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AE"/>
    <w:rsid w:val="00820CB1"/>
    <w:rsid w:val="00820CBE"/>
    <w:rsid w:val="00820D4A"/>
    <w:rsid w:val="00821120"/>
    <w:rsid w:val="00821698"/>
    <w:rsid w:val="00822A5F"/>
    <w:rsid w:val="00822E03"/>
    <w:rsid w:val="00822EF0"/>
    <w:rsid w:val="008230A4"/>
    <w:rsid w:val="00823412"/>
    <w:rsid w:val="008234CC"/>
    <w:rsid w:val="008248A4"/>
    <w:rsid w:val="0082505B"/>
    <w:rsid w:val="008252FE"/>
    <w:rsid w:val="008263A5"/>
    <w:rsid w:val="00826DD9"/>
    <w:rsid w:val="00827842"/>
    <w:rsid w:val="008278B6"/>
    <w:rsid w:val="0083011C"/>
    <w:rsid w:val="008301BB"/>
    <w:rsid w:val="0083098F"/>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DCA"/>
    <w:rsid w:val="008371B1"/>
    <w:rsid w:val="0083735C"/>
    <w:rsid w:val="00837C36"/>
    <w:rsid w:val="00837D64"/>
    <w:rsid w:val="008402A1"/>
    <w:rsid w:val="00841255"/>
    <w:rsid w:val="0084126B"/>
    <w:rsid w:val="00841F44"/>
    <w:rsid w:val="00841FFC"/>
    <w:rsid w:val="00842100"/>
    <w:rsid w:val="00842166"/>
    <w:rsid w:val="00842CC6"/>
    <w:rsid w:val="00843114"/>
    <w:rsid w:val="0084480A"/>
    <w:rsid w:val="00844E17"/>
    <w:rsid w:val="008452FD"/>
    <w:rsid w:val="00846135"/>
    <w:rsid w:val="00846AE6"/>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B47"/>
    <w:rsid w:val="00853D2D"/>
    <w:rsid w:val="00853FE7"/>
    <w:rsid w:val="0085450D"/>
    <w:rsid w:val="0085452C"/>
    <w:rsid w:val="0085462A"/>
    <w:rsid w:val="008551A7"/>
    <w:rsid w:val="008556AB"/>
    <w:rsid w:val="00855C9D"/>
    <w:rsid w:val="008602D0"/>
    <w:rsid w:val="00860479"/>
    <w:rsid w:val="008620E7"/>
    <w:rsid w:val="008627F9"/>
    <w:rsid w:val="00862C9D"/>
    <w:rsid w:val="008632B9"/>
    <w:rsid w:val="0086362F"/>
    <w:rsid w:val="00864D11"/>
    <w:rsid w:val="00865B7B"/>
    <w:rsid w:val="0086651B"/>
    <w:rsid w:val="008669CE"/>
    <w:rsid w:val="00866F53"/>
    <w:rsid w:val="0086724A"/>
    <w:rsid w:val="0086731A"/>
    <w:rsid w:val="0086786A"/>
    <w:rsid w:val="008679F7"/>
    <w:rsid w:val="00867B17"/>
    <w:rsid w:val="00867BDE"/>
    <w:rsid w:val="00870172"/>
    <w:rsid w:val="008702AB"/>
    <w:rsid w:val="00870460"/>
    <w:rsid w:val="008706DF"/>
    <w:rsid w:val="00870932"/>
    <w:rsid w:val="00870C3A"/>
    <w:rsid w:val="00870E7D"/>
    <w:rsid w:val="008714D5"/>
    <w:rsid w:val="00871A5F"/>
    <w:rsid w:val="00872917"/>
    <w:rsid w:val="00872B2D"/>
    <w:rsid w:val="00873020"/>
    <w:rsid w:val="008743F3"/>
    <w:rsid w:val="0087444A"/>
    <w:rsid w:val="00874907"/>
    <w:rsid w:val="00874A4F"/>
    <w:rsid w:val="00874C43"/>
    <w:rsid w:val="00875139"/>
    <w:rsid w:val="008752B9"/>
    <w:rsid w:val="00875410"/>
    <w:rsid w:val="00876929"/>
    <w:rsid w:val="008769E3"/>
    <w:rsid w:val="00876B40"/>
    <w:rsid w:val="008773AC"/>
    <w:rsid w:val="00877B72"/>
    <w:rsid w:val="00880094"/>
    <w:rsid w:val="00880B0D"/>
    <w:rsid w:val="00881D88"/>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68B1"/>
    <w:rsid w:val="008872E0"/>
    <w:rsid w:val="00887AFB"/>
    <w:rsid w:val="00887C46"/>
    <w:rsid w:val="00887F6A"/>
    <w:rsid w:val="00890503"/>
    <w:rsid w:val="008908D5"/>
    <w:rsid w:val="00890CEA"/>
    <w:rsid w:val="00890E7E"/>
    <w:rsid w:val="008914ED"/>
    <w:rsid w:val="0089239C"/>
    <w:rsid w:val="008926FE"/>
    <w:rsid w:val="0089365F"/>
    <w:rsid w:val="00894BE7"/>
    <w:rsid w:val="00894FF0"/>
    <w:rsid w:val="00895074"/>
    <w:rsid w:val="0089558A"/>
    <w:rsid w:val="00896937"/>
    <w:rsid w:val="00896CB5"/>
    <w:rsid w:val="008976FE"/>
    <w:rsid w:val="00897C5A"/>
    <w:rsid w:val="008A1D0A"/>
    <w:rsid w:val="008A1DD7"/>
    <w:rsid w:val="008A338F"/>
    <w:rsid w:val="008A36E4"/>
    <w:rsid w:val="008A4146"/>
    <w:rsid w:val="008A416F"/>
    <w:rsid w:val="008A4614"/>
    <w:rsid w:val="008A5008"/>
    <w:rsid w:val="008A5258"/>
    <w:rsid w:val="008A539E"/>
    <w:rsid w:val="008A66DC"/>
    <w:rsid w:val="008A7340"/>
    <w:rsid w:val="008B016F"/>
    <w:rsid w:val="008B0564"/>
    <w:rsid w:val="008B0916"/>
    <w:rsid w:val="008B171F"/>
    <w:rsid w:val="008B275C"/>
    <w:rsid w:val="008B2E0D"/>
    <w:rsid w:val="008B2E79"/>
    <w:rsid w:val="008B3AFF"/>
    <w:rsid w:val="008B3F64"/>
    <w:rsid w:val="008B40F7"/>
    <w:rsid w:val="008B4815"/>
    <w:rsid w:val="008B48CD"/>
    <w:rsid w:val="008B4EDE"/>
    <w:rsid w:val="008B5290"/>
    <w:rsid w:val="008B586D"/>
    <w:rsid w:val="008B5872"/>
    <w:rsid w:val="008B69D6"/>
    <w:rsid w:val="008B6D07"/>
    <w:rsid w:val="008B77E6"/>
    <w:rsid w:val="008B7D3B"/>
    <w:rsid w:val="008C0FEE"/>
    <w:rsid w:val="008C1AD6"/>
    <w:rsid w:val="008C1DC0"/>
    <w:rsid w:val="008C2658"/>
    <w:rsid w:val="008C2964"/>
    <w:rsid w:val="008C2C58"/>
    <w:rsid w:val="008C375E"/>
    <w:rsid w:val="008C4C4D"/>
    <w:rsid w:val="008C62C8"/>
    <w:rsid w:val="008C6EF2"/>
    <w:rsid w:val="008C732C"/>
    <w:rsid w:val="008D0543"/>
    <w:rsid w:val="008D0F58"/>
    <w:rsid w:val="008D1EA2"/>
    <w:rsid w:val="008D2946"/>
    <w:rsid w:val="008D3440"/>
    <w:rsid w:val="008D3C06"/>
    <w:rsid w:val="008D4476"/>
    <w:rsid w:val="008D4596"/>
    <w:rsid w:val="008D50F9"/>
    <w:rsid w:val="008D51B2"/>
    <w:rsid w:val="008D6787"/>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2F9D"/>
    <w:rsid w:val="008F315F"/>
    <w:rsid w:val="008F3415"/>
    <w:rsid w:val="008F3545"/>
    <w:rsid w:val="008F3700"/>
    <w:rsid w:val="008F42A5"/>
    <w:rsid w:val="008F47B5"/>
    <w:rsid w:val="008F4992"/>
    <w:rsid w:val="008F5959"/>
    <w:rsid w:val="008F6514"/>
    <w:rsid w:val="008F7A73"/>
    <w:rsid w:val="008F7BF0"/>
    <w:rsid w:val="009007BB"/>
    <w:rsid w:val="009007CD"/>
    <w:rsid w:val="0090140C"/>
    <w:rsid w:val="00901C0D"/>
    <w:rsid w:val="00902C20"/>
    <w:rsid w:val="00902E5B"/>
    <w:rsid w:val="00903166"/>
    <w:rsid w:val="00903329"/>
    <w:rsid w:val="0090350E"/>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6D90"/>
    <w:rsid w:val="0092067F"/>
    <w:rsid w:val="009206B8"/>
    <w:rsid w:val="009206D7"/>
    <w:rsid w:val="00920AD8"/>
    <w:rsid w:val="0092101F"/>
    <w:rsid w:val="009216CA"/>
    <w:rsid w:val="00921AB3"/>
    <w:rsid w:val="00921F0F"/>
    <w:rsid w:val="009227EA"/>
    <w:rsid w:val="00922B26"/>
    <w:rsid w:val="00922CFC"/>
    <w:rsid w:val="009239C1"/>
    <w:rsid w:val="00925776"/>
    <w:rsid w:val="00926359"/>
    <w:rsid w:val="009276EA"/>
    <w:rsid w:val="00927C14"/>
    <w:rsid w:val="00927E04"/>
    <w:rsid w:val="00930C42"/>
    <w:rsid w:val="00931ACC"/>
    <w:rsid w:val="0093373F"/>
    <w:rsid w:val="00933807"/>
    <w:rsid w:val="0093660A"/>
    <w:rsid w:val="00936767"/>
    <w:rsid w:val="00937883"/>
    <w:rsid w:val="00937AC7"/>
    <w:rsid w:val="00937EAA"/>
    <w:rsid w:val="009413A4"/>
    <w:rsid w:val="00941BEF"/>
    <w:rsid w:val="0094207D"/>
    <w:rsid w:val="009420AA"/>
    <w:rsid w:val="009424A0"/>
    <w:rsid w:val="00942890"/>
    <w:rsid w:val="00942B97"/>
    <w:rsid w:val="00942F32"/>
    <w:rsid w:val="00943136"/>
    <w:rsid w:val="009437A1"/>
    <w:rsid w:val="009438F4"/>
    <w:rsid w:val="00943991"/>
    <w:rsid w:val="00943C5F"/>
    <w:rsid w:val="00943C91"/>
    <w:rsid w:val="00944029"/>
    <w:rsid w:val="00944079"/>
    <w:rsid w:val="00945A3C"/>
    <w:rsid w:val="00945D9E"/>
    <w:rsid w:val="00946669"/>
    <w:rsid w:val="00946DE8"/>
    <w:rsid w:val="00947AC8"/>
    <w:rsid w:val="009515D5"/>
    <w:rsid w:val="00951861"/>
    <w:rsid w:val="009519EE"/>
    <w:rsid w:val="00951DEE"/>
    <w:rsid w:val="00952692"/>
    <w:rsid w:val="00952D5F"/>
    <w:rsid w:val="00952F25"/>
    <w:rsid w:val="00953C91"/>
    <w:rsid w:val="009547CF"/>
    <w:rsid w:val="00954BA3"/>
    <w:rsid w:val="00954EF6"/>
    <w:rsid w:val="00954F6D"/>
    <w:rsid w:val="00955274"/>
    <w:rsid w:val="00956129"/>
    <w:rsid w:val="009562A9"/>
    <w:rsid w:val="009564FC"/>
    <w:rsid w:val="00956889"/>
    <w:rsid w:val="00956C44"/>
    <w:rsid w:val="00956D9D"/>
    <w:rsid w:val="009603B7"/>
    <w:rsid w:val="009605D7"/>
    <w:rsid w:val="00960A56"/>
    <w:rsid w:val="00961004"/>
    <w:rsid w:val="009611FD"/>
    <w:rsid w:val="00961386"/>
    <w:rsid w:val="00961FB3"/>
    <w:rsid w:val="00961FBF"/>
    <w:rsid w:val="00963D24"/>
    <w:rsid w:val="0096480E"/>
    <w:rsid w:val="009651BC"/>
    <w:rsid w:val="00965938"/>
    <w:rsid w:val="00965A73"/>
    <w:rsid w:val="00965D49"/>
    <w:rsid w:val="00966093"/>
    <w:rsid w:val="00966717"/>
    <w:rsid w:val="00966EEA"/>
    <w:rsid w:val="0096767F"/>
    <w:rsid w:val="00967D59"/>
    <w:rsid w:val="00967E1B"/>
    <w:rsid w:val="009700F9"/>
    <w:rsid w:val="009705AA"/>
    <w:rsid w:val="00970DD5"/>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50E9"/>
    <w:rsid w:val="00995FB5"/>
    <w:rsid w:val="00996AD5"/>
    <w:rsid w:val="00997F19"/>
    <w:rsid w:val="009A03E1"/>
    <w:rsid w:val="009A0E19"/>
    <w:rsid w:val="009A16BB"/>
    <w:rsid w:val="009A18B9"/>
    <w:rsid w:val="009A284A"/>
    <w:rsid w:val="009A29B3"/>
    <w:rsid w:val="009A2E69"/>
    <w:rsid w:val="009A31E9"/>
    <w:rsid w:val="009A33EF"/>
    <w:rsid w:val="009A33F0"/>
    <w:rsid w:val="009A3476"/>
    <w:rsid w:val="009A3B0D"/>
    <w:rsid w:val="009A3CE1"/>
    <w:rsid w:val="009A4ACA"/>
    <w:rsid w:val="009A54DF"/>
    <w:rsid w:val="009A6574"/>
    <w:rsid w:val="009B08B6"/>
    <w:rsid w:val="009B17E6"/>
    <w:rsid w:val="009B1DC4"/>
    <w:rsid w:val="009B2051"/>
    <w:rsid w:val="009B23A9"/>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2F0"/>
    <w:rsid w:val="009C6335"/>
    <w:rsid w:val="009C73D2"/>
    <w:rsid w:val="009D0220"/>
    <w:rsid w:val="009D0FB4"/>
    <w:rsid w:val="009D14D0"/>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B00"/>
    <w:rsid w:val="009E2C4E"/>
    <w:rsid w:val="009E2DAA"/>
    <w:rsid w:val="009E33B9"/>
    <w:rsid w:val="009E3936"/>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0CB9"/>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0AA9"/>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0C1A"/>
    <w:rsid w:val="00A118E1"/>
    <w:rsid w:val="00A11B8E"/>
    <w:rsid w:val="00A1209A"/>
    <w:rsid w:val="00A12FE5"/>
    <w:rsid w:val="00A13A13"/>
    <w:rsid w:val="00A13E95"/>
    <w:rsid w:val="00A142E0"/>
    <w:rsid w:val="00A14C42"/>
    <w:rsid w:val="00A14D40"/>
    <w:rsid w:val="00A1575C"/>
    <w:rsid w:val="00A15A9B"/>
    <w:rsid w:val="00A16294"/>
    <w:rsid w:val="00A17825"/>
    <w:rsid w:val="00A20BFC"/>
    <w:rsid w:val="00A2103E"/>
    <w:rsid w:val="00A2104A"/>
    <w:rsid w:val="00A21556"/>
    <w:rsid w:val="00A217B0"/>
    <w:rsid w:val="00A21DA8"/>
    <w:rsid w:val="00A22A65"/>
    <w:rsid w:val="00A22AC3"/>
    <w:rsid w:val="00A23593"/>
    <w:rsid w:val="00A23D75"/>
    <w:rsid w:val="00A24CE8"/>
    <w:rsid w:val="00A250A2"/>
    <w:rsid w:val="00A2526B"/>
    <w:rsid w:val="00A25C3C"/>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5C1"/>
    <w:rsid w:val="00A32980"/>
    <w:rsid w:val="00A32D13"/>
    <w:rsid w:val="00A32E39"/>
    <w:rsid w:val="00A32ED5"/>
    <w:rsid w:val="00A33A7D"/>
    <w:rsid w:val="00A3493B"/>
    <w:rsid w:val="00A349E6"/>
    <w:rsid w:val="00A34AB0"/>
    <w:rsid w:val="00A357AD"/>
    <w:rsid w:val="00A359A9"/>
    <w:rsid w:val="00A36541"/>
    <w:rsid w:val="00A36604"/>
    <w:rsid w:val="00A37165"/>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0E11"/>
    <w:rsid w:val="00A51E31"/>
    <w:rsid w:val="00A528CF"/>
    <w:rsid w:val="00A529FA"/>
    <w:rsid w:val="00A531E0"/>
    <w:rsid w:val="00A5359F"/>
    <w:rsid w:val="00A53947"/>
    <w:rsid w:val="00A539D1"/>
    <w:rsid w:val="00A53A07"/>
    <w:rsid w:val="00A53CB5"/>
    <w:rsid w:val="00A54471"/>
    <w:rsid w:val="00A54E6D"/>
    <w:rsid w:val="00A54F4E"/>
    <w:rsid w:val="00A5592F"/>
    <w:rsid w:val="00A55D1A"/>
    <w:rsid w:val="00A55D30"/>
    <w:rsid w:val="00A5711C"/>
    <w:rsid w:val="00A57834"/>
    <w:rsid w:val="00A60A02"/>
    <w:rsid w:val="00A60EDB"/>
    <w:rsid w:val="00A612D1"/>
    <w:rsid w:val="00A6147B"/>
    <w:rsid w:val="00A61578"/>
    <w:rsid w:val="00A630DE"/>
    <w:rsid w:val="00A6316D"/>
    <w:rsid w:val="00A63BC3"/>
    <w:rsid w:val="00A63F0A"/>
    <w:rsid w:val="00A641E4"/>
    <w:rsid w:val="00A6458B"/>
    <w:rsid w:val="00A64C66"/>
    <w:rsid w:val="00A6548F"/>
    <w:rsid w:val="00A655AE"/>
    <w:rsid w:val="00A65A8E"/>
    <w:rsid w:val="00A6633E"/>
    <w:rsid w:val="00A67BFA"/>
    <w:rsid w:val="00A67D68"/>
    <w:rsid w:val="00A70DDB"/>
    <w:rsid w:val="00A71AFD"/>
    <w:rsid w:val="00A72295"/>
    <w:rsid w:val="00A722F2"/>
    <w:rsid w:val="00A72D1C"/>
    <w:rsid w:val="00A72E57"/>
    <w:rsid w:val="00A73042"/>
    <w:rsid w:val="00A7363E"/>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233"/>
    <w:rsid w:val="00A81F18"/>
    <w:rsid w:val="00A822DF"/>
    <w:rsid w:val="00A8240F"/>
    <w:rsid w:val="00A830C5"/>
    <w:rsid w:val="00A830EA"/>
    <w:rsid w:val="00A83B05"/>
    <w:rsid w:val="00A83BF3"/>
    <w:rsid w:val="00A85244"/>
    <w:rsid w:val="00A854EF"/>
    <w:rsid w:val="00A85CB7"/>
    <w:rsid w:val="00A860F6"/>
    <w:rsid w:val="00A8619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33A6"/>
    <w:rsid w:val="00AA3683"/>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F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B18"/>
    <w:rsid w:val="00AE2F67"/>
    <w:rsid w:val="00AE2F7E"/>
    <w:rsid w:val="00AE3775"/>
    <w:rsid w:val="00AE3FBF"/>
    <w:rsid w:val="00AE42C8"/>
    <w:rsid w:val="00AE43D7"/>
    <w:rsid w:val="00AE4914"/>
    <w:rsid w:val="00AE4DC1"/>
    <w:rsid w:val="00AE516B"/>
    <w:rsid w:val="00AE5B51"/>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21"/>
    <w:rsid w:val="00B00263"/>
    <w:rsid w:val="00B00662"/>
    <w:rsid w:val="00B008CD"/>
    <w:rsid w:val="00B00921"/>
    <w:rsid w:val="00B00EE7"/>
    <w:rsid w:val="00B0254E"/>
    <w:rsid w:val="00B026C5"/>
    <w:rsid w:val="00B02D45"/>
    <w:rsid w:val="00B035D8"/>
    <w:rsid w:val="00B037B6"/>
    <w:rsid w:val="00B03816"/>
    <w:rsid w:val="00B04B60"/>
    <w:rsid w:val="00B059DE"/>
    <w:rsid w:val="00B05B2B"/>
    <w:rsid w:val="00B078B4"/>
    <w:rsid w:val="00B109C2"/>
    <w:rsid w:val="00B1169D"/>
    <w:rsid w:val="00B117BB"/>
    <w:rsid w:val="00B1240F"/>
    <w:rsid w:val="00B1244A"/>
    <w:rsid w:val="00B12790"/>
    <w:rsid w:val="00B13051"/>
    <w:rsid w:val="00B130E0"/>
    <w:rsid w:val="00B1344F"/>
    <w:rsid w:val="00B135A5"/>
    <w:rsid w:val="00B13721"/>
    <w:rsid w:val="00B13900"/>
    <w:rsid w:val="00B13989"/>
    <w:rsid w:val="00B13C2F"/>
    <w:rsid w:val="00B14131"/>
    <w:rsid w:val="00B14159"/>
    <w:rsid w:val="00B148C6"/>
    <w:rsid w:val="00B14DF2"/>
    <w:rsid w:val="00B1513F"/>
    <w:rsid w:val="00B15573"/>
    <w:rsid w:val="00B160BC"/>
    <w:rsid w:val="00B1624D"/>
    <w:rsid w:val="00B16D14"/>
    <w:rsid w:val="00B16E07"/>
    <w:rsid w:val="00B17813"/>
    <w:rsid w:val="00B17975"/>
    <w:rsid w:val="00B20A13"/>
    <w:rsid w:val="00B20E92"/>
    <w:rsid w:val="00B2136C"/>
    <w:rsid w:val="00B215E5"/>
    <w:rsid w:val="00B23A83"/>
    <w:rsid w:val="00B24246"/>
    <w:rsid w:val="00B24E29"/>
    <w:rsid w:val="00B25023"/>
    <w:rsid w:val="00B25560"/>
    <w:rsid w:val="00B255E6"/>
    <w:rsid w:val="00B262B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455"/>
    <w:rsid w:val="00B346BF"/>
    <w:rsid w:val="00B3470B"/>
    <w:rsid w:val="00B3505E"/>
    <w:rsid w:val="00B36503"/>
    <w:rsid w:val="00B366E5"/>
    <w:rsid w:val="00B36FD9"/>
    <w:rsid w:val="00B3749F"/>
    <w:rsid w:val="00B375FC"/>
    <w:rsid w:val="00B379F0"/>
    <w:rsid w:val="00B4038D"/>
    <w:rsid w:val="00B41222"/>
    <w:rsid w:val="00B4137A"/>
    <w:rsid w:val="00B41412"/>
    <w:rsid w:val="00B41444"/>
    <w:rsid w:val="00B415CA"/>
    <w:rsid w:val="00B41DAE"/>
    <w:rsid w:val="00B4235B"/>
    <w:rsid w:val="00B42793"/>
    <w:rsid w:val="00B42877"/>
    <w:rsid w:val="00B42D99"/>
    <w:rsid w:val="00B44A37"/>
    <w:rsid w:val="00B45355"/>
    <w:rsid w:val="00B46640"/>
    <w:rsid w:val="00B46916"/>
    <w:rsid w:val="00B47371"/>
    <w:rsid w:val="00B50933"/>
    <w:rsid w:val="00B50D62"/>
    <w:rsid w:val="00B51741"/>
    <w:rsid w:val="00B5213A"/>
    <w:rsid w:val="00B53D99"/>
    <w:rsid w:val="00B54668"/>
    <w:rsid w:val="00B54D86"/>
    <w:rsid w:val="00B54FDA"/>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1E0"/>
    <w:rsid w:val="00B65209"/>
    <w:rsid w:val="00B656C3"/>
    <w:rsid w:val="00B6601B"/>
    <w:rsid w:val="00B66996"/>
    <w:rsid w:val="00B669BE"/>
    <w:rsid w:val="00B66D8E"/>
    <w:rsid w:val="00B66DAD"/>
    <w:rsid w:val="00B671C9"/>
    <w:rsid w:val="00B6767E"/>
    <w:rsid w:val="00B67DC2"/>
    <w:rsid w:val="00B71208"/>
    <w:rsid w:val="00B712DA"/>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4C0E"/>
    <w:rsid w:val="00B75101"/>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43B"/>
    <w:rsid w:val="00B83AD7"/>
    <w:rsid w:val="00B842BB"/>
    <w:rsid w:val="00B84437"/>
    <w:rsid w:val="00B84B49"/>
    <w:rsid w:val="00B85395"/>
    <w:rsid w:val="00B870D1"/>
    <w:rsid w:val="00B87458"/>
    <w:rsid w:val="00B87519"/>
    <w:rsid w:val="00B87BA3"/>
    <w:rsid w:val="00B91105"/>
    <w:rsid w:val="00B924F6"/>
    <w:rsid w:val="00B92668"/>
    <w:rsid w:val="00B92BF3"/>
    <w:rsid w:val="00B92D60"/>
    <w:rsid w:val="00B93008"/>
    <w:rsid w:val="00B94972"/>
    <w:rsid w:val="00B94E0E"/>
    <w:rsid w:val="00B95E6A"/>
    <w:rsid w:val="00B95EF4"/>
    <w:rsid w:val="00B965E6"/>
    <w:rsid w:val="00B9665D"/>
    <w:rsid w:val="00B96C92"/>
    <w:rsid w:val="00B970ED"/>
    <w:rsid w:val="00B97782"/>
    <w:rsid w:val="00B97D28"/>
    <w:rsid w:val="00B97DAA"/>
    <w:rsid w:val="00B97E9E"/>
    <w:rsid w:val="00BA005D"/>
    <w:rsid w:val="00BA01FD"/>
    <w:rsid w:val="00BA0682"/>
    <w:rsid w:val="00BA0943"/>
    <w:rsid w:val="00BA0C25"/>
    <w:rsid w:val="00BA1416"/>
    <w:rsid w:val="00BA185F"/>
    <w:rsid w:val="00BA1890"/>
    <w:rsid w:val="00BA23BD"/>
    <w:rsid w:val="00BA299A"/>
    <w:rsid w:val="00BA2B4E"/>
    <w:rsid w:val="00BA3B40"/>
    <w:rsid w:val="00BA3C5A"/>
    <w:rsid w:val="00BA4B13"/>
    <w:rsid w:val="00BA4DC5"/>
    <w:rsid w:val="00BA4F15"/>
    <w:rsid w:val="00BA589D"/>
    <w:rsid w:val="00BA63B7"/>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E35"/>
    <w:rsid w:val="00BB6FFD"/>
    <w:rsid w:val="00BB72ED"/>
    <w:rsid w:val="00BB7500"/>
    <w:rsid w:val="00BB7BBD"/>
    <w:rsid w:val="00BB7D17"/>
    <w:rsid w:val="00BC0A46"/>
    <w:rsid w:val="00BC0DF0"/>
    <w:rsid w:val="00BC110F"/>
    <w:rsid w:val="00BC1461"/>
    <w:rsid w:val="00BC2050"/>
    <w:rsid w:val="00BC2E00"/>
    <w:rsid w:val="00BC358C"/>
    <w:rsid w:val="00BC3858"/>
    <w:rsid w:val="00BC3F8C"/>
    <w:rsid w:val="00BC45A6"/>
    <w:rsid w:val="00BC4993"/>
    <w:rsid w:val="00BC5599"/>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88"/>
    <w:rsid w:val="00BF328C"/>
    <w:rsid w:val="00BF3BA0"/>
    <w:rsid w:val="00BF3FA3"/>
    <w:rsid w:val="00BF3FFF"/>
    <w:rsid w:val="00BF5A18"/>
    <w:rsid w:val="00BF69B8"/>
    <w:rsid w:val="00BF6C7C"/>
    <w:rsid w:val="00BF706E"/>
    <w:rsid w:val="00BF7791"/>
    <w:rsid w:val="00C000BB"/>
    <w:rsid w:val="00C00638"/>
    <w:rsid w:val="00C00695"/>
    <w:rsid w:val="00C007A3"/>
    <w:rsid w:val="00C009AE"/>
    <w:rsid w:val="00C00B51"/>
    <w:rsid w:val="00C00E99"/>
    <w:rsid w:val="00C012F0"/>
    <w:rsid w:val="00C0196A"/>
    <w:rsid w:val="00C024FC"/>
    <w:rsid w:val="00C04D33"/>
    <w:rsid w:val="00C04E44"/>
    <w:rsid w:val="00C054FB"/>
    <w:rsid w:val="00C05A60"/>
    <w:rsid w:val="00C0702E"/>
    <w:rsid w:val="00C071A7"/>
    <w:rsid w:val="00C07667"/>
    <w:rsid w:val="00C123C3"/>
    <w:rsid w:val="00C1240A"/>
    <w:rsid w:val="00C1241F"/>
    <w:rsid w:val="00C1274B"/>
    <w:rsid w:val="00C12C4B"/>
    <w:rsid w:val="00C13014"/>
    <w:rsid w:val="00C135E3"/>
    <w:rsid w:val="00C13D66"/>
    <w:rsid w:val="00C14541"/>
    <w:rsid w:val="00C14773"/>
    <w:rsid w:val="00C1478B"/>
    <w:rsid w:val="00C150C6"/>
    <w:rsid w:val="00C15EDB"/>
    <w:rsid w:val="00C16513"/>
    <w:rsid w:val="00C1675B"/>
    <w:rsid w:val="00C16885"/>
    <w:rsid w:val="00C16C4F"/>
    <w:rsid w:val="00C16CA0"/>
    <w:rsid w:val="00C17218"/>
    <w:rsid w:val="00C20531"/>
    <w:rsid w:val="00C21B63"/>
    <w:rsid w:val="00C22096"/>
    <w:rsid w:val="00C223EF"/>
    <w:rsid w:val="00C2253B"/>
    <w:rsid w:val="00C2255D"/>
    <w:rsid w:val="00C225E0"/>
    <w:rsid w:val="00C22B9D"/>
    <w:rsid w:val="00C23011"/>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409F2"/>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7C9"/>
    <w:rsid w:val="00C50DF6"/>
    <w:rsid w:val="00C5117A"/>
    <w:rsid w:val="00C51760"/>
    <w:rsid w:val="00C51916"/>
    <w:rsid w:val="00C51E88"/>
    <w:rsid w:val="00C52410"/>
    <w:rsid w:val="00C525B3"/>
    <w:rsid w:val="00C52652"/>
    <w:rsid w:val="00C53372"/>
    <w:rsid w:val="00C54179"/>
    <w:rsid w:val="00C54287"/>
    <w:rsid w:val="00C5531A"/>
    <w:rsid w:val="00C55384"/>
    <w:rsid w:val="00C576B6"/>
    <w:rsid w:val="00C57751"/>
    <w:rsid w:val="00C6225A"/>
    <w:rsid w:val="00C63B22"/>
    <w:rsid w:val="00C649D5"/>
    <w:rsid w:val="00C657AE"/>
    <w:rsid w:val="00C65AFB"/>
    <w:rsid w:val="00C65BD3"/>
    <w:rsid w:val="00C66225"/>
    <w:rsid w:val="00C66542"/>
    <w:rsid w:val="00C6716C"/>
    <w:rsid w:val="00C67174"/>
    <w:rsid w:val="00C7068B"/>
    <w:rsid w:val="00C70759"/>
    <w:rsid w:val="00C715A0"/>
    <w:rsid w:val="00C716DC"/>
    <w:rsid w:val="00C73517"/>
    <w:rsid w:val="00C74A03"/>
    <w:rsid w:val="00C74CA9"/>
    <w:rsid w:val="00C74E21"/>
    <w:rsid w:val="00C7534C"/>
    <w:rsid w:val="00C754AD"/>
    <w:rsid w:val="00C75765"/>
    <w:rsid w:val="00C75B9E"/>
    <w:rsid w:val="00C75BF4"/>
    <w:rsid w:val="00C75D45"/>
    <w:rsid w:val="00C763C4"/>
    <w:rsid w:val="00C766C4"/>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CD"/>
    <w:rsid w:val="00C94CE9"/>
    <w:rsid w:val="00C957DB"/>
    <w:rsid w:val="00C95A1F"/>
    <w:rsid w:val="00C9625C"/>
    <w:rsid w:val="00C962CB"/>
    <w:rsid w:val="00C96E3E"/>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1270"/>
    <w:rsid w:val="00CD177D"/>
    <w:rsid w:val="00CD259E"/>
    <w:rsid w:val="00CD2AD8"/>
    <w:rsid w:val="00CD35E6"/>
    <w:rsid w:val="00CD4710"/>
    <w:rsid w:val="00CD4B26"/>
    <w:rsid w:val="00CD54A2"/>
    <w:rsid w:val="00CD629A"/>
    <w:rsid w:val="00CD6513"/>
    <w:rsid w:val="00CD6980"/>
    <w:rsid w:val="00CD7315"/>
    <w:rsid w:val="00CD7479"/>
    <w:rsid w:val="00CE0D8B"/>
    <w:rsid w:val="00CE10EF"/>
    <w:rsid w:val="00CE11FB"/>
    <w:rsid w:val="00CE1355"/>
    <w:rsid w:val="00CE1757"/>
    <w:rsid w:val="00CE18DA"/>
    <w:rsid w:val="00CE2622"/>
    <w:rsid w:val="00CE2AD9"/>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30B"/>
    <w:rsid w:val="00CF474F"/>
    <w:rsid w:val="00CF4BA8"/>
    <w:rsid w:val="00CF5440"/>
    <w:rsid w:val="00CF5B8B"/>
    <w:rsid w:val="00CF5D28"/>
    <w:rsid w:val="00CF5D72"/>
    <w:rsid w:val="00CF613D"/>
    <w:rsid w:val="00CF61FE"/>
    <w:rsid w:val="00CF672A"/>
    <w:rsid w:val="00CF6AEE"/>
    <w:rsid w:val="00CF6C02"/>
    <w:rsid w:val="00CF75E7"/>
    <w:rsid w:val="00D005AC"/>
    <w:rsid w:val="00D013D2"/>
    <w:rsid w:val="00D013E9"/>
    <w:rsid w:val="00D01722"/>
    <w:rsid w:val="00D01830"/>
    <w:rsid w:val="00D019DB"/>
    <w:rsid w:val="00D02C40"/>
    <w:rsid w:val="00D03718"/>
    <w:rsid w:val="00D03A33"/>
    <w:rsid w:val="00D03A76"/>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2D07"/>
    <w:rsid w:val="00D13049"/>
    <w:rsid w:val="00D13384"/>
    <w:rsid w:val="00D13519"/>
    <w:rsid w:val="00D1404E"/>
    <w:rsid w:val="00D1455A"/>
    <w:rsid w:val="00D14DB6"/>
    <w:rsid w:val="00D14E8C"/>
    <w:rsid w:val="00D15A9C"/>
    <w:rsid w:val="00D15C2E"/>
    <w:rsid w:val="00D173F5"/>
    <w:rsid w:val="00D17426"/>
    <w:rsid w:val="00D17596"/>
    <w:rsid w:val="00D17D22"/>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B15"/>
    <w:rsid w:val="00D25D7E"/>
    <w:rsid w:val="00D25EA1"/>
    <w:rsid w:val="00D26036"/>
    <w:rsid w:val="00D264C7"/>
    <w:rsid w:val="00D26C34"/>
    <w:rsid w:val="00D26CDA"/>
    <w:rsid w:val="00D27583"/>
    <w:rsid w:val="00D2766B"/>
    <w:rsid w:val="00D30216"/>
    <w:rsid w:val="00D30C19"/>
    <w:rsid w:val="00D310A6"/>
    <w:rsid w:val="00D311B5"/>
    <w:rsid w:val="00D3189D"/>
    <w:rsid w:val="00D31BF6"/>
    <w:rsid w:val="00D31DEB"/>
    <w:rsid w:val="00D32059"/>
    <w:rsid w:val="00D32284"/>
    <w:rsid w:val="00D327D9"/>
    <w:rsid w:val="00D32D1E"/>
    <w:rsid w:val="00D3350A"/>
    <w:rsid w:val="00D33917"/>
    <w:rsid w:val="00D34000"/>
    <w:rsid w:val="00D34066"/>
    <w:rsid w:val="00D3451D"/>
    <w:rsid w:val="00D34805"/>
    <w:rsid w:val="00D359EE"/>
    <w:rsid w:val="00D35D5A"/>
    <w:rsid w:val="00D3626A"/>
    <w:rsid w:val="00D3630D"/>
    <w:rsid w:val="00D37E2C"/>
    <w:rsid w:val="00D37EB0"/>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2EE5"/>
    <w:rsid w:val="00D53232"/>
    <w:rsid w:val="00D532B1"/>
    <w:rsid w:val="00D539E6"/>
    <w:rsid w:val="00D53AB8"/>
    <w:rsid w:val="00D5577E"/>
    <w:rsid w:val="00D5724D"/>
    <w:rsid w:val="00D574BF"/>
    <w:rsid w:val="00D5790C"/>
    <w:rsid w:val="00D57C03"/>
    <w:rsid w:val="00D57C18"/>
    <w:rsid w:val="00D60B9E"/>
    <w:rsid w:val="00D60BA3"/>
    <w:rsid w:val="00D6196C"/>
    <w:rsid w:val="00D61E61"/>
    <w:rsid w:val="00D62439"/>
    <w:rsid w:val="00D62D0A"/>
    <w:rsid w:val="00D6322A"/>
    <w:rsid w:val="00D63597"/>
    <w:rsid w:val="00D641BC"/>
    <w:rsid w:val="00D6443E"/>
    <w:rsid w:val="00D64472"/>
    <w:rsid w:val="00D645DA"/>
    <w:rsid w:val="00D6530B"/>
    <w:rsid w:val="00D653DA"/>
    <w:rsid w:val="00D655F5"/>
    <w:rsid w:val="00D66089"/>
    <w:rsid w:val="00D67B9F"/>
    <w:rsid w:val="00D70107"/>
    <w:rsid w:val="00D701D6"/>
    <w:rsid w:val="00D70B9C"/>
    <w:rsid w:val="00D71514"/>
    <w:rsid w:val="00D7181F"/>
    <w:rsid w:val="00D719F1"/>
    <w:rsid w:val="00D72111"/>
    <w:rsid w:val="00D72D63"/>
    <w:rsid w:val="00D7334A"/>
    <w:rsid w:val="00D74499"/>
    <w:rsid w:val="00D745B1"/>
    <w:rsid w:val="00D74C1B"/>
    <w:rsid w:val="00D75B47"/>
    <w:rsid w:val="00D76220"/>
    <w:rsid w:val="00D764D3"/>
    <w:rsid w:val="00D769ED"/>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755"/>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695"/>
    <w:rsid w:val="00DA44F0"/>
    <w:rsid w:val="00DA4D0A"/>
    <w:rsid w:val="00DA5323"/>
    <w:rsid w:val="00DA5DD9"/>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B774D"/>
    <w:rsid w:val="00DB77B4"/>
    <w:rsid w:val="00DC0A03"/>
    <w:rsid w:val="00DC0CBA"/>
    <w:rsid w:val="00DC0F03"/>
    <w:rsid w:val="00DC20CE"/>
    <w:rsid w:val="00DC20E3"/>
    <w:rsid w:val="00DC222C"/>
    <w:rsid w:val="00DC248C"/>
    <w:rsid w:val="00DC2F8C"/>
    <w:rsid w:val="00DC38E0"/>
    <w:rsid w:val="00DC49AC"/>
    <w:rsid w:val="00DC4E5E"/>
    <w:rsid w:val="00DC5EC2"/>
    <w:rsid w:val="00DC5FE4"/>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466"/>
    <w:rsid w:val="00DD3C41"/>
    <w:rsid w:val="00DD4D8F"/>
    <w:rsid w:val="00DD55E0"/>
    <w:rsid w:val="00DD5FAA"/>
    <w:rsid w:val="00DD603D"/>
    <w:rsid w:val="00DD7467"/>
    <w:rsid w:val="00DE0D05"/>
    <w:rsid w:val="00DE0D8E"/>
    <w:rsid w:val="00DE1FBC"/>
    <w:rsid w:val="00DE22B5"/>
    <w:rsid w:val="00DE25C6"/>
    <w:rsid w:val="00DE26D0"/>
    <w:rsid w:val="00DE2E7C"/>
    <w:rsid w:val="00DE3669"/>
    <w:rsid w:val="00DE3C97"/>
    <w:rsid w:val="00DE3DBB"/>
    <w:rsid w:val="00DE46AC"/>
    <w:rsid w:val="00DE4AF9"/>
    <w:rsid w:val="00DE544A"/>
    <w:rsid w:val="00DE77F5"/>
    <w:rsid w:val="00DE7C46"/>
    <w:rsid w:val="00DF0205"/>
    <w:rsid w:val="00DF0532"/>
    <w:rsid w:val="00DF0637"/>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979"/>
    <w:rsid w:val="00DF7ED2"/>
    <w:rsid w:val="00E00AC0"/>
    <w:rsid w:val="00E02FB2"/>
    <w:rsid w:val="00E03203"/>
    <w:rsid w:val="00E03487"/>
    <w:rsid w:val="00E03EBD"/>
    <w:rsid w:val="00E04778"/>
    <w:rsid w:val="00E04F40"/>
    <w:rsid w:val="00E053E3"/>
    <w:rsid w:val="00E0576C"/>
    <w:rsid w:val="00E05CAD"/>
    <w:rsid w:val="00E05E2B"/>
    <w:rsid w:val="00E06EEF"/>
    <w:rsid w:val="00E07030"/>
    <w:rsid w:val="00E074BE"/>
    <w:rsid w:val="00E10081"/>
    <w:rsid w:val="00E100B8"/>
    <w:rsid w:val="00E11788"/>
    <w:rsid w:val="00E11882"/>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32C"/>
    <w:rsid w:val="00E173C0"/>
    <w:rsid w:val="00E17BC3"/>
    <w:rsid w:val="00E212E9"/>
    <w:rsid w:val="00E21526"/>
    <w:rsid w:val="00E21B33"/>
    <w:rsid w:val="00E24656"/>
    <w:rsid w:val="00E251EC"/>
    <w:rsid w:val="00E257A7"/>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4776B"/>
    <w:rsid w:val="00E5039C"/>
    <w:rsid w:val="00E506A0"/>
    <w:rsid w:val="00E50BBA"/>
    <w:rsid w:val="00E51205"/>
    <w:rsid w:val="00E51AFB"/>
    <w:rsid w:val="00E51CE8"/>
    <w:rsid w:val="00E51E73"/>
    <w:rsid w:val="00E51F46"/>
    <w:rsid w:val="00E52365"/>
    <w:rsid w:val="00E524D6"/>
    <w:rsid w:val="00E52EC8"/>
    <w:rsid w:val="00E54D5E"/>
    <w:rsid w:val="00E55554"/>
    <w:rsid w:val="00E56487"/>
    <w:rsid w:val="00E57731"/>
    <w:rsid w:val="00E57BAF"/>
    <w:rsid w:val="00E6051A"/>
    <w:rsid w:val="00E607FE"/>
    <w:rsid w:val="00E61D07"/>
    <w:rsid w:val="00E62033"/>
    <w:rsid w:val="00E62369"/>
    <w:rsid w:val="00E626CB"/>
    <w:rsid w:val="00E630D7"/>
    <w:rsid w:val="00E63979"/>
    <w:rsid w:val="00E640CC"/>
    <w:rsid w:val="00E65B52"/>
    <w:rsid w:val="00E66098"/>
    <w:rsid w:val="00E6686F"/>
    <w:rsid w:val="00E674C4"/>
    <w:rsid w:val="00E675D3"/>
    <w:rsid w:val="00E67C1A"/>
    <w:rsid w:val="00E715F1"/>
    <w:rsid w:val="00E71BB1"/>
    <w:rsid w:val="00E71E56"/>
    <w:rsid w:val="00E723A7"/>
    <w:rsid w:val="00E72CB2"/>
    <w:rsid w:val="00E7300B"/>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9F4"/>
    <w:rsid w:val="00E83F4B"/>
    <w:rsid w:val="00E840F8"/>
    <w:rsid w:val="00E84689"/>
    <w:rsid w:val="00E85307"/>
    <w:rsid w:val="00E858F1"/>
    <w:rsid w:val="00E85A07"/>
    <w:rsid w:val="00E85CCC"/>
    <w:rsid w:val="00E8684F"/>
    <w:rsid w:val="00E8688E"/>
    <w:rsid w:val="00E87250"/>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A7C93"/>
    <w:rsid w:val="00EA7DEB"/>
    <w:rsid w:val="00EB002D"/>
    <w:rsid w:val="00EB005C"/>
    <w:rsid w:val="00EB106B"/>
    <w:rsid w:val="00EB1743"/>
    <w:rsid w:val="00EB19F9"/>
    <w:rsid w:val="00EB2382"/>
    <w:rsid w:val="00EB241D"/>
    <w:rsid w:val="00EB2D87"/>
    <w:rsid w:val="00EB2E14"/>
    <w:rsid w:val="00EB3773"/>
    <w:rsid w:val="00EB3D4B"/>
    <w:rsid w:val="00EB3F39"/>
    <w:rsid w:val="00EB466A"/>
    <w:rsid w:val="00EB584A"/>
    <w:rsid w:val="00EB5AE2"/>
    <w:rsid w:val="00EB6399"/>
    <w:rsid w:val="00EB728A"/>
    <w:rsid w:val="00EB763C"/>
    <w:rsid w:val="00EB7E66"/>
    <w:rsid w:val="00EC09CF"/>
    <w:rsid w:val="00EC1135"/>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C8D"/>
    <w:rsid w:val="00ED3391"/>
    <w:rsid w:val="00ED3656"/>
    <w:rsid w:val="00ED36DD"/>
    <w:rsid w:val="00ED3B6C"/>
    <w:rsid w:val="00ED4103"/>
    <w:rsid w:val="00ED466A"/>
    <w:rsid w:val="00ED4EEB"/>
    <w:rsid w:val="00ED52EE"/>
    <w:rsid w:val="00ED598F"/>
    <w:rsid w:val="00ED735D"/>
    <w:rsid w:val="00ED75FA"/>
    <w:rsid w:val="00EE0891"/>
    <w:rsid w:val="00EE1325"/>
    <w:rsid w:val="00EE1329"/>
    <w:rsid w:val="00EE1417"/>
    <w:rsid w:val="00EE1604"/>
    <w:rsid w:val="00EE1E49"/>
    <w:rsid w:val="00EE1E51"/>
    <w:rsid w:val="00EE413F"/>
    <w:rsid w:val="00EE4732"/>
    <w:rsid w:val="00EE5334"/>
    <w:rsid w:val="00EE5925"/>
    <w:rsid w:val="00EE5C72"/>
    <w:rsid w:val="00EE5EF7"/>
    <w:rsid w:val="00EE6398"/>
    <w:rsid w:val="00EE640B"/>
    <w:rsid w:val="00EE675E"/>
    <w:rsid w:val="00EE76A9"/>
    <w:rsid w:val="00EE79A3"/>
    <w:rsid w:val="00EE7B9D"/>
    <w:rsid w:val="00EE7C27"/>
    <w:rsid w:val="00EE7FA7"/>
    <w:rsid w:val="00EF0631"/>
    <w:rsid w:val="00EF0930"/>
    <w:rsid w:val="00EF0BCA"/>
    <w:rsid w:val="00EF1682"/>
    <w:rsid w:val="00EF1BF0"/>
    <w:rsid w:val="00EF1DDD"/>
    <w:rsid w:val="00EF21C3"/>
    <w:rsid w:val="00EF28FE"/>
    <w:rsid w:val="00EF36C6"/>
    <w:rsid w:val="00EF3A36"/>
    <w:rsid w:val="00EF4108"/>
    <w:rsid w:val="00EF43A6"/>
    <w:rsid w:val="00EF4414"/>
    <w:rsid w:val="00EF44AC"/>
    <w:rsid w:val="00EF4694"/>
    <w:rsid w:val="00EF51F9"/>
    <w:rsid w:val="00EF5A2D"/>
    <w:rsid w:val="00EF5E46"/>
    <w:rsid w:val="00EF5FE4"/>
    <w:rsid w:val="00EF6523"/>
    <w:rsid w:val="00EF69F9"/>
    <w:rsid w:val="00EF7502"/>
    <w:rsid w:val="00F01C15"/>
    <w:rsid w:val="00F02218"/>
    <w:rsid w:val="00F0264D"/>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1C4"/>
    <w:rsid w:val="00F162CB"/>
    <w:rsid w:val="00F17208"/>
    <w:rsid w:val="00F174DB"/>
    <w:rsid w:val="00F17E89"/>
    <w:rsid w:val="00F2048E"/>
    <w:rsid w:val="00F21126"/>
    <w:rsid w:val="00F21801"/>
    <w:rsid w:val="00F22353"/>
    <w:rsid w:val="00F23E98"/>
    <w:rsid w:val="00F24293"/>
    <w:rsid w:val="00F24732"/>
    <w:rsid w:val="00F24E08"/>
    <w:rsid w:val="00F261F6"/>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6C2"/>
    <w:rsid w:val="00F45732"/>
    <w:rsid w:val="00F45B7D"/>
    <w:rsid w:val="00F461C6"/>
    <w:rsid w:val="00F46735"/>
    <w:rsid w:val="00F4767F"/>
    <w:rsid w:val="00F47F85"/>
    <w:rsid w:val="00F505D7"/>
    <w:rsid w:val="00F514B0"/>
    <w:rsid w:val="00F520BC"/>
    <w:rsid w:val="00F5260D"/>
    <w:rsid w:val="00F532E8"/>
    <w:rsid w:val="00F5351E"/>
    <w:rsid w:val="00F541DD"/>
    <w:rsid w:val="00F5433D"/>
    <w:rsid w:val="00F54E01"/>
    <w:rsid w:val="00F55290"/>
    <w:rsid w:val="00F55466"/>
    <w:rsid w:val="00F55682"/>
    <w:rsid w:val="00F557D1"/>
    <w:rsid w:val="00F55C13"/>
    <w:rsid w:val="00F55CF6"/>
    <w:rsid w:val="00F570E9"/>
    <w:rsid w:val="00F57D1E"/>
    <w:rsid w:val="00F60A52"/>
    <w:rsid w:val="00F610B7"/>
    <w:rsid w:val="00F6171B"/>
    <w:rsid w:val="00F6202E"/>
    <w:rsid w:val="00F625CD"/>
    <w:rsid w:val="00F6264A"/>
    <w:rsid w:val="00F62C49"/>
    <w:rsid w:val="00F62FA4"/>
    <w:rsid w:val="00F63549"/>
    <w:rsid w:val="00F647DE"/>
    <w:rsid w:val="00F66123"/>
    <w:rsid w:val="00F665FA"/>
    <w:rsid w:val="00F66A34"/>
    <w:rsid w:val="00F7026B"/>
    <w:rsid w:val="00F7039A"/>
    <w:rsid w:val="00F7054C"/>
    <w:rsid w:val="00F71707"/>
    <w:rsid w:val="00F719CA"/>
    <w:rsid w:val="00F72BAF"/>
    <w:rsid w:val="00F7345A"/>
    <w:rsid w:val="00F73782"/>
    <w:rsid w:val="00F744C7"/>
    <w:rsid w:val="00F747CF"/>
    <w:rsid w:val="00F74EB5"/>
    <w:rsid w:val="00F76C9A"/>
    <w:rsid w:val="00F76DF6"/>
    <w:rsid w:val="00F77622"/>
    <w:rsid w:val="00F803D4"/>
    <w:rsid w:val="00F80605"/>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6AF"/>
    <w:rsid w:val="00F96E5C"/>
    <w:rsid w:val="00F97794"/>
    <w:rsid w:val="00FA0072"/>
    <w:rsid w:val="00FA042F"/>
    <w:rsid w:val="00FA1E4D"/>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888"/>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7DA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6C9"/>
    <w:rsid w:val="00FD175D"/>
    <w:rsid w:val="00FD27CB"/>
    <w:rsid w:val="00FD3CFA"/>
    <w:rsid w:val="00FD3FE1"/>
    <w:rsid w:val="00FD4D36"/>
    <w:rsid w:val="00FD555B"/>
    <w:rsid w:val="00FD69BA"/>
    <w:rsid w:val="00FD6C26"/>
    <w:rsid w:val="00FD7085"/>
    <w:rsid w:val="00FD7526"/>
    <w:rsid w:val="00FE002E"/>
    <w:rsid w:val="00FE0886"/>
    <w:rsid w:val="00FE089B"/>
    <w:rsid w:val="00FE0CF3"/>
    <w:rsid w:val="00FE1BD1"/>
    <w:rsid w:val="00FE1DE3"/>
    <w:rsid w:val="00FE2291"/>
    <w:rsid w:val="00FE2DBA"/>
    <w:rsid w:val="00FE2DD8"/>
    <w:rsid w:val="00FE3C53"/>
    <w:rsid w:val="00FE4CD0"/>
    <w:rsid w:val="00FE612C"/>
    <w:rsid w:val="00FE6B28"/>
    <w:rsid w:val="00FE78AD"/>
    <w:rsid w:val="00FE7B8E"/>
    <w:rsid w:val="00FE7C7C"/>
    <w:rsid w:val="00FF02C8"/>
    <w:rsid w:val="00FF076B"/>
    <w:rsid w:val="00FF16F2"/>
    <w:rsid w:val="00FF201A"/>
    <w:rsid w:val="00FF2CDC"/>
    <w:rsid w:val="00FF3034"/>
    <w:rsid w:val="00FF3CAE"/>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docId w15:val="{DF61F175-1B17-4FAC-935F-D87DC46D1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3918"/>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6D39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D391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zhang%20yi\3GPP\Meeting\87AH\tdocs\R1-1701328.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D:\zhang%20yi\3GPP\Meeting\86b\tdocs\R1-161098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2.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B99B66C4-5F19-483B-B612-0731C67CD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890</Words>
  <Characters>5076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5955</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Mihai Enescu</cp:lastModifiedBy>
  <cp:revision>4</cp:revision>
  <dcterms:created xsi:type="dcterms:W3CDTF">2017-02-04T10:29:00Z</dcterms:created>
  <dcterms:modified xsi:type="dcterms:W3CDTF">2017-02-04T13:13:00Z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