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2EE30" w14:textId="71FE29D8" w:rsidR="006673D3" w:rsidRPr="003F3B54" w:rsidRDefault="006673D3" w:rsidP="006673D3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3F3B54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3F3B54">
        <w:rPr>
          <w:bCs/>
          <w:noProof w:val="0"/>
          <w:sz w:val="24"/>
          <w:lang w:val="en-GB"/>
        </w:rPr>
        <w:t xml:space="preserve">SG-RAN </w:t>
      </w:r>
      <w:r>
        <w:rPr>
          <w:noProof w:val="0"/>
          <w:sz w:val="24"/>
          <w:lang w:val="en-GB"/>
        </w:rPr>
        <w:t>WG1</w:t>
      </w:r>
      <w:r w:rsidR="003B6EAF">
        <w:rPr>
          <w:rFonts w:hint="eastAsia"/>
          <w:noProof w:val="0"/>
          <w:sz w:val="24"/>
          <w:lang w:val="en-GB" w:eastAsia="zh-CN"/>
        </w:rPr>
        <w:t>#</w:t>
      </w:r>
      <w:r w:rsidR="00851206">
        <w:rPr>
          <w:noProof w:val="0"/>
          <w:sz w:val="24"/>
          <w:lang w:val="en-GB" w:eastAsia="zh-CN"/>
        </w:rPr>
        <w:t>88</w:t>
      </w:r>
      <w:r w:rsidRPr="003F3B54">
        <w:rPr>
          <w:bCs/>
          <w:noProof w:val="0"/>
          <w:sz w:val="24"/>
          <w:lang w:val="en-GB"/>
        </w:rPr>
        <w:tab/>
      </w:r>
      <w:r w:rsidRPr="00270304">
        <w:rPr>
          <w:bCs/>
          <w:noProof w:val="0"/>
          <w:sz w:val="24"/>
          <w:lang w:val="en-GB" w:eastAsia="ja-JP"/>
        </w:rPr>
        <w:t>R1-1</w:t>
      </w:r>
      <w:r w:rsidR="001F6741">
        <w:rPr>
          <w:bCs/>
          <w:noProof w:val="0"/>
          <w:sz w:val="24"/>
          <w:lang w:val="en-GB" w:eastAsia="ja-JP"/>
        </w:rPr>
        <w:t>7</w:t>
      </w:r>
      <w:r w:rsidR="00032D45">
        <w:rPr>
          <w:bCs/>
          <w:noProof w:val="0"/>
          <w:sz w:val="24"/>
          <w:lang w:val="en-GB" w:eastAsia="ja-JP"/>
        </w:rPr>
        <w:t>03111</w:t>
      </w:r>
    </w:p>
    <w:p w14:paraId="059857FF" w14:textId="5CEE75A9" w:rsidR="006673D3" w:rsidRPr="008640CB" w:rsidRDefault="00851206" w:rsidP="006673D3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A35BF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735188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6673D3" w:rsidRPr="008640C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673D3" w:rsidRPr="008640CB">
        <w:rPr>
          <w:rFonts w:ascii="Arial" w:eastAsia="SimSun" w:hAnsi="Arial" w:cs="Times New Roman" w:hint="eastAsia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29483D"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29483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29483D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3B6EAF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A35BF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735188">
        <w:rPr>
          <w:rFonts w:ascii="Arial" w:eastAsia="SimSun" w:hAnsi="Arial" w:cs="Times New Roman"/>
          <w:b/>
          <w:sz w:val="24"/>
          <w:szCs w:val="20"/>
          <w:lang w:val="en-GB"/>
        </w:rPr>
        <w:t>2017</w:t>
      </w:r>
    </w:p>
    <w:p w14:paraId="6577D79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65EDBE7" w14:textId="71FABCEE" w:rsidR="006673D3" w:rsidRPr="003F3B54" w:rsidRDefault="006673D3" w:rsidP="006673D3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851206">
        <w:rPr>
          <w:rFonts w:cs="Arial"/>
          <w:b/>
          <w:bCs/>
          <w:sz w:val="24"/>
        </w:rPr>
        <w:t>8</w:t>
      </w:r>
      <w:r w:rsidR="005C3C6B">
        <w:rPr>
          <w:rFonts w:cs="Arial"/>
          <w:b/>
          <w:bCs/>
          <w:sz w:val="24"/>
        </w:rPr>
        <w:t>.1.</w:t>
      </w:r>
      <w:r w:rsidR="00851206">
        <w:rPr>
          <w:rFonts w:cs="Arial"/>
          <w:b/>
          <w:bCs/>
          <w:sz w:val="24"/>
        </w:rPr>
        <w:t>6</w:t>
      </w:r>
      <w:r w:rsidR="00A35BF4" w:rsidRPr="003F3B54">
        <w:rPr>
          <w:rFonts w:cs="Arial"/>
          <w:b/>
          <w:bCs/>
          <w:sz w:val="24"/>
        </w:rPr>
        <w:t>.</w:t>
      </w:r>
      <w:r w:rsidR="005C3C6B">
        <w:rPr>
          <w:rFonts w:cs="Arial"/>
          <w:b/>
          <w:bCs/>
          <w:sz w:val="24"/>
        </w:rPr>
        <w:t>2</w:t>
      </w:r>
    </w:p>
    <w:p w14:paraId="1027197E" w14:textId="77777777" w:rsidR="006673D3" w:rsidRPr="003F3B54" w:rsidRDefault="006673D3" w:rsidP="006673D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51E8C556" w14:textId="42157E7E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D36E88" w:rsidRPr="00D36E88">
        <w:rPr>
          <w:rFonts w:ascii="Arial" w:hAnsi="Arial" w:cs="Arial"/>
          <w:b/>
          <w:bCs/>
          <w:sz w:val="24"/>
        </w:rPr>
        <w:t>UL Interference Coordination and Power Control</w:t>
      </w:r>
      <w:r w:rsidR="000223AD">
        <w:rPr>
          <w:rFonts w:ascii="Arial" w:hAnsi="Arial" w:cs="Arial"/>
          <w:b/>
          <w:bCs/>
          <w:sz w:val="24"/>
        </w:rPr>
        <w:t xml:space="preserve"> </w:t>
      </w:r>
    </w:p>
    <w:p w14:paraId="59F77DDC" w14:textId="77777777" w:rsidR="006673D3" w:rsidRPr="003F3B54" w:rsidRDefault="006673D3" w:rsidP="006673D3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6AC220C1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8CD197C" w14:textId="37B0FC45" w:rsidR="00CE51F8" w:rsidRPr="001B5697" w:rsidRDefault="00CE51F8" w:rsidP="00CE51F8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1B5697">
        <w:rPr>
          <w:rFonts w:ascii="Times New Roman" w:hAnsi="Times New Roman" w:cs="Times New Roman"/>
          <w:sz w:val="20"/>
          <w:szCs w:val="20"/>
        </w:rPr>
        <w:t xml:space="preserve">During </w:t>
      </w:r>
      <w:r w:rsidR="00851206">
        <w:rPr>
          <w:rFonts w:ascii="Times New Roman" w:hAnsi="Times New Roman" w:cs="Times New Roman"/>
          <w:sz w:val="20"/>
          <w:szCs w:val="20"/>
        </w:rPr>
        <w:t>RAN</w:t>
      </w:r>
      <w:r w:rsidR="00851206" w:rsidRPr="00851206">
        <w:rPr>
          <w:rFonts w:ascii="Times New Roman" w:hAnsi="Times New Roman" w:cs="Times New Roman"/>
          <w:sz w:val="20"/>
          <w:szCs w:val="20"/>
        </w:rPr>
        <w:t>1</w:t>
      </w:r>
      <w:r w:rsidR="00851206">
        <w:rPr>
          <w:rFonts w:ascii="Times New Roman" w:hAnsi="Times New Roman" w:cs="Times New Roman"/>
          <w:sz w:val="20"/>
          <w:szCs w:val="20"/>
        </w:rPr>
        <w:t xml:space="preserve"> #NR</w:t>
      </w:r>
      <w:r w:rsidR="00851206" w:rsidRPr="00851206">
        <w:rPr>
          <w:rFonts w:ascii="Times New Roman" w:hAnsi="Times New Roman" w:cs="Times New Roman"/>
          <w:sz w:val="20"/>
          <w:szCs w:val="20"/>
        </w:rPr>
        <w:t xml:space="preserve"> Ad-Hoc </w:t>
      </w:r>
      <w:r w:rsidR="00851206">
        <w:rPr>
          <w:rFonts w:ascii="Times New Roman" w:hAnsi="Times New Roman" w:cs="Times New Roman"/>
          <w:sz w:val="20"/>
          <w:szCs w:val="20"/>
        </w:rPr>
        <w:t xml:space="preserve">meeting the </w:t>
      </w:r>
      <w:r>
        <w:rPr>
          <w:rFonts w:ascii="Times New Roman" w:hAnsi="Times New Roman" w:cs="Times New Roman"/>
          <w:sz w:val="20"/>
          <w:szCs w:val="20"/>
        </w:rPr>
        <w:t>following</w:t>
      </w:r>
      <w:r w:rsidRPr="001B5697">
        <w:rPr>
          <w:rFonts w:ascii="Times New Roman" w:hAnsi="Times New Roman" w:cs="Times New Roman"/>
          <w:sz w:val="20"/>
          <w:szCs w:val="20"/>
        </w:rPr>
        <w:t xml:space="preserve"> agreements were made </w:t>
      </w:r>
      <w:r>
        <w:rPr>
          <w:rFonts w:ascii="Times New Roman" w:hAnsi="Times New Roman" w:cs="Times New Roman"/>
          <w:sz w:val="20"/>
          <w:szCs w:val="20"/>
        </w:rPr>
        <w:t>on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UL power control [1-2]</w:t>
      </w:r>
      <w:r w:rsidRPr="001B5697">
        <w:rPr>
          <w:rFonts w:ascii="Times New Roman" w:hAnsi="Times New Roman" w:cs="Times New Roman"/>
          <w:sz w:val="20"/>
          <w:szCs w:val="20"/>
        </w:rPr>
        <w:t>.</w:t>
      </w:r>
    </w:p>
    <w:p w14:paraId="4E57560C" w14:textId="5D883F53" w:rsidR="00851206" w:rsidRPr="00FB1F71" w:rsidRDefault="00851206" w:rsidP="00851206">
      <w:pPr>
        <w:rPr>
          <w:rFonts w:eastAsia="MS Mincho"/>
          <w:b/>
          <w:u w:val="single"/>
          <w:lang w:eastAsia="ja-JP"/>
        </w:rPr>
      </w:pPr>
      <w:r w:rsidRPr="00D75CE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952CF38" w14:textId="77777777" w:rsidR="005A7632" w:rsidRPr="00FB1F71" w:rsidRDefault="005A7632" w:rsidP="005A7632">
      <w:pPr>
        <w:numPr>
          <w:ilvl w:val="0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>Pathloss measurement for UL power control to be based on at least one type of DL RS for beam measurement is supported.</w:t>
      </w:r>
    </w:p>
    <w:p w14:paraId="48E4402E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>Notes: beam measurement RS includes CSI-RS, RS defined for mobility purpose, FFS: SS &amp; DMRS</w:t>
      </w:r>
    </w:p>
    <w:p w14:paraId="777EFE52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FFS: on multiple type of RS </w:t>
      </w:r>
    </w:p>
    <w:p w14:paraId="5DEF9948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>FFS: other DL RS</w:t>
      </w:r>
    </w:p>
    <w:p w14:paraId="4BD844FC" w14:textId="4639C740" w:rsidR="005A7632" w:rsidRPr="00FB1F71" w:rsidRDefault="005A7632" w:rsidP="005A7632">
      <w:pPr>
        <w:numPr>
          <w:ilvl w:val="0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FFS: Whether beam pair link and/or beam group and/or layer specific power control parameter set(s) includes </w:t>
      </w:r>
      <m:oMath>
        <m:r>
          <w:rPr>
            <w:rFonts w:ascii="Cambria Math" w:eastAsia="MS Mincho" w:hAnsi="Cambria Math" w:cs="Times New Roman"/>
            <w:color w:val="000000"/>
            <w:kern w:val="24"/>
            <w:sz w:val="24"/>
            <w:szCs w:val="24"/>
            <w:lang w:eastAsia="ja-JP"/>
          </w:rPr>
          <m:t>α</m:t>
        </m:r>
        <m:d>
          <m:dPr>
            <m:ctrlPr>
              <w:rPr>
                <w:rFonts w:ascii="Cambria Math" w:eastAsia="MS Mincho" w:hAnsi="Cambria Math" w:cs="Times New Roman"/>
                <w:i/>
                <w:iCs/>
                <w:color w:val="000000"/>
                <w:kern w:val="24"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color w:val="000000"/>
                <w:kern w:val="24"/>
                <w:sz w:val="24"/>
                <w:szCs w:val="24"/>
                <w:lang w:eastAsia="ja-JP"/>
              </w:rPr>
              <m:t>j</m:t>
            </m:r>
          </m:e>
        </m:d>
      </m:oMath>
      <w:r w:rsidRPr="00FB1F71">
        <w:rPr>
          <w:rFonts w:eastAsia="MS Mincho"/>
          <w:lang w:eastAsia="ja-JP"/>
        </w:rPr>
        <w:t xml:space="preserve"> and/or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iCs/>
                <w:color w:val="000000"/>
                <w:kern w:val="24"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color w:val="000000"/>
                <w:kern w:val="24"/>
                <w:sz w:val="24"/>
                <w:szCs w:val="24"/>
                <w:lang w:eastAsia="ja-JP"/>
              </w:rPr>
              <m:t>P</m:t>
            </m:r>
          </m:e>
          <m:sub>
            <m:r>
              <w:rPr>
                <w:rFonts w:ascii="Cambria Math" w:eastAsia="MS Mincho" w:hAnsi="Cambria Math" w:cs="Times New Roman"/>
                <w:color w:val="000000"/>
                <w:kern w:val="24"/>
                <w:sz w:val="24"/>
                <w:szCs w:val="24"/>
                <w:lang w:eastAsia="ja-JP"/>
              </w:rPr>
              <m:t>0</m:t>
            </m:r>
          </m:sub>
        </m:sSub>
      </m:oMath>
      <w:r w:rsidRPr="00FB1F71">
        <w:rPr>
          <w:rFonts w:eastAsia="MS Mincho"/>
          <w:lang w:eastAsia="ja-JP"/>
        </w:rPr>
        <w:t>.  </w:t>
      </w:r>
    </w:p>
    <w:p w14:paraId="42DB4B9E" w14:textId="77777777" w:rsidR="005A7632" w:rsidRPr="00FB1F71" w:rsidRDefault="005A7632" w:rsidP="005A7632">
      <w:pPr>
        <w:numPr>
          <w:ilvl w:val="0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>Separate power control process can be supported for transmission of different channel/RS (i.e., PUSCH, PUCCH, SRS).</w:t>
      </w:r>
    </w:p>
    <w:p w14:paraId="71F0BE98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Same </w:t>
      </w:r>
      <w:r>
        <w:rPr>
          <w:rFonts w:eastAsia="MS Mincho" w:hint="eastAsia"/>
          <w:lang w:eastAsia="ja-JP"/>
        </w:rPr>
        <w:t xml:space="preserve">gNB </w:t>
      </w:r>
      <w:r w:rsidRPr="00FB1F71">
        <w:rPr>
          <w:rFonts w:eastAsia="MS Mincho"/>
          <w:lang w:eastAsia="ja-JP"/>
        </w:rPr>
        <w:t>antenna port can be used for pathloss measurement for multiple process.</w:t>
      </w:r>
    </w:p>
    <w:p w14:paraId="3BCCB106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FFS: Different </w:t>
      </w:r>
      <w:r>
        <w:rPr>
          <w:rFonts w:eastAsia="MS Mincho" w:hint="eastAsia"/>
          <w:lang w:eastAsia="ja-JP"/>
        </w:rPr>
        <w:t xml:space="preserve">gNB </w:t>
      </w:r>
      <w:r w:rsidRPr="00FB1F71">
        <w:rPr>
          <w:rFonts w:eastAsia="MS Mincho"/>
          <w:lang w:eastAsia="ja-JP"/>
        </w:rPr>
        <w:t>antenna ports can be used for pathloss measurement for each process</w:t>
      </w:r>
    </w:p>
    <w:p w14:paraId="36B00AEC" w14:textId="77777777" w:rsidR="005A7632" w:rsidRPr="00FB1F71" w:rsidRDefault="005A7632" w:rsidP="005A7632">
      <w:pPr>
        <w:numPr>
          <w:ilvl w:val="0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>NR supports power control for UE side multiple panel transmission</w:t>
      </w:r>
    </w:p>
    <w:p w14:paraId="1A9FCE1D" w14:textId="77777777" w:rsidR="005A7632" w:rsidRPr="00FB1F71" w:rsidRDefault="005A7632" w:rsidP="005A7632">
      <w:pPr>
        <w:numPr>
          <w:ilvl w:val="1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FFS: specification impact to support multiple panel </w:t>
      </w:r>
    </w:p>
    <w:p w14:paraId="7FB2E1DC" w14:textId="77777777" w:rsidR="005A7632" w:rsidRPr="00FB1F71" w:rsidRDefault="005A7632" w:rsidP="005A7632">
      <w:pPr>
        <w:numPr>
          <w:ilvl w:val="0"/>
          <w:numId w:val="18"/>
        </w:numPr>
        <w:spacing w:after="0" w:line="240" w:lineRule="auto"/>
        <w:rPr>
          <w:rFonts w:eastAsia="MS Mincho"/>
          <w:lang w:eastAsia="ja-JP"/>
        </w:rPr>
      </w:pPr>
      <w:r w:rsidRPr="00FB1F71">
        <w:rPr>
          <w:rFonts w:eastAsia="MS Mincho"/>
          <w:lang w:eastAsia="ja-JP"/>
        </w:rPr>
        <w:t xml:space="preserve">FFS: waveform </w:t>
      </w:r>
      <w:r w:rsidRPr="00FB1F71">
        <w:rPr>
          <w:rFonts w:eastAsia="MS Mincho" w:hint="eastAsia"/>
          <w:lang w:eastAsia="ja-JP"/>
        </w:rPr>
        <w:t xml:space="preserve">independent/dependent </w:t>
      </w:r>
      <w:r w:rsidRPr="00FB1F71">
        <w:rPr>
          <w:rFonts w:eastAsia="MS Mincho"/>
          <w:lang w:eastAsia="ja-JP"/>
        </w:rPr>
        <w:t>parameters for power control</w:t>
      </w:r>
    </w:p>
    <w:p w14:paraId="5B7F129D" w14:textId="3DE96F90" w:rsidR="00851206" w:rsidRPr="0026757C" w:rsidRDefault="00851206" w:rsidP="006C035C">
      <w:pPr>
        <w:rPr>
          <w:rFonts w:ascii="Times New Roman" w:hAnsi="Times New Roman" w:cs="Times New Roman"/>
          <w:sz w:val="20"/>
          <w:szCs w:val="20"/>
        </w:rPr>
      </w:pPr>
    </w:p>
    <w:p w14:paraId="346F7BC2" w14:textId="39EC820A" w:rsidR="005320DC" w:rsidRPr="00CE51F8" w:rsidRDefault="005417AD" w:rsidP="00570A5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CE51F8">
        <w:rPr>
          <w:rFonts w:ascii="Times New Roman" w:eastAsia="Times New Roman" w:hAnsi="Times New Roman" w:cs="Times New Roman"/>
        </w:rPr>
        <w:t>In</w:t>
      </w:r>
      <w:r w:rsidR="0007107E">
        <w:rPr>
          <w:rFonts w:ascii="Times New Roman" w:eastAsia="Times New Roman" w:hAnsi="Times New Roman" w:cs="Times New Roman"/>
        </w:rPr>
        <w:t xml:space="preserve"> </w:t>
      </w:r>
      <w:r w:rsidR="0007107E">
        <w:rPr>
          <w:rFonts w:ascii="Times New Roman" w:eastAsia="Times New Roman" w:hAnsi="Times New Roman" w:cs="Times New Roman"/>
        </w:rPr>
        <w:fldChar w:fldCharType="begin"/>
      </w:r>
      <w:r w:rsidR="0007107E">
        <w:rPr>
          <w:rFonts w:ascii="Times New Roman" w:eastAsia="Times New Roman" w:hAnsi="Times New Roman" w:cs="Times New Roman"/>
        </w:rPr>
        <w:instrText xml:space="preserve"> REF _Ref462846683 \r \h </w:instrText>
      </w:r>
      <w:r w:rsidR="0007107E">
        <w:rPr>
          <w:rFonts w:ascii="Times New Roman" w:eastAsia="Times New Roman" w:hAnsi="Times New Roman" w:cs="Times New Roman"/>
        </w:rPr>
      </w:r>
      <w:r w:rsidR="0007107E">
        <w:rPr>
          <w:rFonts w:ascii="Times New Roman" w:eastAsia="Times New Roman" w:hAnsi="Times New Roman" w:cs="Times New Roman"/>
        </w:rPr>
        <w:fldChar w:fldCharType="separate"/>
      </w:r>
      <w:r w:rsidR="0007107E">
        <w:rPr>
          <w:rFonts w:ascii="Times New Roman" w:eastAsia="Times New Roman" w:hAnsi="Times New Roman" w:cs="Times New Roman"/>
        </w:rPr>
        <w:t>[3]</w:t>
      </w:r>
      <w:r w:rsidR="0007107E">
        <w:rPr>
          <w:rFonts w:ascii="Times New Roman" w:eastAsia="Times New Roman" w:hAnsi="Times New Roman" w:cs="Times New Roman"/>
        </w:rPr>
        <w:fldChar w:fldCharType="end"/>
      </w:r>
      <w:r w:rsidR="00F66496" w:rsidRPr="00CE51F8">
        <w:rPr>
          <w:rFonts w:ascii="Times New Roman" w:eastAsia="Times New Roman" w:hAnsi="Times New Roman" w:cs="Times New Roman"/>
        </w:rPr>
        <w:t>,</w:t>
      </w:r>
      <w:r w:rsidR="004465E9" w:rsidRPr="00CE51F8">
        <w:rPr>
          <w:rFonts w:ascii="Times New Roman" w:eastAsia="Times New Roman" w:hAnsi="Times New Roman" w:cs="Times New Roman"/>
        </w:rPr>
        <w:t xml:space="preserve"> we had </w:t>
      </w:r>
      <w:r w:rsidR="00271A26" w:rsidRPr="00CE51F8">
        <w:rPr>
          <w:rFonts w:ascii="Times New Roman" w:eastAsia="Times New Roman" w:hAnsi="Times New Roman" w:cs="Times New Roman"/>
        </w:rPr>
        <w:t xml:space="preserve">proposed to study </w:t>
      </w:r>
      <w:r w:rsidR="00D919B2" w:rsidRPr="00CE51F8">
        <w:rPr>
          <w:rFonts w:ascii="Times New Roman" w:eastAsia="Times New Roman" w:hAnsi="Times New Roman" w:cs="Times New Roman"/>
        </w:rPr>
        <w:t xml:space="preserve">NR </w:t>
      </w:r>
      <w:r w:rsidR="00855A93" w:rsidRPr="00CE51F8">
        <w:rPr>
          <w:rFonts w:ascii="Times New Roman" w:eastAsia="Times New Roman" w:hAnsi="Times New Roman" w:cs="Times New Roman"/>
        </w:rPr>
        <w:t xml:space="preserve">uplink power control schemes </w:t>
      </w:r>
      <w:r w:rsidR="00D919B2" w:rsidRPr="00CE51F8">
        <w:rPr>
          <w:rFonts w:ascii="Times New Roman" w:eastAsia="Times New Roman" w:hAnsi="Times New Roman" w:cs="Times New Roman"/>
        </w:rPr>
        <w:t>that</w:t>
      </w:r>
      <w:r w:rsidR="00271A26" w:rsidRPr="00CE51F8">
        <w:rPr>
          <w:rFonts w:ascii="Times New Roman" w:eastAsia="Times New Roman" w:hAnsi="Times New Roman" w:cs="Times New Roman"/>
        </w:rPr>
        <w:t xml:space="preserve"> explicitly </w:t>
      </w:r>
      <w:r w:rsidR="00D919B2" w:rsidRPr="00CE51F8">
        <w:rPr>
          <w:rFonts w:ascii="Times New Roman" w:eastAsia="Times New Roman" w:hAnsi="Times New Roman" w:cs="Times New Roman"/>
        </w:rPr>
        <w:t xml:space="preserve">take </w:t>
      </w:r>
      <w:r w:rsidR="00271A26" w:rsidRPr="00CE51F8">
        <w:rPr>
          <w:rFonts w:ascii="Times New Roman" w:hAnsi="Times New Roman" w:cs="Times New Roman"/>
        </w:rPr>
        <w:t xml:space="preserve">into account the interference generated to </w:t>
      </w:r>
      <w:r w:rsidR="00311C82" w:rsidRPr="00CE51F8">
        <w:rPr>
          <w:rFonts w:ascii="Times New Roman" w:hAnsi="Times New Roman" w:cs="Times New Roman"/>
        </w:rPr>
        <w:t>neighbouring</w:t>
      </w:r>
      <w:r w:rsidR="00271A26" w:rsidRPr="00CE51F8">
        <w:rPr>
          <w:rFonts w:ascii="Times New Roman" w:hAnsi="Times New Roman" w:cs="Times New Roman"/>
        </w:rPr>
        <w:t xml:space="preserve"> co-channel deployed cells</w:t>
      </w:r>
      <w:r w:rsidR="00F66496" w:rsidRPr="00CE51F8">
        <w:rPr>
          <w:rFonts w:ascii="Times New Roman" w:hAnsi="Times New Roman" w:cs="Times New Roman"/>
        </w:rPr>
        <w:t>.</w:t>
      </w:r>
      <w:r w:rsidRPr="00CE51F8">
        <w:rPr>
          <w:rFonts w:ascii="Times New Roman" w:eastAsia="Times New Roman" w:hAnsi="Times New Roman" w:cs="Times New Roman"/>
        </w:rPr>
        <w:t xml:space="preserve"> </w:t>
      </w:r>
      <w:r w:rsidR="00271A26" w:rsidRPr="00CE51F8">
        <w:rPr>
          <w:rFonts w:ascii="Times New Roman" w:eastAsia="Times New Roman" w:hAnsi="Times New Roman" w:cs="Times New Roman"/>
        </w:rPr>
        <w:t xml:space="preserve">In </w:t>
      </w:r>
      <w:r w:rsidRPr="00CE51F8">
        <w:rPr>
          <w:rFonts w:ascii="Times New Roman" w:eastAsia="Times New Roman" w:hAnsi="Times New Roman" w:cs="Times New Roman"/>
        </w:rPr>
        <w:t xml:space="preserve">this contribution, we </w:t>
      </w:r>
      <w:r w:rsidR="00271A26" w:rsidRPr="00CE51F8">
        <w:rPr>
          <w:rFonts w:ascii="Times New Roman" w:eastAsia="Times New Roman" w:hAnsi="Times New Roman" w:cs="Times New Roman"/>
        </w:rPr>
        <w:t xml:space="preserve">present </w:t>
      </w:r>
      <w:r w:rsidR="00F66496" w:rsidRPr="00CE51F8">
        <w:rPr>
          <w:rFonts w:ascii="Times New Roman" w:eastAsia="Times New Roman" w:hAnsi="Times New Roman" w:cs="Times New Roman"/>
        </w:rPr>
        <w:t xml:space="preserve">simulation </w:t>
      </w:r>
      <w:r w:rsidR="00271A26" w:rsidRPr="00CE51F8">
        <w:rPr>
          <w:rFonts w:ascii="Times New Roman" w:eastAsia="Times New Roman" w:hAnsi="Times New Roman" w:cs="Times New Roman"/>
        </w:rPr>
        <w:t xml:space="preserve">results </w:t>
      </w:r>
      <w:r w:rsidR="00D919B2" w:rsidRPr="00CE51F8">
        <w:rPr>
          <w:rFonts w:ascii="Times New Roman" w:eastAsia="Times New Roman" w:hAnsi="Times New Roman" w:cs="Times New Roman"/>
        </w:rPr>
        <w:t xml:space="preserve">for such a power control scheme </w:t>
      </w:r>
      <w:r w:rsidR="00271A26" w:rsidRPr="00CE51F8">
        <w:rPr>
          <w:rFonts w:ascii="Times New Roman" w:eastAsia="Times New Roman" w:hAnsi="Times New Roman" w:cs="Times New Roman"/>
        </w:rPr>
        <w:t xml:space="preserve">and </w:t>
      </w:r>
      <w:r w:rsidRPr="00CE51F8">
        <w:rPr>
          <w:rFonts w:ascii="Times New Roman" w:eastAsia="Times New Roman" w:hAnsi="Times New Roman" w:cs="Times New Roman"/>
        </w:rPr>
        <w:t xml:space="preserve">propose </w:t>
      </w:r>
      <w:r w:rsidR="00D919B2" w:rsidRPr="00CE51F8">
        <w:rPr>
          <w:rFonts w:ascii="Times New Roman" w:eastAsia="Times New Roman" w:hAnsi="Times New Roman" w:cs="Times New Roman"/>
        </w:rPr>
        <w:t xml:space="preserve">the </w:t>
      </w:r>
      <w:r w:rsidRPr="00CE51F8">
        <w:rPr>
          <w:rFonts w:ascii="Times New Roman" w:eastAsia="Times New Roman" w:hAnsi="Times New Roman" w:cs="Times New Roman"/>
        </w:rPr>
        <w:t xml:space="preserve">use </w:t>
      </w:r>
      <w:r w:rsidR="00271A26" w:rsidRPr="00CE51F8">
        <w:rPr>
          <w:rFonts w:ascii="Times New Roman" w:eastAsia="Times New Roman" w:hAnsi="Times New Roman" w:cs="Times New Roman"/>
        </w:rPr>
        <w:t xml:space="preserve">of </w:t>
      </w:r>
      <w:r w:rsidR="00D919B2" w:rsidRPr="00CE51F8">
        <w:rPr>
          <w:rFonts w:ascii="Times New Roman" w:eastAsia="Times New Roman" w:hAnsi="Times New Roman" w:cs="Times New Roman"/>
        </w:rPr>
        <w:t>network-</w:t>
      </w:r>
      <w:r w:rsidR="000223AD" w:rsidRPr="00CE51F8">
        <w:rPr>
          <w:rFonts w:ascii="Times New Roman" w:eastAsia="Times New Roman" w:hAnsi="Times New Roman" w:cs="Times New Roman"/>
        </w:rPr>
        <w:t xml:space="preserve">based inter-cell interference coordination (ICIC) schemes </w:t>
      </w:r>
      <w:r w:rsidR="00E11194" w:rsidRPr="00CE51F8">
        <w:rPr>
          <w:rFonts w:ascii="Times New Roman" w:eastAsia="Times New Roman" w:hAnsi="Times New Roman" w:cs="Times New Roman"/>
        </w:rPr>
        <w:t xml:space="preserve">for the 5G new radio. </w:t>
      </w:r>
      <w:r w:rsidR="00244C92" w:rsidRPr="00CE51F8">
        <w:rPr>
          <w:rFonts w:ascii="Times New Roman" w:eastAsia="Times New Roman" w:hAnsi="Times New Roman" w:cs="Times New Roman"/>
        </w:rPr>
        <w:t>The approaches we propose to study are</w:t>
      </w:r>
      <w:r w:rsidR="00E11194" w:rsidRPr="00CE51F8">
        <w:rPr>
          <w:rFonts w:ascii="Times New Roman" w:eastAsia="Times New Roman" w:hAnsi="Times New Roman" w:cs="Times New Roman"/>
        </w:rPr>
        <w:t xml:space="preserve"> motivated by the new use cases and requirements in</w:t>
      </w:r>
      <w:r w:rsidR="0007107E">
        <w:rPr>
          <w:rFonts w:ascii="Times New Roman" w:eastAsia="Times New Roman" w:hAnsi="Times New Roman" w:cs="Times New Roman"/>
        </w:rPr>
        <w:t xml:space="preserve"> </w:t>
      </w:r>
      <w:r w:rsidR="0007107E">
        <w:rPr>
          <w:rFonts w:ascii="Times New Roman" w:eastAsia="Times New Roman" w:hAnsi="Times New Roman" w:cs="Times New Roman"/>
        </w:rPr>
        <w:fldChar w:fldCharType="begin"/>
      </w:r>
      <w:r w:rsidR="0007107E">
        <w:rPr>
          <w:rFonts w:ascii="Times New Roman" w:eastAsia="Times New Roman" w:hAnsi="Times New Roman" w:cs="Times New Roman"/>
        </w:rPr>
        <w:instrText xml:space="preserve"> REF _Ref465236412 \r \h </w:instrText>
      </w:r>
      <w:r w:rsidR="0007107E">
        <w:rPr>
          <w:rFonts w:ascii="Times New Roman" w:eastAsia="Times New Roman" w:hAnsi="Times New Roman" w:cs="Times New Roman"/>
        </w:rPr>
      </w:r>
      <w:r w:rsidR="0007107E">
        <w:rPr>
          <w:rFonts w:ascii="Times New Roman" w:eastAsia="Times New Roman" w:hAnsi="Times New Roman" w:cs="Times New Roman"/>
        </w:rPr>
        <w:fldChar w:fldCharType="separate"/>
      </w:r>
      <w:r w:rsidR="0007107E">
        <w:rPr>
          <w:rFonts w:ascii="Times New Roman" w:eastAsia="Times New Roman" w:hAnsi="Times New Roman" w:cs="Times New Roman"/>
        </w:rPr>
        <w:t>[4]</w:t>
      </w:r>
      <w:r w:rsidR="0007107E">
        <w:rPr>
          <w:rFonts w:ascii="Times New Roman" w:eastAsia="Times New Roman" w:hAnsi="Times New Roman" w:cs="Times New Roman"/>
        </w:rPr>
        <w:fldChar w:fldCharType="end"/>
      </w:r>
      <w:r w:rsidR="00E11194" w:rsidRPr="00CE51F8">
        <w:rPr>
          <w:rFonts w:ascii="Times New Roman" w:eastAsia="Times New Roman" w:hAnsi="Times New Roman" w:cs="Times New Roman"/>
        </w:rPr>
        <w:t xml:space="preserve">.  </w:t>
      </w:r>
    </w:p>
    <w:p w14:paraId="33EB8DAE" w14:textId="77777777" w:rsidR="00A8240F" w:rsidRDefault="00A8240F" w:rsidP="006A4807">
      <w:pPr>
        <w:pStyle w:val="Heading1"/>
      </w:pPr>
      <w:bookmarkStart w:id="3" w:name="OLE_LINK15"/>
      <w:bookmarkStart w:id="4" w:name="OLE_LINK16"/>
      <w:r>
        <w:t>2</w:t>
      </w:r>
      <w:r>
        <w:tab/>
      </w:r>
      <w:r w:rsidR="00E11194">
        <w:t>UE transmit power control</w:t>
      </w:r>
      <w:r w:rsidR="00FE5CE0">
        <w:t xml:space="preserve"> considerations</w:t>
      </w:r>
      <w:r w:rsidR="00E11194">
        <w:t xml:space="preserve"> </w:t>
      </w:r>
    </w:p>
    <w:p w14:paraId="6EA71BA2" w14:textId="18E1D608" w:rsidR="00BE48C7" w:rsidRPr="00CE51F8" w:rsidRDefault="00BE48C7" w:rsidP="00BE48C7">
      <w:pPr>
        <w:jc w:val="both"/>
        <w:rPr>
          <w:rFonts w:ascii="Times New Roman" w:hAnsi="Times New Roman" w:cs="Times New Roman"/>
        </w:rPr>
      </w:pPr>
      <w:bookmarkStart w:id="5" w:name="OLE_LINK13"/>
      <w:bookmarkStart w:id="6" w:name="OLE_LINK14"/>
      <w:bookmarkEnd w:id="3"/>
      <w:bookmarkEnd w:id="4"/>
      <w:r w:rsidRPr="00CE51F8">
        <w:rPr>
          <w:rFonts w:ascii="Times New Roman" w:hAnsi="Times New Roman" w:cs="Times New Roman"/>
        </w:rPr>
        <w:t xml:space="preserve">For scenarios with dynamic TDD operation where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may not be synchronized in their uplink and downlink transmission patterns, UE transmit power control </w:t>
      </w:r>
      <w:r w:rsidR="00524FF0" w:rsidRPr="00CE51F8">
        <w:rPr>
          <w:rFonts w:ascii="Times New Roman" w:hAnsi="Times New Roman" w:cs="Times New Roman"/>
        </w:rPr>
        <w:t xml:space="preserve">will </w:t>
      </w:r>
      <w:r w:rsidR="005C3C6B">
        <w:rPr>
          <w:rFonts w:ascii="Times New Roman" w:hAnsi="Times New Roman" w:cs="Times New Roman"/>
        </w:rPr>
        <w:t xml:space="preserve">impact both uplink </w:t>
      </w:r>
      <w:r w:rsidR="005C3C6B" w:rsidRPr="00944D3D">
        <w:rPr>
          <w:rFonts w:ascii="Times New Roman" w:hAnsi="Times New Roman" w:cs="Times New Roman"/>
        </w:rPr>
        <w:t>gNB</w:t>
      </w:r>
      <w:r w:rsidRPr="00CE51F8">
        <w:rPr>
          <w:rFonts w:ascii="Times New Roman" w:hAnsi="Times New Roman" w:cs="Times New Roman"/>
        </w:rPr>
        <w:t xml:space="preserve"> and downlink UE reception. The latter is the case when </w:t>
      </w:r>
      <w:r w:rsidR="00524FF0" w:rsidRPr="00CE51F8">
        <w:rPr>
          <w:rFonts w:ascii="Times New Roman" w:hAnsi="Times New Roman" w:cs="Times New Roman"/>
        </w:rPr>
        <w:t xml:space="preserve">an aggressor UE’s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are transmitting in opposite directions, i.e., when one cell is doing </w:t>
      </w:r>
      <w:r w:rsidR="00D773B7" w:rsidRPr="00CE51F8">
        <w:rPr>
          <w:rFonts w:ascii="Times New Roman" w:hAnsi="Times New Roman" w:cs="Times New Roman"/>
        </w:rPr>
        <w:t>uplink</w:t>
      </w:r>
      <w:r w:rsidRPr="00CE51F8">
        <w:rPr>
          <w:rFonts w:ascii="Times New Roman" w:hAnsi="Times New Roman" w:cs="Times New Roman"/>
        </w:rPr>
        <w:t xml:space="preserve"> transmission while its neighbour cell is doing </w:t>
      </w:r>
      <w:r w:rsidR="00D773B7" w:rsidRPr="00CE51F8">
        <w:rPr>
          <w:rFonts w:ascii="Times New Roman" w:hAnsi="Times New Roman" w:cs="Times New Roman"/>
        </w:rPr>
        <w:t xml:space="preserve">downlink </w:t>
      </w:r>
      <w:r w:rsidRPr="00CE51F8">
        <w:rPr>
          <w:rFonts w:ascii="Times New Roman" w:hAnsi="Times New Roman" w:cs="Times New Roman"/>
        </w:rPr>
        <w:t xml:space="preserve">transmission. In such instances, </w:t>
      </w:r>
      <w:r w:rsidR="00D773B7" w:rsidRPr="00CE51F8">
        <w:rPr>
          <w:rFonts w:ascii="Times New Roman" w:hAnsi="Times New Roman" w:cs="Times New Roman"/>
        </w:rPr>
        <w:t xml:space="preserve">a </w:t>
      </w:r>
      <w:r w:rsidRPr="00CE51F8">
        <w:rPr>
          <w:rFonts w:ascii="Times New Roman" w:hAnsi="Times New Roman" w:cs="Times New Roman"/>
        </w:rPr>
        <w:t>UE</w:t>
      </w:r>
      <w:r w:rsidR="00D773B7" w:rsidRPr="00CE51F8">
        <w:rPr>
          <w:rFonts w:ascii="Times New Roman" w:hAnsi="Times New Roman" w:cs="Times New Roman"/>
        </w:rPr>
        <w:t>’s</w:t>
      </w:r>
      <w:r w:rsidRPr="00CE51F8">
        <w:rPr>
          <w:rFonts w:ascii="Times New Roman" w:hAnsi="Times New Roman" w:cs="Times New Roman"/>
        </w:rPr>
        <w:t xml:space="preserve"> </w:t>
      </w:r>
      <w:r w:rsidR="00D773B7" w:rsidRPr="00CE51F8">
        <w:rPr>
          <w:rFonts w:ascii="Times New Roman" w:hAnsi="Times New Roman" w:cs="Times New Roman"/>
        </w:rPr>
        <w:t xml:space="preserve">uplink </w:t>
      </w:r>
      <w:r w:rsidRPr="00CE51F8">
        <w:rPr>
          <w:rFonts w:ascii="Times New Roman" w:hAnsi="Times New Roman" w:cs="Times New Roman"/>
        </w:rPr>
        <w:t xml:space="preserve">transmit power control must take the interference it may cause to a UE that is receiving downlink </w:t>
      </w:r>
      <w:r w:rsidR="00AA7CC5" w:rsidRPr="00CE51F8">
        <w:rPr>
          <w:rFonts w:ascii="Times New Roman" w:hAnsi="Times New Roman" w:cs="Times New Roman"/>
        </w:rPr>
        <w:t xml:space="preserve">transmissions in a </w:t>
      </w:r>
      <w:r w:rsidR="00311C82" w:rsidRPr="00CE51F8">
        <w:rPr>
          <w:rFonts w:ascii="Times New Roman" w:hAnsi="Times New Roman" w:cs="Times New Roman"/>
        </w:rPr>
        <w:t>neighbouring</w:t>
      </w:r>
      <w:r w:rsidR="00AA7CC5" w:rsidRPr="00CE51F8">
        <w:rPr>
          <w:rFonts w:ascii="Times New Roman" w:hAnsi="Times New Roman" w:cs="Times New Roman"/>
        </w:rPr>
        <w:t xml:space="preserve"> </w:t>
      </w:r>
      <w:r w:rsidRPr="00CE51F8">
        <w:rPr>
          <w:rFonts w:ascii="Times New Roman" w:hAnsi="Times New Roman" w:cs="Times New Roman"/>
        </w:rPr>
        <w:t xml:space="preserve">cell </w:t>
      </w:r>
      <w:r w:rsidR="00524FF0" w:rsidRPr="00CE51F8">
        <w:rPr>
          <w:rFonts w:ascii="Times New Roman" w:hAnsi="Times New Roman" w:cs="Times New Roman"/>
        </w:rPr>
        <w:t xml:space="preserve">into account </w:t>
      </w:r>
      <w:r w:rsidRPr="00CE51F8">
        <w:rPr>
          <w:rFonts w:ascii="Times New Roman" w:hAnsi="Times New Roman" w:cs="Times New Roman"/>
        </w:rPr>
        <w:t>in order to allow cells in the same geographical area to use different transmissio</w:t>
      </w:r>
      <w:r w:rsidR="004474F9" w:rsidRPr="00CE51F8">
        <w:rPr>
          <w:rFonts w:ascii="Times New Roman" w:hAnsi="Times New Roman" w:cs="Times New Roman"/>
        </w:rPr>
        <w:t>n direction switching patterns</w:t>
      </w:r>
      <w:r w:rsidR="006A24A8" w:rsidRPr="00CE51F8">
        <w:rPr>
          <w:rFonts w:ascii="Times New Roman" w:hAnsi="Times New Roman" w:cs="Times New Roman"/>
        </w:rPr>
        <w:t>.</w:t>
      </w:r>
      <w:r w:rsidR="00106584" w:rsidRPr="00CE51F8">
        <w:rPr>
          <w:rFonts w:ascii="Times New Roman" w:hAnsi="Times New Roman" w:cs="Times New Roman"/>
        </w:rPr>
        <w:t xml:space="preserve"> </w:t>
      </w:r>
      <w:r w:rsidR="006A24A8" w:rsidRPr="00CE51F8">
        <w:rPr>
          <w:rFonts w:ascii="Times New Roman" w:hAnsi="Times New Roman" w:cs="Times New Roman"/>
        </w:rPr>
        <w:t xml:space="preserve">This </w:t>
      </w:r>
      <w:r w:rsidR="00110F68" w:rsidRPr="00CE51F8">
        <w:rPr>
          <w:rFonts w:ascii="Times New Roman" w:hAnsi="Times New Roman" w:cs="Times New Roman"/>
        </w:rPr>
        <w:t>shall</w:t>
      </w:r>
      <w:r w:rsidR="006A24A8" w:rsidRPr="00CE51F8">
        <w:rPr>
          <w:rFonts w:ascii="Times New Roman" w:hAnsi="Times New Roman" w:cs="Times New Roman"/>
        </w:rPr>
        <w:t xml:space="preserve"> require </w:t>
      </w:r>
      <w:r w:rsidR="00494054" w:rsidRPr="00CE51F8">
        <w:rPr>
          <w:rFonts w:ascii="Times New Roman" w:hAnsi="Times New Roman" w:cs="Times New Roman"/>
        </w:rPr>
        <w:t>that</w:t>
      </w:r>
      <w:r w:rsidR="00EE01FD" w:rsidRPr="00CE51F8">
        <w:rPr>
          <w:rFonts w:ascii="Times New Roman" w:hAnsi="Times New Roman" w:cs="Times New Roman"/>
        </w:rPr>
        <w:t xml:space="preserve"> either the cells use semi-static configurations much like that in LTE based eIMTA or, in case of fully flexible configurations of dynamic TDD, </w:t>
      </w:r>
      <w:r w:rsidR="00494054" w:rsidRPr="00CE51F8">
        <w:rPr>
          <w:rFonts w:ascii="Times New Roman" w:hAnsi="Times New Roman" w:cs="Times New Roman"/>
        </w:rPr>
        <w:t>each cell</w:t>
      </w:r>
      <w:r w:rsidR="006A24A8" w:rsidRPr="00CE51F8">
        <w:rPr>
          <w:rFonts w:ascii="Times New Roman" w:hAnsi="Times New Roman" w:cs="Times New Roman"/>
        </w:rPr>
        <w:t xml:space="preserve"> </w:t>
      </w:r>
      <w:r w:rsidR="00EE01FD" w:rsidRPr="00CE51F8">
        <w:rPr>
          <w:rFonts w:ascii="Times New Roman" w:hAnsi="Times New Roman" w:cs="Times New Roman"/>
        </w:rPr>
        <w:t xml:space="preserve">must </w:t>
      </w:r>
      <w:r w:rsidR="00110F68" w:rsidRPr="00CE51F8">
        <w:rPr>
          <w:rFonts w:ascii="Times New Roman" w:hAnsi="Times New Roman" w:cs="Times New Roman"/>
        </w:rPr>
        <w:t>decide its transmission direction</w:t>
      </w:r>
      <w:r w:rsidR="006A24A8" w:rsidRPr="00CE51F8">
        <w:rPr>
          <w:rFonts w:ascii="Times New Roman" w:hAnsi="Times New Roman" w:cs="Times New Roman"/>
        </w:rPr>
        <w:t xml:space="preserve"> </w:t>
      </w:r>
      <w:r w:rsidR="00110F68" w:rsidRPr="00CE51F8">
        <w:rPr>
          <w:rFonts w:ascii="Times New Roman" w:hAnsi="Times New Roman" w:cs="Times New Roman"/>
        </w:rPr>
        <w:t xml:space="preserve">in TTI t </w:t>
      </w:r>
      <w:r w:rsidR="00EE01FD" w:rsidRPr="00CE51F8">
        <w:rPr>
          <w:rFonts w:ascii="Times New Roman" w:hAnsi="Times New Roman" w:cs="Times New Roman"/>
        </w:rPr>
        <w:t xml:space="preserve">at least T TTIs ahead </w:t>
      </w:r>
      <w:r w:rsidR="00EE01FD" w:rsidRPr="00B249A7">
        <w:rPr>
          <w:rFonts w:ascii="Times New Roman" w:hAnsi="Times New Roman" w:cs="Times New Roman"/>
        </w:rPr>
        <w:t xml:space="preserve">at </w:t>
      </w:r>
      <w:r w:rsidR="00110F68" w:rsidRPr="00B249A7">
        <w:rPr>
          <w:rFonts w:ascii="Times New Roman" w:hAnsi="Times New Roman" w:cs="Times New Roman"/>
        </w:rPr>
        <w:t xml:space="preserve">TTI t-T </w:t>
      </w:r>
      <w:r w:rsidR="006A24A8" w:rsidRPr="00B249A7">
        <w:rPr>
          <w:rFonts w:ascii="Times New Roman" w:hAnsi="Times New Roman" w:cs="Times New Roman"/>
        </w:rPr>
        <w:t xml:space="preserve">and exchange this </w:t>
      </w:r>
      <w:r w:rsidR="00494054" w:rsidRPr="00B249A7">
        <w:rPr>
          <w:rFonts w:ascii="Times New Roman" w:hAnsi="Times New Roman" w:cs="Times New Roman"/>
        </w:rPr>
        <w:t xml:space="preserve">same </w:t>
      </w:r>
      <w:r w:rsidR="006A24A8" w:rsidRPr="00B249A7">
        <w:rPr>
          <w:rFonts w:ascii="Times New Roman" w:hAnsi="Times New Roman" w:cs="Times New Roman"/>
        </w:rPr>
        <w:t xml:space="preserve">information amongst its </w:t>
      </w:r>
      <w:r w:rsidR="00311C82" w:rsidRPr="00B249A7">
        <w:rPr>
          <w:rFonts w:ascii="Times New Roman" w:hAnsi="Times New Roman" w:cs="Times New Roman"/>
        </w:rPr>
        <w:t>neighbouring</w:t>
      </w:r>
      <w:r w:rsidR="006A24A8" w:rsidRPr="00B249A7">
        <w:rPr>
          <w:rFonts w:ascii="Times New Roman" w:hAnsi="Times New Roman" w:cs="Times New Roman"/>
        </w:rPr>
        <w:t xml:space="preserve"> cells via </w:t>
      </w:r>
      <w:r w:rsidR="00F66496" w:rsidRPr="00B249A7">
        <w:rPr>
          <w:rFonts w:ascii="Times New Roman" w:hAnsi="Times New Roman" w:cs="Times New Roman"/>
        </w:rPr>
        <w:t>X</w:t>
      </w:r>
      <w:r w:rsidR="005C3C6B" w:rsidRPr="00B249A7">
        <w:rPr>
          <w:rFonts w:ascii="Times New Roman" w:hAnsi="Times New Roman" w:cs="Times New Roman"/>
          <w:vertAlign w:val="subscript"/>
        </w:rPr>
        <w:t>n</w:t>
      </w:r>
      <w:r w:rsidR="00F66496" w:rsidRPr="00B249A7">
        <w:rPr>
          <w:rFonts w:ascii="Times New Roman" w:hAnsi="Times New Roman" w:cs="Times New Roman"/>
        </w:rPr>
        <w:t xml:space="preserve"> </w:t>
      </w:r>
      <w:r w:rsidR="006A24A8" w:rsidRPr="00B249A7">
        <w:rPr>
          <w:rFonts w:ascii="Times New Roman" w:hAnsi="Times New Roman" w:cs="Times New Roman"/>
        </w:rPr>
        <w:t>messages</w:t>
      </w:r>
      <w:r w:rsidR="00EE01FD" w:rsidRPr="00B249A7">
        <w:rPr>
          <w:rFonts w:ascii="Times New Roman" w:hAnsi="Times New Roman" w:cs="Times New Roman"/>
        </w:rPr>
        <w:t>.</w:t>
      </w:r>
      <w:r w:rsidR="0090585C" w:rsidRPr="00B249A7">
        <w:rPr>
          <w:rFonts w:ascii="Times New Roman" w:hAnsi="Times New Roman" w:cs="Times New Roman"/>
        </w:rPr>
        <w:t xml:space="preserve"> The scheduling</w:t>
      </w:r>
      <w:r w:rsidR="0090585C" w:rsidRPr="00CE51F8">
        <w:rPr>
          <w:rFonts w:ascii="Times New Roman" w:hAnsi="Times New Roman" w:cs="Times New Roman"/>
        </w:rPr>
        <w:t xml:space="preserve"> and power control decisions are made only after the transmission directions in </w:t>
      </w:r>
      <w:r w:rsidR="00311C82" w:rsidRPr="00CE51F8">
        <w:rPr>
          <w:rFonts w:ascii="Times New Roman" w:hAnsi="Times New Roman" w:cs="Times New Roman"/>
        </w:rPr>
        <w:t>neighbouring</w:t>
      </w:r>
      <w:r w:rsidR="0090585C" w:rsidRPr="00CE51F8">
        <w:rPr>
          <w:rFonts w:ascii="Times New Roman" w:hAnsi="Times New Roman" w:cs="Times New Roman"/>
        </w:rPr>
        <w:t xml:space="preserve"> cells are known. </w:t>
      </w:r>
    </w:p>
    <w:p w14:paraId="1BDC0460" w14:textId="77777777" w:rsidR="00BE48C7" w:rsidRPr="00CE51F8" w:rsidRDefault="00BE48C7" w:rsidP="00BE48C7">
      <w:pPr>
        <w:jc w:val="both"/>
        <w:rPr>
          <w:rFonts w:ascii="Times New Roman" w:hAnsi="Times New Roman" w:cs="Times New Roman"/>
          <w:b/>
          <w:i/>
        </w:rPr>
      </w:pPr>
      <w:r w:rsidRPr="00CE51F8">
        <w:rPr>
          <w:rFonts w:ascii="Times New Roman" w:hAnsi="Times New Roman" w:cs="Times New Roman"/>
          <w:b/>
          <w:i/>
        </w:rPr>
        <w:lastRenderedPageBreak/>
        <w:t>Proposal 1: NR power control should enable UE transmit power determination based on whether the victim cell is choosing DL or UL as the transmission direction.</w:t>
      </w:r>
    </w:p>
    <w:p w14:paraId="62A0875A" w14:textId="468E5779" w:rsidR="00AA7CC5" w:rsidRPr="00CE51F8" w:rsidRDefault="00524FF0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>K</w:t>
      </w:r>
      <w:r w:rsidR="005417AD" w:rsidRPr="00CE51F8">
        <w:rPr>
          <w:rFonts w:ascii="Times New Roman" w:hAnsi="Times New Roman" w:cs="Times New Roman"/>
        </w:rPr>
        <w:t xml:space="preserve">nowledge of the transmission direction of its </w:t>
      </w:r>
      <w:r w:rsidR="00311C82" w:rsidRPr="00CE51F8">
        <w:rPr>
          <w:rFonts w:ascii="Times New Roman" w:hAnsi="Times New Roman" w:cs="Times New Roman"/>
        </w:rPr>
        <w:t>neighbouring</w:t>
      </w:r>
      <w:r w:rsidR="005417AD" w:rsidRPr="00CE51F8">
        <w:rPr>
          <w:rFonts w:ascii="Times New Roman" w:hAnsi="Times New Roman" w:cs="Times New Roman"/>
        </w:rPr>
        <w:t xml:space="preserve"> cells will allow </w:t>
      </w:r>
      <w:r w:rsidR="007961A7" w:rsidRPr="00CE51F8">
        <w:rPr>
          <w:rFonts w:ascii="Times New Roman" w:hAnsi="Times New Roman" w:cs="Times New Roman"/>
        </w:rPr>
        <w:t xml:space="preserve">the </w:t>
      </w:r>
      <w:r w:rsidR="005C3C6B" w:rsidRPr="00944D3D">
        <w:rPr>
          <w:rFonts w:ascii="Times New Roman" w:hAnsi="Times New Roman" w:cs="Times New Roman"/>
        </w:rPr>
        <w:t>gNB</w:t>
      </w:r>
      <w:r w:rsidR="005417AD" w:rsidRPr="00CE51F8">
        <w:rPr>
          <w:rFonts w:ascii="Times New Roman" w:hAnsi="Times New Roman" w:cs="Times New Roman"/>
        </w:rPr>
        <w:t xml:space="preserve"> to understand the </w:t>
      </w:r>
      <w:r w:rsidR="0078008E" w:rsidRPr="00CE51F8">
        <w:rPr>
          <w:rFonts w:ascii="Times New Roman" w:hAnsi="Times New Roman" w:cs="Times New Roman"/>
        </w:rPr>
        <w:t xml:space="preserve">type of </w:t>
      </w:r>
      <w:r w:rsidR="005417AD" w:rsidRPr="00CE51F8">
        <w:rPr>
          <w:rFonts w:ascii="Times New Roman" w:hAnsi="Times New Roman" w:cs="Times New Roman"/>
        </w:rPr>
        <w:t xml:space="preserve">interference </w:t>
      </w:r>
      <w:r w:rsidR="00164F9C" w:rsidRPr="00CE51F8">
        <w:rPr>
          <w:rFonts w:ascii="Times New Roman" w:hAnsi="Times New Roman" w:cs="Times New Roman"/>
        </w:rPr>
        <w:t>generated</w:t>
      </w:r>
      <w:r w:rsidR="0078008E" w:rsidRPr="00CE51F8">
        <w:rPr>
          <w:rFonts w:ascii="Times New Roman" w:hAnsi="Times New Roman" w:cs="Times New Roman"/>
        </w:rPr>
        <w:t xml:space="preserve"> </w:t>
      </w:r>
      <w:r w:rsidR="00A348B4" w:rsidRPr="00CE51F8">
        <w:rPr>
          <w:rFonts w:ascii="Times New Roman" w:hAnsi="Times New Roman" w:cs="Times New Roman"/>
        </w:rPr>
        <w:t xml:space="preserve">so that it can </w:t>
      </w:r>
      <w:r w:rsidR="0078008E" w:rsidRPr="00CE51F8">
        <w:rPr>
          <w:rFonts w:ascii="Times New Roman" w:hAnsi="Times New Roman" w:cs="Times New Roman"/>
        </w:rPr>
        <w:t xml:space="preserve">use the appropriate link adaptation </w:t>
      </w:r>
      <w:r w:rsidR="00490E3D" w:rsidRPr="00CE51F8">
        <w:rPr>
          <w:rFonts w:ascii="Times New Roman" w:hAnsi="Times New Roman" w:cs="Times New Roman"/>
        </w:rPr>
        <w:t xml:space="preserve">and </w:t>
      </w:r>
      <w:r w:rsidR="0078008E" w:rsidRPr="00CE51F8">
        <w:rPr>
          <w:rFonts w:ascii="Times New Roman" w:hAnsi="Times New Roman" w:cs="Times New Roman"/>
        </w:rPr>
        <w:t xml:space="preserve">choose </w:t>
      </w:r>
      <w:r w:rsidR="00490E3D" w:rsidRPr="00CE51F8">
        <w:rPr>
          <w:rFonts w:ascii="Times New Roman" w:hAnsi="Times New Roman" w:cs="Times New Roman"/>
        </w:rPr>
        <w:t xml:space="preserve">the </w:t>
      </w:r>
      <w:r w:rsidR="0078008E" w:rsidRPr="00CE51F8">
        <w:rPr>
          <w:rFonts w:ascii="Times New Roman" w:hAnsi="Times New Roman" w:cs="Times New Roman"/>
        </w:rPr>
        <w:t xml:space="preserve">MCS accordingly. </w:t>
      </w:r>
      <w:r w:rsidR="004474F9" w:rsidRPr="00CE51F8">
        <w:rPr>
          <w:rFonts w:ascii="Times New Roman" w:hAnsi="Times New Roman" w:cs="Times New Roman"/>
        </w:rPr>
        <w:t>A</w:t>
      </w:r>
      <w:r w:rsidR="0078008E" w:rsidRPr="00CE51F8">
        <w:rPr>
          <w:rFonts w:ascii="Times New Roman" w:hAnsi="Times New Roman" w:cs="Times New Roman"/>
        </w:rPr>
        <w:t xml:space="preserve">n uplink UE may </w:t>
      </w:r>
      <w:r w:rsidR="00490E3D" w:rsidRPr="00CE51F8">
        <w:rPr>
          <w:rFonts w:ascii="Times New Roman" w:hAnsi="Times New Roman" w:cs="Times New Roman"/>
        </w:rPr>
        <w:t xml:space="preserve">require </w:t>
      </w:r>
      <w:r w:rsidR="0078008E" w:rsidRPr="00CE51F8">
        <w:rPr>
          <w:rFonts w:ascii="Times New Roman" w:hAnsi="Times New Roman" w:cs="Times New Roman"/>
        </w:rPr>
        <w:t>separate link adaptation when its top</w:t>
      </w:r>
      <w:r w:rsidR="00106584" w:rsidRPr="00CE51F8">
        <w:rPr>
          <w:rFonts w:ascii="Times New Roman" w:hAnsi="Times New Roman" w:cs="Times New Roman"/>
        </w:rPr>
        <w:t>-</w:t>
      </w:r>
      <w:r w:rsidR="0078008E" w:rsidRPr="00CE51F8">
        <w:rPr>
          <w:rFonts w:ascii="Times New Roman" w:hAnsi="Times New Roman" w:cs="Times New Roman"/>
        </w:rPr>
        <w:t xml:space="preserve">most victim cell is transmitting in the uplink direction </w:t>
      </w:r>
      <w:r w:rsidR="004474F9" w:rsidRPr="00CE51F8">
        <w:rPr>
          <w:rFonts w:ascii="Times New Roman" w:hAnsi="Times New Roman" w:cs="Times New Roman"/>
        </w:rPr>
        <w:t xml:space="preserve">vs. </w:t>
      </w:r>
      <w:r w:rsidR="0078008E" w:rsidRPr="00CE51F8">
        <w:rPr>
          <w:rFonts w:ascii="Times New Roman" w:hAnsi="Times New Roman" w:cs="Times New Roman"/>
        </w:rPr>
        <w:t xml:space="preserve">when it (the victim cell) is transmitting in the downlink direction. This will allow </w:t>
      </w:r>
      <w:r w:rsidR="008D6E77" w:rsidRPr="00CE51F8">
        <w:rPr>
          <w:rFonts w:ascii="Times New Roman" w:hAnsi="Times New Roman" w:cs="Times New Roman"/>
        </w:rPr>
        <w:t xml:space="preserve">the </w:t>
      </w:r>
      <w:r w:rsidR="00944D3D" w:rsidRPr="00944D3D">
        <w:rPr>
          <w:rFonts w:ascii="Times New Roman" w:hAnsi="Times New Roman" w:cs="Times New Roman"/>
        </w:rPr>
        <w:t>g</w:t>
      </w:r>
      <w:r w:rsidR="00490E3D" w:rsidRPr="00944D3D">
        <w:rPr>
          <w:rFonts w:ascii="Times New Roman" w:hAnsi="Times New Roman" w:cs="Times New Roman"/>
        </w:rPr>
        <w:t>NB</w:t>
      </w:r>
      <w:r w:rsidR="00490E3D" w:rsidRPr="00CE51F8">
        <w:rPr>
          <w:rFonts w:ascii="Times New Roman" w:hAnsi="Times New Roman" w:cs="Times New Roman"/>
        </w:rPr>
        <w:t xml:space="preserve"> </w:t>
      </w:r>
      <w:r w:rsidR="0078008E" w:rsidRPr="00CE51F8">
        <w:rPr>
          <w:rFonts w:ascii="Times New Roman" w:hAnsi="Times New Roman" w:cs="Times New Roman"/>
        </w:rPr>
        <w:t xml:space="preserve">to adapt </w:t>
      </w:r>
      <w:r w:rsidR="00490E3D" w:rsidRPr="00CE51F8">
        <w:rPr>
          <w:rFonts w:ascii="Times New Roman" w:hAnsi="Times New Roman" w:cs="Times New Roman"/>
        </w:rPr>
        <w:t xml:space="preserve">the </w:t>
      </w:r>
      <w:r w:rsidR="0078008E" w:rsidRPr="00CE51F8">
        <w:rPr>
          <w:rFonts w:ascii="Times New Roman" w:hAnsi="Times New Roman" w:cs="Times New Roman"/>
        </w:rPr>
        <w:t xml:space="preserve">MCS </w:t>
      </w:r>
      <w:r w:rsidR="006A24A8" w:rsidRPr="00CE51F8">
        <w:rPr>
          <w:rFonts w:ascii="Times New Roman" w:hAnsi="Times New Roman" w:cs="Times New Roman"/>
        </w:rPr>
        <w:t xml:space="preserve">allocated to the UE </w:t>
      </w:r>
      <w:r w:rsidR="0078008E" w:rsidRPr="00CE51F8">
        <w:rPr>
          <w:rFonts w:ascii="Times New Roman" w:hAnsi="Times New Roman" w:cs="Times New Roman"/>
        </w:rPr>
        <w:t>according to whether</w:t>
      </w:r>
      <w:r w:rsidR="008D6E77" w:rsidRPr="00CE51F8">
        <w:rPr>
          <w:rFonts w:ascii="Times New Roman" w:hAnsi="Times New Roman" w:cs="Times New Roman"/>
        </w:rPr>
        <w:t xml:space="preserve"> the interference generated </w:t>
      </w:r>
      <w:r w:rsidR="007D4777" w:rsidRPr="00CE51F8">
        <w:rPr>
          <w:rFonts w:ascii="Times New Roman" w:hAnsi="Times New Roman" w:cs="Times New Roman"/>
        </w:rPr>
        <w:t xml:space="preserve">to </w:t>
      </w:r>
      <w:r w:rsidR="006A24A8" w:rsidRPr="00CE51F8">
        <w:rPr>
          <w:rFonts w:ascii="Times New Roman" w:hAnsi="Times New Roman" w:cs="Times New Roman"/>
        </w:rPr>
        <w:t xml:space="preserve">the UE’s </w:t>
      </w:r>
      <w:r w:rsidR="008D6E77" w:rsidRPr="00CE51F8">
        <w:rPr>
          <w:rFonts w:ascii="Times New Roman" w:hAnsi="Times New Roman" w:cs="Times New Roman"/>
        </w:rPr>
        <w:t xml:space="preserve">uplink transmission will </w:t>
      </w:r>
      <w:r w:rsidR="00164F9C" w:rsidRPr="00CE51F8">
        <w:rPr>
          <w:rFonts w:ascii="Times New Roman" w:hAnsi="Times New Roman" w:cs="Times New Roman"/>
        </w:rPr>
        <w:t xml:space="preserve">be </w:t>
      </w:r>
      <w:r w:rsidR="008D6E77" w:rsidRPr="00CE51F8">
        <w:rPr>
          <w:rFonts w:ascii="Times New Roman" w:hAnsi="Times New Roman" w:cs="Times New Roman"/>
        </w:rPr>
        <w:t>affect</w:t>
      </w:r>
      <w:r w:rsidR="00164F9C" w:rsidRPr="00CE51F8">
        <w:rPr>
          <w:rFonts w:ascii="Times New Roman" w:hAnsi="Times New Roman" w:cs="Times New Roman"/>
        </w:rPr>
        <w:t>ed</w:t>
      </w:r>
      <w:r w:rsidR="008D6E77" w:rsidRPr="00CE51F8">
        <w:rPr>
          <w:rFonts w:ascii="Times New Roman" w:hAnsi="Times New Roman" w:cs="Times New Roman"/>
        </w:rPr>
        <w:t xml:space="preserve"> </w:t>
      </w:r>
      <w:r w:rsidR="00164F9C" w:rsidRPr="00CE51F8">
        <w:rPr>
          <w:rFonts w:ascii="Times New Roman" w:hAnsi="Times New Roman" w:cs="Times New Roman"/>
        </w:rPr>
        <w:t xml:space="preserve">by </w:t>
      </w:r>
      <w:r w:rsidR="008D6E77" w:rsidRPr="00CE51F8">
        <w:rPr>
          <w:rFonts w:ascii="Times New Roman" w:hAnsi="Times New Roman" w:cs="Times New Roman"/>
        </w:rPr>
        <w:t>a</w:t>
      </w:r>
      <w:r w:rsidR="006A24A8" w:rsidRPr="00CE51F8">
        <w:rPr>
          <w:rFonts w:ascii="Times New Roman" w:hAnsi="Times New Roman" w:cs="Times New Roman"/>
        </w:rPr>
        <w:t>nother</w:t>
      </w:r>
      <w:r w:rsidR="008D6E77" w:rsidRPr="00CE51F8">
        <w:rPr>
          <w:rFonts w:ascii="Times New Roman" w:hAnsi="Times New Roman" w:cs="Times New Roman"/>
        </w:rPr>
        <w:t xml:space="preserve"> </w:t>
      </w:r>
      <w:r w:rsidR="005C3C6B" w:rsidRPr="00944D3D">
        <w:rPr>
          <w:rFonts w:ascii="Times New Roman" w:hAnsi="Times New Roman" w:cs="Times New Roman"/>
        </w:rPr>
        <w:t>gNB</w:t>
      </w:r>
      <w:r w:rsidR="00164F9C" w:rsidRPr="00CE51F8">
        <w:rPr>
          <w:rFonts w:ascii="Times New Roman" w:hAnsi="Times New Roman" w:cs="Times New Roman"/>
        </w:rPr>
        <w:t xml:space="preserve">’s downlink transmission or another UE’s uplink transmission. To enable this, cells may decide their transmission directions ahead of time and exchange between themselves. This information can then be used by </w:t>
      </w:r>
      <w:r w:rsidR="005C3C6B" w:rsidRPr="00944D3D">
        <w:rPr>
          <w:rFonts w:ascii="Times New Roman" w:hAnsi="Times New Roman" w:cs="Times New Roman"/>
        </w:rPr>
        <w:t>gNB</w:t>
      </w:r>
      <w:r w:rsidR="00164F9C" w:rsidRPr="00CE51F8">
        <w:rPr>
          <w:rFonts w:ascii="Times New Roman" w:hAnsi="Times New Roman" w:cs="Times New Roman"/>
        </w:rPr>
        <w:t xml:space="preserve">s to determine the UE to be scheduled, its MCS, transmit power, etc. </w:t>
      </w:r>
    </w:p>
    <w:p w14:paraId="4375758A" w14:textId="7F25F364" w:rsidR="00AA7CC5" w:rsidRPr="00CE51F8" w:rsidRDefault="00AA7CC5" w:rsidP="00AA7CC5">
      <w:pPr>
        <w:jc w:val="both"/>
        <w:rPr>
          <w:rFonts w:ascii="Times New Roman" w:hAnsi="Times New Roman" w:cs="Times New Roman"/>
          <w:b/>
          <w:i/>
        </w:rPr>
      </w:pPr>
      <w:r w:rsidRPr="00CE51F8">
        <w:rPr>
          <w:rFonts w:ascii="Times New Roman" w:hAnsi="Times New Roman" w:cs="Times New Roman"/>
          <w:b/>
          <w:i/>
        </w:rPr>
        <w:t>Proposal 2: NR should support UL coordinat</w:t>
      </w:r>
      <w:r w:rsidR="002D6ECD">
        <w:rPr>
          <w:rFonts w:ascii="Times New Roman" w:hAnsi="Times New Roman" w:cs="Times New Roman"/>
          <w:b/>
          <w:i/>
        </w:rPr>
        <w:t>ed scheduling</w:t>
      </w:r>
      <w:r w:rsidRPr="00CE51F8">
        <w:rPr>
          <w:rFonts w:ascii="Times New Roman" w:hAnsi="Times New Roman" w:cs="Times New Roman"/>
          <w:b/>
          <w:i/>
        </w:rPr>
        <w:t>, link adaptation</w:t>
      </w:r>
      <w:r w:rsidR="007D4777" w:rsidRPr="00CE51F8">
        <w:rPr>
          <w:rFonts w:ascii="Times New Roman" w:hAnsi="Times New Roman" w:cs="Times New Roman"/>
          <w:b/>
          <w:i/>
        </w:rPr>
        <w:t>,</w:t>
      </w:r>
      <w:r w:rsidRPr="00CE51F8">
        <w:rPr>
          <w:rFonts w:ascii="Times New Roman" w:hAnsi="Times New Roman" w:cs="Times New Roman"/>
          <w:b/>
          <w:i/>
        </w:rPr>
        <w:t xml:space="preserve"> and MCS determination methods based on the knowledge of the interference likely to be experienced during the packet transmission.</w:t>
      </w:r>
    </w:p>
    <w:p w14:paraId="0C2B13EA" w14:textId="6B9C3DFE" w:rsidR="00FB223F" w:rsidRPr="00CE51F8" w:rsidRDefault="005D6E94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The LTE power control equation essentially assumes that the transmission directions across </w:t>
      </w:r>
      <w:r w:rsidR="00311C82" w:rsidRPr="00CE51F8">
        <w:rPr>
          <w:rFonts w:ascii="Times New Roman" w:hAnsi="Times New Roman" w:cs="Times New Roman"/>
        </w:rPr>
        <w:t>neighbouring</w:t>
      </w:r>
      <w:r w:rsidRPr="00CE51F8">
        <w:rPr>
          <w:rFonts w:ascii="Times New Roman" w:hAnsi="Times New Roman" w:cs="Times New Roman"/>
        </w:rPr>
        <w:t xml:space="preserve"> cells are aligned, and hence the interference would come from other UL transmissions, and the victims would be other UL transmissions. </w:t>
      </w:r>
      <w:r w:rsidR="00BD4FFD" w:rsidRPr="00CE51F8">
        <w:rPr>
          <w:rFonts w:ascii="Times New Roman" w:hAnsi="Times New Roman" w:cs="Times New Roman"/>
        </w:rPr>
        <w:t xml:space="preserve">The LTE power control </w:t>
      </w:r>
      <w:r w:rsidRPr="00CE51F8">
        <w:rPr>
          <w:rFonts w:ascii="Times New Roman" w:hAnsi="Times New Roman" w:cs="Times New Roman"/>
        </w:rPr>
        <w:t>equation</w:t>
      </w:r>
      <w:r w:rsidR="0007107E">
        <w:rPr>
          <w:rFonts w:ascii="Times New Roman" w:hAnsi="Times New Roman" w:cs="Times New Roman"/>
        </w:rPr>
        <w:t xml:space="preserve"> (1)</w:t>
      </w:r>
      <w:r w:rsidR="00FB223F" w:rsidRPr="00CE51F8">
        <w:rPr>
          <w:rFonts w:ascii="Times New Roman" w:hAnsi="Times New Roman" w:cs="Times New Roman"/>
        </w:rPr>
        <w:t xml:space="preserve"> </w:t>
      </w:r>
      <w:r w:rsidR="00BD4FFD" w:rsidRPr="00CE51F8">
        <w:rPr>
          <w:rFonts w:ascii="Times New Roman" w:hAnsi="Times New Roman" w:cs="Times New Roman"/>
        </w:rPr>
        <w:t xml:space="preserve">is </w:t>
      </w:r>
      <w:r w:rsidR="00964ADA" w:rsidRPr="00CE51F8">
        <w:rPr>
          <w:rFonts w:ascii="Times New Roman" w:hAnsi="Times New Roman" w:cs="Times New Roman"/>
        </w:rPr>
        <w:t>primarily</w:t>
      </w:r>
      <w:r w:rsidR="00BD4FFD" w:rsidRPr="00CE51F8">
        <w:rPr>
          <w:rFonts w:ascii="Times New Roman" w:hAnsi="Times New Roman" w:cs="Times New Roman"/>
        </w:rPr>
        <w:t xml:space="preserve"> a function of the path loss towards the UE</w:t>
      </w:r>
      <w:r w:rsidR="00AE246E" w:rsidRPr="00CE51F8">
        <w:rPr>
          <w:rFonts w:ascii="Times New Roman" w:hAnsi="Times New Roman" w:cs="Times New Roman"/>
        </w:rPr>
        <w:t>’s</w:t>
      </w:r>
      <w:r w:rsidR="00BD4FFD" w:rsidRPr="00CE51F8">
        <w:rPr>
          <w:rFonts w:ascii="Times New Roman" w:hAnsi="Times New Roman" w:cs="Times New Roman"/>
        </w:rPr>
        <w:t xml:space="preserve"> serving cell</w:t>
      </w:r>
      <w:r w:rsidR="00C628EB" w:rsidRPr="00CE51F8">
        <w:rPr>
          <w:rFonts w:ascii="Times New Roman" w:hAnsi="Times New Roman" w:cs="Times New Roman"/>
        </w:rPr>
        <w:t xml:space="preserve"> and does not include </w:t>
      </w:r>
      <w:r w:rsidR="00AE246E" w:rsidRPr="00CE51F8">
        <w:rPr>
          <w:rFonts w:ascii="Times New Roman" w:hAnsi="Times New Roman" w:cs="Times New Roman"/>
        </w:rPr>
        <w:t xml:space="preserve">an explicit </w:t>
      </w:r>
      <w:r w:rsidR="00C628EB" w:rsidRPr="00CE51F8">
        <w:rPr>
          <w:rFonts w:ascii="Times New Roman" w:hAnsi="Times New Roman" w:cs="Times New Roman"/>
        </w:rPr>
        <w:t>mechanism to control</w:t>
      </w:r>
      <w:r w:rsidR="00BD4FFD" w:rsidRPr="00CE51F8">
        <w:rPr>
          <w:rFonts w:ascii="Times New Roman" w:hAnsi="Times New Roman" w:cs="Times New Roman"/>
        </w:rPr>
        <w:t xml:space="preserve"> interference to </w:t>
      </w:r>
      <w:r w:rsidR="002F67B1" w:rsidRPr="00CE51F8">
        <w:rPr>
          <w:rFonts w:ascii="Times New Roman" w:hAnsi="Times New Roman" w:cs="Times New Roman"/>
        </w:rPr>
        <w:t xml:space="preserve">its </w:t>
      </w:r>
      <w:r w:rsidR="00311C82" w:rsidRPr="00CE51F8">
        <w:rPr>
          <w:rFonts w:ascii="Times New Roman" w:hAnsi="Times New Roman" w:cs="Times New Roman"/>
        </w:rPr>
        <w:t>neighbouring</w:t>
      </w:r>
      <w:r w:rsidR="00BD4FFD" w:rsidRPr="00CE51F8">
        <w:rPr>
          <w:rFonts w:ascii="Times New Roman" w:hAnsi="Times New Roman" w:cs="Times New Roman"/>
        </w:rPr>
        <w:t xml:space="preserve"> co-channel cells</w:t>
      </w:r>
      <w:r w:rsidR="00B32166" w:rsidRPr="00CE51F8">
        <w:rPr>
          <w:rFonts w:ascii="Times New Roman" w:hAnsi="Times New Roman" w:cs="Times New Roman"/>
        </w:rPr>
        <w:t>. The simplified transmit power (in dBm) of a UE standardized for LTE is as follows</w:t>
      </w:r>
      <w:r w:rsidR="00C815FB" w:rsidRPr="00CE51F8">
        <w:rPr>
          <w:rFonts w:ascii="Times New Roman" w:hAnsi="Times New Roman" w:cs="Times New Roman"/>
        </w:rPr>
        <w:t>:</w:t>
      </w:r>
      <w:r w:rsidR="00BD4FFD" w:rsidRPr="00CE51F8">
        <w:rPr>
          <w:rFonts w:ascii="Times New Roman" w:hAnsi="Times New Roman" w:cs="Times New Roman"/>
        </w:rPr>
        <w:t xml:space="preserve"> </w:t>
      </w:r>
    </w:p>
    <w:p w14:paraId="6BA7B73F" w14:textId="7D1C6123" w:rsidR="00B32166" w:rsidRDefault="00D42C26" w:rsidP="001D091D">
      <w:pPr>
        <w:jc w:val="center"/>
      </w:pPr>
      <w:r w:rsidRPr="005A406F">
        <w:rPr>
          <w:position w:val="-32"/>
        </w:rPr>
        <w:object w:dxaOrig="5280" w:dyaOrig="760" w14:anchorId="7AE99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39pt" o:ole="">
            <v:imagedata r:id="rId12" o:title=""/>
          </v:shape>
          <o:OLEObject Type="Embed" ProgID="Equation.3" ShapeID="_x0000_i1025" DrawAspect="Content" ObjectID="_1547893606" r:id="rId13"/>
        </w:object>
      </w:r>
      <w:r w:rsidR="00FC3724">
        <w:t xml:space="preserve">   </w:t>
      </w:r>
      <w:r w:rsidR="00FC3724">
        <w:tab/>
      </w:r>
      <w:r w:rsidR="00FC3724">
        <w:tab/>
        <w:t>(1)</w:t>
      </w:r>
    </w:p>
    <w:p w14:paraId="1C2DD16B" w14:textId="6D47C00D" w:rsidR="00B32166" w:rsidRPr="00CE51F8" w:rsidRDefault="00B32166" w:rsidP="00B32166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where </w:t>
      </w:r>
      <w:r w:rsidRPr="00F64247">
        <w:rPr>
          <w:rFonts w:ascii="Times New Roman" w:hAnsi="Times New Roman" w:cs="Times New Roman"/>
          <w:i/>
        </w:rPr>
        <w:t>M</w:t>
      </w:r>
      <w:r w:rsidRPr="00CE51F8">
        <w:rPr>
          <w:rFonts w:ascii="Times New Roman" w:hAnsi="Times New Roman" w:cs="Times New Roman"/>
          <w:vertAlign w:val="subscript"/>
        </w:rPr>
        <w:t>PUSCH</w:t>
      </w:r>
      <w:r w:rsidRPr="00CE51F8">
        <w:rPr>
          <w:rFonts w:ascii="Times New Roman" w:hAnsi="Times New Roman" w:cs="Times New Roman"/>
        </w:rPr>
        <w:t xml:space="preserve"> is the number of RBs scheduled, </w:t>
      </w:r>
      <w:r w:rsidRPr="00F64247">
        <w:rPr>
          <w:rFonts w:ascii="Times New Roman" w:hAnsi="Times New Roman" w:cs="Times New Roman"/>
          <w:i/>
        </w:rPr>
        <w:t>P</w:t>
      </w:r>
      <w:r w:rsidRPr="00CE51F8">
        <w:rPr>
          <w:rFonts w:ascii="Times New Roman" w:hAnsi="Times New Roman" w:cs="Times New Roman"/>
          <w:vertAlign w:val="subscript"/>
        </w:rPr>
        <w:t>CMAX</w:t>
      </w:r>
      <w:r w:rsidRPr="00CE51F8">
        <w:rPr>
          <w:rFonts w:ascii="Times New Roman" w:hAnsi="Times New Roman" w:cs="Times New Roman"/>
        </w:rPr>
        <w:t xml:space="preserve"> is the UE’s maximum total transmit power across all its scheduled RBs, </w:t>
      </w:r>
      <w:r w:rsidRPr="00F64247">
        <w:rPr>
          <w:rFonts w:ascii="Times New Roman" w:hAnsi="Times New Roman" w:cs="Times New Roman"/>
          <w:i/>
        </w:rPr>
        <w:t>PL</w:t>
      </w:r>
      <w:r w:rsidRPr="00CE51F8">
        <w:rPr>
          <w:rFonts w:ascii="Times New Roman" w:hAnsi="Times New Roman" w:cs="Times New Roman"/>
        </w:rPr>
        <w:t xml:space="preserve"> is the UE’s pathloss </w:t>
      </w:r>
      <w:r w:rsidR="00AF3F28" w:rsidRPr="00CE51F8">
        <w:rPr>
          <w:rFonts w:ascii="Times New Roman" w:hAnsi="Times New Roman" w:cs="Times New Roman"/>
        </w:rPr>
        <w:t xml:space="preserve">(in dB) </w:t>
      </w:r>
      <w:r w:rsidRPr="00CE51F8">
        <w:rPr>
          <w:rFonts w:ascii="Times New Roman" w:hAnsi="Times New Roman" w:cs="Times New Roman"/>
        </w:rPr>
        <w:t>to its serving cell across scheduled RBs</w:t>
      </w:r>
      <w:r w:rsidR="001E7F96" w:rsidRPr="00CE51F8">
        <w:rPr>
          <w:rFonts w:ascii="Times New Roman" w:hAnsi="Times New Roman" w:cs="Times New Roman"/>
        </w:rPr>
        <w:t xml:space="preserve">, </w:t>
      </w:r>
      <w:r w:rsidR="00C04335" w:rsidRPr="00316793">
        <w:rPr>
          <w:position w:val="-6"/>
        </w:rPr>
        <w:object w:dxaOrig="240" w:dyaOrig="220" w14:anchorId="2417C82B">
          <v:shape id="_x0000_i1026" type="#_x0000_t75" style="width:12pt;height:10.8pt" o:ole="">
            <v:imagedata r:id="rId14" o:title=""/>
          </v:shape>
          <o:OLEObject Type="Embed" ProgID="Equation.3" ShapeID="_x0000_i1026" DrawAspect="Content" ObjectID="_1547893607" r:id="rId15"/>
        </w:object>
      </w:r>
      <w:r w:rsidRPr="00CE51F8">
        <w:rPr>
          <w:rFonts w:ascii="Times New Roman" w:hAnsi="Times New Roman" w:cs="Times New Roman"/>
        </w:rPr>
        <w:t xml:space="preserve"> is the FPC pathloss compensation coefficient </w:t>
      </w:r>
      <w:r w:rsidR="007D4777" w:rsidRPr="00CE51F8">
        <w:rPr>
          <w:rFonts w:ascii="Times New Roman" w:hAnsi="Times New Roman" w:cs="Times New Roman"/>
        </w:rPr>
        <w:t>and</w:t>
      </w:r>
      <w:r w:rsidRPr="00CE51F8">
        <w:rPr>
          <w:rFonts w:ascii="Times New Roman" w:hAnsi="Times New Roman" w:cs="Times New Roman"/>
        </w:rPr>
        <w:t xml:space="preserve"> takes values in the set {0, 0.4, 0.5, 0.6, 0.7, 0.8, 0.9, 1} and is configured by </w:t>
      </w:r>
      <w:r w:rsidR="005A406F">
        <w:rPr>
          <w:rFonts w:ascii="Times New Roman" w:hAnsi="Times New Roman" w:cs="Times New Roman"/>
        </w:rPr>
        <w:t>RRC</w:t>
      </w:r>
      <w:r w:rsidR="00C04335">
        <w:rPr>
          <w:rFonts w:ascii="Times New Roman" w:hAnsi="Times New Roman" w:cs="Times New Roman"/>
        </w:rPr>
        <w:t xml:space="preserve">, and </w:t>
      </w:r>
      <w:r w:rsidR="00C04335" w:rsidRPr="00F64247">
        <w:rPr>
          <w:rFonts w:ascii="Times New Roman" w:hAnsi="Times New Roman" w:cs="Times New Roman"/>
          <w:i/>
        </w:rPr>
        <w:t>f</w:t>
      </w:r>
      <w:r w:rsidR="00C04335">
        <w:t xml:space="preserve"> </w:t>
      </w:r>
      <w:r w:rsidR="00C04335">
        <w:rPr>
          <w:rFonts w:ascii="Times New Roman" w:hAnsi="Times New Roman" w:cs="Times New Roman"/>
        </w:rPr>
        <w:t xml:space="preserve">is the accumulated TPC command. </w:t>
      </w:r>
    </w:p>
    <w:p w14:paraId="1DD01F51" w14:textId="3F69B6BD" w:rsidR="00BD4FFD" w:rsidRPr="00CE51F8" w:rsidRDefault="00BD4FFD" w:rsidP="00AA7CC5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But </w:t>
      </w:r>
      <w:r w:rsidR="002F67B1" w:rsidRPr="00CE51F8">
        <w:rPr>
          <w:rFonts w:ascii="Times New Roman" w:hAnsi="Times New Roman" w:cs="Times New Roman"/>
        </w:rPr>
        <w:t>studies</w:t>
      </w:r>
      <w:r w:rsidR="00FB223F" w:rsidRPr="00CE51F8">
        <w:rPr>
          <w:rFonts w:ascii="Times New Roman" w:hAnsi="Times New Roman" w:cs="Times New Roman"/>
        </w:rPr>
        <w:t xml:space="preserve"> </w:t>
      </w:r>
      <w:r w:rsidR="00FB223F" w:rsidRPr="00CE51F8">
        <w:rPr>
          <w:rFonts w:ascii="Times New Roman" w:hAnsi="Times New Roman" w:cs="Times New Roman"/>
        </w:rPr>
        <w:fldChar w:fldCharType="begin"/>
      </w:r>
      <w:r w:rsidR="00FB223F" w:rsidRPr="00CE51F8">
        <w:rPr>
          <w:rFonts w:ascii="Times New Roman" w:hAnsi="Times New Roman" w:cs="Times New Roman"/>
        </w:rPr>
        <w:instrText xml:space="preserve"> REF _Ref462223050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FB223F" w:rsidRPr="00CE51F8">
        <w:rPr>
          <w:rFonts w:ascii="Times New Roman" w:hAnsi="Times New Roman" w:cs="Times New Roman"/>
        </w:rPr>
      </w:r>
      <w:r w:rsidR="00FB223F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[5]</w:t>
      </w:r>
      <w:r w:rsidR="00FB223F" w:rsidRPr="00CE51F8">
        <w:rPr>
          <w:rFonts w:ascii="Times New Roman" w:hAnsi="Times New Roman" w:cs="Times New Roman"/>
        </w:rPr>
        <w:fldChar w:fldCharType="end"/>
      </w:r>
      <w:r w:rsidR="00FB223F" w:rsidRPr="00CE51F8">
        <w:rPr>
          <w:rFonts w:ascii="Times New Roman" w:hAnsi="Times New Roman" w:cs="Times New Roman"/>
        </w:rPr>
        <w:fldChar w:fldCharType="begin"/>
      </w:r>
      <w:r w:rsidR="00FB223F" w:rsidRPr="00CE51F8">
        <w:rPr>
          <w:rFonts w:ascii="Times New Roman" w:hAnsi="Times New Roman" w:cs="Times New Roman"/>
        </w:rPr>
        <w:instrText xml:space="preserve"> REF _Ref462223059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FB223F" w:rsidRPr="00CE51F8">
        <w:rPr>
          <w:rFonts w:ascii="Times New Roman" w:hAnsi="Times New Roman" w:cs="Times New Roman"/>
        </w:rPr>
      </w:r>
      <w:r w:rsidR="00FB223F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[6]</w:t>
      </w:r>
      <w:r w:rsidR="00FB223F" w:rsidRPr="00CE51F8">
        <w:rPr>
          <w:rFonts w:ascii="Times New Roman" w:hAnsi="Times New Roman" w:cs="Times New Roman"/>
        </w:rPr>
        <w:fldChar w:fldCharType="end"/>
      </w:r>
      <w:r w:rsidR="002F67B1" w:rsidRPr="00CE51F8">
        <w:rPr>
          <w:rFonts w:ascii="Times New Roman" w:hAnsi="Times New Roman" w:cs="Times New Roman"/>
        </w:rPr>
        <w:t xml:space="preserve"> have shown that </w:t>
      </w:r>
      <w:r w:rsidR="00C83A8A" w:rsidRPr="00CE51F8">
        <w:rPr>
          <w:rFonts w:ascii="Times New Roman" w:hAnsi="Times New Roman" w:cs="Times New Roman"/>
        </w:rPr>
        <w:t xml:space="preserve">even when all cells in a neighbourhood are transmitting in the uplink, </w:t>
      </w:r>
      <w:r w:rsidRPr="00CE51F8">
        <w:rPr>
          <w:rFonts w:ascii="Times New Roman" w:hAnsi="Times New Roman" w:cs="Times New Roman"/>
        </w:rPr>
        <w:t xml:space="preserve">controlling </w:t>
      </w:r>
      <w:r w:rsidR="00C628EB" w:rsidRPr="00CE51F8">
        <w:rPr>
          <w:rFonts w:ascii="Times New Roman" w:hAnsi="Times New Roman" w:cs="Times New Roman"/>
        </w:rPr>
        <w:t xml:space="preserve">and even coordinating the generated </w:t>
      </w:r>
      <w:r w:rsidRPr="00CE51F8">
        <w:rPr>
          <w:rFonts w:ascii="Times New Roman" w:hAnsi="Times New Roman" w:cs="Times New Roman"/>
        </w:rPr>
        <w:t xml:space="preserve">inter-cell interference </w:t>
      </w:r>
      <w:r w:rsidR="002F67B1" w:rsidRPr="00CE51F8">
        <w:rPr>
          <w:rFonts w:ascii="Times New Roman" w:hAnsi="Times New Roman" w:cs="Times New Roman"/>
        </w:rPr>
        <w:t xml:space="preserve">can </w:t>
      </w:r>
      <w:r w:rsidR="00C628EB" w:rsidRPr="00CE51F8">
        <w:rPr>
          <w:rFonts w:ascii="Times New Roman" w:hAnsi="Times New Roman" w:cs="Times New Roman"/>
        </w:rPr>
        <w:t xml:space="preserve">improve </w:t>
      </w:r>
      <w:r w:rsidRPr="00CE51F8">
        <w:rPr>
          <w:rFonts w:ascii="Times New Roman" w:hAnsi="Times New Roman" w:cs="Times New Roman"/>
        </w:rPr>
        <w:t>uplink performance</w:t>
      </w:r>
      <w:r w:rsidR="00C628EB" w:rsidRPr="00CE51F8">
        <w:rPr>
          <w:rFonts w:ascii="Times New Roman" w:hAnsi="Times New Roman" w:cs="Times New Roman"/>
        </w:rPr>
        <w:t xml:space="preserve">. </w:t>
      </w:r>
      <w:r w:rsidR="002F67B1" w:rsidRPr="00CE51F8">
        <w:rPr>
          <w:rFonts w:ascii="Times New Roman" w:hAnsi="Times New Roman" w:cs="Times New Roman"/>
        </w:rPr>
        <w:t xml:space="preserve">Furthermore, channel conditions in 5G NR are expected to fluctuate rapidly due to its susceptibility to blockage, changing </w:t>
      </w:r>
      <w:r w:rsidR="00AE246E" w:rsidRPr="00CE51F8">
        <w:rPr>
          <w:rFonts w:ascii="Times New Roman" w:hAnsi="Times New Roman" w:cs="Times New Roman"/>
        </w:rPr>
        <w:t xml:space="preserve">propagation </w:t>
      </w:r>
      <w:r w:rsidR="002F67B1" w:rsidRPr="00CE51F8">
        <w:rPr>
          <w:rFonts w:ascii="Times New Roman" w:hAnsi="Times New Roman" w:cs="Times New Roman"/>
        </w:rPr>
        <w:t xml:space="preserve">conditions and mobility as we go towards higher carrier frequencies. It is important under such conditions that the UE be able to quickly assess, on a TTI basis, which of its </w:t>
      </w:r>
      <w:r w:rsidR="002D6ECD">
        <w:rPr>
          <w:rFonts w:ascii="Times New Roman" w:hAnsi="Times New Roman" w:cs="Times New Roman"/>
        </w:rPr>
        <w:t>neighbour</w:t>
      </w:r>
      <w:r w:rsidR="002F67B1" w:rsidRPr="00CE51F8">
        <w:rPr>
          <w:rFonts w:ascii="Times New Roman" w:hAnsi="Times New Roman" w:cs="Times New Roman"/>
        </w:rPr>
        <w:t xml:space="preserve">ing cells would be impacted </w:t>
      </w:r>
      <w:r w:rsidR="00AE246E" w:rsidRPr="00CE51F8">
        <w:rPr>
          <w:rFonts w:ascii="Times New Roman" w:hAnsi="Times New Roman" w:cs="Times New Roman"/>
        </w:rPr>
        <w:t xml:space="preserve">the most </w:t>
      </w:r>
      <w:r w:rsidR="002F67B1" w:rsidRPr="00CE51F8">
        <w:rPr>
          <w:rFonts w:ascii="Times New Roman" w:hAnsi="Times New Roman" w:cs="Times New Roman"/>
        </w:rPr>
        <w:t>by its uplink transmissions</w:t>
      </w:r>
      <w:r w:rsidR="00AE246E" w:rsidRPr="00CE51F8">
        <w:rPr>
          <w:rFonts w:ascii="Times New Roman" w:hAnsi="Times New Roman" w:cs="Times New Roman"/>
        </w:rPr>
        <w:t>,</w:t>
      </w:r>
      <w:r w:rsidR="002F67B1" w:rsidRPr="00CE51F8">
        <w:rPr>
          <w:rFonts w:ascii="Times New Roman" w:hAnsi="Times New Roman" w:cs="Times New Roman"/>
        </w:rPr>
        <w:t xml:space="preserve"> </w:t>
      </w:r>
      <w:r w:rsidR="00AE246E" w:rsidRPr="00CE51F8">
        <w:rPr>
          <w:rFonts w:ascii="Times New Roman" w:hAnsi="Times New Roman" w:cs="Times New Roman"/>
        </w:rPr>
        <w:t xml:space="preserve">and </w:t>
      </w:r>
      <w:r w:rsidR="002F67B1" w:rsidRPr="00CE51F8">
        <w:rPr>
          <w:rFonts w:ascii="Times New Roman" w:hAnsi="Times New Roman" w:cs="Times New Roman"/>
        </w:rPr>
        <w:t xml:space="preserve">instead of relying solely on power control commands from the </w:t>
      </w:r>
      <w:r w:rsidR="005C3C6B" w:rsidRPr="00944D3D">
        <w:rPr>
          <w:rFonts w:ascii="Times New Roman" w:hAnsi="Times New Roman" w:cs="Times New Roman"/>
        </w:rPr>
        <w:t>gNB</w:t>
      </w:r>
      <w:r w:rsidR="002F67B1" w:rsidRPr="00CE51F8">
        <w:rPr>
          <w:rFonts w:ascii="Times New Roman" w:hAnsi="Times New Roman" w:cs="Times New Roman"/>
        </w:rPr>
        <w:t xml:space="preserve"> to manage inter-cell interference</w:t>
      </w:r>
      <w:r w:rsidR="00AE246E" w:rsidRPr="00CE51F8">
        <w:rPr>
          <w:rFonts w:ascii="Times New Roman" w:hAnsi="Times New Roman" w:cs="Times New Roman"/>
        </w:rPr>
        <w:t>, take the pathloss to the victim cell into account explicitly in determining the transmit power</w:t>
      </w:r>
      <w:r w:rsidR="002F67B1" w:rsidRPr="00CE51F8">
        <w:rPr>
          <w:rFonts w:ascii="Times New Roman" w:hAnsi="Times New Roman" w:cs="Times New Roman"/>
        </w:rPr>
        <w:t>.</w:t>
      </w:r>
      <w:r w:rsidR="00C60D54">
        <w:rPr>
          <w:rFonts w:ascii="Times New Roman" w:hAnsi="Times New Roman" w:cs="Times New Roman"/>
        </w:rPr>
        <w:t xml:space="preserve"> </w:t>
      </w:r>
      <w:r w:rsidR="002F67B1" w:rsidRPr="00CE51F8">
        <w:rPr>
          <w:rFonts w:ascii="Times New Roman" w:hAnsi="Times New Roman" w:cs="Times New Roman"/>
        </w:rPr>
        <w:t xml:space="preserve">Knowledge of the channel gain of the uplink UE to its </w:t>
      </w:r>
      <w:r w:rsidR="002D6ECD">
        <w:rPr>
          <w:rFonts w:ascii="Times New Roman" w:hAnsi="Times New Roman" w:cs="Times New Roman"/>
        </w:rPr>
        <w:t>neighbour</w:t>
      </w:r>
      <w:r w:rsidR="002F67B1" w:rsidRPr="00CE51F8">
        <w:rPr>
          <w:rFonts w:ascii="Times New Roman" w:hAnsi="Times New Roman" w:cs="Times New Roman"/>
        </w:rPr>
        <w:t xml:space="preserve">ing cells </w:t>
      </w:r>
      <w:r w:rsidR="00EB645A" w:rsidRPr="00CE51F8">
        <w:rPr>
          <w:rFonts w:ascii="Times New Roman" w:hAnsi="Times New Roman" w:cs="Times New Roman"/>
        </w:rPr>
        <w:t>and its explicit use in the UE</w:t>
      </w:r>
      <w:r w:rsidR="007E663C" w:rsidRPr="00CE51F8">
        <w:rPr>
          <w:rFonts w:ascii="Times New Roman" w:hAnsi="Times New Roman" w:cs="Times New Roman"/>
        </w:rPr>
        <w:t xml:space="preserve"> transmit power</w:t>
      </w:r>
      <w:r w:rsidR="00EB645A" w:rsidRPr="00CE51F8">
        <w:rPr>
          <w:rFonts w:ascii="Times New Roman" w:hAnsi="Times New Roman" w:cs="Times New Roman"/>
        </w:rPr>
        <w:t xml:space="preserve"> equation </w:t>
      </w:r>
      <w:r w:rsidR="002F67B1" w:rsidRPr="00CE51F8">
        <w:rPr>
          <w:rFonts w:ascii="Times New Roman" w:hAnsi="Times New Roman" w:cs="Times New Roman"/>
        </w:rPr>
        <w:t xml:space="preserve">would enable the UE to include interference awareness </w:t>
      </w:r>
      <w:r w:rsidR="00EB645A" w:rsidRPr="00CE51F8">
        <w:rPr>
          <w:rFonts w:ascii="Times New Roman" w:hAnsi="Times New Roman" w:cs="Times New Roman"/>
        </w:rPr>
        <w:t xml:space="preserve">when determining its </w:t>
      </w:r>
      <w:r w:rsidR="002F67B1" w:rsidRPr="00CE51F8">
        <w:rPr>
          <w:rFonts w:ascii="Times New Roman" w:hAnsi="Times New Roman" w:cs="Times New Roman"/>
        </w:rPr>
        <w:t>uplink transmit power</w:t>
      </w:r>
      <w:r w:rsidR="00E84140" w:rsidRPr="00CE51F8">
        <w:rPr>
          <w:rFonts w:ascii="Times New Roman" w:hAnsi="Times New Roman" w:cs="Times New Roman"/>
        </w:rPr>
        <w:t xml:space="preserve"> -</w:t>
      </w:r>
      <w:r w:rsidR="00C815FB" w:rsidRPr="00CE51F8">
        <w:rPr>
          <w:rFonts w:ascii="Times New Roman" w:hAnsi="Times New Roman" w:cs="Times New Roman"/>
        </w:rPr>
        <w:t xml:space="preserve"> </w:t>
      </w:r>
      <w:r w:rsidR="00E84140" w:rsidRPr="00CE51F8">
        <w:rPr>
          <w:rFonts w:ascii="Times New Roman" w:hAnsi="Times New Roman" w:cs="Times New Roman"/>
        </w:rPr>
        <w:t>e</w:t>
      </w:r>
      <w:r w:rsidR="00C815FB" w:rsidRPr="00CE51F8">
        <w:rPr>
          <w:rFonts w:ascii="Times New Roman" w:hAnsi="Times New Roman" w:cs="Times New Roman"/>
        </w:rPr>
        <w:t xml:space="preserve">.g., </w:t>
      </w:r>
      <w:r w:rsidR="00C815FB" w:rsidRPr="00CE51F8">
        <w:rPr>
          <w:rFonts w:ascii="Times New Roman" w:hAnsi="Times New Roman" w:cs="Times New Roman"/>
        </w:rPr>
        <w:fldChar w:fldCharType="begin"/>
      </w:r>
      <w:r w:rsidR="00C815FB" w:rsidRPr="00CE51F8">
        <w:rPr>
          <w:rFonts w:ascii="Times New Roman" w:hAnsi="Times New Roman" w:cs="Times New Roman"/>
        </w:rPr>
        <w:instrText xml:space="preserve"> REF _Ref462223050 \r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C815FB" w:rsidRPr="00CE51F8">
        <w:rPr>
          <w:rFonts w:ascii="Times New Roman" w:hAnsi="Times New Roman" w:cs="Times New Roman"/>
        </w:rPr>
      </w:r>
      <w:r w:rsidR="00C815FB" w:rsidRPr="00CE51F8">
        <w:rPr>
          <w:rFonts w:ascii="Times New Roman" w:hAnsi="Times New Roman" w:cs="Times New Roman"/>
        </w:rPr>
        <w:fldChar w:fldCharType="separate"/>
      </w:r>
      <w:r w:rsidR="0007107E">
        <w:rPr>
          <w:rFonts w:ascii="Times New Roman" w:hAnsi="Times New Roman" w:cs="Times New Roman"/>
        </w:rPr>
        <w:t>[5]</w:t>
      </w:r>
      <w:r w:rsidR="00C815FB" w:rsidRPr="00CE51F8">
        <w:rPr>
          <w:rFonts w:ascii="Times New Roman" w:hAnsi="Times New Roman" w:cs="Times New Roman"/>
        </w:rPr>
        <w:fldChar w:fldCharType="end"/>
      </w:r>
      <w:r w:rsidR="00C815FB" w:rsidRPr="00CE51F8">
        <w:rPr>
          <w:rFonts w:ascii="Times New Roman" w:hAnsi="Times New Roman" w:cs="Times New Roman"/>
        </w:rPr>
        <w:t xml:space="preserve"> </w:t>
      </w:r>
      <w:r w:rsidR="00C815FB" w:rsidRPr="00944D3D">
        <w:rPr>
          <w:rFonts w:ascii="Times New Roman" w:hAnsi="Times New Roman" w:cs="Times New Roman"/>
        </w:rPr>
        <w:t xml:space="preserve">outlines </w:t>
      </w:r>
      <w:r w:rsidR="00B249A7">
        <w:rPr>
          <w:rFonts w:ascii="Times New Roman" w:hAnsi="Times New Roman" w:cs="Times New Roman"/>
        </w:rPr>
        <w:t xml:space="preserve">an </w:t>
      </w:r>
      <w:r w:rsidR="001F6741" w:rsidRPr="00944D3D">
        <w:rPr>
          <w:rFonts w:ascii="Times New Roman" w:hAnsi="Times New Roman" w:cs="Times New Roman"/>
        </w:rPr>
        <w:t xml:space="preserve">Interference </w:t>
      </w:r>
      <w:r w:rsidR="00B249A7">
        <w:rPr>
          <w:rFonts w:ascii="Times New Roman" w:hAnsi="Times New Roman" w:cs="Times New Roman"/>
        </w:rPr>
        <w:t>Aware Power Control (IAPC) a</w:t>
      </w:r>
      <w:r w:rsidR="001F6741" w:rsidRPr="00944D3D">
        <w:rPr>
          <w:rFonts w:ascii="Times New Roman" w:hAnsi="Times New Roman" w:cs="Times New Roman"/>
        </w:rPr>
        <w:t>lgorithm</w:t>
      </w:r>
      <w:r w:rsidR="00C815FB" w:rsidRPr="00944D3D">
        <w:rPr>
          <w:rFonts w:ascii="Times New Roman" w:hAnsi="Times New Roman" w:cs="Times New Roman"/>
        </w:rPr>
        <w:t xml:space="preserve"> to determine the </w:t>
      </w:r>
      <w:r w:rsidR="009A6EE5" w:rsidRPr="00944D3D">
        <w:rPr>
          <w:rFonts w:ascii="Times New Roman" w:hAnsi="Times New Roman" w:cs="Times New Roman"/>
        </w:rPr>
        <w:t xml:space="preserve">total </w:t>
      </w:r>
      <w:r w:rsidR="00C815FB" w:rsidRPr="00944D3D">
        <w:rPr>
          <w:rFonts w:ascii="Times New Roman" w:hAnsi="Times New Roman" w:cs="Times New Roman"/>
        </w:rPr>
        <w:t xml:space="preserve">UE UL </w:t>
      </w:r>
      <w:r w:rsidR="009A6EE5" w:rsidRPr="00944D3D">
        <w:rPr>
          <w:rFonts w:ascii="Times New Roman" w:hAnsi="Times New Roman" w:cs="Times New Roman"/>
        </w:rPr>
        <w:t xml:space="preserve">transmit </w:t>
      </w:r>
      <w:r w:rsidR="00C815FB" w:rsidRPr="00944D3D">
        <w:rPr>
          <w:rFonts w:ascii="Times New Roman" w:hAnsi="Times New Roman" w:cs="Times New Roman"/>
        </w:rPr>
        <w:t>power thus:</w:t>
      </w:r>
      <w:r w:rsidR="00C815FB" w:rsidRPr="00CE51F8">
        <w:rPr>
          <w:rFonts w:ascii="Times New Roman" w:hAnsi="Times New Roman" w:cs="Times New Roman"/>
        </w:rPr>
        <w:t xml:space="preserve"> </w:t>
      </w:r>
    </w:p>
    <w:p w14:paraId="335D5664" w14:textId="0F740ABC" w:rsidR="005A406F" w:rsidRDefault="00E47585" w:rsidP="001D091D">
      <w:pPr>
        <w:jc w:val="both"/>
      </w:pPr>
      <w:r w:rsidRPr="006B4E37">
        <w:rPr>
          <w:position w:val="-36"/>
          <w:sz w:val="20"/>
          <w:szCs w:val="20"/>
        </w:rPr>
        <w:object w:dxaOrig="11260" w:dyaOrig="840" w14:anchorId="4BC82CB8">
          <v:shape id="_x0000_i1027" type="#_x0000_t75" style="width:486.6pt;height:33pt" o:ole="">
            <v:imagedata r:id="rId16" o:title=""/>
          </v:shape>
          <o:OLEObject Type="Embed" ProgID="Equation.3" ShapeID="_x0000_i1027" DrawAspect="Content" ObjectID="_1547893608" r:id="rId17"/>
        </w:object>
      </w:r>
    </w:p>
    <w:p w14:paraId="63037750" w14:textId="396CC03F" w:rsidR="005A7632" w:rsidRDefault="007E663C" w:rsidP="00C815FB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>Here,</w:t>
      </w:r>
      <w:r w:rsidRPr="00CE51F8">
        <w:rPr>
          <w:rFonts w:ascii="Times New Roman" w:hAnsi="Times New Roman" w:cs="Times New Roman"/>
          <w:i/>
        </w:rPr>
        <w:t xml:space="preserve"> </w:t>
      </w:r>
      <w:r w:rsidR="00B36362">
        <w:rPr>
          <w:rFonts w:ascii="Times New Roman" w:hAnsi="Times New Roman" w:cs="Times New Roman"/>
          <w:i/>
        </w:rPr>
        <w:t>f</w:t>
      </w:r>
      <w:r w:rsidR="009A6EE5" w:rsidRPr="00CE51F8">
        <w:rPr>
          <w:rFonts w:ascii="Times New Roman" w:hAnsi="Times New Roman" w:cs="Times New Roman"/>
        </w:rPr>
        <w:t xml:space="preserve"> is the closed loop power control</w:t>
      </w:r>
      <w:r w:rsidR="002B6773" w:rsidRPr="00CE51F8">
        <w:rPr>
          <w:rFonts w:ascii="Times New Roman" w:hAnsi="Times New Roman" w:cs="Times New Roman"/>
        </w:rPr>
        <w:t xml:space="preserve"> send by the </w:t>
      </w:r>
      <w:r w:rsidR="005C3C6B" w:rsidRPr="00944D3D">
        <w:rPr>
          <w:rFonts w:ascii="Times New Roman" w:hAnsi="Times New Roman" w:cs="Times New Roman"/>
        </w:rPr>
        <w:t>gNB</w:t>
      </w:r>
      <w:r w:rsidR="00F06F8B" w:rsidRPr="00CE51F8">
        <w:rPr>
          <w:rFonts w:ascii="Times New Roman" w:hAnsi="Times New Roman" w:cs="Times New Roman"/>
        </w:rPr>
        <w:t>,</w:t>
      </w:r>
      <w:r w:rsidR="00DC7226" w:rsidRPr="00CE51F8">
        <w:rPr>
          <w:rFonts w:ascii="Times New Roman" w:hAnsi="Times New Roman" w:cs="Times New Roman"/>
        </w:rPr>
        <w:t xml:space="preserve"> </w:t>
      </w:r>
      <w:r w:rsidR="00E579F1" w:rsidRPr="00F64247">
        <w:rPr>
          <w:rFonts w:ascii="Times New Roman" w:hAnsi="Times New Roman" w:cs="Times New Roman"/>
          <w:i/>
        </w:rPr>
        <w:t>P</w:t>
      </w:r>
      <w:r w:rsidR="00E579F1" w:rsidRPr="00CE51F8">
        <w:rPr>
          <w:rFonts w:ascii="Times New Roman" w:hAnsi="Times New Roman" w:cs="Times New Roman"/>
          <w:vertAlign w:val="subscript"/>
        </w:rPr>
        <w:t>O</w:t>
      </w:r>
      <w:r w:rsidR="00D42C26">
        <w:rPr>
          <w:rFonts w:ascii="Times New Roman" w:hAnsi="Times New Roman" w:cs="Times New Roman"/>
          <w:vertAlign w:val="subscript"/>
        </w:rPr>
        <w:t>_PUSCH</w:t>
      </w:r>
      <w:r w:rsidR="00316793">
        <w:rPr>
          <w:rFonts w:ascii="Times New Roman" w:hAnsi="Times New Roman" w:cs="Times New Roman"/>
          <w:vertAlign w:val="subscript"/>
        </w:rPr>
        <w:t>,NR</w:t>
      </w:r>
      <w:r w:rsidR="00E579F1" w:rsidRPr="00CE51F8">
        <w:rPr>
          <w:rFonts w:ascii="Times New Roman" w:hAnsi="Times New Roman" w:cs="Times New Roman"/>
          <w:i/>
        </w:rPr>
        <w:t xml:space="preserve"> </w:t>
      </w:r>
      <w:r w:rsidR="00E579F1" w:rsidRPr="00CE51F8">
        <w:rPr>
          <w:rFonts w:ascii="Times New Roman" w:hAnsi="Times New Roman" w:cs="Times New Roman"/>
        </w:rPr>
        <w:t xml:space="preserve">and </w:t>
      </w:r>
      <w:r w:rsidR="00E579F1" w:rsidRPr="00F64247">
        <w:rPr>
          <w:rFonts w:ascii="Times New Roman" w:hAnsi="Times New Roman" w:cs="Times New Roman"/>
          <w:i/>
        </w:rPr>
        <w:t>P</w:t>
      </w:r>
      <w:r w:rsidR="00E579F1" w:rsidRPr="00CE51F8">
        <w:rPr>
          <w:rFonts w:ascii="Times New Roman" w:hAnsi="Times New Roman" w:cs="Times New Roman"/>
          <w:vertAlign w:val="subscript"/>
        </w:rPr>
        <w:t>MIN</w:t>
      </w:r>
      <w:r w:rsidR="00E579F1" w:rsidRPr="00CE51F8">
        <w:rPr>
          <w:rFonts w:ascii="Times New Roman" w:hAnsi="Times New Roman" w:cs="Times New Roman"/>
        </w:rPr>
        <w:t xml:space="preserve"> are the nominal and minimum per RB transmit power of the UE</w:t>
      </w:r>
      <w:r w:rsidR="00AE6E40">
        <w:rPr>
          <w:rFonts w:ascii="Times New Roman" w:hAnsi="Times New Roman" w:cs="Times New Roman"/>
        </w:rPr>
        <w:t xml:space="preserve"> (</w:t>
      </w:r>
      <w:r w:rsidR="00AE6E40" w:rsidRPr="00F64247">
        <w:rPr>
          <w:rFonts w:ascii="Times New Roman" w:hAnsi="Times New Roman" w:cs="Times New Roman"/>
          <w:i/>
        </w:rPr>
        <w:t>P</w:t>
      </w:r>
      <w:r w:rsidR="00AE6E40" w:rsidRPr="00F64247">
        <w:rPr>
          <w:rFonts w:ascii="Times New Roman" w:hAnsi="Times New Roman" w:cs="Times New Roman"/>
          <w:i/>
          <w:vertAlign w:val="subscript"/>
        </w:rPr>
        <w:t>MIN</w:t>
      </w:r>
      <w:r w:rsidR="00AE6E40">
        <w:rPr>
          <w:rFonts w:ascii="Times New Roman" w:hAnsi="Times New Roman" w:cs="Times New Roman"/>
        </w:rPr>
        <w:t xml:space="preserve"> ensures that the </w:t>
      </w:r>
      <w:r w:rsidR="006B4E37">
        <w:rPr>
          <w:rFonts w:ascii="Times New Roman" w:hAnsi="Times New Roman" w:cs="Times New Roman"/>
        </w:rPr>
        <w:t xml:space="preserve">received </w:t>
      </w:r>
      <w:r w:rsidR="00AE6E40">
        <w:rPr>
          <w:rFonts w:ascii="Times New Roman" w:hAnsi="Times New Roman" w:cs="Times New Roman"/>
        </w:rPr>
        <w:t>SNR is above an acceptable level)</w:t>
      </w:r>
      <w:r w:rsidR="007D4777" w:rsidRPr="00CE51F8">
        <w:rPr>
          <w:rFonts w:ascii="Times New Roman" w:hAnsi="Times New Roman" w:cs="Times New Roman"/>
        </w:rPr>
        <w:t>,</w:t>
      </w:r>
      <w:r w:rsidR="00E579F1" w:rsidRPr="00CE51F8">
        <w:rPr>
          <w:rFonts w:ascii="Times New Roman" w:hAnsi="Times New Roman" w:cs="Times New Roman"/>
        </w:rPr>
        <w:t xml:space="preserve"> respectively</w:t>
      </w:r>
      <w:r w:rsidR="00F06F8B" w:rsidRPr="00CE51F8">
        <w:rPr>
          <w:rFonts w:ascii="Times New Roman" w:hAnsi="Times New Roman" w:cs="Times New Roman"/>
        </w:rPr>
        <w:t xml:space="preserve"> and </w:t>
      </w:r>
      <w:r w:rsidR="00F06F8B" w:rsidRPr="00CE51F8">
        <w:rPr>
          <w:rFonts w:ascii="Symbol" w:hAnsi="Symbol" w:cs="Times New Roman"/>
        </w:rPr>
        <w:t></w:t>
      </w:r>
      <w:r w:rsidR="00B36362" w:rsidRPr="00F64247">
        <w:rPr>
          <w:rFonts w:cs="Times New Roman"/>
          <w:vertAlign w:val="subscript"/>
        </w:rPr>
        <w:t>NR</w:t>
      </w:r>
      <w:r w:rsidR="00F06F8B" w:rsidRPr="00CE51F8">
        <w:rPr>
          <w:rFonts w:ascii="Times New Roman" w:hAnsi="Times New Roman" w:cs="Times New Roman"/>
        </w:rPr>
        <w:t xml:space="preserve"> </w:t>
      </w:r>
      <w:r w:rsidR="00D17B4E">
        <w:rPr>
          <w:rFonts w:ascii="Times New Roman" w:hAnsi="Times New Roman" w:cs="Times New Roman"/>
        </w:rPr>
        <w:t xml:space="preserve">is </w:t>
      </w:r>
      <w:r w:rsidR="00F06F8B" w:rsidRPr="00CE51F8">
        <w:rPr>
          <w:rFonts w:ascii="Times New Roman" w:hAnsi="Times New Roman" w:cs="Times New Roman"/>
        </w:rPr>
        <w:t>the corresponding pathloss compensation factor</w:t>
      </w:r>
      <w:r w:rsidR="00DC7226" w:rsidRPr="00CE51F8">
        <w:rPr>
          <w:rFonts w:ascii="Times New Roman" w:hAnsi="Times New Roman" w:cs="Times New Roman"/>
        </w:rPr>
        <w:t>.</w:t>
      </w:r>
      <w:r w:rsidR="007D4777" w:rsidRPr="00CE51F8">
        <w:rPr>
          <w:rFonts w:ascii="Times New Roman" w:hAnsi="Times New Roman" w:cs="Times New Roman"/>
        </w:rPr>
        <w:t xml:space="preserve"> The term</w:t>
      </w:r>
      <w:r w:rsidR="00E579F1" w:rsidRPr="00CE51F8">
        <w:rPr>
          <w:rFonts w:ascii="Times New Roman" w:hAnsi="Times New Roman" w:cs="Times New Roman"/>
        </w:rPr>
        <w:t xml:space="preserve"> </w:t>
      </w:r>
      <w:r w:rsidR="00EA6E2D" w:rsidRPr="00CE51F8">
        <w:rPr>
          <w:rFonts w:ascii="Times New Roman" w:hAnsi="Times New Roman" w:cs="Times New Roman"/>
          <w:i/>
        </w:rPr>
        <w:t>PL</w:t>
      </w:r>
      <w:r w:rsidR="00C815FB" w:rsidRPr="00CE51F8">
        <w:rPr>
          <w:rFonts w:ascii="Times New Roman" w:hAnsi="Times New Roman" w:cs="Times New Roman"/>
          <w:i/>
        </w:rPr>
        <w:t>’</w:t>
      </w:r>
      <w:r w:rsidR="00C815FB" w:rsidRPr="00CE51F8">
        <w:rPr>
          <w:rFonts w:ascii="Times New Roman" w:hAnsi="Times New Roman" w:cs="Times New Roman"/>
        </w:rPr>
        <w:t xml:space="preserve"> is the </w:t>
      </w:r>
      <w:r w:rsidR="00EA6E2D" w:rsidRPr="00CE51F8">
        <w:rPr>
          <w:rFonts w:ascii="Times New Roman" w:hAnsi="Times New Roman" w:cs="Times New Roman"/>
        </w:rPr>
        <w:t>pathloss</w:t>
      </w:r>
      <w:r w:rsidR="00AF3F28" w:rsidRPr="00CE51F8">
        <w:rPr>
          <w:rFonts w:ascii="Times New Roman" w:hAnsi="Times New Roman" w:cs="Times New Roman"/>
        </w:rPr>
        <w:t xml:space="preserve"> (in dB)</w:t>
      </w:r>
      <w:r w:rsidR="00EA6E2D" w:rsidRPr="00CE51F8">
        <w:rPr>
          <w:rFonts w:ascii="Times New Roman" w:hAnsi="Times New Roman" w:cs="Times New Roman"/>
        </w:rPr>
        <w:t xml:space="preserve"> </w:t>
      </w:r>
      <w:r w:rsidR="00DC7226" w:rsidRPr="00CE51F8">
        <w:rPr>
          <w:rFonts w:ascii="Times New Roman" w:hAnsi="Times New Roman" w:cs="Times New Roman"/>
        </w:rPr>
        <w:t xml:space="preserve">of the UE </w:t>
      </w:r>
      <w:r w:rsidR="009A6EE5" w:rsidRPr="00CE51F8">
        <w:rPr>
          <w:rFonts w:ascii="Times New Roman" w:hAnsi="Times New Roman" w:cs="Times New Roman"/>
        </w:rPr>
        <w:t xml:space="preserve">to its </w:t>
      </w:r>
      <w:r w:rsidR="00AF3F28" w:rsidRPr="00CE51F8">
        <w:rPr>
          <w:rFonts w:ascii="Times New Roman" w:hAnsi="Times New Roman" w:cs="Times New Roman"/>
        </w:rPr>
        <w:t xml:space="preserve">dominant interferer </w:t>
      </w:r>
      <w:r w:rsidR="00DC7226" w:rsidRPr="00CE51F8">
        <w:rPr>
          <w:rFonts w:ascii="Times New Roman" w:hAnsi="Times New Roman" w:cs="Times New Roman"/>
        </w:rPr>
        <w:t xml:space="preserve">which can be derived from its neighbour cell </w:t>
      </w:r>
      <w:r w:rsidR="00DC7226" w:rsidRPr="00B249A7">
        <w:rPr>
          <w:rFonts w:ascii="Times New Roman" w:hAnsi="Times New Roman" w:cs="Times New Roman"/>
        </w:rPr>
        <w:t>RSRP measurements</w:t>
      </w:r>
      <w:r w:rsidR="00426263">
        <w:rPr>
          <w:rFonts w:ascii="Times New Roman" w:hAnsi="Times New Roman" w:cs="Times New Roman"/>
        </w:rPr>
        <w:t>.</w:t>
      </w:r>
    </w:p>
    <w:p w14:paraId="2465004F" w14:textId="4110C009" w:rsidR="005052B5" w:rsidRPr="006C035C" w:rsidRDefault="005A7632" w:rsidP="00C815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System simulations</w:t>
      </w:r>
      <w:r w:rsidR="0042626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052B5">
        <w:rPr>
          <w:rFonts w:ascii="Times New Roman" w:hAnsi="Times New Roman" w:cs="Times New Roman"/>
        </w:rPr>
        <w:t xml:space="preserve">that are now </w:t>
      </w:r>
      <w:r w:rsidR="00426263">
        <w:rPr>
          <w:rFonts w:ascii="Times New Roman" w:hAnsi="Times New Roman" w:cs="Times New Roman"/>
        </w:rPr>
        <w:t xml:space="preserve">better </w:t>
      </w:r>
      <w:r w:rsidR="005052B5">
        <w:rPr>
          <w:rFonts w:ascii="Times New Roman" w:hAnsi="Times New Roman" w:cs="Times New Roman"/>
        </w:rPr>
        <w:t>aligned to the 3GPP agreed upon scenario</w:t>
      </w:r>
      <w:r w:rsidR="00426263">
        <w:rPr>
          <w:rFonts w:ascii="Times New Roman" w:hAnsi="Times New Roman" w:cs="Times New Roman"/>
        </w:rPr>
        <w:t>,</w:t>
      </w:r>
      <w:r w:rsidR="005052B5">
        <w:rPr>
          <w:rFonts w:ascii="Times New Roman" w:hAnsi="Times New Roman" w:cs="Times New Roman"/>
        </w:rPr>
        <w:t xml:space="preserve"> were performed </w:t>
      </w:r>
      <w:r>
        <w:rPr>
          <w:rFonts w:ascii="Times New Roman" w:hAnsi="Times New Roman" w:cs="Times New Roman"/>
        </w:rPr>
        <w:t xml:space="preserve">to evaluate FPC &amp; IAPC power control schemes and </w:t>
      </w:r>
      <w:r w:rsidR="005052B5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compare their performances under different load conditions</w:t>
      </w:r>
      <w:r w:rsidR="00426263">
        <w:rPr>
          <w:rFonts w:ascii="Times New Roman" w:hAnsi="Times New Roman" w:cs="Times New Roman"/>
        </w:rPr>
        <w:t>. T</w:t>
      </w:r>
      <w:r>
        <w:rPr>
          <w:rFonts w:ascii="Times New Roman" w:hAnsi="Times New Roman" w:cs="Times New Roman"/>
        </w:rPr>
        <w:t xml:space="preserve">he detailed parameter settings and assumptions can be found in Table 2. </w:t>
      </w:r>
      <w:r w:rsidR="005052B5">
        <w:rPr>
          <w:rFonts w:ascii="Times New Roman" w:hAnsi="Times New Roman" w:cs="Times New Roman"/>
        </w:rPr>
        <w:t xml:space="preserve">Results </w:t>
      </w:r>
      <w:r w:rsidR="00C3393D" w:rsidRPr="00B249A7">
        <w:rPr>
          <w:rFonts w:ascii="Times New Roman" w:hAnsi="Times New Roman" w:cs="Times New Roman"/>
        </w:rPr>
        <w:t>from uplink only s</w:t>
      </w:r>
      <w:r w:rsidR="007961A7" w:rsidRPr="00B249A7">
        <w:rPr>
          <w:rFonts w:ascii="Times New Roman" w:hAnsi="Times New Roman" w:cs="Times New Roman"/>
        </w:rPr>
        <w:t>imulation</w:t>
      </w:r>
      <w:r w:rsidR="00C3393D" w:rsidRPr="00B249A7">
        <w:rPr>
          <w:rFonts w:ascii="Times New Roman" w:hAnsi="Times New Roman" w:cs="Times New Roman"/>
        </w:rPr>
        <w:t>s in a FDD system</w:t>
      </w:r>
      <w:r w:rsidR="007961A7" w:rsidRPr="00B249A7">
        <w:rPr>
          <w:rFonts w:ascii="Times New Roman" w:hAnsi="Times New Roman" w:cs="Times New Roman"/>
        </w:rPr>
        <w:t xml:space="preserve"> show that</w:t>
      </w:r>
      <w:r w:rsidR="007961A7" w:rsidRPr="00CE51F8">
        <w:rPr>
          <w:rFonts w:ascii="Times New Roman" w:hAnsi="Times New Roman" w:cs="Times New Roman"/>
        </w:rPr>
        <w:t xml:space="preserve"> </w:t>
      </w:r>
      <w:r w:rsidR="00E47585" w:rsidRPr="00CE51F8">
        <w:rPr>
          <w:rFonts w:ascii="Times New Roman" w:hAnsi="Times New Roman" w:cs="Times New Roman"/>
        </w:rPr>
        <w:t xml:space="preserve">with </w:t>
      </w:r>
      <w:r w:rsidR="00E47585">
        <w:rPr>
          <w:rFonts w:ascii="Times New Roman" w:hAnsi="Times New Roman" w:cs="Times New Roman"/>
        </w:rPr>
        <w:t xml:space="preserve">FTP Model 3 </w:t>
      </w:r>
      <w:r w:rsidR="00E47585" w:rsidRPr="00CE51F8">
        <w:rPr>
          <w:rFonts w:ascii="Times New Roman" w:hAnsi="Times New Roman" w:cs="Times New Roman"/>
        </w:rPr>
        <w:t>traffic</w:t>
      </w:r>
      <w:r w:rsidR="00E47585">
        <w:rPr>
          <w:rFonts w:ascii="Times New Roman" w:hAnsi="Times New Roman" w:cs="Times New Roman"/>
        </w:rPr>
        <w:t xml:space="preserve"> and</w:t>
      </w:r>
      <w:r w:rsidR="00E47585" w:rsidRPr="00CE51F8">
        <w:rPr>
          <w:rFonts w:ascii="Times New Roman" w:hAnsi="Times New Roman" w:cs="Times New Roman"/>
        </w:rPr>
        <w:t xml:space="preserve"> </w:t>
      </w:r>
      <w:r w:rsidR="005052B5">
        <w:rPr>
          <w:rFonts w:ascii="Times New Roman" w:hAnsi="Times New Roman" w:cs="Times New Roman"/>
        </w:rPr>
        <w:t xml:space="preserve">under medium to high loads (60% - 80% resource </w:t>
      </w:r>
      <w:r w:rsidR="005052B5">
        <w:rPr>
          <w:rFonts w:ascii="Times New Roman" w:hAnsi="Times New Roman" w:cs="Times New Roman"/>
        </w:rPr>
        <w:lastRenderedPageBreak/>
        <w:t xml:space="preserve">utilization), </w:t>
      </w:r>
      <w:r w:rsidR="007961A7" w:rsidRPr="00CE51F8">
        <w:rPr>
          <w:rFonts w:ascii="Times New Roman" w:hAnsi="Times New Roman" w:cs="Times New Roman"/>
        </w:rPr>
        <w:t xml:space="preserve">interference-aware power control can </w:t>
      </w:r>
      <w:r w:rsidR="00E84140" w:rsidRPr="00CE51F8">
        <w:rPr>
          <w:rFonts w:ascii="Times New Roman" w:hAnsi="Times New Roman" w:cs="Times New Roman"/>
        </w:rPr>
        <w:t>provide</w:t>
      </w:r>
      <w:r w:rsidR="007961A7" w:rsidRPr="00CE51F8">
        <w:rPr>
          <w:rFonts w:ascii="Times New Roman" w:hAnsi="Times New Roman" w:cs="Times New Roman"/>
        </w:rPr>
        <w:t xml:space="preserve"> as much as </w:t>
      </w:r>
      <w:r w:rsidR="005052B5">
        <w:rPr>
          <w:rFonts w:ascii="Times New Roman" w:hAnsi="Times New Roman" w:cs="Times New Roman"/>
        </w:rPr>
        <w:t>26</w:t>
      </w:r>
      <w:r w:rsidR="007961A7" w:rsidRPr="00CE51F8">
        <w:rPr>
          <w:rFonts w:ascii="Times New Roman" w:hAnsi="Times New Roman" w:cs="Times New Roman"/>
        </w:rPr>
        <w:t xml:space="preserve">% gain </w:t>
      </w:r>
      <w:r w:rsidR="005052B5">
        <w:rPr>
          <w:rFonts w:ascii="Times New Roman" w:hAnsi="Times New Roman" w:cs="Times New Roman"/>
        </w:rPr>
        <w:t xml:space="preserve">in average user throughput and 12% gain in cell-edge (5%-ile) user throughput </w:t>
      </w:r>
      <w:r w:rsidR="007961A7" w:rsidRPr="00CE51F8">
        <w:rPr>
          <w:rFonts w:ascii="Times New Roman" w:hAnsi="Times New Roman" w:cs="Times New Roman"/>
        </w:rPr>
        <w:t>as compared to</w:t>
      </w:r>
      <w:r w:rsidR="004465E9" w:rsidRPr="00CE51F8">
        <w:rPr>
          <w:rFonts w:ascii="Times New Roman" w:hAnsi="Times New Roman" w:cs="Times New Roman"/>
        </w:rPr>
        <w:t xml:space="preserve"> the LTE</w:t>
      </w:r>
      <w:r w:rsidR="007E663C" w:rsidRPr="00CE51F8">
        <w:rPr>
          <w:rFonts w:ascii="Times New Roman" w:hAnsi="Times New Roman" w:cs="Times New Roman"/>
        </w:rPr>
        <w:t xml:space="preserve"> transmit power control equation that does not take into account the </w:t>
      </w:r>
      <w:r w:rsidR="005052B5">
        <w:rPr>
          <w:rFonts w:ascii="Times New Roman" w:hAnsi="Times New Roman" w:cs="Times New Roman"/>
        </w:rPr>
        <w:t>impact of interference to its top victim cell(s)</w:t>
      </w:r>
      <w:r w:rsidR="007961A7" w:rsidRPr="00CE51F8">
        <w:rPr>
          <w:rFonts w:ascii="Times New Roman" w:hAnsi="Times New Roman" w:cs="Times New Roman"/>
        </w:rPr>
        <w:t>.</w:t>
      </w:r>
    </w:p>
    <w:p w14:paraId="41C3EFE0" w14:textId="5E7A7031" w:rsidR="00DC7226" w:rsidRPr="00CE51F8" w:rsidRDefault="0044575F" w:rsidP="00C815FB">
      <w:pPr>
        <w:jc w:val="both"/>
        <w:rPr>
          <w:rFonts w:ascii="Times New Roman" w:hAnsi="Times New Roman" w:cs="Times New Roman"/>
        </w:rPr>
      </w:pPr>
      <w:r w:rsidRPr="00CE51F8">
        <w:rPr>
          <w:rFonts w:ascii="Times New Roman" w:hAnsi="Times New Roman" w:cs="Times New Roman"/>
        </w:rPr>
        <w:t xml:space="preserve">The simulation parameters and assumptions used are given in </w:t>
      </w:r>
      <w:r w:rsidR="003E3007" w:rsidRPr="00CE51F8">
        <w:rPr>
          <w:rFonts w:ascii="Times New Roman" w:hAnsi="Times New Roman" w:cs="Times New Roman"/>
        </w:rPr>
        <w:fldChar w:fldCharType="begin"/>
      </w:r>
      <w:r w:rsidR="003E3007" w:rsidRPr="00CE51F8">
        <w:rPr>
          <w:rFonts w:ascii="Times New Roman" w:hAnsi="Times New Roman" w:cs="Times New Roman"/>
        </w:rPr>
        <w:instrText xml:space="preserve"> REF _Ref462309458 \h </w:instrText>
      </w:r>
      <w:r w:rsidR="00CE51F8">
        <w:rPr>
          <w:rFonts w:ascii="Times New Roman" w:hAnsi="Times New Roman" w:cs="Times New Roman"/>
        </w:rPr>
        <w:instrText xml:space="preserve"> \* MERGEFORMAT </w:instrText>
      </w:r>
      <w:r w:rsidR="003E3007" w:rsidRPr="00CE51F8">
        <w:rPr>
          <w:rFonts w:ascii="Times New Roman" w:hAnsi="Times New Roman" w:cs="Times New Roman"/>
        </w:rPr>
      </w:r>
      <w:r w:rsidR="003E3007" w:rsidRPr="00CE51F8">
        <w:rPr>
          <w:rFonts w:ascii="Times New Roman" w:hAnsi="Times New Roman" w:cs="Times New Roman"/>
        </w:rPr>
        <w:fldChar w:fldCharType="separate"/>
      </w:r>
      <w:r w:rsidR="003E3007" w:rsidRPr="00CE51F8">
        <w:rPr>
          <w:rFonts w:ascii="Times New Roman" w:hAnsi="Times New Roman" w:cs="Times New Roman"/>
        </w:rPr>
        <w:t xml:space="preserve">Table </w:t>
      </w:r>
      <w:r w:rsidR="003E3007" w:rsidRPr="00CE51F8">
        <w:rPr>
          <w:rFonts w:ascii="Times New Roman" w:hAnsi="Times New Roman" w:cs="Times New Roman"/>
          <w:noProof/>
        </w:rPr>
        <w:t>2</w:t>
      </w:r>
      <w:r w:rsidR="003E3007" w:rsidRPr="00CE51F8">
        <w:rPr>
          <w:rFonts w:ascii="Times New Roman" w:hAnsi="Times New Roman" w:cs="Times New Roman"/>
        </w:rPr>
        <w:fldChar w:fldCharType="end"/>
      </w:r>
      <w:r w:rsidRPr="00CE51F8">
        <w:rPr>
          <w:rFonts w:ascii="Times New Roman" w:hAnsi="Times New Roman" w:cs="Times New Roman"/>
        </w:rPr>
        <w:t>.</w:t>
      </w:r>
    </w:p>
    <w:p w14:paraId="7610D486" w14:textId="02EA9D22" w:rsidR="00CA2009" w:rsidRDefault="0044575F" w:rsidP="001D091D">
      <w:pPr>
        <w:pStyle w:val="Caption"/>
        <w:keepNext/>
        <w:jc w:val="center"/>
        <w:rPr>
          <w:lang w:val="en-US"/>
        </w:rPr>
      </w:pPr>
      <w:bookmarkStart w:id="7" w:name="_Ref462309490"/>
      <w:r>
        <w:t xml:space="preserve">Table </w:t>
      </w:r>
      <w:r w:rsidR="00FC1E1F">
        <w:fldChar w:fldCharType="begin"/>
      </w:r>
      <w:r w:rsidR="00FC1E1F">
        <w:instrText xml:space="preserve"> SEQ Table \* ARABIC </w:instrText>
      </w:r>
      <w:r w:rsidR="00FC1E1F">
        <w:fldChar w:fldCharType="separate"/>
      </w:r>
      <w:r w:rsidR="00993C93">
        <w:rPr>
          <w:noProof/>
        </w:rPr>
        <w:t>1</w:t>
      </w:r>
      <w:r w:rsidR="00FC1E1F">
        <w:rPr>
          <w:noProof/>
        </w:rPr>
        <w:fldChar w:fldCharType="end"/>
      </w:r>
      <w:bookmarkEnd w:id="7"/>
      <w:r w:rsidR="003E3007">
        <w:rPr>
          <w:lang w:val="en-US"/>
        </w:rPr>
        <w:t>: Simulation Results</w:t>
      </w:r>
    </w:p>
    <w:p w14:paraId="48822C29" w14:textId="484F5DB0" w:rsidR="0044575F" w:rsidRPr="001D091D" w:rsidRDefault="00243E19" w:rsidP="001D091D">
      <w:pPr>
        <w:pStyle w:val="Caption"/>
        <w:keepNext/>
        <w:jc w:val="center"/>
        <w:rPr>
          <w:lang w:val="en-US"/>
        </w:rPr>
      </w:pPr>
      <w:r>
        <w:rPr>
          <w:lang w:val="en-US"/>
        </w:rPr>
        <w:t xml:space="preserve">Performance comparison of FPC &amp; </w:t>
      </w:r>
      <w:r w:rsidRPr="00B249A7">
        <w:rPr>
          <w:lang w:val="en-US"/>
        </w:rPr>
        <w:t>I</w:t>
      </w:r>
      <w:r>
        <w:rPr>
          <w:lang w:val="en-US"/>
        </w:rPr>
        <w:t>APC</w:t>
      </w:r>
      <w:r w:rsidRPr="00B249A7">
        <w:rPr>
          <w:lang w:val="en-US"/>
        </w:rPr>
        <w:t xml:space="preserve"> </w:t>
      </w:r>
      <w:r>
        <w:rPr>
          <w:lang w:val="en-US"/>
        </w:rPr>
        <w:t xml:space="preserve">Schemes </w:t>
      </w:r>
    </w:p>
    <w:p w14:paraId="248DA573" w14:textId="15F28F00" w:rsidR="006C035C" w:rsidRDefault="00231C43" w:rsidP="00C628EB">
      <w:pPr>
        <w:jc w:val="both"/>
        <w:rPr>
          <w:rFonts w:ascii="Times New Roman" w:hAnsi="Times New Roman" w:cs="Times New Roman"/>
          <w:b/>
          <w:i/>
        </w:rPr>
      </w:pPr>
      <w:r w:rsidRPr="00231C43">
        <w:drawing>
          <wp:inline distT="0" distB="0" distL="0" distR="0" wp14:anchorId="55FAE6F9" wp14:editId="0A1D026C">
            <wp:extent cx="6120765" cy="2266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9D075" w14:textId="641F6C61" w:rsidR="00C628EB" w:rsidRPr="00CB198E" w:rsidRDefault="00C628EB" w:rsidP="00C628EB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 xml:space="preserve">Proposal 3: NR UE power control equation should support the UE explicitly using the </w:t>
      </w:r>
      <w:r w:rsidR="00FF4360" w:rsidRPr="00CB198E">
        <w:rPr>
          <w:rFonts w:ascii="Times New Roman" w:hAnsi="Times New Roman" w:cs="Times New Roman"/>
          <w:b/>
          <w:i/>
        </w:rPr>
        <w:t xml:space="preserve">path </w:t>
      </w:r>
      <w:r w:rsidR="00E17BC1" w:rsidRPr="00CB198E">
        <w:rPr>
          <w:rFonts w:ascii="Times New Roman" w:hAnsi="Times New Roman" w:cs="Times New Roman"/>
          <w:b/>
          <w:i/>
        </w:rPr>
        <w:t xml:space="preserve">loss </w:t>
      </w:r>
      <w:r w:rsidRPr="00CB198E">
        <w:rPr>
          <w:rFonts w:ascii="Times New Roman" w:hAnsi="Times New Roman" w:cs="Times New Roman"/>
          <w:b/>
          <w:i/>
        </w:rPr>
        <w:t>to the victim cell in determining its transmit power</w:t>
      </w:r>
      <w:r w:rsidR="00D17B4E">
        <w:rPr>
          <w:rFonts w:ascii="Times New Roman" w:hAnsi="Times New Roman" w:cs="Times New Roman"/>
          <w:b/>
          <w:i/>
        </w:rPr>
        <w:t xml:space="preserve"> along with the relative loads in the serving cell as compared to its victim cells</w:t>
      </w:r>
      <w:r w:rsidR="00FF4360" w:rsidRPr="00CB198E">
        <w:rPr>
          <w:rFonts w:ascii="Times New Roman" w:hAnsi="Times New Roman" w:cs="Times New Roman"/>
          <w:b/>
          <w:i/>
        </w:rPr>
        <w:t>.</w:t>
      </w:r>
    </w:p>
    <w:p w14:paraId="09F10AEF" w14:textId="77777777" w:rsidR="005D3E1A" w:rsidRDefault="005D3E1A" w:rsidP="005D3E1A">
      <w:pPr>
        <w:jc w:val="both"/>
      </w:pPr>
      <w:bookmarkStart w:id="8" w:name="_GoBack"/>
      <w:bookmarkEnd w:id="8"/>
    </w:p>
    <w:bookmarkEnd w:id="5"/>
    <w:bookmarkEnd w:id="6"/>
    <w:p w14:paraId="7F3D15F6" w14:textId="77777777" w:rsidR="005B6509" w:rsidRDefault="003163BD" w:rsidP="005B6509">
      <w:pPr>
        <w:pStyle w:val="Heading1"/>
      </w:pPr>
      <w:r>
        <w:rPr>
          <w:lang w:eastAsia="zh-CN"/>
        </w:rPr>
        <w:t>3</w:t>
      </w:r>
      <w:r w:rsidR="005B6509" w:rsidRPr="00B266B0">
        <w:tab/>
        <w:t>Conclusion</w:t>
      </w:r>
    </w:p>
    <w:p w14:paraId="658085D6" w14:textId="77777777" w:rsidR="003D2EB2" w:rsidRPr="00CB198E" w:rsidRDefault="003D2EB2" w:rsidP="003D2EB2">
      <w:pPr>
        <w:jc w:val="both"/>
        <w:rPr>
          <w:rFonts w:ascii="Times New Roman" w:hAnsi="Times New Roman" w:cs="Times New Roman"/>
        </w:rPr>
      </w:pPr>
      <w:bookmarkStart w:id="9" w:name="OLE_LINK43"/>
      <w:bookmarkStart w:id="10" w:name="OLE_LINK44"/>
      <w:bookmarkStart w:id="11" w:name="OLE_LINK34"/>
      <w:bookmarkStart w:id="12" w:name="OLE_LINK35"/>
      <w:r w:rsidRPr="00CB198E">
        <w:rPr>
          <w:rFonts w:ascii="Times New Roman" w:hAnsi="Times New Roman" w:cs="Times New Roman"/>
        </w:rPr>
        <w:t xml:space="preserve">The contribution is concluded by summarizing our proposals </w:t>
      </w:r>
      <w:r w:rsidR="00850E29" w:rsidRPr="00CB198E">
        <w:rPr>
          <w:rFonts w:ascii="Times New Roman" w:hAnsi="Times New Roman" w:cs="Times New Roman"/>
        </w:rPr>
        <w:t>as follows:</w:t>
      </w:r>
      <w:r w:rsidRPr="00CB198E">
        <w:rPr>
          <w:rFonts w:ascii="Times New Roman" w:hAnsi="Times New Roman" w:cs="Times New Roman"/>
        </w:rPr>
        <w:t xml:space="preserve"> </w:t>
      </w:r>
    </w:p>
    <w:p w14:paraId="0E9B4C2B" w14:textId="541A1A84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>Proposal 1: NR power control should enable UE transmit power determination based on whether the victim cell is choosing DL or UL as the transmission direction.</w:t>
      </w:r>
    </w:p>
    <w:p w14:paraId="76C5D6E6" w14:textId="77777777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>Proposal 2: NR should support UL interference coordination, link adaptation and MCS determination methods based on the knowledge of the interference likely to be experienced during the packet transmission.</w:t>
      </w:r>
    </w:p>
    <w:p w14:paraId="1ED2281F" w14:textId="65A77471" w:rsidR="00EB645A" w:rsidRPr="00CB198E" w:rsidRDefault="00EB645A" w:rsidP="00EB645A">
      <w:pPr>
        <w:jc w:val="both"/>
        <w:rPr>
          <w:rFonts w:ascii="Times New Roman" w:hAnsi="Times New Roman" w:cs="Times New Roman"/>
          <w:b/>
          <w:i/>
        </w:rPr>
      </w:pPr>
      <w:r w:rsidRPr="00CB198E">
        <w:rPr>
          <w:rFonts w:ascii="Times New Roman" w:hAnsi="Times New Roman" w:cs="Times New Roman"/>
          <w:b/>
          <w:i/>
        </w:rPr>
        <w:t xml:space="preserve">Proposal 3: </w:t>
      </w:r>
      <w:r w:rsidR="00E17BC1" w:rsidRPr="00CB198E">
        <w:rPr>
          <w:rFonts w:ascii="Times New Roman" w:hAnsi="Times New Roman" w:cs="Times New Roman"/>
          <w:b/>
          <w:i/>
        </w:rPr>
        <w:t>NR UE power control equation should support the UE explicitly using the path loss to the victim cell in determining its transmit power.</w:t>
      </w:r>
    </w:p>
    <w:bookmarkEnd w:id="9"/>
    <w:bookmarkEnd w:id="10"/>
    <w:bookmarkEnd w:id="11"/>
    <w:bookmarkEnd w:id="12"/>
    <w:p w14:paraId="27333D61" w14:textId="77777777" w:rsidR="0034111C" w:rsidRDefault="008579DF">
      <w:pPr>
        <w:pStyle w:val="Heading1"/>
      </w:pPr>
      <w:r>
        <w:t>Re</w:t>
      </w:r>
      <w:r w:rsidR="00244DDE">
        <w:t>ference</w:t>
      </w:r>
      <w:r w:rsidR="00C74924">
        <w:t>s</w:t>
      </w:r>
    </w:p>
    <w:p w14:paraId="35DDAB91" w14:textId="3D24C220" w:rsidR="00851206" w:rsidRDefault="00851206" w:rsidP="00363B5E">
      <w:pPr>
        <w:numPr>
          <w:ilvl w:val="0"/>
          <w:numId w:val="16"/>
        </w:numPr>
        <w:spacing w:after="120"/>
        <w:rPr>
          <w:rFonts w:ascii="Times New Roman" w:hAnsi="Times New Roman" w:cs="Times New Roman"/>
          <w:sz w:val="20"/>
          <w:szCs w:val="20"/>
        </w:rPr>
      </w:pPr>
      <w:bookmarkStart w:id="13" w:name="_Ref462223176"/>
      <w:bookmarkStart w:id="14" w:name="_Ref377468317"/>
      <w:r>
        <w:rPr>
          <w:rFonts w:ascii="Times New Roman" w:hAnsi="Times New Roman" w:cs="Times New Roman"/>
          <w:sz w:val="20"/>
          <w:szCs w:val="20"/>
        </w:rPr>
        <w:t xml:space="preserve">Chairman’s Notes, </w:t>
      </w:r>
      <w:r w:rsidRPr="00851206">
        <w:rPr>
          <w:rFonts w:ascii="Times New Roman" w:hAnsi="Times New Roman" w:cs="Times New Roman"/>
          <w:sz w:val="20"/>
          <w:szCs w:val="20"/>
        </w:rPr>
        <w:t xml:space="preserve">3GPP TSG RAN WG1 Meeting NR Ad-Hoc </w:t>
      </w:r>
    </w:p>
    <w:p w14:paraId="4B3AEB73" w14:textId="3B8B7EE3" w:rsidR="00851206" w:rsidRDefault="00851206" w:rsidP="00747638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851206">
        <w:rPr>
          <w:sz w:val="20"/>
          <w:szCs w:val="20"/>
        </w:rPr>
        <w:t>R1-1701513</w:t>
      </w:r>
      <w:r w:rsidR="005A7632">
        <w:rPr>
          <w:sz w:val="20"/>
          <w:szCs w:val="20"/>
        </w:rPr>
        <w:t xml:space="preserve">, </w:t>
      </w:r>
      <w:r w:rsidRPr="00851206">
        <w:rPr>
          <w:sz w:val="20"/>
          <w:szCs w:val="20"/>
        </w:rPr>
        <w:tab/>
      </w:r>
      <w:r w:rsidR="005A7632">
        <w:rPr>
          <w:sz w:val="20"/>
          <w:szCs w:val="20"/>
        </w:rPr>
        <w:t>“</w:t>
      </w:r>
      <w:r w:rsidRPr="00851206">
        <w:rPr>
          <w:sz w:val="20"/>
          <w:szCs w:val="20"/>
        </w:rPr>
        <w:t>WF on uplink power control</w:t>
      </w:r>
      <w:r w:rsidR="005A7632">
        <w:rPr>
          <w:sz w:val="20"/>
          <w:szCs w:val="20"/>
        </w:rPr>
        <w:t>”,</w:t>
      </w:r>
      <w:r w:rsidRPr="00851206">
        <w:rPr>
          <w:sz w:val="20"/>
          <w:szCs w:val="20"/>
        </w:rPr>
        <w:tab/>
      </w:r>
      <w:r w:rsidR="005A7632">
        <w:rPr>
          <w:sz w:val="20"/>
          <w:szCs w:val="20"/>
        </w:rPr>
        <w:t xml:space="preserve"> </w:t>
      </w:r>
      <w:r w:rsidRPr="00851206">
        <w:rPr>
          <w:sz w:val="20"/>
          <w:szCs w:val="20"/>
        </w:rPr>
        <w:t xml:space="preserve">Nokia, ASB, Huawei, Intel, KDDI, NTT DOCOMO, Samsung, SoftBank </w:t>
      </w:r>
    </w:p>
    <w:p w14:paraId="168008D4" w14:textId="45DD61BC" w:rsidR="00747638" w:rsidRPr="001B7B85" w:rsidRDefault="0007107E" w:rsidP="00747638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5" w:name="_Ref462846683"/>
      <w:r w:rsidRPr="00B46018">
        <w:rPr>
          <w:sz w:val="20"/>
          <w:szCs w:val="20"/>
        </w:rPr>
        <w:t>R1-16</w:t>
      </w:r>
      <w:r>
        <w:rPr>
          <w:sz w:val="20"/>
          <w:szCs w:val="20"/>
        </w:rPr>
        <w:t>10362, “</w:t>
      </w:r>
      <w:r w:rsidRPr="00B46018">
        <w:rPr>
          <w:sz w:val="20"/>
          <w:szCs w:val="20"/>
        </w:rPr>
        <w:t>Uplink power control for 5G new radio</w:t>
      </w:r>
      <w:r>
        <w:rPr>
          <w:sz w:val="20"/>
          <w:szCs w:val="20"/>
        </w:rPr>
        <w:t xml:space="preserve">”, </w:t>
      </w:r>
      <w:r w:rsidRPr="002F7468">
        <w:rPr>
          <w:sz w:val="20"/>
          <w:szCs w:val="20"/>
        </w:rPr>
        <w:t>Nokia, Alcatel-Lucent Shanghai Bell</w:t>
      </w:r>
      <w:bookmarkEnd w:id="15"/>
    </w:p>
    <w:p w14:paraId="2D5DE182" w14:textId="4023DA35" w:rsidR="00984E0C" w:rsidRPr="001D091D" w:rsidRDefault="003D2EB2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6" w:name="_Ref465236412"/>
      <w:r w:rsidRPr="001D091D">
        <w:rPr>
          <w:sz w:val="20"/>
          <w:szCs w:val="20"/>
        </w:rPr>
        <w:t>3GPP Tec</w:t>
      </w:r>
      <w:r w:rsidRPr="002962B1">
        <w:rPr>
          <w:sz w:val="20"/>
          <w:szCs w:val="20"/>
        </w:rPr>
        <w:t>hnical Report 38.913, “Study on Scenarios and Requirements for Next Generation Access Technologies</w:t>
      </w:r>
      <w:r w:rsidR="002962B1">
        <w:rPr>
          <w:sz w:val="20"/>
          <w:szCs w:val="20"/>
        </w:rPr>
        <w:t xml:space="preserve">”, </w:t>
      </w:r>
      <w:r w:rsidRPr="002962B1">
        <w:rPr>
          <w:sz w:val="20"/>
          <w:szCs w:val="20"/>
        </w:rPr>
        <w:t>March 2016.</w:t>
      </w:r>
      <w:bookmarkEnd w:id="13"/>
      <w:bookmarkEnd w:id="16"/>
    </w:p>
    <w:p w14:paraId="5BBB40B1" w14:textId="7184742A" w:rsidR="00984E0C" w:rsidRPr="001D091D" w:rsidRDefault="00FB223F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7" w:name="_Ref462223050"/>
      <w:r w:rsidRPr="00FB223F">
        <w:rPr>
          <w:sz w:val="20"/>
          <w:szCs w:val="20"/>
        </w:rPr>
        <w:lastRenderedPageBreak/>
        <w:t>R. Agrawal, N. Arulselvan, S. Kalyanasundaram, B. Natarajan, H. Xu, and V. Subramanian, “Interference Penalty Algorithm (IPA) for inter-cell Interference co-ordination in LTE uplink,” IEEE Wireless Communication</w:t>
      </w:r>
      <w:r>
        <w:rPr>
          <w:sz w:val="20"/>
          <w:szCs w:val="20"/>
        </w:rPr>
        <w:t xml:space="preserve"> </w:t>
      </w:r>
      <w:r w:rsidRPr="00FB223F">
        <w:rPr>
          <w:sz w:val="20"/>
          <w:szCs w:val="20"/>
        </w:rPr>
        <w:t>and Networking Conference (WCNC), 2013.</w:t>
      </w:r>
      <w:bookmarkEnd w:id="17"/>
    </w:p>
    <w:p w14:paraId="50B82457" w14:textId="338E2F25" w:rsidR="00110F68" w:rsidRPr="00110F68" w:rsidRDefault="00FB223F" w:rsidP="001D091D">
      <w:pPr>
        <w:pStyle w:val="references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bookmarkStart w:id="18" w:name="_Ref462223059"/>
      <w:r>
        <w:rPr>
          <w:sz w:val="20"/>
          <w:szCs w:val="20"/>
        </w:rPr>
        <w:t>M.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Sen, S.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Kalyanasundaram, R. Agrawal and H.</w:t>
      </w:r>
      <w:r w:rsidR="00CB198E">
        <w:rPr>
          <w:sz w:val="20"/>
          <w:szCs w:val="20"/>
        </w:rPr>
        <w:t xml:space="preserve"> </w:t>
      </w:r>
      <w:r>
        <w:rPr>
          <w:sz w:val="20"/>
          <w:szCs w:val="20"/>
        </w:rPr>
        <w:t>Kroener, “</w:t>
      </w:r>
      <w:r w:rsidR="00110F68" w:rsidRPr="000D2BC4">
        <w:rPr>
          <w:sz w:val="20"/>
          <w:szCs w:val="20"/>
        </w:rPr>
        <w:t>Performance Analysis of Interference Penalty Algorithm for LTE Uplink in Heterogeneous</w:t>
      </w:r>
      <w:r w:rsidR="00110F68">
        <w:rPr>
          <w:sz w:val="20"/>
          <w:szCs w:val="20"/>
        </w:rPr>
        <w:t xml:space="preserve"> </w:t>
      </w:r>
      <w:r w:rsidR="00110F68" w:rsidRPr="00110F68">
        <w:rPr>
          <w:sz w:val="20"/>
          <w:szCs w:val="20"/>
          <w:lang w:val="en-GB"/>
        </w:rPr>
        <w:t>Networks</w:t>
      </w:r>
      <w:r>
        <w:rPr>
          <w:sz w:val="20"/>
          <w:szCs w:val="20"/>
          <w:lang w:val="en-GB"/>
        </w:rPr>
        <w:t>”, in IEEE Proc. VTC-2014</w:t>
      </w:r>
      <w:r w:rsidRPr="00FB223F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Fall</w:t>
      </w:r>
      <w:r w:rsidRPr="00FB223F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Sep 2014.</w:t>
      </w:r>
      <w:bookmarkEnd w:id="18"/>
    </w:p>
    <w:p w14:paraId="15203562" w14:textId="75CBB2FD" w:rsidR="003262D9" w:rsidRDefault="003262D9">
      <w:pPr>
        <w:spacing w:after="0"/>
      </w:pPr>
    </w:p>
    <w:p w14:paraId="46515EC1" w14:textId="6B66A1D6" w:rsidR="00993C93" w:rsidRPr="001D091D" w:rsidRDefault="00993C93" w:rsidP="001D091D">
      <w:pPr>
        <w:pStyle w:val="Caption"/>
        <w:keepNext/>
        <w:jc w:val="center"/>
        <w:rPr>
          <w:lang w:val="en-US"/>
        </w:rPr>
      </w:pPr>
      <w:bookmarkStart w:id="19" w:name="_Ref462309458"/>
      <w:r>
        <w:t xml:space="preserve">Table </w:t>
      </w:r>
      <w:r w:rsidR="00FC1E1F">
        <w:fldChar w:fldCharType="begin"/>
      </w:r>
      <w:r w:rsidR="00FC1E1F">
        <w:instrText xml:space="preserve"> SEQ Table \* ARABIC </w:instrText>
      </w:r>
      <w:r w:rsidR="00FC1E1F">
        <w:fldChar w:fldCharType="separate"/>
      </w:r>
      <w:r>
        <w:rPr>
          <w:noProof/>
        </w:rPr>
        <w:t>2</w:t>
      </w:r>
      <w:r w:rsidR="00FC1E1F">
        <w:rPr>
          <w:noProof/>
        </w:rPr>
        <w:fldChar w:fldCharType="end"/>
      </w:r>
      <w:bookmarkEnd w:id="19"/>
      <w:r>
        <w:rPr>
          <w:lang w:val="en-US"/>
        </w:rPr>
        <w:t xml:space="preserve"> – Simulation Parameters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240"/>
        <w:gridCol w:w="5969"/>
      </w:tblGrid>
      <w:tr w:rsidR="00C86C68" w:rsidRPr="00FC435E" w14:paraId="68D4FC22" w14:textId="77777777" w:rsidTr="00C86C68">
        <w:trPr>
          <w:trHeight w:val="340"/>
        </w:trPr>
        <w:tc>
          <w:tcPr>
            <w:tcW w:w="3240" w:type="dxa"/>
            <w:hideMark/>
          </w:tcPr>
          <w:bookmarkEnd w:id="14"/>
          <w:p w14:paraId="28DC576C" w14:textId="77777777" w:rsidR="00C86C68" w:rsidRPr="00FC435E" w:rsidRDefault="00C86C68" w:rsidP="009F173E">
            <w:pPr>
              <w:pStyle w:val="TAH"/>
              <w:jc w:val="both"/>
              <w:rPr>
                <w:lang w:eastAsia="zh-CN"/>
              </w:rPr>
            </w:pPr>
            <w:r>
              <w:t xml:space="preserve">      Parameters</w:t>
            </w:r>
          </w:p>
        </w:tc>
        <w:tc>
          <w:tcPr>
            <w:tcW w:w="5969" w:type="dxa"/>
            <w:hideMark/>
          </w:tcPr>
          <w:p w14:paraId="28128069" w14:textId="77777777" w:rsidR="00C86C68" w:rsidRPr="00FC435E" w:rsidRDefault="00C86C68" w:rsidP="009F173E">
            <w:pPr>
              <w:pStyle w:val="TAH"/>
            </w:pPr>
            <w:r w:rsidRPr="00FC435E">
              <w:t>Values or assumptions</w:t>
            </w:r>
          </w:p>
        </w:tc>
      </w:tr>
      <w:tr w:rsidR="00C86C68" w:rsidRPr="00FC435E" w14:paraId="6713B49B" w14:textId="77777777" w:rsidTr="006C035C">
        <w:trPr>
          <w:trHeight w:val="268"/>
        </w:trPr>
        <w:tc>
          <w:tcPr>
            <w:tcW w:w="3240" w:type="dxa"/>
            <w:hideMark/>
          </w:tcPr>
          <w:p w14:paraId="423E3494" w14:textId="77777777" w:rsidR="00C86C68" w:rsidRPr="00FC435E" w:rsidRDefault="00C86C68" w:rsidP="009F173E">
            <w:pPr>
              <w:pStyle w:val="TAL"/>
              <w:jc w:val="center"/>
              <w:rPr>
                <w:lang w:eastAsia="zh-CN"/>
              </w:rPr>
            </w:pPr>
            <w:r w:rsidRPr="00FC435E">
              <w:t>Carrier frequency</w:t>
            </w:r>
          </w:p>
        </w:tc>
        <w:tc>
          <w:tcPr>
            <w:tcW w:w="5969" w:type="dxa"/>
            <w:hideMark/>
          </w:tcPr>
          <w:p w14:paraId="6773F891" w14:textId="77777777" w:rsidR="00C86C68" w:rsidRPr="00FC435E" w:rsidRDefault="00C86C68" w:rsidP="006C035C">
            <w:pPr>
              <w:pStyle w:val="TAL"/>
              <w:jc w:val="center"/>
              <w:rPr>
                <w:lang w:eastAsia="zh-CN"/>
              </w:rPr>
            </w:pPr>
            <w:r w:rsidRPr="00FC435E">
              <w:t>4 GHz</w:t>
            </w:r>
          </w:p>
        </w:tc>
      </w:tr>
      <w:tr w:rsidR="005C581C" w:rsidRPr="00FC435E" w14:paraId="4D5DCBD2" w14:textId="77777777" w:rsidTr="005C581C">
        <w:trPr>
          <w:trHeight w:val="250"/>
        </w:trPr>
        <w:tc>
          <w:tcPr>
            <w:tcW w:w="3240" w:type="dxa"/>
            <w:hideMark/>
          </w:tcPr>
          <w:p w14:paraId="34626CE3" w14:textId="77777777" w:rsidR="005C581C" w:rsidRPr="00FC435E" w:rsidRDefault="005C581C" w:rsidP="009F173E">
            <w:pPr>
              <w:pStyle w:val="TAL"/>
              <w:jc w:val="center"/>
            </w:pPr>
            <w:r w:rsidRPr="00FC435E">
              <w:t>System bandwidth</w:t>
            </w:r>
          </w:p>
        </w:tc>
        <w:tc>
          <w:tcPr>
            <w:tcW w:w="5969" w:type="dxa"/>
            <w:hideMark/>
          </w:tcPr>
          <w:p w14:paraId="3EF80ED5" w14:textId="3A03DA22" w:rsidR="005C581C" w:rsidRPr="00FC435E" w:rsidRDefault="005C581C" w:rsidP="006C035C">
            <w:pPr>
              <w:pStyle w:val="TAL"/>
              <w:jc w:val="center"/>
              <w:rPr>
                <w:lang w:eastAsia="zh-CN"/>
              </w:rPr>
            </w:pPr>
            <w:r w:rsidRPr="00FC435E">
              <w:t>10MHz</w:t>
            </w:r>
            <w:r w:rsidR="002741C2">
              <w:t xml:space="preserve"> (50 RBs)</w:t>
            </w:r>
          </w:p>
        </w:tc>
      </w:tr>
      <w:tr w:rsidR="005C581C" w:rsidRPr="00FC435E" w14:paraId="71AEE173" w14:textId="77777777" w:rsidTr="009F173E">
        <w:trPr>
          <w:trHeight w:val="250"/>
        </w:trPr>
        <w:tc>
          <w:tcPr>
            <w:tcW w:w="3240" w:type="dxa"/>
            <w:hideMark/>
          </w:tcPr>
          <w:p w14:paraId="1FA418BC" w14:textId="77777777" w:rsidR="005C581C" w:rsidRPr="00FC435E" w:rsidRDefault="005C581C" w:rsidP="009F173E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 w:rsidRPr="00FC435E">
              <w:t>Layout</w:t>
            </w:r>
          </w:p>
        </w:tc>
        <w:tc>
          <w:tcPr>
            <w:tcW w:w="5969" w:type="dxa"/>
            <w:hideMark/>
          </w:tcPr>
          <w:p w14:paraId="7555A52F" w14:textId="2B93A956" w:rsidR="005C581C" w:rsidRPr="00FC435E" w:rsidRDefault="005C581C" w:rsidP="009F173E">
            <w:pPr>
              <w:pStyle w:val="TAL"/>
              <w:ind w:left="720"/>
              <w:jc w:val="center"/>
            </w:pPr>
            <w:r w:rsidRPr="00FC435E">
              <w:t xml:space="preserve">Hexagonal grid, </w:t>
            </w:r>
            <w:r>
              <w:t>7</w:t>
            </w:r>
            <w:r w:rsidRPr="00FC435E">
              <w:t xml:space="preserve"> sites, 3 sector/site</w:t>
            </w:r>
            <w:r w:rsidR="002741C2">
              <w:t xml:space="preserve"> with wrap around</w:t>
            </w:r>
          </w:p>
        </w:tc>
      </w:tr>
      <w:tr w:rsidR="00C86C68" w:rsidRPr="00FC435E" w14:paraId="302AFE30" w14:textId="77777777" w:rsidTr="006C035C">
        <w:trPr>
          <w:trHeight w:val="250"/>
        </w:trPr>
        <w:tc>
          <w:tcPr>
            <w:tcW w:w="3240" w:type="dxa"/>
            <w:hideMark/>
          </w:tcPr>
          <w:p w14:paraId="7A0487A8" w14:textId="12628595" w:rsidR="00C86C68" w:rsidRPr="00FC435E" w:rsidRDefault="002741C2" w:rsidP="009F173E">
            <w:pPr>
              <w:pStyle w:val="TAL"/>
              <w:jc w:val="center"/>
            </w:pPr>
            <w:r>
              <w:t>Inter BS Distance</w:t>
            </w:r>
          </w:p>
        </w:tc>
        <w:tc>
          <w:tcPr>
            <w:tcW w:w="5969" w:type="dxa"/>
            <w:hideMark/>
          </w:tcPr>
          <w:p w14:paraId="1AD520B5" w14:textId="77777777" w:rsidR="00C86C68" w:rsidRPr="00FC435E" w:rsidRDefault="00C86C68" w:rsidP="006C035C">
            <w:pPr>
              <w:pStyle w:val="TAL"/>
              <w:jc w:val="center"/>
            </w:pPr>
            <w:r w:rsidRPr="00FC435E">
              <w:t>500 m</w:t>
            </w:r>
          </w:p>
        </w:tc>
      </w:tr>
      <w:tr w:rsidR="005C581C" w:rsidRPr="00FC435E" w14:paraId="09947668" w14:textId="77777777" w:rsidTr="009F173E">
        <w:trPr>
          <w:trHeight w:val="250"/>
        </w:trPr>
        <w:tc>
          <w:tcPr>
            <w:tcW w:w="3240" w:type="dxa"/>
            <w:hideMark/>
          </w:tcPr>
          <w:p w14:paraId="2FB34BF2" w14:textId="77777777" w:rsidR="005C581C" w:rsidRPr="00FC435E" w:rsidRDefault="005C581C" w:rsidP="009F173E">
            <w:pPr>
              <w:pStyle w:val="TAL"/>
              <w:jc w:val="center"/>
            </w:pPr>
            <w:r w:rsidRPr="00FC435E">
              <w:t>Channel model</w:t>
            </w:r>
          </w:p>
        </w:tc>
        <w:tc>
          <w:tcPr>
            <w:tcW w:w="5969" w:type="dxa"/>
            <w:hideMark/>
          </w:tcPr>
          <w:p w14:paraId="0C7542E8" w14:textId="17ADAB7C" w:rsidR="005C581C" w:rsidRPr="00FC435E" w:rsidRDefault="005C581C" w:rsidP="009F173E">
            <w:pPr>
              <w:pStyle w:val="TAL"/>
              <w:jc w:val="center"/>
            </w:pPr>
            <w:r w:rsidRPr="00FC435E">
              <w:t xml:space="preserve">3D </w:t>
            </w:r>
            <w:r>
              <w:t>SCM U</w:t>
            </w:r>
            <w:r w:rsidR="002741C2">
              <w:t>m</w:t>
            </w:r>
            <w:r>
              <w:t>a</w:t>
            </w:r>
          </w:p>
        </w:tc>
      </w:tr>
      <w:tr w:rsidR="00C86C68" w:rsidRPr="00FC435E" w14:paraId="607A9854" w14:textId="77777777" w:rsidTr="006C035C">
        <w:trPr>
          <w:trHeight w:val="250"/>
        </w:trPr>
        <w:tc>
          <w:tcPr>
            <w:tcW w:w="3240" w:type="dxa"/>
            <w:hideMark/>
          </w:tcPr>
          <w:p w14:paraId="7C663EFE" w14:textId="77777777" w:rsidR="00C86C68" w:rsidRPr="00FC435E" w:rsidRDefault="00C86C68" w:rsidP="009F173E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 w:rsidRPr="00FC435E">
              <w:t>BS antenna height</w:t>
            </w:r>
          </w:p>
        </w:tc>
        <w:tc>
          <w:tcPr>
            <w:tcW w:w="5969" w:type="dxa"/>
            <w:hideMark/>
          </w:tcPr>
          <w:p w14:paraId="798B8204" w14:textId="77777777" w:rsidR="00C86C68" w:rsidRPr="00FC435E" w:rsidRDefault="00C86C68" w:rsidP="006C035C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 w:rsidRPr="00FC435E">
              <w:t>25 m</w:t>
            </w:r>
          </w:p>
        </w:tc>
      </w:tr>
      <w:tr w:rsidR="00540E00" w:rsidRPr="00FC435E" w14:paraId="5F9625F5" w14:textId="77777777" w:rsidTr="006C035C">
        <w:trPr>
          <w:trHeight w:val="250"/>
        </w:trPr>
        <w:tc>
          <w:tcPr>
            <w:tcW w:w="3240" w:type="dxa"/>
          </w:tcPr>
          <w:p w14:paraId="2689720C" w14:textId="39F8F3C9" w:rsidR="00540E00" w:rsidRPr="00FC435E" w:rsidRDefault="00540E00" w:rsidP="009F173E">
            <w:pPr>
              <w:pStyle w:val="TAL"/>
              <w:jc w:val="center"/>
            </w:pPr>
            <w:r>
              <w:t>BS Antenna element</w:t>
            </w:r>
          </w:p>
        </w:tc>
        <w:tc>
          <w:tcPr>
            <w:tcW w:w="5969" w:type="dxa"/>
          </w:tcPr>
          <w:p w14:paraId="01E8EB43" w14:textId="515847BB" w:rsidR="00540E00" w:rsidRDefault="00540E00" w:rsidP="006C035C">
            <w:pPr>
              <w:pStyle w:val="TAL"/>
              <w:ind w:left="284" w:hanging="284"/>
              <w:jc w:val="center"/>
            </w:pPr>
            <w:r>
              <w:t xml:space="preserve">Gain: </w:t>
            </w:r>
            <w:r>
              <w:t>8dBi gain</w:t>
            </w:r>
            <w:r>
              <w:t>,</w:t>
            </w:r>
            <w:r>
              <w:t xml:space="preserve"> </w:t>
            </w:r>
            <w:r>
              <w:rPr>
                <w:rFonts w:cs="Arial"/>
              </w:rPr>
              <w:t xml:space="preserve">3dB </w:t>
            </w:r>
            <w:r>
              <w:rPr>
                <w:rFonts w:cs="Arial"/>
              </w:rPr>
              <w:t>beam</w:t>
            </w:r>
            <w:r>
              <w:rPr>
                <w:rFonts w:cs="Arial"/>
              </w:rPr>
              <w:t>width</w:t>
            </w:r>
            <w:r>
              <w:rPr>
                <w:rFonts w:cs="Arial"/>
              </w:rPr>
              <w:t xml:space="preserve">: </w:t>
            </w:r>
            <w:r>
              <w:t>65</w:t>
            </w:r>
            <w:r>
              <w:rPr>
                <w:rFonts w:cs="Arial"/>
              </w:rPr>
              <w:t>°</w:t>
            </w:r>
            <w:r>
              <w:t>, electrical downtilt</w:t>
            </w:r>
            <w:r>
              <w:t xml:space="preserve">: </w:t>
            </w:r>
            <w:r>
              <w:t>102</w:t>
            </w:r>
            <w:r>
              <w:rPr>
                <w:rFonts w:cs="Arial"/>
              </w:rPr>
              <w:t>°</w:t>
            </w:r>
          </w:p>
        </w:tc>
      </w:tr>
      <w:tr w:rsidR="00C86C68" w:rsidRPr="00FC435E" w14:paraId="70CAEB52" w14:textId="77777777" w:rsidTr="006C035C">
        <w:trPr>
          <w:trHeight w:val="250"/>
        </w:trPr>
        <w:tc>
          <w:tcPr>
            <w:tcW w:w="3240" w:type="dxa"/>
            <w:hideMark/>
          </w:tcPr>
          <w:p w14:paraId="5A32A85A" w14:textId="68AB6557" w:rsidR="00C86C68" w:rsidRPr="00FC435E" w:rsidRDefault="00C86C68" w:rsidP="009F173E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 w:rsidRPr="00FC435E">
              <w:t>BS antenna configuration</w:t>
            </w:r>
          </w:p>
        </w:tc>
        <w:tc>
          <w:tcPr>
            <w:tcW w:w="5969" w:type="dxa"/>
            <w:hideMark/>
          </w:tcPr>
          <w:p w14:paraId="64717CBB" w14:textId="493F1C0C" w:rsidR="00C86C68" w:rsidRPr="00FC435E" w:rsidRDefault="00C86C68" w:rsidP="006C035C">
            <w:pPr>
              <w:pStyle w:val="TAL"/>
              <w:ind w:left="284" w:hanging="284"/>
              <w:jc w:val="center"/>
            </w:pPr>
            <w:r>
              <w:t>(M, N, P, Mg, Ng) = (1</w:t>
            </w:r>
            <w:r w:rsidRPr="00FC435E">
              <w:t>,</w:t>
            </w:r>
            <w:r>
              <w:t>1</w:t>
            </w:r>
            <w:r w:rsidRPr="00FC435E">
              <w:t>,2,1,1</w:t>
            </w:r>
            <w:r>
              <w:t>), Cross-pol (+/-45)</w:t>
            </w:r>
          </w:p>
        </w:tc>
      </w:tr>
      <w:tr w:rsidR="002741C2" w:rsidRPr="00FC435E" w14:paraId="5650E60A" w14:textId="77777777" w:rsidTr="00C86C68">
        <w:trPr>
          <w:trHeight w:val="250"/>
        </w:trPr>
        <w:tc>
          <w:tcPr>
            <w:tcW w:w="3240" w:type="dxa"/>
          </w:tcPr>
          <w:p w14:paraId="703B86AF" w14:textId="5D793BD0" w:rsidR="002741C2" w:rsidRDefault="002741C2" w:rsidP="002741C2">
            <w:pPr>
              <w:pStyle w:val="TAL"/>
              <w:jc w:val="center"/>
            </w:pPr>
            <w:r>
              <w:t>BS Receiver</w:t>
            </w:r>
          </w:p>
        </w:tc>
        <w:tc>
          <w:tcPr>
            <w:tcW w:w="5969" w:type="dxa"/>
          </w:tcPr>
          <w:p w14:paraId="36AAECF3" w14:textId="76385AFB" w:rsidR="002741C2" w:rsidRDefault="002741C2" w:rsidP="002741C2">
            <w:pPr>
              <w:pStyle w:val="TAL"/>
              <w:jc w:val="center"/>
            </w:pPr>
            <w:r>
              <w:t>MRC</w:t>
            </w:r>
          </w:p>
        </w:tc>
      </w:tr>
      <w:tr w:rsidR="002741C2" w:rsidRPr="00FC435E" w14:paraId="3CEC5BAF" w14:textId="77777777" w:rsidTr="00C86C68">
        <w:trPr>
          <w:trHeight w:val="250"/>
        </w:trPr>
        <w:tc>
          <w:tcPr>
            <w:tcW w:w="3240" w:type="dxa"/>
          </w:tcPr>
          <w:p w14:paraId="7798C94C" w14:textId="6A52D85E" w:rsidR="002741C2" w:rsidRDefault="002741C2" w:rsidP="002741C2">
            <w:pPr>
              <w:pStyle w:val="TAL"/>
              <w:jc w:val="center"/>
            </w:pPr>
            <w:r>
              <w:t>UE antenna height</w:t>
            </w:r>
          </w:p>
        </w:tc>
        <w:tc>
          <w:tcPr>
            <w:tcW w:w="5969" w:type="dxa"/>
          </w:tcPr>
          <w:p w14:paraId="3B6F6E6F" w14:textId="222ABBDE" w:rsidR="002741C2" w:rsidRDefault="002741C2" w:rsidP="002741C2">
            <w:pPr>
              <w:pStyle w:val="TAL"/>
              <w:jc w:val="center"/>
            </w:pPr>
            <w:r>
              <w:t>1.5m</w:t>
            </w:r>
          </w:p>
        </w:tc>
      </w:tr>
      <w:tr w:rsidR="002741C2" w:rsidRPr="00FC435E" w14:paraId="5AAB3149" w14:textId="77777777" w:rsidTr="006C035C">
        <w:trPr>
          <w:trHeight w:val="250"/>
        </w:trPr>
        <w:tc>
          <w:tcPr>
            <w:tcW w:w="3240" w:type="dxa"/>
          </w:tcPr>
          <w:p w14:paraId="7440B94F" w14:textId="3EF74436" w:rsidR="002741C2" w:rsidRPr="00FC435E" w:rsidRDefault="002741C2" w:rsidP="002741C2">
            <w:pPr>
              <w:pStyle w:val="TAL"/>
              <w:jc w:val="center"/>
            </w:pPr>
            <w:r>
              <w:t xml:space="preserve">UE </w:t>
            </w:r>
            <w:r w:rsidRPr="00FC435E">
              <w:t>Max Tx Power</w:t>
            </w:r>
          </w:p>
        </w:tc>
        <w:tc>
          <w:tcPr>
            <w:tcW w:w="5969" w:type="dxa"/>
          </w:tcPr>
          <w:p w14:paraId="7211F93E" w14:textId="3B1CB177" w:rsidR="002741C2" w:rsidRPr="00FC435E" w:rsidRDefault="002741C2" w:rsidP="002741C2">
            <w:pPr>
              <w:pStyle w:val="TAL"/>
              <w:jc w:val="center"/>
            </w:pPr>
            <w:r>
              <w:t>23</w:t>
            </w:r>
            <w:r w:rsidRPr="00FC435E">
              <w:t xml:space="preserve"> dBm</w:t>
            </w:r>
          </w:p>
        </w:tc>
      </w:tr>
      <w:tr w:rsidR="002741C2" w:rsidRPr="00FC435E" w14:paraId="1BE7892D" w14:textId="77777777" w:rsidTr="006C035C">
        <w:trPr>
          <w:trHeight w:val="250"/>
        </w:trPr>
        <w:tc>
          <w:tcPr>
            <w:tcW w:w="3240" w:type="dxa"/>
            <w:hideMark/>
          </w:tcPr>
          <w:p w14:paraId="748EA046" w14:textId="77777777" w:rsidR="002741C2" w:rsidRPr="00FC435E" w:rsidRDefault="002741C2" w:rsidP="002741C2">
            <w:pPr>
              <w:pStyle w:val="TAL"/>
              <w:jc w:val="center"/>
            </w:pPr>
            <w:r w:rsidRPr="00FC435E">
              <w:t>UE distribution</w:t>
            </w:r>
          </w:p>
        </w:tc>
        <w:tc>
          <w:tcPr>
            <w:tcW w:w="5969" w:type="dxa"/>
            <w:hideMark/>
          </w:tcPr>
          <w:p w14:paraId="1EA786B5" w14:textId="1E2F16AF" w:rsidR="002741C2" w:rsidRPr="00FC435E" w:rsidRDefault="002741C2" w:rsidP="002741C2">
            <w:pPr>
              <w:pStyle w:val="TAL"/>
              <w:jc w:val="center"/>
            </w:pPr>
            <w:r w:rsidRPr="000F4499">
              <w:t xml:space="preserve">Uniform 10 UE/sector, </w:t>
            </w:r>
            <w:r>
              <w:t xml:space="preserve">all outdoor users with </w:t>
            </w:r>
            <w:r w:rsidRPr="000F4499">
              <w:t>LOS/NLOS probability as per TR 36.873</w:t>
            </w:r>
            <w:r>
              <w:t>, 3 km/h</w:t>
            </w:r>
          </w:p>
        </w:tc>
      </w:tr>
      <w:tr w:rsidR="002741C2" w:rsidRPr="00FC435E" w14:paraId="73A7BA0E" w14:textId="77777777" w:rsidTr="006C035C">
        <w:trPr>
          <w:trHeight w:val="250"/>
        </w:trPr>
        <w:tc>
          <w:tcPr>
            <w:tcW w:w="3240" w:type="dxa"/>
          </w:tcPr>
          <w:p w14:paraId="3DAEAC12" w14:textId="488C3C6A" w:rsidR="002741C2" w:rsidRPr="00FC435E" w:rsidRDefault="002741C2" w:rsidP="002741C2">
            <w:pPr>
              <w:pStyle w:val="TAL"/>
              <w:jc w:val="center"/>
            </w:pPr>
            <w:r>
              <w:t>Handover Margin</w:t>
            </w:r>
          </w:p>
        </w:tc>
        <w:tc>
          <w:tcPr>
            <w:tcW w:w="5969" w:type="dxa"/>
          </w:tcPr>
          <w:p w14:paraId="710BFAF7" w14:textId="2E7909E3" w:rsidR="002741C2" w:rsidRDefault="002741C2" w:rsidP="002741C2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>
              <w:rPr>
                <w:bCs/>
                <w:kern w:val="2"/>
                <w:lang w:eastAsia="zh-CN"/>
              </w:rPr>
              <w:t>0dB</w:t>
            </w:r>
          </w:p>
        </w:tc>
      </w:tr>
      <w:tr w:rsidR="002741C2" w:rsidRPr="00FC435E" w14:paraId="18CCB9FB" w14:textId="77777777" w:rsidTr="006C035C">
        <w:trPr>
          <w:trHeight w:val="250"/>
        </w:trPr>
        <w:tc>
          <w:tcPr>
            <w:tcW w:w="3240" w:type="dxa"/>
            <w:hideMark/>
          </w:tcPr>
          <w:p w14:paraId="1C863866" w14:textId="77777777" w:rsidR="002741C2" w:rsidRPr="00FC435E" w:rsidRDefault="002741C2" w:rsidP="002741C2">
            <w:pPr>
              <w:pStyle w:val="TAL"/>
              <w:jc w:val="center"/>
            </w:pPr>
            <w:r w:rsidRPr="00FC435E">
              <w:t>Traffic Model</w:t>
            </w:r>
          </w:p>
        </w:tc>
        <w:tc>
          <w:tcPr>
            <w:tcW w:w="5969" w:type="dxa"/>
            <w:hideMark/>
          </w:tcPr>
          <w:p w14:paraId="63E30F3E" w14:textId="35C3B38E" w:rsidR="002741C2" w:rsidRPr="00FC435E" w:rsidRDefault="002741C2" w:rsidP="002741C2">
            <w:pPr>
              <w:pStyle w:val="TAL"/>
              <w:jc w:val="center"/>
            </w:pPr>
            <w:r>
              <w:rPr>
                <w:bCs/>
                <w:kern w:val="2"/>
                <w:lang w:eastAsia="zh-CN"/>
              </w:rPr>
              <w:t xml:space="preserve">FTP model </w:t>
            </w:r>
            <w:r w:rsidRPr="00E73526">
              <w:rPr>
                <w:bCs/>
                <w:kern w:val="2"/>
                <w:lang w:eastAsia="zh-CN"/>
              </w:rPr>
              <w:t xml:space="preserve">3, </w:t>
            </w:r>
            <w:r>
              <w:rPr>
                <w:bCs/>
                <w:kern w:val="2"/>
                <w:lang w:eastAsia="zh-CN"/>
              </w:rPr>
              <w:t>file size</w:t>
            </w:r>
            <w:r w:rsidRPr="00E73526">
              <w:rPr>
                <w:bCs/>
                <w:kern w:val="2"/>
                <w:lang w:eastAsia="zh-CN"/>
              </w:rPr>
              <w:t xml:space="preserve"> = 0.</w:t>
            </w:r>
            <w:r>
              <w:rPr>
                <w:bCs/>
                <w:kern w:val="2"/>
                <w:lang w:eastAsia="zh-CN"/>
              </w:rPr>
              <w:t xml:space="preserve">5 </w:t>
            </w:r>
            <w:r w:rsidRPr="00E73526">
              <w:rPr>
                <w:bCs/>
                <w:kern w:val="2"/>
                <w:lang w:eastAsia="zh-CN"/>
              </w:rPr>
              <w:t>Mbytes</w:t>
            </w:r>
            <w:r w:rsidR="00540E00">
              <w:rPr>
                <w:bCs/>
                <w:kern w:val="2"/>
                <w:lang w:eastAsia="zh-CN"/>
              </w:rPr>
              <w:t>, with 4Mbps &amp; 6Mbps average offered load per cell</w:t>
            </w:r>
          </w:p>
        </w:tc>
      </w:tr>
      <w:tr w:rsidR="002741C2" w:rsidRPr="00FC435E" w14:paraId="39CC9619" w14:textId="77777777" w:rsidTr="006C035C">
        <w:trPr>
          <w:trHeight w:val="250"/>
        </w:trPr>
        <w:tc>
          <w:tcPr>
            <w:tcW w:w="3240" w:type="dxa"/>
            <w:hideMark/>
          </w:tcPr>
          <w:p w14:paraId="0107A0B6" w14:textId="77777777" w:rsidR="002741C2" w:rsidRPr="00FC435E" w:rsidRDefault="002741C2" w:rsidP="002741C2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>
              <w:t>Traffic load (RU)</w:t>
            </w:r>
          </w:p>
        </w:tc>
        <w:tc>
          <w:tcPr>
            <w:tcW w:w="5969" w:type="dxa"/>
            <w:hideMark/>
          </w:tcPr>
          <w:p w14:paraId="1CAD2762" w14:textId="5E88AD14" w:rsidR="002741C2" w:rsidRPr="002D5D32" w:rsidRDefault="002741C2" w:rsidP="002741C2">
            <w:pPr>
              <w:pStyle w:val="TAL"/>
              <w:jc w:val="center"/>
              <w:rPr>
                <w:bCs/>
                <w:kern w:val="2"/>
                <w:lang w:eastAsia="zh-CN"/>
              </w:rPr>
            </w:pPr>
            <w:r>
              <w:t>60%, 77%</w:t>
            </w:r>
          </w:p>
        </w:tc>
      </w:tr>
      <w:tr w:rsidR="002741C2" w:rsidRPr="00FC435E" w14:paraId="3B7F6FC1" w14:textId="77777777" w:rsidTr="006C035C">
        <w:trPr>
          <w:trHeight w:val="250"/>
        </w:trPr>
        <w:tc>
          <w:tcPr>
            <w:tcW w:w="3240" w:type="dxa"/>
          </w:tcPr>
          <w:p w14:paraId="78A70499" w14:textId="77777777" w:rsidR="002741C2" w:rsidRPr="00FC435E" w:rsidRDefault="002741C2" w:rsidP="002741C2">
            <w:pPr>
              <w:pStyle w:val="TAL"/>
              <w:jc w:val="center"/>
            </w:pPr>
            <w:r w:rsidRPr="00FC435E">
              <w:t>Scheduler</w:t>
            </w:r>
          </w:p>
        </w:tc>
        <w:tc>
          <w:tcPr>
            <w:tcW w:w="5969" w:type="dxa"/>
          </w:tcPr>
          <w:p w14:paraId="009DA995" w14:textId="113D4B91" w:rsidR="002741C2" w:rsidRPr="00FC435E" w:rsidRDefault="002741C2" w:rsidP="002741C2">
            <w:pPr>
              <w:pStyle w:val="TAL"/>
              <w:jc w:val="center"/>
            </w:pPr>
            <w:r>
              <w:t>Wideband PF Scheduler</w:t>
            </w:r>
          </w:p>
        </w:tc>
      </w:tr>
      <w:tr w:rsidR="002741C2" w:rsidRPr="00FC435E" w14:paraId="1FEB080E" w14:textId="77777777" w:rsidTr="006C035C">
        <w:trPr>
          <w:trHeight w:val="178"/>
        </w:trPr>
        <w:tc>
          <w:tcPr>
            <w:tcW w:w="3240" w:type="dxa"/>
            <w:hideMark/>
          </w:tcPr>
          <w:p w14:paraId="15AFC19D" w14:textId="77777777" w:rsidR="002741C2" w:rsidRPr="00FC435E" w:rsidRDefault="002741C2" w:rsidP="002741C2">
            <w:pPr>
              <w:pStyle w:val="TAL"/>
              <w:jc w:val="center"/>
              <w:rPr>
                <w:lang w:eastAsia="zh-CN"/>
              </w:rPr>
            </w:pPr>
            <w:r w:rsidRPr="00FC435E">
              <w:t>OLLA</w:t>
            </w:r>
          </w:p>
        </w:tc>
        <w:tc>
          <w:tcPr>
            <w:tcW w:w="5969" w:type="dxa"/>
            <w:hideMark/>
          </w:tcPr>
          <w:p w14:paraId="12A35B1C" w14:textId="77777777" w:rsidR="002741C2" w:rsidRPr="00FC435E" w:rsidRDefault="002741C2" w:rsidP="002741C2">
            <w:pPr>
              <w:pStyle w:val="TAN"/>
              <w:jc w:val="center"/>
            </w:pPr>
            <w:r w:rsidRPr="00FC435E">
              <w:rPr>
                <w:rFonts w:cs="Arial"/>
                <w:szCs w:val="18"/>
              </w:rPr>
              <w:t>Enabled with 10% BLER target for first transmission</w:t>
            </w:r>
          </w:p>
        </w:tc>
      </w:tr>
      <w:tr w:rsidR="002741C2" w:rsidRPr="00FC435E" w14:paraId="17C2DA20" w14:textId="77777777" w:rsidTr="006C035C">
        <w:tc>
          <w:tcPr>
            <w:tcW w:w="3240" w:type="dxa"/>
          </w:tcPr>
          <w:p w14:paraId="5E2F2CFB" w14:textId="77777777" w:rsidR="002741C2" w:rsidRPr="00FC435E" w:rsidRDefault="002741C2" w:rsidP="002741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5969" w:type="dxa"/>
          </w:tcPr>
          <w:p w14:paraId="52DD884D" w14:textId="2B76009C" w:rsidR="002741C2" w:rsidRPr="00FC435E" w:rsidRDefault="002741C2" w:rsidP="002741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Ideal</w:t>
            </w:r>
          </w:p>
        </w:tc>
      </w:tr>
    </w:tbl>
    <w:p w14:paraId="4356FB0B" w14:textId="77777777" w:rsidR="00C20BD5" w:rsidRPr="00C20BD5" w:rsidRDefault="00C20BD5" w:rsidP="004465E9">
      <w:pPr>
        <w:spacing w:after="0"/>
      </w:pPr>
    </w:p>
    <w:sectPr w:rsidR="00C20BD5" w:rsidRPr="00C20BD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918EA" w14:textId="77777777" w:rsidR="00FC1E1F" w:rsidRDefault="00FC1E1F">
      <w:r>
        <w:separator/>
      </w:r>
    </w:p>
  </w:endnote>
  <w:endnote w:type="continuationSeparator" w:id="0">
    <w:p w14:paraId="3C971BA5" w14:textId="77777777" w:rsidR="00FC1E1F" w:rsidRDefault="00FC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28ABB" w14:textId="77777777" w:rsidR="00FC1E1F" w:rsidRDefault="00FC1E1F">
      <w:r>
        <w:separator/>
      </w:r>
    </w:p>
  </w:footnote>
  <w:footnote w:type="continuationSeparator" w:id="0">
    <w:p w14:paraId="2F3A01F9" w14:textId="77777777" w:rsidR="00FC1E1F" w:rsidRDefault="00FC1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6C33DEA"/>
    <w:multiLevelType w:val="hybridMultilevel"/>
    <w:tmpl w:val="DC68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AE627C"/>
    <w:multiLevelType w:val="hybridMultilevel"/>
    <w:tmpl w:val="4C1ADB4E"/>
    <w:lvl w:ilvl="0" w:tplc="ECC6043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325BDB"/>
    <w:multiLevelType w:val="hybridMultilevel"/>
    <w:tmpl w:val="4C26D93E"/>
    <w:lvl w:ilvl="0" w:tplc="9A844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609C0">
      <w:start w:val="4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2FCBC">
      <w:start w:val="4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860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08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25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47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2C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4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4"/>
  </w:num>
  <w:num w:numId="5">
    <w:abstractNumId w:val="16"/>
  </w:num>
  <w:num w:numId="6">
    <w:abstractNumId w:val="11"/>
  </w:num>
  <w:num w:numId="7">
    <w:abstractNumId w:val="1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</w:num>
  <w:num w:numId="11">
    <w:abstractNumId w:val="13"/>
  </w:num>
  <w:num w:numId="12">
    <w:abstractNumId w:val="7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15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1"/>
  <w:activeWritingStyle w:appName="MSWord" w:lang="en-IN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3AD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D45"/>
    <w:rsid w:val="000332E5"/>
    <w:rsid w:val="0003396B"/>
    <w:rsid w:val="00034A51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07E"/>
    <w:rsid w:val="0007159C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170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BC4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584"/>
    <w:rsid w:val="0010734E"/>
    <w:rsid w:val="00107665"/>
    <w:rsid w:val="00110139"/>
    <w:rsid w:val="0011035C"/>
    <w:rsid w:val="00110C17"/>
    <w:rsid w:val="00110F68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C29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77B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2AF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41F1"/>
    <w:rsid w:val="00164F9C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C7AF6"/>
    <w:rsid w:val="001D091D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EC8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F96"/>
    <w:rsid w:val="001F02B8"/>
    <w:rsid w:val="001F0BB5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6741"/>
    <w:rsid w:val="00200870"/>
    <w:rsid w:val="00202151"/>
    <w:rsid w:val="002026A7"/>
    <w:rsid w:val="00203461"/>
    <w:rsid w:val="00204B3A"/>
    <w:rsid w:val="00205969"/>
    <w:rsid w:val="00205DAD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C43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3775A"/>
    <w:rsid w:val="00237844"/>
    <w:rsid w:val="00240A6A"/>
    <w:rsid w:val="00240D03"/>
    <w:rsid w:val="002417D6"/>
    <w:rsid w:val="0024205E"/>
    <w:rsid w:val="00242553"/>
    <w:rsid w:val="002427D6"/>
    <w:rsid w:val="0024336B"/>
    <w:rsid w:val="00243B9B"/>
    <w:rsid w:val="00243B9D"/>
    <w:rsid w:val="00243C6C"/>
    <w:rsid w:val="00243C7D"/>
    <w:rsid w:val="00243E19"/>
    <w:rsid w:val="00244C44"/>
    <w:rsid w:val="00244C92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16A"/>
    <w:rsid w:val="00266F6D"/>
    <w:rsid w:val="002678A0"/>
    <w:rsid w:val="00270901"/>
    <w:rsid w:val="00270CD2"/>
    <w:rsid w:val="0027114C"/>
    <w:rsid w:val="00271A26"/>
    <w:rsid w:val="0027223E"/>
    <w:rsid w:val="00272248"/>
    <w:rsid w:val="00272452"/>
    <w:rsid w:val="00272458"/>
    <w:rsid w:val="0027279F"/>
    <w:rsid w:val="0027377F"/>
    <w:rsid w:val="00273C3A"/>
    <w:rsid w:val="002741C2"/>
    <w:rsid w:val="002750E6"/>
    <w:rsid w:val="00275497"/>
    <w:rsid w:val="00275636"/>
    <w:rsid w:val="002758C8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49B"/>
    <w:rsid w:val="00280569"/>
    <w:rsid w:val="00280575"/>
    <w:rsid w:val="00280F72"/>
    <w:rsid w:val="0028125E"/>
    <w:rsid w:val="00282543"/>
    <w:rsid w:val="00283154"/>
    <w:rsid w:val="00283B11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83D"/>
    <w:rsid w:val="00294C4F"/>
    <w:rsid w:val="002962B1"/>
    <w:rsid w:val="00296976"/>
    <w:rsid w:val="00296D6D"/>
    <w:rsid w:val="00297294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92D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459"/>
    <w:rsid w:val="002B6773"/>
    <w:rsid w:val="002B6C25"/>
    <w:rsid w:val="002B7215"/>
    <w:rsid w:val="002B74ED"/>
    <w:rsid w:val="002B7773"/>
    <w:rsid w:val="002C06B7"/>
    <w:rsid w:val="002C0FCB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6ECD"/>
    <w:rsid w:val="002D78A9"/>
    <w:rsid w:val="002D7C18"/>
    <w:rsid w:val="002E0340"/>
    <w:rsid w:val="002E0E1B"/>
    <w:rsid w:val="002E1C94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41C2"/>
    <w:rsid w:val="002F5B42"/>
    <w:rsid w:val="002F5C07"/>
    <w:rsid w:val="002F67B1"/>
    <w:rsid w:val="002F72DA"/>
    <w:rsid w:val="0030017F"/>
    <w:rsid w:val="003007C6"/>
    <w:rsid w:val="00300E13"/>
    <w:rsid w:val="00301EE5"/>
    <w:rsid w:val="0030235D"/>
    <w:rsid w:val="00302857"/>
    <w:rsid w:val="00302A21"/>
    <w:rsid w:val="00302E3D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165A"/>
    <w:rsid w:val="00311C82"/>
    <w:rsid w:val="00312957"/>
    <w:rsid w:val="00312CEC"/>
    <w:rsid w:val="00313A5B"/>
    <w:rsid w:val="00313CB0"/>
    <w:rsid w:val="00313F96"/>
    <w:rsid w:val="00313FD2"/>
    <w:rsid w:val="003151C8"/>
    <w:rsid w:val="003163BD"/>
    <w:rsid w:val="00316793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4F74"/>
    <w:rsid w:val="003255AA"/>
    <w:rsid w:val="00325789"/>
    <w:rsid w:val="00325C2B"/>
    <w:rsid w:val="003262D9"/>
    <w:rsid w:val="003269F3"/>
    <w:rsid w:val="00327114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310"/>
    <w:rsid w:val="0036140A"/>
    <w:rsid w:val="00362676"/>
    <w:rsid w:val="00363518"/>
    <w:rsid w:val="00363B5E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3C38"/>
    <w:rsid w:val="0039496A"/>
    <w:rsid w:val="00395FD5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EAF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3F8D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95C"/>
    <w:rsid w:val="003D767C"/>
    <w:rsid w:val="003E1325"/>
    <w:rsid w:val="003E275E"/>
    <w:rsid w:val="003E3007"/>
    <w:rsid w:val="003E3F38"/>
    <w:rsid w:val="003E52DA"/>
    <w:rsid w:val="003E5B29"/>
    <w:rsid w:val="003E5E46"/>
    <w:rsid w:val="003E61C3"/>
    <w:rsid w:val="003E6D55"/>
    <w:rsid w:val="003E6F97"/>
    <w:rsid w:val="003E750C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263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75F"/>
    <w:rsid w:val="00445FF7"/>
    <w:rsid w:val="004465E9"/>
    <w:rsid w:val="00447263"/>
    <w:rsid w:val="004474F9"/>
    <w:rsid w:val="004478B9"/>
    <w:rsid w:val="00450C71"/>
    <w:rsid w:val="0045159A"/>
    <w:rsid w:val="004521DE"/>
    <w:rsid w:val="00452930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0E3D"/>
    <w:rsid w:val="00491DF0"/>
    <w:rsid w:val="00492033"/>
    <w:rsid w:val="00492CFF"/>
    <w:rsid w:val="00493239"/>
    <w:rsid w:val="004937D2"/>
    <w:rsid w:val="00493C49"/>
    <w:rsid w:val="00493F9C"/>
    <w:rsid w:val="00494054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2947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2F69"/>
    <w:rsid w:val="004F35A9"/>
    <w:rsid w:val="004F3792"/>
    <w:rsid w:val="004F3B51"/>
    <w:rsid w:val="004F3D5D"/>
    <w:rsid w:val="004F3EB9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2B5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3CDB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4FF0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37FEE"/>
    <w:rsid w:val="00540E00"/>
    <w:rsid w:val="005417A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4D3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29E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406F"/>
    <w:rsid w:val="005A510C"/>
    <w:rsid w:val="005A58FF"/>
    <w:rsid w:val="005A5FE6"/>
    <w:rsid w:val="005A6290"/>
    <w:rsid w:val="005A70F8"/>
    <w:rsid w:val="005A7632"/>
    <w:rsid w:val="005B1B58"/>
    <w:rsid w:val="005B247D"/>
    <w:rsid w:val="005B324E"/>
    <w:rsid w:val="005B361D"/>
    <w:rsid w:val="005B3643"/>
    <w:rsid w:val="005B392A"/>
    <w:rsid w:val="005B3A95"/>
    <w:rsid w:val="005B3D0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C6B"/>
    <w:rsid w:val="005C492F"/>
    <w:rsid w:val="005C50BD"/>
    <w:rsid w:val="005C55F6"/>
    <w:rsid w:val="005C581C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E1A"/>
    <w:rsid w:val="005D49DA"/>
    <w:rsid w:val="005D67F8"/>
    <w:rsid w:val="005D6AFC"/>
    <w:rsid w:val="005D6E94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2B2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27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2DD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37DAB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3D3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D3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4A8"/>
    <w:rsid w:val="006A2EEE"/>
    <w:rsid w:val="006A3441"/>
    <w:rsid w:val="006A409D"/>
    <w:rsid w:val="006A458B"/>
    <w:rsid w:val="006A47C7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4E37"/>
    <w:rsid w:val="006B5095"/>
    <w:rsid w:val="006B6977"/>
    <w:rsid w:val="006B6B8F"/>
    <w:rsid w:val="006C035C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440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889"/>
    <w:rsid w:val="006E3D4D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39F9"/>
    <w:rsid w:val="006F4254"/>
    <w:rsid w:val="006F4583"/>
    <w:rsid w:val="006F4B34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2D8"/>
    <w:rsid w:val="0071705B"/>
    <w:rsid w:val="00720213"/>
    <w:rsid w:val="007202E7"/>
    <w:rsid w:val="00721C05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284"/>
    <w:rsid w:val="00731905"/>
    <w:rsid w:val="00731E2B"/>
    <w:rsid w:val="00734642"/>
    <w:rsid w:val="0073474B"/>
    <w:rsid w:val="00734850"/>
    <w:rsid w:val="007349E6"/>
    <w:rsid w:val="00735188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3028"/>
    <w:rsid w:val="007433FE"/>
    <w:rsid w:val="007455FD"/>
    <w:rsid w:val="00746086"/>
    <w:rsid w:val="007460F5"/>
    <w:rsid w:val="00746659"/>
    <w:rsid w:val="0074691A"/>
    <w:rsid w:val="00747638"/>
    <w:rsid w:val="0075175D"/>
    <w:rsid w:val="00752717"/>
    <w:rsid w:val="00752A90"/>
    <w:rsid w:val="00752F4E"/>
    <w:rsid w:val="0075348F"/>
    <w:rsid w:val="0075373E"/>
    <w:rsid w:val="00753902"/>
    <w:rsid w:val="00754399"/>
    <w:rsid w:val="00754C7C"/>
    <w:rsid w:val="00755604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7AF"/>
    <w:rsid w:val="00763B3C"/>
    <w:rsid w:val="00763EF1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08E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D5E"/>
    <w:rsid w:val="007862BE"/>
    <w:rsid w:val="007865DE"/>
    <w:rsid w:val="00786B93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1A7"/>
    <w:rsid w:val="0079653C"/>
    <w:rsid w:val="0079799B"/>
    <w:rsid w:val="007A08F5"/>
    <w:rsid w:val="007A120A"/>
    <w:rsid w:val="007A14FB"/>
    <w:rsid w:val="007A1FAB"/>
    <w:rsid w:val="007A27EA"/>
    <w:rsid w:val="007A2812"/>
    <w:rsid w:val="007A293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6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77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63C"/>
    <w:rsid w:val="007E670B"/>
    <w:rsid w:val="007E7F73"/>
    <w:rsid w:val="007F0168"/>
    <w:rsid w:val="007F01A6"/>
    <w:rsid w:val="007F15EE"/>
    <w:rsid w:val="007F19F8"/>
    <w:rsid w:val="007F29F0"/>
    <w:rsid w:val="007F40A5"/>
    <w:rsid w:val="007F4768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21"/>
    <w:rsid w:val="00847CC3"/>
    <w:rsid w:val="00850895"/>
    <w:rsid w:val="00850CE0"/>
    <w:rsid w:val="00850E29"/>
    <w:rsid w:val="00850EB7"/>
    <w:rsid w:val="00851206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A93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673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58D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4BA8"/>
    <w:rsid w:val="008D51B2"/>
    <w:rsid w:val="008D6A5D"/>
    <w:rsid w:val="008D6E7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19F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2F84"/>
    <w:rsid w:val="00903166"/>
    <w:rsid w:val="00903329"/>
    <w:rsid w:val="0090350E"/>
    <w:rsid w:val="00904A84"/>
    <w:rsid w:val="00904B3D"/>
    <w:rsid w:val="00905124"/>
    <w:rsid w:val="0090585C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0C4D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4D3D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ADA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501"/>
    <w:rsid w:val="0098092C"/>
    <w:rsid w:val="0098268E"/>
    <w:rsid w:val="00983AFA"/>
    <w:rsid w:val="009841A0"/>
    <w:rsid w:val="00984E0C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3C93"/>
    <w:rsid w:val="009946E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574"/>
    <w:rsid w:val="009A65F5"/>
    <w:rsid w:val="009A6EE5"/>
    <w:rsid w:val="009B08B6"/>
    <w:rsid w:val="009B17E6"/>
    <w:rsid w:val="009B2051"/>
    <w:rsid w:val="009B2AE9"/>
    <w:rsid w:val="009B3159"/>
    <w:rsid w:val="009B3BB5"/>
    <w:rsid w:val="009B3EFF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250"/>
    <w:rsid w:val="009E1C0E"/>
    <w:rsid w:val="009E1EB6"/>
    <w:rsid w:val="009E20A4"/>
    <w:rsid w:val="009E229D"/>
    <w:rsid w:val="009E23C5"/>
    <w:rsid w:val="009E2B6B"/>
    <w:rsid w:val="009E2C4E"/>
    <w:rsid w:val="009E2DAA"/>
    <w:rsid w:val="009E3164"/>
    <w:rsid w:val="009E41D5"/>
    <w:rsid w:val="009E4210"/>
    <w:rsid w:val="009E45BC"/>
    <w:rsid w:val="009E4A05"/>
    <w:rsid w:val="009E4B10"/>
    <w:rsid w:val="009E4C52"/>
    <w:rsid w:val="009E5646"/>
    <w:rsid w:val="009E5976"/>
    <w:rsid w:val="009E5A68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8B4"/>
    <w:rsid w:val="00A3493B"/>
    <w:rsid w:val="00A349E6"/>
    <w:rsid w:val="00A34AB0"/>
    <w:rsid w:val="00A359A9"/>
    <w:rsid w:val="00A35BF4"/>
    <w:rsid w:val="00A36541"/>
    <w:rsid w:val="00A40227"/>
    <w:rsid w:val="00A40E01"/>
    <w:rsid w:val="00A4139F"/>
    <w:rsid w:val="00A416A0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8E0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6FE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CAB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CC5"/>
    <w:rsid w:val="00AA7FA4"/>
    <w:rsid w:val="00AB0E52"/>
    <w:rsid w:val="00AB179E"/>
    <w:rsid w:val="00AB1A65"/>
    <w:rsid w:val="00AB2574"/>
    <w:rsid w:val="00AB2697"/>
    <w:rsid w:val="00AB2CEF"/>
    <w:rsid w:val="00AB445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47C2"/>
    <w:rsid w:val="00AD5069"/>
    <w:rsid w:val="00AD54AB"/>
    <w:rsid w:val="00AD54B8"/>
    <w:rsid w:val="00AD7971"/>
    <w:rsid w:val="00AE009E"/>
    <w:rsid w:val="00AE05AA"/>
    <w:rsid w:val="00AE06ED"/>
    <w:rsid w:val="00AE1792"/>
    <w:rsid w:val="00AE2112"/>
    <w:rsid w:val="00AE246E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6E40"/>
    <w:rsid w:val="00AE732B"/>
    <w:rsid w:val="00AE776C"/>
    <w:rsid w:val="00AE7A30"/>
    <w:rsid w:val="00AF1890"/>
    <w:rsid w:val="00AF2095"/>
    <w:rsid w:val="00AF27C3"/>
    <w:rsid w:val="00AF3073"/>
    <w:rsid w:val="00AF3233"/>
    <w:rsid w:val="00AF3F28"/>
    <w:rsid w:val="00AF47E0"/>
    <w:rsid w:val="00AF4B25"/>
    <w:rsid w:val="00AF4FEE"/>
    <w:rsid w:val="00AF614F"/>
    <w:rsid w:val="00AF6415"/>
    <w:rsid w:val="00AF65E6"/>
    <w:rsid w:val="00AF66B5"/>
    <w:rsid w:val="00AF693F"/>
    <w:rsid w:val="00AF6AD6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9A7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0FAB"/>
    <w:rsid w:val="00B3161E"/>
    <w:rsid w:val="00B31682"/>
    <w:rsid w:val="00B317C5"/>
    <w:rsid w:val="00B32166"/>
    <w:rsid w:val="00B332DB"/>
    <w:rsid w:val="00B338C5"/>
    <w:rsid w:val="00B34359"/>
    <w:rsid w:val="00B346BF"/>
    <w:rsid w:val="00B3470B"/>
    <w:rsid w:val="00B3505E"/>
    <w:rsid w:val="00B36362"/>
    <w:rsid w:val="00B36FD9"/>
    <w:rsid w:val="00B3749F"/>
    <w:rsid w:val="00B375FC"/>
    <w:rsid w:val="00B4038D"/>
    <w:rsid w:val="00B403D3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25B3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81D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599"/>
    <w:rsid w:val="00BC5A0F"/>
    <w:rsid w:val="00BC6A39"/>
    <w:rsid w:val="00BC6FEE"/>
    <w:rsid w:val="00BC76E8"/>
    <w:rsid w:val="00BC7AB7"/>
    <w:rsid w:val="00BD0858"/>
    <w:rsid w:val="00BD088E"/>
    <w:rsid w:val="00BD1281"/>
    <w:rsid w:val="00BD1EF4"/>
    <w:rsid w:val="00BD2345"/>
    <w:rsid w:val="00BD333C"/>
    <w:rsid w:val="00BD337C"/>
    <w:rsid w:val="00BD3AE1"/>
    <w:rsid w:val="00BD3EC0"/>
    <w:rsid w:val="00BD423F"/>
    <w:rsid w:val="00BD4A29"/>
    <w:rsid w:val="00BD4C57"/>
    <w:rsid w:val="00BD4FAC"/>
    <w:rsid w:val="00BD4FFD"/>
    <w:rsid w:val="00BD51DE"/>
    <w:rsid w:val="00BD556A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C7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54E9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335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A9C"/>
    <w:rsid w:val="00C25681"/>
    <w:rsid w:val="00C26CD4"/>
    <w:rsid w:val="00C275B1"/>
    <w:rsid w:val="00C31852"/>
    <w:rsid w:val="00C3187D"/>
    <w:rsid w:val="00C328B1"/>
    <w:rsid w:val="00C32C8F"/>
    <w:rsid w:val="00C32CA6"/>
    <w:rsid w:val="00C3393D"/>
    <w:rsid w:val="00C34991"/>
    <w:rsid w:val="00C34C35"/>
    <w:rsid w:val="00C34DC6"/>
    <w:rsid w:val="00C355EE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57B3F"/>
    <w:rsid w:val="00C60D54"/>
    <w:rsid w:val="00C61B6C"/>
    <w:rsid w:val="00C6225A"/>
    <w:rsid w:val="00C628EB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5FB"/>
    <w:rsid w:val="00C818EB"/>
    <w:rsid w:val="00C81BA7"/>
    <w:rsid w:val="00C826BB"/>
    <w:rsid w:val="00C82B81"/>
    <w:rsid w:val="00C82D6B"/>
    <w:rsid w:val="00C833BE"/>
    <w:rsid w:val="00C8350A"/>
    <w:rsid w:val="00C8386A"/>
    <w:rsid w:val="00C83964"/>
    <w:rsid w:val="00C83A8A"/>
    <w:rsid w:val="00C83AC3"/>
    <w:rsid w:val="00C83AEE"/>
    <w:rsid w:val="00C83C62"/>
    <w:rsid w:val="00C8439A"/>
    <w:rsid w:val="00C84C52"/>
    <w:rsid w:val="00C861AC"/>
    <w:rsid w:val="00C86255"/>
    <w:rsid w:val="00C86C68"/>
    <w:rsid w:val="00C8712C"/>
    <w:rsid w:val="00C87AC4"/>
    <w:rsid w:val="00C905FD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BF9"/>
    <w:rsid w:val="00CA1CE6"/>
    <w:rsid w:val="00CA1D72"/>
    <w:rsid w:val="00CA1E61"/>
    <w:rsid w:val="00CA2009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98E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1F8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337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AAF"/>
    <w:rsid w:val="00D15C2E"/>
    <w:rsid w:val="00D173F5"/>
    <w:rsid w:val="00D17426"/>
    <w:rsid w:val="00D17B4E"/>
    <w:rsid w:val="00D17B75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626A"/>
    <w:rsid w:val="00D36E88"/>
    <w:rsid w:val="00D37E2C"/>
    <w:rsid w:val="00D40835"/>
    <w:rsid w:val="00D41ADD"/>
    <w:rsid w:val="00D42C26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62A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2F00"/>
    <w:rsid w:val="00D63597"/>
    <w:rsid w:val="00D6443E"/>
    <w:rsid w:val="00D64472"/>
    <w:rsid w:val="00D653DA"/>
    <w:rsid w:val="00D655F5"/>
    <w:rsid w:val="00D66089"/>
    <w:rsid w:val="00D70107"/>
    <w:rsid w:val="00D701D6"/>
    <w:rsid w:val="00D704B9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3B7"/>
    <w:rsid w:val="00D77B7B"/>
    <w:rsid w:val="00D77F62"/>
    <w:rsid w:val="00D80274"/>
    <w:rsid w:val="00D8028B"/>
    <w:rsid w:val="00D81603"/>
    <w:rsid w:val="00D819D5"/>
    <w:rsid w:val="00D819F7"/>
    <w:rsid w:val="00D81E6F"/>
    <w:rsid w:val="00D82917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9B2"/>
    <w:rsid w:val="00D91BED"/>
    <w:rsid w:val="00D91EAE"/>
    <w:rsid w:val="00D925F6"/>
    <w:rsid w:val="00D92919"/>
    <w:rsid w:val="00D92DA6"/>
    <w:rsid w:val="00D9344A"/>
    <w:rsid w:val="00D9351B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1F25"/>
    <w:rsid w:val="00DA2642"/>
    <w:rsid w:val="00DA3695"/>
    <w:rsid w:val="00DA44F0"/>
    <w:rsid w:val="00DA4D0A"/>
    <w:rsid w:val="00DA5323"/>
    <w:rsid w:val="00DA5B60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513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226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1FE7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76F"/>
    <w:rsid w:val="00DE719E"/>
    <w:rsid w:val="00DE77F5"/>
    <w:rsid w:val="00DE7C46"/>
    <w:rsid w:val="00DF0205"/>
    <w:rsid w:val="00DF11BA"/>
    <w:rsid w:val="00DF18F1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6B7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6EA"/>
    <w:rsid w:val="00E17BC1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B90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585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9F1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140"/>
    <w:rsid w:val="00E84689"/>
    <w:rsid w:val="00E85307"/>
    <w:rsid w:val="00E858F1"/>
    <w:rsid w:val="00E85A07"/>
    <w:rsid w:val="00E85CCC"/>
    <w:rsid w:val="00E8663E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2E6F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6E2D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DA5"/>
    <w:rsid w:val="00EB3F39"/>
    <w:rsid w:val="00EB50CE"/>
    <w:rsid w:val="00EB584A"/>
    <w:rsid w:val="00EB5AE2"/>
    <w:rsid w:val="00EB6399"/>
    <w:rsid w:val="00EB645A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1FD"/>
    <w:rsid w:val="00EE0891"/>
    <w:rsid w:val="00EE1325"/>
    <w:rsid w:val="00EE1329"/>
    <w:rsid w:val="00EE1E49"/>
    <w:rsid w:val="00EE1E51"/>
    <w:rsid w:val="00EE3D97"/>
    <w:rsid w:val="00EE413F"/>
    <w:rsid w:val="00EE4732"/>
    <w:rsid w:val="00EE640B"/>
    <w:rsid w:val="00EE675E"/>
    <w:rsid w:val="00EE6D00"/>
    <w:rsid w:val="00EE76A9"/>
    <w:rsid w:val="00EE79A3"/>
    <w:rsid w:val="00EE7B9D"/>
    <w:rsid w:val="00EE7C27"/>
    <w:rsid w:val="00EE7FA7"/>
    <w:rsid w:val="00EF05C5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0B9"/>
    <w:rsid w:val="00EF7502"/>
    <w:rsid w:val="00F01C15"/>
    <w:rsid w:val="00F02218"/>
    <w:rsid w:val="00F0264D"/>
    <w:rsid w:val="00F036D7"/>
    <w:rsid w:val="00F04563"/>
    <w:rsid w:val="00F0670C"/>
    <w:rsid w:val="00F06F8B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3E8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8D4"/>
    <w:rsid w:val="00F4721B"/>
    <w:rsid w:val="00F47480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247"/>
    <w:rsid w:val="00F647DE"/>
    <w:rsid w:val="00F66123"/>
    <w:rsid w:val="00F66496"/>
    <w:rsid w:val="00F665FA"/>
    <w:rsid w:val="00F66A34"/>
    <w:rsid w:val="00F7026B"/>
    <w:rsid w:val="00F7039A"/>
    <w:rsid w:val="00F71238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748"/>
    <w:rsid w:val="00F80DB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92D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5C12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23F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1F"/>
    <w:rsid w:val="00FC1EEE"/>
    <w:rsid w:val="00FC2E8F"/>
    <w:rsid w:val="00FC2F6F"/>
    <w:rsid w:val="00FC3724"/>
    <w:rsid w:val="00FC396F"/>
    <w:rsid w:val="00FC3AEE"/>
    <w:rsid w:val="00FC3FFB"/>
    <w:rsid w:val="00FC4453"/>
    <w:rsid w:val="00FC44B4"/>
    <w:rsid w:val="00FC4B60"/>
    <w:rsid w:val="00FC5885"/>
    <w:rsid w:val="00FC5DD9"/>
    <w:rsid w:val="00FD0411"/>
    <w:rsid w:val="00FD06C1"/>
    <w:rsid w:val="00FD0A05"/>
    <w:rsid w:val="00FD1612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360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95D19E"/>
  <w15:chartTrackingRefBased/>
  <w15:docId w15:val="{7A036CE2-2DD4-4B6A-A1C0-99A00A9D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32D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D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D4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2C0F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38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116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304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264">
          <w:marLeft w:val="720"/>
          <w:marRight w:val="0"/>
          <w:marTop w:val="10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5132">
          <w:marLeft w:val="360"/>
          <w:marRight w:val="0"/>
          <w:marTop w:val="14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7906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968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457">
          <w:marLeft w:val="122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034">
          <w:marLeft w:val="619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177">
          <w:marLeft w:val="619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1010">
          <w:marLeft w:val="619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563">
          <w:marLeft w:val="619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SP-5AIRPNAIUNRU-1830940522-292</_dlc_DocId>
    <_dlc_DocIdUrl xmlns="71c5aaf6-e6ce-465b-b873-5148d2a4c105">
      <Url>https://nokia.sharepoint.com/sites/c5g/5gradio/_layouts/15/DocIdRedir.aspx?ID=SP-5AIRPNAIUNRU-1830940522-292</Url>
      <Description>SP-5AIRPNAIUNRU-1830940522-292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466A4A-848A-4FE8-AC4B-6AB494A573D7}"/>
</file>

<file path=customXml/itemProps2.xml><?xml version="1.0" encoding="utf-8"?>
<ds:datastoreItem xmlns:ds="http://schemas.openxmlformats.org/officeDocument/2006/customXml" ds:itemID="{A6A4E5EF-3F32-4F19-8BA2-E9CE02DBE00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0E08C4E-B8E7-4875-8C5D-9114C0C2FAA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5DEE5D-DD2F-4363-B871-25F0CE7AA4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C08336-3647-42F1-A7F3-6552AC3C870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6D5E20-FF57-446F-B966-6C53F00F5D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Uplink Interference Coordination and Power Control in 5G NR</vt:lpstr>
    </vt:vector>
  </TitlesOfParts>
  <Company/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Uplink Interference Coordination and Power Control in 5G NR</dc:title>
  <dc:subject/>
  <dc:creator>Nokia</dc:creator>
  <cp:keywords/>
  <cp:lastModifiedBy>Sen, Moushumi (Nokia - IN/Bangalore)</cp:lastModifiedBy>
  <cp:revision>18</cp:revision>
  <dcterms:created xsi:type="dcterms:W3CDTF">2017-01-09T04:06:00Z</dcterms:created>
  <dcterms:modified xsi:type="dcterms:W3CDTF">2017-02-06T08:10:00Z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d0a733c9-55b0-43e2-954f-43a3d66a7b11</vt:lpwstr>
  </property>
</Properties>
</file>