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A2228" w14:textId="7BE53590" w:rsidR="003062DE" w:rsidRPr="003062DE" w:rsidRDefault="003062DE" w:rsidP="003062D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3062DE">
        <w:rPr>
          <w:rFonts w:ascii="Times New Roman" w:hAnsi="Times New Roman"/>
          <w:b/>
          <w:bCs/>
          <w:sz w:val="28"/>
        </w:rPr>
        <w:t>3GPP TSG RAN WG1 Meeting #88</w:t>
      </w:r>
      <w:r w:rsidRPr="003062DE">
        <w:rPr>
          <w:rFonts w:ascii="Times New Roman" w:hAnsi="Times New Roman"/>
          <w:b/>
          <w:bCs/>
          <w:sz w:val="28"/>
        </w:rPr>
        <w:tab/>
      </w:r>
      <w:r w:rsidRPr="003062DE">
        <w:rPr>
          <w:rFonts w:ascii="Times New Roman" w:hAnsi="Times New Roman"/>
          <w:b/>
          <w:bCs/>
          <w:sz w:val="28"/>
        </w:rPr>
        <w:tab/>
      </w:r>
      <w:r w:rsidRPr="003062DE">
        <w:rPr>
          <w:rFonts w:ascii="Times New Roman" w:hAnsi="Times New Roman"/>
          <w:b/>
          <w:bCs/>
          <w:sz w:val="28"/>
        </w:rPr>
        <w:tab/>
        <w:t>R1-17</w:t>
      </w:r>
      <w:r>
        <w:rPr>
          <w:rFonts w:ascii="Times New Roman" w:hAnsi="Times New Roman"/>
          <w:b/>
          <w:bCs/>
          <w:sz w:val="28"/>
        </w:rPr>
        <w:t>03029</w:t>
      </w:r>
    </w:p>
    <w:p w14:paraId="615D0928" w14:textId="6189331C" w:rsidR="003062DE" w:rsidRPr="003062DE" w:rsidRDefault="003062DE" w:rsidP="003062D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3062DE">
        <w:rPr>
          <w:rFonts w:ascii="Times New Roman" w:hAnsi="Times New Roman"/>
          <w:b/>
          <w:bCs/>
          <w:sz w:val="28"/>
        </w:rPr>
        <w:t>Athens, Greece, 13</w:t>
      </w:r>
      <w:r w:rsidR="00E14BFB" w:rsidRPr="00E14BFB">
        <w:rPr>
          <w:rFonts w:ascii="Times New Roman" w:hAnsi="Times New Roman" w:hint="eastAsia"/>
          <w:b/>
          <w:bCs/>
          <w:sz w:val="28"/>
          <w:vertAlign w:val="superscript"/>
        </w:rPr>
        <w:t>th</w:t>
      </w:r>
      <w:r w:rsidR="00E14BFB">
        <w:rPr>
          <w:rFonts w:ascii="Times New Roman" w:hAnsi="Times New Roman" w:hint="eastAsia"/>
          <w:b/>
          <w:bCs/>
          <w:sz w:val="28"/>
        </w:rPr>
        <w:t xml:space="preserve"> </w:t>
      </w:r>
      <w:r w:rsidR="00E14BFB">
        <w:rPr>
          <w:rFonts w:ascii="Times New Roman" w:hAnsi="Times New Roman"/>
          <w:b/>
          <w:bCs/>
          <w:sz w:val="28"/>
        </w:rPr>
        <w:t>–</w:t>
      </w:r>
      <w:r w:rsidRPr="003062DE">
        <w:rPr>
          <w:rFonts w:ascii="Times New Roman" w:hAnsi="Times New Roman"/>
          <w:b/>
          <w:bCs/>
          <w:sz w:val="28"/>
        </w:rPr>
        <w:t xml:space="preserve"> 17</w:t>
      </w:r>
      <w:r w:rsidR="00E14BFB" w:rsidRPr="00E14BFB">
        <w:rPr>
          <w:rFonts w:ascii="Times New Roman" w:hAnsi="Times New Roman"/>
          <w:b/>
          <w:bCs/>
          <w:sz w:val="28"/>
          <w:vertAlign w:val="superscript"/>
        </w:rPr>
        <w:t>th</w:t>
      </w:r>
      <w:r w:rsidR="00E14BFB">
        <w:rPr>
          <w:rFonts w:ascii="Times New Roman" w:hAnsi="Times New Roman"/>
          <w:b/>
          <w:bCs/>
          <w:sz w:val="28"/>
        </w:rPr>
        <w:t xml:space="preserve"> </w:t>
      </w:r>
      <w:bookmarkStart w:id="0" w:name="_GoBack"/>
      <w:bookmarkEnd w:id="0"/>
      <w:r w:rsidRPr="003062DE">
        <w:rPr>
          <w:rFonts w:ascii="Times New Roman" w:hAnsi="Times New Roman"/>
          <w:b/>
          <w:bCs/>
          <w:sz w:val="28"/>
        </w:rPr>
        <w:t>February 2017</w:t>
      </w:r>
    </w:p>
    <w:p w14:paraId="5275A7A4" w14:textId="77777777" w:rsidR="00307CEB" w:rsidRPr="003062DE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1258408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346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</w:t>
      </w:r>
      <w:r w:rsidR="00DB1054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C21DE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</w:t>
      </w:r>
      <w:r w:rsid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ierarchical </w:t>
      </w:r>
      <w:r w:rsidR="00C21DE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search space </w:t>
      </w:r>
      <w:r w:rsid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</w:t>
      </w:r>
      <w:r w:rsidR="001F24D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or NR-PDCCH</w:t>
      </w:r>
    </w:p>
    <w:p w14:paraId="5161D142" w14:textId="7AA0621F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F24D9">
        <w:rPr>
          <w:rFonts w:ascii="Times New Roman" w:hAnsi="Times New Roman"/>
          <w:b/>
          <w:kern w:val="0"/>
          <w:sz w:val="24"/>
          <w:szCs w:val="20"/>
        </w:rPr>
        <w:t>8.1.3.1.4</w:t>
      </w:r>
    </w:p>
    <w:p w14:paraId="30A5B408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365A72C" w14:textId="20AE80FE" w:rsidR="00C95992" w:rsidRDefault="00092DE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084C3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RAN1</w:t>
      </w:r>
      <w:r w:rsidR="00084C3B">
        <w:rPr>
          <w:rFonts w:ascii="Times New Roman" w:hAnsi="Times New Roman"/>
          <w:kern w:val="0"/>
          <w:sz w:val="22"/>
        </w:rPr>
        <w:t>#86</w:t>
      </w:r>
      <w:r w:rsidR="00F70B42">
        <w:rPr>
          <w:rFonts w:ascii="Times New Roman" w:hAnsi="Times New Roman"/>
          <w:kern w:val="0"/>
          <w:sz w:val="22"/>
        </w:rPr>
        <w:t xml:space="preserve"> meeting</w:t>
      </w:r>
      <w:r w:rsidR="00084C3B">
        <w:rPr>
          <w:rFonts w:ascii="Times New Roman" w:hAnsi="Times New Roman"/>
          <w:kern w:val="0"/>
          <w:sz w:val="22"/>
        </w:rPr>
        <w:t xml:space="preserve">, </w:t>
      </w:r>
      <w:r w:rsidR="00DE0E2E">
        <w:rPr>
          <w:rFonts w:ascii="Times New Roman" w:hAnsi="Times New Roman"/>
          <w:kern w:val="0"/>
          <w:sz w:val="22"/>
        </w:rPr>
        <w:t xml:space="preserve">it was agreed that </w:t>
      </w:r>
      <w:r w:rsidR="00D64CB1">
        <w:rPr>
          <w:rFonts w:ascii="Times New Roman" w:hAnsi="Times New Roman" w:hint="eastAsia"/>
          <w:kern w:val="0"/>
          <w:sz w:val="22"/>
        </w:rPr>
        <w:t xml:space="preserve">the </w:t>
      </w:r>
      <w:r w:rsidR="00DE0E2E">
        <w:rPr>
          <w:rFonts w:ascii="Times New Roman" w:hAnsi="Times New Roman"/>
          <w:kern w:val="0"/>
          <w:sz w:val="22"/>
        </w:rPr>
        <w:t>impact</w:t>
      </w:r>
      <w:r w:rsidR="007F56FA">
        <w:rPr>
          <w:rFonts w:ascii="Times New Roman" w:hAnsi="Times New Roman"/>
          <w:kern w:val="0"/>
          <w:sz w:val="22"/>
        </w:rPr>
        <w:t xml:space="preserve"> of UE </w:t>
      </w:r>
      <w:r w:rsidR="00DE0E2E">
        <w:rPr>
          <w:rFonts w:ascii="Times New Roman" w:hAnsi="Times New Roman"/>
          <w:kern w:val="0"/>
          <w:sz w:val="22"/>
        </w:rPr>
        <w:t>DL reception energy consumption should be studied</w:t>
      </w:r>
      <w:r w:rsidR="00E01FA3">
        <w:rPr>
          <w:rFonts w:ascii="Times New Roman" w:hAnsi="Times New Roman"/>
          <w:kern w:val="0"/>
          <w:sz w:val="22"/>
        </w:rPr>
        <w:t xml:space="preserve">, e.g., UE decoding power consumption </w:t>
      </w:r>
      <w:r w:rsidR="00D64CB1">
        <w:rPr>
          <w:rFonts w:ascii="Times New Roman" w:hAnsi="Times New Roman" w:hint="eastAsia"/>
          <w:kern w:val="0"/>
          <w:sz w:val="22"/>
        </w:rPr>
        <w:t>for</w:t>
      </w:r>
      <w:r w:rsidR="00E01FA3">
        <w:rPr>
          <w:rFonts w:ascii="Times New Roman" w:hAnsi="Times New Roman"/>
          <w:kern w:val="0"/>
          <w:sz w:val="22"/>
        </w:rPr>
        <w:t xml:space="preserve"> DL control blind decoding in lack of grant</w:t>
      </w:r>
      <w:r w:rsidR="00F70B42">
        <w:rPr>
          <w:rFonts w:ascii="Times New Roman" w:hAnsi="Times New Roman"/>
          <w:kern w:val="0"/>
          <w:sz w:val="22"/>
        </w:rPr>
        <w:t xml:space="preserve"> [1]</w:t>
      </w:r>
      <w:r w:rsidR="007174FF">
        <w:rPr>
          <w:rFonts w:ascii="Times New Roman" w:hAnsi="Times New Roman"/>
          <w:kern w:val="0"/>
          <w:sz w:val="22"/>
        </w:rPr>
        <w:t>.</w:t>
      </w:r>
      <w:r w:rsidR="00F70B42">
        <w:rPr>
          <w:rFonts w:ascii="Times New Roman" w:hAnsi="Times New Roman"/>
          <w:kern w:val="0"/>
          <w:sz w:val="22"/>
        </w:rPr>
        <w:t xml:space="preserve"> </w:t>
      </w:r>
      <w:r w:rsidR="007174FF">
        <w:rPr>
          <w:rFonts w:ascii="Times New Roman" w:hAnsi="Times New Roman"/>
          <w:kern w:val="0"/>
          <w:sz w:val="22"/>
        </w:rPr>
        <w:t xml:space="preserve">And </w:t>
      </w:r>
      <w:r w:rsidR="00AE71EC">
        <w:rPr>
          <w:rFonts w:ascii="Times New Roman" w:hAnsi="Times New Roman"/>
          <w:kern w:val="0"/>
          <w:sz w:val="22"/>
        </w:rPr>
        <w:t>in the RAN1 NR Ad-Hoc</w:t>
      </w:r>
      <w:r w:rsidR="00DC7764">
        <w:rPr>
          <w:rFonts w:ascii="Times New Roman" w:hAnsi="Times New Roman"/>
          <w:kern w:val="0"/>
          <w:sz w:val="22"/>
        </w:rPr>
        <w:t>#1</w:t>
      </w:r>
      <w:r w:rsidR="00AE71EC">
        <w:rPr>
          <w:rFonts w:ascii="Times New Roman" w:hAnsi="Times New Roman"/>
          <w:kern w:val="0"/>
          <w:sz w:val="22"/>
        </w:rPr>
        <w:t xml:space="preserve"> meeting, </w:t>
      </w:r>
      <w:r w:rsidR="00267ABB">
        <w:rPr>
          <w:rFonts w:ascii="Times New Roman" w:hAnsi="Times New Roman"/>
          <w:kern w:val="0"/>
          <w:sz w:val="22"/>
        </w:rPr>
        <w:t xml:space="preserve">design of NR-PDCCH to reduce </w:t>
      </w:r>
      <w:r w:rsidR="00DC7764">
        <w:rPr>
          <w:rFonts w:ascii="Times New Roman" w:hAnsi="Times New Roman"/>
          <w:kern w:val="0"/>
          <w:sz w:val="22"/>
        </w:rPr>
        <w:t xml:space="preserve">the number of </w:t>
      </w:r>
      <w:r w:rsidR="00AE71EC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AE71EC">
        <w:rPr>
          <w:rFonts w:ascii="Times New Roman" w:hAnsi="Times New Roman"/>
          <w:kern w:val="0"/>
          <w:sz w:val="22"/>
        </w:rPr>
        <w:t>decoding</w:t>
      </w:r>
      <w:r w:rsidR="00267ABB">
        <w:rPr>
          <w:rFonts w:ascii="Times New Roman" w:hAnsi="Times New Roman"/>
          <w:kern w:val="0"/>
          <w:sz w:val="22"/>
        </w:rPr>
        <w:t>s</w:t>
      </w:r>
      <w:proofErr w:type="spellEnd"/>
      <w:r w:rsidR="00AE71EC">
        <w:rPr>
          <w:rFonts w:ascii="Times New Roman" w:hAnsi="Times New Roman"/>
          <w:kern w:val="0"/>
          <w:sz w:val="22"/>
        </w:rPr>
        <w:t xml:space="preserve"> has been discussed and agree</w:t>
      </w:r>
      <w:r w:rsidR="00DC7764">
        <w:rPr>
          <w:rFonts w:ascii="Times New Roman" w:hAnsi="Times New Roman"/>
          <w:kern w:val="0"/>
          <w:sz w:val="22"/>
        </w:rPr>
        <w:t>d on some aspects</w:t>
      </w:r>
      <w:r w:rsidR="00AE71EC">
        <w:rPr>
          <w:rFonts w:ascii="Times New Roman" w:hAnsi="Times New Roman"/>
          <w:kern w:val="0"/>
          <w:sz w:val="22"/>
        </w:rPr>
        <w:t xml:space="preserve"> as follow</w:t>
      </w:r>
      <w:r w:rsidR="009A72EB">
        <w:rPr>
          <w:rFonts w:ascii="Times New Roman" w:hAnsi="Times New Roman"/>
          <w:kern w:val="0"/>
          <w:sz w:val="22"/>
        </w:rPr>
        <w:t xml:space="preserve"> [</w:t>
      </w:r>
      <w:r w:rsidR="00807647">
        <w:rPr>
          <w:rFonts w:ascii="Times New Roman" w:hAnsi="Times New Roman"/>
          <w:kern w:val="0"/>
          <w:sz w:val="22"/>
        </w:rPr>
        <w:t>2</w:t>
      </w:r>
      <w:r w:rsidR="009A72EB">
        <w:rPr>
          <w:rFonts w:ascii="Times New Roman" w:hAnsi="Times New Roman"/>
          <w:kern w:val="0"/>
          <w:sz w:val="22"/>
        </w:rPr>
        <w:t>]</w:t>
      </w:r>
      <w:r w:rsidR="00AE71EC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1FEFA562" w14:textId="77777777" w:rsidTr="00CE507D">
        <w:trPr>
          <w:trHeight w:val="629"/>
        </w:trPr>
        <w:tc>
          <w:tcPr>
            <w:tcW w:w="9736" w:type="dxa"/>
          </w:tcPr>
          <w:p w14:paraId="770FA7A7" w14:textId="77777777" w:rsidR="00C95992" w:rsidRPr="00CE507D" w:rsidRDefault="00C9599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(RAN1#86)</w:t>
            </w:r>
          </w:p>
          <w:p w14:paraId="2CA1CC10" w14:textId="77777777" w:rsidR="004846B8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Impact of UE DL reception energy consumption should be studied also considering the total power consumption mainly focusing on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DoU</w:t>
            </w:r>
            <w:proofErr w:type="spellEnd"/>
          </w:p>
          <w:p w14:paraId="561E4C24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physical layer DL control blind decoding in lack of grant</w:t>
            </w:r>
          </w:p>
          <w:p w14:paraId="635BE21C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slot with the data</w:t>
            </w:r>
          </w:p>
          <w:p w14:paraId="56FE2EA0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data reception process</w:t>
            </w:r>
          </w:p>
          <w:p w14:paraId="704FA3E3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measurement</w:t>
            </w:r>
          </w:p>
          <w:p w14:paraId="3A4F2DA8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SS</w:t>
            </w:r>
          </w:p>
          <w:p w14:paraId="05908152" w14:textId="77777777" w:rsidR="00C95992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power reduction techniques also should be studied</w:t>
            </w:r>
            <w:r w:rsidR="00C95992"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</w:t>
            </w:r>
          </w:p>
          <w:p w14:paraId="702E2663" w14:textId="05C3620A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35839149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NR supports at least following functionalities</w:t>
            </w:r>
          </w:p>
          <w:p w14:paraId="136977F6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At least for eMBB, in one OFDM symbol, multiple CCEs cannot be transmitted on the same PRB except for spatial multiplexing to different UEs (MU-MIMO)</w:t>
            </w:r>
          </w:p>
          <w:p w14:paraId="502BD50F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 PDCCH candidate consists of a set of CCEs. A CCE consists of a set of REGs. A REG is one RB during one OFDM symbol.</w:t>
            </w:r>
          </w:p>
          <w:p w14:paraId="3C997F3C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one UE, the channel estimate obtained for one RE should be reusable across multiple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involving that RE in at least the same control resource set and type of search space (common or UE-specific).</w:t>
            </w:r>
          </w:p>
          <w:p w14:paraId="67B2F204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At least for DL data scheduled for a slot, the DL data DMRS location in time is not dynamically varying relative to the start of slot</w:t>
            </w:r>
          </w:p>
          <w:p w14:paraId="26C1DADC" w14:textId="3394DFB1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75F5ED5B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The UE will have the possibility to determine whether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can be skipped based on information on a ‘group common PDCCH’ (if present).</w:t>
            </w:r>
          </w:p>
          <w:p w14:paraId="769FA82D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data starting position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group common PDCCH,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6603CABE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end of the control resource set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‘group common PDCCH’,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3A85D9BA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how to handle the case when there is no ‘group common PDCCH’ in a slot</w:t>
            </w:r>
          </w:p>
          <w:p w14:paraId="3AB022E5" w14:textId="553E6135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When monitoring for a PDCCH, the UE should be able to process a detected PDCCH irrespective of whether the ‘group common PDCCH’ is received or not</w:t>
            </w:r>
          </w:p>
          <w:p w14:paraId="507DDCC0" w14:textId="1BBEEEDC" w:rsidR="004E3608" w:rsidRPr="00CE507D" w:rsidRDefault="004E3608" w:rsidP="004E36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7174FF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="00DC7764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078A8873" w14:textId="56285D38" w:rsidR="004E3608" w:rsidRPr="00CE507D" w:rsidRDefault="004E3608" w:rsidP="004E3608">
            <w:pPr>
              <w:pStyle w:val="a9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To ensure the reliability requirement of NR-PDCCH for URLLC, at least the following aspects should be supported</w:t>
            </w:r>
          </w:p>
          <w:p w14:paraId="68A14DF6" w14:textId="6FCF16EE" w:rsidR="004E3608" w:rsidRPr="00CE507D" w:rsidRDefault="004E3608" w:rsidP="004E360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Defining a compact DCI format targeting low BLER operation </w:t>
            </w:r>
          </w:p>
          <w:p w14:paraId="0F38BA53" w14:textId="4C08D1F4" w:rsidR="004E3608" w:rsidRPr="00CE507D" w:rsidRDefault="004E3608" w:rsidP="004E360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highest aggregation level should target a BLER of Y for this compact DCI format</w:t>
            </w:r>
          </w:p>
          <w:p w14:paraId="0E50C178" w14:textId="755B631D" w:rsidR="004E3608" w:rsidRPr="00CE507D" w:rsidRDefault="004E3608" w:rsidP="004E3608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 Y, Y&lt;1% </w:t>
            </w:r>
          </w:p>
          <w:p w14:paraId="4B1ADEBA" w14:textId="7A1C3CE9" w:rsidR="004E3608" w:rsidRPr="00CE507D" w:rsidRDefault="004E3608" w:rsidP="004E3608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highest aggregation levels, e.g., 16,32</w:t>
            </w:r>
          </w:p>
          <w:p w14:paraId="5980093F" w14:textId="75ABC15F" w:rsidR="004E3608" w:rsidRPr="004E3608" w:rsidRDefault="004E3608" w:rsidP="004E360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other enhancements</w:t>
            </w:r>
          </w:p>
        </w:tc>
      </w:tr>
    </w:tbl>
    <w:p w14:paraId="613E5B3F" w14:textId="6343D50D" w:rsidR="00344782" w:rsidRPr="00484336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D64CB1">
        <w:rPr>
          <w:rFonts w:ascii="Times New Roman" w:hAnsi="Times New Roman" w:hint="eastAsia"/>
          <w:kern w:val="0"/>
          <w:sz w:val="22"/>
        </w:rPr>
        <w:t>the</w:t>
      </w:r>
      <w:r w:rsidR="007545C7">
        <w:rPr>
          <w:rFonts w:ascii="Times New Roman" w:hAnsi="Times New Roman"/>
          <w:kern w:val="0"/>
          <w:sz w:val="22"/>
        </w:rPr>
        <w:t xml:space="preserve"> search space design aspect and its</w:t>
      </w:r>
      <w:r w:rsidR="00D64CB1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blind decoding </w:t>
      </w:r>
      <w:r w:rsidR="00D64CB1">
        <w:rPr>
          <w:rFonts w:ascii="Times New Roman" w:hAnsi="Times New Roman" w:hint="eastAsia"/>
          <w:kern w:val="0"/>
          <w:sz w:val="22"/>
        </w:rPr>
        <w:t>complexity</w:t>
      </w:r>
      <w:r w:rsidR="0045121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of DL control channel </w:t>
      </w:r>
      <w:r w:rsidR="00D64CB1">
        <w:rPr>
          <w:rFonts w:ascii="Times New Roman" w:hAnsi="Times New Roman" w:hint="eastAsia"/>
          <w:kern w:val="0"/>
          <w:sz w:val="22"/>
        </w:rPr>
        <w:t xml:space="preserve">and propose </w:t>
      </w:r>
      <w:r w:rsidR="00451214">
        <w:rPr>
          <w:rFonts w:ascii="Times New Roman" w:hAnsi="Times New Roman"/>
          <w:kern w:val="0"/>
          <w:sz w:val="22"/>
        </w:rPr>
        <w:t>a method</w:t>
      </w:r>
      <w:r w:rsidR="00AE26D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reduce UE </w:t>
      </w:r>
      <w:r w:rsidR="00451214">
        <w:rPr>
          <w:rFonts w:ascii="Times New Roman" w:hAnsi="Times New Roman"/>
          <w:kern w:val="0"/>
          <w:sz w:val="22"/>
        </w:rPr>
        <w:t xml:space="preserve">decoding </w:t>
      </w:r>
      <w:r w:rsidR="006746AD">
        <w:rPr>
          <w:rFonts w:ascii="Times New Roman" w:hAnsi="Times New Roman"/>
          <w:kern w:val="0"/>
          <w:sz w:val="22"/>
        </w:rPr>
        <w:t>power consumption for NR.</w:t>
      </w:r>
    </w:p>
    <w:p w14:paraId="7457D9A7" w14:textId="685E39E6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441E7">
        <w:rPr>
          <w:rFonts w:ascii="Times New Roman" w:hAnsi="Times New Roman"/>
          <w:b/>
          <w:kern w:val="0"/>
          <w:sz w:val="28"/>
          <w:szCs w:val="20"/>
        </w:rPr>
        <w:t>Blind Decoding</w:t>
      </w:r>
      <w:r w:rsidR="003C66C3">
        <w:rPr>
          <w:rFonts w:ascii="Times New Roman" w:hAnsi="Times New Roman"/>
          <w:b/>
          <w:kern w:val="0"/>
          <w:sz w:val="28"/>
          <w:szCs w:val="20"/>
        </w:rPr>
        <w:t xml:space="preserve"> of DL Control Channel for NR</w:t>
      </w:r>
    </w:p>
    <w:p w14:paraId="62540F6C" w14:textId="4A8A3062" w:rsidR="00CC1C89" w:rsidRPr="004E3608" w:rsidRDefault="001A04BD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a DL control channel for NR, it needs to further consider UE power consumption reduction as agreed at the RAN1#86 meeting.</w:t>
      </w:r>
      <w:r w:rsidR="00A909B4">
        <w:rPr>
          <w:rFonts w:ascii="Times New Roman" w:hAnsi="Times New Roman"/>
          <w:kern w:val="0"/>
          <w:sz w:val="22"/>
        </w:rPr>
        <w:t xml:space="preserve"> The</w:t>
      </w:r>
      <w:r w:rsidR="00A909B4" w:rsidRPr="00A909B4">
        <w:rPr>
          <w:rFonts w:ascii="Times New Roman" w:hAnsi="Times New Roman"/>
          <w:kern w:val="0"/>
          <w:sz w:val="22"/>
        </w:rPr>
        <w:t xml:space="preserve"> </w:t>
      </w:r>
      <w:r w:rsidR="001637DB">
        <w:rPr>
          <w:rFonts w:ascii="Times New Roman" w:hAnsi="Times New Roman" w:hint="eastAsia"/>
          <w:kern w:val="0"/>
          <w:sz w:val="22"/>
        </w:rPr>
        <w:t xml:space="preserve">LTE </w:t>
      </w:r>
      <w:r w:rsidR="00A909B4">
        <w:rPr>
          <w:rFonts w:ascii="Times New Roman" w:hAnsi="Times New Roman"/>
          <w:kern w:val="0"/>
          <w:sz w:val="22"/>
        </w:rPr>
        <w:t xml:space="preserve">UE should perform the blind decoding to detect </w:t>
      </w:r>
      <w:r w:rsidR="001637DB">
        <w:rPr>
          <w:rFonts w:ascii="Times New Roman" w:hAnsi="Times New Roman" w:hint="eastAsia"/>
          <w:kern w:val="0"/>
          <w:sz w:val="22"/>
        </w:rPr>
        <w:t>its</w:t>
      </w:r>
      <w:r w:rsidR="001637DB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DL/UL scheduling information in every TTI. </w:t>
      </w:r>
      <w:r w:rsidR="00727EE3">
        <w:rPr>
          <w:rFonts w:ascii="Times New Roman" w:hAnsi="Times New Roman"/>
          <w:kern w:val="0"/>
          <w:sz w:val="22"/>
        </w:rPr>
        <w:t>The unscheduled UEs should also perform the blind decoding to detect paging information in every DTX duration</w:t>
      </w:r>
      <w:r w:rsidR="00727EE3">
        <w:rPr>
          <w:rFonts w:ascii="Times New Roman" w:hAnsi="Times New Roman" w:hint="eastAsia"/>
          <w:kern w:val="0"/>
          <w:sz w:val="22"/>
        </w:rPr>
        <w:t>.</w:t>
      </w:r>
      <w:r w:rsidR="00727EE3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Since NR targets to reduce the TTI for supporting URLLC service below 6GHz and for supporting </w:t>
      </w:r>
      <w:proofErr w:type="spellStart"/>
      <w:r w:rsidR="00A909B4">
        <w:rPr>
          <w:rFonts w:ascii="Times New Roman" w:hAnsi="Times New Roman"/>
          <w:kern w:val="0"/>
          <w:sz w:val="22"/>
        </w:rPr>
        <w:t>TDMed</w:t>
      </w:r>
      <w:proofErr w:type="spellEnd"/>
      <w:r w:rsidR="00A909B4">
        <w:rPr>
          <w:rFonts w:ascii="Times New Roman" w:hAnsi="Times New Roman"/>
          <w:kern w:val="0"/>
          <w:sz w:val="22"/>
        </w:rPr>
        <w:t xml:space="preserve"> multi-user transmission above 6GHz, </w:t>
      </w:r>
      <w:r w:rsidR="001637DB">
        <w:rPr>
          <w:rFonts w:ascii="Times New Roman" w:hAnsi="Times New Roman" w:hint="eastAsia"/>
          <w:kern w:val="0"/>
          <w:sz w:val="22"/>
        </w:rPr>
        <w:t xml:space="preserve">it is necessary to further reduce the blind decoding complexity </w:t>
      </w:r>
      <w:r w:rsidR="00727EE3">
        <w:rPr>
          <w:rFonts w:ascii="Times New Roman" w:hAnsi="Times New Roman" w:hint="eastAsia"/>
          <w:kern w:val="0"/>
          <w:sz w:val="22"/>
        </w:rPr>
        <w:t>for NR supporting low</w:t>
      </w:r>
      <w:r w:rsidR="00A909B4">
        <w:rPr>
          <w:rFonts w:ascii="Times New Roman" w:hAnsi="Times New Roman"/>
          <w:kern w:val="0"/>
          <w:sz w:val="22"/>
        </w:rPr>
        <w:t xml:space="preserve"> power consumption.</w:t>
      </w:r>
      <w:r w:rsidR="002820E4">
        <w:rPr>
          <w:rFonts w:ascii="Times New Roman" w:hAnsi="Times New Roman"/>
          <w:kern w:val="0"/>
          <w:sz w:val="22"/>
        </w:rPr>
        <w:t xml:space="preserve"> </w:t>
      </w:r>
    </w:p>
    <w:p w14:paraId="1E8578AF" w14:textId="35A4F563" w:rsidR="00723F87" w:rsidRDefault="002F692F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723F87">
        <w:rPr>
          <w:rFonts w:ascii="Times New Roman" w:hAnsi="Times New Roman" w:hint="eastAsia"/>
          <w:kern w:val="0"/>
          <w:sz w:val="22"/>
        </w:rPr>
        <w:t xml:space="preserve">t </w:t>
      </w:r>
      <w:r w:rsidR="00C761F3">
        <w:rPr>
          <w:rFonts w:ascii="Times New Roman" w:hAnsi="Times New Roman"/>
          <w:kern w:val="0"/>
          <w:sz w:val="22"/>
        </w:rPr>
        <w:t>was</w:t>
      </w:r>
      <w:r w:rsidR="00C761F3">
        <w:rPr>
          <w:rFonts w:ascii="Times New Roman" w:hAnsi="Times New Roman" w:hint="eastAsia"/>
          <w:kern w:val="0"/>
          <w:sz w:val="22"/>
        </w:rPr>
        <w:t xml:space="preserve"> </w:t>
      </w:r>
      <w:r w:rsidR="00723F87">
        <w:rPr>
          <w:rFonts w:ascii="Times New Roman" w:hAnsi="Times New Roman" w:hint="eastAsia"/>
          <w:kern w:val="0"/>
          <w:sz w:val="22"/>
        </w:rPr>
        <w:t>agreed</w:t>
      </w:r>
      <w:r>
        <w:rPr>
          <w:rFonts w:ascii="Times New Roman" w:hAnsi="Times New Roman"/>
          <w:kern w:val="0"/>
          <w:sz w:val="22"/>
        </w:rPr>
        <w:t xml:space="preserve"> i</w:t>
      </w:r>
      <w:r w:rsidRPr="002F692F">
        <w:rPr>
          <w:rFonts w:ascii="Times New Roman" w:hAnsi="Times New Roman" w:hint="eastAsia"/>
          <w:kern w:val="0"/>
          <w:sz w:val="22"/>
        </w:rPr>
        <w:t>n RAN1 NR Ad-Hoc</w:t>
      </w:r>
      <w:r w:rsidR="00835D2C">
        <w:rPr>
          <w:rFonts w:ascii="Times New Roman" w:hAnsi="Times New Roman"/>
          <w:kern w:val="0"/>
          <w:sz w:val="22"/>
        </w:rPr>
        <w:t xml:space="preserve">#1 </w:t>
      </w:r>
      <w:r w:rsidRPr="002F692F">
        <w:rPr>
          <w:rFonts w:ascii="Times New Roman" w:hAnsi="Times New Roman" w:hint="eastAsia"/>
          <w:kern w:val="0"/>
          <w:sz w:val="22"/>
        </w:rPr>
        <w:t>meeting</w:t>
      </w:r>
      <w:r w:rsidR="00723F87">
        <w:rPr>
          <w:rFonts w:ascii="Times New Roman" w:hAnsi="Times New Roman" w:hint="eastAsia"/>
          <w:kern w:val="0"/>
          <w:sz w:val="22"/>
        </w:rPr>
        <w:t xml:space="preserve"> that </w:t>
      </w:r>
      <w:r w:rsidR="00723F87" w:rsidRPr="00EF3DC3">
        <w:rPr>
          <w:rFonts w:ascii="Times New Roman" w:hAnsi="Times New Roman"/>
          <w:i/>
          <w:kern w:val="0"/>
          <w:sz w:val="22"/>
        </w:rPr>
        <w:t xml:space="preserve">the UE will have the possibility to determine whether some blind </w:t>
      </w:r>
      <w:proofErr w:type="spellStart"/>
      <w:r w:rsidR="00723F87" w:rsidRPr="00EF3DC3">
        <w:rPr>
          <w:rFonts w:ascii="Times New Roman" w:hAnsi="Times New Roman"/>
          <w:i/>
          <w:kern w:val="0"/>
          <w:sz w:val="22"/>
        </w:rPr>
        <w:t>decodings</w:t>
      </w:r>
      <w:proofErr w:type="spellEnd"/>
      <w:r w:rsidR="00723F87" w:rsidRPr="00EF3DC3">
        <w:rPr>
          <w:rFonts w:ascii="Times New Roman" w:hAnsi="Times New Roman"/>
          <w:i/>
          <w:kern w:val="0"/>
          <w:sz w:val="22"/>
        </w:rPr>
        <w:t xml:space="preserve"> can be skipped based on information on a ‘group common PDCCH’ (if present)</w:t>
      </w:r>
      <w:r w:rsidR="00B75C48">
        <w:rPr>
          <w:rFonts w:ascii="Times New Roman" w:hAnsi="Times New Roman"/>
          <w:i/>
          <w:kern w:val="0"/>
          <w:sz w:val="22"/>
        </w:rPr>
        <w:t>.</w:t>
      </w:r>
      <w:r w:rsidR="00723F8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 example</w:t>
      </w:r>
      <w:r w:rsidR="00723F87">
        <w:rPr>
          <w:rFonts w:ascii="Times New Roman" w:hAnsi="Times New Roman"/>
          <w:kern w:val="0"/>
          <w:sz w:val="22"/>
        </w:rPr>
        <w:t xml:space="preserve">, if the group common PDCCH indicates </w:t>
      </w:r>
      <w:r>
        <w:rPr>
          <w:rFonts w:ascii="Times New Roman" w:hAnsi="Times New Roman"/>
          <w:kern w:val="0"/>
          <w:sz w:val="22"/>
        </w:rPr>
        <w:t>whether the current slot type is DL-centric or UL-centric, the UE performs the blind decoding according to its</w:t>
      </w:r>
      <w:r w:rsidR="00B75C48">
        <w:rPr>
          <w:rFonts w:ascii="Times New Roman" w:hAnsi="Times New Roman"/>
          <w:kern w:val="0"/>
          <w:sz w:val="22"/>
        </w:rPr>
        <w:t xml:space="preserve"> buffer</w:t>
      </w:r>
      <w:r>
        <w:rPr>
          <w:rFonts w:ascii="Times New Roman" w:hAnsi="Times New Roman"/>
          <w:kern w:val="0"/>
          <w:sz w:val="22"/>
        </w:rPr>
        <w:t xml:space="preserve"> state and the current slot type, i.e., if the UE has no</w:t>
      </w:r>
      <w:r w:rsidR="005E1EF2">
        <w:rPr>
          <w:rFonts w:ascii="Times New Roman" w:hAnsi="Times New Roman"/>
          <w:kern w:val="0"/>
          <w:sz w:val="22"/>
        </w:rPr>
        <w:t xml:space="preserve"> UL data packet, it can skip some of </w:t>
      </w:r>
      <w:r>
        <w:rPr>
          <w:rFonts w:ascii="Times New Roman" w:hAnsi="Times New Roman"/>
          <w:kern w:val="0"/>
          <w:sz w:val="22"/>
        </w:rPr>
        <w:t xml:space="preserve">blind </w:t>
      </w:r>
      <w:proofErr w:type="spellStart"/>
      <w:r>
        <w:rPr>
          <w:rFonts w:ascii="Times New Roman" w:hAnsi="Times New Roman"/>
          <w:kern w:val="0"/>
          <w:sz w:val="22"/>
        </w:rPr>
        <w:t>decoding</w:t>
      </w:r>
      <w:r w:rsidR="005E1EF2">
        <w:rPr>
          <w:rFonts w:ascii="Times New Roman" w:hAnsi="Times New Roman"/>
          <w:kern w:val="0"/>
          <w:sz w:val="22"/>
        </w:rPr>
        <w:t>s</w:t>
      </w:r>
      <w:proofErr w:type="spellEnd"/>
      <w:r>
        <w:rPr>
          <w:rFonts w:ascii="Times New Roman" w:hAnsi="Times New Roman"/>
          <w:kern w:val="0"/>
          <w:sz w:val="22"/>
        </w:rPr>
        <w:t xml:space="preserve"> in the UL-centric slot. </w:t>
      </w:r>
      <w:r w:rsidR="005E1EF2">
        <w:rPr>
          <w:rFonts w:ascii="Times New Roman" w:hAnsi="Times New Roman"/>
          <w:kern w:val="0"/>
          <w:sz w:val="22"/>
        </w:rPr>
        <w:t xml:space="preserve">However, </w:t>
      </w:r>
      <w:r w:rsidR="00CF4D7A">
        <w:rPr>
          <w:rFonts w:ascii="Times New Roman" w:hAnsi="Times New Roman"/>
          <w:kern w:val="0"/>
          <w:sz w:val="22"/>
        </w:rPr>
        <w:t xml:space="preserve">this approach is only applicable to </w:t>
      </w:r>
      <w:r w:rsidR="005E1EF2">
        <w:rPr>
          <w:rFonts w:ascii="Times New Roman" w:hAnsi="Times New Roman"/>
          <w:kern w:val="0"/>
          <w:sz w:val="22"/>
        </w:rPr>
        <w:t xml:space="preserve">some </w:t>
      </w:r>
      <w:r w:rsidR="00CF4D7A">
        <w:rPr>
          <w:rFonts w:ascii="Times New Roman" w:hAnsi="Times New Roman"/>
          <w:kern w:val="0"/>
          <w:sz w:val="22"/>
        </w:rPr>
        <w:t>case</w:t>
      </w:r>
      <w:r w:rsidR="005E1EF2">
        <w:rPr>
          <w:rFonts w:ascii="Times New Roman" w:hAnsi="Times New Roman"/>
          <w:kern w:val="0"/>
          <w:sz w:val="22"/>
        </w:rPr>
        <w:t>s</w:t>
      </w:r>
      <w:r w:rsidR="00CF4D7A">
        <w:rPr>
          <w:rFonts w:ascii="Times New Roman" w:hAnsi="Times New Roman"/>
          <w:kern w:val="0"/>
          <w:sz w:val="22"/>
        </w:rPr>
        <w:t xml:space="preserve"> and </w:t>
      </w:r>
      <w:r w:rsidR="005E1EF2">
        <w:rPr>
          <w:rFonts w:ascii="Times New Roman" w:hAnsi="Times New Roman"/>
          <w:kern w:val="0"/>
          <w:sz w:val="22"/>
        </w:rPr>
        <w:t xml:space="preserve">there are still a large </w:t>
      </w:r>
      <w:r w:rsidR="00363AC1">
        <w:rPr>
          <w:rFonts w:ascii="Times New Roman" w:hAnsi="Times New Roman"/>
          <w:kern w:val="0"/>
          <w:sz w:val="22"/>
        </w:rPr>
        <w:t xml:space="preserve">blind decoding </w:t>
      </w:r>
      <w:r w:rsidR="005E1EF2">
        <w:rPr>
          <w:rFonts w:ascii="Times New Roman" w:hAnsi="Times New Roman"/>
          <w:kern w:val="0"/>
          <w:sz w:val="22"/>
        </w:rPr>
        <w:t>processing burden</w:t>
      </w:r>
      <w:r w:rsidR="00CF4D7A">
        <w:rPr>
          <w:rFonts w:ascii="Times New Roman" w:hAnsi="Times New Roman"/>
          <w:kern w:val="0"/>
          <w:sz w:val="22"/>
        </w:rPr>
        <w:t>s</w:t>
      </w:r>
      <w:r w:rsidR="005E1EF2">
        <w:rPr>
          <w:rFonts w:ascii="Times New Roman" w:hAnsi="Times New Roman"/>
          <w:kern w:val="0"/>
          <w:sz w:val="22"/>
        </w:rPr>
        <w:t xml:space="preserve"> in many scenarios</w:t>
      </w:r>
      <w:r w:rsidR="00CF4D7A">
        <w:rPr>
          <w:rFonts w:ascii="Times New Roman" w:hAnsi="Times New Roman"/>
          <w:kern w:val="0"/>
          <w:sz w:val="22"/>
        </w:rPr>
        <w:t>. Hence, NR should further consider a me</w:t>
      </w:r>
      <w:r w:rsidR="00843493">
        <w:rPr>
          <w:rFonts w:ascii="Times New Roman" w:hAnsi="Times New Roman"/>
          <w:kern w:val="0"/>
          <w:sz w:val="22"/>
        </w:rPr>
        <w:t xml:space="preserve">thod to reduce </w:t>
      </w:r>
      <w:r w:rsidR="00F912C2">
        <w:rPr>
          <w:rFonts w:ascii="Times New Roman" w:hAnsi="Times New Roman"/>
          <w:kern w:val="0"/>
          <w:sz w:val="22"/>
        </w:rPr>
        <w:t xml:space="preserve">the number </w:t>
      </w:r>
      <w:r w:rsidR="00843493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843493">
        <w:rPr>
          <w:rFonts w:ascii="Times New Roman" w:hAnsi="Times New Roman"/>
          <w:kern w:val="0"/>
          <w:sz w:val="22"/>
        </w:rPr>
        <w:t>decodings</w:t>
      </w:r>
      <w:proofErr w:type="spellEnd"/>
      <w:r w:rsidR="00F912C2">
        <w:rPr>
          <w:rFonts w:ascii="Times New Roman" w:hAnsi="Times New Roman"/>
          <w:kern w:val="0"/>
          <w:sz w:val="22"/>
        </w:rPr>
        <w:t xml:space="preserve"> of NR-PDCCH</w:t>
      </w:r>
      <w:r w:rsidR="00843493">
        <w:rPr>
          <w:rFonts w:ascii="Times New Roman" w:hAnsi="Times New Roman"/>
          <w:kern w:val="0"/>
          <w:sz w:val="22"/>
        </w:rPr>
        <w:t>.</w:t>
      </w:r>
    </w:p>
    <w:p w14:paraId="630C377C" w14:textId="17DD6A21" w:rsidR="00D32A19" w:rsidRDefault="007363F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In order to re</w:t>
      </w:r>
      <w:r w:rsidRPr="007363F2">
        <w:rPr>
          <w:rFonts w:ascii="Times New Roman" w:hAnsi="Times New Roman"/>
          <w:kern w:val="0"/>
          <w:sz w:val="22"/>
        </w:rPr>
        <w:t xml:space="preserve">duce </w:t>
      </w:r>
      <w:r w:rsidR="00F912C2">
        <w:rPr>
          <w:rFonts w:ascii="Times New Roman" w:hAnsi="Times New Roman"/>
          <w:kern w:val="0"/>
          <w:sz w:val="22"/>
        </w:rPr>
        <w:t xml:space="preserve">the number of the </w:t>
      </w:r>
      <w:r w:rsidRPr="007363F2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Pr="007363F2">
        <w:rPr>
          <w:rFonts w:ascii="Times New Roman" w:hAnsi="Times New Roman"/>
          <w:kern w:val="0"/>
          <w:sz w:val="22"/>
        </w:rPr>
        <w:t>decoding</w:t>
      </w:r>
      <w:r w:rsidR="00843493">
        <w:rPr>
          <w:rFonts w:ascii="Times New Roman" w:hAnsi="Times New Roman"/>
          <w:kern w:val="0"/>
          <w:sz w:val="22"/>
        </w:rPr>
        <w:t>s</w:t>
      </w:r>
      <w:proofErr w:type="spellEnd"/>
      <w:r w:rsidRPr="007363F2">
        <w:rPr>
          <w:rFonts w:ascii="Times New Roman" w:hAnsi="Times New Roman"/>
          <w:kern w:val="0"/>
          <w:sz w:val="22"/>
        </w:rPr>
        <w:t>,</w:t>
      </w:r>
      <w:r w:rsidR="00CA251A">
        <w:rPr>
          <w:rFonts w:ascii="Times New Roman" w:hAnsi="Times New Roman"/>
          <w:kern w:val="0"/>
          <w:sz w:val="22"/>
        </w:rPr>
        <w:t xml:space="preserve"> one approach </w:t>
      </w:r>
      <w:r w:rsidRPr="007363F2">
        <w:rPr>
          <w:rFonts w:ascii="Times New Roman" w:hAnsi="Times New Roman"/>
          <w:kern w:val="0"/>
          <w:sz w:val="22"/>
        </w:rPr>
        <w:t>is to limit</w:t>
      </w:r>
      <w:r w:rsidR="000B5E88">
        <w:rPr>
          <w:rFonts w:ascii="Times New Roman" w:hAnsi="Times New Roman" w:hint="eastAsia"/>
          <w:kern w:val="0"/>
          <w:sz w:val="22"/>
        </w:rPr>
        <w:t xml:space="preserve"> the</w:t>
      </w:r>
      <w:r w:rsidRPr="007363F2">
        <w:rPr>
          <w:rFonts w:ascii="Times New Roman" w:hAnsi="Times New Roman"/>
          <w:kern w:val="0"/>
          <w:sz w:val="22"/>
        </w:rPr>
        <w:t xml:space="preserve"> number of DCI payload sizes as small as possible [</w:t>
      </w:r>
      <w:r w:rsidR="00807647">
        <w:rPr>
          <w:rFonts w:ascii="Times New Roman" w:hAnsi="Times New Roman"/>
          <w:kern w:val="0"/>
          <w:sz w:val="22"/>
        </w:rPr>
        <w:t>3</w:t>
      </w:r>
      <w:r w:rsidRPr="007363F2">
        <w:rPr>
          <w:rFonts w:ascii="Times New Roman" w:hAnsi="Times New Roman"/>
          <w:kern w:val="0"/>
          <w:sz w:val="22"/>
        </w:rPr>
        <w:t>]</w:t>
      </w:r>
      <w:proofErr w:type="gramStart"/>
      <w:r w:rsidR="00727EE3">
        <w:rPr>
          <w:rFonts w:ascii="Times New Roman" w:hAnsi="Times New Roman" w:hint="eastAsia"/>
          <w:kern w:val="0"/>
          <w:sz w:val="22"/>
        </w:rPr>
        <w:t>,</w:t>
      </w:r>
      <w:r w:rsidR="006C02EE" w:rsidRPr="006C02EE">
        <w:rPr>
          <w:rFonts w:ascii="Times New Roman" w:hAnsi="Times New Roman"/>
          <w:kern w:val="0"/>
          <w:sz w:val="22"/>
        </w:rPr>
        <w:t>[</w:t>
      </w:r>
      <w:proofErr w:type="gramEnd"/>
      <w:r w:rsidR="00807647">
        <w:rPr>
          <w:rFonts w:ascii="Times New Roman" w:hAnsi="Times New Roman"/>
          <w:kern w:val="0"/>
          <w:sz w:val="22"/>
        </w:rPr>
        <w:t>4</w:t>
      </w:r>
      <w:r w:rsidR="006C02EE" w:rsidRPr="006C02EE">
        <w:rPr>
          <w:rFonts w:ascii="Times New Roman" w:hAnsi="Times New Roman"/>
          <w:kern w:val="0"/>
          <w:sz w:val="22"/>
        </w:rPr>
        <w:t>]</w:t>
      </w:r>
      <w:r w:rsidRPr="007363F2">
        <w:rPr>
          <w:rFonts w:ascii="Times New Roman" w:hAnsi="Times New Roman"/>
          <w:kern w:val="0"/>
          <w:sz w:val="22"/>
        </w:rPr>
        <w:t xml:space="preserve">. If </w:t>
      </w:r>
      <w:r w:rsidR="00727EE3">
        <w:rPr>
          <w:rFonts w:ascii="Times New Roman" w:hAnsi="Times New Roman" w:hint="eastAsia"/>
          <w:kern w:val="0"/>
          <w:sz w:val="22"/>
        </w:rPr>
        <w:t>some limited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727EE3">
        <w:rPr>
          <w:rFonts w:ascii="Times New Roman" w:hAnsi="Times New Roman" w:hint="eastAsia"/>
          <w:kern w:val="0"/>
          <w:sz w:val="22"/>
        </w:rPr>
        <w:t xml:space="preserve">sizes of </w:t>
      </w:r>
      <w:r w:rsidRPr="007363F2">
        <w:rPr>
          <w:rFonts w:ascii="Times New Roman" w:hAnsi="Times New Roman"/>
          <w:kern w:val="0"/>
          <w:sz w:val="22"/>
        </w:rPr>
        <w:t xml:space="preserve">DCI payload </w:t>
      </w:r>
      <w:r w:rsidR="00727EE3">
        <w:rPr>
          <w:rFonts w:ascii="Times New Roman" w:hAnsi="Times New Roman" w:hint="eastAsia"/>
          <w:kern w:val="0"/>
          <w:sz w:val="22"/>
        </w:rPr>
        <w:t>are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>considered</w:t>
      </w:r>
      <w:r w:rsidR="000B5E88" w:rsidRPr="007363F2">
        <w:rPr>
          <w:rFonts w:ascii="Times New Roman" w:hAnsi="Times New Roman"/>
          <w:kern w:val="0"/>
          <w:sz w:val="22"/>
        </w:rPr>
        <w:t xml:space="preserve"> </w:t>
      </w:r>
      <w:r w:rsidRPr="007363F2">
        <w:rPr>
          <w:rFonts w:ascii="Times New Roman" w:hAnsi="Times New Roman"/>
          <w:kern w:val="0"/>
          <w:sz w:val="22"/>
        </w:rPr>
        <w:t xml:space="preserve">in NR,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blind decoding for NR-PDCCH can be significantly reduced.</w:t>
      </w:r>
      <w:r w:rsidR="00EF0D51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 xml:space="preserve">As a method for </w:t>
      </w:r>
      <w:r w:rsidR="00727EE3">
        <w:rPr>
          <w:rFonts w:ascii="Times New Roman" w:hAnsi="Times New Roman" w:hint="eastAsia"/>
          <w:kern w:val="0"/>
          <w:sz w:val="22"/>
        </w:rPr>
        <w:t xml:space="preserve">the </w:t>
      </w:r>
      <w:r w:rsidR="000B5E88">
        <w:rPr>
          <w:rFonts w:ascii="Times New Roman" w:hAnsi="Times New Roman" w:hint="eastAsia"/>
          <w:kern w:val="0"/>
          <w:sz w:val="22"/>
        </w:rPr>
        <w:t>limited</w:t>
      </w:r>
      <w:r w:rsidRPr="007363F2">
        <w:rPr>
          <w:rFonts w:ascii="Times New Roman" w:hAnsi="Times New Roman"/>
          <w:kern w:val="0"/>
          <w:sz w:val="22"/>
        </w:rPr>
        <w:t xml:space="preserve"> DCI payload sizes</w:t>
      </w:r>
      <w:r w:rsidR="000B5E88">
        <w:rPr>
          <w:rFonts w:ascii="Times New Roman" w:hAnsi="Times New Roman" w:hint="eastAsia"/>
          <w:kern w:val="0"/>
          <w:sz w:val="22"/>
        </w:rPr>
        <w:t xml:space="preserve">, for example, for </w:t>
      </w:r>
      <w:r w:rsidRPr="007363F2">
        <w:rPr>
          <w:rFonts w:ascii="Times New Roman" w:hAnsi="Times New Roman"/>
          <w:kern w:val="0"/>
          <w:sz w:val="22"/>
        </w:rPr>
        <w:t xml:space="preserve">two DCI formats,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 xml:space="preserve">length of the short DCI format is extended to that of the long DCI format by attaching more information or applying channel coding. Also, </w:t>
      </w:r>
      <w:r w:rsidR="009028B4">
        <w:rPr>
          <w:rFonts w:ascii="Times New Roman" w:hAnsi="Times New Roman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length of the long DCI format is reduced to that of the short DC</w:t>
      </w:r>
      <w:r w:rsidR="00E547D2">
        <w:rPr>
          <w:rFonts w:ascii="Times New Roman" w:hAnsi="Times New Roman"/>
          <w:kern w:val="0"/>
          <w:sz w:val="22"/>
        </w:rPr>
        <w:t>I format by dropping some bits.</w:t>
      </w:r>
      <w:r w:rsidR="004014A7">
        <w:rPr>
          <w:rFonts w:ascii="Times New Roman" w:hAnsi="Times New Roman"/>
          <w:kern w:val="0"/>
          <w:sz w:val="22"/>
        </w:rPr>
        <w:t xml:space="preserve"> </w:t>
      </w:r>
    </w:p>
    <w:p w14:paraId="039C11AF" w14:textId="54F29EED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>In addition to the limited DCI payload sizes, for further reduction of the blind decoding of NR-PDCCH, it would be quite helpful for a UE to recognize which NR-CCE candidate is allocated before blind decoding for NR-PDCCH.</w:t>
      </w:r>
      <w:r w:rsidR="00EE7CE1" w:rsidRPr="00CE507D">
        <w:rPr>
          <w:rFonts w:ascii="Times New Roman" w:hAnsi="Times New Roman"/>
          <w:kern w:val="0"/>
          <w:sz w:val="22"/>
        </w:rPr>
        <w:t xml:space="preserve"> As a method to implicitly indicate NR-CCE candidate, we propose to use different mask sequence on DM</w:t>
      </w:r>
      <w:r w:rsidR="00C84A20">
        <w:rPr>
          <w:rFonts w:ascii="Times New Roman" w:hAnsi="Times New Roman"/>
          <w:kern w:val="0"/>
          <w:sz w:val="22"/>
        </w:rPr>
        <w:t>-</w:t>
      </w:r>
      <w:r w:rsidR="00EE7CE1" w:rsidRPr="00CE507D">
        <w:rPr>
          <w:rFonts w:ascii="Times New Roman" w:hAnsi="Times New Roman"/>
          <w:kern w:val="0"/>
          <w:sz w:val="22"/>
        </w:rPr>
        <w:t>RS(s) within NR-CCE(s) depending NR-CCE aggregation level and/or NR-CCE allocation</w:t>
      </w:r>
      <w:r w:rsidR="006E2D23" w:rsidRPr="00CE507D">
        <w:rPr>
          <w:rFonts w:ascii="Times New Roman" w:hAnsi="Times New Roman"/>
          <w:kern w:val="0"/>
          <w:sz w:val="22"/>
        </w:rPr>
        <w:t>. T</w:t>
      </w:r>
      <w:r w:rsidRPr="00CE507D">
        <w:rPr>
          <w:rFonts w:ascii="Times New Roman" w:hAnsi="Times New Roman"/>
          <w:kern w:val="0"/>
          <w:sz w:val="22"/>
        </w:rPr>
        <w:t>he UE</w:t>
      </w:r>
      <w:r w:rsidR="006E2D23" w:rsidRPr="00CE507D">
        <w:rPr>
          <w:rFonts w:ascii="Times New Roman" w:hAnsi="Times New Roman"/>
          <w:kern w:val="0"/>
          <w:sz w:val="22"/>
        </w:rPr>
        <w:t xml:space="preserve"> can identify implicitly one-bit indication </w:t>
      </w:r>
      <w:r w:rsidRPr="00CE507D">
        <w:rPr>
          <w:rFonts w:ascii="Times New Roman" w:hAnsi="Times New Roman"/>
          <w:kern w:val="0"/>
          <w:sz w:val="22"/>
        </w:rPr>
        <w:t>per a NR-CCE</w:t>
      </w:r>
      <w:r w:rsidR="006E2D23" w:rsidRPr="00CE507D">
        <w:rPr>
          <w:rFonts w:ascii="Times New Roman" w:hAnsi="Times New Roman"/>
          <w:kern w:val="0"/>
          <w:sz w:val="22"/>
        </w:rPr>
        <w:t xml:space="preserve"> if one of the two mask sequences is used for a NR-CCE candidate.</w:t>
      </w:r>
      <w:r w:rsidRPr="00CE507D">
        <w:rPr>
          <w:rFonts w:ascii="Times New Roman" w:hAnsi="Times New Roman"/>
          <w:kern w:val="0"/>
          <w:sz w:val="22"/>
        </w:rPr>
        <w:t xml:space="preserve"> According to NR-CCE aggregation level, </w:t>
      </w:r>
      <w:r w:rsidR="006E2D23" w:rsidRPr="00CE507D">
        <w:rPr>
          <w:rFonts w:ascii="Times New Roman" w:hAnsi="Times New Roman"/>
          <w:kern w:val="0"/>
          <w:sz w:val="22"/>
        </w:rPr>
        <w:t xml:space="preserve">it </w:t>
      </w:r>
      <w:r w:rsidRPr="00CE507D">
        <w:rPr>
          <w:rFonts w:ascii="Times New Roman" w:hAnsi="Times New Roman"/>
          <w:kern w:val="0"/>
          <w:sz w:val="22"/>
        </w:rPr>
        <w:t xml:space="preserve">can mask a sequence on the NR-CCE candidate. For example, mask [A] for NR-CCE aggregation level 1, [A A] for NR-CCE aggregation level 2, [A B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A] for NR-CCE aggregation level 4, and [A B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A] for NR-CCE aggregation level 8</w:t>
      </w:r>
      <w:r w:rsidR="006E2D23" w:rsidRPr="00CE507D">
        <w:rPr>
          <w:rFonts w:ascii="Times New Roman" w:hAnsi="Times New Roman"/>
          <w:kern w:val="0"/>
          <w:sz w:val="22"/>
        </w:rPr>
        <w:t xml:space="preserve"> can be used</w:t>
      </w:r>
      <w:r w:rsidRPr="00CE507D">
        <w:rPr>
          <w:rFonts w:ascii="Times New Roman" w:hAnsi="Times New Roman"/>
          <w:kern w:val="0"/>
          <w:sz w:val="22"/>
        </w:rPr>
        <w:t xml:space="preserve"> as shown in figure 1, where A and B are two different masks for each NR-CCE. </w:t>
      </w:r>
      <w:r w:rsidR="006F2F06" w:rsidRPr="00CE507D">
        <w:rPr>
          <w:rFonts w:ascii="Times New Roman" w:hAnsi="Times New Roman"/>
          <w:kern w:val="0"/>
          <w:sz w:val="22"/>
        </w:rPr>
        <w:t>Before blind decoding for NR-PDCCH, t</w:t>
      </w:r>
      <w:r w:rsidR="006E2D23" w:rsidRPr="00CE507D">
        <w:rPr>
          <w:rFonts w:ascii="Times New Roman" w:hAnsi="Times New Roman"/>
          <w:kern w:val="0"/>
          <w:sz w:val="22"/>
        </w:rPr>
        <w:t xml:space="preserve">he </w:t>
      </w:r>
      <w:r w:rsidR="006F2F06" w:rsidRPr="00CE507D">
        <w:rPr>
          <w:rFonts w:ascii="Times New Roman" w:hAnsi="Times New Roman"/>
          <w:kern w:val="0"/>
          <w:sz w:val="22"/>
        </w:rPr>
        <w:t>UE#1</w:t>
      </w:r>
      <w:r w:rsidRPr="00CE507D">
        <w:rPr>
          <w:rFonts w:ascii="Times New Roman" w:hAnsi="Times New Roman"/>
          <w:kern w:val="0"/>
          <w:sz w:val="22"/>
        </w:rPr>
        <w:t xml:space="preserve"> can identify the detected mask pattern [A B </w:t>
      </w:r>
      <w:proofErr w:type="spellStart"/>
      <w:r w:rsidRPr="00CE507D">
        <w:rPr>
          <w:rFonts w:ascii="Times New Roman" w:hAnsi="Times New Roman"/>
          <w:kern w:val="0"/>
          <w:sz w:val="22"/>
        </w:rPr>
        <w:t>B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A x </w:t>
      </w:r>
      <w:proofErr w:type="spellStart"/>
      <w:r w:rsidRPr="00CE507D">
        <w:rPr>
          <w:rFonts w:ascii="Times New Roman" w:hAnsi="Times New Roman"/>
          <w:kern w:val="0"/>
          <w:sz w:val="22"/>
        </w:rPr>
        <w:t>x</w:t>
      </w:r>
      <w:proofErr w:type="spellEnd"/>
      <w:r w:rsidRPr="00CE507D">
        <w:rPr>
          <w:rFonts w:ascii="Times New Roman" w:hAnsi="Times New Roman"/>
          <w:kern w:val="0"/>
          <w:sz w:val="22"/>
        </w:rPr>
        <w:t xml:space="preserve"> A B] on the </w:t>
      </w:r>
      <w:r w:rsidR="006E2D23" w:rsidRPr="00CE507D">
        <w:rPr>
          <w:rFonts w:ascii="Times New Roman" w:hAnsi="Times New Roman"/>
          <w:kern w:val="0"/>
          <w:sz w:val="22"/>
        </w:rPr>
        <w:t>NR-</w:t>
      </w:r>
      <w:r w:rsidRPr="00CE507D">
        <w:rPr>
          <w:rFonts w:ascii="Times New Roman" w:hAnsi="Times New Roman"/>
          <w:kern w:val="0"/>
          <w:sz w:val="22"/>
        </w:rPr>
        <w:t>CCEs within its search space, where x means that there is no mask. The decoding order among all of possible NR-CCE candi</w:t>
      </w:r>
      <w:r w:rsidR="006F2F06" w:rsidRPr="00CE507D">
        <w:rPr>
          <w:rFonts w:ascii="Times New Roman" w:hAnsi="Times New Roman"/>
          <w:kern w:val="0"/>
          <w:sz w:val="22"/>
        </w:rPr>
        <w:t xml:space="preserve">dates can be determined by the </w:t>
      </w:r>
      <w:r w:rsidRPr="00CE507D">
        <w:rPr>
          <w:rFonts w:ascii="Times New Roman" w:hAnsi="Times New Roman"/>
          <w:kern w:val="0"/>
          <w:sz w:val="22"/>
        </w:rPr>
        <w:t>hard</w:t>
      </w:r>
      <w:r w:rsidR="006F2F06" w:rsidRPr="00CE507D">
        <w:rPr>
          <w:rFonts w:ascii="Times New Roman" w:hAnsi="Times New Roman"/>
          <w:kern w:val="0"/>
          <w:sz w:val="22"/>
        </w:rPr>
        <w:t xml:space="preserve"> or </w:t>
      </w:r>
      <w:r w:rsidRPr="00CE507D">
        <w:rPr>
          <w:rFonts w:ascii="Times New Roman" w:hAnsi="Times New Roman"/>
          <w:kern w:val="0"/>
          <w:sz w:val="22"/>
        </w:rPr>
        <w:t xml:space="preserve">soft </w:t>
      </w:r>
      <w:r w:rsidR="000A0755">
        <w:rPr>
          <w:rFonts w:ascii="Times New Roman" w:hAnsi="Times New Roman"/>
          <w:kern w:val="0"/>
          <w:sz w:val="22"/>
        </w:rPr>
        <w:t>Hamming</w:t>
      </w:r>
      <w:r w:rsidR="006F2F06" w:rsidRPr="00CE507D">
        <w:rPr>
          <w:rFonts w:ascii="Times New Roman" w:hAnsi="Times New Roman"/>
          <w:kern w:val="0"/>
          <w:sz w:val="22"/>
        </w:rPr>
        <w:t xml:space="preserve"> </w:t>
      </w:r>
      <w:r w:rsidRPr="00CE507D">
        <w:rPr>
          <w:rFonts w:ascii="Times New Roman" w:hAnsi="Times New Roman"/>
          <w:kern w:val="0"/>
          <w:sz w:val="22"/>
        </w:rPr>
        <w:t>distance measure between the detected mask pattern</w:t>
      </w:r>
      <w:r w:rsidR="006F2F06" w:rsidRPr="00CE507D">
        <w:rPr>
          <w:rFonts w:ascii="Times New Roman" w:hAnsi="Times New Roman"/>
          <w:kern w:val="0"/>
          <w:sz w:val="22"/>
        </w:rPr>
        <w:t>s.</w:t>
      </w:r>
      <w:r w:rsidRPr="00CE507D">
        <w:rPr>
          <w:rFonts w:ascii="Times New Roman" w:hAnsi="Times New Roman"/>
          <w:kern w:val="0"/>
          <w:sz w:val="22"/>
        </w:rPr>
        <w:t xml:space="preserve"> </w:t>
      </w:r>
      <w:r w:rsidR="006F2F06" w:rsidRPr="00CE507D">
        <w:rPr>
          <w:rFonts w:ascii="Times New Roman" w:hAnsi="Times New Roman"/>
          <w:kern w:val="0"/>
          <w:sz w:val="22"/>
        </w:rPr>
        <w:t>T</w:t>
      </w:r>
      <w:r w:rsidRPr="00CE507D">
        <w:rPr>
          <w:rFonts w:ascii="Times New Roman" w:hAnsi="Times New Roman"/>
          <w:kern w:val="0"/>
          <w:sz w:val="22"/>
        </w:rPr>
        <w:t>hus</w:t>
      </w:r>
      <w:r w:rsidR="006F2F06" w:rsidRPr="00CE507D">
        <w:rPr>
          <w:rFonts w:ascii="Times New Roman" w:hAnsi="Times New Roman"/>
          <w:kern w:val="0"/>
          <w:sz w:val="22"/>
        </w:rPr>
        <w:t>,</w:t>
      </w:r>
      <w:r w:rsidRPr="00CE507D">
        <w:rPr>
          <w:rFonts w:ascii="Times New Roman" w:hAnsi="Times New Roman"/>
          <w:kern w:val="0"/>
          <w:sz w:val="22"/>
        </w:rPr>
        <w:t xml:space="preserve"> </w:t>
      </w:r>
      <w:r w:rsidR="006F2F06" w:rsidRPr="00CE507D">
        <w:rPr>
          <w:rFonts w:ascii="Times New Roman" w:hAnsi="Times New Roman"/>
          <w:kern w:val="0"/>
          <w:sz w:val="22"/>
        </w:rPr>
        <w:t>the UE#</w:t>
      </w:r>
      <w:r w:rsidRPr="00CE507D">
        <w:rPr>
          <w:rFonts w:ascii="Times New Roman" w:hAnsi="Times New Roman"/>
          <w:kern w:val="0"/>
          <w:sz w:val="22"/>
        </w:rPr>
        <w:t xml:space="preserve">1 decodes </w:t>
      </w:r>
      <w:r w:rsidR="006F2F06" w:rsidRPr="00CE507D">
        <w:rPr>
          <w:rFonts w:ascii="Times New Roman" w:hAnsi="Times New Roman"/>
          <w:kern w:val="0"/>
          <w:sz w:val="22"/>
        </w:rPr>
        <w:t xml:space="preserve">firstly </w:t>
      </w:r>
      <w:r w:rsidRPr="00CE507D">
        <w:rPr>
          <w:rFonts w:ascii="Times New Roman" w:hAnsi="Times New Roman"/>
          <w:kern w:val="0"/>
          <w:sz w:val="22"/>
        </w:rPr>
        <w:t xml:space="preserve">NR-CCE candidate {NR-CCE 0, NR-CCE 1, NR-CCE 2, NR-CCE 3} and </w:t>
      </w:r>
      <w:r w:rsidR="006F2F06" w:rsidRPr="00CE507D">
        <w:rPr>
          <w:rFonts w:ascii="Times New Roman" w:hAnsi="Times New Roman"/>
          <w:kern w:val="0"/>
          <w:sz w:val="22"/>
        </w:rPr>
        <w:t xml:space="preserve">then the UE#1 can </w:t>
      </w:r>
      <w:r w:rsidRPr="00CE507D">
        <w:rPr>
          <w:rFonts w:ascii="Times New Roman" w:hAnsi="Times New Roman"/>
          <w:kern w:val="0"/>
          <w:sz w:val="22"/>
        </w:rPr>
        <w:t xml:space="preserve">proceed to decode {NR-CCE 0}, {NR-CCE 3}, {NR-CCE 6} and the remaining NR-CCE candidates until a valid </w:t>
      </w:r>
      <w:r w:rsidR="004C387A">
        <w:rPr>
          <w:rFonts w:ascii="Times New Roman" w:hAnsi="Times New Roman"/>
          <w:kern w:val="0"/>
          <w:sz w:val="22"/>
        </w:rPr>
        <w:t>RNTI</w:t>
      </w:r>
      <w:r w:rsidRPr="00CE507D">
        <w:rPr>
          <w:rFonts w:ascii="Times New Roman" w:hAnsi="Times New Roman"/>
          <w:kern w:val="0"/>
          <w:sz w:val="22"/>
        </w:rPr>
        <w:t xml:space="preserve"> is checked.</w:t>
      </w:r>
    </w:p>
    <w:p w14:paraId="155F0B5E" w14:textId="77777777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 </w:t>
      </w:r>
      <w:r w:rsidRPr="00CE507D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2C16D101" wp14:editId="5642A7ED">
            <wp:extent cx="2833831" cy="1178645"/>
            <wp:effectExtent l="0" t="0" r="508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85" cy="1200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3CFBD" w14:textId="7EA8ECC7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Fig 1. </w:t>
      </w:r>
      <w:r w:rsidR="006F2F06" w:rsidRPr="00CE507D">
        <w:rPr>
          <w:rFonts w:ascii="Times New Roman" w:hAnsi="Times New Roman"/>
          <w:kern w:val="0"/>
          <w:sz w:val="22"/>
        </w:rPr>
        <w:t>Use of different mask sequence</w:t>
      </w:r>
      <w:r w:rsidRPr="00CE507D">
        <w:rPr>
          <w:rFonts w:ascii="Times New Roman" w:hAnsi="Times New Roman"/>
          <w:kern w:val="0"/>
          <w:sz w:val="22"/>
        </w:rPr>
        <w:t xml:space="preserve"> per a NR-CCE</w:t>
      </w:r>
      <w:r w:rsidR="006F2F06" w:rsidRPr="00CE507D">
        <w:rPr>
          <w:rFonts w:ascii="Times New Roman" w:hAnsi="Times New Roman"/>
          <w:kern w:val="0"/>
          <w:sz w:val="22"/>
        </w:rPr>
        <w:t xml:space="preserve"> candidate</w:t>
      </w:r>
    </w:p>
    <w:p w14:paraId="1BAC7E30" w14:textId="20DADB74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lastRenderedPageBreak/>
        <w:t xml:space="preserve">The average number of the blind decoding of NR-PDCCH depends only on the accuracy of such an indication. If there are 15 </w:t>
      </w:r>
      <w:r w:rsidRPr="00CE507D">
        <w:rPr>
          <w:rFonts w:ascii="Times New Roman" w:hAnsi="Times New Roman"/>
          <w:iCs/>
          <w:kern w:val="0"/>
          <w:sz w:val="22"/>
        </w:rPr>
        <w:t>NR-</w:t>
      </w:r>
      <w:r w:rsidRPr="00CE507D">
        <w:rPr>
          <w:rFonts w:ascii="Times New Roman" w:hAnsi="Times New Roman"/>
          <w:kern w:val="0"/>
          <w:sz w:val="22"/>
        </w:rPr>
        <w:t>CCE candidates</w:t>
      </w:r>
      <w:r w:rsidR="006F2F06" w:rsidRPr="00CE507D">
        <w:rPr>
          <w:rFonts w:ascii="Times New Roman" w:hAnsi="Times New Roman"/>
          <w:kern w:val="0"/>
          <w:sz w:val="22"/>
        </w:rPr>
        <w:t xml:space="preserve"> on hierarchical structure considering up to aggregation level 8</w:t>
      </w:r>
      <w:r w:rsidRPr="00CE507D">
        <w:rPr>
          <w:rFonts w:ascii="Times New Roman" w:hAnsi="Times New Roman"/>
          <w:kern w:val="0"/>
          <w:sz w:val="22"/>
        </w:rPr>
        <w:t>, the average number of blind decoding is 8 when selecting NR-CCE candidates randomly. The average number of blind dec</w:t>
      </w:r>
      <w:r w:rsidR="006F2F06" w:rsidRPr="00CE507D">
        <w:rPr>
          <w:rFonts w:ascii="Times New Roman" w:hAnsi="Times New Roman"/>
          <w:kern w:val="0"/>
          <w:sz w:val="22"/>
        </w:rPr>
        <w:t>oding by using</w:t>
      </w:r>
      <w:r w:rsidRPr="00CE507D">
        <w:rPr>
          <w:rFonts w:ascii="Times New Roman" w:hAnsi="Times New Roman"/>
          <w:kern w:val="0"/>
          <w:sz w:val="22"/>
        </w:rPr>
        <w:t xml:space="preserve"> </w:t>
      </w:r>
      <w:r w:rsidR="006F2F06" w:rsidRPr="00CE507D">
        <w:rPr>
          <w:rFonts w:ascii="Times New Roman" w:hAnsi="Times New Roman"/>
          <w:kern w:val="0"/>
          <w:sz w:val="22"/>
        </w:rPr>
        <w:t>proposed method</w:t>
      </w:r>
      <w:r w:rsidRPr="00CE507D">
        <w:rPr>
          <w:rFonts w:ascii="Times New Roman" w:hAnsi="Times New Roman"/>
          <w:kern w:val="0"/>
          <w:sz w:val="22"/>
        </w:rPr>
        <w:t xml:space="preserve"> is given by</w:t>
      </w:r>
    </w:p>
    <w:p w14:paraId="4371C9DC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7F59CF44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Avg_BD_trial 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iCs/>
                  <w:kern w:val="0"/>
                  <w:sz w:val="22"/>
                </w:rPr>
              </m:ctrlPr>
            </m:naryPr>
            <m:sub>
              <m:r>
                <w:rPr>
                  <w:rFonts w:ascii="Cambria Math" w:hAnsi="Cambria Math" w:hint="eastAsia"/>
                  <w:kern w:val="0"/>
                  <w:sz w:val="22"/>
                </w:rPr>
                <m:t>∀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Pr</m:t>
              </m:r>
              <m:r>
                <w:rPr>
                  <w:rFonts w:ascii="Cambria Math" w:hAnsi="Cambria Math"/>
                  <w:kern w:val="0"/>
                  <w:sz w:val="22"/>
                </w:rPr>
                <m:t>⁡(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  <m:r>
                <w:rPr>
                  <w:rFonts w:ascii="Cambria Math" w:hAnsi="Cambria Math"/>
                  <w:kern w:val="0"/>
                  <w:sz w:val="22"/>
                </w:rPr>
                <m:t>)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kern w:val="0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 w:hint="eastAsia"/>
                      <w:kern w:val="0"/>
                      <w:sz w:val="22"/>
                    </w:rPr>
                    <m:t>∀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order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2"/>
                    </w:rPr>
                    <m:t>Pr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⁡(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,</m:t>
          </m:r>
        </m:oMath>
      </m:oMathPara>
    </w:p>
    <w:p w14:paraId="33715572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1DE7C611" w14:textId="0C2E6CE2" w:rsidR="005671D7" w:rsidRPr="00CE507D" w:rsidRDefault="005671D7" w:rsidP="005671D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Pr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(r|y)</m:t>
        </m:r>
      </m:oMath>
      <w:r w:rsidRPr="00CE507D">
        <w:rPr>
          <w:rFonts w:ascii="Times New Roman" w:hAnsi="Times New Roman"/>
          <w:kern w:val="0"/>
          <w:sz w:val="22"/>
        </w:rPr>
        <w:t xml:space="preserve"> denotes the conditional probability that a mask pattern </w:t>
      </w:r>
      <w:r w:rsidRPr="00CE507D">
        <w:rPr>
          <w:rFonts w:ascii="Times New Roman" w:hAnsi="Times New Roman"/>
          <w:b/>
          <w:kern w:val="0"/>
          <w:sz w:val="22"/>
        </w:rPr>
        <w:t>r</w:t>
      </w:r>
      <w:r w:rsidRPr="00CE507D">
        <w:rPr>
          <w:rFonts w:ascii="Times New Roman" w:hAnsi="Times New Roman"/>
          <w:kern w:val="0"/>
          <w:sz w:val="22"/>
        </w:rPr>
        <w:t xml:space="preserve"> is detected at a UE when NR-CCE candidate </w:t>
      </w:r>
      <w:r w:rsidRPr="00CE507D">
        <w:rPr>
          <w:rFonts w:ascii="Times New Roman" w:hAnsi="Times New Roman"/>
          <w:b/>
          <w:kern w:val="0"/>
          <w:sz w:val="22"/>
        </w:rPr>
        <w:t>y</w:t>
      </w:r>
      <w:r w:rsidRPr="00CE507D">
        <w:rPr>
          <w:rFonts w:ascii="Times New Roman" w:hAnsi="Times New Roman"/>
          <w:kern w:val="0"/>
          <w:sz w:val="22"/>
        </w:rPr>
        <w:t xml:space="preserve"> is transmitted and 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order</m:t>
            </m:r>
          </m:sub>
        </m:sSub>
        <m:r>
          <w:rPr>
            <w:rFonts w:ascii="Cambria Math" w:hAnsi="Cambria Math"/>
            <w:kern w:val="0"/>
            <w:sz w:val="22"/>
          </w:rPr>
          <m:t>(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r|y</m:t>
        </m:r>
        <m:r>
          <w:rPr>
            <w:rFonts w:ascii="Cambria Math" w:hAnsi="Cambria Math"/>
            <w:kern w:val="0"/>
            <w:sz w:val="22"/>
          </w:rPr>
          <m:t>)</m:t>
        </m:r>
      </m:oMath>
      <w:r w:rsidRPr="00CE507D">
        <w:rPr>
          <w:rFonts w:ascii="Times New Roman" w:hAnsi="Times New Roman"/>
          <w:iCs/>
          <w:kern w:val="0"/>
          <w:sz w:val="22"/>
        </w:rPr>
        <w:t xml:space="preserve"> denotes the number of blind decoding when a mask pattern </w:t>
      </w:r>
      <w:r w:rsidRPr="00CE507D">
        <w:rPr>
          <w:rFonts w:ascii="Times New Roman" w:hAnsi="Times New Roman"/>
          <w:b/>
          <w:iCs/>
          <w:kern w:val="0"/>
          <w:sz w:val="22"/>
        </w:rPr>
        <w:t>r</w:t>
      </w:r>
      <w:r w:rsidRPr="00CE507D">
        <w:rPr>
          <w:rFonts w:ascii="Times New Roman" w:hAnsi="Times New Roman"/>
          <w:iCs/>
          <w:kern w:val="0"/>
          <w:sz w:val="22"/>
        </w:rPr>
        <w:t xml:space="preserve"> is detected and NR-CCE candidate </w:t>
      </w:r>
      <w:r w:rsidRPr="00CE507D">
        <w:rPr>
          <w:rFonts w:ascii="Times New Roman" w:hAnsi="Times New Roman"/>
          <w:b/>
          <w:iCs/>
          <w:kern w:val="0"/>
          <w:sz w:val="22"/>
        </w:rPr>
        <w:t>y</w:t>
      </w:r>
      <w:r w:rsidRPr="00CE507D">
        <w:rPr>
          <w:rFonts w:ascii="Times New Roman" w:hAnsi="Times New Roman"/>
          <w:iCs/>
          <w:kern w:val="0"/>
          <w:sz w:val="22"/>
        </w:rPr>
        <w:t xml:space="preserve"> is transmitted and it depends on how to select the most reliable NR-CCE candidate among the NR-CCE candidates. The UE searches the most reliable NR-CCE candidate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firstly </w:t>
      </w:r>
      <w:r w:rsidRPr="00CE507D">
        <w:rPr>
          <w:rFonts w:ascii="Times New Roman" w:hAnsi="Times New Roman"/>
          <w:iCs/>
          <w:kern w:val="0"/>
          <w:sz w:val="22"/>
        </w:rPr>
        <w:t xml:space="preserve">and then proceeds to search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for </w:t>
      </w:r>
      <w:r w:rsidRPr="00CE507D">
        <w:rPr>
          <w:rFonts w:ascii="Times New Roman" w:hAnsi="Times New Roman"/>
          <w:iCs/>
          <w:kern w:val="0"/>
          <w:sz w:val="22"/>
        </w:rPr>
        <w:t xml:space="preserve">the next reliable NR-CCE candidates until a valid RNTI is checked. As shown in Figure </w:t>
      </w:r>
      <w:r w:rsidR="00ED3BD1" w:rsidRPr="00CE507D">
        <w:rPr>
          <w:rFonts w:ascii="Times New Roman" w:hAnsi="Times New Roman"/>
          <w:iCs/>
          <w:kern w:val="0"/>
          <w:sz w:val="22"/>
        </w:rPr>
        <w:t>2</w:t>
      </w:r>
      <w:r w:rsidRPr="00CE507D">
        <w:rPr>
          <w:rFonts w:ascii="Times New Roman" w:hAnsi="Times New Roman"/>
          <w:iCs/>
          <w:kern w:val="0"/>
          <w:sz w:val="22"/>
        </w:rPr>
        <w:t xml:space="preserve">, </w:t>
      </w:r>
      <w:r w:rsidRPr="00CE507D">
        <w:rPr>
          <w:rFonts w:ascii="Times New Roman" w:hAnsi="Times New Roman"/>
          <w:kern w:val="0"/>
          <w:sz w:val="22"/>
        </w:rPr>
        <w:t>the average number of blind decoding trials with the DM-RS detection can be reduced to 2 when the UE</w:t>
      </w:r>
      <w:r w:rsidR="00096277">
        <w:rPr>
          <w:rFonts w:ascii="Times New Roman" w:hAnsi="Times New Roman"/>
          <w:kern w:val="0"/>
          <w:sz w:val="22"/>
        </w:rPr>
        <w:t xml:space="preserve">-specific and </w:t>
      </w:r>
      <w:r w:rsidRPr="00CE507D">
        <w:rPr>
          <w:rFonts w:ascii="Times New Roman" w:hAnsi="Times New Roman"/>
          <w:kern w:val="0"/>
          <w:sz w:val="22"/>
        </w:rPr>
        <w:t>NR-CCE allocation</w:t>
      </w:r>
      <w:r w:rsidR="003E397E">
        <w:rPr>
          <w:rFonts w:ascii="Times New Roman" w:hAnsi="Times New Roman"/>
          <w:kern w:val="0"/>
          <w:sz w:val="22"/>
        </w:rPr>
        <w:t>-</w:t>
      </w:r>
      <w:r w:rsidRPr="00CE507D">
        <w:rPr>
          <w:rFonts w:ascii="Times New Roman" w:hAnsi="Times New Roman"/>
          <w:kern w:val="0"/>
          <w:sz w:val="22"/>
        </w:rPr>
        <w:t xml:space="preserve">specific DM-RS per a NR-CCE is successfully detected with 90% reliability. </w:t>
      </w:r>
    </w:p>
    <w:p w14:paraId="5FA630DF" w14:textId="06D29260" w:rsidR="005671D7" w:rsidRPr="00CE507D" w:rsidRDefault="005D2E11" w:rsidP="005D2E11">
      <w:pPr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C97C471" wp14:editId="30F01E99">
            <wp:extent cx="4029710" cy="2170430"/>
            <wp:effectExtent l="0" t="0" r="889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DCBC8" w14:textId="174C11EB" w:rsidR="005671D7" w:rsidRPr="00CE507D" w:rsidRDefault="005671D7" w:rsidP="00CE507D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Figure </w:t>
      </w:r>
      <w:r w:rsidR="00ED3BD1" w:rsidRPr="00CE507D">
        <w:rPr>
          <w:rFonts w:ascii="Times New Roman" w:hAnsi="Times New Roman"/>
          <w:kern w:val="0"/>
          <w:sz w:val="22"/>
        </w:rPr>
        <w:t>2</w:t>
      </w:r>
      <w:r w:rsidRPr="00CE507D">
        <w:rPr>
          <w:rFonts w:ascii="Times New Roman" w:hAnsi="Times New Roman"/>
          <w:kern w:val="0"/>
          <w:sz w:val="22"/>
        </w:rPr>
        <w:t>. Average number of blind detection trials</w:t>
      </w:r>
    </w:p>
    <w:p w14:paraId="776F794A" w14:textId="202A87C1" w:rsidR="005671D7" w:rsidRPr="00CE507D" w:rsidRDefault="005671D7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t xml:space="preserve">Observation 1: </w:t>
      </w:r>
      <w:r w:rsidR="00ED3BD1" w:rsidRPr="00CE507D">
        <w:rPr>
          <w:rFonts w:ascii="Times New Roman" w:hAnsi="Times New Roman"/>
          <w:i/>
          <w:kern w:val="0"/>
          <w:sz w:val="22"/>
        </w:rPr>
        <w:t>On the hierarchical search space structure, the average number of blind decoding trials with the DM-RS detection can be reduced to 2 when the UE</w:t>
      </w:r>
      <w:r w:rsidR="00D65C4E">
        <w:rPr>
          <w:rFonts w:ascii="Times New Roman" w:hAnsi="Times New Roman"/>
          <w:i/>
          <w:kern w:val="0"/>
          <w:sz w:val="22"/>
        </w:rPr>
        <w:t>-specific</w:t>
      </w:r>
      <w:r w:rsidR="00ED3BD1" w:rsidRPr="00CE507D">
        <w:rPr>
          <w:rFonts w:ascii="Times New Roman" w:hAnsi="Times New Roman"/>
          <w:i/>
          <w:kern w:val="0"/>
          <w:sz w:val="22"/>
        </w:rPr>
        <w:t xml:space="preserve"> and NR-CCE allocation</w:t>
      </w:r>
      <w:r w:rsidR="003E397E">
        <w:rPr>
          <w:rFonts w:ascii="Times New Roman" w:hAnsi="Times New Roman"/>
          <w:i/>
          <w:kern w:val="0"/>
          <w:sz w:val="22"/>
        </w:rPr>
        <w:t>-</w:t>
      </w:r>
      <w:r w:rsidR="00ED3BD1" w:rsidRPr="00CE507D">
        <w:rPr>
          <w:rFonts w:ascii="Times New Roman" w:hAnsi="Times New Roman"/>
          <w:i/>
          <w:kern w:val="0"/>
          <w:sz w:val="22"/>
        </w:rPr>
        <w:t>specific DM-RS per a NR-CCE is successfully detected with 90% reliability.</w:t>
      </w:r>
    </w:p>
    <w:p w14:paraId="449FB0B9" w14:textId="0B92BBD7" w:rsidR="00ED3BD1" w:rsidRDefault="00ED3BD1" w:rsidP="00ED3BD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173CD21E" w14:textId="3CD7851C" w:rsidR="003E397E" w:rsidRPr="00CE507D" w:rsidRDefault="003E397E" w:rsidP="00CE507D">
      <w:pPr>
        <w:pStyle w:val="1"/>
      </w:pPr>
      <w:r>
        <w:rPr>
          <w:rFonts w:hint="eastAsia"/>
        </w:rPr>
        <w:t xml:space="preserve">Search Space Design </w:t>
      </w:r>
      <w:r>
        <w:t>Aspect</w:t>
      </w:r>
    </w:p>
    <w:p w14:paraId="1078AEF3" w14:textId="30739EA6" w:rsidR="00D83FC2" w:rsidRPr="00D83FC2" w:rsidRDefault="007C18AC" w:rsidP="00EE65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complexity of the DM-RS detection depends on design of search space and DM-RS RE configuration. First</w:t>
      </w:r>
      <w:r w:rsidR="00492F7F">
        <w:rPr>
          <w:rFonts w:ascii="Times New Roman" w:hAnsi="Times New Roman"/>
          <w:kern w:val="0"/>
          <w:sz w:val="22"/>
        </w:rPr>
        <w:t>ly</w:t>
      </w:r>
      <w:r>
        <w:rPr>
          <w:rFonts w:ascii="Times New Roman" w:hAnsi="Times New Roman"/>
          <w:kern w:val="0"/>
          <w:sz w:val="22"/>
        </w:rPr>
        <w:t xml:space="preserve">, </w:t>
      </w:r>
      <w:r w:rsidR="00492F7F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the hierarchical search space</w:t>
      </w:r>
      <w:r w:rsidR="0075383C">
        <w:rPr>
          <w:rFonts w:ascii="Times New Roman" w:hAnsi="Times New Roman"/>
          <w:kern w:val="0"/>
          <w:sz w:val="22"/>
        </w:rPr>
        <w:t xml:space="preserve"> in Fig</w:t>
      </w:r>
      <w:r w:rsidR="00492F7F">
        <w:rPr>
          <w:rFonts w:ascii="Times New Roman" w:hAnsi="Times New Roman"/>
          <w:kern w:val="0"/>
          <w:sz w:val="22"/>
        </w:rPr>
        <w:t>ure</w:t>
      </w:r>
      <w:r w:rsidR="00AE6191">
        <w:rPr>
          <w:rFonts w:ascii="Times New Roman" w:hAnsi="Times New Roman"/>
          <w:kern w:val="0"/>
          <w:sz w:val="22"/>
        </w:rPr>
        <w:t xml:space="preserve"> 3</w:t>
      </w:r>
      <w:r w:rsidR="00492F7F">
        <w:rPr>
          <w:rFonts w:ascii="Times New Roman" w:hAnsi="Times New Roman"/>
          <w:kern w:val="0"/>
          <w:sz w:val="22"/>
        </w:rPr>
        <w:t>-</w:t>
      </w:r>
      <w:r w:rsidR="0075383C">
        <w:rPr>
          <w:rFonts w:ascii="Times New Roman" w:hAnsi="Times New Roman"/>
          <w:kern w:val="0"/>
          <w:sz w:val="22"/>
        </w:rPr>
        <w:t>(a)</w:t>
      </w:r>
      <w:r w:rsidR="00492F7F">
        <w:rPr>
          <w:rFonts w:ascii="Times New Roman" w:hAnsi="Times New Roman"/>
          <w:kern w:val="0"/>
          <w:sz w:val="22"/>
        </w:rPr>
        <w:t xml:space="preserve">, it seems beneficial for a DL control channel that this hierarchical </w:t>
      </w:r>
      <w:r w:rsidR="00F833FF">
        <w:rPr>
          <w:rFonts w:ascii="Times New Roman" w:hAnsi="Times New Roman"/>
          <w:kern w:val="0"/>
          <w:sz w:val="22"/>
        </w:rPr>
        <w:t xml:space="preserve">structure </w:t>
      </w:r>
      <w:r w:rsidR="00492F7F">
        <w:rPr>
          <w:rFonts w:ascii="Times New Roman" w:hAnsi="Times New Roman"/>
          <w:kern w:val="0"/>
          <w:sz w:val="22"/>
        </w:rPr>
        <w:t>can</w:t>
      </w:r>
      <w:r w:rsidR="00492F7F" w:rsidRPr="007363F2">
        <w:rPr>
          <w:rFonts w:ascii="Times New Roman" w:hAnsi="Times New Roman"/>
          <w:kern w:val="0"/>
          <w:sz w:val="22"/>
        </w:rPr>
        <w:t xml:space="preserve"> share DM-RS and reuse</w:t>
      </w:r>
      <w:r w:rsidR="00492F7F">
        <w:rPr>
          <w:rFonts w:ascii="Times New Roman" w:hAnsi="Times New Roman"/>
          <w:kern w:val="0"/>
          <w:sz w:val="22"/>
        </w:rPr>
        <w:t>s</w:t>
      </w:r>
      <w:r w:rsidR="00492F7F" w:rsidRPr="007363F2">
        <w:rPr>
          <w:rFonts w:ascii="Times New Roman" w:hAnsi="Times New Roman"/>
          <w:kern w:val="0"/>
          <w:sz w:val="22"/>
        </w:rPr>
        <w:t xml:space="preserve"> channel estimates over </w:t>
      </w:r>
      <w:r w:rsidR="00492F7F" w:rsidRPr="00E4485B">
        <w:rPr>
          <w:rFonts w:ascii="Times New Roman" w:hAnsi="Times New Roman"/>
          <w:kern w:val="0"/>
          <w:sz w:val="22"/>
        </w:rPr>
        <w:t xml:space="preserve">among </w:t>
      </w:r>
      <w:r w:rsidR="00492F7F">
        <w:rPr>
          <w:rFonts w:ascii="Times New Roman" w:hAnsi="Times New Roman"/>
          <w:kern w:val="0"/>
          <w:sz w:val="22"/>
        </w:rPr>
        <w:t>NR-</w:t>
      </w:r>
      <w:r w:rsidR="00492F7F" w:rsidRPr="00E4485B">
        <w:rPr>
          <w:rFonts w:ascii="Times New Roman" w:hAnsi="Times New Roman"/>
          <w:kern w:val="0"/>
          <w:sz w:val="22"/>
        </w:rPr>
        <w:t xml:space="preserve">CCE candidates </w:t>
      </w:r>
      <w:r w:rsidR="00492F7F">
        <w:rPr>
          <w:rFonts w:ascii="Times New Roman" w:hAnsi="Times New Roman"/>
          <w:kern w:val="0"/>
          <w:sz w:val="22"/>
        </w:rPr>
        <w:t xml:space="preserve">with different aggregation levels and </w:t>
      </w:r>
      <w:r w:rsidR="00984EEF">
        <w:rPr>
          <w:rFonts w:ascii="Times New Roman" w:hAnsi="Times New Roman"/>
          <w:kern w:val="0"/>
          <w:sz w:val="22"/>
        </w:rPr>
        <w:t>simplify search space</w:t>
      </w:r>
      <w:r w:rsidR="00492F7F">
        <w:rPr>
          <w:rFonts w:ascii="Times New Roman" w:hAnsi="Times New Roman"/>
          <w:kern w:val="0"/>
          <w:sz w:val="22"/>
        </w:rPr>
        <w:t xml:space="preserve"> design</w:t>
      </w:r>
      <w:r w:rsidR="00984EEF">
        <w:rPr>
          <w:rFonts w:ascii="Times New Roman" w:hAnsi="Times New Roman"/>
          <w:kern w:val="0"/>
          <w:sz w:val="22"/>
        </w:rPr>
        <w:t xml:space="preserve">. </w:t>
      </w:r>
      <w:r w:rsidR="00EE65C4">
        <w:rPr>
          <w:rFonts w:ascii="Times New Roman" w:hAnsi="Times New Roman"/>
          <w:kern w:val="0"/>
          <w:sz w:val="22"/>
        </w:rPr>
        <w:t>Second</w:t>
      </w:r>
      <w:r w:rsidR="00492F7F">
        <w:rPr>
          <w:rFonts w:ascii="Times New Roman" w:hAnsi="Times New Roman"/>
          <w:kern w:val="0"/>
          <w:sz w:val="22"/>
        </w:rPr>
        <w:t>ly</w:t>
      </w:r>
      <w:r w:rsidR="00EE65C4">
        <w:rPr>
          <w:rFonts w:ascii="Times New Roman" w:hAnsi="Times New Roman"/>
          <w:kern w:val="0"/>
          <w:sz w:val="22"/>
        </w:rPr>
        <w:t>, i</w:t>
      </w:r>
      <w:r w:rsidR="00D83FC2" w:rsidRPr="00D83FC2">
        <w:rPr>
          <w:rFonts w:ascii="Times New Roman" w:hAnsi="Times New Roman"/>
          <w:kern w:val="0"/>
          <w:sz w:val="22"/>
        </w:rPr>
        <w:t>n order to indicate NR-CCE aggregation level by using</w:t>
      </w:r>
      <w:r w:rsidR="00EE65C4">
        <w:rPr>
          <w:rFonts w:ascii="Times New Roman" w:hAnsi="Times New Roman"/>
          <w:kern w:val="0"/>
          <w:sz w:val="22"/>
        </w:rPr>
        <w:t xml:space="preserve"> the</w:t>
      </w:r>
      <w:r w:rsidR="00D83FC2" w:rsidRPr="00D83FC2">
        <w:rPr>
          <w:rFonts w:ascii="Times New Roman" w:hAnsi="Times New Roman"/>
          <w:kern w:val="0"/>
          <w:sz w:val="22"/>
        </w:rPr>
        <w:t xml:space="preserve"> DM-RS, NR-CCE should be</w:t>
      </w:r>
      <w:r w:rsidR="00EE65C4">
        <w:rPr>
          <w:rFonts w:ascii="Times New Roman" w:hAnsi="Times New Roman"/>
          <w:kern w:val="0"/>
          <w:sz w:val="22"/>
        </w:rPr>
        <w:t xml:space="preserve"> a</w:t>
      </w:r>
      <w:r w:rsidR="00D83FC2" w:rsidRPr="00D83FC2">
        <w:rPr>
          <w:rFonts w:ascii="Times New Roman" w:hAnsi="Times New Roman"/>
          <w:kern w:val="0"/>
          <w:sz w:val="22"/>
        </w:rPr>
        <w:t xml:space="preserve"> self-contained structure, i.e., each NR-CCE </w:t>
      </w:r>
      <w:r w:rsidR="00E73B60">
        <w:rPr>
          <w:rFonts w:ascii="Times New Roman" w:hAnsi="Times New Roman"/>
          <w:kern w:val="0"/>
          <w:sz w:val="22"/>
        </w:rPr>
        <w:t xml:space="preserve">should </w:t>
      </w:r>
      <w:r w:rsidR="00D83FC2" w:rsidRPr="00D83FC2">
        <w:rPr>
          <w:rFonts w:ascii="Times New Roman" w:hAnsi="Times New Roman"/>
          <w:kern w:val="0"/>
          <w:sz w:val="22"/>
        </w:rPr>
        <w:t xml:space="preserve">contain </w:t>
      </w:r>
      <w:r w:rsidR="00BF2A92">
        <w:rPr>
          <w:rFonts w:ascii="Times New Roman" w:hAnsi="Times New Roman"/>
          <w:kern w:val="0"/>
          <w:sz w:val="22"/>
        </w:rPr>
        <w:t xml:space="preserve">own </w:t>
      </w:r>
      <w:r w:rsidR="00D83FC2" w:rsidRPr="00D83FC2">
        <w:rPr>
          <w:rFonts w:ascii="Times New Roman" w:hAnsi="Times New Roman"/>
          <w:kern w:val="0"/>
          <w:sz w:val="22"/>
        </w:rPr>
        <w:t>DM-RS</w:t>
      </w:r>
      <w:r w:rsidR="00492F7F">
        <w:rPr>
          <w:rFonts w:ascii="Times New Roman" w:hAnsi="Times New Roman"/>
          <w:kern w:val="0"/>
          <w:sz w:val="22"/>
        </w:rPr>
        <w:t xml:space="preserve"> as</w:t>
      </w:r>
      <w:r w:rsidR="00F22579">
        <w:rPr>
          <w:rFonts w:ascii="Times New Roman" w:hAnsi="Times New Roman"/>
          <w:kern w:val="0"/>
          <w:sz w:val="22"/>
        </w:rPr>
        <w:t xml:space="preserve"> shown in</w:t>
      </w:r>
      <w:r w:rsidR="0075383C">
        <w:rPr>
          <w:rFonts w:ascii="Times New Roman" w:hAnsi="Times New Roman"/>
          <w:kern w:val="0"/>
          <w:sz w:val="22"/>
        </w:rPr>
        <w:t xml:space="preserve"> Fig</w:t>
      </w:r>
      <w:r w:rsidR="00492F7F">
        <w:rPr>
          <w:rFonts w:ascii="Times New Roman" w:hAnsi="Times New Roman"/>
          <w:kern w:val="0"/>
          <w:sz w:val="22"/>
        </w:rPr>
        <w:t>ure</w:t>
      </w:r>
      <w:r w:rsidR="00AE6191">
        <w:rPr>
          <w:rFonts w:ascii="Times New Roman" w:hAnsi="Times New Roman"/>
          <w:kern w:val="0"/>
          <w:sz w:val="22"/>
        </w:rPr>
        <w:t xml:space="preserve"> 3</w:t>
      </w:r>
      <w:r w:rsidR="00492F7F">
        <w:rPr>
          <w:rFonts w:ascii="Times New Roman" w:hAnsi="Times New Roman"/>
          <w:kern w:val="0"/>
          <w:sz w:val="22"/>
        </w:rPr>
        <w:t>-</w:t>
      </w:r>
      <w:r w:rsidR="0075383C">
        <w:rPr>
          <w:rFonts w:ascii="Times New Roman" w:hAnsi="Times New Roman"/>
          <w:kern w:val="0"/>
          <w:sz w:val="22"/>
        </w:rPr>
        <w:t>(b)</w:t>
      </w:r>
      <w:r w:rsidR="00492F7F">
        <w:rPr>
          <w:rFonts w:ascii="Times New Roman" w:hAnsi="Times New Roman"/>
          <w:kern w:val="0"/>
          <w:sz w:val="22"/>
        </w:rPr>
        <w:t xml:space="preserve"> and</w:t>
      </w:r>
      <w:r w:rsidR="00F22579">
        <w:rPr>
          <w:rFonts w:ascii="Times New Roman" w:hAnsi="Times New Roman"/>
          <w:kern w:val="0"/>
          <w:sz w:val="22"/>
        </w:rPr>
        <w:t xml:space="preserve"> at least one PRB containing DM-RS REs is grouped into each NR-CCE</w:t>
      </w:r>
      <w:r w:rsidR="003F2948">
        <w:rPr>
          <w:rFonts w:ascii="Times New Roman" w:hAnsi="Times New Roman"/>
          <w:kern w:val="0"/>
          <w:sz w:val="22"/>
        </w:rPr>
        <w:t xml:space="preserve"> without impact on performance and complexity</w:t>
      </w:r>
      <w:r w:rsidR="00F22579">
        <w:rPr>
          <w:rFonts w:ascii="Times New Roman" w:hAnsi="Times New Roman"/>
          <w:kern w:val="0"/>
          <w:sz w:val="22"/>
        </w:rPr>
        <w:t>.</w:t>
      </w:r>
    </w:p>
    <w:p w14:paraId="4AB21D78" w14:textId="77E6CCE8" w:rsidR="0079653C" w:rsidRPr="00C27D64" w:rsidRDefault="0079653C" w:rsidP="00CE507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 w:rsidR="00EE1EB6"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>:</w:t>
      </w:r>
      <w:r w:rsidR="00C27D64" w:rsidRPr="00C27D64">
        <w:rPr>
          <w:rFonts w:ascii="Times New Roman" w:hAnsi="Times New Roman"/>
          <w:i/>
          <w:kern w:val="0"/>
          <w:sz w:val="22"/>
        </w:rPr>
        <w:t xml:space="preserve"> The search space of NR-P</w:t>
      </w:r>
      <w:r w:rsidR="001B05AF">
        <w:rPr>
          <w:rFonts w:ascii="Times New Roman" w:hAnsi="Times New Roman"/>
          <w:i/>
          <w:kern w:val="0"/>
          <w:sz w:val="22"/>
        </w:rPr>
        <w:t>D</w:t>
      </w:r>
      <w:r w:rsidR="00C27D64" w:rsidRPr="00C27D64">
        <w:rPr>
          <w:rFonts w:ascii="Times New Roman" w:hAnsi="Times New Roman"/>
          <w:i/>
          <w:kern w:val="0"/>
          <w:sz w:val="22"/>
        </w:rPr>
        <w:t>CCH</w:t>
      </w:r>
      <w:r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C27D64" w:rsidRPr="00C27D64">
        <w:rPr>
          <w:rFonts w:ascii="Times New Roman" w:hAnsi="Times New Roman"/>
          <w:i/>
          <w:kern w:val="0"/>
          <w:sz w:val="22"/>
        </w:rPr>
        <w:t>should support</w:t>
      </w:r>
      <w:r w:rsidR="00C27D64">
        <w:rPr>
          <w:rFonts w:ascii="Times New Roman" w:hAnsi="Times New Roman"/>
          <w:i/>
          <w:kern w:val="0"/>
          <w:sz w:val="22"/>
        </w:rPr>
        <w:t xml:space="preserve"> the </w:t>
      </w:r>
      <w:r w:rsidR="00C27D64" w:rsidRPr="00C27D64">
        <w:rPr>
          <w:rFonts w:ascii="Times New Roman" w:hAnsi="Times New Roman"/>
          <w:i/>
          <w:kern w:val="0"/>
          <w:sz w:val="22"/>
        </w:rPr>
        <w:t>hierarchical structure</w:t>
      </w:r>
      <w:r w:rsidR="00B1488B">
        <w:rPr>
          <w:rFonts w:ascii="Times New Roman" w:hAnsi="Times New Roman"/>
          <w:i/>
          <w:kern w:val="0"/>
          <w:sz w:val="22"/>
        </w:rPr>
        <w:t xml:space="preserve"> and</w:t>
      </w:r>
      <w:r w:rsidR="00C27D64"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C27D64">
        <w:rPr>
          <w:rFonts w:ascii="Times New Roman" w:hAnsi="Times New Roman"/>
          <w:i/>
          <w:kern w:val="0"/>
          <w:sz w:val="22"/>
        </w:rPr>
        <w:t xml:space="preserve">self-contained </w:t>
      </w:r>
      <w:r w:rsidR="008D0E0E">
        <w:rPr>
          <w:rFonts w:ascii="Times New Roman" w:hAnsi="Times New Roman"/>
          <w:i/>
          <w:kern w:val="0"/>
          <w:sz w:val="22"/>
        </w:rPr>
        <w:t xml:space="preserve">NR-CCE </w:t>
      </w:r>
      <w:r w:rsidR="00C27D64">
        <w:rPr>
          <w:rFonts w:ascii="Times New Roman" w:hAnsi="Times New Roman"/>
          <w:i/>
          <w:kern w:val="0"/>
          <w:sz w:val="22"/>
        </w:rPr>
        <w:t>structure</w:t>
      </w:r>
      <w:r w:rsidR="008D0E0E">
        <w:rPr>
          <w:rFonts w:ascii="Times New Roman" w:hAnsi="Times New Roman"/>
          <w:i/>
          <w:kern w:val="0"/>
          <w:sz w:val="22"/>
        </w:rPr>
        <w:t>.</w:t>
      </w:r>
    </w:p>
    <w:p w14:paraId="3049AB8A" w14:textId="45E5718F" w:rsidR="00365F6F" w:rsidRDefault="008B01F7" w:rsidP="00FD099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1D8080B0" wp14:editId="62DBCA1D">
            <wp:extent cx="5814060" cy="248611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250" cy="2488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14DE0" w14:textId="58D8AE6C" w:rsidR="0071500D" w:rsidRPr="00C47CAD" w:rsidRDefault="007974B2" w:rsidP="00C47CA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</w:t>
      </w:r>
      <w:r w:rsidR="001B05AF">
        <w:rPr>
          <w:rFonts w:ascii="Times New Roman" w:hAnsi="Times New Roman"/>
          <w:kern w:val="0"/>
          <w:sz w:val="22"/>
        </w:rPr>
        <w:t>ure</w:t>
      </w:r>
      <w:r w:rsidR="00AE6191">
        <w:rPr>
          <w:rFonts w:ascii="Times New Roman" w:hAnsi="Times New Roman"/>
          <w:kern w:val="0"/>
          <w:sz w:val="22"/>
        </w:rPr>
        <w:t xml:space="preserve"> 3</w:t>
      </w:r>
      <w:r>
        <w:rPr>
          <w:rFonts w:ascii="Times New Roman" w:hAnsi="Times New Roman"/>
          <w:kern w:val="0"/>
          <w:sz w:val="22"/>
        </w:rPr>
        <w:t xml:space="preserve">. Search space </w:t>
      </w:r>
      <w:r w:rsidR="00807647">
        <w:rPr>
          <w:rFonts w:ascii="Times New Roman" w:hAnsi="Times New Roman"/>
          <w:kern w:val="0"/>
          <w:sz w:val="22"/>
        </w:rPr>
        <w:t xml:space="preserve">design </w:t>
      </w:r>
      <w:r>
        <w:rPr>
          <w:rFonts w:ascii="Times New Roman" w:hAnsi="Times New Roman"/>
          <w:kern w:val="0"/>
          <w:sz w:val="22"/>
        </w:rPr>
        <w:t>aspect</w:t>
      </w:r>
      <w:r w:rsidR="00807647">
        <w:rPr>
          <w:rFonts w:ascii="Times New Roman" w:hAnsi="Times New Roman"/>
          <w:kern w:val="0"/>
          <w:sz w:val="22"/>
        </w:rPr>
        <w:t>s</w:t>
      </w:r>
    </w:p>
    <w:p w14:paraId="4ADBAACE" w14:textId="77777777" w:rsidR="008D0E0E" w:rsidRDefault="008D0E0E" w:rsidP="00CA22D0">
      <w:pPr>
        <w:rPr>
          <w:rFonts w:ascii="Times New Roman" w:hAnsi="Times New Roman"/>
          <w:i/>
          <w:kern w:val="0"/>
          <w:sz w:val="22"/>
          <w:u w:val="single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07C9A72" w14:textId="033147BE" w:rsidR="008633E0" w:rsidRPr="008633E0" w:rsidRDefault="00C17FE3" w:rsidP="008633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FA3678">
        <w:rPr>
          <w:rFonts w:ascii="Times New Roman" w:hAnsi="Times New Roman"/>
          <w:kern w:val="0"/>
          <w:sz w:val="22"/>
        </w:rPr>
        <w:t>the search space design aspect and its</w:t>
      </w:r>
      <w:r w:rsidR="001D5502">
        <w:rPr>
          <w:rFonts w:ascii="Times New Roman" w:hAnsi="Times New Roman" w:hint="eastAsia"/>
          <w:kern w:val="0"/>
          <w:sz w:val="22"/>
        </w:rPr>
        <w:t xml:space="preserve"> </w:t>
      </w:r>
      <w:r w:rsidR="00E02119">
        <w:rPr>
          <w:rFonts w:ascii="Times New Roman" w:hAnsi="Times New Roman"/>
          <w:kern w:val="0"/>
          <w:sz w:val="22"/>
        </w:rPr>
        <w:t>impact o</w:t>
      </w:r>
      <w:r w:rsidR="00F416BA">
        <w:rPr>
          <w:rFonts w:ascii="Times New Roman" w:hAnsi="Times New Roman"/>
          <w:kern w:val="0"/>
          <w:sz w:val="22"/>
        </w:rPr>
        <w:t>n</w:t>
      </w:r>
      <w:r w:rsidR="00E02119">
        <w:rPr>
          <w:rFonts w:ascii="Times New Roman" w:hAnsi="Times New Roman"/>
          <w:kern w:val="0"/>
          <w:sz w:val="22"/>
        </w:rPr>
        <w:t xml:space="preserve"> </w:t>
      </w:r>
      <w:r w:rsidR="00EB6C9A">
        <w:rPr>
          <w:rFonts w:ascii="Times New Roman" w:hAnsi="Times New Roman"/>
          <w:kern w:val="0"/>
          <w:sz w:val="22"/>
        </w:rPr>
        <w:t>NR-</w:t>
      </w:r>
      <w:r w:rsidR="00F416BA">
        <w:rPr>
          <w:rFonts w:ascii="Times New Roman" w:hAnsi="Times New Roman"/>
          <w:kern w:val="0"/>
          <w:sz w:val="22"/>
        </w:rPr>
        <w:t>PDCCH blind decoding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44310DE5" w14:textId="756686E1" w:rsidR="00ED3BD1" w:rsidRPr="00CE507D" w:rsidRDefault="00ED3BD1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t>Observation 1: On the hierarchical search space structure, the average number of blind decoding trials with the DM-RS detection can be reduced to 2 when the UE</w:t>
      </w:r>
      <w:r w:rsidR="00D65C4E" w:rsidRPr="00CE507D">
        <w:rPr>
          <w:rFonts w:ascii="Times New Roman" w:hAnsi="Times New Roman"/>
          <w:i/>
          <w:kern w:val="0"/>
          <w:sz w:val="22"/>
        </w:rPr>
        <w:t>-specific</w:t>
      </w:r>
      <w:r w:rsidRPr="00CE507D">
        <w:rPr>
          <w:rFonts w:ascii="Times New Roman" w:hAnsi="Times New Roman"/>
          <w:i/>
          <w:kern w:val="0"/>
          <w:sz w:val="22"/>
        </w:rPr>
        <w:t xml:space="preserve"> and NR-CCE allocation specific DM-RS per a NR-CCE is successfully detected with 90% reliability.</w:t>
      </w:r>
    </w:p>
    <w:p w14:paraId="2AB63DFA" w14:textId="77777777" w:rsidR="00F833FF" w:rsidRDefault="00F833FF" w:rsidP="00F833FF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3B4B7BA6" w14:textId="6E5ACE61" w:rsidR="00F833FF" w:rsidRPr="00C27D64" w:rsidRDefault="00F833FF" w:rsidP="00F833FF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>: The search space of NR-P</w:t>
      </w:r>
      <w:r>
        <w:rPr>
          <w:rFonts w:ascii="Times New Roman" w:hAnsi="Times New Roman"/>
          <w:i/>
          <w:kern w:val="0"/>
          <w:sz w:val="22"/>
        </w:rPr>
        <w:t>D</w:t>
      </w:r>
      <w:r w:rsidRPr="00C27D64">
        <w:rPr>
          <w:rFonts w:ascii="Times New Roman" w:hAnsi="Times New Roman"/>
          <w:i/>
          <w:kern w:val="0"/>
          <w:sz w:val="22"/>
        </w:rPr>
        <w:t>CCH should support</w:t>
      </w:r>
      <w:r>
        <w:rPr>
          <w:rFonts w:ascii="Times New Roman" w:hAnsi="Times New Roman"/>
          <w:i/>
          <w:kern w:val="0"/>
          <w:sz w:val="22"/>
        </w:rPr>
        <w:t xml:space="preserve"> the </w:t>
      </w:r>
      <w:r w:rsidR="00A2609B">
        <w:rPr>
          <w:rFonts w:ascii="Times New Roman" w:hAnsi="Times New Roman"/>
          <w:i/>
          <w:kern w:val="0"/>
          <w:sz w:val="22"/>
        </w:rPr>
        <w:t>hierarchical structure and</w:t>
      </w:r>
      <w:r w:rsidRPr="00C27D64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self-contained NR-CCE structure.</w:t>
      </w:r>
    </w:p>
    <w:p w14:paraId="2B563E04" w14:textId="77777777" w:rsidR="00EB6C9A" w:rsidRDefault="00EB6C9A" w:rsidP="00D64CB1">
      <w:pPr>
        <w:rPr>
          <w:rFonts w:ascii="Times New Roman" w:hAnsi="Times New Roman"/>
          <w:i/>
          <w:kern w:val="0"/>
          <w:sz w:val="22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8993354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 xml:space="preserve">[1] </w:t>
      </w:r>
      <w:r>
        <w:rPr>
          <w:rFonts w:ascii="Times New Roman" w:hAnsi="Times New Roman"/>
          <w:kern w:val="0"/>
          <w:sz w:val="22"/>
        </w:rPr>
        <w:t>Final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#86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71C89126" w14:textId="1FF2A523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9A72EB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 xml:space="preserve">eport of 3GPP TSG RAN WG1 </w:t>
      </w:r>
      <w:r w:rsidR="009A72EB">
        <w:rPr>
          <w:rFonts w:ascii="Times New Roman" w:hAnsi="Times New Roman"/>
          <w:kern w:val="0"/>
          <w:sz w:val="22"/>
        </w:rPr>
        <w:t xml:space="preserve">NR Ad-Hoc </w:t>
      </w:r>
      <w:r w:rsidRPr="00566B1C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086C38AF" w14:textId="4D9FAC70" w:rsidR="00E02119" w:rsidRPr="00E02119" w:rsidRDefault="00E02119" w:rsidP="00E0211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6324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1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R1-1612909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On blind detection of downlink control channels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Ericsson</w:t>
      </w:r>
    </w:p>
    <w:p w14:paraId="13F6C1E4" w14:textId="74CAA304" w:rsidR="00E02119" w:rsidRDefault="00E02119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63247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2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R1-1612065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UE power saving for PDCCH monitoring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Qualcomm Incorporated</w:t>
      </w:r>
    </w:p>
    <w:p w14:paraId="06F134B2" w14:textId="5A14D8DC" w:rsidR="003062DE" w:rsidRPr="00E02119" w:rsidRDefault="00A632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[5</w:t>
      </w:r>
      <w:r w:rsidR="003062DE">
        <w:rPr>
          <w:rFonts w:ascii="Times New Roman" w:hAnsi="Times New Roman"/>
          <w:kern w:val="0"/>
          <w:sz w:val="22"/>
        </w:rPr>
        <w:t>] R1-1701066, “Discussion on Blind Decoding for NR-PDCCH,” WILUS Inc.</w:t>
      </w:r>
    </w:p>
    <w:sectPr w:rsidR="003062DE" w:rsidRPr="00E02119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DC837" w14:textId="77777777" w:rsidR="0080266C" w:rsidRDefault="0080266C" w:rsidP="00E9744E">
      <w:r>
        <w:separator/>
      </w:r>
    </w:p>
  </w:endnote>
  <w:endnote w:type="continuationSeparator" w:id="0">
    <w:p w14:paraId="1D101498" w14:textId="77777777" w:rsidR="0080266C" w:rsidRDefault="0080266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ED73F" w14:textId="77777777" w:rsidR="0080266C" w:rsidRDefault="0080266C" w:rsidP="00E9744E">
      <w:r>
        <w:separator/>
      </w:r>
    </w:p>
  </w:footnote>
  <w:footnote w:type="continuationSeparator" w:id="0">
    <w:p w14:paraId="2FEC4C76" w14:textId="77777777" w:rsidR="0080266C" w:rsidRDefault="0080266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4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5DB06910"/>
    <w:multiLevelType w:val="hybridMultilevel"/>
    <w:tmpl w:val="55DAE0F2"/>
    <w:lvl w:ilvl="0" w:tplc="024EEC0E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67B66"/>
    <w:multiLevelType w:val="hybridMultilevel"/>
    <w:tmpl w:val="E44841E4"/>
    <w:lvl w:ilvl="0" w:tplc="60F279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"/>
  </w:num>
  <w:num w:numId="5">
    <w:abstractNumId w:val="16"/>
  </w:num>
  <w:num w:numId="6">
    <w:abstractNumId w:val="11"/>
  </w:num>
  <w:num w:numId="7">
    <w:abstractNumId w:val="0"/>
  </w:num>
  <w:num w:numId="8">
    <w:abstractNumId w:val="15"/>
  </w:num>
  <w:num w:numId="9">
    <w:abstractNumId w:val="5"/>
  </w:num>
  <w:num w:numId="10">
    <w:abstractNumId w:val="2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4"/>
  </w:num>
  <w:num w:numId="16">
    <w:abstractNumId w:val="7"/>
  </w:num>
  <w:num w:numId="17">
    <w:abstractNumId w:val="14"/>
  </w:num>
  <w:num w:numId="1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2E1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23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B2B"/>
    <w:rsid w:val="00051D2E"/>
    <w:rsid w:val="00051DAD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EC5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543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277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AE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02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6F7"/>
    <w:rsid w:val="001A5CFD"/>
    <w:rsid w:val="001A6AAA"/>
    <w:rsid w:val="001A6EB0"/>
    <w:rsid w:val="001A71A9"/>
    <w:rsid w:val="001A7E1C"/>
    <w:rsid w:val="001B05A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C15"/>
    <w:rsid w:val="001B3E6D"/>
    <w:rsid w:val="001B43D7"/>
    <w:rsid w:val="001B503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68D"/>
    <w:rsid w:val="001E1911"/>
    <w:rsid w:val="001E1C09"/>
    <w:rsid w:val="001E1E44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4D9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ABB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E4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0AE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4DAE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92F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2DE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80D"/>
    <w:rsid w:val="0036296B"/>
    <w:rsid w:val="00362E70"/>
    <w:rsid w:val="003630AD"/>
    <w:rsid w:val="00363139"/>
    <w:rsid w:val="003634D1"/>
    <w:rsid w:val="003639E4"/>
    <w:rsid w:val="00363AC1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F6F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1FE0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6B2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97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48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DA2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4A7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5D8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38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D0D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25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2F7F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009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A02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87A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08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E88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1D7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863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486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173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F4"/>
    <w:rsid w:val="005D1165"/>
    <w:rsid w:val="005D147B"/>
    <w:rsid w:val="005D18C4"/>
    <w:rsid w:val="005D1B35"/>
    <w:rsid w:val="005D20AC"/>
    <w:rsid w:val="005D26DE"/>
    <w:rsid w:val="005D29E3"/>
    <w:rsid w:val="005D2C11"/>
    <w:rsid w:val="005D2E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EF2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C57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65A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686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71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D23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2F06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0D"/>
    <w:rsid w:val="007150CE"/>
    <w:rsid w:val="00715B78"/>
    <w:rsid w:val="00716163"/>
    <w:rsid w:val="007161AB"/>
    <w:rsid w:val="007164D3"/>
    <w:rsid w:val="00716779"/>
    <w:rsid w:val="00716D47"/>
    <w:rsid w:val="00717361"/>
    <w:rsid w:val="007174FF"/>
    <w:rsid w:val="007178DF"/>
    <w:rsid w:val="007206EE"/>
    <w:rsid w:val="007207B3"/>
    <w:rsid w:val="007212D5"/>
    <w:rsid w:val="007217A3"/>
    <w:rsid w:val="00721E68"/>
    <w:rsid w:val="007220ED"/>
    <w:rsid w:val="00722581"/>
    <w:rsid w:val="00722C59"/>
    <w:rsid w:val="007236F8"/>
    <w:rsid w:val="00723823"/>
    <w:rsid w:val="007238BC"/>
    <w:rsid w:val="00723E23"/>
    <w:rsid w:val="00723F87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37E3D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83C"/>
    <w:rsid w:val="007544FA"/>
    <w:rsid w:val="007545C7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3F65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73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53C"/>
    <w:rsid w:val="00796B44"/>
    <w:rsid w:val="00796EC2"/>
    <w:rsid w:val="007973CF"/>
    <w:rsid w:val="007974B2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8AC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5B8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266C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47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41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5D2C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493"/>
    <w:rsid w:val="0084353D"/>
    <w:rsid w:val="00843ABD"/>
    <w:rsid w:val="00843C39"/>
    <w:rsid w:val="0084439B"/>
    <w:rsid w:val="00844417"/>
    <w:rsid w:val="008447BB"/>
    <w:rsid w:val="00844EC2"/>
    <w:rsid w:val="008457CF"/>
    <w:rsid w:val="00845D6F"/>
    <w:rsid w:val="00846264"/>
    <w:rsid w:val="00846BDE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3E0"/>
    <w:rsid w:val="00863879"/>
    <w:rsid w:val="008638E8"/>
    <w:rsid w:val="00863DD4"/>
    <w:rsid w:val="00864245"/>
    <w:rsid w:val="008648F1"/>
    <w:rsid w:val="008649F9"/>
    <w:rsid w:val="00864D3E"/>
    <w:rsid w:val="00864E15"/>
    <w:rsid w:val="008653E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84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1F7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0E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5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2FC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C2F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AC6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EE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2EB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395"/>
    <w:rsid w:val="00A05997"/>
    <w:rsid w:val="00A05C80"/>
    <w:rsid w:val="00A05E95"/>
    <w:rsid w:val="00A065DD"/>
    <w:rsid w:val="00A06BE6"/>
    <w:rsid w:val="00A06CF4"/>
    <w:rsid w:val="00A06F56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09B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3F62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247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792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07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191"/>
    <w:rsid w:val="00AE66C4"/>
    <w:rsid w:val="00AE6E0F"/>
    <w:rsid w:val="00AE7054"/>
    <w:rsid w:val="00AE71EC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88B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5C48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490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3A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92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5AD8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DE7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27D64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59F8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CAD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3D71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1F3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A20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B8F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4F33"/>
    <w:rsid w:val="00CD516C"/>
    <w:rsid w:val="00CD51C7"/>
    <w:rsid w:val="00CD581D"/>
    <w:rsid w:val="00CD58D6"/>
    <w:rsid w:val="00CD5D51"/>
    <w:rsid w:val="00CD61D7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7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4D7A"/>
    <w:rsid w:val="00CF5BB6"/>
    <w:rsid w:val="00CF5FA4"/>
    <w:rsid w:val="00CF661C"/>
    <w:rsid w:val="00CF6CE7"/>
    <w:rsid w:val="00CF6E15"/>
    <w:rsid w:val="00CF779F"/>
    <w:rsid w:val="00CF7BAF"/>
    <w:rsid w:val="00CF7D0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A19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5C4E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9CA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3FC2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54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764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214"/>
    <w:rsid w:val="00E02902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BFB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24D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9E9"/>
    <w:rsid w:val="00E57D63"/>
    <w:rsid w:val="00E604E4"/>
    <w:rsid w:val="00E60553"/>
    <w:rsid w:val="00E607F8"/>
    <w:rsid w:val="00E60880"/>
    <w:rsid w:val="00E60AE3"/>
    <w:rsid w:val="00E60AFF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3B6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4DF0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3BD1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EB6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5C4"/>
    <w:rsid w:val="00EE696D"/>
    <w:rsid w:val="00EE6D8B"/>
    <w:rsid w:val="00EE719E"/>
    <w:rsid w:val="00EE7280"/>
    <w:rsid w:val="00EE7754"/>
    <w:rsid w:val="00EE7806"/>
    <w:rsid w:val="00EE7CE1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3DC3"/>
    <w:rsid w:val="00EF415C"/>
    <w:rsid w:val="00EF458A"/>
    <w:rsid w:val="00EF4B37"/>
    <w:rsid w:val="00EF52F5"/>
    <w:rsid w:val="00EF556A"/>
    <w:rsid w:val="00EF5EB1"/>
    <w:rsid w:val="00EF7021"/>
    <w:rsid w:val="00EF70B2"/>
    <w:rsid w:val="00EF79ED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7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6BA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26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3FF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2C2"/>
    <w:rsid w:val="00F918CD"/>
    <w:rsid w:val="00F91E54"/>
    <w:rsid w:val="00F92097"/>
    <w:rsid w:val="00F933D4"/>
    <w:rsid w:val="00F934E8"/>
    <w:rsid w:val="00F93585"/>
    <w:rsid w:val="00F93747"/>
    <w:rsid w:val="00F93E66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97AE2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678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69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99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768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0B8652D-B4F3-4736-B203-2B4733DC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character" w:styleId="af9">
    <w:name w:val="Placeholder Text"/>
    <w:basedOn w:val="a2"/>
    <w:uiPriority w:val="99"/>
    <w:semiHidden/>
    <w:rsid w:val="00E02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Kyungjun%20Choi\tdocs\R1-161206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Kyungjun%20Choi\tdocs\R1-161290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116EB-AE36-4F5A-8556-F62F58F3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1522</Words>
  <Characters>8680</Characters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2016-05-13T07:49:00Z</cp:lastPrinted>
  <dcterms:created xsi:type="dcterms:W3CDTF">2017-02-07T05:03:00Z</dcterms:created>
  <dcterms:modified xsi:type="dcterms:W3CDTF">2017-02-07T05:56:00Z</dcterms:modified>
</cp:coreProperties>
</file>