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522D25" w14:textId="7FD11681" w:rsidR="00A85E54" w:rsidRPr="000613D3" w:rsidRDefault="007659B5" w:rsidP="00B56492">
      <w:pPr>
        <w:pStyle w:val="Header"/>
        <w:tabs>
          <w:tab w:val="clear" w:pos="4536"/>
          <w:tab w:val="left" w:pos="1134"/>
        </w:tabs>
        <w:rPr>
          <w:i/>
          <w:lang w:val="de-DE"/>
        </w:rPr>
      </w:pPr>
      <w:r>
        <w:rPr>
          <w:lang w:val="de-DE"/>
        </w:rPr>
        <w:t xml:space="preserve">3GPP TSG-RAN </w:t>
      </w:r>
      <w:proofErr w:type="spellStart"/>
      <w:r>
        <w:rPr>
          <w:lang w:val="de-DE"/>
        </w:rPr>
        <w:t>WG1</w:t>
      </w:r>
      <w:proofErr w:type="spellEnd"/>
      <w:r>
        <w:rPr>
          <w:lang w:val="de-DE"/>
        </w:rPr>
        <w:t xml:space="preserve"> #88</w:t>
      </w:r>
      <w:r w:rsidR="00A85E54" w:rsidRPr="000613D3">
        <w:rPr>
          <w:lang w:val="de-DE"/>
        </w:rPr>
        <w:tab/>
      </w:r>
      <w:proofErr w:type="spellStart"/>
      <w:r w:rsidR="00A85E54" w:rsidRPr="001C2F6C">
        <w:rPr>
          <w:szCs w:val="20"/>
          <w:lang w:val="de-DE"/>
        </w:rPr>
        <w:t>R1</w:t>
      </w:r>
      <w:proofErr w:type="spellEnd"/>
      <w:r w:rsidR="00A85E54" w:rsidRPr="001C2F6C">
        <w:rPr>
          <w:szCs w:val="20"/>
          <w:lang w:val="de-DE"/>
        </w:rPr>
        <w:t>-</w:t>
      </w:r>
      <w:bookmarkStart w:id="0" w:name="_GoBack"/>
      <w:bookmarkEnd w:id="0"/>
      <w:r w:rsidR="007C57E1">
        <w:rPr>
          <w:rFonts w:cs="Arial"/>
          <w:color w:val="000000"/>
          <w:szCs w:val="20"/>
        </w:rPr>
        <w:t>1703025</w:t>
      </w:r>
    </w:p>
    <w:p w14:paraId="4A9AC3FA" w14:textId="210A4D92" w:rsidR="00A85E54" w:rsidRPr="000833FA" w:rsidRDefault="007659B5" w:rsidP="00A85E54">
      <w:pPr>
        <w:pStyle w:val="Header"/>
        <w:rPr>
          <w:color w:val="000000"/>
        </w:rPr>
      </w:pPr>
      <w:r>
        <w:t>Athens, Greece</w:t>
      </w:r>
      <w:r w:rsidR="0056282E">
        <w:t xml:space="preserve">, </w:t>
      </w:r>
      <w:r>
        <w:t>February</w:t>
      </w:r>
      <w:r w:rsidR="0056282E">
        <w:t xml:space="preserve"> </w:t>
      </w:r>
      <w:r>
        <w:t>13 – 17</w:t>
      </w:r>
      <w:r w:rsidR="00B56492">
        <w:t>, 2017</w:t>
      </w:r>
    </w:p>
    <w:p w14:paraId="2E5D1813" w14:textId="77777777" w:rsidR="00A85E54" w:rsidRPr="000833FA" w:rsidRDefault="00A85E54" w:rsidP="00A85E54">
      <w:pPr>
        <w:pStyle w:val="Header"/>
      </w:pPr>
    </w:p>
    <w:p w14:paraId="44716AF7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5196D2DC" w14:textId="2262A626" w:rsidR="00F86630" w:rsidRDefault="00FE5799" w:rsidP="00F86630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7659B5">
        <w:t>Additional modulation schemes for NR</w:t>
      </w:r>
    </w:p>
    <w:p w14:paraId="7344DFB9" w14:textId="19434039" w:rsidR="00FE5799" w:rsidRPr="00E220C0" w:rsidRDefault="00FE5799" w:rsidP="00F86630">
      <w:pPr>
        <w:pStyle w:val="Header"/>
        <w:tabs>
          <w:tab w:val="clear" w:pos="4536"/>
          <w:tab w:val="left" w:pos="1800"/>
        </w:tabs>
      </w:pPr>
      <w:r w:rsidRPr="00E220C0">
        <w:t>Agenda Item:</w:t>
      </w:r>
      <w:bookmarkStart w:id="2" w:name="Source"/>
      <w:bookmarkEnd w:id="2"/>
      <w:r w:rsidRPr="00E220C0">
        <w:tab/>
      </w:r>
      <w:r w:rsidR="007C57E1">
        <w:t>8.1.5</w:t>
      </w:r>
    </w:p>
    <w:p w14:paraId="3447B1EC" w14:textId="77777777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3D816BFF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2918F77F" w14:textId="36581300" w:rsidR="0056282E" w:rsidRDefault="00EF64E2" w:rsidP="001C2F6C">
      <w:pPr>
        <w:pStyle w:val="Heading1"/>
        <w:spacing w:before="180"/>
        <w:ind w:left="426" w:hanging="426"/>
      </w:pPr>
      <w:r>
        <w:t>Background</w:t>
      </w:r>
    </w:p>
    <w:p w14:paraId="5E9ABD57" w14:textId="77777777" w:rsidR="00F55090" w:rsidRDefault="00526719" w:rsidP="0056282E">
      <w:pPr>
        <w:pStyle w:val="BodyText"/>
        <w:numPr>
          <w:ilvl w:val="0"/>
          <w:numId w:val="24"/>
        </w:numPr>
      </w:pPr>
      <w:proofErr w:type="spellStart"/>
      <w:r>
        <w:t>RAN1</w:t>
      </w:r>
      <w:proofErr w:type="spellEnd"/>
      <w:r w:rsidR="00EF64E2">
        <w:t xml:space="preserve"> #86 agreed that NR should support CP-</w:t>
      </w:r>
      <w:proofErr w:type="spellStart"/>
      <w:r>
        <w:t>OFDM</w:t>
      </w:r>
      <w:proofErr w:type="spellEnd"/>
      <w:r>
        <w:t xml:space="preserve"> </w:t>
      </w:r>
      <w:r w:rsidR="00EF64E2">
        <w:t>waveform for uplink and downlink.</w:t>
      </w:r>
    </w:p>
    <w:p w14:paraId="35AA9A25" w14:textId="340078C1" w:rsidR="00F55090" w:rsidRDefault="006F2CEF" w:rsidP="0056282E">
      <w:pPr>
        <w:pStyle w:val="BodyText"/>
        <w:numPr>
          <w:ilvl w:val="0"/>
          <w:numId w:val="24"/>
        </w:numPr>
      </w:pPr>
      <w:proofErr w:type="spellStart"/>
      <w:r>
        <w:t>RAN1</w:t>
      </w:r>
      <w:proofErr w:type="spellEnd"/>
      <w:r>
        <w:t xml:space="preserve"> #</w:t>
      </w:r>
      <w:proofErr w:type="spellStart"/>
      <w:r>
        <w:t>86b</w:t>
      </w:r>
      <w:proofErr w:type="spellEnd"/>
      <w:r w:rsidR="00EF64E2">
        <w:t xml:space="preserve"> agreed that NR should</w:t>
      </w:r>
      <w:r w:rsidR="00526719">
        <w:t xml:space="preserve"> support complementary </w:t>
      </w:r>
      <w:proofErr w:type="spellStart"/>
      <w:r w:rsidR="00526719">
        <w:t>DFT</w:t>
      </w:r>
      <w:proofErr w:type="spellEnd"/>
      <w:r w:rsidR="00526719">
        <w:t xml:space="preserve"> precoding (</w:t>
      </w:r>
      <w:proofErr w:type="spellStart"/>
      <w:r w:rsidR="00526719">
        <w:t>DFTS-OFDM</w:t>
      </w:r>
      <w:proofErr w:type="spellEnd"/>
      <w:r w:rsidR="00526719">
        <w:t xml:space="preserve">) </w:t>
      </w:r>
      <w:r w:rsidR="00EF64E2">
        <w:t xml:space="preserve">for the uplink </w:t>
      </w:r>
      <w:r w:rsidR="00526719">
        <w:t>to enable lower</w:t>
      </w:r>
      <w:r w:rsidR="00EF64E2">
        <w:t xml:space="preserve"> </w:t>
      </w:r>
      <w:proofErr w:type="spellStart"/>
      <w:r w:rsidR="00EF64E2">
        <w:t>PAP</w:t>
      </w:r>
      <w:r w:rsidR="007659B5">
        <w:t>R</w:t>
      </w:r>
      <w:proofErr w:type="spellEnd"/>
      <w:r w:rsidR="007659B5">
        <w:t xml:space="preserve"> for uplink transmissi</w:t>
      </w:r>
      <w:r w:rsidR="00EF64E2">
        <w:t xml:space="preserve">ons. The selection between </w:t>
      </w:r>
      <w:proofErr w:type="spellStart"/>
      <w:r w:rsidR="00EF64E2">
        <w:t>OFDM</w:t>
      </w:r>
      <w:proofErr w:type="spellEnd"/>
      <w:r w:rsidR="00EF64E2">
        <w:t xml:space="preserve"> and </w:t>
      </w:r>
      <w:proofErr w:type="spellStart"/>
      <w:r w:rsidR="00EF64E2">
        <w:t>DFTS-OFDM</w:t>
      </w:r>
      <w:proofErr w:type="spellEnd"/>
      <w:r w:rsidR="00EF64E2">
        <w:t xml:space="preserve"> was agreed to be a network decision making support for both </w:t>
      </w:r>
      <w:proofErr w:type="spellStart"/>
      <w:r w:rsidR="00EF64E2">
        <w:t>OFDM</w:t>
      </w:r>
      <w:proofErr w:type="spellEnd"/>
      <w:r w:rsidR="00EF64E2">
        <w:t xml:space="preserve"> and </w:t>
      </w:r>
      <w:proofErr w:type="spellStart"/>
      <w:r w:rsidR="00EF64E2">
        <w:t>DFTS-OFDM</w:t>
      </w:r>
      <w:proofErr w:type="spellEnd"/>
      <w:r w:rsidR="00EF64E2">
        <w:t xml:space="preserve"> mandatory at the </w:t>
      </w:r>
      <w:proofErr w:type="spellStart"/>
      <w:r w:rsidR="00EF64E2">
        <w:t>UE</w:t>
      </w:r>
      <w:proofErr w:type="spellEnd"/>
      <w:r w:rsidR="00EF64E2">
        <w:t xml:space="preserve"> side. </w:t>
      </w:r>
    </w:p>
    <w:p w14:paraId="75307EC5" w14:textId="513ABBF7" w:rsidR="00F55090" w:rsidRDefault="00EF64E2" w:rsidP="0056282E">
      <w:pPr>
        <w:pStyle w:val="BodyText"/>
        <w:numPr>
          <w:ilvl w:val="0"/>
          <w:numId w:val="24"/>
        </w:numPr>
      </w:pPr>
      <w:proofErr w:type="spellStart"/>
      <w:r>
        <w:t>RAN1</w:t>
      </w:r>
      <w:proofErr w:type="spellEnd"/>
      <w:r>
        <w:t xml:space="preserve"> #</w:t>
      </w:r>
      <w:proofErr w:type="spellStart"/>
      <w:r>
        <w:t>86b</w:t>
      </w:r>
      <w:proofErr w:type="spellEnd"/>
      <w:r>
        <w:t xml:space="preserve"> further agreed that NR should support the following modulation schemes:  </w:t>
      </w:r>
      <w:proofErr w:type="spellStart"/>
      <w:r>
        <w:rPr>
          <w:rFonts w:hint="eastAsia"/>
          <w:lang w:eastAsia="ja-JP"/>
        </w:rPr>
        <w:t>QPSK</w:t>
      </w:r>
      <w:proofErr w:type="spellEnd"/>
      <w:r>
        <w:rPr>
          <w:rFonts w:hint="eastAsia"/>
          <w:lang w:eastAsia="ja-JP"/>
        </w:rPr>
        <w:t xml:space="preserve">, </w:t>
      </w:r>
      <w:proofErr w:type="spellStart"/>
      <w:r>
        <w:t>16QAM</w:t>
      </w:r>
      <w:proofErr w:type="spellEnd"/>
      <w:r>
        <w:t xml:space="preserve">, </w:t>
      </w:r>
      <w:proofErr w:type="spellStart"/>
      <w:r>
        <w:t>64QAM</w:t>
      </w:r>
      <w:proofErr w:type="spellEnd"/>
      <w:r>
        <w:t xml:space="preserve"> an</w:t>
      </w:r>
      <w:r w:rsidR="006F2CEF">
        <w:t xml:space="preserve">d </w:t>
      </w:r>
      <w:proofErr w:type="spellStart"/>
      <w:r w:rsidR="006F2CEF">
        <w:t>256QAM</w:t>
      </w:r>
      <w:proofErr w:type="spellEnd"/>
      <w:r w:rsidR="006F2CEF">
        <w:t>.</w:t>
      </w:r>
    </w:p>
    <w:p w14:paraId="61E7497C" w14:textId="241636E5" w:rsidR="00526719" w:rsidRDefault="00EF64E2" w:rsidP="0056282E">
      <w:pPr>
        <w:pStyle w:val="BodyText"/>
        <w:numPr>
          <w:ilvl w:val="0"/>
          <w:numId w:val="24"/>
        </w:numPr>
      </w:pPr>
      <w:r>
        <w:t xml:space="preserve">The </w:t>
      </w:r>
      <w:proofErr w:type="spellStart"/>
      <w:r>
        <w:t>RAN1</w:t>
      </w:r>
      <w:proofErr w:type="spellEnd"/>
      <w:r>
        <w:t xml:space="preserve"> NR </w:t>
      </w:r>
      <w:proofErr w:type="spellStart"/>
      <w:r>
        <w:t>AdHoc</w:t>
      </w:r>
      <w:proofErr w:type="spellEnd"/>
      <w:r>
        <w:t xml:space="preserve"> in January 2017 </w:t>
      </w:r>
      <w:r w:rsidR="00526719">
        <w:t xml:space="preserve">agreed to extend the set of </w:t>
      </w:r>
      <w:r>
        <w:t xml:space="preserve">supported uplink </w:t>
      </w:r>
      <w:r w:rsidR="00526719">
        <w:t xml:space="preserve">modulation schemes with </w:t>
      </w:r>
      <w:r w:rsidR="00526719">
        <w:sym w:font="Symbol" w:char="F070"/>
      </w:r>
      <w:r>
        <w:t>/2-</w:t>
      </w:r>
      <w:proofErr w:type="spellStart"/>
      <w:r>
        <w:t>BPSK</w:t>
      </w:r>
      <w:proofErr w:type="spellEnd"/>
      <w:r>
        <w:t xml:space="preserve"> with the aim to</w:t>
      </w:r>
      <w:r w:rsidR="00526719">
        <w:t xml:space="preserve"> enable further </w:t>
      </w:r>
      <w:r w:rsidR="00CA1143">
        <w:t xml:space="preserve">reduced </w:t>
      </w:r>
      <w:proofErr w:type="spellStart"/>
      <w:r w:rsidR="00526719">
        <w:t>PAPR</w:t>
      </w:r>
      <w:proofErr w:type="spellEnd"/>
      <w:r w:rsidR="00526719">
        <w:t xml:space="preserve"> </w:t>
      </w:r>
      <w:r w:rsidR="00CA1143">
        <w:t xml:space="preserve">and associated further enhanced power-amplifier efficiency </w:t>
      </w:r>
      <w:r w:rsidR="00526719">
        <w:t xml:space="preserve">at lower data rates. </w:t>
      </w:r>
    </w:p>
    <w:p w14:paraId="3DD35929" w14:textId="4A11878F" w:rsidR="00F86630" w:rsidRDefault="00EF64E2" w:rsidP="001C2F6C">
      <w:pPr>
        <w:pStyle w:val="Heading1"/>
        <w:tabs>
          <w:tab w:val="clear" w:pos="3544"/>
        </w:tabs>
        <w:ind w:left="426" w:hanging="426"/>
      </w:pPr>
      <w:r>
        <w:t>Discussion</w:t>
      </w:r>
    </w:p>
    <w:p w14:paraId="2C570287" w14:textId="7D120F49" w:rsidR="00526719" w:rsidRDefault="00EF64E2" w:rsidP="00F86630">
      <w:pPr>
        <w:pStyle w:val="BodyText"/>
        <w:jc w:val="left"/>
      </w:pPr>
      <w:r>
        <w:t>There are proposals to extend NR with additional complementary modulation schemes or extensions of currently agreed modulation schemes.</w:t>
      </w:r>
      <w:r w:rsidR="006F2CEF">
        <w:t xml:space="preserve"> One argument is to </w:t>
      </w:r>
      <w:r w:rsidR="00F55090">
        <w:t xml:space="preserve">enable further enhanced power-amplifier efficiency by </w:t>
      </w:r>
      <w:r w:rsidR="006F2CEF">
        <w:t xml:space="preserve">means of reduced </w:t>
      </w:r>
      <w:proofErr w:type="spellStart"/>
      <w:r w:rsidR="006F2CEF">
        <w:t>PAPR</w:t>
      </w:r>
      <w:proofErr w:type="spellEnd"/>
      <w:r w:rsidR="006F2CEF">
        <w:t>.</w:t>
      </w:r>
    </w:p>
    <w:p w14:paraId="2DE93051" w14:textId="44AA46DE" w:rsidR="007659B5" w:rsidRDefault="007659B5" w:rsidP="00F86630">
      <w:pPr>
        <w:pStyle w:val="BodyText"/>
        <w:jc w:val="left"/>
      </w:pPr>
      <w:r>
        <w:t>However</w:t>
      </w:r>
    </w:p>
    <w:p w14:paraId="28E3ACCD" w14:textId="628BC29D" w:rsidR="000E3C85" w:rsidRDefault="006F2CEF" w:rsidP="000E3C85">
      <w:pPr>
        <w:pStyle w:val="BodyText"/>
        <w:numPr>
          <w:ilvl w:val="0"/>
          <w:numId w:val="24"/>
        </w:numPr>
        <w:jc w:val="left"/>
      </w:pPr>
      <w:r>
        <w:t>We believe there</w:t>
      </w:r>
      <w:r w:rsidR="000E3C85">
        <w:t xml:space="preserve"> are still question marks on several of the proposals, b</w:t>
      </w:r>
      <w:r>
        <w:t>oth in terms of the proposal as such</w:t>
      </w:r>
      <w:r w:rsidR="000E3C85">
        <w:t xml:space="preserve"> and in terms of the actual gain in</w:t>
      </w:r>
      <w:r>
        <w:t xml:space="preserve">, for example, </w:t>
      </w:r>
      <w:proofErr w:type="spellStart"/>
      <w:r>
        <w:t>UE</w:t>
      </w:r>
      <w:proofErr w:type="spellEnd"/>
      <w:r>
        <w:t xml:space="preserve"> power-amplifier</w:t>
      </w:r>
      <w:r w:rsidR="007659B5">
        <w:t xml:space="preserve"> efficienc</w:t>
      </w:r>
      <w:r>
        <w:t>y. These question marks require</w:t>
      </w:r>
      <w:r w:rsidR="007659B5">
        <w:t xml:space="preserve"> further studies to be resolved.</w:t>
      </w:r>
    </w:p>
    <w:p w14:paraId="7545AE83" w14:textId="54EF0491" w:rsidR="00526719" w:rsidRDefault="00F55090" w:rsidP="00F55090">
      <w:pPr>
        <w:pStyle w:val="BodyText"/>
        <w:numPr>
          <w:ilvl w:val="0"/>
          <w:numId w:val="24"/>
        </w:numPr>
        <w:jc w:val="left"/>
      </w:pPr>
      <w:r>
        <w:t>The stu</w:t>
      </w:r>
      <w:r w:rsidR="003F2C24">
        <w:t>dy item is close to finalization with only a single meeting left</w:t>
      </w:r>
      <w:r w:rsidR="007659B5">
        <w:t>. Rather than carry out further studies on additional</w:t>
      </w:r>
      <w:r w:rsidR="006F2CEF">
        <w:t xml:space="preserve"> complementary </w:t>
      </w:r>
      <w:r w:rsidR="007659B5">
        <w:t xml:space="preserve">features that are </w:t>
      </w:r>
      <w:r w:rsidR="003F2C24">
        <w:t xml:space="preserve">anyway </w:t>
      </w:r>
      <w:r w:rsidR="006F2CEF">
        <w:t xml:space="preserve">not critical to reach the targets </w:t>
      </w:r>
      <w:r w:rsidR="003F2C24">
        <w:t>that</w:t>
      </w:r>
      <w:r w:rsidR="006F2CEF">
        <w:t xml:space="preserve"> are relevant for the first phase of NR</w:t>
      </w:r>
      <w:r w:rsidR="007659B5">
        <w:t xml:space="preserve">, efforts should focus on concluding the studies for more critical components. </w:t>
      </w:r>
    </w:p>
    <w:p w14:paraId="0ECEF245" w14:textId="0E7FF401" w:rsidR="00526719" w:rsidRDefault="000E3C85" w:rsidP="00F86630">
      <w:pPr>
        <w:pStyle w:val="BodyText"/>
        <w:jc w:val="left"/>
      </w:pPr>
      <w:r>
        <w:t xml:space="preserve">At the same time, one should not ignore </w:t>
      </w:r>
      <w:r w:rsidR="006F2CEF">
        <w:t xml:space="preserve">the </w:t>
      </w:r>
      <w:r>
        <w:t>potential gains</w:t>
      </w:r>
      <w:r w:rsidR="003F2C24">
        <w:t xml:space="preserve"> with the different proposals being presented</w:t>
      </w:r>
      <w:r>
        <w:t>. However, nothing prevents the introduction of a</w:t>
      </w:r>
      <w:r w:rsidR="007659B5">
        <w:t>d</w:t>
      </w:r>
      <w:r>
        <w:t>dit</w:t>
      </w:r>
      <w:r w:rsidR="007659B5">
        <w:t>i</w:t>
      </w:r>
      <w:r>
        <w:t xml:space="preserve">onal/extended modulation schemes in </w:t>
      </w:r>
      <w:r w:rsidR="00E61181">
        <w:t xml:space="preserve">a later phase. Rather, </w:t>
      </w:r>
      <w:r w:rsidR="00526719">
        <w:t>forward compatibility</w:t>
      </w:r>
      <w:r w:rsidR="00E61181">
        <w:t>, which has been a key requirement in the design of NR, is among other things, aiming at, as much as possible, enabling the future introducti</w:t>
      </w:r>
      <w:r w:rsidR="007659B5">
        <w:t>on of new technology components.</w:t>
      </w:r>
    </w:p>
    <w:p w14:paraId="11204C27" w14:textId="30AE6D5A" w:rsidR="001C2F6C" w:rsidRDefault="001C2F6C" w:rsidP="001C2F6C">
      <w:pPr>
        <w:pStyle w:val="Heading1"/>
        <w:tabs>
          <w:tab w:val="clear" w:pos="3544"/>
          <w:tab w:val="num" w:pos="2977"/>
        </w:tabs>
        <w:ind w:left="426" w:hanging="426"/>
        <w:rPr>
          <w:lang w:eastAsia="ja-JP"/>
        </w:rPr>
      </w:pPr>
      <w:r>
        <w:rPr>
          <w:lang w:eastAsia="ja-JP"/>
        </w:rPr>
        <w:t>Proposals</w:t>
      </w:r>
    </w:p>
    <w:p w14:paraId="45E7636D" w14:textId="3AA0D7F1" w:rsidR="000E3C85" w:rsidRPr="000E3C85" w:rsidRDefault="006F2CEF" w:rsidP="004B638A">
      <w:pPr>
        <w:pStyle w:val="BodyText"/>
        <w:jc w:val="left"/>
      </w:pPr>
      <w:r>
        <w:t>Based on this</w:t>
      </w:r>
      <w:r w:rsidR="000E3C85" w:rsidRPr="000E3C85">
        <w:t xml:space="preserve"> we propose the following:</w:t>
      </w:r>
    </w:p>
    <w:p w14:paraId="2EA278E9" w14:textId="142ACD2C" w:rsidR="001C2F6C" w:rsidRDefault="001C2F6C" w:rsidP="004B638A">
      <w:pPr>
        <w:pStyle w:val="BodyText"/>
        <w:jc w:val="left"/>
      </w:pPr>
      <w:r w:rsidRPr="000D2A43">
        <w:rPr>
          <w:b/>
        </w:rPr>
        <w:t>Proposal</w:t>
      </w:r>
      <w:r>
        <w:rPr>
          <w:b/>
        </w:rPr>
        <w:t xml:space="preserve"> 1: </w:t>
      </w:r>
      <w:r w:rsidR="004B638A">
        <w:t>NR release 15 is limited to the waveforms (</w:t>
      </w:r>
      <w:proofErr w:type="spellStart"/>
      <w:r w:rsidR="004B638A">
        <w:t>OFDM</w:t>
      </w:r>
      <w:proofErr w:type="spellEnd"/>
      <w:r w:rsidR="004B638A">
        <w:t xml:space="preserve">, </w:t>
      </w:r>
      <w:proofErr w:type="spellStart"/>
      <w:r w:rsidR="004B638A">
        <w:t>DFT</w:t>
      </w:r>
      <w:proofErr w:type="spellEnd"/>
      <w:r w:rsidR="004B638A">
        <w:t>-S-</w:t>
      </w:r>
      <w:proofErr w:type="spellStart"/>
      <w:r w:rsidR="004B638A">
        <w:t>OFDM</w:t>
      </w:r>
      <w:proofErr w:type="spellEnd"/>
      <w:r w:rsidR="004B638A">
        <w:t xml:space="preserve">) and modulation schemes </w:t>
      </w:r>
      <w:r w:rsidR="004B638A">
        <w:br/>
        <w:t>(</w:t>
      </w:r>
      <w:r w:rsidR="004B638A">
        <w:sym w:font="Symbol" w:char="F070"/>
      </w:r>
      <w:r w:rsidR="004B638A">
        <w:t>/2-</w:t>
      </w:r>
      <w:proofErr w:type="spellStart"/>
      <w:r w:rsidR="004B638A">
        <w:t>BPSK</w:t>
      </w:r>
      <w:proofErr w:type="spellEnd"/>
      <w:r w:rsidR="000E3C85">
        <w:t>,</w:t>
      </w:r>
      <w:r w:rsidR="004B638A">
        <w:t xml:space="preserve"> </w:t>
      </w:r>
      <w:proofErr w:type="spellStart"/>
      <w:r w:rsidR="004B638A">
        <w:t>QPSK</w:t>
      </w:r>
      <w:proofErr w:type="spellEnd"/>
      <w:r w:rsidR="004B638A">
        <w:t xml:space="preserve">, </w:t>
      </w:r>
      <w:proofErr w:type="spellStart"/>
      <w:r w:rsidR="004B638A">
        <w:t>16QAM</w:t>
      </w:r>
      <w:proofErr w:type="spellEnd"/>
      <w:r w:rsidR="004B638A">
        <w:t xml:space="preserve">, </w:t>
      </w:r>
      <w:proofErr w:type="spellStart"/>
      <w:r w:rsidR="004B638A">
        <w:t>64QAM</w:t>
      </w:r>
      <w:proofErr w:type="spellEnd"/>
      <w:r w:rsidR="00EF64E2">
        <w:t xml:space="preserve"> and </w:t>
      </w:r>
      <w:proofErr w:type="spellStart"/>
      <w:r w:rsidR="00EF64E2">
        <w:t>256QAM</w:t>
      </w:r>
      <w:proofErr w:type="spellEnd"/>
      <w:r w:rsidR="004B638A">
        <w:t xml:space="preserve">) currently agreed within </w:t>
      </w:r>
      <w:proofErr w:type="spellStart"/>
      <w:r w:rsidR="004B638A">
        <w:t>RAN1</w:t>
      </w:r>
      <w:proofErr w:type="spellEnd"/>
      <w:r w:rsidR="004B638A">
        <w:t>.</w:t>
      </w:r>
    </w:p>
    <w:p w14:paraId="313AFA71" w14:textId="2F7B9E7F" w:rsidR="004B638A" w:rsidRDefault="004B638A" w:rsidP="004B638A">
      <w:pPr>
        <w:pStyle w:val="BodyText"/>
        <w:jc w:val="left"/>
        <w:rPr>
          <w:lang w:eastAsia="ja-JP"/>
        </w:rPr>
      </w:pPr>
      <w:r w:rsidRPr="000E3C85">
        <w:rPr>
          <w:b/>
        </w:rPr>
        <w:t>Proposal 2:</w:t>
      </w:r>
      <w:r>
        <w:t xml:space="preserve"> </w:t>
      </w:r>
      <w:proofErr w:type="spellStart"/>
      <w:r>
        <w:t>RAN1</w:t>
      </w:r>
      <w:proofErr w:type="spellEnd"/>
      <w:r>
        <w:t xml:space="preserve"> should continue to consider </w:t>
      </w:r>
      <w:r w:rsidR="006E6062">
        <w:t xml:space="preserve">new/extended </w:t>
      </w:r>
      <w:r>
        <w:t>modulation</w:t>
      </w:r>
      <w:r w:rsidR="000E3C85">
        <w:t xml:space="preserve"> schemes as pa</w:t>
      </w:r>
      <w:r>
        <w:t>rt of the studies targeting NR beyond release 15.</w:t>
      </w:r>
    </w:p>
    <w:p w14:paraId="2EA5D6BC" w14:textId="77777777" w:rsidR="001C2F6C" w:rsidRPr="00ED3DEE" w:rsidRDefault="001C2F6C" w:rsidP="00ED3DEE">
      <w:pPr>
        <w:pStyle w:val="BodyText"/>
        <w:rPr>
          <w:lang w:eastAsia="ja-JP"/>
        </w:rPr>
      </w:pPr>
    </w:p>
    <w:sectPr w:rsidR="001C2F6C" w:rsidRPr="00ED3DE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8C1CEC" w14:textId="77777777" w:rsidR="001E648E" w:rsidRDefault="001E648E">
      <w:r>
        <w:separator/>
      </w:r>
    </w:p>
  </w:endnote>
  <w:endnote w:type="continuationSeparator" w:id="0">
    <w:p w14:paraId="396ADC7D" w14:textId="77777777" w:rsidR="001E648E" w:rsidRDefault="001E6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469585" w14:textId="77777777" w:rsidR="001E648E" w:rsidRDefault="001E648E">
      <w:r>
        <w:separator/>
      </w:r>
    </w:p>
  </w:footnote>
  <w:footnote w:type="continuationSeparator" w:id="0">
    <w:p w14:paraId="11B7BFED" w14:textId="77777777" w:rsidR="001E648E" w:rsidRDefault="001E6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F0796" w14:textId="77777777" w:rsidR="004D4F57" w:rsidRDefault="001E648E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63712"/>
    <w:multiLevelType w:val="hybridMultilevel"/>
    <w:tmpl w:val="D6F40CC2"/>
    <w:lvl w:ilvl="0" w:tplc="90DA7528">
      <w:start w:val="54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93FF7"/>
    <w:multiLevelType w:val="hybridMultilevel"/>
    <w:tmpl w:val="466C1A78"/>
    <w:lvl w:ilvl="0" w:tplc="3076AB3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076AB3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C227A"/>
    <w:multiLevelType w:val="hybridMultilevel"/>
    <w:tmpl w:val="96BE84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425437"/>
    <w:multiLevelType w:val="hybridMultilevel"/>
    <w:tmpl w:val="0874A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25DB7"/>
    <w:multiLevelType w:val="hybridMultilevel"/>
    <w:tmpl w:val="CC824680"/>
    <w:lvl w:ilvl="0" w:tplc="3076AB3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A73E9"/>
    <w:multiLevelType w:val="hybridMultilevel"/>
    <w:tmpl w:val="F63E3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B393C"/>
    <w:multiLevelType w:val="hybridMultilevel"/>
    <w:tmpl w:val="B48A90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640F55"/>
    <w:multiLevelType w:val="hybridMultilevel"/>
    <w:tmpl w:val="D0CC9B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393A67"/>
    <w:multiLevelType w:val="hybridMultilevel"/>
    <w:tmpl w:val="6B2014D8"/>
    <w:lvl w:ilvl="0" w:tplc="90DA7528">
      <w:start w:val="54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5F6313"/>
    <w:multiLevelType w:val="hybridMultilevel"/>
    <w:tmpl w:val="3EC692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13C3F"/>
    <w:multiLevelType w:val="hybridMultilevel"/>
    <w:tmpl w:val="D97C2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C06632B"/>
    <w:multiLevelType w:val="hybridMultilevel"/>
    <w:tmpl w:val="5DCCE1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AD78C4"/>
    <w:multiLevelType w:val="hybridMultilevel"/>
    <w:tmpl w:val="40C8AE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C8213C"/>
    <w:multiLevelType w:val="hybridMultilevel"/>
    <w:tmpl w:val="62E0B7B0"/>
    <w:lvl w:ilvl="0" w:tplc="6B6CA22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20"/>
  </w:num>
  <w:num w:numId="2">
    <w:abstractNumId w:val="11"/>
  </w:num>
  <w:num w:numId="3">
    <w:abstractNumId w:val="6"/>
  </w:num>
  <w:num w:numId="4">
    <w:abstractNumId w:val="13"/>
  </w:num>
  <w:num w:numId="5">
    <w:abstractNumId w:val="8"/>
  </w:num>
  <w:num w:numId="6">
    <w:abstractNumId w:val="4"/>
  </w:num>
  <w:num w:numId="7">
    <w:abstractNumId w:val="17"/>
  </w:num>
  <w:num w:numId="8">
    <w:abstractNumId w:val="20"/>
  </w:num>
  <w:num w:numId="9">
    <w:abstractNumId w:val="20"/>
  </w:num>
  <w:num w:numId="10">
    <w:abstractNumId w:val="18"/>
  </w:num>
  <w:num w:numId="11">
    <w:abstractNumId w:val="20"/>
  </w:num>
  <w:num w:numId="12">
    <w:abstractNumId w:val="16"/>
  </w:num>
  <w:num w:numId="13">
    <w:abstractNumId w:val="3"/>
  </w:num>
  <w:num w:numId="14">
    <w:abstractNumId w:val="5"/>
  </w:num>
  <w:num w:numId="15">
    <w:abstractNumId w:val="14"/>
  </w:num>
  <w:num w:numId="16">
    <w:abstractNumId w:val="2"/>
  </w:num>
  <w:num w:numId="17">
    <w:abstractNumId w:val="10"/>
  </w:num>
  <w:num w:numId="18">
    <w:abstractNumId w:val="15"/>
  </w:num>
  <w:num w:numId="19">
    <w:abstractNumId w:val="7"/>
  </w:num>
  <w:num w:numId="20">
    <w:abstractNumId w:val="9"/>
  </w:num>
  <w:num w:numId="21">
    <w:abstractNumId w:val="1"/>
  </w:num>
  <w:num w:numId="22">
    <w:abstractNumId w:val="12"/>
  </w:num>
  <w:num w:numId="23">
    <w:abstractNumId w:val="0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1304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217F8"/>
    <w:rsid w:val="00022647"/>
    <w:rsid w:val="00037C51"/>
    <w:rsid w:val="0004251E"/>
    <w:rsid w:val="000613D3"/>
    <w:rsid w:val="000A258F"/>
    <w:rsid w:val="000D2A43"/>
    <w:rsid w:val="000E3C85"/>
    <w:rsid w:val="000F39F4"/>
    <w:rsid w:val="001018DF"/>
    <w:rsid w:val="0010795C"/>
    <w:rsid w:val="00112E18"/>
    <w:rsid w:val="00114B6A"/>
    <w:rsid w:val="00141448"/>
    <w:rsid w:val="0015130F"/>
    <w:rsid w:val="00175D32"/>
    <w:rsid w:val="00185D0A"/>
    <w:rsid w:val="00191E60"/>
    <w:rsid w:val="001B4110"/>
    <w:rsid w:val="001B705B"/>
    <w:rsid w:val="001C2F6C"/>
    <w:rsid w:val="001C5CE9"/>
    <w:rsid w:val="001E648E"/>
    <w:rsid w:val="0021013F"/>
    <w:rsid w:val="00214784"/>
    <w:rsid w:val="00260F3F"/>
    <w:rsid w:val="00290099"/>
    <w:rsid w:val="002A3774"/>
    <w:rsid w:val="002B70E2"/>
    <w:rsid w:val="002D0AB6"/>
    <w:rsid w:val="002E1047"/>
    <w:rsid w:val="002E6A70"/>
    <w:rsid w:val="00304706"/>
    <w:rsid w:val="00317E78"/>
    <w:rsid w:val="00343A18"/>
    <w:rsid w:val="00350180"/>
    <w:rsid w:val="00354BB2"/>
    <w:rsid w:val="00361CA8"/>
    <w:rsid w:val="00370039"/>
    <w:rsid w:val="0037486E"/>
    <w:rsid w:val="003875A3"/>
    <w:rsid w:val="003A3E47"/>
    <w:rsid w:val="003A73EF"/>
    <w:rsid w:val="003C6C36"/>
    <w:rsid w:val="003E6703"/>
    <w:rsid w:val="003F2C24"/>
    <w:rsid w:val="004067C0"/>
    <w:rsid w:val="004141B9"/>
    <w:rsid w:val="00422F7B"/>
    <w:rsid w:val="004837C7"/>
    <w:rsid w:val="004B57FD"/>
    <w:rsid w:val="004B638A"/>
    <w:rsid w:val="004C321E"/>
    <w:rsid w:val="004D0694"/>
    <w:rsid w:val="004E70DB"/>
    <w:rsid w:val="00525831"/>
    <w:rsid w:val="00526719"/>
    <w:rsid w:val="00537B4C"/>
    <w:rsid w:val="0054164C"/>
    <w:rsid w:val="00541E43"/>
    <w:rsid w:val="0055264E"/>
    <w:rsid w:val="0056282E"/>
    <w:rsid w:val="00563652"/>
    <w:rsid w:val="00570BCE"/>
    <w:rsid w:val="00587AD2"/>
    <w:rsid w:val="00590538"/>
    <w:rsid w:val="005B5A6B"/>
    <w:rsid w:val="005C439D"/>
    <w:rsid w:val="005D7107"/>
    <w:rsid w:val="005F1EBA"/>
    <w:rsid w:val="0061336B"/>
    <w:rsid w:val="0062673F"/>
    <w:rsid w:val="00665E2A"/>
    <w:rsid w:val="0067157B"/>
    <w:rsid w:val="00686E0A"/>
    <w:rsid w:val="006A08D7"/>
    <w:rsid w:val="006A286A"/>
    <w:rsid w:val="006B271B"/>
    <w:rsid w:val="006E6062"/>
    <w:rsid w:val="006F2CEF"/>
    <w:rsid w:val="007510A3"/>
    <w:rsid w:val="0075384C"/>
    <w:rsid w:val="007569CA"/>
    <w:rsid w:val="007659B5"/>
    <w:rsid w:val="007A01C0"/>
    <w:rsid w:val="007C3BF4"/>
    <w:rsid w:val="007C57E1"/>
    <w:rsid w:val="007D3353"/>
    <w:rsid w:val="00815566"/>
    <w:rsid w:val="00834DE7"/>
    <w:rsid w:val="00853D21"/>
    <w:rsid w:val="00855236"/>
    <w:rsid w:val="0087581E"/>
    <w:rsid w:val="008920DF"/>
    <w:rsid w:val="008A0B64"/>
    <w:rsid w:val="008B23D4"/>
    <w:rsid w:val="008E31D2"/>
    <w:rsid w:val="008F77A7"/>
    <w:rsid w:val="0091288D"/>
    <w:rsid w:val="009576EC"/>
    <w:rsid w:val="00963C74"/>
    <w:rsid w:val="0097401A"/>
    <w:rsid w:val="00987DD5"/>
    <w:rsid w:val="009A6BB8"/>
    <w:rsid w:val="009B2E48"/>
    <w:rsid w:val="009C60EA"/>
    <w:rsid w:val="009E70EF"/>
    <w:rsid w:val="009F4079"/>
    <w:rsid w:val="00A015E4"/>
    <w:rsid w:val="00A16AB2"/>
    <w:rsid w:val="00A3059E"/>
    <w:rsid w:val="00A37001"/>
    <w:rsid w:val="00A41E84"/>
    <w:rsid w:val="00A47015"/>
    <w:rsid w:val="00A757B8"/>
    <w:rsid w:val="00A81AA1"/>
    <w:rsid w:val="00A85E54"/>
    <w:rsid w:val="00AA0A42"/>
    <w:rsid w:val="00AA13EF"/>
    <w:rsid w:val="00AA7AE5"/>
    <w:rsid w:val="00AC1363"/>
    <w:rsid w:val="00AC2A5F"/>
    <w:rsid w:val="00AD3021"/>
    <w:rsid w:val="00AD6D43"/>
    <w:rsid w:val="00AE3947"/>
    <w:rsid w:val="00B00FDB"/>
    <w:rsid w:val="00B050E8"/>
    <w:rsid w:val="00B32D01"/>
    <w:rsid w:val="00B368D9"/>
    <w:rsid w:val="00B52C5F"/>
    <w:rsid w:val="00B56492"/>
    <w:rsid w:val="00BA2CDD"/>
    <w:rsid w:val="00BA3D9B"/>
    <w:rsid w:val="00BA76BC"/>
    <w:rsid w:val="00BF7E13"/>
    <w:rsid w:val="00C03087"/>
    <w:rsid w:val="00C1560A"/>
    <w:rsid w:val="00C326A6"/>
    <w:rsid w:val="00C50B3C"/>
    <w:rsid w:val="00C55346"/>
    <w:rsid w:val="00C61496"/>
    <w:rsid w:val="00C83C8A"/>
    <w:rsid w:val="00C924AF"/>
    <w:rsid w:val="00C93774"/>
    <w:rsid w:val="00CA1143"/>
    <w:rsid w:val="00CD4414"/>
    <w:rsid w:val="00CE02E7"/>
    <w:rsid w:val="00CE28B2"/>
    <w:rsid w:val="00CF2225"/>
    <w:rsid w:val="00CF442A"/>
    <w:rsid w:val="00CF67BE"/>
    <w:rsid w:val="00D02349"/>
    <w:rsid w:val="00D03119"/>
    <w:rsid w:val="00D04257"/>
    <w:rsid w:val="00D167C9"/>
    <w:rsid w:val="00D350E3"/>
    <w:rsid w:val="00D4239B"/>
    <w:rsid w:val="00D516DD"/>
    <w:rsid w:val="00D701A0"/>
    <w:rsid w:val="00D841B0"/>
    <w:rsid w:val="00DA110D"/>
    <w:rsid w:val="00DB3BC8"/>
    <w:rsid w:val="00DC085D"/>
    <w:rsid w:val="00DC4F90"/>
    <w:rsid w:val="00DD2D9D"/>
    <w:rsid w:val="00DD4245"/>
    <w:rsid w:val="00DE3421"/>
    <w:rsid w:val="00E0407B"/>
    <w:rsid w:val="00E220C0"/>
    <w:rsid w:val="00E57CED"/>
    <w:rsid w:val="00E61181"/>
    <w:rsid w:val="00E63D88"/>
    <w:rsid w:val="00E83054"/>
    <w:rsid w:val="00EA148A"/>
    <w:rsid w:val="00EA172F"/>
    <w:rsid w:val="00EA1984"/>
    <w:rsid w:val="00ED3DEE"/>
    <w:rsid w:val="00EF64E2"/>
    <w:rsid w:val="00F21365"/>
    <w:rsid w:val="00F37D49"/>
    <w:rsid w:val="00F55090"/>
    <w:rsid w:val="00F86630"/>
    <w:rsid w:val="00FA4C4C"/>
    <w:rsid w:val="00FB04C4"/>
    <w:rsid w:val="00FD6BED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5C5196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paragraph" w:customStyle="1" w:styleId="Reference">
    <w:name w:val="Reference"/>
    <w:basedOn w:val="Normal"/>
    <w:link w:val="ReferenceChar"/>
    <w:rsid w:val="008920DF"/>
    <w:pPr>
      <w:numPr>
        <w:numId w:val="1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8920DF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8BA78-A94A-477E-B74F-0CAB95E15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Background</vt:lpstr>
      <vt:lpstr>Discussion</vt:lpstr>
      <vt:lpstr>Proposals</vt:lpstr>
    </vt:vector>
  </TitlesOfParts>
  <Company>Ericsson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Parkvall</dc:creator>
  <cp:lastModifiedBy>Erik Dahlman</cp:lastModifiedBy>
  <cp:revision>11</cp:revision>
  <cp:lastPrinted>2017-02-06T17:02:00Z</cp:lastPrinted>
  <dcterms:created xsi:type="dcterms:W3CDTF">2017-01-09T11:11:00Z</dcterms:created>
  <dcterms:modified xsi:type="dcterms:W3CDTF">2017-02-06T21:25:00Z</dcterms:modified>
</cp:coreProperties>
</file>