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26FA" w:rsidRPr="006C4B73" w:rsidRDefault="00A626FA" w:rsidP="00A626FA">
      <w:pPr>
        <w:pStyle w:val="a6"/>
        <w:rPr>
          <w:rFonts w:hint="eastAsia"/>
          <w:sz w:val="24"/>
          <w:lang w:eastAsia="ja-JP"/>
        </w:rPr>
      </w:pPr>
      <w:bookmarkStart w:id="0" w:name="OLE_LINK3"/>
      <w:r>
        <w:rPr>
          <w:sz w:val="24"/>
        </w:rPr>
        <w:t>3GPP TSG RAN WG1 Meeting #88</w:t>
      </w:r>
      <w:r w:rsidRPr="006C4B73">
        <w:rPr>
          <w:sz w:val="24"/>
        </w:rPr>
        <w:tab/>
      </w:r>
      <w:r w:rsidRPr="006C4B73">
        <w:rPr>
          <w:sz w:val="24"/>
        </w:rPr>
        <w:tab/>
      </w:r>
      <w:r>
        <w:rPr>
          <w:rFonts w:hint="eastAsia"/>
          <w:sz w:val="24"/>
        </w:rPr>
        <w:tab/>
      </w:r>
      <w:r>
        <w:rPr>
          <w:rFonts w:hint="eastAsia"/>
          <w:sz w:val="24"/>
        </w:rPr>
        <w:tab/>
      </w:r>
      <w:r>
        <w:rPr>
          <w:rFonts w:hint="eastAsia"/>
          <w:sz w:val="24"/>
        </w:rPr>
        <w:tab/>
      </w:r>
      <w:r>
        <w:rPr>
          <w:rFonts w:hint="eastAsia"/>
          <w:sz w:val="24"/>
        </w:rPr>
        <w:tab/>
      </w:r>
      <w:r>
        <w:rPr>
          <w:rFonts w:hint="eastAsia"/>
          <w:sz w:val="24"/>
        </w:rPr>
        <w:tab/>
      </w:r>
      <w:r>
        <w:rPr>
          <w:sz w:val="24"/>
        </w:rPr>
        <w:t>R1-17028</w:t>
      </w:r>
      <w:r>
        <w:rPr>
          <w:rFonts w:hint="eastAsia"/>
          <w:sz w:val="24"/>
          <w:lang w:eastAsia="ja-JP"/>
        </w:rPr>
        <w:t>39</w:t>
      </w:r>
    </w:p>
    <w:p w:rsidR="00A626FA" w:rsidRDefault="00A626FA" w:rsidP="00A626FA">
      <w:pPr>
        <w:pStyle w:val="a6"/>
        <w:rPr>
          <w:sz w:val="24"/>
        </w:rPr>
      </w:pPr>
      <w:r w:rsidRPr="00931CE1">
        <w:rPr>
          <w:sz w:val="24"/>
        </w:rPr>
        <w:t>Athens, Greece 13th - 17th February 2017</w:t>
      </w:r>
    </w:p>
    <w:p w:rsidR="00A626FA" w:rsidRPr="001321A3" w:rsidRDefault="00A626FA" w:rsidP="00A626FA">
      <w:pPr>
        <w:pStyle w:val="a6"/>
        <w:rPr>
          <w:noProof w:val="0"/>
          <w:lang w:eastAsia="ja-JP"/>
        </w:rPr>
      </w:pPr>
    </w:p>
    <w:p w:rsidR="00A626FA" w:rsidRPr="000956CC" w:rsidRDefault="00A626FA" w:rsidP="00A626FA">
      <w:pPr>
        <w:pStyle w:val="a6"/>
        <w:ind w:left="1800" w:hanging="1800"/>
        <w:rPr>
          <w:sz w:val="24"/>
          <w:lang w:eastAsia="ja-JP"/>
        </w:rPr>
      </w:pPr>
      <w:r w:rsidRPr="000956CC">
        <w:rPr>
          <w:sz w:val="24"/>
        </w:rPr>
        <w:t>Source:</w:t>
      </w:r>
      <w:r w:rsidRPr="000956CC">
        <w:rPr>
          <w:sz w:val="24"/>
        </w:rPr>
        <w:tab/>
        <w:t>NTT DOCOMO</w:t>
      </w:r>
      <w:r>
        <w:rPr>
          <w:rFonts w:hint="eastAsia"/>
          <w:sz w:val="24"/>
          <w:lang w:eastAsia="ja-JP"/>
        </w:rPr>
        <w:t>, INC.</w:t>
      </w:r>
    </w:p>
    <w:bookmarkEnd w:id="0"/>
    <w:p w:rsidR="00A626FA" w:rsidRPr="00DD1FEF" w:rsidRDefault="00A626FA" w:rsidP="00A626FA">
      <w:pPr>
        <w:pStyle w:val="a6"/>
        <w:ind w:left="1800" w:hanging="1800"/>
        <w:rPr>
          <w:rFonts w:eastAsiaTheme="minorEastAsia"/>
          <w:sz w:val="24"/>
          <w:lang w:eastAsia="ja-JP"/>
        </w:rPr>
      </w:pPr>
      <w:r w:rsidRPr="000956CC">
        <w:rPr>
          <w:sz w:val="24"/>
        </w:rPr>
        <w:t>Title:</w:t>
      </w:r>
      <w:r>
        <w:rPr>
          <w:sz w:val="24"/>
        </w:rPr>
        <w:tab/>
      </w:r>
      <w:r w:rsidRPr="00A626FA">
        <w:rPr>
          <w:rFonts w:eastAsiaTheme="minorEastAsia"/>
          <w:noProof w:val="0"/>
          <w:sz w:val="24"/>
          <w:lang w:eastAsia="ja-JP"/>
        </w:rPr>
        <w:t>Reference signal design for dynamic TDD</w:t>
      </w:r>
    </w:p>
    <w:p w:rsidR="00A626FA" w:rsidRPr="00CE448F" w:rsidRDefault="00A626FA" w:rsidP="00A626FA">
      <w:pPr>
        <w:pStyle w:val="a6"/>
        <w:tabs>
          <w:tab w:val="left" w:pos="1800"/>
        </w:tabs>
        <w:ind w:left="1800" w:hanging="1800"/>
        <w:rPr>
          <w:sz w:val="24"/>
          <w:lang w:eastAsia="ja-JP"/>
        </w:rPr>
      </w:pPr>
      <w:r w:rsidRPr="00CE448F">
        <w:rPr>
          <w:sz w:val="24"/>
        </w:rPr>
        <w:t>Agenda Item:</w:t>
      </w:r>
      <w:bookmarkStart w:id="1" w:name="Source"/>
      <w:bookmarkEnd w:id="1"/>
      <w:r w:rsidRPr="00CE448F">
        <w:rPr>
          <w:sz w:val="24"/>
        </w:rPr>
        <w:tab/>
      </w:r>
      <w:r>
        <w:rPr>
          <w:rFonts w:hint="eastAsia"/>
          <w:sz w:val="24"/>
          <w:lang w:eastAsia="ja-JP"/>
        </w:rPr>
        <w:t>8.1.6.2</w:t>
      </w:r>
    </w:p>
    <w:p w:rsidR="0041628A" w:rsidRPr="001B7A66" w:rsidRDefault="00A626FA" w:rsidP="00A626FA">
      <w:pPr>
        <w:pBdr>
          <w:bottom w:val="single" w:sz="6" w:space="1" w:color="auto"/>
        </w:pBdr>
        <w:ind w:left="1800" w:hanging="1800"/>
        <w:rPr>
          <w:rFonts w:ascii="Arial" w:eastAsia="SimSun" w:hAnsi="Arial"/>
          <w:b/>
          <w:noProof w:val="0"/>
        </w:rPr>
      </w:pPr>
      <w:r w:rsidRPr="00CE448F">
        <w:rPr>
          <w:rFonts w:ascii="Arial" w:hAnsi="Arial"/>
          <w:b/>
        </w:rPr>
        <w:t>Document for:</w:t>
      </w:r>
      <w:bookmarkStart w:id="2" w:name="DocumentFor"/>
      <w:bookmarkEnd w:id="2"/>
      <w:r w:rsidRPr="00CE448F">
        <w:rPr>
          <w:rFonts w:ascii="Arial" w:hAnsi="Arial"/>
          <w:b/>
        </w:rPr>
        <w:t xml:space="preserve"> </w:t>
      </w:r>
      <w:r w:rsidRPr="00CE448F">
        <w:rPr>
          <w:rFonts w:ascii="Arial" w:hAnsi="Arial"/>
          <w:b/>
        </w:rPr>
        <w:tab/>
        <w:t>Discussion and Decision</w:t>
      </w:r>
    </w:p>
    <w:p w:rsidR="0041628A" w:rsidRPr="001B7A66" w:rsidRDefault="0041628A">
      <w:pPr>
        <w:pStyle w:val="1"/>
        <w:spacing w:after="120"/>
        <w:rPr>
          <w:b/>
        </w:rPr>
      </w:pPr>
      <w:r w:rsidRPr="001B7A66">
        <w:rPr>
          <w:b/>
        </w:rPr>
        <w:t>Introducti</w:t>
      </w:r>
      <w:r w:rsidRPr="001B7A66">
        <w:rPr>
          <w:rFonts w:hint="eastAsia"/>
          <w:b/>
        </w:rPr>
        <w:t>on</w:t>
      </w:r>
    </w:p>
    <w:p w:rsidR="0041628A" w:rsidRPr="00461EE2" w:rsidRDefault="00F13F4B">
      <w:pPr>
        <w:spacing w:after="120"/>
        <w:jc w:val="both"/>
        <w:rPr>
          <w:rFonts w:eastAsia="游明朝"/>
          <w:noProof w:val="0"/>
          <w:kern w:val="2"/>
          <w:sz w:val="22"/>
          <w:lang w:eastAsia="ja-JP"/>
        </w:rPr>
      </w:pPr>
      <w:r>
        <w:rPr>
          <w:rFonts w:eastAsia="SimSun"/>
          <w:noProof w:val="0"/>
          <w:kern w:val="2"/>
          <w:sz w:val="22"/>
          <w:lang w:eastAsia="zh-CN"/>
        </w:rPr>
        <w:t xml:space="preserve">At </w:t>
      </w:r>
      <w:r w:rsidR="00752C8D">
        <w:rPr>
          <w:rFonts w:eastAsia="SimSun"/>
          <w:noProof w:val="0"/>
          <w:kern w:val="2"/>
          <w:sz w:val="22"/>
          <w:lang w:eastAsia="zh-CN"/>
        </w:rPr>
        <w:t xml:space="preserve">the </w:t>
      </w:r>
      <w:r w:rsidR="00A626FA">
        <w:rPr>
          <w:rFonts w:eastAsia="SimSun" w:hint="eastAsia"/>
          <w:noProof w:val="0"/>
          <w:kern w:val="2"/>
          <w:sz w:val="22"/>
          <w:lang w:eastAsia="ja-JP"/>
        </w:rPr>
        <w:t xml:space="preserve">past </w:t>
      </w:r>
      <w:r w:rsidR="00752C8D">
        <w:rPr>
          <w:rFonts w:eastAsia="SimSun"/>
          <w:noProof w:val="0"/>
          <w:kern w:val="2"/>
          <w:sz w:val="22"/>
          <w:lang w:eastAsia="zh-CN"/>
        </w:rPr>
        <w:t xml:space="preserve">RAN1 </w:t>
      </w:r>
      <w:r w:rsidR="00FF0112">
        <w:rPr>
          <w:rFonts w:eastAsia="SimSun"/>
          <w:noProof w:val="0"/>
          <w:kern w:val="2"/>
          <w:sz w:val="22"/>
          <w:lang w:eastAsia="zh-CN"/>
        </w:rPr>
        <w:t>meeting</w:t>
      </w:r>
      <w:r w:rsidR="00A626FA">
        <w:rPr>
          <w:rFonts w:eastAsia="SimSun" w:hint="eastAsia"/>
          <w:noProof w:val="0"/>
          <w:kern w:val="2"/>
          <w:sz w:val="22"/>
          <w:lang w:eastAsia="ja-JP"/>
        </w:rPr>
        <w:t>s</w:t>
      </w:r>
      <w:r w:rsidR="00FF0112">
        <w:rPr>
          <w:rFonts w:eastAsia="SimSun"/>
          <w:noProof w:val="0"/>
          <w:kern w:val="2"/>
          <w:sz w:val="22"/>
          <w:lang w:eastAsia="zh-CN"/>
        </w:rPr>
        <w:t xml:space="preserve">, </w:t>
      </w:r>
      <w:r w:rsidR="00FF0112">
        <w:rPr>
          <w:rFonts w:eastAsia="ＭＳ 明朝" w:hint="eastAsia"/>
          <w:noProof w:val="0"/>
          <w:kern w:val="2"/>
          <w:sz w:val="22"/>
          <w:lang w:eastAsia="ja-JP"/>
        </w:rPr>
        <w:t xml:space="preserve">the following </w:t>
      </w:r>
      <w:r w:rsidR="00A70E3A">
        <w:rPr>
          <w:rFonts w:eastAsia="SimSun"/>
          <w:noProof w:val="0"/>
          <w:kern w:val="2"/>
          <w:sz w:val="22"/>
          <w:lang w:eastAsia="zh-CN"/>
        </w:rPr>
        <w:t>a</w:t>
      </w:r>
      <w:r w:rsidR="00FF0112">
        <w:rPr>
          <w:rFonts w:eastAsia="SimSun"/>
          <w:noProof w:val="0"/>
          <w:kern w:val="2"/>
          <w:sz w:val="22"/>
          <w:lang w:eastAsia="zh-CN"/>
        </w:rPr>
        <w:t>greement</w:t>
      </w:r>
      <w:r w:rsidR="00752C8D" w:rsidRPr="00461EE2">
        <w:rPr>
          <w:rFonts w:eastAsia="游明朝" w:hint="eastAsia"/>
          <w:noProof w:val="0"/>
          <w:kern w:val="2"/>
          <w:sz w:val="22"/>
          <w:lang w:eastAsia="ja-JP"/>
        </w:rPr>
        <w:t>s</w:t>
      </w:r>
      <w:r w:rsidR="00B05C0F">
        <w:rPr>
          <w:rFonts w:eastAsia="SimSun"/>
          <w:noProof w:val="0"/>
          <w:kern w:val="2"/>
          <w:sz w:val="22"/>
          <w:lang w:eastAsia="zh-CN"/>
        </w:rPr>
        <w:t xml:space="preserve"> were </w:t>
      </w:r>
      <w:r w:rsidR="00587D71" w:rsidRPr="00461EE2">
        <w:rPr>
          <w:rFonts w:eastAsia="游明朝" w:hint="eastAsia"/>
          <w:noProof w:val="0"/>
          <w:kern w:val="2"/>
          <w:sz w:val="22"/>
          <w:lang w:eastAsia="ja-JP"/>
        </w:rPr>
        <w:t xml:space="preserve">made </w:t>
      </w:r>
      <w:r w:rsidR="00B05C0F">
        <w:rPr>
          <w:rFonts w:eastAsia="SimSun"/>
          <w:noProof w:val="0"/>
          <w:kern w:val="2"/>
          <w:sz w:val="22"/>
          <w:lang w:eastAsia="zh-CN"/>
        </w:rPr>
        <w:t xml:space="preserve">regarding </w:t>
      </w:r>
      <w:r w:rsidR="00B12E07">
        <w:rPr>
          <w:rFonts w:eastAsia="ＭＳ 明朝" w:hint="eastAsia"/>
          <w:noProof w:val="0"/>
          <w:kern w:val="2"/>
          <w:sz w:val="22"/>
          <w:lang w:eastAsia="ja-JP"/>
        </w:rPr>
        <w:t>dynamic TDD</w:t>
      </w:r>
      <w:r w:rsidR="00890936" w:rsidRPr="00890936">
        <w:rPr>
          <w:rFonts w:eastAsia="ＭＳ 明朝"/>
          <w:noProof w:val="0"/>
          <w:kern w:val="2"/>
          <w:sz w:val="22"/>
          <w:lang w:eastAsia="ja-JP"/>
        </w:rPr>
        <w:t xml:space="preserve"> </w:t>
      </w:r>
      <w:r w:rsidR="00816918" w:rsidRPr="00ED23DE">
        <w:rPr>
          <w:rFonts w:eastAsia="SimSun"/>
          <w:noProof w:val="0"/>
          <w:kern w:val="2"/>
          <w:sz w:val="22"/>
          <w:lang w:eastAsia="zh-CN"/>
        </w:rPr>
        <w:t>[1</w:t>
      </w:r>
      <w:r w:rsidR="00A626FA">
        <w:rPr>
          <w:rFonts w:eastAsia="SimSun" w:hint="eastAsia"/>
          <w:noProof w:val="0"/>
          <w:kern w:val="2"/>
          <w:sz w:val="22"/>
          <w:lang w:eastAsia="ja-JP"/>
        </w:rPr>
        <w:t>]</w:t>
      </w:r>
      <w:r w:rsidR="00752C8D" w:rsidRPr="00890936">
        <w:rPr>
          <w:rFonts w:eastAsia="游明朝" w:hint="eastAsia"/>
          <w:noProof w:val="0"/>
          <w:kern w:val="2"/>
          <w:sz w:val="22"/>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88"/>
      </w:tblGrid>
      <w:tr w:rsidR="00942CC3" w:rsidRPr="00EB2245" w:rsidTr="00EB2245">
        <w:tc>
          <w:tcPr>
            <w:tcW w:w="10188" w:type="dxa"/>
            <w:shd w:val="clear" w:color="auto" w:fill="auto"/>
          </w:tcPr>
          <w:p w:rsidR="00752C8D" w:rsidRPr="002C202D" w:rsidRDefault="00752C8D" w:rsidP="00752C8D">
            <w:pPr>
              <w:rPr>
                <w:rFonts w:eastAsia="ＭＳ 明朝"/>
                <w:b/>
                <w:sz w:val="21"/>
                <w:szCs w:val="20"/>
                <w:lang w:eastAsia="ja-JP"/>
              </w:rPr>
            </w:pPr>
            <w:r w:rsidRPr="00A626FA">
              <w:rPr>
                <w:rFonts w:eastAsia="ＭＳ 明朝"/>
                <w:b/>
                <w:sz w:val="21"/>
                <w:szCs w:val="20"/>
                <w:lang w:eastAsia="ja-JP"/>
              </w:rPr>
              <w:t>Agreements</w:t>
            </w:r>
            <w:r w:rsidR="00A626FA">
              <w:rPr>
                <w:rFonts w:eastAsia="ＭＳ 明朝" w:hint="eastAsia"/>
                <w:b/>
                <w:sz w:val="21"/>
                <w:szCs w:val="20"/>
                <w:lang w:eastAsia="ja-JP"/>
              </w:rPr>
              <w:t xml:space="preserve"> at RAN1 #87</w:t>
            </w:r>
            <w:r w:rsidRPr="00A626FA">
              <w:rPr>
                <w:rFonts w:eastAsia="ＭＳ 明朝"/>
                <w:b/>
                <w:sz w:val="21"/>
                <w:szCs w:val="20"/>
                <w:lang w:eastAsia="ja-JP"/>
              </w:rPr>
              <w:t>:</w:t>
            </w:r>
          </w:p>
          <w:p w:rsidR="00752C8D" w:rsidRPr="00511B4C" w:rsidRDefault="00752C8D" w:rsidP="00722378">
            <w:pPr>
              <w:numPr>
                <w:ilvl w:val="0"/>
                <w:numId w:val="7"/>
              </w:numPr>
              <w:tabs>
                <w:tab w:val="clear" w:pos="720"/>
                <w:tab w:val="num" w:pos="360"/>
              </w:tabs>
              <w:ind w:left="360"/>
              <w:rPr>
                <w:rFonts w:eastAsia="ＭＳ 明朝"/>
                <w:sz w:val="21"/>
                <w:szCs w:val="20"/>
                <w:lang w:eastAsia="ja-JP"/>
              </w:rPr>
            </w:pPr>
            <w:r w:rsidRPr="00511B4C">
              <w:rPr>
                <w:rFonts w:eastAsia="ＭＳ 明朝"/>
                <w:sz w:val="21"/>
                <w:szCs w:val="20"/>
                <w:lang w:eastAsia="ja-JP"/>
              </w:rPr>
              <w:t>At least following schemes are identified to be further studied aiming to mitigate cross-link interference with and without the assumption on inter-cell coordination:</w:t>
            </w:r>
          </w:p>
          <w:p w:rsidR="00752C8D" w:rsidRPr="00511B4C" w:rsidRDefault="00752C8D" w:rsidP="00722378">
            <w:pPr>
              <w:numPr>
                <w:ilvl w:val="1"/>
                <w:numId w:val="7"/>
              </w:numPr>
              <w:tabs>
                <w:tab w:val="clear" w:pos="1440"/>
                <w:tab w:val="num" w:pos="1080"/>
              </w:tabs>
              <w:ind w:left="1080"/>
              <w:rPr>
                <w:rFonts w:eastAsia="ＭＳ 明朝"/>
                <w:sz w:val="21"/>
                <w:szCs w:val="20"/>
                <w:lang w:eastAsia="ja-JP"/>
              </w:rPr>
            </w:pPr>
            <w:r w:rsidRPr="00511B4C">
              <w:rPr>
                <w:rFonts w:eastAsia="ＭＳ 明朝"/>
                <w:sz w:val="21"/>
                <w:szCs w:val="20"/>
                <w:lang w:eastAsia="ja-JP"/>
              </w:rPr>
              <w:t xml:space="preserve">Advanced receiver for interference cancellation/suppression </w:t>
            </w:r>
          </w:p>
          <w:p w:rsidR="00752C8D" w:rsidRPr="00511B4C" w:rsidRDefault="00752C8D" w:rsidP="00722378">
            <w:pPr>
              <w:numPr>
                <w:ilvl w:val="1"/>
                <w:numId w:val="7"/>
              </w:numPr>
              <w:tabs>
                <w:tab w:val="clear" w:pos="1440"/>
                <w:tab w:val="num" w:pos="1080"/>
              </w:tabs>
              <w:ind w:left="1080"/>
              <w:rPr>
                <w:rFonts w:eastAsia="ＭＳ 明朝"/>
                <w:sz w:val="21"/>
                <w:szCs w:val="20"/>
                <w:lang w:eastAsia="ja-JP"/>
              </w:rPr>
            </w:pPr>
            <w:r w:rsidRPr="00511B4C">
              <w:rPr>
                <w:rFonts w:eastAsia="ＭＳ 明朝"/>
                <w:sz w:val="21"/>
                <w:szCs w:val="20"/>
                <w:lang w:eastAsia="ja-JP"/>
              </w:rPr>
              <w:t xml:space="preserve">RS design (e.g. symmetric RS) and timing alignment between DL and UL </w:t>
            </w:r>
          </w:p>
          <w:p w:rsidR="00752C8D" w:rsidRPr="00511B4C" w:rsidRDefault="00752C8D" w:rsidP="00722378">
            <w:pPr>
              <w:numPr>
                <w:ilvl w:val="1"/>
                <w:numId w:val="7"/>
              </w:numPr>
              <w:tabs>
                <w:tab w:val="clear" w:pos="1440"/>
                <w:tab w:val="num" w:pos="1080"/>
              </w:tabs>
              <w:ind w:left="1080"/>
              <w:rPr>
                <w:rFonts w:eastAsia="ＭＳ 明朝"/>
                <w:sz w:val="21"/>
                <w:szCs w:val="20"/>
                <w:lang w:eastAsia="ja-JP"/>
              </w:rPr>
            </w:pPr>
            <w:r w:rsidRPr="00511B4C">
              <w:rPr>
                <w:rFonts w:eastAsia="ＭＳ 明朝"/>
                <w:sz w:val="21"/>
                <w:szCs w:val="20"/>
                <w:lang w:eastAsia="ja-JP"/>
              </w:rPr>
              <w:t>Sensing/measurement scheme (e.g. LBT-like, OTA measurement if any, etc.)</w:t>
            </w:r>
          </w:p>
          <w:p w:rsidR="00752C8D" w:rsidRPr="00511B4C" w:rsidRDefault="00752C8D" w:rsidP="00722378">
            <w:pPr>
              <w:numPr>
                <w:ilvl w:val="1"/>
                <w:numId w:val="7"/>
              </w:numPr>
              <w:tabs>
                <w:tab w:val="clear" w:pos="1440"/>
                <w:tab w:val="num" w:pos="1080"/>
              </w:tabs>
              <w:ind w:left="1080"/>
              <w:rPr>
                <w:rFonts w:eastAsia="ＭＳ 明朝"/>
                <w:sz w:val="21"/>
                <w:szCs w:val="20"/>
                <w:lang w:eastAsia="ja-JP"/>
              </w:rPr>
            </w:pPr>
            <w:r w:rsidRPr="00511B4C">
              <w:rPr>
                <w:rFonts w:eastAsia="ＭＳ 明朝"/>
                <w:sz w:val="21"/>
                <w:szCs w:val="20"/>
                <w:lang w:eastAsia="ja-JP"/>
              </w:rPr>
              <w:t>Power control and coordinated schemes (e.g. coordinated beamforming/scheduling, OTA signalling if any, etc.)</w:t>
            </w:r>
          </w:p>
          <w:p w:rsidR="00752C8D" w:rsidRPr="00511B4C" w:rsidRDefault="00752C8D" w:rsidP="00722378">
            <w:pPr>
              <w:numPr>
                <w:ilvl w:val="1"/>
                <w:numId w:val="7"/>
              </w:numPr>
              <w:tabs>
                <w:tab w:val="clear" w:pos="1440"/>
                <w:tab w:val="num" w:pos="1080"/>
              </w:tabs>
              <w:ind w:left="1080"/>
              <w:rPr>
                <w:rFonts w:eastAsia="ＭＳ 明朝"/>
                <w:sz w:val="21"/>
                <w:szCs w:val="20"/>
                <w:lang w:eastAsia="ja-JP"/>
              </w:rPr>
            </w:pPr>
            <w:r w:rsidRPr="00511B4C">
              <w:rPr>
                <w:rFonts w:eastAsia="ＭＳ 明朝"/>
                <w:sz w:val="21"/>
                <w:szCs w:val="20"/>
                <w:lang w:eastAsia="ja-JP"/>
              </w:rPr>
              <w:t>Link adaptation</w:t>
            </w:r>
          </w:p>
          <w:p w:rsidR="00752C8D" w:rsidRPr="00511B4C" w:rsidRDefault="00752C8D" w:rsidP="00722378">
            <w:pPr>
              <w:numPr>
                <w:ilvl w:val="0"/>
                <w:numId w:val="7"/>
              </w:numPr>
              <w:tabs>
                <w:tab w:val="clear" w:pos="720"/>
                <w:tab w:val="num" w:pos="360"/>
              </w:tabs>
              <w:ind w:left="360"/>
              <w:rPr>
                <w:rFonts w:eastAsia="ＭＳ 明朝"/>
                <w:sz w:val="21"/>
                <w:szCs w:val="20"/>
                <w:lang w:eastAsia="ja-JP"/>
              </w:rPr>
            </w:pPr>
            <w:r w:rsidRPr="00511B4C">
              <w:rPr>
                <w:rFonts w:eastAsia="ＭＳ 明朝"/>
                <w:sz w:val="21"/>
                <w:szCs w:val="20"/>
                <w:lang w:eastAsia="ja-JP"/>
              </w:rPr>
              <w:t>Strive for common cross-link interference mitigation schemes for both paired and unpaired spectrum.</w:t>
            </w:r>
          </w:p>
          <w:p w:rsidR="00752C8D" w:rsidRPr="00511B4C" w:rsidRDefault="00752C8D" w:rsidP="00722378">
            <w:pPr>
              <w:numPr>
                <w:ilvl w:val="0"/>
                <w:numId w:val="7"/>
              </w:numPr>
              <w:tabs>
                <w:tab w:val="clear" w:pos="720"/>
                <w:tab w:val="num" w:pos="360"/>
              </w:tabs>
              <w:ind w:left="360"/>
              <w:rPr>
                <w:rFonts w:eastAsia="ＭＳ 明朝"/>
                <w:sz w:val="21"/>
                <w:szCs w:val="20"/>
                <w:lang w:eastAsia="ja-JP"/>
              </w:rPr>
            </w:pPr>
            <w:r w:rsidRPr="00511B4C">
              <w:rPr>
                <w:rFonts w:eastAsia="ＭＳ 明朝"/>
                <w:sz w:val="21"/>
                <w:szCs w:val="20"/>
                <w:lang w:eastAsia="ja-JP"/>
              </w:rPr>
              <w:t xml:space="preserve">For further study of measurements of cross link interference (CLI), aim for (if possible) reusing a physical reference signal used for other purposes </w:t>
            </w:r>
          </w:p>
          <w:p w:rsidR="00752C8D" w:rsidRPr="00511B4C" w:rsidRDefault="00752C8D" w:rsidP="00722378">
            <w:pPr>
              <w:numPr>
                <w:ilvl w:val="1"/>
                <w:numId w:val="7"/>
              </w:numPr>
              <w:tabs>
                <w:tab w:val="clear" w:pos="1440"/>
                <w:tab w:val="num" w:pos="1080"/>
              </w:tabs>
              <w:ind w:left="1080"/>
              <w:rPr>
                <w:rFonts w:eastAsia="ＭＳ 明朝"/>
                <w:sz w:val="21"/>
                <w:szCs w:val="20"/>
                <w:lang w:eastAsia="ja-JP"/>
              </w:rPr>
            </w:pPr>
            <w:r w:rsidRPr="00511B4C">
              <w:rPr>
                <w:rFonts w:eastAsia="ＭＳ 明朝"/>
                <w:sz w:val="21"/>
                <w:szCs w:val="20"/>
                <w:lang w:eastAsia="ja-JP"/>
              </w:rPr>
              <w:t>The need to enable CLI measurement should be taken into account when designing the RS which is also to be used for CLI measurement</w:t>
            </w:r>
          </w:p>
          <w:p w:rsidR="00752C8D" w:rsidRPr="00511B4C" w:rsidRDefault="00752C8D" w:rsidP="00722378">
            <w:pPr>
              <w:numPr>
                <w:ilvl w:val="1"/>
                <w:numId w:val="7"/>
              </w:numPr>
              <w:tabs>
                <w:tab w:val="clear" w:pos="1440"/>
                <w:tab w:val="num" w:pos="1080"/>
              </w:tabs>
              <w:ind w:left="1080"/>
              <w:rPr>
                <w:rFonts w:eastAsia="ＭＳ 明朝"/>
                <w:sz w:val="21"/>
                <w:szCs w:val="20"/>
                <w:lang w:eastAsia="ja-JP"/>
              </w:rPr>
            </w:pPr>
            <w:r w:rsidRPr="00511B4C">
              <w:rPr>
                <w:rFonts w:eastAsia="ＭＳ 明朝"/>
                <w:sz w:val="21"/>
                <w:szCs w:val="20"/>
                <w:lang w:eastAsia="ja-JP"/>
              </w:rPr>
              <w:t>Study metric(s) to be used for CLI measurement, e.g., RSRP</w:t>
            </w:r>
          </w:p>
          <w:p w:rsidR="00C21C84" w:rsidRPr="007E28EA" w:rsidRDefault="00752C8D" w:rsidP="007E28EA">
            <w:pPr>
              <w:numPr>
                <w:ilvl w:val="1"/>
                <w:numId w:val="7"/>
              </w:numPr>
              <w:tabs>
                <w:tab w:val="clear" w:pos="1440"/>
                <w:tab w:val="num" w:pos="1080"/>
              </w:tabs>
              <w:ind w:left="1080"/>
              <w:rPr>
                <w:rFonts w:eastAsia="ＭＳ 明朝"/>
                <w:sz w:val="22"/>
                <w:lang w:eastAsia="ja-JP"/>
              </w:rPr>
            </w:pPr>
            <w:r w:rsidRPr="00511B4C">
              <w:rPr>
                <w:rFonts w:eastAsia="ＭＳ 明朝"/>
                <w:sz w:val="21"/>
                <w:szCs w:val="20"/>
                <w:lang w:eastAsia="ja-JP"/>
              </w:rPr>
              <w:t>Physical reference signal used for CLI measurement aim for the same type for DL &amp; UL (e.g. DM-RS type, CSI-RS type, etc.)</w:t>
            </w:r>
          </w:p>
          <w:p w:rsidR="00A626FA" w:rsidRPr="00CA5CF5" w:rsidRDefault="00752C8D" w:rsidP="00CA5CF5">
            <w:pPr>
              <w:numPr>
                <w:ilvl w:val="1"/>
                <w:numId w:val="7"/>
              </w:numPr>
              <w:tabs>
                <w:tab w:val="clear" w:pos="1440"/>
                <w:tab w:val="num" w:pos="1080"/>
              </w:tabs>
              <w:ind w:left="1080"/>
              <w:rPr>
                <w:rFonts w:eastAsia="ＭＳ 明朝"/>
                <w:sz w:val="22"/>
                <w:lang w:eastAsia="ja-JP"/>
              </w:rPr>
            </w:pPr>
            <w:r w:rsidRPr="00511B4C">
              <w:rPr>
                <w:rFonts w:eastAsia="ＭＳ 明朝"/>
                <w:sz w:val="21"/>
                <w:szCs w:val="20"/>
                <w:lang w:eastAsia="ja-JP"/>
              </w:rPr>
              <w:t>To support CLI measurement, RS of a UE or a TRP aim to be received by another UE or another TRP</w:t>
            </w:r>
          </w:p>
        </w:tc>
      </w:tr>
    </w:tbl>
    <w:p w:rsidR="00942CC3" w:rsidRDefault="00942CC3">
      <w:pPr>
        <w:spacing w:after="120"/>
        <w:jc w:val="both"/>
        <w:rPr>
          <w:rFonts w:eastAsia="SimSun"/>
          <w:noProof w:val="0"/>
          <w:kern w:val="2"/>
          <w:sz w:val="22"/>
          <w:lang w:eastAsia="zh-CN"/>
        </w:rPr>
      </w:pPr>
    </w:p>
    <w:p w:rsidR="00F0000C" w:rsidRPr="00890936" w:rsidRDefault="001B0349" w:rsidP="00A41F67">
      <w:pPr>
        <w:spacing w:after="120"/>
        <w:jc w:val="both"/>
        <w:rPr>
          <w:rFonts w:eastAsia="ＭＳ 明朝"/>
          <w:noProof w:val="0"/>
          <w:kern w:val="2"/>
          <w:sz w:val="22"/>
          <w:lang w:eastAsia="ja-JP"/>
        </w:rPr>
      </w:pPr>
      <w:r>
        <w:rPr>
          <w:rFonts w:eastAsia="SimSun" w:hint="eastAsia"/>
          <w:noProof w:val="0"/>
          <w:kern w:val="2"/>
          <w:sz w:val="22"/>
          <w:lang w:eastAsia="zh-CN"/>
        </w:rPr>
        <w:t>In</w:t>
      </w:r>
      <w:r>
        <w:rPr>
          <w:rFonts w:eastAsia="SimSun"/>
          <w:noProof w:val="0"/>
          <w:kern w:val="2"/>
          <w:sz w:val="22"/>
          <w:lang w:eastAsia="zh-CN"/>
        </w:rPr>
        <w:t xml:space="preserve"> this contribution</w:t>
      </w:r>
      <w:r w:rsidR="001F0486">
        <w:rPr>
          <w:rFonts w:eastAsia="SimSun" w:hint="eastAsia"/>
          <w:noProof w:val="0"/>
          <w:kern w:val="2"/>
          <w:sz w:val="22"/>
          <w:lang w:eastAsia="zh-CN"/>
        </w:rPr>
        <w:t>,</w:t>
      </w:r>
      <w:r w:rsidR="001F0486">
        <w:rPr>
          <w:rFonts w:eastAsia="SimSun"/>
          <w:noProof w:val="0"/>
          <w:kern w:val="2"/>
          <w:sz w:val="22"/>
          <w:lang w:eastAsia="zh-CN"/>
        </w:rPr>
        <w:t xml:space="preserve"> </w:t>
      </w:r>
      <w:r w:rsidR="001F0486">
        <w:rPr>
          <w:rFonts w:eastAsia="SimSun" w:hint="eastAsia"/>
          <w:noProof w:val="0"/>
          <w:kern w:val="2"/>
          <w:sz w:val="22"/>
          <w:lang w:eastAsia="zh-CN"/>
        </w:rPr>
        <w:t xml:space="preserve">we discuss </w:t>
      </w:r>
      <w:r w:rsidR="00CA5CF5">
        <w:rPr>
          <w:rFonts w:eastAsia="ＭＳ 明朝" w:hint="eastAsia"/>
          <w:noProof w:val="0"/>
          <w:kern w:val="2"/>
          <w:sz w:val="22"/>
          <w:lang w:eastAsia="ja-JP"/>
        </w:rPr>
        <w:t xml:space="preserve">the possible RS design for dynamic TDD. Our evaluation results for dynamic TDD are provided in </w:t>
      </w:r>
      <w:r w:rsidR="00752C8D" w:rsidRPr="00ED23DE">
        <w:rPr>
          <w:rFonts w:eastAsia="ＭＳ 明朝" w:hint="eastAsia"/>
          <w:noProof w:val="0"/>
          <w:kern w:val="2"/>
          <w:sz w:val="22"/>
          <w:lang w:eastAsia="ja-JP"/>
        </w:rPr>
        <w:t>[</w:t>
      </w:r>
      <w:r w:rsidR="00816918" w:rsidRPr="00ED23DE">
        <w:rPr>
          <w:rFonts w:eastAsia="ＭＳ 明朝"/>
          <w:noProof w:val="0"/>
          <w:kern w:val="2"/>
          <w:sz w:val="22"/>
          <w:lang w:eastAsia="ja-JP"/>
        </w:rPr>
        <w:t>2</w:t>
      </w:r>
      <w:r w:rsidR="007E28EA" w:rsidRPr="00ED23DE">
        <w:rPr>
          <w:rFonts w:eastAsia="ＭＳ 明朝"/>
          <w:noProof w:val="0"/>
          <w:kern w:val="2"/>
          <w:sz w:val="22"/>
          <w:lang w:eastAsia="ja-JP"/>
        </w:rPr>
        <w:t>-</w:t>
      </w:r>
      <w:r w:rsidR="00F1112A">
        <w:rPr>
          <w:rFonts w:eastAsia="ＭＳ 明朝" w:hint="eastAsia"/>
          <w:noProof w:val="0"/>
          <w:kern w:val="2"/>
          <w:sz w:val="22"/>
          <w:lang w:eastAsia="ja-JP"/>
        </w:rPr>
        <w:t>4</w:t>
      </w:r>
      <w:r w:rsidR="00752C8D" w:rsidRPr="00ED23DE">
        <w:rPr>
          <w:rFonts w:eastAsia="ＭＳ 明朝" w:hint="eastAsia"/>
          <w:noProof w:val="0"/>
          <w:kern w:val="2"/>
          <w:sz w:val="22"/>
          <w:lang w:eastAsia="ja-JP"/>
        </w:rPr>
        <w:t>]</w:t>
      </w:r>
      <w:r w:rsidR="00B12E07" w:rsidRPr="00890936">
        <w:rPr>
          <w:rFonts w:eastAsia="ＭＳ 明朝" w:hint="eastAsia"/>
          <w:noProof w:val="0"/>
          <w:kern w:val="2"/>
          <w:sz w:val="22"/>
          <w:lang w:eastAsia="ja-JP"/>
        </w:rPr>
        <w:t>.</w:t>
      </w:r>
    </w:p>
    <w:p w:rsidR="0060523F" w:rsidRPr="00A93080" w:rsidRDefault="006D1644" w:rsidP="00A93080">
      <w:pPr>
        <w:pStyle w:val="1"/>
        <w:spacing w:after="120"/>
        <w:rPr>
          <w:b/>
        </w:rPr>
      </w:pPr>
      <w:r w:rsidRPr="00A93080">
        <w:rPr>
          <w:rFonts w:hint="eastAsia"/>
          <w:b/>
        </w:rPr>
        <w:t>RS design</w:t>
      </w:r>
      <w:r w:rsidR="00B15622" w:rsidRPr="00A93080">
        <w:rPr>
          <w:rFonts w:hint="eastAsia"/>
          <w:b/>
        </w:rPr>
        <w:t xml:space="preserve"> </w:t>
      </w:r>
      <w:r w:rsidR="00850081" w:rsidRPr="00A93080">
        <w:rPr>
          <w:rFonts w:hint="eastAsia"/>
          <w:b/>
        </w:rPr>
        <w:t xml:space="preserve">/ CLI </w:t>
      </w:r>
      <w:r w:rsidR="00B778EC" w:rsidRPr="00A93080">
        <w:rPr>
          <w:rFonts w:hint="eastAsia"/>
          <w:b/>
        </w:rPr>
        <w:t>measurement</w:t>
      </w:r>
    </w:p>
    <w:p w:rsidR="00A23998" w:rsidRDefault="00F1112A" w:rsidP="00F60E7D">
      <w:pPr>
        <w:jc w:val="both"/>
        <w:rPr>
          <w:rFonts w:eastAsia="Arial Unicode MS" w:cs="Arial"/>
          <w:noProof w:val="0"/>
          <w:kern w:val="2"/>
          <w:sz w:val="22"/>
          <w:lang w:eastAsia="ja-JP"/>
        </w:rPr>
      </w:pPr>
      <w:r>
        <w:rPr>
          <w:rFonts w:eastAsia="Arial Unicode MS" w:cs="Arial" w:hint="eastAsia"/>
          <w:noProof w:val="0"/>
          <w:kern w:val="2"/>
          <w:sz w:val="22"/>
          <w:lang w:eastAsia="ja-JP"/>
        </w:rPr>
        <w:t xml:space="preserve">As discussed, </w:t>
      </w:r>
      <w:r w:rsidR="00A23998">
        <w:rPr>
          <w:rFonts w:eastAsia="Arial Unicode MS" w:cs="Arial" w:hint="eastAsia"/>
          <w:noProof w:val="0"/>
          <w:kern w:val="2"/>
          <w:sz w:val="22"/>
          <w:lang w:eastAsia="ja-JP"/>
        </w:rPr>
        <w:t>IS/IC receiver</w:t>
      </w:r>
      <w:r w:rsidR="001D0315" w:rsidRPr="00F60E7D">
        <w:rPr>
          <w:rFonts w:eastAsia="Arial Unicode MS" w:cs="Arial" w:hint="eastAsia"/>
          <w:noProof w:val="0"/>
          <w:kern w:val="2"/>
          <w:sz w:val="22"/>
          <w:lang w:eastAsia="ja-JP"/>
        </w:rPr>
        <w:t xml:space="preserve"> has quite large </w:t>
      </w:r>
      <w:r w:rsidR="001D0315" w:rsidRPr="00F60E7D">
        <w:rPr>
          <w:rFonts w:eastAsia="Arial Unicode MS" w:cs="Arial"/>
          <w:noProof w:val="0"/>
          <w:kern w:val="2"/>
          <w:sz w:val="22"/>
          <w:lang w:eastAsia="ja-JP"/>
        </w:rPr>
        <w:t>impact</w:t>
      </w:r>
      <w:r w:rsidR="001D0315" w:rsidRPr="00F60E7D">
        <w:rPr>
          <w:rFonts w:eastAsia="Arial Unicode MS" w:cs="Arial" w:hint="eastAsia"/>
          <w:noProof w:val="0"/>
          <w:kern w:val="2"/>
          <w:sz w:val="22"/>
          <w:lang w:eastAsia="ja-JP"/>
        </w:rPr>
        <w:t xml:space="preserve"> on </w:t>
      </w:r>
      <w:r w:rsidR="001D0315" w:rsidRPr="00F60E7D">
        <w:rPr>
          <w:rFonts w:eastAsia="Arial Unicode MS" w:cs="Arial"/>
          <w:noProof w:val="0"/>
          <w:kern w:val="2"/>
          <w:sz w:val="22"/>
          <w:lang w:eastAsia="ja-JP"/>
        </w:rPr>
        <w:t>cross-link</w:t>
      </w:r>
      <w:r w:rsidR="001D0315" w:rsidRPr="00F60E7D">
        <w:rPr>
          <w:rFonts w:eastAsia="Arial Unicode MS" w:cs="Arial" w:hint="eastAsia"/>
          <w:noProof w:val="0"/>
          <w:kern w:val="2"/>
          <w:sz w:val="22"/>
          <w:lang w:eastAsia="ja-JP"/>
        </w:rPr>
        <w:t xml:space="preserve"> </w:t>
      </w:r>
      <w:r w:rsidR="001D0315" w:rsidRPr="00F60E7D">
        <w:rPr>
          <w:rFonts w:eastAsia="Arial Unicode MS" w:cs="Arial"/>
          <w:noProof w:val="0"/>
          <w:kern w:val="2"/>
          <w:sz w:val="22"/>
          <w:lang w:eastAsia="ja-JP"/>
        </w:rPr>
        <w:t>interference</w:t>
      </w:r>
      <w:r w:rsidR="00657D98" w:rsidRPr="00F60E7D">
        <w:rPr>
          <w:rFonts w:eastAsia="Arial Unicode MS" w:cs="Arial" w:hint="eastAsia"/>
          <w:noProof w:val="0"/>
          <w:kern w:val="2"/>
          <w:sz w:val="22"/>
          <w:lang w:eastAsia="ja-JP"/>
        </w:rPr>
        <w:t xml:space="preserve"> mitigation especially </w:t>
      </w:r>
      <w:r w:rsidR="00B91B5F">
        <w:rPr>
          <w:rFonts w:eastAsia="Arial Unicode MS" w:cs="Arial"/>
          <w:noProof w:val="0"/>
          <w:kern w:val="2"/>
          <w:sz w:val="22"/>
          <w:lang w:eastAsia="ja-JP"/>
        </w:rPr>
        <w:t>for</w:t>
      </w:r>
      <w:r w:rsidR="00B91B5F" w:rsidRPr="00F60E7D">
        <w:rPr>
          <w:rFonts w:eastAsia="Arial Unicode MS" w:cs="Arial" w:hint="eastAsia"/>
          <w:noProof w:val="0"/>
          <w:kern w:val="2"/>
          <w:sz w:val="22"/>
          <w:lang w:eastAsia="ja-JP"/>
        </w:rPr>
        <w:t xml:space="preserve"> </w:t>
      </w:r>
      <w:r w:rsidR="00657D98" w:rsidRPr="00F60E7D">
        <w:rPr>
          <w:rFonts w:eastAsia="Arial Unicode MS" w:cs="Arial" w:hint="eastAsia"/>
          <w:noProof w:val="0"/>
          <w:kern w:val="2"/>
          <w:sz w:val="22"/>
          <w:lang w:eastAsia="ja-JP"/>
        </w:rPr>
        <w:t>UL</w:t>
      </w:r>
      <w:r w:rsidR="001D0315" w:rsidRPr="00F60E7D">
        <w:rPr>
          <w:rFonts w:eastAsia="Arial Unicode MS" w:cs="Arial" w:hint="eastAsia"/>
          <w:noProof w:val="0"/>
          <w:kern w:val="2"/>
          <w:sz w:val="22"/>
          <w:lang w:eastAsia="ja-JP"/>
        </w:rPr>
        <w:t xml:space="preserve">. </w:t>
      </w:r>
      <w:r w:rsidR="001C595C">
        <w:rPr>
          <w:rFonts w:eastAsia="Arial Unicode MS" w:cs="Arial" w:hint="eastAsia"/>
          <w:noProof w:val="0"/>
          <w:kern w:val="2"/>
          <w:sz w:val="22"/>
          <w:lang w:eastAsia="ja-JP"/>
        </w:rPr>
        <w:t xml:space="preserve">To </w:t>
      </w:r>
      <w:r w:rsidR="00FE4666">
        <w:rPr>
          <w:rFonts w:eastAsia="Arial Unicode MS" w:cs="Arial"/>
          <w:noProof w:val="0"/>
          <w:kern w:val="2"/>
          <w:sz w:val="22"/>
          <w:lang w:eastAsia="ja-JP"/>
        </w:rPr>
        <w:t>ensure sufficient performance improvement by an application of</w:t>
      </w:r>
      <w:r w:rsidR="001C595C">
        <w:rPr>
          <w:rFonts w:eastAsia="Arial Unicode MS" w:cs="Arial" w:hint="eastAsia"/>
          <w:noProof w:val="0"/>
          <w:kern w:val="2"/>
          <w:sz w:val="22"/>
          <w:lang w:eastAsia="ja-JP"/>
        </w:rPr>
        <w:t xml:space="preserve"> IS/IC, the following two aspects should be </w:t>
      </w:r>
      <w:r w:rsidR="001C595C">
        <w:rPr>
          <w:rFonts w:eastAsia="Arial Unicode MS" w:cs="Arial"/>
          <w:noProof w:val="0"/>
          <w:kern w:val="2"/>
          <w:sz w:val="22"/>
          <w:lang w:eastAsia="ja-JP"/>
        </w:rPr>
        <w:t>considered</w:t>
      </w:r>
      <w:r w:rsidR="001C595C">
        <w:rPr>
          <w:rFonts w:eastAsia="Arial Unicode MS" w:cs="Arial" w:hint="eastAsia"/>
          <w:noProof w:val="0"/>
          <w:kern w:val="2"/>
          <w:sz w:val="22"/>
          <w:lang w:eastAsia="ja-JP"/>
        </w:rPr>
        <w:t xml:space="preserve"> for RS design</w:t>
      </w:r>
      <w:r w:rsidR="00A04257">
        <w:rPr>
          <w:rFonts w:eastAsia="Arial Unicode MS" w:cs="Arial" w:hint="eastAsia"/>
          <w:noProof w:val="0"/>
          <w:kern w:val="2"/>
          <w:sz w:val="22"/>
          <w:lang w:eastAsia="ja-JP"/>
        </w:rPr>
        <w:t xml:space="preserve"> for data </w:t>
      </w:r>
      <w:r w:rsidR="005A5512">
        <w:rPr>
          <w:rFonts w:eastAsia="Arial Unicode MS" w:cs="Arial" w:hint="eastAsia"/>
          <w:noProof w:val="0"/>
          <w:kern w:val="2"/>
          <w:sz w:val="22"/>
          <w:lang w:eastAsia="ja-JP"/>
        </w:rPr>
        <w:t>ch</w:t>
      </w:r>
      <w:r w:rsidR="005A5512">
        <w:rPr>
          <w:rFonts w:eastAsia="Arial Unicode MS" w:cs="Arial"/>
          <w:noProof w:val="0"/>
          <w:kern w:val="2"/>
          <w:sz w:val="22"/>
          <w:lang w:eastAsia="ja-JP"/>
        </w:rPr>
        <w:t>a</w:t>
      </w:r>
      <w:r w:rsidR="005A5512">
        <w:rPr>
          <w:rFonts w:eastAsia="Arial Unicode MS" w:cs="Arial" w:hint="eastAsia"/>
          <w:noProof w:val="0"/>
          <w:kern w:val="2"/>
          <w:sz w:val="22"/>
          <w:lang w:eastAsia="ja-JP"/>
        </w:rPr>
        <w:t>nnel</w:t>
      </w:r>
      <w:r w:rsidR="001C595C">
        <w:rPr>
          <w:rFonts w:eastAsia="Arial Unicode MS" w:cs="Arial" w:hint="eastAsia"/>
          <w:noProof w:val="0"/>
          <w:kern w:val="2"/>
          <w:sz w:val="22"/>
          <w:lang w:eastAsia="ja-JP"/>
        </w:rPr>
        <w:t>.</w:t>
      </w:r>
    </w:p>
    <w:p w:rsidR="001C595C" w:rsidRDefault="001C595C" w:rsidP="00F60E7D">
      <w:pPr>
        <w:jc w:val="both"/>
        <w:rPr>
          <w:rFonts w:eastAsia="Arial Unicode MS" w:cs="Arial"/>
          <w:noProof w:val="0"/>
          <w:kern w:val="2"/>
          <w:sz w:val="22"/>
          <w:lang w:eastAsia="ja-JP"/>
        </w:rPr>
      </w:pPr>
    </w:p>
    <w:p w:rsidR="001C595C" w:rsidRDefault="001C595C" w:rsidP="001C595C">
      <w:pPr>
        <w:numPr>
          <w:ilvl w:val="0"/>
          <w:numId w:val="19"/>
        </w:numPr>
        <w:jc w:val="both"/>
        <w:rPr>
          <w:rFonts w:eastAsia="Arial Unicode MS" w:cs="Arial"/>
          <w:noProof w:val="0"/>
          <w:kern w:val="2"/>
          <w:sz w:val="22"/>
          <w:lang w:eastAsia="ja-JP"/>
        </w:rPr>
      </w:pPr>
      <w:r>
        <w:rPr>
          <w:rFonts w:eastAsia="Arial Unicode MS" w:cs="Arial" w:hint="eastAsia"/>
          <w:noProof w:val="0"/>
          <w:kern w:val="2"/>
          <w:sz w:val="22"/>
          <w:lang w:eastAsia="ja-JP"/>
        </w:rPr>
        <w:t xml:space="preserve">Keep RS </w:t>
      </w:r>
      <w:proofErr w:type="spellStart"/>
      <w:r>
        <w:rPr>
          <w:rFonts w:eastAsia="Arial Unicode MS" w:cs="Arial" w:hint="eastAsia"/>
          <w:noProof w:val="0"/>
          <w:kern w:val="2"/>
          <w:sz w:val="22"/>
          <w:lang w:eastAsia="ja-JP"/>
        </w:rPr>
        <w:t>orthogonality</w:t>
      </w:r>
      <w:proofErr w:type="spellEnd"/>
      <w:r>
        <w:rPr>
          <w:rFonts w:eastAsia="Arial Unicode MS" w:cs="Arial" w:hint="eastAsia"/>
          <w:noProof w:val="0"/>
          <w:kern w:val="2"/>
          <w:sz w:val="22"/>
          <w:lang w:eastAsia="ja-JP"/>
        </w:rPr>
        <w:t xml:space="preserve"> to</w:t>
      </w:r>
      <w:r w:rsidR="00CF10FA">
        <w:rPr>
          <w:rFonts w:eastAsia="Arial Unicode MS" w:cs="Arial" w:hint="eastAsia"/>
          <w:noProof w:val="0"/>
          <w:kern w:val="2"/>
          <w:sz w:val="22"/>
          <w:lang w:eastAsia="ja-JP"/>
        </w:rPr>
        <w:t xml:space="preserve"> conduct </w:t>
      </w:r>
      <w:r>
        <w:rPr>
          <w:rFonts w:eastAsia="Arial Unicode MS" w:cs="Arial" w:hint="eastAsia"/>
          <w:noProof w:val="0"/>
          <w:kern w:val="2"/>
          <w:sz w:val="22"/>
          <w:lang w:eastAsia="ja-JP"/>
        </w:rPr>
        <w:t xml:space="preserve">channel estimation </w:t>
      </w:r>
      <w:r w:rsidR="00CF10FA">
        <w:rPr>
          <w:rFonts w:eastAsia="Arial Unicode MS" w:cs="Arial" w:hint="eastAsia"/>
          <w:noProof w:val="0"/>
          <w:kern w:val="2"/>
          <w:sz w:val="22"/>
          <w:lang w:eastAsia="ja-JP"/>
        </w:rPr>
        <w:t>for serving cell with high accuracy</w:t>
      </w:r>
    </w:p>
    <w:p w:rsidR="001C595C" w:rsidRDefault="001C595C" w:rsidP="001C595C">
      <w:pPr>
        <w:numPr>
          <w:ilvl w:val="0"/>
          <w:numId w:val="19"/>
        </w:numPr>
        <w:jc w:val="both"/>
        <w:rPr>
          <w:rFonts w:eastAsia="Arial Unicode MS" w:cs="Arial"/>
          <w:noProof w:val="0"/>
          <w:kern w:val="2"/>
          <w:sz w:val="22"/>
          <w:lang w:eastAsia="ja-JP"/>
        </w:rPr>
      </w:pPr>
      <w:r>
        <w:rPr>
          <w:rFonts w:eastAsia="Arial Unicode MS" w:cs="Arial" w:hint="eastAsia"/>
          <w:noProof w:val="0"/>
          <w:kern w:val="2"/>
          <w:sz w:val="22"/>
          <w:lang w:eastAsia="ja-JP"/>
        </w:rPr>
        <w:t xml:space="preserve">Ensure good </w:t>
      </w:r>
      <w:r w:rsidR="00B778EC">
        <w:rPr>
          <w:rFonts w:eastAsia="Arial Unicode MS" w:cs="Arial" w:hint="eastAsia"/>
          <w:noProof w:val="0"/>
          <w:kern w:val="2"/>
          <w:sz w:val="22"/>
          <w:lang w:eastAsia="ja-JP"/>
        </w:rPr>
        <w:t>accuracy of CLI measurement</w:t>
      </w:r>
    </w:p>
    <w:p w:rsidR="00A23998" w:rsidRPr="00B778EC" w:rsidRDefault="00A23998" w:rsidP="00F60E7D">
      <w:pPr>
        <w:jc w:val="both"/>
        <w:rPr>
          <w:rFonts w:eastAsia="Arial Unicode MS" w:cs="Arial"/>
          <w:noProof w:val="0"/>
          <w:kern w:val="2"/>
          <w:sz w:val="22"/>
          <w:lang w:eastAsia="ja-JP"/>
        </w:rPr>
      </w:pPr>
    </w:p>
    <w:p w:rsidR="00A23998" w:rsidRPr="00B86A12" w:rsidRDefault="00EB3306" w:rsidP="00F60E7D">
      <w:pPr>
        <w:jc w:val="both"/>
        <w:rPr>
          <w:rFonts w:eastAsia="Arial Unicode MS" w:cs="Arial"/>
          <w:noProof w:val="0"/>
          <w:kern w:val="2"/>
          <w:sz w:val="22"/>
          <w:lang w:eastAsia="ja-JP"/>
        </w:rPr>
      </w:pPr>
      <w:r>
        <w:rPr>
          <w:rFonts w:eastAsia="Arial Unicode MS" w:cs="Arial" w:hint="eastAsia"/>
          <w:noProof w:val="0"/>
          <w:kern w:val="2"/>
          <w:sz w:val="22"/>
          <w:lang w:eastAsia="ja-JP"/>
        </w:rPr>
        <w:t xml:space="preserve">For </w:t>
      </w:r>
      <w:r w:rsidR="00850081">
        <w:rPr>
          <w:rFonts w:eastAsia="Arial Unicode MS" w:cs="Arial" w:hint="eastAsia"/>
          <w:noProof w:val="0"/>
          <w:kern w:val="2"/>
          <w:sz w:val="22"/>
          <w:lang w:eastAsia="ja-JP"/>
        </w:rPr>
        <w:t xml:space="preserve">DMRS </w:t>
      </w:r>
      <w:r w:rsidR="00850081">
        <w:rPr>
          <w:rFonts w:eastAsia="Arial Unicode MS" w:cs="Arial"/>
          <w:noProof w:val="0"/>
          <w:kern w:val="2"/>
          <w:sz w:val="22"/>
          <w:lang w:eastAsia="ja-JP"/>
        </w:rPr>
        <w:t>design</w:t>
      </w:r>
      <w:r w:rsidR="00850081">
        <w:rPr>
          <w:rFonts w:eastAsia="Arial Unicode MS" w:cs="Arial" w:hint="eastAsia"/>
          <w:noProof w:val="0"/>
          <w:kern w:val="2"/>
          <w:sz w:val="22"/>
          <w:lang w:eastAsia="ja-JP"/>
        </w:rPr>
        <w:t xml:space="preserve">, </w:t>
      </w:r>
      <w:r w:rsidR="00B778EC">
        <w:rPr>
          <w:rFonts w:eastAsia="Arial Unicode MS" w:cs="Arial" w:hint="eastAsia"/>
          <w:noProof w:val="0"/>
          <w:kern w:val="2"/>
          <w:sz w:val="22"/>
          <w:lang w:eastAsia="ja-JP"/>
        </w:rPr>
        <w:t xml:space="preserve">it was agreed to </w:t>
      </w:r>
      <w:r w:rsidR="00B778EC">
        <w:rPr>
          <w:rFonts w:eastAsia="Arial Unicode MS" w:cs="Arial"/>
          <w:noProof w:val="0"/>
          <w:kern w:val="2"/>
          <w:sz w:val="22"/>
          <w:lang w:eastAsia="ja-JP"/>
        </w:rPr>
        <w:t>study</w:t>
      </w:r>
      <w:r w:rsidR="00B778EC">
        <w:rPr>
          <w:rFonts w:eastAsia="Arial Unicode MS" w:cs="Arial" w:hint="eastAsia"/>
          <w:noProof w:val="0"/>
          <w:kern w:val="2"/>
          <w:sz w:val="22"/>
          <w:lang w:eastAsia="ja-JP"/>
        </w:rPr>
        <w:t xml:space="preserve"> </w:t>
      </w:r>
      <w:r w:rsidR="00B778EC" w:rsidRPr="00B778EC">
        <w:rPr>
          <w:rFonts w:eastAsia="Arial Unicode MS" w:cs="Arial"/>
          <w:noProof w:val="0"/>
          <w:kern w:val="2"/>
          <w:sz w:val="22"/>
          <w:lang w:eastAsia="ja-JP"/>
        </w:rPr>
        <w:t>front-loaded</w:t>
      </w:r>
      <w:r w:rsidR="00B778EC">
        <w:rPr>
          <w:rFonts w:eastAsia="Arial Unicode MS" w:cs="Arial" w:hint="eastAsia"/>
          <w:noProof w:val="0"/>
          <w:kern w:val="2"/>
          <w:sz w:val="22"/>
          <w:lang w:eastAsia="ja-JP"/>
        </w:rPr>
        <w:t xml:space="preserve"> DMRS</w:t>
      </w:r>
      <w:r w:rsidR="00652097">
        <w:rPr>
          <w:rFonts w:eastAsia="Arial Unicode MS" w:cs="Arial" w:hint="eastAsia"/>
          <w:noProof w:val="0"/>
          <w:kern w:val="2"/>
          <w:sz w:val="22"/>
          <w:lang w:eastAsia="ja-JP"/>
        </w:rPr>
        <w:t xml:space="preserve"> at the RAN1 #86bis meeting</w:t>
      </w:r>
      <w:r w:rsidR="00B778EC">
        <w:rPr>
          <w:rFonts w:eastAsia="Arial Unicode MS" w:cs="Arial" w:hint="eastAsia"/>
          <w:noProof w:val="0"/>
          <w:kern w:val="2"/>
          <w:sz w:val="22"/>
          <w:lang w:eastAsia="ja-JP"/>
        </w:rPr>
        <w:t xml:space="preserve">. On the other side, </w:t>
      </w:r>
      <w:r w:rsidR="001F7CCB">
        <w:rPr>
          <w:rFonts w:eastAsia="Arial Unicode MS" w:cs="Arial" w:hint="eastAsia"/>
          <w:noProof w:val="0"/>
          <w:kern w:val="2"/>
          <w:sz w:val="22"/>
          <w:lang w:eastAsia="ja-JP"/>
        </w:rPr>
        <w:t>the following agreements were made for DL control channel.</w:t>
      </w:r>
      <w:r w:rsidR="00B86A12">
        <w:rPr>
          <w:rFonts w:eastAsia="Arial Unicode MS" w:cs="Arial" w:hint="eastAsia"/>
          <w:noProof w:val="0"/>
          <w:kern w:val="2"/>
          <w:sz w:val="22"/>
          <w:lang w:eastAsia="ja-JP"/>
        </w:rPr>
        <w:t xml:space="preserve"> </w:t>
      </w:r>
    </w:p>
    <w:p w:rsidR="00B778EC" w:rsidRPr="00850081" w:rsidRDefault="00B778EC" w:rsidP="00F60E7D">
      <w:pPr>
        <w:jc w:val="both"/>
        <w:rPr>
          <w:rFonts w:eastAsia="Arial Unicode MS" w:cs="Arial"/>
          <w:noProof w:val="0"/>
          <w:kern w:val="2"/>
          <w:sz w:val="22"/>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70"/>
      </w:tblGrid>
      <w:tr w:rsidR="001F7CCB" w:rsidTr="00461EE2">
        <w:tc>
          <w:tcPr>
            <w:tcW w:w="10170" w:type="dxa"/>
            <w:shd w:val="clear" w:color="auto" w:fill="auto"/>
          </w:tcPr>
          <w:p w:rsidR="001F7CCB" w:rsidRPr="00461EE2" w:rsidRDefault="001F7CCB" w:rsidP="001F7CCB">
            <w:pPr>
              <w:rPr>
                <w:rFonts w:eastAsia="ＭＳ 明朝"/>
                <w:b/>
                <w:sz w:val="21"/>
                <w:u w:val="single"/>
                <w:lang w:eastAsia="ja-JP"/>
              </w:rPr>
            </w:pPr>
            <w:r w:rsidRPr="00461EE2">
              <w:rPr>
                <w:rFonts w:eastAsia="ＭＳ 明朝" w:hint="eastAsia"/>
                <w:b/>
                <w:sz w:val="21"/>
                <w:u w:val="single"/>
                <w:lang w:eastAsia="ja-JP"/>
              </w:rPr>
              <w:t>Agreements at RAN1 #86bis:</w:t>
            </w:r>
          </w:p>
          <w:p w:rsidR="001F7CCB" w:rsidRPr="00461EE2" w:rsidRDefault="001F7CCB" w:rsidP="00461EE2">
            <w:pPr>
              <w:numPr>
                <w:ilvl w:val="0"/>
                <w:numId w:val="20"/>
              </w:numPr>
              <w:rPr>
                <w:rFonts w:eastAsia="ＭＳ 明朝"/>
                <w:sz w:val="21"/>
                <w:lang w:eastAsia="ja-JP"/>
              </w:rPr>
            </w:pPr>
            <w:r w:rsidRPr="00461EE2">
              <w:rPr>
                <w:rFonts w:eastAsia="ＭＳ 明朝" w:hint="eastAsia"/>
                <w:sz w:val="21"/>
                <w:lang w:eastAsia="ja-JP"/>
              </w:rPr>
              <w:t xml:space="preserve">From gNB perspective, DL control </w:t>
            </w:r>
            <w:r w:rsidRPr="00461EE2">
              <w:rPr>
                <w:rFonts w:eastAsia="ＭＳ 明朝"/>
                <w:sz w:val="21"/>
                <w:lang w:eastAsia="ja-JP"/>
              </w:rPr>
              <w:t>signalling</w:t>
            </w:r>
            <w:r w:rsidRPr="00461EE2">
              <w:rPr>
                <w:rFonts w:eastAsia="ＭＳ 明朝" w:hint="eastAsia"/>
                <w:sz w:val="21"/>
                <w:lang w:eastAsia="ja-JP"/>
              </w:rPr>
              <w:t xml:space="preserve"> ca</w:t>
            </w:r>
            <w:r w:rsidRPr="00461EE2">
              <w:rPr>
                <w:rFonts w:eastAsia="ＭＳ 明朝"/>
                <w:sz w:val="21"/>
                <w:lang w:eastAsia="ja-JP"/>
              </w:rPr>
              <w:t>n be located at the first OFDM symbol(s) in a slot and/or mini-slot</w:t>
            </w:r>
          </w:p>
          <w:p w:rsidR="001F7CCB" w:rsidRPr="00461EE2" w:rsidRDefault="001F7CCB" w:rsidP="00461EE2">
            <w:pPr>
              <w:numPr>
                <w:ilvl w:val="0"/>
                <w:numId w:val="20"/>
              </w:numPr>
              <w:rPr>
                <w:rFonts w:eastAsia="ＭＳ 明朝"/>
                <w:sz w:val="21"/>
                <w:lang w:eastAsia="ja-JP"/>
              </w:rPr>
            </w:pPr>
            <w:r w:rsidRPr="00461EE2">
              <w:rPr>
                <w:rFonts w:eastAsia="ＭＳ 明朝" w:hint="eastAsia"/>
                <w:sz w:val="21"/>
                <w:lang w:eastAsia="ja-JP"/>
              </w:rPr>
              <w:t xml:space="preserve">FFS: From gNB perspective, DL control </w:t>
            </w:r>
            <w:r w:rsidRPr="00461EE2">
              <w:rPr>
                <w:rFonts w:eastAsia="ＭＳ 明朝"/>
                <w:sz w:val="21"/>
                <w:lang w:eastAsia="ja-JP"/>
              </w:rPr>
              <w:t>signalling</w:t>
            </w:r>
            <w:r w:rsidRPr="00461EE2">
              <w:rPr>
                <w:rFonts w:eastAsia="ＭＳ 明朝" w:hint="eastAsia"/>
                <w:sz w:val="21"/>
                <w:lang w:eastAsia="ja-JP"/>
              </w:rPr>
              <w:t xml:space="preserve"> ca</w:t>
            </w:r>
            <w:r w:rsidRPr="00461EE2">
              <w:rPr>
                <w:rFonts w:eastAsia="ＭＳ 明朝"/>
                <w:sz w:val="21"/>
                <w:lang w:eastAsia="ja-JP"/>
              </w:rPr>
              <w:t xml:space="preserve">n be located </w:t>
            </w:r>
            <w:r w:rsidRPr="00461EE2">
              <w:rPr>
                <w:rFonts w:eastAsia="ＭＳ 明朝" w:hint="eastAsia"/>
                <w:sz w:val="21"/>
                <w:lang w:eastAsia="ja-JP"/>
              </w:rPr>
              <w:t>over the slot and/or mini-slot</w:t>
            </w:r>
          </w:p>
          <w:p w:rsidR="001F7CCB" w:rsidRPr="00461EE2" w:rsidRDefault="001F7CCB" w:rsidP="00461EE2">
            <w:pPr>
              <w:jc w:val="both"/>
              <w:rPr>
                <w:rFonts w:eastAsia="Arial Unicode MS" w:cs="Arial"/>
                <w:noProof w:val="0"/>
                <w:kern w:val="2"/>
                <w:sz w:val="22"/>
                <w:lang w:eastAsia="ja-JP"/>
              </w:rPr>
            </w:pPr>
          </w:p>
          <w:p w:rsidR="001F7CCB" w:rsidRPr="00461EE2" w:rsidRDefault="001F7CCB" w:rsidP="001F7CCB">
            <w:pPr>
              <w:rPr>
                <w:rFonts w:eastAsia="ＭＳ 明朝"/>
                <w:b/>
                <w:sz w:val="22"/>
                <w:u w:val="single"/>
                <w:lang w:eastAsia="ja-JP"/>
              </w:rPr>
            </w:pPr>
            <w:r w:rsidRPr="00461EE2">
              <w:rPr>
                <w:rFonts w:eastAsia="ＭＳ 明朝" w:hint="eastAsia"/>
                <w:b/>
                <w:sz w:val="22"/>
                <w:u w:val="single"/>
                <w:lang w:eastAsia="ja-JP"/>
              </w:rPr>
              <w:t>Agreements at RAN1 #87:</w:t>
            </w:r>
          </w:p>
          <w:p w:rsidR="001F7CCB" w:rsidRPr="00461EE2" w:rsidRDefault="001F7CCB" w:rsidP="00461EE2">
            <w:pPr>
              <w:numPr>
                <w:ilvl w:val="0"/>
                <w:numId w:val="21"/>
              </w:numPr>
              <w:rPr>
                <w:rFonts w:eastAsia="ＭＳ 明朝"/>
                <w:sz w:val="22"/>
                <w:lang w:eastAsia="ja-JP"/>
              </w:rPr>
            </w:pPr>
            <w:r w:rsidRPr="00461EE2">
              <w:rPr>
                <w:rFonts w:eastAsia="ＭＳ 明朝"/>
                <w:sz w:val="22"/>
                <w:lang w:eastAsia="ja-JP"/>
              </w:rPr>
              <w:t>when the control resource set spans multiple OFDM symbols, NR support a  control channel candidate to be mapped to multiple OFDM symbols or to a single OFDM symbol</w:t>
            </w:r>
          </w:p>
          <w:p w:rsidR="001F7CCB" w:rsidRDefault="001F7CCB" w:rsidP="00461EE2">
            <w:pPr>
              <w:numPr>
                <w:ilvl w:val="1"/>
                <w:numId w:val="21"/>
              </w:numPr>
              <w:rPr>
                <w:rFonts w:eastAsia="ＭＳ 明朝" w:hint="eastAsia"/>
                <w:sz w:val="22"/>
                <w:lang w:eastAsia="ja-JP"/>
              </w:rPr>
            </w:pPr>
            <w:r w:rsidRPr="00461EE2">
              <w:rPr>
                <w:rFonts w:eastAsia="ＭＳ 明朝"/>
                <w:sz w:val="22"/>
                <w:lang w:eastAsia="ja-JP"/>
              </w:rPr>
              <w:t>The gNB can inform UE which control channel candidates are mapped to each subset of OFDM symbols in the control resource set. FFS: details of the signaling (implicit or explicit)</w:t>
            </w:r>
          </w:p>
          <w:p w:rsidR="00F1112A" w:rsidRPr="00461EE2" w:rsidRDefault="00F1112A" w:rsidP="00F1112A">
            <w:pPr>
              <w:rPr>
                <w:rFonts w:eastAsia="ＭＳ 明朝"/>
                <w:b/>
                <w:sz w:val="22"/>
                <w:u w:val="single"/>
                <w:lang w:eastAsia="ja-JP"/>
              </w:rPr>
            </w:pPr>
            <w:r>
              <w:rPr>
                <w:rFonts w:eastAsia="ＭＳ 明朝" w:hint="eastAsia"/>
                <w:b/>
                <w:sz w:val="22"/>
                <w:u w:val="single"/>
                <w:lang w:eastAsia="ja-JP"/>
              </w:rPr>
              <w:t>Agreements at RAN1 #NR Jan Ad-hoc</w:t>
            </w:r>
          </w:p>
          <w:p w:rsidR="00F1112A" w:rsidRPr="00F1112A" w:rsidRDefault="00F1112A" w:rsidP="00F1112A">
            <w:pPr>
              <w:numPr>
                <w:ilvl w:val="0"/>
                <w:numId w:val="25"/>
              </w:numPr>
              <w:rPr>
                <w:rFonts w:ascii="Times" w:eastAsia="Batang" w:hAnsi="Times" w:hint="eastAsia"/>
                <w:noProof w:val="0"/>
                <w:sz w:val="21"/>
                <w:szCs w:val="20"/>
                <w:lang w:val="en-GB"/>
              </w:rPr>
            </w:pPr>
            <w:r w:rsidRPr="00F1112A">
              <w:rPr>
                <w:rFonts w:ascii="Times" w:eastAsia="Batang" w:hAnsi="Times"/>
                <w:noProof w:val="0"/>
                <w:sz w:val="21"/>
                <w:szCs w:val="20"/>
                <w:lang w:val="en-GB"/>
              </w:rPr>
              <w:t>NR supports at least following functionalities</w:t>
            </w:r>
          </w:p>
          <w:p w:rsidR="00F1112A" w:rsidRPr="00F1112A" w:rsidRDefault="00F1112A" w:rsidP="00F1112A">
            <w:pPr>
              <w:numPr>
                <w:ilvl w:val="1"/>
                <w:numId w:val="25"/>
              </w:numPr>
              <w:jc w:val="both"/>
              <w:rPr>
                <w:rFonts w:ascii="Times" w:eastAsia="Batang" w:hAnsi="Times"/>
                <w:b/>
                <w:noProof w:val="0"/>
                <w:sz w:val="21"/>
                <w:szCs w:val="20"/>
                <w:lang w:val="en-GB"/>
              </w:rPr>
            </w:pPr>
            <w:r w:rsidRPr="00F1112A">
              <w:rPr>
                <w:rFonts w:ascii="Times" w:eastAsia="ＭＳ 明朝" w:hAnsi="Times" w:hint="eastAsia"/>
                <w:noProof w:val="0"/>
                <w:sz w:val="21"/>
                <w:szCs w:val="20"/>
                <w:lang w:val="en-GB" w:eastAsia="ja-JP"/>
              </w:rPr>
              <w:t>At least for DL data scheduled for a slot, t</w:t>
            </w:r>
            <w:r w:rsidRPr="00F1112A">
              <w:rPr>
                <w:rFonts w:ascii="Times" w:eastAsia="Batang" w:hAnsi="Times"/>
                <w:noProof w:val="0"/>
                <w:sz w:val="21"/>
                <w:szCs w:val="20"/>
                <w:lang w:val="en-GB"/>
              </w:rPr>
              <w:t xml:space="preserve">he DL </w:t>
            </w:r>
            <w:r w:rsidRPr="00F1112A">
              <w:rPr>
                <w:rFonts w:ascii="Times" w:eastAsia="ＭＳ 明朝" w:hAnsi="Times"/>
                <w:noProof w:val="0"/>
                <w:sz w:val="21"/>
                <w:szCs w:val="20"/>
                <w:lang w:val="en-GB" w:eastAsia="ja-JP"/>
              </w:rPr>
              <w:t xml:space="preserve">data </w:t>
            </w:r>
            <w:r w:rsidRPr="00F1112A">
              <w:rPr>
                <w:rFonts w:ascii="Times" w:eastAsia="Batang" w:hAnsi="Times"/>
                <w:noProof w:val="0"/>
                <w:sz w:val="21"/>
                <w:szCs w:val="20"/>
                <w:lang w:val="en-GB"/>
              </w:rPr>
              <w:t xml:space="preserve">DMRS location in time </w:t>
            </w:r>
            <w:r w:rsidRPr="00F1112A">
              <w:rPr>
                <w:rFonts w:ascii="Times" w:eastAsia="ＭＳ 明朝" w:hAnsi="Times"/>
                <w:noProof w:val="0"/>
                <w:sz w:val="21"/>
                <w:szCs w:val="20"/>
                <w:lang w:val="en-GB" w:eastAsia="ja-JP"/>
              </w:rPr>
              <w:t>is not dynamically varying relative to the start of slot</w:t>
            </w:r>
          </w:p>
        </w:tc>
      </w:tr>
    </w:tbl>
    <w:p w:rsidR="001F7CCB" w:rsidRDefault="001F7CCB" w:rsidP="00F60E7D">
      <w:pPr>
        <w:jc w:val="both"/>
        <w:rPr>
          <w:rFonts w:eastAsia="Arial Unicode MS" w:cs="Arial"/>
          <w:noProof w:val="0"/>
          <w:kern w:val="2"/>
          <w:sz w:val="22"/>
          <w:lang w:eastAsia="ja-JP"/>
        </w:rPr>
      </w:pPr>
    </w:p>
    <w:p w:rsidR="00A93080" w:rsidRDefault="00A97C94" w:rsidP="00F60E7D">
      <w:pPr>
        <w:jc w:val="both"/>
        <w:rPr>
          <w:rFonts w:eastAsia="Arial Unicode MS" w:cs="Arial" w:hint="eastAsia"/>
          <w:noProof w:val="0"/>
          <w:kern w:val="2"/>
          <w:sz w:val="22"/>
          <w:lang w:eastAsia="ja-JP"/>
        </w:rPr>
      </w:pPr>
      <w:r>
        <w:rPr>
          <w:rFonts w:eastAsia="Arial Unicode MS" w:cs="Arial" w:hint="eastAsia"/>
          <w:noProof w:val="0"/>
          <w:kern w:val="2"/>
          <w:sz w:val="22"/>
          <w:lang w:eastAsia="ja-JP"/>
        </w:rPr>
        <w:t>Those agreements mean</w:t>
      </w:r>
      <w:r w:rsidR="00B86A12">
        <w:rPr>
          <w:rFonts w:eastAsia="Arial Unicode MS" w:cs="Arial" w:hint="eastAsia"/>
          <w:noProof w:val="0"/>
          <w:kern w:val="2"/>
          <w:sz w:val="22"/>
          <w:lang w:eastAsia="ja-JP"/>
        </w:rPr>
        <w:t xml:space="preserve"> that DL control channel could span multiple OFDM symbols</w:t>
      </w:r>
      <w:r w:rsidR="00FD5A94">
        <w:rPr>
          <w:rFonts w:eastAsia="Arial Unicode MS" w:cs="Arial" w:hint="eastAsia"/>
          <w:noProof w:val="0"/>
          <w:kern w:val="2"/>
          <w:sz w:val="22"/>
          <w:lang w:eastAsia="ja-JP"/>
        </w:rPr>
        <w:t>, but at least for DL, the OFDM symbol(s) which include DL data DMRS is not dynamically varying. However, for U</w:t>
      </w:r>
      <w:r w:rsidR="00F87CE5">
        <w:rPr>
          <w:rFonts w:eastAsia="Arial Unicode MS" w:cs="Arial" w:hint="eastAsia"/>
          <w:noProof w:val="0"/>
          <w:kern w:val="2"/>
          <w:sz w:val="22"/>
          <w:lang w:eastAsia="ja-JP"/>
        </w:rPr>
        <w:t>L, it is still unclear whether the OFDM symbol(s) which include UL data DMRS is dynamically varying or not.</w:t>
      </w:r>
    </w:p>
    <w:p w:rsidR="00A93080" w:rsidRPr="00A93080" w:rsidRDefault="00A93080" w:rsidP="00F60E7D">
      <w:pPr>
        <w:jc w:val="both"/>
        <w:rPr>
          <w:rFonts w:eastAsia="Arial Unicode MS" w:cs="Arial" w:hint="eastAsia"/>
          <w:noProof w:val="0"/>
          <w:kern w:val="2"/>
          <w:sz w:val="22"/>
          <w:lang w:eastAsia="ja-JP"/>
        </w:rPr>
      </w:pPr>
    </w:p>
    <w:p w:rsidR="00A93080" w:rsidRPr="00890936" w:rsidRDefault="00A93080" w:rsidP="00F60E7D">
      <w:pPr>
        <w:jc w:val="both"/>
        <w:rPr>
          <w:rFonts w:eastAsia="Arial Unicode MS" w:cs="Arial"/>
          <w:noProof w:val="0"/>
          <w:kern w:val="2"/>
          <w:sz w:val="22"/>
          <w:lang w:eastAsia="ja-JP"/>
        </w:rPr>
      </w:pPr>
      <w:r>
        <w:rPr>
          <w:rFonts w:eastAsia="Arial Unicode MS" w:cs="Arial" w:hint="eastAsia"/>
          <w:noProof w:val="0"/>
          <w:kern w:val="2"/>
          <w:sz w:val="22"/>
          <w:lang w:eastAsia="ja-JP"/>
        </w:rPr>
        <w:t xml:space="preserve">If the location of UL data DMRS is fixed, muting of DL data can be utilized to avoid CLI for UL data DMRS as shown in Fig. 1. This solution may be </w:t>
      </w:r>
      <w:r>
        <w:rPr>
          <w:rFonts w:eastAsia="Arial Unicode MS" w:cs="Arial"/>
          <w:noProof w:val="0"/>
          <w:kern w:val="2"/>
          <w:sz w:val="22"/>
          <w:lang w:eastAsia="ja-JP"/>
        </w:rPr>
        <w:t>straight</w:t>
      </w:r>
      <w:r>
        <w:rPr>
          <w:rFonts w:eastAsia="Arial Unicode MS" w:cs="Arial" w:hint="eastAsia"/>
          <w:noProof w:val="0"/>
          <w:kern w:val="2"/>
          <w:sz w:val="22"/>
          <w:lang w:eastAsia="ja-JP"/>
        </w:rPr>
        <w:t xml:space="preserve">forward, but the location of UL data DMRS cannot be mapped to the first OFDM symbol. This may have an impact on the latency performance of UL data. </w:t>
      </w:r>
    </w:p>
    <w:p w:rsidR="00476C13" w:rsidRPr="00890936" w:rsidRDefault="00476C13" w:rsidP="00F60E7D">
      <w:pPr>
        <w:jc w:val="both"/>
        <w:rPr>
          <w:rFonts w:eastAsia="Arial Unicode MS" w:cs="Arial"/>
          <w:noProof w:val="0"/>
          <w:kern w:val="2"/>
          <w:sz w:val="22"/>
          <w:lang w:val="en-GB" w:eastAsia="ja-JP"/>
        </w:rPr>
      </w:pPr>
    </w:p>
    <w:p w:rsidR="00A93080" w:rsidRDefault="00A93080" w:rsidP="00A93080">
      <w:pPr>
        <w:ind w:firstLineChars="193" w:firstLine="463"/>
        <w:jc w:val="center"/>
        <w:rPr>
          <w:rFonts w:eastAsia="Arial Unicode MS" w:cs="Arial" w:hint="eastAsia"/>
          <w:noProof w:val="0"/>
          <w:kern w:val="2"/>
          <w:sz w:val="22"/>
          <w:lang w:val="en-GB" w:eastAsia="ja-JP"/>
        </w:rPr>
      </w:pPr>
      <w:r w:rsidRPr="00A9308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433.25pt;height:247.95pt">
            <v:imagedata r:id="rId11" o:title=""/>
          </v:shape>
        </w:pict>
      </w:r>
    </w:p>
    <w:p w:rsidR="00A93080" w:rsidRDefault="00A93080" w:rsidP="00A93080">
      <w:pPr>
        <w:numPr>
          <w:ilvl w:val="0"/>
          <w:numId w:val="23"/>
        </w:numPr>
        <w:ind w:left="1560"/>
        <w:rPr>
          <w:rFonts w:eastAsia="Arial Unicode MS" w:cs="Arial"/>
          <w:noProof w:val="0"/>
          <w:kern w:val="2"/>
          <w:sz w:val="22"/>
          <w:szCs w:val="22"/>
          <w:lang w:val="en-GB" w:eastAsia="ja-JP"/>
        </w:rPr>
      </w:pPr>
      <w:r>
        <w:rPr>
          <w:rFonts w:eastAsia="Arial Unicode MS" w:cs="Arial" w:hint="eastAsia"/>
          <w:noProof w:val="0"/>
          <w:kern w:val="2"/>
          <w:sz w:val="22"/>
          <w:szCs w:val="22"/>
          <w:lang w:val="en-GB" w:eastAsia="ja-JP"/>
        </w:rPr>
        <w:t>Same direction</w:t>
      </w:r>
      <w:r>
        <w:rPr>
          <w:rFonts w:eastAsia="Arial Unicode MS" w:cs="Arial" w:hint="eastAsia"/>
          <w:noProof w:val="0"/>
          <w:kern w:val="2"/>
          <w:sz w:val="22"/>
          <w:szCs w:val="22"/>
          <w:lang w:val="en-GB" w:eastAsia="ja-JP"/>
        </w:rPr>
        <w:tab/>
      </w:r>
      <w:r>
        <w:rPr>
          <w:rFonts w:eastAsia="Arial Unicode MS" w:cs="Arial" w:hint="eastAsia"/>
          <w:noProof w:val="0"/>
          <w:kern w:val="2"/>
          <w:sz w:val="22"/>
          <w:szCs w:val="22"/>
          <w:lang w:val="en-GB" w:eastAsia="ja-JP"/>
        </w:rPr>
        <w:tab/>
      </w:r>
      <w:r>
        <w:rPr>
          <w:rFonts w:eastAsia="Arial Unicode MS" w:cs="Arial" w:hint="eastAsia"/>
          <w:noProof w:val="0"/>
          <w:kern w:val="2"/>
          <w:sz w:val="22"/>
          <w:szCs w:val="22"/>
          <w:lang w:val="en-GB" w:eastAsia="ja-JP"/>
        </w:rPr>
        <w:tab/>
      </w:r>
      <w:r>
        <w:rPr>
          <w:rFonts w:eastAsia="Arial Unicode MS" w:cs="Arial" w:hint="eastAsia"/>
          <w:noProof w:val="0"/>
          <w:kern w:val="2"/>
          <w:sz w:val="22"/>
          <w:szCs w:val="22"/>
          <w:lang w:val="en-GB" w:eastAsia="ja-JP"/>
        </w:rPr>
        <w:tab/>
        <w:t>(b) Different direction</w:t>
      </w:r>
    </w:p>
    <w:p w:rsidR="00A93080" w:rsidRPr="00601708" w:rsidRDefault="00A93080" w:rsidP="00A93080">
      <w:pPr>
        <w:jc w:val="center"/>
        <w:rPr>
          <w:rFonts w:eastAsia="Arial Unicode MS" w:cs="Arial"/>
          <w:noProof w:val="0"/>
          <w:kern w:val="2"/>
          <w:sz w:val="22"/>
          <w:szCs w:val="22"/>
          <w:lang w:val="en-GB" w:eastAsia="ja-JP"/>
        </w:rPr>
      </w:pPr>
      <w:r>
        <w:rPr>
          <w:rFonts w:eastAsia="Arial Unicode MS" w:cs="Arial"/>
          <w:noProof w:val="0"/>
          <w:kern w:val="2"/>
          <w:sz w:val="22"/>
          <w:szCs w:val="22"/>
          <w:lang w:val="en-GB" w:eastAsia="ja-JP"/>
        </w:rPr>
        <w:t xml:space="preserve">Fig. </w:t>
      </w:r>
      <w:r>
        <w:rPr>
          <w:rFonts w:eastAsia="Arial Unicode MS" w:cs="Arial" w:hint="eastAsia"/>
          <w:noProof w:val="0"/>
          <w:kern w:val="2"/>
          <w:sz w:val="22"/>
          <w:szCs w:val="22"/>
          <w:lang w:val="en-GB" w:eastAsia="ja-JP"/>
        </w:rPr>
        <w:t>1</w:t>
      </w:r>
      <w:r w:rsidRPr="00601708">
        <w:rPr>
          <w:rFonts w:eastAsia="Arial Unicode MS" w:cs="Arial"/>
          <w:noProof w:val="0"/>
          <w:kern w:val="2"/>
          <w:sz w:val="22"/>
          <w:szCs w:val="22"/>
          <w:lang w:val="en-GB" w:eastAsia="ja-JP"/>
        </w:rPr>
        <w:tab/>
      </w:r>
      <w:proofErr w:type="gramStart"/>
      <w:r w:rsidRPr="002C69E8">
        <w:rPr>
          <w:rFonts w:eastAsia="Arial Unicode MS" w:cs="Arial"/>
          <w:noProof w:val="0"/>
          <w:kern w:val="2"/>
          <w:sz w:val="22"/>
          <w:szCs w:val="22"/>
          <w:lang w:val="en-GB" w:eastAsia="ja-JP"/>
        </w:rPr>
        <w:t>Muting</w:t>
      </w:r>
      <w:proofErr w:type="gramEnd"/>
      <w:r w:rsidRPr="002C69E8">
        <w:rPr>
          <w:rFonts w:eastAsia="Arial Unicode MS" w:cs="Arial"/>
          <w:noProof w:val="0"/>
          <w:kern w:val="2"/>
          <w:sz w:val="22"/>
          <w:szCs w:val="22"/>
          <w:lang w:val="en-GB" w:eastAsia="ja-JP"/>
        </w:rPr>
        <w:t xml:space="preserve"> to possible DMRS resources</w:t>
      </w:r>
    </w:p>
    <w:p w:rsidR="00701907" w:rsidRDefault="00701907" w:rsidP="00701907">
      <w:pPr>
        <w:ind w:firstLineChars="193" w:firstLine="425"/>
        <w:jc w:val="both"/>
        <w:rPr>
          <w:rFonts w:eastAsia="Arial Unicode MS" w:cs="Arial" w:hint="eastAsia"/>
          <w:noProof w:val="0"/>
          <w:kern w:val="2"/>
          <w:sz w:val="22"/>
          <w:lang w:val="en-GB" w:eastAsia="ja-JP"/>
        </w:rPr>
      </w:pPr>
    </w:p>
    <w:p w:rsidR="00A93080" w:rsidRDefault="00A93080" w:rsidP="00701907">
      <w:pPr>
        <w:ind w:firstLineChars="193" w:firstLine="425"/>
        <w:jc w:val="both"/>
        <w:rPr>
          <w:rFonts w:eastAsia="Arial Unicode MS" w:cs="Arial" w:hint="eastAsia"/>
          <w:noProof w:val="0"/>
          <w:kern w:val="2"/>
          <w:sz w:val="22"/>
          <w:lang w:val="en-GB" w:eastAsia="ja-JP"/>
        </w:rPr>
      </w:pPr>
    </w:p>
    <w:p w:rsidR="00A93080" w:rsidRDefault="00A93080" w:rsidP="00A93080">
      <w:pPr>
        <w:jc w:val="both"/>
        <w:rPr>
          <w:rFonts w:eastAsia="Arial Unicode MS" w:cs="Arial"/>
          <w:noProof w:val="0"/>
          <w:kern w:val="2"/>
          <w:sz w:val="22"/>
          <w:lang w:val="en-GB" w:eastAsia="ja-JP"/>
        </w:rPr>
      </w:pPr>
      <w:r>
        <w:rPr>
          <w:rFonts w:eastAsia="Arial Unicode MS" w:cs="Arial" w:hint="eastAsia"/>
          <w:noProof w:val="0"/>
          <w:kern w:val="2"/>
          <w:sz w:val="22"/>
          <w:lang w:eastAsia="ja-JP"/>
        </w:rPr>
        <w:t xml:space="preserve">Another alternative is shown in Fig.2. </w:t>
      </w:r>
      <w:r>
        <w:rPr>
          <w:rFonts w:eastAsia="Arial Unicode MS" w:cs="Arial" w:hint="eastAsia"/>
          <w:noProof w:val="0"/>
          <w:kern w:val="2"/>
          <w:sz w:val="22"/>
          <w:lang w:val="en-GB" w:eastAsia="ja-JP"/>
        </w:rPr>
        <w:t xml:space="preserve">In </w:t>
      </w:r>
      <w:r w:rsidRPr="00890936">
        <w:rPr>
          <w:rFonts w:eastAsia="Arial Unicode MS" w:cs="Arial" w:hint="eastAsia"/>
          <w:noProof w:val="0"/>
          <w:kern w:val="2"/>
          <w:sz w:val="22"/>
          <w:lang w:val="en-GB" w:eastAsia="ja-JP"/>
        </w:rPr>
        <w:t xml:space="preserve">DL-centric slot, the location of DL DMRS is the same regardless of CFI to keep RS </w:t>
      </w:r>
      <w:proofErr w:type="spellStart"/>
      <w:r w:rsidRPr="00890936">
        <w:rPr>
          <w:rFonts w:eastAsia="Arial Unicode MS" w:cs="Arial" w:hint="eastAsia"/>
          <w:noProof w:val="0"/>
          <w:kern w:val="2"/>
          <w:sz w:val="22"/>
          <w:lang w:val="en-GB" w:eastAsia="ja-JP"/>
        </w:rPr>
        <w:t>orthogonality</w:t>
      </w:r>
      <w:proofErr w:type="spellEnd"/>
      <w:r w:rsidRPr="00890936">
        <w:rPr>
          <w:rFonts w:eastAsia="Arial Unicode MS" w:cs="Arial" w:hint="eastAsia"/>
          <w:noProof w:val="0"/>
          <w:kern w:val="2"/>
          <w:sz w:val="22"/>
          <w:lang w:val="en-GB" w:eastAsia="ja-JP"/>
        </w:rPr>
        <w:t xml:space="preserve"> as shown in </w:t>
      </w:r>
      <w:r w:rsidRPr="00ED23DE">
        <w:rPr>
          <w:rFonts w:eastAsia="Arial Unicode MS" w:cs="Arial" w:hint="eastAsia"/>
          <w:noProof w:val="0"/>
          <w:kern w:val="2"/>
          <w:sz w:val="22"/>
          <w:lang w:val="en-GB" w:eastAsia="ja-JP"/>
        </w:rPr>
        <w:t>Fig.2 (a)</w:t>
      </w:r>
      <w:r w:rsidRPr="00890936">
        <w:rPr>
          <w:rFonts w:eastAsia="Arial Unicode MS" w:cs="Arial" w:hint="eastAsia"/>
          <w:noProof w:val="0"/>
          <w:kern w:val="2"/>
          <w:sz w:val="22"/>
          <w:lang w:val="en-GB" w:eastAsia="ja-JP"/>
        </w:rPr>
        <w:t xml:space="preserve">. On the other hand, in both DL/UL-centric slots, some data resources are muted so as to keep DMRS </w:t>
      </w:r>
      <w:proofErr w:type="spellStart"/>
      <w:r w:rsidRPr="00890936">
        <w:rPr>
          <w:rFonts w:eastAsia="Arial Unicode MS" w:cs="Arial" w:hint="eastAsia"/>
          <w:noProof w:val="0"/>
          <w:kern w:val="2"/>
          <w:sz w:val="22"/>
          <w:lang w:val="en-GB" w:eastAsia="ja-JP"/>
        </w:rPr>
        <w:t>orthogonality</w:t>
      </w:r>
      <w:proofErr w:type="spellEnd"/>
      <w:r w:rsidRPr="00890936">
        <w:rPr>
          <w:rFonts w:eastAsia="Arial Unicode MS" w:cs="Arial" w:hint="eastAsia"/>
          <w:noProof w:val="0"/>
          <w:kern w:val="2"/>
          <w:sz w:val="22"/>
          <w:lang w:val="en-GB" w:eastAsia="ja-JP"/>
        </w:rPr>
        <w:t xml:space="preserve"> between DL and UL, and the amount of muted resources is determi</w:t>
      </w:r>
      <w:r w:rsidRPr="00742279">
        <w:rPr>
          <w:rFonts w:eastAsia="Arial Unicode MS" w:cs="Arial" w:hint="eastAsia"/>
          <w:noProof w:val="0"/>
          <w:kern w:val="2"/>
          <w:sz w:val="22"/>
          <w:lang w:val="en-GB" w:eastAsia="ja-JP"/>
        </w:rPr>
        <w:t xml:space="preserve">ned based on DL/UL gap time and possible CFI value as shown in </w:t>
      </w:r>
      <w:r w:rsidRPr="00ED23DE">
        <w:rPr>
          <w:rFonts w:eastAsia="Arial Unicode MS" w:cs="Arial" w:hint="eastAsia"/>
          <w:noProof w:val="0"/>
          <w:kern w:val="2"/>
          <w:sz w:val="22"/>
          <w:lang w:val="en-GB" w:eastAsia="ja-JP"/>
        </w:rPr>
        <w:t>Fig.2 (b)</w:t>
      </w:r>
      <w:r w:rsidRPr="00890936">
        <w:rPr>
          <w:rFonts w:eastAsia="Arial Unicode MS" w:cs="Arial" w:hint="eastAsia"/>
          <w:noProof w:val="0"/>
          <w:kern w:val="2"/>
          <w:sz w:val="22"/>
          <w:lang w:val="en-GB" w:eastAsia="ja-JP"/>
        </w:rPr>
        <w:t xml:space="preserve">. </w:t>
      </w:r>
      <w:r w:rsidRPr="00890936">
        <w:rPr>
          <w:rFonts w:eastAsia="Arial Unicode MS" w:cs="Arial"/>
          <w:noProof w:val="0"/>
          <w:kern w:val="2"/>
          <w:sz w:val="22"/>
          <w:lang w:val="en-GB" w:eastAsia="ja-JP"/>
        </w:rPr>
        <w:t>With</w:t>
      </w:r>
      <w:r w:rsidRPr="00890936">
        <w:rPr>
          <w:rFonts w:eastAsia="Arial Unicode MS" w:cs="Arial" w:hint="eastAsia"/>
          <w:noProof w:val="0"/>
          <w:kern w:val="2"/>
          <w:sz w:val="22"/>
          <w:lang w:val="en-GB" w:eastAsia="ja-JP"/>
        </w:rPr>
        <w:t xml:space="preserve"> this </w:t>
      </w:r>
      <w:r w:rsidRPr="00890936">
        <w:rPr>
          <w:rFonts w:eastAsia="Arial Unicode MS" w:cs="Arial"/>
          <w:noProof w:val="0"/>
          <w:kern w:val="2"/>
          <w:sz w:val="22"/>
          <w:lang w:val="en-GB" w:eastAsia="ja-JP"/>
        </w:rPr>
        <w:t>structure</w:t>
      </w:r>
      <w:r w:rsidRPr="00890936">
        <w:rPr>
          <w:rFonts w:eastAsia="Arial Unicode MS" w:cs="Arial" w:hint="eastAsia"/>
          <w:noProof w:val="0"/>
          <w:kern w:val="2"/>
          <w:sz w:val="22"/>
          <w:lang w:val="en-GB" w:eastAsia="ja-JP"/>
        </w:rPr>
        <w:t>, DL/UL DMRS can be used for channel estimation for serving link and covariance estimation for int</w:t>
      </w:r>
      <w:r>
        <w:rPr>
          <w:rFonts w:eastAsia="Arial Unicode MS" w:cs="Arial" w:hint="eastAsia"/>
          <w:noProof w:val="0"/>
          <w:kern w:val="2"/>
          <w:sz w:val="22"/>
          <w:lang w:val="en-GB" w:eastAsia="ja-JP"/>
        </w:rPr>
        <w:t xml:space="preserve">er-cell </w:t>
      </w:r>
      <w:r>
        <w:rPr>
          <w:rFonts w:eastAsia="Arial Unicode MS" w:cs="Arial"/>
          <w:noProof w:val="0"/>
          <w:kern w:val="2"/>
          <w:sz w:val="22"/>
          <w:lang w:val="en-GB" w:eastAsia="ja-JP"/>
        </w:rPr>
        <w:t>interference</w:t>
      </w:r>
      <w:r>
        <w:rPr>
          <w:rFonts w:eastAsia="Arial Unicode MS" w:cs="Arial" w:hint="eastAsia"/>
          <w:noProof w:val="0"/>
          <w:kern w:val="2"/>
          <w:sz w:val="22"/>
          <w:lang w:val="en-GB" w:eastAsia="ja-JP"/>
        </w:rPr>
        <w:t xml:space="preserve"> in the same direction. Muted resource in DL/UL can be used for covariance estimation for cross link interference. We can obtain some benefits by this </w:t>
      </w:r>
      <w:r>
        <w:rPr>
          <w:rFonts w:eastAsia="Arial Unicode MS" w:cs="Arial"/>
          <w:noProof w:val="0"/>
          <w:kern w:val="2"/>
          <w:sz w:val="22"/>
          <w:lang w:val="en-GB" w:eastAsia="ja-JP"/>
        </w:rPr>
        <w:t>structure</w:t>
      </w:r>
      <w:r>
        <w:rPr>
          <w:rFonts w:eastAsia="Arial Unicode MS" w:cs="Arial" w:hint="eastAsia"/>
          <w:noProof w:val="0"/>
          <w:kern w:val="2"/>
          <w:sz w:val="22"/>
          <w:lang w:val="en-GB" w:eastAsia="ja-JP"/>
        </w:rPr>
        <w:t>, (</w:t>
      </w:r>
      <w:proofErr w:type="spellStart"/>
      <w:r>
        <w:rPr>
          <w:rFonts w:eastAsia="Arial Unicode MS" w:cs="Arial" w:hint="eastAsia"/>
          <w:noProof w:val="0"/>
          <w:kern w:val="2"/>
          <w:sz w:val="22"/>
          <w:lang w:val="en-GB" w:eastAsia="ja-JP"/>
        </w:rPr>
        <w:t>i</w:t>
      </w:r>
      <w:proofErr w:type="spellEnd"/>
      <w:r>
        <w:rPr>
          <w:rFonts w:eastAsia="Arial Unicode MS" w:cs="Arial" w:hint="eastAsia"/>
          <w:noProof w:val="0"/>
          <w:kern w:val="2"/>
          <w:sz w:val="22"/>
          <w:lang w:val="en-GB" w:eastAsia="ja-JP"/>
        </w:rPr>
        <w:t xml:space="preserve">) front-load DMRS can be applied in any cases, (ii) accurate channel/covariance estimation thanks to muted resources, (iii) </w:t>
      </w:r>
      <w:r>
        <w:rPr>
          <w:rFonts w:eastAsia="Arial Unicode MS" w:cs="Arial"/>
          <w:noProof w:val="0"/>
          <w:kern w:val="2"/>
          <w:sz w:val="22"/>
          <w:lang w:val="en-GB" w:eastAsia="ja-JP"/>
        </w:rPr>
        <w:t>unnecessary</w:t>
      </w:r>
      <w:r>
        <w:rPr>
          <w:rFonts w:eastAsia="Arial Unicode MS" w:cs="Arial" w:hint="eastAsia"/>
          <w:noProof w:val="0"/>
          <w:kern w:val="2"/>
          <w:sz w:val="22"/>
          <w:lang w:val="en-GB" w:eastAsia="ja-JP"/>
        </w:rPr>
        <w:t xml:space="preserve"> of inter-</w:t>
      </w:r>
      <w:proofErr w:type="spellStart"/>
      <w:r>
        <w:rPr>
          <w:rFonts w:eastAsia="Arial Unicode MS" w:cs="Arial" w:hint="eastAsia"/>
          <w:noProof w:val="0"/>
          <w:kern w:val="2"/>
          <w:sz w:val="22"/>
          <w:lang w:val="en-GB" w:eastAsia="ja-JP"/>
        </w:rPr>
        <w:t>gNB</w:t>
      </w:r>
      <w:proofErr w:type="spellEnd"/>
      <w:r>
        <w:rPr>
          <w:rFonts w:eastAsia="Arial Unicode MS" w:cs="Arial" w:hint="eastAsia"/>
          <w:noProof w:val="0"/>
          <w:kern w:val="2"/>
          <w:sz w:val="22"/>
          <w:lang w:val="en-GB" w:eastAsia="ja-JP"/>
        </w:rPr>
        <w:t xml:space="preserve"> coordination of DMRS </w:t>
      </w:r>
      <w:r>
        <w:rPr>
          <w:rFonts w:eastAsia="Arial Unicode MS" w:cs="Arial"/>
          <w:noProof w:val="0"/>
          <w:kern w:val="2"/>
          <w:sz w:val="22"/>
          <w:lang w:val="en-GB" w:eastAsia="ja-JP"/>
        </w:rPr>
        <w:t>position</w:t>
      </w:r>
      <w:r>
        <w:rPr>
          <w:rFonts w:eastAsia="Arial Unicode MS" w:cs="Arial" w:hint="eastAsia"/>
          <w:noProof w:val="0"/>
          <w:kern w:val="2"/>
          <w:sz w:val="22"/>
          <w:lang w:val="en-GB" w:eastAsia="ja-JP"/>
        </w:rPr>
        <w:t xml:space="preserve">, at the cost of some overhead due to the muted resources. </w:t>
      </w:r>
    </w:p>
    <w:p w:rsidR="00A93080" w:rsidRPr="00A93080" w:rsidRDefault="00A93080" w:rsidP="00701907">
      <w:pPr>
        <w:ind w:firstLineChars="193" w:firstLine="425"/>
        <w:jc w:val="both"/>
        <w:rPr>
          <w:rFonts w:eastAsia="Arial Unicode MS" w:cs="Arial"/>
          <w:noProof w:val="0"/>
          <w:kern w:val="2"/>
          <w:sz w:val="22"/>
          <w:lang w:val="en-GB" w:eastAsia="ja-JP"/>
        </w:rPr>
      </w:pPr>
    </w:p>
    <w:p w:rsidR="002C69E8" w:rsidRDefault="00A626FA" w:rsidP="00F64F77">
      <w:pPr>
        <w:ind w:firstLineChars="193" w:firstLine="463"/>
        <w:jc w:val="center"/>
        <w:rPr>
          <w:rFonts w:eastAsia="Arial Unicode MS" w:cs="Arial"/>
          <w:noProof w:val="0"/>
          <w:kern w:val="2"/>
          <w:sz w:val="22"/>
          <w:lang w:val="en-GB" w:eastAsia="ja-JP"/>
        </w:rPr>
      </w:pPr>
      <w:r>
        <w:pict>
          <v:shape id="_x0000_i1026" type="#_x0000_t75" style="width:429.5pt;height:270.45pt">
            <v:imagedata r:id="rId12" o:title=""/>
          </v:shape>
        </w:pict>
      </w:r>
    </w:p>
    <w:p w:rsidR="002C69E8" w:rsidRDefault="002C69E8" w:rsidP="002C69E8">
      <w:pPr>
        <w:numPr>
          <w:ilvl w:val="0"/>
          <w:numId w:val="23"/>
        </w:numPr>
        <w:ind w:left="1560"/>
        <w:rPr>
          <w:rFonts w:eastAsia="Arial Unicode MS" w:cs="Arial"/>
          <w:noProof w:val="0"/>
          <w:kern w:val="2"/>
          <w:sz w:val="22"/>
          <w:szCs w:val="22"/>
          <w:lang w:val="en-GB" w:eastAsia="ja-JP"/>
        </w:rPr>
      </w:pPr>
      <w:r>
        <w:rPr>
          <w:rFonts w:eastAsia="Arial Unicode MS" w:cs="Arial" w:hint="eastAsia"/>
          <w:noProof w:val="0"/>
          <w:kern w:val="2"/>
          <w:sz w:val="22"/>
          <w:szCs w:val="22"/>
          <w:lang w:val="en-GB" w:eastAsia="ja-JP"/>
        </w:rPr>
        <w:t>Same direction</w:t>
      </w:r>
      <w:r>
        <w:rPr>
          <w:rFonts w:eastAsia="Arial Unicode MS" w:cs="Arial" w:hint="eastAsia"/>
          <w:noProof w:val="0"/>
          <w:kern w:val="2"/>
          <w:sz w:val="22"/>
          <w:szCs w:val="22"/>
          <w:lang w:val="en-GB" w:eastAsia="ja-JP"/>
        </w:rPr>
        <w:tab/>
      </w:r>
      <w:r>
        <w:rPr>
          <w:rFonts w:eastAsia="Arial Unicode MS" w:cs="Arial" w:hint="eastAsia"/>
          <w:noProof w:val="0"/>
          <w:kern w:val="2"/>
          <w:sz w:val="22"/>
          <w:szCs w:val="22"/>
          <w:lang w:val="en-GB" w:eastAsia="ja-JP"/>
        </w:rPr>
        <w:tab/>
      </w:r>
      <w:r>
        <w:rPr>
          <w:rFonts w:eastAsia="Arial Unicode MS" w:cs="Arial" w:hint="eastAsia"/>
          <w:noProof w:val="0"/>
          <w:kern w:val="2"/>
          <w:sz w:val="22"/>
          <w:szCs w:val="22"/>
          <w:lang w:val="en-GB" w:eastAsia="ja-JP"/>
        </w:rPr>
        <w:tab/>
      </w:r>
      <w:r>
        <w:rPr>
          <w:rFonts w:eastAsia="Arial Unicode MS" w:cs="Arial" w:hint="eastAsia"/>
          <w:noProof w:val="0"/>
          <w:kern w:val="2"/>
          <w:sz w:val="22"/>
          <w:szCs w:val="22"/>
          <w:lang w:val="en-GB" w:eastAsia="ja-JP"/>
        </w:rPr>
        <w:tab/>
        <w:t>(b) Different direction</w:t>
      </w:r>
    </w:p>
    <w:p w:rsidR="002C69E8" w:rsidRPr="00601708" w:rsidRDefault="002C69E8" w:rsidP="002C69E8">
      <w:pPr>
        <w:jc w:val="center"/>
        <w:rPr>
          <w:rFonts w:eastAsia="Arial Unicode MS" w:cs="Arial"/>
          <w:noProof w:val="0"/>
          <w:kern w:val="2"/>
          <w:sz w:val="22"/>
          <w:szCs w:val="22"/>
          <w:lang w:val="en-GB" w:eastAsia="ja-JP"/>
        </w:rPr>
      </w:pPr>
      <w:r>
        <w:rPr>
          <w:rFonts w:eastAsia="Arial Unicode MS" w:cs="Arial"/>
          <w:noProof w:val="0"/>
          <w:kern w:val="2"/>
          <w:sz w:val="22"/>
          <w:szCs w:val="22"/>
          <w:lang w:val="en-GB" w:eastAsia="ja-JP"/>
        </w:rPr>
        <w:t xml:space="preserve">Fig. </w:t>
      </w:r>
      <w:r>
        <w:rPr>
          <w:rFonts w:eastAsia="Arial Unicode MS" w:cs="Arial" w:hint="eastAsia"/>
          <w:noProof w:val="0"/>
          <w:kern w:val="2"/>
          <w:sz w:val="22"/>
          <w:szCs w:val="22"/>
          <w:lang w:val="en-GB" w:eastAsia="ja-JP"/>
        </w:rPr>
        <w:t>2</w:t>
      </w:r>
      <w:r w:rsidRPr="00601708">
        <w:rPr>
          <w:rFonts w:eastAsia="Arial Unicode MS" w:cs="Arial"/>
          <w:noProof w:val="0"/>
          <w:kern w:val="2"/>
          <w:sz w:val="22"/>
          <w:szCs w:val="22"/>
          <w:lang w:val="en-GB" w:eastAsia="ja-JP"/>
        </w:rPr>
        <w:tab/>
      </w:r>
      <w:r w:rsidRPr="002C69E8">
        <w:rPr>
          <w:rFonts w:eastAsia="Arial Unicode MS" w:cs="Arial"/>
          <w:noProof w:val="0"/>
          <w:kern w:val="2"/>
          <w:sz w:val="22"/>
          <w:szCs w:val="22"/>
          <w:lang w:val="en-GB" w:eastAsia="ja-JP"/>
        </w:rPr>
        <w:t>Muting to possible DMRS resources</w:t>
      </w:r>
    </w:p>
    <w:p w:rsidR="002C69E8" w:rsidRPr="002C69E8" w:rsidRDefault="002C69E8" w:rsidP="002C69E8">
      <w:pPr>
        <w:jc w:val="both"/>
        <w:rPr>
          <w:rFonts w:eastAsia="Arial Unicode MS" w:cs="Arial"/>
          <w:noProof w:val="0"/>
          <w:kern w:val="2"/>
          <w:sz w:val="22"/>
          <w:lang w:val="en-GB" w:eastAsia="ja-JP"/>
        </w:rPr>
      </w:pPr>
    </w:p>
    <w:p w:rsidR="00EC0707" w:rsidRPr="000104FF" w:rsidRDefault="00EC0707" w:rsidP="00F60E7D">
      <w:pPr>
        <w:jc w:val="both"/>
        <w:rPr>
          <w:rFonts w:eastAsia="Arial Unicode MS" w:cs="Arial"/>
          <w:noProof w:val="0"/>
          <w:kern w:val="2"/>
          <w:sz w:val="22"/>
          <w:lang w:val="en-GB" w:eastAsia="ja-JP"/>
        </w:rPr>
      </w:pPr>
    </w:p>
    <w:p w:rsidR="00DF33C5" w:rsidRDefault="009E2883" w:rsidP="00EC0707">
      <w:pPr>
        <w:rPr>
          <w:rFonts w:eastAsia="Arial Unicode MS" w:cs="Arial"/>
          <w:b/>
          <w:noProof w:val="0"/>
          <w:kern w:val="2"/>
          <w:sz w:val="22"/>
          <w:lang w:val="en-GB" w:eastAsia="ja-JP"/>
        </w:rPr>
      </w:pPr>
      <w:r>
        <w:rPr>
          <w:rFonts w:eastAsia="Arial Unicode MS" w:cs="Arial" w:hint="eastAsia"/>
          <w:b/>
          <w:noProof w:val="0"/>
          <w:kern w:val="2"/>
          <w:sz w:val="22"/>
          <w:lang w:val="en-GB" w:eastAsia="ja-JP"/>
        </w:rPr>
        <w:t>Proposal: UL</w:t>
      </w:r>
      <w:r w:rsidR="00FC25C4">
        <w:rPr>
          <w:rFonts w:eastAsia="Arial Unicode MS" w:cs="Arial" w:hint="eastAsia"/>
          <w:b/>
          <w:noProof w:val="0"/>
          <w:kern w:val="2"/>
          <w:sz w:val="22"/>
          <w:lang w:val="en-GB" w:eastAsia="ja-JP"/>
        </w:rPr>
        <w:t xml:space="preserve"> </w:t>
      </w:r>
      <w:r>
        <w:rPr>
          <w:rFonts w:eastAsia="Arial Unicode MS" w:cs="Arial" w:hint="eastAsia"/>
          <w:b/>
          <w:noProof w:val="0"/>
          <w:kern w:val="2"/>
          <w:sz w:val="22"/>
          <w:lang w:val="en-GB" w:eastAsia="ja-JP"/>
        </w:rPr>
        <w:t xml:space="preserve">data DMRS should be designed considering cross link </w:t>
      </w:r>
      <w:r>
        <w:rPr>
          <w:rFonts w:eastAsia="Arial Unicode MS" w:cs="Arial"/>
          <w:b/>
          <w:noProof w:val="0"/>
          <w:kern w:val="2"/>
          <w:sz w:val="22"/>
          <w:lang w:val="en-GB" w:eastAsia="ja-JP"/>
        </w:rPr>
        <w:t>interference</w:t>
      </w:r>
      <w:r>
        <w:rPr>
          <w:rFonts w:eastAsia="Arial Unicode MS" w:cs="Arial" w:hint="eastAsia"/>
          <w:b/>
          <w:noProof w:val="0"/>
          <w:kern w:val="2"/>
          <w:sz w:val="22"/>
          <w:lang w:val="en-GB" w:eastAsia="ja-JP"/>
        </w:rPr>
        <w:t xml:space="preserve"> and the duration of DL control channel.</w:t>
      </w:r>
    </w:p>
    <w:p w:rsidR="00EC0707" w:rsidRPr="005B42F4" w:rsidRDefault="00EC0707" w:rsidP="00F60E7D">
      <w:pPr>
        <w:jc w:val="both"/>
        <w:rPr>
          <w:rFonts w:eastAsia="Arial Unicode MS" w:cs="Arial"/>
          <w:noProof w:val="0"/>
          <w:kern w:val="2"/>
          <w:sz w:val="22"/>
          <w:lang w:val="en-GB" w:eastAsia="ja-JP"/>
        </w:rPr>
      </w:pPr>
    </w:p>
    <w:p w:rsidR="003944C0" w:rsidRDefault="003944C0" w:rsidP="004372BA">
      <w:pPr>
        <w:jc w:val="both"/>
        <w:rPr>
          <w:rFonts w:eastAsia="Arial Unicode MS" w:cs="Arial"/>
          <w:noProof w:val="0"/>
          <w:kern w:val="2"/>
          <w:sz w:val="21"/>
          <w:lang w:eastAsia="zh-CN"/>
        </w:rPr>
      </w:pPr>
    </w:p>
    <w:p w:rsidR="0041628A" w:rsidRPr="001B7A66" w:rsidRDefault="0041628A">
      <w:pPr>
        <w:pStyle w:val="1"/>
        <w:spacing w:before="0" w:after="120"/>
        <w:jc w:val="both"/>
        <w:rPr>
          <w:b/>
          <w:kern w:val="2"/>
        </w:rPr>
      </w:pPr>
      <w:r w:rsidRPr="001B7A66">
        <w:rPr>
          <w:rFonts w:eastAsia="SimSun" w:hint="eastAsia"/>
          <w:b/>
        </w:rPr>
        <w:t>Summary</w:t>
      </w:r>
    </w:p>
    <w:p w:rsidR="00792089" w:rsidRDefault="00792089" w:rsidP="00057F67">
      <w:pPr>
        <w:jc w:val="both"/>
        <w:rPr>
          <w:rFonts w:eastAsia="ＭＳ 明朝" w:hint="eastAsia"/>
          <w:noProof w:val="0"/>
          <w:kern w:val="2"/>
          <w:sz w:val="22"/>
          <w:lang w:eastAsia="ja-JP"/>
        </w:rPr>
      </w:pPr>
      <w:r>
        <w:rPr>
          <w:rFonts w:eastAsia="ＭＳ 明朝" w:hint="eastAsia"/>
          <w:noProof w:val="0"/>
          <w:kern w:val="2"/>
          <w:sz w:val="22"/>
          <w:lang w:eastAsia="ja-JP"/>
        </w:rPr>
        <w:t xml:space="preserve">In this contribution, </w:t>
      </w:r>
      <w:r w:rsidR="009E2883" w:rsidRPr="009E2883">
        <w:rPr>
          <w:rFonts w:eastAsia="ＭＳ 明朝"/>
          <w:noProof w:val="0"/>
          <w:kern w:val="2"/>
          <w:sz w:val="22"/>
          <w:lang w:eastAsia="ja-JP"/>
        </w:rPr>
        <w:t>we discuss the possible RS design for dynamic TDD.</w:t>
      </w:r>
      <w:r>
        <w:rPr>
          <w:rFonts w:eastAsia="ＭＳ 明朝"/>
          <w:noProof w:val="0"/>
          <w:kern w:val="2"/>
          <w:sz w:val="22"/>
          <w:lang w:eastAsia="ja-JP"/>
        </w:rPr>
        <w:t xml:space="preserve"> Following proposals are made.</w:t>
      </w:r>
    </w:p>
    <w:p w:rsidR="00FC25C4" w:rsidRDefault="00FC25C4" w:rsidP="00057F67">
      <w:pPr>
        <w:jc w:val="both"/>
        <w:rPr>
          <w:rFonts w:eastAsia="ＭＳ 明朝"/>
          <w:noProof w:val="0"/>
          <w:kern w:val="2"/>
          <w:sz w:val="22"/>
          <w:lang w:eastAsia="ja-JP"/>
        </w:rPr>
      </w:pPr>
    </w:p>
    <w:p w:rsidR="00FC25C4" w:rsidRDefault="00FC25C4" w:rsidP="00FC25C4">
      <w:pPr>
        <w:rPr>
          <w:rFonts w:eastAsia="Arial Unicode MS" w:cs="Arial"/>
          <w:b/>
          <w:noProof w:val="0"/>
          <w:kern w:val="2"/>
          <w:sz w:val="22"/>
          <w:lang w:val="en-GB" w:eastAsia="ja-JP"/>
        </w:rPr>
      </w:pPr>
      <w:r>
        <w:rPr>
          <w:rFonts w:eastAsia="Arial Unicode MS" w:cs="Arial" w:hint="eastAsia"/>
          <w:b/>
          <w:noProof w:val="0"/>
          <w:kern w:val="2"/>
          <w:sz w:val="22"/>
          <w:lang w:val="en-GB" w:eastAsia="ja-JP"/>
        </w:rPr>
        <w:t xml:space="preserve">Proposal: UL data DMRS should be designed considering cross link </w:t>
      </w:r>
      <w:r>
        <w:rPr>
          <w:rFonts w:eastAsia="Arial Unicode MS" w:cs="Arial"/>
          <w:b/>
          <w:noProof w:val="0"/>
          <w:kern w:val="2"/>
          <w:sz w:val="22"/>
          <w:lang w:val="en-GB" w:eastAsia="ja-JP"/>
        </w:rPr>
        <w:t>interference</w:t>
      </w:r>
      <w:r>
        <w:rPr>
          <w:rFonts w:eastAsia="Arial Unicode MS" w:cs="Arial" w:hint="eastAsia"/>
          <w:b/>
          <w:noProof w:val="0"/>
          <w:kern w:val="2"/>
          <w:sz w:val="22"/>
          <w:lang w:val="en-GB" w:eastAsia="ja-JP"/>
        </w:rPr>
        <w:t xml:space="preserve"> and the duration of DL control channel.</w:t>
      </w:r>
    </w:p>
    <w:p w:rsidR="00386A24" w:rsidRPr="00FC25C4" w:rsidRDefault="00386A24" w:rsidP="00890936">
      <w:pPr>
        <w:jc w:val="both"/>
        <w:rPr>
          <w:rFonts w:eastAsia="ＭＳ 明朝"/>
          <w:noProof w:val="0"/>
          <w:kern w:val="2"/>
          <w:sz w:val="22"/>
          <w:lang w:val="en-GB" w:eastAsia="ja-JP"/>
        </w:rPr>
      </w:pPr>
    </w:p>
    <w:p w:rsidR="0041628A" w:rsidRPr="001B7A66" w:rsidRDefault="0041628A">
      <w:pPr>
        <w:pStyle w:val="1"/>
        <w:numPr>
          <w:ilvl w:val="0"/>
          <w:numId w:val="0"/>
        </w:numPr>
        <w:spacing w:before="0" w:after="120"/>
        <w:rPr>
          <w:b/>
        </w:rPr>
      </w:pPr>
      <w:r w:rsidRPr="001B7A66">
        <w:rPr>
          <w:b/>
        </w:rPr>
        <w:t>Reference</w:t>
      </w:r>
      <w:r w:rsidRPr="001B7A66">
        <w:rPr>
          <w:rFonts w:hint="eastAsia"/>
          <w:b/>
        </w:rPr>
        <w:t>s</w:t>
      </w:r>
    </w:p>
    <w:p w:rsidR="0091305F" w:rsidRPr="0041370A" w:rsidRDefault="00752C8D" w:rsidP="0091305F">
      <w:pPr>
        <w:widowControl w:val="0"/>
        <w:numPr>
          <w:ilvl w:val="0"/>
          <w:numId w:val="5"/>
        </w:numPr>
        <w:spacing w:after="60"/>
        <w:jc w:val="both"/>
        <w:rPr>
          <w:rFonts w:eastAsia="SimSun"/>
          <w:noProof w:val="0"/>
          <w:sz w:val="22"/>
          <w:lang w:eastAsia="zh-CN"/>
        </w:rPr>
      </w:pPr>
      <w:bookmarkStart w:id="3" w:name="_Ref462057251"/>
      <w:r>
        <w:rPr>
          <w:rFonts w:eastAsia="SimSun" w:hint="eastAsia"/>
          <w:noProof w:val="0"/>
          <w:sz w:val="22"/>
          <w:lang w:eastAsia="zh-CN"/>
        </w:rPr>
        <w:t>3GPP, RAN1 #8</w:t>
      </w:r>
      <w:r w:rsidRPr="00461EE2">
        <w:rPr>
          <w:rFonts w:eastAsia="游明朝" w:hint="eastAsia"/>
          <w:noProof w:val="0"/>
          <w:sz w:val="22"/>
          <w:lang w:eastAsia="ja-JP"/>
        </w:rPr>
        <w:t>7</w:t>
      </w:r>
      <w:r w:rsidR="0091305F" w:rsidRPr="0091305F">
        <w:rPr>
          <w:rFonts w:eastAsia="SimSun" w:hint="eastAsia"/>
          <w:noProof w:val="0"/>
          <w:sz w:val="22"/>
          <w:lang w:eastAsia="zh-CN"/>
        </w:rPr>
        <w:t xml:space="preserve"> </w:t>
      </w:r>
      <w:r w:rsidR="0091305F">
        <w:rPr>
          <w:rFonts w:eastAsia="SimSun" w:hint="eastAsia"/>
          <w:noProof w:val="0"/>
          <w:sz w:val="22"/>
          <w:lang w:eastAsia="zh-CN"/>
        </w:rPr>
        <w:t>Chairman</w:t>
      </w:r>
      <w:r w:rsidR="0091305F">
        <w:rPr>
          <w:rFonts w:eastAsia="SimSun"/>
          <w:noProof w:val="0"/>
          <w:sz w:val="22"/>
          <w:lang w:eastAsia="zh-CN"/>
        </w:rPr>
        <w:t>’s Notes</w:t>
      </w:r>
      <w:bookmarkEnd w:id="3"/>
    </w:p>
    <w:p w:rsidR="00F1112A" w:rsidRPr="00F1112A" w:rsidRDefault="00F1112A" w:rsidP="00F1112A">
      <w:pPr>
        <w:widowControl w:val="0"/>
        <w:numPr>
          <w:ilvl w:val="0"/>
          <w:numId w:val="5"/>
        </w:numPr>
        <w:spacing w:after="60"/>
        <w:jc w:val="both"/>
        <w:rPr>
          <w:rFonts w:eastAsia="SimSun"/>
          <w:noProof w:val="0"/>
          <w:sz w:val="22"/>
          <w:lang w:eastAsia="zh-CN"/>
        </w:rPr>
      </w:pPr>
      <w:r w:rsidRPr="00F1112A">
        <w:rPr>
          <w:rFonts w:eastAsia="SimSun"/>
          <w:noProof w:val="0"/>
          <w:sz w:val="22"/>
          <w:lang w:eastAsia="zh-CN"/>
        </w:rPr>
        <w:t>R1-1702836, ‘Performance evaluation of dynamic TDD in dense urban scenario,’ NTT DOCOMO,</w:t>
      </w:r>
      <w:r w:rsidRPr="00F1112A">
        <w:rPr>
          <w:rFonts w:eastAsia="SimSun" w:hint="eastAsia"/>
          <w:noProof w:val="0"/>
          <w:sz w:val="22"/>
          <w:lang w:eastAsia="ja-JP"/>
        </w:rPr>
        <w:t xml:space="preserve"> Feb</w:t>
      </w:r>
      <w:r w:rsidRPr="00F1112A">
        <w:rPr>
          <w:rFonts w:eastAsia="SimSun"/>
          <w:noProof w:val="0"/>
          <w:sz w:val="22"/>
          <w:lang w:eastAsia="zh-CN"/>
        </w:rPr>
        <w:t>. 2017</w:t>
      </w:r>
    </w:p>
    <w:p w:rsidR="00F1112A" w:rsidRPr="00F1112A" w:rsidRDefault="00F1112A" w:rsidP="00F1112A">
      <w:pPr>
        <w:widowControl w:val="0"/>
        <w:numPr>
          <w:ilvl w:val="0"/>
          <w:numId w:val="5"/>
        </w:numPr>
        <w:spacing w:after="60"/>
        <w:jc w:val="both"/>
        <w:rPr>
          <w:rFonts w:eastAsia="SimSun"/>
          <w:noProof w:val="0"/>
          <w:sz w:val="22"/>
          <w:lang w:eastAsia="zh-CN"/>
        </w:rPr>
      </w:pPr>
      <w:r w:rsidRPr="00F1112A">
        <w:rPr>
          <w:rFonts w:eastAsia="SimSun"/>
          <w:noProof w:val="0"/>
          <w:sz w:val="22"/>
          <w:lang w:eastAsia="zh-CN"/>
        </w:rPr>
        <w:t xml:space="preserve">R1-1702837, ‘Performance evaluation of dynamic TDD in indoor hotspot scenario,’ NTT DOCOMO, </w:t>
      </w:r>
      <w:r w:rsidRPr="00F1112A">
        <w:rPr>
          <w:rFonts w:eastAsia="SimSun" w:hint="eastAsia"/>
          <w:noProof w:val="0"/>
          <w:sz w:val="22"/>
          <w:lang w:eastAsia="ja-JP"/>
        </w:rPr>
        <w:t>Feb</w:t>
      </w:r>
      <w:r w:rsidRPr="00F1112A">
        <w:rPr>
          <w:rFonts w:eastAsia="SimSun"/>
          <w:noProof w:val="0"/>
          <w:sz w:val="22"/>
          <w:lang w:eastAsia="zh-CN"/>
        </w:rPr>
        <w:t>. 2017</w:t>
      </w:r>
    </w:p>
    <w:p w:rsidR="00F1112A" w:rsidRPr="00F1112A" w:rsidRDefault="00F1112A" w:rsidP="00F1112A">
      <w:pPr>
        <w:widowControl w:val="0"/>
        <w:numPr>
          <w:ilvl w:val="0"/>
          <w:numId w:val="5"/>
        </w:numPr>
        <w:spacing w:after="60"/>
        <w:jc w:val="both"/>
        <w:rPr>
          <w:rFonts w:eastAsia="SimSun" w:hint="eastAsia"/>
          <w:noProof w:val="0"/>
          <w:sz w:val="22"/>
          <w:lang w:eastAsia="zh-CN"/>
        </w:rPr>
      </w:pPr>
      <w:r w:rsidRPr="00F1112A">
        <w:rPr>
          <w:rFonts w:eastAsia="SimSun"/>
          <w:noProof w:val="0"/>
          <w:sz w:val="22"/>
          <w:lang w:eastAsia="zh-CN"/>
        </w:rPr>
        <w:t>R1-170283</w:t>
      </w:r>
      <w:r w:rsidRPr="00F1112A">
        <w:rPr>
          <w:rFonts w:eastAsia="SimSun" w:hint="eastAsia"/>
          <w:noProof w:val="0"/>
          <w:sz w:val="22"/>
          <w:lang w:eastAsia="ja-JP"/>
        </w:rPr>
        <w:t>8</w:t>
      </w:r>
      <w:r w:rsidRPr="00F1112A">
        <w:rPr>
          <w:rFonts w:eastAsia="SimSun"/>
          <w:noProof w:val="0"/>
          <w:sz w:val="22"/>
          <w:lang w:eastAsia="zh-CN"/>
        </w:rPr>
        <w:t xml:space="preserve">, ‘Performance evaluation of dynamic TDD in urban macro scenario,’ NTT DOCOMO, </w:t>
      </w:r>
      <w:r w:rsidRPr="00F1112A">
        <w:rPr>
          <w:rFonts w:eastAsia="SimSun" w:hint="eastAsia"/>
          <w:noProof w:val="0"/>
          <w:sz w:val="22"/>
          <w:lang w:eastAsia="ja-JP"/>
        </w:rPr>
        <w:t>Feb</w:t>
      </w:r>
      <w:r w:rsidRPr="00F1112A">
        <w:rPr>
          <w:rFonts w:eastAsia="SimSun"/>
          <w:noProof w:val="0"/>
          <w:sz w:val="22"/>
          <w:lang w:eastAsia="zh-CN"/>
        </w:rPr>
        <w:t>. 2017</w:t>
      </w:r>
    </w:p>
    <w:p w:rsidR="00587D04" w:rsidRPr="001B7A66" w:rsidRDefault="00587D04" w:rsidP="00246C06">
      <w:pPr>
        <w:widowControl w:val="0"/>
        <w:spacing w:after="60"/>
        <w:rPr>
          <w:rFonts w:eastAsia="SimSun"/>
          <w:noProof w:val="0"/>
          <w:sz w:val="22"/>
        </w:rPr>
      </w:pPr>
    </w:p>
    <w:sectPr w:rsidR="00587D04" w:rsidRPr="001B7A66" w:rsidSect="00F02D22">
      <w:footerReference w:type="default" r:id="rId13"/>
      <w:type w:val="continuous"/>
      <w:pgSz w:w="12240" w:h="15840" w:code="1"/>
      <w:pgMar w:top="851" w:right="1134" w:bottom="567"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25C4" w:rsidRDefault="00FC25C4">
      <w:r>
        <w:separator/>
      </w:r>
    </w:p>
  </w:endnote>
  <w:endnote w:type="continuationSeparator" w:id="0">
    <w:p w:rsidR="00FC25C4" w:rsidRDefault="00FC25C4">
      <w:r>
        <w:continuationSeparator/>
      </w:r>
    </w:p>
  </w:endnote>
  <w:endnote w:type="continuationNotice" w:id="1">
    <w:p w:rsidR="00FC25C4" w:rsidRDefault="00FC25C4"/>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Ericsson Capital TT">
    <w:altName w:val="Corbel"/>
    <w:charset w:val="00"/>
    <w:family w:val="auto"/>
    <w:pitch w:val="variable"/>
    <w:sig w:usb0="800002A5" w:usb1="4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游明朝">
    <w:altName w:val="ＭＳ 明朝"/>
    <w:panose1 w:val="00000000000000000000"/>
    <w:charset w:val="80"/>
    <w:family w:val="roman"/>
    <w:notTrueType/>
    <w:pitch w:val="default"/>
    <w:sig w:usb0="00000000" w:usb1="00000000" w:usb2="00000000" w:usb3="00000000" w:csb0="00000000" w:csb1="00000000"/>
  </w:font>
  <w:font w:name="游ゴシック Light">
    <w:charset w:val="80"/>
    <w:family w:val="modern"/>
    <w:pitch w:val="variable"/>
    <w:sig w:usb0="E00002FF" w:usb1="2AC7FDFF" w:usb2="00000016"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25C4" w:rsidRDefault="00FC25C4">
    <w:pPr>
      <w:pStyle w:val="ad"/>
      <w:jc w:val="center"/>
    </w:pPr>
    <w:r>
      <w:rPr>
        <w:rStyle w:val="af0"/>
        <w:rFonts w:hint="eastAsia"/>
      </w:rPr>
      <w:t xml:space="preserve">- </w:t>
    </w:r>
    <w:r>
      <w:rPr>
        <w:rStyle w:val="af0"/>
      </w:rPr>
      <w:fldChar w:fldCharType="begin"/>
    </w:r>
    <w:r>
      <w:rPr>
        <w:rStyle w:val="af0"/>
      </w:rPr>
      <w:instrText xml:space="preserve"> PAGE </w:instrText>
    </w:r>
    <w:r>
      <w:rPr>
        <w:rStyle w:val="af0"/>
      </w:rPr>
      <w:fldChar w:fldCharType="separate"/>
    </w:r>
    <w:r w:rsidR="006D0EF1">
      <w:rPr>
        <w:rStyle w:val="af0"/>
        <w:noProof/>
      </w:rPr>
      <w:t>3</w:t>
    </w:r>
    <w:r>
      <w:rPr>
        <w:rStyle w:val="af0"/>
      </w:rPr>
      <w:fldChar w:fldCharType="end"/>
    </w:r>
    <w:r>
      <w:rPr>
        <w:rStyle w:val="af0"/>
        <w:rFonts w:hint="eastAsia"/>
      </w:rPr>
      <w:t>/</w:t>
    </w:r>
    <w:r>
      <w:rPr>
        <w:rStyle w:val="af0"/>
      </w:rPr>
      <w:fldChar w:fldCharType="begin"/>
    </w:r>
    <w:r>
      <w:rPr>
        <w:rStyle w:val="af0"/>
      </w:rPr>
      <w:instrText xml:space="preserve"> NUMPAGES </w:instrText>
    </w:r>
    <w:r>
      <w:rPr>
        <w:rStyle w:val="af0"/>
      </w:rPr>
      <w:fldChar w:fldCharType="separate"/>
    </w:r>
    <w:r w:rsidR="006D0EF1">
      <w:rPr>
        <w:rStyle w:val="af0"/>
        <w:noProof/>
      </w:rPr>
      <w:t>3</w:t>
    </w:r>
    <w:r>
      <w:rPr>
        <w:rStyle w:val="af0"/>
      </w:rPr>
      <w:fldChar w:fldCharType="end"/>
    </w:r>
    <w:r>
      <w:rPr>
        <w:rStyle w:val="af0"/>
        <w:rFonts w:hint="eastAsia"/>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25C4" w:rsidRDefault="00FC25C4">
      <w:r>
        <w:separator/>
      </w:r>
    </w:p>
  </w:footnote>
  <w:footnote w:type="continuationSeparator" w:id="0">
    <w:p w:rsidR="00FC25C4" w:rsidRDefault="00FC25C4">
      <w:r>
        <w:continuationSeparator/>
      </w:r>
    </w:p>
  </w:footnote>
  <w:footnote w:type="continuationNotice" w:id="1">
    <w:p w:rsidR="00FC25C4" w:rsidRDefault="00FC25C4"/>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2136EE"/>
    <w:multiLevelType w:val="hybridMultilevel"/>
    <w:tmpl w:val="20EEAC7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2197071"/>
    <w:multiLevelType w:val="hybridMultilevel"/>
    <w:tmpl w:val="C1BCF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5342F2D"/>
    <w:multiLevelType w:val="hybridMultilevel"/>
    <w:tmpl w:val="E38AD4C8"/>
    <w:lvl w:ilvl="0" w:tplc="60B20DC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nsid w:val="1AD93815"/>
    <w:multiLevelType w:val="hybridMultilevel"/>
    <w:tmpl w:val="7F60E2E4"/>
    <w:lvl w:ilvl="0" w:tplc="5044A3CE">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F0B2EAE"/>
    <w:multiLevelType w:val="hybridMultilevel"/>
    <w:tmpl w:val="2BF82E3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2A124FC"/>
    <w:multiLevelType w:val="hybridMultilevel"/>
    <w:tmpl w:val="1F3ED49E"/>
    <w:lvl w:ilvl="0" w:tplc="5044A3CE">
      <w:start w:val="1"/>
      <w:numFmt w:val="bullet"/>
      <w:lvlText w:val="•"/>
      <w:lvlJc w:val="left"/>
      <w:pPr>
        <w:ind w:left="1146" w:hanging="420"/>
      </w:pPr>
      <w:rPr>
        <w:rFonts w:ascii="Arial" w:hAnsi="Arial" w:hint="default"/>
      </w:rPr>
    </w:lvl>
    <w:lvl w:ilvl="1" w:tplc="0409000B" w:tentative="1">
      <w:start w:val="1"/>
      <w:numFmt w:val="bullet"/>
      <w:lvlText w:val=""/>
      <w:lvlJc w:val="left"/>
      <w:pPr>
        <w:ind w:left="1566" w:hanging="420"/>
      </w:pPr>
      <w:rPr>
        <w:rFonts w:ascii="Wingdings" w:hAnsi="Wingdings" w:hint="default"/>
      </w:rPr>
    </w:lvl>
    <w:lvl w:ilvl="2" w:tplc="0409000D" w:tentative="1">
      <w:start w:val="1"/>
      <w:numFmt w:val="bullet"/>
      <w:lvlText w:val=""/>
      <w:lvlJc w:val="left"/>
      <w:pPr>
        <w:ind w:left="1986" w:hanging="420"/>
      </w:pPr>
      <w:rPr>
        <w:rFonts w:ascii="Wingdings" w:hAnsi="Wingdings" w:hint="default"/>
      </w:rPr>
    </w:lvl>
    <w:lvl w:ilvl="3" w:tplc="04090001" w:tentative="1">
      <w:start w:val="1"/>
      <w:numFmt w:val="bullet"/>
      <w:lvlText w:val=""/>
      <w:lvlJc w:val="left"/>
      <w:pPr>
        <w:ind w:left="2406" w:hanging="420"/>
      </w:pPr>
      <w:rPr>
        <w:rFonts w:ascii="Wingdings" w:hAnsi="Wingdings" w:hint="default"/>
      </w:rPr>
    </w:lvl>
    <w:lvl w:ilvl="4" w:tplc="0409000B" w:tentative="1">
      <w:start w:val="1"/>
      <w:numFmt w:val="bullet"/>
      <w:lvlText w:val=""/>
      <w:lvlJc w:val="left"/>
      <w:pPr>
        <w:ind w:left="2826" w:hanging="420"/>
      </w:pPr>
      <w:rPr>
        <w:rFonts w:ascii="Wingdings" w:hAnsi="Wingdings" w:hint="default"/>
      </w:rPr>
    </w:lvl>
    <w:lvl w:ilvl="5" w:tplc="0409000D"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B" w:tentative="1">
      <w:start w:val="1"/>
      <w:numFmt w:val="bullet"/>
      <w:lvlText w:val=""/>
      <w:lvlJc w:val="left"/>
      <w:pPr>
        <w:ind w:left="4086" w:hanging="420"/>
      </w:pPr>
      <w:rPr>
        <w:rFonts w:ascii="Wingdings" w:hAnsi="Wingdings" w:hint="default"/>
      </w:rPr>
    </w:lvl>
    <w:lvl w:ilvl="8" w:tplc="0409000D" w:tentative="1">
      <w:start w:val="1"/>
      <w:numFmt w:val="bullet"/>
      <w:lvlText w:val=""/>
      <w:lvlJc w:val="left"/>
      <w:pPr>
        <w:ind w:left="4506" w:hanging="420"/>
      </w:pPr>
      <w:rPr>
        <w:rFonts w:ascii="Wingdings" w:hAnsi="Wingdings" w:hint="default"/>
      </w:rPr>
    </w:lvl>
  </w:abstractNum>
  <w:abstractNum w:abstractNumId="10">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11">
    <w:nsid w:val="25B969E9"/>
    <w:multiLevelType w:val="hybridMultilevel"/>
    <w:tmpl w:val="6EF889BC"/>
    <w:lvl w:ilvl="0" w:tplc="C47A330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5">
    <w:nsid w:val="3C5F4DAE"/>
    <w:multiLevelType w:val="hybridMultilevel"/>
    <w:tmpl w:val="AA56275E"/>
    <w:lvl w:ilvl="0" w:tplc="0409000D">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17">
    <w:nsid w:val="61D16254"/>
    <w:multiLevelType w:val="hybridMultilevel"/>
    <w:tmpl w:val="F49CBB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6EA91036"/>
    <w:multiLevelType w:val="hybridMultilevel"/>
    <w:tmpl w:val="40F6944A"/>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703157D4"/>
    <w:multiLevelType w:val="multilevel"/>
    <w:tmpl w:val="5840E518"/>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nsid w:val="77C065A9"/>
    <w:multiLevelType w:val="hybridMultilevel"/>
    <w:tmpl w:val="19202866"/>
    <w:lvl w:ilvl="0" w:tplc="22F206C0">
      <w:start w:val="1"/>
      <w:numFmt w:val="bullet"/>
      <w:lvlText w:val=""/>
      <w:lvlJc w:val="left"/>
      <w:pPr>
        <w:ind w:left="1140" w:hanging="420"/>
      </w:pPr>
      <w:rPr>
        <w:rFonts w:ascii="Wingdings" w:hAnsi="Wingdings" w:hint="default"/>
        <w:lang w:val="en-GB"/>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2">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23">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8"/>
  </w:num>
  <w:num w:numId="3">
    <w:abstractNumId w:val="20"/>
  </w:num>
  <w:num w:numId="4">
    <w:abstractNumId w:val="14"/>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num>
  <w:num w:numId="7">
    <w:abstractNumId w:val="10"/>
  </w:num>
  <w:num w:numId="8">
    <w:abstractNumId w:val="17"/>
  </w:num>
  <w:num w:numId="9">
    <w:abstractNumId w:val="2"/>
  </w:num>
  <w:num w:numId="10">
    <w:abstractNumId w:val="22"/>
  </w:num>
  <w:num w:numId="11">
    <w:abstractNumId w:val="15"/>
  </w:num>
  <w:num w:numId="12">
    <w:abstractNumId w:val="16"/>
  </w:num>
  <w:num w:numId="13">
    <w:abstractNumId w:val="8"/>
  </w:num>
  <w:num w:numId="14">
    <w:abstractNumId w:val="1"/>
  </w:num>
  <w:num w:numId="15">
    <w:abstractNumId w:val="3"/>
  </w:num>
  <w:num w:numId="16">
    <w:abstractNumId w:val="5"/>
  </w:num>
  <w:num w:numId="17">
    <w:abstractNumId w:val="21"/>
  </w:num>
  <w:num w:numId="18">
    <w:abstractNumId w:val="9"/>
  </w:num>
  <w:num w:numId="19">
    <w:abstractNumId w:val="6"/>
  </w:num>
  <w:num w:numId="20">
    <w:abstractNumId w:val="12"/>
  </w:num>
  <w:num w:numId="21">
    <w:abstractNumId w:val="24"/>
  </w:num>
  <w:num w:numId="22">
    <w:abstractNumId w:val="4"/>
  </w:num>
  <w:num w:numId="23">
    <w:abstractNumId w:val="11"/>
  </w:num>
  <w:num w:numId="24">
    <w:abstractNumId w:val="19"/>
  </w:num>
  <w:num w:numId="25">
    <w:abstractNumId w:val="13"/>
  </w:num>
  <w:num w:numId="26">
    <w:abstractNumId w:val="20"/>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doNotTrackMoves/>
  <w:defaultTabStop w:val="720"/>
  <w:doNotHyphenateCaps/>
  <w:displayHorizontalDrawingGridEvery w:val="0"/>
  <w:displayVerticalDrawingGridEvery w:val="0"/>
  <w:doNotUseMarginsForDrawingGridOrigin/>
  <w:noPunctuationKerning/>
  <w:characterSpacingControl w:val="doNotCompress"/>
  <w:hdrShapeDefaults>
    <o:shapedefaults v:ext="edit" spidmax="4097" fill="f" fillcolor="white" stroke="f">
      <v:fill color="white" on="f"/>
      <v:stroke on="f"/>
      <v:textbox inset="5.85pt,.7pt,5.85pt,.7pt"/>
    </o:shapedefaults>
  </w:hdrShapeDefaults>
  <w:footnotePr>
    <w:footnote w:id="-1"/>
    <w:footnote w:id="0"/>
    <w:footnote w:id="1"/>
  </w:footnotePr>
  <w:endnotePr>
    <w:endnote w:id="-1"/>
    <w:endnote w:id="0"/>
    <w:endnote w:id="1"/>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1B7A66"/>
    <w:rsid w:val="00001B8F"/>
    <w:rsid w:val="00005275"/>
    <w:rsid w:val="000059F3"/>
    <w:rsid w:val="000104FF"/>
    <w:rsid w:val="00012B9F"/>
    <w:rsid w:val="00022AD1"/>
    <w:rsid w:val="000253D4"/>
    <w:rsid w:val="000333EB"/>
    <w:rsid w:val="00037B1B"/>
    <w:rsid w:val="00041BF4"/>
    <w:rsid w:val="0004242C"/>
    <w:rsid w:val="00042ACB"/>
    <w:rsid w:val="00042AEE"/>
    <w:rsid w:val="0004398F"/>
    <w:rsid w:val="00044126"/>
    <w:rsid w:val="000466EC"/>
    <w:rsid w:val="00052B8D"/>
    <w:rsid w:val="000530ED"/>
    <w:rsid w:val="00054A3C"/>
    <w:rsid w:val="00057469"/>
    <w:rsid w:val="00057F67"/>
    <w:rsid w:val="00062EE3"/>
    <w:rsid w:val="000700A0"/>
    <w:rsid w:val="0007319E"/>
    <w:rsid w:val="000739B9"/>
    <w:rsid w:val="00073F05"/>
    <w:rsid w:val="00080CB5"/>
    <w:rsid w:val="000855BD"/>
    <w:rsid w:val="000942BA"/>
    <w:rsid w:val="00094BE7"/>
    <w:rsid w:val="00095400"/>
    <w:rsid w:val="000976F9"/>
    <w:rsid w:val="000A073B"/>
    <w:rsid w:val="000A30F5"/>
    <w:rsid w:val="000A49BE"/>
    <w:rsid w:val="000A5A68"/>
    <w:rsid w:val="000A6511"/>
    <w:rsid w:val="000A693D"/>
    <w:rsid w:val="000A70FF"/>
    <w:rsid w:val="000A78C5"/>
    <w:rsid w:val="000B2B71"/>
    <w:rsid w:val="000B3997"/>
    <w:rsid w:val="000B3C8B"/>
    <w:rsid w:val="000B4B7F"/>
    <w:rsid w:val="000C19FD"/>
    <w:rsid w:val="000C26B9"/>
    <w:rsid w:val="000D0594"/>
    <w:rsid w:val="000D7F5A"/>
    <w:rsid w:val="000E19D6"/>
    <w:rsid w:val="000E2EB3"/>
    <w:rsid w:val="000E2F12"/>
    <w:rsid w:val="000E3745"/>
    <w:rsid w:val="000E37B8"/>
    <w:rsid w:val="000E6830"/>
    <w:rsid w:val="000E6D88"/>
    <w:rsid w:val="000E7733"/>
    <w:rsid w:val="000F04BE"/>
    <w:rsid w:val="00104012"/>
    <w:rsid w:val="0010528A"/>
    <w:rsid w:val="001101DB"/>
    <w:rsid w:val="00110AFA"/>
    <w:rsid w:val="001126BA"/>
    <w:rsid w:val="00114DB0"/>
    <w:rsid w:val="00116280"/>
    <w:rsid w:val="0011772E"/>
    <w:rsid w:val="00117D57"/>
    <w:rsid w:val="001206EF"/>
    <w:rsid w:val="00120A92"/>
    <w:rsid w:val="0012741C"/>
    <w:rsid w:val="00130F9D"/>
    <w:rsid w:val="00157993"/>
    <w:rsid w:val="001669FE"/>
    <w:rsid w:val="00172065"/>
    <w:rsid w:val="00175996"/>
    <w:rsid w:val="0018137D"/>
    <w:rsid w:val="001844CF"/>
    <w:rsid w:val="00187557"/>
    <w:rsid w:val="00197134"/>
    <w:rsid w:val="00197416"/>
    <w:rsid w:val="001A02A3"/>
    <w:rsid w:val="001A03B6"/>
    <w:rsid w:val="001A10FB"/>
    <w:rsid w:val="001A15FE"/>
    <w:rsid w:val="001A2940"/>
    <w:rsid w:val="001A457D"/>
    <w:rsid w:val="001A4F8A"/>
    <w:rsid w:val="001A53E9"/>
    <w:rsid w:val="001B0349"/>
    <w:rsid w:val="001B108E"/>
    <w:rsid w:val="001B2EA6"/>
    <w:rsid w:val="001B4EA9"/>
    <w:rsid w:val="001B6210"/>
    <w:rsid w:val="001B757F"/>
    <w:rsid w:val="001B7A66"/>
    <w:rsid w:val="001C2DB5"/>
    <w:rsid w:val="001C2F6F"/>
    <w:rsid w:val="001C381A"/>
    <w:rsid w:val="001C48CA"/>
    <w:rsid w:val="001C595C"/>
    <w:rsid w:val="001C7561"/>
    <w:rsid w:val="001D0315"/>
    <w:rsid w:val="001D083F"/>
    <w:rsid w:val="001D0BCC"/>
    <w:rsid w:val="001D4F57"/>
    <w:rsid w:val="001D52BE"/>
    <w:rsid w:val="001E0603"/>
    <w:rsid w:val="001E2AB7"/>
    <w:rsid w:val="001F0486"/>
    <w:rsid w:val="001F1C79"/>
    <w:rsid w:val="001F357B"/>
    <w:rsid w:val="001F7CCB"/>
    <w:rsid w:val="00200158"/>
    <w:rsid w:val="002025DD"/>
    <w:rsid w:val="00205454"/>
    <w:rsid w:val="0020781C"/>
    <w:rsid w:val="002118D3"/>
    <w:rsid w:val="0021254A"/>
    <w:rsid w:val="0021309F"/>
    <w:rsid w:val="00215278"/>
    <w:rsid w:val="00216B33"/>
    <w:rsid w:val="002204D9"/>
    <w:rsid w:val="002239FD"/>
    <w:rsid w:val="00225B81"/>
    <w:rsid w:val="00227F54"/>
    <w:rsid w:val="00227F8C"/>
    <w:rsid w:val="002332EF"/>
    <w:rsid w:val="0023653B"/>
    <w:rsid w:val="0023743C"/>
    <w:rsid w:val="00237945"/>
    <w:rsid w:val="002419BF"/>
    <w:rsid w:val="00241E41"/>
    <w:rsid w:val="00242050"/>
    <w:rsid w:val="0024267B"/>
    <w:rsid w:val="00242A3E"/>
    <w:rsid w:val="00246C06"/>
    <w:rsid w:val="002530CC"/>
    <w:rsid w:val="00257B9C"/>
    <w:rsid w:val="00260371"/>
    <w:rsid w:val="00260553"/>
    <w:rsid w:val="0026055E"/>
    <w:rsid w:val="00262E14"/>
    <w:rsid w:val="00266CEF"/>
    <w:rsid w:val="0026703B"/>
    <w:rsid w:val="00270292"/>
    <w:rsid w:val="0027101F"/>
    <w:rsid w:val="00272BC1"/>
    <w:rsid w:val="00272FE7"/>
    <w:rsid w:val="00275599"/>
    <w:rsid w:val="00276EDA"/>
    <w:rsid w:val="00281598"/>
    <w:rsid w:val="00281B46"/>
    <w:rsid w:val="00284BA0"/>
    <w:rsid w:val="00284CC0"/>
    <w:rsid w:val="002858B4"/>
    <w:rsid w:val="002876A6"/>
    <w:rsid w:val="002878A8"/>
    <w:rsid w:val="00287CDB"/>
    <w:rsid w:val="00291A75"/>
    <w:rsid w:val="00291F09"/>
    <w:rsid w:val="00296B07"/>
    <w:rsid w:val="002A0E3B"/>
    <w:rsid w:val="002A7DEA"/>
    <w:rsid w:val="002B25AA"/>
    <w:rsid w:val="002B5A35"/>
    <w:rsid w:val="002C12D3"/>
    <w:rsid w:val="002C1F60"/>
    <w:rsid w:val="002C202D"/>
    <w:rsid w:val="002C2213"/>
    <w:rsid w:val="002C69E8"/>
    <w:rsid w:val="002D2F29"/>
    <w:rsid w:val="002D550B"/>
    <w:rsid w:val="002E0BDF"/>
    <w:rsid w:val="002E1F6C"/>
    <w:rsid w:val="002E5A0F"/>
    <w:rsid w:val="002F0EE1"/>
    <w:rsid w:val="002F293B"/>
    <w:rsid w:val="002F2AEA"/>
    <w:rsid w:val="002F522D"/>
    <w:rsid w:val="002F6CC2"/>
    <w:rsid w:val="002F70E6"/>
    <w:rsid w:val="003032C9"/>
    <w:rsid w:val="00304B35"/>
    <w:rsid w:val="0031113C"/>
    <w:rsid w:val="003120C6"/>
    <w:rsid w:val="003126E8"/>
    <w:rsid w:val="0031430A"/>
    <w:rsid w:val="003228D5"/>
    <w:rsid w:val="00322EFC"/>
    <w:rsid w:val="003231C9"/>
    <w:rsid w:val="0032522D"/>
    <w:rsid w:val="00334050"/>
    <w:rsid w:val="003642E9"/>
    <w:rsid w:val="00365261"/>
    <w:rsid w:val="003657C6"/>
    <w:rsid w:val="00367DF4"/>
    <w:rsid w:val="0037136B"/>
    <w:rsid w:val="00371F77"/>
    <w:rsid w:val="00372E7D"/>
    <w:rsid w:val="00376A08"/>
    <w:rsid w:val="00377816"/>
    <w:rsid w:val="00384A79"/>
    <w:rsid w:val="00384D3B"/>
    <w:rsid w:val="00384FCD"/>
    <w:rsid w:val="003866A3"/>
    <w:rsid w:val="00386A24"/>
    <w:rsid w:val="00386B08"/>
    <w:rsid w:val="00386B57"/>
    <w:rsid w:val="00390C0A"/>
    <w:rsid w:val="00391FE7"/>
    <w:rsid w:val="003944C0"/>
    <w:rsid w:val="00394559"/>
    <w:rsid w:val="003A4472"/>
    <w:rsid w:val="003C1DA2"/>
    <w:rsid w:val="003C34BA"/>
    <w:rsid w:val="003C36AD"/>
    <w:rsid w:val="003C683D"/>
    <w:rsid w:val="003C6964"/>
    <w:rsid w:val="003D23AA"/>
    <w:rsid w:val="003D2A00"/>
    <w:rsid w:val="003D446A"/>
    <w:rsid w:val="003D449A"/>
    <w:rsid w:val="003D69E1"/>
    <w:rsid w:val="003D74FF"/>
    <w:rsid w:val="003D7F17"/>
    <w:rsid w:val="003E3E5B"/>
    <w:rsid w:val="003E4D8A"/>
    <w:rsid w:val="003E5768"/>
    <w:rsid w:val="003F116A"/>
    <w:rsid w:val="003F1F61"/>
    <w:rsid w:val="003F58D6"/>
    <w:rsid w:val="003F5D1A"/>
    <w:rsid w:val="003F6C0A"/>
    <w:rsid w:val="003F6E40"/>
    <w:rsid w:val="003F6F40"/>
    <w:rsid w:val="00400038"/>
    <w:rsid w:val="004017F5"/>
    <w:rsid w:val="004036CC"/>
    <w:rsid w:val="00410C75"/>
    <w:rsid w:val="00411531"/>
    <w:rsid w:val="0041320F"/>
    <w:rsid w:val="0041370A"/>
    <w:rsid w:val="00413977"/>
    <w:rsid w:val="00415278"/>
    <w:rsid w:val="00416097"/>
    <w:rsid w:val="0041628A"/>
    <w:rsid w:val="004223E4"/>
    <w:rsid w:val="00422D55"/>
    <w:rsid w:val="00422F17"/>
    <w:rsid w:val="00424AE9"/>
    <w:rsid w:val="0042617B"/>
    <w:rsid w:val="004272E2"/>
    <w:rsid w:val="004306D4"/>
    <w:rsid w:val="00430C69"/>
    <w:rsid w:val="00431039"/>
    <w:rsid w:val="00431B32"/>
    <w:rsid w:val="00432473"/>
    <w:rsid w:val="004325EE"/>
    <w:rsid w:val="00432D70"/>
    <w:rsid w:val="00436F33"/>
    <w:rsid w:val="004372BA"/>
    <w:rsid w:val="00440DBE"/>
    <w:rsid w:val="00440FF5"/>
    <w:rsid w:val="004417F1"/>
    <w:rsid w:val="004445A3"/>
    <w:rsid w:val="00446949"/>
    <w:rsid w:val="00447212"/>
    <w:rsid w:val="004501EF"/>
    <w:rsid w:val="004516D2"/>
    <w:rsid w:val="00452138"/>
    <w:rsid w:val="004550EC"/>
    <w:rsid w:val="00455C8B"/>
    <w:rsid w:val="00456080"/>
    <w:rsid w:val="00457FAC"/>
    <w:rsid w:val="004600A3"/>
    <w:rsid w:val="004600B6"/>
    <w:rsid w:val="00461EE2"/>
    <w:rsid w:val="004748B5"/>
    <w:rsid w:val="0047504D"/>
    <w:rsid w:val="00476C13"/>
    <w:rsid w:val="004808EA"/>
    <w:rsid w:val="00483E3D"/>
    <w:rsid w:val="0048458A"/>
    <w:rsid w:val="00484DB3"/>
    <w:rsid w:val="004858CA"/>
    <w:rsid w:val="00486B5E"/>
    <w:rsid w:val="0048758B"/>
    <w:rsid w:val="004877A1"/>
    <w:rsid w:val="0049109D"/>
    <w:rsid w:val="00496199"/>
    <w:rsid w:val="004A058C"/>
    <w:rsid w:val="004A475F"/>
    <w:rsid w:val="004A4FBF"/>
    <w:rsid w:val="004A5069"/>
    <w:rsid w:val="004A72B8"/>
    <w:rsid w:val="004B005A"/>
    <w:rsid w:val="004B03AA"/>
    <w:rsid w:val="004B33E1"/>
    <w:rsid w:val="004B5B30"/>
    <w:rsid w:val="004B5C19"/>
    <w:rsid w:val="004B6DEC"/>
    <w:rsid w:val="004B6E89"/>
    <w:rsid w:val="004B71DD"/>
    <w:rsid w:val="004C28A2"/>
    <w:rsid w:val="004C38FA"/>
    <w:rsid w:val="004C75F1"/>
    <w:rsid w:val="004D0B3F"/>
    <w:rsid w:val="004D2CDE"/>
    <w:rsid w:val="004D41D0"/>
    <w:rsid w:val="004D6A29"/>
    <w:rsid w:val="004D6F25"/>
    <w:rsid w:val="004E1207"/>
    <w:rsid w:val="004E1D86"/>
    <w:rsid w:val="004E23F3"/>
    <w:rsid w:val="004E6AD1"/>
    <w:rsid w:val="004E7282"/>
    <w:rsid w:val="004F20A2"/>
    <w:rsid w:val="004F738E"/>
    <w:rsid w:val="00501102"/>
    <w:rsid w:val="005022FB"/>
    <w:rsid w:val="00505B86"/>
    <w:rsid w:val="0051237B"/>
    <w:rsid w:val="0051375D"/>
    <w:rsid w:val="00514AC5"/>
    <w:rsid w:val="005175C2"/>
    <w:rsid w:val="00521701"/>
    <w:rsid w:val="00523AA7"/>
    <w:rsid w:val="00525BF5"/>
    <w:rsid w:val="00530040"/>
    <w:rsid w:val="00534A8C"/>
    <w:rsid w:val="00537615"/>
    <w:rsid w:val="0054099B"/>
    <w:rsid w:val="00544181"/>
    <w:rsid w:val="00544B84"/>
    <w:rsid w:val="00553F21"/>
    <w:rsid w:val="00554B67"/>
    <w:rsid w:val="005564A4"/>
    <w:rsid w:val="0055671B"/>
    <w:rsid w:val="00557D52"/>
    <w:rsid w:val="00560012"/>
    <w:rsid w:val="005620DD"/>
    <w:rsid w:val="00572150"/>
    <w:rsid w:val="00572BD6"/>
    <w:rsid w:val="00574EC2"/>
    <w:rsid w:val="005753CE"/>
    <w:rsid w:val="005843D3"/>
    <w:rsid w:val="00587625"/>
    <w:rsid w:val="00587D04"/>
    <w:rsid w:val="00587D71"/>
    <w:rsid w:val="0059191A"/>
    <w:rsid w:val="00595BF8"/>
    <w:rsid w:val="0059787A"/>
    <w:rsid w:val="005A1A9D"/>
    <w:rsid w:val="005A5512"/>
    <w:rsid w:val="005A5BCE"/>
    <w:rsid w:val="005A7AFF"/>
    <w:rsid w:val="005B10D0"/>
    <w:rsid w:val="005B39E2"/>
    <w:rsid w:val="005B42F4"/>
    <w:rsid w:val="005B7E2F"/>
    <w:rsid w:val="005C2535"/>
    <w:rsid w:val="005C3D94"/>
    <w:rsid w:val="005C6201"/>
    <w:rsid w:val="005C77B6"/>
    <w:rsid w:val="005C789A"/>
    <w:rsid w:val="005D084D"/>
    <w:rsid w:val="005D2D32"/>
    <w:rsid w:val="005D3EB8"/>
    <w:rsid w:val="005D6C77"/>
    <w:rsid w:val="005E043D"/>
    <w:rsid w:val="005E14FD"/>
    <w:rsid w:val="005E1A24"/>
    <w:rsid w:val="005E3969"/>
    <w:rsid w:val="005E4287"/>
    <w:rsid w:val="005E55E1"/>
    <w:rsid w:val="005F0932"/>
    <w:rsid w:val="005F6595"/>
    <w:rsid w:val="005F6C9B"/>
    <w:rsid w:val="00600255"/>
    <w:rsid w:val="00601708"/>
    <w:rsid w:val="00601DDD"/>
    <w:rsid w:val="00602E84"/>
    <w:rsid w:val="00603189"/>
    <w:rsid w:val="006038E5"/>
    <w:rsid w:val="0060523F"/>
    <w:rsid w:val="00605948"/>
    <w:rsid w:val="00607820"/>
    <w:rsid w:val="00607DB2"/>
    <w:rsid w:val="0061054B"/>
    <w:rsid w:val="00610CE1"/>
    <w:rsid w:val="00611052"/>
    <w:rsid w:val="00612053"/>
    <w:rsid w:val="00613F68"/>
    <w:rsid w:val="006140DA"/>
    <w:rsid w:val="00614DBF"/>
    <w:rsid w:val="00616D8C"/>
    <w:rsid w:val="006176B4"/>
    <w:rsid w:val="00621611"/>
    <w:rsid w:val="006230FC"/>
    <w:rsid w:val="006236F1"/>
    <w:rsid w:val="00630810"/>
    <w:rsid w:val="00634B9A"/>
    <w:rsid w:val="00634FB2"/>
    <w:rsid w:val="00636AB4"/>
    <w:rsid w:val="0063701B"/>
    <w:rsid w:val="00646C27"/>
    <w:rsid w:val="00647683"/>
    <w:rsid w:val="00650995"/>
    <w:rsid w:val="00652097"/>
    <w:rsid w:val="00652F7C"/>
    <w:rsid w:val="00656D31"/>
    <w:rsid w:val="00657A09"/>
    <w:rsid w:val="00657D98"/>
    <w:rsid w:val="006650E5"/>
    <w:rsid w:val="00667852"/>
    <w:rsid w:val="00670AF3"/>
    <w:rsid w:val="00673175"/>
    <w:rsid w:val="00675C4A"/>
    <w:rsid w:val="006818A8"/>
    <w:rsid w:val="00682E2A"/>
    <w:rsid w:val="00683989"/>
    <w:rsid w:val="00685A15"/>
    <w:rsid w:val="00687775"/>
    <w:rsid w:val="00687B19"/>
    <w:rsid w:val="00687F69"/>
    <w:rsid w:val="00692813"/>
    <w:rsid w:val="00695855"/>
    <w:rsid w:val="006964C4"/>
    <w:rsid w:val="006974DF"/>
    <w:rsid w:val="006A4BD7"/>
    <w:rsid w:val="006B0BC7"/>
    <w:rsid w:val="006B474E"/>
    <w:rsid w:val="006B5247"/>
    <w:rsid w:val="006C05D9"/>
    <w:rsid w:val="006C3BEB"/>
    <w:rsid w:val="006C7465"/>
    <w:rsid w:val="006D0154"/>
    <w:rsid w:val="006D0EF1"/>
    <w:rsid w:val="006D151F"/>
    <w:rsid w:val="006D1644"/>
    <w:rsid w:val="006D3B52"/>
    <w:rsid w:val="006D4B85"/>
    <w:rsid w:val="006F7D40"/>
    <w:rsid w:val="00701907"/>
    <w:rsid w:val="007024DD"/>
    <w:rsid w:val="007038D4"/>
    <w:rsid w:val="00703EAF"/>
    <w:rsid w:val="00704DB6"/>
    <w:rsid w:val="0070510F"/>
    <w:rsid w:val="0070704E"/>
    <w:rsid w:val="007154B2"/>
    <w:rsid w:val="007172C6"/>
    <w:rsid w:val="00721973"/>
    <w:rsid w:val="00722378"/>
    <w:rsid w:val="00722DC1"/>
    <w:rsid w:val="00723C6E"/>
    <w:rsid w:val="00730C53"/>
    <w:rsid w:val="00730EBE"/>
    <w:rsid w:val="00731CA5"/>
    <w:rsid w:val="00733682"/>
    <w:rsid w:val="00735055"/>
    <w:rsid w:val="00736FC9"/>
    <w:rsid w:val="00742279"/>
    <w:rsid w:val="00743288"/>
    <w:rsid w:val="00746568"/>
    <w:rsid w:val="00752C8D"/>
    <w:rsid w:val="007533FA"/>
    <w:rsid w:val="0075553E"/>
    <w:rsid w:val="007559A9"/>
    <w:rsid w:val="0076108F"/>
    <w:rsid w:val="007615F4"/>
    <w:rsid w:val="00762AF2"/>
    <w:rsid w:val="007635DA"/>
    <w:rsid w:val="00772433"/>
    <w:rsid w:val="0077395E"/>
    <w:rsid w:val="007760FC"/>
    <w:rsid w:val="007768FA"/>
    <w:rsid w:val="00776A7C"/>
    <w:rsid w:val="00781675"/>
    <w:rsid w:val="00782498"/>
    <w:rsid w:val="00782FDD"/>
    <w:rsid w:val="0078321F"/>
    <w:rsid w:val="007875E2"/>
    <w:rsid w:val="00787AB2"/>
    <w:rsid w:val="007903BD"/>
    <w:rsid w:val="007903C6"/>
    <w:rsid w:val="00790A81"/>
    <w:rsid w:val="0079127C"/>
    <w:rsid w:val="00792089"/>
    <w:rsid w:val="007A5481"/>
    <w:rsid w:val="007B04C4"/>
    <w:rsid w:val="007B3C16"/>
    <w:rsid w:val="007C274D"/>
    <w:rsid w:val="007C6568"/>
    <w:rsid w:val="007C6E30"/>
    <w:rsid w:val="007D33FE"/>
    <w:rsid w:val="007D3AC9"/>
    <w:rsid w:val="007D7135"/>
    <w:rsid w:val="007E0722"/>
    <w:rsid w:val="007E28EA"/>
    <w:rsid w:val="007E519C"/>
    <w:rsid w:val="007E5F11"/>
    <w:rsid w:val="007E76C3"/>
    <w:rsid w:val="007F075B"/>
    <w:rsid w:val="007F17CF"/>
    <w:rsid w:val="007F18B3"/>
    <w:rsid w:val="007F18D2"/>
    <w:rsid w:val="007F22E4"/>
    <w:rsid w:val="007F35E3"/>
    <w:rsid w:val="007F39B3"/>
    <w:rsid w:val="007F574E"/>
    <w:rsid w:val="007F587B"/>
    <w:rsid w:val="007F61D6"/>
    <w:rsid w:val="007F6BC4"/>
    <w:rsid w:val="007F7000"/>
    <w:rsid w:val="00801D8C"/>
    <w:rsid w:val="008041BC"/>
    <w:rsid w:val="00805B90"/>
    <w:rsid w:val="00806318"/>
    <w:rsid w:val="008104B3"/>
    <w:rsid w:val="00811090"/>
    <w:rsid w:val="00812BE8"/>
    <w:rsid w:val="00813931"/>
    <w:rsid w:val="00816918"/>
    <w:rsid w:val="00823BA1"/>
    <w:rsid w:val="008272A4"/>
    <w:rsid w:val="00832D1F"/>
    <w:rsid w:val="008349DF"/>
    <w:rsid w:val="008401CF"/>
    <w:rsid w:val="00840AE0"/>
    <w:rsid w:val="00840E20"/>
    <w:rsid w:val="00841581"/>
    <w:rsid w:val="008470A3"/>
    <w:rsid w:val="00847ED2"/>
    <w:rsid w:val="00850081"/>
    <w:rsid w:val="00855D03"/>
    <w:rsid w:val="00856DAD"/>
    <w:rsid w:val="00861F20"/>
    <w:rsid w:val="008658AB"/>
    <w:rsid w:val="008658D3"/>
    <w:rsid w:val="00873665"/>
    <w:rsid w:val="00874F1E"/>
    <w:rsid w:val="0088112A"/>
    <w:rsid w:val="00882408"/>
    <w:rsid w:val="00883251"/>
    <w:rsid w:val="00883B78"/>
    <w:rsid w:val="00885B52"/>
    <w:rsid w:val="00886650"/>
    <w:rsid w:val="00886BFC"/>
    <w:rsid w:val="00886C8D"/>
    <w:rsid w:val="00890936"/>
    <w:rsid w:val="00890E2F"/>
    <w:rsid w:val="008910FB"/>
    <w:rsid w:val="008944F7"/>
    <w:rsid w:val="00896707"/>
    <w:rsid w:val="00897972"/>
    <w:rsid w:val="008A21A6"/>
    <w:rsid w:val="008A3113"/>
    <w:rsid w:val="008A4DE2"/>
    <w:rsid w:val="008A7536"/>
    <w:rsid w:val="008B107B"/>
    <w:rsid w:val="008B1894"/>
    <w:rsid w:val="008C08E4"/>
    <w:rsid w:val="008C143D"/>
    <w:rsid w:val="008C4450"/>
    <w:rsid w:val="008C5EC1"/>
    <w:rsid w:val="008D4C01"/>
    <w:rsid w:val="008D5F2D"/>
    <w:rsid w:val="008D6280"/>
    <w:rsid w:val="008D751F"/>
    <w:rsid w:val="008D7F80"/>
    <w:rsid w:val="008E0F51"/>
    <w:rsid w:val="008E37B9"/>
    <w:rsid w:val="008E58B4"/>
    <w:rsid w:val="008F4467"/>
    <w:rsid w:val="008F4E5C"/>
    <w:rsid w:val="009016F4"/>
    <w:rsid w:val="00901ECB"/>
    <w:rsid w:val="00903160"/>
    <w:rsid w:val="009067AE"/>
    <w:rsid w:val="00910827"/>
    <w:rsid w:val="00911EFF"/>
    <w:rsid w:val="0091305F"/>
    <w:rsid w:val="00913CD0"/>
    <w:rsid w:val="009147AB"/>
    <w:rsid w:val="00915876"/>
    <w:rsid w:val="00915B0B"/>
    <w:rsid w:val="0092176C"/>
    <w:rsid w:val="00922030"/>
    <w:rsid w:val="009223E6"/>
    <w:rsid w:val="009233A1"/>
    <w:rsid w:val="009236E5"/>
    <w:rsid w:val="00924288"/>
    <w:rsid w:val="00930BF9"/>
    <w:rsid w:val="00930D1D"/>
    <w:rsid w:val="00930DC2"/>
    <w:rsid w:val="00941AFF"/>
    <w:rsid w:val="00942CC3"/>
    <w:rsid w:val="0094497D"/>
    <w:rsid w:val="009458C7"/>
    <w:rsid w:val="00947E1F"/>
    <w:rsid w:val="00950045"/>
    <w:rsid w:val="0095493E"/>
    <w:rsid w:val="009549EE"/>
    <w:rsid w:val="00954DC7"/>
    <w:rsid w:val="009550B7"/>
    <w:rsid w:val="0096044F"/>
    <w:rsid w:val="009718B9"/>
    <w:rsid w:val="00975147"/>
    <w:rsid w:val="0097748A"/>
    <w:rsid w:val="0098394F"/>
    <w:rsid w:val="0099089F"/>
    <w:rsid w:val="00993F0B"/>
    <w:rsid w:val="00995647"/>
    <w:rsid w:val="00995944"/>
    <w:rsid w:val="00996BC6"/>
    <w:rsid w:val="00997253"/>
    <w:rsid w:val="009A1190"/>
    <w:rsid w:val="009A3DF2"/>
    <w:rsid w:val="009A7281"/>
    <w:rsid w:val="009A76D1"/>
    <w:rsid w:val="009B0031"/>
    <w:rsid w:val="009B2950"/>
    <w:rsid w:val="009B385E"/>
    <w:rsid w:val="009B5FD1"/>
    <w:rsid w:val="009B735D"/>
    <w:rsid w:val="009B75E1"/>
    <w:rsid w:val="009C0182"/>
    <w:rsid w:val="009C6172"/>
    <w:rsid w:val="009C6997"/>
    <w:rsid w:val="009D0CB0"/>
    <w:rsid w:val="009D1A5F"/>
    <w:rsid w:val="009D241D"/>
    <w:rsid w:val="009D44A9"/>
    <w:rsid w:val="009E10AC"/>
    <w:rsid w:val="009E2883"/>
    <w:rsid w:val="009E2E2C"/>
    <w:rsid w:val="009E429E"/>
    <w:rsid w:val="009E4A8E"/>
    <w:rsid w:val="009F13D5"/>
    <w:rsid w:val="009F333A"/>
    <w:rsid w:val="009F6966"/>
    <w:rsid w:val="00A01BD1"/>
    <w:rsid w:val="00A02C57"/>
    <w:rsid w:val="00A04257"/>
    <w:rsid w:val="00A13739"/>
    <w:rsid w:val="00A21BBB"/>
    <w:rsid w:val="00A23998"/>
    <w:rsid w:val="00A23E06"/>
    <w:rsid w:val="00A2597D"/>
    <w:rsid w:val="00A265CF"/>
    <w:rsid w:val="00A26EC6"/>
    <w:rsid w:val="00A30D38"/>
    <w:rsid w:val="00A35882"/>
    <w:rsid w:val="00A364A9"/>
    <w:rsid w:val="00A4022F"/>
    <w:rsid w:val="00A41F67"/>
    <w:rsid w:val="00A422C7"/>
    <w:rsid w:val="00A437EB"/>
    <w:rsid w:val="00A43C05"/>
    <w:rsid w:val="00A43ED1"/>
    <w:rsid w:val="00A501FF"/>
    <w:rsid w:val="00A5405F"/>
    <w:rsid w:val="00A61277"/>
    <w:rsid w:val="00A61B10"/>
    <w:rsid w:val="00A61D2D"/>
    <w:rsid w:val="00A62317"/>
    <w:rsid w:val="00A626FA"/>
    <w:rsid w:val="00A63228"/>
    <w:rsid w:val="00A64C68"/>
    <w:rsid w:val="00A658FF"/>
    <w:rsid w:val="00A65E1F"/>
    <w:rsid w:val="00A66CF5"/>
    <w:rsid w:val="00A70257"/>
    <w:rsid w:val="00A70E3A"/>
    <w:rsid w:val="00A71473"/>
    <w:rsid w:val="00A7415A"/>
    <w:rsid w:val="00A80DF0"/>
    <w:rsid w:val="00A818C4"/>
    <w:rsid w:val="00A81905"/>
    <w:rsid w:val="00A9085C"/>
    <w:rsid w:val="00A91066"/>
    <w:rsid w:val="00A91C51"/>
    <w:rsid w:val="00A927B6"/>
    <w:rsid w:val="00A92ADF"/>
    <w:rsid w:val="00A93080"/>
    <w:rsid w:val="00A93B4C"/>
    <w:rsid w:val="00A95A20"/>
    <w:rsid w:val="00A97C94"/>
    <w:rsid w:val="00AA2FAF"/>
    <w:rsid w:val="00AA382F"/>
    <w:rsid w:val="00AA53A2"/>
    <w:rsid w:val="00AA5A8C"/>
    <w:rsid w:val="00AB4C55"/>
    <w:rsid w:val="00AC0386"/>
    <w:rsid w:val="00AC0ECB"/>
    <w:rsid w:val="00AC359F"/>
    <w:rsid w:val="00AC56C9"/>
    <w:rsid w:val="00AC7BD8"/>
    <w:rsid w:val="00AD0465"/>
    <w:rsid w:val="00AD2224"/>
    <w:rsid w:val="00AD2BCF"/>
    <w:rsid w:val="00AD3FB4"/>
    <w:rsid w:val="00AD43A4"/>
    <w:rsid w:val="00AD4FA0"/>
    <w:rsid w:val="00AD77B2"/>
    <w:rsid w:val="00AE2CAD"/>
    <w:rsid w:val="00AF089C"/>
    <w:rsid w:val="00AF3947"/>
    <w:rsid w:val="00AF53B2"/>
    <w:rsid w:val="00AF6599"/>
    <w:rsid w:val="00AF73E8"/>
    <w:rsid w:val="00B05C0F"/>
    <w:rsid w:val="00B116BD"/>
    <w:rsid w:val="00B11F81"/>
    <w:rsid w:val="00B12E07"/>
    <w:rsid w:val="00B15622"/>
    <w:rsid w:val="00B159B6"/>
    <w:rsid w:val="00B1684D"/>
    <w:rsid w:val="00B16ABA"/>
    <w:rsid w:val="00B17DB4"/>
    <w:rsid w:val="00B2070C"/>
    <w:rsid w:val="00B21D3D"/>
    <w:rsid w:val="00B227B8"/>
    <w:rsid w:val="00B25A0C"/>
    <w:rsid w:val="00B27560"/>
    <w:rsid w:val="00B3179B"/>
    <w:rsid w:val="00B31F2E"/>
    <w:rsid w:val="00B341B5"/>
    <w:rsid w:val="00B348E5"/>
    <w:rsid w:val="00B50B9F"/>
    <w:rsid w:val="00B52B53"/>
    <w:rsid w:val="00B550B8"/>
    <w:rsid w:val="00B607E2"/>
    <w:rsid w:val="00B623BF"/>
    <w:rsid w:val="00B6279E"/>
    <w:rsid w:val="00B64F2F"/>
    <w:rsid w:val="00B65034"/>
    <w:rsid w:val="00B65513"/>
    <w:rsid w:val="00B674D2"/>
    <w:rsid w:val="00B7362E"/>
    <w:rsid w:val="00B75735"/>
    <w:rsid w:val="00B7579F"/>
    <w:rsid w:val="00B767E6"/>
    <w:rsid w:val="00B778EC"/>
    <w:rsid w:val="00B80AB3"/>
    <w:rsid w:val="00B84835"/>
    <w:rsid w:val="00B86A12"/>
    <w:rsid w:val="00B87888"/>
    <w:rsid w:val="00B87A65"/>
    <w:rsid w:val="00B91B5F"/>
    <w:rsid w:val="00BA044B"/>
    <w:rsid w:val="00BA0B47"/>
    <w:rsid w:val="00BA19F2"/>
    <w:rsid w:val="00BA2DAE"/>
    <w:rsid w:val="00BA4295"/>
    <w:rsid w:val="00BA79E7"/>
    <w:rsid w:val="00BB4C04"/>
    <w:rsid w:val="00BB7EBB"/>
    <w:rsid w:val="00BC4DC2"/>
    <w:rsid w:val="00BC60E3"/>
    <w:rsid w:val="00BC7686"/>
    <w:rsid w:val="00BC78E3"/>
    <w:rsid w:val="00BD0FD1"/>
    <w:rsid w:val="00BD1DF0"/>
    <w:rsid w:val="00BD5C33"/>
    <w:rsid w:val="00BD7B60"/>
    <w:rsid w:val="00BE464D"/>
    <w:rsid w:val="00BE5E95"/>
    <w:rsid w:val="00BF1440"/>
    <w:rsid w:val="00BF6ACD"/>
    <w:rsid w:val="00BF7767"/>
    <w:rsid w:val="00C0039C"/>
    <w:rsid w:val="00C0265B"/>
    <w:rsid w:val="00C101CB"/>
    <w:rsid w:val="00C11D51"/>
    <w:rsid w:val="00C1208E"/>
    <w:rsid w:val="00C12D8D"/>
    <w:rsid w:val="00C13064"/>
    <w:rsid w:val="00C14CE3"/>
    <w:rsid w:val="00C15353"/>
    <w:rsid w:val="00C16644"/>
    <w:rsid w:val="00C21C84"/>
    <w:rsid w:val="00C23C8E"/>
    <w:rsid w:val="00C24DD2"/>
    <w:rsid w:val="00C25418"/>
    <w:rsid w:val="00C26D62"/>
    <w:rsid w:val="00C31862"/>
    <w:rsid w:val="00C3648F"/>
    <w:rsid w:val="00C368A8"/>
    <w:rsid w:val="00C43786"/>
    <w:rsid w:val="00C46462"/>
    <w:rsid w:val="00C46D09"/>
    <w:rsid w:val="00C50C94"/>
    <w:rsid w:val="00C536A6"/>
    <w:rsid w:val="00C5479B"/>
    <w:rsid w:val="00C54C31"/>
    <w:rsid w:val="00C57F7E"/>
    <w:rsid w:val="00C601E6"/>
    <w:rsid w:val="00C60805"/>
    <w:rsid w:val="00C60CD5"/>
    <w:rsid w:val="00C6339B"/>
    <w:rsid w:val="00C65422"/>
    <w:rsid w:val="00C6711B"/>
    <w:rsid w:val="00C746CD"/>
    <w:rsid w:val="00C77BB4"/>
    <w:rsid w:val="00C8311A"/>
    <w:rsid w:val="00C834E1"/>
    <w:rsid w:val="00C8421F"/>
    <w:rsid w:val="00C850EE"/>
    <w:rsid w:val="00C85399"/>
    <w:rsid w:val="00C854A6"/>
    <w:rsid w:val="00C871A8"/>
    <w:rsid w:val="00C91338"/>
    <w:rsid w:val="00C9285E"/>
    <w:rsid w:val="00C93997"/>
    <w:rsid w:val="00C9555C"/>
    <w:rsid w:val="00C97084"/>
    <w:rsid w:val="00C97507"/>
    <w:rsid w:val="00C97661"/>
    <w:rsid w:val="00CA5CF5"/>
    <w:rsid w:val="00CA714A"/>
    <w:rsid w:val="00CA7CFA"/>
    <w:rsid w:val="00CB086F"/>
    <w:rsid w:val="00CB217D"/>
    <w:rsid w:val="00CB2476"/>
    <w:rsid w:val="00CB346C"/>
    <w:rsid w:val="00CD0D5D"/>
    <w:rsid w:val="00CD17CC"/>
    <w:rsid w:val="00CD34EE"/>
    <w:rsid w:val="00CD5F3D"/>
    <w:rsid w:val="00CD6142"/>
    <w:rsid w:val="00CE2CF3"/>
    <w:rsid w:val="00CE4B7A"/>
    <w:rsid w:val="00CE6BC1"/>
    <w:rsid w:val="00CF10FA"/>
    <w:rsid w:val="00CF352B"/>
    <w:rsid w:val="00CF3BA1"/>
    <w:rsid w:val="00D017DE"/>
    <w:rsid w:val="00D03A8F"/>
    <w:rsid w:val="00D04110"/>
    <w:rsid w:val="00D0435D"/>
    <w:rsid w:val="00D04F86"/>
    <w:rsid w:val="00D114CB"/>
    <w:rsid w:val="00D11CAA"/>
    <w:rsid w:val="00D11F08"/>
    <w:rsid w:val="00D120B9"/>
    <w:rsid w:val="00D23D9C"/>
    <w:rsid w:val="00D25004"/>
    <w:rsid w:val="00D3237E"/>
    <w:rsid w:val="00D32E5F"/>
    <w:rsid w:val="00D33D2B"/>
    <w:rsid w:val="00D37A58"/>
    <w:rsid w:val="00D428A9"/>
    <w:rsid w:val="00D45A07"/>
    <w:rsid w:val="00D475EE"/>
    <w:rsid w:val="00D47741"/>
    <w:rsid w:val="00D50D52"/>
    <w:rsid w:val="00D5124F"/>
    <w:rsid w:val="00D5126D"/>
    <w:rsid w:val="00D5166E"/>
    <w:rsid w:val="00D55FCB"/>
    <w:rsid w:val="00D56782"/>
    <w:rsid w:val="00D579ED"/>
    <w:rsid w:val="00D60881"/>
    <w:rsid w:val="00D64EED"/>
    <w:rsid w:val="00D65C64"/>
    <w:rsid w:val="00D70990"/>
    <w:rsid w:val="00D712FE"/>
    <w:rsid w:val="00D71E19"/>
    <w:rsid w:val="00D77AC6"/>
    <w:rsid w:val="00D80374"/>
    <w:rsid w:val="00D811BE"/>
    <w:rsid w:val="00D830A0"/>
    <w:rsid w:val="00D8615E"/>
    <w:rsid w:val="00D8622D"/>
    <w:rsid w:val="00D863C3"/>
    <w:rsid w:val="00D873B2"/>
    <w:rsid w:val="00D90418"/>
    <w:rsid w:val="00D912C3"/>
    <w:rsid w:val="00D94A2B"/>
    <w:rsid w:val="00D95074"/>
    <w:rsid w:val="00D968DF"/>
    <w:rsid w:val="00DA1F8F"/>
    <w:rsid w:val="00DA739C"/>
    <w:rsid w:val="00DA7A57"/>
    <w:rsid w:val="00DB2B36"/>
    <w:rsid w:val="00DB2FCA"/>
    <w:rsid w:val="00DB3FCA"/>
    <w:rsid w:val="00DB62F9"/>
    <w:rsid w:val="00DC464A"/>
    <w:rsid w:val="00DC48AE"/>
    <w:rsid w:val="00DC6AE6"/>
    <w:rsid w:val="00DD1202"/>
    <w:rsid w:val="00DE73DC"/>
    <w:rsid w:val="00DF13E7"/>
    <w:rsid w:val="00DF33C5"/>
    <w:rsid w:val="00DF7990"/>
    <w:rsid w:val="00E041C0"/>
    <w:rsid w:val="00E0731A"/>
    <w:rsid w:val="00E07F8E"/>
    <w:rsid w:val="00E1078B"/>
    <w:rsid w:val="00E1142B"/>
    <w:rsid w:val="00E11A48"/>
    <w:rsid w:val="00E11D42"/>
    <w:rsid w:val="00E13292"/>
    <w:rsid w:val="00E13C2D"/>
    <w:rsid w:val="00E14D47"/>
    <w:rsid w:val="00E16621"/>
    <w:rsid w:val="00E2012F"/>
    <w:rsid w:val="00E220D9"/>
    <w:rsid w:val="00E26883"/>
    <w:rsid w:val="00E2708F"/>
    <w:rsid w:val="00E30720"/>
    <w:rsid w:val="00E31635"/>
    <w:rsid w:val="00E3259F"/>
    <w:rsid w:val="00E326B2"/>
    <w:rsid w:val="00E32B36"/>
    <w:rsid w:val="00E36F65"/>
    <w:rsid w:val="00E42C1D"/>
    <w:rsid w:val="00E436C4"/>
    <w:rsid w:val="00E4376B"/>
    <w:rsid w:val="00E44B6C"/>
    <w:rsid w:val="00E45AE6"/>
    <w:rsid w:val="00E51AF5"/>
    <w:rsid w:val="00E532BE"/>
    <w:rsid w:val="00E55F57"/>
    <w:rsid w:val="00E601C0"/>
    <w:rsid w:val="00E62300"/>
    <w:rsid w:val="00E65126"/>
    <w:rsid w:val="00E736CE"/>
    <w:rsid w:val="00E82BFE"/>
    <w:rsid w:val="00E8709C"/>
    <w:rsid w:val="00E9020B"/>
    <w:rsid w:val="00E914AD"/>
    <w:rsid w:val="00E9174B"/>
    <w:rsid w:val="00E93E2E"/>
    <w:rsid w:val="00E97DFE"/>
    <w:rsid w:val="00EA6750"/>
    <w:rsid w:val="00EB0774"/>
    <w:rsid w:val="00EB16B0"/>
    <w:rsid w:val="00EB2245"/>
    <w:rsid w:val="00EB3306"/>
    <w:rsid w:val="00EB4702"/>
    <w:rsid w:val="00EB5C44"/>
    <w:rsid w:val="00EB78DD"/>
    <w:rsid w:val="00EC05EC"/>
    <w:rsid w:val="00EC0707"/>
    <w:rsid w:val="00EC2D2D"/>
    <w:rsid w:val="00EC2DE2"/>
    <w:rsid w:val="00EC55D5"/>
    <w:rsid w:val="00EC5886"/>
    <w:rsid w:val="00EC7F30"/>
    <w:rsid w:val="00ED0BAD"/>
    <w:rsid w:val="00ED23DE"/>
    <w:rsid w:val="00ED2D36"/>
    <w:rsid w:val="00ED2FBD"/>
    <w:rsid w:val="00ED734E"/>
    <w:rsid w:val="00ED7804"/>
    <w:rsid w:val="00EE3A79"/>
    <w:rsid w:val="00EE587A"/>
    <w:rsid w:val="00EF0620"/>
    <w:rsid w:val="00EF245A"/>
    <w:rsid w:val="00EF4818"/>
    <w:rsid w:val="00F0000C"/>
    <w:rsid w:val="00F00797"/>
    <w:rsid w:val="00F014D4"/>
    <w:rsid w:val="00F02D22"/>
    <w:rsid w:val="00F0323C"/>
    <w:rsid w:val="00F063D8"/>
    <w:rsid w:val="00F1112A"/>
    <w:rsid w:val="00F11875"/>
    <w:rsid w:val="00F12306"/>
    <w:rsid w:val="00F13F4B"/>
    <w:rsid w:val="00F15535"/>
    <w:rsid w:val="00F17F83"/>
    <w:rsid w:val="00F2258F"/>
    <w:rsid w:val="00F25210"/>
    <w:rsid w:val="00F26BAA"/>
    <w:rsid w:val="00F32747"/>
    <w:rsid w:val="00F32D63"/>
    <w:rsid w:val="00F333E1"/>
    <w:rsid w:val="00F42E8F"/>
    <w:rsid w:val="00F44F58"/>
    <w:rsid w:val="00F464F0"/>
    <w:rsid w:val="00F60E7D"/>
    <w:rsid w:val="00F612BE"/>
    <w:rsid w:val="00F61C21"/>
    <w:rsid w:val="00F63723"/>
    <w:rsid w:val="00F64B01"/>
    <w:rsid w:val="00F64D70"/>
    <w:rsid w:val="00F64F77"/>
    <w:rsid w:val="00F65DD4"/>
    <w:rsid w:val="00F70BAD"/>
    <w:rsid w:val="00F70D7B"/>
    <w:rsid w:val="00F74B9D"/>
    <w:rsid w:val="00F806A4"/>
    <w:rsid w:val="00F84890"/>
    <w:rsid w:val="00F8656D"/>
    <w:rsid w:val="00F87CE5"/>
    <w:rsid w:val="00F9072F"/>
    <w:rsid w:val="00F937F8"/>
    <w:rsid w:val="00F95059"/>
    <w:rsid w:val="00F962AF"/>
    <w:rsid w:val="00F97F3B"/>
    <w:rsid w:val="00FA62EC"/>
    <w:rsid w:val="00FA64DA"/>
    <w:rsid w:val="00FB1929"/>
    <w:rsid w:val="00FB19C9"/>
    <w:rsid w:val="00FB318B"/>
    <w:rsid w:val="00FB429D"/>
    <w:rsid w:val="00FC25C4"/>
    <w:rsid w:val="00FC6911"/>
    <w:rsid w:val="00FD111F"/>
    <w:rsid w:val="00FD199F"/>
    <w:rsid w:val="00FD1DB0"/>
    <w:rsid w:val="00FD35BB"/>
    <w:rsid w:val="00FD3990"/>
    <w:rsid w:val="00FD3BBE"/>
    <w:rsid w:val="00FD5A94"/>
    <w:rsid w:val="00FE16D9"/>
    <w:rsid w:val="00FE1AC3"/>
    <w:rsid w:val="00FE3E19"/>
    <w:rsid w:val="00FE4666"/>
    <w:rsid w:val="00FE7CD4"/>
    <w:rsid w:val="00FF0112"/>
    <w:rsid w:val="00FF1D72"/>
    <w:rsid w:val="00FF2A56"/>
    <w:rsid w:val="00FF2BAC"/>
    <w:rsid w:val="00FF32EF"/>
    <w:rsid w:val="00FF5021"/>
  </w:rsids>
  <m:mathPr>
    <m:mathFont m:val="Cambria Math"/>
    <m:brkBin m:val="before"/>
    <m:brkBinSub m:val="--"/>
    <m:smallFrac m:val="off"/>
    <m:dispDef/>
    <m:lMargin m:val="0"/>
    <m:rMargin m:val="0"/>
    <m:defJc m:val="centerGroup"/>
    <m:wrapIndent m:val="1440"/>
    <m:intLim m:val="subSup"/>
    <m:naryLim m:val="undOvr"/>
  </m:mathPr>
  <w:uiCompat97To2003/>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f" fillcolor="white" stroke="f">
      <v:fill color="white" on="f"/>
      <v:stroke on="f"/>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ＭＳ 明朝" w:hAnsi="Times New Roman"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02D22"/>
    <w:rPr>
      <w:rFonts w:eastAsia="ＭＳ ゴシック"/>
      <w:noProof/>
      <w:sz w:val="24"/>
      <w:szCs w:val="24"/>
      <w:lang w:eastAsia="en-US"/>
    </w:rPr>
  </w:style>
  <w:style w:type="paragraph" w:styleId="1">
    <w:name w:val="heading 1"/>
    <w:aliases w:val="H1,h1,app heading 1,l1,Memo Heading 1,h11,h12,h13,h14,h15,h16"/>
    <w:basedOn w:val="a1"/>
    <w:next w:val="a1"/>
    <w:qFormat/>
    <w:rsid w:val="00F02D22"/>
    <w:pPr>
      <w:keepNext/>
      <w:numPr>
        <w:numId w:val="3"/>
      </w:numPr>
      <w:tabs>
        <w:tab w:val="left" w:pos="0"/>
      </w:tabs>
      <w:spacing w:before="240" w:after="60"/>
      <w:outlineLvl w:val="0"/>
    </w:pPr>
    <w:rPr>
      <w:rFonts w:ascii="Arial" w:hAnsi="Arial"/>
      <w:bCs/>
      <w:noProof w:val="0"/>
      <w:kern w:val="28"/>
      <w:sz w:val="28"/>
      <w:lang w:eastAsia="ja-JP"/>
    </w:rPr>
  </w:style>
  <w:style w:type="paragraph" w:styleId="2">
    <w:name w:val="heading 2"/>
    <w:aliases w:val="DO NOT USE_h2,h2,h21,H2,Head2A,2,UNDERRUBRIK 1-2"/>
    <w:basedOn w:val="a1"/>
    <w:next w:val="a1"/>
    <w:qFormat/>
    <w:rsid w:val="00F02D22"/>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F02D22"/>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F02D22"/>
    <w:pPr>
      <w:keepNext/>
      <w:numPr>
        <w:ilvl w:val="3"/>
        <w:numId w:val="3"/>
      </w:numPr>
      <w:jc w:val="right"/>
      <w:outlineLvl w:val="3"/>
    </w:pPr>
    <w:rPr>
      <w:rFonts w:ascii="Arial" w:hAnsi="Arial"/>
      <w:i/>
    </w:rPr>
  </w:style>
  <w:style w:type="paragraph" w:styleId="5">
    <w:name w:val="heading 5"/>
    <w:aliases w:val="H5"/>
    <w:basedOn w:val="a1"/>
    <w:next w:val="a1"/>
    <w:qFormat/>
    <w:rsid w:val="00F02D22"/>
    <w:pPr>
      <w:keepNext/>
      <w:spacing w:line="360" w:lineRule="auto"/>
      <w:outlineLvl w:val="4"/>
    </w:pPr>
    <w:rPr>
      <w:sz w:val="26"/>
      <w:u w:val="single"/>
    </w:rPr>
  </w:style>
  <w:style w:type="paragraph" w:styleId="6">
    <w:name w:val="heading 6"/>
    <w:basedOn w:val="a1"/>
    <w:next w:val="a1"/>
    <w:qFormat/>
    <w:rsid w:val="00F02D22"/>
    <w:pPr>
      <w:spacing w:before="240" w:after="60"/>
      <w:outlineLvl w:val="5"/>
    </w:pPr>
    <w:rPr>
      <w:i/>
      <w:sz w:val="22"/>
    </w:rPr>
  </w:style>
  <w:style w:type="paragraph" w:styleId="7">
    <w:name w:val="heading 7"/>
    <w:basedOn w:val="a1"/>
    <w:next w:val="a1"/>
    <w:qFormat/>
    <w:rsid w:val="00F02D22"/>
    <w:pPr>
      <w:spacing w:before="240" w:after="60"/>
      <w:outlineLvl w:val="6"/>
    </w:pPr>
    <w:rPr>
      <w:rFonts w:ascii="Arial" w:hAnsi="Arial"/>
    </w:rPr>
  </w:style>
  <w:style w:type="paragraph" w:styleId="8">
    <w:name w:val="heading 8"/>
    <w:aliases w:val="Table Heading"/>
    <w:basedOn w:val="a1"/>
    <w:next w:val="a1"/>
    <w:qFormat/>
    <w:rsid w:val="00F02D22"/>
    <w:pPr>
      <w:spacing w:before="240" w:after="60"/>
      <w:outlineLvl w:val="7"/>
    </w:pPr>
    <w:rPr>
      <w:rFonts w:ascii="Arial" w:hAnsi="Arial"/>
      <w:i/>
    </w:rPr>
  </w:style>
  <w:style w:type="paragraph" w:styleId="9">
    <w:name w:val="heading 9"/>
    <w:aliases w:val="Figure Heading,FH"/>
    <w:basedOn w:val="a1"/>
    <w:next w:val="a1"/>
    <w:qFormat/>
    <w:rsid w:val="00F02D22"/>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F02D22"/>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rsid w:val="00F02D22"/>
    <w:pPr>
      <w:spacing w:after="120"/>
    </w:pPr>
  </w:style>
  <w:style w:type="paragraph" w:styleId="20">
    <w:name w:val="Body Text 2"/>
    <w:basedOn w:val="a1"/>
    <w:rsid w:val="00F02D22"/>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rsid w:val="00F02D22"/>
    <w:pPr>
      <w:widowControl w:val="0"/>
    </w:pPr>
    <w:rPr>
      <w:rFonts w:ascii="Arial" w:hAnsi="Arial"/>
      <w:b/>
      <w:noProof/>
      <w:sz w:val="18"/>
      <w:lang w:eastAsia="en-US"/>
    </w:rPr>
  </w:style>
  <w:style w:type="paragraph" w:styleId="a7">
    <w:name w:val="Document Map"/>
    <w:basedOn w:val="a1"/>
    <w:semiHidden/>
    <w:rsid w:val="00F02D22"/>
    <w:pPr>
      <w:shd w:val="clear" w:color="auto" w:fill="000080"/>
    </w:pPr>
    <w:rPr>
      <w:rFonts w:ascii="Tahoma" w:hAnsi="Tahoma"/>
    </w:rPr>
  </w:style>
  <w:style w:type="paragraph" w:styleId="a8">
    <w:name w:val="Plain Text"/>
    <w:basedOn w:val="a1"/>
    <w:rsid w:val="00F02D22"/>
    <w:rPr>
      <w:rFonts w:ascii="Courier New" w:hAnsi="Courier New"/>
    </w:rPr>
  </w:style>
  <w:style w:type="paragraph" w:customStyle="1" w:styleId="ZT">
    <w:name w:val="ZT"/>
    <w:rsid w:val="00F02D22"/>
    <w:pPr>
      <w:framePr w:wrap="notBeside" w:hAnchor="margin" w:yAlign="center"/>
      <w:widowControl w:val="0"/>
      <w:spacing w:line="240" w:lineRule="atLeast"/>
      <w:jc w:val="right"/>
    </w:pPr>
    <w:rPr>
      <w:rFonts w:ascii="Arial" w:hAnsi="Arial"/>
      <w:b/>
      <w:noProof/>
      <w:sz w:val="34"/>
      <w:lang w:eastAsia="en-US"/>
    </w:rPr>
  </w:style>
  <w:style w:type="character" w:customStyle="1" w:styleId="ZGSM">
    <w:name w:val="ZGSM"/>
    <w:rsid w:val="00F02D22"/>
  </w:style>
  <w:style w:type="paragraph" w:customStyle="1" w:styleId="TF">
    <w:name w:val="TF"/>
    <w:basedOn w:val="TH"/>
    <w:rsid w:val="00F02D22"/>
    <w:pPr>
      <w:keepNext w:val="0"/>
      <w:spacing w:before="0" w:after="240"/>
    </w:pPr>
  </w:style>
  <w:style w:type="paragraph" w:customStyle="1" w:styleId="TH">
    <w:name w:val="TH"/>
    <w:basedOn w:val="a1"/>
    <w:rsid w:val="00F02D22"/>
    <w:pPr>
      <w:keepNext/>
      <w:keepLines/>
      <w:spacing w:before="60" w:after="180"/>
      <w:jc w:val="center"/>
    </w:pPr>
    <w:rPr>
      <w:rFonts w:ascii="Arial" w:hAnsi="Arial"/>
      <w:b/>
    </w:rPr>
  </w:style>
  <w:style w:type="paragraph" w:customStyle="1" w:styleId="B1">
    <w:name w:val="B1"/>
    <w:basedOn w:val="a9"/>
    <w:rsid w:val="00F02D22"/>
  </w:style>
  <w:style w:type="paragraph" w:styleId="a9">
    <w:name w:val="List"/>
    <w:basedOn w:val="a1"/>
    <w:rsid w:val="00F02D22"/>
    <w:pPr>
      <w:spacing w:after="180"/>
      <w:ind w:left="568" w:hanging="284"/>
    </w:pPr>
  </w:style>
  <w:style w:type="paragraph" w:customStyle="1" w:styleId="EQ">
    <w:name w:val="EQ"/>
    <w:basedOn w:val="a1"/>
    <w:next w:val="a1"/>
    <w:rsid w:val="00F02D22"/>
    <w:pPr>
      <w:keepLines/>
      <w:tabs>
        <w:tab w:val="center" w:pos="4536"/>
        <w:tab w:val="right" w:pos="9072"/>
      </w:tabs>
      <w:spacing w:after="180"/>
    </w:pPr>
  </w:style>
  <w:style w:type="paragraph" w:customStyle="1" w:styleId="lptext">
    <w:name w:val="löptext"/>
    <w:basedOn w:val="a1"/>
    <w:rsid w:val="00F02D22"/>
    <w:pPr>
      <w:spacing w:before="100" w:after="100"/>
      <w:ind w:left="860"/>
    </w:pPr>
    <w:rPr>
      <w:rFonts w:ascii="Times" w:hAnsi="Times"/>
    </w:rPr>
  </w:style>
  <w:style w:type="character" w:styleId="aa">
    <w:name w:val="footnote reference"/>
    <w:semiHidden/>
    <w:rsid w:val="00F02D22"/>
    <w:rPr>
      <w:rFonts w:eastAsia="Arial Unicode MS" w:cs="Arial"/>
      <w:b/>
      <w:noProof w:val="0"/>
      <w:kern w:val="2"/>
      <w:position w:val="6"/>
      <w:sz w:val="16"/>
      <w:lang w:val="en-GB" w:eastAsia="zh-CN" w:bidi="ar-SA"/>
    </w:rPr>
  </w:style>
  <w:style w:type="paragraph" w:styleId="ab">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rsid w:val="00F02D22"/>
    <w:pPr>
      <w:keepLines/>
      <w:ind w:left="454" w:hanging="454"/>
    </w:pPr>
    <w:rPr>
      <w:sz w:val="16"/>
    </w:rPr>
  </w:style>
  <w:style w:type="paragraph" w:styleId="ac">
    <w:name w:val="caption"/>
    <w:aliases w:val="cap,cap Char"/>
    <w:basedOn w:val="a1"/>
    <w:next w:val="a1"/>
    <w:qFormat/>
    <w:rsid w:val="00F02D22"/>
    <w:pPr>
      <w:spacing w:before="120" w:after="120"/>
    </w:pPr>
    <w:rPr>
      <w:b/>
    </w:rPr>
  </w:style>
  <w:style w:type="paragraph" w:customStyle="1" w:styleId="a0">
    <w:name w:val="佐藤２"/>
    <w:basedOn w:val="a1"/>
    <w:rsid w:val="00F02D22"/>
    <w:pPr>
      <w:numPr>
        <w:numId w:val="4"/>
      </w:numPr>
      <w:spacing w:after="180"/>
    </w:pPr>
    <w:rPr>
      <w:noProof w:val="0"/>
      <w:lang w:eastAsia="ja-JP"/>
    </w:rPr>
  </w:style>
  <w:style w:type="paragraph" w:styleId="21">
    <w:name w:val="Body Text Indent 2"/>
    <w:basedOn w:val="a1"/>
    <w:rsid w:val="00F02D22"/>
    <w:pPr>
      <w:widowControl w:val="0"/>
      <w:autoSpaceDE w:val="0"/>
      <w:autoSpaceDN w:val="0"/>
      <w:adjustRightInd w:val="0"/>
      <w:ind w:left="1656"/>
      <w:jc w:val="both"/>
      <w:textAlignment w:val="baseline"/>
    </w:pPr>
    <w:rPr>
      <w:noProof w:val="0"/>
      <w:kern w:val="2"/>
      <w:lang w:eastAsia="ja-JP"/>
    </w:rPr>
  </w:style>
  <w:style w:type="paragraph" w:styleId="22">
    <w:name w:val="List Bullet 2"/>
    <w:aliases w:val="lb2"/>
    <w:basedOn w:val="a"/>
    <w:autoRedefine/>
    <w:rsid w:val="00F02D22"/>
    <w:pPr>
      <w:tabs>
        <w:tab w:val="clear" w:pos="360"/>
      </w:tabs>
      <w:spacing w:after="60"/>
      <w:ind w:left="1080" w:hanging="357"/>
    </w:pPr>
    <w:rPr>
      <w:rFonts w:ascii="Arial" w:hAnsi="Arial"/>
    </w:rPr>
  </w:style>
  <w:style w:type="paragraph" w:styleId="a">
    <w:name w:val="List Bullet"/>
    <w:basedOn w:val="a1"/>
    <w:autoRedefine/>
    <w:rsid w:val="00F02D22"/>
    <w:pPr>
      <w:numPr>
        <w:numId w:val="1"/>
      </w:numPr>
    </w:pPr>
  </w:style>
  <w:style w:type="paragraph" w:customStyle="1" w:styleId="ListBulletLast">
    <w:name w:val="List Bullet Last"/>
    <w:aliases w:val="lbl"/>
    <w:basedOn w:val="a"/>
    <w:next w:val="a5"/>
    <w:rsid w:val="00F02D22"/>
    <w:pPr>
      <w:tabs>
        <w:tab w:val="clear" w:pos="360"/>
      </w:tabs>
      <w:spacing w:after="240"/>
      <w:ind w:left="714" w:hanging="357"/>
    </w:pPr>
    <w:rPr>
      <w:rFonts w:ascii="Arial" w:hAnsi="Arial"/>
    </w:rPr>
  </w:style>
  <w:style w:type="paragraph" w:styleId="ad">
    <w:name w:val="footer"/>
    <w:basedOn w:val="a1"/>
    <w:rsid w:val="00F02D22"/>
    <w:pPr>
      <w:tabs>
        <w:tab w:val="center" w:pos="4536"/>
        <w:tab w:val="right" w:pos="9072"/>
      </w:tabs>
      <w:spacing w:before="120"/>
    </w:pPr>
    <w:rPr>
      <w:noProof w:val="0"/>
      <w:lang w:val="de-DE"/>
    </w:rPr>
  </w:style>
  <w:style w:type="paragraph" w:styleId="23">
    <w:name w:val="List 2"/>
    <w:basedOn w:val="a9"/>
    <w:rsid w:val="00F02D22"/>
    <w:pPr>
      <w:ind w:left="851"/>
    </w:pPr>
    <w:rPr>
      <w:noProof w:val="0"/>
      <w:lang w:eastAsia="ja-JP"/>
    </w:rPr>
  </w:style>
  <w:style w:type="paragraph" w:customStyle="1" w:styleId="TitleText">
    <w:name w:val="Title Text"/>
    <w:basedOn w:val="a1"/>
    <w:next w:val="a1"/>
    <w:rsid w:val="00F02D22"/>
    <w:pPr>
      <w:spacing w:after="220"/>
    </w:pPr>
    <w:rPr>
      <w:rFonts w:ascii="Arial" w:hAnsi="Arial"/>
      <w:b/>
      <w:sz w:val="22"/>
    </w:rPr>
  </w:style>
  <w:style w:type="paragraph" w:styleId="ae">
    <w:name w:val="Title"/>
    <w:basedOn w:val="a1"/>
    <w:qFormat/>
    <w:rsid w:val="00F02D22"/>
    <w:pPr>
      <w:jc w:val="center"/>
    </w:pPr>
    <w:rPr>
      <w:rFonts w:ascii="Arial" w:hAnsi="Arial"/>
      <w:b/>
    </w:rPr>
  </w:style>
  <w:style w:type="paragraph" w:styleId="af">
    <w:name w:val="table of figures"/>
    <w:basedOn w:val="10"/>
    <w:next w:val="a1"/>
    <w:semiHidden/>
    <w:rsid w:val="00F02D22"/>
    <w:pPr>
      <w:tabs>
        <w:tab w:val="right" w:leader="dot" w:pos="9360"/>
      </w:tabs>
      <w:spacing w:before="120" w:after="120"/>
    </w:pPr>
    <w:rPr>
      <w:caps/>
    </w:rPr>
  </w:style>
  <w:style w:type="paragraph" w:styleId="10">
    <w:name w:val="toc 1"/>
    <w:basedOn w:val="a1"/>
    <w:next w:val="a1"/>
    <w:autoRedefine/>
    <w:semiHidden/>
    <w:rsid w:val="00F02D22"/>
  </w:style>
  <w:style w:type="character" w:styleId="af0">
    <w:name w:val="page number"/>
    <w:rsid w:val="00F02D22"/>
    <w:rPr>
      <w:rFonts w:eastAsia="Arial Unicode MS" w:cs="Arial"/>
      <w:noProof w:val="0"/>
      <w:kern w:val="2"/>
      <w:sz w:val="21"/>
      <w:lang w:val="en-GB" w:eastAsia="zh-CN" w:bidi="ar-SA"/>
    </w:rPr>
  </w:style>
  <w:style w:type="paragraph" w:styleId="30">
    <w:name w:val="Body Text 3"/>
    <w:basedOn w:val="a1"/>
    <w:rsid w:val="00F02D22"/>
    <w:pPr>
      <w:jc w:val="both"/>
    </w:pPr>
    <w:rPr>
      <w:noProof w:val="0"/>
      <w:lang w:eastAsia="ja-JP"/>
    </w:rPr>
  </w:style>
  <w:style w:type="paragraph" w:customStyle="1" w:styleId="TableText">
    <w:name w:val="Table_Text"/>
    <w:basedOn w:val="a1"/>
    <w:rsid w:val="00F02D22"/>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a1"/>
    <w:rsid w:val="00F02D22"/>
    <w:pPr>
      <w:spacing w:after="240"/>
      <w:jc w:val="both"/>
    </w:pPr>
    <w:rPr>
      <w:noProof w:val="0"/>
      <w:lang w:eastAsia="ja-JP"/>
    </w:rPr>
  </w:style>
  <w:style w:type="paragraph" w:customStyle="1" w:styleId="textintend1">
    <w:name w:val="text intend 1"/>
    <w:basedOn w:val="text"/>
    <w:rsid w:val="00F02D22"/>
    <w:pPr>
      <w:numPr>
        <w:numId w:val="2"/>
      </w:numPr>
      <w:spacing w:after="120"/>
    </w:pPr>
  </w:style>
  <w:style w:type="paragraph" w:customStyle="1" w:styleId="shortcode">
    <w:name w:val="shortcode"/>
    <w:basedOn w:val="a5"/>
    <w:rsid w:val="00F02D2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23"/>
    <w:rsid w:val="00F02D22"/>
    <w:pPr>
      <w:overflowPunct w:val="0"/>
      <w:autoSpaceDE w:val="0"/>
      <w:autoSpaceDN w:val="0"/>
      <w:adjustRightInd w:val="0"/>
      <w:textAlignment w:val="baseline"/>
    </w:pPr>
    <w:rPr>
      <w:lang w:eastAsia="en-US"/>
    </w:rPr>
  </w:style>
  <w:style w:type="paragraph" w:customStyle="1" w:styleId="B3">
    <w:name w:val="B3"/>
    <w:basedOn w:val="31"/>
    <w:rsid w:val="00F02D22"/>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F02D22"/>
    <w:pPr>
      <w:ind w:leftChars="400" w:left="100" w:hangingChars="200" w:hanging="200"/>
    </w:pPr>
  </w:style>
  <w:style w:type="paragraph" w:customStyle="1" w:styleId="RecCCITT">
    <w:name w:val="Rec_CCITT_#"/>
    <w:basedOn w:val="a1"/>
    <w:rsid w:val="00F02D22"/>
    <w:pPr>
      <w:keepNext/>
      <w:keepLines/>
      <w:spacing w:after="180"/>
    </w:pPr>
    <w:rPr>
      <w:b/>
    </w:rPr>
  </w:style>
  <w:style w:type="character" w:styleId="af1">
    <w:name w:val="Hyperlink"/>
    <w:rsid w:val="00F02D22"/>
    <w:rPr>
      <w:rFonts w:eastAsia="Arial Unicode MS" w:cs="Arial"/>
      <w:noProof w:val="0"/>
      <w:color w:val="0000FF"/>
      <w:kern w:val="2"/>
      <w:sz w:val="21"/>
      <w:u w:val="single"/>
      <w:lang w:val="en-GB" w:eastAsia="zh-CN" w:bidi="ar-SA"/>
    </w:rPr>
  </w:style>
  <w:style w:type="character" w:styleId="af2">
    <w:name w:val="FollowedHyperlink"/>
    <w:rsid w:val="00F02D22"/>
    <w:rPr>
      <w:rFonts w:eastAsia="Arial Unicode MS" w:cs="Arial"/>
      <w:noProof w:val="0"/>
      <w:color w:val="800080"/>
      <w:kern w:val="2"/>
      <w:sz w:val="21"/>
      <w:u w:val="single"/>
      <w:lang w:val="en-GB" w:eastAsia="zh-CN" w:bidi="ar-SA"/>
    </w:rPr>
  </w:style>
  <w:style w:type="paragraph" w:styleId="af3">
    <w:name w:val="Body Text Indent"/>
    <w:basedOn w:val="a1"/>
    <w:rsid w:val="00F02D22"/>
    <w:pPr>
      <w:ind w:left="360"/>
    </w:pPr>
    <w:rPr>
      <w:bCs/>
      <w:noProof w:val="0"/>
      <w:lang w:eastAsia="ja-JP"/>
    </w:rPr>
  </w:style>
  <w:style w:type="character" w:styleId="af4">
    <w:name w:val="annotation reference"/>
    <w:semiHidden/>
    <w:rsid w:val="00F02D22"/>
    <w:rPr>
      <w:rFonts w:eastAsia="Arial Unicode MS" w:cs="Arial"/>
      <w:noProof w:val="0"/>
      <w:kern w:val="2"/>
      <w:sz w:val="16"/>
      <w:szCs w:val="16"/>
      <w:lang w:val="en-GB" w:eastAsia="zh-CN" w:bidi="ar-SA"/>
    </w:rPr>
  </w:style>
  <w:style w:type="paragraph" w:customStyle="1" w:styleId="11">
    <w:name w:val="吹き出し1"/>
    <w:basedOn w:val="a1"/>
    <w:semiHidden/>
    <w:rsid w:val="00F02D22"/>
    <w:rPr>
      <w:rFonts w:ascii="Arial" w:hAnsi="Arial"/>
      <w:sz w:val="18"/>
      <w:szCs w:val="18"/>
    </w:rPr>
  </w:style>
  <w:style w:type="paragraph" w:customStyle="1" w:styleId="Reference">
    <w:name w:val="Reference"/>
    <w:basedOn w:val="a1"/>
    <w:rsid w:val="00F02D22"/>
    <w:pPr>
      <w:widowControl w:val="0"/>
      <w:ind w:left="283" w:hanging="283"/>
      <w:jc w:val="both"/>
    </w:pPr>
    <w:rPr>
      <w:rFonts w:ascii="Arial" w:eastAsia="ＭＳ 明朝" w:hAnsi="Arial"/>
      <w:noProof w:val="0"/>
      <w:kern w:val="2"/>
      <w:sz w:val="21"/>
      <w:lang w:val="de-DE" w:eastAsia="ja-JP"/>
    </w:rPr>
  </w:style>
  <w:style w:type="paragraph" w:styleId="af5">
    <w:name w:val="annotation text"/>
    <w:basedOn w:val="a1"/>
    <w:link w:val="af6"/>
    <w:semiHidden/>
    <w:rsid w:val="00F02D22"/>
    <w:rPr>
      <w:rFonts w:cs="Arial"/>
      <w:kern w:val="2"/>
      <w:sz w:val="21"/>
      <w:szCs w:val="20"/>
      <w:lang w:val="en-GB"/>
    </w:rPr>
  </w:style>
  <w:style w:type="paragraph" w:customStyle="1" w:styleId="HTMLBody">
    <w:name w:val="HTML Body"/>
    <w:rsid w:val="00F02D22"/>
    <w:pPr>
      <w:widowControl w:val="0"/>
      <w:autoSpaceDE w:val="0"/>
      <w:autoSpaceDN w:val="0"/>
      <w:adjustRightInd w:val="0"/>
    </w:pPr>
    <w:rPr>
      <w:rFonts w:ascii="ＭＳ Ｐゴシック" w:eastAsia="ＭＳ Ｐゴシック" w:hAnsi="Century"/>
      <w:noProof/>
      <w:lang w:eastAsia="en-US"/>
    </w:rPr>
  </w:style>
  <w:style w:type="character" w:customStyle="1" w:styleId="af7">
    <w:name w:val="図表番号 (文字)"/>
    <w:aliases w:val="cap (文字),cap Char (文字) (文字)1"/>
    <w:rsid w:val="00F02D22"/>
    <w:rPr>
      <w:rFonts w:eastAsia="ＭＳ ゴシック" w:cs="Arial"/>
      <w:b/>
      <w:noProof w:val="0"/>
      <w:kern w:val="2"/>
      <w:sz w:val="24"/>
      <w:szCs w:val="24"/>
      <w:lang w:val="en-GB" w:eastAsia="en-US" w:bidi="ar-SA"/>
    </w:rPr>
  </w:style>
  <w:style w:type="paragraph" w:customStyle="1" w:styleId="Normal1CharChar">
    <w:name w:val="Normal1 Char Char"/>
    <w:semiHidden/>
    <w:rsid w:val="00F02D22"/>
    <w:pPr>
      <w:keepNext/>
      <w:numPr>
        <w:numId w:val="6"/>
      </w:numPr>
      <w:kinsoku w:val="0"/>
      <w:overflowPunct w:val="0"/>
      <w:autoSpaceDE w:val="0"/>
      <w:autoSpaceDN w:val="0"/>
      <w:adjustRightInd w:val="0"/>
      <w:spacing w:before="60" w:after="60"/>
      <w:jc w:val="both"/>
    </w:pPr>
    <w:rPr>
      <w:rFonts w:eastAsia="Arial Unicode MS" w:cs="Arial"/>
      <w:noProof/>
      <w:kern w:val="2"/>
      <w:sz w:val="21"/>
      <w:lang w:eastAsia="en-US"/>
    </w:rPr>
  </w:style>
  <w:style w:type="paragraph" w:customStyle="1" w:styleId="12">
    <w:name w:val="コメント内容1"/>
    <w:basedOn w:val="af5"/>
    <w:next w:val="af5"/>
    <w:semiHidden/>
    <w:rsid w:val="00F02D22"/>
    <w:rPr>
      <w:b/>
      <w:bCs/>
      <w:sz w:val="24"/>
      <w:szCs w:val="24"/>
    </w:rPr>
  </w:style>
  <w:style w:type="paragraph" w:customStyle="1" w:styleId="CharCharCharCarCarCharCharCarCar">
    <w:name w:val="Char Char Char Car Car Char Char Car Car"/>
    <w:semiHidden/>
    <w:rsid w:val="00F02D22"/>
    <w:pPr>
      <w:keepNext/>
      <w:tabs>
        <w:tab w:val="num" w:pos="851"/>
      </w:tabs>
      <w:autoSpaceDE w:val="0"/>
      <w:autoSpaceDN w:val="0"/>
      <w:adjustRightInd w:val="0"/>
      <w:spacing w:before="60" w:after="60"/>
      <w:ind w:left="851" w:hanging="851"/>
      <w:jc w:val="both"/>
    </w:pPr>
    <w:rPr>
      <w:rFonts w:ascii="Arial" w:eastAsia="SimSun" w:hAnsi="Arial" w:cs="Arial"/>
      <w:noProof/>
      <w:color w:val="0000FF"/>
      <w:kern w:val="2"/>
      <w:lang w:eastAsia="en-US"/>
    </w:rPr>
  </w:style>
  <w:style w:type="paragraph" w:customStyle="1" w:styleId="24">
    <w:name w:val="吹き出し2"/>
    <w:basedOn w:val="a1"/>
    <w:semiHidden/>
    <w:unhideWhenUsed/>
    <w:rsid w:val="00F02D22"/>
    <w:rPr>
      <w:sz w:val="18"/>
      <w:szCs w:val="18"/>
    </w:rPr>
  </w:style>
  <w:style w:type="paragraph" w:styleId="Web">
    <w:name w:val="Normal (Web)"/>
    <w:basedOn w:val="a1"/>
    <w:uiPriority w:val="99"/>
    <w:unhideWhenUsed/>
    <w:rsid w:val="00F02D22"/>
    <w:pPr>
      <w:spacing w:before="100" w:beforeAutospacing="1" w:after="100" w:afterAutospacing="1"/>
    </w:pPr>
    <w:rPr>
      <w:rFonts w:ascii="SimSun" w:eastAsia="SimSun" w:hAnsi="SimSun" w:cs="SimSun"/>
      <w:noProof w:val="0"/>
      <w:lang w:eastAsia="zh-CN"/>
    </w:rPr>
  </w:style>
  <w:style w:type="paragraph" w:customStyle="1" w:styleId="LGTdoc">
    <w:name w:val="LGTdoc_본문"/>
    <w:basedOn w:val="a1"/>
    <w:rsid w:val="00F02D22"/>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3">
    <w:name w:val="列出段落1"/>
    <w:basedOn w:val="a1"/>
    <w:qFormat/>
    <w:rsid w:val="00F02D22"/>
    <w:pPr>
      <w:ind w:firstLineChars="200" w:firstLine="420"/>
    </w:pPr>
    <w:rPr>
      <w:rFonts w:ascii="SimSun" w:eastAsia="SimSun" w:hAnsi="SimSun" w:cs="SimSun"/>
      <w:noProof w:val="0"/>
      <w:lang w:eastAsia="zh-CN"/>
    </w:rPr>
  </w:style>
  <w:style w:type="character" w:customStyle="1" w:styleId="af8">
    <w:name w:val="(文字) (文字)"/>
    <w:semiHidden/>
    <w:rsid w:val="00F02D22"/>
    <w:rPr>
      <w:rFonts w:eastAsia="ＭＳ ゴシック" w:cs="Arial"/>
      <w:noProof w:val="0"/>
      <w:kern w:val="2"/>
      <w:sz w:val="18"/>
      <w:szCs w:val="18"/>
      <w:lang w:val="en-GB" w:eastAsia="en-US" w:bidi="ar-SA"/>
    </w:rPr>
  </w:style>
  <w:style w:type="paragraph" w:customStyle="1" w:styleId="25">
    <w:name w:val="列出段落2"/>
    <w:basedOn w:val="a1"/>
    <w:qFormat/>
    <w:rsid w:val="00F02D22"/>
    <w:pPr>
      <w:ind w:firstLineChars="200" w:firstLine="420"/>
    </w:pPr>
    <w:rPr>
      <w:rFonts w:ascii="SimSun" w:eastAsia="SimSun" w:hAnsi="SimSun" w:cs="SimSun"/>
      <w:noProof w:val="0"/>
      <w:lang w:eastAsia="zh-CN"/>
    </w:rPr>
  </w:style>
  <w:style w:type="paragraph" w:customStyle="1" w:styleId="DisplayEquationAurora">
    <w:name w:val="Display Equation (Aurora)"/>
    <w:basedOn w:val="a1"/>
    <w:rsid w:val="00F02D22"/>
    <w:pPr>
      <w:widowControl w:val="0"/>
      <w:tabs>
        <w:tab w:val="center" w:pos="4153"/>
        <w:tab w:val="right" w:pos="8306"/>
      </w:tabs>
      <w:jc w:val="both"/>
    </w:pPr>
    <w:rPr>
      <w:rFonts w:ascii="Calibri" w:eastAsia="SimSun" w:hAnsi="Calibri"/>
      <w:noProof w:val="0"/>
      <w:kern w:val="2"/>
      <w:sz w:val="21"/>
      <w:szCs w:val="22"/>
      <w:lang w:eastAsia="zh-CN"/>
    </w:rPr>
  </w:style>
  <w:style w:type="character" w:customStyle="1" w:styleId="DisplayEquationAuroraChar">
    <w:name w:val="Display Equation (Aurora) Char"/>
    <w:rsid w:val="00F02D22"/>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F02D22"/>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F02D22"/>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F02D22"/>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F02D22"/>
    <w:pPr>
      <w:keepNext/>
      <w:tabs>
        <w:tab w:val="num" w:pos="360"/>
      </w:tabs>
      <w:autoSpaceDE w:val="0"/>
      <w:autoSpaceDN w:val="0"/>
      <w:adjustRightInd w:val="0"/>
      <w:spacing w:before="60" w:after="60"/>
      <w:ind w:left="360" w:hanging="360"/>
      <w:jc w:val="both"/>
    </w:pPr>
    <w:rPr>
      <w:rFonts w:ascii="Arial" w:eastAsia="SimSun" w:hAnsi="Arial" w:cs="Arial"/>
      <w:noProof/>
      <w:color w:val="0000FF"/>
      <w:kern w:val="2"/>
      <w:lang w:eastAsia="en-US"/>
    </w:rPr>
  </w:style>
  <w:style w:type="paragraph" w:customStyle="1" w:styleId="26">
    <w:name w:val="コメント内容2"/>
    <w:basedOn w:val="af5"/>
    <w:next w:val="af5"/>
    <w:semiHidden/>
    <w:unhideWhenUsed/>
    <w:rsid w:val="00F02D22"/>
    <w:rPr>
      <w:b/>
      <w:bCs/>
      <w:sz w:val="24"/>
      <w:szCs w:val="24"/>
    </w:rPr>
  </w:style>
  <w:style w:type="character" w:customStyle="1" w:styleId="14">
    <w:name w:val="(文字) (文字)1"/>
    <w:semiHidden/>
    <w:rsid w:val="00F02D22"/>
    <w:rPr>
      <w:rFonts w:eastAsia="ＭＳ ゴシック" w:cs="Arial"/>
      <w:noProof w:val="0"/>
      <w:kern w:val="2"/>
      <w:sz w:val="21"/>
      <w:lang w:val="en-GB" w:eastAsia="en-US" w:bidi="ar-SA"/>
    </w:rPr>
  </w:style>
  <w:style w:type="character" w:customStyle="1" w:styleId="Char">
    <w:name w:val="批注主题 Char"/>
    <w:rsid w:val="00F02D22"/>
    <w:rPr>
      <w:rFonts w:eastAsia="ＭＳ ゴシック" w:cs="Arial"/>
      <w:noProof w:val="0"/>
      <w:kern w:val="2"/>
      <w:sz w:val="21"/>
      <w:lang w:val="en-GB" w:eastAsia="en-US" w:bidi="ar-SA"/>
    </w:rPr>
  </w:style>
  <w:style w:type="paragraph" w:styleId="af9">
    <w:name w:val="List Paragraph"/>
    <w:basedOn w:val="a1"/>
    <w:link w:val="afa"/>
    <w:uiPriority w:val="34"/>
    <w:qFormat/>
    <w:rsid w:val="00F02D22"/>
    <w:pPr>
      <w:ind w:firstLineChars="200" w:firstLine="420"/>
    </w:pPr>
    <w:rPr>
      <w:rFonts w:ascii="SimSun" w:eastAsia="SimSun" w:hAnsi="SimSun"/>
      <w:lang/>
    </w:rPr>
  </w:style>
  <w:style w:type="paragraph" w:styleId="afb">
    <w:name w:val="Balloon Text"/>
    <w:basedOn w:val="a1"/>
    <w:semiHidden/>
    <w:rsid w:val="005D2D32"/>
    <w:rPr>
      <w:rFonts w:ascii="Arial" w:hAnsi="Arial"/>
      <w:sz w:val="18"/>
      <w:szCs w:val="18"/>
    </w:rPr>
  </w:style>
  <w:style w:type="paragraph" w:styleId="afc">
    <w:name w:val="annotation subject"/>
    <w:basedOn w:val="af5"/>
    <w:next w:val="af5"/>
    <w:link w:val="afd"/>
    <w:uiPriority w:val="99"/>
    <w:semiHidden/>
    <w:unhideWhenUsed/>
    <w:rsid w:val="009F13D5"/>
    <w:rPr>
      <w:b/>
      <w:bCs/>
      <w:sz w:val="24"/>
      <w:szCs w:val="24"/>
    </w:rPr>
  </w:style>
  <w:style w:type="character" w:customStyle="1" w:styleId="af6">
    <w:name w:val="コメント文字列 (文字)"/>
    <w:link w:val="af5"/>
    <w:semiHidden/>
    <w:rsid w:val="009F13D5"/>
    <w:rPr>
      <w:rFonts w:eastAsia="ＭＳ ゴシック" w:cs="Arial"/>
      <w:noProof/>
      <w:kern w:val="2"/>
      <w:sz w:val="21"/>
      <w:lang w:val="en-GB" w:eastAsia="en-US" w:bidi="ar-SA"/>
    </w:rPr>
  </w:style>
  <w:style w:type="character" w:customStyle="1" w:styleId="afd">
    <w:name w:val="コメント内容 (文字)"/>
    <w:link w:val="afc"/>
    <w:uiPriority w:val="99"/>
    <w:semiHidden/>
    <w:rsid w:val="009F13D5"/>
    <w:rPr>
      <w:rFonts w:eastAsia="ＭＳ ゴシック" w:cs="Arial"/>
      <w:b/>
      <w:bCs/>
      <w:noProof/>
      <w:kern w:val="2"/>
      <w:sz w:val="24"/>
      <w:szCs w:val="24"/>
      <w:lang w:val="en-GB" w:eastAsia="en-US" w:bidi="ar-SA"/>
    </w:rPr>
  </w:style>
  <w:style w:type="table" w:styleId="afe">
    <w:name w:val="Table Grid"/>
    <w:basedOn w:val="a3"/>
    <w:uiPriority w:val="59"/>
    <w:rsid w:val="00CF35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
    <w:name w:val="Revision"/>
    <w:hidden/>
    <w:uiPriority w:val="99"/>
    <w:semiHidden/>
    <w:rsid w:val="00F15535"/>
    <w:rPr>
      <w:rFonts w:eastAsia="ＭＳ ゴシック"/>
      <w:noProof/>
      <w:sz w:val="24"/>
      <w:szCs w:val="24"/>
      <w:lang w:eastAsia="en-US"/>
    </w:rPr>
  </w:style>
  <w:style w:type="character" w:customStyle="1" w:styleId="afa">
    <w:name w:val="リスト段落 (文字)"/>
    <w:link w:val="af9"/>
    <w:uiPriority w:val="34"/>
    <w:locked/>
    <w:rsid w:val="00A70E3A"/>
    <w:rPr>
      <w:rFonts w:ascii="SimSun" w:eastAsia="SimSun" w:hAnsi="SimSun" w:cs="SimSun"/>
      <w:noProof/>
      <w:sz w:val="24"/>
      <w:szCs w:val="24"/>
    </w:rPr>
  </w:style>
</w:styles>
</file>

<file path=word/webSettings.xml><?xml version="1.0" encoding="utf-8"?>
<w:webSettings xmlns:r="http://schemas.openxmlformats.org/officeDocument/2006/relationships" xmlns:w="http://schemas.openxmlformats.org/wordprocessingml/2006/main">
  <w:divs>
    <w:div w:id="6029921">
      <w:bodyDiv w:val="1"/>
      <w:marLeft w:val="0"/>
      <w:marRight w:val="0"/>
      <w:marTop w:val="0"/>
      <w:marBottom w:val="0"/>
      <w:divBdr>
        <w:top w:val="none" w:sz="0" w:space="0" w:color="auto"/>
        <w:left w:val="none" w:sz="0" w:space="0" w:color="auto"/>
        <w:bottom w:val="none" w:sz="0" w:space="0" w:color="auto"/>
        <w:right w:val="none" w:sz="0" w:space="0" w:color="auto"/>
      </w:divBdr>
    </w:div>
    <w:div w:id="80567605">
      <w:bodyDiv w:val="1"/>
      <w:marLeft w:val="0"/>
      <w:marRight w:val="0"/>
      <w:marTop w:val="0"/>
      <w:marBottom w:val="0"/>
      <w:divBdr>
        <w:top w:val="none" w:sz="0" w:space="0" w:color="auto"/>
        <w:left w:val="none" w:sz="0" w:space="0" w:color="auto"/>
        <w:bottom w:val="none" w:sz="0" w:space="0" w:color="auto"/>
        <w:right w:val="none" w:sz="0" w:space="0" w:color="auto"/>
      </w:divBdr>
    </w:div>
    <w:div w:id="405416525">
      <w:bodyDiv w:val="1"/>
      <w:marLeft w:val="0"/>
      <w:marRight w:val="0"/>
      <w:marTop w:val="0"/>
      <w:marBottom w:val="0"/>
      <w:divBdr>
        <w:top w:val="none" w:sz="0" w:space="0" w:color="auto"/>
        <w:left w:val="none" w:sz="0" w:space="0" w:color="auto"/>
        <w:bottom w:val="none" w:sz="0" w:space="0" w:color="auto"/>
        <w:right w:val="none" w:sz="0" w:space="0" w:color="auto"/>
      </w:divBdr>
      <w:divsChild>
        <w:div w:id="671376919">
          <w:marLeft w:val="547"/>
          <w:marRight w:val="0"/>
          <w:marTop w:val="86"/>
          <w:marBottom w:val="0"/>
          <w:divBdr>
            <w:top w:val="none" w:sz="0" w:space="0" w:color="auto"/>
            <w:left w:val="none" w:sz="0" w:space="0" w:color="auto"/>
            <w:bottom w:val="none" w:sz="0" w:space="0" w:color="auto"/>
            <w:right w:val="none" w:sz="0" w:space="0" w:color="auto"/>
          </w:divBdr>
        </w:div>
      </w:divsChild>
    </w:div>
    <w:div w:id="427192809">
      <w:bodyDiv w:val="1"/>
      <w:marLeft w:val="0"/>
      <w:marRight w:val="0"/>
      <w:marTop w:val="0"/>
      <w:marBottom w:val="0"/>
      <w:divBdr>
        <w:top w:val="none" w:sz="0" w:space="0" w:color="auto"/>
        <w:left w:val="none" w:sz="0" w:space="0" w:color="auto"/>
        <w:bottom w:val="none" w:sz="0" w:space="0" w:color="auto"/>
        <w:right w:val="none" w:sz="0" w:space="0" w:color="auto"/>
      </w:divBdr>
    </w:div>
    <w:div w:id="442312442">
      <w:bodyDiv w:val="1"/>
      <w:marLeft w:val="0"/>
      <w:marRight w:val="0"/>
      <w:marTop w:val="0"/>
      <w:marBottom w:val="0"/>
      <w:divBdr>
        <w:top w:val="none" w:sz="0" w:space="0" w:color="auto"/>
        <w:left w:val="none" w:sz="0" w:space="0" w:color="auto"/>
        <w:bottom w:val="none" w:sz="0" w:space="0" w:color="auto"/>
        <w:right w:val="none" w:sz="0" w:space="0" w:color="auto"/>
      </w:divBdr>
    </w:div>
    <w:div w:id="481653392">
      <w:bodyDiv w:val="1"/>
      <w:marLeft w:val="0"/>
      <w:marRight w:val="0"/>
      <w:marTop w:val="0"/>
      <w:marBottom w:val="0"/>
      <w:divBdr>
        <w:top w:val="none" w:sz="0" w:space="0" w:color="auto"/>
        <w:left w:val="none" w:sz="0" w:space="0" w:color="auto"/>
        <w:bottom w:val="none" w:sz="0" w:space="0" w:color="auto"/>
        <w:right w:val="none" w:sz="0" w:space="0" w:color="auto"/>
      </w:divBdr>
    </w:div>
    <w:div w:id="496575373">
      <w:bodyDiv w:val="1"/>
      <w:marLeft w:val="0"/>
      <w:marRight w:val="0"/>
      <w:marTop w:val="0"/>
      <w:marBottom w:val="0"/>
      <w:divBdr>
        <w:top w:val="none" w:sz="0" w:space="0" w:color="auto"/>
        <w:left w:val="none" w:sz="0" w:space="0" w:color="auto"/>
        <w:bottom w:val="none" w:sz="0" w:space="0" w:color="auto"/>
        <w:right w:val="none" w:sz="0" w:space="0" w:color="auto"/>
      </w:divBdr>
      <w:divsChild>
        <w:div w:id="560674033">
          <w:marLeft w:val="979"/>
          <w:marRight w:val="0"/>
          <w:marTop w:val="77"/>
          <w:marBottom w:val="0"/>
          <w:divBdr>
            <w:top w:val="none" w:sz="0" w:space="0" w:color="auto"/>
            <w:left w:val="none" w:sz="0" w:space="0" w:color="auto"/>
            <w:bottom w:val="none" w:sz="0" w:space="0" w:color="auto"/>
            <w:right w:val="none" w:sz="0" w:space="0" w:color="auto"/>
          </w:divBdr>
        </w:div>
      </w:divsChild>
    </w:div>
    <w:div w:id="502083921">
      <w:bodyDiv w:val="1"/>
      <w:marLeft w:val="0"/>
      <w:marRight w:val="0"/>
      <w:marTop w:val="0"/>
      <w:marBottom w:val="0"/>
      <w:divBdr>
        <w:top w:val="none" w:sz="0" w:space="0" w:color="auto"/>
        <w:left w:val="none" w:sz="0" w:space="0" w:color="auto"/>
        <w:bottom w:val="none" w:sz="0" w:space="0" w:color="auto"/>
        <w:right w:val="none" w:sz="0" w:space="0" w:color="auto"/>
      </w:divBdr>
    </w:div>
    <w:div w:id="549222375">
      <w:bodyDiv w:val="1"/>
      <w:marLeft w:val="0"/>
      <w:marRight w:val="0"/>
      <w:marTop w:val="0"/>
      <w:marBottom w:val="0"/>
      <w:divBdr>
        <w:top w:val="none" w:sz="0" w:space="0" w:color="auto"/>
        <w:left w:val="none" w:sz="0" w:space="0" w:color="auto"/>
        <w:bottom w:val="none" w:sz="0" w:space="0" w:color="auto"/>
        <w:right w:val="none" w:sz="0" w:space="0" w:color="auto"/>
      </w:divBdr>
    </w:div>
    <w:div w:id="626280422">
      <w:bodyDiv w:val="1"/>
      <w:marLeft w:val="0"/>
      <w:marRight w:val="0"/>
      <w:marTop w:val="0"/>
      <w:marBottom w:val="0"/>
      <w:divBdr>
        <w:top w:val="none" w:sz="0" w:space="0" w:color="auto"/>
        <w:left w:val="none" w:sz="0" w:space="0" w:color="auto"/>
        <w:bottom w:val="none" w:sz="0" w:space="0" w:color="auto"/>
        <w:right w:val="none" w:sz="0" w:space="0" w:color="auto"/>
      </w:divBdr>
    </w:div>
    <w:div w:id="713579189">
      <w:bodyDiv w:val="1"/>
      <w:marLeft w:val="0"/>
      <w:marRight w:val="0"/>
      <w:marTop w:val="0"/>
      <w:marBottom w:val="0"/>
      <w:divBdr>
        <w:top w:val="none" w:sz="0" w:space="0" w:color="auto"/>
        <w:left w:val="none" w:sz="0" w:space="0" w:color="auto"/>
        <w:bottom w:val="none" w:sz="0" w:space="0" w:color="auto"/>
        <w:right w:val="none" w:sz="0" w:space="0" w:color="auto"/>
      </w:divBdr>
      <w:divsChild>
        <w:div w:id="818762322">
          <w:marLeft w:val="979"/>
          <w:marRight w:val="0"/>
          <w:marTop w:val="77"/>
          <w:marBottom w:val="0"/>
          <w:divBdr>
            <w:top w:val="none" w:sz="0" w:space="0" w:color="auto"/>
            <w:left w:val="none" w:sz="0" w:space="0" w:color="auto"/>
            <w:bottom w:val="none" w:sz="0" w:space="0" w:color="auto"/>
            <w:right w:val="none" w:sz="0" w:space="0" w:color="auto"/>
          </w:divBdr>
        </w:div>
      </w:divsChild>
    </w:div>
    <w:div w:id="742801871">
      <w:bodyDiv w:val="1"/>
      <w:marLeft w:val="0"/>
      <w:marRight w:val="0"/>
      <w:marTop w:val="0"/>
      <w:marBottom w:val="0"/>
      <w:divBdr>
        <w:top w:val="none" w:sz="0" w:space="0" w:color="auto"/>
        <w:left w:val="none" w:sz="0" w:space="0" w:color="auto"/>
        <w:bottom w:val="none" w:sz="0" w:space="0" w:color="auto"/>
        <w:right w:val="none" w:sz="0" w:space="0" w:color="auto"/>
      </w:divBdr>
      <w:divsChild>
        <w:div w:id="1376076492">
          <w:marLeft w:val="1886"/>
          <w:marRight w:val="0"/>
          <w:marTop w:val="67"/>
          <w:marBottom w:val="0"/>
          <w:divBdr>
            <w:top w:val="none" w:sz="0" w:space="0" w:color="auto"/>
            <w:left w:val="none" w:sz="0" w:space="0" w:color="auto"/>
            <w:bottom w:val="none" w:sz="0" w:space="0" w:color="auto"/>
            <w:right w:val="none" w:sz="0" w:space="0" w:color="auto"/>
          </w:divBdr>
        </w:div>
        <w:div w:id="1390299263">
          <w:marLeft w:val="1166"/>
          <w:marRight w:val="0"/>
          <w:marTop w:val="67"/>
          <w:marBottom w:val="0"/>
          <w:divBdr>
            <w:top w:val="none" w:sz="0" w:space="0" w:color="auto"/>
            <w:left w:val="none" w:sz="0" w:space="0" w:color="auto"/>
            <w:bottom w:val="none" w:sz="0" w:space="0" w:color="auto"/>
            <w:right w:val="none" w:sz="0" w:space="0" w:color="auto"/>
          </w:divBdr>
        </w:div>
      </w:divsChild>
    </w:div>
    <w:div w:id="784007207">
      <w:bodyDiv w:val="1"/>
      <w:marLeft w:val="0"/>
      <w:marRight w:val="0"/>
      <w:marTop w:val="0"/>
      <w:marBottom w:val="0"/>
      <w:divBdr>
        <w:top w:val="none" w:sz="0" w:space="0" w:color="auto"/>
        <w:left w:val="none" w:sz="0" w:space="0" w:color="auto"/>
        <w:bottom w:val="none" w:sz="0" w:space="0" w:color="auto"/>
        <w:right w:val="none" w:sz="0" w:space="0" w:color="auto"/>
      </w:divBdr>
    </w:div>
    <w:div w:id="847984093">
      <w:bodyDiv w:val="1"/>
      <w:marLeft w:val="0"/>
      <w:marRight w:val="0"/>
      <w:marTop w:val="0"/>
      <w:marBottom w:val="0"/>
      <w:divBdr>
        <w:top w:val="none" w:sz="0" w:space="0" w:color="auto"/>
        <w:left w:val="none" w:sz="0" w:space="0" w:color="auto"/>
        <w:bottom w:val="none" w:sz="0" w:space="0" w:color="auto"/>
        <w:right w:val="none" w:sz="0" w:space="0" w:color="auto"/>
      </w:divBdr>
      <w:divsChild>
        <w:div w:id="1214148500">
          <w:marLeft w:val="1166"/>
          <w:marRight w:val="0"/>
          <w:marTop w:val="96"/>
          <w:marBottom w:val="0"/>
          <w:divBdr>
            <w:top w:val="none" w:sz="0" w:space="0" w:color="auto"/>
            <w:left w:val="none" w:sz="0" w:space="0" w:color="auto"/>
            <w:bottom w:val="none" w:sz="0" w:space="0" w:color="auto"/>
            <w:right w:val="none" w:sz="0" w:space="0" w:color="auto"/>
          </w:divBdr>
        </w:div>
      </w:divsChild>
    </w:div>
    <w:div w:id="1352758628">
      <w:bodyDiv w:val="1"/>
      <w:marLeft w:val="0"/>
      <w:marRight w:val="0"/>
      <w:marTop w:val="0"/>
      <w:marBottom w:val="0"/>
      <w:divBdr>
        <w:top w:val="none" w:sz="0" w:space="0" w:color="auto"/>
        <w:left w:val="none" w:sz="0" w:space="0" w:color="auto"/>
        <w:bottom w:val="none" w:sz="0" w:space="0" w:color="auto"/>
        <w:right w:val="none" w:sz="0" w:space="0" w:color="auto"/>
      </w:divBdr>
    </w:div>
    <w:div w:id="1573659001">
      <w:bodyDiv w:val="1"/>
      <w:marLeft w:val="0"/>
      <w:marRight w:val="0"/>
      <w:marTop w:val="0"/>
      <w:marBottom w:val="0"/>
      <w:divBdr>
        <w:top w:val="none" w:sz="0" w:space="0" w:color="auto"/>
        <w:left w:val="none" w:sz="0" w:space="0" w:color="auto"/>
        <w:bottom w:val="none" w:sz="0" w:space="0" w:color="auto"/>
        <w:right w:val="none" w:sz="0" w:space="0" w:color="auto"/>
      </w:divBdr>
      <w:divsChild>
        <w:div w:id="48458098">
          <w:marLeft w:val="547"/>
          <w:marRight w:val="0"/>
          <w:marTop w:val="120"/>
          <w:marBottom w:val="0"/>
          <w:divBdr>
            <w:top w:val="none" w:sz="0" w:space="0" w:color="auto"/>
            <w:left w:val="none" w:sz="0" w:space="0" w:color="auto"/>
            <w:bottom w:val="none" w:sz="0" w:space="0" w:color="auto"/>
            <w:right w:val="none" w:sz="0" w:space="0" w:color="auto"/>
          </w:divBdr>
        </w:div>
      </w:divsChild>
    </w:div>
    <w:div w:id="1576209041">
      <w:bodyDiv w:val="1"/>
      <w:marLeft w:val="0"/>
      <w:marRight w:val="0"/>
      <w:marTop w:val="0"/>
      <w:marBottom w:val="0"/>
      <w:divBdr>
        <w:top w:val="none" w:sz="0" w:space="0" w:color="auto"/>
        <w:left w:val="none" w:sz="0" w:space="0" w:color="auto"/>
        <w:bottom w:val="none" w:sz="0" w:space="0" w:color="auto"/>
        <w:right w:val="none" w:sz="0" w:space="0" w:color="auto"/>
      </w:divBdr>
      <w:divsChild>
        <w:div w:id="1559314586">
          <w:marLeft w:val="706"/>
          <w:marRight w:val="0"/>
          <w:marTop w:val="86"/>
          <w:marBottom w:val="0"/>
          <w:divBdr>
            <w:top w:val="none" w:sz="0" w:space="0" w:color="auto"/>
            <w:left w:val="none" w:sz="0" w:space="0" w:color="auto"/>
            <w:bottom w:val="none" w:sz="0" w:space="0" w:color="auto"/>
            <w:right w:val="none" w:sz="0" w:space="0" w:color="auto"/>
          </w:divBdr>
        </w:div>
      </w:divsChild>
    </w:div>
    <w:div w:id="1579318192">
      <w:bodyDiv w:val="1"/>
      <w:marLeft w:val="0"/>
      <w:marRight w:val="0"/>
      <w:marTop w:val="0"/>
      <w:marBottom w:val="0"/>
      <w:divBdr>
        <w:top w:val="none" w:sz="0" w:space="0" w:color="auto"/>
        <w:left w:val="none" w:sz="0" w:space="0" w:color="auto"/>
        <w:bottom w:val="none" w:sz="0" w:space="0" w:color="auto"/>
        <w:right w:val="none" w:sz="0" w:space="0" w:color="auto"/>
      </w:divBdr>
      <w:divsChild>
        <w:div w:id="1904751572">
          <w:marLeft w:val="547"/>
          <w:marRight w:val="0"/>
          <w:marTop w:val="86"/>
          <w:marBottom w:val="0"/>
          <w:divBdr>
            <w:top w:val="none" w:sz="0" w:space="0" w:color="auto"/>
            <w:left w:val="none" w:sz="0" w:space="0" w:color="auto"/>
            <w:bottom w:val="none" w:sz="0" w:space="0" w:color="auto"/>
            <w:right w:val="none" w:sz="0" w:space="0" w:color="auto"/>
          </w:divBdr>
        </w:div>
      </w:divsChild>
    </w:div>
    <w:div w:id="1597442680">
      <w:bodyDiv w:val="1"/>
      <w:marLeft w:val="0"/>
      <w:marRight w:val="0"/>
      <w:marTop w:val="0"/>
      <w:marBottom w:val="0"/>
      <w:divBdr>
        <w:top w:val="none" w:sz="0" w:space="0" w:color="auto"/>
        <w:left w:val="none" w:sz="0" w:space="0" w:color="auto"/>
        <w:bottom w:val="none" w:sz="0" w:space="0" w:color="auto"/>
        <w:right w:val="none" w:sz="0" w:space="0" w:color="auto"/>
      </w:divBdr>
      <w:divsChild>
        <w:div w:id="396632349">
          <w:marLeft w:val="1166"/>
          <w:marRight w:val="0"/>
          <w:marTop w:val="77"/>
          <w:marBottom w:val="0"/>
          <w:divBdr>
            <w:top w:val="none" w:sz="0" w:space="0" w:color="auto"/>
            <w:left w:val="none" w:sz="0" w:space="0" w:color="auto"/>
            <w:bottom w:val="none" w:sz="0" w:space="0" w:color="auto"/>
            <w:right w:val="none" w:sz="0" w:space="0" w:color="auto"/>
          </w:divBdr>
        </w:div>
      </w:divsChild>
    </w:div>
    <w:div w:id="1647779699">
      <w:bodyDiv w:val="1"/>
      <w:marLeft w:val="0"/>
      <w:marRight w:val="0"/>
      <w:marTop w:val="0"/>
      <w:marBottom w:val="0"/>
      <w:divBdr>
        <w:top w:val="none" w:sz="0" w:space="0" w:color="auto"/>
        <w:left w:val="none" w:sz="0" w:space="0" w:color="auto"/>
        <w:bottom w:val="none" w:sz="0" w:space="0" w:color="auto"/>
        <w:right w:val="none" w:sz="0" w:space="0" w:color="auto"/>
      </w:divBdr>
      <w:divsChild>
        <w:div w:id="715936287">
          <w:marLeft w:val="706"/>
          <w:marRight w:val="0"/>
          <w:marTop w:val="86"/>
          <w:marBottom w:val="0"/>
          <w:divBdr>
            <w:top w:val="none" w:sz="0" w:space="0" w:color="auto"/>
            <w:left w:val="none" w:sz="0" w:space="0" w:color="auto"/>
            <w:bottom w:val="none" w:sz="0" w:space="0" w:color="auto"/>
            <w:right w:val="none" w:sz="0" w:space="0" w:color="auto"/>
          </w:divBdr>
        </w:div>
        <w:div w:id="724446607">
          <w:marLeft w:val="706"/>
          <w:marRight w:val="0"/>
          <w:marTop w:val="86"/>
          <w:marBottom w:val="0"/>
          <w:divBdr>
            <w:top w:val="none" w:sz="0" w:space="0" w:color="auto"/>
            <w:left w:val="none" w:sz="0" w:space="0" w:color="auto"/>
            <w:bottom w:val="none" w:sz="0" w:space="0" w:color="auto"/>
            <w:right w:val="none" w:sz="0" w:space="0" w:color="auto"/>
          </w:divBdr>
        </w:div>
      </w:divsChild>
    </w:div>
    <w:div w:id="1752385316">
      <w:bodyDiv w:val="1"/>
      <w:marLeft w:val="0"/>
      <w:marRight w:val="0"/>
      <w:marTop w:val="0"/>
      <w:marBottom w:val="0"/>
      <w:divBdr>
        <w:top w:val="none" w:sz="0" w:space="0" w:color="auto"/>
        <w:left w:val="none" w:sz="0" w:space="0" w:color="auto"/>
        <w:bottom w:val="none" w:sz="0" w:space="0" w:color="auto"/>
        <w:right w:val="none" w:sz="0" w:space="0" w:color="auto"/>
      </w:divBdr>
    </w:div>
    <w:div w:id="1829052379">
      <w:bodyDiv w:val="1"/>
      <w:marLeft w:val="0"/>
      <w:marRight w:val="0"/>
      <w:marTop w:val="0"/>
      <w:marBottom w:val="0"/>
      <w:divBdr>
        <w:top w:val="none" w:sz="0" w:space="0" w:color="auto"/>
        <w:left w:val="none" w:sz="0" w:space="0" w:color="auto"/>
        <w:bottom w:val="none" w:sz="0" w:space="0" w:color="auto"/>
        <w:right w:val="none" w:sz="0" w:space="0" w:color="auto"/>
      </w:divBdr>
    </w:div>
    <w:div w:id="1884365525">
      <w:bodyDiv w:val="1"/>
      <w:marLeft w:val="0"/>
      <w:marRight w:val="0"/>
      <w:marTop w:val="0"/>
      <w:marBottom w:val="0"/>
      <w:divBdr>
        <w:top w:val="none" w:sz="0" w:space="0" w:color="auto"/>
        <w:left w:val="none" w:sz="0" w:space="0" w:color="auto"/>
        <w:bottom w:val="none" w:sz="0" w:space="0" w:color="auto"/>
        <w:right w:val="none" w:sz="0" w:space="0" w:color="auto"/>
      </w:divBdr>
    </w:div>
    <w:div w:id="1951082146">
      <w:bodyDiv w:val="1"/>
      <w:marLeft w:val="0"/>
      <w:marRight w:val="0"/>
      <w:marTop w:val="0"/>
      <w:marBottom w:val="0"/>
      <w:divBdr>
        <w:top w:val="none" w:sz="0" w:space="0" w:color="auto"/>
        <w:left w:val="none" w:sz="0" w:space="0" w:color="auto"/>
        <w:bottom w:val="none" w:sz="0" w:space="0" w:color="auto"/>
        <w:right w:val="none" w:sz="0" w:space="0" w:color="auto"/>
      </w:divBdr>
    </w:div>
    <w:div w:id="1967268771">
      <w:bodyDiv w:val="1"/>
      <w:marLeft w:val="0"/>
      <w:marRight w:val="0"/>
      <w:marTop w:val="0"/>
      <w:marBottom w:val="0"/>
      <w:divBdr>
        <w:top w:val="none" w:sz="0" w:space="0" w:color="auto"/>
        <w:left w:val="none" w:sz="0" w:space="0" w:color="auto"/>
        <w:bottom w:val="none" w:sz="0" w:space="0" w:color="auto"/>
        <w:right w:val="none" w:sz="0" w:space="0" w:color="auto"/>
      </w:divBdr>
    </w:div>
    <w:div w:id="20092890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88A3CA6F314A9045B83938CCA61254B4" ma:contentTypeVersion="" ma:contentTypeDescription="新建文档。" ma:contentTypeScope="" ma:versionID="a494cfa503814902f90b0b681645c96e">
  <xsd:schema xmlns:xsd="http://www.w3.org/2001/XMLSchema" xmlns:xs="http://www.w3.org/2001/XMLSchema" xmlns:p="http://schemas.microsoft.com/office/2006/metadata/properties" xmlns:ns2="e0b983e7-42e7-458c-a77a-19f58194e924" targetNamespace="http://schemas.microsoft.com/office/2006/metadata/properties" ma:root="true" ma:fieldsID="c9bd5f3b545130d53a47add76f08895c" ns2:_="">
    <xsd:import namespace="e0b983e7-42e7-458c-a77a-19f58194e924"/>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b983e7-42e7-458c-a77a-19f58194e924" elementFormDefault="qualified">
    <xsd:import namespace="http://schemas.microsoft.com/office/2006/documentManagement/types"/>
    <xsd:import namespace="http://schemas.microsoft.com/office/infopath/2007/PartnerControls"/>
    <xsd:element name="SharedWithUsers" ma:index="8"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56F565-F393-4056-BFC0-AD14851B4C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b983e7-42e7-458c-a77a-19f58194e9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EF03BB-A605-479F-910D-D90DAC21D2DC}">
  <ds:schemaRefs>
    <ds:schemaRef ds:uri="http://schemas.microsoft.com/sharepoint/v3/contenttype/forms"/>
  </ds:schemaRefs>
</ds:datastoreItem>
</file>

<file path=customXml/itemProps3.xml><?xml version="1.0" encoding="utf-8"?>
<ds:datastoreItem xmlns:ds="http://schemas.openxmlformats.org/officeDocument/2006/customXml" ds:itemID="{4B53BC46-09BC-4DE7-9D99-CB6C8063F2A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674AFC9-9CD5-4A54-A96B-BECE04374D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3</Pages>
  <Words>889</Words>
  <Characters>4576</Characters>
  <Application>Microsoft Office Word</Application>
  <DocSecurity>0</DocSecurity>
  <Lines>38</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 #69</vt:lpstr>
      <vt:lpstr>3GPP TSG RAN WG1 Meeting #69</vt:lpstr>
    </vt:vector>
  </TitlesOfParts>
  <Company>NTTDoCoMo</Company>
  <LinksUpToDate>false</LinksUpToDate>
  <CharactersWithSpaces>5455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subject/>
  <dc:creator>DOCOMO;Xiaolin Hou</dc:creator>
  <cp:keywords/>
  <cp:lastModifiedBy>Sano</cp:lastModifiedBy>
  <cp:revision>11</cp:revision>
  <cp:lastPrinted>2016-09-30T11:33:00Z</cp:lastPrinted>
  <dcterms:created xsi:type="dcterms:W3CDTF">2017-01-10T00:05:00Z</dcterms:created>
  <dcterms:modified xsi:type="dcterms:W3CDTF">2017-02-07T06:00:00Z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