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555122" w14:textId="50B09881" w:rsidR="00FE0C9D" w:rsidRPr="006C4B73" w:rsidRDefault="00DC1FA3" w:rsidP="00FE0C9D">
      <w:pPr>
        <w:pStyle w:val="a7"/>
        <w:rPr>
          <w:sz w:val="24"/>
          <w:lang w:val="en-US"/>
        </w:rPr>
      </w:pPr>
      <w:bookmarkStart w:id="0" w:name="OLE_LINK3"/>
      <w:r>
        <w:rPr>
          <w:sz w:val="24"/>
          <w:lang w:val="en-US"/>
        </w:rPr>
        <w:t>3GPP TSG RAN WG1 Meeting #8</w:t>
      </w:r>
      <w:r w:rsidR="00931CE1">
        <w:rPr>
          <w:sz w:val="24"/>
          <w:lang w:val="en-US"/>
        </w:rPr>
        <w:t>8</w:t>
      </w:r>
      <w:r w:rsidR="00FE0C9D" w:rsidRPr="006C4B73">
        <w:rPr>
          <w:sz w:val="24"/>
          <w:lang w:val="en-US"/>
        </w:rPr>
        <w:tab/>
      </w:r>
      <w:r w:rsidR="00FE0C9D" w:rsidRPr="006C4B73">
        <w:rPr>
          <w:sz w:val="24"/>
          <w:lang w:val="en-US"/>
        </w:rPr>
        <w:tab/>
      </w:r>
      <w:r w:rsidR="00FE0C9D">
        <w:rPr>
          <w:rFonts w:hint="eastAsia"/>
          <w:sz w:val="24"/>
          <w:lang w:val="en-US"/>
        </w:rPr>
        <w:tab/>
      </w:r>
      <w:r w:rsidR="00FE0C9D">
        <w:rPr>
          <w:rFonts w:hint="eastAsia"/>
          <w:sz w:val="24"/>
          <w:lang w:val="en-US"/>
        </w:rPr>
        <w:tab/>
      </w:r>
      <w:r w:rsidR="00FE0C9D">
        <w:rPr>
          <w:rFonts w:hint="eastAsia"/>
          <w:sz w:val="24"/>
          <w:lang w:val="en-US"/>
        </w:rPr>
        <w:tab/>
      </w:r>
      <w:r w:rsidR="00FE0C9D">
        <w:rPr>
          <w:rFonts w:hint="eastAsia"/>
          <w:sz w:val="24"/>
          <w:lang w:val="en-US"/>
        </w:rPr>
        <w:tab/>
      </w:r>
      <w:r w:rsidR="00FE0C9D">
        <w:rPr>
          <w:rFonts w:hint="eastAsia"/>
          <w:sz w:val="24"/>
          <w:lang w:val="en-US"/>
        </w:rPr>
        <w:tab/>
      </w:r>
      <w:r w:rsidR="0005614D" w:rsidRPr="0005614D">
        <w:rPr>
          <w:sz w:val="24"/>
          <w:lang w:val="en-US"/>
        </w:rPr>
        <w:t>R1-1702807</w:t>
      </w:r>
    </w:p>
    <w:p w14:paraId="1C164C63" w14:textId="77777777" w:rsidR="00FE0C9D" w:rsidRDefault="00931CE1" w:rsidP="00FE0C9D">
      <w:pPr>
        <w:pStyle w:val="a7"/>
        <w:rPr>
          <w:sz w:val="24"/>
          <w:lang w:val="en-US"/>
        </w:rPr>
      </w:pPr>
      <w:r w:rsidRPr="00931CE1">
        <w:rPr>
          <w:sz w:val="24"/>
          <w:lang w:val="en-US"/>
        </w:rPr>
        <w:t>Athens, Greece 13th - 17th February 2017</w:t>
      </w:r>
    </w:p>
    <w:p w14:paraId="1E7D2CF0" w14:textId="77777777" w:rsidR="002123E7" w:rsidRPr="00DC1FA3" w:rsidRDefault="002123E7" w:rsidP="002123E7">
      <w:pPr>
        <w:pStyle w:val="a7"/>
        <w:rPr>
          <w:noProof w:val="0"/>
          <w:lang w:val="en-US"/>
        </w:rPr>
      </w:pPr>
    </w:p>
    <w:p w14:paraId="4331A4CA" w14:textId="77777777" w:rsidR="00900DAE" w:rsidRPr="000956CC" w:rsidRDefault="001545B1" w:rsidP="00D02352">
      <w:pPr>
        <w:pStyle w:val="a7"/>
        <w:ind w:left="1800" w:hanging="1800"/>
        <w:rPr>
          <w:sz w:val="24"/>
          <w:lang w:val="en-US"/>
        </w:rPr>
      </w:pPr>
      <w:r w:rsidRPr="000956CC">
        <w:rPr>
          <w:sz w:val="24"/>
          <w:lang w:val="en-US"/>
        </w:rPr>
        <w:t>Source:</w:t>
      </w:r>
      <w:r w:rsidRPr="000956CC">
        <w:rPr>
          <w:sz w:val="24"/>
          <w:lang w:val="en-US"/>
        </w:rPr>
        <w:tab/>
        <w:t>NTT DOCOMO</w:t>
      </w:r>
      <w:r w:rsidR="0036115F">
        <w:rPr>
          <w:rFonts w:hint="eastAsia"/>
          <w:sz w:val="24"/>
          <w:lang w:val="en-US"/>
        </w:rPr>
        <w:t>, INC.</w:t>
      </w:r>
    </w:p>
    <w:bookmarkEnd w:id="0"/>
    <w:p w14:paraId="628BBCA9" w14:textId="5BBEF59C" w:rsidR="00FE0C9D" w:rsidRPr="006C4B73" w:rsidRDefault="00FE0C9D" w:rsidP="00FE0C9D">
      <w:pPr>
        <w:pStyle w:val="a7"/>
        <w:ind w:left="1800" w:hanging="1800"/>
        <w:rPr>
          <w:rFonts w:eastAsiaTheme="minorEastAsia"/>
          <w:sz w:val="24"/>
          <w:lang w:val="en-US"/>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05614D">
        <w:rPr>
          <w:rFonts w:hint="eastAsia"/>
          <w:sz w:val="24"/>
          <w:lang w:val="en-US"/>
        </w:rPr>
        <w:t xml:space="preserve">Views </w:t>
      </w:r>
      <w:r w:rsidR="00FA3185">
        <w:rPr>
          <w:rFonts w:hint="eastAsia"/>
          <w:sz w:val="24"/>
          <w:lang w:val="en-US"/>
        </w:rPr>
        <w:t>on common PDCCH</w:t>
      </w:r>
    </w:p>
    <w:bookmarkEnd w:id="1"/>
    <w:bookmarkEnd w:id="2"/>
    <w:bookmarkEnd w:id="3"/>
    <w:bookmarkEnd w:id="4"/>
    <w:p w14:paraId="25D19316" w14:textId="77777777" w:rsidR="00FE0C9D" w:rsidRPr="00CE448F" w:rsidRDefault="00FE0C9D" w:rsidP="00FE0C9D">
      <w:pPr>
        <w:pStyle w:val="a7"/>
        <w:tabs>
          <w:tab w:val="left" w:pos="1800"/>
        </w:tabs>
        <w:ind w:left="1800" w:hanging="1800"/>
        <w:rPr>
          <w:sz w:val="24"/>
          <w:lang w:val="en-US"/>
        </w:rPr>
      </w:pPr>
      <w:r w:rsidRPr="00CE448F">
        <w:rPr>
          <w:sz w:val="24"/>
          <w:lang w:val="en-US"/>
        </w:rPr>
        <w:t>Agenda Item:</w:t>
      </w:r>
      <w:bookmarkStart w:id="5" w:name="Source"/>
      <w:bookmarkEnd w:id="5"/>
      <w:r w:rsidRPr="00CE448F">
        <w:rPr>
          <w:sz w:val="24"/>
          <w:lang w:val="en-US"/>
        </w:rPr>
        <w:tab/>
      </w:r>
      <w:r w:rsidR="00623BA4">
        <w:rPr>
          <w:sz w:val="24"/>
          <w:lang w:val="en-US"/>
        </w:rPr>
        <w:t>8.1.3.1.</w:t>
      </w:r>
      <w:r w:rsidR="00FA3185">
        <w:rPr>
          <w:rFonts w:hint="eastAsia"/>
          <w:sz w:val="24"/>
          <w:lang w:val="en-US"/>
        </w:rPr>
        <w:t>2</w:t>
      </w:r>
    </w:p>
    <w:p w14:paraId="740477D9"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6A76BD4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8478FE0" w14:textId="6BE43D61" w:rsidR="00876BA5" w:rsidRDefault="008317BA" w:rsidP="005D5ADE">
      <w:pPr>
        <w:spacing w:afterLines="50" w:after="120"/>
        <w:jc w:val="both"/>
        <w:rPr>
          <w:rFonts w:eastAsia="ＭＳ 明朝"/>
          <w:sz w:val="22"/>
          <w:lang w:val="en-US"/>
        </w:rPr>
      </w:pPr>
      <w:r>
        <w:rPr>
          <w:rFonts w:eastAsia="ＭＳ 明朝" w:hint="eastAsia"/>
          <w:sz w:val="22"/>
          <w:lang w:val="en-US"/>
        </w:rPr>
        <w:t xml:space="preserve">At the last meeting, the following agreements were made for </w:t>
      </w:r>
      <w:r>
        <w:rPr>
          <w:rFonts w:eastAsia="ＭＳ 明朝"/>
          <w:sz w:val="22"/>
          <w:lang w:val="en-US"/>
        </w:rPr>
        <w:t>‘</w:t>
      </w:r>
      <w:r>
        <w:rPr>
          <w:rFonts w:eastAsia="ＭＳ 明朝" w:hint="eastAsia"/>
          <w:sz w:val="22"/>
          <w:lang w:val="en-US"/>
        </w:rPr>
        <w:t>group common PDCCH</w:t>
      </w:r>
      <w:r>
        <w:rPr>
          <w:rFonts w:eastAsia="ＭＳ 明朝"/>
          <w:sz w:val="22"/>
          <w:lang w:val="en-US"/>
        </w:rPr>
        <w:t>’</w:t>
      </w:r>
      <w:r w:rsidR="00516B14">
        <w:rPr>
          <w:rFonts w:eastAsia="ＭＳ 明朝" w:hint="eastAsia"/>
          <w:sz w:val="22"/>
          <w:lang w:val="en-US"/>
        </w:rPr>
        <w:t xml:space="preserve"> [1]</w:t>
      </w:r>
      <w:r>
        <w:rPr>
          <w:rFonts w:eastAsia="ＭＳ 明朝" w:hint="eastAsia"/>
          <w:sz w:val="22"/>
          <w:lang w:val="en-US"/>
        </w:rPr>
        <w:t>:</w:t>
      </w:r>
    </w:p>
    <w:tbl>
      <w:tblPr>
        <w:tblStyle w:val="afa"/>
        <w:tblW w:w="0" w:type="auto"/>
        <w:tblLook w:val="04A0" w:firstRow="1" w:lastRow="0" w:firstColumn="1" w:lastColumn="0" w:noHBand="0" w:noVBand="1"/>
      </w:tblPr>
      <w:tblGrid>
        <w:gridCol w:w="10170"/>
      </w:tblGrid>
      <w:tr w:rsidR="00AB0B1C" w14:paraId="3C7A4699" w14:textId="77777777" w:rsidTr="00AB0B1C">
        <w:tc>
          <w:tcPr>
            <w:tcW w:w="10170" w:type="dxa"/>
          </w:tcPr>
          <w:p w14:paraId="1C676ABB" w14:textId="77777777" w:rsidR="00AB0B1C" w:rsidRPr="00AB0B1C" w:rsidRDefault="00AB0B1C" w:rsidP="004A724A">
            <w:pPr>
              <w:spacing w:after="0"/>
              <w:rPr>
                <w:rFonts w:ascii="Times" w:eastAsia="ＭＳ 明朝" w:hAnsi="Times"/>
                <w:sz w:val="20"/>
              </w:rPr>
            </w:pPr>
            <w:r w:rsidRPr="00AB0B1C">
              <w:rPr>
                <w:rFonts w:ascii="Times" w:eastAsia="ＭＳ 明朝" w:hAnsi="Times"/>
                <w:b/>
                <w:sz w:val="20"/>
                <w:szCs w:val="24"/>
                <w:highlight w:val="green"/>
                <w:u w:val="single"/>
              </w:rPr>
              <w:t>Agreements:</w:t>
            </w:r>
          </w:p>
          <w:p w14:paraId="4676400E" w14:textId="77777777" w:rsidR="00AB0B1C" w:rsidRPr="00AB0B1C" w:rsidRDefault="00AB0B1C" w:rsidP="000272FD">
            <w:pPr>
              <w:numPr>
                <w:ilvl w:val="0"/>
                <w:numId w:val="7"/>
              </w:numPr>
              <w:spacing w:after="0"/>
              <w:jc w:val="both"/>
              <w:rPr>
                <w:rFonts w:ascii="Times" w:eastAsia="ＭＳ 明朝" w:hAnsi="Times"/>
                <w:sz w:val="20"/>
              </w:rPr>
            </w:pPr>
            <w:r w:rsidRPr="00AB0B1C">
              <w:rPr>
                <w:rFonts w:ascii="Times" w:eastAsia="ＭＳ 明朝" w:hAnsi="Times"/>
                <w:sz w:val="20"/>
              </w:rPr>
              <w:t xml:space="preserve">NR supports a ‘group common PDCCH’ carrying information of e.g. the slot structure. </w:t>
            </w:r>
          </w:p>
          <w:p w14:paraId="418434CC" w14:textId="77777777" w:rsidR="00AB0B1C" w:rsidRPr="00AB0B1C" w:rsidRDefault="00AB0B1C" w:rsidP="000272FD">
            <w:pPr>
              <w:numPr>
                <w:ilvl w:val="1"/>
                <w:numId w:val="7"/>
              </w:numPr>
              <w:spacing w:after="0"/>
              <w:jc w:val="both"/>
              <w:rPr>
                <w:rFonts w:ascii="Times" w:eastAsia="ＭＳ 明朝" w:hAnsi="Times"/>
                <w:sz w:val="20"/>
              </w:rPr>
            </w:pPr>
            <w:r w:rsidRPr="00AB0B1C">
              <w:rPr>
                <w:rFonts w:ascii="Times" w:eastAsia="ＭＳ 明朝" w:hAnsi="Times"/>
                <w:sz w:val="20"/>
              </w:rPr>
              <w:t>If the UE does not receive the ‘group common PDCCH’ the UE should be able to receive at least PDCCH in a slot, at least if the gNB did not transmit the ‘group common PDCCH’.</w:t>
            </w:r>
          </w:p>
          <w:p w14:paraId="07EA5C8A" w14:textId="77777777" w:rsidR="00AB0B1C" w:rsidRPr="00AB0B1C" w:rsidRDefault="00AB0B1C" w:rsidP="000272FD">
            <w:pPr>
              <w:numPr>
                <w:ilvl w:val="1"/>
                <w:numId w:val="7"/>
              </w:numPr>
              <w:spacing w:after="0"/>
              <w:jc w:val="both"/>
              <w:rPr>
                <w:rFonts w:ascii="Times" w:eastAsia="ＭＳ 明朝" w:hAnsi="Times"/>
                <w:sz w:val="20"/>
              </w:rPr>
            </w:pPr>
            <w:r w:rsidRPr="00AB0B1C">
              <w:rPr>
                <w:rFonts w:ascii="Times" w:eastAsia="ＭＳ 明朝" w:hAnsi="Times"/>
                <w:sz w:val="20"/>
              </w:rPr>
              <w:t>The network will inform through RRC signalling the UE whether to decode the ‘group common PDCCH’ or not</w:t>
            </w:r>
          </w:p>
          <w:p w14:paraId="44ECD939" w14:textId="77777777" w:rsidR="00AB0B1C" w:rsidRPr="00AB0B1C" w:rsidRDefault="00AB0B1C" w:rsidP="000272FD">
            <w:pPr>
              <w:numPr>
                <w:ilvl w:val="1"/>
                <w:numId w:val="7"/>
              </w:numPr>
              <w:spacing w:after="0"/>
              <w:jc w:val="both"/>
              <w:rPr>
                <w:rFonts w:ascii="Times" w:eastAsia="ＭＳ 明朝" w:hAnsi="Times"/>
                <w:sz w:val="20"/>
              </w:rPr>
            </w:pPr>
            <w:r w:rsidRPr="00AB0B1C">
              <w:rPr>
                <w:rFonts w:ascii="Times" w:eastAsia="ＭＳ 明朝" w:hAnsi="Times"/>
                <w:sz w:val="20"/>
              </w:rPr>
              <w:t>Common does not necessarily imply common per cell.</w:t>
            </w:r>
          </w:p>
          <w:p w14:paraId="4D56374C" w14:textId="77777777" w:rsidR="00AB0B1C" w:rsidRPr="00AB0B1C" w:rsidRDefault="00AB0B1C" w:rsidP="000272FD">
            <w:pPr>
              <w:numPr>
                <w:ilvl w:val="1"/>
                <w:numId w:val="7"/>
              </w:numPr>
              <w:spacing w:after="0"/>
              <w:jc w:val="both"/>
              <w:rPr>
                <w:rFonts w:ascii="Times" w:eastAsia="ＭＳ 明朝" w:hAnsi="Times"/>
                <w:sz w:val="20"/>
              </w:rPr>
            </w:pPr>
            <w:r w:rsidRPr="00AB0B1C">
              <w:rPr>
                <w:rFonts w:ascii="Times" w:eastAsia="Batang" w:hAnsi="Times"/>
                <w:sz w:val="20"/>
                <w:lang w:eastAsia="en-US"/>
              </w:rPr>
              <w:t>Continue the discussion on the detailed content of the ‘group common PDCCH’ including usage for TDD and FDD</w:t>
            </w:r>
          </w:p>
          <w:p w14:paraId="7F944568" w14:textId="77777777" w:rsidR="00AB0B1C" w:rsidRPr="004A724A" w:rsidRDefault="00AB0B1C" w:rsidP="000272FD">
            <w:pPr>
              <w:numPr>
                <w:ilvl w:val="1"/>
                <w:numId w:val="7"/>
              </w:numPr>
              <w:spacing w:after="0"/>
              <w:jc w:val="both"/>
              <w:rPr>
                <w:rFonts w:ascii="Times" w:eastAsia="ＭＳ 明朝" w:hAnsi="Times"/>
                <w:sz w:val="20"/>
              </w:rPr>
            </w:pPr>
            <w:r w:rsidRPr="00AB0B1C">
              <w:rPr>
                <w:rFonts w:ascii="Times" w:eastAsia="Batang" w:hAnsi="Times"/>
                <w:sz w:val="20"/>
                <w:lang w:eastAsia="en-US"/>
              </w:rPr>
              <w:t>The term ‘group common PDCCH’ refers to a channel (either a PDCCH or a separately designed channel) that carries information intended for the group of UEs.</w:t>
            </w:r>
          </w:p>
          <w:p w14:paraId="7637AF13" w14:textId="77777777" w:rsidR="004A724A" w:rsidRPr="004A724A" w:rsidRDefault="004A724A" w:rsidP="00D12470">
            <w:pPr>
              <w:spacing w:after="0"/>
              <w:ind w:left="1440" w:hanging="1440"/>
              <w:rPr>
                <w:rFonts w:ascii="Times" w:eastAsia="ＭＳ 明朝" w:hAnsi="Times"/>
                <w:b/>
                <w:sz w:val="20"/>
                <w:szCs w:val="24"/>
                <w:u w:val="single"/>
              </w:rPr>
            </w:pPr>
            <w:r w:rsidRPr="004A724A">
              <w:rPr>
                <w:rFonts w:ascii="Times" w:eastAsia="ＭＳ 明朝" w:hAnsi="Times"/>
                <w:b/>
                <w:sz w:val="20"/>
                <w:szCs w:val="24"/>
                <w:highlight w:val="green"/>
                <w:u w:val="single"/>
              </w:rPr>
              <w:t>Agreements:</w:t>
            </w:r>
          </w:p>
          <w:p w14:paraId="51445553" w14:textId="77777777" w:rsidR="004A724A" w:rsidRPr="004A724A" w:rsidRDefault="004A724A" w:rsidP="000272FD">
            <w:pPr>
              <w:numPr>
                <w:ilvl w:val="0"/>
                <w:numId w:val="8"/>
              </w:numPr>
              <w:contextualSpacing/>
              <w:rPr>
                <w:rFonts w:ascii="Times" w:eastAsia="ＭＳ 明朝" w:hAnsi="Times"/>
                <w:sz w:val="20"/>
              </w:rPr>
            </w:pPr>
            <w:r w:rsidRPr="004A724A">
              <w:rPr>
                <w:rFonts w:ascii="Times" w:eastAsia="ＭＳ 明朝" w:hAnsi="Times"/>
                <w:sz w:val="20"/>
              </w:rPr>
              <w:t>The staring position of downlink data in a slot can be explicitly and dynamically indicated to the UE.</w:t>
            </w:r>
          </w:p>
          <w:p w14:paraId="458A40DF" w14:textId="77777777" w:rsidR="004A724A" w:rsidRPr="004A724A" w:rsidRDefault="004A724A" w:rsidP="000272FD">
            <w:pPr>
              <w:numPr>
                <w:ilvl w:val="1"/>
                <w:numId w:val="8"/>
              </w:numPr>
              <w:contextualSpacing/>
              <w:rPr>
                <w:rFonts w:ascii="Times" w:eastAsia="ＭＳ 明朝" w:hAnsi="Times"/>
                <w:sz w:val="20"/>
              </w:rPr>
            </w:pPr>
            <w:r w:rsidRPr="004A724A">
              <w:rPr>
                <w:rFonts w:ascii="Times" w:eastAsia="ＭＳ 明朝" w:hAnsi="Times"/>
                <w:sz w:val="20"/>
              </w:rPr>
              <w:t>FFS: signaled in the UE-specific DCI and/or a ‘group-common PDCCH’</w:t>
            </w:r>
          </w:p>
          <w:p w14:paraId="63E77E2E" w14:textId="77777777" w:rsidR="004A724A" w:rsidRPr="004A724A" w:rsidRDefault="004A724A" w:rsidP="000272FD">
            <w:pPr>
              <w:numPr>
                <w:ilvl w:val="1"/>
                <w:numId w:val="8"/>
              </w:numPr>
              <w:contextualSpacing/>
              <w:rPr>
                <w:rFonts w:ascii="Times" w:eastAsia="ＭＳ 明朝" w:hAnsi="Times"/>
                <w:sz w:val="20"/>
              </w:rPr>
            </w:pPr>
            <w:r w:rsidRPr="004A724A">
              <w:rPr>
                <w:rFonts w:ascii="Times" w:eastAsia="ＭＳ 明朝" w:hAnsi="Times"/>
                <w:sz w:val="20"/>
              </w:rPr>
              <w:t>FFS: how and with what granularity the unused control resource set(s) can be used for data</w:t>
            </w:r>
          </w:p>
          <w:p w14:paraId="42E09C61" w14:textId="77777777" w:rsidR="004A724A" w:rsidRPr="004A724A" w:rsidRDefault="004A724A" w:rsidP="00D12470">
            <w:pPr>
              <w:spacing w:after="0"/>
              <w:ind w:left="1440" w:hanging="1440"/>
              <w:rPr>
                <w:rFonts w:ascii="Times" w:eastAsia="ＭＳ 明朝" w:hAnsi="Times"/>
                <w:b/>
                <w:sz w:val="20"/>
                <w:szCs w:val="24"/>
                <w:u w:val="single"/>
              </w:rPr>
            </w:pPr>
            <w:r w:rsidRPr="004A724A">
              <w:rPr>
                <w:rFonts w:ascii="Times" w:eastAsia="ＭＳ 明朝" w:hAnsi="Times"/>
                <w:b/>
                <w:sz w:val="20"/>
                <w:szCs w:val="24"/>
                <w:highlight w:val="green"/>
                <w:u w:val="single"/>
              </w:rPr>
              <w:t>Agreements:</w:t>
            </w:r>
          </w:p>
          <w:p w14:paraId="3DDBFDC5" w14:textId="77777777" w:rsidR="004A724A" w:rsidRPr="004A724A" w:rsidRDefault="004A724A" w:rsidP="000272FD">
            <w:pPr>
              <w:numPr>
                <w:ilvl w:val="0"/>
                <w:numId w:val="9"/>
              </w:numPr>
              <w:contextualSpacing/>
              <w:rPr>
                <w:rFonts w:ascii="Times" w:eastAsia="ＭＳ 明朝" w:hAnsi="Times"/>
                <w:sz w:val="20"/>
              </w:rPr>
            </w:pPr>
            <w:r w:rsidRPr="004A724A">
              <w:rPr>
                <w:rFonts w:ascii="Times" w:eastAsia="ＭＳ 明朝" w:hAnsi="Times"/>
                <w:sz w:val="20"/>
              </w:rPr>
              <w:t>The UE will have the possibility to determine whether some blind decodings can be skipped based on information on a ‘group common PDCCH’ (if present).</w:t>
            </w:r>
          </w:p>
          <w:p w14:paraId="3BA341D0" w14:textId="77777777" w:rsidR="004A724A" w:rsidRPr="004A724A" w:rsidRDefault="004A724A" w:rsidP="000272FD">
            <w:pPr>
              <w:numPr>
                <w:ilvl w:val="0"/>
                <w:numId w:val="9"/>
              </w:numPr>
              <w:contextualSpacing/>
              <w:rPr>
                <w:rFonts w:ascii="Times" w:eastAsia="ＭＳ 明朝" w:hAnsi="Times"/>
                <w:sz w:val="20"/>
              </w:rPr>
            </w:pPr>
            <w:r w:rsidRPr="004A724A">
              <w:rPr>
                <w:rFonts w:ascii="Times" w:eastAsia="ＭＳ 明朝" w:hAnsi="Times"/>
                <w:sz w:val="20"/>
              </w:rPr>
              <w:t>FFS: if the data starting position is signaled on the group common PDCCH, the UE may exploit this information to skip some blind decodings</w:t>
            </w:r>
          </w:p>
          <w:p w14:paraId="01209AD7" w14:textId="77777777" w:rsidR="004A724A" w:rsidRPr="004A724A" w:rsidRDefault="004A724A" w:rsidP="000272FD">
            <w:pPr>
              <w:numPr>
                <w:ilvl w:val="0"/>
                <w:numId w:val="9"/>
              </w:numPr>
              <w:contextualSpacing/>
              <w:rPr>
                <w:rFonts w:ascii="Times" w:eastAsia="ＭＳ 明朝" w:hAnsi="Times"/>
                <w:sz w:val="20"/>
              </w:rPr>
            </w:pPr>
            <w:r w:rsidRPr="004A724A">
              <w:rPr>
                <w:rFonts w:ascii="Times" w:eastAsia="ＭＳ 明朝" w:hAnsi="Times"/>
                <w:sz w:val="20"/>
              </w:rPr>
              <w:t>FFS: if the end of the control resource set is signaled on the ‘group common PDCCH’, the UE may exploit this information to skip some blind decodings</w:t>
            </w:r>
          </w:p>
          <w:p w14:paraId="5AE0C827" w14:textId="77777777" w:rsidR="004A724A" w:rsidRPr="004A724A" w:rsidRDefault="004A724A" w:rsidP="000272FD">
            <w:pPr>
              <w:numPr>
                <w:ilvl w:val="0"/>
                <w:numId w:val="9"/>
              </w:numPr>
              <w:contextualSpacing/>
              <w:rPr>
                <w:rFonts w:ascii="Times" w:eastAsia="ＭＳ 明朝" w:hAnsi="Times"/>
                <w:sz w:val="20"/>
              </w:rPr>
            </w:pPr>
            <w:r w:rsidRPr="004A724A">
              <w:rPr>
                <w:rFonts w:ascii="Times" w:eastAsia="ＭＳ 明朝" w:hAnsi="Times"/>
                <w:sz w:val="20"/>
              </w:rPr>
              <w:t>FFS: how to handle the case when there is no ‘group common PDCCH’ in a slot</w:t>
            </w:r>
          </w:p>
          <w:p w14:paraId="7C6B53C9" w14:textId="77777777" w:rsidR="004A724A" w:rsidRPr="004A724A" w:rsidRDefault="004A724A" w:rsidP="000272FD">
            <w:pPr>
              <w:numPr>
                <w:ilvl w:val="0"/>
                <w:numId w:val="9"/>
              </w:numPr>
              <w:contextualSpacing/>
              <w:rPr>
                <w:rFonts w:ascii="Times" w:eastAsia="ＭＳ 明朝" w:hAnsi="Times"/>
                <w:sz w:val="20"/>
              </w:rPr>
            </w:pPr>
            <w:r w:rsidRPr="004A724A">
              <w:rPr>
                <w:rFonts w:ascii="Times" w:eastAsia="ＭＳ 明朝" w:hAnsi="Times"/>
                <w:sz w:val="20"/>
              </w:rPr>
              <w:t>When monitoring for a PDCCH, the UE should be able to process a detected PDCCH irrespective of whether the ‘group common PDCCH’ is received or not</w:t>
            </w:r>
          </w:p>
        </w:tc>
      </w:tr>
    </w:tbl>
    <w:p w14:paraId="27C3FB18" w14:textId="77777777" w:rsidR="008317BA" w:rsidRDefault="008317BA" w:rsidP="005D5ADE">
      <w:pPr>
        <w:spacing w:afterLines="50" w:after="120"/>
        <w:jc w:val="both"/>
        <w:rPr>
          <w:rFonts w:eastAsia="ＭＳ 明朝"/>
          <w:sz w:val="22"/>
          <w:lang w:val="en-US"/>
        </w:rPr>
      </w:pPr>
    </w:p>
    <w:p w14:paraId="39F329BC" w14:textId="4D134FDC" w:rsidR="00097356" w:rsidRPr="00097356" w:rsidRDefault="008317BA" w:rsidP="005D5ADE">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our views on common PDCCH are provided.</w:t>
      </w:r>
    </w:p>
    <w:p w14:paraId="4094D615" w14:textId="77777777" w:rsidR="002C0029" w:rsidRPr="002C0029" w:rsidRDefault="00195829" w:rsidP="002C0029">
      <w:pPr>
        <w:pStyle w:val="1"/>
        <w:numPr>
          <w:ilvl w:val="0"/>
          <w:numId w:val="6"/>
        </w:numPr>
        <w:spacing w:after="120"/>
        <w:jc w:val="both"/>
        <w:rPr>
          <w:rFonts w:eastAsia="DengXian"/>
          <w:b/>
          <w:lang w:val="en-US" w:eastAsia="zh-CN"/>
        </w:rPr>
      </w:pPr>
      <w:r>
        <w:rPr>
          <w:rFonts w:eastAsiaTheme="minorEastAsia" w:hint="eastAsia"/>
          <w:b/>
          <w:lang w:val="en-US"/>
        </w:rPr>
        <w:t>Discussion</w:t>
      </w:r>
    </w:p>
    <w:p w14:paraId="28E5B3BB" w14:textId="446FE8CC" w:rsidR="00BD0F92" w:rsidRPr="00AB45DE" w:rsidRDefault="00EE4447" w:rsidP="0098657B">
      <w:pPr>
        <w:pStyle w:val="2"/>
        <w:numPr>
          <w:ilvl w:val="1"/>
          <w:numId w:val="6"/>
        </w:numPr>
        <w:spacing w:line="240" w:lineRule="auto"/>
        <w:rPr>
          <w:rFonts w:eastAsia="DengXian"/>
          <w:b/>
          <w:lang w:val="en-US" w:eastAsia="zh-CN"/>
        </w:rPr>
      </w:pPr>
      <w:r>
        <w:rPr>
          <w:rFonts w:eastAsiaTheme="minorEastAsia" w:hint="eastAsia"/>
          <w:b/>
          <w:lang w:val="en-US"/>
        </w:rPr>
        <w:t xml:space="preserve">Common PDCCH </w:t>
      </w:r>
      <w:r w:rsidR="00A95C93">
        <w:rPr>
          <w:rFonts w:eastAsiaTheme="minorEastAsia"/>
          <w:b/>
          <w:lang w:val="en-US"/>
        </w:rPr>
        <w:t>design</w:t>
      </w:r>
    </w:p>
    <w:p w14:paraId="0F2CC715" w14:textId="0AF2DCE5" w:rsidR="00E0400C" w:rsidRPr="008D79D7" w:rsidRDefault="00AB0B1C" w:rsidP="00C95DDF">
      <w:pPr>
        <w:jc w:val="both"/>
        <w:rPr>
          <w:rFonts w:eastAsia="Arial Unicode MS" w:cs="Arial"/>
          <w:kern w:val="2"/>
          <w:sz w:val="22"/>
          <w:szCs w:val="22"/>
          <w:lang w:val="en-US"/>
        </w:rPr>
      </w:pPr>
      <w:r>
        <w:rPr>
          <w:rFonts w:eastAsia="Arial Unicode MS" w:cs="Arial" w:hint="eastAsia"/>
          <w:kern w:val="2"/>
          <w:sz w:val="22"/>
          <w:szCs w:val="22"/>
          <w:lang w:val="en-US"/>
        </w:rPr>
        <w:t xml:space="preserve">At the last meeting, it was agreed that </w:t>
      </w:r>
      <w:r w:rsidR="00D12470">
        <w:rPr>
          <w:rFonts w:eastAsia="Arial Unicode MS" w:cs="Arial" w:hint="eastAsia"/>
          <w:kern w:val="2"/>
          <w:sz w:val="22"/>
          <w:szCs w:val="22"/>
          <w:lang w:val="en-US"/>
        </w:rPr>
        <w:t xml:space="preserve">NR </w:t>
      </w:r>
      <w:r w:rsidR="00D12470">
        <w:rPr>
          <w:rFonts w:eastAsia="Arial Unicode MS" w:cs="Arial"/>
          <w:kern w:val="2"/>
          <w:sz w:val="22"/>
          <w:szCs w:val="22"/>
          <w:lang w:val="en-US"/>
        </w:rPr>
        <w:t>supports</w:t>
      </w:r>
      <w:r w:rsidR="00D12470">
        <w:rPr>
          <w:rFonts w:eastAsia="Arial Unicode MS" w:cs="Arial" w:hint="eastAsia"/>
          <w:kern w:val="2"/>
          <w:sz w:val="22"/>
          <w:szCs w:val="22"/>
          <w:lang w:val="en-US"/>
        </w:rPr>
        <w:t xml:space="preserve"> </w:t>
      </w:r>
      <w:r w:rsidR="00E95974">
        <w:rPr>
          <w:rFonts w:eastAsia="Arial Unicode MS" w:cs="Arial"/>
          <w:kern w:val="2"/>
          <w:sz w:val="22"/>
          <w:szCs w:val="22"/>
          <w:lang w:val="en-US"/>
        </w:rPr>
        <w:t>‘</w:t>
      </w:r>
      <w:r w:rsidR="00D12470">
        <w:rPr>
          <w:rFonts w:eastAsia="Arial Unicode MS" w:cs="Arial" w:hint="eastAsia"/>
          <w:kern w:val="2"/>
          <w:sz w:val="22"/>
          <w:szCs w:val="22"/>
          <w:lang w:val="en-US"/>
        </w:rPr>
        <w:t>group common PDCCH</w:t>
      </w:r>
      <w:r w:rsidR="00E95974">
        <w:rPr>
          <w:rFonts w:eastAsia="Arial Unicode MS" w:cs="Arial"/>
          <w:kern w:val="2"/>
          <w:sz w:val="22"/>
          <w:szCs w:val="22"/>
          <w:lang w:val="en-US"/>
        </w:rPr>
        <w:t>’</w:t>
      </w:r>
      <w:r w:rsidR="00D12470">
        <w:rPr>
          <w:rFonts w:eastAsia="Arial Unicode MS" w:cs="Arial" w:hint="eastAsia"/>
          <w:kern w:val="2"/>
          <w:sz w:val="22"/>
          <w:szCs w:val="22"/>
          <w:lang w:val="en-US"/>
        </w:rPr>
        <w:t xml:space="preserve">. </w:t>
      </w:r>
      <w:r w:rsidR="00A95C93">
        <w:rPr>
          <w:rFonts w:eastAsia="Arial Unicode MS" w:cs="Arial"/>
          <w:kern w:val="2"/>
          <w:sz w:val="22"/>
          <w:szCs w:val="22"/>
          <w:lang w:val="en-US"/>
        </w:rPr>
        <w:t xml:space="preserve">The ‘group common PDCCH’ should be configurable per UE, </w:t>
      </w:r>
      <w:r w:rsidR="00261FA9">
        <w:rPr>
          <w:rFonts w:eastAsia="Arial Unicode MS" w:cs="Arial"/>
          <w:kern w:val="2"/>
          <w:sz w:val="22"/>
          <w:szCs w:val="22"/>
          <w:lang w:val="en-US"/>
        </w:rPr>
        <w:t>while</w:t>
      </w:r>
      <w:r w:rsidR="00A95C93">
        <w:rPr>
          <w:rFonts w:eastAsia="Arial Unicode MS" w:cs="Arial"/>
          <w:kern w:val="2"/>
          <w:sz w:val="22"/>
          <w:szCs w:val="22"/>
          <w:lang w:val="en-US"/>
        </w:rPr>
        <w:t xml:space="preserve"> carries information intended for </w:t>
      </w:r>
      <w:r w:rsidR="009163CD">
        <w:rPr>
          <w:rFonts w:eastAsia="Arial Unicode MS" w:cs="Arial"/>
          <w:kern w:val="2"/>
          <w:sz w:val="22"/>
          <w:szCs w:val="22"/>
          <w:lang w:val="en-US"/>
        </w:rPr>
        <w:t>a</w:t>
      </w:r>
      <w:r w:rsidR="00A95C93">
        <w:rPr>
          <w:rFonts w:eastAsia="Arial Unicode MS" w:cs="Arial"/>
          <w:kern w:val="2"/>
          <w:sz w:val="22"/>
          <w:szCs w:val="22"/>
          <w:lang w:val="en-US"/>
        </w:rPr>
        <w:t xml:space="preserve"> group of configured UEs. T</w:t>
      </w:r>
      <w:r w:rsidR="00E95974">
        <w:rPr>
          <w:rFonts w:eastAsia="Arial Unicode MS" w:cs="Arial"/>
          <w:kern w:val="2"/>
          <w:sz w:val="22"/>
          <w:szCs w:val="22"/>
          <w:lang w:val="en-US"/>
        </w:rPr>
        <w:t xml:space="preserve">he </w:t>
      </w:r>
      <w:r w:rsidR="00A95C93">
        <w:rPr>
          <w:rFonts w:eastAsia="Arial Unicode MS" w:cs="Arial"/>
          <w:kern w:val="2"/>
          <w:sz w:val="22"/>
          <w:szCs w:val="22"/>
          <w:lang w:val="en-US"/>
        </w:rPr>
        <w:t xml:space="preserve">design of </w:t>
      </w:r>
      <w:r w:rsidR="00E95974">
        <w:rPr>
          <w:rFonts w:eastAsia="Arial Unicode MS" w:cs="Arial"/>
          <w:kern w:val="2"/>
          <w:sz w:val="22"/>
          <w:szCs w:val="22"/>
          <w:lang w:val="en-US"/>
        </w:rPr>
        <w:t xml:space="preserve">‘group </w:t>
      </w:r>
      <w:r w:rsidR="00D12470">
        <w:rPr>
          <w:rFonts w:eastAsia="Arial Unicode MS" w:cs="Arial" w:hint="eastAsia"/>
          <w:kern w:val="2"/>
          <w:sz w:val="22"/>
          <w:szCs w:val="22"/>
          <w:lang w:val="en-US"/>
        </w:rPr>
        <w:t>common PDCCH</w:t>
      </w:r>
      <w:r w:rsidR="00E95974">
        <w:rPr>
          <w:rFonts w:eastAsia="Arial Unicode MS" w:cs="Arial"/>
          <w:kern w:val="2"/>
          <w:sz w:val="22"/>
          <w:szCs w:val="22"/>
          <w:lang w:val="en-US"/>
        </w:rPr>
        <w:t>’</w:t>
      </w:r>
      <w:r w:rsidR="00D12470">
        <w:rPr>
          <w:rFonts w:eastAsia="Arial Unicode MS" w:cs="Arial" w:hint="eastAsia"/>
          <w:kern w:val="2"/>
          <w:sz w:val="22"/>
          <w:szCs w:val="22"/>
          <w:lang w:val="en-US"/>
        </w:rPr>
        <w:t xml:space="preserve"> </w:t>
      </w:r>
      <w:r w:rsidR="00A95C93">
        <w:rPr>
          <w:rFonts w:eastAsia="Arial Unicode MS" w:cs="Arial"/>
          <w:kern w:val="2"/>
          <w:sz w:val="22"/>
          <w:szCs w:val="22"/>
          <w:lang w:val="en-US"/>
        </w:rPr>
        <w:t>has not been clarified yet</w:t>
      </w:r>
      <w:r w:rsidR="00D12470">
        <w:rPr>
          <w:rFonts w:eastAsia="Arial Unicode MS" w:cs="Arial" w:hint="eastAsia"/>
          <w:kern w:val="2"/>
          <w:sz w:val="22"/>
          <w:szCs w:val="22"/>
          <w:lang w:val="en-US"/>
        </w:rPr>
        <w:t xml:space="preserve">. </w:t>
      </w:r>
      <w:r w:rsidR="00A95C93">
        <w:rPr>
          <w:rFonts w:eastAsia="Arial Unicode MS" w:cs="Arial"/>
          <w:kern w:val="2"/>
          <w:sz w:val="22"/>
          <w:szCs w:val="22"/>
          <w:lang w:val="en-US"/>
        </w:rPr>
        <w:t xml:space="preserve">One possible design is actual PDCCH monitored by the group of UEs. </w:t>
      </w:r>
      <w:r w:rsidR="00D12470">
        <w:rPr>
          <w:rFonts w:eastAsia="Arial Unicode MS" w:cs="Arial" w:hint="eastAsia"/>
          <w:kern w:val="2"/>
          <w:sz w:val="22"/>
          <w:szCs w:val="22"/>
          <w:lang w:val="en-US"/>
        </w:rPr>
        <w:t>For NR, i</w:t>
      </w:r>
      <w:r w:rsidR="00755AEC">
        <w:rPr>
          <w:rFonts w:eastAsia="Arial Unicode MS" w:cs="Arial"/>
          <w:kern w:val="2"/>
          <w:sz w:val="22"/>
          <w:szCs w:val="22"/>
          <w:lang w:val="en-US" w:eastAsia="zh-CN"/>
        </w:rPr>
        <w:t xml:space="preserve">t is preferred to minimize broadcast/UE-common channel(s) from forward compatibility viewpoint. </w:t>
      </w:r>
      <w:r w:rsidR="00D12470">
        <w:rPr>
          <w:rFonts w:eastAsia="Arial Unicode MS" w:cs="Arial" w:hint="eastAsia"/>
          <w:kern w:val="2"/>
          <w:sz w:val="22"/>
          <w:szCs w:val="22"/>
          <w:lang w:val="en-US"/>
        </w:rPr>
        <w:t>For b</w:t>
      </w:r>
      <w:r w:rsidR="00D12470" w:rsidRPr="008D79D7">
        <w:rPr>
          <w:rFonts w:eastAsia="Arial Unicode MS" w:cs="Arial" w:hint="eastAsia"/>
          <w:kern w:val="2"/>
          <w:sz w:val="22"/>
          <w:szCs w:val="22"/>
          <w:lang w:val="en-US"/>
        </w:rPr>
        <w:t>etter spectral usage, h</w:t>
      </w:r>
      <w:r w:rsidR="00755AEC" w:rsidRPr="008D79D7">
        <w:rPr>
          <w:rFonts w:eastAsia="Arial Unicode MS" w:cs="Arial"/>
          <w:kern w:val="2"/>
          <w:sz w:val="22"/>
          <w:szCs w:val="22"/>
          <w:lang w:val="en-US" w:eastAsia="zh-CN"/>
        </w:rPr>
        <w:t>owever, it would still be necessary to support DL control signaling monitorable wit</w:t>
      </w:r>
      <w:r w:rsidR="009D3679" w:rsidRPr="008D79D7">
        <w:rPr>
          <w:rFonts w:eastAsia="Arial Unicode MS" w:cs="Arial"/>
          <w:kern w:val="2"/>
          <w:sz w:val="22"/>
          <w:szCs w:val="22"/>
          <w:lang w:val="en-US" w:eastAsia="zh-CN"/>
        </w:rPr>
        <w:t>hout UE-specific configuration</w:t>
      </w:r>
      <w:r w:rsidR="00E776F4" w:rsidRPr="008D79D7">
        <w:rPr>
          <w:rFonts w:eastAsia="Arial Unicode MS" w:cs="Arial" w:hint="eastAsia"/>
          <w:kern w:val="2"/>
          <w:sz w:val="22"/>
          <w:szCs w:val="22"/>
          <w:lang w:val="en-US"/>
        </w:rPr>
        <w:t xml:space="preserve"> [</w:t>
      </w:r>
      <w:r w:rsidR="00AC38B2" w:rsidRPr="008D79D7">
        <w:rPr>
          <w:rFonts w:eastAsia="Arial Unicode MS" w:cs="Arial"/>
          <w:kern w:val="2"/>
          <w:sz w:val="22"/>
          <w:szCs w:val="22"/>
          <w:lang w:val="en-US"/>
        </w:rPr>
        <w:t>2</w:t>
      </w:r>
      <w:r w:rsidR="00E776F4" w:rsidRPr="008D79D7">
        <w:rPr>
          <w:rFonts w:eastAsia="Arial Unicode MS" w:cs="Arial" w:hint="eastAsia"/>
          <w:kern w:val="2"/>
          <w:sz w:val="22"/>
          <w:szCs w:val="22"/>
          <w:lang w:val="en-US"/>
        </w:rPr>
        <w:t xml:space="preserve">]. </w:t>
      </w:r>
      <w:r w:rsidR="00261FA9" w:rsidRPr="008D79D7">
        <w:rPr>
          <w:rFonts w:eastAsia="Arial Unicode MS" w:cs="Arial"/>
          <w:kern w:val="2"/>
          <w:sz w:val="22"/>
          <w:szCs w:val="22"/>
          <w:lang w:val="en-US"/>
        </w:rPr>
        <w:t xml:space="preserve">Therefore, UE-common (or UE-group common) search space would be necessary for NR PDCCH. </w:t>
      </w:r>
      <w:r w:rsidR="00A95C93" w:rsidRPr="008D79D7">
        <w:rPr>
          <w:rFonts w:eastAsia="Arial Unicode MS" w:cs="Arial"/>
          <w:kern w:val="2"/>
          <w:sz w:val="22"/>
          <w:szCs w:val="22"/>
          <w:lang w:val="en-US"/>
        </w:rPr>
        <w:t xml:space="preserve">The </w:t>
      </w:r>
      <w:r w:rsidR="00C95DDF" w:rsidRPr="008D79D7">
        <w:rPr>
          <w:rFonts w:eastAsia="Arial Unicode MS" w:cs="Arial"/>
          <w:kern w:val="2"/>
          <w:sz w:val="22"/>
          <w:szCs w:val="22"/>
          <w:lang w:val="en-US"/>
        </w:rPr>
        <w:t>‘</w:t>
      </w:r>
      <w:r w:rsidR="00A95C93" w:rsidRPr="008D79D7">
        <w:rPr>
          <w:rFonts w:eastAsia="Arial Unicode MS" w:cs="Arial"/>
          <w:kern w:val="2"/>
          <w:sz w:val="22"/>
          <w:szCs w:val="22"/>
          <w:lang w:val="en-US"/>
        </w:rPr>
        <w:t xml:space="preserve">group common </w:t>
      </w:r>
      <w:r w:rsidR="00C95DDF" w:rsidRPr="008D79D7">
        <w:rPr>
          <w:rFonts w:eastAsia="Arial Unicode MS" w:cs="Arial"/>
          <w:kern w:val="2"/>
          <w:sz w:val="22"/>
          <w:szCs w:val="22"/>
          <w:lang w:val="en-US"/>
        </w:rPr>
        <w:t xml:space="preserve">PDCCH’ </w:t>
      </w:r>
      <w:r w:rsidR="00A95C93" w:rsidRPr="008D79D7">
        <w:rPr>
          <w:rFonts w:eastAsia="Arial Unicode MS" w:cs="Arial"/>
          <w:kern w:val="2"/>
          <w:sz w:val="22"/>
          <w:szCs w:val="22"/>
          <w:lang w:val="en-US"/>
        </w:rPr>
        <w:t xml:space="preserve">can be delivered </w:t>
      </w:r>
      <w:r w:rsidR="00261FA9" w:rsidRPr="008D79D7">
        <w:rPr>
          <w:rFonts w:eastAsia="Arial Unicode MS" w:cs="Arial"/>
          <w:kern w:val="2"/>
          <w:sz w:val="22"/>
          <w:szCs w:val="22"/>
          <w:lang w:val="en-US"/>
        </w:rPr>
        <w:t>as the NR PDCCH in the common search space</w:t>
      </w:r>
      <w:r w:rsidR="00A95C93" w:rsidRPr="008D79D7">
        <w:rPr>
          <w:rFonts w:eastAsia="Arial Unicode MS" w:cs="Arial"/>
          <w:kern w:val="2"/>
          <w:sz w:val="22"/>
          <w:szCs w:val="22"/>
          <w:lang w:val="en-US"/>
        </w:rPr>
        <w:t xml:space="preserve"> monitored by the group of UEs. </w:t>
      </w:r>
      <w:r w:rsidR="00C95DDF" w:rsidRPr="008D79D7">
        <w:rPr>
          <w:rFonts w:eastAsia="Arial Unicode MS" w:cs="Arial" w:hint="eastAsia"/>
          <w:kern w:val="2"/>
          <w:sz w:val="22"/>
          <w:szCs w:val="22"/>
          <w:lang w:val="en-US"/>
        </w:rPr>
        <w:t xml:space="preserve">If the </w:t>
      </w:r>
      <w:r w:rsidR="00C95DDF" w:rsidRPr="008D79D7">
        <w:rPr>
          <w:rFonts w:eastAsia="Arial Unicode MS" w:cs="Arial"/>
          <w:kern w:val="2"/>
          <w:sz w:val="22"/>
          <w:szCs w:val="22"/>
          <w:lang w:val="en-US"/>
        </w:rPr>
        <w:t xml:space="preserve">‘group common PDCCH’ is </w:t>
      </w:r>
      <w:r w:rsidR="009163CD" w:rsidRPr="008D79D7">
        <w:rPr>
          <w:rFonts w:eastAsia="Arial Unicode MS" w:cs="Arial"/>
          <w:kern w:val="2"/>
          <w:sz w:val="22"/>
          <w:szCs w:val="22"/>
          <w:lang w:val="en-US"/>
        </w:rPr>
        <w:t>configured</w:t>
      </w:r>
      <w:r w:rsidR="00C95DDF" w:rsidRPr="008D79D7">
        <w:rPr>
          <w:rFonts w:eastAsia="Arial Unicode MS" w:cs="Arial"/>
          <w:kern w:val="2"/>
          <w:sz w:val="22"/>
          <w:szCs w:val="22"/>
          <w:lang w:val="en-US"/>
        </w:rPr>
        <w:t xml:space="preserve"> as part of the PDCCH monitoring, the UE is required to perform blind decodes of the ‘group common PDCCH’</w:t>
      </w:r>
      <w:r w:rsidR="002C0029" w:rsidRPr="008D79D7">
        <w:rPr>
          <w:rFonts w:eastAsia="Arial Unicode MS" w:cs="Arial" w:hint="eastAsia"/>
          <w:kern w:val="2"/>
          <w:sz w:val="22"/>
          <w:szCs w:val="22"/>
          <w:lang w:val="en-US"/>
        </w:rPr>
        <w:t xml:space="preserve"> in every slot or </w:t>
      </w:r>
      <w:r w:rsidR="00B464B5" w:rsidRPr="008D79D7">
        <w:rPr>
          <w:rFonts w:eastAsia="Arial Unicode MS" w:cs="Arial" w:hint="eastAsia"/>
          <w:kern w:val="2"/>
          <w:sz w:val="22"/>
          <w:szCs w:val="22"/>
          <w:lang w:val="en-US"/>
        </w:rPr>
        <w:t>some slots</w:t>
      </w:r>
      <w:r w:rsidR="00C95DDF" w:rsidRPr="008D79D7">
        <w:rPr>
          <w:rFonts w:eastAsia="Arial Unicode MS" w:cs="Arial"/>
          <w:kern w:val="2"/>
          <w:sz w:val="22"/>
          <w:szCs w:val="22"/>
          <w:lang w:val="en-US"/>
        </w:rPr>
        <w:t>. This may increase the</w:t>
      </w:r>
      <w:r w:rsidR="007B0404" w:rsidRPr="008D79D7">
        <w:rPr>
          <w:rFonts w:eastAsia="Arial Unicode MS" w:cs="Arial" w:hint="eastAsia"/>
          <w:kern w:val="2"/>
          <w:sz w:val="22"/>
          <w:szCs w:val="22"/>
          <w:lang w:val="en-US"/>
        </w:rPr>
        <w:t xml:space="preserve"> </w:t>
      </w:r>
      <w:r w:rsidR="00B464B5" w:rsidRPr="008D79D7">
        <w:rPr>
          <w:rFonts w:eastAsia="Arial Unicode MS" w:cs="Arial" w:hint="eastAsia"/>
          <w:kern w:val="2"/>
          <w:sz w:val="22"/>
          <w:szCs w:val="22"/>
          <w:lang w:val="en-US"/>
        </w:rPr>
        <w:t>UE power consumption</w:t>
      </w:r>
      <w:r w:rsidR="00C95DDF" w:rsidRPr="008D79D7">
        <w:rPr>
          <w:rFonts w:eastAsia="Arial Unicode MS" w:cs="Arial"/>
          <w:kern w:val="2"/>
          <w:sz w:val="22"/>
          <w:szCs w:val="22"/>
          <w:lang w:val="en-US"/>
        </w:rPr>
        <w:t xml:space="preserve"> due to</w:t>
      </w:r>
      <w:r w:rsidR="00B464B5" w:rsidRPr="008D79D7">
        <w:rPr>
          <w:rFonts w:eastAsia="Arial Unicode MS" w:cs="Arial" w:hint="eastAsia"/>
          <w:kern w:val="2"/>
          <w:sz w:val="22"/>
          <w:szCs w:val="22"/>
          <w:lang w:val="en-US"/>
        </w:rPr>
        <w:t xml:space="preserve"> blind decoding for common PDCCH</w:t>
      </w:r>
      <w:r w:rsidR="005000C1" w:rsidRPr="008D79D7">
        <w:rPr>
          <w:rFonts w:eastAsia="Arial Unicode MS" w:cs="Arial" w:hint="eastAsia"/>
          <w:kern w:val="2"/>
          <w:sz w:val="22"/>
          <w:szCs w:val="22"/>
          <w:lang w:val="en-US"/>
        </w:rPr>
        <w:t>.</w:t>
      </w:r>
    </w:p>
    <w:p w14:paraId="6222521F" w14:textId="5632CB6D" w:rsidR="000E0882" w:rsidRDefault="00A727DC" w:rsidP="00DC279F">
      <w:pPr>
        <w:ind w:firstLineChars="129" w:firstLine="284"/>
        <w:jc w:val="both"/>
        <w:rPr>
          <w:rFonts w:eastAsia="Arial Unicode MS" w:cs="Arial"/>
          <w:kern w:val="2"/>
          <w:sz w:val="22"/>
          <w:szCs w:val="22"/>
          <w:lang w:val="en-US"/>
        </w:rPr>
      </w:pPr>
      <w:r w:rsidRPr="008D79D7">
        <w:rPr>
          <w:rFonts w:eastAsia="Arial Unicode MS" w:cs="Arial" w:hint="eastAsia"/>
          <w:kern w:val="2"/>
          <w:sz w:val="22"/>
          <w:szCs w:val="22"/>
          <w:lang w:val="en-US"/>
        </w:rPr>
        <w:t>A</w:t>
      </w:r>
      <w:r w:rsidR="00E0400C" w:rsidRPr="008D79D7">
        <w:rPr>
          <w:rFonts w:eastAsia="Arial Unicode MS" w:cs="Arial" w:hint="eastAsia"/>
          <w:kern w:val="2"/>
          <w:sz w:val="22"/>
          <w:szCs w:val="22"/>
          <w:lang w:val="en-US"/>
        </w:rPr>
        <w:t xml:space="preserve">nother approach is to </w:t>
      </w:r>
      <w:r w:rsidR="006703AB" w:rsidRPr="008D79D7">
        <w:rPr>
          <w:rFonts w:eastAsia="Arial Unicode MS" w:cs="Arial"/>
          <w:kern w:val="2"/>
          <w:sz w:val="22"/>
          <w:szCs w:val="22"/>
          <w:lang w:val="en-US"/>
        </w:rPr>
        <w:t>specify ‘group</w:t>
      </w:r>
      <w:r w:rsidR="006703AB" w:rsidRPr="008D79D7">
        <w:rPr>
          <w:rFonts w:eastAsia="Arial Unicode MS" w:cs="Arial" w:hint="eastAsia"/>
          <w:kern w:val="2"/>
          <w:sz w:val="22"/>
          <w:szCs w:val="22"/>
          <w:lang w:val="en-US"/>
        </w:rPr>
        <w:t xml:space="preserve"> </w:t>
      </w:r>
      <w:r w:rsidR="00B464B5" w:rsidRPr="008D79D7">
        <w:rPr>
          <w:rFonts w:eastAsia="Arial Unicode MS" w:cs="Arial" w:hint="eastAsia"/>
          <w:kern w:val="2"/>
          <w:sz w:val="22"/>
          <w:szCs w:val="22"/>
          <w:lang w:val="en-US"/>
        </w:rPr>
        <w:t>common PDCCH</w:t>
      </w:r>
      <w:r w:rsidR="006703AB" w:rsidRPr="008D79D7">
        <w:rPr>
          <w:rFonts w:eastAsia="Arial Unicode MS" w:cs="Arial"/>
          <w:kern w:val="2"/>
          <w:sz w:val="22"/>
          <w:szCs w:val="22"/>
          <w:lang w:val="en-US"/>
        </w:rPr>
        <w:t>’ such that it is mapped</w:t>
      </w:r>
      <w:r w:rsidR="00B464B5" w:rsidRPr="008D79D7">
        <w:rPr>
          <w:rFonts w:eastAsia="Arial Unicode MS" w:cs="Arial" w:hint="eastAsia"/>
          <w:kern w:val="2"/>
          <w:sz w:val="22"/>
          <w:szCs w:val="22"/>
          <w:lang w:val="en-US"/>
        </w:rPr>
        <w:t xml:space="preserve"> in som</w:t>
      </w:r>
      <w:r w:rsidR="00B464B5">
        <w:rPr>
          <w:rFonts w:eastAsia="Arial Unicode MS" w:cs="Arial" w:hint="eastAsia"/>
          <w:kern w:val="2"/>
          <w:sz w:val="22"/>
          <w:szCs w:val="22"/>
          <w:lang w:val="en-US"/>
        </w:rPr>
        <w:t xml:space="preserve">e </w:t>
      </w:r>
      <w:r w:rsidR="00661161">
        <w:rPr>
          <w:rFonts w:eastAsia="Arial Unicode MS" w:cs="Arial"/>
          <w:kern w:val="2"/>
          <w:sz w:val="22"/>
          <w:szCs w:val="22"/>
          <w:lang w:val="en-US"/>
        </w:rPr>
        <w:t>pre-defined or pre-configured</w:t>
      </w:r>
      <w:r w:rsidR="00B464B5">
        <w:rPr>
          <w:rFonts w:eastAsia="Arial Unicode MS" w:cs="Arial" w:hint="eastAsia"/>
          <w:kern w:val="2"/>
          <w:sz w:val="22"/>
          <w:szCs w:val="22"/>
          <w:lang w:val="en-US"/>
        </w:rPr>
        <w:t xml:space="preserve"> resources like </w:t>
      </w:r>
      <w:r>
        <w:rPr>
          <w:rFonts w:eastAsia="Arial Unicode MS" w:cs="Arial" w:hint="eastAsia"/>
          <w:kern w:val="2"/>
          <w:sz w:val="22"/>
          <w:szCs w:val="22"/>
          <w:lang w:val="en-US"/>
        </w:rPr>
        <w:t xml:space="preserve">PCFICH. </w:t>
      </w:r>
      <w:r w:rsidR="00C95DDF">
        <w:rPr>
          <w:rFonts w:eastAsia="Arial Unicode MS" w:cs="Arial"/>
          <w:kern w:val="2"/>
          <w:sz w:val="22"/>
          <w:szCs w:val="22"/>
          <w:lang w:val="en-US"/>
        </w:rPr>
        <w:t xml:space="preserve">The channel structure/design can be different from PDCCH. </w:t>
      </w:r>
      <w:r w:rsidR="00DC279F">
        <w:rPr>
          <w:rFonts w:eastAsia="Arial Unicode MS" w:cs="Arial" w:hint="eastAsia"/>
          <w:kern w:val="2"/>
          <w:sz w:val="22"/>
          <w:szCs w:val="22"/>
          <w:lang w:val="en-US"/>
        </w:rPr>
        <w:t>In this approach</w:t>
      </w:r>
      <w:r w:rsidR="00D12470">
        <w:rPr>
          <w:rFonts w:eastAsia="Arial Unicode MS" w:cs="Arial" w:hint="eastAsia"/>
          <w:kern w:val="2"/>
          <w:sz w:val="22"/>
          <w:szCs w:val="22"/>
          <w:lang w:val="en-US"/>
        </w:rPr>
        <w:t xml:space="preserve">, </w:t>
      </w:r>
      <w:r w:rsidR="00C50EFE">
        <w:rPr>
          <w:rFonts w:eastAsia="Arial Unicode MS" w:cs="Arial"/>
          <w:kern w:val="2"/>
          <w:sz w:val="22"/>
          <w:szCs w:val="22"/>
          <w:lang w:val="en-US"/>
        </w:rPr>
        <w:t>integer number of</w:t>
      </w:r>
      <w:r w:rsidR="00D12470">
        <w:rPr>
          <w:rFonts w:eastAsia="Arial Unicode MS" w:cs="Arial" w:hint="eastAsia"/>
          <w:kern w:val="2"/>
          <w:sz w:val="22"/>
          <w:szCs w:val="22"/>
          <w:lang w:val="en-US"/>
        </w:rPr>
        <w:t xml:space="preserve"> REG(s)</w:t>
      </w:r>
      <w:r w:rsidR="002C0029">
        <w:rPr>
          <w:rFonts w:eastAsia="Arial Unicode MS" w:cs="Arial" w:hint="eastAsia"/>
          <w:kern w:val="2"/>
          <w:sz w:val="22"/>
          <w:szCs w:val="22"/>
          <w:lang w:val="en-US"/>
        </w:rPr>
        <w:t xml:space="preserve"> or </w:t>
      </w:r>
      <w:r w:rsidR="008654F2">
        <w:rPr>
          <w:rFonts w:eastAsia="Arial Unicode MS" w:cs="Arial" w:hint="eastAsia"/>
          <w:kern w:val="2"/>
          <w:sz w:val="22"/>
          <w:szCs w:val="22"/>
          <w:lang w:val="en-US"/>
        </w:rPr>
        <w:t>CCE(s)</w:t>
      </w:r>
      <w:r w:rsidR="002C0029">
        <w:rPr>
          <w:rFonts w:eastAsia="Arial Unicode MS" w:cs="Arial" w:hint="eastAsia"/>
          <w:kern w:val="2"/>
          <w:sz w:val="22"/>
          <w:szCs w:val="22"/>
          <w:lang w:val="en-US"/>
        </w:rPr>
        <w:t xml:space="preserve"> </w:t>
      </w:r>
      <w:r w:rsidR="005642D8">
        <w:rPr>
          <w:rFonts w:eastAsia="Arial Unicode MS" w:cs="Arial" w:hint="eastAsia"/>
          <w:kern w:val="2"/>
          <w:sz w:val="22"/>
          <w:szCs w:val="22"/>
          <w:lang w:val="en-US"/>
        </w:rPr>
        <w:t xml:space="preserve">in every slot or some slots </w:t>
      </w:r>
      <w:r w:rsidR="005000C1">
        <w:rPr>
          <w:rFonts w:eastAsia="Arial Unicode MS" w:cs="Arial"/>
          <w:kern w:val="2"/>
          <w:sz w:val="22"/>
          <w:szCs w:val="22"/>
          <w:lang w:val="en-US"/>
        </w:rPr>
        <w:t>is</w:t>
      </w:r>
      <w:r w:rsidR="00D12470">
        <w:rPr>
          <w:rFonts w:eastAsia="Arial Unicode MS" w:cs="Arial" w:hint="eastAsia"/>
          <w:kern w:val="2"/>
          <w:sz w:val="22"/>
          <w:szCs w:val="22"/>
          <w:lang w:val="en-US"/>
        </w:rPr>
        <w:t xml:space="preserve"> </w:t>
      </w:r>
      <w:r w:rsidR="008654F2">
        <w:rPr>
          <w:rFonts w:eastAsia="Arial Unicode MS" w:cs="Arial" w:hint="eastAsia"/>
          <w:kern w:val="2"/>
          <w:sz w:val="22"/>
          <w:szCs w:val="22"/>
          <w:lang w:val="en-US"/>
        </w:rPr>
        <w:t xml:space="preserve">reserved for </w:t>
      </w:r>
      <w:r w:rsidR="006703AB">
        <w:rPr>
          <w:rFonts w:eastAsia="Arial Unicode MS" w:cs="Arial"/>
          <w:kern w:val="2"/>
          <w:sz w:val="22"/>
          <w:szCs w:val="22"/>
          <w:lang w:val="en-US"/>
        </w:rPr>
        <w:t xml:space="preserve">the ‘group </w:t>
      </w:r>
      <w:r w:rsidR="008654F2">
        <w:rPr>
          <w:rFonts w:eastAsia="Arial Unicode MS" w:cs="Arial" w:hint="eastAsia"/>
          <w:kern w:val="2"/>
          <w:sz w:val="22"/>
          <w:szCs w:val="22"/>
          <w:lang w:val="en-US"/>
        </w:rPr>
        <w:t>common PDCCH</w:t>
      </w:r>
      <w:r w:rsidR="006703AB">
        <w:rPr>
          <w:rFonts w:eastAsia="Arial Unicode MS" w:cs="Arial"/>
          <w:kern w:val="2"/>
          <w:sz w:val="22"/>
          <w:szCs w:val="22"/>
          <w:lang w:val="en-US"/>
        </w:rPr>
        <w:t>’</w:t>
      </w:r>
      <w:r w:rsidR="008654F2">
        <w:rPr>
          <w:rFonts w:eastAsia="Arial Unicode MS" w:cs="Arial" w:hint="eastAsia"/>
          <w:kern w:val="2"/>
          <w:sz w:val="22"/>
          <w:szCs w:val="22"/>
          <w:lang w:val="en-US"/>
        </w:rPr>
        <w:t xml:space="preserve">. </w:t>
      </w:r>
      <w:r w:rsidR="008654F2">
        <w:rPr>
          <w:rFonts w:eastAsia="Arial Unicode MS" w:cs="Arial" w:hint="eastAsia"/>
          <w:kern w:val="2"/>
          <w:sz w:val="22"/>
          <w:szCs w:val="22"/>
          <w:lang w:val="en-US"/>
        </w:rPr>
        <w:lastRenderedPageBreak/>
        <w:t xml:space="preserve">This </w:t>
      </w:r>
      <w:r w:rsidR="008654F2">
        <w:rPr>
          <w:rFonts w:eastAsia="Arial Unicode MS" w:cs="Arial"/>
          <w:kern w:val="2"/>
          <w:sz w:val="22"/>
          <w:szCs w:val="22"/>
          <w:lang w:val="en-US"/>
        </w:rPr>
        <w:t>approach</w:t>
      </w:r>
      <w:r w:rsidR="008654F2">
        <w:rPr>
          <w:rFonts w:eastAsia="Arial Unicode MS" w:cs="Arial" w:hint="eastAsia"/>
          <w:kern w:val="2"/>
          <w:sz w:val="22"/>
          <w:szCs w:val="22"/>
          <w:lang w:val="en-US"/>
        </w:rPr>
        <w:t xml:space="preserve"> </w:t>
      </w:r>
      <w:r w:rsidR="00DC279F">
        <w:rPr>
          <w:rFonts w:eastAsia="Arial Unicode MS" w:cs="Arial" w:hint="eastAsia"/>
          <w:kern w:val="2"/>
          <w:sz w:val="22"/>
          <w:szCs w:val="22"/>
          <w:lang w:val="en-US"/>
        </w:rPr>
        <w:t>may benefit</w:t>
      </w:r>
      <w:r w:rsidR="008654F2">
        <w:rPr>
          <w:rFonts w:eastAsia="Arial Unicode MS" w:cs="Arial" w:hint="eastAsia"/>
          <w:kern w:val="2"/>
          <w:sz w:val="22"/>
          <w:szCs w:val="22"/>
          <w:lang w:val="en-US"/>
        </w:rPr>
        <w:t xml:space="preserve"> </w:t>
      </w:r>
      <w:r w:rsidR="007B0404">
        <w:rPr>
          <w:rFonts w:eastAsia="Arial Unicode MS" w:cs="Arial" w:hint="eastAsia"/>
          <w:kern w:val="2"/>
          <w:sz w:val="22"/>
          <w:szCs w:val="22"/>
          <w:lang w:val="en-US"/>
        </w:rPr>
        <w:t xml:space="preserve">to </w:t>
      </w:r>
      <w:r w:rsidR="009163CD">
        <w:rPr>
          <w:rFonts w:eastAsia="Arial Unicode MS" w:cs="Arial"/>
          <w:kern w:val="2"/>
          <w:sz w:val="22"/>
          <w:szCs w:val="22"/>
          <w:lang w:val="en-US"/>
        </w:rPr>
        <w:t>suppress</w:t>
      </w:r>
      <w:r w:rsidR="008654F2">
        <w:rPr>
          <w:rFonts w:eastAsia="Arial Unicode MS" w:cs="Arial" w:hint="eastAsia"/>
          <w:kern w:val="2"/>
          <w:sz w:val="22"/>
          <w:szCs w:val="22"/>
          <w:lang w:val="en-US"/>
        </w:rPr>
        <w:t xml:space="preserve"> </w:t>
      </w:r>
      <w:r w:rsidR="009163CD">
        <w:rPr>
          <w:rFonts w:eastAsia="Arial Unicode MS" w:cs="Arial"/>
          <w:kern w:val="2"/>
          <w:sz w:val="22"/>
          <w:szCs w:val="22"/>
          <w:lang w:val="en-US"/>
        </w:rPr>
        <w:t xml:space="preserve">increase of </w:t>
      </w:r>
      <w:r w:rsidR="002C0029">
        <w:rPr>
          <w:rFonts w:eastAsia="Arial Unicode MS" w:cs="Arial" w:hint="eastAsia"/>
          <w:kern w:val="2"/>
          <w:sz w:val="22"/>
          <w:szCs w:val="22"/>
          <w:lang w:val="en-US"/>
        </w:rPr>
        <w:t xml:space="preserve">UE power </w:t>
      </w:r>
      <w:r w:rsidR="002C0029">
        <w:rPr>
          <w:rFonts w:eastAsia="Arial Unicode MS" w:cs="Arial"/>
          <w:kern w:val="2"/>
          <w:sz w:val="22"/>
          <w:szCs w:val="22"/>
          <w:lang w:val="en-US"/>
        </w:rPr>
        <w:t>consumption</w:t>
      </w:r>
      <w:r w:rsidR="006703AB">
        <w:rPr>
          <w:rFonts w:eastAsia="Arial Unicode MS" w:cs="Arial"/>
          <w:kern w:val="2"/>
          <w:sz w:val="22"/>
          <w:szCs w:val="22"/>
          <w:lang w:val="en-US"/>
        </w:rPr>
        <w:t xml:space="preserve"> since no blind decoding over multiple candidates is necessary</w:t>
      </w:r>
      <w:r w:rsidR="008654F2">
        <w:rPr>
          <w:rFonts w:eastAsia="Arial Unicode MS" w:cs="Arial" w:hint="eastAsia"/>
          <w:kern w:val="2"/>
          <w:sz w:val="22"/>
          <w:szCs w:val="22"/>
          <w:lang w:val="en-US"/>
        </w:rPr>
        <w:t xml:space="preserve">. </w:t>
      </w:r>
      <w:r w:rsidR="000E0882">
        <w:rPr>
          <w:rFonts w:eastAsia="Arial Unicode MS" w:cs="Arial"/>
          <w:kern w:val="2"/>
          <w:sz w:val="22"/>
          <w:szCs w:val="22"/>
          <w:lang w:val="en-US"/>
        </w:rPr>
        <w:t>Furthermore, channel structure can be optimized for fast decoding</w:t>
      </w:r>
      <w:r w:rsidR="009163CD">
        <w:rPr>
          <w:rFonts w:eastAsia="Arial Unicode MS" w:cs="Arial"/>
          <w:kern w:val="2"/>
          <w:sz w:val="22"/>
          <w:szCs w:val="22"/>
          <w:lang w:val="en-US"/>
        </w:rPr>
        <w:t xml:space="preserve"> and lower complexity</w:t>
      </w:r>
      <w:r w:rsidR="00661161">
        <w:rPr>
          <w:rFonts w:eastAsia="Arial Unicode MS" w:cs="Arial"/>
          <w:kern w:val="2"/>
          <w:sz w:val="22"/>
          <w:szCs w:val="22"/>
          <w:lang w:val="en-US"/>
        </w:rPr>
        <w:t xml:space="preserve"> compared to actual PDCCH </w:t>
      </w:r>
      <w:r w:rsidR="009163CD">
        <w:rPr>
          <w:rFonts w:eastAsia="Arial Unicode MS" w:cs="Arial"/>
          <w:kern w:val="2"/>
          <w:sz w:val="22"/>
          <w:szCs w:val="22"/>
          <w:lang w:val="en-US"/>
        </w:rPr>
        <w:t>monitoring</w:t>
      </w:r>
      <w:r w:rsidR="000E0882">
        <w:rPr>
          <w:rFonts w:eastAsia="Arial Unicode MS" w:cs="Arial"/>
          <w:kern w:val="2"/>
          <w:sz w:val="22"/>
          <w:szCs w:val="22"/>
          <w:lang w:val="en-US"/>
        </w:rPr>
        <w:t xml:space="preserve">. </w:t>
      </w:r>
      <w:r w:rsidR="008654F2">
        <w:rPr>
          <w:rFonts w:eastAsia="Arial Unicode MS" w:cs="Arial" w:hint="eastAsia"/>
          <w:kern w:val="2"/>
          <w:sz w:val="22"/>
          <w:szCs w:val="22"/>
          <w:lang w:val="en-US"/>
        </w:rPr>
        <w:t xml:space="preserve">However, </w:t>
      </w:r>
      <w:r w:rsidR="009163CD">
        <w:rPr>
          <w:rFonts w:eastAsia="Arial Unicode MS" w:cs="Arial"/>
          <w:kern w:val="2"/>
          <w:sz w:val="22"/>
          <w:szCs w:val="22"/>
          <w:lang w:val="en-US"/>
        </w:rPr>
        <w:t>excessively</w:t>
      </w:r>
      <w:r w:rsidR="00DC279F">
        <w:rPr>
          <w:rFonts w:eastAsia="Arial Unicode MS" w:cs="Arial" w:hint="eastAsia"/>
          <w:kern w:val="2"/>
          <w:sz w:val="22"/>
          <w:szCs w:val="22"/>
          <w:lang w:val="en-US"/>
        </w:rPr>
        <w:t xml:space="preserve"> large amount of dedicated resources for </w:t>
      </w:r>
      <w:r w:rsidR="006703AB">
        <w:rPr>
          <w:rFonts w:eastAsia="Arial Unicode MS" w:cs="Arial"/>
          <w:kern w:val="2"/>
          <w:sz w:val="22"/>
          <w:szCs w:val="22"/>
          <w:lang w:val="en-US"/>
        </w:rPr>
        <w:t xml:space="preserve">the ‘group </w:t>
      </w:r>
      <w:r w:rsidR="00DC279F">
        <w:rPr>
          <w:rFonts w:eastAsia="Arial Unicode MS" w:cs="Arial" w:hint="eastAsia"/>
          <w:kern w:val="2"/>
          <w:sz w:val="22"/>
          <w:szCs w:val="22"/>
          <w:lang w:val="en-US"/>
        </w:rPr>
        <w:t>common PDCCH</w:t>
      </w:r>
      <w:r w:rsidR="006703AB">
        <w:rPr>
          <w:rFonts w:eastAsia="Arial Unicode MS" w:cs="Arial"/>
          <w:kern w:val="2"/>
          <w:sz w:val="22"/>
          <w:szCs w:val="22"/>
          <w:lang w:val="en-US"/>
        </w:rPr>
        <w:t>’</w:t>
      </w:r>
      <w:r w:rsidR="00DC279F">
        <w:rPr>
          <w:rFonts w:eastAsia="Arial Unicode MS" w:cs="Arial" w:hint="eastAsia"/>
          <w:kern w:val="2"/>
          <w:sz w:val="22"/>
          <w:szCs w:val="22"/>
          <w:lang w:val="en-US"/>
        </w:rPr>
        <w:t xml:space="preserve"> is not </w:t>
      </w:r>
      <w:r w:rsidR="00DC279F">
        <w:rPr>
          <w:rFonts w:eastAsia="Arial Unicode MS" w:cs="Arial"/>
          <w:kern w:val="2"/>
          <w:sz w:val="22"/>
          <w:szCs w:val="22"/>
          <w:lang w:val="en-US"/>
        </w:rPr>
        <w:t>desirable</w:t>
      </w:r>
      <w:r w:rsidR="00DC279F">
        <w:rPr>
          <w:rFonts w:eastAsia="Arial Unicode MS" w:cs="Arial" w:hint="eastAsia"/>
          <w:kern w:val="2"/>
          <w:sz w:val="22"/>
          <w:szCs w:val="22"/>
          <w:lang w:val="en-US"/>
        </w:rPr>
        <w:t xml:space="preserve"> </w:t>
      </w:r>
      <w:r w:rsidR="009163CD">
        <w:rPr>
          <w:rFonts w:eastAsia="Arial Unicode MS" w:cs="Arial"/>
          <w:kern w:val="2"/>
          <w:sz w:val="22"/>
          <w:szCs w:val="22"/>
          <w:lang w:val="en-US"/>
        </w:rPr>
        <w:t xml:space="preserve">as it becomes overhead of </w:t>
      </w:r>
      <w:r w:rsidR="00FB4C86">
        <w:rPr>
          <w:rFonts w:eastAsia="Arial Unicode MS" w:cs="Arial"/>
          <w:kern w:val="2"/>
          <w:sz w:val="22"/>
          <w:szCs w:val="22"/>
          <w:lang w:val="en-US"/>
        </w:rPr>
        <w:t>overall resources</w:t>
      </w:r>
      <w:r w:rsidR="00A7329B">
        <w:rPr>
          <w:rFonts w:eastAsia="Arial Unicode MS" w:cs="Arial" w:hint="eastAsia"/>
          <w:kern w:val="2"/>
          <w:sz w:val="22"/>
          <w:szCs w:val="22"/>
          <w:lang w:val="en-US"/>
        </w:rPr>
        <w:t>.</w:t>
      </w:r>
      <w:r w:rsidR="00DC279F">
        <w:rPr>
          <w:rFonts w:eastAsia="Arial Unicode MS" w:cs="Arial" w:hint="eastAsia"/>
          <w:kern w:val="2"/>
          <w:sz w:val="22"/>
          <w:szCs w:val="22"/>
          <w:lang w:val="en-US"/>
        </w:rPr>
        <w:t xml:space="preserve"> Hence, </w:t>
      </w:r>
      <w:r w:rsidR="008654F2">
        <w:rPr>
          <w:rFonts w:eastAsia="Arial Unicode MS" w:cs="Arial" w:hint="eastAsia"/>
          <w:kern w:val="2"/>
          <w:sz w:val="22"/>
          <w:szCs w:val="22"/>
          <w:lang w:val="en-US"/>
        </w:rPr>
        <w:t xml:space="preserve">the amount of </w:t>
      </w:r>
      <w:r w:rsidR="008654F2">
        <w:rPr>
          <w:rFonts w:eastAsia="Arial Unicode MS" w:cs="Arial"/>
          <w:kern w:val="2"/>
          <w:sz w:val="22"/>
          <w:szCs w:val="22"/>
          <w:lang w:val="en-US"/>
        </w:rPr>
        <w:t>information</w:t>
      </w:r>
      <w:r w:rsidR="008654F2">
        <w:rPr>
          <w:rFonts w:eastAsia="Arial Unicode MS" w:cs="Arial" w:hint="eastAsia"/>
          <w:kern w:val="2"/>
          <w:sz w:val="22"/>
          <w:szCs w:val="22"/>
          <w:lang w:val="en-US"/>
        </w:rPr>
        <w:t xml:space="preserve"> bits </w:t>
      </w:r>
      <w:r w:rsidR="00DC279F">
        <w:rPr>
          <w:rFonts w:eastAsia="Arial Unicode MS" w:cs="Arial" w:hint="eastAsia"/>
          <w:kern w:val="2"/>
          <w:sz w:val="22"/>
          <w:szCs w:val="22"/>
          <w:lang w:val="en-US"/>
        </w:rPr>
        <w:t xml:space="preserve">transmitted by </w:t>
      </w:r>
      <w:r w:rsidR="00E776F1">
        <w:rPr>
          <w:rFonts w:eastAsia="Arial Unicode MS" w:cs="Arial"/>
          <w:kern w:val="2"/>
          <w:sz w:val="22"/>
          <w:szCs w:val="22"/>
          <w:lang w:val="en-US"/>
        </w:rPr>
        <w:t xml:space="preserve">the ‘group </w:t>
      </w:r>
      <w:r w:rsidR="00DC279F">
        <w:rPr>
          <w:rFonts w:eastAsia="Arial Unicode MS" w:cs="Arial" w:hint="eastAsia"/>
          <w:kern w:val="2"/>
          <w:sz w:val="22"/>
          <w:szCs w:val="22"/>
          <w:lang w:val="en-US"/>
        </w:rPr>
        <w:t>common PDCCH</w:t>
      </w:r>
      <w:r w:rsidR="00E776F1">
        <w:rPr>
          <w:rFonts w:eastAsia="Arial Unicode MS" w:cs="Arial"/>
          <w:kern w:val="2"/>
          <w:sz w:val="22"/>
          <w:szCs w:val="22"/>
          <w:lang w:val="en-US"/>
        </w:rPr>
        <w:t>’</w:t>
      </w:r>
      <w:r w:rsidR="005000C1">
        <w:rPr>
          <w:rFonts w:eastAsia="Arial Unicode MS" w:cs="Arial" w:hint="eastAsia"/>
          <w:kern w:val="2"/>
          <w:sz w:val="22"/>
          <w:szCs w:val="22"/>
          <w:lang w:val="en-US"/>
        </w:rPr>
        <w:t xml:space="preserve"> </w:t>
      </w:r>
      <w:r w:rsidR="00DC279F">
        <w:rPr>
          <w:rFonts w:eastAsia="Arial Unicode MS" w:cs="Arial" w:hint="eastAsia"/>
          <w:kern w:val="2"/>
          <w:sz w:val="22"/>
          <w:szCs w:val="22"/>
          <w:lang w:val="en-US"/>
        </w:rPr>
        <w:t xml:space="preserve">should </w:t>
      </w:r>
      <w:r w:rsidR="00F4156D">
        <w:rPr>
          <w:rFonts w:eastAsia="Arial Unicode MS" w:cs="Arial" w:hint="eastAsia"/>
          <w:kern w:val="2"/>
          <w:sz w:val="22"/>
          <w:szCs w:val="22"/>
          <w:lang w:val="en-US"/>
        </w:rPr>
        <w:t>be limited</w:t>
      </w:r>
      <w:r w:rsidR="000E0882">
        <w:rPr>
          <w:rFonts w:eastAsia="Arial Unicode MS" w:cs="Arial"/>
          <w:kern w:val="2"/>
          <w:sz w:val="22"/>
          <w:szCs w:val="22"/>
          <w:lang w:val="en-US"/>
        </w:rPr>
        <w:t xml:space="preserve"> so that the necessary amount of radio resources reserved for the ‘group common PDCCH’ can be minimized</w:t>
      </w:r>
      <w:r w:rsidR="008654F2">
        <w:rPr>
          <w:rFonts w:eastAsia="Arial Unicode MS" w:cs="Arial" w:hint="eastAsia"/>
          <w:kern w:val="2"/>
          <w:sz w:val="22"/>
          <w:szCs w:val="22"/>
          <w:lang w:val="en-US"/>
        </w:rPr>
        <w:t>.</w:t>
      </w:r>
      <w:r w:rsidR="00E0400C">
        <w:rPr>
          <w:rFonts w:eastAsia="Arial Unicode MS" w:cs="Arial" w:hint="eastAsia"/>
          <w:kern w:val="2"/>
          <w:sz w:val="22"/>
          <w:szCs w:val="22"/>
          <w:lang w:val="en-US"/>
        </w:rPr>
        <w:t xml:space="preserve"> </w:t>
      </w:r>
    </w:p>
    <w:p w14:paraId="3BD6F496" w14:textId="70C3FABF" w:rsidR="008423AC" w:rsidRDefault="00E0400C" w:rsidP="00AC38B2">
      <w:pPr>
        <w:ind w:firstLineChars="129" w:firstLine="284"/>
        <w:jc w:val="both"/>
        <w:rPr>
          <w:rFonts w:eastAsia="Arial Unicode MS" w:cs="Arial"/>
          <w:kern w:val="2"/>
          <w:sz w:val="22"/>
          <w:szCs w:val="22"/>
          <w:lang w:val="en-US"/>
        </w:rPr>
      </w:pPr>
      <w:r>
        <w:rPr>
          <w:rFonts w:eastAsia="Arial Unicode MS" w:cs="Arial" w:hint="eastAsia"/>
          <w:kern w:val="2"/>
          <w:sz w:val="22"/>
          <w:szCs w:val="22"/>
          <w:lang w:val="en-US"/>
        </w:rPr>
        <w:t xml:space="preserve">In </w:t>
      </w:r>
      <w:r w:rsidR="000E0882">
        <w:rPr>
          <w:rFonts w:eastAsia="Arial Unicode MS" w:cs="Arial"/>
          <w:kern w:val="2"/>
          <w:sz w:val="22"/>
          <w:szCs w:val="22"/>
          <w:lang w:val="en-US"/>
        </w:rPr>
        <w:t xml:space="preserve">RAN1, RF bandwidth adaptation is considered. Depending on PDCCH monitoring </w:t>
      </w:r>
      <w:r w:rsidR="00661161">
        <w:rPr>
          <w:rFonts w:eastAsia="Arial Unicode MS" w:cs="Arial"/>
          <w:kern w:val="2"/>
          <w:sz w:val="22"/>
          <w:szCs w:val="22"/>
          <w:lang w:val="en-US"/>
        </w:rPr>
        <w:t>timings</w:t>
      </w:r>
      <w:r w:rsidR="000E0882">
        <w:rPr>
          <w:rFonts w:eastAsia="Arial Unicode MS" w:cs="Arial"/>
          <w:kern w:val="2"/>
          <w:sz w:val="22"/>
          <w:szCs w:val="22"/>
          <w:lang w:val="en-US"/>
        </w:rPr>
        <w:t xml:space="preserve">, bandwidths </w:t>
      </w:r>
      <w:r w:rsidR="00FB4C86">
        <w:rPr>
          <w:rFonts w:eastAsia="Arial Unicode MS" w:cs="Arial"/>
          <w:kern w:val="2"/>
          <w:sz w:val="22"/>
          <w:szCs w:val="22"/>
          <w:lang w:val="en-US"/>
        </w:rPr>
        <w:t>for</w:t>
      </w:r>
      <w:r w:rsidR="000E0882">
        <w:rPr>
          <w:rFonts w:eastAsia="Arial Unicode MS" w:cs="Arial"/>
          <w:kern w:val="2"/>
          <w:sz w:val="22"/>
          <w:szCs w:val="22"/>
          <w:lang w:val="en-US"/>
        </w:rPr>
        <w:t xml:space="preserve"> control channel monitoring could </w:t>
      </w:r>
      <w:r w:rsidR="00FB4C86">
        <w:rPr>
          <w:rFonts w:eastAsia="Arial Unicode MS" w:cs="Arial"/>
          <w:kern w:val="2"/>
          <w:sz w:val="22"/>
          <w:szCs w:val="22"/>
          <w:lang w:val="en-US"/>
        </w:rPr>
        <w:t>vary</w:t>
      </w:r>
      <w:r w:rsidR="000E0882">
        <w:rPr>
          <w:rFonts w:eastAsia="Arial Unicode MS" w:cs="Arial"/>
          <w:kern w:val="2"/>
          <w:sz w:val="22"/>
          <w:szCs w:val="22"/>
          <w:lang w:val="en-US"/>
        </w:rPr>
        <w:t xml:space="preserve">. The ‘group common PDCCH’ should be able to be monitored </w:t>
      </w:r>
      <w:r w:rsidR="00F4156D">
        <w:rPr>
          <w:rFonts w:eastAsia="Arial Unicode MS" w:cs="Arial" w:hint="eastAsia"/>
          <w:kern w:val="2"/>
          <w:sz w:val="22"/>
          <w:szCs w:val="22"/>
          <w:lang w:val="en-US"/>
        </w:rPr>
        <w:t xml:space="preserve">even when </w:t>
      </w:r>
      <w:r w:rsidR="000E0882">
        <w:rPr>
          <w:rFonts w:eastAsia="Arial Unicode MS" w:cs="Arial"/>
          <w:kern w:val="2"/>
          <w:sz w:val="22"/>
          <w:szCs w:val="22"/>
          <w:lang w:val="en-US"/>
        </w:rPr>
        <w:t xml:space="preserve">the </w:t>
      </w:r>
      <w:r w:rsidR="00F4156D">
        <w:rPr>
          <w:rFonts w:eastAsia="ＭＳ 明朝"/>
          <w:sz w:val="22"/>
          <w:lang w:val="en-US"/>
        </w:rPr>
        <w:t>RF bandwidth adaptation is enabled</w:t>
      </w:r>
      <w:r w:rsidR="00F4156D">
        <w:rPr>
          <w:rFonts w:eastAsia="Arial Unicode MS" w:cs="Arial" w:hint="eastAsia"/>
          <w:kern w:val="2"/>
          <w:sz w:val="22"/>
          <w:szCs w:val="22"/>
          <w:lang w:val="en-US"/>
        </w:rPr>
        <w:t>.</w:t>
      </w:r>
      <w:r w:rsidR="000E0882">
        <w:rPr>
          <w:rFonts w:eastAsia="Arial Unicode MS" w:cs="Arial"/>
          <w:kern w:val="2"/>
          <w:sz w:val="22"/>
          <w:szCs w:val="22"/>
          <w:lang w:val="en-US"/>
        </w:rPr>
        <w:t xml:space="preserve"> Therefore, the ‘group common PDCCH’ should be mapped </w:t>
      </w:r>
      <w:r w:rsidR="00661161">
        <w:rPr>
          <w:rFonts w:eastAsia="Arial Unicode MS" w:cs="Arial"/>
          <w:kern w:val="2"/>
          <w:sz w:val="22"/>
          <w:szCs w:val="22"/>
          <w:lang w:val="en-US"/>
        </w:rPr>
        <w:t>with</w:t>
      </w:r>
      <w:r w:rsidR="000E0882">
        <w:rPr>
          <w:rFonts w:eastAsia="Arial Unicode MS" w:cs="Arial"/>
          <w:kern w:val="2"/>
          <w:sz w:val="22"/>
          <w:szCs w:val="22"/>
          <w:lang w:val="en-US"/>
        </w:rPr>
        <w:t xml:space="preserve">in </w:t>
      </w:r>
      <w:r w:rsidR="00FB4C86">
        <w:rPr>
          <w:rFonts w:eastAsia="Arial Unicode MS" w:cs="Arial"/>
          <w:kern w:val="2"/>
          <w:sz w:val="22"/>
          <w:szCs w:val="22"/>
          <w:lang w:val="en-US"/>
        </w:rPr>
        <w:t>the</w:t>
      </w:r>
      <w:r w:rsidR="000E0882">
        <w:rPr>
          <w:rFonts w:eastAsia="Arial Unicode MS" w:cs="Arial"/>
          <w:kern w:val="2"/>
          <w:sz w:val="22"/>
          <w:szCs w:val="22"/>
          <w:lang w:val="en-US"/>
        </w:rPr>
        <w:t xml:space="preserve"> control re</w:t>
      </w:r>
      <w:r w:rsidR="00661161">
        <w:rPr>
          <w:rFonts w:eastAsia="Arial Unicode MS" w:cs="Arial"/>
          <w:kern w:val="2"/>
          <w:sz w:val="22"/>
          <w:szCs w:val="22"/>
          <w:lang w:val="en-US"/>
        </w:rPr>
        <w:t>source set monitored by the UE</w:t>
      </w:r>
      <w:r w:rsidR="000E0882">
        <w:rPr>
          <w:rFonts w:eastAsia="Arial Unicode MS" w:cs="Arial"/>
          <w:kern w:val="2"/>
          <w:sz w:val="22"/>
          <w:szCs w:val="22"/>
          <w:lang w:val="en-US"/>
        </w:rPr>
        <w:t>.</w:t>
      </w:r>
      <w:r w:rsidR="00FB4C86">
        <w:rPr>
          <w:rFonts w:eastAsia="Arial Unicode MS" w:cs="Arial"/>
          <w:kern w:val="2"/>
          <w:sz w:val="22"/>
          <w:szCs w:val="22"/>
          <w:lang w:val="en-US"/>
        </w:rPr>
        <w:t xml:space="preserve"> </w:t>
      </w:r>
      <w:r w:rsidR="00661161">
        <w:rPr>
          <w:rFonts w:eastAsia="Arial Unicode MS" w:cs="Arial"/>
          <w:kern w:val="2"/>
          <w:sz w:val="22"/>
          <w:szCs w:val="22"/>
          <w:lang w:val="en-US"/>
        </w:rPr>
        <w:t>E</w:t>
      </w:r>
      <w:r w:rsidR="00E776F1">
        <w:rPr>
          <w:rFonts w:eastAsia="Arial Unicode MS" w:cs="Arial"/>
          <w:kern w:val="2"/>
          <w:sz w:val="22"/>
          <w:szCs w:val="22"/>
          <w:lang w:val="en-US"/>
        </w:rPr>
        <w:t>xact</w:t>
      </w:r>
      <w:r w:rsidR="00661161">
        <w:rPr>
          <w:rFonts w:eastAsia="Arial Unicode MS" w:cs="Arial"/>
          <w:kern w:val="2"/>
          <w:sz w:val="22"/>
          <w:szCs w:val="22"/>
          <w:lang w:val="en-US"/>
        </w:rPr>
        <w:t xml:space="preserve"> </w:t>
      </w:r>
      <w:r w:rsidR="00A7329B">
        <w:rPr>
          <w:rFonts w:eastAsia="Arial Unicode MS" w:cs="Arial"/>
          <w:kern w:val="2"/>
          <w:sz w:val="22"/>
          <w:szCs w:val="22"/>
          <w:lang w:val="en-US"/>
        </w:rPr>
        <w:t>assignment</w:t>
      </w:r>
      <w:r w:rsidR="00A7329B">
        <w:rPr>
          <w:rFonts w:eastAsia="Arial Unicode MS" w:cs="Arial" w:hint="eastAsia"/>
          <w:kern w:val="2"/>
          <w:sz w:val="22"/>
          <w:szCs w:val="22"/>
          <w:lang w:val="en-US"/>
        </w:rPr>
        <w:t xml:space="preserve"> scheme should be decided considering many aspects, e.g.</w:t>
      </w:r>
      <w:r w:rsidR="00FB4C86">
        <w:rPr>
          <w:rFonts w:eastAsia="Arial Unicode MS" w:cs="Arial"/>
          <w:kern w:val="2"/>
          <w:sz w:val="22"/>
          <w:szCs w:val="22"/>
          <w:lang w:val="en-US"/>
        </w:rPr>
        <w:t>,</w:t>
      </w:r>
      <w:r w:rsidR="00A7329B">
        <w:rPr>
          <w:rFonts w:eastAsia="Arial Unicode MS" w:cs="Arial" w:hint="eastAsia"/>
          <w:kern w:val="2"/>
          <w:sz w:val="22"/>
          <w:szCs w:val="22"/>
          <w:lang w:val="en-US"/>
        </w:rPr>
        <w:t xml:space="preserve"> </w:t>
      </w:r>
      <w:r w:rsidR="007155B8">
        <w:rPr>
          <w:rFonts w:eastAsia="Arial Unicode MS" w:cs="Arial"/>
          <w:kern w:val="2"/>
          <w:sz w:val="22"/>
          <w:szCs w:val="22"/>
          <w:lang w:val="en-US"/>
        </w:rPr>
        <w:t xml:space="preserve">BLER performance, </w:t>
      </w:r>
      <w:r w:rsidR="00A7329B">
        <w:rPr>
          <w:rFonts w:eastAsia="Arial Unicode MS" w:cs="Arial" w:hint="eastAsia"/>
          <w:kern w:val="2"/>
          <w:sz w:val="22"/>
          <w:szCs w:val="22"/>
          <w:lang w:val="en-US"/>
        </w:rPr>
        <w:t xml:space="preserve">UE power consumption, </w:t>
      </w:r>
      <w:r w:rsidR="00FB4C86">
        <w:rPr>
          <w:rFonts w:eastAsia="Arial Unicode MS" w:cs="Arial"/>
          <w:kern w:val="2"/>
          <w:sz w:val="22"/>
          <w:szCs w:val="22"/>
          <w:lang w:val="en-US"/>
        </w:rPr>
        <w:t xml:space="preserve">channel </w:t>
      </w:r>
      <w:r w:rsidR="007155B8">
        <w:rPr>
          <w:rFonts w:eastAsia="Arial Unicode MS" w:cs="Arial"/>
          <w:kern w:val="2"/>
          <w:sz w:val="22"/>
          <w:szCs w:val="22"/>
          <w:lang w:val="en-US"/>
        </w:rPr>
        <w:t>contents</w:t>
      </w:r>
      <w:r w:rsidR="00A7329B">
        <w:rPr>
          <w:rFonts w:eastAsia="Arial Unicode MS" w:cs="Arial" w:hint="eastAsia"/>
          <w:kern w:val="2"/>
          <w:sz w:val="22"/>
          <w:szCs w:val="22"/>
          <w:lang w:val="en-US"/>
        </w:rPr>
        <w:t>, etc.</w:t>
      </w:r>
    </w:p>
    <w:p w14:paraId="4071E7B3" w14:textId="77777777" w:rsidR="004477DA" w:rsidRPr="00E776F1" w:rsidRDefault="004477DA" w:rsidP="005A4332">
      <w:pPr>
        <w:spacing w:afterLines="50" w:after="120"/>
        <w:jc w:val="both"/>
        <w:rPr>
          <w:rFonts w:eastAsia="Arial Unicode MS" w:cs="Arial"/>
          <w:b/>
          <w:kern w:val="2"/>
          <w:sz w:val="22"/>
          <w:szCs w:val="22"/>
          <w:lang w:val="en-US"/>
        </w:rPr>
      </w:pPr>
    </w:p>
    <w:p w14:paraId="6CD28342" w14:textId="65C6659B" w:rsidR="008654F2" w:rsidRPr="00CB71BF" w:rsidRDefault="00413203" w:rsidP="005A4332">
      <w:pPr>
        <w:spacing w:afterLines="50" w:after="120"/>
        <w:jc w:val="both"/>
        <w:rPr>
          <w:rFonts w:eastAsia="Arial Unicode MS" w:cs="Arial"/>
          <w:b/>
          <w:kern w:val="2"/>
          <w:sz w:val="22"/>
          <w:szCs w:val="22"/>
          <w:lang w:val="en-US"/>
        </w:rPr>
      </w:pPr>
      <w:r>
        <w:rPr>
          <w:rFonts w:eastAsia="Arial Unicode MS" w:cs="Arial" w:hint="eastAsia"/>
          <w:b/>
          <w:kern w:val="2"/>
          <w:sz w:val="22"/>
          <w:szCs w:val="22"/>
          <w:lang w:val="en-US"/>
        </w:rPr>
        <w:t xml:space="preserve">Proposal 1: </w:t>
      </w:r>
      <w:r w:rsidR="00E776F1">
        <w:rPr>
          <w:rFonts w:eastAsia="Arial Unicode MS" w:cs="Arial"/>
          <w:b/>
          <w:kern w:val="2"/>
          <w:sz w:val="22"/>
          <w:szCs w:val="22"/>
          <w:lang w:val="en-US"/>
        </w:rPr>
        <w:t>‘Group c</w:t>
      </w:r>
      <w:r w:rsidR="00D94A2E" w:rsidRPr="00D94A2E">
        <w:rPr>
          <w:rFonts w:eastAsia="Arial Unicode MS" w:cs="Arial"/>
          <w:b/>
          <w:kern w:val="2"/>
          <w:sz w:val="22"/>
          <w:szCs w:val="22"/>
          <w:lang w:val="en-US"/>
        </w:rPr>
        <w:t>ommon PDCCH</w:t>
      </w:r>
      <w:r w:rsidR="00E776F1">
        <w:rPr>
          <w:rFonts w:eastAsia="Arial Unicode MS" w:cs="Arial"/>
          <w:b/>
          <w:kern w:val="2"/>
          <w:sz w:val="22"/>
          <w:szCs w:val="22"/>
          <w:lang w:val="en-US"/>
        </w:rPr>
        <w:t>’</w:t>
      </w:r>
      <w:r w:rsidR="00D94A2E" w:rsidRPr="00D94A2E">
        <w:rPr>
          <w:rFonts w:eastAsia="Arial Unicode MS" w:cs="Arial"/>
          <w:b/>
          <w:kern w:val="2"/>
          <w:sz w:val="22"/>
          <w:szCs w:val="22"/>
          <w:lang w:val="en-US"/>
        </w:rPr>
        <w:t xml:space="preserve"> should be configura</w:t>
      </w:r>
      <w:r w:rsidR="00D94A2E">
        <w:rPr>
          <w:rFonts w:eastAsia="Arial Unicode MS" w:cs="Arial"/>
          <w:b/>
          <w:kern w:val="2"/>
          <w:sz w:val="22"/>
          <w:szCs w:val="22"/>
          <w:lang w:val="en-US"/>
        </w:rPr>
        <w:t xml:space="preserve">ble </w:t>
      </w:r>
      <w:r w:rsidR="004477DA">
        <w:rPr>
          <w:rFonts w:eastAsia="Arial Unicode MS" w:cs="Arial"/>
          <w:b/>
          <w:kern w:val="2"/>
          <w:sz w:val="22"/>
          <w:szCs w:val="22"/>
          <w:lang w:val="en-US"/>
        </w:rPr>
        <w:t>in a control resource</w:t>
      </w:r>
      <w:r w:rsidR="00D94A2E">
        <w:rPr>
          <w:rFonts w:eastAsia="Arial Unicode MS" w:cs="Arial"/>
          <w:b/>
          <w:kern w:val="2"/>
          <w:sz w:val="22"/>
          <w:szCs w:val="22"/>
          <w:lang w:val="en-US"/>
        </w:rPr>
        <w:t xml:space="preserve"> set</w:t>
      </w:r>
      <w:r w:rsidR="00D94A2E">
        <w:rPr>
          <w:rFonts w:eastAsia="Arial Unicode MS" w:cs="Arial" w:hint="eastAsia"/>
          <w:b/>
          <w:kern w:val="2"/>
          <w:sz w:val="22"/>
          <w:szCs w:val="22"/>
          <w:lang w:val="en-US"/>
        </w:rPr>
        <w:t xml:space="preserve"> </w:t>
      </w:r>
      <w:r w:rsidR="00D94A2E" w:rsidRPr="00D94A2E">
        <w:rPr>
          <w:rFonts w:eastAsia="Arial Unicode MS" w:cs="Arial"/>
          <w:b/>
          <w:kern w:val="2"/>
          <w:sz w:val="22"/>
          <w:szCs w:val="22"/>
          <w:lang w:val="en-US"/>
        </w:rPr>
        <w:t>located with</w:t>
      </w:r>
      <w:r w:rsidR="000428E2">
        <w:rPr>
          <w:rFonts w:eastAsia="Arial Unicode MS" w:cs="Arial"/>
          <w:b/>
          <w:kern w:val="2"/>
          <w:sz w:val="22"/>
          <w:szCs w:val="22"/>
          <w:lang w:val="en-US"/>
        </w:rPr>
        <w:t xml:space="preserve">in </w:t>
      </w:r>
      <w:r w:rsidR="004D3E55">
        <w:rPr>
          <w:rFonts w:eastAsia="Arial Unicode MS" w:cs="Arial" w:hint="eastAsia"/>
          <w:b/>
          <w:kern w:val="2"/>
          <w:sz w:val="22"/>
          <w:szCs w:val="22"/>
          <w:lang w:val="en-US"/>
        </w:rPr>
        <w:t xml:space="preserve">the </w:t>
      </w:r>
      <w:r w:rsidR="00E776F1">
        <w:rPr>
          <w:rFonts w:eastAsia="Arial Unicode MS" w:cs="Arial"/>
          <w:b/>
          <w:kern w:val="2"/>
          <w:sz w:val="22"/>
          <w:szCs w:val="22"/>
          <w:lang w:val="en-US"/>
        </w:rPr>
        <w:t xml:space="preserve">subband </w:t>
      </w:r>
      <w:r w:rsidR="000428E2">
        <w:rPr>
          <w:rFonts w:eastAsia="Arial Unicode MS" w:cs="Arial"/>
          <w:b/>
          <w:kern w:val="2"/>
          <w:sz w:val="22"/>
          <w:szCs w:val="22"/>
          <w:lang w:val="en-US"/>
        </w:rPr>
        <w:t>bandwidth</w:t>
      </w:r>
      <w:r w:rsidR="00A7329B">
        <w:rPr>
          <w:rFonts w:eastAsia="Arial Unicode MS" w:cs="Arial" w:hint="eastAsia"/>
          <w:b/>
          <w:kern w:val="2"/>
          <w:sz w:val="22"/>
          <w:szCs w:val="22"/>
          <w:lang w:val="en-US"/>
        </w:rPr>
        <w:t xml:space="preserve"> </w:t>
      </w:r>
      <w:r w:rsidR="00A7329B" w:rsidRPr="00A7329B">
        <w:rPr>
          <w:rFonts w:eastAsia="Arial Unicode MS" w:cs="Arial"/>
          <w:b/>
          <w:kern w:val="2"/>
          <w:sz w:val="22"/>
          <w:szCs w:val="22"/>
          <w:lang w:val="en-US"/>
        </w:rPr>
        <w:t>monitor</w:t>
      </w:r>
      <w:r w:rsidR="00A7329B">
        <w:rPr>
          <w:rFonts w:eastAsia="Arial Unicode MS" w:cs="Arial" w:hint="eastAsia"/>
          <w:b/>
          <w:kern w:val="2"/>
          <w:sz w:val="22"/>
          <w:szCs w:val="22"/>
          <w:lang w:val="en-US"/>
        </w:rPr>
        <w:t>ed by UE.</w:t>
      </w:r>
    </w:p>
    <w:p w14:paraId="630274E2" w14:textId="77777777" w:rsidR="00831997" w:rsidRPr="00A7329B" w:rsidRDefault="00831997" w:rsidP="005A4332">
      <w:pPr>
        <w:spacing w:afterLines="50" w:after="120"/>
        <w:jc w:val="both"/>
        <w:rPr>
          <w:rFonts w:eastAsia="Arial Unicode MS" w:cs="Arial"/>
          <w:kern w:val="2"/>
          <w:sz w:val="22"/>
          <w:szCs w:val="22"/>
          <w:lang w:val="en-US"/>
        </w:rPr>
      </w:pPr>
    </w:p>
    <w:p w14:paraId="704AF052" w14:textId="0EB2B206" w:rsidR="00A727DC" w:rsidRPr="00AB0B1C" w:rsidRDefault="00B818ED" w:rsidP="0098657B">
      <w:pPr>
        <w:pStyle w:val="2"/>
        <w:numPr>
          <w:ilvl w:val="1"/>
          <w:numId w:val="6"/>
        </w:numPr>
        <w:spacing w:line="240" w:lineRule="auto"/>
        <w:rPr>
          <w:rFonts w:eastAsiaTheme="minorEastAsia"/>
          <w:b/>
          <w:lang w:val="en-US"/>
        </w:rPr>
      </w:pPr>
      <w:r>
        <w:rPr>
          <w:rFonts w:eastAsiaTheme="minorEastAsia" w:hint="eastAsia"/>
          <w:b/>
          <w:lang w:val="en-US"/>
        </w:rPr>
        <w:t xml:space="preserve">Potential </w:t>
      </w:r>
      <w:r w:rsidR="00CB2395">
        <w:rPr>
          <w:rFonts w:eastAsiaTheme="minorEastAsia"/>
          <w:b/>
          <w:lang w:val="en-US"/>
        </w:rPr>
        <w:t>contents</w:t>
      </w:r>
      <w:r w:rsidR="00CB2395">
        <w:rPr>
          <w:rFonts w:eastAsiaTheme="minorEastAsia" w:hint="eastAsia"/>
          <w:b/>
          <w:lang w:val="en-US"/>
        </w:rPr>
        <w:t xml:space="preserve"> </w:t>
      </w:r>
      <w:r w:rsidR="00195829">
        <w:rPr>
          <w:rFonts w:eastAsiaTheme="minorEastAsia" w:hint="eastAsia"/>
          <w:b/>
          <w:lang w:val="en-US"/>
        </w:rPr>
        <w:t xml:space="preserve">of </w:t>
      </w:r>
      <w:r w:rsidR="00CB2395">
        <w:rPr>
          <w:rFonts w:eastAsiaTheme="minorEastAsia"/>
          <w:b/>
          <w:lang w:val="en-US"/>
        </w:rPr>
        <w:t xml:space="preserve">‘group </w:t>
      </w:r>
      <w:r w:rsidR="00195829">
        <w:rPr>
          <w:rFonts w:eastAsiaTheme="minorEastAsia" w:hint="eastAsia"/>
          <w:b/>
          <w:lang w:val="en-US"/>
        </w:rPr>
        <w:t>common PDCCH</w:t>
      </w:r>
      <w:r w:rsidR="00CB2395">
        <w:rPr>
          <w:rFonts w:eastAsiaTheme="minorEastAsia"/>
          <w:b/>
          <w:lang w:val="en-US"/>
        </w:rPr>
        <w:t>’</w:t>
      </w:r>
    </w:p>
    <w:p w14:paraId="05F25B0D" w14:textId="05B7D5C9" w:rsidR="0094319C" w:rsidRPr="00B10DF2" w:rsidRDefault="00CB2395" w:rsidP="005A4332">
      <w:pPr>
        <w:spacing w:beforeLines="50" w:before="120"/>
        <w:jc w:val="both"/>
        <w:rPr>
          <w:rFonts w:eastAsia="Arial Unicode MS" w:cs="Arial"/>
          <w:kern w:val="2"/>
          <w:sz w:val="22"/>
          <w:szCs w:val="22"/>
          <w:lang w:val="en-US"/>
        </w:rPr>
      </w:pPr>
      <w:r>
        <w:rPr>
          <w:rFonts w:eastAsia="Arial Unicode MS" w:cs="Arial"/>
          <w:kern w:val="2"/>
          <w:sz w:val="22"/>
          <w:szCs w:val="22"/>
          <w:lang w:val="en-US"/>
        </w:rPr>
        <w:t>‘Group c</w:t>
      </w:r>
      <w:r w:rsidR="00AB0B1C">
        <w:rPr>
          <w:rFonts w:eastAsia="Arial Unicode MS" w:cs="Arial" w:hint="eastAsia"/>
          <w:kern w:val="2"/>
          <w:sz w:val="22"/>
          <w:szCs w:val="22"/>
          <w:lang w:val="en-US"/>
        </w:rPr>
        <w:t>ommon PDCCH</w:t>
      </w:r>
      <w:r>
        <w:rPr>
          <w:rFonts w:eastAsia="Arial Unicode MS" w:cs="Arial"/>
          <w:kern w:val="2"/>
          <w:sz w:val="22"/>
          <w:szCs w:val="22"/>
          <w:lang w:val="en-US"/>
        </w:rPr>
        <w:t>’</w:t>
      </w:r>
      <w:r w:rsidR="00AB0B1C">
        <w:rPr>
          <w:rFonts w:eastAsia="Arial Unicode MS" w:cs="Arial" w:hint="eastAsia"/>
          <w:kern w:val="2"/>
          <w:sz w:val="22"/>
          <w:szCs w:val="22"/>
          <w:lang w:val="en-US"/>
        </w:rPr>
        <w:t xml:space="preserve"> is </w:t>
      </w:r>
      <w:r>
        <w:rPr>
          <w:rFonts w:eastAsia="Arial Unicode MS" w:cs="Arial"/>
          <w:kern w:val="2"/>
          <w:sz w:val="22"/>
          <w:szCs w:val="22"/>
          <w:lang w:val="en-US"/>
        </w:rPr>
        <w:t>useful</w:t>
      </w:r>
      <w:r w:rsidR="00AB0B1C">
        <w:rPr>
          <w:rFonts w:eastAsia="Arial Unicode MS" w:cs="Arial" w:hint="eastAsia"/>
          <w:kern w:val="2"/>
          <w:sz w:val="22"/>
          <w:szCs w:val="22"/>
          <w:lang w:val="en-US"/>
        </w:rPr>
        <w:t xml:space="preserve"> </w:t>
      </w:r>
      <w:r w:rsidR="00A7329B">
        <w:rPr>
          <w:rFonts w:eastAsia="Arial Unicode MS" w:cs="Arial" w:hint="eastAsia"/>
          <w:kern w:val="2"/>
          <w:sz w:val="22"/>
          <w:szCs w:val="22"/>
          <w:lang w:val="en-US"/>
        </w:rPr>
        <w:t xml:space="preserve">not only </w:t>
      </w:r>
      <w:r>
        <w:rPr>
          <w:rFonts w:eastAsia="Arial Unicode MS" w:cs="Arial"/>
          <w:kern w:val="2"/>
          <w:sz w:val="22"/>
          <w:szCs w:val="22"/>
          <w:lang w:val="en-US"/>
        </w:rPr>
        <w:t xml:space="preserve">for </w:t>
      </w:r>
      <w:r w:rsidR="00AB0B1C">
        <w:rPr>
          <w:rFonts w:eastAsia="Arial Unicode MS" w:cs="Arial" w:hint="eastAsia"/>
          <w:kern w:val="2"/>
          <w:sz w:val="22"/>
          <w:szCs w:val="22"/>
          <w:lang w:val="en-US"/>
        </w:rPr>
        <w:t xml:space="preserve">scheduled </w:t>
      </w:r>
      <w:r w:rsidR="00A7329B">
        <w:rPr>
          <w:rFonts w:eastAsia="Arial Unicode MS" w:cs="Arial" w:hint="eastAsia"/>
          <w:kern w:val="2"/>
          <w:sz w:val="22"/>
          <w:szCs w:val="22"/>
          <w:lang w:val="en-US"/>
        </w:rPr>
        <w:t xml:space="preserve">UEs but also </w:t>
      </w:r>
      <w:r>
        <w:rPr>
          <w:rFonts w:eastAsia="Arial Unicode MS" w:cs="Arial"/>
          <w:kern w:val="2"/>
          <w:sz w:val="22"/>
          <w:szCs w:val="22"/>
          <w:lang w:val="en-US"/>
        </w:rPr>
        <w:t xml:space="preserve">for </w:t>
      </w:r>
      <w:r w:rsidR="00AB0B1C">
        <w:rPr>
          <w:rFonts w:eastAsia="Arial Unicode MS" w:cs="Arial" w:hint="eastAsia"/>
          <w:kern w:val="2"/>
          <w:sz w:val="22"/>
          <w:szCs w:val="22"/>
          <w:lang w:val="en-US"/>
        </w:rPr>
        <w:t xml:space="preserve">non-scheduled UEs. In </w:t>
      </w:r>
      <w:r w:rsidR="00AB0B1C">
        <w:rPr>
          <w:rFonts w:eastAsia="Arial Unicode MS" w:cs="Arial"/>
          <w:kern w:val="2"/>
          <w:sz w:val="22"/>
          <w:szCs w:val="22"/>
          <w:lang w:val="en-US"/>
        </w:rPr>
        <w:t>this</w:t>
      </w:r>
      <w:r w:rsidR="00AB0B1C">
        <w:rPr>
          <w:rFonts w:eastAsia="Arial Unicode MS" w:cs="Arial" w:hint="eastAsia"/>
          <w:kern w:val="2"/>
          <w:sz w:val="22"/>
          <w:szCs w:val="22"/>
          <w:lang w:val="en-US"/>
        </w:rPr>
        <w:t xml:space="preserve"> section, we </w:t>
      </w:r>
      <w:r w:rsidR="00C13CCB">
        <w:rPr>
          <w:rFonts w:eastAsia="Arial Unicode MS" w:cs="Arial"/>
          <w:kern w:val="2"/>
          <w:sz w:val="22"/>
          <w:szCs w:val="22"/>
          <w:lang w:val="en-US"/>
        </w:rPr>
        <w:t>provide</w:t>
      </w:r>
      <w:r w:rsidR="00E2561A">
        <w:rPr>
          <w:rFonts w:eastAsia="Arial Unicode MS" w:cs="Arial" w:hint="eastAsia"/>
          <w:kern w:val="2"/>
          <w:sz w:val="22"/>
          <w:szCs w:val="22"/>
          <w:lang w:val="en-US"/>
        </w:rPr>
        <w:t xml:space="preserve"> our views on potential </w:t>
      </w:r>
      <w:r>
        <w:rPr>
          <w:rFonts w:eastAsia="Arial Unicode MS" w:cs="Arial"/>
          <w:kern w:val="2"/>
          <w:sz w:val="22"/>
          <w:szCs w:val="22"/>
          <w:lang w:val="en-US"/>
        </w:rPr>
        <w:t>contents</w:t>
      </w:r>
      <w:r w:rsidR="00AB0B1C">
        <w:rPr>
          <w:rFonts w:eastAsia="Arial Unicode MS" w:cs="Arial" w:hint="eastAsia"/>
          <w:kern w:val="2"/>
          <w:sz w:val="22"/>
          <w:szCs w:val="22"/>
          <w:lang w:val="en-US"/>
        </w:rPr>
        <w:t xml:space="preserve"> of </w:t>
      </w:r>
      <w:r>
        <w:rPr>
          <w:rFonts w:eastAsia="Arial Unicode MS" w:cs="Arial"/>
          <w:kern w:val="2"/>
          <w:sz w:val="22"/>
          <w:szCs w:val="22"/>
          <w:lang w:val="en-US"/>
        </w:rPr>
        <w:t xml:space="preserve">‘group </w:t>
      </w:r>
      <w:r w:rsidR="00AB0B1C">
        <w:rPr>
          <w:rFonts w:eastAsia="Arial Unicode MS" w:cs="Arial" w:hint="eastAsia"/>
          <w:kern w:val="2"/>
          <w:sz w:val="22"/>
          <w:szCs w:val="22"/>
          <w:lang w:val="en-US"/>
        </w:rPr>
        <w:t>common PDCCH</w:t>
      </w:r>
      <w:r>
        <w:rPr>
          <w:rFonts w:eastAsia="Arial Unicode MS" w:cs="Arial"/>
          <w:kern w:val="2"/>
          <w:sz w:val="22"/>
          <w:szCs w:val="22"/>
          <w:lang w:val="en-US"/>
        </w:rPr>
        <w:t>’</w:t>
      </w:r>
      <w:r w:rsidR="00AB0B1C">
        <w:rPr>
          <w:rFonts w:eastAsia="Arial Unicode MS" w:cs="Arial" w:hint="eastAsia"/>
          <w:kern w:val="2"/>
          <w:sz w:val="22"/>
          <w:szCs w:val="22"/>
          <w:lang w:val="en-US"/>
        </w:rPr>
        <w:t>.</w:t>
      </w:r>
    </w:p>
    <w:p w14:paraId="3D9BAC82" w14:textId="77777777" w:rsidR="00C13CCB" w:rsidRPr="00C13CCB" w:rsidRDefault="00C13CCB" w:rsidP="005A4332">
      <w:pPr>
        <w:spacing w:beforeLines="50" w:before="120"/>
        <w:jc w:val="both"/>
        <w:rPr>
          <w:rFonts w:eastAsia="Arial Unicode MS" w:cs="Arial"/>
          <w:b/>
          <w:kern w:val="2"/>
          <w:sz w:val="22"/>
          <w:szCs w:val="22"/>
          <w:u w:val="single"/>
          <w:lang w:val="en-US"/>
        </w:rPr>
      </w:pPr>
      <w:r>
        <w:rPr>
          <w:rFonts w:eastAsia="Arial Unicode MS" w:cs="Arial" w:hint="eastAsia"/>
          <w:b/>
          <w:kern w:val="2"/>
          <w:sz w:val="22"/>
          <w:szCs w:val="22"/>
          <w:u w:val="single"/>
          <w:lang w:val="en-US"/>
        </w:rPr>
        <w:t>S</w:t>
      </w:r>
      <w:r w:rsidRPr="00C13CCB">
        <w:rPr>
          <w:rFonts w:eastAsia="Arial Unicode MS" w:cs="Arial"/>
          <w:b/>
          <w:kern w:val="2"/>
          <w:sz w:val="22"/>
          <w:szCs w:val="22"/>
          <w:u w:val="single"/>
          <w:lang w:val="en-US"/>
        </w:rPr>
        <w:t>tar</w:t>
      </w:r>
      <w:r w:rsidR="00FE3B70">
        <w:rPr>
          <w:rFonts w:eastAsia="Arial Unicode MS" w:cs="Arial" w:hint="eastAsia"/>
          <w:b/>
          <w:kern w:val="2"/>
          <w:sz w:val="22"/>
          <w:szCs w:val="22"/>
          <w:u w:val="single"/>
          <w:lang w:val="en-US"/>
        </w:rPr>
        <w:t>t</w:t>
      </w:r>
      <w:r w:rsidRPr="00C13CCB">
        <w:rPr>
          <w:rFonts w:eastAsia="Arial Unicode MS" w:cs="Arial"/>
          <w:b/>
          <w:kern w:val="2"/>
          <w:sz w:val="22"/>
          <w:szCs w:val="22"/>
          <w:u w:val="single"/>
          <w:lang w:val="en-US"/>
        </w:rPr>
        <w:t xml:space="preserve">ing position of </w:t>
      </w:r>
      <w:r>
        <w:rPr>
          <w:rFonts w:eastAsia="Arial Unicode MS" w:cs="Arial" w:hint="eastAsia"/>
          <w:b/>
          <w:kern w:val="2"/>
          <w:sz w:val="22"/>
          <w:szCs w:val="22"/>
          <w:u w:val="single"/>
          <w:lang w:val="en-US"/>
        </w:rPr>
        <w:t xml:space="preserve">DL </w:t>
      </w:r>
      <w:r w:rsidRPr="00C13CCB">
        <w:rPr>
          <w:rFonts w:eastAsia="Arial Unicode MS" w:cs="Arial"/>
          <w:b/>
          <w:kern w:val="2"/>
          <w:sz w:val="22"/>
          <w:szCs w:val="22"/>
          <w:u w:val="single"/>
          <w:lang w:val="en-US"/>
        </w:rPr>
        <w:t xml:space="preserve">data </w:t>
      </w:r>
      <w:r>
        <w:rPr>
          <w:rFonts w:eastAsia="Arial Unicode MS" w:cs="Arial" w:hint="eastAsia"/>
          <w:b/>
          <w:kern w:val="2"/>
          <w:sz w:val="22"/>
          <w:szCs w:val="22"/>
          <w:u w:val="single"/>
          <w:lang w:val="en-US"/>
        </w:rPr>
        <w:t xml:space="preserve">/ End </w:t>
      </w:r>
      <w:r w:rsidRPr="00C13CCB">
        <w:rPr>
          <w:rFonts w:eastAsia="Arial Unicode MS" w:cs="Arial"/>
          <w:b/>
          <w:kern w:val="2"/>
          <w:sz w:val="22"/>
          <w:szCs w:val="22"/>
          <w:u w:val="single"/>
          <w:lang w:val="en-US"/>
        </w:rPr>
        <w:t>of control resource set in a slot</w:t>
      </w:r>
    </w:p>
    <w:p w14:paraId="18AE267E" w14:textId="1540BF79" w:rsidR="004E2A4A" w:rsidRDefault="00C13CCB" w:rsidP="0005614D">
      <w:pPr>
        <w:spacing w:beforeLines="50" w:before="120"/>
        <w:jc w:val="both"/>
        <w:rPr>
          <w:rFonts w:eastAsia="Arial Unicode MS" w:cs="Arial"/>
          <w:kern w:val="2"/>
          <w:sz w:val="22"/>
          <w:szCs w:val="22"/>
          <w:lang w:val="en-US"/>
        </w:rPr>
      </w:pPr>
      <w:r>
        <w:rPr>
          <w:rFonts w:eastAsia="Arial Unicode MS" w:cs="Arial" w:hint="eastAsia"/>
          <w:kern w:val="2"/>
          <w:sz w:val="22"/>
          <w:szCs w:val="22"/>
          <w:lang w:val="en-US"/>
        </w:rPr>
        <w:t xml:space="preserve">As discussed at the last meeting, </w:t>
      </w:r>
      <w:r w:rsidR="004546EF">
        <w:rPr>
          <w:rFonts w:eastAsia="Arial Unicode MS" w:cs="Arial"/>
          <w:kern w:val="2"/>
          <w:sz w:val="22"/>
          <w:szCs w:val="22"/>
          <w:lang w:val="en-US"/>
        </w:rPr>
        <w:t xml:space="preserve">the ‘group common PDCCH’ can be used </w:t>
      </w:r>
      <w:r w:rsidR="007155B8">
        <w:rPr>
          <w:rFonts w:eastAsia="Arial Unicode MS" w:cs="Arial"/>
          <w:kern w:val="2"/>
          <w:sz w:val="22"/>
          <w:szCs w:val="22"/>
          <w:lang w:val="en-US"/>
        </w:rPr>
        <w:t xml:space="preserve">to </w:t>
      </w:r>
      <w:r w:rsidR="001F71C8">
        <w:rPr>
          <w:rFonts w:eastAsia="Arial Unicode MS" w:cs="Arial" w:hint="eastAsia"/>
          <w:kern w:val="2"/>
          <w:sz w:val="22"/>
          <w:szCs w:val="22"/>
          <w:lang w:val="en-US"/>
        </w:rPr>
        <w:t>indicat</w:t>
      </w:r>
      <w:r w:rsidR="004546EF">
        <w:rPr>
          <w:rFonts w:eastAsia="Arial Unicode MS" w:cs="Arial"/>
          <w:kern w:val="2"/>
          <w:sz w:val="22"/>
          <w:szCs w:val="22"/>
          <w:lang w:val="en-US"/>
        </w:rPr>
        <w:t>e</w:t>
      </w:r>
      <w:r w:rsidR="001F71C8">
        <w:rPr>
          <w:rFonts w:eastAsia="Arial Unicode MS" w:cs="Arial" w:hint="eastAsia"/>
          <w:kern w:val="2"/>
          <w:sz w:val="22"/>
          <w:szCs w:val="22"/>
          <w:lang w:val="en-US"/>
        </w:rPr>
        <w:t xml:space="preserve"> </w:t>
      </w:r>
      <w:r w:rsidR="004546EF">
        <w:rPr>
          <w:rFonts w:eastAsia="Arial Unicode MS" w:cs="Arial"/>
          <w:kern w:val="2"/>
          <w:sz w:val="22"/>
          <w:szCs w:val="22"/>
          <w:lang w:val="en-US"/>
        </w:rPr>
        <w:t xml:space="preserve">the </w:t>
      </w:r>
      <w:r w:rsidR="001F71C8">
        <w:rPr>
          <w:rFonts w:eastAsia="Arial Unicode MS" w:cs="Arial" w:hint="eastAsia"/>
          <w:kern w:val="2"/>
          <w:sz w:val="22"/>
          <w:szCs w:val="22"/>
          <w:lang w:val="en-US"/>
        </w:rPr>
        <w:t>s</w:t>
      </w:r>
      <w:r w:rsidR="001F71C8">
        <w:rPr>
          <w:rFonts w:eastAsia="Arial Unicode MS" w:cs="Arial"/>
          <w:kern w:val="2"/>
          <w:sz w:val="22"/>
          <w:szCs w:val="22"/>
          <w:lang w:val="en-US"/>
        </w:rPr>
        <w:t xml:space="preserve">taring position of DL data </w:t>
      </w:r>
      <w:r w:rsidR="001F71C8">
        <w:rPr>
          <w:rFonts w:eastAsia="Arial Unicode MS" w:cs="Arial" w:hint="eastAsia"/>
          <w:kern w:val="2"/>
          <w:sz w:val="22"/>
          <w:szCs w:val="22"/>
          <w:lang w:val="en-US"/>
        </w:rPr>
        <w:t>and/or</w:t>
      </w:r>
      <w:r w:rsidR="001F71C8">
        <w:rPr>
          <w:rFonts w:eastAsia="Arial Unicode MS" w:cs="Arial"/>
          <w:kern w:val="2"/>
          <w:sz w:val="22"/>
          <w:szCs w:val="22"/>
          <w:lang w:val="en-US"/>
        </w:rPr>
        <w:t xml:space="preserve"> </w:t>
      </w:r>
      <w:r w:rsidR="00CF23EF">
        <w:rPr>
          <w:rFonts w:eastAsia="Arial Unicode MS" w:cs="Arial" w:hint="eastAsia"/>
          <w:kern w:val="2"/>
          <w:sz w:val="22"/>
          <w:szCs w:val="22"/>
          <w:lang w:val="en-US"/>
        </w:rPr>
        <w:t>e</w:t>
      </w:r>
      <w:r w:rsidR="001F71C8" w:rsidRPr="001F71C8">
        <w:rPr>
          <w:rFonts w:eastAsia="Arial Unicode MS" w:cs="Arial"/>
          <w:kern w:val="2"/>
          <w:sz w:val="22"/>
          <w:szCs w:val="22"/>
          <w:lang w:val="en-US"/>
        </w:rPr>
        <w:t>nd of control resource set in a slot</w:t>
      </w:r>
      <w:r w:rsidR="001F71C8">
        <w:rPr>
          <w:rFonts w:eastAsia="Arial Unicode MS" w:cs="Arial" w:hint="eastAsia"/>
          <w:kern w:val="2"/>
          <w:sz w:val="22"/>
          <w:szCs w:val="22"/>
          <w:lang w:val="en-US"/>
        </w:rPr>
        <w:t xml:space="preserve">. </w:t>
      </w:r>
    </w:p>
    <w:p w14:paraId="7F0D6F3F" w14:textId="12A8DAAF" w:rsidR="004E2A4A" w:rsidRDefault="007155B8" w:rsidP="005A4332">
      <w:pPr>
        <w:spacing w:beforeLines="50" w:before="120"/>
        <w:jc w:val="both"/>
        <w:rPr>
          <w:rFonts w:eastAsia="Arial Unicode MS" w:cs="Arial"/>
          <w:kern w:val="2"/>
          <w:sz w:val="22"/>
          <w:szCs w:val="22"/>
          <w:lang w:val="en-US"/>
        </w:rPr>
      </w:pPr>
      <w:r>
        <w:rPr>
          <w:rFonts w:eastAsia="Arial Unicode MS" w:cs="Arial"/>
          <w:kern w:val="2"/>
          <w:sz w:val="22"/>
          <w:szCs w:val="22"/>
          <w:lang w:val="en-US"/>
        </w:rPr>
        <w:t xml:space="preserve">For the UE scheduled with DL data in </w:t>
      </w:r>
      <w:r w:rsidR="00FA490F">
        <w:rPr>
          <w:rFonts w:eastAsia="Arial Unicode MS" w:cs="Arial"/>
          <w:kern w:val="2"/>
          <w:sz w:val="22"/>
          <w:szCs w:val="22"/>
          <w:lang w:val="en-US"/>
        </w:rPr>
        <w:t>a</w:t>
      </w:r>
      <w:r>
        <w:rPr>
          <w:rFonts w:eastAsia="Arial Unicode MS" w:cs="Arial"/>
          <w:kern w:val="2"/>
          <w:sz w:val="22"/>
          <w:szCs w:val="22"/>
          <w:lang w:val="en-US"/>
        </w:rPr>
        <w:t xml:space="preserve"> given slot, there is a scheduling DCI</w:t>
      </w:r>
      <w:r w:rsidR="00FA490F">
        <w:rPr>
          <w:rFonts w:eastAsia="Arial Unicode MS" w:cs="Arial"/>
          <w:kern w:val="2"/>
          <w:sz w:val="22"/>
          <w:szCs w:val="22"/>
          <w:lang w:val="en-US"/>
        </w:rPr>
        <w:t xml:space="preserve"> in case of self-slot scheduling</w:t>
      </w:r>
      <w:r>
        <w:rPr>
          <w:rFonts w:eastAsia="Arial Unicode MS" w:cs="Arial"/>
          <w:kern w:val="2"/>
          <w:sz w:val="22"/>
          <w:szCs w:val="22"/>
          <w:lang w:val="en-US"/>
        </w:rPr>
        <w:t>. Therefore, the starting position of DL data can be UE-specifically indicated by the scheduling DCI</w:t>
      </w:r>
      <w:r w:rsidR="004E2A4A">
        <w:rPr>
          <w:rFonts w:eastAsia="Arial Unicode MS" w:cs="Arial"/>
          <w:kern w:val="2"/>
          <w:sz w:val="22"/>
          <w:szCs w:val="22"/>
          <w:lang w:val="en-US"/>
        </w:rPr>
        <w:t xml:space="preserve">. In case of cross-slot scheduling, it could be beneficial to use the ‘group common PDCCH’ to indicate the starting position of DL data since the scheduling DCI and the scheduled DL data are in different slots. For example, when the scheduling DCI is in the slot </w:t>
      </w:r>
      <w:r w:rsidR="004E2A4A" w:rsidRPr="00AC38B2">
        <w:rPr>
          <w:rFonts w:eastAsia="Arial Unicode MS" w:cs="Arial"/>
          <w:i/>
          <w:kern w:val="2"/>
          <w:sz w:val="22"/>
          <w:szCs w:val="22"/>
          <w:lang w:val="en-US"/>
        </w:rPr>
        <w:t>n</w:t>
      </w:r>
      <w:r w:rsidR="004E2A4A">
        <w:rPr>
          <w:rFonts w:eastAsia="Arial Unicode MS" w:cs="Arial"/>
          <w:kern w:val="2"/>
          <w:sz w:val="22"/>
          <w:szCs w:val="22"/>
          <w:lang w:val="en-US"/>
        </w:rPr>
        <w:t xml:space="preserve"> while the scheduled data is in the slot </w:t>
      </w:r>
      <w:r w:rsidR="004E2A4A" w:rsidRPr="00AC38B2">
        <w:rPr>
          <w:rFonts w:eastAsia="Arial Unicode MS" w:cs="Arial"/>
          <w:i/>
          <w:kern w:val="2"/>
          <w:sz w:val="22"/>
          <w:szCs w:val="22"/>
          <w:lang w:val="en-US"/>
        </w:rPr>
        <w:t>n</w:t>
      </w:r>
      <w:r w:rsidR="004E2A4A">
        <w:rPr>
          <w:rFonts w:eastAsia="Arial Unicode MS" w:cs="Arial"/>
          <w:kern w:val="2"/>
          <w:sz w:val="22"/>
          <w:szCs w:val="22"/>
          <w:lang w:val="en-US"/>
        </w:rPr>
        <w:t>+</w:t>
      </w:r>
      <w:r w:rsidR="004E2A4A" w:rsidRPr="00AC38B2">
        <w:rPr>
          <w:rFonts w:eastAsia="Arial Unicode MS" w:cs="Arial"/>
          <w:i/>
          <w:kern w:val="2"/>
          <w:sz w:val="22"/>
          <w:szCs w:val="22"/>
          <w:lang w:val="en-US"/>
        </w:rPr>
        <w:t>k</w:t>
      </w:r>
      <w:r w:rsidR="004E2A4A">
        <w:rPr>
          <w:rFonts w:eastAsia="Arial Unicode MS" w:cs="Arial"/>
          <w:kern w:val="2"/>
          <w:sz w:val="22"/>
          <w:szCs w:val="22"/>
          <w:lang w:val="en-US"/>
        </w:rPr>
        <w:t xml:space="preserve">, the starting position of DL data in the slot </w:t>
      </w:r>
      <w:r w:rsidR="004E2A4A" w:rsidRPr="00AC38B2">
        <w:rPr>
          <w:rFonts w:eastAsia="Arial Unicode MS" w:cs="Arial"/>
          <w:i/>
          <w:kern w:val="2"/>
          <w:sz w:val="22"/>
          <w:szCs w:val="22"/>
          <w:lang w:val="en-US"/>
        </w:rPr>
        <w:t>n</w:t>
      </w:r>
      <w:r w:rsidR="004E2A4A">
        <w:rPr>
          <w:rFonts w:eastAsia="Arial Unicode MS" w:cs="Arial"/>
          <w:kern w:val="2"/>
          <w:sz w:val="22"/>
          <w:szCs w:val="22"/>
          <w:lang w:val="en-US"/>
        </w:rPr>
        <w:t>+</w:t>
      </w:r>
      <w:r w:rsidR="004E2A4A" w:rsidRPr="00AC38B2">
        <w:rPr>
          <w:rFonts w:eastAsia="Arial Unicode MS" w:cs="Arial"/>
          <w:i/>
          <w:kern w:val="2"/>
          <w:sz w:val="22"/>
          <w:szCs w:val="22"/>
          <w:lang w:val="en-US"/>
        </w:rPr>
        <w:t>k</w:t>
      </w:r>
      <w:r w:rsidR="004E2A4A">
        <w:rPr>
          <w:rFonts w:eastAsia="Arial Unicode MS" w:cs="Arial"/>
          <w:kern w:val="2"/>
          <w:sz w:val="22"/>
          <w:szCs w:val="22"/>
          <w:lang w:val="en-US"/>
        </w:rPr>
        <w:t xml:space="preserve"> can be indicated by the ‘group common PDCCH’ in the slot </w:t>
      </w:r>
      <w:r w:rsidR="004E2A4A" w:rsidRPr="00AC38B2">
        <w:rPr>
          <w:rFonts w:eastAsia="Arial Unicode MS" w:cs="Arial"/>
          <w:i/>
          <w:kern w:val="2"/>
          <w:sz w:val="22"/>
          <w:szCs w:val="22"/>
          <w:lang w:val="en-US"/>
        </w:rPr>
        <w:t>n</w:t>
      </w:r>
      <w:r w:rsidR="004E2A4A">
        <w:rPr>
          <w:rFonts w:eastAsia="Arial Unicode MS" w:cs="Arial"/>
          <w:kern w:val="2"/>
          <w:sz w:val="22"/>
          <w:szCs w:val="22"/>
          <w:lang w:val="en-US"/>
        </w:rPr>
        <w:t>+</w:t>
      </w:r>
      <w:r w:rsidR="004E2A4A" w:rsidRPr="00AC38B2">
        <w:rPr>
          <w:rFonts w:eastAsia="Arial Unicode MS" w:cs="Arial"/>
          <w:i/>
          <w:kern w:val="2"/>
          <w:sz w:val="22"/>
          <w:szCs w:val="22"/>
          <w:lang w:val="en-US"/>
        </w:rPr>
        <w:t>k</w:t>
      </w:r>
      <w:r w:rsidR="004E2A4A">
        <w:rPr>
          <w:rFonts w:eastAsia="Arial Unicode MS" w:cs="Arial"/>
          <w:kern w:val="2"/>
          <w:sz w:val="22"/>
          <w:szCs w:val="22"/>
          <w:lang w:val="en-US"/>
        </w:rPr>
        <w:t>. Alternatively, it should also be possible to determine the DL data starting position by higher-layer signaling, in which case the UE is not required to monitor the ‘group common PDCCH’.</w:t>
      </w:r>
    </w:p>
    <w:p w14:paraId="1835C634" w14:textId="06552AD7" w:rsidR="001F71C8" w:rsidRDefault="004E2A4A" w:rsidP="0005614D">
      <w:pPr>
        <w:spacing w:beforeLines="50" w:before="120"/>
        <w:jc w:val="both"/>
        <w:rPr>
          <w:rFonts w:eastAsia="Arial Unicode MS" w:cs="Arial"/>
          <w:kern w:val="2"/>
          <w:sz w:val="22"/>
          <w:szCs w:val="22"/>
          <w:lang w:val="en-US"/>
        </w:rPr>
      </w:pPr>
      <w:r>
        <w:rPr>
          <w:rFonts w:eastAsia="Arial Unicode MS" w:cs="Arial" w:hint="eastAsia"/>
          <w:kern w:val="2"/>
          <w:sz w:val="22"/>
          <w:szCs w:val="22"/>
          <w:lang w:val="en-US"/>
        </w:rPr>
        <w:t xml:space="preserve">Similar to PCFICH in LTE, the </w:t>
      </w:r>
      <w:r>
        <w:rPr>
          <w:rFonts w:eastAsia="Arial Unicode MS" w:cs="Arial"/>
          <w:kern w:val="2"/>
          <w:sz w:val="22"/>
          <w:szCs w:val="22"/>
          <w:lang w:val="en-US"/>
        </w:rPr>
        <w:t>‘group common PDCCH’ can be used to indicate the size of a control resource set or search space related information. One of the problem in LTE control channel design raised so far is that the PDCCH structure/mapping is fully depending on PCFICH value. Once a UE misses PCFICH, the UE cannot decode PDCCH in the subframe</w:t>
      </w:r>
      <w:r w:rsidR="00DD5CD8">
        <w:rPr>
          <w:rFonts w:eastAsia="Arial Unicode MS" w:cs="Arial"/>
          <w:kern w:val="2"/>
          <w:sz w:val="22"/>
          <w:szCs w:val="22"/>
          <w:lang w:val="en-US"/>
        </w:rPr>
        <w:t xml:space="preserve"> at all</w:t>
      </w:r>
      <w:r>
        <w:rPr>
          <w:rFonts w:eastAsia="Arial Unicode MS" w:cs="Arial"/>
          <w:kern w:val="2"/>
          <w:sz w:val="22"/>
          <w:szCs w:val="22"/>
          <w:lang w:val="en-US"/>
        </w:rPr>
        <w:t xml:space="preserve">. Once the eNB </w:t>
      </w:r>
      <w:r w:rsidR="00884197">
        <w:rPr>
          <w:rFonts w:eastAsia="Arial Unicode MS" w:cs="Arial"/>
          <w:kern w:val="2"/>
          <w:sz w:val="22"/>
          <w:szCs w:val="22"/>
          <w:lang w:val="en-US"/>
        </w:rPr>
        <w:t xml:space="preserve">changes the value of CFI, all the PDCCHs in the </w:t>
      </w:r>
      <w:r w:rsidR="00DD5CD8">
        <w:rPr>
          <w:rFonts w:eastAsia="Arial Unicode MS" w:cs="Arial"/>
          <w:kern w:val="2"/>
          <w:sz w:val="22"/>
          <w:szCs w:val="22"/>
          <w:lang w:val="en-US"/>
        </w:rPr>
        <w:t>subframe</w:t>
      </w:r>
      <w:r w:rsidR="00884197">
        <w:rPr>
          <w:rFonts w:eastAsia="Arial Unicode MS" w:cs="Arial"/>
          <w:kern w:val="2"/>
          <w:sz w:val="22"/>
          <w:szCs w:val="22"/>
          <w:lang w:val="en-US"/>
        </w:rPr>
        <w:t xml:space="preserve"> need to be re-mapped. Such PCFICH-dependency should be avoided for NR.</w:t>
      </w:r>
      <w:r w:rsidR="00DE38CB">
        <w:rPr>
          <w:rFonts w:eastAsia="Arial Unicode MS" w:cs="Arial" w:hint="eastAsia"/>
          <w:kern w:val="2"/>
          <w:sz w:val="22"/>
          <w:szCs w:val="22"/>
          <w:lang w:val="en-US"/>
        </w:rPr>
        <w:t xml:space="preserve"> One potential </w:t>
      </w:r>
      <w:r w:rsidR="00DE38CB">
        <w:rPr>
          <w:rFonts w:eastAsia="Arial Unicode MS" w:cs="Arial"/>
          <w:kern w:val="2"/>
          <w:sz w:val="22"/>
          <w:szCs w:val="22"/>
          <w:lang w:val="en-US"/>
        </w:rPr>
        <w:t>solution</w:t>
      </w:r>
      <w:r w:rsidR="00DE38CB">
        <w:rPr>
          <w:rFonts w:eastAsia="Arial Unicode MS" w:cs="Arial" w:hint="eastAsia"/>
          <w:kern w:val="2"/>
          <w:sz w:val="22"/>
          <w:szCs w:val="22"/>
          <w:lang w:val="en-US"/>
        </w:rPr>
        <w:t xml:space="preserve"> </w:t>
      </w:r>
      <w:r w:rsidR="00884197">
        <w:rPr>
          <w:rFonts w:eastAsia="Arial Unicode MS" w:cs="Arial"/>
          <w:kern w:val="2"/>
          <w:sz w:val="22"/>
          <w:szCs w:val="22"/>
          <w:lang w:val="en-US"/>
        </w:rPr>
        <w:t>is to ensure that the PDCCH monitoring is guaranteed even if the UE misses the ‘group common PDCCH’. S</w:t>
      </w:r>
      <w:r w:rsidR="00DE38CB">
        <w:rPr>
          <w:rFonts w:eastAsia="Arial Unicode MS" w:cs="Arial" w:hint="eastAsia"/>
          <w:kern w:val="2"/>
          <w:sz w:val="22"/>
          <w:szCs w:val="22"/>
          <w:lang w:val="en-US"/>
        </w:rPr>
        <w:t>uch file-safe operation is provided in the next section.</w:t>
      </w:r>
      <w:r w:rsidR="00884197" w:rsidDel="00884197">
        <w:rPr>
          <w:rFonts w:eastAsia="Arial Unicode MS" w:cs="Arial" w:hint="eastAsia"/>
          <w:kern w:val="2"/>
          <w:sz w:val="22"/>
          <w:szCs w:val="22"/>
          <w:lang w:val="en-US"/>
        </w:rPr>
        <w:t xml:space="preserve"> </w:t>
      </w:r>
    </w:p>
    <w:p w14:paraId="62017D99" w14:textId="77777777" w:rsidR="00AE13E9" w:rsidRPr="00AE13E9" w:rsidRDefault="00AE13E9" w:rsidP="005A4332">
      <w:pPr>
        <w:spacing w:beforeLines="50" w:before="120"/>
        <w:jc w:val="both"/>
        <w:rPr>
          <w:rFonts w:eastAsia="Arial Unicode MS" w:cs="Arial"/>
          <w:kern w:val="2"/>
          <w:sz w:val="22"/>
          <w:szCs w:val="22"/>
          <w:lang w:val="en-US"/>
        </w:rPr>
      </w:pPr>
    </w:p>
    <w:p w14:paraId="6E3C4613" w14:textId="77777777" w:rsidR="00DE38CB" w:rsidRPr="00DE38CB" w:rsidRDefault="00DE38CB" w:rsidP="005A4332">
      <w:pPr>
        <w:spacing w:beforeLines="50" w:before="120"/>
        <w:jc w:val="both"/>
        <w:rPr>
          <w:rFonts w:eastAsia="Arial Unicode MS" w:cs="Arial"/>
          <w:b/>
          <w:kern w:val="2"/>
          <w:sz w:val="22"/>
          <w:szCs w:val="22"/>
          <w:u w:val="single"/>
          <w:lang w:val="en-US"/>
        </w:rPr>
      </w:pPr>
      <w:r w:rsidRPr="00DE38CB">
        <w:rPr>
          <w:rFonts w:eastAsia="Arial Unicode MS" w:cs="Arial" w:hint="eastAsia"/>
          <w:b/>
          <w:kern w:val="2"/>
          <w:sz w:val="22"/>
          <w:szCs w:val="22"/>
          <w:u w:val="single"/>
          <w:lang w:val="en-US"/>
        </w:rPr>
        <w:t>DL/UL indication for dynamic TDD</w:t>
      </w:r>
    </w:p>
    <w:p w14:paraId="19592B89" w14:textId="596F22A2" w:rsidR="004A724A" w:rsidRPr="008D79D7" w:rsidRDefault="0005614D" w:rsidP="005A4332">
      <w:pPr>
        <w:spacing w:beforeLines="50" w:before="120"/>
        <w:jc w:val="both"/>
        <w:rPr>
          <w:rFonts w:eastAsia="Arial Unicode MS" w:cs="Arial"/>
          <w:kern w:val="2"/>
          <w:sz w:val="22"/>
          <w:szCs w:val="22"/>
          <w:lang w:val="en-US"/>
        </w:rPr>
      </w:pPr>
      <w:r>
        <w:rPr>
          <w:rFonts w:eastAsia="Arial Unicode MS" w:cs="Arial" w:hint="eastAsia"/>
          <w:kern w:val="2"/>
          <w:sz w:val="22"/>
          <w:szCs w:val="22"/>
          <w:lang w:val="en-US"/>
        </w:rPr>
        <w:t>T</w:t>
      </w:r>
      <w:r w:rsidR="00DE38CB">
        <w:rPr>
          <w:rFonts w:eastAsia="Arial Unicode MS" w:cs="Arial" w:hint="eastAsia"/>
          <w:kern w:val="2"/>
          <w:sz w:val="22"/>
          <w:szCs w:val="22"/>
          <w:lang w:val="en-US"/>
        </w:rPr>
        <w:t xml:space="preserve">his is </w:t>
      </w:r>
      <w:r w:rsidR="00DE38CB">
        <w:rPr>
          <w:rFonts w:eastAsia="Arial Unicode MS" w:cs="Arial"/>
          <w:kern w:val="2"/>
          <w:sz w:val="22"/>
          <w:szCs w:val="22"/>
          <w:lang w:val="en-US"/>
        </w:rPr>
        <w:t>beneficial</w:t>
      </w:r>
      <w:r w:rsidR="00AE13E9">
        <w:rPr>
          <w:rFonts w:eastAsia="Arial Unicode MS" w:cs="Arial" w:hint="eastAsia"/>
          <w:kern w:val="2"/>
          <w:sz w:val="22"/>
          <w:szCs w:val="22"/>
          <w:lang w:val="en-US"/>
        </w:rPr>
        <w:t xml:space="preserve"> for non-scheduled UE when considering </w:t>
      </w:r>
      <w:r w:rsidR="00571091">
        <w:rPr>
          <w:rFonts w:eastAsia="Arial Unicode MS" w:cs="Arial" w:hint="eastAsia"/>
          <w:kern w:val="2"/>
          <w:sz w:val="22"/>
          <w:szCs w:val="22"/>
          <w:lang w:val="en-US"/>
        </w:rPr>
        <w:t xml:space="preserve">dynamic TDD. </w:t>
      </w:r>
      <w:r w:rsidR="00AE547C">
        <w:rPr>
          <w:rFonts w:eastAsia="Arial Unicode MS" w:cs="Arial"/>
          <w:kern w:val="2"/>
          <w:sz w:val="22"/>
          <w:szCs w:val="22"/>
          <w:lang w:val="en-US"/>
        </w:rPr>
        <w:t xml:space="preserve">Non-scheduled UEs can know whether the given slot is UL or DL. Assuming that </w:t>
      </w:r>
      <w:r w:rsidR="00AE4CEB">
        <w:rPr>
          <w:rFonts w:eastAsia="Arial Unicode MS" w:cs="Arial" w:hint="eastAsia"/>
          <w:kern w:val="2"/>
          <w:sz w:val="22"/>
          <w:szCs w:val="22"/>
          <w:lang w:val="en-US"/>
        </w:rPr>
        <w:t xml:space="preserve">periodic CSI-RS is </w:t>
      </w:r>
      <w:r w:rsidR="00571091">
        <w:rPr>
          <w:rFonts w:eastAsia="Arial Unicode MS" w:cs="Arial" w:hint="eastAsia"/>
          <w:kern w:val="2"/>
          <w:sz w:val="22"/>
          <w:szCs w:val="22"/>
          <w:lang w:val="en-US"/>
        </w:rPr>
        <w:t xml:space="preserve">configured to </w:t>
      </w:r>
      <w:r w:rsidR="00AE13E9">
        <w:rPr>
          <w:rFonts w:eastAsia="Arial Unicode MS" w:cs="Arial" w:hint="eastAsia"/>
          <w:kern w:val="2"/>
          <w:sz w:val="22"/>
          <w:szCs w:val="22"/>
          <w:lang w:val="en-US"/>
        </w:rPr>
        <w:t xml:space="preserve">a </w:t>
      </w:r>
      <w:r w:rsidR="00AE4CEB">
        <w:rPr>
          <w:rFonts w:eastAsia="Arial Unicode MS" w:cs="Arial" w:hint="eastAsia"/>
          <w:kern w:val="2"/>
          <w:sz w:val="22"/>
          <w:szCs w:val="22"/>
          <w:lang w:val="en-US"/>
        </w:rPr>
        <w:t xml:space="preserve">non-scheduled </w:t>
      </w:r>
      <w:r w:rsidR="00571091">
        <w:rPr>
          <w:rFonts w:eastAsia="Arial Unicode MS" w:cs="Arial" w:hint="eastAsia"/>
          <w:kern w:val="2"/>
          <w:sz w:val="22"/>
          <w:szCs w:val="22"/>
          <w:lang w:val="en-US"/>
        </w:rPr>
        <w:t xml:space="preserve">UE, </w:t>
      </w:r>
      <w:r w:rsidR="00AE547C">
        <w:rPr>
          <w:rFonts w:eastAsia="Arial Unicode MS" w:cs="Arial"/>
          <w:kern w:val="2"/>
          <w:sz w:val="22"/>
          <w:szCs w:val="22"/>
          <w:lang w:val="en-US"/>
        </w:rPr>
        <w:t xml:space="preserve">the slot where CSI-RS is configured is monitored by the UE periodically. However, if the ‘group common PDCCH’ tells the </w:t>
      </w:r>
      <w:r w:rsidR="00AE547C" w:rsidRPr="008D79D7">
        <w:rPr>
          <w:rFonts w:eastAsia="Arial Unicode MS" w:cs="Arial"/>
          <w:kern w:val="2"/>
          <w:sz w:val="22"/>
          <w:szCs w:val="22"/>
          <w:lang w:val="en-US"/>
        </w:rPr>
        <w:t>UE whether the slot usage is changed for uplink transmission, the UE can abort measuring the CSI-RS in the slot</w:t>
      </w:r>
      <w:r w:rsidR="00571091" w:rsidRPr="008D79D7">
        <w:rPr>
          <w:rFonts w:eastAsia="Arial Unicode MS" w:cs="Arial" w:hint="eastAsia"/>
          <w:kern w:val="2"/>
          <w:sz w:val="22"/>
          <w:szCs w:val="22"/>
          <w:lang w:val="en-US"/>
        </w:rPr>
        <w:t xml:space="preserve"> as shown in Fig. 1.</w:t>
      </w:r>
      <w:r w:rsidR="00C151AE" w:rsidRPr="008D79D7">
        <w:rPr>
          <w:rFonts w:eastAsia="Arial Unicode MS" w:cs="Arial" w:hint="eastAsia"/>
          <w:kern w:val="2"/>
          <w:sz w:val="22"/>
          <w:szCs w:val="22"/>
          <w:lang w:val="en-US"/>
        </w:rPr>
        <w:t xml:space="preserve"> </w:t>
      </w:r>
      <w:r w:rsidR="00AE547C" w:rsidRPr="008D79D7">
        <w:rPr>
          <w:rFonts w:eastAsia="Arial Unicode MS" w:cs="Arial"/>
          <w:kern w:val="2"/>
          <w:sz w:val="22"/>
          <w:szCs w:val="22"/>
          <w:lang w:val="en-US"/>
        </w:rPr>
        <w:t>As such</w:t>
      </w:r>
      <w:r w:rsidR="00C151AE" w:rsidRPr="008D79D7">
        <w:rPr>
          <w:rFonts w:eastAsia="Arial Unicode MS" w:cs="Arial" w:hint="eastAsia"/>
          <w:kern w:val="2"/>
          <w:sz w:val="22"/>
          <w:szCs w:val="22"/>
          <w:lang w:val="en-US"/>
        </w:rPr>
        <w:t xml:space="preserve">, dynamic DL/UL indication is beneficial </w:t>
      </w:r>
      <w:r w:rsidR="00627670" w:rsidRPr="008D79D7">
        <w:rPr>
          <w:rFonts w:eastAsia="Arial Unicode MS" w:cs="Arial" w:hint="eastAsia"/>
          <w:kern w:val="2"/>
          <w:sz w:val="22"/>
          <w:szCs w:val="22"/>
          <w:lang w:val="en-US"/>
        </w:rPr>
        <w:t xml:space="preserve">to </w:t>
      </w:r>
      <w:r w:rsidR="00DD5CD8" w:rsidRPr="008D79D7">
        <w:rPr>
          <w:rFonts w:eastAsia="Arial Unicode MS" w:cs="Arial"/>
          <w:kern w:val="2"/>
          <w:sz w:val="22"/>
          <w:szCs w:val="22"/>
          <w:lang w:val="en-US"/>
        </w:rPr>
        <w:t xml:space="preserve">let non-scheduled UEs </w:t>
      </w:r>
      <w:r w:rsidR="00627670" w:rsidRPr="008D79D7">
        <w:rPr>
          <w:rFonts w:eastAsia="Arial Unicode MS" w:cs="Arial" w:hint="eastAsia"/>
          <w:kern w:val="2"/>
          <w:sz w:val="22"/>
          <w:szCs w:val="22"/>
          <w:lang w:val="en-US"/>
        </w:rPr>
        <w:t xml:space="preserve">know </w:t>
      </w:r>
      <w:r w:rsidR="00C151AE" w:rsidRPr="008D79D7">
        <w:rPr>
          <w:rFonts w:eastAsia="Arial Unicode MS" w:cs="Arial" w:hint="eastAsia"/>
          <w:kern w:val="2"/>
          <w:sz w:val="22"/>
          <w:szCs w:val="22"/>
          <w:lang w:val="en-US"/>
        </w:rPr>
        <w:t xml:space="preserve">whether </w:t>
      </w:r>
      <w:r w:rsidR="00934CD5" w:rsidRPr="008D79D7">
        <w:rPr>
          <w:rFonts w:eastAsia="Arial Unicode MS" w:cs="Arial"/>
          <w:kern w:val="2"/>
          <w:sz w:val="22"/>
          <w:szCs w:val="22"/>
          <w:lang w:val="en-US"/>
        </w:rPr>
        <w:t>the UE</w:t>
      </w:r>
      <w:r w:rsidR="00DD5CD8" w:rsidRPr="008D79D7">
        <w:rPr>
          <w:rFonts w:eastAsia="Arial Unicode MS" w:cs="Arial"/>
          <w:kern w:val="2"/>
          <w:sz w:val="22"/>
          <w:szCs w:val="22"/>
          <w:lang w:val="en-US"/>
        </w:rPr>
        <w:t>s</w:t>
      </w:r>
      <w:r w:rsidR="00934CD5" w:rsidRPr="008D79D7">
        <w:rPr>
          <w:rFonts w:eastAsia="Arial Unicode MS" w:cs="Arial"/>
          <w:kern w:val="2"/>
          <w:sz w:val="22"/>
          <w:szCs w:val="22"/>
          <w:lang w:val="en-US"/>
        </w:rPr>
        <w:t xml:space="preserve"> shall measure </w:t>
      </w:r>
      <w:r w:rsidR="00C151AE" w:rsidRPr="008D79D7">
        <w:rPr>
          <w:rFonts w:eastAsia="Arial Unicode MS" w:cs="Arial" w:hint="eastAsia"/>
          <w:kern w:val="2"/>
          <w:sz w:val="22"/>
          <w:szCs w:val="22"/>
          <w:lang w:val="en-US"/>
        </w:rPr>
        <w:t xml:space="preserve">CSI-RS </w:t>
      </w:r>
      <w:r w:rsidR="00627670" w:rsidRPr="008D79D7">
        <w:rPr>
          <w:rFonts w:eastAsia="Arial Unicode MS" w:cs="Arial" w:hint="eastAsia"/>
          <w:kern w:val="2"/>
          <w:sz w:val="22"/>
          <w:szCs w:val="22"/>
          <w:lang w:val="en-US"/>
        </w:rPr>
        <w:t>in the slot</w:t>
      </w:r>
      <w:r w:rsidR="00C151AE" w:rsidRPr="008D79D7">
        <w:rPr>
          <w:rFonts w:eastAsia="Arial Unicode MS" w:cs="Arial" w:hint="eastAsia"/>
          <w:kern w:val="2"/>
          <w:sz w:val="22"/>
          <w:szCs w:val="22"/>
          <w:lang w:val="en-US"/>
        </w:rPr>
        <w:t xml:space="preserve">. </w:t>
      </w:r>
      <w:r w:rsidR="00AE13E9" w:rsidRPr="008D79D7">
        <w:rPr>
          <w:rFonts w:eastAsia="Arial Unicode MS" w:cs="Arial" w:hint="eastAsia"/>
          <w:kern w:val="2"/>
          <w:sz w:val="22"/>
          <w:szCs w:val="22"/>
          <w:lang w:val="en-US"/>
        </w:rPr>
        <w:t xml:space="preserve">UE may assume that CSI-RS is not transmitted if the slot is </w:t>
      </w:r>
      <w:r w:rsidR="00DD5CD8" w:rsidRPr="008D79D7">
        <w:rPr>
          <w:rFonts w:eastAsia="Arial Unicode MS" w:cs="Arial"/>
          <w:kern w:val="2"/>
          <w:sz w:val="22"/>
          <w:szCs w:val="22"/>
          <w:lang w:val="en-US"/>
        </w:rPr>
        <w:t xml:space="preserve">informed as a </w:t>
      </w:r>
      <w:r w:rsidR="00AE13E9" w:rsidRPr="008D79D7">
        <w:rPr>
          <w:rFonts w:eastAsia="Arial Unicode MS" w:cs="Arial" w:hint="eastAsia"/>
          <w:kern w:val="2"/>
          <w:sz w:val="22"/>
          <w:szCs w:val="22"/>
          <w:lang w:val="en-US"/>
        </w:rPr>
        <w:t>UL-centric</w:t>
      </w:r>
      <w:r w:rsidR="00DD5CD8" w:rsidRPr="008D79D7">
        <w:rPr>
          <w:rFonts w:eastAsia="Arial Unicode MS" w:cs="Arial"/>
          <w:kern w:val="2"/>
          <w:sz w:val="22"/>
          <w:szCs w:val="22"/>
          <w:lang w:val="en-US"/>
        </w:rPr>
        <w:t xml:space="preserve"> slot</w:t>
      </w:r>
      <w:r w:rsidR="00AE13E9" w:rsidRPr="008D79D7">
        <w:rPr>
          <w:rFonts w:eastAsia="Arial Unicode MS" w:cs="Arial" w:hint="eastAsia"/>
          <w:kern w:val="2"/>
          <w:sz w:val="22"/>
          <w:szCs w:val="22"/>
          <w:lang w:val="en-US"/>
        </w:rPr>
        <w:t>.</w:t>
      </w:r>
      <w:r w:rsidR="00F14A6D" w:rsidRPr="008D79D7">
        <w:rPr>
          <w:rFonts w:eastAsia="Arial Unicode MS" w:cs="Arial" w:hint="eastAsia"/>
          <w:kern w:val="2"/>
          <w:sz w:val="22"/>
          <w:szCs w:val="22"/>
          <w:lang w:val="en-US"/>
        </w:rPr>
        <w:t xml:space="preserve"> </w:t>
      </w:r>
      <w:r w:rsidR="003D591B" w:rsidRPr="008D79D7">
        <w:rPr>
          <w:rFonts w:eastAsia="Arial Unicode MS" w:cs="Arial"/>
          <w:kern w:val="2"/>
          <w:sz w:val="22"/>
          <w:szCs w:val="22"/>
          <w:lang w:val="en-US"/>
        </w:rPr>
        <w:t>According to the same logic</w:t>
      </w:r>
      <w:r w:rsidR="00C151AE" w:rsidRPr="008D79D7">
        <w:rPr>
          <w:rFonts w:eastAsia="Arial Unicode MS" w:cs="Arial" w:hint="eastAsia"/>
          <w:kern w:val="2"/>
          <w:sz w:val="22"/>
          <w:szCs w:val="22"/>
          <w:lang w:val="en-US"/>
        </w:rPr>
        <w:t>, dynamic DL/UL indication is beneficial for SRS as shown in Fig.2.</w:t>
      </w:r>
    </w:p>
    <w:p w14:paraId="0CE7D827" w14:textId="77777777" w:rsidR="00C151AE" w:rsidRDefault="00C151AE" w:rsidP="005A4332">
      <w:pPr>
        <w:spacing w:beforeLines="50" w:before="120"/>
        <w:jc w:val="center"/>
        <w:rPr>
          <w:rFonts w:eastAsia="Arial Unicode MS" w:cs="Arial"/>
          <w:kern w:val="2"/>
          <w:sz w:val="22"/>
          <w:szCs w:val="22"/>
          <w:lang w:val="en-US"/>
        </w:rPr>
      </w:pPr>
      <w:r w:rsidRPr="00C151AE">
        <w:rPr>
          <w:noProof/>
          <w:szCs w:val="22"/>
          <w:lang w:val="en-US"/>
        </w:rPr>
        <w:lastRenderedPageBreak/>
        <w:drawing>
          <wp:inline distT="0" distB="0" distL="0" distR="0" wp14:anchorId="619356AE" wp14:editId="6C714952">
            <wp:extent cx="4010322" cy="14400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010322" cy="1440000"/>
                    </a:xfrm>
                    <a:prstGeom prst="rect">
                      <a:avLst/>
                    </a:prstGeom>
                    <a:noFill/>
                    <a:ln w="9525">
                      <a:noFill/>
                      <a:miter lim="800000"/>
                      <a:headEnd/>
                      <a:tailEnd/>
                    </a:ln>
                  </pic:spPr>
                </pic:pic>
              </a:graphicData>
            </a:graphic>
          </wp:inline>
        </w:drawing>
      </w:r>
    </w:p>
    <w:p w14:paraId="355BF82E" w14:textId="77777777" w:rsidR="00C151AE" w:rsidRDefault="00F14A6D" w:rsidP="005A4332">
      <w:pPr>
        <w:spacing w:beforeLines="50" w:before="120"/>
        <w:jc w:val="center"/>
        <w:rPr>
          <w:rFonts w:eastAsia="Arial Unicode MS" w:cs="Arial"/>
          <w:kern w:val="2"/>
          <w:sz w:val="22"/>
          <w:szCs w:val="22"/>
          <w:lang w:val="en-US"/>
        </w:rPr>
      </w:pPr>
      <w:r>
        <w:rPr>
          <w:rFonts w:eastAsia="Arial Unicode MS" w:cs="Arial" w:hint="eastAsia"/>
          <w:kern w:val="2"/>
          <w:sz w:val="22"/>
          <w:szCs w:val="22"/>
          <w:lang w:val="en-US"/>
        </w:rPr>
        <w:t>Fig.1 Collision between</w:t>
      </w:r>
      <w:r w:rsidR="00C151AE">
        <w:rPr>
          <w:rFonts w:eastAsia="Arial Unicode MS" w:cs="Arial" w:hint="eastAsia"/>
          <w:kern w:val="2"/>
          <w:sz w:val="22"/>
          <w:szCs w:val="22"/>
          <w:lang w:val="en-US"/>
        </w:rPr>
        <w:t xml:space="preserve"> UL data and CSI-RS in dynamic TDD</w:t>
      </w:r>
    </w:p>
    <w:p w14:paraId="244CD667" w14:textId="77777777" w:rsidR="00C151AE" w:rsidRDefault="00C151AE" w:rsidP="005A4332">
      <w:pPr>
        <w:spacing w:beforeLines="50" w:before="120"/>
        <w:jc w:val="center"/>
        <w:rPr>
          <w:rFonts w:eastAsia="Arial Unicode MS" w:cs="Arial"/>
          <w:kern w:val="2"/>
          <w:sz w:val="22"/>
          <w:szCs w:val="22"/>
          <w:lang w:val="en-US"/>
        </w:rPr>
      </w:pPr>
      <w:r w:rsidRPr="00C151AE">
        <w:rPr>
          <w:rFonts w:hint="eastAsia"/>
          <w:noProof/>
          <w:szCs w:val="22"/>
          <w:lang w:val="en-US"/>
        </w:rPr>
        <w:drawing>
          <wp:inline distT="0" distB="0" distL="0" distR="0" wp14:anchorId="5116AF25" wp14:editId="6E4A0F0E">
            <wp:extent cx="3983604" cy="1286164"/>
            <wp:effectExtent l="0" t="0" r="0" b="0"/>
            <wp:docPr id="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997407" cy="1290620"/>
                    </a:xfrm>
                    <a:prstGeom prst="rect">
                      <a:avLst/>
                    </a:prstGeom>
                    <a:noFill/>
                    <a:ln w="9525">
                      <a:noFill/>
                      <a:miter lim="800000"/>
                      <a:headEnd/>
                      <a:tailEnd/>
                    </a:ln>
                  </pic:spPr>
                </pic:pic>
              </a:graphicData>
            </a:graphic>
          </wp:inline>
        </w:drawing>
      </w:r>
    </w:p>
    <w:p w14:paraId="32C9F127" w14:textId="77777777" w:rsidR="00C151AE" w:rsidRDefault="00F14A6D" w:rsidP="005A4332">
      <w:pPr>
        <w:spacing w:beforeLines="50" w:before="120"/>
        <w:jc w:val="center"/>
        <w:rPr>
          <w:rFonts w:eastAsia="Arial Unicode MS" w:cs="Arial"/>
          <w:kern w:val="2"/>
          <w:sz w:val="22"/>
          <w:szCs w:val="22"/>
          <w:lang w:val="en-US"/>
        </w:rPr>
      </w:pPr>
      <w:r>
        <w:rPr>
          <w:rFonts w:eastAsia="Arial Unicode MS" w:cs="Arial" w:hint="eastAsia"/>
          <w:kern w:val="2"/>
          <w:sz w:val="22"/>
          <w:szCs w:val="22"/>
          <w:lang w:val="en-US"/>
        </w:rPr>
        <w:t>Fig.2 Collision between</w:t>
      </w:r>
      <w:r w:rsidR="0094319C">
        <w:rPr>
          <w:rFonts w:eastAsia="Arial Unicode MS" w:cs="Arial" w:hint="eastAsia"/>
          <w:kern w:val="2"/>
          <w:sz w:val="22"/>
          <w:szCs w:val="22"/>
          <w:lang w:val="en-US"/>
        </w:rPr>
        <w:t xml:space="preserve"> D</w:t>
      </w:r>
      <w:r w:rsidR="00C151AE">
        <w:rPr>
          <w:rFonts w:eastAsia="Arial Unicode MS" w:cs="Arial" w:hint="eastAsia"/>
          <w:kern w:val="2"/>
          <w:sz w:val="22"/>
          <w:szCs w:val="22"/>
          <w:lang w:val="en-US"/>
        </w:rPr>
        <w:t>L data and SRS in dynamic TDD</w:t>
      </w:r>
    </w:p>
    <w:p w14:paraId="083546CE" w14:textId="77777777" w:rsidR="00C151AE" w:rsidRPr="00C151AE" w:rsidRDefault="00C151AE" w:rsidP="005A4332">
      <w:pPr>
        <w:spacing w:beforeLines="50" w:before="120"/>
        <w:jc w:val="center"/>
        <w:rPr>
          <w:rFonts w:eastAsia="Arial Unicode MS" w:cs="Arial"/>
          <w:kern w:val="2"/>
          <w:sz w:val="22"/>
          <w:szCs w:val="22"/>
          <w:lang w:val="en-US"/>
        </w:rPr>
      </w:pPr>
    </w:p>
    <w:p w14:paraId="7EE9F3F2" w14:textId="77777777" w:rsidR="00C151AE" w:rsidRPr="00DE38CB" w:rsidRDefault="00627670" w:rsidP="005A4332">
      <w:pPr>
        <w:spacing w:beforeLines="50" w:before="120"/>
        <w:jc w:val="both"/>
        <w:rPr>
          <w:rFonts w:eastAsia="Arial Unicode MS" w:cs="Arial"/>
          <w:b/>
          <w:kern w:val="2"/>
          <w:sz w:val="22"/>
          <w:szCs w:val="22"/>
          <w:u w:val="single"/>
          <w:lang w:val="en-US"/>
        </w:rPr>
      </w:pPr>
      <w:r>
        <w:rPr>
          <w:rFonts w:eastAsia="Arial Unicode MS" w:cs="Arial" w:hint="eastAsia"/>
          <w:b/>
          <w:kern w:val="2"/>
          <w:sz w:val="22"/>
          <w:szCs w:val="22"/>
          <w:u w:val="single"/>
          <w:lang w:val="en-US"/>
        </w:rPr>
        <w:t>A</w:t>
      </w:r>
      <w:r w:rsidRPr="00627670">
        <w:rPr>
          <w:rFonts w:eastAsia="Arial Unicode MS" w:cs="Arial"/>
          <w:b/>
          <w:kern w:val="2"/>
          <w:sz w:val="22"/>
          <w:szCs w:val="22"/>
          <w:u w:val="single"/>
          <w:lang w:val="en-US"/>
        </w:rPr>
        <w:t>periodic</w:t>
      </w:r>
      <w:r>
        <w:rPr>
          <w:rFonts w:eastAsia="Arial Unicode MS" w:cs="Arial" w:hint="eastAsia"/>
          <w:b/>
          <w:kern w:val="2"/>
          <w:sz w:val="22"/>
          <w:szCs w:val="22"/>
          <w:u w:val="single"/>
          <w:lang w:val="en-US"/>
        </w:rPr>
        <w:t xml:space="preserve"> </w:t>
      </w:r>
      <w:r w:rsidR="00C151AE">
        <w:rPr>
          <w:rFonts w:eastAsia="Arial Unicode MS" w:cs="Arial" w:hint="eastAsia"/>
          <w:b/>
          <w:kern w:val="2"/>
          <w:sz w:val="22"/>
          <w:szCs w:val="22"/>
          <w:u w:val="single"/>
          <w:lang w:val="en-US"/>
        </w:rPr>
        <w:t xml:space="preserve">CSI-RS/SRS </w:t>
      </w:r>
      <w:r w:rsidR="00C151AE">
        <w:rPr>
          <w:rFonts w:eastAsia="Arial Unicode MS" w:cs="Arial"/>
          <w:b/>
          <w:kern w:val="2"/>
          <w:sz w:val="22"/>
          <w:szCs w:val="22"/>
          <w:u w:val="single"/>
          <w:lang w:val="en-US"/>
        </w:rPr>
        <w:t>assignment</w:t>
      </w:r>
    </w:p>
    <w:p w14:paraId="70408412" w14:textId="17907839" w:rsidR="00C151AE" w:rsidRPr="008D79D7" w:rsidRDefault="00627670" w:rsidP="005A4332">
      <w:pPr>
        <w:spacing w:beforeLines="50" w:before="120"/>
        <w:jc w:val="both"/>
        <w:rPr>
          <w:rFonts w:eastAsia="Arial Unicode MS" w:cs="Arial"/>
          <w:kern w:val="2"/>
          <w:sz w:val="22"/>
          <w:szCs w:val="22"/>
          <w:lang w:val="en-US"/>
        </w:rPr>
      </w:pPr>
      <w:r>
        <w:rPr>
          <w:rFonts w:eastAsia="Arial Unicode MS" w:cs="Arial" w:hint="eastAsia"/>
          <w:kern w:val="2"/>
          <w:sz w:val="22"/>
          <w:szCs w:val="22"/>
          <w:lang w:val="en-US"/>
        </w:rPr>
        <w:t>D</w:t>
      </w:r>
      <w:r>
        <w:rPr>
          <w:rFonts w:eastAsia="Arial Unicode MS" w:cs="Arial"/>
          <w:kern w:val="2"/>
          <w:sz w:val="22"/>
          <w:szCs w:val="22"/>
          <w:lang w:val="en-US"/>
        </w:rPr>
        <w:t>ynamic</w:t>
      </w:r>
      <w:r>
        <w:rPr>
          <w:rFonts w:eastAsia="Arial Unicode MS" w:cs="Arial" w:hint="eastAsia"/>
          <w:kern w:val="2"/>
          <w:sz w:val="22"/>
          <w:szCs w:val="22"/>
          <w:lang w:val="en-US"/>
        </w:rPr>
        <w:t xml:space="preserve"> indication</w:t>
      </w:r>
      <w:r w:rsidR="00C151AE">
        <w:rPr>
          <w:rFonts w:eastAsia="Arial Unicode MS" w:cs="Arial" w:hint="eastAsia"/>
          <w:kern w:val="2"/>
          <w:sz w:val="22"/>
          <w:szCs w:val="22"/>
          <w:lang w:val="en-US"/>
        </w:rPr>
        <w:t xml:space="preserve"> </w:t>
      </w:r>
      <w:r>
        <w:rPr>
          <w:rFonts w:eastAsia="Arial Unicode MS" w:cs="Arial" w:hint="eastAsia"/>
          <w:kern w:val="2"/>
          <w:sz w:val="22"/>
          <w:szCs w:val="22"/>
          <w:lang w:val="en-US"/>
        </w:rPr>
        <w:t xml:space="preserve">of CSI-RS and SRS </w:t>
      </w:r>
      <w:r w:rsidR="00B33805">
        <w:rPr>
          <w:rFonts w:eastAsia="Arial Unicode MS" w:cs="Arial" w:hint="eastAsia"/>
          <w:kern w:val="2"/>
          <w:sz w:val="22"/>
          <w:szCs w:val="22"/>
          <w:lang w:val="en-US"/>
        </w:rPr>
        <w:t>may be</w:t>
      </w:r>
      <w:r w:rsidR="0094319C">
        <w:rPr>
          <w:rFonts w:eastAsia="Arial Unicode MS" w:cs="Arial" w:hint="eastAsia"/>
          <w:kern w:val="2"/>
          <w:sz w:val="22"/>
          <w:szCs w:val="22"/>
          <w:lang w:val="en-US"/>
        </w:rPr>
        <w:t xml:space="preserve"> beneficial</w:t>
      </w:r>
      <w:r>
        <w:rPr>
          <w:rFonts w:eastAsia="Arial Unicode MS" w:cs="Arial" w:hint="eastAsia"/>
          <w:kern w:val="2"/>
          <w:sz w:val="22"/>
          <w:szCs w:val="22"/>
          <w:lang w:val="en-US"/>
        </w:rPr>
        <w:t xml:space="preserve"> to measure a quality of </w:t>
      </w:r>
      <w:r w:rsidR="00B33805">
        <w:rPr>
          <w:rFonts w:eastAsia="Arial Unicode MS" w:cs="Arial" w:hint="eastAsia"/>
          <w:kern w:val="2"/>
          <w:sz w:val="22"/>
          <w:szCs w:val="22"/>
          <w:lang w:val="en-US"/>
        </w:rPr>
        <w:t xml:space="preserve">the </w:t>
      </w:r>
      <w:r>
        <w:rPr>
          <w:rFonts w:eastAsia="Arial Unicode MS" w:cs="Arial" w:hint="eastAsia"/>
          <w:kern w:val="2"/>
          <w:sz w:val="22"/>
          <w:szCs w:val="22"/>
          <w:lang w:val="en-US"/>
        </w:rPr>
        <w:t xml:space="preserve">serving link and a power of </w:t>
      </w:r>
      <w:r w:rsidR="00B33805">
        <w:rPr>
          <w:rFonts w:eastAsia="Arial Unicode MS" w:cs="Arial" w:hint="eastAsia"/>
          <w:kern w:val="2"/>
          <w:sz w:val="22"/>
          <w:szCs w:val="22"/>
          <w:lang w:val="en-US"/>
        </w:rPr>
        <w:t xml:space="preserve">the </w:t>
      </w:r>
      <w:r>
        <w:rPr>
          <w:rFonts w:eastAsia="Arial Unicode MS" w:cs="Arial" w:hint="eastAsia"/>
          <w:kern w:val="2"/>
          <w:sz w:val="22"/>
          <w:szCs w:val="22"/>
          <w:lang w:val="en-US"/>
        </w:rPr>
        <w:t xml:space="preserve">inter-cell/cross link </w:t>
      </w:r>
      <w:r>
        <w:rPr>
          <w:rFonts w:eastAsia="Arial Unicode MS" w:cs="Arial"/>
          <w:kern w:val="2"/>
          <w:sz w:val="22"/>
          <w:szCs w:val="22"/>
          <w:lang w:val="en-US"/>
        </w:rPr>
        <w:t>interfere</w:t>
      </w:r>
      <w:r w:rsidRPr="008D79D7">
        <w:rPr>
          <w:rFonts w:eastAsia="Arial Unicode MS" w:cs="Arial"/>
          <w:kern w:val="2"/>
          <w:sz w:val="22"/>
          <w:szCs w:val="22"/>
          <w:lang w:val="en-US"/>
        </w:rPr>
        <w:t>nce</w:t>
      </w:r>
      <w:r w:rsidRPr="008D79D7">
        <w:rPr>
          <w:rFonts w:eastAsia="Arial Unicode MS" w:cs="Arial" w:hint="eastAsia"/>
          <w:kern w:val="2"/>
          <w:sz w:val="22"/>
          <w:szCs w:val="22"/>
          <w:lang w:val="en-US"/>
        </w:rPr>
        <w:t xml:space="preserve"> signals</w:t>
      </w:r>
      <w:r w:rsidR="00B33805" w:rsidRPr="008D79D7">
        <w:rPr>
          <w:rFonts w:eastAsia="Arial Unicode MS" w:cs="Arial" w:hint="eastAsia"/>
          <w:kern w:val="2"/>
          <w:sz w:val="22"/>
          <w:szCs w:val="22"/>
          <w:lang w:val="en-US"/>
        </w:rPr>
        <w:t xml:space="preserve"> </w:t>
      </w:r>
      <w:r w:rsidR="00B33805" w:rsidRPr="008D79D7">
        <w:rPr>
          <w:rFonts w:eastAsia="Arial Unicode MS" w:cs="Arial"/>
          <w:kern w:val="2"/>
          <w:sz w:val="22"/>
          <w:szCs w:val="22"/>
          <w:lang w:val="en-US"/>
        </w:rPr>
        <w:t>flexibly</w:t>
      </w:r>
      <w:r w:rsidRPr="008D79D7">
        <w:rPr>
          <w:rFonts w:eastAsia="Arial Unicode MS" w:cs="Arial" w:hint="eastAsia"/>
          <w:kern w:val="2"/>
          <w:sz w:val="22"/>
          <w:szCs w:val="22"/>
          <w:lang w:val="en-US"/>
        </w:rPr>
        <w:t xml:space="preserve">. </w:t>
      </w:r>
      <w:r w:rsidR="00C37EF4" w:rsidRPr="008D79D7">
        <w:rPr>
          <w:rFonts w:eastAsia="Arial Unicode MS" w:cs="Arial" w:hint="eastAsia"/>
          <w:kern w:val="2"/>
          <w:sz w:val="22"/>
          <w:szCs w:val="22"/>
          <w:lang w:val="en-US"/>
        </w:rPr>
        <w:t xml:space="preserve">This </w:t>
      </w:r>
      <w:r w:rsidR="00C37EF4" w:rsidRPr="008D79D7">
        <w:rPr>
          <w:rFonts w:eastAsia="Arial Unicode MS" w:cs="Arial"/>
          <w:kern w:val="2"/>
          <w:sz w:val="22"/>
          <w:szCs w:val="22"/>
          <w:lang w:val="en-US"/>
        </w:rPr>
        <w:t>information</w:t>
      </w:r>
      <w:r w:rsidR="00706080" w:rsidRPr="008D79D7">
        <w:rPr>
          <w:rFonts w:eastAsia="Arial Unicode MS" w:cs="Arial" w:hint="eastAsia"/>
          <w:kern w:val="2"/>
          <w:sz w:val="22"/>
          <w:szCs w:val="22"/>
          <w:lang w:val="en-US"/>
        </w:rPr>
        <w:t xml:space="preserve"> can be </w:t>
      </w:r>
      <w:r w:rsidR="00C37EF4" w:rsidRPr="008D79D7">
        <w:rPr>
          <w:rFonts w:eastAsia="Arial Unicode MS" w:cs="Arial" w:hint="eastAsia"/>
          <w:kern w:val="2"/>
          <w:sz w:val="22"/>
          <w:szCs w:val="22"/>
          <w:lang w:val="en-US"/>
        </w:rPr>
        <w:t>included in UE-specific DCI for scheduled UEs</w:t>
      </w:r>
      <w:r w:rsidR="005A4332" w:rsidRPr="008D79D7">
        <w:rPr>
          <w:rFonts w:eastAsia="Arial Unicode MS" w:cs="Arial" w:hint="eastAsia"/>
          <w:kern w:val="2"/>
          <w:sz w:val="22"/>
          <w:szCs w:val="22"/>
          <w:lang w:val="en-US"/>
        </w:rPr>
        <w:t xml:space="preserve">, but it </w:t>
      </w:r>
      <w:r w:rsidR="003D591B" w:rsidRPr="008D79D7">
        <w:rPr>
          <w:rFonts w:eastAsia="Arial Unicode MS" w:cs="Arial"/>
          <w:kern w:val="2"/>
          <w:sz w:val="22"/>
          <w:szCs w:val="22"/>
          <w:lang w:val="en-US"/>
        </w:rPr>
        <w:t>can</w:t>
      </w:r>
      <w:r w:rsidR="003D591B" w:rsidRPr="008D79D7">
        <w:rPr>
          <w:rFonts w:eastAsia="Arial Unicode MS" w:cs="Arial" w:hint="eastAsia"/>
          <w:kern w:val="2"/>
          <w:sz w:val="22"/>
          <w:szCs w:val="22"/>
          <w:lang w:val="en-US"/>
        </w:rPr>
        <w:t xml:space="preserve"> </w:t>
      </w:r>
      <w:r w:rsidR="005A4332" w:rsidRPr="008D79D7">
        <w:rPr>
          <w:rFonts w:eastAsia="Arial Unicode MS" w:cs="Arial" w:hint="eastAsia"/>
          <w:kern w:val="2"/>
          <w:sz w:val="22"/>
          <w:szCs w:val="22"/>
          <w:lang w:val="en-US"/>
        </w:rPr>
        <w:t>be included in common PDCCH for non-scheduled UEs</w:t>
      </w:r>
      <w:r w:rsidR="00C37EF4" w:rsidRPr="008D79D7">
        <w:rPr>
          <w:rFonts w:eastAsia="Arial Unicode MS" w:cs="Arial" w:hint="eastAsia"/>
          <w:kern w:val="2"/>
          <w:sz w:val="22"/>
          <w:szCs w:val="22"/>
          <w:lang w:val="en-US"/>
        </w:rPr>
        <w:t xml:space="preserve">. </w:t>
      </w:r>
      <w:r w:rsidR="0094319C" w:rsidRPr="008D79D7">
        <w:rPr>
          <w:rFonts w:eastAsia="Arial Unicode MS" w:cs="Arial" w:hint="eastAsia"/>
          <w:kern w:val="2"/>
          <w:sz w:val="22"/>
          <w:szCs w:val="22"/>
          <w:lang w:val="en-US"/>
        </w:rPr>
        <w:t>In addition, it can be</w:t>
      </w:r>
      <w:r w:rsidR="00C37EF4" w:rsidRPr="008D79D7">
        <w:rPr>
          <w:rFonts w:eastAsia="Arial Unicode MS" w:cs="Arial" w:hint="eastAsia"/>
          <w:kern w:val="2"/>
          <w:sz w:val="22"/>
          <w:szCs w:val="22"/>
          <w:lang w:val="en-US"/>
        </w:rPr>
        <w:t xml:space="preserve"> </w:t>
      </w:r>
      <w:r w:rsidR="00C37EF4" w:rsidRPr="008D79D7">
        <w:rPr>
          <w:rFonts w:eastAsia="Arial Unicode MS" w:cs="Arial"/>
          <w:kern w:val="2"/>
          <w:sz w:val="22"/>
          <w:szCs w:val="22"/>
          <w:lang w:val="en-US"/>
        </w:rPr>
        <w:t>used as a complementary solution</w:t>
      </w:r>
      <w:r w:rsidR="00C37EF4" w:rsidRPr="008D79D7">
        <w:rPr>
          <w:rFonts w:eastAsia="Arial Unicode MS" w:cs="Arial" w:hint="eastAsia"/>
          <w:kern w:val="2"/>
          <w:sz w:val="22"/>
          <w:szCs w:val="22"/>
          <w:lang w:val="en-US"/>
        </w:rPr>
        <w:t xml:space="preserve"> </w:t>
      </w:r>
      <w:r w:rsidR="00C37EF4" w:rsidRPr="008D79D7">
        <w:rPr>
          <w:rFonts w:eastAsia="Arial Unicode MS" w:cs="Arial"/>
          <w:kern w:val="2"/>
          <w:sz w:val="22"/>
          <w:szCs w:val="22"/>
          <w:lang w:val="en-US"/>
        </w:rPr>
        <w:t>to</w:t>
      </w:r>
      <w:r w:rsidR="00B33805" w:rsidRPr="008D79D7">
        <w:rPr>
          <w:rFonts w:eastAsia="Arial Unicode MS" w:cs="Arial" w:hint="eastAsia"/>
          <w:kern w:val="2"/>
          <w:sz w:val="22"/>
          <w:szCs w:val="22"/>
          <w:lang w:val="en-US"/>
        </w:rPr>
        <w:t xml:space="preserve"> the issues of collision between</w:t>
      </w:r>
      <w:r w:rsidR="00C37EF4" w:rsidRPr="008D79D7">
        <w:rPr>
          <w:rFonts w:eastAsia="Arial Unicode MS" w:cs="Arial" w:hint="eastAsia"/>
          <w:kern w:val="2"/>
          <w:sz w:val="22"/>
          <w:szCs w:val="22"/>
          <w:lang w:val="en-US"/>
        </w:rPr>
        <w:t xml:space="preserve"> CRS-RS/SRS and data channel such as Figs 1and 2.</w:t>
      </w:r>
    </w:p>
    <w:p w14:paraId="76179BCD" w14:textId="77777777" w:rsidR="00C151AE" w:rsidRPr="008D79D7" w:rsidRDefault="00C151AE" w:rsidP="005A4332">
      <w:pPr>
        <w:spacing w:beforeLines="50" w:before="120"/>
        <w:jc w:val="both"/>
        <w:rPr>
          <w:rFonts w:eastAsia="Arial Unicode MS" w:cs="Arial"/>
          <w:kern w:val="2"/>
          <w:sz w:val="22"/>
          <w:szCs w:val="22"/>
          <w:lang w:val="en-US"/>
        </w:rPr>
      </w:pPr>
    </w:p>
    <w:p w14:paraId="02C0EBA8" w14:textId="2AE6925E" w:rsidR="003F6491" w:rsidRPr="008D79D7" w:rsidRDefault="003D591B" w:rsidP="0005614D">
      <w:pPr>
        <w:spacing w:afterLines="50" w:after="120"/>
        <w:jc w:val="both"/>
        <w:rPr>
          <w:rFonts w:eastAsia="ＭＳ 明朝"/>
          <w:b/>
          <w:sz w:val="22"/>
          <w:u w:val="single"/>
          <w:lang w:val="en-US"/>
        </w:rPr>
      </w:pPr>
      <w:r w:rsidRPr="008D79D7">
        <w:rPr>
          <w:rFonts w:eastAsia="ＭＳ 明朝"/>
          <w:b/>
          <w:sz w:val="22"/>
          <w:u w:val="single"/>
          <w:lang w:val="en-US"/>
        </w:rPr>
        <w:t>Puncturing indication</w:t>
      </w:r>
    </w:p>
    <w:p w14:paraId="492D2567" w14:textId="715F968C" w:rsidR="00F04A2D" w:rsidRPr="008D79D7" w:rsidRDefault="00F04A2D" w:rsidP="00B33805">
      <w:pPr>
        <w:jc w:val="both"/>
        <w:rPr>
          <w:rFonts w:eastAsia="ＭＳ 明朝"/>
          <w:sz w:val="22"/>
          <w:lang w:val="en-US"/>
        </w:rPr>
      </w:pPr>
      <w:r w:rsidRPr="008D79D7">
        <w:rPr>
          <w:rFonts w:eastAsia="ＭＳ 明朝"/>
          <w:sz w:val="22"/>
          <w:lang w:val="en-US"/>
        </w:rPr>
        <w:t>There is an on-going discussion on whether a puncturing indication for eMBB and URLLC multiplexing for downlink is UE-common or UE-specific. For downlink, the puncturing is carried out by the gNB. Therefore, at least for eMBB self-slot scheduling, the puncturing indication can be UE-specific signaling. However, for cross-slot scheduling, it is possible that the gNB determines puncturing after scheduling the DL data in cross-slot manner. In such case, puncturing may need to be informed without using UE-specific DCI.</w:t>
      </w:r>
    </w:p>
    <w:p w14:paraId="3E1D39F6" w14:textId="19FCA66A" w:rsidR="00B10DF2" w:rsidRPr="008D79D7" w:rsidRDefault="00F04A2D" w:rsidP="00B33805">
      <w:pPr>
        <w:jc w:val="both"/>
        <w:rPr>
          <w:rFonts w:eastAsia="ＭＳ 明朝"/>
          <w:sz w:val="22"/>
          <w:lang w:val="en-US"/>
        </w:rPr>
      </w:pPr>
      <w:r w:rsidRPr="008D79D7">
        <w:rPr>
          <w:rFonts w:eastAsia="ＭＳ 明朝"/>
          <w:sz w:val="22"/>
          <w:lang w:val="en-US"/>
        </w:rPr>
        <w:t>Besides eMBB puncturing for downlink transmission, the indication could be useful for other purposes, such as:</w:t>
      </w:r>
    </w:p>
    <w:p w14:paraId="0245797A" w14:textId="531E5211" w:rsidR="00B10DF2" w:rsidRPr="008D79D7" w:rsidRDefault="00F04A2D" w:rsidP="00FE3B70">
      <w:pPr>
        <w:pStyle w:val="afc"/>
        <w:numPr>
          <w:ilvl w:val="0"/>
          <w:numId w:val="10"/>
        </w:numPr>
        <w:ind w:leftChars="0"/>
        <w:jc w:val="both"/>
        <w:rPr>
          <w:rFonts w:eastAsia="ＭＳ 明朝"/>
          <w:sz w:val="22"/>
          <w:lang w:val="en-US"/>
        </w:rPr>
      </w:pPr>
      <w:r w:rsidRPr="008D79D7">
        <w:rPr>
          <w:rFonts w:eastAsia="ＭＳ 明朝"/>
          <w:sz w:val="22"/>
          <w:lang w:val="en-US"/>
        </w:rPr>
        <w:t>Puncturing indication for eMBB and URLLC multiplexing for uplink</w:t>
      </w:r>
    </w:p>
    <w:p w14:paraId="3E51DF0A" w14:textId="77777777" w:rsidR="0094319C" w:rsidRPr="008D79D7" w:rsidRDefault="00B10DF2" w:rsidP="00FE3B70">
      <w:pPr>
        <w:pStyle w:val="afc"/>
        <w:numPr>
          <w:ilvl w:val="0"/>
          <w:numId w:val="10"/>
        </w:numPr>
        <w:ind w:leftChars="0"/>
        <w:jc w:val="both"/>
        <w:rPr>
          <w:rFonts w:eastAsia="ＭＳ 明朝"/>
          <w:sz w:val="22"/>
          <w:lang w:val="en-US"/>
        </w:rPr>
      </w:pPr>
      <w:r w:rsidRPr="008D79D7">
        <w:rPr>
          <w:rFonts w:eastAsia="ＭＳ 明朝" w:hint="eastAsia"/>
          <w:sz w:val="22"/>
          <w:lang w:val="en-US"/>
        </w:rPr>
        <w:t xml:space="preserve">To avoid cross link </w:t>
      </w:r>
      <w:r w:rsidRPr="008D79D7">
        <w:rPr>
          <w:rFonts w:eastAsia="ＭＳ 明朝"/>
          <w:sz w:val="22"/>
          <w:lang w:val="en-US"/>
        </w:rPr>
        <w:t>interference</w:t>
      </w:r>
      <w:r w:rsidR="00B33805" w:rsidRPr="008D79D7">
        <w:rPr>
          <w:rFonts w:eastAsia="ＭＳ 明朝" w:hint="eastAsia"/>
          <w:sz w:val="22"/>
          <w:lang w:val="en-US"/>
        </w:rPr>
        <w:t xml:space="preserve"> for some important signals</w:t>
      </w:r>
      <w:r w:rsidRPr="008D79D7">
        <w:rPr>
          <w:rFonts w:eastAsia="ＭＳ 明朝" w:hint="eastAsia"/>
          <w:sz w:val="22"/>
          <w:lang w:val="en-US"/>
        </w:rPr>
        <w:t>, e.g. CSI-RS (Fig.3(a))</w:t>
      </w:r>
    </w:p>
    <w:p w14:paraId="65E6526F" w14:textId="77777777" w:rsidR="00B10DF2" w:rsidRPr="008D79D7" w:rsidRDefault="00B10DF2" w:rsidP="00FE3B70">
      <w:pPr>
        <w:pStyle w:val="afc"/>
        <w:numPr>
          <w:ilvl w:val="0"/>
          <w:numId w:val="10"/>
        </w:numPr>
        <w:ind w:leftChars="0"/>
        <w:jc w:val="both"/>
        <w:rPr>
          <w:rFonts w:eastAsia="ＭＳ 明朝"/>
          <w:sz w:val="22"/>
          <w:lang w:val="en-US"/>
        </w:rPr>
      </w:pPr>
      <w:r w:rsidRPr="008D79D7">
        <w:rPr>
          <w:rFonts w:eastAsia="ＭＳ 明朝" w:hint="eastAsia"/>
          <w:sz w:val="22"/>
          <w:lang w:val="en-US"/>
        </w:rPr>
        <w:t xml:space="preserve">To measure cross link </w:t>
      </w:r>
      <w:r w:rsidRPr="008D79D7">
        <w:rPr>
          <w:rFonts w:eastAsia="ＭＳ 明朝"/>
          <w:sz w:val="22"/>
          <w:lang w:val="en-US"/>
        </w:rPr>
        <w:t>interference</w:t>
      </w:r>
      <w:r w:rsidR="00B33805" w:rsidRPr="008D79D7">
        <w:rPr>
          <w:rFonts w:eastAsia="ＭＳ 明朝" w:hint="eastAsia"/>
          <w:sz w:val="22"/>
          <w:lang w:val="en-US"/>
        </w:rPr>
        <w:t xml:space="preserve"> accurately</w:t>
      </w:r>
      <w:r w:rsidRPr="008D79D7">
        <w:rPr>
          <w:rFonts w:eastAsia="ＭＳ 明朝" w:hint="eastAsia"/>
          <w:sz w:val="22"/>
          <w:lang w:val="en-US"/>
        </w:rPr>
        <w:t xml:space="preserve"> (Fig.3(b))</w:t>
      </w:r>
    </w:p>
    <w:p w14:paraId="4FF547F6" w14:textId="77777777" w:rsidR="0094319C" w:rsidRPr="008D79D7" w:rsidRDefault="00B33805" w:rsidP="005A4332">
      <w:pPr>
        <w:spacing w:afterLines="50" w:after="120"/>
        <w:jc w:val="both"/>
        <w:rPr>
          <w:rFonts w:eastAsia="ＭＳ 明朝"/>
          <w:sz w:val="22"/>
          <w:lang w:val="en-US"/>
        </w:rPr>
      </w:pPr>
      <w:r w:rsidRPr="008D79D7">
        <w:rPr>
          <w:rFonts w:eastAsia="ＭＳ 明朝" w:hint="eastAsia"/>
          <w:sz w:val="22"/>
          <w:lang w:val="en-US"/>
        </w:rPr>
        <w:t xml:space="preserve"> </w:t>
      </w:r>
    </w:p>
    <w:p w14:paraId="0FD687D4" w14:textId="77777777" w:rsidR="00B10DF2" w:rsidRPr="00B10DF2" w:rsidRDefault="000272FD" w:rsidP="005A4332">
      <w:pPr>
        <w:spacing w:afterLines="50" w:after="120"/>
        <w:jc w:val="center"/>
        <w:rPr>
          <w:rFonts w:eastAsia="ＭＳ 明朝"/>
          <w:sz w:val="22"/>
          <w:lang w:val="en-US"/>
        </w:rPr>
      </w:pPr>
      <w:r w:rsidRPr="000272FD">
        <w:rPr>
          <w:rFonts w:hint="eastAsia"/>
          <w:noProof/>
          <w:lang w:val="en-US"/>
        </w:rPr>
        <w:drawing>
          <wp:inline distT="0" distB="0" distL="0" distR="0" wp14:anchorId="2A308C84" wp14:editId="238B6452">
            <wp:extent cx="2805748" cy="1828800"/>
            <wp:effectExtent l="0" t="0" r="0" b="0"/>
            <wp:docPr id="16"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2811699" cy="1832679"/>
                    </a:xfrm>
                    <a:prstGeom prst="rect">
                      <a:avLst/>
                    </a:prstGeom>
                    <a:noFill/>
                    <a:ln w="9525">
                      <a:noFill/>
                      <a:miter lim="800000"/>
                      <a:headEnd/>
                      <a:tailEnd/>
                    </a:ln>
                  </pic:spPr>
                </pic:pic>
              </a:graphicData>
            </a:graphic>
          </wp:inline>
        </w:drawing>
      </w:r>
      <w:r w:rsidR="00B10DF2" w:rsidRPr="00B10DF2">
        <w:rPr>
          <w:rFonts w:hint="eastAsia"/>
          <w:noProof/>
          <w:lang w:val="en-US"/>
        </w:rPr>
        <w:drawing>
          <wp:inline distT="0" distB="0" distL="0" distR="0" wp14:anchorId="35945264" wp14:editId="16298D70">
            <wp:extent cx="2295525" cy="1826930"/>
            <wp:effectExtent l="19050" t="0" r="0" b="0"/>
            <wp:docPr id="11"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2295525" cy="1826930"/>
                    </a:xfrm>
                    <a:prstGeom prst="rect">
                      <a:avLst/>
                    </a:prstGeom>
                    <a:noFill/>
                    <a:ln w="9525">
                      <a:noFill/>
                      <a:miter lim="800000"/>
                      <a:headEnd/>
                      <a:tailEnd/>
                    </a:ln>
                  </pic:spPr>
                </pic:pic>
              </a:graphicData>
            </a:graphic>
          </wp:inline>
        </w:drawing>
      </w:r>
    </w:p>
    <w:p w14:paraId="3425933A" w14:textId="77777777" w:rsidR="00B10DF2" w:rsidRPr="00B10DF2" w:rsidRDefault="00B10DF2" w:rsidP="005A4332">
      <w:pPr>
        <w:pStyle w:val="afc"/>
        <w:numPr>
          <w:ilvl w:val="0"/>
          <w:numId w:val="11"/>
        </w:numPr>
        <w:spacing w:beforeLines="50" w:before="120"/>
        <w:ind w:leftChars="0"/>
        <w:jc w:val="center"/>
        <w:rPr>
          <w:rFonts w:eastAsia="Arial Unicode MS" w:cs="Arial"/>
          <w:kern w:val="2"/>
          <w:sz w:val="22"/>
          <w:szCs w:val="22"/>
          <w:lang w:val="en-US"/>
        </w:rPr>
      </w:pPr>
      <w:r>
        <w:rPr>
          <w:rFonts w:eastAsia="Arial Unicode MS" w:cs="Arial" w:hint="eastAsia"/>
          <w:kern w:val="2"/>
          <w:sz w:val="22"/>
          <w:szCs w:val="22"/>
          <w:lang w:val="en-US"/>
        </w:rPr>
        <w:t>for protecting CSI-RS</w:t>
      </w:r>
      <w:r>
        <w:rPr>
          <w:rFonts w:eastAsia="Arial Unicode MS" w:cs="Arial" w:hint="eastAsia"/>
          <w:kern w:val="2"/>
          <w:sz w:val="22"/>
          <w:szCs w:val="22"/>
          <w:lang w:val="en-US"/>
        </w:rPr>
        <w:tab/>
        <w:t>(b) for correct measurement</w:t>
      </w:r>
    </w:p>
    <w:p w14:paraId="208DEF4A" w14:textId="001E5417" w:rsidR="00B10DF2" w:rsidRDefault="00B10DF2" w:rsidP="005A4332">
      <w:pPr>
        <w:spacing w:beforeLines="50" w:before="120"/>
        <w:jc w:val="center"/>
        <w:rPr>
          <w:rFonts w:eastAsia="Arial Unicode MS" w:cs="Arial"/>
          <w:kern w:val="2"/>
          <w:sz w:val="22"/>
          <w:szCs w:val="22"/>
          <w:lang w:val="en-US"/>
        </w:rPr>
      </w:pPr>
      <w:r>
        <w:rPr>
          <w:rFonts w:eastAsia="Arial Unicode MS" w:cs="Arial" w:hint="eastAsia"/>
          <w:kern w:val="2"/>
          <w:sz w:val="22"/>
          <w:szCs w:val="22"/>
          <w:lang w:val="en-US"/>
        </w:rPr>
        <w:lastRenderedPageBreak/>
        <w:t xml:space="preserve">Fig.3 </w:t>
      </w:r>
      <w:r w:rsidR="000272FD">
        <w:rPr>
          <w:rFonts w:eastAsia="Arial Unicode MS" w:cs="Arial" w:hint="eastAsia"/>
          <w:kern w:val="2"/>
          <w:sz w:val="22"/>
          <w:szCs w:val="22"/>
          <w:lang w:val="en-US"/>
        </w:rPr>
        <w:t xml:space="preserve">Examples of </w:t>
      </w:r>
      <w:r w:rsidR="000272FD">
        <w:rPr>
          <w:rFonts w:eastAsia="Arial Unicode MS" w:cs="Arial"/>
          <w:kern w:val="2"/>
          <w:sz w:val="22"/>
          <w:szCs w:val="22"/>
          <w:lang w:val="en-US"/>
        </w:rPr>
        <w:t>dynamic</w:t>
      </w:r>
      <w:r>
        <w:rPr>
          <w:rFonts w:eastAsia="Arial Unicode MS" w:cs="Arial" w:hint="eastAsia"/>
          <w:kern w:val="2"/>
          <w:sz w:val="22"/>
          <w:szCs w:val="22"/>
          <w:lang w:val="en-US"/>
        </w:rPr>
        <w:t xml:space="preserve"> </w:t>
      </w:r>
      <w:r>
        <w:rPr>
          <w:rFonts w:eastAsia="Arial Unicode MS" w:cs="Arial"/>
          <w:kern w:val="2"/>
          <w:sz w:val="22"/>
          <w:szCs w:val="22"/>
          <w:lang w:val="en-US"/>
        </w:rPr>
        <w:t>puncturing</w:t>
      </w:r>
      <w:r>
        <w:rPr>
          <w:rFonts w:eastAsia="Arial Unicode MS" w:cs="Arial" w:hint="eastAsia"/>
          <w:kern w:val="2"/>
          <w:sz w:val="22"/>
          <w:szCs w:val="22"/>
          <w:lang w:val="en-US"/>
        </w:rPr>
        <w:t xml:space="preserve"> </w:t>
      </w:r>
      <w:r w:rsidR="00AC38B2">
        <w:rPr>
          <w:rFonts w:eastAsia="Arial Unicode MS" w:cs="Arial"/>
          <w:kern w:val="2"/>
          <w:sz w:val="22"/>
          <w:szCs w:val="22"/>
          <w:lang w:val="en-US"/>
        </w:rPr>
        <w:t>indication</w:t>
      </w:r>
    </w:p>
    <w:p w14:paraId="0021ADD9" w14:textId="77777777" w:rsidR="00B10DF2" w:rsidRDefault="00B10DF2" w:rsidP="005A4332">
      <w:pPr>
        <w:spacing w:afterLines="50" w:after="120"/>
        <w:jc w:val="both"/>
        <w:rPr>
          <w:rFonts w:eastAsia="ＭＳ 明朝"/>
          <w:sz w:val="22"/>
          <w:lang w:val="en-US"/>
        </w:rPr>
      </w:pPr>
    </w:p>
    <w:p w14:paraId="271707A5" w14:textId="0F7D5476" w:rsidR="00B10DF2" w:rsidRPr="008D79D7" w:rsidRDefault="00B10DF2" w:rsidP="005A4332">
      <w:pPr>
        <w:spacing w:afterLines="50" w:after="120"/>
        <w:rPr>
          <w:rFonts w:eastAsia="ＭＳ 明朝"/>
          <w:b/>
          <w:sz w:val="22"/>
          <w:u w:val="single"/>
          <w:lang w:val="en-US"/>
        </w:rPr>
      </w:pPr>
      <w:r w:rsidRPr="00B10DF2">
        <w:rPr>
          <w:rFonts w:eastAsia="ＭＳ 明朝" w:hint="eastAsia"/>
          <w:b/>
          <w:sz w:val="22"/>
          <w:u w:val="single"/>
          <w:lang w:val="en-US"/>
        </w:rPr>
        <w:t>Deactivation of PDCC</w:t>
      </w:r>
      <w:r w:rsidRPr="008D79D7">
        <w:rPr>
          <w:rFonts w:eastAsia="ＭＳ 明朝" w:hint="eastAsia"/>
          <w:b/>
          <w:sz w:val="22"/>
          <w:u w:val="single"/>
          <w:lang w:val="en-US"/>
        </w:rPr>
        <w:t xml:space="preserve">H </w:t>
      </w:r>
      <w:r w:rsidR="009F5C8C" w:rsidRPr="008D79D7">
        <w:rPr>
          <w:rFonts w:eastAsia="ＭＳ 明朝"/>
          <w:b/>
          <w:sz w:val="22"/>
          <w:u w:val="single"/>
          <w:lang w:val="en-US"/>
        </w:rPr>
        <w:t>monitoring</w:t>
      </w:r>
      <w:r w:rsidR="009F5C8C" w:rsidRPr="008D79D7">
        <w:rPr>
          <w:rFonts w:eastAsia="ＭＳ 明朝" w:hint="eastAsia"/>
          <w:b/>
          <w:sz w:val="22"/>
          <w:u w:val="single"/>
          <w:lang w:val="en-US"/>
        </w:rPr>
        <w:t xml:space="preserve"> </w:t>
      </w:r>
      <w:r w:rsidRPr="008D79D7">
        <w:rPr>
          <w:rFonts w:eastAsia="ＭＳ 明朝" w:hint="eastAsia"/>
          <w:b/>
          <w:sz w:val="22"/>
          <w:u w:val="single"/>
          <w:lang w:val="en-US"/>
        </w:rPr>
        <w:t>in a mini-slot</w:t>
      </w:r>
    </w:p>
    <w:p w14:paraId="398D060E" w14:textId="268C9A8C" w:rsidR="000272FD" w:rsidRPr="008D79D7" w:rsidRDefault="00B10DF2" w:rsidP="0005614D">
      <w:pPr>
        <w:spacing w:afterLines="50" w:after="120"/>
        <w:jc w:val="both"/>
        <w:rPr>
          <w:rFonts w:eastAsia="ＭＳ 明朝"/>
          <w:sz w:val="22"/>
          <w:lang w:val="en-US"/>
        </w:rPr>
      </w:pPr>
      <w:r w:rsidRPr="008D79D7">
        <w:rPr>
          <w:rFonts w:eastAsia="ＭＳ 明朝" w:hint="eastAsia"/>
          <w:sz w:val="22"/>
          <w:lang w:val="en-US"/>
        </w:rPr>
        <w:t xml:space="preserve">This </w:t>
      </w:r>
      <w:r w:rsidRPr="008D79D7">
        <w:rPr>
          <w:rFonts w:eastAsia="ＭＳ 明朝"/>
          <w:sz w:val="22"/>
          <w:lang w:val="en-US"/>
        </w:rPr>
        <w:t>information</w:t>
      </w:r>
      <w:r w:rsidRPr="008D79D7">
        <w:rPr>
          <w:rFonts w:eastAsia="ＭＳ 明朝" w:hint="eastAsia"/>
          <w:sz w:val="22"/>
          <w:lang w:val="en-US"/>
        </w:rPr>
        <w:t xml:space="preserve"> is beneficial to reduce </w:t>
      </w:r>
      <w:r w:rsidR="00AC38B2" w:rsidRPr="008D79D7">
        <w:rPr>
          <w:rFonts w:eastAsia="ＭＳ 明朝"/>
          <w:sz w:val="22"/>
          <w:lang w:val="en-US"/>
        </w:rPr>
        <w:t xml:space="preserve">the number of </w:t>
      </w:r>
      <w:r w:rsidRPr="008D79D7">
        <w:rPr>
          <w:rFonts w:eastAsia="ＭＳ 明朝" w:hint="eastAsia"/>
          <w:sz w:val="22"/>
          <w:lang w:val="en-US"/>
        </w:rPr>
        <w:t xml:space="preserve">PDCCH </w:t>
      </w:r>
      <w:r w:rsidRPr="008D79D7">
        <w:rPr>
          <w:rFonts w:eastAsia="ＭＳ 明朝"/>
          <w:sz w:val="22"/>
          <w:lang w:val="en-US"/>
        </w:rPr>
        <w:t>candidates</w:t>
      </w:r>
      <w:r w:rsidR="009F5C8C" w:rsidRPr="008D79D7">
        <w:rPr>
          <w:rFonts w:eastAsia="ＭＳ 明朝"/>
          <w:sz w:val="22"/>
          <w:lang w:val="en-US"/>
        </w:rPr>
        <w:t xml:space="preserve"> </w:t>
      </w:r>
      <w:r w:rsidR="00AC38B2" w:rsidRPr="008D79D7">
        <w:rPr>
          <w:rFonts w:eastAsia="ＭＳ 明朝"/>
          <w:sz w:val="22"/>
          <w:lang w:val="en-US"/>
        </w:rPr>
        <w:t>to be monitored</w:t>
      </w:r>
      <w:r w:rsidR="000272FD" w:rsidRPr="008D79D7">
        <w:rPr>
          <w:rFonts w:eastAsia="ＭＳ 明朝" w:hint="eastAsia"/>
          <w:sz w:val="22"/>
          <w:lang w:val="en-US"/>
        </w:rPr>
        <w:t xml:space="preserve"> in a mini-slot as shown in Fig.4.</w:t>
      </w:r>
      <w:r w:rsidR="00651AA7" w:rsidRPr="008D79D7">
        <w:rPr>
          <w:rFonts w:eastAsia="ＭＳ 明朝"/>
          <w:sz w:val="22"/>
          <w:lang w:val="en-US"/>
        </w:rPr>
        <w:t xml:space="preserve"> The same approach is proposed for LTE shortened-TTI in [3].</w:t>
      </w:r>
    </w:p>
    <w:p w14:paraId="722E2964" w14:textId="77777777" w:rsidR="000272FD" w:rsidRPr="00B10DF2" w:rsidRDefault="000272FD" w:rsidP="005A4332">
      <w:pPr>
        <w:spacing w:afterLines="50" w:after="120"/>
        <w:jc w:val="center"/>
        <w:rPr>
          <w:rFonts w:eastAsia="ＭＳ 明朝"/>
          <w:sz w:val="22"/>
          <w:lang w:val="en-US"/>
        </w:rPr>
      </w:pPr>
      <w:r w:rsidRPr="000272FD">
        <w:rPr>
          <w:rFonts w:hint="eastAsia"/>
          <w:noProof/>
          <w:lang w:val="en-US"/>
        </w:rPr>
        <w:drawing>
          <wp:inline distT="0" distB="0" distL="0" distR="0" wp14:anchorId="5323C3A0" wp14:editId="1E14A4F9">
            <wp:extent cx="4410075" cy="1950388"/>
            <wp:effectExtent l="0" t="0" r="0" b="0"/>
            <wp:docPr id="15"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4415157" cy="1952636"/>
                    </a:xfrm>
                    <a:prstGeom prst="rect">
                      <a:avLst/>
                    </a:prstGeom>
                    <a:noFill/>
                    <a:ln w="9525">
                      <a:noFill/>
                      <a:miter lim="800000"/>
                      <a:headEnd/>
                      <a:tailEnd/>
                    </a:ln>
                  </pic:spPr>
                </pic:pic>
              </a:graphicData>
            </a:graphic>
          </wp:inline>
        </w:drawing>
      </w:r>
    </w:p>
    <w:p w14:paraId="6FF6C727" w14:textId="77777777" w:rsidR="000272FD" w:rsidRDefault="000272FD" w:rsidP="005A4332">
      <w:pPr>
        <w:spacing w:beforeLines="50" w:before="120"/>
        <w:jc w:val="center"/>
        <w:rPr>
          <w:rFonts w:eastAsia="Arial Unicode MS" w:cs="Arial"/>
          <w:kern w:val="2"/>
          <w:sz w:val="22"/>
          <w:szCs w:val="22"/>
          <w:lang w:val="en-US"/>
        </w:rPr>
      </w:pPr>
      <w:r>
        <w:rPr>
          <w:rFonts w:eastAsia="Arial Unicode MS" w:cs="Arial" w:hint="eastAsia"/>
          <w:kern w:val="2"/>
          <w:sz w:val="22"/>
          <w:szCs w:val="22"/>
          <w:lang w:val="en-US"/>
        </w:rPr>
        <w:t>Fig.4 Deactivation of PDCCH candidates in a mini-slot</w:t>
      </w:r>
    </w:p>
    <w:p w14:paraId="670ABEEF" w14:textId="77777777" w:rsidR="00874E35" w:rsidRDefault="00874E35" w:rsidP="005A4332">
      <w:pPr>
        <w:spacing w:afterLines="50" w:after="120"/>
        <w:jc w:val="both"/>
        <w:rPr>
          <w:rFonts w:eastAsia="ＭＳ 明朝"/>
          <w:sz w:val="22"/>
          <w:lang w:val="en-US"/>
        </w:rPr>
      </w:pPr>
    </w:p>
    <w:p w14:paraId="224BC86B" w14:textId="43B8CC64" w:rsidR="00FE295C" w:rsidRDefault="00B75032" w:rsidP="005A4332">
      <w:pPr>
        <w:spacing w:afterLines="50" w:after="120"/>
        <w:jc w:val="both"/>
        <w:rPr>
          <w:rFonts w:eastAsia="Arial Unicode MS" w:cs="Arial"/>
          <w:b/>
          <w:kern w:val="2"/>
          <w:sz w:val="22"/>
          <w:szCs w:val="22"/>
          <w:lang w:val="en-US"/>
        </w:rPr>
      </w:pPr>
      <w:r>
        <w:rPr>
          <w:rFonts w:eastAsia="Arial Unicode MS" w:cs="Arial" w:hint="eastAsia"/>
          <w:b/>
          <w:kern w:val="2"/>
          <w:sz w:val="22"/>
          <w:szCs w:val="22"/>
          <w:lang w:val="en-US"/>
        </w:rPr>
        <w:t>Observation 1</w:t>
      </w:r>
      <w:r w:rsidR="00FE295C" w:rsidRPr="004477DA">
        <w:rPr>
          <w:rFonts w:eastAsia="Arial Unicode MS" w:cs="Arial" w:hint="eastAsia"/>
          <w:b/>
          <w:kern w:val="2"/>
          <w:sz w:val="22"/>
          <w:szCs w:val="22"/>
          <w:lang w:val="en-US"/>
        </w:rPr>
        <w:t xml:space="preserve">: </w:t>
      </w:r>
      <w:r w:rsidR="00216F9F">
        <w:rPr>
          <w:rFonts w:eastAsia="Arial Unicode MS" w:cs="Arial" w:hint="eastAsia"/>
          <w:b/>
          <w:kern w:val="2"/>
          <w:sz w:val="22"/>
          <w:szCs w:val="22"/>
          <w:lang w:val="en-US"/>
        </w:rPr>
        <w:t xml:space="preserve">At lease the following </w:t>
      </w:r>
      <w:r w:rsidR="00651AA7">
        <w:rPr>
          <w:rFonts w:eastAsia="Arial Unicode MS" w:cs="Arial"/>
          <w:b/>
          <w:kern w:val="2"/>
          <w:sz w:val="22"/>
          <w:szCs w:val="22"/>
          <w:lang w:val="en-US"/>
        </w:rPr>
        <w:t>are</w:t>
      </w:r>
      <w:r w:rsidR="00216F9F">
        <w:rPr>
          <w:rFonts w:eastAsia="Arial Unicode MS" w:cs="Arial" w:hint="eastAsia"/>
          <w:b/>
          <w:kern w:val="2"/>
          <w:sz w:val="22"/>
          <w:szCs w:val="22"/>
          <w:lang w:val="en-US"/>
        </w:rPr>
        <w:t xml:space="preserve"> </w:t>
      </w:r>
      <w:r w:rsidR="00651AA7">
        <w:rPr>
          <w:rFonts w:eastAsia="Arial Unicode MS" w:cs="Arial"/>
          <w:b/>
          <w:kern w:val="2"/>
          <w:sz w:val="22"/>
          <w:szCs w:val="22"/>
          <w:lang w:val="en-US"/>
        </w:rPr>
        <w:t>identified as the possible contents of the ‘group</w:t>
      </w:r>
      <w:r w:rsidR="00216F9F">
        <w:rPr>
          <w:rFonts w:eastAsia="Arial Unicode MS" w:cs="Arial" w:hint="eastAsia"/>
          <w:b/>
          <w:kern w:val="2"/>
          <w:sz w:val="22"/>
          <w:szCs w:val="22"/>
          <w:lang w:val="en-US"/>
        </w:rPr>
        <w:t xml:space="preserve"> c</w:t>
      </w:r>
      <w:r w:rsidR="00FE295C">
        <w:rPr>
          <w:rFonts w:eastAsia="Arial Unicode MS" w:cs="Arial" w:hint="eastAsia"/>
          <w:b/>
          <w:kern w:val="2"/>
          <w:sz w:val="22"/>
          <w:szCs w:val="22"/>
          <w:lang w:val="en-US"/>
        </w:rPr>
        <w:t>ommon PDCCH</w:t>
      </w:r>
      <w:r w:rsidR="00651AA7">
        <w:rPr>
          <w:rFonts w:eastAsia="Arial Unicode MS" w:cs="Arial"/>
          <w:b/>
          <w:kern w:val="2"/>
          <w:sz w:val="22"/>
          <w:szCs w:val="22"/>
          <w:lang w:val="en-US"/>
        </w:rPr>
        <w:t>’</w:t>
      </w:r>
      <w:r w:rsidR="0019650D">
        <w:rPr>
          <w:rFonts w:eastAsia="Arial Unicode MS" w:cs="Arial" w:hint="eastAsia"/>
          <w:b/>
          <w:kern w:val="2"/>
          <w:sz w:val="22"/>
          <w:szCs w:val="22"/>
          <w:lang w:val="en-US"/>
        </w:rPr>
        <w:t>:</w:t>
      </w:r>
    </w:p>
    <w:p w14:paraId="5054726F" w14:textId="77777777" w:rsidR="00315910" w:rsidRDefault="00FE3B70" w:rsidP="005A4332">
      <w:pPr>
        <w:pStyle w:val="afc"/>
        <w:numPr>
          <w:ilvl w:val="0"/>
          <w:numId w:val="12"/>
        </w:numPr>
        <w:spacing w:afterLines="50" w:after="120"/>
        <w:ind w:leftChars="0"/>
        <w:jc w:val="both"/>
        <w:rPr>
          <w:rFonts w:eastAsia="Arial Unicode MS" w:cs="Arial"/>
          <w:b/>
          <w:kern w:val="2"/>
          <w:sz w:val="22"/>
          <w:szCs w:val="22"/>
          <w:lang w:val="en-US"/>
        </w:rPr>
      </w:pPr>
      <w:r w:rsidRPr="00315910">
        <w:rPr>
          <w:rFonts w:eastAsia="Arial Unicode MS" w:cs="Arial"/>
          <w:b/>
          <w:kern w:val="2"/>
          <w:sz w:val="22"/>
          <w:szCs w:val="22"/>
          <w:lang w:val="en-US"/>
        </w:rPr>
        <w:t>Starting</w:t>
      </w:r>
      <w:r w:rsidR="00315910" w:rsidRPr="00315910">
        <w:rPr>
          <w:rFonts w:eastAsia="Arial Unicode MS" w:cs="Arial"/>
          <w:b/>
          <w:kern w:val="2"/>
          <w:sz w:val="22"/>
          <w:szCs w:val="22"/>
          <w:lang w:val="en-US"/>
        </w:rPr>
        <w:t xml:space="preserve"> position of DL data / End of control resource set in a slot</w:t>
      </w:r>
    </w:p>
    <w:p w14:paraId="52B6E3B1" w14:textId="77777777" w:rsidR="00315910" w:rsidRDefault="00315910" w:rsidP="005A4332">
      <w:pPr>
        <w:pStyle w:val="afc"/>
        <w:numPr>
          <w:ilvl w:val="0"/>
          <w:numId w:val="12"/>
        </w:numPr>
        <w:spacing w:afterLines="50" w:after="120"/>
        <w:ind w:leftChars="0"/>
        <w:jc w:val="both"/>
        <w:rPr>
          <w:rFonts w:eastAsia="Arial Unicode MS" w:cs="Arial"/>
          <w:b/>
          <w:kern w:val="2"/>
          <w:sz w:val="22"/>
          <w:szCs w:val="22"/>
          <w:lang w:val="en-US"/>
        </w:rPr>
      </w:pPr>
      <w:r w:rsidRPr="00315910">
        <w:rPr>
          <w:rFonts w:eastAsia="Arial Unicode MS" w:cs="Arial" w:hint="eastAsia"/>
          <w:b/>
          <w:kern w:val="2"/>
          <w:sz w:val="22"/>
          <w:szCs w:val="22"/>
          <w:lang w:val="en-US"/>
        </w:rPr>
        <w:t>DL/UL indication for dynamic TDD</w:t>
      </w:r>
    </w:p>
    <w:p w14:paraId="4D49CF32" w14:textId="77777777" w:rsidR="00315910" w:rsidRDefault="00315910" w:rsidP="005A4332">
      <w:pPr>
        <w:pStyle w:val="afc"/>
        <w:numPr>
          <w:ilvl w:val="0"/>
          <w:numId w:val="12"/>
        </w:numPr>
        <w:spacing w:afterLines="50" w:after="120"/>
        <w:ind w:leftChars="0"/>
        <w:jc w:val="both"/>
        <w:rPr>
          <w:rFonts w:eastAsia="Arial Unicode MS" w:cs="Arial"/>
          <w:b/>
          <w:kern w:val="2"/>
          <w:sz w:val="22"/>
          <w:szCs w:val="22"/>
          <w:lang w:val="en-US"/>
        </w:rPr>
      </w:pPr>
      <w:r w:rsidRPr="00315910">
        <w:rPr>
          <w:rFonts w:eastAsia="Arial Unicode MS" w:cs="Arial"/>
          <w:b/>
          <w:kern w:val="2"/>
          <w:sz w:val="22"/>
          <w:szCs w:val="22"/>
          <w:lang w:val="en-US"/>
        </w:rPr>
        <w:t>Aperiodic CSI-RS/SRS assignment</w:t>
      </w:r>
    </w:p>
    <w:p w14:paraId="239E9F76" w14:textId="2385F53E" w:rsidR="00315910" w:rsidRDefault="005D5ADE" w:rsidP="005D5ADE">
      <w:pPr>
        <w:pStyle w:val="afc"/>
        <w:numPr>
          <w:ilvl w:val="0"/>
          <w:numId w:val="12"/>
        </w:numPr>
        <w:spacing w:afterLines="50" w:after="120"/>
        <w:ind w:leftChars="0"/>
        <w:jc w:val="both"/>
        <w:rPr>
          <w:rFonts w:eastAsia="Arial Unicode MS" w:cs="Arial"/>
          <w:b/>
          <w:kern w:val="2"/>
          <w:sz w:val="22"/>
          <w:szCs w:val="22"/>
          <w:lang w:val="en-US"/>
        </w:rPr>
      </w:pPr>
      <w:r w:rsidRPr="005D5ADE">
        <w:rPr>
          <w:rFonts w:eastAsia="Arial Unicode MS" w:cs="Arial"/>
          <w:b/>
          <w:kern w:val="2"/>
          <w:sz w:val="22"/>
          <w:szCs w:val="22"/>
          <w:lang w:val="en-US"/>
        </w:rPr>
        <w:t>Puncturing indication</w:t>
      </w:r>
    </w:p>
    <w:p w14:paraId="175833BB" w14:textId="77777777" w:rsidR="00315910" w:rsidRDefault="00315910" w:rsidP="005A4332">
      <w:pPr>
        <w:pStyle w:val="afc"/>
        <w:numPr>
          <w:ilvl w:val="0"/>
          <w:numId w:val="12"/>
        </w:numPr>
        <w:spacing w:afterLines="50" w:after="120"/>
        <w:ind w:leftChars="0"/>
        <w:jc w:val="both"/>
        <w:rPr>
          <w:rFonts w:eastAsia="Arial Unicode MS" w:cs="Arial"/>
          <w:b/>
          <w:kern w:val="2"/>
          <w:sz w:val="22"/>
          <w:szCs w:val="22"/>
          <w:lang w:val="en-US"/>
        </w:rPr>
      </w:pPr>
      <w:r w:rsidRPr="00315910">
        <w:rPr>
          <w:rFonts w:eastAsia="Arial Unicode MS" w:cs="Arial"/>
          <w:b/>
          <w:kern w:val="2"/>
          <w:sz w:val="22"/>
          <w:szCs w:val="22"/>
          <w:lang w:val="en-US"/>
        </w:rPr>
        <w:t>Deactivation of PDCCH candidates in a mini-slot</w:t>
      </w:r>
    </w:p>
    <w:p w14:paraId="071341FB" w14:textId="77777777" w:rsidR="00B3197E" w:rsidRPr="00B3197E" w:rsidRDefault="00B3197E" w:rsidP="005A4332">
      <w:pPr>
        <w:spacing w:afterLines="50" w:after="120"/>
        <w:jc w:val="both"/>
        <w:rPr>
          <w:rFonts w:eastAsia="Arial Unicode MS" w:cs="Arial"/>
          <w:b/>
          <w:kern w:val="2"/>
          <w:sz w:val="22"/>
          <w:szCs w:val="22"/>
          <w:lang w:val="en-US"/>
        </w:rPr>
      </w:pPr>
    </w:p>
    <w:p w14:paraId="08D6DD41" w14:textId="4C256527" w:rsidR="00B3197E" w:rsidRPr="00AB0B1C" w:rsidRDefault="000F6DFB" w:rsidP="006315FC">
      <w:pPr>
        <w:pStyle w:val="2"/>
        <w:numPr>
          <w:ilvl w:val="1"/>
          <w:numId w:val="6"/>
        </w:numPr>
        <w:spacing w:line="240" w:lineRule="auto"/>
        <w:rPr>
          <w:rFonts w:eastAsiaTheme="minorEastAsia"/>
          <w:b/>
          <w:lang w:val="en-US"/>
        </w:rPr>
      </w:pPr>
      <w:r>
        <w:rPr>
          <w:rFonts w:eastAsiaTheme="minorEastAsia" w:hint="eastAsia"/>
          <w:b/>
          <w:lang w:val="en-US"/>
        </w:rPr>
        <w:t>Fail</w:t>
      </w:r>
      <w:r w:rsidR="00FE3B70">
        <w:rPr>
          <w:rFonts w:eastAsiaTheme="minorEastAsia" w:hint="eastAsia"/>
          <w:b/>
          <w:lang w:val="en-US"/>
        </w:rPr>
        <w:t xml:space="preserve">-safe </w:t>
      </w:r>
      <w:r w:rsidR="006315FC" w:rsidRPr="006315FC">
        <w:rPr>
          <w:rFonts w:eastAsiaTheme="minorEastAsia"/>
          <w:b/>
          <w:lang w:val="en-US"/>
        </w:rPr>
        <w:t>mechanism</w:t>
      </w:r>
      <w:r w:rsidR="006315FC">
        <w:rPr>
          <w:rFonts w:eastAsiaTheme="minorEastAsia" w:hint="eastAsia"/>
          <w:b/>
          <w:lang w:val="en-US"/>
        </w:rPr>
        <w:t xml:space="preserve"> </w:t>
      </w:r>
      <w:r>
        <w:rPr>
          <w:rFonts w:eastAsiaTheme="minorEastAsia" w:hint="eastAsia"/>
          <w:b/>
          <w:lang w:val="en-US"/>
        </w:rPr>
        <w:t>for common PDCCH</w:t>
      </w:r>
    </w:p>
    <w:p w14:paraId="35F2BA64" w14:textId="74BC5984" w:rsidR="00F821F1" w:rsidRDefault="00C05C14" w:rsidP="00F821F1">
      <w:pPr>
        <w:spacing w:beforeLines="50" w:before="120"/>
        <w:jc w:val="both"/>
        <w:rPr>
          <w:rFonts w:eastAsia="Arial Unicode MS" w:cs="Arial"/>
          <w:kern w:val="2"/>
          <w:sz w:val="22"/>
          <w:szCs w:val="22"/>
          <w:lang w:val="en-US"/>
        </w:rPr>
      </w:pPr>
      <w:r>
        <w:rPr>
          <w:rFonts w:eastAsia="Arial Unicode MS" w:cs="Arial" w:hint="eastAsia"/>
          <w:kern w:val="2"/>
          <w:sz w:val="22"/>
          <w:szCs w:val="22"/>
          <w:lang w:val="en-US"/>
        </w:rPr>
        <w:t>I</w:t>
      </w:r>
      <w:r w:rsidR="000F6DFB">
        <w:rPr>
          <w:rFonts w:eastAsia="Arial Unicode MS" w:cs="Arial" w:hint="eastAsia"/>
          <w:kern w:val="2"/>
          <w:sz w:val="22"/>
          <w:szCs w:val="22"/>
          <w:lang w:val="en-US"/>
        </w:rPr>
        <w:t xml:space="preserve">t is </w:t>
      </w:r>
      <w:r w:rsidR="000F6DFB">
        <w:rPr>
          <w:rFonts w:eastAsia="Arial Unicode MS" w:cs="Arial"/>
          <w:kern w:val="2"/>
          <w:sz w:val="22"/>
          <w:szCs w:val="22"/>
          <w:lang w:val="en-US"/>
        </w:rPr>
        <w:t>desirable</w:t>
      </w:r>
      <w:r w:rsidR="000F6DFB">
        <w:rPr>
          <w:rFonts w:eastAsia="Arial Unicode MS" w:cs="Arial" w:hint="eastAsia"/>
          <w:kern w:val="2"/>
          <w:sz w:val="22"/>
          <w:szCs w:val="22"/>
          <w:lang w:val="en-US"/>
        </w:rPr>
        <w:t xml:space="preserve"> that </w:t>
      </w:r>
      <w:r w:rsidR="00B818ED">
        <w:rPr>
          <w:rFonts w:eastAsia="Arial Unicode MS" w:cs="Arial" w:hint="eastAsia"/>
          <w:kern w:val="2"/>
          <w:sz w:val="22"/>
          <w:szCs w:val="22"/>
          <w:lang w:val="en-US"/>
        </w:rPr>
        <w:t xml:space="preserve">UE can conduct blind decoding of </w:t>
      </w:r>
      <w:r w:rsidR="000F6DFB">
        <w:rPr>
          <w:rFonts w:eastAsia="Arial Unicode MS" w:cs="Arial" w:hint="eastAsia"/>
          <w:kern w:val="2"/>
          <w:sz w:val="22"/>
          <w:szCs w:val="22"/>
          <w:lang w:val="en-US"/>
        </w:rPr>
        <w:t>UE-specific DCI and data detection</w:t>
      </w:r>
      <w:r>
        <w:rPr>
          <w:rFonts w:eastAsia="Arial Unicode MS" w:cs="Arial" w:hint="eastAsia"/>
          <w:kern w:val="2"/>
          <w:sz w:val="22"/>
          <w:szCs w:val="22"/>
          <w:lang w:val="en-US"/>
        </w:rPr>
        <w:t xml:space="preserve"> </w:t>
      </w:r>
      <w:r w:rsidR="000F6DFB">
        <w:rPr>
          <w:rFonts w:eastAsia="Arial Unicode MS" w:cs="Arial" w:hint="eastAsia"/>
          <w:kern w:val="2"/>
          <w:sz w:val="22"/>
          <w:szCs w:val="22"/>
          <w:lang w:val="en-US"/>
        </w:rPr>
        <w:t xml:space="preserve">even when common PDCCH is not correctly </w:t>
      </w:r>
      <w:r w:rsidR="000F6DFB">
        <w:rPr>
          <w:rFonts w:eastAsia="Arial Unicode MS" w:cs="Arial"/>
          <w:kern w:val="2"/>
          <w:sz w:val="22"/>
          <w:szCs w:val="22"/>
          <w:lang w:val="en-US"/>
        </w:rPr>
        <w:t>detected</w:t>
      </w:r>
      <w:r w:rsidR="000F6DFB">
        <w:rPr>
          <w:rFonts w:eastAsia="Arial Unicode MS" w:cs="Arial" w:hint="eastAsia"/>
          <w:kern w:val="2"/>
          <w:sz w:val="22"/>
          <w:szCs w:val="22"/>
          <w:lang w:val="en-US"/>
        </w:rPr>
        <w:t xml:space="preserve">. </w:t>
      </w:r>
      <w:r w:rsidR="00E95CC1">
        <w:rPr>
          <w:rFonts w:eastAsia="Arial Unicode MS" w:cs="Arial"/>
          <w:kern w:val="2"/>
          <w:sz w:val="22"/>
          <w:szCs w:val="22"/>
          <w:lang w:val="en-US"/>
        </w:rPr>
        <w:t>One example is an indication of end of control resource set</w:t>
      </w:r>
      <w:r w:rsidR="000F6DFB">
        <w:rPr>
          <w:rFonts w:eastAsia="Arial Unicode MS" w:cs="Arial" w:hint="eastAsia"/>
          <w:kern w:val="2"/>
          <w:sz w:val="22"/>
          <w:szCs w:val="22"/>
          <w:lang w:val="en-US"/>
        </w:rPr>
        <w:t xml:space="preserve">. </w:t>
      </w:r>
      <w:r>
        <w:rPr>
          <w:rFonts w:eastAsia="Arial Unicode MS" w:cs="Arial" w:hint="eastAsia"/>
          <w:kern w:val="2"/>
          <w:sz w:val="22"/>
          <w:szCs w:val="22"/>
          <w:lang w:val="en-US"/>
        </w:rPr>
        <w:t xml:space="preserve">If a PDCCH </w:t>
      </w:r>
      <w:r>
        <w:rPr>
          <w:rFonts w:eastAsia="Arial Unicode MS" w:cs="Arial"/>
          <w:kern w:val="2"/>
          <w:sz w:val="22"/>
          <w:szCs w:val="22"/>
          <w:lang w:val="en-US"/>
        </w:rPr>
        <w:t>candidate</w:t>
      </w:r>
      <w:r>
        <w:rPr>
          <w:rFonts w:eastAsia="Arial Unicode MS" w:cs="Arial" w:hint="eastAsia"/>
          <w:kern w:val="2"/>
          <w:sz w:val="22"/>
          <w:szCs w:val="22"/>
          <w:lang w:val="en-US"/>
        </w:rPr>
        <w:t xml:space="preserve"> </w:t>
      </w:r>
      <w:r w:rsidR="00894AA8">
        <w:rPr>
          <w:rFonts w:eastAsia="Arial Unicode MS" w:cs="Arial"/>
          <w:kern w:val="2"/>
          <w:sz w:val="22"/>
          <w:szCs w:val="22"/>
          <w:lang w:val="en-US"/>
        </w:rPr>
        <w:t xml:space="preserve">mapping </w:t>
      </w:r>
      <w:r>
        <w:rPr>
          <w:rFonts w:eastAsia="Arial Unicode MS" w:cs="Arial" w:hint="eastAsia"/>
          <w:kern w:val="2"/>
          <w:sz w:val="22"/>
          <w:szCs w:val="22"/>
          <w:lang w:val="en-US"/>
        </w:rPr>
        <w:t>is</w:t>
      </w:r>
      <w:r w:rsidR="00894AA8">
        <w:rPr>
          <w:rFonts w:eastAsia="Arial Unicode MS" w:cs="Arial"/>
          <w:kern w:val="2"/>
          <w:sz w:val="22"/>
          <w:szCs w:val="22"/>
          <w:lang w:val="en-US"/>
        </w:rPr>
        <w:t xml:space="preserve"> not changed accord</w:t>
      </w:r>
      <w:r w:rsidR="00894AA8" w:rsidRPr="008D79D7">
        <w:rPr>
          <w:rFonts w:eastAsia="Arial Unicode MS" w:cs="Arial"/>
          <w:kern w:val="2"/>
          <w:sz w:val="22"/>
          <w:szCs w:val="22"/>
          <w:lang w:val="en-US"/>
        </w:rPr>
        <w:t xml:space="preserve">ing to the indication of </w:t>
      </w:r>
      <w:r w:rsidR="00E95CC1" w:rsidRPr="008D79D7">
        <w:rPr>
          <w:rFonts w:eastAsia="Arial Unicode MS" w:cs="Arial"/>
          <w:kern w:val="2"/>
          <w:sz w:val="22"/>
          <w:szCs w:val="22"/>
          <w:lang w:val="en-US"/>
        </w:rPr>
        <w:t xml:space="preserve">the end of control resource set by the </w:t>
      </w:r>
      <w:r w:rsidR="00894AA8" w:rsidRPr="008D79D7">
        <w:rPr>
          <w:rFonts w:eastAsia="Arial Unicode MS" w:cs="Arial"/>
          <w:kern w:val="2"/>
          <w:sz w:val="22"/>
          <w:szCs w:val="22"/>
          <w:lang w:val="en-US"/>
        </w:rPr>
        <w:t>‘group common PDCCH’, the UE can perform blind decodes irrespective of whether the UE correctly receive the ‘group common PDCCH’. For example, if all the PDCCH candidates are</w:t>
      </w:r>
      <w:r w:rsidRPr="008D79D7">
        <w:rPr>
          <w:rFonts w:eastAsia="Arial Unicode MS" w:cs="Arial" w:hint="eastAsia"/>
          <w:kern w:val="2"/>
          <w:sz w:val="22"/>
          <w:szCs w:val="22"/>
          <w:lang w:val="en-US"/>
        </w:rPr>
        <w:t xml:space="preserve"> mapped within </w:t>
      </w:r>
      <w:r w:rsidR="00894AA8" w:rsidRPr="008D79D7">
        <w:rPr>
          <w:rFonts w:eastAsia="Arial Unicode MS" w:cs="Arial"/>
          <w:kern w:val="2"/>
          <w:sz w:val="22"/>
          <w:szCs w:val="22"/>
          <w:lang w:val="en-US"/>
        </w:rPr>
        <w:t>each</w:t>
      </w:r>
      <w:r w:rsidRPr="008D79D7">
        <w:rPr>
          <w:rFonts w:eastAsia="Arial Unicode MS" w:cs="Arial" w:hint="eastAsia"/>
          <w:kern w:val="2"/>
          <w:sz w:val="22"/>
          <w:szCs w:val="22"/>
          <w:lang w:val="en-US"/>
        </w:rPr>
        <w:t xml:space="preserve"> OFDM symbol, blind decoding can be conducted symbol by symbol as shown in Fig. 5 (a). In this case, if end of control </w:t>
      </w:r>
      <w:r w:rsidRPr="008D79D7">
        <w:rPr>
          <w:rFonts w:eastAsia="Arial Unicode MS" w:cs="Arial"/>
          <w:kern w:val="2"/>
          <w:sz w:val="22"/>
          <w:szCs w:val="22"/>
          <w:lang w:val="en-US"/>
        </w:rPr>
        <w:t>resource</w:t>
      </w:r>
      <w:r w:rsidRPr="008D79D7">
        <w:rPr>
          <w:rFonts w:eastAsia="Arial Unicode MS" w:cs="Arial" w:hint="eastAsia"/>
          <w:kern w:val="2"/>
          <w:sz w:val="22"/>
          <w:szCs w:val="22"/>
          <w:lang w:val="en-US"/>
        </w:rPr>
        <w:t xml:space="preserve"> set is correctly indicated by common PDCCH, </w:t>
      </w:r>
      <w:r w:rsidR="00347268" w:rsidRPr="008D79D7">
        <w:rPr>
          <w:rFonts w:eastAsia="Arial Unicode MS" w:cs="Arial" w:hint="eastAsia"/>
          <w:kern w:val="2"/>
          <w:sz w:val="22"/>
          <w:szCs w:val="22"/>
          <w:lang w:val="en-US"/>
        </w:rPr>
        <w:t xml:space="preserve">some PDCCH candidates can be </w:t>
      </w:r>
      <w:r w:rsidR="003A11D7" w:rsidRPr="008D79D7">
        <w:rPr>
          <w:rFonts w:eastAsia="Arial Unicode MS" w:cs="Arial"/>
          <w:kern w:val="2"/>
          <w:sz w:val="22"/>
          <w:szCs w:val="22"/>
          <w:lang w:val="en-US"/>
        </w:rPr>
        <w:t>skipped</w:t>
      </w:r>
      <w:r w:rsidR="003A11D7" w:rsidRPr="008D79D7">
        <w:rPr>
          <w:rFonts w:eastAsia="Arial Unicode MS" w:cs="Arial" w:hint="eastAsia"/>
          <w:kern w:val="2"/>
          <w:sz w:val="22"/>
          <w:szCs w:val="22"/>
          <w:lang w:val="en-US"/>
        </w:rPr>
        <w:t xml:space="preserve"> </w:t>
      </w:r>
      <w:r w:rsidRPr="008D79D7">
        <w:rPr>
          <w:rFonts w:eastAsia="Arial Unicode MS" w:cs="Arial" w:hint="eastAsia"/>
          <w:kern w:val="2"/>
          <w:sz w:val="22"/>
          <w:szCs w:val="22"/>
          <w:lang w:val="en-US"/>
        </w:rPr>
        <w:t xml:space="preserve">as </w:t>
      </w:r>
      <w:r w:rsidR="000F6DFB" w:rsidRPr="008D79D7">
        <w:rPr>
          <w:rFonts w:eastAsia="Arial Unicode MS" w:cs="Arial" w:hint="eastAsia"/>
          <w:kern w:val="2"/>
          <w:sz w:val="22"/>
          <w:szCs w:val="22"/>
          <w:lang w:val="en-US"/>
        </w:rPr>
        <w:t>in Fig.5 (</w:t>
      </w:r>
      <w:r w:rsidRPr="008D79D7">
        <w:rPr>
          <w:rFonts w:eastAsia="Arial Unicode MS" w:cs="Arial" w:hint="eastAsia"/>
          <w:kern w:val="2"/>
          <w:sz w:val="22"/>
          <w:szCs w:val="22"/>
          <w:lang w:val="en-US"/>
        </w:rPr>
        <w:t>b</w:t>
      </w:r>
      <w:r w:rsidR="000F6DFB" w:rsidRPr="008D79D7">
        <w:rPr>
          <w:rFonts w:eastAsia="Arial Unicode MS" w:cs="Arial" w:hint="eastAsia"/>
          <w:kern w:val="2"/>
          <w:sz w:val="22"/>
          <w:szCs w:val="22"/>
          <w:lang w:val="en-US"/>
        </w:rPr>
        <w:t xml:space="preserve">). </w:t>
      </w:r>
      <w:r w:rsidR="00B818ED" w:rsidRPr="008D79D7">
        <w:rPr>
          <w:rFonts w:eastAsia="Arial Unicode MS" w:cs="Arial" w:hint="eastAsia"/>
          <w:kern w:val="2"/>
          <w:sz w:val="22"/>
          <w:szCs w:val="22"/>
          <w:lang w:val="en-US"/>
        </w:rPr>
        <w:t>Even when common PDCCH is not correctly</w:t>
      </w:r>
      <w:r w:rsidR="00B818ED" w:rsidRPr="008D79D7">
        <w:rPr>
          <w:rFonts w:eastAsia="Arial Unicode MS" w:cs="Arial"/>
          <w:kern w:val="2"/>
          <w:sz w:val="22"/>
          <w:szCs w:val="22"/>
          <w:lang w:val="en-US"/>
        </w:rPr>
        <w:t xml:space="preserve"> detected</w:t>
      </w:r>
      <w:r w:rsidR="00B818ED" w:rsidRPr="008D79D7">
        <w:rPr>
          <w:rFonts w:eastAsia="Arial Unicode MS" w:cs="Arial" w:hint="eastAsia"/>
          <w:kern w:val="2"/>
          <w:sz w:val="22"/>
          <w:szCs w:val="22"/>
          <w:lang w:val="en-US"/>
        </w:rPr>
        <w:t xml:space="preserve"> (or not transmitted), UE </w:t>
      </w:r>
      <w:r w:rsidRPr="008D79D7">
        <w:rPr>
          <w:rFonts w:eastAsia="Arial Unicode MS" w:cs="Arial" w:hint="eastAsia"/>
          <w:kern w:val="2"/>
          <w:sz w:val="22"/>
          <w:szCs w:val="22"/>
          <w:lang w:val="en-US"/>
        </w:rPr>
        <w:t>can conduct blind decoding of UE-specific DCI</w:t>
      </w:r>
      <w:r w:rsidR="00B818ED" w:rsidRPr="008D79D7">
        <w:rPr>
          <w:rFonts w:eastAsia="Arial Unicode MS" w:cs="Arial" w:hint="eastAsia"/>
          <w:kern w:val="2"/>
          <w:sz w:val="22"/>
          <w:szCs w:val="22"/>
          <w:lang w:val="en-US"/>
        </w:rPr>
        <w:t xml:space="preserve"> and t</w:t>
      </w:r>
      <w:r w:rsidR="000F6DFB" w:rsidRPr="008D79D7">
        <w:rPr>
          <w:rFonts w:eastAsia="Arial Unicode MS" w:cs="Arial" w:hint="eastAsia"/>
          <w:kern w:val="2"/>
          <w:sz w:val="22"/>
          <w:szCs w:val="22"/>
          <w:lang w:val="en-US"/>
        </w:rPr>
        <w:t xml:space="preserve">he </w:t>
      </w:r>
      <w:r w:rsidR="000F6DFB" w:rsidRPr="008D79D7">
        <w:rPr>
          <w:rFonts w:eastAsia="Arial Unicode MS" w:cs="Arial"/>
          <w:kern w:val="2"/>
          <w:sz w:val="22"/>
          <w:szCs w:val="22"/>
          <w:lang w:val="en-US"/>
        </w:rPr>
        <w:t>penalty</w:t>
      </w:r>
      <w:r w:rsidR="000F6DFB" w:rsidRPr="008D79D7">
        <w:rPr>
          <w:rFonts w:eastAsia="Arial Unicode MS" w:cs="Arial" w:hint="eastAsia"/>
          <w:kern w:val="2"/>
          <w:sz w:val="22"/>
          <w:szCs w:val="22"/>
          <w:lang w:val="en-US"/>
        </w:rPr>
        <w:t xml:space="preserve"> is only increase </w:t>
      </w:r>
      <w:r w:rsidRPr="008D79D7">
        <w:rPr>
          <w:rFonts w:eastAsia="Arial Unicode MS" w:cs="Arial" w:hint="eastAsia"/>
          <w:kern w:val="2"/>
          <w:sz w:val="22"/>
          <w:szCs w:val="22"/>
          <w:lang w:val="en-US"/>
        </w:rPr>
        <w:t xml:space="preserve">of </w:t>
      </w:r>
      <w:r w:rsidR="000F6DFB" w:rsidRPr="008D79D7">
        <w:rPr>
          <w:rFonts w:eastAsia="Arial Unicode MS" w:cs="Arial" w:hint="eastAsia"/>
          <w:kern w:val="2"/>
          <w:sz w:val="22"/>
          <w:szCs w:val="22"/>
          <w:lang w:val="en-US"/>
        </w:rPr>
        <w:t>PDCCH candidate</w:t>
      </w:r>
      <w:r w:rsidRPr="008D79D7">
        <w:rPr>
          <w:rFonts w:eastAsia="Arial Unicode MS" w:cs="Arial" w:hint="eastAsia"/>
          <w:kern w:val="2"/>
          <w:sz w:val="22"/>
          <w:szCs w:val="22"/>
          <w:lang w:val="en-US"/>
        </w:rPr>
        <w:t>s.</w:t>
      </w:r>
      <w:r w:rsidR="00347268" w:rsidRPr="008D79D7">
        <w:rPr>
          <w:rFonts w:eastAsia="Arial Unicode MS" w:cs="Arial" w:hint="eastAsia"/>
          <w:kern w:val="2"/>
          <w:sz w:val="22"/>
          <w:szCs w:val="22"/>
          <w:lang w:val="en-US"/>
        </w:rPr>
        <w:t xml:space="preserve"> </w:t>
      </w:r>
      <w:r w:rsidR="00E95CC1" w:rsidRPr="008D79D7">
        <w:rPr>
          <w:rFonts w:eastAsia="Arial Unicode MS" w:cs="Arial"/>
          <w:kern w:val="2"/>
          <w:sz w:val="22"/>
          <w:szCs w:val="22"/>
          <w:lang w:val="en-US"/>
        </w:rPr>
        <w:t xml:space="preserve">Another example is </w:t>
      </w:r>
      <w:r w:rsidR="009F5C8C" w:rsidRPr="008D79D7">
        <w:rPr>
          <w:rFonts w:eastAsia="Arial Unicode MS" w:cs="Arial"/>
          <w:kern w:val="2"/>
          <w:sz w:val="22"/>
          <w:szCs w:val="22"/>
          <w:lang w:val="en-US"/>
        </w:rPr>
        <w:t>deactivation indi</w:t>
      </w:r>
      <w:r w:rsidR="009F5C8C">
        <w:rPr>
          <w:rFonts w:eastAsia="Arial Unicode MS" w:cs="Arial"/>
          <w:kern w:val="2"/>
          <w:sz w:val="22"/>
          <w:szCs w:val="22"/>
          <w:lang w:val="en-US"/>
        </w:rPr>
        <w:t>cation for PDCCH monitoring in a mini-slot</w:t>
      </w:r>
      <w:r w:rsidR="00E95CC1">
        <w:rPr>
          <w:rFonts w:eastAsia="Arial Unicode MS" w:cs="Arial"/>
          <w:kern w:val="2"/>
          <w:sz w:val="22"/>
          <w:szCs w:val="22"/>
          <w:lang w:val="en-US"/>
        </w:rPr>
        <w:t xml:space="preserve">. If the UE monitors PDCCH in a mini-slot unless the ‘group common PDCCH’ deactivates the monitoring, miss detection of the ‘group common PDCCH’ will not be harmful </w:t>
      </w:r>
      <w:r w:rsidR="00BF069C">
        <w:rPr>
          <w:rFonts w:eastAsia="Arial Unicode MS" w:cs="Arial"/>
          <w:kern w:val="2"/>
          <w:sz w:val="22"/>
          <w:szCs w:val="22"/>
          <w:lang w:val="en-US"/>
        </w:rPr>
        <w:t>since the UE just continue monitoring PDCCH in the mini-slot</w:t>
      </w:r>
      <w:r w:rsidR="009F5C8C">
        <w:rPr>
          <w:rFonts w:eastAsia="Arial Unicode MS" w:cs="Arial"/>
          <w:kern w:val="2"/>
          <w:sz w:val="22"/>
          <w:szCs w:val="22"/>
          <w:lang w:val="en-US"/>
        </w:rPr>
        <w:t>.</w:t>
      </w:r>
    </w:p>
    <w:p w14:paraId="1CB5C5D9" w14:textId="6B40A0E8" w:rsidR="00BF069C" w:rsidRDefault="00B818ED" w:rsidP="00636E35">
      <w:pPr>
        <w:ind w:firstLineChars="129" w:firstLine="284"/>
        <w:jc w:val="both"/>
        <w:rPr>
          <w:rFonts w:eastAsia="Arial Unicode MS" w:cs="Arial"/>
          <w:kern w:val="2"/>
          <w:sz w:val="22"/>
          <w:szCs w:val="22"/>
          <w:lang w:val="en-US"/>
        </w:rPr>
      </w:pPr>
      <w:r>
        <w:rPr>
          <w:rFonts w:eastAsia="Arial Unicode MS" w:cs="Arial" w:hint="eastAsia"/>
          <w:kern w:val="2"/>
          <w:sz w:val="22"/>
          <w:szCs w:val="22"/>
          <w:lang w:val="en-US"/>
        </w:rPr>
        <w:t xml:space="preserve">On the other side, </w:t>
      </w:r>
      <w:r w:rsidR="00874060">
        <w:rPr>
          <w:rFonts w:eastAsia="Arial Unicode MS" w:cs="Arial"/>
          <w:kern w:val="2"/>
          <w:sz w:val="22"/>
          <w:szCs w:val="22"/>
          <w:lang w:val="en-US"/>
        </w:rPr>
        <w:t xml:space="preserve">ensuring </w:t>
      </w:r>
      <w:r>
        <w:rPr>
          <w:rFonts w:eastAsia="Arial Unicode MS" w:cs="Arial" w:hint="eastAsia"/>
          <w:kern w:val="2"/>
          <w:sz w:val="22"/>
          <w:szCs w:val="22"/>
          <w:lang w:val="en-US"/>
        </w:rPr>
        <w:t xml:space="preserve">fail-safe may </w:t>
      </w:r>
      <w:r w:rsidR="00874060">
        <w:rPr>
          <w:rFonts w:eastAsia="Arial Unicode MS" w:cs="Arial"/>
          <w:kern w:val="2"/>
          <w:sz w:val="22"/>
          <w:szCs w:val="22"/>
          <w:lang w:val="en-US"/>
        </w:rPr>
        <w:t xml:space="preserve">require special care for </w:t>
      </w:r>
      <w:r>
        <w:rPr>
          <w:rFonts w:eastAsia="Arial Unicode MS" w:cs="Arial" w:hint="eastAsia"/>
          <w:kern w:val="2"/>
          <w:sz w:val="22"/>
          <w:szCs w:val="22"/>
          <w:lang w:val="en-US"/>
        </w:rPr>
        <w:t xml:space="preserve">some parameters, e.g. </w:t>
      </w:r>
      <w:r w:rsidR="00BF069C">
        <w:rPr>
          <w:rFonts w:eastAsia="Arial Unicode MS" w:cs="Arial"/>
          <w:kern w:val="2"/>
          <w:sz w:val="22"/>
          <w:szCs w:val="22"/>
          <w:lang w:val="en-US"/>
        </w:rPr>
        <w:t>downlink data starting position</w:t>
      </w:r>
      <w:r>
        <w:rPr>
          <w:rFonts w:eastAsia="Arial Unicode MS" w:cs="Arial" w:hint="eastAsia"/>
          <w:kern w:val="2"/>
          <w:sz w:val="22"/>
          <w:szCs w:val="22"/>
          <w:lang w:val="en-US"/>
        </w:rPr>
        <w:t xml:space="preserve">. </w:t>
      </w:r>
      <w:r w:rsidR="00874060">
        <w:rPr>
          <w:rFonts w:eastAsia="Arial Unicode MS" w:cs="Arial"/>
          <w:kern w:val="2"/>
          <w:sz w:val="22"/>
          <w:szCs w:val="22"/>
          <w:lang w:val="en-US"/>
        </w:rPr>
        <w:t xml:space="preserve">If the UE misses </w:t>
      </w:r>
      <w:r w:rsidR="00BF069C">
        <w:rPr>
          <w:rFonts w:eastAsia="Arial Unicode MS" w:cs="Arial"/>
          <w:kern w:val="2"/>
          <w:sz w:val="22"/>
          <w:szCs w:val="22"/>
          <w:lang w:val="en-US"/>
        </w:rPr>
        <w:t>the signalling</w:t>
      </w:r>
      <w:r w:rsidR="00874060">
        <w:rPr>
          <w:rFonts w:eastAsia="Arial Unicode MS" w:cs="Arial"/>
          <w:kern w:val="2"/>
          <w:sz w:val="22"/>
          <w:szCs w:val="22"/>
          <w:lang w:val="en-US"/>
        </w:rPr>
        <w:t xml:space="preserve">, the UE </w:t>
      </w:r>
      <w:r w:rsidR="00BF069C">
        <w:rPr>
          <w:rFonts w:eastAsia="Arial Unicode MS" w:cs="Arial"/>
          <w:kern w:val="2"/>
          <w:sz w:val="22"/>
          <w:szCs w:val="22"/>
          <w:lang w:val="en-US"/>
        </w:rPr>
        <w:t>cannot highly likely be fail to decode the downlink data. Therefore, it may be better to include the downlink data starting position indication in the scheduling DCI. Similarly, puncturing indication has also the same concern.</w:t>
      </w:r>
    </w:p>
    <w:p w14:paraId="3BE55583" w14:textId="5A60FDFC" w:rsidR="00B818ED" w:rsidRDefault="00636E35" w:rsidP="00636E35">
      <w:pPr>
        <w:ind w:firstLineChars="129" w:firstLine="284"/>
        <w:jc w:val="both"/>
        <w:rPr>
          <w:rFonts w:eastAsia="Arial Unicode MS" w:cs="Arial"/>
          <w:kern w:val="2"/>
          <w:sz w:val="22"/>
          <w:szCs w:val="22"/>
          <w:lang w:val="en-US"/>
        </w:rPr>
      </w:pPr>
      <w:r>
        <w:rPr>
          <w:rFonts w:eastAsia="Arial Unicode MS" w:cs="Arial" w:hint="eastAsia"/>
          <w:kern w:val="2"/>
          <w:sz w:val="22"/>
          <w:szCs w:val="22"/>
          <w:lang w:val="en-US"/>
        </w:rPr>
        <w:t>H</w:t>
      </w:r>
      <w:r w:rsidR="00F821F1">
        <w:rPr>
          <w:rFonts w:eastAsia="Arial Unicode MS" w:cs="Arial" w:hint="eastAsia"/>
          <w:kern w:val="2"/>
          <w:sz w:val="22"/>
          <w:szCs w:val="22"/>
          <w:lang w:val="en-US"/>
        </w:rPr>
        <w:t xml:space="preserve">owever, </w:t>
      </w:r>
      <w:r w:rsidR="00BF069C">
        <w:rPr>
          <w:rFonts w:eastAsia="Arial Unicode MS" w:cs="Arial"/>
          <w:kern w:val="2"/>
          <w:sz w:val="22"/>
          <w:szCs w:val="22"/>
          <w:lang w:val="en-US"/>
        </w:rPr>
        <w:t xml:space="preserve">at least for some functionalities, the ‘group common PDCCH’ can be made in the fail-safe way. </w:t>
      </w:r>
      <w:r>
        <w:rPr>
          <w:rFonts w:eastAsia="Arial Unicode MS" w:cs="Arial" w:hint="eastAsia"/>
          <w:kern w:val="2"/>
          <w:sz w:val="22"/>
          <w:szCs w:val="22"/>
          <w:lang w:val="en-US"/>
        </w:rPr>
        <w:t xml:space="preserve">In addition, </w:t>
      </w:r>
      <w:r w:rsidR="00350138">
        <w:rPr>
          <w:rFonts w:eastAsia="Arial Unicode MS" w:cs="Arial" w:hint="eastAsia"/>
          <w:kern w:val="2"/>
          <w:sz w:val="22"/>
          <w:szCs w:val="22"/>
          <w:lang w:val="en-US"/>
        </w:rPr>
        <w:t>t</w:t>
      </w:r>
      <w:r w:rsidR="00350138" w:rsidRPr="00350138">
        <w:rPr>
          <w:rFonts w:eastAsia="Arial Unicode MS" w:cs="Arial"/>
          <w:kern w:val="2"/>
          <w:sz w:val="22"/>
          <w:szCs w:val="22"/>
          <w:lang w:val="en-US"/>
        </w:rPr>
        <w:t xml:space="preserve">he parameters included in </w:t>
      </w:r>
      <w:r w:rsidR="00BF069C">
        <w:rPr>
          <w:rFonts w:eastAsia="Arial Unicode MS" w:cs="Arial"/>
          <w:kern w:val="2"/>
          <w:sz w:val="22"/>
          <w:szCs w:val="22"/>
          <w:lang w:val="en-US"/>
        </w:rPr>
        <w:t xml:space="preserve">the ‘group </w:t>
      </w:r>
      <w:r w:rsidR="00350138" w:rsidRPr="00350138">
        <w:rPr>
          <w:rFonts w:eastAsia="Arial Unicode MS" w:cs="Arial"/>
          <w:kern w:val="2"/>
          <w:sz w:val="22"/>
          <w:szCs w:val="22"/>
          <w:lang w:val="en-US"/>
        </w:rPr>
        <w:t>common PDCCH</w:t>
      </w:r>
      <w:r w:rsidR="00BF069C">
        <w:rPr>
          <w:rFonts w:eastAsia="Arial Unicode MS" w:cs="Arial"/>
          <w:kern w:val="2"/>
          <w:sz w:val="22"/>
          <w:szCs w:val="22"/>
          <w:lang w:val="en-US"/>
        </w:rPr>
        <w:t>’</w:t>
      </w:r>
      <w:r w:rsidR="00350138" w:rsidRPr="00350138">
        <w:rPr>
          <w:rFonts w:eastAsia="Arial Unicode MS" w:cs="Arial"/>
          <w:kern w:val="2"/>
          <w:sz w:val="22"/>
          <w:szCs w:val="22"/>
          <w:lang w:val="en-US"/>
        </w:rPr>
        <w:t xml:space="preserve"> should be configurable.</w:t>
      </w:r>
      <w:r w:rsidR="00350138">
        <w:rPr>
          <w:rFonts w:eastAsia="Arial Unicode MS" w:cs="Arial" w:hint="eastAsia"/>
          <w:kern w:val="2"/>
          <w:sz w:val="22"/>
          <w:szCs w:val="22"/>
          <w:lang w:val="en-US"/>
        </w:rPr>
        <w:t xml:space="preserve"> </w:t>
      </w:r>
      <w:r w:rsidR="000E530B">
        <w:rPr>
          <w:rFonts w:eastAsia="Arial Unicode MS" w:cs="Arial" w:hint="eastAsia"/>
          <w:kern w:val="2"/>
          <w:sz w:val="22"/>
          <w:szCs w:val="22"/>
          <w:lang w:val="en-US"/>
        </w:rPr>
        <w:t xml:space="preserve">NW should be </w:t>
      </w:r>
      <w:r w:rsidR="00BF069C">
        <w:rPr>
          <w:rFonts w:eastAsia="Arial Unicode MS" w:cs="Arial"/>
          <w:kern w:val="2"/>
          <w:sz w:val="22"/>
          <w:szCs w:val="22"/>
          <w:lang w:val="en-US"/>
        </w:rPr>
        <w:t>able</w:t>
      </w:r>
      <w:r w:rsidR="000E530B">
        <w:rPr>
          <w:rFonts w:eastAsia="Arial Unicode MS" w:cs="Arial" w:hint="eastAsia"/>
          <w:kern w:val="2"/>
          <w:sz w:val="22"/>
          <w:szCs w:val="22"/>
          <w:lang w:val="en-US"/>
        </w:rPr>
        <w:t xml:space="preserve"> to </w:t>
      </w:r>
      <w:r w:rsidR="00350138">
        <w:rPr>
          <w:rFonts w:eastAsia="Arial Unicode MS" w:cs="Arial" w:hint="eastAsia"/>
          <w:kern w:val="2"/>
          <w:sz w:val="22"/>
          <w:szCs w:val="22"/>
          <w:lang w:val="en-US"/>
        </w:rPr>
        <w:t>decide</w:t>
      </w:r>
      <w:r>
        <w:rPr>
          <w:rFonts w:eastAsia="Arial Unicode MS" w:cs="Arial" w:hint="eastAsia"/>
          <w:kern w:val="2"/>
          <w:sz w:val="22"/>
          <w:szCs w:val="22"/>
          <w:lang w:val="en-US"/>
        </w:rPr>
        <w:t xml:space="preserve"> parameters in </w:t>
      </w:r>
      <w:r w:rsidR="00BF069C">
        <w:rPr>
          <w:rFonts w:eastAsia="Arial Unicode MS" w:cs="Arial"/>
          <w:kern w:val="2"/>
          <w:sz w:val="22"/>
          <w:szCs w:val="22"/>
          <w:lang w:val="en-US"/>
        </w:rPr>
        <w:t xml:space="preserve">the ‘group </w:t>
      </w:r>
      <w:r>
        <w:rPr>
          <w:rFonts w:eastAsia="Arial Unicode MS" w:cs="Arial" w:hint="eastAsia"/>
          <w:kern w:val="2"/>
          <w:sz w:val="22"/>
          <w:szCs w:val="22"/>
          <w:lang w:val="en-US"/>
        </w:rPr>
        <w:t>common PDCCH</w:t>
      </w:r>
      <w:r w:rsidR="00BF069C">
        <w:rPr>
          <w:rFonts w:eastAsia="Arial Unicode MS" w:cs="Arial"/>
          <w:kern w:val="2"/>
          <w:sz w:val="22"/>
          <w:szCs w:val="22"/>
          <w:lang w:val="en-US"/>
        </w:rPr>
        <w:t>’</w:t>
      </w:r>
      <w:r>
        <w:rPr>
          <w:rFonts w:eastAsia="Arial Unicode MS" w:cs="Arial" w:hint="eastAsia"/>
          <w:kern w:val="2"/>
          <w:sz w:val="22"/>
          <w:szCs w:val="22"/>
          <w:lang w:val="en-US"/>
        </w:rPr>
        <w:t xml:space="preserve"> </w:t>
      </w:r>
      <w:r>
        <w:rPr>
          <w:rFonts w:eastAsia="Arial Unicode MS" w:cs="Arial"/>
          <w:kern w:val="2"/>
          <w:sz w:val="22"/>
          <w:szCs w:val="22"/>
          <w:lang w:val="en-US"/>
        </w:rPr>
        <w:t>considering</w:t>
      </w:r>
      <w:r>
        <w:rPr>
          <w:rFonts w:eastAsia="Arial Unicode MS" w:cs="Arial" w:hint="eastAsia"/>
          <w:kern w:val="2"/>
          <w:sz w:val="22"/>
          <w:szCs w:val="22"/>
          <w:lang w:val="en-US"/>
        </w:rPr>
        <w:t xml:space="preserve"> </w:t>
      </w:r>
      <w:r w:rsidR="00BF069C">
        <w:rPr>
          <w:rFonts w:eastAsia="Arial Unicode MS" w:cs="Arial"/>
          <w:kern w:val="2"/>
          <w:sz w:val="22"/>
          <w:szCs w:val="22"/>
          <w:lang w:val="en-US"/>
        </w:rPr>
        <w:t xml:space="preserve">the use-cases/scenarios of the operation, whether the </w:t>
      </w:r>
      <w:r>
        <w:rPr>
          <w:rFonts w:eastAsia="Arial Unicode MS" w:cs="Arial" w:hint="eastAsia"/>
          <w:kern w:val="2"/>
          <w:sz w:val="22"/>
          <w:szCs w:val="22"/>
          <w:lang w:val="en-US"/>
        </w:rPr>
        <w:t xml:space="preserve">fail-safe </w:t>
      </w:r>
      <w:r w:rsidR="00BF069C">
        <w:rPr>
          <w:rFonts w:eastAsia="Arial Unicode MS" w:cs="Arial"/>
          <w:kern w:val="2"/>
          <w:sz w:val="22"/>
          <w:szCs w:val="22"/>
          <w:lang w:val="en-US"/>
        </w:rPr>
        <w:t>is essential,</w:t>
      </w:r>
      <w:bookmarkStart w:id="7" w:name="_GoBack"/>
      <w:bookmarkEnd w:id="7"/>
      <w:r>
        <w:rPr>
          <w:rFonts w:eastAsia="Arial Unicode MS" w:cs="Arial" w:hint="eastAsia"/>
          <w:kern w:val="2"/>
          <w:sz w:val="22"/>
          <w:szCs w:val="22"/>
          <w:lang w:val="en-US"/>
        </w:rPr>
        <w:t xml:space="preserve"> etc.</w:t>
      </w:r>
    </w:p>
    <w:p w14:paraId="680E4B7E" w14:textId="77777777" w:rsidR="0093734E" w:rsidRDefault="0093734E" w:rsidP="005A4332">
      <w:pPr>
        <w:spacing w:beforeLines="50" w:before="120"/>
        <w:jc w:val="both"/>
        <w:rPr>
          <w:rFonts w:eastAsia="Arial Unicode MS" w:cs="Arial"/>
          <w:kern w:val="2"/>
          <w:sz w:val="22"/>
          <w:szCs w:val="22"/>
          <w:lang w:val="en-US"/>
        </w:rPr>
      </w:pPr>
    </w:p>
    <w:p w14:paraId="077316DD" w14:textId="69FBCDC3" w:rsidR="00FB7B17" w:rsidRPr="00FB7B17" w:rsidRDefault="00FB7B17" w:rsidP="00FB7B17">
      <w:pPr>
        <w:spacing w:afterLines="50" w:after="120"/>
        <w:jc w:val="both"/>
        <w:rPr>
          <w:rFonts w:eastAsia="Arial Unicode MS" w:cs="Arial"/>
          <w:b/>
          <w:kern w:val="2"/>
          <w:sz w:val="22"/>
          <w:szCs w:val="22"/>
          <w:lang w:val="en-US"/>
        </w:rPr>
      </w:pPr>
      <w:r>
        <w:rPr>
          <w:rFonts w:eastAsia="Arial Unicode MS" w:cs="Arial" w:hint="eastAsia"/>
          <w:b/>
          <w:kern w:val="2"/>
          <w:sz w:val="22"/>
          <w:szCs w:val="22"/>
          <w:lang w:val="en-US"/>
        </w:rPr>
        <w:t xml:space="preserve">Proposal 2: Strive for fail-safe </w:t>
      </w:r>
      <w:r w:rsidR="003A11D7">
        <w:rPr>
          <w:rFonts w:eastAsia="Arial Unicode MS" w:cs="Arial"/>
          <w:b/>
          <w:kern w:val="2"/>
          <w:sz w:val="22"/>
          <w:szCs w:val="22"/>
          <w:lang w:val="en-US"/>
        </w:rPr>
        <w:t>mechanism</w:t>
      </w:r>
      <w:r>
        <w:rPr>
          <w:rFonts w:eastAsia="Arial Unicode MS" w:cs="Arial" w:hint="eastAsia"/>
          <w:b/>
          <w:kern w:val="2"/>
          <w:sz w:val="22"/>
          <w:szCs w:val="22"/>
          <w:lang w:val="en-US"/>
        </w:rPr>
        <w:t xml:space="preserve"> </w:t>
      </w:r>
      <w:r w:rsidR="00290D93">
        <w:rPr>
          <w:rFonts w:eastAsia="Arial Unicode MS" w:cs="Arial" w:hint="eastAsia"/>
          <w:b/>
          <w:kern w:val="2"/>
          <w:sz w:val="22"/>
          <w:szCs w:val="22"/>
          <w:lang w:val="en-US"/>
        </w:rPr>
        <w:t>for</w:t>
      </w:r>
      <w:r w:rsidR="003A11D7">
        <w:rPr>
          <w:rFonts w:eastAsia="Arial Unicode MS" w:cs="Arial"/>
          <w:b/>
          <w:kern w:val="2"/>
          <w:sz w:val="22"/>
          <w:szCs w:val="22"/>
          <w:lang w:val="en-US"/>
        </w:rPr>
        <w:t xml:space="preserve"> the</w:t>
      </w:r>
      <w:r>
        <w:rPr>
          <w:rFonts w:eastAsia="Arial Unicode MS" w:cs="Arial" w:hint="eastAsia"/>
          <w:b/>
          <w:kern w:val="2"/>
          <w:sz w:val="22"/>
          <w:szCs w:val="22"/>
          <w:lang w:val="en-US"/>
        </w:rPr>
        <w:t xml:space="preserve"> </w:t>
      </w:r>
      <w:r w:rsidR="00BF069C">
        <w:rPr>
          <w:rFonts w:eastAsia="Arial Unicode MS" w:cs="Arial"/>
          <w:b/>
          <w:kern w:val="2"/>
          <w:sz w:val="22"/>
          <w:szCs w:val="22"/>
          <w:lang w:val="en-US"/>
        </w:rPr>
        <w:t xml:space="preserve">‘group </w:t>
      </w:r>
      <w:r>
        <w:rPr>
          <w:rFonts w:eastAsia="Arial Unicode MS" w:cs="Arial" w:hint="eastAsia"/>
          <w:b/>
          <w:kern w:val="2"/>
          <w:sz w:val="22"/>
          <w:szCs w:val="22"/>
          <w:lang w:val="en-US"/>
        </w:rPr>
        <w:t>common PDCCH</w:t>
      </w:r>
      <w:r w:rsidR="00BF069C">
        <w:rPr>
          <w:rFonts w:eastAsia="Arial Unicode MS" w:cs="Arial"/>
          <w:b/>
          <w:kern w:val="2"/>
          <w:sz w:val="22"/>
          <w:szCs w:val="22"/>
          <w:lang w:val="en-US"/>
        </w:rPr>
        <w:t>’</w:t>
      </w:r>
      <w:r w:rsidR="0025742F">
        <w:rPr>
          <w:rFonts w:eastAsia="Arial Unicode MS" w:cs="Arial" w:hint="eastAsia"/>
          <w:b/>
          <w:kern w:val="2"/>
          <w:sz w:val="22"/>
          <w:szCs w:val="22"/>
          <w:lang w:val="en-US"/>
        </w:rPr>
        <w:t>.</w:t>
      </w:r>
    </w:p>
    <w:p w14:paraId="6540D9F3" w14:textId="64E8D9B9" w:rsidR="0093734E" w:rsidRDefault="00FB7B17" w:rsidP="005A4332">
      <w:pPr>
        <w:spacing w:afterLines="50" w:after="120"/>
        <w:jc w:val="both"/>
        <w:rPr>
          <w:rFonts w:eastAsia="Arial Unicode MS" w:cs="Arial"/>
          <w:b/>
          <w:kern w:val="2"/>
          <w:sz w:val="22"/>
          <w:szCs w:val="22"/>
          <w:lang w:val="en-US"/>
        </w:rPr>
      </w:pPr>
      <w:r>
        <w:rPr>
          <w:rFonts w:eastAsia="Arial Unicode MS" w:cs="Arial" w:hint="eastAsia"/>
          <w:b/>
          <w:kern w:val="2"/>
          <w:sz w:val="22"/>
          <w:szCs w:val="22"/>
          <w:lang w:val="en-US"/>
        </w:rPr>
        <w:t>Proposal 3</w:t>
      </w:r>
      <w:r w:rsidR="004404E4">
        <w:rPr>
          <w:rFonts w:eastAsia="Arial Unicode MS" w:cs="Arial" w:hint="eastAsia"/>
          <w:b/>
          <w:kern w:val="2"/>
          <w:sz w:val="22"/>
          <w:szCs w:val="22"/>
          <w:lang w:val="en-US"/>
        </w:rPr>
        <w:t xml:space="preserve">: The </w:t>
      </w:r>
      <w:r w:rsidR="003A11D7">
        <w:rPr>
          <w:rFonts w:eastAsia="Arial Unicode MS" w:cs="Arial"/>
          <w:b/>
          <w:kern w:val="2"/>
          <w:sz w:val="22"/>
          <w:szCs w:val="22"/>
          <w:lang w:val="en-US"/>
        </w:rPr>
        <w:t>content</w:t>
      </w:r>
      <w:r w:rsidR="004404E4">
        <w:rPr>
          <w:rFonts w:eastAsia="Arial Unicode MS" w:cs="Arial" w:hint="eastAsia"/>
          <w:b/>
          <w:kern w:val="2"/>
          <w:sz w:val="22"/>
          <w:szCs w:val="22"/>
          <w:lang w:val="en-US"/>
        </w:rPr>
        <w:t>s included in</w:t>
      </w:r>
      <w:r w:rsidR="0093734E">
        <w:rPr>
          <w:rFonts w:eastAsia="Arial Unicode MS" w:cs="Arial" w:hint="eastAsia"/>
          <w:b/>
          <w:kern w:val="2"/>
          <w:sz w:val="22"/>
          <w:szCs w:val="22"/>
          <w:lang w:val="en-US"/>
        </w:rPr>
        <w:t xml:space="preserve"> </w:t>
      </w:r>
      <w:r w:rsidR="00BF069C">
        <w:rPr>
          <w:rFonts w:eastAsia="Arial Unicode MS" w:cs="Arial"/>
          <w:b/>
          <w:kern w:val="2"/>
          <w:sz w:val="22"/>
          <w:szCs w:val="22"/>
          <w:lang w:val="en-US"/>
        </w:rPr>
        <w:t xml:space="preserve">the ‘group </w:t>
      </w:r>
      <w:r w:rsidR="0093734E">
        <w:rPr>
          <w:rFonts w:eastAsia="Arial Unicode MS" w:cs="Arial" w:hint="eastAsia"/>
          <w:b/>
          <w:kern w:val="2"/>
          <w:sz w:val="22"/>
          <w:szCs w:val="22"/>
          <w:lang w:val="en-US"/>
        </w:rPr>
        <w:t>common PDCCH</w:t>
      </w:r>
      <w:r w:rsidR="00BF069C">
        <w:rPr>
          <w:rFonts w:eastAsia="Arial Unicode MS" w:cs="Arial"/>
          <w:b/>
          <w:kern w:val="2"/>
          <w:sz w:val="22"/>
          <w:szCs w:val="22"/>
          <w:lang w:val="en-US"/>
        </w:rPr>
        <w:t>’</w:t>
      </w:r>
      <w:r w:rsidR="0093734E">
        <w:rPr>
          <w:rFonts w:eastAsia="Arial Unicode MS" w:cs="Arial" w:hint="eastAsia"/>
          <w:b/>
          <w:kern w:val="2"/>
          <w:sz w:val="22"/>
          <w:szCs w:val="22"/>
          <w:lang w:val="en-US"/>
        </w:rPr>
        <w:t xml:space="preserve"> should be configurable</w:t>
      </w:r>
      <w:r w:rsidR="004404E4">
        <w:rPr>
          <w:rFonts w:eastAsia="Arial Unicode MS" w:cs="Arial" w:hint="eastAsia"/>
          <w:b/>
          <w:kern w:val="2"/>
          <w:sz w:val="22"/>
          <w:szCs w:val="22"/>
          <w:lang w:val="en-US"/>
        </w:rPr>
        <w:t>.</w:t>
      </w:r>
    </w:p>
    <w:p w14:paraId="03F62BED" w14:textId="02CFA838" w:rsidR="000F6DFB" w:rsidRPr="00B10DF2" w:rsidRDefault="001974DA" w:rsidP="005A4332">
      <w:pPr>
        <w:spacing w:afterLines="50" w:after="120"/>
        <w:jc w:val="center"/>
        <w:rPr>
          <w:rFonts w:eastAsia="ＭＳ 明朝"/>
          <w:sz w:val="22"/>
          <w:lang w:val="en-US"/>
        </w:rPr>
      </w:pPr>
      <w:r w:rsidRPr="001974DA">
        <w:rPr>
          <w:noProof/>
          <w:lang w:val="en-US"/>
        </w:rPr>
        <w:drawing>
          <wp:inline distT="0" distB="0" distL="0" distR="0" wp14:anchorId="66B081A3" wp14:editId="2BC65212">
            <wp:extent cx="4819650" cy="1931539"/>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1245" cy="1940193"/>
                    </a:xfrm>
                    <a:prstGeom prst="rect">
                      <a:avLst/>
                    </a:prstGeom>
                    <a:noFill/>
                    <a:ln>
                      <a:noFill/>
                    </a:ln>
                  </pic:spPr>
                </pic:pic>
              </a:graphicData>
            </a:graphic>
          </wp:inline>
        </w:drawing>
      </w:r>
    </w:p>
    <w:p w14:paraId="15FFE51D" w14:textId="77777777" w:rsidR="000F6DFB" w:rsidRPr="000F6DFB" w:rsidRDefault="00F15951" w:rsidP="00F15951">
      <w:pPr>
        <w:pStyle w:val="afc"/>
        <w:numPr>
          <w:ilvl w:val="0"/>
          <w:numId w:val="13"/>
        </w:numPr>
        <w:spacing w:beforeLines="50" w:before="120"/>
        <w:ind w:leftChars="0" w:left="567"/>
        <w:jc w:val="center"/>
        <w:rPr>
          <w:rFonts w:eastAsia="Arial Unicode MS" w:cs="Arial"/>
          <w:kern w:val="2"/>
          <w:sz w:val="22"/>
          <w:szCs w:val="22"/>
          <w:lang w:val="en-US"/>
        </w:rPr>
      </w:pPr>
      <w:r>
        <w:rPr>
          <w:rFonts w:eastAsia="Arial Unicode MS" w:cs="Arial" w:hint="eastAsia"/>
          <w:kern w:val="2"/>
          <w:sz w:val="22"/>
          <w:szCs w:val="22"/>
          <w:lang w:val="en-US"/>
        </w:rPr>
        <w:t xml:space="preserve"> without common PDCCH</w:t>
      </w:r>
      <w:r>
        <w:rPr>
          <w:rFonts w:eastAsia="Arial Unicode MS" w:cs="Arial" w:hint="eastAsia"/>
          <w:kern w:val="2"/>
          <w:sz w:val="22"/>
          <w:szCs w:val="22"/>
          <w:lang w:val="en-US"/>
        </w:rPr>
        <w:tab/>
      </w:r>
      <w:r>
        <w:rPr>
          <w:rFonts w:eastAsia="Arial Unicode MS" w:cs="Arial" w:hint="eastAsia"/>
          <w:kern w:val="2"/>
          <w:sz w:val="22"/>
          <w:szCs w:val="22"/>
          <w:lang w:val="en-US"/>
        </w:rPr>
        <w:tab/>
      </w:r>
      <w:r w:rsidR="000F6DFB">
        <w:rPr>
          <w:rFonts w:eastAsia="Arial Unicode MS" w:cs="Arial" w:hint="eastAsia"/>
          <w:kern w:val="2"/>
          <w:sz w:val="22"/>
          <w:szCs w:val="22"/>
          <w:lang w:val="en-US"/>
        </w:rPr>
        <w:t xml:space="preserve">(b) </w:t>
      </w:r>
      <w:r>
        <w:rPr>
          <w:rFonts w:eastAsia="Arial Unicode MS" w:cs="Arial" w:hint="eastAsia"/>
          <w:kern w:val="2"/>
          <w:sz w:val="22"/>
          <w:szCs w:val="22"/>
          <w:lang w:val="en-US"/>
        </w:rPr>
        <w:t>with common PDCCH</w:t>
      </w:r>
    </w:p>
    <w:p w14:paraId="15053DFD" w14:textId="279621CE" w:rsidR="000F6DFB" w:rsidRDefault="000F6DFB" w:rsidP="005A4332">
      <w:pPr>
        <w:spacing w:beforeLines="50" w:before="120"/>
        <w:jc w:val="center"/>
        <w:rPr>
          <w:rFonts w:eastAsia="Arial Unicode MS" w:cs="Arial"/>
          <w:kern w:val="2"/>
          <w:sz w:val="22"/>
          <w:szCs w:val="22"/>
          <w:lang w:val="en-US"/>
        </w:rPr>
      </w:pPr>
      <w:r>
        <w:rPr>
          <w:rFonts w:eastAsia="Arial Unicode MS" w:cs="Arial" w:hint="eastAsia"/>
          <w:kern w:val="2"/>
          <w:sz w:val="22"/>
          <w:szCs w:val="22"/>
          <w:lang w:val="en-US"/>
        </w:rPr>
        <w:t>Fig.</w:t>
      </w:r>
      <w:r w:rsidR="00F646F6">
        <w:rPr>
          <w:rFonts w:eastAsia="Arial Unicode MS" w:cs="Arial" w:hint="eastAsia"/>
          <w:kern w:val="2"/>
          <w:sz w:val="22"/>
          <w:szCs w:val="22"/>
          <w:lang w:val="en-US"/>
        </w:rPr>
        <w:t>5</w:t>
      </w:r>
      <w:r>
        <w:rPr>
          <w:rFonts w:eastAsia="Arial Unicode MS" w:cs="Arial" w:hint="eastAsia"/>
          <w:kern w:val="2"/>
          <w:sz w:val="22"/>
          <w:szCs w:val="22"/>
          <w:lang w:val="en-US"/>
        </w:rPr>
        <w:t xml:space="preserve"> </w:t>
      </w:r>
      <w:r w:rsidR="00F15951">
        <w:rPr>
          <w:rFonts w:eastAsia="Arial Unicode MS" w:cs="Arial" w:hint="eastAsia"/>
          <w:kern w:val="2"/>
          <w:sz w:val="22"/>
          <w:szCs w:val="22"/>
          <w:lang w:val="en-US"/>
        </w:rPr>
        <w:t>PDCCH candidates</w:t>
      </w:r>
      <w:r w:rsidR="00106C2C">
        <w:rPr>
          <w:rFonts w:eastAsia="Arial Unicode MS" w:cs="Arial" w:hint="eastAsia"/>
          <w:kern w:val="2"/>
          <w:sz w:val="22"/>
          <w:szCs w:val="22"/>
          <w:lang w:val="en-US"/>
        </w:rPr>
        <w:t xml:space="preserve"> </w:t>
      </w:r>
    </w:p>
    <w:p w14:paraId="0527CC16" w14:textId="77777777" w:rsidR="00FE295C" w:rsidRPr="000F6DFB" w:rsidRDefault="00FE295C" w:rsidP="005A4332">
      <w:pPr>
        <w:spacing w:afterLines="50" w:after="120"/>
        <w:jc w:val="both"/>
        <w:rPr>
          <w:rFonts w:eastAsia="ＭＳ 明朝"/>
          <w:sz w:val="22"/>
          <w:lang w:val="en-US"/>
        </w:rPr>
      </w:pPr>
    </w:p>
    <w:p w14:paraId="62CD0BCE"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6F4AD74B" w14:textId="58C69570" w:rsidR="004B3118" w:rsidRDefault="00D9290B" w:rsidP="005A4332">
      <w:pPr>
        <w:spacing w:afterLines="50" w:after="120"/>
        <w:jc w:val="both"/>
        <w:rPr>
          <w:rFonts w:eastAsia="ＭＳ 明朝"/>
          <w:sz w:val="22"/>
          <w:lang w:val="en-US"/>
        </w:rPr>
      </w:pPr>
      <w:r w:rsidRPr="00EE774E">
        <w:rPr>
          <w:rFonts w:eastAsia="ＭＳ 明朝"/>
          <w:sz w:val="22"/>
          <w:lang w:val="en-US"/>
        </w:rPr>
        <w:t xml:space="preserve">In this contribution, we discussed </w:t>
      </w:r>
      <w:r w:rsidR="00E00489">
        <w:rPr>
          <w:rFonts w:eastAsia="ＭＳ 明朝" w:hint="eastAsia"/>
          <w:sz w:val="22"/>
          <w:lang w:val="en-US"/>
        </w:rPr>
        <w:t xml:space="preserve">the </w:t>
      </w:r>
      <w:r w:rsidR="00E00489">
        <w:rPr>
          <w:rFonts w:eastAsia="ＭＳ 明朝"/>
          <w:sz w:val="22"/>
          <w:lang w:val="en-US"/>
        </w:rPr>
        <w:t>design</w:t>
      </w:r>
      <w:r w:rsidR="00E00489">
        <w:rPr>
          <w:rFonts w:eastAsia="ＭＳ 明朝" w:hint="eastAsia"/>
          <w:sz w:val="22"/>
          <w:lang w:val="en-US"/>
        </w:rPr>
        <w:t xml:space="preserve">, potential contents and fail-safe mechanism of common PDCCH. Our </w:t>
      </w:r>
      <w:r w:rsidR="00E00489">
        <w:rPr>
          <w:rFonts w:eastAsia="ＭＳ 明朝"/>
          <w:sz w:val="22"/>
          <w:lang w:val="en-US"/>
        </w:rPr>
        <w:t>observation</w:t>
      </w:r>
      <w:r w:rsidR="00E00489">
        <w:rPr>
          <w:rFonts w:eastAsia="ＭＳ 明朝" w:hint="eastAsia"/>
          <w:sz w:val="22"/>
          <w:lang w:val="en-US"/>
        </w:rPr>
        <w:t xml:space="preserve"> and proposals are </w:t>
      </w:r>
      <w:r w:rsidR="00E00489">
        <w:rPr>
          <w:rFonts w:eastAsia="ＭＳ 明朝"/>
          <w:sz w:val="22"/>
          <w:lang w:val="en-US"/>
        </w:rPr>
        <w:t>summarized</w:t>
      </w:r>
      <w:r w:rsidR="00E00489">
        <w:rPr>
          <w:rFonts w:eastAsia="ＭＳ 明朝" w:hint="eastAsia"/>
          <w:sz w:val="22"/>
          <w:lang w:val="en-US"/>
        </w:rPr>
        <w:t xml:space="preserve"> below.</w:t>
      </w:r>
    </w:p>
    <w:p w14:paraId="5DF6A129" w14:textId="77777777" w:rsidR="00E00489" w:rsidRDefault="00E00489" w:rsidP="00E00489">
      <w:pPr>
        <w:spacing w:afterLines="50" w:after="120"/>
        <w:jc w:val="both"/>
        <w:rPr>
          <w:rFonts w:eastAsia="Arial Unicode MS" w:cs="Arial"/>
          <w:b/>
          <w:kern w:val="2"/>
          <w:sz w:val="22"/>
          <w:szCs w:val="22"/>
          <w:lang w:val="en-US"/>
        </w:rPr>
      </w:pPr>
      <w:r>
        <w:rPr>
          <w:rFonts w:eastAsia="Arial Unicode MS" w:cs="Arial" w:hint="eastAsia"/>
          <w:b/>
          <w:kern w:val="2"/>
          <w:sz w:val="22"/>
          <w:szCs w:val="22"/>
          <w:lang w:val="en-US"/>
        </w:rPr>
        <w:t>Observation 1</w:t>
      </w:r>
      <w:r w:rsidRPr="004477DA">
        <w:rPr>
          <w:rFonts w:eastAsia="Arial Unicode MS" w:cs="Arial" w:hint="eastAsia"/>
          <w:b/>
          <w:kern w:val="2"/>
          <w:sz w:val="22"/>
          <w:szCs w:val="22"/>
          <w:lang w:val="en-US"/>
        </w:rPr>
        <w:t xml:space="preserve">: </w:t>
      </w:r>
      <w:r>
        <w:rPr>
          <w:rFonts w:eastAsia="Arial Unicode MS" w:cs="Arial" w:hint="eastAsia"/>
          <w:b/>
          <w:kern w:val="2"/>
          <w:sz w:val="22"/>
          <w:szCs w:val="22"/>
          <w:lang w:val="en-US"/>
        </w:rPr>
        <w:t xml:space="preserve">At lease the following </w:t>
      </w:r>
      <w:r>
        <w:rPr>
          <w:rFonts w:eastAsia="Arial Unicode MS" w:cs="Arial"/>
          <w:b/>
          <w:kern w:val="2"/>
          <w:sz w:val="22"/>
          <w:szCs w:val="22"/>
          <w:lang w:val="en-US"/>
        </w:rPr>
        <w:t>are</w:t>
      </w:r>
      <w:r>
        <w:rPr>
          <w:rFonts w:eastAsia="Arial Unicode MS" w:cs="Arial" w:hint="eastAsia"/>
          <w:b/>
          <w:kern w:val="2"/>
          <w:sz w:val="22"/>
          <w:szCs w:val="22"/>
          <w:lang w:val="en-US"/>
        </w:rPr>
        <w:t xml:space="preserve"> </w:t>
      </w:r>
      <w:r>
        <w:rPr>
          <w:rFonts w:eastAsia="Arial Unicode MS" w:cs="Arial"/>
          <w:b/>
          <w:kern w:val="2"/>
          <w:sz w:val="22"/>
          <w:szCs w:val="22"/>
          <w:lang w:val="en-US"/>
        </w:rPr>
        <w:t>identified as the possible contents of the ‘group</w:t>
      </w:r>
      <w:r>
        <w:rPr>
          <w:rFonts w:eastAsia="Arial Unicode MS" w:cs="Arial" w:hint="eastAsia"/>
          <w:b/>
          <w:kern w:val="2"/>
          <w:sz w:val="22"/>
          <w:szCs w:val="22"/>
          <w:lang w:val="en-US"/>
        </w:rPr>
        <w:t xml:space="preserve"> common PDCCH</w:t>
      </w:r>
      <w:r>
        <w:rPr>
          <w:rFonts w:eastAsia="Arial Unicode MS" w:cs="Arial"/>
          <w:b/>
          <w:kern w:val="2"/>
          <w:sz w:val="22"/>
          <w:szCs w:val="22"/>
          <w:lang w:val="en-US"/>
        </w:rPr>
        <w:t>’</w:t>
      </w:r>
      <w:r>
        <w:rPr>
          <w:rFonts w:eastAsia="Arial Unicode MS" w:cs="Arial" w:hint="eastAsia"/>
          <w:b/>
          <w:kern w:val="2"/>
          <w:sz w:val="22"/>
          <w:szCs w:val="22"/>
          <w:lang w:val="en-US"/>
        </w:rPr>
        <w:t>:</w:t>
      </w:r>
    </w:p>
    <w:p w14:paraId="59919A3B" w14:textId="77777777" w:rsidR="00E00489" w:rsidRDefault="00E00489" w:rsidP="00E00489">
      <w:pPr>
        <w:pStyle w:val="afc"/>
        <w:numPr>
          <w:ilvl w:val="0"/>
          <w:numId w:val="12"/>
        </w:numPr>
        <w:spacing w:afterLines="50" w:after="120"/>
        <w:ind w:leftChars="0"/>
        <w:jc w:val="both"/>
        <w:rPr>
          <w:rFonts w:eastAsia="Arial Unicode MS" w:cs="Arial"/>
          <w:b/>
          <w:kern w:val="2"/>
          <w:sz w:val="22"/>
          <w:szCs w:val="22"/>
          <w:lang w:val="en-US"/>
        </w:rPr>
      </w:pPr>
      <w:r w:rsidRPr="00315910">
        <w:rPr>
          <w:rFonts w:eastAsia="Arial Unicode MS" w:cs="Arial"/>
          <w:b/>
          <w:kern w:val="2"/>
          <w:sz w:val="22"/>
          <w:szCs w:val="22"/>
          <w:lang w:val="en-US"/>
        </w:rPr>
        <w:t>Starting position of DL data / End of control resource set in a slot</w:t>
      </w:r>
    </w:p>
    <w:p w14:paraId="41D6A6B8" w14:textId="77777777" w:rsidR="00E00489" w:rsidRDefault="00E00489" w:rsidP="00E00489">
      <w:pPr>
        <w:pStyle w:val="afc"/>
        <w:numPr>
          <w:ilvl w:val="0"/>
          <w:numId w:val="12"/>
        </w:numPr>
        <w:spacing w:afterLines="50" w:after="120"/>
        <w:ind w:leftChars="0"/>
        <w:jc w:val="both"/>
        <w:rPr>
          <w:rFonts w:eastAsia="Arial Unicode MS" w:cs="Arial"/>
          <w:b/>
          <w:kern w:val="2"/>
          <w:sz w:val="22"/>
          <w:szCs w:val="22"/>
          <w:lang w:val="en-US"/>
        </w:rPr>
      </w:pPr>
      <w:r w:rsidRPr="00315910">
        <w:rPr>
          <w:rFonts w:eastAsia="Arial Unicode MS" w:cs="Arial" w:hint="eastAsia"/>
          <w:b/>
          <w:kern w:val="2"/>
          <w:sz w:val="22"/>
          <w:szCs w:val="22"/>
          <w:lang w:val="en-US"/>
        </w:rPr>
        <w:t>DL/UL indication for dynamic TDD</w:t>
      </w:r>
    </w:p>
    <w:p w14:paraId="62C6C027" w14:textId="77777777" w:rsidR="00E00489" w:rsidRDefault="00E00489" w:rsidP="00E00489">
      <w:pPr>
        <w:pStyle w:val="afc"/>
        <w:numPr>
          <w:ilvl w:val="0"/>
          <w:numId w:val="12"/>
        </w:numPr>
        <w:spacing w:afterLines="50" w:after="120"/>
        <w:ind w:leftChars="0"/>
        <w:jc w:val="both"/>
        <w:rPr>
          <w:rFonts w:eastAsia="Arial Unicode MS" w:cs="Arial"/>
          <w:b/>
          <w:kern w:val="2"/>
          <w:sz w:val="22"/>
          <w:szCs w:val="22"/>
          <w:lang w:val="en-US"/>
        </w:rPr>
      </w:pPr>
      <w:r w:rsidRPr="00315910">
        <w:rPr>
          <w:rFonts w:eastAsia="Arial Unicode MS" w:cs="Arial"/>
          <w:b/>
          <w:kern w:val="2"/>
          <w:sz w:val="22"/>
          <w:szCs w:val="22"/>
          <w:lang w:val="en-US"/>
        </w:rPr>
        <w:t>Aperiodic CSI-RS/SRS assignment</w:t>
      </w:r>
    </w:p>
    <w:p w14:paraId="7DC673CD" w14:textId="77777777" w:rsidR="00E00489" w:rsidRDefault="00E00489" w:rsidP="00E00489">
      <w:pPr>
        <w:pStyle w:val="afc"/>
        <w:numPr>
          <w:ilvl w:val="0"/>
          <w:numId w:val="12"/>
        </w:numPr>
        <w:spacing w:afterLines="50" w:after="120"/>
        <w:ind w:leftChars="0"/>
        <w:jc w:val="both"/>
        <w:rPr>
          <w:rFonts w:eastAsia="Arial Unicode MS" w:cs="Arial"/>
          <w:b/>
          <w:kern w:val="2"/>
          <w:sz w:val="22"/>
          <w:szCs w:val="22"/>
          <w:lang w:val="en-US"/>
        </w:rPr>
      </w:pPr>
      <w:r w:rsidRPr="005D5ADE">
        <w:rPr>
          <w:rFonts w:eastAsia="Arial Unicode MS" w:cs="Arial"/>
          <w:b/>
          <w:kern w:val="2"/>
          <w:sz w:val="22"/>
          <w:szCs w:val="22"/>
          <w:lang w:val="en-US"/>
        </w:rPr>
        <w:t>Puncturing indication</w:t>
      </w:r>
    </w:p>
    <w:p w14:paraId="4155854B" w14:textId="77777777" w:rsidR="00E00489" w:rsidRDefault="00E00489" w:rsidP="00E00489">
      <w:pPr>
        <w:pStyle w:val="afc"/>
        <w:numPr>
          <w:ilvl w:val="0"/>
          <w:numId w:val="12"/>
        </w:numPr>
        <w:spacing w:afterLines="50" w:after="120"/>
        <w:ind w:leftChars="0"/>
        <w:jc w:val="both"/>
        <w:rPr>
          <w:rFonts w:eastAsia="Arial Unicode MS" w:cs="Arial"/>
          <w:b/>
          <w:kern w:val="2"/>
          <w:sz w:val="22"/>
          <w:szCs w:val="22"/>
          <w:lang w:val="en-US"/>
        </w:rPr>
      </w:pPr>
      <w:r w:rsidRPr="00315910">
        <w:rPr>
          <w:rFonts w:eastAsia="Arial Unicode MS" w:cs="Arial"/>
          <w:b/>
          <w:kern w:val="2"/>
          <w:sz w:val="22"/>
          <w:szCs w:val="22"/>
          <w:lang w:val="en-US"/>
        </w:rPr>
        <w:t>Deactivation of PDCCH candidates in a mini-slot</w:t>
      </w:r>
    </w:p>
    <w:p w14:paraId="4D3C6899" w14:textId="77777777" w:rsidR="00E00489" w:rsidRDefault="00E00489" w:rsidP="005A4332">
      <w:pPr>
        <w:spacing w:afterLines="50" w:after="120"/>
        <w:jc w:val="both"/>
        <w:rPr>
          <w:rFonts w:eastAsia="ＭＳ 明朝"/>
          <w:sz w:val="22"/>
          <w:lang w:val="en-US"/>
        </w:rPr>
      </w:pPr>
    </w:p>
    <w:p w14:paraId="42F96966" w14:textId="7C2BA4B6" w:rsidR="00E00489" w:rsidRPr="00AC38B2" w:rsidRDefault="00E00489" w:rsidP="005A4332">
      <w:pPr>
        <w:spacing w:afterLines="50" w:after="120"/>
        <w:jc w:val="both"/>
        <w:rPr>
          <w:rFonts w:eastAsia="Arial Unicode MS" w:cs="Arial"/>
          <w:b/>
          <w:kern w:val="2"/>
          <w:sz w:val="22"/>
          <w:szCs w:val="22"/>
          <w:lang w:val="en-US"/>
        </w:rPr>
      </w:pPr>
      <w:r>
        <w:rPr>
          <w:rFonts w:eastAsia="Arial Unicode MS" w:cs="Arial" w:hint="eastAsia"/>
          <w:b/>
          <w:kern w:val="2"/>
          <w:sz w:val="22"/>
          <w:szCs w:val="22"/>
          <w:lang w:val="en-US"/>
        </w:rPr>
        <w:t xml:space="preserve">Proposal 1: </w:t>
      </w:r>
      <w:r>
        <w:rPr>
          <w:rFonts w:eastAsia="Arial Unicode MS" w:cs="Arial"/>
          <w:b/>
          <w:kern w:val="2"/>
          <w:sz w:val="22"/>
          <w:szCs w:val="22"/>
          <w:lang w:val="en-US"/>
        </w:rPr>
        <w:t>‘Group c</w:t>
      </w:r>
      <w:r w:rsidRPr="00D94A2E">
        <w:rPr>
          <w:rFonts w:eastAsia="Arial Unicode MS" w:cs="Arial"/>
          <w:b/>
          <w:kern w:val="2"/>
          <w:sz w:val="22"/>
          <w:szCs w:val="22"/>
          <w:lang w:val="en-US"/>
        </w:rPr>
        <w:t>ommon PDCCH</w:t>
      </w:r>
      <w:r>
        <w:rPr>
          <w:rFonts w:eastAsia="Arial Unicode MS" w:cs="Arial"/>
          <w:b/>
          <w:kern w:val="2"/>
          <w:sz w:val="22"/>
          <w:szCs w:val="22"/>
          <w:lang w:val="en-US"/>
        </w:rPr>
        <w:t>’</w:t>
      </w:r>
      <w:r w:rsidRPr="00D94A2E">
        <w:rPr>
          <w:rFonts w:eastAsia="Arial Unicode MS" w:cs="Arial"/>
          <w:b/>
          <w:kern w:val="2"/>
          <w:sz w:val="22"/>
          <w:szCs w:val="22"/>
          <w:lang w:val="en-US"/>
        </w:rPr>
        <w:t xml:space="preserve"> should be configura</w:t>
      </w:r>
      <w:r>
        <w:rPr>
          <w:rFonts w:eastAsia="Arial Unicode MS" w:cs="Arial"/>
          <w:b/>
          <w:kern w:val="2"/>
          <w:sz w:val="22"/>
          <w:szCs w:val="22"/>
          <w:lang w:val="en-US"/>
        </w:rPr>
        <w:t>ble in a control resource set</w:t>
      </w:r>
      <w:r>
        <w:rPr>
          <w:rFonts w:eastAsia="Arial Unicode MS" w:cs="Arial" w:hint="eastAsia"/>
          <w:b/>
          <w:kern w:val="2"/>
          <w:sz w:val="22"/>
          <w:szCs w:val="22"/>
          <w:lang w:val="en-US"/>
        </w:rPr>
        <w:t xml:space="preserve"> </w:t>
      </w:r>
      <w:r w:rsidRPr="00D94A2E">
        <w:rPr>
          <w:rFonts w:eastAsia="Arial Unicode MS" w:cs="Arial"/>
          <w:b/>
          <w:kern w:val="2"/>
          <w:sz w:val="22"/>
          <w:szCs w:val="22"/>
          <w:lang w:val="en-US"/>
        </w:rPr>
        <w:t>located with</w:t>
      </w:r>
      <w:r>
        <w:rPr>
          <w:rFonts w:eastAsia="Arial Unicode MS" w:cs="Arial"/>
          <w:b/>
          <w:kern w:val="2"/>
          <w:sz w:val="22"/>
          <w:szCs w:val="22"/>
          <w:lang w:val="en-US"/>
        </w:rPr>
        <w:t xml:space="preserve">in </w:t>
      </w:r>
      <w:r>
        <w:rPr>
          <w:rFonts w:eastAsia="Arial Unicode MS" w:cs="Arial" w:hint="eastAsia"/>
          <w:b/>
          <w:kern w:val="2"/>
          <w:sz w:val="22"/>
          <w:szCs w:val="22"/>
          <w:lang w:val="en-US"/>
        </w:rPr>
        <w:t xml:space="preserve">the </w:t>
      </w:r>
      <w:r>
        <w:rPr>
          <w:rFonts w:eastAsia="Arial Unicode MS" w:cs="Arial"/>
          <w:b/>
          <w:kern w:val="2"/>
          <w:sz w:val="22"/>
          <w:szCs w:val="22"/>
          <w:lang w:val="en-US"/>
        </w:rPr>
        <w:t>subband bandwidth</w:t>
      </w:r>
      <w:r>
        <w:rPr>
          <w:rFonts w:eastAsia="Arial Unicode MS" w:cs="Arial" w:hint="eastAsia"/>
          <w:b/>
          <w:kern w:val="2"/>
          <w:sz w:val="22"/>
          <w:szCs w:val="22"/>
          <w:lang w:val="en-US"/>
        </w:rPr>
        <w:t xml:space="preserve"> </w:t>
      </w:r>
      <w:r w:rsidRPr="00A7329B">
        <w:rPr>
          <w:rFonts w:eastAsia="Arial Unicode MS" w:cs="Arial"/>
          <w:b/>
          <w:kern w:val="2"/>
          <w:sz w:val="22"/>
          <w:szCs w:val="22"/>
          <w:lang w:val="en-US"/>
        </w:rPr>
        <w:t>monitor</w:t>
      </w:r>
      <w:r>
        <w:rPr>
          <w:rFonts w:eastAsia="Arial Unicode MS" w:cs="Arial" w:hint="eastAsia"/>
          <w:b/>
          <w:kern w:val="2"/>
          <w:sz w:val="22"/>
          <w:szCs w:val="22"/>
          <w:lang w:val="en-US"/>
        </w:rPr>
        <w:t>ed by UE.</w:t>
      </w:r>
    </w:p>
    <w:p w14:paraId="705A9B26" w14:textId="77777777" w:rsidR="0015521D" w:rsidRPr="00FB7B17" w:rsidRDefault="0015521D" w:rsidP="0015521D">
      <w:pPr>
        <w:spacing w:afterLines="50" w:after="120"/>
        <w:jc w:val="both"/>
        <w:rPr>
          <w:rFonts w:eastAsia="Arial Unicode MS" w:cs="Arial"/>
          <w:b/>
          <w:kern w:val="2"/>
          <w:sz w:val="22"/>
          <w:szCs w:val="22"/>
          <w:lang w:val="en-US"/>
        </w:rPr>
      </w:pPr>
      <w:r>
        <w:rPr>
          <w:rFonts w:eastAsia="Arial Unicode MS" w:cs="Arial" w:hint="eastAsia"/>
          <w:b/>
          <w:kern w:val="2"/>
          <w:sz w:val="22"/>
          <w:szCs w:val="22"/>
          <w:lang w:val="en-US"/>
        </w:rPr>
        <w:t xml:space="preserve">Proposal 2: Strive for fail-safe </w:t>
      </w:r>
      <w:r>
        <w:rPr>
          <w:rFonts w:eastAsia="Arial Unicode MS" w:cs="Arial"/>
          <w:b/>
          <w:kern w:val="2"/>
          <w:sz w:val="22"/>
          <w:szCs w:val="22"/>
          <w:lang w:val="en-US"/>
        </w:rPr>
        <w:t>mechanism</w:t>
      </w:r>
      <w:r>
        <w:rPr>
          <w:rFonts w:eastAsia="Arial Unicode MS" w:cs="Arial" w:hint="eastAsia"/>
          <w:b/>
          <w:kern w:val="2"/>
          <w:sz w:val="22"/>
          <w:szCs w:val="22"/>
          <w:lang w:val="en-US"/>
        </w:rPr>
        <w:t xml:space="preserve"> for</w:t>
      </w:r>
      <w:r>
        <w:rPr>
          <w:rFonts w:eastAsia="Arial Unicode MS" w:cs="Arial"/>
          <w:b/>
          <w:kern w:val="2"/>
          <w:sz w:val="22"/>
          <w:szCs w:val="22"/>
          <w:lang w:val="en-US"/>
        </w:rPr>
        <w:t xml:space="preserve"> the</w:t>
      </w:r>
      <w:r>
        <w:rPr>
          <w:rFonts w:eastAsia="Arial Unicode MS" w:cs="Arial" w:hint="eastAsia"/>
          <w:b/>
          <w:kern w:val="2"/>
          <w:sz w:val="22"/>
          <w:szCs w:val="22"/>
          <w:lang w:val="en-US"/>
        </w:rPr>
        <w:t xml:space="preserve"> </w:t>
      </w:r>
      <w:r>
        <w:rPr>
          <w:rFonts w:eastAsia="Arial Unicode MS" w:cs="Arial"/>
          <w:b/>
          <w:kern w:val="2"/>
          <w:sz w:val="22"/>
          <w:szCs w:val="22"/>
          <w:lang w:val="en-US"/>
        </w:rPr>
        <w:t xml:space="preserve">‘group </w:t>
      </w:r>
      <w:r>
        <w:rPr>
          <w:rFonts w:eastAsia="Arial Unicode MS" w:cs="Arial" w:hint="eastAsia"/>
          <w:b/>
          <w:kern w:val="2"/>
          <w:sz w:val="22"/>
          <w:szCs w:val="22"/>
          <w:lang w:val="en-US"/>
        </w:rPr>
        <w:t>common PDCCH</w:t>
      </w:r>
      <w:r>
        <w:rPr>
          <w:rFonts w:eastAsia="Arial Unicode MS" w:cs="Arial"/>
          <w:b/>
          <w:kern w:val="2"/>
          <w:sz w:val="22"/>
          <w:szCs w:val="22"/>
          <w:lang w:val="en-US"/>
        </w:rPr>
        <w:t>’</w:t>
      </w:r>
      <w:r>
        <w:rPr>
          <w:rFonts w:eastAsia="Arial Unicode MS" w:cs="Arial" w:hint="eastAsia"/>
          <w:b/>
          <w:kern w:val="2"/>
          <w:sz w:val="22"/>
          <w:szCs w:val="22"/>
          <w:lang w:val="en-US"/>
        </w:rPr>
        <w:t>.</w:t>
      </w:r>
    </w:p>
    <w:p w14:paraId="5EFEEE59" w14:textId="77777777" w:rsidR="0015521D" w:rsidRDefault="0015521D" w:rsidP="0015521D">
      <w:pPr>
        <w:spacing w:afterLines="50" w:after="120"/>
        <w:jc w:val="both"/>
        <w:rPr>
          <w:rFonts w:eastAsia="Arial Unicode MS" w:cs="Arial"/>
          <w:b/>
          <w:kern w:val="2"/>
          <w:sz w:val="22"/>
          <w:szCs w:val="22"/>
          <w:lang w:val="en-US"/>
        </w:rPr>
      </w:pPr>
      <w:r>
        <w:rPr>
          <w:rFonts w:eastAsia="Arial Unicode MS" w:cs="Arial" w:hint="eastAsia"/>
          <w:b/>
          <w:kern w:val="2"/>
          <w:sz w:val="22"/>
          <w:szCs w:val="22"/>
          <w:lang w:val="en-US"/>
        </w:rPr>
        <w:t xml:space="preserve">Proposal 3: The </w:t>
      </w:r>
      <w:r>
        <w:rPr>
          <w:rFonts w:eastAsia="Arial Unicode MS" w:cs="Arial"/>
          <w:b/>
          <w:kern w:val="2"/>
          <w:sz w:val="22"/>
          <w:szCs w:val="22"/>
          <w:lang w:val="en-US"/>
        </w:rPr>
        <w:t>content</w:t>
      </w:r>
      <w:r>
        <w:rPr>
          <w:rFonts w:eastAsia="Arial Unicode MS" w:cs="Arial" w:hint="eastAsia"/>
          <w:b/>
          <w:kern w:val="2"/>
          <w:sz w:val="22"/>
          <w:szCs w:val="22"/>
          <w:lang w:val="en-US"/>
        </w:rPr>
        <w:t xml:space="preserve">s included in </w:t>
      </w:r>
      <w:r>
        <w:rPr>
          <w:rFonts w:eastAsia="Arial Unicode MS" w:cs="Arial"/>
          <w:b/>
          <w:kern w:val="2"/>
          <w:sz w:val="22"/>
          <w:szCs w:val="22"/>
          <w:lang w:val="en-US"/>
        </w:rPr>
        <w:t xml:space="preserve">the ‘group </w:t>
      </w:r>
      <w:r>
        <w:rPr>
          <w:rFonts w:eastAsia="Arial Unicode MS" w:cs="Arial" w:hint="eastAsia"/>
          <w:b/>
          <w:kern w:val="2"/>
          <w:sz w:val="22"/>
          <w:szCs w:val="22"/>
          <w:lang w:val="en-US"/>
        </w:rPr>
        <w:t>common PDCCH</w:t>
      </w:r>
      <w:r>
        <w:rPr>
          <w:rFonts w:eastAsia="Arial Unicode MS" w:cs="Arial"/>
          <w:b/>
          <w:kern w:val="2"/>
          <w:sz w:val="22"/>
          <w:szCs w:val="22"/>
          <w:lang w:val="en-US"/>
        </w:rPr>
        <w:t>’</w:t>
      </w:r>
      <w:r>
        <w:rPr>
          <w:rFonts w:eastAsia="Arial Unicode MS" w:cs="Arial" w:hint="eastAsia"/>
          <w:b/>
          <w:kern w:val="2"/>
          <w:sz w:val="22"/>
          <w:szCs w:val="22"/>
          <w:lang w:val="en-US"/>
        </w:rPr>
        <w:t xml:space="preserve"> should be configurable.</w:t>
      </w:r>
    </w:p>
    <w:p w14:paraId="253242F2" w14:textId="77777777" w:rsidR="00A06DD8" w:rsidRPr="0015521D" w:rsidRDefault="00A06DD8" w:rsidP="00D5166A">
      <w:pPr>
        <w:spacing w:after="120"/>
        <w:jc w:val="both"/>
        <w:rPr>
          <w:sz w:val="22"/>
          <w:szCs w:val="24"/>
          <w:u w:val="single"/>
          <w:lang w:val="en-US"/>
        </w:rPr>
      </w:pPr>
    </w:p>
    <w:p w14:paraId="143F0A92" w14:textId="77777777" w:rsidR="00D5166A" w:rsidRPr="007B3BA0" w:rsidRDefault="00D5166A" w:rsidP="00D5166A">
      <w:pPr>
        <w:pStyle w:val="1"/>
        <w:spacing w:after="120"/>
        <w:jc w:val="both"/>
        <w:rPr>
          <w:b/>
          <w:lang w:val="en-US"/>
        </w:rPr>
      </w:pPr>
      <w:r w:rsidRPr="007B3BA0">
        <w:rPr>
          <w:b/>
          <w:lang w:val="en-US"/>
        </w:rPr>
        <w:t>References</w:t>
      </w:r>
    </w:p>
    <w:p w14:paraId="51852F8C" w14:textId="77777777" w:rsidR="00311FDA" w:rsidRDefault="00754DCC" w:rsidP="004F00A6">
      <w:pPr>
        <w:widowControl w:val="0"/>
        <w:numPr>
          <w:ilvl w:val="0"/>
          <w:numId w:val="4"/>
        </w:numPr>
        <w:spacing w:after="120"/>
        <w:jc w:val="both"/>
        <w:rPr>
          <w:sz w:val="22"/>
          <w:szCs w:val="22"/>
          <w:lang w:val="en-US"/>
        </w:rPr>
      </w:pPr>
      <w:r>
        <w:rPr>
          <w:sz w:val="22"/>
          <w:szCs w:val="22"/>
          <w:lang w:val="en-US"/>
        </w:rPr>
        <w:t>3GPP RAN1</w:t>
      </w:r>
      <w:r w:rsidR="00AF3769">
        <w:rPr>
          <w:sz w:val="22"/>
          <w:szCs w:val="22"/>
          <w:lang w:val="en-US"/>
        </w:rPr>
        <w:t xml:space="preserve"> January NR AH</w:t>
      </w:r>
      <w:r w:rsidR="00876BA5">
        <w:rPr>
          <w:sz w:val="22"/>
          <w:szCs w:val="22"/>
          <w:lang w:val="en-US"/>
        </w:rPr>
        <w:t xml:space="preserve"> </w:t>
      </w:r>
      <w:r w:rsidR="00C07258">
        <w:rPr>
          <w:sz w:val="22"/>
          <w:szCs w:val="22"/>
          <w:lang w:val="en-US"/>
        </w:rPr>
        <w:t>Chairman’s note.</w:t>
      </w:r>
    </w:p>
    <w:p w14:paraId="7D7DE3A6" w14:textId="5A11B2F1" w:rsidR="00B95814" w:rsidRDefault="00516B14" w:rsidP="00516B14">
      <w:pPr>
        <w:widowControl w:val="0"/>
        <w:numPr>
          <w:ilvl w:val="0"/>
          <w:numId w:val="4"/>
        </w:numPr>
        <w:spacing w:after="120"/>
        <w:jc w:val="both"/>
        <w:rPr>
          <w:sz w:val="22"/>
          <w:szCs w:val="22"/>
          <w:lang w:val="en-US"/>
        </w:rPr>
      </w:pPr>
      <w:r w:rsidRPr="00516B14">
        <w:rPr>
          <w:sz w:val="22"/>
          <w:szCs w:val="22"/>
          <w:lang w:val="en-US"/>
        </w:rPr>
        <w:t>R1-1702809</w:t>
      </w:r>
      <w:r w:rsidR="00F66C6A">
        <w:rPr>
          <w:sz w:val="22"/>
          <w:szCs w:val="22"/>
          <w:lang w:val="en-US"/>
        </w:rPr>
        <w:t xml:space="preserve">, </w:t>
      </w:r>
      <w:r>
        <w:rPr>
          <w:rFonts w:hint="eastAsia"/>
          <w:sz w:val="22"/>
          <w:szCs w:val="22"/>
          <w:lang w:val="en-US"/>
        </w:rPr>
        <w:t xml:space="preserve">NTT DOCOMO INC., </w:t>
      </w:r>
      <w:r>
        <w:rPr>
          <w:sz w:val="22"/>
          <w:szCs w:val="22"/>
          <w:lang w:val="en-US"/>
        </w:rPr>
        <w:t>“</w:t>
      </w:r>
      <w:r w:rsidRPr="00516B14">
        <w:rPr>
          <w:sz w:val="22"/>
          <w:szCs w:val="22"/>
          <w:lang w:val="en-US"/>
        </w:rPr>
        <w:t>Search space design for NR-PDCCH</w:t>
      </w:r>
      <w:r>
        <w:rPr>
          <w:rFonts w:hint="eastAsia"/>
          <w:sz w:val="22"/>
          <w:szCs w:val="22"/>
          <w:lang w:val="en-US"/>
        </w:rPr>
        <w:t>,</w:t>
      </w:r>
      <w:r>
        <w:rPr>
          <w:sz w:val="22"/>
          <w:szCs w:val="22"/>
          <w:lang w:val="en-US"/>
        </w:rPr>
        <w:t>”</w:t>
      </w:r>
      <w:r>
        <w:rPr>
          <w:rFonts w:hint="eastAsia"/>
          <w:sz w:val="22"/>
          <w:szCs w:val="22"/>
          <w:lang w:val="en-US"/>
        </w:rPr>
        <w:t xml:space="preserve"> RAN1 #88, Feb. 2017.</w:t>
      </w:r>
    </w:p>
    <w:p w14:paraId="1E970D7B" w14:textId="6BCA6E7C" w:rsidR="00BB5EDB" w:rsidRPr="004F00A6" w:rsidRDefault="00BB5EDB" w:rsidP="0098544E">
      <w:pPr>
        <w:widowControl w:val="0"/>
        <w:numPr>
          <w:ilvl w:val="0"/>
          <w:numId w:val="4"/>
        </w:numPr>
        <w:spacing w:after="120"/>
        <w:jc w:val="both"/>
        <w:rPr>
          <w:sz w:val="22"/>
          <w:szCs w:val="22"/>
          <w:lang w:val="en-US"/>
        </w:rPr>
      </w:pPr>
      <w:r>
        <w:rPr>
          <w:sz w:val="22"/>
          <w:szCs w:val="22"/>
          <w:lang w:val="en-US"/>
        </w:rPr>
        <w:t xml:space="preserve">R1-1702781, </w:t>
      </w:r>
      <w:r w:rsidR="00D12B5A">
        <w:rPr>
          <w:sz w:val="22"/>
          <w:szCs w:val="22"/>
          <w:lang w:val="en-US"/>
        </w:rPr>
        <w:t>NTT DOCOMO, INC.</w:t>
      </w:r>
      <w:r w:rsidR="00D12B5A">
        <w:rPr>
          <w:rFonts w:hint="eastAsia"/>
          <w:sz w:val="22"/>
          <w:szCs w:val="22"/>
          <w:lang w:val="en-US"/>
        </w:rPr>
        <w:t xml:space="preserve">, </w:t>
      </w:r>
      <w:r w:rsidR="00D12B5A">
        <w:rPr>
          <w:sz w:val="22"/>
          <w:szCs w:val="22"/>
          <w:lang w:val="en-US"/>
        </w:rPr>
        <w:t>“</w:t>
      </w:r>
      <w:r>
        <w:rPr>
          <w:sz w:val="22"/>
          <w:szCs w:val="22"/>
          <w:lang w:val="en-US"/>
        </w:rPr>
        <w:t>Views on sTTI scheduling,</w:t>
      </w:r>
      <w:r w:rsidR="00D12B5A">
        <w:rPr>
          <w:sz w:val="22"/>
          <w:szCs w:val="22"/>
          <w:lang w:val="en-US"/>
        </w:rPr>
        <w:t>”</w:t>
      </w:r>
      <w:r>
        <w:rPr>
          <w:sz w:val="22"/>
          <w:szCs w:val="22"/>
          <w:lang w:val="en-US"/>
        </w:rPr>
        <w:t xml:space="preserve"> </w:t>
      </w:r>
      <w:r w:rsidR="00D12B5A">
        <w:rPr>
          <w:rFonts w:hint="eastAsia"/>
          <w:sz w:val="22"/>
          <w:szCs w:val="22"/>
          <w:lang w:val="en-US"/>
        </w:rPr>
        <w:t>RAN1 #88, Feb. 2017.</w:t>
      </w:r>
    </w:p>
    <w:sectPr w:rsidR="00BB5EDB" w:rsidRPr="004F00A6" w:rsidSect="000E7D45">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F92D2" w14:textId="77777777" w:rsidR="00BD4925" w:rsidRDefault="00BD4925">
      <w:r>
        <w:separator/>
      </w:r>
    </w:p>
  </w:endnote>
  <w:endnote w:type="continuationSeparator" w:id="0">
    <w:p w14:paraId="78CD4248" w14:textId="77777777" w:rsidR="00BD4925" w:rsidRDefault="00BD4925">
      <w:r>
        <w:continuationSeparator/>
      </w:r>
    </w:p>
  </w:endnote>
  <w:endnote w:type="continuationNotice" w:id="1">
    <w:p w14:paraId="187EB320" w14:textId="77777777" w:rsidR="00BD4925" w:rsidRDefault="00BD49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00000000" w:usb1="38CF7CFA" w:usb2="00000016" w:usb3="00000000" w:csb0="0004000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DBBD5" w14:textId="096FA395" w:rsidR="009C7B64" w:rsidRPr="00000924" w:rsidRDefault="009C7B6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D79D7">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D79D7">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D0D48" w14:textId="77777777" w:rsidR="00BD4925" w:rsidRDefault="00BD4925">
      <w:r>
        <w:separator/>
      </w:r>
    </w:p>
  </w:footnote>
  <w:footnote w:type="continuationSeparator" w:id="0">
    <w:p w14:paraId="20671B47" w14:textId="77777777" w:rsidR="00BD4925" w:rsidRDefault="00BD4925">
      <w:r>
        <w:continuationSeparator/>
      </w:r>
    </w:p>
  </w:footnote>
  <w:footnote w:type="continuationNotice" w:id="1">
    <w:p w14:paraId="21E86E01" w14:textId="77777777" w:rsidR="00BD4925" w:rsidRDefault="00BD49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A5713E"/>
    <w:multiLevelType w:val="hybridMultilevel"/>
    <w:tmpl w:val="15E2C5E4"/>
    <w:lvl w:ilvl="0" w:tplc="2F2863C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7503E01"/>
    <w:multiLevelType w:val="hybridMultilevel"/>
    <w:tmpl w:val="7F66F552"/>
    <w:lvl w:ilvl="0" w:tplc="FEF46E5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E9B64AC"/>
    <w:multiLevelType w:val="hybridMultilevel"/>
    <w:tmpl w:val="E0FEF586"/>
    <w:lvl w:ilvl="0" w:tplc="FFFFFFFF">
      <w:start w:val="163"/>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8015A3F"/>
    <w:multiLevelType w:val="multilevel"/>
    <w:tmpl w:val="57D29CBE"/>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B513FB4"/>
    <w:multiLevelType w:val="hybridMultilevel"/>
    <w:tmpl w:val="DC94C276"/>
    <w:lvl w:ilvl="0" w:tplc="B65451D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C15883"/>
    <w:multiLevelType w:val="hybridMultilevel"/>
    <w:tmpl w:val="C9507CAE"/>
    <w:lvl w:ilvl="0" w:tplc="A0846D4E">
      <w:start w:val="1"/>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0"/>
  </w:num>
  <w:num w:numId="3">
    <w:abstractNumId w:val="6"/>
  </w:num>
  <w:num w:numId="4">
    <w:abstractNumId w:val="2"/>
  </w:num>
  <w:num w:numId="5">
    <w:abstractNumId w:val="12"/>
  </w:num>
  <w:num w:numId="6">
    <w:abstractNumId w:val="9"/>
  </w:num>
  <w:num w:numId="7">
    <w:abstractNumId w:val="4"/>
  </w:num>
  <w:num w:numId="8">
    <w:abstractNumId w:val="3"/>
  </w:num>
  <w:num w:numId="9">
    <w:abstractNumId w:val="5"/>
  </w:num>
  <w:num w:numId="10">
    <w:abstractNumId w:val="13"/>
  </w:num>
  <w:num w:numId="11">
    <w:abstractNumId w:val="7"/>
  </w:num>
  <w:num w:numId="12">
    <w:abstractNumId w:val="8"/>
  </w:num>
  <w:num w:numId="13">
    <w:abstractNumId w:val="11"/>
  </w:num>
  <w:num w:numId="1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2F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578A"/>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8E2"/>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14D"/>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E03"/>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56"/>
    <w:rsid w:val="000973E8"/>
    <w:rsid w:val="0009747A"/>
    <w:rsid w:val="00097E0F"/>
    <w:rsid w:val="000A0315"/>
    <w:rsid w:val="000A033B"/>
    <w:rsid w:val="000A053B"/>
    <w:rsid w:val="000A07F6"/>
    <w:rsid w:val="000A0907"/>
    <w:rsid w:val="000A0C1E"/>
    <w:rsid w:val="000A0C59"/>
    <w:rsid w:val="000A0D90"/>
    <w:rsid w:val="000A0F1E"/>
    <w:rsid w:val="000A101B"/>
    <w:rsid w:val="000A102A"/>
    <w:rsid w:val="000A104D"/>
    <w:rsid w:val="000A15CA"/>
    <w:rsid w:val="000A1874"/>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22"/>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882"/>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30B"/>
    <w:rsid w:val="000E58B4"/>
    <w:rsid w:val="000E598D"/>
    <w:rsid w:val="000E5AA1"/>
    <w:rsid w:val="000E620A"/>
    <w:rsid w:val="000E6571"/>
    <w:rsid w:val="000E6653"/>
    <w:rsid w:val="000E7D45"/>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DFB"/>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C2C"/>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1D"/>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144"/>
    <w:rsid w:val="00174461"/>
    <w:rsid w:val="001751EB"/>
    <w:rsid w:val="00175255"/>
    <w:rsid w:val="0017542B"/>
    <w:rsid w:val="001759C3"/>
    <w:rsid w:val="00175F7A"/>
    <w:rsid w:val="0017600C"/>
    <w:rsid w:val="00176222"/>
    <w:rsid w:val="001762A9"/>
    <w:rsid w:val="00176393"/>
    <w:rsid w:val="001769E0"/>
    <w:rsid w:val="00176EA5"/>
    <w:rsid w:val="00176EDD"/>
    <w:rsid w:val="00176EF4"/>
    <w:rsid w:val="001770D7"/>
    <w:rsid w:val="001776AD"/>
    <w:rsid w:val="001776AF"/>
    <w:rsid w:val="001777E1"/>
    <w:rsid w:val="00177A60"/>
    <w:rsid w:val="00180048"/>
    <w:rsid w:val="0018042B"/>
    <w:rsid w:val="0018052D"/>
    <w:rsid w:val="00180729"/>
    <w:rsid w:val="00180BAA"/>
    <w:rsid w:val="00180C7A"/>
    <w:rsid w:val="00180CE0"/>
    <w:rsid w:val="001810DD"/>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BB"/>
    <w:rsid w:val="001935CB"/>
    <w:rsid w:val="00193690"/>
    <w:rsid w:val="00193B72"/>
    <w:rsid w:val="00193DA9"/>
    <w:rsid w:val="00193F6F"/>
    <w:rsid w:val="0019489E"/>
    <w:rsid w:val="00194F9B"/>
    <w:rsid w:val="00195253"/>
    <w:rsid w:val="0019533E"/>
    <w:rsid w:val="00195829"/>
    <w:rsid w:val="00195944"/>
    <w:rsid w:val="0019606F"/>
    <w:rsid w:val="0019650D"/>
    <w:rsid w:val="001965F0"/>
    <w:rsid w:val="00196F1E"/>
    <w:rsid w:val="0019703A"/>
    <w:rsid w:val="0019736B"/>
    <w:rsid w:val="001974DA"/>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B1D"/>
    <w:rsid w:val="001C4ED8"/>
    <w:rsid w:val="001C524F"/>
    <w:rsid w:val="001C5504"/>
    <w:rsid w:val="001C558B"/>
    <w:rsid w:val="001C57A8"/>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289"/>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1C8"/>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6F9F"/>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4C82"/>
    <w:rsid w:val="002554AD"/>
    <w:rsid w:val="00255A0A"/>
    <w:rsid w:val="00256A5E"/>
    <w:rsid w:val="00256DC7"/>
    <w:rsid w:val="0025742F"/>
    <w:rsid w:val="00257482"/>
    <w:rsid w:val="00257558"/>
    <w:rsid w:val="00257645"/>
    <w:rsid w:val="002576FB"/>
    <w:rsid w:val="00257D86"/>
    <w:rsid w:val="00260195"/>
    <w:rsid w:val="002602CE"/>
    <w:rsid w:val="002603EF"/>
    <w:rsid w:val="002609EE"/>
    <w:rsid w:val="00260A45"/>
    <w:rsid w:val="00260D10"/>
    <w:rsid w:val="00261AED"/>
    <w:rsid w:val="00261EDD"/>
    <w:rsid w:val="00261FA9"/>
    <w:rsid w:val="00262223"/>
    <w:rsid w:val="0026224F"/>
    <w:rsid w:val="0026226F"/>
    <w:rsid w:val="00262442"/>
    <w:rsid w:val="0026270B"/>
    <w:rsid w:val="00262B2C"/>
    <w:rsid w:val="002632C3"/>
    <w:rsid w:val="00263915"/>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346"/>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D93"/>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029"/>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5CF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D52"/>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910"/>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268"/>
    <w:rsid w:val="00347853"/>
    <w:rsid w:val="00347A17"/>
    <w:rsid w:val="00347B13"/>
    <w:rsid w:val="00347C19"/>
    <w:rsid w:val="00350138"/>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33"/>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C6F"/>
    <w:rsid w:val="00377F9D"/>
    <w:rsid w:val="00380463"/>
    <w:rsid w:val="003807EE"/>
    <w:rsid w:val="0038099F"/>
    <w:rsid w:val="0038105E"/>
    <w:rsid w:val="0038128B"/>
    <w:rsid w:val="003816E2"/>
    <w:rsid w:val="003817DE"/>
    <w:rsid w:val="00381D2F"/>
    <w:rsid w:val="00381F11"/>
    <w:rsid w:val="00382089"/>
    <w:rsid w:val="003833A6"/>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11D7"/>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34"/>
    <w:rsid w:val="003D1166"/>
    <w:rsid w:val="003D1243"/>
    <w:rsid w:val="003D13CE"/>
    <w:rsid w:val="003D159F"/>
    <w:rsid w:val="003D1B92"/>
    <w:rsid w:val="003D1C8F"/>
    <w:rsid w:val="003D2275"/>
    <w:rsid w:val="003D2333"/>
    <w:rsid w:val="003D293C"/>
    <w:rsid w:val="003D2E3C"/>
    <w:rsid w:val="003D300F"/>
    <w:rsid w:val="003D352C"/>
    <w:rsid w:val="003D3782"/>
    <w:rsid w:val="003D39A8"/>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91B"/>
    <w:rsid w:val="003D5DF1"/>
    <w:rsid w:val="003D5FD6"/>
    <w:rsid w:val="003D6955"/>
    <w:rsid w:val="003D6C68"/>
    <w:rsid w:val="003D715F"/>
    <w:rsid w:val="003D72C8"/>
    <w:rsid w:val="003D7E76"/>
    <w:rsid w:val="003E03AC"/>
    <w:rsid w:val="003E07EC"/>
    <w:rsid w:val="003E0CD6"/>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91"/>
    <w:rsid w:val="003F64A2"/>
    <w:rsid w:val="003F6745"/>
    <w:rsid w:val="003F72E0"/>
    <w:rsid w:val="003F7789"/>
    <w:rsid w:val="003F7995"/>
    <w:rsid w:val="003F7A9E"/>
    <w:rsid w:val="003F7C29"/>
    <w:rsid w:val="003F7DDF"/>
    <w:rsid w:val="003F7EFA"/>
    <w:rsid w:val="004001FB"/>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203"/>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A8E"/>
    <w:rsid w:val="00437CF8"/>
    <w:rsid w:val="00440361"/>
    <w:rsid w:val="004404E4"/>
    <w:rsid w:val="004405CB"/>
    <w:rsid w:val="004405D4"/>
    <w:rsid w:val="00440778"/>
    <w:rsid w:val="00441324"/>
    <w:rsid w:val="004416F6"/>
    <w:rsid w:val="00441A74"/>
    <w:rsid w:val="00441D9E"/>
    <w:rsid w:val="004428C7"/>
    <w:rsid w:val="00442AAE"/>
    <w:rsid w:val="00442E0F"/>
    <w:rsid w:val="0044313B"/>
    <w:rsid w:val="0044330C"/>
    <w:rsid w:val="00443356"/>
    <w:rsid w:val="00443471"/>
    <w:rsid w:val="00443B32"/>
    <w:rsid w:val="00443CD6"/>
    <w:rsid w:val="0044406B"/>
    <w:rsid w:val="0044450B"/>
    <w:rsid w:val="0044567A"/>
    <w:rsid w:val="004456A4"/>
    <w:rsid w:val="00445846"/>
    <w:rsid w:val="0044651C"/>
    <w:rsid w:val="00446545"/>
    <w:rsid w:val="0044684B"/>
    <w:rsid w:val="004468E9"/>
    <w:rsid w:val="004474E5"/>
    <w:rsid w:val="004477DA"/>
    <w:rsid w:val="00450542"/>
    <w:rsid w:val="00450EA8"/>
    <w:rsid w:val="00451147"/>
    <w:rsid w:val="00451638"/>
    <w:rsid w:val="004519FB"/>
    <w:rsid w:val="00452041"/>
    <w:rsid w:val="00452209"/>
    <w:rsid w:val="00452316"/>
    <w:rsid w:val="00453306"/>
    <w:rsid w:val="004537F5"/>
    <w:rsid w:val="00453C0B"/>
    <w:rsid w:val="004542D3"/>
    <w:rsid w:val="004544FD"/>
    <w:rsid w:val="004546EF"/>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24A"/>
    <w:rsid w:val="004A74F2"/>
    <w:rsid w:val="004A76FF"/>
    <w:rsid w:val="004A792D"/>
    <w:rsid w:val="004A7C9F"/>
    <w:rsid w:val="004B017C"/>
    <w:rsid w:val="004B0294"/>
    <w:rsid w:val="004B082D"/>
    <w:rsid w:val="004B0D3A"/>
    <w:rsid w:val="004B100A"/>
    <w:rsid w:val="004B1616"/>
    <w:rsid w:val="004B1F9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55"/>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A4A"/>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0C1"/>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50D"/>
    <w:rsid w:val="00512685"/>
    <w:rsid w:val="005127F2"/>
    <w:rsid w:val="00512969"/>
    <w:rsid w:val="005134C1"/>
    <w:rsid w:val="005139F5"/>
    <w:rsid w:val="00513BC6"/>
    <w:rsid w:val="00514AA9"/>
    <w:rsid w:val="00514B8A"/>
    <w:rsid w:val="00514C68"/>
    <w:rsid w:val="005157CC"/>
    <w:rsid w:val="005157F9"/>
    <w:rsid w:val="00516077"/>
    <w:rsid w:val="0051661A"/>
    <w:rsid w:val="00516B14"/>
    <w:rsid w:val="00516D44"/>
    <w:rsid w:val="00517278"/>
    <w:rsid w:val="00517900"/>
    <w:rsid w:val="00517A52"/>
    <w:rsid w:val="005204AD"/>
    <w:rsid w:val="005204E6"/>
    <w:rsid w:val="00520736"/>
    <w:rsid w:val="005207B3"/>
    <w:rsid w:val="0052221E"/>
    <w:rsid w:val="005222F9"/>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AA"/>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2D8"/>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091"/>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332"/>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48"/>
    <w:rsid w:val="005B456F"/>
    <w:rsid w:val="005B487F"/>
    <w:rsid w:val="005B5288"/>
    <w:rsid w:val="005B5354"/>
    <w:rsid w:val="005B5739"/>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ADE"/>
    <w:rsid w:val="005D5C74"/>
    <w:rsid w:val="005D5FF5"/>
    <w:rsid w:val="005D6A0A"/>
    <w:rsid w:val="005D6A37"/>
    <w:rsid w:val="005D6B61"/>
    <w:rsid w:val="005E09B0"/>
    <w:rsid w:val="005E0B50"/>
    <w:rsid w:val="005E0F80"/>
    <w:rsid w:val="005E111A"/>
    <w:rsid w:val="005E1327"/>
    <w:rsid w:val="005E16FF"/>
    <w:rsid w:val="005E1D1F"/>
    <w:rsid w:val="005E2238"/>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2D"/>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27670"/>
    <w:rsid w:val="00630591"/>
    <w:rsid w:val="00630AD0"/>
    <w:rsid w:val="00630D2B"/>
    <w:rsid w:val="00630EE9"/>
    <w:rsid w:val="006315B1"/>
    <w:rsid w:val="006315FC"/>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6E35"/>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AA7"/>
    <w:rsid w:val="00651C3B"/>
    <w:rsid w:val="00651E7C"/>
    <w:rsid w:val="0065210E"/>
    <w:rsid w:val="006525E6"/>
    <w:rsid w:val="00652613"/>
    <w:rsid w:val="00652671"/>
    <w:rsid w:val="006529BF"/>
    <w:rsid w:val="00652D32"/>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161"/>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3A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25"/>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96C"/>
    <w:rsid w:val="00684CE2"/>
    <w:rsid w:val="00685534"/>
    <w:rsid w:val="00685560"/>
    <w:rsid w:val="00685D24"/>
    <w:rsid w:val="00685F40"/>
    <w:rsid w:val="0068628E"/>
    <w:rsid w:val="006864BD"/>
    <w:rsid w:val="006868F7"/>
    <w:rsid w:val="00686999"/>
    <w:rsid w:val="006873EE"/>
    <w:rsid w:val="00687427"/>
    <w:rsid w:val="0068787E"/>
    <w:rsid w:val="0068793F"/>
    <w:rsid w:val="00687A85"/>
    <w:rsid w:val="00687FD6"/>
    <w:rsid w:val="00690577"/>
    <w:rsid w:val="00690E27"/>
    <w:rsid w:val="00690F58"/>
    <w:rsid w:val="00691894"/>
    <w:rsid w:val="00691A15"/>
    <w:rsid w:val="006920B1"/>
    <w:rsid w:val="0069267F"/>
    <w:rsid w:val="00692BBE"/>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AF"/>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0EB2"/>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739"/>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5F00"/>
    <w:rsid w:val="00706080"/>
    <w:rsid w:val="007063E1"/>
    <w:rsid w:val="0070655A"/>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5B8"/>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AEC"/>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278"/>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04"/>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D47"/>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17BA"/>
    <w:rsid w:val="00831997"/>
    <w:rsid w:val="00832197"/>
    <w:rsid w:val="008322AA"/>
    <w:rsid w:val="008326D8"/>
    <w:rsid w:val="00833B5D"/>
    <w:rsid w:val="00833EAF"/>
    <w:rsid w:val="008340C9"/>
    <w:rsid w:val="008340F5"/>
    <w:rsid w:val="00834483"/>
    <w:rsid w:val="0083450D"/>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23AC"/>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4F2"/>
    <w:rsid w:val="008657AB"/>
    <w:rsid w:val="00865DA2"/>
    <w:rsid w:val="00866085"/>
    <w:rsid w:val="0086665A"/>
    <w:rsid w:val="0086693C"/>
    <w:rsid w:val="00866D5F"/>
    <w:rsid w:val="00866E26"/>
    <w:rsid w:val="0086780A"/>
    <w:rsid w:val="00867941"/>
    <w:rsid w:val="00867E56"/>
    <w:rsid w:val="008703CF"/>
    <w:rsid w:val="00870612"/>
    <w:rsid w:val="00870666"/>
    <w:rsid w:val="00870820"/>
    <w:rsid w:val="00870BF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060"/>
    <w:rsid w:val="00874712"/>
    <w:rsid w:val="00874822"/>
    <w:rsid w:val="0087482C"/>
    <w:rsid w:val="0087486F"/>
    <w:rsid w:val="00874A6C"/>
    <w:rsid w:val="00874DCF"/>
    <w:rsid w:val="00874E35"/>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197"/>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B33"/>
    <w:rsid w:val="00887F51"/>
    <w:rsid w:val="008906F0"/>
    <w:rsid w:val="00891026"/>
    <w:rsid w:val="008911D5"/>
    <w:rsid w:val="00891234"/>
    <w:rsid w:val="008912D7"/>
    <w:rsid w:val="00891B2F"/>
    <w:rsid w:val="00892539"/>
    <w:rsid w:val="0089273A"/>
    <w:rsid w:val="00893007"/>
    <w:rsid w:val="00894AA8"/>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9D7"/>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89F"/>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7A2"/>
    <w:rsid w:val="00913B4C"/>
    <w:rsid w:val="00913D29"/>
    <w:rsid w:val="00914199"/>
    <w:rsid w:val="009142BA"/>
    <w:rsid w:val="0091452D"/>
    <w:rsid w:val="0091464F"/>
    <w:rsid w:val="00915160"/>
    <w:rsid w:val="00915411"/>
    <w:rsid w:val="00915513"/>
    <w:rsid w:val="00915B22"/>
    <w:rsid w:val="00915FB9"/>
    <w:rsid w:val="00915FF0"/>
    <w:rsid w:val="00916170"/>
    <w:rsid w:val="009163CD"/>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081"/>
    <w:rsid w:val="00933173"/>
    <w:rsid w:val="009334A5"/>
    <w:rsid w:val="00933F34"/>
    <w:rsid w:val="009341A5"/>
    <w:rsid w:val="009341B2"/>
    <w:rsid w:val="00934277"/>
    <w:rsid w:val="00934345"/>
    <w:rsid w:val="0093459C"/>
    <w:rsid w:val="00934AA0"/>
    <w:rsid w:val="00934CD5"/>
    <w:rsid w:val="00934EBE"/>
    <w:rsid w:val="0093525C"/>
    <w:rsid w:val="00935689"/>
    <w:rsid w:val="0093576E"/>
    <w:rsid w:val="00935CAC"/>
    <w:rsid w:val="009361CA"/>
    <w:rsid w:val="00936236"/>
    <w:rsid w:val="00936400"/>
    <w:rsid w:val="0093682F"/>
    <w:rsid w:val="00936D01"/>
    <w:rsid w:val="0093734E"/>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19C"/>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1D61"/>
    <w:rsid w:val="00972A19"/>
    <w:rsid w:val="009732AD"/>
    <w:rsid w:val="009734CE"/>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7B"/>
    <w:rsid w:val="0098658A"/>
    <w:rsid w:val="00986B52"/>
    <w:rsid w:val="00986E4B"/>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38F"/>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CC"/>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64"/>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679"/>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7EA"/>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5C8C"/>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23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2F1A"/>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7DC"/>
    <w:rsid w:val="00A7293B"/>
    <w:rsid w:val="00A72DBF"/>
    <w:rsid w:val="00A73023"/>
    <w:rsid w:val="00A7329B"/>
    <w:rsid w:val="00A737D1"/>
    <w:rsid w:val="00A73AE0"/>
    <w:rsid w:val="00A73C61"/>
    <w:rsid w:val="00A73D05"/>
    <w:rsid w:val="00A73E5E"/>
    <w:rsid w:val="00A7409B"/>
    <w:rsid w:val="00A743C4"/>
    <w:rsid w:val="00A743EF"/>
    <w:rsid w:val="00A7495A"/>
    <w:rsid w:val="00A74960"/>
    <w:rsid w:val="00A75655"/>
    <w:rsid w:val="00A75ABF"/>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C93"/>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1C"/>
    <w:rsid w:val="00AB0B65"/>
    <w:rsid w:val="00AB0E94"/>
    <w:rsid w:val="00AB1A44"/>
    <w:rsid w:val="00AB1BAC"/>
    <w:rsid w:val="00AB2119"/>
    <w:rsid w:val="00AB26A6"/>
    <w:rsid w:val="00AB2F38"/>
    <w:rsid w:val="00AB3145"/>
    <w:rsid w:val="00AB3709"/>
    <w:rsid w:val="00AB3A84"/>
    <w:rsid w:val="00AB45BF"/>
    <w:rsid w:val="00AB45DE"/>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8B2"/>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3E9"/>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4CEB"/>
    <w:rsid w:val="00AE504D"/>
    <w:rsid w:val="00AE547C"/>
    <w:rsid w:val="00AE54D5"/>
    <w:rsid w:val="00AE5716"/>
    <w:rsid w:val="00AE5A37"/>
    <w:rsid w:val="00AE5B2A"/>
    <w:rsid w:val="00AE67BB"/>
    <w:rsid w:val="00AE69BA"/>
    <w:rsid w:val="00AE69F7"/>
    <w:rsid w:val="00AE6B73"/>
    <w:rsid w:val="00AE6E22"/>
    <w:rsid w:val="00AE7094"/>
    <w:rsid w:val="00AE70D3"/>
    <w:rsid w:val="00AE723B"/>
    <w:rsid w:val="00AE7A62"/>
    <w:rsid w:val="00AE7EE8"/>
    <w:rsid w:val="00AF015E"/>
    <w:rsid w:val="00AF01A6"/>
    <w:rsid w:val="00AF0726"/>
    <w:rsid w:val="00AF0F7F"/>
    <w:rsid w:val="00AF16CB"/>
    <w:rsid w:val="00AF1858"/>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DF2"/>
    <w:rsid w:val="00B111C1"/>
    <w:rsid w:val="00B113B5"/>
    <w:rsid w:val="00B11B6C"/>
    <w:rsid w:val="00B11F09"/>
    <w:rsid w:val="00B12393"/>
    <w:rsid w:val="00B1239F"/>
    <w:rsid w:val="00B1290C"/>
    <w:rsid w:val="00B12E99"/>
    <w:rsid w:val="00B13624"/>
    <w:rsid w:val="00B138F3"/>
    <w:rsid w:val="00B13A2B"/>
    <w:rsid w:val="00B13B31"/>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97E"/>
    <w:rsid w:val="00B31FA6"/>
    <w:rsid w:val="00B32087"/>
    <w:rsid w:val="00B320F3"/>
    <w:rsid w:val="00B326AB"/>
    <w:rsid w:val="00B32C08"/>
    <w:rsid w:val="00B32CF2"/>
    <w:rsid w:val="00B32E44"/>
    <w:rsid w:val="00B33106"/>
    <w:rsid w:val="00B33122"/>
    <w:rsid w:val="00B3357A"/>
    <w:rsid w:val="00B33805"/>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4B5"/>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032"/>
    <w:rsid w:val="00B755A6"/>
    <w:rsid w:val="00B755E4"/>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8ED"/>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5EDB"/>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25"/>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9C"/>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C14"/>
    <w:rsid w:val="00C05D6C"/>
    <w:rsid w:val="00C066E3"/>
    <w:rsid w:val="00C069C6"/>
    <w:rsid w:val="00C06F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CB"/>
    <w:rsid w:val="00C13CD0"/>
    <w:rsid w:val="00C13E3E"/>
    <w:rsid w:val="00C14881"/>
    <w:rsid w:val="00C15081"/>
    <w:rsid w:val="00C151AE"/>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70D"/>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37EF4"/>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0EFE"/>
    <w:rsid w:val="00C5107F"/>
    <w:rsid w:val="00C51370"/>
    <w:rsid w:val="00C518B6"/>
    <w:rsid w:val="00C51AD7"/>
    <w:rsid w:val="00C51BAE"/>
    <w:rsid w:val="00C51D72"/>
    <w:rsid w:val="00C51E5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160"/>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664"/>
    <w:rsid w:val="00C948C4"/>
    <w:rsid w:val="00C95254"/>
    <w:rsid w:val="00C95903"/>
    <w:rsid w:val="00C95DDF"/>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395"/>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1BF"/>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3EF"/>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470"/>
    <w:rsid w:val="00D129DB"/>
    <w:rsid w:val="00D12B5A"/>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5B39"/>
    <w:rsid w:val="00D76526"/>
    <w:rsid w:val="00D76979"/>
    <w:rsid w:val="00D76A92"/>
    <w:rsid w:val="00D7707D"/>
    <w:rsid w:val="00D772AF"/>
    <w:rsid w:val="00D77AD2"/>
    <w:rsid w:val="00D77E13"/>
    <w:rsid w:val="00D77FEE"/>
    <w:rsid w:val="00D802B2"/>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A2E"/>
    <w:rsid w:val="00D94E1C"/>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79F"/>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CD8"/>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8CB"/>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489"/>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00C"/>
    <w:rsid w:val="00E04827"/>
    <w:rsid w:val="00E04EC4"/>
    <w:rsid w:val="00E04F3B"/>
    <w:rsid w:val="00E0504D"/>
    <w:rsid w:val="00E0579D"/>
    <w:rsid w:val="00E05E88"/>
    <w:rsid w:val="00E0678C"/>
    <w:rsid w:val="00E06CA6"/>
    <w:rsid w:val="00E07869"/>
    <w:rsid w:val="00E07AD3"/>
    <w:rsid w:val="00E07E1F"/>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61A"/>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193"/>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6711"/>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6F1"/>
    <w:rsid w:val="00E776F4"/>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974"/>
    <w:rsid w:val="00E95CC1"/>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47"/>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94"/>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2D"/>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A6D"/>
    <w:rsid w:val="00F14C53"/>
    <w:rsid w:val="00F14D9A"/>
    <w:rsid w:val="00F14DF0"/>
    <w:rsid w:val="00F157E7"/>
    <w:rsid w:val="00F15951"/>
    <w:rsid w:val="00F15B1B"/>
    <w:rsid w:val="00F15B22"/>
    <w:rsid w:val="00F15D38"/>
    <w:rsid w:val="00F15DA8"/>
    <w:rsid w:val="00F1606B"/>
    <w:rsid w:val="00F161ED"/>
    <w:rsid w:val="00F17250"/>
    <w:rsid w:val="00F17369"/>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0E"/>
    <w:rsid w:val="00F3751A"/>
    <w:rsid w:val="00F40DAA"/>
    <w:rsid w:val="00F41259"/>
    <w:rsid w:val="00F4156D"/>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6F6"/>
    <w:rsid w:val="00F650D0"/>
    <w:rsid w:val="00F65C72"/>
    <w:rsid w:val="00F66C6A"/>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1F1"/>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5DE"/>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185"/>
    <w:rsid w:val="00FA3395"/>
    <w:rsid w:val="00FA3731"/>
    <w:rsid w:val="00FA3B98"/>
    <w:rsid w:val="00FA490F"/>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4C86"/>
    <w:rsid w:val="00FB566E"/>
    <w:rsid w:val="00FB57C3"/>
    <w:rsid w:val="00FB5A04"/>
    <w:rsid w:val="00FB5E2A"/>
    <w:rsid w:val="00FB6878"/>
    <w:rsid w:val="00FB698D"/>
    <w:rsid w:val="00FB6D69"/>
    <w:rsid w:val="00FB706D"/>
    <w:rsid w:val="00FB71FF"/>
    <w:rsid w:val="00FB748F"/>
    <w:rsid w:val="00FB74C9"/>
    <w:rsid w:val="00FB751A"/>
    <w:rsid w:val="00FB7919"/>
    <w:rsid w:val="00FB7B17"/>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2AE"/>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95C"/>
    <w:rsid w:val="00FE2EF6"/>
    <w:rsid w:val="00FE3055"/>
    <w:rsid w:val="00FE3282"/>
    <w:rsid w:val="00FE32E6"/>
    <w:rsid w:val="00FE355C"/>
    <w:rsid w:val="00FE35A2"/>
    <w:rsid w:val="00FE3640"/>
    <w:rsid w:val="00FE3722"/>
    <w:rsid w:val="00FE39B5"/>
    <w:rsid w:val="00FE3B70"/>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23"/>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89D03A"/>
  <w15:docId w15:val="{118DAA23-36EE-48D4-972B-003E67C8C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0E7D4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0E7D45"/>
    <w:pPr>
      <w:keepNext/>
      <w:spacing w:line="480" w:lineRule="auto"/>
      <w:outlineLvl w:val="1"/>
    </w:pPr>
    <w:rPr>
      <w:rFonts w:ascii="Arial" w:hAnsi="Arial"/>
    </w:rPr>
  </w:style>
  <w:style w:type="paragraph" w:styleId="3">
    <w:name w:val="heading 3"/>
    <w:aliases w:val="Underrubrik2,H3,no break,Memo Heading 3"/>
    <w:basedOn w:val="a1"/>
    <w:next w:val="a1"/>
    <w:qFormat/>
    <w:rsid w:val="000E7D4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E7D45"/>
    <w:pPr>
      <w:keepNext/>
      <w:jc w:val="right"/>
      <w:outlineLvl w:val="3"/>
    </w:pPr>
    <w:rPr>
      <w:rFonts w:ascii="Arial" w:hAnsi="Arial"/>
      <w:i/>
    </w:rPr>
  </w:style>
  <w:style w:type="paragraph" w:styleId="5">
    <w:name w:val="heading 5"/>
    <w:aliases w:val="H5"/>
    <w:basedOn w:val="a1"/>
    <w:next w:val="a1"/>
    <w:qFormat/>
    <w:rsid w:val="000E7D45"/>
    <w:pPr>
      <w:keepNext/>
      <w:spacing w:line="360" w:lineRule="auto"/>
      <w:outlineLvl w:val="4"/>
    </w:pPr>
    <w:rPr>
      <w:sz w:val="26"/>
      <w:u w:val="single"/>
    </w:rPr>
  </w:style>
  <w:style w:type="paragraph" w:styleId="6">
    <w:name w:val="heading 6"/>
    <w:basedOn w:val="a1"/>
    <w:next w:val="a1"/>
    <w:qFormat/>
    <w:rsid w:val="000E7D45"/>
    <w:pPr>
      <w:spacing w:before="240" w:after="60"/>
      <w:outlineLvl w:val="5"/>
    </w:pPr>
    <w:rPr>
      <w:i/>
      <w:sz w:val="22"/>
    </w:rPr>
  </w:style>
  <w:style w:type="paragraph" w:styleId="7">
    <w:name w:val="heading 7"/>
    <w:basedOn w:val="a1"/>
    <w:next w:val="a1"/>
    <w:qFormat/>
    <w:rsid w:val="000E7D45"/>
    <w:pPr>
      <w:spacing w:before="240" w:after="60"/>
      <w:outlineLvl w:val="6"/>
    </w:pPr>
    <w:rPr>
      <w:rFonts w:ascii="Arial" w:hAnsi="Arial"/>
    </w:rPr>
  </w:style>
  <w:style w:type="paragraph" w:styleId="8">
    <w:name w:val="heading 8"/>
    <w:aliases w:val="Table Heading"/>
    <w:basedOn w:val="a1"/>
    <w:next w:val="a1"/>
    <w:qFormat/>
    <w:rsid w:val="000E7D45"/>
    <w:pPr>
      <w:spacing w:before="240" w:after="60"/>
      <w:outlineLvl w:val="7"/>
    </w:pPr>
    <w:rPr>
      <w:rFonts w:ascii="Arial" w:hAnsi="Arial"/>
      <w:i/>
    </w:rPr>
  </w:style>
  <w:style w:type="paragraph" w:styleId="9">
    <w:name w:val="heading 9"/>
    <w:aliases w:val="Figure Heading,FH"/>
    <w:basedOn w:val="a1"/>
    <w:next w:val="a1"/>
    <w:qFormat/>
    <w:rsid w:val="000E7D4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E7D4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0E7D45"/>
    <w:pPr>
      <w:spacing w:after="120"/>
    </w:pPr>
  </w:style>
  <w:style w:type="paragraph" w:styleId="a6">
    <w:name w:val="Body Text Indent"/>
    <w:basedOn w:val="a1"/>
    <w:rsid w:val="000E7D4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0E7D45"/>
    <w:pPr>
      <w:widowControl w:val="0"/>
    </w:pPr>
    <w:rPr>
      <w:rFonts w:ascii="Arial" w:eastAsia="ＭＳ 明朝" w:hAnsi="Arial"/>
      <w:b/>
      <w:noProof/>
      <w:sz w:val="18"/>
    </w:rPr>
  </w:style>
  <w:style w:type="paragraph" w:styleId="a9">
    <w:name w:val="Document Map"/>
    <w:basedOn w:val="a1"/>
    <w:semiHidden/>
    <w:rsid w:val="000E7D45"/>
    <w:pPr>
      <w:shd w:val="clear" w:color="auto" w:fill="000080"/>
    </w:pPr>
    <w:rPr>
      <w:rFonts w:ascii="Tahoma" w:hAnsi="Tahoma"/>
    </w:rPr>
  </w:style>
  <w:style w:type="paragraph" w:styleId="aa">
    <w:name w:val="Plain Text"/>
    <w:basedOn w:val="a1"/>
    <w:rsid w:val="000E7D45"/>
    <w:rPr>
      <w:rFonts w:ascii="Courier New" w:hAnsi="Courier New"/>
    </w:rPr>
  </w:style>
  <w:style w:type="paragraph" w:customStyle="1" w:styleId="ZT">
    <w:name w:val="ZT"/>
    <w:rsid w:val="000E7D4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0E7D45"/>
  </w:style>
  <w:style w:type="paragraph" w:customStyle="1" w:styleId="TF">
    <w:name w:val="TF"/>
    <w:basedOn w:val="TH"/>
    <w:rsid w:val="000E7D45"/>
    <w:pPr>
      <w:keepNext w:val="0"/>
      <w:spacing w:before="0" w:after="240"/>
    </w:pPr>
  </w:style>
  <w:style w:type="paragraph" w:customStyle="1" w:styleId="TH">
    <w:name w:val="TH"/>
    <w:basedOn w:val="a1"/>
    <w:rsid w:val="000E7D45"/>
    <w:pPr>
      <w:keepNext/>
      <w:keepLines/>
      <w:spacing w:before="60" w:after="180"/>
      <w:jc w:val="center"/>
    </w:pPr>
    <w:rPr>
      <w:rFonts w:ascii="Arial" w:hAnsi="Arial"/>
      <w:b/>
    </w:rPr>
  </w:style>
  <w:style w:type="paragraph" w:customStyle="1" w:styleId="B1">
    <w:name w:val="B1"/>
    <w:basedOn w:val="ab"/>
    <w:rsid w:val="000E7D45"/>
  </w:style>
  <w:style w:type="paragraph" w:styleId="ab">
    <w:name w:val="List"/>
    <w:basedOn w:val="a1"/>
    <w:rsid w:val="000E7D45"/>
    <w:pPr>
      <w:spacing w:after="180"/>
      <w:ind w:left="568" w:hanging="284"/>
    </w:pPr>
  </w:style>
  <w:style w:type="paragraph" w:customStyle="1" w:styleId="EQ">
    <w:name w:val="EQ"/>
    <w:basedOn w:val="a1"/>
    <w:next w:val="a1"/>
    <w:rsid w:val="000E7D45"/>
    <w:pPr>
      <w:keepLines/>
      <w:tabs>
        <w:tab w:val="center" w:pos="4536"/>
        <w:tab w:val="right" w:pos="9072"/>
      </w:tabs>
      <w:spacing w:after="180"/>
    </w:pPr>
    <w:rPr>
      <w:noProof/>
    </w:rPr>
  </w:style>
  <w:style w:type="paragraph" w:customStyle="1" w:styleId="lptext">
    <w:name w:val="lˆptext"/>
    <w:basedOn w:val="a1"/>
    <w:rsid w:val="000E7D45"/>
    <w:pPr>
      <w:spacing w:before="100" w:after="100"/>
      <w:ind w:left="860"/>
    </w:pPr>
    <w:rPr>
      <w:rFonts w:ascii="Times" w:hAnsi="Times"/>
    </w:rPr>
  </w:style>
  <w:style w:type="character" w:styleId="ac">
    <w:name w:val="footnote reference"/>
    <w:semiHidden/>
    <w:rsid w:val="000E7D45"/>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E7D45"/>
    <w:pPr>
      <w:keepLines/>
      <w:ind w:left="454" w:hanging="454"/>
    </w:pPr>
    <w:rPr>
      <w:sz w:val="16"/>
    </w:rPr>
  </w:style>
  <w:style w:type="paragraph" w:styleId="ae">
    <w:name w:val="caption"/>
    <w:aliases w:val="cap,cap Char"/>
    <w:basedOn w:val="a1"/>
    <w:next w:val="a1"/>
    <w:qFormat/>
    <w:rsid w:val="000E7D45"/>
    <w:pPr>
      <w:spacing w:before="120" w:after="120"/>
    </w:pPr>
    <w:rPr>
      <w:b/>
    </w:rPr>
  </w:style>
  <w:style w:type="paragraph" w:customStyle="1" w:styleId="a0">
    <w:name w:val="佐藤２"/>
    <w:basedOn w:val="a1"/>
    <w:rsid w:val="000E7D45"/>
    <w:pPr>
      <w:numPr>
        <w:numId w:val="3"/>
      </w:numPr>
      <w:spacing w:after="180"/>
    </w:pPr>
  </w:style>
  <w:style w:type="paragraph" w:styleId="20">
    <w:name w:val="Body Text Indent 2"/>
    <w:basedOn w:val="a1"/>
    <w:rsid w:val="000E7D4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0E7D45"/>
    <w:pPr>
      <w:tabs>
        <w:tab w:val="clear" w:pos="360"/>
      </w:tabs>
      <w:spacing w:after="60"/>
      <w:ind w:left="1080" w:hanging="357"/>
    </w:pPr>
    <w:rPr>
      <w:rFonts w:ascii="Arial" w:hAnsi="Arial"/>
    </w:rPr>
  </w:style>
  <w:style w:type="paragraph" w:styleId="a">
    <w:name w:val="List Bullet"/>
    <w:basedOn w:val="a1"/>
    <w:autoRedefine/>
    <w:rsid w:val="000E7D45"/>
    <w:pPr>
      <w:numPr>
        <w:numId w:val="1"/>
      </w:numPr>
    </w:pPr>
  </w:style>
  <w:style w:type="paragraph" w:customStyle="1" w:styleId="ListBulletLast">
    <w:name w:val="List Bullet Last"/>
    <w:aliases w:val="lbl"/>
    <w:basedOn w:val="a"/>
    <w:next w:val="a5"/>
    <w:rsid w:val="000E7D45"/>
    <w:pPr>
      <w:tabs>
        <w:tab w:val="clear" w:pos="360"/>
      </w:tabs>
      <w:spacing w:after="240"/>
      <w:ind w:left="714" w:hanging="357"/>
    </w:pPr>
    <w:rPr>
      <w:rFonts w:ascii="Arial" w:hAnsi="Arial"/>
    </w:rPr>
  </w:style>
  <w:style w:type="paragraph" w:styleId="af">
    <w:name w:val="footer"/>
    <w:basedOn w:val="a1"/>
    <w:rsid w:val="000E7D45"/>
    <w:pPr>
      <w:tabs>
        <w:tab w:val="center" w:pos="4536"/>
        <w:tab w:val="right" w:pos="9072"/>
      </w:tabs>
      <w:spacing w:before="120"/>
    </w:pPr>
    <w:rPr>
      <w:lang w:val="de-DE"/>
    </w:rPr>
  </w:style>
  <w:style w:type="paragraph" w:styleId="22">
    <w:name w:val="List 2"/>
    <w:basedOn w:val="ab"/>
    <w:rsid w:val="000E7D45"/>
    <w:pPr>
      <w:ind w:left="851"/>
    </w:pPr>
  </w:style>
  <w:style w:type="paragraph" w:customStyle="1" w:styleId="TitleText">
    <w:name w:val="Title Text"/>
    <w:basedOn w:val="a1"/>
    <w:next w:val="a1"/>
    <w:rsid w:val="000E7D45"/>
    <w:pPr>
      <w:spacing w:after="220"/>
    </w:pPr>
    <w:rPr>
      <w:rFonts w:ascii="Arial" w:hAnsi="Arial"/>
      <w:b/>
      <w:sz w:val="22"/>
    </w:rPr>
  </w:style>
  <w:style w:type="paragraph" w:styleId="af0">
    <w:name w:val="Title"/>
    <w:basedOn w:val="a1"/>
    <w:qFormat/>
    <w:rsid w:val="000E7D45"/>
    <w:pPr>
      <w:jc w:val="center"/>
    </w:pPr>
    <w:rPr>
      <w:rFonts w:ascii="Arial" w:hAnsi="Arial"/>
      <w:b/>
    </w:rPr>
  </w:style>
  <w:style w:type="paragraph" w:styleId="af1">
    <w:name w:val="table of figures"/>
    <w:basedOn w:val="10"/>
    <w:next w:val="a1"/>
    <w:semiHidden/>
    <w:rsid w:val="000E7D45"/>
    <w:pPr>
      <w:tabs>
        <w:tab w:val="right" w:leader="dot" w:pos="9360"/>
      </w:tabs>
      <w:spacing w:before="120" w:after="120"/>
    </w:pPr>
    <w:rPr>
      <w:caps/>
    </w:rPr>
  </w:style>
  <w:style w:type="paragraph" w:styleId="10">
    <w:name w:val="toc 1"/>
    <w:basedOn w:val="a1"/>
    <w:next w:val="a1"/>
    <w:autoRedefine/>
    <w:semiHidden/>
    <w:rsid w:val="000E7D45"/>
  </w:style>
  <w:style w:type="character" w:styleId="af2">
    <w:name w:val="page number"/>
    <w:rsid w:val="000E7D45"/>
    <w:rPr>
      <w:rFonts w:eastAsia="Times New Roman"/>
      <w:noProof w:val="0"/>
      <w:kern w:val="2"/>
      <w:sz w:val="21"/>
      <w:lang w:val="en-GB"/>
    </w:rPr>
  </w:style>
  <w:style w:type="paragraph" w:styleId="30">
    <w:name w:val="Body Text 3"/>
    <w:basedOn w:val="a1"/>
    <w:rsid w:val="000E7D45"/>
    <w:pPr>
      <w:jc w:val="both"/>
    </w:pPr>
  </w:style>
  <w:style w:type="paragraph" w:customStyle="1" w:styleId="TableText">
    <w:name w:val="Table_Text"/>
    <w:basedOn w:val="a1"/>
    <w:rsid w:val="000E7D4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0E7D45"/>
    <w:pPr>
      <w:spacing w:after="240"/>
      <w:jc w:val="both"/>
    </w:pPr>
    <w:rPr>
      <w:lang w:val="en-US"/>
    </w:rPr>
  </w:style>
  <w:style w:type="paragraph" w:customStyle="1" w:styleId="textintend1">
    <w:name w:val="text intend 1"/>
    <w:basedOn w:val="text"/>
    <w:rsid w:val="000E7D45"/>
    <w:pPr>
      <w:numPr>
        <w:numId w:val="2"/>
      </w:numPr>
      <w:spacing w:after="120"/>
    </w:pPr>
  </w:style>
  <w:style w:type="paragraph" w:customStyle="1" w:styleId="shortcode">
    <w:name w:val="shortcode"/>
    <w:basedOn w:val="a5"/>
    <w:rsid w:val="000E7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0E7D45"/>
    <w:pPr>
      <w:overflowPunct w:val="0"/>
      <w:autoSpaceDE w:val="0"/>
      <w:autoSpaceDN w:val="0"/>
      <w:adjustRightInd w:val="0"/>
      <w:textAlignment w:val="baseline"/>
    </w:pPr>
  </w:style>
  <w:style w:type="paragraph" w:customStyle="1" w:styleId="B3">
    <w:name w:val="B3"/>
    <w:basedOn w:val="31"/>
    <w:rsid w:val="000E7D4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E7D45"/>
    <w:pPr>
      <w:ind w:leftChars="400" w:left="100" w:hangingChars="200" w:hanging="200"/>
    </w:pPr>
  </w:style>
  <w:style w:type="paragraph" w:customStyle="1" w:styleId="RecCCITT">
    <w:name w:val="Rec_CCITT_#"/>
    <w:basedOn w:val="a1"/>
    <w:rsid w:val="000E7D45"/>
    <w:pPr>
      <w:keepNext/>
      <w:keepLines/>
      <w:spacing w:after="180"/>
    </w:pPr>
    <w:rPr>
      <w:b/>
    </w:rPr>
  </w:style>
  <w:style w:type="character" w:styleId="af3">
    <w:name w:val="Hyperlink"/>
    <w:rsid w:val="000E7D45"/>
    <w:rPr>
      <w:rFonts w:eastAsia="Times New Roman"/>
      <w:noProof w:val="0"/>
      <w:color w:val="0000FF"/>
      <w:kern w:val="2"/>
      <w:sz w:val="21"/>
      <w:u w:val="single"/>
      <w:lang w:val="en-GB"/>
    </w:rPr>
  </w:style>
  <w:style w:type="character" w:styleId="af4">
    <w:name w:val="FollowedHyperlink"/>
    <w:rsid w:val="000E7D45"/>
    <w:rPr>
      <w:rFonts w:eastAsia="Times New Roman"/>
      <w:noProof w:val="0"/>
      <w:color w:val="800080"/>
      <w:kern w:val="2"/>
      <w:sz w:val="21"/>
      <w:u w:val="single"/>
      <w:lang w:val="en-GB"/>
    </w:rPr>
  </w:style>
  <w:style w:type="character" w:styleId="af5">
    <w:name w:val="annotation reference"/>
    <w:semiHidden/>
    <w:rsid w:val="000E7D45"/>
    <w:rPr>
      <w:rFonts w:eastAsia="Times New Roman"/>
      <w:noProof w:val="0"/>
      <w:kern w:val="2"/>
      <w:sz w:val="16"/>
      <w:lang w:val="en-GB"/>
    </w:rPr>
  </w:style>
  <w:style w:type="paragraph" w:styleId="af6">
    <w:name w:val="Balloon Text"/>
    <w:basedOn w:val="a1"/>
    <w:rsid w:val="000E7D45"/>
    <w:rPr>
      <w:rFonts w:ascii="Arial" w:hAnsi="Arial"/>
      <w:sz w:val="18"/>
    </w:rPr>
  </w:style>
  <w:style w:type="paragraph" w:customStyle="1" w:styleId="Reference">
    <w:name w:val="Reference"/>
    <w:basedOn w:val="a1"/>
    <w:rsid w:val="000E7D45"/>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0E7D45"/>
    <w:rPr>
      <w:sz w:val="20"/>
    </w:rPr>
  </w:style>
  <w:style w:type="paragraph" w:customStyle="1" w:styleId="HTMLBody">
    <w:name w:val="HTML Body"/>
    <w:rsid w:val="000E7D45"/>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0E7D45"/>
    <w:rPr>
      <w:rFonts w:eastAsia="ＭＳ ゴシック"/>
      <w:b/>
      <w:noProof w:val="0"/>
      <w:kern w:val="2"/>
      <w:sz w:val="24"/>
      <w:lang w:val="en-GB"/>
    </w:rPr>
  </w:style>
  <w:style w:type="paragraph" w:customStyle="1" w:styleId="Normal1CharChar">
    <w:name w:val="Normal1 Char Char"/>
    <w:rsid w:val="000E7D4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0E7D45"/>
    <w:rPr>
      <w:b/>
      <w:sz w:val="24"/>
    </w:rPr>
  </w:style>
  <w:style w:type="paragraph" w:customStyle="1" w:styleId="CharCharCharCarCarCharCharCarCar">
    <w:name w:val="Char Char Char Car Car Char Char Car Car"/>
    <w:rsid w:val="000E7D4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01517">
      <w:bodyDiv w:val="1"/>
      <w:marLeft w:val="0"/>
      <w:marRight w:val="0"/>
      <w:marTop w:val="0"/>
      <w:marBottom w:val="0"/>
      <w:divBdr>
        <w:top w:val="none" w:sz="0" w:space="0" w:color="auto"/>
        <w:left w:val="none" w:sz="0" w:space="0" w:color="auto"/>
        <w:bottom w:val="none" w:sz="0" w:space="0" w:color="auto"/>
        <w:right w:val="none" w:sz="0" w:space="0" w:color="auto"/>
      </w:divBdr>
      <w:divsChild>
        <w:div w:id="1883592330">
          <w:marLeft w:val="2074"/>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3502E-AB82-41E9-BAB5-634BA0DE0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1902</Words>
  <Characters>10847</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2017-02-07T04:55:00Z</dcterms:created>
  <dcterms:modified xsi:type="dcterms:W3CDTF">2017-02-07T04:55:00Z</dcterms:modified>
</cp:coreProperties>
</file>