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4AF" w:rsidRPr="007C6C64" w:rsidRDefault="007B04AF" w:rsidP="007B04AF">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 xml:space="preserve">3GPP TSG RAN WG1 Meeting #88 </w:t>
      </w:r>
      <w:r w:rsidRPr="000664E2">
        <w:rPr>
          <w:rFonts w:eastAsia="ＭＳ 明朝"/>
          <w:b/>
          <w:lang w:val="en-US"/>
        </w:rPr>
        <w:t xml:space="preserve"> </w:t>
      </w:r>
      <w:r w:rsidRPr="000664E2">
        <w:rPr>
          <w:rFonts w:eastAsia="SimSun"/>
          <w:b/>
          <w:lang w:val="en-US" w:eastAsia="zh-CN"/>
        </w:rPr>
        <w:t xml:space="preserve"> </w:t>
      </w:r>
      <w:r w:rsidRPr="000664E2">
        <w:rPr>
          <w:rFonts w:eastAsia="ＭＳ 明朝"/>
          <w:b/>
          <w:lang w:val="en-US" w:eastAsia="ja-JP"/>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t xml:space="preserve">                     </w:t>
      </w:r>
      <w:r w:rsidR="00A8392F">
        <w:rPr>
          <w:rFonts w:eastAsiaTheme="minorEastAsia"/>
          <w:b/>
          <w:lang w:val="en-US" w:eastAsia="ja-JP"/>
        </w:rPr>
        <w:t xml:space="preserve"> </w:t>
      </w:r>
      <w:r w:rsidRPr="007C6C64">
        <w:rPr>
          <w:rFonts w:asciiTheme="majorHAnsi" w:eastAsiaTheme="minorEastAsia" w:hAnsiTheme="majorHAnsi" w:cstheme="majorHAnsi"/>
          <w:b/>
          <w:lang w:val="en-US" w:eastAsia="ja-JP"/>
        </w:rPr>
        <w:t>R1-</w:t>
      </w:r>
      <w:r w:rsidR="00395969" w:rsidRPr="00395969">
        <w:rPr>
          <w:rFonts w:asciiTheme="majorHAnsi" w:eastAsiaTheme="minorEastAsia" w:hAnsiTheme="majorHAnsi" w:cstheme="majorHAnsi"/>
          <w:b/>
          <w:lang w:val="en-US" w:eastAsia="ja-JP"/>
        </w:rPr>
        <w:t>1702752</w:t>
      </w:r>
    </w:p>
    <w:p w:rsidR="007B04AF" w:rsidRPr="00055E47" w:rsidRDefault="007B04AF" w:rsidP="007B04AF">
      <w:pPr>
        <w:pStyle w:val="a3"/>
        <w:spacing w:line="276" w:lineRule="auto"/>
        <w:rPr>
          <w:rFonts w:asciiTheme="majorHAnsi" w:hAnsiTheme="majorHAnsi" w:cstheme="majorHAnsi"/>
          <w:noProof w:val="0"/>
        </w:rPr>
      </w:pPr>
      <w:r w:rsidRPr="00B4182B">
        <w:rPr>
          <w:rFonts w:asciiTheme="majorHAnsi" w:hAnsiTheme="majorHAnsi" w:cstheme="majorHAnsi"/>
          <w:noProof w:val="0"/>
          <w:sz w:val="24"/>
        </w:rPr>
        <w:t>Athens, Greece 13th - 17th February 2017</w:t>
      </w:r>
    </w:p>
    <w:p w:rsidR="00F617BD" w:rsidRPr="00055E47" w:rsidRDefault="00F617BD" w:rsidP="00F617BD">
      <w:pPr>
        <w:pStyle w:val="a3"/>
        <w:spacing w:line="276" w:lineRule="auto"/>
        <w:rPr>
          <w:rFonts w:asciiTheme="majorHAnsi" w:hAnsiTheme="majorHAnsi" w:cstheme="majorHAnsi"/>
          <w:noProof w:val="0"/>
        </w:rPr>
      </w:pPr>
    </w:p>
    <w:p w:rsidR="00F617BD" w:rsidRPr="00055E47" w:rsidRDefault="00F617BD" w:rsidP="00F617B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rsidR="00F617BD" w:rsidRDefault="00F617BD" w:rsidP="00F617BD">
      <w:pPr>
        <w:pStyle w:val="a3"/>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BF66D9" w:rsidRPr="00BF66D9">
        <w:rPr>
          <w:rFonts w:asciiTheme="majorHAnsi" w:eastAsia="ＭＳ ゴシック" w:hAnsiTheme="majorHAnsi" w:cstheme="majorHAnsi"/>
          <w:noProof w:val="0"/>
          <w:sz w:val="24"/>
        </w:rPr>
        <w:t>Performance evaluations of DMRS designs for NR MIMO</w:t>
      </w:r>
    </w:p>
    <w:p w:rsidR="00F617BD" w:rsidRPr="00297911" w:rsidRDefault="00F617BD" w:rsidP="00F617B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E033E9">
        <w:rPr>
          <w:rFonts w:asciiTheme="majorHAnsi" w:eastAsia="ＭＳ ゴシック" w:hAnsiTheme="majorHAnsi" w:cstheme="majorHAnsi"/>
          <w:noProof w:val="0"/>
          <w:sz w:val="24"/>
        </w:rPr>
        <w:t xml:space="preserve">8.1.2.4.2 </w:t>
      </w:r>
      <w:r w:rsidR="00E033E9" w:rsidRPr="00E033E9">
        <w:rPr>
          <w:rFonts w:asciiTheme="majorHAnsi" w:eastAsia="ＭＳ ゴシック" w:hAnsiTheme="majorHAnsi" w:cstheme="majorHAnsi"/>
          <w:noProof w:val="0"/>
          <w:sz w:val="24"/>
        </w:rPr>
        <w:t>DMRS</w:t>
      </w:r>
    </w:p>
    <w:p w:rsidR="00F617BD" w:rsidRPr="00055E47" w:rsidRDefault="00F617BD" w:rsidP="00F617B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rsidR="00F617BD" w:rsidRDefault="00F617BD" w:rsidP="00F617B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F617BD" w:rsidRPr="00E65A4B" w:rsidRDefault="00F617BD" w:rsidP="004648D8">
      <w:pPr>
        <w:spacing w:line="276" w:lineRule="auto"/>
        <w:jc w:val="both"/>
        <w:rPr>
          <w:rFonts w:asciiTheme="majorHAnsi" w:hAnsiTheme="majorHAnsi" w:cstheme="majorHAnsi"/>
          <w:lang w:val="en-US" w:eastAsia="ja-JP"/>
        </w:rPr>
      </w:pPr>
      <w:r>
        <w:rPr>
          <w:rFonts w:asciiTheme="majorHAnsi" w:hAnsiTheme="majorHAnsi" w:cstheme="majorHAnsi" w:hint="cs"/>
          <w:lang w:val="en-US" w:eastAsia="ja-JP"/>
        </w:rPr>
        <w:t xml:space="preserve"> </w:t>
      </w:r>
      <w:r>
        <w:rPr>
          <w:rFonts w:asciiTheme="majorHAnsi" w:hAnsiTheme="majorHAnsi" w:cstheme="majorHAnsi"/>
          <w:lang w:val="en-US" w:eastAsia="ja-JP"/>
        </w:rPr>
        <w:t>In the RAN1</w:t>
      </w:r>
      <w:r w:rsidR="005949D7">
        <w:rPr>
          <w:rFonts w:asciiTheme="majorHAnsi" w:hAnsiTheme="majorHAnsi" w:cstheme="majorHAnsi"/>
          <w:lang w:val="en-US" w:eastAsia="ja-JP"/>
        </w:rPr>
        <w:t xml:space="preserve"> AH</w:t>
      </w:r>
      <w:r>
        <w:rPr>
          <w:rFonts w:asciiTheme="majorHAnsi" w:hAnsiTheme="majorHAnsi" w:cstheme="majorHAnsi"/>
          <w:lang w:val="en-US" w:eastAsia="ja-JP"/>
        </w:rPr>
        <w:t xml:space="preserve"> meeting, the following agreement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sidR="004648D8">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812042">
        <w:rPr>
          <w:rFonts w:asciiTheme="majorHAnsi" w:hAnsiTheme="majorHAnsi" w:cstheme="majorHAnsi"/>
          <w:noProof/>
        </w:rPr>
        <w:t>1</w:t>
      </w:r>
      <w:r>
        <w:rPr>
          <w:rFonts w:asciiTheme="majorHAnsi" w:hAnsiTheme="majorHAnsi" w:cstheme="majorHAnsi"/>
          <w:lang w:val="en-US" w:eastAsia="ja-JP"/>
        </w:rPr>
        <w:fldChar w:fldCharType="end"/>
      </w:r>
      <w:r w:rsidR="00E65A4B">
        <w:rPr>
          <w:rFonts w:asciiTheme="majorHAnsi" w:hAnsiTheme="majorHAnsi" w:cstheme="majorHAnsi"/>
          <w:lang w:val="en-US" w:eastAsia="ja-JP"/>
        </w:rPr>
        <w:t>]. To achieve 16-layer multiplexing for MU-MIMO, 16 orthogonal DMRS ports and 16 quasi-orhtogonal ports based on the 8-orthogonal DMRS ports were proposed as possible options.</w:t>
      </w:r>
    </w:p>
    <w:p w:rsidR="00F617BD" w:rsidRPr="00E65A4B" w:rsidRDefault="00F617BD" w:rsidP="00F617BD">
      <w:pPr>
        <w:spacing w:line="276" w:lineRule="auto"/>
        <w:rPr>
          <w:rFonts w:asciiTheme="majorHAnsi" w:hAnsiTheme="majorHAnsi" w:cstheme="majorHAnsi"/>
          <w:lang w:val="en-US" w:eastAsia="ja-JP"/>
        </w:rPr>
      </w:pPr>
    </w:p>
    <w:tbl>
      <w:tblPr>
        <w:tblStyle w:val="a7"/>
        <w:tblW w:w="0" w:type="auto"/>
        <w:tblLook w:val="04A0" w:firstRow="1" w:lastRow="0" w:firstColumn="1" w:lastColumn="0" w:noHBand="0" w:noVBand="1"/>
      </w:tblPr>
      <w:tblGrid>
        <w:gridCol w:w="9962"/>
      </w:tblGrid>
      <w:tr w:rsidR="00F617BD" w:rsidTr="00E12D20">
        <w:tc>
          <w:tcPr>
            <w:tcW w:w="9962" w:type="dxa"/>
          </w:tcPr>
          <w:p w:rsidR="005A6437" w:rsidRPr="00A13963" w:rsidRDefault="00EB7816" w:rsidP="005A6437">
            <w:pPr>
              <w:rPr>
                <w:rFonts w:eastAsia="ＭＳ 明朝"/>
                <w:b/>
                <w:lang w:eastAsia="ja-JP"/>
              </w:rPr>
            </w:pPr>
            <w:hyperlink r:id="rId8" w:history="1">
              <w:r w:rsidR="005A6437">
                <w:rPr>
                  <w:rStyle w:val="a5"/>
                  <w:rFonts w:eastAsia="ＭＳ 明朝"/>
                  <w:b/>
                  <w:lang w:eastAsia="ja-JP"/>
                </w:rPr>
                <w:t>R1-1701294</w:t>
              </w:r>
            </w:hyperlink>
            <w:r w:rsidR="005A6437">
              <w:rPr>
                <w:rFonts w:eastAsia="ＭＳ 明朝" w:hint="eastAsia"/>
                <w:b/>
                <w:lang w:eastAsia="ja-JP"/>
              </w:rPr>
              <w:tab/>
            </w:r>
            <w:r w:rsidR="005A6437" w:rsidRPr="00A13963">
              <w:rPr>
                <w:rFonts w:eastAsia="ＭＳ 明朝"/>
                <w:lang w:val="en-US" w:eastAsia="ja-JP"/>
              </w:rPr>
              <w:t>WF on DL DM-RS</w:t>
            </w:r>
            <w:r w:rsidR="005A6437" w:rsidRPr="00A13963">
              <w:rPr>
                <w:rFonts w:eastAsia="ＭＳ 明朝" w:hint="eastAsia"/>
                <w:lang w:val="en-US" w:eastAsia="ja-JP"/>
              </w:rPr>
              <w:tab/>
            </w:r>
            <w:r w:rsidR="005A6437" w:rsidRPr="00A13963">
              <w:rPr>
                <w:rFonts w:eastAsia="ＭＳ 明朝"/>
                <w:lang w:eastAsia="ja-JP"/>
              </w:rPr>
              <w:t>Huawei, HiSilicon, IITH, CEWIT, IITM, Tejas Networks, Ericsson, Nokia, NTT DOCOMO, Mitsubishi, Softbank, Fujitsu, Xinwei</w:t>
            </w:r>
            <w:r w:rsidR="005A6437">
              <w:rPr>
                <w:rFonts w:eastAsia="ＭＳ 明朝" w:hint="eastAsia"/>
                <w:lang w:eastAsia="ja-JP"/>
              </w:rPr>
              <w:t>, CATT</w:t>
            </w:r>
          </w:p>
          <w:p w:rsidR="005A6437" w:rsidRPr="005C576B" w:rsidRDefault="005A6437" w:rsidP="005A6437">
            <w:pPr>
              <w:rPr>
                <w:rFonts w:eastAsia="ＭＳ 明朝"/>
                <w:b/>
                <w:u w:val="single"/>
                <w:lang w:val="en-US" w:eastAsia="ja-JP"/>
              </w:rPr>
            </w:pPr>
            <w:r w:rsidRPr="00366143">
              <w:rPr>
                <w:rFonts w:eastAsia="ＭＳ 明朝" w:hint="eastAsia"/>
                <w:b/>
                <w:highlight w:val="green"/>
                <w:u w:val="single"/>
                <w:lang w:val="en-US" w:eastAsia="ja-JP"/>
              </w:rPr>
              <w:t>Agreements:</w:t>
            </w:r>
          </w:p>
          <w:p w:rsidR="005A6437" w:rsidRPr="007B3F4C" w:rsidRDefault="005A6437" w:rsidP="005A6437">
            <w:pPr>
              <w:numPr>
                <w:ilvl w:val="0"/>
                <w:numId w:val="3"/>
              </w:numPr>
              <w:rPr>
                <w:rFonts w:eastAsia="ＭＳ 明朝"/>
                <w:lang w:val="en-US"/>
              </w:rPr>
            </w:pPr>
            <w:r>
              <w:rPr>
                <w:rFonts w:eastAsia="ＭＳ 明朝" w:hint="eastAsia"/>
              </w:rPr>
              <w:t xml:space="preserve">Study the </w:t>
            </w:r>
            <w:r>
              <w:rPr>
                <w:rFonts w:eastAsia="ＭＳ 明朝"/>
              </w:rPr>
              <w:t>following</w:t>
            </w:r>
            <w:r>
              <w:rPr>
                <w:rFonts w:eastAsia="ＭＳ 明朝" w:hint="eastAsia"/>
              </w:rPr>
              <w:t xml:space="preserve"> options</w:t>
            </w:r>
            <w:r w:rsidRPr="007B3F4C">
              <w:rPr>
                <w:rFonts w:eastAsia="ＭＳ 明朝"/>
              </w:rPr>
              <w:t xml:space="preserve">: </w:t>
            </w:r>
          </w:p>
          <w:p w:rsidR="005A6437" w:rsidRPr="005C576B" w:rsidRDefault="005A6437" w:rsidP="005A6437">
            <w:pPr>
              <w:numPr>
                <w:ilvl w:val="1"/>
                <w:numId w:val="3"/>
              </w:numPr>
              <w:rPr>
                <w:rFonts w:eastAsia="ＭＳ 明朝"/>
                <w:lang w:val="en-US"/>
              </w:rPr>
            </w:pPr>
            <w:r>
              <w:rPr>
                <w:rFonts w:eastAsia="ＭＳ 明朝" w:hint="eastAsia"/>
              </w:rPr>
              <w:t>O</w:t>
            </w:r>
            <w:r>
              <w:rPr>
                <w:rFonts w:eastAsia="ＭＳ 明朝"/>
              </w:rPr>
              <w:t>ption</w:t>
            </w:r>
            <w:r w:rsidRPr="005C576B">
              <w:rPr>
                <w:rFonts w:eastAsia="ＭＳ 明朝"/>
              </w:rPr>
              <w:t xml:space="preserve">1: with 16 orthogonal DMRS ports or </w:t>
            </w:r>
          </w:p>
          <w:p w:rsidR="005A6437" w:rsidRPr="007B3F4C" w:rsidRDefault="005A6437" w:rsidP="005A6437">
            <w:pPr>
              <w:numPr>
                <w:ilvl w:val="1"/>
                <w:numId w:val="3"/>
              </w:numPr>
              <w:rPr>
                <w:rFonts w:eastAsia="ＭＳ 明朝"/>
                <w:lang w:val="en-US"/>
              </w:rPr>
            </w:pPr>
            <w:r>
              <w:rPr>
                <w:rFonts w:eastAsia="ＭＳ 明朝" w:hint="eastAsia"/>
              </w:rPr>
              <w:t>O</w:t>
            </w:r>
            <w:r w:rsidRPr="005C576B">
              <w:rPr>
                <w:rFonts w:eastAsia="ＭＳ 明朝"/>
              </w:rPr>
              <w:t>ption2: with non-orthogonal  DMRS ports in addition to 8 orthogonal ports</w:t>
            </w:r>
          </w:p>
          <w:p w:rsidR="00F617BD" w:rsidRPr="00E12D20" w:rsidRDefault="005A6437" w:rsidP="005A6437">
            <w:pPr>
              <w:numPr>
                <w:ilvl w:val="1"/>
                <w:numId w:val="3"/>
              </w:numPr>
              <w:rPr>
                <w:rFonts w:asciiTheme="majorHAnsi" w:hAnsiTheme="majorHAnsi" w:cstheme="majorHAnsi"/>
                <w:lang w:val="en-US" w:eastAsia="ja-JP"/>
              </w:rPr>
            </w:pPr>
            <w:r>
              <w:rPr>
                <w:rFonts w:eastAsia="ＭＳ 明朝" w:hint="eastAsia"/>
              </w:rPr>
              <w:t>Other options are not precluded.</w:t>
            </w:r>
          </w:p>
        </w:tc>
      </w:tr>
    </w:tbl>
    <w:p w:rsidR="00F617BD" w:rsidRPr="000C31E4" w:rsidRDefault="00F617BD" w:rsidP="00F617BD">
      <w:pPr>
        <w:spacing w:line="276" w:lineRule="auto"/>
        <w:ind w:firstLineChars="50" w:firstLine="120"/>
        <w:jc w:val="both"/>
        <w:rPr>
          <w:rFonts w:asciiTheme="majorHAnsi" w:hAnsiTheme="majorHAnsi" w:cstheme="majorHAnsi"/>
          <w:lang w:eastAsia="ja-JP"/>
        </w:rPr>
      </w:pPr>
    </w:p>
    <w:p w:rsidR="00E65A4B" w:rsidRDefault="00E65A4B"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In addition, the following conclusion was drawn. </w:t>
      </w:r>
      <w:r>
        <w:rPr>
          <w:rFonts w:asciiTheme="majorHAnsi" w:hAnsiTheme="majorHAnsi" w:cstheme="majorHAnsi"/>
          <w:lang w:val="en-US" w:eastAsia="ja-JP"/>
        </w:rPr>
        <w:t>As the result of the agreement on the traffic model, the simulation parameters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ref_email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 were agreed as the SU/MU-MIMO evaluation parameters.</w:t>
      </w:r>
    </w:p>
    <w:p w:rsidR="00E65A4B" w:rsidRDefault="00E65A4B" w:rsidP="00E65A4B">
      <w:pPr>
        <w:spacing w:line="276" w:lineRule="auto"/>
        <w:rPr>
          <w:rFonts w:asciiTheme="majorHAnsi" w:hAnsiTheme="majorHAnsi" w:cstheme="majorHAnsi"/>
          <w:lang w:val="en-US" w:eastAsia="ja-JP"/>
        </w:rPr>
      </w:pPr>
    </w:p>
    <w:tbl>
      <w:tblPr>
        <w:tblStyle w:val="a7"/>
        <w:tblW w:w="0" w:type="auto"/>
        <w:tblLook w:val="04A0" w:firstRow="1" w:lastRow="0" w:firstColumn="1" w:lastColumn="0" w:noHBand="0" w:noVBand="1"/>
      </w:tblPr>
      <w:tblGrid>
        <w:gridCol w:w="9962"/>
      </w:tblGrid>
      <w:tr w:rsidR="00E65A4B" w:rsidTr="00A007DA">
        <w:tc>
          <w:tcPr>
            <w:tcW w:w="9962" w:type="dxa"/>
          </w:tcPr>
          <w:p w:rsidR="00E65A4B" w:rsidRPr="002E30DF" w:rsidRDefault="00EB7816" w:rsidP="00E65A4B">
            <w:pPr>
              <w:rPr>
                <w:rFonts w:eastAsia="ＭＳ 明朝"/>
                <w:lang w:val="en-US"/>
              </w:rPr>
            </w:pPr>
            <w:hyperlink r:id="rId9" w:history="1">
              <w:r w:rsidR="00E65A4B" w:rsidRPr="002E30DF">
                <w:rPr>
                  <w:rStyle w:val="a5"/>
                  <w:rFonts w:eastAsia="ＭＳ 明朝"/>
                  <w:b/>
                  <w:lang w:val="en-US"/>
                </w:rPr>
                <w:t>R1-1701461</w:t>
              </w:r>
            </w:hyperlink>
            <w:r w:rsidR="00E65A4B" w:rsidRPr="002E30DF">
              <w:rPr>
                <w:rFonts w:eastAsia="ＭＳ 明朝" w:hint="eastAsia"/>
                <w:lang w:val="en-US"/>
              </w:rPr>
              <w:tab/>
              <w:t>Observation of DMRS evaluation</w:t>
            </w:r>
            <w:r w:rsidR="00E65A4B" w:rsidRPr="002E30DF">
              <w:rPr>
                <w:rFonts w:eastAsia="ＭＳ 明朝" w:hint="eastAsia"/>
                <w:lang w:val="en-US"/>
              </w:rPr>
              <w:tab/>
            </w:r>
            <w:r w:rsidR="00E65A4B" w:rsidRPr="002E30DF">
              <w:rPr>
                <w:rFonts w:eastAsia="ＭＳ 明朝"/>
              </w:rPr>
              <w:t xml:space="preserve">Huawei, HiSilicon, MediaTek Inc., </w:t>
            </w:r>
            <w:r w:rsidR="00E65A4B" w:rsidRPr="002E30DF">
              <w:rPr>
                <w:rFonts w:eastAsia="ＭＳ 明朝"/>
                <w:lang w:val="en-US"/>
              </w:rPr>
              <w:t>Mitsubishi Electric, vivo, CATT, Xinwei, Ericsson, AT&amp;T, CMCC</w:t>
            </w:r>
          </w:p>
          <w:p w:rsidR="00E65A4B" w:rsidRPr="00D953E3" w:rsidRDefault="00E65A4B" w:rsidP="00E65A4B">
            <w:pPr>
              <w:rPr>
                <w:rFonts w:eastAsia="ＭＳ 明朝"/>
                <w:szCs w:val="20"/>
                <w:lang w:val="en-US" w:eastAsia="ja-JP"/>
              </w:rPr>
            </w:pPr>
            <w:r w:rsidRPr="00D953E3">
              <w:rPr>
                <w:rFonts w:eastAsia="ＭＳ 明朝"/>
                <w:szCs w:val="20"/>
                <w:u w:val="single"/>
                <w:lang w:val="en-US" w:eastAsia="ja-JP"/>
              </w:rPr>
              <w:t>Conclusion</w:t>
            </w:r>
            <w:r w:rsidRPr="00D953E3">
              <w:rPr>
                <w:rFonts w:eastAsia="ＭＳ 明朝"/>
                <w:szCs w:val="20"/>
                <w:lang w:val="en-US" w:eastAsia="ja-JP"/>
              </w:rPr>
              <w:t>:</w:t>
            </w:r>
          </w:p>
          <w:p w:rsidR="00E65A4B" w:rsidRPr="00D953E3" w:rsidRDefault="00E65A4B" w:rsidP="00E65A4B">
            <w:pPr>
              <w:numPr>
                <w:ilvl w:val="0"/>
                <w:numId w:val="3"/>
              </w:numPr>
              <w:rPr>
                <w:rFonts w:eastAsia="ＭＳ 明朝"/>
                <w:szCs w:val="20"/>
                <w:lang w:val="en-US" w:eastAsia="ja-JP"/>
              </w:rPr>
            </w:pPr>
            <w:r w:rsidRPr="00D953E3">
              <w:rPr>
                <w:rFonts w:eastAsia="ＭＳ 明朝"/>
                <w:szCs w:val="20"/>
                <w:lang w:val="en-US" w:eastAsia="ja-JP"/>
              </w:rPr>
              <w:t xml:space="preserve">Companies are encouraged to provide additional evaluation results in next meeting. </w:t>
            </w:r>
          </w:p>
          <w:p w:rsidR="00E65A4B" w:rsidRPr="00D953E3" w:rsidRDefault="00E65A4B" w:rsidP="00E65A4B">
            <w:pPr>
              <w:numPr>
                <w:ilvl w:val="0"/>
                <w:numId w:val="3"/>
              </w:numPr>
              <w:rPr>
                <w:rFonts w:eastAsia="ＭＳ 明朝"/>
                <w:szCs w:val="20"/>
                <w:lang w:val="en-US" w:eastAsia="ja-JP"/>
              </w:rPr>
            </w:pPr>
            <w:r w:rsidRPr="00D953E3">
              <w:rPr>
                <w:rFonts w:eastAsia="ＭＳ 明朝"/>
                <w:szCs w:val="20"/>
                <w:lang w:val="en-US" w:eastAsia="ja-JP"/>
              </w:rPr>
              <w:t>Observations are to be drawn based on additional evaluation results with further aligned simulation assumptions</w:t>
            </w:r>
          </w:p>
          <w:p w:rsidR="00E65A4B" w:rsidRPr="00D953E3" w:rsidRDefault="00E65A4B" w:rsidP="00E65A4B">
            <w:pPr>
              <w:numPr>
                <w:ilvl w:val="1"/>
                <w:numId w:val="3"/>
              </w:numPr>
              <w:rPr>
                <w:rFonts w:eastAsia="ＭＳ 明朝"/>
                <w:szCs w:val="20"/>
                <w:lang w:val="en-US" w:eastAsia="ja-JP"/>
              </w:rPr>
            </w:pPr>
            <w:r w:rsidRPr="00D953E3">
              <w:rPr>
                <w:rFonts w:eastAsia="ＭＳ 明朝"/>
                <w:szCs w:val="20"/>
                <w:lang w:val="en-US" w:eastAsia="ja-JP"/>
              </w:rPr>
              <w:t>FTP traffic model is baseline, full-buffer traffic model is optional</w:t>
            </w:r>
          </w:p>
          <w:p w:rsidR="00E65A4B" w:rsidRPr="00E12D20" w:rsidRDefault="00E65A4B" w:rsidP="00E65A4B">
            <w:pPr>
              <w:numPr>
                <w:ilvl w:val="2"/>
                <w:numId w:val="3"/>
              </w:numPr>
              <w:rPr>
                <w:rFonts w:asciiTheme="majorHAnsi" w:hAnsiTheme="majorHAnsi" w:cstheme="majorHAnsi"/>
                <w:lang w:val="en-US" w:eastAsia="ja-JP"/>
              </w:rPr>
            </w:pPr>
            <w:r w:rsidRPr="00D953E3">
              <w:rPr>
                <w:rFonts w:eastAsia="ＭＳ 明朝"/>
                <w:szCs w:val="20"/>
                <w:lang w:val="en-US" w:eastAsia="ja-JP"/>
              </w:rPr>
              <w:t>Each company is to report assumption of the traffic model</w:t>
            </w:r>
          </w:p>
        </w:tc>
      </w:tr>
    </w:tbl>
    <w:p w:rsidR="00E65A4B" w:rsidRDefault="00E65A4B" w:rsidP="00F617BD">
      <w:pPr>
        <w:spacing w:line="276" w:lineRule="auto"/>
        <w:ind w:firstLineChars="50" w:firstLine="120"/>
        <w:jc w:val="both"/>
        <w:rPr>
          <w:rFonts w:asciiTheme="majorHAnsi" w:hAnsiTheme="majorHAnsi" w:cstheme="majorHAnsi"/>
          <w:lang w:val="en-US" w:eastAsia="ja-JP"/>
        </w:rPr>
      </w:pPr>
    </w:p>
    <w:p w:rsidR="00B75AC7" w:rsidRDefault="0032041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In this con</w:t>
      </w:r>
      <w:r w:rsidR="007F3B99">
        <w:rPr>
          <w:rFonts w:asciiTheme="majorHAnsi" w:hAnsiTheme="majorHAnsi" w:cstheme="majorHAnsi" w:hint="eastAsia"/>
          <w:lang w:val="en-US" w:eastAsia="ja-JP"/>
        </w:rPr>
        <w:t xml:space="preserve">tribution, we have compared the performance of 16-orthogonal DMRS ports and 16-quasi </w:t>
      </w:r>
      <w:r w:rsidR="007F3B99">
        <w:rPr>
          <w:rFonts w:asciiTheme="majorHAnsi" w:hAnsiTheme="majorHAnsi" w:cstheme="majorHAnsi"/>
          <w:lang w:val="en-US" w:eastAsia="ja-JP"/>
        </w:rPr>
        <w:t>orthogonal</w:t>
      </w:r>
      <w:r w:rsidR="007F3B99">
        <w:rPr>
          <w:rFonts w:asciiTheme="majorHAnsi" w:hAnsiTheme="majorHAnsi" w:cstheme="majorHAnsi" w:hint="eastAsia"/>
          <w:lang w:val="en-US" w:eastAsia="ja-JP"/>
        </w:rPr>
        <w:t xml:space="preserve"> </w:t>
      </w:r>
      <w:r w:rsidR="007F3B99">
        <w:rPr>
          <w:rFonts w:asciiTheme="majorHAnsi" w:hAnsiTheme="majorHAnsi" w:cstheme="majorHAnsi"/>
          <w:lang w:val="en-US" w:eastAsia="ja-JP"/>
        </w:rPr>
        <w:t>DMRS ports</w:t>
      </w:r>
      <w:r w:rsidR="00A26D47">
        <w:rPr>
          <w:rFonts w:asciiTheme="majorHAnsi" w:hAnsiTheme="majorHAnsi" w:cstheme="majorHAnsi"/>
          <w:lang w:val="en-US" w:eastAsia="ja-JP"/>
        </w:rPr>
        <w:t xml:space="preserve"> </w:t>
      </w:r>
      <w:r w:rsidR="006C5958">
        <w:rPr>
          <w:rFonts w:asciiTheme="majorHAnsi" w:hAnsiTheme="majorHAnsi" w:cstheme="majorHAnsi"/>
          <w:lang w:val="en-US" w:eastAsia="ja-JP"/>
        </w:rPr>
        <w:t>to a</w:t>
      </w:r>
      <w:r w:rsidR="00CF7563">
        <w:rPr>
          <w:rFonts w:asciiTheme="majorHAnsi" w:hAnsiTheme="majorHAnsi" w:cstheme="majorHAnsi"/>
          <w:lang w:val="en-US" w:eastAsia="ja-JP"/>
        </w:rPr>
        <w:t>chieve 16-layer multiplexing for</w:t>
      </w:r>
      <w:r w:rsidR="00A26D47">
        <w:rPr>
          <w:rFonts w:asciiTheme="majorHAnsi" w:hAnsiTheme="majorHAnsi" w:cstheme="majorHAnsi"/>
          <w:lang w:val="en-US" w:eastAsia="ja-JP"/>
        </w:rPr>
        <w:t xml:space="preserve"> MU-MIMO</w:t>
      </w:r>
      <w:r w:rsidR="004652FC">
        <w:rPr>
          <w:rFonts w:asciiTheme="majorHAnsi" w:hAnsiTheme="majorHAnsi" w:cstheme="majorHAnsi"/>
          <w:lang w:val="en-US" w:eastAsia="ja-JP"/>
        </w:rPr>
        <w:t>.</w:t>
      </w:r>
      <w:r w:rsidR="008E6BD2">
        <w:rPr>
          <w:rFonts w:asciiTheme="majorHAnsi" w:hAnsiTheme="majorHAnsi" w:cstheme="majorHAnsi"/>
          <w:lang w:val="en-US" w:eastAsia="ja-JP"/>
        </w:rPr>
        <w:t xml:space="preserve"> Firstly, LLS MU-MIMO simulation</w:t>
      </w:r>
      <w:r w:rsidR="00A32D39">
        <w:rPr>
          <w:rFonts w:asciiTheme="majorHAnsi" w:hAnsiTheme="majorHAnsi" w:cstheme="majorHAnsi"/>
          <w:lang w:val="en-US" w:eastAsia="ja-JP"/>
        </w:rPr>
        <w:t xml:space="preserve"> using the parameters in [</w:t>
      </w:r>
      <w:r w:rsidR="00A32D39">
        <w:rPr>
          <w:rFonts w:asciiTheme="majorHAnsi" w:hAnsiTheme="majorHAnsi" w:cstheme="majorHAnsi"/>
          <w:lang w:val="en-US" w:eastAsia="ja-JP"/>
        </w:rPr>
        <w:fldChar w:fldCharType="begin"/>
      </w:r>
      <w:r w:rsidR="00A32D39">
        <w:rPr>
          <w:rFonts w:asciiTheme="majorHAnsi" w:hAnsiTheme="majorHAnsi" w:cstheme="majorHAnsi"/>
          <w:lang w:val="en-US" w:eastAsia="ja-JP"/>
        </w:rPr>
        <w:instrText xml:space="preserve"> REF ref_email \h </w:instrText>
      </w:r>
      <w:r w:rsidR="00A32D39">
        <w:rPr>
          <w:rFonts w:asciiTheme="majorHAnsi" w:hAnsiTheme="majorHAnsi" w:cstheme="majorHAnsi"/>
          <w:lang w:val="en-US" w:eastAsia="ja-JP"/>
        </w:rPr>
      </w:r>
      <w:r w:rsidR="00A32D39">
        <w:rPr>
          <w:rFonts w:asciiTheme="majorHAnsi" w:hAnsiTheme="majorHAnsi" w:cstheme="majorHAnsi"/>
          <w:lang w:val="en-US" w:eastAsia="ja-JP"/>
        </w:rPr>
        <w:fldChar w:fldCharType="separate"/>
      </w:r>
      <w:r w:rsidR="00A32D39">
        <w:rPr>
          <w:rFonts w:asciiTheme="majorHAnsi" w:hAnsiTheme="majorHAnsi" w:cstheme="majorHAnsi"/>
          <w:noProof/>
        </w:rPr>
        <w:t>2</w:t>
      </w:r>
      <w:r w:rsidR="00A32D39">
        <w:rPr>
          <w:rFonts w:asciiTheme="majorHAnsi" w:hAnsiTheme="majorHAnsi" w:cstheme="majorHAnsi"/>
          <w:lang w:val="en-US" w:eastAsia="ja-JP"/>
        </w:rPr>
        <w:fldChar w:fldCharType="end"/>
      </w:r>
      <w:r w:rsidR="00A32D39">
        <w:rPr>
          <w:rFonts w:asciiTheme="majorHAnsi" w:hAnsiTheme="majorHAnsi" w:cstheme="majorHAnsi"/>
          <w:lang w:val="en-US" w:eastAsia="ja-JP"/>
        </w:rPr>
        <w:t>]</w:t>
      </w:r>
      <w:r w:rsidR="008E6BD2">
        <w:rPr>
          <w:rFonts w:asciiTheme="majorHAnsi" w:hAnsiTheme="majorHAnsi" w:cstheme="majorHAnsi"/>
          <w:lang w:val="en-US" w:eastAsia="ja-JP"/>
        </w:rPr>
        <w:t xml:space="preserve"> is conducted.</w:t>
      </w:r>
    </w:p>
    <w:p w:rsidR="00B63837" w:rsidRPr="00326381" w:rsidRDefault="00B63837" w:rsidP="00F617BD">
      <w:pPr>
        <w:spacing w:line="276" w:lineRule="auto"/>
        <w:ind w:firstLineChars="50" w:firstLine="120"/>
        <w:jc w:val="both"/>
        <w:rPr>
          <w:rFonts w:asciiTheme="majorHAnsi" w:hAnsiTheme="majorHAnsi" w:cstheme="majorHAnsi"/>
          <w:lang w:val="en-US" w:eastAsia="ja-JP"/>
        </w:rPr>
      </w:pPr>
    </w:p>
    <w:p w:rsidR="00F617BD" w:rsidRPr="00055E47" w:rsidRDefault="00B75AC7" w:rsidP="00F617BD">
      <w:pPr>
        <w:pStyle w:val="1"/>
        <w:spacing w:line="360" w:lineRule="auto"/>
        <w:rPr>
          <w:rFonts w:asciiTheme="majorHAnsi" w:hAnsiTheme="majorHAnsi" w:cstheme="majorHAnsi"/>
          <w:lang w:val="en-US"/>
        </w:rPr>
      </w:pPr>
      <w:r>
        <w:rPr>
          <w:rFonts w:asciiTheme="majorHAnsi" w:hAnsiTheme="majorHAnsi" w:cstheme="majorHAnsi"/>
          <w:lang w:val="en-US"/>
        </w:rPr>
        <w:t>Simulation setup</w:t>
      </w:r>
      <w:r w:rsidR="00301A20">
        <w:rPr>
          <w:rFonts w:asciiTheme="majorHAnsi" w:hAnsiTheme="majorHAnsi" w:cstheme="majorHAnsi"/>
          <w:lang w:val="en-US"/>
        </w:rPr>
        <w:t xml:space="preserve"> and results</w:t>
      </w:r>
      <w:r w:rsidR="00211EAD">
        <w:rPr>
          <w:rFonts w:asciiTheme="majorHAnsi" w:hAnsiTheme="majorHAnsi" w:cstheme="majorHAnsi"/>
          <w:lang w:val="en-US"/>
        </w:rPr>
        <w:t xml:space="preserve"> – </w:t>
      </w:r>
      <w:r w:rsidR="00301A20">
        <w:rPr>
          <w:rFonts w:asciiTheme="majorHAnsi" w:hAnsiTheme="majorHAnsi" w:cstheme="majorHAnsi"/>
          <w:lang w:val="en-US"/>
        </w:rPr>
        <w:t>MU-MIMO</w:t>
      </w:r>
      <w:r w:rsidR="007B04AF">
        <w:rPr>
          <w:rFonts w:asciiTheme="majorHAnsi" w:hAnsiTheme="majorHAnsi" w:cstheme="majorHAnsi"/>
          <w:lang w:val="en-US"/>
        </w:rPr>
        <w:t xml:space="preserve"> LLS</w:t>
      </w:r>
      <w:r w:rsidR="00E25C6B">
        <w:rPr>
          <w:rFonts w:asciiTheme="majorHAnsi" w:hAnsiTheme="majorHAnsi" w:cstheme="majorHAnsi"/>
          <w:lang w:val="en-US"/>
        </w:rPr>
        <w:t xml:space="preserve"> simulation</w:t>
      </w:r>
    </w:p>
    <w:p w:rsidR="00B75AC7" w:rsidRDefault="00B75AC7" w:rsidP="00B75AC7">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The sim</w:t>
      </w:r>
      <w:r w:rsidR="001A559D">
        <w:rPr>
          <w:rFonts w:asciiTheme="majorHAnsi" w:hAnsiTheme="majorHAnsi" w:cstheme="majorHAnsi"/>
          <w:lang w:eastAsia="ja-JP"/>
        </w:rPr>
        <w:t>ulation parameters</w:t>
      </w:r>
      <w:r w:rsidR="002D35F6">
        <w:rPr>
          <w:rFonts w:asciiTheme="majorHAnsi" w:hAnsiTheme="majorHAnsi" w:cstheme="majorHAnsi"/>
          <w:lang w:eastAsia="ja-JP"/>
        </w:rPr>
        <w:t xml:space="preserve"> used in </w:t>
      </w:r>
      <w:r w:rsidR="0033750E">
        <w:rPr>
          <w:rFonts w:asciiTheme="majorHAnsi" w:hAnsiTheme="majorHAnsi" w:cstheme="majorHAnsi"/>
          <w:lang w:eastAsia="ja-JP"/>
        </w:rPr>
        <w:t>link</w:t>
      </w:r>
      <w:r w:rsidR="002D35F6">
        <w:rPr>
          <w:rFonts w:asciiTheme="majorHAnsi" w:hAnsiTheme="majorHAnsi" w:cstheme="majorHAnsi"/>
          <w:lang w:eastAsia="ja-JP"/>
        </w:rPr>
        <w:t xml:space="preserve"> level simulation (</w:t>
      </w:r>
      <w:r w:rsidR="0033750E">
        <w:rPr>
          <w:rFonts w:asciiTheme="majorHAnsi" w:hAnsiTheme="majorHAnsi" w:cstheme="majorHAnsi"/>
          <w:lang w:eastAsia="ja-JP"/>
        </w:rPr>
        <w:t>LLS</w:t>
      </w:r>
      <w:r w:rsidR="002D35F6">
        <w:rPr>
          <w:rFonts w:asciiTheme="majorHAnsi" w:hAnsiTheme="majorHAnsi" w:cstheme="majorHAnsi"/>
          <w:lang w:eastAsia="ja-JP"/>
        </w:rPr>
        <w:t>)</w:t>
      </w:r>
      <w:r w:rsidR="001A559D">
        <w:rPr>
          <w:rFonts w:asciiTheme="majorHAnsi" w:hAnsiTheme="majorHAnsi" w:cstheme="majorHAnsi"/>
          <w:lang w:eastAsia="ja-JP"/>
        </w:rPr>
        <w:t xml:space="preserve"> are shown</w:t>
      </w:r>
      <w:r w:rsidR="00DC5B40">
        <w:rPr>
          <w:rFonts w:asciiTheme="majorHAnsi" w:hAnsiTheme="majorHAnsi" w:cstheme="majorHAnsi" w:hint="eastAsia"/>
          <w:lang w:eastAsia="ja-JP"/>
        </w:rPr>
        <w:t xml:space="preserve"> in the </w:t>
      </w:r>
      <w:r w:rsidR="00DC5B40">
        <w:rPr>
          <w:rFonts w:asciiTheme="majorHAnsi" w:hAnsiTheme="majorHAnsi" w:cstheme="majorHAnsi"/>
          <w:lang w:eastAsia="ja-JP"/>
        </w:rPr>
        <w:t>following</w:t>
      </w:r>
      <w:r w:rsidR="00DC5B40">
        <w:rPr>
          <w:rFonts w:asciiTheme="majorHAnsi" w:hAnsiTheme="majorHAnsi" w:cstheme="majorHAnsi" w:hint="eastAsia"/>
          <w:lang w:eastAsia="ja-JP"/>
        </w:rPr>
        <w:t xml:space="preserve"> </w:t>
      </w:r>
      <w:r w:rsidR="00DC5B40">
        <w:rPr>
          <w:rFonts w:asciiTheme="majorHAnsi" w:hAnsiTheme="majorHAnsi" w:cstheme="majorHAnsi"/>
          <w:lang w:eastAsia="ja-JP"/>
        </w:rPr>
        <w:t>table.</w:t>
      </w:r>
      <w:r w:rsidR="008E56B5">
        <w:rPr>
          <w:rFonts w:asciiTheme="majorHAnsi" w:hAnsiTheme="majorHAnsi" w:cstheme="majorHAnsi"/>
          <w:lang w:eastAsia="ja-JP"/>
        </w:rPr>
        <w:t xml:space="preserve"> </w:t>
      </w:r>
    </w:p>
    <w:p w:rsidR="00861D7D" w:rsidRDefault="00861D7D" w:rsidP="00B75AC7">
      <w:pPr>
        <w:spacing w:line="276" w:lineRule="auto"/>
        <w:ind w:firstLineChars="50" w:firstLine="120"/>
        <w:jc w:val="both"/>
        <w:rPr>
          <w:rFonts w:asciiTheme="majorHAnsi" w:hAnsiTheme="majorHAnsi" w:cstheme="majorHAnsi"/>
          <w:lang w:eastAsia="ja-JP"/>
        </w:rPr>
      </w:pPr>
    </w:p>
    <w:p w:rsidR="00845FAF" w:rsidRDefault="00845FAF" w:rsidP="00845FAF">
      <w:pPr>
        <w:pStyle w:val="a9"/>
        <w:keepNext/>
        <w:jc w:val="center"/>
      </w:pPr>
      <w:bookmarkStart w:id="0" w:name="_Ref474170227"/>
      <w:r>
        <w:t xml:space="preserve">Table </w:t>
      </w:r>
      <w:r>
        <w:fldChar w:fldCharType="begin"/>
      </w:r>
      <w:r>
        <w:instrText xml:space="preserve"> SEQ Table \* ARABIC </w:instrText>
      </w:r>
      <w:r>
        <w:fldChar w:fldCharType="separate"/>
      </w:r>
      <w:r w:rsidR="00812042">
        <w:rPr>
          <w:noProof/>
        </w:rPr>
        <w:t>1</w:t>
      </w:r>
      <w:r>
        <w:fldChar w:fldCharType="end"/>
      </w:r>
      <w:bookmarkEnd w:id="0"/>
      <w:r>
        <w:t xml:space="preserve"> LLS Simulation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861D7D" w:rsidRPr="00CF70BE" w:rsidTr="00D25294">
        <w:trPr>
          <w:trHeight w:val="20"/>
        </w:trPr>
        <w:tc>
          <w:tcPr>
            <w:tcW w:w="2728" w:type="dxa"/>
            <w:shd w:val="clear" w:color="auto" w:fill="EEECE1"/>
            <w:tcMar>
              <w:top w:w="15" w:type="dxa"/>
              <w:left w:w="107" w:type="dxa"/>
              <w:bottom w:w="0" w:type="dxa"/>
              <w:right w:w="107" w:type="dxa"/>
            </w:tcMar>
            <w:vAlign w:val="center"/>
            <w:hideMark/>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Assumptions</w:t>
            </w:r>
          </w:p>
        </w:tc>
        <w:tc>
          <w:tcPr>
            <w:tcW w:w="6344" w:type="dxa"/>
            <w:shd w:val="clear" w:color="auto" w:fill="EEECE1"/>
            <w:tcMar>
              <w:top w:w="15" w:type="dxa"/>
              <w:left w:w="107" w:type="dxa"/>
              <w:bottom w:w="0" w:type="dxa"/>
              <w:right w:w="107" w:type="dxa"/>
            </w:tcMar>
            <w:vAlign w:val="center"/>
            <w:hideMark/>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bCs/>
                <w:sz w:val="18"/>
                <w:szCs w:val="18"/>
              </w:rPr>
              <w:t>Value</w:t>
            </w:r>
          </w:p>
        </w:tc>
      </w:tr>
      <w:tr w:rsidR="00861D7D" w:rsidRPr="00CF70BE" w:rsidTr="00D25294">
        <w:trPr>
          <w:trHeight w:val="20"/>
        </w:trPr>
        <w:tc>
          <w:tcPr>
            <w:tcW w:w="2728" w:type="dxa"/>
            <w:shd w:val="clear" w:color="auto" w:fill="auto"/>
            <w:tcMar>
              <w:top w:w="15" w:type="dxa"/>
              <w:left w:w="107" w:type="dxa"/>
              <w:bottom w:w="0" w:type="dxa"/>
              <w:right w:w="107" w:type="dxa"/>
            </w:tcMar>
            <w:vAlign w:val="center"/>
            <w:hideMark/>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Carrier frequency</w:t>
            </w:r>
          </w:p>
        </w:tc>
        <w:tc>
          <w:tcPr>
            <w:tcW w:w="6344" w:type="dxa"/>
            <w:shd w:val="clear" w:color="auto" w:fill="auto"/>
            <w:tcMar>
              <w:top w:w="15" w:type="dxa"/>
              <w:left w:w="107" w:type="dxa"/>
              <w:bottom w:w="0" w:type="dxa"/>
              <w:right w:w="107" w:type="dxa"/>
            </w:tcMar>
            <w:vAlign w:val="center"/>
            <w:hideMark/>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4GHz</w:t>
            </w:r>
          </w:p>
        </w:tc>
      </w:tr>
      <w:tr w:rsidR="00861D7D" w:rsidRPr="00CF70BE" w:rsidTr="00D25294">
        <w:trPr>
          <w:trHeight w:val="2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Duplex</w:t>
            </w:r>
          </w:p>
        </w:tc>
        <w:tc>
          <w:tcPr>
            <w:tcW w:w="6344"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TDD</w:t>
            </w:r>
          </w:p>
        </w:tc>
      </w:tr>
      <w:tr w:rsidR="00861D7D" w:rsidRPr="00CF70BE" w:rsidTr="00D25294">
        <w:trPr>
          <w:trHeight w:val="2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Subcarrier spacing</w:t>
            </w:r>
          </w:p>
        </w:tc>
        <w:tc>
          <w:tcPr>
            <w:tcW w:w="6344" w:type="dxa"/>
            <w:shd w:val="clear" w:color="auto" w:fill="auto"/>
            <w:tcMar>
              <w:top w:w="15" w:type="dxa"/>
              <w:left w:w="107" w:type="dxa"/>
              <w:bottom w:w="0" w:type="dxa"/>
              <w:right w:w="107" w:type="dxa"/>
            </w:tcMar>
            <w:vAlign w:val="center"/>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60kHz</w:t>
            </w:r>
          </w:p>
        </w:tc>
      </w:tr>
      <w:tr w:rsidR="00861D7D" w:rsidRPr="00CF70BE" w:rsidTr="00D25294">
        <w:trPr>
          <w:trHeight w:val="2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Number of TXRUs</w:t>
            </w:r>
          </w:p>
        </w:tc>
        <w:tc>
          <w:tcPr>
            <w:tcW w:w="6344" w:type="dxa"/>
            <w:shd w:val="clear" w:color="auto" w:fill="auto"/>
            <w:tcMar>
              <w:top w:w="15" w:type="dxa"/>
              <w:left w:w="107" w:type="dxa"/>
              <w:bottom w:w="0" w:type="dxa"/>
              <w:right w:w="107" w:type="dxa"/>
            </w:tcMar>
            <w:vAlign w:val="center"/>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TRP = 16</w:t>
            </w:r>
          </w:p>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lastRenderedPageBreak/>
              <w:t>UE = {2, 4, 8}</w:t>
            </w:r>
          </w:p>
        </w:tc>
      </w:tr>
      <w:tr w:rsidR="00861D7D" w:rsidRPr="00CF70BE" w:rsidTr="00D25294">
        <w:trPr>
          <w:trHeight w:val="115"/>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lastRenderedPageBreak/>
              <w:t>Transmission layers for data channel</w:t>
            </w:r>
          </w:p>
        </w:tc>
        <w:tc>
          <w:tcPr>
            <w:tcW w:w="6344" w:type="dxa"/>
            <w:shd w:val="clear" w:color="auto" w:fill="auto"/>
            <w:tcMar>
              <w:top w:w="15" w:type="dxa"/>
              <w:left w:w="107" w:type="dxa"/>
              <w:bottom w:w="0" w:type="dxa"/>
              <w:right w:w="107" w:type="dxa"/>
            </w:tcMar>
            <w:vAlign w:val="center"/>
          </w:tcPr>
          <w:p w:rsidR="00861D7D" w:rsidRDefault="00861D7D" w:rsidP="00EF1C57">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MU-MIMO: 16 layers</w:t>
            </w:r>
          </w:p>
          <w:p w:rsidR="004E5023" w:rsidRPr="00CF70BE" w:rsidRDefault="004E5023" w:rsidP="004E5023">
            <w:pPr>
              <w:rPr>
                <w:rFonts w:asciiTheme="majorHAnsi" w:hAnsiTheme="majorHAnsi" w:cstheme="majorHAnsi"/>
                <w:sz w:val="18"/>
                <w:szCs w:val="18"/>
              </w:rPr>
            </w:pPr>
            <w:r>
              <w:rPr>
                <w:rFonts w:asciiTheme="majorHAnsi" w:hAnsiTheme="majorHAnsi" w:cstheme="majorHAnsi"/>
                <w:sz w:val="18"/>
                <w:szCs w:val="18"/>
              </w:rPr>
              <w:t xml:space="preserve">Follow </w:t>
            </w:r>
            <w:r w:rsidRPr="004E5023">
              <w:rPr>
                <w:rFonts w:asciiTheme="majorHAnsi" w:hAnsiTheme="majorHAnsi" w:cstheme="majorHAnsi" w:hint="eastAsia"/>
                <w:sz w:val="18"/>
                <w:szCs w:val="18"/>
              </w:rPr>
              <w:t>Table A.1.2-2</w:t>
            </w:r>
            <w:r>
              <w:rPr>
                <w:rFonts w:asciiTheme="majorHAnsi" w:hAnsiTheme="majorHAnsi" w:cstheme="majorHAnsi" w:hint="eastAsia"/>
                <w:sz w:val="18"/>
                <w:szCs w:val="18"/>
                <w:lang w:eastAsia="ja-JP"/>
              </w:rPr>
              <w:t xml:space="preserve"> </w:t>
            </w:r>
            <w:r>
              <w:rPr>
                <w:rFonts w:asciiTheme="majorHAnsi" w:hAnsiTheme="majorHAnsi" w:cstheme="majorHAnsi"/>
                <w:sz w:val="18"/>
                <w:szCs w:val="18"/>
                <w:lang w:eastAsia="ja-JP"/>
              </w:rPr>
              <w:t xml:space="preserve">in </w:t>
            </w:r>
            <w:r w:rsidRPr="004E5023">
              <w:rPr>
                <w:rFonts w:asciiTheme="majorHAnsi" w:hAnsiTheme="majorHAnsi" w:cstheme="majorHAnsi" w:hint="eastAsia"/>
                <w:sz w:val="18"/>
                <w:szCs w:val="18"/>
              </w:rPr>
              <w:t>3GPP TR 38.802 V0.2.1 (2016-10)</w:t>
            </w:r>
          </w:p>
        </w:tc>
      </w:tr>
      <w:tr w:rsidR="00861D7D" w:rsidRPr="00CF70BE" w:rsidTr="00D25294">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Transmission scheme</w:t>
            </w:r>
          </w:p>
        </w:tc>
        <w:tc>
          <w:tcPr>
            <w:tcW w:w="6344" w:type="dxa"/>
            <w:shd w:val="clear" w:color="auto" w:fill="auto"/>
            <w:tcMar>
              <w:top w:w="15" w:type="dxa"/>
              <w:left w:w="107" w:type="dxa"/>
              <w:bottom w:w="0" w:type="dxa"/>
              <w:right w:w="107" w:type="dxa"/>
            </w:tcMar>
            <w:vAlign w:val="center"/>
          </w:tcPr>
          <w:p w:rsidR="00861D7D" w:rsidRPr="00CF70BE" w:rsidRDefault="00861D7D" w:rsidP="00861D7D">
            <w:pPr>
              <w:rPr>
                <w:rFonts w:asciiTheme="majorHAnsi" w:hAnsiTheme="majorHAnsi" w:cstheme="majorHAnsi"/>
                <w:sz w:val="18"/>
                <w:szCs w:val="18"/>
                <w:lang w:eastAsia="ja-JP"/>
              </w:rPr>
            </w:pPr>
            <w:r w:rsidRPr="00CF70BE">
              <w:rPr>
                <w:rFonts w:asciiTheme="majorHAnsi" w:hAnsiTheme="majorHAnsi" w:cstheme="majorHAnsi"/>
                <w:sz w:val="18"/>
                <w:szCs w:val="18"/>
                <w:lang w:eastAsia="ja-JP"/>
              </w:rPr>
              <w:t>Closed loop, block diagonal SVD</w:t>
            </w:r>
          </w:p>
        </w:tc>
      </w:tr>
      <w:tr w:rsidR="00861D7D" w:rsidRPr="00CF70BE" w:rsidTr="00D25294">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CSI feedback / Beam management scheme</w:t>
            </w:r>
          </w:p>
        </w:tc>
        <w:tc>
          <w:tcPr>
            <w:tcW w:w="6344" w:type="dxa"/>
            <w:shd w:val="clear" w:color="auto" w:fill="auto"/>
            <w:tcMar>
              <w:top w:w="15" w:type="dxa"/>
              <w:left w:w="107" w:type="dxa"/>
              <w:bottom w:w="0" w:type="dxa"/>
              <w:right w:w="107" w:type="dxa"/>
            </w:tcMar>
            <w:vAlign w:val="center"/>
          </w:tcPr>
          <w:p w:rsidR="00861D7D" w:rsidRPr="00CF70BE" w:rsidRDefault="004648D8" w:rsidP="004648D8">
            <w:pPr>
              <w:widowControl w:val="0"/>
              <w:autoSpaceDE w:val="0"/>
              <w:autoSpaceDN w:val="0"/>
              <w:rPr>
                <w:rFonts w:asciiTheme="majorHAnsi" w:hAnsiTheme="majorHAnsi" w:cstheme="majorHAnsi"/>
                <w:sz w:val="18"/>
                <w:szCs w:val="18"/>
              </w:rPr>
            </w:pPr>
            <w:r>
              <w:rPr>
                <w:rFonts w:asciiTheme="majorHAnsi" w:hAnsiTheme="majorHAnsi" w:cstheme="majorHAnsi"/>
                <w:sz w:val="18"/>
                <w:szCs w:val="18"/>
                <w:lang w:eastAsia="ja-JP"/>
              </w:rPr>
              <w:t xml:space="preserve">ideal, nonideal: </w:t>
            </w:r>
            <w:r w:rsidR="00BA18A3">
              <w:rPr>
                <w:rFonts w:asciiTheme="majorHAnsi" w:hAnsiTheme="majorHAnsi" w:cstheme="majorHAnsi"/>
                <w:sz w:val="18"/>
                <w:szCs w:val="18"/>
                <w:lang w:eastAsia="ja-JP"/>
              </w:rPr>
              <w:t xml:space="preserve">noisy </w:t>
            </w:r>
            <w:r>
              <w:rPr>
                <w:rFonts w:asciiTheme="majorHAnsi" w:hAnsiTheme="majorHAnsi" w:cstheme="majorHAnsi"/>
                <w:sz w:val="18"/>
                <w:szCs w:val="18"/>
                <w:lang w:eastAsia="ja-JP"/>
              </w:rPr>
              <w:t>CSI feedback with AWGN noise power at -30dB</w:t>
            </w:r>
          </w:p>
        </w:tc>
      </w:tr>
      <w:tr w:rsidR="00861D7D" w:rsidRPr="00CF70BE" w:rsidTr="00D25294">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CW to layer mapping</w:t>
            </w:r>
          </w:p>
        </w:tc>
        <w:tc>
          <w:tcPr>
            <w:tcW w:w="6344" w:type="dxa"/>
            <w:shd w:val="clear" w:color="auto" w:fill="auto"/>
            <w:tcMar>
              <w:top w:w="15" w:type="dxa"/>
              <w:left w:w="107" w:type="dxa"/>
              <w:bottom w:w="0" w:type="dxa"/>
              <w:right w:w="107" w:type="dxa"/>
            </w:tcMar>
            <w:vAlign w:val="center"/>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LTE CW to layer mapping</w:t>
            </w:r>
          </w:p>
        </w:tc>
      </w:tr>
      <w:tr w:rsidR="00861D7D" w:rsidRPr="00CF70BE" w:rsidTr="00D25294">
        <w:trPr>
          <w:trHeight w:val="34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Data allocation</w:t>
            </w:r>
          </w:p>
        </w:tc>
        <w:tc>
          <w:tcPr>
            <w:tcW w:w="6344" w:type="dxa"/>
            <w:shd w:val="clear" w:color="auto" w:fill="auto"/>
            <w:tcMar>
              <w:top w:w="15" w:type="dxa"/>
              <w:left w:w="107" w:type="dxa"/>
              <w:bottom w:w="0" w:type="dxa"/>
              <w:right w:w="107" w:type="dxa"/>
            </w:tcMar>
            <w:vAlign w:val="center"/>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100 RBs</w:t>
            </w:r>
          </w:p>
          <w:p w:rsidR="00861D7D" w:rsidRPr="00CF70BE" w:rsidRDefault="00861D7D" w:rsidP="00861D7D">
            <w:pPr>
              <w:widowControl w:val="0"/>
              <w:numPr>
                <w:ilvl w:val="1"/>
                <w:numId w:val="5"/>
              </w:numPr>
              <w:autoSpaceDE w:val="0"/>
              <w:autoSpaceDN w:val="0"/>
              <w:ind w:left="320" w:hangingChars="178" w:hanging="320"/>
              <w:rPr>
                <w:rFonts w:asciiTheme="majorHAnsi" w:hAnsiTheme="majorHAnsi" w:cstheme="majorHAnsi"/>
                <w:sz w:val="18"/>
                <w:szCs w:val="18"/>
              </w:rPr>
            </w:pPr>
            <w:r w:rsidRPr="00CF70BE">
              <w:rPr>
                <w:rFonts w:asciiTheme="majorHAnsi" w:hAnsiTheme="majorHAnsi" w:cstheme="majorHAnsi"/>
                <w:sz w:val="18"/>
                <w:szCs w:val="18"/>
              </w:rPr>
              <w:t>FDD: First 2 OFDM symbols for PDCCH, and following 12 OFDM symbols for data channel</w:t>
            </w:r>
          </w:p>
          <w:p w:rsidR="00861D7D" w:rsidRPr="00CF70BE" w:rsidRDefault="00861D7D" w:rsidP="00861D7D">
            <w:pPr>
              <w:widowControl w:val="0"/>
              <w:numPr>
                <w:ilvl w:val="1"/>
                <w:numId w:val="5"/>
              </w:numPr>
              <w:autoSpaceDE w:val="0"/>
              <w:autoSpaceDN w:val="0"/>
              <w:ind w:left="320" w:hangingChars="178" w:hanging="320"/>
              <w:rPr>
                <w:rFonts w:asciiTheme="majorHAnsi" w:hAnsiTheme="majorHAnsi" w:cstheme="majorHAnsi"/>
                <w:sz w:val="18"/>
                <w:szCs w:val="18"/>
              </w:rPr>
            </w:pPr>
            <w:r w:rsidRPr="00CF70BE">
              <w:rPr>
                <w:rFonts w:asciiTheme="majorHAnsi" w:hAnsiTheme="majorHAnsi" w:cstheme="majorHAnsi"/>
                <w:sz w:val="18"/>
                <w:szCs w:val="18"/>
              </w:rPr>
              <w:t>TDD: First 2 OFDM symbols for PDCCH, 10 OFDM symbols for data channel, last 2 OFDM symbols for guard and UL symbol.</w:t>
            </w:r>
          </w:p>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Note: Error free PDCCH decoding is assumed.</w:t>
            </w:r>
          </w:p>
        </w:tc>
      </w:tr>
      <w:tr w:rsidR="00861D7D" w:rsidRPr="00CF70BE" w:rsidTr="00D25294">
        <w:trPr>
          <w:trHeight w:val="34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PRB bundling</w:t>
            </w:r>
          </w:p>
        </w:tc>
        <w:tc>
          <w:tcPr>
            <w:tcW w:w="6344" w:type="dxa"/>
            <w:shd w:val="clear" w:color="auto" w:fill="auto"/>
            <w:tcMar>
              <w:top w:w="15" w:type="dxa"/>
              <w:left w:w="107" w:type="dxa"/>
              <w:bottom w:w="0" w:type="dxa"/>
              <w:right w:w="107" w:type="dxa"/>
            </w:tcMar>
            <w:vAlign w:val="center"/>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1</w:t>
            </w:r>
          </w:p>
        </w:tc>
      </w:tr>
      <w:tr w:rsidR="00861D7D" w:rsidRPr="00CF70BE" w:rsidTr="00D25294">
        <w:trPr>
          <w:trHeight w:val="34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Modulation order, Coding rate</w:t>
            </w:r>
          </w:p>
        </w:tc>
        <w:tc>
          <w:tcPr>
            <w:tcW w:w="6344" w:type="dxa"/>
            <w:shd w:val="clear" w:color="auto" w:fill="auto"/>
            <w:tcMar>
              <w:top w:w="15" w:type="dxa"/>
              <w:left w:w="107" w:type="dxa"/>
              <w:bottom w:w="0" w:type="dxa"/>
              <w:right w:w="107" w:type="dxa"/>
            </w:tcMar>
            <w:vAlign w:val="center"/>
          </w:tcPr>
          <w:p w:rsidR="00861D7D" w:rsidRPr="00CF70BE" w:rsidRDefault="00861D7D" w:rsidP="004648D8">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QPSK (</w:t>
            </w:r>
            <w:r w:rsidR="004648D8">
              <w:rPr>
                <w:rFonts w:asciiTheme="majorHAnsi" w:hAnsiTheme="majorHAnsi" w:cstheme="majorHAnsi"/>
                <w:sz w:val="18"/>
                <w:szCs w:val="18"/>
              </w:rPr>
              <w:t>3</w:t>
            </w:r>
            <w:r w:rsidRPr="00CF70BE">
              <w:rPr>
                <w:rFonts w:asciiTheme="majorHAnsi" w:hAnsiTheme="majorHAnsi" w:cstheme="majorHAnsi"/>
                <w:sz w:val="18"/>
                <w:szCs w:val="18"/>
              </w:rPr>
              <w:t>/</w:t>
            </w:r>
            <w:r w:rsidR="004648D8">
              <w:rPr>
                <w:rFonts w:asciiTheme="majorHAnsi" w:hAnsiTheme="majorHAnsi" w:cstheme="majorHAnsi"/>
                <w:sz w:val="18"/>
                <w:szCs w:val="18"/>
              </w:rPr>
              <w:t>4</w:t>
            </w:r>
            <w:r w:rsidRPr="00CF70BE">
              <w:rPr>
                <w:rFonts w:asciiTheme="majorHAnsi" w:hAnsiTheme="majorHAnsi" w:cstheme="majorHAnsi"/>
                <w:sz w:val="18"/>
                <w:szCs w:val="18"/>
              </w:rPr>
              <w:t xml:space="preserve">), 16QAM (3/4, </w:t>
            </w:r>
            <w:r w:rsidR="004648D8">
              <w:rPr>
                <w:rFonts w:asciiTheme="majorHAnsi" w:hAnsiTheme="majorHAnsi" w:cstheme="majorHAnsi"/>
                <w:sz w:val="18"/>
                <w:szCs w:val="18"/>
              </w:rPr>
              <w:t>5</w:t>
            </w:r>
            <w:r w:rsidRPr="00CF70BE">
              <w:rPr>
                <w:rFonts w:asciiTheme="majorHAnsi" w:hAnsiTheme="majorHAnsi" w:cstheme="majorHAnsi"/>
                <w:sz w:val="18"/>
                <w:szCs w:val="18"/>
              </w:rPr>
              <w:t>/</w:t>
            </w:r>
            <w:r w:rsidR="004648D8">
              <w:rPr>
                <w:rFonts w:asciiTheme="majorHAnsi" w:hAnsiTheme="majorHAnsi" w:cstheme="majorHAnsi"/>
                <w:sz w:val="18"/>
                <w:szCs w:val="18"/>
              </w:rPr>
              <w:t>6</w:t>
            </w:r>
            <w:r w:rsidRPr="00CF70BE">
              <w:rPr>
                <w:rFonts w:asciiTheme="majorHAnsi" w:hAnsiTheme="majorHAnsi" w:cstheme="majorHAnsi"/>
                <w:sz w:val="18"/>
                <w:szCs w:val="18"/>
              </w:rPr>
              <w:t>), 64QAM (5/6, 11/12), 256QAM (5/6, 11/12)</w:t>
            </w:r>
          </w:p>
        </w:tc>
      </w:tr>
      <w:tr w:rsidR="00861D7D" w:rsidRPr="00CF70BE" w:rsidTr="00D25294">
        <w:trPr>
          <w:trHeight w:val="34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Channel coding scheme</w:t>
            </w:r>
          </w:p>
        </w:tc>
        <w:tc>
          <w:tcPr>
            <w:tcW w:w="6344" w:type="dxa"/>
            <w:shd w:val="clear" w:color="auto" w:fill="auto"/>
            <w:tcMar>
              <w:top w:w="15" w:type="dxa"/>
              <w:left w:w="107" w:type="dxa"/>
              <w:bottom w:w="0" w:type="dxa"/>
              <w:right w:w="107" w:type="dxa"/>
            </w:tcMar>
            <w:vAlign w:val="center"/>
          </w:tcPr>
          <w:p w:rsidR="00861D7D" w:rsidRPr="00CF70BE" w:rsidRDefault="00861D7D" w:rsidP="00CF70BE">
            <w:pPr>
              <w:rPr>
                <w:rFonts w:asciiTheme="majorHAnsi" w:hAnsiTheme="majorHAnsi" w:cstheme="majorHAnsi"/>
                <w:sz w:val="18"/>
                <w:szCs w:val="18"/>
                <w:lang w:eastAsia="ja-JP"/>
              </w:rPr>
            </w:pPr>
            <w:r w:rsidRPr="00CF70BE">
              <w:rPr>
                <w:rFonts w:asciiTheme="majorHAnsi" w:hAnsiTheme="majorHAnsi" w:cstheme="majorHAnsi"/>
                <w:sz w:val="18"/>
                <w:szCs w:val="18"/>
                <w:lang w:eastAsia="ja-JP"/>
              </w:rPr>
              <w:t>Turbo coding</w:t>
            </w:r>
          </w:p>
        </w:tc>
      </w:tr>
      <w:tr w:rsidR="00861D7D" w:rsidRPr="00CF70BE" w:rsidTr="00D25294">
        <w:trPr>
          <w:trHeight w:val="34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Link adaptation / HARQ</w:t>
            </w:r>
          </w:p>
        </w:tc>
        <w:tc>
          <w:tcPr>
            <w:tcW w:w="6344" w:type="dxa"/>
            <w:shd w:val="clear" w:color="auto" w:fill="auto"/>
            <w:tcMar>
              <w:top w:w="15" w:type="dxa"/>
              <w:left w:w="107" w:type="dxa"/>
              <w:bottom w:w="0" w:type="dxa"/>
              <w:right w:w="107" w:type="dxa"/>
            </w:tcMar>
            <w:vAlign w:val="center"/>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 xml:space="preserve">No link adaptation and no HARQ </w:t>
            </w:r>
          </w:p>
        </w:tc>
      </w:tr>
      <w:tr w:rsidR="00861D7D" w:rsidRPr="00CF70BE" w:rsidTr="00D25294">
        <w:trPr>
          <w:trHeight w:val="34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Channel estimation</w:t>
            </w:r>
          </w:p>
        </w:tc>
        <w:tc>
          <w:tcPr>
            <w:tcW w:w="6344" w:type="dxa"/>
            <w:shd w:val="clear" w:color="auto" w:fill="auto"/>
            <w:tcMar>
              <w:top w:w="15" w:type="dxa"/>
              <w:left w:w="107" w:type="dxa"/>
              <w:bottom w:w="0" w:type="dxa"/>
              <w:right w:w="107" w:type="dxa"/>
            </w:tcMar>
            <w:vAlign w:val="center"/>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Real estimation, least square estimation</w:t>
            </w:r>
          </w:p>
        </w:tc>
      </w:tr>
      <w:tr w:rsidR="00861D7D" w:rsidRPr="00CF70BE" w:rsidTr="00D25294">
        <w:trPr>
          <w:trHeight w:val="34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Performance metric</w:t>
            </w:r>
          </w:p>
        </w:tc>
        <w:tc>
          <w:tcPr>
            <w:tcW w:w="6344" w:type="dxa"/>
            <w:shd w:val="clear" w:color="auto" w:fill="auto"/>
            <w:tcMar>
              <w:top w:w="15" w:type="dxa"/>
              <w:left w:w="107" w:type="dxa"/>
              <w:bottom w:w="0" w:type="dxa"/>
              <w:right w:w="107" w:type="dxa"/>
            </w:tcMar>
            <w:vAlign w:val="center"/>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Spectral efficiency</w:t>
            </w:r>
          </w:p>
        </w:tc>
      </w:tr>
      <w:tr w:rsidR="00861D7D" w:rsidRPr="00CF70BE" w:rsidTr="00D25294">
        <w:trPr>
          <w:trHeight w:val="34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UE speed</w:t>
            </w:r>
          </w:p>
        </w:tc>
        <w:tc>
          <w:tcPr>
            <w:tcW w:w="6344" w:type="dxa"/>
            <w:shd w:val="clear" w:color="auto" w:fill="auto"/>
            <w:tcMar>
              <w:top w:w="15" w:type="dxa"/>
              <w:left w:w="107" w:type="dxa"/>
              <w:bottom w:w="0" w:type="dxa"/>
              <w:right w:w="107" w:type="dxa"/>
            </w:tcMar>
            <w:vAlign w:val="center"/>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3 km/h</w:t>
            </w:r>
          </w:p>
        </w:tc>
      </w:tr>
      <w:tr w:rsidR="00861D7D" w:rsidRPr="00CF70BE" w:rsidTr="00D25294">
        <w:trPr>
          <w:trHeight w:val="20"/>
        </w:trPr>
        <w:tc>
          <w:tcPr>
            <w:tcW w:w="2728"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Channel model</w:t>
            </w:r>
          </w:p>
        </w:tc>
        <w:tc>
          <w:tcPr>
            <w:tcW w:w="6344" w:type="dxa"/>
            <w:shd w:val="clear" w:color="auto" w:fill="auto"/>
            <w:tcMar>
              <w:top w:w="15" w:type="dxa"/>
              <w:left w:w="107" w:type="dxa"/>
              <w:bottom w:w="0" w:type="dxa"/>
              <w:right w:w="107" w:type="dxa"/>
            </w:tcMar>
            <w:vAlign w:val="center"/>
          </w:tcPr>
          <w:p w:rsidR="00861D7D" w:rsidRPr="00CF70BE" w:rsidRDefault="00861D7D" w:rsidP="00D25294">
            <w:pPr>
              <w:rPr>
                <w:rFonts w:asciiTheme="majorHAnsi" w:hAnsiTheme="majorHAnsi" w:cstheme="majorHAnsi"/>
                <w:sz w:val="18"/>
                <w:szCs w:val="18"/>
                <w:lang w:eastAsia="ja-JP"/>
              </w:rPr>
            </w:pPr>
            <w:r w:rsidRPr="00CF70BE">
              <w:rPr>
                <w:rFonts w:asciiTheme="majorHAnsi" w:hAnsiTheme="majorHAnsi" w:cstheme="majorHAnsi"/>
                <w:sz w:val="18"/>
                <w:szCs w:val="18"/>
                <w:lang w:eastAsia="ja-JP"/>
              </w:rPr>
              <w:t>CDL-B, DS=30ns</w:t>
            </w:r>
          </w:p>
        </w:tc>
      </w:tr>
      <w:tr w:rsidR="00861D7D" w:rsidRPr="00CF70BE" w:rsidDel="00020662" w:rsidTr="00D25294">
        <w:trPr>
          <w:trHeight w:val="20"/>
        </w:trPr>
        <w:tc>
          <w:tcPr>
            <w:tcW w:w="2728" w:type="dxa"/>
            <w:shd w:val="clear" w:color="auto" w:fill="auto"/>
            <w:tcMar>
              <w:top w:w="15" w:type="dxa"/>
              <w:left w:w="107" w:type="dxa"/>
              <w:bottom w:w="0" w:type="dxa"/>
              <w:right w:w="107" w:type="dxa"/>
            </w:tcMar>
            <w:vAlign w:val="center"/>
            <w:hideMark/>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TRP antenna configuration</w:t>
            </w:r>
          </w:p>
        </w:tc>
        <w:tc>
          <w:tcPr>
            <w:tcW w:w="6344" w:type="dxa"/>
            <w:shd w:val="clear" w:color="auto" w:fill="auto"/>
            <w:tcMar>
              <w:top w:w="15" w:type="dxa"/>
              <w:left w:w="107" w:type="dxa"/>
              <w:bottom w:w="0" w:type="dxa"/>
              <w:right w:w="107" w:type="dxa"/>
            </w:tcMar>
            <w:vAlign w:val="center"/>
            <w:hideMark/>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The number of antenna: Tx=16</w:t>
            </w:r>
          </w:p>
          <w:p w:rsidR="00861D7D" w:rsidRPr="00CF70BE" w:rsidDel="00020662" w:rsidRDefault="00861D7D" w:rsidP="00CF70BE">
            <w:pPr>
              <w:rPr>
                <w:rFonts w:asciiTheme="majorHAnsi" w:hAnsiTheme="majorHAnsi" w:cstheme="majorHAnsi"/>
                <w:sz w:val="18"/>
                <w:szCs w:val="18"/>
              </w:rPr>
            </w:pPr>
            <w:r w:rsidRPr="00CF70BE">
              <w:rPr>
                <w:rFonts w:asciiTheme="majorHAnsi" w:hAnsiTheme="majorHAnsi" w:cstheme="majorHAnsi"/>
                <w:sz w:val="18"/>
                <w:szCs w:val="18"/>
              </w:rPr>
              <w:t>Per antenna element pattern is in [3]</w:t>
            </w:r>
          </w:p>
        </w:tc>
      </w:tr>
      <w:tr w:rsidR="00861D7D" w:rsidRPr="00CF70BE" w:rsidTr="00D25294">
        <w:trPr>
          <w:trHeight w:val="20"/>
        </w:trPr>
        <w:tc>
          <w:tcPr>
            <w:tcW w:w="2728" w:type="dxa"/>
            <w:shd w:val="clear" w:color="auto" w:fill="auto"/>
            <w:tcMar>
              <w:top w:w="15" w:type="dxa"/>
              <w:left w:w="107" w:type="dxa"/>
              <w:bottom w:w="0" w:type="dxa"/>
              <w:right w:w="107" w:type="dxa"/>
            </w:tcMar>
            <w:vAlign w:val="center"/>
            <w:hideMark/>
          </w:tcPr>
          <w:p w:rsidR="00861D7D" w:rsidRPr="00CF70BE" w:rsidRDefault="00861D7D" w:rsidP="00D25294">
            <w:pPr>
              <w:rPr>
                <w:rFonts w:asciiTheme="majorHAnsi" w:hAnsiTheme="majorHAnsi" w:cstheme="majorHAnsi"/>
                <w:sz w:val="18"/>
                <w:szCs w:val="18"/>
              </w:rPr>
            </w:pPr>
            <w:r w:rsidRPr="00CF70BE">
              <w:rPr>
                <w:rFonts w:asciiTheme="majorHAnsi" w:hAnsiTheme="majorHAnsi" w:cstheme="majorHAnsi"/>
                <w:sz w:val="18"/>
                <w:szCs w:val="18"/>
              </w:rPr>
              <w:t>UE antenna configuration</w:t>
            </w:r>
          </w:p>
        </w:tc>
        <w:tc>
          <w:tcPr>
            <w:tcW w:w="6344" w:type="dxa"/>
            <w:shd w:val="clear" w:color="auto" w:fill="auto"/>
            <w:tcMar>
              <w:top w:w="15" w:type="dxa"/>
              <w:left w:w="107" w:type="dxa"/>
              <w:bottom w:w="0" w:type="dxa"/>
              <w:right w:w="107" w:type="dxa"/>
            </w:tcMar>
            <w:vAlign w:val="center"/>
            <w:hideMark/>
          </w:tcPr>
          <w:p w:rsidR="00861D7D" w:rsidRPr="00CF70BE" w:rsidRDefault="00861D7D" w:rsidP="00CF70BE">
            <w:pPr>
              <w:widowControl w:val="0"/>
              <w:autoSpaceDE w:val="0"/>
              <w:autoSpaceDN w:val="0"/>
              <w:rPr>
                <w:rFonts w:asciiTheme="majorHAnsi" w:hAnsiTheme="majorHAnsi" w:cstheme="majorHAnsi"/>
                <w:sz w:val="18"/>
                <w:szCs w:val="18"/>
              </w:rPr>
            </w:pPr>
            <w:r w:rsidRPr="00CF70BE">
              <w:rPr>
                <w:rFonts w:asciiTheme="majorHAnsi" w:hAnsiTheme="majorHAnsi" w:cstheme="majorHAnsi"/>
                <w:sz w:val="18"/>
                <w:szCs w:val="18"/>
              </w:rPr>
              <w:t>The number of antenna: Rx={2,4,8}</w:t>
            </w:r>
          </w:p>
          <w:p w:rsidR="00861D7D" w:rsidRPr="00CF70BE" w:rsidRDefault="00861D7D" w:rsidP="00CF70BE">
            <w:pPr>
              <w:rPr>
                <w:rFonts w:asciiTheme="majorHAnsi" w:hAnsiTheme="majorHAnsi" w:cstheme="majorHAnsi"/>
                <w:sz w:val="18"/>
                <w:szCs w:val="18"/>
              </w:rPr>
            </w:pPr>
            <w:r w:rsidRPr="00CF70BE">
              <w:rPr>
                <w:rFonts w:asciiTheme="majorHAnsi" w:hAnsiTheme="majorHAnsi" w:cstheme="majorHAnsi"/>
                <w:sz w:val="18"/>
                <w:szCs w:val="18"/>
              </w:rPr>
              <w:t>(M,N,P)={(1,1,2), (1,2,2), (1,4,2)} with 0.5λ spacing with omni-directional antenna element</w:t>
            </w:r>
          </w:p>
        </w:tc>
      </w:tr>
    </w:tbl>
    <w:p w:rsidR="00861D7D" w:rsidRPr="00861D7D" w:rsidRDefault="00861D7D" w:rsidP="00F617BD">
      <w:pPr>
        <w:spacing w:line="276" w:lineRule="auto"/>
        <w:ind w:firstLineChars="50" w:firstLine="120"/>
        <w:jc w:val="both"/>
        <w:rPr>
          <w:rFonts w:asciiTheme="majorHAnsi" w:hAnsiTheme="majorHAnsi" w:cstheme="majorHAnsi"/>
          <w:b/>
          <w:lang w:eastAsia="ja-JP"/>
        </w:rPr>
      </w:pPr>
    </w:p>
    <w:p w:rsidR="00B702E5" w:rsidRPr="0024071C" w:rsidRDefault="00C4690E" w:rsidP="00F617BD">
      <w:pPr>
        <w:spacing w:line="276" w:lineRule="auto"/>
        <w:ind w:firstLineChars="50" w:firstLine="120"/>
        <w:jc w:val="both"/>
        <w:rPr>
          <w:rFonts w:asciiTheme="majorHAnsi" w:hAnsiTheme="majorHAnsi" w:cstheme="majorHAnsi"/>
          <w:b/>
          <w:lang w:eastAsia="ja-JP"/>
        </w:rPr>
      </w:pPr>
      <w:r>
        <w:rPr>
          <w:rFonts w:asciiTheme="majorHAnsi" w:hAnsiTheme="majorHAnsi" w:cstheme="majorHAnsi"/>
          <w:lang w:eastAsia="ja-JP"/>
        </w:rPr>
        <w:t>The DMRS placement</w:t>
      </w:r>
      <w:r w:rsidR="00B702E5">
        <w:rPr>
          <w:rFonts w:asciiTheme="majorHAnsi" w:hAnsiTheme="majorHAnsi" w:cstheme="majorHAnsi"/>
          <w:lang w:eastAsia="ja-JP"/>
        </w:rPr>
        <w:t xml:space="preserve"> shown in </w:t>
      </w:r>
      <w:r w:rsidR="00B702E5">
        <w:rPr>
          <w:rFonts w:asciiTheme="majorHAnsi" w:hAnsiTheme="majorHAnsi" w:cstheme="majorHAnsi"/>
          <w:lang w:eastAsia="ja-JP"/>
        </w:rPr>
        <w:fldChar w:fldCharType="begin"/>
      </w:r>
      <w:r w:rsidR="00B702E5">
        <w:rPr>
          <w:rFonts w:asciiTheme="majorHAnsi" w:hAnsiTheme="majorHAnsi" w:cstheme="majorHAnsi"/>
          <w:lang w:eastAsia="ja-JP"/>
        </w:rPr>
        <w:instrText xml:space="preserve"> REF _Ref469319914 \h </w:instrText>
      </w:r>
      <w:r w:rsidR="00B702E5">
        <w:rPr>
          <w:rFonts w:asciiTheme="majorHAnsi" w:hAnsiTheme="majorHAnsi" w:cstheme="majorHAnsi"/>
          <w:lang w:eastAsia="ja-JP"/>
        </w:rPr>
      </w:r>
      <w:r w:rsidR="00B702E5">
        <w:rPr>
          <w:rFonts w:asciiTheme="majorHAnsi" w:hAnsiTheme="majorHAnsi" w:cstheme="majorHAnsi"/>
          <w:lang w:eastAsia="ja-JP"/>
        </w:rPr>
        <w:fldChar w:fldCharType="separate"/>
      </w:r>
      <w:r w:rsidR="00812042" w:rsidRPr="00B702E5">
        <w:rPr>
          <w:rFonts w:asciiTheme="majorHAnsi" w:hAnsiTheme="majorHAnsi" w:cstheme="majorHAnsi"/>
        </w:rPr>
        <w:t xml:space="preserve">Figure </w:t>
      </w:r>
      <w:r w:rsidR="00812042">
        <w:rPr>
          <w:rFonts w:asciiTheme="majorHAnsi" w:hAnsiTheme="majorHAnsi" w:cstheme="majorHAnsi"/>
          <w:noProof/>
        </w:rPr>
        <w:t>1</w:t>
      </w:r>
      <w:r w:rsidR="00B702E5">
        <w:rPr>
          <w:rFonts w:asciiTheme="majorHAnsi" w:hAnsiTheme="majorHAnsi" w:cstheme="majorHAnsi"/>
          <w:lang w:eastAsia="ja-JP"/>
        </w:rPr>
        <w:fldChar w:fldCharType="end"/>
      </w:r>
      <w:r w:rsidR="00B702E5">
        <w:rPr>
          <w:rFonts w:asciiTheme="majorHAnsi" w:hAnsiTheme="majorHAnsi" w:cstheme="majorHAnsi"/>
          <w:lang w:eastAsia="ja-JP"/>
        </w:rPr>
        <w:t xml:space="preserve"> </w:t>
      </w:r>
      <w:r>
        <w:rPr>
          <w:rFonts w:asciiTheme="majorHAnsi" w:hAnsiTheme="majorHAnsi" w:cstheme="majorHAnsi"/>
          <w:lang w:eastAsia="ja-JP"/>
        </w:rPr>
        <w:t>is</w:t>
      </w:r>
      <w:r w:rsidR="00B702E5">
        <w:rPr>
          <w:rFonts w:asciiTheme="majorHAnsi" w:hAnsiTheme="majorHAnsi" w:cstheme="majorHAnsi"/>
          <w:lang w:eastAsia="ja-JP"/>
        </w:rPr>
        <w:t xml:space="preserve"> used in the simulation. In the configuration shown </w:t>
      </w:r>
      <w:r w:rsidR="0024071C">
        <w:rPr>
          <w:rFonts w:asciiTheme="majorHAnsi" w:hAnsiTheme="majorHAnsi" w:cstheme="majorHAnsi"/>
          <w:lang w:eastAsia="ja-JP"/>
        </w:rPr>
        <w:t xml:space="preserve">in </w:t>
      </w:r>
      <w:r w:rsidR="0024071C">
        <w:rPr>
          <w:rFonts w:asciiTheme="majorHAnsi" w:hAnsiTheme="majorHAnsi" w:cstheme="majorHAnsi"/>
          <w:lang w:eastAsia="ja-JP"/>
        </w:rPr>
        <w:fldChar w:fldCharType="begin"/>
      </w:r>
      <w:r w:rsidR="0024071C">
        <w:rPr>
          <w:rFonts w:asciiTheme="majorHAnsi" w:hAnsiTheme="majorHAnsi" w:cstheme="majorHAnsi"/>
          <w:lang w:eastAsia="ja-JP"/>
        </w:rPr>
        <w:instrText xml:space="preserve"> REF _Ref469319914 \h </w:instrText>
      </w:r>
      <w:r w:rsidR="0024071C">
        <w:rPr>
          <w:rFonts w:asciiTheme="majorHAnsi" w:hAnsiTheme="majorHAnsi" w:cstheme="majorHAnsi"/>
          <w:lang w:eastAsia="ja-JP"/>
        </w:rPr>
      </w:r>
      <w:r w:rsidR="0024071C">
        <w:rPr>
          <w:rFonts w:asciiTheme="majorHAnsi" w:hAnsiTheme="majorHAnsi" w:cstheme="majorHAnsi"/>
          <w:lang w:eastAsia="ja-JP"/>
        </w:rPr>
        <w:fldChar w:fldCharType="separate"/>
      </w:r>
      <w:r w:rsidR="00812042" w:rsidRPr="00B702E5">
        <w:rPr>
          <w:rFonts w:asciiTheme="majorHAnsi" w:hAnsiTheme="majorHAnsi" w:cstheme="majorHAnsi"/>
        </w:rPr>
        <w:t xml:space="preserve">Figure </w:t>
      </w:r>
      <w:r w:rsidR="00812042">
        <w:rPr>
          <w:rFonts w:asciiTheme="majorHAnsi" w:hAnsiTheme="majorHAnsi" w:cstheme="majorHAnsi"/>
          <w:noProof/>
        </w:rPr>
        <w:t>1</w:t>
      </w:r>
      <w:r w:rsidR="0024071C">
        <w:rPr>
          <w:rFonts w:asciiTheme="majorHAnsi" w:hAnsiTheme="majorHAnsi" w:cstheme="majorHAnsi"/>
          <w:lang w:eastAsia="ja-JP"/>
        </w:rPr>
        <w:fldChar w:fldCharType="end"/>
      </w:r>
      <w:r w:rsidR="0024071C">
        <w:rPr>
          <w:rFonts w:asciiTheme="majorHAnsi" w:hAnsiTheme="majorHAnsi" w:cstheme="majorHAnsi"/>
          <w:lang w:eastAsia="ja-JP"/>
        </w:rPr>
        <w:t xml:space="preserve">, </w:t>
      </w:r>
      <w:r w:rsidR="00D13475">
        <w:rPr>
          <w:rFonts w:asciiTheme="majorHAnsi" w:hAnsiTheme="majorHAnsi" w:cstheme="majorHAnsi"/>
          <w:lang w:eastAsia="ja-JP"/>
        </w:rPr>
        <w:t>16 DMRS sequences are placed in a</w:t>
      </w:r>
      <w:r w:rsidR="00CC4D1F">
        <w:rPr>
          <w:rFonts w:asciiTheme="majorHAnsi" w:hAnsiTheme="majorHAnsi" w:cstheme="majorHAnsi"/>
          <w:lang w:eastAsia="ja-JP"/>
        </w:rPr>
        <w:t>n</w:t>
      </w:r>
      <w:r w:rsidR="00D13475">
        <w:rPr>
          <w:rFonts w:asciiTheme="majorHAnsi" w:hAnsiTheme="majorHAnsi" w:cstheme="majorHAnsi"/>
          <w:lang w:eastAsia="ja-JP"/>
        </w:rPr>
        <w:t xml:space="preserve"> orthogonal manner; </w:t>
      </w:r>
      <w:r w:rsidR="0024071C">
        <w:rPr>
          <w:rFonts w:asciiTheme="majorHAnsi" w:hAnsiTheme="majorHAnsi" w:cstheme="majorHAnsi"/>
          <w:lang w:eastAsia="ja-JP"/>
        </w:rPr>
        <w:t xml:space="preserve">8 layers are multiplexed in the </w:t>
      </w:r>
      <w:r w:rsidR="005F666A">
        <w:rPr>
          <w:rFonts w:asciiTheme="majorHAnsi" w:hAnsiTheme="majorHAnsi" w:cstheme="majorHAnsi"/>
          <w:lang w:eastAsia="ja-JP"/>
        </w:rPr>
        <w:t>first half of the slot</w:t>
      </w:r>
      <w:r w:rsidR="0024071C">
        <w:rPr>
          <w:rFonts w:asciiTheme="majorHAnsi" w:hAnsiTheme="majorHAnsi" w:cstheme="majorHAnsi"/>
          <w:lang w:eastAsia="ja-JP"/>
        </w:rPr>
        <w:t>, while the rest of 8 layers are multiplexed using the DMRS</w:t>
      </w:r>
      <w:r w:rsidR="008276BD">
        <w:rPr>
          <w:rFonts w:asciiTheme="majorHAnsi" w:hAnsiTheme="majorHAnsi" w:cstheme="majorHAnsi"/>
          <w:lang w:eastAsia="ja-JP"/>
        </w:rPr>
        <w:t xml:space="preserve"> sequences placed</w:t>
      </w:r>
      <w:r w:rsidR="0024071C">
        <w:rPr>
          <w:rFonts w:asciiTheme="majorHAnsi" w:hAnsiTheme="majorHAnsi" w:cstheme="majorHAnsi"/>
          <w:lang w:eastAsia="ja-JP"/>
        </w:rPr>
        <w:t xml:space="preserve"> in the </w:t>
      </w:r>
      <w:r w:rsidR="005F666A">
        <w:rPr>
          <w:rFonts w:asciiTheme="majorHAnsi" w:hAnsiTheme="majorHAnsi" w:cstheme="majorHAnsi"/>
          <w:lang w:eastAsia="ja-JP"/>
        </w:rPr>
        <w:t>second half of the slot</w:t>
      </w:r>
      <w:r w:rsidR="0024071C">
        <w:rPr>
          <w:rFonts w:asciiTheme="majorHAnsi" w:hAnsiTheme="majorHAnsi" w:cstheme="majorHAnsi"/>
          <w:lang w:eastAsia="ja-JP"/>
        </w:rPr>
        <w:t>.</w:t>
      </w:r>
      <w:r w:rsidR="003A2AFD">
        <w:rPr>
          <w:rFonts w:asciiTheme="majorHAnsi" w:hAnsiTheme="majorHAnsi" w:cstheme="majorHAnsi"/>
          <w:lang w:eastAsia="ja-JP"/>
        </w:rPr>
        <w:t xml:space="preserve"> Orthogonal DMRS</w:t>
      </w:r>
      <w:r w:rsidR="00575F30">
        <w:rPr>
          <w:rFonts w:asciiTheme="majorHAnsi" w:hAnsiTheme="majorHAnsi" w:cstheme="majorHAnsi"/>
          <w:lang w:eastAsia="ja-JP"/>
        </w:rPr>
        <w:t xml:space="preserve"> sequences</w:t>
      </w:r>
      <w:r w:rsidR="003A2AFD">
        <w:rPr>
          <w:rFonts w:asciiTheme="majorHAnsi" w:hAnsiTheme="majorHAnsi" w:cstheme="majorHAnsi"/>
          <w:lang w:eastAsia="ja-JP"/>
        </w:rPr>
        <w:t xml:space="preserve"> in the same time-frequency resources are </w:t>
      </w:r>
      <w:r w:rsidR="00D20EF2">
        <w:rPr>
          <w:rFonts w:asciiTheme="majorHAnsi" w:hAnsiTheme="majorHAnsi" w:cstheme="majorHAnsi"/>
          <w:lang w:eastAsia="ja-JP"/>
        </w:rPr>
        <w:t xml:space="preserve">separated by </w:t>
      </w:r>
      <w:r w:rsidR="00B5108B">
        <w:rPr>
          <w:rFonts w:asciiTheme="majorHAnsi" w:hAnsiTheme="majorHAnsi" w:cstheme="majorHAnsi"/>
          <w:lang w:eastAsia="ja-JP"/>
        </w:rPr>
        <w:t xml:space="preserve">8-bit </w:t>
      </w:r>
      <w:r w:rsidR="00D20EF2">
        <w:rPr>
          <w:rFonts w:asciiTheme="majorHAnsi" w:hAnsiTheme="majorHAnsi" w:cstheme="majorHAnsi"/>
          <w:lang w:eastAsia="ja-JP"/>
        </w:rPr>
        <w:t>orthogonal cover code</w:t>
      </w:r>
      <w:r w:rsidR="00D13475">
        <w:rPr>
          <w:rFonts w:asciiTheme="majorHAnsi" w:hAnsiTheme="majorHAnsi" w:cstheme="majorHAnsi"/>
          <w:lang w:eastAsia="ja-JP"/>
        </w:rPr>
        <w:t>s</w:t>
      </w:r>
      <w:r w:rsidR="00D20EF2">
        <w:rPr>
          <w:rFonts w:asciiTheme="majorHAnsi" w:hAnsiTheme="majorHAnsi" w:cstheme="majorHAnsi"/>
          <w:lang w:eastAsia="ja-JP"/>
        </w:rPr>
        <w:t xml:space="preserve"> (OCC).</w:t>
      </w:r>
      <w:r w:rsidR="002C51CB">
        <w:rPr>
          <w:rFonts w:asciiTheme="majorHAnsi" w:hAnsiTheme="majorHAnsi" w:cstheme="majorHAnsi"/>
          <w:lang w:eastAsia="ja-JP"/>
        </w:rPr>
        <w:t xml:space="preserve"> Note that due to mobility, the performance difference between the configuration in </w:t>
      </w:r>
      <w:r w:rsidR="002C51CB">
        <w:rPr>
          <w:rFonts w:asciiTheme="majorHAnsi" w:hAnsiTheme="majorHAnsi" w:cstheme="majorHAnsi"/>
          <w:lang w:eastAsia="ja-JP"/>
        </w:rPr>
        <w:fldChar w:fldCharType="begin"/>
      </w:r>
      <w:r w:rsidR="002C51CB">
        <w:rPr>
          <w:rFonts w:asciiTheme="majorHAnsi" w:hAnsiTheme="majorHAnsi" w:cstheme="majorHAnsi"/>
          <w:lang w:eastAsia="ja-JP"/>
        </w:rPr>
        <w:instrText xml:space="preserve"> REF _Ref469319914 \h </w:instrText>
      </w:r>
      <w:r w:rsidR="002C51CB">
        <w:rPr>
          <w:rFonts w:asciiTheme="majorHAnsi" w:hAnsiTheme="majorHAnsi" w:cstheme="majorHAnsi"/>
          <w:lang w:eastAsia="ja-JP"/>
        </w:rPr>
      </w:r>
      <w:r w:rsidR="002C51CB">
        <w:rPr>
          <w:rFonts w:asciiTheme="majorHAnsi" w:hAnsiTheme="majorHAnsi" w:cstheme="majorHAnsi"/>
          <w:lang w:eastAsia="ja-JP"/>
        </w:rPr>
        <w:fldChar w:fldCharType="separate"/>
      </w:r>
      <w:r w:rsidR="002C51CB" w:rsidRPr="00B702E5">
        <w:rPr>
          <w:rFonts w:asciiTheme="majorHAnsi" w:hAnsiTheme="majorHAnsi" w:cstheme="majorHAnsi"/>
        </w:rPr>
        <w:t xml:space="preserve">Figure </w:t>
      </w:r>
      <w:r w:rsidR="002C51CB">
        <w:rPr>
          <w:rFonts w:asciiTheme="majorHAnsi" w:hAnsiTheme="majorHAnsi" w:cstheme="majorHAnsi"/>
          <w:noProof/>
        </w:rPr>
        <w:t>1</w:t>
      </w:r>
      <w:r w:rsidR="002C51CB">
        <w:rPr>
          <w:rFonts w:asciiTheme="majorHAnsi" w:hAnsiTheme="majorHAnsi" w:cstheme="majorHAnsi"/>
          <w:lang w:eastAsia="ja-JP"/>
        </w:rPr>
        <w:fldChar w:fldCharType="end"/>
      </w:r>
      <w:r w:rsidR="002C51CB">
        <w:rPr>
          <w:rFonts w:asciiTheme="majorHAnsi" w:hAnsiTheme="majorHAnsi" w:cstheme="majorHAnsi"/>
          <w:lang w:eastAsia="ja-JP"/>
        </w:rPr>
        <w:t xml:space="preserve"> and front-loaded DMRS configuration (i.e., two sets of DMRS symbols over two consecutive OFDM symbols) is not expected.</w:t>
      </w:r>
    </w:p>
    <w:p w:rsidR="00B702E5" w:rsidRDefault="00237BFE" w:rsidP="00B702E5">
      <w:pPr>
        <w:keepNext/>
        <w:spacing w:line="276" w:lineRule="auto"/>
        <w:ind w:firstLineChars="50" w:firstLine="120"/>
        <w:jc w:val="center"/>
      </w:pPr>
      <w:r>
        <w:object w:dxaOrig="7965" w:dyaOrig="4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201.95pt" o:ole="">
            <v:imagedata r:id="rId10" o:title=""/>
          </v:shape>
          <o:OLEObject Type="Embed" ProgID="Visio.Drawing.15" ShapeID="_x0000_i1025" DrawAspect="Content" ObjectID="_1547977728" r:id="rId11"/>
        </w:object>
      </w:r>
    </w:p>
    <w:p w:rsidR="00B702E5" w:rsidRPr="00B702E5" w:rsidRDefault="00B702E5" w:rsidP="00B702E5">
      <w:pPr>
        <w:pStyle w:val="a9"/>
        <w:jc w:val="center"/>
        <w:rPr>
          <w:rFonts w:asciiTheme="majorHAnsi" w:hAnsiTheme="majorHAnsi" w:cstheme="majorHAnsi"/>
          <w:b w:val="0"/>
          <w:sz w:val="24"/>
          <w:szCs w:val="24"/>
          <w:lang w:eastAsia="ja-JP"/>
        </w:rPr>
      </w:pPr>
      <w:bookmarkStart w:id="1" w:name="_Ref469319914"/>
      <w:r w:rsidRPr="00B702E5">
        <w:rPr>
          <w:rFonts w:asciiTheme="majorHAnsi" w:hAnsiTheme="majorHAnsi" w:cstheme="majorHAnsi"/>
          <w:sz w:val="24"/>
          <w:szCs w:val="24"/>
        </w:rPr>
        <w:t xml:space="preserve">Figure </w:t>
      </w:r>
      <w:r w:rsidRPr="00B702E5">
        <w:rPr>
          <w:rFonts w:asciiTheme="majorHAnsi" w:hAnsiTheme="majorHAnsi" w:cstheme="majorHAnsi"/>
          <w:sz w:val="24"/>
          <w:szCs w:val="24"/>
        </w:rPr>
        <w:fldChar w:fldCharType="begin"/>
      </w:r>
      <w:r w:rsidRPr="00B702E5">
        <w:rPr>
          <w:rFonts w:asciiTheme="majorHAnsi" w:hAnsiTheme="majorHAnsi" w:cstheme="majorHAnsi"/>
          <w:sz w:val="24"/>
          <w:szCs w:val="24"/>
        </w:rPr>
        <w:instrText xml:space="preserve"> SEQ Figure \* ARABIC </w:instrText>
      </w:r>
      <w:r w:rsidRPr="00B702E5">
        <w:rPr>
          <w:rFonts w:asciiTheme="majorHAnsi" w:hAnsiTheme="majorHAnsi" w:cstheme="majorHAnsi"/>
          <w:sz w:val="24"/>
          <w:szCs w:val="24"/>
        </w:rPr>
        <w:fldChar w:fldCharType="separate"/>
      </w:r>
      <w:r w:rsidR="008A1CD8">
        <w:rPr>
          <w:rFonts w:asciiTheme="majorHAnsi" w:hAnsiTheme="majorHAnsi" w:cstheme="majorHAnsi"/>
          <w:noProof/>
          <w:sz w:val="24"/>
          <w:szCs w:val="24"/>
        </w:rPr>
        <w:t>1</w:t>
      </w:r>
      <w:r w:rsidRPr="00B702E5">
        <w:rPr>
          <w:rFonts w:asciiTheme="majorHAnsi" w:hAnsiTheme="majorHAnsi" w:cstheme="majorHAnsi"/>
          <w:sz w:val="24"/>
          <w:szCs w:val="24"/>
        </w:rPr>
        <w:fldChar w:fldCharType="end"/>
      </w:r>
      <w:bookmarkEnd w:id="1"/>
      <w:r w:rsidRPr="00B702E5">
        <w:rPr>
          <w:rFonts w:asciiTheme="majorHAnsi" w:hAnsiTheme="majorHAnsi" w:cstheme="majorHAnsi"/>
          <w:sz w:val="24"/>
          <w:szCs w:val="24"/>
        </w:rPr>
        <w:t xml:space="preserve"> : 16 orthogonal DMRS placements</w:t>
      </w:r>
    </w:p>
    <w:p w:rsidR="00B702E5" w:rsidRDefault="00B702E5" w:rsidP="00F617BD">
      <w:pPr>
        <w:spacing w:line="276" w:lineRule="auto"/>
        <w:ind w:firstLineChars="50" w:firstLine="120"/>
        <w:jc w:val="both"/>
        <w:rPr>
          <w:rFonts w:asciiTheme="majorHAnsi" w:hAnsiTheme="majorHAnsi" w:cstheme="majorHAnsi"/>
          <w:b/>
          <w:lang w:eastAsia="ja-JP"/>
        </w:rPr>
      </w:pPr>
    </w:p>
    <w:p w:rsidR="001E788E" w:rsidRDefault="00237BFE" w:rsidP="001E788E">
      <w:pPr>
        <w:keepNext/>
        <w:spacing w:line="276" w:lineRule="auto"/>
        <w:ind w:firstLineChars="50" w:firstLine="120"/>
        <w:jc w:val="center"/>
      </w:pPr>
      <w:r>
        <w:object w:dxaOrig="7981" w:dyaOrig="4005">
          <v:shape id="_x0000_i1026" type="#_x0000_t75" style="width:394.6pt;height:201.95pt" o:ole="">
            <v:imagedata r:id="rId12" o:title=""/>
          </v:shape>
          <o:OLEObject Type="Embed" ProgID="Visio.Drawing.15" ShapeID="_x0000_i1026" DrawAspect="Content" ObjectID="_1547977729" r:id="rId13"/>
        </w:object>
      </w:r>
    </w:p>
    <w:p w:rsidR="00237BFE" w:rsidRPr="00385F01" w:rsidRDefault="001E788E" w:rsidP="001E788E">
      <w:pPr>
        <w:pStyle w:val="a9"/>
        <w:jc w:val="center"/>
        <w:rPr>
          <w:rFonts w:asciiTheme="majorHAnsi" w:hAnsiTheme="majorHAnsi" w:cstheme="majorHAnsi"/>
          <w:b w:val="0"/>
          <w:sz w:val="24"/>
          <w:szCs w:val="24"/>
          <w:lang w:val="en-US" w:eastAsia="ja-JP"/>
        </w:rPr>
      </w:pPr>
      <w:bookmarkStart w:id="2" w:name="_Ref473824274"/>
      <w:r w:rsidRPr="00385F01">
        <w:rPr>
          <w:rFonts w:asciiTheme="majorHAnsi" w:hAnsiTheme="majorHAnsi" w:cstheme="majorHAnsi"/>
          <w:sz w:val="24"/>
          <w:szCs w:val="24"/>
          <w:lang w:val="en-US"/>
        </w:rPr>
        <w:t xml:space="preserve">Figure </w:t>
      </w:r>
      <w:r w:rsidRPr="001E788E">
        <w:rPr>
          <w:rFonts w:asciiTheme="majorHAnsi" w:hAnsiTheme="majorHAnsi" w:cstheme="majorHAnsi"/>
          <w:sz w:val="24"/>
          <w:szCs w:val="24"/>
        </w:rPr>
        <w:fldChar w:fldCharType="begin"/>
      </w:r>
      <w:r w:rsidRPr="00385F01">
        <w:rPr>
          <w:rFonts w:asciiTheme="majorHAnsi" w:hAnsiTheme="majorHAnsi" w:cstheme="majorHAnsi"/>
          <w:sz w:val="24"/>
          <w:szCs w:val="24"/>
          <w:lang w:val="en-US"/>
        </w:rPr>
        <w:instrText xml:space="preserve"> SEQ Figure \* ARABIC </w:instrText>
      </w:r>
      <w:r w:rsidRPr="001E788E">
        <w:rPr>
          <w:rFonts w:asciiTheme="majorHAnsi" w:hAnsiTheme="majorHAnsi" w:cstheme="majorHAnsi"/>
          <w:sz w:val="24"/>
          <w:szCs w:val="24"/>
        </w:rPr>
        <w:fldChar w:fldCharType="separate"/>
      </w:r>
      <w:r w:rsidR="008A1CD8" w:rsidRPr="00385F01">
        <w:rPr>
          <w:rFonts w:asciiTheme="majorHAnsi" w:hAnsiTheme="majorHAnsi" w:cstheme="majorHAnsi"/>
          <w:noProof/>
          <w:sz w:val="24"/>
          <w:szCs w:val="24"/>
          <w:lang w:val="en-US"/>
        </w:rPr>
        <w:t>2</w:t>
      </w:r>
      <w:r w:rsidRPr="001E788E">
        <w:rPr>
          <w:rFonts w:asciiTheme="majorHAnsi" w:hAnsiTheme="majorHAnsi" w:cstheme="majorHAnsi"/>
          <w:sz w:val="24"/>
          <w:szCs w:val="24"/>
        </w:rPr>
        <w:fldChar w:fldCharType="end"/>
      </w:r>
      <w:bookmarkEnd w:id="2"/>
      <w:r w:rsidRPr="00385F01">
        <w:rPr>
          <w:rFonts w:asciiTheme="majorHAnsi" w:hAnsiTheme="majorHAnsi" w:cstheme="majorHAnsi"/>
          <w:sz w:val="24"/>
          <w:szCs w:val="24"/>
          <w:lang w:val="en-US"/>
        </w:rPr>
        <w:t xml:space="preserve"> : 16 quasi-orthogonal DMRS placements</w:t>
      </w:r>
    </w:p>
    <w:p w:rsidR="00237BFE" w:rsidRPr="00385F01" w:rsidRDefault="00237BFE" w:rsidP="00F617BD">
      <w:pPr>
        <w:spacing w:line="276" w:lineRule="auto"/>
        <w:ind w:firstLineChars="50" w:firstLine="120"/>
        <w:jc w:val="both"/>
        <w:rPr>
          <w:rFonts w:asciiTheme="majorHAnsi" w:hAnsiTheme="majorHAnsi" w:cstheme="majorHAnsi"/>
          <w:b/>
          <w:lang w:val="en-US" w:eastAsia="ja-JP"/>
        </w:rPr>
      </w:pPr>
    </w:p>
    <w:p w:rsidR="00AF33E5" w:rsidRDefault="00DC5B40" w:rsidP="00445AF9">
      <w:pPr>
        <w:spacing w:line="276" w:lineRule="auto"/>
        <w:ind w:firstLineChars="50" w:firstLine="120"/>
        <w:jc w:val="both"/>
        <w:rPr>
          <w:rFonts w:asciiTheme="majorHAnsi" w:hAnsiTheme="majorHAnsi" w:cstheme="majorHAnsi"/>
          <w:lang w:eastAsia="ja-JP"/>
        </w:rPr>
      </w:pPr>
      <w:r w:rsidRPr="00DC5B40">
        <w:rPr>
          <w:rFonts w:asciiTheme="majorHAnsi" w:hAnsiTheme="majorHAnsi" w:cstheme="majorHAnsi" w:hint="eastAsia"/>
          <w:lang w:eastAsia="ja-JP"/>
        </w:rPr>
        <w:t>For qua</w:t>
      </w:r>
      <w:r>
        <w:rPr>
          <w:rFonts w:asciiTheme="majorHAnsi" w:hAnsiTheme="majorHAnsi" w:cstheme="majorHAnsi"/>
          <w:lang w:eastAsia="ja-JP"/>
        </w:rPr>
        <w:t>si orthogonal placement</w:t>
      </w:r>
      <w:r w:rsidR="008276BD">
        <w:rPr>
          <w:rFonts w:asciiTheme="majorHAnsi" w:hAnsiTheme="majorHAnsi" w:cstheme="majorHAnsi"/>
          <w:lang w:eastAsia="ja-JP"/>
        </w:rPr>
        <w:t xml:space="preserve"> shown in </w:t>
      </w:r>
      <w:r w:rsidR="008276BD">
        <w:rPr>
          <w:rFonts w:asciiTheme="majorHAnsi" w:hAnsiTheme="majorHAnsi" w:cstheme="majorHAnsi"/>
          <w:lang w:eastAsia="ja-JP"/>
        </w:rPr>
        <w:fldChar w:fldCharType="begin"/>
      </w:r>
      <w:r w:rsidR="008276BD">
        <w:rPr>
          <w:rFonts w:asciiTheme="majorHAnsi" w:hAnsiTheme="majorHAnsi" w:cstheme="majorHAnsi"/>
          <w:lang w:eastAsia="ja-JP"/>
        </w:rPr>
        <w:instrText xml:space="preserve"> REF _Ref473824274 \h </w:instrText>
      </w:r>
      <w:r w:rsidR="008276BD">
        <w:rPr>
          <w:rFonts w:asciiTheme="majorHAnsi" w:hAnsiTheme="majorHAnsi" w:cstheme="majorHAnsi"/>
          <w:lang w:eastAsia="ja-JP"/>
        </w:rPr>
      </w:r>
      <w:r w:rsidR="008276BD">
        <w:rPr>
          <w:rFonts w:asciiTheme="majorHAnsi" w:hAnsiTheme="majorHAnsi" w:cstheme="majorHAnsi"/>
          <w:lang w:eastAsia="ja-JP"/>
        </w:rPr>
        <w:fldChar w:fldCharType="separate"/>
      </w:r>
      <w:r w:rsidR="008276BD" w:rsidRPr="005949D7">
        <w:rPr>
          <w:rFonts w:asciiTheme="majorHAnsi" w:hAnsiTheme="majorHAnsi" w:cstheme="majorHAnsi"/>
          <w:lang w:val="en-US"/>
        </w:rPr>
        <w:t xml:space="preserve">Figure </w:t>
      </w:r>
      <w:r w:rsidR="008276BD">
        <w:rPr>
          <w:rFonts w:asciiTheme="majorHAnsi" w:hAnsiTheme="majorHAnsi" w:cstheme="majorHAnsi"/>
          <w:noProof/>
          <w:lang w:val="en-US"/>
        </w:rPr>
        <w:t>2</w:t>
      </w:r>
      <w:r w:rsidR="008276BD">
        <w:rPr>
          <w:rFonts w:asciiTheme="majorHAnsi" w:hAnsiTheme="majorHAnsi" w:cstheme="majorHAnsi"/>
          <w:lang w:eastAsia="ja-JP"/>
        </w:rPr>
        <w:fldChar w:fldCharType="end"/>
      </w:r>
      <w:r>
        <w:rPr>
          <w:rFonts w:asciiTheme="majorHAnsi" w:hAnsiTheme="majorHAnsi" w:cstheme="majorHAnsi"/>
          <w:lang w:eastAsia="ja-JP"/>
        </w:rPr>
        <w:t xml:space="preserve">, 8 DMRS symbols in </w:t>
      </w:r>
      <w:r w:rsidR="004C61F9">
        <w:rPr>
          <w:rFonts w:asciiTheme="majorHAnsi" w:hAnsiTheme="majorHAnsi" w:cstheme="majorHAnsi"/>
          <w:lang w:eastAsia="ja-JP"/>
        </w:rPr>
        <w:t>the same time-frequency resource</w:t>
      </w:r>
      <w:r>
        <w:rPr>
          <w:rFonts w:asciiTheme="majorHAnsi" w:hAnsiTheme="majorHAnsi" w:cstheme="majorHAnsi"/>
          <w:lang w:eastAsia="ja-JP"/>
        </w:rPr>
        <w:t xml:space="preserve"> </w:t>
      </w:r>
      <w:r w:rsidR="004C61F9">
        <w:rPr>
          <w:rFonts w:asciiTheme="majorHAnsi" w:hAnsiTheme="majorHAnsi" w:cstheme="majorHAnsi"/>
          <w:lang w:eastAsia="ja-JP"/>
        </w:rPr>
        <w:t>is</w:t>
      </w:r>
      <w:r>
        <w:rPr>
          <w:rFonts w:asciiTheme="majorHAnsi" w:hAnsiTheme="majorHAnsi" w:cstheme="majorHAnsi"/>
          <w:lang w:eastAsia="ja-JP"/>
        </w:rPr>
        <w:t xml:space="preserve"> used to multiplex 16 layers usin</w:t>
      </w:r>
      <w:r w:rsidR="002D35F6">
        <w:rPr>
          <w:rFonts w:asciiTheme="majorHAnsi" w:hAnsiTheme="majorHAnsi" w:cstheme="majorHAnsi"/>
          <w:lang w:eastAsia="ja-JP"/>
        </w:rPr>
        <w:t>g quasi-orthogonal PN sequences.</w:t>
      </w:r>
      <w:r w:rsidR="007958C9">
        <w:rPr>
          <w:rFonts w:asciiTheme="majorHAnsi" w:hAnsiTheme="majorHAnsi" w:cstheme="majorHAnsi"/>
          <w:lang w:eastAsia="ja-JP"/>
        </w:rPr>
        <w:t xml:space="preserve"> </w:t>
      </w:r>
      <w:r w:rsidR="008276BD">
        <w:rPr>
          <w:rFonts w:asciiTheme="majorHAnsi" w:hAnsiTheme="majorHAnsi" w:cstheme="majorHAnsi"/>
          <w:lang w:eastAsia="ja-JP"/>
        </w:rPr>
        <w:t>Using the quasi-orthogonal DMRS sequences, channel estimates are averaged over two temporal locations.</w:t>
      </w:r>
      <w:r w:rsidR="00064359">
        <w:rPr>
          <w:rFonts w:asciiTheme="majorHAnsi" w:hAnsiTheme="majorHAnsi" w:cstheme="majorHAnsi"/>
          <w:lang w:eastAsia="ja-JP"/>
        </w:rPr>
        <w:t xml:space="preserve"> It should be noted that at vehicular speed of 3km/h, CSI remained nearly static during the 14-symbol duration.</w:t>
      </w:r>
      <w:r w:rsidR="002C51CB">
        <w:rPr>
          <w:rFonts w:asciiTheme="majorHAnsi" w:hAnsiTheme="majorHAnsi" w:cstheme="majorHAnsi"/>
          <w:lang w:eastAsia="ja-JP"/>
        </w:rPr>
        <w:t xml:space="preserve"> Thus, degradation of CSI estimation quality from averaging is not expected in the current simulation.</w:t>
      </w:r>
    </w:p>
    <w:p w:rsidR="00E7563A" w:rsidRDefault="008A1CD8" w:rsidP="00445AF9">
      <w:pPr>
        <w:spacing w:line="276" w:lineRule="auto"/>
        <w:ind w:firstLineChars="50" w:firstLine="120"/>
        <w:jc w:val="both"/>
        <w:rPr>
          <w:rFonts w:asciiTheme="majorHAnsi" w:hAnsiTheme="majorHAnsi" w:cstheme="majorHAnsi"/>
          <w:lang w:eastAsia="ja-JP"/>
        </w:rPr>
      </w:pPr>
      <w:r w:rsidRPr="008A1CD8">
        <w:rPr>
          <w:rFonts w:asciiTheme="majorHAnsi" w:hAnsiTheme="majorHAnsi" w:cstheme="majorHAnsi"/>
          <w:lang w:eastAsia="ja-JP"/>
        </w:rPr>
        <w:t xml:space="preserve">LLS MU-MIMO evaluation results with the parameters shown in </w:t>
      </w:r>
      <w:r w:rsidRPr="008A1CD8">
        <w:rPr>
          <w:rFonts w:asciiTheme="majorHAnsi" w:hAnsiTheme="majorHAnsi" w:cstheme="majorHAnsi"/>
          <w:lang w:eastAsia="ja-JP"/>
        </w:rPr>
        <w:fldChar w:fldCharType="begin"/>
      </w:r>
      <w:r w:rsidRPr="008A1CD8">
        <w:rPr>
          <w:rFonts w:asciiTheme="majorHAnsi" w:hAnsiTheme="majorHAnsi" w:cstheme="majorHAnsi"/>
          <w:lang w:eastAsia="ja-JP"/>
        </w:rPr>
        <w:instrText xml:space="preserve"> REF _Ref474170227 \h </w:instrText>
      </w:r>
      <w:r>
        <w:rPr>
          <w:rFonts w:asciiTheme="majorHAnsi" w:hAnsiTheme="majorHAnsi" w:cstheme="majorHAnsi"/>
          <w:lang w:eastAsia="ja-JP"/>
        </w:rPr>
        <w:instrText xml:space="preserve"> \* MERGEFORMAT </w:instrText>
      </w:r>
      <w:r w:rsidRPr="008A1CD8">
        <w:rPr>
          <w:rFonts w:asciiTheme="majorHAnsi" w:hAnsiTheme="majorHAnsi" w:cstheme="majorHAnsi"/>
          <w:lang w:eastAsia="ja-JP"/>
        </w:rPr>
      </w:r>
      <w:r w:rsidRPr="008A1CD8">
        <w:rPr>
          <w:rFonts w:asciiTheme="majorHAnsi" w:hAnsiTheme="majorHAnsi" w:cstheme="majorHAnsi"/>
          <w:lang w:eastAsia="ja-JP"/>
        </w:rPr>
        <w:fldChar w:fldCharType="separate"/>
      </w:r>
      <w:r w:rsidRPr="00CC4D1F">
        <w:rPr>
          <w:rFonts w:asciiTheme="majorHAnsi" w:hAnsiTheme="majorHAnsi" w:cstheme="majorHAnsi"/>
        </w:rPr>
        <w:t xml:space="preserve">Table </w:t>
      </w:r>
      <w:r w:rsidRPr="00CC4D1F">
        <w:rPr>
          <w:rFonts w:asciiTheme="majorHAnsi" w:hAnsiTheme="majorHAnsi" w:cstheme="majorHAnsi"/>
          <w:noProof/>
        </w:rPr>
        <w:t>1</w:t>
      </w:r>
      <w:r w:rsidRPr="008A1CD8">
        <w:rPr>
          <w:rFonts w:asciiTheme="majorHAnsi" w:hAnsiTheme="majorHAnsi" w:cstheme="majorHAnsi"/>
          <w:lang w:eastAsia="ja-JP"/>
        </w:rPr>
        <w:fldChar w:fldCharType="end"/>
      </w:r>
      <w:r w:rsidRPr="008A1CD8">
        <w:rPr>
          <w:rFonts w:asciiTheme="majorHAnsi" w:hAnsiTheme="majorHAnsi" w:cstheme="majorHAnsi"/>
          <w:lang w:eastAsia="ja-JP"/>
        </w:rPr>
        <w:t xml:space="preserve"> are shown in </w:t>
      </w:r>
      <w:r w:rsidRPr="008A1CD8">
        <w:rPr>
          <w:rFonts w:asciiTheme="majorHAnsi" w:hAnsiTheme="majorHAnsi" w:cstheme="majorHAnsi"/>
          <w:lang w:eastAsia="ja-JP"/>
        </w:rPr>
        <w:fldChar w:fldCharType="begin"/>
      </w:r>
      <w:r w:rsidRPr="008A1CD8">
        <w:rPr>
          <w:rFonts w:asciiTheme="majorHAnsi" w:hAnsiTheme="majorHAnsi" w:cstheme="majorHAnsi"/>
          <w:lang w:eastAsia="ja-JP"/>
        </w:rPr>
        <w:instrText xml:space="preserve"> REF _Ref474170240 \h </w:instrText>
      </w:r>
      <w:r>
        <w:rPr>
          <w:rFonts w:asciiTheme="majorHAnsi" w:hAnsiTheme="majorHAnsi" w:cstheme="majorHAnsi"/>
          <w:lang w:eastAsia="ja-JP"/>
        </w:rPr>
        <w:instrText xml:space="preserve"> \* MERGEFORMAT </w:instrText>
      </w:r>
      <w:r w:rsidRPr="008A1CD8">
        <w:rPr>
          <w:rFonts w:asciiTheme="majorHAnsi" w:hAnsiTheme="majorHAnsi" w:cstheme="majorHAnsi"/>
          <w:lang w:eastAsia="ja-JP"/>
        </w:rPr>
      </w:r>
      <w:r w:rsidRPr="008A1CD8">
        <w:rPr>
          <w:rFonts w:asciiTheme="majorHAnsi" w:hAnsiTheme="majorHAnsi" w:cstheme="majorHAnsi"/>
          <w:lang w:eastAsia="ja-JP"/>
        </w:rPr>
        <w:fldChar w:fldCharType="separate"/>
      </w:r>
      <w:r w:rsidRPr="00CC4D1F">
        <w:rPr>
          <w:rFonts w:asciiTheme="majorHAnsi" w:hAnsiTheme="majorHAnsi" w:cstheme="majorHAnsi"/>
        </w:rPr>
        <w:t xml:space="preserve">Figure </w:t>
      </w:r>
      <w:r w:rsidRPr="00CC4D1F">
        <w:rPr>
          <w:rFonts w:asciiTheme="majorHAnsi" w:hAnsiTheme="majorHAnsi" w:cstheme="majorHAnsi"/>
          <w:noProof/>
        </w:rPr>
        <w:t>3</w:t>
      </w:r>
      <w:r w:rsidRPr="008A1CD8">
        <w:rPr>
          <w:rFonts w:asciiTheme="majorHAnsi" w:hAnsiTheme="majorHAnsi" w:cstheme="majorHAnsi"/>
          <w:lang w:eastAsia="ja-JP"/>
        </w:rPr>
        <w:fldChar w:fldCharType="end"/>
      </w:r>
      <w:r w:rsidRPr="008A1CD8">
        <w:rPr>
          <w:rFonts w:asciiTheme="majorHAnsi" w:hAnsiTheme="majorHAnsi" w:cstheme="majorHAnsi"/>
          <w:lang w:eastAsia="ja-JP"/>
        </w:rPr>
        <w:t xml:space="preserve"> and </w:t>
      </w:r>
      <w:r w:rsidRPr="008A1CD8">
        <w:rPr>
          <w:rFonts w:asciiTheme="majorHAnsi" w:hAnsiTheme="majorHAnsi" w:cstheme="majorHAnsi"/>
          <w:lang w:eastAsia="ja-JP"/>
        </w:rPr>
        <w:fldChar w:fldCharType="begin"/>
      </w:r>
      <w:r w:rsidRPr="008A1CD8">
        <w:rPr>
          <w:rFonts w:asciiTheme="majorHAnsi" w:hAnsiTheme="majorHAnsi" w:cstheme="majorHAnsi"/>
          <w:lang w:eastAsia="ja-JP"/>
        </w:rPr>
        <w:instrText xml:space="preserve"> REF _Ref474170242 \h </w:instrText>
      </w:r>
      <w:r>
        <w:rPr>
          <w:rFonts w:asciiTheme="majorHAnsi" w:hAnsiTheme="majorHAnsi" w:cstheme="majorHAnsi"/>
          <w:lang w:eastAsia="ja-JP"/>
        </w:rPr>
        <w:instrText xml:space="preserve"> \* MERGEFORMAT </w:instrText>
      </w:r>
      <w:r w:rsidRPr="008A1CD8">
        <w:rPr>
          <w:rFonts w:asciiTheme="majorHAnsi" w:hAnsiTheme="majorHAnsi" w:cstheme="majorHAnsi"/>
          <w:lang w:eastAsia="ja-JP"/>
        </w:rPr>
      </w:r>
      <w:r w:rsidRPr="008A1CD8">
        <w:rPr>
          <w:rFonts w:asciiTheme="majorHAnsi" w:hAnsiTheme="majorHAnsi" w:cstheme="majorHAnsi"/>
          <w:lang w:eastAsia="ja-JP"/>
        </w:rPr>
        <w:fldChar w:fldCharType="separate"/>
      </w:r>
      <w:r w:rsidRPr="00CC4D1F">
        <w:rPr>
          <w:rFonts w:asciiTheme="majorHAnsi" w:hAnsiTheme="majorHAnsi" w:cstheme="majorHAnsi"/>
        </w:rPr>
        <w:t xml:space="preserve">Figure </w:t>
      </w:r>
      <w:r w:rsidRPr="00CC4D1F">
        <w:rPr>
          <w:rFonts w:asciiTheme="majorHAnsi" w:hAnsiTheme="majorHAnsi" w:cstheme="majorHAnsi"/>
          <w:noProof/>
        </w:rPr>
        <w:t>4</w:t>
      </w:r>
      <w:r w:rsidRPr="008A1CD8">
        <w:rPr>
          <w:rFonts w:asciiTheme="majorHAnsi" w:hAnsiTheme="majorHAnsi" w:cstheme="majorHAnsi"/>
          <w:lang w:eastAsia="ja-JP"/>
        </w:rPr>
        <w:fldChar w:fldCharType="end"/>
      </w:r>
      <w:r w:rsidRPr="008A1CD8">
        <w:rPr>
          <w:rFonts w:asciiTheme="majorHAnsi" w:hAnsiTheme="majorHAnsi" w:cstheme="majorHAnsi"/>
          <w:lang w:eastAsia="ja-JP"/>
        </w:rPr>
        <w:t>.</w:t>
      </w:r>
      <w:r w:rsidR="00C83918">
        <w:rPr>
          <w:rFonts w:asciiTheme="majorHAnsi" w:hAnsiTheme="majorHAnsi" w:cstheme="majorHAnsi"/>
          <w:lang w:eastAsia="ja-JP"/>
        </w:rPr>
        <w:t xml:space="preserve"> It is clear from the figures that the throughput gain can be achieved by using 16 </w:t>
      </w:r>
      <w:r w:rsidR="007C65BC">
        <w:rPr>
          <w:rFonts w:asciiTheme="majorHAnsi" w:hAnsiTheme="majorHAnsi" w:cstheme="majorHAnsi"/>
          <w:lang w:eastAsia="ja-JP"/>
        </w:rPr>
        <w:t>orthogonal</w:t>
      </w:r>
      <w:r w:rsidR="00C83918">
        <w:rPr>
          <w:rFonts w:asciiTheme="majorHAnsi" w:hAnsiTheme="majorHAnsi" w:cstheme="majorHAnsi"/>
          <w:lang w:eastAsia="ja-JP"/>
        </w:rPr>
        <w:t xml:space="preserve"> sequences to support 16-layer multiplexing for 8 UEs</w:t>
      </w:r>
      <w:r w:rsidR="007C65BC">
        <w:rPr>
          <w:rFonts w:asciiTheme="majorHAnsi" w:hAnsiTheme="majorHAnsi" w:cstheme="majorHAnsi"/>
          <w:lang w:eastAsia="ja-JP"/>
        </w:rPr>
        <w:t>, compared to 16 quasi-orthogonal DMRS sequences</w:t>
      </w:r>
      <w:r w:rsidR="00C83918">
        <w:rPr>
          <w:rFonts w:asciiTheme="majorHAnsi" w:hAnsiTheme="majorHAnsi" w:cstheme="majorHAnsi"/>
          <w:lang w:eastAsia="ja-JP"/>
        </w:rPr>
        <w:t xml:space="preserve">. It is clear from </w:t>
      </w:r>
      <w:r w:rsidR="00C83918">
        <w:rPr>
          <w:rFonts w:asciiTheme="majorHAnsi" w:hAnsiTheme="majorHAnsi" w:cstheme="majorHAnsi"/>
          <w:lang w:eastAsia="ja-JP"/>
        </w:rPr>
        <w:fldChar w:fldCharType="begin"/>
      </w:r>
      <w:r w:rsidR="00C83918">
        <w:rPr>
          <w:rFonts w:asciiTheme="majorHAnsi" w:hAnsiTheme="majorHAnsi" w:cstheme="majorHAnsi"/>
          <w:lang w:eastAsia="ja-JP"/>
        </w:rPr>
        <w:instrText xml:space="preserve"> REF _Ref474170242 \h </w:instrText>
      </w:r>
      <w:r w:rsidR="00C83918">
        <w:rPr>
          <w:rFonts w:asciiTheme="majorHAnsi" w:hAnsiTheme="majorHAnsi" w:cstheme="majorHAnsi"/>
          <w:lang w:eastAsia="ja-JP"/>
        </w:rPr>
      </w:r>
      <w:r w:rsidR="00C83918">
        <w:rPr>
          <w:rFonts w:asciiTheme="majorHAnsi" w:hAnsiTheme="majorHAnsi" w:cstheme="majorHAnsi"/>
          <w:lang w:eastAsia="ja-JP"/>
        </w:rPr>
        <w:fldChar w:fldCharType="separate"/>
      </w:r>
      <w:r w:rsidR="00C83918" w:rsidRPr="00CC4D1F">
        <w:rPr>
          <w:rFonts w:asciiTheme="majorHAnsi" w:hAnsiTheme="majorHAnsi" w:cstheme="majorHAnsi"/>
        </w:rPr>
        <w:t xml:space="preserve">Figure </w:t>
      </w:r>
      <w:r w:rsidR="00C83918" w:rsidRPr="00CC4D1F">
        <w:rPr>
          <w:rFonts w:asciiTheme="majorHAnsi" w:hAnsiTheme="majorHAnsi" w:cstheme="majorHAnsi"/>
          <w:noProof/>
        </w:rPr>
        <w:t>4</w:t>
      </w:r>
      <w:r w:rsidR="00C83918">
        <w:rPr>
          <w:rFonts w:asciiTheme="majorHAnsi" w:hAnsiTheme="majorHAnsi" w:cstheme="majorHAnsi"/>
          <w:lang w:eastAsia="ja-JP"/>
        </w:rPr>
        <w:fldChar w:fldCharType="end"/>
      </w:r>
      <w:r w:rsidR="00C83918">
        <w:rPr>
          <w:rFonts w:asciiTheme="majorHAnsi" w:hAnsiTheme="majorHAnsi" w:cstheme="majorHAnsi"/>
          <w:lang w:eastAsia="ja-JP"/>
        </w:rPr>
        <w:t xml:space="preserve"> that even with imperfect CSI feedback, contaminated with AWGN with noise power 30dB less than signal power, 16 orthogonal DMRS sequences yield performance gain compared to multiplexing with 16 quasi orthogonal DMRS sequences.</w:t>
      </w:r>
      <w:r w:rsidR="007C65BC">
        <w:rPr>
          <w:rFonts w:asciiTheme="majorHAnsi" w:hAnsiTheme="majorHAnsi" w:cstheme="majorHAnsi"/>
          <w:lang w:eastAsia="ja-JP"/>
        </w:rPr>
        <w:t xml:space="preserve"> </w:t>
      </w:r>
    </w:p>
    <w:p w:rsidR="008A1CD8" w:rsidRPr="008A1CD8" w:rsidRDefault="007C65BC" w:rsidP="00445AF9">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It is also clear from the figures</w:t>
      </w:r>
      <w:r w:rsidR="00551C7F">
        <w:rPr>
          <w:rFonts w:asciiTheme="majorHAnsi" w:hAnsiTheme="majorHAnsi" w:cstheme="majorHAnsi"/>
          <w:lang w:eastAsia="ja-JP"/>
        </w:rPr>
        <w:t xml:space="preserve"> that increasing the number of antennas at UE contribute to performance gain by using 16 orthogonal DMRS sequences due to increased diversity gain and interference cancellation at the receiver</w:t>
      </w:r>
      <w:r w:rsidR="00D16730">
        <w:rPr>
          <w:rFonts w:asciiTheme="majorHAnsi" w:hAnsiTheme="majorHAnsi" w:cstheme="majorHAnsi"/>
          <w:lang w:eastAsia="ja-JP"/>
        </w:rPr>
        <w:t>, thanks to orthogonal sequences</w:t>
      </w:r>
      <w:r w:rsidR="00551C7F">
        <w:rPr>
          <w:rFonts w:asciiTheme="majorHAnsi" w:hAnsiTheme="majorHAnsi" w:cstheme="majorHAnsi"/>
          <w:lang w:eastAsia="ja-JP"/>
        </w:rPr>
        <w:t>.</w:t>
      </w:r>
      <w:r w:rsidR="00D16730">
        <w:rPr>
          <w:rFonts w:asciiTheme="majorHAnsi" w:hAnsiTheme="majorHAnsi" w:cstheme="majorHAnsi"/>
          <w:lang w:eastAsia="ja-JP"/>
        </w:rPr>
        <w:t xml:space="preserve"> On the other hand, using quasi-orthogonal sequences, throughput performance does not benefit from increasing the number of reception antennas due to inter-layer interf</w:t>
      </w:r>
      <w:r w:rsidR="00B01039">
        <w:rPr>
          <w:rFonts w:asciiTheme="majorHAnsi" w:hAnsiTheme="majorHAnsi" w:cstheme="majorHAnsi"/>
          <w:lang w:eastAsia="ja-JP"/>
        </w:rPr>
        <w:t>erence from quasi orthogonality among the DMRS sequences</w:t>
      </w:r>
      <w:r w:rsidR="00D16730">
        <w:rPr>
          <w:rFonts w:asciiTheme="majorHAnsi" w:hAnsiTheme="majorHAnsi" w:cstheme="majorHAnsi"/>
          <w:lang w:eastAsia="ja-JP"/>
        </w:rPr>
        <w:t>.</w:t>
      </w:r>
    </w:p>
    <w:p w:rsidR="003364D5" w:rsidRDefault="003364D5" w:rsidP="00445AF9">
      <w:pPr>
        <w:spacing w:line="276" w:lineRule="auto"/>
        <w:ind w:firstLineChars="50" w:firstLine="120"/>
        <w:jc w:val="both"/>
        <w:rPr>
          <w:rFonts w:asciiTheme="majorHAnsi" w:hAnsiTheme="majorHAnsi" w:cstheme="majorHAnsi"/>
          <w:lang w:eastAsia="ja-JP"/>
        </w:rPr>
      </w:pPr>
    </w:p>
    <w:p w:rsidR="008A1CD8" w:rsidRDefault="00BA5F70" w:rsidP="00CC4D1F">
      <w:pPr>
        <w:keepNext/>
        <w:spacing w:line="276" w:lineRule="auto"/>
        <w:ind w:firstLineChars="50" w:firstLine="120"/>
        <w:jc w:val="center"/>
      </w:pPr>
      <w:r>
        <w:rPr>
          <w:noProof/>
          <w:lang w:val="en-US" w:eastAsia="ja-JP"/>
        </w:rPr>
        <w:lastRenderedPageBreak/>
        <w:drawing>
          <wp:inline distT="0" distB="0" distL="0" distR="0" wp14:anchorId="3A094C0B">
            <wp:extent cx="6065543" cy="5082639"/>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6065" cy="5091456"/>
                    </a:xfrm>
                    <a:prstGeom prst="rect">
                      <a:avLst/>
                    </a:prstGeom>
                    <a:noFill/>
                    <a:ln>
                      <a:noFill/>
                    </a:ln>
                  </pic:spPr>
                </pic:pic>
              </a:graphicData>
            </a:graphic>
          </wp:inline>
        </w:drawing>
      </w:r>
    </w:p>
    <w:p w:rsidR="008A1CD8" w:rsidRPr="008A1CD8" w:rsidRDefault="008A1CD8" w:rsidP="008A1CD8">
      <w:pPr>
        <w:pStyle w:val="a9"/>
        <w:jc w:val="center"/>
        <w:rPr>
          <w:rFonts w:asciiTheme="majorHAnsi" w:hAnsiTheme="majorHAnsi" w:cstheme="majorHAnsi"/>
          <w:lang w:eastAsia="ja-JP"/>
        </w:rPr>
      </w:pPr>
      <w:bookmarkStart w:id="3" w:name="_Ref474170240"/>
      <w:r w:rsidRPr="00CC4D1F">
        <w:rPr>
          <w:rFonts w:asciiTheme="majorHAnsi" w:hAnsiTheme="majorHAnsi" w:cstheme="majorHAnsi"/>
        </w:rPr>
        <w:t xml:space="preserve">Figure </w:t>
      </w:r>
      <w:r w:rsidRPr="00CC4D1F">
        <w:rPr>
          <w:rFonts w:asciiTheme="majorHAnsi" w:hAnsiTheme="majorHAnsi" w:cstheme="majorHAnsi"/>
        </w:rPr>
        <w:fldChar w:fldCharType="begin"/>
      </w:r>
      <w:r w:rsidRPr="00CC4D1F">
        <w:rPr>
          <w:rFonts w:asciiTheme="majorHAnsi" w:hAnsiTheme="majorHAnsi" w:cstheme="majorHAnsi"/>
        </w:rPr>
        <w:instrText xml:space="preserve"> SEQ Figure \* ARABIC </w:instrText>
      </w:r>
      <w:r w:rsidRPr="00CC4D1F">
        <w:rPr>
          <w:rFonts w:asciiTheme="majorHAnsi" w:hAnsiTheme="majorHAnsi" w:cstheme="majorHAnsi"/>
        </w:rPr>
        <w:fldChar w:fldCharType="separate"/>
      </w:r>
      <w:r w:rsidRPr="00CC4D1F">
        <w:rPr>
          <w:rFonts w:asciiTheme="majorHAnsi" w:hAnsiTheme="majorHAnsi" w:cstheme="majorHAnsi"/>
          <w:noProof/>
        </w:rPr>
        <w:t>3</w:t>
      </w:r>
      <w:r w:rsidRPr="00CC4D1F">
        <w:rPr>
          <w:rFonts w:asciiTheme="majorHAnsi" w:hAnsiTheme="majorHAnsi" w:cstheme="majorHAnsi"/>
        </w:rPr>
        <w:fldChar w:fldCharType="end"/>
      </w:r>
      <w:bookmarkEnd w:id="3"/>
      <w:r w:rsidRPr="00CC4D1F">
        <w:rPr>
          <w:rFonts w:asciiTheme="majorHAnsi" w:hAnsiTheme="majorHAnsi" w:cstheme="majorHAnsi"/>
        </w:rPr>
        <w:t xml:space="preserve"> 16 </w:t>
      </w:r>
      <w:r w:rsidR="004D4577" w:rsidRPr="00CC4D1F">
        <w:rPr>
          <w:rFonts w:asciiTheme="majorHAnsi" w:hAnsiTheme="majorHAnsi" w:cstheme="majorHAnsi"/>
        </w:rPr>
        <w:t>orthogonal</w:t>
      </w:r>
      <w:r w:rsidRPr="00CC4D1F">
        <w:rPr>
          <w:rFonts w:asciiTheme="majorHAnsi" w:hAnsiTheme="majorHAnsi" w:cstheme="majorHAnsi"/>
        </w:rPr>
        <w:t xml:space="preserve"> ports vs. 16 quasi orthogonal ports with ideal CSI feedback at 4GHz</w:t>
      </w:r>
    </w:p>
    <w:p w:rsidR="003364D5" w:rsidRPr="008A1CD8" w:rsidRDefault="003364D5" w:rsidP="00CC4D1F">
      <w:pPr>
        <w:pStyle w:val="a9"/>
        <w:jc w:val="center"/>
        <w:rPr>
          <w:rFonts w:asciiTheme="majorHAnsi" w:hAnsiTheme="majorHAnsi" w:cstheme="majorHAnsi"/>
          <w:lang w:eastAsia="ja-JP"/>
        </w:rPr>
      </w:pPr>
    </w:p>
    <w:p w:rsidR="003364D5" w:rsidRDefault="003364D5" w:rsidP="00445AF9">
      <w:pPr>
        <w:spacing w:line="276" w:lineRule="auto"/>
        <w:ind w:firstLineChars="50" w:firstLine="120"/>
        <w:jc w:val="both"/>
        <w:rPr>
          <w:rFonts w:asciiTheme="majorHAnsi" w:hAnsiTheme="majorHAnsi" w:cstheme="majorHAnsi"/>
          <w:lang w:eastAsia="ja-JP"/>
        </w:rPr>
      </w:pPr>
    </w:p>
    <w:p w:rsidR="003364D5" w:rsidRDefault="00420B54" w:rsidP="00CC4D1F">
      <w:pPr>
        <w:keepNext/>
        <w:spacing w:line="276" w:lineRule="auto"/>
        <w:ind w:firstLineChars="50" w:firstLine="120"/>
        <w:jc w:val="center"/>
      </w:pPr>
      <w:r>
        <w:rPr>
          <w:noProof/>
          <w:lang w:val="en-US" w:eastAsia="ja-JP"/>
        </w:rPr>
        <w:lastRenderedPageBreak/>
        <w:drawing>
          <wp:inline distT="0" distB="0" distL="0" distR="0" wp14:anchorId="18FBC2D7">
            <wp:extent cx="6008914" cy="5034096"/>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9881" cy="5034906"/>
                    </a:xfrm>
                    <a:prstGeom prst="rect">
                      <a:avLst/>
                    </a:prstGeom>
                    <a:noFill/>
                    <a:ln>
                      <a:noFill/>
                    </a:ln>
                  </pic:spPr>
                </pic:pic>
              </a:graphicData>
            </a:graphic>
          </wp:inline>
        </w:drawing>
      </w:r>
    </w:p>
    <w:p w:rsidR="003364D5" w:rsidRPr="008A1CD8" w:rsidRDefault="003364D5" w:rsidP="00CC4D1F">
      <w:pPr>
        <w:pStyle w:val="a9"/>
        <w:jc w:val="center"/>
        <w:rPr>
          <w:rFonts w:asciiTheme="majorHAnsi" w:hAnsiTheme="majorHAnsi" w:cstheme="majorHAnsi"/>
          <w:lang w:eastAsia="ja-JP"/>
        </w:rPr>
      </w:pPr>
      <w:bookmarkStart w:id="4" w:name="_Ref474170242"/>
      <w:r w:rsidRPr="00CC4D1F">
        <w:rPr>
          <w:rFonts w:asciiTheme="majorHAnsi" w:hAnsiTheme="majorHAnsi" w:cstheme="majorHAnsi"/>
        </w:rPr>
        <w:t xml:space="preserve">Figure </w:t>
      </w:r>
      <w:r w:rsidRPr="00CC4D1F">
        <w:rPr>
          <w:rFonts w:asciiTheme="majorHAnsi" w:hAnsiTheme="majorHAnsi" w:cstheme="majorHAnsi"/>
        </w:rPr>
        <w:fldChar w:fldCharType="begin"/>
      </w:r>
      <w:r w:rsidRPr="00CC4D1F">
        <w:rPr>
          <w:rFonts w:asciiTheme="majorHAnsi" w:hAnsiTheme="majorHAnsi" w:cstheme="majorHAnsi"/>
        </w:rPr>
        <w:instrText xml:space="preserve"> SEQ Figure \* ARABIC </w:instrText>
      </w:r>
      <w:r w:rsidRPr="00CC4D1F">
        <w:rPr>
          <w:rFonts w:asciiTheme="majorHAnsi" w:hAnsiTheme="majorHAnsi" w:cstheme="majorHAnsi"/>
        </w:rPr>
        <w:fldChar w:fldCharType="separate"/>
      </w:r>
      <w:r w:rsidR="008A1CD8" w:rsidRPr="00CC4D1F">
        <w:rPr>
          <w:rFonts w:asciiTheme="majorHAnsi" w:hAnsiTheme="majorHAnsi" w:cstheme="majorHAnsi"/>
          <w:noProof/>
        </w:rPr>
        <w:t>4</w:t>
      </w:r>
      <w:r w:rsidRPr="00CC4D1F">
        <w:rPr>
          <w:rFonts w:asciiTheme="majorHAnsi" w:hAnsiTheme="majorHAnsi" w:cstheme="majorHAnsi"/>
        </w:rPr>
        <w:fldChar w:fldCharType="end"/>
      </w:r>
      <w:bookmarkEnd w:id="4"/>
      <w:r w:rsidRPr="00CC4D1F">
        <w:rPr>
          <w:rFonts w:asciiTheme="majorHAnsi" w:hAnsiTheme="majorHAnsi" w:cstheme="majorHAnsi"/>
        </w:rPr>
        <w:t xml:space="preserve"> 16 </w:t>
      </w:r>
      <w:r w:rsidR="004D4577" w:rsidRPr="00CC4D1F">
        <w:rPr>
          <w:rFonts w:asciiTheme="majorHAnsi" w:hAnsiTheme="majorHAnsi" w:cstheme="majorHAnsi"/>
        </w:rPr>
        <w:t>orthogonal</w:t>
      </w:r>
      <w:r w:rsidRPr="00CC4D1F">
        <w:rPr>
          <w:rFonts w:asciiTheme="majorHAnsi" w:hAnsiTheme="majorHAnsi" w:cstheme="majorHAnsi"/>
        </w:rPr>
        <w:t xml:space="preserve"> ports vs. 16 quasi orthogonal ports with noisy</w:t>
      </w:r>
      <w:r w:rsidR="008A1CD8" w:rsidRPr="00CC4D1F">
        <w:rPr>
          <w:rFonts w:asciiTheme="majorHAnsi" w:hAnsiTheme="majorHAnsi" w:cstheme="majorHAnsi"/>
        </w:rPr>
        <w:t xml:space="preserve"> CSI</w:t>
      </w:r>
      <w:r w:rsidRPr="00CC4D1F">
        <w:rPr>
          <w:rFonts w:asciiTheme="majorHAnsi" w:hAnsiTheme="majorHAnsi" w:cstheme="majorHAnsi"/>
        </w:rPr>
        <w:t xml:space="preserve"> feedback</w:t>
      </w:r>
      <w:r w:rsidR="005E2761" w:rsidRPr="00CC4D1F">
        <w:rPr>
          <w:rFonts w:asciiTheme="majorHAnsi" w:hAnsiTheme="majorHAnsi" w:cstheme="majorHAnsi"/>
        </w:rPr>
        <w:t xml:space="preserve"> at </w:t>
      </w:r>
      <w:r w:rsidRPr="00CC4D1F">
        <w:rPr>
          <w:rFonts w:asciiTheme="majorHAnsi" w:hAnsiTheme="majorHAnsi" w:cstheme="majorHAnsi"/>
        </w:rPr>
        <w:t>4GHz</w:t>
      </w:r>
    </w:p>
    <w:p w:rsidR="003364D5" w:rsidRDefault="003364D5" w:rsidP="00445AF9">
      <w:pPr>
        <w:spacing w:line="276" w:lineRule="auto"/>
        <w:ind w:firstLineChars="50" w:firstLine="120"/>
        <w:jc w:val="both"/>
        <w:rPr>
          <w:rFonts w:asciiTheme="majorHAnsi" w:hAnsiTheme="majorHAnsi" w:cstheme="majorHAnsi"/>
          <w:lang w:eastAsia="ja-JP"/>
        </w:rPr>
      </w:pPr>
    </w:p>
    <w:p w:rsidR="000C31E4" w:rsidRDefault="000C31E4" w:rsidP="00445AF9">
      <w:pPr>
        <w:spacing w:line="276" w:lineRule="auto"/>
        <w:ind w:firstLineChars="50" w:firstLine="120"/>
        <w:jc w:val="both"/>
        <w:rPr>
          <w:rFonts w:asciiTheme="majorHAnsi" w:hAnsiTheme="majorHAnsi" w:cstheme="majorHAnsi" w:hint="eastAsia"/>
          <w:lang w:eastAsia="ja-JP"/>
        </w:rPr>
      </w:pPr>
      <w:r>
        <w:rPr>
          <w:rFonts w:asciiTheme="majorHAnsi" w:hAnsiTheme="majorHAnsi" w:cstheme="majorHAnsi" w:hint="eastAsia"/>
          <w:lang w:eastAsia="ja-JP"/>
        </w:rPr>
        <w:t>Based on the simulation results, we make the following observation.</w:t>
      </w:r>
    </w:p>
    <w:p w:rsidR="007958C9" w:rsidRDefault="007958C9" w:rsidP="00F617BD">
      <w:pPr>
        <w:spacing w:line="276" w:lineRule="auto"/>
        <w:ind w:firstLineChars="50" w:firstLine="120"/>
        <w:jc w:val="both"/>
        <w:rPr>
          <w:rFonts w:asciiTheme="majorHAnsi" w:hAnsiTheme="majorHAnsi" w:cstheme="majorHAnsi"/>
          <w:lang w:eastAsia="ja-JP"/>
        </w:rPr>
      </w:pPr>
    </w:p>
    <w:p w:rsidR="007958C9" w:rsidRPr="008F08CB" w:rsidRDefault="007958C9" w:rsidP="007958C9">
      <w:pPr>
        <w:spacing w:line="276" w:lineRule="auto"/>
        <w:ind w:firstLineChars="50" w:firstLine="120"/>
        <w:jc w:val="both"/>
        <w:rPr>
          <w:rFonts w:asciiTheme="majorHAnsi" w:hAnsiTheme="majorHAnsi" w:cstheme="majorHAnsi"/>
          <w:b/>
          <w:lang w:eastAsia="ja-JP"/>
        </w:rPr>
      </w:pPr>
      <w:r w:rsidRPr="008F08CB">
        <w:rPr>
          <w:rFonts w:asciiTheme="majorHAnsi" w:hAnsiTheme="majorHAnsi" w:cstheme="majorHAnsi"/>
          <w:b/>
          <w:lang w:eastAsia="ja-JP"/>
        </w:rPr>
        <w:t>Observation</w:t>
      </w:r>
      <w:r w:rsidR="008F08CB">
        <w:rPr>
          <w:rFonts w:asciiTheme="majorHAnsi" w:hAnsiTheme="majorHAnsi" w:cstheme="majorHAnsi"/>
          <w:b/>
          <w:lang w:eastAsia="ja-JP"/>
        </w:rPr>
        <w:t xml:space="preserve"> 1</w:t>
      </w:r>
      <w:r w:rsidRPr="008F08CB">
        <w:rPr>
          <w:rFonts w:asciiTheme="majorHAnsi" w:hAnsiTheme="majorHAnsi" w:cstheme="majorHAnsi"/>
          <w:b/>
          <w:lang w:eastAsia="ja-JP"/>
        </w:rPr>
        <w:t xml:space="preserve">: 16 orthogonal DMRS ports provide </w:t>
      </w:r>
      <w:r w:rsidR="00090D42">
        <w:rPr>
          <w:rFonts w:asciiTheme="majorHAnsi" w:hAnsiTheme="majorHAnsi" w:cstheme="majorHAnsi"/>
          <w:b/>
          <w:lang w:eastAsia="ja-JP"/>
        </w:rPr>
        <w:t>throughput</w:t>
      </w:r>
      <w:r w:rsidRPr="008F08CB">
        <w:rPr>
          <w:rFonts w:asciiTheme="majorHAnsi" w:hAnsiTheme="majorHAnsi" w:cstheme="majorHAnsi"/>
          <w:b/>
          <w:lang w:eastAsia="ja-JP"/>
        </w:rPr>
        <w:t xml:space="preserve"> gain</w:t>
      </w:r>
    </w:p>
    <w:p w:rsidR="007B04AF" w:rsidRDefault="007B04AF" w:rsidP="007958C9">
      <w:pPr>
        <w:spacing w:line="276" w:lineRule="auto"/>
        <w:ind w:firstLineChars="50" w:firstLine="120"/>
        <w:jc w:val="both"/>
        <w:rPr>
          <w:rFonts w:asciiTheme="majorHAnsi" w:hAnsiTheme="majorHAnsi" w:cstheme="majorHAnsi"/>
          <w:lang w:eastAsia="ja-JP"/>
        </w:rPr>
      </w:pPr>
    </w:p>
    <w:p w:rsidR="007958C9" w:rsidRDefault="007958C9" w:rsidP="007958C9">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Based on the above observation, we make the following proposal:</w:t>
      </w:r>
    </w:p>
    <w:p w:rsidR="007958C9" w:rsidRDefault="007958C9" w:rsidP="007958C9">
      <w:pPr>
        <w:spacing w:line="276" w:lineRule="auto"/>
        <w:ind w:firstLineChars="50" w:firstLine="120"/>
        <w:jc w:val="both"/>
        <w:rPr>
          <w:rFonts w:asciiTheme="majorHAnsi" w:hAnsiTheme="majorHAnsi" w:cstheme="majorHAnsi"/>
          <w:lang w:eastAsia="ja-JP"/>
        </w:rPr>
      </w:pPr>
    </w:p>
    <w:p w:rsidR="007958C9" w:rsidRPr="008F08CB" w:rsidRDefault="007958C9" w:rsidP="007958C9">
      <w:pPr>
        <w:spacing w:line="276" w:lineRule="auto"/>
        <w:ind w:firstLineChars="50" w:firstLine="120"/>
        <w:jc w:val="both"/>
        <w:rPr>
          <w:rFonts w:asciiTheme="majorHAnsi" w:hAnsiTheme="majorHAnsi" w:cstheme="majorHAnsi"/>
          <w:b/>
          <w:lang w:eastAsia="ja-JP"/>
        </w:rPr>
      </w:pPr>
      <w:r w:rsidRPr="008F08CB">
        <w:rPr>
          <w:rFonts w:asciiTheme="majorHAnsi" w:hAnsiTheme="majorHAnsi" w:cstheme="majorHAnsi"/>
          <w:b/>
          <w:lang w:eastAsia="ja-JP"/>
        </w:rPr>
        <w:t>Proposal 1: Support 16 orthogonal DMRS ports for DL</w:t>
      </w:r>
      <w:r w:rsidR="00D35A1A">
        <w:rPr>
          <w:rFonts w:asciiTheme="majorHAnsi" w:hAnsiTheme="majorHAnsi" w:cstheme="majorHAnsi"/>
          <w:b/>
          <w:lang w:eastAsia="ja-JP"/>
        </w:rPr>
        <w:t xml:space="preserve"> MU-MIMO</w:t>
      </w:r>
    </w:p>
    <w:p w:rsidR="00BC1EFC" w:rsidRPr="001D2CC8" w:rsidRDefault="00BC1EFC" w:rsidP="006C4CAA">
      <w:pPr>
        <w:tabs>
          <w:tab w:val="left" w:pos="2580"/>
        </w:tabs>
        <w:spacing w:line="276" w:lineRule="auto"/>
        <w:ind w:firstLineChars="50" w:firstLine="120"/>
        <w:jc w:val="both"/>
        <w:rPr>
          <w:rFonts w:asciiTheme="majorHAnsi" w:hAnsiTheme="majorHAnsi" w:cstheme="majorHAnsi"/>
          <w:lang w:eastAsia="ja-JP"/>
        </w:rPr>
      </w:pPr>
    </w:p>
    <w:p w:rsidR="00F617BD" w:rsidRDefault="00F617BD" w:rsidP="00F617B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B75AC7" w:rsidRDefault="00F617BD" w:rsidP="00B75AC7">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p>
    <w:p w:rsidR="006738E5" w:rsidRDefault="006738E5" w:rsidP="00B75AC7">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 From the results presented</w:t>
      </w:r>
      <w:r w:rsidR="00AA4606">
        <w:rPr>
          <w:rFonts w:asciiTheme="majorHAnsi" w:hAnsiTheme="majorHAnsi" w:cstheme="majorHAnsi"/>
          <w:lang w:val="en-US" w:eastAsia="ja-JP"/>
        </w:rPr>
        <w:t xml:space="preserve"> above</w:t>
      </w:r>
      <w:r>
        <w:rPr>
          <w:rFonts w:asciiTheme="majorHAnsi" w:hAnsiTheme="majorHAnsi" w:cstheme="majorHAnsi"/>
          <w:lang w:val="en-US" w:eastAsia="ja-JP"/>
        </w:rPr>
        <w:t>,</w:t>
      </w:r>
      <w:r w:rsidR="00AA4606">
        <w:rPr>
          <w:rFonts w:asciiTheme="majorHAnsi" w:hAnsiTheme="majorHAnsi" w:cstheme="majorHAnsi"/>
          <w:lang w:val="en-US" w:eastAsia="ja-JP"/>
        </w:rPr>
        <w:t xml:space="preserve"> we make the following proposals related to DMRS designs for MU-MIMO:</w:t>
      </w:r>
    </w:p>
    <w:p w:rsidR="008F08CB" w:rsidRDefault="008F08CB" w:rsidP="00B75AC7">
      <w:pPr>
        <w:spacing w:line="276" w:lineRule="auto"/>
        <w:ind w:firstLineChars="50" w:firstLine="120"/>
        <w:jc w:val="both"/>
        <w:rPr>
          <w:rFonts w:asciiTheme="majorHAnsi" w:hAnsiTheme="majorHAnsi" w:cstheme="majorHAnsi"/>
          <w:lang w:val="en-US" w:eastAsia="ja-JP"/>
        </w:rPr>
      </w:pPr>
    </w:p>
    <w:p w:rsidR="009934CD" w:rsidRPr="008F08CB" w:rsidRDefault="009934CD" w:rsidP="009934CD">
      <w:pPr>
        <w:spacing w:line="276" w:lineRule="auto"/>
        <w:ind w:firstLineChars="50" w:firstLine="120"/>
        <w:jc w:val="both"/>
        <w:rPr>
          <w:rFonts w:asciiTheme="majorHAnsi" w:hAnsiTheme="majorHAnsi" w:cstheme="majorHAnsi"/>
          <w:b/>
          <w:lang w:eastAsia="ja-JP"/>
        </w:rPr>
      </w:pPr>
      <w:r w:rsidRPr="008F08CB">
        <w:rPr>
          <w:rFonts w:asciiTheme="majorHAnsi" w:hAnsiTheme="majorHAnsi" w:cstheme="majorHAnsi"/>
          <w:b/>
          <w:lang w:eastAsia="ja-JP"/>
        </w:rPr>
        <w:t>Observation</w:t>
      </w:r>
      <w:r>
        <w:rPr>
          <w:rFonts w:asciiTheme="majorHAnsi" w:hAnsiTheme="majorHAnsi" w:cstheme="majorHAnsi"/>
          <w:b/>
          <w:lang w:eastAsia="ja-JP"/>
        </w:rPr>
        <w:t xml:space="preserve"> 1</w:t>
      </w:r>
      <w:r w:rsidRPr="008F08CB">
        <w:rPr>
          <w:rFonts w:asciiTheme="majorHAnsi" w:hAnsiTheme="majorHAnsi" w:cstheme="majorHAnsi"/>
          <w:b/>
          <w:lang w:eastAsia="ja-JP"/>
        </w:rPr>
        <w:t xml:space="preserve">: </w:t>
      </w:r>
      <w:r w:rsidR="00EB7816" w:rsidRPr="008F08CB">
        <w:rPr>
          <w:rFonts w:asciiTheme="majorHAnsi" w:hAnsiTheme="majorHAnsi" w:cstheme="majorHAnsi"/>
          <w:b/>
          <w:lang w:eastAsia="ja-JP"/>
        </w:rPr>
        <w:t xml:space="preserve">16 orthogonal DMRS ports provide </w:t>
      </w:r>
      <w:r w:rsidR="00EB7816">
        <w:rPr>
          <w:rFonts w:asciiTheme="majorHAnsi" w:hAnsiTheme="majorHAnsi" w:cstheme="majorHAnsi"/>
          <w:b/>
          <w:lang w:eastAsia="ja-JP"/>
        </w:rPr>
        <w:t>throughput</w:t>
      </w:r>
      <w:r w:rsidR="00EB7816" w:rsidRPr="008F08CB">
        <w:rPr>
          <w:rFonts w:asciiTheme="majorHAnsi" w:hAnsiTheme="majorHAnsi" w:cstheme="majorHAnsi"/>
          <w:b/>
          <w:lang w:eastAsia="ja-JP"/>
        </w:rPr>
        <w:t xml:space="preserve"> gain</w:t>
      </w:r>
      <w:bookmarkStart w:id="5" w:name="_GoBack"/>
      <w:bookmarkEnd w:id="5"/>
    </w:p>
    <w:p w:rsidR="00090D42" w:rsidRPr="008F08CB" w:rsidRDefault="00090D42" w:rsidP="00090D42">
      <w:pPr>
        <w:spacing w:line="276" w:lineRule="auto"/>
        <w:ind w:firstLineChars="50" w:firstLine="120"/>
        <w:jc w:val="both"/>
        <w:rPr>
          <w:rFonts w:asciiTheme="majorHAnsi" w:hAnsiTheme="majorHAnsi" w:cstheme="majorHAnsi"/>
          <w:b/>
          <w:lang w:eastAsia="ja-JP"/>
        </w:rPr>
      </w:pPr>
    </w:p>
    <w:p w:rsidR="008F08CB" w:rsidRDefault="008F08CB" w:rsidP="008F08CB">
      <w:pPr>
        <w:spacing w:line="276" w:lineRule="auto"/>
        <w:ind w:firstLineChars="50" w:firstLine="120"/>
        <w:jc w:val="both"/>
        <w:rPr>
          <w:rFonts w:asciiTheme="majorHAnsi" w:hAnsiTheme="majorHAnsi" w:cstheme="majorHAnsi"/>
          <w:lang w:eastAsia="ja-JP"/>
        </w:rPr>
      </w:pPr>
    </w:p>
    <w:p w:rsidR="008F08CB" w:rsidRPr="00400BE1" w:rsidRDefault="008F08CB" w:rsidP="008F08CB">
      <w:pPr>
        <w:spacing w:line="276" w:lineRule="auto"/>
        <w:ind w:firstLineChars="50" w:firstLine="120"/>
        <w:jc w:val="both"/>
        <w:rPr>
          <w:rFonts w:asciiTheme="majorHAnsi" w:hAnsiTheme="majorHAnsi" w:cstheme="majorHAnsi"/>
          <w:b/>
          <w:lang w:eastAsia="ja-JP"/>
        </w:rPr>
      </w:pPr>
      <w:r w:rsidRPr="008F08CB">
        <w:rPr>
          <w:rFonts w:asciiTheme="majorHAnsi" w:hAnsiTheme="majorHAnsi" w:cstheme="majorHAnsi"/>
          <w:b/>
          <w:lang w:eastAsia="ja-JP"/>
        </w:rPr>
        <w:t>Proposal 1: Support 16 orthogonal DMRS ports for DL</w:t>
      </w:r>
      <w:r w:rsidR="00400BE1">
        <w:rPr>
          <w:rFonts w:asciiTheme="majorHAnsi" w:hAnsiTheme="majorHAnsi" w:cstheme="majorHAnsi"/>
          <w:b/>
          <w:lang w:eastAsia="ja-JP"/>
        </w:rPr>
        <w:t xml:space="preserve"> MU-MIMO</w:t>
      </w:r>
    </w:p>
    <w:p w:rsidR="00390A49" w:rsidRPr="001D2CC8" w:rsidRDefault="00390A49" w:rsidP="00F617BD">
      <w:pPr>
        <w:spacing w:line="276" w:lineRule="auto"/>
        <w:ind w:firstLineChars="50" w:firstLine="120"/>
        <w:jc w:val="both"/>
        <w:rPr>
          <w:rFonts w:asciiTheme="majorHAnsi" w:hAnsiTheme="majorHAnsi" w:cstheme="majorHAnsi"/>
          <w:b/>
          <w:lang w:eastAsia="ja-JP"/>
        </w:rPr>
      </w:pPr>
    </w:p>
    <w:p w:rsidR="00F617BD" w:rsidRDefault="00F617BD" w:rsidP="00F617B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F617BD" w:rsidRPr="00A26FA9" w:rsidRDefault="00F617BD" w:rsidP="00F617BD">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6"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812042">
        <w:rPr>
          <w:rFonts w:asciiTheme="majorHAnsi" w:hAnsiTheme="majorHAnsi" w:cstheme="majorHAnsi"/>
          <w:noProof/>
        </w:rPr>
        <w:t>1</w:t>
      </w:r>
      <w:r w:rsidRPr="007F21F6">
        <w:rPr>
          <w:rFonts w:asciiTheme="majorHAnsi" w:hAnsiTheme="majorHAnsi" w:cstheme="majorHAnsi"/>
        </w:rPr>
        <w:fldChar w:fldCharType="end"/>
      </w:r>
      <w:bookmarkEnd w:id="6"/>
      <w:r w:rsidRPr="007F21F6">
        <w:rPr>
          <w:rFonts w:asciiTheme="majorHAnsi" w:hAnsiTheme="majorHAnsi" w:cstheme="majorHAnsi"/>
          <w:lang w:val="en-US" w:eastAsia="ja-JP"/>
        </w:rPr>
        <w:t>]</w:t>
      </w:r>
      <w:r w:rsidR="005C6E07">
        <w:rPr>
          <w:rFonts w:asciiTheme="majorHAnsi" w:hAnsiTheme="majorHAnsi" w:cstheme="majorHAnsi"/>
          <w:lang w:val="en-US" w:eastAsia="ja-JP"/>
        </w:rPr>
        <w:tab/>
      </w:r>
      <w:r w:rsidR="00A42378">
        <w:rPr>
          <w:rFonts w:asciiTheme="majorHAnsi" w:hAnsiTheme="majorHAnsi" w:cstheme="majorHAnsi"/>
          <w:lang w:val="en-US" w:eastAsia="ja-JP"/>
        </w:rPr>
        <w:t xml:space="preserve">Draft Minutes Report of 3GPP TSG RAN WG1 </w:t>
      </w:r>
      <w:r w:rsidR="00AC40F5">
        <w:rPr>
          <w:rFonts w:asciiTheme="majorHAnsi" w:hAnsiTheme="majorHAnsi" w:cstheme="majorHAnsi"/>
          <w:lang w:val="en-US" w:eastAsia="ja-JP"/>
        </w:rPr>
        <w:t>AH, Spokane, USA, Jan. 2017</w:t>
      </w:r>
    </w:p>
    <w:p w:rsidR="008E56B5" w:rsidRDefault="005C6E07" w:rsidP="00E7563A">
      <w:pPr>
        <w:pStyle w:val="3"/>
        <w:numPr>
          <w:ilvl w:val="0"/>
          <w:numId w:val="0"/>
        </w:numPr>
        <w:spacing w:line="360" w:lineRule="auto"/>
        <w:ind w:left="709" w:hanging="709"/>
        <w:jc w:val="both"/>
      </w:pPr>
      <w:r w:rsidRPr="007F21F6">
        <w:rPr>
          <w:rFonts w:asciiTheme="majorHAnsi" w:hAnsiTheme="majorHAnsi" w:cstheme="majorHAnsi"/>
          <w:lang w:val="en-US" w:eastAsia="ja-JP"/>
        </w:rPr>
        <w:t>[</w:t>
      </w:r>
      <w:bookmarkStart w:id="7" w:name="ref_email"/>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812042">
        <w:rPr>
          <w:rFonts w:asciiTheme="majorHAnsi" w:hAnsiTheme="majorHAnsi" w:cstheme="majorHAnsi"/>
          <w:noProof/>
        </w:rPr>
        <w:t>2</w:t>
      </w:r>
      <w:r w:rsidRPr="007F21F6">
        <w:rPr>
          <w:rFonts w:asciiTheme="majorHAnsi" w:hAnsiTheme="majorHAnsi" w:cstheme="majorHAnsi"/>
        </w:rPr>
        <w:fldChar w:fldCharType="end"/>
      </w:r>
      <w:bookmarkEnd w:id="7"/>
      <w:r w:rsidRPr="007F21F6">
        <w:rPr>
          <w:rFonts w:asciiTheme="majorHAnsi" w:hAnsiTheme="majorHAnsi" w:cstheme="majorHAnsi"/>
          <w:lang w:val="en-US" w:eastAsia="ja-JP"/>
        </w:rPr>
        <w:t>]</w:t>
      </w:r>
      <w:r>
        <w:rPr>
          <w:rFonts w:asciiTheme="majorHAnsi" w:hAnsiTheme="majorHAnsi" w:cstheme="majorHAnsi"/>
          <w:lang w:val="en-US" w:eastAsia="ja-JP"/>
        </w:rPr>
        <w:tab/>
      </w:r>
      <w:r w:rsidR="00A32D39">
        <w:t>R1-</w:t>
      </w:r>
      <w:r w:rsidR="00A32D39" w:rsidRPr="00A32D39">
        <w:t>1700480</w:t>
      </w:r>
      <w:r w:rsidR="00A32D39">
        <w:t>, “</w:t>
      </w:r>
      <w:r w:rsidR="00A32D39" w:rsidRPr="00E90C5C">
        <w:rPr>
          <w:rFonts w:eastAsia="Malgun Gothic"/>
        </w:rPr>
        <w:t>Summary of [87-29] email discussion on Simulation assumption for NR DMRS</w:t>
      </w:r>
      <w:r w:rsidR="00A32D39">
        <w:rPr>
          <w:rFonts w:eastAsia="Malgun Gothic"/>
        </w:rPr>
        <w:t>,</w:t>
      </w:r>
      <w:r w:rsidR="00A32D39">
        <w:t>” Spokane, USA, Jan. 2017.</w:t>
      </w:r>
    </w:p>
    <w:p w:rsidR="007E6455" w:rsidRPr="007E6455" w:rsidRDefault="008E56B5" w:rsidP="007E6455">
      <w:r>
        <w:rPr>
          <w:rStyle w:val="HTML"/>
        </w:rPr>
        <w:t xml:space="preserve">　</w:t>
      </w:r>
    </w:p>
    <w:sectPr w:rsidR="007E6455" w:rsidRPr="007E6455"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D20" w:rsidRDefault="00E12D20" w:rsidP="001D0048">
      <w:r>
        <w:separator/>
      </w:r>
    </w:p>
  </w:endnote>
  <w:endnote w:type="continuationSeparator" w:id="0">
    <w:p w:rsidR="00E12D20" w:rsidRDefault="00E12D20"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D20" w:rsidRDefault="00E12D20" w:rsidP="001D0048">
      <w:r>
        <w:separator/>
      </w:r>
    </w:p>
  </w:footnote>
  <w:footnote w:type="continuationSeparator" w:id="0">
    <w:p w:rsidR="00E12D20" w:rsidRDefault="00E12D20"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237E7"/>
    <w:multiLevelType w:val="hybridMultilevel"/>
    <w:tmpl w:val="CCA08D2C"/>
    <w:lvl w:ilvl="0" w:tplc="5F3E5E32">
      <w:start w:val="1"/>
      <w:numFmt w:val="bullet"/>
      <w:lvlText w:val="•"/>
      <w:lvlJc w:val="left"/>
      <w:pPr>
        <w:tabs>
          <w:tab w:val="num" w:pos="720"/>
        </w:tabs>
        <w:ind w:left="720" w:hanging="360"/>
      </w:pPr>
      <w:rPr>
        <w:rFonts w:ascii="Arial" w:hAnsi="Arial" w:hint="default"/>
      </w:rPr>
    </w:lvl>
    <w:lvl w:ilvl="1" w:tplc="191EDC0A">
      <w:start w:val="1129"/>
      <w:numFmt w:val="bullet"/>
      <w:lvlText w:val="•"/>
      <w:lvlJc w:val="left"/>
      <w:pPr>
        <w:tabs>
          <w:tab w:val="num" w:pos="1440"/>
        </w:tabs>
        <w:ind w:left="1440" w:hanging="360"/>
      </w:pPr>
      <w:rPr>
        <w:rFonts w:ascii="Arial" w:hAnsi="Arial" w:hint="default"/>
      </w:rPr>
    </w:lvl>
    <w:lvl w:ilvl="2" w:tplc="24204440">
      <w:start w:val="1129"/>
      <w:numFmt w:val="bullet"/>
      <w:lvlText w:val="•"/>
      <w:lvlJc w:val="left"/>
      <w:pPr>
        <w:tabs>
          <w:tab w:val="num" w:pos="2160"/>
        </w:tabs>
        <w:ind w:left="2160" w:hanging="360"/>
      </w:pPr>
      <w:rPr>
        <w:rFonts w:ascii="Arial" w:hAnsi="Arial" w:hint="default"/>
      </w:rPr>
    </w:lvl>
    <w:lvl w:ilvl="3" w:tplc="ADCC05C6" w:tentative="1">
      <w:start w:val="1"/>
      <w:numFmt w:val="bullet"/>
      <w:lvlText w:val="•"/>
      <w:lvlJc w:val="left"/>
      <w:pPr>
        <w:tabs>
          <w:tab w:val="num" w:pos="2880"/>
        </w:tabs>
        <w:ind w:left="2880" w:hanging="360"/>
      </w:pPr>
      <w:rPr>
        <w:rFonts w:ascii="Arial" w:hAnsi="Arial" w:hint="default"/>
      </w:rPr>
    </w:lvl>
    <w:lvl w:ilvl="4" w:tplc="EF80839C" w:tentative="1">
      <w:start w:val="1"/>
      <w:numFmt w:val="bullet"/>
      <w:lvlText w:val="•"/>
      <w:lvlJc w:val="left"/>
      <w:pPr>
        <w:tabs>
          <w:tab w:val="num" w:pos="3600"/>
        </w:tabs>
        <w:ind w:left="3600" w:hanging="360"/>
      </w:pPr>
      <w:rPr>
        <w:rFonts w:ascii="Arial" w:hAnsi="Arial" w:hint="default"/>
      </w:rPr>
    </w:lvl>
    <w:lvl w:ilvl="5" w:tplc="802EF24C" w:tentative="1">
      <w:start w:val="1"/>
      <w:numFmt w:val="bullet"/>
      <w:lvlText w:val="•"/>
      <w:lvlJc w:val="left"/>
      <w:pPr>
        <w:tabs>
          <w:tab w:val="num" w:pos="4320"/>
        </w:tabs>
        <w:ind w:left="4320" w:hanging="360"/>
      </w:pPr>
      <w:rPr>
        <w:rFonts w:ascii="Arial" w:hAnsi="Arial" w:hint="default"/>
      </w:rPr>
    </w:lvl>
    <w:lvl w:ilvl="6" w:tplc="FE28F098" w:tentative="1">
      <w:start w:val="1"/>
      <w:numFmt w:val="bullet"/>
      <w:lvlText w:val="•"/>
      <w:lvlJc w:val="left"/>
      <w:pPr>
        <w:tabs>
          <w:tab w:val="num" w:pos="5040"/>
        </w:tabs>
        <w:ind w:left="5040" w:hanging="360"/>
      </w:pPr>
      <w:rPr>
        <w:rFonts w:ascii="Arial" w:hAnsi="Arial" w:hint="default"/>
      </w:rPr>
    </w:lvl>
    <w:lvl w:ilvl="7" w:tplc="C1C089AE" w:tentative="1">
      <w:start w:val="1"/>
      <w:numFmt w:val="bullet"/>
      <w:lvlText w:val="•"/>
      <w:lvlJc w:val="left"/>
      <w:pPr>
        <w:tabs>
          <w:tab w:val="num" w:pos="5760"/>
        </w:tabs>
        <w:ind w:left="5760" w:hanging="360"/>
      </w:pPr>
      <w:rPr>
        <w:rFonts w:ascii="Arial" w:hAnsi="Arial" w:hint="default"/>
      </w:rPr>
    </w:lvl>
    <w:lvl w:ilvl="8" w:tplc="78F02F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A634A74"/>
    <w:multiLevelType w:val="hybridMultilevel"/>
    <w:tmpl w:val="FBC2F10C"/>
    <w:lvl w:ilvl="0" w:tplc="E2C67F80">
      <w:start w:val="1"/>
      <w:numFmt w:val="bullet"/>
      <w:lvlText w:val="•"/>
      <w:lvlJc w:val="left"/>
      <w:pPr>
        <w:tabs>
          <w:tab w:val="num" w:pos="720"/>
        </w:tabs>
        <w:ind w:left="720" w:hanging="360"/>
      </w:pPr>
      <w:rPr>
        <w:rFonts w:ascii="Arial" w:hAnsi="Arial" w:hint="default"/>
      </w:rPr>
    </w:lvl>
    <w:lvl w:ilvl="1" w:tplc="CBFE8D92">
      <w:start w:val="259"/>
      <w:numFmt w:val="bullet"/>
      <w:lvlText w:val="–"/>
      <w:lvlJc w:val="left"/>
      <w:pPr>
        <w:tabs>
          <w:tab w:val="num" w:pos="1440"/>
        </w:tabs>
        <w:ind w:left="1440" w:hanging="360"/>
      </w:pPr>
      <w:rPr>
        <w:rFonts w:ascii="Arial" w:hAnsi="Arial" w:hint="default"/>
      </w:rPr>
    </w:lvl>
    <w:lvl w:ilvl="2" w:tplc="BE4C24B0">
      <w:start w:val="1"/>
      <w:numFmt w:val="bullet"/>
      <w:lvlText w:val="•"/>
      <w:lvlJc w:val="left"/>
      <w:pPr>
        <w:tabs>
          <w:tab w:val="num" w:pos="2160"/>
        </w:tabs>
        <w:ind w:left="2160" w:hanging="360"/>
      </w:pPr>
      <w:rPr>
        <w:rFonts w:ascii="Arial" w:hAnsi="Arial" w:hint="default"/>
      </w:rPr>
    </w:lvl>
    <w:lvl w:ilvl="3" w:tplc="FD7629A2" w:tentative="1">
      <w:start w:val="1"/>
      <w:numFmt w:val="bullet"/>
      <w:lvlText w:val="•"/>
      <w:lvlJc w:val="left"/>
      <w:pPr>
        <w:tabs>
          <w:tab w:val="num" w:pos="2880"/>
        </w:tabs>
        <w:ind w:left="2880" w:hanging="360"/>
      </w:pPr>
      <w:rPr>
        <w:rFonts w:ascii="Arial" w:hAnsi="Arial" w:hint="default"/>
      </w:rPr>
    </w:lvl>
    <w:lvl w:ilvl="4" w:tplc="B816A2C0" w:tentative="1">
      <w:start w:val="1"/>
      <w:numFmt w:val="bullet"/>
      <w:lvlText w:val="•"/>
      <w:lvlJc w:val="left"/>
      <w:pPr>
        <w:tabs>
          <w:tab w:val="num" w:pos="3600"/>
        </w:tabs>
        <w:ind w:left="3600" w:hanging="360"/>
      </w:pPr>
      <w:rPr>
        <w:rFonts w:ascii="Arial" w:hAnsi="Arial" w:hint="default"/>
      </w:rPr>
    </w:lvl>
    <w:lvl w:ilvl="5" w:tplc="3FB8D9F6" w:tentative="1">
      <w:start w:val="1"/>
      <w:numFmt w:val="bullet"/>
      <w:lvlText w:val="•"/>
      <w:lvlJc w:val="left"/>
      <w:pPr>
        <w:tabs>
          <w:tab w:val="num" w:pos="4320"/>
        </w:tabs>
        <w:ind w:left="4320" w:hanging="360"/>
      </w:pPr>
      <w:rPr>
        <w:rFonts w:ascii="Arial" w:hAnsi="Arial" w:hint="default"/>
      </w:rPr>
    </w:lvl>
    <w:lvl w:ilvl="6" w:tplc="2AD6CD88" w:tentative="1">
      <w:start w:val="1"/>
      <w:numFmt w:val="bullet"/>
      <w:lvlText w:val="•"/>
      <w:lvlJc w:val="left"/>
      <w:pPr>
        <w:tabs>
          <w:tab w:val="num" w:pos="5040"/>
        </w:tabs>
        <w:ind w:left="5040" w:hanging="360"/>
      </w:pPr>
      <w:rPr>
        <w:rFonts w:ascii="Arial" w:hAnsi="Arial" w:hint="default"/>
      </w:rPr>
    </w:lvl>
    <w:lvl w:ilvl="7" w:tplc="978A0FEC" w:tentative="1">
      <w:start w:val="1"/>
      <w:numFmt w:val="bullet"/>
      <w:lvlText w:val="•"/>
      <w:lvlJc w:val="left"/>
      <w:pPr>
        <w:tabs>
          <w:tab w:val="num" w:pos="5760"/>
        </w:tabs>
        <w:ind w:left="5760" w:hanging="360"/>
      </w:pPr>
      <w:rPr>
        <w:rFonts w:ascii="Arial" w:hAnsi="Arial" w:hint="default"/>
      </w:rPr>
    </w:lvl>
    <w:lvl w:ilvl="8" w:tplc="45B8F6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
  </w:num>
  <w:num w:numId="3">
    <w:abstractNumId w:val="1"/>
  </w:num>
  <w:num w:numId="4">
    <w:abstractNumId w:val="14"/>
  </w:num>
  <w:num w:numId="5">
    <w:abstractNumId w:val="11"/>
  </w:num>
  <w:num w:numId="6">
    <w:abstractNumId w:val="8"/>
  </w:num>
  <w:num w:numId="7">
    <w:abstractNumId w:val="0"/>
  </w:num>
  <w:num w:numId="8">
    <w:abstractNumId w:val="5"/>
  </w:num>
  <w:num w:numId="9">
    <w:abstractNumId w:val="15"/>
  </w:num>
  <w:num w:numId="10">
    <w:abstractNumId w:val="10"/>
  </w:num>
  <w:num w:numId="11">
    <w:abstractNumId w:val="3"/>
  </w:num>
  <w:num w:numId="12">
    <w:abstractNumId w:val="4"/>
  </w:num>
  <w:num w:numId="13">
    <w:abstractNumId w:val="9"/>
  </w:num>
  <w:num w:numId="14">
    <w:abstractNumId w:val="6"/>
  </w:num>
  <w:num w:numId="15">
    <w:abstractNumId w:val="16"/>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840"/>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021013"/>
    <w:rsid w:val="00064359"/>
    <w:rsid w:val="00090D42"/>
    <w:rsid w:val="000C31E4"/>
    <w:rsid w:val="000E307D"/>
    <w:rsid w:val="000E68B2"/>
    <w:rsid w:val="00100682"/>
    <w:rsid w:val="001030AD"/>
    <w:rsid w:val="00111383"/>
    <w:rsid w:val="00124033"/>
    <w:rsid w:val="00141763"/>
    <w:rsid w:val="00151A5B"/>
    <w:rsid w:val="00173C15"/>
    <w:rsid w:val="00175066"/>
    <w:rsid w:val="00184C79"/>
    <w:rsid w:val="00187176"/>
    <w:rsid w:val="001A4EC4"/>
    <w:rsid w:val="001A559D"/>
    <w:rsid w:val="001D0048"/>
    <w:rsid w:val="001D51A6"/>
    <w:rsid w:val="001E788E"/>
    <w:rsid w:val="00211EAD"/>
    <w:rsid w:val="00220FE1"/>
    <w:rsid w:val="00237BFE"/>
    <w:rsid w:val="0024071C"/>
    <w:rsid w:val="00296643"/>
    <w:rsid w:val="002A7195"/>
    <w:rsid w:val="002B1E46"/>
    <w:rsid w:val="002B6337"/>
    <w:rsid w:val="002C2B06"/>
    <w:rsid w:val="002C51CB"/>
    <w:rsid w:val="002D35F6"/>
    <w:rsid w:val="00301A20"/>
    <w:rsid w:val="0032041D"/>
    <w:rsid w:val="00322D2E"/>
    <w:rsid w:val="003258E8"/>
    <w:rsid w:val="0033371B"/>
    <w:rsid w:val="003364D5"/>
    <w:rsid w:val="0033750E"/>
    <w:rsid w:val="00355FF3"/>
    <w:rsid w:val="003578F2"/>
    <w:rsid w:val="00357B7D"/>
    <w:rsid w:val="00376EDB"/>
    <w:rsid w:val="00376FE2"/>
    <w:rsid w:val="00385F01"/>
    <w:rsid w:val="00390A49"/>
    <w:rsid w:val="00395969"/>
    <w:rsid w:val="003A2AFD"/>
    <w:rsid w:val="003B6E64"/>
    <w:rsid w:val="003D522F"/>
    <w:rsid w:val="003E06FD"/>
    <w:rsid w:val="003E121A"/>
    <w:rsid w:val="00400BE1"/>
    <w:rsid w:val="00420B54"/>
    <w:rsid w:val="00420EA4"/>
    <w:rsid w:val="00425CBB"/>
    <w:rsid w:val="004276F9"/>
    <w:rsid w:val="00445AF9"/>
    <w:rsid w:val="004529DC"/>
    <w:rsid w:val="004533E8"/>
    <w:rsid w:val="004648D8"/>
    <w:rsid w:val="004652FC"/>
    <w:rsid w:val="00480BCA"/>
    <w:rsid w:val="00481164"/>
    <w:rsid w:val="004826F4"/>
    <w:rsid w:val="00484FF8"/>
    <w:rsid w:val="004B275E"/>
    <w:rsid w:val="004C61F9"/>
    <w:rsid w:val="004C78E9"/>
    <w:rsid w:val="004D4577"/>
    <w:rsid w:val="004E2D0F"/>
    <w:rsid w:val="004E5023"/>
    <w:rsid w:val="004E75A6"/>
    <w:rsid w:val="004F2DE1"/>
    <w:rsid w:val="004F2DED"/>
    <w:rsid w:val="004F54BA"/>
    <w:rsid w:val="005003E0"/>
    <w:rsid w:val="00517C5A"/>
    <w:rsid w:val="00531AA5"/>
    <w:rsid w:val="00531F12"/>
    <w:rsid w:val="00551C7F"/>
    <w:rsid w:val="00556FBF"/>
    <w:rsid w:val="0056422C"/>
    <w:rsid w:val="00572A0D"/>
    <w:rsid w:val="00575F30"/>
    <w:rsid w:val="00586A55"/>
    <w:rsid w:val="005949D7"/>
    <w:rsid w:val="005A6437"/>
    <w:rsid w:val="005C6E07"/>
    <w:rsid w:val="005D5D65"/>
    <w:rsid w:val="005E2761"/>
    <w:rsid w:val="005F666A"/>
    <w:rsid w:val="00664F66"/>
    <w:rsid w:val="006716E7"/>
    <w:rsid w:val="006738E5"/>
    <w:rsid w:val="006A2A15"/>
    <w:rsid w:val="006C4CAA"/>
    <w:rsid w:val="006C5958"/>
    <w:rsid w:val="006F0331"/>
    <w:rsid w:val="007237AC"/>
    <w:rsid w:val="00723DF8"/>
    <w:rsid w:val="0073653F"/>
    <w:rsid w:val="0077190F"/>
    <w:rsid w:val="0077592E"/>
    <w:rsid w:val="007913B3"/>
    <w:rsid w:val="007958C9"/>
    <w:rsid w:val="007A146F"/>
    <w:rsid w:val="007A16EF"/>
    <w:rsid w:val="007B04AF"/>
    <w:rsid w:val="007B4148"/>
    <w:rsid w:val="007C0610"/>
    <w:rsid w:val="007C65BC"/>
    <w:rsid w:val="007D50BB"/>
    <w:rsid w:val="007E4248"/>
    <w:rsid w:val="007E6455"/>
    <w:rsid w:val="007F3B99"/>
    <w:rsid w:val="007F4B45"/>
    <w:rsid w:val="008074F2"/>
    <w:rsid w:val="00812042"/>
    <w:rsid w:val="0081674F"/>
    <w:rsid w:val="00821A30"/>
    <w:rsid w:val="008276BD"/>
    <w:rsid w:val="00834C1F"/>
    <w:rsid w:val="00845FAF"/>
    <w:rsid w:val="0085789C"/>
    <w:rsid w:val="00861D7D"/>
    <w:rsid w:val="00872065"/>
    <w:rsid w:val="00872D6B"/>
    <w:rsid w:val="00872D8F"/>
    <w:rsid w:val="008A1CD8"/>
    <w:rsid w:val="008B5A5D"/>
    <w:rsid w:val="008C075E"/>
    <w:rsid w:val="008C5594"/>
    <w:rsid w:val="008E56B5"/>
    <w:rsid w:val="008E6BD2"/>
    <w:rsid w:val="008F08CB"/>
    <w:rsid w:val="00940677"/>
    <w:rsid w:val="00945531"/>
    <w:rsid w:val="00955005"/>
    <w:rsid w:val="00977475"/>
    <w:rsid w:val="0099051D"/>
    <w:rsid w:val="009914C3"/>
    <w:rsid w:val="009934CD"/>
    <w:rsid w:val="009F35ED"/>
    <w:rsid w:val="00A03240"/>
    <w:rsid w:val="00A074A0"/>
    <w:rsid w:val="00A26D47"/>
    <w:rsid w:val="00A32D39"/>
    <w:rsid w:val="00A42378"/>
    <w:rsid w:val="00A441C0"/>
    <w:rsid w:val="00A8392F"/>
    <w:rsid w:val="00AA4606"/>
    <w:rsid w:val="00AC21E2"/>
    <w:rsid w:val="00AC40F5"/>
    <w:rsid w:val="00AE092C"/>
    <w:rsid w:val="00AF33E5"/>
    <w:rsid w:val="00B01039"/>
    <w:rsid w:val="00B048AC"/>
    <w:rsid w:val="00B076EC"/>
    <w:rsid w:val="00B1480A"/>
    <w:rsid w:val="00B5108B"/>
    <w:rsid w:val="00B62C4C"/>
    <w:rsid w:val="00B63837"/>
    <w:rsid w:val="00B702E5"/>
    <w:rsid w:val="00B71194"/>
    <w:rsid w:val="00B75AC7"/>
    <w:rsid w:val="00BA010D"/>
    <w:rsid w:val="00BA18A3"/>
    <w:rsid w:val="00BA5F70"/>
    <w:rsid w:val="00BB28CB"/>
    <w:rsid w:val="00BB5EA0"/>
    <w:rsid w:val="00BC1EFC"/>
    <w:rsid w:val="00BF00F3"/>
    <w:rsid w:val="00BF66D9"/>
    <w:rsid w:val="00BF7C54"/>
    <w:rsid w:val="00C31F77"/>
    <w:rsid w:val="00C35811"/>
    <w:rsid w:val="00C4690E"/>
    <w:rsid w:val="00C47794"/>
    <w:rsid w:val="00C47982"/>
    <w:rsid w:val="00C623E1"/>
    <w:rsid w:val="00C7569F"/>
    <w:rsid w:val="00C80678"/>
    <w:rsid w:val="00C83918"/>
    <w:rsid w:val="00CA22B2"/>
    <w:rsid w:val="00CB6259"/>
    <w:rsid w:val="00CC0122"/>
    <w:rsid w:val="00CC4D1F"/>
    <w:rsid w:val="00CE52F6"/>
    <w:rsid w:val="00CF70BE"/>
    <w:rsid w:val="00CF7563"/>
    <w:rsid w:val="00D10BDC"/>
    <w:rsid w:val="00D13475"/>
    <w:rsid w:val="00D16730"/>
    <w:rsid w:val="00D20EF2"/>
    <w:rsid w:val="00D35A1A"/>
    <w:rsid w:val="00D704F8"/>
    <w:rsid w:val="00D82FB8"/>
    <w:rsid w:val="00D92826"/>
    <w:rsid w:val="00D95662"/>
    <w:rsid w:val="00DC59EB"/>
    <w:rsid w:val="00DC5B40"/>
    <w:rsid w:val="00DF6235"/>
    <w:rsid w:val="00E033E9"/>
    <w:rsid w:val="00E12D20"/>
    <w:rsid w:val="00E25C6B"/>
    <w:rsid w:val="00E3590F"/>
    <w:rsid w:val="00E4169A"/>
    <w:rsid w:val="00E65A4B"/>
    <w:rsid w:val="00E661D6"/>
    <w:rsid w:val="00E674E8"/>
    <w:rsid w:val="00E71035"/>
    <w:rsid w:val="00E7563A"/>
    <w:rsid w:val="00E87EE0"/>
    <w:rsid w:val="00EB389A"/>
    <w:rsid w:val="00EB5934"/>
    <w:rsid w:val="00EB7816"/>
    <w:rsid w:val="00ED158E"/>
    <w:rsid w:val="00ED1F2A"/>
    <w:rsid w:val="00EF1C57"/>
    <w:rsid w:val="00EF37B4"/>
    <w:rsid w:val="00F16CB5"/>
    <w:rsid w:val="00F36614"/>
    <w:rsid w:val="00F446EC"/>
    <w:rsid w:val="00F617BD"/>
    <w:rsid w:val="00F6564D"/>
    <w:rsid w:val="00F83447"/>
    <w:rsid w:val="00FA46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5:chartTrackingRefBased/>
  <w15:docId w15:val="{7FBDF4FF-26FD-47DB-994F-7E7126A9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ED158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7">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6716E7"/>
    <w:rPr>
      <w:color w:val="808080"/>
    </w:rPr>
  </w:style>
  <w:style w:type="paragraph" w:styleId="a9">
    <w:name w:val="caption"/>
    <w:aliases w:val="cap,cap Char"/>
    <w:basedOn w:val="a"/>
    <w:next w:val="a"/>
    <w:uiPriority w:val="35"/>
    <w:unhideWhenUsed/>
    <w:qFormat/>
    <w:rsid w:val="004826F4"/>
    <w:rPr>
      <w:b/>
      <w:bCs/>
      <w:sz w:val="21"/>
      <w:szCs w:val="21"/>
    </w:rPr>
  </w:style>
  <w:style w:type="character" w:styleId="aa">
    <w:name w:val="annotation reference"/>
    <w:semiHidden/>
    <w:rsid w:val="005003E0"/>
    <w:rPr>
      <w:rFonts w:eastAsia="Arial Unicode MS" w:cs="Arial"/>
      <w:noProof w:val="0"/>
      <w:kern w:val="2"/>
      <w:sz w:val="16"/>
      <w:szCs w:val="16"/>
      <w:lang w:val="en-GB" w:eastAsia="zh-CN" w:bidi="ar-SA"/>
    </w:rPr>
  </w:style>
  <w:style w:type="paragraph" w:styleId="ab">
    <w:name w:val="footer"/>
    <w:basedOn w:val="a"/>
    <w:link w:val="ac"/>
    <w:uiPriority w:val="99"/>
    <w:unhideWhenUsed/>
    <w:rsid w:val="001D0048"/>
    <w:pPr>
      <w:tabs>
        <w:tab w:val="center" w:pos="4252"/>
        <w:tab w:val="right" w:pos="8504"/>
      </w:tabs>
      <w:snapToGrid w:val="0"/>
    </w:pPr>
  </w:style>
  <w:style w:type="character" w:customStyle="1" w:styleId="ac">
    <w:name w:val="フッター (文字)"/>
    <w:basedOn w:val="a0"/>
    <w:link w:val="ab"/>
    <w:uiPriority w:val="99"/>
    <w:rsid w:val="001D0048"/>
    <w:rPr>
      <w:rFonts w:ascii="Times New Roman" w:eastAsia="ＭＳ ゴシック" w:hAnsi="Times New Roman" w:cs="Times New Roman"/>
      <w:kern w:val="0"/>
      <w:sz w:val="24"/>
      <w:szCs w:val="24"/>
      <w:lang w:val="en-GB" w:eastAsia="en-US"/>
    </w:rPr>
  </w:style>
  <w:style w:type="paragraph" w:styleId="ad">
    <w:name w:val="Balloon Text"/>
    <w:basedOn w:val="a"/>
    <w:link w:val="ae"/>
    <w:uiPriority w:val="99"/>
    <w:semiHidden/>
    <w:unhideWhenUsed/>
    <w:rsid w:val="00A42378"/>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A42378"/>
    <w:rPr>
      <w:rFonts w:asciiTheme="majorHAnsi" w:eastAsiaTheme="majorEastAsia" w:hAnsiTheme="majorHAnsi" w:cstheme="majorBidi"/>
      <w:kern w:val="0"/>
      <w:sz w:val="18"/>
      <w:szCs w:val="18"/>
      <w:lang w:val="en-GB" w:eastAsia="en-US"/>
    </w:rPr>
  </w:style>
  <w:style w:type="character" w:customStyle="1" w:styleId="50">
    <w:name w:val="見出し 5 (文字)"/>
    <w:basedOn w:val="a0"/>
    <w:link w:val="5"/>
    <w:uiPriority w:val="9"/>
    <w:semiHidden/>
    <w:rsid w:val="00ED158E"/>
    <w:rPr>
      <w:rFonts w:asciiTheme="majorHAnsi" w:eastAsiaTheme="majorEastAsia" w:hAnsiTheme="majorHAnsi" w:cstheme="majorBidi"/>
      <w:kern w:val="0"/>
      <w:sz w:val="24"/>
      <w:szCs w:val="24"/>
      <w:lang w:val="en-GB" w:eastAsia="en-US"/>
    </w:rPr>
  </w:style>
  <w:style w:type="character" w:styleId="HTML">
    <w:name w:val="HTML Typewriter"/>
    <w:basedOn w:val="a0"/>
    <w:uiPriority w:val="99"/>
    <w:semiHidden/>
    <w:unhideWhenUsed/>
    <w:rsid w:val="008E56B5"/>
    <w:rPr>
      <w:rFonts w:ascii="ＭＳ ゴシック" w:eastAsia="ＭＳ ゴシック" w:hAnsi="ＭＳ ゴシック" w:cs="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R1-1701294.zip" TargetMode="External"/><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elpserve-2\FC88492$\&#12304;&#31192;&#12305;&#20181;&#20107;&#38306;&#20418;\R1-1701461.zip" TargetMode="Externa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FCF10-6094-42B4-90DE-A728D7EC6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1068</Words>
  <Characters>6091</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2016-12-12T09:31:00Z</cp:lastPrinted>
  <dcterms:created xsi:type="dcterms:W3CDTF">2017-02-07T02:18:00Z</dcterms:created>
  <dcterms:modified xsi:type="dcterms:W3CDTF">2017-02-07T04:02:00Z</dcterms:modified>
</cp:coreProperties>
</file>