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486" w:rsidRPr="00CC7FDA" w:rsidRDefault="003B2486" w:rsidP="003B2486">
      <w:pPr>
        <w:pStyle w:val="a5"/>
        <w:tabs>
          <w:tab w:val="left" w:pos="1800"/>
        </w:tabs>
        <w:ind w:left="1800" w:hanging="180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3GPP TSG RAN WG1 </w:t>
      </w:r>
      <w:r w:rsidRPr="00CC7FDA">
        <w:rPr>
          <w:sz w:val="24"/>
          <w:szCs w:val="24"/>
          <w:lang w:val="en-US"/>
        </w:rPr>
        <w:t>Meeting</w:t>
      </w:r>
      <w:r w:rsidRPr="00CC7FDA"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>#88</w:t>
      </w:r>
      <w:r w:rsidRPr="00CC7FDA">
        <w:rPr>
          <w:sz w:val="24"/>
          <w:szCs w:val="24"/>
          <w:lang w:val="en-US"/>
        </w:rPr>
        <w:t xml:space="preserve">                              </w:t>
      </w:r>
      <w:r>
        <w:rPr>
          <w:sz w:val="24"/>
          <w:szCs w:val="24"/>
          <w:lang w:val="en-US"/>
        </w:rPr>
        <w:t xml:space="preserve">                     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 xml:space="preserve"> </w:t>
      </w:r>
      <w:r>
        <w:rPr>
          <w:sz w:val="24"/>
          <w:szCs w:val="24"/>
          <w:lang w:val="en-US"/>
        </w:rPr>
        <w:tab/>
        <w:t>R1-1702067</w:t>
      </w:r>
    </w:p>
    <w:p w:rsidR="003B2486" w:rsidRPr="00CC7FDA" w:rsidRDefault="003B2486" w:rsidP="003B2486">
      <w:pPr>
        <w:pStyle w:val="a5"/>
        <w:tabs>
          <w:tab w:val="left" w:pos="1800"/>
        </w:tabs>
        <w:ind w:left="1800" w:hanging="180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Athens, Greece</w:t>
      </w:r>
      <w:r w:rsidRPr="00CC7FDA">
        <w:rPr>
          <w:sz w:val="24"/>
          <w:szCs w:val="24"/>
          <w:lang w:val="en-US"/>
        </w:rPr>
        <w:t>, 1</w:t>
      </w:r>
      <w:r>
        <w:rPr>
          <w:sz w:val="24"/>
          <w:szCs w:val="24"/>
          <w:lang w:val="en-US"/>
        </w:rPr>
        <w:t>3</w:t>
      </w:r>
      <w:r w:rsidRPr="00CC7FDA">
        <w:rPr>
          <w:sz w:val="24"/>
          <w:szCs w:val="24"/>
          <w:vertAlign w:val="superscript"/>
          <w:lang w:val="en-US"/>
        </w:rPr>
        <w:t>th</w:t>
      </w:r>
      <w:r w:rsidRPr="00CC7FDA">
        <w:rPr>
          <w:sz w:val="24"/>
          <w:szCs w:val="24"/>
          <w:lang w:val="en-US"/>
        </w:rPr>
        <w:t xml:space="preserve">  – </w:t>
      </w:r>
      <w:r>
        <w:rPr>
          <w:sz w:val="24"/>
          <w:szCs w:val="24"/>
          <w:lang w:val="en-US"/>
        </w:rPr>
        <w:t>17</w:t>
      </w:r>
      <w:r w:rsidRPr="00CC7FDA">
        <w:rPr>
          <w:sz w:val="24"/>
          <w:szCs w:val="24"/>
          <w:vertAlign w:val="superscript"/>
          <w:lang w:val="en-US"/>
        </w:rPr>
        <w:t>th</w:t>
      </w:r>
      <w:r>
        <w:rPr>
          <w:sz w:val="24"/>
          <w:szCs w:val="24"/>
          <w:lang w:val="en-US"/>
        </w:rPr>
        <w:t xml:space="preserve">  February</w:t>
      </w:r>
      <w:r w:rsidRPr="00CC7FDA">
        <w:rPr>
          <w:sz w:val="24"/>
          <w:szCs w:val="24"/>
          <w:lang w:val="en-US"/>
        </w:rPr>
        <w:t xml:space="preserve"> 2017</w:t>
      </w:r>
    </w:p>
    <w:p w:rsidR="00466EAB" w:rsidRDefault="00466EAB" w:rsidP="00DF1CB7">
      <w:pPr>
        <w:tabs>
          <w:tab w:val="right" w:pos="9630"/>
        </w:tabs>
        <w:spacing w:after="0"/>
        <w:rPr>
          <w:rFonts w:ascii="Arial" w:hAnsi="Arial" w:cs="Arial"/>
          <w:b/>
          <w:sz w:val="24"/>
        </w:rPr>
      </w:pPr>
    </w:p>
    <w:p w:rsidR="00DF1CB7" w:rsidRPr="00061DA0" w:rsidRDefault="00DF1CB7" w:rsidP="00DF1CB7">
      <w:pPr>
        <w:pStyle w:val="af5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/>
        </w:rPr>
      </w:pPr>
      <w:r w:rsidRPr="00061DA0">
        <w:rPr>
          <w:rFonts w:cs="Arial"/>
          <w:lang w:val="en-GB"/>
        </w:rPr>
        <w:tab/>
      </w:r>
    </w:p>
    <w:p w:rsidR="00DF1CB7" w:rsidRPr="00E04B41" w:rsidRDefault="00DF1CB7" w:rsidP="00DF1CB7">
      <w:pPr>
        <w:tabs>
          <w:tab w:val="left" w:pos="1985"/>
        </w:tabs>
        <w:rPr>
          <w:rFonts w:ascii="Arial" w:hAnsi="Arial"/>
          <w:sz w:val="24"/>
        </w:rPr>
      </w:pPr>
      <w:r w:rsidRPr="00523B71">
        <w:rPr>
          <w:rFonts w:ascii="Arial" w:hAnsi="Arial"/>
          <w:b/>
          <w:sz w:val="24"/>
        </w:rPr>
        <w:t>Agenda item:</w:t>
      </w:r>
      <w:r w:rsidR="003B2486">
        <w:rPr>
          <w:rFonts w:ascii="Arial" w:hAnsi="Arial"/>
          <w:sz w:val="24"/>
        </w:rPr>
        <w:tab/>
        <w:t>8</w:t>
      </w:r>
      <w:r w:rsidR="007E01A9">
        <w:rPr>
          <w:rFonts w:ascii="Arial" w:hAnsi="Arial"/>
          <w:sz w:val="24"/>
        </w:rPr>
        <w:t>.1.</w:t>
      </w:r>
      <w:r w:rsidR="00080061">
        <w:rPr>
          <w:rFonts w:ascii="Arial" w:hAnsi="Arial"/>
          <w:sz w:val="24"/>
        </w:rPr>
        <w:t>1.</w:t>
      </w:r>
      <w:r w:rsidR="007E01A9">
        <w:rPr>
          <w:rFonts w:ascii="Arial" w:hAnsi="Arial"/>
          <w:sz w:val="24"/>
        </w:rPr>
        <w:t>5</w:t>
      </w:r>
    </w:p>
    <w:p w:rsidR="00DF1CB7" w:rsidRPr="00CC27F5" w:rsidRDefault="00DF1CB7" w:rsidP="00DF1CB7">
      <w:pPr>
        <w:tabs>
          <w:tab w:val="left" w:pos="1985"/>
          <w:tab w:val="left" w:pos="6543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CATT</w:t>
      </w:r>
      <w:r>
        <w:rPr>
          <w:rFonts w:ascii="Arial" w:hAnsi="Arial"/>
          <w:sz w:val="24"/>
        </w:rPr>
        <w:tab/>
      </w:r>
    </w:p>
    <w:p w:rsidR="00DF1CB7" w:rsidRPr="00D60018" w:rsidRDefault="00DF1CB7" w:rsidP="00DF1CB7">
      <w:pPr>
        <w:ind w:left="1988" w:hanging="1988"/>
        <w:rPr>
          <w:rFonts w:ascii="Arial" w:hAnsi="Arial"/>
          <w:sz w:val="24"/>
          <w:szCs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CA597A">
        <w:rPr>
          <w:rFonts w:ascii="Arial" w:hAnsi="Arial"/>
          <w:sz w:val="22"/>
        </w:rPr>
        <w:t>NR Measurements and Mobility M</w:t>
      </w:r>
      <w:r w:rsidR="007E01A9" w:rsidRPr="007E01A9">
        <w:rPr>
          <w:rFonts w:ascii="Arial" w:hAnsi="Arial"/>
          <w:sz w:val="22"/>
        </w:rPr>
        <w:t>anagement in IDLE and CONNECTED state</w:t>
      </w:r>
      <w:r w:rsidR="007E01A9" w:rsidRPr="007E01A9">
        <w:rPr>
          <w:rFonts w:ascii="Arial" w:hAnsi="Arial"/>
          <w:sz w:val="22"/>
          <w:szCs w:val="24"/>
        </w:rPr>
        <w:t xml:space="preserve"> </w:t>
      </w:r>
      <w:r w:rsidR="00F97F76" w:rsidRPr="00F97F76">
        <w:t xml:space="preserve"> </w:t>
      </w:r>
      <w:r w:rsidR="00B01BFC" w:rsidRPr="00B01BFC">
        <w:rPr>
          <w:rFonts w:ascii="Arial" w:hAnsi="Arial"/>
          <w:sz w:val="24"/>
          <w:szCs w:val="24"/>
        </w:rPr>
        <w:t xml:space="preserve"> </w:t>
      </w:r>
    </w:p>
    <w:p w:rsidR="00DF1CB7" w:rsidRDefault="00DF1CB7" w:rsidP="00DF1CB7">
      <w:pPr>
        <w:pStyle w:val="af5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GB"/>
        </w:rPr>
      </w:pPr>
      <w:r w:rsidRPr="00AF4B60">
        <w:t>Document for:</w:t>
      </w:r>
      <w:r>
        <w:tab/>
      </w:r>
      <w:r w:rsidRPr="00AF4B60">
        <w:tab/>
      </w:r>
      <w:r w:rsidRPr="00AF4B60">
        <w:rPr>
          <w:b w:val="0"/>
        </w:rPr>
        <w:t>Discussion and Decision</w:t>
      </w:r>
    </w:p>
    <w:p w:rsidR="00DF1CB7" w:rsidRDefault="00DF1CB7" w:rsidP="00DF1CB7">
      <w:pPr>
        <w:pStyle w:val="af5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GB"/>
        </w:rPr>
      </w:pPr>
    </w:p>
    <w:p w:rsidR="00AF4B60" w:rsidRPr="00191719" w:rsidRDefault="00AF4B60" w:rsidP="00DF1CB7">
      <w:pPr>
        <w:pStyle w:val="af5"/>
        <w:jc w:val="left"/>
        <w:rPr>
          <w:lang w:val="en-GB"/>
        </w:rPr>
      </w:pPr>
    </w:p>
    <w:p w:rsidR="005F46DA" w:rsidRDefault="00454947" w:rsidP="00693C74">
      <w:pPr>
        <w:pStyle w:val="1"/>
      </w:pPr>
      <w:r w:rsidRPr="00061DA0">
        <w:t>Introduction</w:t>
      </w:r>
    </w:p>
    <w:p w:rsidR="007D04F1" w:rsidRDefault="007D04F1" w:rsidP="007D04F1">
      <w:pPr>
        <w:spacing w:beforeLines="5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RAN1 NR Ad Hoc, RRM measurements for L3 mobility were agreed as follows, </w:t>
      </w:r>
    </w:p>
    <w:p w:rsidR="007D04F1" w:rsidRPr="006B51D2" w:rsidRDefault="007D04F1" w:rsidP="007D04F1">
      <w:pPr>
        <w:rPr>
          <w:rFonts w:hint="eastAsia"/>
          <w:b/>
          <w:u w:val="single"/>
        </w:rPr>
      </w:pPr>
      <w:r w:rsidRPr="003B0FEE">
        <w:rPr>
          <w:rFonts w:hint="eastAsia"/>
          <w:b/>
          <w:highlight w:val="green"/>
          <w:u w:val="single"/>
        </w:rPr>
        <w:t>Agreements:</w:t>
      </w:r>
    </w:p>
    <w:p w:rsidR="007D04F1" w:rsidRPr="006B51D2" w:rsidRDefault="007D04F1" w:rsidP="007D04F1">
      <w:pPr>
        <w:numPr>
          <w:ilvl w:val="0"/>
          <w:numId w:val="43"/>
        </w:numPr>
        <w:spacing w:after="0"/>
        <w:rPr>
          <w:lang w:val="en-US"/>
        </w:rPr>
      </w:pPr>
      <w:r w:rsidRPr="006B51D2">
        <w:rPr>
          <w:lang w:val="sv-SE"/>
        </w:rPr>
        <w:t>The following always-on signals are used for</w:t>
      </w:r>
      <w:r w:rsidRPr="006B51D2">
        <w:rPr>
          <w:lang/>
        </w:rPr>
        <w:t xml:space="preserve"> RRM measurement</w:t>
      </w:r>
      <w:r w:rsidRPr="006B51D2">
        <w:rPr>
          <w:lang w:val="en-US"/>
        </w:rPr>
        <w:t xml:space="preserve"> for L3 mobility</w:t>
      </w:r>
      <w:r w:rsidRPr="006B51D2">
        <w:rPr>
          <w:lang/>
        </w:rPr>
        <w:t xml:space="preserve"> in IDLE mode</w:t>
      </w:r>
      <w:r w:rsidRPr="006B51D2">
        <w:rPr>
          <w:lang w:val="en-US"/>
        </w:rPr>
        <w:t>:</w:t>
      </w:r>
    </w:p>
    <w:p w:rsidR="007D04F1" w:rsidRPr="006B51D2" w:rsidRDefault="007D04F1" w:rsidP="007D04F1">
      <w:pPr>
        <w:numPr>
          <w:ilvl w:val="1"/>
          <w:numId w:val="43"/>
        </w:numPr>
        <w:spacing w:after="0"/>
        <w:rPr>
          <w:lang w:val="en-US"/>
        </w:rPr>
      </w:pPr>
      <w:r w:rsidRPr="006B51D2">
        <w:rPr>
          <w:lang w:val="sv-SE"/>
        </w:rPr>
        <w:t>NR synchronization signal, or</w:t>
      </w:r>
    </w:p>
    <w:p w:rsidR="007D04F1" w:rsidRPr="006B51D2" w:rsidRDefault="007D04F1" w:rsidP="007D04F1">
      <w:pPr>
        <w:numPr>
          <w:ilvl w:val="1"/>
          <w:numId w:val="43"/>
        </w:numPr>
        <w:spacing w:after="0"/>
        <w:rPr>
          <w:lang w:val="en-US"/>
        </w:rPr>
      </w:pPr>
      <w:r w:rsidRPr="006B51D2">
        <w:rPr>
          <w:lang w:val="sv-SE"/>
        </w:rPr>
        <w:t xml:space="preserve">NR synchronization signal, </w:t>
      </w:r>
      <w:r w:rsidRPr="006B51D2">
        <w:rPr>
          <w:lang w:val="en-US"/>
        </w:rPr>
        <w:t>and additional DM-RS for PBCH if DM-RS is supported for PBCH, or</w:t>
      </w:r>
    </w:p>
    <w:p w:rsidR="007D04F1" w:rsidRPr="006B51D2" w:rsidRDefault="007D04F1" w:rsidP="007D04F1">
      <w:pPr>
        <w:numPr>
          <w:ilvl w:val="2"/>
          <w:numId w:val="43"/>
        </w:numPr>
        <w:spacing w:after="0"/>
        <w:rPr>
          <w:lang w:val="en-US"/>
        </w:rPr>
      </w:pPr>
      <w:r w:rsidRPr="006B51D2">
        <w:rPr>
          <w:lang w:val="en-US"/>
        </w:rPr>
        <w:t>Note: How to use DM-RS for RRM measurement is up to UE implementation</w:t>
      </w:r>
    </w:p>
    <w:p w:rsidR="007D04F1" w:rsidRDefault="007D04F1" w:rsidP="007D04F1">
      <w:pPr>
        <w:numPr>
          <w:ilvl w:val="1"/>
          <w:numId w:val="43"/>
        </w:numPr>
        <w:spacing w:after="0"/>
        <w:rPr>
          <w:rFonts w:hint="eastAsia"/>
          <w:lang w:val="en-US"/>
        </w:rPr>
      </w:pPr>
      <w:r w:rsidRPr="006B51D2">
        <w:rPr>
          <w:lang w:val="en-US"/>
        </w:rPr>
        <w:t>DM-RS for PBCH if DM-RS is supported for PBCH</w:t>
      </w:r>
    </w:p>
    <w:p w:rsidR="007D04F1" w:rsidRDefault="007D04F1" w:rsidP="007D04F1">
      <w:pPr>
        <w:numPr>
          <w:ilvl w:val="1"/>
          <w:numId w:val="43"/>
        </w:numPr>
        <w:spacing w:after="0"/>
        <w:rPr>
          <w:rFonts w:hint="eastAsia"/>
          <w:lang w:val="en-US"/>
        </w:rPr>
      </w:pPr>
      <w:r>
        <w:rPr>
          <w:rFonts w:hint="eastAsia"/>
          <w:lang w:val="en-US"/>
        </w:rPr>
        <w:t>Note that down selection will be needed if DM-RS for PBCH is supported</w:t>
      </w:r>
    </w:p>
    <w:p w:rsidR="007D04F1" w:rsidRPr="006B51D2" w:rsidRDefault="007D04F1" w:rsidP="007D04F1">
      <w:pPr>
        <w:numPr>
          <w:ilvl w:val="0"/>
          <w:numId w:val="43"/>
        </w:numPr>
        <w:spacing w:after="0"/>
        <w:rPr>
          <w:lang w:val="en-US"/>
        </w:rPr>
      </w:pPr>
      <w:r w:rsidRPr="006B51D2">
        <w:rPr>
          <w:lang w:val="en-US"/>
        </w:rPr>
        <w:t>F</w:t>
      </w:r>
      <w:r w:rsidRPr="006B51D2">
        <w:rPr>
          <w:lang/>
        </w:rPr>
        <w:t xml:space="preserve">or </w:t>
      </w:r>
      <w:r w:rsidRPr="006B51D2">
        <w:rPr>
          <w:lang w:val="sv-SE"/>
        </w:rPr>
        <w:t xml:space="preserve">CONNECTED mode </w:t>
      </w:r>
      <w:r w:rsidRPr="006B51D2">
        <w:rPr>
          <w:lang/>
        </w:rPr>
        <w:t xml:space="preserve">RRM measurement </w:t>
      </w:r>
      <w:r w:rsidRPr="006B51D2">
        <w:rPr>
          <w:lang w:val="sv-SE"/>
        </w:rPr>
        <w:t>for L3 mobility</w:t>
      </w:r>
      <w:r w:rsidRPr="006B51D2">
        <w:rPr>
          <w:lang w:val="en-US"/>
        </w:rPr>
        <w:t>, the following RS can be used if needed, in addition to IDLE mode RS:</w:t>
      </w:r>
    </w:p>
    <w:p w:rsidR="007D04F1" w:rsidRPr="006B51D2" w:rsidRDefault="007D04F1" w:rsidP="007D04F1">
      <w:pPr>
        <w:numPr>
          <w:ilvl w:val="1"/>
          <w:numId w:val="43"/>
        </w:numPr>
        <w:spacing w:after="0"/>
        <w:rPr>
          <w:lang w:val="en-US"/>
        </w:rPr>
      </w:pPr>
      <w:r w:rsidRPr="006B51D2">
        <w:rPr>
          <w:lang w:val="en-US"/>
        </w:rPr>
        <w:t xml:space="preserve">FFS: </w:t>
      </w:r>
      <w:r w:rsidRPr="006B51D2">
        <w:rPr>
          <w:lang/>
        </w:rPr>
        <w:t>CSI-RS</w:t>
      </w:r>
      <w:r w:rsidRPr="006B51D2">
        <w:rPr>
          <w:lang w:val="en-US"/>
        </w:rPr>
        <w:t>,</w:t>
      </w:r>
    </w:p>
    <w:p w:rsidR="007D04F1" w:rsidRDefault="007D04F1" w:rsidP="007D04F1">
      <w:pPr>
        <w:numPr>
          <w:ilvl w:val="1"/>
          <w:numId w:val="43"/>
        </w:numPr>
        <w:spacing w:after="0"/>
        <w:rPr>
          <w:rFonts w:hint="eastAsia"/>
          <w:lang w:val="en-US"/>
        </w:rPr>
      </w:pPr>
      <w:r>
        <w:rPr>
          <w:lang w:val="en-US"/>
        </w:rPr>
        <w:t xml:space="preserve">FFS: </w:t>
      </w:r>
      <w:r>
        <w:rPr>
          <w:rFonts w:hint="eastAsia"/>
          <w:lang w:val="en-US"/>
        </w:rPr>
        <w:t>RS separately designed from CSI-RS</w:t>
      </w:r>
    </w:p>
    <w:p w:rsidR="007D04F1" w:rsidRDefault="007D04F1" w:rsidP="007D04F1">
      <w:pPr>
        <w:numPr>
          <w:ilvl w:val="1"/>
          <w:numId w:val="43"/>
        </w:numPr>
        <w:spacing w:after="0"/>
        <w:rPr>
          <w:rFonts w:hint="eastAsia"/>
          <w:lang w:val="en-US"/>
        </w:rPr>
      </w:pPr>
      <w:r>
        <w:rPr>
          <w:rFonts w:hint="eastAsia"/>
          <w:lang w:val="en-US"/>
        </w:rPr>
        <w:t>Note that possibility of multiplexing of wideband RS in SS block is not precluded</w:t>
      </w:r>
    </w:p>
    <w:p w:rsidR="007D04F1" w:rsidRDefault="007D04F1" w:rsidP="007D04F1">
      <w:pPr>
        <w:rPr>
          <w:rFonts w:hint="eastAsia"/>
          <w:lang w:val="en-US"/>
        </w:rPr>
      </w:pPr>
    </w:p>
    <w:p w:rsidR="007D04F1" w:rsidRDefault="007D04F1" w:rsidP="007D04F1">
      <w:pPr>
        <w:rPr>
          <w:lang w:val="en-US"/>
        </w:rPr>
      </w:pPr>
    </w:p>
    <w:p w:rsidR="007D04F1" w:rsidRPr="00A456A3" w:rsidRDefault="007D04F1" w:rsidP="007D04F1">
      <w:pPr>
        <w:rPr>
          <w:b/>
          <w:highlight w:val="green"/>
          <w:u w:val="single"/>
          <w:lang w:val="en-US"/>
        </w:rPr>
      </w:pPr>
      <w:r w:rsidRPr="00A456A3">
        <w:rPr>
          <w:b/>
          <w:highlight w:val="green"/>
          <w:u w:val="single"/>
          <w:lang w:val="en-US"/>
        </w:rPr>
        <w:t>Agreement:</w:t>
      </w:r>
    </w:p>
    <w:p w:rsidR="007D04F1" w:rsidRPr="009202DE" w:rsidRDefault="007D04F1" w:rsidP="007D04F1">
      <w:pPr>
        <w:numPr>
          <w:ilvl w:val="0"/>
          <w:numId w:val="44"/>
        </w:numPr>
        <w:spacing w:after="0"/>
      </w:pPr>
      <w:r w:rsidRPr="009202DE">
        <w:t xml:space="preserve">RSRP(s) can be measured from the IDLE mode RS. </w:t>
      </w:r>
    </w:p>
    <w:p w:rsidR="007D04F1" w:rsidRPr="009202DE" w:rsidRDefault="007D04F1" w:rsidP="007D04F1">
      <w:pPr>
        <w:numPr>
          <w:ilvl w:val="1"/>
          <w:numId w:val="44"/>
        </w:numPr>
        <w:spacing w:after="0"/>
      </w:pPr>
      <w:r w:rsidRPr="009202DE">
        <w:t>One RSRP value is measured from the IDLE mode RS per SS block.</w:t>
      </w:r>
    </w:p>
    <w:p w:rsidR="007D04F1" w:rsidRPr="009202DE" w:rsidRDefault="007D04F1" w:rsidP="007D04F1">
      <w:pPr>
        <w:numPr>
          <w:ilvl w:val="2"/>
          <w:numId w:val="44"/>
        </w:numPr>
        <w:spacing w:after="0"/>
      </w:pPr>
      <w:r w:rsidRPr="009202DE">
        <w:t>FFS: UE measures one RSRP value from multiple SS blocks in an SS burst set</w:t>
      </w:r>
    </w:p>
    <w:p w:rsidR="007D04F1" w:rsidRPr="009202DE" w:rsidRDefault="007D04F1" w:rsidP="007D04F1">
      <w:pPr>
        <w:numPr>
          <w:ilvl w:val="1"/>
          <w:numId w:val="44"/>
        </w:numPr>
        <w:spacing w:after="0"/>
      </w:pPr>
      <w:r w:rsidRPr="009202DE">
        <w:t>The measured value</w:t>
      </w:r>
      <w:r>
        <w:t>s</w:t>
      </w:r>
      <w:r w:rsidRPr="009202DE">
        <w:t xml:space="preserve"> are referred to “SS-block-RSRP”</w:t>
      </w:r>
    </w:p>
    <w:p w:rsidR="007D04F1" w:rsidRPr="009202DE" w:rsidRDefault="007D04F1" w:rsidP="007D04F1">
      <w:pPr>
        <w:numPr>
          <w:ilvl w:val="2"/>
          <w:numId w:val="44"/>
        </w:numPr>
        <w:spacing w:after="0"/>
      </w:pPr>
      <w:r w:rsidRPr="009202DE">
        <w:t xml:space="preserve">It is </w:t>
      </w:r>
      <w:proofErr w:type="gramStart"/>
      <w:r w:rsidRPr="009202DE">
        <w:t>RAN1’s understanding</w:t>
      </w:r>
      <w:proofErr w:type="gramEnd"/>
      <w:r w:rsidRPr="009202DE">
        <w:t xml:space="preserve"> that “SS-block-RSRP” may correspond to the “beam quality” in RAN2 agreements in multi-beam case, at least in IDLE mode.</w:t>
      </w:r>
    </w:p>
    <w:p w:rsidR="007D04F1" w:rsidRPr="009202DE" w:rsidRDefault="007D04F1" w:rsidP="007D04F1">
      <w:pPr>
        <w:numPr>
          <w:ilvl w:val="0"/>
          <w:numId w:val="44"/>
        </w:numPr>
        <w:spacing w:after="0"/>
      </w:pPr>
      <w:r w:rsidRPr="009202DE">
        <w:t xml:space="preserve">RSRP(s) can be measured from the additional RS for CONNECTED mobility if </w:t>
      </w:r>
      <w:r>
        <w:t>such additional RS are defined (note that this is not yet agreed in RAN1)</w:t>
      </w:r>
    </w:p>
    <w:p w:rsidR="007D04F1" w:rsidRPr="009202DE" w:rsidRDefault="007D04F1" w:rsidP="007D04F1">
      <w:pPr>
        <w:numPr>
          <w:ilvl w:val="1"/>
          <w:numId w:val="44"/>
        </w:numPr>
        <w:spacing w:after="0"/>
      </w:pPr>
      <w:r w:rsidRPr="009202DE">
        <w:t>FFS: How to derive RSRP value(s) utilizing the antenna ports and resource(s) of the RS</w:t>
      </w:r>
    </w:p>
    <w:p w:rsidR="007D04F1" w:rsidRPr="009202DE" w:rsidRDefault="007D04F1" w:rsidP="007D04F1">
      <w:pPr>
        <w:numPr>
          <w:ilvl w:val="1"/>
          <w:numId w:val="44"/>
        </w:numPr>
        <w:spacing w:after="0"/>
      </w:pPr>
      <w:r w:rsidRPr="009202DE">
        <w:t>FFS: Association of the measured qualities in CONNECTED mode to the “beam quality” in RAN2 agreement in CONNECTED mode</w:t>
      </w:r>
    </w:p>
    <w:p w:rsidR="007D04F1" w:rsidRPr="009202DE" w:rsidRDefault="007D04F1" w:rsidP="007D04F1">
      <w:pPr>
        <w:numPr>
          <w:ilvl w:val="0"/>
          <w:numId w:val="44"/>
        </w:numPr>
        <w:spacing w:after="0"/>
      </w:pPr>
      <w:r w:rsidRPr="009202DE">
        <w:t>Note: It is up to RAN2 how to derive cell-level quality from the measured value(s) for L3 mobility</w:t>
      </w:r>
    </w:p>
    <w:p w:rsidR="007D04F1" w:rsidRDefault="007D04F1" w:rsidP="007D04F1">
      <w:pPr>
        <w:rPr>
          <w:lang w:val="en-US"/>
        </w:rPr>
      </w:pPr>
    </w:p>
    <w:p w:rsidR="007D04F1" w:rsidRPr="00A456A3" w:rsidRDefault="007D04F1" w:rsidP="007D04F1">
      <w:pPr>
        <w:rPr>
          <w:b/>
          <w:highlight w:val="green"/>
          <w:u w:val="single"/>
          <w:lang w:val="en-US"/>
        </w:rPr>
      </w:pPr>
      <w:r w:rsidRPr="00A456A3">
        <w:rPr>
          <w:b/>
          <w:highlight w:val="green"/>
          <w:u w:val="single"/>
          <w:lang w:val="en-US"/>
        </w:rPr>
        <w:t xml:space="preserve">Agreement: </w:t>
      </w:r>
    </w:p>
    <w:p w:rsidR="007D04F1" w:rsidRPr="00A456A3" w:rsidRDefault="007D04F1" w:rsidP="007D04F1">
      <w:pPr>
        <w:numPr>
          <w:ilvl w:val="0"/>
          <w:numId w:val="45"/>
        </w:numPr>
        <w:spacing w:after="0"/>
      </w:pPr>
      <w:r w:rsidRPr="00A456A3">
        <w:rPr>
          <w:lang w:val="en-US"/>
        </w:rPr>
        <w:t xml:space="preserve">The additional RS for mobility if </w:t>
      </w:r>
      <w:r>
        <w:rPr>
          <w:lang w:val="en-US"/>
        </w:rPr>
        <w:t>defined</w:t>
      </w:r>
      <w:r w:rsidRPr="00A456A3">
        <w:rPr>
          <w:lang w:val="en-US"/>
        </w:rPr>
        <w:t xml:space="preserve"> can be transmitted on multiple beams.</w:t>
      </w:r>
    </w:p>
    <w:p w:rsidR="007D04F1" w:rsidRDefault="007D04F1" w:rsidP="007D04F1"/>
    <w:p w:rsidR="007D04F1" w:rsidRPr="007D04F1" w:rsidRDefault="007D04F1" w:rsidP="007D04F1">
      <w:r w:rsidRPr="007D04F1">
        <w:t xml:space="preserve">During offline discussion, further study of additional RS are summarized as follows, </w:t>
      </w:r>
    </w:p>
    <w:p w:rsidR="007D04F1" w:rsidRPr="00A456A3" w:rsidRDefault="007D04F1" w:rsidP="007D04F1">
      <w:pPr>
        <w:numPr>
          <w:ilvl w:val="0"/>
          <w:numId w:val="45"/>
        </w:numPr>
        <w:spacing w:after="0"/>
      </w:pPr>
      <w:r w:rsidRPr="00A456A3">
        <w:t>At least the following aspects need to be further studied for the additional RS for L3 mobility in CONNECTED mode</w:t>
      </w:r>
    </w:p>
    <w:p w:rsidR="007D04F1" w:rsidRPr="00A456A3" w:rsidRDefault="007D04F1" w:rsidP="007D04F1">
      <w:pPr>
        <w:numPr>
          <w:ilvl w:val="1"/>
          <w:numId w:val="45"/>
        </w:numPr>
        <w:spacing w:after="0"/>
      </w:pPr>
      <w:r w:rsidRPr="00A456A3">
        <w:t>To acquire synchronization for RSRP measurement, consider the following options until RAN1#88:</w:t>
      </w:r>
    </w:p>
    <w:p w:rsidR="007D04F1" w:rsidRPr="00A456A3" w:rsidRDefault="007D04F1" w:rsidP="007D04F1">
      <w:pPr>
        <w:numPr>
          <w:ilvl w:val="2"/>
          <w:numId w:val="45"/>
        </w:numPr>
        <w:spacing w:after="0"/>
      </w:pPr>
      <w:r w:rsidRPr="00A456A3">
        <w:lastRenderedPageBreak/>
        <w:t>Option 1: UE uses NR-SS</w:t>
      </w:r>
    </w:p>
    <w:p w:rsidR="007D04F1" w:rsidRPr="00A456A3" w:rsidRDefault="007D04F1" w:rsidP="007D04F1">
      <w:pPr>
        <w:numPr>
          <w:ilvl w:val="2"/>
          <w:numId w:val="45"/>
        </w:numPr>
        <w:spacing w:after="0"/>
      </w:pPr>
      <w:r w:rsidRPr="00A456A3">
        <w:t>Option 2: UE uses the additional RS</w:t>
      </w:r>
    </w:p>
    <w:p w:rsidR="007D04F1" w:rsidRPr="00A456A3" w:rsidRDefault="007D04F1" w:rsidP="007D04F1">
      <w:pPr>
        <w:numPr>
          <w:ilvl w:val="2"/>
          <w:numId w:val="45"/>
        </w:numPr>
        <w:spacing w:after="0"/>
      </w:pPr>
      <w:r w:rsidRPr="00A456A3">
        <w:t>Option 3: UE uses NR-SS and the additional RS</w:t>
      </w:r>
    </w:p>
    <w:p w:rsidR="007D04F1" w:rsidRPr="00A456A3" w:rsidRDefault="007D04F1" w:rsidP="007D04F1">
      <w:pPr>
        <w:numPr>
          <w:ilvl w:val="1"/>
          <w:numId w:val="45"/>
        </w:numPr>
        <w:spacing w:after="0"/>
      </w:pPr>
      <w:r w:rsidRPr="00A456A3">
        <w:rPr>
          <w:lang w:val="en-US"/>
        </w:rPr>
        <w:t>Maximum number of antenna ports</w:t>
      </w:r>
    </w:p>
    <w:p w:rsidR="007D04F1" w:rsidRPr="00A456A3" w:rsidRDefault="007D04F1" w:rsidP="007D04F1">
      <w:pPr>
        <w:numPr>
          <w:ilvl w:val="1"/>
          <w:numId w:val="45"/>
        </w:numPr>
        <w:spacing w:after="0"/>
      </w:pPr>
      <w:r w:rsidRPr="00A456A3">
        <w:rPr>
          <w:lang w:val="en-US"/>
        </w:rPr>
        <w:t>Configuration/derivation of mapping/configuration parameters (e.g., number of antenna ports, RE mapping, time locations (periodicity and offset), number of antenna ports, BW, scrambling, etc.)</w:t>
      </w:r>
    </w:p>
    <w:p w:rsidR="007D04F1" w:rsidRPr="00A456A3" w:rsidRDefault="007D04F1" w:rsidP="007D04F1">
      <w:pPr>
        <w:numPr>
          <w:ilvl w:val="2"/>
          <w:numId w:val="45"/>
        </w:numPr>
        <w:spacing w:after="0"/>
      </w:pPr>
      <w:r w:rsidRPr="00A456A3">
        <w:rPr>
          <w:lang w:val="en-US"/>
        </w:rPr>
        <w:t>Option 1: Cell-specific</w:t>
      </w:r>
    </w:p>
    <w:p w:rsidR="007D04F1" w:rsidRPr="00A456A3" w:rsidRDefault="007D04F1" w:rsidP="007D04F1">
      <w:pPr>
        <w:numPr>
          <w:ilvl w:val="2"/>
          <w:numId w:val="45"/>
        </w:numPr>
        <w:spacing w:after="0"/>
      </w:pPr>
      <w:r w:rsidRPr="00A456A3">
        <w:rPr>
          <w:lang w:val="en-US"/>
        </w:rPr>
        <w:t>Option 2: Non-UE-specific, e.g., beam-specific</w:t>
      </w:r>
      <w:r>
        <w:rPr>
          <w:lang w:val="en-US"/>
        </w:rPr>
        <w:t xml:space="preserve">, or UE-group-specific </w:t>
      </w:r>
    </w:p>
    <w:p w:rsidR="007D04F1" w:rsidRPr="00A456A3" w:rsidRDefault="007D04F1" w:rsidP="007D04F1">
      <w:pPr>
        <w:numPr>
          <w:ilvl w:val="2"/>
          <w:numId w:val="45"/>
        </w:numPr>
        <w:spacing w:after="0"/>
      </w:pPr>
      <w:r w:rsidRPr="00A456A3">
        <w:rPr>
          <w:lang w:val="en-US"/>
        </w:rPr>
        <w:t>Option 3: UE-specific</w:t>
      </w:r>
    </w:p>
    <w:p w:rsidR="007D04F1" w:rsidRPr="00A456A3" w:rsidRDefault="007D04F1" w:rsidP="007D04F1">
      <w:pPr>
        <w:numPr>
          <w:ilvl w:val="2"/>
          <w:numId w:val="45"/>
        </w:numPr>
        <w:spacing w:after="0"/>
      </w:pPr>
      <w:r w:rsidRPr="00A456A3">
        <w:rPr>
          <w:lang w:val="en-US"/>
        </w:rPr>
        <w:t>Option 4: Combinations of above</w:t>
      </w:r>
    </w:p>
    <w:p w:rsidR="007D04F1" w:rsidRPr="00A456A3" w:rsidRDefault="007D04F1" w:rsidP="007D04F1">
      <w:pPr>
        <w:numPr>
          <w:ilvl w:val="1"/>
          <w:numId w:val="45"/>
        </w:numPr>
        <w:spacing w:after="0"/>
      </w:pPr>
      <w:r w:rsidRPr="00A456A3">
        <w:t>Use of the RS for fine time/frequency tracking and estimation of QCL parameters</w:t>
      </w:r>
    </w:p>
    <w:p w:rsidR="007D04F1" w:rsidRPr="00A456A3" w:rsidRDefault="007D04F1" w:rsidP="007D04F1">
      <w:pPr>
        <w:numPr>
          <w:ilvl w:val="1"/>
          <w:numId w:val="45"/>
        </w:numPr>
        <w:spacing w:after="0"/>
      </w:pPr>
      <w:r w:rsidRPr="00A456A3">
        <w:t>The RS can be turned off.</w:t>
      </w:r>
    </w:p>
    <w:p w:rsidR="007D04F1" w:rsidRPr="00A456A3" w:rsidRDefault="007D04F1" w:rsidP="007D04F1">
      <w:pPr>
        <w:numPr>
          <w:ilvl w:val="1"/>
          <w:numId w:val="45"/>
        </w:numPr>
        <w:spacing w:after="0"/>
      </w:pPr>
      <w:r w:rsidRPr="00A456A3">
        <w:t>Association of time frequency resources with beam(s) if needed</w:t>
      </w:r>
    </w:p>
    <w:p w:rsidR="007D04F1" w:rsidRPr="00A456A3" w:rsidRDefault="007D04F1" w:rsidP="007D04F1">
      <w:pPr>
        <w:numPr>
          <w:ilvl w:val="1"/>
          <w:numId w:val="45"/>
        </w:numPr>
        <w:spacing w:after="0"/>
      </w:pPr>
      <w:r w:rsidRPr="00A456A3">
        <w:t>The RS can be used for PBCH demodulation</w:t>
      </w:r>
    </w:p>
    <w:p w:rsidR="007D04F1" w:rsidRPr="00A456A3" w:rsidRDefault="007D04F1" w:rsidP="007D04F1">
      <w:pPr>
        <w:numPr>
          <w:ilvl w:val="1"/>
          <w:numId w:val="45"/>
        </w:numPr>
        <w:spacing w:after="0"/>
      </w:pPr>
      <w:r w:rsidRPr="00A456A3">
        <w:t>Down-selection from MRS-1, MRS-2, MRS-3 and CSI-RS</w:t>
      </w:r>
    </w:p>
    <w:p w:rsidR="007D04F1" w:rsidRPr="007D04F1" w:rsidRDefault="007D04F1" w:rsidP="007D04F1">
      <w:pPr>
        <w:rPr>
          <w:lang w:val="en-US"/>
        </w:rPr>
      </w:pPr>
      <w:r>
        <w:rPr>
          <w:lang w:val="en-US"/>
        </w:rPr>
        <w:t xml:space="preserve">Aim for </w:t>
      </w:r>
      <w:proofErr w:type="spellStart"/>
      <w:r>
        <w:rPr>
          <w:lang w:val="en-US"/>
        </w:rPr>
        <w:t>downselection</w:t>
      </w:r>
      <w:proofErr w:type="spellEnd"/>
      <w:r>
        <w:rPr>
          <w:lang w:val="en-US"/>
        </w:rPr>
        <w:t xml:space="preserve"> at RAN1#88. </w:t>
      </w:r>
    </w:p>
    <w:p w:rsidR="005F46DA" w:rsidRDefault="00375AC0" w:rsidP="007D04F1">
      <w:pPr>
        <w:spacing w:beforeLines="5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In RAN1#87</w:t>
      </w:r>
      <w:r w:rsidR="00BC0223">
        <w:rPr>
          <w:rFonts w:eastAsia="宋体"/>
          <w:lang w:eastAsia="zh-CN"/>
        </w:rPr>
        <w:t xml:space="preserve">, study of </w:t>
      </w:r>
      <w:r w:rsidR="005F46DA" w:rsidRPr="00940679">
        <w:rPr>
          <w:rFonts w:eastAsia="宋体"/>
          <w:lang w:eastAsia="zh-CN"/>
        </w:rPr>
        <w:t>RRM measurement</w:t>
      </w:r>
      <w:r w:rsidR="00BC0223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for IDLE and CONNECTED</w:t>
      </w:r>
      <w:r w:rsidR="00CA5CBB">
        <w:rPr>
          <w:rFonts w:eastAsia="宋体"/>
          <w:lang w:eastAsia="zh-CN"/>
        </w:rPr>
        <w:t xml:space="preserve"> states</w:t>
      </w:r>
      <w:r w:rsidR="00BC0223">
        <w:rPr>
          <w:rFonts w:eastAsia="宋体"/>
          <w:lang w:eastAsia="zh-CN"/>
        </w:rPr>
        <w:t xml:space="preserve"> were agreed </w:t>
      </w:r>
      <w:r w:rsidR="005F46DA">
        <w:rPr>
          <w:rFonts w:eastAsia="宋体"/>
          <w:lang w:eastAsia="zh-CN"/>
        </w:rPr>
        <w:t>as follows,</w:t>
      </w:r>
      <w:r w:rsidR="005F46DA" w:rsidRPr="00940679">
        <w:rPr>
          <w:rFonts w:eastAsia="宋体"/>
          <w:lang w:eastAsia="zh-CN"/>
        </w:rPr>
        <w:t xml:space="preserve">  </w:t>
      </w:r>
    </w:p>
    <w:p w:rsidR="00BB37B8" w:rsidRDefault="00BB37B8" w:rsidP="00BB37B8">
      <w:pPr>
        <w:rPr>
          <w:lang w:val="en-US"/>
        </w:rPr>
      </w:pPr>
    </w:p>
    <w:p w:rsidR="00BB37B8" w:rsidRPr="00137F9A" w:rsidRDefault="00BB37B8" w:rsidP="00BB37B8">
      <w:pPr>
        <w:outlineLvl w:val="0"/>
        <w:rPr>
          <w:b/>
          <w:u w:val="single"/>
          <w:lang w:val="en-US"/>
        </w:rPr>
      </w:pPr>
      <w:r w:rsidRPr="003E0462">
        <w:rPr>
          <w:rFonts w:hint="eastAsia"/>
          <w:b/>
          <w:highlight w:val="green"/>
          <w:u w:val="single"/>
          <w:lang w:val="en-US"/>
        </w:rPr>
        <w:t>Agreements:</w:t>
      </w:r>
    </w:p>
    <w:p w:rsidR="00BB37B8" w:rsidRPr="00137F9A" w:rsidRDefault="00BB37B8" w:rsidP="00BB37B8">
      <w:pPr>
        <w:numPr>
          <w:ilvl w:val="0"/>
          <w:numId w:val="39"/>
        </w:numPr>
        <w:spacing w:after="0"/>
        <w:rPr>
          <w:lang w:val="en-US"/>
        </w:rPr>
      </w:pPr>
      <w:r w:rsidRPr="00137F9A">
        <w:rPr>
          <w:lang w:val="en-US"/>
        </w:rPr>
        <w:t>Consider the following signal combinations for inter-cell RRM measurements for CONNECTED and IDLE until RAN1-NR:</w:t>
      </w:r>
    </w:p>
    <w:p w:rsidR="00BB37B8" w:rsidRPr="00137F9A" w:rsidRDefault="00BB37B8" w:rsidP="00BB37B8">
      <w:pPr>
        <w:numPr>
          <w:ilvl w:val="1"/>
          <w:numId w:val="39"/>
        </w:numPr>
        <w:spacing w:after="0"/>
        <w:rPr>
          <w:lang w:val="en-US"/>
        </w:rPr>
      </w:pPr>
      <w:r w:rsidRPr="00137F9A">
        <w:rPr>
          <w:lang w:val="en-US"/>
        </w:rPr>
        <w:t>Option 1: Same RS</w:t>
      </w:r>
    </w:p>
    <w:p w:rsidR="00BB37B8" w:rsidRPr="00137F9A" w:rsidRDefault="00BB37B8" w:rsidP="00BB37B8">
      <w:pPr>
        <w:numPr>
          <w:ilvl w:val="2"/>
          <w:numId w:val="39"/>
        </w:numPr>
        <w:spacing w:after="0"/>
        <w:rPr>
          <w:lang w:val="en-US"/>
        </w:rPr>
      </w:pPr>
      <w:r w:rsidRPr="00137F9A">
        <w:rPr>
          <w:lang w:val="en-US"/>
        </w:rPr>
        <w:t>Option 1-1: NR-SSS and/or NR-PSS</w:t>
      </w:r>
    </w:p>
    <w:p w:rsidR="00BB37B8" w:rsidRPr="00137F9A" w:rsidRDefault="00BB37B8" w:rsidP="00BB37B8">
      <w:pPr>
        <w:numPr>
          <w:ilvl w:val="2"/>
          <w:numId w:val="39"/>
        </w:numPr>
        <w:spacing w:after="0"/>
        <w:rPr>
          <w:lang w:val="en-US"/>
        </w:rPr>
      </w:pPr>
      <w:r w:rsidRPr="00137F9A">
        <w:rPr>
          <w:lang w:val="en-US"/>
        </w:rPr>
        <w:t>Option 1-2: MRS-1 (Multi-port multi-beam reference signal multiplexed in a SS block)</w:t>
      </w:r>
    </w:p>
    <w:p w:rsidR="00BB37B8" w:rsidRPr="00137F9A" w:rsidRDefault="00BB37B8" w:rsidP="00BB37B8">
      <w:pPr>
        <w:numPr>
          <w:ilvl w:val="2"/>
          <w:numId w:val="39"/>
        </w:numPr>
        <w:spacing w:after="0"/>
        <w:rPr>
          <w:lang w:val="en-US"/>
        </w:rPr>
      </w:pPr>
      <w:r w:rsidRPr="00137F9A">
        <w:rPr>
          <w:lang w:val="en-US"/>
        </w:rPr>
        <w:t>Option 1-3: MRS-2 (Multi-port multi-beam reference signal not multiplexed in a SS block)</w:t>
      </w:r>
    </w:p>
    <w:p w:rsidR="00BB37B8" w:rsidRPr="00137F9A" w:rsidRDefault="00BB37B8" w:rsidP="00BB37B8">
      <w:pPr>
        <w:numPr>
          <w:ilvl w:val="2"/>
          <w:numId w:val="39"/>
        </w:numPr>
        <w:spacing w:after="0"/>
        <w:rPr>
          <w:lang w:val="en-US"/>
        </w:rPr>
      </w:pPr>
      <w:r w:rsidRPr="00137F9A">
        <w:rPr>
          <w:lang w:val="en-US"/>
        </w:rPr>
        <w:t>Option 1-4: MRS-3 (Single/Multi-port single-beam reference signal)</w:t>
      </w:r>
    </w:p>
    <w:p w:rsidR="00BB37B8" w:rsidRPr="00137F9A" w:rsidRDefault="00BB37B8" w:rsidP="00BB37B8">
      <w:pPr>
        <w:numPr>
          <w:ilvl w:val="2"/>
          <w:numId w:val="39"/>
        </w:numPr>
        <w:spacing w:after="0"/>
        <w:rPr>
          <w:lang w:val="en-US"/>
        </w:rPr>
      </w:pPr>
      <w:r w:rsidRPr="00137F9A">
        <w:rPr>
          <w:lang w:val="en-US"/>
        </w:rPr>
        <w:t>Option 1-5: NR-SSS and DM-RS for PBCH if DM-RS is supported for PBCH</w:t>
      </w:r>
    </w:p>
    <w:p w:rsidR="00BB37B8" w:rsidRPr="00137F9A" w:rsidRDefault="00BB37B8" w:rsidP="00BB37B8">
      <w:pPr>
        <w:numPr>
          <w:ilvl w:val="1"/>
          <w:numId w:val="39"/>
        </w:numPr>
        <w:spacing w:after="0"/>
        <w:rPr>
          <w:lang w:val="en-US"/>
        </w:rPr>
      </w:pPr>
      <w:r w:rsidRPr="00137F9A">
        <w:rPr>
          <w:lang w:val="en-US"/>
        </w:rPr>
        <w:t>Option 2: Not same RS</w:t>
      </w:r>
    </w:p>
    <w:p w:rsidR="00BB37B8" w:rsidRPr="00137F9A" w:rsidRDefault="00BB37B8" w:rsidP="00BB37B8">
      <w:pPr>
        <w:numPr>
          <w:ilvl w:val="2"/>
          <w:numId w:val="39"/>
        </w:numPr>
        <w:spacing w:after="0"/>
        <w:rPr>
          <w:lang w:val="en-US"/>
        </w:rPr>
      </w:pPr>
      <w:r w:rsidRPr="00137F9A">
        <w:rPr>
          <w:lang w:val="en-US"/>
        </w:rPr>
        <w:t>Option 2-1: NR-SSS in IDLE; MRS-{1,2} in CONNECTED</w:t>
      </w:r>
    </w:p>
    <w:p w:rsidR="00BB37B8" w:rsidRPr="00137F9A" w:rsidRDefault="00BB37B8" w:rsidP="00BB37B8">
      <w:pPr>
        <w:numPr>
          <w:ilvl w:val="2"/>
          <w:numId w:val="39"/>
        </w:numPr>
        <w:spacing w:after="0"/>
        <w:rPr>
          <w:lang w:val="en-US"/>
        </w:rPr>
      </w:pPr>
      <w:r w:rsidRPr="00137F9A">
        <w:rPr>
          <w:lang w:val="en-US"/>
        </w:rPr>
        <w:t>Option 2-2: NR-SSS in IDLE; NR-SSS and MRS-{1,2} in CONNECTED</w:t>
      </w:r>
    </w:p>
    <w:p w:rsidR="00BB37B8" w:rsidRPr="00137F9A" w:rsidRDefault="00BB37B8" w:rsidP="00BB37B8">
      <w:pPr>
        <w:numPr>
          <w:ilvl w:val="2"/>
          <w:numId w:val="39"/>
        </w:numPr>
        <w:spacing w:after="0"/>
        <w:rPr>
          <w:lang w:val="en-US"/>
        </w:rPr>
      </w:pPr>
      <w:r w:rsidRPr="00137F9A">
        <w:rPr>
          <w:lang w:val="en-US"/>
        </w:rPr>
        <w:t>Option 2-3: NR-PSS and/or NR-SSS in IDLE; NR-PSS and/or NR-SSS and CSI-RS in CONNECTED</w:t>
      </w:r>
    </w:p>
    <w:p w:rsidR="00BB37B8" w:rsidRPr="00137F9A" w:rsidRDefault="00BB37B8" w:rsidP="00BB37B8">
      <w:pPr>
        <w:numPr>
          <w:ilvl w:val="2"/>
          <w:numId w:val="39"/>
        </w:numPr>
        <w:spacing w:after="0"/>
        <w:rPr>
          <w:lang w:val="en-US"/>
        </w:rPr>
      </w:pPr>
      <w:r w:rsidRPr="00137F9A">
        <w:rPr>
          <w:lang w:val="en-US"/>
        </w:rPr>
        <w:t>Option 2-4: For CONNECTED, RS for IDLE and MRS-{1,2</w:t>
      </w:r>
      <w:r>
        <w:rPr>
          <w:rFonts w:hint="eastAsia"/>
          <w:lang w:val="en-US"/>
        </w:rPr>
        <w:t>,3</w:t>
      </w:r>
      <w:r w:rsidRPr="00137F9A">
        <w:rPr>
          <w:lang w:val="en-US"/>
        </w:rPr>
        <w:t>}</w:t>
      </w:r>
    </w:p>
    <w:p w:rsidR="00BB37B8" w:rsidRPr="00137F9A" w:rsidRDefault="00BB37B8" w:rsidP="00BB37B8">
      <w:pPr>
        <w:numPr>
          <w:ilvl w:val="0"/>
          <w:numId w:val="39"/>
        </w:numPr>
        <w:spacing w:after="0"/>
        <w:rPr>
          <w:lang w:val="en-US"/>
        </w:rPr>
      </w:pPr>
      <w:r w:rsidRPr="00137F9A">
        <w:rPr>
          <w:lang w:val="en-US"/>
        </w:rPr>
        <w:t>Companies are encouraged to bring results and analysis until RAN1-NR considering at least the following aspects:</w:t>
      </w:r>
    </w:p>
    <w:p w:rsidR="00BB37B8" w:rsidRPr="00137F9A" w:rsidRDefault="00BB37B8" w:rsidP="00BB37B8">
      <w:pPr>
        <w:numPr>
          <w:ilvl w:val="1"/>
          <w:numId w:val="39"/>
        </w:numPr>
        <w:spacing w:after="0"/>
        <w:rPr>
          <w:lang w:val="en-US"/>
        </w:rPr>
      </w:pPr>
      <w:r w:rsidRPr="00137F9A">
        <w:rPr>
          <w:lang w:val="en-US"/>
        </w:rPr>
        <w:t>Cell coverage in CONNECTED and IDLE</w:t>
      </w:r>
    </w:p>
    <w:p w:rsidR="00BB37B8" w:rsidRPr="00137F9A" w:rsidRDefault="00BB37B8" w:rsidP="00BB37B8">
      <w:pPr>
        <w:numPr>
          <w:ilvl w:val="1"/>
          <w:numId w:val="39"/>
        </w:numPr>
        <w:spacing w:after="0"/>
        <w:rPr>
          <w:lang w:val="en-US"/>
        </w:rPr>
      </w:pPr>
      <w:r w:rsidRPr="00137F9A">
        <w:rPr>
          <w:lang w:val="en-US"/>
        </w:rPr>
        <w:t>Overhead of RS resources (e.g. Number of resource elements, BW used for RS mapping, Resource usage in time)</w:t>
      </w:r>
    </w:p>
    <w:p w:rsidR="00BB37B8" w:rsidRPr="00137F9A" w:rsidRDefault="00BB37B8" w:rsidP="00BB37B8">
      <w:pPr>
        <w:numPr>
          <w:ilvl w:val="1"/>
          <w:numId w:val="39"/>
        </w:numPr>
        <w:spacing w:after="0"/>
        <w:rPr>
          <w:lang w:val="en-US"/>
        </w:rPr>
      </w:pPr>
      <w:r w:rsidRPr="00137F9A">
        <w:rPr>
          <w:lang w:val="en-US"/>
        </w:rPr>
        <w:t>Accuracy of the RS measurement quantity</w:t>
      </w:r>
    </w:p>
    <w:p w:rsidR="00BB37B8" w:rsidRPr="00137F9A" w:rsidRDefault="00BB37B8" w:rsidP="00BB37B8">
      <w:pPr>
        <w:numPr>
          <w:ilvl w:val="0"/>
          <w:numId w:val="39"/>
        </w:numPr>
        <w:spacing w:after="0"/>
        <w:rPr>
          <w:lang w:val="en-US"/>
        </w:rPr>
      </w:pPr>
      <w:r w:rsidRPr="00137F9A">
        <w:rPr>
          <w:lang w:val="en-US"/>
        </w:rPr>
        <w:t>The following impacts resulting from selecting IDLE mode RS option can also be considered for multi-beam case:</w:t>
      </w:r>
    </w:p>
    <w:p w:rsidR="00BB37B8" w:rsidRPr="00137F9A" w:rsidRDefault="00BB37B8" w:rsidP="00BB37B8">
      <w:pPr>
        <w:numPr>
          <w:ilvl w:val="1"/>
          <w:numId w:val="39"/>
        </w:numPr>
        <w:spacing w:after="0"/>
        <w:rPr>
          <w:b/>
          <w:lang w:val="en-US"/>
        </w:rPr>
      </w:pPr>
      <w:r w:rsidRPr="00137F9A">
        <w:rPr>
          <w:lang w:val="en-US"/>
        </w:rPr>
        <w:t>Performance in DL/UL signal reception after RACH before RRC connection, in relation to the associated beams obtained during RACH procedure</w:t>
      </w:r>
      <w:r w:rsidRPr="00137F9A">
        <w:rPr>
          <w:b/>
          <w:lang w:val="en-US"/>
        </w:rPr>
        <w:t xml:space="preserve"> </w:t>
      </w:r>
    </w:p>
    <w:p w:rsidR="00375AC0" w:rsidRDefault="00375AC0" w:rsidP="00BC0223">
      <w:pPr>
        <w:outlineLvl w:val="0"/>
        <w:rPr>
          <w:b/>
          <w:highlight w:val="green"/>
          <w:u w:val="single"/>
          <w:lang w:val="en-US"/>
        </w:rPr>
      </w:pPr>
    </w:p>
    <w:p w:rsidR="005F46DA" w:rsidRDefault="005F46DA" w:rsidP="007D04F1">
      <w:pPr>
        <w:spacing w:beforeLines="50"/>
        <w:jc w:val="both"/>
        <w:rPr>
          <w:rFonts w:eastAsia="宋体"/>
          <w:lang w:eastAsia="zh-CN"/>
        </w:rPr>
      </w:pPr>
      <w:r w:rsidRPr="0064588B">
        <w:rPr>
          <w:rFonts w:hint="eastAsia"/>
        </w:rPr>
        <w:t xml:space="preserve">In this contribution, we </w:t>
      </w:r>
      <w:r w:rsidR="005433D3">
        <w:rPr>
          <w:rFonts w:eastAsia="宋体" w:hint="eastAsia"/>
          <w:lang w:eastAsia="zh-CN"/>
        </w:rPr>
        <w:t>discuss</w:t>
      </w:r>
      <w:r w:rsidR="001C592C">
        <w:rPr>
          <w:rFonts w:eastAsia="宋体"/>
          <w:lang w:eastAsia="zh-CN"/>
        </w:rPr>
        <w:t xml:space="preserve"> </w:t>
      </w:r>
      <w:r w:rsidR="00BC0223">
        <w:rPr>
          <w:rFonts w:eastAsia="宋体"/>
          <w:lang w:eastAsia="zh-CN"/>
        </w:rPr>
        <w:t xml:space="preserve">the signals for </w:t>
      </w:r>
      <w:r w:rsidR="001C592C">
        <w:rPr>
          <w:rFonts w:eastAsia="宋体"/>
          <w:lang w:eastAsia="zh-CN"/>
        </w:rPr>
        <w:t>RRM Meas</w:t>
      </w:r>
      <w:r w:rsidR="00BC0223">
        <w:rPr>
          <w:rFonts w:eastAsia="宋体"/>
          <w:lang w:eastAsia="zh-CN"/>
        </w:rPr>
        <w:t xml:space="preserve">urements to support L3 mobility of IDLE and CONNECTED mode UEs.  </w:t>
      </w:r>
    </w:p>
    <w:p w:rsidR="005F46DA" w:rsidRDefault="005F46DA" w:rsidP="00693C74"/>
    <w:p w:rsidR="00693C74" w:rsidRDefault="004D56CE" w:rsidP="00BA7C9E">
      <w:pPr>
        <w:pStyle w:val="1"/>
        <w:rPr>
          <w:lang w:eastAsia="ja-JP"/>
        </w:rPr>
      </w:pPr>
      <w:r>
        <w:rPr>
          <w:lang w:eastAsia="ja-JP"/>
        </w:rPr>
        <w:t>RRM Measurement</w:t>
      </w:r>
      <w:r w:rsidR="00763D11">
        <w:rPr>
          <w:lang w:eastAsia="ja-JP"/>
        </w:rPr>
        <w:t>s</w:t>
      </w:r>
      <w:r>
        <w:rPr>
          <w:lang w:eastAsia="ja-JP"/>
        </w:rPr>
        <w:t xml:space="preserve"> and Mobility Management </w:t>
      </w:r>
    </w:p>
    <w:p w:rsidR="001C592C" w:rsidRDefault="001C592C" w:rsidP="007E7857">
      <w:pPr>
        <w:pStyle w:val="maintext"/>
        <w:spacing w:before="0" w:after="0" w:line="240" w:lineRule="auto"/>
        <w:ind w:firstLineChars="0" w:firstLine="0"/>
      </w:pPr>
    </w:p>
    <w:p w:rsidR="009F3C95" w:rsidRDefault="00763D11" w:rsidP="007E7857">
      <w:pPr>
        <w:pStyle w:val="maintext"/>
        <w:spacing w:before="0" w:after="0" w:line="240" w:lineRule="auto"/>
        <w:ind w:firstLineChars="0" w:firstLine="0"/>
      </w:pPr>
      <w:r>
        <w:t xml:space="preserve">RRM measurements are used for </w:t>
      </w:r>
      <w:r w:rsidR="00BC0223">
        <w:t xml:space="preserve">the selection of connection </w:t>
      </w:r>
      <w:r>
        <w:t>point and mobil</w:t>
      </w:r>
      <w:r w:rsidR="00BC0223">
        <w:t>i</w:t>
      </w:r>
      <w:r w:rsidR="001C2F95">
        <w:t xml:space="preserve">ty management when UE </w:t>
      </w:r>
      <w:r w:rsidR="00BC0223">
        <w:t xml:space="preserve">accesses </w:t>
      </w:r>
      <w:r w:rsidR="009F3C95">
        <w:t xml:space="preserve">the NR system.  Two types of RRM measurements had been used for access point selection and mobility management as follows, </w:t>
      </w:r>
    </w:p>
    <w:p w:rsidR="009F3C95" w:rsidRDefault="009F3C95" w:rsidP="009F3C95">
      <w:pPr>
        <w:pStyle w:val="maintext"/>
        <w:numPr>
          <w:ilvl w:val="0"/>
          <w:numId w:val="41"/>
        </w:numPr>
        <w:spacing w:before="0" w:after="0" w:line="240" w:lineRule="auto"/>
        <w:ind w:firstLineChars="0"/>
      </w:pPr>
      <w:r>
        <w:t>Long-term path</w:t>
      </w:r>
      <w:r w:rsidR="00323D07">
        <w:t>loss</w:t>
      </w:r>
      <w:r>
        <w:t xml:space="preserve"> measurements –</w:t>
      </w:r>
      <w:r w:rsidR="00323D07">
        <w:t xml:space="preserve"> Long-term pathloss</w:t>
      </w:r>
      <w:r>
        <w:t xml:space="preserve"> measurements are the measurements with L1 filters and L3 filters to extract the pathloss</w:t>
      </w:r>
      <w:r w:rsidR="007B6281">
        <w:t xml:space="preserve"> of the radio channel by filtering out</w:t>
      </w:r>
      <w:r>
        <w:t xml:space="preserve"> </w:t>
      </w:r>
      <w:r w:rsidR="007B6281">
        <w:t xml:space="preserve">the effects of </w:t>
      </w:r>
      <w:r>
        <w:t>fas</w:t>
      </w:r>
      <w:r w:rsidR="007B6281">
        <w:t xml:space="preserve">t and slow/shadow </w:t>
      </w:r>
      <w:r w:rsidR="007B6281">
        <w:lastRenderedPageBreak/>
        <w:t>fading</w:t>
      </w:r>
      <w:r w:rsidR="00C64B1C">
        <w:t>.  T</w:t>
      </w:r>
      <w:r w:rsidR="00323D07">
        <w:t xml:space="preserve">he </w:t>
      </w:r>
      <w:r w:rsidR="00C64B1C">
        <w:t xml:space="preserve">measurements are used </w:t>
      </w:r>
      <w:r w:rsidR="00F6498C">
        <w:t>as the</w:t>
      </w:r>
      <w:r w:rsidR="00C64B1C">
        <w:t xml:space="preserve"> indication of the</w:t>
      </w:r>
      <w:r w:rsidR="00F6498C">
        <w:t xml:space="preserve"> access point</w:t>
      </w:r>
      <w:r w:rsidR="00C64B1C">
        <w:t xml:space="preserve"> </w:t>
      </w:r>
      <w:r w:rsidR="00F6498C">
        <w:t xml:space="preserve">coverage </w:t>
      </w:r>
      <w:r w:rsidR="007B6281">
        <w:t xml:space="preserve">area. </w:t>
      </w:r>
      <w:r w:rsidR="00323D07">
        <w:t xml:space="preserve"> The long-term pathloss measurements are used</w:t>
      </w:r>
      <w:r w:rsidR="00802373">
        <w:t xml:space="preserve"> as the reference for determining the camping cell or mobility management, such as cell selection/ re-selection or handover.  </w:t>
      </w:r>
    </w:p>
    <w:p w:rsidR="00323D07" w:rsidRDefault="00323D07" w:rsidP="00323D07">
      <w:pPr>
        <w:pStyle w:val="maintext"/>
        <w:spacing w:before="0" w:after="0" w:line="240" w:lineRule="auto"/>
        <w:ind w:left="720" w:firstLineChars="0" w:firstLine="0"/>
      </w:pPr>
    </w:p>
    <w:p w:rsidR="009F3C95" w:rsidRDefault="009F3C95" w:rsidP="009F3C95">
      <w:pPr>
        <w:pStyle w:val="maintext"/>
        <w:numPr>
          <w:ilvl w:val="0"/>
          <w:numId w:val="41"/>
        </w:numPr>
        <w:spacing w:before="0" w:after="0" w:line="240" w:lineRule="auto"/>
        <w:ind w:firstLineChars="0"/>
      </w:pPr>
      <w:r>
        <w:t>Short-term channel quality measurements</w:t>
      </w:r>
      <w:r w:rsidR="007B6281">
        <w:t xml:space="preserve"> - Short-term channel quality measurements are the measurements to with L1 filters to filter out the fast fading effect of radio channel.  </w:t>
      </w:r>
      <w:r w:rsidR="00802373">
        <w:t xml:space="preserve">The </w:t>
      </w:r>
      <w:r w:rsidR="007B6281">
        <w:t>measurements are used to indicate the</w:t>
      </w:r>
      <w:r w:rsidR="00802373">
        <w:t xml:space="preserve"> </w:t>
      </w:r>
      <w:r w:rsidR="007B6281">
        <w:t>link quality of each access point</w:t>
      </w:r>
      <w:r w:rsidR="00323D07">
        <w:t>/</w:t>
      </w:r>
      <w:r w:rsidR="007B6281">
        <w:t>beam</w:t>
      </w:r>
      <w:r w:rsidR="00323D07">
        <w:t xml:space="preserve">.  </w:t>
      </w:r>
      <w:r w:rsidR="00802373">
        <w:t xml:space="preserve">The short-term channel quality measurements are used as the reference for determining the link quality of the access point/beam to enable dynamic switching of connecting point/beam for spatial diversity gain.   </w:t>
      </w:r>
    </w:p>
    <w:p w:rsidR="009F3C95" w:rsidRDefault="009F3C95" w:rsidP="005B4869">
      <w:pPr>
        <w:pStyle w:val="maintext"/>
        <w:spacing w:before="0" w:after="0" w:line="240" w:lineRule="auto"/>
        <w:ind w:left="720" w:firstLineChars="0" w:firstLine="0"/>
      </w:pPr>
    </w:p>
    <w:p w:rsidR="00582DE5" w:rsidRDefault="00B6337F" w:rsidP="009F3C95">
      <w:pPr>
        <w:pStyle w:val="maintext"/>
        <w:spacing w:before="0" w:after="0" w:line="240" w:lineRule="auto"/>
        <w:ind w:firstLineChars="0" w:firstLine="0"/>
      </w:pPr>
      <w:r>
        <w:t xml:space="preserve">The NR network is </w:t>
      </w:r>
      <w:r w:rsidR="00F77560">
        <w:t xml:space="preserve">covered with </w:t>
      </w:r>
      <w:r>
        <w:t>cells with each cell</w:t>
      </w:r>
      <w:r w:rsidR="00F77560">
        <w:t xml:space="preserve"> consisting of multiple TRPs and/or multiple beams</w:t>
      </w:r>
      <w:r>
        <w:t xml:space="preserve"> </w:t>
      </w:r>
      <w:r w:rsidR="00F77560">
        <w:t xml:space="preserve">as shown in </w:t>
      </w:r>
      <w:r w:rsidR="00662904">
        <w:fldChar w:fldCharType="begin"/>
      </w:r>
      <w:r w:rsidR="00F77560">
        <w:instrText xml:space="preserve"> REF _Ref471328288 \h </w:instrText>
      </w:r>
      <w:r w:rsidR="00662904">
        <w:fldChar w:fldCharType="separate"/>
      </w:r>
      <w:r w:rsidR="00F77560">
        <w:t xml:space="preserve">Figure </w:t>
      </w:r>
      <w:r w:rsidR="00F77560">
        <w:rPr>
          <w:noProof/>
        </w:rPr>
        <w:t>1</w:t>
      </w:r>
      <w:r w:rsidR="00662904">
        <w:fldChar w:fldCharType="end"/>
      </w:r>
      <w:r w:rsidR="00F77560">
        <w:t xml:space="preserve">.   </w:t>
      </w:r>
      <w:r w:rsidR="00582DE5">
        <w:t xml:space="preserve">Both types of RRM measurements are used for initial access and mobility management in NR.  </w:t>
      </w:r>
      <w:r>
        <w:t xml:space="preserve"> </w:t>
      </w:r>
      <w:r w:rsidR="00F77560">
        <w:t xml:space="preserve"> UE would perform long-term pathloss measurements for </w:t>
      </w:r>
      <w:r w:rsidR="00260790">
        <w:t xml:space="preserve">the selection/re-selection of camping cell and handover.   The short-term channel quality measurements are used as the reference for dynamic selection of serving TRP and/or beam for spatial diversity gain.   </w:t>
      </w:r>
    </w:p>
    <w:p w:rsidR="00F77560" w:rsidRDefault="00F77560" w:rsidP="009F3C95">
      <w:pPr>
        <w:pStyle w:val="maintext"/>
        <w:spacing w:before="0" w:after="0" w:line="240" w:lineRule="auto"/>
        <w:ind w:firstLineChars="0" w:firstLine="0"/>
      </w:pPr>
    </w:p>
    <w:p w:rsidR="00F77560" w:rsidRDefault="00F77560" w:rsidP="009F3C95">
      <w:pPr>
        <w:pStyle w:val="maintext"/>
        <w:spacing w:before="0" w:after="0" w:line="240" w:lineRule="auto"/>
        <w:ind w:firstLineChars="0" w:firstLine="0"/>
      </w:pPr>
    </w:p>
    <w:p w:rsidR="00F77560" w:rsidRDefault="00F77560" w:rsidP="009F3C95">
      <w:pPr>
        <w:pStyle w:val="maintext"/>
        <w:spacing w:before="0" w:after="0" w:line="240" w:lineRule="auto"/>
        <w:ind w:firstLineChars="0" w:firstLine="0"/>
      </w:pPr>
    </w:p>
    <w:p w:rsidR="00F77560" w:rsidRDefault="00F77560" w:rsidP="00F77560">
      <w:pPr>
        <w:pStyle w:val="maintext"/>
        <w:keepNext/>
        <w:spacing w:before="0" w:after="0" w:line="240" w:lineRule="auto"/>
        <w:ind w:firstLineChars="0" w:firstLine="0"/>
        <w:jc w:val="center"/>
      </w:pPr>
      <w:r w:rsidRPr="00F77560">
        <w:rPr>
          <w:noProof/>
          <w:lang w:val="en-US" w:eastAsia="zh-CN"/>
        </w:rPr>
        <w:drawing>
          <wp:inline distT="0" distB="0" distL="0" distR="0">
            <wp:extent cx="4007039" cy="1419367"/>
            <wp:effectExtent l="19050" t="0" r="0" b="0"/>
            <wp:docPr id="1" name="对象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040559" cy="2221960"/>
                      <a:chOff x="1475656" y="3933056"/>
                      <a:chExt cx="5040559" cy="2221960"/>
                    </a:xfrm>
                  </a:grpSpPr>
                  <a:grpSp>
                    <a:nvGrpSpPr>
                      <a:cNvPr id="44" name="组合 43"/>
                      <a:cNvGrpSpPr/>
                    </a:nvGrpSpPr>
                    <a:grpSpPr>
                      <a:xfrm>
                        <a:off x="1475656" y="3933056"/>
                        <a:ext cx="5040559" cy="2221960"/>
                        <a:chOff x="971600" y="3284984"/>
                        <a:chExt cx="7085585" cy="3230072"/>
                      </a:xfrm>
                    </a:grpSpPr>
                    <a:sp>
                      <a:nvSpPr>
                        <a:cNvPr id="17" name="泪滴形 16"/>
                        <a:cNvSpPr/>
                      </a:nvSpPr>
                      <a:spPr>
                        <a:xfrm rot="5400000" flipH="1">
                          <a:off x="1297830" y="4974977"/>
                          <a:ext cx="533141" cy="897570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FF000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4" name="泪滴形 13"/>
                        <a:cNvSpPr/>
                      </a:nvSpPr>
                      <a:spPr>
                        <a:xfrm rot="1102659" flipH="1">
                          <a:off x="1677584" y="5503141"/>
                          <a:ext cx="447157" cy="896494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0070C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5" name="泪滴形 14"/>
                        <a:cNvSpPr/>
                      </a:nvSpPr>
                      <a:spPr>
                        <a:xfrm rot="3221255" flipH="1">
                          <a:off x="1377458" y="5257224"/>
                          <a:ext cx="535668" cy="920993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00B05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6" name="泪滴形 15"/>
                        <a:cNvSpPr/>
                      </a:nvSpPr>
                      <a:spPr>
                        <a:xfrm rot="15140871" flipH="1">
                          <a:off x="3813096" y="5279829"/>
                          <a:ext cx="400640" cy="815987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FF000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9" name="泪滴形 18"/>
                        <a:cNvSpPr/>
                      </a:nvSpPr>
                      <a:spPr>
                        <a:xfrm rot="12995893" flipH="1">
                          <a:off x="3612371" y="5076261"/>
                          <a:ext cx="477382" cy="803625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00B05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0" name="泪滴形 19"/>
                        <a:cNvSpPr/>
                      </a:nvSpPr>
                      <a:spPr>
                        <a:xfrm rot="10299653" flipH="1">
                          <a:off x="3400870" y="4972541"/>
                          <a:ext cx="488529" cy="766539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0070C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pic>
                      <a:nvPicPr>
                        <a:cNvPr id="24" name="Picture 7" descr="C:\Users\fcc\AppData\Local\Microsoft\Windows\Temporary Internet Files\Content.IE5\2F33NAMK\apple-157031_640[1].png"/>
                        <a:cNvPicPr>
                          <a:picLocks noChangeAspect="1" noChangeArrowheads="1"/>
                        </a:cNvPicPr>
                      </a:nvPicPr>
                      <a:blipFill>
                        <a:blip r:embed="rId8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5508104" y="5805264"/>
                          <a:ext cx="360039" cy="271717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sp>
                      <a:nvSpPr>
                        <a:cNvPr id="31" name="泪滴形 30"/>
                        <a:cNvSpPr/>
                      </a:nvSpPr>
                      <a:spPr>
                        <a:xfrm rot="1102659" flipH="1">
                          <a:off x="5205976" y="5060805"/>
                          <a:ext cx="447157" cy="896494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0070C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2" name="泪滴形 31"/>
                        <a:cNvSpPr/>
                      </a:nvSpPr>
                      <a:spPr>
                        <a:xfrm rot="3221255" flipH="1">
                          <a:off x="4905851" y="4897185"/>
                          <a:ext cx="535668" cy="920993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00B05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3" name="泪滴形 32"/>
                        <a:cNvSpPr/>
                      </a:nvSpPr>
                      <a:spPr>
                        <a:xfrm rot="15140871" flipH="1">
                          <a:off x="7125464" y="5063805"/>
                          <a:ext cx="400640" cy="815987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FF000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4" name="泪滴形 33"/>
                        <a:cNvSpPr/>
                      </a:nvSpPr>
                      <a:spPr>
                        <a:xfrm rot="5400000" flipH="1">
                          <a:off x="4898230" y="4686945"/>
                          <a:ext cx="533141" cy="897570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FF000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6" name="泪滴形 35"/>
                        <a:cNvSpPr/>
                      </a:nvSpPr>
                      <a:spPr>
                        <a:xfrm rot="12995893" flipH="1">
                          <a:off x="6774977" y="4877611"/>
                          <a:ext cx="535668" cy="803625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00B05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7" name="泪滴形 36"/>
                        <a:cNvSpPr/>
                      </a:nvSpPr>
                      <a:spPr>
                        <a:xfrm rot="10299653" flipH="1">
                          <a:off x="6497211" y="4828526"/>
                          <a:ext cx="488529" cy="766539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0070C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pic>
                      <a:nvPicPr>
                        <a:cNvPr id="41" name="Picture 7" descr="C:\Users\fcc\AppData\Local\Microsoft\Windows\Temporary Internet Files\Content.IE5\2F33NAMK\apple-157031_640[1].png"/>
                        <a:cNvPicPr>
                          <a:picLocks noChangeAspect="1" noChangeArrowheads="1"/>
                        </a:cNvPicPr>
                      </a:nvPicPr>
                      <a:blipFill>
                        <a:blip r:embed="rId8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4355976" y="4437112"/>
                          <a:ext cx="360039" cy="271717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sp>
                      <a:nvSpPr>
                        <a:cNvPr id="49" name="泪滴形 48"/>
                        <a:cNvSpPr/>
                      </a:nvSpPr>
                      <a:spPr>
                        <a:xfrm rot="3221255" flipH="1">
                          <a:off x="3249665" y="3889073"/>
                          <a:ext cx="535668" cy="920993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00B05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50" name="泪滴形 49"/>
                        <a:cNvSpPr/>
                      </a:nvSpPr>
                      <a:spPr>
                        <a:xfrm rot="15140871" flipH="1">
                          <a:off x="6117352" y="3921965"/>
                          <a:ext cx="400640" cy="815987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FF000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51" name="泪滴形 50"/>
                        <a:cNvSpPr/>
                      </a:nvSpPr>
                      <a:spPr>
                        <a:xfrm rot="5400000" flipH="1">
                          <a:off x="3170038" y="3606825"/>
                          <a:ext cx="533141" cy="897570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FF000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53" name="泪滴形 52"/>
                        <a:cNvSpPr/>
                      </a:nvSpPr>
                      <a:spPr>
                        <a:xfrm rot="12995893" flipH="1">
                          <a:off x="5766866" y="3791388"/>
                          <a:ext cx="535668" cy="803625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00B05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54" name="泪滴形 53"/>
                        <a:cNvSpPr/>
                      </a:nvSpPr>
                      <a:spPr>
                        <a:xfrm rot="10299653" flipH="1">
                          <a:off x="5437783" y="3758692"/>
                          <a:ext cx="488529" cy="766539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0070C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56" name="Oval 90"/>
                        <a:cNvSpPr>
                          <a:spLocks noChangeAspect="1" noChangeArrowheads="1"/>
                        </a:cNvSpPr>
                      </a:nvSpPr>
                      <a:spPr bwMode="auto">
                        <a:xfrm>
                          <a:off x="1115616" y="5301208"/>
                          <a:ext cx="1475656" cy="758967"/>
                        </a:xfrm>
                        <a:prstGeom prst="ellipse">
                          <a:avLst/>
                        </a:prstGeom>
                        <a:solidFill>
                          <a:srgbClr val="C00000">
                            <a:alpha val="26000"/>
                          </a:srgbClr>
                        </a:solidFill>
                        <a:ln w="9525" algn="ctr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square" lIns="0" tIns="0" rIns="0" bIns="0" anchor="ctr">
                            <a:no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200" dirty="0" smtClean="0"/>
                              <a:t>TRP 1-1</a:t>
                            </a:r>
                            <a:endParaRPr lang="en-US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58" name="Oval 90"/>
                        <a:cNvSpPr>
                          <a:spLocks noChangeAspect="1" noChangeArrowheads="1"/>
                        </a:cNvSpPr>
                      </a:nvSpPr>
                      <a:spPr bwMode="auto">
                        <a:xfrm>
                          <a:off x="4499992" y="4797152"/>
                          <a:ext cx="1224136" cy="1159708"/>
                        </a:xfrm>
                        <a:prstGeom prst="ellipse">
                          <a:avLst/>
                        </a:prstGeom>
                        <a:solidFill>
                          <a:srgbClr val="C00000">
                            <a:alpha val="26000"/>
                          </a:srgbClr>
                        </a:solidFill>
                        <a:ln w="9525" algn="ctr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square" lIns="0" tIns="0" rIns="0" bIns="0" anchor="ctr">
                            <a:no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200" dirty="0" smtClean="0"/>
                              <a:t>TRP 2-1</a:t>
                            </a:r>
                            <a:endParaRPr lang="en-US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59" name="Oval 90"/>
                        <a:cNvSpPr>
                          <a:spLocks noChangeAspect="1" noChangeArrowheads="1"/>
                        </a:cNvSpPr>
                      </a:nvSpPr>
                      <a:spPr bwMode="auto">
                        <a:xfrm>
                          <a:off x="6444208" y="4941168"/>
                          <a:ext cx="1475656" cy="758967"/>
                        </a:xfrm>
                        <a:prstGeom prst="ellipse">
                          <a:avLst/>
                        </a:prstGeom>
                        <a:solidFill>
                          <a:srgbClr val="C00000">
                            <a:alpha val="26000"/>
                          </a:srgbClr>
                        </a:solidFill>
                        <a:ln w="9525" algn="ctr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square" lIns="0" tIns="0" rIns="0" bIns="0" anchor="ctr">
                            <a:no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200" dirty="0" smtClean="0"/>
                              <a:t>TRP 2-2</a:t>
                            </a:r>
                            <a:endParaRPr lang="en-US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60" name="Oval 90"/>
                        <a:cNvSpPr>
                          <a:spLocks noChangeAspect="1" noChangeArrowheads="1"/>
                        </a:cNvSpPr>
                      </a:nvSpPr>
                      <a:spPr bwMode="auto">
                        <a:xfrm>
                          <a:off x="3059832" y="5085184"/>
                          <a:ext cx="1475656" cy="758967"/>
                        </a:xfrm>
                        <a:prstGeom prst="ellipse">
                          <a:avLst/>
                        </a:prstGeom>
                        <a:solidFill>
                          <a:srgbClr val="C00000">
                            <a:alpha val="26000"/>
                          </a:srgbClr>
                        </a:solidFill>
                        <a:ln w="9525" algn="ctr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square" lIns="0" tIns="0" rIns="0" bIns="0" anchor="ctr">
                            <a:no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200" dirty="0" smtClean="0"/>
                              <a:t>TRP 1-2</a:t>
                            </a:r>
                            <a:endParaRPr lang="en-US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4" name="Oval 90"/>
                        <a:cNvSpPr>
                          <a:spLocks noChangeAspect="1" noChangeArrowheads="1"/>
                        </a:cNvSpPr>
                      </a:nvSpPr>
                      <a:spPr bwMode="auto">
                        <a:xfrm>
                          <a:off x="971600" y="4653136"/>
                          <a:ext cx="3710866" cy="1767079"/>
                        </a:xfrm>
                        <a:prstGeom prst="ellipse">
                          <a:avLst/>
                        </a:prstGeom>
                        <a:solidFill>
                          <a:srgbClr val="00B0F0">
                            <a:alpha val="15000"/>
                          </a:srgbClr>
                        </a:solidFill>
                        <a:ln w="9525" algn="ctr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square" lIns="0" tIns="0" rIns="0" bIns="0" anchor="ctr">
                            <a:no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400" dirty="0" smtClean="0"/>
                              <a:t>Cell 1</a:t>
                            </a:r>
                            <a:endParaRPr lang="en-US" sz="1400" dirty="0"/>
                          </a:p>
                        </a:txBody>
                        <a:useSpRect/>
                      </a:txSp>
                    </a:sp>
                    <a:pic>
                      <a:nvPicPr>
                        <a:cNvPr id="13" name="Picture 3"/>
                        <a:cNvPicPr>
                          <a:picLocks noChangeAspect="1" noChangeArrowheads="1"/>
                        </a:cNvPicPr>
                      </a:nvPicPr>
                      <a:blipFill>
                        <a:blip r:embed="rId9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1907704" y="5239488"/>
                          <a:ext cx="219075" cy="428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pic>
                      <a:nvPicPr>
                        <a:cNvPr id="5" name="Picture 4"/>
                        <a:cNvPicPr>
                          <a:picLocks noChangeAspect="1" noChangeArrowheads="1"/>
                        </a:cNvPicPr>
                      </a:nvPicPr>
                      <a:blipFill>
                        <a:blip r:embed="rId10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2627784" y="4941168"/>
                          <a:ext cx="216024" cy="43695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sp>
                      <a:nvSpPr>
                        <a:cNvPr id="21" name="Oval 90"/>
                        <a:cNvSpPr>
                          <a:spLocks noChangeAspect="1" noChangeArrowheads="1"/>
                        </a:cNvSpPr>
                      </a:nvSpPr>
                      <a:spPr bwMode="auto">
                        <a:xfrm>
                          <a:off x="3995936" y="4581128"/>
                          <a:ext cx="4061249" cy="1933928"/>
                        </a:xfrm>
                        <a:prstGeom prst="ellipse">
                          <a:avLst/>
                        </a:prstGeom>
                        <a:solidFill>
                          <a:srgbClr val="00B0F0">
                            <a:alpha val="15000"/>
                          </a:srgbClr>
                        </a:solidFill>
                        <a:ln w="9525" algn="ctr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square" lIns="0" tIns="0" rIns="0" bIns="0" anchor="ctr">
                            <a:no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400" dirty="0" smtClean="0"/>
                              <a:t>Cell 2</a:t>
                            </a:r>
                            <a:endParaRPr lang="en-US" sz="1400" dirty="0"/>
                          </a:p>
                        </a:txBody>
                        <a:useSpRect/>
                      </a:txSp>
                    </a:sp>
                    <a:pic>
                      <a:nvPicPr>
                        <a:cNvPr id="11" name="Picture 3"/>
                        <a:cNvPicPr>
                          <a:picLocks noChangeAspect="1" noChangeArrowheads="1"/>
                        </a:cNvPicPr>
                      </a:nvPicPr>
                      <a:blipFill>
                        <a:blip r:embed="rId9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5508104" y="4941168"/>
                          <a:ext cx="219075" cy="428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sp>
                      <a:nvSpPr>
                        <a:cNvPr id="61" name="泪滴形 60"/>
                        <a:cNvSpPr/>
                      </a:nvSpPr>
                      <a:spPr>
                        <a:xfrm rot="20959176" flipH="1">
                          <a:off x="3630687" y="3971686"/>
                          <a:ext cx="488529" cy="766539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0070C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57" name="Oval 90"/>
                        <a:cNvSpPr>
                          <a:spLocks noChangeAspect="1" noChangeArrowheads="1"/>
                        </a:cNvSpPr>
                      </a:nvSpPr>
                      <a:spPr bwMode="auto">
                        <a:xfrm>
                          <a:off x="2771800" y="3861048"/>
                          <a:ext cx="1475656" cy="792088"/>
                        </a:xfrm>
                        <a:prstGeom prst="ellipse">
                          <a:avLst/>
                        </a:prstGeom>
                        <a:solidFill>
                          <a:srgbClr val="C00000">
                            <a:alpha val="26000"/>
                          </a:srgbClr>
                        </a:solidFill>
                        <a:ln w="9525" algn="ctr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square" lIns="0" tIns="0" rIns="0" bIns="0" anchor="ctr">
                            <a:no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200" dirty="0" smtClean="0"/>
                              <a:t>TRP 3-1</a:t>
                            </a:r>
                            <a:endParaRPr lang="en-US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55" name="Oval 90"/>
                        <a:cNvSpPr>
                          <a:spLocks noChangeAspect="1" noChangeArrowheads="1"/>
                        </a:cNvSpPr>
                      </a:nvSpPr>
                      <a:spPr bwMode="auto">
                        <a:xfrm>
                          <a:off x="5292080" y="3789040"/>
                          <a:ext cx="1475656" cy="758967"/>
                        </a:xfrm>
                        <a:prstGeom prst="ellipse">
                          <a:avLst/>
                        </a:prstGeom>
                        <a:solidFill>
                          <a:srgbClr val="C00000">
                            <a:alpha val="26000"/>
                          </a:srgbClr>
                        </a:solidFill>
                        <a:ln w="9525" algn="ctr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square" lIns="0" tIns="0" rIns="0" bIns="0" anchor="ctr">
                            <a:no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200" dirty="0" smtClean="0"/>
                              <a:t>TRP 3-2</a:t>
                            </a:r>
                            <a:endParaRPr lang="en-US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38" name="Oval 90"/>
                        <a:cNvSpPr>
                          <a:spLocks noChangeAspect="1" noChangeArrowheads="1"/>
                        </a:cNvSpPr>
                      </a:nvSpPr>
                      <a:spPr bwMode="auto">
                        <a:xfrm>
                          <a:off x="2699792" y="3284984"/>
                          <a:ext cx="3974842" cy="1767079"/>
                        </a:xfrm>
                        <a:prstGeom prst="ellipse">
                          <a:avLst/>
                        </a:prstGeom>
                        <a:solidFill>
                          <a:srgbClr val="00B0F0">
                            <a:alpha val="15000"/>
                          </a:srgbClr>
                        </a:solidFill>
                        <a:ln w="9525" algn="ctr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square" lIns="0" tIns="0" rIns="0" bIns="0" anchor="ctr">
                            <a:no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400" dirty="0" smtClean="0"/>
                              <a:t>Cell 3</a:t>
                            </a:r>
                            <a:endParaRPr lang="en-US" sz="1400" dirty="0"/>
                          </a:p>
                        </a:txBody>
                        <a:useSpRect/>
                      </a:txSp>
                    </a:sp>
                    <a:pic>
                      <a:nvPicPr>
                        <a:cNvPr id="28" name="Picture 3"/>
                        <a:cNvPicPr>
                          <a:picLocks noChangeAspect="1" noChangeArrowheads="1"/>
                        </a:cNvPicPr>
                      </a:nvPicPr>
                      <a:blipFill>
                        <a:blip r:embed="rId9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6732240" y="5301208"/>
                          <a:ext cx="219075" cy="428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pic>
                      <a:nvPicPr>
                        <a:cNvPr id="22" name="Picture 4"/>
                        <a:cNvPicPr>
                          <a:picLocks noChangeAspect="1" noChangeArrowheads="1"/>
                        </a:cNvPicPr>
                      </a:nvPicPr>
                      <a:blipFill>
                        <a:blip r:embed="rId10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6012160" y="5085184"/>
                          <a:ext cx="216024" cy="43695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pic>
                      <a:nvPicPr>
                        <a:cNvPr id="30" name="Picture 3"/>
                        <a:cNvPicPr>
                          <a:picLocks noChangeAspect="1" noChangeArrowheads="1"/>
                        </a:cNvPicPr>
                      </a:nvPicPr>
                      <a:blipFill>
                        <a:blip r:embed="rId9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5724128" y="4077072"/>
                          <a:ext cx="219075" cy="428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pic>
                      <a:nvPicPr>
                        <a:cNvPr id="47" name="Picture 3"/>
                        <a:cNvPicPr>
                          <a:picLocks noChangeAspect="1" noChangeArrowheads="1"/>
                        </a:cNvPicPr>
                      </a:nvPicPr>
                      <a:blipFill>
                        <a:blip r:embed="rId9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3563888" y="5301208"/>
                          <a:ext cx="219075" cy="428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pic>
                      <a:nvPicPr>
                        <a:cNvPr id="45" name="Picture 3"/>
                        <a:cNvPicPr>
                          <a:picLocks noChangeAspect="1" noChangeArrowheads="1"/>
                        </a:cNvPicPr>
                      </a:nvPicPr>
                      <a:blipFill>
                        <a:blip r:embed="rId9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3707904" y="3645024"/>
                          <a:ext cx="219075" cy="428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pic>
                      <a:nvPicPr>
                        <a:cNvPr id="39" name="Picture 4"/>
                        <a:cNvPicPr>
                          <a:picLocks noChangeAspect="1" noChangeArrowheads="1"/>
                        </a:cNvPicPr>
                      </a:nvPicPr>
                      <a:blipFill>
                        <a:blip r:embed="rId10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4572000" y="3717032"/>
                          <a:ext cx="216024" cy="43695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pic>
                      <a:nvPicPr>
                        <a:cNvPr id="7" name="Picture 7" descr="C:\Users\fcc\AppData\Local\Microsoft\Windows\Temporary Internet Files\Content.IE5\2F33NAMK\apple-157031_640[1].png"/>
                        <a:cNvPicPr>
                          <a:picLocks noChangeAspect="1" noChangeArrowheads="1"/>
                        </a:cNvPicPr>
                      </a:nvPicPr>
                      <a:blipFill>
                        <a:blip r:embed="rId8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2915816" y="4797152"/>
                          <a:ext cx="360039" cy="271717"/>
                        </a:xfrm>
                        <a:prstGeom prst="rect">
                          <a:avLst/>
                        </a:prstGeom>
                        <a:noFill/>
                      </a:spPr>
                    </a:pic>
                  </a:grpSp>
                </lc:lockedCanvas>
              </a:graphicData>
            </a:graphic>
          </wp:inline>
        </w:drawing>
      </w:r>
    </w:p>
    <w:p w:rsidR="00F77560" w:rsidRDefault="00F77560" w:rsidP="00F77560">
      <w:pPr>
        <w:pStyle w:val="af9"/>
      </w:pPr>
      <w:bookmarkStart w:id="0" w:name="_Ref471328288"/>
      <w:r>
        <w:t xml:space="preserve">Figure </w:t>
      </w:r>
      <w:fldSimple w:instr=" SEQ Figure \* ARABIC ">
        <w:r>
          <w:t>1</w:t>
        </w:r>
      </w:fldSimple>
      <w:bookmarkEnd w:id="0"/>
      <w:r>
        <w:t>: Illustration of NR network with multiple TRPs and multi-beam configuration</w:t>
      </w:r>
    </w:p>
    <w:p w:rsidR="00582DE5" w:rsidRDefault="00582DE5" w:rsidP="009F3C95">
      <w:pPr>
        <w:pStyle w:val="maintext"/>
        <w:spacing w:before="0" w:after="0" w:line="240" w:lineRule="auto"/>
        <w:ind w:firstLineChars="0" w:firstLine="0"/>
      </w:pPr>
    </w:p>
    <w:p w:rsidR="00F77560" w:rsidRDefault="00F77560" w:rsidP="009F3C95">
      <w:pPr>
        <w:pStyle w:val="maintext"/>
        <w:spacing w:before="0" w:after="0" w:line="240" w:lineRule="auto"/>
        <w:ind w:firstLineChars="0" w:firstLine="0"/>
      </w:pPr>
    </w:p>
    <w:p w:rsidR="00F77560" w:rsidRDefault="00F77560" w:rsidP="009F3C95">
      <w:pPr>
        <w:pStyle w:val="maintext"/>
        <w:spacing w:before="0" w:after="0" w:line="240" w:lineRule="auto"/>
        <w:ind w:firstLineChars="0" w:firstLine="0"/>
      </w:pPr>
    </w:p>
    <w:p w:rsidR="00D74AAA" w:rsidRDefault="001C592C" w:rsidP="009F3C95">
      <w:pPr>
        <w:pStyle w:val="maintext"/>
        <w:spacing w:before="0" w:after="0" w:line="240" w:lineRule="auto"/>
        <w:ind w:firstLineChars="0" w:firstLine="0"/>
      </w:pPr>
      <w:r>
        <w:t>The initial access procedure starts with the UE acquiring the NR system DL transmission timing</w:t>
      </w:r>
      <w:r w:rsidR="00BC0223">
        <w:t xml:space="preserve"> and the cell ID</w:t>
      </w:r>
      <w:r>
        <w:t xml:space="preserve"> by detection of the DL synchronization signals(s)</w:t>
      </w:r>
      <w:r w:rsidR="00BC0223">
        <w:t>, such as NR-PSS and NR-SSS</w:t>
      </w:r>
      <w:r>
        <w:t>.  UE might detect more tha</w:t>
      </w:r>
      <w:r w:rsidR="00D74AAA">
        <w:t xml:space="preserve">n one set of DL synchronization signals NR-PSS and NR-SSS. </w:t>
      </w:r>
      <w:r>
        <w:t xml:space="preserve"> UE will select the strongest detected synchronization sign</w:t>
      </w:r>
      <w:r w:rsidR="00D74AAA">
        <w:t xml:space="preserve">als as the </w:t>
      </w:r>
      <w:r w:rsidR="00260790">
        <w:t xml:space="preserve">camping cell and use its DL timing as the reference timing. </w:t>
      </w:r>
      <w:r w:rsidR="009A682F">
        <w:t xml:space="preserve">  </w:t>
      </w:r>
      <w:r w:rsidR="00D74AAA">
        <w:t xml:space="preserve">UE will try to decode the NR-PBCH and </w:t>
      </w:r>
      <w:r>
        <w:t xml:space="preserve">performs the RRM measurements.   </w:t>
      </w:r>
      <w:r w:rsidR="009A682F">
        <w:t>In RAN1#87, NR-PBCH is defined as follows,</w:t>
      </w:r>
    </w:p>
    <w:p w:rsidR="009A682F" w:rsidRDefault="009A682F" w:rsidP="009F3C95">
      <w:pPr>
        <w:pStyle w:val="maintext"/>
        <w:spacing w:before="0" w:after="0" w:line="240" w:lineRule="auto"/>
        <w:ind w:firstLineChars="0" w:firstLine="0"/>
      </w:pPr>
    </w:p>
    <w:p w:rsidR="009A682F" w:rsidRPr="00F91F13" w:rsidRDefault="009A682F" w:rsidP="009A682F">
      <w:pPr>
        <w:numPr>
          <w:ilvl w:val="0"/>
          <w:numId w:val="42"/>
        </w:numPr>
        <w:spacing w:after="0"/>
        <w:rPr>
          <w:lang w:val="en-US"/>
        </w:rPr>
      </w:pPr>
      <w:r w:rsidRPr="00F91F13">
        <w:rPr>
          <w:lang w:val="en-US"/>
        </w:rPr>
        <w:t>Consider followings for minimum system information transmission:</w:t>
      </w:r>
    </w:p>
    <w:p w:rsidR="009A682F" w:rsidRPr="00F91F13" w:rsidRDefault="009A682F" w:rsidP="009A682F">
      <w:pPr>
        <w:numPr>
          <w:ilvl w:val="1"/>
          <w:numId w:val="42"/>
        </w:numPr>
        <w:spacing w:after="0"/>
        <w:rPr>
          <w:lang w:val="en-US"/>
        </w:rPr>
      </w:pPr>
      <w:r w:rsidRPr="00F91F13">
        <w:rPr>
          <w:lang w:val="en-US"/>
        </w:rPr>
        <w:t xml:space="preserve">NR-PBCH is a non-scheduled broadcast channel carrying </w:t>
      </w:r>
      <w:r>
        <w:rPr>
          <w:rFonts w:hint="eastAsia"/>
          <w:lang w:val="en-US"/>
        </w:rPr>
        <w:t xml:space="preserve">at least a part of </w:t>
      </w:r>
      <w:r w:rsidRPr="00F91F13">
        <w:rPr>
          <w:lang w:val="en-US"/>
        </w:rPr>
        <w:t>minimum system information with fixed payload size and periodicity predefined in the specification depending on carrier frequency range</w:t>
      </w:r>
    </w:p>
    <w:p w:rsidR="009A682F" w:rsidRPr="00F91F13" w:rsidRDefault="009A682F" w:rsidP="009A682F">
      <w:pPr>
        <w:numPr>
          <w:ilvl w:val="1"/>
          <w:numId w:val="42"/>
        </w:numPr>
        <w:spacing w:after="0"/>
        <w:rPr>
          <w:lang w:val="en-US"/>
        </w:rPr>
      </w:pPr>
      <w:r w:rsidRPr="00F91F13">
        <w:rPr>
          <w:lang w:val="en-US"/>
        </w:rPr>
        <w:t>Alt. 1: NR-PBCH carries a part of minimum system information</w:t>
      </w:r>
    </w:p>
    <w:p w:rsidR="009A682F" w:rsidRPr="00F91F13" w:rsidRDefault="009A682F" w:rsidP="009A682F">
      <w:pPr>
        <w:numPr>
          <w:ilvl w:val="2"/>
          <w:numId w:val="42"/>
        </w:numPr>
        <w:spacing w:after="0"/>
        <w:rPr>
          <w:lang w:val="en-US"/>
        </w:rPr>
      </w:pPr>
      <w:r w:rsidRPr="00F91F13">
        <w:rPr>
          <w:lang w:val="en-US"/>
        </w:rPr>
        <w:t>Alt 1-1 : remaining minimum system information is transmitted via other channel at least partially indicated by NR-PBCH</w:t>
      </w:r>
    </w:p>
    <w:p w:rsidR="009A682F" w:rsidRDefault="009A682F" w:rsidP="009A682F">
      <w:pPr>
        <w:numPr>
          <w:ilvl w:val="2"/>
          <w:numId w:val="42"/>
        </w:numPr>
        <w:spacing w:after="0"/>
        <w:rPr>
          <w:lang w:val="en-US"/>
        </w:rPr>
      </w:pPr>
      <w:r w:rsidRPr="00F91F13">
        <w:rPr>
          <w:lang w:val="en-US"/>
        </w:rPr>
        <w:t>Alt 1-2: Remaining minimum system information is transmitted via other  channel not indicated in NR-PBCH</w:t>
      </w:r>
    </w:p>
    <w:p w:rsidR="009A682F" w:rsidRPr="00F91F13" w:rsidRDefault="009A682F" w:rsidP="009A682F">
      <w:pPr>
        <w:numPr>
          <w:ilvl w:val="1"/>
          <w:numId w:val="42"/>
        </w:numPr>
        <w:spacing w:after="0"/>
        <w:rPr>
          <w:lang w:val="en-US"/>
        </w:rPr>
      </w:pPr>
      <w:r w:rsidRPr="00F91F13">
        <w:rPr>
          <w:lang w:val="en-US"/>
        </w:rPr>
        <w:t>Alt. 2: NR-PBCH carries all of minimum system information</w:t>
      </w:r>
    </w:p>
    <w:p w:rsidR="009A682F" w:rsidRPr="009A682F" w:rsidRDefault="009A682F" w:rsidP="009F3C95">
      <w:pPr>
        <w:pStyle w:val="maintext"/>
        <w:spacing w:before="0" w:after="0" w:line="240" w:lineRule="auto"/>
        <w:ind w:firstLineChars="0" w:firstLine="0"/>
        <w:rPr>
          <w:lang w:val="en-US"/>
        </w:rPr>
      </w:pPr>
    </w:p>
    <w:p w:rsidR="00D74AAA" w:rsidRPr="002A5B35" w:rsidRDefault="00761CF2" w:rsidP="007E7857">
      <w:pPr>
        <w:pStyle w:val="maintext"/>
        <w:spacing w:before="0" w:after="0" w:line="240" w:lineRule="auto"/>
        <w:ind w:firstLineChars="0" w:firstLine="0"/>
      </w:pPr>
      <w:r>
        <w:t xml:space="preserve">NR-PBCH is a non-scheduled </w:t>
      </w:r>
      <w:r w:rsidR="00724EEE">
        <w:t>physical channel carrying the</w:t>
      </w:r>
      <w:r w:rsidR="002A5B35">
        <w:t xml:space="preserve"> essential system information at least for UE to perform initial access and IDLE mode UE mobility.  DM RS of NR PBCH would be used for RRM measurements.   </w:t>
      </w:r>
      <w:r w:rsidR="00724EEE">
        <w:t xml:space="preserve"> </w:t>
      </w:r>
    </w:p>
    <w:p w:rsidR="00227E97" w:rsidRDefault="00227E97" w:rsidP="007E7857">
      <w:pPr>
        <w:pStyle w:val="maintext"/>
        <w:spacing w:before="0" w:after="0" w:line="240" w:lineRule="auto"/>
        <w:ind w:firstLineChars="0" w:firstLine="0"/>
      </w:pPr>
    </w:p>
    <w:p w:rsidR="00227E97" w:rsidRDefault="001C2F95" w:rsidP="00227E97">
      <w:pPr>
        <w:pStyle w:val="2"/>
      </w:pPr>
      <w:r>
        <w:t xml:space="preserve">IDLE Mode UE </w:t>
      </w:r>
      <w:r w:rsidR="00227E97">
        <w:t>measurements</w:t>
      </w:r>
    </w:p>
    <w:p w:rsidR="00227E97" w:rsidRDefault="00227E97" w:rsidP="007E7857">
      <w:pPr>
        <w:pStyle w:val="maintext"/>
        <w:spacing w:before="0" w:after="0" w:line="240" w:lineRule="auto"/>
        <w:ind w:firstLineChars="0" w:firstLine="0"/>
      </w:pPr>
    </w:p>
    <w:p w:rsidR="00D74AAA" w:rsidRDefault="00D74AAA" w:rsidP="007E7857">
      <w:pPr>
        <w:pStyle w:val="maintext"/>
        <w:spacing w:before="0" w:after="0" w:line="240" w:lineRule="auto"/>
        <w:ind w:firstLineChars="0" w:firstLine="0"/>
      </w:pPr>
      <w:r>
        <w:t xml:space="preserve">For IDLE mode UEs, </w:t>
      </w:r>
      <w:r w:rsidR="009E0D8F">
        <w:t>UE needs to perform RRM measurements based on the Cell ID derived from the detected NR-PSS/NR-SSS.  UE would need to retr</w:t>
      </w:r>
      <w:r w:rsidR="005B4869">
        <w:t xml:space="preserve">ieve system information from </w:t>
      </w:r>
      <w:r w:rsidR="002111F2">
        <w:t>NR-PB</w:t>
      </w:r>
      <w:r w:rsidR="005B4869">
        <w:t xml:space="preserve">CH </w:t>
      </w:r>
      <w:r w:rsidR="00A66733">
        <w:t>of</w:t>
      </w:r>
      <w:r w:rsidR="009E0D8F">
        <w:t xml:space="preserve"> the detected cell for cell selection/re-selection.  </w:t>
      </w:r>
      <w:r w:rsidR="002111F2">
        <w:t xml:space="preserve"> DM R</w:t>
      </w:r>
      <w:r w:rsidR="00A12DD4">
        <w:t xml:space="preserve">S for the channel tracking and channel estimation is required to be allocated with the cell physical channel carrying the system information for cell selection and re-selection.  </w:t>
      </w:r>
      <w:r w:rsidR="00A405E5">
        <w:t>In RAN1#86, it was agreed that a</w:t>
      </w:r>
      <w:r w:rsidR="00A405E5" w:rsidRPr="00A405E5">
        <w:t>ll QCL assumptions that a UE is allowed to make among antenna ports should be identified and explicitly specified</w:t>
      </w:r>
      <w:r w:rsidR="00A405E5">
        <w:t xml:space="preserve">. </w:t>
      </w:r>
      <w:r w:rsidR="00A66733">
        <w:t xml:space="preserve">  </w:t>
      </w:r>
    </w:p>
    <w:p w:rsidR="009E0D8F" w:rsidRDefault="009E0D8F" w:rsidP="007E7857">
      <w:pPr>
        <w:pStyle w:val="maintext"/>
        <w:spacing w:before="0" w:after="0" w:line="240" w:lineRule="auto"/>
        <w:ind w:firstLineChars="0" w:firstLine="0"/>
      </w:pPr>
    </w:p>
    <w:p w:rsidR="00A66733" w:rsidRDefault="009E0D8F" w:rsidP="009E0D8F">
      <w:pPr>
        <w:rPr>
          <w:b/>
          <w:bCs/>
        </w:rPr>
      </w:pPr>
      <w:r>
        <w:rPr>
          <w:b/>
          <w:bCs/>
        </w:rPr>
        <w:t>Proposal 1</w:t>
      </w:r>
      <w:r w:rsidR="002C7D00">
        <w:rPr>
          <w:b/>
          <w:bCs/>
        </w:rPr>
        <w:t xml:space="preserve">:  NR-PSS/NR-SSS should be </w:t>
      </w:r>
      <w:proofErr w:type="spellStart"/>
      <w:r w:rsidR="002C7D00">
        <w:rPr>
          <w:b/>
          <w:bCs/>
        </w:rPr>
        <w:t>QCL’</w:t>
      </w:r>
      <w:r w:rsidR="00A66733">
        <w:rPr>
          <w:b/>
          <w:bCs/>
        </w:rPr>
        <w:t>d</w:t>
      </w:r>
      <w:proofErr w:type="spellEnd"/>
      <w:r w:rsidR="00A66733">
        <w:rPr>
          <w:b/>
          <w:bCs/>
        </w:rPr>
        <w:t xml:space="preserve"> with</w:t>
      </w:r>
      <w:r w:rsidR="002C7D00">
        <w:rPr>
          <w:b/>
          <w:bCs/>
        </w:rPr>
        <w:t xml:space="preserve"> DM RS of Physical Channel carrying essential system information</w:t>
      </w:r>
      <w:r w:rsidR="00A66733">
        <w:rPr>
          <w:b/>
          <w:bCs/>
        </w:rPr>
        <w:t xml:space="preserve"> in order for UE to perform channel estimation for demodulation and RRM measurements.  </w:t>
      </w:r>
    </w:p>
    <w:p w:rsidR="00227E97" w:rsidRPr="00227E97" w:rsidRDefault="00227E97" w:rsidP="009E0D8F">
      <w:pPr>
        <w:rPr>
          <w:bCs/>
        </w:rPr>
      </w:pPr>
      <w:r>
        <w:rPr>
          <w:bCs/>
        </w:rPr>
        <w:t xml:space="preserve">RRM measurements </w:t>
      </w:r>
      <w:r w:rsidR="00570A14">
        <w:rPr>
          <w:bCs/>
        </w:rPr>
        <w:t xml:space="preserve">are </w:t>
      </w:r>
      <w:r w:rsidR="002A5B35">
        <w:rPr>
          <w:bCs/>
        </w:rPr>
        <w:t xml:space="preserve">used for the </w:t>
      </w:r>
      <w:r>
        <w:rPr>
          <w:bCs/>
        </w:rPr>
        <w:t>selection/re-selection</w:t>
      </w:r>
      <w:r w:rsidR="002A5B35">
        <w:rPr>
          <w:bCs/>
        </w:rPr>
        <w:t xml:space="preserve"> of camping cell for UE in the IDLE state</w:t>
      </w:r>
      <w:r>
        <w:rPr>
          <w:bCs/>
        </w:rPr>
        <w:t xml:space="preserve">. </w:t>
      </w:r>
      <w:r w:rsidR="002A5B35">
        <w:rPr>
          <w:bCs/>
        </w:rPr>
        <w:t xml:space="preserve">  The camping cell is selected by UE when UE is under its coverage area.  The determination of the cell coverage area is based on the long-term pathloss measurements.  </w:t>
      </w:r>
      <w:r>
        <w:rPr>
          <w:bCs/>
        </w:rPr>
        <w:t xml:space="preserve"> </w:t>
      </w:r>
      <w:r w:rsidR="002A5B35">
        <w:rPr>
          <w:bCs/>
        </w:rPr>
        <w:t>The signals for IDLE mode UE long-term pathloss</w:t>
      </w:r>
      <w:r>
        <w:rPr>
          <w:bCs/>
        </w:rPr>
        <w:t xml:space="preserve"> measurements are </w:t>
      </w:r>
      <w:r w:rsidR="002A5B35">
        <w:rPr>
          <w:bCs/>
        </w:rPr>
        <w:t xml:space="preserve">the cell-level </w:t>
      </w:r>
      <w:r w:rsidR="000538CC">
        <w:rPr>
          <w:bCs/>
        </w:rPr>
        <w:t xml:space="preserve">signals, such as </w:t>
      </w:r>
      <w:r>
        <w:rPr>
          <w:bCs/>
        </w:rPr>
        <w:t xml:space="preserve">the NR-PSS/NR-SSS and DM RS of broadcast channel.  </w:t>
      </w:r>
      <w:r w:rsidR="002A5B35">
        <w:rPr>
          <w:bCs/>
        </w:rPr>
        <w:t>If a cell is consists of multiple TRPs or multi-beam configuration</w:t>
      </w:r>
      <w:r w:rsidR="00570A14">
        <w:rPr>
          <w:bCs/>
        </w:rPr>
        <w:t xml:space="preserve"> as shown in </w:t>
      </w:r>
      <w:r w:rsidR="00662904">
        <w:rPr>
          <w:bCs/>
        </w:rPr>
        <w:fldChar w:fldCharType="begin"/>
      </w:r>
      <w:r w:rsidR="00570A14">
        <w:rPr>
          <w:bCs/>
        </w:rPr>
        <w:instrText xml:space="preserve"> REF _Ref471328288 \h </w:instrText>
      </w:r>
      <w:r w:rsidR="00662904">
        <w:rPr>
          <w:bCs/>
        </w:rPr>
      </w:r>
      <w:r w:rsidR="00662904">
        <w:rPr>
          <w:bCs/>
        </w:rPr>
        <w:fldChar w:fldCharType="separate"/>
      </w:r>
      <w:r w:rsidR="00570A14">
        <w:t xml:space="preserve">Figure </w:t>
      </w:r>
      <w:r w:rsidR="00570A14">
        <w:rPr>
          <w:noProof/>
        </w:rPr>
        <w:t>1</w:t>
      </w:r>
      <w:r w:rsidR="00662904">
        <w:rPr>
          <w:bCs/>
        </w:rPr>
        <w:fldChar w:fldCharType="end"/>
      </w:r>
      <w:r w:rsidR="002A5B35">
        <w:rPr>
          <w:bCs/>
        </w:rPr>
        <w:t>, IDLE mode UE does not need to detect individual TRP or beam wit</w:t>
      </w:r>
      <w:r w:rsidR="00570A14">
        <w:rPr>
          <w:bCs/>
        </w:rPr>
        <w:t xml:space="preserve">hin the cell for the long-term pathloss measurements.  </w:t>
      </w:r>
    </w:p>
    <w:p w:rsidR="009E0D8F" w:rsidRDefault="002C7D00" w:rsidP="009E0D8F">
      <w:pPr>
        <w:rPr>
          <w:bCs/>
        </w:rPr>
      </w:pPr>
      <w:r>
        <w:rPr>
          <w:b/>
          <w:bCs/>
        </w:rPr>
        <w:t xml:space="preserve">Proposal 2: </w:t>
      </w:r>
      <w:r w:rsidR="00570A14">
        <w:rPr>
          <w:b/>
          <w:bCs/>
        </w:rPr>
        <w:t xml:space="preserve"> RRM measurement for IDLE mode UE camping cell selection is based on the long-term pathloss measurements.  </w:t>
      </w:r>
      <w:r w:rsidR="009E0D8F">
        <w:rPr>
          <w:b/>
          <w:bCs/>
        </w:rPr>
        <w:t xml:space="preserve"> </w:t>
      </w:r>
      <w:r w:rsidR="00570A14">
        <w:rPr>
          <w:b/>
          <w:bCs/>
        </w:rPr>
        <w:t xml:space="preserve">Signals used for </w:t>
      </w:r>
      <w:r w:rsidR="009E0D8F">
        <w:rPr>
          <w:b/>
          <w:bCs/>
        </w:rPr>
        <w:t>RRM measurements include</w:t>
      </w:r>
      <w:r w:rsidR="00570A14">
        <w:rPr>
          <w:b/>
          <w:bCs/>
        </w:rPr>
        <w:t xml:space="preserve"> NR-PSS/NR-SSS and DM RS of NR-PBCH</w:t>
      </w:r>
      <w:r w:rsidR="009E0D8F">
        <w:rPr>
          <w:b/>
          <w:bCs/>
        </w:rPr>
        <w:t xml:space="preserve">.  </w:t>
      </w:r>
    </w:p>
    <w:p w:rsidR="00570A14" w:rsidRDefault="00570A14" w:rsidP="009E0D8F">
      <w:pPr>
        <w:rPr>
          <w:bCs/>
        </w:rPr>
      </w:pPr>
    </w:p>
    <w:p w:rsidR="00570A14" w:rsidRDefault="007E7E0D" w:rsidP="009E0D8F">
      <w:pPr>
        <w:rPr>
          <w:bCs/>
        </w:rPr>
      </w:pPr>
      <w:r>
        <w:rPr>
          <w:bCs/>
        </w:rPr>
        <w:t xml:space="preserve">IDLE mode UE needs to perform RRM measurements of individual TRP or beam for the selection of access point within a cell when it starts accessing the network with multiple TRPs or multi-beam configuration as shown in </w:t>
      </w:r>
      <w:r w:rsidR="00662904">
        <w:rPr>
          <w:bCs/>
        </w:rPr>
        <w:fldChar w:fldCharType="begin"/>
      </w:r>
      <w:r>
        <w:rPr>
          <w:bCs/>
        </w:rPr>
        <w:instrText xml:space="preserve"> REF _Ref471328288 \h </w:instrText>
      </w:r>
      <w:r w:rsidR="00662904">
        <w:rPr>
          <w:bCs/>
        </w:rPr>
      </w:r>
      <w:r w:rsidR="00662904">
        <w:rPr>
          <w:bCs/>
        </w:rPr>
        <w:fldChar w:fldCharType="separate"/>
      </w:r>
      <w:r>
        <w:t xml:space="preserve">Figure </w:t>
      </w:r>
      <w:r>
        <w:rPr>
          <w:noProof/>
        </w:rPr>
        <w:t>1</w:t>
      </w:r>
      <w:r w:rsidR="00662904">
        <w:rPr>
          <w:bCs/>
        </w:rPr>
        <w:fldChar w:fldCharType="end"/>
      </w:r>
      <w:r>
        <w:rPr>
          <w:bCs/>
        </w:rPr>
        <w:t xml:space="preserve">.  </w:t>
      </w:r>
      <w:r w:rsidR="00F9167B">
        <w:rPr>
          <w:bCs/>
        </w:rPr>
        <w:t xml:space="preserve">In the initial access procedure, </w:t>
      </w:r>
      <w:r>
        <w:rPr>
          <w:bCs/>
        </w:rPr>
        <w:t>RRM measurements for the selection of access point (TRP or beam) within a cell are short-term channel quality measurements</w:t>
      </w:r>
      <w:r w:rsidR="00C25D99">
        <w:rPr>
          <w:bCs/>
        </w:rPr>
        <w:t xml:space="preserve">.  UE needs to detect the RS signals of individual TRP/beam before performing RRM measurement of individual TRP/beam.  </w:t>
      </w:r>
      <w:r w:rsidR="00917932">
        <w:rPr>
          <w:bCs/>
        </w:rPr>
        <w:t xml:space="preserve">  In </w:t>
      </w:r>
      <w:r w:rsidR="00662904">
        <w:rPr>
          <w:bCs/>
        </w:rPr>
        <w:fldChar w:fldCharType="begin"/>
      </w:r>
      <w:r w:rsidR="002410F4">
        <w:rPr>
          <w:bCs/>
        </w:rPr>
        <w:instrText xml:space="preserve"> REF _Ref471357658 \r \h </w:instrText>
      </w:r>
      <w:r w:rsidR="00662904">
        <w:rPr>
          <w:bCs/>
        </w:rPr>
      </w:r>
      <w:r w:rsidR="00662904">
        <w:rPr>
          <w:bCs/>
        </w:rPr>
        <w:fldChar w:fldCharType="separate"/>
      </w:r>
      <w:r w:rsidR="002410F4">
        <w:rPr>
          <w:bCs/>
        </w:rPr>
        <w:t>[3]</w:t>
      </w:r>
      <w:r w:rsidR="00662904">
        <w:rPr>
          <w:bCs/>
        </w:rPr>
        <w:fldChar w:fldCharType="end"/>
      </w:r>
      <w:r w:rsidR="002410F4">
        <w:rPr>
          <w:bCs/>
        </w:rPr>
        <w:t xml:space="preserve">, TRP/beam specific synchronization signal </w:t>
      </w:r>
      <w:r w:rsidR="009E6055">
        <w:rPr>
          <w:bCs/>
        </w:rPr>
        <w:t xml:space="preserve">(TRP/beam-SS) </w:t>
      </w:r>
      <w:r w:rsidR="002410F4">
        <w:rPr>
          <w:bCs/>
        </w:rPr>
        <w:t xml:space="preserve">is proposed for UE autonomous detection of individual TRP or beam.   </w:t>
      </w:r>
      <w:r w:rsidR="00F9167B">
        <w:rPr>
          <w:bCs/>
        </w:rPr>
        <w:t xml:space="preserve">After selecting one TRP/beam from the detected TRPs/beams, UE starts decoding NR-PDCCH of individual TRP/beam.  UEs would use the TRP/beam-SS and the DM RS of NR-PDCCH for channel tracking of the selected TRP/beam and RRM measurements.  </w:t>
      </w:r>
    </w:p>
    <w:p w:rsidR="00C25D99" w:rsidRDefault="00C25D99" w:rsidP="00C25D99">
      <w:pPr>
        <w:rPr>
          <w:bCs/>
        </w:rPr>
      </w:pPr>
      <w:r>
        <w:rPr>
          <w:b/>
          <w:bCs/>
        </w:rPr>
        <w:t xml:space="preserve">Proposal 3:  RRM measurement for IDLE mode UE access point selection </w:t>
      </w:r>
      <w:r w:rsidR="00F9167B">
        <w:rPr>
          <w:b/>
          <w:bCs/>
        </w:rPr>
        <w:t xml:space="preserve">during the initial access </w:t>
      </w:r>
      <w:r>
        <w:rPr>
          <w:b/>
          <w:bCs/>
        </w:rPr>
        <w:t>is based on the short-term channel quality measurements.   Signals used for RRM measurements include</w:t>
      </w:r>
      <w:r w:rsidR="005B23B5">
        <w:rPr>
          <w:b/>
          <w:bCs/>
        </w:rPr>
        <w:t xml:space="preserve"> TRP/beam-SS </w:t>
      </w:r>
      <w:r>
        <w:rPr>
          <w:b/>
          <w:bCs/>
        </w:rPr>
        <w:t xml:space="preserve">and DM </w:t>
      </w:r>
      <w:r w:rsidR="005B23B5">
        <w:rPr>
          <w:b/>
          <w:bCs/>
        </w:rPr>
        <w:t>RS of NR-PDCCH</w:t>
      </w:r>
      <w:r>
        <w:rPr>
          <w:b/>
          <w:bCs/>
        </w:rPr>
        <w:t xml:space="preserve">.  </w:t>
      </w:r>
    </w:p>
    <w:p w:rsidR="009E0D8F" w:rsidRDefault="009E0D8F" w:rsidP="007E7857">
      <w:pPr>
        <w:pStyle w:val="maintext"/>
        <w:spacing w:before="0" w:after="0" w:line="240" w:lineRule="auto"/>
        <w:ind w:firstLineChars="0" w:firstLine="0"/>
      </w:pPr>
    </w:p>
    <w:p w:rsidR="00227E97" w:rsidRDefault="001C2F95" w:rsidP="00227E97">
      <w:pPr>
        <w:pStyle w:val="2"/>
      </w:pPr>
      <w:r>
        <w:t xml:space="preserve">CONNECTED mode UE </w:t>
      </w:r>
      <w:r w:rsidR="00227E97">
        <w:t>measurements</w:t>
      </w:r>
    </w:p>
    <w:p w:rsidR="00227E97" w:rsidRDefault="00227E97" w:rsidP="007E7857">
      <w:pPr>
        <w:pStyle w:val="maintext"/>
        <w:spacing w:before="0" w:after="0" w:line="240" w:lineRule="auto"/>
        <w:ind w:firstLineChars="0" w:firstLine="0"/>
      </w:pPr>
    </w:p>
    <w:p w:rsidR="008B65A9" w:rsidRDefault="00B818ED" w:rsidP="007E7857">
      <w:pPr>
        <w:pStyle w:val="maintext"/>
        <w:spacing w:before="0" w:after="0" w:line="240" w:lineRule="auto"/>
        <w:ind w:firstLineChars="0" w:firstLine="0"/>
      </w:pPr>
      <w:r>
        <w:t xml:space="preserve">For CONNECTED mode UEs, the RRM measurements for L3 mobility </w:t>
      </w:r>
      <w:r w:rsidR="008B65A9">
        <w:t xml:space="preserve">would be determined by the UE connectivity. In particular, the configuration of NR access nodes and cells could be multi-dimension as shown in </w:t>
      </w:r>
      <w:r w:rsidR="00662904">
        <w:fldChar w:fldCharType="begin"/>
      </w:r>
      <w:r w:rsidR="008B65A9">
        <w:instrText xml:space="preserve"> REF _Ref465974780 \h </w:instrText>
      </w:r>
      <w:r w:rsidR="00662904">
        <w:fldChar w:fldCharType="separate"/>
      </w:r>
      <w:r w:rsidR="008350C0">
        <w:t xml:space="preserve">Figure </w:t>
      </w:r>
      <w:r w:rsidR="008350C0">
        <w:rPr>
          <w:noProof/>
        </w:rPr>
        <w:t>2</w:t>
      </w:r>
      <w:r w:rsidR="00662904">
        <w:fldChar w:fldCharType="end"/>
      </w:r>
      <w:r w:rsidR="008B65A9">
        <w:t>.   A NR cell is configured with multiple TRPs and each TRP could be configured with multiple beams.   The RRM measurements for CONNECTED mode UEs would be subjected to the UE connection to a TRP</w:t>
      </w:r>
      <w:r w:rsidR="00A22700">
        <w:t xml:space="preserve"> within a cell or a beam in the multi-beam configuration within a TRP as shown in </w:t>
      </w:r>
      <w:r w:rsidR="00662904">
        <w:fldChar w:fldCharType="begin"/>
      </w:r>
      <w:r w:rsidR="00C15E5B">
        <w:instrText xml:space="preserve"> REF _Ref465974780 \h </w:instrText>
      </w:r>
      <w:r w:rsidR="00662904">
        <w:fldChar w:fldCharType="separate"/>
      </w:r>
      <w:r w:rsidR="00C15E5B">
        <w:t xml:space="preserve">Figure </w:t>
      </w:r>
      <w:r w:rsidR="00C15E5B">
        <w:rPr>
          <w:noProof/>
        </w:rPr>
        <w:t>1</w:t>
      </w:r>
      <w:r w:rsidR="00662904">
        <w:fldChar w:fldCharType="end"/>
      </w:r>
      <w:r w:rsidR="00A22700">
        <w:t xml:space="preserve">.  </w:t>
      </w:r>
      <w:r w:rsidR="00C15E5B">
        <w:t xml:space="preserve"> In order to have the connectivity to a TRP in a cell or a beam of the multi-beam configuration in a TRP, the TRP-specific or beam-specific RS is needed for initial acquisition and the channel estimation and channel state measurement.   The TRP-specific or beam-specific RS for the TRP or beam access should be used for the RRM measurements of L3 mobility.   </w:t>
      </w:r>
    </w:p>
    <w:p w:rsidR="008B65A9" w:rsidRDefault="008B65A9" w:rsidP="007E7857">
      <w:pPr>
        <w:pStyle w:val="maintext"/>
        <w:spacing w:before="0" w:after="0" w:line="240" w:lineRule="auto"/>
        <w:ind w:firstLineChars="0" w:firstLine="0"/>
      </w:pPr>
    </w:p>
    <w:p w:rsidR="008B65A9" w:rsidRDefault="008B65A9" w:rsidP="007E7857">
      <w:pPr>
        <w:pStyle w:val="maintext"/>
        <w:spacing w:before="0" w:after="0" w:line="240" w:lineRule="auto"/>
        <w:ind w:firstLineChars="0" w:firstLine="0"/>
      </w:pPr>
    </w:p>
    <w:p w:rsidR="008B65A9" w:rsidRDefault="008B65A9" w:rsidP="008B65A9">
      <w:pPr>
        <w:pStyle w:val="maintext"/>
        <w:spacing w:before="0" w:after="0" w:line="240" w:lineRule="auto"/>
        <w:ind w:firstLineChars="0" w:firstLine="0"/>
        <w:jc w:val="center"/>
      </w:pPr>
      <w:r w:rsidRPr="008B65A9">
        <w:rPr>
          <w:noProof/>
          <w:lang w:val="en-US" w:eastAsia="zh-CN"/>
        </w:rPr>
        <w:drawing>
          <wp:inline distT="0" distB="0" distL="0" distR="0">
            <wp:extent cx="4783541" cy="1457567"/>
            <wp:effectExtent l="1905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4208" cy="1457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65A9" w:rsidRDefault="008B65A9" w:rsidP="007E7857">
      <w:pPr>
        <w:pStyle w:val="maintext"/>
        <w:spacing w:before="0" w:after="0" w:line="240" w:lineRule="auto"/>
        <w:ind w:firstLineChars="0" w:firstLine="0"/>
      </w:pPr>
    </w:p>
    <w:p w:rsidR="008B65A9" w:rsidRPr="00CF6971" w:rsidRDefault="008B65A9" w:rsidP="008B65A9">
      <w:pPr>
        <w:pStyle w:val="af9"/>
        <w:rPr>
          <w:bCs w:val="0"/>
        </w:rPr>
      </w:pPr>
      <w:bookmarkStart w:id="1" w:name="_Ref465974780"/>
      <w:r>
        <w:t xml:space="preserve">Figure </w:t>
      </w:r>
      <w:fldSimple w:instr=" SEQ Figure \* ARABIC ">
        <w:r w:rsidR="00F77560">
          <w:t>2</w:t>
        </w:r>
      </w:fldSimple>
      <w:bookmarkEnd w:id="1"/>
      <w:r>
        <w:t xml:space="preserve">:  </w:t>
      </w:r>
      <w:r w:rsidR="00260790">
        <w:t xml:space="preserve">Illustration of UE multi-connectivities in a </w:t>
      </w:r>
      <w:r>
        <w:t>NR cell with multi-TRP and multi-beam configuration</w:t>
      </w:r>
    </w:p>
    <w:p w:rsidR="008B65A9" w:rsidRDefault="008B65A9" w:rsidP="007E7857">
      <w:pPr>
        <w:pStyle w:val="maintext"/>
        <w:spacing w:before="0" w:after="0" w:line="240" w:lineRule="auto"/>
        <w:ind w:firstLineChars="0" w:firstLine="0"/>
      </w:pPr>
    </w:p>
    <w:p w:rsidR="008B65A9" w:rsidRDefault="008B65A9" w:rsidP="007E7857">
      <w:pPr>
        <w:pStyle w:val="maintext"/>
        <w:spacing w:before="0" w:after="0" w:line="240" w:lineRule="auto"/>
        <w:ind w:firstLineChars="0" w:firstLine="0"/>
      </w:pPr>
    </w:p>
    <w:p w:rsidR="001C592C" w:rsidRDefault="001C3352" w:rsidP="007E7857">
      <w:pPr>
        <w:pStyle w:val="maintext"/>
        <w:spacing w:before="0" w:after="0" w:line="240" w:lineRule="auto"/>
        <w:ind w:firstLineChars="0" w:firstLine="0"/>
      </w:pPr>
      <w:r>
        <w:t>I</w:t>
      </w:r>
      <w:r w:rsidR="00C15E5B">
        <w:t xml:space="preserve">f </w:t>
      </w:r>
      <w:r>
        <w:t xml:space="preserve">the system information (SIBs) </w:t>
      </w:r>
      <w:r w:rsidR="00C15E5B">
        <w:t xml:space="preserve">is not carried by </w:t>
      </w:r>
      <w:r w:rsidR="00191019">
        <w:t>NR-PBCH</w:t>
      </w:r>
      <w:r w:rsidR="00876556">
        <w:t>, the SIBs would be carried by DL shared channels</w:t>
      </w:r>
      <w:r w:rsidR="00191019">
        <w:t xml:space="preserve"> of individual TRP/beam</w:t>
      </w:r>
      <w:r w:rsidR="00876556">
        <w:t>.  The resource of the DL shared channel is s</w:t>
      </w:r>
      <w:r w:rsidR="00EB13D6">
        <w:t>cheduled and indicated in the DL control channel</w:t>
      </w:r>
      <w:r w:rsidR="00876556">
        <w:t>.  The</w:t>
      </w:r>
      <w:r>
        <w:t xml:space="preserve"> </w:t>
      </w:r>
      <w:r w:rsidR="00EB13D6">
        <w:t xml:space="preserve">DM RS of </w:t>
      </w:r>
      <w:r>
        <w:t>the DL control chan</w:t>
      </w:r>
      <w:r w:rsidR="00EB13D6">
        <w:t xml:space="preserve">nel and DL shared channels carrying system information are available periodically.  </w:t>
      </w:r>
      <w:r w:rsidR="001C592C">
        <w:t>The</w:t>
      </w:r>
      <w:r w:rsidR="00191019">
        <w:t xml:space="preserve"> TRP/Beam</w:t>
      </w:r>
      <w:r w:rsidR="001C592C">
        <w:t xml:space="preserve"> synchronization signal</w:t>
      </w:r>
      <w:r w:rsidR="00191019">
        <w:t xml:space="preserve"> (TRP/beam-SS)</w:t>
      </w:r>
      <w:r w:rsidR="001C592C">
        <w:t xml:space="preserve"> detected by the UE would be the dependent variable to derive </w:t>
      </w:r>
      <w:r w:rsidR="001C592C">
        <w:lastRenderedPageBreak/>
        <w:t xml:space="preserve">the identification of DL transmission point and to retrieve the essential system information.  </w:t>
      </w:r>
      <w:r w:rsidR="00191019">
        <w:t xml:space="preserve">For UE mobility in the CONNECTED state within a cell, the RRM measurements are the short-term channel quality measurements to allow the gNB to dynamically select the best TRP/beam for spatial diversity gain.   </w:t>
      </w:r>
      <w:r w:rsidR="00EB13D6">
        <w:t>The DM RS of the DL control channel and DL shared channel carrying system information c</w:t>
      </w:r>
      <w:r w:rsidR="00763D11">
        <w:t xml:space="preserve">ould be used along </w:t>
      </w:r>
      <w:r w:rsidR="00191019">
        <w:t>with synchronization signals</w:t>
      </w:r>
      <w:r w:rsidR="001C592C">
        <w:t xml:space="preserve"> </w:t>
      </w:r>
      <w:r w:rsidR="00763D11">
        <w:t xml:space="preserve">for </w:t>
      </w:r>
      <w:r w:rsidR="00191019">
        <w:t xml:space="preserve">the short-term channel quality </w:t>
      </w:r>
      <w:r w:rsidR="00763D11">
        <w:t>RRM measurements</w:t>
      </w:r>
      <w:r w:rsidR="00191019">
        <w:t xml:space="preserve"> for intra-cell mobility</w:t>
      </w:r>
      <w:r w:rsidR="00763D11">
        <w:t xml:space="preserve">.   </w:t>
      </w:r>
    </w:p>
    <w:p w:rsidR="001C592C" w:rsidRDefault="001C592C" w:rsidP="007E7857">
      <w:pPr>
        <w:pStyle w:val="maintext"/>
        <w:spacing w:before="0" w:after="0" w:line="240" w:lineRule="auto"/>
        <w:ind w:firstLineChars="0" w:firstLine="0"/>
      </w:pPr>
    </w:p>
    <w:p w:rsidR="00A85860" w:rsidRDefault="00A85860" w:rsidP="00A85860">
      <w:pPr>
        <w:pStyle w:val="maintext"/>
        <w:spacing w:before="0" w:after="0" w:line="240" w:lineRule="auto"/>
        <w:ind w:firstLineChars="0" w:firstLine="0"/>
        <w:rPr>
          <w:lang w:val="en-US"/>
        </w:rPr>
      </w:pPr>
    </w:p>
    <w:p w:rsidR="00E42762" w:rsidRDefault="008350C0" w:rsidP="00086ACB">
      <w:pPr>
        <w:rPr>
          <w:bCs/>
        </w:rPr>
      </w:pPr>
      <w:r>
        <w:rPr>
          <w:b/>
          <w:bCs/>
        </w:rPr>
        <w:t>Proposal 4</w:t>
      </w:r>
      <w:r w:rsidR="004F79D6">
        <w:rPr>
          <w:b/>
          <w:bCs/>
        </w:rPr>
        <w:t xml:space="preserve">: </w:t>
      </w:r>
      <w:r w:rsidR="00270EF1">
        <w:rPr>
          <w:b/>
          <w:bCs/>
        </w:rPr>
        <w:t xml:space="preserve"> </w:t>
      </w:r>
      <w:r w:rsidR="00AB6582">
        <w:rPr>
          <w:b/>
          <w:bCs/>
        </w:rPr>
        <w:t xml:space="preserve">RRM measurements for CONNECED mode UE intra-cell mobility are short-term channel quality measurements.  </w:t>
      </w:r>
      <w:r w:rsidR="004F79D6">
        <w:rPr>
          <w:b/>
          <w:bCs/>
        </w:rPr>
        <w:t xml:space="preserve"> </w:t>
      </w:r>
      <w:r w:rsidR="00763D11">
        <w:rPr>
          <w:b/>
          <w:bCs/>
        </w:rPr>
        <w:t xml:space="preserve">DL signals for </w:t>
      </w:r>
      <w:r w:rsidR="00AB6582">
        <w:rPr>
          <w:b/>
          <w:bCs/>
        </w:rPr>
        <w:t xml:space="preserve">short-term channel quality </w:t>
      </w:r>
      <w:r w:rsidR="00763D11">
        <w:rPr>
          <w:b/>
          <w:bCs/>
        </w:rPr>
        <w:t xml:space="preserve">measurements include synchronization signals, </w:t>
      </w:r>
      <w:r w:rsidR="00EB13D6">
        <w:rPr>
          <w:b/>
          <w:bCs/>
        </w:rPr>
        <w:t xml:space="preserve">TRP-specific or beam-specific </w:t>
      </w:r>
      <w:r w:rsidR="00763D11">
        <w:rPr>
          <w:b/>
          <w:bCs/>
        </w:rPr>
        <w:t>reference</w:t>
      </w:r>
      <w:r w:rsidR="00EB13D6">
        <w:rPr>
          <w:b/>
          <w:bCs/>
        </w:rPr>
        <w:t xml:space="preserve"> signals, and DMRS of DL control channel and DL shared channel carrying essential system information.</w:t>
      </w:r>
      <w:r w:rsidR="00763D11">
        <w:rPr>
          <w:b/>
          <w:bCs/>
        </w:rPr>
        <w:t xml:space="preserve"> </w:t>
      </w:r>
    </w:p>
    <w:p w:rsidR="001C3352" w:rsidRDefault="00763D11" w:rsidP="00086ACB">
      <w:pPr>
        <w:rPr>
          <w:bCs/>
        </w:rPr>
      </w:pPr>
      <w:r>
        <w:rPr>
          <w:bCs/>
        </w:rPr>
        <w:t xml:space="preserve">When multi-beam is configured in a NR system, </w:t>
      </w:r>
      <w:r w:rsidR="001505B8">
        <w:rPr>
          <w:bCs/>
        </w:rPr>
        <w:t>each beam will be c</w:t>
      </w:r>
      <w:r w:rsidR="00EB13D6">
        <w:rPr>
          <w:bCs/>
        </w:rPr>
        <w:t xml:space="preserve">onfigured with its own beam-specific RS in order for UE autonomously detection of </w:t>
      </w:r>
      <w:r w:rsidR="001505B8">
        <w:rPr>
          <w:bCs/>
        </w:rPr>
        <w:t>the beam</w:t>
      </w:r>
      <w:r w:rsidR="00EB13D6">
        <w:rPr>
          <w:bCs/>
        </w:rPr>
        <w:t xml:space="preserve"> and measurement of channel state information of each beam</w:t>
      </w:r>
      <w:r w:rsidR="001505B8">
        <w:rPr>
          <w:bCs/>
        </w:rPr>
        <w:t xml:space="preserve">.  </w:t>
      </w:r>
      <w:r w:rsidR="00EB13D6">
        <w:rPr>
          <w:bCs/>
        </w:rPr>
        <w:t xml:space="preserve"> </w:t>
      </w:r>
      <w:r w:rsidR="00A957BB">
        <w:rPr>
          <w:bCs/>
        </w:rPr>
        <w:t xml:space="preserve">The beam-specific RS is also used for the channel tracking and channel estimation of each beam in the multi-beam configuration.  </w:t>
      </w:r>
      <w:r w:rsidR="00EB13D6">
        <w:rPr>
          <w:bCs/>
        </w:rPr>
        <w:t>The RRM measurements would be based on beam-specific RS.  DL broadcast channel, DL control channel, and DL shared channel are all</w:t>
      </w:r>
      <w:r w:rsidR="001505B8">
        <w:rPr>
          <w:bCs/>
        </w:rPr>
        <w:t xml:space="preserve"> beam f</w:t>
      </w:r>
      <w:r w:rsidR="00EB13D6">
        <w:rPr>
          <w:bCs/>
        </w:rPr>
        <w:t>ormed in the multi-beam configuration</w:t>
      </w:r>
      <w:r w:rsidR="001505B8">
        <w:rPr>
          <w:bCs/>
        </w:rPr>
        <w:t xml:space="preserve">.  </w:t>
      </w:r>
      <w:r w:rsidR="00A957BB">
        <w:rPr>
          <w:bCs/>
        </w:rPr>
        <w:t xml:space="preserve">The DM RS of the DL control channel and DL shared channel needs to be </w:t>
      </w:r>
      <w:proofErr w:type="spellStart"/>
      <w:r w:rsidR="00A957BB">
        <w:rPr>
          <w:bCs/>
        </w:rPr>
        <w:t>QCL</w:t>
      </w:r>
      <w:r w:rsidR="00B7361A">
        <w:rPr>
          <w:bCs/>
        </w:rPr>
        <w:t>’</w:t>
      </w:r>
      <w:r w:rsidR="00A957BB">
        <w:rPr>
          <w:bCs/>
        </w:rPr>
        <w:t>d</w:t>
      </w:r>
      <w:proofErr w:type="spellEnd"/>
      <w:r w:rsidR="00A957BB">
        <w:rPr>
          <w:bCs/>
        </w:rPr>
        <w:t xml:space="preserve"> with the beam-specific RS for multi-beam operation.   The RRM measurements of multi-beam operation would be based on beam-specific RS and DM RS of DL control channel and DL shared channel.  </w:t>
      </w:r>
    </w:p>
    <w:p w:rsidR="0022293F" w:rsidRDefault="00191019" w:rsidP="001505B8">
      <w:pPr>
        <w:rPr>
          <w:bCs/>
        </w:rPr>
      </w:pPr>
      <w:r>
        <w:rPr>
          <w:b/>
          <w:bCs/>
        </w:rPr>
        <w:t>Proposal 5</w:t>
      </w:r>
      <w:r w:rsidR="001505B8">
        <w:rPr>
          <w:b/>
          <w:bCs/>
        </w:rPr>
        <w:t xml:space="preserve">:  </w:t>
      </w:r>
      <w:r w:rsidR="00A957BB" w:rsidRPr="00A957BB">
        <w:rPr>
          <w:b/>
          <w:bCs/>
        </w:rPr>
        <w:t xml:space="preserve">DM RS of the DL control channel and DL shared channel needs to be </w:t>
      </w:r>
      <w:proofErr w:type="spellStart"/>
      <w:r w:rsidR="00A957BB" w:rsidRPr="00A957BB">
        <w:rPr>
          <w:b/>
          <w:bCs/>
        </w:rPr>
        <w:t>QCLed</w:t>
      </w:r>
      <w:proofErr w:type="spellEnd"/>
      <w:r w:rsidR="00A957BB" w:rsidRPr="00A957BB">
        <w:rPr>
          <w:b/>
          <w:bCs/>
        </w:rPr>
        <w:t xml:space="preserve"> with the beam-specific RS </w:t>
      </w:r>
      <w:r w:rsidR="00AB6582">
        <w:rPr>
          <w:b/>
          <w:bCs/>
        </w:rPr>
        <w:t xml:space="preserve">(Beam-SS) </w:t>
      </w:r>
      <w:r w:rsidR="00A957BB" w:rsidRPr="00A957BB">
        <w:rPr>
          <w:b/>
          <w:bCs/>
        </w:rPr>
        <w:t>for multi-beam operation.   The RRM measurements of multi-beam operation w</w:t>
      </w:r>
      <w:r w:rsidR="00AB6582">
        <w:rPr>
          <w:b/>
          <w:bCs/>
        </w:rPr>
        <w:t>ould be based on Beam-S</w:t>
      </w:r>
      <w:r w:rsidR="00A957BB" w:rsidRPr="00A957BB">
        <w:rPr>
          <w:b/>
          <w:bCs/>
        </w:rPr>
        <w:t xml:space="preserve">S and DM RS of DL control channel and DL shared channel.  </w:t>
      </w:r>
    </w:p>
    <w:p w:rsidR="0022293F" w:rsidRDefault="0022293F" w:rsidP="0022293F">
      <w:pPr>
        <w:pStyle w:val="maintext"/>
        <w:spacing w:before="0" w:after="0" w:line="240" w:lineRule="auto"/>
        <w:ind w:firstLineChars="0" w:firstLine="0"/>
      </w:pPr>
      <w:r>
        <w:t xml:space="preserve">For inter-cell mobility for CONNECTED mode UEs, the RRM measurements are the long-term pathloss measurements to determine the best camping cell.  </w:t>
      </w:r>
      <w:r w:rsidR="006B4D1B">
        <w:rPr>
          <w:bCs/>
        </w:rPr>
        <w:t xml:space="preserve">The camping cell is selected by UE when UE is under its coverage area. </w:t>
      </w:r>
      <w:r w:rsidR="006B4D1B">
        <w:t xml:space="preserve">CONNECTED mode UEs continues search for NR-PSS/NR-SSS of neighboring cells.   When the signal strength of the neighboring cell is detected above the configured threshold, UEs will use the cell associated signals NR-PSS/NR-SSS and associated cell specific signals DM RS of NR-PBCH for the RRM measurements.  Thus, NR-PSS/NR-SSS and the NR-PBCH are the signals </w:t>
      </w:r>
      <w:r>
        <w:t xml:space="preserve">for </w:t>
      </w:r>
      <w:r w:rsidR="006B4D1B">
        <w:t>the long-term pathloss</w:t>
      </w:r>
      <w:r>
        <w:t xml:space="preserve"> RRM measurements</w:t>
      </w:r>
      <w:r w:rsidR="006B4D1B">
        <w:t xml:space="preserve"> for CONNECTED mode UE inter</w:t>
      </w:r>
      <w:r>
        <w:t xml:space="preserve">-cell mobility.   </w:t>
      </w:r>
    </w:p>
    <w:p w:rsidR="0022293F" w:rsidRDefault="0022293F" w:rsidP="0022293F">
      <w:pPr>
        <w:pStyle w:val="maintext"/>
        <w:spacing w:before="0" w:after="0" w:line="240" w:lineRule="auto"/>
        <w:ind w:firstLineChars="0" w:firstLine="0"/>
        <w:rPr>
          <w:lang w:val="en-US"/>
        </w:rPr>
      </w:pPr>
    </w:p>
    <w:p w:rsidR="00B818ED" w:rsidRPr="00B7361A" w:rsidRDefault="0022293F" w:rsidP="00B7361A">
      <w:pPr>
        <w:rPr>
          <w:b/>
          <w:bCs/>
        </w:rPr>
      </w:pPr>
      <w:r>
        <w:rPr>
          <w:b/>
          <w:bCs/>
        </w:rPr>
        <w:t xml:space="preserve">Proposal </w:t>
      </w:r>
      <w:r w:rsidR="006B4D1B">
        <w:rPr>
          <w:b/>
          <w:bCs/>
        </w:rPr>
        <w:t>6</w:t>
      </w:r>
      <w:r>
        <w:rPr>
          <w:b/>
          <w:bCs/>
        </w:rPr>
        <w:t xml:space="preserve">:  </w:t>
      </w:r>
      <w:r w:rsidR="006B4D1B">
        <w:rPr>
          <w:b/>
          <w:bCs/>
        </w:rPr>
        <w:t xml:space="preserve">RRM measurements for </w:t>
      </w:r>
      <w:r w:rsidR="00270EF1">
        <w:rPr>
          <w:b/>
          <w:bCs/>
        </w:rPr>
        <w:t>CONNECTED mode UE inter-cell</w:t>
      </w:r>
      <w:r w:rsidR="006B4D1B">
        <w:rPr>
          <w:b/>
          <w:bCs/>
        </w:rPr>
        <w:t xml:space="preserve"> mobility are the long-term pathloss measurements.   </w:t>
      </w:r>
      <w:r w:rsidR="006B4D1B" w:rsidRPr="006B4D1B">
        <w:rPr>
          <w:b/>
          <w:bCs/>
        </w:rPr>
        <w:t>NR-PSS/NR-SSS and the NR-PBCH are the signals for the long-term pat</w:t>
      </w:r>
      <w:r w:rsidR="00270EF1">
        <w:rPr>
          <w:b/>
          <w:bCs/>
        </w:rPr>
        <w:t>hloss RRM measurements</w:t>
      </w:r>
      <w:r w:rsidR="006B4D1B" w:rsidRPr="006B4D1B">
        <w:rPr>
          <w:b/>
          <w:bCs/>
        </w:rPr>
        <w:t xml:space="preserve">.   </w:t>
      </w:r>
    </w:p>
    <w:p w:rsidR="000859B2" w:rsidRPr="001D1EC3" w:rsidRDefault="000859B2" w:rsidP="00200DCD">
      <w:pPr>
        <w:pStyle w:val="1"/>
      </w:pPr>
      <w:r>
        <w:t>Conclusion</w:t>
      </w:r>
    </w:p>
    <w:p w:rsidR="00E42762" w:rsidRDefault="00380740" w:rsidP="00E42762">
      <w:r>
        <w:t>Thi</w:t>
      </w:r>
      <w:r w:rsidR="00E42762">
        <w:t>s paper discusses th</w:t>
      </w:r>
      <w:r w:rsidR="00A957BB">
        <w:t>e RRM measurements for IDLE and CONNECTED mode UEs</w:t>
      </w:r>
      <w:r w:rsidR="001505B8">
        <w:t>.  We pro</w:t>
      </w:r>
      <w:r w:rsidR="00E42762">
        <w:t xml:space="preserve">pose the following, </w:t>
      </w:r>
      <w:r w:rsidR="00D42529">
        <w:t xml:space="preserve"> </w:t>
      </w:r>
    </w:p>
    <w:p w:rsidR="006B4D1B" w:rsidRPr="006B4D1B" w:rsidRDefault="006B4D1B" w:rsidP="006B4D1B">
      <w:pPr>
        <w:pStyle w:val="afa"/>
        <w:numPr>
          <w:ilvl w:val="0"/>
          <w:numId w:val="29"/>
        </w:numPr>
        <w:rPr>
          <w:bCs/>
          <w:szCs w:val="20"/>
        </w:rPr>
      </w:pPr>
      <w:r w:rsidRPr="006B4D1B">
        <w:rPr>
          <w:bCs/>
          <w:szCs w:val="20"/>
        </w:rPr>
        <w:t xml:space="preserve">Proposal 1:  NR-PSS/NR-SSS should be </w:t>
      </w:r>
      <w:proofErr w:type="spellStart"/>
      <w:r w:rsidRPr="006B4D1B">
        <w:rPr>
          <w:bCs/>
          <w:szCs w:val="20"/>
        </w:rPr>
        <w:t>QCL’d</w:t>
      </w:r>
      <w:proofErr w:type="spellEnd"/>
      <w:r w:rsidRPr="006B4D1B">
        <w:rPr>
          <w:bCs/>
          <w:szCs w:val="20"/>
        </w:rPr>
        <w:t xml:space="preserve"> with DM RS of Physical Channel carrying essential system information in order for UE to perform channel estimation for demodulation and RRM measurements.  </w:t>
      </w:r>
    </w:p>
    <w:p w:rsidR="006B4D1B" w:rsidRPr="006B4D1B" w:rsidRDefault="006B4D1B" w:rsidP="006B4D1B">
      <w:pPr>
        <w:pStyle w:val="afa"/>
        <w:numPr>
          <w:ilvl w:val="0"/>
          <w:numId w:val="29"/>
        </w:numPr>
        <w:rPr>
          <w:bCs/>
          <w:szCs w:val="20"/>
        </w:rPr>
      </w:pPr>
      <w:r w:rsidRPr="006B4D1B">
        <w:rPr>
          <w:bCs/>
          <w:szCs w:val="20"/>
        </w:rPr>
        <w:t xml:space="preserve">Proposal 2:  RRM measurement for IDLE mode UE camping cell selection is based on the long-term pathloss measurements.   Signals used for RRM measurements include NR-PSS/NR-SSS and DM RS of NR-PBCH.  </w:t>
      </w:r>
    </w:p>
    <w:p w:rsidR="00270EF1" w:rsidRPr="00270EF1" w:rsidRDefault="00270EF1" w:rsidP="00270EF1">
      <w:pPr>
        <w:pStyle w:val="afa"/>
        <w:numPr>
          <w:ilvl w:val="0"/>
          <w:numId w:val="29"/>
        </w:numPr>
        <w:rPr>
          <w:bCs/>
          <w:szCs w:val="20"/>
        </w:rPr>
      </w:pPr>
      <w:r w:rsidRPr="00270EF1">
        <w:rPr>
          <w:bCs/>
          <w:szCs w:val="20"/>
        </w:rPr>
        <w:t xml:space="preserve">Proposal 3:  RRM measurement for IDLE mode UE access point selection during the initial access is based on the short-term channel quality measurements.   Signals used for RRM measurements include TRP/beam-SS and DM RS of NR-PDCCH.  </w:t>
      </w:r>
    </w:p>
    <w:p w:rsidR="00270EF1" w:rsidRPr="00270EF1" w:rsidRDefault="00270EF1" w:rsidP="00270EF1">
      <w:pPr>
        <w:pStyle w:val="afa"/>
        <w:numPr>
          <w:ilvl w:val="0"/>
          <w:numId w:val="29"/>
        </w:numPr>
        <w:rPr>
          <w:bCs/>
          <w:szCs w:val="20"/>
        </w:rPr>
      </w:pPr>
      <w:r w:rsidRPr="00270EF1">
        <w:rPr>
          <w:bCs/>
          <w:szCs w:val="20"/>
        </w:rPr>
        <w:t xml:space="preserve">Proposal 4:  RRM measurements for CONNECED mode UE intra-cell mobility are short-term channel quality measurements.   DL signals for short-term channel quality measurements include synchronization signals, TRP-specific or beam-specific reference signals, and DMRS of DL control channel and DL shared channel carrying essential system information. </w:t>
      </w:r>
    </w:p>
    <w:p w:rsidR="00270EF1" w:rsidRPr="00270EF1" w:rsidRDefault="00270EF1" w:rsidP="00270EF1">
      <w:pPr>
        <w:pStyle w:val="afa"/>
        <w:numPr>
          <w:ilvl w:val="0"/>
          <w:numId w:val="29"/>
        </w:numPr>
        <w:rPr>
          <w:bCs/>
          <w:szCs w:val="20"/>
        </w:rPr>
      </w:pPr>
      <w:r w:rsidRPr="00270EF1">
        <w:rPr>
          <w:bCs/>
          <w:szCs w:val="20"/>
        </w:rPr>
        <w:t xml:space="preserve">Proposal 5:  DM RS of the DL control channel and DL shared channel needs to be </w:t>
      </w:r>
      <w:proofErr w:type="spellStart"/>
      <w:r w:rsidRPr="00270EF1">
        <w:rPr>
          <w:bCs/>
          <w:szCs w:val="20"/>
        </w:rPr>
        <w:t>QCLed</w:t>
      </w:r>
      <w:proofErr w:type="spellEnd"/>
      <w:r w:rsidRPr="00270EF1">
        <w:rPr>
          <w:bCs/>
          <w:szCs w:val="20"/>
        </w:rPr>
        <w:t xml:space="preserve"> with the beam-specific RS (Beam-SS) for multi-beam operation.   The RRM measurements of multi-beam operation would be based on Beam-SS and DM RS of DL control channel and DL shared channel.  </w:t>
      </w:r>
    </w:p>
    <w:p w:rsidR="00270EF1" w:rsidRPr="00270EF1" w:rsidRDefault="00270EF1" w:rsidP="00270EF1">
      <w:pPr>
        <w:pStyle w:val="afa"/>
        <w:numPr>
          <w:ilvl w:val="0"/>
          <w:numId w:val="29"/>
        </w:numPr>
        <w:rPr>
          <w:bCs/>
          <w:szCs w:val="20"/>
        </w:rPr>
      </w:pPr>
      <w:r w:rsidRPr="00270EF1">
        <w:rPr>
          <w:bCs/>
          <w:szCs w:val="20"/>
        </w:rPr>
        <w:t xml:space="preserve">Proposal 6:  RRM measurements for CONNECTED mode UE inter-cell mobility are the long-term pathloss measurements.   NR-PSS/NR-SSS and the NR-PBCH are the signals for the long-term pathloss RRM measurements.   </w:t>
      </w:r>
    </w:p>
    <w:p w:rsidR="00270EF1" w:rsidRPr="00A957BB" w:rsidRDefault="00270EF1" w:rsidP="00270EF1">
      <w:pPr>
        <w:pStyle w:val="maintext"/>
        <w:spacing w:before="0" w:after="0" w:line="240" w:lineRule="auto"/>
        <w:ind w:left="720" w:firstLineChars="0" w:firstLine="0"/>
      </w:pPr>
    </w:p>
    <w:p w:rsidR="00017155" w:rsidRPr="00A4102F" w:rsidRDefault="00017155" w:rsidP="00415673">
      <w:pPr>
        <w:pStyle w:val="8"/>
      </w:pPr>
      <w:r>
        <w:lastRenderedPageBreak/>
        <w:t>Reference</w:t>
      </w:r>
    </w:p>
    <w:p w:rsidR="0066736A" w:rsidRDefault="0072107C" w:rsidP="00FB34A9">
      <w:pPr>
        <w:pStyle w:val="afa"/>
        <w:numPr>
          <w:ilvl w:val="0"/>
          <w:numId w:val="6"/>
        </w:numPr>
        <w:rPr>
          <w:rFonts w:eastAsia="MS Mincho"/>
          <w:szCs w:val="20"/>
        </w:rPr>
      </w:pPr>
      <w:bookmarkStart w:id="2" w:name="_Ref430885014"/>
      <w:r w:rsidRPr="00ED418A">
        <w:rPr>
          <w:rFonts w:eastAsia="MS Mincho"/>
          <w:szCs w:val="20"/>
        </w:rPr>
        <w:t>RP-160671, “Study on New Radio Access Technology”</w:t>
      </w:r>
      <w:r w:rsidR="00ED418A">
        <w:rPr>
          <w:rFonts w:eastAsia="MS Mincho"/>
          <w:szCs w:val="20"/>
        </w:rPr>
        <w:t xml:space="preserve">, </w:t>
      </w:r>
      <w:proofErr w:type="spellStart"/>
      <w:r w:rsidR="00ED418A">
        <w:rPr>
          <w:rFonts w:eastAsia="MS Mincho"/>
          <w:szCs w:val="20"/>
        </w:rPr>
        <w:t>DoCoMo</w:t>
      </w:r>
      <w:proofErr w:type="spellEnd"/>
    </w:p>
    <w:p w:rsidR="00ED418A" w:rsidRDefault="00ED418A" w:rsidP="00FB34A9">
      <w:pPr>
        <w:pStyle w:val="afa"/>
        <w:numPr>
          <w:ilvl w:val="0"/>
          <w:numId w:val="6"/>
        </w:numPr>
        <w:rPr>
          <w:rFonts w:eastAsia="MS Mincho"/>
          <w:szCs w:val="20"/>
        </w:rPr>
      </w:pPr>
      <w:bookmarkStart w:id="3" w:name="_Ref446581113"/>
      <w:r w:rsidRPr="00ED418A">
        <w:rPr>
          <w:rFonts w:eastAsia="MS Mincho"/>
          <w:szCs w:val="20"/>
        </w:rPr>
        <w:t>TR38.913v0.2.1, “Study on Scenarios and Requirements for Next Generation Access Technologies</w:t>
      </w:r>
      <w:r>
        <w:rPr>
          <w:rFonts w:eastAsia="MS Mincho"/>
          <w:szCs w:val="20"/>
        </w:rPr>
        <w:t>”, CMCC</w:t>
      </w:r>
      <w:bookmarkEnd w:id="3"/>
    </w:p>
    <w:p w:rsidR="007D04F1" w:rsidRPr="007D04F1" w:rsidRDefault="007D04F1" w:rsidP="007D04F1">
      <w:pPr>
        <w:pStyle w:val="afa"/>
        <w:numPr>
          <w:ilvl w:val="0"/>
          <w:numId w:val="6"/>
        </w:numPr>
        <w:rPr>
          <w:rFonts w:eastAsia="MS Mincho"/>
        </w:rPr>
      </w:pPr>
      <w:bookmarkStart w:id="4" w:name="_Ref471357658"/>
      <w:r w:rsidRPr="007D04F1">
        <w:rPr>
          <w:rFonts w:eastAsia="MS Mincho"/>
        </w:rPr>
        <w:t>R1-1701393</w:t>
      </w:r>
      <w:r>
        <w:rPr>
          <w:rFonts w:eastAsia="MS Mincho"/>
        </w:rPr>
        <w:t>, “</w:t>
      </w:r>
      <w:r w:rsidRPr="007D04F1">
        <w:rPr>
          <w:rFonts w:eastAsia="MS Mincho"/>
        </w:rPr>
        <w:t>WF on DL RS for RRM measurement</w:t>
      </w:r>
      <w:r>
        <w:rPr>
          <w:rFonts w:eastAsia="MS Mincho"/>
        </w:rPr>
        <w:t xml:space="preserve">”, </w:t>
      </w:r>
      <w:r w:rsidRPr="007D04F1">
        <w:tab/>
      </w:r>
      <w:r w:rsidRPr="007D04F1">
        <w:rPr>
          <w:rFonts w:eastAsia="MS Mincho"/>
        </w:rPr>
        <w:t xml:space="preserve">Huawei, </w:t>
      </w:r>
      <w:proofErr w:type="spellStart"/>
      <w:r w:rsidRPr="007D04F1">
        <w:rPr>
          <w:rFonts w:eastAsia="MS Mincho"/>
        </w:rPr>
        <w:t>HiSilicon</w:t>
      </w:r>
      <w:proofErr w:type="spellEnd"/>
      <w:r w:rsidRPr="007D04F1">
        <w:rPr>
          <w:rFonts w:eastAsia="MS Mincho"/>
        </w:rPr>
        <w:t>, Intel, ZTE, ATT, Qualcomm, Ericsson, MediaTek, LG, NTT DOCOMO</w:t>
      </w:r>
    </w:p>
    <w:p w:rsidR="007D04F1" w:rsidRPr="007D04F1" w:rsidRDefault="007D04F1" w:rsidP="007D04F1">
      <w:pPr>
        <w:pStyle w:val="afa"/>
        <w:numPr>
          <w:ilvl w:val="0"/>
          <w:numId w:val="6"/>
        </w:numPr>
        <w:rPr>
          <w:rFonts w:eastAsia="MS Mincho"/>
        </w:rPr>
      </w:pPr>
      <w:r w:rsidRPr="007D04F1">
        <w:rPr>
          <w:rFonts w:eastAsia="MS Mincho"/>
        </w:rPr>
        <w:t>R1-1701520</w:t>
      </w:r>
      <w:r>
        <w:rPr>
          <w:rFonts w:eastAsia="MS Mincho"/>
        </w:rPr>
        <w:t>, “</w:t>
      </w:r>
      <w:r w:rsidRPr="007D04F1">
        <w:rPr>
          <w:rFonts w:eastAsia="MS Mincho"/>
        </w:rPr>
        <w:t>WF on Mobility</w:t>
      </w:r>
      <w:r>
        <w:rPr>
          <w:rFonts w:eastAsia="MS Mincho"/>
        </w:rPr>
        <w:t xml:space="preserve">”, </w:t>
      </w:r>
      <w:r w:rsidRPr="007D04F1">
        <w:rPr>
          <w:rFonts w:eastAsia="MS Mincho"/>
        </w:rPr>
        <w:tab/>
        <w:t>Samsung</w:t>
      </w:r>
    </w:p>
    <w:p w:rsidR="007D04F1" w:rsidRPr="00BC52B3" w:rsidRDefault="007D04F1" w:rsidP="007D04F1">
      <w:pPr>
        <w:pStyle w:val="afa"/>
        <w:numPr>
          <w:ilvl w:val="0"/>
          <w:numId w:val="6"/>
        </w:numPr>
        <w:rPr>
          <w:rFonts w:eastAsia="MS Mincho"/>
          <w:szCs w:val="20"/>
        </w:rPr>
      </w:pPr>
      <w:r>
        <w:rPr>
          <w:rFonts w:eastAsia="MS Mincho"/>
          <w:szCs w:val="20"/>
        </w:rPr>
        <w:t>R1-1700187, “NR RRM Measurements</w:t>
      </w:r>
      <w:r w:rsidRPr="00BC52B3">
        <w:rPr>
          <w:rFonts w:eastAsia="MS Mincho"/>
          <w:szCs w:val="20"/>
        </w:rPr>
        <w:t xml:space="preserve"> and Mobility Management</w:t>
      </w:r>
      <w:r>
        <w:rPr>
          <w:rFonts w:eastAsia="MS Mincho"/>
          <w:szCs w:val="20"/>
        </w:rPr>
        <w:t xml:space="preserve">”, </w:t>
      </w:r>
      <w:r w:rsidRPr="00BC52B3">
        <w:rPr>
          <w:rFonts w:eastAsia="MS Mincho"/>
          <w:szCs w:val="20"/>
        </w:rPr>
        <w:t>CATT</w:t>
      </w:r>
    </w:p>
    <w:p w:rsidR="00917932" w:rsidRDefault="00917932" w:rsidP="00BC52B3">
      <w:pPr>
        <w:pStyle w:val="afa"/>
        <w:numPr>
          <w:ilvl w:val="0"/>
          <w:numId w:val="6"/>
        </w:numPr>
        <w:rPr>
          <w:rFonts w:eastAsia="MS Mincho"/>
          <w:szCs w:val="20"/>
        </w:rPr>
      </w:pPr>
      <w:r>
        <w:rPr>
          <w:rFonts w:eastAsia="MS Mincho"/>
          <w:szCs w:val="20"/>
        </w:rPr>
        <w:t>R1-1700177, “</w:t>
      </w:r>
      <w:r w:rsidRPr="00917932">
        <w:rPr>
          <w:rFonts w:eastAsia="MS Mincho"/>
          <w:szCs w:val="20"/>
        </w:rPr>
        <w:t>NR Initial Access Procedure with multi-stage synchronization signals</w:t>
      </w:r>
      <w:r>
        <w:rPr>
          <w:rFonts w:eastAsia="MS Mincho"/>
          <w:szCs w:val="20"/>
        </w:rPr>
        <w:t>”, CATT</w:t>
      </w:r>
      <w:bookmarkEnd w:id="4"/>
    </w:p>
    <w:p w:rsidR="00A405E5" w:rsidRDefault="00A405E5" w:rsidP="00BC52B3">
      <w:pPr>
        <w:pStyle w:val="afa"/>
        <w:numPr>
          <w:ilvl w:val="0"/>
          <w:numId w:val="6"/>
        </w:numPr>
        <w:rPr>
          <w:rFonts w:eastAsia="MS Mincho"/>
          <w:szCs w:val="20"/>
        </w:rPr>
      </w:pPr>
      <w:r>
        <w:rPr>
          <w:rFonts w:eastAsia="MS Mincho"/>
          <w:szCs w:val="20"/>
        </w:rPr>
        <w:t>R1-1611371, “</w:t>
      </w:r>
      <w:r w:rsidRPr="00A405E5">
        <w:rPr>
          <w:rFonts w:eastAsia="MS Mincho"/>
          <w:szCs w:val="20"/>
        </w:rPr>
        <w:t>QCL assumption of NR Synchronization Signals and DM RS of Broadcast Channel</w:t>
      </w:r>
      <w:r>
        <w:rPr>
          <w:rFonts w:eastAsia="MS Mincho"/>
          <w:szCs w:val="20"/>
        </w:rPr>
        <w:t>”,  CATT</w:t>
      </w:r>
    </w:p>
    <w:p w:rsidR="00375AC0" w:rsidRPr="00375AC0" w:rsidRDefault="00375AC0" w:rsidP="00375AC0">
      <w:pPr>
        <w:pStyle w:val="afa"/>
        <w:numPr>
          <w:ilvl w:val="0"/>
          <w:numId w:val="6"/>
        </w:numPr>
        <w:rPr>
          <w:rFonts w:eastAsia="MS Mincho"/>
          <w:szCs w:val="20"/>
        </w:rPr>
      </w:pPr>
      <w:r w:rsidRPr="00375AC0">
        <w:rPr>
          <w:rFonts w:eastAsia="MS Mincho"/>
          <w:szCs w:val="20"/>
        </w:rPr>
        <w:t>R1-1613569</w:t>
      </w:r>
      <w:r>
        <w:rPr>
          <w:rFonts w:eastAsia="MS Mincho"/>
          <w:b/>
          <w:szCs w:val="20"/>
        </w:rPr>
        <w:t>, “</w:t>
      </w:r>
      <w:r w:rsidRPr="00375AC0">
        <w:rPr>
          <w:rFonts w:eastAsia="MS Mincho"/>
          <w:szCs w:val="20"/>
        </w:rPr>
        <w:t>WF on RRM measurement quantity</w:t>
      </w:r>
      <w:r w:rsidRPr="00375AC0">
        <w:rPr>
          <w:rFonts w:eastAsia="MS Mincho" w:hint="eastAsia"/>
          <w:szCs w:val="20"/>
        </w:rPr>
        <w:t xml:space="preserve"> </w:t>
      </w:r>
      <w:r w:rsidRPr="00375AC0">
        <w:rPr>
          <w:rFonts w:eastAsia="MS Mincho"/>
          <w:szCs w:val="20"/>
        </w:rPr>
        <w:t>in CONNECTED mode</w:t>
      </w:r>
      <w:r>
        <w:rPr>
          <w:rFonts w:eastAsia="MS Mincho"/>
          <w:szCs w:val="20"/>
        </w:rPr>
        <w:t xml:space="preserve">”, </w:t>
      </w:r>
      <w:r w:rsidRPr="00375AC0">
        <w:rPr>
          <w:rFonts w:eastAsia="MS Mincho"/>
          <w:szCs w:val="20"/>
        </w:rPr>
        <w:t xml:space="preserve">LG Electronics, Samsung, </w:t>
      </w:r>
      <w:r w:rsidRPr="00375AC0">
        <w:rPr>
          <w:rFonts w:eastAsia="MS Mincho" w:hint="eastAsia"/>
          <w:szCs w:val="20"/>
        </w:rPr>
        <w:t>Media</w:t>
      </w:r>
      <w:r w:rsidR="00B7361A">
        <w:rPr>
          <w:rFonts w:eastAsia="MS Mincho"/>
          <w:szCs w:val="20"/>
        </w:rPr>
        <w:t>T</w:t>
      </w:r>
      <w:r w:rsidRPr="00375AC0">
        <w:rPr>
          <w:rFonts w:eastAsia="MS Mincho" w:hint="eastAsia"/>
          <w:szCs w:val="20"/>
        </w:rPr>
        <w:t>ek</w:t>
      </w:r>
    </w:p>
    <w:p w:rsidR="00375AC0" w:rsidRPr="00375AC0" w:rsidRDefault="00375AC0" w:rsidP="00375AC0">
      <w:pPr>
        <w:pStyle w:val="afa"/>
        <w:numPr>
          <w:ilvl w:val="0"/>
          <w:numId w:val="6"/>
        </w:numPr>
        <w:rPr>
          <w:rFonts w:eastAsia="MS Mincho"/>
          <w:szCs w:val="20"/>
        </w:rPr>
      </w:pPr>
      <w:r w:rsidRPr="00375AC0">
        <w:rPr>
          <w:rFonts w:eastAsia="MS Mincho"/>
          <w:szCs w:val="20"/>
        </w:rPr>
        <w:t>R1-1613678</w:t>
      </w:r>
      <w:r>
        <w:rPr>
          <w:rFonts w:eastAsia="MS Mincho"/>
          <w:szCs w:val="20"/>
        </w:rPr>
        <w:t>, “</w:t>
      </w:r>
      <w:r w:rsidRPr="00375AC0">
        <w:rPr>
          <w:rFonts w:eastAsia="MS Mincho"/>
          <w:szCs w:val="20"/>
        </w:rPr>
        <w:t>WF on Mobility RS</w:t>
      </w:r>
      <w:r>
        <w:rPr>
          <w:rFonts w:eastAsia="MS Mincho"/>
          <w:szCs w:val="20"/>
        </w:rPr>
        <w:t xml:space="preserve">”, </w:t>
      </w:r>
      <w:r w:rsidRPr="00375AC0">
        <w:rPr>
          <w:rFonts w:eastAsia="MS Mincho"/>
          <w:szCs w:val="20"/>
        </w:rPr>
        <w:t>Samsung, MediaTek, NTT DOCOMO, CATT, Qualcomm, Huawei, LGE, Ericsson, Intel</w:t>
      </w:r>
    </w:p>
    <w:p w:rsidR="00BC52B3" w:rsidRDefault="00BC52B3" w:rsidP="00BC52B3">
      <w:pPr>
        <w:pStyle w:val="afa"/>
        <w:numPr>
          <w:ilvl w:val="0"/>
          <w:numId w:val="6"/>
        </w:numPr>
        <w:rPr>
          <w:rFonts w:eastAsia="MS Mincho"/>
          <w:szCs w:val="20"/>
        </w:rPr>
      </w:pPr>
      <w:r w:rsidRPr="00BC52B3">
        <w:rPr>
          <w:rFonts w:eastAsia="MS Mincho"/>
          <w:szCs w:val="20"/>
        </w:rPr>
        <w:t>R1-168277</w:t>
      </w:r>
      <w:r>
        <w:rPr>
          <w:rFonts w:eastAsia="MS Mincho"/>
          <w:b/>
          <w:szCs w:val="20"/>
        </w:rPr>
        <w:t>, “</w:t>
      </w:r>
      <w:r w:rsidRPr="00BC52B3">
        <w:rPr>
          <w:rFonts w:eastAsia="MS Mincho"/>
          <w:szCs w:val="20"/>
        </w:rPr>
        <w:t>WF on numerology for synchronization signals in NR</w:t>
      </w:r>
      <w:r>
        <w:rPr>
          <w:rFonts w:eastAsia="MS Mincho"/>
          <w:szCs w:val="20"/>
        </w:rPr>
        <w:t xml:space="preserve">”, </w:t>
      </w:r>
      <w:r w:rsidRPr="00BC52B3">
        <w:rPr>
          <w:rFonts w:eastAsia="MS Mincho"/>
          <w:szCs w:val="20"/>
        </w:rPr>
        <w:t>Samsung, ETRI, CATT, NTT DOCOMO, Ericsson</w:t>
      </w:r>
    </w:p>
    <w:p w:rsidR="00080061" w:rsidRPr="00080061" w:rsidRDefault="00080061" w:rsidP="00080061">
      <w:pPr>
        <w:pStyle w:val="afa"/>
        <w:numPr>
          <w:ilvl w:val="0"/>
          <w:numId w:val="6"/>
        </w:numPr>
        <w:rPr>
          <w:szCs w:val="20"/>
        </w:rPr>
      </w:pPr>
      <w:r w:rsidRPr="00080061">
        <w:rPr>
          <w:szCs w:val="20"/>
        </w:rPr>
        <w:t>R1-1613603</w:t>
      </w:r>
      <w:r>
        <w:rPr>
          <w:b/>
          <w:szCs w:val="20"/>
        </w:rPr>
        <w:t>, “</w:t>
      </w:r>
      <w:r w:rsidRPr="00080061">
        <w:rPr>
          <w:szCs w:val="20"/>
        </w:rPr>
        <w:t>WF on RRM measurement</w:t>
      </w:r>
      <w:r w:rsidRPr="00080061">
        <w:rPr>
          <w:rFonts w:hint="eastAsia"/>
          <w:szCs w:val="20"/>
        </w:rPr>
        <w:t xml:space="preserve"> </w:t>
      </w:r>
      <w:r w:rsidRPr="00080061">
        <w:rPr>
          <w:szCs w:val="20"/>
        </w:rPr>
        <w:t>in IDLE mode</w:t>
      </w:r>
      <w:r>
        <w:rPr>
          <w:szCs w:val="20"/>
        </w:rPr>
        <w:t>”,</w:t>
      </w:r>
      <w:r w:rsidRPr="00080061">
        <w:rPr>
          <w:rFonts w:hint="eastAsia"/>
          <w:szCs w:val="20"/>
        </w:rPr>
        <w:t xml:space="preserve"> </w:t>
      </w:r>
      <w:r w:rsidRPr="00080061">
        <w:rPr>
          <w:szCs w:val="20"/>
        </w:rPr>
        <w:t xml:space="preserve">MediaTek, Intel, Samsung, NTT </w:t>
      </w:r>
      <w:proofErr w:type="spellStart"/>
      <w:r w:rsidRPr="00080061">
        <w:rPr>
          <w:szCs w:val="20"/>
        </w:rPr>
        <w:t>DoCoMo</w:t>
      </w:r>
      <w:proofErr w:type="spellEnd"/>
      <w:r w:rsidRPr="00080061">
        <w:rPr>
          <w:szCs w:val="20"/>
        </w:rPr>
        <w:t>, …</w:t>
      </w:r>
    </w:p>
    <w:p w:rsidR="00BC52B3" w:rsidRPr="00BC52B3" w:rsidRDefault="00BC52B3" w:rsidP="00BC52B3">
      <w:pPr>
        <w:pStyle w:val="afa"/>
        <w:rPr>
          <w:rFonts w:eastAsia="MS Mincho"/>
          <w:szCs w:val="20"/>
        </w:rPr>
      </w:pPr>
    </w:p>
    <w:bookmarkEnd w:id="2"/>
    <w:p w:rsidR="00E42E42" w:rsidRPr="001F7386" w:rsidRDefault="00E42E42" w:rsidP="00086ACB">
      <w:pPr>
        <w:rPr>
          <w:lang w:val="en-US"/>
        </w:rPr>
      </w:pPr>
    </w:p>
    <w:sectPr w:rsidR="00E42E42" w:rsidRPr="001F7386" w:rsidSect="002D51E6">
      <w:headerReference w:type="default" r:id="rId12"/>
      <w:foot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7BE6" w:rsidRDefault="00DC7BE6" w:rsidP="00086ACB">
      <w:r>
        <w:separator/>
      </w:r>
    </w:p>
  </w:endnote>
  <w:endnote w:type="continuationSeparator" w:id="0">
    <w:p w:rsidR="00DC7BE6" w:rsidRDefault="00DC7BE6" w:rsidP="00086A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Tahoma"/>
    <w:panose1 w:val="02010600030101010101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DC6" w:rsidRDefault="00662904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5E2DC6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5E2DC6" w:rsidRDefault="005E2DC6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DC6" w:rsidRDefault="00662904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5E2DC6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7D04F1">
      <w:rPr>
        <w:rStyle w:val="af6"/>
      </w:rPr>
      <w:t>5</w:t>
    </w:r>
    <w:r>
      <w:rPr>
        <w:rStyle w:val="af6"/>
      </w:rPr>
      <w:fldChar w:fldCharType="end"/>
    </w:r>
  </w:p>
  <w:p w:rsidR="005E2DC6" w:rsidRDefault="005E2DC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7BE6" w:rsidRDefault="00DC7BE6" w:rsidP="00086ACB">
      <w:r>
        <w:separator/>
      </w:r>
    </w:p>
  </w:footnote>
  <w:footnote w:type="continuationSeparator" w:id="0">
    <w:p w:rsidR="00DC7BE6" w:rsidRDefault="00DC7BE6" w:rsidP="00086A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DC6" w:rsidRDefault="005E2DC6">
    <w:pPr>
      <w:pStyle w:val="a5"/>
      <w:tabs>
        <w:tab w:val="right" w:pos="9639"/>
      </w:tabs>
      <w:rPr>
        <w:lang w:eastAsia="ja-JP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0CD6789"/>
    <w:multiLevelType w:val="hybridMultilevel"/>
    <w:tmpl w:val="7B643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4F28EB"/>
    <w:multiLevelType w:val="hybridMultilevel"/>
    <w:tmpl w:val="EA46390E"/>
    <w:lvl w:ilvl="0" w:tplc="1CCE4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6592C87"/>
    <w:multiLevelType w:val="hybridMultilevel"/>
    <w:tmpl w:val="FF06433E"/>
    <w:lvl w:ilvl="0" w:tplc="10EA3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AD38C">
      <w:start w:val="42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4F23E">
      <w:start w:val="4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67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387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47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D83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0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9F07CDC"/>
    <w:multiLevelType w:val="hybridMultilevel"/>
    <w:tmpl w:val="907C5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9B2CAD"/>
    <w:multiLevelType w:val="hybridMultilevel"/>
    <w:tmpl w:val="65A4B7A0"/>
    <w:lvl w:ilvl="0" w:tplc="08227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5094CC">
      <w:start w:val="12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AE2D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5874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AC28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A086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589C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01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B463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1AF20A8"/>
    <w:multiLevelType w:val="hybridMultilevel"/>
    <w:tmpl w:val="52C2703A"/>
    <w:lvl w:ilvl="0" w:tplc="CD166FA2">
      <w:start w:val="1"/>
      <w:numFmt w:val="decimal"/>
      <w:pStyle w:val="2"/>
      <w:lvlText w:val="2.%1"/>
      <w:lvlJc w:val="left"/>
      <w:pPr>
        <w:ind w:left="630" w:hanging="360"/>
      </w:pPr>
      <w:rPr>
        <w:rFonts w:ascii="Arial" w:hAnsi="Arial" w:hint="default"/>
        <w:b w:val="0"/>
        <w:i w:val="0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12BA12AE"/>
    <w:multiLevelType w:val="hybridMultilevel"/>
    <w:tmpl w:val="86CA9CEC"/>
    <w:lvl w:ilvl="0" w:tplc="7D8A93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A7C26">
      <w:start w:val="11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54ED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0B9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425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67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05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62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80C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3321D11"/>
    <w:multiLevelType w:val="hybridMultilevel"/>
    <w:tmpl w:val="90F0EC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776F7C"/>
    <w:multiLevelType w:val="hybridMultilevel"/>
    <w:tmpl w:val="63A29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AE6DF1"/>
    <w:multiLevelType w:val="hybridMultilevel"/>
    <w:tmpl w:val="FAD43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E005E6"/>
    <w:multiLevelType w:val="hybridMultilevel"/>
    <w:tmpl w:val="F012AC54"/>
    <w:lvl w:ilvl="0" w:tplc="805820DA">
      <w:start w:val="3757"/>
      <w:numFmt w:val="bullet"/>
      <w:lvlText w:val="•"/>
      <w:lvlJc w:val="left"/>
      <w:pPr>
        <w:ind w:left="928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>
    <w:nsid w:val="206A2AC3"/>
    <w:multiLevelType w:val="hybridMultilevel"/>
    <w:tmpl w:val="7020D51A"/>
    <w:lvl w:ilvl="0" w:tplc="FDCE6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6A41C">
      <w:start w:val="45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1060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D258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70D8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C04D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84F3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8662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5CD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4910F32"/>
    <w:multiLevelType w:val="hybridMultilevel"/>
    <w:tmpl w:val="5C7ED462"/>
    <w:lvl w:ilvl="0" w:tplc="A01E469E">
      <w:start w:val="1"/>
      <w:numFmt w:val="decimal"/>
      <w:lvlText w:val="[%1]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0E6A28"/>
    <w:multiLevelType w:val="hybridMultilevel"/>
    <w:tmpl w:val="A3101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8CB2530"/>
    <w:multiLevelType w:val="hybridMultilevel"/>
    <w:tmpl w:val="9DF8A638"/>
    <w:lvl w:ilvl="0" w:tplc="35B48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A8ECA">
      <w:start w:val="2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68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421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16C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83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6C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40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C03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29E440E6"/>
    <w:multiLevelType w:val="hybridMultilevel"/>
    <w:tmpl w:val="F076A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A5D5C1B"/>
    <w:multiLevelType w:val="hybridMultilevel"/>
    <w:tmpl w:val="90663C44"/>
    <w:lvl w:ilvl="0" w:tplc="7B18AC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A054C6">
      <w:start w:val="1"/>
      <w:numFmt w:val="bullet"/>
      <w:lvlText w:val="–"/>
      <w:lvlJc w:val="left"/>
      <w:pPr>
        <w:tabs>
          <w:tab w:val="num" w:pos="6570"/>
        </w:tabs>
        <w:ind w:left="6570" w:hanging="360"/>
      </w:pPr>
      <w:rPr>
        <w:rFonts w:ascii="Arial" w:hAnsi="Arial" w:hint="default"/>
      </w:rPr>
    </w:lvl>
    <w:lvl w:ilvl="2" w:tplc="86B09B30">
      <w:start w:val="127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FE02F4">
      <w:start w:val="127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1D8040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FC631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ECFF1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AC311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F6F5B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2B326867"/>
    <w:multiLevelType w:val="hybridMultilevel"/>
    <w:tmpl w:val="6B1460F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EAA5E98"/>
    <w:multiLevelType w:val="hybridMultilevel"/>
    <w:tmpl w:val="8F24E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7254553"/>
    <w:multiLevelType w:val="hybridMultilevel"/>
    <w:tmpl w:val="8BBAF90A"/>
    <w:lvl w:ilvl="0" w:tplc="805820DA">
      <w:start w:val="3757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1522A0D"/>
    <w:multiLevelType w:val="hybridMultilevel"/>
    <w:tmpl w:val="03005E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49D24C4A"/>
    <w:multiLevelType w:val="hybridMultilevel"/>
    <w:tmpl w:val="DC24062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7">
    <w:nsid w:val="4BE56685"/>
    <w:multiLevelType w:val="hybridMultilevel"/>
    <w:tmpl w:val="944A3EF6"/>
    <w:lvl w:ilvl="0" w:tplc="F8A094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327B74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3E25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42C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1E67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1A99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6A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2E4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3CBA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4FA667EB"/>
    <w:multiLevelType w:val="hybridMultilevel"/>
    <w:tmpl w:val="D8A2708A"/>
    <w:lvl w:ilvl="0" w:tplc="CE74B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820832">
      <w:start w:val="35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01C72">
      <w:start w:val="35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419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7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1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0E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8E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862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4FC453ED"/>
    <w:multiLevelType w:val="hybridMultilevel"/>
    <w:tmpl w:val="51C8B66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0">
    <w:nsid w:val="52F83308"/>
    <w:multiLevelType w:val="hybridMultilevel"/>
    <w:tmpl w:val="E04C8372"/>
    <w:lvl w:ilvl="0" w:tplc="805820DA">
      <w:start w:val="3757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71518F7"/>
    <w:multiLevelType w:val="hybridMultilevel"/>
    <w:tmpl w:val="01185954"/>
    <w:lvl w:ilvl="0" w:tplc="6486E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AE2F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8C2E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F85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E66F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871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E43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EFF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483E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8D77C18"/>
    <w:multiLevelType w:val="multilevel"/>
    <w:tmpl w:val="FFFC16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3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5CEE6FB5"/>
    <w:multiLevelType w:val="hybridMultilevel"/>
    <w:tmpl w:val="6B02B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F926C5"/>
    <w:multiLevelType w:val="hybridMultilevel"/>
    <w:tmpl w:val="00EE0D6C"/>
    <w:lvl w:ilvl="0" w:tplc="805820DA">
      <w:start w:val="3757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CE0F38"/>
    <w:multiLevelType w:val="hybridMultilevel"/>
    <w:tmpl w:val="F086D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4084A6E"/>
    <w:multiLevelType w:val="hybridMultilevel"/>
    <w:tmpl w:val="DEECB726"/>
    <w:lvl w:ilvl="0" w:tplc="1CCE4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40B6EA">
      <w:numFmt w:val="bullet"/>
      <w:lvlText w:val="–"/>
      <w:lvlJc w:val="left"/>
      <w:pPr>
        <w:ind w:left="2880" w:hanging="360"/>
      </w:pPr>
      <w:rPr>
        <w:rFonts w:ascii="宋体" w:eastAsia="宋体" w:hAnsi="宋体" w:cs="Times New Roman" w:hint="eastAsia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49B6D0C"/>
    <w:multiLevelType w:val="hybridMultilevel"/>
    <w:tmpl w:val="53183394"/>
    <w:lvl w:ilvl="0" w:tplc="38E634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D8563C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0CFC56">
      <w:start w:val="401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1A3F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5825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6042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324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447C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67E51120"/>
    <w:multiLevelType w:val="hybridMultilevel"/>
    <w:tmpl w:val="37948154"/>
    <w:lvl w:ilvl="0" w:tplc="D55EFA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B040A2">
      <w:start w:val="43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F4A1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7060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1601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7226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AC68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4052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78AB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69B9327B"/>
    <w:multiLevelType w:val="hybridMultilevel"/>
    <w:tmpl w:val="B4164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BFE3306"/>
    <w:multiLevelType w:val="hybridMultilevel"/>
    <w:tmpl w:val="618A5C34"/>
    <w:lvl w:ilvl="0" w:tplc="C5BC74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9876F4">
      <w:start w:val="28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A62A3A">
      <w:start w:val="28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4C31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C4A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BEEF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36A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CC38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CAC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6CC1700A"/>
    <w:multiLevelType w:val="hybridMultilevel"/>
    <w:tmpl w:val="1E981676"/>
    <w:lvl w:ilvl="0" w:tplc="248EC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3A083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5296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0C3B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F04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7C24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92C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E468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A82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6FEE491C"/>
    <w:multiLevelType w:val="hybridMultilevel"/>
    <w:tmpl w:val="648239BA"/>
    <w:lvl w:ilvl="0" w:tplc="213EA708">
      <w:start w:val="1"/>
      <w:numFmt w:val="decimal"/>
      <w:pStyle w:val="1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3311D1"/>
    <w:multiLevelType w:val="hybridMultilevel"/>
    <w:tmpl w:val="2228CDA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44">
    <w:nsid w:val="768D5766"/>
    <w:multiLevelType w:val="hybridMultilevel"/>
    <w:tmpl w:val="4D0AE596"/>
    <w:lvl w:ilvl="0" w:tplc="6E74B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8D514">
      <w:start w:val="36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49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86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1AF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69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747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E1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01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3"/>
  </w:num>
  <w:num w:numId="2">
    <w:abstractNumId w:val="32"/>
  </w:num>
  <w:num w:numId="3">
    <w:abstractNumId w:val="30"/>
  </w:num>
  <w:num w:numId="4">
    <w:abstractNumId w:val="12"/>
  </w:num>
  <w:num w:numId="5">
    <w:abstractNumId w:val="22"/>
  </w:num>
  <w:num w:numId="6">
    <w:abstractNumId w:val="15"/>
  </w:num>
  <w:num w:numId="7">
    <w:abstractNumId w:val="34"/>
  </w:num>
  <w:num w:numId="8">
    <w:abstractNumId w:val="35"/>
  </w:num>
  <w:num w:numId="9">
    <w:abstractNumId w:val="18"/>
  </w:num>
  <w:num w:numId="10">
    <w:abstractNumId w:val="21"/>
  </w:num>
  <w:num w:numId="11">
    <w:abstractNumId w:val="20"/>
  </w:num>
  <w:num w:numId="12">
    <w:abstractNumId w:val="9"/>
  </w:num>
  <w:num w:numId="13">
    <w:abstractNumId w:val="24"/>
  </w:num>
  <w:num w:numId="14">
    <w:abstractNumId w:val="16"/>
  </w:num>
  <w:num w:numId="15">
    <w:abstractNumId w:val="42"/>
  </w:num>
  <w:num w:numId="16">
    <w:abstractNumId w:val="7"/>
  </w:num>
  <w:num w:numId="17">
    <w:abstractNumId w:val="25"/>
  </w:num>
  <w:num w:numId="18">
    <w:abstractNumId w:val="8"/>
  </w:num>
  <w:num w:numId="19">
    <w:abstractNumId w:val="0"/>
  </w:num>
  <w:num w:numId="20">
    <w:abstractNumId w:val="1"/>
  </w:num>
  <w:num w:numId="21">
    <w:abstractNumId w:val="26"/>
  </w:num>
  <w:num w:numId="22">
    <w:abstractNumId w:val="29"/>
  </w:num>
  <w:num w:numId="23">
    <w:abstractNumId w:val="10"/>
  </w:num>
  <w:num w:numId="24">
    <w:abstractNumId w:val="6"/>
  </w:num>
  <w:num w:numId="25">
    <w:abstractNumId w:val="19"/>
  </w:num>
  <w:num w:numId="26">
    <w:abstractNumId w:val="28"/>
  </w:num>
  <w:num w:numId="27">
    <w:abstractNumId w:val="14"/>
  </w:num>
  <w:num w:numId="28">
    <w:abstractNumId w:val="5"/>
  </w:num>
  <w:num w:numId="29">
    <w:abstractNumId w:val="11"/>
  </w:num>
  <w:num w:numId="30">
    <w:abstractNumId w:val="36"/>
  </w:num>
  <w:num w:numId="31">
    <w:abstractNumId w:val="4"/>
  </w:num>
  <w:num w:numId="32">
    <w:abstractNumId w:val="33"/>
  </w:num>
  <w:num w:numId="33">
    <w:abstractNumId w:val="2"/>
  </w:num>
  <w:num w:numId="34">
    <w:abstractNumId w:val="27"/>
  </w:num>
  <w:num w:numId="35">
    <w:abstractNumId w:val="17"/>
  </w:num>
  <w:num w:numId="36">
    <w:abstractNumId w:val="23"/>
  </w:num>
  <w:num w:numId="37">
    <w:abstractNumId w:val="44"/>
  </w:num>
  <w:num w:numId="38">
    <w:abstractNumId w:val="13"/>
  </w:num>
  <w:num w:numId="39">
    <w:abstractNumId w:val="40"/>
  </w:num>
  <w:num w:numId="40">
    <w:abstractNumId w:val="38"/>
  </w:num>
  <w:num w:numId="41">
    <w:abstractNumId w:val="39"/>
  </w:num>
  <w:num w:numId="42">
    <w:abstractNumId w:val="3"/>
  </w:num>
  <w:num w:numId="43">
    <w:abstractNumId w:val="37"/>
  </w:num>
  <w:num w:numId="44">
    <w:abstractNumId w:val="31"/>
  </w:num>
  <w:num w:numId="45">
    <w:abstractNumId w:val="41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957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74C61"/>
    <w:rsid w:val="00000DA4"/>
    <w:rsid w:val="0000116E"/>
    <w:rsid w:val="00001BF0"/>
    <w:rsid w:val="000020AE"/>
    <w:rsid w:val="00002480"/>
    <w:rsid w:val="00002993"/>
    <w:rsid w:val="00002BA4"/>
    <w:rsid w:val="00003CDA"/>
    <w:rsid w:val="00003DAD"/>
    <w:rsid w:val="00004694"/>
    <w:rsid w:val="0000526E"/>
    <w:rsid w:val="0000585D"/>
    <w:rsid w:val="00006D48"/>
    <w:rsid w:val="0000746F"/>
    <w:rsid w:val="00010FCA"/>
    <w:rsid w:val="000121D8"/>
    <w:rsid w:val="00013589"/>
    <w:rsid w:val="000138B0"/>
    <w:rsid w:val="00013E09"/>
    <w:rsid w:val="00015333"/>
    <w:rsid w:val="00015391"/>
    <w:rsid w:val="000153BC"/>
    <w:rsid w:val="00015C84"/>
    <w:rsid w:val="00017155"/>
    <w:rsid w:val="00017AD0"/>
    <w:rsid w:val="00017E3E"/>
    <w:rsid w:val="000202F8"/>
    <w:rsid w:val="00020A67"/>
    <w:rsid w:val="00021B75"/>
    <w:rsid w:val="0002248D"/>
    <w:rsid w:val="0002295B"/>
    <w:rsid w:val="00023126"/>
    <w:rsid w:val="000233EB"/>
    <w:rsid w:val="0002541F"/>
    <w:rsid w:val="0002668B"/>
    <w:rsid w:val="00026CD4"/>
    <w:rsid w:val="00026F1B"/>
    <w:rsid w:val="000303E4"/>
    <w:rsid w:val="000314F2"/>
    <w:rsid w:val="000347B8"/>
    <w:rsid w:val="00034F0A"/>
    <w:rsid w:val="00035AB3"/>
    <w:rsid w:val="00035C47"/>
    <w:rsid w:val="00036173"/>
    <w:rsid w:val="000362AC"/>
    <w:rsid w:val="000363F1"/>
    <w:rsid w:val="00037D1D"/>
    <w:rsid w:val="000403E1"/>
    <w:rsid w:val="000406F6"/>
    <w:rsid w:val="0004138B"/>
    <w:rsid w:val="00041B80"/>
    <w:rsid w:val="0004218F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468B2"/>
    <w:rsid w:val="000502DD"/>
    <w:rsid w:val="000514EA"/>
    <w:rsid w:val="00052A63"/>
    <w:rsid w:val="00052B2C"/>
    <w:rsid w:val="00052C0F"/>
    <w:rsid w:val="000538CC"/>
    <w:rsid w:val="00054C44"/>
    <w:rsid w:val="00054ED4"/>
    <w:rsid w:val="000555B2"/>
    <w:rsid w:val="00056CBF"/>
    <w:rsid w:val="000605EF"/>
    <w:rsid w:val="00061D2B"/>
    <w:rsid w:val="00061DA0"/>
    <w:rsid w:val="00062197"/>
    <w:rsid w:val="00063B2C"/>
    <w:rsid w:val="000648E4"/>
    <w:rsid w:val="00065827"/>
    <w:rsid w:val="00065D06"/>
    <w:rsid w:val="00066137"/>
    <w:rsid w:val="000704F5"/>
    <w:rsid w:val="000706D0"/>
    <w:rsid w:val="000706E4"/>
    <w:rsid w:val="00070CE4"/>
    <w:rsid w:val="00070FEF"/>
    <w:rsid w:val="000711D0"/>
    <w:rsid w:val="00071866"/>
    <w:rsid w:val="0007268F"/>
    <w:rsid w:val="00074417"/>
    <w:rsid w:val="0007514C"/>
    <w:rsid w:val="000759E5"/>
    <w:rsid w:val="00076C4C"/>
    <w:rsid w:val="000773C4"/>
    <w:rsid w:val="00077440"/>
    <w:rsid w:val="00080061"/>
    <w:rsid w:val="0008050D"/>
    <w:rsid w:val="00080E86"/>
    <w:rsid w:val="00081AFC"/>
    <w:rsid w:val="0008389D"/>
    <w:rsid w:val="0008550B"/>
    <w:rsid w:val="000856C5"/>
    <w:rsid w:val="000859B2"/>
    <w:rsid w:val="00085C05"/>
    <w:rsid w:val="00086571"/>
    <w:rsid w:val="00086ACB"/>
    <w:rsid w:val="00086D94"/>
    <w:rsid w:val="00087B64"/>
    <w:rsid w:val="00090E36"/>
    <w:rsid w:val="00091984"/>
    <w:rsid w:val="00091E5B"/>
    <w:rsid w:val="00092C85"/>
    <w:rsid w:val="00093257"/>
    <w:rsid w:val="000933B4"/>
    <w:rsid w:val="0009375D"/>
    <w:rsid w:val="000945B8"/>
    <w:rsid w:val="00094BBC"/>
    <w:rsid w:val="0009539E"/>
    <w:rsid w:val="00095583"/>
    <w:rsid w:val="000958BD"/>
    <w:rsid w:val="000965C6"/>
    <w:rsid w:val="000978F2"/>
    <w:rsid w:val="00097C68"/>
    <w:rsid w:val="000A1209"/>
    <w:rsid w:val="000A211F"/>
    <w:rsid w:val="000A25C3"/>
    <w:rsid w:val="000A26A1"/>
    <w:rsid w:val="000A3483"/>
    <w:rsid w:val="000A45F5"/>
    <w:rsid w:val="000A56CE"/>
    <w:rsid w:val="000A5C23"/>
    <w:rsid w:val="000A66F3"/>
    <w:rsid w:val="000A6D28"/>
    <w:rsid w:val="000B0254"/>
    <w:rsid w:val="000B0477"/>
    <w:rsid w:val="000B21A5"/>
    <w:rsid w:val="000B26E0"/>
    <w:rsid w:val="000B3869"/>
    <w:rsid w:val="000B3B91"/>
    <w:rsid w:val="000B42AC"/>
    <w:rsid w:val="000B54AF"/>
    <w:rsid w:val="000B5CFA"/>
    <w:rsid w:val="000B5E78"/>
    <w:rsid w:val="000B60DF"/>
    <w:rsid w:val="000B639E"/>
    <w:rsid w:val="000B6E66"/>
    <w:rsid w:val="000B735A"/>
    <w:rsid w:val="000B7540"/>
    <w:rsid w:val="000B7767"/>
    <w:rsid w:val="000B7828"/>
    <w:rsid w:val="000C02B1"/>
    <w:rsid w:val="000C1A48"/>
    <w:rsid w:val="000C3FA5"/>
    <w:rsid w:val="000C4057"/>
    <w:rsid w:val="000C4A06"/>
    <w:rsid w:val="000C5131"/>
    <w:rsid w:val="000C513F"/>
    <w:rsid w:val="000C61AB"/>
    <w:rsid w:val="000C6B94"/>
    <w:rsid w:val="000C737B"/>
    <w:rsid w:val="000C7ACE"/>
    <w:rsid w:val="000C7B03"/>
    <w:rsid w:val="000C7BEA"/>
    <w:rsid w:val="000D0D66"/>
    <w:rsid w:val="000D0F96"/>
    <w:rsid w:val="000D13FE"/>
    <w:rsid w:val="000D15FD"/>
    <w:rsid w:val="000D21BE"/>
    <w:rsid w:val="000D2636"/>
    <w:rsid w:val="000D3D41"/>
    <w:rsid w:val="000D44E3"/>
    <w:rsid w:val="000D6276"/>
    <w:rsid w:val="000D72BE"/>
    <w:rsid w:val="000D73FA"/>
    <w:rsid w:val="000E1C50"/>
    <w:rsid w:val="000E25C9"/>
    <w:rsid w:val="000E264F"/>
    <w:rsid w:val="000E3A74"/>
    <w:rsid w:val="000E4C97"/>
    <w:rsid w:val="000E5563"/>
    <w:rsid w:val="000E5767"/>
    <w:rsid w:val="000E67DD"/>
    <w:rsid w:val="000E7F75"/>
    <w:rsid w:val="000F0692"/>
    <w:rsid w:val="000F10D7"/>
    <w:rsid w:val="000F27D0"/>
    <w:rsid w:val="000F6A2E"/>
    <w:rsid w:val="000F6FE6"/>
    <w:rsid w:val="000F79D1"/>
    <w:rsid w:val="0010053C"/>
    <w:rsid w:val="0010085A"/>
    <w:rsid w:val="00100F3B"/>
    <w:rsid w:val="0010272B"/>
    <w:rsid w:val="001042A0"/>
    <w:rsid w:val="00104AFC"/>
    <w:rsid w:val="00105431"/>
    <w:rsid w:val="00106E70"/>
    <w:rsid w:val="0010741C"/>
    <w:rsid w:val="00107CAD"/>
    <w:rsid w:val="00107D72"/>
    <w:rsid w:val="00107F58"/>
    <w:rsid w:val="001100A3"/>
    <w:rsid w:val="0011058C"/>
    <w:rsid w:val="00111CF7"/>
    <w:rsid w:val="00112A79"/>
    <w:rsid w:val="00112C1A"/>
    <w:rsid w:val="00113B55"/>
    <w:rsid w:val="00113CA2"/>
    <w:rsid w:val="001167E2"/>
    <w:rsid w:val="0011747F"/>
    <w:rsid w:val="001206AA"/>
    <w:rsid w:val="0012119E"/>
    <w:rsid w:val="001211E1"/>
    <w:rsid w:val="001239E6"/>
    <w:rsid w:val="001245DA"/>
    <w:rsid w:val="00125543"/>
    <w:rsid w:val="001257FC"/>
    <w:rsid w:val="00126A73"/>
    <w:rsid w:val="00126D72"/>
    <w:rsid w:val="00126F7F"/>
    <w:rsid w:val="00127BA7"/>
    <w:rsid w:val="00127C6B"/>
    <w:rsid w:val="0013006F"/>
    <w:rsid w:val="00130397"/>
    <w:rsid w:val="0013319A"/>
    <w:rsid w:val="001335CC"/>
    <w:rsid w:val="0013394B"/>
    <w:rsid w:val="00133A6E"/>
    <w:rsid w:val="00133C5F"/>
    <w:rsid w:val="00134DA1"/>
    <w:rsid w:val="0013516E"/>
    <w:rsid w:val="00137A2D"/>
    <w:rsid w:val="001401A0"/>
    <w:rsid w:val="00140338"/>
    <w:rsid w:val="00140435"/>
    <w:rsid w:val="00140D03"/>
    <w:rsid w:val="00141A0C"/>
    <w:rsid w:val="0014212C"/>
    <w:rsid w:val="001424D2"/>
    <w:rsid w:val="001424F8"/>
    <w:rsid w:val="00142775"/>
    <w:rsid w:val="00142AE1"/>
    <w:rsid w:val="001444E2"/>
    <w:rsid w:val="00144A62"/>
    <w:rsid w:val="0014524C"/>
    <w:rsid w:val="00147408"/>
    <w:rsid w:val="00147B9C"/>
    <w:rsid w:val="001505B8"/>
    <w:rsid w:val="00150792"/>
    <w:rsid w:val="00150DFA"/>
    <w:rsid w:val="00152220"/>
    <w:rsid w:val="0015328D"/>
    <w:rsid w:val="001532CE"/>
    <w:rsid w:val="001535C4"/>
    <w:rsid w:val="00153DA3"/>
    <w:rsid w:val="00156AE9"/>
    <w:rsid w:val="00156F86"/>
    <w:rsid w:val="001629A3"/>
    <w:rsid w:val="00162E04"/>
    <w:rsid w:val="00163293"/>
    <w:rsid w:val="00164253"/>
    <w:rsid w:val="0016499A"/>
    <w:rsid w:val="0016554C"/>
    <w:rsid w:val="00166484"/>
    <w:rsid w:val="00166743"/>
    <w:rsid w:val="001667D0"/>
    <w:rsid w:val="00167B14"/>
    <w:rsid w:val="00167C34"/>
    <w:rsid w:val="00171AE5"/>
    <w:rsid w:val="00171C01"/>
    <w:rsid w:val="001736D1"/>
    <w:rsid w:val="00174C61"/>
    <w:rsid w:val="001755B2"/>
    <w:rsid w:val="00181806"/>
    <w:rsid w:val="001821BC"/>
    <w:rsid w:val="00182D24"/>
    <w:rsid w:val="00183D2C"/>
    <w:rsid w:val="00184730"/>
    <w:rsid w:val="00184B73"/>
    <w:rsid w:val="00187C58"/>
    <w:rsid w:val="00187D7B"/>
    <w:rsid w:val="00190D82"/>
    <w:rsid w:val="00190DBD"/>
    <w:rsid w:val="00191019"/>
    <w:rsid w:val="00191719"/>
    <w:rsid w:val="001923AB"/>
    <w:rsid w:val="0019507E"/>
    <w:rsid w:val="00195682"/>
    <w:rsid w:val="001958E4"/>
    <w:rsid w:val="00195CF4"/>
    <w:rsid w:val="001971AE"/>
    <w:rsid w:val="001979F6"/>
    <w:rsid w:val="001A01A6"/>
    <w:rsid w:val="001A047A"/>
    <w:rsid w:val="001A198D"/>
    <w:rsid w:val="001A2372"/>
    <w:rsid w:val="001A45B6"/>
    <w:rsid w:val="001A4E98"/>
    <w:rsid w:val="001A552F"/>
    <w:rsid w:val="001A6612"/>
    <w:rsid w:val="001A6F0F"/>
    <w:rsid w:val="001A72E2"/>
    <w:rsid w:val="001B0F1B"/>
    <w:rsid w:val="001B1312"/>
    <w:rsid w:val="001B13E0"/>
    <w:rsid w:val="001B14A7"/>
    <w:rsid w:val="001B19A2"/>
    <w:rsid w:val="001B1B72"/>
    <w:rsid w:val="001B29C8"/>
    <w:rsid w:val="001B4A39"/>
    <w:rsid w:val="001B4C54"/>
    <w:rsid w:val="001B5481"/>
    <w:rsid w:val="001B5925"/>
    <w:rsid w:val="001B77FD"/>
    <w:rsid w:val="001B7A46"/>
    <w:rsid w:val="001B7A53"/>
    <w:rsid w:val="001C13DD"/>
    <w:rsid w:val="001C18AC"/>
    <w:rsid w:val="001C2F95"/>
    <w:rsid w:val="001C3352"/>
    <w:rsid w:val="001C3566"/>
    <w:rsid w:val="001C38E9"/>
    <w:rsid w:val="001C413E"/>
    <w:rsid w:val="001C4BA7"/>
    <w:rsid w:val="001C4C73"/>
    <w:rsid w:val="001C5893"/>
    <w:rsid w:val="001C592C"/>
    <w:rsid w:val="001C630A"/>
    <w:rsid w:val="001C651A"/>
    <w:rsid w:val="001C7173"/>
    <w:rsid w:val="001C7241"/>
    <w:rsid w:val="001C7473"/>
    <w:rsid w:val="001D0C04"/>
    <w:rsid w:val="001D0DAD"/>
    <w:rsid w:val="001D1022"/>
    <w:rsid w:val="001D1E4E"/>
    <w:rsid w:val="001D1EC3"/>
    <w:rsid w:val="001D4223"/>
    <w:rsid w:val="001D5CFE"/>
    <w:rsid w:val="001D603D"/>
    <w:rsid w:val="001D671D"/>
    <w:rsid w:val="001D79C0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E7525"/>
    <w:rsid w:val="001E7EFC"/>
    <w:rsid w:val="001F1AD9"/>
    <w:rsid w:val="001F3820"/>
    <w:rsid w:val="001F4FD5"/>
    <w:rsid w:val="001F6DD2"/>
    <w:rsid w:val="001F7386"/>
    <w:rsid w:val="00200DCD"/>
    <w:rsid w:val="00202106"/>
    <w:rsid w:val="00202226"/>
    <w:rsid w:val="00203216"/>
    <w:rsid w:val="002060FA"/>
    <w:rsid w:val="00206533"/>
    <w:rsid w:val="002103CB"/>
    <w:rsid w:val="002109D7"/>
    <w:rsid w:val="002111F2"/>
    <w:rsid w:val="00212056"/>
    <w:rsid w:val="002122F0"/>
    <w:rsid w:val="00212E9D"/>
    <w:rsid w:val="0021363F"/>
    <w:rsid w:val="002136C8"/>
    <w:rsid w:val="00213C41"/>
    <w:rsid w:val="00213E49"/>
    <w:rsid w:val="00214676"/>
    <w:rsid w:val="002149B6"/>
    <w:rsid w:val="00214ABE"/>
    <w:rsid w:val="00215C13"/>
    <w:rsid w:val="00215FC8"/>
    <w:rsid w:val="002163F6"/>
    <w:rsid w:val="00216E2F"/>
    <w:rsid w:val="00217D5C"/>
    <w:rsid w:val="00221176"/>
    <w:rsid w:val="002214D3"/>
    <w:rsid w:val="00221EC3"/>
    <w:rsid w:val="002225D8"/>
    <w:rsid w:val="0022293F"/>
    <w:rsid w:val="00222D33"/>
    <w:rsid w:val="00223E6F"/>
    <w:rsid w:val="00224AD8"/>
    <w:rsid w:val="00224B7A"/>
    <w:rsid w:val="00225658"/>
    <w:rsid w:val="00225803"/>
    <w:rsid w:val="00226F0A"/>
    <w:rsid w:val="00227558"/>
    <w:rsid w:val="00227CB5"/>
    <w:rsid w:val="00227E97"/>
    <w:rsid w:val="00230943"/>
    <w:rsid w:val="002312E0"/>
    <w:rsid w:val="00232217"/>
    <w:rsid w:val="0023233B"/>
    <w:rsid w:val="00232381"/>
    <w:rsid w:val="00232814"/>
    <w:rsid w:val="00232A41"/>
    <w:rsid w:val="00233315"/>
    <w:rsid w:val="00233A95"/>
    <w:rsid w:val="00234C14"/>
    <w:rsid w:val="00234DC4"/>
    <w:rsid w:val="00234F38"/>
    <w:rsid w:val="0023585A"/>
    <w:rsid w:val="002363E7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0F4"/>
    <w:rsid w:val="00241C12"/>
    <w:rsid w:val="00241C4F"/>
    <w:rsid w:val="00242974"/>
    <w:rsid w:val="00242EEB"/>
    <w:rsid w:val="00244455"/>
    <w:rsid w:val="00244A47"/>
    <w:rsid w:val="002509F5"/>
    <w:rsid w:val="002521A0"/>
    <w:rsid w:val="002525C9"/>
    <w:rsid w:val="00252E6B"/>
    <w:rsid w:val="0025309D"/>
    <w:rsid w:val="00254DB8"/>
    <w:rsid w:val="002553B3"/>
    <w:rsid w:val="00255424"/>
    <w:rsid w:val="00255AD8"/>
    <w:rsid w:val="00256928"/>
    <w:rsid w:val="00257083"/>
    <w:rsid w:val="002572A5"/>
    <w:rsid w:val="00260790"/>
    <w:rsid w:val="00261D11"/>
    <w:rsid w:val="00262018"/>
    <w:rsid w:val="00262C46"/>
    <w:rsid w:val="00262F12"/>
    <w:rsid w:val="00264FC7"/>
    <w:rsid w:val="002660F8"/>
    <w:rsid w:val="002664C8"/>
    <w:rsid w:val="002668A1"/>
    <w:rsid w:val="00270DAE"/>
    <w:rsid w:val="00270EF1"/>
    <w:rsid w:val="00271849"/>
    <w:rsid w:val="00272C1F"/>
    <w:rsid w:val="00273E95"/>
    <w:rsid w:val="00274A61"/>
    <w:rsid w:val="002751BF"/>
    <w:rsid w:val="002753B8"/>
    <w:rsid w:val="00277900"/>
    <w:rsid w:val="00281169"/>
    <w:rsid w:val="002811A1"/>
    <w:rsid w:val="002816BC"/>
    <w:rsid w:val="0028207F"/>
    <w:rsid w:val="00282754"/>
    <w:rsid w:val="00283143"/>
    <w:rsid w:val="002831C8"/>
    <w:rsid w:val="00285DB9"/>
    <w:rsid w:val="002860E0"/>
    <w:rsid w:val="00286797"/>
    <w:rsid w:val="00287689"/>
    <w:rsid w:val="00290E5E"/>
    <w:rsid w:val="00291BFC"/>
    <w:rsid w:val="00291F3E"/>
    <w:rsid w:val="00297999"/>
    <w:rsid w:val="00297BA8"/>
    <w:rsid w:val="00297C57"/>
    <w:rsid w:val="002A013C"/>
    <w:rsid w:val="002A229D"/>
    <w:rsid w:val="002A25E7"/>
    <w:rsid w:val="002A263F"/>
    <w:rsid w:val="002A2B70"/>
    <w:rsid w:val="002A303F"/>
    <w:rsid w:val="002A3367"/>
    <w:rsid w:val="002A34D0"/>
    <w:rsid w:val="002A3508"/>
    <w:rsid w:val="002A3818"/>
    <w:rsid w:val="002A423D"/>
    <w:rsid w:val="002A47F2"/>
    <w:rsid w:val="002A4D0A"/>
    <w:rsid w:val="002A506E"/>
    <w:rsid w:val="002A5B31"/>
    <w:rsid w:val="002A5B35"/>
    <w:rsid w:val="002A5E6E"/>
    <w:rsid w:val="002A5F67"/>
    <w:rsid w:val="002A6C72"/>
    <w:rsid w:val="002B0AC8"/>
    <w:rsid w:val="002B1734"/>
    <w:rsid w:val="002B2B9D"/>
    <w:rsid w:val="002B2C29"/>
    <w:rsid w:val="002B421B"/>
    <w:rsid w:val="002B501A"/>
    <w:rsid w:val="002B55C7"/>
    <w:rsid w:val="002B6249"/>
    <w:rsid w:val="002B63BC"/>
    <w:rsid w:val="002C017B"/>
    <w:rsid w:val="002C050A"/>
    <w:rsid w:val="002C05EB"/>
    <w:rsid w:val="002C1202"/>
    <w:rsid w:val="002C2731"/>
    <w:rsid w:val="002C2F93"/>
    <w:rsid w:val="002C3195"/>
    <w:rsid w:val="002C3FB4"/>
    <w:rsid w:val="002C3FD8"/>
    <w:rsid w:val="002C40FE"/>
    <w:rsid w:val="002C5102"/>
    <w:rsid w:val="002C7232"/>
    <w:rsid w:val="002C7D00"/>
    <w:rsid w:val="002D010D"/>
    <w:rsid w:val="002D0399"/>
    <w:rsid w:val="002D0934"/>
    <w:rsid w:val="002D0AE4"/>
    <w:rsid w:val="002D1C53"/>
    <w:rsid w:val="002D1F9F"/>
    <w:rsid w:val="002D4081"/>
    <w:rsid w:val="002D5122"/>
    <w:rsid w:val="002D51E6"/>
    <w:rsid w:val="002D543A"/>
    <w:rsid w:val="002D574B"/>
    <w:rsid w:val="002D5CB0"/>
    <w:rsid w:val="002D5EED"/>
    <w:rsid w:val="002D61A8"/>
    <w:rsid w:val="002D6E51"/>
    <w:rsid w:val="002D7364"/>
    <w:rsid w:val="002D773F"/>
    <w:rsid w:val="002D77E2"/>
    <w:rsid w:val="002E0B88"/>
    <w:rsid w:val="002E1073"/>
    <w:rsid w:val="002E14B4"/>
    <w:rsid w:val="002E1AC7"/>
    <w:rsid w:val="002E2276"/>
    <w:rsid w:val="002E3FB7"/>
    <w:rsid w:val="002E4EC4"/>
    <w:rsid w:val="002E4F4A"/>
    <w:rsid w:val="002E4FB8"/>
    <w:rsid w:val="002E5210"/>
    <w:rsid w:val="002E569E"/>
    <w:rsid w:val="002E6216"/>
    <w:rsid w:val="002E623B"/>
    <w:rsid w:val="002E6C53"/>
    <w:rsid w:val="002F113A"/>
    <w:rsid w:val="002F2A63"/>
    <w:rsid w:val="002F2B02"/>
    <w:rsid w:val="002F3262"/>
    <w:rsid w:val="002F3897"/>
    <w:rsid w:val="002F3E62"/>
    <w:rsid w:val="002F4563"/>
    <w:rsid w:val="002F4F9A"/>
    <w:rsid w:val="002F6EE1"/>
    <w:rsid w:val="002F7854"/>
    <w:rsid w:val="003001FD"/>
    <w:rsid w:val="00300739"/>
    <w:rsid w:val="00303F41"/>
    <w:rsid w:val="00304063"/>
    <w:rsid w:val="003058B2"/>
    <w:rsid w:val="00306AF0"/>
    <w:rsid w:val="003077A7"/>
    <w:rsid w:val="00311C13"/>
    <w:rsid w:val="003121BE"/>
    <w:rsid w:val="00312CF5"/>
    <w:rsid w:val="00313ADB"/>
    <w:rsid w:val="00315510"/>
    <w:rsid w:val="00317434"/>
    <w:rsid w:val="00320783"/>
    <w:rsid w:val="00320EFA"/>
    <w:rsid w:val="00321DB8"/>
    <w:rsid w:val="00322393"/>
    <w:rsid w:val="003237A3"/>
    <w:rsid w:val="00323D07"/>
    <w:rsid w:val="003243C8"/>
    <w:rsid w:val="00325EAA"/>
    <w:rsid w:val="003268A1"/>
    <w:rsid w:val="00326D62"/>
    <w:rsid w:val="00327ADA"/>
    <w:rsid w:val="00327F13"/>
    <w:rsid w:val="00330DCC"/>
    <w:rsid w:val="00331C97"/>
    <w:rsid w:val="00331DCA"/>
    <w:rsid w:val="0033236B"/>
    <w:rsid w:val="00332962"/>
    <w:rsid w:val="00332F57"/>
    <w:rsid w:val="00333811"/>
    <w:rsid w:val="00334D40"/>
    <w:rsid w:val="003367F6"/>
    <w:rsid w:val="00336C5B"/>
    <w:rsid w:val="0034226F"/>
    <w:rsid w:val="00342659"/>
    <w:rsid w:val="0034329A"/>
    <w:rsid w:val="00343326"/>
    <w:rsid w:val="003451DB"/>
    <w:rsid w:val="00345354"/>
    <w:rsid w:val="003453A6"/>
    <w:rsid w:val="003467BC"/>
    <w:rsid w:val="00346975"/>
    <w:rsid w:val="00346CC0"/>
    <w:rsid w:val="00346E5D"/>
    <w:rsid w:val="003503AE"/>
    <w:rsid w:val="00350952"/>
    <w:rsid w:val="00350BC9"/>
    <w:rsid w:val="003511E4"/>
    <w:rsid w:val="003518EA"/>
    <w:rsid w:val="00351AB1"/>
    <w:rsid w:val="00351BAD"/>
    <w:rsid w:val="00352E52"/>
    <w:rsid w:val="00354855"/>
    <w:rsid w:val="00354C43"/>
    <w:rsid w:val="003574E7"/>
    <w:rsid w:val="00360644"/>
    <w:rsid w:val="00360A98"/>
    <w:rsid w:val="00360AEF"/>
    <w:rsid w:val="00361803"/>
    <w:rsid w:val="00361ED8"/>
    <w:rsid w:val="00361FE9"/>
    <w:rsid w:val="003633AD"/>
    <w:rsid w:val="00363CDE"/>
    <w:rsid w:val="0036472C"/>
    <w:rsid w:val="00366AB7"/>
    <w:rsid w:val="003708C7"/>
    <w:rsid w:val="00372185"/>
    <w:rsid w:val="00372A13"/>
    <w:rsid w:val="00372C01"/>
    <w:rsid w:val="00373D3E"/>
    <w:rsid w:val="00373DB8"/>
    <w:rsid w:val="00374AF5"/>
    <w:rsid w:val="00375AC0"/>
    <w:rsid w:val="00376210"/>
    <w:rsid w:val="0037636D"/>
    <w:rsid w:val="00376731"/>
    <w:rsid w:val="00376BC4"/>
    <w:rsid w:val="00376E01"/>
    <w:rsid w:val="00377B67"/>
    <w:rsid w:val="00377DA3"/>
    <w:rsid w:val="00380740"/>
    <w:rsid w:val="00382DEA"/>
    <w:rsid w:val="00382F2A"/>
    <w:rsid w:val="00383A91"/>
    <w:rsid w:val="00383AFA"/>
    <w:rsid w:val="0038455D"/>
    <w:rsid w:val="003845B6"/>
    <w:rsid w:val="00384AFC"/>
    <w:rsid w:val="003857C4"/>
    <w:rsid w:val="003864C0"/>
    <w:rsid w:val="00386D9C"/>
    <w:rsid w:val="00390EB1"/>
    <w:rsid w:val="00392EBA"/>
    <w:rsid w:val="00393320"/>
    <w:rsid w:val="00393840"/>
    <w:rsid w:val="00393BEC"/>
    <w:rsid w:val="003A0BAD"/>
    <w:rsid w:val="003A0CF1"/>
    <w:rsid w:val="003A32DE"/>
    <w:rsid w:val="003A3607"/>
    <w:rsid w:val="003A3F19"/>
    <w:rsid w:val="003A43B0"/>
    <w:rsid w:val="003A601E"/>
    <w:rsid w:val="003A6561"/>
    <w:rsid w:val="003A66FA"/>
    <w:rsid w:val="003A7272"/>
    <w:rsid w:val="003A7556"/>
    <w:rsid w:val="003A7FCF"/>
    <w:rsid w:val="003B0AD8"/>
    <w:rsid w:val="003B0EB6"/>
    <w:rsid w:val="003B1F5A"/>
    <w:rsid w:val="003B2359"/>
    <w:rsid w:val="003B2486"/>
    <w:rsid w:val="003B2A8D"/>
    <w:rsid w:val="003B455E"/>
    <w:rsid w:val="003B4F14"/>
    <w:rsid w:val="003B5766"/>
    <w:rsid w:val="003B60D0"/>
    <w:rsid w:val="003B62BC"/>
    <w:rsid w:val="003B6C53"/>
    <w:rsid w:val="003C1159"/>
    <w:rsid w:val="003C1493"/>
    <w:rsid w:val="003C2726"/>
    <w:rsid w:val="003C285F"/>
    <w:rsid w:val="003C3D53"/>
    <w:rsid w:val="003C55C1"/>
    <w:rsid w:val="003C71E0"/>
    <w:rsid w:val="003C72D2"/>
    <w:rsid w:val="003C78E1"/>
    <w:rsid w:val="003C7B69"/>
    <w:rsid w:val="003C7C68"/>
    <w:rsid w:val="003D066F"/>
    <w:rsid w:val="003D0FB8"/>
    <w:rsid w:val="003D223A"/>
    <w:rsid w:val="003D247A"/>
    <w:rsid w:val="003D53C9"/>
    <w:rsid w:val="003D57C9"/>
    <w:rsid w:val="003D679E"/>
    <w:rsid w:val="003D7FD6"/>
    <w:rsid w:val="003E1000"/>
    <w:rsid w:val="003E1730"/>
    <w:rsid w:val="003E273E"/>
    <w:rsid w:val="003E3EC0"/>
    <w:rsid w:val="003E49DE"/>
    <w:rsid w:val="003E4D42"/>
    <w:rsid w:val="003E5186"/>
    <w:rsid w:val="003E6F85"/>
    <w:rsid w:val="003E7874"/>
    <w:rsid w:val="003E7D91"/>
    <w:rsid w:val="003E7E7C"/>
    <w:rsid w:val="003F0C32"/>
    <w:rsid w:val="003F1B94"/>
    <w:rsid w:val="003F253B"/>
    <w:rsid w:val="003F254D"/>
    <w:rsid w:val="003F289F"/>
    <w:rsid w:val="00401190"/>
    <w:rsid w:val="004014E0"/>
    <w:rsid w:val="00401651"/>
    <w:rsid w:val="00402908"/>
    <w:rsid w:val="0040304B"/>
    <w:rsid w:val="00403996"/>
    <w:rsid w:val="00403FA5"/>
    <w:rsid w:val="00404B76"/>
    <w:rsid w:val="004051BB"/>
    <w:rsid w:val="004072DB"/>
    <w:rsid w:val="004105F8"/>
    <w:rsid w:val="00410A22"/>
    <w:rsid w:val="00410AC2"/>
    <w:rsid w:val="00410B6E"/>
    <w:rsid w:val="00410E5A"/>
    <w:rsid w:val="00413D1F"/>
    <w:rsid w:val="00414EDC"/>
    <w:rsid w:val="00415673"/>
    <w:rsid w:val="00416AC2"/>
    <w:rsid w:val="00416DBF"/>
    <w:rsid w:val="00417293"/>
    <w:rsid w:val="00420C86"/>
    <w:rsid w:val="0042143B"/>
    <w:rsid w:val="004224CF"/>
    <w:rsid w:val="0042270A"/>
    <w:rsid w:val="00422CBD"/>
    <w:rsid w:val="00423402"/>
    <w:rsid w:val="00424DB1"/>
    <w:rsid w:val="0042674B"/>
    <w:rsid w:val="00426764"/>
    <w:rsid w:val="00426906"/>
    <w:rsid w:val="0042787C"/>
    <w:rsid w:val="004318EB"/>
    <w:rsid w:val="00432160"/>
    <w:rsid w:val="00432D1E"/>
    <w:rsid w:val="00434494"/>
    <w:rsid w:val="0043487D"/>
    <w:rsid w:val="004349F2"/>
    <w:rsid w:val="00434FFC"/>
    <w:rsid w:val="00435176"/>
    <w:rsid w:val="00436E45"/>
    <w:rsid w:val="004403B9"/>
    <w:rsid w:val="004405A8"/>
    <w:rsid w:val="00440AE7"/>
    <w:rsid w:val="00441335"/>
    <w:rsid w:val="004430BF"/>
    <w:rsid w:val="00444DEC"/>
    <w:rsid w:val="004452A2"/>
    <w:rsid w:val="004503DF"/>
    <w:rsid w:val="0045099B"/>
    <w:rsid w:val="00450A6F"/>
    <w:rsid w:val="00452197"/>
    <w:rsid w:val="004525F4"/>
    <w:rsid w:val="004535F6"/>
    <w:rsid w:val="00453AA5"/>
    <w:rsid w:val="0045425F"/>
    <w:rsid w:val="00454947"/>
    <w:rsid w:val="0045569B"/>
    <w:rsid w:val="004568D5"/>
    <w:rsid w:val="00456BF9"/>
    <w:rsid w:val="00457503"/>
    <w:rsid w:val="00457DE7"/>
    <w:rsid w:val="00461E31"/>
    <w:rsid w:val="00461EEF"/>
    <w:rsid w:val="00462788"/>
    <w:rsid w:val="00462D9D"/>
    <w:rsid w:val="00462FF8"/>
    <w:rsid w:val="0046357B"/>
    <w:rsid w:val="00464491"/>
    <w:rsid w:val="00465AC3"/>
    <w:rsid w:val="00465CCC"/>
    <w:rsid w:val="00465FC1"/>
    <w:rsid w:val="00466EAB"/>
    <w:rsid w:val="00470311"/>
    <w:rsid w:val="00470916"/>
    <w:rsid w:val="004716C2"/>
    <w:rsid w:val="00472027"/>
    <w:rsid w:val="004737C3"/>
    <w:rsid w:val="004750A0"/>
    <w:rsid w:val="00475E97"/>
    <w:rsid w:val="0047757F"/>
    <w:rsid w:val="00477748"/>
    <w:rsid w:val="00480CC3"/>
    <w:rsid w:val="00481812"/>
    <w:rsid w:val="0048242A"/>
    <w:rsid w:val="004825BE"/>
    <w:rsid w:val="0048285B"/>
    <w:rsid w:val="004830FC"/>
    <w:rsid w:val="00483704"/>
    <w:rsid w:val="004844EF"/>
    <w:rsid w:val="00484E0A"/>
    <w:rsid w:val="0048519B"/>
    <w:rsid w:val="00485D8A"/>
    <w:rsid w:val="00485FFC"/>
    <w:rsid w:val="00486309"/>
    <w:rsid w:val="0048764B"/>
    <w:rsid w:val="00487870"/>
    <w:rsid w:val="0048792F"/>
    <w:rsid w:val="00487B15"/>
    <w:rsid w:val="004902B0"/>
    <w:rsid w:val="00491505"/>
    <w:rsid w:val="00491CE9"/>
    <w:rsid w:val="004920DA"/>
    <w:rsid w:val="004935B1"/>
    <w:rsid w:val="004945D0"/>
    <w:rsid w:val="00496008"/>
    <w:rsid w:val="0049601C"/>
    <w:rsid w:val="00497F17"/>
    <w:rsid w:val="004A0F42"/>
    <w:rsid w:val="004A12FB"/>
    <w:rsid w:val="004A1E59"/>
    <w:rsid w:val="004A24D4"/>
    <w:rsid w:val="004B10DB"/>
    <w:rsid w:val="004B1DB1"/>
    <w:rsid w:val="004B2387"/>
    <w:rsid w:val="004B3910"/>
    <w:rsid w:val="004B4592"/>
    <w:rsid w:val="004B4D45"/>
    <w:rsid w:val="004B4F42"/>
    <w:rsid w:val="004B5702"/>
    <w:rsid w:val="004B5F16"/>
    <w:rsid w:val="004B7B38"/>
    <w:rsid w:val="004C063B"/>
    <w:rsid w:val="004C0685"/>
    <w:rsid w:val="004C1520"/>
    <w:rsid w:val="004C25CB"/>
    <w:rsid w:val="004C3234"/>
    <w:rsid w:val="004C3D02"/>
    <w:rsid w:val="004C51AA"/>
    <w:rsid w:val="004C5D8C"/>
    <w:rsid w:val="004C61A7"/>
    <w:rsid w:val="004C6418"/>
    <w:rsid w:val="004C76C5"/>
    <w:rsid w:val="004D014A"/>
    <w:rsid w:val="004D021F"/>
    <w:rsid w:val="004D0565"/>
    <w:rsid w:val="004D0971"/>
    <w:rsid w:val="004D140A"/>
    <w:rsid w:val="004D240A"/>
    <w:rsid w:val="004D2628"/>
    <w:rsid w:val="004D3619"/>
    <w:rsid w:val="004D3A55"/>
    <w:rsid w:val="004D4122"/>
    <w:rsid w:val="004D4950"/>
    <w:rsid w:val="004D5452"/>
    <w:rsid w:val="004D56CE"/>
    <w:rsid w:val="004D680C"/>
    <w:rsid w:val="004D6C2E"/>
    <w:rsid w:val="004D6F6C"/>
    <w:rsid w:val="004D718D"/>
    <w:rsid w:val="004D7753"/>
    <w:rsid w:val="004E022E"/>
    <w:rsid w:val="004E1837"/>
    <w:rsid w:val="004E203F"/>
    <w:rsid w:val="004E28A5"/>
    <w:rsid w:val="004E352E"/>
    <w:rsid w:val="004E3CFE"/>
    <w:rsid w:val="004E453A"/>
    <w:rsid w:val="004E4916"/>
    <w:rsid w:val="004E4D81"/>
    <w:rsid w:val="004E5241"/>
    <w:rsid w:val="004E578E"/>
    <w:rsid w:val="004E58D9"/>
    <w:rsid w:val="004E688F"/>
    <w:rsid w:val="004E7310"/>
    <w:rsid w:val="004F02C8"/>
    <w:rsid w:val="004F0454"/>
    <w:rsid w:val="004F0473"/>
    <w:rsid w:val="004F1FAB"/>
    <w:rsid w:val="004F3865"/>
    <w:rsid w:val="004F545D"/>
    <w:rsid w:val="004F5786"/>
    <w:rsid w:val="004F657F"/>
    <w:rsid w:val="004F668B"/>
    <w:rsid w:val="004F7531"/>
    <w:rsid w:val="004F79D6"/>
    <w:rsid w:val="0050044C"/>
    <w:rsid w:val="00501B4F"/>
    <w:rsid w:val="00501FBC"/>
    <w:rsid w:val="005027DA"/>
    <w:rsid w:val="00502AC2"/>
    <w:rsid w:val="005047D3"/>
    <w:rsid w:val="005062D6"/>
    <w:rsid w:val="00506A42"/>
    <w:rsid w:val="005076CF"/>
    <w:rsid w:val="005077ED"/>
    <w:rsid w:val="00510175"/>
    <w:rsid w:val="00511EB4"/>
    <w:rsid w:val="00511F3A"/>
    <w:rsid w:val="0051211F"/>
    <w:rsid w:val="00512DCC"/>
    <w:rsid w:val="00513B64"/>
    <w:rsid w:val="00514072"/>
    <w:rsid w:val="00514183"/>
    <w:rsid w:val="00515354"/>
    <w:rsid w:val="005158F8"/>
    <w:rsid w:val="00515D28"/>
    <w:rsid w:val="005160DD"/>
    <w:rsid w:val="005170C5"/>
    <w:rsid w:val="0051752B"/>
    <w:rsid w:val="005175AA"/>
    <w:rsid w:val="00520109"/>
    <w:rsid w:val="00521EE9"/>
    <w:rsid w:val="005227F7"/>
    <w:rsid w:val="005263CD"/>
    <w:rsid w:val="00526706"/>
    <w:rsid w:val="005272E9"/>
    <w:rsid w:val="0053086D"/>
    <w:rsid w:val="00531768"/>
    <w:rsid w:val="00531C2C"/>
    <w:rsid w:val="0053237F"/>
    <w:rsid w:val="00533D4F"/>
    <w:rsid w:val="00533FE0"/>
    <w:rsid w:val="00534938"/>
    <w:rsid w:val="00535133"/>
    <w:rsid w:val="00535E82"/>
    <w:rsid w:val="00536B5D"/>
    <w:rsid w:val="00537F2F"/>
    <w:rsid w:val="00540726"/>
    <w:rsid w:val="0054083E"/>
    <w:rsid w:val="00541720"/>
    <w:rsid w:val="00542344"/>
    <w:rsid w:val="00542621"/>
    <w:rsid w:val="00542E44"/>
    <w:rsid w:val="005433D3"/>
    <w:rsid w:val="00543A8F"/>
    <w:rsid w:val="00544333"/>
    <w:rsid w:val="0054482B"/>
    <w:rsid w:val="00545336"/>
    <w:rsid w:val="00545912"/>
    <w:rsid w:val="00546399"/>
    <w:rsid w:val="005464D5"/>
    <w:rsid w:val="0054699E"/>
    <w:rsid w:val="00546D9C"/>
    <w:rsid w:val="00547F5C"/>
    <w:rsid w:val="00550607"/>
    <w:rsid w:val="00550B7B"/>
    <w:rsid w:val="00552214"/>
    <w:rsid w:val="00552B18"/>
    <w:rsid w:val="0055306D"/>
    <w:rsid w:val="00553592"/>
    <w:rsid w:val="00553594"/>
    <w:rsid w:val="00553D85"/>
    <w:rsid w:val="00554AA1"/>
    <w:rsid w:val="00555C96"/>
    <w:rsid w:val="0055629D"/>
    <w:rsid w:val="00557209"/>
    <w:rsid w:val="005609DC"/>
    <w:rsid w:val="00561D8F"/>
    <w:rsid w:val="00563B9D"/>
    <w:rsid w:val="00564407"/>
    <w:rsid w:val="00564486"/>
    <w:rsid w:val="0056514B"/>
    <w:rsid w:val="005651D5"/>
    <w:rsid w:val="005654A1"/>
    <w:rsid w:val="005658C9"/>
    <w:rsid w:val="00565BD6"/>
    <w:rsid w:val="0056773D"/>
    <w:rsid w:val="00567F24"/>
    <w:rsid w:val="00567FB8"/>
    <w:rsid w:val="00570A14"/>
    <w:rsid w:val="00571445"/>
    <w:rsid w:val="005714D4"/>
    <w:rsid w:val="005714FE"/>
    <w:rsid w:val="005724A1"/>
    <w:rsid w:val="005730A3"/>
    <w:rsid w:val="0057457C"/>
    <w:rsid w:val="005746B4"/>
    <w:rsid w:val="0057508B"/>
    <w:rsid w:val="00575E80"/>
    <w:rsid w:val="005764E7"/>
    <w:rsid w:val="00577889"/>
    <w:rsid w:val="00577FC7"/>
    <w:rsid w:val="00581127"/>
    <w:rsid w:val="00582166"/>
    <w:rsid w:val="0058244E"/>
    <w:rsid w:val="00582939"/>
    <w:rsid w:val="00582DE5"/>
    <w:rsid w:val="00582F0A"/>
    <w:rsid w:val="00582F0E"/>
    <w:rsid w:val="0058315E"/>
    <w:rsid w:val="005831C5"/>
    <w:rsid w:val="0058440E"/>
    <w:rsid w:val="005852CD"/>
    <w:rsid w:val="005857B8"/>
    <w:rsid w:val="00586C5D"/>
    <w:rsid w:val="00590BB8"/>
    <w:rsid w:val="005911BF"/>
    <w:rsid w:val="0059406C"/>
    <w:rsid w:val="0059442F"/>
    <w:rsid w:val="00594FF2"/>
    <w:rsid w:val="00595ED4"/>
    <w:rsid w:val="005961EB"/>
    <w:rsid w:val="005966F5"/>
    <w:rsid w:val="0059752F"/>
    <w:rsid w:val="0059777B"/>
    <w:rsid w:val="005A0029"/>
    <w:rsid w:val="005A1BFC"/>
    <w:rsid w:val="005A1D0B"/>
    <w:rsid w:val="005A21E7"/>
    <w:rsid w:val="005A21F5"/>
    <w:rsid w:val="005A25E4"/>
    <w:rsid w:val="005A2B49"/>
    <w:rsid w:val="005A3B3F"/>
    <w:rsid w:val="005A3DAE"/>
    <w:rsid w:val="005A4687"/>
    <w:rsid w:val="005A5440"/>
    <w:rsid w:val="005A5A3D"/>
    <w:rsid w:val="005A5F61"/>
    <w:rsid w:val="005A6F5B"/>
    <w:rsid w:val="005A7261"/>
    <w:rsid w:val="005A7410"/>
    <w:rsid w:val="005B0791"/>
    <w:rsid w:val="005B23B5"/>
    <w:rsid w:val="005B2475"/>
    <w:rsid w:val="005B2B85"/>
    <w:rsid w:val="005B466A"/>
    <w:rsid w:val="005B4869"/>
    <w:rsid w:val="005B49B3"/>
    <w:rsid w:val="005B4CDC"/>
    <w:rsid w:val="005B6034"/>
    <w:rsid w:val="005B61A8"/>
    <w:rsid w:val="005B65C6"/>
    <w:rsid w:val="005B714A"/>
    <w:rsid w:val="005C0BA2"/>
    <w:rsid w:val="005C15D4"/>
    <w:rsid w:val="005C1C21"/>
    <w:rsid w:val="005C2573"/>
    <w:rsid w:val="005C288D"/>
    <w:rsid w:val="005C52C9"/>
    <w:rsid w:val="005C60FE"/>
    <w:rsid w:val="005C6B06"/>
    <w:rsid w:val="005C7470"/>
    <w:rsid w:val="005C7C3C"/>
    <w:rsid w:val="005D0193"/>
    <w:rsid w:val="005D0279"/>
    <w:rsid w:val="005D0C91"/>
    <w:rsid w:val="005D0CC5"/>
    <w:rsid w:val="005D365A"/>
    <w:rsid w:val="005D50B6"/>
    <w:rsid w:val="005D6185"/>
    <w:rsid w:val="005D61C1"/>
    <w:rsid w:val="005D6278"/>
    <w:rsid w:val="005D7BE6"/>
    <w:rsid w:val="005D7D0B"/>
    <w:rsid w:val="005D7F29"/>
    <w:rsid w:val="005E072E"/>
    <w:rsid w:val="005E0861"/>
    <w:rsid w:val="005E0B28"/>
    <w:rsid w:val="005E1489"/>
    <w:rsid w:val="005E2DC6"/>
    <w:rsid w:val="005E47CE"/>
    <w:rsid w:val="005E6811"/>
    <w:rsid w:val="005E6EF9"/>
    <w:rsid w:val="005E76A7"/>
    <w:rsid w:val="005E7A57"/>
    <w:rsid w:val="005F0778"/>
    <w:rsid w:val="005F2765"/>
    <w:rsid w:val="005F46DA"/>
    <w:rsid w:val="005F48F8"/>
    <w:rsid w:val="005F5D64"/>
    <w:rsid w:val="005F5DAD"/>
    <w:rsid w:val="005F6185"/>
    <w:rsid w:val="005F6853"/>
    <w:rsid w:val="005F6C81"/>
    <w:rsid w:val="005F72BB"/>
    <w:rsid w:val="005F76FE"/>
    <w:rsid w:val="00601827"/>
    <w:rsid w:val="00601A6A"/>
    <w:rsid w:val="00601F42"/>
    <w:rsid w:val="00604F13"/>
    <w:rsid w:val="006050A3"/>
    <w:rsid w:val="00605E5D"/>
    <w:rsid w:val="006060C6"/>
    <w:rsid w:val="006064E5"/>
    <w:rsid w:val="00606BF8"/>
    <w:rsid w:val="006078D8"/>
    <w:rsid w:val="00610E1D"/>
    <w:rsid w:val="00611AF0"/>
    <w:rsid w:val="006132F4"/>
    <w:rsid w:val="00615316"/>
    <w:rsid w:val="00615950"/>
    <w:rsid w:val="00616DB6"/>
    <w:rsid w:val="00617EC8"/>
    <w:rsid w:val="006203F1"/>
    <w:rsid w:val="00620C29"/>
    <w:rsid w:val="00620E21"/>
    <w:rsid w:val="00621BA9"/>
    <w:rsid w:val="00622D2C"/>
    <w:rsid w:val="00624C4F"/>
    <w:rsid w:val="00625025"/>
    <w:rsid w:val="0062539B"/>
    <w:rsid w:val="00625557"/>
    <w:rsid w:val="00625E7B"/>
    <w:rsid w:val="0062698A"/>
    <w:rsid w:val="00627D37"/>
    <w:rsid w:val="0063028C"/>
    <w:rsid w:val="00630A24"/>
    <w:rsid w:val="00632836"/>
    <w:rsid w:val="00634B56"/>
    <w:rsid w:val="00634BF0"/>
    <w:rsid w:val="00634F65"/>
    <w:rsid w:val="00635556"/>
    <w:rsid w:val="00636B20"/>
    <w:rsid w:val="0063700A"/>
    <w:rsid w:val="006374FE"/>
    <w:rsid w:val="00637A72"/>
    <w:rsid w:val="00640649"/>
    <w:rsid w:val="00640932"/>
    <w:rsid w:val="00640B70"/>
    <w:rsid w:val="00641774"/>
    <w:rsid w:val="0064267C"/>
    <w:rsid w:val="00642933"/>
    <w:rsid w:val="00643508"/>
    <w:rsid w:val="0064362B"/>
    <w:rsid w:val="006443ED"/>
    <w:rsid w:val="0064636B"/>
    <w:rsid w:val="006464A8"/>
    <w:rsid w:val="006509B1"/>
    <w:rsid w:val="00650A29"/>
    <w:rsid w:val="0065143B"/>
    <w:rsid w:val="00652C05"/>
    <w:rsid w:val="00652F79"/>
    <w:rsid w:val="006532CF"/>
    <w:rsid w:val="00653BE5"/>
    <w:rsid w:val="006542F6"/>
    <w:rsid w:val="00655C05"/>
    <w:rsid w:val="006563F3"/>
    <w:rsid w:val="00657A14"/>
    <w:rsid w:val="00661520"/>
    <w:rsid w:val="00661A5E"/>
    <w:rsid w:val="00662904"/>
    <w:rsid w:val="00663835"/>
    <w:rsid w:val="006639A2"/>
    <w:rsid w:val="00664333"/>
    <w:rsid w:val="00664410"/>
    <w:rsid w:val="006646CC"/>
    <w:rsid w:val="006647D6"/>
    <w:rsid w:val="00665200"/>
    <w:rsid w:val="00665406"/>
    <w:rsid w:val="006663B5"/>
    <w:rsid w:val="0066736A"/>
    <w:rsid w:val="006676FB"/>
    <w:rsid w:val="00667C57"/>
    <w:rsid w:val="00670033"/>
    <w:rsid w:val="00670678"/>
    <w:rsid w:val="00670C68"/>
    <w:rsid w:val="00671413"/>
    <w:rsid w:val="00671C49"/>
    <w:rsid w:val="006726AC"/>
    <w:rsid w:val="0067341A"/>
    <w:rsid w:val="00674584"/>
    <w:rsid w:val="0067467D"/>
    <w:rsid w:val="00675864"/>
    <w:rsid w:val="00676179"/>
    <w:rsid w:val="00676F5D"/>
    <w:rsid w:val="00680088"/>
    <w:rsid w:val="006800A5"/>
    <w:rsid w:val="00680D01"/>
    <w:rsid w:val="00682396"/>
    <w:rsid w:val="00682E27"/>
    <w:rsid w:val="00682EEA"/>
    <w:rsid w:val="006834F7"/>
    <w:rsid w:val="006837B5"/>
    <w:rsid w:val="00683B81"/>
    <w:rsid w:val="00683E49"/>
    <w:rsid w:val="006843B4"/>
    <w:rsid w:val="00685606"/>
    <w:rsid w:val="0068613E"/>
    <w:rsid w:val="00686864"/>
    <w:rsid w:val="006905BB"/>
    <w:rsid w:val="00690F0E"/>
    <w:rsid w:val="0069123E"/>
    <w:rsid w:val="006912B6"/>
    <w:rsid w:val="00691BA6"/>
    <w:rsid w:val="0069218F"/>
    <w:rsid w:val="00692C36"/>
    <w:rsid w:val="00693C74"/>
    <w:rsid w:val="006948EA"/>
    <w:rsid w:val="00695426"/>
    <w:rsid w:val="006963D6"/>
    <w:rsid w:val="006963F5"/>
    <w:rsid w:val="006971F8"/>
    <w:rsid w:val="006974A0"/>
    <w:rsid w:val="00697B41"/>
    <w:rsid w:val="006A00CA"/>
    <w:rsid w:val="006A3BF3"/>
    <w:rsid w:val="006A4D02"/>
    <w:rsid w:val="006A6245"/>
    <w:rsid w:val="006A7BA6"/>
    <w:rsid w:val="006B0717"/>
    <w:rsid w:val="006B0737"/>
    <w:rsid w:val="006B0B2B"/>
    <w:rsid w:val="006B11A5"/>
    <w:rsid w:val="006B1CBA"/>
    <w:rsid w:val="006B1D2B"/>
    <w:rsid w:val="006B2DBE"/>
    <w:rsid w:val="006B458E"/>
    <w:rsid w:val="006B476A"/>
    <w:rsid w:val="006B4C70"/>
    <w:rsid w:val="006B4D1B"/>
    <w:rsid w:val="006B55AD"/>
    <w:rsid w:val="006B5BFA"/>
    <w:rsid w:val="006B6528"/>
    <w:rsid w:val="006B6763"/>
    <w:rsid w:val="006C12EE"/>
    <w:rsid w:val="006C2990"/>
    <w:rsid w:val="006C3BBB"/>
    <w:rsid w:val="006C4145"/>
    <w:rsid w:val="006C47AE"/>
    <w:rsid w:val="006C54B3"/>
    <w:rsid w:val="006C5B7B"/>
    <w:rsid w:val="006C624D"/>
    <w:rsid w:val="006C70A4"/>
    <w:rsid w:val="006D0832"/>
    <w:rsid w:val="006D14BA"/>
    <w:rsid w:val="006D1679"/>
    <w:rsid w:val="006D2091"/>
    <w:rsid w:val="006D26D0"/>
    <w:rsid w:val="006D3593"/>
    <w:rsid w:val="006D3A00"/>
    <w:rsid w:val="006D3E92"/>
    <w:rsid w:val="006D560B"/>
    <w:rsid w:val="006D5EC3"/>
    <w:rsid w:val="006D668F"/>
    <w:rsid w:val="006D7C6C"/>
    <w:rsid w:val="006D7C76"/>
    <w:rsid w:val="006D7EFD"/>
    <w:rsid w:val="006E016F"/>
    <w:rsid w:val="006E0BCE"/>
    <w:rsid w:val="006E2066"/>
    <w:rsid w:val="006E42E7"/>
    <w:rsid w:val="006E484B"/>
    <w:rsid w:val="006E50F8"/>
    <w:rsid w:val="006E5D1C"/>
    <w:rsid w:val="006E61C2"/>
    <w:rsid w:val="006E6B6C"/>
    <w:rsid w:val="006E70B5"/>
    <w:rsid w:val="006F055E"/>
    <w:rsid w:val="006F2AFB"/>
    <w:rsid w:val="006F30E0"/>
    <w:rsid w:val="006F4E76"/>
    <w:rsid w:val="006F781C"/>
    <w:rsid w:val="006F79ED"/>
    <w:rsid w:val="00700D94"/>
    <w:rsid w:val="007037A6"/>
    <w:rsid w:val="00703867"/>
    <w:rsid w:val="00704EE7"/>
    <w:rsid w:val="00706009"/>
    <w:rsid w:val="007072E5"/>
    <w:rsid w:val="00707C8A"/>
    <w:rsid w:val="00710ACB"/>
    <w:rsid w:val="00711B24"/>
    <w:rsid w:val="00712D93"/>
    <w:rsid w:val="007143E6"/>
    <w:rsid w:val="00715511"/>
    <w:rsid w:val="0071628B"/>
    <w:rsid w:val="007162C0"/>
    <w:rsid w:val="00717D35"/>
    <w:rsid w:val="0072107C"/>
    <w:rsid w:val="00721E15"/>
    <w:rsid w:val="00724138"/>
    <w:rsid w:val="00724321"/>
    <w:rsid w:val="00724965"/>
    <w:rsid w:val="00724EE9"/>
    <w:rsid w:val="00724EEE"/>
    <w:rsid w:val="0072530D"/>
    <w:rsid w:val="0072752A"/>
    <w:rsid w:val="00727613"/>
    <w:rsid w:val="007277FF"/>
    <w:rsid w:val="00727F01"/>
    <w:rsid w:val="00731FDA"/>
    <w:rsid w:val="007342B3"/>
    <w:rsid w:val="007346B4"/>
    <w:rsid w:val="00735264"/>
    <w:rsid w:val="00735AA3"/>
    <w:rsid w:val="00736C41"/>
    <w:rsid w:val="0073701A"/>
    <w:rsid w:val="0073730B"/>
    <w:rsid w:val="0074048B"/>
    <w:rsid w:val="00740FE2"/>
    <w:rsid w:val="007413A0"/>
    <w:rsid w:val="007415C4"/>
    <w:rsid w:val="00742A4B"/>
    <w:rsid w:val="00743D97"/>
    <w:rsid w:val="00744569"/>
    <w:rsid w:val="00744924"/>
    <w:rsid w:val="00744D3E"/>
    <w:rsid w:val="007452C4"/>
    <w:rsid w:val="007452FD"/>
    <w:rsid w:val="007458EF"/>
    <w:rsid w:val="00747190"/>
    <w:rsid w:val="00747F11"/>
    <w:rsid w:val="0075037F"/>
    <w:rsid w:val="007526EB"/>
    <w:rsid w:val="007538A7"/>
    <w:rsid w:val="007567D3"/>
    <w:rsid w:val="00757446"/>
    <w:rsid w:val="0075759C"/>
    <w:rsid w:val="0076011B"/>
    <w:rsid w:val="00760F5D"/>
    <w:rsid w:val="00761084"/>
    <w:rsid w:val="007614C9"/>
    <w:rsid w:val="00761B0E"/>
    <w:rsid w:val="00761CF2"/>
    <w:rsid w:val="00761F4B"/>
    <w:rsid w:val="007629A2"/>
    <w:rsid w:val="007633EF"/>
    <w:rsid w:val="00763D11"/>
    <w:rsid w:val="00771EEF"/>
    <w:rsid w:val="00772BEB"/>
    <w:rsid w:val="00773097"/>
    <w:rsid w:val="0077344F"/>
    <w:rsid w:val="0077433D"/>
    <w:rsid w:val="00776A28"/>
    <w:rsid w:val="0077770C"/>
    <w:rsid w:val="00777B45"/>
    <w:rsid w:val="00780FCD"/>
    <w:rsid w:val="00781EB9"/>
    <w:rsid w:val="007821E5"/>
    <w:rsid w:val="00782B01"/>
    <w:rsid w:val="00783B42"/>
    <w:rsid w:val="00783C90"/>
    <w:rsid w:val="007851DB"/>
    <w:rsid w:val="00785315"/>
    <w:rsid w:val="007873D0"/>
    <w:rsid w:val="00790501"/>
    <w:rsid w:val="00790BDF"/>
    <w:rsid w:val="007915EE"/>
    <w:rsid w:val="00791DFA"/>
    <w:rsid w:val="00792686"/>
    <w:rsid w:val="007926BB"/>
    <w:rsid w:val="00792E35"/>
    <w:rsid w:val="00794CDA"/>
    <w:rsid w:val="00794F2E"/>
    <w:rsid w:val="00794FAF"/>
    <w:rsid w:val="00795D16"/>
    <w:rsid w:val="00795FF1"/>
    <w:rsid w:val="00796479"/>
    <w:rsid w:val="007964BD"/>
    <w:rsid w:val="00796D2A"/>
    <w:rsid w:val="007970D4"/>
    <w:rsid w:val="007A14EE"/>
    <w:rsid w:val="007A1526"/>
    <w:rsid w:val="007A25E8"/>
    <w:rsid w:val="007A2CEB"/>
    <w:rsid w:val="007A2F92"/>
    <w:rsid w:val="007A38EB"/>
    <w:rsid w:val="007A426D"/>
    <w:rsid w:val="007A55A4"/>
    <w:rsid w:val="007A5908"/>
    <w:rsid w:val="007A6061"/>
    <w:rsid w:val="007B0FEF"/>
    <w:rsid w:val="007B1102"/>
    <w:rsid w:val="007B11E6"/>
    <w:rsid w:val="007B18B4"/>
    <w:rsid w:val="007B2908"/>
    <w:rsid w:val="007B2B2C"/>
    <w:rsid w:val="007B3F45"/>
    <w:rsid w:val="007B4109"/>
    <w:rsid w:val="007B4F35"/>
    <w:rsid w:val="007B54BF"/>
    <w:rsid w:val="007B5534"/>
    <w:rsid w:val="007B5A08"/>
    <w:rsid w:val="007B5A89"/>
    <w:rsid w:val="007B6281"/>
    <w:rsid w:val="007B62F5"/>
    <w:rsid w:val="007B6FF1"/>
    <w:rsid w:val="007B736B"/>
    <w:rsid w:val="007B7817"/>
    <w:rsid w:val="007B7A28"/>
    <w:rsid w:val="007C0C4B"/>
    <w:rsid w:val="007C0EE2"/>
    <w:rsid w:val="007C1A72"/>
    <w:rsid w:val="007C26B3"/>
    <w:rsid w:val="007C3FBD"/>
    <w:rsid w:val="007C5B5C"/>
    <w:rsid w:val="007C6260"/>
    <w:rsid w:val="007C779E"/>
    <w:rsid w:val="007C7866"/>
    <w:rsid w:val="007C7B25"/>
    <w:rsid w:val="007D04F1"/>
    <w:rsid w:val="007D13E9"/>
    <w:rsid w:val="007D1CC2"/>
    <w:rsid w:val="007D4098"/>
    <w:rsid w:val="007D5123"/>
    <w:rsid w:val="007D53CC"/>
    <w:rsid w:val="007D567F"/>
    <w:rsid w:val="007D78A8"/>
    <w:rsid w:val="007E01A9"/>
    <w:rsid w:val="007E16F7"/>
    <w:rsid w:val="007E2DFD"/>
    <w:rsid w:val="007E30CB"/>
    <w:rsid w:val="007E36FE"/>
    <w:rsid w:val="007E3ECD"/>
    <w:rsid w:val="007E4A00"/>
    <w:rsid w:val="007E4A4A"/>
    <w:rsid w:val="007E4C86"/>
    <w:rsid w:val="007E5079"/>
    <w:rsid w:val="007E7857"/>
    <w:rsid w:val="007E7E0D"/>
    <w:rsid w:val="007F0DC5"/>
    <w:rsid w:val="007F1345"/>
    <w:rsid w:val="007F15D5"/>
    <w:rsid w:val="007F1CA3"/>
    <w:rsid w:val="007F2669"/>
    <w:rsid w:val="007F2756"/>
    <w:rsid w:val="007F2C3F"/>
    <w:rsid w:val="007F3983"/>
    <w:rsid w:val="007F45AA"/>
    <w:rsid w:val="007F4CBD"/>
    <w:rsid w:val="007F4D0E"/>
    <w:rsid w:val="007F73BB"/>
    <w:rsid w:val="007F7B29"/>
    <w:rsid w:val="00800148"/>
    <w:rsid w:val="00800B9C"/>
    <w:rsid w:val="00802373"/>
    <w:rsid w:val="00802784"/>
    <w:rsid w:val="00802B4E"/>
    <w:rsid w:val="00803F71"/>
    <w:rsid w:val="008042F5"/>
    <w:rsid w:val="008047DB"/>
    <w:rsid w:val="0080613C"/>
    <w:rsid w:val="0080622A"/>
    <w:rsid w:val="00807224"/>
    <w:rsid w:val="00807FEC"/>
    <w:rsid w:val="0081111D"/>
    <w:rsid w:val="00811CE8"/>
    <w:rsid w:val="00812091"/>
    <w:rsid w:val="0081316F"/>
    <w:rsid w:val="00813365"/>
    <w:rsid w:val="00813C4D"/>
    <w:rsid w:val="00813C7F"/>
    <w:rsid w:val="008148C8"/>
    <w:rsid w:val="0081707A"/>
    <w:rsid w:val="00821BE1"/>
    <w:rsid w:val="00822AB7"/>
    <w:rsid w:val="00823ED2"/>
    <w:rsid w:val="008249B8"/>
    <w:rsid w:val="00824F40"/>
    <w:rsid w:val="0083097D"/>
    <w:rsid w:val="00831F5C"/>
    <w:rsid w:val="008324B7"/>
    <w:rsid w:val="008327C5"/>
    <w:rsid w:val="00833152"/>
    <w:rsid w:val="00833813"/>
    <w:rsid w:val="00833A82"/>
    <w:rsid w:val="00834D3F"/>
    <w:rsid w:val="008350C0"/>
    <w:rsid w:val="00835D54"/>
    <w:rsid w:val="00836304"/>
    <w:rsid w:val="00836FA0"/>
    <w:rsid w:val="00841930"/>
    <w:rsid w:val="00842CB9"/>
    <w:rsid w:val="0084350E"/>
    <w:rsid w:val="008447A1"/>
    <w:rsid w:val="00845249"/>
    <w:rsid w:val="008474C6"/>
    <w:rsid w:val="00847678"/>
    <w:rsid w:val="00847714"/>
    <w:rsid w:val="00847849"/>
    <w:rsid w:val="00850A43"/>
    <w:rsid w:val="00850D7F"/>
    <w:rsid w:val="00853C0B"/>
    <w:rsid w:val="008552CE"/>
    <w:rsid w:val="008556DF"/>
    <w:rsid w:val="00855EBD"/>
    <w:rsid w:val="00856F59"/>
    <w:rsid w:val="008575E5"/>
    <w:rsid w:val="00860E4F"/>
    <w:rsid w:val="00861978"/>
    <w:rsid w:val="008627CC"/>
    <w:rsid w:val="00862959"/>
    <w:rsid w:val="00863065"/>
    <w:rsid w:val="00863C6E"/>
    <w:rsid w:val="00863D2B"/>
    <w:rsid w:val="00863E5F"/>
    <w:rsid w:val="00863F8E"/>
    <w:rsid w:val="008640E7"/>
    <w:rsid w:val="00864A96"/>
    <w:rsid w:val="00866038"/>
    <w:rsid w:val="00866304"/>
    <w:rsid w:val="00866A03"/>
    <w:rsid w:val="008674E7"/>
    <w:rsid w:val="00872CC7"/>
    <w:rsid w:val="00872D99"/>
    <w:rsid w:val="0087449D"/>
    <w:rsid w:val="008745EA"/>
    <w:rsid w:val="00874C84"/>
    <w:rsid w:val="00876556"/>
    <w:rsid w:val="00876601"/>
    <w:rsid w:val="0087771A"/>
    <w:rsid w:val="00877C94"/>
    <w:rsid w:val="008805E8"/>
    <w:rsid w:val="00880AAD"/>
    <w:rsid w:val="00882EEC"/>
    <w:rsid w:val="00883A6D"/>
    <w:rsid w:val="00883AA5"/>
    <w:rsid w:val="008845EF"/>
    <w:rsid w:val="00884857"/>
    <w:rsid w:val="008875E8"/>
    <w:rsid w:val="00891094"/>
    <w:rsid w:val="00891A24"/>
    <w:rsid w:val="00892803"/>
    <w:rsid w:val="00892D6A"/>
    <w:rsid w:val="00893601"/>
    <w:rsid w:val="00893901"/>
    <w:rsid w:val="00893A7E"/>
    <w:rsid w:val="00894148"/>
    <w:rsid w:val="008955DA"/>
    <w:rsid w:val="00895BF4"/>
    <w:rsid w:val="00896E63"/>
    <w:rsid w:val="008A064D"/>
    <w:rsid w:val="008A0B72"/>
    <w:rsid w:val="008A1A41"/>
    <w:rsid w:val="008A1C2D"/>
    <w:rsid w:val="008A292D"/>
    <w:rsid w:val="008A3E45"/>
    <w:rsid w:val="008A5382"/>
    <w:rsid w:val="008A5816"/>
    <w:rsid w:val="008A71F1"/>
    <w:rsid w:val="008B0487"/>
    <w:rsid w:val="008B04B7"/>
    <w:rsid w:val="008B1003"/>
    <w:rsid w:val="008B2CC7"/>
    <w:rsid w:val="008B5579"/>
    <w:rsid w:val="008B6355"/>
    <w:rsid w:val="008B65A9"/>
    <w:rsid w:val="008B720A"/>
    <w:rsid w:val="008B7B72"/>
    <w:rsid w:val="008C0526"/>
    <w:rsid w:val="008C0FB0"/>
    <w:rsid w:val="008C18E9"/>
    <w:rsid w:val="008C2A6A"/>
    <w:rsid w:val="008C32B7"/>
    <w:rsid w:val="008C3A95"/>
    <w:rsid w:val="008C435E"/>
    <w:rsid w:val="008C4A4D"/>
    <w:rsid w:val="008C4DC4"/>
    <w:rsid w:val="008C6467"/>
    <w:rsid w:val="008C7320"/>
    <w:rsid w:val="008C7E71"/>
    <w:rsid w:val="008C7E85"/>
    <w:rsid w:val="008D12CE"/>
    <w:rsid w:val="008D1719"/>
    <w:rsid w:val="008D2409"/>
    <w:rsid w:val="008D407B"/>
    <w:rsid w:val="008D43EE"/>
    <w:rsid w:val="008D50F9"/>
    <w:rsid w:val="008D5759"/>
    <w:rsid w:val="008D5839"/>
    <w:rsid w:val="008D5B46"/>
    <w:rsid w:val="008D5C62"/>
    <w:rsid w:val="008D647C"/>
    <w:rsid w:val="008D75AD"/>
    <w:rsid w:val="008E20DF"/>
    <w:rsid w:val="008E2389"/>
    <w:rsid w:val="008E3F01"/>
    <w:rsid w:val="008E4816"/>
    <w:rsid w:val="008E5256"/>
    <w:rsid w:val="008E565E"/>
    <w:rsid w:val="008E5767"/>
    <w:rsid w:val="008E5E09"/>
    <w:rsid w:val="008E5E49"/>
    <w:rsid w:val="008E6BFF"/>
    <w:rsid w:val="008E75BD"/>
    <w:rsid w:val="008E79C8"/>
    <w:rsid w:val="008E7CF3"/>
    <w:rsid w:val="008F2109"/>
    <w:rsid w:val="008F30B9"/>
    <w:rsid w:val="008F31B4"/>
    <w:rsid w:val="008F5571"/>
    <w:rsid w:val="008F644F"/>
    <w:rsid w:val="008F6C9E"/>
    <w:rsid w:val="008F7731"/>
    <w:rsid w:val="00901039"/>
    <w:rsid w:val="00901B51"/>
    <w:rsid w:val="00903A8E"/>
    <w:rsid w:val="00903BF0"/>
    <w:rsid w:val="00903D2A"/>
    <w:rsid w:val="00904080"/>
    <w:rsid w:val="00905292"/>
    <w:rsid w:val="0090552F"/>
    <w:rsid w:val="0090610E"/>
    <w:rsid w:val="00906C55"/>
    <w:rsid w:val="0090706E"/>
    <w:rsid w:val="009077AA"/>
    <w:rsid w:val="00907C9E"/>
    <w:rsid w:val="00907E36"/>
    <w:rsid w:val="00910742"/>
    <w:rsid w:val="00911061"/>
    <w:rsid w:val="0091291A"/>
    <w:rsid w:val="00914AC0"/>
    <w:rsid w:val="00914C35"/>
    <w:rsid w:val="00914FFE"/>
    <w:rsid w:val="0091575C"/>
    <w:rsid w:val="0091604B"/>
    <w:rsid w:val="00917932"/>
    <w:rsid w:val="00917C91"/>
    <w:rsid w:val="00920D83"/>
    <w:rsid w:val="0092276C"/>
    <w:rsid w:val="0092553E"/>
    <w:rsid w:val="009259DE"/>
    <w:rsid w:val="009262D5"/>
    <w:rsid w:val="00926543"/>
    <w:rsid w:val="00926D63"/>
    <w:rsid w:val="00930600"/>
    <w:rsid w:val="009316A1"/>
    <w:rsid w:val="00931A97"/>
    <w:rsid w:val="00931E5C"/>
    <w:rsid w:val="0093234C"/>
    <w:rsid w:val="00932808"/>
    <w:rsid w:val="00932969"/>
    <w:rsid w:val="00932B26"/>
    <w:rsid w:val="009344AA"/>
    <w:rsid w:val="00934635"/>
    <w:rsid w:val="009354C5"/>
    <w:rsid w:val="00935590"/>
    <w:rsid w:val="009355AF"/>
    <w:rsid w:val="00936012"/>
    <w:rsid w:val="00937D9E"/>
    <w:rsid w:val="00940A25"/>
    <w:rsid w:val="009413CA"/>
    <w:rsid w:val="009417A5"/>
    <w:rsid w:val="0094237C"/>
    <w:rsid w:val="00942546"/>
    <w:rsid w:val="0094261F"/>
    <w:rsid w:val="00942DB2"/>
    <w:rsid w:val="0094315F"/>
    <w:rsid w:val="00943424"/>
    <w:rsid w:val="00946002"/>
    <w:rsid w:val="00946808"/>
    <w:rsid w:val="00947002"/>
    <w:rsid w:val="0094702D"/>
    <w:rsid w:val="00947941"/>
    <w:rsid w:val="009479FA"/>
    <w:rsid w:val="0095249B"/>
    <w:rsid w:val="00953B3F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2668"/>
    <w:rsid w:val="009626DB"/>
    <w:rsid w:val="00962BFF"/>
    <w:rsid w:val="00963147"/>
    <w:rsid w:val="00963EE0"/>
    <w:rsid w:val="00964FFC"/>
    <w:rsid w:val="00966184"/>
    <w:rsid w:val="00967F52"/>
    <w:rsid w:val="0097027A"/>
    <w:rsid w:val="00970851"/>
    <w:rsid w:val="009709EF"/>
    <w:rsid w:val="00970ECC"/>
    <w:rsid w:val="009734AD"/>
    <w:rsid w:val="00973D3B"/>
    <w:rsid w:val="00975096"/>
    <w:rsid w:val="009752EC"/>
    <w:rsid w:val="0097577C"/>
    <w:rsid w:val="00975EB8"/>
    <w:rsid w:val="00976A93"/>
    <w:rsid w:val="00977FA3"/>
    <w:rsid w:val="00980A6A"/>
    <w:rsid w:val="00980E36"/>
    <w:rsid w:val="00980FA9"/>
    <w:rsid w:val="009821B3"/>
    <w:rsid w:val="009824BF"/>
    <w:rsid w:val="009828F8"/>
    <w:rsid w:val="00982B35"/>
    <w:rsid w:val="009832FE"/>
    <w:rsid w:val="00984043"/>
    <w:rsid w:val="009842B7"/>
    <w:rsid w:val="00984F34"/>
    <w:rsid w:val="00985CD2"/>
    <w:rsid w:val="00985E35"/>
    <w:rsid w:val="00986961"/>
    <w:rsid w:val="009875AA"/>
    <w:rsid w:val="0098761C"/>
    <w:rsid w:val="0099078F"/>
    <w:rsid w:val="0099088C"/>
    <w:rsid w:val="00991128"/>
    <w:rsid w:val="00991325"/>
    <w:rsid w:val="0099160C"/>
    <w:rsid w:val="00991A54"/>
    <w:rsid w:val="00991B66"/>
    <w:rsid w:val="00991E3F"/>
    <w:rsid w:val="00992090"/>
    <w:rsid w:val="00992114"/>
    <w:rsid w:val="00993862"/>
    <w:rsid w:val="009942F5"/>
    <w:rsid w:val="00994BBC"/>
    <w:rsid w:val="00995592"/>
    <w:rsid w:val="00995604"/>
    <w:rsid w:val="00995CFA"/>
    <w:rsid w:val="009960FA"/>
    <w:rsid w:val="009964BF"/>
    <w:rsid w:val="00996EB2"/>
    <w:rsid w:val="00996EDE"/>
    <w:rsid w:val="00997296"/>
    <w:rsid w:val="0099790E"/>
    <w:rsid w:val="009A0380"/>
    <w:rsid w:val="009A056D"/>
    <w:rsid w:val="009A1B8A"/>
    <w:rsid w:val="009A21AE"/>
    <w:rsid w:val="009A3B8C"/>
    <w:rsid w:val="009A452E"/>
    <w:rsid w:val="009A45D7"/>
    <w:rsid w:val="009A48A6"/>
    <w:rsid w:val="009A5C46"/>
    <w:rsid w:val="009A682F"/>
    <w:rsid w:val="009A7AD3"/>
    <w:rsid w:val="009A7D38"/>
    <w:rsid w:val="009B11B8"/>
    <w:rsid w:val="009B1264"/>
    <w:rsid w:val="009B1FCB"/>
    <w:rsid w:val="009B2340"/>
    <w:rsid w:val="009B28C9"/>
    <w:rsid w:val="009B2AC2"/>
    <w:rsid w:val="009B37C1"/>
    <w:rsid w:val="009B507E"/>
    <w:rsid w:val="009B6295"/>
    <w:rsid w:val="009B6485"/>
    <w:rsid w:val="009B6688"/>
    <w:rsid w:val="009B734B"/>
    <w:rsid w:val="009B7A8E"/>
    <w:rsid w:val="009C1723"/>
    <w:rsid w:val="009C2C2A"/>
    <w:rsid w:val="009C41D8"/>
    <w:rsid w:val="009C45A9"/>
    <w:rsid w:val="009C5B71"/>
    <w:rsid w:val="009C5C5A"/>
    <w:rsid w:val="009C6644"/>
    <w:rsid w:val="009C7AD8"/>
    <w:rsid w:val="009D0CDA"/>
    <w:rsid w:val="009D0D71"/>
    <w:rsid w:val="009D1899"/>
    <w:rsid w:val="009D1912"/>
    <w:rsid w:val="009D1EF2"/>
    <w:rsid w:val="009D2166"/>
    <w:rsid w:val="009D4DB9"/>
    <w:rsid w:val="009D4DBF"/>
    <w:rsid w:val="009D6032"/>
    <w:rsid w:val="009D60A4"/>
    <w:rsid w:val="009D6319"/>
    <w:rsid w:val="009D69AD"/>
    <w:rsid w:val="009E049C"/>
    <w:rsid w:val="009E0D8F"/>
    <w:rsid w:val="009E1BA7"/>
    <w:rsid w:val="009E2526"/>
    <w:rsid w:val="009E26AB"/>
    <w:rsid w:val="009E2BD6"/>
    <w:rsid w:val="009E44DB"/>
    <w:rsid w:val="009E4578"/>
    <w:rsid w:val="009E5733"/>
    <w:rsid w:val="009E6055"/>
    <w:rsid w:val="009E70CB"/>
    <w:rsid w:val="009F0202"/>
    <w:rsid w:val="009F1C34"/>
    <w:rsid w:val="009F3358"/>
    <w:rsid w:val="009F3B53"/>
    <w:rsid w:val="009F3C95"/>
    <w:rsid w:val="009F46AD"/>
    <w:rsid w:val="009F676A"/>
    <w:rsid w:val="009F6E3C"/>
    <w:rsid w:val="009F7342"/>
    <w:rsid w:val="00A00952"/>
    <w:rsid w:val="00A0632E"/>
    <w:rsid w:val="00A1002D"/>
    <w:rsid w:val="00A11621"/>
    <w:rsid w:val="00A11922"/>
    <w:rsid w:val="00A12DD4"/>
    <w:rsid w:val="00A136A1"/>
    <w:rsid w:val="00A16017"/>
    <w:rsid w:val="00A16575"/>
    <w:rsid w:val="00A16746"/>
    <w:rsid w:val="00A16BB2"/>
    <w:rsid w:val="00A17067"/>
    <w:rsid w:val="00A21B27"/>
    <w:rsid w:val="00A22700"/>
    <w:rsid w:val="00A22DA1"/>
    <w:rsid w:val="00A23709"/>
    <w:rsid w:val="00A24642"/>
    <w:rsid w:val="00A2566D"/>
    <w:rsid w:val="00A26072"/>
    <w:rsid w:val="00A26E4F"/>
    <w:rsid w:val="00A274EA"/>
    <w:rsid w:val="00A30BD0"/>
    <w:rsid w:val="00A31EB3"/>
    <w:rsid w:val="00A32BC5"/>
    <w:rsid w:val="00A32CAD"/>
    <w:rsid w:val="00A34AB8"/>
    <w:rsid w:val="00A34BC2"/>
    <w:rsid w:val="00A34E1B"/>
    <w:rsid w:val="00A3562B"/>
    <w:rsid w:val="00A3668B"/>
    <w:rsid w:val="00A3737E"/>
    <w:rsid w:val="00A37A6D"/>
    <w:rsid w:val="00A405E5"/>
    <w:rsid w:val="00A4102F"/>
    <w:rsid w:val="00A41132"/>
    <w:rsid w:val="00A41EAC"/>
    <w:rsid w:val="00A422A2"/>
    <w:rsid w:val="00A42643"/>
    <w:rsid w:val="00A42EFE"/>
    <w:rsid w:val="00A44A4E"/>
    <w:rsid w:val="00A46029"/>
    <w:rsid w:val="00A461BB"/>
    <w:rsid w:val="00A46670"/>
    <w:rsid w:val="00A47640"/>
    <w:rsid w:val="00A503F6"/>
    <w:rsid w:val="00A505BF"/>
    <w:rsid w:val="00A5232A"/>
    <w:rsid w:val="00A52372"/>
    <w:rsid w:val="00A52655"/>
    <w:rsid w:val="00A52F6A"/>
    <w:rsid w:val="00A545DC"/>
    <w:rsid w:val="00A54AFE"/>
    <w:rsid w:val="00A559FC"/>
    <w:rsid w:val="00A55D97"/>
    <w:rsid w:val="00A57084"/>
    <w:rsid w:val="00A607CC"/>
    <w:rsid w:val="00A61A8E"/>
    <w:rsid w:val="00A62F60"/>
    <w:rsid w:val="00A64084"/>
    <w:rsid w:val="00A64A13"/>
    <w:rsid w:val="00A66733"/>
    <w:rsid w:val="00A66D93"/>
    <w:rsid w:val="00A66FC8"/>
    <w:rsid w:val="00A7116E"/>
    <w:rsid w:val="00A73169"/>
    <w:rsid w:val="00A73AC8"/>
    <w:rsid w:val="00A743CD"/>
    <w:rsid w:val="00A74641"/>
    <w:rsid w:val="00A754AB"/>
    <w:rsid w:val="00A766FF"/>
    <w:rsid w:val="00A76A37"/>
    <w:rsid w:val="00A777D6"/>
    <w:rsid w:val="00A77F20"/>
    <w:rsid w:val="00A81866"/>
    <w:rsid w:val="00A81B2B"/>
    <w:rsid w:val="00A81C90"/>
    <w:rsid w:val="00A831D5"/>
    <w:rsid w:val="00A83718"/>
    <w:rsid w:val="00A83DD0"/>
    <w:rsid w:val="00A85860"/>
    <w:rsid w:val="00A86013"/>
    <w:rsid w:val="00A860E8"/>
    <w:rsid w:val="00A8694E"/>
    <w:rsid w:val="00A86C05"/>
    <w:rsid w:val="00A87B21"/>
    <w:rsid w:val="00A87D89"/>
    <w:rsid w:val="00A87F81"/>
    <w:rsid w:val="00A90087"/>
    <w:rsid w:val="00A902A0"/>
    <w:rsid w:val="00A9094C"/>
    <w:rsid w:val="00A90D3E"/>
    <w:rsid w:val="00A91149"/>
    <w:rsid w:val="00A91B9B"/>
    <w:rsid w:val="00A92BF4"/>
    <w:rsid w:val="00A93E3C"/>
    <w:rsid w:val="00A93F8B"/>
    <w:rsid w:val="00A94443"/>
    <w:rsid w:val="00A94E39"/>
    <w:rsid w:val="00A957BB"/>
    <w:rsid w:val="00A95D20"/>
    <w:rsid w:val="00A969BC"/>
    <w:rsid w:val="00A97F04"/>
    <w:rsid w:val="00A97FD2"/>
    <w:rsid w:val="00AA12FB"/>
    <w:rsid w:val="00AA3AB6"/>
    <w:rsid w:val="00AA3DE4"/>
    <w:rsid w:val="00AA4E28"/>
    <w:rsid w:val="00AA5540"/>
    <w:rsid w:val="00AA576A"/>
    <w:rsid w:val="00AA58B0"/>
    <w:rsid w:val="00AA5A91"/>
    <w:rsid w:val="00AA6298"/>
    <w:rsid w:val="00AA690A"/>
    <w:rsid w:val="00AA7E0D"/>
    <w:rsid w:val="00AB087D"/>
    <w:rsid w:val="00AB08CB"/>
    <w:rsid w:val="00AB0A7B"/>
    <w:rsid w:val="00AB0B9E"/>
    <w:rsid w:val="00AB14B6"/>
    <w:rsid w:val="00AB163D"/>
    <w:rsid w:val="00AB1F3D"/>
    <w:rsid w:val="00AB1FF3"/>
    <w:rsid w:val="00AB2759"/>
    <w:rsid w:val="00AB2B65"/>
    <w:rsid w:val="00AB32D7"/>
    <w:rsid w:val="00AB3733"/>
    <w:rsid w:val="00AB3A7D"/>
    <w:rsid w:val="00AB4C19"/>
    <w:rsid w:val="00AB52B5"/>
    <w:rsid w:val="00AB52FB"/>
    <w:rsid w:val="00AB6582"/>
    <w:rsid w:val="00AB769D"/>
    <w:rsid w:val="00AB7B54"/>
    <w:rsid w:val="00AC18C4"/>
    <w:rsid w:val="00AC33CC"/>
    <w:rsid w:val="00AC3B8A"/>
    <w:rsid w:val="00AC43D7"/>
    <w:rsid w:val="00AC4A35"/>
    <w:rsid w:val="00AC584C"/>
    <w:rsid w:val="00AC594D"/>
    <w:rsid w:val="00AC6013"/>
    <w:rsid w:val="00AC66A8"/>
    <w:rsid w:val="00AC68DC"/>
    <w:rsid w:val="00AD2858"/>
    <w:rsid w:val="00AD2CCC"/>
    <w:rsid w:val="00AD30C8"/>
    <w:rsid w:val="00AD3789"/>
    <w:rsid w:val="00AD3CF7"/>
    <w:rsid w:val="00AD4F86"/>
    <w:rsid w:val="00AE0372"/>
    <w:rsid w:val="00AE0B2F"/>
    <w:rsid w:val="00AE120D"/>
    <w:rsid w:val="00AE439E"/>
    <w:rsid w:val="00AE55D9"/>
    <w:rsid w:val="00AE5BC8"/>
    <w:rsid w:val="00AE5C1C"/>
    <w:rsid w:val="00AE698A"/>
    <w:rsid w:val="00AE7C99"/>
    <w:rsid w:val="00AF0065"/>
    <w:rsid w:val="00AF05DE"/>
    <w:rsid w:val="00AF0ED9"/>
    <w:rsid w:val="00AF1572"/>
    <w:rsid w:val="00AF1790"/>
    <w:rsid w:val="00AF1901"/>
    <w:rsid w:val="00AF3AA9"/>
    <w:rsid w:val="00AF3B36"/>
    <w:rsid w:val="00AF424F"/>
    <w:rsid w:val="00AF465D"/>
    <w:rsid w:val="00AF4B60"/>
    <w:rsid w:val="00AF4D1B"/>
    <w:rsid w:val="00AF7022"/>
    <w:rsid w:val="00AF74E5"/>
    <w:rsid w:val="00AF7794"/>
    <w:rsid w:val="00B003EE"/>
    <w:rsid w:val="00B01039"/>
    <w:rsid w:val="00B01BFC"/>
    <w:rsid w:val="00B02A87"/>
    <w:rsid w:val="00B03013"/>
    <w:rsid w:val="00B033A1"/>
    <w:rsid w:val="00B03FEF"/>
    <w:rsid w:val="00B076FE"/>
    <w:rsid w:val="00B079B1"/>
    <w:rsid w:val="00B10F80"/>
    <w:rsid w:val="00B1107B"/>
    <w:rsid w:val="00B12CFF"/>
    <w:rsid w:val="00B14552"/>
    <w:rsid w:val="00B14877"/>
    <w:rsid w:val="00B15D8F"/>
    <w:rsid w:val="00B15EE9"/>
    <w:rsid w:val="00B16099"/>
    <w:rsid w:val="00B1715A"/>
    <w:rsid w:val="00B17872"/>
    <w:rsid w:val="00B17DFB"/>
    <w:rsid w:val="00B21B7D"/>
    <w:rsid w:val="00B269E7"/>
    <w:rsid w:val="00B26A0B"/>
    <w:rsid w:val="00B26B94"/>
    <w:rsid w:val="00B26D2C"/>
    <w:rsid w:val="00B278A4"/>
    <w:rsid w:val="00B27BDF"/>
    <w:rsid w:val="00B27C72"/>
    <w:rsid w:val="00B300CD"/>
    <w:rsid w:val="00B30665"/>
    <w:rsid w:val="00B3082F"/>
    <w:rsid w:val="00B309EA"/>
    <w:rsid w:val="00B318B1"/>
    <w:rsid w:val="00B32994"/>
    <w:rsid w:val="00B330D8"/>
    <w:rsid w:val="00B33D8B"/>
    <w:rsid w:val="00B34021"/>
    <w:rsid w:val="00B346DF"/>
    <w:rsid w:val="00B34D53"/>
    <w:rsid w:val="00B35586"/>
    <w:rsid w:val="00B35B32"/>
    <w:rsid w:val="00B35FE1"/>
    <w:rsid w:val="00B36878"/>
    <w:rsid w:val="00B36D52"/>
    <w:rsid w:val="00B3732C"/>
    <w:rsid w:val="00B3775B"/>
    <w:rsid w:val="00B43287"/>
    <w:rsid w:val="00B4475F"/>
    <w:rsid w:val="00B45888"/>
    <w:rsid w:val="00B468AB"/>
    <w:rsid w:val="00B46F22"/>
    <w:rsid w:val="00B47228"/>
    <w:rsid w:val="00B47551"/>
    <w:rsid w:val="00B479ED"/>
    <w:rsid w:val="00B50BBA"/>
    <w:rsid w:val="00B51181"/>
    <w:rsid w:val="00B512CA"/>
    <w:rsid w:val="00B5413C"/>
    <w:rsid w:val="00B545B0"/>
    <w:rsid w:val="00B54E92"/>
    <w:rsid w:val="00B55162"/>
    <w:rsid w:val="00B55E96"/>
    <w:rsid w:val="00B56006"/>
    <w:rsid w:val="00B601CA"/>
    <w:rsid w:val="00B60E1C"/>
    <w:rsid w:val="00B6131D"/>
    <w:rsid w:val="00B6171A"/>
    <w:rsid w:val="00B61D4B"/>
    <w:rsid w:val="00B621A0"/>
    <w:rsid w:val="00B6337F"/>
    <w:rsid w:val="00B64687"/>
    <w:rsid w:val="00B64EEE"/>
    <w:rsid w:val="00B65991"/>
    <w:rsid w:val="00B6697E"/>
    <w:rsid w:val="00B67BC4"/>
    <w:rsid w:val="00B67ED1"/>
    <w:rsid w:val="00B704CC"/>
    <w:rsid w:val="00B70D97"/>
    <w:rsid w:val="00B71401"/>
    <w:rsid w:val="00B720D2"/>
    <w:rsid w:val="00B72235"/>
    <w:rsid w:val="00B7361A"/>
    <w:rsid w:val="00B741FF"/>
    <w:rsid w:val="00B74CBE"/>
    <w:rsid w:val="00B74DA8"/>
    <w:rsid w:val="00B757DE"/>
    <w:rsid w:val="00B75DA2"/>
    <w:rsid w:val="00B7683E"/>
    <w:rsid w:val="00B776F7"/>
    <w:rsid w:val="00B77A29"/>
    <w:rsid w:val="00B804DB"/>
    <w:rsid w:val="00B80AB7"/>
    <w:rsid w:val="00B815C3"/>
    <w:rsid w:val="00B818ED"/>
    <w:rsid w:val="00B81BAE"/>
    <w:rsid w:val="00B826D3"/>
    <w:rsid w:val="00B82C8F"/>
    <w:rsid w:val="00B82D54"/>
    <w:rsid w:val="00B83B34"/>
    <w:rsid w:val="00B840DC"/>
    <w:rsid w:val="00B8446D"/>
    <w:rsid w:val="00B855DB"/>
    <w:rsid w:val="00B869BE"/>
    <w:rsid w:val="00B86C54"/>
    <w:rsid w:val="00B86CD1"/>
    <w:rsid w:val="00B86F8F"/>
    <w:rsid w:val="00B874A8"/>
    <w:rsid w:val="00B87F92"/>
    <w:rsid w:val="00B9078B"/>
    <w:rsid w:val="00B90BA7"/>
    <w:rsid w:val="00B92411"/>
    <w:rsid w:val="00B93111"/>
    <w:rsid w:val="00B9324D"/>
    <w:rsid w:val="00B93909"/>
    <w:rsid w:val="00B97052"/>
    <w:rsid w:val="00BA0D93"/>
    <w:rsid w:val="00BA3653"/>
    <w:rsid w:val="00BA3703"/>
    <w:rsid w:val="00BA3A0B"/>
    <w:rsid w:val="00BA3B15"/>
    <w:rsid w:val="00BA4845"/>
    <w:rsid w:val="00BA4900"/>
    <w:rsid w:val="00BA5F8B"/>
    <w:rsid w:val="00BA674C"/>
    <w:rsid w:val="00BA710E"/>
    <w:rsid w:val="00BA7BD1"/>
    <w:rsid w:val="00BA7C9E"/>
    <w:rsid w:val="00BB0AC3"/>
    <w:rsid w:val="00BB13AC"/>
    <w:rsid w:val="00BB15F0"/>
    <w:rsid w:val="00BB2E23"/>
    <w:rsid w:val="00BB2FB6"/>
    <w:rsid w:val="00BB37B8"/>
    <w:rsid w:val="00BB40BA"/>
    <w:rsid w:val="00BB5AC3"/>
    <w:rsid w:val="00BB6677"/>
    <w:rsid w:val="00BB6928"/>
    <w:rsid w:val="00BB6A6A"/>
    <w:rsid w:val="00BB7295"/>
    <w:rsid w:val="00BB7D10"/>
    <w:rsid w:val="00BC0223"/>
    <w:rsid w:val="00BC057D"/>
    <w:rsid w:val="00BC0D17"/>
    <w:rsid w:val="00BC1430"/>
    <w:rsid w:val="00BC1DE0"/>
    <w:rsid w:val="00BC2FCC"/>
    <w:rsid w:val="00BC3119"/>
    <w:rsid w:val="00BC3998"/>
    <w:rsid w:val="00BC39E0"/>
    <w:rsid w:val="00BC4360"/>
    <w:rsid w:val="00BC52B3"/>
    <w:rsid w:val="00BC60EC"/>
    <w:rsid w:val="00BC792A"/>
    <w:rsid w:val="00BC7A2B"/>
    <w:rsid w:val="00BD04DC"/>
    <w:rsid w:val="00BD066C"/>
    <w:rsid w:val="00BD2D7E"/>
    <w:rsid w:val="00BD31AC"/>
    <w:rsid w:val="00BD322E"/>
    <w:rsid w:val="00BD3C2B"/>
    <w:rsid w:val="00BD42F2"/>
    <w:rsid w:val="00BD443E"/>
    <w:rsid w:val="00BD4CD4"/>
    <w:rsid w:val="00BD5EF2"/>
    <w:rsid w:val="00BD5FCD"/>
    <w:rsid w:val="00BD6176"/>
    <w:rsid w:val="00BD61A1"/>
    <w:rsid w:val="00BD6F39"/>
    <w:rsid w:val="00BD7117"/>
    <w:rsid w:val="00BD7E71"/>
    <w:rsid w:val="00BD7EED"/>
    <w:rsid w:val="00BE0696"/>
    <w:rsid w:val="00BE09D8"/>
    <w:rsid w:val="00BE112E"/>
    <w:rsid w:val="00BE13D7"/>
    <w:rsid w:val="00BE1698"/>
    <w:rsid w:val="00BE27CF"/>
    <w:rsid w:val="00BE2C61"/>
    <w:rsid w:val="00BE2E18"/>
    <w:rsid w:val="00BE3883"/>
    <w:rsid w:val="00BE3ADE"/>
    <w:rsid w:val="00BE6942"/>
    <w:rsid w:val="00BE7D3C"/>
    <w:rsid w:val="00BF009E"/>
    <w:rsid w:val="00BF0ECE"/>
    <w:rsid w:val="00BF21A4"/>
    <w:rsid w:val="00BF288B"/>
    <w:rsid w:val="00BF2AD7"/>
    <w:rsid w:val="00BF318D"/>
    <w:rsid w:val="00BF34AF"/>
    <w:rsid w:val="00BF4DE9"/>
    <w:rsid w:val="00BF5E24"/>
    <w:rsid w:val="00BF761B"/>
    <w:rsid w:val="00BF784A"/>
    <w:rsid w:val="00BF7EB2"/>
    <w:rsid w:val="00C00732"/>
    <w:rsid w:val="00C0211E"/>
    <w:rsid w:val="00C029D7"/>
    <w:rsid w:val="00C02A5C"/>
    <w:rsid w:val="00C02B59"/>
    <w:rsid w:val="00C03308"/>
    <w:rsid w:val="00C03C35"/>
    <w:rsid w:val="00C0460C"/>
    <w:rsid w:val="00C06EDE"/>
    <w:rsid w:val="00C074EA"/>
    <w:rsid w:val="00C07666"/>
    <w:rsid w:val="00C07B2C"/>
    <w:rsid w:val="00C1108D"/>
    <w:rsid w:val="00C1133C"/>
    <w:rsid w:val="00C11C27"/>
    <w:rsid w:val="00C12067"/>
    <w:rsid w:val="00C132FE"/>
    <w:rsid w:val="00C1365A"/>
    <w:rsid w:val="00C1457E"/>
    <w:rsid w:val="00C147B5"/>
    <w:rsid w:val="00C1505F"/>
    <w:rsid w:val="00C1579A"/>
    <w:rsid w:val="00C15E5B"/>
    <w:rsid w:val="00C16041"/>
    <w:rsid w:val="00C160B5"/>
    <w:rsid w:val="00C16470"/>
    <w:rsid w:val="00C172AC"/>
    <w:rsid w:val="00C2046E"/>
    <w:rsid w:val="00C21844"/>
    <w:rsid w:val="00C21D5A"/>
    <w:rsid w:val="00C22BE3"/>
    <w:rsid w:val="00C22C3E"/>
    <w:rsid w:val="00C22E50"/>
    <w:rsid w:val="00C2559C"/>
    <w:rsid w:val="00C25D99"/>
    <w:rsid w:val="00C263D4"/>
    <w:rsid w:val="00C269D3"/>
    <w:rsid w:val="00C26DAB"/>
    <w:rsid w:val="00C27536"/>
    <w:rsid w:val="00C3000B"/>
    <w:rsid w:val="00C344D5"/>
    <w:rsid w:val="00C34773"/>
    <w:rsid w:val="00C357ED"/>
    <w:rsid w:val="00C35A57"/>
    <w:rsid w:val="00C36D5D"/>
    <w:rsid w:val="00C37E9B"/>
    <w:rsid w:val="00C400E7"/>
    <w:rsid w:val="00C4056E"/>
    <w:rsid w:val="00C40A03"/>
    <w:rsid w:val="00C4100E"/>
    <w:rsid w:val="00C41131"/>
    <w:rsid w:val="00C414E3"/>
    <w:rsid w:val="00C435FC"/>
    <w:rsid w:val="00C43E62"/>
    <w:rsid w:val="00C46013"/>
    <w:rsid w:val="00C4603E"/>
    <w:rsid w:val="00C47441"/>
    <w:rsid w:val="00C51098"/>
    <w:rsid w:val="00C515C9"/>
    <w:rsid w:val="00C529C9"/>
    <w:rsid w:val="00C52EC6"/>
    <w:rsid w:val="00C5308A"/>
    <w:rsid w:val="00C53655"/>
    <w:rsid w:val="00C53B87"/>
    <w:rsid w:val="00C54703"/>
    <w:rsid w:val="00C55474"/>
    <w:rsid w:val="00C555CA"/>
    <w:rsid w:val="00C5713E"/>
    <w:rsid w:val="00C57278"/>
    <w:rsid w:val="00C5779A"/>
    <w:rsid w:val="00C57BB4"/>
    <w:rsid w:val="00C57DFA"/>
    <w:rsid w:val="00C60124"/>
    <w:rsid w:val="00C60852"/>
    <w:rsid w:val="00C612BA"/>
    <w:rsid w:val="00C624C3"/>
    <w:rsid w:val="00C63F5B"/>
    <w:rsid w:val="00C64240"/>
    <w:rsid w:val="00C64574"/>
    <w:rsid w:val="00C64B1C"/>
    <w:rsid w:val="00C65571"/>
    <w:rsid w:val="00C664A5"/>
    <w:rsid w:val="00C67F8D"/>
    <w:rsid w:val="00C702C0"/>
    <w:rsid w:val="00C704CC"/>
    <w:rsid w:val="00C70CF9"/>
    <w:rsid w:val="00C70F66"/>
    <w:rsid w:val="00C71568"/>
    <w:rsid w:val="00C72107"/>
    <w:rsid w:val="00C721B3"/>
    <w:rsid w:val="00C72688"/>
    <w:rsid w:val="00C73074"/>
    <w:rsid w:val="00C73616"/>
    <w:rsid w:val="00C73716"/>
    <w:rsid w:val="00C73F5F"/>
    <w:rsid w:val="00C7566A"/>
    <w:rsid w:val="00C758CE"/>
    <w:rsid w:val="00C76CA9"/>
    <w:rsid w:val="00C76D87"/>
    <w:rsid w:val="00C76EA7"/>
    <w:rsid w:val="00C77452"/>
    <w:rsid w:val="00C80EF0"/>
    <w:rsid w:val="00C811FB"/>
    <w:rsid w:val="00C81B69"/>
    <w:rsid w:val="00C82BB3"/>
    <w:rsid w:val="00C82F4D"/>
    <w:rsid w:val="00C834BE"/>
    <w:rsid w:val="00C83EB9"/>
    <w:rsid w:val="00C8453B"/>
    <w:rsid w:val="00C84749"/>
    <w:rsid w:val="00C848BB"/>
    <w:rsid w:val="00C84E5C"/>
    <w:rsid w:val="00C84FB9"/>
    <w:rsid w:val="00C85807"/>
    <w:rsid w:val="00C8711E"/>
    <w:rsid w:val="00C87416"/>
    <w:rsid w:val="00C87E97"/>
    <w:rsid w:val="00C87EC8"/>
    <w:rsid w:val="00C91CB1"/>
    <w:rsid w:val="00C92854"/>
    <w:rsid w:val="00C93FA1"/>
    <w:rsid w:val="00C94363"/>
    <w:rsid w:val="00C94470"/>
    <w:rsid w:val="00C958AD"/>
    <w:rsid w:val="00C95C44"/>
    <w:rsid w:val="00C96643"/>
    <w:rsid w:val="00CA0F7A"/>
    <w:rsid w:val="00CA14F1"/>
    <w:rsid w:val="00CA2060"/>
    <w:rsid w:val="00CA2EDB"/>
    <w:rsid w:val="00CA3D92"/>
    <w:rsid w:val="00CA3E10"/>
    <w:rsid w:val="00CA5534"/>
    <w:rsid w:val="00CA597A"/>
    <w:rsid w:val="00CA5A7C"/>
    <w:rsid w:val="00CA5CBB"/>
    <w:rsid w:val="00CA6741"/>
    <w:rsid w:val="00CA76FC"/>
    <w:rsid w:val="00CA7EB7"/>
    <w:rsid w:val="00CB06EA"/>
    <w:rsid w:val="00CB0F89"/>
    <w:rsid w:val="00CB1585"/>
    <w:rsid w:val="00CB22FE"/>
    <w:rsid w:val="00CB267F"/>
    <w:rsid w:val="00CB590E"/>
    <w:rsid w:val="00CB6A3E"/>
    <w:rsid w:val="00CB6C1B"/>
    <w:rsid w:val="00CB743B"/>
    <w:rsid w:val="00CB7DD7"/>
    <w:rsid w:val="00CC0BFE"/>
    <w:rsid w:val="00CC2092"/>
    <w:rsid w:val="00CC2406"/>
    <w:rsid w:val="00CC2C60"/>
    <w:rsid w:val="00CC35C2"/>
    <w:rsid w:val="00CC5453"/>
    <w:rsid w:val="00CC5736"/>
    <w:rsid w:val="00CC5A57"/>
    <w:rsid w:val="00CC5B57"/>
    <w:rsid w:val="00CC6028"/>
    <w:rsid w:val="00CC6624"/>
    <w:rsid w:val="00CC6716"/>
    <w:rsid w:val="00CD01A0"/>
    <w:rsid w:val="00CD1D14"/>
    <w:rsid w:val="00CD317C"/>
    <w:rsid w:val="00CD3361"/>
    <w:rsid w:val="00CD3433"/>
    <w:rsid w:val="00CD41B7"/>
    <w:rsid w:val="00CD4D85"/>
    <w:rsid w:val="00CD5436"/>
    <w:rsid w:val="00CD57FB"/>
    <w:rsid w:val="00CD5F68"/>
    <w:rsid w:val="00CD6C4B"/>
    <w:rsid w:val="00CE017C"/>
    <w:rsid w:val="00CE0234"/>
    <w:rsid w:val="00CE1CB0"/>
    <w:rsid w:val="00CE2B2D"/>
    <w:rsid w:val="00CE2EBD"/>
    <w:rsid w:val="00CE3E8E"/>
    <w:rsid w:val="00CE4E8F"/>
    <w:rsid w:val="00CE4F19"/>
    <w:rsid w:val="00CE5519"/>
    <w:rsid w:val="00CE556A"/>
    <w:rsid w:val="00CE5838"/>
    <w:rsid w:val="00CE62BF"/>
    <w:rsid w:val="00CE6BEB"/>
    <w:rsid w:val="00CE6D53"/>
    <w:rsid w:val="00CE7CEC"/>
    <w:rsid w:val="00CF13A3"/>
    <w:rsid w:val="00CF27E3"/>
    <w:rsid w:val="00CF365D"/>
    <w:rsid w:val="00CF42D3"/>
    <w:rsid w:val="00CF4827"/>
    <w:rsid w:val="00CF5230"/>
    <w:rsid w:val="00CF5991"/>
    <w:rsid w:val="00CF5D74"/>
    <w:rsid w:val="00CF5FA6"/>
    <w:rsid w:val="00CF614B"/>
    <w:rsid w:val="00CF6971"/>
    <w:rsid w:val="00D000AF"/>
    <w:rsid w:val="00D0098A"/>
    <w:rsid w:val="00D00A89"/>
    <w:rsid w:val="00D00C9F"/>
    <w:rsid w:val="00D01688"/>
    <w:rsid w:val="00D01901"/>
    <w:rsid w:val="00D01DA2"/>
    <w:rsid w:val="00D02547"/>
    <w:rsid w:val="00D0550E"/>
    <w:rsid w:val="00D0573E"/>
    <w:rsid w:val="00D069A9"/>
    <w:rsid w:val="00D06A3E"/>
    <w:rsid w:val="00D07CC7"/>
    <w:rsid w:val="00D1038C"/>
    <w:rsid w:val="00D10887"/>
    <w:rsid w:val="00D10F80"/>
    <w:rsid w:val="00D11466"/>
    <w:rsid w:val="00D11640"/>
    <w:rsid w:val="00D11673"/>
    <w:rsid w:val="00D11AD9"/>
    <w:rsid w:val="00D11BA3"/>
    <w:rsid w:val="00D1231F"/>
    <w:rsid w:val="00D1278C"/>
    <w:rsid w:val="00D12AFD"/>
    <w:rsid w:val="00D13280"/>
    <w:rsid w:val="00D1426D"/>
    <w:rsid w:val="00D149DB"/>
    <w:rsid w:val="00D1578E"/>
    <w:rsid w:val="00D162A1"/>
    <w:rsid w:val="00D16398"/>
    <w:rsid w:val="00D208F5"/>
    <w:rsid w:val="00D209C0"/>
    <w:rsid w:val="00D21537"/>
    <w:rsid w:val="00D22311"/>
    <w:rsid w:val="00D22389"/>
    <w:rsid w:val="00D22583"/>
    <w:rsid w:val="00D22B97"/>
    <w:rsid w:val="00D24737"/>
    <w:rsid w:val="00D253CA"/>
    <w:rsid w:val="00D2583E"/>
    <w:rsid w:val="00D25FBF"/>
    <w:rsid w:val="00D27BEC"/>
    <w:rsid w:val="00D31BF6"/>
    <w:rsid w:val="00D31E88"/>
    <w:rsid w:val="00D32CED"/>
    <w:rsid w:val="00D339C4"/>
    <w:rsid w:val="00D339D9"/>
    <w:rsid w:val="00D33A4D"/>
    <w:rsid w:val="00D33B19"/>
    <w:rsid w:val="00D33CC4"/>
    <w:rsid w:val="00D34067"/>
    <w:rsid w:val="00D3449C"/>
    <w:rsid w:val="00D349F9"/>
    <w:rsid w:val="00D34F4E"/>
    <w:rsid w:val="00D34F88"/>
    <w:rsid w:val="00D35C50"/>
    <w:rsid w:val="00D361D3"/>
    <w:rsid w:val="00D36A82"/>
    <w:rsid w:val="00D36BE2"/>
    <w:rsid w:val="00D37F25"/>
    <w:rsid w:val="00D41495"/>
    <w:rsid w:val="00D417AD"/>
    <w:rsid w:val="00D41D21"/>
    <w:rsid w:val="00D41D98"/>
    <w:rsid w:val="00D41F7D"/>
    <w:rsid w:val="00D420EE"/>
    <w:rsid w:val="00D42529"/>
    <w:rsid w:val="00D42746"/>
    <w:rsid w:val="00D42838"/>
    <w:rsid w:val="00D42F4F"/>
    <w:rsid w:val="00D447E5"/>
    <w:rsid w:val="00D509FB"/>
    <w:rsid w:val="00D51F6E"/>
    <w:rsid w:val="00D54412"/>
    <w:rsid w:val="00D546BE"/>
    <w:rsid w:val="00D55C17"/>
    <w:rsid w:val="00D579F5"/>
    <w:rsid w:val="00D57EF6"/>
    <w:rsid w:val="00D60061"/>
    <w:rsid w:val="00D601D9"/>
    <w:rsid w:val="00D603FB"/>
    <w:rsid w:val="00D608C8"/>
    <w:rsid w:val="00D609A7"/>
    <w:rsid w:val="00D60D3C"/>
    <w:rsid w:val="00D61A37"/>
    <w:rsid w:val="00D63DBD"/>
    <w:rsid w:val="00D63FCD"/>
    <w:rsid w:val="00D66BAE"/>
    <w:rsid w:val="00D66CB9"/>
    <w:rsid w:val="00D67490"/>
    <w:rsid w:val="00D67620"/>
    <w:rsid w:val="00D71F87"/>
    <w:rsid w:val="00D726D0"/>
    <w:rsid w:val="00D729D4"/>
    <w:rsid w:val="00D738C3"/>
    <w:rsid w:val="00D73EEA"/>
    <w:rsid w:val="00D74A6B"/>
    <w:rsid w:val="00D74AAA"/>
    <w:rsid w:val="00D74DA1"/>
    <w:rsid w:val="00D7563D"/>
    <w:rsid w:val="00D75FD2"/>
    <w:rsid w:val="00D808DF"/>
    <w:rsid w:val="00D809E1"/>
    <w:rsid w:val="00D8191C"/>
    <w:rsid w:val="00D81A15"/>
    <w:rsid w:val="00D81A35"/>
    <w:rsid w:val="00D81C7B"/>
    <w:rsid w:val="00D83417"/>
    <w:rsid w:val="00D8353A"/>
    <w:rsid w:val="00D83736"/>
    <w:rsid w:val="00D878FD"/>
    <w:rsid w:val="00D87D5C"/>
    <w:rsid w:val="00D90343"/>
    <w:rsid w:val="00D9164D"/>
    <w:rsid w:val="00D9229F"/>
    <w:rsid w:val="00D927F0"/>
    <w:rsid w:val="00D937C4"/>
    <w:rsid w:val="00D9405D"/>
    <w:rsid w:val="00D9693C"/>
    <w:rsid w:val="00D96DF4"/>
    <w:rsid w:val="00D97AF6"/>
    <w:rsid w:val="00DA0F22"/>
    <w:rsid w:val="00DA0FC5"/>
    <w:rsid w:val="00DA4389"/>
    <w:rsid w:val="00DA43AC"/>
    <w:rsid w:val="00DA591D"/>
    <w:rsid w:val="00DA5CB7"/>
    <w:rsid w:val="00DA5DB0"/>
    <w:rsid w:val="00DB033A"/>
    <w:rsid w:val="00DB0664"/>
    <w:rsid w:val="00DB0758"/>
    <w:rsid w:val="00DB11D0"/>
    <w:rsid w:val="00DB19D3"/>
    <w:rsid w:val="00DB1E14"/>
    <w:rsid w:val="00DB30C4"/>
    <w:rsid w:val="00DB333B"/>
    <w:rsid w:val="00DB3E99"/>
    <w:rsid w:val="00DB48BF"/>
    <w:rsid w:val="00DB5291"/>
    <w:rsid w:val="00DB6B9B"/>
    <w:rsid w:val="00DB701F"/>
    <w:rsid w:val="00DB7D65"/>
    <w:rsid w:val="00DC0051"/>
    <w:rsid w:val="00DC051C"/>
    <w:rsid w:val="00DC1AC8"/>
    <w:rsid w:val="00DC30CD"/>
    <w:rsid w:val="00DC34FA"/>
    <w:rsid w:val="00DC38C7"/>
    <w:rsid w:val="00DC3A5C"/>
    <w:rsid w:val="00DC4517"/>
    <w:rsid w:val="00DC4785"/>
    <w:rsid w:val="00DC5CC0"/>
    <w:rsid w:val="00DC5F0E"/>
    <w:rsid w:val="00DC794A"/>
    <w:rsid w:val="00DC7BE6"/>
    <w:rsid w:val="00DC7DB4"/>
    <w:rsid w:val="00DD0853"/>
    <w:rsid w:val="00DD1460"/>
    <w:rsid w:val="00DD1ACF"/>
    <w:rsid w:val="00DD200A"/>
    <w:rsid w:val="00DD2558"/>
    <w:rsid w:val="00DD25D6"/>
    <w:rsid w:val="00DD3260"/>
    <w:rsid w:val="00DD3F7D"/>
    <w:rsid w:val="00DD4C9D"/>
    <w:rsid w:val="00DD4CAC"/>
    <w:rsid w:val="00DD53CB"/>
    <w:rsid w:val="00DD68F3"/>
    <w:rsid w:val="00DD73EC"/>
    <w:rsid w:val="00DE05B1"/>
    <w:rsid w:val="00DE0DD5"/>
    <w:rsid w:val="00DE0FDC"/>
    <w:rsid w:val="00DE115C"/>
    <w:rsid w:val="00DE1D27"/>
    <w:rsid w:val="00DE2AD3"/>
    <w:rsid w:val="00DE2BF7"/>
    <w:rsid w:val="00DE2F72"/>
    <w:rsid w:val="00DE3CB4"/>
    <w:rsid w:val="00DE4182"/>
    <w:rsid w:val="00DE47AF"/>
    <w:rsid w:val="00DE5CE7"/>
    <w:rsid w:val="00DE5D8C"/>
    <w:rsid w:val="00DE6442"/>
    <w:rsid w:val="00DE7E32"/>
    <w:rsid w:val="00DF07DF"/>
    <w:rsid w:val="00DF14BF"/>
    <w:rsid w:val="00DF1CB7"/>
    <w:rsid w:val="00DF2522"/>
    <w:rsid w:val="00DF4684"/>
    <w:rsid w:val="00DF54A7"/>
    <w:rsid w:val="00E0012A"/>
    <w:rsid w:val="00E006B8"/>
    <w:rsid w:val="00E03168"/>
    <w:rsid w:val="00E0384A"/>
    <w:rsid w:val="00E03B52"/>
    <w:rsid w:val="00E048FA"/>
    <w:rsid w:val="00E04ABE"/>
    <w:rsid w:val="00E05157"/>
    <w:rsid w:val="00E05FD8"/>
    <w:rsid w:val="00E06059"/>
    <w:rsid w:val="00E06383"/>
    <w:rsid w:val="00E06862"/>
    <w:rsid w:val="00E06B06"/>
    <w:rsid w:val="00E0737E"/>
    <w:rsid w:val="00E0741C"/>
    <w:rsid w:val="00E07B14"/>
    <w:rsid w:val="00E1035C"/>
    <w:rsid w:val="00E109EE"/>
    <w:rsid w:val="00E112CD"/>
    <w:rsid w:val="00E11750"/>
    <w:rsid w:val="00E11AB4"/>
    <w:rsid w:val="00E11B9A"/>
    <w:rsid w:val="00E13E1D"/>
    <w:rsid w:val="00E13F6E"/>
    <w:rsid w:val="00E15141"/>
    <w:rsid w:val="00E156BF"/>
    <w:rsid w:val="00E15D5B"/>
    <w:rsid w:val="00E20A24"/>
    <w:rsid w:val="00E20F48"/>
    <w:rsid w:val="00E21828"/>
    <w:rsid w:val="00E231E4"/>
    <w:rsid w:val="00E250E1"/>
    <w:rsid w:val="00E259D3"/>
    <w:rsid w:val="00E25FBC"/>
    <w:rsid w:val="00E261D0"/>
    <w:rsid w:val="00E26E1E"/>
    <w:rsid w:val="00E272E1"/>
    <w:rsid w:val="00E2745B"/>
    <w:rsid w:val="00E27ACE"/>
    <w:rsid w:val="00E3061E"/>
    <w:rsid w:val="00E3066A"/>
    <w:rsid w:val="00E30A37"/>
    <w:rsid w:val="00E315E8"/>
    <w:rsid w:val="00E31E4A"/>
    <w:rsid w:val="00E32B1A"/>
    <w:rsid w:val="00E33688"/>
    <w:rsid w:val="00E34D3C"/>
    <w:rsid w:val="00E354CA"/>
    <w:rsid w:val="00E35EFF"/>
    <w:rsid w:val="00E36115"/>
    <w:rsid w:val="00E36BF8"/>
    <w:rsid w:val="00E36E3A"/>
    <w:rsid w:val="00E375AF"/>
    <w:rsid w:val="00E3778E"/>
    <w:rsid w:val="00E40CEC"/>
    <w:rsid w:val="00E415A3"/>
    <w:rsid w:val="00E4173E"/>
    <w:rsid w:val="00E42762"/>
    <w:rsid w:val="00E42E42"/>
    <w:rsid w:val="00E42F56"/>
    <w:rsid w:val="00E43289"/>
    <w:rsid w:val="00E439B3"/>
    <w:rsid w:val="00E43BB8"/>
    <w:rsid w:val="00E43D8A"/>
    <w:rsid w:val="00E449FE"/>
    <w:rsid w:val="00E44CD7"/>
    <w:rsid w:val="00E45182"/>
    <w:rsid w:val="00E45717"/>
    <w:rsid w:val="00E46632"/>
    <w:rsid w:val="00E4682B"/>
    <w:rsid w:val="00E469FB"/>
    <w:rsid w:val="00E46A33"/>
    <w:rsid w:val="00E470F6"/>
    <w:rsid w:val="00E51090"/>
    <w:rsid w:val="00E52974"/>
    <w:rsid w:val="00E53B25"/>
    <w:rsid w:val="00E5400C"/>
    <w:rsid w:val="00E56086"/>
    <w:rsid w:val="00E57063"/>
    <w:rsid w:val="00E57611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4A3A"/>
    <w:rsid w:val="00E64D73"/>
    <w:rsid w:val="00E65920"/>
    <w:rsid w:val="00E65EF7"/>
    <w:rsid w:val="00E65FBB"/>
    <w:rsid w:val="00E67191"/>
    <w:rsid w:val="00E70EF5"/>
    <w:rsid w:val="00E713C6"/>
    <w:rsid w:val="00E72526"/>
    <w:rsid w:val="00E7461F"/>
    <w:rsid w:val="00E75D19"/>
    <w:rsid w:val="00E7601F"/>
    <w:rsid w:val="00E761E7"/>
    <w:rsid w:val="00E77069"/>
    <w:rsid w:val="00E77326"/>
    <w:rsid w:val="00E77D0F"/>
    <w:rsid w:val="00E77E61"/>
    <w:rsid w:val="00E80869"/>
    <w:rsid w:val="00E80D79"/>
    <w:rsid w:val="00E80FDA"/>
    <w:rsid w:val="00E811DF"/>
    <w:rsid w:val="00E818EC"/>
    <w:rsid w:val="00E825ED"/>
    <w:rsid w:val="00E82D14"/>
    <w:rsid w:val="00E832B3"/>
    <w:rsid w:val="00E83794"/>
    <w:rsid w:val="00E83FE6"/>
    <w:rsid w:val="00E84E88"/>
    <w:rsid w:val="00E859C9"/>
    <w:rsid w:val="00E86A05"/>
    <w:rsid w:val="00E87AE6"/>
    <w:rsid w:val="00E90785"/>
    <w:rsid w:val="00E914E1"/>
    <w:rsid w:val="00E91ACE"/>
    <w:rsid w:val="00E9314D"/>
    <w:rsid w:val="00E93AED"/>
    <w:rsid w:val="00E95AC2"/>
    <w:rsid w:val="00E95B5F"/>
    <w:rsid w:val="00E963BE"/>
    <w:rsid w:val="00E96A91"/>
    <w:rsid w:val="00EA02B5"/>
    <w:rsid w:val="00EA1231"/>
    <w:rsid w:val="00EA1DE2"/>
    <w:rsid w:val="00EA292D"/>
    <w:rsid w:val="00EA4C84"/>
    <w:rsid w:val="00EA530C"/>
    <w:rsid w:val="00EA7ED8"/>
    <w:rsid w:val="00EA7F7A"/>
    <w:rsid w:val="00EB05E2"/>
    <w:rsid w:val="00EB13D6"/>
    <w:rsid w:val="00EB20C7"/>
    <w:rsid w:val="00EB236A"/>
    <w:rsid w:val="00EB3E76"/>
    <w:rsid w:val="00EB3ED6"/>
    <w:rsid w:val="00EB4A7E"/>
    <w:rsid w:val="00EB4AA2"/>
    <w:rsid w:val="00EC0B02"/>
    <w:rsid w:val="00EC0C27"/>
    <w:rsid w:val="00EC127B"/>
    <w:rsid w:val="00EC1AA7"/>
    <w:rsid w:val="00EC1CA4"/>
    <w:rsid w:val="00EC1D5A"/>
    <w:rsid w:val="00EC28BB"/>
    <w:rsid w:val="00EC2AD1"/>
    <w:rsid w:val="00EC3157"/>
    <w:rsid w:val="00EC422A"/>
    <w:rsid w:val="00EC4DFB"/>
    <w:rsid w:val="00EC4E50"/>
    <w:rsid w:val="00EC4F30"/>
    <w:rsid w:val="00EC548E"/>
    <w:rsid w:val="00EC5B01"/>
    <w:rsid w:val="00EC5F8A"/>
    <w:rsid w:val="00EC65E7"/>
    <w:rsid w:val="00EC6E8D"/>
    <w:rsid w:val="00ED0814"/>
    <w:rsid w:val="00ED1548"/>
    <w:rsid w:val="00ED163F"/>
    <w:rsid w:val="00ED2296"/>
    <w:rsid w:val="00ED2524"/>
    <w:rsid w:val="00ED304D"/>
    <w:rsid w:val="00ED418A"/>
    <w:rsid w:val="00ED4D80"/>
    <w:rsid w:val="00ED53E0"/>
    <w:rsid w:val="00ED5508"/>
    <w:rsid w:val="00ED69C8"/>
    <w:rsid w:val="00ED6E13"/>
    <w:rsid w:val="00ED7090"/>
    <w:rsid w:val="00EE00BA"/>
    <w:rsid w:val="00EE0DB8"/>
    <w:rsid w:val="00EE0E1C"/>
    <w:rsid w:val="00EE1F35"/>
    <w:rsid w:val="00EE26DE"/>
    <w:rsid w:val="00EE351D"/>
    <w:rsid w:val="00EE402E"/>
    <w:rsid w:val="00EE582B"/>
    <w:rsid w:val="00EE5A06"/>
    <w:rsid w:val="00EE5B59"/>
    <w:rsid w:val="00EE6CAC"/>
    <w:rsid w:val="00EE74DF"/>
    <w:rsid w:val="00EF185F"/>
    <w:rsid w:val="00EF3246"/>
    <w:rsid w:val="00EF44A4"/>
    <w:rsid w:val="00EF678F"/>
    <w:rsid w:val="00EF6A71"/>
    <w:rsid w:val="00F0000C"/>
    <w:rsid w:val="00F0298E"/>
    <w:rsid w:val="00F03C74"/>
    <w:rsid w:val="00F05050"/>
    <w:rsid w:val="00F06F6C"/>
    <w:rsid w:val="00F10684"/>
    <w:rsid w:val="00F114DC"/>
    <w:rsid w:val="00F115C8"/>
    <w:rsid w:val="00F11995"/>
    <w:rsid w:val="00F11E14"/>
    <w:rsid w:val="00F11FA1"/>
    <w:rsid w:val="00F12157"/>
    <w:rsid w:val="00F12F11"/>
    <w:rsid w:val="00F13414"/>
    <w:rsid w:val="00F135C2"/>
    <w:rsid w:val="00F144BD"/>
    <w:rsid w:val="00F15081"/>
    <w:rsid w:val="00F1538C"/>
    <w:rsid w:val="00F15F3C"/>
    <w:rsid w:val="00F163F9"/>
    <w:rsid w:val="00F176E5"/>
    <w:rsid w:val="00F17759"/>
    <w:rsid w:val="00F20A0F"/>
    <w:rsid w:val="00F20DA7"/>
    <w:rsid w:val="00F216FD"/>
    <w:rsid w:val="00F21A07"/>
    <w:rsid w:val="00F227FB"/>
    <w:rsid w:val="00F2413B"/>
    <w:rsid w:val="00F243C7"/>
    <w:rsid w:val="00F24763"/>
    <w:rsid w:val="00F24E8A"/>
    <w:rsid w:val="00F27096"/>
    <w:rsid w:val="00F27361"/>
    <w:rsid w:val="00F30DE3"/>
    <w:rsid w:val="00F32B46"/>
    <w:rsid w:val="00F32C16"/>
    <w:rsid w:val="00F33E7C"/>
    <w:rsid w:val="00F340FD"/>
    <w:rsid w:val="00F344A2"/>
    <w:rsid w:val="00F352B8"/>
    <w:rsid w:val="00F357C4"/>
    <w:rsid w:val="00F357CE"/>
    <w:rsid w:val="00F35AB8"/>
    <w:rsid w:val="00F3646B"/>
    <w:rsid w:val="00F3767F"/>
    <w:rsid w:val="00F37F14"/>
    <w:rsid w:val="00F40838"/>
    <w:rsid w:val="00F40CBC"/>
    <w:rsid w:val="00F41B4C"/>
    <w:rsid w:val="00F42B0B"/>
    <w:rsid w:val="00F44669"/>
    <w:rsid w:val="00F44BDE"/>
    <w:rsid w:val="00F4530E"/>
    <w:rsid w:val="00F4570B"/>
    <w:rsid w:val="00F457B3"/>
    <w:rsid w:val="00F47583"/>
    <w:rsid w:val="00F475A3"/>
    <w:rsid w:val="00F47708"/>
    <w:rsid w:val="00F519F7"/>
    <w:rsid w:val="00F51AAC"/>
    <w:rsid w:val="00F5221C"/>
    <w:rsid w:val="00F528C3"/>
    <w:rsid w:val="00F52AF6"/>
    <w:rsid w:val="00F53F26"/>
    <w:rsid w:val="00F5417D"/>
    <w:rsid w:val="00F54F0F"/>
    <w:rsid w:val="00F55C67"/>
    <w:rsid w:val="00F5640C"/>
    <w:rsid w:val="00F564D5"/>
    <w:rsid w:val="00F565FC"/>
    <w:rsid w:val="00F6031F"/>
    <w:rsid w:val="00F6179A"/>
    <w:rsid w:val="00F62C03"/>
    <w:rsid w:val="00F62F9E"/>
    <w:rsid w:val="00F63955"/>
    <w:rsid w:val="00F63AC0"/>
    <w:rsid w:val="00F640E9"/>
    <w:rsid w:val="00F648DE"/>
    <w:rsid w:val="00F6498C"/>
    <w:rsid w:val="00F64EC5"/>
    <w:rsid w:val="00F65BAB"/>
    <w:rsid w:val="00F65EB3"/>
    <w:rsid w:val="00F66025"/>
    <w:rsid w:val="00F66508"/>
    <w:rsid w:val="00F67602"/>
    <w:rsid w:val="00F67F48"/>
    <w:rsid w:val="00F704FE"/>
    <w:rsid w:val="00F70F2B"/>
    <w:rsid w:val="00F71EA1"/>
    <w:rsid w:val="00F73C6B"/>
    <w:rsid w:val="00F742B6"/>
    <w:rsid w:val="00F74A60"/>
    <w:rsid w:val="00F75FBE"/>
    <w:rsid w:val="00F766A3"/>
    <w:rsid w:val="00F77560"/>
    <w:rsid w:val="00F80D60"/>
    <w:rsid w:val="00F80F57"/>
    <w:rsid w:val="00F82559"/>
    <w:rsid w:val="00F834F9"/>
    <w:rsid w:val="00F839D3"/>
    <w:rsid w:val="00F84060"/>
    <w:rsid w:val="00F842EA"/>
    <w:rsid w:val="00F87D29"/>
    <w:rsid w:val="00F914BE"/>
    <w:rsid w:val="00F9167B"/>
    <w:rsid w:val="00F93644"/>
    <w:rsid w:val="00F936F7"/>
    <w:rsid w:val="00F93EA3"/>
    <w:rsid w:val="00F954DC"/>
    <w:rsid w:val="00F95D8C"/>
    <w:rsid w:val="00F97D1E"/>
    <w:rsid w:val="00F97F76"/>
    <w:rsid w:val="00FA0BD3"/>
    <w:rsid w:val="00FA12BE"/>
    <w:rsid w:val="00FA202B"/>
    <w:rsid w:val="00FA424B"/>
    <w:rsid w:val="00FA4BEF"/>
    <w:rsid w:val="00FA58C6"/>
    <w:rsid w:val="00FA7861"/>
    <w:rsid w:val="00FA7CF1"/>
    <w:rsid w:val="00FB097A"/>
    <w:rsid w:val="00FB0C14"/>
    <w:rsid w:val="00FB12C4"/>
    <w:rsid w:val="00FB194A"/>
    <w:rsid w:val="00FB2B62"/>
    <w:rsid w:val="00FB34A9"/>
    <w:rsid w:val="00FB34E7"/>
    <w:rsid w:val="00FB4032"/>
    <w:rsid w:val="00FB4334"/>
    <w:rsid w:val="00FB46CE"/>
    <w:rsid w:val="00FB5066"/>
    <w:rsid w:val="00FB5DFA"/>
    <w:rsid w:val="00FB6E5D"/>
    <w:rsid w:val="00FB7570"/>
    <w:rsid w:val="00FB7A08"/>
    <w:rsid w:val="00FB7E2C"/>
    <w:rsid w:val="00FC0646"/>
    <w:rsid w:val="00FC07C4"/>
    <w:rsid w:val="00FC1DC7"/>
    <w:rsid w:val="00FC3DCF"/>
    <w:rsid w:val="00FC4213"/>
    <w:rsid w:val="00FC47B2"/>
    <w:rsid w:val="00FD128E"/>
    <w:rsid w:val="00FD2168"/>
    <w:rsid w:val="00FD26B7"/>
    <w:rsid w:val="00FD35D9"/>
    <w:rsid w:val="00FD3981"/>
    <w:rsid w:val="00FD456C"/>
    <w:rsid w:val="00FD5E7D"/>
    <w:rsid w:val="00FD741B"/>
    <w:rsid w:val="00FE1320"/>
    <w:rsid w:val="00FE18C0"/>
    <w:rsid w:val="00FE1B0C"/>
    <w:rsid w:val="00FE27B1"/>
    <w:rsid w:val="00FE29F0"/>
    <w:rsid w:val="00FE2AF2"/>
    <w:rsid w:val="00FE31C7"/>
    <w:rsid w:val="00FE4C2C"/>
    <w:rsid w:val="00FE50CF"/>
    <w:rsid w:val="00FE575B"/>
    <w:rsid w:val="00FE71E2"/>
    <w:rsid w:val="00FE739D"/>
    <w:rsid w:val="00FF1004"/>
    <w:rsid w:val="00FF166E"/>
    <w:rsid w:val="00FF17DC"/>
    <w:rsid w:val="00FF2F39"/>
    <w:rsid w:val="00FF30D9"/>
    <w:rsid w:val="00FF3709"/>
    <w:rsid w:val="00FF41FB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57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6ACB"/>
    <w:pPr>
      <w:spacing w:after="180"/>
    </w:pPr>
    <w:rPr>
      <w:rFonts w:ascii="Times New Roman" w:hAnsi="Times New Roman"/>
      <w:lang w:val="en-GB" w:eastAsia="ja-JP"/>
    </w:rPr>
  </w:style>
  <w:style w:type="paragraph" w:styleId="1">
    <w:name w:val="heading 1"/>
    <w:aliases w:val="H1,h1"/>
    <w:next w:val="a"/>
    <w:link w:val="1Char"/>
    <w:uiPriority w:val="9"/>
    <w:qFormat/>
    <w:rsid w:val="00C57BB4"/>
    <w:pPr>
      <w:keepNext/>
      <w:keepLines/>
      <w:numPr>
        <w:numId w:val="15"/>
      </w:numPr>
      <w:spacing w:before="240" w:after="180"/>
      <w:ind w:left="36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C57BB4"/>
    <w:pPr>
      <w:numPr>
        <w:numId w:val="16"/>
      </w:numPr>
      <w:spacing w:before="180"/>
      <w:ind w:left="576" w:hanging="576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link w:val="3Char"/>
    <w:qFormat/>
    <w:rsid w:val="00AC584C"/>
    <w:pPr>
      <w:numPr>
        <w:ilvl w:val="1"/>
        <w:numId w:val="2"/>
      </w:numPr>
      <w:spacing w:before="120"/>
      <w:outlineLvl w:val="2"/>
    </w:pPr>
    <w:rPr>
      <w:sz w:val="28"/>
      <w:lang w:eastAsia="ja-JP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rsid w:val="002D51E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D51E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D51E6"/>
    <w:pPr>
      <w:outlineLvl w:val="5"/>
    </w:pPr>
  </w:style>
  <w:style w:type="paragraph" w:styleId="7">
    <w:name w:val="heading 7"/>
    <w:basedOn w:val="H6"/>
    <w:next w:val="a"/>
    <w:qFormat/>
    <w:rsid w:val="002D51E6"/>
    <w:pPr>
      <w:outlineLvl w:val="6"/>
    </w:pPr>
  </w:style>
  <w:style w:type="paragraph" w:styleId="8">
    <w:name w:val="heading 8"/>
    <w:basedOn w:val="1"/>
    <w:next w:val="a"/>
    <w:qFormat/>
    <w:rsid w:val="002D51E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D51E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D51E6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2D51E6"/>
    <w:pPr>
      <w:spacing w:before="180"/>
      <w:ind w:left="2693" w:hanging="2693"/>
    </w:pPr>
    <w:rPr>
      <w:b/>
    </w:rPr>
  </w:style>
  <w:style w:type="paragraph" w:styleId="10">
    <w:name w:val="toc 1"/>
    <w:semiHidden/>
    <w:rsid w:val="002D51E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D51E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D51E6"/>
    <w:pPr>
      <w:ind w:left="1701" w:hanging="1701"/>
    </w:pPr>
  </w:style>
  <w:style w:type="paragraph" w:styleId="40">
    <w:name w:val="toc 4"/>
    <w:basedOn w:val="30"/>
    <w:semiHidden/>
    <w:rsid w:val="002D51E6"/>
    <w:pPr>
      <w:ind w:left="1418" w:hanging="1418"/>
    </w:pPr>
  </w:style>
  <w:style w:type="paragraph" w:styleId="30">
    <w:name w:val="toc 3"/>
    <w:basedOn w:val="20"/>
    <w:semiHidden/>
    <w:rsid w:val="002D51E6"/>
    <w:pPr>
      <w:ind w:left="1134" w:hanging="1134"/>
    </w:pPr>
  </w:style>
  <w:style w:type="paragraph" w:styleId="20">
    <w:name w:val="toc 2"/>
    <w:basedOn w:val="10"/>
    <w:semiHidden/>
    <w:rsid w:val="002D51E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D51E6"/>
    <w:pPr>
      <w:ind w:left="284"/>
    </w:pPr>
  </w:style>
  <w:style w:type="paragraph" w:styleId="11">
    <w:name w:val="index 1"/>
    <w:basedOn w:val="a"/>
    <w:semiHidden/>
    <w:rsid w:val="002D51E6"/>
    <w:pPr>
      <w:keepLines/>
      <w:spacing w:after="0"/>
    </w:pPr>
  </w:style>
  <w:style w:type="paragraph" w:customStyle="1" w:styleId="ZH">
    <w:name w:val="ZH"/>
    <w:rsid w:val="002D51E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D51E6"/>
    <w:pPr>
      <w:outlineLvl w:val="9"/>
    </w:pPr>
  </w:style>
  <w:style w:type="paragraph" w:styleId="22">
    <w:name w:val="List Number 2"/>
    <w:basedOn w:val="a3"/>
    <w:rsid w:val="002D51E6"/>
    <w:pPr>
      <w:ind w:left="851"/>
    </w:pPr>
  </w:style>
  <w:style w:type="paragraph" w:styleId="a3">
    <w:name w:val="List Number"/>
    <w:basedOn w:val="a4"/>
    <w:rsid w:val="002D51E6"/>
  </w:style>
  <w:style w:type="paragraph" w:styleId="a4">
    <w:name w:val="List"/>
    <w:basedOn w:val="a"/>
    <w:link w:val="Char"/>
    <w:rsid w:val="002D51E6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2D51E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2D51E6"/>
    <w:rPr>
      <w:b/>
      <w:position w:val="6"/>
      <w:sz w:val="16"/>
    </w:rPr>
  </w:style>
  <w:style w:type="paragraph" w:styleId="a7">
    <w:name w:val="footnote text"/>
    <w:basedOn w:val="a"/>
    <w:semiHidden/>
    <w:rsid w:val="002D51E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D51E6"/>
    <w:rPr>
      <w:b/>
    </w:rPr>
  </w:style>
  <w:style w:type="paragraph" w:customStyle="1" w:styleId="TAC">
    <w:name w:val="TAC"/>
    <w:basedOn w:val="TAL"/>
    <w:rsid w:val="002D51E6"/>
    <w:pPr>
      <w:jc w:val="center"/>
    </w:pPr>
  </w:style>
  <w:style w:type="paragraph" w:customStyle="1" w:styleId="TAL">
    <w:name w:val="TAL"/>
    <w:basedOn w:val="a"/>
    <w:link w:val="TALCar"/>
    <w:rsid w:val="002D51E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D51E6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2D51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rsid w:val="002D51E6"/>
    <w:pPr>
      <w:keepLines/>
      <w:ind w:left="1135" w:hanging="851"/>
    </w:pPr>
  </w:style>
  <w:style w:type="paragraph" w:styleId="90">
    <w:name w:val="toc 9"/>
    <w:basedOn w:val="80"/>
    <w:semiHidden/>
    <w:rsid w:val="002D51E6"/>
    <w:pPr>
      <w:ind w:left="1418" w:hanging="1418"/>
    </w:pPr>
  </w:style>
  <w:style w:type="paragraph" w:customStyle="1" w:styleId="EX">
    <w:name w:val="EX"/>
    <w:basedOn w:val="a"/>
    <w:rsid w:val="002D51E6"/>
    <w:pPr>
      <w:keepLines/>
      <w:ind w:left="1702" w:hanging="1418"/>
    </w:pPr>
  </w:style>
  <w:style w:type="paragraph" w:customStyle="1" w:styleId="FP">
    <w:name w:val="FP"/>
    <w:basedOn w:val="a"/>
    <w:rsid w:val="002D51E6"/>
    <w:pPr>
      <w:spacing w:after="0"/>
    </w:pPr>
  </w:style>
  <w:style w:type="paragraph" w:customStyle="1" w:styleId="LD">
    <w:name w:val="LD"/>
    <w:rsid w:val="002D51E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D51E6"/>
    <w:pPr>
      <w:spacing w:after="0"/>
    </w:pPr>
  </w:style>
  <w:style w:type="paragraph" w:customStyle="1" w:styleId="EW">
    <w:name w:val="EW"/>
    <w:basedOn w:val="EX"/>
    <w:rsid w:val="002D51E6"/>
    <w:pPr>
      <w:spacing w:after="0"/>
    </w:pPr>
  </w:style>
  <w:style w:type="paragraph" w:styleId="60">
    <w:name w:val="toc 6"/>
    <w:basedOn w:val="50"/>
    <w:next w:val="a"/>
    <w:semiHidden/>
    <w:rsid w:val="002D51E6"/>
    <w:pPr>
      <w:ind w:left="1985" w:hanging="1985"/>
    </w:pPr>
  </w:style>
  <w:style w:type="paragraph" w:styleId="70">
    <w:name w:val="toc 7"/>
    <w:basedOn w:val="60"/>
    <w:next w:val="a"/>
    <w:semiHidden/>
    <w:rsid w:val="002D51E6"/>
    <w:pPr>
      <w:ind w:left="2268" w:hanging="2268"/>
    </w:pPr>
  </w:style>
  <w:style w:type="paragraph" w:styleId="23">
    <w:name w:val="List Bullet 2"/>
    <w:basedOn w:val="a8"/>
    <w:rsid w:val="002D51E6"/>
    <w:pPr>
      <w:ind w:left="851"/>
    </w:pPr>
  </w:style>
  <w:style w:type="paragraph" w:styleId="a8">
    <w:name w:val="List Bullet"/>
    <w:basedOn w:val="a4"/>
    <w:rsid w:val="002D51E6"/>
  </w:style>
  <w:style w:type="paragraph" w:styleId="31">
    <w:name w:val="List Bullet 3"/>
    <w:basedOn w:val="23"/>
    <w:rsid w:val="002D51E6"/>
    <w:pPr>
      <w:ind w:left="1135"/>
    </w:pPr>
  </w:style>
  <w:style w:type="paragraph" w:customStyle="1" w:styleId="EQ">
    <w:name w:val="EQ"/>
    <w:basedOn w:val="a"/>
    <w:next w:val="a"/>
    <w:rsid w:val="002D51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D51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D51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D51E6"/>
    <w:pPr>
      <w:jc w:val="right"/>
    </w:pPr>
  </w:style>
  <w:style w:type="paragraph" w:customStyle="1" w:styleId="TAN">
    <w:name w:val="TAN"/>
    <w:basedOn w:val="TAL"/>
    <w:rsid w:val="002D51E6"/>
    <w:pPr>
      <w:ind w:left="851" w:hanging="851"/>
    </w:pPr>
  </w:style>
  <w:style w:type="paragraph" w:customStyle="1" w:styleId="ZA">
    <w:name w:val="ZA"/>
    <w:rsid w:val="002D51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D51E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D51E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D51E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D51E6"/>
    <w:pPr>
      <w:framePr w:wrap="notBeside" w:y="16161"/>
    </w:pPr>
  </w:style>
  <w:style w:type="character" w:customStyle="1" w:styleId="ZGSM">
    <w:name w:val="ZGSM"/>
    <w:rsid w:val="002D51E6"/>
  </w:style>
  <w:style w:type="paragraph" w:styleId="24">
    <w:name w:val="List 2"/>
    <w:basedOn w:val="a4"/>
    <w:link w:val="2Char0"/>
    <w:rsid w:val="002D51E6"/>
    <w:pPr>
      <w:ind w:left="851"/>
    </w:pPr>
  </w:style>
  <w:style w:type="paragraph" w:customStyle="1" w:styleId="ZG">
    <w:name w:val="ZG"/>
    <w:rsid w:val="002D51E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Char0"/>
    <w:rsid w:val="002D51E6"/>
    <w:pPr>
      <w:ind w:left="1135"/>
    </w:pPr>
  </w:style>
  <w:style w:type="paragraph" w:styleId="41">
    <w:name w:val="List 4"/>
    <w:basedOn w:val="32"/>
    <w:rsid w:val="002D51E6"/>
    <w:pPr>
      <w:ind w:left="1418"/>
    </w:pPr>
  </w:style>
  <w:style w:type="paragraph" w:styleId="51">
    <w:name w:val="List 5"/>
    <w:basedOn w:val="41"/>
    <w:rsid w:val="002D51E6"/>
    <w:pPr>
      <w:ind w:left="1702"/>
    </w:pPr>
  </w:style>
  <w:style w:type="paragraph" w:customStyle="1" w:styleId="EditorsNote">
    <w:name w:val="Editor's Note"/>
    <w:basedOn w:val="NO"/>
    <w:rsid w:val="002D51E6"/>
    <w:rPr>
      <w:color w:val="FF0000"/>
    </w:rPr>
  </w:style>
  <w:style w:type="paragraph" w:styleId="42">
    <w:name w:val="List Bullet 4"/>
    <w:basedOn w:val="31"/>
    <w:rsid w:val="002D51E6"/>
    <w:pPr>
      <w:ind w:left="1418"/>
    </w:pPr>
  </w:style>
  <w:style w:type="paragraph" w:styleId="52">
    <w:name w:val="List Bullet 5"/>
    <w:basedOn w:val="42"/>
    <w:rsid w:val="002D51E6"/>
    <w:pPr>
      <w:ind w:left="1702"/>
    </w:pPr>
  </w:style>
  <w:style w:type="paragraph" w:customStyle="1" w:styleId="B1">
    <w:name w:val="B1"/>
    <w:basedOn w:val="a4"/>
    <w:link w:val="B1Char1"/>
    <w:rsid w:val="002D51E6"/>
  </w:style>
  <w:style w:type="paragraph" w:customStyle="1" w:styleId="B2">
    <w:name w:val="B2"/>
    <w:basedOn w:val="24"/>
    <w:link w:val="B2Char"/>
    <w:rsid w:val="002D51E6"/>
  </w:style>
  <w:style w:type="paragraph" w:customStyle="1" w:styleId="B3">
    <w:name w:val="B3"/>
    <w:basedOn w:val="32"/>
    <w:link w:val="B3Char"/>
    <w:rsid w:val="002D51E6"/>
  </w:style>
  <w:style w:type="paragraph" w:customStyle="1" w:styleId="B4">
    <w:name w:val="B4"/>
    <w:basedOn w:val="41"/>
    <w:rsid w:val="002D51E6"/>
  </w:style>
  <w:style w:type="paragraph" w:customStyle="1" w:styleId="B5">
    <w:name w:val="B5"/>
    <w:basedOn w:val="51"/>
    <w:rsid w:val="002D51E6"/>
  </w:style>
  <w:style w:type="paragraph" w:styleId="a9">
    <w:name w:val="footer"/>
    <w:basedOn w:val="a5"/>
    <w:rsid w:val="002D51E6"/>
    <w:pPr>
      <w:jc w:val="center"/>
    </w:pPr>
    <w:rPr>
      <w:i/>
    </w:rPr>
  </w:style>
  <w:style w:type="paragraph" w:customStyle="1" w:styleId="ZTD">
    <w:name w:val="ZTD"/>
    <w:basedOn w:val="ZB"/>
    <w:rsid w:val="002D51E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D51E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D51E6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2D51E6"/>
    <w:rPr>
      <w:color w:val="0000FF"/>
      <w:u w:val="single"/>
    </w:rPr>
  </w:style>
  <w:style w:type="character" w:styleId="ab">
    <w:name w:val="annotation reference"/>
    <w:semiHidden/>
    <w:rsid w:val="002D51E6"/>
    <w:rPr>
      <w:sz w:val="16"/>
    </w:rPr>
  </w:style>
  <w:style w:type="paragraph" w:styleId="ac">
    <w:name w:val="annotation text"/>
    <w:basedOn w:val="a"/>
    <w:semiHidden/>
    <w:rsid w:val="002D51E6"/>
  </w:style>
  <w:style w:type="character" w:styleId="ad">
    <w:name w:val="FollowedHyperlink"/>
    <w:rsid w:val="002D51E6"/>
    <w:rPr>
      <w:color w:val="800080"/>
      <w:u w:val="single"/>
    </w:rPr>
  </w:style>
  <w:style w:type="paragraph" w:styleId="ae">
    <w:name w:val="Document Map"/>
    <w:basedOn w:val="a"/>
    <w:semiHidden/>
    <w:rsid w:val="002D51E6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a5"/>
    <w:rsid w:val="002D51E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rsid w:val="002D51E6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2D51E6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2D51E6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2D51E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2D51E6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2D51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2D51E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2D51E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2D51E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rsid w:val="002D51E6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录 91"/>
    <w:basedOn w:val="80"/>
    <w:rsid w:val="002D51E6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sid w:val="002D51E6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rsid w:val="002D51E6"/>
    <w:pP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2D51E6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rsid w:val="002D51E6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"/>
    <w:rsid w:val="002D51E6"/>
    <w:pPr>
      <w:widowControl w:val="0"/>
      <w:spacing w:after="120"/>
      <w:ind w:left="283" w:hanging="283"/>
    </w:pPr>
    <w:rPr>
      <w:lang w:eastAsia="de-DE"/>
    </w:rPr>
  </w:style>
  <w:style w:type="paragraph" w:styleId="af">
    <w:name w:val="Body Text"/>
    <w:basedOn w:val="a"/>
    <w:link w:val="Char1"/>
    <w:rsid w:val="002D51E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a"/>
    <w:semiHidden/>
    <w:rsid w:val="002D51E6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rsid w:val="002D51E6"/>
    <w:pPr>
      <w:spacing w:before="360" w:after="0" w:line="240" w:lineRule="atLeast"/>
      <w:jc w:val="center"/>
    </w:pPr>
    <w:rPr>
      <w:lang w:val="en-US"/>
    </w:rPr>
  </w:style>
  <w:style w:type="character" w:styleId="af0">
    <w:name w:val="Emphasis"/>
    <w:qFormat/>
    <w:rsid w:val="002D51E6"/>
    <w:rPr>
      <w:i/>
      <w:iCs/>
    </w:rPr>
  </w:style>
  <w:style w:type="paragraph" w:styleId="af1">
    <w:name w:val="Body Text Indent"/>
    <w:basedOn w:val="a"/>
    <w:rsid w:val="002D51E6"/>
    <w:pPr>
      <w:ind w:leftChars="71" w:left="142"/>
    </w:pPr>
  </w:style>
  <w:style w:type="paragraph" w:styleId="25">
    <w:name w:val="Body Text Indent 2"/>
    <w:basedOn w:val="a"/>
    <w:rsid w:val="002D51E6"/>
    <w:pPr>
      <w:ind w:leftChars="100" w:left="200"/>
    </w:pPr>
  </w:style>
  <w:style w:type="paragraph" w:styleId="af2">
    <w:name w:val="Balloon Text"/>
    <w:basedOn w:val="a"/>
    <w:semiHidden/>
    <w:rsid w:val="002D51E6"/>
    <w:rPr>
      <w:rFonts w:ascii="Arial" w:eastAsia="MS Gothic" w:hAnsi="Arial"/>
      <w:sz w:val="18"/>
      <w:szCs w:val="18"/>
    </w:rPr>
  </w:style>
  <w:style w:type="paragraph" w:styleId="26">
    <w:name w:val="Body Text 2"/>
    <w:basedOn w:val="a"/>
    <w:rsid w:val="002D51E6"/>
    <w:rPr>
      <w:i/>
      <w:iCs/>
    </w:rPr>
  </w:style>
  <w:style w:type="character" w:customStyle="1" w:styleId="Char">
    <w:name w:val="列表 Char"/>
    <w:link w:val="a4"/>
    <w:rsid w:val="00CE017C"/>
    <w:rPr>
      <w:rFonts w:eastAsia="MS Mincho"/>
      <w:lang w:val="en-GB" w:eastAsia="en-US" w:bidi="ar-SA"/>
    </w:rPr>
  </w:style>
  <w:style w:type="character" w:customStyle="1" w:styleId="2Char0">
    <w:name w:val="列表 2 Char"/>
    <w:basedOn w:val="Char"/>
    <w:link w:val="24"/>
    <w:rsid w:val="00CE017C"/>
  </w:style>
  <w:style w:type="character" w:customStyle="1" w:styleId="3Char0">
    <w:name w:val="列表 3 Char"/>
    <w:basedOn w:val="2Char0"/>
    <w:link w:val="32"/>
    <w:rsid w:val="00CE017C"/>
  </w:style>
  <w:style w:type="character" w:customStyle="1" w:styleId="B3Char">
    <w:name w:val="B3 Char"/>
    <w:basedOn w:val="3Char0"/>
    <w:link w:val="B3"/>
    <w:rsid w:val="00CE017C"/>
  </w:style>
  <w:style w:type="character" w:customStyle="1" w:styleId="B2Char">
    <w:name w:val="B2 Char"/>
    <w:basedOn w:val="2Char0"/>
    <w:link w:val="B2"/>
    <w:rsid w:val="00D33A4D"/>
  </w:style>
  <w:style w:type="table" w:styleId="af3">
    <w:name w:val="Table Grid"/>
    <w:basedOn w:val="a1"/>
    <w:rsid w:val="00C12067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7">
    <w:name w:val="List Continue 2"/>
    <w:basedOn w:val="a"/>
    <w:rsid w:val="00342659"/>
    <w:pPr>
      <w:ind w:leftChars="400" w:left="850"/>
    </w:pPr>
  </w:style>
  <w:style w:type="paragraph" w:styleId="28">
    <w:name w:val="Body Text First Indent 2"/>
    <w:basedOn w:val="af1"/>
    <w:rsid w:val="003C2726"/>
    <w:pPr>
      <w:ind w:leftChars="400" w:left="851" w:firstLineChars="100" w:firstLine="210"/>
    </w:pPr>
    <w:rPr>
      <w:lang w:eastAsia="en-US"/>
    </w:rPr>
  </w:style>
  <w:style w:type="paragraph" w:styleId="af4">
    <w:name w:val="Date"/>
    <w:basedOn w:val="a"/>
    <w:next w:val="a"/>
    <w:rsid w:val="00D37F25"/>
  </w:style>
  <w:style w:type="paragraph" w:styleId="af5">
    <w:name w:val="Title"/>
    <w:basedOn w:val="a"/>
    <w:link w:val="Char2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6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af7">
    <w:name w:val="Normal (Web)"/>
    <w:basedOn w:val="a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/>
    </w:rPr>
  </w:style>
  <w:style w:type="paragraph" w:styleId="af8">
    <w:name w:val="annotation subject"/>
    <w:basedOn w:val="ac"/>
    <w:next w:val="ac"/>
    <w:semiHidden/>
    <w:rsid w:val="00BA674C"/>
    <w:rPr>
      <w:b/>
      <w:bCs/>
    </w:rPr>
  </w:style>
  <w:style w:type="character" w:customStyle="1" w:styleId="PLChar">
    <w:name w:val="PL Char"/>
    <w:link w:val="PL"/>
    <w:rsid w:val="00AB52B5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rsid w:val="00AB52B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AB52B5"/>
    <w:rPr>
      <w:rFonts w:ascii="Arial" w:hAnsi="Arial"/>
      <w:sz w:val="18"/>
      <w:lang w:val="en-GB" w:eastAsia="en-US"/>
    </w:rPr>
  </w:style>
  <w:style w:type="paragraph" w:customStyle="1" w:styleId="assocaitedwith">
    <w:name w:val="assocaited with"/>
    <w:basedOn w:val="a"/>
    <w:rsid w:val="00444DEC"/>
    <w:pPr>
      <w:jc w:val="center"/>
    </w:pPr>
  </w:style>
  <w:style w:type="paragraph" w:customStyle="1" w:styleId="Nor">
    <w:name w:val="Nor'"/>
    <w:basedOn w:val="assocaitedwith"/>
    <w:rsid w:val="00444DEC"/>
    <w:rPr>
      <w:b/>
    </w:rPr>
  </w:style>
  <w:style w:type="character" w:customStyle="1" w:styleId="NOChar">
    <w:name w:val="NO Char"/>
    <w:link w:val="NO"/>
    <w:rsid w:val="0012119E"/>
    <w:rPr>
      <w:rFonts w:ascii="Times New Roman" w:hAnsi="Times New Roman"/>
      <w:lang w:val="en-GB"/>
    </w:rPr>
  </w:style>
  <w:style w:type="character" w:customStyle="1" w:styleId="Char1">
    <w:name w:val="正文文本 Char"/>
    <w:link w:val="af"/>
    <w:rsid w:val="0012119E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AD2CCC"/>
    <w:rPr>
      <w:rFonts w:ascii="Times New Roman" w:hAnsi="Times New Roman"/>
      <w:lang w:val="en-GB" w:eastAsia="ja-JP"/>
    </w:rPr>
  </w:style>
  <w:style w:type="character" w:customStyle="1" w:styleId="3Char">
    <w:name w:val="标题 3 Char"/>
    <w:aliases w:val="h3 Char,H3 Char,Underrubrik2 Char,no break Char,3 Char"/>
    <w:link w:val="3"/>
    <w:rsid w:val="00AC584C"/>
    <w:rPr>
      <w:rFonts w:ascii="Arial" w:hAnsi="Arial"/>
      <w:sz w:val="28"/>
      <w:lang w:val="en-GB" w:eastAsia="ja-JP"/>
    </w:rPr>
  </w:style>
  <w:style w:type="paragraph" w:styleId="af9">
    <w:name w:val="caption"/>
    <w:basedOn w:val="a"/>
    <w:next w:val="a"/>
    <w:unhideWhenUsed/>
    <w:qFormat/>
    <w:rsid w:val="001D1E4E"/>
    <w:pPr>
      <w:jc w:val="center"/>
    </w:pPr>
    <w:rPr>
      <w:b/>
      <w:bCs/>
      <w:noProof/>
    </w:rPr>
  </w:style>
  <w:style w:type="character" w:customStyle="1" w:styleId="2Char">
    <w:name w:val="标题 2 Char"/>
    <w:aliases w:val="Head2A Char,2 Char,H2 Char,h2 Char"/>
    <w:link w:val="2"/>
    <w:rsid w:val="00C57BB4"/>
    <w:rPr>
      <w:rFonts w:ascii="Arial" w:hAnsi="Arial"/>
      <w:sz w:val="32"/>
      <w:lang w:val="en-GB" w:eastAsia="en-US"/>
    </w:rPr>
  </w:style>
  <w:style w:type="paragraph" w:styleId="afa">
    <w:name w:val="List Paragraph"/>
    <w:basedOn w:val="a"/>
    <w:link w:val="Char3"/>
    <w:uiPriority w:val="34"/>
    <w:qFormat/>
    <w:rsid w:val="007D04F1"/>
    <w:pPr>
      <w:spacing w:after="0"/>
      <w:ind w:left="720"/>
      <w:contextualSpacing/>
    </w:pPr>
    <w:rPr>
      <w:rFonts w:eastAsia="Times New Roman"/>
      <w:szCs w:val="24"/>
      <w:lang w:val="en-US"/>
    </w:rPr>
  </w:style>
  <w:style w:type="table" w:styleId="29">
    <w:name w:val="Table Classic 2"/>
    <w:basedOn w:val="a1"/>
    <w:rsid w:val="009D0D7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Classic 1"/>
    <w:basedOn w:val="a1"/>
    <w:rsid w:val="009D0D7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1"/>
    <w:rsid w:val="009D0D71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b">
    <w:name w:val="Table Theme"/>
    <w:basedOn w:val="a1"/>
    <w:rsid w:val="009D0D7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b">
    <w:name w:val="Table Simple 2"/>
    <w:basedOn w:val="a1"/>
    <w:rsid w:val="009D0D71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13">
    <w:name w:val="浅色列表1"/>
    <w:basedOn w:val="a1"/>
    <w:uiPriority w:val="61"/>
    <w:rsid w:val="009D0D71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6">
    <w:name w:val="Light Shading Accent 6"/>
    <w:basedOn w:val="a1"/>
    <w:uiPriority w:val="60"/>
    <w:rsid w:val="009D0D71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-3">
    <w:name w:val="Medium Shading 2 Accent 3"/>
    <w:basedOn w:val="a1"/>
    <w:uiPriority w:val="64"/>
    <w:rsid w:val="009D0D71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43">
    <w:name w:val="Table Grid 4"/>
    <w:basedOn w:val="a1"/>
    <w:rsid w:val="009D0D71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Grid 3"/>
    <w:basedOn w:val="a1"/>
    <w:rsid w:val="009D0D71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Grid 2"/>
    <w:basedOn w:val="a1"/>
    <w:rsid w:val="009D0D71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Elegant"/>
    <w:basedOn w:val="a1"/>
    <w:rsid w:val="009D0D71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Char">
    <w:name w:val="标题 1 Char"/>
    <w:aliases w:val="H1 Char,h1 Char"/>
    <w:link w:val="1"/>
    <w:uiPriority w:val="9"/>
    <w:rsid w:val="00C57BB4"/>
    <w:rPr>
      <w:rFonts w:ascii="Arial" w:hAnsi="Arial"/>
      <w:sz w:val="36"/>
      <w:lang w:val="en-GB" w:eastAsia="en-US"/>
    </w:rPr>
  </w:style>
  <w:style w:type="character" w:customStyle="1" w:styleId="Char3">
    <w:name w:val="列出段落 Char"/>
    <w:link w:val="afa"/>
    <w:uiPriority w:val="34"/>
    <w:rsid w:val="007D04F1"/>
    <w:rPr>
      <w:rFonts w:ascii="Times New Roman" w:eastAsia="Times New Roman" w:hAnsi="Times New Roman"/>
      <w:szCs w:val="24"/>
      <w:lang w:eastAsia="ja-JP"/>
    </w:rPr>
  </w:style>
  <w:style w:type="character" w:customStyle="1" w:styleId="Char2">
    <w:name w:val="标题 Char"/>
    <w:link w:val="af5"/>
    <w:rsid w:val="00CA3E10"/>
    <w:rPr>
      <w:rFonts w:ascii="Arial" w:hAnsi="Arial"/>
      <w:b/>
      <w:sz w:val="24"/>
      <w:lang w:val="de-DE" w:eastAsia="en-US"/>
    </w:rPr>
  </w:style>
  <w:style w:type="paragraph" w:customStyle="1" w:styleId="MTDisplayEquation">
    <w:name w:val="MTDisplayEquation"/>
    <w:basedOn w:val="a"/>
    <w:next w:val="a"/>
    <w:link w:val="MTDisplayEquationChar"/>
    <w:rsid w:val="00BC1430"/>
    <w:pPr>
      <w:widowControl w:val="0"/>
      <w:tabs>
        <w:tab w:val="center" w:pos="4160"/>
        <w:tab w:val="right" w:pos="8300"/>
      </w:tabs>
      <w:spacing w:after="0"/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MTDisplayEquationChar">
    <w:name w:val="MTDisplayEquation Char"/>
    <w:basedOn w:val="a0"/>
    <w:link w:val="MTDisplayEquation"/>
    <w:rsid w:val="00BC1430"/>
    <w:rPr>
      <w:rFonts w:ascii="Calibri" w:eastAsia="SimSun" w:hAnsi="Calibri"/>
      <w:kern w:val="2"/>
      <w:sz w:val="21"/>
      <w:szCs w:val="22"/>
    </w:rPr>
  </w:style>
  <w:style w:type="paragraph" w:styleId="afd">
    <w:name w:val="Revision"/>
    <w:hidden/>
    <w:uiPriority w:val="99"/>
    <w:semiHidden/>
    <w:rsid w:val="00511EB4"/>
    <w:rPr>
      <w:rFonts w:ascii="Times New Roman" w:hAnsi="Times New Roman"/>
      <w:lang w:val="en-GB" w:eastAsia="en-US"/>
    </w:rPr>
  </w:style>
  <w:style w:type="character" w:styleId="afe">
    <w:name w:val="Strong"/>
    <w:basedOn w:val="a0"/>
    <w:qFormat/>
    <w:rsid w:val="002E2276"/>
    <w:rPr>
      <w:b/>
      <w:bCs/>
    </w:rPr>
  </w:style>
  <w:style w:type="paragraph" w:customStyle="1" w:styleId="maintext">
    <w:name w:val="main text"/>
    <w:basedOn w:val="a"/>
    <w:link w:val="maintextChar"/>
    <w:qFormat/>
    <w:rsid w:val="00FD26B7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basedOn w:val="a0"/>
    <w:link w:val="maintext"/>
    <w:rsid w:val="00FD26B7"/>
    <w:rPr>
      <w:rFonts w:ascii="Times New Roman" w:eastAsia="Malgun Gothic" w:hAnsi="Times New Roman" w:cs="Batang"/>
      <w:lang w:val="en-GB" w:eastAsia="ko-KR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BD617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536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73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39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7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590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735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06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9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03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655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4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7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19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708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001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690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92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6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5309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5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0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4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87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2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259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441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19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1956">
          <w:marLeft w:val="46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25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304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44540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1278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13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8815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2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8249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46">
          <w:marLeft w:val="46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4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3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8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47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0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6018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89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03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718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88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77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0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5732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242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5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8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3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319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0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3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55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7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4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3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2381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62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5098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035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4608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50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63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317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490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581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004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486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6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11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428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55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332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120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45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65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028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57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1994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168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76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727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580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83880">
          <w:marLeft w:val="32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3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730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64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01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2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368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575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071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2204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55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091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49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0054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0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548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17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8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09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7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66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76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23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200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012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128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348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97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54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35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4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9513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0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82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9931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52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817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8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9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5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583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72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947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58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80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5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898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07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5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9776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736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9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09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994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26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01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504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24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57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0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7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0296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73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00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181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15970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2029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493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392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905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70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05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42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8016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27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804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4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078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357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823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02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3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7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0739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284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Placeholder1</b:Tag>
    <b:SourceType>Book</b:SourceType>
    <b:Guid>{680576F3-EF73-4371-A70A-62C7C0F985AB}</b:Guid>
    <b:RefOrder>1</b:RefOrder>
  </b:Source>
</b:Sources>
</file>

<file path=customXml/itemProps1.xml><?xml version="1.0" encoding="utf-8"?>
<ds:datastoreItem xmlns:ds="http://schemas.openxmlformats.org/officeDocument/2006/customXml" ds:itemID="{F096C08D-0574-458D-9566-023AF0175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4111</TotalTime>
  <Pages>6</Pages>
  <Words>2616</Words>
  <Characters>14916</Characters>
  <Application>Microsoft Office Word</Application>
  <DocSecurity>0</DocSecurity>
  <Lines>124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Non operator WLAN requirements</vt:lpstr>
      <vt:lpstr>On ping-pong problem due to deprioritization</vt:lpstr>
    </vt:vector>
  </TitlesOfParts>
  <Company>Qualcomm Incorporated</Company>
  <LinksUpToDate>false</LinksUpToDate>
  <CharactersWithSpaces>17498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 Tdoc</dc:title>
  <dc:creator>Fang-Chen Cheng</dc:creator>
  <cp:lastModifiedBy>Fang-Chen cheng</cp:lastModifiedBy>
  <cp:revision>31</cp:revision>
  <cp:lastPrinted>2006-02-09T13:55:00Z</cp:lastPrinted>
  <dcterms:created xsi:type="dcterms:W3CDTF">2016-12-23T20:58:00Z</dcterms:created>
  <dcterms:modified xsi:type="dcterms:W3CDTF">2017-02-05T01:47:00Z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