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DB1D1F">
        <w:rPr>
          <w:rFonts w:eastAsiaTheme="minorEastAsia"/>
          <w:b/>
          <w:sz w:val="22"/>
          <w:szCs w:val="22"/>
          <w:lang w:eastAsia="zh-CN"/>
        </w:rPr>
        <w:t>11288</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4C6916">
        <w:rPr>
          <w:rFonts w:eastAsiaTheme="minorEastAsia"/>
          <w:b/>
          <w:sz w:val="22"/>
          <w:szCs w:val="22"/>
          <w:lang w:eastAsia="zh-CN"/>
        </w:rPr>
        <w:t>1</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4C6916">
        <w:rPr>
          <w:b/>
          <w:sz w:val="22"/>
          <w:szCs w:val="22"/>
        </w:rPr>
        <w:t xml:space="preserve">About </w:t>
      </w:r>
      <w:r w:rsidR="00DB1D1F">
        <w:rPr>
          <w:b/>
          <w:sz w:val="22"/>
          <w:szCs w:val="22"/>
        </w:rPr>
        <w:t>URLLC/eMBB multiplexing</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4C6916">
        <w:rPr>
          <w:rFonts w:eastAsiaTheme="minorEastAsia"/>
          <w:sz w:val="20"/>
          <w:lang w:eastAsia="zh-CN"/>
        </w:rPr>
        <w:t xml:space="preserve">[1], </w:t>
      </w:r>
      <w:r w:rsidR="00F9317C">
        <w:rPr>
          <w:rFonts w:eastAsiaTheme="minorEastAsia"/>
          <w:sz w:val="20"/>
          <w:lang w:eastAsia="zh-CN"/>
        </w:rPr>
        <w:t>following agreements regarding the multiplexing of eMBB and URLLC have been made.</w:t>
      </w:r>
    </w:p>
    <w:tbl>
      <w:tblPr>
        <w:tblStyle w:val="TableGrid"/>
        <w:tblW w:w="0" w:type="auto"/>
        <w:tblLook w:val="04A0"/>
      </w:tblPr>
      <w:tblGrid>
        <w:gridCol w:w="10112"/>
      </w:tblGrid>
      <w:tr w:rsidR="00BE6C26" w:rsidTr="00C43D84">
        <w:trPr>
          <w:trHeight w:val="1549"/>
        </w:trPr>
        <w:tc>
          <w:tcPr>
            <w:tcW w:w="10112" w:type="dxa"/>
          </w:tcPr>
          <w:p w:rsidR="0029586C" w:rsidRPr="00A344C0" w:rsidRDefault="0029586C" w:rsidP="0029586C">
            <w:pPr>
              <w:rPr>
                <w:rFonts w:eastAsia="MS Mincho"/>
                <w:b/>
                <w:u w:val="single"/>
                <w:lang w:val="en-US"/>
              </w:rPr>
            </w:pPr>
            <w:r w:rsidRPr="001763A0">
              <w:rPr>
                <w:rFonts w:eastAsia="MS Mincho" w:hint="eastAsia"/>
                <w:b/>
                <w:highlight w:val="green"/>
                <w:u w:val="single"/>
                <w:lang w:val="en-US"/>
              </w:rPr>
              <w:t>Agreements:</w:t>
            </w:r>
          </w:p>
          <w:p w:rsidR="0029586C" w:rsidRPr="00127ECE" w:rsidRDefault="0029586C" w:rsidP="009F7520">
            <w:pPr>
              <w:numPr>
                <w:ilvl w:val="0"/>
                <w:numId w:val="9"/>
              </w:numPr>
              <w:spacing w:after="0" w:afterAutospacing="0"/>
              <w:rPr>
                <w:rFonts w:eastAsia="MS Mincho"/>
                <w:lang w:val="en-US"/>
              </w:rPr>
            </w:pPr>
            <w:r w:rsidRPr="00127ECE">
              <w:rPr>
                <w:rFonts w:eastAsia="MS Mincho"/>
                <w:lang w:val="en-US"/>
              </w:rPr>
              <w:t xml:space="preserve">From network perspective, multiplexing </w:t>
            </w:r>
            <w:r>
              <w:rPr>
                <w:rFonts w:eastAsia="MS Mincho" w:hint="eastAsia"/>
                <w:lang w:val="en-US"/>
              </w:rPr>
              <w:t xml:space="preserve">of transmissions with different latency and/or reliability requirements for eMBB/URLLC </w:t>
            </w:r>
            <w:r w:rsidRPr="00127ECE">
              <w:rPr>
                <w:rFonts w:eastAsia="MS Mincho"/>
                <w:lang w:val="en-US"/>
              </w:rPr>
              <w:t xml:space="preserve">in DL is supported by  </w:t>
            </w:r>
          </w:p>
          <w:p w:rsidR="0029586C" w:rsidRPr="00E67F84" w:rsidRDefault="0029586C" w:rsidP="009F7520">
            <w:pPr>
              <w:numPr>
                <w:ilvl w:val="1"/>
                <w:numId w:val="9"/>
              </w:numPr>
              <w:spacing w:after="0" w:afterAutospacing="0"/>
              <w:rPr>
                <w:rFonts w:eastAsia="MS Mincho"/>
                <w:lang w:val="en-US"/>
              </w:rPr>
            </w:pPr>
            <w:r w:rsidRPr="00E67F84">
              <w:rPr>
                <w:rFonts w:eastAsia="MS Mincho"/>
                <w:lang w:val="en-US"/>
              </w:rPr>
              <w:t xml:space="preserve">Using </w:t>
            </w:r>
            <w:r w:rsidRPr="00E67F84">
              <w:rPr>
                <w:rFonts w:eastAsia="MS Mincho" w:hint="eastAsia"/>
                <w:lang w:val="en-US"/>
              </w:rPr>
              <w:t xml:space="preserve">the </w:t>
            </w:r>
            <w:r w:rsidRPr="00E67F84">
              <w:rPr>
                <w:rFonts w:eastAsia="MS Mincho"/>
                <w:lang w:val="en-US"/>
              </w:rPr>
              <w:t>same sub-carrier spacing</w:t>
            </w:r>
            <w:r w:rsidRPr="00E67F84">
              <w:rPr>
                <w:rFonts w:eastAsia="MS Mincho" w:hint="eastAsia"/>
                <w:lang w:val="en-US"/>
              </w:rPr>
              <w:t xml:space="preserve"> with the same CP overhead</w:t>
            </w:r>
          </w:p>
          <w:p w:rsidR="0029586C" w:rsidRPr="00E67F84" w:rsidRDefault="0029586C" w:rsidP="009F7520">
            <w:pPr>
              <w:numPr>
                <w:ilvl w:val="2"/>
                <w:numId w:val="9"/>
              </w:numPr>
              <w:spacing w:after="0" w:afterAutospacing="0"/>
              <w:rPr>
                <w:rFonts w:eastAsia="MS Mincho"/>
                <w:lang w:val="en-US"/>
              </w:rPr>
            </w:pPr>
            <w:r w:rsidRPr="00E67F84">
              <w:rPr>
                <w:rFonts w:eastAsia="MS Mincho" w:hint="eastAsia"/>
                <w:lang w:val="en-US"/>
              </w:rPr>
              <w:t>FFS: different CP overhead</w:t>
            </w:r>
          </w:p>
          <w:p w:rsidR="0029586C" w:rsidRPr="00E67F84" w:rsidRDefault="0029586C" w:rsidP="009F7520">
            <w:pPr>
              <w:numPr>
                <w:ilvl w:val="1"/>
                <w:numId w:val="9"/>
              </w:numPr>
              <w:spacing w:after="0" w:afterAutospacing="0"/>
              <w:rPr>
                <w:rFonts w:eastAsia="MS Mincho"/>
                <w:lang w:val="en-US"/>
              </w:rPr>
            </w:pPr>
            <w:r w:rsidRPr="00E67F84">
              <w:rPr>
                <w:rFonts w:eastAsia="MS Mincho"/>
                <w:lang w:val="en-US"/>
              </w:rPr>
              <w:t>Using different sub-carrier spacing</w:t>
            </w:r>
            <w:r w:rsidRPr="00E67F84">
              <w:rPr>
                <w:rFonts w:eastAsia="MS Mincho" w:hint="eastAsia"/>
                <w:lang w:val="en-US"/>
              </w:rPr>
              <w:t xml:space="preserve"> </w:t>
            </w:r>
          </w:p>
          <w:p w:rsidR="0029586C" w:rsidRPr="00E67F84" w:rsidRDefault="0029586C" w:rsidP="009F7520">
            <w:pPr>
              <w:numPr>
                <w:ilvl w:val="2"/>
                <w:numId w:val="9"/>
              </w:numPr>
              <w:spacing w:after="0" w:afterAutospacing="0"/>
              <w:rPr>
                <w:rFonts w:eastAsia="MS Mincho"/>
                <w:lang w:val="en-US"/>
              </w:rPr>
            </w:pPr>
            <w:r w:rsidRPr="00E67F84">
              <w:rPr>
                <w:rFonts w:eastAsia="MS Mincho" w:hint="eastAsia"/>
                <w:lang w:val="en-US"/>
              </w:rPr>
              <w:t>FFS: CP overhead</w:t>
            </w:r>
          </w:p>
          <w:p w:rsidR="0029586C" w:rsidRPr="00127ECE" w:rsidRDefault="0029586C" w:rsidP="009F7520">
            <w:pPr>
              <w:numPr>
                <w:ilvl w:val="1"/>
                <w:numId w:val="9"/>
              </w:numPr>
              <w:spacing w:after="0" w:afterAutospacing="0"/>
              <w:rPr>
                <w:rFonts w:eastAsia="MS Mincho"/>
                <w:lang w:val="en-US"/>
              </w:rPr>
            </w:pPr>
            <w:r>
              <w:rPr>
                <w:rFonts w:eastAsia="MS Mincho" w:hint="eastAsia"/>
                <w:lang w:val="en-US"/>
              </w:rPr>
              <w:t>NR supports b</w:t>
            </w:r>
            <w:r w:rsidRPr="00127ECE">
              <w:rPr>
                <w:rFonts w:eastAsia="MS Mincho"/>
                <w:lang w:val="en-US"/>
              </w:rPr>
              <w:t>oth approaches</w:t>
            </w:r>
            <w:r>
              <w:rPr>
                <w:rFonts w:eastAsia="MS Mincho" w:hint="eastAsia"/>
                <w:lang w:val="en-US"/>
              </w:rPr>
              <w:t xml:space="preserve"> by specification</w:t>
            </w:r>
          </w:p>
          <w:p w:rsidR="0029586C" w:rsidRPr="0029586C" w:rsidRDefault="0029586C" w:rsidP="009F7520">
            <w:pPr>
              <w:numPr>
                <w:ilvl w:val="0"/>
                <w:numId w:val="9"/>
              </w:numPr>
              <w:spacing w:after="0" w:afterAutospacing="0"/>
              <w:rPr>
                <w:rFonts w:eastAsia="MS Mincho"/>
                <w:lang w:val="en-US"/>
              </w:rPr>
            </w:pPr>
            <w:r w:rsidRPr="00127ECE">
              <w:rPr>
                <w:rFonts w:eastAsia="MS Mincho"/>
              </w:rPr>
              <w:t xml:space="preserve">NR should </w:t>
            </w:r>
            <w:r>
              <w:rPr>
                <w:rFonts w:eastAsia="MS Mincho" w:hint="eastAsia"/>
              </w:rPr>
              <w:t>support</w:t>
            </w:r>
            <w:r w:rsidRPr="00127ECE">
              <w:rPr>
                <w:rFonts w:eastAsia="MS Mincho"/>
              </w:rPr>
              <w:t xml:space="preserve"> dynamic resource sharing between </w:t>
            </w:r>
            <w:r>
              <w:rPr>
                <w:rFonts w:eastAsia="MS Mincho" w:hint="eastAsia"/>
                <w:lang w:val="en-US"/>
              </w:rPr>
              <w:t>different latency and/or reliability requirements</w:t>
            </w:r>
            <w:r w:rsidRPr="00F93447">
              <w:rPr>
                <w:rFonts w:eastAsia="MS Mincho" w:hint="eastAsia"/>
                <w:lang w:val="en-US"/>
              </w:rPr>
              <w:t xml:space="preserve"> </w:t>
            </w:r>
            <w:r>
              <w:rPr>
                <w:rFonts w:eastAsia="MS Mincho" w:hint="eastAsia"/>
                <w:lang w:val="en-US"/>
              </w:rPr>
              <w:t>for eMBB/URLLC</w:t>
            </w:r>
            <w:r w:rsidRPr="00127ECE">
              <w:rPr>
                <w:rFonts w:eastAsia="MS Mincho"/>
              </w:rPr>
              <w:t xml:space="preserve"> in DL </w:t>
            </w:r>
          </w:p>
          <w:p w:rsidR="0029586C" w:rsidRPr="00DC0368" w:rsidRDefault="0029586C" w:rsidP="0029586C">
            <w:pPr>
              <w:rPr>
                <w:rFonts w:eastAsia="MS Mincho"/>
                <w:b/>
                <w:u w:val="single"/>
              </w:rPr>
            </w:pPr>
            <w:r w:rsidRPr="00BB4D75">
              <w:rPr>
                <w:rFonts w:eastAsia="MS Mincho" w:hint="eastAsia"/>
                <w:b/>
                <w:highlight w:val="green"/>
                <w:u w:val="single"/>
              </w:rPr>
              <w:t>Agreements:</w:t>
            </w:r>
          </w:p>
          <w:p w:rsidR="0029586C" w:rsidRDefault="0029586C" w:rsidP="009F7520">
            <w:pPr>
              <w:widowControl w:val="0"/>
              <w:numPr>
                <w:ilvl w:val="0"/>
                <w:numId w:val="10"/>
              </w:numPr>
              <w:spacing w:after="0" w:afterAutospacing="0"/>
              <w:jc w:val="both"/>
              <w:rPr>
                <w:rFonts w:eastAsia="MS Mincho"/>
              </w:rPr>
            </w:pPr>
            <w:r>
              <w:rPr>
                <w:rFonts w:eastAsia="MS Mincho" w:hint="eastAsia"/>
              </w:rPr>
              <w:t>Consider</w:t>
            </w:r>
            <w:r>
              <w:rPr>
                <w:rFonts w:eastAsia="MS Mincho"/>
              </w:rPr>
              <w:t xml:space="preserve"> further the tradeoffs for meeting URLLC requirements for the following.</w:t>
            </w:r>
          </w:p>
          <w:p w:rsidR="0029586C" w:rsidRDefault="0029586C" w:rsidP="009F7520">
            <w:pPr>
              <w:widowControl w:val="0"/>
              <w:numPr>
                <w:ilvl w:val="1"/>
                <w:numId w:val="10"/>
              </w:numPr>
              <w:spacing w:after="0" w:afterAutospacing="0"/>
              <w:jc w:val="both"/>
              <w:rPr>
                <w:rFonts w:eastAsia="MS Mincho"/>
              </w:rPr>
            </w:pPr>
            <w:r>
              <w:rPr>
                <w:rFonts w:eastAsia="MS Mincho" w:hint="eastAsia"/>
              </w:rPr>
              <w:t xml:space="preserve">Semi-static resource allocation for </w:t>
            </w:r>
            <w:r>
              <w:rPr>
                <w:rFonts w:eastAsia="MS Mincho"/>
              </w:rPr>
              <w:t>UL data transmission.</w:t>
            </w:r>
          </w:p>
          <w:p w:rsidR="0029586C" w:rsidRDefault="0029586C" w:rsidP="009F7520">
            <w:pPr>
              <w:widowControl w:val="0"/>
              <w:numPr>
                <w:ilvl w:val="1"/>
                <w:numId w:val="10"/>
              </w:numPr>
              <w:spacing w:after="0" w:afterAutospacing="0"/>
              <w:jc w:val="both"/>
              <w:rPr>
                <w:rFonts w:eastAsia="MS Mincho"/>
              </w:rPr>
            </w:pPr>
            <w:r>
              <w:rPr>
                <w:rFonts w:eastAsia="MS Mincho"/>
              </w:rPr>
              <w:t>Dynamic</w:t>
            </w:r>
            <w:r>
              <w:rPr>
                <w:rFonts w:eastAsia="MS Mincho" w:hint="eastAsia"/>
              </w:rPr>
              <w:t xml:space="preserve"> </w:t>
            </w:r>
            <w:r>
              <w:rPr>
                <w:rFonts w:eastAsia="MS Mincho"/>
              </w:rPr>
              <w:t xml:space="preserve">indication of available resource (e.g., by broadcast DCI) </w:t>
            </w:r>
            <w:r>
              <w:rPr>
                <w:rFonts w:eastAsia="MS Mincho" w:hint="eastAsia"/>
              </w:rPr>
              <w:t xml:space="preserve">for </w:t>
            </w:r>
            <w:r>
              <w:rPr>
                <w:rFonts w:eastAsia="MS Mincho"/>
              </w:rPr>
              <w:t>UL data transmission.</w:t>
            </w:r>
          </w:p>
          <w:p w:rsidR="0029586C" w:rsidRDefault="0029586C" w:rsidP="009F7520">
            <w:pPr>
              <w:widowControl w:val="0"/>
              <w:numPr>
                <w:ilvl w:val="1"/>
                <w:numId w:val="10"/>
              </w:numPr>
              <w:spacing w:after="0" w:afterAutospacing="0"/>
              <w:jc w:val="both"/>
              <w:rPr>
                <w:rFonts w:eastAsia="MS Mincho"/>
              </w:rPr>
            </w:pPr>
            <w:r>
              <w:rPr>
                <w:rFonts w:eastAsia="MS Mincho"/>
              </w:rPr>
              <w:t>Normal SR-based transmission</w:t>
            </w:r>
          </w:p>
          <w:p w:rsidR="0029586C" w:rsidRPr="00DC0368" w:rsidRDefault="0029586C" w:rsidP="009F7520">
            <w:pPr>
              <w:widowControl w:val="0"/>
              <w:numPr>
                <w:ilvl w:val="1"/>
                <w:numId w:val="10"/>
              </w:numPr>
              <w:spacing w:after="0" w:afterAutospacing="0"/>
              <w:jc w:val="both"/>
              <w:rPr>
                <w:rFonts w:eastAsia="MS Mincho"/>
              </w:rPr>
            </w:pPr>
            <w:r w:rsidRPr="00DC0368">
              <w:rPr>
                <w:rFonts w:eastAsia="MS Mincho"/>
              </w:rPr>
              <w:t>Other solutions are not precluded</w:t>
            </w:r>
          </w:p>
          <w:p w:rsidR="0029586C" w:rsidRPr="009423F1" w:rsidRDefault="0029586C" w:rsidP="009F7520">
            <w:pPr>
              <w:numPr>
                <w:ilvl w:val="0"/>
                <w:numId w:val="9"/>
              </w:numPr>
              <w:spacing w:after="0" w:afterAutospacing="0"/>
              <w:rPr>
                <w:rFonts w:eastAsia="MS Mincho"/>
                <w:lang w:val="en-US"/>
              </w:rPr>
            </w:pPr>
          </w:p>
          <w:p w:rsidR="00BE6C26" w:rsidRPr="0029586C" w:rsidRDefault="00BE6C26" w:rsidP="00697F29">
            <w:pPr>
              <w:spacing w:after="0" w:afterAutospacing="0"/>
              <w:rPr>
                <w:lang w:val="en-US"/>
              </w:rPr>
            </w:pPr>
          </w:p>
        </w:tc>
      </w:tr>
    </w:tbl>
    <w:p w:rsidR="001E57CC" w:rsidRDefault="001E57CC"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29586C" w:rsidRDefault="00F9317C"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this contribution, two methods to dynamically share the available resources are discussed:</w:t>
      </w:r>
    </w:p>
    <w:p w:rsidR="00F9317C" w:rsidRDefault="00C262A7" w:rsidP="009F7520">
      <w:pPr>
        <w:pStyle w:val="ListParagraph"/>
        <w:numPr>
          <w:ilvl w:val="0"/>
          <w:numId w:val="11"/>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Pr>
          <w:rFonts w:eastAsiaTheme="minorEastAsia"/>
          <w:lang w:eastAsia="zh-CN"/>
        </w:rPr>
        <w:t xml:space="preserve">Multiplexing by </w:t>
      </w:r>
      <w:r w:rsidR="00F9317C">
        <w:rPr>
          <w:rFonts w:eastAsiaTheme="minorEastAsia"/>
          <w:lang w:eastAsia="zh-CN"/>
        </w:rPr>
        <w:t>puncturing</w:t>
      </w:r>
      <w:r>
        <w:rPr>
          <w:rFonts w:eastAsiaTheme="minorEastAsia"/>
          <w:lang w:eastAsia="zh-CN"/>
        </w:rPr>
        <w:t xml:space="preserve"> and TDM</w:t>
      </w:r>
    </w:p>
    <w:p w:rsidR="00F9317C" w:rsidRPr="00F9317C" w:rsidRDefault="00F9317C" w:rsidP="009F7520">
      <w:pPr>
        <w:pStyle w:val="ListParagraph"/>
        <w:numPr>
          <w:ilvl w:val="0"/>
          <w:numId w:val="11"/>
        </w:numPr>
        <w:overflowPunct w:val="0"/>
        <w:autoSpaceDE w:val="0"/>
        <w:autoSpaceDN w:val="0"/>
        <w:adjustRightInd w:val="0"/>
        <w:spacing w:after="120" w:afterAutospacing="0" w:line="264" w:lineRule="auto"/>
        <w:ind w:firstLineChars="0"/>
        <w:jc w:val="both"/>
        <w:textAlignment w:val="baseline"/>
        <w:rPr>
          <w:rFonts w:eastAsiaTheme="minorEastAsia"/>
          <w:lang w:eastAsia="zh-CN"/>
        </w:rPr>
      </w:pPr>
      <w:r>
        <w:rPr>
          <w:rFonts w:eastAsiaTheme="minorEastAsia"/>
          <w:lang w:eastAsia="zh-CN"/>
        </w:rPr>
        <w:t>Reserving URLLC resources that can be utilized by eMBB when not being used for URLLC</w:t>
      </w:r>
    </w:p>
    <w:p w:rsidR="001A507C"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7F00EB" w:rsidRDefault="00E91D43" w:rsidP="00DE59CD">
      <w:pPr>
        <w:rPr>
          <w:lang w:eastAsia="zh-CN"/>
        </w:rPr>
      </w:pPr>
      <w:r>
        <w:rPr>
          <w:lang w:eastAsia="zh-CN"/>
        </w:rPr>
        <w:t xml:space="preserve">The URLLC traffic occurs rather sporadic and therefore, for efficient resource utilization it should be investigated how URLLC can be multiplexed with other </w:t>
      </w:r>
      <w:r w:rsidR="003C1C0F">
        <w:rPr>
          <w:lang w:eastAsia="zh-CN"/>
        </w:rPr>
        <w:t>services</w:t>
      </w:r>
      <w:r w:rsidR="007F00EB">
        <w:rPr>
          <w:lang w:eastAsia="zh-CN"/>
        </w:rPr>
        <w:t xml:space="preserve">, so that the available time-frequency resources are utilized in </w:t>
      </w:r>
      <w:r w:rsidR="003C1C0F">
        <w:rPr>
          <w:lang w:eastAsia="zh-CN"/>
        </w:rPr>
        <w:t xml:space="preserve">an </w:t>
      </w:r>
      <w:r w:rsidR="007F00EB">
        <w:rPr>
          <w:lang w:eastAsia="zh-CN"/>
        </w:rPr>
        <w:t xml:space="preserve">efficient way. A good candidate to be multiplexed with URLLC is </w:t>
      </w:r>
      <w:r w:rsidR="003C1C0F">
        <w:rPr>
          <w:lang w:eastAsia="zh-CN"/>
        </w:rPr>
        <w:t xml:space="preserve">the </w:t>
      </w:r>
      <w:r w:rsidR="007F00EB">
        <w:rPr>
          <w:lang w:eastAsia="zh-CN"/>
        </w:rPr>
        <w:t xml:space="preserve">eMBB </w:t>
      </w:r>
      <w:r w:rsidR="003C1C0F">
        <w:rPr>
          <w:lang w:eastAsia="zh-CN"/>
        </w:rPr>
        <w:t xml:space="preserve">use case </w:t>
      </w:r>
      <w:r w:rsidR="007F00EB">
        <w:rPr>
          <w:lang w:eastAsia="zh-CN"/>
        </w:rPr>
        <w:t>which is characterized by a high traffic load and longer scheduling intervals.</w:t>
      </w:r>
    </w:p>
    <w:p w:rsidR="00BB091E" w:rsidRDefault="00BB091E" w:rsidP="00DE59CD">
      <w:pPr>
        <w:rPr>
          <w:lang w:eastAsia="zh-CN"/>
        </w:rPr>
      </w:pPr>
      <w:r>
        <w:rPr>
          <w:lang w:eastAsia="zh-CN"/>
        </w:rPr>
        <w:lastRenderedPageBreak/>
        <w:t xml:space="preserve">The eMBB </w:t>
      </w:r>
      <w:r w:rsidR="007F00EB">
        <w:rPr>
          <w:lang w:eastAsia="zh-CN"/>
        </w:rPr>
        <w:t>can be configured with different numerologies</w:t>
      </w:r>
      <w:r>
        <w:rPr>
          <w:lang w:eastAsia="zh-CN"/>
        </w:rPr>
        <w:t>, e.g. SCS of 15, 30 and 60 kHz</w:t>
      </w:r>
      <w:r w:rsidR="003C1C0F">
        <w:rPr>
          <w:lang w:eastAsia="zh-CN"/>
        </w:rPr>
        <w:t xml:space="preserve"> are possible.</w:t>
      </w:r>
      <w:r>
        <w:rPr>
          <w:lang w:eastAsia="zh-CN"/>
        </w:rPr>
        <w:t xml:space="preserve"> URLLC can also be configured with different SCS but needs to use shorter scheduling units (e.g. mini-slots) for the lower SCS in order to meet the low latency requirements.</w:t>
      </w:r>
    </w:p>
    <w:p w:rsidR="00E91D43" w:rsidRPr="003C1C0F" w:rsidRDefault="00BB091E" w:rsidP="00DE59CD">
      <w:pPr>
        <w:rPr>
          <w:i/>
          <w:lang w:eastAsia="zh-CN"/>
        </w:rPr>
      </w:pPr>
      <w:r w:rsidRPr="003C1C0F">
        <w:rPr>
          <w:b/>
          <w:i/>
          <w:u w:val="single"/>
          <w:lang w:eastAsia="zh-CN"/>
        </w:rPr>
        <w:t>Observation 1:</w:t>
      </w:r>
      <w:r w:rsidRPr="003C1C0F">
        <w:rPr>
          <w:i/>
          <w:lang w:eastAsia="zh-CN"/>
        </w:rPr>
        <w:t xml:space="preserve"> eMBB can be configured with different sub-carrier spacing, e.g. 15, 30 or 60 kHz</w:t>
      </w:r>
    </w:p>
    <w:p w:rsidR="00BB091E" w:rsidRPr="003C1C0F" w:rsidRDefault="00BB091E" w:rsidP="00DE59CD">
      <w:pPr>
        <w:rPr>
          <w:i/>
          <w:lang w:eastAsia="zh-CN"/>
        </w:rPr>
      </w:pPr>
      <w:r w:rsidRPr="003C1C0F">
        <w:rPr>
          <w:b/>
          <w:i/>
          <w:u w:val="single"/>
          <w:lang w:eastAsia="zh-CN"/>
        </w:rPr>
        <w:t>Observation 2:</w:t>
      </w:r>
      <w:r w:rsidRPr="003C1C0F">
        <w:rPr>
          <w:i/>
          <w:lang w:eastAsia="zh-CN"/>
        </w:rPr>
        <w:t xml:space="preserve"> URLLC can be configured with different sub-carrier spacing, e.g. 15, 30 or 60 kHz, but requires </w:t>
      </w:r>
      <w:r w:rsidR="003C1C0F">
        <w:rPr>
          <w:i/>
          <w:lang w:eastAsia="zh-CN"/>
        </w:rPr>
        <w:t>mini-slots as</w:t>
      </w:r>
      <w:r w:rsidRPr="003C1C0F">
        <w:rPr>
          <w:i/>
          <w:lang w:eastAsia="zh-CN"/>
        </w:rPr>
        <w:t xml:space="preserve"> transmission units for the lower SCS (15</w:t>
      </w:r>
      <w:r w:rsidR="003C1C0F">
        <w:rPr>
          <w:i/>
          <w:lang w:eastAsia="zh-CN"/>
        </w:rPr>
        <w:t xml:space="preserve"> </w:t>
      </w:r>
      <w:r w:rsidRPr="003C1C0F">
        <w:rPr>
          <w:i/>
          <w:lang w:eastAsia="zh-CN"/>
        </w:rPr>
        <w:t>kHz and 30 kHz) to meet the latency requirements</w:t>
      </w:r>
      <w:r w:rsidR="0079530E" w:rsidRPr="003C1C0F">
        <w:rPr>
          <w:i/>
          <w:lang w:eastAsia="zh-CN"/>
        </w:rPr>
        <w:t>.</w:t>
      </w:r>
    </w:p>
    <w:p w:rsidR="0079530E" w:rsidRDefault="0079530E" w:rsidP="00DE59CD">
      <w:pPr>
        <w:rPr>
          <w:lang w:eastAsia="zh-CN"/>
        </w:rPr>
      </w:pPr>
      <w:r>
        <w:rPr>
          <w:lang w:eastAsia="zh-CN"/>
        </w:rPr>
        <w:t>It is not specified yet, if it is mandatory for all UEs to support all possible sub-carrier spacings</w:t>
      </w:r>
      <w:r w:rsidR="003C1C0F">
        <w:rPr>
          <w:lang w:eastAsia="zh-CN"/>
        </w:rPr>
        <w:t>.</w:t>
      </w:r>
      <w:r>
        <w:rPr>
          <w:lang w:eastAsia="zh-CN"/>
        </w:rPr>
        <w:t xml:space="preserve"> In order support a maximum of flexibility and resource utilization, the multiplexing method for URLLC and eMBB should impose as little restrictions as possible on</w:t>
      </w:r>
      <w:r w:rsidR="003C1C0F">
        <w:rPr>
          <w:lang w:eastAsia="zh-CN"/>
        </w:rPr>
        <w:t>to</w:t>
      </w:r>
      <w:r>
        <w:rPr>
          <w:lang w:eastAsia="zh-CN"/>
        </w:rPr>
        <w:t xml:space="preserve"> the individual numerologies </w:t>
      </w:r>
      <w:r w:rsidR="003C1C0F">
        <w:rPr>
          <w:lang w:eastAsia="zh-CN"/>
        </w:rPr>
        <w:t xml:space="preserve">that can be </w:t>
      </w:r>
      <w:r>
        <w:rPr>
          <w:lang w:eastAsia="zh-CN"/>
        </w:rPr>
        <w:t xml:space="preserve">selected </w:t>
      </w:r>
      <w:r w:rsidR="003C1C0F">
        <w:rPr>
          <w:lang w:eastAsia="zh-CN"/>
        </w:rPr>
        <w:t>for each service.</w:t>
      </w:r>
      <w:r>
        <w:rPr>
          <w:lang w:eastAsia="zh-CN"/>
        </w:rPr>
        <w:t xml:space="preserve"> </w:t>
      </w:r>
    </w:p>
    <w:p w:rsidR="003C1C0F" w:rsidRPr="003C1C0F" w:rsidRDefault="003C1C0F" w:rsidP="003C1C0F">
      <w:pPr>
        <w:rPr>
          <w:i/>
          <w:lang w:eastAsia="zh-CN"/>
        </w:rPr>
      </w:pPr>
      <w:r>
        <w:rPr>
          <w:b/>
          <w:i/>
          <w:u w:val="single"/>
          <w:lang w:eastAsia="zh-CN"/>
        </w:rPr>
        <w:t>Proposal</w:t>
      </w:r>
      <w:r w:rsidRPr="003C1C0F">
        <w:rPr>
          <w:b/>
          <w:i/>
          <w:u w:val="single"/>
          <w:lang w:eastAsia="zh-CN"/>
        </w:rPr>
        <w:t xml:space="preserve"> 1:</w:t>
      </w:r>
      <w:r w:rsidRPr="003C1C0F">
        <w:rPr>
          <w:i/>
          <w:lang w:eastAsia="zh-CN"/>
        </w:rPr>
        <w:t xml:space="preserve"> </w:t>
      </w:r>
      <w:r>
        <w:rPr>
          <w:i/>
          <w:lang w:eastAsia="zh-CN"/>
        </w:rPr>
        <w:t xml:space="preserve">The eMBB/URLLC multiplexing method should allow for </w:t>
      </w:r>
      <w:r w:rsidR="00EA3518">
        <w:rPr>
          <w:i/>
          <w:lang w:eastAsia="zh-CN"/>
        </w:rPr>
        <w:t>maximum flexibility for the individual numerologies that can be used for each service.</w:t>
      </w:r>
    </w:p>
    <w:p w:rsidR="00301C27" w:rsidRDefault="0029586C" w:rsidP="00301C27">
      <w:pPr>
        <w:pStyle w:val="Heading2"/>
        <w:rPr>
          <w:b/>
          <w:sz w:val="24"/>
          <w:szCs w:val="24"/>
          <w:lang w:eastAsia="zh-CN"/>
        </w:rPr>
      </w:pPr>
      <w:r>
        <w:rPr>
          <w:b/>
          <w:sz w:val="24"/>
          <w:szCs w:val="24"/>
          <w:lang w:eastAsia="zh-CN"/>
        </w:rPr>
        <w:t xml:space="preserve">Multiplexing </w:t>
      </w:r>
      <w:r w:rsidR="00F9317C">
        <w:rPr>
          <w:b/>
          <w:sz w:val="24"/>
          <w:szCs w:val="24"/>
          <w:lang w:eastAsia="zh-CN"/>
        </w:rPr>
        <w:t xml:space="preserve">eMBB and URLLC </w:t>
      </w:r>
      <w:r>
        <w:rPr>
          <w:b/>
          <w:sz w:val="24"/>
          <w:szCs w:val="24"/>
          <w:lang w:eastAsia="zh-CN"/>
        </w:rPr>
        <w:t xml:space="preserve">by </w:t>
      </w:r>
      <w:r w:rsidR="00056A99">
        <w:rPr>
          <w:b/>
          <w:sz w:val="24"/>
          <w:szCs w:val="24"/>
          <w:lang w:eastAsia="zh-CN"/>
        </w:rPr>
        <w:t>P</w:t>
      </w:r>
      <w:r>
        <w:rPr>
          <w:b/>
          <w:sz w:val="24"/>
          <w:szCs w:val="24"/>
          <w:lang w:eastAsia="zh-CN"/>
        </w:rPr>
        <w:t>uncturing</w:t>
      </w:r>
      <w:r w:rsidR="00056A99">
        <w:rPr>
          <w:b/>
          <w:sz w:val="24"/>
          <w:szCs w:val="24"/>
          <w:lang w:eastAsia="zh-CN"/>
        </w:rPr>
        <w:t xml:space="preserve"> or TDM</w:t>
      </w:r>
    </w:p>
    <w:p w:rsidR="00EA3518" w:rsidRPr="00056A99" w:rsidRDefault="00EA3518" w:rsidP="00EA3518">
      <w:pPr>
        <w:rPr>
          <w:b/>
          <w:u w:val="single"/>
          <w:lang w:eastAsia="zh-CN"/>
        </w:rPr>
      </w:pPr>
      <w:r w:rsidRPr="00056A99">
        <w:rPr>
          <w:b/>
          <w:u w:val="single"/>
          <w:lang w:eastAsia="zh-CN"/>
        </w:rPr>
        <w:t>Case 1: eMBB and</w:t>
      </w:r>
      <w:r w:rsidR="004F338E">
        <w:rPr>
          <w:b/>
          <w:u w:val="single"/>
          <w:lang w:eastAsia="zh-CN"/>
        </w:rPr>
        <w:t xml:space="preserve"> URLLC using the same SCS</w:t>
      </w:r>
    </w:p>
    <w:p w:rsidR="00474643" w:rsidRDefault="00EA3518" w:rsidP="00EA3518">
      <w:pPr>
        <w:rPr>
          <w:lang w:eastAsia="zh-CN"/>
        </w:rPr>
      </w:pPr>
      <w:r>
        <w:rPr>
          <w:lang w:eastAsia="zh-CN"/>
        </w:rPr>
        <w:t xml:space="preserve">Assume that </w:t>
      </w:r>
      <w:r w:rsidR="00056A99">
        <w:rPr>
          <w:lang w:eastAsia="zh-CN"/>
        </w:rPr>
        <w:t xml:space="preserve">both </w:t>
      </w:r>
      <w:r>
        <w:rPr>
          <w:lang w:eastAsia="zh-CN"/>
        </w:rPr>
        <w:t xml:space="preserve">eMBB </w:t>
      </w:r>
      <w:r w:rsidR="00056A99">
        <w:rPr>
          <w:lang w:eastAsia="zh-CN"/>
        </w:rPr>
        <w:t>and URLCC use</w:t>
      </w:r>
      <w:r>
        <w:rPr>
          <w:lang w:eastAsia="zh-CN"/>
        </w:rPr>
        <w:t xml:space="preserve"> 15 kHz SCS.</w:t>
      </w:r>
      <w:r w:rsidR="00056A99">
        <w:rPr>
          <w:lang w:eastAsia="zh-CN"/>
        </w:rPr>
        <w:t xml:space="preserve"> </w:t>
      </w:r>
      <w:r w:rsidR="00474643">
        <w:rPr>
          <w:lang w:eastAsia="zh-CN"/>
        </w:rPr>
        <w:t>In order to meet the time-line requirements of URLLC, this use case will not be possible for SCS = 15 kHz with the shortest slot length of 7 symbols.</w:t>
      </w:r>
    </w:p>
    <w:p w:rsidR="00474643" w:rsidRPr="00474643" w:rsidRDefault="00474643" w:rsidP="00EA3518">
      <w:pPr>
        <w:rPr>
          <w:i/>
          <w:lang w:eastAsia="zh-CN"/>
        </w:rPr>
      </w:pPr>
      <w:r>
        <w:rPr>
          <w:b/>
          <w:i/>
          <w:u w:val="single"/>
          <w:lang w:eastAsia="zh-CN"/>
        </w:rPr>
        <w:t>Observation 3</w:t>
      </w:r>
      <w:r w:rsidRPr="00474643">
        <w:rPr>
          <w:b/>
          <w:i/>
          <w:u w:val="single"/>
          <w:lang w:eastAsia="zh-CN"/>
        </w:rPr>
        <w:t>:</w:t>
      </w:r>
      <w:r>
        <w:rPr>
          <w:i/>
          <w:lang w:eastAsia="zh-CN"/>
        </w:rPr>
        <w:t xml:space="preserve"> Without support of mini-slots, URLLC is not possible to be supported for SCS = 15 kHz.</w:t>
      </w:r>
    </w:p>
    <w:p w:rsidR="00EA3518" w:rsidRDefault="00056A99" w:rsidP="00EA3518">
      <w:pPr>
        <w:rPr>
          <w:lang w:eastAsia="zh-CN"/>
        </w:rPr>
      </w:pPr>
      <w:r>
        <w:rPr>
          <w:lang w:eastAsia="zh-CN"/>
        </w:rPr>
        <w:t xml:space="preserve">Then, two eMBB symbols can be punctured and 1 URLCC mini-slot of length 2 symbols can be transmitted instead. The concept of mini-slots is explained further in the companion contribution [2]. This method of URLLC and eMBB multiplexing is illustrated below in Figure 1. There, four eMBB symbols are punctured and replaced by two </w:t>
      </w:r>
      <w:r w:rsidR="00C274A1">
        <w:rPr>
          <w:lang w:eastAsia="zh-CN"/>
        </w:rPr>
        <w:t xml:space="preserve">URLLC </w:t>
      </w:r>
      <w:r>
        <w:rPr>
          <w:lang w:eastAsia="zh-CN"/>
        </w:rPr>
        <w:t xml:space="preserve">mini slots, each with a length of two symbols.    </w:t>
      </w:r>
    </w:p>
    <w:p w:rsidR="00056A99" w:rsidRPr="00EA3518" w:rsidRDefault="00056A99" w:rsidP="00EA3518">
      <w:pPr>
        <w:rPr>
          <w:lang w:eastAsia="zh-CN"/>
        </w:rPr>
      </w:pPr>
      <w:r w:rsidRPr="00056A99">
        <w:rPr>
          <w:noProof/>
          <w:lang w:val="sv-SE" w:eastAsia="sv-SE"/>
        </w:rPr>
        <w:drawing>
          <wp:inline distT="0" distB="0" distL="0" distR="0">
            <wp:extent cx="6332220" cy="1221682"/>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6332220" cy="1221682"/>
                    </a:xfrm>
                    <a:prstGeom prst="rect">
                      <a:avLst/>
                    </a:prstGeom>
                    <a:noFill/>
                    <a:ln w="9525">
                      <a:noFill/>
                      <a:miter lim="800000"/>
                      <a:headEnd/>
                      <a:tailEnd/>
                    </a:ln>
                  </pic:spPr>
                </pic:pic>
              </a:graphicData>
            </a:graphic>
          </wp:inline>
        </w:drawing>
      </w:r>
    </w:p>
    <w:p w:rsidR="00301C27" w:rsidRDefault="00056A99" w:rsidP="00056A99">
      <w:pPr>
        <w:pStyle w:val="Caption"/>
        <w:jc w:val="center"/>
      </w:pPr>
      <w:r>
        <w:t xml:space="preserve">Figure </w:t>
      </w:r>
      <w:fldSimple w:instr=" SEQ Figure \* ARABIC ">
        <w:r w:rsidR="009E6B90">
          <w:rPr>
            <w:noProof/>
          </w:rPr>
          <w:t>1</w:t>
        </w:r>
      </w:fldSimple>
      <w:r>
        <w:t xml:space="preserve"> – Multiplexing eMBB </w:t>
      </w:r>
      <w:r w:rsidR="00F855C9">
        <w:t>and URLLC of the same SCS</w:t>
      </w:r>
    </w:p>
    <w:p w:rsidR="00056A99" w:rsidRDefault="00056A99" w:rsidP="00056A99">
      <w:r>
        <w:t xml:space="preserve">The same concept as in Figure 1 above is of course also valid when both </w:t>
      </w:r>
      <w:r w:rsidR="00474643">
        <w:t>eMBB and URLLC use 30 kHz SCS. In that case, mini-slots of 2 or 4 symbol length could be transmitted.</w:t>
      </w:r>
    </w:p>
    <w:p w:rsidR="00474643" w:rsidRDefault="00474643" w:rsidP="00474643">
      <w:pPr>
        <w:rPr>
          <w:i/>
          <w:lang w:eastAsia="zh-CN"/>
        </w:rPr>
      </w:pPr>
      <w:r>
        <w:rPr>
          <w:b/>
          <w:i/>
          <w:u w:val="single"/>
          <w:lang w:eastAsia="zh-CN"/>
        </w:rPr>
        <w:lastRenderedPageBreak/>
        <w:t>Observation 4</w:t>
      </w:r>
      <w:r w:rsidRPr="003C1C0F">
        <w:rPr>
          <w:b/>
          <w:i/>
          <w:u w:val="single"/>
          <w:lang w:eastAsia="zh-CN"/>
        </w:rPr>
        <w:t>:</w:t>
      </w:r>
      <w:r w:rsidRPr="003C1C0F">
        <w:rPr>
          <w:i/>
          <w:lang w:eastAsia="zh-CN"/>
        </w:rPr>
        <w:t xml:space="preserve"> URLLC</w:t>
      </w:r>
      <w:r>
        <w:rPr>
          <w:i/>
          <w:lang w:eastAsia="zh-CN"/>
        </w:rPr>
        <w:t>/eMBB multiplexing by puncturing is supported when both services use SCS =15/30 kHz and mini-slots length of 2/4 symbols for URLLC transmissions.</w:t>
      </w:r>
    </w:p>
    <w:p w:rsidR="004F338E" w:rsidRPr="00056A99" w:rsidRDefault="004F338E" w:rsidP="004F338E">
      <w:pPr>
        <w:rPr>
          <w:b/>
          <w:u w:val="single"/>
          <w:lang w:eastAsia="zh-CN"/>
        </w:rPr>
      </w:pPr>
      <w:r w:rsidRPr="00056A99">
        <w:rPr>
          <w:b/>
          <w:u w:val="single"/>
          <w:lang w:eastAsia="zh-CN"/>
        </w:rPr>
        <w:t xml:space="preserve">Case </w:t>
      </w:r>
      <w:r>
        <w:rPr>
          <w:b/>
          <w:u w:val="single"/>
          <w:lang w:eastAsia="zh-CN"/>
        </w:rPr>
        <w:t>2</w:t>
      </w:r>
      <w:r w:rsidRPr="00056A99">
        <w:rPr>
          <w:b/>
          <w:u w:val="single"/>
          <w:lang w:eastAsia="zh-CN"/>
        </w:rPr>
        <w:t>: eMBB a</w:t>
      </w:r>
      <w:r>
        <w:rPr>
          <w:b/>
          <w:u w:val="single"/>
          <w:lang w:eastAsia="zh-CN"/>
        </w:rPr>
        <w:t>nd URLLC using different SCS</w:t>
      </w:r>
    </w:p>
    <w:p w:rsidR="00C245E4" w:rsidRDefault="004F338E" w:rsidP="00101B8A">
      <w:r>
        <w:t>When a larger SCS, e.g</w:t>
      </w:r>
      <w:r w:rsidR="00101B8A">
        <w:t>. 60 kHz is</w:t>
      </w:r>
      <w:r>
        <w:t xml:space="preserve"> used for the URLLC ser</w:t>
      </w:r>
      <w:r w:rsidR="00B61AC2">
        <w:t>vice, it shall</w:t>
      </w:r>
      <w:r>
        <w:t xml:space="preserve"> </w:t>
      </w:r>
      <w:r w:rsidR="00B61AC2">
        <w:t xml:space="preserve">be possible to multiplex it </w:t>
      </w:r>
      <w:r w:rsidR="00101B8A">
        <w:t xml:space="preserve">with </w:t>
      </w:r>
      <w:r w:rsidR="00B61AC2">
        <w:t xml:space="preserve">eMBB </w:t>
      </w:r>
      <w:r w:rsidR="00C274A1">
        <w:t>which in turn could be</w:t>
      </w:r>
      <w:r w:rsidR="00101B8A">
        <w:t xml:space="preserve"> </w:t>
      </w:r>
      <w:r w:rsidR="00B61AC2">
        <w:t>using 15 kHz or 30 kHz as SCS</w:t>
      </w:r>
      <w:r w:rsidR="00101B8A">
        <w:t>. For this configuration, two scenarios can be envisioned: a) eMBB/URLLC using both scaled NCP and b) the delay spread of the channel is so large that the 60 kHz SCS needs some type of extended CP (not necessarily LTE-ECP).</w:t>
      </w:r>
      <w:r w:rsidR="00C245E4">
        <w:t xml:space="preserve"> It should be possible to transmit URLLC with 60 kHz during the time given by 2 OS with 15 kHz. This is not only of advantage when</w:t>
      </w:r>
      <w:r w:rsidR="00C274A1">
        <w:t xml:space="preserve"> multiplexing URLLC and eMBB, bu</w:t>
      </w:r>
      <w:r w:rsidR="00C245E4">
        <w:t xml:space="preserve">t also for the co-existence with LTE. </w:t>
      </w:r>
      <w:r w:rsidR="00101B8A" w:rsidRPr="006951E1">
        <w:rPr>
          <w:rFonts w:hint="eastAsia"/>
        </w:rPr>
        <w:t>In LTE short TTI</w:t>
      </w:r>
      <w:r w:rsidR="00101B8A">
        <w:t xml:space="preserve"> for example</w:t>
      </w:r>
      <w:r w:rsidR="00101B8A" w:rsidRPr="006951E1">
        <w:rPr>
          <w:rFonts w:hint="eastAsia"/>
        </w:rPr>
        <w:t xml:space="preserve">, </w:t>
      </w:r>
      <w:r w:rsidR="00101B8A">
        <w:t xml:space="preserve">a </w:t>
      </w:r>
      <w:r w:rsidR="00101B8A">
        <w:rPr>
          <w:rFonts w:hint="eastAsia"/>
        </w:rPr>
        <w:t>2</w:t>
      </w:r>
      <w:r w:rsidR="00101B8A">
        <w:t>-</w:t>
      </w:r>
      <w:r w:rsidR="00101B8A">
        <w:rPr>
          <w:rFonts w:hint="eastAsia"/>
        </w:rPr>
        <w:t xml:space="preserve">OFDM </w:t>
      </w:r>
      <w:r w:rsidR="00101B8A">
        <w:t xml:space="preserve">symbols </w:t>
      </w:r>
      <w:r w:rsidR="00101B8A" w:rsidRPr="006951E1">
        <w:rPr>
          <w:rFonts w:hint="eastAsia"/>
        </w:rPr>
        <w:t>TTI is the</w:t>
      </w:r>
      <w:r w:rsidR="00101B8A">
        <w:rPr>
          <w:rFonts w:hint="eastAsia"/>
        </w:rPr>
        <w:t xml:space="preserve"> shortest transmission duration</w:t>
      </w:r>
      <w:r w:rsidR="00101B8A">
        <w:t xml:space="preserve">. </w:t>
      </w:r>
      <w:r w:rsidR="00101B8A" w:rsidRPr="006951E1">
        <w:rPr>
          <w:rFonts w:hint="eastAsia"/>
        </w:rPr>
        <w:t>I</w:t>
      </w:r>
      <w:r w:rsidR="00101B8A" w:rsidRPr="006951E1">
        <w:t xml:space="preserve">f </w:t>
      </w:r>
      <w:r w:rsidR="00101B8A">
        <w:t xml:space="preserve">the </w:t>
      </w:r>
      <w:r w:rsidR="00101B8A" w:rsidRPr="006951E1">
        <w:t xml:space="preserve">URLLC transmission </w:t>
      </w:r>
      <w:r w:rsidR="00101B8A">
        <w:t>duration with SCS = 60 kHz could</w:t>
      </w:r>
      <w:r w:rsidR="00101B8A" w:rsidRPr="006951E1">
        <w:t xml:space="preserve"> </w:t>
      </w:r>
      <w:r w:rsidR="00101B8A">
        <w:t xml:space="preserve">be </w:t>
      </w:r>
      <w:r w:rsidR="00101B8A" w:rsidRPr="006951E1">
        <w:t>align</w:t>
      </w:r>
      <w:r w:rsidR="00101B8A">
        <w:t>ed</w:t>
      </w:r>
      <w:r w:rsidR="00101B8A" w:rsidRPr="006951E1">
        <w:t xml:space="preserve"> </w:t>
      </w:r>
      <w:r w:rsidR="00101B8A">
        <w:t>with 2 OS short TTI</w:t>
      </w:r>
      <w:r w:rsidR="00101B8A" w:rsidRPr="006951E1">
        <w:t>, the</w:t>
      </w:r>
      <w:r w:rsidR="00101B8A">
        <w:t>n the</w:t>
      </w:r>
      <w:r w:rsidR="00101B8A" w:rsidRPr="006951E1">
        <w:t xml:space="preserve"> URLLC tra</w:t>
      </w:r>
      <w:r w:rsidR="00101B8A">
        <w:t>nsmission duration can reuse those</w:t>
      </w:r>
      <w:r w:rsidR="00101B8A" w:rsidRPr="006951E1">
        <w:t xml:space="preserve"> resource</w:t>
      </w:r>
      <w:r w:rsidR="00101B8A">
        <w:t>s and thereby reduce</w:t>
      </w:r>
      <w:r w:rsidR="00101B8A" w:rsidRPr="006951E1">
        <w:t xml:space="preserve"> the impact </w:t>
      </w:r>
      <w:r w:rsidR="00101B8A" w:rsidRPr="006951E1">
        <w:rPr>
          <w:rFonts w:hint="eastAsia"/>
        </w:rPr>
        <w:t>on</w:t>
      </w:r>
      <w:r w:rsidR="00101B8A" w:rsidRPr="006951E1">
        <w:t xml:space="preserve"> the R8 LTE traffic.</w:t>
      </w:r>
    </w:p>
    <w:p w:rsidR="00C245E4" w:rsidRPr="00C245E4" w:rsidRDefault="00C245E4" w:rsidP="00C245E4">
      <w:pPr>
        <w:rPr>
          <w:u w:val="single"/>
        </w:rPr>
      </w:pPr>
      <w:r w:rsidRPr="00C245E4">
        <w:rPr>
          <w:u w:val="single"/>
        </w:rPr>
        <w:t>URLLC and eMBB using same CP overhead (scaled NCP)</w:t>
      </w:r>
    </w:p>
    <w:p w:rsidR="00C245E4" w:rsidRDefault="00F855C9" w:rsidP="00C245E4">
      <w:r>
        <w:t>When both services use the same CP overhead, their symbols will be aligned on the boundaries of the numerologies with the largest SCS. This is shown in Figure 2 below. In this case, a transmission unit of 4 URLLC symbol</w:t>
      </w:r>
      <w:r w:rsidR="00C274A1">
        <w:t>s</w:t>
      </w:r>
      <w:r>
        <w:t xml:space="preserve"> can be transmitted during 1 eMBB symbol or two URLLC </w:t>
      </w:r>
      <w:r w:rsidR="00C274A1">
        <w:t xml:space="preserve">mini-slots with 4 symbols each </w:t>
      </w:r>
      <w:r>
        <w:t xml:space="preserve">can be transmitted during 2 OS at 15 kHz SCS. </w:t>
      </w:r>
    </w:p>
    <w:p w:rsidR="00F855C9" w:rsidRDefault="00F855C9" w:rsidP="00C245E4">
      <w:r w:rsidRPr="00F855C9">
        <w:rPr>
          <w:noProof/>
          <w:lang w:val="sv-SE" w:eastAsia="sv-SE"/>
        </w:rPr>
        <w:drawing>
          <wp:inline distT="0" distB="0" distL="0" distR="0">
            <wp:extent cx="6332220" cy="1588346"/>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332220" cy="1588346"/>
                    </a:xfrm>
                    <a:prstGeom prst="rect">
                      <a:avLst/>
                    </a:prstGeom>
                    <a:noFill/>
                    <a:ln w="9525">
                      <a:noFill/>
                      <a:miter lim="800000"/>
                      <a:headEnd/>
                      <a:tailEnd/>
                    </a:ln>
                  </pic:spPr>
                </pic:pic>
              </a:graphicData>
            </a:graphic>
          </wp:inline>
        </w:drawing>
      </w:r>
    </w:p>
    <w:p w:rsidR="00F855C9" w:rsidRPr="00F855C9" w:rsidRDefault="00F855C9" w:rsidP="00F855C9">
      <w:pPr>
        <w:pStyle w:val="Caption"/>
        <w:jc w:val="center"/>
        <w:rPr>
          <w:lang w:eastAsia="zh-CN"/>
        </w:rPr>
      </w:pPr>
      <w:r>
        <w:t xml:space="preserve">Figure </w:t>
      </w:r>
      <w:fldSimple w:instr=" SEQ Figure \* ARABIC ">
        <w:r w:rsidR="009E6B90">
          <w:rPr>
            <w:noProof/>
          </w:rPr>
          <w:t>2</w:t>
        </w:r>
      </w:fldSimple>
      <w:r>
        <w:t xml:space="preserve"> – Multiplexing URLLC and eMBB with different SCS but same CP overhead</w:t>
      </w:r>
    </w:p>
    <w:p w:rsidR="0027798C" w:rsidRPr="00C245E4" w:rsidRDefault="00F855C9" w:rsidP="00F855C9">
      <w:pPr>
        <w:rPr>
          <w:u w:val="single"/>
        </w:rPr>
      </w:pPr>
      <w:r>
        <w:rPr>
          <w:u w:val="single"/>
        </w:rPr>
        <w:t xml:space="preserve">URLLC and eMBB using different CP overhead </w:t>
      </w:r>
    </w:p>
    <w:p w:rsidR="00C262A7" w:rsidRDefault="0027798C" w:rsidP="00C245E4">
      <w:r>
        <w:t>It has bee</w:t>
      </w:r>
      <w:r w:rsidR="00C262A7">
        <w:t>n noted by many companies that for a</w:t>
      </w:r>
      <w:r>
        <w:t xml:space="preserve"> SCS of 60 kHz</w:t>
      </w:r>
      <w:r w:rsidR="00C262A7">
        <w:t>,</w:t>
      </w:r>
      <w:r>
        <w:t xml:space="preserve"> when being deployed at a carrier frequency below 6 GHz, some kind of extended CP is needed. When multiplexing different CP overheads, the symbol level alignment is not given anymore. However, in order to enable an efficient multiplexing</w:t>
      </w:r>
      <w:r w:rsidR="00241806">
        <w:t xml:space="preserve"> between URLLC and eMBB with minimum impact on the eMBB performance and also in order to be able to re-use the 2 OS resources for the short TTI in LTE, it is proposed that for different CP overhead, the URLLC should align with the 2OS reference numerology.</w:t>
      </w:r>
      <w:r w:rsidR="004C40DF">
        <w:t xml:space="preserve"> </w:t>
      </w:r>
    </w:p>
    <w:p w:rsidR="00C262A7" w:rsidRDefault="00C262A7" w:rsidP="00C262A7">
      <w:pPr>
        <w:rPr>
          <w:i/>
          <w:lang w:eastAsia="zh-CN"/>
        </w:rPr>
      </w:pPr>
      <w:r>
        <w:rPr>
          <w:b/>
          <w:i/>
          <w:u w:val="single"/>
          <w:lang w:eastAsia="zh-CN"/>
        </w:rPr>
        <w:t>Proposal 2</w:t>
      </w:r>
      <w:r w:rsidRPr="003C1C0F">
        <w:rPr>
          <w:b/>
          <w:i/>
          <w:u w:val="single"/>
          <w:lang w:eastAsia="zh-CN"/>
        </w:rPr>
        <w:t>:</w:t>
      </w:r>
      <w:r w:rsidRPr="003C1C0F">
        <w:rPr>
          <w:i/>
          <w:lang w:eastAsia="zh-CN"/>
        </w:rPr>
        <w:t xml:space="preserve"> </w:t>
      </w:r>
      <w:r>
        <w:rPr>
          <w:i/>
          <w:lang w:eastAsia="zh-CN"/>
        </w:rPr>
        <w:t>When multiplexing eMBB/URLLC, the URLLC should align with 2 OS symbols at 15 kHz SCS;</w:t>
      </w:r>
    </w:p>
    <w:p w:rsidR="00C262A7" w:rsidRDefault="00C262A7" w:rsidP="009F7520">
      <w:pPr>
        <w:pStyle w:val="ListParagraph"/>
        <w:numPr>
          <w:ilvl w:val="0"/>
          <w:numId w:val="12"/>
        </w:numPr>
        <w:ind w:firstLineChars="0"/>
        <w:rPr>
          <w:i/>
          <w:lang w:eastAsia="zh-CN"/>
        </w:rPr>
      </w:pPr>
      <w:r>
        <w:rPr>
          <w:i/>
          <w:lang w:eastAsia="zh-CN"/>
        </w:rPr>
        <w:t>When eMBB is configured with 15 kHz SCS, URLLC shall align with 2 eMBB symbols</w:t>
      </w:r>
    </w:p>
    <w:p w:rsidR="00C262A7" w:rsidRDefault="00C262A7" w:rsidP="009F7520">
      <w:pPr>
        <w:pStyle w:val="ListParagraph"/>
        <w:numPr>
          <w:ilvl w:val="0"/>
          <w:numId w:val="12"/>
        </w:numPr>
        <w:ind w:firstLineChars="0"/>
        <w:rPr>
          <w:i/>
          <w:lang w:eastAsia="zh-CN"/>
        </w:rPr>
      </w:pPr>
      <w:r>
        <w:rPr>
          <w:i/>
          <w:lang w:eastAsia="zh-CN"/>
        </w:rPr>
        <w:lastRenderedPageBreak/>
        <w:t>When eMBB is configured with 30 kHz SCS, URLLC shall align with 4 eMBB symbols</w:t>
      </w:r>
    </w:p>
    <w:p w:rsidR="00C262A7" w:rsidRPr="00C262A7" w:rsidRDefault="00C262A7" w:rsidP="00C262A7">
      <w:pPr>
        <w:ind w:left="41"/>
        <w:rPr>
          <w:lang w:eastAsia="zh-CN"/>
        </w:rPr>
      </w:pPr>
      <w:r>
        <w:rPr>
          <w:lang w:eastAsia="zh-CN"/>
        </w:rPr>
        <w:t xml:space="preserve">This is illustrated below </w:t>
      </w:r>
      <w:r w:rsidR="000D7BFF">
        <w:rPr>
          <w:lang w:eastAsia="zh-CN"/>
        </w:rPr>
        <w:t xml:space="preserve">in Figure 3 below, </w:t>
      </w:r>
      <w:r>
        <w:rPr>
          <w:lang w:eastAsia="zh-CN"/>
        </w:rPr>
        <w:t xml:space="preserve">for the case when URLLC is using the (E)CP with 49-symbols / ms as described in the companion contribution [3] </w:t>
      </w:r>
    </w:p>
    <w:p w:rsidR="00241806" w:rsidRDefault="00241806" w:rsidP="00C245E4">
      <w:r>
        <w:t xml:space="preserve"> </w:t>
      </w:r>
      <w:r w:rsidR="000D7BFF" w:rsidRPr="000D7BFF">
        <w:rPr>
          <w:noProof/>
          <w:lang w:val="sv-SE" w:eastAsia="sv-SE"/>
        </w:rPr>
        <w:drawing>
          <wp:inline distT="0" distB="0" distL="0" distR="0">
            <wp:extent cx="6332220" cy="158834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332220" cy="1588346"/>
                    </a:xfrm>
                    <a:prstGeom prst="rect">
                      <a:avLst/>
                    </a:prstGeom>
                    <a:noFill/>
                    <a:ln w="9525">
                      <a:noFill/>
                      <a:miter lim="800000"/>
                      <a:headEnd/>
                      <a:tailEnd/>
                    </a:ln>
                  </pic:spPr>
                </pic:pic>
              </a:graphicData>
            </a:graphic>
          </wp:inline>
        </w:drawing>
      </w:r>
    </w:p>
    <w:p w:rsidR="008E4016" w:rsidRDefault="008E4016" w:rsidP="008E4016">
      <w:pPr>
        <w:pStyle w:val="Caption"/>
        <w:jc w:val="center"/>
        <w:rPr>
          <w:b w:val="0"/>
        </w:rPr>
      </w:pPr>
      <w:r>
        <w:t xml:space="preserve">Figure </w:t>
      </w:r>
      <w:fldSimple w:instr=" SEQ Figure \* ARABIC ">
        <w:r w:rsidR="009E6B90">
          <w:rPr>
            <w:noProof/>
          </w:rPr>
          <w:t>3</w:t>
        </w:r>
      </w:fldSimple>
      <w:r>
        <w:t xml:space="preserve"> - Multiplexing URLLC and eMBB with different SCS and different CP overhead</w:t>
      </w:r>
    </w:p>
    <w:p w:rsidR="000D7BFF" w:rsidRDefault="000D7BFF" w:rsidP="000D7BFF">
      <w:pPr>
        <w:pStyle w:val="Caption"/>
        <w:rPr>
          <w:b w:val="0"/>
        </w:rPr>
      </w:pPr>
      <w:r>
        <w:rPr>
          <w:b w:val="0"/>
        </w:rPr>
        <w:t>From the discussions above, the following observation is made:</w:t>
      </w:r>
    </w:p>
    <w:p w:rsidR="000D7BFF" w:rsidRDefault="000D7BFF" w:rsidP="000D7BFF">
      <w:pPr>
        <w:rPr>
          <w:i/>
          <w:lang w:eastAsia="zh-CN"/>
        </w:rPr>
      </w:pPr>
      <w:r>
        <w:rPr>
          <w:b/>
          <w:i/>
          <w:u w:val="single"/>
          <w:lang w:eastAsia="zh-CN"/>
        </w:rPr>
        <w:t>Observation 5</w:t>
      </w:r>
      <w:r w:rsidRPr="003C1C0F">
        <w:rPr>
          <w:b/>
          <w:i/>
          <w:u w:val="single"/>
          <w:lang w:eastAsia="zh-CN"/>
        </w:rPr>
        <w:t>:</w:t>
      </w:r>
      <w:r w:rsidRPr="003C1C0F">
        <w:rPr>
          <w:i/>
          <w:lang w:eastAsia="zh-CN"/>
        </w:rPr>
        <w:t xml:space="preserve"> URLLC</w:t>
      </w:r>
      <w:r>
        <w:rPr>
          <w:i/>
          <w:lang w:eastAsia="zh-CN"/>
        </w:rPr>
        <w:t>/eMBB multiplexing by puncturing supports highly flexible numerology configurations</w:t>
      </w:r>
    </w:p>
    <w:p w:rsidR="000D7BFF" w:rsidRDefault="000D7BFF" w:rsidP="009F7520">
      <w:pPr>
        <w:pStyle w:val="ListParagraph"/>
        <w:numPr>
          <w:ilvl w:val="0"/>
          <w:numId w:val="13"/>
        </w:numPr>
        <w:ind w:firstLineChars="0"/>
        <w:rPr>
          <w:i/>
          <w:lang w:eastAsia="zh-CN"/>
        </w:rPr>
      </w:pPr>
      <w:r>
        <w:rPr>
          <w:i/>
          <w:lang w:eastAsia="zh-CN"/>
        </w:rPr>
        <w:t>The same or different SCS for URLLC and eMBB</w:t>
      </w:r>
    </w:p>
    <w:p w:rsidR="000D7BFF" w:rsidRDefault="000D7BFF" w:rsidP="009F7520">
      <w:pPr>
        <w:pStyle w:val="ListParagraph"/>
        <w:numPr>
          <w:ilvl w:val="0"/>
          <w:numId w:val="13"/>
        </w:numPr>
        <w:ind w:firstLineChars="0"/>
        <w:rPr>
          <w:i/>
          <w:lang w:eastAsia="zh-CN"/>
        </w:rPr>
      </w:pPr>
      <w:r>
        <w:rPr>
          <w:i/>
          <w:lang w:eastAsia="zh-CN"/>
        </w:rPr>
        <w:t>The same of different CP overhead for URLLC and eMBB</w:t>
      </w:r>
    </w:p>
    <w:p w:rsidR="000D7BFF" w:rsidRDefault="000D7BFF" w:rsidP="000D7BFF">
      <w:pPr>
        <w:rPr>
          <w:i/>
          <w:lang w:eastAsia="zh-CN"/>
        </w:rPr>
      </w:pPr>
      <w:r>
        <w:rPr>
          <w:b/>
          <w:i/>
          <w:u w:val="single"/>
          <w:lang w:eastAsia="zh-CN"/>
        </w:rPr>
        <w:t>Proposal 3</w:t>
      </w:r>
      <w:r w:rsidRPr="003C1C0F">
        <w:rPr>
          <w:b/>
          <w:i/>
          <w:u w:val="single"/>
          <w:lang w:eastAsia="zh-CN"/>
        </w:rPr>
        <w:t>:</w:t>
      </w:r>
      <w:r w:rsidRPr="003C1C0F">
        <w:rPr>
          <w:i/>
          <w:lang w:eastAsia="zh-CN"/>
        </w:rPr>
        <w:t xml:space="preserve"> </w:t>
      </w:r>
      <w:r>
        <w:rPr>
          <w:i/>
          <w:lang w:eastAsia="zh-CN"/>
        </w:rPr>
        <w:t>For URLLC/eMBB multiplexing, puncturing is supported</w:t>
      </w:r>
    </w:p>
    <w:p w:rsidR="000D7BFF" w:rsidRPr="00432623" w:rsidRDefault="000D7BFF" w:rsidP="009F7520">
      <w:pPr>
        <w:pStyle w:val="ListParagraph"/>
        <w:numPr>
          <w:ilvl w:val="0"/>
          <w:numId w:val="14"/>
        </w:numPr>
        <w:ind w:firstLineChars="0"/>
        <w:rPr>
          <w:i/>
          <w:lang w:eastAsia="zh-CN"/>
        </w:rPr>
      </w:pPr>
      <w:r w:rsidRPr="00432623">
        <w:rPr>
          <w:i/>
          <w:lang w:eastAsia="zh-CN"/>
        </w:rPr>
        <w:t>Same different SCS is supported</w:t>
      </w:r>
    </w:p>
    <w:p w:rsidR="000D7BFF" w:rsidRPr="00432623" w:rsidRDefault="000D7BFF" w:rsidP="009F7520">
      <w:pPr>
        <w:pStyle w:val="ListParagraph"/>
        <w:numPr>
          <w:ilvl w:val="0"/>
          <w:numId w:val="14"/>
        </w:numPr>
        <w:ind w:firstLineChars="0"/>
        <w:rPr>
          <w:i/>
          <w:lang w:eastAsia="zh-CN"/>
        </w:rPr>
      </w:pPr>
      <w:r w:rsidRPr="00432623">
        <w:rPr>
          <w:i/>
          <w:lang w:eastAsia="zh-CN"/>
        </w:rPr>
        <w:t>Same and different CP overhead is supported</w:t>
      </w:r>
    </w:p>
    <w:p w:rsidR="004C40DF" w:rsidRDefault="004C40DF" w:rsidP="00301C27">
      <w:pPr>
        <w:rPr>
          <w:lang w:eastAsia="zh-CN"/>
        </w:rPr>
      </w:pPr>
      <w:r>
        <w:rPr>
          <w:lang w:eastAsia="zh-CN"/>
        </w:rPr>
        <w:t xml:space="preserve">It shall be noted that two slot formats for eMBB are supported, i.e. both slots with 7 and 14 </w:t>
      </w:r>
      <w:r w:rsidR="009246EE">
        <w:rPr>
          <w:lang w:eastAsia="zh-CN"/>
        </w:rPr>
        <w:t>symbols duration are possible</w:t>
      </w:r>
      <w:r>
        <w:rPr>
          <w:lang w:eastAsia="zh-CN"/>
        </w:rPr>
        <w:t>. The puncturing should avoid the control field of the eMBB slot. Therefore, the longer eMBB</w:t>
      </w:r>
      <w:r w:rsidR="009246EE">
        <w:rPr>
          <w:lang w:eastAsia="zh-CN"/>
        </w:rPr>
        <w:t xml:space="preserve"> slot</w:t>
      </w:r>
      <w:r>
        <w:rPr>
          <w:lang w:eastAsia="zh-CN"/>
        </w:rPr>
        <w:t xml:space="preserve"> gives more flexibility. In some special cases, the puncturing can be avoided. More detail</w:t>
      </w:r>
      <w:r w:rsidR="009246EE">
        <w:rPr>
          <w:lang w:eastAsia="zh-CN"/>
        </w:rPr>
        <w:t>s</w:t>
      </w:r>
      <w:r>
        <w:rPr>
          <w:lang w:eastAsia="zh-CN"/>
        </w:rPr>
        <w:t xml:space="preserve"> regarding the puncturing and eMBB performance are described in the companion contribution </w:t>
      </w:r>
      <w:r w:rsidR="009246EE">
        <w:rPr>
          <w:lang w:eastAsia="zh-CN"/>
        </w:rPr>
        <w:t>[5].</w:t>
      </w:r>
    </w:p>
    <w:p w:rsidR="00E10B72" w:rsidRDefault="00E10B72" w:rsidP="00301C27">
      <w:pPr>
        <w:rPr>
          <w:lang w:eastAsia="zh-CN"/>
        </w:rPr>
      </w:pPr>
      <w:r>
        <w:rPr>
          <w:lang w:eastAsia="zh-CN"/>
        </w:rPr>
        <w:t xml:space="preserve">If the traffic load of URLLC increases, then </w:t>
      </w:r>
      <w:r w:rsidR="009246EE">
        <w:rPr>
          <w:lang w:eastAsia="zh-CN"/>
        </w:rPr>
        <w:t xml:space="preserve">another method </w:t>
      </w:r>
      <w:r w:rsidR="008E4016">
        <w:rPr>
          <w:lang w:eastAsia="zh-CN"/>
        </w:rPr>
        <w:t xml:space="preserve">instead of puncturing is to switch </w:t>
      </w:r>
      <w:r w:rsidR="009246EE">
        <w:rPr>
          <w:lang w:eastAsia="zh-CN"/>
        </w:rPr>
        <w:t xml:space="preserve">on 1 ms boundaries </w:t>
      </w:r>
      <w:r w:rsidR="008E4016">
        <w:rPr>
          <w:lang w:eastAsia="zh-CN"/>
        </w:rPr>
        <w:t>betwee</w:t>
      </w:r>
      <w:r w:rsidR="009246EE">
        <w:rPr>
          <w:lang w:eastAsia="zh-CN"/>
        </w:rPr>
        <w:t>n URLLC and eMBB</w:t>
      </w:r>
      <w:r w:rsidR="008E4016">
        <w:rPr>
          <w:lang w:eastAsia="zh-CN"/>
        </w:rPr>
        <w:t>. Since all numerolo</w:t>
      </w:r>
      <w:r w:rsidR="009246EE">
        <w:rPr>
          <w:lang w:eastAsia="zh-CN"/>
        </w:rPr>
        <w:t>gies (no matter if different SCS</w:t>
      </w:r>
      <w:r w:rsidR="008E4016">
        <w:rPr>
          <w:lang w:eastAsia="zh-CN"/>
        </w:rPr>
        <w:t xml:space="preserve"> and/or </w:t>
      </w:r>
      <w:r w:rsidR="009246EE">
        <w:rPr>
          <w:lang w:eastAsia="zh-CN"/>
        </w:rPr>
        <w:t xml:space="preserve">different </w:t>
      </w:r>
      <w:r w:rsidR="008E4016">
        <w:rPr>
          <w:lang w:eastAsia="zh-CN"/>
        </w:rPr>
        <w:t>CP overhead is employed) align on 1ms boundaries, a clean switch without performance loss or resource waste is always possible on these sub-frame boundaries.</w:t>
      </w:r>
      <w:r w:rsidR="009D26E5">
        <w:rPr>
          <w:lang w:eastAsia="zh-CN"/>
        </w:rPr>
        <w:t xml:space="preserve"> </w:t>
      </w:r>
      <w:r w:rsidR="008E4016">
        <w:rPr>
          <w:lang w:eastAsia="zh-CN"/>
        </w:rPr>
        <w:t xml:space="preserve"> This is illustrated </w:t>
      </w:r>
      <w:r w:rsidR="002225CF">
        <w:rPr>
          <w:lang w:eastAsia="zh-CN"/>
        </w:rPr>
        <w:t xml:space="preserve">in Figure 4 below for the example that eMBB/URLLC are using the </w:t>
      </w:r>
      <w:r w:rsidR="002225CF">
        <w:rPr>
          <w:lang w:eastAsia="zh-CN"/>
        </w:rPr>
        <w:lastRenderedPageBreak/>
        <w:t xml:space="preserve">same numerologies. But of course, different numerologies are supported as well. </w:t>
      </w:r>
      <w:r w:rsidR="008E4016">
        <w:rPr>
          <w:lang w:eastAsia="zh-CN"/>
        </w:rPr>
        <w:t xml:space="preserve">  </w:t>
      </w:r>
      <w:r w:rsidRPr="00E10B72">
        <w:rPr>
          <w:noProof/>
          <w:lang w:val="sv-SE" w:eastAsia="sv-SE"/>
        </w:rPr>
        <w:drawing>
          <wp:inline distT="0" distB="0" distL="0" distR="0">
            <wp:extent cx="6332220" cy="10731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6332220" cy="1073167"/>
                    </a:xfrm>
                    <a:prstGeom prst="rect">
                      <a:avLst/>
                    </a:prstGeom>
                    <a:noFill/>
                    <a:ln w="9525">
                      <a:noFill/>
                      <a:miter lim="800000"/>
                      <a:headEnd/>
                      <a:tailEnd/>
                    </a:ln>
                  </pic:spPr>
                </pic:pic>
              </a:graphicData>
            </a:graphic>
          </wp:inline>
        </w:drawing>
      </w:r>
    </w:p>
    <w:p w:rsidR="00E10B72" w:rsidRDefault="00E10B72" w:rsidP="00E10B72">
      <w:pPr>
        <w:pStyle w:val="Caption"/>
        <w:jc w:val="center"/>
      </w:pPr>
      <w:r>
        <w:t xml:space="preserve">Figure </w:t>
      </w:r>
      <w:fldSimple w:instr=" SEQ Figure \* ARABIC ">
        <w:r w:rsidR="009E6B90">
          <w:rPr>
            <w:noProof/>
          </w:rPr>
          <w:t>4</w:t>
        </w:r>
      </w:fldSimple>
      <w:r>
        <w:t xml:space="preserve"> – Multiplexing eMBB and mini-slots for URLLC in TDM manner</w:t>
      </w:r>
    </w:p>
    <w:p w:rsidR="00F12C97" w:rsidRPr="00056A99" w:rsidRDefault="00ED3C0F" w:rsidP="00F12C97">
      <w:pPr>
        <w:rPr>
          <w:b/>
          <w:u w:val="single"/>
          <w:lang w:eastAsia="zh-CN"/>
        </w:rPr>
      </w:pPr>
      <w:r>
        <w:rPr>
          <w:b/>
          <w:u w:val="single"/>
          <w:lang w:eastAsia="zh-CN"/>
        </w:rPr>
        <w:t xml:space="preserve">Mixing CP overheads within the same cell </w:t>
      </w:r>
    </w:p>
    <w:p w:rsidR="004D33C2" w:rsidRDefault="00F12C97" w:rsidP="00F12C97">
      <w:r>
        <w:t xml:space="preserve">Within the coverage area of </w:t>
      </w:r>
      <w:r w:rsidR="00ED3C0F">
        <w:t>a</w:t>
      </w:r>
      <w:r>
        <w:t xml:space="preserve"> cell</w:t>
      </w:r>
      <w:r w:rsidR="00ED3C0F">
        <w:t xml:space="preserve"> different delay spreads may occur for different UEs. For example a cell center UE may not need the same CP length as an UE located on the cell edge. Therefore, it should be supported that</w:t>
      </w:r>
      <w:r w:rsidR="004D33C2">
        <w:t xml:space="preserve"> different UEs can operate with different CP overheads in the same cell. This has also been observed by other companies, e.g. in [6]. </w:t>
      </w:r>
      <w:r w:rsidR="006143C7">
        <w:t xml:space="preserve"> If URLLC is operating at SCS 60 kHz, then for some UEs it will be sufficient to use scaled NCP and others might need an extended CP.</w:t>
      </w:r>
    </w:p>
    <w:p w:rsidR="00ED3C0F" w:rsidRDefault="00ED3C0F" w:rsidP="00ED3C0F">
      <w:pPr>
        <w:rPr>
          <w:i/>
          <w:lang w:eastAsia="zh-CN"/>
        </w:rPr>
      </w:pPr>
      <w:r>
        <w:rPr>
          <w:b/>
          <w:i/>
          <w:u w:val="single"/>
          <w:lang w:eastAsia="zh-CN"/>
        </w:rPr>
        <w:t>Proposal 4</w:t>
      </w:r>
      <w:r w:rsidRPr="003C1C0F">
        <w:rPr>
          <w:b/>
          <w:i/>
          <w:u w:val="single"/>
          <w:lang w:eastAsia="zh-CN"/>
        </w:rPr>
        <w:t>:</w:t>
      </w:r>
      <w:r w:rsidR="004D33C2" w:rsidRPr="004D33C2">
        <w:rPr>
          <w:i/>
          <w:lang w:eastAsia="zh-CN"/>
        </w:rPr>
        <w:t xml:space="preserve"> URLLC </w:t>
      </w:r>
      <w:r w:rsidR="004D33C2">
        <w:rPr>
          <w:i/>
          <w:lang w:eastAsia="zh-CN"/>
        </w:rPr>
        <w:t xml:space="preserve">services </w:t>
      </w:r>
      <w:r w:rsidR="004D33C2" w:rsidRPr="004D33C2">
        <w:rPr>
          <w:i/>
          <w:lang w:eastAsia="zh-CN"/>
        </w:rPr>
        <w:t>with differen</w:t>
      </w:r>
      <w:r w:rsidR="004D33C2">
        <w:rPr>
          <w:i/>
          <w:lang w:eastAsia="zh-CN"/>
        </w:rPr>
        <w:t>t CP overheads shall be supported simultaneously in the same cell</w:t>
      </w:r>
    </w:p>
    <w:p w:rsidR="006143C7" w:rsidRDefault="004D33C2" w:rsidP="00ED3C0F">
      <w:pPr>
        <w:rPr>
          <w:lang w:eastAsia="zh-CN"/>
        </w:rPr>
      </w:pPr>
      <w:r>
        <w:rPr>
          <w:lang w:eastAsia="zh-CN"/>
        </w:rPr>
        <w:t xml:space="preserve">The efficient simultaneous support of different CP overheads requires </w:t>
      </w:r>
      <w:r w:rsidR="006143C7">
        <w:rPr>
          <w:lang w:eastAsia="zh-CN"/>
        </w:rPr>
        <w:t>a careful design of the extended CP duration. With the proposed 49-CP structure [3], it is possible to schedule different URLLC-NCP@60kHZ and URLLC-49CP@60kHZ without any gap in between.</w:t>
      </w:r>
      <w:r w:rsidR="009E6B90">
        <w:rPr>
          <w:lang w:eastAsia="zh-CN"/>
        </w:rPr>
        <w:t xml:space="preserve"> </w:t>
      </w:r>
      <w:r w:rsidR="002E7525">
        <w:rPr>
          <w:lang w:eastAsia="zh-CN"/>
        </w:rPr>
        <w:t xml:space="preserve">8 symbols for scaled NCP@60 kHZ SCS have the same duration as 7 symbols of 49-CP. Thus, they fit all into the same time-structure and can be freely interchanged with each other or with the baseline numerology of eMBB. </w:t>
      </w:r>
      <w:r w:rsidR="009E6B90">
        <w:rPr>
          <w:lang w:eastAsia="zh-CN"/>
        </w:rPr>
        <w:t>This is illustrated in</w:t>
      </w:r>
      <w:r w:rsidR="002E7525">
        <w:rPr>
          <w:lang w:eastAsia="zh-CN"/>
        </w:rPr>
        <w:t xml:space="preserve"> Figure 5 below.</w:t>
      </w:r>
      <w:r w:rsidR="009E6B90">
        <w:rPr>
          <w:lang w:eastAsia="zh-CN"/>
        </w:rPr>
        <w:t xml:space="preserve"> </w:t>
      </w:r>
    </w:p>
    <w:p w:rsidR="009E6B90" w:rsidRDefault="009E6B90" w:rsidP="00D36437">
      <w:pPr>
        <w:jc w:val="center"/>
        <w:rPr>
          <w:lang w:eastAsia="zh-CN"/>
        </w:rPr>
      </w:pPr>
      <w:r w:rsidRPr="009E6B90">
        <w:drawing>
          <wp:inline distT="0" distB="0" distL="0" distR="0">
            <wp:extent cx="6332220" cy="21858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332220" cy="2185820"/>
                    </a:xfrm>
                    <a:prstGeom prst="rect">
                      <a:avLst/>
                    </a:prstGeom>
                    <a:noFill/>
                    <a:ln w="9525">
                      <a:noFill/>
                      <a:miter lim="800000"/>
                      <a:headEnd/>
                      <a:tailEnd/>
                    </a:ln>
                  </pic:spPr>
                </pic:pic>
              </a:graphicData>
            </a:graphic>
          </wp:inline>
        </w:drawing>
      </w:r>
    </w:p>
    <w:p w:rsidR="009E6B90" w:rsidRDefault="009E6B90" w:rsidP="009E6B90">
      <w:pPr>
        <w:pStyle w:val="Caption"/>
        <w:jc w:val="center"/>
      </w:pPr>
      <w:r>
        <w:t xml:space="preserve">Figure </w:t>
      </w:r>
      <w:fldSimple w:instr=" SEQ Figure \* ARABIC ">
        <w:r>
          <w:rPr>
            <w:noProof/>
          </w:rPr>
          <w:t>5</w:t>
        </w:r>
      </w:fldSimple>
      <w:r>
        <w:t xml:space="preserve"> – Multiplexing different CP overheads for URLLC. Scaled NCP@60kHz and 49-CP have the same time duration and be freely interchanged depending in the requirements for the specific UE</w:t>
      </w:r>
    </w:p>
    <w:p w:rsidR="006C0E23" w:rsidRPr="006C0E23" w:rsidRDefault="006C0E23" w:rsidP="006C0E23">
      <w:r>
        <w:t xml:space="preserve">It should be noted that the eMBB SCS of 15 kHz in Figure 5 above is just an example. In the example case, URLLC would puncture out 2 eMBB symbols and depending of the CP type </w:t>
      </w:r>
      <w:r w:rsidR="00B2067D">
        <w:t>transmits</w:t>
      </w:r>
      <w:r>
        <w:t xml:space="preserve"> either 7 or 8 URLLC symbols. However, </w:t>
      </w:r>
      <w:r>
        <w:lastRenderedPageBreak/>
        <w:t xml:space="preserve">different SCS values for eMBB are also possible. If eMBB uses 30 kHZ SCS, 4 eMBB symbols will be punctured out and if eMBB uses SCS = 60 kHz, 8 eMBB symbols will be punctured out.  </w:t>
      </w:r>
    </w:p>
    <w:p w:rsidR="002E7525" w:rsidRDefault="002E7525" w:rsidP="002E7525">
      <w:pPr>
        <w:rPr>
          <w:i/>
          <w:lang w:eastAsia="zh-CN"/>
        </w:rPr>
      </w:pPr>
      <w:r>
        <w:rPr>
          <w:b/>
          <w:i/>
          <w:u w:val="single"/>
          <w:lang w:eastAsia="zh-CN"/>
        </w:rPr>
        <w:t>Observation 6</w:t>
      </w:r>
      <w:r w:rsidRPr="003C1C0F">
        <w:rPr>
          <w:b/>
          <w:i/>
          <w:u w:val="single"/>
          <w:lang w:eastAsia="zh-CN"/>
        </w:rPr>
        <w:t>:</w:t>
      </w:r>
      <w:r>
        <w:rPr>
          <w:i/>
          <w:lang w:eastAsia="zh-CN"/>
        </w:rPr>
        <w:t xml:space="preserve"> At URLLC with SCS=60</w:t>
      </w:r>
      <w:r w:rsidR="00B2067D">
        <w:rPr>
          <w:i/>
          <w:lang w:eastAsia="zh-CN"/>
        </w:rPr>
        <w:t xml:space="preserve"> kHz</w:t>
      </w:r>
      <w:r>
        <w:rPr>
          <w:i/>
          <w:lang w:eastAsia="zh-CN"/>
        </w:rPr>
        <w:t>, 8 OS of scaled NCP have the same duration as 7 OS with 49-CP. They can be freely interchanged for different UE requirements and in addition align both with the</w:t>
      </w:r>
      <w:r w:rsidR="006C0E23">
        <w:rPr>
          <w:i/>
          <w:lang w:eastAsia="zh-CN"/>
        </w:rPr>
        <w:t xml:space="preserve"> eMBB baseline numerologies, regard</w:t>
      </w:r>
      <w:r w:rsidR="00B2067D">
        <w:rPr>
          <w:i/>
          <w:lang w:eastAsia="zh-CN"/>
        </w:rPr>
        <w:t>less if</w:t>
      </w:r>
      <w:r w:rsidR="006C0E23">
        <w:rPr>
          <w:i/>
          <w:lang w:eastAsia="zh-CN"/>
        </w:rPr>
        <w:t xml:space="preserve"> eMBB uses 15,30 or 60 kHz SCS.</w:t>
      </w:r>
    </w:p>
    <w:p w:rsidR="002225CF" w:rsidRDefault="002225CF" w:rsidP="002225CF">
      <w:pPr>
        <w:pStyle w:val="Heading2"/>
        <w:rPr>
          <w:b/>
          <w:sz w:val="24"/>
          <w:szCs w:val="24"/>
          <w:lang w:eastAsia="zh-CN"/>
        </w:rPr>
      </w:pPr>
      <w:r>
        <w:rPr>
          <w:b/>
          <w:sz w:val="24"/>
          <w:szCs w:val="24"/>
          <w:lang w:eastAsia="zh-CN"/>
        </w:rPr>
        <w:t>Multiplexing eMBB and URLLC by reserving URLLC resources</w:t>
      </w:r>
    </w:p>
    <w:p w:rsidR="00BF003A" w:rsidRDefault="002225CF" w:rsidP="002225CF">
      <w:pPr>
        <w:rPr>
          <w:lang w:eastAsia="zh-CN"/>
        </w:rPr>
      </w:pPr>
      <w:r>
        <w:rPr>
          <w:lang w:eastAsia="zh-CN"/>
        </w:rPr>
        <w:t>Another approach which has been brought up during RAN1 #86b is to reserve URLLC resources. These URLLC can then be taken over by eMBB when URLLC is not using them</w:t>
      </w:r>
      <w:r w:rsidR="00BF003A">
        <w:rPr>
          <w:lang w:eastAsia="zh-CN"/>
        </w:rPr>
        <w:t>.</w:t>
      </w:r>
    </w:p>
    <w:p w:rsidR="00BF003A" w:rsidRDefault="00BF003A" w:rsidP="002225CF">
      <w:pPr>
        <w:rPr>
          <w:lang w:eastAsia="zh-CN"/>
        </w:rPr>
      </w:pPr>
      <w:r>
        <w:rPr>
          <w:lang w:eastAsia="zh-CN"/>
        </w:rPr>
        <w:t>According to that approach, the URLLC and eMBB would each get semi-statically a frequency sub-band assigned. The eMBB UE would then monitor the URLLC resources.</w:t>
      </w:r>
      <w:r w:rsidR="00FE4208">
        <w:rPr>
          <w:lang w:eastAsia="zh-CN"/>
        </w:rPr>
        <w:t xml:space="preserve"> This is illustrated below in Figure 5 for the case of eMBB using 15 kHz and URL</w:t>
      </w:r>
      <w:r w:rsidR="009246EE">
        <w:rPr>
          <w:lang w:eastAsia="zh-CN"/>
        </w:rPr>
        <w:t xml:space="preserve">CC </w:t>
      </w:r>
      <w:r w:rsidR="00FE4208">
        <w:rPr>
          <w:lang w:eastAsia="zh-CN"/>
        </w:rPr>
        <w:t>using 60 kHz</w:t>
      </w:r>
      <w:r w:rsidR="009246EE">
        <w:rPr>
          <w:lang w:eastAsia="zh-CN"/>
        </w:rPr>
        <w:t xml:space="preserve"> SCS</w:t>
      </w:r>
      <w:r w:rsidR="00FE4208">
        <w:rPr>
          <w:lang w:eastAsia="zh-CN"/>
        </w:rPr>
        <w:t>. It can be seen that the URLLC resources can only be monitored at eMBB slots boundaries, since the start of the URLLC-PDCCH (red) does not coincide with t</w:t>
      </w:r>
      <w:r w:rsidR="009246EE">
        <w:rPr>
          <w:lang w:eastAsia="zh-CN"/>
        </w:rPr>
        <w:t>he end of eMBB symbols at other positions</w:t>
      </w:r>
      <w:r w:rsidR="00FE4208">
        <w:rPr>
          <w:lang w:eastAsia="zh-CN"/>
        </w:rPr>
        <w:t>.</w:t>
      </w:r>
    </w:p>
    <w:p w:rsidR="00FE4208" w:rsidRDefault="00FE4208" w:rsidP="002225CF">
      <w:pPr>
        <w:rPr>
          <w:lang w:eastAsia="zh-CN"/>
        </w:rPr>
      </w:pPr>
      <w:r w:rsidRPr="00FE4208">
        <w:rPr>
          <w:noProof/>
          <w:lang w:val="sv-SE" w:eastAsia="sv-SE"/>
        </w:rPr>
        <w:drawing>
          <wp:inline distT="0" distB="0" distL="0" distR="0">
            <wp:extent cx="6332220" cy="263106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332220" cy="2631061"/>
                    </a:xfrm>
                    <a:prstGeom prst="rect">
                      <a:avLst/>
                    </a:prstGeom>
                    <a:noFill/>
                    <a:ln w="9525">
                      <a:noFill/>
                      <a:miter lim="800000"/>
                      <a:headEnd/>
                      <a:tailEnd/>
                    </a:ln>
                  </pic:spPr>
                </pic:pic>
              </a:graphicData>
            </a:graphic>
          </wp:inline>
        </w:drawing>
      </w:r>
    </w:p>
    <w:p w:rsidR="00FE4208" w:rsidRDefault="00FE4208" w:rsidP="00FE4208">
      <w:pPr>
        <w:pStyle w:val="Caption"/>
        <w:jc w:val="center"/>
        <w:rPr>
          <w:lang w:eastAsia="zh-CN"/>
        </w:rPr>
      </w:pPr>
      <w:r>
        <w:t xml:space="preserve">Figure </w:t>
      </w:r>
      <w:fldSimple w:instr=" SEQ Figure \* ARABIC ">
        <w:r w:rsidR="009E6B90">
          <w:rPr>
            <w:noProof/>
          </w:rPr>
          <w:t>6</w:t>
        </w:r>
      </w:fldSimple>
      <w:r>
        <w:t xml:space="preserve"> – eMBB monitoring URLLC at eMBB slot boarder</w:t>
      </w:r>
    </w:p>
    <w:p w:rsidR="00FE4208" w:rsidRDefault="002E7525" w:rsidP="00FE4208">
      <w:pPr>
        <w:rPr>
          <w:i/>
          <w:lang w:eastAsia="zh-CN"/>
        </w:rPr>
      </w:pPr>
      <w:r>
        <w:rPr>
          <w:b/>
          <w:i/>
          <w:u w:val="single"/>
          <w:lang w:eastAsia="zh-CN"/>
        </w:rPr>
        <w:t>Observation 7</w:t>
      </w:r>
      <w:r w:rsidR="00FE4208">
        <w:rPr>
          <w:b/>
          <w:i/>
          <w:u w:val="single"/>
          <w:lang w:eastAsia="zh-CN"/>
        </w:rPr>
        <w:t>:</w:t>
      </w:r>
      <w:r w:rsidR="00FE4208" w:rsidRPr="003C1C0F">
        <w:rPr>
          <w:i/>
          <w:lang w:eastAsia="zh-CN"/>
        </w:rPr>
        <w:t xml:space="preserve"> </w:t>
      </w:r>
      <w:r w:rsidR="00FE4208">
        <w:rPr>
          <w:i/>
          <w:lang w:eastAsia="zh-CN"/>
        </w:rPr>
        <w:t>When reserving URLLC resources, these cannot be monitored by eMBB when eMBB is using a smaller SCS than URLLC. This would lead to waste of many potentially unused URLLC resources</w:t>
      </w:r>
    </w:p>
    <w:p w:rsidR="00BD63E5" w:rsidRDefault="00BD63E5" w:rsidP="00FE4208">
      <w:pPr>
        <w:rPr>
          <w:lang w:eastAsia="zh-CN"/>
        </w:rPr>
      </w:pPr>
      <w:r>
        <w:rPr>
          <w:lang w:eastAsia="zh-CN"/>
        </w:rPr>
        <w:t>From</w:t>
      </w:r>
      <w:r w:rsidR="00FE4208">
        <w:rPr>
          <w:lang w:eastAsia="zh-CN"/>
        </w:rPr>
        <w:t xml:space="preserve"> Observation 6 </w:t>
      </w:r>
      <w:r>
        <w:rPr>
          <w:lang w:eastAsia="zh-CN"/>
        </w:rPr>
        <w:t>it is concluded</w:t>
      </w:r>
      <w:r w:rsidR="00FE4208">
        <w:rPr>
          <w:lang w:eastAsia="zh-CN"/>
        </w:rPr>
        <w:t xml:space="preserve"> that the flexibility for supported numerologies is restricted significantly</w:t>
      </w:r>
      <w:r>
        <w:rPr>
          <w:lang w:eastAsia="zh-CN"/>
        </w:rPr>
        <w:t xml:space="preserve"> when frequency resources are reserved for URLLC.</w:t>
      </w:r>
      <w:r w:rsidR="00FE4208">
        <w:rPr>
          <w:lang w:eastAsia="zh-CN"/>
        </w:rPr>
        <w:t xml:space="preserve"> </w:t>
      </w:r>
      <w:r>
        <w:rPr>
          <w:lang w:eastAsia="zh-CN"/>
        </w:rPr>
        <w:t>This breaks also against the agreement that dynamic multiplexing with different SCS shall be supported.</w:t>
      </w:r>
    </w:p>
    <w:p w:rsidR="00582D5C" w:rsidRDefault="00BD63E5" w:rsidP="00FE4208">
      <w:pPr>
        <w:rPr>
          <w:lang w:eastAsia="zh-CN"/>
        </w:rPr>
      </w:pPr>
      <w:r>
        <w:rPr>
          <w:lang w:eastAsia="zh-CN"/>
        </w:rPr>
        <w:lastRenderedPageBreak/>
        <w:t xml:space="preserve">For the case the eMBB and URLLC use the same numerology, even if the scheduling </w:t>
      </w:r>
      <w:r w:rsidR="00582D5C">
        <w:rPr>
          <w:lang w:eastAsia="zh-CN"/>
        </w:rPr>
        <w:t>periodicity of the eMBB can be much longer, it still needs to monitor the URLLC resource with a high frequency. This increases the power consumption dramatically and is in contradiction to the agreement made at RAN1#86 in Gothenburg [4].</w:t>
      </w:r>
    </w:p>
    <w:p w:rsidR="00BD63E5" w:rsidRDefault="002E7525" w:rsidP="00FE4208">
      <w:pPr>
        <w:rPr>
          <w:lang w:eastAsia="zh-CN"/>
        </w:rPr>
      </w:pPr>
      <w:r>
        <w:rPr>
          <w:b/>
          <w:i/>
          <w:u w:val="single"/>
          <w:lang w:eastAsia="zh-CN"/>
        </w:rPr>
        <w:t>Observation 8</w:t>
      </w:r>
      <w:r w:rsidR="007066A8">
        <w:rPr>
          <w:b/>
          <w:i/>
          <w:u w:val="single"/>
          <w:lang w:eastAsia="zh-CN"/>
        </w:rPr>
        <w:t>:</w:t>
      </w:r>
      <w:r w:rsidR="007066A8" w:rsidRPr="003C1C0F">
        <w:rPr>
          <w:i/>
          <w:lang w:eastAsia="zh-CN"/>
        </w:rPr>
        <w:t xml:space="preserve"> </w:t>
      </w:r>
      <w:r w:rsidR="007066A8">
        <w:rPr>
          <w:i/>
          <w:lang w:eastAsia="zh-CN"/>
        </w:rPr>
        <w:t>When reserving URLLC resources, for efficient resource utilization, the eMBB needs to monit</w:t>
      </w:r>
      <w:r w:rsidR="00A73023">
        <w:rPr>
          <w:i/>
          <w:lang w:eastAsia="zh-CN"/>
        </w:rPr>
        <w:t>or the URLLC resources</w:t>
      </w:r>
      <w:r w:rsidR="007066A8">
        <w:rPr>
          <w:i/>
          <w:lang w:eastAsia="zh-CN"/>
        </w:rPr>
        <w:t xml:space="preserve"> with a high frequency, which increases the power consumption significantl</w:t>
      </w:r>
      <w:r w:rsidR="00A73023">
        <w:rPr>
          <w:i/>
          <w:lang w:eastAsia="zh-CN"/>
        </w:rPr>
        <w:t>y</w:t>
      </w:r>
      <w:r w:rsidR="00A73023">
        <w:rPr>
          <w:lang w:eastAsia="zh-CN"/>
        </w:rPr>
        <w:t>.</w:t>
      </w:r>
    </w:p>
    <w:p w:rsidR="009246EE" w:rsidRPr="00FE4208" w:rsidRDefault="009246EE" w:rsidP="00FE4208">
      <w:pPr>
        <w:rPr>
          <w:lang w:eastAsia="zh-CN"/>
        </w:rPr>
      </w:pP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r w:rsidR="00417586">
        <w:rPr>
          <w:rFonts w:cs="Arial"/>
          <w:b/>
          <w:szCs w:val="28"/>
          <w:lang w:eastAsia="zh-CN"/>
        </w:rPr>
        <w:t xml:space="preserve"> – Summary of mini-slot characteristics</w:t>
      </w:r>
    </w:p>
    <w:p w:rsidR="00DA1164" w:rsidRDefault="007066A8" w:rsidP="00F06854">
      <w:pPr>
        <w:spacing w:before="48" w:after="48" w:afterAutospacing="0"/>
        <w:jc w:val="both"/>
        <w:rPr>
          <w:sz w:val="20"/>
          <w:lang w:eastAsia="zh-CN"/>
        </w:rPr>
      </w:pPr>
      <w:r>
        <w:rPr>
          <w:sz w:val="20"/>
          <w:lang w:eastAsia="zh-CN"/>
        </w:rPr>
        <w:t>In this contribution, we have made the following observation and proposals</w:t>
      </w:r>
      <w:r w:rsidR="00A73023">
        <w:rPr>
          <w:sz w:val="20"/>
          <w:lang w:eastAsia="zh-CN"/>
        </w:rPr>
        <w:t>:</w:t>
      </w:r>
    </w:p>
    <w:p w:rsidR="00A73023" w:rsidRPr="003C1C0F" w:rsidRDefault="00A73023" w:rsidP="00A73023">
      <w:pPr>
        <w:rPr>
          <w:i/>
          <w:lang w:eastAsia="zh-CN"/>
        </w:rPr>
      </w:pPr>
      <w:r w:rsidRPr="003C1C0F">
        <w:rPr>
          <w:b/>
          <w:i/>
          <w:u w:val="single"/>
          <w:lang w:eastAsia="zh-CN"/>
        </w:rPr>
        <w:t>Observation 1:</w:t>
      </w:r>
      <w:r w:rsidRPr="003C1C0F">
        <w:rPr>
          <w:i/>
          <w:lang w:eastAsia="zh-CN"/>
        </w:rPr>
        <w:t xml:space="preserve"> eMBB can be configured with different sub-carrier spacing, e.g. 15, 30 or 60 kHz</w:t>
      </w:r>
    </w:p>
    <w:p w:rsidR="00A73023" w:rsidRPr="003C1C0F" w:rsidRDefault="00A73023" w:rsidP="00A73023">
      <w:pPr>
        <w:rPr>
          <w:i/>
          <w:lang w:eastAsia="zh-CN"/>
        </w:rPr>
      </w:pPr>
      <w:r w:rsidRPr="003C1C0F">
        <w:rPr>
          <w:b/>
          <w:i/>
          <w:u w:val="single"/>
          <w:lang w:eastAsia="zh-CN"/>
        </w:rPr>
        <w:t>Observation 2:</w:t>
      </w:r>
      <w:r w:rsidRPr="003C1C0F">
        <w:rPr>
          <w:i/>
          <w:lang w:eastAsia="zh-CN"/>
        </w:rPr>
        <w:t xml:space="preserve"> URLLC can be configured with different sub-carrier spacing, e.g. 15, 30 or 60 kHz, but requires </w:t>
      </w:r>
      <w:r>
        <w:rPr>
          <w:i/>
          <w:lang w:eastAsia="zh-CN"/>
        </w:rPr>
        <w:t>mini-slots as</w:t>
      </w:r>
      <w:r w:rsidRPr="003C1C0F">
        <w:rPr>
          <w:i/>
          <w:lang w:eastAsia="zh-CN"/>
        </w:rPr>
        <w:t xml:space="preserve"> transmission units for the lower SCS (15</w:t>
      </w:r>
      <w:r>
        <w:rPr>
          <w:i/>
          <w:lang w:eastAsia="zh-CN"/>
        </w:rPr>
        <w:t xml:space="preserve"> </w:t>
      </w:r>
      <w:r w:rsidRPr="003C1C0F">
        <w:rPr>
          <w:i/>
          <w:lang w:eastAsia="zh-CN"/>
        </w:rPr>
        <w:t>kHz and 30 kHz) to meet the latency requirements.</w:t>
      </w:r>
    </w:p>
    <w:p w:rsidR="00A73023" w:rsidRPr="00474643" w:rsidRDefault="00A73023" w:rsidP="00A73023">
      <w:pPr>
        <w:rPr>
          <w:i/>
          <w:lang w:eastAsia="zh-CN"/>
        </w:rPr>
      </w:pPr>
      <w:r>
        <w:rPr>
          <w:b/>
          <w:i/>
          <w:u w:val="single"/>
          <w:lang w:eastAsia="zh-CN"/>
        </w:rPr>
        <w:t>Observation 3</w:t>
      </w:r>
      <w:r w:rsidRPr="00474643">
        <w:rPr>
          <w:b/>
          <w:i/>
          <w:u w:val="single"/>
          <w:lang w:eastAsia="zh-CN"/>
        </w:rPr>
        <w:t>:</w:t>
      </w:r>
      <w:r>
        <w:rPr>
          <w:i/>
          <w:lang w:eastAsia="zh-CN"/>
        </w:rPr>
        <w:t xml:space="preserve"> Without support of mini-slots, URLLC is not possible to be supported for SCS = 15 kHz.</w:t>
      </w:r>
    </w:p>
    <w:p w:rsidR="00A73023" w:rsidRDefault="00A73023" w:rsidP="00A73023">
      <w:pPr>
        <w:rPr>
          <w:i/>
          <w:lang w:eastAsia="zh-CN"/>
        </w:rPr>
      </w:pPr>
      <w:r>
        <w:rPr>
          <w:b/>
          <w:i/>
          <w:u w:val="single"/>
          <w:lang w:eastAsia="zh-CN"/>
        </w:rPr>
        <w:t>Observation 4</w:t>
      </w:r>
      <w:r w:rsidRPr="003C1C0F">
        <w:rPr>
          <w:b/>
          <w:i/>
          <w:u w:val="single"/>
          <w:lang w:eastAsia="zh-CN"/>
        </w:rPr>
        <w:t>:</w:t>
      </w:r>
      <w:r w:rsidRPr="003C1C0F">
        <w:rPr>
          <w:i/>
          <w:lang w:eastAsia="zh-CN"/>
        </w:rPr>
        <w:t xml:space="preserve"> URLLC</w:t>
      </w:r>
      <w:r>
        <w:rPr>
          <w:i/>
          <w:lang w:eastAsia="zh-CN"/>
        </w:rPr>
        <w:t>/eMBB multiplexing by puncturing is supported when both services use SCS =15/30 kHz and mini-slots length of 2/4 symbols for URLLC transmissions.</w:t>
      </w:r>
    </w:p>
    <w:p w:rsidR="00A73023" w:rsidRDefault="00A73023" w:rsidP="00A73023">
      <w:pPr>
        <w:rPr>
          <w:i/>
          <w:lang w:eastAsia="zh-CN"/>
        </w:rPr>
      </w:pPr>
      <w:r>
        <w:rPr>
          <w:b/>
          <w:i/>
          <w:u w:val="single"/>
          <w:lang w:eastAsia="zh-CN"/>
        </w:rPr>
        <w:t>Observation 5</w:t>
      </w:r>
      <w:r w:rsidRPr="003C1C0F">
        <w:rPr>
          <w:b/>
          <w:i/>
          <w:u w:val="single"/>
          <w:lang w:eastAsia="zh-CN"/>
        </w:rPr>
        <w:t>:</w:t>
      </w:r>
      <w:r w:rsidRPr="003C1C0F">
        <w:rPr>
          <w:i/>
          <w:lang w:eastAsia="zh-CN"/>
        </w:rPr>
        <w:t xml:space="preserve"> URLLC</w:t>
      </w:r>
      <w:r>
        <w:rPr>
          <w:i/>
          <w:lang w:eastAsia="zh-CN"/>
        </w:rPr>
        <w:t>/eMBB multiplexing by puncturing supports highly flexible numerology configurations</w:t>
      </w:r>
    </w:p>
    <w:p w:rsidR="00A73023" w:rsidRDefault="00A73023" w:rsidP="009F7520">
      <w:pPr>
        <w:pStyle w:val="ListParagraph"/>
        <w:numPr>
          <w:ilvl w:val="0"/>
          <w:numId w:val="13"/>
        </w:numPr>
        <w:ind w:firstLineChars="0"/>
        <w:rPr>
          <w:i/>
          <w:lang w:eastAsia="zh-CN"/>
        </w:rPr>
      </w:pPr>
      <w:r>
        <w:rPr>
          <w:i/>
          <w:lang w:eastAsia="zh-CN"/>
        </w:rPr>
        <w:t>The same or different SCS for URLLC and eMBB</w:t>
      </w:r>
    </w:p>
    <w:p w:rsidR="002E7525" w:rsidRPr="002E7525" w:rsidRDefault="00A73023" w:rsidP="002E7525">
      <w:pPr>
        <w:pStyle w:val="ListParagraph"/>
        <w:numPr>
          <w:ilvl w:val="0"/>
          <w:numId w:val="13"/>
        </w:numPr>
        <w:ind w:firstLineChars="0"/>
        <w:rPr>
          <w:i/>
          <w:lang w:eastAsia="zh-CN"/>
        </w:rPr>
      </w:pPr>
      <w:r>
        <w:rPr>
          <w:i/>
          <w:lang w:eastAsia="zh-CN"/>
        </w:rPr>
        <w:t>The same of different CP overhead for URLLC and eMBB</w:t>
      </w:r>
    </w:p>
    <w:p w:rsidR="002E7525" w:rsidRPr="002E7525" w:rsidRDefault="002E7525" w:rsidP="00A73023">
      <w:pPr>
        <w:rPr>
          <w:i/>
          <w:lang w:eastAsia="zh-CN"/>
        </w:rPr>
      </w:pPr>
      <w:r>
        <w:rPr>
          <w:b/>
          <w:i/>
          <w:u w:val="single"/>
          <w:lang w:eastAsia="zh-CN"/>
        </w:rPr>
        <w:t>Observation 6</w:t>
      </w:r>
      <w:r w:rsidRPr="003C1C0F">
        <w:rPr>
          <w:b/>
          <w:i/>
          <w:u w:val="single"/>
          <w:lang w:eastAsia="zh-CN"/>
        </w:rPr>
        <w:t>:</w:t>
      </w:r>
      <w:r>
        <w:rPr>
          <w:i/>
          <w:lang w:eastAsia="zh-CN"/>
        </w:rPr>
        <w:t xml:space="preserve"> At URLLC with SCS=60kHZ, 8 OS of scaled NCP have the same duration as 7 OS with 49-CP. They can be freely interchanged for different UE requirements and in addition align both with the</w:t>
      </w:r>
      <w:r w:rsidR="006C0E23">
        <w:rPr>
          <w:i/>
          <w:lang w:eastAsia="zh-CN"/>
        </w:rPr>
        <w:t xml:space="preserve"> eMBB baseline numerologies, regardless if eMBB uses 15,30 or 60 kHz SCS</w:t>
      </w:r>
      <w:r>
        <w:rPr>
          <w:i/>
          <w:lang w:eastAsia="zh-CN"/>
        </w:rPr>
        <w:t xml:space="preserve">. </w:t>
      </w:r>
    </w:p>
    <w:p w:rsidR="00A73023" w:rsidRPr="00A73023" w:rsidRDefault="002E7525" w:rsidP="00A73023">
      <w:pPr>
        <w:rPr>
          <w:i/>
          <w:lang w:eastAsia="zh-CN"/>
        </w:rPr>
      </w:pPr>
      <w:r>
        <w:rPr>
          <w:b/>
          <w:i/>
          <w:u w:val="single"/>
          <w:lang w:eastAsia="zh-CN"/>
        </w:rPr>
        <w:t>Observation 7</w:t>
      </w:r>
      <w:r w:rsidR="00A73023" w:rsidRPr="00A73023">
        <w:rPr>
          <w:b/>
          <w:i/>
          <w:u w:val="single"/>
          <w:lang w:eastAsia="zh-CN"/>
        </w:rPr>
        <w:t>:</w:t>
      </w:r>
      <w:r w:rsidR="00A73023" w:rsidRPr="00A73023">
        <w:rPr>
          <w:i/>
          <w:lang w:eastAsia="zh-CN"/>
        </w:rPr>
        <w:t xml:space="preserve"> When reserving URLLC resources, these cannot be monitored by eMBB when eMBB is using a smaller SCS than URLLC. This would lead to waste of many potentially unused URLLC resources</w:t>
      </w:r>
    </w:p>
    <w:p w:rsidR="00A73023" w:rsidRDefault="002E7525" w:rsidP="00A73023">
      <w:pPr>
        <w:rPr>
          <w:lang w:eastAsia="zh-CN"/>
        </w:rPr>
      </w:pPr>
      <w:r>
        <w:rPr>
          <w:b/>
          <w:i/>
          <w:u w:val="single"/>
          <w:lang w:eastAsia="zh-CN"/>
        </w:rPr>
        <w:t>Observation 8</w:t>
      </w:r>
      <w:r w:rsidR="00A73023">
        <w:rPr>
          <w:b/>
          <w:i/>
          <w:u w:val="single"/>
          <w:lang w:eastAsia="zh-CN"/>
        </w:rPr>
        <w:t>:</w:t>
      </w:r>
      <w:r w:rsidR="00A73023" w:rsidRPr="003C1C0F">
        <w:rPr>
          <w:i/>
          <w:lang w:eastAsia="zh-CN"/>
        </w:rPr>
        <w:t xml:space="preserve"> </w:t>
      </w:r>
      <w:r w:rsidR="00A73023">
        <w:rPr>
          <w:i/>
          <w:lang w:eastAsia="zh-CN"/>
        </w:rPr>
        <w:t>When reserving URLLC resources, for efficient resource utilization, the eMBB needs to monitor the URLLC resources with a high frequency, which increases the power consumption significantly</w:t>
      </w:r>
    </w:p>
    <w:p w:rsidR="00A73023" w:rsidRDefault="00A73023" w:rsidP="00A73023">
      <w:pPr>
        <w:rPr>
          <w:i/>
          <w:lang w:eastAsia="zh-CN"/>
        </w:rPr>
      </w:pPr>
      <w:r>
        <w:rPr>
          <w:b/>
          <w:i/>
          <w:u w:val="single"/>
          <w:lang w:eastAsia="zh-CN"/>
        </w:rPr>
        <w:t>Proposal</w:t>
      </w:r>
      <w:r w:rsidRPr="003C1C0F">
        <w:rPr>
          <w:b/>
          <w:i/>
          <w:u w:val="single"/>
          <w:lang w:eastAsia="zh-CN"/>
        </w:rPr>
        <w:t xml:space="preserve"> 1:</w:t>
      </w:r>
      <w:r w:rsidRPr="003C1C0F">
        <w:rPr>
          <w:i/>
          <w:lang w:eastAsia="zh-CN"/>
        </w:rPr>
        <w:t xml:space="preserve"> </w:t>
      </w:r>
      <w:r>
        <w:rPr>
          <w:i/>
          <w:lang w:eastAsia="zh-CN"/>
        </w:rPr>
        <w:t>The eMBB/URLLC multiplexing method should allow for maximum flexibility for the individual numerologies that can be used for each service.</w:t>
      </w:r>
    </w:p>
    <w:p w:rsidR="00A73023" w:rsidRDefault="00A73023" w:rsidP="00A73023">
      <w:pPr>
        <w:rPr>
          <w:i/>
          <w:lang w:eastAsia="zh-CN"/>
        </w:rPr>
      </w:pPr>
      <w:r>
        <w:rPr>
          <w:b/>
          <w:i/>
          <w:u w:val="single"/>
          <w:lang w:eastAsia="zh-CN"/>
        </w:rPr>
        <w:t>Proposal 2</w:t>
      </w:r>
      <w:r w:rsidRPr="003C1C0F">
        <w:rPr>
          <w:b/>
          <w:i/>
          <w:u w:val="single"/>
          <w:lang w:eastAsia="zh-CN"/>
        </w:rPr>
        <w:t>:</w:t>
      </w:r>
      <w:r w:rsidRPr="003C1C0F">
        <w:rPr>
          <w:i/>
          <w:lang w:eastAsia="zh-CN"/>
        </w:rPr>
        <w:t xml:space="preserve"> </w:t>
      </w:r>
      <w:r>
        <w:rPr>
          <w:i/>
          <w:lang w:eastAsia="zh-CN"/>
        </w:rPr>
        <w:t>When multiplexing eMBB/URLLC, the URLLC should align with 2 OS symbols at 15 kHz SCS;</w:t>
      </w:r>
    </w:p>
    <w:p w:rsidR="00A73023" w:rsidRDefault="00A73023" w:rsidP="009F7520">
      <w:pPr>
        <w:pStyle w:val="ListParagraph"/>
        <w:numPr>
          <w:ilvl w:val="0"/>
          <w:numId w:val="12"/>
        </w:numPr>
        <w:ind w:firstLineChars="0"/>
        <w:rPr>
          <w:i/>
          <w:lang w:eastAsia="zh-CN"/>
        </w:rPr>
      </w:pPr>
      <w:r>
        <w:rPr>
          <w:i/>
          <w:lang w:eastAsia="zh-CN"/>
        </w:rPr>
        <w:t>When eMBB is configured with 15 kHz SCS, URLLC shall align with 2 eMBB symbols</w:t>
      </w:r>
    </w:p>
    <w:p w:rsidR="00A73023" w:rsidRDefault="00A73023" w:rsidP="009F7520">
      <w:pPr>
        <w:pStyle w:val="ListParagraph"/>
        <w:numPr>
          <w:ilvl w:val="0"/>
          <w:numId w:val="12"/>
        </w:numPr>
        <w:ind w:firstLineChars="0"/>
        <w:rPr>
          <w:i/>
          <w:lang w:eastAsia="zh-CN"/>
        </w:rPr>
      </w:pPr>
      <w:r>
        <w:rPr>
          <w:i/>
          <w:lang w:eastAsia="zh-CN"/>
        </w:rPr>
        <w:t>When eMBB is configured with 30 kHz SCS, URLLC shall align with 4 eMBB symbols</w:t>
      </w:r>
    </w:p>
    <w:p w:rsidR="00A73023" w:rsidRDefault="00A73023" w:rsidP="00A73023">
      <w:pPr>
        <w:rPr>
          <w:i/>
          <w:lang w:eastAsia="zh-CN"/>
        </w:rPr>
      </w:pPr>
      <w:r>
        <w:rPr>
          <w:b/>
          <w:i/>
          <w:u w:val="single"/>
          <w:lang w:eastAsia="zh-CN"/>
        </w:rPr>
        <w:lastRenderedPageBreak/>
        <w:t>Proposal 3</w:t>
      </w:r>
      <w:r w:rsidRPr="003C1C0F">
        <w:rPr>
          <w:b/>
          <w:i/>
          <w:u w:val="single"/>
          <w:lang w:eastAsia="zh-CN"/>
        </w:rPr>
        <w:t>:</w:t>
      </w:r>
      <w:r w:rsidRPr="003C1C0F">
        <w:rPr>
          <w:i/>
          <w:lang w:eastAsia="zh-CN"/>
        </w:rPr>
        <w:t xml:space="preserve"> </w:t>
      </w:r>
      <w:r>
        <w:rPr>
          <w:i/>
          <w:lang w:eastAsia="zh-CN"/>
        </w:rPr>
        <w:t>For URLLC/eMBB multiplexing, puncturing is supported</w:t>
      </w:r>
    </w:p>
    <w:p w:rsidR="00A73023" w:rsidRPr="00432623" w:rsidRDefault="00A73023" w:rsidP="009F7520">
      <w:pPr>
        <w:pStyle w:val="ListParagraph"/>
        <w:numPr>
          <w:ilvl w:val="0"/>
          <w:numId w:val="14"/>
        </w:numPr>
        <w:ind w:firstLineChars="0"/>
        <w:rPr>
          <w:i/>
          <w:lang w:eastAsia="zh-CN"/>
        </w:rPr>
      </w:pPr>
      <w:r w:rsidRPr="00432623">
        <w:rPr>
          <w:i/>
          <w:lang w:eastAsia="zh-CN"/>
        </w:rPr>
        <w:t>Same different SCS is supported</w:t>
      </w:r>
    </w:p>
    <w:p w:rsidR="00920D76" w:rsidRPr="009E6B90" w:rsidRDefault="00A73023" w:rsidP="009E6B90">
      <w:pPr>
        <w:pStyle w:val="ListParagraph"/>
        <w:numPr>
          <w:ilvl w:val="0"/>
          <w:numId w:val="14"/>
        </w:numPr>
        <w:ind w:firstLineChars="0"/>
        <w:rPr>
          <w:i/>
          <w:lang w:eastAsia="zh-CN"/>
        </w:rPr>
      </w:pPr>
      <w:r w:rsidRPr="00432623">
        <w:rPr>
          <w:i/>
          <w:lang w:eastAsia="zh-CN"/>
        </w:rPr>
        <w:t>Same and different CP overhead is supported</w:t>
      </w:r>
    </w:p>
    <w:p w:rsidR="009E6B90" w:rsidRDefault="009E6B90" w:rsidP="009E6B90">
      <w:pPr>
        <w:rPr>
          <w:i/>
          <w:lang w:eastAsia="zh-CN"/>
        </w:rPr>
      </w:pPr>
      <w:r>
        <w:rPr>
          <w:b/>
          <w:i/>
          <w:u w:val="single"/>
          <w:lang w:eastAsia="zh-CN"/>
        </w:rPr>
        <w:t>Proposal 4</w:t>
      </w:r>
      <w:r w:rsidRPr="003C1C0F">
        <w:rPr>
          <w:b/>
          <w:i/>
          <w:u w:val="single"/>
          <w:lang w:eastAsia="zh-CN"/>
        </w:rPr>
        <w:t>:</w:t>
      </w:r>
      <w:r w:rsidRPr="004D33C2">
        <w:rPr>
          <w:i/>
          <w:lang w:eastAsia="zh-CN"/>
        </w:rPr>
        <w:t xml:space="preserve"> URLLC </w:t>
      </w:r>
      <w:r>
        <w:rPr>
          <w:i/>
          <w:lang w:eastAsia="zh-CN"/>
        </w:rPr>
        <w:t xml:space="preserve">services </w:t>
      </w:r>
      <w:r w:rsidRPr="004D33C2">
        <w:rPr>
          <w:i/>
          <w:lang w:eastAsia="zh-CN"/>
        </w:rPr>
        <w:t>with differen</w:t>
      </w:r>
      <w:r>
        <w:rPr>
          <w:i/>
          <w:lang w:eastAsia="zh-CN"/>
        </w:rPr>
        <w:t>t CP overheads shall be supported simultaneously in the same cell</w:t>
      </w:r>
    </w:p>
    <w:p w:rsidR="009E6B90" w:rsidRPr="009E6B90" w:rsidRDefault="009E6B90" w:rsidP="00F12C97">
      <w:pPr>
        <w:spacing w:beforeLines="100" w:line="264" w:lineRule="auto"/>
        <w:rPr>
          <w:b/>
          <w:i/>
          <w:sz w:val="20"/>
        </w:rPr>
      </w:pP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t>References</w:t>
      </w:r>
    </w:p>
    <w:p w:rsidR="006E2006" w:rsidRDefault="001F0D8F" w:rsidP="007B20F4">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p>
    <w:p w:rsidR="00056A99" w:rsidRDefault="00056A99" w:rsidP="007B20F4">
      <w:pPr>
        <w:spacing w:after="0" w:afterAutospacing="0"/>
        <w:jc w:val="both"/>
      </w:pPr>
      <w:r>
        <w:t>[2]</w:t>
      </w:r>
      <w:r>
        <w:tab/>
        <w:t>R1-1611289, ZTE “Ab</w:t>
      </w:r>
      <w:r w:rsidR="00C262A7">
        <w:t>out Mini-slots”, Reno, Nov 2016</w:t>
      </w:r>
    </w:p>
    <w:p w:rsidR="00C262A7" w:rsidRDefault="00C262A7" w:rsidP="007B20F4">
      <w:pPr>
        <w:spacing w:after="0" w:afterAutospacing="0"/>
        <w:jc w:val="both"/>
      </w:pPr>
      <w:r>
        <w:t>[3]</w:t>
      </w:r>
      <w:r>
        <w:tab/>
        <w:t>R1-1611287, ZTE “About introduction of additional (E)CP overheads, Reno, Nov 2016</w:t>
      </w:r>
    </w:p>
    <w:p w:rsidR="00920D76" w:rsidRDefault="00582D5C" w:rsidP="00A73023">
      <w:pPr>
        <w:spacing w:after="0" w:afterAutospacing="0"/>
        <w:jc w:val="both"/>
        <w:rPr>
          <w:sz w:val="20"/>
          <w:lang w:eastAsia="zh-CN"/>
        </w:rPr>
      </w:pPr>
      <w:r>
        <w:t xml:space="preserve">[4] </w:t>
      </w:r>
      <w:r>
        <w:tab/>
      </w:r>
      <w:r>
        <w:rPr>
          <w:sz w:val="20"/>
          <w:lang w:eastAsia="zh-CN"/>
        </w:rPr>
        <w:t>3GPP C</w:t>
      </w:r>
      <w:r w:rsidRPr="004B383F">
        <w:rPr>
          <w:sz w:val="20"/>
          <w:lang w:eastAsia="zh-CN"/>
        </w:rPr>
        <w:t>hairman's Notes RAN1_8</w:t>
      </w:r>
      <w:r>
        <w:rPr>
          <w:rFonts w:eastAsiaTheme="minorEastAsia" w:hint="eastAsia"/>
          <w:sz w:val="20"/>
          <w:lang w:eastAsia="zh-CN"/>
        </w:rPr>
        <w:t>6</w:t>
      </w:r>
      <w:r w:rsidRPr="004B383F">
        <w:rPr>
          <w:sz w:val="20"/>
          <w:lang w:eastAsia="zh-CN"/>
        </w:rPr>
        <w:t xml:space="preserve"> </w:t>
      </w:r>
      <w:r>
        <w:rPr>
          <w:sz w:val="20"/>
          <w:lang w:eastAsia="zh-CN"/>
        </w:rPr>
        <w:t>–</w:t>
      </w:r>
      <w:r w:rsidRPr="004B383F">
        <w:rPr>
          <w:sz w:val="20"/>
          <w:lang w:eastAsia="zh-CN"/>
        </w:rPr>
        <w:t xml:space="preserve"> </w:t>
      </w:r>
      <w:r>
        <w:rPr>
          <w:sz w:val="20"/>
          <w:lang w:eastAsia="zh-CN"/>
        </w:rPr>
        <w:t>v021</w:t>
      </w:r>
      <w:bookmarkEnd w:id="2"/>
      <w:bookmarkEnd w:id="3"/>
    </w:p>
    <w:p w:rsidR="004C40DF" w:rsidRDefault="004C40DF" w:rsidP="00A73023">
      <w:pPr>
        <w:spacing w:after="0" w:afterAutospacing="0"/>
        <w:jc w:val="both"/>
        <w:rPr>
          <w:sz w:val="20"/>
          <w:lang w:eastAsia="zh-CN"/>
        </w:rPr>
      </w:pPr>
      <w:r>
        <w:rPr>
          <w:sz w:val="20"/>
          <w:lang w:eastAsia="zh-CN"/>
        </w:rPr>
        <w:t>[5]</w:t>
      </w:r>
      <w:r>
        <w:rPr>
          <w:sz w:val="20"/>
          <w:lang w:eastAsia="zh-CN"/>
        </w:rPr>
        <w:tab/>
        <w:t>R1</w:t>
      </w:r>
      <w:r w:rsidR="007F04BC">
        <w:rPr>
          <w:sz w:val="20"/>
          <w:lang w:eastAsia="zh-CN"/>
        </w:rPr>
        <w:t>-</w:t>
      </w:r>
      <w:r>
        <w:rPr>
          <w:sz w:val="20"/>
          <w:lang w:eastAsia="zh-CN"/>
        </w:rPr>
        <w:t>1611709</w:t>
      </w:r>
      <w:r w:rsidR="007F04BC">
        <w:rPr>
          <w:sz w:val="20"/>
          <w:lang w:eastAsia="zh-CN"/>
        </w:rPr>
        <w:t xml:space="preserve">, ZTE </w:t>
      </w:r>
      <w:r>
        <w:rPr>
          <w:sz w:val="20"/>
          <w:lang w:eastAsia="zh-CN"/>
        </w:rPr>
        <w:t xml:space="preserve"> “</w:t>
      </w:r>
      <w:r w:rsidR="007F04BC">
        <w:rPr>
          <w:sz w:val="20"/>
          <w:lang w:eastAsia="zh-CN"/>
        </w:rPr>
        <w:t>URLLC and eMBB frame structure and multiplexing”</w:t>
      </w:r>
    </w:p>
    <w:p w:rsidR="004D33C2" w:rsidRPr="00A73023" w:rsidRDefault="004D33C2" w:rsidP="00A73023">
      <w:pPr>
        <w:spacing w:after="0" w:afterAutospacing="0"/>
        <w:jc w:val="both"/>
      </w:pPr>
      <w:r>
        <w:rPr>
          <w:sz w:val="20"/>
          <w:lang w:eastAsia="zh-CN"/>
        </w:rPr>
        <w:t>[6]</w:t>
      </w:r>
      <w:r>
        <w:rPr>
          <w:sz w:val="20"/>
          <w:lang w:eastAsia="zh-CN"/>
        </w:rPr>
        <w:tab/>
        <w:t>R1-1610300, Vodafone “CP length for NR”, Lisbon, October 2016</w:t>
      </w:r>
    </w:p>
    <w:sectPr w:rsidR="004D33C2" w:rsidRPr="00A73023" w:rsidSect="00913145">
      <w:footerReference w:type="default" r:id="rId14"/>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498" w:rsidRDefault="00D94498">
      <w:r>
        <w:separator/>
      </w:r>
    </w:p>
  </w:endnote>
  <w:endnote w:type="continuationSeparator" w:id="0">
    <w:p w:rsidR="00D94498" w:rsidRDefault="00D944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67D" w:rsidRPr="001A0415" w:rsidRDefault="00B2067D">
    <w:pPr>
      <w:pStyle w:val="Footer"/>
      <w:jc w:val="center"/>
      <w:rPr>
        <w:lang w:eastAsia="zh-CN"/>
      </w:rPr>
    </w:pPr>
    <w:fldSimple w:instr=" PAGE   \* MERGEFORMAT ">
      <w:r w:rsidR="0065647B">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498" w:rsidRDefault="00D94498">
      <w:r>
        <w:separator/>
      </w:r>
    </w:p>
  </w:footnote>
  <w:footnote w:type="continuationSeparator" w:id="0">
    <w:p w:rsidR="00D94498" w:rsidRDefault="00D944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24EB0A39"/>
    <w:multiLevelType w:val="hybridMultilevel"/>
    <w:tmpl w:val="D8D639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1C96B40"/>
    <w:multiLevelType w:val="hybridMultilevel"/>
    <w:tmpl w:val="9D541E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3CF373B"/>
    <w:multiLevelType w:val="hybridMultilevel"/>
    <w:tmpl w:val="2B6637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CC30E24"/>
    <w:multiLevelType w:val="hybridMultilevel"/>
    <w:tmpl w:val="6E264530"/>
    <w:lvl w:ilvl="0" w:tplc="041D0001">
      <w:start w:val="1"/>
      <w:numFmt w:val="bullet"/>
      <w:lvlText w:val=""/>
      <w:lvlJc w:val="left"/>
      <w:pPr>
        <w:ind w:left="761" w:hanging="360"/>
      </w:pPr>
      <w:rPr>
        <w:rFonts w:ascii="Symbol" w:hAnsi="Symbol" w:hint="default"/>
      </w:rPr>
    </w:lvl>
    <w:lvl w:ilvl="1" w:tplc="041D0003" w:tentative="1">
      <w:start w:val="1"/>
      <w:numFmt w:val="bullet"/>
      <w:lvlText w:val="o"/>
      <w:lvlJc w:val="left"/>
      <w:pPr>
        <w:ind w:left="1481" w:hanging="360"/>
      </w:pPr>
      <w:rPr>
        <w:rFonts w:ascii="Courier New" w:hAnsi="Courier New" w:cs="Courier New" w:hint="default"/>
      </w:rPr>
    </w:lvl>
    <w:lvl w:ilvl="2" w:tplc="041D0005" w:tentative="1">
      <w:start w:val="1"/>
      <w:numFmt w:val="bullet"/>
      <w:lvlText w:val=""/>
      <w:lvlJc w:val="left"/>
      <w:pPr>
        <w:ind w:left="2201" w:hanging="360"/>
      </w:pPr>
      <w:rPr>
        <w:rFonts w:ascii="Wingdings" w:hAnsi="Wingdings" w:hint="default"/>
      </w:rPr>
    </w:lvl>
    <w:lvl w:ilvl="3" w:tplc="041D0001" w:tentative="1">
      <w:start w:val="1"/>
      <w:numFmt w:val="bullet"/>
      <w:lvlText w:val=""/>
      <w:lvlJc w:val="left"/>
      <w:pPr>
        <w:ind w:left="2921" w:hanging="360"/>
      </w:pPr>
      <w:rPr>
        <w:rFonts w:ascii="Symbol" w:hAnsi="Symbol" w:hint="default"/>
      </w:rPr>
    </w:lvl>
    <w:lvl w:ilvl="4" w:tplc="041D0003" w:tentative="1">
      <w:start w:val="1"/>
      <w:numFmt w:val="bullet"/>
      <w:lvlText w:val="o"/>
      <w:lvlJc w:val="left"/>
      <w:pPr>
        <w:ind w:left="3641" w:hanging="360"/>
      </w:pPr>
      <w:rPr>
        <w:rFonts w:ascii="Courier New" w:hAnsi="Courier New" w:cs="Courier New" w:hint="default"/>
      </w:rPr>
    </w:lvl>
    <w:lvl w:ilvl="5" w:tplc="041D0005" w:tentative="1">
      <w:start w:val="1"/>
      <w:numFmt w:val="bullet"/>
      <w:lvlText w:val=""/>
      <w:lvlJc w:val="left"/>
      <w:pPr>
        <w:ind w:left="4361" w:hanging="360"/>
      </w:pPr>
      <w:rPr>
        <w:rFonts w:ascii="Wingdings" w:hAnsi="Wingdings" w:hint="default"/>
      </w:rPr>
    </w:lvl>
    <w:lvl w:ilvl="6" w:tplc="041D0001" w:tentative="1">
      <w:start w:val="1"/>
      <w:numFmt w:val="bullet"/>
      <w:lvlText w:val=""/>
      <w:lvlJc w:val="left"/>
      <w:pPr>
        <w:ind w:left="5081" w:hanging="360"/>
      </w:pPr>
      <w:rPr>
        <w:rFonts w:ascii="Symbol" w:hAnsi="Symbol" w:hint="default"/>
      </w:rPr>
    </w:lvl>
    <w:lvl w:ilvl="7" w:tplc="041D0003" w:tentative="1">
      <w:start w:val="1"/>
      <w:numFmt w:val="bullet"/>
      <w:lvlText w:val="o"/>
      <w:lvlJc w:val="left"/>
      <w:pPr>
        <w:ind w:left="5801" w:hanging="360"/>
      </w:pPr>
      <w:rPr>
        <w:rFonts w:ascii="Courier New" w:hAnsi="Courier New" w:cs="Courier New" w:hint="default"/>
      </w:rPr>
    </w:lvl>
    <w:lvl w:ilvl="8" w:tplc="041D0005" w:tentative="1">
      <w:start w:val="1"/>
      <w:numFmt w:val="bullet"/>
      <w:lvlText w:val=""/>
      <w:lvlJc w:val="left"/>
      <w:pPr>
        <w:ind w:left="6521" w:hanging="360"/>
      </w:pPr>
      <w:rPr>
        <w:rFonts w:ascii="Wingdings" w:hAnsi="Wingdings" w:hint="default"/>
      </w:rPr>
    </w:lvl>
  </w:abstractNum>
  <w:num w:numId="1">
    <w:abstractNumId w:val="0"/>
  </w:num>
  <w:num w:numId="2">
    <w:abstractNumId w:val="9"/>
  </w:num>
  <w:num w:numId="3">
    <w:abstractNumId w:val="10"/>
  </w:num>
  <w:num w:numId="4">
    <w:abstractNumId w:val="3"/>
  </w:num>
  <w:num w:numId="5">
    <w:abstractNumId w:val="12"/>
  </w:num>
  <w:num w:numId="6">
    <w:abstractNumId w:val="11"/>
  </w:num>
  <w:num w:numId="7">
    <w:abstractNumId w:val="5"/>
  </w:num>
  <w:num w:numId="8">
    <w:abstractNumId w:val="1"/>
  </w:num>
  <w:num w:numId="9">
    <w:abstractNumId w:val="4"/>
  </w:num>
  <w:num w:numId="10">
    <w:abstractNumId w:val="7"/>
  </w:num>
  <w:num w:numId="11">
    <w:abstractNumId w:val="2"/>
  </w:num>
  <w:num w:numId="12">
    <w:abstractNumId w:val="13"/>
  </w:num>
  <w:num w:numId="13">
    <w:abstractNumId w:val="8"/>
  </w:num>
  <w:num w:numId="1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6758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A99"/>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D7BFF"/>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1B8A"/>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0539"/>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5CF"/>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06"/>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98C"/>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86C"/>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6100"/>
    <w:rsid w:val="002E6234"/>
    <w:rsid w:val="002E677C"/>
    <w:rsid w:val="002E69D4"/>
    <w:rsid w:val="002E6E87"/>
    <w:rsid w:val="002E6EDC"/>
    <w:rsid w:val="002E7525"/>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1C0F"/>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62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643"/>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0DF"/>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3C2"/>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338E"/>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2D5C"/>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3C7"/>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47B"/>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97F29"/>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E23"/>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6A8"/>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4CF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30E"/>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0EB"/>
    <w:rsid w:val="007F02AD"/>
    <w:rsid w:val="007F02F4"/>
    <w:rsid w:val="007F04BC"/>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016"/>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6EE"/>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843"/>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4FC5"/>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6B90"/>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520"/>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2CD2"/>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023"/>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7D"/>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1AC2"/>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091E"/>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3E5"/>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D0D"/>
    <w:rsid w:val="00BE3F8D"/>
    <w:rsid w:val="00BE3FED"/>
    <w:rsid w:val="00BE477F"/>
    <w:rsid w:val="00BE4AB1"/>
    <w:rsid w:val="00BE59E0"/>
    <w:rsid w:val="00BE5CD9"/>
    <w:rsid w:val="00BE6258"/>
    <w:rsid w:val="00BE66F9"/>
    <w:rsid w:val="00BE6C26"/>
    <w:rsid w:val="00BF003A"/>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5E4"/>
    <w:rsid w:val="00C24AEE"/>
    <w:rsid w:val="00C25B9A"/>
    <w:rsid w:val="00C262A7"/>
    <w:rsid w:val="00C26419"/>
    <w:rsid w:val="00C26718"/>
    <w:rsid w:val="00C26836"/>
    <w:rsid w:val="00C272D3"/>
    <w:rsid w:val="00C27495"/>
    <w:rsid w:val="00C274A1"/>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437"/>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444"/>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498"/>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3D"/>
    <w:rsid w:val="00DB0AD6"/>
    <w:rsid w:val="00DB0C67"/>
    <w:rsid w:val="00DB0CC1"/>
    <w:rsid w:val="00DB0DDB"/>
    <w:rsid w:val="00DB156B"/>
    <w:rsid w:val="00DB162E"/>
    <w:rsid w:val="00DB166D"/>
    <w:rsid w:val="00DB1680"/>
    <w:rsid w:val="00DB1D1F"/>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9CD"/>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1D43"/>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518"/>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C0F"/>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97"/>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8BA"/>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5C9"/>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17C"/>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A7EED"/>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208"/>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C86D2-7C49-446A-85D1-C8168241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2290</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8</cp:revision>
  <cp:lastPrinted>2010-08-09T03:27:00Z</cp:lastPrinted>
  <dcterms:created xsi:type="dcterms:W3CDTF">2016-11-03T16:21:00Z</dcterms:created>
  <dcterms:modified xsi:type="dcterms:W3CDTF">2016-11-04T13:08:00Z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