
<file path=[Content_Types].xml><?xml version="1.0" encoding="utf-8"?>
<Types xmlns="http://schemas.openxmlformats.org/package/2006/content-types"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881" w:rsidRDefault="00C21881" w:rsidP="00C2188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WG1 Meeting #87</w:t>
      </w:r>
      <w:r>
        <w:rPr>
          <w:lang w:val="en-US"/>
        </w:rPr>
        <w:tab/>
      </w:r>
      <w:bookmarkStart w:id="0" w:name="_GoBack"/>
      <w:r w:rsidR="007130D6" w:rsidRPr="007130D6">
        <w:rPr>
          <w:sz w:val="32"/>
          <w:szCs w:val="32"/>
          <w:lang w:val="en-US"/>
        </w:rPr>
        <w:t>R1-1613790</w:t>
      </w:r>
      <w:bookmarkEnd w:id="0"/>
    </w:p>
    <w:p w:rsidR="00C21881" w:rsidRDefault="00C21881" w:rsidP="00C21881">
      <w:pPr>
        <w:pStyle w:val="3GPPHeader"/>
        <w:rPr>
          <w:lang w:val="en-US"/>
        </w:rPr>
      </w:pPr>
      <w:r>
        <w:rPr>
          <w:lang w:val="en-US"/>
        </w:rPr>
        <w:t>Reno, Nevada, USA, 14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18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November 2016</w:t>
      </w:r>
    </w:p>
    <w:p w:rsidR="00C21881" w:rsidRDefault="00C21881" w:rsidP="00C21881">
      <w:pPr>
        <w:pStyle w:val="3GPPHeader"/>
        <w:rPr>
          <w:highlight w:val="yellow"/>
          <w:lang w:val="en-US"/>
        </w:rPr>
      </w:pPr>
    </w:p>
    <w:p w:rsidR="00C21881" w:rsidRPr="007130D6" w:rsidRDefault="00C21881" w:rsidP="00C21881">
      <w:pPr>
        <w:pStyle w:val="3GPPHeader"/>
        <w:rPr>
          <w:sz w:val="22"/>
          <w:szCs w:val="22"/>
          <w:lang w:val="en-US"/>
        </w:rPr>
      </w:pPr>
      <w:r w:rsidRPr="007130D6">
        <w:rPr>
          <w:sz w:val="22"/>
          <w:szCs w:val="22"/>
          <w:lang w:val="en-US"/>
        </w:rPr>
        <w:t>Agenda Item:</w:t>
      </w:r>
      <w:r w:rsidRPr="007130D6">
        <w:rPr>
          <w:sz w:val="22"/>
          <w:szCs w:val="22"/>
          <w:lang w:val="en-US"/>
        </w:rPr>
        <w:tab/>
        <w:t>AI 6.2.4</w:t>
      </w:r>
    </w:p>
    <w:p w:rsidR="00C21881" w:rsidRDefault="00C21881" w:rsidP="00C2188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:rsidR="00C21881" w:rsidRDefault="00C21881" w:rsidP="00C2188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FeMBMS</w:t>
      </w:r>
      <w:proofErr w:type="spellEnd"/>
      <w:r>
        <w:rPr>
          <w:sz w:val="22"/>
          <w:szCs w:val="22"/>
        </w:rPr>
        <w:t xml:space="preserve"> agreements list</w:t>
      </w:r>
    </w:p>
    <w:p w:rsidR="00C21881" w:rsidRDefault="00C21881" w:rsidP="00C2188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C21881" w:rsidRDefault="00C21881" w:rsidP="00C21881"/>
    <w:p w:rsidR="00136718" w:rsidRDefault="00136718" w:rsidP="00860DDF">
      <w:pPr>
        <w:rPr>
          <w:rFonts w:eastAsia="MS Mincho"/>
          <w:b/>
          <w:highlight w:val="green"/>
          <w:u w:val="single"/>
          <w:lang w:eastAsia="ja-JP"/>
        </w:rPr>
      </w:pPr>
    </w:p>
    <w:p w:rsidR="00136718" w:rsidRPr="00136718" w:rsidRDefault="00136718" w:rsidP="00136718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RAN1#86</w:t>
      </w:r>
    </w:p>
    <w:p w:rsidR="00136718" w:rsidRDefault="00136718" w:rsidP="00860DDF">
      <w:pPr>
        <w:rPr>
          <w:rFonts w:eastAsia="MS Mincho"/>
          <w:b/>
          <w:highlight w:val="green"/>
          <w:u w:val="single"/>
          <w:lang w:eastAsia="ja-JP"/>
        </w:rPr>
      </w:pPr>
    </w:p>
    <w:p w:rsidR="0044772A" w:rsidRPr="003537B9" w:rsidRDefault="0044772A" w:rsidP="0044772A">
      <w:pPr>
        <w:rPr>
          <w:highlight w:val="green"/>
          <w:lang w:val="en-US"/>
        </w:rPr>
      </w:pPr>
      <w:r w:rsidRPr="003537B9">
        <w:rPr>
          <w:highlight w:val="green"/>
          <w:lang w:val="en-US"/>
        </w:rPr>
        <w:t>Agreement:</w:t>
      </w:r>
    </w:p>
    <w:p w:rsidR="0044772A" w:rsidRPr="003537B9" w:rsidRDefault="0044772A" w:rsidP="0044772A">
      <w:pPr>
        <w:pStyle w:val="ListParagraph"/>
        <w:numPr>
          <w:ilvl w:val="0"/>
          <w:numId w:val="20"/>
        </w:numPr>
        <w:rPr>
          <w:lang w:val="en-US"/>
        </w:rPr>
      </w:pPr>
      <w:r>
        <w:t>A single new numerology with a CP of at least 100us and core symbol duration of at least 400us is introduced for PMCH</w:t>
      </w:r>
    </w:p>
    <w:p w:rsidR="0044772A" w:rsidRPr="003537B9" w:rsidRDefault="0044772A" w:rsidP="0044772A">
      <w:pPr>
        <w:pStyle w:val="ListParagraph"/>
        <w:numPr>
          <w:ilvl w:val="1"/>
          <w:numId w:val="20"/>
        </w:numPr>
        <w:rPr>
          <w:lang w:val="en-US"/>
        </w:rPr>
      </w:pPr>
      <w:r w:rsidRPr="003537B9">
        <w:rPr>
          <w:highlight w:val="darkYellow"/>
          <w:lang w:val="en-US"/>
        </w:rPr>
        <w:t xml:space="preserve">Working assumption </w:t>
      </w:r>
      <w:r w:rsidRPr="003537B9">
        <w:rPr>
          <w:lang w:val="en-US"/>
        </w:rPr>
        <w:t xml:space="preserve">that the CP length is </w:t>
      </w:r>
      <w:r>
        <w:t>200us and core symbol duration of 800us.</w:t>
      </w:r>
    </w:p>
    <w:p w:rsidR="00136718" w:rsidRPr="003537B9" w:rsidRDefault="00136718" w:rsidP="00136718">
      <w:pPr>
        <w:rPr>
          <w:highlight w:val="green"/>
          <w:lang w:val="en-US"/>
        </w:rPr>
      </w:pPr>
      <w:r w:rsidRPr="003537B9">
        <w:rPr>
          <w:highlight w:val="green"/>
          <w:lang w:val="en-US"/>
        </w:rPr>
        <w:t>Agreements in respect of at least objectives a, b and c:</w:t>
      </w:r>
    </w:p>
    <w:p w:rsidR="00136718" w:rsidRPr="003537B9" w:rsidRDefault="00136718" w:rsidP="00136718">
      <w:pPr>
        <w:pStyle w:val="ListParagraph"/>
        <w:numPr>
          <w:ilvl w:val="0"/>
          <w:numId w:val="20"/>
        </w:numPr>
        <w:rPr>
          <w:lang w:val="en-US"/>
        </w:rPr>
      </w:pPr>
      <w:r>
        <w:t>If a carrier is operated with 100</w:t>
      </w:r>
      <w:proofErr w:type="gramStart"/>
      <w:r>
        <w:t>%  MBSFN</w:t>
      </w:r>
      <w:proofErr w:type="gramEnd"/>
      <w:r>
        <w:t xml:space="preserve"> </w:t>
      </w:r>
      <w:proofErr w:type="spellStart"/>
      <w:r>
        <w:t>subframe</w:t>
      </w:r>
      <w:proofErr w:type="spellEnd"/>
      <w:r>
        <w:t xml:space="preserve"> allocation, the new CP length and legacy extended CP for 15kHz subcarrier spacing are supported</w:t>
      </w:r>
    </w:p>
    <w:p w:rsidR="00136718" w:rsidRPr="003537B9" w:rsidRDefault="00136718" w:rsidP="00136718">
      <w:pPr>
        <w:pStyle w:val="ListParagraph"/>
        <w:numPr>
          <w:ilvl w:val="1"/>
          <w:numId w:val="20"/>
        </w:numPr>
        <w:rPr>
          <w:lang w:val="en-US"/>
        </w:rPr>
      </w:pPr>
      <w:r>
        <w:t xml:space="preserve">It is understood that 100% MBSFN </w:t>
      </w:r>
      <w:proofErr w:type="spellStart"/>
      <w:r>
        <w:t>subframe</w:t>
      </w:r>
      <w:proofErr w:type="spellEnd"/>
      <w:r>
        <w:t xml:space="preserve"> allocation does not preclude some resources being set aside for e.g. cell search</w:t>
      </w:r>
    </w:p>
    <w:p w:rsidR="00136718" w:rsidRPr="003537B9" w:rsidRDefault="00136718" w:rsidP="00136718">
      <w:pPr>
        <w:pStyle w:val="ListParagraph"/>
        <w:numPr>
          <w:ilvl w:val="2"/>
          <w:numId w:val="20"/>
        </w:numPr>
        <w:rPr>
          <w:lang w:val="en-US"/>
        </w:rPr>
      </w:pPr>
      <w:r>
        <w:t xml:space="preserve">In these </w:t>
      </w:r>
      <w:proofErr w:type="spellStart"/>
      <w:r>
        <w:t>subframes</w:t>
      </w:r>
      <w:proofErr w:type="spellEnd"/>
      <w:r>
        <w:t xml:space="preserve">, FDM between PMCH and other channels (potentially with a different numerology) is not precluded. </w:t>
      </w:r>
    </w:p>
    <w:p w:rsidR="00136718" w:rsidRPr="003537B9" w:rsidRDefault="00136718" w:rsidP="00136718">
      <w:pPr>
        <w:pStyle w:val="ListParagraph"/>
        <w:numPr>
          <w:ilvl w:val="1"/>
          <w:numId w:val="20"/>
        </w:numPr>
        <w:rPr>
          <w:lang w:val="en-US"/>
        </w:rPr>
      </w:pPr>
      <w:r>
        <w:t xml:space="preserve">With the 100% MBSFN </w:t>
      </w:r>
      <w:proofErr w:type="spellStart"/>
      <w:r>
        <w:t>subframe</w:t>
      </w:r>
      <w:proofErr w:type="spellEnd"/>
      <w:r>
        <w:t xml:space="preserve"> </w:t>
      </w:r>
      <w:proofErr w:type="spellStart"/>
      <w:r>
        <w:t>confuguration</w:t>
      </w:r>
      <w:proofErr w:type="spellEnd"/>
      <w:r>
        <w:t>, this carrier does not support unicast transmissions in the downlink</w:t>
      </w:r>
    </w:p>
    <w:p w:rsidR="00136718" w:rsidRPr="003537B9" w:rsidRDefault="00136718" w:rsidP="00136718">
      <w:pPr>
        <w:pStyle w:val="ListParagraph"/>
        <w:numPr>
          <w:ilvl w:val="1"/>
          <w:numId w:val="20"/>
        </w:numPr>
        <w:rPr>
          <w:lang w:val="en-US"/>
        </w:rPr>
      </w:pPr>
      <w:r>
        <w:t xml:space="preserve">This carrier can be configured without a unicast control region in a subset of the MBSFN </w:t>
      </w:r>
      <w:proofErr w:type="spellStart"/>
      <w:r>
        <w:t>subframes</w:t>
      </w:r>
      <w:proofErr w:type="spellEnd"/>
      <w:r>
        <w:t xml:space="preserve"> (including all of them) </w:t>
      </w:r>
    </w:p>
    <w:p w:rsidR="00136718" w:rsidRPr="003537B9" w:rsidRDefault="00136718" w:rsidP="00136718">
      <w:pPr>
        <w:pStyle w:val="ListParagraph"/>
        <w:numPr>
          <w:ilvl w:val="2"/>
          <w:numId w:val="20"/>
        </w:numPr>
        <w:rPr>
          <w:lang w:val="en-US"/>
        </w:rPr>
      </w:pPr>
      <w:r>
        <w:t xml:space="preserve">The UE is not expected to receive PMCH with legacy extended CP for 15kHz subcarrier spacing in the MBSFN </w:t>
      </w:r>
      <w:proofErr w:type="spellStart"/>
      <w:r>
        <w:t>subframes</w:t>
      </w:r>
      <w:proofErr w:type="spellEnd"/>
      <w:r>
        <w:t xml:space="preserve"> without unicast control region</w:t>
      </w:r>
    </w:p>
    <w:p w:rsidR="00136718" w:rsidRPr="003537B9" w:rsidRDefault="00136718" w:rsidP="00136718">
      <w:pPr>
        <w:pStyle w:val="ListParagraph"/>
        <w:numPr>
          <w:ilvl w:val="2"/>
          <w:numId w:val="20"/>
        </w:numPr>
        <w:rPr>
          <w:lang w:val="en-US"/>
        </w:rPr>
      </w:pPr>
      <w:r>
        <w:t xml:space="preserve">The UE is not expected to receive PMCH with the new CP in MBSFN </w:t>
      </w:r>
      <w:proofErr w:type="spellStart"/>
      <w:r>
        <w:t>subframes</w:t>
      </w:r>
      <w:proofErr w:type="spellEnd"/>
      <w:r>
        <w:t xml:space="preserve"> with unicast control region </w:t>
      </w:r>
    </w:p>
    <w:p w:rsidR="00136718" w:rsidRPr="003537B9" w:rsidRDefault="00136718" w:rsidP="00136718">
      <w:pPr>
        <w:pStyle w:val="ListParagraph"/>
        <w:numPr>
          <w:ilvl w:val="0"/>
          <w:numId w:val="20"/>
        </w:numPr>
        <w:rPr>
          <w:lang w:val="en-US"/>
        </w:rPr>
      </w:pPr>
      <w:r>
        <w:t xml:space="preserve">If a carrier is operated with less than 100% MBSFN </w:t>
      </w:r>
      <w:proofErr w:type="spellStart"/>
      <w:r>
        <w:t>subframe</w:t>
      </w:r>
      <w:proofErr w:type="spellEnd"/>
      <w:r>
        <w:t xml:space="preserve"> allocation, the new CP length and legacy extended CP for 15kHz subcarrier spacing are supported</w:t>
      </w:r>
    </w:p>
    <w:p w:rsidR="00136718" w:rsidRPr="003537B9" w:rsidRDefault="00136718" w:rsidP="00136718">
      <w:pPr>
        <w:pStyle w:val="ListParagraph"/>
        <w:numPr>
          <w:ilvl w:val="1"/>
          <w:numId w:val="20"/>
        </w:numPr>
        <w:rPr>
          <w:lang w:val="en-US"/>
        </w:rPr>
      </w:pPr>
      <w:r>
        <w:t xml:space="preserve">This carrier has at least </w:t>
      </w:r>
      <w:proofErr w:type="spellStart"/>
      <w:r>
        <w:t>subframes</w:t>
      </w:r>
      <w:proofErr w:type="spellEnd"/>
      <w:r>
        <w:t xml:space="preserve"> 0 and 5 of each radio frame as non-MBSFN </w:t>
      </w:r>
      <w:proofErr w:type="spellStart"/>
      <w:r>
        <w:t>subframes</w:t>
      </w:r>
      <w:proofErr w:type="spellEnd"/>
    </w:p>
    <w:p w:rsidR="00136718" w:rsidRPr="003537B9" w:rsidRDefault="00136718" w:rsidP="00136718">
      <w:pPr>
        <w:pStyle w:val="ListParagraph"/>
        <w:numPr>
          <w:ilvl w:val="1"/>
          <w:numId w:val="20"/>
        </w:numPr>
        <w:rPr>
          <w:lang w:val="en-US"/>
        </w:rPr>
      </w:pPr>
      <w:r>
        <w:t xml:space="preserve">This carrier can be configured without unicast control region in a subset of the MBSFN </w:t>
      </w:r>
      <w:proofErr w:type="spellStart"/>
      <w:r>
        <w:t>subframes</w:t>
      </w:r>
      <w:proofErr w:type="spellEnd"/>
      <w:r>
        <w:t xml:space="preserve"> (including all of them) </w:t>
      </w:r>
    </w:p>
    <w:p w:rsidR="00136718" w:rsidRPr="003537B9" w:rsidRDefault="00136718" w:rsidP="00136718">
      <w:pPr>
        <w:pStyle w:val="ListParagraph"/>
        <w:numPr>
          <w:ilvl w:val="2"/>
          <w:numId w:val="20"/>
        </w:numPr>
        <w:rPr>
          <w:lang w:val="en-US"/>
        </w:rPr>
      </w:pPr>
      <w:r>
        <w:t xml:space="preserve">The UE is not expected to receive PDSCH/(E)PDCCH in the MBSFN </w:t>
      </w:r>
      <w:proofErr w:type="spellStart"/>
      <w:r>
        <w:t>subframes</w:t>
      </w:r>
      <w:proofErr w:type="spellEnd"/>
      <w:r>
        <w:t xml:space="preserve"> without unicast control region</w:t>
      </w:r>
    </w:p>
    <w:p w:rsidR="00136718" w:rsidRPr="003537B9" w:rsidRDefault="00136718" w:rsidP="00136718">
      <w:pPr>
        <w:pStyle w:val="ListParagraph"/>
        <w:numPr>
          <w:ilvl w:val="2"/>
          <w:numId w:val="20"/>
        </w:numPr>
        <w:rPr>
          <w:lang w:val="en-US"/>
        </w:rPr>
      </w:pPr>
      <w:r>
        <w:t xml:space="preserve">The UE is not expected to receive PMCH with numerologies other than the new CP length in the MBSFN </w:t>
      </w:r>
      <w:proofErr w:type="spellStart"/>
      <w:r>
        <w:t>subframes</w:t>
      </w:r>
      <w:proofErr w:type="spellEnd"/>
      <w:r>
        <w:t xml:space="preserve"> without unicast control region</w:t>
      </w:r>
    </w:p>
    <w:p w:rsidR="00136718" w:rsidRPr="003537B9" w:rsidRDefault="00136718" w:rsidP="00136718">
      <w:pPr>
        <w:pStyle w:val="ListParagraph"/>
        <w:numPr>
          <w:ilvl w:val="2"/>
          <w:numId w:val="20"/>
        </w:numPr>
        <w:rPr>
          <w:lang w:val="en-US"/>
        </w:rPr>
      </w:pPr>
      <w:r>
        <w:t xml:space="preserve">The UE is not expected to receive PMCH with the new CP length in MBSFN </w:t>
      </w:r>
      <w:proofErr w:type="spellStart"/>
      <w:r>
        <w:t>subframes</w:t>
      </w:r>
      <w:proofErr w:type="spellEnd"/>
      <w:r>
        <w:t xml:space="preserve"> with unicast control region</w:t>
      </w:r>
    </w:p>
    <w:p w:rsidR="00136718" w:rsidRPr="00136718" w:rsidRDefault="00136718" w:rsidP="00136718">
      <w:pPr>
        <w:rPr>
          <w:rFonts w:eastAsia="MS Mincho"/>
          <w:b/>
          <w:lang w:eastAsia="ja-JP"/>
        </w:rPr>
      </w:pPr>
      <w:r w:rsidRPr="00136718">
        <w:rPr>
          <w:rFonts w:eastAsia="MS Mincho"/>
          <w:b/>
          <w:lang w:eastAsia="ja-JP"/>
        </w:rPr>
        <w:t>RAN1#86bis</w:t>
      </w:r>
    </w:p>
    <w:p w:rsidR="00136718" w:rsidRDefault="00136718" w:rsidP="00860DDF">
      <w:pPr>
        <w:rPr>
          <w:rFonts w:eastAsia="MS Mincho"/>
          <w:b/>
          <w:highlight w:val="green"/>
          <w:u w:val="single"/>
          <w:lang w:eastAsia="ja-JP"/>
        </w:rPr>
      </w:pPr>
    </w:p>
    <w:p w:rsidR="00860DDF" w:rsidRDefault="00860DDF" w:rsidP="00860DDF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860DDF" w:rsidRDefault="00860DDF" w:rsidP="00860DDF">
      <w:pPr>
        <w:numPr>
          <w:ilvl w:val="0"/>
          <w:numId w:val="1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Confirm the working assumption from RAN1#86: CP length is 200us and core symbol duration of 800us</w:t>
      </w:r>
    </w:p>
    <w:p w:rsidR="00860DDF" w:rsidRDefault="00860DDF" w:rsidP="00860DDF">
      <w:pPr>
        <w:numPr>
          <w:ilvl w:val="0"/>
          <w:numId w:val="1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Single RS pattern for this numerology: </w:t>
      </w:r>
    </w:p>
    <w:p w:rsidR="00860DDF" w:rsidRDefault="00860DDF" w:rsidP="00860DDF">
      <w:pPr>
        <w:rPr>
          <w:rFonts w:eastAsia="MS Mincho"/>
          <w:lang w:eastAsia="ja-JP"/>
        </w:rPr>
      </w:pPr>
      <w:r>
        <w:rPr>
          <w:color w:val="FF0000"/>
          <w:sz w:val="16"/>
        </w:rPr>
        <w:object w:dxaOrig="138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98pt" o:ole="">
            <v:imagedata r:id="rId5" o:title=""/>
          </v:shape>
          <o:OLEObject Type="Embed" ProgID="Visio.Drawing.11" ShapeID="_x0000_i1025" DrawAspect="Content" ObjectID="_1541303505" r:id="rId6"/>
        </w:object>
      </w:r>
    </w:p>
    <w:p w:rsidR="00860DDF" w:rsidRDefault="00860DDF" w:rsidP="00860DDF">
      <w:pPr>
        <w:rPr>
          <w:rFonts w:eastAsia="MS Mincho"/>
          <w:lang w:val="en-US" w:eastAsia="ja-JP"/>
        </w:rPr>
      </w:pPr>
    </w:p>
    <w:p w:rsidR="00860DDF" w:rsidRDefault="00860DDF" w:rsidP="00860DDF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860DDF" w:rsidRDefault="00860DDF" w:rsidP="00860DDF">
      <w:pPr>
        <w:numPr>
          <w:ilvl w:val="0"/>
          <w:numId w:val="18"/>
        </w:num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There is a set of 8 MBSFN RS pseudo-random sequences for the Rel-14 longer-CP </w:t>
      </w:r>
      <w:proofErr w:type="spellStart"/>
      <w:r>
        <w:rPr>
          <w:rFonts w:eastAsia="MS Mincho"/>
          <w:lang w:eastAsia="ja-JP"/>
        </w:rPr>
        <w:t>subframes</w:t>
      </w:r>
      <w:proofErr w:type="spellEnd"/>
      <w:r>
        <w:rPr>
          <w:rFonts w:eastAsia="MS Mincho"/>
          <w:lang w:eastAsia="ja-JP"/>
        </w:rPr>
        <w:t>.</w:t>
      </w:r>
    </w:p>
    <w:p w:rsidR="00860DDF" w:rsidRDefault="00860DDF" w:rsidP="00860DDF">
      <w:pPr>
        <w:rPr>
          <w:lang w:val="en-US"/>
        </w:rPr>
      </w:pPr>
    </w:p>
    <w:p w:rsidR="00860DDF" w:rsidRDefault="00860DDF" w:rsidP="00860DDF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860DDF" w:rsidRDefault="00860DDF" w:rsidP="00860DDF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For synchronization and acquisition of system information on </w:t>
      </w:r>
      <w:proofErr w:type="spellStart"/>
      <w:r>
        <w:rPr>
          <w:rFonts w:eastAsia="MS Mincho"/>
          <w:lang w:val="en-US" w:eastAsia="ja-JP"/>
        </w:rPr>
        <w:t>FeMBMS</w:t>
      </w:r>
      <w:proofErr w:type="spellEnd"/>
      <w:r>
        <w:rPr>
          <w:rFonts w:eastAsia="MS Mincho"/>
          <w:lang w:val="en-US" w:eastAsia="ja-JP"/>
        </w:rPr>
        <w:t xml:space="preserve"> carrier:</w:t>
      </w:r>
      <w:r>
        <w:rPr>
          <w:rFonts w:eastAsia="MS Mincho"/>
          <w:lang w:eastAsia="ja-JP"/>
        </w:rPr>
        <w:t xml:space="preserve"> </w:t>
      </w:r>
    </w:p>
    <w:p w:rsidR="00860DDF" w:rsidRDefault="00860DDF" w:rsidP="00860DDF">
      <w:pPr>
        <w:numPr>
          <w:ilvl w:val="0"/>
          <w:numId w:val="19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For &lt;100% MBSFN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the legacy sync and SI acquisition </w:t>
      </w:r>
      <w:proofErr w:type="spellStart"/>
      <w:r>
        <w:rPr>
          <w:rFonts w:eastAsia="MS Mincho"/>
          <w:lang w:val="en-US" w:eastAsia="ja-JP"/>
        </w:rPr>
        <w:t>proceedures</w:t>
      </w:r>
      <w:proofErr w:type="spellEnd"/>
      <w:r>
        <w:rPr>
          <w:rFonts w:eastAsia="MS Mincho"/>
          <w:lang w:val="en-US" w:eastAsia="ja-JP"/>
        </w:rPr>
        <w:t xml:space="preserve"> are reused based on </w:t>
      </w:r>
      <w:proofErr w:type="spellStart"/>
      <w:r>
        <w:rPr>
          <w:rFonts w:eastAsia="MS Mincho"/>
          <w:lang w:val="en-US" w:eastAsia="ja-JP"/>
        </w:rPr>
        <w:t>subframe</w:t>
      </w:r>
      <w:proofErr w:type="spellEnd"/>
      <w:r>
        <w:rPr>
          <w:rFonts w:eastAsia="MS Mincho"/>
          <w:lang w:val="en-US" w:eastAsia="ja-JP"/>
        </w:rPr>
        <w:t xml:space="preserve"> #0 and #5 </w:t>
      </w:r>
    </w:p>
    <w:p w:rsidR="00860DDF" w:rsidRDefault="00860DDF" w:rsidP="00860DDF">
      <w:pPr>
        <w:rPr>
          <w:rFonts w:eastAsia="MS Mincho"/>
          <w:b/>
          <w:highlight w:val="green"/>
          <w:u w:val="single"/>
          <w:lang w:val="en-US" w:eastAsia="ja-JP"/>
        </w:rPr>
      </w:pPr>
    </w:p>
    <w:p w:rsidR="00136718" w:rsidRPr="00136718" w:rsidRDefault="00136718" w:rsidP="00136718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RAN1#87</w:t>
      </w:r>
    </w:p>
    <w:p w:rsidR="00136718" w:rsidRPr="00860DDF" w:rsidRDefault="00136718" w:rsidP="00860DDF">
      <w:pPr>
        <w:rPr>
          <w:rFonts w:eastAsia="MS Mincho"/>
          <w:b/>
          <w:highlight w:val="green"/>
          <w:u w:val="single"/>
          <w:lang w:val="en-US" w:eastAsia="ja-JP"/>
        </w:rPr>
      </w:pPr>
    </w:p>
    <w:p w:rsidR="00860DDF" w:rsidRPr="001E4598" w:rsidRDefault="00860DDF" w:rsidP="00860DDF">
      <w:pPr>
        <w:rPr>
          <w:rFonts w:eastAsia="MS Mincho"/>
          <w:lang w:eastAsia="ja-JP"/>
        </w:rPr>
      </w:pPr>
      <w:proofErr w:type="gramStart"/>
      <w:r w:rsidRPr="00F7009D">
        <w:rPr>
          <w:rFonts w:eastAsia="MS Mincho"/>
          <w:b/>
          <w:highlight w:val="green"/>
          <w:u w:val="single"/>
          <w:lang w:eastAsia="ja-JP"/>
        </w:rPr>
        <w:t>Agreement</w:t>
      </w:r>
      <w:r w:rsidRPr="00F7009D">
        <w:rPr>
          <w:rFonts w:eastAsia="MS Mincho"/>
          <w:highlight w:val="green"/>
          <w:lang w:eastAsia="ja-JP"/>
        </w:rPr>
        <w:t xml:space="preserve"> </w:t>
      </w:r>
      <w:r>
        <w:rPr>
          <w:rFonts w:eastAsia="MS Mincho"/>
          <w:lang w:eastAsia="ja-JP"/>
        </w:rPr>
        <w:t>:</w:t>
      </w:r>
      <w:proofErr w:type="gramEnd"/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eastAsia="ja-JP"/>
        </w:rPr>
        <w:t xml:space="preserve">For 100% MBSFN </w:t>
      </w:r>
      <w:proofErr w:type="spellStart"/>
      <w:r w:rsidRPr="001E4598">
        <w:rPr>
          <w:rFonts w:eastAsia="MS Mincho"/>
          <w:lang w:eastAsia="ja-JP"/>
        </w:rPr>
        <w:t>subframe</w:t>
      </w:r>
      <w:proofErr w:type="spellEnd"/>
      <w:r w:rsidRPr="001E4598">
        <w:rPr>
          <w:rFonts w:eastAsia="MS Mincho"/>
          <w:lang w:eastAsia="ja-JP"/>
        </w:rPr>
        <w:t xml:space="preserve"> allocation </w:t>
      </w:r>
      <w:proofErr w:type="spellStart"/>
      <w:r w:rsidRPr="001E4598">
        <w:rPr>
          <w:rFonts w:eastAsia="MS Mincho"/>
          <w:lang w:eastAsia="ja-JP"/>
        </w:rPr>
        <w:t>FeMBMS</w:t>
      </w:r>
      <w:proofErr w:type="spellEnd"/>
      <w:r w:rsidRPr="001E4598">
        <w:rPr>
          <w:rFonts w:eastAsia="MS Mincho"/>
          <w:lang w:eastAsia="ja-JP"/>
        </w:rPr>
        <w:t xml:space="preserve"> carrier </w:t>
      </w:r>
      <w:r w:rsidRPr="001E4598">
        <w:rPr>
          <w:rFonts w:eastAsia="MS Mincho"/>
          <w:lang w:val="en-US" w:eastAsia="ja-JP"/>
        </w:rPr>
        <w:t xml:space="preserve">transmits a periodic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, CAS Cell Acquisition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CAS supports PSS, SSS, CRS, PBCH, PDCCH, PDSCH (SI)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CAS is always </w:t>
      </w:r>
      <w:proofErr w:type="gramStart"/>
      <w:r w:rsidRPr="001E4598">
        <w:rPr>
          <w:rFonts w:eastAsia="MS Mincho"/>
          <w:lang w:val="en-US" w:eastAsia="ja-JP"/>
        </w:rPr>
        <w:t>transmitted  in</w:t>
      </w:r>
      <w:proofErr w:type="gramEnd"/>
      <w:r w:rsidRPr="001E4598">
        <w:rPr>
          <w:rFonts w:eastAsia="MS Mincho"/>
          <w:lang w:val="en-US" w:eastAsia="ja-JP"/>
        </w:rPr>
        <w:t xml:space="preserve">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#0  with a period of 40ms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MIB is provided by PBCH in every CAS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The MIB is transmitted in SFN mod 4 = 0 and can change only in SFN mod 16 = 0 and contains </w:t>
      </w:r>
      <w:proofErr w:type="spellStart"/>
      <w:r w:rsidRPr="001E4598">
        <w:rPr>
          <w:rFonts w:eastAsia="MS Mincho"/>
          <w:lang w:val="en-US" w:eastAsia="ja-JP"/>
        </w:rPr>
        <w:t>systemFrameNumber</w:t>
      </w:r>
      <w:proofErr w:type="spellEnd"/>
      <w:r w:rsidRPr="001E4598">
        <w:rPr>
          <w:rFonts w:eastAsia="MS Mincho"/>
          <w:lang w:val="en-US" w:eastAsia="ja-JP"/>
        </w:rPr>
        <w:t xml:space="preserve"> equal to the 6 most significant bits of the SFN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SI can be provided by PDSCH in CAS 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A first SI that may also contain scheduling of further SI can be transmitted in SFN mod 8 = </w:t>
      </w:r>
      <w:proofErr w:type="gramStart"/>
      <w:r w:rsidRPr="001E4598">
        <w:rPr>
          <w:rFonts w:eastAsia="MS Mincho"/>
          <w:lang w:val="en-US" w:eastAsia="ja-JP"/>
        </w:rPr>
        <w:t>0  and</w:t>
      </w:r>
      <w:proofErr w:type="gramEnd"/>
      <w:r w:rsidRPr="001E4598">
        <w:rPr>
          <w:rFonts w:eastAsia="MS Mincho"/>
          <w:lang w:val="en-US" w:eastAsia="ja-JP"/>
        </w:rPr>
        <w:t xml:space="preserve"> can change only in SFN mod 16 = 0 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This first SI may be a combination of SIBs, up to RAN2 agreements.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MCCH change notification and SI modification notification are sent in PDCCH region of the CAS.</w:t>
      </w:r>
    </w:p>
    <w:p w:rsidR="00860DDF" w:rsidRPr="001E4598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From RAN1 perspective, it is feasible to transmit multiple SI messages in the same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by using different RNTIs. RAN2 may consider if this may be used.</w:t>
      </w:r>
    </w:p>
    <w:p w:rsidR="00860DDF" w:rsidRPr="002B23D2" w:rsidRDefault="00860DDF" w:rsidP="00860DDF">
      <w:pPr>
        <w:numPr>
          <w:ilvl w:val="0"/>
          <w:numId w:val="12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Inform RAN2 that SI modification notification can be conveyed to the UE with Direct Indication </w:t>
      </w:r>
      <w:proofErr w:type="spellStart"/>
      <w:r w:rsidRPr="001E4598">
        <w:rPr>
          <w:rFonts w:eastAsia="MS Mincho"/>
          <w:lang w:val="en-US" w:eastAsia="ja-JP"/>
        </w:rPr>
        <w:t>signalling</w:t>
      </w:r>
      <w:proofErr w:type="spellEnd"/>
      <w:r w:rsidRPr="001E4598">
        <w:rPr>
          <w:rFonts w:eastAsia="MS Mincho"/>
          <w:lang w:val="en-US" w:eastAsia="ja-JP"/>
        </w:rPr>
        <w:t>.</w:t>
      </w:r>
    </w:p>
    <w:p w:rsidR="00860DDF" w:rsidRDefault="00860DDF" w:rsidP="00860DDF">
      <w:pPr>
        <w:rPr>
          <w:rFonts w:eastAsia="MS Mincho"/>
          <w:lang w:eastAsia="ja-JP"/>
        </w:rPr>
      </w:pPr>
    </w:p>
    <w:p w:rsidR="00860DDF" w:rsidRPr="00B50822" w:rsidRDefault="00860DDF" w:rsidP="00860DDF">
      <w:pPr>
        <w:rPr>
          <w:rFonts w:eastAsia="MS Mincho"/>
          <w:b/>
          <w:highlight w:val="green"/>
          <w:u w:val="single"/>
          <w:lang w:eastAsia="ja-JP"/>
        </w:rPr>
      </w:pPr>
      <w:r w:rsidRPr="00B50822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860DDF" w:rsidRPr="00B50822" w:rsidRDefault="00860DDF" w:rsidP="00860DDF">
      <w:pPr>
        <w:numPr>
          <w:ilvl w:val="0"/>
          <w:numId w:val="13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For a Rel-14 </w:t>
      </w:r>
      <w:proofErr w:type="spellStart"/>
      <w:r w:rsidRPr="00B50822">
        <w:rPr>
          <w:rFonts w:eastAsia="MS Mincho"/>
          <w:lang w:val="en-US" w:eastAsia="ja-JP"/>
        </w:rPr>
        <w:t>FeMBMS</w:t>
      </w:r>
      <w:proofErr w:type="spellEnd"/>
      <w:r w:rsidRPr="00B50822">
        <w:rPr>
          <w:rFonts w:eastAsia="MS Mincho"/>
          <w:lang w:val="en-US" w:eastAsia="ja-JP"/>
        </w:rPr>
        <w:t xml:space="preserve"> carrier, the current DCI format 1-C used to indicate MCCH change, is extended to also indicate SI change.</w:t>
      </w:r>
    </w:p>
    <w:p w:rsidR="00860DDF" w:rsidRPr="00B50822" w:rsidRDefault="00860DDF" w:rsidP="00860DDF">
      <w:pPr>
        <w:numPr>
          <w:ilvl w:val="0"/>
          <w:numId w:val="13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>PBCH in the CAS uses a different scrambling sequence initialization than for legacy PBCH.</w:t>
      </w:r>
    </w:p>
    <w:p w:rsidR="00860DDF" w:rsidRPr="00B50822" w:rsidRDefault="00860DDF" w:rsidP="00860DDF">
      <w:pPr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</w:t>
      </w:r>
      <w:r w:rsidRPr="00B50822">
        <w:rPr>
          <w:rFonts w:eastAsia="MS Mincho"/>
          <w:lang w:eastAsia="ja-JP"/>
        </w:rPr>
        <w:t>ross-carrier scheduling is</w:t>
      </w:r>
      <w:r>
        <w:rPr>
          <w:rFonts w:eastAsia="MS Mincho"/>
          <w:lang w:eastAsia="ja-JP"/>
        </w:rPr>
        <w:t xml:space="preserve"> always </w:t>
      </w:r>
      <w:r w:rsidRPr="00B50822">
        <w:rPr>
          <w:rFonts w:eastAsia="MS Mincho"/>
          <w:lang w:eastAsia="ja-JP"/>
        </w:rPr>
        <w:t>supported</w:t>
      </w:r>
      <w:r>
        <w:rPr>
          <w:rFonts w:eastAsia="MS Mincho"/>
          <w:lang w:eastAsia="ja-JP"/>
        </w:rPr>
        <w:t xml:space="preserve"> (regardless of presence of unicast control region)</w:t>
      </w:r>
    </w:p>
    <w:p w:rsidR="00860DDF" w:rsidRPr="00B50822" w:rsidRDefault="00860DDF" w:rsidP="00860DDF">
      <w:pPr>
        <w:numPr>
          <w:ilvl w:val="1"/>
          <w:numId w:val="14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 xml:space="preserve">PHICH </w:t>
      </w:r>
      <w:r>
        <w:rPr>
          <w:rFonts w:eastAsia="MS Mincho"/>
          <w:lang w:eastAsia="ja-JP"/>
        </w:rPr>
        <w:t>on the scheduling cell is used</w:t>
      </w:r>
    </w:p>
    <w:p w:rsidR="00860DDF" w:rsidRPr="00B50822" w:rsidRDefault="00860DDF" w:rsidP="00860DDF">
      <w:pPr>
        <w:numPr>
          <w:ilvl w:val="0"/>
          <w:numId w:val="14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 xml:space="preserve">If a UE is configured with self-carrier scheduling, the UE shall assume that unicast control region (including CRS) is always present in all MBSFN </w:t>
      </w:r>
      <w:proofErr w:type="spellStart"/>
      <w:r w:rsidRPr="00B50822">
        <w:rPr>
          <w:rFonts w:eastAsia="MS Mincho"/>
          <w:lang w:eastAsia="ja-JP"/>
        </w:rPr>
        <w:t>subframes</w:t>
      </w:r>
      <w:proofErr w:type="spellEnd"/>
      <w:r w:rsidRPr="00B50822">
        <w:rPr>
          <w:rFonts w:eastAsia="MS Mincho"/>
          <w:lang w:eastAsia="ja-JP"/>
        </w:rPr>
        <w:t>.</w:t>
      </w:r>
    </w:p>
    <w:p w:rsidR="00860DDF" w:rsidRPr="00B50822" w:rsidRDefault="00860DDF" w:rsidP="00860DDF">
      <w:pPr>
        <w:numPr>
          <w:ilvl w:val="0"/>
          <w:numId w:val="14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For an </w:t>
      </w:r>
      <w:proofErr w:type="spellStart"/>
      <w:r w:rsidRPr="00B50822">
        <w:rPr>
          <w:rFonts w:eastAsia="MS Mincho"/>
          <w:lang w:val="en-US" w:eastAsia="ja-JP"/>
        </w:rPr>
        <w:t>FeMBMS</w:t>
      </w:r>
      <w:proofErr w:type="spellEnd"/>
      <w:r w:rsidRPr="00B50822">
        <w:rPr>
          <w:rFonts w:eastAsia="MS Mincho"/>
          <w:lang w:val="en-US" w:eastAsia="ja-JP"/>
        </w:rPr>
        <w:t xml:space="preserve"> carrier</w:t>
      </w:r>
    </w:p>
    <w:p w:rsidR="00860DDF" w:rsidRPr="00B50822" w:rsidRDefault="00860DDF" w:rsidP="00860DDF">
      <w:pPr>
        <w:numPr>
          <w:ilvl w:val="1"/>
          <w:numId w:val="14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A UE shall not assume that unicast control region (including CRS) is always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not assumed to be used for PMCH.</w:t>
      </w:r>
    </w:p>
    <w:p w:rsidR="00860DDF" w:rsidRPr="00B50822" w:rsidRDefault="00860DDF" w:rsidP="00860DDF">
      <w:pPr>
        <w:numPr>
          <w:ilvl w:val="1"/>
          <w:numId w:val="14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A UE can assume that unicast control region (including CRS) is always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assumed to be used for PMCH with 15kHz numerology.</w:t>
      </w:r>
    </w:p>
    <w:p w:rsidR="00860DDF" w:rsidRPr="00B50822" w:rsidRDefault="00860DDF" w:rsidP="00860DDF">
      <w:pPr>
        <w:numPr>
          <w:ilvl w:val="1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lastRenderedPageBreak/>
        <w:t>A UE can assume</w:t>
      </w:r>
      <w:r w:rsidRPr="00B50822">
        <w:rPr>
          <w:rFonts w:eastAsia="MS Mincho"/>
          <w:lang w:val="en-US" w:eastAsia="ja-JP"/>
        </w:rPr>
        <w:t xml:space="preserve"> that unicast control region (including CRS) is never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assumed to be used for PMCH with 1.25kHz numerology.</w:t>
      </w:r>
    </w:p>
    <w:p w:rsidR="00860DDF" w:rsidRPr="00BD112A" w:rsidRDefault="00860DDF" w:rsidP="00860DDF">
      <w:pPr>
        <w:numPr>
          <w:ilvl w:val="0"/>
          <w:numId w:val="15"/>
        </w:numPr>
        <w:rPr>
          <w:rFonts w:eastAsia="MS Mincho"/>
          <w:lang w:eastAsia="ja-JP"/>
        </w:rPr>
      </w:pPr>
      <w:proofErr w:type="spellStart"/>
      <w:r>
        <w:rPr>
          <w:rFonts w:eastAsia="MS Mincho"/>
          <w:lang w:val="en-US" w:eastAsia="ja-JP"/>
        </w:rPr>
        <w:t>S</w:t>
      </w:r>
      <w:r w:rsidRPr="00BD112A">
        <w:rPr>
          <w:rFonts w:eastAsia="MS Mincho"/>
          <w:lang w:val="en-US" w:eastAsia="ja-JP"/>
        </w:rPr>
        <w:t>ubframes</w:t>
      </w:r>
      <w:proofErr w:type="spellEnd"/>
      <w:r w:rsidRPr="00BD112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using the new numerology </w:t>
      </w:r>
      <w:r w:rsidRPr="00BD112A">
        <w:rPr>
          <w:rFonts w:eastAsia="MS Mincho"/>
          <w:lang w:val="en-US" w:eastAsia="ja-JP"/>
        </w:rPr>
        <w:t>d</w:t>
      </w:r>
      <w:r>
        <w:rPr>
          <w:rFonts w:eastAsia="MS Mincho"/>
          <w:lang w:val="en-US" w:eastAsia="ja-JP"/>
        </w:rPr>
        <w:t xml:space="preserve">o not need to be allocated in </w:t>
      </w:r>
      <w:r w:rsidRPr="00BD112A">
        <w:rPr>
          <w:rFonts w:eastAsia="MS Mincho"/>
          <w:lang w:val="en-US" w:eastAsia="ja-JP"/>
        </w:rPr>
        <w:t>pair</w:t>
      </w:r>
      <w:r>
        <w:rPr>
          <w:rFonts w:eastAsia="MS Mincho"/>
          <w:lang w:val="en-US" w:eastAsia="ja-JP"/>
        </w:rPr>
        <w:t>s</w:t>
      </w:r>
    </w:p>
    <w:p w:rsidR="00860DDF" w:rsidRPr="002B23D2" w:rsidRDefault="00860DDF" w:rsidP="00860DDF">
      <w:pPr>
        <w:numPr>
          <w:ilvl w:val="1"/>
          <w:numId w:val="15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The RS pattern is defined for even and odd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independently</w:t>
      </w:r>
    </w:p>
    <w:p w:rsidR="00860DDF" w:rsidRPr="001E4598" w:rsidRDefault="00860DDF" w:rsidP="00860DDF">
      <w:pPr>
        <w:rPr>
          <w:rFonts w:eastAsia="MS Mincho"/>
          <w:lang w:eastAsia="ja-JP"/>
        </w:rPr>
      </w:pPr>
    </w:p>
    <w:p w:rsidR="00860DDF" w:rsidRPr="003A7009" w:rsidRDefault="00860DDF" w:rsidP="00860DDF">
      <w:pPr>
        <w:rPr>
          <w:rFonts w:eastAsia="MS Mincho"/>
          <w:b/>
          <w:highlight w:val="green"/>
          <w:u w:val="single"/>
          <w:lang w:eastAsia="ja-JP"/>
        </w:rPr>
      </w:pPr>
      <w:r w:rsidRPr="003A7009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860DDF" w:rsidRPr="0063104A" w:rsidRDefault="00860DDF" w:rsidP="00860DDF">
      <w:pPr>
        <w:numPr>
          <w:ilvl w:val="0"/>
          <w:numId w:val="16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 xml:space="preserve">In MIB, two reserved bits are used to signal additional </w:t>
      </w:r>
      <w:proofErr w:type="spellStart"/>
      <w:r w:rsidRPr="0063104A">
        <w:rPr>
          <w:rFonts w:eastAsia="MS Mincho"/>
          <w:lang w:val="en-US" w:eastAsia="ja-JP"/>
        </w:rPr>
        <w:t>subframes</w:t>
      </w:r>
      <w:proofErr w:type="spellEnd"/>
      <w:r w:rsidRPr="0063104A">
        <w:rPr>
          <w:rFonts w:eastAsia="MS Mincho"/>
          <w:lang w:val="en-US" w:eastAsia="ja-JP"/>
        </w:rPr>
        <w:t xml:space="preserve"> other than CAS which follow CAS immediately for SI transmission. The values are 0, 1, 2, 3. </w:t>
      </w:r>
    </w:p>
    <w:p w:rsidR="00860DDF" w:rsidRPr="0063104A" w:rsidRDefault="00860DDF" w:rsidP="00860DDF">
      <w:pPr>
        <w:numPr>
          <w:ilvl w:val="1"/>
          <w:numId w:val="16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>From RAN1 perspective, 1.4MHz does not support a value of 0.</w:t>
      </w:r>
    </w:p>
    <w:p w:rsidR="00860DDF" w:rsidRPr="0063104A" w:rsidRDefault="00860DDF" w:rsidP="00860DDF">
      <w:pPr>
        <w:numPr>
          <w:ilvl w:val="1"/>
          <w:numId w:val="16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>Note: The exact signaling for such indication is up to RAN2.</w:t>
      </w:r>
    </w:p>
    <w:p w:rsidR="00860DDF" w:rsidRPr="0063104A" w:rsidRDefault="00860DDF" w:rsidP="00860DDF">
      <w:pPr>
        <w:numPr>
          <w:ilvl w:val="1"/>
          <w:numId w:val="16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 xml:space="preserve">Note: It is up to RAN 2 if the first SI for dedicated </w:t>
      </w:r>
      <w:proofErr w:type="spellStart"/>
      <w:r w:rsidRPr="0063104A">
        <w:rPr>
          <w:rFonts w:eastAsia="MS Mincho"/>
          <w:lang w:val="en-US" w:eastAsia="ja-JP"/>
        </w:rPr>
        <w:t>FeMBMS</w:t>
      </w:r>
      <w:proofErr w:type="spellEnd"/>
      <w:r w:rsidRPr="0063104A">
        <w:rPr>
          <w:rFonts w:eastAsia="MS Mincho"/>
          <w:lang w:val="en-US" w:eastAsia="ja-JP"/>
        </w:rPr>
        <w:t xml:space="preserve"> carrier needs to indicate the presence of a further set of additional non-MBSFN </w:t>
      </w:r>
      <w:proofErr w:type="spellStart"/>
      <w:r w:rsidRPr="0063104A">
        <w:rPr>
          <w:rFonts w:eastAsia="MS Mincho"/>
          <w:lang w:val="en-US" w:eastAsia="ja-JP"/>
        </w:rPr>
        <w:t>subframes</w:t>
      </w:r>
      <w:proofErr w:type="spellEnd"/>
      <w:r w:rsidRPr="0063104A">
        <w:rPr>
          <w:rFonts w:eastAsia="MS Mincho"/>
          <w:lang w:val="en-US" w:eastAsia="ja-JP"/>
        </w:rPr>
        <w:t xml:space="preserve">. </w:t>
      </w:r>
    </w:p>
    <w:p w:rsidR="00765909" w:rsidRDefault="00765909"/>
    <w:sectPr w:rsidR="00765909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altName w:val="Ericsson Capital TT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309BA"/>
    <w:multiLevelType w:val="hybridMultilevel"/>
    <w:tmpl w:val="BC2C96B4"/>
    <w:lvl w:ilvl="0" w:tplc="08EE16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9460A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C440C0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CACE96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B54BF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5F83A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0EE0F85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072F65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CB80A6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25430F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68E6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1FCE82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D40441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D1FEBCC0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0374B92"/>
    <w:multiLevelType w:val="hybridMultilevel"/>
    <w:tmpl w:val="C3901DCE"/>
    <w:lvl w:ilvl="0" w:tplc="C0EA6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A4D6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F7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32CF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2E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C4E8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088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0C9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EEC8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B2189"/>
    <w:multiLevelType w:val="hybridMultilevel"/>
    <w:tmpl w:val="58620B10"/>
    <w:lvl w:ilvl="0" w:tplc="9EF6C2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6E9A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4407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9217E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4E25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2A2A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6041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84C7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0C11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F7F492A"/>
    <w:multiLevelType w:val="hybridMultilevel"/>
    <w:tmpl w:val="311EB710"/>
    <w:lvl w:ilvl="0" w:tplc="6C682C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966A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C3F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C08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DE75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48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BE643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D62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009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24423B3"/>
    <w:multiLevelType w:val="hybridMultilevel"/>
    <w:tmpl w:val="846E0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967C0"/>
    <w:multiLevelType w:val="hybridMultilevel"/>
    <w:tmpl w:val="F5427C26"/>
    <w:lvl w:ilvl="0" w:tplc="1FD0D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530C42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B423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EA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E22F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FCD8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FAD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B6E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3286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1120C"/>
    <w:multiLevelType w:val="hybridMultilevel"/>
    <w:tmpl w:val="F41C7D34"/>
    <w:lvl w:ilvl="0" w:tplc="BC0EF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873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E3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4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2F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0B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BC8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4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6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EE5B9C"/>
    <w:multiLevelType w:val="hybridMultilevel"/>
    <w:tmpl w:val="751AFEF0"/>
    <w:lvl w:ilvl="0" w:tplc="F2F67E7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4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14"/>
  </w:num>
  <w:num w:numId="5">
    <w:abstractNumId w:val="8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4"/>
  </w:num>
  <w:num w:numId="11">
    <w:abstractNumId w:val="10"/>
  </w:num>
  <w:num w:numId="12">
    <w:abstractNumId w:val="9"/>
  </w:num>
  <w:num w:numId="13">
    <w:abstractNumId w:val="3"/>
  </w:num>
  <w:num w:numId="14">
    <w:abstractNumId w:val="5"/>
  </w:num>
  <w:num w:numId="15">
    <w:abstractNumId w:val="6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DDF"/>
    <w:rsid w:val="00013F1B"/>
    <w:rsid w:val="00024CF8"/>
    <w:rsid w:val="00026275"/>
    <w:rsid w:val="00043389"/>
    <w:rsid w:val="00057898"/>
    <w:rsid w:val="0006366E"/>
    <w:rsid w:val="00072246"/>
    <w:rsid w:val="00076F85"/>
    <w:rsid w:val="00080793"/>
    <w:rsid w:val="0008281E"/>
    <w:rsid w:val="00085A01"/>
    <w:rsid w:val="00097316"/>
    <w:rsid w:val="000A2281"/>
    <w:rsid w:val="000A2638"/>
    <w:rsid w:val="000A3A18"/>
    <w:rsid w:val="000A5308"/>
    <w:rsid w:val="000B1185"/>
    <w:rsid w:val="000C1AF3"/>
    <w:rsid w:val="000C2797"/>
    <w:rsid w:val="000D56BD"/>
    <w:rsid w:val="000E7EB8"/>
    <w:rsid w:val="000F0256"/>
    <w:rsid w:val="000F2CB8"/>
    <w:rsid w:val="001060D6"/>
    <w:rsid w:val="001069B0"/>
    <w:rsid w:val="00106B8A"/>
    <w:rsid w:val="0011418C"/>
    <w:rsid w:val="0013357A"/>
    <w:rsid w:val="00136718"/>
    <w:rsid w:val="00144BE5"/>
    <w:rsid w:val="00147EFF"/>
    <w:rsid w:val="00154C7D"/>
    <w:rsid w:val="0015735D"/>
    <w:rsid w:val="00166148"/>
    <w:rsid w:val="00166944"/>
    <w:rsid w:val="001731FF"/>
    <w:rsid w:val="00182617"/>
    <w:rsid w:val="0019372B"/>
    <w:rsid w:val="001938A8"/>
    <w:rsid w:val="001966A5"/>
    <w:rsid w:val="001C2626"/>
    <w:rsid w:val="001D20BD"/>
    <w:rsid w:val="001D2F28"/>
    <w:rsid w:val="001D794E"/>
    <w:rsid w:val="002000F1"/>
    <w:rsid w:val="0021387F"/>
    <w:rsid w:val="00217A1C"/>
    <w:rsid w:val="00233238"/>
    <w:rsid w:val="00246664"/>
    <w:rsid w:val="00260357"/>
    <w:rsid w:val="002603C4"/>
    <w:rsid w:val="00265075"/>
    <w:rsid w:val="00271BF2"/>
    <w:rsid w:val="00276737"/>
    <w:rsid w:val="00296F28"/>
    <w:rsid w:val="002B6AA6"/>
    <w:rsid w:val="002D7EE6"/>
    <w:rsid w:val="002E7D89"/>
    <w:rsid w:val="002F2AB3"/>
    <w:rsid w:val="002F5DF6"/>
    <w:rsid w:val="00305BAE"/>
    <w:rsid w:val="00305CE0"/>
    <w:rsid w:val="00306ED2"/>
    <w:rsid w:val="00324689"/>
    <w:rsid w:val="0034259B"/>
    <w:rsid w:val="003425A8"/>
    <w:rsid w:val="00343BE0"/>
    <w:rsid w:val="00343D42"/>
    <w:rsid w:val="00350544"/>
    <w:rsid w:val="00357D6D"/>
    <w:rsid w:val="003747C3"/>
    <w:rsid w:val="00383628"/>
    <w:rsid w:val="00393828"/>
    <w:rsid w:val="003A270C"/>
    <w:rsid w:val="003E01A0"/>
    <w:rsid w:val="003E0596"/>
    <w:rsid w:val="003E10E1"/>
    <w:rsid w:val="003F4B71"/>
    <w:rsid w:val="003F78F9"/>
    <w:rsid w:val="0041156C"/>
    <w:rsid w:val="00413C99"/>
    <w:rsid w:val="00415439"/>
    <w:rsid w:val="004227D4"/>
    <w:rsid w:val="00437910"/>
    <w:rsid w:val="0044196B"/>
    <w:rsid w:val="004468E1"/>
    <w:rsid w:val="0044772A"/>
    <w:rsid w:val="00465F84"/>
    <w:rsid w:val="00471190"/>
    <w:rsid w:val="004715CA"/>
    <w:rsid w:val="00471DD6"/>
    <w:rsid w:val="00483081"/>
    <w:rsid w:val="0048422D"/>
    <w:rsid w:val="00487423"/>
    <w:rsid w:val="00497A1B"/>
    <w:rsid w:val="004A6C5A"/>
    <w:rsid w:val="004B1C46"/>
    <w:rsid w:val="004B482E"/>
    <w:rsid w:val="004B4A2B"/>
    <w:rsid w:val="004D07EC"/>
    <w:rsid w:val="004F1601"/>
    <w:rsid w:val="004F3771"/>
    <w:rsid w:val="004F7CAB"/>
    <w:rsid w:val="005030E8"/>
    <w:rsid w:val="00524566"/>
    <w:rsid w:val="005278DD"/>
    <w:rsid w:val="00545E97"/>
    <w:rsid w:val="0059480E"/>
    <w:rsid w:val="00597FA4"/>
    <w:rsid w:val="005B0626"/>
    <w:rsid w:val="005B1306"/>
    <w:rsid w:val="005B3462"/>
    <w:rsid w:val="005C1679"/>
    <w:rsid w:val="005C7D1B"/>
    <w:rsid w:val="005D00CF"/>
    <w:rsid w:val="006019AA"/>
    <w:rsid w:val="00606F87"/>
    <w:rsid w:val="00626E0C"/>
    <w:rsid w:val="00633904"/>
    <w:rsid w:val="00642F88"/>
    <w:rsid w:val="0064502B"/>
    <w:rsid w:val="006479F4"/>
    <w:rsid w:val="006653B5"/>
    <w:rsid w:val="00667EA3"/>
    <w:rsid w:val="0067139B"/>
    <w:rsid w:val="006743B1"/>
    <w:rsid w:val="0068296E"/>
    <w:rsid w:val="00684F1E"/>
    <w:rsid w:val="00696274"/>
    <w:rsid w:val="006A0351"/>
    <w:rsid w:val="006D1E91"/>
    <w:rsid w:val="006D7FB8"/>
    <w:rsid w:val="006E251D"/>
    <w:rsid w:val="006E2AB1"/>
    <w:rsid w:val="006F0891"/>
    <w:rsid w:val="006F489B"/>
    <w:rsid w:val="006F78EB"/>
    <w:rsid w:val="00700005"/>
    <w:rsid w:val="00703FDA"/>
    <w:rsid w:val="00712102"/>
    <w:rsid w:val="00712121"/>
    <w:rsid w:val="007130D6"/>
    <w:rsid w:val="00715660"/>
    <w:rsid w:val="00723625"/>
    <w:rsid w:val="007303E4"/>
    <w:rsid w:val="00740A3B"/>
    <w:rsid w:val="00744061"/>
    <w:rsid w:val="00753DA7"/>
    <w:rsid w:val="00755CC2"/>
    <w:rsid w:val="00762822"/>
    <w:rsid w:val="00765909"/>
    <w:rsid w:val="0078616D"/>
    <w:rsid w:val="00796D4D"/>
    <w:rsid w:val="007B0B4E"/>
    <w:rsid w:val="007B2397"/>
    <w:rsid w:val="007C66FA"/>
    <w:rsid w:val="007D6374"/>
    <w:rsid w:val="007E2028"/>
    <w:rsid w:val="007E23B3"/>
    <w:rsid w:val="007F6901"/>
    <w:rsid w:val="00803BB2"/>
    <w:rsid w:val="00805063"/>
    <w:rsid w:val="0081456B"/>
    <w:rsid w:val="00836E2F"/>
    <w:rsid w:val="00841F50"/>
    <w:rsid w:val="00851E23"/>
    <w:rsid w:val="00860DDF"/>
    <w:rsid w:val="00875027"/>
    <w:rsid w:val="008777C8"/>
    <w:rsid w:val="00882D8D"/>
    <w:rsid w:val="008A3AA3"/>
    <w:rsid w:val="008A60A7"/>
    <w:rsid w:val="008B0EEB"/>
    <w:rsid w:val="008B4257"/>
    <w:rsid w:val="008B45BC"/>
    <w:rsid w:val="008D1186"/>
    <w:rsid w:val="00902C2F"/>
    <w:rsid w:val="009145F1"/>
    <w:rsid w:val="009147DA"/>
    <w:rsid w:val="0092122E"/>
    <w:rsid w:val="00927B3F"/>
    <w:rsid w:val="00927C29"/>
    <w:rsid w:val="00946409"/>
    <w:rsid w:val="00950E82"/>
    <w:rsid w:val="00951B10"/>
    <w:rsid w:val="0095651B"/>
    <w:rsid w:val="00956DC4"/>
    <w:rsid w:val="00976793"/>
    <w:rsid w:val="009A50DB"/>
    <w:rsid w:val="009A7745"/>
    <w:rsid w:val="009B3CAD"/>
    <w:rsid w:val="009C3277"/>
    <w:rsid w:val="009D5DF4"/>
    <w:rsid w:val="009F740E"/>
    <w:rsid w:val="00A0494F"/>
    <w:rsid w:val="00A16C3D"/>
    <w:rsid w:val="00A217CF"/>
    <w:rsid w:val="00A262C2"/>
    <w:rsid w:val="00A263D1"/>
    <w:rsid w:val="00A324A0"/>
    <w:rsid w:val="00A36700"/>
    <w:rsid w:val="00A50D48"/>
    <w:rsid w:val="00A5484D"/>
    <w:rsid w:val="00A75588"/>
    <w:rsid w:val="00A80F2D"/>
    <w:rsid w:val="00A83752"/>
    <w:rsid w:val="00AA29B0"/>
    <w:rsid w:val="00AA36C3"/>
    <w:rsid w:val="00AC0B5D"/>
    <w:rsid w:val="00AC69C5"/>
    <w:rsid w:val="00AD0571"/>
    <w:rsid w:val="00AE4F5D"/>
    <w:rsid w:val="00B00F87"/>
    <w:rsid w:val="00B070FB"/>
    <w:rsid w:val="00B07EBE"/>
    <w:rsid w:val="00B177E3"/>
    <w:rsid w:val="00B2392E"/>
    <w:rsid w:val="00B314A3"/>
    <w:rsid w:val="00B342D7"/>
    <w:rsid w:val="00B35540"/>
    <w:rsid w:val="00B375E6"/>
    <w:rsid w:val="00B53B3D"/>
    <w:rsid w:val="00B63376"/>
    <w:rsid w:val="00B65084"/>
    <w:rsid w:val="00B85E24"/>
    <w:rsid w:val="00B95AE4"/>
    <w:rsid w:val="00B97343"/>
    <w:rsid w:val="00BB0074"/>
    <w:rsid w:val="00BB4B6E"/>
    <w:rsid w:val="00BC1B7C"/>
    <w:rsid w:val="00BC5B23"/>
    <w:rsid w:val="00BD1D12"/>
    <w:rsid w:val="00C0374F"/>
    <w:rsid w:val="00C07450"/>
    <w:rsid w:val="00C07673"/>
    <w:rsid w:val="00C152F2"/>
    <w:rsid w:val="00C21881"/>
    <w:rsid w:val="00C36195"/>
    <w:rsid w:val="00C36200"/>
    <w:rsid w:val="00C54533"/>
    <w:rsid w:val="00C72871"/>
    <w:rsid w:val="00C830DE"/>
    <w:rsid w:val="00C906EB"/>
    <w:rsid w:val="00C93578"/>
    <w:rsid w:val="00CA2305"/>
    <w:rsid w:val="00CA45BC"/>
    <w:rsid w:val="00CB216F"/>
    <w:rsid w:val="00CB4D01"/>
    <w:rsid w:val="00CD5AB2"/>
    <w:rsid w:val="00CE14DE"/>
    <w:rsid w:val="00CE6ABD"/>
    <w:rsid w:val="00D15140"/>
    <w:rsid w:val="00D63F70"/>
    <w:rsid w:val="00D662DD"/>
    <w:rsid w:val="00D7173F"/>
    <w:rsid w:val="00D726B8"/>
    <w:rsid w:val="00D847F3"/>
    <w:rsid w:val="00DB0264"/>
    <w:rsid w:val="00DC2F82"/>
    <w:rsid w:val="00DE06A5"/>
    <w:rsid w:val="00DE187A"/>
    <w:rsid w:val="00DE59AA"/>
    <w:rsid w:val="00DF30F9"/>
    <w:rsid w:val="00E02E32"/>
    <w:rsid w:val="00E03479"/>
    <w:rsid w:val="00E054B9"/>
    <w:rsid w:val="00E11718"/>
    <w:rsid w:val="00E24D5D"/>
    <w:rsid w:val="00E258E2"/>
    <w:rsid w:val="00E36442"/>
    <w:rsid w:val="00E43576"/>
    <w:rsid w:val="00E720B7"/>
    <w:rsid w:val="00E81827"/>
    <w:rsid w:val="00E83D41"/>
    <w:rsid w:val="00E85108"/>
    <w:rsid w:val="00EA13F5"/>
    <w:rsid w:val="00EC08E6"/>
    <w:rsid w:val="00EC7AA6"/>
    <w:rsid w:val="00ED128D"/>
    <w:rsid w:val="00ED1AF6"/>
    <w:rsid w:val="00ED5716"/>
    <w:rsid w:val="00EF4916"/>
    <w:rsid w:val="00F06131"/>
    <w:rsid w:val="00F236B7"/>
    <w:rsid w:val="00F256CB"/>
    <w:rsid w:val="00F35F87"/>
    <w:rsid w:val="00F424D6"/>
    <w:rsid w:val="00F5582E"/>
    <w:rsid w:val="00F5585F"/>
    <w:rsid w:val="00F577CB"/>
    <w:rsid w:val="00F66CE7"/>
    <w:rsid w:val="00F723FA"/>
    <w:rsid w:val="00F766E9"/>
    <w:rsid w:val="00F932A5"/>
    <w:rsid w:val="00FA16A7"/>
    <w:rsid w:val="00FA3D6D"/>
    <w:rsid w:val="00FB132A"/>
    <w:rsid w:val="00FB7043"/>
    <w:rsid w:val="00FC5DCD"/>
    <w:rsid w:val="00FC6BDF"/>
    <w:rsid w:val="00FD3AF8"/>
    <w:rsid w:val="00FD52A6"/>
    <w:rsid w:val="00FE10DE"/>
    <w:rsid w:val="00FE5127"/>
    <w:rsid w:val="00FE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D5F91D-0E5D-4DEE-9FD5-5E73D26D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060D6"/>
    <w:rPr>
      <w:lang w:val="en-GB"/>
    </w:rPr>
  </w:style>
  <w:style w:type="paragraph" w:styleId="Heading1">
    <w:name w:val="heading 1"/>
    <w:basedOn w:val="Normal"/>
    <w:next w:val="Normal"/>
    <w:qFormat/>
    <w:rsid w:val="000A3A18"/>
    <w:pPr>
      <w:keepNext/>
      <w:keepLines/>
      <w:numPr>
        <w:numId w:val="9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qFormat/>
    <w:rsid w:val="000A3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0A3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qFormat/>
    <w:rsid w:val="009147DA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qFormat/>
    <w:rsid w:val="00265075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qFormat/>
    <w:rsid w:val="00265075"/>
    <w:pPr>
      <w:numPr>
        <w:ilvl w:val="5"/>
        <w:numId w:val="9"/>
      </w:numPr>
      <w:spacing w:before="120" w:after="60"/>
      <w:outlineLvl w:val="5"/>
    </w:pPr>
  </w:style>
  <w:style w:type="paragraph" w:styleId="Heading7">
    <w:name w:val="heading 7"/>
    <w:basedOn w:val="Normal"/>
    <w:next w:val="Normal"/>
    <w:qFormat/>
    <w:rsid w:val="00265075"/>
    <w:pPr>
      <w:numPr>
        <w:ilvl w:val="6"/>
        <w:numId w:val="9"/>
      </w:numPr>
      <w:spacing w:before="120" w:after="60"/>
      <w:outlineLvl w:val="6"/>
    </w:pPr>
  </w:style>
  <w:style w:type="paragraph" w:styleId="Heading8">
    <w:name w:val="heading 8"/>
    <w:basedOn w:val="Normal"/>
    <w:next w:val="Normal"/>
    <w:qFormat/>
    <w:rsid w:val="00265075"/>
    <w:pPr>
      <w:numPr>
        <w:ilvl w:val="7"/>
        <w:numId w:val="9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265075"/>
    <w:pPr>
      <w:numPr>
        <w:ilvl w:val="8"/>
        <w:numId w:val="9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rsid w:val="00265075"/>
    <w:pPr>
      <w:spacing w:before="360"/>
    </w:pPr>
    <w:rPr>
      <w:rFonts w:ascii="Arial" w:hAnsi="Arial"/>
      <w:b/>
      <w:caps/>
      <w:sz w:val="24"/>
    </w:rPr>
  </w:style>
  <w:style w:type="paragraph" w:styleId="BlockText">
    <w:name w:val="Block Text"/>
    <w:basedOn w:val="Normal"/>
    <w:rsid w:val="00265075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265075"/>
    <w:pPr>
      <w:numPr>
        <w:ilvl w:val="6"/>
        <w:numId w:val="1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265075"/>
    <w:pPr>
      <w:numPr>
        <w:ilvl w:val="7"/>
        <w:numId w:val="1"/>
      </w:numPr>
      <w:tabs>
        <w:tab w:val="left" w:pos="567"/>
      </w:tabs>
    </w:pPr>
  </w:style>
  <w:style w:type="paragraph" w:styleId="Caption">
    <w:name w:val="caption"/>
    <w:basedOn w:val="Normal"/>
    <w:next w:val="Normal"/>
    <w:qFormat/>
    <w:rsid w:val="00265075"/>
    <w:pPr>
      <w:spacing w:before="60" w:after="180"/>
      <w:jc w:val="center"/>
    </w:pPr>
  </w:style>
  <w:style w:type="paragraph" w:styleId="CommentText">
    <w:name w:val="annotation text"/>
    <w:basedOn w:val="Normal"/>
    <w:rsid w:val="00265075"/>
  </w:style>
  <w:style w:type="paragraph" w:styleId="DocumentMap">
    <w:name w:val="Document Map"/>
    <w:basedOn w:val="Normal"/>
    <w:semiHidden/>
    <w:rsid w:val="00F06131"/>
    <w:pPr>
      <w:shd w:val="clear" w:color="auto" w:fill="000080"/>
    </w:pPr>
    <w:rPr>
      <w:rFonts w:ascii="Arial" w:hAnsi="Arial" w:cs="Arial"/>
      <w:sz w:val="16"/>
      <w:lang w:val="en-US"/>
    </w:rPr>
  </w:style>
  <w:style w:type="character" w:styleId="Emphasis">
    <w:name w:val="Emphasis"/>
    <w:basedOn w:val="DefaultParagraphFont"/>
    <w:qFormat/>
    <w:rsid w:val="00265075"/>
    <w:rPr>
      <w:i/>
    </w:rPr>
  </w:style>
  <w:style w:type="character" w:styleId="EndnoteReference">
    <w:name w:val="endnote reference"/>
    <w:basedOn w:val="DefaultParagraphFont"/>
    <w:rsid w:val="00265075"/>
    <w:rPr>
      <w:vertAlign w:val="superscript"/>
    </w:rPr>
  </w:style>
  <w:style w:type="paragraph" w:styleId="EndnoteText">
    <w:name w:val="endnote text"/>
    <w:basedOn w:val="Normal"/>
    <w:rsid w:val="00265075"/>
  </w:style>
  <w:style w:type="paragraph" w:customStyle="1" w:styleId="equation">
    <w:name w:val="equation"/>
    <w:basedOn w:val="Normal"/>
    <w:rsid w:val="00265075"/>
    <w:pPr>
      <w:tabs>
        <w:tab w:val="right" w:pos="9072"/>
      </w:tabs>
      <w:spacing w:before="100" w:after="100"/>
      <w:ind w:left="284"/>
      <w:jc w:val="both"/>
    </w:pPr>
    <w:rPr>
      <w:sz w:val="24"/>
    </w:rPr>
  </w:style>
  <w:style w:type="paragraph" w:customStyle="1" w:styleId="figure">
    <w:name w:val="figure"/>
    <w:basedOn w:val="Normal"/>
    <w:next w:val="Normal"/>
    <w:rsid w:val="00265075"/>
    <w:pPr>
      <w:keepLines/>
      <w:jc w:val="center"/>
    </w:pPr>
    <w:rPr>
      <w:sz w:val="24"/>
    </w:rPr>
  </w:style>
  <w:style w:type="paragraph" w:styleId="Footer">
    <w:name w:val="footer"/>
    <w:basedOn w:val="Normal"/>
    <w:rsid w:val="00265075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rsid w:val="00265075"/>
    <w:rPr>
      <w:vertAlign w:val="superscript"/>
    </w:rPr>
  </w:style>
  <w:style w:type="paragraph" w:styleId="FootnoteText">
    <w:name w:val="footnote text"/>
    <w:basedOn w:val="Normal"/>
    <w:rsid w:val="00265075"/>
    <w:pPr>
      <w:ind w:left="113" w:hanging="113"/>
    </w:pPr>
  </w:style>
  <w:style w:type="paragraph" w:customStyle="1" w:styleId="half">
    <w:name w:val="half"/>
    <w:basedOn w:val="Normal"/>
    <w:rsid w:val="00265075"/>
    <w:pPr>
      <w:spacing w:before="60" w:line="120" w:lineRule="exact"/>
      <w:jc w:val="both"/>
    </w:pPr>
    <w:rPr>
      <w:sz w:val="24"/>
    </w:rPr>
  </w:style>
  <w:style w:type="paragraph" w:styleId="Header">
    <w:name w:val="header"/>
    <w:basedOn w:val="Normal"/>
    <w:rsid w:val="00265075"/>
    <w:pPr>
      <w:tabs>
        <w:tab w:val="center" w:pos="4819"/>
        <w:tab w:val="right" w:pos="9071"/>
      </w:tabs>
    </w:pPr>
  </w:style>
  <w:style w:type="paragraph" w:customStyle="1" w:styleId="Heading">
    <w:name w:val="Heading"/>
    <w:basedOn w:val="Normal"/>
    <w:rsid w:val="00265075"/>
    <w:pPr>
      <w:keepNext/>
      <w:keepLines/>
      <w:spacing w:before="120" w:after="60"/>
      <w:jc w:val="both"/>
    </w:pPr>
    <w:rPr>
      <w:b/>
      <w:sz w:val="24"/>
    </w:rPr>
  </w:style>
  <w:style w:type="character" w:styleId="LineNumber">
    <w:name w:val="line number"/>
    <w:basedOn w:val="DefaultParagraphFont"/>
    <w:rsid w:val="00265075"/>
  </w:style>
  <w:style w:type="paragraph" w:styleId="List">
    <w:name w:val="List"/>
    <w:basedOn w:val="Normal"/>
    <w:rsid w:val="00265075"/>
    <w:pPr>
      <w:ind w:left="360" w:hanging="360"/>
    </w:pPr>
  </w:style>
  <w:style w:type="paragraph" w:styleId="ListBullet">
    <w:name w:val="List Bullet"/>
    <w:basedOn w:val="Normal"/>
    <w:semiHidden/>
    <w:rsid w:val="00233238"/>
    <w:pPr>
      <w:numPr>
        <w:numId w:val="5"/>
      </w:numPr>
    </w:pPr>
    <w:rPr>
      <w:sz w:val="24"/>
      <w:szCs w:val="24"/>
      <w:lang w:val="en-US"/>
    </w:rPr>
  </w:style>
  <w:style w:type="paragraph" w:customStyle="1" w:styleId="Listalphabetic">
    <w:name w:val="List_alphabetic"/>
    <w:basedOn w:val="Normal"/>
    <w:rsid w:val="00265075"/>
    <w:pPr>
      <w:spacing w:before="60"/>
      <w:ind w:left="454" w:hanging="454"/>
    </w:pPr>
  </w:style>
  <w:style w:type="paragraph" w:customStyle="1" w:styleId="Listbullet0">
    <w:name w:val="List_bullet"/>
    <w:basedOn w:val="Normal"/>
    <w:rsid w:val="00265075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265075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265075"/>
    <w:pPr>
      <w:spacing w:before="60"/>
      <w:ind w:left="454" w:hanging="454"/>
    </w:pPr>
  </w:style>
  <w:style w:type="paragraph" w:customStyle="1" w:styleId="Table">
    <w:name w:val="Table"/>
    <w:basedOn w:val="Normal"/>
    <w:rsid w:val="00265075"/>
    <w:pPr>
      <w:keepNext/>
      <w:keepLines/>
      <w:spacing w:before="60"/>
      <w:jc w:val="both"/>
    </w:pPr>
    <w:rPr>
      <w:sz w:val="24"/>
    </w:rPr>
  </w:style>
  <w:style w:type="paragraph" w:customStyle="1" w:styleId="test">
    <w:name w:val="test"/>
    <w:rsid w:val="00265075"/>
    <w:pPr>
      <w:ind w:left="1588" w:hanging="1304"/>
    </w:pPr>
    <w:rPr>
      <w:rFonts w:ascii="Tms Rmn" w:hAnsi="Tms Rmn"/>
      <w:noProof/>
      <w:lang w:val="en-GB"/>
    </w:rPr>
  </w:style>
  <w:style w:type="paragraph" w:customStyle="1" w:styleId="Text">
    <w:name w:val="Text"/>
    <w:basedOn w:val="Normal"/>
    <w:rsid w:val="00265075"/>
    <w:pPr>
      <w:keepLines/>
      <w:ind w:left="2552"/>
    </w:pPr>
  </w:style>
  <w:style w:type="paragraph" w:styleId="Title">
    <w:name w:val="Title"/>
    <w:basedOn w:val="Normal"/>
    <w:qFormat/>
    <w:rsid w:val="00265075"/>
    <w:pPr>
      <w:spacing w:before="600" w:after="60"/>
      <w:jc w:val="center"/>
    </w:pPr>
    <w:rPr>
      <w:b/>
      <w:kern w:val="28"/>
      <w:sz w:val="52"/>
    </w:rPr>
  </w:style>
  <w:style w:type="paragraph" w:styleId="TOC2">
    <w:name w:val="toc 2"/>
    <w:basedOn w:val="TOC1"/>
    <w:next w:val="Normal"/>
    <w:rsid w:val="00265075"/>
    <w:pPr>
      <w:spacing w:before="240"/>
    </w:pPr>
    <w:rPr>
      <w:rFonts w:ascii="Times New Roman" w:hAnsi="Times New Roman"/>
      <w:caps w:val="0"/>
      <w:sz w:val="20"/>
    </w:rPr>
  </w:style>
  <w:style w:type="paragraph" w:styleId="TOC3">
    <w:name w:val="toc 3"/>
    <w:basedOn w:val="TOC1"/>
    <w:next w:val="Normal"/>
    <w:rsid w:val="00265075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265075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5">
    <w:name w:val="toc 5"/>
    <w:basedOn w:val="TOC1"/>
    <w:next w:val="Normal"/>
    <w:rsid w:val="00265075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6">
    <w:name w:val="toc 6"/>
    <w:basedOn w:val="Normal"/>
    <w:next w:val="Normal"/>
    <w:rsid w:val="00265075"/>
    <w:pPr>
      <w:ind w:left="800"/>
    </w:pPr>
  </w:style>
  <w:style w:type="paragraph" w:styleId="TOC7">
    <w:name w:val="toc 7"/>
    <w:basedOn w:val="Normal"/>
    <w:next w:val="Normal"/>
    <w:rsid w:val="00265075"/>
    <w:pPr>
      <w:ind w:left="1000"/>
    </w:pPr>
  </w:style>
  <w:style w:type="paragraph" w:styleId="TOC8">
    <w:name w:val="toc 8"/>
    <w:basedOn w:val="Normal"/>
    <w:next w:val="Normal"/>
    <w:rsid w:val="00265075"/>
    <w:pPr>
      <w:ind w:left="1200"/>
    </w:pPr>
  </w:style>
  <w:style w:type="paragraph" w:styleId="TOC9">
    <w:name w:val="toc 9"/>
    <w:basedOn w:val="Normal"/>
    <w:next w:val="Normal"/>
    <w:rsid w:val="00265075"/>
    <w:pPr>
      <w:ind w:left="1400"/>
    </w:pPr>
  </w:style>
  <w:style w:type="paragraph" w:customStyle="1" w:styleId="outlookreply">
    <w:name w:val="outlook reply"/>
    <w:basedOn w:val="Normal"/>
    <w:rsid w:val="00265075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265075"/>
    <w:rPr>
      <w:rFonts w:ascii="Arial" w:hAnsi="Arial"/>
    </w:rPr>
  </w:style>
  <w:style w:type="paragraph" w:customStyle="1" w:styleId="TAC">
    <w:name w:val="TAC"/>
    <w:basedOn w:val="Normal"/>
    <w:rsid w:val="00265075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rsid w:val="00265075"/>
    <w:rPr>
      <w:b/>
    </w:rPr>
  </w:style>
  <w:style w:type="paragraph" w:customStyle="1" w:styleId="TAJ">
    <w:name w:val="TAJ"/>
    <w:basedOn w:val="Normal"/>
    <w:rsid w:val="0026507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">
    <w:name w:val="TAL"/>
    <w:basedOn w:val="Normal"/>
    <w:rsid w:val="00265075"/>
    <w:pPr>
      <w:keepNext/>
      <w:keepLines/>
    </w:pPr>
    <w:rPr>
      <w:rFonts w:ascii="Arial" w:hAnsi="Arial"/>
      <w:sz w:val="18"/>
    </w:rPr>
  </w:style>
  <w:style w:type="paragraph" w:customStyle="1" w:styleId="TAN">
    <w:name w:val="TAN"/>
    <w:basedOn w:val="TAL"/>
    <w:rsid w:val="00265075"/>
    <w:pPr>
      <w:ind w:left="851" w:hanging="851"/>
    </w:pPr>
  </w:style>
  <w:style w:type="paragraph" w:customStyle="1" w:styleId="TAR">
    <w:name w:val="TAR"/>
    <w:basedOn w:val="TAL"/>
    <w:rsid w:val="00265075"/>
    <w:pPr>
      <w:jc w:val="right"/>
    </w:pPr>
  </w:style>
  <w:style w:type="paragraph" w:customStyle="1" w:styleId="TF">
    <w:name w:val="TF"/>
    <w:basedOn w:val="Normal"/>
    <w:rsid w:val="00265075"/>
    <w:pPr>
      <w:keepLines/>
      <w:spacing w:after="240"/>
      <w:jc w:val="center"/>
    </w:pPr>
    <w:rPr>
      <w:rFonts w:ascii="Arial" w:hAnsi="Arial"/>
      <w:b/>
    </w:rPr>
  </w:style>
  <w:style w:type="paragraph" w:customStyle="1" w:styleId="TH">
    <w:name w:val="TH"/>
    <w:basedOn w:val="Normal"/>
    <w:rsid w:val="0026507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Cjhu">
    <w:name w:val="TAC_jhu"/>
    <w:basedOn w:val="Normal"/>
    <w:rsid w:val="00265075"/>
    <w:pPr>
      <w:jc w:val="center"/>
    </w:pPr>
  </w:style>
  <w:style w:type="paragraph" w:styleId="Date">
    <w:name w:val="Date"/>
    <w:basedOn w:val="Normal"/>
    <w:next w:val="Normal"/>
    <w:rsid w:val="00265075"/>
  </w:style>
  <w:style w:type="character" w:styleId="FollowedHyperlink">
    <w:name w:val="FollowedHyperlink"/>
    <w:basedOn w:val="DefaultParagraphFont"/>
    <w:rsid w:val="00265075"/>
    <w:rPr>
      <w:color w:val="FF0000"/>
      <w:u w:val="single"/>
    </w:rPr>
  </w:style>
  <w:style w:type="character" w:styleId="Hyperlink">
    <w:name w:val="Hyperlink"/>
    <w:basedOn w:val="DefaultParagraphFont"/>
    <w:rsid w:val="00265075"/>
    <w:rPr>
      <w:color w:val="0000FF"/>
      <w:u w:val="single"/>
    </w:rPr>
  </w:style>
  <w:style w:type="paragraph" w:styleId="IndexHeading">
    <w:name w:val="index heading"/>
    <w:basedOn w:val="Normal"/>
    <w:next w:val="Normal"/>
    <w:rsid w:val="00265075"/>
    <w:rPr>
      <w:rFonts w:ascii="Arial" w:hAnsi="Arial" w:cs="Arial"/>
      <w:b/>
      <w:bCs/>
    </w:rPr>
  </w:style>
  <w:style w:type="paragraph" w:styleId="ListNumber">
    <w:name w:val="List Number"/>
    <w:basedOn w:val="Normal"/>
    <w:rsid w:val="00265075"/>
    <w:pPr>
      <w:numPr>
        <w:numId w:val="3"/>
      </w:numPr>
    </w:pPr>
  </w:style>
  <w:style w:type="paragraph" w:styleId="TOAHeading">
    <w:name w:val="toa heading"/>
    <w:basedOn w:val="Normal"/>
    <w:next w:val="Normal"/>
    <w:rsid w:val="00265075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odyText">
    <w:name w:val="Body Text"/>
    <w:basedOn w:val="Normal"/>
    <w:rsid w:val="00BC1B7C"/>
    <w:pPr>
      <w:spacing w:after="120"/>
    </w:pPr>
  </w:style>
  <w:style w:type="paragraph" w:customStyle="1" w:styleId="PPTlevel1">
    <w:name w:val="PPT level 1"/>
    <w:basedOn w:val="Listbullet0"/>
    <w:rsid w:val="00E43576"/>
    <w:pPr>
      <w:numPr>
        <w:numId w:val="10"/>
      </w:numPr>
    </w:pPr>
    <w:rPr>
      <w:rFonts w:ascii="Arial" w:hAnsi="Arial" w:cs="Arial"/>
      <w:sz w:val="48"/>
      <w:szCs w:val="48"/>
      <w:lang w:val="en-US"/>
    </w:rPr>
  </w:style>
  <w:style w:type="paragraph" w:customStyle="1" w:styleId="PPTlevel2">
    <w:name w:val="PPT level 2"/>
    <w:basedOn w:val="Normal"/>
    <w:rsid w:val="00E43576"/>
    <w:pPr>
      <w:numPr>
        <w:ilvl w:val="1"/>
        <w:numId w:val="11"/>
      </w:numPr>
    </w:pPr>
    <w:rPr>
      <w:rFonts w:ascii="Arial" w:hAnsi="Arial" w:cs="Arial"/>
      <w:sz w:val="40"/>
      <w:szCs w:val="4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36718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36718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C2188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Daniel Larsson N</cp:lastModifiedBy>
  <cp:revision>2</cp:revision>
  <dcterms:created xsi:type="dcterms:W3CDTF">2016-11-22T15:05:00Z</dcterms:created>
  <dcterms:modified xsi:type="dcterms:W3CDTF">2016-11-22T15:05:00Z</dcterms:modified>
</cp:coreProperties>
</file>