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B75B71" w:rsidRDefault="00FA61D5" w:rsidP="00933E7B">
      <w:pPr>
        <w:tabs>
          <w:tab w:val="center" w:pos="4536"/>
          <w:tab w:val="right" w:pos="9072"/>
          <w:tab w:val="right" w:pos="9781"/>
        </w:tabs>
        <w:spacing w:after="0"/>
        <w:ind w:right="-58"/>
        <w:rPr>
          <w:rFonts w:ascii="Arial" w:eastAsiaTheme="minorEastAsia" w:hAnsi="Arial" w:cs="Arial"/>
          <w:b/>
          <w:bCs/>
          <w:sz w:val="24"/>
          <w:szCs w:val="24"/>
          <w:lang w:eastAsia="zh-CN"/>
        </w:rPr>
      </w:pPr>
      <w:r w:rsidRPr="00933E7B">
        <w:rPr>
          <w:rFonts w:ascii="Arial" w:eastAsia="MS Gothic" w:hAnsi="Arial" w:cs="Arial"/>
          <w:b/>
          <w:bCs/>
          <w:sz w:val="24"/>
          <w:szCs w:val="24"/>
        </w:rPr>
        <w:t>3GPP TSG RAN WG1 Meeting #</w:t>
      </w:r>
      <w:r w:rsidR="008C0286" w:rsidRPr="00933E7B">
        <w:rPr>
          <w:rFonts w:ascii="Arial" w:eastAsia="MS Gothic" w:hAnsi="Arial" w:cs="Arial" w:hint="eastAsia"/>
          <w:b/>
          <w:bCs/>
          <w:sz w:val="24"/>
          <w:szCs w:val="24"/>
        </w:rPr>
        <w:t>8</w:t>
      </w:r>
      <w:r w:rsidR="00397FED" w:rsidRPr="00397FED">
        <w:rPr>
          <w:rFonts w:ascii="Arial" w:eastAsia="MS Gothic" w:hAnsi="Arial" w:cs="Arial" w:hint="eastAsia"/>
          <w:b/>
          <w:bCs/>
          <w:sz w:val="24"/>
          <w:szCs w:val="24"/>
        </w:rPr>
        <w:t>7</w:t>
      </w:r>
      <w:r w:rsidR="00933E7B" w:rsidRPr="00397FED">
        <w:rPr>
          <w:rFonts w:ascii="Arial" w:eastAsia="MS Gothic" w:hAnsi="Arial" w:cs="Arial" w:hint="eastAsia"/>
          <w:b/>
          <w:bCs/>
          <w:sz w:val="24"/>
          <w:szCs w:val="24"/>
        </w:rPr>
        <w:t xml:space="preserve">     </w:t>
      </w:r>
      <w:r w:rsidR="00933E7B" w:rsidRPr="00933E7B">
        <w:rPr>
          <w:rFonts w:ascii="Arial" w:eastAsia="MS Gothic" w:hAnsi="Arial" w:cs="Arial"/>
          <w:b/>
          <w:bCs/>
          <w:sz w:val="24"/>
          <w:szCs w:val="24"/>
        </w:rPr>
        <w:tab/>
      </w:r>
      <w:r w:rsidR="00933E7B" w:rsidRPr="00397FED">
        <w:rPr>
          <w:rFonts w:ascii="Arial" w:eastAsia="MS Gothic" w:hAnsi="Arial" w:cs="Arial" w:hint="eastAsia"/>
          <w:b/>
          <w:bCs/>
          <w:sz w:val="24"/>
          <w:szCs w:val="24"/>
        </w:rPr>
        <w:t xml:space="preserve">  </w:t>
      </w:r>
      <w:r w:rsidR="00933E7B">
        <w:rPr>
          <w:rFonts w:ascii="Arial" w:eastAsiaTheme="minorEastAsia" w:hAnsi="Arial" w:cs="Arial" w:hint="eastAsia"/>
          <w:b/>
          <w:bCs/>
          <w:sz w:val="24"/>
          <w:szCs w:val="24"/>
          <w:lang w:eastAsia="zh-CN"/>
        </w:rPr>
        <w:t xml:space="preserve">       </w:t>
      </w:r>
      <w:r w:rsidR="00397FED">
        <w:rPr>
          <w:rFonts w:ascii="Arial" w:eastAsiaTheme="minorEastAsia" w:hAnsi="Arial" w:cs="Arial" w:hint="eastAsia"/>
          <w:b/>
          <w:bCs/>
          <w:sz w:val="24"/>
          <w:szCs w:val="24"/>
          <w:lang w:eastAsia="zh-CN"/>
        </w:rPr>
        <w:t xml:space="preserve">                      </w:t>
      </w:r>
      <w:r w:rsidRPr="00933E7B">
        <w:rPr>
          <w:rFonts w:ascii="Arial" w:eastAsia="MS Gothic" w:hAnsi="Arial" w:cs="Arial"/>
          <w:b/>
          <w:bCs/>
          <w:sz w:val="24"/>
          <w:szCs w:val="24"/>
        </w:rPr>
        <w:t>R1-1</w:t>
      </w:r>
      <w:r w:rsidR="00DB1EC5" w:rsidRPr="00933E7B">
        <w:rPr>
          <w:rFonts w:ascii="Arial" w:eastAsia="MS Gothic" w:hAnsi="Arial" w:cs="Arial" w:hint="eastAsia"/>
          <w:b/>
          <w:bCs/>
          <w:sz w:val="24"/>
          <w:szCs w:val="24"/>
        </w:rPr>
        <w:t>6</w:t>
      </w:r>
      <w:r w:rsidR="0097046B">
        <w:rPr>
          <w:rFonts w:ascii="Arial" w:eastAsiaTheme="minorEastAsia" w:hAnsi="Arial" w:cs="Arial" w:hint="eastAsia"/>
          <w:b/>
          <w:bCs/>
          <w:sz w:val="24"/>
          <w:szCs w:val="24"/>
          <w:lang w:eastAsia="zh-CN"/>
        </w:rPr>
        <w:t>12785</w:t>
      </w:r>
    </w:p>
    <w:p w:rsidR="00B5475C" w:rsidRPr="00933E7B" w:rsidRDefault="00BA4BB3" w:rsidP="00933E7B">
      <w:pPr>
        <w:tabs>
          <w:tab w:val="center" w:pos="4536"/>
          <w:tab w:val="right" w:pos="9072"/>
          <w:tab w:val="right" w:pos="9781"/>
        </w:tabs>
        <w:spacing w:after="0"/>
        <w:ind w:right="-58"/>
        <w:rPr>
          <w:rFonts w:ascii="Arial" w:eastAsia="MS Gothic" w:hAnsi="Arial" w:cs="Arial"/>
          <w:b/>
          <w:bCs/>
          <w:sz w:val="24"/>
          <w:szCs w:val="24"/>
        </w:rPr>
      </w:pPr>
      <w:r w:rsidRPr="00BA4BB3">
        <w:rPr>
          <w:rFonts w:ascii="Arial" w:eastAsia="MS Gothic" w:hAnsi="Arial" w:cs="Arial" w:hint="eastAsia"/>
          <w:b/>
          <w:bCs/>
          <w:sz w:val="24"/>
          <w:szCs w:val="24"/>
        </w:rPr>
        <w:t>Reno</w:t>
      </w:r>
      <w:r w:rsidRPr="00BA4BB3">
        <w:rPr>
          <w:rFonts w:ascii="Arial" w:eastAsia="MS Gothic" w:hAnsi="Arial" w:cs="Arial"/>
          <w:b/>
          <w:bCs/>
          <w:sz w:val="24"/>
          <w:szCs w:val="24"/>
        </w:rPr>
        <w:t xml:space="preserve">, </w:t>
      </w:r>
      <w:r w:rsidRPr="00BA4BB3">
        <w:rPr>
          <w:rFonts w:ascii="Arial" w:eastAsia="MS Gothic" w:hAnsi="Arial" w:cs="Arial" w:hint="eastAsia"/>
          <w:b/>
          <w:bCs/>
          <w:sz w:val="24"/>
          <w:szCs w:val="24"/>
        </w:rPr>
        <w:t>USA</w:t>
      </w:r>
      <w:r w:rsidRPr="00BA4BB3">
        <w:rPr>
          <w:rFonts w:ascii="Arial" w:eastAsia="MS Gothic" w:hAnsi="Arial" w:cs="Arial"/>
          <w:b/>
          <w:bCs/>
          <w:sz w:val="24"/>
          <w:szCs w:val="24"/>
        </w:rPr>
        <w:t xml:space="preserve"> </w:t>
      </w:r>
      <w:r w:rsidRPr="00BA4BB3">
        <w:rPr>
          <w:rFonts w:ascii="Arial" w:eastAsia="MS Gothic" w:hAnsi="Arial" w:cs="Arial" w:hint="eastAsia"/>
          <w:b/>
          <w:bCs/>
          <w:sz w:val="24"/>
          <w:szCs w:val="24"/>
        </w:rPr>
        <w:t xml:space="preserve">14th </w:t>
      </w:r>
      <w:r w:rsidRPr="00BA4BB3">
        <w:rPr>
          <w:rFonts w:ascii="Arial" w:eastAsia="MS Gothic" w:hAnsi="Arial" w:cs="Arial"/>
          <w:b/>
          <w:bCs/>
          <w:sz w:val="24"/>
          <w:szCs w:val="24"/>
        </w:rPr>
        <w:t xml:space="preserve">- </w:t>
      </w:r>
      <w:r w:rsidRPr="00BA4BB3">
        <w:rPr>
          <w:rFonts w:ascii="Arial" w:eastAsia="MS Gothic" w:hAnsi="Arial" w:cs="Arial" w:hint="eastAsia"/>
          <w:b/>
          <w:bCs/>
          <w:sz w:val="24"/>
          <w:szCs w:val="24"/>
        </w:rPr>
        <w:t>18</w:t>
      </w:r>
      <w:r w:rsidRPr="00BA4BB3">
        <w:rPr>
          <w:rFonts w:ascii="Arial" w:eastAsia="MS Gothic" w:hAnsi="Arial" w:cs="Arial"/>
          <w:b/>
          <w:bCs/>
          <w:sz w:val="24"/>
          <w:szCs w:val="24"/>
        </w:rPr>
        <w:t xml:space="preserve">th </w:t>
      </w:r>
      <w:r w:rsidRPr="00BA4BB3">
        <w:rPr>
          <w:rFonts w:ascii="Arial" w:eastAsia="MS Gothic" w:hAnsi="Arial" w:cs="Arial" w:hint="eastAsia"/>
          <w:b/>
          <w:bCs/>
          <w:sz w:val="24"/>
          <w:szCs w:val="24"/>
        </w:rPr>
        <w:t>November</w:t>
      </w:r>
      <w:r w:rsidRPr="00BA4BB3">
        <w:rPr>
          <w:rFonts w:ascii="Arial" w:eastAsia="MS Gothic" w:hAnsi="Arial" w:cs="Arial"/>
          <w:b/>
          <w:bCs/>
          <w:sz w:val="24"/>
          <w:szCs w:val="24"/>
        </w:rPr>
        <w:t xml:space="preserve"> 2016</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AE3A67">
        <w:rPr>
          <w:rFonts w:hint="eastAsia"/>
          <w:sz w:val="22"/>
          <w:szCs w:val="22"/>
          <w:lang w:val="en-US" w:eastAsia="zh-CN"/>
        </w:rPr>
        <w:t>7.1.7</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8E6C25">
        <w:rPr>
          <w:rFonts w:hint="eastAsia"/>
          <w:sz w:val="22"/>
          <w:szCs w:val="22"/>
          <w:lang w:eastAsia="zh-CN"/>
        </w:rPr>
        <w:t>Discussion on non-orthogonal multiple access for URLLC usage scenario</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8E6C25" w:rsidRDefault="008E6C25" w:rsidP="008E6C25">
      <w:pPr>
        <w:pStyle w:val="21"/>
        <w:ind w:firstLine="0"/>
        <w:rPr>
          <w:sz w:val="20"/>
        </w:rPr>
      </w:pPr>
      <w:r>
        <w:rPr>
          <w:sz w:val="20"/>
        </w:rPr>
        <w:t>In RAN1 #86</w:t>
      </w:r>
      <w:r w:rsidRPr="00CF1E2B">
        <w:rPr>
          <w:sz w:val="20"/>
        </w:rPr>
        <w:t xml:space="preserve"> </w:t>
      </w:r>
      <w:fldSimple w:instr=" REF _Ref458093355 \r \h  \* MERGEFORMAT ">
        <w:r>
          <w:rPr>
            <w:sz w:val="20"/>
          </w:rPr>
          <w:t>[</w:t>
        </w:r>
        <w:r>
          <w:rPr>
            <w:rFonts w:hint="eastAsia"/>
            <w:sz w:val="20"/>
          </w:rPr>
          <w:t>1</w:t>
        </w:r>
        <w:r w:rsidRPr="00CF1E2B">
          <w:rPr>
            <w:sz w:val="20"/>
          </w:rPr>
          <w:t>]</w:t>
        </w:r>
      </w:fldSimple>
      <w:r w:rsidRPr="00CF1E2B">
        <w:rPr>
          <w:sz w:val="20"/>
        </w:rPr>
        <w:t>,</w:t>
      </w:r>
      <w:r>
        <w:rPr>
          <w:rFonts w:hint="eastAsia"/>
          <w:sz w:val="20"/>
        </w:rPr>
        <w:t xml:space="preserve"> </w:t>
      </w:r>
      <w:r w:rsidR="00727D7E">
        <w:rPr>
          <w:rFonts w:hint="eastAsia"/>
          <w:sz w:val="20"/>
        </w:rPr>
        <w:t xml:space="preserve">the following conclusions were made </w:t>
      </w:r>
      <w:r w:rsidR="00AF09D2">
        <w:rPr>
          <w:rFonts w:hint="eastAsia"/>
          <w:sz w:val="20"/>
        </w:rPr>
        <w:t xml:space="preserve">based on </w:t>
      </w:r>
      <w:r w:rsidR="00347D46">
        <w:rPr>
          <w:rFonts w:hint="eastAsia"/>
          <w:sz w:val="20"/>
        </w:rPr>
        <w:t>extensi</w:t>
      </w:r>
      <w:r w:rsidR="00727D7E">
        <w:rPr>
          <w:rFonts w:hint="eastAsia"/>
          <w:sz w:val="20"/>
        </w:rPr>
        <w:t>ve discussions and evaluations</w:t>
      </w:r>
      <w:r w:rsidR="00347D46">
        <w:rPr>
          <w:rFonts w:hint="eastAsia"/>
          <w:sz w:val="20"/>
        </w:rPr>
        <w:t xml:space="preserve"> made on new multiple access schemes:</w:t>
      </w:r>
    </w:p>
    <w:p w:rsidR="001D20D0" w:rsidRPr="0036485B" w:rsidRDefault="001D20D0" w:rsidP="001D20D0">
      <w:pPr>
        <w:numPr>
          <w:ilvl w:val="0"/>
          <w:numId w:val="21"/>
        </w:numPr>
        <w:spacing w:after="0"/>
        <w:rPr>
          <w:rFonts w:eastAsia="MS Mincho"/>
          <w:lang w:val="en-US" w:eastAsia="ja-JP"/>
        </w:rPr>
      </w:pPr>
      <w:r w:rsidRPr="0036485B">
        <w:rPr>
          <w:rFonts w:eastAsia="MS Mincho"/>
          <w:lang w:val="en-US" w:eastAsia="ja-JP"/>
        </w:rPr>
        <w:t>NR should target to support UL non-orthogonal multiple access, in addition to the orthogonal approach, targeting at least for mMTC</w:t>
      </w:r>
    </w:p>
    <w:p w:rsidR="00347D46" w:rsidRDefault="001D20D0" w:rsidP="008E6C25">
      <w:pPr>
        <w:pStyle w:val="21"/>
        <w:ind w:firstLine="0"/>
        <w:rPr>
          <w:sz w:val="20"/>
        </w:rPr>
      </w:pPr>
      <w:r>
        <w:rPr>
          <w:sz w:val="20"/>
        </w:rPr>
        <w:t>F</w:t>
      </w:r>
      <w:r>
        <w:rPr>
          <w:rFonts w:hint="eastAsia"/>
          <w:sz w:val="20"/>
        </w:rPr>
        <w:t>or UL grant free</w:t>
      </w:r>
      <w:r w:rsidR="00C0613E">
        <w:rPr>
          <w:rFonts w:hint="eastAsia"/>
          <w:sz w:val="20"/>
        </w:rPr>
        <w:t xml:space="preserve"> transmsissio</w:t>
      </w:r>
      <w:r w:rsidR="00AF09D2">
        <w:rPr>
          <w:rFonts w:hint="eastAsia"/>
          <w:sz w:val="20"/>
        </w:rPr>
        <w:t>n, the agreements are shown as following</w:t>
      </w:r>
      <w:r w:rsidR="00AF09D2">
        <w:rPr>
          <w:rFonts w:hint="eastAsia"/>
          <w:sz w:val="20"/>
        </w:rPr>
        <w:t>：</w:t>
      </w:r>
    </w:p>
    <w:p w:rsidR="00F71257" w:rsidRPr="0050255B" w:rsidRDefault="00F71257" w:rsidP="00F71257">
      <w:pPr>
        <w:numPr>
          <w:ilvl w:val="0"/>
          <w:numId w:val="22"/>
        </w:numPr>
        <w:spacing w:after="0"/>
        <w:rPr>
          <w:rFonts w:eastAsia="MS Mincho"/>
          <w:lang w:val="en-US" w:eastAsia="ja-JP"/>
        </w:rPr>
      </w:pPr>
      <w:r w:rsidRPr="0050255B">
        <w:rPr>
          <w:rFonts w:eastAsia="MS Mincho"/>
          <w:lang w:val="en-US" w:eastAsia="ja-JP"/>
        </w:rPr>
        <w:t>At least the following options for “autonomous/grant-free/contention based” UL transmission should be studied</w:t>
      </w:r>
    </w:p>
    <w:p w:rsidR="00F71257" w:rsidRPr="0050255B" w:rsidRDefault="00F71257" w:rsidP="00F71257">
      <w:pPr>
        <w:numPr>
          <w:ilvl w:val="1"/>
          <w:numId w:val="22"/>
        </w:numPr>
        <w:spacing w:after="0"/>
        <w:rPr>
          <w:rFonts w:eastAsia="MS Mincho"/>
          <w:lang w:val="en-US" w:eastAsia="ja-JP"/>
        </w:rPr>
      </w:pPr>
      <w:r w:rsidRPr="0050255B">
        <w:rPr>
          <w:rFonts w:eastAsia="MS Mincho"/>
          <w:lang w:val="en-US" w:eastAsia="ja-JP"/>
        </w:rPr>
        <w:t>Opt. 1: a UE performs random resource selection</w:t>
      </w:r>
    </w:p>
    <w:p w:rsidR="00F71257" w:rsidRPr="0050255B" w:rsidRDefault="00F71257" w:rsidP="00F71257">
      <w:pPr>
        <w:numPr>
          <w:ilvl w:val="2"/>
          <w:numId w:val="22"/>
        </w:numPr>
        <w:spacing w:after="0"/>
        <w:rPr>
          <w:rFonts w:eastAsia="MS Mincho"/>
          <w:lang w:val="en-US" w:eastAsia="ja-JP"/>
        </w:rPr>
      </w:pPr>
      <w:r w:rsidRPr="0050255B">
        <w:rPr>
          <w:rFonts w:eastAsia="MS Mincho"/>
          <w:lang w:val="en-US" w:eastAsia="ja-JP"/>
        </w:rPr>
        <w:t>Details FFS</w:t>
      </w:r>
    </w:p>
    <w:p w:rsidR="00F71257" w:rsidRPr="0050255B" w:rsidRDefault="00F71257" w:rsidP="00F71257">
      <w:pPr>
        <w:numPr>
          <w:ilvl w:val="1"/>
          <w:numId w:val="22"/>
        </w:numPr>
        <w:spacing w:after="0"/>
        <w:rPr>
          <w:rFonts w:eastAsia="MS Mincho"/>
          <w:lang w:val="en-US" w:eastAsia="ja-JP"/>
        </w:rPr>
      </w:pPr>
      <w:r w:rsidRPr="0050255B">
        <w:rPr>
          <w:rFonts w:eastAsia="MS Mincho"/>
          <w:lang w:val="en-US" w:eastAsia="ja-JP"/>
        </w:rPr>
        <w:t>Opt. 2: a UE’s resource is pre-configured by eNB or pre-determined</w:t>
      </w:r>
    </w:p>
    <w:p w:rsidR="00F71257" w:rsidRPr="0050255B" w:rsidRDefault="00F71257" w:rsidP="00F71257">
      <w:pPr>
        <w:numPr>
          <w:ilvl w:val="2"/>
          <w:numId w:val="22"/>
        </w:numPr>
        <w:spacing w:after="0"/>
        <w:rPr>
          <w:rFonts w:eastAsia="MS Mincho"/>
          <w:lang w:val="en-US" w:eastAsia="ja-JP"/>
        </w:rPr>
      </w:pPr>
      <w:r w:rsidRPr="0050255B">
        <w:rPr>
          <w:rFonts w:eastAsia="MS Mincho"/>
          <w:lang w:val="en-US" w:eastAsia="ja-JP"/>
        </w:rPr>
        <w:t>Details FFS</w:t>
      </w:r>
    </w:p>
    <w:p w:rsidR="00F71257" w:rsidRPr="0050255B" w:rsidRDefault="00F71257" w:rsidP="00F71257">
      <w:pPr>
        <w:numPr>
          <w:ilvl w:val="1"/>
          <w:numId w:val="22"/>
        </w:numPr>
        <w:spacing w:after="0"/>
        <w:rPr>
          <w:rFonts w:eastAsia="MS Mincho"/>
          <w:lang w:val="en-US" w:eastAsia="ja-JP"/>
        </w:rPr>
      </w:pPr>
      <w:r w:rsidRPr="0050255B">
        <w:rPr>
          <w:rFonts w:eastAsia="MS Mincho"/>
          <w:lang w:val="en-US" w:eastAsia="ja-JP"/>
        </w:rPr>
        <w:t>Other options are not precluded</w:t>
      </w:r>
    </w:p>
    <w:p w:rsidR="0024392D" w:rsidRPr="001749B3" w:rsidRDefault="0024392D" w:rsidP="0024392D">
      <w:pPr>
        <w:numPr>
          <w:ilvl w:val="0"/>
          <w:numId w:val="22"/>
        </w:numPr>
        <w:spacing w:after="0"/>
        <w:rPr>
          <w:rFonts w:eastAsia="MS Mincho"/>
          <w:b/>
          <w:lang w:eastAsia="ja-JP"/>
        </w:rPr>
      </w:pPr>
      <w:r w:rsidRPr="001749B3">
        <w:rPr>
          <w:rFonts w:eastAsia="MS Mincho"/>
          <w:lang w:val="en-US" w:eastAsia="ja-JP"/>
        </w:rPr>
        <w:t>A MA physical resource for “grant-free” UL transmission is comprised of a time-frequency block</w:t>
      </w:r>
    </w:p>
    <w:p w:rsidR="0024392D" w:rsidRPr="001749B3" w:rsidRDefault="0024392D" w:rsidP="0024392D">
      <w:pPr>
        <w:numPr>
          <w:ilvl w:val="1"/>
          <w:numId w:val="22"/>
        </w:numPr>
        <w:spacing w:after="0"/>
        <w:rPr>
          <w:rFonts w:eastAsia="MS Mincho"/>
          <w:b/>
          <w:lang w:eastAsia="ja-JP"/>
        </w:rPr>
      </w:pPr>
      <w:r w:rsidRPr="001749B3">
        <w:rPr>
          <w:rFonts w:eastAsia="MS Mincho"/>
          <w:lang w:eastAsia="ja-JP"/>
        </w:rPr>
        <w:t>Note: s</w:t>
      </w:r>
      <w:r w:rsidRPr="001749B3">
        <w:rPr>
          <w:rFonts w:eastAsia="MS Mincho"/>
          <w:lang w:val="en-US" w:eastAsia="ja-JP"/>
        </w:rPr>
        <w:t>patial dimension is not considered as a physical resource in this context</w:t>
      </w:r>
    </w:p>
    <w:p w:rsidR="0024392D" w:rsidRPr="009C1F83" w:rsidRDefault="0024392D" w:rsidP="0024392D">
      <w:pPr>
        <w:numPr>
          <w:ilvl w:val="0"/>
          <w:numId w:val="22"/>
        </w:numPr>
        <w:spacing w:after="0"/>
        <w:rPr>
          <w:rFonts w:eastAsia="MS Mincho"/>
          <w:lang w:eastAsia="ja-JP"/>
        </w:rPr>
      </w:pPr>
      <w:r w:rsidRPr="009C1F83">
        <w:rPr>
          <w:rFonts w:eastAsia="MS Mincho"/>
          <w:lang w:eastAsia="ja-JP"/>
        </w:rPr>
        <w:t>A MA resource is comprised of a MA physical resource and a MA signature, where a MA signature includes at least one of the following:</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Codebook/Codeword</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Sequence</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Interleaver and/or mapping pattern</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Demodulation reference signal</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Preamble</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Spatial-dimension</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Power-dimension</w:t>
      </w:r>
    </w:p>
    <w:p w:rsidR="0024392D" w:rsidRPr="009C1F83" w:rsidRDefault="0024392D" w:rsidP="0024392D">
      <w:pPr>
        <w:numPr>
          <w:ilvl w:val="1"/>
          <w:numId w:val="22"/>
        </w:numPr>
        <w:spacing w:after="0"/>
        <w:rPr>
          <w:rFonts w:eastAsia="MS Mincho"/>
          <w:lang w:val="en-US" w:eastAsia="ja-JP"/>
        </w:rPr>
      </w:pPr>
      <w:r w:rsidRPr="009C1F83">
        <w:rPr>
          <w:rFonts w:eastAsia="MS Mincho"/>
          <w:lang w:val="en-US" w:eastAsia="ja-JP"/>
        </w:rPr>
        <w:t>Others are not precluded</w:t>
      </w:r>
    </w:p>
    <w:p w:rsidR="00C0613E" w:rsidRDefault="0024392D" w:rsidP="008E6C25">
      <w:pPr>
        <w:pStyle w:val="21"/>
        <w:ind w:firstLine="0"/>
        <w:rPr>
          <w:sz w:val="20"/>
        </w:rPr>
      </w:pPr>
      <w:r>
        <w:rPr>
          <w:sz w:val="20"/>
        </w:rPr>
        <w:t>F</w:t>
      </w:r>
      <w:r>
        <w:rPr>
          <w:rFonts w:hint="eastAsia"/>
          <w:sz w:val="20"/>
        </w:rPr>
        <w:t xml:space="preserve">rom the agreements above, we could see that lots of discussion were made on </w:t>
      </w:r>
      <w:r w:rsidR="00AF09D2">
        <w:rPr>
          <w:rFonts w:hint="eastAsia"/>
          <w:sz w:val="20"/>
        </w:rPr>
        <w:t>new multiple access scheme</w:t>
      </w:r>
      <w:r w:rsidR="00DB30DC">
        <w:rPr>
          <w:rFonts w:hint="eastAsia"/>
          <w:sz w:val="20"/>
        </w:rPr>
        <w:t>s</w:t>
      </w:r>
      <w:r w:rsidR="00AF09D2">
        <w:rPr>
          <w:rFonts w:hint="eastAsia"/>
          <w:sz w:val="20"/>
        </w:rPr>
        <w:t xml:space="preserve"> for </w:t>
      </w:r>
      <w:r>
        <w:rPr>
          <w:rFonts w:hint="eastAsia"/>
          <w:sz w:val="20"/>
        </w:rPr>
        <w:t>the mMTC usage scenario, however, we didn</w:t>
      </w:r>
      <w:r>
        <w:rPr>
          <w:sz w:val="20"/>
        </w:rPr>
        <w:t>’</w:t>
      </w:r>
      <w:r>
        <w:rPr>
          <w:rFonts w:hint="eastAsia"/>
          <w:sz w:val="20"/>
        </w:rPr>
        <w:t>t discuss or evalu</w:t>
      </w:r>
      <w:r w:rsidR="00AF09D2">
        <w:rPr>
          <w:rFonts w:hint="eastAsia"/>
          <w:sz w:val="20"/>
        </w:rPr>
        <w:t>ate</w:t>
      </w:r>
      <w:r>
        <w:rPr>
          <w:rFonts w:hint="eastAsia"/>
          <w:sz w:val="20"/>
        </w:rPr>
        <w:t xml:space="preserve"> the new multiple access </w:t>
      </w:r>
      <w:r w:rsidR="00DB30DC">
        <w:rPr>
          <w:rFonts w:hint="eastAsia"/>
          <w:sz w:val="20"/>
        </w:rPr>
        <w:t xml:space="preserve">schemes </w:t>
      </w:r>
      <w:r>
        <w:rPr>
          <w:rFonts w:hint="eastAsia"/>
          <w:sz w:val="20"/>
        </w:rPr>
        <w:t>on the other two impo</w:t>
      </w:r>
      <w:r w:rsidR="00DB30DC">
        <w:rPr>
          <w:rFonts w:hint="eastAsia"/>
          <w:sz w:val="20"/>
        </w:rPr>
        <w:t>rtant scenarios, eMBB and uRLLC, especially for u</w:t>
      </w:r>
      <w:r w:rsidR="00AF09D2">
        <w:rPr>
          <w:rFonts w:hint="eastAsia"/>
          <w:sz w:val="20"/>
        </w:rPr>
        <w:t>RLLC usage scenario</w:t>
      </w:r>
      <w:r w:rsidR="00AF09D2">
        <w:rPr>
          <w:rFonts w:hint="eastAsia"/>
          <w:sz w:val="20"/>
        </w:rPr>
        <w:t>，</w:t>
      </w:r>
      <w:r w:rsidR="00AF09D2">
        <w:rPr>
          <w:rFonts w:hint="eastAsia"/>
          <w:sz w:val="20"/>
        </w:rPr>
        <w:t>b</w:t>
      </w:r>
      <w:r>
        <w:rPr>
          <w:rFonts w:hint="eastAsia"/>
          <w:sz w:val="20"/>
        </w:rPr>
        <w:t xml:space="preserve">oth the </w:t>
      </w:r>
      <w:r w:rsidR="00DB30DC">
        <w:rPr>
          <w:rFonts w:hint="eastAsia"/>
          <w:sz w:val="20"/>
        </w:rPr>
        <w:t>requirment</w:t>
      </w:r>
      <w:r>
        <w:rPr>
          <w:rFonts w:hint="eastAsia"/>
          <w:sz w:val="20"/>
        </w:rPr>
        <w:t xml:space="preserve"> of low latency and high reliability should be satistifed</w:t>
      </w:r>
      <w:r w:rsidR="00052F45">
        <w:rPr>
          <w:rFonts w:hint="eastAsia"/>
          <w:sz w:val="20"/>
        </w:rPr>
        <w:t xml:space="preserve"> at the same time</w:t>
      </w:r>
      <w:r w:rsidR="00AF09D2">
        <w:rPr>
          <w:rFonts w:hint="eastAsia"/>
          <w:sz w:val="20"/>
        </w:rPr>
        <w:t>. However</w:t>
      </w:r>
      <w:r w:rsidR="00AF09D2">
        <w:rPr>
          <w:rFonts w:hint="eastAsia"/>
          <w:sz w:val="20"/>
        </w:rPr>
        <w:t>，</w:t>
      </w:r>
      <w:r w:rsidR="007E075F">
        <w:rPr>
          <w:rFonts w:hint="eastAsia"/>
          <w:sz w:val="20"/>
        </w:rPr>
        <w:t>UL grant free is generally considered</w:t>
      </w:r>
      <w:r w:rsidR="00AF09D2">
        <w:rPr>
          <w:rFonts w:hint="eastAsia"/>
          <w:sz w:val="20"/>
        </w:rPr>
        <w:t xml:space="preserve"> </w:t>
      </w:r>
      <w:r w:rsidR="007E075F">
        <w:rPr>
          <w:rFonts w:hint="eastAsia"/>
          <w:sz w:val="20"/>
        </w:rPr>
        <w:t>to</w:t>
      </w:r>
      <w:r>
        <w:rPr>
          <w:rFonts w:hint="eastAsia"/>
          <w:sz w:val="20"/>
        </w:rPr>
        <w:t xml:space="preserve"> </w:t>
      </w:r>
      <w:r w:rsidR="007E075F">
        <w:rPr>
          <w:rFonts w:hint="eastAsia"/>
          <w:sz w:val="20"/>
        </w:rPr>
        <w:t>reduce the latency, in addition non-orthogonal multiple access can bring much more reliability based on UL grant free schemes as analyzed in some contributions[</w:t>
      </w:r>
      <w:r w:rsidR="00AC5EB7">
        <w:rPr>
          <w:rFonts w:hint="eastAsia"/>
          <w:sz w:val="20"/>
        </w:rPr>
        <w:t>2</w:t>
      </w:r>
      <w:r w:rsidR="007E075F">
        <w:rPr>
          <w:rFonts w:hint="eastAsia"/>
          <w:sz w:val="20"/>
        </w:rPr>
        <w:t>].</w:t>
      </w:r>
    </w:p>
    <w:p w:rsidR="007E075F" w:rsidRDefault="007E075F" w:rsidP="008E6C25">
      <w:pPr>
        <w:pStyle w:val="21"/>
        <w:ind w:firstLine="0"/>
        <w:rPr>
          <w:sz w:val="20"/>
        </w:rPr>
      </w:pPr>
    </w:p>
    <w:p w:rsidR="007E075F" w:rsidRPr="001D20D0" w:rsidRDefault="007E075F" w:rsidP="008E6C25">
      <w:pPr>
        <w:pStyle w:val="21"/>
        <w:ind w:firstLine="0"/>
        <w:rPr>
          <w:sz w:val="20"/>
        </w:rPr>
      </w:pPr>
      <w:r>
        <w:rPr>
          <w:rFonts w:hint="eastAsia"/>
          <w:sz w:val="20"/>
        </w:rPr>
        <w:t>In this contribution, we first analyze the necessity of new multiple access based on the features and KPIs of URLLC, and then give our initial consideration of new MA evaluation for URLLC scenario.</w:t>
      </w:r>
    </w:p>
    <w:p w:rsidR="009B26FD" w:rsidRPr="009B26FD" w:rsidRDefault="009B26FD" w:rsidP="009B26FD">
      <w:pPr>
        <w:pStyle w:val="1"/>
        <w:tabs>
          <w:tab w:val="left" w:pos="9781"/>
        </w:tabs>
        <w:ind w:right="-28"/>
        <w:jc w:val="both"/>
      </w:pPr>
      <w:r w:rsidRPr="009B26FD">
        <w:t xml:space="preserve">Discussions on MA </w:t>
      </w:r>
      <w:r w:rsidR="000135CC">
        <w:rPr>
          <w:rFonts w:hint="eastAsia"/>
          <w:lang w:eastAsia="zh-CN"/>
        </w:rPr>
        <w:t>for URLLC scenario</w:t>
      </w:r>
    </w:p>
    <w:p w:rsidR="000135CC" w:rsidRDefault="000135CC" w:rsidP="00397FED">
      <w:pPr>
        <w:spacing w:beforeLines="50"/>
        <w:jc w:val="both"/>
      </w:pPr>
      <w:r>
        <w:rPr>
          <w:lang w:eastAsia="zh-CN"/>
        </w:rPr>
        <w:t>A</w:t>
      </w:r>
      <w:r>
        <w:rPr>
          <w:rFonts w:hint="eastAsia"/>
          <w:lang w:eastAsia="zh-CN"/>
        </w:rPr>
        <w:t xml:space="preserve"> diverse set of usage scenarios and applications is envisioned for the 3GPP New Radio Access Technology (NR), in paritcular for U</w:t>
      </w:r>
      <w:r w:rsidR="007C31A3">
        <w:rPr>
          <w:rFonts w:hint="eastAsia"/>
          <w:lang w:eastAsia="zh-CN"/>
        </w:rPr>
        <w:t xml:space="preserve">RLLC </w:t>
      </w:r>
      <w:r>
        <w:rPr>
          <w:rFonts w:hint="eastAsia"/>
          <w:lang w:eastAsia="zh-CN"/>
        </w:rPr>
        <w:t xml:space="preserve">usage case, </w:t>
      </w:r>
      <w:r w:rsidR="007C31A3">
        <w:rPr>
          <w:rFonts w:hint="eastAsia"/>
          <w:lang w:eastAsia="zh-CN"/>
        </w:rPr>
        <w:t>both l</w:t>
      </w:r>
      <w:r>
        <w:rPr>
          <w:rFonts w:hint="eastAsia"/>
          <w:lang w:eastAsia="zh-CN"/>
        </w:rPr>
        <w:t xml:space="preserve">ow latency and high reliability need to be considered, the </w:t>
      </w:r>
      <w:r w:rsidR="007C31A3">
        <w:rPr>
          <w:rFonts w:hint="eastAsia"/>
          <w:lang w:eastAsia="zh-CN"/>
        </w:rPr>
        <w:t>the target K</w:t>
      </w:r>
      <w:r>
        <w:rPr>
          <w:rFonts w:hint="eastAsia"/>
          <w:lang w:eastAsia="zh-CN"/>
        </w:rPr>
        <w:t xml:space="preserve">ey </w:t>
      </w:r>
      <w:r w:rsidR="007C31A3">
        <w:rPr>
          <w:rFonts w:hint="eastAsia"/>
          <w:lang w:eastAsia="zh-CN"/>
        </w:rPr>
        <w:t>P</w:t>
      </w:r>
      <w:r>
        <w:rPr>
          <w:rFonts w:hint="eastAsia"/>
          <w:lang w:eastAsia="zh-CN"/>
        </w:rPr>
        <w:t xml:space="preserve">erformance </w:t>
      </w:r>
      <w:r w:rsidR="007C31A3">
        <w:rPr>
          <w:rFonts w:hint="eastAsia"/>
          <w:lang w:eastAsia="zh-CN"/>
        </w:rPr>
        <w:t>I</w:t>
      </w:r>
      <w:r>
        <w:rPr>
          <w:rFonts w:hint="eastAsia"/>
          <w:lang w:eastAsia="zh-CN"/>
        </w:rPr>
        <w:t>ndicators (KPI)</w:t>
      </w:r>
      <w:r w:rsidR="007C31A3">
        <w:rPr>
          <w:rFonts w:hint="eastAsia"/>
          <w:lang w:eastAsia="zh-CN"/>
        </w:rPr>
        <w:t xml:space="preserve"> </w:t>
      </w:r>
      <w:r>
        <w:t>are given</w:t>
      </w:r>
      <w:r w:rsidR="00722D78">
        <w:t xml:space="preserve"> as follow</w:t>
      </w:r>
      <w:r w:rsidR="00722D78">
        <w:rPr>
          <w:rFonts w:hint="eastAsia"/>
          <w:lang w:eastAsia="zh-CN"/>
        </w:rPr>
        <w:t>ing[3]</w:t>
      </w:r>
      <w:r>
        <w:t>:</w:t>
      </w:r>
    </w:p>
    <w:p w:rsidR="000135CC" w:rsidRPr="0023537A" w:rsidRDefault="000135CC" w:rsidP="000135CC">
      <w:pPr>
        <w:spacing w:before="240"/>
        <w:rPr>
          <w:b/>
        </w:rPr>
      </w:pPr>
      <w:r>
        <w:rPr>
          <w:b/>
        </w:rPr>
        <w:t>User Plane Latency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135CC" w:rsidRPr="003203A4" w:rsidTr="005F3D31">
        <w:tc>
          <w:tcPr>
            <w:tcW w:w="10188" w:type="dxa"/>
            <w:shd w:val="clear" w:color="auto" w:fill="auto"/>
          </w:tcPr>
          <w:p w:rsidR="000135CC" w:rsidRPr="003203A4" w:rsidRDefault="000135CC" w:rsidP="005F3D31">
            <w:pPr>
              <w:spacing w:before="240"/>
            </w:pPr>
            <w:r w:rsidRPr="003203A4">
              <w:t>For URLLC the target for user plane latency should be 0.5ms for UL, and 0.5ms for DL. Furthermore, if possible, the latency should also be low enough to support the use of the next generation access technologies as a wireless transport technology that can be used within the next generation access architecture.</w:t>
            </w:r>
          </w:p>
          <w:p w:rsidR="000135CC" w:rsidRPr="003203A4" w:rsidRDefault="000135CC" w:rsidP="005F3D31">
            <w:pPr>
              <w:spacing w:before="240"/>
            </w:pPr>
            <w:r w:rsidRPr="003203A4">
              <w:t>NOTE1:</w:t>
            </w:r>
            <w:r w:rsidRPr="003203A4">
              <w:tab/>
              <w:t>The reliability KPI also provides a latency value with an associated reliability requirement. The value above should be considered an average value and does not have an associated high reliability requirement.</w:t>
            </w:r>
          </w:p>
        </w:tc>
      </w:tr>
    </w:tbl>
    <w:p w:rsidR="000135CC" w:rsidRPr="0023537A" w:rsidRDefault="000135CC" w:rsidP="000135CC">
      <w:pPr>
        <w:spacing w:before="240"/>
        <w:rPr>
          <w:b/>
        </w:rPr>
      </w:pPr>
      <w:r>
        <w:t xml:space="preserve"> </w:t>
      </w:r>
      <w:r>
        <w:rPr>
          <w:b/>
        </w:rPr>
        <w:t>Reliability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0135CC" w:rsidRPr="003203A4" w:rsidTr="005F3D31">
        <w:tc>
          <w:tcPr>
            <w:tcW w:w="10188" w:type="dxa"/>
            <w:shd w:val="clear" w:color="auto" w:fill="auto"/>
          </w:tcPr>
          <w:p w:rsidR="000135CC" w:rsidRPr="003203A4" w:rsidRDefault="000135CC" w:rsidP="005F3D31">
            <w:pPr>
              <w:spacing w:before="240"/>
              <w:rPr>
                <w:lang w:val="sv-SE"/>
              </w:rPr>
            </w:pPr>
            <w:r w:rsidRPr="003203A4">
              <w:rPr>
                <w:lang w:val="sv-SE"/>
              </w:rPr>
              <w:lastRenderedPageBreak/>
              <w:t>Reliability can be evaluated by the success probability of transmitting X bytes NOTE1 within 1 ms, which is the time it takes to deliver a small data packet from the radio protocol layer 2/3 SDU ingress point to the radio protocol layer 2/3 SDU egress point of the radio interface, at a certain channel quality (e.g., coverage-edge).</w:t>
            </w:r>
          </w:p>
          <w:p w:rsidR="000135CC" w:rsidRPr="003203A4" w:rsidRDefault="000135CC" w:rsidP="005F3D31">
            <w:pPr>
              <w:spacing w:before="240"/>
              <w:rPr>
                <w:lang w:val="sv-SE"/>
              </w:rPr>
            </w:pPr>
            <w:r w:rsidRPr="003203A4">
              <w:rPr>
                <w:lang w:val="sv-SE"/>
              </w:rPr>
              <w:t>The target for reliability should be 1-10</w:t>
            </w:r>
            <w:r w:rsidRPr="00FD0E16">
              <w:rPr>
                <w:vertAlign w:val="superscript"/>
                <w:lang w:val="sv-SE"/>
              </w:rPr>
              <w:t>-5</w:t>
            </w:r>
            <w:r w:rsidRPr="003203A4">
              <w:rPr>
                <w:lang w:val="sv-SE"/>
              </w:rPr>
              <w:t xml:space="preserve"> within 1ms.</w:t>
            </w:r>
          </w:p>
          <w:p w:rsidR="000135CC" w:rsidRPr="003203A4" w:rsidRDefault="000135CC" w:rsidP="005F3D31">
            <w:pPr>
              <w:spacing w:before="240"/>
              <w:rPr>
                <w:lang w:val="sv-SE"/>
              </w:rPr>
            </w:pPr>
            <w:r w:rsidRPr="003203A4">
              <w:rPr>
                <w:lang w:val="sv-SE"/>
              </w:rPr>
              <w:t>A general URLLC reliability requirement for one transmission of a packet is 1-10-5 for X bytes (e.g., 20 bytes) with a user plane latency of 1ms.</w:t>
            </w:r>
          </w:p>
          <w:p w:rsidR="000135CC" w:rsidRPr="003203A4" w:rsidRDefault="000135CC" w:rsidP="005F3D31">
            <w:pPr>
              <w:spacing w:before="240"/>
              <w:rPr>
                <w:lang w:val="sv-SE"/>
              </w:rPr>
            </w:pPr>
            <w:r w:rsidRPr="003203A4">
              <w:rPr>
                <w:lang w:val="sv-SE"/>
              </w:rPr>
              <w:t>NOTE1: Specific value for X is FFS</w:t>
            </w:r>
          </w:p>
        </w:tc>
      </w:tr>
    </w:tbl>
    <w:p w:rsidR="003A73FF" w:rsidRDefault="007C31A3" w:rsidP="007C31A3">
      <w:pPr>
        <w:widowControl w:val="0"/>
        <w:autoSpaceDE w:val="0"/>
        <w:autoSpaceDN w:val="0"/>
        <w:adjustRightInd w:val="0"/>
        <w:jc w:val="both"/>
        <w:rPr>
          <w:lang w:eastAsia="zh-CN"/>
        </w:rPr>
      </w:pPr>
      <w:r>
        <w:rPr>
          <w:lang w:eastAsia="zh-CN"/>
        </w:rPr>
        <w:t>A</w:t>
      </w:r>
      <w:r>
        <w:rPr>
          <w:rFonts w:hint="eastAsia"/>
          <w:lang w:eastAsia="zh-CN"/>
        </w:rPr>
        <w:t>s discussed in previous</w:t>
      </w:r>
      <w:r w:rsidR="003A73FF">
        <w:rPr>
          <w:rFonts w:hint="eastAsia"/>
          <w:lang w:eastAsia="zh-CN"/>
        </w:rPr>
        <w:t xml:space="preserve"> several</w:t>
      </w:r>
      <w:r>
        <w:rPr>
          <w:rFonts w:hint="eastAsia"/>
          <w:lang w:eastAsia="zh-CN"/>
        </w:rPr>
        <w:t xml:space="preserve"> RAN1 meetings, UL grant free is </w:t>
      </w:r>
      <w:r w:rsidR="003A73FF">
        <w:rPr>
          <w:rFonts w:hint="eastAsia"/>
          <w:lang w:eastAsia="zh-CN"/>
        </w:rPr>
        <w:t>considered</w:t>
      </w:r>
      <w:r>
        <w:rPr>
          <w:rFonts w:hint="eastAsia"/>
          <w:lang w:eastAsia="zh-CN"/>
        </w:rPr>
        <w:t xml:space="preserve"> as one </w:t>
      </w:r>
      <w:r w:rsidR="003A73FF">
        <w:rPr>
          <w:rFonts w:hint="eastAsia"/>
          <w:lang w:eastAsia="zh-CN"/>
        </w:rPr>
        <w:t>efficient scheme</w:t>
      </w:r>
      <w:r>
        <w:rPr>
          <w:rFonts w:hint="eastAsia"/>
          <w:lang w:eastAsia="zh-CN"/>
        </w:rPr>
        <w:t xml:space="preserve"> to reduce latency, and should be considered in uRLLC usage </w:t>
      </w:r>
      <w:r w:rsidR="00BC0FE3">
        <w:rPr>
          <w:rFonts w:hint="eastAsia"/>
          <w:lang w:eastAsia="zh-CN"/>
        </w:rPr>
        <w:t>scenario</w:t>
      </w:r>
      <w:r w:rsidR="003A73FF">
        <w:rPr>
          <w:rFonts w:hint="eastAsia"/>
          <w:lang w:eastAsia="zh-CN"/>
        </w:rPr>
        <w:t>, the agreement</w:t>
      </w:r>
      <w:r w:rsidR="00BC0FE3">
        <w:rPr>
          <w:rFonts w:hint="eastAsia"/>
          <w:lang w:eastAsia="zh-CN"/>
        </w:rPr>
        <w:t>s</w:t>
      </w:r>
      <w:r w:rsidR="003A73FF">
        <w:rPr>
          <w:rFonts w:hint="eastAsia"/>
          <w:lang w:eastAsia="zh-CN"/>
        </w:rPr>
        <w:t xml:space="preserve"> </w:t>
      </w:r>
      <w:r w:rsidR="00BC0FE3">
        <w:rPr>
          <w:rFonts w:hint="eastAsia"/>
          <w:lang w:eastAsia="zh-CN"/>
        </w:rPr>
        <w:t>are</w:t>
      </w:r>
      <w:r w:rsidR="003A73FF">
        <w:rPr>
          <w:rFonts w:hint="eastAsia"/>
          <w:lang w:eastAsia="zh-CN"/>
        </w:rPr>
        <w:t xml:space="preserve"> shown </w:t>
      </w:r>
      <w:r w:rsidR="00BC0FE3">
        <w:rPr>
          <w:rFonts w:hint="eastAsia"/>
          <w:lang w:eastAsia="zh-CN"/>
        </w:rPr>
        <w:t>as</w:t>
      </w:r>
      <w:r w:rsidR="003A73FF">
        <w:rPr>
          <w:rFonts w:hint="eastAsia"/>
          <w:lang w:eastAsia="zh-CN"/>
        </w:rPr>
        <w:t xml:space="preserve"> following:</w:t>
      </w:r>
    </w:p>
    <w:p w:rsidR="003A73FF" w:rsidRPr="003A73FF" w:rsidRDefault="003A73FF" w:rsidP="003A73FF">
      <w:pPr>
        <w:numPr>
          <w:ilvl w:val="0"/>
          <w:numId w:val="20"/>
        </w:numPr>
        <w:spacing w:after="0"/>
        <w:rPr>
          <w:rFonts w:eastAsia="MS Mincho"/>
          <w:lang w:val="en-US" w:eastAsia="ja-JP"/>
        </w:rPr>
      </w:pPr>
      <w:r w:rsidRPr="003A73FF">
        <w:rPr>
          <w:rFonts w:eastAsia="MS Mincho"/>
          <w:lang w:val="en-US" w:eastAsia="ja-JP"/>
        </w:rPr>
        <w:t>At least the following potential options should be considered</w:t>
      </w:r>
    </w:p>
    <w:p w:rsidR="003A73FF" w:rsidRPr="003A73FF" w:rsidRDefault="003A73FF" w:rsidP="003A73FF">
      <w:pPr>
        <w:numPr>
          <w:ilvl w:val="1"/>
          <w:numId w:val="20"/>
        </w:numPr>
        <w:spacing w:after="0"/>
        <w:rPr>
          <w:rFonts w:eastAsia="MS Mincho"/>
          <w:lang w:val="en-US" w:eastAsia="ja-JP"/>
        </w:rPr>
      </w:pPr>
      <w:r w:rsidRPr="003A73FF">
        <w:rPr>
          <w:rFonts w:eastAsia="MS Mincho"/>
          <w:lang w:val="en-US" w:eastAsia="ja-JP"/>
        </w:rPr>
        <w:t>At least for shorter transmission UL, semi-static resource sharing between URLLC and eMBB</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FDM and/or TDM manner</w:t>
      </w:r>
    </w:p>
    <w:p w:rsidR="003A73FF" w:rsidRPr="003A73FF" w:rsidRDefault="003A73FF" w:rsidP="003A73FF">
      <w:pPr>
        <w:numPr>
          <w:ilvl w:val="3"/>
          <w:numId w:val="20"/>
        </w:numPr>
        <w:spacing w:after="0"/>
        <w:rPr>
          <w:rFonts w:eastAsia="MS Mincho"/>
          <w:lang w:val="en-US" w:eastAsia="ja-JP"/>
        </w:rPr>
      </w:pPr>
      <w:r w:rsidRPr="003A73FF">
        <w:rPr>
          <w:rFonts w:eastAsia="MS Mincho"/>
          <w:lang w:val="en-US" w:eastAsia="ja-JP"/>
        </w:rPr>
        <w:t>UL grant-free transmission for URLLC</w:t>
      </w:r>
    </w:p>
    <w:p w:rsidR="003A73FF" w:rsidRPr="003A73FF" w:rsidRDefault="003A73FF" w:rsidP="003A73FF">
      <w:pPr>
        <w:numPr>
          <w:ilvl w:val="3"/>
          <w:numId w:val="20"/>
        </w:numPr>
        <w:spacing w:after="0"/>
        <w:rPr>
          <w:rFonts w:eastAsia="MS Mincho"/>
          <w:lang w:val="en-US" w:eastAsia="ja-JP"/>
        </w:rPr>
      </w:pPr>
      <w:r w:rsidRPr="003A73FF">
        <w:rPr>
          <w:rFonts w:eastAsia="MS Mincho"/>
          <w:lang w:val="en-US" w:eastAsia="ja-JP"/>
        </w:rPr>
        <w:t>Other schemes are not precluded</w:t>
      </w:r>
    </w:p>
    <w:p w:rsidR="003A73FF" w:rsidRPr="003A73FF" w:rsidRDefault="003A73FF" w:rsidP="003A73FF">
      <w:pPr>
        <w:numPr>
          <w:ilvl w:val="1"/>
          <w:numId w:val="20"/>
        </w:numPr>
        <w:spacing w:after="0"/>
        <w:rPr>
          <w:rFonts w:eastAsia="MS Mincho"/>
          <w:lang w:val="en-US" w:eastAsia="ja-JP"/>
        </w:rPr>
      </w:pPr>
      <w:r w:rsidRPr="003A73FF">
        <w:rPr>
          <w:rFonts w:eastAsia="MS Mincho"/>
          <w:lang w:val="en-US" w:eastAsia="ja-JP"/>
        </w:rPr>
        <w:t>Dynamic resource sharing between URLLC and eMBB</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For DL, mechanisms to schedule a transmission where the resources of it can overlap with resources of ongoing/scheduled longer transmission at least from network perspective</w:t>
      </w:r>
    </w:p>
    <w:p w:rsidR="003A73FF" w:rsidRPr="003A73FF" w:rsidRDefault="003A73FF" w:rsidP="003A73FF">
      <w:pPr>
        <w:numPr>
          <w:ilvl w:val="3"/>
          <w:numId w:val="20"/>
        </w:numPr>
        <w:spacing w:after="0"/>
        <w:rPr>
          <w:rFonts w:eastAsia="MS Mincho"/>
          <w:lang w:val="en-US" w:eastAsia="ja-JP"/>
        </w:rPr>
      </w:pPr>
      <w:r w:rsidRPr="003A73FF">
        <w:rPr>
          <w:rFonts w:eastAsia="MS Mincho"/>
          <w:lang w:val="en-US" w:eastAsia="ja-JP"/>
        </w:rPr>
        <w:t>FFS: A similar or same mechanism applicability to UL</w:t>
      </w:r>
    </w:p>
    <w:p w:rsidR="003A73FF" w:rsidRPr="003A73FF" w:rsidRDefault="003A73FF" w:rsidP="003A73FF">
      <w:pPr>
        <w:numPr>
          <w:ilvl w:val="3"/>
          <w:numId w:val="20"/>
        </w:numPr>
        <w:spacing w:after="0"/>
        <w:rPr>
          <w:rFonts w:eastAsia="MS Mincho"/>
          <w:lang w:val="en-US" w:eastAsia="ja-JP"/>
        </w:rPr>
      </w:pPr>
      <w:r w:rsidRPr="003A73FF">
        <w:rPr>
          <w:rFonts w:eastAsia="MS Mincho" w:hint="eastAsia"/>
          <w:lang w:val="en-US" w:eastAsia="ja-JP"/>
        </w:rPr>
        <w:t>P</w:t>
      </w:r>
      <w:r w:rsidRPr="003A73FF">
        <w:rPr>
          <w:rFonts w:eastAsia="MS Mincho"/>
          <w:lang w:val="en-US" w:eastAsia="ja-JP"/>
        </w:rPr>
        <w:t>reemption or superposition</w:t>
      </w:r>
    </w:p>
    <w:p w:rsidR="003A73FF" w:rsidRPr="003A73FF" w:rsidRDefault="003A73FF" w:rsidP="003A73FF">
      <w:pPr>
        <w:numPr>
          <w:ilvl w:val="3"/>
          <w:numId w:val="20"/>
        </w:numPr>
        <w:spacing w:after="0"/>
        <w:rPr>
          <w:rFonts w:eastAsia="MS Mincho"/>
          <w:lang w:val="en-US" w:eastAsia="ja-JP"/>
        </w:rPr>
      </w:pPr>
      <w:r w:rsidRPr="003A73FF">
        <w:rPr>
          <w:rFonts w:eastAsia="MS Mincho" w:hint="eastAsia"/>
          <w:lang w:val="en-US" w:eastAsia="ja-JP"/>
        </w:rPr>
        <w:t>Other schemes are not precluded</w:t>
      </w:r>
      <w:r w:rsidRPr="003A73FF">
        <w:rPr>
          <w:rFonts w:eastAsia="MS Mincho"/>
          <w:lang w:val="en-US" w:eastAsia="ja-JP"/>
        </w:rPr>
        <w:t xml:space="preserve"> </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Scheduling based approaches (e.g., by adapting transmission duration or by using different subbands) to allow multiplexing of different durations of transmission</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UL grant-free transmission for URLLC</w:t>
      </w:r>
    </w:p>
    <w:p w:rsidR="003A73FF" w:rsidRPr="003A73FF" w:rsidRDefault="003A73FF" w:rsidP="003A73FF">
      <w:pPr>
        <w:numPr>
          <w:ilvl w:val="2"/>
          <w:numId w:val="20"/>
        </w:numPr>
        <w:spacing w:after="0"/>
        <w:rPr>
          <w:rFonts w:eastAsia="MS Mincho"/>
          <w:lang w:val="en-US" w:eastAsia="ja-JP"/>
        </w:rPr>
      </w:pPr>
      <w:r w:rsidRPr="003A73FF">
        <w:rPr>
          <w:rFonts w:eastAsia="MS Mincho"/>
          <w:lang w:val="en-US" w:eastAsia="ja-JP"/>
        </w:rPr>
        <w:t>Other schemes are not precluded</w:t>
      </w:r>
    </w:p>
    <w:p w:rsidR="003A73FF" w:rsidRPr="003A73FF" w:rsidRDefault="003A73FF" w:rsidP="003A73FF">
      <w:pPr>
        <w:numPr>
          <w:ilvl w:val="1"/>
          <w:numId w:val="20"/>
        </w:numPr>
        <w:spacing w:after="0"/>
        <w:rPr>
          <w:rFonts w:eastAsia="MS Mincho"/>
          <w:lang w:val="en-US" w:eastAsia="ja-JP"/>
        </w:rPr>
      </w:pPr>
      <w:r w:rsidRPr="003A73FF">
        <w:rPr>
          <w:rFonts w:eastAsia="MS Mincho"/>
          <w:lang w:val="en-US" w:eastAsia="ja-JP"/>
        </w:rPr>
        <w:t>Other mechanisms are not precluded</w:t>
      </w:r>
    </w:p>
    <w:p w:rsidR="009B26FD" w:rsidRDefault="007C31A3" w:rsidP="007C31A3">
      <w:pPr>
        <w:widowControl w:val="0"/>
        <w:autoSpaceDE w:val="0"/>
        <w:autoSpaceDN w:val="0"/>
        <w:adjustRightInd w:val="0"/>
        <w:jc w:val="both"/>
        <w:rPr>
          <w:lang w:eastAsia="zh-CN"/>
        </w:rPr>
      </w:pPr>
      <w:r>
        <w:rPr>
          <w:lang w:eastAsia="zh-CN"/>
        </w:rPr>
        <w:t>W</w:t>
      </w:r>
      <w:r>
        <w:rPr>
          <w:rFonts w:hint="eastAsia"/>
          <w:lang w:eastAsia="zh-CN"/>
        </w:rPr>
        <w:t xml:space="preserve">hen the resources allocated for URLLC is rather comparable limted considering the users </w:t>
      </w:r>
      <w:r w:rsidR="00BC0FE3">
        <w:rPr>
          <w:rFonts w:hint="eastAsia"/>
          <w:lang w:eastAsia="zh-CN"/>
        </w:rPr>
        <w:t>compared with the resources allocated to</w:t>
      </w:r>
      <w:r>
        <w:rPr>
          <w:rFonts w:hint="eastAsia"/>
          <w:lang w:eastAsia="zh-CN"/>
        </w:rPr>
        <w:t xml:space="preserve"> URLLC, then the resources can be accessed by multiple UEs simultaneously, to </w:t>
      </w:r>
      <w:r>
        <w:rPr>
          <w:lang w:eastAsia="zh-CN"/>
        </w:rPr>
        <w:t>separate</w:t>
      </w:r>
      <w:r>
        <w:rPr>
          <w:rFonts w:hint="eastAsia"/>
          <w:lang w:eastAsia="zh-CN"/>
        </w:rPr>
        <w:t xml:space="preserve"> different users on the same resource, the scheme of non-orthogonal multiple access couldd be considered since it can bring the potential benefits such as higher reliability</w:t>
      </w:r>
      <w:r w:rsidR="004635F1">
        <w:rPr>
          <w:rFonts w:hint="eastAsia"/>
          <w:lang w:eastAsia="zh-CN"/>
        </w:rPr>
        <w:t xml:space="preserve"> </w:t>
      </w:r>
      <w:r w:rsidR="00D4112A">
        <w:rPr>
          <w:rFonts w:hint="eastAsia"/>
          <w:lang w:eastAsia="zh-CN"/>
        </w:rPr>
        <w:t xml:space="preserve">in case of collision </w:t>
      </w:r>
      <w:r w:rsidR="004635F1">
        <w:rPr>
          <w:rFonts w:hint="eastAsia"/>
          <w:lang w:eastAsia="zh-CN"/>
        </w:rPr>
        <w:t>and</w:t>
      </w:r>
      <w:r>
        <w:rPr>
          <w:rFonts w:hint="eastAsia"/>
          <w:lang w:eastAsia="zh-CN"/>
        </w:rPr>
        <w:t xml:space="preserve"> more flexible t</w:t>
      </w:r>
      <w:r w:rsidR="009E219B">
        <w:rPr>
          <w:rFonts w:hint="eastAsia"/>
          <w:lang w:eastAsia="zh-CN"/>
        </w:rPr>
        <w:t xml:space="preserve">o multiplex different services </w:t>
      </w:r>
      <w:r w:rsidR="004635F1">
        <w:rPr>
          <w:rFonts w:hint="eastAsia"/>
          <w:lang w:eastAsia="zh-CN"/>
        </w:rPr>
        <w:t>compared with orthogonal multiple access</w:t>
      </w:r>
      <w:r w:rsidR="00D4112A">
        <w:rPr>
          <w:rFonts w:hint="eastAsia"/>
          <w:lang w:eastAsia="zh-CN"/>
        </w:rPr>
        <w:t>.</w:t>
      </w:r>
    </w:p>
    <w:p w:rsidR="003A73FF" w:rsidRPr="009B26FD" w:rsidRDefault="005F5A7A" w:rsidP="003A73FF">
      <w:pPr>
        <w:pStyle w:val="1"/>
        <w:tabs>
          <w:tab w:val="left" w:pos="9781"/>
        </w:tabs>
        <w:ind w:right="-28"/>
        <w:jc w:val="both"/>
      </w:pPr>
      <w:r>
        <w:rPr>
          <w:rFonts w:hint="eastAsia"/>
          <w:lang w:eastAsia="zh-CN"/>
        </w:rPr>
        <w:t>Evaluation</w:t>
      </w:r>
      <w:r w:rsidR="003A73FF">
        <w:rPr>
          <w:rFonts w:hint="eastAsia"/>
          <w:lang w:eastAsia="zh-CN"/>
        </w:rPr>
        <w:t xml:space="preserve"> </w:t>
      </w:r>
      <w:r w:rsidR="003A73FF" w:rsidRPr="003A73FF">
        <w:rPr>
          <w:rFonts w:hint="eastAsia"/>
        </w:rPr>
        <w:t xml:space="preserve">assumptions </w:t>
      </w:r>
      <w:r>
        <w:rPr>
          <w:rFonts w:hint="eastAsia"/>
          <w:lang w:eastAsia="zh-CN"/>
        </w:rPr>
        <w:t>of</w:t>
      </w:r>
      <w:r w:rsidR="003A73FF" w:rsidRPr="003A73FF">
        <w:rPr>
          <w:rFonts w:hint="eastAsia"/>
        </w:rPr>
        <w:t xml:space="preserve"> MA for URLLC</w:t>
      </w:r>
    </w:p>
    <w:p w:rsidR="0003112A" w:rsidRDefault="00CE3EA5" w:rsidP="00397FED">
      <w:pPr>
        <w:spacing w:beforeLines="50"/>
        <w:jc w:val="both"/>
        <w:rPr>
          <w:lang w:eastAsia="zh-CN"/>
        </w:rPr>
      </w:pPr>
      <w:r>
        <w:rPr>
          <w:rFonts w:hint="eastAsia"/>
          <w:lang w:eastAsia="zh-CN"/>
        </w:rPr>
        <w:t>To justify w</w:t>
      </w:r>
      <w:r w:rsidR="00B9134B">
        <w:rPr>
          <w:rFonts w:hint="eastAsia"/>
          <w:lang w:eastAsia="zh-CN"/>
        </w:rPr>
        <w:t xml:space="preserve">hether the new multiple access of new radio access is benefitial to URLLC scenario, </w:t>
      </w:r>
      <w:r>
        <w:rPr>
          <w:rFonts w:hint="eastAsia"/>
          <w:lang w:eastAsia="zh-CN"/>
        </w:rPr>
        <w:t xml:space="preserve">some </w:t>
      </w:r>
      <w:r w:rsidR="00B9134B">
        <w:rPr>
          <w:rFonts w:hint="eastAsia"/>
          <w:lang w:eastAsia="zh-CN"/>
        </w:rPr>
        <w:t xml:space="preserve">evaluations </w:t>
      </w:r>
      <w:r w:rsidR="00BB105F">
        <w:rPr>
          <w:rFonts w:hint="eastAsia"/>
          <w:lang w:eastAsia="zh-CN"/>
        </w:rPr>
        <w:t>have to be done firstly</w:t>
      </w:r>
      <w:r w:rsidR="00B9134B">
        <w:rPr>
          <w:rFonts w:hint="eastAsia"/>
          <w:lang w:eastAsia="zh-CN"/>
        </w:rPr>
        <w:t xml:space="preserve">. </w:t>
      </w:r>
      <w:r w:rsidR="0003112A">
        <w:rPr>
          <w:lang w:eastAsia="zh-CN"/>
        </w:rPr>
        <w:t>S</w:t>
      </w:r>
      <w:r w:rsidR="0003112A">
        <w:rPr>
          <w:rFonts w:hint="eastAsia"/>
          <w:lang w:eastAsia="zh-CN"/>
        </w:rPr>
        <w:t>ince two features including latency and reliability need to be evaluated, the following two comparison methods could be considered:</w:t>
      </w:r>
    </w:p>
    <w:p w:rsidR="0003112A" w:rsidRDefault="0003112A" w:rsidP="00397FED">
      <w:pPr>
        <w:pStyle w:val="a7"/>
        <w:numPr>
          <w:ilvl w:val="0"/>
          <w:numId w:val="25"/>
        </w:numPr>
        <w:spacing w:beforeLines="50"/>
        <w:ind w:firstLineChars="0"/>
        <w:jc w:val="both"/>
        <w:rPr>
          <w:lang w:eastAsia="zh-CN"/>
        </w:rPr>
      </w:pPr>
      <w:r>
        <w:rPr>
          <w:lang w:eastAsia="zh-CN"/>
        </w:rPr>
        <w:t>T</w:t>
      </w:r>
      <w:r>
        <w:rPr>
          <w:rFonts w:hint="eastAsia"/>
          <w:lang w:eastAsia="zh-CN"/>
        </w:rPr>
        <w:t xml:space="preserve">he reliability </w:t>
      </w:r>
      <w:r w:rsidR="00B76D74">
        <w:rPr>
          <w:rFonts w:hint="eastAsia"/>
          <w:lang w:eastAsia="zh-CN"/>
        </w:rPr>
        <w:t xml:space="preserve">comparison </w:t>
      </w:r>
      <w:r>
        <w:rPr>
          <w:rFonts w:hint="eastAsia"/>
          <w:lang w:eastAsia="zh-CN"/>
        </w:rPr>
        <w:t>between grant free non-orthgonal multiple access and grant free orthognal mutliple access.</w:t>
      </w:r>
    </w:p>
    <w:p w:rsidR="0003112A" w:rsidRDefault="0003112A" w:rsidP="00397FED">
      <w:pPr>
        <w:pStyle w:val="a7"/>
        <w:numPr>
          <w:ilvl w:val="0"/>
          <w:numId w:val="25"/>
        </w:numPr>
        <w:spacing w:beforeLines="50"/>
        <w:ind w:firstLineChars="0"/>
        <w:jc w:val="both"/>
        <w:rPr>
          <w:lang w:eastAsia="zh-CN"/>
        </w:rPr>
      </w:pPr>
      <w:r>
        <w:rPr>
          <w:lang w:eastAsia="zh-CN"/>
        </w:rPr>
        <w:t>T</w:t>
      </w:r>
      <w:r>
        <w:rPr>
          <w:rFonts w:hint="eastAsia"/>
          <w:lang w:eastAsia="zh-CN"/>
        </w:rPr>
        <w:t xml:space="preserve">he latency and reliability </w:t>
      </w:r>
      <w:r w:rsidR="00B76D74">
        <w:rPr>
          <w:rFonts w:hint="eastAsia"/>
          <w:lang w:eastAsia="zh-CN"/>
        </w:rPr>
        <w:t xml:space="preserve">comparison </w:t>
      </w:r>
      <w:r>
        <w:rPr>
          <w:rFonts w:hint="eastAsia"/>
          <w:lang w:eastAsia="zh-CN"/>
        </w:rPr>
        <w:t>between grant free non-orthgonal multiple access and grant based orthogonal multiple access.</w:t>
      </w:r>
    </w:p>
    <w:p w:rsidR="005F5A7A" w:rsidRPr="005F5A7A" w:rsidRDefault="00B9134B" w:rsidP="00397FED">
      <w:pPr>
        <w:spacing w:beforeLines="50"/>
        <w:jc w:val="both"/>
        <w:rPr>
          <w:lang w:eastAsia="zh-CN"/>
        </w:rPr>
      </w:pPr>
      <w:r>
        <w:rPr>
          <w:lang w:eastAsia="zh-CN"/>
        </w:rPr>
        <w:t>B</w:t>
      </w:r>
      <w:r>
        <w:rPr>
          <w:rFonts w:hint="eastAsia"/>
          <w:lang w:eastAsia="zh-CN"/>
        </w:rPr>
        <w:t xml:space="preserve">efore considering more detailed assumptions for MA schemes, we can see some agreements </w:t>
      </w:r>
      <w:r w:rsidR="00B76D74">
        <w:rPr>
          <w:rFonts w:hint="eastAsia"/>
          <w:lang w:eastAsia="zh-CN"/>
        </w:rPr>
        <w:t>of</w:t>
      </w:r>
      <w:r>
        <w:rPr>
          <w:rFonts w:hint="eastAsia"/>
          <w:lang w:eastAsia="zh-CN"/>
        </w:rPr>
        <w:t xml:space="preserve"> the evaluation metric and method for URLLC</w:t>
      </w:r>
      <w:r w:rsidR="000F65D6">
        <w:rPr>
          <w:rFonts w:hint="eastAsia"/>
          <w:lang w:eastAsia="zh-CN"/>
        </w:rPr>
        <w:t>[1]</w:t>
      </w:r>
      <w:r>
        <w:rPr>
          <w:rFonts w:hint="eastAsia"/>
          <w:lang w:eastAsia="zh-CN"/>
        </w:rPr>
        <w:t>:</w:t>
      </w:r>
    </w:p>
    <w:p w:rsidR="005F5A7A" w:rsidRPr="009B20E9" w:rsidRDefault="005F5A7A" w:rsidP="00397FED">
      <w:pPr>
        <w:numPr>
          <w:ilvl w:val="1"/>
          <w:numId w:val="24"/>
        </w:numPr>
        <w:spacing w:beforeLines="50" w:after="0"/>
        <w:jc w:val="both"/>
        <w:rPr>
          <w:lang w:val="en-US" w:eastAsia="zh-CN"/>
        </w:rPr>
      </w:pPr>
      <w:r w:rsidRPr="009B20E9">
        <w:rPr>
          <w:lang w:val="en-US" w:eastAsia="zh-CN"/>
        </w:rPr>
        <w:t xml:space="preserve">User plane latency : </w:t>
      </w:r>
    </w:p>
    <w:p w:rsidR="005F5A7A" w:rsidRPr="009B20E9" w:rsidRDefault="005F5A7A" w:rsidP="00397FED">
      <w:pPr>
        <w:numPr>
          <w:ilvl w:val="2"/>
          <w:numId w:val="24"/>
        </w:numPr>
        <w:spacing w:beforeLines="50" w:after="0"/>
        <w:jc w:val="both"/>
        <w:rPr>
          <w:lang w:val="en-US" w:eastAsia="zh-CN"/>
        </w:rPr>
      </w:pPr>
      <w:r w:rsidRPr="009B20E9">
        <w:rPr>
          <w:lang w:val="en-US" w:eastAsia="zh-CN"/>
        </w:rPr>
        <w:t>Definition: Follow the definition in TR38.913, target value is 0.5ms one way, without reliability requirement.</w:t>
      </w:r>
    </w:p>
    <w:p w:rsidR="005F5A7A" w:rsidRPr="009B20E9" w:rsidRDefault="005F5A7A" w:rsidP="00397FED">
      <w:pPr>
        <w:numPr>
          <w:ilvl w:val="2"/>
          <w:numId w:val="24"/>
        </w:numPr>
        <w:spacing w:beforeLines="50" w:after="0"/>
        <w:jc w:val="both"/>
        <w:rPr>
          <w:lang w:val="en-US" w:eastAsia="zh-CN"/>
        </w:rPr>
      </w:pPr>
      <w:r w:rsidRPr="009B20E9">
        <w:rPr>
          <w:lang w:val="en-US" w:eastAsia="zh-CN"/>
        </w:rPr>
        <w:t>Evaluation method: Analytical; re-transmission is considered, but scheduling / queuing delay is not included in analytical evaluation</w:t>
      </w:r>
    </w:p>
    <w:p w:rsidR="005F5A7A" w:rsidRPr="009B20E9" w:rsidRDefault="005F5A7A" w:rsidP="00397FED">
      <w:pPr>
        <w:numPr>
          <w:ilvl w:val="1"/>
          <w:numId w:val="24"/>
        </w:numPr>
        <w:spacing w:beforeLines="50" w:after="0"/>
        <w:jc w:val="both"/>
        <w:rPr>
          <w:lang w:val="en-US" w:eastAsia="zh-CN"/>
        </w:rPr>
      </w:pPr>
      <w:r w:rsidRPr="009B20E9">
        <w:rPr>
          <w:lang w:val="en-US" w:eastAsia="zh-CN"/>
        </w:rPr>
        <w:t xml:space="preserve">Reliability  </w:t>
      </w:r>
    </w:p>
    <w:p w:rsidR="005F5A7A" w:rsidRPr="009B20E9" w:rsidRDefault="005F5A7A" w:rsidP="00397FED">
      <w:pPr>
        <w:numPr>
          <w:ilvl w:val="2"/>
          <w:numId w:val="24"/>
        </w:numPr>
        <w:spacing w:beforeLines="50" w:after="0"/>
        <w:jc w:val="both"/>
        <w:rPr>
          <w:lang w:val="en-US" w:eastAsia="zh-CN"/>
        </w:rPr>
      </w:pPr>
      <w:r w:rsidRPr="009B20E9">
        <w:rPr>
          <w:lang w:val="en-US" w:eastAsia="zh-CN"/>
        </w:rPr>
        <w:t>Definition: Reliability is defined as</w:t>
      </w:r>
      <w:r w:rsidRPr="009B20E9">
        <w:rPr>
          <w:i/>
          <w:iCs/>
          <w:lang w:val="en-US" w:eastAsia="zh-CN"/>
        </w:rPr>
        <w:t xml:space="preserve"> </w:t>
      </w:r>
      <w:r w:rsidRPr="009B20E9">
        <w:rPr>
          <w:lang w:val="en-US" w:eastAsia="zh-CN"/>
        </w:rPr>
        <w:t xml:space="preserve">the success probability </w:t>
      </w:r>
      <w:r w:rsidRPr="009B20E9">
        <w:rPr>
          <w:i/>
          <w:iCs/>
          <w:lang w:val="en-US" w:eastAsia="zh-CN"/>
        </w:rPr>
        <w:t>R</w:t>
      </w:r>
      <w:r w:rsidRPr="009B20E9">
        <w:rPr>
          <w:lang w:val="en-US" w:eastAsia="zh-CN"/>
        </w:rPr>
        <w:t xml:space="preserve"> of transmitting X bits within </w:t>
      </w:r>
      <w:r w:rsidRPr="009B20E9">
        <w:rPr>
          <w:i/>
          <w:iCs/>
          <w:lang w:val="en-US" w:eastAsia="zh-CN"/>
        </w:rPr>
        <w:t>L</w:t>
      </w:r>
      <w:r w:rsidRPr="009B20E9">
        <w:rPr>
          <w:lang w:val="en-US" w:eastAsia="zh-CN"/>
        </w:rPr>
        <w:t xml:space="preserve"> seconds, which is the time it takes to deliver a small data packet from the radio protocol layer 2/3 SDU ingress point to the radio protocol layer 2/3 SDU egress point of the radio interface, at a certain channel quality </w:t>
      </w:r>
      <w:r w:rsidRPr="009B20E9">
        <w:rPr>
          <w:i/>
          <w:iCs/>
          <w:lang w:val="en-US" w:eastAsia="zh-CN"/>
        </w:rPr>
        <w:t>Q</w:t>
      </w:r>
      <w:r w:rsidRPr="009B20E9">
        <w:rPr>
          <w:lang w:val="en-US" w:eastAsia="zh-CN"/>
        </w:rPr>
        <w:t xml:space="preserve"> (e.g., coverage-edge).</w:t>
      </w:r>
    </w:p>
    <w:p w:rsidR="005F5A7A" w:rsidRPr="009B20E9" w:rsidRDefault="005F5A7A" w:rsidP="00397FED">
      <w:pPr>
        <w:numPr>
          <w:ilvl w:val="3"/>
          <w:numId w:val="24"/>
        </w:numPr>
        <w:spacing w:beforeLines="50" w:after="0"/>
        <w:jc w:val="both"/>
        <w:rPr>
          <w:lang w:val="en-US" w:eastAsia="zh-CN"/>
        </w:rPr>
      </w:pPr>
      <w:r w:rsidRPr="009B20E9">
        <w:rPr>
          <w:lang w:val="en-US" w:eastAsia="zh-CN"/>
        </w:rPr>
        <w:t xml:space="preserve">Denoted as </w:t>
      </w:r>
      <w:r w:rsidRPr="009B20E9">
        <w:rPr>
          <w:i/>
          <w:iCs/>
          <w:lang w:val="en-US" w:eastAsia="zh-CN"/>
        </w:rPr>
        <w:t>R</w:t>
      </w:r>
      <w:r w:rsidRPr="009B20E9">
        <w:rPr>
          <w:lang w:val="en-US" w:eastAsia="zh-CN"/>
        </w:rPr>
        <w:t>(</w:t>
      </w:r>
      <w:r w:rsidRPr="009B20E9">
        <w:rPr>
          <w:i/>
          <w:iCs/>
          <w:lang w:val="en-US" w:eastAsia="zh-CN"/>
        </w:rPr>
        <w:t>L</w:t>
      </w:r>
      <w:r w:rsidRPr="009B20E9">
        <w:rPr>
          <w:lang w:val="en-US" w:eastAsia="zh-CN"/>
        </w:rPr>
        <w:t xml:space="preserve">, </w:t>
      </w:r>
      <w:r w:rsidRPr="009B20E9">
        <w:rPr>
          <w:i/>
          <w:iCs/>
          <w:lang w:val="en-US" w:eastAsia="zh-CN"/>
        </w:rPr>
        <w:t>Q, SE</w:t>
      </w:r>
      <w:r w:rsidRPr="009B20E9">
        <w:rPr>
          <w:lang w:val="en-US" w:eastAsia="zh-CN"/>
        </w:rPr>
        <w:t xml:space="preserve">), where </w:t>
      </w:r>
      <w:r w:rsidRPr="009B20E9">
        <w:rPr>
          <w:i/>
          <w:iCs/>
          <w:lang w:val="en-US" w:eastAsia="zh-CN"/>
        </w:rPr>
        <w:t>SE</w:t>
      </w:r>
      <w:r w:rsidRPr="009B20E9">
        <w:rPr>
          <w:lang w:val="en-US" w:eastAsia="zh-CN"/>
        </w:rPr>
        <w:t xml:space="preserve"> is the required spectral efficiency and </w:t>
      </w:r>
      <w:r w:rsidRPr="00BE48D4">
        <w:rPr>
          <w:i/>
          <w:iCs/>
          <w:lang w:val="en-US" w:eastAsia="zh-CN"/>
        </w:rPr>
        <w:t>SE</w:t>
      </w:r>
      <w:r w:rsidRPr="00BE48D4">
        <w:rPr>
          <w:lang w:val="en-US" w:eastAsia="zh-CN"/>
        </w:rPr>
        <w:t>=</w:t>
      </w:r>
      <w:r w:rsidRPr="00BE48D4">
        <w:rPr>
          <w:i/>
          <w:iCs/>
          <w:lang w:val="en-US" w:eastAsia="zh-CN"/>
        </w:rPr>
        <w:t>X</w:t>
      </w:r>
      <w:r w:rsidRPr="00BE48D4">
        <w:rPr>
          <w:lang w:val="en-US" w:eastAsia="zh-CN"/>
        </w:rPr>
        <w:t>/</w:t>
      </w:r>
      <w:r w:rsidRPr="00BE48D4">
        <w:rPr>
          <w:i/>
          <w:iCs/>
          <w:lang w:val="en-US" w:eastAsia="zh-CN"/>
        </w:rPr>
        <w:t>L</w:t>
      </w:r>
      <w:r w:rsidRPr="00BE48D4">
        <w:rPr>
          <w:lang w:val="en-US" w:eastAsia="zh-CN"/>
        </w:rPr>
        <w:t>/</w:t>
      </w:r>
      <w:r w:rsidRPr="00BE48D4">
        <w:rPr>
          <w:i/>
          <w:iCs/>
          <w:lang w:val="en-US" w:eastAsia="zh-CN"/>
        </w:rPr>
        <w:t>B</w:t>
      </w:r>
      <w:r w:rsidRPr="009B20E9">
        <w:rPr>
          <w:lang w:val="en-US" w:eastAsia="zh-CN"/>
        </w:rPr>
        <w:t xml:space="preserve"> where </w:t>
      </w:r>
      <w:r w:rsidRPr="009B20E9">
        <w:rPr>
          <w:i/>
          <w:iCs/>
          <w:lang w:val="en-US" w:eastAsia="zh-CN"/>
        </w:rPr>
        <w:t>B</w:t>
      </w:r>
      <w:r w:rsidRPr="009B20E9">
        <w:rPr>
          <w:lang w:val="en-US" w:eastAsia="zh-CN"/>
        </w:rPr>
        <w:t xml:space="preserve"> (in Hz) is the user bandwidth that is allocable to one device.</w:t>
      </w:r>
    </w:p>
    <w:p w:rsidR="005F5A7A" w:rsidRPr="009B20E9" w:rsidRDefault="005F5A7A" w:rsidP="00397FED">
      <w:pPr>
        <w:numPr>
          <w:ilvl w:val="3"/>
          <w:numId w:val="24"/>
        </w:numPr>
        <w:spacing w:beforeLines="50" w:after="0"/>
        <w:jc w:val="both"/>
        <w:rPr>
          <w:lang w:val="en-US" w:eastAsia="zh-CN"/>
        </w:rPr>
      </w:pPr>
      <w:r w:rsidRPr="009B20E9">
        <w:rPr>
          <w:lang w:val="en-US" w:eastAsia="zh-CN"/>
        </w:rPr>
        <w:lastRenderedPageBreak/>
        <w:t xml:space="preserve">The latency bound </w:t>
      </w:r>
      <w:r w:rsidRPr="009B20E9">
        <w:rPr>
          <w:i/>
          <w:iCs/>
          <w:lang w:val="en-US" w:eastAsia="zh-CN"/>
        </w:rPr>
        <w:t>L</w:t>
      </w:r>
      <w:r w:rsidRPr="009B20E9">
        <w:rPr>
          <w:lang w:val="en-US" w:eastAsia="zh-CN"/>
        </w:rPr>
        <w:t xml:space="preserve"> includes transmission latency, processing latency, retransmission latency and queuing/scheduling latency (including scheduling request and grant reception if any)</w:t>
      </w:r>
    </w:p>
    <w:p w:rsidR="005F5A7A" w:rsidRPr="009B20E9" w:rsidRDefault="005F5A7A" w:rsidP="00397FED">
      <w:pPr>
        <w:numPr>
          <w:ilvl w:val="2"/>
          <w:numId w:val="24"/>
        </w:numPr>
        <w:spacing w:beforeLines="50" w:after="0"/>
        <w:jc w:val="both"/>
        <w:rPr>
          <w:lang w:val="en-US" w:eastAsia="zh-CN"/>
        </w:rPr>
      </w:pPr>
      <w:r w:rsidRPr="009B20E9">
        <w:rPr>
          <w:lang w:val="en-US" w:eastAsia="zh-CN"/>
        </w:rPr>
        <w:t>Evaluation method: Link level simulation as start point</w:t>
      </w:r>
    </w:p>
    <w:p w:rsidR="005F5A7A" w:rsidRPr="009B20E9" w:rsidRDefault="005F5A7A" w:rsidP="00397FED">
      <w:pPr>
        <w:numPr>
          <w:ilvl w:val="1"/>
          <w:numId w:val="24"/>
        </w:numPr>
        <w:spacing w:beforeLines="50" w:after="0"/>
        <w:jc w:val="both"/>
        <w:rPr>
          <w:lang w:val="en-US" w:eastAsia="zh-CN"/>
        </w:rPr>
      </w:pPr>
      <w:r w:rsidRPr="009B20E9">
        <w:rPr>
          <w:lang w:val="en-US" w:eastAsia="zh-CN"/>
        </w:rPr>
        <w:t>URLLC capacity and URLLC / eMBB multiplexing capacity</w:t>
      </w:r>
    </w:p>
    <w:p w:rsidR="005F5A7A" w:rsidRPr="009B20E9" w:rsidRDefault="005F5A7A" w:rsidP="00397FED">
      <w:pPr>
        <w:numPr>
          <w:ilvl w:val="2"/>
          <w:numId w:val="24"/>
        </w:numPr>
        <w:spacing w:beforeLines="50" w:after="0"/>
        <w:jc w:val="both"/>
        <w:rPr>
          <w:lang w:val="en-US" w:eastAsia="zh-CN"/>
        </w:rPr>
      </w:pPr>
      <w:r w:rsidRPr="009B20E9">
        <w:rPr>
          <w:lang w:val="en-US" w:eastAsia="zh-CN"/>
        </w:rPr>
        <w:t>Definition: Follow RAN1#85 agreements with further clarification, if needed</w:t>
      </w:r>
    </w:p>
    <w:p w:rsidR="005F5A7A" w:rsidRPr="00343C26" w:rsidRDefault="005F5A7A" w:rsidP="00397FED">
      <w:pPr>
        <w:numPr>
          <w:ilvl w:val="2"/>
          <w:numId w:val="24"/>
        </w:numPr>
        <w:spacing w:beforeLines="50" w:after="0"/>
        <w:jc w:val="both"/>
        <w:rPr>
          <w:lang w:eastAsia="zh-CN"/>
        </w:rPr>
      </w:pPr>
      <w:r w:rsidRPr="009B20E9">
        <w:rPr>
          <w:lang w:val="en-US" w:eastAsia="zh-CN"/>
        </w:rPr>
        <w:t>Evaluation method: System-level simulation can be considered</w:t>
      </w:r>
    </w:p>
    <w:p w:rsidR="008177D6" w:rsidRDefault="00980BCA" w:rsidP="00397FED">
      <w:pPr>
        <w:spacing w:beforeLines="50" w:after="0"/>
        <w:jc w:val="both"/>
        <w:rPr>
          <w:lang w:eastAsia="zh-CN"/>
        </w:rPr>
      </w:pPr>
      <w:r>
        <w:rPr>
          <w:lang w:eastAsia="zh-CN"/>
        </w:rPr>
        <w:t>A</w:t>
      </w:r>
      <w:r>
        <w:rPr>
          <w:rFonts w:hint="eastAsia"/>
          <w:lang w:eastAsia="zh-CN"/>
        </w:rPr>
        <w:t>nother agreement is the uRLLC evaluation assumptions and link level method in [</w:t>
      </w:r>
      <w:r w:rsidR="001C10D2">
        <w:rPr>
          <w:rFonts w:hint="eastAsia"/>
          <w:lang w:eastAsia="zh-CN"/>
        </w:rPr>
        <w:t>4], and shown as following:</w:t>
      </w:r>
    </w:p>
    <w:p w:rsidR="008177D6" w:rsidRPr="008177D6" w:rsidRDefault="00490977" w:rsidP="00397FED">
      <w:pPr>
        <w:spacing w:beforeLines="50" w:after="0"/>
        <w:ind w:left="720"/>
        <w:jc w:val="center"/>
        <w:rPr>
          <w:lang w:val="en-US" w:eastAsia="zh-CN"/>
        </w:rPr>
      </w:pPr>
      <w:r>
        <w:rPr>
          <w:rFonts w:hint="eastAsia"/>
          <w:lang w:val="en-US" w:eastAsia="zh-CN"/>
        </w:rPr>
        <w:t xml:space="preserve">Table 1 </w:t>
      </w:r>
      <w:r w:rsidR="008177D6" w:rsidRPr="008177D6">
        <w:rPr>
          <w:rFonts w:hint="eastAsia"/>
          <w:lang w:val="en-US" w:eastAsia="zh-CN"/>
        </w:rPr>
        <w:t>traffic model for URLL</w:t>
      </w:r>
      <w:r w:rsidR="008177D6">
        <w:rPr>
          <w:rFonts w:hint="eastAsia"/>
          <w:lang w:val="en-US" w:eastAsia="zh-CN"/>
        </w:rPr>
        <w:t>C</w:t>
      </w:r>
    </w:p>
    <w:tbl>
      <w:tblPr>
        <w:tblW w:w="9456" w:type="dxa"/>
        <w:tblCellMar>
          <w:left w:w="0" w:type="dxa"/>
          <w:right w:w="0" w:type="dxa"/>
        </w:tblCellMar>
        <w:tblLook w:val="04A0"/>
      </w:tblPr>
      <w:tblGrid>
        <w:gridCol w:w="4720"/>
        <w:gridCol w:w="4736"/>
      </w:tblGrid>
      <w:tr w:rsidR="008177D6" w:rsidRPr="008177D6" w:rsidTr="008177D6">
        <w:trPr>
          <w:trHeight w:val="817"/>
        </w:trPr>
        <w:tc>
          <w:tcPr>
            <w:tcW w:w="4720"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8177D6" w:rsidRPr="008177D6" w:rsidRDefault="008177D6" w:rsidP="00397FED">
            <w:pPr>
              <w:spacing w:beforeLines="50" w:after="0"/>
              <w:jc w:val="both"/>
              <w:rPr>
                <w:lang w:val="en-US" w:eastAsia="zh-CN"/>
              </w:rPr>
            </w:pPr>
            <w:r w:rsidRPr="008177D6">
              <w:rPr>
                <w:lang w:val="en-US" w:eastAsia="zh-CN"/>
              </w:rPr>
              <w:t>Packet arrive rate</w:t>
            </w:r>
          </w:p>
          <w:p w:rsidR="00D80002" w:rsidRPr="008177D6" w:rsidRDefault="008177D6" w:rsidP="00397FED">
            <w:pPr>
              <w:spacing w:beforeLines="50" w:after="0"/>
              <w:jc w:val="both"/>
              <w:rPr>
                <w:lang w:val="en-US" w:eastAsia="zh-CN"/>
              </w:rPr>
            </w:pPr>
            <w:r w:rsidRPr="008177D6">
              <w:rPr>
                <w:lang w:val="en-US" w:eastAsia="zh-CN"/>
              </w:rPr>
              <w:t xml:space="preserve">Companies report the used option, and are encouraged to provide how to exploit arrival rate for Option 2 </w:t>
            </w:r>
          </w:p>
        </w:tc>
        <w:tc>
          <w:tcPr>
            <w:tcW w:w="4736"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8177D6" w:rsidRPr="008177D6" w:rsidRDefault="008177D6" w:rsidP="00397FED">
            <w:pPr>
              <w:spacing w:beforeLines="50" w:after="0"/>
              <w:jc w:val="both"/>
              <w:rPr>
                <w:lang w:val="en-US" w:eastAsia="zh-CN"/>
              </w:rPr>
            </w:pPr>
            <w:r w:rsidRPr="008177D6">
              <w:rPr>
                <w:lang w:val="en-US" w:eastAsia="zh-CN"/>
              </w:rPr>
              <w:t xml:space="preserve">Option 1: periodically </w:t>
            </w:r>
          </w:p>
          <w:p w:rsidR="00D80002" w:rsidRPr="008177D6" w:rsidRDefault="008177D6" w:rsidP="00397FED">
            <w:pPr>
              <w:spacing w:beforeLines="50" w:after="0"/>
              <w:jc w:val="both"/>
              <w:rPr>
                <w:lang w:val="en-US" w:eastAsia="zh-CN"/>
              </w:rPr>
            </w:pPr>
            <w:r w:rsidRPr="008177D6">
              <w:rPr>
                <w:lang w:val="en-US" w:eastAsia="zh-CN"/>
              </w:rPr>
              <w:t>Option 2: Poisson arrival with arrival rate l</w:t>
            </w:r>
          </w:p>
        </w:tc>
      </w:tr>
      <w:tr w:rsidR="008177D6" w:rsidRPr="008177D6" w:rsidTr="008177D6">
        <w:trPr>
          <w:trHeight w:val="817"/>
        </w:trPr>
        <w:tc>
          <w:tcPr>
            <w:tcW w:w="472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8177D6" w:rsidRDefault="008177D6" w:rsidP="00397FED">
            <w:pPr>
              <w:spacing w:beforeLines="50" w:after="0"/>
              <w:jc w:val="both"/>
              <w:rPr>
                <w:lang w:val="en-US" w:eastAsia="zh-CN"/>
              </w:rPr>
            </w:pPr>
            <w:r w:rsidRPr="008177D6">
              <w:rPr>
                <w:lang w:val="en-US" w:eastAsia="zh-CN"/>
              </w:rPr>
              <w:t xml:space="preserve">PHY Packet size </w:t>
            </w:r>
          </w:p>
        </w:tc>
        <w:tc>
          <w:tcPr>
            <w:tcW w:w="4736"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177D6" w:rsidRPr="008177D6" w:rsidRDefault="008177D6" w:rsidP="00397FED">
            <w:pPr>
              <w:spacing w:beforeLines="50" w:after="0"/>
              <w:jc w:val="both"/>
              <w:rPr>
                <w:lang w:val="en-US" w:eastAsia="zh-CN"/>
              </w:rPr>
            </w:pPr>
            <w:r w:rsidRPr="008177D6">
              <w:rPr>
                <w:lang w:val="en-US" w:eastAsia="zh-CN"/>
              </w:rPr>
              <w:t xml:space="preserve">32 byte, 50 byte, 200 byte </w:t>
            </w:r>
          </w:p>
          <w:p w:rsidR="00D80002" w:rsidRPr="008177D6" w:rsidRDefault="008177D6" w:rsidP="00397FED">
            <w:pPr>
              <w:spacing w:beforeLines="50" w:after="0"/>
              <w:jc w:val="both"/>
              <w:rPr>
                <w:lang w:val="en-US" w:eastAsia="zh-CN"/>
              </w:rPr>
            </w:pPr>
            <w:r w:rsidRPr="008177D6">
              <w:rPr>
                <w:lang w:val="en-US" w:eastAsia="zh-CN"/>
              </w:rPr>
              <w:t xml:space="preserve">Other values are not precluded. </w:t>
            </w:r>
          </w:p>
        </w:tc>
      </w:tr>
    </w:tbl>
    <w:p w:rsidR="00D80002" w:rsidRPr="008177D6" w:rsidRDefault="00490977" w:rsidP="00397FED">
      <w:pPr>
        <w:spacing w:beforeLines="50" w:after="0"/>
        <w:ind w:left="720"/>
        <w:jc w:val="center"/>
        <w:rPr>
          <w:lang w:val="en-US" w:eastAsia="zh-CN"/>
        </w:rPr>
      </w:pPr>
      <w:r>
        <w:rPr>
          <w:rFonts w:hint="eastAsia"/>
          <w:lang w:val="en-US" w:eastAsia="zh-CN"/>
        </w:rPr>
        <w:t xml:space="preserve">Table 2 </w:t>
      </w:r>
      <w:r w:rsidR="00965C9C" w:rsidRPr="008177D6">
        <w:rPr>
          <w:lang w:val="en-US" w:eastAsia="zh-CN"/>
        </w:rPr>
        <w:t>LLS parameter for URLLC evaluation</w:t>
      </w:r>
    </w:p>
    <w:tbl>
      <w:tblPr>
        <w:tblW w:w="9464" w:type="dxa"/>
        <w:tblCellMar>
          <w:left w:w="0" w:type="dxa"/>
          <w:right w:w="0" w:type="dxa"/>
        </w:tblCellMar>
        <w:tblLook w:val="04A0"/>
      </w:tblPr>
      <w:tblGrid>
        <w:gridCol w:w="2140"/>
        <w:gridCol w:w="7324"/>
      </w:tblGrid>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b/>
                <w:bCs/>
                <w:lang w:eastAsia="zh-CN"/>
              </w:rPr>
              <w:t>Attributes</w:t>
            </w:r>
            <w:r w:rsidRPr="006775E9">
              <w:rPr>
                <w:b/>
                <w:bCs/>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b/>
                <w:bCs/>
                <w:lang w:eastAsia="zh-CN"/>
              </w:rPr>
              <w:t>Values or assumptions</w:t>
            </w:r>
            <w:r w:rsidRPr="006775E9">
              <w:rPr>
                <w:b/>
                <w:bCs/>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Carrier Frequency</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700MHz and 4 GHz (FDD and TDD)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D80002" w:rsidRPr="006775E9" w:rsidRDefault="006775E9" w:rsidP="00397FED">
            <w:pPr>
              <w:spacing w:beforeLines="50" w:after="0"/>
              <w:jc w:val="both"/>
              <w:rPr>
                <w:lang w:val="en-US" w:eastAsia="zh-CN"/>
              </w:rPr>
            </w:pPr>
            <w:r w:rsidRPr="006775E9">
              <w:rPr>
                <w:lang w:val="en-US" w:eastAsia="zh-CN"/>
              </w:rPr>
              <w:t xml:space="preserve">Modulation and coding rate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vAlign w:val="center"/>
            <w:hideMark/>
          </w:tcPr>
          <w:p w:rsidR="006775E9" w:rsidRPr="006775E9" w:rsidRDefault="006775E9" w:rsidP="00397FED">
            <w:pPr>
              <w:spacing w:beforeLines="50" w:after="0"/>
              <w:jc w:val="both"/>
              <w:rPr>
                <w:lang w:val="en-US" w:eastAsia="zh-CN"/>
              </w:rPr>
            </w:pPr>
            <w:r w:rsidRPr="006775E9">
              <w:rPr>
                <w:lang w:val="en-US" w:eastAsia="zh-CN"/>
              </w:rPr>
              <w:t xml:space="preserve">QPSK, 16QAM, 64QAM </w:t>
            </w:r>
          </w:p>
          <w:p w:rsidR="006775E9" w:rsidRPr="006775E9" w:rsidRDefault="006775E9" w:rsidP="00397FED">
            <w:pPr>
              <w:spacing w:beforeLines="50" w:after="0"/>
              <w:jc w:val="both"/>
              <w:rPr>
                <w:lang w:val="en-US" w:eastAsia="zh-CN"/>
              </w:rPr>
            </w:pPr>
            <w:r w:rsidRPr="006775E9">
              <w:rPr>
                <w:lang w:val="en-US" w:eastAsia="zh-CN"/>
              </w:rPr>
              <w:t>1/12, 1/6, 1/3</w:t>
            </w:r>
          </w:p>
          <w:p w:rsidR="006775E9" w:rsidRPr="006775E9" w:rsidRDefault="006775E9" w:rsidP="00397FED">
            <w:pPr>
              <w:spacing w:beforeLines="50" w:after="0"/>
              <w:jc w:val="both"/>
              <w:rPr>
                <w:lang w:val="en-US" w:eastAsia="zh-CN"/>
              </w:rPr>
            </w:pPr>
            <w:r w:rsidRPr="006775E9">
              <w:rPr>
                <w:lang w:val="en-US" w:eastAsia="zh-CN"/>
              </w:rPr>
              <w:t>Other MCS not precluded</w:t>
            </w:r>
          </w:p>
          <w:p w:rsidR="00D80002" w:rsidRPr="006775E9" w:rsidRDefault="006775E9" w:rsidP="00397FED">
            <w:pPr>
              <w:spacing w:beforeLines="50" w:after="0"/>
              <w:jc w:val="both"/>
              <w:rPr>
                <w:lang w:val="en-US" w:eastAsia="zh-CN"/>
              </w:rPr>
            </w:pPr>
            <w:r w:rsidRPr="006775E9">
              <w:rPr>
                <w:lang w:val="en-US" w:eastAsia="zh-CN"/>
              </w:rPr>
              <w:t>Comparison should be made for the same spectrum efficiency</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User bandwidth</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val="en-US" w:eastAsia="zh-CN"/>
              </w:rPr>
              <w:t xml:space="preserve">PHY Packet size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val="en-US" w:eastAsia="zh-CN"/>
              </w:rPr>
              <w:t xml:space="preserve">32 byte, 50 byte, 200 byte </w:t>
            </w:r>
            <w:r>
              <w:rPr>
                <w:rFonts w:hint="eastAsia"/>
                <w:lang w:val="en-US" w:eastAsia="zh-CN"/>
              </w:rPr>
              <w:t>,</w:t>
            </w:r>
            <w:r w:rsidRPr="006775E9">
              <w:rPr>
                <w:lang w:val="en-US" w:eastAsia="zh-CN"/>
              </w:rPr>
              <w:t xml:space="preserve">Other values are not precluded.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Latency bound (NOTE1)</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6775E9" w:rsidRPr="006775E9" w:rsidRDefault="006775E9" w:rsidP="00397FED">
            <w:pPr>
              <w:spacing w:beforeLines="50" w:after="0"/>
              <w:jc w:val="both"/>
              <w:rPr>
                <w:lang w:val="en-US" w:eastAsia="zh-CN"/>
              </w:rPr>
            </w:pPr>
            <w:r w:rsidRPr="006775E9">
              <w:rPr>
                <w:lang w:eastAsia="zh-CN"/>
              </w:rPr>
              <w:t xml:space="preserve">1ms </w:t>
            </w:r>
            <w:r>
              <w:rPr>
                <w:rFonts w:hint="eastAsia"/>
                <w:lang w:eastAsia="zh-CN"/>
              </w:rPr>
              <w:t>,</w:t>
            </w:r>
            <w:r w:rsidRPr="006775E9">
              <w:rPr>
                <w:lang w:eastAsia="zh-CN"/>
              </w:rPr>
              <w:t>Other values are not precluded</w:t>
            </w:r>
            <w:r w:rsidRPr="006775E9">
              <w:rPr>
                <w:lang w:val="en-US" w:eastAsia="zh-CN"/>
              </w:rPr>
              <w:t xml:space="preserve"> </w:t>
            </w:r>
          </w:p>
          <w:p w:rsidR="006775E9" w:rsidRPr="006775E9" w:rsidRDefault="006775E9" w:rsidP="00397FED">
            <w:pPr>
              <w:spacing w:beforeLines="50" w:after="0"/>
              <w:jc w:val="both"/>
              <w:rPr>
                <w:lang w:val="en-US" w:eastAsia="zh-CN"/>
              </w:rPr>
            </w:pPr>
            <w:r w:rsidRPr="006775E9">
              <w:rPr>
                <w:lang w:val="en-US" w:eastAsia="zh-CN"/>
              </w:rPr>
              <w:t xml:space="preserve">Companies report delay assumptions according to Table 1 in </w:t>
            </w:r>
            <w:hyperlink r:id="rId8" w:history="1">
              <w:r w:rsidRPr="006775E9">
                <w:rPr>
                  <w:rStyle w:val="aa"/>
                  <w:lang w:val="en-US" w:eastAsia="zh-CN"/>
                </w:rPr>
                <w:t>R1-166485</w:t>
              </w:r>
            </w:hyperlink>
            <w:r w:rsidRPr="006775E9">
              <w:rPr>
                <w:lang w:val="en-US" w:eastAsia="zh-CN"/>
              </w:rPr>
              <w:t xml:space="preserve"> </w:t>
            </w:r>
          </w:p>
          <w:p w:rsidR="00D80002" w:rsidRPr="006775E9" w:rsidRDefault="006775E9" w:rsidP="00397FED">
            <w:pPr>
              <w:spacing w:beforeLines="50" w:after="0"/>
              <w:jc w:val="both"/>
              <w:rPr>
                <w:lang w:val="en-US" w:eastAsia="zh-CN"/>
              </w:rPr>
            </w:pPr>
            <w:r w:rsidRPr="006775E9">
              <w:rPr>
                <w:lang w:eastAsia="zh-CN"/>
              </w:rPr>
              <w:t>Scheduling / queuing delay is not assumed in LLS.</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SINR range</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-5dB to 20dB</w:t>
            </w:r>
            <w:r w:rsidRPr="006775E9">
              <w:rPr>
                <w:lang w:val="en-US" w:eastAsia="zh-CN"/>
              </w:rPr>
              <w:t xml:space="preserve"> </w:t>
            </w:r>
            <w:r>
              <w:rPr>
                <w:rFonts w:hint="eastAsia"/>
                <w:lang w:val="en-US" w:eastAsia="zh-CN"/>
              </w:rPr>
              <w:t>,</w:t>
            </w:r>
            <w:r w:rsidRPr="006775E9">
              <w:rPr>
                <w:lang w:eastAsia="zh-CN"/>
              </w:rPr>
              <w:t>Larger range is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Sub-carrier spacing</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TTI length</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OFDM symbols per TTI</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Companies report</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BFBFBF"/>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Channel model</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BFBFBF"/>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val="en-US" w:eastAsia="zh-CN"/>
              </w:rPr>
              <w:t>TDL/</w:t>
            </w:r>
            <w:r w:rsidRPr="006775E9">
              <w:rPr>
                <w:lang w:eastAsia="zh-CN"/>
              </w:rPr>
              <w:t>CDL in TR38.900; user speed = 3km/h, 15km/h (other user speed is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BS antenna configuration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775E9" w:rsidRPr="006775E9" w:rsidRDefault="006775E9" w:rsidP="00397FED">
            <w:pPr>
              <w:spacing w:beforeLines="50" w:after="0"/>
              <w:jc w:val="both"/>
              <w:rPr>
                <w:lang w:val="en-US" w:eastAsia="zh-CN"/>
              </w:rPr>
            </w:pPr>
            <w:r w:rsidRPr="006775E9">
              <w:rPr>
                <w:lang w:eastAsia="zh-CN"/>
              </w:rPr>
              <w:t>2/4/8 Tx/Rx ports as start point</w:t>
            </w:r>
            <w:r w:rsidRPr="006775E9">
              <w:rPr>
                <w:lang w:val="en-US" w:eastAsia="zh-CN"/>
              </w:rPr>
              <w:t xml:space="preserve"> </w:t>
            </w:r>
          </w:p>
          <w:p w:rsidR="00D80002" w:rsidRPr="006775E9" w:rsidRDefault="006775E9" w:rsidP="00397FED">
            <w:pPr>
              <w:spacing w:beforeLines="50" w:after="0"/>
              <w:jc w:val="both"/>
              <w:rPr>
                <w:lang w:val="en-US" w:eastAsia="zh-CN"/>
              </w:rPr>
            </w:pPr>
            <w:r w:rsidRPr="006775E9">
              <w:rPr>
                <w:lang w:eastAsia="zh-CN"/>
              </w:rPr>
              <w:t>Other values (i.e., up to 256)  are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UE antenna elements</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775E9" w:rsidRPr="006775E9" w:rsidRDefault="006775E9" w:rsidP="00397FED">
            <w:pPr>
              <w:spacing w:beforeLines="50" w:after="0"/>
              <w:jc w:val="both"/>
              <w:rPr>
                <w:lang w:val="en-US" w:eastAsia="zh-CN"/>
              </w:rPr>
            </w:pPr>
            <w:r w:rsidRPr="006775E9">
              <w:rPr>
                <w:lang w:eastAsia="zh-CN"/>
              </w:rPr>
              <w:t>2/4 Tx/Rx ports as start point</w:t>
            </w:r>
            <w:r w:rsidRPr="006775E9">
              <w:rPr>
                <w:lang w:val="en-US" w:eastAsia="zh-CN"/>
              </w:rPr>
              <w:t xml:space="preserve"> </w:t>
            </w:r>
          </w:p>
          <w:p w:rsidR="00D80002" w:rsidRPr="006775E9" w:rsidRDefault="006775E9" w:rsidP="00397FED">
            <w:pPr>
              <w:spacing w:beforeLines="50" w:after="0"/>
              <w:jc w:val="both"/>
              <w:rPr>
                <w:lang w:val="en-US" w:eastAsia="zh-CN"/>
              </w:rPr>
            </w:pPr>
            <w:r w:rsidRPr="006775E9">
              <w:rPr>
                <w:lang w:eastAsia="zh-CN"/>
              </w:rPr>
              <w:t>Other values (i.e., up to 8) are not precluded</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ACK Feedback assumption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775E9" w:rsidRPr="006775E9" w:rsidRDefault="006775E9" w:rsidP="00397FED">
            <w:pPr>
              <w:spacing w:beforeLines="50" w:after="0"/>
              <w:jc w:val="both"/>
              <w:rPr>
                <w:lang w:val="en-US" w:eastAsia="zh-CN"/>
              </w:rPr>
            </w:pPr>
            <w:r w:rsidRPr="006775E9">
              <w:rPr>
                <w:lang w:eastAsia="zh-CN"/>
              </w:rPr>
              <w:t>Ideal as start point</w:t>
            </w:r>
            <w:r w:rsidRPr="006775E9">
              <w:rPr>
                <w:lang w:val="en-US" w:eastAsia="zh-CN"/>
              </w:rPr>
              <w:t xml:space="preserve"> </w:t>
            </w:r>
          </w:p>
          <w:p w:rsidR="00D80002" w:rsidRPr="006775E9" w:rsidRDefault="006775E9" w:rsidP="00397FED">
            <w:pPr>
              <w:spacing w:beforeLines="50" w:after="0"/>
              <w:jc w:val="both"/>
              <w:rPr>
                <w:lang w:val="en-US" w:eastAsia="zh-CN"/>
              </w:rPr>
            </w:pPr>
            <w:r w:rsidRPr="006775E9">
              <w:rPr>
                <w:lang w:eastAsia="zh-CN"/>
              </w:rPr>
              <w:t xml:space="preserve">NOTE: It is also possible that no ACK feedback is needed,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FFFFFF"/>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Channel estimation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FFFFFF"/>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Ideal as start point; Realistic is not precluded when RS design is ready</w:t>
            </w:r>
            <w:r w:rsidRPr="006775E9">
              <w:rPr>
                <w:lang w:val="en-US" w:eastAsia="zh-CN"/>
              </w:rPr>
              <w:t xml:space="preserve"> </w:t>
            </w:r>
          </w:p>
        </w:tc>
      </w:tr>
      <w:tr w:rsidR="006775E9" w:rsidRPr="006775E9" w:rsidTr="006775E9">
        <w:tc>
          <w:tcPr>
            <w:tcW w:w="2140"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CQI feedback assumption</w:t>
            </w:r>
            <w:r w:rsidRPr="006775E9">
              <w:rPr>
                <w:lang w:val="en-US" w:eastAsia="zh-CN"/>
              </w:rPr>
              <w:t xml:space="preserve"> </w:t>
            </w:r>
          </w:p>
        </w:tc>
        <w:tc>
          <w:tcPr>
            <w:tcW w:w="7324" w:type="dxa"/>
            <w:tcBorders>
              <w:top w:val="single" w:sz="8" w:space="0" w:color="000000"/>
              <w:left w:val="single" w:sz="8" w:space="0" w:color="000000"/>
              <w:bottom w:val="single" w:sz="8" w:space="0" w:color="000000"/>
              <w:right w:val="single" w:sz="8" w:space="0" w:color="000000"/>
            </w:tcBorders>
            <w:shd w:val="clear" w:color="auto" w:fill="D9D9D9"/>
            <w:tcMar>
              <w:top w:w="13" w:type="dxa"/>
              <w:left w:w="108" w:type="dxa"/>
              <w:bottom w:w="0" w:type="dxa"/>
              <w:right w:w="108" w:type="dxa"/>
            </w:tcMar>
            <w:hideMark/>
          </w:tcPr>
          <w:p w:rsidR="00D80002" w:rsidRPr="006775E9" w:rsidRDefault="006775E9" w:rsidP="00397FED">
            <w:pPr>
              <w:spacing w:beforeLines="50" w:after="0"/>
              <w:jc w:val="both"/>
              <w:rPr>
                <w:lang w:val="en-US" w:eastAsia="zh-CN"/>
              </w:rPr>
            </w:pPr>
            <w:r w:rsidRPr="006775E9">
              <w:rPr>
                <w:lang w:eastAsia="zh-CN"/>
              </w:rPr>
              <w:t>Companies report the feedback scheme if any</w:t>
            </w:r>
            <w:r w:rsidRPr="006775E9">
              <w:rPr>
                <w:lang w:val="en-US" w:eastAsia="zh-CN"/>
              </w:rPr>
              <w:t xml:space="preserve"> </w:t>
            </w:r>
          </w:p>
        </w:tc>
      </w:tr>
    </w:tbl>
    <w:p w:rsidR="00A51F9C" w:rsidRDefault="00B155E4" w:rsidP="00397FED">
      <w:pPr>
        <w:spacing w:beforeLines="50" w:after="0"/>
        <w:jc w:val="both"/>
        <w:rPr>
          <w:lang w:eastAsia="zh-CN"/>
        </w:rPr>
      </w:pPr>
      <w:r>
        <w:rPr>
          <w:rFonts w:hint="eastAsia"/>
          <w:lang w:val="en-US" w:eastAsia="zh-CN"/>
        </w:rPr>
        <w:t xml:space="preserve">Based on the URLLC evaluation agreement, the link level evaluation of new MA for URLLC could be the starting point, as </w:t>
      </w:r>
      <w:r>
        <w:rPr>
          <w:rFonts w:hint="eastAsia"/>
          <w:lang w:eastAsia="zh-CN"/>
        </w:rPr>
        <w:t xml:space="preserve">the link level evaluation assumptions </w:t>
      </w:r>
      <w:r w:rsidR="005F5520">
        <w:rPr>
          <w:rFonts w:hint="eastAsia"/>
          <w:lang w:eastAsia="zh-CN"/>
        </w:rPr>
        <w:t>f</w:t>
      </w:r>
      <w:r>
        <w:rPr>
          <w:rFonts w:hint="eastAsia"/>
          <w:lang w:eastAsia="zh-CN"/>
        </w:rPr>
        <w:t>or new MA UL LLS</w:t>
      </w:r>
      <w:r w:rsidR="005F5520">
        <w:rPr>
          <w:rFonts w:hint="eastAsia"/>
          <w:lang w:eastAsia="zh-CN"/>
        </w:rPr>
        <w:t xml:space="preserve"> </w:t>
      </w:r>
      <w:r>
        <w:rPr>
          <w:rFonts w:hint="eastAsia"/>
          <w:lang w:eastAsia="zh-CN"/>
        </w:rPr>
        <w:t xml:space="preserve">have been </w:t>
      </w:r>
      <w:r w:rsidR="00F62C51">
        <w:rPr>
          <w:rFonts w:hint="eastAsia"/>
          <w:lang w:eastAsia="zh-CN"/>
        </w:rPr>
        <w:t xml:space="preserve">discussed and </w:t>
      </w:r>
      <w:r>
        <w:rPr>
          <w:rFonts w:hint="eastAsia"/>
          <w:lang w:eastAsia="zh-CN"/>
        </w:rPr>
        <w:t>agreed</w:t>
      </w:r>
      <w:r w:rsidR="00F62C51">
        <w:rPr>
          <w:rFonts w:hint="eastAsia"/>
          <w:lang w:eastAsia="zh-CN"/>
        </w:rPr>
        <w:t xml:space="preserve"> in previous meetings</w:t>
      </w:r>
      <w:r>
        <w:rPr>
          <w:rFonts w:hint="eastAsia"/>
          <w:lang w:eastAsia="zh-CN"/>
        </w:rPr>
        <w:t xml:space="preserve">, some of the parameters can be reused for </w:t>
      </w:r>
      <w:r w:rsidR="005F5520">
        <w:rPr>
          <w:rFonts w:hint="eastAsia"/>
          <w:lang w:eastAsia="zh-CN"/>
        </w:rPr>
        <w:t>URLLC MA</w:t>
      </w:r>
      <w:r>
        <w:rPr>
          <w:rFonts w:hint="eastAsia"/>
          <w:lang w:eastAsia="zh-CN"/>
        </w:rPr>
        <w:t>.</w:t>
      </w:r>
      <w:r w:rsidR="00A51F9C">
        <w:rPr>
          <w:rFonts w:hint="eastAsia"/>
          <w:lang w:eastAsia="zh-CN"/>
        </w:rPr>
        <w:t xml:space="preserve"> </w:t>
      </w:r>
    </w:p>
    <w:p w:rsidR="00783124" w:rsidRDefault="00A51F9C" w:rsidP="00397FED">
      <w:pPr>
        <w:spacing w:beforeLines="50" w:after="0"/>
        <w:jc w:val="both"/>
        <w:rPr>
          <w:lang w:eastAsia="zh-CN"/>
        </w:rPr>
      </w:pPr>
      <w:r>
        <w:rPr>
          <w:lang w:eastAsia="zh-CN"/>
        </w:rPr>
        <w:lastRenderedPageBreak/>
        <w:t>A</w:t>
      </w:r>
      <w:r>
        <w:rPr>
          <w:rFonts w:hint="eastAsia"/>
          <w:lang w:eastAsia="zh-CN"/>
        </w:rPr>
        <w:t xml:space="preserve">s shown in table 3, </w:t>
      </w:r>
      <w:r w:rsidR="003B1FEE">
        <w:rPr>
          <w:rFonts w:hint="eastAsia"/>
          <w:lang w:eastAsia="zh-CN"/>
        </w:rPr>
        <w:t>our initial consideration of link level evaluation assumptions</w:t>
      </w:r>
      <w:r w:rsidR="00980BCA">
        <w:rPr>
          <w:rFonts w:hint="eastAsia"/>
          <w:lang w:eastAsia="zh-CN"/>
        </w:rPr>
        <w:t xml:space="preserve"> </w:t>
      </w:r>
      <w:r>
        <w:rPr>
          <w:rFonts w:hint="eastAsia"/>
          <w:lang w:eastAsia="zh-CN"/>
        </w:rPr>
        <w:t>are given</w:t>
      </w:r>
      <w:r w:rsidR="00783124">
        <w:rPr>
          <w:rFonts w:hint="eastAsia"/>
          <w:lang w:eastAsia="zh-CN"/>
        </w:rPr>
        <w:t>:</w:t>
      </w:r>
    </w:p>
    <w:p w:rsidR="00783124" w:rsidRDefault="00783124" w:rsidP="00397FED">
      <w:pPr>
        <w:pStyle w:val="a7"/>
        <w:numPr>
          <w:ilvl w:val="0"/>
          <w:numId w:val="27"/>
        </w:numPr>
        <w:spacing w:beforeLines="50" w:after="0"/>
        <w:ind w:firstLineChars="0"/>
        <w:jc w:val="both"/>
        <w:rPr>
          <w:lang w:eastAsia="zh-CN"/>
        </w:rPr>
      </w:pPr>
      <w:r>
        <w:rPr>
          <w:rFonts w:hint="eastAsia"/>
          <w:lang w:eastAsia="zh-CN"/>
        </w:rPr>
        <w:t>4GHz is selected as t</w:t>
      </w:r>
      <w:r w:rsidR="00980BCA">
        <w:rPr>
          <w:rFonts w:hint="eastAsia"/>
          <w:lang w:eastAsia="zh-CN"/>
        </w:rPr>
        <w:t xml:space="preserve">he </w:t>
      </w:r>
      <w:r w:rsidR="00EA6FBF">
        <w:rPr>
          <w:rFonts w:hint="eastAsia"/>
          <w:lang w:eastAsia="zh-CN"/>
        </w:rPr>
        <w:t>Carrier Frequency</w:t>
      </w:r>
    </w:p>
    <w:p w:rsidR="00783124" w:rsidRDefault="00EA6FBF" w:rsidP="00397FED">
      <w:pPr>
        <w:pStyle w:val="a7"/>
        <w:numPr>
          <w:ilvl w:val="0"/>
          <w:numId w:val="27"/>
        </w:numPr>
        <w:spacing w:beforeLines="50" w:after="0"/>
        <w:ind w:firstLineChars="0"/>
        <w:jc w:val="both"/>
        <w:rPr>
          <w:lang w:eastAsia="zh-CN"/>
        </w:rPr>
      </w:pPr>
      <w:r>
        <w:rPr>
          <w:rFonts w:hint="eastAsia"/>
          <w:lang w:eastAsia="zh-CN"/>
        </w:rPr>
        <w:t>the PHY packet size is 32 bytes</w:t>
      </w:r>
    </w:p>
    <w:p w:rsidR="003B1FEE" w:rsidRDefault="00783124" w:rsidP="00397FED">
      <w:pPr>
        <w:pStyle w:val="a7"/>
        <w:numPr>
          <w:ilvl w:val="0"/>
          <w:numId w:val="27"/>
        </w:numPr>
        <w:spacing w:beforeLines="50" w:after="0"/>
        <w:ind w:firstLineChars="0"/>
        <w:jc w:val="both"/>
        <w:rPr>
          <w:lang w:eastAsia="zh-CN"/>
        </w:rPr>
      </w:pPr>
      <w:r>
        <w:rPr>
          <w:rFonts w:hint="eastAsia"/>
          <w:lang w:eastAsia="zh-CN"/>
        </w:rPr>
        <w:t>to promise the latency, 1 TTI trans</w:t>
      </w:r>
      <w:r w:rsidR="00EA6FBF">
        <w:rPr>
          <w:rFonts w:hint="eastAsia"/>
          <w:lang w:eastAsia="zh-CN"/>
        </w:rPr>
        <w:t>mission without HARQ is assumed</w:t>
      </w:r>
    </w:p>
    <w:p w:rsidR="00783124" w:rsidRDefault="00783124" w:rsidP="00397FED">
      <w:pPr>
        <w:pStyle w:val="a7"/>
        <w:numPr>
          <w:ilvl w:val="0"/>
          <w:numId w:val="27"/>
        </w:numPr>
        <w:spacing w:beforeLines="50" w:after="0"/>
        <w:ind w:firstLineChars="0"/>
        <w:jc w:val="both"/>
        <w:rPr>
          <w:lang w:eastAsia="zh-CN"/>
        </w:rPr>
      </w:pPr>
      <w:r>
        <w:rPr>
          <w:rFonts w:hint="eastAsia"/>
          <w:lang w:eastAsia="zh-CN"/>
        </w:rPr>
        <w:t>subcarrier spacing and TTI length are selected as 60kHz and 0.25ms</w:t>
      </w:r>
    </w:p>
    <w:p w:rsidR="00783124" w:rsidRDefault="00783124" w:rsidP="00397FED">
      <w:pPr>
        <w:pStyle w:val="a7"/>
        <w:numPr>
          <w:ilvl w:val="0"/>
          <w:numId w:val="27"/>
        </w:numPr>
        <w:spacing w:beforeLines="50" w:after="0"/>
        <w:ind w:firstLineChars="0"/>
        <w:jc w:val="both"/>
        <w:rPr>
          <w:lang w:eastAsia="zh-CN"/>
        </w:rPr>
      </w:pPr>
      <w:r>
        <w:rPr>
          <w:rFonts w:hint="eastAsia"/>
          <w:lang w:eastAsia="zh-CN"/>
        </w:rPr>
        <w:t>OFDM symbols are 7</w:t>
      </w:r>
    </w:p>
    <w:p w:rsidR="00783124" w:rsidRPr="00171F44" w:rsidRDefault="00783124" w:rsidP="00397FED">
      <w:pPr>
        <w:pStyle w:val="a7"/>
        <w:numPr>
          <w:ilvl w:val="0"/>
          <w:numId w:val="27"/>
        </w:numPr>
        <w:spacing w:beforeLines="50" w:after="0"/>
        <w:ind w:firstLineChars="0"/>
        <w:jc w:val="both"/>
        <w:rPr>
          <w:szCs w:val="22"/>
          <w:lang w:eastAsia="zh-CN"/>
        </w:rPr>
      </w:pPr>
      <w:r>
        <w:rPr>
          <w:lang w:eastAsia="zh-CN"/>
        </w:rPr>
        <w:t>T</w:t>
      </w:r>
      <w:r>
        <w:rPr>
          <w:rFonts w:hint="eastAsia"/>
          <w:lang w:eastAsia="zh-CN"/>
        </w:rPr>
        <w:t xml:space="preserve">he channel model is </w:t>
      </w:r>
      <w:r w:rsidRPr="00171F44">
        <w:rPr>
          <w:szCs w:val="22"/>
        </w:rPr>
        <w:t>TDL-A 30, 3km/h</w:t>
      </w:r>
    </w:p>
    <w:p w:rsidR="00783124" w:rsidRPr="00171F44" w:rsidRDefault="00783124" w:rsidP="00397FED">
      <w:pPr>
        <w:pStyle w:val="a7"/>
        <w:numPr>
          <w:ilvl w:val="0"/>
          <w:numId w:val="27"/>
        </w:numPr>
        <w:spacing w:beforeLines="50" w:after="0"/>
        <w:ind w:firstLineChars="0"/>
        <w:jc w:val="both"/>
        <w:rPr>
          <w:szCs w:val="22"/>
          <w:lang w:eastAsia="zh-CN"/>
        </w:rPr>
      </w:pPr>
      <w:r>
        <w:rPr>
          <w:rFonts w:hint="eastAsia"/>
          <w:lang w:eastAsia="zh-CN"/>
        </w:rPr>
        <w:t>BS and UE antenna configuration are 1Tx and</w:t>
      </w:r>
      <w:r w:rsidRPr="00171F44">
        <w:rPr>
          <w:szCs w:val="22"/>
        </w:rPr>
        <w:t xml:space="preserve"> 4Rx</w:t>
      </w:r>
    </w:p>
    <w:p w:rsidR="00783124" w:rsidRPr="00171F44" w:rsidRDefault="00783124" w:rsidP="00397FED">
      <w:pPr>
        <w:pStyle w:val="a7"/>
        <w:numPr>
          <w:ilvl w:val="0"/>
          <w:numId w:val="27"/>
        </w:numPr>
        <w:spacing w:beforeLines="50" w:after="0"/>
        <w:ind w:firstLineChars="0"/>
        <w:jc w:val="both"/>
        <w:rPr>
          <w:szCs w:val="22"/>
          <w:lang w:eastAsia="zh-CN"/>
        </w:rPr>
      </w:pPr>
      <w:r w:rsidRPr="00171F44">
        <w:rPr>
          <w:szCs w:val="22"/>
          <w:lang w:eastAsia="zh-CN"/>
        </w:rPr>
        <w:t>I</w:t>
      </w:r>
      <w:r w:rsidRPr="00171F44">
        <w:rPr>
          <w:rFonts w:hint="eastAsia"/>
          <w:szCs w:val="22"/>
          <w:lang w:eastAsia="zh-CN"/>
        </w:rPr>
        <w:t>deal channel estimation</w:t>
      </w:r>
    </w:p>
    <w:p w:rsidR="008621B5" w:rsidRDefault="008621B5" w:rsidP="00397FED">
      <w:pPr>
        <w:spacing w:beforeLines="50" w:after="0"/>
        <w:jc w:val="center"/>
        <w:rPr>
          <w:lang w:eastAsia="zh-CN"/>
        </w:rPr>
      </w:pPr>
      <w:r w:rsidRPr="00B30183">
        <w:t>Table</w:t>
      </w:r>
      <w:r w:rsidR="00A51F9C">
        <w:rPr>
          <w:rFonts w:hint="eastAsia"/>
          <w:lang w:eastAsia="zh-CN"/>
        </w:rPr>
        <w:t xml:space="preserve"> 3</w:t>
      </w:r>
      <w:r>
        <w:rPr>
          <w:rFonts w:eastAsiaTheme="minorEastAsia" w:hint="eastAsia"/>
          <w:lang w:eastAsia="zh-CN"/>
        </w:rPr>
        <w:t>: LLS assumptions for MA evaluation for URLLC</w:t>
      </w:r>
    </w:p>
    <w:tbl>
      <w:tblPr>
        <w:tblW w:w="4971" w:type="pct"/>
        <w:tblInd w:w="94" w:type="dxa"/>
        <w:tblCellMar>
          <w:left w:w="0" w:type="dxa"/>
          <w:right w:w="0" w:type="dxa"/>
        </w:tblCellMar>
        <w:tblLook w:val="04A0"/>
      </w:tblPr>
      <w:tblGrid>
        <w:gridCol w:w="1965"/>
        <w:gridCol w:w="3783"/>
        <w:gridCol w:w="3941"/>
      </w:tblGrid>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jc w:val="center"/>
              <w:rPr>
                <w:szCs w:val="22"/>
              </w:rPr>
            </w:pPr>
            <w:r w:rsidRPr="00F33DBD">
              <w:rPr>
                <w:b/>
                <w:bCs/>
                <w:szCs w:val="22"/>
              </w:rPr>
              <w:t>Attributes</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jc w:val="center"/>
              <w:rPr>
                <w:szCs w:val="22"/>
              </w:rPr>
            </w:pPr>
            <w:r w:rsidRPr="00F33DBD">
              <w:rPr>
                <w:b/>
                <w:bCs/>
                <w:szCs w:val="22"/>
              </w:rPr>
              <w:t>Values or assumptions(Agreed in R1-168371)</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jc w:val="center"/>
              <w:rPr>
                <w:szCs w:val="22"/>
              </w:rPr>
            </w:pPr>
            <w:r w:rsidRPr="00F33DBD">
              <w:rPr>
                <w:rFonts w:hint="eastAsia"/>
                <w:b/>
                <w:bCs/>
                <w:szCs w:val="22"/>
              </w:rPr>
              <w:t>parameters</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Carrier Frequency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700MHz and 4 GHz (FDD and TDD)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4GHz </w:t>
            </w:r>
          </w:p>
        </w:tc>
      </w:tr>
      <w:tr w:rsidR="008621B5" w:rsidRPr="00F33DBD" w:rsidTr="005F3D31">
        <w:trPr>
          <w:trHeight w:val="107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Modulation and coding rate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vAlign w:val="cente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QPSK, 16QAM, 64QAM </w:t>
            </w:r>
          </w:p>
          <w:p w:rsidR="008621B5" w:rsidRPr="00F33DBD" w:rsidRDefault="008621B5" w:rsidP="005F3D31">
            <w:pPr>
              <w:autoSpaceDE w:val="0"/>
              <w:autoSpaceDN w:val="0"/>
              <w:adjustRightInd w:val="0"/>
              <w:snapToGrid w:val="0"/>
              <w:spacing w:after="120"/>
              <w:rPr>
                <w:szCs w:val="22"/>
              </w:rPr>
            </w:pPr>
            <w:r w:rsidRPr="00F33DBD">
              <w:rPr>
                <w:szCs w:val="22"/>
              </w:rPr>
              <w:t xml:space="preserve">1/12, 1/6, 1/3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MCS not precluded </w:t>
            </w:r>
          </w:p>
          <w:p w:rsidR="008621B5" w:rsidRPr="00F33DBD" w:rsidRDefault="008621B5" w:rsidP="005F3D31">
            <w:pPr>
              <w:autoSpaceDE w:val="0"/>
              <w:autoSpaceDN w:val="0"/>
              <w:adjustRightInd w:val="0"/>
              <w:snapToGrid w:val="0"/>
              <w:spacing w:after="120"/>
              <w:rPr>
                <w:szCs w:val="22"/>
              </w:rPr>
            </w:pPr>
            <w:r w:rsidRPr="00F33DBD">
              <w:rPr>
                <w:szCs w:val="22"/>
              </w:rPr>
              <w:t xml:space="preserve">Comparison should be made for the same spectrum efficiency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B147CF" w:rsidRPr="00F33DBD" w:rsidRDefault="00B147CF" w:rsidP="005F3D31">
            <w:pPr>
              <w:autoSpaceDE w:val="0"/>
              <w:autoSpaceDN w:val="0"/>
              <w:adjustRightInd w:val="0"/>
              <w:snapToGrid w:val="0"/>
              <w:spacing w:after="120"/>
              <w:rPr>
                <w:szCs w:val="22"/>
                <w:lang w:eastAsia="zh-CN"/>
              </w:rPr>
            </w:pPr>
            <w:r w:rsidRPr="00F33DBD">
              <w:rPr>
                <w:szCs w:val="22"/>
              </w:rPr>
              <w:t>Comparison should be made for the same spectrum efficiency</w:t>
            </w:r>
          </w:p>
        </w:tc>
      </w:tr>
      <w:tr w:rsidR="008621B5" w:rsidRPr="00F33DBD" w:rsidTr="005F3D31">
        <w:trPr>
          <w:trHeight w:val="530"/>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User bandwidth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12RB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6775E9" w:rsidP="00980BCA">
            <w:pPr>
              <w:autoSpaceDE w:val="0"/>
              <w:autoSpaceDN w:val="0"/>
              <w:adjustRightInd w:val="0"/>
              <w:snapToGrid w:val="0"/>
              <w:spacing w:after="120"/>
              <w:rPr>
                <w:szCs w:val="22"/>
              </w:rPr>
            </w:pPr>
            <w:r w:rsidRPr="006775E9">
              <w:rPr>
                <w:lang w:eastAsia="zh-CN"/>
              </w:rPr>
              <w:t>Companies report</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PHY Packet size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32 byte, 50 byte, 200 byte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are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980BCA">
            <w:pPr>
              <w:autoSpaceDE w:val="0"/>
              <w:autoSpaceDN w:val="0"/>
              <w:adjustRightInd w:val="0"/>
              <w:snapToGrid w:val="0"/>
              <w:spacing w:after="120"/>
              <w:rPr>
                <w:szCs w:val="22"/>
              </w:rPr>
            </w:pPr>
            <w:r w:rsidRPr="00F33DBD">
              <w:rPr>
                <w:szCs w:val="22"/>
              </w:rPr>
              <w:t xml:space="preserve">32 bytes </w:t>
            </w:r>
          </w:p>
        </w:tc>
      </w:tr>
      <w:tr w:rsidR="008621B5" w:rsidRPr="00F33DBD" w:rsidTr="005F3D31">
        <w:trPr>
          <w:trHeight w:val="1590"/>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Latency bound (NOTE1)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1ms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are not precluded </w:t>
            </w:r>
          </w:p>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delay assumption, e.g., processing delay, transmission delay, re-transmission delay.  Scheduling / queuing delay is not assumed in LLS.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1 </w:t>
            </w:r>
            <w:r w:rsidRPr="00F33DBD">
              <w:rPr>
                <w:rFonts w:hint="eastAsia"/>
                <w:szCs w:val="22"/>
              </w:rPr>
              <w:t>TTI transmission</w:t>
            </w:r>
            <w:r w:rsidRPr="00F33DBD">
              <w:rPr>
                <w:szCs w:val="22"/>
              </w:rPr>
              <w:t>: No HARQ/retransmission/repetition</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SINR range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-5dB to 20dB </w:t>
            </w:r>
          </w:p>
          <w:p w:rsidR="008621B5" w:rsidRPr="00F33DBD" w:rsidRDefault="008621B5" w:rsidP="005F3D31">
            <w:pPr>
              <w:autoSpaceDE w:val="0"/>
              <w:autoSpaceDN w:val="0"/>
              <w:adjustRightInd w:val="0"/>
              <w:snapToGrid w:val="0"/>
              <w:spacing w:after="120"/>
              <w:rPr>
                <w:szCs w:val="22"/>
              </w:rPr>
            </w:pPr>
            <w:r w:rsidRPr="00F33DBD">
              <w:rPr>
                <w:szCs w:val="22"/>
              </w:rPr>
              <w:t xml:space="preserve">Larger range is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-5dB to 20dB </w:t>
            </w:r>
          </w:p>
        </w:tc>
      </w:tr>
      <w:tr w:rsidR="008621B5" w:rsidRPr="00F33DBD" w:rsidTr="005F3D31">
        <w:trPr>
          <w:trHeight w:val="530"/>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Sub-carrier spacing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60kHz</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TTI length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783124">
            <w:pPr>
              <w:autoSpaceDE w:val="0"/>
              <w:autoSpaceDN w:val="0"/>
              <w:adjustRightInd w:val="0"/>
              <w:snapToGrid w:val="0"/>
              <w:spacing w:after="120"/>
              <w:rPr>
                <w:szCs w:val="22"/>
                <w:lang w:eastAsia="zh-CN"/>
              </w:rPr>
            </w:pPr>
            <w:r w:rsidRPr="00F33DBD">
              <w:rPr>
                <w:szCs w:val="22"/>
              </w:rPr>
              <w:t>0.</w:t>
            </w:r>
            <w:r w:rsidR="00783124">
              <w:rPr>
                <w:rFonts w:hint="eastAsia"/>
                <w:szCs w:val="22"/>
                <w:lang w:eastAsia="zh-CN"/>
              </w:rPr>
              <w:t>25</w:t>
            </w:r>
            <w:r w:rsidRPr="00F33DBD">
              <w:rPr>
                <w:szCs w:val="22"/>
              </w:rPr>
              <w:t>ms</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OFDM symbols per TTI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7 </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Channel model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TDL/CDL in TR38.900; user speed = 3km/h, 15km/h (other user speed is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TDL-A 30, 3km/h </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BS antenna configuration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2/4/8 Tx/Rx ports as start point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(i.e., up to 256)  are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4Rx </w:t>
            </w:r>
          </w:p>
        </w:tc>
      </w:tr>
      <w:tr w:rsidR="008621B5" w:rsidRPr="00F33DBD" w:rsidTr="005F3D31">
        <w:trPr>
          <w:trHeight w:val="701"/>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UE antenna elements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2/4 Tx/Rx ports as start point </w:t>
            </w:r>
          </w:p>
          <w:p w:rsidR="008621B5" w:rsidRPr="00F33DBD" w:rsidRDefault="008621B5" w:rsidP="005F3D31">
            <w:pPr>
              <w:autoSpaceDE w:val="0"/>
              <w:autoSpaceDN w:val="0"/>
              <w:adjustRightInd w:val="0"/>
              <w:snapToGrid w:val="0"/>
              <w:spacing w:after="120"/>
              <w:rPr>
                <w:szCs w:val="22"/>
              </w:rPr>
            </w:pPr>
            <w:r w:rsidRPr="00F33DBD">
              <w:rPr>
                <w:szCs w:val="22"/>
              </w:rPr>
              <w:t xml:space="preserve">Other values (i.e., up to 8) are not precluded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1Tx </w:t>
            </w:r>
          </w:p>
        </w:tc>
      </w:tr>
      <w:tr w:rsidR="008621B5" w:rsidRPr="00F33DBD" w:rsidTr="005F3D31">
        <w:trPr>
          <w:trHeight w:val="542"/>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ACK Feedback assumption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Ideal as start point </w:t>
            </w:r>
          </w:p>
          <w:p w:rsidR="008621B5" w:rsidRPr="00F33DBD" w:rsidRDefault="008621B5" w:rsidP="005F3D31">
            <w:pPr>
              <w:autoSpaceDE w:val="0"/>
              <w:autoSpaceDN w:val="0"/>
              <w:adjustRightInd w:val="0"/>
              <w:snapToGrid w:val="0"/>
              <w:spacing w:after="120"/>
              <w:rPr>
                <w:szCs w:val="22"/>
              </w:rPr>
            </w:pPr>
            <w:r w:rsidRPr="00F33DBD">
              <w:rPr>
                <w:szCs w:val="22"/>
              </w:rPr>
              <w:t xml:space="preserve">NOTE: It is also possible that no ACK feedback is needed,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rFonts w:hint="eastAsia"/>
                <w:szCs w:val="22"/>
              </w:rPr>
              <w:t>/</w:t>
            </w:r>
          </w:p>
        </w:tc>
      </w:tr>
      <w:tr w:rsidR="008621B5" w:rsidRPr="00F33DBD" w:rsidTr="005F3D31">
        <w:trPr>
          <w:trHeight w:val="27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Channel estimation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Ideal as start point; Realistic is not </w:t>
            </w:r>
            <w:r w:rsidRPr="00F33DBD">
              <w:rPr>
                <w:szCs w:val="22"/>
              </w:rPr>
              <w:lastRenderedPageBreak/>
              <w:t xml:space="preserve">precluded when RS design is ready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lastRenderedPageBreak/>
              <w:t xml:space="preserve">Ideal </w:t>
            </w:r>
          </w:p>
        </w:tc>
      </w:tr>
      <w:tr w:rsidR="008621B5" w:rsidRPr="00F33DBD" w:rsidTr="005F3D31">
        <w:trPr>
          <w:trHeight w:val="357"/>
        </w:trPr>
        <w:tc>
          <w:tcPr>
            <w:tcW w:w="1014"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lastRenderedPageBreak/>
              <w:t xml:space="preserve">CQI feedback assumption </w:t>
            </w:r>
          </w:p>
        </w:tc>
        <w:tc>
          <w:tcPr>
            <w:tcW w:w="1952" w:type="pct"/>
            <w:tcBorders>
              <w:top w:val="single" w:sz="8" w:space="0" w:color="000000"/>
              <w:left w:val="single" w:sz="8" w:space="0" w:color="000000"/>
              <w:bottom w:val="single" w:sz="8" w:space="0" w:color="000000"/>
              <w:right w:val="single" w:sz="8" w:space="0" w:color="000000"/>
            </w:tcBorders>
            <w:shd w:val="clear" w:color="auto" w:fill="auto"/>
            <w:tcMar>
              <w:top w:w="13" w:type="dxa"/>
              <w:left w:w="94" w:type="dxa"/>
              <w:bottom w:w="0" w:type="dxa"/>
              <w:right w:w="94"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Companies report the feedback scheme if any </w:t>
            </w:r>
          </w:p>
        </w:tc>
        <w:tc>
          <w:tcPr>
            <w:tcW w:w="2034" w:type="pct"/>
            <w:tcBorders>
              <w:top w:val="single" w:sz="8" w:space="0" w:color="000000"/>
              <w:left w:val="single" w:sz="8" w:space="0" w:color="000000"/>
              <w:bottom w:val="single" w:sz="8" w:space="0" w:color="000000"/>
              <w:right w:val="single" w:sz="8" w:space="0" w:color="000000"/>
            </w:tcBorders>
            <w:shd w:val="clear" w:color="auto" w:fill="auto"/>
            <w:tcMar>
              <w:top w:w="13" w:type="dxa"/>
              <w:left w:w="13" w:type="dxa"/>
              <w:bottom w:w="0" w:type="dxa"/>
              <w:right w:w="13" w:type="dxa"/>
            </w:tcMar>
            <w:hideMark/>
          </w:tcPr>
          <w:p w:rsidR="008621B5" w:rsidRPr="00F33DBD" w:rsidRDefault="008621B5" w:rsidP="005F3D31">
            <w:pPr>
              <w:autoSpaceDE w:val="0"/>
              <w:autoSpaceDN w:val="0"/>
              <w:adjustRightInd w:val="0"/>
              <w:snapToGrid w:val="0"/>
              <w:spacing w:after="120"/>
              <w:rPr>
                <w:szCs w:val="22"/>
              </w:rPr>
            </w:pPr>
            <w:r w:rsidRPr="00F33DBD">
              <w:rPr>
                <w:szCs w:val="22"/>
              </w:rPr>
              <w:t xml:space="preserve">/ </w:t>
            </w:r>
          </w:p>
        </w:tc>
      </w:tr>
    </w:tbl>
    <w:p w:rsidR="009B26FD" w:rsidRPr="008B73E6" w:rsidRDefault="009B26FD" w:rsidP="008B73E6">
      <w:pPr>
        <w:pStyle w:val="1"/>
        <w:tabs>
          <w:tab w:val="left" w:pos="9781"/>
        </w:tabs>
        <w:ind w:right="-28"/>
        <w:jc w:val="both"/>
      </w:pPr>
      <w:r w:rsidRPr="008B73E6">
        <w:t>Conclusion</w:t>
      </w:r>
    </w:p>
    <w:p w:rsidR="009B26FD" w:rsidRDefault="00EA6FBF" w:rsidP="00397FED">
      <w:pPr>
        <w:spacing w:beforeLines="50"/>
        <w:jc w:val="both"/>
        <w:rPr>
          <w:lang w:eastAsia="zh-CN"/>
        </w:rPr>
      </w:pPr>
      <w:r>
        <w:rPr>
          <w:rFonts w:hint="eastAsia"/>
          <w:lang w:eastAsia="zh-CN"/>
        </w:rPr>
        <w:t xml:space="preserve">In this contribution, based on </w:t>
      </w:r>
      <w:r w:rsidR="00580779">
        <w:rPr>
          <w:rFonts w:hint="eastAsia"/>
          <w:lang w:eastAsia="zh-CN"/>
        </w:rPr>
        <w:t xml:space="preserve">the necessity </w:t>
      </w:r>
      <w:r>
        <w:rPr>
          <w:rFonts w:hint="eastAsia"/>
          <w:lang w:eastAsia="zh-CN"/>
        </w:rPr>
        <w:t xml:space="preserve">discussion </w:t>
      </w:r>
      <w:r w:rsidR="00580779">
        <w:rPr>
          <w:rFonts w:hint="eastAsia"/>
          <w:lang w:eastAsia="zh-CN"/>
        </w:rPr>
        <w:t xml:space="preserve">of considering new multiple access for URLLC scenario in NR, </w:t>
      </w:r>
      <w:r>
        <w:rPr>
          <w:rFonts w:hint="eastAsia"/>
          <w:lang w:eastAsia="zh-CN"/>
        </w:rPr>
        <w:t xml:space="preserve">we </w:t>
      </w:r>
      <w:r w:rsidR="00580779">
        <w:rPr>
          <w:rFonts w:hint="eastAsia"/>
          <w:lang w:eastAsia="zh-CN"/>
        </w:rPr>
        <w:t>propose</w:t>
      </w:r>
      <w:r w:rsidR="00CC2058">
        <w:rPr>
          <w:rFonts w:hint="eastAsia"/>
          <w:lang w:eastAsia="zh-CN"/>
        </w:rPr>
        <w:t xml:space="preserve"> to evaluate t</w:t>
      </w:r>
      <w:r w:rsidR="00DB11FA">
        <w:rPr>
          <w:rFonts w:hint="eastAsia"/>
          <w:lang w:eastAsia="zh-CN"/>
        </w:rPr>
        <w:t>he reliability</w:t>
      </w:r>
      <w:r w:rsidR="00CC2058">
        <w:rPr>
          <w:rFonts w:hint="eastAsia"/>
          <w:lang w:eastAsia="zh-CN"/>
        </w:rPr>
        <w:t xml:space="preserve"> of</w:t>
      </w:r>
      <w:r w:rsidR="00DB11FA">
        <w:rPr>
          <w:rFonts w:hint="eastAsia"/>
          <w:lang w:eastAsia="zh-CN"/>
        </w:rPr>
        <w:t xml:space="preserve"> grant free non-orthgonal multiple access </w:t>
      </w:r>
      <w:r w:rsidR="00CC2058">
        <w:rPr>
          <w:rFonts w:hint="eastAsia"/>
          <w:lang w:eastAsia="zh-CN"/>
        </w:rPr>
        <w:t>compared with</w:t>
      </w:r>
      <w:r w:rsidR="00DB11FA">
        <w:rPr>
          <w:rFonts w:hint="eastAsia"/>
          <w:lang w:eastAsia="zh-CN"/>
        </w:rPr>
        <w:t xml:space="preserve"> grant free orthognal mutliple access</w:t>
      </w:r>
      <w:r w:rsidR="00CC2058">
        <w:rPr>
          <w:rFonts w:hint="eastAsia"/>
          <w:lang w:eastAsia="zh-CN"/>
        </w:rPr>
        <w:t>,</w:t>
      </w:r>
      <w:r w:rsidR="00580779">
        <w:rPr>
          <w:rFonts w:hint="eastAsia"/>
          <w:lang w:eastAsia="zh-CN"/>
        </w:rPr>
        <w:t xml:space="preserve"> </w:t>
      </w:r>
      <w:r w:rsidR="00380F8D">
        <w:rPr>
          <w:rFonts w:hint="eastAsia"/>
          <w:lang w:eastAsia="zh-CN"/>
        </w:rPr>
        <w:t>and to evaluate the latency and reliability of grant free non-orthgonal multiple access compared with grant based orthogonal multiple access.</w:t>
      </w:r>
      <w:r w:rsidR="00BE2F28">
        <w:rPr>
          <w:rFonts w:hint="eastAsia"/>
          <w:lang w:eastAsia="zh-CN"/>
        </w:rPr>
        <w:t xml:space="preserve"> Take</w:t>
      </w:r>
      <w:r w:rsidR="00580779">
        <w:rPr>
          <w:rFonts w:hint="eastAsia"/>
          <w:lang w:eastAsia="zh-CN"/>
        </w:rPr>
        <w:t xml:space="preserve"> the existing MA agreement and URLLC agreement</w:t>
      </w:r>
      <w:r w:rsidR="00BE2F28">
        <w:rPr>
          <w:rFonts w:hint="eastAsia"/>
          <w:lang w:eastAsia="zh-CN"/>
        </w:rPr>
        <w:t xml:space="preserve"> as the starting point</w:t>
      </w:r>
      <w:r w:rsidR="00580779">
        <w:rPr>
          <w:rFonts w:hint="eastAsia"/>
          <w:lang w:eastAsia="zh-CN"/>
        </w:rPr>
        <w:t>, we also give our</w:t>
      </w:r>
      <w:r w:rsidR="00CC2058">
        <w:rPr>
          <w:rFonts w:hint="eastAsia"/>
          <w:lang w:eastAsia="zh-CN"/>
        </w:rPr>
        <w:t xml:space="preserve"> </w:t>
      </w:r>
      <w:r w:rsidR="00BE2F28">
        <w:rPr>
          <w:rFonts w:hint="eastAsia"/>
          <w:lang w:eastAsia="zh-CN"/>
        </w:rPr>
        <w:t xml:space="preserve">intial </w:t>
      </w:r>
      <w:r w:rsidR="00CC2058">
        <w:rPr>
          <w:rFonts w:hint="eastAsia"/>
          <w:lang w:eastAsia="zh-CN"/>
        </w:rPr>
        <w:t>consideration</w:t>
      </w:r>
      <w:r w:rsidR="00BE2F28">
        <w:rPr>
          <w:rFonts w:hint="eastAsia"/>
          <w:lang w:eastAsia="zh-CN"/>
        </w:rPr>
        <w:t>s</w:t>
      </w:r>
      <w:r w:rsidR="00CC2058">
        <w:rPr>
          <w:rFonts w:hint="eastAsia"/>
          <w:lang w:eastAsia="zh-CN"/>
        </w:rPr>
        <w:t xml:space="preserve"> on the link level simulation</w:t>
      </w:r>
      <w:r w:rsidR="00580779">
        <w:rPr>
          <w:rFonts w:hint="eastAsia"/>
          <w:lang w:eastAsia="zh-CN"/>
        </w:rPr>
        <w:t xml:space="preserve"> assumptions.</w:t>
      </w:r>
    </w:p>
    <w:p w:rsidR="009B26FD" w:rsidRPr="008B73E6" w:rsidRDefault="009B26FD" w:rsidP="008B73E6">
      <w:pPr>
        <w:pStyle w:val="1"/>
        <w:tabs>
          <w:tab w:val="left" w:pos="9781"/>
        </w:tabs>
        <w:ind w:right="-28"/>
        <w:jc w:val="both"/>
      </w:pPr>
      <w:r w:rsidRPr="008B73E6">
        <w:t>References</w:t>
      </w:r>
    </w:p>
    <w:p w:rsidR="009B26FD" w:rsidRDefault="009B26FD" w:rsidP="00397FED">
      <w:pPr>
        <w:widowControl w:val="0"/>
        <w:numPr>
          <w:ilvl w:val="0"/>
          <w:numId w:val="7"/>
        </w:numPr>
        <w:spacing w:beforeLines="50" w:after="0"/>
        <w:jc w:val="both"/>
        <w:rPr>
          <w:lang w:val="en-US" w:eastAsia="ja-JP"/>
        </w:rPr>
      </w:pPr>
      <w:r>
        <w:rPr>
          <w:rFonts w:eastAsiaTheme="minorEastAsia" w:hint="eastAsia"/>
          <w:lang w:val="en-US" w:eastAsia="zh-CN"/>
        </w:rPr>
        <w:t>R</w:t>
      </w:r>
      <w:r>
        <w:rPr>
          <w:rFonts w:eastAsiaTheme="minorEastAsia"/>
          <w:lang w:val="en-US" w:eastAsia="zh-CN"/>
        </w:rPr>
        <w:t>AN1 #8</w:t>
      </w:r>
      <w:r w:rsidR="00AC5EB7">
        <w:rPr>
          <w:rFonts w:eastAsiaTheme="minorEastAsia" w:hint="eastAsia"/>
          <w:lang w:val="en-US" w:eastAsia="zh-CN"/>
        </w:rPr>
        <w:t>6</w:t>
      </w:r>
      <w:r>
        <w:rPr>
          <w:rFonts w:eastAsiaTheme="minorEastAsia"/>
          <w:lang w:val="en-US" w:eastAsia="zh-CN"/>
        </w:rPr>
        <w:t>meeting c</w:t>
      </w:r>
      <w:r>
        <w:rPr>
          <w:rFonts w:eastAsiaTheme="minorEastAsia" w:hint="eastAsia"/>
          <w:lang w:val="en-US" w:eastAsia="zh-CN"/>
        </w:rPr>
        <w:t>hairman notes</w:t>
      </w:r>
      <w:r>
        <w:rPr>
          <w:rFonts w:hint="eastAsia"/>
          <w:lang w:val="en-US" w:eastAsia="zh-CN"/>
        </w:rPr>
        <w:t>.</w:t>
      </w:r>
    </w:p>
    <w:p w:rsidR="00AC5EB7" w:rsidRPr="00AC5EB7" w:rsidRDefault="00C85577" w:rsidP="00397FED">
      <w:pPr>
        <w:widowControl w:val="0"/>
        <w:numPr>
          <w:ilvl w:val="0"/>
          <w:numId w:val="7"/>
        </w:numPr>
        <w:spacing w:beforeLines="50" w:after="0"/>
        <w:jc w:val="both"/>
        <w:rPr>
          <w:rFonts w:eastAsiaTheme="minorEastAsia"/>
          <w:lang w:val="en-US" w:eastAsia="zh-CN"/>
        </w:rPr>
      </w:pPr>
      <w:hyperlink r:id="rId9" w:history="1">
        <w:r w:rsidR="00AC5EB7" w:rsidRPr="00AC5EB7">
          <w:rPr>
            <w:rFonts w:eastAsiaTheme="minorEastAsia"/>
            <w:lang w:val="en-US" w:eastAsia="zh-CN"/>
          </w:rPr>
          <w:t>R1-167554</w:t>
        </w:r>
      </w:hyperlink>
      <w:r w:rsidR="00AC5EB7" w:rsidRPr="00AC5EB7">
        <w:rPr>
          <w:rFonts w:eastAsiaTheme="minorEastAsia"/>
          <w:lang w:val="en-US" w:eastAsia="zh-CN"/>
        </w:rPr>
        <w:tab/>
        <w:t>General framework for efficient access in NR</w:t>
      </w:r>
      <w:r w:rsidR="00AC5EB7" w:rsidRPr="00AC5EB7">
        <w:rPr>
          <w:rFonts w:eastAsiaTheme="minorEastAsia"/>
          <w:lang w:val="en-US" w:eastAsia="zh-CN"/>
        </w:rPr>
        <w:tab/>
        <w:t>Ericsson</w:t>
      </w:r>
    </w:p>
    <w:p w:rsidR="009B26FD" w:rsidRDefault="000F65D6" w:rsidP="00397FED">
      <w:pPr>
        <w:widowControl w:val="0"/>
        <w:numPr>
          <w:ilvl w:val="0"/>
          <w:numId w:val="7"/>
        </w:numPr>
        <w:spacing w:beforeLines="50" w:after="0"/>
        <w:jc w:val="both"/>
        <w:rPr>
          <w:lang w:val="en-US" w:eastAsia="ja-JP"/>
        </w:rPr>
      </w:pPr>
      <w:r>
        <w:rPr>
          <w:lang w:eastAsia="zh-CN"/>
        </w:rPr>
        <w:t>3GPP TR 3</w:t>
      </w:r>
      <w:r>
        <w:rPr>
          <w:rFonts w:hint="eastAsia"/>
          <w:lang w:eastAsia="zh-CN"/>
        </w:rPr>
        <w:t>8</w:t>
      </w:r>
      <w:r w:rsidRPr="005518B3">
        <w:rPr>
          <w:lang w:eastAsia="zh-CN"/>
        </w:rPr>
        <w:t>.</w:t>
      </w:r>
      <w:r w:rsidRPr="005518B3">
        <w:rPr>
          <w:rFonts w:hint="eastAsia"/>
          <w:lang w:eastAsia="zh-CN"/>
        </w:rPr>
        <w:t>913</w:t>
      </w:r>
      <w:r w:rsidRPr="005518B3">
        <w:rPr>
          <w:lang w:eastAsia="zh-CN"/>
        </w:rPr>
        <w:t xml:space="preserve"> V0.</w:t>
      </w:r>
      <w:r>
        <w:rPr>
          <w:rFonts w:hint="eastAsia"/>
          <w:lang w:eastAsia="zh-CN"/>
        </w:rPr>
        <w:t>4</w:t>
      </w:r>
      <w:r w:rsidRPr="005518B3">
        <w:rPr>
          <w:lang w:eastAsia="zh-CN"/>
        </w:rPr>
        <w:t>.</w:t>
      </w:r>
      <w:r>
        <w:rPr>
          <w:rFonts w:hint="eastAsia"/>
          <w:lang w:eastAsia="zh-CN"/>
        </w:rPr>
        <w:t>0</w:t>
      </w:r>
      <w:r w:rsidRPr="005518B3">
        <w:rPr>
          <w:lang w:eastAsia="zh-CN"/>
        </w:rPr>
        <w:t>, Study on Scenarios and Requirements for Next Generation Access Technologies.</w:t>
      </w:r>
    </w:p>
    <w:p w:rsidR="009B26FD" w:rsidRPr="00490977" w:rsidRDefault="00C85577" w:rsidP="00397FED">
      <w:pPr>
        <w:widowControl w:val="0"/>
        <w:numPr>
          <w:ilvl w:val="0"/>
          <w:numId w:val="7"/>
        </w:numPr>
        <w:spacing w:beforeLines="50" w:after="0"/>
        <w:jc w:val="both"/>
        <w:rPr>
          <w:lang w:val="en-US" w:eastAsia="ja-JP"/>
        </w:rPr>
      </w:pPr>
      <w:hyperlink r:id="rId10" w:history="1">
        <w:r w:rsidR="00490977" w:rsidRPr="00490977">
          <w:rPr>
            <w:rFonts w:eastAsiaTheme="minorEastAsia"/>
            <w:lang w:val="en-US" w:eastAsia="zh-CN"/>
          </w:rPr>
          <w:t>R1-168371</w:t>
        </w:r>
      </w:hyperlink>
      <w:r w:rsidR="00490977" w:rsidRPr="00490977">
        <w:rPr>
          <w:rFonts w:eastAsiaTheme="minorEastAsia" w:hint="eastAsia"/>
          <w:lang w:val="en-US" w:eastAsia="zh-CN"/>
        </w:rPr>
        <w:tab/>
      </w:r>
      <w:r w:rsidR="00490977" w:rsidRPr="00490977">
        <w:rPr>
          <w:rFonts w:eastAsiaTheme="minorEastAsia"/>
          <w:lang w:val="en-US" w:eastAsia="zh-CN"/>
        </w:rPr>
        <w:t>WF on URLLC evaluation parameter and LLS method</w:t>
      </w:r>
      <w:r w:rsidR="00490977" w:rsidRPr="00490977">
        <w:rPr>
          <w:rFonts w:eastAsiaTheme="minorEastAsia" w:hint="eastAsia"/>
          <w:lang w:val="en-US" w:eastAsia="zh-CN"/>
        </w:rPr>
        <w:tab/>
        <w:t>Huawei</w:t>
      </w:r>
    </w:p>
    <w:p w:rsidR="00704BDA" w:rsidRPr="009B26FD" w:rsidRDefault="00704BDA" w:rsidP="006D458B">
      <w:pPr>
        <w:spacing w:after="0"/>
        <w:rPr>
          <w:rFonts w:ascii="Calibri" w:hAnsi="Calibri" w:cs="宋体"/>
          <w:color w:val="1F497D"/>
          <w:sz w:val="21"/>
          <w:szCs w:val="21"/>
          <w:lang w:val="en-US" w:eastAsia="zh-CN"/>
        </w:rPr>
      </w:pPr>
    </w:p>
    <w:p w:rsidR="00243943" w:rsidRPr="006D458B" w:rsidRDefault="00243943" w:rsidP="00A8291A">
      <w:pPr>
        <w:jc w:val="center"/>
        <w:rPr>
          <w:lang w:val="en-US" w:eastAsia="zh-CN"/>
        </w:rPr>
      </w:pPr>
    </w:p>
    <w:sectPr w:rsidR="00243943" w:rsidRPr="006D458B"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CA8" w:rsidRDefault="00720CA8" w:rsidP="00B50DC2">
      <w:pPr>
        <w:spacing w:after="0"/>
      </w:pPr>
      <w:r>
        <w:separator/>
      </w:r>
    </w:p>
  </w:endnote>
  <w:endnote w:type="continuationSeparator" w:id="0">
    <w:p w:rsidR="00720CA8" w:rsidRDefault="00720CA8"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CA8" w:rsidRDefault="00720CA8" w:rsidP="00B50DC2">
      <w:pPr>
        <w:spacing w:after="0"/>
      </w:pPr>
      <w:r>
        <w:separator/>
      </w:r>
    </w:p>
  </w:footnote>
  <w:footnote w:type="continuationSeparator" w:id="0">
    <w:p w:rsidR="00720CA8" w:rsidRDefault="00720CA8"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41A096F"/>
    <w:multiLevelType w:val="hybridMultilevel"/>
    <w:tmpl w:val="401843FA"/>
    <w:lvl w:ilvl="0" w:tplc="06181EC8">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4B17C12"/>
    <w:multiLevelType w:val="hybridMultilevel"/>
    <w:tmpl w:val="E8243226"/>
    <w:lvl w:ilvl="0" w:tplc="E6A4B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07E88"/>
    <w:multiLevelType w:val="hybridMultilevel"/>
    <w:tmpl w:val="E09C5D2E"/>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8A7883"/>
    <w:multiLevelType w:val="hybridMultilevel"/>
    <w:tmpl w:val="FFACF2E4"/>
    <w:lvl w:ilvl="0" w:tplc="B8DA0DDC">
      <w:start w:val="1"/>
      <w:numFmt w:val="bullet"/>
      <w:lvlText w:val=""/>
      <w:lvlJc w:val="left"/>
      <w:pPr>
        <w:tabs>
          <w:tab w:val="num" w:pos="720"/>
        </w:tabs>
        <w:ind w:left="720" w:hanging="360"/>
      </w:pPr>
      <w:rPr>
        <w:rFonts w:ascii="Wingdings" w:hAnsi="Wingdings" w:hint="default"/>
      </w:rPr>
    </w:lvl>
    <w:lvl w:ilvl="1" w:tplc="1D3E2DAC" w:tentative="1">
      <w:start w:val="1"/>
      <w:numFmt w:val="bullet"/>
      <w:lvlText w:val=""/>
      <w:lvlJc w:val="left"/>
      <w:pPr>
        <w:tabs>
          <w:tab w:val="num" w:pos="1440"/>
        </w:tabs>
        <w:ind w:left="1440" w:hanging="360"/>
      </w:pPr>
      <w:rPr>
        <w:rFonts w:ascii="Wingdings" w:hAnsi="Wingdings" w:hint="default"/>
      </w:rPr>
    </w:lvl>
    <w:lvl w:ilvl="2" w:tplc="6A40BB2C" w:tentative="1">
      <w:start w:val="1"/>
      <w:numFmt w:val="bullet"/>
      <w:lvlText w:val=""/>
      <w:lvlJc w:val="left"/>
      <w:pPr>
        <w:tabs>
          <w:tab w:val="num" w:pos="2160"/>
        </w:tabs>
        <w:ind w:left="2160" w:hanging="360"/>
      </w:pPr>
      <w:rPr>
        <w:rFonts w:ascii="Wingdings" w:hAnsi="Wingdings" w:hint="default"/>
      </w:rPr>
    </w:lvl>
    <w:lvl w:ilvl="3" w:tplc="345CF444" w:tentative="1">
      <w:start w:val="1"/>
      <w:numFmt w:val="bullet"/>
      <w:lvlText w:val=""/>
      <w:lvlJc w:val="left"/>
      <w:pPr>
        <w:tabs>
          <w:tab w:val="num" w:pos="2880"/>
        </w:tabs>
        <w:ind w:left="2880" w:hanging="360"/>
      </w:pPr>
      <w:rPr>
        <w:rFonts w:ascii="Wingdings" w:hAnsi="Wingdings" w:hint="default"/>
      </w:rPr>
    </w:lvl>
    <w:lvl w:ilvl="4" w:tplc="98021166" w:tentative="1">
      <w:start w:val="1"/>
      <w:numFmt w:val="bullet"/>
      <w:lvlText w:val=""/>
      <w:lvlJc w:val="left"/>
      <w:pPr>
        <w:tabs>
          <w:tab w:val="num" w:pos="3600"/>
        </w:tabs>
        <w:ind w:left="3600" w:hanging="360"/>
      </w:pPr>
      <w:rPr>
        <w:rFonts w:ascii="Wingdings" w:hAnsi="Wingdings" w:hint="default"/>
      </w:rPr>
    </w:lvl>
    <w:lvl w:ilvl="5" w:tplc="B7C8244A" w:tentative="1">
      <w:start w:val="1"/>
      <w:numFmt w:val="bullet"/>
      <w:lvlText w:val=""/>
      <w:lvlJc w:val="left"/>
      <w:pPr>
        <w:tabs>
          <w:tab w:val="num" w:pos="4320"/>
        </w:tabs>
        <w:ind w:left="4320" w:hanging="360"/>
      </w:pPr>
      <w:rPr>
        <w:rFonts w:ascii="Wingdings" w:hAnsi="Wingdings" w:hint="default"/>
      </w:rPr>
    </w:lvl>
    <w:lvl w:ilvl="6" w:tplc="705CD65E" w:tentative="1">
      <w:start w:val="1"/>
      <w:numFmt w:val="bullet"/>
      <w:lvlText w:val=""/>
      <w:lvlJc w:val="left"/>
      <w:pPr>
        <w:tabs>
          <w:tab w:val="num" w:pos="5040"/>
        </w:tabs>
        <w:ind w:left="5040" w:hanging="360"/>
      </w:pPr>
      <w:rPr>
        <w:rFonts w:ascii="Wingdings" w:hAnsi="Wingdings" w:hint="default"/>
      </w:rPr>
    </w:lvl>
    <w:lvl w:ilvl="7" w:tplc="72360E0E" w:tentative="1">
      <w:start w:val="1"/>
      <w:numFmt w:val="bullet"/>
      <w:lvlText w:val=""/>
      <w:lvlJc w:val="left"/>
      <w:pPr>
        <w:tabs>
          <w:tab w:val="num" w:pos="5760"/>
        </w:tabs>
        <w:ind w:left="5760" w:hanging="360"/>
      </w:pPr>
      <w:rPr>
        <w:rFonts w:ascii="Wingdings" w:hAnsi="Wingdings" w:hint="default"/>
      </w:rPr>
    </w:lvl>
    <w:lvl w:ilvl="8" w:tplc="B01A54AE" w:tentative="1">
      <w:start w:val="1"/>
      <w:numFmt w:val="bullet"/>
      <w:lvlText w:val=""/>
      <w:lvlJc w:val="left"/>
      <w:pPr>
        <w:tabs>
          <w:tab w:val="num" w:pos="6480"/>
        </w:tabs>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EC3B19"/>
    <w:multiLevelType w:val="hybridMultilevel"/>
    <w:tmpl w:val="F54CF06A"/>
    <w:lvl w:ilvl="0" w:tplc="92E28986">
      <w:start w:val="1"/>
      <w:numFmt w:val="bullet"/>
      <w:lvlText w:val=""/>
      <w:lvlJc w:val="left"/>
      <w:pPr>
        <w:tabs>
          <w:tab w:val="num" w:pos="720"/>
        </w:tabs>
        <w:ind w:left="720" w:hanging="360"/>
      </w:pPr>
      <w:rPr>
        <w:rFonts w:ascii="Wingdings" w:hAnsi="Wingdings" w:hint="default"/>
      </w:rPr>
    </w:lvl>
    <w:lvl w:ilvl="1" w:tplc="4286691E" w:tentative="1">
      <w:start w:val="1"/>
      <w:numFmt w:val="bullet"/>
      <w:lvlText w:val=""/>
      <w:lvlJc w:val="left"/>
      <w:pPr>
        <w:tabs>
          <w:tab w:val="num" w:pos="1440"/>
        </w:tabs>
        <w:ind w:left="1440" w:hanging="360"/>
      </w:pPr>
      <w:rPr>
        <w:rFonts w:ascii="Wingdings" w:hAnsi="Wingdings" w:hint="default"/>
      </w:rPr>
    </w:lvl>
    <w:lvl w:ilvl="2" w:tplc="2CEA87A4" w:tentative="1">
      <w:start w:val="1"/>
      <w:numFmt w:val="bullet"/>
      <w:lvlText w:val=""/>
      <w:lvlJc w:val="left"/>
      <w:pPr>
        <w:tabs>
          <w:tab w:val="num" w:pos="2160"/>
        </w:tabs>
        <w:ind w:left="2160" w:hanging="360"/>
      </w:pPr>
      <w:rPr>
        <w:rFonts w:ascii="Wingdings" w:hAnsi="Wingdings" w:hint="default"/>
      </w:rPr>
    </w:lvl>
    <w:lvl w:ilvl="3" w:tplc="44840B84" w:tentative="1">
      <w:start w:val="1"/>
      <w:numFmt w:val="bullet"/>
      <w:lvlText w:val=""/>
      <w:lvlJc w:val="left"/>
      <w:pPr>
        <w:tabs>
          <w:tab w:val="num" w:pos="2880"/>
        </w:tabs>
        <w:ind w:left="2880" w:hanging="360"/>
      </w:pPr>
      <w:rPr>
        <w:rFonts w:ascii="Wingdings" w:hAnsi="Wingdings" w:hint="default"/>
      </w:rPr>
    </w:lvl>
    <w:lvl w:ilvl="4" w:tplc="04EAD32A" w:tentative="1">
      <w:start w:val="1"/>
      <w:numFmt w:val="bullet"/>
      <w:lvlText w:val=""/>
      <w:lvlJc w:val="left"/>
      <w:pPr>
        <w:tabs>
          <w:tab w:val="num" w:pos="3600"/>
        </w:tabs>
        <w:ind w:left="3600" w:hanging="360"/>
      </w:pPr>
      <w:rPr>
        <w:rFonts w:ascii="Wingdings" w:hAnsi="Wingdings" w:hint="default"/>
      </w:rPr>
    </w:lvl>
    <w:lvl w:ilvl="5" w:tplc="A2BEFDBC" w:tentative="1">
      <w:start w:val="1"/>
      <w:numFmt w:val="bullet"/>
      <w:lvlText w:val=""/>
      <w:lvlJc w:val="left"/>
      <w:pPr>
        <w:tabs>
          <w:tab w:val="num" w:pos="4320"/>
        </w:tabs>
        <w:ind w:left="4320" w:hanging="360"/>
      </w:pPr>
      <w:rPr>
        <w:rFonts w:ascii="Wingdings" w:hAnsi="Wingdings" w:hint="default"/>
      </w:rPr>
    </w:lvl>
    <w:lvl w:ilvl="6" w:tplc="E3E43F98" w:tentative="1">
      <w:start w:val="1"/>
      <w:numFmt w:val="bullet"/>
      <w:lvlText w:val=""/>
      <w:lvlJc w:val="left"/>
      <w:pPr>
        <w:tabs>
          <w:tab w:val="num" w:pos="5040"/>
        </w:tabs>
        <w:ind w:left="5040" w:hanging="360"/>
      </w:pPr>
      <w:rPr>
        <w:rFonts w:ascii="Wingdings" w:hAnsi="Wingdings" w:hint="default"/>
      </w:rPr>
    </w:lvl>
    <w:lvl w:ilvl="7" w:tplc="33104ACC" w:tentative="1">
      <w:start w:val="1"/>
      <w:numFmt w:val="bullet"/>
      <w:lvlText w:val=""/>
      <w:lvlJc w:val="left"/>
      <w:pPr>
        <w:tabs>
          <w:tab w:val="num" w:pos="5760"/>
        </w:tabs>
        <w:ind w:left="5760" w:hanging="360"/>
      </w:pPr>
      <w:rPr>
        <w:rFonts w:ascii="Wingdings" w:hAnsi="Wingdings" w:hint="default"/>
      </w:rPr>
    </w:lvl>
    <w:lvl w:ilvl="8" w:tplc="06369F2C" w:tentative="1">
      <w:start w:val="1"/>
      <w:numFmt w:val="bullet"/>
      <w:lvlText w:val=""/>
      <w:lvlJc w:val="left"/>
      <w:pPr>
        <w:tabs>
          <w:tab w:val="num" w:pos="6480"/>
        </w:tabs>
        <w:ind w:left="6480" w:hanging="360"/>
      </w:pPr>
      <w:rPr>
        <w:rFonts w:ascii="Wingdings" w:hAnsi="Wingdings" w:hint="default"/>
      </w:rPr>
    </w:lvl>
  </w:abstractNum>
  <w:abstractNum w:abstractNumId="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ED66BE4"/>
    <w:multiLevelType w:val="hybridMultilevel"/>
    <w:tmpl w:val="A68CF418"/>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8F779A"/>
    <w:multiLevelType w:val="hybridMultilevel"/>
    <w:tmpl w:val="3298614C"/>
    <w:lvl w:ilvl="0" w:tplc="2B9456AC">
      <w:start w:val="1"/>
      <w:numFmt w:val="bullet"/>
      <w:lvlText w:val=""/>
      <w:lvlJc w:val="left"/>
      <w:pPr>
        <w:tabs>
          <w:tab w:val="num" w:pos="720"/>
        </w:tabs>
        <w:ind w:left="720" w:hanging="360"/>
      </w:pPr>
      <w:rPr>
        <w:rFonts w:ascii="Wingdings" w:hAnsi="Wingdings" w:hint="default"/>
      </w:rPr>
    </w:lvl>
    <w:lvl w:ilvl="1" w:tplc="7CFA0EA8" w:tentative="1">
      <w:start w:val="1"/>
      <w:numFmt w:val="bullet"/>
      <w:lvlText w:val=""/>
      <w:lvlJc w:val="left"/>
      <w:pPr>
        <w:tabs>
          <w:tab w:val="num" w:pos="1440"/>
        </w:tabs>
        <w:ind w:left="1440" w:hanging="360"/>
      </w:pPr>
      <w:rPr>
        <w:rFonts w:ascii="Wingdings" w:hAnsi="Wingdings" w:hint="default"/>
      </w:rPr>
    </w:lvl>
    <w:lvl w:ilvl="2" w:tplc="A36609BC" w:tentative="1">
      <w:start w:val="1"/>
      <w:numFmt w:val="bullet"/>
      <w:lvlText w:val=""/>
      <w:lvlJc w:val="left"/>
      <w:pPr>
        <w:tabs>
          <w:tab w:val="num" w:pos="2160"/>
        </w:tabs>
        <w:ind w:left="2160" w:hanging="360"/>
      </w:pPr>
      <w:rPr>
        <w:rFonts w:ascii="Wingdings" w:hAnsi="Wingdings" w:hint="default"/>
      </w:rPr>
    </w:lvl>
    <w:lvl w:ilvl="3" w:tplc="B882C52A" w:tentative="1">
      <w:start w:val="1"/>
      <w:numFmt w:val="bullet"/>
      <w:lvlText w:val=""/>
      <w:lvlJc w:val="left"/>
      <w:pPr>
        <w:tabs>
          <w:tab w:val="num" w:pos="2880"/>
        </w:tabs>
        <w:ind w:left="2880" w:hanging="360"/>
      </w:pPr>
      <w:rPr>
        <w:rFonts w:ascii="Wingdings" w:hAnsi="Wingdings" w:hint="default"/>
      </w:rPr>
    </w:lvl>
    <w:lvl w:ilvl="4" w:tplc="6F56C280" w:tentative="1">
      <w:start w:val="1"/>
      <w:numFmt w:val="bullet"/>
      <w:lvlText w:val=""/>
      <w:lvlJc w:val="left"/>
      <w:pPr>
        <w:tabs>
          <w:tab w:val="num" w:pos="3600"/>
        </w:tabs>
        <w:ind w:left="3600" w:hanging="360"/>
      </w:pPr>
      <w:rPr>
        <w:rFonts w:ascii="Wingdings" w:hAnsi="Wingdings" w:hint="default"/>
      </w:rPr>
    </w:lvl>
    <w:lvl w:ilvl="5" w:tplc="3CEA5D20" w:tentative="1">
      <w:start w:val="1"/>
      <w:numFmt w:val="bullet"/>
      <w:lvlText w:val=""/>
      <w:lvlJc w:val="left"/>
      <w:pPr>
        <w:tabs>
          <w:tab w:val="num" w:pos="4320"/>
        </w:tabs>
        <w:ind w:left="4320" w:hanging="360"/>
      </w:pPr>
      <w:rPr>
        <w:rFonts w:ascii="Wingdings" w:hAnsi="Wingdings" w:hint="default"/>
      </w:rPr>
    </w:lvl>
    <w:lvl w:ilvl="6" w:tplc="1FAC95AE" w:tentative="1">
      <w:start w:val="1"/>
      <w:numFmt w:val="bullet"/>
      <w:lvlText w:val=""/>
      <w:lvlJc w:val="left"/>
      <w:pPr>
        <w:tabs>
          <w:tab w:val="num" w:pos="5040"/>
        </w:tabs>
        <w:ind w:left="5040" w:hanging="360"/>
      </w:pPr>
      <w:rPr>
        <w:rFonts w:ascii="Wingdings" w:hAnsi="Wingdings" w:hint="default"/>
      </w:rPr>
    </w:lvl>
    <w:lvl w:ilvl="7" w:tplc="BB2AE93A" w:tentative="1">
      <w:start w:val="1"/>
      <w:numFmt w:val="bullet"/>
      <w:lvlText w:val=""/>
      <w:lvlJc w:val="left"/>
      <w:pPr>
        <w:tabs>
          <w:tab w:val="num" w:pos="5760"/>
        </w:tabs>
        <w:ind w:left="5760" w:hanging="360"/>
      </w:pPr>
      <w:rPr>
        <w:rFonts w:ascii="Wingdings" w:hAnsi="Wingdings" w:hint="default"/>
      </w:rPr>
    </w:lvl>
    <w:lvl w:ilvl="8" w:tplc="FAE492B6" w:tentative="1">
      <w:start w:val="1"/>
      <w:numFmt w:val="bullet"/>
      <w:lvlText w:val=""/>
      <w:lvlJc w:val="left"/>
      <w:pPr>
        <w:tabs>
          <w:tab w:val="num" w:pos="6480"/>
        </w:tabs>
        <w:ind w:left="6480" w:hanging="360"/>
      </w:pPr>
      <w:rPr>
        <w:rFonts w:ascii="Wingdings" w:hAnsi="Wingdings" w:hint="default"/>
      </w:rPr>
    </w:lvl>
  </w:abstractNum>
  <w:abstractNum w:abstractNumId="14">
    <w:nsid w:val="5D195760"/>
    <w:multiLevelType w:val="hybridMultilevel"/>
    <w:tmpl w:val="A5BCAD1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16">
    <w:nsid w:val="5F977338"/>
    <w:multiLevelType w:val="hybridMultilevel"/>
    <w:tmpl w:val="5B54F834"/>
    <w:lvl w:ilvl="0" w:tplc="EBF0E01A">
      <w:start w:val="1"/>
      <w:numFmt w:val="bullet"/>
      <w:lvlText w:val=""/>
      <w:lvlJc w:val="left"/>
      <w:pPr>
        <w:tabs>
          <w:tab w:val="num" w:pos="360"/>
        </w:tabs>
        <w:ind w:left="36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17">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0">
    <w:nsid w:val="7AE449D0"/>
    <w:multiLevelType w:val="hybridMultilevel"/>
    <w:tmpl w:val="CD548890"/>
    <w:lvl w:ilvl="0" w:tplc="23607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E5A22ED"/>
    <w:multiLevelType w:val="hybridMultilevel"/>
    <w:tmpl w:val="2AE6FFFA"/>
    <w:lvl w:ilvl="0" w:tplc="A8E0398A">
      <w:start w:val="1"/>
      <w:numFmt w:val="bullet"/>
      <w:lvlText w:val="•"/>
      <w:lvlJc w:val="left"/>
      <w:pPr>
        <w:tabs>
          <w:tab w:val="num" w:pos="720"/>
        </w:tabs>
        <w:ind w:left="720" w:hanging="360"/>
      </w:pPr>
      <w:rPr>
        <w:rFonts w:ascii="Arial" w:hAnsi="Arial" w:hint="default"/>
      </w:rPr>
    </w:lvl>
    <w:lvl w:ilvl="1" w:tplc="C30084D6" w:tentative="1">
      <w:start w:val="1"/>
      <w:numFmt w:val="bullet"/>
      <w:lvlText w:val="•"/>
      <w:lvlJc w:val="left"/>
      <w:pPr>
        <w:tabs>
          <w:tab w:val="num" w:pos="1440"/>
        </w:tabs>
        <w:ind w:left="1440" w:hanging="360"/>
      </w:pPr>
      <w:rPr>
        <w:rFonts w:ascii="Arial" w:hAnsi="Arial" w:hint="default"/>
      </w:rPr>
    </w:lvl>
    <w:lvl w:ilvl="2" w:tplc="A5320FCC" w:tentative="1">
      <w:start w:val="1"/>
      <w:numFmt w:val="bullet"/>
      <w:lvlText w:val="•"/>
      <w:lvlJc w:val="left"/>
      <w:pPr>
        <w:tabs>
          <w:tab w:val="num" w:pos="2160"/>
        </w:tabs>
        <w:ind w:left="2160" w:hanging="360"/>
      </w:pPr>
      <w:rPr>
        <w:rFonts w:ascii="Arial" w:hAnsi="Arial" w:hint="default"/>
      </w:rPr>
    </w:lvl>
    <w:lvl w:ilvl="3" w:tplc="64FC7414" w:tentative="1">
      <w:start w:val="1"/>
      <w:numFmt w:val="bullet"/>
      <w:lvlText w:val="•"/>
      <w:lvlJc w:val="left"/>
      <w:pPr>
        <w:tabs>
          <w:tab w:val="num" w:pos="2880"/>
        </w:tabs>
        <w:ind w:left="2880" w:hanging="360"/>
      </w:pPr>
      <w:rPr>
        <w:rFonts w:ascii="Arial" w:hAnsi="Arial" w:hint="default"/>
      </w:rPr>
    </w:lvl>
    <w:lvl w:ilvl="4" w:tplc="A444480E" w:tentative="1">
      <w:start w:val="1"/>
      <w:numFmt w:val="bullet"/>
      <w:lvlText w:val="•"/>
      <w:lvlJc w:val="left"/>
      <w:pPr>
        <w:tabs>
          <w:tab w:val="num" w:pos="3600"/>
        </w:tabs>
        <w:ind w:left="3600" w:hanging="360"/>
      </w:pPr>
      <w:rPr>
        <w:rFonts w:ascii="Arial" w:hAnsi="Arial" w:hint="default"/>
      </w:rPr>
    </w:lvl>
    <w:lvl w:ilvl="5" w:tplc="A7BE9D8C" w:tentative="1">
      <w:start w:val="1"/>
      <w:numFmt w:val="bullet"/>
      <w:lvlText w:val="•"/>
      <w:lvlJc w:val="left"/>
      <w:pPr>
        <w:tabs>
          <w:tab w:val="num" w:pos="4320"/>
        </w:tabs>
        <w:ind w:left="4320" w:hanging="360"/>
      </w:pPr>
      <w:rPr>
        <w:rFonts w:ascii="Arial" w:hAnsi="Arial" w:hint="default"/>
      </w:rPr>
    </w:lvl>
    <w:lvl w:ilvl="6" w:tplc="6C9C1694" w:tentative="1">
      <w:start w:val="1"/>
      <w:numFmt w:val="bullet"/>
      <w:lvlText w:val="•"/>
      <w:lvlJc w:val="left"/>
      <w:pPr>
        <w:tabs>
          <w:tab w:val="num" w:pos="5040"/>
        </w:tabs>
        <w:ind w:left="5040" w:hanging="360"/>
      </w:pPr>
      <w:rPr>
        <w:rFonts w:ascii="Arial" w:hAnsi="Arial" w:hint="default"/>
      </w:rPr>
    </w:lvl>
    <w:lvl w:ilvl="7" w:tplc="A1EAFE4E" w:tentative="1">
      <w:start w:val="1"/>
      <w:numFmt w:val="bullet"/>
      <w:lvlText w:val="•"/>
      <w:lvlJc w:val="left"/>
      <w:pPr>
        <w:tabs>
          <w:tab w:val="num" w:pos="5760"/>
        </w:tabs>
        <w:ind w:left="5760" w:hanging="360"/>
      </w:pPr>
      <w:rPr>
        <w:rFonts w:ascii="Arial" w:hAnsi="Arial" w:hint="default"/>
      </w:rPr>
    </w:lvl>
    <w:lvl w:ilvl="8" w:tplc="B0506C9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1"/>
  </w:num>
  <w:num w:numId="3">
    <w:abstractNumId w:val="3"/>
  </w:num>
  <w:num w:numId="4">
    <w:abstractNumId w:val="5"/>
  </w:num>
  <w:num w:numId="5">
    <w:abstractNumId w:val="20"/>
  </w:num>
  <w:num w:numId="6">
    <w:abstractNumId w:val="0"/>
  </w:num>
  <w:num w:numId="7">
    <w:abstractNumId w:val="7"/>
  </w:num>
  <w:num w:numId="8">
    <w:abstractNumId w:val="8"/>
  </w:num>
  <w:num w:numId="9">
    <w:abstractNumId w:val="6"/>
  </w:num>
  <w:num w:numId="10">
    <w:abstractNumId w:val="13"/>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5"/>
  </w:num>
  <w:num w:numId="18">
    <w:abstractNumId w:val="16"/>
  </w:num>
  <w:num w:numId="19">
    <w:abstractNumId w:val="12"/>
  </w:num>
  <w:num w:numId="20">
    <w:abstractNumId w:val="18"/>
  </w:num>
  <w:num w:numId="21">
    <w:abstractNumId w:val="19"/>
  </w:num>
  <w:num w:numId="22">
    <w:abstractNumId w:val="10"/>
  </w:num>
  <w:num w:numId="23">
    <w:abstractNumId w:val="9"/>
  </w:num>
  <w:num w:numId="24">
    <w:abstractNumId w:val="1"/>
  </w:num>
  <w:num w:numId="25">
    <w:abstractNumId w:val="4"/>
  </w:num>
  <w:num w:numId="26">
    <w:abstractNumId w:val="21"/>
  </w:num>
  <w:num w:numId="27">
    <w:abstractNumId w:val="2"/>
  </w:num>
  <w:num w:numId="2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824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0F1A"/>
    <w:rsid w:val="000135CC"/>
    <w:rsid w:val="00017D6F"/>
    <w:rsid w:val="0002416C"/>
    <w:rsid w:val="00027D4E"/>
    <w:rsid w:val="0003112A"/>
    <w:rsid w:val="0004243F"/>
    <w:rsid w:val="000446AE"/>
    <w:rsid w:val="000477B1"/>
    <w:rsid w:val="000479FD"/>
    <w:rsid w:val="000510E6"/>
    <w:rsid w:val="00052F45"/>
    <w:rsid w:val="000655F9"/>
    <w:rsid w:val="0007182A"/>
    <w:rsid w:val="00073DF1"/>
    <w:rsid w:val="00083B6C"/>
    <w:rsid w:val="00085155"/>
    <w:rsid w:val="0008561A"/>
    <w:rsid w:val="00086B6D"/>
    <w:rsid w:val="00091395"/>
    <w:rsid w:val="00091D39"/>
    <w:rsid w:val="0009388F"/>
    <w:rsid w:val="00096CC2"/>
    <w:rsid w:val="000A08A4"/>
    <w:rsid w:val="000A3110"/>
    <w:rsid w:val="000A46EF"/>
    <w:rsid w:val="000A679B"/>
    <w:rsid w:val="000A7983"/>
    <w:rsid w:val="000A7EA9"/>
    <w:rsid w:val="000B04DF"/>
    <w:rsid w:val="000B0E6F"/>
    <w:rsid w:val="000B4C97"/>
    <w:rsid w:val="000B4EF1"/>
    <w:rsid w:val="000C02A3"/>
    <w:rsid w:val="000C595A"/>
    <w:rsid w:val="000E0D5F"/>
    <w:rsid w:val="000E2A3F"/>
    <w:rsid w:val="000E2DCF"/>
    <w:rsid w:val="000E58DA"/>
    <w:rsid w:val="000E59D1"/>
    <w:rsid w:val="000E5A74"/>
    <w:rsid w:val="000E5B9B"/>
    <w:rsid w:val="000E5F34"/>
    <w:rsid w:val="000F2C4E"/>
    <w:rsid w:val="000F338A"/>
    <w:rsid w:val="000F4E99"/>
    <w:rsid w:val="000F65D6"/>
    <w:rsid w:val="000F68B8"/>
    <w:rsid w:val="000F7FA3"/>
    <w:rsid w:val="00101113"/>
    <w:rsid w:val="001048BB"/>
    <w:rsid w:val="00105926"/>
    <w:rsid w:val="001059A9"/>
    <w:rsid w:val="001133B7"/>
    <w:rsid w:val="001133CE"/>
    <w:rsid w:val="00115D00"/>
    <w:rsid w:val="00115E9F"/>
    <w:rsid w:val="00116C15"/>
    <w:rsid w:val="001175DD"/>
    <w:rsid w:val="00126431"/>
    <w:rsid w:val="00126609"/>
    <w:rsid w:val="001301E2"/>
    <w:rsid w:val="00130DD0"/>
    <w:rsid w:val="00131C09"/>
    <w:rsid w:val="00136FA6"/>
    <w:rsid w:val="00140224"/>
    <w:rsid w:val="00142896"/>
    <w:rsid w:val="001453B1"/>
    <w:rsid w:val="001459CF"/>
    <w:rsid w:val="001507D8"/>
    <w:rsid w:val="00150DBA"/>
    <w:rsid w:val="00153474"/>
    <w:rsid w:val="001537DD"/>
    <w:rsid w:val="001630B9"/>
    <w:rsid w:val="00164EC9"/>
    <w:rsid w:val="00170B1F"/>
    <w:rsid w:val="00170EDC"/>
    <w:rsid w:val="00171F44"/>
    <w:rsid w:val="001731E2"/>
    <w:rsid w:val="00175594"/>
    <w:rsid w:val="00176A5F"/>
    <w:rsid w:val="00181C2C"/>
    <w:rsid w:val="001828A6"/>
    <w:rsid w:val="001836B0"/>
    <w:rsid w:val="00190B92"/>
    <w:rsid w:val="00194448"/>
    <w:rsid w:val="0019789C"/>
    <w:rsid w:val="00197942"/>
    <w:rsid w:val="001A172E"/>
    <w:rsid w:val="001A55D4"/>
    <w:rsid w:val="001B0189"/>
    <w:rsid w:val="001B117F"/>
    <w:rsid w:val="001B24AF"/>
    <w:rsid w:val="001B24EC"/>
    <w:rsid w:val="001B2AB4"/>
    <w:rsid w:val="001B5771"/>
    <w:rsid w:val="001B6258"/>
    <w:rsid w:val="001C10D2"/>
    <w:rsid w:val="001C4588"/>
    <w:rsid w:val="001C6EAB"/>
    <w:rsid w:val="001C7896"/>
    <w:rsid w:val="001D17B1"/>
    <w:rsid w:val="001D20D0"/>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56FD"/>
    <w:rsid w:val="001F7A27"/>
    <w:rsid w:val="00201C4D"/>
    <w:rsid w:val="002056B8"/>
    <w:rsid w:val="00210144"/>
    <w:rsid w:val="00212328"/>
    <w:rsid w:val="00224BA3"/>
    <w:rsid w:val="00227350"/>
    <w:rsid w:val="002313AB"/>
    <w:rsid w:val="0023246A"/>
    <w:rsid w:val="00233B90"/>
    <w:rsid w:val="00233EBD"/>
    <w:rsid w:val="00234190"/>
    <w:rsid w:val="00234B2A"/>
    <w:rsid w:val="00241B1C"/>
    <w:rsid w:val="0024392D"/>
    <w:rsid w:val="00243943"/>
    <w:rsid w:val="00243967"/>
    <w:rsid w:val="00244C7C"/>
    <w:rsid w:val="002460DA"/>
    <w:rsid w:val="00252518"/>
    <w:rsid w:val="002562E2"/>
    <w:rsid w:val="0026077E"/>
    <w:rsid w:val="00262051"/>
    <w:rsid w:val="00262791"/>
    <w:rsid w:val="00262BDA"/>
    <w:rsid w:val="00262D5A"/>
    <w:rsid w:val="00263B24"/>
    <w:rsid w:val="002640D2"/>
    <w:rsid w:val="00265DA1"/>
    <w:rsid w:val="00266873"/>
    <w:rsid w:val="002672E9"/>
    <w:rsid w:val="0026774D"/>
    <w:rsid w:val="0027524F"/>
    <w:rsid w:val="00283F52"/>
    <w:rsid w:val="00284D20"/>
    <w:rsid w:val="00287CA0"/>
    <w:rsid w:val="00291B58"/>
    <w:rsid w:val="00292083"/>
    <w:rsid w:val="00293D71"/>
    <w:rsid w:val="00293F80"/>
    <w:rsid w:val="002951B0"/>
    <w:rsid w:val="002A02A1"/>
    <w:rsid w:val="002A4CEE"/>
    <w:rsid w:val="002A5A39"/>
    <w:rsid w:val="002A649C"/>
    <w:rsid w:val="002B1662"/>
    <w:rsid w:val="002B5BEA"/>
    <w:rsid w:val="002C2D00"/>
    <w:rsid w:val="002C3018"/>
    <w:rsid w:val="002C413F"/>
    <w:rsid w:val="002C7506"/>
    <w:rsid w:val="002D0415"/>
    <w:rsid w:val="002D04F7"/>
    <w:rsid w:val="002D075E"/>
    <w:rsid w:val="002D4998"/>
    <w:rsid w:val="002D5521"/>
    <w:rsid w:val="002F251D"/>
    <w:rsid w:val="002F69F9"/>
    <w:rsid w:val="002F709D"/>
    <w:rsid w:val="00300E09"/>
    <w:rsid w:val="003037C6"/>
    <w:rsid w:val="00312883"/>
    <w:rsid w:val="003160A6"/>
    <w:rsid w:val="0032075E"/>
    <w:rsid w:val="00322EF7"/>
    <w:rsid w:val="00327566"/>
    <w:rsid w:val="003318DB"/>
    <w:rsid w:val="00333A8C"/>
    <w:rsid w:val="0033469C"/>
    <w:rsid w:val="003355A2"/>
    <w:rsid w:val="00335C27"/>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2F6C"/>
    <w:rsid w:val="003731EE"/>
    <w:rsid w:val="00374D49"/>
    <w:rsid w:val="00380F8D"/>
    <w:rsid w:val="003851E7"/>
    <w:rsid w:val="00385D33"/>
    <w:rsid w:val="00387F15"/>
    <w:rsid w:val="003937FC"/>
    <w:rsid w:val="00394F2D"/>
    <w:rsid w:val="00397FED"/>
    <w:rsid w:val="003A033E"/>
    <w:rsid w:val="003A1A67"/>
    <w:rsid w:val="003A1F9A"/>
    <w:rsid w:val="003A73FF"/>
    <w:rsid w:val="003A7CE2"/>
    <w:rsid w:val="003B18B1"/>
    <w:rsid w:val="003B1FEE"/>
    <w:rsid w:val="003B24C6"/>
    <w:rsid w:val="003B4AFE"/>
    <w:rsid w:val="003B50C5"/>
    <w:rsid w:val="003B72DC"/>
    <w:rsid w:val="003B7F2C"/>
    <w:rsid w:val="003C0DE6"/>
    <w:rsid w:val="003C5201"/>
    <w:rsid w:val="003D0365"/>
    <w:rsid w:val="003D30DF"/>
    <w:rsid w:val="003E38FB"/>
    <w:rsid w:val="003F3D10"/>
    <w:rsid w:val="003F7DA7"/>
    <w:rsid w:val="003F7FBE"/>
    <w:rsid w:val="00401F29"/>
    <w:rsid w:val="00404624"/>
    <w:rsid w:val="004060D0"/>
    <w:rsid w:val="00406BE3"/>
    <w:rsid w:val="00416DE6"/>
    <w:rsid w:val="0041708A"/>
    <w:rsid w:val="00423C19"/>
    <w:rsid w:val="00424627"/>
    <w:rsid w:val="00424667"/>
    <w:rsid w:val="00433797"/>
    <w:rsid w:val="00440597"/>
    <w:rsid w:val="00440AEE"/>
    <w:rsid w:val="00444D1E"/>
    <w:rsid w:val="00447C72"/>
    <w:rsid w:val="00450D1E"/>
    <w:rsid w:val="00450E55"/>
    <w:rsid w:val="004514D3"/>
    <w:rsid w:val="004546FE"/>
    <w:rsid w:val="00454E82"/>
    <w:rsid w:val="00456A5C"/>
    <w:rsid w:val="004635F1"/>
    <w:rsid w:val="00466C16"/>
    <w:rsid w:val="00466D28"/>
    <w:rsid w:val="00470E57"/>
    <w:rsid w:val="004721F4"/>
    <w:rsid w:val="00476E34"/>
    <w:rsid w:val="00490644"/>
    <w:rsid w:val="004906E8"/>
    <w:rsid w:val="00490977"/>
    <w:rsid w:val="00493FD4"/>
    <w:rsid w:val="004A460F"/>
    <w:rsid w:val="004A6351"/>
    <w:rsid w:val="004A73F1"/>
    <w:rsid w:val="004A7AEB"/>
    <w:rsid w:val="004B0C97"/>
    <w:rsid w:val="004B1F57"/>
    <w:rsid w:val="004B27CA"/>
    <w:rsid w:val="004B302B"/>
    <w:rsid w:val="004C4E22"/>
    <w:rsid w:val="004C7409"/>
    <w:rsid w:val="004D1401"/>
    <w:rsid w:val="004D32E8"/>
    <w:rsid w:val="004D3811"/>
    <w:rsid w:val="004D4761"/>
    <w:rsid w:val="004E070F"/>
    <w:rsid w:val="004E1845"/>
    <w:rsid w:val="004E29A4"/>
    <w:rsid w:val="004E2F77"/>
    <w:rsid w:val="004E4199"/>
    <w:rsid w:val="004E42E6"/>
    <w:rsid w:val="004E5208"/>
    <w:rsid w:val="004E681C"/>
    <w:rsid w:val="00500AA7"/>
    <w:rsid w:val="00501BF0"/>
    <w:rsid w:val="00502C7C"/>
    <w:rsid w:val="00505657"/>
    <w:rsid w:val="00507D5F"/>
    <w:rsid w:val="00510CDA"/>
    <w:rsid w:val="00513A4C"/>
    <w:rsid w:val="005155C7"/>
    <w:rsid w:val="00517F25"/>
    <w:rsid w:val="00520AD9"/>
    <w:rsid w:val="00522336"/>
    <w:rsid w:val="0053015B"/>
    <w:rsid w:val="00530E1F"/>
    <w:rsid w:val="005330DB"/>
    <w:rsid w:val="00535D9D"/>
    <w:rsid w:val="005372FD"/>
    <w:rsid w:val="00537CA4"/>
    <w:rsid w:val="005410A1"/>
    <w:rsid w:val="0054194E"/>
    <w:rsid w:val="00545AD4"/>
    <w:rsid w:val="005543F3"/>
    <w:rsid w:val="00555372"/>
    <w:rsid w:val="00555F8B"/>
    <w:rsid w:val="0055644B"/>
    <w:rsid w:val="00562CEC"/>
    <w:rsid w:val="00562D10"/>
    <w:rsid w:val="005635D8"/>
    <w:rsid w:val="005646FE"/>
    <w:rsid w:val="005652F6"/>
    <w:rsid w:val="00565454"/>
    <w:rsid w:val="00570705"/>
    <w:rsid w:val="00571E55"/>
    <w:rsid w:val="005748EC"/>
    <w:rsid w:val="005760E4"/>
    <w:rsid w:val="005770B2"/>
    <w:rsid w:val="00580779"/>
    <w:rsid w:val="00583510"/>
    <w:rsid w:val="00584FF1"/>
    <w:rsid w:val="00593A02"/>
    <w:rsid w:val="00595D22"/>
    <w:rsid w:val="00596162"/>
    <w:rsid w:val="00596D09"/>
    <w:rsid w:val="005A3246"/>
    <w:rsid w:val="005A4CCD"/>
    <w:rsid w:val="005A62AD"/>
    <w:rsid w:val="005A74C5"/>
    <w:rsid w:val="005B1E01"/>
    <w:rsid w:val="005C1616"/>
    <w:rsid w:val="005C4C9E"/>
    <w:rsid w:val="005C5018"/>
    <w:rsid w:val="005C66E9"/>
    <w:rsid w:val="005C6A06"/>
    <w:rsid w:val="005C7A3B"/>
    <w:rsid w:val="005D4214"/>
    <w:rsid w:val="005D497B"/>
    <w:rsid w:val="005D4CF6"/>
    <w:rsid w:val="005E05C4"/>
    <w:rsid w:val="005F0A20"/>
    <w:rsid w:val="005F3D27"/>
    <w:rsid w:val="005F5520"/>
    <w:rsid w:val="005F5A7A"/>
    <w:rsid w:val="00600092"/>
    <w:rsid w:val="006028C8"/>
    <w:rsid w:val="00602969"/>
    <w:rsid w:val="0060726F"/>
    <w:rsid w:val="00613770"/>
    <w:rsid w:val="006167DF"/>
    <w:rsid w:val="00617108"/>
    <w:rsid w:val="00617A9E"/>
    <w:rsid w:val="00624576"/>
    <w:rsid w:val="00627F3E"/>
    <w:rsid w:val="006357A0"/>
    <w:rsid w:val="0063595B"/>
    <w:rsid w:val="00637D79"/>
    <w:rsid w:val="00640D7A"/>
    <w:rsid w:val="00650C75"/>
    <w:rsid w:val="00655150"/>
    <w:rsid w:val="00656846"/>
    <w:rsid w:val="00663517"/>
    <w:rsid w:val="006637A4"/>
    <w:rsid w:val="00664C92"/>
    <w:rsid w:val="00664E34"/>
    <w:rsid w:val="006656B3"/>
    <w:rsid w:val="006657E1"/>
    <w:rsid w:val="00671BCE"/>
    <w:rsid w:val="00671FA8"/>
    <w:rsid w:val="0067235E"/>
    <w:rsid w:val="00674E21"/>
    <w:rsid w:val="006775E9"/>
    <w:rsid w:val="00677D1A"/>
    <w:rsid w:val="0068124A"/>
    <w:rsid w:val="006821C7"/>
    <w:rsid w:val="00682732"/>
    <w:rsid w:val="0068354A"/>
    <w:rsid w:val="00684B57"/>
    <w:rsid w:val="00685E5B"/>
    <w:rsid w:val="0068720A"/>
    <w:rsid w:val="006879B5"/>
    <w:rsid w:val="00692C66"/>
    <w:rsid w:val="006933DE"/>
    <w:rsid w:val="006934C8"/>
    <w:rsid w:val="00694DF8"/>
    <w:rsid w:val="006A61C9"/>
    <w:rsid w:val="006B3172"/>
    <w:rsid w:val="006B4154"/>
    <w:rsid w:val="006C0E98"/>
    <w:rsid w:val="006D1E9F"/>
    <w:rsid w:val="006D458B"/>
    <w:rsid w:val="006D5756"/>
    <w:rsid w:val="006E2F7B"/>
    <w:rsid w:val="006E5512"/>
    <w:rsid w:val="006F0306"/>
    <w:rsid w:val="006F15AD"/>
    <w:rsid w:val="006F4813"/>
    <w:rsid w:val="006F4F5A"/>
    <w:rsid w:val="00702107"/>
    <w:rsid w:val="00704BDA"/>
    <w:rsid w:val="0070675E"/>
    <w:rsid w:val="00710A8C"/>
    <w:rsid w:val="00714502"/>
    <w:rsid w:val="00720CA8"/>
    <w:rsid w:val="00721344"/>
    <w:rsid w:val="00721644"/>
    <w:rsid w:val="00722D78"/>
    <w:rsid w:val="007248AE"/>
    <w:rsid w:val="00727D7E"/>
    <w:rsid w:val="00731B5E"/>
    <w:rsid w:val="00735C20"/>
    <w:rsid w:val="00745EDC"/>
    <w:rsid w:val="0074684E"/>
    <w:rsid w:val="007516AC"/>
    <w:rsid w:val="00753092"/>
    <w:rsid w:val="00753F14"/>
    <w:rsid w:val="00756B20"/>
    <w:rsid w:val="00757B51"/>
    <w:rsid w:val="00760554"/>
    <w:rsid w:val="00760882"/>
    <w:rsid w:val="007624DB"/>
    <w:rsid w:val="00763227"/>
    <w:rsid w:val="007669D5"/>
    <w:rsid w:val="00766C4E"/>
    <w:rsid w:val="00767A43"/>
    <w:rsid w:val="00775CA4"/>
    <w:rsid w:val="00777363"/>
    <w:rsid w:val="0077740C"/>
    <w:rsid w:val="00782300"/>
    <w:rsid w:val="00783124"/>
    <w:rsid w:val="00785ECB"/>
    <w:rsid w:val="007874A7"/>
    <w:rsid w:val="00794A36"/>
    <w:rsid w:val="007A104A"/>
    <w:rsid w:val="007A70B4"/>
    <w:rsid w:val="007B32E1"/>
    <w:rsid w:val="007B646B"/>
    <w:rsid w:val="007C1B29"/>
    <w:rsid w:val="007C3045"/>
    <w:rsid w:val="007C31A3"/>
    <w:rsid w:val="007C6495"/>
    <w:rsid w:val="007D377A"/>
    <w:rsid w:val="007D4EAB"/>
    <w:rsid w:val="007E075F"/>
    <w:rsid w:val="007E0BEC"/>
    <w:rsid w:val="007E426B"/>
    <w:rsid w:val="007E456D"/>
    <w:rsid w:val="007E7DC7"/>
    <w:rsid w:val="007F1325"/>
    <w:rsid w:val="007F1883"/>
    <w:rsid w:val="007F265E"/>
    <w:rsid w:val="007F4EBA"/>
    <w:rsid w:val="007F55F4"/>
    <w:rsid w:val="007F6626"/>
    <w:rsid w:val="007F6896"/>
    <w:rsid w:val="008100F5"/>
    <w:rsid w:val="00810A50"/>
    <w:rsid w:val="00814BCB"/>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1748"/>
    <w:rsid w:val="00873F40"/>
    <w:rsid w:val="0087701D"/>
    <w:rsid w:val="008773B4"/>
    <w:rsid w:val="00880046"/>
    <w:rsid w:val="0089081A"/>
    <w:rsid w:val="00893464"/>
    <w:rsid w:val="00893AE7"/>
    <w:rsid w:val="00897333"/>
    <w:rsid w:val="008A124C"/>
    <w:rsid w:val="008A3D85"/>
    <w:rsid w:val="008A4947"/>
    <w:rsid w:val="008B048C"/>
    <w:rsid w:val="008B368A"/>
    <w:rsid w:val="008B670E"/>
    <w:rsid w:val="008B721F"/>
    <w:rsid w:val="008B73E6"/>
    <w:rsid w:val="008B766D"/>
    <w:rsid w:val="008B77C6"/>
    <w:rsid w:val="008C0286"/>
    <w:rsid w:val="008C44B2"/>
    <w:rsid w:val="008C53D2"/>
    <w:rsid w:val="008C705C"/>
    <w:rsid w:val="008C7B36"/>
    <w:rsid w:val="008D089A"/>
    <w:rsid w:val="008D10FD"/>
    <w:rsid w:val="008D165B"/>
    <w:rsid w:val="008D2901"/>
    <w:rsid w:val="008D69C8"/>
    <w:rsid w:val="008E53CF"/>
    <w:rsid w:val="008E6C25"/>
    <w:rsid w:val="00900D19"/>
    <w:rsid w:val="009012B8"/>
    <w:rsid w:val="00905DD5"/>
    <w:rsid w:val="0091635B"/>
    <w:rsid w:val="00922C8A"/>
    <w:rsid w:val="009255B2"/>
    <w:rsid w:val="00926820"/>
    <w:rsid w:val="00932CCD"/>
    <w:rsid w:val="009336FA"/>
    <w:rsid w:val="00933E7B"/>
    <w:rsid w:val="00937476"/>
    <w:rsid w:val="00937CC5"/>
    <w:rsid w:val="00947CFE"/>
    <w:rsid w:val="00950ADC"/>
    <w:rsid w:val="00951A2F"/>
    <w:rsid w:val="00953462"/>
    <w:rsid w:val="00955A7C"/>
    <w:rsid w:val="0095745F"/>
    <w:rsid w:val="0096185E"/>
    <w:rsid w:val="009638BF"/>
    <w:rsid w:val="00965C9C"/>
    <w:rsid w:val="009663A6"/>
    <w:rsid w:val="0097046B"/>
    <w:rsid w:val="00973BC7"/>
    <w:rsid w:val="0097626B"/>
    <w:rsid w:val="009769AD"/>
    <w:rsid w:val="00980643"/>
    <w:rsid w:val="00980BCA"/>
    <w:rsid w:val="009819F2"/>
    <w:rsid w:val="00985AA8"/>
    <w:rsid w:val="00991EB6"/>
    <w:rsid w:val="00994C1F"/>
    <w:rsid w:val="00996A0E"/>
    <w:rsid w:val="00997F23"/>
    <w:rsid w:val="009A119C"/>
    <w:rsid w:val="009A220E"/>
    <w:rsid w:val="009A43A4"/>
    <w:rsid w:val="009B0F5F"/>
    <w:rsid w:val="009B26FD"/>
    <w:rsid w:val="009D16BC"/>
    <w:rsid w:val="009D296A"/>
    <w:rsid w:val="009D7DF5"/>
    <w:rsid w:val="009E06AE"/>
    <w:rsid w:val="009E219B"/>
    <w:rsid w:val="009E25FF"/>
    <w:rsid w:val="009E6B97"/>
    <w:rsid w:val="009F1C3A"/>
    <w:rsid w:val="00A00DD7"/>
    <w:rsid w:val="00A01EEE"/>
    <w:rsid w:val="00A05A71"/>
    <w:rsid w:val="00A05CCF"/>
    <w:rsid w:val="00A07FC5"/>
    <w:rsid w:val="00A11F7E"/>
    <w:rsid w:val="00A13F15"/>
    <w:rsid w:val="00A145EF"/>
    <w:rsid w:val="00A15614"/>
    <w:rsid w:val="00A16C24"/>
    <w:rsid w:val="00A16CDC"/>
    <w:rsid w:val="00A17AB5"/>
    <w:rsid w:val="00A20893"/>
    <w:rsid w:val="00A2357D"/>
    <w:rsid w:val="00A243B0"/>
    <w:rsid w:val="00A25508"/>
    <w:rsid w:val="00A256AF"/>
    <w:rsid w:val="00A25E10"/>
    <w:rsid w:val="00A27E15"/>
    <w:rsid w:val="00A305B6"/>
    <w:rsid w:val="00A35018"/>
    <w:rsid w:val="00A3686C"/>
    <w:rsid w:val="00A5121F"/>
    <w:rsid w:val="00A51F9C"/>
    <w:rsid w:val="00A5654C"/>
    <w:rsid w:val="00A57B02"/>
    <w:rsid w:val="00A6000D"/>
    <w:rsid w:val="00A6103E"/>
    <w:rsid w:val="00A616A2"/>
    <w:rsid w:val="00A72496"/>
    <w:rsid w:val="00A74B4B"/>
    <w:rsid w:val="00A75035"/>
    <w:rsid w:val="00A756F2"/>
    <w:rsid w:val="00A77A63"/>
    <w:rsid w:val="00A806B0"/>
    <w:rsid w:val="00A8291A"/>
    <w:rsid w:val="00A837CF"/>
    <w:rsid w:val="00A83E51"/>
    <w:rsid w:val="00A847E0"/>
    <w:rsid w:val="00A8506F"/>
    <w:rsid w:val="00A90B6E"/>
    <w:rsid w:val="00AA0B21"/>
    <w:rsid w:val="00AA24C3"/>
    <w:rsid w:val="00AA4B20"/>
    <w:rsid w:val="00AA4D13"/>
    <w:rsid w:val="00AA6E98"/>
    <w:rsid w:val="00AB0295"/>
    <w:rsid w:val="00AB3957"/>
    <w:rsid w:val="00AB4FF5"/>
    <w:rsid w:val="00AC1509"/>
    <w:rsid w:val="00AC1935"/>
    <w:rsid w:val="00AC5EB7"/>
    <w:rsid w:val="00AC7EC0"/>
    <w:rsid w:val="00AD12CB"/>
    <w:rsid w:val="00AD2948"/>
    <w:rsid w:val="00AD3C36"/>
    <w:rsid w:val="00AD3D1C"/>
    <w:rsid w:val="00AD45E2"/>
    <w:rsid w:val="00AD64FB"/>
    <w:rsid w:val="00AD7A1A"/>
    <w:rsid w:val="00AE0EA1"/>
    <w:rsid w:val="00AE3A67"/>
    <w:rsid w:val="00AE4793"/>
    <w:rsid w:val="00AF09D2"/>
    <w:rsid w:val="00AF0A95"/>
    <w:rsid w:val="00AF222C"/>
    <w:rsid w:val="00B001E9"/>
    <w:rsid w:val="00B032EA"/>
    <w:rsid w:val="00B03F50"/>
    <w:rsid w:val="00B10A0E"/>
    <w:rsid w:val="00B147CF"/>
    <w:rsid w:val="00B155E4"/>
    <w:rsid w:val="00B17352"/>
    <w:rsid w:val="00B20258"/>
    <w:rsid w:val="00B21018"/>
    <w:rsid w:val="00B2115F"/>
    <w:rsid w:val="00B212CF"/>
    <w:rsid w:val="00B2398D"/>
    <w:rsid w:val="00B2468E"/>
    <w:rsid w:val="00B264DC"/>
    <w:rsid w:val="00B352D1"/>
    <w:rsid w:val="00B415BD"/>
    <w:rsid w:val="00B41922"/>
    <w:rsid w:val="00B434E1"/>
    <w:rsid w:val="00B460A6"/>
    <w:rsid w:val="00B50DC2"/>
    <w:rsid w:val="00B516D1"/>
    <w:rsid w:val="00B5376B"/>
    <w:rsid w:val="00B53F35"/>
    <w:rsid w:val="00B5475C"/>
    <w:rsid w:val="00B56BAA"/>
    <w:rsid w:val="00B56C18"/>
    <w:rsid w:val="00B617D2"/>
    <w:rsid w:val="00B67DF6"/>
    <w:rsid w:val="00B70B5B"/>
    <w:rsid w:val="00B71557"/>
    <w:rsid w:val="00B75B71"/>
    <w:rsid w:val="00B76D74"/>
    <w:rsid w:val="00B80329"/>
    <w:rsid w:val="00B84708"/>
    <w:rsid w:val="00B8501F"/>
    <w:rsid w:val="00B8564E"/>
    <w:rsid w:val="00B9134B"/>
    <w:rsid w:val="00B919E9"/>
    <w:rsid w:val="00B91F4F"/>
    <w:rsid w:val="00B96B4E"/>
    <w:rsid w:val="00B96FED"/>
    <w:rsid w:val="00B9765E"/>
    <w:rsid w:val="00BA11F5"/>
    <w:rsid w:val="00BA4BB3"/>
    <w:rsid w:val="00BA4BCF"/>
    <w:rsid w:val="00BA4FEA"/>
    <w:rsid w:val="00BA633A"/>
    <w:rsid w:val="00BB0DF5"/>
    <w:rsid w:val="00BB105F"/>
    <w:rsid w:val="00BB2054"/>
    <w:rsid w:val="00BB4BF4"/>
    <w:rsid w:val="00BC07E2"/>
    <w:rsid w:val="00BC0FE3"/>
    <w:rsid w:val="00BC1C23"/>
    <w:rsid w:val="00BC54A7"/>
    <w:rsid w:val="00BD060E"/>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10A8C"/>
    <w:rsid w:val="00C11AED"/>
    <w:rsid w:val="00C13780"/>
    <w:rsid w:val="00C13E8A"/>
    <w:rsid w:val="00C15415"/>
    <w:rsid w:val="00C22F72"/>
    <w:rsid w:val="00C255CF"/>
    <w:rsid w:val="00C3168C"/>
    <w:rsid w:val="00C350BA"/>
    <w:rsid w:val="00C37290"/>
    <w:rsid w:val="00C40990"/>
    <w:rsid w:val="00C41569"/>
    <w:rsid w:val="00C41666"/>
    <w:rsid w:val="00C439FD"/>
    <w:rsid w:val="00C453FA"/>
    <w:rsid w:val="00C465D1"/>
    <w:rsid w:val="00C500B2"/>
    <w:rsid w:val="00C51BC7"/>
    <w:rsid w:val="00C54B98"/>
    <w:rsid w:val="00C55749"/>
    <w:rsid w:val="00C64335"/>
    <w:rsid w:val="00C65735"/>
    <w:rsid w:val="00C663C0"/>
    <w:rsid w:val="00C66776"/>
    <w:rsid w:val="00C7017A"/>
    <w:rsid w:val="00C7178B"/>
    <w:rsid w:val="00C74706"/>
    <w:rsid w:val="00C83E2C"/>
    <w:rsid w:val="00C8552E"/>
    <w:rsid w:val="00C85577"/>
    <w:rsid w:val="00C91EA6"/>
    <w:rsid w:val="00C93B5F"/>
    <w:rsid w:val="00C94971"/>
    <w:rsid w:val="00C97219"/>
    <w:rsid w:val="00CA48C9"/>
    <w:rsid w:val="00CA50C4"/>
    <w:rsid w:val="00CA6090"/>
    <w:rsid w:val="00CB0D2C"/>
    <w:rsid w:val="00CB1031"/>
    <w:rsid w:val="00CB2DF4"/>
    <w:rsid w:val="00CB4A32"/>
    <w:rsid w:val="00CB5A1D"/>
    <w:rsid w:val="00CB5D74"/>
    <w:rsid w:val="00CB77C1"/>
    <w:rsid w:val="00CC2058"/>
    <w:rsid w:val="00CC459F"/>
    <w:rsid w:val="00CC51B3"/>
    <w:rsid w:val="00CC5836"/>
    <w:rsid w:val="00CC691A"/>
    <w:rsid w:val="00CD06BD"/>
    <w:rsid w:val="00CD4777"/>
    <w:rsid w:val="00CD5B7A"/>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AD3"/>
    <w:rsid w:val="00D3158A"/>
    <w:rsid w:val="00D334F2"/>
    <w:rsid w:val="00D363C0"/>
    <w:rsid w:val="00D4112A"/>
    <w:rsid w:val="00D41519"/>
    <w:rsid w:val="00D45DAC"/>
    <w:rsid w:val="00D50DFC"/>
    <w:rsid w:val="00D560B8"/>
    <w:rsid w:val="00D56267"/>
    <w:rsid w:val="00D62145"/>
    <w:rsid w:val="00D621E9"/>
    <w:rsid w:val="00D63CE0"/>
    <w:rsid w:val="00D662A4"/>
    <w:rsid w:val="00D676A3"/>
    <w:rsid w:val="00D70A29"/>
    <w:rsid w:val="00D73526"/>
    <w:rsid w:val="00D744C9"/>
    <w:rsid w:val="00D75237"/>
    <w:rsid w:val="00D80002"/>
    <w:rsid w:val="00D80BF2"/>
    <w:rsid w:val="00D84790"/>
    <w:rsid w:val="00D9402D"/>
    <w:rsid w:val="00D94863"/>
    <w:rsid w:val="00D94A67"/>
    <w:rsid w:val="00DA00E8"/>
    <w:rsid w:val="00DA5194"/>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6B54"/>
    <w:rsid w:val="00DF753F"/>
    <w:rsid w:val="00E10DC6"/>
    <w:rsid w:val="00E11291"/>
    <w:rsid w:val="00E13D6B"/>
    <w:rsid w:val="00E140C2"/>
    <w:rsid w:val="00E16163"/>
    <w:rsid w:val="00E169E6"/>
    <w:rsid w:val="00E254F3"/>
    <w:rsid w:val="00E26603"/>
    <w:rsid w:val="00E26E21"/>
    <w:rsid w:val="00E30304"/>
    <w:rsid w:val="00E3409C"/>
    <w:rsid w:val="00E42EE0"/>
    <w:rsid w:val="00E433B6"/>
    <w:rsid w:val="00E45007"/>
    <w:rsid w:val="00E50491"/>
    <w:rsid w:val="00E51AD5"/>
    <w:rsid w:val="00E55319"/>
    <w:rsid w:val="00E55B37"/>
    <w:rsid w:val="00E6289B"/>
    <w:rsid w:val="00E64C71"/>
    <w:rsid w:val="00E711BC"/>
    <w:rsid w:val="00E72995"/>
    <w:rsid w:val="00E74F4B"/>
    <w:rsid w:val="00E800BF"/>
    <w:rsid w:val="00E8213E"/>
    <w:rsid w:val="00E934B5"/>
    <w:rsid w:val="00E93F1D"/>
    <w:rsid w:val="00E94478"/>
    <w:rsid w:val="00E94DF6"/>
    <w:rsid w:val="00E95057"/>
    <w:rsid w:val="00E977CB"/>
    <w:rsid w:val="00EA10CE"/>
    <w:rsid w:val="00EA2A35"/>
    <w:rsid w:val="00EA6FBF"/>
    <w:rsid w:val="00EA710A"/>
    <w:rsid w:val="00EB2B24"/>
    <w:rsid w:val="00EB3701"/>
    <w:rsid w:val="00EB4413"/>
    <w:rsid w:val="00EB5F94"/>
    <w:rsid w:val="00EC1CB2"/>
    <w:rsid w:val="00EC2F91"/>
    <w:rsid w:val="00ED38FE"/>
    <w:rsid w:val="00ED3ECE"/>
    <w:rsid w:val="00ED44B6"/>
    <w:rsid w:val="00ED5925"/>
    <w:rsid w:val="00ED642E"/>
    <w:rsid w:val="00EE02EB"/>
    <w:rsid w:val="00EE5EC0"/>
    <w:rsid w:val="00EE65DC"/>
    <w:rsid w:val="00EF172D"/>
    <w:rsid w:val="00EF21DC"/>
    <w:rsid w:val="00EF2809"/>
    <w:rsid w:val="00EF3582"/>
    <w:rsid w:val="00EF3A7C"/>
    <w:rsid w:val="00EF4966"/>
    <w:rsid w:val="00F04B16"/>
    <w:rsid w:val="00F059BE"/>
    <w:rsid w:val="00F12D7C"/>
    <w:rsid w:val="00F166F2"/>
    <w:rsid w:val="00F24CE2"/>
    <w:rsid w:val="00F25F52"/>
    <w:rsid w:val="00F34A65"/>
    <w:rsid w:val="00F378F7"/>
    <w:rsid w:val="00F37976"/>
    <w:rsid w:val="00F37DDC"/>
    <w:rsid w:val="00F42132"/>
    <w:rsid w:val="00F43F36"/>
    <w:rsid w:val="00F4698E"/>
    <w:rsid w:val="00F478B6"/>
    <w:rsid w:val="00F51D03"/>
    <w:rsid w:val="00F548FD"/>
    <w:rsid w:val="00F54AA3"/>
    <w:rsid w:val="00F55563"/>
    <w:rsid w:val="00F6069E"/>
    <w:rsid w:val="00F62C51"/>
    <w:rsid w:val="00F71257"/>
    <w:rsid w:val="00F71468"/>
    <w:rsid w:val="00F72867"/>
    <w:rsid w:val="00F73325"/>
    <w:rsid w:val="00F73368"/>
    <w:rsid w:val="00F74200"/>
    <w:rsid w:val="00F8304A"/>
    <w:rsid w:val="00F83284"/>
    <w:rsid w:val="00F843CC"/>
    <w:rsid w:val="00F84790"/>
    <w:rsid w:val="00F86203"/>
    <w:rsid w:val="00F865C0"/>
    <w:rsid w:val="00F866D2"/>
    <w:rsid w:val="00F900CF"/>
    <w:rsid w:val="00F9313B"/>
    <w:rsid w:val="00F957E0"/>
    <w:rsid w:val="00FA300A"/>
    <w:rsid w:val="00FA61D5"/>
    <w:rsid w:val="00FB0D2D"/>
    <w:rsid w:val="00FB2D57"/>
    <w:rsid w:val="00FB464F"/>
    <w:rsid w:val="00FB5DF6"/>
    <w:rsid w:val="00FB6631"/>
    <w:rsid w:val="00FB6B32"/>
    <w:rsid w:val="00FC23A9"/>
    <w:rsid w:val="00FC6DAF"/>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6"/>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Users\0174044\AppData\Local\Temp\R1-1664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Users\0174044\AppData\Local\Temp\R1-168371.zip" TargetMode="External"/><Relationship Id="rId4" Type="http://schemas.openxmlformats.org/officeDocument/2006/relationships/settings" Target="settings.xml"/><Relationship Id="rId9" Type="http://schemas.openxmlformats.org/officeDocument/2006/relationships/hyperlink" Target="file:///E:\Users\0174044\AppData\Local\Temp\R1-16755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0F6EA-480C-4EA3-A8E9-EE6D15BC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1832</Words>
  <Characters>10448</Characters>
  <Application>Microsoft Office Word</Application>
  <DocSecurity>0</DocSecurity>
  <Lines>87</Lines>
  <Paragraphs>24</Paragraphs>
  <ScaleCrop>false</ScaleCrop>
  <Company/>
  <LinksUpToDate>false</LinksUpToDate>
  <CharactersWithSpaces>12256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2016-11-04T09:29:00Z</dcterms:created>
  <dcterms:modified xsi:type="dcterms:W3CDTF">2016-11-04T09:29:00Z</dcterms:modified>
</cp:coreProperties>
</file>