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06C" w:rsidRPr="00BA0ADD" w:rsidRDefault="00CA5851" w:rsidP="0027406C">
      <w:pPr>
        <w:tabs>
          <w:tab w:val="center" w:pos="4536"/>
          <w:tab w:val="right" w:pos="9072"/>
          <w:tab w:val="right" w:pos="9781"/>
        </w:tabs>
        <w:ind w:right="-58"/>
        <w:rPr>
          <w:rFonts w:ascii="Arial" w:eastAsia="ＭＳ 明朝" w:hAnsi="Arial"/>
          <w:b/>
          <w:sz w:val="28"/>
          <w:lang w:val="en-US" w:eastAsia="ja-JP"/>
        </w:rPr>
      </w:pPr>
      <w:bookmarkStart w:id="0" w:name="OLE_LINK3"/>
      <w:bookmarkStart w:id="1" w:name="_GoBack"/>
      <w:bookmarkEnd w:id="1"/>
      <w:r>
        <w:rPr>
          <w:rFonts w:ascii="Arial" w:hAnsi="Arial" w:cs="Arial"/>
          <w:b/>
          <w:bCs/>
          <w:sz w:val="28"/>
        </w:rPr>
        <w:t>3GPP TSG RAN WG1 Meeting #</w:t>
      </w:r>
      <w:r>
        <w:rPr>
          <w:rFonts w:ascii="Arial" w:eastAsia="ＭＳ 明朝" w:hAnsi="Arial" w:cs="Arial" w:hint="eastAsia"/>
          <w:b/>
          <w:bCs/>
          <w:sz w:val="28"/>
          <w:lang w:eastAsia="ja-JP"/>
        </w:rPr>
        <w:t>8</w:t>
      </w:r>
      <w:r w:rsidR="001F40E3">
        <w:rPr>
          <w:rFonts w:ascii="Arial" w:eastAsia="ＭＳ 明朝" w:hAnsi="Arial" w:cs="Arial" w:hint="eastAsia"/>
          <w:b/>
          <w:bCs/>
          <w:sz w:val="28"/>
          <w:lang w:eastAsia="ja-JP"/>
        </w:rPr>
        <w:t xml:space="preserve">7    </w:t>
      </w:r>
      <w:r w:rsidR="0027406C" w:rsidRPr="00F3553F">
        <w:rPr>
          <w:rFonts w:ascii="Arial" w:eastAsia="ＭＳ 明朝" w:hAnsi="Arial"/>
          <w:b/>
          <w:sz w:val="28"/>
          <w:lang w:val="en-US"/>
        </w:rPr>
        <w:t xml:space="preserve">                               </w:t>
      </w:r>
      <w:r w:rsidR="0027406C" w:rsidRPr="00F3553F">
        <w:rPr>
          <w:rFonts w:ascii="Arial" w:eastAsia="SimSun" w:hAnsi="Arial"/>
          <w:b/>
          <w:sz w:val="28"/>
          <w:lang w:val="en-US" w:eastAsia="zh-CN"/>
        </w:rPr>
        <w:t xml:space="preserve"> </w:t>
      </w:r>
      <w:r>
        <w:rPr>
          <w:rFonts w:ascii="Arial" w:eastAsia="SimSun" w:hAnsi="Arial" w:hint="eastAsia"/>
          <w:b/>
          <w:sz w:val="28"/>
          <w:lang w:val="en-US" w:eastAsia="zh-CN"/>
        </w:rPr>
        <w:t xml:space="preserve">          </w:t>
      </w:r>
      <w:r w:rsidR="00724F36">
        <w:rPr>
          <w:rFonts w:ascii="Arial" w:eastAsia="SimSun" w:hAnsi="Arial" w:hint="eastAsia"/>
          <w:b/>
          <w:sz w:val="28"/>
          <w:lang w:val="en-US" w:eastAsia="zh-CN"/>
        </w:rPr>
        <w:t xml:space="preserve">  </w:t>
      </w:r>
      <w:r w:rsidR="00081C29" w:rsidRPr="00BA0ADD">
        <w:rPr>
          <w:rFonts w:ascii="Arial" w:eastAsia="SimSun" w:hAnsi="Arial" w:hint="eastAsia"/>
          <w:b/>
          <w:sz w:val="28"/>
          <w:lang w:val="en-US" w:eastAsia="zh-CN"/>
        </w:rPr>
        <w:t xml:space="preserve"> </w:t>
      </w:r>
      <w:r w:rsidR="00BA0ADD" w:rsidRPr="00BA0ADD">
        <w:rPr>
          <w:rFonts w:ascii="Arial" w:eastAsia="SimSun" w:hAnsi="Arial"/>
          <w:b/>
          <w:sz w:val="28"/>
          <w:lang w:val="en-US" w:eastAsia="zh-CN"/>
        </w:rPr>
        <w:t>R1-16</w:t>
      </w:r>
      <w:r w:rsidR="000A5993">
        <w:rPr>
          <w:rFonts w:ascii="Arial" w:eastAsia="SimSun" w:hAnsi="Arial"/>
          <w:b/>
          <w:sz w:val="28"/>
          <w:lang w:val="en-US" w:eastAsia="zh-CN"/>
        </w:rPr>
        <w:t>12715</w:t>
      </w:r>
    </w:p>
    <w:p w:rsidR="00CA5851" w:rsidRPr="001F40E3" w:rsidRDefault="001F40E3">
      <w:pPr>
        <w:pStyle w:val="a6"/>
        <w:rPr>
          <w:rFonts w:eastAsia="ＭＳ ゴシック" w:cs="Arial"/>
          <w:bCs/>
          <w:noProof w:val="0"/>
          <w:sz w:val="28"/>
          <w:szCs w:val="24"/>
          <w:lang w:val="en-GB"/>
        </w:rPr>
      </w:pPr>
      <w:r w:rsidRPr="001F40E3">
        <w:rPr>
          <w:rFonts w:eastAsia="ＭＳ ゴシック" w:cs="Arial"/>
          <w:bCs/>
          <w:noProof w:val="0"/>
          <w:sz w:val="28"/>
          <w:szCs w:val="24"/>
          <w:lang w:val="en-GB"/>
        </w:rPr>
        <w:t>Reno, USA 14th - 18th November 2016</w:t>
      </w:r>
    </w:p>
    <w:p w:rsidR="00724F36" w:rsidRPr="00724F36" w:rsidRDefault="00724F36">
      <w:pPr>
        <w:pStyle w:val="a6"/>
        <w:rPr>
          <w:rFonts w:eastAsia="SimSun" w:cs="Arial" w:hint="eastAsia"/>
          <w:noProof w:val="0"/>
          <w:sz w:val="24"/>
          <w:lang w:val="en-GB" w:eastAsia="zh-CN"/>
        </w:rPr>
      </w:pPr>
    </w:p>
    <w:p w:rsidR="00DD4444" w:rsidRPr="00B96293" w:rsidRDefault="00DD4444" w:rsidP="00DD4444">
      <w:pPr>
        <w:pStyle w:val="a6"/>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t>NTT DOCOMO</w:t>
      </w:r>
      <w:r w:rsidR="0074425E">
        <w:rPr>
          <w:rFonts w:eastAsia="ＭＳ ゴシック"/>
          <w:noProof w:val="0"/>
          <w:sz w:val="24"/>
        </w:rPr>
        <w:t>, INC.</w:t>
      </w:r>
    </w:p>
    <w:bookmarkEnd w:id="0"/>
    <w:p w:rsidR="00DD3770" w:rsidRPr="00CB3EA0" w:rsidRDefault="00DD4444" w:rsidP="00DD3770">
      <w:pPr>
        <w:pStyle w:val="a6"/>
        <w:ind w:left="1800" w:hanging="1800"/>
        <w:jc w:val="both"/>
        <w:rPr>
          <w:rFonts w:eastAsia="SimSun" w:hint="eastAsia"/>
          <w:noProof w:val="0"/>
          <w:sz w:val="24"/>
          <w:lang w:eastAsia="zh-CN"/>
        </w:rPr>
      </w:pPr>
      <w:r w:rsidRPr="00B96293">
        <w:rPr>
          <w:rFonts w:eastAsia="ＭＳ ゴシック"/>
          <w:noProof w:val="0"/>
          <w:sz w:val="24"/>
        </w:rPr>
        <w:t>Title:</w:t>
      </w:r>
      <w:r w:rsidRPr="00B96293">
        <w:rPr>
          <w:rFonts w:eastAsia="ＭＳ ゴシック"/>
          <w:noProof w:val="0"/>
          <w:sz w:val="24"/>
        </w:rPr>
        <w:tab/>
      </w:r>
      <w:r w:rsidR="00724F36" w:rsidRPr="00724F36">
        <w:rPr>
          <w:rFonts w:eastAsia="SimSun"/>
          <w:noProof w:val="0"/>
          <w:sz w:val="24"/>
          <w:lang w:val="en-GB" w:eastAsia="zh-CN"/>
        </w:rPr>
        <w:t>DL control channel design</w:t>
      </w:r>
      <w:r w:rsidR="000E2B41">
        <w:rPr>
          <w:rFonts w:eastAsia="SimSun"/>
          <w:noProof w:val="0"/>
          <w:sz w:val="24"/>
          <w:lang w:val="en-GB" w:eastAsia="zh-CN"/>
        </w:rPr>
        <w:t xml:space="preserve"> for NR</w:t>
      </w:r>
    </w:p>
    <w:p w:rsidR="00DD4444" w:rsidRPr="00CB3EA0" w:rsidRDefault="00DD4444" w:rsidP="004250E2">
      <w:pPr>
        <w:pStyle w:val="a6"/>
        <w:tabs>
          <w:tab w:val="left" w:pos="1800"/>
        </w:tabs>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4305C7">
        <w:rPr>
          <w:rFonts w:eastAsia="SimSun" w:hint="eastAsia"/>
          <w:noProof w:val="0"/>
          <w:sz w:val="24"/>
          <w:lang w:eastAsia="zh-CN"/>
        </w:rPr>
        <w:t>7.1.4.1</w:t>
      </w:r>
    </w:p>
    <w:p w:rsidR="00DD4444" w:rsidRPr="00B96293" w:rsidRDefault="00DD4444" w:rsidP="00DD4444">
      <w:pPr>
        <w:pBdr>
          <w:bottom w:val="single" w:sz="6" w:space="1" w:color="auto"/>
        </w:pBdr>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t>Discussion and Decision</w:t>
      </w:r>
    </w:p>
    <w:p w:rsidR="00DD4444" w:rsidRDefault="00DD4444" w:rsidP="00FD04C5">
      <w:pPr>
        <w:pStyle w:val="1"/>
        <w:spacing w:before="180" w:after="120"/>
        <w:ind w:left="498" w:hangingChars="177" w:hanging="498"/>
        <w:rPr>
          <w:b/>
          <w:lang w:val="en-US"/>
        </w:rPr>
      </w:pPr>
      <w:r w:rsidRPr="00B96293">
        <w:rPr>
          <w:b/>
          <w:lang w:val="en-US"/>
        </w:rPr>
        <w:t>Introduction</w:t>
      </w:r>
    </w:p>
    <w:p w:rsidR="001275C9" w:rsidRDefault="001A203E" w:rsidP="00397ED1">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Dur</w:t>
      </w:r>
      <w:r w:rsidR="00774DCF">
        <w:rPr>
          <w:rFonts w:eastAsia="Arial Unicode MS" w:cs="Arial"/>
          <w:kern w:val="2"/>
          <w:sz w:val="22"/>
          <w:szCs w:val="22"/>
          <w:lang w:val="en-US" w:eastAsia="zh-CN"/>
        </w:rPr>
        <w:t xml:space="preserve">ing the last RAN1 meeting, the discussion on how to design the DL control channel for NR was started </w:t>
      </w:r>
      <w:r w:rsidR="003050F6">
        <w:rPr>
          <w:rFonts w:eastAsia="Arial Unicode MS" w:cs="Arial"/>
          <w:kern w:val="2"/>
          <w:sz w:val="22"/>
          <w:szCs w:val="22"/>
          <w:lang w:val="en-US" w:eastAsia="zh-CN"/>
        </w:rPr>
        <w:t>a</w:t>
      </w:r>
      <w:r w:rsidR="00573AAE">
        <w:rPr>
          <w:rFonts w:eastAsia="Arial Unicode MS" w:cs="Arial"/>
          <w:kern w:val="2"/>
          <w:sz w:val="22"/>
          <w:szCs w:val="22"/>
          <w:lang w:val="en-US" w:eastAsia="zh-CN"/>
        </w:rPr>
        <w:t>nd the follow progress was achieve</w:t>
      </w:r>
      <w:r w:rsidR="00573AAE" w:rsidRPr="0074425E">
        <w:rPr>
          <w:rFonts w:eastAsia="Arial Unicode MS" w:cs="Arial"/>
          <w:kern w:val="2"/>
          <w:sz w:val="22"/>
          <w:szCs w:val="22"/>
          <w:lang w:val="en-US" w:eastAsia="zh-CN"/>
        </w:rPr>
        <w:t>d</w:t>
      </w:r>
      <w:r w:rsidR="00FF2203" w:rsidRPr="0074425E">
        <w:rPr>
          <w:rFonts w:eastAsia="Arial Unicode MS" w:cs="Arial"/>
          <w:kern w:val="2"/>
          <w:sz w:val="22"/>
          <w:szCs w:val="22"/>
          <w:lang w:val="en-US" w:eastAsia="zh-CN"/>
        </w:rPr>
        <w:t xml:space="preserve"> </w:t>
      </w:r>
      <w:r w:rsidR="00FF2203" w:rsidRPr="00522AD6">
        <w:rPr>
          <w:rFonts w:eastAsia="Arial Unicode MS" w:cs="Arial"/>
          <w:kern w:val="2"/>
          <w:sz w:val="22"/>
          <w:szCs w:val="22"/>
          <w:lang w:val="en-US" w:eastAsia="zh-CN"/>
        </w:rPr>
        <w:t>[1]</w:t>
      </w:r>
      <w:r w:rsidR="00573AAE" w:rsidRPr="0074425E">
        <w:rPr>
          <w:rFonts w:eastAsia="Arial Unicode MS" w:cs="Arial"/>
          <w:kern w:val="2"/>
          <w:sz w:val="22"/>
          <w:szCs w:val="22"/>
          <w:lang w:val="en-US" w:eastAsia="zh-CN"/>
        </w:rPr>
        <w:t>.</w:t>
      </w:r>
      <w:r w:rsidR="00573AAE">
        <w:rPr>
          <w:rFonts w:eastAsia="Arial Unicode MS" w:cs="Arial"/>
          <w:kern w:val="2"/>
          <w:sz w:val="22"/>
          <w:szCs w:val="22"/>
          <w:lang w:val="en-US" w:eastAsia="zh-CN"/>
        </w:rPr>
        <w:t xml:space="preserve"> </w:t>
      </w:r>
    </w:p>
    <w:p w:rsidR="003E0B36" w:rsidRPr="005A1248" w:rsidRDefault="003E0B36" w:rsidP="003E0B36">
      <w:pPr>
        <w:rPr>
          <w:rFonts w:eastAsia="ＭＳ 明朝" w:hint="eastAsia"/>
          <w:b/>
          <w:sz w:val="22"/>
          <w:u w:val="single"/>
          <w:lang w:eastAsia="ja-JP"/>
        </w:rPr>
      </w:pPr>
      <w:r w:rsidRPr="005A1248">
        <w:rPr>
          <w:rFonts w:eastAsia="ＭＳ 明朝" w:hint="eastAsia"/>
          <w:b/>
          <w:sz w:val="22"/>
          <w:highlight w:val="green"/>
          <w:u w:val="single"/>
          <w:lang w:eastAsia="ja-JP"/>
        </w:rPr>
        <w:t>Agreements:</w:t>
      </w:r>
    </w:p>
    <w:p w:rsidR="003E0B36" w:rsidRPr="005A1248" w:rsidRDefault="003E0B36" w:rsidP="003E0B36">
      <w:pPr>
        <w:rPr>
          <w:rFonts w:eastAsia="ＭＳ 明朝" w:hint="eastAsia"/>
          <w:sz w:val="22"/>
          <w:u w:val="single"/>
          <w:lang w:eastAsia="ja-JP"/>
        </w:rPr>
      </w:pPr>
      <w:r w:rsidRPr="005A1248">
        <w:rPr>
          <w:rFonts w:eastAsia="ＭＳ 明朝"/>
          <w:sz w:val="22"/>
          <w:u w:val="single"/>
          <w:lang w:eastAsia="ja-JP"/>
        </w:rPr>
        <w:t>For the frequency-domain aspects:</w:t>
      </w:r>
    </w:p>
    <w:p w:rsidR="003E0B36" w:rsidRPr="005A1248" w:rsidRDefault="003E0B36" w:rsidP="003E0B36">
      <w:pPr>
        <w:numPr>
          <w:ilvl w:val="0"/>
          <w:numId w:val="14"/>
        </w:numPr>
        <w:rPr>
          <w:rFonts w:eastAsia="ＭＳ 明朝" w:hint="eastAsia"/>
          <w:sz w:val="22"/>
          <w:lang w:eastAsia="ja-JP"/>
        </w:rPr>
      </w:pPr>
      <w:r w:rsidRPr="005A1248">
        <w:rPr>
          <w:rFonts w:eastAsia="ＭＳ 明朝" w:hint="eastAsia"/>
          <w:sz w:val="22"/>
          <w:lang w:eastAsia="ja-JP"/>
        </w:rPr>
        <w:t xml:space="preserve">A UE monitors </w:t>
      </w:r>
      <w:r w:rsidRPr="005A1248">
        <w:rPr>
          <w:rFonts w:eastAsia="ＭＳ 明朝"/>
          <w:sz w:val="22"/>
          <w:lang w:eastAsia="ja-JP"/>
        </w:rPr>
        <w:t>for downlink control information</w:t>
      </w:r>
      <w:r w:rsidRPr="005A1248">
        <w:rPr>
          <w:rFonts w:eastAsia="ＭＳ 明朝" w:hint="eastAsia"/>
          <w:sz w:val="22"/>
          <w:lang w:eastAsia="ja-JP"/>
        </w:rPr>
        <w:t xml:space="preserve"> in one or more </w:t>
      </w:r>
      <w:r w:rsidRPr="005A1248">
        <w:rPr>
          <w:rFonts w:eastAsia="ＭＳ 明朝"/>
          <w:sz w:val="22"/>
          <w:lang w:eastAsia="ja-JP"/>
        </w:rPr>
        <w:t>“</w:t>
      </w:r>
      <w:r w:rsidRPr="005A1248">
        <w:rPr>
          <w:rFonts w:eastAsia="ＭＳ 明朝" w:hint="eastAsia"/>
          <w:sz w:val="22"/>
          <w:lang w:eastAsia="ja-JP"/>
        </w:rPr>
        <w:t>control subband</w:t>
      </w:r>
      <w:r w:rsidRPr="005A1248">
        <w:rPr>
          <w:rFonts w:eastAsia="ＭＳ 明朝"/>
          <w:sz w:val="22"/>
          <w:lang w:eastAsia="ja-JP"/>
        </w:rPr>
        <w:t>”</w:t>
      </w:r>
    </w:p>
    <w:p w:rsidR="003E0B36" w:rsidRPr="005A1248" w:rsidRDefault="003E0B36" w:rsidP="003E0B36">
      <w:pPr>
        <w:numPr>
          <w:ilvl w:val="1"/>
          <w:numId w:val="14"/>
        </w:numPr>
        <w:rPr>
          <w:rFonts w:eastAsia="ＭＳ 明朝" w:hint="eastAsia"/>
          <w:sz w:val="22"/>
          <w:lang w:eastAsia="ja-JP"/>
        </w:rPr>
      </w:pPr>
      <w:r w:rsidRPr="005A1248">
        <w:rPr>
          <w:rFonts w:eastAsia="ＭＳ 明朝" w:hint="eastAsia"/>
          <w:sz w:val="22"/>
          <w:lang w:eastAsia="ja-JP"/>
        </w:rPr>
        <w:t xml:space="preserve">This does not preclude that UE may receive additional control </w:t>
      </w:r>
      <w:r w:rsidRPr="005A1248">
        <w:rPr>
          <w:rFonts w:eastAsia="ＭＳ 明朝"/>
          <w:sz w:val="22"/>
          <w:lang w:eastAsia="ja-JP"/>
        </w:rPr>
        <w:t xml:space="preserve">information </w:t>
      </w:r>
      <w:r w:rsidRPr="005A1248">
        <w:rPr>
          <w:rFonts w:eastAsia="ＭＳ 明朝" w:hint="eastAsia"/>
          <w:sz w:val="22"/>
          <w:lang w:eastAsia="ja-JP"/>
        </w:rPr>
        <w:t>elsewhere</w:t>
      </w:r>
      <w:r w:rsidRPr="005A1248">
        <w:rPr>
          <w:rFonts w:eastAsia="ＭＳ 明朝"/>
          <w:sz w:val="22"/>
          <w:lang w:eastAsia="ja-JP"/>
        </w:rPr>
        <w:t xml:space="preserve"> within or outside the control subband in the same or different OFDM symbol(s)</w:t>
      </w:r>
    </w:p>
    <w:p w:rsidR="003E0B36" w:rsidRPr="005A1248" w:rsidRDefault="003E0B36" w:rsidP="003E0B36">
      <w:pPr>
        <w:numPr>
          <w:ilvl w:val="1"/>
          <w:numId w:val="14"/>
        </w:numPr>
        <w:rPr>
          <w:rFonts w:eastAsia="ＭＳ 明朝" w:hint="eastAsia"/>
          <w:sz w:val="22"/>
          <w:lang w:eastAsia="ja-JP"/>
        </w:rPr>
      </w:pPr>
      <w:r w:rsidRPr="005A1248">
        <w:rPr>
          <w:rFonts w:eastAsia="ＭＳ 明朝"/>
          <w:sz w:val="22"/>
          <w:lang w:eastAsia="ja-JP"/>
        </w:rPr>
        <w:t>FFS: One DCI message is transmitted within one control subband.</w:t>
      </w:r>
    </w:p>
    <w:p w:rsidR="003E0B36" w:rsidRPr="005A1248" w:rsidRDefault="003E0B36" w:rsidP="003E0B36">
      <w:pPr>
        <w:numPr>
          <w:ilvl w:val="0"/>
          <w:numId w:val="14"/>
        </w:numPr>
        <w:rPr>
          <w:rFonts w:eastAsia="ＭＳ 明朝"/>
          <w:sz w:val="22"/>
          <w:lang w:eastAsia="ja-JP"/>
        </w:rPr>
      </w:pPr>
      <w:r w:rsidRPr="005A1248">
        <w:rPr>
          <w:rFonts w:eastAsia="ＭＳ 明朝"/>
          <w:sz w:val="22"/>
          <w:lang w:eastAsia="ja-JP"/>
        </w:rPr>
        <w:t>A “control subband” is smaller than or equal to the carrier bandwidth (up to a certain limit</w:t>
      </w:r>
      <w:r w:rsidRPr="005A1248">
        <w:rPr>
          <w:rFonts w:eastAsia="ＭＳ 明朝" w:hint="eastAsia"/>
          <w:sz w:val="22"/>
          <w:lang w:eastAsia="ja-JP"/>
        </w:rPr>
        <w:t>)</w:t>
      </w:r>
      <w:r w:rsidRPr="005A1248">
        <w:rPr>
          <w:rFonts w:eastAsia="ＭＳ 明朝"/>
          <w:sz w:val="22"/>
          <w:lang w:eastAsia="ja-JP"/>
        </w:rPr>
        <w:t xml:space="preserve"> </w:t>
      </w:r>
    </w:p>
    <w:p w:rsidR="003E0B36" w:rsidRPr="005A1248" w:rsidRDefault="003E0B36" w:rsidP="003E0B36">
      <w:pPr>
        <w:numPr>
          <w:ilvl w:val="0"/>
          <w:numId w:val="14"/>
        </w:numPr>
        <w:rPr>
          <w:rFonts w:eastAsia="ＭＳ 明朝"/>
          <w:sz w:val="22"/>
          <w:lang w:eastAsia="ja-JP"/>
        </w:rPr>
      </w:pPr>
      <w:r w:rsidRPr="005A1248">
        <w:rPr>
          <w:rFonts w:eastAsia="ＭＳ 明朝"/>
          <w:sz w:val="22"/>
          <w:lang w:eastAsia="ja-JP"/>
        </w:rPr>
        <w:t xml:space="preserve">FFS if a “control subband” is non-contiguous and/or </w:t>
      </w:r>
      <w:r w:rsidRPr="005A1248">
        <w:rPr>
          <w:rFonts w:eastAsia="ＭＳ 明朝" w:hint="eastAsia"/>
          <w:sz w:val="22"/>
          <w:lang w:eastAsia="ja-JP"/>
        </w:rPr>
        <w:t>contiguous</w:t>
      </w:r>
      <w:r w:rsidRPr="005A1248">
        <w:rPr>
          <w:rFonts w:eastAsia="ＭＳ 明朝"/>
          <w:sz w:val="22"/>
          <w:lang w:eastAsia="ja-JP"/>
        </w:rPr>
        <w:t xml:space="preserve"> in the frequency domain. </w:t>
      </w:r>
    </w:p>
    <w:p w:rsidR="003E0B36" w:rsidRPr="005A1248" w:rsidRDefault="003E0B36" w:rsidP="003E0B36">
      <w:pPr>
        <w:numPr>
          <w:ilvl w:val="0"/>
          <w:numId w:val="14"/>
        </w:numPr>
        <w:rPr>
          <w:rFonts w:eastAsia="ＭＳ 明朝"/>
          <w:b/>
          <w:sz w:val="22"/>
          <w:lang w:eastAsia="ja-JP"/>
        </w:rPr>
      </w:pPr>
      <w:r w:rsidRPr="005A1248">
        <w:rPr>
          <w:rFonts w:eastAsia="ＭＳ 明朝"/>
          <w:sz w:val="22"/>
          <w:lang w:eastAsia="ja-JP"/>
        </w:rPr>
        <w:t>A “control subband” consists of an integer number of RBs/PRBs in the frequency domain</w:t>
      </w:r>
    </w:p>
    <w:p w:rsidR="003E0B36" w:rsidRPr="005A1248" w:rsidRDefault="003E0B36" w:rsidP="003E0B36">
      <w:pPr>
        <w:numPr>
          <w:ilvl w:val="0"/>
          <w:numId w:val="14"/>
        </w:numPr>
        <w:rPr>
          <w:rFonts w:eastAsia="ＭＳ 明朝" w:hint="eastAsia"/>
          <w:b/>
          <w:sz w:val="22"/>
          <w:lang w:eastAsia="ja-JP"/>
        </w:rPr>
      </w:pPr>
      <w:r w:rsidRPr="005A1248">
        <w:rPr>
          <w:rFonts w:eastAsia="ＭＳ 明朝"/>
          <w:sz w:val="22"/>
          <w:lang w:eastAsia="ja-JP"/>
        </w:rPr>
        <w:t>FFS: multiplexing of multiple control channels in a subband</w:t>
      </w:r>
    </w:p>
    <w:p w:rsidR="003E0B36" w:rsidRPr="005A1248" w:rsidRDefault="003E0B36" w:rsidP="003E0B36">
      <w:pPr>
        <w:rPr>
          <w:rFonts w:eastAsia="ＭＳ 明朝" w:hint="eastAsia"/>
          <w:b/>
          <w:sz w:val="22"/>
          <w:u w:val="single"/>
          <w:lang w:eastAsia="ja-JP"/>
        </w:rPr>
      </w:pPr>
      <w:r w:rsidRPr="005A1248">
        <w:rPr>
          <w:rFonts w:eastAsia="ＭＳ 明朝" w:hint="eastAsia"/>
          <w:b/>
          <w:sz w:val="22"/>
          <w:highlight w:val="green"/>
          <w:u w:val="single"/>
          <w:lang w:eastAsia="ja-JP"/>
        </w:rPr>
        <w:t>Agreements:</w:t>
      </w:r>
    </w:p>
    <w:p w:rsidR="003E0B36" w:rsidRPr="005A1248" w:rsidRDefault="003E0B36" w:rsidP="003E0B36">
      <w:pPr>
        <w:widowControl w:val="0"/>
        <w:numPr>
          <w:ilvl w:val="0"/>
          <w:numId w:val="9"/>
        </w:numPr>
        <w:tabs>
          <w:tab w:val="clear" w:pos="360"/>
          <w:tab w:val="num" w:pos="720"/>
        </w:tabs>
        <w:jc w:val="both"/>
        <w:rPr>
          <w:sz w:val="22"/>
        </w:rPr>
      </w:pPr>
      <w:r w:rsidRPr="005A1248">
        <w:rPr>
          <w:rFonts w:hint="eastAsia"/>
          <w:sz w:val="22"/>
        </w:rPr>
        <w:t>NR should support at least the following.</w:t>
      </w:r>
    </w:p>
    <w:p w:rsidR="003E0B36" w:rsidRPr="005A1248" w:rsidRDefault="003E0B36" w:rsidP="003E0B36">
      <w:pPr>
        <w:widowControl w:val="0"/>
        <w:numPr>
          <w:ilvl w:val="1"/>
          <w:numId w:val="9"/>
        </w:numPr>
        <w:jc w:val="both"/>
        <w:rPr>
          <w:sz w:val="22"/>
        </w:rPr>
      </w:pPr>
      <w:r w:rsidRPr="005A1248">
        <w:rPr>
          <w:sz w:val="22"/>
        </w:rPr>
        <w:t>In frequency-domain, a PRB (or a multiple of PRBs) is the resource unit size (may or may not including DM-RS) for control channel</w:t>
      </w:r>
    </w:p>
    <w:p w:rsidR="003E0B36" w:rsidRPr="005A1248" w:rsidRDefault="003E0B36" w:rsidP="003E0B36">
      <w:pPr>
        <w:widowControl w:val="0"/>
        <w:numPr>
          <w:ilvl w:val="2"/>
          <w:numId w:val="9"/>
        </w:numPr>
        <w:jc w:val="both"/>
        <w:rPr>
          <w:sz w:val="22"/>
        </w:rPr>
      </w:pPr>
      <w:r w:rsidRPr="005A1248">
        <w:rPr>
          <w:sz w:val="22"/>
        </w:rPr>
        <w:t>This is at least for the case where the DL control region consists of one or a few OFDM symbol(s) of a slot or a mini-slot</w:t>
      </w:r>
    </w:p>
    <w:p w:rsidR="003E0B36" w:rsidRPr="005A1248" w:rsidRDefault="003E0B36" w:rsidP="003E0B36">
      <w:pPr>
        <w:widowControl w:val="0"/>
        <w:numPr>
          <w:ilvl w:val="2"/>
          <w:numId w:val="9"/>
        </w:numPr>
        <w:jc w:val="both"/>
        <w:rPr>
          <w:sz w:val="22"/>
        </w:rPr>
      </w:pPr>
      <w:r w:rsidRPr="005A1248">
        <w:rPr>
          <w:rFonts w:hint="eastAsia"/>
          <w:sz w:val="22"/>
        </w:rPr>
        <w:t>FFS: whether a PRB or a multiple PRBs is the resource unit size</w:t>
      </w:r>
    </w:p>
    <w:p w:rsidR="003E0B36" w:rsidRPr="005A1248" w:rsidRDefault="003E0B36" w:rsidP="003E0B36">
      <w:pPr>
        <w:widowControl w:val="0"/>
        <w:numPr>
          <w:ilvl w:val="3"/>
          <w:numId w:val="9"/>
        </w:numPr>
        <w:jc w:val="both"/>
        <w:rPr>
          <w:sz w:val="22"/>
        </w:rPr>
      </w:pPr>
      <w:r w:rsidRPr="005A1248">
        <w:rPr>
          <w:rFonts w:eastAsia="ＭＳ 明朝" w:hint="eastAsia"/>
          <w:sz w:val="22"/>
          <w:lang w:eastAsia="ja-JP"/>
        </w:rPr>
        <w:t xml:space="preserve">FFS: </w:t>
      </w:r>
      <w:r w:rsidRPr="005A1248">
        <w:rPr>
          <w:sz w:val="22"/>
        </w:rPr>
        <w:t>If multiple PRBs is the resource unit size, the multiple PRBs are contiguous</w:t>
      </w:r>
    </w:p>
    <w:p w:rsidR="003E0B36" w:rsidRPr="005A1248" w:rsidRDefault="003E0B36" w:rsidP="003E0B36">
      <w:pPr>
        <w:widowControl w:val="0"/>
        <w:numPr>
          <w:ilvl w:val="1"/>
          <w:numId w:val="9"/>
        </w:numPr>
        <w:jc w:val="both"/>
        <w:rPr>
          <w:sz w:val="22"/>
        </w:rPr>
      </w:pPr>
      <w:r w:rsidRPr="005A1248">
        <w:rPr>
          <w:sz w:val="22"/>
        </w:rPr>
        <w:t>FFS: whether the resource unit size for a DL control channel is called as NR-REG or not</w:t>
      </w:r>
    </w:p>
    <w:p w:rsidR="003E0B36" w:rsidRPr="005A1248" w:rsidRDefault="003E0B36" w:rsidP="003E0B36">
      <w:pPr>
        <w:rPr>
          <w:b/>
          <w:sz w:val="22"/>
          <w:u w:val="single"/>
        </w:rPr>
      </w:pPr>
      <w:r w:rsidRPr="005A1248">
        <w:rPr>
          <w:rFonts w:eastAsia="ＭＳ 明朝" w:hint="eastAsia"/>
          <w:b/>
          <w:sz w:val="22"/>
          <w:highlight w:val="green"/>
          <w:u w:val="single"/>
          <w:lang w:eastAsia="ja-JP"/>
        </w:rPr>
        <w:t>Agreements:</w:t>
      </w:r>
    </w:p>
    <w:p w:rsidR="003E0B36" w:rsidRPr="005A1248" w:rsidRDefault="003E0B36" w:rsidP="003E0B36">
      <w:pPr>
        <w:widowControl w:val="0"/>
        <w:numPr>
          <w:ilvl w:val="0"/>
          <w:numId w:val="9"/>
        </w:numPr>
        <w:tabs>
          <w:tab w:val="clear" w:pos="360"/>
          <w:tab w:val="num" w:pos="720"/>
        </w:tabs>
        <w:jc w:val="both"/>
        <w:rPr>
          <w:sz w:val="22"/>
        </w:rPr>
      </w:pPr>
      <w:r w:rsidRPr="005A1248">
        <w:rPr>
          <w:rFonts w:hint="eastAsia"/>
          <w:sz w:val="22"/>
        </w:rPr>
        <w:t>NR should support at least the following</w:t>
      </w:r>
    </w:p>
    <w:p w:rsidR="003E0B36" w:rsidRPr="005A1248" w:rsidRDefault="003E0B36" w:rsidP="003E0B36">
      <w:pPr>
        <w:widowControl w:val="0"/>
        <w:numPr>
          <w:ilvl w:val="1"/>
          <w:numId w:val="9"/>
        </w:numPr>
        <w:jc w:val="both"/>
        <w:rPr>
          <w:sz w:val="22"/>
        </w:rPr>
      </w:pPr>
      <w:r w:rsidRPr="005A1248">
        <w:rPr>
          <w:sz w:val="22"/>
        </w:rPr>
        <w:t xml:space="preserve">A </w:t>
      </w:r>
      <w:r w:rsidRPr="005A1248">
        <w:rPr>
          <w:rFonts w:hint="eastAsia"/>
          <w:sz w:val="22"/>
        </w:rPr>
        <w:t xml:space="preserve">DL control channel can </w:t>
      </w:r>
      <w:r w:rsidRPr="005A1248">
        <w:rPr>
          <w:sz w:val="22"/>
        </w:rPr>
        <w:t>be mapped on one or more NR-CCEs</w:t>
      </w:r>
    </w:p>
    <w:p w:rsidR="003E0B36" w:rsidRPr="005A1248" w:rsidRDefault="003E0B36" w:rsidP="003E0B36">
      <w:pPr>
        <w:widowControl w:val="0"/>
        <w:numPr>
          <w:ilvl w:val="2"/>
          <w:numId w:val="9"/>
        </w:numPr>
        <w:jc w:val="both"/>
        <w:rPr>
          <w:sz w:val="22"/>
        </w:rPr>
      </w:pPr>
      <w:r w:rsidRPr="005A1248">
        <w:rPr>
          <w:sz w:val="22"/>
        </w:rPr>
        <w:t>This is at least for the case where the DL control region consists of one or a few OFDM symbol(s) of a slot or a mini-slot</w:t>
      </w:r>
    </w:p>
    <w:p w:rsidR="003E0B36" w:rsidRPr="005A1248" w:rsidRDefault="003E0B36" w:rsidP="003E0B36">
      <w:pPr>
        <w:widowControl w:val="0"/>
        <w:numPr>
          <w:ilvl w:val="2"/>
          <w:numId w:val="9"/>
        </w:numPr>
        <w:jc w:val="both"/>
        <w:rPr>
          <w:sz w:val="22"/>
        </w:rPr>
      </w:pPr>
      <w:r w:rsidRPr="005A1248">
        <w:rPr>
          <w:sz w:val="22"/>
        </w:rPr>
        <w:t>A NR-CCE includes a positive integer number of PRBs</w:t>
      </w:r>
      <w:r w:rsidRPr="005A1248">
        <w:rPr>
          <w:rFonts w:eastAsia="ＭＳ 明朝" w:hint="eastAsia"/>
          <w:sz w:val="22"/>
          <w:lang w:eastAsia="ja-JP"/>
        </w:rPr>
        <w:t xml:space="preserve"> (FFS: exact value)</w:t>
      </w:r>
    </w:p>
    <w:p w:rsidR="003E0B36" w:rsidRPr="005A1248" w:rsidRDefault="003E0B36" w:rsidP="003E0B36">
      <w:pPr>
        <w:widowControl w:val="0"/>
        <w:numPr>
          <w:ilvl w:val="3"/>
          <w:numId w:val="9"/>
        </w:numPr>
        <w:jc w:val="both"/>
        <w:rPr>
          <w:sz w:val="22"/>
        </w:rPr>
      </w:pPr>
      <w:r w:rsidRPr="005A1248">
        <w:rPr>
          <w:sz w:val="22"/>
        </w:rPr>
        <w:t xml:space="preserve">FFS: whether a </w:t>
      </w:r>
      <w:r w:rsidRPr="005A1248">
        <w:rPr>
          <w:rFonts w:hint="eastAsia"/>
          <w:sz w:val="22"/>
        </w:rPr>
        <w:t>NR-CCE</w:t>
      </w:r>
      <w:r w:rsidRPr="005A1248">
        <w:rPr>
          <w:sz w:val="22"/>
        </w:rPr>
        <w:t xml:space="preserve"> contains contiguous PRBs</w:t>
      </w:r>
    </w:p>
    <w:p w:rsidR="003E0B36" w:rsidRPr="005A1248" w:rsidRDefault="003E0B36" w:rsidP="003E0B36">
      <w:pPr>
        <w:widowControl w:val="0"/>
        <w:numPr>
          <w:ilvl w:val="3"/>
          <w:numId w:val="9"/>
        </w:numPr>
        <w:jc w:val="both"/>
        <w:rPr>
          <w:rFonts w:hint="eastAsia"/>
          <w:sz w:val="22"/>
        </w:rPr>
      </w:pPr>
      <w:r w:rsidRPr="005A1248">
        <w:rPr>
          <w:rFonts w:eastAsia="ＭＳ 明朝" w:hint="eastAsia"/>
          <w:sz w:val="22"/>
          <w:lang w:eastAsia="ja-JP"/>
        </w:rPr>
        <w:t>FFS: whether multiple NR-CCEs may share one or more PRBs</w:t>
      </w:r>
    </w:p>
    <w:p w:rsidR="003E0B36" w:rsidRPr="005A1248" w:rsidRDefault="003E0B36" w:rsidP="003E0B36">
      <w:pPr>
        <w:widowControl w:val="0"/>
        <w:numPr>
          <w:ilvl w:val="1"/>
          <w:numId w:val="9"/>
        </w:numPr>
        <w:jc w:val="both"/>
        <w:rPr>
          <w:sz w:val="22"/>
        </w:rPr>
      </w:pPr>
      <w:r w:rsidRPr="005A1248">
        <w:rPr>
          <w:sz w:val="22"/>
        </w:rPr>
        <w:t>FFS: whether NR-CCE is mapped on frequency-domain only or on both frequency and time-domain.</w:t>
      </w:r>
    </w:p>
    <w:p w:rsidR="00774DCF" w:rsidRPr="003E0B36" w:rsidRDefault="00774DCF" w:rsidP="00171BF6">
      <w:pPr>
        <w:spacing w:after="100" w:afterAutospacing="1"/>
        <w:jc w:val="both"/>
        <w:rPr>
          <w:rFonts w:eastAsia="Arial Unicode MS" w:cs="Arial"/>
          <w:kern w:val="2"/>
          <w:sz w:val="22"/>
          <w:szCs w:val="22"/>
          <w:lang w:eastAsia="zh-CN"/>
        </w:rPr>
      </w:pPr>
    </w:p>
    <w:p w:rsidR="00EA7D7E" w:rsidRPr="008D25AD" w:rsidRDefault="00EA7D7E" w:rsidP="00397ED1">
      <w:pPr>
        <w:spacing w:afterLines="50" w:after="120"/>
        <w:jc w:val="both"/>
        <w:rPr>
          <w:rFonts w:eastAsia="Arial Unicode MS" w:cs="Arial" w:hint="eastAsia"/>
          <w:kern w:val="2"/>
          <w:sz w:val="22"/>
          <w:szCs w:val="22"/>
          <w:lang w:val="en-US" w:eastAsia="zh-CN"/>
        </w:rPr>
      </w:pPr>
      <w:r>
        <w:rPr>
          <w:rFonts w:eastAsia="Arial Unicode MS" w:cs="Arial"/>
          <w:kern w:val="2"/>
          <w:sz w:val="22"/>
          <w:szCs w:val="22"/>
          <w:lang w:val="en-US" w:eastAsia="zh-CN"/>
        </w:rPr>
        <w:t>In this contribution, we will continue the discussion including DL control region, definition of NR-CCE and NR PDCCH construction from the perspectives of frequ</w:t>
      </w:r>
      <w:r w:rsidR="00D32CDE">
        <w:rPr>
          <w:rFonts w:eastAsia="Arial Unicode MS" w:cs="Arial"/>
          <w:kern w:val="2"/>
          <w:sz w:val="22"/>
          <w:szCs w:val="22"/>
          <w:lang w:val="en-US" w:eastAsia="zh-CN"/>
        </w:rPr>
        <w:t>ency domain and time domain as well as</w:t>
      </w:r>
      <w:r>
        <w:rPr>
          <w:rFonts w:eastAsia="Arial Unicode MS" w:cs="Arial"/>
          <w:kern w:val="2"/>
          <w:sz w:val="22"/>
          <w:szCs w:val="22"/>
          <w:lang w:val="en-US" w:eastAsia="zh-CN"/>
        </w:rPr>
        <w:t xml:space="preserve"> the RS for demodulation. Based on the discussion, our views will be revealed.  </w:t>
      </w:r>
    </w:p>
    <w:p w:rsidR="00EA7D7E" w:rsidRPr="005A34D5" w:rsidRDefault="00EA7D7E" w:rsidP="00EA7D7E">
      <w:pPr>
        <w:pStyle w:val="1"/>
        <w:spacing w:before="180" w:after="120"/>
        <w:ind w:left="496" w:hangingChars="177" w:hanging="496"/>
        <w:rPr>
          <w:rFonts w:eastAsia="DengXian"/>
          <w:b/>
          <w:lang w:val="en-US" w:eastAsia="zh-CN"/>
        </w:rPr>
      </w:pPr>
      <w:r>
        <w:rPr>
          <w:rFonts w:eastAsia="DengXian"/>
          <w:b/>
          <w:lang w:val="en-US" w:eastAsia="zh-CN"/>
        </w:rPr>
        <w:t xml:space="preserve">Discussion </w:t>
      </w:r>
      <w:r>
        <w:rPr>
          <w:rFonts w:eastAsia="DengXian" w:hint="eastAsia"/>
          <w:b/>
          <w:lang w:val="en-US" w:eastAsia="zh-CN"/>
        </w:rPr>
        <w:t xml:space="preserve"> </w:t>
      </w:r>
    </w:p>
    <w:p w:rsidR="00EA7D7E" w:rsidRPr="00B44521" w:rsidRDefault="00EA7D7E" w:rsidP="00EA7D7E">
      <w:pPr>
        <w:pStyle w:val="2"/>
        <w:rPr>
          <w:lang w:val="en-US" w:eastAsia="zh-CN"/>
        </w:rPr>
      </w:pPr>
      <w:r w:rsidRPr="00B44521">
        <w:rPr>
          <w:rFonts w:hint="eastAsia"/>
          <w:lang w:val="en-US" w:eastAsia="zh-CN"/>
        </w:rPr>
        <w:t>Frequency-domain</w:t>
      </w:r>
      <w:r w:rsidRPr="00B44521">
        <w:rPr>
          <w:lang w:val="en-US" w:eastAsia="zh-CN"/>
        </w:rPr>
        <w:t xml:space="preserve"> aspects</w:t>
      </w:r>
    </w:p>
    <w:p w:rsidR="00EA7D7E" w:rsidRPr="003A40AE" w:rsidRDefault="00EA7D7E" w:rsidP="00397ED1">
      <w:pPr>
        <w:spacing w:afterLines="50" w:after="120"/>
        <w:jc w:val="both"/>
        <w:rPr>
          <w:sz w:val="22"/>
          <w:szCs w:val="22"/>
          <w:lang w:eastAsia="ja-JP"/>
        </w:rPr>
      </w:pPr>
      <w:r w:rsidRPr="009D76C2">
        <w:rPr>
          <w:rFonts w:eastAsia="Arial Unicode MS" w:cs="Arial" w:hint="eastAsia"/>
          <w:kern w:val="2"/>
          <w:sz w:val="22"/>
          <w:szCs w:val="22"/>
          <w:lang w:val="en-US" w:eastAsia="zh-CN"/>
        </w:rPr>
        <w:t xml:space="preserve">At the last meeting, it was agreed that </w:t>
      </w:r>
      <w:r w:rsidRPr="009D76C2">
        <w:rPr>
          <w:rFonts w:eastAsia="Arial Unicode MS" w:cs="Arial"/>
          <w:kern w:val="2"/>
          <w:sz w:val="22"/>
          <w:szCs w:val="22"/>
          <w:lang w:val="en-US" w:eastAsia="zh-CN"/>
        </w:rPr>
        <w:t>UE monitors</w:t>
      </w:r>
      <w:r w:rsidRPr="009D76C2">
        <w:rPr>
          <w:rFonts w:eastAsia="Arial Unicode MS" w:cs="Arial" w:hint="eastAsia"/>
          <w:kern w:val="2"/>
          <w:sz w:val="22"/>
          <w:szCs w:val="22"/>
          <w:lang w:val="en-US" w:eastAsia="zh-CN"/>
        </w:rPr>
        <w:t xml:space="preserve"> DL control </w:t>
      </w:r>
      <w:r w:rsidRPr="009D76C2">
        <w:rPr>
          <w:rFonts w:eastAsia="Arial Unicode MS" w:cs="Arial"/>
          <w:kern w:val="2"/>
          <w:sz w:val="22"/>
          <w:szCs w:val="22"/>
          <w:lang w:val="en-US" w:eastAsia="zh-CN"/>
        </w:rPr>
        <w:t>information in</w:t>
      </w:r>
      <w:r w:rsidRPr="003A40AE">
        <w:rPr>
          <w:rFonts w:eastAsia="Arial Unicode MS" w:cs="Arial" w:hint="eastAsia"/>
          <w:kern w:val="2"/>
          <w:sz w:val="22"/>
          <w:szCs w:val="22"/>
          <w:lang w:val="en-US" w:eastAsia="zh-CN"/>
        </w:rPr>
        <w:t xml:space="preserve"> one or more </w:t>
      </w:r>
      <w:r w:rsidRPr="003A40AE">
        <w:rPr>
          <w:rFonts w:eastAsia="Arial Unicode MS" w:cs="Arial"/>
          <w:kern w:val="2"/>
          <w:sz w:val="22"/>
          <w:szCs w:val="22"/>
          <w:lang w:val="en-US" w:eastAsia="zh-CN"/>
        </w:rPr>
        <w:t xml:space="preserve">“control subband”, while the details of the “control subband” still needs further discussion. </w:t>
      </w:r>
      <w:r w:rsidR="000A5993">
        <w:rPr>
          <w:rFonts w:eastAsia="Arial Unicode MS" w:cs="Arial"/>
          <w:kern w:val="2"/>
          <w:sz w:val="22"/>
          <w:szCs w:val="22"/>
          <w:lang w:val="en-US" w:eastAsia="zh-CN"/>
        </w:rPr>
        <w:t>As for LTE</w:t>
      </w:r>
      <w:r w:rsidRPr="003A40AE">
        <w:rPr>
          <w:sz w:val="22"/>
          <w:szCs w:val="22"/>
          <w:lang w:val="en-US" w:eastAsia="zh-CN"/>
        </w:rPr>
        <w:t xml:space="preserve">, </w:t>
      </w:r>
      <w:r w:rsidR="000A5993">
        <w:rPr>
          <w:sz w:val="22"/>
          <w:szCs w:val="22"/>
          <w:lang w:val="en-US" w:eastAsia="zh-CN"/>
        </w:rPr>
        <w:t xml:space="preserve">it is natural to </w:t>
      </w:r>
      <w:r w:rsidRPr="003A40AE">
        <w:rPr>
          <w:sz w:val="22"/>
          <w:szCs w:val="22"/>
          <w:lang w:val="en-US" w:eastAsia="zh-CN"/>
        </w:rPr>
        <w:t xml:space="preserve">consider that one </w:t>
      </w:r>
      <w:r w:rsidR="009131E7">
        <w:rPr>
          <w:sz w:val="22"/>
          <w:szCs w:val="22"/>
          <w:lang w:val="en-US" w:eastAsia="zh-CN"/>
        </w:rPr>
        <w:t xml:space="preserve">DL control channel </w:t>
      </w:r>
      <w:r w:rsidRPr="003A40AE">
        <w:rPr>
          <w:sz w:val="22"/>
          <w:szCs w:val="22"/>
          <w:lang w:val="en-US" w:eastAsia="zh-CN"/>
        </w:rPr>
        <w:t>is formed by one or more NR-CCEs</w:t>
      </w:r>
      <w:r w:rsidR="000A5993">
        <w:rPr>
          <w:sz w:val="22"/>
          <w:szCs w:val="22"/>
          <w:lang w:val="en-US" w:eastAsia="zh-CN"/>
        </w:rPr>
        <w:t>. Under this assumption</w:t>
      </w:r>
      <w:r w:rsidRPr="003A40AE">
        <w:rPr>
          <w:sz w:val="22"/>
          <w:szCs w:val="22"/>
          <w:lang w:val="en-US" w:eastAsia="zh-CN"/>
        </w:rPr>
        <w:t xml:space="preserve">, it is feasible that one </w:t>
      </w:r>
      <w:r w:rsidRPr="003A40AE">
        <w:rPr>
          <w:sz w:val="22"/>
          <w:szCs w:val="22"/>
          <w:lang w:val="en-US" w:eastAsia="zh-CN"/>
        </w:rPr>
        <w:lastRenderedPageBreak/>
        <w:t>control subband includes integer number of NR-CCEs to make full use of the frequency resource</w:t>
      </w:r>
      <w:r w:rsidR="000A5993">
        <w:rPr>
          <w:sz w:val="22"/>
          <w:szCs w:val="22"/>
          <w:lang w:val="en-US" w:eastAsia="zh-CN"/>
        </w:rPr>
        <w:t>s within the control subband</w:t>
      </w:r>
      <w:r w:rsidRPr="003A40AE">
        <w:rPr>
          <w:sz w:val="22"/>
          <w:szCs w:val="22"/>
          <w:lang w:val="en-US" w:eastAsia="zh-CN"/>
        </w:rPr>
        <w:t xml:space="preserve">. Exact feasible/possible size of </w:t>
      </w:r>
      <w:r w:rsidR="00746D83">
        <w:rPr>
          <w:sz w:val="22"/>
          <w:szCs w:val="22"/>
          <w:lang w:val="en-US" w:eastAsia="zh-CN"/>
        </w:rPr>
        <w:t>a</w:t>
      </w:r>
      <w:r w:rsidR="00746D83" w:rsidRPr="003A40AE">
        <w:rPr>
          <w:sz w:val="22"/>
          <w:szCs w:val="22"/>
          <w:lang w:val="en-US" w:eastAsia="zh-CN"/>
        </w:rPr>
        <w:t xml:space="preserve"> </w:t>
      </w:r>
      <w:r w:rsidRPr="003A40AE">
        <w:rPr>
          <w:sz w:val="22"/>
          <w:szCs w:val="22"/>
          <w:lang w:val="en-US" w:eastAsia="zh-CN"/>
        </w:rPr>
        <w:t xml:space="preserve">control subband depends on the other aspects such as the size of one NR-CCE. </w:t>
      </w:r>
      <w:r w:rsidRPr="003A40AE">
        <w:rPr>
          <w:sz w:val="22"/>
          <w:szCs w:val="22"/>
          <w:lang w:eastAsia="ja-JP"/>
        </w:rPr>
        <w:t xml:space="preserve">The possible smallest </w:t>
      </w:r>
      <w:r w:rsidR="00746D83">
        <w:rPr>
          <w:sz w:val="22"/>
          <w:szCs w:val="22"/>
          <w:lang w:eastAsia="ja-JP"/>
        </w:rPr>
        <w:t xml:space="preserve">control subband </w:t>
      </w:r>
      <w:r w:rsidRPr="003A40AE">
        <w:rPr>
          <w:sz w:val="22"/>
          <w:szCs w:val="22"/>
          <w:lang w:eastAsia="ja-JP"/>
        </w:rPr>
        <w:t xml:space="preserve">size would be around the minimum RF bandwidth (e.g., SS/PBCH bandwidth), while the largest </w:t>
      </w:r>
      <w:r w:rsidR="00746D83">
        <w:rPr>
          <w:sz w:val="22"/>
          <w:szCs w:val="22"/>
          <w:lang w:eastAsia="ja-JP"/>
        </w:rPr>
        <w:t xml:space="preserve">control subband </w:t>
      </w:r>
      <w:r w:rsidRPr="003A40AE">
        <w:rPr>
          <w:sz w:val="22"/>
          <w:szCs w:val="22"/>
          <w:lang w:eastAsia="ja-JP"/>
        </w:rPr>
        <w:t xml:space="preserve">size would be around the maximum RF bandwidth that the UE can monitor on the carrier.  </w:t>
      </w:r>
    </w:p>
    <w:p w:rsidR="00EA7D7E" w:rsidRPr="003A40AE" w:rsidRDefault="00E03618" w:rsidP="00397ED1">
      <w:pPr>
        <w:spacing w:afterLines="50" w:after="120"/>
        <w:jc w:val="both"/>
        <w:rPr>
          <w:sz w:val="22"/>
          <w:szCs w:val="22"/>
          <w:lang w:eastAsia="ja-JP"/>
        </w:rPr>
      </w:pPr>
      <w:r>
        <w:rPr>
          <w:sz w:val="22"/>
          <w:szCs w:val="22"/>
          <w:lang w:eastAsia="ja-JP"/>
        </w:rPr>
        <w:t>T</w:t>
      </w:r>
      <w:r w:rsidR="00EA7D7E" w:rsidRPr="003A40AE">
        <w:rPr>
          <w:sz w:val="22"/>
          <w:szCs w:val="22"/>
          <w:lang w:eastAsia="ja-JP"/>
        </w:rPr>
        <w:t xml:space="preserve">he frequency-domain information of </w:t>
      </w:r>
      <w:r>
        <w:rPr>
          <w:sz w:val="22"/>
          <w:szCs w:val="22"/>
          <w:lang w:eastAsia="ja-JP"/>
        </w:rPr>
        <w:t xml:space="preserve">the </w:t>
      </w:r>
      <w:r w:rsidR="00EA7D7E" w:rsidRPr="003A40AE">
        <w:rPr>
          <w:sz w:val="22"/>
          <w:szCs w:val="22"/>
          <w:lang w:eastAsia="ja-JP"/>
        </w:rPr>
        <w:t>control subband</w:t>
      </w:r>
      <w:r>
        <w:rPr>
          <w:sz w:val="22"/>
          <w:szCs w:val="22"/>
          <w:lang w:eastAsia="ja-JP"/>
        </w:rPr>
        <w:t xml:space="preserve"> needs to be known by UE</w:t>
      </w:r>
      <w:r w:rsidR="00746D83">
        <w:rPr>
          <w:sz w:val="22"/>
          <w:szCs w:val="22"/>
          <w:lang w:eastAsia="ja-JP"/>
        </w:rPr>
        <w:t xml:space="preserve">, </w:t>
      </w:r>
      <w:r>
        <w:rPr>
          <w:sz w:val="22"/>
          <w:szCs w:val="22"/>
          <w:lang w:eastAsia="ja-JP"/>
        </w:rPr>
        <w:t xml:space="preserve">where </w:t>
      </w:r>
      <w:r w:rsidR="00746D83">
        <w:rPr>
          <w:sz w:val="22"/>
          <w:szCs w:val="22"/>
          <w:lang w:eastAsia="ja-JP"/>
        </w:rPr>
        <w:t>t</w:t>
      </w:r>
      <w:r w:rsidR="00EA7D7E" w:rsidRPr="003A40AE">
        <w:rPr>
          <w:sz w:val="22"/>
          <w:szCs w:val="22"/>
          <w:lang w:eastAsia="ja-JP"/>
        </w:rPr>
        <w:t>he solution depends on the type of control subband. For the control subband common for UEs, where broadcast type of DL control channel is transmitted, it should be known by UE</w:t>
      </w:r>
      <w:r w:rsidR="00746D83">
        <w:rPr>
          <w:sz w:val="22"/>
          <w:szCs w:val="22"/>
          <w:lang w:eastAsia="ja-JP"/>
        </w:rPr>
        <w:t>s</w:t>
      </w:r>
      <w:r w:rsidR="00EA7D7E" w:rsidRPr="003A40AE">
        <w:rPr>
          <w:sz w:val="22"/>
          <w:szCs w:val="22"/>
          <w:lang w:eastAsia="ja-JP"/>
        </w:rPr>
        <w:t xml:space="preserve"> without any UE-specific configurations. For example, it can be determined by some predefined rule or included in the system information. As for the control subband dedicated for a UE, where unicast type of DL control channel is transmitted, it can be configured by higher-layer signalling. </w:t>
      </w:r>
    </w:p>
    <w:p w:rsidR="00EA7D7E" w:rsidRPr="003A40AE" w:rsidRDefault="00EA7D7E" w:rsidP="00397ED1">
      <w:pPr>
        <w:pStyle w:val="a5"/>
        <w:spacing w:afterLines="50"/>
        <w:jc w:val="both"/>
        <w:rPr>
          <w:sz w:val="22"/>
          <w:szCs w:val="22"/>
          <w:lang w:eastAsia="ja-JP"/>
        </w:rPr>
      </w:pPr>
      <w:r w:rsidRPr="009D76C2">
        <w:rPr>
          <w:rFonts w:eastAsia="Arial Unicode MS" w:cs="Arial"/>
          <w:kern w:val="2"/>
          <w:sz w:val="22"/>
          <w:szCs w:val="22"/>
          <w:lang w:val="en-US" w:eastAsia="zh-CN"/>
        </w:rPr>
        <w:t xml:space="preserve">As was agreed, </w:t>
      </w:r>
      <w:r w:rsidR="006232FD">
        <w:rPr>
          <w:rFonts w:eastAsia="Arial Unicode MS" w:cs="Arial" w:hint="eastAsia"/>
          <w:kern w:val="2"/>
          <w:sz w:val="22"/>
          <w:szCs w:val="22"/>
          <w:lang w:val="en-US" w:eastAsia="zh-CN"/>
        </w:rPr>
        <w:t>one</w:t>
      </w:r>
      <w:r w:rsidRPr="009D76C2">
        <w:rPr>
          <w:rFonts w:eastAsia="Arial Unicode MS" w:cs="Arial" w:hint="eastAsia"/>
          <w:kern w:val="2"/>
          <w:sz w:val="22"/>
          <w:szCs w:val="22"/>
          <w:lang w:val="en-US" w:eastAsia="zh-CN"/>
        </w:rPr>
        <w:t xml:space="preserve"> NR-CCE includes a </w:t>
      </w:r>
      <w:r w:rsidRPr="009D76C2">
        <w:rPr>
          <w:rFonts w:eastAsia="Arial Unicode MS" w:cs="Arial"/>
          <w:kern w:val="2"/>
          <w:sz w:val="22"/>
          <w:szCs w:val="22"/>
          <w:lang w:val="en-US" w:eastAsia="zh-CN"/>
        </w:rPr>
        <w:t>positive</w:t>
      </w:r>
      <w:r w:rsidRPr="009D76C2">
        <w:rPr>
          <w:rFonts w:eastAsia="Arial Unicode MS" w:cs="Arial" w:hint="eastAsia"/>
          <w:kern w:val="2"/>
          <w:sz w:val="22"/>
          <w:szCs w:val="22"/>
          <w:lang w:val="en-US" w:eastAsia="zh-CN"/>
        </w:rPr>
        <w:t xml:space="preserve"> </w:t>
      </w:r>
      <w:r w:rsidRPr="003A40AE">
        <w:rPr>
          <w:rFonts w:eastAsia="Arial Unicode MS" w:cs="Arial"/>
          <w:kern w:val="2"/>
          <w:sz w:val="22"/>
          <w:szCs w:val="22"/>
          <w:lang w:val="en-US" w:eastAsia="zh-CN"/>
        </w:rPr>
        <w:t xml:space="preserve">integer number of PRBs. From our perspective, NR-CCE is mapped in </w:t>
      </w:r>
      <w:r w:rsidR="00083203">
        <w:rPr>
          <w:rFonts w:eastAsia="Arial Unicode MS" w:cs="Arial"/>
          <w:kern w:val="2"/>
          <w:sz w:val="22"/>
          <w:szCs w:val="22"/>
          <w:lang w:val="en-US" w:eastAsia="zh-CN"/>
        </w:rPr>
        <w:t xml:space="preserve">a certain number of PRBs within </w:t>
      </w:r>
      <w:r w:rsidRPr="003A40AE">
        <w:rPr>
          <w:rFonts w:eastAsia="Arial Unicode MS" w:cs="Arial"/>
          <w:kern w:val="2"/>
          <w:sz w:val="22"/>
          <w:szCs w:val="22"/>
          <w:lang w:val="en-US" w:eastAsia="zh-CN"/>
        </w:rPr>
        <w:t xml:space="preserve">one OFDM symbol. </w:t>
      </w:r>
      <w:r w:rsidR="00083203">
        <w:rPr>
          <w:rFonts w:eastAsia="Arial Unicode MS" w:cs="Arial"/>
          <w:kern w:val="2"/>
          <w:sz w:val="22"/>
          <w:szCs w:val="22"/>
          <w:lang w:val="en-US" w:eastAsia="zh-CN"/>
        </w:rPr>
        <w:t>Therefore, w</w:t>
      </w:r>
      <w:r w:rsidRPr="003A40AE">
        <w:rPr>
          <w:rFonts w:eastAsia="Arial Unicode MS" w:cs="Arial"/>
          <w:kern w:val="2"/>
          <w:sz w:val="22"/>
          <w:szCs w:val="22"/>
          <w:lang w:val="en-US" w:eastAsia="zh-CN"/>
        </w:rPr>
        <w:t xml:space="preserve">hen the number of OFDM symbols of </w:t>
      </w:r>
      <w:r w:rsidR="00083203">
        <w:rPr>
          <w:rFonts w:eastAsia="Arial Unicode MS" w:cs="Arial"/>
          <w:kern w:val="2"/>
          <w:sz w:val="22"/>
          <w:szCs w:val="22"/>
          <w:lang w:val="en-US" w:eastAsia="zh-CN"/>
        </w:rPr>
        <w:t>the</w:t>
      </w:r>
      <w:r w:rsidRPr="003A40AE">
        <w:rPr>
          <w:rFonts w:eastAsia="Arial Unicode MS" w:cs="Arial"/>
          <w:kern w:val="2"/>
          <w:sz w:val="22"/>
          <w:szCs w:val="22"/>
          <w:lang w:val="en-US" w:eastAsia="zh-CN"/>
        </w:rPr>
        <w:t xml:space="preserve"> DL control region</w:t>
      </w:r>
      <w:r w:rsidR="00746D83">
        <w:rPr>
          <w:rFonts w:eastAsia="Arial Unicode MS" w:cs="Arial"/>
          <w:kern w:val="2"/>
          <w:sz w:val="22"/>
          <w:szCs w:val="22"/>
          <w:lang w:val="en-US" w:eastAsia="zh-CN"/>
        </w:rPr>
        <w:t xml:space="preserve"> </w:t>
      </w:r>
      <w:r w:rsidRPr="003A40AE">
        <w:rPr>
          <w:rFonts w:eastAsia="Arial Unicode MS" w:cs="Arial"/>
          <w:kern w:val="2"/>
          <w:sz w:val="22"/>
          <w:szCs w:val="22"/>
          <w:lang w:val="en-US" w:eastAsia="zh-CN"/>
        </w:rPr>
        <w:t>is more than one, the number of NR-CCEs increases</w:t>
      </w:r>
      <w:r w:rsidR="00746D83">
        <w:rPr>
          <w:rFonts w:eastAsia="Arial Unicode MS" w:cs="Arial"/>
          <w:kern w:val="2"/>
          <w:sz w:val="22"/>
          <w:szCs w:val="22"/>
          <w:lang w:val="en-US" w:eastAsia="zh-CN"/>
        </w:rPr>
        <w:t xml:space="preserve"> depending on the number of OFDM symbols</w:t>
      </w:r>
      <w:r w:rsidRPr="003A40AE">
        <w:rPr>
          <w:rFonts w:eastAsia="Arial Unicode MS" w:cs="Arial"/>
          <w:kern w:val="2"/>
          <w:sz w:val="22"/>
          <w:szCs w:val="22"/>
          <w:lang w:val="en-US" w:eastAsia="zh-CN"/>
        </w:rPr>
        <w:t xml:space="preserve">. </w:t>
      </w:r>
      <w:r w:rsidR="005900C1">
        <w:rPr>
          <w:rFonts w:eastAsia="Arial Unicode MS" w:cs="Arial"/>
          <w:kern w:val="2"/>
          <w:sz w:val="22"/>
          <w:szCs w:val="22"/>
          <w:lang w:val="en-US" w:eastAsia="zh-CN"/>
        </w:rPr>
        <w:t>Assuming</w:t>
      </w:r>
      <w:r w:rsidR="005900C1" w:rsidRPr="003A40AE">
        <w:rPr>
          <w:rFonts w:eastAsia="Arial Unicode MS" w:cs="Arial"/>
          <w:kern w:val="2"/>
          <w:sz w:val="22"/>
          <w:szCs w:val="22"/>
          <w:lang w:val="en-US" w:eastAsia="zh-CN"/>
        </w:rPr>
        <w:t xml:space="preserve"> </w:t>
      </w:r>
      <w:r w:rsidRPr="003A40AE">
        <w:rPr>
          <w:rFonts w:eastAsia="Arial Unicode MS" w:cs="Arial"/>
          <w:kern w:val="2"/>
          <w:sz w:val="22"/>
          <w:szCs w:val="22"/>
          <w:lang w:val="en-US" w:eastAsia="zh-CN"/>
        </w:rPr>
        <w:t xml:space="preserve">that </w:t>
      </w:r>
      <w:r w:rsidR="005900C1">
        <w:rPr>
          <w:rFonts w:eastAsia="Arial Unicode MS" w:cs="Arial"/>
          <w:kern w:val="2"/>
          <w:sz w:val="22"/>
          <w:szCs w:val="22"/>
          <w:lang w:val="en-US" w:eastAsia="zh-CN"/>
        </w:rPr>
        <w:t>the necessary DCI payload and required coding rate</w:t>
      </w:r>
      <w:r w:rsidRPr="003A40AE">
        <w:rPr>
          <w:rFonts w:eastAsia="Arial Unicode MS" w:cs="Arial"/>
          <w:kern w:val="2"/>
          <w:sz w:val="22"/>
          <w:szCs w:val="22"/>
          <w:lang w:val="en-US" w:eastAsia="zh-CN"/>
        </w:rPr>
        <w:t xml:space="preserve"> for </w:t>
      </w:r>
      <w:r w:rsidR="00083203">
        <w:rPr>
          <w:rFonts w:eastAsia="Arial Unicode MS" w:cs="Arial"/>
          <w:kern w:val="2"/>
          <w:sz w:val="22"/>
          <w:szCs w:val="22"/>
          <w:lang w:val="en-US" w:eastAsia="zh-CN"/>
        </w:rPr>
        <w:t>the DCI</w:t>
      </w:r>
      <w:r w:rsidRPr="003A40AE">
        <w:rPr>
          <w:rFonts w:eastAsia="Arial Unicode MS" w:cs="Arial"/>
          <w:kern w:val="2"/>
          <w:sz w:val="22"/>
          <w:szCs w:val="22"/>
          <w:lang w:val="en-US" w:eastAsia="zh-CN"/>
        </w:rPr>
        <w:t xml:space="preserve"> </w:t>
      </w:r>
      <w:r w:rsidR="005900C1">
        <w:rPr>
          <w:rFonts w:eastAsia="Arial Unicode MS" w:cs="Arial"/>
          <w:kern w:val="2"/>
          <w:sz w:val="22"/>
          <w:szCs w:val="22"/>
          <w:lang w:val="en-US" w:eastAsia="zh-CN"/>
        </w:rPr>
        <w:t>is similar to those for</w:t>
      </w:r>
      <w:r w:rsidRPr="003A40AE">
        <w:rPr>
          <w:rFonts w:eastAsia="Arial Unicode MS" w:cs="Arial"/>
          <w:kern w:val="2"/>
          <w:sz w:val="22"/>
          <w:szCs w:val="22"/>
          <w:lang w:val="en-US" w:eastAsia="zh-CN"/>
        </w:rPr>
        <w:t xml:space="preserve"> LTE </w:t>
      </w:r>
      <w:r w:rsidR="005900C1">
        <w:rPr>
          <w:rFonts w:eastAsia="Arial Unicode MS" w:cs="Arial"/>
          <w:kern w:val="2"/>
          <w:sz w:val="22"/>
          <w:szCs w:val="22"/>
          <w:lang w:val="en-US" w:eastAsia="zh-CN"/>
        </w:rPr>
        <w:t>PDCCH</w:t>
      </w:r>
      <w:r w:rsidRPr="003A40AE">
        <w:rPr>
          <w:rFonts w:eastAsia="Arial Unicode MS" w:cs="Arial"/>
          <w:kern w:val="2"/>
          <w:sz w:val="22"/>
          <w:szCs w:val="22"/>
          <w:lang w:val="en-US" w:eastAsia="zh-CN"/>
        </w:rPr>
        <w:t>, one NR-CCE could contain around 36 REs. For example, if the number of DMRS REs per PRB is 4, 4 PRBs per NR-CCE offers 32 REs, while if the number of DMRS REs per PRB is 6, 6 PRBs per NR-CCE gives 36 REs</w:t>
      </w:r>
      <w:r w:rsidRPr="003A40AE">
        <w:rPr>
          <w:sz w:val="22"/>
          <w:szCs w:val="22"/>
          <w:lang w:eastAsia="ja-JP"/>
        </w:rPr>
        <w:t>. Regarding the NR-CCE distribution within one control subband</w:t>
      </w:r>
      <w:r w:rsidR="005900C1">
        <w:rPr>
          <w:sz w:val="22"/>
          <w:szCs w:val="22"/>
          <w:lang w:eastAsia="ja-JP"/>
        </w:rPr>
        <w:t>, w</w:t>
      </w:r>
      <w:r w:rsidRPr="003A40AE">
        <w:rPr>
          <w:sz w:val="22"/>
          <w:szCs w:val="22"/>
          <w:lang w:eastAsia="ja-JP"/>
        </w:rPr>
        <w:t xml:space="preserve">e prefer flexible configuration </w:t>
      </w:r>
      <w:r w:rsidRPr="0074425E">
        <w:rPr>
          <w:sz w:val="22"/>
          <w:szCs w:val="22"/>
          <w:lang w:eastAsia="ja-JP"/>
        </w:rPr>
        <w:t xml:space="preserve">of NR-CCE </w:t>
      </w:r>
      <w:r w:rsidR="00083203" w:rsidRPr="0074425E">
        <w:rPr>
          <w:sz w:val="22"/>
          <w:szCs w:val="22"/>
          <w:lang w:eastAsia="ja-JP"/>
        </w:rPr>
        <w:t>mapping</w:t>
      </w:r>
      <w:r w:rsidRPr="0074425E">
        <w:rPr>
          <w:sz w:val="22"/>
          <w:szCs w:val="22"/>
          <w:lang w:eastAsia="ja-JP"/>
        </w:rPr>
        <w:t xml:space="preserve">s in one control subband. For example, </w:t>
      </w:r>
      <w:r w:rsidRPr="0074425E">
        <w:rPr>
          <w:rFonts w:eastAsia="Arial Unicode MS" w:cs="Arial"/>
          <w:kern w:val="2"/>
          <w:sz w:val="22"/>
          <w:szCs w:val="22"/>
          <w:lang w:val="en-US" w:eastAsia="zh-CN"/>
        </w:rPr>
        <w:t>the PRBs forming one NR-CCE can be loca</w:t>
      </w:r>
      <w:r w:rsidR="00083203" w:rsidRPr="0074425E">
        <w:rPr>
          <w:rFonts w:eastAsia="Arial Unicode MS" w:cs="Arial"/>
          <w:kern w:val="2"/>
          <w:sz w:val="22"/>
          <w:szCs w:val="22"/>
          <w:lang w:val="en-US" w:eastAsia="zh-CN"/>
        </w:rPr>
        <w:t>lized</w:t>
      </w:r>
      <w:r w:rsidRPr="0074425E">
        <w:rPr>
          <w:rFonts w:eastAsia="Arial Unicode MS" w:cs="Arial"/>
          <w:kern w:val="2"/>
          <w:sz w:val="22"/>
          <w:szCs w:val="22"/>
          <w:lang w:val="en-US" w:eastAsia="zh-CN"/>
        </w:rPr>
        <w:t xml:space="preserve"> or </w:t>
      </w:r>
      <w:r w:rsidR="00083203" w:rsidRPr="0074425E">
        <w:rPr>
          <w:rFonts w:eastAsia="Arial Unicode MS" w:cs="Arial"/>
          <w:kern w:val="2"/>
          <w:sz w:val="22"/>
          <w:szCs w:val="22"/>
          <w:lang w:val="en-US" w:eastAsia="zh-CN"/>
        </w:rPr>
        <w:t>distributed</w:t>
      </w:r>
      <w:r w:rsidRPr="0074425E">
        <w:rPr>
          <w:rFonts w:eastAsia="Arial Unicode MS" w:cs="Arial"/>
          <w:kern w:val="2"/>
          <w:sz w:val="22"/>
          <w:szCs w:val="22"/>
          <w:lang w:val="en-US" w:eastAsia="zh-CN"/>
        </w:rPr>
        <w:t xml:space="preserve"> in frequency domain within the control subband as shown in Fig.1. </w:t>
      </w:r>
      <w:r w:rsidR="0074425E">
        <w:rPr>
          <w:rFonts w:eastAsia="Arial Unicode MS" w:cs="Arial"/>
          <w:kern w:val="2"/>
          <w:sz w:val="22"/>
          <w:szCs w:val="22"/>
          <w:lang w:val="en-US" w:eastAsia="zh-CN"/>
        </w:rPr>
        <w:t>So far</w:t>
      </w:r>
      <w:r w:rsidR="00083203" w:rsidRPr="0074425E">
        <w:rPr>
          <w:rFonts w:eastAsia="Arial Unicode MS" w:cs="Arial"/>
          <w:kern w:val="2"/>
          <w:sz w:val="22"/>
          <w:szCs w:val="22"/>
          <w:lang w:val="en-US" w:eastAsia="zh-CN"/>
        </w:rPr>
        <w:t xml:space="preserve">, </w:t>
      </w:r>
      <w:r w:rsidRPr="003A40AE">
        <w:rPr>
          <w:sz w:val="22"/>
          <w:szCs w:val="22"/>
          <w:lang w:eastAsia="ja-JP"/>
        </w:rPr>
        <w:t xml:space="preserve">motivation of </w:t>
      </w:r>
      <w:r w:rsidRPr="003A40AE">
        <w:rPr>
          <w:rFonts w:eastAsia="Arial Unicode MS" w:cs="Arial"/>
          <w:kern w:val="2"/>
          <w:sz w:val="22"/>
          <w:szCs w:val="22"/>
          <w:lang w:val="en-US" w:eastAsia="zh-CN"/>
        </w:rPr>
        <w:t xml:space="preserve">mapping one DL control channel across multiple control subbands </w:t>
      </w:r>
      <w:r w:rsidR="0074425E">
        <w:rPr>
          <w:rFonts w:eastAsia="Arial Unicode MS" w:cs="Arial"/>
          <w:kern w:val="2"/>
          <w:sz w:val="22"/>
          <w:szCs w:val="22"/>
          <w:lang w:val="en-US" w:eastAsia="zh-CN"/>
        </w:rPr>
        <w:t>is unclear</w:t>
      </w:r>
      <w:r w:rsidRPr="003A40AE">
        <w:rPr>
          <w:rFonts w:eastAsia="Arial Unicode MS" w:cs="Arial"/>
          <w:kern w:val="2"/>
          <w:sz w:val="22"/>
          <w:szCs w:val="22"/>
          <w:lang w:val="en-US" w:eastAsia="zh-CN"/>
        </w:rPr>
        <w:t xml:space="preserve">. </w:t>
      </w:r>
    </w:p>
    <w:p w:rsidR="00EA7D7E" w:rsidRPr="004A27DB" w:rsidRDefault="00EA7D7E" w:rsidP="004A27DB">
      <w:pPr>
        <w:spacing w:afterLines="50" w:after="120"/>
        <w:jc w:val="both"/>
        <w:rPr>
          <w:rFonts w:eastAsia="Arial Unicode MS" w:cs="Arial" w:hint="eastAsia"/>
          <w:kern w:val="2"/>
          <w:sz w:val="22"/>
          <w:szCs w:val="21"/>
          <w:lang w:val="en-US" w:eastAsia="zh-CN"/>
        </w:rPr>
      </w:pPr>
      <w:r w:rsidRPr="003A40AE">
        <w:rPr>
          <w:rFonts w:eastAsia="Arial Unicode MS" w:cs="Arial"/>
          <w:kern w:val="2"/>
          <w:sz w:val="22"/>
          <w:szCs w:val="21"/>
          <w:lang w:val="en-US" w:eastAsia="zh-CN"/>
        </w:rPr>
        <w:t xml:space="preserve">Regarding whether </w:t>
      </w:r>
      <w:r w:rsidR="005900C1">
        <w:rPr>
          <w:rFonts w:eastAsia="Arial Unicode MS" w:cs="Arial"/>
          <w:kern w:val="2"/>
          <w:sz w:val="22"/>
          <w:szCs w:val="21"/>
          <w:lang w:val="en-US" w:eastAsia="zh-CN"/>
        </w:rPr>
        <w:t xml:space="preserve">to </w:t>
      </w:r>
      <w:r w:rsidRPr="003A40AE">
        <w:rPr>
          <w:rFonts w:eastAsia="Arial Unicode MS" w:cs="Arial"/>
          <w:kern w:val="2"/>
          <w:sz w:val="22"/>
          <w:szCs w:val="21"/>
          <w:lang w:val="en-US" w:eastAsia="zh-CN"/>
        </w:rPr>
        <w:t xml:space="preserve">allow multiple NR-CCEs to share one or more PRBs, two </w:t>
      </w:r>
      <w:r w:rsidR="00083203">
        <w:rPr>
          <w:rFonts w:eastAsia="Arial Unicode MS" w:cs="Arial"/>
          <w:kern w:val="2"/>
          <w:sz w:val="22"/>
          <w:szCs w:val="21"/>
          <w:lang w:val="en-US" w:eastAsia="zh-CN"/>
        </w:rPr>
        <w:t>different cases should be considered separately</w:t>
      </w:r>
      <w:r w:rsidRPr="003A40AE">
        <w:rPr>
          <w:rFonts w:eastAsia="Arial Unicode MS" w:cs="Arial"/>
          <w:kern w:val="2"/>
          <w:sz w:val="22"/>
          <w:szCs w:val="21"/>
          <w:lang w:val="en-US" w:eastAsia="zh-CN"/>
        </w:rPr>
        <w:t xml:space="preserve">. </w:t>
      </w:r>
      <w:r w:rsidR="00B07830">
        <w:rPr>
          <w:rFonts w:eastAsia="Arial Unicode MS" w:cs="Arial"/>
          <w:kern w:val="2"/>
          <w:sz w:val="22"/>
          <w:szCs w:val="21"/>
          <w:lang w:val="en-US" w:eastAsia="zh-CN"/>
        </w:rPr>
        <w:t>M</w:t>
      </w:r>
      <w:r w:rsidR="00083203">
        <w:rPr>
          <w:rFonts w:eastAsia="Arial Unicode MS" w:cs="Arial"/>
          <w:kern w:val="2"/>
          <w:sz w:val="22"/>
          <w:szCs w:val="21"/>
          <w:lang w:val="en-US" w:eastAsia="zh-CN"/>
        </w:rPr>
        <w:t xml:space="preserve">ultiple NR-CCEs sharing the same REs on one or more PRBs in SDM/superposition manner, </w:t>
      </w:r>
      <w:r w:rsidR="00B07830">
        <w:rPr>
          <w:rFonts w:eastAsia="Arial Unicode MS" w:cs="Arial"/>
          <w:kern w:val="2"/>
          <w:sz w:val="22"/>
          <w:szCs w:val="21"/>
          <w:lang w:val="en-US" w:eastAsia="zh-CN"/>
        </w:rPr>
        <w:t>known as</w:t>
      </w:r>
      <w:r w:rsidRPr="003A40AE">
        <w:rPr>
          <w:rFonts w:eastAsia="Arial Unicode MS" w:cs="Arial"/>
          <w:kern w:val="2"/>
          <w:sz w:val="22"/>
          <w:szCs w:val="21"/>
          <w:lang w:val="en-US" w:eastAsia="zh-CN"/>
        </w:rPr>
        <w:t xml:space="preserve"> MU-MIMO or NOMA</w:t>
      </w:r>
      <w:r w:rsidR="00B07830">
        <w:rPr>
          <w:rFonts w:eastAsia="Arial Unicode MS" w:cs="Arial"/>
          <w:kern w:val="2"/>
          <w:sz w:val="22"/>
          <w:szCs w:val="21"/>
          <w:lang w:val="en-US" w:eastAsia="zh-CN"/>
        </w:rPr>
        <w:t>, needs further study and performance investigation</w:t>
      </w:r>
      <w:r w:rsidRPr="003A40AE">
        <w:rPr>
          <w:rFonts w:eastAsia="Arial Unicode MS" w:cs="Arial"/>
          <w:kern w:val="2"/>
          <w:sz w:val="22"/>
          <w:szCs w:val="21"/>
          <w:lang w:val="en-US" w:eastAsia="zh-CN"/>
        </w:rPr>
        <w:t xml:space="preserve">. </w:t>
      </w:r>
      <w:r w:rsidR="00B07830">
        <w:rPr>
          <w:rFonts w:eastAsia="Arial Unicode MS" w:cs="Arial"/>
          <w:kern w:val="2"/>
          <w:sz w:val="22"/>
          <w:szCs w:val="21"/>
          <w:lang w:val="en-US" w:eastAsia="zh-CN"/>
        </w:rPr>
        <w:t>M</w:t>
      </w:r>
      <w:r w:rsidR="00083203">
        <w:rPr>
          <w:rFonts w:eastAsia="Arial Unicode MS" w:cs="Arial"/>
          <w:kern w:val="2"/>
          <w:sz w:val="22"/>
          <w:szCs w:val="21"/>
          <w:lang w:val="en-US" w:eastAsia="zh-CN"/>
        </w:rPr>
        <w:t>ultiple NR-CCEs sharing different REs on one or more PRBs in TDM manner</w:t>
      </w:r>
      <w:r w:rsidR="00B07830">
        <w:rPr>
          <w:rFonts w:eastAsia="Arial Unicode MS" w:cs="Arial"/>
          <w:kern w:val="2"/>
          <w:sz w:val="22"/>
          <w:szCs w:val="21"/>
          <w:lang w:val="en-US" w:eastAsia="zh-CN"/>
        </w:rPr>
        <w:t xml:space="preserve"> should be</w:t>
      </w:r>
      <w:r w:rsidR="00083203">
        <w:rPr>
          <w:rFonts w:eastAsia="Arial Unicode MS" w:cs="Arial"/>
          <w:kern w:val="2"/>
          <w:sz w:val="22"/>
          <w:szCs w:val="21"/>
          <w:lang w:val="en-US" w:eastAsia="zh-CN"/>
        </w:rPr>
        <w:t xml:space="preserve"> supported for NR</w:t>
      </w:r>
      <w:r w:rsidR="00B07830">
        <w:rPr>
          <w:rFonts w:eastAsia="Arial Unicode MS" w:cs="Arial"/>
          <w:kern w:val="2"/>
          <w:sz w:val="22"/>
          <w:szCs w:val="21"/>
          <w:lang w:val="en-US" w:eastAsia="zh-CN"/>
        </w:rPr>
        <w:t xml:space="preserve"> to make use of multiple OFDM symbols for DL control channel region</w:t>
      </w:r>
      <w:r w:rsidRPr="003A40AE">
        <w:rPr>
          <w:rFonts w:eastAsia="Arial Unicode MS" w:cs="Arial"/>
          <w:kern w:val="2"/>
          <w:sz w:val="22"/>
          <w:szCs w:val="21"/>
          <w:lang w:val="en-US" w:eastAsia="zh-CN"/>
        </w:rPr>
        <w:t xml:space="preserve">. </w:t>
      </w:r>
    </w:p>
    <w:p w:rsidR="00EA7D7E" w:rsidRDefault="00EA7D7E" w:rsidP="00EA7D7E">
      <w:pPr>
        <w:keepNext/>
      </w:pPr>
      <w:r w:rsidRPr="0031311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99.8pt">
            <v:imagedata r:id="rId8" o:title=""/>
          </v:shape>
        </w:pict>
      </w:r>
    </w:p>
    <w:p w:rsidR="00EA7D7E" w:rsidRPr="003A40AE" w:rsidRDefault="00EA7D7E" w:rsidP="00EA7D7E">
      <w:pPr>
        <w:pStyle w:val="ad"/>
        <w:jc w:val="center"/>
        <w:rPr>
          <w:b w:val="0"/>
          <w:sz w:val="22"/>
        </w:rPr>
      </w:pPr>
      <w:r w:rsidRPr="003A40AE">
        <w:rPr>
          <w:b w:val="0"/>
          <w:sz w:val="22"/>
        </w:rPr>
        <w:t xml:space="preserve">Figure </w:t>
      </w:r>
      <w:r w:rsidRPr="003A40AE">
        <w:rPr>
          <w:b w:val="0"/>
          <w:sz w:val="22"/>
        </w:rPr>
        <w:fldChar w:fldCharType="begin"/>
      </w:r>
      <w:r w:rsidRPr="003A40AE">
        <w:rPr>
          <w:b w:val="0"/>
          <w:sz w:val="22"/>
        </w:rPr>
        <w:instrText xml:space="preserve"> SEQ Figure \* ARABIC </w:instrText>
      </w:r>
      <w:r w:rsidRPr="003A40AE">
        <w:rPr>
          <w:b w:val="0"/>
          <w:sz w:val="22"/>
        </w:rPr>
        <w:fldChar w:fldCharType="separate"/>
      </w:r>
      <w:r w:rsidRPr="003A40AE">
        <w:rPr>
          <w:b w:val="0"/>
          <w:noProof/>
          <w:sz w:val="22"/>
        </w:rPr>
        <w:t>1</w:t>
      </w:r>
      <w:r w:rsidRPr="003A40AE">
        <w:rPr>
          <w:b w:val="0"/>
          <w:sz w:val="22"/>
        </w:rPr>
        <w:fldChar w:fldCharType="end"/>
      </w:r>
      <w:r w:rsidRPr="003A40AE">
        <w:rPr>
          <w:rFonts w:eastAsia="DengXian" w:hint="eastAsia"/>
          <w:b w:val="0"/>
          <w:sz w:val="22"/>
          <w:lang w:eastAsia="zh-CN"/>
        </w:rPr>
        <w:t xml:space="preserve"> </w:t>
      </w:r>
      <w:r w:rsidRPr="003A40AE">
        <w:rPr>
          <w:b w:val="0"/>
          <w:sz w:val="22"/>
        </w:rPr>
        <w:t>Example of NR-CCE mapping in frequency domain</w:t>
      </w:r>
    </w:p>
    <w:p w:rsidR="00EA7D7E" w:rsidRDefault="00EA7D7E" w:rsidP="00EA7D7E">
      <w:pPr>
        <w:pStyle w:val="a5"/>
        <w:jc w:val="both"/>
        <w:rPr>
          <w:sz w:val="22"/>
          <w:szCs w:val="22"/>
          <w:lang w:eastAsia="ja-JP"/>
        </w:rPr>
      </w:pPr>
    </w:p>
    <w:p w:rsidR="00EA7D7E" w:rsidRDefault="00EA7D7E" w:rsidP="00EA7D7E">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hint="eastAsia"/>
          <w:b/>
          <w:sz w:val="22"/>
          <w:szCs w:val="20"/>
          <w:u w:val="single"/>
          <w:lang w:val="en-US" w:eastAsia="ja-JP"/>
        </w:rPr>
        <w:t>1</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EA7D7E" w:rsidRDefault="00EA7D7E" w:rsidP="00EA7D7E">
      <w:pPr>
        <w:pStyle w:val="afe"/>
        <w:numPr>
          <w:ilvl w:val="0"/>
          <w:numId w:val="15"/>
        </w:numPr>
        <w:spacing w:afterLines="50" w:after="120"/>
        <w:ind w:firstLine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control region in frequency domain</w:t>
      </w:r>
      <w:r>
        <w:rPr>
          <w:rFonts w:eastAsia="ＭＳ 明朝" w:hint="eastAsia"/>
          <w:i/>
          <w:sz w:val="22"/>
          <w:lang w:val="en-US"/>
        </w:rPr>
        <w:t>:</w:t>
      </w:r>
    </w:p>
    <w:p w:rsidR="00EA7D7E" w:rsidRDefault="00EA7D7E" w:rsidP="00EA7D7E">
      <w:pPr>
        <w:pStyle w:val="afe"/>
        <w:numPr>
          <w:ilvl w:val="1"/>
          <w:numId w:val="15"/>
        </w:numPr>
        <w:spacing w:afterLines="50" w:after="120"/>
        <w:ind w:firstLineChars="0"/>
        <w:jc w:val="both"/>
        <w:rPr>
          <w:rFonts w:eastAsia="ＭＳ 明朝"/>
          <w:i/>
          <w:sz w:val="22"/>
          <w:lang w:val="en-US"/>
        </w:rPr>
      </w:pPr>
      <w:r w:rsidRPr="0038034B">
        <w:rPr>
          <w:rFonts w:eastAsia="ＭＳ 明朝"/>
          <w:i/>
          <w:sz w:val="22"/>
          <w:lang w:val="en-US"/>
        </w:rPr>
        <w:t>A control subband consists of integer number of NR-CCE</w:t>
      </w:r>
      <w:r>
        <w:rPr>
          <w:rFonts w:eastAsia="ＭＳ 明朝"/>
          <w:i/>
          <w:sz w:val="22"/>
          <w:lang w:val="en-US"/>
        </w:rPr>
        <w:t>(</w:t>
      </w:r>
      <w:r w:rsidRPr="0038034B">
        <w:rPr>
          <w:rFonts w:eastAsia="ＭＳ 明朝"/>
          <w:i/>
          <w:sz w:val="22"/>
          <w:lang w:val="en-US"/>
        </w:rPr>
        <w:t>s</w:t>
      </w:r>
      <w:r>
        <w:rPr>
          <w:rFonts w:eastAsia="ＭＳ 明朝"/>
          <w:i/>
          <w:sz w:val="22"/>
          <w:lang w:val="en-US"/>
        </w:rPr>
        <w:t>)</w:t>
      </w:r>
      <w:r w:rsidR="00B07830">
        <w:rPr>
          <w:rFonts w:eastAsia="ＭＳ 明朝"/>
          <w:i/>
          <w:sz w:val="22"/>
          <w:lang w:val="en-US"/>
        </w:rPr>
        <w:t>.</w:t>
      </w:r>
    </w:p>
    <w:p w:rsidR="00EA7D7E" w:rsidRPr="00270F33" w:rsidRDefault="00EA7D7E" w:rsidP="00EA7D7E">
      <w:pPr>
        <w:pStyle w:val="afe"/>
        <w:numPr>
          <w:ilvl w:val="1"/>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t>Configuration of frequency domain information</w:t>
      </w:r>
      <w:r w:rsidR="00B07830">
        <w:rPr>
          <w:rFonts w:eastAsia="DengXian"/>
          <w:i/>
          <w:sz w:val="22"/>
          <w:szCs w:val="20"/>
          <w:lang w:val="en-US" w:eastAsia="zh-CN"/>
        </w:rPr>
        <w:t>.</w:t>
      </w:r>
    </w:p>
    <w:p w:rsidR="00EA7D7E" w:rsidRPr="00E0494A" w:rsidRDefault="00EA7D7E" w:rsidP="00EA7D7E">
      <w:pPr>
        <w:pStyle w:val="afe"/>
        <w:numPr>
          <w:ilvl w:val="2"/>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t>For</w:t>
      </w:r>
      <w:r w:rsidRPr="00A11AF6">
        <w:rPr>
          <w:rFonts w:eastAsia="DengXian"/>
          <w:i/>
          <w:sz w:val="22"/>
          <w:szCs w:val="20"/>
          <w:lang w:val="en-US" w:eastAsia="zh-CN"/>
        </w:rPr>
        <w:t xml:space="preserve"> control subband of common type, it should be known without any UE-specific configuration</w:t>
      </w:r>
      <w:r w:rsidR="00B07830">
        <w:rPr>
          <w:rFonts w:eastAsia="DengXian"/>
          <w:i/>
          <w:sz w:val="22"/>
          <w:szCs w:val="20"/>
          <w:lang w:val="en-US" w:eastAsia="zh-CN"/>
        </w:rPr>
        <w:t>.</w:t>
      </w:r>
    </w:p>
    <w:p w:rsidR="00EA7D7E" w:rsidRPr="003A40AE" w:rsidRDefault="00EA7D7E" w:rsidP="00EA7D7E">
      <w:pPr>
        <w:pStyle w:val="afe"/>
        <w:numPr>
          <w:ilvl w:val="2"/>
          <w:numId w:val="15"/>
        </w:numPr>
        <w:spacing w:afterLines="50" w:after="120"/>
        <w:ind w:firstLineChars="0"/>
        <w:jc w:val="both"/>
        <w:rPr>
          <w:rFonts w:eastAsia="ＭＳ 明朝"/>
          <w:i/>
          <w:sz w:val="22"/>
          <w:szCs w:val="20"/>
          <w:lang w:val="en-US" w:eastAsia="ja-JP"/>
        </w:rPr>
      </w:pPr>
      <w:r w:rsidRPr="00A11AF6">
        <w:rPr>
          <w:rFonts w:eastAsia="DengXian"/>
          <w:i/>
          <w:sz w:val="22"/>
          <w:szCs w:val="20"/>
          <w:lang w:val="en-US" w:eastAsia="zh-CN"/>
        </w:rPr>
        <w:t>For control subband of UE-specific type, it is informed by higher layer signaling</w:t>
      </w:r>
      <w:r w:rsidR="00B07830">
        <w:rPr>
          <w:rFonts w:eastAsia="DengXian"/>
          <w:i/>
          <w:sz w:val="22"/>
          <w:szCs w:val="20"/>
          <w:lang w:val="en-US" w:eastAsia="zh-CN"/>
        </w:rPr>
        <w:t>.</w:t>
      </w:r>
    </w:p>
    <w:p w:rsidR="00EA7D7E" w:rsidRPr="003A40AE" w:rsidRDefault="00EA7D7E" w:rsidP="00EA7D7E">
      <w:pPr>
        <w:pStyle w:val="afe"/>
        <w:numPr>
          <w:ilvl w:val="0"/>
          <w:numId w:val="15"/>
        </w:numPr>
        <w:spacing w:afterLines="50" w:after="120"/>
        <w:ind w:firstLineChars="0"/>
        <w:jc w:val="both"/>
        <w:rPr>
          <w:rFonts w:eastAsia="ＭＳ 明朝"/>
          <w:i/>
          <w:sz w:val="22"/>
          <w:szCs w:val="20"/>
          <w:lang w:val="en-US" w:eastAsia="ja-JP"/>
        </w:rPr>
      </w:pPr>
      <w:r w:rsidRPr="00FF24CC">
        <w:rPr>
          <w:rFonts w:eastAsia="DengXian" w:hint="eastAsia"/>
          <w:i/>
          <w:sz w:val="22"/>
          <w:szCs w:val="20"/>
          <w:lang w:val="en-US" w:eastAsia="zh-CN"/>
        </w:rPr>
        <w:t>F</w:t>
      </w:r>
      <w:r w:rsidRPr="00FF24CC">
        <w:rPr>
          <w:rFonts w:eastAsia="DengXian"/>
          <w:i/>
          <w:sz w:val="22"/>
          <w:szCs w:val="20"/>
          <w:lang w:val="en-US" w:eastAsia="zh-CN"/>
        </w:rPr>
        <w:t>or DL control channel in frequency domain</w:t>
      </w:r>
      <w:r w:rsidR="003903DF">
        <w:rPr>
          <w:rFonts w:eastAsia="DengXian"/>
          <w:i/>
          <w:sz w:val="22"/>
          <w:szCs w:val="20"/>
          <w:lang w:val="en-US" w:eastAsia="zh-CN"/>
        </w:rPr>
        <w:t>:</w:t>
      </w:r>
    </w:p>
    <w:p w:rsidR="00EA7D7E" w:rsidRPr="00934BCE" w:rsidRDefault="00EA7D7E" w:rsidP="00934BCE">
      <w:pPr>
        <w:pStyle w:val="afe"/>
        <w:numPr>
          <w:ilvl w:val="1"/>
          <w:numId w:val="15"/>
        </w:numPr>
        <w:spacing w:afterLines="50" w:after="120"/>
        <w:ind w:firstLineChars="0"/>
        <w:jc w:val="both"/>
        <w:rPr>
          <w:rFonts w:eastAsia="DengXian"/>
          <w:i/>
          <w:sz w:val="22"/>
          <w:szCs w:val="20"/>
          <w:lang w:val="en-US" w:eastAsia="zh-CN"/>
        </w:rPr>
      </w:pPr>
      <w:r w:rsidRPr="00934BCE">
        <w:rPr>
          <w:rFonts w:eastAsia="DengXian"/>
          <w:i/>
          <w:sz w:val="22"/>
          <w:szCs w:val="20"/>
          <w:lang w:val="en-US" w:eastAsia="zh-CN"/>
        </w:rPr>
        <w:t>One DL control channel is constructed by NR-CCEs within one control subband</w:t>
      </w:r>
      <w:r w:rsidR="00B07830">
        <w:rPr>
          <w:rFonts w:eastAsia="DengXian"/>
          <w:i/>
          <w:sz w:val="22"/>
          <w:szCs w:val="20"/>
          <w:lang w:val="en-US" w:eastAsia="zh-CN"/>
        </w:rPr>
        <w:t>.</w:t>
      </w:r>
    </w:p>
    <w:p w:rsidR="00EA7D7E" w:rsidRPr="003A40AE" w:rsidRDefault="00EA7D7E" w:rsidP="00EA7D7E">
      <w:pPr>
        <w:pStyle w:val="afe"/>
        <w:numPr>
          <w:ilvl w:val="0"/>
          <w:numId w:val="15"/>
        </w:numPr>
        <w:spacing w:afterLines="50" w:after="120"/>
        <w:ind w:firstLineChars="0"/>
        <w:jc w:val="both"/>
        <w:rPr>
          <w:rFonts w:eastAsia="ＭＳ 明朝"/>
          <w:i/>
          <w:sz w:val="22"/>
          <w:szCs w:val="20"/>
          <w:lang w:val="en-US" w:eastAsia="ja-JP"/>
        </w:rPr>
      </w:pPr>
      <w:r w:rsidRPr="00CB00BE">
        <w:rPr>
          <w:rFonts w:eastAsia="DengXian" w:hint="eastAsia"/>
          <w:i/>
          <w:sz w:val="22"/>
          <w:szCs w:val="20"/>
          <w:lang w:val="en-US" w:eastAsia="zh-CN"/>
        </w:rPr>
        <w:t>F</w:t>
      </w:r>
      <w:r w:rsidRPr="00CB00BE">
        <w:rPr>
          <w:rFonts w:eastAsia="DengXian"/>
          <w:i/>
          <w:sz w:val="22"/>
          <w:szCs w:val="20"/>
          <w:lang w:val="en-US" w:eastAsia="zh-CN"/>
        </w:rPr>
        <w:t xml:space="preserve">or </w:t>
      </w:r>
      <w:r>
        <w:rPr>
          <w:rFonts w:eastAsia="DengXian"/>
          <w:i/>
          <w:sz w:val="22"/>
          <w:szCs w:val="20"/>
          <w:lang w:val="en-US" w:eastAsia="zh-CN"/>
        </w:rPr>
        <w:t>NR-CCE in frequency domain</w:t>
      </w:r>
      <w:r w:rsidR="003903DF">
        <w:rPr>
          <w:rFonts w:eastAsia="DengXian"/>
          <w:i/>
          <w:sz w:val="22"/>
          <w:szCs w:val="20"/>
          <w:lang w:val="en-US" w:eastAsia="zh-CN"/>
        </w:rPr>
        <w:t>:</w:t>
      </w:r>
    </w:p>
    <w:p w:rsidR="00EA7D7E" w:rsidRDefault="00EA7D7E" w:rsidP="00EA7D7E">
      <w:pPr>
        <w:pStyle w:val="afe"/>
        <w:numPr>
          <w:ilvl w:val="1"/>
          <w:numId w:val="15"/>
        </w:numPr>
        <w:spacing w:afterLines="50" w:after="120"/>
        <w:ind w:firstLineChars="0"/>
        <w:jc w:val="both"/>
        <w:rPr>
          <w:rFonts w:eastAsia="ＭＳ 明朝"/>
          <w:i/>
          <w:sz w:val="22"/>
          <w:lang w:val="en-US"/>
        </w:rPr>
      </w:pPr>
      <w:r>
        <w:rPr>
          <w:rFonts w:eastAsia="ＭＳ 明朝"/>
          <w:i/>
          <w:sz w:val="22"/>
          <w:lang w:val="en-US"/>
        </w:rPr>
        <w:t>One NR-CCE can be mapped to contiguous PRBs or discontinuous PRBs</w:t>
      </w:r>
      <w:r w:rsidR="00B07830">
        <w:rPr>
          <w:rFonts w:eastAsia="ＭＳ 明朝"/>
          <w:i/>
          <w:sz w:val="22"/>
          <w:lang w:val="en-US"/>
        </w:rPr>
        <w:t>.</w:t>
      </w:r>
      <w:r>
        <w:rPr>
          <w:rFonts w:eastAsia="ＭＳ 明朝"/>
          <w:i/>
          <w:sz w:val="22"/>
          <w:lang w:val="en-US"/>
        </w:rPr>
        <w:t xml:space="preserve"> </w:t>
      </w:r>
    </w:p>
    <w:p w:rsidR="00EA7D7E" w:rsidRPr="00934BCE" w:rsidRDefault="00EA7D7E" w:rsidP="00EA7D7E">
      <w:pPr>
        <w:pStyle w:val="afe"/>
        <w:numPr>
          <w:ilvl w:val="1"/>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lastRenderedPageBreak/>
        <w:t>Multiple NR-CCEs could share one or more PRBs</w:t>
      </w:r>
      <w:r w:rsidR="003903DF">
        <w:rPr>
          <w:rFonts w:eastAsia="DengXian"/>
          <w:i/>
          <w:sz w:val="22"/>
          <w:szCs w:val="20"/>
          <w:lang w:val="en-US" w:eastAsia="zh-CN"/>
        </w:rPr>
        <w:t>, at least in TDM manner.</w:t>
      </w:r>
    </w:p>
    <w:p w:rsidR="003903DF" w:rsidRPr="009D76C2" w:rsidRDefault="003903DF" w:rsidP="003903DF">
      <w:pPr>
        <w:pStyle w:val="afe"/>
        <w:spacing w:afterLines="50" w:after="120"/>
        <w:ind w:left="420" w:firstLineChars="0" w:firstLine="0"/>
        <w:jc w:val="both"/>
        <w:rPr>
          <w:rFonts w:eastAsia="ＭＳ 明朝" w:hint="eastAsia"/>
          <w:i/>
          <w:sz w:val="22"/>
          <w:szCs w:val="20"/>
          <w:lang w:val="en-US" w:eastAsia="ja-JP"/>
        </w:rPr>
      </w:pPr>
    </w:p>
    <w:p w:rsidR="00EA7D7E" w:rsidRPr="00B44521" w:rsidRDefault="00EA7D7E" w:rsidP="00EA7D7E">
      <w:pPr>
        <w:pStyle w:val="2"/>
        <w:rPr>
          <w:lang w:val="en-US" w:eastAsia="zh-CN"/>
        </w:rPr>
      </w:pPr>
      <w:r w:rsidRPr="00B44521">
        <w:rPr>
          <w:rFonts w:hint="eastAsia"/>
          <w:lang w:val="en-US" w:eastAsia="zh-CN"/>
        </w:rPr>
        <w:t>Time-domain aspects</w:t>
      </w:r>
    </w:p>
    <w:p w:rsidR="00EA7D7E" w:rsidRDefault="00EA7D7E" w:rsidP="008D3966">
      <w:pPr>
        <w:spacing w:afterLines="50" w:after="120"/>
        <w:jc w:val="both"/>
        <w:rPr>
          <w:rFonts w:eastAsia="Arial Unicode MS" w:cs="Arial" w:hint="eastAsia"/>
          <w:kern w:val="2"/>
          <w:sz w:val="22"/>
          <w:szCs w:val="21"/>
          <w:lang w:val="en-US" w:eastAsia="zh-CN"/>
        </w:rPr>
      </w:pPr>
      <w:r w:rsidRPr="00AE10F6">
        <w:rPr>
          <w:rFonts w:eastAsia="Arial Unicode MS" w:cs="Arial" w:hint="eastAsia"/>
          <w:kern w:val="2"/>
          <w:sz w:val="22"/>
          <w:szCs w:val="21"/>
          <w:lang w:val="en-US" w:eastAsia="zh-CN"/>
        </w:rPr>
        <w:t>As for the aspect</w:t>
      </w:r>
      <w:r w:rsidR="00875A17">
        <w:rPr>
          <w:rFonts w:eastAsia="Arial Unicode MS" w:cs="Arial"/>
          <w:kern w:val="2"/>
          <w:sz w:val="22"/>
          <w:szCs w:val="21"/>
          <w:lang w:val="en-US" w:eastAsia="zh-CN"/>
        </w:rPr>
        <w:t>s</w:t>
      </w:r>
      <w:r w:rsidRPr="00AE10F6">
        <w:rPr>
          <w:rFonts w:eastAsia="Arial Unicode MS" w:cs="Arial" w:hint="eastAsia"/>
          <w:kern w:val="2"/>
          <w:sz w:val="22"/>
          <w:szCs w:val="21"/>
          <w:lang w:val="en-US" w:eastAsia="zh-CN"/>
        </w:rPr>
        <w:t xml:space="preserve"> of time domain, it was agreed that </w:t>
      </w:r>
      <w:r>
        <w:rPr>
          <w:rFonts w:eastAsia="Arial Unicode MS" w:cs="Arial"/>
          <w:kern w:val="2"/>
          <w:sz w:val="22"/>
          <w:szCs w:val="21"/>
          <w:lang w:val="en-US" w:eastAsia="zh-CN"/>
        </w:rPr>
        <w:t xml:space="preserve">one control subband consists of one or </w:t>
      </w:r>
      <w:r w:rsidRPr="00AE10F6">
        <w:rPr>
          <w:rFonts w:eastAsia="Arial Unicode MS" w:cs="Arial"/>
          <w:kern w:val="2"/>
          <w:sz w:val="22"/>
          <w:szCs w:val="21"/>
          <w:lang w:val="en-US" w:eastAsia="zh-CN"/>
        </w:rPr>
        <w:t>a few OFDM symbol(s)</w:t>
      </w:r>
      <w:r>
        <w:rPr>
          <w:rFonts w:eastAsia="Arial Unicode MS" w:cs="Arial"/>
          <w:kern w:val="2"/>
          <w:sz w:val="22"/>
          <w:szCs w:val="21"/>
          <w:lang w:val="en-US" w:eastAsia="zh-CN"/>
        </w:rPr>
        <w:t xml:space="preserve"> of one slot or </w:t>
      </w:r>
      <w:r w:rsidR="00B07830">
        <w:rPr>
          <w:rFonts w:eastAsia="Arial Unicode MS" w:cs="Arial"/>
          <w:kern w:val="2"/>
          <w:sz w:val="22"/>
          <w:szCs w:val="21"/>
          <w:lang w:val="en-US" w:eastAsia="zh-CN"/>
        </w:rPr>
        <w:t xml:space="preserve">one </w:t>
      </w:r>
      <w:r>
        <w:rPr>
          <w:rFonts w:eastAsia="Arial Unicode MS" w:cs="Arial"/>
          <w:kern w:val="2"/>
          <w:sz w:val="22"/>
          <w:szCs w:val="21"/>
          <w:lang w:val="en-US" w:eastAsia="zh-CN"/>
        </w:rPr>
        <w:t xml:space="preserve">mini-slot. Then, one remaining issue is whether the number of OFDM symbols for the </w:t>
      </w:r>
      <w:r w:rsidR="00C95EFC">
        <w:rPr>
          <w:rFonts w:eastAsia="Arial Unicode MS" w:cs="Arial"/>
          <w:kern w:val="2"/>
          <w:sz w:val="22"/>
          <w:szCs w:val="21"/>
          <w:lang w:val="en-US" w:eastAsia="zh-CN"/>
        </w:rPr>
        <w:t xml:space="preserve">DL </w:t>
      </w:r>
      <w:r>
        <w:rPr>
          <w:rFonts w:eastAsia="Arial Unicode MS" w:cs="Arial"/>
          <w:kern w:val="2"/>
          <w:sz w:val="22"/>
          <w:szCs w:val="21"/>
          <w:lang w:val="en-US" w:eastAsia="zh-CN"/>
        </w:rPr>
        <w:t xml:space="preserve">control region can change dynamically, e.g., per slot, per mini-slot, or per multiple slots (depending on UE-specific DL control information monitoring occasions). If dynamic change </w:t>
      </w:r>
      <w:r w:rsidR="00C95EFC">
        <w:rPr>
          <w:rFonts w:eastAsia="Arial Unicode MS" w:cs="Arial"/>
          <w:kern w:val="2"/>
          <w:sz w:val="22"/>
          <w:szCs w:val="21"/>
          <w:lang w:val="en-US" w:eastAsia="zh-CN"/>
        </w:rPr>
        <w:t xml:space="preserve">of the duration of DL control region </w:t>
      </w:r>
      <w:r>
        <w:rPr>
          <w:rFonts w:eastAsia="Arial Unicode MS" w:cs="Arial"/>
          <w:kern w:val="2"/>
          <w:sz w:val="22"/>
          <w:szCs w:val="21"/>
          <w:lang w:val="en-US" w:eastAsia="zh-CN"/>
        </w:rPr>
        <w:t xml:space="preserve">is supported, </w:t>
      </w:r>
      <w:r w:rsidR="00C95EFC">
        <w:rPr>
          <w:rFonts w:eastAsia="Arial Unicode MS" w:cs="Arial"/>
          <w:kern w:val="2"/>
          <w:sz w:val="22"/>
          <w:szCs w:val="21"/>
          <w:lang w:val="en-US" w:eastAsia="zh-CN"/>
        </w:rPr>
        <w:t xml:space="preserve">the question is </w:t>
      </w:r>
      <w:r>
        <w:rPr>
          <w:rFonts w:eastAsia="Arial Unicode MS" w:cs="Arial"/>
          <w:kern w:val="2"/>
          <w:sz w:val="22"/>
          <w:szCs w:val="21"/>
          <w:lang w:val="en-US" w:eastAsia="zh-CN"/>
        </w:rPr>
        <w:t xml:space="preserve">how does one UE know the actual duration of </w:t>
      </w:r>
      <w:r w:rsidR="00C95EFC">
        <w:rPr>
          <w:rFonts w:eastAsia="Arial Unicode MS" w:cs="Arial"/>
          <w:kern w:val="2"/>
          <w:sz w:val="22"/>
          <w:szCs w:val="21"/>
          <w:lang w:val="en-US" w:eastAsia="zh-CN"/>
        </w:rPr>
        <w:t xml:space="preserve">a DL </w:t>
      </w:r>
      <w:r>
        <w:rPr>
          <w:rFonts w:eastAsia="Arial Unicode MS" w:cs="Arial"/>
          <w:kern w:val="2"/>
          <w:sz w:val="22"/>
          <w:szCs w:val="21"/>
          <w:lang w:val="en-US" w:eastAsia="zh-CN"/>
        </w:rPr>
        <w:t xml:space="preserve">control region. </w:t>
      </w:r>
    </w:p>
    <w:p w:rsidR="00EA7D7E" w:rsidRDefault="00EA7D7E" w:rsidP="008D3966">
      <w:pPr>
        <w:spacing w:afterLines="50" w:after="120"/>
        <w:jc w:val="both"/>
        <w:rPr>
          <w:rFonts w:eastAsia="Arial Unicode MS" w:cs="Arial" w:hint="eastAsia"/>
          <w:kern w:val="2"/>
          <w:sz w:val="22"/>
          <w:szCs w:val="21"/>
          <w:lang w:val="en-US" w:eastAsia="zh-CN"/>
        </w:rPr>
      </w:pPr>
      <w:r>
        <w:rPr>
          <w:rFonts w:eastAsia="Arial Unicode MS" w:cs="Arial"/>
          <w:kern w:val="2"/>
          <w:sz w:val="22"/>
          <w:szCs w:val="21"/>
          <w:lang w:val="en-US" w:eastAsia="zh-CN"/>
        </w:rPr>
        <w:t xml:space="preserve">We prefer to support dynamic/flexible adaptation of the duration of </w:t>
      </w:r>
      <w:r w:rsidR="00C95EFC">
        <w:rPr>
          <w:rFonts w:eastAsia="Arial Unicode MS" w:cs="Arial"/>
          <w:kern w:val="2"/>
          <w:sz w:val="22"/>
          <w:szCs w:val="21"/>
          <w:lang w:val="en-US" w:eastAsia="zh-CN"/>
        </w:rPr>
        <w:t>DL</w:t>
      </w:r>
      <w:r>
        <w:rPr>
          <w:rFonts w:eastAsia="Arial Unicode MS" w:cs="Arial"/>
          <w:kern w:val="2"/>
          <w:sz w:val="22"/>
          <w:szCs w:val="21"/>
          <w:lang w:val="en-US" w:eastAsia="zh-CN"/>
        </w:rPr>
        <w:t xml:space="preserve"> control </w:t>
      </w:r>
      <w:r w:rsidR="00C95EFC">
        <w:rPr>
          <w:rFonts w:eastAsia="Arial Unicode MS" w:cs="Arial"/>
          <w:kern w:val="2"/>
          <w:sz w:val="22"/>
          <w:szCs w:val="21"/>
          <w:lang w:val="en-US" w:eastAsia="zh-CN"/>
        </w:rPr>
        <w:t>region</w:t>
      </w:r>
      <w:r>
        <w:rPr>
          <w:rFonts w:eastAsia="Arial Unicode MS" w:cs="Arial"/>
          <w:kern w:val="2"/>
          <w:sz w:val="22"/>
          <w:szCs w:val="21"/>
          <w:lang w:val="en-US" w:eastAsia="zh-CN"/>
        </w:rPr>
        <w:t>. There are various motivations for this:</w:t>
      </w:r>
    </w:p>
    <w:p w:rsidR="00EA7D7E" w:rsidRDefault="00C138CD" w:rsidP="00250A47">
      <w:pPr>
        <w:numPr>
          <w:ilvl w:val="0"/>
          <w:numId w:val="15"/>
        </w:numPr>
        <w:spacing w:afterLines="50" w:after="120"/>
        <w:jc w:val="both"/>
        <w:rPr>
          <w:rFonts w:eastAsia="Arial Unicode MS" w:cs="Arial"/>
          <w:kern w:val="2"/>
          <w:sz w:val="22"/>
          <w:szCs w:val="21"/>
          <w:lang w:val="en-US" w:eastAsia="zh-CN"/>
        </w:rPr>
      </w:pPr>
      <w:r>
        <w:rPr>
          <w:rFonts w:eastAsia="Arial Unicode MS" w:cs="Arial"/>
          <w:kern w:val="2"/>
          <w:sz w:val="22"/>
          <w:szCs w:val="21"/>
          <w:lang w:val="en-US" w:eastAsia="zh-CN"/>
        </w:rPr>
        <w:t>I</w:t>
      </w:r>
      <w:r w:rsidR="00EA7D7E">
        <w:rPr>
          <w:rFonts w:eastAsia="Arial Unicode MS" w:cs="Arial"/>
          <w:kern w:val="2"/>
          <w:sz w:val="22"/>
          <w:szCs w:val="21"/>
          <w:lang w:val="en-US" w:eastAsia="zh-CN"/>
        </w:rPr>
        <w:t xml:space="preserve">t is always important </w:t>
      </w:r>
      <w:r w:rsidR="00EA7D7E">
        <w:rPr>
          <w:rFonts w:eastAsia="Arial Unicode MS" w:cs="Arial" w:hint="eastAsia"/>
          <w:kern w:val="2"/>
          <w:sz w:val="22"/>
          <w:szCs w:val="21"/>
          <w:lang w:val="en-US" w:eastAsia="zh-CN"/>
        </w:rPr>
        <w:t xml:space="preserve">to </w:t>
      </w:r>
      <w:r w:rsidR="00EA7D7E">
        <w:rPr>
          <w:rFonts w:eastAsia="Arial Unicode MS" w:cs="Arial"/>
          <w:kern w:val="2"/>
          <w:sz w:val="22"/>
          <w:szCs w:val="21"/>
          <w:lang w:val="en-US" w:eastAsia="zh-CN"/>
        </w:rPr>
        <w:t>achieve high spectral efficiency for NR; it should be better than LTE. In reality, necessary amount of resources for DL control region is not the same</w:t>
      </w:r>
      <w:r w:rsidR="004B168D">
        <w:rPr>
          <w:rFonts w:eastAsia="Arial Unicode MS" w:cs="Arial"/>
          <w:kern w:val="2"/>
          <w:sz w:val="22"/>
          <w:szCs w:val="21"/>
          <w:lang w:val="en-US" w:eastAsia="zh-CN"/>
        </w:rPr>
        <w:t xml:space="preserve"> in time</w:t>
      </w:r>
      <w:r w:rsidR="00EA7D7E">
        <w:rPr>
          <w:rFonts w:eastAsia="Arial Unicode MS" w:cs="Arial"/>
          <w:kern w:val="2"/>
          <w:sz w:val="22"/>
          <w:szCs w:val="21"/>
          <w:lang w:val="en-US" w:eastAsia="zh-CN"/>
        </w:rPr>
        <w:t xml:space="preserve"> and varies dynamically, depending on the number of </w:t>
      </w:r>
      <w:r w:rsidR="004B168D">
        <w:rPr>
          <w:rFonts w:eastAsia="Arial Unicode MS" w:cs="Arial"/>
          <w:kern w:val="2"/>
          <w:sz w:val="22"/>
          <w:szCs w:val="21"/>
          <w:lang w:val="en-US" w:eastAsia="zh-CN"/>
        </w:rPr>
        <w:t xml:space="preserve">multiplexed </w:t>
      </w:r>
      <w:r w:rsidR="00EA7D7E">
        <w:rPr>
          <w:rFonts w:eastAsia="Arial Unicode MS" w:cs="Arial"/>
          <w:kern w:val="2"/>
          <w:sz w:val="22"/>
          <w:szCs w:val="21"/>
          <w:lang w:val="en-US" w:eastAsia="zh-CN"/>
        </w:rPr>
        <w:t xml:space="preserve">DL control channels, required coding rate of each DL control </w:t>
      </w:r>
      <w:r w:rsidR="00875A17">
        <w:rPr>
          <w:rFonts w:eastAsia="Arial Unicode MS" w:cs="Arial"/>
          <w:kern w:val="2"/>
          <w:sz w:val="22"/>
          <w:szCs w:val="21"/>
          <w:lang w:val="en-US" w:eastAsia="zh-CN"/>
        </w:rPr>
        <w:t>channel</w:t>
      </w:r>
      <w:r w:rsidR="00EA7D7E">
        <w:rPr>
          <w:rFonts w:eastAsia="Arial Unicode MS" w:cs="Arial"/>
          <w:kern w:val="2"/>
          <w:sz w:val="22"/>
          <w:szCs w:val="21"/>
          <w:lang w:val="en-US" w:eastAsia="zh-CN"/>
        </w:rPr>
        <w:t xml:space="preserve">, etc. By adapting </w:t>
      </w:r>
      <w:r w:rsidR="00C95EFC">
        <w:rPr>
          <w:rFonts w:eastAsia="Arial Unicode MS" w:cs="Arial"/>
          <w:kern w:val="2"/>
          <w:sz w:val="22"/>
          <w:szCs w:val="21"/>
          <w:lang w:val="en-US" w:eastAsia="zh-CN"/>
        </w:rPr>
        <w:t xml:space="preserve">the amount of resources in </w:t>
      </w:r>
      <w:r w:rsidR="00EA7D7E">
        <w:rPr>
          <w:rFonts w:eastAsia="Arial Unicode MS" w:cs="Arial"/>
          <w:kern w:val="2"/>
          <w:sz w:val="22"/>
          <w:szCs w:val="21"/>
          <w:lang w:val="en-US" w:eastAsia="zh-CN"/>
        </w:rPr>
        <w:t xml:space="preserve">DL control region appropriately, the </w:t>
      </w:r>
      <w:r w:rsidR="00C95EFC">
        <w:rPr>
          <w:rFonts w:eastAsia="Arial Unicode MS" w:cs="Arial"/>
          <w:kern w:val="2"/>
          <w:sz w:val="22"/>
          <w:szCs w:val="21"/>
          <w:lang w:val="en-US" w:eastAsia="zh-CN"/>
        </w:rPr>
        <w:t xml:space="preserve">amount of </w:t>
      </w:r>
      <w:r w:rsidR="00EA7D7E">
        <w:rPr>
          <w:rFonts w:eastAsia="Arial Unicode MS" w:cs="Arial"/>
          <w:kern w:val="2"/>
          <w:sz w:val="22"/>
          <w:szCs w:val="21"/>
          <w:lang w:val="en-US" w:eastAsia="zh-CN"/>
        </w:rPr>
        <w:t xml:space="preserve">resources </w:t>
      </w:r>
      <w:r w:rsidR="00C95EFC">
        <w:rPr>
          <w:rFonts w:eastAsia="Arial Unicode MS" w:cs="Arial"/>
          <w:kern w:val="2"/>
          <w:sz w:val="22"/>
          <w:szCs w:val="21"/>
          <w:lang w:val="en-US" w:eastAsia="zh-CN"/>
        </w:rPr>
        <w:t xml:space="preserve">offered for </w:t>
      </w:r>
      <w:r w:rsidR="00EA7D7E">
        <w:rPr>
          <w:rFonts w:eastAsia="Arial Unicode MS" w:cs="Arial"/>
          <w:kern w:val="2"/>
          <w:sz w:val="22"/>
          <w:szCs w:val="21"/>
          <w:lang w:val="en-US" w:eastAsia="zh-CN"/>
        </w:rPr>
        <w:t xml:space="preserve">data can </w:t>
      </w:r>
      <w:r w:rsidR="00C95EFC">
        <w:rPr>
          <w:rFonts w:eastAsia="Arial Unicode MS" w:cs="Arial"/>
          <w:kern w:val="2"/>
          <w:sz w:val="22"/>
          <w:szCs w:val="21"/>
          <w:lang w:val="en-US" w:eastAsia="zh-CN"/>
        </w:rPr>
        <w:t xml:space="preserve">also </w:t>
      </w:r>
      <w:r w:rsidR="00EA7D7E">
        <w:rPr>
          <w:rFonts w:eastAsia="Arial Unicode MS" w:cs="Arial"/>
          <w:kern w:val="2"/>
          <w:sz w:val="22"/>
          <w:szCs w:val="21"/>
          <w:lang w:val="en-US" w:eastAsia="zh-CN"/>
        </w:rPr>
        <w:t xml:space="preserve">be adapted. This has already been supported for LTE since Rel.8, and there is no reason to eliminate this from NR. </w:t>
      </w:r>
    </w:p>
    <w:p w:rsidR="00EA7D7E" w:rsidRDefault="00EA7D7E" w:rsidP="00250A47">
      <w:pPr>
        <w:numPr>
          <w:ilvl w:val="0"/>
          <w:numId w:val="15"/>
        </w:numPr>
        <w:spacing w:afterLines="50" w:after="120"/>
        <w:jc w:val="both"/>
        <w:rPr>
          <w:rFonts w:eastAsia="Arial Unicode MS" w:cs="Arial"/>
          <w:kern w:val="2"/>
          <w:sz w:val="22"/>
          <w:szCs w:val="21"/>
          <w:lang w:val="en-US" w:eastAsia="zh-CN"/>
        </w:rPr>
      </w:pPr>
      <w:r>
        <w:rPr>
          <w:rFonts w:eastAsia="Arial Unicode MS" w:cs="Arial"/>
          <w:kern w:val="2"/>
          <w:sz w:val="22"/>
          <w:szCs w:val="21"/>
          <w:lang w:val="en-US" w:eastAsia="zh-CN"/>
        </w:rPr>
        <w:t xml:space="preserve">Different UEs have different coverage requirement. For some UEs with poor coverage, it is better to map its DCI across multiple OFDM symbols. Thus, to adapt different control signaling load and different coverage requirements of the scheduled UEs in each slot in more efficient way, it is better to allow dynamic change of the control region duration. </w:t>
      </w:r>
    </w:p>
    <w:p w:rsidR="00EA7D7E" w:rsidRPr="008D3966" w:rsidRDefault="00EA7D7E" w:rsidP="00250A47">
      <w:pPr>
        <w:numPr>
          <w:ilvl w:val="0"/>
          <w:numId w:val="15"/>
        </w:numPr>
        <w:spacing w:afterLines="50" w:after="120"/>
        <w:jc w:val="both"/>
        <w:rPr>
          <w:rFonts w:eastAsia="Arial Unicode MS" w:cs="Arial" w:hint="eastAsia"/>
          <w:kern w:val="2"/>
          <w:sz w:val="22"/>
          <w:szCs w:val="21"/>
          <w:lang w:val="en-US" w:eastAsia="zh-CN"/>
        </w:rPr>
      </w:pPr>
      <w:r>
        <w:rPr>
          <w:rFonts w:eastAsia="Arial Unicode MS" w:cs="Arial"/>
          <w:kern w:val="2"/>
          <w:sz w:val="22"/>
          <w:szCs w:val="21"/>
          <w:lang w:val="en-US" w:eastAsia="zh-CN"/>
        </w:rPr>
        <w:t>NR supports analog/digital/hybrid beam-forming. With analog beam-forming, one Tx and/or one Rx beam can be applied in one instance. In general, the granularity of the beam-forming could be per symbol. In order to transmit DL control channel for different UEs in the same DL control channel region</w:t>
      </w:r>
      <w:r w:rsidR="00B07830">
        <w:rPr>
          <w:rFonts w:eastAsia="Arial Unicode MS" w:cs="Arial"/>
          <w:kern w:val="2"/>
          <w:sz w:val="22"/>
          <w:szCs w:val="21"/>
          <w:lang w:val="en-US" w:eastAsia="zh-CN"/>
        </w:rPr>
        <w:t xml:space="preserve"> with different beams</w:t>
      </w:r>
      <w:r>
        <w:rPr>
          <w:rFonts w:eastAsia="Arial Unicode MS" w:cs="Arial"/>
          <w:kern w:val="2"/>
          <w:sz w:val="22"/>
          <w:szCs w:val="21"/>
          <w:lang w:val="en-US" w:eastAsia="zh-CN"/>
        </w:rPr>
        <w:t xml:space="preserve">, support of multiple symbols for DL control channel region is necessary, while one DL control channel </w:t>
      </w:r>
      <w:r w:rsidR="00B07830">
        <w:rPr>
          <w:rFonts w:eastAsia="Arial Unicode MS" w:cs="Arial"/>
          <w:kern w:val="2"/>
          <w:sz w:val="22"/>
          <w:szCs w:val="21"/>
          <w:lang w:val="en-US" w:eastAsia="zh-CN"/>
        </w:rPr>
        <w:t>is</w:t>
      </w:r>
      <w:r>
        <w:rPr>
          <w:rFonts w:eastAsia="Arial Unicode MS" w:cs="Arial"/>
          <w:kern w:val="2"/>
          <w:sz w:val="22"/>
          <w:szCs w:val="21"/>
          <w:lang w:val="en-US" w:eastAsia="zh-CN"/>
        </w:rPr>
        <w:t xml:space="preserve"> mapped on one </w:t>
      </w:r>
      <w:r w:rsidR="00B07830">
        <w:rPr>
          <w:rFonts w:eastAsia="Arial Unicode MS" w:cs="Arial"/>
          <w:kern w:val="2"/>
          <w:sz w:val="22"/>
          <w:szCs w:val="21"/>
          <w:lang w:val="en-US" w:eastAsia="zh-CN"/>
        </w:rPr>
        <w:t xml:space="preserve">symbol </w:t>
      </w:r>
      <w:r>
        <w:rPr>
          <w:rFonts w:eastAsia="Arial Unicode MS" w:cs="Arial"/>
          <w:kern w:val="2"/>
          <w:sz w:val="22"/>
          <w:szCs w:val="21"/>
          <w:lang w:val="en-US" w:eastAsia="zh-CN"/>
        </w:rPr>
        <w:t>or part of the DL control channel region.</w:t>
      </w:r>
    </w:p>
    <w:p w:rsidR="00EA7D7E" w:rsidRPr="008D3966" w:rsidRDefault="00EA7D7E" w:rsidP="008D3966">
      <w:pPr>
        <w:spacing w:afterLines="50" w:after="120"/>
        <w:jc w:val="both"/>
        <w:rPr>
          <w:rFonts w:eastAsia="Arial Unicode MS" w:cs="Arial" w:hint="eastAsia"/>
          <w:kern w:val="2"/>
          <w:sz w:val="22"/>
          <w:szCs w:val="22"/>
          <w:lang w:val="en-US" w:eastAsia="ja-JP"/>
        </w:rPr>
      </w:pPr>
      <w:r w:rsidRPr="003A40AE">
        <w:rPr>
          <w:rFonts w:eastAsia="Arial Unicode MS" w:cs="Arial" w:hint="eastAsia"/>
          <w:kern w:val="2"/>
          <w:sz w:val="22"/>
          <w:szCs w:val="22"/>
          <w:lang w:val="en-US" w:eastAsia="ja-JP"/>
        </w:rPr>
        <w:t xml:space="preserve">Taking into account the above </w:t>
      </w:r>
      <w:r w:rsidRPr="003A40AE">
        <w:rPr>
          <w:rFonts w:eastAsia="Arial Unicode MS" w:cs="Arial"/>
          <w:kern w:val="2"/>
          <w:sz w:val="22"/>
          <w:szCs w:val="22"/>
          <w:lang w:val="en-US" w:eastAsia="ja-JP"/>
        </w:rPr>
        <w:t>motivations, DL control channel region should be dynamically/flexibly adaptable. Besides, within a DL control channel region, one DL control channel should be able to be mapped on one or multiple OFDM symbols</w:t>
      </w:r>
      <w:r w:rsidR="00B07830">
        <w:rPr>
          <w:rFonts w:eastAsia="Arial Unicode MS" w:cs="Arial"/>
          <w:kern w:val="2"/>
          <w:sz w:val="22"/>
          <w:szCs w:val="22"/>
          <w:lang w:val="en-US" w:eastAsia="ja-JP"/>
        </w:rPr>
        <w:t xml:space="preserve"> so that different beams for different DL control channels in the DL control region is applicable</w:t>
      </w:r>
      <w:r w:rsidRPr="003A40AE">
        <w:rPr>
          <w:rFonts w:eastAsia="Arial Unicode MS" w:cs="Arial"/>
          <w:kern w:val="2"/>
          <w:sz w:val="22"/>
          <w:szCs w:val="22"/>
          <w:lang w:val="en-US" w:eastAsia="ja-JP"/>
        </w:rPr>
        <w:t>.</w:t>
      </w:r>
    </w:p>
    <w:p w:rsidR="00EA7D7E" w:rsidRPr="003A40AE" w:rsidRDefault="00EA7D7E" w:rsidP="008D3966">
      <w:pPr>
        <w:spacing w:afterLines="50" w:after="120"/>
        <w:jc w:val="both"/>
        <w:rPr>
          <w:rFonts w:eastAsia="Arial Unicode MS" w:cs="Arial"/>
          <w:kern w:val="2"/>
          <w:sz w:val="22"/>
          <w:szCs w:val="22"/>
          <w:lang w:val="en-US" w:eastAsia="zh-CN"/>
        </w:rPr>
      </w:pPr>
      <w:r w:rsidRPr="003A40AE">
        <w:rPr>
          <w:rFonts w:eastAsia="Arial Unicode MS" w:cs="Arial" w:hint="eastAsia"/>
          <w:kern w:val="2"/>
          <w:sz w:val="22"/>
          <w:szCs w:val="22"/>
          <w:lang w:val="en-US" w:eastAsia="zh-CN"/>
        </w:rPr>
        <w:t xml:space="preserve">Regarding how to </w:t>
      </w:r>
      <w:r w:rsidR="00B07830">
        <w:rPr>
          <w:rFonts w:eastAsia="Arial Unicode MS" w:cs="Arial"/>
          <w:kern w:val="2"/>
          <w:sz w:val="22"/>
          <w:szCs w:val="22"/>
          <w:lang w:val="en-US" w:eastAsia="zh-CN"/>
        </w:rPr>
        <w:t>know</w:t>
      </w:r>
      <w:r w:rsidR="00B07830" w:rsidRPr="003A40AE">
        <w:rPr>
          <w:rFonts w:eastAsia="Arial Unicode MS" w:cs="Arial" w:hint="eastAsia"/>
          <w:kern w:val="2"/>
          <w:sz w:val="22"/>
          <w:szCs w:val="22"/>
          <w:lang w:val="en-US" w:eastAsia="zh-CN"/>
        </w:rPr>
        <w:t xml:space="preserve"> </w:t>
      </w:r>
      <w:r w:rsidRPr="003A40AE">
        <w:rPr>
          <w:rFonts w:eastAsia="Arial Unicode MS" w:cs="Arial" w:hint="eastAsia"/>
          <w:kern w:val="2"/>
          <w:sz w:val="22"/>
          <w:szCs w:val="22"/>
          <w:lang w:val="en-US" w:eastAsia="zh-CN"/>
        </w:rPr>
        <w:t xml:space="preserve">the duration of the </w:t>
      </w:r>
      <w:r w:rsidR="00B07830">
        <w:rPr>
          <w:rFonts w:eastAsia="Arial Unicode MS" w:cs="Arial"/>
          <w:kern w:val="2"/>
          <w:sz w:val="22"/>
          <w:szCs w:val="22"/>
          <w:lang w:val="en-US" w:eastAsia="zh-CN"/>
        </w:rPr>
        <w:t xml:space="preserve">DL </w:t>
      </w:r>
      <w:r w:rsidRPr="003A40AE">
        <w:rPr>
          <w:rFonts w:eastAsia="Arial Unicode MS" w:cs="Arial" w:hint="eastAsia"/>
          <w:kern w:val="2"/>
          <w:sz w:val="22"/>
          <w:szCs w:val="22"/>
          <w:lang w:val="en-US" w:eastAsia="zh-CN"/>
        </w:rPr>
        <w:t xml:space="preserve">control region </w:t>
      </w:r>
      <w:r w:rsidR="00B07830">
        <w:rPr>
          <w:rFonts w:eastAsia="Arial Unicode MS" w:cs="Arial"/>
          <w:kern w:val="2"/>
          <w:sz w:val="22"/>
          <w:szCs w:val="22"/>
          <w:lang w:val="en-US" w:eastAsia="zh-CN"/>
        </w:rPr>
        <w:t>by</w:t>
      </w:r>
      <w:r w:rsidRPr="003A40AE">
        <w:rPr>
          <w:rFonts w:eastAsia="Arial Unicode MS" w:cs="Arial" w:hint="eastAsia"/>
          <w:kern w:val="2"/>
          <w:sz w:val="22"/>
          <w:szCs w:val="22"/>
          <w:lang w:val="en-US" w:eastAsia="zh-CN"/>
        </w:rPr>
        <w:t xml:space="preserve"> UE, PCFICH-like </w:t>
      </w:r>
      <w:r w:rsidR="009539D7">
        <w:rPr>
          <w:rFonts w:eastAsia="Arial Unicode MS" w:cs="Arial"/>
          <w:kern w:val="2"/>
          <w:sz w:val="22"/>
          <w:szCs w:val="22"/>
          <w:lang w:val="en-US" w:eastAsia="zh-CN"/>
        </w:rPr>
        <w:t xml:space="preserve"> </w:t>
      </w:r>
      <w:r w:rsidRPr="003A40AE">
        <w:rPr>
          <w:rFonts w:eastAsia="Arial Unicode MS" w:cs="Arial" w:hint="eastAsia"/>
          <w:kern w:val="2"/>
          <w:sz w:val="22"/>
          <w:szCs w:val="22"/>
          <w:lang w:val="en-US" w:eastAsia="zh-CN"/>
        </w:rPr>
        <w:t>UE-common channel/signal inform</w:t>
      </w:r>
      <w:r w:rsidR="009539D7">
        <w:rPr>
          <w:rFonts w:eastAsia="Arial Unicode MS" w:cs="Arial"/>
          <w:kern w:val="2"/>
          <w:sz w:val="22"/>
          <w:szCs w:val="22"/>
          <w:lang w:val="en-US" w:eastAsia="zh-CN"/>
        </w:rPr>
        <w:t>ing</w:t>
      </w:r>
      <w:r w:rsidRPr="003A40AE">
        <w:rPr>
          <w:rFonts w:eastAsia="Arial Unicode MS" w:cs="Arial" w:hint="eastAsia"/>
          <w:kern w:val="2"/>
          <w:sz w:val="22"/>
          <w:szCs w:val="22"/>
          <w:lang w:val="en-US" w:eastAsia="zh-CN"/>
        </w:rPr>
        <w:t xml:space="preserve"> the actual duration of the control region in each slot</w:t>
      </w:r>
      <w:r w:rsidR="009539D7">
        <w:rPr>
          <w:rFonts w:eastAsia="Arial Unicode MS" w:cs="Arial"/>
          <w:kern w:val="2"/>
          <w:sz w:val="22"/>
          <w:szCs w:val="22"/>
          <w:lang w:val="en-US" w:eastAsia="zh-CN"/>
        </w:rPr>
        <w:t xml:space="preserve"> can be considered</w:t>
      </w:r>
      <w:r w:rsidRPr="003A40AE">
        <w:rPr>
          <w:rFonts w:eastAsia="Arial Unicode MS" w:cs="Arial"/>
          <w:kern w:val="2"/>
          <w:sz w:val="22"/>
          <w:szCs w:val="22"/>
          <w:lang w:val="en-US" w:eastAsia="zh-CN"/>
        </w:rPr>
        <w:t xml:space="preserve">. </w:t>
      </w:r>
      <w:r w:rsidR="00514A07">
        <w:rPr>
          <w:rFonts w:eastAsia="Arial Unicode MS" w:cs="Arial"/>
          <w:kern w:val="2"/>
          <w:sz w:val="22"/>
          <w:szCs w:val="22"/>
          <w:lang w:val="en-US" w:eastAsia="zh-CN"/>
        </w:rPr>
        <w:t>However, i</w:t>
      </w:r>
      <w:r w:rsidRPr="003A40AE">
        <w:rPr>
          <w:rFonts w:eastAsia="Arial Unicode MS" w:cs="Arial"/>
          <w:kern w:val="2"/>
          <w:sz w:val="22"/>
          <w:szCs w:val="22"/>
          <w:lang w:val="en-US" w:eastAsia="zh-CN"/>
        </w:rPr>
        <w:t xml:space="preserve">n case of beam-formed system, the PCFICH-like signal should also be beam-formed. </w:t>
      </w:r>
      <w:r w:rsidR="009539D7">
        <w:rPr>
          <w:rFonts w:eastAsia="Arial Unicode MS" w:cs="Arial"/>
          <w:kern w:val="2"/>
          <w:sz w:val="22"/>
          <w:szCs w:val="22"/>
          <w:lang w:val="en-US" w:eastAsia="zh-CN"/>
        </w:rPr>
        <w:t>Since</w:t>
      </w:r>
      <w:r w:rsidRPr="003A40AE">
        <w:rPr>
          <w:rFonts w:eastAsia="Arial Unicode MS" w:cs="Arial"/>
          <w:kern w:val="2"/>
          <w:sz w:val="22"/>
          <w:szCs w:val="22"/>
          <w:lang w:val="en-US" w:eastAsia="zh-CN"/>
        </w:rPr>
        <w:t xml:space="preserve"> the PCFICH-like signal </w:t>
      </w:r>
      <w:r w:rsidR="009539D7">
        <w:rPr>
          <w:rFonts w:eastAsia="Arial Unicode MS" w:cs="Arial"/>
          <w:kern w:val="2"/>
          <w:sz w:val="22"/>
          <w:szCs w:val="22"/>
          <w:lang w:val="en-US" w:eastAsia="zh-CN"/>
        </w:rPr>
        <w:t>should</w:t>
      </w:r>
      <w:r w:rsidRPr="003A40AE">
        <w:rPr>
          <w:rFonts w:eastAsia="Arial Unicode MS" w:cs="Arial"/>
          <w:kern w:val="2"/>
          <w:sz w:val="22"/>
          <w:szCs w:val="22"/>
          <w:lang w:val="en-US" w:eastAsia="zh-CN"/>
        </w:rPr>
        <w:t xml:space="preserve"> be UE-common, it should be transmitted for all the possible beams in a beam-sweeping manner. Another approach that does not require UE-common control channel is to </w:t>
      </w:r>
      <w:r w:rsidR="009539D7">
        <w:rPr>
          <w:rFonts w:eastAsia="Arial Unicode MS" w:cs="Arial"/>
          <w:kern w:val="2"/>
          <w:sz w:val="22"/>
          <w:szCs w:val="22"/>
          <w:lang w:val="en-US" w:eastAsia="zh-CN"/>
        </w:rPr>
        <w:t>rely on the</w:t>
      </w:r>
      <w:r w:rsidRPr="003A40AE">
        <w:rPr>
          <w:rFonts w:eastAsia="Arial Unicode MS" w:cs="Arial"/>
          <w:kern w:val="2"/>
          <w:sz w:val="22"/>
          <w:szCs w:val="22"/>
          <w:lang w:val="en-US" w:eastAsia="zh-CN"/>
        </w:rPr>
        <w:t xml:space="preserve"> blind detection</w:t>
      </w:r>
      <w:r w:rsidR="00514A07">
        <w:rPr>
          <w:rFonts w:eastAsia="Arial Unicode MS" w:cs="Arial"/>
          <w:kern w:val="2"/>
          <w:sz w:val="22"/>
          <w:szCs w:val="22"/>
          <w:lang w:val="en-US" w:eastAsia="zh-CN"/>
        </w:rPr>
        <w:t xml:space="preserve"> by </w:t>
      </w:r>
      <w:r w:rsidR="009539D7">
        <w:rPr>
          <w:rFonts w:eastAsia="Arial Unicode MS" w:cs="Arial"/>
          <w:kern w:val="2"/>
          <w:sz w:val="22"/>
          <w:szCs w:val="22"/>
          <w:lang w:val="en-US" w:eastAsia="zh-CN"/>
        </w:rPr>
        <w:t>UEs</w:t>
      </w:r>
      <w:r w:rsidRPr="003A40AE">
        <w:rPr>
          <w:rFonts w:eastAsia="Arial Unicode MS" w:cs="Arial"/>
          <w:kern w:val="2"/>
          <w:sz w:val="22"/>
          <w:szCs w:val="22"/>
          <w:lang w:val="en-US" w:eastAsia="zh-CN"/>
        </w:rPr>
        <w:t>. For example, in case of Fig.</w:t>
      </w:r>
      <w:r w:rsidR="009539D7">
        <w:rPr>
          <w:rFonts w:eastAsia="Arial Unicode MS" w:cs="Arial"/>
          <w:kern w:val="2"/>
          <w:sz w:val="22"/>
          <w:szCs w:val="22"/>
          <w:lang w:val="en-US" w:eastAsia="zh-CN"/>
        </w:rPr>
        <w:t xml:space="preserve"> </w:t>
      </w:r>
      <w:r w:rsidRPr="009D76C2">
        <w:rPr>
          <w:rFonts w:eastAsia="Arial Unicode MS" w:cs="Arial"/>
          <w:kern w:val="2"/>
          <w:sz w:val="22"/>
          <w:szCs w:val="22"/>
          <w:lang w:val="en-US" w:eastAsia="zh-CN"/>
        </w:rPr>
        <w:t>2</w:t>
      </w:r>
      <w:r w:rsidRPr="003A40AE">
        <w:rPr>
          <w:rFonts w:eastAsia="Arial Unicode MS" w:cs="Arial"/>
          <w:kern w:val="2"/>
          <w:sz w:val="22"/>
          <w:szCs w:val="22"/>
          <w:lang w:val="en-US" w:eastAsia="zh-CN"/>
        </w:rPr>
        <w:t xml:space="preserve"> (a), the maximum duration of the control region is configured by higher layer or hard coded, then UEs perform the DCI detection by assuming different duration of the control region. Once DCI is detected, UE would </w:t>
      </w:r>
      <w:r w:rsidR="009539D7">
        <w:rPr>
          <w:rFonts w:eastAsia="Arial Unicode MS" w:cs="Arial"/>
          <w:kern w:val="2"/>
          <w:sz w:val="22"/>
          <w:szCs w:val="22"/>
          <w:lang w:val="en-US" w:eastAsia="zh-CN"/>
        </w:rPr>
        <w:t xml:space="preserve">receive </w:t>
      </w:r>
      <w:r w:rsidRPr="003A40AE">
        <w:rPr>
          <w:rFonts w:eastAsia="Arial Unicode MS" w:cs="Arial"/>
          <w:kern w:val="2"/>
          <w:sz w:val="22"/>
          <w:szCs w:val="22"/>
          <w:lang w:val="en-US" w:eastAsia="zh-CN"/>
        </w:rPr>
        <w:t>the data, e.g., right after the DCI reception</w:t>
      </w:r>
      <w:r w:rsidR="009539D7">
        <w:rPr>
          <w:rFonts w:eastAsia="Arial Unicode MS" w:cs="Arial"/>
          <w:kern w:val="2"/>
          <w:sz w:val="22"/>
          <w:szCs w:val="22"/>
          <w:lang w:val="en-US" w:eastAsia="zh-CN"/>
        </w:rPr>
        <w:t xml:space="preserve"> or based on the indication in the DCI</w:t>
      </w:r>
      <w:r w:rsidRPr="003A40AE">
        <w:rPr>
          <w:rFonts w:eastAsia="Arial Unicode MS" w:cs="Arial"/>
          <w:kern w:val="2"/>
          <w:sz w:val="22"/>
          <w:szCs w:val="22"/>
          <w:lang w:val="en-US" w:eastAsia="zh-CN"/>
        </w:rPr>
        <w:t>. In case of Fig.</w:t>
      </w:r>
      <w:r w:rsidR="009539D7">
        <w:rPr>
          <w:rFonts w:eastAsia="Arial Unicode MS" w:cs="Arial"/>
          <w:kern w:val="2"/>
          <w:sz w:val="22"/>
          <w:szCs w:val="22"/>
          <w:lang w:val="en-US" w:eastAsia="zh-CN"/>
        </w:rPr>
        <w:t xml:space="preserve"> </w:t>
      </w:r>
      <w:r w:rsidRPr="009D76C2">
        <w:rPr>
          <w:rFonts w:eastAsia="Arial Unicode MS" w:cs="Arial"/>
          <w:kern w:val="2"/>
          <w:sz w:val="22"/>
          <w:szCs w:val="22"/>
          <w:lang w:val="en-US" w:eastAsia="zh-CN"/>
        </w:rPr>
        <w:t>2</w:t>
      </w:r>
      <w:r w:rsidRPr="003A40AE">
        <w:rPr>
          <w:rFonts w:eastAsia="Arial Unicode MS" w:cs="Arial"/>
          <w:kern w:val="2"/>
          <w:sz w:val="22"/>
          <w:szCs w:val="22"/>
          <w:lang w:val="en-US" w:eastAsia="zh-CN"/>
        </w:rPr>
        <w:t xml:space="preserve"> (b), maximum duration of the control region is 3 OFDM symbols, but one DCI spans within one OFDM symbol while the DCI symbol position could be any symbol within the maximum DL control channel region. </w:t>
      </w:r>
      <w:r w:rsidR="009539D7">
        <w:rPr>
          <w:rFonts w:eastAsia="Arial Unicode MS" w:cs="Arial"/>
          <w:kern w:val="2"/>
          <w:sz w:val="22"/>
          <w:szCs w:val="22"/>
          <w:lang w:val="en-US" w:eastAsia="zh-CN"/>
        </w:rPr>
        <w:t>For</w:t>
      </w:r>
      <w:r w:rsidR="00514A07">
        <w:rPr>
          <w:rFonts w:eastAsia="Arial Unicode MS" w:cs="Arial"/>
          <w:kern w:val="2"/>
          <w:sz w:val="22"/>
          <w:szCs w:val="22"/>
          <w:lang w:val="en-US" w:eastAsia="zh-CN"/>
        </w:rPr>
        <w:t xml:space="preserve"> the approach of Fig.</w:t>
      </w:r>
      <w:r w:rsidR="009539D7">
        <w:rPr>
          <w:rFonts w:eastAsia="Arial Unicode MS" w:cs="Arial"/>
          <w:kern w:val="2"/>
          <w:sz w:val="22"/>
          <w:szCs w:val="22"/>
          <w:lang w:val="en-US" w:eastAsia="zh-CN"/>
        </w:rPr>
        <w:t xml:space="preserve"> </w:t>
      </w:r>
      <w:r w:rsidR="00514A07">
        <w:rPr>
          <w:rFonts w:eastAsia="Arial Unicode MS" w:cs="Arial"/>
          <w:kern w:val="2"/>
          <w:sz w:val="22"/>
          <w:szCs w:val="22"/>
          <w:lang w:val="en-US" w:eastAsia="zh-CN"/>
        </w:rPr>
        <w:t xml:space="preserve">2 (b), the number of OFDM symbols where one DCI spans can </w:t>
      </w:r>
      <w:r w:rsidR="009539D7">
        <w:rPr>
          <w:rFonts w:eastAsia="Arial Unicode MS" w:cs="Arial"/>
          <w:kern w:val="2"/>
          <w:sz w:val="22"/>
          <w:szCs w:val="22"/>
          <w:lang w:val="en-US" w:eastAsia="zh-CN"/>
        </w:rPr>
        <w:t xml:space="preserve">also </w:t>
      </w:r>
      <w:r w:rsidR="00514A07">
        <w:rPr>
          <w:rFonts w:eastAsia="Arial Unicode MS" w:cs="Arial"/>
          <w:kern w:val="2"/>
          <w:sz w:val="22"/>
          <w:szCs w:val="22"/>
          <w:lang w:val="en-US" w:eastAsia="zh-CN"/>
        </w:rPr>
        <w:t>be configured by higher layer</w:t>
      </w:r>
      <w:r w:rsidR="009539D7">
        <w:rPr>
          <w:rFonts w:eastAsia="Arial Unicode MS" w:cs="Arial"/>
          <w:kern w:val="2"/>
          <w:sz w:val="22"/>
          <w:szCs w:val="22"/>
          <w:lang w:val="en-US" w:eastAsia="zh-CN"/>
        </w:rPr>
        <w:t xml:space="preserve"> or be determined by blind detection</w:t>
      </w:r>
      <w:r w:rsidR="00514A07">
        <w:rPr>
          <w:rFonts w:eastAsia="Arial Unicode MS" w:cs="Arial"/>
          <w:kern w:val="2"/>
          <w:sz w:val="22"/>
          <w:szCs w:val="22"/>
          <w:lang w:val="en-US" w:eastAsia="zh-CN"/>
        </w:rPr>
        <w:t xml:space="preserve">. </w:t>
      </w:r>
      <w:r w:rsidR="009539D7">
        <w:rPr>
          <w:rFonts w:eastAsia="Arial Unicode MS" w:cs="Arial"/>
          <w:kern w:val="2"/>
          <w:sz w:val="22"/>
          <w:szCs w:val="22"/>
          <w:lang w:val="en-US" w:eastAsia="zh-CN"/>
        </w:rPr>
        <w:t>With the approach of Fig. 2 (a), the overall DL control capacity can be adapted while some DCIs can span multiple symbols to improve coverage. With the approach of Fig.2 (b)</w:t>
      </w:r>
      <w:r w:rsidRPr="003A40AE">
        <w:rPr>
          <w:rFonts w:eastAsia="Arial Unicode MS" w:cs="Arial"/>
          <w:kern w:val="2"/>
          <w:sz w:val="22"/>
          <w:szCs w:val="22"/>
          <w:lang w:val="en-US" w:eastAsia="zh-CN"/>
        </w:rPr>
        <w:t xml:space="preserve">, the overall DL control capacity can be adapted while </w:t>
      </w:r>
      <w:r w:rsidR="009539D7">
        <w:rPr>
          <w:rFonts w:eastAsia="Arial Unicode MS" w:cs="Arial"/>
          <w:kern w:val="2"/>
          <w:sz w:val="22"/>
          <w:szCs w:val="22"/>
          <w:lang w:val="en-US" w:eastAsia="zh-CN"/>
        </w:rPr>
        <w:t>different beam-forming can be carried out for different DCIs</w:t>
      </w:r>
      <w:r w:rsidRPr="003A40AE">
        <w:rPr>
          <w:rFonts w:eastAsia="Arial Unicode MS" w:cs="Arial"/>
          <w:kern w:val="2"/>
          <w:sz w:val="22"/>
          <w:szCs w:val="22"/>
          <w:lang w:val="en-US" w:eastAsia="zh-CN"/>
        </w:rPr>
        <w:t xml:space="preserve">. </w:t>
      </w:r>
    </w:p>
    <w:p w:rsidR="00EA7D7E" w:rsidRDefault="00EA7D7E" w:rsidP="00EA7D7E">
      <w:pPr>
        <w:jc w:val="both"/>
        <w:rPr>
          <w:rFonts w:eastAsia="Arial Unicode MS" w:cs="Arial"/>
          <w:kern w:val="2"/>
          <w:sz w:val="21"/>
          <w:szCs w:val="21"/>
          <w:lang w:val="en-US" w:eastAsia="ja-JP"/>
        </w:rPr>
      </w:pPr>
      <w:r w:rsidRPr="000B3447">
        <w:lastRenderedPageBreak/>
        <w:pict>
          <v:shape id="_x0000_i1026" type="#_x0000_t75" style="width:498.1pt;height:112.55pt">
            <v:imagedata r:id="rId9" o:title=""/>
          </v:shape>
        </w:pict>
      </w:r>
    </w:p>
    <w:p w:rsidR="00EA7D7E" w:rsidRDefault="00EA7D7E" w:rsidP="00EA7D7E">
      <w:pPr>
        <w:jc w:val="center"/>
        <w:rPr>
          <w:rFonts w:eastAsia="Arial Unicode MS" w:cs="Arial"/>
          <w:kern w:val="2"/>
          <w:sz w:val="21"/>
          <w:szCs w:val="21"/>
          <w:lang w:val="en-US" w:eastAsia="ja-JP"/>
        </w:rPr>
      </w:pPr>
      <w:r>
        <w:rPr>
          <w:rFonts w:eastAsia="Arial Unicode MS" w:cs="Arial" w:hint="eastAsia"/>
          <w:kern w:val="2"/>
          <w:sz w:val="21"/>
          <w:szCs w:val="21"/>
          <w:lang w:val="en-US" w:eastAsia="ja-JP"/>
        </w:rPr>
        <w:t xml:space="preserve">(a) </w:t>
      </w:r>
      <w:r>
        <w:rPr>
          <w:rFonts w:eastAsia="Arial Unicode MS" w:cs="Arial"/>
          <w:kern w:val="2"/>
          <w:sz w:val="21"/>
          <w:szCs w:val="21"/>
          <w:lang w:val="en-US" w:eastAsia="ja-JP"/>
        </w:rPr>
        <w:t>Each DCI can span whole DL control region</w:t>
      </w:r>
      <w:r>
        <w:rPr>
          <w:rFonts w:eastAsia="Arial Unicode MS" w:cs="Arial"/>
          <w:kern w:val="2"/>
          <w:sz w:val="21"/>
          <w:szCs w:val="21"/>
          <w:lang w:val="en-US" w:eastAsia="ja-JP"/>
        </w:rPr>
        <w:tab/>
      </w:r>
      <w:r>
        <w:rPr>
          <w:rFonts w:eastAsia="Arial Unicode MS" w:cs="Arial"/>
          <w:kern w:val="2"/>
          <w:sz w:val="21"/>
          <w:szCs w:val="21"/>
          <w:lang w:val="en-US" w:eastAsia="ja-JP"/>
        </w:rPr>
        <w:tab/>
        <w:t>(b) Each DCI can span limited number of symbols</w:t>
      </w:r>
    </w:p>
    <w:p w:rsidR="00EA7D7E" w:rsidRDefault="00EA7D7E" w:rsidP="00EA7D7E">
      <w:pPr>
        <w:jc w:val="center"/>
        <w:rPr>
          <w:rFonts w:eastAsia="Arial Unicode MS" w:cs="Arial" w:hint="eastAsia"/>
          <w:kern w:val="2"/>
          <w:sz w:val="21"/>
          <w:szCs w:val="21"/>
          <w:lang w:val="en-US" w:eastAsia="ja-JP"/>
        </w:rPr>
      </w:pPr>
      <w:r>
        <w:rPr>
          <w:rFonts w:eastAsia="Arial Unicode MS" w:cs="Arial"/>
          <w:kern w:val="2"/>
          <w:sz w:val="21"/>
          <w:szCs w:val="21"/>
          <w:lang w:val="en-US" w:eastAsia="ja-JP"/>
        </w:rPr>
        <w:t>Figure</w:t>
      </w:r>
      <w:r>
        <w:rPr>
          <w:rFonts w:eastAsia="Arial Unicode MS" w:cs="Arial" w:hint="eastAsia"/>
          <w:kern w:val="2"/>
          <w:sz w:val="21"/>
          <w:szCs w:val="21"/>
          <w:lang w:val="en-US" w:eastAsia="ja-JP"/>
        </w:rPr>
        <w:t xml:space="preserve"> 2. Dynamic adaptation of DL control channel region.</w:t>
      </w:r>
    </w:p>
    <w:p w:rsidR="00EA7D7E" w:rsidRPr="009D76C2" w:rsidRDefault="00EA7D7E" w:rsidP="00EA7D7E">
      <w:pPr>
        <w:rPr>
          <w:rFonts w:eastAsia="Arial Unicode MS" w:cs="Arial"/>
          <w:kern w:val="2"/>
          <w:sz w:val="21"/>
          <w:szCs w:val="21"/>
          <w:lang w:val="en-US" w:eastAsia="zh-CN"/>
        </w:rPr>
      </w:pPr>
    </w:p>
    <w:p w:rsidR="00EA7D7E" w:rsidRDefault="00EA7D7E" w:rsidP="00EA7D7E">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b/>
          <w:sz w:val="22"/>
          <w:szCs w:val="20"/>
          <w:u w:val="single"/>
          <w:lang w:val="en-US" w:eastAsia="ja-JP"/>
        </w:rPr>
        <w:t>2</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EA7D7E" w:rsidRDefault="00966116" w:rsidP="00EA7D7E">
      <w:pPr>
        <w:pStyle w:val="afe"/>
        <w:numPr>
          <w:ilvl w:val="0"/>
          <w:numId w:val="15"/>
        </w:numPr>
        <w:spacing w:afterLines="50" w:after="120"/>
        <w:ind w:firstLineChars="0"/>
        <w:jc w:val="both"/>
        <w:rPr>
          <w:rFonts w:eastAsia="ＭＳ 明朝"/>
          <w:i/>
          <w:sz w:val="22"/>
          <w:lang w:val="en-US"/>
        </w:rPr>
      </w:pPr>
      <w:r>
        <w:rPr>
          <w:rFonts w:eastAsia="ＭＳ 明朝"/>
          <w:i/>
          <w:sz w:val="22"/>
          <w:lang w:val="en-US"/>
        </w:rPr>
        <w:t>D</w:t>
      </w:r>
      <w:r w:rsidR="00EA7D7E">
        <w:rPr>
          <w:rFonts w:eastAsia="ＭＳ 明朝"/>
          <w:i/>
          <w:sz w:val="22"/>
          <w:lang w:val="en-US"/>
        </w:rPr>
        <w:t xml:space="preserve">uration of </w:t>
      </w:r>
      <w:r w:rsidR="00EA7D7E">
        <w:rPr>
          <w:rFonts w:eastAsia="ＭＳ 明朝" w:hint="eastAsia"/>
          <w:i/>
          <w:sz w:val="22"/>
          <w:lang w:val="en-US"/>
        </w:rPr>
        <w:t xml:space="preserve">DL </w:t>
      </w:r>
      <w:r w:rsidR="00EA7D7E">
        <w:rPr>
          <w:rFonts w:eastAsia="ＭＳ 明朝"/>
          <w:i/>
          <w:sz w:val="22"/>
          <w:lang w:val="en-US"/>
        </w:rPr>
        <w:t>control region in time domain</w:t>
      </w:r>
      <w:r w:rsidR="00EA7D7E">
        <w:rPr>
          <w:rFonts w:eastAsia="ＭＳ 明朝" w:hint="eastAsia"/>
          <w:i/>
          <w:sz w:val="22"/>
          <w:lang w:val="en-US"/>
        </w:rPr>
        <w:t>:</w:t>
      </w:r>
    </w:p>
    <w:p w:rsidR="00EA7D7E" w:rsidRDefault="00EA7D7E" w:rsidP="00966116">
      <w:pPr>
        <w:pStyle w:val="afe"/>
        <w:numPr>
          <w:ilvl w:val="1"/>
          <w:numId w:val="15"/>
        </w:numPr>
        <w:spacing w:afterLines="50" w:after="120"/>
        <w:ind w:firstLineChars="0"/>
        <w:jc w:val="both"/>
        <w:rPr>
          <w:rFonts w:eastAsia="ＭＳ 明朝"/>
          <w:i/>
          <w:sz w:val="22"/>
          <w:lang w:val="en-US"/>
        </w:rPr>
      </w:pPr>
      <w:r>
        <w:rPr>
          <w:rFonts w:eastAsia="ＭＳ 明朝"/>
          <w:i/>
          <w:sz w:val="22"/>
          <w:lang w:val="en-US"/>
        </w:rPr>
        <w:t>Can change dynamically per slot or mini-slot</w:t>
      </w:r>
      <w:r w:rsidR="00966116" w:rsidRPr="00966116">
        <w:t xml:space="preserve"> </w:t>
      </w:r>
      <w:r w:rsidR="00966116" w:rsidRPr="00966116">
        <w:rPr>
          <w:rFonts w:eastAsia="ＭＳ 明朝"/>
          <w:i/>
          <w:sz w:val="22"/>
          <w:lang w:val="en-US"/>
        </w:rPr>
        <w:t>or per multiple slots (depending on UE-specific DL control information monitoring occasions)</w:t>
      </w:r>
      <w:r w:rsidR="00966116">
        <w:rPr>
          <w:rFonts w:eastAsia="ＭＳ 明朝"/>
          <w:i/>
          <w:sz w:val="22"/>
          <w:lang w:val="en-US"/>
        </w:rPr>
        <w:t>.</w:t>
      </w:r>
    </w:p>
    <w:p w:rsidR="00EA7D7E" w:rsidRPr="0038034B" w:rsidRDefault="00966116" w:rsidP="00EA7D7E">
      <w:pPr>
        <w:pStyle w:val="afe"/>
        <w:numPr>
          <w:ilvl w:val="1"/>
          <w:numId w:val="15"/>
        </w:numPr>
        <w:spacing w:afterLines="50" w:after="120"/>
        <w:ind w:firstLineChars="0"/>
        <w:jc w:val="both"/>
        <w:rPr>
          <w:rFonts w:eastAsia="ＭＳ 明朝"/>
          <w:b/>
          <w:sz w:val="22"/>
          <w:szCs w:val="20"/>
          <w:u w:val="single"/>
          <w:lang w:val="en-US" w:eastAsia="ja-JP"/>
        </w:rPr>
      </w:pPr>
      <w:r>
        <w:rPr>
          <w:rFonts w:eastAsia="DengXian"/>
          <w:i/>
          <w:sz w:val="22"/>
          <w:lang w:val="en-US" w:eastAsia="zh-CN"/>
        </w:rPr>
        <w:t>Is</w:t>
      </w:r>
      <w:r w:rsidR="00EA7D7E">
        <w:rPr>
          <w:rFonts w:eastAsia="DengXian" w:hint="eastAsia"/>
          <w:i/>
          <w:sz w:val="22"/>
          <w:lang w:val="en-US" w:eastAsia="zh-CN"/>
        </w:rPr>
        <w:t xml:space="preserve"> informed </w:t>
      </w:r>
      <w:r>
        <w:rPr>
          <w:rFonts w:eastAsia="DengXian"/>
          <w:i/>
          <w:sz w:val="22"/>
          <w:lang w:val="en-US" w:eastAsia="zh-CN"/>
        </w:rPr>
        <w:t xml:space="preserve">either </w:t>
      </w:r>
      <w:r w:rsidR="00EA7D7E">
        <w:rPr>
          <w:rFonts w:eastAsia="DengXian" w:hint="eastAsia"/>
          <w:i/>
          <w:sz w:val="22"/>
          <w:lang w:val="en-US" w:eastAsia="zh-CN"/>
        </w:rPr>
        <w:t xml:space="preserve">by PCFICH-like channel or by blind-detection </w:t>
      </w:r>
      <w:r>
        <w:rPr>
          <w:rFonts w:eastAsia="DengXian"/>
          <w:i/>
          <w:sz w:val="22"/>
          <w:lang w:val="en-US" w:eastAsia="zh-CN"/>
        </w:rPr>
        <w:t>by the UE.</w:t>
      </w:r>
    </w:p>
    <w:p w:rsidR="00EA7D7E" w:rsidRDefault="00EA7D7E" w:rsidP="00EA7D7E">
      <w:pPr>
        <w:pStyle w:val="afe"/>
        <w:numPr>
          <w:ilvl w:val="0"/>
          <w:numId w:val="15"/>
        </w:numPr>
        <w:spacing w:afterLines="50" w:after="120"/>
        <w:ind w:firstLineChars="0"/>
        <w:jc w:val="both"/>
        <w:rPr>
          <w:rFonts w:eastAsia="ＭＳ 明朝"/>
          <w:i/>
          <w:sz w:val="22"/>
          <w:lang w:val="en-US"/>
        </w:rPr>
      </w:pPr>
      <w:r>
        <w:rPr>
          <w:rFonts w:eastAsia="ＭＳ 明朝" w:hint="eastAsia"/>
          <w:i/>
          <w:sz w:val="22"/>
          <w:lang w:val="en-US"/>
        </w:rPr>
        <w:t xml:space="preserve">One DL control channel can span </w:t>
      </w:r>
      <w:r w:rsidR="00966116">
        <w:rPr>
          <w:rFonts w:eastAsia="ＭＳ 明朝"/>
          <w:i/>
          <w:sz w:val="22"/>
          <w:lang w:val="en-US"/>
        </w:rPr>
        <w:t>a number of</w:t>
      </w:r>
      <w:r>
        <w:rPr>
          <w:rFonts w:eastAsia="ＭＳ 明朝" w:hint="eastAsia"/>
          <w:i/>
          <w:sz w:val="22"/>
          <w:lang w:val="en-US"/>
        </w:rPr>
        <w:t xml:space="preserve"> OFDM symbols</w:t>
      </w:r>
      <w:r w:rsidR="00966116">
        <w:rPr>
          <w:rFonts w:eastAsia="ＭＳ 明朝"/>
          <w:i/>
          <w:sz w:val="22"/>
          <w:lang w:val="en-US"/>
        </w:rPr>
        <w:t xml:space="preserve"> equal to or smaller than that for the whole DL control region where the DL control channel is monitored.</w:t>
      </w:r>
    </w:p>
    <w:p w:rsidR="00BF5BDE" w:rsidRDefault="00BF5BDE" w:rsidP="00BF5BDE">
      <w:pPr>
        <w:pStyle w:val="afe"/>
        <w:spacing w:afterLines="50" w:after="120"/>
        <w:ind w:firstLineChars="0" w:firstLine="0"/>
        <w:jc w:val="both"/>
        <w:rPr>
          <w:rFonts w:eastAsia="ＭＳ 明朝"/>
          <w:i/>
          <w:sz w:val="22"/>
          <w:lang w:val="en-US"/>
        </w:rPr>
      </w:pPr>
    </w:p>
    <w:p w:rsidR="008121E9" w:rsidRPr="00B44521" w:rsidRDefault="008121E9" w:rsidP="008121E9">
      <w:pPr>
        <w:pStyle w:val="2"/>
        <w:rPr>
          <w:lang w:val="en-US" w:eastAsia="zh-CN"/>
        </w:rPr>
      </w:pPr>
      <w:r>
        <w:rPr>
          <w:rFonts w:hint="eastAsia"/>
          <w:lang w:val="en-US" w:eastAsia="zh-CN"/>
        </w:rPr>
        <w:t>RS for demodulation</w:t>
      </w:r>
    </w:p>
    <w:p w:rsidR="008121E9" w:rsidRPr="00CB4755" w:rsidRDefault="008121E9" w:rsidP="00CB4755">
      <w:pPr>
        <w:spacing w:afterLines="50" w:after="120"/>
        <w:jc w:val="both"/>
        <w:rPr>
          <w:rFonts w:eastAsia="Arial Unicode MS" w:cs="Arial" w:hint="eastAsia"/>
          <w:kern w:val="2"/>
          <w:sz w:val="22"/>
          <w:lang w:eastAsia="zh-CN"/>
        </w:rPr>
      </w:pPr>
      <w:r w:rsidRPr="00FE0F45">
        <w:rPr>
          <w:rFonts w:eastAsia="Arial Unicode MS" w:cs="Arial" w:hint="eastAsia"/>
          <w:kern w:val="2"/>
          <w:sz w:val="22"/>
          <w:lang w:eastAsia="zh-CN"/>
        </w:rPr>
        <w:t xml:space="preserve">UE-specific DM-RS and PDCCH-specific DM-RS were discussed at last meeting. </w:t>
      </w:r>
      <w:r w:rsidRPr="00FE0F45">
        <w:rPr>
          <w:rFonts w:eastAsia="Arial Unicode MS" w:cs="Arial"/>
          <w:kern w:val="2"/>
          <w:sz w:val="22"/>
          <w:lang w:eastAsia="zh-CN"/>
        </w:rPr>
        <w:t xml:space="preserve">The UE-specific DM-RS can be applied to demodulate multiple DL control channel candidates for a given UE, while the PDCCH-specific DM-RS is applied to demodulate a given PDCCH candidate. </w:t>
      </w:r>
      <w:r>
        <w:rPr>
          <w:rFonts w:eastAsia="Arial Unicode MS" w:cs="Arial"/>
          <w:kern w:val="2"/>
          <w:sz w:val="22"/>
          <w:lang w:eastAsia="zh-CN"/>
        </w:rPr>
        <w:t xml:space="preserve">Considering using UE-specific DM-RS could reduce the channel estimation effort for NR-PDCCH blind decoding, at least UE-specific DM-RS should be supported for the PDCCH reception. Regarding how does one UE know which DM-RS used as the demodulation RS, higher layer signalling based configuration is one approach. For example, the configuration of DM-RS can be </w:t>
      </w:r>
      <w:r w:rsidR="00BF5BDE">
        <w:rPr>
          <w:rFonts w:eastAsia="Arial Unicode MS" w:cs="Arial"/>
          <w:kern w:val="2"/>
          <w:sz w:val="22"/>
          <w:lang w:eastAsia="zh-CN"/>
        </w:rPr>
        <w:t xml:space="preserve">signalled </w:t>
      </w:r>
      <w:r>
        <w:rPr>
          <w:rFonts w:eastAsia="Arial Unicode MS" w:cs="Arial"/>
          <w:kern w:val="2"/>
          <w:sz w:val="22"/>
          <w:lang w:eastAsia="zh-CN"/>
        </w:rPr>
        <w:t xml:space="preserve">altogether with the configuration of the </w:t>
      </w:r>
      <w:r w:rsidR="00BF5BDE">
        <w:rPr>
          <w:rFonts w:eastAsia="Arial Unicode MS" w:cs="Arial"/>
          <w:kern w:val="2"/>
          <w:sz w:val="22"/>
          <w:lang w:eastAsia="zh-CN"/>
        </w:rPr>
        <w:t xml:space="preserve">DL control channel configuration within a </w:t>
      </w:r>
      <w:r>
        <w:rPr>
          <w:rFonts w:eastAsia="Arial Unicode MS" w:cs="Arial"/>
          <w:kern w:val="2"/>
          <w:sz w:val="22"/>
          <w:lang w:eastAsia="zh-CN"/>
        </w:rPr>
        <w:t xml:space="preserve">control subband. </w:t>
      </w:r>
    </w:p>
    <w:p w:rsidR="008121E9" w:rsidRDefault="008121E9" w:rsidP="008121E9">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b/>
          <w:sz w:val="22"/>
          <w:szCs w:val="20"/>
          <w:u w:val="single"/>
          <w:lang w:val="en-US" w:eastAsia="ja-JP"/>
        </w:rPr>
        <w:t>3</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8121E9" w:rsidRPr="008121E9" w:rsidRDefault="008121E9" w:rsidP="008121E9">
      <w:pPr>
        <w:pStyle w:val="afe"/>
        <w:numPr>
          <w:ilvl w:val="0"/>
          <w:numId w:val="15"/>
        </w:numPr>
        <w:spacing w:afterLines="50" w:after="120"/>
        <w:ind w:firstLineChars="0"/>
        <w:jc w:val="both"/>
        <w:rPr>
          <w:rFonts w:eastAsia="ＭＳ 明朝"/>
          <w:i/>
          <w:sz w:val="22"/>
          <w:lang w:val="en-US"/>
        </w:rPr>
      </w:pPr>
      <w:r w:rsidRPr="00994BB9">
        <w:rPr>
          <w:rFonts w:eastAsia="ＭＳ 明朝"/>
          <w:i/>
          <w:sz w:val="22"/>
          <w:lang w:val="en-US"/>
        </w:rPr>
        <w:t>At least UE-specific DM-RS should be supported for PDCCH reception</w:t>
      </w:r>
    </w:p>
    <w:p w:rsidR="00EA7D7E" w:rsidRDefault="00EA7D7E" w:rsidP="00EA7D7E">
      <w:pPr>
        <w:pStyle w:val="1"/>
        <w:spacing w:before="180" w:after="120"/>
        <w:ind w:left="496" w:hangingChars="177" w:hanging="496"/>
        <w:rPr>
          <w:rFonts w:eastAsia="DengXian"/>
          <w:b/>
          <w:lang w:val="en-US" w:eastAsia="zh-CN"/>
        </w:rPr>
      </w:pPr>
      <w:r w:rsidRPr="00E10B8F">
        <w:rPr>
          <w:rFonts w:eastAsia="DengXian"/>
          <w:b/>
          <w:lang w:val="en-US" w:eastAsia="zh-CN"/>
        </w:rPr>
        <w:t>Conclusion</w:t>
      </w:r>
    </w:p>
    <w:p w:rsidR="00CB4755" w:rsidRPr="00B668DE" w:rsidRDefault="00CB005F" w:rsidP="00CB4755">
      <w:pPr>
        <w:rPr>
          <w:rFonts w:eastAsia="Arial Unicode MS" w:cs="Arial"/>
          <w:kern w:val="2"/>
          <w:sz w:val="22"/>
          <w:lang w:val="en-US" w:eastAsia="zh-CN"/>
        </w:rPr>
      </w:pPr>
      <w:r w:rsidRPr="00B668DE">
        <w:rPr>
          <w:rFonts w:eastAsia="Arial Unicode MS" w:cs="Arial" w:hint="eastAsia"/>
          <w:kern w:val="2"/>
          <w:sz w:val="22"/>
          <w:lang w:val="en-US" w:eastAsia="zh-CN"/>
        </w:rPr>
        <w:t xml:space="preserve">In this </w:t>
      </w:r>
      <w:r w:rsidRPr="00B668DE">
        <w:rPr>
          <w:rFonts w:eastAsia="Arial Unicode MS" w:cs="Arial"/>
          <w:kern w:val="2"/>
          <w:sz w:val="22"/>
          <w:lang w:val="en-US" w:eastAsia="zh-CN"/>
        </w:rPr>
        <w:t xml:space="preserve">contribution, we discussed the design of DL control channel including the control region, NR-CCE definition and </w:t>
      </w:r>
      <w:r w:rsidR="001755E5" w:rsidRPr="00B668DE">
        <w:rPr>
          <w:rFonts w:eastAsia="Arial Unicode MS" w:cs="Arial"/>
          <w:kern w:val="2"/>
          <w:sz w:val="22"/>
          <w:lang w:val="en-US" w:eastAsia="zh-CN"/>
        </w:rPr>
        <w:t xml:space="preserve">NR-PDCCH construction. Based on the discussion, our views are summarized as follows </w:t>
      </w:r>
    </w:p>
    <w:p w:rsidR="00966116" w:rsidRDefault="00966116" w:rsidP="00966116">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hint="eastAsia"/>
          <w:b/>
          <w:sz w:val="22"/>
          <w:szCs w:val="20"/>
          <w:u w:val="single"/>
          <w:lang w:val="en-US" w:eastAsia="ja-JP"/>
        </w:rPr>
        <w:t>1</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966116" w:rsidRDefault="00966116" w:rsidP="00966116">
      <w:pPr>
        <w:pStyle w:val="afe"/>
        <w:numPr>
          <w:ilvl w:val="0"/>
          <w:numId w:val="15"/>
        </w:numPr>
        <w:spacing w:afterLines="50" w:after="120"/>
        <w:ind w:firstLine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control region in frequency domain</w:t>
      </w:r>
      <w:r>
        <w:rPr>
          <w:rFonts w:eastAsia="ＭＳ 明朝" w:hint="eastAsia"/>
          <w:i/>
          <w:sz w:val="22"/>
          <w:lang w:val="en-US"/>
        </w:rPr>
        <w:t>:</w:t>
      </w:r>
    </w:p>
    <w:p w:rsidR="00966116" w:rsidRDefault="00966116" w:rsidP="00966116">
      <w:pPr>
        <w:pStyle w:val="afe"/>
        <w:numPr>
          <w:ilvl w:val="1"/>
          <w:numId w:val="15"/>
        </w:numPr>
        <w:spacing w:afterLines="50" w:after="120"/>
        <w:ind w:firstLineChars="0"/>
        <w:jc w:val="both"/>
        <w:rPr>
          <w:rFonts w:eastAsia="ＭＳ 明朝"/>
          <w:i/>
          <w:sz w:val="22"/>
          <w:lang w:val="en-US"/>
        </w:rPr>
      </w:pPr>
      <w:r w:rsidRPr="0038034B">
        <w:rPr>
          <w:rFonts w:eastAsia="ＭＳ 明朝"/>
          <w:i/>
          <w:sz w:val="22"/>
          <w:lang w:val="en-US"/>
        </w:rPr>
        <w:t>A control subband consists of integer number of NR-CCE</w:t>
      </w:r>
      <w:r>
        <w:rPr>
          <w:rFonts w:eastAsia="ＭＳ 明朝"/>
          <w:i/>
          <w:sz w:val="22"/>
          <w:lang w:val="en-US"/>
        </w:rPr>
        <w:t>(</w:t>
      </w:r>
      <w:r w:rsidRPr="0038034B">
        <w:rPr>
          <w:rFonts w:eastAsia="ＭＳ 明朝"/>
          <w:i/>
          <w:sz w:val="22"/>
          <w:lang w:val="en-US"/>
        </w:rPr>
        <w:t>s</w:t>
      </w:r>
      <w:r>
        <w:rPr>
          <w:rFonts w:eastAsia="ＭＳ 明朝"/>
          <w:i/>
          <w:sz w:val="22"/>
          <w:lang w:val="en-US"/>
        </w:rPr>
        <w:t>).</w:t>
      </w:r>
    </w:p>
    <w:p w:rsidR="00966116" w:rsidRPr="00270F33" w:rsidRDefault="00966116" w:rsidP="00966116">
      <w:pPr>
        <w:pStyle w:val="afe"/>
        <w:numPr>
          <w:ilvl w:val="1"/>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t>Configuration of frequency domain information</w:t>
      </w:r>
      <w:r>
        <w:rPr>
          <w:rFonts w:eastAsia="DengXian"/>
          <w:i/>
          <w:sz w:val="22"/>
          <w:szCs w:val="20"/>
          <w:lang w:val="en-US" w:eastAsia="zh-CN"/>
        </w:rPr>
        <w:t>.</w:t>
      </w:r>
    </w:p>
    <w:p w:rsidR="00966116" w:rsidRPr="00E0494A" w:rsidRDefault="00966116" w:rsidP="00966116">
      <w:pPr>
        <w:pStyle w:val="afe"/>
        <w:numPr>
          <w:ilvl w:val="2"/>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t>For</w:t>
      </w:r>
      <w:r w:rsidRPr="00A11AF6">
        <w:rPr>
          <w:rFonts w:eastAsia="DengXian"/>
          <w:i/>
          <w:sz w:val="22"/>
          <w:szCs w:val="20"/>
          <w:lang w:val="en-US" w:eastAsia="zh-CN"/>
        </w:rPr>
        <w:t xml:space="preserve"> control subband of common type, it should be known without any UE-specific configuration</w:t>
      </w:r>
      <w:r>
        <w:rPr>
          <w:rFonts w:eastAsia="DengXian"/>
          <w:i/>
          <w:sz w:val="22"/>
          <w:szCs w:val="20"/>
          <w:lang w:val="en-US" w:eastAsia="zh-CN"/>
        </w:rPr>
        <w:t>.</w:t>
      </w:r>
    </w:p>
    <w:p w:rsidR="00966116" w:rsidRPr="003A40AE" w:rsidRDefault="00966116" w:rsidP="00966116">
      <w:pPr>
        <w:pStyle w:val="afe"/>
        <w:numPr>
          <w:ilvl w:val="2"/>
          <w:numId w:val="15"/>
        </w:numPr>
        <w:spacing w:afterLines="50" w:after="120"/>
        <w:ind w:firstLineChars="0"/>
        <w:jc w:val="both"/>
        <w:rPr>
          <w:rFonts w:eastAsia="ＭＳ 明朝"/>
          <w:i/>
          <w:sz w:val="22"/>
          <w:szCs w:val="20"/>
          <w:lang w:val="en-US" w:eastAsia="ja-JP"/>
        </w:rPr>
      </w:pPr>
      <w:r w:rsidRPr="00A11AF6">
        <w:rPr>
          <w:rFonts w:eastAsia="DengXian"/>
          <w:i/>
          <w:sz w:val="22"/>
          <w:szCs w:val="20"/>
          <w:lang w:val="en-US" w:eastAsia="zh-CN"/>
        </w:rPr>
        <w:t>For control subband of UE-specific type, it is informed by higher layer signaling</w:t>
      </w:r>
      <w:r>
        <w:rPr>
          <w:rFonts w:eastAsia="DengXian"/>
          <w:i/>
          <w:sz w:val="22"/>
          <w:szCs w:val="20"/>
          <w:lang w:val="en-US" w:eastAsia="zh-CN"/>
        </w:rPr>
        <w:t>.</w:t>
      </w:r>
    </w:p>
    <w:p w:rsidR="00966116" w:rsidRPr="003A40AE" w:rsidRDefault="00966116" w:rsidP="00966116">
      <w:pPr>
        <w:pStyle w:val="afe"/>
        <w:numPr>
          <w:ilvl w:val="0"/>
          <w:numId w:val="15"/>
        </w:numPr>
        <w:spacing w:afterLines="50" w:after="120"/>
        <w:ind w:firstLineChars="0"/>
        <w:jc w:val="both"/>
        <w:rPr>
          <w:rFonts w:eastAsia="ＭＳ 明朝"/>
          <w:i/>
          <w:sz w:val="22"/>
          <w:szCs w:val="20"/>
          <w:lang w:val="en-US" w:eastAsia="ja-JP"/>
        </w:rPr>
      </w:pPr>
      <w:r w:rsidRPr="00FF24CC">
        <w:rPr>
          <w:rFonts w:eastAsia="DengXian" w:hint="eastAsia"/>
          <w:i/>
          <w:sz w:val="22"/>
          <w:szCs w:val="20"/>
          <w:lang w:val="en-US" w:eastAsia="zh-CN"/>
        </w:rPr>
        <w:t>F</w:t>
      </w:r>
      <w:r w:rsidRPr="00FF24CC">
        <w:rPr>
          <w:rFonts w:eastAsia="DengXian"/>
          <w:i/>
          <w:sz w:val="22"/>
          <w:szCs w:val="20"/>
          <w:lang w:val="en-US" w:eastAsia="zh-CN"/>
        </w:rPr>
        <w:t>or DL control channel in frequency domain</w:t>
      </w:r>
      <w:r>
        <w:rPr>
          <w:rFonts w:eastAsia="DengXian"/>
          <w:i/>
          <w:sz w:val="22"/>
          <w:szCs w:val="20"/>
          <w:lang w:val="en-US" w:eastAsia="zh-CN"/>
        </w:rPr>
        <w:t>:</w:t>
      </w:r>
    </w:p>
    <w:p w:rsidR="00966116" w:rsidRPr="00934BCE" w:rsidRDefault="00966116" w:rsidP="00966116">
      <w:pPr>
        <w:pStyle w:val="afe"/>
        <w:numPr>
          <w:ilvl w:val="1"/>
          <w:numId w:val="15"/>
        </w:numPr>
        <w:spacing w:afterLines="50" w:after="120"/>
        <w:ind w:firstLineChars="0"/>
        <w:jc w:val="both"/>
        <w:rPr>
          <w:rFonts w:eastAsia="DengXian"/>
          <w:i/>
          <w:sz w:val="22"/>
          <w:szCs w:val="20"/>
          <w:lang w:val="en-US" w:eastAsia="zh-CN"/>
        </w:rPr>
      </w:pPr>
      <w:r w:rsidRPr="00934BCE">
        <w:rPr>
          <w:rFonts w:eastAsia="DengXian"/>
          <w:i/>
          <w:sz w:val="22"/>
          <w:szCs w:val="20"/>
          <w:lang w:val="en-US" w:eastAsia="zh-CN"/>
        </w:rPr>
        <w:t>One DL control channel is constructed by NR-CCEs within one control subband</w:t>
      </w:r>
      <w:r>
        <w:rPr>
          <w:rFonts w:eastAsia="DengXian"/>
          <w:i/>
          <w:sz w:val="22"/>
          <w:szCs w:val="20"/>
          <w:lang w:val="en-US" w:eastAsia="zh-CN"/>
        </w:rPr>
        <w:t>.</w:t>
      </w:r>
    </w:p>
    <w:p w:rsidR="00966116" w:rsidRPr="003A40AE" w:rsidRDefault="00966116" w:rsidP="00966116">
      <w:pPr>
        <w:pStyle w:val="afe"/>
        <w:numPr>
          <w:ilvl w:val="0"/>
          <w:numId w:val="15"/>
        </w:numPr>
        <w:spacing w:afterLines="50" w:after="120"/>
        <w:ind w:firstLineChars="0"/>
        <w:jc w:val="both"/>
        <w:rPr>
          <w:rFonts w:eastAsia="ＭＳ 明朝"/>
          <w:i/>
          <w:sz w:val="22"/>
          <w:szCs w:val="20"/>
          <w:lang w:val="en-US" w:eastAsia="ja-JP"/>
        </w:rPr>
      </w:pPr>
      <w:r w:rsidRPr="00CB00BE">
        <w:rPr>
          <w:rFonts w:eastAsia="DengXian" w:hint="eastAsia"/>
          <w:i/>
          <w:sz w:val="22"/>
          <w:szCs w:val="20"/>
          <w:lang w:val="en-US" w:eastAsia="zh-CN"/>
        </w:rPr>
        <w:t>F</w:t>
      </w:r>
      <w:r w:rsidRPr="00CB00BE">
        <w:rPr>
          <w:rFonts w:eastAsia="DengXian"/>
          <w:i/>
          <w:sz w:val="22"/>
          <w:szCs w:val="20"/>
          <w:lang w:val="en-US" w:eastAsia="zh-CN"/>
        </w:rPr>
        <w:t xml:space="preserve">or </w:t>
      </w:r>
      <w:r>
        <w:rPr>
          <w:rFonts w:eastAsia="DengXian"/>
          <w:i/>
          <w:sz w:val="22"/>
          <w:szCs w:val="20"/>
          <w:lang w:val="en-US" w:eastAsia="zh-CN"/>
        </w:rPr>
        <w:t>NR-CCE in frequency domain:</w:t>
      </w:r>
    </w:p>
    <w:p w:rsidR="00966116" w:rsidRDefault="00966116" w:rsidP="00966116">
      <w:pPr>
        <w:pStyle w:val="afe"/>
        <w:numPr>
          <w:ilvl w:val="1"/>
          <w:numId w:val="15"/>
        </w:numPr>
        <w:spacing w:afterLines="50" w:after="120"/>
        <w:ind w:firstLineChars="0"/>
        <w:jc w:val="both"/>
        <w:rPr>
          <w:rFonts w:eastAsia="ＭＳ 明朝"/>
          <w:i/>
          <w:sz w:val="22"/>
          <w:lang w:val="en-US"/>
        </w:rPr>
      </w:pPr>
      <w:r>
        <w:rPr>
          <w:rFonts w:eastAsia="ＭＳ 明朝"/>
          <w:i/>
          <w:sz w:val="22"/>
          <w:lang w:val="en-US"/>
        </w:rPr>
        <w:lastRenderedPageBreak/>
        <w:t xml:space="preserve">One NR-CCE can be mapped to contiguous PRBs or discontinuous PRBs. </w:t>
      </w:r>
    </w:p>
    <w:p w:rsidR="00966116" w:rsidRPr="00934BCE" w:rsidRDefault="00966116" w:rsidP="00966116">
      <w:pPr>
        <w:pStyle w:val="afe"/>
        <w:numPr>
          <w:ilvl w:val="1"/>
          <w:numId w:val="15"/>
        </w:numPr>
        <w:spacing w:afterLines="50" w:after="120"/>
        <w:ind w:firstLineChars="0"/>
        <w:jc w:val="both"/>
        <w:rPr>
          <w:rFonts w:eastAsia="ＭＳ 明朝"/>
          <w:i/>
          <w:sz w:val="22"/>
          <w:szCs w:val="20"/>
          <w:lang w:val="en-US" w:eastAsia="ja-JP"/>
        </w:rPr>
      </w:pPr>
      <w:r w:rsidRPr="00A11AF6">
        <w:rPr>
          <w:rFonts w:eastAsia="DengXian" w:hint="eastAsia"/>
          <w:i/>
          <w:sz w:val="22"/>
          <w:szCs w:val="20"/>
          <w:lang w:val="en-US" w:eastAsia="zh-CN"/>
        </w:rPr>
        <w:t>Multiple NR-CCEs could share one or more PRBs</w:t>
      </w:r>
      <w:r>
        <w:rPr>
          <w:rFonts w:eastAsia="DengXian"/>
          <w:i/>
          <w:sz w:val="22"/>
          <w:szCs w:val="20"/>
          <w:lang w:val="en-US" w:eastAsia="zh-CN"/>
        </w:rPr>
        <w:t>, at least in TDM manner.</w:t>
      </w:r>
    </w:p>
    <w:p w:rsidR="00966116" w:rsidRDefault="00966116" w:rsidP="00966116">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b/>
          <w:sz w:val="22"/>
          <w:szCs w:val="20"/>
          <w:u w:val="single"/>
          <w:lang w:val="en-US" w:eastAsia="ja-JP"/>
        </w:rPr>
        <w:t>2</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966116" w:rsidRDefault="00966116" w:rsidP="00966116">
      <w:pPr>
        <w:pStyle w:val="afe"/>
        <w:numPr>
          <w:ilvl w:val="0"/>
          <w:numId w:val="15"/>
        </w:numPr>
        <w:spacing w:afterLines="50" w:after="120"/>
        <w:ind w:firstLineChars="0"/>
        <w:jc w:val="both"/>
        <w:rPr>
          <w:rFonts w:eastAsia="ＭＳ 明朝"/>
          <w:i/>
          <w:sz w:val="22"/>
          <w:lang w:val="en-US"/>
        </w:rPr>
      </w:pPr>
      <w:r>
        <w:rPr>
          <w:rFonts w:eastAsia="ＭＳ 明朝"/>
          <w:i/>
          <w:sz w:val="22"/>
          <w:lang w:val="en-US"/>
        </w:rPr>
        <w:t xml:space="preserve">Duration of </w:t>
      </w:r>
      <w:r>
        <w:rPr>
          <w:rFonts w:eastAsia="ＭＳ 明朝" w:hint="eastAsia"/>
          <w:i/>
          <w:sz w:val="22"/>
          <w:lang w:val="en-US"/>
        </w:rPr>
        <w:t xml:space="preserve">DL </w:t>
      </w:r>
      <w:r>
        <w:rPr>
          <w:rFonts w:eastAsia="ＭＳ 明朝"/>
          <w:i/>
          <w:sz w:val="22"/>
          <w:lang w:val="en-US"/>
        </w:rPr>
        <w:t>control region in time domain</w:t>
      </w:r>
      <w:r>
        <w:rPr>
          <w:rFonts w:eastAsia="ＭＳ 明朝" w:hint="eastAsia"/>
          <w:i/>
          <w:sz w:val="22"/>
          <w:lang w:val="en-US"/>
        </w:rPr>
        <w:t>:</w:t>
      </w:r>
    </w:p>
    <w:p w:rsidR="00966116" w:rsidRDefault="00966116" w:rsidP="00966116">
      <w:pPr>
        <w:pStyle w:val="afe"/>
        <w:numPr>
          <w:ilvl w:val="1"/>
          <w:numId w:val="15"/>
        </w:numPr>
        <w:spacing w:afterLines="50" w:after="120"/>
        <w:ind w:firstLineChars="0"/>
        <w:jc w:val="both"/>
        <w:rPr>
          <w:rFonts w:eastAsia="ＭＳ 明朝"/>
          <w:i/>
          <w:sz w:val="22"/>
          <w:lang w:val="en-US"/>
        </w:rPr>
      </w:pPr>
      <w:r>
        <w:rPr>
          <w:rFonts w:eastAsia="ＭＳ 明朝"/>
          <w:i/>
          <w:sz w:val="22"/>
          <w:lang w:val="en-US"/>
        </w:rPr>
        <w:t>Can change dynamically per slot or mini-slot</w:t>
      </w:r>
      <w:r w:rsidRPr="00966116">
        <w:t xml:space="preserve"> </w:t>
      </w:r>
      <w:r w:rsidRPr="00966116">
        <w:rPr>
          <w:rFonts w:eastAsia="ＭＳ 明朝"/>
          <w:i/>
          <w:sz w:val="22"/>
          <w:lang w:val="en-US"/>
        </w:rPr>
        <w:t>or per multiple slots (depending on UE-specific DL control information monitoring occasions)</w:t>
      </w:r>
      <w:r>
        <w:rPr>
          <w:rFonts w:eastAsia="ＭＳ 明朝"/>
          <w:i/>
          <w:sz w:val="22"/>
          <w:lang w:val="en-US"/>
        </w:rPr>
        <w:t>.</w:t>
      </w:r>
    </w:p>
    <w:p w:rsidR="00966116" w:rsidRPr="0038034B" w:rsidRDefault="00966116" w:rsidP="00966116">
      <w:pPr>
        <w:pStyle w:val="afe"/>
        <w:numPr>
          <w:ilvl w:val="1"/>
          <w:numId w:val="15"/>
        </w:numPr>
        <w:spacing w:afterLines="50" w:after="120"/>
        <w:ind w:firstLineChars="0"/>
        <w:jc w:val="both"/>
        <w:rPr>
          <w:rFonts w:eastAsia="ＭＳ 明朝"/>
          <w:b/>
          <w:sz w:val="22"/>
          <w:szCs w:val="20"/>
          <w:u w:val="single"/>
          <w:lang w:val="en-US" w:eastAsia="ja-JP"/>
        </w:rPr>
      </w:pPr>
      <w:r>
        <w:rPr>
          <w:rFonts w:eastAsia="DengXian"/>
          <w:i/>
          <w:sz w:val="22"/>
          <w:lang w:val="en-US" w:eastAsia="zh-CN"/>
        </w:rPr>
        <w:t>Is</w:t>
      </w:r>
      <w:r>
        <w:rPr>
          <w:rFonts w:eastAsia="DengXian" w:hint="eastAsia"/>
          <w:i/>
          <w:sz w:val="22"/>
          <w:lang w:val="en-US" w:eastAsia="zh-CN"/>
        </w:rPr>
        <w:t xml:space="preserve"> informed </w:t>
      </w:r>
      <w:r>
        <w:rPr>
          <w:rFonts w:eastAsia="DengXian"/>
          <w:i/>
          <w:sz w:val="22"/>
          <w:lang w:val="en-US" w:eastAsia="zh-CN"/>
        </w:rPr>
        <w:t xml:space="preserve">either </w:t>
      </w:r>
      <w:r>
        <w:rPr>
          <w:rFonts w:eastAsia="DengXian" w:hint="eastAsia"/>
          <w:i/>
          <w:sz w:val="22"/>
          <w:lang w:val="en-US" w:eastAsia="zh-CN"/>
        </w:rPr>
        <w:t xml:space="preserve">by PCFICH-like channel or by blind-detection </w:t>
      </w:r>
      <w:r>
        <w:rPr>
          <w:rFonts w:eastAsia="DengXian"/>
          <w:i/>
          <w:sz w:val="22"/>
          <w:lang w:val="en-US" w:eastAsia="zh-CN"/>
        </w:rPr>
        <w:t>by the UE.</w:t>
      </w:r>
    </w:p>
    <w:p w:rsidR="00966116" w:rsidRDefault="00966116" w:rsidP="00966116">
      <w:pPr>
        <w:pStyle w:val="afe"/>
        <w:numPr>
          <w:ilvl w:val="0"/>
          <w:numId w:val="15"/>
        </w:numPr>
        <w:spacing w:afterLines="50" w:after="120"/>
        <w:ind w:firstLineChars="0"/>
        <w:jc w:val="both"/>
        <w:rPr>
          <w:rFonts w:eastAsia="ＭＳ 明朝"/>
          <w:i/>
          <w:sz w:val="22"/>
          <w:lang w:val="en-US"/>
        </w:rPr>
      </w:pPr>
      <w:r>
        <w:rPr>
          <w:rFonts w:eastAsia="ＭＳ 明朝" w:hint="eastAsia"/>
          <w:i/>
          <w:sz w:val="22"/>
          <w:lang w:val="en-US"/>
        </w:rPr>
        <w:t xml:space="preserve">One DL control channel can span </w:t>
      </w:r>
      <w:r>
        <w:rPr>
          <w:rFonts w:eastAsia="ＭＳ 明朝"/>
          <w:i/>
          <w:sz w:val="22"/>
          <w:lang w:val="en-US"/>
        </w:rPr>
        <w:t>a number of</w:t>
      </w:r>
      <w:r>
        <w:rPr>
          <w:rFonts w:eastAsia="ＭＳ 明朝" w:hint="eastAsia"/>
          <w:i/>
          <w:sz w:val="22"/>
          <w:lang w:val="en-US"/>
        </w:rPr>
        <w:t xml:space="preserve"> OFDM symbols</w:t>
      </w:r>
      <w:r>
        <w:rPr>
          <w:rFonts w:eastAsia="ＭＳ 明朝"/>
          <w:i/>
          <w:sz w:val="22"/>
          <w:lang w:val="en-US"/>
        </w:rPr>
        <w:t xml:space="preserve"> equal to or smaller than that for the whole DL control region where the DL control channel is monitored.</w:t>
      </w:r>
    </w:p>
    <w:p w:rsidR="00966116" w:rsidRDefault="00966116" w:rsidP="00966116">
      <w:pPr>
        <w:spacing w:afterLines="50" w:after="120"/>
        <w:jc w:val="both"/>
        <w:rPr>
          <w:rFonts w:eastAsia="ＭＳ 明朝"/>
          <w:b/>
          <w:sz w:val="22"/>
          <w:szCs w:val="20"/>
          <w:u w:val="single"/>
          <w:lang w:val="en-US" w:eastAsia="ja-JP"/>
        </w:rPr>
      </w:pPr>
      <w:r w:rsidRPr="00E3020F">
        <w:rPr>
          <w:rFonts w:eastAsia="ＭＳ 明朝"/>
          <w:b/>
          <w:sz w:val="22"/>
          <w:szCs w:val="20"/>
          <w:u w:val="single"/>
          <w:lang w:val="en-US" w:eastAsia="ja-JP"/>
        </w:rPr>
        <w:t xml:space="preserve">Proposal </w:t>
      </w:r>
      <w:r>
        <w:rPr>
          <w:rFonts w:eastAsia="ＭＳ 明朝"/>
          <w:b/>
          <w:sz w:val="22"/>
          <w:szCs w:val="20"/>
          <w:u w:val="single"/>
          <w:lang w:val="en-US" w:eastAsia="ja-JP"/>
        </w:rPr>
        <w:t>3</w:t>
      </w:r>
      <w:r w:rsidRPr="00E3020F">
        <w:rPr>
          <w:rFonts w:eastAsia="ＭＳ 明朝"/>
          <w:b/>
          <w:sz w:val="22"/>
          <w:szCs w:val="20"/>
          <w:u w:val="single"/>
          <w:lang w:val="en-US" w:eastAsia="ja-JP"/>
        </w:rPr>
        <w:t>:</w:t>
      </w:r>
      <w:r>
        <w:rPr>
          <w:rFonts w:eastAsia="ＭＳ 明朝"/>
          <w:b/>
          <w:sz w:val="22"/>
          <w:szCs w:val="20"/>
          <w:u w:val="single"/>
          <w:lang w:val="en-US" w:eastAsia="ja-JP"/>
        </w:rPr>
        <w:t xml:space="preserve"> </w:t>
      </w:r>
    </w:p>
    <w:p w:rsidR="00966116" w:rsidRPr="008121E9" w:rsidRDefault="00966116" w:rsidP="00966116">
      <w:pPr>
        <w:pStyle w:val="afe"/>
        <w:numPr>
          <w:ilvl w:val="0"/>
          <w:numId w:val="15"/>
        </w:numPr>
        <w:spacing w:afterLines="50" w:after="120"/>
        <w:ind w:firstLineChars="0"/>
        <w:jc w:val="both"/>
        <w:rPr>
          <w:rFonts w:eastAsia="ＭＳ 明朝"/>
          <w:i/>
          <w:sz w:val="22"/>
          <w:lang w:val="en-US"/>
        </w:rPr>
      </w:pPr>
      <w:r w:rsidRPr="00994BB9">
        <w:rPr>
          <w:rFonts w:eastAsia="ＭＳ 明朝"/>
          <w:i/>
          <w:sz w:val="22"/>
          <w:lang w:val="en-US"/>
        </w:rPr>
        <w:t>At least UE-specific DM-RS should be supported for PDCCH reception</w:t>
      </w:r>
    </w:p>
    <w:p w:rsidR="001755E5" w:rsidRPr="00966116" w:rsidRDefault="001755E5" w:rsidP="00CB4755">
      <w:pPr>
        <w:rPr>
          <w:rFonts w:eastAsia="Arial Unicode MS" w:cs="Arial" w:hint="eastAsia"/>
          <w:kern w:val="2"/>
          <w:sz w:val="21"/>
          <w:lang w:val="en-US" w:eastAsia="zh-CN"/>
        </w:rPr>
      </w:pPr>
    </w:p>
    <w:p w:rsidR="00EA7D7E" w:rsidRPr="00B96293" w:rsidRDefault="00EA7D7E" w:rsidP="00EA7D7E">
      <w:pPr>
        <w:pStyle w:val="1"/>
        <w:numPr>
          <w:ilvl w:val="0"/>
          <w:numId w:val="0"/>
        </w:numPr>
        <w:spacing w:before="120" w:after="120"/>
        <w:rPr>
          <w:b/>
          <w:lang w:val="en-US"/>
        </w:rPr>
      </w:pPr>
      <w:r w:rsidRPr="00B96293">
        <w:rPr>
          <w:b/>
          <w:lang w:val="en-US"/>
        </w:rPr>
        <w:t>References</w:t>
      </w:r>
    </w:p>
    <w:p w:rsidR="006F4D76" w:rsidRPr="00666FD2" w:rsidRDefault="006F4D76" w:rsidP="006F4D76">
      <w:pPr>
        <w:widowControl w:val="0"/>
        <w:numPr>
          <w:ilvl w:val="0"/>
          <w:numId w:val="6"/>
        </w:numPr>
        <w:spacing w:after="120"/>
        <w:jc w:val="both"/>
        <w:rPr>
          <w:rFonts w:hint="eastAsia"/>
          <w:sz w:val="22"/>
          <w:szCs w:val="22"/>
          <w:lang w:val="en-US"/>
        </w:rPr>
      </w:pPr>
      <w:r w:rsidRPr="00F43D1F">
        <w:rPr>
          <w:rFonts w:eastAsia="DengXian" w:hint="eastAsia"/>
          <w:sz w:val="22"/>
          <w:szCs w:val="22"/>
          <w:lang w:val="en-US" w:eastAsia="zh-CN"/>
        </w:rPr>
        <w:t>RAN1 #86</w:t>
      </w:r>
      <w:r>
        <w:rPr>
          <w:rFonts w:eastAsia="DengXian"/>
          <w:sz w:val="22"/>
          <w:szCs w:val="22"/>
          <w:lang w:val="en-US" w:eastAsia="zh-CN"/>
        </w:rPr>
        <w:t>b</w:t>
      </w:r>
      <w:r w:rsidRPr="00F43D1F">
        <w:rPr>
          <w:rFonts w:eastAsia="DengXian" w:hint="eastAsia"/>
          <w:sz w:val="22"/>
          <w:szCs w:val="22"/>
          <w:lang w:val="en-US" w:eastAsia="zh-CN"/>
        </w:rPr>
        <w:t xml:space="preserve"> Chairman notes </w:t>
      </w:r>
    </w:p>
    <w:p w:rsidR="00B31DD1" w:rsidRPr="00EC4D5F" w:rsidRDefault="00B31DD1" w:rsidP="006F4D76">
      <w:pPr>
        <w:widowControl w:val="0"/>
        <w:spacing w:after="120"/>
        <w:jc w:val="both"/>
        <w:rPr>
          <w:rFonts w:hint="eastAsia"/>
          <w:sz w:val="22"/>
          <w:szCs w:val="22"/>
          <w:lang w:val="en-US"/>
        </w:rPr>
      </w:pPr>
    </w:p>
    <w:sectPr w:rsidR="00B31DD1" w:rsidRPr="00EC4D5F" w:rsidSect="003A7D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286" w:rsidRDefault="005E4286">
      <w:r>
        <w:separator/>
      </w:r>
    </w:p>
  </w:endnote>
  <w:endnote w:type="continuationSeparator" w:id="0">
    <w:p w:rsidR="005E4286" w:rsidRDefault="005E4286">
      <w:r>
        <w:continuationSeparator/>
      </w:r>
    </w:p>
  </w:endnote>
  <w:endnote w:type="continuationNotice" w:id="1">
    <w:p w:rsidR="005E4286" w:rsidRDefault="005E4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59" w:rsidRDefault="00BA0159">
    <w:pPr>
      <w:pStyle w:val="ae"/>
      <w:jc w:val="center"/>
      <w:rPr>
        <w:rFonts w:hint="eastAsia"/>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232684">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232684">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286" w:rsidRDefault="005E4286">
      <w:r>
        <w:separator/>
      </w:r>
    </w:p>
  </w:footnote>
  <w:footnote w:type="continuationSeparator" w:id="0">
    <w:p w:rsidR="005E4286" w:rsidRDefault="005E4286">
      <w:r>
        <w:continuationSeparator/>
      </w:r>
    </w:p>
  </w:footnote>
  <w:footnote w:type="continuationNotice" w:id="1">
    <w:p w:rsidR="005E4286" w:rsidRDefault="005E42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627798C"/>
    <w:multiLevelType w:val="hybridMultilevel"/>
    <w:tmpl w:val="8FF8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68C60CB"/>
    <w:multiLevelType w:val="hybridMultilevel"/>
    <w:tmpl w:val="3F562FD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222460F"/>
    <w:multiLevelType w:val="hybridMultilevel"/>
    <w:tmpl w:val="CB1A46BE"/>
    <w:lvl w:ilvl="0" w:tplc="E0DAB82A">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8832B0"/>
    <w:multiLevelType w:val="hybridMultilevel"/>
    <w:tmpl w:val="B5DA1A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9F3BA2"/>
    <w:multiLevelType w:val="hybridMultilevel"/>
    <w:tmpl w:val="2DD81672"/>
    <w:lvl w:ilvl="0" w:tplc="9D5E86FE">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B301F7"/>
    <w:multiLevelType w:val="hybridMultilevel"/>
    <w:tmpl w:val="E174D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B0D97"/>
    <w:multiLevelType w:val="hybridMultilevel"/>
    <w:tmpl w:val="0512FB4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42DBB"/>
    <w:multiLevelType w:val="hybridMultilevel"/>
    <w:tmpl w:val="1F3C9028"/>
    <w:lvl w:ilvl="0" w:tplc="FFDE7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2"/>
  </w:num>
  <w:num w:numId="3">
    <w:abstractNumId w:val="13"/>
  </w:num>
  <w:num w:numId="4">
    <w:abstractNumId w:val="4"/>
  </w:num>
  <w:num w:numId="5">
    <w:abstractNumId w:val="14"/>
  </w:num>
  <w:num w:numId="6">
    <w:abstractNumId w:val="2"/>
  </w:num>
  <w:num w:numId="7">
    <w:abstractNumId w:val="9"/>
  </w:num>
  <w:num w:numId="8">
    <w:abstractNumId w:val="7"/>
  </w:num>
  <w:num w:numId="9">
    <w:abstractNumId w:val="6"/>
  </w:num>
  <w:num w:numId="10">
    <w:abstractNumId w:val="5"/>
  </w:num>
  <w:num w:numId="11">
    <w:abstractNumId w:val="10"/>
  </w:num>
  <w:num w:numId="12">
    <w:abstractNumId w:val="1"/>
  </w:num>
  <w:num w:numId="13">
    <w:abstractNumId w:val="15"/>
  </w:num>
  <w:num w:numId="14">
    <w:abstractNumId w:val="3"/>
  </w:num>
  <w:num w:numId="15">
    <w:abstractNumId w:val="8"/>
  </w:num>
  <w:num w:numId="16">
    <w:abstractNumId w:val="13"/>
  </w:num>
  <w:num w:numId="17">
    <w:abstractNumId w:val="13"/>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BEF"/>
    <w:rsid w:val="00000D31"/>
    <w:rsid w:val="0000142B"/>
    <w:rsid w:val="00001B03"/>
    <w:rsid w:val="00002B69"/>
    <w:rsid w:val="00003DCF"/>
    <w:rsid w:val="00004317"/>
    <w:rsid w:val="00005B13"/>
    <w:rsid w:val="00006431"/>
    <w:rsid w:val="000065CF"/>
    <w:rsid w:val="0000707E"/>
    <w:rsid w:val="0000779E"/>
    <w:rsid w:val="000077B0"/>
    <w:rsid w:val="00007BDD"/>
    <w:rsid w:val="00010EC9"/>
    <w:rsid w:val="00011C1D"/>
    <w:rsid w:val="000130BB"/>
    <w:rsid w:val="00015C13"/>
    <w:rsid w:val="00016F39"/>
    <w:rsid w:val="000175E0"/>
    <w:rsid w:val="00021B6B"/>
    <w:rsid w:val="0002391F"/>
    <w:rsid w:val="00024765"/>
    <w:rsid w:val="000267E0"/>
    <w:rsid w:val="000270A8"/>
    <w:rsid w:val="00027827"/>
    <w:rsid w:val="000278A3"/>
    <w:rsid w:val="00027AA7"/>
    <w:rsid w:val="0003226C"/>
    <w:rsid w:val="000329D1"/>
    <w:rsid w:val="00032C14"/>
    <w:rsid w:val="0003322F"/>
    <w:rsid w:val="00033ABA"/>
    <w:rsid w:val="00034018"/>
    <w:rsid w:val="000340A4"/>
    <w:rsid w:val="0003446D"/>
    <w:rsid w:val="00034D1F"/>
    <w:rsid w:val="000364CB"/>
    <w:rsid w:val="00040287"/>
    <w:rsid w:val="000408B3"/>
    <w:rsid w:val="000415F3"/>
    <w:rsid w:val="00042824"/>
    <w:rsid w:val="0004296E"/>
    <w:rsid w:val="00043605"/>
    <w:rsid w:val="0004362D"/>
    <w:rsid w:val="00043A0D"/>
    <w:rsid w:val="00043E70"/>
    <w:rsid w:val="0004409F"/>
    <w:rsid w:val="00044846"/>
    <w:rsid w:val="00044C4F"/>
    <w:rsid w:val="0004622D"/>
    <w:rsid w:val="00046724"/>
    <w:rsid w:val="00046F76"/>
    <w:rsid w:val="00047AD0"/>
    <w:rsid w:val="0005096A"/>
    <w:rsid w:val="00050D4D"/>
    <w:rsid w:val="0005116A"/>
    <w:rsid w:val="00051D46"/>
    <w:rsid w:val="0005227B"/>
    <w:rsid w:val="00052490"/>
    <w:rsid w:val="00052796"/>
    <w:rsid w:val="00052D7F"/>
    <w:rsid w:val="00053B38"/>
    <w:rsid w:val="00053E7E"/>
    <w:rsid w:val="0005625A"/>
    <w:rsid w:val="0005639C"/>
    <w:rsid w:val="00057B88"/>
    <w:rsid w:val="0006054F"/>
    <w:rsid w:val="0006147A"/>
    <w:rsid w:val="00061C83"/>
    <w:rsid w:val="000622BB"/>
    <w:rsid w:val="00063491"/>
    <w:rsid w:val="00064058"/>
    <w:rsid w:val="00064401"/>
    <w:rsid w:val="0006454B"/>
    <w:rsid w:val="00064E7A"/>
    <w:rsid w:val="00066137"/>
    <w:rsid w:val="00066412"/>
    <w:rsid w:val="00066B3A"/>
    <w:rsid w:val="00066EDE"/>
    <w:rsid w:val="00067425"/>
    <w:rsid w:val="00070031"/>
    <w:rsid w:val="00070442"/>
    <w:rsid w:val="000705D0"/>
    <w:rsid w:val="0007063E"/>
    <w:rsid w:val="0007244F"/>
    <w:rsid w:val="00074031"/>
    <w:rsid w:val="00074F10"/>
    <w:rsid w:val="00076C2E"/>
    <w:rsid w:val="00077274"/>
    <w:rsid w:val="00077AFB"/>
    <w:rsid w:val="000804B2"/>
    <w:rsid w:val="00080661"/>
    <w:rsid w:val="0008190C"/>
    <w:rsid w:val="00081C29"/>
    <w:rsid w:val="00082275"/>
    <w:rsid w:val="0008248C"/>
    <w:rsid w:val="00082A39"/>
    <w:rsid w:val="00083203"/>
    <w:rsid w:val="00083DAE"/>
    <w:rsid w:val="000846AD"/>
    <w:rsid w:val="0008474E"/>
    <w:rsid w:val="00085084"/>
    <w:rsid w:val="000850E8"/>
    <w:rsid w:val="0008768A"/>
    <w:rsid w:val="00090ADE"/>
    <w:rsid w:val="00091306"/>
    <w:rsid w:val="00093889"/>
    <w:rsid w:val="000940EB"/>
    <w:rsid w:val="000946B4"/>
    <w:rsid w:val="000949BF"/>
    <w:rsid w:val="00094FCC"/>
    <w:rsid w:val="0009538E"/>
    <w:rsid w:val="000A20C2"/>
    <w:rsid w:val="000A3326"/>
    <w:rsid w:val="000A35DC"/>
    <w:rsid w:val="000A3A5A"/>
    <w:rsid w:val="000A421A"/>
    <w:rsid w:val="000A4C29"/>
    <w:rsid w:val="000A557E"/>
    <w:rsid w:val="000A5993"/>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7B6"/>
    <w:rsid w:val="000C0A98"/>
    <w:rsid w:val="000C1793"/>
    <w:rsid w:val="000C26DF"/>
    <w:rsid w:val="000C275B"/>
    <w:rsid w:val="000C3933"/>
    <w:rsid w:val="000C3F67"/>
    <w:rsid w:val="000C4C15"/>
    <w:rsid w:val="000C548B"/>
    <w:rsid w:val="000C6405"/>
    <w:rsid w:val="000C733B"/>
    <w:rsid w:val="000D1032"/>
    <w:rsid w:val="000D31D8"/>
    <w:rsid w:val="000D33FF"/>
    <w:rsid w:val="000D4B39"/>
    <w:rsid w:val="000D5010"/>
    <w:rsid w:val="000D662C"/>
    <w:rsid w:val="000D7714"/>
    <w:rsid w:val="000D7ABD"/>
    <w:rsid w:val="000E0435"/>
    <w:rsid w:val="000E11E0"/>
    <w:rsid w:val="000E1BB9"/>
    <w:rsid w:val="000E2ABF"/>
    <w:rsid w:val="000E2B41"/>
    <w:rsid w:val="000E2BC9"/>
    <w:rsid w:val="000E4660"/>
    <w:rsid w:val="000E6280"/>
    <w:rsid w:val="000E658F"/>
    <w:rsid w:val="000F10A7"/>
    <w:rsid w:val="000F10AE"/>
    <w:rsid w:val="000F2279"/>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4BCD"/>
    <w:rsid w:val="00105152"/>
    <w:rsid w:val="0010695E"/>
    <w:rsid w:val="001071AD"/>
    <w:rsid w:val="001072AF"/>
    <w:rsid w:val="00107DF4"/>
    <w:rsid w:val="00110AD2"/>
    <w:rsid w:val="0011341E"/>
    <w:rsid w:val="001135F3"/>
    <w:rsid w:val="00113AE9"/>
    <w:rsid w:val="001142B1"/>
    <w:rsid w:val="001146F8"/>
    <w:rsid w:val="00114A1F"/>
    <w:rsid w:val="00115CDB"/>
    <w:rsid w:val="00116EFC"/>
    <w:rsid w:val="00117C28"/>
    <w:rsid w:val="00120A74"/>
    <w:rsid w:val="00120D62"/>
    <w:rsid w:val="00121062"/>
    <w:rsid w:val="00123497"/>
    <w:rsid w:val="00123A5B"/>
    <w:rsid w:val="00125A47"/>
    <w:rsid w:val="0012649E"/>
    <w:rsid w:val="00127548"/>
    <w:rsid w:val="001275C9"/>
    <w:rsid w:val="00130553"/>
    <w:rsid w:val="00130FBE"/>
    <w:rsid w:val="001333E6"/>
    <w:rsid w:val="001336FF"/>
    <w:rsid w:val="00134A6A"/>
    <w:rsid w:val="00134AD2"/>
    <w:rsid w:val="00135A6F"/>
    <w:rsid w:val="00137178"/>
    <w:rsid w:val="00137C80"/>
    <w:rsid w:val="00140D04"/>
    <w:rsid w:val="00141514"/>
    <w:rsid w:val="001437F5"/>
    <w:rsid w:val="001443F7"/>
    <w:rsid w:val="0014460F"/>
    <w:rsid w:val="00145771"/>
    <w:rsid w:val="00145C7A"/>
    <w:rsid w:val="001460EB"/>
    <w:rsid w:val="00150012"/>
    <w:rsid w:val="00150EAE"/>
    <w:rsid w:val="00152906"/>
    <w:rsid w:val="00153377"/>
    <w:rsid w:val="00153747"/>
    <w:rsid w:val="00153A9E"/>
    <w:rsid w:val="001550A0"/>
    <w:rsid w:val="00160AA5"/>
    <w:rsid w:val="0016322A"/>
    <w:rsid w:val="001636B8"/>
    <w:rsid w:val="00163ABA"/>
    <w:rsid w:val="00166E6C"/>
    <w:rsid w:val="0017139C"/>
    <w:rsid w:val="00171405"/>
    <w:rsid w:val="00171BF6"/>
    <w:rsid w:val="001720DD"/>
    <w:rsid w:val="00172B89"/>
    <w:rsid w:val="001744F2"/>
    <w:rsid w:val="001746A4"/>
    <w:rsid w:val="001755E5"/>
    <w:rsid w:val="00175AA8"/>
    <w:rsid w:val="00177419"/>
    <w:rsid w:val="0018062A"/>
    <w:rsid w:val="00181F6E"/>
    <w:rsid w:val="00181FFB"/>
    <w:rsid w:val="00183502"/>
    <w:rsid w:val="00183AC7"/>
    <w:rsid w:val="00184974"/>
    <w:rsid w:val="001864B7"/>
    <w:rsid w:val="00187852"/>
    <w:rsid w:val="00187E90"/>
    <w:rsid w:val="00187FD9"/>
    <w:rsid w:val="001918E5"/>
    <w:rsid w:val="00191A34"/>
    <w:rsid w:val="0019300D"/>
    <w:rsid w:val="001940F1"/>
    <w:rsid w:val="0019584D"/>
    <w:rsid w:val="00195978"/>
    <w:rsid w:val="00195A39"/>
    <w:rsid w:val="001A0869"/>
    <w:rsid w:val="001A0C4F"/>
    <w:rsid w:val="001A203E"/>
    <w:rsid w:val="001A25B3"/>
    <w:rsid w:val="001A355A"/>
    <w:rsid w:val="001A3A81"/>
    <w:rsid w:val="001A5D87"/>
    <w:rsid w:val="001A6497"/>
    <w:rsid w:val="001A71F8"/>
    <w:rsid w:val="001A726E"/>
    <w:rsid w:val="001A7D7E"/>
    <w:rsid w:val="001B0527"/>
    <w:rsid w:val="001B1DBF"/>
    <w:rsid w:val="001B2654"/>
    <w:rsid w:val="001B325F"/>
    <w:rsid w:val="001B3D78"/>
    <w:rsid w:val="001B3E8E"/>
    <w:rsid w:val="001B523D"/>
    <w:rsid w:val="001B787D"/>
    <w:rsid w:val="001C07F4"/>
    <w:rsid w:val="001C11F7"/>
    <w:rsid w:val="001C2448"/>
    <w:rsid w:val="001C31C1"/>
    <w:rsid w:val="001C3206"/>
    <w:rsid w:val="001C3A5E"/>
    <w:rsid w:val="001C3B1C"/>
    <w:rsid w:val="001C445C"/>
    <w:rsid w:val="001C4EA7"/>
    <w:rsid w:val="001C566C"/>
    <w:rsid w:val="001C5908"/>
    <w:rsid w:val="001C5A8D"/>
    <w:rsid w:val="001C611C"/>
    <w:rsid w:val="001C71DB"/>
    <w:rsid w:val="001C7220"/>
    <w:rsid w:val="001D075E"/>
    <w:rsid w:val="001D1263"/>
    <w:rsid w:val="001D138B"/>
    <w:rsid w:val="001D19EB"/>
    <w:rsid w:val="001D2095"/>
    <w:rsid w:val="001D2407"/>
    <w:rsid w:val="001D2B0B"/>
    <w:rsid w:val="001D3A8B"/>
    <w:rsid w:val="001D50F1"/>
    <w:rsid w:val="001D62F9"/>
    <w:rsid w:val="001D77B0"/>
    <w:rsid w:val="001E0261"/>
    <w:rsid w:val="001E1E5B"/>
    <w:rsid w:val="001E49F7"/>
    <w:rsid w:val="001E553D"/>
    <w:rsid w:val="001E57E5"/>
    <w:rsid w:val="001E59F8"/>
    <w:rsid w:val="001E5BED"/>
    <w:rsid w:val="001E64E1"/>
    <w:rsid w:val="001E6DC4"/>
    <w:rsid w:val="001E70C0"/>
    <w:rsid w:val="001E7AF4"/>
    <w:rsid w:val="001F0F87"/>
    <w:rsid w:val="001F172C"/>
    <w:rsid w:val="001F3086"/>
    <w:rsid w:val="001F3A25"/>
    <w:rsid w:val="001F40E3"/>
    <w:rsid w:val="001F43A6"/>
    <w:rsid w:val="001F4975"/>
    <w:rsid w:val="001F56ED"/>
    <w:rsid w:val="001F77BC"/>
    <w:rsid w:val="002015BD"/>
    <w:rsid w:val="002022BC"/>
    <w:rsid w:val="00203798"/>
    <w:rsid w:val="00204255"/>
    <w:rsid w:val="00204565"/>
    <w:rsid w:val="00206E5D"/>
    <w:rsid w:val="00207477"/>
    <w:rsid w:val="00210231"/>
    <w:rsid w:val="00211276"/>
    <w:rsid w:val="00211C36"/>
    <w:rsid w:val="002122B1"/>
    <w:rsid w:val="00213F82"/>
    <w:rsid w:val="002142C6"/>
    <w:rsid w:val="002155B7"/>
    <w:rsid w:val="002164B4"/>
    <w:rsid w:val="00216D1C"/>
    <w:rsid w:val="0022150B"/>
    <w:rsid w:val="002215A6"/>
    <w:rsid w:val="00222953"/>
    <w:rsid w:val="0022334B"/>
    <w:rsid w:val="00223803"/>
    <w:rsid w:val="002238ED"/>
    <w:rsid w:val="002252C3"/>
    <w:rsid w:val="002269A6"/>
    <w:rsid w:val="00230BCB"/>
    <w:rsid w:val="00230C95"/>
    <w:rsid w:val="002313AF"/>
    <w:rsid w:val="002315F6"/>
    <w:rsid w:val="00232684"/>
    <w:rsid w:val="00232719"/>
    <w:rsid w:val="002330A5"/>
    <w:rsid w:val="00233B5E"/>
    <w:rsid w:val="00236A00"/>
    <w:rsid w:val="0023767F"/>
    <w:rsid w:val="00237CB8"/>
    <w:rsid w:val="0024026D"/>
    <w:rsid w:val="002412EA"/>
    <w:rsid w:val="002416CF"/>
    <w:rsid w:val="00242376"/>
    <w:rsid w:val="00244B53"/>
    <w:rsid w:val="002457AF"/>
    <w:rsid w:val="00246018"/>
    <w:rsid w:val="00250A47"/>
    <w:rsid w:val="002515A5"/>
    <w:rsid w:val="00252628"/>
    <w:rsid w:val="00252D5B"/>
    <w:rsid w:val="0025318C"/>
    <w:rsid w:val="00255663"/>
    <w:rsid w:val="00264117"/>
    <w:rsid w:val="00264C85"/>
    <w:rsid w:val="00265552"/>
    <w:rsid w:val="002669CC"/>
    <w:rsid w:val="00266C02"/>
    <w:rsid w:val="00266FF3"/>
    <w:rsid w:val="002679F2"/>
    <w:rsid w:val="002704C3"/>
    <w:rsid w:val="00270725"/>
    <w:rsid w:val="00270CD5"/>
    <w:rsid w:val="00270F33"/>
    <w:rsid w:val="00273355"/>
    <w:rsid w:val="00273FAA"/>
    <w:rsid w:val="0027406C"/>
    <w:rsid w:val="00274615"/>
    <w:rsid w:val="00274FFD"/>
    <w:rsid w:val="00275D07"/>
    <w:rsid w:val="0027654D"/>
    <w:rsid w:val="00277BDF"/>
    <w:rsid w:val="002808A4"/>
    <w:rsid w:val="00281C93"/>
    <w:rsid w:val="00282084"/>
    <w:rsid w:val="00282175"/>
    <w:rsid w:val="002842A4"/>
    <w:rsid w:val="002845D1"/>
    <w:rsid w:val="002865E9"/>
    <w:rsid w:val="002866C8"/>
    <w:rsid w:val="002871E7"/>
    <w:rsid w:val="00287465"/>
    <w:rsid w:val="0028787D"/>
    <w:rsid w:val="002878C4"/>
    <w:rsid w:val="0029058C"/>
    <w:rsid w:val="00290C0C"/>
    <w:rsid w:val="00291EC2"/>
    <w:rsid w:val="00292449"/>
    <w:rsid w:val="00292803"/>
    <w:rsid w:val="002934D5"/>
    <w:rsid w:val="00294DCE"/>
    <w:rsid w:val="00296A66"/>
    <w:rsid w:val="00296ECC"/>
    <w:rsid w:val="00297085"/>
    <w:rsid w:val="002970DC"/>
    <w:rsid w:val="00297409"/>
    <w:rsid w:val="00297E67"/>
    <w:rsid w:val="002A24C7"/>
    <w:rsid w:val="002A53F5"/>
    <w:rsid w:val="002A6775"/>
    <w:rsid w:val="002B01D9"/>
    <w:rsid w:val="002B09FA"/>
    <w:rsid w:val="002B0D8F"/>
    <w:rsid w:val="002B107B"/>
    <w:rsid w:val="002B1E64"/>
    <w:rsid w:val="002B1E97"/>
    <w:rsid w:val="002B2CA9"/>
    <w:rsid w:val="002B344C"/>
    <w:rsid w:val="002B46D3"/>
    <w:rsid w:val="002B473A"/>
    <w:rsid w:val="002B5287"/>
    <w:rsid w:val="002B62F6"/>
    <w:rsid w:val="002B6565"/>
    <w:rsid w:val="002B6EA2"/>
    <w:rsid w:val="002B719E"/>
    <w:rsid w:val="002B77B9"/>
    <w:rsid w:val="002C09D8"/>
    <w:rsid w:val="002C122F"/>
    <w:rsid w:val="002C470D"/>
    <w:rsid w:val="002C4FCB"/>
    <w:rsid w:val="002C5065"/>
    <w:rsid w:val="002C5704"/>
    <w:rsid w:val="002C599D"/>
    <w:rsid w:val="002C5D12"/>
    <w:rsid w:val="002C75A7"/>
    <w:rsid w:val="002D124F"/>
    <w:rsid w:val="002D16EB"/>
    <w:rsid w:val="002D35BB"/>
    <w:rsid w:val="002D5C68"/>
    <w:rsid w:val="002D6C55"/>
    <w:rsid w:val="002D6C6B"/>
    <w:rsid w:val="002E001F"/>
    <w:rsid w:val="002E07A2"/>
    <w:rsid w:val="002E15A0"/>
    <w:rsid w:val="002E1F6D"/>
    <w:rsid w:val="002E2CA0"/>
    <w:rsid w:val="002E3DE5"/>
    <w:rsid w:val="002E4BFA"/>
    <w:rsid w:val="002E6A07"/>
    <w:rsid w:val="002E6A82"/>
    <w:rsid w:val="002F06AE"/>
    <w:rsid w:val="002F0B63"/>
    <w:rsid w:val="002F2B6D"/>
    <w:rsid w:val="002F3591"/>
    <w:rsid w:val="002F3863"/>
    <w:rsid w:val="002F48EE"/>
    <w:rsid w:val="002F4D9E"/>
    <w:rsid w:val="002F6B88"/>
    <w:rsid w:val="003014CA"/>
    <w:rsid w:val="003024F1"/>
    <w:rsid w:val="003028D4"/>
    <w:rsid w:val="00302EE6"/>
    <w:rsid w:val="003035CE"/>
    <w:rsid w:val="00303693"/>
    <w:rsid w:val="00304060"/>
    <w:rsid w:val="00304FE9"/>
    <w:rsid w:val="003050F6"/>
    <w:rsid w:val="00305DA6"/>
    <w:rsid w:val="003072E7"/>
    <w:rsid w:val="003077CB"/>
    <w:rsid w:val="00310EE3"/>
    <w:rsid w:val="003118CD"/>
    <w:rsid w:val="00312552"/>
    <w:rsid w:val="00313116"/>
    <w:rsid w:val="003157C2"/>
    <w:rsid w:val="00315BE7"/>
    <w:rsid w:val="003162B8"/>
    <w:rsid w:val="00316CC1"/>
    <w:rsid w:val="003171AA"/>
    <w:rsid w:val="00317370"/>
    <w:rsid w:val="00317591"/>
    <w:rsid w:val="00317EFF"/>
    <w:rsid w:val="003201A9"/>
    <w:rsid w:val="0032159B"/>
    <w:rsid w:val="003216DB"/>
    <w:rsid w:val="003229A9"/>
    <w:rsid w:val="00322D25"/>
    <w:rsid w:val="003233C2"/>
    <w:rsid w:val="00323B54"/>
    <w:rsid w:val="003241A7"/>
    <w:rsid w:val="00325008"/>
    <w:rsid w:val="0032627D"/>
    <w:rsid w:val="0033141C"/>
    <w:rsid w:val="00332EC3"/>
    <w:rsid w:val="003340E3"/>
    <w:rsid w:val="003353AD"/>
    <w:rsid w:val="00335752"/>
    <w:rsid w:val="00336E79"/>
    <w:rsid w:val="00340925"/>
    <w:rsid w:val="00341781"/>
    <w:rsid w:val="00341976"/>
    <w:rsid w:val="0034541A"/>
    <w:rsid w:val="003461FC"/>
    <w:rsid w:val="00347090"/>
    <w:rsid w:val="00350324"/>
    <w:rsid w:val="00351681"/>
    <w:rsid w:val="0035210D"/>
    <w:rsid w:val="00352329"/>
    <w:rsid w:val="00352347"/>
    <w:rsid w:val="0035300E"/>
    <w:rsid w:val="00354069"/>
    <w:rsid w:val="0035523B"/>
    <w:rsid w:val="00355B1B"/>
    <w:rsid w:val="00357DC1"/>
    <w:rsid w:val="00357F38"/>
    <w:rsid w:val="003603F6"/>
    <w:rsid w:val="003609B4"/>
    <w:rsid w:val="00360F2A"/>
    <w:rsid w:val="0036177C"/>
    <w:rsid w:val="00362E07"/>
    <w:rsid w:val="00365125"/>
    <w:rsid w:val="00366E82"/>
    <w:rsid w:val="003676D1"/>
    <w:rsid w:val="00370F37"/>
    <w:rsid w:val="00371D54"/>
    <w:rsid w:val="0037347E"/>
    <w:rsid w:val="00374B19"/>
    <w:rsid w:val="0037579E"/>
    <w:rsid w:val="00377E19"/>
    <w:rsid w:val="0038034B"/>
    <w:rsid w:val="00381526"/>
    <w:rsid w:val="00381972"/>
    <w:rsid w:val="00381F4C"/>
    <w:rsid w:val="00383F26"/>
    <w:rsid w:val="0038667E"/>
    <w:rsid w:val="003903DF"/>
    <w:rsid w:val="00390B87"/>
    <w:rsid w:val="00391116"/>
    <w:rsid w:val="00391B10"/>
    <w:rsid w:val="00391C09"/>
    <w:rsid w:val="00392281"/>
    <w:rsid w:val="00392293"/>
    <w:rsid w:val="0039322E"/>
    <w:rsid w:val="00394129"/>
    <w:rsid w:val="00394733"/>
    <w:rsid w:val="00395B9C"/>
    <w:rsid w:val="00397ED1"/>
    <w:rsid w:val="003A02AC"/>
    <w:rsid w:val="003A0793"/>
    <w:rsid w:val="003A1D3E"/>
    <w:rsid w:val="003A2430"/>
    <w:rsid w:val="003A2CC1"/>
    <w:rsid w:val="003A4900"/>
    <w:rsid w:val="003A5D53"/>
    <w:rsid w:val="003A69DD"/>
    <w:rsid w:val="003A6B08"/>
    <w:rsid w:val="003A6DBB"/>
    <w:rsid w:val="003A7589"/>
    <w:rsid w:val="003A7D1C"/>
    <w:rsid w:val="003B0576"/>
    <w:rsid w:val="003B1956"/>
    <w:rsid w:val="003B2A93"/>
    <w:rsid w:val="003B48D7"/>
    <w:rsid w:val="003B4F79"/>
    <w:rsid w:val="003B542D"/>
    <w:rsid w:val="003B59A4"/>
    <w:rsid w:val="003B5C26"/>
    <w:rsid w:val="003B620B"/>
    <w:rsid w:val="003B641C"/>
    <w:rsid w:val="003B7034"/>
    <w:rsid w:val="003C0DFB"/>
    <w:rsid w:val="003C12FA"/>
    <w:rsid w:val="003C1E88"/>
    <w:rsid w:val="003C2D44"/>
    <w:rsid w:val="003C4558"/>
    <w:rsid w:val="003C5892"/>
    <w:rsid w:val="003C5E08"/>
    <w:rsid w:val="003C61AB"/>
    <w:rsid w:val="003C6C43"/>
    <w:rsid w:val="003C6FC0"/>
    <w:rsid w:val="003C7808"/>
    <w:rsid w:val="003D0407"/>
    <w:rsid w:val="003D2315"/>
    <w:rsid w:val="003D32FB"/>
    <w:rsid w:val="003D3C89"/>
    <w:rsid w:val="003D40FD"/>
    <w:rsid w:val="003D482A"/>
    <w:rsid w:val="003D4912"/>
    <w:rsid w:val="003D5DB5"/>
    <w:rsid w:val="003D65BC"/>
    <w:rsid w:val="003D6BA0"/>
    <w:rsid w:val="003D7867"/>
    <w:rsid w:val="003E00A1"/>
    <w:rsid w:val="003E0B36"/>
    <w:rsid w:val="003E121A"/>
    <w:rsid w:val="003E3B47"/>
    <w:rsid w:val="003E653C"/>
    <w:rsid w:val="003F00C7"/>
    <w:rsid w:val="003F017D"/>
    <w:rsid w:val="003F07C6"/>
    <w:rsid w:val="003F09E5"/>
    <w:rsid w:val="003F0A0F"/>
    <w:rsid w:val="003F2BE7"/>
    <w:rsid w:val="003F31CC"/>
    <w:rsid w:val="003F3770"/>
    <w:rsid w:val="003F3BCC"/>
    <w:rsid w:val="003F4BE8"/>
    <w:rsid w:val="003F53EC"/>
    <w:rsid w:val="003F7351"/>
    <w:rsid w:val="003F7A42"/>
    <w:rsid w:val="003F7CA2"/>
    <w:rsid w:val="004005A3"/>
    <w:rsid w:val="0040098F"/>
    <w:rsid w:val="004012AA"/>
    <w:rsid w:val="004018A1"/>
    <w:rsid w:val="00401CF8"/>
    <w:rsid w:val="00401FF9"/>
    <w:rsid w:val="00403711"/>
    <w:rsid w:val="004051B7"/>
    <w:rsid w:val="0040544F"/>
    <w:rsid w:val="00405D40"/>
    <w:rsid w:val="004069A1"/>
    <w:rsid w:val="0040705D"/>
    <w:rsid w:val="00407EC6"/>
    <w:rsid w:val="00410A77"/>
    <w:rsid w:val="004111C8"/>
    <w:rsid w:val="00411503"/>
    <w:rsid w:val="00412563"/>
    <w:rsid w:val="004128BE"/>
    <w:rsid w:val="00412D27"/>
    <w:rsid w:val="0041358B"/>
    <w:rsid w:val="004147E7"/>
    <w:rsid w:val="0041603F"/>
    <w:rsid w:val="00416321"/>
    <w:rsid w:val="00416A04"/>
    <w:rsid w:val="00417D2F"/>
    <w:rsid w:val="00421922"/>
    <w:rsid w:val="004224A7"/>
    <w:rsid w:val="00422B68"/>
    <w:rsid w:val="0042410D"/>
    <w:rsid w:val="004243C0"/>
    <w:rsid w:val="004250E2"/>
    <w:rsid w:val="00426980"/>
    <w:rsid w:val="00426A85"/>
    <w:rsid w:val="00426D89"/>
    <w:rsid w:val="00426E8B"/>
    <w:rsid w:val="00427B70"/>
    <w:rsid w:val="00427BB2"/>
    <w:rsid w:val="004303F2"/>
    <w:rsid w:val="004305C7"/>
    <w:rsid w:val="00431816"/>
    <w:rsid w:val="0043267A"/>
    <w:rsid w:val="004340D5"/>
    <w:rsid w:val="00434575"/>
    <w:rsid w:val="00434C3C"/>
    <w:rsid w:val="00437313"/>
    <w:rsid w:val="004402A1"/>
    <w:rsid w:val="004403AB"/>
    <w:rsid w:val="00440C4C"/>
    <w:rsid w:val="004427A7"/>
    <w:rsid w:val="00443C72"/>
    <w:rsid w:val="00444D0A"/>
    <w:rsid w:val="0044609F"/>
    <w:rsid w:val="0044705F"/>
    <w:rsid w:val="00447098"/>
    <w:rsid w:val="00451CFA"/>
    <w:rsid w:val="00451CFB"/>
    <w:rsid w:val="0045332C"/>
    <w:rsid w:val="004536A8"/>
    <w:rsid w:val="00453B8F"/>
    <w:rsid w:val="004553B3"/>
    <w:rsid w:val="00455BFF"/>
    <w:rsid w:val="00455EEF"/>
    <w:rsid w:val="004565BB"/>
    <w:rsid w:val="00457A43"/>
    <w:rsid w:val="00460EC5"/>
    <w:rsid w:val="00461BBC"/>
    <w:rsid w:val="00462530"/>
    <w:rsid w:val="00462649"/>
    <w:rsid w:val="004630F1"/>
    <w:rsid w:val="0046327F"/>
    <w:rsid w:val="004640CB"/>
    <w:rsid w:val="004643B3"/>
    <w:rsid w:val="00465CB8"/>
    <w:rsid w:val="0046611F"/>
    <w:rsid w:val="004666D2"/>
    <w:rsid w:val="00472119"/>
    <w:rsid w:val="004732B3"/>
    <w:rsid w:val="004741AA"/>
    <w:rsid w:val="00477B79"/>
    <w:rsid w:val="00481576"/>
    <w:rsid w:val="0048221C"/>
    <w:rsid w:val="00484AAB"/>
    <w:rsid w:val="00484F6A"/>
    <w:rsid w:val="0048553C"/>
    <w:rsid w:val="004857A7"/>
    <w:rsid w:val="00486911"/>
    <w:rsid w:val="004872CB"/>
    <w:rsid w:val="00491883"/>
    <w:rsid w:val="0049263E"/>
    <w:rsid w:val="004926A7"/>
    <w:rsid w:val="00494AB5"/>
    <w:rsid w:val="00497271"/>
    <w:rsid w:val="004978C1"/>
    <w:rsid w:val="00497DA9"/>
    <w:rsid w:val="004A0B2F"/>
    <w:rsid w:val="004A146B"/>
    <w:rsid w:val="004A1C13"/>
    <w:rsid w:val="004A27DB"/>
    <w:rsid w:val="004A3E7C"/>
    <w:rsid w:val="004A5506"/>
    <w:rsid w:val="004A5721"/>
    <w:rsid w:val="004A5B7E"/>
    <w:rsid w:val="004A628B"/>
    <w:rsid w:val="004A677B"/>
    <w:rsid w:val="004A6AC2"/>
    <w:rsid w:val="004B168D"/>
    <w:rsid w:val="004B2481"/>
    <w:rsid w:val="004B36C5"/>
    <w:rsid w:val="004B42C7"/>
    <w:rsid w:val="004B4C0F"/>
    <w:rsid w:val="004B5132"/>
    <w:rsid w:val="004B6814"/>
    <w:rsid w:val="004B6840"/>
    <w:rsid w:val="004B6B2C"/>
    <w:rsid w:val="004B6B76"/>
    <w:rsid w:val="004B7199"/>
    <w:rsid w:val="004B73B2"/>
    <w:rsid w:val="004B7643"/>
    <w:rsid w:val="004C0152"/>
    <w:rsid w:val="004C0444"/>
    <w:rsid w:val="004C1BCF"/>
    <w:rsid w:val="004C2566"/>
    <w:rsid w:val="004C2701"/>
    <w:rsid w:val="004C2979"/>
    <w:rsid w:val="004C2A93"/>
    <w:rsid w:val="004C34A6"/>
    <w:rsid w:val="004C36D8"/>
    <w:rsid w:val="004C3AD9"/>
    <w:rsid w:val="004C4FA4"/>
    <w:rsid w:val="004C5501"/>
    <w:rsid w:val="004C7256"/>
    <w:rsid w:val="004C7BEF"/>
    <w:rsid w:val="004D08FB"/>
    <w:rsid w:val="004D0EF2"/>
    <w:rsid w:val="004D31E3"/>
    <w:rsid w:val="004D4E3D"/>
    <w:rsid w:val="004D4FAC"/>
    <w:rsid w:val="004D5077"/>
    <w:rsid w:val="004D53B1"/>
    <w:rsid w:val="004D5A3C"/>
    <w:rsid w:val="004D5BE4"/>
    <w:rsid w:val="004D7CD6"/>
    <w:rsid w:val="004E2C2F"/>
    <w:rsid w:val="004E2ED0"/>
    <w:rsid w:val="004E368E"/>
    <w:rsid w:val="004E3FE8"/>
    <w:rsid w:val="004E5978"/>
    <w:rsid w:val="004E6855"/>
    <w:rsid w:val="004E7CC0"/>
    <w:rsid w:val="004E7F5E"/>
    <w:rsid w:val="004F09D2"/>
    <w:rsid w:val="004F0AB6"/>
    <w:rsid w:val="004F1D37"/>
    <w:rsid w:val="004F49D4"/>
    <w:rsid w:val="004F676D"/>
    <w:rsid w:val="004F6966"/>
    <w:rsid w:val="004F6AC0"/>
    <w:rsid w:val="004F7EA6"/>
    <w:rsid w:val="00503D8A"/>
    <w:rsid w:val="00504205"/>
    <w:rsid w:val="00504E71"/>
    <w:rsid w:val="00505991"/>
    <w:rsid w:val="005061ED"/>
    <w:rsid w:val="00510E44"/>
    <w:rsid w:val="00511064"/>
    <w:rsid w:val="0051331F"/>
    <w:rsid w:val="00513AF1"/>
    <w:rsid w:val="00513C78"/>
    <w:rsid w:val="005149A8"/>
    <w:rsid w:val="00514A07"/>
    <w:rsid w:val="00514E53"/>
    <w:rsid w:val="005158B3"/>
    <w:rsid w:val="0051796F"/>
    <w:rsid w:val="00517A58"/>
    <w:rsid w:val="00517AEA"/>
    <w:rsid w:val="00521668"/>
    <w:rsid w:val="00522AD6"/>
    <w:rsid w:val="0052566D"/>
    <w:rsid w:val="00527659"/>
    <w:rsid w:val="00527EA4"/>
    <w:rsid w:val="0053014B"/>
    <w:rsid w:val="0053158C"/>
    <w:rsid w:val="00531A6F"/>
    <w:rsid w:val="005338F7"/>
    <w:rsid w:val="00534245"/>
    <w:rsid w:val="00537783"/>
    <w:rsid w:val="00537D16"/>
    <w:rsid w:val="00537D55"/>
    <w:rsid w:val="005409AE"/>
    <w:rsid w:val="00540CFF"/>
    <w:rsid w:val="0054112C"/>
    <w:rsid w:val="00541FAD"/>
    <w:rsid w:val="00542DD4"/>
    <w:rsid w:val="00543FF9"/>
    <w:rsid w:val="0054547D"/>
    <w:rsid w:val="0054688E"/>
    <w:rsid w:val="005506CF"/>
    <w:rsid w:val="005529B4"/>
    <w:rsid w:val="00552CBA"/>
    <w:rsid w:val="0055394E"/>
    <w:rsid w:val="00553EF6"/>
    <w:rsid w:val="00554439"/>
    <w:rsid w:val="00554C3C"/>
    <w:rsid w:val="00554CF5"/>
    <w:rsid w:val="00554FFD"/>
    <w:rsid w:val="005550C5"/>
    <w:rsid w:val="00555674"/>
    <w:rsid w:val="005559A0"/>
    <w:rsid w:val="00556B67"/>
    <w:rsid w:val="00557DAF"/>
    <w:rsid w:val="00560620"/>
    <w:rsid w:val="00560B2E"/>
    <w:rsid w:val="005615E3"/>
    <w:rsid w:val="00561C1A"/>
    <w:rsid w:val="00562EAC"/>
    <w:rsid w:val="00563639"/>
    <w:rsid w:val="00563746"/>
    <w:rsid w:val="005645A7"/>
    <w:rsid w:val="005647ED"/>
    <w:rsid w:val="00564E73"/>
    <w:rsid w:val="00565522"/>
    <w:rsid w:val="00565B8F"/>
    <w:rsid w:val="005673A0"/>
    <w:rsid w:val="00570DA9"/>
    <w:rsid w:val="00571421"/>
    <w:rsid w:val="00571ED1"/>
    <w:rsid w:val="00572271"/>
    <w:rsid w:val="00573197"/>
    <w:rsid w:val="00573AAE"/>
    <w:rsid w:val="0057530C"/>
    <w:rsid w:val="00575662"/>
    <w:rsid w:val="00581712"/>
    <w:rsid w:val="005817C1"/>
    <w:rsid w:val="00582290"/>
    <w:rsid w:val="00583E50"/>
    <w:rsid w:val="00584086"/>
    <w:rsid w:val="00584C98"/>
    <w:rsid w:val="00584CE6"/>
    <w:rsid w:val="00586942"/>
    <w:rsid w:val="00587387"/>
    <w:rsid w:val="005900C1"/>
    <w:rsid w:val="005910F6"/>
    <w:rsid w:val="00591728"/>
    <w:rsid w:val="00591E1B"/>
    <w:rsid w:val="00592A04"/>
    <w:rsid w:val="005938A0"/>
    <w:rsid w:val="00593E36"/>
    <w:rsid w:val="0059407E"/>
    <w:rsid w:val="00594B67"/>
    <w:rsid w:val="00594D8D"/>
    <w:rsid w:val="005955E6"/>
    <w:rsid w:val="005A0348"/>
    <w:rsid w:val="005A04E9"/>
    <w:rsid w:val="005A11B2"/>
    <w:rsid w:val="005A1248"/>
    <w:rsid w:val="005A1AE8"/>
    <w:rsid w:val="005A2B4E"/>
    <w:rsid w:val="005A33AF"/>
    <w:rsid w:val="005A34D5"/>
    <w:rsid w:val="005A44EF"/>
    <w:rsid w:val="005A466B"/>
    <w:rsid w:val="005A5DEC"/>
    <w:rsid w:val="005A683F"/>
    <w:rsid w:val="005A716B"/>
    <w:rsid w:val="005B12A0"/>
    <w:rsid w:val="005B1F99"/>
    <w:rsid w:val="005B3DD4"/>
    <w:rsid w:val="005B4525"/>
    <w:rsid w:val="005B5DEA"/>
    <w:rsid w:val="005B6B06"/>
    <w:rsid w:val="005B7637"/>
    <w:rsid w:val="005C0458"/>
    <w:rsid w:val="005C0712"/>
    <w:rsid w:val="005C0E30"/>
    <w:rsid w:val="005C1862"/>
    <w:rsid w:val="005C3647"/>
    <w:rsid w:val="005C37C6"/>
    <w:rsid w:val="005C432F"/>
    <w:rsid w:val="005C47C1"/>
    <w:rsid w:val="005C65D3"/>
    <w:rsid w:val="005C769B"/>
    <w:rsid w:val="005D05CA"/>
    <w:rsid w:val="005D0970"/>
    <w:rsid w:val="005D1127"/>
    <w:rsid w:val="005D20DA"/>
    <w:rsid w:val="005D212F"/>
    <w:rsid w:val="005D2DBC"/>
    <w:rsid w:val="005D368B"/>
    <w:rsid w:val="005D3C26"/>
    <w:rsid w:val="005D470E"/>
    <w:rsid w:val="005D4F58"/>
    <w:rsid w:val="005D5B4F"/>
    <w:rsid w:val="005D5BA8"/>
    <w:rsid w:val="005D6A66"/>
    <w:rsid w:val="005E00E6"/>
    <w:rsid w:val="005E0514"/>
    <w:rsid w:val="005E0A74"/>
    <w:rsid w:val="005E128F"/>
    <w:rsid w:val="005E2C05"/>
    <w:rsid w:val="005E3028"/>
    <w:rsid w:val="005E4286"/>
    <w:rsid w:val="005E44F8"/>
    <w:rsid w:val="005E500F"/>
    <w:rsid w:val="005E59D7"/>
    <w:rsid w:val="005E611E"/>
    <w:rsid w:val="005E6EE5"/>
    <w:rsid w:val="005F060D"/>
    <w:rsid w:val="005F0881"/>
    <w:rsid w:val="005F08CD"/>
    <w:rsid w:val="005F2241"/>
    <w:rsid w:val="005F32BB"/>
    <w:rsid w:val="005F41DB"/>
    <w:rsid w:val="005F44D1"/>
    <w:rsid w:val="005F5635"/>
    <w:rsid w:val="005F5C37"/>
    <w:rsid w:val="005F6E7D"/>
    <w:rsid w:val="005F72A1"/>
    <w:rsid w:val="005F7A6F"/>
    <w:rsid w:val="00600163"/>
    <w:rsid w:val="0060038F"/>
    <w:rsid w:val="00604337"/>
    <w:rsid w:val="0060484E"/>
    <w:rsid w:val="006055C8"/>
    <w:rsid w:val="006058CD"/>
    <w:rsid w:val="00605A21"/>
    <w:rsid w:val="00605EC5"/>
    <w:rsid w:val="0060603C"/>
    <w:rsid w:val="0061066F"/>
    <w:rsid w:val="00610D50"/>
    <w:rsid w:val="006110AB"/>
    <w:rsid w:val="00611429"/>
    <w:rsid w:val="00611602"/>
    <w:rsid w:val="006117EB"/>
    <w:rsid w:val="00611F2C"/>
    <w:rsid w:val="0061210E"/>
    <w:rsid w:val="00612135"/>
    <w:rsid w:val="00612C18"/>
    <w:rsid w:val="006138BB"/>
    <w:rsid w:val="00616206"/>
    <w:rsid w:val="00616250"/>
    <w:rsid w:val="00617251"/>
    <w:rsid w:val="0061774B"/>
    <w:rsid w:val="00620224"/>
    <w:rsid w:val="006207F5"/>
    <w:rsid w:val="0062101C"/>
    <w:rsid w:val="0062277F"/>
    <w:rsid w:val="006232FD"/>
    <w:rsid w:val="0062354A"/>
    <w:rsid w:val="006237C6"/>
    <w:rsid w:val="00623C90"/>
    <w:rsid w:val="0062422B"/>
    <w:rsid w:val="006242E1"/>
    <w:rsid w:val="00624690"/>
    <w:rsid w:val="00624A5E"/>
    <w:rsid w:val="0062545B"/>
    <w:rsid w:val="006255FF"/>
    <w:rsid w:val="0062593E"/>
    <w:rsid w:val="006265B6"/>
    <w:rsid w:val="00626F4F"/>
    <w:rsid w:val="00627332"/>
    <w:rsid w:val="00630994"/>
    <w:rsid w:val="00630FA2"/>
    <w:rsid w:val="0063114E"/>
    <w:rsid w:val="00632C95"/>
    <w:rsid w:val="00634237"/>
    <w:rsid w:val="00634E9C"/>
    <w:rsid w:val="00635047"/>
    <w:rsid w:val="00635302"/>
    <w:rsid w:val="006353A4"/>
    <w:rsid w:val="00635910"/>
    <w:rsid w:val="00635AE4"/>
    <w:rsid w:val="00637342"/>
    <w:rsid w:val="006375A9"/>
    <w:rsid w:val="006378D3"/>
    <w:rsid w:val="00637A38"/>
    <w:rsid w:val="00640231"/>
    <w:rsid w:val="00640B61"/>
    <w:rsid w:val="00641332"/>
    <w:rsid w:val="0064296C"/>
    <w:rsid w:val="00642DE2"/>
    <w:rsid w:val="00643052"/>
    <w:rsid w:val="00643225"/>
    <w:rsid w:val="00644324"/>
    <w:rsid w:val="00644601"/>
    <w:rsid w:val="006447B2"/>
    <w:rsid w:val="0064481B"/>
    <w:rsid w:val="00645CB4"/>
    <w:rsid w:val="00645F71"/>
    <w:rsid w:val="00646774"/>
    <w:rsid w:val="00647630"/>
    <w:rsid w:val="00650C6F"/>
    <w:rsid w:val="00650F59"/>
    <w:rsid w:val="00651217"/>
    <w:rsid w:val="00651D26"/>
    <w:rsid w:val="00652B0F"/>
    <w:rsid w:val="006539AE"/>
    <w:rsid w:val="00653B67"/>
    <w:rsid w:val="0065427D"/>
    <w:rsid w:val="00654E24"/>
    <w:rsid w:val="00655724"/>
    <w:rsid w:val="00655735"/>
    <w:rsid w:val="006560AE"/>
    <w:rsid w:val="00656C10"/>
    <w:rsid w:val="00656D07"/>
    <w:rsid w:val="006601EC"/>
    <w:rsid w:val="00661B0D"/>
    <w:rsid w:val="00662BCE"/>
    <w:rsid w:val="00663005"/>
    <w:rsid w:val="006634F5"/>
    <w:rsid w:val="00663B7E"/>
    <w:rsid w:val="00664277"/>
    <w:rsid w:val="006645EB"/>
    <w:rsid w:val="00664C81"/>
    <w:rsid w:val="006655F9"/>
    <w:rsid w:val="006664AE"/>
    <w:rsid w:val="00666E12"/>
    <w:rsid w:val="00666EFF"/>
    <w:rsid w:val="00666FD2"/>
    <w:rsid w:val="00667CDA"/>
    <w:rsid w:val="006708DD"/>
    <w:rsid w:val="006712DD"/>
    <w:rsid w:val="006720D9"/>
    <w:rsid w:val="00674B0F"/>
    <w:rsid w:val="006761FD"/>
    <w:rsid w:val="00677C6F"/>
    <w:rsid w:val="006806DE"/>
    <w:rsid w:val="00680B56"/>
    <w:rsid w:val="00683AF0"/>
    <w:rsid w:val="00684343"/>
    <w:rsid w:val="006847F9"/>
    <w:rsid w:val="00685041"/>
    <w:rsid w:val="00685C5C"/>
    <w:rsid w:val="006860AE"/>
    <w:rsid w:val="006865ED"/>
    <w:rsid w:val="00691062"/>
    <w:rsid w:val="006925AD"/>
    <w:rsid w:val="00693F50"/>
    <w:rsid w:val="00694630"/>
    <w:rsid w:val="00694CE7"/>
    <w:rsid w:val="006964C7"/>
    <w:rsid w:val="006968BC"/>
    <w:rsid w:val="00696FC9"/>
    <w:rsid w:val="006972E0"/>
    <w:rsid w:val="00697426"/>
    <w:rsid w:val="00697A2A"/>
    <w:rsid w:val="006A03A2"/>
    <w:rsid w:val="006A15C1"/>
    <w:rsid w:val="006A165B"/>
    <w:rsid w:val="006A1F16"/>
    <w:rsid w:val="006A21BC"/>
    <w:rsid w:val="006A3551"/>
    <w:rsid w:val="006A3C57"/>
    <w:rsid w:val="006A58CB"/>
    <w:rsid w:val="006A643B"/>
    <w:rsid w:val="006A69A6"/>
    <w:rsid w:val="006A7B11"/>
    <w:rsid w:val="006B076B"/>
    <w:rsid w:val="006B0A75"/>
    <w:rsid w:val="006B0CE6"/>
    <w:rsid w:val="006B219D"/>
    <w:rsid w:val="006B2CC0"/>
    <w:rsid w:val="006B3982"/>
    <w:rsid w:val="006B471A"/>
    <w:rsid w:val="006B5554"/>
    <w:rsid w:val="006B5FBD"/>
    <w:rsid w:val="006B62EC"/>
    <w:rsid w:val="006B7F25"/>
    <w:rsid w:val="006C04B1"/>
    <w:rsid w:val="006C32DA"/>
    <w:rsid w:val="006C5D2F"/>
    <w:rsid w:val="006C5DE7"/>
    <w:rsid w:val="006C77BE"/>
    <w:rsid w:val="006C77D8"/>
    <w:rsid w:val="006D141F"/>
    <w:rsid w:val="006D1D79"/>
    <w:rsid w:val="006D47C1"/>
    <w:rsid w:val="006D5EB2"/>
    <w:rsid w:val="006D5FE0"/>
    <w:rsid w:val="006D7F14"/>
    <w:rsid w:val="006E0A8E"/>
    <w:rsid w:val="006E0D68"/>
    <w:rsid w:val="006E2367"/>
    <w:rsid w:val="006E36B1"/>
    <w:rsid w:val="006E38C3"/>
    <w:rsid w:val="006E5A6F"/>
    <w:rsid w:val="006E68BC"/>
    <w:rsid w:val="006E790D"/>
    <w:rsid w:val="006F05E2"/>
    <w:rsid w:val="006F0851"/>
    <w:rsid w:val="006F2B07"/>
    <w:rsid w:val="006F2C2D"/>
    <w:rsid w:val="006F4D76"/>
    <w:rsid w:val="006F6B18"/>
    <w:rsid w:val="006F6B2C"/>
    <w:rsid w:val="006F7BDF"/>
    <w:rsid w:val="00700F3A"/>
    <w:rsid w:val="0070105D"/>
    <w:rsid w:val="00703334"/>
    <w:rsid w:val="00703FA5"/>
    <w:rsid w:val="0071072B"/>
    <w:rsid w:val="007109B4"/>
    <w:rsid w:val="00711BE4"/>
    <w:rsid w:val="00712392"/>
    <w:rsid w:val="007127BC"/>
    <w:rsid w:val="00712985"/>
    <w:rsid w:val="00713B71"/>
    <w:rsid w:val="00714287"/>
    <w:rsid w:val="00714CF6"/>
    <w:rsid w:val="00714EC0"/>
    <w:rsid w:val="00716213"/>
    <w:rsid w:val="00717469"/>
    <w:rsid w:val="00720958"/>
    <w:rsid w:val="00720AEE"/>
    <w:rsid w:val="00721530"/>
    <w:rsid w:val="007219AF"/>
    <w:rsid w:val="007229AB"/>
    <w:rsid w:val="00722B7E"/>
    <w:rsid w:val="00724516"/>
    <w:rsid w:val="00724A44"/>
    <w:rsid w:val="00724F36"/>
    <w:rsid w:val="00725BDB"/>
    <w:rsid w:val="00726A62"/>
    <w:rsid w:val="0072770A"/>
    <w:rsid w:val="0073007B"/>
    <w:rsid w:val="007312C5"/>
    <w:rsid w:val="007326C6"/>
    <w:rsid w:val="0073355B"/>
    <w:rsid w:val="00733A58"/>
    <w:rsid w:val="007342F3"/>
    <w:rsid w:val="007352AA"/>
    <w:rsid w:val="00735794"/>
    <w:rsid w:val="00735BB1"/>
    <w:rsid w:val="007363E1"/>
    <w:rsid w:val="0073644C"/>
    <w:rsid w:val="007366BA"/>
    <w:rsid w:val="00736E8D"/>
    <w:rsid w:val="00737177"/>
    <w:rsid w:val="00737940"/>
    <w:rsid w:val="00737C12"/>
    <w:rsid w:val="007403C6"/>
    <w:rsid w:val="00740685"/>
    <w:rsid w:val="00740F24"/>
    <w:rsid w:val="00741999"/>
    <w:rsid w:val="00741BA9"/>
    <w:rsid w:val="00742DF4"/>
    <w:rsid w:val="007437E1"/>
    <w:rsid w:val="00743CD9"/>
    <w:rsid w:val="0074425E"/>
    <w:rsid w:val="007458C1"/>
    <w:rsid w:val="00746D83"/>
    <w:rsid w:val="00747180"/>
    <w:rsid w:val="00747788"/>
    <w:rsid w:val="007507AC"/>
    <w:rsid w:val="007509B4"/>
    <w:rsid w:val="00752F15"/>
    <w:rsid w:val="007545DF"/>
    <w:rsid w:val="00754F22"/>
    <w:rsid w:val="00755069"/>
    <w:rsid w:val="00755437"/>
    <w:rsid w:val="0075545A"/>
    <w:rsid w:val="00756692"/>
    <w:rsid w:val="00757A67"/>
    <w:rsid w:val="0076056A"/>
    <w:rsid w:val="0076215F"/>
    <w:rsid w:val="007626DE"/>
    <w:rsid w:val="00762D1E"/>
    <w:rsid w:val="00763858"/>
    <w:rsid w:val="007639A1"/>
    <w:rsid w:val="00763F45"/>
    <w:rsid w:val="007640B4"/>
    <w:rsid w:val="0076482F"/>
    <w:rsid w:val="00765155"/>
    <w:rsid w:val="00766C79"/>
    <w:rsid w:val="007675F3"/>
    <w:rsid w:val="0077079C"/>
    <w:rsid w:val="00774315"/>
    <w:rsid w:val="00774DCF"/>
    <w:rsid w:val="0077604D"/>
    <w:rsid w:val="00776BE2"/>
    <w:rsid w:val="007775F5"/>
    <w:rsid w:val="00780773"/>
    <w:rsid w:val="0078081B"/>
    <w:rsid w:val="00780BFE"/>
    <w:rsid w:val="00781BF2"/>
    <w:rsid w:val="00782976"/>
    <w:rsid w:val="007840D4"/>
    <w:rsid w:val="00786828"/>
    <w:rsid w:val="00786919"/>
    <w:rsid w:val="00790FA6"/>
    <w:rsid w:val="0079381C"/>
    <w:rsid w:val="007941B2"/>
    <w:rsid w:val="00796E5A"/>
    <w:rsid w:val="00797613"/>
    <w:rsid w:val="007A3996"/>
    <w:rsid w:val="007A403B"/>
    <w:rsid w:val="007A5CC6"/>
    <w:rsid w:val="007A5D4B"/>
    <w:rsid w:val="007A60DB"/>
    <w:rsid w:val="007B33DD"/>
    <w:rsid w:val="007B36CF"/>
    <w:rsid w:val="007B4B7E"/>
    <w:rsid w:val="007B4BAF"/>
    <w:rsid w:val="007B5A60"/>
    <w:rsid w:val="007C17AD"/>
    <w:rsid w:val="007C18A4"/>
    <w:rsid w:val="007C20E2"/>
    <w:rsid w:val="007C2C4D"/>
    <w:rsid w:val="007C30B2"/>
    <w:rsid w:val="007C37E1"/>
    <w:rsid w:val="007C3AD3"/>
    <w:rsid w:val="007C491E"/>
    <w:rsid w:val="007C73DC"/>
    <w:rsid w:val="007D0F40"/>
    <w:rsid w:val="007D19FC"/>
    <w:rsid w:val="007D2096"/>
    <w:rsid w:val="007D2139"/>
    <w:rsid w:val="007D3097"/>
    <w:rsid w:val="007D525B"/>
    <w:rsid w:val="007D5323"/>
    <w:rsid w:val="007D5F7E"/>
    <w:rsid w:val="007D63CE"/>
    <w:rsid w:val="007D73F5"/>
    <w:rsid w:val="007D7F9F"/>
    <w:rsid w:val="007E05E1"/>
    <w:rsid w:val="007E0DCB"/>
    <w:rsid w:val="007E0E51"/>
    <w:rsid w:val="007E11B2"/>
    <w:rsid w:val="007E145E"/>
    <w:rsid w:val="007E1937"/>
    <w:rsid w:val="007E1A5E"/>
    <w:rsid w:val="007E39FE"/>
    <w:rsid w:val="007E3B12"/>
    <w:rsid w:val="007E51BE"/>
    <w:rsid w:val="007E51EE"/>
    <w:rsid w:val="007E59AA"/>
    <w:rsid w:val="007E6C0F"/>
    <w:rsid w:val="007E7339"/>
    <w:rsid w:val="007E7427"/>
    <w:rsid w:val="007E7B4C"/>
    <w:rsid w:val="007F06C1"/>
    <w:rsid w:val="007F070D"/>
    <w:rsid w:val="007F0981"/>
    <w:rsid w:val="007F0C32"/>
    <w:rsid w:val="007F1358"/>
    <w:rsid w:val="007F1788"/>
    <w:rsid w:val="007F1A8F"/>
    <w:rsid w:val="007F1D24"/>
    <w:rsid w:val="007F2330"/>
    <w:rsid w:val="007F404E"/>
    <w:rsid w:val="007F4F86"/>
    <w:rsid w:val="007F61E9"/>
    <w:rsid w:val="00800184"/>
    <w:rsid w:val="00800202"/>
    <w:rsid w:val="00803C37"/>
    <w:rsid w:val="008040AA"/>
    <w:rsid w:val="008041A2"/>
    <w:rsid w:val="008053C5"/>
    <w:rsid w:val="00806F3B"/>
    <w:rsid w:val="00807A68"/>
    <w:rsid w:val="008101AA"/>
    <w:rsid w:val="0081196F"/>
    <w:rsid w:val="008121E9"/>
    <w:rsid w:val="00812F40"/>
    <w:rsid w:val="008131BC"/>
    <w:rsid w:val="008136D5"/>
    <w:rsid w:val="008145CD"/>
    <w:rsid w:val="00814B5F"/>
    <w:rsid w:val="00814EED"/>
    <w:rsid w:val="0081538B"/>
    <w:rsid w:val="0081556F"/>
    <w:rsid w:val="00816581"/>
    <w:rsid w:val="0081742E"/>
    <w:rsid w:val="008201CB"/>
    <w:rsid w:val="00820416"/>
    <w:rsid w:val="008206FF"/>
    <w:rsid w:val="00820FAC"/>
    <w:rsid w:val="00823C53"/>
    <w:rsid w:val="00824CC9"/>
    <w:rsid w:val="00825EEC"/>
    <w:rsid w:val="008270E7"/>
    <w:rsid w:val="008308A9"/>
    <w:rsid w:val="00830EB9"/>
    <w:rsid w:val="0083172D"/>
    <w:rsid w:val="00832413"/>
    <w:rsid w:val="008337F3"/>
    <w:rsid w:val="00833B2F"/>
    <w:rsid w:val="00833B55"/>
    <w:rsid w:val="00833F08"/>
    <w:rsid w:val="00834E61"/>
    <w:rsid w:val="00836484"/>
    <w:rsid w:val="00836728"/>
    <w:rsid w:val="0083693F"/>
    <w:rsid w:val="00837130"/>
    <w:rsid w:val="00837A8C"/>
    <w:rsid w:val="00840B26"/>
    <w:rsid w:val="00841B8C"/>
    <w:rsid w:val="00842344"/>
    <w:rsid w:val="00842AA1"/>
    <w:rsid w:val="00842CC9"/>
    <w:rsid w:val="00843545"/>
    <w:rsid w:val="0084495B"/>
    <w:rsid w:val="00844EA7"/>
    <w:rsid w:val="00844FA5"/>
    <w:rsid w:val="00845081"/>
    <w:rsid w:val="00846128"/>
    <w:rsid w:val="008463C1"/>
    <w:rsid w:val="00846748"/>
    <w:rsid w:val="00847444"/>
    <w:rsid w:val="008500C8"/>
    <w:rsid w:val="008509F3"/>
    <w:rsid w:val="00850A9A"/>
    <w:rsid w:val="008510B2"/>
    <w:rsid w:val="00851815"/>
    <w:rsid w:val="00852062"/>
    <w:rsid w:val="008526FD"/>
    <w:rsid w:val="0085362D"/>
    <w:rsid w:val="00853F0D"/>
    <w:rsid w:val="00854720"/>
    <w:rsid w:val="00854A8B"/>
    <w:rsid w:val="00855633"/>
    <w:rsid w:val="00855EA8"/>
    <w:rsid w:val="008562F2"/>
    <w:rsid w:val="008567D3"/>
    <w:rsid w:val="00856921"/>
    <w:rsid w:val="00857692"/>
    <w:rsid w:val="00860B45"/>
    <w:rsid w:val="008615C9"/>
    <w:rsid w:val="00863A3B"/>
    <w:rsid w:val="008643C5"/>
    <w:rsid w:val="00864700"/>
    <w:rsid w:val="00866386"/>
    <w:rsid w:val="008673FC"/>
    <w:rsid w:val="00867D31"/>
    <w:rsid w:val="00870837"/>
    <w:rsid w:val="00870EC6"/>
    <w:rsid w:val="0087293B"/>
    <w:rsid w:val="00872DCC"/>
    <w:rsid w:val="008746FC"/>
    <w:rsid w:val="008758B8"/>
    <w:rsid w:val="00875A17"/>
    <w:rsid w:val="008760FC"/>
    <w:rsid w:val="00876AE9"/>
    <w:rsid w:val="00877009"/>
    <w:rsid w:val="00877EBB"/>
    <w:rsid w:val="008807F0"/>
    <w:rsid w:val="00881974"/>
    <w:rsid w:val="008828B7"/>
    <w:rsid w:val="00882F5E"/>
    <w:rsid w:val="00883F03"/>
    <w:rsid w:val="00884FF3"/>
    <w:rsid w:val="008852D8"/>
    <w:rsid w:val="00886AFC"/>
    <w:rsid w:val="00887169"/>
    <w:rsid w:val="008928C7"/>
    <w:rsid w:val="008934A8"/>
    <w:rsid w:val="008938DF"/>
    <w:rsid w:val="00894023"/>
    <w:rsid w:val="00895F74"/>
    <w:rsid w:val="00896809"/>
    <w:rsid w:val="00896B6F"/>
    <w:rsid w:val="008A05B8"/>
    <w:rsid w:val="008A0E5B"/>
    <w:rsid w:val="008A1948"/>
    <w:rsid w:val="008A1BED"/>
    <w:rsid w:val="008A20F2"/>
    <w:rsid w:val="008A25AF"/>
    <w:rsid w:val="008A477D"/>
    <w:rsid w:val="008A5B94"/>
    <w:rsid w:val="008A7605"/>
    <w:rsid w:val="008A7A9C"/>
    <w:rsid w:val="008A7E74"/>
    <w:rsid w:val="008B015B"/>
    <w:rsid w:val="008B1494"/>
    <w:rsid w:val="008B1AD1"/>
    <w:rsid w:val="008B386E"/>
    <w:rsid w:val="008B3A51"/>
    <w:rsid w:val="008B3C22"/>
    <w:rsid w:val="008B3D4D"/>
    <w:rsid w:val="008B41EA"/>
    <w:rsid w:val="008B4255"/>
    <w:rsid w:val="008B4A2A"/>
    <w:rsid w:val="008B565D"/>
    <w:rsid w:val="008B6034"/>
    <w:rsid w:val="008B7BD5"/>
    <w:rsid w:val="008C1554"/>
    <w:rsid w:val="008C168D"/>
    <w:rsid w:val="008C19D6"/>
    <w:rsid w:val="008C2283"/>
    <w:rsid w:val="008C368D"/>
    <w:rsid w:val="008C4335"/>
    <w:rsid w:val="008D1598"/>
    <w:rsid w:val="008D198C"/>
    <w:rsid w:val="008D1C23"/>
    <w:rsid w:val="008D25AD"/>
    <w:rsid w:val="008D3966"/>
    <w:rsid w:val="008D3BA4"/>
    <w:rsid w:val="008D47D5"/>
    <w:rsid w:val="008D48DC"/>
    <w:rsid w:val="008D4A9A"/>
    <w:rsid w:val="008D4E15"/>
    <w:rsid w:val="008D628C"/>
    <w:rsid w:val="008D691B"/>
    <w:rsid w:val="008D7A30"/>
    <w:rsid w:val="008D7B33"/>
    <w:rsid w:val="008E049A"/>
    <w:rsid w:val="008E1D66"/>
    <w:rsid w:val="008E22BF"/>
    <w:rsid w:val="008E479F"/>
    <w:rsid w:val="008E611C"/>
    <w:rsid w:val="008E63DA"/>
    <w:rsid w:val="008E6426"/>
    <w:rsid w:val="008F051F"/>
    <w:rsid w:val="008F0641"/>
    <w:rsid w:val="008F0697"/>
    <w:rsid w:val="008F14F9"/>
    <w:rsid w:val="008F1AAF"/>
    <w:rsid w:val="008F231B"/>
    <w:rsid w:val="008F3CE3"/>
    <w:rsid w:val="008F49E7"/>
    <w:rsid w:val="008F5705"/>
    <w:rsid w:val="008F5ED0"/>
    <w:rsid w:val="008F5F4C"/>
    <w:rsid w:val="008F60DA"/>
    <w:rsid w:val="008F640E"/>
    <w:rsid w:val="008F6C7C"/>
    <w:rsid w:val="00900381"/>
    <w:rsid w:val="00900636"/>
    <w:rsid w:val="009019E5"/>
    <w:rsid w:val="00901BBD"/>
    <w:rsid w:val="00902D81"/>
    <w:rsid w:val="00905304"/>
    <w:rsid w:val="00906C40"/>
    <w:rsid w:val="00907C0E"/>
    <w:rsid w:val="00907C9C"/>
    <w:rsid w:val="00910E30"/>
    <w:rsid w:val="00910FDC"/>
    <w:rsid w:val="009113E4"/>
    <w:rsid w:val="009129EF"/>
    <w:rsid w:val="009131E7"/>
    <w:rsid w:val="009136A6"/>
    <w:rsid w:val="00913A54"/>
    <w:rsid w:val="00913D37"/>
    <w:rsid w:val="00914BD1"/>
    <w:rsid w:val="00915A50"/>
    <w:rsid w:val="009169FB"/>
    <w:rsid w:val="00916AC4"/>
    <w:rsid w:val="00917C05"/>
    <w:rsid w:val="00917CA3"/>
    <w:rsid w:val="00920C39"/>
    <w:rsid w:val="0092111F"/>
    <w:rsid w:val="00921D17"/>
    <w:rsid w:val="0092202F"/>
    <w:rsid w:val="0092240A"/>
    <w:rsid w:val="00922565"/>
    <w:rsid w:val="00922B73"/>
    <w:rsid w:val="00922BDC"/>
    <w:rsid w:val="009245C6"/>
    <w:rsid w:val="00924D9A"/>
    <w:rsid w:val="009267C1"/>
    <w:rsid w:val="00927AEA"/>
    <w:rsid w:val="009308F4"/>
    <w:rsid w:val="009308F6"/>
    <w:rsid w:val="00930F90"/>
    <w:rsid w:val="009310BC"/>
    <w:rsid w:val="00932065"/>
    <w:rsid w:val="009329C9"/>
    <w:rsid w:val="00933B7A"/>
    <w:rsid w:val="00934748"/>
    <w:rsid w:val="00934BCE"/>
    <w:rsid w:val="00936A4F"/>
    <w:rsid w:val="00940681"/>
    <w:rsid w:val="00940EBE"/>
    <w:rsid w:val="0094196C"/>
    <w:rsid w:val="009427ED"/>
    <w:rsid w:val="00942A85"/>
    <w:rsid w:val="00943533"/>
    <w:rsid w:val="00945242"/>
    <w:rsid w:val="00946290"/>
    <w:rsid w:val="009465C4"/>
    <w:rsid w:val="009466DE"/>
    <w:rsid w:val="00946A79"/>
    <w:rsid w:val="00946E9B"/>
    <w:rsid w:val="00950BF8"/>
    <w:rsid w:val="00952E14"/>
    <w:rsid w:val="009539D7"/>
    <w:rsid w:val="0095499B"/>
    <w:rsid w:val="00954D6D"/>
    <w:rsid w:val="0095502A"/>
    <w:rsid w:val="0095571B"/>
    <w:rsid w:val="0095584E"/>
    <w:rsid w:val="00955B12"/>
    <w:rsid w:val="00956101"/>
    <w:rsid w:val="00962CC9"/>
    <w:rsid w:val="00962E8C"/>
    <w:rsid w:val="00963D11"/>
    <w:rsid w:val="00964790"/>
    <w:rsid w:val="0096558C"/>
    <w:rsid w:val="00966096"/>
    <w:rsid w:val="00966116"/>
    <w:rsid w:val="00966441"/>
    <w:rsid w:val="00970010"/>
    <w:rsid w:val="00970C30"/>
    <w:rsid w:val="0097291D"/>
    <w:rsid w:val="00972D37"/>
    <w:rsid w:val="00973869"/>
    <w:rsid w:val="00973FE5"/>
    <w:rsid w:val="00975B8B"/>
    <w:rsid w:val="00980D66"/>
    <w:rsid w:val="0098105B"/>
    <w:rsid w:val="00981B16"/>
    <w:rsid w:val="00982D64"/>
    <w:rsid w:val="009837D3"/>
    <w:rsid w:val="00984851"/>
    <w:rsid w:val="009849B5"/>
    <w:rsid w:val="00985096"/>
    <w:rsid w:val="00985229"/>
    <w:rsid w:val="009862EC"/>
    <w:rsid w:val="009875B8"/>
    <w:rsid w:val="00987CD8"/>
    <w:rsid w:val="0099038F"/>
    <w:rsid w:val="00991992"/>
    <w:rsid w:val="00992E3E"/>
    <w:rsid w:val="0099380E"/>
    <w:rsid w:val="0099662C"/>
    <w:rsid w:val="00996805"/>
    <w:rsid w:val="00996856"/>
    <w:rsid w:val="009A1394"/>
    <w:rsid w:val="009A2072"/>
    <w:rsid w:val="009A26CB"/>
    <w:rsid w:val="009A2AC6"/>
    <w:rsid w:val="009A3431"/>
    <w:rsid w:val="009A367F"/>
    <w:rsid w:val="009A5830"/>
    <w:rsid w:val="009A67BA"/>
    <w:rsid w:val="009A690B"/>
    <w:rsid w:val="009A7530"/>
    <w:rsid w:val="009B084F"/>
    <w:rsid w:val="009B1960"/>
    <w:rsid w:val="009B4014"/>
    <w:rsid w:val="009B51E8"/>
    <w:rsid w:val="009B5C28"/>
    <w:rsid w:val="009C005F"/>
    <w:rsid w:val="009C0CAD"/>
    <w:rsid w:val="009C201B"/>
    <w:rsid w:val="009C299B"/>
    <w:rsid w:val="009C2BCC"/>
    <w:rsid w:val="009C3C7B"/>
    <w:rsid w:val="009C5106"/>
    <w:rsid w:val="009C56E1"/>
    <w:rsid w:val="009C6D6D"/>
    <w:rsid w:val="009C6DB3"/>
    <w:rsid w:val="009C709B"/>
    <w:rsid w:val="009C7983"/>
    <w:rsid w:val="009C7FF0"/>
    <w:rsid w:val="009D05B1"/>
    <w:rsid w:val="009D1037"/>
    <w:rsid w:val="009D14E1"/>
    <w:rsid w:val="009D1E9C"/>
    <w:rsid w:val="009D200A"/>
    <w:rsid w:val="009D2859"/>
    <w:rsid w:val="009D2B7B"/>
    <w:rsid w:val="009D2D03"/>
    <w:rsid w:val="009D2EED"/>
    <w:rsid w:val="009D398B"/>
    <w:rsid w:val="009D407E"/>
    <w:rsid w:val="009D501F"/>
    <w:rsid w:val="009E07E4"/>
    <w:rsid w:val="009E1648"/>
    <w:rsid w:val="009E2979"/>
    <w:rsid w:val="009E2F47"/>
    <w:rsid w:val="009E678F"/>
    <w:rsid w:val="009E6E66"/>
    <w:rsid w:val="009E70BC"/>
    <w:rsid w:val="009E7AC8"/>
    <w:rsid w:val="009F06E6"/>
    <w:rsid w:val="009F233B"/>
    <w:rsid w:val="009F2C42"/>
    <w:rsid w:val="009F494E"/>
    <w:rsid w:val="009F4D71"/>
    <w:rsid w:val="009F6791"/>
    <w:rsid w:val="009F67DF"/>
    <w:rsid w:val="009F74FB"/>
    <w:rsid w:val="00A005FD"/>
    <w:rsid w:val="00A00CE6"/>
    <w:rsid w:val="00A00E82"/>
    <w:rsid w:val="00A0142C"/>
    <w:rsid w:val="00A018BA"/>
    <w:rsid w:val="00A01CE1"/>
    <w:rsid w:val="00A0212E"/>
    <w:rsid w:val="00A05E28"/>
    <w:rsid w:val="00A10293"/>
    <w:rsid w:val="00A10C88"/>
    <w:rsid w:val="00A1130F"/>
    <w:rsid w:val="00A11AF6"/>
    <w:rsid w:val="00A122E7"/>
    <w:rsid w:val="00A133DA"/>
    <w:rsid w:val="00A138CC"/>
    <w:rsid w:val="00A14494"/>
    <w:rsid w:val="00A14C3D"/>
    <w:rsid w:val="00A1683D"/>
    <w:rsid w:val="00A16FDA"/>
    <w:rsid w:val="00A1793D"/>
    <w:rsid w:val="00A179D0"/>
    <w:rsid w:val="00A21184"/>
    <w:rsid w:val="00A21CAC"/>
    <w:rsid w:val="00A21CD0"/>
    <w:rsid w:val="00A22EB9"/>
    <w:rsid w:val="00A247CB"/>
    <w:rsid w:val="00A24822"/>
    <w:rsid w:val="00A25E84"/>
    <w:rsid w:val="00A25F1C"/>
    <w:rsid w:val="00A25F92"/>
    <w:rsid w:val="00A26D1D"/>
    <w:rsid w:val="00A27D98"/>
    <w:rsid w:val="00A313D0"/>
    <w:rsid w:val="00A3146B"/>
    <w:rsid w:val="00A3209C"/>
    <w:rsid w:val="00A3294B"/>
    <w:rsid w:val="00A32D38"/>
    <w:rsid w:val="00A35CCF"/>
    <w:rsid w:val="00A35E76"/>
    <w:rsid w:val="00A36CFE"/>
    <w:rsid w:val="00A4054C"/>
    <w:rsid w:val="00A41438"/>
    <w:rsid w:val="00A442AA"/>
    <w:rsid w:val="00A44EAE"/>
    <w:rsid w:val="00A4519A"/>
    <w:rsid w:val="00A47B03"/>
    <w:rsid w:val="00A51347"/>
    <w:rsid w:val="00A51518"/>
    <w:rsid w:val="00A51548"/>
    <w:rsid w:val="00A542EF"/>
    <w:rsid w:val="00A55012"/>
    <w:rsid w:val="00A56E16"/>
    <w:rsid w:val="00A57872"/>
    <w:rsid w:val="00A60A10"/>
    <w:rsid w:val="00A612E9"/>
    <w:rsid w:val="00A61930"/>
    <w:rsid w:val="00A6356D"/>
    <w:rsid w:val="00A65E8D"/>
    <w:rsid w:val="00A66486"/>
    <w:rsid w:val="00A6662B"/>
    <w:rsid w:val="00A7066A"/>
    <w:rsid w:val="00A7118A"/>
    <w:rsid w:val="00A7166D"/>
    <w:rsid w:val="00A71D5F"/>
    <w:rsid w:val="00A72652"/>
    <w:rsid w:val="00A760CB"/>
    <w:rsid w:val="00A8109C"/>
    <w:rsid w:val="00A817C9"/>
    <w:rsid w:val="00A826DD"/>
    <w:rsid w:val="00A82829"/>
    <w:rsid w:val="00A834A2"/>
    <w:rsid w:val="00A83530"/>
    <w:rsid w:val="00A8532B"/>
    <w:rsid w:val="00A85BCB"/>
    <w:rsid w:val="00A86C62"/>
    <w:rsid w:val="00A8705F"/>
    <w:rsid w:val="00A8739F"/>
    <w:rsid w:val="00A87FED"/>
    <w:rsid w:val="00A91B09"/>
    <w:rsid w:val="00A92085"/>
    <w:rsid w:val="00A93BD0"/>
    <w:rsid w:val="00A94FBF"/>
    <w:rsid w:val="00A95234"/>
    <w:rsid w:val="00A977AD"/>
    <w:rsid w:val="00A978E9"/>
    <w:rsid w:val="00A97EAC"/>
    <w:rsid w:val="00AA0B8B"/>
    <w:rsid w:val="00AA0CA4"/>
    <w:rsid w:val="00AA196D"/>
    <w:rsid w:val="00AA1DB1"/>
    <w:rsid w:val="00AA1DC1"/>
    <w:rsid w:val="00AA3A85"/>
    <w:rsid w:val="00AA3DFD"/>
    <w:rsid w:val="00AA441D"/>
    <w:rsid w:val="00AA587C"/>
    <w:rsid w:val="00AA5F48"/>
    <w:rsid w:val="00AA742E"/>
    <w:rsid w:val="00AA7F81"/>
    <w:rsid w:val="00AB0C56"/>
    <w:rsid w:val="00AB105C"/>
    <w:rsid w:val="00AB1AE5"/>
    <w:rsid w:val="00AB1D52"/>
    <w:rsid w:val="00AB1EFC"/>
    <w:rsid w:val="00AB377E"/>
    <w:rsid w:val="00AB3D7E"/>
    <w:rsid w:val="00AB3D96"/>
    <w:rsid w:val="00AB4E74"/>
    <w:rsid w:val="00AB5B80"/>
    <w:rsid w:val="00AB5F8D"/>
    <w:rsid w:val="00AB69B6"/>
    <w:rsid w:val="00AC1752"/>
    <w:rsid w:val="00AC1814"/>
    <w:rsid w:val="00AC28A8"/>
    <w:rsid w:val="00AC3F30"/>
    <w:rsid w:val="00AC5E58"/>
    <w:rsid w:val="00AC6E34"/>
    <w:rsid w:val="00AC6EB6"/>
    <w:rsid w:val="00AC7F67"/>
    <w:rsid w:val="00AD0640"/>
    <w:rsid w:val="00AD18C4"/>
    <w:rsid w:val="00AD27A6"/>
    <w:rsid w:val="00AD2D2D"/>
    <w:rsid w:val="00AD6218"/>
    <w:rsid w:val="00AD7C7E"/>
    <w:rsid w:val="00AE08C3"/>
    <w:rsid w:val="00AE1056"/>
    <w:rsid w:val="00AE10F6"/>
    <w:rsid w:val="00AE22E0"/>
    <w:rsid w:val="00AE236F"/>
    <w:rsid w:val="00AE25A3"/>
    <w:rsid w:val="00AE6009"/>
    <w:rsid w:val="00AF0796"/>
    <w:rsid w:val="00AF1063"/>
    <w:rsid w:val="00AF19C3"/>
    <w:rsid w:val="00AF3697"/>
    <w:rsid w:val="00AF5304"/>
    <w:rsid w:val="00AF5BAD"/>
    <w:rsid w:val="00AF7CB9"/>
    <w:rsid w:val="00B00338"/>
    <w:rsid w:val="00B00AAB"/>
    <w:rsid w:val="00B031A3"/>
    <w:rsid w:val="00B03334"/>
    <w:rsid w:val="00B040DD"/>
    <w:rsid w:val="00B059CE"/>
    <w:rsid w:val="00B07830"/>
    <w:rsid w:val="00B1273E"/>
    <w:rsid w:val="00B12C04"/>
    <w:rsid w:val="00B13DD2"/>
    <w:rsid w:val="00B15299"/>
    <w:rsid w:val="00B171C1"/>
    <w:rsid w:val="00B17F63"/>
    <w:rsid w:val="00B20CE7"/>
    <w:rsid w:val="00B22383"/>
    <w:rsid w:val="00B23227"/>
    <w:rsid w:val="00B238A8"/>
    <w:rsid w:val="00B241E9"/>
    <w:rsid w:val="00B25160"/>
    <w:rsid w:val="00B251FA"/>
    <w:rsid w:val="00B25EF4"/>
    <w:rsid w:val="00B263BA"/>
    <w:rsid w:val="00B276A1"/>
    <w:rsid w:val="00B27D6D"/>
    <w:rsid w:val="00B30819"/>
    <w:rsid w:val="00B314A4"/>
    <w:rsid w:val="00B31DD1"/>
    <w:rsid w:val="00B31E3D"/>
    <w:rsid w:val="00B351D7"/>
    <w:rsid w:val="00B353C0"/>
    <w:rsid w:val="00B35F5F"/>
    <w:rsid w:val="00B36EFC"/>
    <w:rsid w:val="00B40B17"/>
    <w:rsid w:val="00B411BB"/>
    <w:rsid w:val="00B42BD0"/>
    <w:rsid w:val="00B42CCB"/>
    <w:rsid w:val="00B44521"/>
    <w:rsid w:val="00B4480D"/>
    <w:rsid w:val="00B44CDD"/>
    <w:rsid w:val="00B456C3"/>
    <w:rsid w:val="00B458AB"/>
    <w:rsid w:val="00B46456"/>
    <w:rsid w:val="00B468E2"/>
    <w:rsid w:val="00B500EB"/>
    <w:rsid w:val="00B51CD3"/>
    <w:rsid w:val="00B52695"/>
    <w:rsid w:val="00B53960"/>
    <w:rsid w:val="00B53D20"/>
    <w:rsid w:val="00B55425"/>
    <w:rsid w:val="00B55820"/>
    <w:rsid w:val="00B564FA"/>
    <w:rsid w:val="00B620EE"/>
    <w:rsid w:val="00B621E8"/>
    <w:rsid w:val="00B622A4"/>
    <w:rsid w:val="00B6357A"/>
    <w:rsid w:val="00B63B5D"/>
    <w:rsid w:val="00B645D1"/>
    <w:rsid w:val="00B663CB"/>
    <w:rsid w:val="00B668DE"/>
    <w:rsid w:val="00B709B7"/>
    <w:rsid w:val="00B70C70"/>
    <w:rsid w:val="00B711A3"/>
    <w:rsid w:val="00B7194B"/>
    <w:rsid w:val="00B73236"/>
    <w:rsid w:val="00B7335B"/>
    <w:rsid w:val="00B73BF6"/>
    <w:rsid w:val="00B75AED"/>
    <w:rsid w:val="00B75BD3"/>
    <w:rsid w:val="00B7639A"/>
    <w:rsid w:val="00B76636"/>
    <w:rsid w:val="00B76B92"/>
    <w:rsid w:val="00B76FC2"/>
    <w:rsid w:val="00B77302"/>
    <w:rsid w:val="00B80001"/>
    <w:rsid w:val="00B81F16"/>
    <w:rsid w:val="00B82590"/>
    <w:rsid w:val="00B85817"/>
    <w:rsid w:val="00B86527"/>
    <w:rsid w:val="00B902C8"/>
    <w:rsid w:val="00B9066E"/>
    <w:rsid w:val="00B90B08"/>
    <w:rsid w:val="00B91830"/>
    <w:rsid w:val="00B921CF"/>
    <w:rsid w:val="00B933EB"/>
    <w:rsid w:val="00B94348"/>
    <w:rsid w:val="00B95633"/>
    <w:rsid w:val="00B9596D"/>
    <w:rsid w:val="00B9608F"/>
    <w:rsid w:val="00B96293"/>
    <w:rsid w:val="00B96F22"/>
    <w:rsid w:val="00B97967"/>
    <w:rsid w:val="00BA0159"/>
    <w:rsid w:val="00BA0ADD"/>
    <w:rsid w:val="00BA0FB0"/>
    <w:rsid w:val="00BA2353"/>
    <w:rsid w:val="00BA3573"/>
    <w:rsid w:val="00BA37DC"/>
    <w:rsid w:val="00BA4578"/>
    <w:rsid w:val="00BA4AED"/>
    <w:rsid w:val="00BA4D4D"/>
    <w:rsid w:val="00BA4E5A"/>
    <w:rsid w:val="00BA5118"/>
    <w:rsid w:val="00BA5548"/>
    <w:rsid w:val="00BA64FA"/>
    <w:rsid w:val="00BA667F"/>
    <w:rsid w:val="00BA66EE"/>
    <w:rsid w:val="00BB0870"/>
    <w:rsid w:val="00BB12E3"/>
    <w:rsid w:val="00BB1582"/>
    <w:rsid w:val="00BB169D"/>
    <w:rsid w:val="00BB2BD6"/>
    <w:rsid w:val="00BB53F8"/>
    <w:rsid w:val="00BB6728"/>
    <w:rsid w:val="00BB6DA1"/>
    <w:rsid w:val="00BB7CF2"/>
    <w:rsid w:val="00BB7EFD"/>
    <w:rsid w:val="00BC038B"/>
    <w:rsid w:val="00BC162D"/>
    <w:rsid w:val="00BC1BFD"/>
    <w:rsid w:val="00BC4EA4"/>
    <w:rsid w:val="00BC5587"/>
    <w:rsid w:val="00BD0864"/>
    <w:rsid w:val="00BD0B8B"/>
    <w:rsid w:val="00BD0E1A"/>
    <w:rsid w:val="00BD0E3C"/>
    <w:rsid w:val="00BD1415"/>
    <w:rsid w:val="00BD1A83"/>
    <w:rsid w:val="00BD1C07"/>
    <w:rsid w:val="00BD3046"/>
    <w:rsid w:val="00BD348D"/>
    <w:rsid w:val="00BD380D"/>
    <w:rsid w:val="00BD54D2"/>
    <w:rsid w:val="00BE023E"/>
    <w:rsid w:val="00BE3231"/>
    <w:rsid w:val="00BE32AB"/>
    <w:rsid w:val="00BE39F6"/>
    <w:rsid w:val="00BE41CD"/>
    <w:rsid w:val="00BE4849"/>
    <w:rsid w:val="00BE512C"/>
    <w:rsid w:val="00BE64F0"/>
    <w:rsid w:val="00BF04C8"/>
    <w:rsid w:val="00BF0EDC"/>
    <w:rsid w:val="00BF2718"/>
    <w:rsid w:val="00BF3162"/>
    <w:rsid w:val="00BF35C0"/>
    <w:rsid w:val="00BF38B0"/>
    <w:rsid w:val="00BF5BDE"/>
    <w:rsid w:val="00BF6D64"/>
    <w:rsid w:val="00BF73CB"/>
    <w:rsid w:val="00C00159"/>
    <w:rsid w:val="00C00461"/>
    <w:rsid w:val="00C006C7"/>
    <w:rsid w:val="00C0077C"/>
    <w:rsid w:val="00C017FC"/>
    <w:rsid w:val="00C0221F"/>
    <w:rsid w:val="00C02C98"/>
    <w:rsid w:val="00C036AC"/>
    <w:rsid w:val="00C03DB2"/>
    <w:rsid w:val="00C044A8"/>
    <w:rsid w:val="00C047E8"/>
    <w:rsid w:val="00C057D5"/>
    <w:rsid w:val="00C05B82"/>
    <w:rsid w:val="00C06161"/>
    <w:rsid w:val="00C06237"/>
    <w:rsid w:val="00C10357"/>
    <w:rsid w:val="00C10419"/>
    <w:rsid w:val="00C10CF0"/>
    <w:rsid w:val="00C10D83"/>
    <w:rsid w:val="00C138CD"/>
    <w:rsid w:val="00C13E72"/>
    <w:rsid w:val="00C140EC"/>
    <w:rsid w:val="00C14E10"/>
    <w:rsid w:val="00C15231"/>
    <w:rsid w:val="00C15788"/>
    <w:rsid w:val="00C16EB6"/>
    <w:rsid w:val="00C174ED"/>
    <w:rsid w:val="00C206D2"/>
    <w:rsid w:val="00C213A9"/>
    <w:rsid w:val="00C21AEE"/>
    <w:rsid w:val="00C22FD4"/>
    <w:rsid w:val="00C2331A"/>
    <w:rsid w:val="00C23436"/>
    <w:rsid w:val="00C2345F"/>
    <w:rsid w:val="00C238DF"/>
    <w:rsid w:val="00C23F03"/>
    <w:rsid w:val="00C24512"/>
    <w:rsid w:val="00C25071"/>
    <w:rsid w:val="00C250B5"/>
    <w:rsid w:val="00C25205"/>
    <w:rsid w:val="00C259B1"/>
    <w:rsid w:val="00C26741"/>
    <w:rsid w:val="00C273C1"/>
    <w:rsid w:val="00C27A57"/>
    <w:rsid w:val="00C27C71"/>
    <w:rsid w:val="00C30522"/>
    <w:rsid w:val="00C307EA"/>
    <w:rsid w:val="00C31144"/>
    <w:rsid w:val="00C31E51"/>
    <w:rsid w:val="00C31F3E"/>
    <w:rsid w:val="00C351F6"/>
    <w:rsid w:val="00C35653"/>
    <w:rsid w:val="00C369B9"/>
    <w:rsid w:val="00C36EFC"/>
    <w:rsid w:val="00C4096B"/>
    <w:rsid w:val="00C425B2"/>
    <w:rsid w:val="00C42741"/>
    <w:rsid w:val="00C42ACC"/>
    <w:rsid w:val="00C44AD3"/>
    <w:rsid w:val="00C46840"/>
    <w:rsid w:val="00C471F2"/>
    <w:rsid w:val="00C51F52"/>
    <w:rsid w:val="00C54347"/>
    <w:rsid w:val="00C54618"/>
    <w:rsid w:val="00C55A16"/>
    <w:rsid w:val="00C55B31"/>
    <w:rsid w:val="00C577FF"/>
    <w:rsid w:val="00C61BFF"/>
    <w:rsid w:val="00C63FF4"/>
    <w:rsid w:val="00C65807"/>
    <w:rsid w:val="00C6586D"/>
    <w:rsid w:val="00C65C4F"/>
    <w:rsid w:val="00C65EF6"/>
    <w:rsid w:val="00C66190"/>
    <w:rsid w:val="00C72CC9"/>
    <w:rsid w:val="00C731CC"/>
    <w:rsid w:val="00C73B1B"/>
    <w:rsid w:val="00C74304"/>
    <w:rsid w:val="00C746CC"/>
    <w:rsid w:val="00C764B0"/>
    <w:rsid w:val="00C77052"/>
    <w:rsid w:val="00C77366"/>
    <w:rsid w:val="00C82FC7"/>
    <w:rsid w:val="00C83272"/>
    <w:rsid w:val="00C83DBF"/>
    <w:rsid w:val="00C84769"/>
    <w:rsid w:val="00C84E1F"/>
    <w:rsid w:val="00C85469"/>
    <w:rsid w:val="00C859C2"/>
    <w:rsid w:val="00C85D96"/>
    <w:rsid w:val="00C875CA"/>
    <w:rsid w:val="00C876A1"/>
    <w:rsid w:val="00C90FBF"/>
    <w:rsid w:val="00C90FE7"/>
    <w:rsid w:val="00C92275"/>
    <w:rsid w:val="00C92561"/>
    <w:rsid w:val="00C926E2"/>
    <w:rsid w:val="00C93262"/>
    <w:rsid w:val="00C94F1E"/>
    <w:rsid w:val="00C95B3B"/>
    <w:rsid w:val="00C95EFC"/>
    <w:rsid w:val="00C96904"/>
    <w:rsid w:val="00CA0F99"/>
    <w:rsid w:val="00CA249B"/>
    <w:rsid w:val="00CA2554"/>
    <w:rsid w:val="00CA31F4"/>
    <w:rsid w:val="00CA3585"/>
    <w:rsid w:val="00CA4043"/>
    <w:rsid w:val="00CA4FEE"/>
    <w:rsid w:val="00CA5851"/>
    <w:rsid w:val="00CA5C19"/>
    <w:rsid w:val="00CA761B"/>
    <w:rsid w:val="00CB005F"/>
    <w:rsid w:val="00CB0411"/>
    <w:rsid w:val="00CB042B"/>
    <w:rsid w:val="00CB0463"/>
    <w:rsid w:val="00CB0B9F"/>
    <w:rsid w:val="00CB0DA1"/>
    <w:rsid w:val="00CB131A"/>
    <w:rsid w:val="00CB317F"/>
    <w:rsid w:val="00CB36F3"/>
    <w:rsid w:val="00CB3B5D"/>
    <w:rsid w:val="00CB3EA0"/>
    <w:rsid w:val="00CB3F09"/>
    <w:rsid w:val="00CB4755"/>
    <w:rsid w:val="00CB5F0B"/>
    <w:rsid w:val="00CB63A3"/>
    <w:rsid w:val="00CB6983"/>
    <w:rsid w:val="00CC18E4"/>
    <w:rsid w:val="00CC3D05"/>
    <w:rsid w:val="00CC6718"/>
    <w:rsid w:val="00CC6852"/>
    <w:rsid w:val="00CD1472"/>
    <w:rsid w:val="00CD3F85"/>
    <w:rsid w:val="00CD4EF2"/>
    <w:rsid w:val="00CD7246"/>
    <w:rsid w:val="00CD7ED2"/>
    <w:rsid w:val="00CE096B"/>
    <w:rsid w:val="00CE0FD6"/>
    <w:rsid w:val="00CE21BF"/>
    <w:rsid w:val="00CE2859"/>
    <w:rsid w:val="00CE2E22"/>
    <w:rsid w:val="00CE394D"/>
    <w:rsid w:val="00CE476C"/>
    <w:rsid w:val="00CE47F7"/>
    <w:rsid w:val="00CE62C7"/>
    <w:rsid w:val="00CE7F75"/>
    <w:rsid w:val="00CF04FE"/>
    <w:rsid w:val="00CF1646"/>
    <w:rsid w:val="00CF1800"/>
    <w:rsid w:val="00CF1A79"/>
    <w:rsid w:val="00CF1D19"/>
    <w:rsid w:val="00CF2370"/>
    <w:rsid w:val="00CF2501"/>
    <w:rsid w:val="00CF2D09"/>
    <w:rsid w:val="00CF632D"/>
    <w:rsid w:val="00CF66AF"/>
    <w:rsid w:val="00CF6C63"/>
    <w:rsid w:val="00CF76BD"/>
    <w:rsid w:val="00D0102F"/>
    <w:rsid w:val="00D01647"/>
    <w:rsid w:val="00D03C31"/>
    <w:rsid w:val="00D03DCC"/>
    <w:rsid w:val="00D04F8F"/>
    <w:rsid w:val="00D05E70"/>
    <w:rsid w:val="00D06EBC"/>
    <w:rsid w:val="00D072D1"/>
    <w:rsid w:val="00D07788"/>
    <w:rsid w:val="00D105FE"/>
    <w:rsid w:val="00D12C76"/>
    <w:rsid w:val="00D12F93"/>
    <w:rsid w:val="00D1353E"/>
    <w:rsid w:val="00D13791"/>
    <w:rsid w:val="00D1399F"/>
    <w:rsid w:val="00D13F3D"/>
    <w:rsid w:val="00D15B1B"/>
    <w:rsid w:val="00D160E4"/>
    <w:rsid w:val="00D2155C"/>
    <w:rsid w:val="00D21564"/>
    <w:rsid w:val="00D2216D"/>
    <w:rsid w:val="00D22CAB"/>
    <w:rsid w:val="00D259C9"/>
    <w:rsid w:val="00D25F26"/>
    <w:rsid w:val="00D26895"/>
    <w:rsid w:val="00D268BA"/>
    <w:rsid w:val="00D30461"/>
    <w:rsid w:val="00D304F6"/>
    <w:rsid w:val="00D30FF0"/>
    <w:rsid w:val="00D313C2"/>
    <w:rsid w:val="00D31A24"/>
    <w:rsid w:val="00D326D6"/>
    <w:rsid w:val="00D32AA2"/>
    <w:rsid w:val="00D32CDE"/>
    <w:rsid w:val="00D332BC"/>
    <w:rsid w:val="00D33BE7"/>
    <w:rsid w:val="00D3486A"/>
    <w:rsid w:val="00D36765"/>
    <w:rsid w:val="00D36E5A"/>
    <w:rsid w:val="00D3754F"/>
    <w:rsid w:val="00D37643"/>
    <w:rsid w:val="00D378DB"/>
    <w:rsid w:val="00D408A5"/>
    <w:rsid w:val="00D424EC"/>
    <w:rsid w:val="00D43803"/>
    <w:rsid w:val="00D44E31"/>
    <w:rsid w:val="00D46F55"/>
    <w:rsid w:val="00D47852"/>
    <w:rsid w:val="00D51008"/>
    <w:rsid w:val="00D514BE"/>
    <w:rsid w:val="00D51AB7"/>
    <w:rsid w:val="00D51CF6"/>
    <w:rsid w:val="00D53974"/>
    <w:rsid w:val="00D547E2"/>
    <w:rsid w:val="00D55C54"/>
    <w:rsid w:val="00D55D95"/>
    <w:rsid w:val="00D56ABD"/>
    <w:rsid w:val="00D571AD"/>
    <w:rsid w:val="00D601EB"/>
    <w:rsid w:val="00D60B4D"/>
    <w:rsid w:val="00D60E3C"/>
    <w:rsid w:val="00D61B4D"/>
    <w:rsid w:val="00D61FEA"/>
    <w:rsid w:val="00D62659"/>
    <w:rsid w:val="00D644FD"/>
    <w:rsid w:val="00D64518"/>
    <w:rsid w:val="00D64B74"/>
    <w:rsid w:val="00D652E3"/>
    <w:rsid w:val="00D659A7"/>
    <w:rsid w:val="00D67D99"/>
    <w:rsid w:val="00D70774"/>
    <w:rsid w:val="00D7169C"/>
    <w:rsid w:val="00D72AB8"/>
    <w:rsid w:val="00D734BE"/>
    <w:rsid w:val="00D73971"/>
    <w:rsid w:val="00D761F6"/>
    <w:rsid w:val="00D77A2D"/>
    <w:rsid w:val="00D77FAA"/>
    <w:rsid w:val="00D81F09"/>
    <w:rsid w:val="00D8326C"/>
    <w:rsid w:val="00D84E8B"/>
    <w:rsid w:val="00D85CA2"/>
    <w:rsid w:val="00D86D15"/>
    <w:rsid w:val="00D86E1B"/>
    <w:rsid w:val="00D877AB"/>
    <w:rsid w:val="00D90867"/>
    <w:rsid w:val="00D90949"/>
    <w:rsid w:val="00D91328"/>
    <w:rsid w:val="00D935AD"/>
    <w:rsid w:val="00D95216"/>
    <w:rsid w:val="00D9595E"/>
    <w:rsid w:val="00D968C4"/>
    <w:rsid w:val="00D9762C"/>
    <w:rsid w:val="00DA059A"/>
    <w:rsid w:val="00DA173F"/>
    <w:rsid w:val="00DA1D4E"/>
    <w:rsid w:val="00DA242B"/>
    <w:rsid w:val="00DA3312"/>
    <w:rsid w:val="00DA49C5"/>
    <w:rsid w:val="00DA5E62"/>
    <w:rsid w:val="00DA6D1E"/>
    <w:rsid w:val="00DA7D7E"/>
    <w:rsid w:val="00DB0173"/>
    <w:rsid w:val="00DB03C7"/>
    <w:rsid w:val="00DB0809"/>
    <w:rsid w:val="00DB362E"/>
    <w:rsid w:val="00DB36E0"/>
    <w:rsid w:val="00DB510A"/>
    <w:rsid w:val="00DB5D3B"/>
    <w:rsid w:val="00DB5E82"/>
    <w:rsid w:val="00DB7234"/>
    <w:rsid w:val="00DB7424"/>
    <w:rsid w:val="00DB76A0"/>
    <w:rsid w:val="00DB7956"/>
    <w:rsid w:val="00DC0724"/>
    <w:rsid w:val="00DC286C"/>
    <w:rsid w:val="00DC2CEC"/>
    <w:rsid w:val="00DC3941"/>
    <w:rsid w:val="00DC66BC"/>
    <w:rsid w:val="00DD0737"/>
    <w:rsid w:val="00DD1291"/>
    <w:rsid w:val="00DD12D9"/>
    <w:rsid w:val="00DD15F4"/>
    <w:rsid w:val="00DD3770"/>
    <w:rsid w:val="00DD40DE"/>
    <w:rsid w:val="00DD4444"/>
    <w:rsid w:val="00DD49B0"/>
    <w:rsid w:val="00DD4C54"/>
    <w:rsid w:val="00DD5729"/>
    <w:rsid w:val="00DD5921"/>
    <w:rsid w:val="00DD630C"/>
    <w:rsid w:val="00DE0319"/>
    <w:rsid w:val="00DE1978"/>
    <w:rsid w:val="00DE21D6"/>
    <w:rsid w:val="00DE25B5"/>
    <w:rsid w:val="00DE2908"/>
    <w:rsid w:val="00DE404C"/>
    <w:rsid w:val="00DE4B26"/>
    <w:rsid w:val="00DE5377"/>
    <w:rsid w:val="00DE71D2"/>
    <w:rsid w:val="00DE7862"/>
    <w:rsid w:val="00DE7E13"/>
    <w:rsid w:val="00DF0003"/>
    <w:rsid w:val="00DF01F0"/>
    <w:rsid w:val="00DF1BA3"/>
    <w:rsid w:val="00DF429E"/>
    <w:rsid w:val="00DF42F0"/>
    <w:rsid w:val="00DF4D19"/>
    <w:rsid w:val="00DF58C7"/>
    <w:rsid w:val="00DF707D"/>
    <w:rsid w:val="00DF755F"/>
    <w:rsid w:val="00DF7FFC"/>
    <w:rsid w:val="00E01B1D"/>
    <w:rsid w:val="00E03266"/>
    <w:rsid w:val="00E03618"/>
    <w:rsid w:val="00E0494A"/>
    <w:rsid w:val="00E104E2"/>
    <w:rsid w:val="00E10B8F"/>
    <w:rsid w:val="00E11F43"/>
    <w:rsid w:val="00E134B4"/>
    <w:rsid w:val="00E15617"/>
    <w:rsid w:val="00E157E3"/>
    <w:rsid w:val="00E15EDB"/>
    <w:rsid w:val="00E167B4"/>
    <w:rsid w:val="00E1743B"/>
    <w:rsid w:val="00E210FD"/>
    <w:rsid w:val="00E21288"/>
    <w:rsid w:val="00E21582"/>
    <w:rsid w:val="00E21F6D"/>
    <w:rsid w:val="00E23732"/>
    <w:rsid w:val="00E24042"/>
    <w:rsid w:val="00E242C2"/>
    <w:rsid w:val="00E24E5E"/>
    <w:rsid w:val="00E24EFE"/>
    <w:rsid w:val="00E25B05"/>
    <w:rsid w:val="00E25DD3"/>
    <w:rsid w:val="00E26923"/>
    <w:rsid w:val="00E27F8C"/>
    <w:rsid w:val="00E3010D"/>
    <w:rsid w:val="00E30157"/>
    <w:rsid w:val="00E3020F"/>
    <w:rsid w:val="00E30DA8"/>
    <w:rsid w:val="00E315D4"/>
    <w:rsid w:val="00E31CA5"/>
    <w:rsid w:val="00E34EF9"/>
    <w:rsid w:val="00E361EC"/>
    <w:rsid w:val="00E362A6"/>
    <w:rsid w:val="00E36C79"/>
    <w:rsid w:val="00E409BA"/>
    <w:rsid w:val="00E41241"/>
    <w:rsid w:val="00E41437"/>
    <w:rsid w:val="00E426BF"/>
    <w:rsid w:val="00E432B2"/>
    <w:rsid w:val="00E447A2"/>
    <w:rsid w:val="00E45C16"/>
    <w:rsid w:val="00E4701C"/>
    <w:rsid w:val="00E47044"/>
    <w:rsid w:val="00E476C8"/>
    <w:rsid w:val="00E50C89"/>
    <w:rsid w:val="00E5161B"/>
    <w:rsid w:val="00E5241D"/>
    <w:rsid w:val="00E5440D"/>
    <w:rsid w:val="00E550FB"/>
    <w:rsid w:val="00E552F0"/>
    <w:rsid w:val="00E555D4"/>
    <w:rsid w:val="00E56055"/>
    <w:rsid w:val="00E6022D"/>
    <w:rsid w:val="00E60839"/>
    <w:rsid w:val="00E60E43"/>
    <w:rsid w:val="00E60EE4"/>
    <w:rsid w:val="00E617D1"/>
    <w:rsid w:val="00E61B49"/>
    <w:rsid w:val="00E61CA9"/>
    <w:rsid w:val="00E62484"/>
    <w:rsid w:val="00E6283B"/>
    <w:rsid w:val="00E62D83"/>
    <w:rsid w:val="00E636A2"/>
    <w:rsid w:val="00E6647B"/>
    <w:rsid w:val="00E67C9E"/>
    <w:rsid w:val="00E719CB"/>
    <w:rsid w:val="00E729AE"/>
    <w:rsid w:val="00E72BCD"/>
    <w:rsid w:val="00E72F36"/>
    <w:rsid w:val="00E7344B"/>
    <w:rsid w:val="00E73E7C"/>
    <w:rsid w:val="00E740BF"/>
    <w:rsid w:val="00E74F01"/>
    <w:rsid w:val="00E75025"/>
    <w:rsid w:val="00E755AC"/>
    <w:rsid w:val="00E76577"/>
    <w:rsid w:val="00E76677"/>
    <w:rsid w:val="00E80502"/>
    <w:rsid w:val="00E80818"/>
    <w:rsid w:val="00E80A2F"/>
    <w:rsid w:val="00E82589"/>
    <w:rsid w:val="00E82A0D"/>
    <w:rsid w:val="00E83934"/>
    <w:rsid w:val="00E83B07"/>
    <w:rsid w:val="00E84D76"/>
    <w:rsid w:val="00E86BA8"/>
    <w:rsid w:val="00E87389"/>
    <w:rsid w:val="00E876B2"/>
    <w:rsid w:val="00E8789C"/>
    <w:rsid w:val="00E90787"/>
    <w:rsid w:val="00E910B2"/>
    <w:rsid w:val="00E93A6E"/>
    <w:rsid w:val="00E94C5A"/>
    <w:rsid w:val="00E94CC2"/>
    <w:rsid w:val="00E94D45"/>
    <w:rsid w:val="00E97AA4"/>
    <w:rsid w:val="00EA0816"/>
    <w:rsid w:val="00EA0FFB"/>
    <w:rsid w:val="00EA112E"/>
    <w:rsid w:val="00EA1E02"/>
    <w:rsid w:val="00EA3B92"/>
    <w:rsid w:val="00EA425F"/>
    <w:rsid w:val="00EA47BF"/>
    <w:rsid w:val="00EA58BA"/>
    <w:rsid w:val="00EA59C7"/>
    <w:rsid w:val="00EA6172"/>
    <w:rsid w:val="00EA6DF0"/>
    <w:rsid w:val="00EA6EC5"/>
    <w:rsid w:val="00EA7213"/>
    <w:rsid w:val="00EA7D7E"/>
    <w:rsid w:val="00EB02F9"/>
    <w:rsid w:val="00EB1017"/>
    <w:rsid w:val="00EB13B6"/>
    <w:rsid w:val="00EB195C"/>
    <w:rsid w:val="00EB21FC"/>
    <w:rsid w:val="00EB256A"/>
    <w:rsid w:val="00EB2D81"/>
    <w:rsid w:val="00EB3AAD"/>
    <w:rsid w:val="00EB55FC"/>
    <w:rsid w:val="00EB7559"/>
    <w:rsid w:val="00EC0801"/>
    <w:rsid w:val="00EC0CBC"/>
    <w:rsid w:val="00EC0D78"/>
    <w:rsid w:val="00EC132D"/>
    <w:rsid w:val="00EC1B40"/>
    <w:rsid w:val="00EC1D2B"/>
    <w:rsid w:val="00EC2834"/>
    <w:rsid w:val="00EC2AF3"/>
    <w:rsid w:val="00EC3125"/>
    <w:rsid w:val="00EC448C"/>
    <w:rsid w:val="00EC4D5F"/>
    <w:rsid w:val="00ED0ED6"/>
    <w:rsid w:val="00ED1ACF"/>
    <w:rsid w:val="00ED29DA"/>
    <w:rsid w:val="00ED307D"/>
    <w:rsid w:val="00ED4457"/>
    <w:rsid w:val="00ED4A2C"/>
    <w:rsid w:val="00ED56EE"/>
    <w:rsid w:val="00ED5A87"/>
    <w:rsid w:val="00ED5FDD"/>
    <w:rsid w:val="00ED61AE"/>
    <w:rsid w:val="00ED7348"/>
    <w:rsid w:val="00ED7862"/>
    <w:rsid w:val="00ED79E3"/>
    <w:rsid w:val="00ED7CAF"/>
    <w:rsid w:val="00EE3CB8"/>
    <w:rsid w:val="00EE411D"/>
    <w:rsid w:val="00EE4202"/>
    <w:rsid w:val="00EE4715"/>
    <w:rsid w:val="00EE49A5"/>
    <w:rsid w:val="00EE7728"/>
    <w:rsid w:val="00EE7DF4"/>
    <w:rsid w:val="00EE7F31"/>
    <w:rsid w:val="00EE7F99"/>
    <w:rsid w:val="00EF0673"/>
    <w:rsid w:val="00EF0E0D"/>
    <w:rsid w:val="00EF33D2"/>
    <w:rsid w:val="00EF3EAD"/>
    <w:rsid w:val="00EF40D0"/>
    <w:rsid w:val="00EF5584"/>
    <w:rsid w:val="00EF5769"/>
    <w:rsid w:val="00EF5F10"/>
    <w:rsid w:val="00EF6D3A"/>
    <w:rsid w:val="00F00BC6"/>
    <w:rsid w:val="00F00CDB"/>
    <w:rsid w:val="00F00FEF"/>
    <w:rsid w:val="00F02453"/>
    <w:rsid w:val="00F0555C"/>
    <w:rsid w:val="00F101DA"/>
    <w:rsid w:val="00F105DF"/>
    <w:rsid w:val="00F111DA"/>
    <w:rsid w:val="00F114E6"/>
    <w:rsid w:val="00F1174A"/>
    <w:rsid w:val="00F13016"/>
    <w:rsid w:val="00F13793"/>
    <w:rsid w:val="00F15698"/>
    <w:rsid w:val="00F161A7"/>
    <w:rsid w:val="00F17425"/>
    <w:rsid w:val="00F17B30"/>
    <w:rsid w:val="00F20656"/>
    <w:rsid w:val="00F21284"/>
    <w:rsid w:val="00F215D6"/>
    <w:rsid w:val="00F21AB9"/>
    <w:rsid w:val="00F236A5"/>
    <w:rsid w:val="00F2394E"/>
    <w:rsid w:val="00F25916"/>
    <w:rsid w:val="00F3008E"/>
    <w:rsid w:val="00F30CBC"/>
    <w:rsid w:val="00F31863"/>
    <w:rsid w:val="00F32DDA"/>
    <w:rsid w:val="00F34CD1"/>
    <w:rsid w:val="00F34D62"/>
    <w:rsid w:val="00F35110"/>
    <w:rsid w:val="00F35A88"/>
    <w:rsid w:val="00F3704B"/>
    <w:rsid w:val="00F3711D"/>
    <w:rsid w:val="00F379D1"/>
    <w:rsid w:val="00F43D1F"/>
    <w:rsid w:val="00F43ECF"/>
    <w:rsid w:val="00F44906"/>
    <w:rsid w:val="00F44B32"/>
    <w:rsid w:val="00F45034"/>
    <w:rsid w:val="00F45054"/>
    <w:rsid w:val="00F4627C"/>
    <w:rsid w:val="00F471F2"/>
    <w:rsid w:val="00F53243"/>
    <w:rsid w:val="00F53310"/>
    <w:rsid w:val="00F53E56"/>
    <w:rsid w:val="00F55E01"/>
    <w:rsid w:val="00F560E7"/>
    <w:rsid w:val="00F5745B"/>
    <w:rsid w:val="00F60A41"/>
    <w:rsid w:val="00F60BBE"/>
    <w:rsid w:val="00F60C3C"/>
    <w:rsid w:val="00F60C88"/>
    <w:rsid w:val="00F613EF"/>
    <w:rsid w:val="00F643D0"/>
    <w:rsid w:val="00F673CD"/>
    <w:rsid w:val="00F67B2E"/>
    <w:rsid w:val="00F70345"/>
    <w:rsid w:val="00F70C63"/>
    <w:rsid w:val="00F70D47"/>
    <w:rsid w:val="00F71818"/>
    <w:rsid w:val="00F722DC"/>
    <w:rsid w:val="00F73224"/>
    <w:rsid w:val="00F73672"/>
    <w:rsid w:val="00F74727"/>
    <w:rsid w:val="00F7475F"/>
    <w:rsid w:val="00F74D7B"/>
    <w:rsid w:val="00F75257"/>
    <w:rsid w:val="00F775C7"/>
    <w:rsid w:val="00F7768E"/>
    <w:rsid w:val="00F81FC1"/>
    <w:rsid w:val="00F83043"/>
    <w:rsid w:val="00F838C5"/>
    <w:rsid w:val="00F84AF5"/>
    <w:rsid w:val="00F858B8"/>
    <w:rsid w:val="00F86A8D"/>
    <w:rsid w:val="00F86AB7"/>
    <w:rsid w:val="00F86EA1"/>
    <w:rsid w:val="00F87034"/>
    <w:rsid w:val="00F876CC"/>
    <w:rsid w:val="00F90746"/>
    <w:rsid w:val="00F908A5"/>
    <w:rsid w:val="00F90DA6"/>
    <w:rsid w:val="00F931FF"/>
    <w:rsid w:val="00F94326"/>
    <w:rsid w:val="00F9655C"/>
    <w:rsid w:val="00F96643"/>
    <w:rsid w:val="00F96727"/>
    <w:rsid w:val="00F972D0"/>
    <w:rsid w:val="00FA00FF"/>
    <w:rsid w:val="00FA0588"/>
    <w:rsid w:val="00FA338F"/>
    <w:rsid w:val="00FA4350"/>
    <w:rsid w:val="00FA5F3C"/>
    <w:rsid w:val="00FA6A19"/>
    <w:rsid w:val="00FA73B6"/>
    <w:rsid w:val="00FA750E"/>
    <w:rsid w:val="00FB082B"/>
    <w:rsid w:val="00FB11CB"/>
    <w:rsid w:val="00FB3570"/>
    <w:rsid w:val="00FB5D97"/>
    <w:rsid w:val="00FB6D5F"/>
    <w:rsid w:val="00FB6FDD"/>
    <w:rsid w:val="00FB7D50"/>
    <w:rsid w:val="00FB7DC2"/>
    <w:rsid w:val="00FC0A2B"/>
    <w:rsid w:val="00FC12A0"/>
    <w:rsid w:val="00FC16CC"/>
    <w:rsid w:val="00FC2275"/>
    <w:rsid w:val="00FC307B"/>
    <w:rsid w:val="00FC4F68"/>
    <w:rsid w:val="00FC59BE"/>
    <w:rsid w:val="00FD04C5"/>
    <w:rsid w:val="00FD08CC"/>
    <w:rsid w:val="00FD2ABF"/>
    <w:rsid w:val="00FD3DC7"/>
    <w:rsid w:val="00FD5651"/>
    <w:rsid w:val="00FD6803"/>
    <w:rsid w:val="00FD77CB"/>
    <w:rsid w:val="00FE0D8E"/>
    <w:rsid w:val="00FE171A"/>
    <w:rsid w:val="00FE2D63"/>
    <w:rsid w:val="00FE3D78"/>
    <w:rsid w:val="00FE431B"/>
    <w:rsid w:val="00FE437C"/>
    <w:rsid w:val="00FE4E48"/>
    <w:rsid w:val="00FE7337"/>
    <w:rsid w:val="00FE7726"/>
    <w:rsid w:val="00FF0750"/>
    <w:rsid w:val="00FF0E22"/>
    <w:rsid w:val="00FF0FC3"/>
    <w:rsid w:val="00FF19AC"/>
    <w:rsid w:val="00FF2203"/>
    <w:rsid w:val="00FF2CCD"/>
    <w:rsid w:val="00FF2DC2"/>
    <w:rsid w:val="00FF3DF5"/>
    <w:rsid w:val="00FF45EC"/>
    <w:rsid w:val="00FF4AD4"/>
    <w:rsid w:val="00FF50CF"/>
    <w:rsid w:val="00FF7778"/>
    <w:rsid w:val="00FF7E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o:shapedefaults>
    <o:shapelayout v:ext="edit">
      <o:idmap v:ext="edit" data="1"/>
    </o:shapelayout>
  </w:shapeDefaults>
  <w:decimalSymbol w:val="."/>
  <w:listSeparator w:val=","/>
  <w15:chartTrackingRefBased/>
  <w15:docId w15:val="{2C05E3CA-01B5-4549-8F22-1C9CECE3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E2ABF"/>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Char">
    <w:name w:val="批注主题 Char"/>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120">
    <w:name w:val="Colorful Shading Accent 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130">
    <w:name w:val="Colorful List Accent 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c">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A05E28"/>
    <w:rPr>
      <w:rFonts w:eastAsia="ＭＳ ゴシック"/>
      <w:sz w:val="24"/>
      <w:szCs w:val="24"/>
      <w:lang w:val="en-GB" w:eastAsia="en-US"/>
    </w:rPr>
  </w:style>
  <w:style w:type="paragraph" w:styleId="afe">
    <w:name w:val="List Paragraph"/>
    <w:basedOn w:val="a1"/>
    <w:link w:val="aff"/>
    <w:uiPriority w:val="99"/>
    <w:qFormat/>
    <w:rsid w:val="006058CD"/>
    <w:pPr>
      <w:ind w:firstLineChars="200" w:firstLine="420"/>
    </w:pPr>
  </w:style>
  <w:style w:type="character" w:customStyle="1" w:styleId="aff">
    <w:name w:val="リスト段落 (文字)"/>
    <w:link w:val="afe"/>
    <w:uiPriority w:val="99"/>
    <w:locked/>
    <w:rsid w:val="0038034B"/>
    <w:rPr>
      <w:rFonts w:eastAsia="ＭＳ ゴシック"/>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sChild>
        <w:div w:id="112746858">
          <w:marLeft w:val="1901"/>
          <w:marRight w:val="0"/>
          <w:marTop w:val="67"/>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2715710">
      <w:bodyDiv w:val="1"/>
      <w:marLeft w:val="0"/>
      <w:marRight w:val="0"/>
      <w:marTop w:val="0"/>
      <w:marBottom w:val="0"/>
      <w:divBdr>
        <w:top w:val="none" w:sz="0" w:space="0" w:color="auto"/>
        <w:left w:val="none" w:sz="0" w:space="0" w:color="auto"/>
        <w:bottom w:val="none" w:sz="0" w:space="0" w:color="auto"/>
        <w:right w:val="none" w:sz="0" w:space="0" w:color="auto"/>
      </w:divBdr>
      <w:divsChild>
        <w:div w:id="1181746770">
          <w:marLeft w:val="1901"/>
          <w:marRight w:val="0"/>
          <w:marTop w:val="67"/>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399DEF-E0BB-4E8D-9135-BEDAEA0D0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1903</Words>
  <Characters>10850</Characters>
  <Application>Microsoft Office Word</Application>
  <DocSecurity>0</DocSecurity>
  <Lines>90</Lines>
  <Paragraphs>25</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3GPP TSG RAN WG1 Meeting #69</vt:lpstr>
      <vt:lpstr>Introduction</vt:lpstr>
      <vt:lpstr>Discussion</vt:lpstr>
      <vt:lpstr>    Analysis</vt:lpstr>
      <vt:lpstr>    NB-MIB design </vt:lpstr>
      <vt:lpstr>Conclusion</vt:lpstr>
      <vt:lpstr>References</vt:lpstr>
    </vt:vector>
  </TitlesOfParts>
  <Company>NTTDoCoMo</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Fred TAKEDA</cp:lastModifiedBy>
  <cp:revision>3</cp:revision>
  <cp:lastPrinted>2016-09-30T01:15:00Z</cp:lastPrinted>
  <dcterms:created xsi:type="dcterms:W3CDTF">2016-11-05T05:08:00Z</dcterms:created>
  <dcterms:modified xsi:type="dcterms:W3CDTF">2016-11-05T05:08:00Z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