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8DB09" w14:textId="16CE0C51" w:rsidR="00EA6C38" w:rsidRPr="006E473F" w:rsidRDefault="00D61CA9" w:rsidP="00EA6C38">
      <w:pPr>
        <w:pStyle w:val="CRCoverPage"/>
        <w:tabs>
          <w:tab w:val="right" w:pos="9639"/>
        </w:tabs>
        <w:spacing w:after="0"/>
        <w:rPr>
          <w:b/>
          <w:i/>
          <w:noProof/>
          <w:sz w:val="24"/>
          <w:szCs w:val="24"/>
          <w:lang w:eastAsia="ko-KR"/>
        </w:rPr>
      </w:pPr>
      <w:bookmarkStart w:id="0" w:name="OLE_LINK1"/>
      <w:bookmarkStart w:id="1" w:name="OLE_LINK2"/>
      <w:r w:rsidRPr="00D61CA9">
        <w:rPr>
          <w:b/>
          <w:sz w:val="24"/>
          <w:szCs w:val="24"/>
        </w:rPr>
        <w:t>3GPP TSG RAN WG1 Meeting #8</w:t>
      </w:r>
      <w:r w:rsidR="00EA681E">
        <w:rPr>
          <w:rFonts w:hint="eastAsia"/>
          <w:b/>
          <w:sz w:val="24"/>
          <w:szCs w:val="24"/>
          <w:lang w:eastAsia="ko-KR"/>
        </w:rPr>
        <w:t>7</w:t>
      </w:r>
      <w:r w:rsidR="00EA6C38" w:rsidRPr="006E473F">
        <w:rPr>
          <w:rFonts w:hint="eastAsia"/>
          <w:b/>
          <w:sz w:val="24"/>
          <w:szCs w:val="24"/>
          <w:lang w:eastAsia="ko-KR"/>
        </w:rPr>
        <w:tab/>
      </w:r>
      <w:r w:rsidR="00EA6C38" w:rsidRPr="006E473F">
        <w:rPr>
          <w:rFonts w:hint="eastAsia"/>
          <w:b/>
          <w:i/>
          <w:sz w:val="24"/>
          <w:szCs w:val="24"/>
          <w:lang w:eastAsia="ko-KR"/>
        </w:rPr>
        <w:t>R1-</w:t>
      </w:r>
      <w:r w:rsidR="00EA6C38" w:rsidRPr="006E473F">
        <w:rPr>
          <w:rFonts w:hint="eastAsia"/>
          <w:b/>
          <w:i/>
          <w:noProof/>
          <w:sz w:val="24"/>
          <w:szCs w:val="24"/>
          <w:lang w:eastAsia="ko-KR"/>
        </w:rPr>
        <w:t>1</w:t>
      </w:r>
      <w:r w:rsidR="00A30EB8">
        <w:rPr>
          <w:b/>
          <w:i/>
          <w:noProof/>
          <w:sz w:val="24"/>
          <w:szCs w:val="24"/>
          <w:lang w:eastAsia="ko-KR"/>
        </w:rPr>
        <w:t>6</w:t>
      </w:r>
      <w:r w:rsidR="006E30B9">
        <w:rPr>
          <w:rFonts w:hint="eastAsia"/>
          <w:b/>
          <w:i/>
          <w:noProof/>
          <w:sz w:val="24"/>
          <w:szCs w:val="24"/>
          <w:lang w:eastAsia="ko-KR"/>
        </w:rPr>
        <w:t>12536</w:t>
      </w:r>
    </w:p>
    <w:bookmarkEnd w:id="0"/>
    <w:bookmarkEnd w:id="1"/>
    <w:p w14:paraId="42CD44DA" w14:textId="17939BD0" w:rsidR="0014141E" w:rsidRDefault="00EA681E" w:rsidP="00146747">
      <w:pPr>
        <w:tabs>
          <w:tab w:val="left" w:pos="1985"/>
        </w:tabs>
        <w:ind w:left="2040" w:hangingChars="850" w:hanging="2040"/>
        <w:rPr>
          <w:rFonts w:ascii="Arial" w:eastAsiaTheme="minorEastAsia" w:hAnsi="Arial" w:cs="Arial"/>
          <w:b/>
          <w:bCs/>
          <w:noProof/>
          <w:sz w:val="24"/>
          <w:lang w:val="en-US" w:eastAsia="ko-KR"/>
        </w:rPr>
      </w:pPr>
      <w:r>
        <w:rPr>
          <w:rFonts w:ascii="Arial" w:eastAsiaTheme="minorEastAsia" w:hAnsi="Arial" w:cs="Arial" w:hint="eastAsia"/>
          <w:b/>
          <w:bCs/>
          <w:noProof/>
          <w:sz w:val="24"/>
          <w:lang w:val="en-US" w:eastAsia="ko-KR"/>
        </w:rPr>
        <w:t>Reno,</w:t>
      </w:r>
      <w:r w:rsidR="00146747" w:rsidRPr="00146747">
        <w:rPr>
          <w:rFonts w:ascii="Arial" w:eastAsiaTheme="minorEastAsia" w:hAnsi="Arial" w:cs="Arial"/>
          <w:b/>
          <w:bCs/>
          <w:noProof/>
          <w:sz w:val="24"/>
          <w:lang w:val="en-US" w:eastAsia="ko-KR"/>
        </w:rPr>
        <w:t xml:space="preserve"> </w:t>
      </w:r>
      <w:r>
        <w:rPr>
          <w:rFonts w:ascii="Arial" w:eastAsiaTheme="minorEastAsia" w:hAnsi="Arial" w:cs="Arial" w:hint="eastAsia"/>
          <w:b/>
          <w:bCs/>
          <w:noProof/>
          <w:sz w:val="24"/>
          <w:lang w:val="en-US" w:eastAsia="ko-KR"/>
        </w:rPr>
        <w:t>USA</w:t>
      </w:r>
      <w:r w:rsidR="00D61CA9" w:rsidRPr="00D61CA9">
        <w:rPr>
          <w:rFonts w:ascii="Arial" w:eastAsia="MS Mincho" w:hAnsi="Arial" w:cs="Arial"/>
          <w:b/>
          <w:bCs/>
          <w:noProof/>
          <w:sz w:val="24"/>
          <w:lang w:val="en-US" w:eastAsia="ja-JP"/>
        </w:rPr>
        <w:t xml:space="preserve">, </w:t>
      </w:r>
      <w:r w:rsidR="00C30FC9">
        <w:rPr>
          <w:rFonts w:ascii="Arial" w:eastAsiaTheme="minorEastAsia" w:hAnsi="Arial" w:cs="Arial" w:hint="eastAsia"/>
          <w:b/>
          <w:bCs/>
          <w:noProof/>
          <w:sz w:val="24"/>
          <w:lang w:val="en-US" w:eastAsia="ko-KR"/>
        </w:rPr>
        <w:t>1</w:t>
      </w:r>
      <w:r>
        <w:rPr>
          <w:rFonts w:ascii="Arial" w:eastAsiaTheme="minorEastAsia" w:hAnsi="Arial" w:cs="Arial" w:hint="eastAsia"/>
          <w:b/>
          <w:bCs/>
          <w:noProof/>
          <w:sz w:val="24"/>
          <w:lang w:val="en-US" w:eastAsia="ko-KR"/>
        </w:rPr>
        <w:t>4</w:t>
      </w:r>
      <w:r w:rsidR="00C30FC9">
        <w:rPr>
          <w:rFonts w:ascii="Arial" w:eastAsiaTheme="minorEastAsia" w:hAnsi="Arial" w:cs="Arial" w:hint="eastAsia"/>
          <w:b/>
          <w:bCs/>
          <w:noProof/>
          <w:sz w:val="24"/>
          <w:lang w:val="en-US" w:eastAsia="ko-KR"/>
        </w:rPr>
        <w:t>th</w:t>
      </w:r>
      <w:r w:rsidR="00D61CA9" w:rsidRPr="00D61CA9">
        <w:rPr>
          <w:rFonts w:ascii="Arial" w:eastAsia="MS Mincho" w:hAnsi="Arial" w:cs="Arial"/>
          <w:b/>
          <w:bCs/>
          <w:noProof/>
          <w:sz w:val="24"/>
          <w:lang w:val="en-US" w:eastAsia="ja-JP"/>
        </w:rPr>
        <w:t xml:space="preserve"> – </w:t>
      </w:r>
      <w:r w:rsidR="00C30FC9">
        <w:rPr>
          <w:rFonts w:ascii="Arial" w:eastAsiaTheme="minorEastAsia" w:hAnsi="Arial" w:cs="Arial" w:hint="eastAsia"/>
          <w:b/>
          <w:bCs/>
          <w:noProof/>
          <w:sz w:val="24"/>
          <w:lang w:val="en-US" w:eastAsia="ko-KR"/>
        </w:rPr>
        <w:t>1</w:t>
      </w:r>
      <w:r>
        <w:rPr>
          <w:rFonts w:ascii="Arial" w:eastAsiaTheme="minorEastAsia" w:hAnsi="Arial" w:cs="Arial" w:hint="eastAsia"/>
          <w:b/>
          <w:bCs/>
          <w:noProof/>
          <w:sz w:val="24"/>
          <w:lang w:val="en-US" w:eastAsia="ko-KR"/>
        </w:rPr>
        <w:t>8</w:t>
      </w:r>
      <w:r w:rsidR="00D61CA9" w:rsidRPr="00D61CA9">
        <w:rPr>
          <w:rFonts w:ascii="Arial" w:eastAsia="MS Mincho" w:hAnsi="Arial" w:cs="Arial"/>
          <w:b/>
          <w:bCs/>
          <w:noProof/>
          <w:sz w:val="24"/>
          <w:lang w:val="en-US" w:eastAsia="ja-JP"/>
        </w:rPr>
        <w:t xml:space="preserve">th </w:t>
      </w:r>
      <w:r>
        <w:rPr>
          <w:rFonts w:ascii="Arial" w:eastAsiaTheme="minorEastAsia" w:hAnsi="Arial" w:cs="Arial" w:hint="eastAsia"/>
          <w:b/>
          <w:bCs/>
          <w:noProof/>
          <w:sz w:val="24"/>
          <w:lang w:val="en-US" w:eastAsia="ko-KR"/>
        </w:rPr>
        <w:t>November</w:t>
      </w:r>
      <w:r w:rsidR="00D61CA9" w:rsidRPr="00D61CA9">
        <w:rPr>
          <w:rFonts w:ascii="Arial" w:eastAsia="MS Mincho" w:hAnsi="Arial" w:cs="Arial"/>
          <w:b/>
          <w:bCs/>
          <w:noProof/>
          <w:sz w:val="24"/>
          <w:lang w:val="en-US" w:eastAsia="ja-JP"/>
        </w:rPr>
        <w:t xml:space="preserve"> 2016</w:t>
      </w:r>
    </w:p>
    <w:p w14:paraId="0F197A1C" w14:textId="77777777" w:rsidR="00D61CA9" w:rsidRPr="00D61CA9" w:rsidRDefault="00D61CA9" w:rsidP="00D61CA9">
      <w:pPr>
        <w:tabs>
          <w:tab w:val="left" w:pos="1985"/>
        </w:tabs>
        <w:ind w:left="2040" w:hangingChars="850" w:hanging="2040"/>
        <w:rPr>
          <w:rFonts w:ascii="Arial" w:eastAsiaTheme="minorEastAsia" w:hAnsi="Arial"/>
          <w:b/>
          <w:sz w:val="24"/>
          <w:lang w:eastAsia="ko-KR"/>
        </w:rPr>
      </w:pPr>
    </w:p>
    <w:p w14:paraId="75CD537F" w14:textId="12962BA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A681E">
        <w:rPr>
          <w:rFonts w:ascii="Arial" w:hAnsi="Arial" w:hint="eastAsia"/>
          <w:sz w:val="24"/>
          <w:lang w:eastAsia="ko-KR"/>
        </w:rPr>
        <w:t>7</w:t>
      </w:r>
      <w:r w:rsidR="00265E8B">
        <w:rPr>
          <w:rFonts w:ascii="Arial" w:hAnsi="Arial" w:hint="eastAsia"/>
          <w:sz w:val="24"/>
          <w:lang w:eastAsia="ko-KR"/>
        </w:rPr>
        <w:t>.1.</w:t>
      </w:r>
      <w:r w:rsidR="00EA681E">
        <w:rPr>
          <w:rFonts w:ascii="Arial" w:hAnsi="Arial" w:hint="eastAsia"/>
          <w:sz w:val="24"/>
          <w:lang w:eastAsia="ko-KR"/>
        </w:rPr>
        <w:t>4</w:t>
      </w:r>
      <w:r w:rsidR="00F84DB4">
        <w:rPr>
          <w:rFonts w:ascii="Arial" w:hAnsi="Arial" w:hint="eastAsia"/>
          <w:sz w:val="24"/>
          <w:lang w:eastAsia="ko-KR"/>
        </w:rPr>
        <w:t>.</w:t>
      </w:r>
      <w:r w:rsidR="00EA681E">
        <w:rPr>
          <w:rFonts w:ascii="Arial" w:hAnsi="Arial" w:hint="eastAsia"/>
          <w:sz w:val="24"/>
          <w:lang w:eastAsia="ko-KR"/>
        </w:rPr>
        <w:t>4</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AB7FF99"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AA7BD4" w:rsidRPr="00AA7BD4">
        <w:rPr>
          <w:rFonts w:ascii="Arial" w:hAnsi="Arial"/>
          <w:sz w:val="24"/>
          <w:lang w:eastAsia="ko-KR"/>
        </w:rPr>
        <w:t>Evaluation Results of eMBB with HARQ Retransmission for Multiplexing eMBB and URLLC</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A9E82B4" w:rsidR="0072162A" w:rsidRPr="002958FD" w:rsidRDefault="0072162A" w:rsidP="00E57A94">
      <w:pPr>
        <w:pStyle w:val="1"/>
        <w:tabs>
          <w:tab w:val="num" w:pos="0"/>
        </w:tabs>
        <w:ind w:left="799" w:hanging="799"/>
      </w:pPr>
      <w:r w:rsidRPr="002958FD">
        <w:t>I</w:t>
      </w:r>
      <w:r w:rsidRPr="002958FD">
        <w:rPr>
          <w:rFonts w:hint="eastAsia"/>
        </w:rPr>
        <w:t>ntroduction</w:t>
      </w:r>
    </w:p>
    <w:p w14:paraId="0CD1B92E" w14:textId="13D9C52C" w:rsidR="002825EE" w:rsidRDefault="00F41662" w:rsidP="002F3EAC">
      <w:pPr>
        <w:spacing w:line="288" w:lineRule="auto"/>
        <w:ind w:firstLineChars="100" w:firstLine="200"/>
        <w:rPr>
          <w:lang w:eastAsia="ko-KR"/>
        </w:rPr>
      </w:pPr>
      <w:r>
        <w:rPr>
          <w:rFonts w:hint="eastAsia"/>
          <w:lang w:val="en-US" w:eastAsia="ko-KR"/>
        </w:rPr>
        <w:t xml:space="preserve">In last RAN1#86 meeting, there was discussion on </w:t>
      </w:r>
      <w:r>
        <w:rPr>
          <w:lang w:val="en-US" w:eastAsia="ko-KR"/>
        </w:rPr>
        <w:t>multiplexing</w:t>
      </w:r>
      <w:r>
        <w:rPr>
          <w:rFonts w:hint="eastAsia"/>
          <w:lang w:val="en-US" w:eastAsia="ko-KR"/>
        </w:rPr>
        <w:t xml:space="preserve"> of eMBB and URLLC and following agreements were achieved</w:t>
      </w:r>
      <w:r w:rsidDel="00992650">
        <w:rPr>
          <w:lang w:val="en-US" w:eastAsia="ko-KR"/>
        </w:rPr>
        <w:t xml:space="preserve"> </w:t>
      </w:r>
      <w:r>
        <w:rPr>
          <w:rFonts w:hint="eastAsia"/>
          <w:lang w:val="en-US" w:eastAsia="ko-KR"/>
        </w:rPr>
        <w:t>[</w:t>
      </w:r>
      <w:r w:rsidR="003A55EB">
        <w:rPr>
          <w:rFonts w:hint="eastAsia"/>
          <w:lang w:val="en-US" w:eastAsia="ko-KR"/>
        </w:rPr>
        <w:t>1</w:t>
      </w:r>
      <w:r>
        <w:rPr>
          <w:rFonts w:hint="eastAsia"/>
          <w:lang w:val="en-US" w:eastAsia="ko-KR"/>
        </w:rPr>
        <w:t>]:</w:t>
      </w:r>
      <w:r w:rsidR="00AA7274" w:rsidRPr="00C820C1">
        <w:rPr>
          <w:lang w:eastAsia="ko-KR"/>
        </w:rPr>
        <w:t xml:space="preserve"> </w:t>
      </w:r>
    </w:p>
    <w:p w14:paraId="3AAE5314" w14:textId="64B9CAF0" w:rsidR="00AA7274" w:rsidRPr="007A07A7" w:rsidRDefault="00AA7274" w:rsidP="002825EE">
      <w:pPr>
        <w:spacing w:line="288" w:lineRule="auto"/>
        <w:ind w:firstLineChars="100" w:firstLine="201"/>
        <w:rPr>
          <w:rFonts w:eastAsia="MS Mincho"/>
          <w:b/>
          <w:u w:val="single"/>
          <w:lang w:val="en-US" w:eastAsia="ja-JP"/>
        </w:rPr>
      </w:pPr>
      <w:r w:rsidRPr="00084392">
        <w:rPr>
          <w:rFonts w:eastAsia="MS Mincho" w:hint="eastAsia"/>
          <w:b/>
          <w:highlight w:val="green"/>
          <w:u w:val="single"/>
          <w:lang w:val="en-US" w:eastAsia="ja-JP"/>
        </w:rPr>
        <w:t>Agreements:</w:t>
      </w:r>
    </w:p>
    <w:p w14:paraId="4CB606C6" w14:textId="77777777" w:rsidR="00AA7274" w:rsidRPr="000A3FBE" w:rsidRDefault="00AA7274" w:rsidP="00AA7274">
      <w:pPr>
        <w:numPr>
          <w:ilvl w:val="0"/>
          <w:numId w:val="12"/>
        </w:numPr>
        <w:spacing w:after="0"/>
        <w:rPr>
          <w:rFonts w:eastAsia="MS Mincho"/>
          <w:lang w:val="en-US" w:eastAsia="ja-JP"/>
        </w:rPr>
      </w:pPr>
      <w:r w:rsidRPr="000A3FBE">
        <w:rPr>
          <w:rFonts w:eastAsia="MS Mincho"/>
          <w:lang w:val="en-US" w:eastAsia="ja-JP"/>
        </w:rPr>
        <w:t>At least the following potential options should be considered</w:t>
      </w:r>
    </w:p>
    <w:p w14:paraId="7E2EB1F8" w14:textId="77777777" w:rsidR="00AA7274" w:rsidRPr="000A3FBE" w:rsidRDefault="00AA7274" w:rsidP="00AA7274">
      <w:pPr>
        <w:numPr>
          <w:ilvl w:val="1"/>
          <w:numId w:val="12"/>
        </w:numPr>
        <w:spacing w:after="0"/>
        <w:rPr>
          <w:rFonts w:eastAsia="MS Mincho"/>
          <w:lang w:val="en-US" w:eastAsia="ja-JP"/>
        </w:rPr>
      </w:pPr>
      <w:r w:rsidRPr="000A3FBE">
        <w:rPr>
          <w:rFonts w:eastAsia="MS Mincho"/>
          <w:lang w:val="en-US" w:eastAsia="ja-JP"/>
        </w:rPr>
        <w:t>At least for shorter transmission UL, semi-static resource sharing between URLLC and eMBB</w:t>
      </w:r>
    </w:p>
    <w:p w14:paraId="606E6157"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FDM and/or TDM manner</w:t>
      </w:r>
    </w:p>
    <w:p w14:paraId="0599362D" w14:textId="77777777" w:rsidR="00AA7274" w:rsidRPr="000A3FBE" w:rsidRDefault="00AA7274" w:rsidP="00AA7274">
      <w:pPr>
        <w:numPr>
          <w:ilvl w:val="3"/>
          <w:numId w:val="12"/>
        </w:numPr>
        <w:spacing w:after="0"/>
        <w:rPr>
          <w:rFonts w:eastAsia="MS Mincho"/>
          <w:lang w:val="en-US" w:eastAsia="ja-JP"/>
        </w:rPr>
      </w:pPr>
      <w:r w:rsidRPr="000A3FBE">
        <w:rPr>
          <w:rFonts w:eastAsia="MS Mincho"/>
          <w:lang w:val="en-US" w:eastAsia="ja-JP"/>
        </w:rPr>
        <w:t>UL grant</w:t>
      </w:r>
      <w:r>
        <w:rPr>
          <w:rFonts w:eastAsia="MS Mincho"/>
          <w:lang w:val="en-US" w:eastAsia="ja-JP"/>
        </w:rPr>
        <w:t>-free transmission for URLLC</w:t>
      </w:r>
    </w:p>
    <w:p w14:paraId="61C02194" w14:textId="77777777" w:rsidR="00AA7274" w:rsidRPr="000A3FBE" w:rsidRDefault="00AA7274" w:rsidP="00AA7274">
      <w:pPr>
        <w:numPr>
          <w:ilvl w:val="3"/>
          <w:numId w:val="12"/>
        </w:numPr>
        <w:spacing w:after="0"/>
        <w:rPr>
          <w:rFonts w:eastAsia="MS Mincho"/>
          <w:lang w:val="en-US" w:eastAsia="ja-JP"/>
        </w:rPr>
      </w:pPr>
      <w:r w:rsidRPr="000A3FBE">
        <w:rPr>
          <w:rFonts w:eastAsia="MS Mincho"/>
          <w:lang w:val="en-US" w:eastAsia="ja-JP"/>
        </w:rPr>
        <w:t>Other schemes are not precluded</w:t>
      </w:r>
    </w:p>
    <w:p w14:paraId="22D524AD" w14:textId="77777777" w:rsidR="00AA7274" w:rsidRPr="000A3FBE" w:rsidRDefault="00AA7274" w:rsidP="00AA7274">
      <w:pPr>
        <w:numPr>
          <w:ilvl w:val="1"/>
          <w:numId w:val="12"/>
        </w:numPr>
        <w:spacing w:after="0"/>
        <w:rPr>
          <w:rFonts w:eastAsia="MS Mincho"/>
          <w:lang w:val="en-US" w:eastAsia="ja-JP"/>
        </w:rPr>
      </w:pPr>
      <w:r w:rsidRPr="000A3FBE">
        <w:rPr>
          <w:rFonts w:eastAsia="MS Mincho"/>
          <w:lang w:val="en-US" w:eastAsia="ja-JP"/>
        </w:rPr>
        <w:t>Dynamic resource sharing between URLLC and eMBB</w:t>
      </w:r>
    </w:p>
    <w:p w14:paraId="65ECC8A1"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For DL, mechanisms to schedule a transmission where the resources of it can overlap with resources of ongoing/scheduled longer transmission at least from network perspective</w:t>
      </w:r>
    </w:p>
    <w:p w14:paraId="47D9A2C7" w14:textId="77777777" w:rsidR="00AA7274" w:rsidRPr="000A3FBE" w:rsidRDefault="00AA7274" w:rsidP="00AA7274">
      <w:pPr>
        <w:numPr>
          <w:ilvl w:val="3"/>
          <w:numId w:val="12"/>
        </w:numPr>
        <w:spacing w:after="0"/>
        <w:rPr>
          <w:rFonts w:eastAsia="MS Mincho"/>
          <w:lang w:val="en-US" w:eastAsia="ja-JP"/>
        </w:rPr>
      </w:pPr>
      <w:r w:rsidRPr="000A3FBE">
        <w:rPr>
          <w:rFonts w:eastAsia="MS Mincho"/>
          <w:lang w:val="en-US" w:eastAsia="ja-JP"/>
        </w:rPr>
        <w:t>FFS: A similar or same mechanism applicability to UL</w:t>
      </w:r>
    </w:p>
    <w:p w14:paraId="0346816A" w14:textId="77777777" w:rsidR="00AA7274" w:rsidRDefault="00AA7274" w:rsidP="00AA7274">
      <w:pPr>
        <w:numPr>
          <w:ilvl w:val="3"/>
          <w:numId w:val="12"/>
        </w:numPr>
        <w:spacing w:after="0"/>
        <w:rPr>
          <w:rFonts w:eastAsia="MS Mincho"/>
          <w:lang w:val="en-US" w:eastAsia="ja-JP"/>
        </w:rPr>
      </w:pPr>
      <w:r>
        <w:rPr>
          <w:rFonts w:eastAsia="MS Mincho" w:hint="eastAsia"/>
          <w:lang w:val="en-US" w:eastAsia="ja-JP"/>
        </w:rPr>
        <w:t>P</w:t>
      </w:r>
      <w:r w:rsidRPr="000A3FBE">
        <w:rPr>
          <w:rFonts w:eastAsia="MS Mincho"/>
          <w:lang w:val="en-US" w:eastAsia="ja-JP"/>
        </w:rPr>
        <w:t>reemption or superposition</w:t>
      </w:r>
    </w:p>
    <w:p w14:paraId="42DF802C" w14:textId="77777777" w:rsidR="00AA7274" w:rsidRPr="000A3FBE" w:rsidRDefault="00AA7274" w:rsidP="00AA7274">
      <w:pPr>
        <w:numPr>
          <w:ilvl w:val="3"/>
          <w:numId w:val="12"/>
        </w:numPr>
        <w:spacing w:after="0"/>
        <w:rPr>
          <w:rFonts w:eastAsia="MS Mincho"/>
          <w:lang w:val="en-US" w:eastAsia="ja-JP"/>
        </w:rPr>
      </w:pPr>
      <w:r>
        <w:rPr>
          <w:rFonts w:eastAsia="MS Mincho" w:hint="eastAsia"/>
          <w:lang w:val="en-US" w:eastAsia="ja-JP"/>
        </w:rPr>
        <w:t>Other schemes are not precluded</w:t>
      </w:r>
      <w:r w:rsidRPr="000A3FBE">
        <w:rPr>
          <w:rFonts w:eastAsia="MS Mincho"/>
          <w:lang w:val="en-US" w:eastAsia="ja-JP"/>
        </w:rPr>
        <w:t xml:space="preserve"> </w:t>
      </w:r>
    </w:p>
    <w:p w14:paraId="1344E876"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Scheduling based approaches (e.g., by adapting transmission duration or by using different subbands) to allow multiplexing of different durations of transmission</w:t>
      </w:r>
    </w:p>
    <w:p w14:paraId="5596C47E"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UL grant-free transmission for URLLC</w:t>
      </w:r>
    </w:p>
    <w:p w14:paraId="13FCF682"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Other schemes are not precluded</w:t>
      </w:r>
    </w:p>
    <w:p w14:paraId="6DF75BFD" w14:textId="378C8D17" w:rsidR="00A844FD" w:rsidRPr="000D69DA" w:rsidRDefault="00AA7274" w:rsidP="00A844FD">
      <w:pPr>
        <w:numPr>
          <w:ilvl w:val="1"/>
          <w:numId w:val="12"/>
        </w:numPr>
        <w:spacing w:after="0"/>
        <w:rPr>
          <w:rFonts w:eastAsia="MS Mincho"/>
          <w:lang w:val="en-US" w:eastAsia="ja-JP"/>
        </w:rPr>
      </w:pPr>
      <w:r w:rsidRPr="000A3FBE">
        <w:rPr>
          <w:rFonts w:eastAsia="MS Mincho"/>
          <w:lang w:val="en-US" w:eastAsia="ja-JP"/>
        </w:rPr>
        <w:t>Other mechanisms are not precluded</w:t>
      </w:r>
    </w:p>
    <w:p w14:paraId="73E34708" w14:textId="77777777" w:rsidR="000D69DA" w:rsidRPr="00A844FD" w:rsidRDefault="000D69DA" w:rsidP="000D69DA">
      <w:pPr>
        <w:spacing w:after="0"/>
        <w:rPr>
          <w:rFonts w:eastAsia="MS Mincho"/>
          <w:lang w:val="en-US" w:eastAsia="ja-JP"/>
        </w:rPr>
      </w:pPr>
    </w:p>
    <w:p w14:paraId="71889EA5" w14:textId="2433FD9D" w:rsidR="00A844FD" w:rsidRPr="00A844FD" w:rsidRDefault="00EA681E" w:rsidP="00A844FD">
      <w:pPr>
        <w:spacing w:line="288" w:lineRule="auto"/>
        <w:rPr>
          <w:lang w:val="en-US" w:eastAsia="ko-KR"/>
        </w:rPr>
      </w:pPr>
      <w:r>
        <w:rPr>
          <w:rFonts w:hint="eastAsia"/>
          <w:lang w:val="en-US" w:eastAsia="ko-KR"/>
        </w:rPr>
        <w:t xml:space="preserve">In last RAN1#86bis meeting, following agreements were </w:t>
      </w:r>
      <w:r w:rsidR="00A844FD">
        <w:rPr>
          <w:rFonts w:hint="eastAsia"/>
          <w:lang w:val="en-US" w:eastAsia="ko-KR"/>
        </w:rPr>
        <w:t xml:space="preserve">also </w:t>
      </w:r>
      <w:r>
        <w:rPr>
          <w:rFonts w:hint="eastAsia"/>
          <w:lang w:val="en-US" w:eastAsia="ko-KR"/>
        </w:rPr>
        <w:t>achieved</w:t>
      </w:r>
      <w:r w:rsidDel="00992650">
        <w:rPr>
          <w:lang w:val="en-US" w:eastAsia="ko-KR"/>
        </w:rPr>
        <w:t xml:space="preserve"> </w:t>
      </w:r>
      <w:r>
        <w:rPr>
          <w:rFonts w:hint="eastAsia"/>
          <w:lang w:val="en-US" w:eastAsia="ko-KR"/>
        </w:rPr>
        <w:t>[</w:t>
      </w:r>
      <w:r w:rsidR="003A55EB">
        <w:rPr>
          <w:rFonts w:hint="eastAsia"/>
          <w:lang w:val="en-US" w:eastAsia="ko-KR"/>
        </w:rPr>
        <w:t>2</w:t>
      </w:r>
      <w:r>
        <w:rPr>
          <w:rFonts w:hint="eastAsia"/>
          <w:lang w:val="en-US" w:eastAsia="ko-KR"/>
        </w:rPr>
        <w:t>]:</w:t>
      </w:r>
    </w:p>
    <w:p w14:paraId="74A46D29" w14:textId="760C0FC2" w:rsidR="00EA681E" w:rsidRPr="00A344C0" w:rsidRDefault="00EA681E" w:rsidP="00A844FD">
      <w:pPr>
        <w:ind w:firstLineChars="50" w:firstLine="100"/>
        <w:rPr>
          <w:rFonts w:eastAsia="MS Mincho"/>
          <w:b/>
          <w:u w:val="single"/>
          <w:lang w:val="en-US" w:eastAsia="ja-JP"/>
        </w:rPr>
      </w:pPr>
      <w:r w:rsidRPr="001763A0">
        <w:rPr>
          <w:rFonts w:eastAsia="MS Mincho" w:hint="eastAsia"/>
          <w:b/>
          <w:highlight w:val="green"/>
          <w:u w:val="single"/>
          <w:lang w:val="en-US" w:eastAsia="ja-JP"/>
        </w:rPr>
        <w:t>Agreements:</w:t>
      </w:r>
    </w:p>
    <w:p w14:paraId="62FCB3C2" w14:textId="77777777" w:rsidR="00EA681E" w:rsidRPr="00127ECE" w:rsidRDefault="00EA681E" w:rsidP="00EA681E">
      <w:pPr>
        <w:numPr>
          <w:ilvl w:val="0"/>
          <w:numId w:val="15"/>
        </w:numPr>
        <w:spacing w:after="0"/>
        <w:rPr>
          <w:rFonts w:eastAsia="MS Mincho"/>
          <w:lang w:val="en-US" w:eastAsia="ja-JP"/>
        </w:rPr>
      </w:pPr>
      <w:r w:rsidRPr="00127ECE">
        <w:rPr>
          <w:rFonts w:eastAsia="MS Mincho"/>
          <w:lang w:val="en-US" w:eastAsia="ja-JP"/>
        </w:rPr>
        <w:t xml:space="preserve">From network perspective, multiplexing </w:t>
      </w:r>
      <w:r>
        <w:rPr>
          <w:rFonts w:eastAsia="MS Mincho" w:hint="eastAsia"/>
          <w:lang w:val="en-US" w:eastAsia="ja-JP"/>
        </w:rPr>
        <w:t xml:space="preserve">of transmissions with different latency and/or reliability requirements for eMBB/URLLC </w:t>
      </w:r>
      <w:r w:rsidRPr="00127ECE">
        <w:rPr>
          <w:rFonts w:eastAsia="MS Mincho"/>
          <w:lang w:val="en-US" w:eastAsia="ja-JP"/>
        </w:rPr>
        <w:t xml:space="preserve">in DL is supported by  </w:t>
      </w:r>
    </w:p>
    <w:p w14:paraId="1388F411" w14:textId="77777777" w:rsidR="00EA681E" w:rsidRPr="00E67F84" w:rsidRDefault="00EA681E" w:rsidP="00EA681E">
      <w:pPr>
        <w:numPr>
          <w:ilvl w:val="1"/>
          <w:numId w:val="15"/>
        </w:numPr>
        <w:spacing w:after="0"/>
        <w:rPr>
          <w:rFonts w:eastAsia="MS Mincho"/>
          <w:lang w:val="en-US" w:eastAsia="ja-JP"/>
        </w:rPr>
      </w:pPr>
      <w:r w:rsidRPr="00E67F84">
        <w:rPr>
          <w:rFonts w:eastAsia="MS Mincho"/>
          <w:lang w:val="en-US" w:eastAsia="ja-JP"/>
        </w:rPr>
        <w:t xml:space="preserve">Using </w:t>
      </w:r>
      <w:r w:rsidRPr="00E67F84">
        <w:rPr>
          <w:rFonts w:eastAsia="MS Mincho" w:hint="eastAsia"/>
          <w:lang w:val="en-US" w:eastAsia="ja-JP"/>
        </w:rPr>
        <w:t xml:space="preserve">the </w:t>
      </w:r>
      <w:r w:rsidRPr="00E67F84">
        <w:rPr>
          <w:rFonts w:eastAsia="MS Mincho"/>
          <w:lang w:val="en-US" w:eastAsia="ja-JP"/>
        </w:rPr>
        <w:t>same sub-carrier spacing</w:t>
      </w:r>
      <w:r w:rsidRPr="00E67F84">
        <w:rPr>
          <w:rFonts w:eastAsia="MS Mincho" w:hint="eastAsia"/>
          <w:lang w:val="en-US" w:eastAsia="ja-JP"/>
        </w:rPr>
        <w:t xml:space="preserve"> with the same CP overhead</w:t>
      </w:r>
    </w:p>
    <w:p w14:paraId="0807FACF" w14:textId="77777777" w:rsidR="00EA681E" w:rsidRPr="00E67F84" w:rsidRDefault="00EA681E" w:rsidP="00EA681E">
      <w:pPr>
        <w:numPr>
          <w:ilvl w:val="2"/>
          <w:numId w:val="15"/>
        </w:numPr>
        <w:spacing w:after="0"/>
        <w:rPr>
          <w:rFonts w:eastAsia="MS Mincho"/>
          <w:lang w:val="en-US" w:eastAsia="ja-JP"/>
        </w:rPr>
      </w:pPr>
      <w:r w:rsidRPr="00E67F84">
        <w:rPr>
          <w:rFonts w:eastAsia="MS Mincho" w:hint="eastAsia"/>
          <w:lang w:val="en-US" w:eastAsia="ja-JP"/>
        </w:rPr>
        <w:t>FFS: different CP overhead</w:t>
      </w:r>
    </w:p>
    <w:p w14:paraId="352D8761" w14:textId="77777777" w:rsidR="00EA681E" w:rsidRPr="00E67F84" w:rsidRDefault="00EA681E" w:rsidP="00EA681E">
      <w:pPr>
        <w:numPr>
          <w:ilvl w:val="1"/>
          <w:numId w:val="15"/>
        </w:numPr>
        <w:spacing w:after="0"/>
        <w:rPr>
          <w:rFonts w:eastAsia="MS Mincho"/>
          <w:lang w:val="en-US" w:eastAsia="ja-JP"/>
        </w:rPr>
      </w:pPr>
      <w:r w:rsidRPr="00E67F84">
        <w:rPr>
          <w:rFonts w:eastAsia="MS Mincho"/>
          <w:lang w:val="en-US" w:eastAsia="ja-JP"/>
        </w:rPr>
        <w:t>Using different sub-carrier spacing</w:t>
      </w:r>
      <w:r w:rsidRPr="00E67F84">
        <w:rPr>
          <w:rFonts w:eastAsia="MS Mincho" w:hint="eastAsia"/>
          <w:lang w:val="en-US" w:eastAsia="ja-JP"/>
        </w:rPr>
        <w:t xml:space="preserve"> </w:t>
      </w:r>
    </w:p>
    <w:p w14:paraId="2EAF6636" w14:textId="77777777" w:rsidR="00EA681E" w:rsidRPr="00E67F84" w:rsidRDefault="00EA681E" w:rsidP="00EA681E">
      <w:pPr>
        <w:numPr>
          <w:ilvl w:val="2"/>
          <w:numId w:val="15"/>
        </w:numPr>
        <w:spacing w:after="0"/>
        <w:rPr>
          <w:rFonts w:eastAsia="MS Mincho"/>
          <w:lang w:val="en-US" w:eastAsia="ja-JP"/>
        </w:rPr>
      </w:pPr>
      <w:r w:rsidRPr="00E67F84">
        <w:rPr>
          <w:rFonts w:eastAsia="MS Mincho" w:hint="eastAsia"/>
          <w:lang w:val="en-US" w:eastAsia="ja-JP"/>
        </w:rPr>
        <w:t>FFS: CP overhead</w:t>
      </w:r>
    </w:p>
    <w:p w14:paraId="19F0F485" w14:textId="77777777" w:rsidR="00EA681E" w:rsidRPr="00127ECE" w:rsidRDefault="00EA681E" w:rsidP="00EA681E">
      <w:pPr>
        <w:numPr>
          <w:ilvl w:val="1"/>
          <w:numId w:val="15"/>
        </w:numPr>
        <w:spacing w:after="0"/>
        <w:rPr>
          <w:rFonts w:eastAsia="MS Mincho"/>
          <w:lang w:val="en-US" w:eastAsia="ja-JP"/>
        </w:rPr>
      </w:pPr>
      <w:r>
        <w:rPr>
          <w:rFonts w:eastAsia="MS Mincho" w:hint="eastAsia"/>
          <w:lang w:val="en-US" w:eastAsia="ja-JP"/>
        </w:rPr>
        <w:t>NR supports b</w:t>
      </w:r>
      <w:r w:rsidRPr="00127ECE">
        <w:rPr>
          <w:rFonts w:eastAsia="MS Mincho"/>
          <w:lang w:val="en-US" w:eastAsia="ja-JP"/>
        </w:rPr>
        <w:t>oth approaches</w:t>
      </w:r>
      <w:r>
        <w:rPr>
          <w:rFonts w:eastAsia="MS Mincho" w:hint="eastAsia"/>
          <w:lang w:val="en-US" w:eastAsia="ja-JP"/>
        </w:rPr>
        <w:t xml:space="preserve"> by specification</w:t>
      </w:r>
    </w:p>
    <w:p w14:paraId="4BE1500F" w14:textId="77777777" w:rsidR="00EA681E" w:rsidRPr="009423F1" w:rsidRDefault="00EA681E" w:rsidP="00EA681E">
      <w:pPr>
        <w:numPr>
          <w:ilvl w:val="0"/>
          <w:numId w:val="15"/>
        </w:numPr>
        <w:spacing w:after="0"/>
        <w:rPr>
          <w:rFonts w:eastAsia="MS Mincho"/>
          <w:lang w:val="en-US" w:eastAsia="ja-JP"/>
        </w:rPr>
      </w:pPr>
      <w:r w:rsidRPr="00127ECE">
        <w:rPr>
          <w:rFonts w:eastAsia="MS Mincho"/>
          <w:lang w:eastAsia="ja-JP"/>
        </w:rPr>
        <w:t xml:space="preserve">NR should </w:t>
      </w:r>
      <w:r>
        <w:rPr>
          <w:rFonts w:eastAsia="MS Mincho" w:hint="eastAsia"/>
          <w:lang w:eastAsia="ja-JP"/>
        </w:rPr>
        <w:t>support</w:t>
      </w:r>
      <w:r w:rsidRPr="00127ECE">
        <w:rPr>
          <w:rFonts w:eastAsia="MS Mincho"/>
          <w:lang w:eastAsia="ja-JP"/>
        </w:rPr>
        <w:t xml:space="preserve"> dynamic resource sharing between </w:t>
      </w:r>
      <w:r>
        <w:rPr>
          <w:rFonts w:eastAsia="MS Mincho" w:hint="eastAsia"/>
          <w:lang w:val="en-US" w:eastAsia="ja-JP"/>
        </w:rPr>
        <w:t>different latency and/or reliability requirements</w:t>
      </w:r>
      <w:r w:rsidRPr="00F93447">
        <w:rPr>
          <w:rFonts w:eastAsia="MS Mincho" w:hint="eastAsia"/>
          <w:lang w:val="en-US" w:eastAsia="ja-JP"/>
        </w:rPr>
        <w:t xml:space="preserve"> </w:t>
      </w:r>
      <w:r>
        <w:rPr>
          <w:rFonts w:eastAsia="MS Mincho" w:hint="eastAsia"/>
          <w:lang w:val="en-US" w:eastAsia="ja-JP"/>
        </w:rPr>
        <w:t>for eMBB/URLLC</w:t>
      </w:r>
      <w:r w:rsidRPr="00127ECE">
        <w:rPr>
          <w:rFonts w:eastAsia="MS Mincho"/>
          <w:lang w:eastAsia="ja-JP"/>
        </w:rPr>
        <w:t xml:space="preserve"> in DL </w:t>
      </w:r>
    </w:p>
    <w:p w14:paraId="15775C89" w14:textId="77777777" w:rsidR="00EA681E" w:rsidRPr="00EA681E" w:rsidRDefault="00EA681E" w:rsidP="00F41662">
      <w:pPr>
        <w:spacing w:after="0"/>
        <w:rPr>
          <w:rFonts w:eastAsiaTheme="minorEastAsia"/>
          <w:lang w:val="en-US" w:eastAsia="ko-KR"/>
        </w:rPr>
      </w:pPr>
    </w:p>
    <w:p w14:paraId="4B33A5BC" w14:textId="5ECE878C" w:rsidR="0099348A" w:rsidRPr="00C75602" w:rsidRDefault="00F41662" w:rsidP="00AA7274">
      <w:pPr>
        <w:spacing w:line="288" w:lineRule="auto"/>
        <w:jc w:val="both"/>
        <w:rPr>
          <w:color w:val="000000"/>
          <w:lang w:eastAsia="ko-KR"/>
        </w:rPr>
      </w:pPr>
      <w:r>
        <w:rPr>
          <w:rFonts w:hint="eastAsia"/>
          <w:lang w:val="en-US" w:eastAsia="ko-KR"/>
        </w:rPr>
        <w:t xml:space="preserve">In this contribution, we provide </w:t>
      </w:r>
      <w:r w:rsidR="00A844FD">
        <w:rPr>
          <w:rFonts w:hint="eastAsia"/>
          <w:lang w:eastAsia="ko-KR"/>
        </w:rPr>
        <w:t>BLER</w:t>
      </w:r>
      <w:r>
        <w:rPr>
          <w:rFonts w:hint="eastAsia"/>
          <w:lang w:eastAsia="ko-KR"/>
        </w:rPr>
        <w:t xml:space="preserve"> performance of eMBB with HARQ retransmission in DL</w:t>
      </w:r>
      <w:r w:rsidRPr="00BF3AC4">
        <w:rPr>
          <w:lang w:eastAsia="ko-KR"/>
        </w:rPr>
        <w:t xml:space="preserve"> in case of </w:t>
      </w:r>
      <w:r>
        <w:rPr>
          <w:rFonts w:hint="eastAsia"/>
          <w:lang w:eastAsia="ko-KR"/>
        </w:rPr>
        <w:t>p</w:t>
      </w:r>
      <w:r w:rsidRPr="000A3FBE">
        <w:rPr>
          <w:rFonts w:eastAsia="MS Mincho"/>
          <w:lang w:val="en-US" w:eastAsia="ja-JP"/>
        </w:rPr>
        <w:t>reemption</w:t>
      </w:r>
      <w:r>
        <w:rPr>
          <w:rFonts w:eastAsiaTheme="minorEastAsia" w:hint="eastAsia"/>
          <w:lang w:val="en-US" w:eastAsia="ko-KR"/>
        </w:rPr>
        <w:t>-based</w:t>
      </w:r>
      <w:r w:rsidRPr="000A3FBE">
        <w:rPr>
          <w:rFonts w:eastAsia="MS Mincho"/>
          <w:lang w:val="en-US" w:eastAsia="ja-JP"/>
        </w:rPr>
        <w:t xml:space="preserve"> dynamic resource sharing between eMBB</w:t>
      </w:r>
      <w:r>
        <w:rPr>
          <w:rFonts w:eastAsiaTheme="minorEastAsia" w:hint="eastAsia"/>
          <w:lang w:val="en-US" w:eastAsia="ko-KR"/>
        </w:rPr>
        <w:t xml:space="preserve"> and URLLC</w:t>
      </w:r>
      <w:r w:rsidR="00A844FD">
        <w:rPr>
          <w:rFonts w:eastAsiaTheme="minorEastAsia" w:hint="eastAsia"/>
          <w:lang w:val="en-US" w:eastAsia="ko-KR"/>
        </w:rPr>
        <w:t xml:space="preserve"> based on </w:t>
      </w:r>
      <w:r w:rsidR="00A844FD" w:rsidRPr="00E67F84">
        <w:rPr>
          <w:rFonts w:eastAsia="MS Mincho" w:hint="eastAsia"/>
          <w:lang w:val="en-US" w:eastAsia="ja-JP"/>
        </w:rPr>
        <w:t xml:space="preserve">the </w:t>
      </w:r>
      <w:r w:rsidR="00A844FD" w:rsidRPr="00E67F84">
        <w:rPr>
          <w:rFonts w:eastAsia="MS Mincho"/>
          <w:lang w:val="en-US" w:eastAsia="ja-JP"/>
        </w:rPr>
        <w:t>same sub-carrier spacing</w:t>
      </w:r>
      <w:r>
        <w:rPr>
          <w:rFonts w:hint="eastAsia"/>
          <w:lang w:eastAsia="ko-KR"/>
        </w:rPr>
        <w:t>.</w:t>
      </w:r>
    </w:p>
    <w:p w14:paraId="0ECD0AB6" w14:textId="44923213" w:rsidR="00265E8B" w:rsidRDefault="00140C7B" w:rsidP="00265E8B">
      <w:pPr>
        <w:pStyle w:val="1"/>
        <w:tabs>
          <w:tab w:val="num" w:pos="0"/>
        </w:tabs>
        <w:ind w:left="799" w:hanging="799"/>
      </w:pPr>
      <w:r>
        <w:rPr>
          <w:rFonts w:hint="eastAsia"/>
        </w:rPr>
        <w:t>Discussions</w:t>
      </w:r>
    </w:p>
    <w:p w14:paraId="055552B4" w14:textId="656D723B" w:rsidR="009223B4" w:rsidRDefault="00F41662" w:rsidP="009E3F2F">
      <w:pPr>
        <w:spacing w:line="288" w:lineRule="auto"/>
        <w:ind w:firstLineChars="100" w:firstLine="200"/>
        <w:jc w:val="both"/>
        <w:rPr>
          <w:lang w:eastAsia="ko-KR"/>
        </w:rPr>
      </w:pPr>
      <w:r>
        <w:rPr>
          <w:rFonts w:hint="eastAsia"/>
          <w:lang w:eastAsia="ko-KR"/>
        </w:rPr>
        <w:t xml:space="preserve">In this section, preemption-based </w:t>
      </w:r>
      <w:r w:rsidR="00F16465" w:rsidRPr="000A3FBE">
        <w:rPr>
          <w:rFonts w:eastAsia="MS Mincho"/>
          <w:lang w:val="en-US" w:eastAsia="ja-JP"/>
        </w:rPr>
        <w:t>dynamic</w:t>
      </w:r>
      <w:r w:rsidRPr="000A3FBE">
        <w:rPr>
          <w:rFonts w:eastAsia="MS Mincho"/>
          <w:lang w:val="en-US" w:eastAsia="ja-JP"/>
        </w:rPr>
        <w:t xml:space="preserve"> resource sharing between </w:t>
      </w:r>
      <w:r>
        <w:rPr>
          <w:rFonts w:eastAsiaTheme="minorEastAsia" w:hint="eastAsia"/>
          <w:lang w:val="en-US" w:eastAsia="ko-KR"/>
        </w:rPr>
        <w:t>eMBB</w:t>
      </w:r>
      <w:r w:rsidRPr="000A3FBE">
        <w:rPr>
          <w:rFonts w:eastAsia="MS Mincho"/>
          <w:lang w:val="en-US" w:eastAsia="ja-JP"/>
        </w:rPr>
        <w:t xml:space="preserve"> and </w:t>
      </w:r>
      <w:r>
        <w:rPr>
          <w:rFonts w:eastAsiaTheme="minorEastAsia" w:hint="eastAsia"/>
          <w:lang w:val="en-US" w:eastAsia="ko-KR"/>
        </w:rPr>
        <w:t xml:space="preserve">URLLC </w:t>
      </w:r>
      <w:r>
        <w:rPr>
          <w:rFonts w:hint="eastAsia"/>
          <w:lang w:eastAsia="ko-KR"/>
        </w:rPr>
        <w:t>is briefly described and then, BLER performance of eMBB with HARQ retransmission is provided.</w:t>
      </w:r>
    </w:p>
    <w:p w14:paraId="75C40436" w14:textId="212ADDF6" w:rsidR="00140C7B" w:rsidRPr="00140C7B" w:rsidRDefault="00140C7B" w:rsidP="00140C7B">
      <w:pPr>
        <w:pStyle w:val="1"/>
        <w:numPr>
          <w:ilvl w:val="1"/>
          <w:numId w:val="2"/>
        </w:numPr>
        <w:rPr>
          <w:sz w:val="28"/>
        </w:rPr>
      </w:pPr>
      <w:r>
        <w:rPr>
          <w:rFonts w:eastAsiaTheme="minorEastAsia" w:hint="eastAsia"/>
          <w:lang w:val="en-US"/>
        </w:rPr>
        <w:lastRenderedPageBreak/>
        <w:t>P</w:t>
      </w:r>
      <w:r w:rsidRPr="000A3FBE">
        <w:rPr>
          <w:rFonts w:eastAsia="MS Mincho"/>
          <w:lang w:val="en-US" w:eastAsia="ja-JP"/>
        </w:rPr>
        <w:t>reemption</w:t>
      </w:r>
      <w:r>
        <w:rPr>
          <w:rFonts w:eastAsiaTheme="minorEastAsia" w:hint="eastAsia"/>
          <w:lang w:val="en-US"/>
        </w:rPr>
        <w:t xml:space="preserve">-based </w:t>
      </w:r>
      <w:r w:rsidR="00460499">
        <w:rPr>
          <w:rFonts w:eastAsiaTheme="minorEastAsia" w:hint="eastAsia"/>
          <w:lang w:val="en-US"/>
        </w:rPr>
        <w:t>d</w:t>
      </w:r>
      <w:r w:rsidR="00460499" w:rsidRPr="000A3FBE">
        <w:rPr>
          <w:rFonts w:eastAsia="MS Mincho"/>
          <w:lang w:val="en-US" w:eastAsia="ja-JP"/>
        </w:rPr>
        <w:t>ynamic resource sharing</w:t>
      </w:r>
    </w:p>
    <w:p w14:paraId="6C4AFF4F" w14:textId="6A775F23" w:rsidR="000D2740" w:rsidRDefault="00F41662" w:rsidP="000D2740">
      <w:pPr>
        <w:spacing w:line="288" w:lineRule="auto"/>
        <w:ind w:firstLineChars="100" w:firstLine="200"/>
        <w:jc w:val="both"/>
        <w:rPr>
          <w:lang w:eastAsia="ko-KR"/>
        </w:rPr>
      </w:pPr>
      <w:r>
        <w:rPr>
          <w:lang w:eastAsia="ko-KR"/>
        </w:rPr>
        <w:t xml:space="preserve">In </w:t>
      </w:r>
      <w:r>
        <w:rPr>
          <w:rFonts w:hint="eastAsia"/>
          <w:lang w:eastAsia="ko-KR"/>
        </w:rPr>
        <w:t xml:space="preserve">last </w:t>
      </w:r>
      <w:r>
        <w:rPr>
          <w:lang w:eastAsia="ko-KR"/>
        </w:rPr>
        <w:t xml:space="preserve">RAN1 </w:t>
      </w:r>
      <w:r w:rsidR="00A844FD">
        <w:rPr>
          <w:rFonts w:hint="eastAsia"/>
          <w:lang w:eastAsia="ko-KR"/>
        </w:rPr>
        <w:t>meetings</w:t>
      </w:r>
      <w:r>
        <w:rPr>
          <w:lang w:eastAsia="ko-KR"/>
        </w:rPr>
        <w:t>, preemption</w:t>
      </w:r>
      <w:r>
        <w:rPr>
          <w:rFonts w:hint="eastAsia"/>
          <w:lang w:eastAsia="ko-KR"/>
        </w:rPr>
        <w:t>-</w:t>
      </w:r>
      <w:r>
        <w:rPr>
          <w:lang w:eastAsia="ko-KR"/>
        </w:rPr>
        <w:t xml:space="preserve">based </w:t>
      </w:r>
      <w:r>
        <w:rPr>
          <w:rFonts w:hint="eastAsia"/>
          <w:lang w:eastAsia="ko-KR"/>
        </w:rPr>
        <w:t>multiplexing between</w:t>
      </w:r>
      <w:r>
        <w:rPr>
          <w:lang w:eastAsia="ko-KR"/>
        </w:rPr>
        <w:t xml:space="preserve"> eMBB and URLLC was </w:t>
      </w:r>
      <w:r w:rsidR="000D69DA">
        <w:rPr>
          <w:rFonts w:hint="eastAsia"/>
          <w:lang w:eastAsia="ko-KR"/>
        </w:rPr>
        <w:t>dealt with</w:t>
      </w:r>
      <w:r>
        <w:rPr>
          <w:lang w:eastAsia="ko-KR"/>
        </w:rPr>
        <w:t xml:space="preserve"> as one of alternatives for dynamic resource sharing.</w:t>
      </w:r>
      <w:r>
        <w:rPr>
          <w:rFonts w:hint="eastAsia"/>
          <w:lang w:eastAsia="ko-KR"/>
        </w:rPr>
        <w:t xml:space="preserve"> </w:t>
      </w:r>
      <w:r>
        <w:rPr>
          <w:lang w:eastAsia="ko-KR"/>
        </w:rPr>
        <w:t>As discussed in [</w:t>
      </w:r>
      <w:r w:rsidR="003A55EB">
        <w:rPr>
          <w:rFonts w:hint="eastAsia"/>
          <w:lang w:eastAsia="ko-KR"/>
        </w:rPr>
        <w:t>3</w:t>
      </w:r>
      <w:r>
        <w:rPr>
          <w:lang w:eastAsia="ko-KR"/>
        </w:rPr>
        <w:t xml:space="preserve">], when URLLC traffic is occurred during eMBB transmission, </w:t>
      </w:r>
      <w:r>
        <w:rPr>
          <w:rFonts w:hint="eastAsia"/>
          <w:lang w:eastAsia="ko-KR"/>
        </w:rPr>
        <w:t xml:space="preserve">this scheme allows puncturing </w:t>
      </w:r>
      <w:r w:rsidR="00AC006D">
        <w:rPr>
          <w:rFonts w:hint="eastAsia"/>
          <w:lang w:eastAsia="ko-KR"/>
        </w:rPr>
        <w:t xml:space="preserve">of </w:t>
      </w:r>
      <w:r>
        <w:rPr>
          <w:rFonts w:hint="eastAsia"/>
          <w:lang w:eastAsia="ko-KR"/>
        </w:rPr>
        <w:t>eMBB data transmitted in the overlapped resource region with URLLC data and URLLC data is transmitted as shown</w:t>
      </w:r>
      <w:r w:rsidR="000D2740">
        <w:rPr>
          <w:lang w:eastAsia="ko-KR"/>
        </w:rPr>
        <w:t xml:space="preserve"> in Figure 1.</w:t>
      </w:r>
      <w:r w:rsidR="000D2740">
        <w:rPr>
          <w:rFonts w:hint="eastAsia"/>
          <w:lang w:eastAsia="ko-KR"/>
        </w:rPr>
        <w:t xml:space="preserve"> </w:t>
      </w:r>
    </w:p>
    <w:p w14:paraId="6B461B83" w14:textId="0FB7F510" w:rsidR="000D2740" w:rsidRPr="007565EC" w:rsidRDefault="000D2740" w:rsidP="000D2740">
      <w:pPr>
        <w:keepNext/>
        <w:tabs>
          <w:tab w:val="num" w:pos="270"/>
        </w:tabs>
        <w:spacing w:after="60" w:line="288" w:lineRule="auto"/>
        <w:jc w:val="center"/>
      </w:pPr>
      <w:r>
        <w:rPr>
          <w:noProof/>
          <w:lang w:val="en-US" w:eastAsia="ko-KR"/>
        </w:rPr>
        <w:drawing>
          <wp:inline distT="0" distB="0" distL="0" distR="0" wp14:anchorId="7DDB9092" wp14:editId="6400D9FF">
            <wp:extent cx="5010150" cy="197167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0150" cy="1971675"/>
                    </a:xfrm>
                    <a:prstGeom prst="rect">
                      <a:avLst/>
                    </a:prstGeom>
                    <a:noFill/>
                    <a:ln>
                      <a:noFill/>
                    </a:ln>
                    <a:effectLst/>
                  </pic:spPr>
                </pic:pic>
              </a:graphicData>
            </a:graphic>
          </wp:inline>
        </w:drawing>
      </w:r>
    </w:p>
    <w:p w14:paraId="7B9A4EC5" w14:textId="77777777" w:rsidR="000D2740" w:rsidRPr="00C64696" w:rsidRDefault="000D2740" w:rsidP="000D2740">
      <w:pPr>
        <w:pStyle w:val="a7"/>
        <w:jc w:val="center"/>
        <w:rPr>
          <w:lang w:val="en-US" w:eastAsia="ko-KR"/>
        </w:rPr>
      </w:pPr>
      <w:bookmarkStart w:id="4" w:name="_Ref458018147"/>
      <w:r w:rsidRPr="007565EC">
        <w:t xml:space="preserve">Figure </w:t>
      </w:r>
      <w:r w:rsidRPr="007565EC">
        <w:fldChar w:fldCharType="begin"/>
      </w:r>
      <w:r w:rsidRPr="007565EC">
        <w:instrText xml:space="preserve"> SEQ Figure \* ARABIC </w:instrText>
      </w:r>
      <w:r w:rsidRPr="007565EC">
        <w:fldChar w:fldCharType="separate"/>
      </w:r>
      <w:r w:rsidR="00990D70">
        <w:rPr>
          <w:noProof/>
        </w:rPr>
        <w:t>1</w:t>
      </w:r>
      <w:r w:rsidRPr="007565EC">
        <w:fldChar w:fldCharType="end"/>
      </w:r>
      <w:bookmarkEnd w:id="4"/>
      <w:r w:rsidRPr="00C64696">
        <w:rPr>
          <w:rFonts w:hint="eastAsia"/>
          <w:lang w:eastAsia="ko-KR"/>
        </w:rPr>
        <w:t>: Example of puncturing of eMBB data for URLLC</w:t>
      </w:r>
    </w:p>
    <w:p w14:paraId="2F9723D1" w14:textId="76927736" w:rsidR="003E14EF" w:rsidRDefault="00F41662" w:rsidP="000D2740">
      <w:pPr>
        <w:spacing w:line="288" w:lineRule="auto"/>
        <w:ind w:firstLineChars="100" w:firstLine="200"/>
        <w:jc w:val="both"/>
        <w:rPr>
          <w:lang w:eastAsia="ko-KR"/>
        </w:rPr>
      </w:pPr>
      <w:r>
        <w:rPr>
          <w:lang w:eastAsia="ko-KR"/>
        </w:rPr>
        <w:t xml:space="preserve">In this case, </w:t>
      </w:r>
      <w:r>
        <w:rPr>
          <w:rFonts w:hint="eastAsia"/>
          <w:lang w:eastAsia="ko-KR"/>
        </w:rPr>
        <w:t>g</w:t>
      </w:r>
      <w:r>
        <w:rPr>
          <w:lang w:eastAsia="ko-KR"/>
        </w:rPr>
        <w:t xml:space="preserve">NB cannot </w:t>
      </w:r>
      <w:r>
        <w:rPr>
          <w:rFonts w:hint="eastAsia"/>
          <w:lang w:eastAsia="ko-KR"/>
        </w:rPr>
        <w:t xml:space="preserve">always </w:t>
      </w:r>
      <w:r>
        <w:rPr>
          <w:lang w:eastAsia="ko-KR"/>
        </w:rPr>
        <w:t xml:space="preserve">provide </w:t>
      </w:r>
      <w:r>
        <w:rPr>
          <w:rFonts w:hint="eastAsia"/>
          <w:lang w:eastAsia="ko-KR"/>
        </w:rPr>
        <w:t xml:space="preserve">information on which region should be punctured (e.g., puncturing information) </w:t>
      </w:r>
      <w:r>
        <w:rPr>
          <w:lang w:eastAsia="ko-KR"/>
        </w:rPr>
        <w:t xml:space="preserve">to </w:t>
      </w:r>
      <w:r>
        <w:rPr>
          <w:rFonts w:hint="eastAsia"/>
          <w:lang w:eastAsia="ko-KR"/>
        </w:rPr>
        <w:t xml:space="preserve">the </w:t>
      </w:r>
      <w:r>
        <w:rPr>
          <w:lang w:eastAsia="ko-KR"/>
        </w:rPr>
        <w:t>eMBB receiver</w:t>
      </w:r>
      <w:r>
        <w:rPr>
          <w:rFonts w:hint="eastAsia"/>
          <w:lang w:eastAsia="ko-KR"/>
        </w:rPr>
        <w:t xml:space="preserve"> because</w:t>
      </w:r>
      <w:r>
        <w:rPr>
          <w:lang w:eastAsia="ko-KR"/>
        </w:rPr>
        <w:t xml:space="preserve"> control information </w:t>
      </w:r>
      <w:r>
        <w:rPr>
          <w:rFonts w:hint="eastAsia"/>
          <w:lang w:eastAsia="ko-KR"/>
        </w:rPr>
        <w:t xml:space="preserve">for </w:t>
      </w:r>
      <w:r>
        <w:rPr>
          <w:lang w:eastAsia="ko-KR"/>
        </w:rPr>
        <w:t xml:space="preserve">eMBB </w:t>
      </w:r>
      <w:r>
        <w:rPr>
          <w:rFonts w:hint="eastAsia"/>
          <w:lang w:eastAsia="ko-KR"/>
        </w:rPr>
        <w:t xml:space="preserve">data </w:t>
      </w:r>
      <w:r>
        <w:rPr>
          <w:lang w:eastAsia="ko-KR"/>
        </w:rPr>
        <w:t>can be transmitted before URLLC traffic</w:t>
      </w:r>
      <w:r>
        <w:rPr>
          <w:rFonts w:hint="eastAsia"/>
          <w:lang w:eastAsia="ko-KR"/>
        </w:rPr>
        <w:t xml:space="preserve"> is occurred</w:t>
      </w:r>
      <w:r>
        <w:rPr>
          <w:lang w:eastAsia="ko-KR"/>
        </w:rPr>
        <w:t>.</w:t>
      </w:r>
      <w:r w:rsidR="000D2740">
        <w:rPr>
          <w:rFonts w:hint="eastAsia"/>
          <w:lang w:eastAsia="ko-KR"/>
        </w:rPr>
        <w:t xml:space="preserve"> </w:t>
      </w:r>
      <w:r w:rsidR="00B80292">
        <w:rPr>
          <w:lang w:eastAsia="ko-KR"/>
        </w:rPr>
        <w:t xml:space="preserve">If </w:t>
      </w:r>
      <w:r>
        <w:rPr>
          <w:rFonts w:hint="eastAsia"/>
          <w:lang w:eastAsia="ko-KR"/>
        </w:rPr>
        <w:t xml:space="preserve">the </w:t>
      </w:r>
      <w:r w:rsidR="00B80292">
        <w:rPr>
          <w:lang w:eastAsia="ko-KR"/>
        </w:rPr>
        <w:t xml:space="preserve">eMBB receiver </w:t>
      </w:r>
      <w:r w:rsidR="007E3F99">
        <w:rPr>
          <w:rFonts w:hint="eastAsia"/>
          <w:lang w:eastAsia="ko-KR"/>
        </w:rPr>
        <w:t>is</w:t>
      </w:r>
      <w:r w:rsidR="00B80292">
        <w:rPr>
          <w:lang w:eastAsia="ko-KR"/>
        </w:rPr>
        <w:t xml:space="preserve"> not </w:t>
      </w:r>
      <w:r w:rsidR="000D69DA">
        <w:rPr>
          <w:lang w:eastAsia="ko-KR"/>
        </w:rPr>
        <w:t>aware</w:t>
      </w:r>
      <w:r w:rsidR="000D69DA">
        <w:rPr>
          <w:rFonts w:hint="eastAsia"/>
          <w:lang w:eastAsia="ko-KR"/>
        </w:rPr>
        <w:t xml:space="preserve"> of</w:t>
      </w:r>
      <w:r w:rsidR="00B80292">
        <w:rPr>
          <w:lang w:eastAsia="ko-KR"/>
        </w:rPr>
        <w:t xml:space="preserve"> </w:t>
      </w:r>
      <w:r w:rsidR="000D69DA">
        <w:rPr>
          <w:rFonts w:hint="eastAsia"/>
          <w:lang w:eastAsia="ko-KR"/>
        </w:rPr>
        <w:t>its</w:t>
      </w:r>
      <w:r w:rsidR="00B80292">
        <w:rPr>
          <w:lang w:eastAsia="ko-KR"/>
        </w:rPr>
        <w:t xml:space="preserve"> puncturing information, eMBB receiver </w:t>
      </w:r>
      <w:r w:rsidR="00B80292">
        <w:rPr>
          <w:rFonts w:hint="eastAsia"/>
          <w:lang w:eastAsia="ko-KR"/>
        </w:rPr>
        <w:t xml:space="preserve">has to </w:t>
      </w:r>
      <w:r w:rsidR="00B80292">
        <w:rPr>
          <w:lang w:eastAsia="ko-KR"/>
        </w:rPr>
        <w:t>perform channel decoding using wrong received signal</w:t>
      </w:r>
      <w:r w:rsidR="00B80292">
        <w:rPr>
          <w:rFonts w:hint="eastAsia"/>
          <w:lang w:eastAsia="ko-KR"/>
        </w:rPr>
        <w:t>s</w:t>
      </w:r>
      <w:r w:rsidR="00B80292">
        <w:rPr>
          <w:lang w:eastAsia="ko-KR"/>
        </w:rPr>
        <w:t xml:space="preserve"> incurred by URLLC data</w:t>
      </w:r>
      <w:r w:rsidR="00B80292">
        <w:rPr>
          <w:rFonts w:hint="eastAsia"/>
          <w:lang w:eastAsia="ko-KR"/>
        </w:rPr>
        <w:t xml:space="preserve">. </w:t>
      </w:r>
      <w:r>
        <w:rPr>
          <w:rFonts w:hint="eastAsia"/>
          <w:lang w:eastAsia="ko-KR"/>
        </w:rPr>
        <w:t>So</w:t>
      </w:r>
      <w:r w:rsidR="00B80292">
        <w:rPr>
          <w:rFonts w:hint="eastAsia"/>
          <w:lang w:eastAsia="ko-KR"/>
        </w:rPr>
        <w:t xml:space="preserve">, </w:t>
      </w:r>
      <w:r>
        <w:rPr>
          <w:rFonts w:hint="eastAsia"/>
          <w:lang w:eastAsia="ko-KR"/>
        </w:rPr>
        <w:t xml:space="preserve">eMBB could suffer from drastic degradation in error </w:t>
      </w:r>
      <w:r>
        <w:rPr>
          <w:lang w:eastAsia="ko-KR"/>
        </w:rPr>
        <w:t>performance</w:t>
      </w:r>
      <w:r w:rsidR="00B80292">
        <w:rPr>
          <w:rFonts w:hint="eastAsia"/>
          <w:lang w:eastAsia="ko-KR"/>
        </w:rPr>
        <w:t xml:space="preserve">. </w:t>
      </w:r>
      <w:r w:rsidR="003E14EF">
        <w:rPr>
          <w:rFonts w:hint="eastAsia"/>
          <w:lang w:eastAsia="ko-KR"/>
        </w:rPr>
        <w:t xml:space="preserve">In this case, HARQ retransmission and combining method can be considered as one of </w:t>
      </w:r>
      <w:r>
        <w:rPr>
          <w:rFonts w:hint="eastAsia"/>
          <w:lang w:eastAsia="ko-KR"/>
        </w:rPr>
        <w:t>alternatives</w:t>
      </w:r>
      <w:r w:rsidR="003E14EF">
        <w:rPr>
          <w:rFonts w:hint="eastAsia"/>
          <w:lang w:eastAsia="ko-KR"/>
        </w:rPr>
        <w:t xml:space="preserve"> for improving eMBB </w:t>
      </w:r>
      <w:r w:rsidR="000153C4">
        <w:rPr>
          <w:rFonts w:hint="eastAsia"/>
          <w:lang w:eastAsia="ko-KR"/>
        </w:rPr>
        <w:t xml:space="preserve">error </w:t>
      </w:r>
      <w:r w:rsidR="003E14EF">
        <w:rPr>
          <w:rFonts w:hint="eastAsia"/>
          <w:lang w:eastAsia="ko-KR"/>
        </w:rPr>
        <w:t xml:space="preserve">performance. </w:t>
      </w:r>
      <w:r w:rsidR="000153C4">
        <w:rPr>
          <w:rFonts w:hint="eastAsia"/>
          <w:lang w:eastAsia="ko-KR"/>
        </w:rPr>
        <w:t>I</w:t>
      </w:r>
      <w:r w:rsidR="000153C4">
        <w:rPr>
          <w:rFonts w:hint="eastAsia"/>
          <w:lang w:val="en-US" w:eastAsia="ko-KR"/>
        </w:rPr>
        <w:t xml:space="preserve">f eMBB code block error is occurred, gNB can perform the HARQ retransmission and the eMBB receiver can perform combining between previous received signals and new ones. </w:t>
      </w:r>
      <w:r w:rsidR="000153C4">
        <w:rPr>
          <w:rFonts w:hint="eastAsia"/>
          <w:lang w:eastAsia="ko-KR"/>
        </w:rPr>
        <w:t xml:space="preserve">However, if the eMBB receiver </w:t>
      </w:r>
      <w:r w:rsidR="000D69DA">
        <w:rPr>
          <w:rFonts w:hint="eastAsia"/>
          <w:lang w:eastAsia="ko-KR"/>
        </w:rPr>
        <w:t xml:space="preserve">does not have </w:t>
      </w:r>
      <w:r w:rsidR="000153C4">
        <w:rPr>
          <w:rFonts w:hint="eastAsia"/>
          <w:lang w:eastAsia="ko-KR"/>
        </w:rPr>
        <w:t>puncturing information for previous received signals, this</w:t>
      </w:r>
      <w:r w:rsidR="003E14EF">
        <w:rPr>
          <w:rFonts w:hint="eastAsia"/>
          <w:lang w:eastAsia="ko-KR"/>
        </w:rPr>
        <w:t xml:space="preserve"> HARQ retransmission and combining scheme may not be able to </w:t>
      </w:r>
      <w:r w:rsidR="000153C4" w:rsidRPr="000153C4">
        <w:rPr>
          <w:lang w:eastAsia="ko-KR"/>
        </w:rPr>
        <w:t>effectively</w:t>
      </w:r>
      <w:r w:rsidR="000153C4" w:rsidRPr="000153C4">
        <w:rPr>
          <w:rFonts w:hint="eastAsia"/>
          <w:lang w:eastAsia="ko-KR"/>
        </w:rPr>
        <w:t xml:space="preserve"> </w:t>
      </w:r>
      <w:r w:rsidR="000153C4">
        <w:rPr>
          <w:rFonts w:hint="eastAsia"/>
          <w:lang w:eastAsia="ko-KR"/>
        </w:rPr>
        <w:t>compensate</w:t>
      </w:r>
      <w:r w:rsidR="003E14EF">
        <w:rPr>
          <w:rFonts w:hint="eastAsia"/>
          <w:lang w:eastAsia="ko-KR"/>
        </w:rPr>
        <w:t xml:space="preserve"> eMBB performance degradations</w:t>
      </w:r>
      <w:r w:rsidR="000153C4">
        <w:rPr>
          <w:rFonts w:hint="eastAsia"/>
          <w:lang w:eastAsia="ko-KR"/>
        </w:rPr>
        <w:t xml:space="preserve"> incurred by multiplexing eMBB and URLLC</w:t>
      </w:r>
      <w:r w:rsidR="003E14EF">
        <w:rPr>
          <w:rFonts w:hint="eastAsia"/>
          <w:lang w:eastAsia="ko-KR"/>
        </w:rPr>
        <w:t xml:space="preserve"> </w:t>
      </w:r>
      <w:r>
        <w:rPr>
          <w:rFonts w:hint="eastAsia"/>
          <w:lang w:eastAsia="ko-KR"/>
        </w:rPr>
        <w:t>because</w:t>
      </w:r>
      <w:r w:rsidR="003E14EF">
        <w:rPr>
          <w:rFonts w:hint="eastAsia"/>
          <w:lang w:eastAsia="ko-KR"/>
        </w:rPr>
        <w:t xml:space="preserve"> wrong received signal</w:t>
      </w:r>
      <w:r>
        <w:rPr>
          <w:rFonts w:hint="eastAsia"/>
          <w:lang w:eastAsia="ko-KR"/>
        </w:rPr>
        <w:t>s</w:t>
      </w:r>
      <w:r w:rsidR="003E14EF">
        <w:rPr>
          <w:rFonts w:hint="eastAsia"/>
          <w:lang w:eastAsia="ko-KR"/>
        </w:rPr>
        <w:t xml:space="preserve"> </w:t>
      </w:r>
      <w:r w:rsidR="003E14EF">
        <w:rPr>
          <w:lang w:eastAsia="ko-KR"/>
        </w:rPr>
        <w:t>incurred</w:t>
      </w:r>
      <w:r w:rsidR="003E14EF">
        <w:rPr>
          <w:rFonts w:hint="eastAsia"/>
          <w:lang w:eastAsia="ko-KR"/>
        </w:rPr>
        <w:t xml:space="preserve"> by URL</w:t>
      </w:r>
      <w:r w:rsidR="00745B10">
        <w:rPr>
          <w:rFonts w:hint="eastAsia"/>
          <w:lang w:eastAsia="ko-KR"/>
        </w:rPr>
        <w:t>LC</w:t>
      </w:r>
      <w:r w:rsidR="000153C4">
        <w:rPr>
          <w:rFonts w:hint="eastAsia"/>
          <w:lang w:eastAsia="ko-KR"/>
        </w:rPr>
        <w:t xml:space="preserve"> in the previous reception</w:t>
      </w:r>
      <w:r w:rsidR="00745B10">
        <w:rPr>
          <w:rFonts w:hint="eastAsia"/>
          <w:lang w:eastAsia="ko-KR"/>
        </w:rPr>
        <w:t xml:space="preserve"> can affect the HARQ combining</w:t>
      </w:r>
      <w:r w:rsidR="003E14EF">
        <w:rPr>
          <w:rFonts w:hint="eastAsia"/>
          <w:lang w:eastAsia="ko-KR"/>
        </w:rPr>
        <w:t>.</w:t>
      </w:r>
    </w:p>
    <w:p w14:paraId="17663EA6" w14:textId="48CD8B07" w:rsidR="00771A1E" w:rsidRPr="00140C7B" w:rsidRDefault="009223B4" w:rsidP="00140C7B">
      <w:pPr>
        <w:pStyle w:val="1"/>
        <w:numPr>
          <w:ilvl w:val="1"/>
          <w:numId w:val="2"/>
        </w:numPr>
        <w:rPr>
          <w:sz w:val="28"/>
        </w:rPr>
      </w:pPr>
      <w:r w:rsidRPr="00140C7B">
        <w:rPr>
          <w:rFonts w:hint="eastAsia"/>
          <w:sz w:val="28"/>
        </w:rPr>
        <w:t>Impact on eMBB BLER</w:t>
      </w:r>
    </w:p>
    <w:p w14:paraId="0F3D831C" w14:textId="191CD88E" w:rsidR="00F937A4" w:rsidRDefault="003E14EF" w:rsidP="006F521B">
      <w:pPr>
        <w:spacing w:line="288" w:lineRule="auto"/>
        <w:ind w:firstLineChars="100" w:firstLine="200"/>
        <w:jc w:val="both"/>
        <w:rPr>
          <w:lang w:val="en-US" w:eastAsia="ko-KR"/>
        </w:rPr>
      </w:pPr>
      <w:r w:rsidRPr="003E14EF">
        <w:rPr>
          <w:lang w:eastAsia="ko-KR"/>
        </w:rPr>
        <w:t xml:space="preserve">In </w:t>
      </w:r>
      <w:r w:rsidR="00BB7ABC">
        <w:rPr>
          <w:rFonts w:hint="eastAsia"/>
          <w:lang w:eastAsia="ko-KR"/>
        </w:rPr>
        <w:t>this</w:t>
      </w:r>
      <w:r w:rsidRPr="003E14EF">
        <w:rPr>
          <w:lang w:eastAsia="ko-KR"/>
        </w:rPr>
        <w:t xml:space="preserve"> subsection, </w:t>
      </w:r>
      <w:r>
        <w:rPr>
          <w:rFonts w:hint="eastAsia"/>
          <w:lang w:eastAsia="ko-KR"/>
        </w:rPr>
        <w:t>BLER performance of eMBB with HARQ retransmission</w:t>
      </w:r>
      <w:r w:rsidRPr="00BF3AC4">
        <w:rPr>
          <w:lang w:eastAsia="ko-KR"/>
        </w:rPr>
        <w:t xml:space="preserve"> </w:t>
      </w:r>
      <w:r>
        <w:rPr>
          <w:rFonts w:hint="eastAsia"/>
          <w:lang w:eastAsia="ko-KR"/>
        </w:rPr>
        <w:t xml:space="preserve">is evaluated </w:t>
      </w:r>
      <w:r w:rsidRPr="00BF3AC4">
        <w:rPr>
          <w:lang w:eastAsia="ko-KR"/>
        </w:rPr>
        <w:t xml:space="preserve">in case of </w:t>
      </w:r>
      <w:r>
        <w:rPr>
          <w:rFonts w:hint="eastAsia"/>
          <w:lang w:eastAsia="ko-KR"/>
        </w:rPr>
        <w:t xml:space="preserve">preemption-based multiplexing </w:t>
      </w:r>
      <w:r w:rsidR="00F937A4">
        <w:rPr>
          <w:rFonts w:hint="eastAsia"/>
          <w:lang w:eastAsia="ko-KR"/>
        </w:rPr>
        <w:t xml:space="preserve">between </w:t>
      </w:r>
      <w:r>
        <w:rPr>
          <w:rFonts w:hint="eastAsia"/>
          <w:lang w:eastAsia="ko-KR"/>
        </w:rPr>
        <w:t>eMBB and URLLC</w:t>
      </w:r>
      <w:r w:rsidR="00F937A4">
        <w:rPr>
          <w:rFonts w:hint="eastAsia"/>
          <w:lang w:eastAsia="ko-KR"/>
        </w:rPr>
        <w:t>.</w:t>
      </w:r>
      <w:r w:rsidRPr="003E14EF">
        <w:rPr>
          <w:lang w:eastAsia="ko-KR"/>
        </w:rPr>
        <w:t xml:space="preserve"> </w:t>
      </w:r>
      <w:r w:rsidR="0028592A">
        <w:rPr>
          <w:rFonts w:hint="eastAsia"/>
          <w:lang w:val="en-US" w:eastAsia="ko-KR"/>
        </w:rPr>
        <w:t>For evaluating eMBB performance</w:t>
      </w:r>
      <w:r w:rsidR="00F937A4">
        <w:rPr>
          <w:rFonts w:hint="eastAsia"/>
          <w:lang w:val="en-US" w:eastAsia="ko-KR"/>
        </w:rPr>
        <w:t xml:space="preserve">, </w:t>
      </w:r>
      <w:r w:rsidR="00B60C32">
        <w:rPr>
          <w:rFonts w:hint="eastAsia"/>
          <w:lang w:val="en-US" w:eastAsia="ko-KR"/>
        </w:rPr>
        <w:t>it is assumed that eMBB and URLLC employ same subcarrier spacing (</w:t>
      </w:r>
      <w:r w:rsidR="007152DD">
        <w:rPr>
          <w:rFonts w:hint="eastAsia"/>
          <w:lang w:val="en-US" w:eastAsia="ko-KR"/>
        </w:rPr>
        <w:t>30</w:t>
      </w:r>
      <w:r w:rsidR="00B60C32">
        <w:rPr>
          <w:rFonts w:hint="eastAsia"/>
          <w:lang w:val="en-US" w:eastAsia="ko-KR"/>
        </w:rPr>
        <w:t xml:space="preserve"> kHz)</w:t>
      </w:r>
      <w:r w:rsidR="000D69DA">
        <w:rPr>
          <w:rFonts w:hint="eastAsia"/>
          <w:lang w:val="en-US" w:eastAsia="ko-KR"/>
        </w:rPr>
        <w:t>,</w:t>
      </w:r>
      <w:r w:rsidR="00B60C32">
        <w:rPr>
          <w:rFonts w:hint="eastAsia"/>
          <w:lang w:val="en-US" w:eastAsia="ko-KR"/>
        </w:rPr>
        <w:t xml:space="preserve"> and </w:t>
      </w:r>
      <w:r w:rsidR="0092419F">
        <w:rPr>
          <w:rFonts w:hint="eastAsia"/>
          <w:lang w:val="en-US" w:eastAsia="ko-KR"/>
        </w:rPr>
        <w:t xml:space="preserve">30% </w:t>
      </w:r>
      <w:r w:rsidR="00C36347">
        <w:rPr>
          <w:rFonts w:hint="eastAsia"/>
          <w:lang w:val="en-US" w:eastAsia="ko-KR"/>
        </w:rPr>
        <w:t>in</w:t>
      </w:r>
      <w:r w:rsidR="0092419F">
        <w:rPr>
          <w:rFonts w:hint="eastAsia"/>
          <w:lang w:val="en-US" w:eastAsia="ko-KR"/>
        </w:rPr>
        <w:t xml:space="preserve"> an eMBB code block are punctured for supporting URLLC transmission. </w:t>
      </w:r>
      <w:r w:rsidR="00F937A4">
        <w:rPr>
          <w:rFonts w:hint="eastAsia"/>
          <w:lang w:val="en-US" w:eastAsia="ko-KR"/>
        </w:rPr>
        <w:t xml:space="preserve">If </w:t>
      </w:r>
      <w:r w:rsidR="00F937A4">
        <w:rPr>
          <w:rFonts w:hint="eastAsia"/>
          <w:lang w:eastAsia="ko-KR"/>
        </w:rPr>
        <w:t xml:space="preserve">eMBB receiver fails to receive </w:t>
      </w:r>
      <w:r w:rsidR="0092419F">
        <w:rPr>
          <w:rFonts w:hint="eastAsia"/>
          <w:lang w:eastAsia="ko-KR"/>
        </w:rPr>
        <w:t xml:space="preserve">the </w:t>
      </w:r>
      <w:r w:rsidR="00F937A4">
        <w:rPr>
          <w:rFonts w:hint="eastAsia"/>
          <w:lang w:eastAsia="ko-KR"/>
        </w:rPr>
        <w:t>eMBB code block</w:t>
      </w:r>
      <w:r w:rsidR="00F937A4">
        <w:rPr>
          <w:rFonts w:hint="eastAsia"/>
          <w:lang w:val="en-US" w:eastAsia="ko-KR"/>
        </w:rPr>
        <w:t>, gNB performs the HARQ retransmission, and the eMBB receiver can perform combining between previous received signals and new ones. Here, it is assumed that retransmitted eMBB signals are not punctured. D</w:t>
      </w:r>
      <w:r w:rsidR="00F937A4" w:rsidRPr="00BD09DA">
        <w:rPr>
          <w:lang w:val="en-US" w:eastAsia="ko-KR"/>
        </w:rPr>
        <w:t xml:space="preserve">etailed simulation </w:t>
      </w:r>
      <w:r w:rsidR="00F937A4">
        <w:rPr>
          <w:rFonts w:hint="eastAsia"/>
          <w:lang w:val="en-US" w:eastAsia="ko-KR"/>
        </w:rPr>
        <w:t>parameters</w:t>
      </w:r>
      <w:r w:rsidR="00F937A4" w:rsidRPr="00BD09DA">
        <w:rPr>
          <w:lang w:val="en-US" w:eastAsia="ko-KR"/>
        </w:rPr>
        <w:t xml:space="preserve"> are </w:t>
      </w:r>
      <w:r w:rsidR="00F937A4">
        <w:rPr>
          <w:rFonts w:hint="eastAsia"/>
          <w:lang w:val="en-US" w:eastAsia="ko-KR"/>
        </w:rPr>
        <w:t xml:space="preserve">shown in </w:t>
      </w:r>
      <w:r w:rsidR="00F937A4" w:rsidRPr="00BD09DA">
        <w:rPr>
          <w:lang w:val="en-US" w:eastAsia="ko-KR"/>
        </w:rPr>
        <w:t>Appendix.</w:t>
      </w:r>
    </w:p>
    <w:p w14:paraId="238CA511" w14:textId="09CC7465" w:rsidR="007152DD" w:rsidRDefault="007152DD" w:rsidP="007152DD">
      <w:pPr>
        <w:spacing w:line="288" w:lineRule="auto"/>
        <w:ind w:firstLineChars="100" w:firstLine="200"/>
        <w:jc w:val="both"/>
        <w:rPr>
          <w:lang w:eastAsia="ko-KR"/>
        </w:rPr>
      </w:pPr>
      <w:r>
        <w:rPr>
          <w:rFonts w:hint="eastAsia"/>
          <w:lang w:eastAsia="ko-KR"/>
        </w:rPr>
        <w:t xml:space="preserve">Figure 2 shows BLER performance of eMBB with HARQ retransmission for QPSK and 16QAM modulation. Here, it is assumed that </w:t>
      </w:r>
      <w:r>
        <w:rPr>
          <w:rFonts w:hint="eastAsia"/>
          <w:lang w:val="en-US" w:eastAsia="ko-KR"/>
        </w:rPr>
        <w:t xml:space="preserve">the eMBB receiver </w:t>
      </w:r>
      <w:r w:rsidR="000D69DA">
        <w:rPr>
          <w:rFonts w:hint="eastAsia"/>
          <w:lang w:val="en-US" w:eastAsia="ko-KR"/>
        </w:rPr>
        <w:t xml:space="preserve">cannot use its </w:t>
      </w:r>
      <w:r w:rsidR="000D69DA">
        <w:rPr>
          <w:lang w:val="en-US" w:eastAsia="ko-KR"/>
        </w:rPr>
        <w:t>puncturing</w:t>
      </w:r>
      <w:r>
        <w:rPr>
          <w:rFonts w:hint="eastAsia"/>
          <w:lang w:val="en-US" w:eastAsia="ko-KR"/>
        </w:rPr>
        <w:t xml:space="preserve"> information </w:t>
      </w:r>
      <w:r w:rsidR="003864D2">
        <w:rPr>
          <w:rFonts w:hint="eastAsia"/>
          <w:lang w:val="en-US" w:eastAsia="ko-KR"/>
        </w:rPr>
        <w:t xml:space="preserve">at least in the </w:t>
      </w:r>
      <w:r>
        <w:rPr>
          <w:rFonts w:hint="eastAsia"/>
          <w:lang w:val="en-US" w:eastAsia="ko-KR"/>
        </w:rPr>
        <w:t xml:space="preserve">first </w:t>
      </w:r>
      <w:r w:rsidR="003864D2">
        <w:rPr>
          <w:rFonts w:hint="eastAsia"/>
          <w:lang w:val="en-US" w:eastAsia="ko-KR"/>
        </w:rPr>
        <w:t>reception</w:t>
      </w:r>
      <w:r>
        <w:rPr>
          <w:rFonts w:hint="eastAsia"/>
          <w:lang w:val="en-US" w:eastAsia="ko-KR"/>
        </w:rPr>
        <w:t xml:space="preserve">. As shown in Figure 2, if the eMBB receiver </w:t>
      </w:r>
      <w:r w:rsidR="007E3F99">
        <w:rPr>
          <w:rFonts w:hint="eastAsia"/>
          <w:lang w:val="en-US" w:eastAsia="ko-KR"/>
        </w:rPr>
        <w:t>is</w:t>
      </w:r>
      <w:r w:rsidR="000D69DA">
        <w:rPr>
          <w:rFonts w:hint="eastAsia"/>
          <w:lang w:val="en-US" w:eastAsia="ko-KR"/>
        </w:rPr>
        <w:t xml:space="preserve"> not aware of </w:t>
      </w:r>
      <w:r>
        <w:rPr>
          <w:rFonts w:hint="eastAsia"/>
          <w:lang w:val="en-US" w:eastAsia="ko-KR"/>
        </w:rPr>
        <w:t>puncturing information for the first transmission</w:t>
      </w:r>
      <w:r w:rsidR="003864D2">
        <w:rPr>
          <w:rFonts w:hint="eastAsia"/>
          <w:lang w:val="en-US" w:eastAsia="ko-KR"/>
        </w:rPr>
        <w:t xml:space="preserve"> in the second reception as well as the first reception</w:t>
      </w:r>
      <w:r>
        <w:rPr>
          <w:rFonts w:hint="eastAsia"/>
          <w:lang w:val="en-US" w:eastAsia="ko-KR"/>
        </w:rPr>
        <w:t xml:space="preserve">, </w:t>
      </w:r>
      <w:r>
        <w:rPr>
          <w:rFonts w:hint="eastAsia"/>
          <w:lang w:eastAsia="ko-KR"/>
        </w:rPr>
        <w:t xml:space="preserve">eMBB BLER performance can be quite degraded compared with no URLLC case even though retransmitted eMBB signals are not punctured. For example, for </w:t>
      </w:r>
      <w:r>
        <w:rPr>
          <w:lang w:eastAsia="ko-KR"/>
        </w:rPr>
        <w:t>the</w:t>
      </w:r>
      <w:r>
        <w:rPr>
          <w:rFonts w:hint="eastAsia"/>
          <w:lang w:eastAsia="ko-KR"/>
        </w:rPr>
        <w:t xml:space="preserve"> case of SNR=</w:t>
      </w:r>
      <w:r w:rsidR="00BD6F64">
        <w:rPr>
          <w:rFonts w:hint="eastAsia"/>
          <w:lang w:eastAsia="ko-KR"/>
        </w:rPr>
        <w:t xml:space="preserve">7.5 </w:t>
      </w:r>
      <w:r>
        <w:rPr>
          <w:rFonts w:hint="eastAsia"/>
          <w:lang w:eastAsia="ko-KR"/>
        </w:rPr>
        <w:t>dB in Figure 2(</w:t>
      </w:r>
      <w:r w:rsidR="00BD6F64">
        <w:rPr>
          <w:rFonts w:hint="eastAsia"/>
          <w:lang w:eastAsia="ko-KR"/>
        </w:rPr>
        <w:t>b</w:t>
      </w:r>
      <w:r>
        <w:rPr>
          <w:rFonts w:hint="eastAsia"/>
          <w:lang w:eastAsia="ko-KR"/>
        </w:rPr>
        <w:t xml:space="preserve">) which is 10% BLER of no URLLC case, the eMBB receiver </w:t>
      </w:r>
      <w:r w:rsidR="003864D2">
        <w:rPr>
          <w:rFonts w:hint="eastAsia"/>
          <w:lang w:eastAsia="ko-KR"/>
        </w:rPr>
        <w:t>not using its</w:t>
      </w:r>
      <w:r>
        <w:rPr>
          <w:rFonts w:hint="eastAsia"/>
          <w:lang w:eastAsia="ko-KR"/>
        </w:rPr>
        <w:t xml:space="preserve"> puncturing information can provide only </w:t>
      </w:r>
      <w:r w:rsidR="00BD6F64">
        <w:rPr>
          <w:rFonts w:hint="eastAsia"/>
          <w:lang w:eastAsia="ko-KR"/>
        </w:rPr>
        <w:t>45</w:t>
      </w:r>
      <w:r>
        <w:rPr>
          <w:rFonts w:hint="eastAsia"/>
          <w:lang w:eastAsia="ko-KR"/>
        </w:rPr>
        <w:t>% BLER even though the HARQ retransmission and combining is performed and retransmitted eMBB signals are not punctured.</w:t>
      </w:r>
    </w:p>
    <w:p w14:paraId="7BB6133D" w14:textId="0A1C4023" w:rsidR="004F61C9" w:rsidRPr="00B63F9D" w:rsidRDefault="00B63F9D" w:rsidP="00CE37A3">
      <w:pPr>
        <w:keepNext/>
        <w:spacing w:line="288" w:lineRule="auto"/>
        <w:jc w:val="center"/>
        <w:rPr>
          <w:lang w:eastAsia="ko-KR"/>
        </w:rPr>
      </w:pPr>
      <w:r w:rsidRPr="00B63F9D">
        <w:rPr>
          <w:noProof/>
          <w:lang w:val="en-US" w:eastAsia="ko-KR"/>
        </w:rPr>
        <w:lastRenderedPageBreak/>
        <w:drawing>
          <wp:inline distT="0" distB="0" distL="0" distR="0" wp14:anchorId="0109F130" wp14:editId="74C6CCA3">
            <wp:extent cx="5470751" cy="27432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71572" cy="2743612"/>
                    </a:xfrm>
                    <a:prstGeom prst="rect">
                      <a:avLst/>
                    </a:prstGeom>
                    <a:noFill/>
                    <a:ln>
                      <a:noFill/>
                    </a:ln>
                  </pic:spPr>
                </pic:pic>
              </a:graphicData>
            </a:graphic>
          </wp:inline>
        </w:drawing>
      </w:r>
    </w:p>
    <w:p w14:paraId="3AF954C7" w14:textId="2AB3E979" w:rsidR="005A660A" w:rsidRDefault="00CE37A3" w:rsidP="00CE37A3">
      <w:pPr>
        <w:pStyle w:val="a7"/>
        <w:jc w:val="center"/>
        <w:rPr>
          <w:lang w:eastAsia="ko-KR"/>
        </w:rPr>
      </w:pPr>
      <w:r>
        <w:t xml:space="preserve">Figure </w:t>
      </w:r>
      <w:r>
        <w:fldChar w:fldCharType="begin"/>
      </w:r>
      <w:r>
        <w:instrText xml:space="preserve"> SEQ Figure \* ARABIC </w:instrText>
      </w:r>
      <w:r>
        <w:fldChar w:fldCharType="separate"/>
      </w:r>
      <w:r w:rsidR="00990D70">
        <w:rPr>
          <w:noProof/>
        </w:rPr>
        <w:t>2</w:t>
      </w:r>
      <w:r>
        <w:fldChar w:fldCharType="end"/>
      </w:r>
      <w:r w:rsidR="009D6400">
        <w:rPr>
          <w:rFonts w:hint="eastAsia"/>
          <w:lang w:eastAsia="ko-KR"/>
        </w:rPr>
        <w:t>:</w:t>
      </w:r>
      <w:r>
        <w:rPr>
          <w:rFonts w:hint="eastAsia"/>
          <w:lang w:eastAsia="ko-KR"/>
        </w:rPr>
        <w:t xml:space="preserve"> BLER performance of eMBB</w:t>
      </w:r>
    </w:p>
    <w:p w14:paraId="50099063" w14:textId="77777777" w:rsidR="00F937A4" w:rsidRDefault="00F937A4" w:rsidP="00F937A4">
      <w:pPr>
        <w:spacing w:line="288" w:lineRule="auto"/>
        <w:ind w:firstLineChars="100" w:firstLine="200"/>
        <w:jc w:val="both"/>
        <w:rPr>
          <w:lang w:eastAsia="ko-KR"/>
        </w:rPr>
      </w:pPr>
    </w:p>
    <w:p w14:paraId="2412A266" w14:textId="7CBE51BE" w:rsidR="00785940" w:rsidRDefault="00F937A4" w:rsidP="00134051">
      <w:pPr>
        <w:spacing w:line="288" w:lineRule="auto"/>
        <w:jc w:val="both"/>
        <w:rPr>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1E0DAA">
        <w:rPr>
          <w:b/>
          <w:u w:val="single"/>
          <w:lang w:eastAsia="ko-KR"/>
        </w:rPr>
        <w:t>:</w:t>
      </w:r>
      <w:r>
        <w:rPr>
          <w:b/>
          <w:lang w:eastAsia="ko-KR"/>
        </w:rPr>
        <w:t xml:space="preserve"> </w:t>
      </w:r>
      <w:r w:rsidRPr="005E3E50">
        <w:rPr>
          <w:rFonts w:hint="eastAsia"/>
          <w:i/>
          <w:lang w:eastAsia="ko-KR"/>
        </w:rPr>
        <w:t xml:space="preserve">In case of </w:t>
      </w:r>
      <w:r w:rsidRPr="005E3E50">
        <w:rPr>
          <w:i/>
          <w:lang w:eastAsia="ko-KR"/>
        </w:rPr>
        <w:t xml:space="preserve">preemption-based multiplexing </w:t>
      </w:r>
      <w:r w:rsidRPr="005E3E50">
        <w:rPr>
          <w:rFonts w:hint="eastAsia"/>
          <w:i/>
          <w:lang w:eastAsia="ko-KR"/>
        </w:rPr>
        <w:t xml:space="preserve">between </w:t>
      </w:r>
      <w:r w:rsidRPr="005E3E50">
        <w:rPr>
          <w:i/>
          <w:lang w:eastAsia="ko-KR"/>
        </w:rPr>
        <w:t>eMBB and URLLC</w:t>
      </w:r>
      <w:r w:rsidRPr="005E3E50">
        <w:rPr>
          <w:rFonts w:hint="eastAsia"/>
          <w:i/>
          <w:lang w:eastAsia="ko-KR"/>
        </w:rPr>
        <w:t>,</w:t>
      </w:r>
      <w:r w:rsidRPr="005E3E50">
        <w:rPr>
          <w:i/>
          <w:lang w:eastAsia="ko-KR"/>
        </w:rPr>
        <w:t xml:space="preserve"> </w:t>
      </w:r>
      <w:r w:rsidRPr="005E3E50">
        <w:rPr>
          <w:rFonts w:hint="eastAsia"/>
          <w:i/>
          <w:lang w:eastAsia="ko-KR"/>
        </w:rPr>
        <w:t>BLER</w:t>
      </w:r>
      <w:r w:rsidRPr="005E3E50">
        <w:rPr>
          <w:i/>
          <w:lang w:eastAsia="ko-KR"/>
        </w:rPr>
        <w:t xml:space="preserve"> performance</w:t>
      </w:r>
      <w:r w:rsidRPr="005E3E50">
        <w:rPr>
          <w:rFonts w:hint="eastAsia"/>
          <w:i/>
          <w:lang w:eastAsia="ko-KR"/>
        </w:rPr>
        <w:t xml:space="preserve"> of eMBB with HARQ retransmission</w:t>
      </w:r>
      <w:r w:rsidRPr="005E3E50">
        <w:rPr>
          <w:i/>
          <w:lang w:eastAsia="ko-KR"/>
        </w:rPr>
        <w:t xml:space="preserve"> </w:t>
      </w:r>
      <w:r w:rsidRPr="005E3E50">
        <w:rPr>
          <w:rFonts w:hint="eastAsia"/>
          <w:i/>
          <w:lang w:eastAsia="ko-KR"/>
        </w:rPr>
        <w:t xml:space="preserve">can be </w:t>
      </w:r>
      <w:r w:rsidRPr="005E3E50">
        <w:rPr>
          <w:i/>
          <w:lang w:eastAsia="ko-KR"/>
        </w:rPr>
        <w:t>quite degraded compared with no URLLC case</w:t>
      </w:r>
      <w:r w:rsidRPr="005E3E50">
        <w:rPr>
          <w:rFonts w:hint="eastAsia"/>
          <w:i/>
          <w:lang w:eastAsia="ko-KR"/>
        </w:rPr>
        <w:t xml:space="preserve"> i</w:t>
      </w:r>
      <w:r w:rsidRPr="005E3E50">
        <w:rPr>
          <w:i/>
          <w:lang w:eastAsia="ko-KR"/>
        </w:rPr>
        <w:t xml:space="preserve">f </w:t>
      </w:r>
      <w:r w:rsidRPr="005E3E50">
        <w:rPr>
          <w:rFonts w:hint="eastAsia"/>
          <w:i/>
          <w:lang w:eastAsia="ko-KR"/>
        </w:rPr>
        <w:t>the</w:t>
      </w:r>
      <w:r w:rsidRPr="005E3E50">
        <w:rPr>
          <w:i/>
          <w:lang w:eastAsia="ko-KR"/>
        </w:rPr>
        <w:t xml:space="preserve"> eMBB receiver </w:t>
      </w:r>
      <w:r w:rsidR="003864D2" w:rsidRPr="005E3E50">
        <w:rPr>
          <w:rFonts w:hint="eastAsia"/>
          <w:i/>
          <w:lang w:eastAsia="ko-KR"/>
        </w:rPr>
        <w:t xml:space="preserve">cannot use </w:t>
      </w:r>
      <w:r w:rsidRPr="005E3E50">
        <w:rPr>
          <w:rFonts w:hint="eastAsia"/>
          <w:i/>
          <w:lang w:eastAsia="ko-KR"/>
        </w:rPr>
        <w:t>puncturing information for the first transmission</w:t>
      </w:r>
      <w:r w:rsidR="003864D2" w:rsidRPr="005E3E50">
        <w:rPr>
          <w:rFonts w:hint="eastAsia"/>
          <w:i/>
          <w:lang w:eastAsia="ko-KR"/>
        </w:rPr>
        <w:t xml:space="preserve"> in the second reception as well as the first reception</w:t>
      </w:r>
      <w:r w:rsidRPr="005E3E50">
        <w:rPr>
          <w:rFonts w:hint="eastAsia"/>
          <w:i/>
          <w:lang w:eastAsia="ko-KR"/>
        </w:rPr>
        <w:t>.</w:t>
      </w:r>
    </w:p>
    <w:p w14:paraId="2487E68B" w14:textId="77777777" w:rsidR="00F937A4" w:rsidRDefault="00F937A4" w:rsidP="00990D70">
      <w:pPr>
        <w:spacing w:line="288" w:lineRule="auto"/>
        <w:jc w:val="both"/>
        <w:rPr>
          <w:b/>
          <w:i/>
          <w:lang w:eastAsia="ko-KR"/>
        </w:rPr>
      </w:pPr>
    </w:p>
    <w:p w14:paraId="6878F30F" w14:textId="0399F5E6" w:rsidR="0062342A" w:rsidRDefault="0062342A" w:rsidP="0062342A">
      <w:pPr>
        <w:spacing w:line="288" w:lineRule="auto"/>
        <w:ind w:firstLine="200"/>
        <w:jc w:val="both"/>
        <w:rPr>
          <w:lang w:eastAsia="ko-KR"/>
        </w:rPr>
      </w:pPr>
      <w:r>
        <w:rPr>
          <w:rFonts w:hint="eastAsia"/>
          <w:lang w:eastAsia="ko-KR"/>
        </w:rPr>
        <w:t xml:space="preserve">Also, Figure 3 shows eMBB BLER performance for the case when the eMBB receiver can </w:t>
      </w:r>
      <w:r w:rsidR="007E3F99">
        <w:rPr>
          <w:rFonts w:hint="eastAsia"/>
          <w:lang w:eastAsia="ko-KR"/>
        </w:rPr>
        <w:t xml:space="preserve">be </w:t>
      </w:r>
      <w:r>
        <w:rPr>
          <w:rFonts w:hint="eastAsia"/>
          <w:lang w:eastAsia="ko-KR"/>
        </w:rPr>
        <w:t>aware of wrong received signals incurred by URLLC in the previous received signals and these received signals are not used in HARQ combining process. The results demonstrate that the eMBB receiver with HARQ combining based on puncturing information for the first transmission can provide better performance compared with no URLLC</w:t>
      </w:r>
      <w:r w:rsidR="00341120">
        <w:rPr>
          <w:rFonts w:hint="eastAsia"/>
          <w:lang w:eastAsia="ko-KR"/>
        </w:rPr>
        <w:t xml:space="preserve"> and no HARQ retransmission</w:t>
      </w:r>
      <w:r>
        <w:rPr>
          <w:rFonts w:hint="eastAsia"/>
          <w:lang w:eastAsia="ko-KR"/>
        </w:rPr>
        <w:t xml:space="preserve"> case. These results indicate that wrong received signals from the punctured eMBB resource regions in the previous reception can adversely affect HARQ retransmission and combining. Therefore, for </w:t>
      </w:r>
      <w:r w:rsidRPr="00913082">
        <w:rPr>
          <w:lang w:eastAsia="ko-KR"/>
        </w:rPr>
        <w:t>preemption-based dynamic resource sharing</w:t>
      </w:r>
      <w:r>
        <w:rPr>
          <w:rFonts w:hint="eastAsia"/>
          <w:lang w:eastAsia="ko-KR"/>
        </w:rPr>
        <w:t xml:space="preserve"> </w:t>
      </w:r>
      <w:r w:rsidRPr="00913082">
        <w:rPr>
          <w:lang w:eastAsia="ko-KR"/>
        </w:rPr>
        <w:t>between eMBB and URLLC</w:t>
      </w:r>
      <w:r>
        <w:rPr>
          <w:rFonts w:hint="eastAsia"/>
          <w:lang w:eastAsia="ko-KR"/>
        </w:rPr>
        <w:t xml:space="preserve">, </w:t>
      </w:r>
      <w:r w:rsidRPr="00913082">
        <w:rPr>
          <w:lang w:eastAsia="ko-KR"/>
        </w:rPr>
        <w:t xml:space="preserve">methods on how to </w:t>
      </w:r>
      <w:r>
        <w:rPr>
          <w:rFonts w:hint="eastAsia"/>
          <w:lang w:eastAsia="ko-KR"/>
        </w:rPr>
        <w:t>inform the eMBB receiver</w:t>
      </w:r>
      <w:r w:rsidRPr="00913082">
        <w:rPr>
          <w:lang w:eastAsia="ko-KR"/>
        </w:rPr>
        <w:t xml:space="preserve"> </w:t>
      </w:r>
      <w:r>
        <w:rPr>
          <w:rFonts w:hint="eastAsia"/>
          <w:lang w:eastAsia="ko-KR"/>
        </w:rPr>
        <w:t>its puncturing regions in previous received signals should be studied.</w:t>
      </w:r>
    </w:p>
    <w:p w14:paraId="49E90331" w14:textId="38DA633F" w:rsidR="00990D70" w:rsidRDefault="00B63F9D" w:rsidP="00B60C32">
      <w:pPr>
        <w:keepNext/>
        <w:spacing w:line="288" w:lineRule="auto"/>
        <w:jc w:val="center"/>
      </w:pPr>
      <w:r w:rsidRPr="00B63F9D">
        <w:rPr>
          <w:noProof/>
          <w:lang w:val="en-US" w:eastAsia="ko-KR"/>
        </w:rPr>
        <w:drawing>
          <wp:inline distT="0" distB="0" distL="0" distR="0" wp14:anchorId="07547645" wp14:editId="40C282DB">
            <wp:extent cx="5677231" cy="2834574"/>
            <wp:effectExtent l="0" t="0" r="0" b="444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82293" cy="2837102"/>
                    </a:xfrm>
                    <a:prstGeom prst="rect">
                      <a:avLst/>
                    </a:prstGeom>
                    <a:noFill/>
                    <a:ln>
                      <a:noFill/>
                    </a:ln>
                  </pic:spPr>
                </pic:pic>
              </a:graphicData>
            </a:graphic>
          </wp:inline>
        </w:drawing>
      </w:r>
    </w:p>
    <w:p w14:paraId="26EB5765" w14:textId="4B5868AC" w:rsidR="0070585C" w:rsidRDefault="00990D70" w:rsidP="00990D70">
      <w:pPr>
        <w:pStyle w:val="a7"/>
        <w:jc w:val="center"/>
        <w:rPr>
          <w:lang w:eastAsia="ko-KR"/>
        </w:rP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ko-KR"/>
        </w:rPr>
        <w:t>: BLER performance of eMBB</w:t>
      </w:r>
    </w:p>
    <w:p w14:paraId="4C593885" w14:textId="447B3CAA" w:rsidR="00BD6425" w:rsidRPr="00A13460" w:rsidRDefault="000D2740" w:rsidP="00A13460">
      <w:pPr>
        <w:spacing w:line="288" w:lineRule="auto"/>
        <w:jc w:val="both"/>
        <w:rPr>
          <w:b/>
          <w:lang w:val="en-US" w:eastAsia="ko-KR"/>
        </w:rPr>
      </w:pPr>
      <w:r>
        <w:rPr>
          <w:rFonts w:hint="eastAsia"/>
          <w:b/>
          <w:u w:val="single"/>
          <w:lang w:eastAsia="ko-KR"/>
        </w:rPr>
        <w:lastRenderedPageBreak/>
        <w:t>Observation</w:t>
      </w:r>
      <w:r w:rsidR="00BD6425" w:rsidRPr="001E0DAA">
        <w:rPr>
          <w:b/>
          <w:u w:val="single"/>
          <w:lang w:eastAsia="ko-KR"/>
        </w:rPr>
        <w:t xml:space="preserve"> </w:t>
      </w:r>
      <w:r w:rsidR="00FE46E1">
        <w:rPr>
          <w:rFonts w:hint="eastAsia"/>
          <w:b/>
          <w:u w:val="single"/>
          <w:lang w:eastAsia="ko-KR"/>
        </w:rPr>
        <w:t>2</w:t>
      </w:r>
      <w:r w:rsidR="00BD6425" w:rsidRPr="001E0DAA">
        <w:rPr>
          <w:b/>
          <w:u w:val="single"/>
          <w:lang w:eastAsia="ko-KR"/>
        </w:rPr>
        <w:t>:</w:t>
      </w:r>
      <w:r w:rsidR="00BD6425">
        <w:rPr>
          <w:b/>
          <w:lang w:eastAsia="ko-KR"/>
        </w:rPr>
        <w:t xml:space="preserve"> </w:t>
      </w:r>
      <w:r w:rsidR="00FE46E1" w:rsidRPr="005E3E50">
        <w:rPr>
          <w:rFonts w:hint="eastAsia"/>
          <w:i/>
          <w:lang w:eastAsia="ko-KR"/>
        </w:rPr>
        <w:t>I</w:t>
      </w:r>
      <w:r w:rsidR="00FE46E1" w:rsidRPr="005E3E50">
        <w:rPr>
          <w:i/>
          <w:lang w:eastAsia="ko-KR"/>
        </w:rPr>
        <w:t xml:space="preserve">f </w:t>
      </w:r>
      <w:r w:rsidR="00D3776A" w:rsidRPr="005E3E50">
        <w:rPr>
          <w:rFonts w:hint="eastAsia"/>
          <w:i/>
          <w:lang w:eastAsia="ko-KR"/>
        </w:rPr>
        <w:t xml:space="preserve">an </w:t>
      </w:r>
      <w:r w:rsidR="00FE46E1" w:rsidRPr="005E3E50">
        <w:rPr>
          <w:i/>
          <w:lang w:eastAsia="ko-KR"/>
        </w:rPr>
        <w:t xml:space="preserve">eMBB receiver can </w:t>
      </w:r>
      <w:r w:rsidR="007E3F99" w:rsidRPr="005E3E50">
        <w:rPr>
          <w:rFonts w:hint="eastAsia"/>
          <w:i/>
          <w:lang w:eastAsia="ko-KR"/>
        </w:rPr>
        <w:t xml:space="preserve">be </w:t>
      </w:r>
      <w:r w:rsidR="00FE46E1" w:rsidRPr="005E3E50">
        <w:rPr>
          <w:i/>
          <w:lang w:eastAsia="ko-KR"/>
        </w:rPr>
        <w:t xml:space="preserve">aware of </w:t>
      </w:r>
      <w:r w:rsidR="00D3776A" w:rsidRPr="005E3E50">
        <w:rPr>
          <w:rFonts w:hint="eastAsia"/>
          <w:i/>
          <w:lang w:eastAsia="ko-KR"/>
        </w:rPr>
        <w:t>punctured</w:t>
      </w:r>
      <w:r w:rsidR="00FE46E1" w:rsidRPr="005E3E50">
        <w:rPr>
          <w:i/>
          <w:lang w:eastAsia="ko-KR"/>
        </w:rPr>
        <w:t xml:space="preserve"> </w:t>
      </w:r>
      <w:r w:rsidR="00F357A1" w:rsidRPr="005E3E50">
        <w:rPr>
          <w:rFonts w:hint="eastAsia"/>
          <w:i/>
          <w:lang w:eastAsia="ko-KR"/>
        </w:rPr>
        <w:t>regions</w:t>
      </w:r>
      <w:r w:rsidR="00FE46E1" w:rsidRPr="005E3E50">
        <w:rPr>
          <w:i/>
          <w:lang w:eastAsia="ko-KR"/>
        </w:rPr>
        <w:t xml:space="preserve"> </w:t>
      </w:r>
      <w:r w:rsidR="00D3776A" w:rsidRPr="005E3E50">
        <w:rPr>
          <w:rFonts w:hint="eastAsia"/>
          <w:i/>
          <w:lang w:eastAsia="ko-KR"/>
        </w:rPr>
        <w:t>in</w:t>
      </w:r>
      <w:r w:rsidR="00FE46E1" w:rsidRPr="005E3E50">
        <w:rPr>
          <w:i/>
          <w:lang w:eastAsia="ko-KR"/>
        </w:rPr>
        <w:t xml:space="preserve"> previous received signals </w:t>
      </w:r>
      <w:r w:rsidR="00D3776A" w:rsidRPr="005E3E50">
        <w:rPr>
          <w:rFonts w:hint="eastAsia"/>
          <w:i/>
          <w:lang w:eastAsia="ko-KR"/>
        </w:rPr>
        <w:t>at</w:t>
      </w:r>
      <w:r w:rsidR="00FE46E1" w:rsidRPr="005E3E50">
        <w:rPr>
          <w:i/>
          <w:lang w:eastAsia="ko-KR"/>
        </w:rPr>
        <w:t xml:space="preserve"> the current reception, </w:t>
      </w:r>
      <w:r w:rsidR="0062342A" w:rsidRPr="005E3E50">
        <w:rPr>
          <w:rFonts w:hint="eastAsia"/>
          <w:i/>
          <w:lang w:eastAsia="ko-KR"/>
        </w:rPr>
        <w:t>BLER</w:t>
      </w:r>
      <w:r w:rsidR="00FE46E1" w:rsidRPr="005E3E50">
        <w:rPr>
          <w:i/>
          <w:lang w:eastAsia="ko-KR"/>
        </w:rPr>
        <w:t xml:space="preserve"> performance</w:t>
      </w:r>
      <w:r w:rsidR="0062342A" w:rsidRPr="005E3E50">
        <w:rPr>
          <w:rFonts w:hint="eastAsia"/>
          <w:i/>
          <w:lang w:eastAsia="ko-KR"/>
        </w:rPr>
        <w:t xml:space="preserve"> of eMBB with HARQ</w:t>
      </w:r>
      <w:r w:rsidR="00FE46E1" w:rsidRPr="005E3E50">
        <w:rPr>
          <w:i/>
          <w:lang w:eastAsia="ko-KR"/>
        </w:rPr>
        <w:t xml:space="preserve"> can be dramatically improved.</w:t>
      </w:r>
    </w:p>
    <w:p w14:paraId="196B1792" w14:textId="25C34273" w:rsidR="004C6C0E" w:rsidRPr="00D3776A" w:rsidRDefault="004C6C0E" w:rsidP="00A13460">
      <w:pPr>
        <w:spacing w:line="288" w:lineRule="auto"/>
        <w:jc w:val="both"/>
        <w:rPr>
          <w:b/>
          <w:lang w:eastAsia="ko-KR"/>
        </w:rPr>
      </w:pPr>
      <w:r w:rsidRPr="001E0DAA">
        <w:rPr>
          <w:b/>
          <w:u w:val="single"/>
          <w:lang w:eastAsia="ko-KR"/>
        </w:rPr>
        <w:t xml:space="preserve">Proposal </w:t>
      </w:r>
      <w:r w:rsidR="000D2740">
        <w:rPr>
          <w:rFonts w:hint="eastAsia"/>
          <w:b/>
          <w:u w:val="single"/>
          <w:lang w:eastAsia="ko-KR"/>
        </w:rPr>
        <w:t>1</w:t>
      </w:r>
      <w:r w:rsidRPr="001E0DAA">
        <w:rPr>
          <w:b/>
          <w:u w:val="single"/>
          <w:lang w:eastAsia="ko-KR"/>
        </w:rPr>
        <w:t>:</w:t>
      </w:r>
      <w:r>
        <w:rPr>
          <w:b/>
          <w:lang w:eastAsia="ko-KR"/>
        </w:rPr>
        <w:t xml:space="preserve"> </w:t>
      </w:r>
      <w:r w:rsidR="00281D95" w:rsidRPr="005E3E50">
        <w:rPr>
          <w:i/>
          <w:lang w:eastAsia="ko-KR"/>
        </w:rPr>
        <w:t xml:space="preserve">Study </w:t>
      </w:r>
      <w:r w:rsidR="00A13460" w:rsidRPr="005E3E50">
        <w:rPr>
          <w:rFonts w:hint="eastAsia"/>
          <w:i/>
          <w:lang w:eastAsia="ko-KR"/>
        </w:rPr>
        <w:t xml:space="preserve">methods on how to </w:t>
      </w:r>
      <w:r w:rsidR="00D3776A" w:rsidRPr="005E3E50">
        <w:rPr>
          <w:rFonts w:hint="eastAsia"/>
          <w:bCs/>
          <w:i/>
          <w:lang w:eastAsia="ko-KR"/>
        </w:rPr>
        <w:t>inform</w:t>
      </w:r>
      <w:r w:rsidR="00FE46E1" w:rsidRPr="005E3E50">
        <w:rPr>
          <w:bCs/>
          <w:i/>
          <w:lang w:eastAsia="ko-KR"/>
        </w:rPr>
        <w:t xml:space="preserve"> </w:t>
      </w:r>
      <w:r w:rsidR="00D3776A" w:rsidRPr="005E3E50">
        <w:rPr>
          <w:rFonts w:hint="eastAsia"/>
          <w:bCs/>
          <w:i/>
          <w:lang w:eastAsia="ko-KR"/>
        </w:rPr>
        <w:t xml:space="preserve">the eMBB receiver </w:t>
      </w:r>
      <w:r w:rsidR="00F975B5" w:rsidRPr="005E3E50">
        <w:rPr>
          <w:rFonts w:hint="eastAsia"/>
          <w:bCs/>
          <w:i/>
          <w:lang w:eastAsia="ko-KR"/>
        </w:rPr>
        <w:t xml:space="preserve">its </w:t>
      </w:r>
      <w:r w:rsidR="00D3776A" w:rsidRPr="005E3E50">
        <w:rPr>
          <w:rFonts w:hint="eastAsia"/>
          <w:bCs/>
          <w:i/>
          <w:lang w:eastAsia="ko-KR"/>
        </w:rPr>
        <w:t>punctur</w:t>
      </w:r>
      <w:r w:rsidR="00C83E50" w:rsidRPr="005E3E50">
        <w:rPr>
          <w:rFonts w:hint="eastAsia"/>
          <w:bCs/>
          <w:i/>
          <w:lang w:eastAsia="ko-KR"/>
        </w:rPr>
        <w:t>ing regions</w:t>
      </w:r>
      <w:r w:rsidR="00FE46E1" w:rsidRPr="005E3E50">
        <w:rPr>
          <w:bCs/>
          <w:i/>
          <w:lang w:eastAsia="ko-KR"/>
        </w:rPr>
        <w:t xml:space="preserve"> </w:t>
      </w:r>
      <w:r w:rsidR="00D3776A" w:rsidRPr="005E3E50">
        <w:rPr>
          <w:rFonts w:hint="eastAsia"/>
          <w:bCs/>
          <w:i/>
          <w:lang w:eastAsia="ko-KR"/>
        </w:rPr>
        <w:t>in</w:t>
      </w:r>
      <w:r w:rsidR="00FE46E1" w:rsidRPr="005E3E50">
        <w:rPr>
          <w:bCs/>
          <w:i/>
          <w:lang w:eastAsia="ko-KR"/>
        </w:rPr>
        <w:t xml:space="preserve"> previous received signals</w:t>
      </w:r>
      <w:r w:rsidR="00FE46E1" w:rsidRPr="005E3E50">
        <w:rPr>
          <w:rFonts w:hint="eastAsia"/>
          <w:bCs/>
          <w:i/>
          <w:lang w:eastAsia="ko-KR"/>
        </w:rPr>
        <w:t xml:space="preserve"> </w:t>
      </w:r>
      <w:r w:rsidR="00A13460" w:rsidRPr="005E3E50">
        <w:rPr>
          <w:rFonts w:hint="eastAsia"/>
          <w:bCs/>
          <w:i/>
          <w:lang w:eastAsia="ko-KR"/>
        </w:rPr>
        <w:t xml:space="preserve">in case of </w:t>
      </w:r>
      <w:r w:rsidR="00A13460" w:rsidRPr="005E3E50">
        <w:rPr>
          <w:bCs/>
          <w:i/>
          <w:lang w:eastAsia="ko-KR"/>
        </w:rPr>
        <w:t>preemption-based dynamic resource sharing between eMBB and URLLC</w:t>
      </w:r>
      <w:r w:rsidR="00A13460" w:rsidRPr="005E3E50">
        <w:rPr>
          <w:rFonts w:hint="eastAsia"/>
          <w:bCs/>
          <w:i/>
          <w:lang w:eastAsia="ko-KR"/>
        </w:rPr>
        <w:t>.</w:t>
      </w:r>
    </w:p>
    <w:p w14:paraId="3C0E1451" w14:textId="77777777" w:rsidR="008771A6" w:rsidRPr="001E0DAA" w:rsidRDefault="008771A6" w:rsidP="009E3F2F">
      <w:pPr>
        <w:pStyle w:val="a4"/>
        <w:spacing w:line="288" w:lineRule="auto"/>
        <w:ind w:leftChars="0"/>
        <w:jc w:val="both"/>
        <w:rPr>
          <w:i/>
          <w:lang w:eastAsia="ko-KR"/>
        </w:rPr>
      </w:pPr>
    </w:p>
    <w:p w14:paraId="613E77E4" w14:textId="77777777" w:rsidR="003D3E2E" w:rsidRDefault="003D3E2E" w:rsidP="009E3F2F">
      <w:pPr>
        <w:pStyle w:val="1"/>
        <w:tabs>
          <w:tab w:val="num" w:pos="0"/>
        </w:tabs>
        <w:ind w:left="799" w:hanging="799"/>
        <w:jc w:val="both"/>
      </w:pPr>
      <w:r>
        <w:rPr>
          <w:rFonts w:hint="eastAsia"/>
        </w:rPr>
        <w:t>Conclusions</w:t>
      </w:r>
    </w:p>
    <w:p w14:paraId="5EBF7AA2" w14:textId="087091B9" w:rsidR="00B52ABC" w:rsidRDefault="00B52ABC" w:rsidP="009E3F2F">
      <w:pPr>
        <w:spacing w:line="288" w:lineRule="auto"/>
        <w:ind w:firstLineChars="100" w:firstLine="200"/>
        <w:jc w:val="both"/>
        <w:rPr>
          <w:lang w:eastAsia="ko-KR"/>
        </w:rPr>
      </w:pPr>
      <w:r>
        <w:rPr>
          <w:rFonts w:hint="eastAsia"/>
          <w:color w:val="000000"/>
          <w:lang w:eastAsia="ko-KR"/>
        </w:rPr>
        <w:t xml:space="preserve">In this </w:t>
      </w:r>
      <w:r>
        <w:rPr>
          <w:color w:val="000000"/>
          <w:lang w:eastAsia="ko-KR"/>
        </w:rPr>
        <w:t>contribution</w:t>
      </w:r>
      <w:r>
        <w:rPr>
          <w:rFonts w:hint="eastAsia"/>
          <w:color w:val="000000"/>
          <w:lang w:eastAsia="ko-KR"/>
        </w:rPr>
        <w:t xml:space="preserve">, </w:t>
      </w:r>
      <w:r w:rsidR="00785940">
        <w:rPr>
          <w:rFonts w:hint="eastAsia"/>
          <w:lang w:eastAsia="ko-KR"/>
        </w:rPr>
        <w:t>error performance of eMBB</w:t>
      </w:r>
      <w:r w:rsidR="009C25AF">
        <w:rPr>
          <w:rFonts w:hint="eastAsia"/>
          <w:lang w:eastAsia="ko-KR"/>
        </w:rPr>
        <w:t xml:space="preserve"> with HARQ re</w:t>
      </w:r>
      <w:r w:rsidR="00785940">
        <w:rPr>
          <w:rFonts w:hint="eastAsia"/>
          <w:lang w:eastAsia="ko-KR"/>
        </w:rPr>
        <w:t>transmission and combining in DL</w:t>
      </w:r>
      <w:r w:rsidR="00785940" w:rsidRPr="00BF3AC4">
        <w:rPr>
          <w:lang w:eastAsia="ko-KR"/>
        </w:rPr>
        <w:t xml:space="preserve"> </w:t>
      </w:r>
      <w:r w:rsidR="00785940">
        <w:rPr>
          <w:rFonts w:hint="eastAsia"/>
          <w:lang w:eastAsia="ko-KR"/>
        </w:rPr>
        <w:t xml:space="preserve">is evaluated </w:t>
      </w:r>
      <w:r w:rsidR="00785940" w:rsidRPr="00BF3AC4">
        <w:rPr>
          <w:lang w:eastAsia="ko-KR"/>
        </w:rPr>
        <w:t xml:space="preserve">in case of </w:t>
      </w:r>
      <w:r w:rsidR="00785940">
        <w:rPr>
          <w:rFonts w:hint="eastAsia"/>
          <w:lang w:eastAsia="ko-KR"/>
        </w:rPr>
        <w:t>p</w:t>
      </w:r>
      <w:r w:rsidR="00785940" w:rsidRPr="000A3FBE">
        <w:rPr>
          <w:rFonts w:eastAsia="MS Mincho"/>
          <w:lang w:val="en-US" w:eastAsia="ja-JP"/>
        </w:rPr>
        <w:t>reemption</w:t>
      </w:r>
      <w:r w:rsidR="00785940">
        <w:rPr>
          <w:rFonts w:eastAsiaTheme="minorEastAsia" w:hint="eastAsia"/>
          <w:lang w:val="en-US" w:eastAsia="ko-KR"/>
        </w:rPr>
        <w:t>-based</w:t>
      </w:r>
      <w:r w:rsidR="00785940" w:rsidRPr="000A3FBE">
        <w:rPr>
          <w:rFonts w:eastAsia="MS Mincho"/>
          <w:lang w:val="en-US" w:eastAsia="ja-JP"/>
        </w:rPr>
        <w:t xml:space="preserve"> dynamic resource sharing between eMBB</w:t>
      </w:r>
      <w:r w:rsidR="00785940">
        <w:rPr>
          <w:rFonts w:eastAsiaTheme="minorEastAsia" w:hint="eastAsia"/>
          <w:lang w:val="en-US" w:eastAsia="ko-KR"/>
        </w:rPr>
        <w:t xml:space="preserve"> and URLLC</w:t>
      </w:r>
      <w:r w:rsidR="009D6400">
        <w:rPr>
          <w:rFonts w:hint="eastAsia"/>
          <w:lang w:eastAsia="ko-KR"/>
        </w:rPr>
        <w:t>.</w:t>
      </w:r>
      <w:r>
        <w:rPr>
          <w:rFonts w:hint="eastAsia"/>
          <w:color w:val="000000"/>
          <w:lang w:eastAsia="ko-KR"/>
        </w:rPr>
        <w:t xml:space="preserve"> </w:t>
      </w:r>
      <w:r>
        <w:rPr>
          <w:rFonts w:hint="eastAsia"/>
          <w:lang w:eastAsia="ko-KR"/>
        </w:rPr>
        <w:t>It can be summarized as below.</w:t>
      </w:r>
    </w:p>
    <w:p w14:paraId="4FDCE677" w14:textId="77777777" w:rsidR="00882580" w:rsidRDefault="00882580" w:rsidP="00882580">
      <w:pPr>
        <w:spacing w:line="288" w:lineRule="auto"/>
        <w:jc w:val="both"/>
        <w:rPr>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1E0DAA">
        <w:rPr>
          <w:b/>
          <w:u w:val="single"/>
          <w:lang w:eastAsia="ko-KR"/>
        </w:rPr>
        <w:t>:</w:t>
      </w:r>
      <w:r>
        <w:rPr>
          <w:b/>
          <w:lang w:eastAsia="ko-KR"/>
        </w:rPr>
        <w:t xml:space="preserve"> </w:t>
      </w:r>
      <w:r w:rsidRPr="005E3E50">
        <w:rPr>
          <w:rFonts w:hint="eastAsia"/>
          <w:i/>
          <w:lang w:eastAsia="ko-KR"/>
        </w:rPr>
        <w:t xml:space="preserve">In case of </w:t>
      </w:r>
      <w:r w:rsidRPr="005E3E50">
        <w:rPr>
          <w:i/>
          <w:lang w:eastAsia="ko-KR"/>
        </w:rPr>
        <w:t xml:space="preserve">preemption-based multiplexing </w:t>
      </w:r>
      <w:r w:rsidRPr="005E3E50">
        <w:rPr>
          <w:rFonts w:hint="eastAsia"/>
          <w:i/>
          <w:lang w:eastAsia="ko-KR"/>
        </w:rPr>
        <w:t xml:space="preserve">between </w:t>
      </w:r>
      <w:r w:rsidRPr="005E3E50">
        <w:rPr>
          <w:i/>
          <w:lang w:eastAsia="ko-KR"/>
        </w:rPr>
        <w:t>eMBB and URLLC</w:t>
      </w:r>
      <w:r w:rsidRPr="005E3E50">
        <w:rPr>
          <w:rFonts w:hint="eastAsia"/>
          <w:i/>
          <w:lang w:eastAsia="ko-KR"/>
        </w:rPr>
        <w:t>,</w:t>
      </w:r>
      <w:r w:rsidRPr="005E3E50">
        <w:rPr>
          <w:i/>
          <w:lang w:eastAsia="ko-KR"/>
        </w:rPr>
        <w:t xml:space="preserve"> </w:t>
      </w:r>
      <w:r w:rsidRPr="005E3E50">
        <w:rPr>
          <w:rFonts w:hint="eastAsia"/>
          <w:i/>
          <w:lang w:eastAsia="ko-KR"/>
        </w:rPr>
        <w:t>BLER</w:t>
      </w:r>
      <w:r w:rsidRPr="005E3E50">
        <w:rPr>
          <w:i/>
          <w:lang w:eastAsia="ko-KR"/>
        </w:rPr>
        <w:t xml:space="preserve"> performance</w:t>
      </w:r>
      <w:r w:rsidRPr="005E3E50">
        <w:rPr>
          <w:rFonts w:hint="eastAsia"/>
          <w:i/>
          <w:lang w:eastAsia="ko-KR"/>
        </w:rPr>
        <w:t xml:space="preserve"> of eMBB with HARQ retransmission</w:t>
      </w:r>
      <w:r w:rsidRPr="005E3E50">
        <w:rPr>
          <w:i/>
          <w:lang w:eastAsia="ko-KR"/>
        </w:rPr>
        <w:t xml:space="preserve"> </w:t>
      </w:r>
      <w:r w:rsidRPr="005E3E50">
        <w:rPr>
          <w:rFonts w:hint="eastAsia"/>
          <w:i/>
          <w:lang w:eastAsia="ko-KR"/>
        </w:rPr>
        <w:t xml:space="preserve">can be </w:t>
      </w:r>
      <w:r w:rsidRPr="005E3E50">
        <w:rPr>
          <w:i/>
          <w:lang w:eastAsia="ko-KR"/>
        </w:rPr>
        <w:t>quite degraded compared with no URLLC case</w:t>
      </w:r>
      <w:r w:rsidRPr="005E3E50">
        <w:rPr>
          <w:rFonts w:hint="eastAsia"/>
          <w:i/>
          <w:lang w:eastAsia="ko-KR"/>
        </w:rPr>
        <w:t xml:space="preserve"> i</w:t>
      </w:r>
      <w:r w:rsidRPr="005E3E50">
        <w:rPr>
          <w:i/>
          <w:lang w:eastAsia="ko-KR"/>
        </w:rPr>
        <w:t xml:space="preserve">f </w:t>
      </w:r>
      <w:r w:rsidRPr="005E3E50">
        <w:rPr>
          <w:rFonts w:hint="eastAsia"/>
          <w:i/>
          <w:lang w:eastAsia="ko-KR"/>
        </w:rPr>
        <w:t>the</w:t>
      </w:r>
      <w:r w:rsidRPr="005E3E50">
        <w:rPr>
          <w:i/>
          <w:lang w:eastAsia="ko-KR"/>
        </w:rPr>
        <w:t xml:space="preserve"> eMBB receiver </w:t>
      </w:r>
      <w:r w:rsidRPr="005E3E50">
        <w:rPr>
          <w:rFonts w:hint="eastAsia"/>
          <w:i/>
          <w:lang w:eastAsia="ko-KR"/>
        </w:rPr>
        <w:t>cannot use puncturing information for the first transmission in the second reception as well as the first reception.</w:t>
      </w:r>
    </w:p>
    <w:p w14:paraId="46FE92F8" w14:textId="46D323DE" w:rsidR="00134051" w:rsidRDefault="00134051" w:rsidP="00134051">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1E0DAA">
        <w:rPr>
          <w:b/>
          <w:u w:val="single"/>
          <w:lang w:eastAsia="ko-KR"/>
        </w:rPr>
        <w:t>:</w:t>
      </w:r>
      <w:r>
        <w:rPr>
          <w:b/>
          <w:lang w:eastAsia="ko-KR"/>
        </w:rPr>
        <w:t xml:space="preserve"> </w:t>
      </w:r>
      <w:r w:rsidRPr="005E3E50">
        <w:rPr>
          <w:rFonts w:hint="eastAsia"/>
          <w:i/>
          <w:lang w:eastAsia="ko-KR"/>
        </w:rPr>
        <w:t>I</w:t>
      </w:r>
      <w:r w:rsidRPr="005E3E50">
        <w:rPr>
          <w:i/>
          <w:lang w:eastAsia="ko-KR"/>
        </w:rPr>
        <w:t xml:space="preserve">f </w:t>
      </w:r>
      <w:r w:rsidRPr="005E3E50">
        <w:rPr>
          <w:rFonts w:hint="eastAsia"/>
          <w:i/>
          <w:lang w:eastAsia="ko-KR"/>
        </w:rPr>
        <w:t xml:space="preserve">an </w:t>
      </w:r>
      <w:r w:rsidRPr="005E3E50">
        <w:rPr>
          <w:i/>
          <w:lang w:eastAsia="ko-KR"/>
        </w:rPr>
        <w:t xml:space="preserve">eMBB receiver can </w:t>
      </w:r>
      <w:r w:rsidR="007E3F99" w:rsidRPr="005E3E50">
        <w:rPr>
          <w:rFonts w:hint="eastAsia"/>
          <w:i/>
          <w:lang w:eastAsia="ko-KR"/>
        </w:rPr>
        <w:t xml:space="preserve">be </w:t>
      </w:r>
      <w:r w:rsidRPr="005E3E50">
        <w:rPr>
          <w:i/>
          <w:lang w:eastAsia="ko-KR"/>
        </w:rPr>
        <w:t xml:space="preserve">aware of </w:t>
      </w:r>
      <w:r w:rsidRPr="005E3E50">
        <w:rPr>
          <w:rFonts w:hint="eastAsia"/>
          <w:i/>
          <w:lang w:eastAsia="ko-KR"/>
        </w:rPr>
        <w:t>punctured</w:t>
      </w:r>
      <w:r w:rsidRPr="005E3E50">
        <w:rPr>
          <w:i/>
          <w:lang w:eastAsia="ko-KR"/>
        </w:rPr>
        <w:t xml:space="preserve"> </w:t>
      </w:r>
      <w:r w:rsidRPr="005E3E50">
        <w:rPr>
          <w:rFonts w:hint="eastAsia"/>
          <w:i/>
          <w:lang w:eastAsia="ko-KR"/>
        </w:rPr>
        <w:t>regions</w:t>
      </w:r>
      <w:r w:rsidRPr="005E3E50">
        <w:rPr>
          <w:i/>
          <w:lang w:eastAsia="ko-KR"/>
        </w:rPr>
        <w:t xml:space="preserve"> </w:t>
      </w:r>
      <w:r w:rsidRPr="005E3E50">
        <w:rPr>
          <w:rFonts w:hint="eastAsia"/>
          <w:i/>
          <w:lang w:eastAsia="ko-KR"/>
        </w:rPr>
        <w:t>in</w:t>
      </w:r>
      <w:r w:rsidRPr="005E3E50">
        <w:rPr>
          <w:i/>
          <w:lang w:eastAsia="ko-KR"/>
        </w:rPr>
        <w:t xml:space="preserve"> previous received signals </w:t>
      </w:r>
      <w:r w:rsidRPr="005E3E50">
        <w:rPr>
          <w:rFonts w:hint="eastAsia"/>
          <w:i/>
          <w:lang w:eastAsia="ko-KR"/>
        </w:rPr>
        <w:t>at</w:t>
      </w:r>
      <w:r w:rsidRPr="005E3E50">
        <w:rPr>
          <w:i/>
          <w:lang w:eastAsia="ko-KR"/>
        </w:rPr>
        <w:t xml:space="preserve"> the current reception, </w:t>
      </w:r>
      <w:r w:rsidRPr="005E3E50">
        <w:rPr>
          <w:rFonts w:hint="eastAsia"/>
          <w:i/>
          <w:lang w:eastAsia="ko-KR"/>
        </w:rPr>
        <w:t>BLER</w:t>
      </w:r>
      <w:r w:rsidRPr="005E3E50">
        <w:rPr>
          <w:i/>
          <w:lang w:eastAsia="ko-KR"/>
        </w:rPr>
        <w:t xml:space="preserve"> performance</w:t>
      </w:r>
      <w:r w:rsidRPr="005E3E50">
        <w:rPr>
          <w:rFonts w:hint="eastAsia"/>
          <w:i/>
          <w:lang w:eastAsia="ko-KR"/>
        </w:rPr>
        <w:t xml:space="preserve"> of eMBB with HARQ</w:t>
      </w:r>
      <w:r w:rsidRPr="005E3E50">
        <w:rPr>
          <w:i/>
          <w:lang w:eastAsia="ko-KR"/>
        </w:rPr>
        <w:t xml:space="preserve"> can be dramatically improved.</w:t>
      </w:r>
    </w:p>
    <w:p w14:paraId="44971ABA" w14:textId="77777777" w:rsidR="00CF04F8" w:rsidRPr="00CF04F8" w:rsidRDefault="00CF04F8" w:rsidP="00134051">
      <w:pPr>
        <w:spacing w:line="288" w:lineRule="auto"/>
        <w:jc w:val="both"/>
        <w:rPr>
          <w:b/>
          <w:i/>
          <w:lang w:val="en-US" w:eastAsia="ko-KR"/>
        </w:rPr>
      </w:pPr>
    </w:p>
    <w:p w14:paraId="2F591ECB" w14:textId="77777777" w:rsidR="00134051" w:rsidRPr="00D3776A" w:rsidRDefault="00134051" w:rsidP="00134051">
      <w:pPr>
        <w:spacing w:line="288" w:lineRule="auto"/>
        <w:jc w:val="both"/>
        <w:rPr>
          <w:b/>
          <w:lang w:eastAsia="ko-KR"/>
        </w:rPr>
      </w:pPr>
      <w:r w:rsidRPr="001E0DAA">
        <w:rPr>
          <w:b/>
          <w:u w:val="single"/>
          <w:lang w:eastAsia="ko-KR"/>
        </w:rPr>
        <w:t xml:space="preserve">Proposal </w:t>
      </w:r>
      <w:r>
        <w:rPr>
          <w:rFonts w:hint="eastAsia"/>
          <w:b/>
          <w:u w:val="single"/>
          <w:lang w:eastAsia="ko-KR"/>
        </w:rPr>
        <w:t>1</w:t>
      </w:r>
      <w:r w:rsidRPr="001E0DAA">
        <w:rPr>
          <w:b/>
          <w:u w:val="single"/>
          <w:lang w:eastAsia="ko-KR"/>
        </w:rPr>
        <w:t>:</w:t>
      </w:r>
      <w:r>
        <w:rPr>
          <w:b/>
          <w:lang w:eastAsia="ko-KR"/>
        </w:rPr>
        <w:t xml:space="preserve"> </w:t>
      </w:r>
      <w:r w:rsidRPr="005E3E50">
        <w:rPr>
          <w:i/>
          <w:lang w:eastAsia="ko-KR"/>
        </w:rPr>
        <w:t xml:space="preserve">Study </w:t>
      </w:r>
      <w:r w:rsidRPr="005E3E50">
        <w:rPr>
          <w:rFonts w:hint="eastAsia"/>
          <w:i/>
          <w:lang w:eastAsia="ko-KR"/>
        </w:rPr>
        <w:t xml:space="preserve">methods on how to </w:t>
      </w:r>
      <w:r w:rsidRPr="005E3E50">
        <w:rPr>
          <w:rFonts w:hint="eastAsia"/>
          <w:bCs/>
          <w:i/>
          <w:lang w:eastAsia="ko-KR"/>
        </w:rPr>
        <w:t>inform</w:t>
      </w:r>
      <w:r w:rsidRPr="005E3E50">
        <w:rPr>
          <w:bCs/>
          <w:i/>
          <w:lang w:eastAsia="ko-KR"/>
        </w:rPr>
        <w:t xml:space="preserve"> </w:t>
      </w:r>
      <w:r w:rsidRPr="005E3E50">
        <w:rPr>
          <w:rFonts w:hint="eastAsia"/>
          <w:bCs/>
          <w:i/>
          <w:lang w:eastAsia="ko-KR"/>
        </w:rPr>
        <w:t>the eMBB receiver its puncturing regions</w:t>
      </w:r>
      <w:r w:rsidRPr="005E3E50">
        <w:rPr>
          <w:bCs/>
          <w:i/>
          <w:lang w:eastAsia="ko-KR"/>
        </w:rPr>
        <w:t xml:space="preserve"> </w:t>
      </w:r>
      <w:r w:rsidRPr="005E3E50">
        <w:rPr>
          <w:rFonts w:hint="eastAsia"/>
          <w:bCs/>
          <w:i/>
          <w:lang w:eastAsia="ko-KR"/>
        </w:rPr>
        <w:t>in</w:t>
      </w:r>
      <w:r w:rsidRPr="005E3E50">
        <w:rPr>
          <w:bCs/>
          <w:i/>
          <w:lang w:eastAsia="ko-KR"/>
        </w:rPr>
        <w:t xml:space="preserve"> previous received signals</w:t>
      </w:r>
      <w:r w:rsidRPr="005E3E50">
        <w:rPr>
          <w:rFonts w:hint="eastAsia"/>
          <w:bCs/>
          <w:i/>
          <w:lang w:eastAsia="ko-KR"/>
        </w:rPr>
        <w:t xml:space="preserve"> in case of </w:t>
      </w:r>
      <w:r w:rsidRPr="005E3E50">
        <w:rPr>
          <w:bCs/>
          <w:i/>
          <w:lang w:eastAsia="ko-KR"/>
        </w:rPr>
        <w:t>preemption-based dynamic resource sharing between eMBB and URLLC</w:t>
      </w:r>
      <w:r w:rsidRPr="005E3E50">
        <w:rPr>
          <w:rFonts w:hint="eastAsia"/>
          <w:bCs/>
          <w:i/>
          <w:lang w:eastAsia="ko-KR"/>
        </w:rPr>
        <w:t>.</w:t>
      </w:r>
    </w:p>
    <w:p w14:paraId="771CA7A3" w14:textId="77777777" w:rsidR="00612F2B" w:rsidRPr="00134051" w:rsidRDefault="00612F2B" w:rsidP="00612F2B">
      <w:pPr>
        <w:pStyle w:val="maintext"/>
        <w:ind w:firstLineChars="0" w:firstLine="0"/>
        <w:rPr>
          <w:b/>
        </w:rPr>
      </w:pPr>
    </w:p>
    <w:p w14:paraId="35C401AD" w14:textId="77777777" w:rsidR="00265E8B" w:rsidRPr="0025541A" w:rsidRDefault="00265E8B" w:rsidP="00265E8B">
      <w:pPr>
        <w:pStyle w:val="1"/>
        <w:numPr>
          <w:ilvl w:val="0"/>
          <w:numId w:val="0"/>
        </w:numPr>
        <w:spacing w:before="180"/>
        <w:ind w:left="432" w:hanging="432"/>
        <w:jc w:val="both"/>
        <w:rPr>
          <w:color w:val="000000"/>
          <w:lang w:val="en-US"/>
        </w:rPr>
      </w:pPr>
      <w:r w:rsidRPr="0025541A">
        <w:rPr>
          <w:rFonts w:hint="eastAsia"/>
          <w:color w:val="000000"/>
          <w:lang w:val="en-US"/>
        </w:rPr>
        <w:t>References</w:t>
      </w:r>
    </w:p>
    <w:p w14:paraId="078C75E8" w14:textId="77777777" w:rsidR="00FD09E6" w:rsidRPr="009E3F2F" w:rsidRDefault="00FD09E6" w:rsidP="00FD09E6">
      <w:pPr>
        <w:pStyle w:val="reference"/>
        <w:numPr>
          <w:ilvl w:val="0"/>
          <w:numId w:val="5"/>
        </w:numPr>
        <w:rPr>
          <w:sz w:val="20"/>
        </w:rPr>
      </w:pPr>
      <w:r w:rsidRPr="00A844FD">
        <w:rPr>
          <w:sz w:val="20"/>
        </w:rPr>
        <w:t xml:space="preserve">RAN1 Chairman’s note, 3GPP TSG RAN WG1 Meeting#86, </w:t>
      </w:r>
      <w:r w:rsidRPr="00944C7E">
        <w:rPr>
          <w:sz w:val="20"/>
        </w:rPr>
        <w:t>Gothenburg, Sweden</w:t>
      </w:r>
      <w:r w:rsidRPr="00A844FD">
        <w:rPr>
          <w:sz w:val="20"/>
        </w:rPr>
        <w:t xml:space="preserve">, </w:t>
      </w:r>
      <w:r w:rsidRPr="00944C7E">
        <w:rPr>
          <w:sz w:val="20"/>
        </w:rPr>
        <w:t xml:space="preserve">August </w:t>
      </w:r>
      <w:r w:rsidRPr="00A844FD">
        <w:rPr>
          <w:sz w:val="20"/>
        </w:rPr>
        <w:t>2016.</w:t>
      </w:r>
    </w:p>
    <w:p w14:paraId="3F7B537B" w14:textId="72D6C6BE" w:rsidR="00A844FD" w:rsidRPr="009E3F2F" w:rsidRDefault="00A844FD" w:rsidP="00A844FD">
      <w:pPr>
        <w:pStyle w:val="reference"/>
        <w:numPr>
          <w:ilvl w:val="0"/>
          <w:numId w:val="5"/>
        </w:numPr>
        <w:rPr>
          <w:sz w:val="20"/>
        </w:rPr>
      </w:pPr>
      <w:r w:rsidRPr="00A844FD">
        <w:rPr>
          <w:sz w:val="20"/>
        </w:rPr>
        <w:t>RAN1 Chairman’s note, 3GPP TSG RAN WG1 Meeting#86bis, Lisbon, Portugal, October 2016.</w:t>
      </w:r>
    </w:p>
    <w:p w14:paraId="453FA7B3" w14:textId="4264C570" w:rsidR="002569A2" w:rsidRPr="000153C4" w:rsidRDefault="004A5990" w:rsidP="002569A2">
      <w:pPr>
        <w:pStyle w:val="reference"/>
        <w:numPr>
          <w:ilvl w:val="0"/>
          <w:numId w:val="5"/>
        </w:numPr>
        <w:rPr>
          <w:sz w:val="20"/>
        </w:rPr>
      </w:pPr>
      <w:r w:rsidRPr="000153C4">
        <w:rPr>
          <w:rFonts w:eastAsiaTheme="minorEastAsia" w:hint="eastAsia"/>
          <w:sz w:val="20"/>
          <w:lang w:eastAsia="ko-KR"/>
        </w:rPr>
        <w:t>R1-16</w:t>
      </w:r>
      <w:r w:rsidR="000D2740" w:rsidRPr="000153C4">
        <w:rPr>
          <w:rFonts w:eastAsiaTheme="minorEastAsia" w:hint="eastAsia"/>
          <w:sz w:val="20"/>
          <w:lang w:eastAsia="ko-KR"/>
        </w:rPr>
        <w:t>6759</w:t>
      </w:r>
      <w:r w:rsidRPr="000153C4">
        <w:rPr>
          <w:rFonts w:eastAsiaTheme="minorEastAsia" w:hint="eastAsia"/>
          <w:sz w:val="20"/>
          <w:lang w:eastAsia="ko-KR"/>
        </w:rPr>
        <w:t xml:space="preserve">, </w:t>
      </w:r>
      <w:r w:rsidR="000D2740" w:rsidRPr="000153C4">
        <w:rPr>
          <w:rFonts w:eastAsiaTheme="minorEastAsia"/>
          <w:sz w:val="20"/>
          <w:lang w:eastAsia="ko-KR"/>
        </w:rPr>
        <w:t>Discussion on URLLC support in NR</w:t>
      </w:r>
      <w:r w:rsidRPr="000153C4">
        <w:rPr>
          <w:rFonts w:eastAsiaTheme="minorEastAsia" w:hint="eastAsia"/>
          <w:sz w:val="20"/>
          <w:lang w:eastAsia="ko-KR"/>
        </w:rPr>
        <w:t>, Samsung</w:t>
      </w:r>
      <w:r w:rsidR="006C15E4">
        <w:rPr>
          <w:rFonts w:eastAsiaTheme="minorEastAsia" w:hint="eastAsia"/>
          <w:sz w:val="20"/>
          <w:lang w:eastAsia="ko-KR"/>
        </w:rPr>
        <w:t>.</w:t>
      </w:r>
      <w:bookmarkStart w:id="5" w:name="_GoBack"/>
      <w:bookmarkEnd w:id="5"/>
    </w:p>
    <w:p w14:paraId="23293BFA" w14:textId="77777777" w:rsidR="00F357A1" w:rsidRPr="002569A2" w:rsidRDefault="00F357A1" w:rsidP="00F357A1">
      <w:pPr>
        <w:pStyle w:val="reference"/>
        <w:numPr>
          <w:ilvl w:val="0"/>
          <w:numId w:val="0"/>
        </w:numPr>
        <w:rPr>
          <w:sz w:val="20"/>
        </w:rPr>
      </w:pPr>
    </w:p>
    <w:p w14:paraId="1766DF33" w14:textId="77777777" w:rsidR="00BD09DA" w:rsidRPr="00BF6566" w:rsidRDefault="00BD09DA" w:rsidP="00BD09DA">
      <w:pPr>
        <w:pStyle w:val="1"/>
        <w:numPr>
          <w:ilvl w:val="0"/>
          <w:numId w:val="0"/>
        </w:numPr>
        <w:rPr>
          <w:sz w:val="30"/>
          <w:szCs w:val="30"/>
          <w:lang w:eastAsia="zh-CN"/>
        </w:rPr>
      </w:pPr>
      <w:r w:rsidRPr="00C53C5C">
        <w:rPr>
          <w:rFonts w:hint="eastAsia"/>
          <w:sz w:val="30"/>
          <w:szCs w:val="30"/>
          <w:lang w:eastAsia="zh-CN"/>
        </w:rPr>
        <w:t xml:space="preserve">Appendix </w:t>
      </w:r>
      <w:r w:rsidRPr="00C53C5C">
        <w:rPr>
          <w:sz w:val="30"/>
          <w:szCs w:val="30"/>
          <w:lang w:eastAsia="zh-CN"/>
        </w:rPr>
        <w:t>–</w:t>
      </w:r>
      <w:r>
        <w:rPr>
          <w:rFonts w:hint="eastAsia"/>
          <w:sz w:val="30"/>
          <w:szCs w:val="30"/>
          <w:lang w:eastAsia="zh-CN"/>
        </w:rPr>
        <w:t xml:space="preserve"> </w:t>
      </w:r>
      <w:r w:rsidRPr="00C53C5C">
        <w:rPr>
          <w:rFonts w:hint="eastAsia"/>
          <w:sz w:val="30"/>
          <w:szCs w:val="30"/>
          <w:lang w:eastAsia="zh-CN"/>
        </w:rPr>
        <w:t xml:space="preserve">Link </w:t>
      </w:r>
      <w:r w:rsidRPr="00C53C5C">
        <w:rPr>
          <w:sz w:val="30"/>
          <w:szCs w:val="30"/>
          <w:lang w:eastAsia="zh-CN"/>
        </w:rPr>
        <w:t>level</w:t>
      </w:r>
      <w:r w:rsidRPr="00C53C5C">
        <w:rPr>
          <w:rFonts w:hint="eastAsia"/>
          <w:sz w:val="30"/>
          <w:szCs w:val="30"/>
          <w:lang w:eastAsia="zh-CN"/>
        </w:rPr>
        <w:t xml:space="preserve"> simulation setup</w:t>
      </w:r>
    </w:p>
    <w:p w14:paraId="608D5E39" w14:textId="77777777" w:rsidR="00BD09DA" w:rsidRPr="00F65FEC" w:rsidRDefault="00BD09DA" w:rsidP="00BD09DA">
      <w:pPr>
        <w:jc w:val="center"/>
        <w:outlineLvl w:val="0"/>
        <w:rPr>
          <w:b/>
        </w:rPr>
      </w:pPr>
      <w:r>
        <w:rPr>
          <w:rFonts w:hint="eastAsia"/>
          <w:b/>
        </w:rPr>
        <w:t>Table.</w:t>
      </w:r>
      <w:r>
        <w:rPr>
          <w:rFonts w:eastAsiaTheme="minorEastAsia" w:hint="eastAsia"/>
          <w:b/>
          <w:lang w:eastAsia="zh-CN"/>
        </w:rPr>
        <w:t>1</w:t>
      </w:r>
      <w:r>
        <w:rPr>
          <w:rFonts w:hint="eastAsia"/>
          <w:b/>
        </w:rPr>
        <w:t xml:space="preserve">. </w:t>
      </w:r>
      <w:r>
        <w:rPr>
          <w:b/>
        </w:rPr>
        <w:t xml:space="preserve">LLS </w:t>
      </w:r>
      <w:r w:rsidRPr="00F65FEC">
        <w:rPr>
          <w:b/>
        </w:rPr>
        <w:t>Evaluation parameters</w:t>
      </w:r>
    </w:p>
    <w:tbl>
      <w:tblPr>
        <w:tblW w:w="4879"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790"/>
        <w:gridCol w:w="6803"/>
      </w:tblGrid>
      <w:tr w:rsidR="00BD09DA" w:rsidRPr="008B2CFD" w14:paraId="43AD4357" w14:textId="77777777" w:rsidTr="006E30B9">
        <w:trPr>
          <w:trHeight w:val="226"/>
          <w:jc w:val="center"/>
        </w:trPr>
        <w:tc>
          <w:tcPr>
            <w:tcW w:w="1454" w:type="pct"/>
            <w:shd w:val="clear" w:color="auto" w:fill="auto"/>
            <w:tcMar>
              <w:top w:w="13" w:type="dxa"/>
              <w:left w:w="96" w:type="dxa"/>
              <w:bottom w:w="0" w:type="dxa"/>
              <w:right w:w="96" w:type="dxa"/>
            </w:tcMar>
            <w:hideMark/>
          </w:tcPr>
          <w:p w14:paraId="2A64A17A" w14:textId="77777777" w:rsidR="00BD09DA" w:rsidRPr="008B2CFD" w:rsidRDefault="00BD09DA" w:rsidP="00C92577">
            <w:pPr>
              <w:pStyle w:val="af0"/>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546" w:type="pct"/>
            <w:shd w:val="clear" w:color="auto" w:fill="auto"/>
            <w:tcMar>
              <w:top w:w="13" w:type="dxa"/>
              <w:left w:w="96" w:type="dxa"/>
              <w:bottom w:w="0" w:type="dxa"/>
              <w:right w:w="96" w:type="dxa"/>
            </w:tcMar>
            <w:hideMark/>
          </w:tcPr>
          <w:p w14:paraId="719386F4" w14:textId="77777777" w:rsidR="00BD09DA" w:rsidRPr="008B2CFD" w:rsidRDefault="00BD09DA" w:rsidP="00C92577">
            <w:pPr>
              <w:pStyle w:val="af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BD09DA" w:rsidRPr="008B2CFD" w14:paraId="21D96BE1" w14:textId="77777777" w:rsidTr="006E30B9">
        <w:trPr>
          <w:trHeight w:val="226"/>
          <w:jc w:val="center"/>
        </w:trPr>
        <w:tc>
          <w:tcPr>
            <w:tcW w:w="1454" w:type="pct"/>
            <w:shd w:val="clear" w:color="auto" w:fill="auto"/>
            <w:tcMar>
              <w:top w:w="15" w:type="dxa"/>
              <w:left w:w="108" w:type="dxa"/>
              <w:bottom w:w="0" w:type="dxa"/>
              <w:right w:w="108" w:type="dxa"/>
            </w:tcMar>
            <w:hideMark/>
          </w:tcPr>
          <w:p w14:paraId="68FD2E74"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r w:rsidRPr="008B2CFD">
              <w:rPr>
                <w:rFonts w:ascii="Times New Roman" w:eastAsia="바탕" w:hAnsi="Times New Roman" w:cs="Times New Roman"/>
                <w:color w:val="000000"/>
                <w:kern w:val="2"/>
                <w:sz w:val="18"/>
              </w:rPr>
              <w:t xml:space="preserve"> </w:t>
            </w:r>
          </w:p>
        </w:tc>
        <w:tc>
          <w:tcPr>
            <w:tcW w:w="3546" w:type="pct"/>
            <w:shd w:val="clear" w:color="auto" w:fill="auto"/>
            <w:tcMar>
              <w:top w:w="15" w:type="dxa"/>
              <w:left w:w="108" w:type="dxa"/>
              <w:bottom w:w="0" w:type="dxa"/>
              <w:right w:w="108" w:type="dxa"/>
            </w:tcMar>
            <w:hideMark/>
          </w:tcPr>
          <w:p w14:paraId="53EC0DC7" w14:textId="64D06B94" w:rsidR="00BD09DA" w:rsidRPr="008B2CFD" w:rsidRDefault="00341120"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4</w:t>
            </w:r>
            <w:r w:rsidR="00BD09DA" w:rsidRPr="008B2CFD">
              <w:rPr>
                <w:rFonts w:ascii="Times New Roman" w:hAnsi="Times New Roman" w:cs="Times New Roman"/>
                <w:color w:val="000000"/>
                <w:kern w:val="24"/>
                <w:sz w:val="18"/>
                <w:lang w:val="en-GB"/>
              </w:rPr>
              <w:t xml:space="preserve"> GHz</w:t>
            </w:r>
            <w:r w:rsidR="00BD09DA" w:rsidRPr="008B2CFD">
              <w:rPr>
                <w:rFonts w:ascii="Times New Roman" w:eastAsia="바탕" w:hAnsi="Times New Roman" w:cs="Times New Roman"/>
                <w:color w:val="000000"/>
                <w:kern w:val="2"/>
                <w:sz w:val="18"/>
              </w:rPr>
              <w:t xml:space="preserve"> </w:t>
            </w:r>
          </w:p>
        </w:tc>
      </w:tr>
      <w:tr w:rsidR="00BD09DA" w:rsidRPr="008B2CFD" w14:paraId="7248F783" w14:textId="77777777" w:rsidTr="006E30B9">
        <w:trPr>
          <w:trHeight w:val="261"/>
          <w:jc w:val="center"/>
        </w:trPr>
        <w:tc>
          <w:tcPr>
            <w:tcW w:w="1454" w:type="pct"/>
            <w:shd w:val="clear" w:color="auto" w:fill="auto"/>
            <w:tcMar>
              <w:top w:w="15" w:type="dxa"/>
              <w:left w:w="108" w:type="dxa"/>
              <w:bottom w:w="0" w:type="dxa"/>
              <w:right w:w="108" w:type="dxa"/>
            </w:tcMar>
            <w:hideMark/>
          </w:tcPr>
          <w:p w14:paraId="2D0C4F63"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Waveform </w:t>
            </w:r>
          </w:p>
        </w:tc>
        <w:tc>
          <w:tcPr>
            <w:tcW w:w="3546" w:type="pct"/>
            <w:shd w:val="clear" w:color="auto" w:fill="auto"/>
            <w:tcMar>
              <w:top w:w="15" w:type="dxa"/>
              <w:left w:w="108" w:type="dxa"/>
              <w:bottom w:w="0" w:type="dxa"/>
              <w:right w:w="108" w:type="dxa"/>
            </w:tcMar>
            <w:hideMark/>
          </w:tcPr>
          <w:p w14:paraId="4C4E48BA" w14:textId="77777777" w:rsidR="00BD09DA" w:rsidRPr="00C80D35" w:rsidRDefault="00BD09DA"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rPr>
            </w:pPr>
            <w:r>
              <w:rPr>
                <w:rFonts w:ascii="Times New Roman" w:hAnsi="Times New Roman" w:cs="Times New Roman"/>
                <w:color w:val="000000"/>
                <w:kern w:val="24"/>
                <w:sz w:val="18"/>
                <w:lang w:val="en-GB"/>
              </w:rPr>
              <w:t>OFD</w:t>
            </w:r>
            <w:r>
              <w:rPr>
                <w:rFonts w:ascii="Times New Roman" w:hAnsi="Times New Roman" w:cs="Times New Roman" w:hint="eastAsia"/>
                <w:color w:val="000000"/>
                <w:kern w:val="24"/>
                <w:sz w:val="18"/>
                <w:lang w:val="en-GB"/>
              </w:rPr>
              <w:t>M</w:t>
            </w:r>
          </w:p>
        </w:tc>
      </w:tr>
      <w:tr w:rsidR="00BD09DA" w:rsidRPr="008B2CFD" w14:paraId="0431F66B" w14:textId="77777777" w:rsidTr="006E30B9">
        <w:trPr>
          <w:trHeight w:val="155"/>
          <w:jc w:val="center"/>
        </w:trPr>
        <w:tc>
          <w:tcPr>
            <w:tcW w:w="1454" w:type="pct"/>
            <w:shd w:val="clear" w:color="auto" w:fill="auto"/>
            <w:tcMar>
              <w:top w:w="15" w:type="dxa"/>
              <w:left w:w="108" w:type="dxa"/>
              <w:bottom w:w="0" w:type="dxa"/>
              <w:right w:w="108" w:type="dxa"/>
            </w:tcMar>
            <w:hideMark/>
          </w:tcPr>
          <w:p w14:paraId="744C44AA"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kern w:val="24"/>
                <w:sz w:val="18"/>
                <w:lang w:val="en-GB"/>
              </w:rPr>
            </w:pPr>
            <w:r w:rsidRPr="008B2CFD">
              <w:rPr>
                <w:rFonts w:ascii="Times New Roman" w:hAnsi="Times New Roman" w:cs="Times New Roman"/>
                <w:kern w:val="24"/>
                <w:sz w:val="18"/>
                <w:lang w:val="en-GB"/>
              </w:rPr>
              <w:t>Channel coding</w:t>
            </w:r>
          </w:p>
        </w:tc>
        <w:tc>
          <w:tcPr>
            <w:tcW w:w="3546" w:type="pct"/>
            <w:shd w:val="clear" w:color="auto" w:fill="auto"/>
            <w:tcMar>
              <w:top w:w="15" w:type="dxa"/>
              <w:left w:w="108" w:type="dxa"/>
              <w:bottom w:w="0" w:type="dxa"/>
              <w:right w:w="108" w:type="dxa"/>
            </w:tcMar>
            <w:hideMark/>
          </w:tcPr>
          <w:p w14:paraId="2CF31323" w14:textId="49F925BF" w:rsidR="00BD09DA" w:rsidRPr="002569A2" w:rsidRDefault="00BD09DA"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kern w:val="24"/>
                <w:sz w:val="18"/>
                <w:lang w:val="en-GB" w:eastAsia="ko-KR"/>
              </w:rPr>
            </w:pPr>
            <w:r>
              <w:rPr>
                <w:rFonts w:ascii="Times New Roman" w:hAnsi="Times New Roman" w:cs="Times New Roman"/>
                <w:kern w:val="24"/>
                <w:sz w:val="18"/>
                <w:lang w:val="en-GB"/>
              </w:rPr>
              <w:t>LTE Turbo</w:t>
            </w:r>
            <w:r w:rsidR="002569A2">
              <w:rPr>
                <w:rFonts w:ascii="Times New Roman" w:eastAsiaTheme="minorEastAsia" w:hAnsi="Times New Roman" w:cs="Times New Roman" w:hint="eastAsia"/>
                <w:kern w:val="24"/>
                <w:sz w:val="18"/>
                <w:lang w:val="en-GB" w:eastAsia="ko-KR"/>
              </w:rPr>
              <w:t xml:space="preserve"> code</w:t>
            </w:r>
          </w:p>
        </w:tc>
      </w:tr>
      <w:tr w:rsidR="00BD09DA" w:rsidRPr="008B2CFD" w14:paraId="3279F0A3" w14:textId="77777777" w:rsidTr="006E30B9">
        <w:trPr>
          <w:trHeight w:val="226"/>
          <w:jc w:val="center"/>
        </w:trPr>
        <w:tc>
          <w:tcPr>
            <w:tcW w:w="1454" w:type="pct"/>
            <w:shd w:val="clear" w:color="auto" w:fill="auto"/>
            <w:tcMar>
              <w:top w:w="15" w:type="dxa"/>
              <w:left w:w="108" w:type="dxa"/>
              <w:bottom w:w="0" w:type="dxa"/>
              <w:right w:w="108" w:type="dxa"/>
            </w:tcMar>
            <w:hideMark/>
          </w:tcPr>
          <w:p w14:paraId="0BC70C0A" w14:textId="1F400077" w:rsidR="00BD09DA" w:rsidRPr="00341120" w:rsidRDefault="00341120"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kern w:val="24"/>
                <w:sz w:val="18"/>
                <w:lang w:val="en-GB" w:eastAsia="ko-KR"/>
              </w:rPr>
              <w:t>Subcarrier spacing</w:t>
            </w:r>
          </w:p>
        </w:tc>
        <w:tc>
          <w:tcPr>
            <w:tcW w:w="3546" w:type="pct"/>
            <w:shd w:val="clear" w:color="auto" w:fill="auto"/>
            <w:tcMar>
              <w:top w:w="15" w:type="dxa"/>
              <w:left w:w="108" w:type="dxa"/>
              <w:bottom w:w="0" w:type="dxa"/>
              <w:right w:w="108" w:type="dxa"/>
            </w:tcMar>
            <w:hideMark/>
          </w:tcPr>
          <w:p w14:paraId="6E2592B4" w14:textId="755E943E" w:rsidR="00BD09DA" w:rsidRPr="00341120" w:rsidRDefault="00341120"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sz w:val="18"/>
                <w:szCs w:val="36"/>
                <w:lang w:eastAsia="ko-KR"/>
              </w:rPr>
              <w:t>30 kHz</w:t>
            </w:r>
          </w:p>
        </w:tc>
      </w:tr>
      <w:tr w:rsidR="00BD09DA" w:rsidRPr="008B2CFD" w14:paraId="793ACA44" w14:textId="77777777" w:rsidTr="006E30B9">
        <w:trPr>
          <w:trHeight w:val="226"/>
          <w:jc w:val="center"/>
        </w:trPr>
        <w:tc>
          <w:tcPr>
            <w:tcW w:w="1454" w:type="pct"/>
            <w:shd w:val="clear" w:color="auto" w:fill="auto"/>
            <w:tcMar>
              <w:top w:w="15" w:type="dxa"/>
              <w:left w:w="108" w:type="dxa"/>
              <w:bottom w:w="0" w:type="dxa"/>
              <w:right w:w="108" w:type="dxa"/>
            </w:tcMar>
            <w:hideMark/>
          </w:tcPr>
          <w:p w14:paraId="0B11709D"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r w:rsidRPr="008B2CFD">
              <w:rPr>
                <w:rFonts w:ascii="Times New Roman" w:eastAsia="바탕" w:hAnsi="Times New Roman" w:cs="Times New Roman"/>
                <w:color w:val="000000"/>
                <w:kern w:val="2"/>
                <w:sz w:val="18"/>
              </w:rPr>
              <w:t xml:space="preserve"> </w:t>
            </w:r>
          </w:p>
        </w:tc>
        <w:tc>
          <w:tcPr>
            <w:tcW w:w="3546" w:type="pct"/>
            <w:shd w:val="clear" w:color="auto" w:fill="auto"/>
            <w:tcMar>
              <w:top w:w="15" w:type="dxa"/>
              <w:left w:w="108" w:type="dxa"/>
              <w:bottom w:w="0" w:type="dxa"/>
              <w:right w:w="108" w:type="dxa"/>
            </w:tcMar>
            <w:hideMark/>
          </w:tcPr>
          <w:p w14:paraId="3719F0E1" w14:textId="10F1734A" w:rsidR="00BD09DA" w:rsidRPr="008B2CFD" w:rsidRDefault="0028592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w:t>
            </w:r>
            <w:r w:rsidR="00BD09DA" w:rsidRPr="008B2CFD">
              <w:rPr>
                <w:rFonts w:ascii="Times New Roman" w:hAnsi="Times New Roman" w:cs="Times New Roman"/>
                <w:color w:val="000000"/>
                <w:kern w:val="24"/>
                <w:sz w:val="18"/>
                <w:lang w:val="en-GB"/>
              </w:rPr>
              <w:t>0 MHz</w:t>
            </w:r>
            <w:r w:rsidR="00BD09DA" w:rsidRPr="008B2CFD">
              <w:rPr>
                <w:rFonts w:ascii="Times New Roman" w:eastAsia="바탕" w:hAnsi="Times New Roman" w:cs="Times New Roman"/>
                <w:color w:val="000000"/>
                <w:kern w:val="2"/>
                <w:sz w:val="18"/>
              </w:rPr>
              <w:t xml:space="preserve"> </w:t>
            </w:r>
          </w:p>
        </w:tc>
      </w:tr>
      <w:tr w:rsidR="00BD09DA" w:rsidRPr="008B2CFD" w14:paraId="0723419F" w14:textId="77777777" w:rsidTr="006E30B9">
        <w:trPr>
          <w:trHeight w:val="156"/>
          <w:jc w:val="center"/>
        </w:trPr>
        <w:tc>
          <w:tcPr>
            <w:tcW w:w="1454" w:type="pct"/>
            <w:shd w:val="clear" w:color="auto" w:fill="auto"/>
            <w:tcMar>
              <w:top w:w="13" w:type="dxa"/>
              <w:left w:w="96" w:type="dxa"/>
              <w:bottom w:w="0" w:type="dxa"/>
              <w:right w:w="96" w:type="dxa"/>
            </w:tcMar>
            <w:hideMark/>
          </w:tcPr>
          <w:p w14:paraId="1A907B55" w14:textId="75B7E07F" w:rsidR="00BD09DA" w:rsidRP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sz w:val="18"/>
                <w:lang w:val="en-GB" w:eastAsia="ko-KR"/>
              </w:rPr>
              <w:t>Modulation of eMBB</w:t>
            </w:r>
          </w:p>
        </w:tc>
        <w:tc>
          <w:tcPr>
            <w:tcW w:w="3546" w:type="pct"/>
            <w:shd w:val="clear" w:color="auto" w:fill="auto"/>
            <w:tcMar>
              <w:top w:w="13" w:type="dxa"/>
              <w:left w:w="96" w:type="dxa"/>
              <w:bottom w:w="0" w:type="dxa"/>
              <w:right w:w="96" w:type="dxa"/>
            </w:tcMar>
            <w:hideMark/>
          </w:tcPr>
          <w:p w14:paraId="33D82C2B" w14:textId="59BD817B" w:rsidR="00BD09DA" w:rsidRP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kern w:val="2"/>
                <w:sz w:val="18"/>
                <w:lang w:eastAsia="ko-KR"/>
              </w:rPr>
            </w:pPr>
            <w:r>
              <w:rPr>
                <w:rFonts w:ascii="Times New Roman" w:eastAsiaTheme="minorEastAsia" w:hAnsi="Times New Roman" w:cs="Times New Roman" w:hint="eastAsia"/>
                <w:color w:val="000000"/>
                <w:sz w:val="18"/>
                <w:lang w:val="en-GB" w:eastAsia="ko-KR"/>
              </w:rPr>
              <w:t>QPSK, 16QAM</w:t>
            </w:r>
          </w:p>
        </w:tc>
      </w:tr>
      <w:tr w:rsidR="0028592A" w:rsidRPr="008B2CFD" w14:paraId="15E01F05" w14:textId="77777777" w:rsidTr="006E30B9">
        <w:trPr>
          <w:trHeight w:val="156"/>
          <w:jc w:val="center"/>
        </w:trPr>
        <w:tc>
          <w:tcPr>
            <w:tcW w:w="1454" w:type="pct"/>
            <w:shd w:val="clear" w:color="auto" w:fill="auto"/>
            <w:tcMar>
              <w:top w:w="13" w:type="dxa"/>
              <w:left w:w="96" w:type="dxa"/>
              <w:bottom w:w="0" w:type="dxa"/>
              <w:right w:w="96" w:type="dxa"/>
            </w:tcMar>
          </w:tcPr>
          <w:p w14:paraId="2302878E" w14:textId="5212CDF8"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Code rate of eMBB</w:t>
            </w:r>
          </w:p>
        </w:tc>
        <w:tc>
          <w:tcPr>
            <w:tcW w:w="3546" w:type="pct"/>
            <w:shd w:val="clear" w:color="auto" w:fill="auto"/>
            <w:tcMar>
              <w:top w:w="13" w:type="dxa"/>
              <w:left w:w="96" w:type="dxa"/>
              <w:bottom w:w="0" w:type="dxa"/>
              <w:right w:w="96" w:type="dxa"/>
            </w:tcMar>
          </w:tcPr>
          <w:p w14:paraId="331709CF" w14:textId="3674840D"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0.5</w:t>
            </w:r>
          </w:p>
        </w:tc>
      </w:tr>
      <w:tr w:rsidR="0028592A" w:rsidRPr="008B2CFD" w14:paraId="4A57F661" w14:textId="77777777" w:rsidTr="006E30B9">
        <w:trPr>
          <w:trHeight w:val="156"/>
          <w:jc w:val="center"/>
        </w:trPr>
        <w:tc>
          <w:tcPr>
            <w:tcW w:w="1454" w:type="pct"/>
            <w:shd w:val="clear" w:color="auto" w:fill="auto"/>
            <w:tcMar>
              <w:top w:w="13" w:type="dxa"/>
              <w:left w:w="96" w:type="dxa"/>
              <w:bottom w:w="0" w:type="dxa"/>
              <w:right w:w="96" w:type="dxa"/>
            </w:tcMar>
          </w:tcPr>
          <w:p w14:paraId="4E5D2788" w14:textId="2B93BA43"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Modulation of URLLC</w:t>
            </w:r>
          </w:p>
        </w:tc>
        <w:tc>
          <w:tcPr>
            <w:tcW w:w="3546" w:type="pct"/>
            <w:shd w:val="clear" w:color="auto" w:fill="auto"/>
            <w:tcMar>
              <w:top w:w="13" w:type="dxa"/>
              <w:left w:w="96" w:type="dxa"/>
              <w:bottom w:w="0" w:type="dxa"/>
              <w:right w:w="96" w:type="dxa"/>
            </w:tcMar>
          </w:tcPr>
          <w:p w14:paraId="66C262DF" w14:textId="5D5D59B4"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QPSK</w:t>
            </w:r>
          </w:p>
        </w:tc>
      </w:tr>
      <w:tr w:rsidR="00BD09DA" w:rsidRPr="008B2CFD" w14:paraId="560C9EEC" w14:textId="77777777" w:rsidTr="006E30B9">
        <w:trPr>
          <w:trHeight w:val="254"/>
          <w:jc w:val="center"/>
        </w:trPr>
        <w:tc>
          <w:tcPr>
            <w:tcW w:w="1454" w:type="pct"/>
            <w:shd w:val="clear" w:color="auto" w:fill="auto"/>
            <w:tcMar>
              <w:top w:w="15" w:type="dxa"/>
              <w:left w:w="108" w:type="dxa"/>
              <w:bottom w:w="0" w:type="dxa"/>
              <w:right w:w="108" w:type="dxa"/>
            </w:tcMar>
            <w:hideMark/>
          </w:tcPr>
          <w:p w14:paraId="19DB3EB6"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BS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546" w:type="pct"/>
            <w:shd w:val="clear" w:color="auto" w:fill="auto"/>
            <w:tcMar>
              <w:top w:w="15" w:type="dxa"/>
              <w:left w:w="108" w:type="dxa"/>
              <w:bottom w:w="0" w:type="dxa"/>
              <w:right w:w="108" w:type="dxa"/>
            </w:tcMar>
            <w:hideMark/>
          </w:tcPr>
          <w:p w14:paraId="0B019061" w14:textId="769E5F4F" w:rsidR="00BD09DA" w:rsidRPr="008B2CFD" w:rsidRDefault="0028592A" w:rsidP="0028592A">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1T</w:t>
            </w:r>
            <w:r w:rsidR="00BD09DA" w:rsidRPr="008B2CFD">
              <w:rPr>
                <w:rFonts w:ascii="Times New Roman" w:hAnsi="Times New Roman" w:cs="Times New Roman"/>
                <w:color w:val="000000"/>
                <w:kern w:val="24"/>
                <w:sz w:val="18"/>
                <w:lang w:val="en-GB"/>
              </w:rPr>
              <w:t xml:space="preserve">x </w:t>
            </w:r>
          </w:p>
        </w:tc>
      </w:tr>
      <w:tr w:rsidR="00BD09DA" w:rsidRPr="008B2CFD" w14:paraId="02A01473" w14:textId="77777777" w:rsidTr="006E30B9">
        <w:trPr>
          <w:trHeight w:val="226"/>
          <w:jc w:val="center"/>
        </w:trPr>
        <w:tc>
          <w:tcPr>
            <w:tcW w:w="1454" w:type="pct"/>
            <w:shd w:val="clear" w:color="auto" w:fill="auto"/>
            <w:tcMar>
              <w:top w:w="15" w:type="dxa"/>
              <w:left w:w="108" w:type="dxa"/>
              <w:bottom w:w="0" w:type="dxa"/>
              <w:right w:w="108" w:type="dxa"/>
            </w:tcMar>
            <w:hideMark/>
          </w:tcPr>
          <w:p w14:paraId="3D399ABA"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546" w:type="pct"/>
            <w:shd w:val="clear" w:color="auto" w:fill="auto"/>
            <w:tcMar>
              <w:top w:w="15" w:type="dxa"/>
              <w:left w:w="108" w:type="dxa"/>
              <w:bottom w:w="0" w:type="dxa"/>
              <w:right w:w="108" w:type="dxa"/>
            </w:tcMar>
            <w:hideMark/>
          </w:tcPr>
          <w:p w14:paraId="65F1A6FD" w14:textId="237F0C9E" w:rsidR="00BD09DA" w:rsidRPr="008B2CFD" w:rsidRDefault="0028592A" w:rsidP="0028592A">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2R</w:t>
            </w:r>
            <w:r w:rsidR="00BD09DA" w:rsidRPr="008B2CFD">
              <w:rPr>
                <w:rFonts w:ascii="Times New Roman" w:hAnsi="Times New Roman" w:cs="Times New Roman"/>
                <w:color w:val="000000"/>
                <w:kern w:val="24"/>
                <w:sz w:val="18"/>
                <w:lang w:val="en-GB"/>
              </w:rPr>
              <w:t xml:space="preserve">x </w:t>
            </w:r>
          </w:p>
        </w:tc>
      </w:tr>
      <w:tr w:rsidR="00BD09DA" w:rsidRPr="008B2CFD" w14:paraId="15E7C8D3" w14:textId="77777777" w:rsidTr="006E30B9">
        <w:trPr>
          <w:trHeight w:val="226"/>
          <w:jc w:val="center"/>
        </w:trPr>
        <w:tc>
          <w:tcPr>
            <w:tcW w:w="1454" w:type="pct"/>
            <w:shd w:val="clear" w:color="auto" w:fill="auto"/>
            <w:tcMar>
              <w:top w:w="15" w:type="dxa"/>
              <w:left w:w="108" w:type="dxa"/>
              <w:bottom w:w="0" w:type="dxa"/>
              <w:right w:w="108" w:type="dxa"/>
            </w:tcMar>
            <w:hideMark/>
          </w:tcPr>
          <w:p w14:paraId="523D3FC4"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Channel estimation</w:t>
            </w:r>
          </w:p>
        </w:tc>
        <w:tc>
          <w:tcPr>
            <w:tcW w:w="3546" w:type="pct"/>
            <w:shd w:val="clear" w:color="auto" w:fill="auto"/>
            <w:tcMar>
              <w:top w:w="15" w:type="dxa"/>
              <w:left w:w="108" w:type="dxa"/>
              <w:bottom w:w="0" w:type="dxa"/>
              <w:right w:w="108" w:type="dxa"/>
            </w:tcMar>
            <w:hideMark/>
          </w:tcPr>
          <w:p w14:paraId="3637CE08" w14:textId="6B756D38" w:rsidR="00BD09DA" w:rsidRPr="0028592A" w:rsidRDefault="00BD09DA"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hAnsi="Times New Roman" w:cs="Times New Roman" w:hint="eastAsia"/>
                <w:color w:val="000000"/>
                <w:kern w:val="24"/>
                <w:sz w:val="18"/>
                <w:lang w:val="en-GB"/>
              </w:rPr>
              <w:t>P</w:t>
            </w:r>
            <w:r w:rsidRPr="008B2CFD">
              <w:rPr>
                <w:rFonts w:ascii="Times New Roman" w:hAnsi="Times New Roman" w:cs="Times New Roman"/>
                <w:color w:val="000000"/>
                <w:kern w:val="24"/>
                <w:sz w:val="18"/>
                <w:lang w:val="en-GB"/>
              </w:rPr>
              <w:t>erfect channel estimation</w:t>
            </w:r>
          </w:p>
        </w:tc>
      </w:tr>
      <w:tr w:rsidR="00BD09DA" w:rsidRPr="008B2CFD" w14:paraId="622EF7BB" w14:textId="77777777" w:rsidTr="006E30B9">
        <w:trPr>
          <w:trHeight w:val="226"/>
          <w:jc w:val="center"/>
        </w:trPr>
        <w:tc>
          <w:tcPr>
            <w:tcW w:w="1454" w:type="pct"/>
            <w:shd w:val="clear" w:color="auto" w:fill="auto"/>
            <w:tcMar>
              <w:top w:w="15" w:type="dxa"/>
              <w:left w:w="108" w:type="dxa"/>
              <w:bottom w:w="0" w:type="dxa"/>
              <w:right w:w="108" w:type="dxa"/>
            </w:tcMar>
            <w:hideMark/>
          </w:tcPr>
          <w:p w14:paraId="78DF0FD4" w14:textId="77777777" w:rsidR="00BD09DA" w:rsidRPr="008B2CFD" w:rsidRDefault="00BD09DA" w:rsidP="00C92577">
            <w:pPr>
              <w:pStyle w:val="af0"/>
              <w:overflowPunct w:val="0"/>
              <w:adjustRightInd w:val="0"/>
              <w:snapToGrid w:val="0"/>
              <w:spacing w:before="0" w:beforeAutospacing="0" w:after="0" w:afterAutospacing="0"/>
              <w:rPr>
                <w:rFonts w:ascii="Times New Roman" w:hAnsi="Times New Roman" w:cs="Times New Roman"/>
                <w:sz w:val="18"/>
                <w:szCs w:val="36"/>
              </w:rPr>
            </w:pPr>
            <w:r w:rsidRPr="008B2CFD">
              <w:rPr>
                <w:rFonts w:ascii="Times New Roman" w:hAnsi="Times New Roman" w:cs="Times New Roman"/>
                <w:color w:val="000000"/>
                <w:kern w:val="24"/>
                <w:sz w:val="18"/>
                <w:lang w:val="en-GB"/>
              </w:rPr>
              <w:t>Propagation channel &amp; UE velocity</w:t>
            </w:r>
            <w:r w:rsidRPr="008B2CFD">
              <w:rPr>
                <w:rFonts w:ascii="Times New Roman" w:eastAsia="바탕" w:hAnsi="Times New Roman" w:cs="Times New Roman"/>
                <w:color w:val="000000"/>
                <w:kern w:val="2"/>
                <w:sz w:val="18"/>
              </w:rPr>
              <w:t xml:space="preserve"> </w:t>
            </w:r>
          </w:p>
        </w:tc>
        <w:tc>
          <w:tcPr>
            <w:tcW w:w="3546" w:type="pct"/>
            <w:shd w:val="clear" w:color="auto" w:fill="auto"/>
            <w:tcMar>
              <w:top w:w="15" w:type="dxa"/>
              <w:left w:w="108" w:type="dxa"/>
              <w:bottom w:w="0" w:type="dxa"/>
              <w:right w:w="108" w:type="dxa"/>
            </w:tcMar>
            <w:hideMark/>
          </w:tcPr>
          <w:p w14:paraId="206F2018" w14:textId="12EBF010"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TDL-C </w:t>
            </w:r>
            <w:r>
              <w:rPr>
                <w:rFonts w:ascii="Times New Roman" w:hAnsi="Times New Roman" w:cs="Times New Roman"/>
                <w:color w:val="000000"/>
                <w:kern w:val="24"/>
                <w:sz w:val="18"/>
                <w:lang w:val="en-GB"/>
              </w:rPr>
              <w:t xml:space="preserve">with </w:t>
            </w:r>
            <w:r w:rsidRPr="008B2CFD">
              <w:rPr>
                <w:rFonts w:ascii="Times New Roman" w:hAnsi="Times New Roman" w:cs="Times New Roman"/>
                <w:color w:val="000000"/>
                <w:kern w:val="24"/>
                <w:sz w:val="18"/>
                <w:lang w:val="en-GB"/>
              </w:rPr>
              <w:t>DS{300}ns &amp; 3km/h</w:t>
            </w:r>
            <w:r>
              <w:rPr>
                <w:rFonts w:ascii="Times New Roman" w:hAnsi="Times New Roman" w:cs="Times New Roman" w:hint="eastAsia"/>
                <w:color w:val="000000"/>
                <w:kern w:val="24"/>
                <w:sz w:val="18"/>
                <w:lang w:val="en-GB"/>
              </w:rPr>
              <w:t xml:space="preserve"> in TR38.900</w:t>
            </w:r>
          </w:p>
        </w:tc>
      </w:tr>
      <w:tr w:rsidR="005A5006" w:rsidRPr="008B2CFD" w14:paraId="56E9EF8C" w14:textId="77777777" w:rsidTr="006E30B9">
        <w:trPr>
          <w:trHeight w:val="226"/>
          <w:jc w:val="center"/>
        </w:trPr>
        <w:tc>
          <w:tcPr>
            <w:tcW w:w="1454" w:type="pct"/>
            <w:shd w:val="clear" w:color="auto" w:fill="auto"/>
            <w:tcMar>
              <w:top w:w="15" w:type="dxa"/>
              <w:left w:w="108" w:type="dxa"/>
              <w:bottom w:w="0" w:type="dxa"/>
              <w:right w:w="108" w:type="dxa"/>
            </w:tcMar>
          </w:tcPr>
          <w:p w14:paraId="43ED5344" w14:textId="26716A0E" w:rsidR="005A5006" w:rsidRPr="005A5006" w:rsidRDefault="005A5006" w:rsidP="00E61E28">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Number of HARQ retransmissions</w:t>
            </w:r>
          </w:p>
        </w:tc>
        <w:tc>
          <w:tcPr>
            <w:tcW w:w="3546" w:type="pct"/>
            <w:shd w:val="clear" w:color="auto" w:fill="auto"/>
            <w:tcMar>
              <w:top w:w="15" w:type="dxa"/>
              <w:left w:w="108" w:type="dxa"/>
              <w:bottom w:w="0" w:type="dxa"/>
              <w:right w:w="108" w:type="dxa"/>
            </w:tcMar>
          </w:tcPr>
          <w:p w14:paraId="02A033A5" w14:textId="5FCFB029" w:rsidR="005A5006" w:rsidRPr="005A5006" w:rsidRDefault="005A5006"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1</w:t>
            </w:r>
          </w:p>
        </w:tc>
      </w:tr>
      <w:tr w:rsidR="005A5006" w:rsidRPr="008B2CFD" w14:paraId="3D7BA68C" w14:textId="77777777" w:rsidTr="006E30B9">
        <w:trPr>
          <w:trHeight w:val="54"/>
          <w:jc w:val="center"/>
        </w:trPr>
        <w:tc>
          <w:tcPr>
            <w:tcW w:w="1454" w:type="pct"/>
            <w:shd w:val="clear" w:color="auto" w:fill="auto"/>
            <w:tcMar>
              <w:top w:w="15" w:type="dxa"/>
              <w:left w:w="108" w:type="dxa"/>
              <w:bottom w:w="0" w:type="dxa"/>
              <w:right w:w="108" w:type="dxa"/>
            </w:tcMar>
          </w:tcPr>
          <w:p w14:paraId="1E63F915" w14:textId="67FE5CDF" w:rsidR="005A5006" w:rsidRDefault="005A5006" w:rsidP="00E61E28">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Combining method for HARQ retransmission</w:t>
            </w:r>
          </w:p>
        </w:tc>
        <w:tc>
          <w:tcPr>
            <w:tcW w:w="3546" w:type="pct"/>
            <w:shd w:val="clear" w:color="auto" w:fill="auto"/>
            <w:tcMar>
              <w:top w:w="15" w:type="dxa"/>
              <w:left w:w="108" w:type="dxa"/>
              <w:bottom w:w="0" w:type="dxa"/>
              <w:right w:w="108" w:type="dxa"/>
            </w:tcMar>
          </w:tcPr>
          <w:p w14:paraId="7C575598" w14:textId="66F72E67" w:rsidR="005A5006" w:rsidRDefault="005A5006"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Chase combining</w:t>
            </w:r>
          </w:p>
        </w:tc>
      </w:tr>
      <w:tr w:rsidR="006E30B9" w:rsidRPr="008B2CFD" w14:paraId="1BFEB21F" w14:textId="77777777" w:rsidTr="006E30B9">
        <w:trPr>
          <w:trHeight w:val="54"/>
          <w:jc w:val="center"/>
        </w:trPr>
        <w:tc>
          <w:tcPr>
            <w:tcW w:w="1454" w:type="pct"/>
            <w:shd w:val="clear" w:color="auto" w:fill="auto"/>
            <w:tcMar>
              <w:top w:w="15" w:type="dxa"/>
              <w:left w:w="108" w:type="dxa"/>
              <w:bottom w:w="0" w:type="dxa"/>
              <w:right w:w="108" w:type="dxa"/>
            </w:tcMar>
          </w:tcPr>
          <w:p w14:paraId="42FE0397" w14:textId="5E33CF0A" w:rsidR="006E30B9" w:rsidRDefault="006E30B9" w:rsidP="00E61E28">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TTI length</w:t>
            </w:r>
          </w:p>
        </w:tc>
        <w:tc>
          <w:tcPr>
            <w:tcW w:w="3546" w:type="pct"/>
            <w:shd w:val="clear" w:color="auto" w:fill="auto"/>
            <w:tcMar>
              <w:top w:w="15" w:type="dxa"/>
              <w:left w:w="108" w:type="dxa"/>
              <w:bottom w:w="0" w:type="dxa"/>
              <w:right w:w="108" w:type="dxa"/>
            </w:tcMar>
          </w:tcPr>
          <w:p w14:paraId="25DCA04F" w14:textId="049AA8F3" w:rsidR="006E30B9" w:rsidRDefault="006E30B9"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eMBB : 14 OFDM symbols,  URLLC : 2 OFDM symbols</w:t>
            </w:r>
          </w:p>
        </w:tc>
      </w:tr>
    </w:tbl>
    <w:p w14:paraId="4FA8BCFC" w14:textId="77777777" w:rsidR="00BD09DA" w:rsidRPr="00AD6148" w:rsidRDefault="00BD09DA" w:rsidP="00752C7F">
      <w:pPr>
        <w:pStyle w:val="2222"/>
        <w:spacing w:after="120" w:line="288" w:lineRule="auto"/>
        <w:ind w:firstLineChars="0" w:firstLine="0"/>
        <w:rPr>
          <w:rFonts w:cs="Times New Roman"/>
          <w:lang w:eastAsia="ko-KR"/>
        </w:rPr>
      </w:pPr>
    </w:p>
    <w:sectPr w:rsidR="00BD09DA" w:rsidRPr="00AD6148"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FBC604" w14:textId="77777777" w:rsidR="00BC08EA" w:rsidRDefault="00BC08EA">
      <w:r>
        <w:separator/>
      </w:r>
    </w:p>
  </w:endnote>
  <w:endnote w:type="continuationSeparator" w:id="0">
    <w:p w14:paraId="589FEB5D" w14:textId="77777777" w:rsidR="00BC08EA" w:rsidRDefault="00BC0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296250" w14:textId="77777777" w:rsidR="00BC08EA" w:rsidRDefault="00BC08EA">
      <w:r>
        <w:separator/>
      </w:r>
    </w:p>
  </w:footnote>
  <w:footnote w:type="continuationSeparator" w:id="0">
    <w:p w14:paraId="3F2809C0" w14:textId="77777777" w:rsidR="00BC08EA" w:rsidRDefault="00BC08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E6A95"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1FE418BD"/>
    <w:multiLevelType w:val="hybridMultilevel"/>
    <w:tmpl w:val="81D2E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1D6C0D"/>
    <w:multiLevelType w:val="hybridMultilevel"/>
    <w:tmpl w:val="2B002CAE"/>
    <w:lvl w:ilvl="0" w:tplc="961E6B20">
      <w:start w:val="1"/>
      <w:numFmt w:val="bullet"/>
      <w:lvlText w:val=""/>
      <w:lvlJc w:val="left"/>
      <w:pPr>
        <w:ind w:left="560" w:hanging="360"/>
      </w:pPr>
      <w:rPr>
        <w:rFonts w:ascii="Symbol" w:eastAsia="맑은 고딕" w:hAnsi="Symbol"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
    <w:nsid w:val="2C5E41DE"/>
    <w:multiLevelType w:val="hybridMultilevel"/>
    <w:tmpl w:val="604CB162"/>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936E6EEC">
      <w:numFmt w:val="bullet"/>
      <w:lvlText w:val="-"/>
      <w:lvlJc w:val="left"/>
      <w:pPr>
        <w:ind w:left="2160" w:hanging="360"/>
      </w:pPr>
      <w:rPr>
        <w:rFonts w:ascii="Calibri" w:eastAsia="맑은 고딕" w:hAnsi="Calibri" w:cs="Times New Roman"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5">
    <w:nsid w:val="2CDC42A1"/>
    <w:multiLevelType w:val="hybridMultilevel"/>
    <w:tmpl w:val="330473E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8">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0AB7011"/>
    <w:multiLevelType w:val="hybridMultilevel"/>
    <w:tmpl w:val="3C1E9FB4"/>
    <w:lvl w:ilvl="0" w:tplc="04090003">
      <w:start w:val="1"/>
      <w:numFmt w:val="bullet"/>
      <w:lvlText w:val="o"/>
      <w:lvlJc w:val="left"/>
      <w:pPr>
        <w:ind w:left="560" w:hanging="360"/>
      </w:pPr>
      <w:rPr>
        <w:rFonts w:ascii="Courier New" w:hAnsi="Courier New" w:cs="Courier New"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1">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11"/>
  </w:num>
  <w:num w:numId="4">
    <w:abstractNumId w:val="12"/>
  </w:num>
  <w:num w:numId="5">
    <w:abstractNumId w:val="1"/>
  </w:num>
  <w:num w:numId="6">
    <w:abstractNumId w:val="3"/>
  </w:num>
  <w:num w:numId="7">
    <w:abstractNumId w:val="5"/>
  </w:num>
  <w:num w:numId="8">
    <w:abstractNumId w:val="4"/>
  </w:num>
  <w:num w:numId="9">
    <w:abstractNumId w:val="10"/>
  </w:num>
  <w:num w:numId="10">
    <w:abstractNumId w:val="9"/>
  </w:num>
  <w:num w:numId="11">
    <w:abstractNumId w:val="2"/>
  </w:num>
  <w:num w:numId="12">
    <w:abstractNumId w:val="1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53C4"/>
    <w:rsid w:val="000167DF"/>
    <w:rsid w:val="0001695D"/>
    <w:rsid w:val="000172F4"/>
    <w:rsid w:val="000210FF"/>
    <w:rsid w:val="00021CA4"/>
    <w:rsid w:val="00022194"/>
    <w:rsid w:val="00022677"/>
    <w:rsid w:val="00022C4C"/>
    <w:rsid w:val="00026187"/>
    <w:rsid w:val="00026A51"/>
    <w:rsid w:val="00030EA8"/>
    <w:rsid w:val="00031F02"/>
    <w:rsid w:val="00032854"/>
    <w:rsid w:val="00034D71"/>
    <w:rsid w:val="000375ED"/>
    <w:rsid w:val="0004152C"/>
    <w:rsid w:val="00045082"/>
    <w:rsid w:val="00046AB8"/>
    <w:rsid w:val="00046EDE"/>
    <w:rsid w:val="0005019A"/>
    <w:rsid w:val="00050F55"/>
    <w:rsid w:val="00051AFF"/>
    <w:rsid w:val="00052776"/>
    <w:rsid w:val="00053930"/>
    <w:rsid w:val="00053DBE"/>
    <w:rsid w:val="000543C0"/>
    <w:rsid w:val="000551A1"/>
    <w:rsid w:val="00055EC9"/>
    <w:rsid w:val="00056B06"/>
    <w:rsid w:val="00057250"/>
    <w:rsid w:val="00057CB5"/>
    <w:rsid w:val="00060151"/>
    <w:rsid w:val="0006267E"/>
    <w:rsid w:val="000627C6"/>
    <w:rsid w:val="00063AC6"/>
    <w:rsid w:val="00064F28"/>
    <w:rsid w:val="00065630"/>
    <w:rsid w:val="00065726"/>
    <w:rsid w:val="0007119C"/>
    <w:rsid w:val="00071894"/>
    <w:rsid w:val="00072453"/>
    <w:rsid w:val="00073C42"/>
    <w:rsid w:val="000741F1"/>
    <w:rsid w:val="000755B5"/>
    <w:rsid w:val="00076FF5"/>
    <w:rsid w:val="000775AB"/>
    <w:rsid w:val="00083457"/>
    <w:rsid w:val="00083DE3"/>
    <w:rsid w:val="00084F56"/>
    <w:rsid w:val="000862ED"/>
    <w:rsid w:val="00086364"/>
    <w:rsid w:val="000864FB"/>
    <w:rsid w:val="00086A31"/>
    <w:rsid w:val="00087EEE"/>
    <w:rsid w:val="00087F06"/>
    <w:rsid w:val="000902E8"/>
    <w:rsid w:val="00090A57"/>
    <w:rsid w:val="00091511"/>
    <w:rsid w:val="00091C52"/>
    <w:rsid w:val="00091CE0"/>
    <w:rsid w:val="00092123"/>
    <w:rsid w:val="00093AA5"/>
    <w:rsid w:val="00094B22"/>
    <w:rsid w:val="0009739B"/>
    <w:rsid w:val="000A1D31"/>
    <w:rsid w:val="000A26F4"/>
    <w:rsid w:val="000A5315"/>
    <w:rsid w:val="000A591F"/>
    <w:rsid w:val="000A6336"/>
    <w:rsid w:val="000A77A6"/>
    <w:rsid w:val="000B0B99"/>
    <w:rsid w:val="000B25B1"/>
    <w:rsid w:val="000B2B68"/>
    <w:rsid w:val="000B3CF7"/>
    <w:rsid w:val="000B4FD7"/>
    <w:rsid w:val="000C074E"/>
    <w:rsid w:val="000C14C1"/>
    <w:rsid w:val="000C2DAC"/>
    <w:rsid w:val="000C3864"/>
    <w:rsid w:val="000C3A4B"/>
    <w:rsid w:val="000C3C17"/>
    <w:rsid w:val="000C43BE"/>
    <w:rsid w:val="000C650F"/>
    <w:rsid w:val="000D00DD"/>
    <w:rsid w:val="000D1026"/>
    <w:rsid w:val="000D19F4"/>
    <w:rsid w:val="000D25AC"/>
    <w:rsid w:val="000D2740"/>
    <w:rsid w:val="000D4806"/>
    <w:rsid w:val="000D4FEB"/>
    <w:rsid w:val="000D5200"/>
    <w:rsid w:val="000D69DA"/>
    <w:rsid w:val="000D758A"/>
    <w:rsid w:val="000D77B5"/>
    <w:rsid w:val="000D7EA8"/>
    <w:rsid w:val="000E13E9"/>
    <w:rsid w:val="000E2201"/>
    <w:rsid w:val="000E48A4"/>
    <w:rsid w:val="000E512F"/>
    <w:rsid w:val="000E6865"/>
    <w:rsid w:val="000E7166"/>
    <w:rsid w:val="000F0D83"/>
    <w:rsid w:val="000F2916"/>
    <w:rsid w:val="000F3287"/>
    <w:rsid w:val="000F3AB3"/>
    <w:rsid w:val="000F433B"/>
    <w:rsid w:val="000F5D7C"/>
    <w:rsid w:val="000F60C9"/>
    <w:rsid w:val="000F762B"/>
    <w:rsid w:val="00100CCE"/>
    <w:rsid w:val="0010112F"/>
    <w:rsid w:val="00101AC6"/>
    <w:rsid w:val="00101FE9"/>
    <w:rsid w:val="001020FF"/>
    <w:rsid w:val="00102506"/>
    <w:rsid w:val="001038BF"/>
    <w:rsid w:val="00103FB1"/>
    <w:rsid w:val="00104BD6"/>
    <w:rsid w:val="001067FF"/>
    <w:rsid w:val="00106F9A"/>
    <w:rsid w:val="00107C3A"/>
    <w:rsid w:val="00111454"/>
    <w:rsid w:val="00112A78"/>
    <w:rsid w:val="00114EB4"/>
    <w:rsid w:val="001155B8"/>
    <w:rsid w:val="00115922"/>
    <w:rsid w:val="00117914"/>
    <w:rsid w:val="00117B15"/>
    <w:rsid w:val="00120B93"/>
    <w:rsid w:val="00121508"/>
    <w:rsid w:val="0012156A"/>
    <w:rsid w:val="00121AC2"/>
    <w:rsid w:val="0012303A"/>
    <w:rsid w:val="00123B51"/>
    <w:rsid w:val="00127AD3"/>
    <w:rsid w:val="0013023F"/>
    <w:rsid w:val="0013041F"/>
    <w:rsid w:val="00130A5C"/>
    <w:rsid w:val="00131748"/>
    <w:rsid w:val="00131DEA"/>
    <w:rsid w:val="00132CCB"/>
    <w:rsid w:val="00133026"/>
    <w:rsid w:val="00134051"/>
    <w:rsid w:val="00135071"/>
    <w:rsid w:val="00135074"/>
    <w:rsid w:val="00135EB0"/>
    <w:rsid w:val="00136E4B"/>
    <w:rsid w:val="00137048"/>
    <w:rsid w:val="00137383"/>
    <w:rsid w:val="001379DE"/>
    <w:rsid w:val="00140C7B"/>
    <w:rsid w:val="00140E28"/>
    <w:rsid w:val="0014141E"/>
    <w:rsid w:val="0014343A"/>
    <w:rsid w:val="00143869"/>
    <w:rsid w:val="0014523A"/>
    <w:rsid w:val="00146747"/>
    <w:rsid w:val="00146DE6"/>
    <w:rsid w:val="001471E4"/>
    <w:rsid w:val="00147305"/>
    <w:rsid w:val="001503B7"/>
    <w:rsid w:val="0015445A"/>
    <w:rsid w:val="00157248"/>
    <w:rsid w:val="001579A1"/>
    <w:rsid w:val="00162392"/>
    <w:rsid w:val="001639BD"/>
    <w:rsid w:val="00164498"/>
    <w:rsid w:val="001649A0"/>
    <w:rsid w:val="0016551E"/>
    <w:rsid w:val="00165D48"/>
    <w:rsid w:val="0016793B"/>
    <w:rsid w:val="00167D7B"/>
    <w:rsid w:val="00167F3F"/>
    <w:rsid w:val="0017033E"/>
    <w:rsid w:val="00170CD5"/>
    <w:rsid w:val="00171770"/>
    <w:rsid w:val="00171E74"/>
    <w:rsid w:val="00172663"/>
    <w:rsid w:val="00175629"/>
    <w:rsid w:val="00176B67"/>
    <w:rsid w:val="001801D3"/>
    <w:rsid w:val="00180AD4"/>
    <w:rsid w:val="00181899"/>
    <w:rsid w:val="00182E06"/>
    <w:rsid w:val="00184848"/>
    <w:rsid w:val="001850D6"/>
    <w:rsid w:val="001911AC"/>
    <w:rsid w:val="0019161B"/>
    <w:rsid w:val="0019499E"/>
    <w:rsid w:val="00196998"/>
    <w:rsid w:val="00197BA4"/>
    <w:rsid w:val="001A1892"/>
    <w:rsid w:val="001A2884"/>
    <w:rsid w:val="001A3681"/>
    <w:rsid w:val="001A3AFD"/>
    <w:rsid w:val="001A3EC6"/>
    <w:rsid w:val="001A53DF"/>
    <w:rsid w:val="001A56C7"/>
    <w:rsid w:val="001B010D"/>
    <w:rsid w:val="001B0581"/>
    <w:rsid w:val="001B0949"/>
    <w:rsid w:val="001B1FAD"/>
    <w:rsid w:val="001B4387"/>
    <w:rsid w:val="001B620C"/>
    <w:rsid w:val="001B7B86"/>
    <w:rsid w:val="001C06AA"/>
    <w:rsid w:val="001C3694"/>
    <w:rsid w:val="001C46E4"/>
    <w:rsid w:val="001C501F"/>
    <w:rsid w:val="001C64AB"/>
    <w:rsid w:val="001C6890"/>
    <w:rsid w:val="001C7611"/>
    <w:rsid w:val="001C76C5"/>
    <w:rsid w:val="001C7CCA"/>
    <w:rsid w:val="001D04EE"/>
    <w:rsid w:val="001D07C2"/>
    <w:rsid w:val="001D0D60"/>
    <w:rsid w:val="001D0FD7"/>
    <w:rsid w:val="001D2861"/>
    <w:rsid w:val="001D4091"/>
    <w:rsid w:val="001D524E"/>
    <w:rsid w:val="001D61B8"/>
    <w:rsid w:val="001E016A"/>
    <w:rsid w:val="001E01A3"/>
    <w:rsid w:val="001E083E"/>
    <w:rsid w:val="001E0DAA"/>
    <w:rsid w:val="001E2551"/>
    <w:rsid w:val="001E3A5C"/>
    <w:rsid w:val="001E52BF"/>
    <w:rsid w:val="001E5959"/>
    <w:rsid w:val="001E6796"/>
    <w:rsid w:val="001E7B99"/>
    <w:rsid w:val="001F1669"/>
    <w:rsid w:val="001F2638"/>
    <w:rsid w:val="001F3815"/>
    <w:rsid w:val="001F3BD8"/>
    <w:rsid w:val="001F4519"/>
    <w:rsid w:val="001F5199"/>
    <w:rsid w:val="001F6F91"/>
    <w:rsid w:val="001F710B"/>
    <w:rsid w:val="001F7B02"/>
    <w:rsid w:val="001F7C2B"/>
    <w:rsid w:val="00202049"/>
    <w:rsid w:val="00202279"/>
    <w:rsid w:val="00202BE0"/>
    <w:rsid w:val="002040D6"/>
    <w:rsid w:val="002044FD"/>
    <w:rsid w:val="002050FC"/>
    <w:rsid w:val="00205DF1"/>
    <w:rsid w:val="0021177B"/>
    <w:rsid w:val="0021354A"/>
    <w:rsid w:val="00214221"/>
    <w:rsid w:val="0021488F"/>
    <w:rsid w:val="0021595D"/>
    <w:rsid w:val="002164F7"/>
    <w:rsid w:val="00217130"/>
    <w:rsid w:val="002177FD"/>
    <w:rsid w:val="00217AA4"/>
    <w:rsid w:val="00220CE6"/>
    <w:rsid w:val="00221014"/>
    <w:rsid w:val="00221965"/>
    <w:rsid w:val="00222352"/>
    <w:rsid w:val="00222B5E"/>
    <w:rsid w:val="002234ED"/>
    <w:rsid w:val="00223BC8"/>
    <w:rsid w:val="00225263"/>
    <w:rsid w:val="0022588E"/>
    <w:rsid w:val="00225F6B"/>
    <w:rsid w:val="00227095"/>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97E"/>
    <w:rsid w:val="002569A2"/>
    <w:rsid w:val="00257528"/>
    <w:rsid w:val="002576FF"/>
    <w:rsid w:val="00257F7E"/>
    <w:rsid w:val="00260D6D"/>
    <w:rsid w:val="00261808"/>
    <w:rsid w:val="002624DF"/>
    <w:rsid w:val="00262587"/>
    <w:rsid w:val="002638DC"/>
    <w:rsid w:val="0026470F"/>
    <w:rsid w:val="00264DBB"/>
    <w:rsid w:val="00265BC5"/>
    <w:rsid w:val="00265E8B"/>
    <w:rsid w:val="00266890"/>
    <w:rsid w:val="00266901"/>
    <w:rsid w:val="00266A3B"/>
    <w:rsid w:val="002674F1"/>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D95"/>
    <w:rsid w:val="002823A4"/>
    <w:rsid w:val="002825EE"/>
    <w:rsid w:val="00282B29"/>
    <w:rsid w:val="00282DB7"/>
    <w:rsid w:val="00283135"/>
    <w:rsid w:val="002831F2"/>
    <w:rsid w:val="00284524"/>
    <w:rsid w:val="002852BE"/>
    <w:rsid w:val="0028592A"/>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88F"/>
    <w:rsid w:val="002A4DC5"/>
    <w:rsid w:val="002A74C0"/>
    <w:rsid w:val="002A74D6"/>
    <w:rsid w:val="002B3B3B"/>
    <w:rsid w:val="002B3FF3"/>
    <w:rsid w:val="002B4C6E"/>
    <w:rsid w:val="002B52C6"/>
    <w:rsid w:val="002B5388"/>
    <w:rsid w:val="002B57DB"/>
    <w:rsid w:val="002B6882"/>
    <w:rsid w:val="002B6BDA"/>
    <w:rsid w:val="002B71B0"/>
    <w:rsid w:val="002C0D28"/>
    <w:rsid w:val="002C1230"/>
    <w:rsid w:val="002C46A5"/>
    <w:rsid w:val="002D233C"/>
    <w:rsid w:val="002D27DE"/>
    <w:rsid w:val="002D2EF7"/>
    <w:rsid w:val="002D488B"/>
    <w:rsid w:val="002D53AF"/>
    <w:rsid w:val="002D5B2B"/>
    <w:rsid w:val="002D6FEE"/>
    <w:rsid w:val="002E11B9"/>
    <w:rsid w:val="002E2CB4"/>
    <w:rsid w:val="002E315D"/>
    <w:rsid w:val="002E333E"/>
    <w:rsid w:val="002E5EC2"/>
    <w:rsid w:val="002E60AB"/>
    <w:rsid w:val="002E7E9B"/>
    <w:rsid w:val="002F00C5"/>
    <w:rsid w:val="002F28D8"/>
    <w:rsid w:val="002F3EAC"/>
    <w:rsid w:val="002F47AD"/>
    <w:rsid w:val="002F5790"/>
    <w:rsid w:val="002F6FEC"/>
    <w:rsid w:val="003006CA"/>
    <w:rsid w:val="0030336D"/>
    <w:rsid w:val="00303FBB"/>
    <w:rsid w:val="003052A7"/>
    <w:rsid w:val="00305D56"/>
    <w:rsid w:val="003065FD"/>
    <w:rsid w:val="00306A46"/>
    <w:rsid w:val="0031062D"/>
    <w:rsid w:val="00310B3E"/>
    <w:rsid w:val="003114E5"/>
    <w:rsid w:val="00312ACE"/>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5BAE"/>
    <w:rsid w:val="003364EF"/>
    <w:rsid w:val="00336575"/>
    <w:rsid w:val="00337211"/>
    <w:rsid w:val="00337623"/>
    <w:rsid w:val="00341120"/>
    <w:rsid w:val="0034437D"/>
    <w:rsid w:val="00345DEA"/>
    <w:rsid w:val="00346BCF"/>
    <w:rsid w:val="003476A1"/>
    <w:rsid w:val="003514CD"/>
    <w:rsid w:val="00353783"/>
    <w:rsid w:val="00354C75"/>
    <w:rsid w:val="003552C8"/>
    <w:rsid w:val="00355777"/>
    <w:rsid w:val="00360211"/>
    <w:rsid w:val="00361538"/>
    <w:rsid w:val="00361D72"/>
    <w:rsid w:val="003626DE"/>
    <w:rsid w:val="00362D53"/>
    <w:rsid w:val="00362DB7"/>
    <w:rsid w:val="00363312"/>
    <w:rsid w:val="003636D3"/>
    <w:rsid w:val="00363F8E"/>
    <w:rsid w:val="0036446E"/>
    <w:rsid w:val="00364A48"/>
    <w:rsid w:val="00364A9A"/>
    <w:rsid w:val="00367444"/>
    <w:rsid w:val="00367548"/>
    <w:rsid w:val="00367C76"/>
    <w:rsid w:val="00367F5B"/>
    <w:rsid w:val="00370626"/>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64D2"/>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5EB"/>
    <w:rsid w:val="003A5945"/>
    <w:rsid w:val="003A69C3"/>
    <w:rsid w:val="003A730C"/>
    <w:rsid w:val="003B0AC6"/>
    <w:rsid w:val="003B33FB"/>
    <w:rsid w:val="003B6A05"/>
    <w:rsid w:val="003B784F"/>
    <w:rsid w:val="003B7C77"/>
    <w:rsid w:val="003C0353"/>
    <w:rsid w:val="003C13C6"/>
    <w:rsid w:val="003C16A0"/>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4AC9"/>
    <w:rsid w:val="003D6109"/>
    <w:rsid w:val="003D79CD"/>
    <w:rsid w:val="003E079D"/>
    <w:rsid w:val="003E0FEE"/>
    <w:rsid w:val="003E14EF"/>
    <w:rsid w:val="003E1753"/>
    <w:rsid w:val="003E2779"/>
    <w:rsid w:val="003E430F"/>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6B47"/>
    <w:rsid w:val="003F7398"/>
    <w:rsid w:val="00401F93"/>
    <w:rsid w:val="0040329D"/>
    <w:rsid w:val="00404B4A"/>
    <w:rsid w:val="0040633D"/>
    <w:rsid w:val="004107E6"/>
    <w:rsid w:val="00412451"/>
    <w:rsid w:val="00420853"/>
    <w:rsid w:val="00421E04"/>
    <w:rsid w:val="004239D8"/>
    <w:rsid w:val="004240D5"/>
    <w:rsid w:val="00424A72"/>
    <w:rsid w:val="00424D6E"/>
    <w:rsid w:val="00424DCA"/>
    <w:rsid w:val="004254DF"/>
    <w:rsid w:val="00427387"/>
    <w:rsid w:val="004300DC"/>
    <w:rsid w:val="00430452"/>
    <w:rsid w:val="00432D00"/>
    <w:rsid w:val="00433489"/>
    <w:rsid w:val="00433F23"/>
    <w:rsid w:val="004351C1"/>
    <w:rsid w:val="00436AEE"/>
    <w:rsid w:val="00436BA6"/>
    <w:rsid w:val="00437386"/>
    <w:rsid w:val="00440E60"/>
    <w:rsid w:val="00441151"/>
    <w:rsid w:val="00442C0D"/>
    <w:rsid w:val="004430A5"/>
    <w:rsid w:val="00443538"/>
    <w:rsid w:val="00446145"/>
    <w:rsid w:val="004471CE"/>
    <w:rsid w:val="00450C48"/>
    <w:rsid w:val="00452E54"/>
    <w:rsid w:val="004530DE"/>
    <w:rsid w:val="0045322C"/>
    <w:rsid w:val="00454D22"/>
    <w:rsid w:val="00455E7A"/>
    <w:rsid w:val="0045694D"/>
    <w:rsid w:val="00460499"/>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812"/>
    <w:rsid w:val="004A4968"/>
    <w:rsid w:val="004A5660"/>
    <w:rsid w:val="004A574A"/>
    <w:rsid w:val="004A5990"/>
    <w:rsid w:val="004A5A2F"/>
    <w:rsid w:val="004A73B7"/>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6C0E"/>
    <w:rsid w:val="004D026D"/>
    <w:rsid w:val="004D0A0D"/>
    <w:rsid w:val="004D0E15"/>
    <w:rsid w:val="004D108A"/>
    <w:rsid w:val="004D159C"/>
    <w:rsid w:val="004D1EEB"/>
    <w:rsid w:val="004D336C"/>
    <w:rsid w:val="004D3586"/>
    <w:rsid w:val="004D4638"/>
    <w:rsid w:val="004D54C6"/>
    <w:rsid w:val="004D5B92"/>
    <w:rsid w:val="004D6791"/>
    <w:rsid w:val="004D67FB"/>
    <w:rsid w:val="004D7291"/>
    <w:rsid w:val="004D7CAE"/>
    <w:rsid w:val="004D7CE2"/>
    <w:rsid w:val="004E03B4"/>
    <w:rsid w:val="004E1568"/>
    <w:rsid w:val="004E5728"/>
    <w:rsid w:val="004E577A"/>
    <w:rsid w:val="004E6011"/>
    <w:rsid w:val="004F040F"/>
    <w:rsid w:val="004F04D1"/>
    <w:rsid w:val="004F120F"/>
    <w:rsid w:val="004F17BB"/>
    <w:rsid w:val="004F61C9"/>
    <w:rsid w:val="00501E42"/>
    <w:rsid w:val="005022C7"/>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1612"/>
    <w:rsid w:val="0052348B"/>
    <w:rsid w:val="00526A64"/>
    <w:rsid w:val="00526BC4"/>
    <w:rsid w:val="00526FD1"/>
    <w:rsid w:val="00527339"/>
    <w:rsid w:val="00527FA8"/>
    <w:rsid w:val="0053211B"/>
    <w:rsid w:val="00532A9B"/>
    <w:rsid w:val="00532CA5"/>
    <w:rsid w:val="00533249"/>
    <w:rsid w:val="00533C94"/>
    <w:rsid w:val="00533D37"/>
    <w:rsid w:val="00534DF6"/>
    <w:rsid w:val="00535E8C"/>
    <w:rsid w:val="00535EE7"/>
    <w:rsid w:val="00537F42"/>
    <w:rsid w:val="00540BAC"/>
    <w:rsid w:val="00541207"/>
    <w:rsid w:val="005434F9"/>
    <w:rsid w:val="0054367D"/>
    <w:rsid w:val="00544D62"/>
    <w:rsid w:val="0055167A"/>
    <w:rsid w:val="00553AF5"/>
    <w:rsid w:val="00555F2F"/>
    <w:rsid w:val="00556538"/>
    <w:rsid w:val="00566C8D"/>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A9B"/>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006"/>
    <w:rsid w:val="005A54EA"/>
    <w:rsid w:val="005A6545"/>
    <w:rsid w:val="005A660A"/>
    <w:rsid w:val="005A73AC"/>
    <w:rsid w:val="005B2ADD"/>
    <w:rsid w:val="005B2AE8"/>
    <w:rsid w:val="005B334E"/>
    <w:rsid w:val="005B33D7"/>
    <w:rsid w:val="005B3F28"/>
    <w:rsid w:val="005B5915"/>
    <w:rsid w:val="005B5C71"/>
    <w:rsid w:val="005C105E"/>
    <w:rsid w:val="005C1174"/>
    <w:rsid w:val="005C1741"/>
    <w:rsid w:val="005C1FE0"/>
    <w:rsid w:val="005C3014"/>
    <w:rsid w:val="005C38FB"/>
    <w:rsid w:val="005C3D75"/>
    <w:rsid w:val="005C70AD"/>
    <w:rsid w:val="005C720A"/>
    <w:rsid w:val="005C7D83"/>
    <w:rsid w:val="005D0C6E"/>
    <w:rsid w:val="005D0EB6"/>
    <w:rsid w:val="005D1475"/>
    <w:rsid w:val="005D2F66"/>
    <w:rsid w:val="005D3C4F"/>
    <w:rsid w:val="005D46FD"/>
    <w:rsid w:val="005D545E"/>
    <w:rsid w:val="005D547F"/>
    <w:rsid w:val="005D7473"/>
    <w:rsid w:val="005D7BC7"/>
    <w:rsid w:val="005E19AF"/>
    <w:rsid w:val="005E2034"/>
    <w:rsid w:val="005E3E50"/>
    <w:rsid w:val="005E52D7"/>
    <w:rsid w:val="005E58B6"/>
    <w:rsid w:val="005F1FBE"/>
    <w:rsid w:val="005F39AE"/>
    <w:rsid w:val="005F4E6B"/>
    <w:rsid w:val="005F514C"/>
    <w:rsid w:val="005F5BAD"/>
    <w:rsid w:val="005F7EE3"/>
    <w:rsid w:val="00600A0C"/>
    <w:rsid w:val="00600C24"/>
    <w:rsid w:val="00600CDE"/>
    <w:rsid w:val="0060297E"/>
    <w:rsid w:val="00603253"/>
    <w:rsid w:val="0060435D"/>
    <w:rsid w:val="00605580"/>
    <w:rsid w:val="00605798"/>
    <w:rsid w:val="00607327"/>
    <w:rsid w:val="006078B5"/>
    <w:rsid w:val="00611482"/>
    <w:rsid w:val="0061155D"/>
    <w:rsid w:val="00612F2B"/>
    <w:rsid w:val="006140C9"/>
    <w:rsid w:val="00615A3A"/>
    <w:rsid w:val="00615A8C"/>
    <w:rsid w:val="00615CB1"/>
    <w:rsid w:val="00615D77"/>
    <w:rsid w:val="00615D88"/>
    <w:rsid w:val="00615FF5"/>
    <w:rsid w:val="00616AB6"/>
    <w:rsid w:val="00616F0A"/>
    <w:rsid w:val="00617606"/>
    <w:rsid w:val="006178E4"/>
    <w:rsid w:val="00620474"/>
    <w:rsid w:val="00620B19"/>
    <w:rsid w:val="00621018"/>
    <w:rsid w:val="0062196D"/>
    <w:rsid w:val="0062342A"/>
    <w:rsid w:val="0062371D"/>
    <w:rsid w:val="006255CB"/>
    <w:rsid w:val="00627509"/>
    <w:rsid w:val="00630E9A"/>
    <w:rsid w:val="00631C9C"/>
    <w:rsid w:val="0063258C"/>
    <w:rsid w:val="0063477E"/>
    <w:rsid w:val="00640F56"/>
    <w:rsid w:val="00642A83"/>
    <w:rsid w:val="00643083"/>
    <w:rsid w:val="006458B7"/>
    <w:rsid w:val="00645E63"/>
    <w:rsid w:val="00647880"/>
    <w:rsid w:val="0065003C"/>
    <w:rsid w:val="00651459"/>
    <w:rsid w:val="006515BC"/>
    <w:rsid w:val="00651A61"/>
    <w:rsid w:val="00653A11"/>
    <w:rsid w:val="00657F0C"/>
    <w:rsid w:val="006608B5"/>
    <w:rsid w:val="00660D6C"/>
    <w:rsid w:val="00660ECE"/>
    <w:rsid w:val="006610EE"/>
    <w:rsid w:val="00662FB7"/>
    <w:rsid w:val="0066307A"/>
    <w:rsid w:val="006634B8"/>
    <w:rsid w:val="006663DD"/>
    <w:rsid w:val="006666D6"/>
    <w:rsid w:val="00667159"/>
    <w:rsid w:val="006676C8"/>
    <w:rsid w:val="006678AE"/>
    <w:rsid w:val="00670F1B"/>
    <w:rsid w:val="006710BE"/>
    <w:rsid w:val="00675513"/>
    <w:rsid w:val="00676CF6"/>
    <w:rsid w:val="00680617"/>
    <w:rsid w:val="006806FC"/>
    <w:rsid w:val="00680FE3"/>
    <w:rsid w:val="006811C4"/>
    <w:rsid w:val="0068173F"/>
    <w:rsid w:val="006826A1"/>
    <w:rsid w:val="006826B6"/>
    <w:rsid w:val="00683595"/>
    <w:rsid w:val="00684B10"/>
    <w:rsid w:val="00690293"/>
    <w:rsid w:val="00690437"/>
    <w:rsid w:val="006918CE"/>
    <w:rsid w:val="00691E94"/>
    <w:rsid w:val="0069233F"/>
    <w:rsid w:val="00694BC6"/>
    <w:rsid w:val="0069582D"/>
    <w:rsid w:val="00696206"/>
    <w:rsid w:val="00696E55"/>
    <w:rsid w:val="00697A04"/>
    <w:rsid w:val="006A043F"/>
    <w:rsid w:val="006A0925"/>
    <w:rsid w:val="006A25EB"/>
    <w:rsid w:val="006A2D38"/>
    <w:rsid w:val="006A6FAD"/>
    <w:rsid w:val="006B1826"/>
    <w:rsid w:val="006B347E"/>
    <w:rsid w:val="006B4275"/>
    <w:rsid w:val="006B43E1"/>
    <w:rsid w:val="006B5A69"/>
    <w:rsid w:val="006B6EFB"/>
    <w:rsid w:val="006B7556"/>
    <w:rsid w:val="006C0965"/>
    <w:rsid w:val="006C15E4"/>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D763E"/>
    <w:rsid w:val="006E0232"/>
    <w:rsid w:val="006E02D0"/>
    <w:rsid w:val="006E1EC6"/>
    <w:rsid w:val="006E30B9"/>
    <w:rsid w:val="006E5428"/>
    <w:rsid w:val="006E6697"/>
    <w:rsid w:val="006E6A76"/>
    <w:rsid w:val="006F199F"/>
    <w:rsid w:val="006F204A"/>
    <w:rsid w:val="006F4BD2"/>
    <w:rsid w:val="006F4D44"/>
    <w:rsid w:val="006F4D8E"/>
    <w:rsid w:val="006F521B"/>
    <w:rsid w:val="006F6EF9"/>
    <w:rsid w:val="006F79E1"/>
    <w:rsid w:val="006F7BCF"/>
    <w:rsid w:val="0070274F"/>
    <w:rsid w:val="00702E91"/>
    <w:rsid w:val="0070585C"/>
    <w:rsid w:val="00705B9C"/>
    <w:rsid w:val="00706011"/>
    <w:rsid w:val="00707D33"/>
    <w:rsid w:val="0071081E"/>
    <w:rsid w:val="007110E6"/>
    <w:rsid w:val="007117C3"/>
    <w:rsid w:val="00711976"/>
    <w:rsid w:val="007130BE"/>
    <w:rsid w:val="00713339"/>
    <w:rsid w:val="00714030"/>
    <w:rsid w:val="007147BB"/>
    <w:rsid w:val="007152DD"/>
    <w:rsid w:val="007155D3"/>
    <w:rsid w:val="007167D0"/>
    <w:rsid w:val="007177ED"/>
    <w:rsid w:val="00720A64"/>
    <w:rsid w:val="0072161A"/>
    <w:rsid w:val="0072162A"/>
    <w:rsid w:val="0072166D"/>
    <w:rsid w:val="007217AF"/>
    <w:rsid w:val="00721B2F"/>
    <w:rsid w:val="007238F8"/>
    <w:rsid w:val="00725549"/>
    <w:rsid w:val="00732EEB"/>
    <w:rsid w:val="00735463"/>
    <w:rsid w:val="00735E6D"/>
    <w:rsid w:val="00737F4D"/>
    <w:rsid w:val="00741392"/>
    <w:rsid w:val="00741B82"/>
    <w:rsid w:val="00743A6B"/>
    <w:rsid w:val="00745B10"/>
    <w:rsid w:val="00746D48"/>
    <w:rsid w:val="00747141"/>
    <w:rsid w:val="007473D2"/>
    <w:rsid w:val="00750E72"/>
    <w:rsid w:val="007528DA"/>
    <w:rsid w:val="00752C7F"/>
    <w:rsid w:val="00753A41"/>
    <w:rsid w:val="00755AD7"/>
    <w:rsid w:val="00756864"/>
    <w:rsid w:val="00760CE8"/>
    <w:rsid w:val="00761697"/>
    <w:rsid w:val="007625EC"/>
    <w:rsid w:val="007658A6"/>
    <w:rsid w:val="00766BA8"/>
    <w:rsid w:val="00771A1E"/>
    <w:rsid w:val="00771F90"/>
    <w:rsid w:val="00773681"/>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5940"/>
    <w:rsid w:val="007874F1"/>
    <w:rsid w:val="007901FD"/>
    <w:rsid w:val="007902B1"/>
    <w:rsid w:val="0079068D"/>
    <w:rsid w:val="0079133C"/>
    <w:rsid w:val="00791704"/>
    <w:rsid w:val="00791981"/>
    <w:rsid w:val="00792889"/>
    <w:rsid w:val="00792A2F"/>
    <w:rsid w:val="00792B38"/>
    <w:rsid w:val="00793519"/>
    <w:rsid w:val="00793E0C"/>
    <w:rsid w:val="00794412"/>
    <w:rsid w:val="007973AE"/>
    <w:rsid w:val="00797420"/>
    <w:rsid w:val="00797B10"/>
    <w:rsid w:val="00797CD7"/>
    <w:rsid w:val="007A3DB5"/>
    <w:rsid w:val="007B299C"/>
    <w:rsid w:val="007B2A97"/>
    <w:rsid w:val="007B3ED7"/>
    <w:rsid w:val="007B49B4"/>
    <w:rsid w:val="007B6146"/>
    <w:rsid w:val="007B6525"/>
    <w:rsid w:val="007C1A84"/>
    <w:rsid w:val="007C1FEB"/>
    <w:rsid w:val="007C25EB"/>
    <w:rsid w:val="007C5842"/>
    <w:rsid w:val="007C6231"/>
    <w:rsid w:val="007C7CD0"/>
    <w:rsid w:val="007D032B"/>
    <w:rsid w:val="007D060F"/>
    <w:rsid w:val="007D3572"/>
    <w:rsid w:val="007D3B92"/>
    <w:rsid w:val="007D7A62"/>
    <w:rsid w:val="007E151A"/>
    <w:rsid w:val="007E1D9C"/>
    <w:rsid w:val="007E3F99"/>
    <w:rsid w:val="007E42C7"/>
    <w:rsid w:val="007E57D0"/>
    <w:rsid w:val="007E63F4"/>
    <w:rsid w:val="007E64B6"/>
    <w:rsid w:val="007E7FB0"/>
    <w:rsid w:val="007F01DC"/>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1071"/>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1A6"/>
    <w:rsid w:val="00877486"/>
    <w:rsid w:val="0087758D"/>
    <w:rsid w:val="008776D9"/>
    <w:rsid w:val="00877BB5"/>
    <w:rsid w:val="00877BC4"/>
    <w:rsid w:val="00880A9E"/>
    <w:rsid w:val="00881099"/>
    <w:rsid w:val="00881485"/>
    <w:rsid w:val="00881CA6"/>
    <w:rsid w:val="008822B4"/>
    <w:rsid w:val="00882580"/>
    <w:rsid w:val="008835D0"/>
    <w:rsid w:val="00883EE2"/>
    <w:rsid w:val="00884784"/>
    <w:rsid w:val="00884FE0"/>
    <w:rsid w:val="00887092"/>
    <w:rsid w:val="008876A1"/>
    <w:rsid w:val="008903AE"/>
    <w:rsid w:val="00891393"/>
    <w:rsid w:val="00892EF8"/>
    <w:rsid w:val="00893197"/>
    <w:rsid w:val="00895684"/>
    <w:rsid w:val="00895A0D"/>
    <w:rsid w:val="00895E5D"/>
    <w:rsid w:val="008979CA"/>
    <w:rsid w:val="008A0247"/>
    <w:rsid w:val="008A026C"/>
    <w:rsid w:val="008A2EA5"/>
    <w:rsid w:val="008A3312"/>
    <w:rsid w:val="008A4260"/>
    <w:rsid w:val="008A4B3A"/>
    <w:rsid w:val="008A4D2F"/>
    <w:rsid w:val="008A4E83"/>
    <w:rsid w:val="008A60FF"/>
    <w:rsid w:val="008A6641"/>
    <w:rsid w:val="008A6C08"/>
    <w:rsid w:val="008A7736"/>
    <w:rsid w:val="008B2121"/>
    <w:rsid w:val="008B2920"/>
    <w:rsid w:val="008B494B"/>
    <w:rsid w:val="008B6030"/>
    <w:rsid w:val="008C26A2"/>
    <w:rsid w:val="008C3FDD"/>
    <w:rsid w:val="008C5D63"/>
    <w:rsid w:val="008C7A40"/>
    <w:rsid w:val="008D324A"/>
    <w:rsid w:val="008D3E75"/>
    <w:rsid w:val="008D5A50"/>
    <w:rsid w:val="008D5BAB"/>
    <w:rsid w:val="008E0543"/>
    <w:rsid w:val="008E1091"/>
    <w:rsid w:val="008E12B1"/>
    <w:rsid w:val="008E158C"/>
    <w:rsid w:val="008E1CBB"/>
    <w:rsid w:val="008E1EB9"/>
    <w:rsid w:val="008E686B"/>
    <w:rsid w:val="008E7259"/>
    <w:rsid w:val="008F2B67"/>
    <w:rsid w:val="008F301F"/>
    <w:rsid w:val="008F3F16"/>
    <w:rsid w:val="008F55A4"/>
    <w:rsid w:val="008F6B64"/>
    <w:rsid w:val="0090039D"/>
    <w:rsid w:val="00900885"/>
    <w:rsid w:val="00901A1C"/>
    <w:rsid w:val="00902F8A"/>
    <w:rsid w:val="009038A9"/>
    <w:rsid w:val="00903BFF"/>
    <w:rsid w:val="00904908"/>
    <w:rsid w:val="00906BCC"/>
    <w:rsid w:val="009078A9"/>
    <w:rsid w:val="00907CE5"/>
    <w:rsid w:val="009103AF"/>
    <w:rsid w:val="009112F8"/>
    <w:rsid w:val="00913082"/>
    <w:rsid w:val="0091365E"/>
    <w:rsid w:val="00916842"/>
    <w:rsid w:val="009170D7"/>
    <w:rsid w:val="00917BD8"/>
    <w:rsid w:val="00917FC7"/>
    <w:rsid w:val="0092003A"/>
    <w:rsid w:val="009215FD"/>
    <w:rsid w:val="00921C98"/>
    <w:rsid w:val="009223B4"/>
    <w:rsid w:val="00923833"/>
    <w:rsid w:val="0092419F"/>
    <w:rsid w:val="0092441A"/>
    <w:rsid w:val="0092530C"/>
    <w:rsid w:val="00931E59"/>
    <w:rsid w:val="009322F2"/>
    <w:rsid w:val="0093328E"/>
    <w:rsid w:val="00933BB5"/>
    <w:rsid w:val="00933ED7"/>
    <w:rsid w:val="0093725F"/>
    <w:rsid w:val="00937E33"/>
    <w:rsid w:val="009446EA"/>
    <w:rsid w:val="00945740"/>
    <w:rsid w:val="009458F1"/>
    <w:rsid w:val="00947445"/>
    <w:rsid w:val="009502CE"/>
    <w:rsid w:val="0095220B"/>
    <w:rsid w:val="00952316"/>
    <w:rsid w:val="00952B7C"/>
    <w:rsid w:val="00954215"/>
    <w:rsid w:val="00954A84"/>
    <w:rsid w:val="009553CC"/>
    <w:rsid w:val="009564A8"/>
    <w:rsid w:val="0095766B"/>
    <w:rsid w:val="0096225A"/>
    <w:rsid w:val="00967D6D"/>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70"/>
    <w:rsid w:val="00990DD9"/>
    <w:rsid w:val="0099106A"/>
    <w:rsid w:val="00991371"/>
    <w:rsid w:val="00992D1F"/>
    <w:rsid w:val="0099348A"/>
    <w:rsid w:val="00993AA0"/>
    <w:rsid w:val="00995128"/>
    <w:rsid w:val="0099527E"/>
    <w:rsid w:val="00996D1C"/>
    <w:rsid w:val="009A067C"/>
    <w:rsid w:val="009A1063"/>
    <w:rsid w:val="009A12AE"/>
    <w:rsid w:val="009A20C6"/>
    <w:rsid w:val="009A2B5A"/>
    <w:rsid w:val="009A4121"/>
    <w:rsid w:val="009A546A"/>
    <w:rsid w:val="009B245D"/>
    <w:rsid w:val="009B40B4"/>
    <w:rsid w:val="009B4837"/>
    <w:rsid w:val="009B78C4"/>
    <w:rsid w:val="009B7F8D"/>
    <w:rsid w:val="009C09A4"/>
    <w:rsid w:val="009C25AF"/>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D6400"/>
    <w:rsid w:val="009D7739"/>
    <w:rsid w:val="009E2872"/>
    <w:rsid w:val="009E3F2F"/>
    <w:rsid w:val="009E4A14"/>
    <w:rsid w:val="009F0D5B"/>
    <w:rsid w:val="009F1A2B"/>
    <w:rsid w:val="009F2D57"/>
    <w:rsid w:val="009F307D"/>
    <w:rsid w:val="009F34AE"/>
    <w:rsid w:val="009F3544"/>
    <w:rsid w:val="009F451D"/>
    <w:rsid w:val="009F5B4F"/>
    <w:rsid w:val="00A02D0F"/>
    <w:rsid w:val="00A0774C"/>
    <w:rsid w:val="00A109F3"/>
    <w:rsid w:val="00A11BF8"/>
    <w:rsid w:val="00A125D4"/>
    <w:rsid w:val="00A12967"/>
    <w:rsid w:val="00A12A90"/>
    <w:rsid w:val="00A13460"/>
    <w:rsid w:val="00A14AB6"/>
    <w:rsid w:val="00A16523"/>
    <w:rsid w:val="00A17773"/>
    <w:rsid w:val="00A207CA"/>
    <w:rsid w:val="00A207D2"/>
    <w:rsid w:val="00A21216"/>
    <w:rsid w:val="00A232AC"/>
    <w:rsid w:val="00A252F2"/>
    <w:rsid w:val="00A26BD0"/>
    <w:rsid w:val="00A2781F"/>
    <w:rsid w:val="00A30068"/>
    <w:rsid w:val="00A306E3"/>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2C8"/>
    <w:rsid w:val="00A6241F"/>
    <w:rsid w:val="00A62AD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77D4E"/>
    <w:rsid w:val="00A812D4"/>
    <w:rsid w:val="00A81B80"/>
    <w:rsid w:val="00A81B88"/>
    <w:rsid w:val="00A83127"/>
    <w:rsid w:val="00A844FD"/>
    <w:rsid w:val="00A846F3"/>
    <w:rsid w:val="00A84ADB"/>
    <w:rsid w:val="00A84CB6"/>
    <w:rsid w:val="00A84E99"/>
    <w:rsid w:val="00A86177"/>
    <w:rsid w:val="00A90920"/>
    <w:rsid w:val="00A930E9"/>
    <w:rsid w:val="00A9332E"/>
    <w:rsid w:val="00A9571F"/>
    <w:rsid w:val="00A96360"/>
    <w:rsid w:val="00A96591"/>
    <w:rsid w:val="00A9778A"/>
    <w:rsid w:val="00A97967"/>
    <w:rsid w:val="00AA0AB8"/>
    <w:rsid w:val="00AA10C3"/>
    <w:rsid w:val="00AA26F6"/>
    <w:rsid w:val="00AA431D"/>
    <w:rsid w:val="00AA5935"/>
    <w:rsid w:val="00AA6847"/>
    <w:rsid w:val="00AA7274"/>
    <w:rsid w:val="00AA729C"/>
    <w:rsid w:val="00AA7BD4"/>
    <w:rsid w:val="00AB1DAE"/>
    <w:rsid w:val="00AB2514"/>
    <w:rsid w:val="00AB265D"/>
    <w:rsid w:val="00AB2CAA"/>
    <w:rsid w:val="00AB465B"/>
    <w:rsid w:val="00AB4EF1"/>
    <w:rsid w:val="00AB51AA"/>
    <w:rsid w:val="00AB6015"/>
    <w:rsid w:val="00AB63F6"/>
    <w:rsid w:val="00AB6A6C"/>
    <w:rsid w:val="00AB6DF8"/>
    <w:rsid w:val="00AC006D"/>
    <w:rsid w:val="00AC05AE"/>
    <w:rsid w:val="00AC10FE"/>
    <w:rsid w:val="00AC2ABA"/>
    <w:rsid w:val="00AC3BC2"/>
    <w:rsid w:val="00AC4104"/>
    <w:rsid w:val="00AC414E"/>
    <w:rsid w:val="00AC5F5B"/>
    <w:rsid w:val="00AC7214"/>
    <w:rsid w:val="00AD058B"/>
    <w:rsid w:val="00AD0FDB"/>
    <w:rsid w:val="00AD265D"/>
    <w:rsid w:val="00AD331D"/>
    <w:rsid w:val="00AD392E"/>
    <w:rsid w:val="00AD3DB5"/>
    <w:rsid w:val="00AD568E"/>
    <w:rsid w:val="00AD5F6E"/>
    <w:rsid w:val="00AD5F7B"/>
    <w:rsid w:val="00AD6148"/>
    <w:rsid w:val="00AD6CA7"/>
    <w:rsid w:val="00AD7755"/>
    <w:rsid w:val="00AE0192"/>
    <w:rsid w:val="00AE18B3"/>
    <w:rsid w:val="00AE2D81"/>
    <w:rsid w:val="00AE37BC"/>
    <w:rsid w:val="00AE4511"/>
    <w:rsid w:val="00AE50BD"/>
    <w:rsid w:val="00AE55BC"/>
    <w:rsid w:val="00AE5F7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37D1D"/>
    <w:rsid w:val="00B410F3"/>
    <w:rsid w:val="00B42710"/>
    <w:rsid w:val="00B4397A"/>
    <w:rsid w:val="00B4455F"/>
    <w:rsid w:val="00B508D4"/>
    <w:rsid w:val="00B51168"/>
    <w:rsid w:val="00B51895"/>
    <w:rsid w:val="00B52ABC"/>
    <w:rsid w:val="00B52B53"/>
    <w:rsid w:val="00B53B8E"/>
    <w:rsid w:val="00B608DB"/>
    <w:rsid w:val="00B60C32"/>
    <w:rsid w:val="00B60F97"/>
    <w:rsid w:val="00B60FD5"/>
    <w:rsid w:val="00B61D56"/>
    <w:rsid w:val="00B6315E"/>
    <w:rsid w:val="00B63F9D"/>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1F5"/>
    <w:rsid w:val="00B80292"/>
    <w:rsid w:val="00B80FAF"/>
    <w:rsid w:val="00B836ED"/>
    <w:rsid w:val="00B848C9"/>
    <w:rsid w:val="00B85D36"/>
    <w:rsid w:val="00B92B77"/>
    <w:rsid w:val="00B93E09"/>
    <w:rsid w:val="00B93EE0"/>
    <w:rsid w:val="00B96BFE"/>
    <w:rsid w:val="00B97F34"/>
    <w:rsid w:val="00BA0940"/>
    <w:rsid w:val="00BA267A"/>
    <w:rsid w:val="00BA335C"/>
    <w:rsid w:val="00BA3A0E"/>
    <w:rsid w:val="00BA3D0B"/>
    <w:rsid w:val="00BA46FD"/>
    <w:rsid w:val="00BA5A0C"/>
    <w:rsid w:val="00BB0244"/>
    <w:rsid w:val="00BB308A"/>
    <w:rsid w:val="00BB3744"/>
    <w:rsid w:val="00BB3C1A"/>
    <w:rsid w:val="00BB4764"/>
    <w:rsid w:val="00BB53C4"/>
    <w:rsid w:val="00BB69E5"/>
    <w:rsid w:val="00BB6A0E"/>
    <w:rsid w:val="00BB6B48"/>
    <w:rsid w:val="00BB7ABC"/>
    <w:rsid w:val="00BC08EA"/>
    <w:rsid w:val="00BC0C41"/>
    <w:rsid w:val="00BC0DC6"/>
    <w:rsid w:val="00BC0E07"/>
    <w:rsid w:val="00BC5ECA"/>
    <w:rsid w:val="00BC6B61"/>
    <w:rsid w:val="00BC75E3"/>
    <w:rsid w:val="00BD09DA"/>
    <w:rsid w:val="00BD123B"/>
    <w:rsid w:val="00BD215F"/>
    <w:rsid w:val="00BD30BD"/>
    <w:rsid w:val="00BD33B2"/>
    <w:rsid w:val="00BD4462"/>
    <w:rsid w:val="00BD6425"/>
    <w:rsid w:val="00BD6F64"/>
    <w:rsid w:val="00BD7DAB"/>
    <w:rsid w:val="00BE1A0A"/>
    <w:rsid w:val="00BE25BC"/>
    <w:rsid w:val="00BE3569"/>
    <w:rsid w:val="00BE389E"/>
    <w:rsid w:val="00BE398D"/>
    <w:rsid w:val="00BE3D38"/>
    <w:rsid w:val="00BE447E"/>
    <w:rsid w:val="00BE5030"/>
    <w:rsid w:val="00BE66B6"/>
    <w:rsid w:val="00BE6B4D"/>
    <w:rsid w:val="00BE77AD"/>
    <w:rsid w:val="00BE7E89"/>
    <w:rsid w:val="00BF0BE6"/>
    <w:rsid w:val="00BF216C"/>
    <w:rsid w:val="00BF26A0"/>
    <w:rsid w:val="00BF2C7B"/>
    <w:rsid w:val="00BF3AC4"/>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AD0"/>
    <w:rsid w:val="00C23C48"/>
    <w:rsid w:val="00C25F21"/>
    <w:rsid w:val="00C2617F"/>
    <w:rsid w:val="00C27490"/>
    <w:rsid w:val="00C30FC9"/>
    <w:rsid w:val="00C311DA"/>
    <w:rsid w:val="00C32284"/>
    <w:rsid w:val="00C328DB"/>
    <w:rsid w:val="00C32AC2"/>
    <w:rsid w:val="00C33BE7"/>
    <w:rsid w:val="00C359D2"/>
    <w:rsid w:val="00C36347"/>
    <w:rsid w:val="00C37D42"/>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D8A"/>
    <w:rsid w:val="00C600A1"/>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602"/>
    <w:rsid w:val="00C75B14"/>
    <w:rsid w:val="00C75CAA"/>
    <w:rsid w:val="00C77464"/>
    <w:rsid w:val="00C777BC"/>
    <w:rsid w:val="00C80059"/>
    <w:rsid w:val="00C80084"/>
    <w:rsid w:val="00C80395"/>
    <w:rsid w:val="00C8049E"/>
    <w:rsid w:val="00C820C1"/>
    <w:rsid w:val="00C824C3"/>
    <w:rsid w:val="00C83756"/>
    <w:rsid w:val="00C83E50"/>
    <w:rsid w:val="00C852E7"/>
    <w:rsid w:val="00C85ACD"/>
    <w:rsid w:val="00C8628A"/>
    <w:rsid w:val="00C865CD"/>
    <w:rsid w:val="00C865E0"/>
    <w:rsid w:val="00C877FD"/>
    <w:rsid w:val="00C87E29"/>
    <w:rsid w:val="00C911CF"/>
    <w:rsid w:val="00C9223F"/>
    <w:rsid w:val="00C93759"/>
    <w:rsid w:val="00C9392D"/>
    <w:rsid w:val="00C9424E"/>
    <w:rsid w:val="00C943D1"/>
    <w:rsid w:val="00C9621E"/>
    <w:rsid w:val="00CA18DB"/>
    <w:rsid w:val="00CA220D"/>
    <w:rsid w:val="00CA22E2"/>
    <w:rsid w:val="00CA37ED"/>
    <w:rsid w:val="00CA3FA1"/>
    <w:rsid w:val="00CA56C6"/>
    <w:rsid w:val="00CB0153"/>
    <w:rsid w:val="00CB0560"/>
    <w:rsid w:val="00CB192E"/>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C0B"/>
    <w:rsid w:val="00CC5DFD"/>
    <w:rsid w:val="00CC6844"/>
    <w:rsid w:val="00CC7C8D"/>
    <w:rsid w:val="00CC7E95"/>
    <w:rsid w:val="00CD13E5"/>
    <w:rsid w:val="00CD1BD3"/>
    <w:rsid w:val="00CD3320"/>
    <w:rsid w:val="00CD66F3"/>
    <w:rsid w:val="00CD6D6B"/>
    <w:rsid w:val="00CD78EF"/>
    <w:rsid w:val="00CE1480"/>
    <w:rsid w:val="00CE1D79"/>
    <w:rsid w:val="00CE29FE"/>
    <w:rsid w:val="00CE37A3"/>
    <w:rsid w:val="00CE3C21"/>
    <w:rsid w:val="00CE4166"/>
    <w:rsid w:val="00CE4F8B"/>
    <w:rsid w:val="00CE597D"/>
    <w:rsid w:val="00CE7370"/>
    <w:rsid w:val="00CE7998"/>
    <w:rsid w:val="00CE7F74"/>
    <w:rsid w:val="00CF03A8"/>
    <w:rsid w:val="00CF04F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778"/>
    <w:rsid w:val="00D10FA1"/>
    <w:rsid w:val="00D11A6D"/>
    <w:rsid w:val="00D12A83"/>
    <w:rsid w:val="00D137CE"/>
    <w:rsid w:val="00D147F5"/>
    <w:rsid w:val="00D14C5D"/>
    <w:rsid w:val="00D154BD"/>
    <w:rsid w:val="00D15589"/>
    <w:rsid w:val="00D15929"/>
    <w:rsid w:val="00D15A2A"/>
    <w:rsid w:val="00D16868"/>
    <w:rsid w:val="00D21563"/>
    <w:rsid w:val="00D2719E"/>
    <w:rsid w:val="00D27B3D"/>
    <w:rsid w:val="00D3051E"/>
    <w:rsid w:val="00D32097"/>
    <w:rsid w:val="00D33009"/>
    <w:rsid w:val="00D33ACD"/>
    <w:rsid w:val="00D344FB"/>
    <w:rsid w:val="00D348E4"/>
    <w:rsid w:val="00D35BBD"/>
    <w:rsid w:val="00D3776A"/>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0626"/>
    <w:rsid w:val="00D611F3"/>
    <w:rsid w:val="00D61897"/>
    <w:rsid w:val="00D61CA9"/>
    <w:rsid w:val="00D63046"/>
    <w:rsid w:val="00D65BEE"/>
    <w:rsid w:val="00D66AA4"/>
    <w:rsid w:val="00D675D0"/>
    <w:rsid w:val="00D701A1"/>
    <w:rsid w:val="00D70F3E"/>
    <w:rsid w:val="00D71842"/>
    <w:rsid w:val="00D72E1A"/>
    <w:rsid w:val="00D74458"/>
    <w:rsid w:val="00D74EF6"/>
    <w:rsid w:val="00D8023F"/>
    <w:rsid w:val="00D84E2B"/>
    <w:rsid w:val="00D87747"/>
    <w:rsid w:val="00D87CA4"/>
    <w:rsid w:val="00D90384"/>
    <w:rsid w:val="00D90C34"/>
    <w:rsid w:val="00D9203D"/>
    <w:rsid w:val="00D93BE3"/>
    <w:rsid w:val="00D94390"/>
    <w:rsid w:val="00D9542E"/>
    <w:rsid w:val="00D957EA"/>
    <w:rsid w:val="00D958E3"/>
    <w:rsid w:val="00DA19A1"/>
    <w:rsid w:val="00DA2071"/>
    <w:rsid w:val="00DA711A"/>
    <w:rsid w:val="00DA7E5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714A"/>
    <w:rsid w:val="00DF19A1"/>
    <w:rsid w:val="00DF27CE"/>
    <w:rsid w:val="00DF2CB8"/>
    <w:rsid w:val="00DF3A66"/>
    <w:rsid w:val="00DF3E32"/>
    <w:rsid w:val="00DF73AC"/>
    <w:rsid w:val="00DF7613"/>
    <w:rsid w:val="00E007C7"/>
    <w:rsid w:val="00E009AC"/>
    <w:rsid w:val="00E052E0"/>
    <w:rsid w:val="00E063DF"/>
    <w:rsid w:val="00E10B86"/>
    <w:rsid w:val="00E11847"/>
    <w:rsid w:val="00E11BD7"/>
    <w:rsid w:val="00E11D4C"/>
    <w:rsid w:val="00E13802"/>
    <w:rsid w:val="00E14E0C"/>
    <w:rsid w:val="00E14E59"/>
    <w:rsid w:val="00E152CF"/>
    <w:rsid w:val="00E158C4"/>
    <w:rsid w:val="00E15AA3"/>
    <w:rsid w:val="00E16DF8"/>
    <w:rsid w:val="00E20EC0"/>
    <w:rsid w:val="00E21452"/>
    <w:rsid w:val="00E216E5"/>
    <w:rsid w:val="00E22D48"/>
    <w:rsid w:val="00E237D1"/>
    <w:rsid w:val="00E2410B"/>
    <w:rsid w:val="00E244B4"/>
    <w:rsid w:val="00E24B6F"/>
    <w:rsid w:val="00E25111"/>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73F"/>
    <w:rsid w:val="00E55EFF"/>
    <w:rsid w:val="00E57A94"/>
    <w:rsid w:val="00E60466"/>
    <w:rsid w:val="00E604F7"/>
    <w:rsid w:val="00E60523"/>
    <w:rsid w:val="00E60C67"/>
    <w:rsid w:val="00E60D4C"/>
    <w:rsid w:val="00E61418"/>
    <w:rsid w:val="00E61E28"/>
    <w:rsid w:val="00E63323"/>
    <w:rsid w:val="00E64767"/>
    <w:rsid w:val="00E65EE0"/>
    <w:rsid w:val="00E66160"/>
    <w:rsid w:val="00E67F31"/>
    <w:rsid w:val="00E70C57"/>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81E"/>
    <w:rsid w:val="00EA6C38"/>
    <w:rsid w:val="00EA76B8"/>
    <w:rsid w:val="00EA773E"/>
    <w:rsid w:val="00EA7A98"/>
    <w:rsid w:val="00EB0972"/>
    <w:rsid w:val="00EB0D25"/>
    <w:rsid w:val="00EB25B1"/>
    <w:rsid w:val="00EB3120"/>
    <w:rsid w:val="00EB45BB"/>
    <w:rsid w:val="00EB6269"/>
    <w:rsid w:val="00EC03BE"/>
    <w:rsid w:val="00EC1B2D"/>
    <w:rsid w:val="00EC1D3E"/>
    <w:rsid w:val="00EC2C4A"/>
    <w:rsid w:val="00EC2EDE"/>
    <w:rsid w:val="00EC4AF7"/>
    <w:rsid w:val="00ED00DE"/>
    <w:rsid w:val="00ED048F"/>
    <w:rsid w:val="00ED0A8D"/>
    <w:rsid w:val="00ED66F9"/>
    <w:rsid w:val="00EE082D"/>
    <w:rsid w:val="00EE08C5"/>
    <w:rsid w:val="00EE442B"/>
    <w:rsid w:val="00EE4816"/>
    <w:rsid w:val="00EE4827"/>
    <w:rsid w:val="00EE5D3B"/>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19C"/>
    <w:rsid w:val="00F11730"/>
    <w:rsid w:val="00F12DD1"/>
    <w:rsid w:val="00F133E1"/>
    <w:rsid w:val="00F1444B"/>
    <w:rsid w:val="00F15D19"/>
    <w:rsid w:val="00F16046"/>
    <w:rsid w:val="00F16465"/>
    <w:rsid w:val="00F173FD"/>
    <w:rsid w:val="00F2058B"/>
    <w:rsid w:val="00F20DB4"/>
    <w:rsid w:val="00F212BA"/>
    <w:rsid w:val="00F229F9"/>
    <w:rsid w:val="00F2372B"/>
    <w:rsid w:val="00F24E8F"/>
    <w:rsid w:val="00F2776C"/>
    <w:rsid w:val="00F27C7B"/>
    <w:rsid w:val="00F30825"/>
    <w:rsid w:val="00F30B86"/>
    <w:rsid w:val="00F3162C"/>
    <w:rsid w:val="00F32027"/>
    <w:rsid w:val="00F32A82"/>
    <w:rsid w:val="00F32FFD"/>
    <w:rsid w:val="00F34491"/>
    <w:rsid w:val="00F34BD1"/>
    <w:rsid w:val="00F3545D"/>
    <w:rsid w:val="00F357A1"/>
    <w:rsid w:val="00F370D1"/>
    <w:rsid w:val="00F37941"/>
    <w:rsid w:val="00F41662"/>
    <w:rsid w:val="00F432E5"/>
    <w:rsid w:val="00F45E58"/>
    <w:rsid w:val="00F46173"/>
    <w:rsid w:val="00F47ABE"/>
    <w:rsid w:val="00F50B93"/>
    <w:rsid w:val="00F50EF1"/>
    <w:rsid w:val="00F5546B"/>
    <w:rsid w:val="00F56484"/>
    <w:rsid w:val="00F56C05"/>
    <w:rsid w:val="00F56E59"/>
    <w:rsid w:val="00F60700"/>
    <w:rsid w:val="00F61161"/>
    <w:rsid w:val="00F6182E"/>
    <w:rsid w:val="00F628A6"/>
    <w:rsid w:val="00F62EA8"/>
    <w:rsid w:val="00F632FA"/>
    <w:rsid w:val="00F63B0A"/>
    <w:rsid w:val="00F63DC4"/>
    <w:rsid w:val="00F63E12"/>
    <w:rsid w:val="00F6537B"/>
    <w:rsid w:val="00F66D2F"/>
    <w:rsid w:val="00F70310"/>
    <w:rsid w:val="00F71578"/>
    <w:rsid w:val="00F71912"/>
    <w:rsid w:val="00F735BB"/>
    <w:rsid w:val="00F74937"/>
    <w:rsid w:val="00F7496A"/>
    <w:rsid w:val="00F74A3B"/>
    <w:rsid w:val="00F74AF7"/>
    <w:rsid w:val="00F75519"/>
    <w:rsid w:val="00F7577A"/>
    <w:rsid w:val="00F774C1"/>
    <w:rsid w:val="00F809BC"/>
    <w:rsid w:val="00F82A79"/>
    <w:rsid w:val="00F8318B"/>
    <w:rsid w:val="00F83C00"/>
    <w:rsid w:val="00F83EB1"/>
    <w:rsid w:val="00F84490"/>
    <w:rsid w:val="00F84DB4"/>
    <w:rsid w:val="00F85DC0"/>
    <w:rsid w:val="00F866FB"/>
    <w:rsid w:val="00F901D6"/>
    <w:rsid w:val="00F902CB"/>
    <w:rsid w:val="00F90D2E"/>
    <w:rsid w:val="00F92B60"/>
    <w:rsid w:val="00F937A4"/>
    <w:rsid w:val="00F9397F"/>
    <w:rsid w:val="00F93DAF"/>
    <w:rsid w:val="00F94036"/>
    <w:rsid w:val="00F94410"/>
    <w:rsid w:val="00F94C74"/>
    <w:rsid w:val="00F95ADC"/>
    <w:rsid w:val="00F975B5"/>
    <w:rsid w:val="00F97AB2"/>
    <w:rsid w:val="00FA0C7C"/>
    <w:rsid w:val="00FA1886"/>
    <w:rsid w:val="00FA1977"/>
    <w:rsid w:val="00FA37F1"/>
    <w:rsid w:val="00FA7C6D"/>
    <w:rsid w:val="00FB03EA"/>
    <w:rsid w:val="00FB1962"/>
    <w:rsid w:val="00FB3EBE"/>
    <w:rsid w:val="00FB4F84"/>
    <w:rsid w:val="00FB52F3"/>
    <w:rsid w:val="00FB556B"/>
    <w:rsid w:val="00FB6B74"/>
    <w:rsid w:val="00FB7598"/>
    <w:rsid w:val="00FB7C17"/>
    <w:rsid w:val="00FC085D"/>
    <w:rsid w:val="00FC0D0F"/>
    <w:rsid w:val="00FC0D33"/>
    <w:rsid w:val="00FC1D4F"/>
    <w:rsid w:val="00FC2BA3"/>
    <w:rsid w:val="00FC34FA"/>
    <w:rsid w:val="00FC6C75"/>
    <w:rsid w:val="00FC71D7"/>
    <w:rsid w:val="00FC79E0"/>
    <w:rsid w:val="00FD09E6"/>
    <w:rsid w:val="00FD0D5B"/>
    <w:rsid w:val="00FD1195"/>
    <w:rsid w:val="00FD194D"/>
    <w:rsid w:val="00FD2879"/>
    <w:rsid w:val="00FD3250"/>
    <w:rsid w:val="00FD3BD9"/>
    <w:rsid w:val="00FD41E5"/>
    <w:rsid w:val="00FD73F6"/>
    <w:rsid w:val="00FD7DAF"/>
    <w:rsid w:val="00FE085B"/>
    <w:rsid w:val="00FE11A8"/>
    <w:rsid w:val="00FE1F6A"/>
    <w:rsid w:val="00FE46E1"/>
    <w:rsid w:val="00FE4715"/>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707255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4674221">
      <w:bodyDiv w:val="1"/>
      <w:marLeft w:val="0"/>
      <w:marRight w:val="0"/>
      <w:marTop w:val="0"/>
      <w:marBottom w:val="0"/>
      <w:divBdr>
        <w:top w:val="none" w:sz="0" w:space="0" w:color="auto"/>
        <w:left w:val="none" w:sz="0" w:space="0" w:color="auto"/>
        <w:bottom w:val="none" w:sz="0" w:space="0" w:color="auto"/>
        <w:right w:val="none" w:sz="0" w:space="0" w:color="auto"/>
      </w:divBdr>
      <w:divsChild>
        <w:div w:id="181823828">
          <w:marLeft w:val="562"/>
          <w:marRight w:val="0"/>
          <w:marTop w:val="100"/>
          <w:marBottom w:val="0"/>
          <w:divBdr>
            <w:top w:val="none" w:sz="0" w:space="0" w:color="auto"/>
            <w:left w:val="none" w:sz="0" w:space="0" w:color="auto"/>
            <w:bottom w:val="none" w:sz="0" w:space="0" w:color="auto"/>
            <w:right w:val="none" w:sz="0" w:space="0" w:color="auto"/>
          </w:divBdr>
        </w:div>
        <w:div w:id="86578853">
          <w:marLeft w:val="562"/>
          <w:marRight w:val="0"/>
          <w:marTop w:val="100"/>
          <w:marBottom w:val="0"/>
          <w:divBdr>
            <w:top w:val="none" w:sz="0" w:space="0" w:color="auto"/>
            <w:left w:val="none" w:sz="0" w:space="0" w:color="auto"/>
            <w:bottom w:val="none" w:sz="0" w:space="0" w:color="auto"/>
            <w:right w:val="none" w:sz="0" w:space="0" w:color="auto"/>
          </w:divBdr>
        </w:div>
      </w:divsChild>
    </w:div>
    <w:div w:id="1078937001">
      <w:bodyDiv w:val="1"/>
      <w:marLeft w:val="0"/>
      <w:marRight w:val="0"/>
      <w:marTop w:val="0"/>
      <w:marBottom w:val="0"/>
      <w:divBdr>
        <w:top w:val="none" w:sz="0" w:space="0" w:color="auto"/>
        <w:left w:val="none" w:sz="0" w:space="0" w:color="auto"/>
        <w:bottom w:val="none" w:sz="0" w:space="0" w:color="auto"/>
        <w:right w:val="none" w:sz="0" w:space="0" w:color="auto"/>
      </w:divBdr>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188C4-8A55-4333-B89D-B05A0B37E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4741</TotalTime>
  <Pages>4</Pages>
  <Words>1304</Words>
  <Characters>7433</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Sungnam</cp:lastModifiedBy>
  <cp:revision>101</cp:revision>
  <cp:lastPrinted>2012-03-15T10:36:00Z</cp:lastPrinted>
  <dcterms:created xsi:type="dcterms:W3CDTF">2016-08-11T04:58:00Z</dcterms:created>
  <dcterms:modified xsi:type="dcterms:W3CDTF">2016-11-04T07:43:00Z</dcterms:modified>
</cp:coreProperties>
</file>