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6E7D17F4"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5F7771">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00AA5269" w:rsidRPr="006E473F">
        <w:rPr>
          <w:rFonts w:hint="eastAsia"/>
          <w:b/>
          <w:i/>
          <w:noProof/>
          <w:sz w:val="24"/>
          <w:szCs w:val="24"/>
          <w:lang w:eastAsia="ko-KR"/>
        </w:rPr>
        <w:t>1</w:t>
      </w:r>
      <w:r w:rsidR="00AA5269">
        <w:rPr>
          <w:b/>
          <w:i/>
          <w:noProof/>
          <w:sz w:val="24"/>
          <w:szCs w:val="24"/>
          <w:lang w:eastAsia="ko-KR"/>
        </w:rPr>
        <w:t>612515</w:t>
      </w:r>
    </w:p>
    <w:bookmarkEnd w:id="0"/>
    <w:bookmarkEnd w:id="1"/>
    <w:p w14:paraId="7E9A5EFF" w14:textId="76DB5EFC" w:rsidR="003D6F63" w:rsidRPr="003D6F63" w:rsidRDefault="005F7771" w:rsidP="003D6F63">
      <w:pPr>
        <w:tabs>
          <w:tab w:val="center" w:pos="4536"/>
          <w:tab w:val="right" w:pos="9072"/>
        </w:tabs>
        <w:rPr>
          <w:rFonts w:ascii="Arial" w:hAnsi="Arial" w:cs="Arial"/>
          <w:b/>
          <w:bCs/>
          <w:sz w:val="24"/>
          <w:szCs w:val="24"/>
        </w:rPr>
      </w:pPr>
      <w:r>
        <w:rPr>
          <w:rFonts w:ascii="Arial" w:hAnsi="Arial" w:cs="Arial"/>
          <w:b/>
          <w:bCs/>
          <w:sz w:val="24"/>
          <w:szCs w:val="24"/>
        </w:rPr>
        <w:t>Reno</w:t>
      </w:r>
      <w:r w:rsidR="003D6F63" w:rsidRPr="003D6F63">
        <w:rPr>
          <w:rFonts w:ascii="Arial" w:hAnsi="Arial" w:cs="Arial"/>
          <w:b/>
          <w:bCs/>
          <w:sz w:val="24"/>
          <w:szCs w:val="24"/>
        </w:rPr>
        <w:t xml:space="preserve">, </w:t>
      </w:r>
      <w:r>
        <w:rPr>
          <w:rFonts w:ascii="Arial" w:hAnsi="Arial" w:cs="Arial"/>
          <w:b/>
          <w:color w:val="545454"/>
          <w:sz w:val="24"/>
          <w:shd w:val="clear" w:color="auto" w:fill="FFFFFF"/>
        </w:rPr>
        <w:t>USA</w:t>
      </w:r>
      <w:r w:rsidR="00614ED4" w:rsidRPr="00614ED4">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4</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614ED4">
        <w:rPr>
          <w:rFonts w:ascii="Arial" w:hAnsi="Arial" w:cs="Arial"/>
          <w:b/>
          <w:bCs/>
          <w:sz w:val="24"/>
          <w:szCs w:val="24"/>
        </w:rPr>
        <w:t>1</w:t>
      </w:r>
      <w:r>
        <w:rPr>
          <w:rFonts w:ascii="Arial" w:hAnsi="Arial" w:cs="Arial"/>
          <w:b/>
          <w:bCs/>
          <w:sz w:val="24"/>
          <w:szCs w:val="24"/>
        </w:rPr>
        <w:t>8</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November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5386ED85"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7771">
        <w:rPr>
          <w:rFonts w:ascii="Arial" w:hAnsi="Arial"/>
          <w:sz w:val="24"/>
          <w:lang w:eastAsia="ko-KR"/>
        </w:rPr>
        <w:t>7</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485A1A">
        <w:rPr>
          <w:rFonts w:ascii="Arial" w:hAnsi="Arial"/>
          <w:sz w:val="24"/>
          <w:lang w:eastAsia="ko-KR"/>
        </w:rPr>
        <w:t>3</w:t>
      </w:r>
      <w:r w:rsidR="00075052">
        <w:rPr>
          <w:rFonts w:ascii="Arial" w:hAnsi="Arial"/>
          <w:sz w:val="24"/>
          <w:lang w:eastAsia="ko-KR"/>
        </w:rPr>
        <w:t>.</w:t>
      </w:r>
      <w:r w:rsidR="00485A1A">
        <w:rPr>
          <w:rFonts w:ascii="Arial" w:hAnsi="Arial"/>
          <w:sz w:val="24"/>
          <w:lang w:eastAsia="ko-KR"/>
        </w:rPr>
        <w:t>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EBC630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85A1A">
        <w:rPr>
          <w:rFonts w:ascii="Arial" w:hAnsi="Arial"/>
          <w:sz w:val="24"/>
        </w:rPr>
        <w:t>Overview of beam management in NR</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06D9E80C" w:rsidR="00FE5E3A" w:rsidRPr="000D16D0" w:rsidRDefault="00FE5E3A" w:rsidP="00FE5E3A">
      <w:pPr>
        <w:pStyle w:val="Style1"/>
      </w:pPr>
      <w:r w:rsidRPr="000D16D0">
        <w:t xml:space="preserve">The study item on NR [1] aims to identify and evaluate technical solutions for next generation wireless systems operating on a wide range of bands at least up to 100 GHz. </w:t>
      </w:r>
      <w:r w:rsidR="00075052" w:rsidRPr="000D16D0">
        <w:t>The following agreement was achieved in RAN1#86[2]:</w:t>
      </w:r>
    </w:p>
    <w:p w14:paraId="1460C3EE" w14:textId="77777777" w:rsidR="00A90775" w:rsidRPr="00A90775" w:rsidRDefault="00A90775" w:rsidP="00A90775">
      <w:pPr>
        <w:rPr>
          <w:rFonts w:eastAsia="MS Mincho"/>
          <w:b/>
          <w:sz w:val="18"/>
          <w:u w:val="single"/>
          <w:lang w:eastAsia="ja-JP"/>
        </w:rPr>
      </w:pPr>
      <w:r w:rsidRPr="00A90775">
        <w:rPr>
          <w:rFonts w:eastAsia="MS Mincho" w:hint="eastAsia"/>
          <w:b/>
          <w:sz w:val="18"/>
          <w:highlight w:val="green"/>
          <w:u w:val="single"/>
          <w:lang w:eastAsia="ja-JP"/>
        </w:rPr>
        <w:t>Agreements:</w:t>
      </w:r>
    </w:p>
    <w:p w14:paraId="5F49366F"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RACH procedure including RACH preamble (Msg. 1), random access response (Msg. 2), message 3, and message 4 is at least assumed for NR from RAN1 perspective</w:t>
      </w:r>
    </w:p>
    <w:p w14:paraId="16BA2A47"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Simplified RACH procedure, e.g., Msg. 1 (UL) and Msg. 2 (DL), should be further studied</w:t>
      </w:r>
    </w:p>
    <w:p w14:paraId="7EF4931F"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Details on Msg. 1 and Msg. 2 are FFS</w:t>
      </w:r>
    </w:p>
    <w:p w14:paraId="07BD0859"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Study should include comparison with the above procedure (first bullet)</w:t>
      </w:r>
    </w:p>
    <w:p w14:paraId="79F5EA03"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The design of the random access procedure should take into account the possible use of single-beam and multiple beam operations, including</w:t>
      </w:r>
    </w:p>
    <w:p w14:paraId="6A1F7152"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Non Rx/</w:t>
      </w:r>
      <w:proofErr w:type="spellStart"/>
      <w:r w:rsidRPr="00A90775">
        <w:rPr>
          <w:rFonts w:eastAsia="MS Mincho"/>
          <w:sz w:val="18"/>
          <w:lang w:val="en-US" w:eastAsia="ja-JP"/>
        </w:rPr>
        <w:t>Tx</w:t>
      </w:r>
      <w:proofErr w:type="spellEnd"/>
      <w:r w:rsidRPr="00A90775">
        <w:rPr>
          <w:rFonts w:eastAsia="MS Mincho"/>
          <w:sz w:val="18"/>
          <w:lang w:val="en-US" w:eastAsia="ja-JP"/>
        </w:rPr>
        <w:t xml:space="preserve"> reciprocity at BS or UE</w:t>
      </w:r>
    </w:p>
    <w:p w14:paraId="534B36EC"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Full or partial Rx/</w:t>
      </w:r>
      <w:proofErr w:type="spellStart"/>
      <w:r w:rsidRPr="00A90775">
        <w:rPr>
          <w:rFonts w:eastAsia="MS Mincho"/>
          <w:sz w:val="18"/>
          <w:lang w:val="en-US" w:eastAsia="ja-JP"/>
        </w:rPr>
        <w:t>Tx</w:t>
      </w:r>
      <w:proofErr w:type="spellEnd"/>
      <w:r w:rsidRPr="00A90775">
        <w:rPr>
          <w:rFonts w:eastAsia="MS Mincho"/>
          <w:sz w:val="18"/>
          <w:lang w:val="en-US" w:eastAsia="ja-JP"/>
        </w:rPr>
        <w:t xml:space="preserve"> reciprocity at BS or UE</w:t>
      </w:r>
    </w:p>
    <w:p w14:paraId="0786D74D"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 xml:space="preserve">In case that multiple beam-forming is applied to DL broadcast channels/signals for initial access, </w:t>
      </w:r>
    </w:p>
    <w:p w14:paraId="5AFE5719"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hint="eastAsia"/>
          <w:sz w:val="18"/>
          <w:lang w:val="en-US" w:eastAsia="ja-JP"/>
        </w:rPr>
        <w:t xml:space="preserve">RACH resource is obtained by UE from detected DL </w:t>
      </w:r>
      <w:r w:rsidRPr="00A90775">
        <w:rPr>
          <w:rFonts w:eastAsia="MS Mincho"/>
          <w:sz w:val="18"/>
          <w:lang w:val="en-US" w:eastAsia="ja-JP"/>
        </w:rPr>
        <w:t>broadcast channels</w:t>
      </w:r>
      <w:r w:rsidRPr="00A90775">
        <w:rPr>
          <w:rFonts w:eastAsia="MS Mincho" w:hint="eastAsia"/>
          <w:sz w:val="18"/>
          <w:lang w:val="en-US" w:eastAsia="ja-JP"/>
        </w:rPr>
        <w:t>/signals</w:t>
      </w:r>
    </w:p>
    <w:p w14:paraId="6A6047C6" w14:textId="77777777" w:rsidR="00A90775" w:rsidRPr="00A90775" w:rsidRDefault="00A90775" w:rsidP="00A90775">
      <w:pPr>
        <w:numPr>
          <w:ilvl w:val="2"/>
          <w:numId w:val="10"/>
        </w:numPr>
        <w:spacing w:after="0"/>
        <w:rPr>
          <w:rFonts w:eastAsia="MS Mincho"/>
          <w:sz w:val="18"/>
          <w:lang w:val="en-US" w:eastAsia="ja-JP"/>
        </w:rPr>
      </w:pPr>
      <w:r w:rsidRPr="00A90775">
        <w:rPr>
          <w:rFonts w:eastAsia="MS Mincho"/>
          <w:sz w:val="18"/>
          <w:lang w:val="en-US" w:eastAsia="ja-JP"/>
        </w:rPr>
        <w:t>FFS: Details on association</w:t>
      </w:r>
    </w:p>
    <w:p w14:paraId="0AAE7423"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Other mechanism w/o association is also considered</w:t>
      </w:r>
    </w:p>
    <w:p w14:paraId="61AA2A32"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val="en-US" w:eastAsia="ja-JP"/>
        </w:rPr>
        <w:t>Multiple occasions for RACH preamble transmission in a given time interval are considered</w:t>
      </w:r>
    </w:p>
    <w:p w14:paraId="5821A4F1"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Details are FFS</w:t>
      </w:r>
    </w:p>
    <w:p w14:paraId="1DC19728" w14:textId="77777777" w:rsidR="00A90775" w:rsidRPr="00A90775" w:rsidRDefault="00A90775" w:rsidP="00A90775">
      <w:pPr>
        <w:numPr>
          <w:ilvl w:val="1"/>
          <w:numId w:val="10"/>
        </w:numPr>
        <w:spacing w:after="0"/>
        <w:rPr>
          <w:rFonts w:eastAsia="MS Mincho"/>
          <w:sz w:val="18"/>
          <w:lang w:val="en-US" w:eastAsia="ja-JP"/>
        </w:rPr>
      </w:pPr>
      <w:r w:rsidRPr="00A90775">
        <w:rPr>
          <w:rFonts w:eastAsia="MS Mincho"/>
          <w:sz w:val="18"/>
          <w:lang w:val="en-US" w:eastAsia="ja-JP"/>
        </w:rPr>
        <w:t>Other mechanism is not precluded</w:t>
      </w:r>
    </w:p>
    <w:p w14:paraId="26D098B3" w14:textId="77777777" w:rsidR="00A90775" w:rsidRPr="00A90775" w:rsidRDefault="00A90775" w:rsidP="00A90775">
      <w:pPr>
        <w:numPr>
          <w:ilvl w:val="0"/>
          <w:numId w:val="10"/>
        </w:numPr>
        <w:spacing w:after="0"/>
        <w:rPr>
          <w:rFonts w:eastAsia="MS Mincho"/>
          <w:sz w:val="18"/>
          <w:lang w:val="en-US" w:eastAsia="ja-JP"/>
        </w:rPr>
      </w:pPr>
      <w:r w:rsidRPr="00A90775">
        <w:rPr>
          <w:rFonts w:eastAsia="MS Mincho"/>
          <w:sz w:val="18"/>
          <w:lang w:eastAsia="ja-JP"/>
        </w:rPr>
        <w:t>Study further RACH reception/RAR transmission in TRPs/beams other than the one transmitting synchronization signals</w:t>
      </w:r>
    </w:p>
    <w:p w14:paraId="2B7EC33A" w14:textId="77777777" w:rsidR="00A90775" w:rsidRDefault="00A90775" w:rsidP="00FE5E3A">
      <w:pPr>
        <w:pStyle w:val="Style1"/>
      </w:pPr>
    </w:p>
    <w:p w14:paraId="6ED352A1" w14:textId="5B164849" w:rsidR="00433EA0" w:rsidRDefault="00433EA0" w:rsidP="00A90775">
      <w:pPr>
        <w:pStyle w:val="Style1"/>
      </w:pPr>
      <w:r>
        <w:t>And the following working assumption was achieved in RAN1 #</w:t>
      </w:r>
      <w:proofErr w:type="gramStart"/>
      <w:r>
        <w:t>86bis[</w:t>
      </w:r>
      <w:proofErr w:type="gramEnd"/>
      <w:r>
        <w:t>3]:</w:t>
      </w:r>
    </w:p>
    <w:p w14:paraId="00DFEFBE" w14:textId="77777777" w:rsidR="00433EA0" w:rsidRPr="00492DEA" w:rsidRDefault="00433EA0" w:rsidP="00433EA0">
      <w:pPr>
        <w:rPr>
          <w:rFonts w:eastAsia="MS Mincho"/>
          <w:b/>
          <w:u w:val="single"/>
          <w:lang w:val="en-US" w:eastAsia="ja-JP"/>
        </w:rPr>
      </w:pPr>
      <w:r w:rsidRPr="00382632">
        <w:rPr>
          <w:rFonts w:eastAsia="MS Mincho" w:hint="eastAsia"/>
          <w:b/>
          <w:highlight w:val="darkYellow"/>
          <w:u w:val="single"/>
          <w:lang w:val="en-US" w:eastAsia="ja-JP"/>
        </w:rPr>
        <w:t>Working assumptions:</w:t>
      </w:r>
    </w:p>
    <w:p w14:paraId="29FCE99F" w14:textId="77777777" w:rsidR="00433EA0" w:rsidRPr="0007565D" w:rsidRDefault="00433EA0" w:rsidP="00433EA0">
      <w:pPr>
        <w:numPr>
          <w:ilvl w:val="0"/>
          <w:numId w:val="17"/>
        </w:numPr>
        <w:spacing w:after="0"/>
        <w:rPr>
          <w:rFonts w:eastAsia="MS Mincho"/>
          <w:lang w:val="en-US" w:eastAsia="ja-JP"/>
        </w:rPr>
      </w:pPr>
      <w:r w:rsidRPr="0007565D">
        <w:rPr>
          <w:rFonts w:eastAsia="MS Mincho"/>
          <w:lang w:val="en-US" w:eastAsia="ja-JP"/>
        </w:rPr>
        <w:t>Beam management procedures can uti</w:t>
      </w:r>
      <w:r>
        <w:rPr>
          <w:rFonts w:eastAsia="MS Mincho"/>
          <w:lang w:val="en-US" w:eastAsia="ja-JP"/>
        </w:rPr>
        <w:t xml:space="preserve">lize at least the following </w:t>
      </w:r>
      <w:r w:rsidRPr="0007565D">
        <w:rPr>
          <w:rFonts w:eastAsia="MS Mincho"/>
          <w:lang w:val="en-US" w:eastAsia="ja-JP"/>
        </w:rPr>
        <w:t>RS type</w:t>
      </w:r>
      <w:r>
        <w:rPr>
          <w:rFonts w:eastAsia="MS Mincho" w:hint="eastAsia"/>
          <w:lang w:val="en-US" w:eastAsia="ja-JP"/>
        </w:rPr>
        <w:t>(</w:t>
      </w:r>
      <w:r w:rsidRPr="0007565D">
        <w:rPr>
          <w:rFonts w:eastAsia="MS Mincho"/>
          <w:lang w:val="en-US" w:eastAsia="ja-JP"/>
        </w:rPr>
        <w:t>s</w:t>
      </w:r>
      <w:r>
        <w:rPr>
          <w:rFonts w:eastAsia="MS Mincho" w:hint="eastAsia"/>
          <w:lang w:val="en-US" w:eastAsia="ja-JP"/>
        </w:rPr>
        <w:t>)</w:t>
      </w:r>
      <w:r w:rsidRPr="0007565D">
        <w:rPr>
          <w:rFonts w:eastAsia="MS Mincho"/>
          <w:lang w:val="en-US" w:eastAsia="ja-JP"/>
        </w:rPr>
        <w:t>:</w:t>
      </w:r>
    </w:p>
    <w:p w14:paraId="669B48EF" w14:textId="77777777" w:rsidR="00433EA0" w:rsidRPr="0007565D" w:rsidRDefault="00433EA0" w:rsidP="00433EA0">
      <w:pPr>
        <w:numPr>
          <w:ilvl w:val="1"/>
          <w:numId w:val="17"/>
        </w:numPr>
        <w:spacing w:after="0"/>
        <w:rPr>
          <w:rFonts w:eastAsia="MS Mincho"/>
          <w:lang w:val="en-US" w:eastAsia="ja-JP"/>
        </w:rPr>
      </w:pPr>
      <w:r w:rsidRPr="0007565D">
        <w:rPr>
          <w:rFonts w:eastAsia="MS Mincho"/>
          <w:lang w:val="en-US" w:eastAsia="ja-JP"/>
        </w:rPr>
        <w:t xml:space="preserve">RS </w:t>
      </w:r>
      <w:r>
        <w:rPr>
          <w:rFonts w:eastAsia="MS Mincho" w:hint="eastAsia"/>
          <w:lang w:val="en-US" w:eastAsia="ja-JP"/>
        </w:rPr>
        <w:t xml:space="preserve">defined </w:t>
      </w:r>
      <w:r w:rsidRPr="0007565D">
        <w:rPr>
          <w:rFonts w:eastAsia="MS Mincho"/>
          <w:lang w:val="en-US" w:eastAsia="ja-JP"/>
        </w:rPr>
        <w:t>for mobility</w:t>
      </w:r>
      <w:r>
        <w:rPr>
          <w:rFonts w:eastAsia="MS Mincho" w:hint="eastAsia"/>
          <w:lang w:val="en-US" w:eastAsia="ja-JP"/>
        </w:rPr>
        <w:t xml:space="preserve"> purpose at least in connected mode</w:t>
      </w:r>
    </w:p>
    <w:p w14:paraId="6E49EBCD" w14:textId="77777777" w:rsidR="00433EA0" w:rsidRDefault="00433EA0" w:rsidP="00433EA0">
      <w:pPr>
        <w:numPr>
          <w:ilvl w:val="2"/>
          <w:numId w:val="17"/>
        </w:numPr>
        <w:spacing w:after="0"/>
        <w:rPr>
          <w:rFonts w:eastAsia="MS Mincho"/>
          <w:lang w:val="en-US" w:eastAsia="ja-JP"/>
        </w:rPr>
      </w:pPr>
      <w:r>
        <w:rPr>
          <w:rFonts w:eastAsia="MS Mincho" w:hint="eastAsia"/>
          <w:lang w:val="en-US" w:eastAsia="ja-JP"/>
        </w:rPr>
        <w:t>FFS: RS can be NR-SS or CSI-RS or newly designed RS</w:t>
      </w:r>
    </w:p>
    <w:p w14:paraId="24E7FA15" w14:textId="77777777" w:rsidR="00433EA0" w:rsidRPr="004D4DBD" w:rsidRDefault="00433EA0" w:rsidP="00433EA0">
      <w:pPr>
        <w:numPr>
          <w:ilvl w:val="3"/>
          <w:numId w:val="17"/>
        </w:numPr>
        <w:spacing w:after="0"/>
        <w:rPr>
          <w:rFonts w:eastAsia="MS Mincho"/>
          <w:lang w:val="en-US" w:eastAsia="ja-JP"/>
        </w:rPr>
      </w:pPr>
      <w:r>
        <w:rPr>
          <w:rFonts w:eastAsia="MS Mincho" w:hint="eastAsia"/>
          <w:lang w:val="en-US" w:eastAsia="ja-JP"/>
        </w:rPr>
        <w:t>Others are not precluded</w:t>
      </w:r>
    </w:p>
    <w:p w14:paraId="7271AC9A" w14:textId="77777777" w:rsidR="00433EA0" w:rsidRPr="0007565D" w:rsidRDefault="00433EA0" w:rsidP="00433EA0">
      <w:pPr>
        <w:numPr>
          <w:ilvl w:val="1"/>
          <w:numId w:val="17"/>
        </w:numPr>
        <w:spacing w:after="0"/>
        <w:rPr>
          <w:rFonts w:eastAsia="MS Mincho"/>
          <w:lang w:val="en-US" w:eastAsia="ja-JP"/>
        </w:rPr>
      </w:pPr>
      <w:r w:rsidRPr="0007565D">
        <w:rPr>
          <w:rFonts w:eastAsia="MS Mincho"/>
          <w:lang w:val="en-US" w:eastAsia="ja-JP"/>
        </w:rPr>
        <w:t>CSI-RS:</w:t>
      </w:r>
    </w:p>
    <w:p w14:paraId="0DF779E6" w14:textId="77777777" w:rsidR="00433EA0" w:rsidRPr="0007565D" w:rsidRDefault="00433EA0" w:rsidP="00433EA0">
      <w:pPr>
        <w:numPr>
          <w:ilvl w:val="2"/>
          <w:numId w:val="17"/>
        </w:numPr>
        <w:spacing w:after="0"/>
        <w:rPr>
          <w:rFonts w:eastAsia="MS Mincho"/>
          <w:lang w:val="en-US" w:eastAsia="ja-JP"/>
        </w:rPr>
      </w:pPr>
      <w:r w:rsidRPr="0007565D">
        <w:rPr>
          <w:rFonts w:eastAsia="MS Mincho"/>
          <w:lang w:val="en-US" w:eastAsia="ja-JP"/>
        </w:rPr>
        <w:t>CSI-R</w:t>
      </w:r>
      <w:r>
        <w:rPr>
          <w:rFonts w:eastAsia="MS Mincho"/>
          <w:lang w:val="en-US" w:eastAsia="ja-JP"/>
        </w:rPr>
        <w:t>S is UE-specifically configured</w:t>
      </w:r>
    </w:p>
    <w:p w14:paraId="6A0C1A09" w14:textId="77777777" w:rsidR="00433EA0" w:rsidRPr="0007565D" w:rsidRDefault="00433EA0" w:rsidP="00433EA0">
      <w:pPr>
        <w:numPr>
          <w:ilvl w:val="3"/>
          <w:numId w:val="17"/>
        </w:numPr>
        <w:spacing w:after="0"/>
        <w:rPr>
          <w:rFonts w:eastAsia="MS Mincho"/>
          <w:lang w:val="en-US" w:eastAsia="ja-JP"/>
        </w:rPr>
      </w:pPr>
      <w:r w:rsidRPr="0007565D">
        <w:rPr>
          <w:rFonts w:eastAsia="MS Mincho"/>
          <w:lang w:val="en-US" w:eastAsia="ja-JP"/>
        </w:rPr>
        <w:t>Multiple UE may be configured with the same CSI-RS</w:t>
      </w:r>
    </w:p>
    <w:p w14:paraId="6D4FAEEC" w14:textId="77777777" w:rsidR="00433EA0" w:rsidRPr="0007565D" w:rsidRDefault="00433EA0" w:rsidP="00433EA0">
      <w:pPr>
        <w:numPr>
          <w:ilvl w:val="2"/>
          <w:numId w:val="17"/>
        </w:numPr>
        <w:spacing w:after="0"/>
        <w:rPr>
          <w:rFonts w:eastAsia="MS Mincho"/>
          <w:lang w:val="en-US" w:eastAsia="ja-JP"/>
        </w:rPr>
      </w:pPr>
      <w:r w:rsidRPr="0007565D">
        <w:rPr>
          <w:rFonts w:eastAsia="MS Mincho"/>
          <w:lang w:val="en-US" w:eastAsia="ja-JP"/>
        </w:rPr>
        <w:t xml:space="preserve">The signal structure for CSI-RS can be specifically optimized </w:t>
      </w:r>
      <w:r>
        <w:rPr>
          <w:rFonts w:eastAsia="MS Mincho" w:hint="eastAsia"/>
          <w:lang w:val="en-US" w:eastAsia="ja-JP"/>
        </w:rPr>
        <w:t>for the particular procedure</w:t>
      </w:r>
    </w:p>
    <w:p w14:paraId="24F683E7" w14:textId="77777777" w:rsidR="00433EA0" w:rsidRPr="00485B58" w:rsidRDefault="00433EA0" w:rsidP="00433EA0">
      <w:pPr>
        <w:numPr>
          <w:ilvl w:val="2"/>
          <w:numId w:val="17"/>
        </w:numPr>
        <w:spacing w:after="0"/>
        <w:rPr>
          <w:rFonts w:eastAsia="MS Mincho"/>
          <w:lang w:val="en-US" w:eastAsia="ja-JP"/>
        </w:rPr>
      </w:pPr>
      <w:r w:rsidRPr="0007565D">
        <w:rPr>
          <w:rFonts w:eastAsia="MS Mincho"/>
          <w:lang w:val="en-US" w:eastAsia="ja-JP"/>
        </w:rPr>
        <w:t>Note: CSI-RS can also be used for CSI acquisition</w:t>
      </w:r>
    </w:p>
    <w:p w14:paraId="202F0B9D" w14:textId="77777777" w:rsidR="00433EA0" w:rsidRPr="0007565D" w:rsidRDefault="00433EA0" w:rsidP="00433EA0">
      <w:pPr>
        <w:numPr>
          <w:ilvl w:val="0"/>
          <w:numId w:val="17"/>
        </w:numPr>
        <w:spacing w:after="0"/>
        <w:rPr>
          <w:rFonts w:eastAsia="MS Mincho"/>
          <w:lang w:val="en-US" w:eastAsia="ja-JP"/>
        </w:rPr>
      </w:pPr>
      <w:r>
        <w:rPr>
          <w:rFonts w:eastAsia="MS Mincho" w:hint="eastAsia"/>
          <w:lang w:val="en-US" w:eastAsia="ja-JP"/>
        </w:rPr>
        <w:t xml:space="preserve">Other </w:t>
      </w:r>
      <w:r w:rsidRPr="0007565D">
        <w:rPr>
          <w:rFonts w:eastAsia="MS Mincho"/>
          <w:lang w:val="en-US" w:eastAsia="ja-JP"/>
        </w:rPr>
        <w:t xml:space="preserve">RS could also be considered </w:t>
      </w:r>
      <w:r>
        <w:rPr>
          <w:rFonts w:eastAsia="MS Mincho" w:hint="eastAsia"/>
          <w:lang w:val="en-US" w:eastAsia="ja-JP"/>
        </w:rPr>
        <w:t xml:space="preserve">for beam management </w:t>
      </w:r>
      <w:r w:rsidRPr="0007565D">
        <w:rPr>
          <w:rFonts w:eastAsia="MS Mincho"/>
          <w:lang w:val="en-US" w:eastAsia="ja-JP"/>
        </w:rPr>
        <w:t>such as DMRS and synchronization signals</w:t>
      </w:r>
    </w:p>
    <w:p w14:paraId="1FB0C22F" w14:textId="77777777" w:rsidR="00433EA0" w:rsidRPr="00433EA0" w:rsidRDefault="00433EA0" w:rsidP="00A90775">
      <w:pPr>
        <w:pStyle w:val="Style1"/>
        <w:rPr>
          <w:lang w:val="en-US"/>
        </w:rPr>
      </w:pPr>
    </w:p>
    <w:p w14:paraId="1E019F51" w14:textId="05E1B30B" w:rsidR="001D4F6C" w:rsidRPr="00FE5E3A" w:rsidRDefault="001D4F6C" w:rsidP="00A90775">
      <w:pPr>
        <w:pStyle w:val="Style1"/>
      </w:pPr>
      <w:r w:rsidRPr="00FE5E3A">
        <w:t xml:space="preserve">In this contribution, we present our </w:t>
      </w:r>
      <w:r w:rsidR="00EB0D08" w:rsidRPr="00FE5E3A">
        <w:t>views</w:t>
      </w:r>
      <w:r w:rsidRPr="00FE5E3A">
        <w:t xml:space="preserve"> </w:t>
      </w:r>
      <w:r w:rsidR="00075052">
        <w:t xml:space="preserve">on the </w:t>
      </w:r>
      <w:r w:rsidR="007B7D45">
        <w:t>beam management for NR system</w:t>
      </w:r>
      <w:r w:rsidRPr="00FE5E3A">
        <w:t>.</w:t>
      </w:r>
    </w:p>
    <w:p w14:paraId="63E03544" w14:textId="26915090" w:rsidR="008733CB" w:rsidRDefault="008733CB" w:rsidP="008733CB">
      <w:pPr>
        <w:pStyle w:val="Heading1"/>
        <w:tabs>
          <w:tab w:val="num" w:pos="0"/>
        </w:tabs>
        <w:spacing w:before="360" w:after="120"/>
        <w:ind w:left="799" w:hanging="799"/>
        <w:jc w:val="both"/>
      </w:pPr>
      <w:r>
        <w:t xml:space="preserve">NR systems </w:t>
      </w:r>
    </w:p>
    <w:p w14:paraId="2B684CBE" w14:textId="635B8E12" w:rsidR="008733CB" w:rsidRDefault="008733CB" w:rsidP="008733CB">
      <w:pPr>
        <w:pStyle w:val="Style1"/>
        <w:rPr>
          <w:lang w:val="en-US" w:eastAsia="zh-CN"/>
        </w:rPr>
      </w:pPr>
      <w:r>
        <w:rPr>
          <w:lang w:val="en-US" w:eastAsia="zh-CN"/>
        </w:rPr>
        <w:t xml:space="preserve">NR system in high frequency band (e.g., &gt; 6GHz) is expected to be multi-beam based system. Due to the large path loss and large penetration loss in high frequency band, the NR system will utilize multiple narrow beams to cover one </w:t>
      </w:r>
      <w:r>
        <w:rPr>
          <w:lang w:val="en-US" w:eastAsia="zh-CN"/>
        </w:rPr>
        <w:lastRenderedPageBreak/>
        <w:t xml:space="preserve">cell. The beam could be RF beam formulated through phase shifter in RF chain or composite beam comprised through RF beamforming and digital beamforming, i.e., hybrid beamforming architecture. </w:t>
      </w:r>
    </w:p>
    <w:p w14:paraId="2FCC5E15" w14:textId="178FF523" w:rsidR="008733CB" w:rsidRDefault="008733CB" w:rsidP="008733CB">
      <w:pPr>
        <w:pStyle w:val="Style1"/>
      </w:pPr>
      <w:r>
        <w:t>NR system in low frequency band (e.g., &lt; 6GHz) is expected to have no coverage issue. Baseband digital beamforming is more suitable for system with low carrier band for example below 6 GHz.</w:t>
      </w:r>
    </w:p>
    <w:p w14:paraId="057B3D02" w14:textId="16BD8AF4" w:rsidR="008733CB" w:rsidRDefault="008733CB" w:rsidP="008733CB">
      <w:pPr>
        <w:pStyle w:val="Style1"/>
      </w:pPr>
      <w:r>
        <w:t xml:space="preserve">Different beamforming architecture impose different challenges over system design. </w:t>
      </w:r>
      <w:r w:rsidR="00670B27">
        <w:t>High frequency band and low frequency band systems have different system challenge. So different beam management operation and RS should be considered for high frequency band and low frequency band</w:t>
      </w:r>
      <w:r>
        <w:t xml:space="preserve">. </w:t>
      </w:r>
    </w:p>
    <w:p w14:paraId="1D09CE15" w14:textId="1980CF88" w:rsidR="00670B27" w:rsidRPr="00364D72" w:rsidRDefault="00670B27" w:rsidP="00364D72">
      <w:pPr>
        <w:pStyle w:val="Style1"/>
        <w:rPr>
          <w:b/>
          <w:i/>
        </w:rPr>
      </w:pPr>
      <w:r w:rsidRPr="00364D72">
        <w:rPr>
          <w:b/>
          <w:i/>
        </w:rPr>
        <w:t>Proposal 1: Consider to use different beam management operation and RS for high frequency band (e.g., above 6 GHz) and low frequency band (e.g., below 6 GHz) NR systems.</w:t>
      </w:r>
    </w:p>
    <w:p w14:paraId="5518372E" w14:textId="77777777" w:rsidR="00670B27" w:rsidRDefault="00670B27" w:rsidP="008733CB">
      <w:pPr>
        <w:pStyle w:val="Style1"/>
      </w:pPr>
    </w:p>
    <w:p w14:paraId="432ECF3A" w14:textId="3158C0B9" w:rsidR="000D16D0" w:rsidRDefault="00E95818" w:rsidP="00E57A94">
      <w:pPr>
        <w:pStyle w:val="Heading1"/>
        <w:tabs>
          <w:tab w:val="num" w:pos="0"/>
        </w:tabs>
        <w:ind w:left="799" w:hanging="799"/>
      </w:pPr>
      <w:r>
        <w:t>Beam management for &gt; 6GHz system</w:t>
      </w:r>
    </w:p>
    <w:p w14:paraId="3590C9C8" w14:textId="77777777" w:rsidR="00E95818" w:rsidRDefault="00E95818" w:rsidP="00E95818">
      <w:pPr>
        <w:pStyle w:val="Style1"/>
        <w:rPr>
          <w:lang w:val="en-US" w:eastAsia="zh-CN"/>
        </w:rPr>
      </w:pPr>
      <w:r>
        <w:rPr>
          <w:lang w:val="en-US" w:eastAsia="zh-CN"/>
        </w:rPr>
        <w:t xml:space="preserve">NR system in high frequency band (e.g., &gt; 6GHz) is expected to be multi-beam based system. Due to the large path loss and large penetration loss in high frequency band, the NR system will utilize multiple narrow beams to cover one cell. The beam could be RF beam formulated through phase shifter in RF chain or composite beam comprised through RF beamforming and digital beamforming, i.e., hybrid beamforming architecture. </w:t>
      </w:r>
    </w:p>
    <w:p w14:paraId="1942FB6A" w14:textId="77777777" w:rsidR="00E95818" w:rsidRDefault="00E95818" w:rsidP="00E95818">
      <w:pPr>
        <w:pStyle w:val="Style1"/>
      </w:pPr>
      <w:r>
        <w:rPr>
          <w:lang w:val="en-US" w:eastAsia="zh-CN"/>
        </w:rPr>
        <w:t>The RF beamforming and hybrid beamforming architecture impose limitation on the system design.</w:t>
      </w:r>
      <w:r w:rsidRPr="00E95818">
        <w:t xml:space="preserve"> </w:t>
      </w:r>
      <w:r>
        <w:t xml:space="preserve">The RF beamforming is time-domain operation and is applied to the whole band. </w:t>
      </w:r>
      <w:proofErr w:type="gramStart"/>
      <w:r>
        <w:t>Tx</w:t>
      </w:r>
      <w:proofErr w:type="gramEnd"/>
      <w:r>
        <w:t xml:space="preserve"> beam sweeping is required to transmit the RS used for beam management to allow the UE to measure the beam state information over all the RF beams.</w:t>
      </w:r>
    </w:p>
    <w:p w14:paraId="5CD2B4AD" w14:textId="3F86FA8C" w:rsidR="00596F67" w:rsidRDefault="00596F67" w:rsidP="00E95818">
      <w:pPr>
        <w:pStyle w:val="Style1"/>
      </w:pPr>
      <w:r>
        <w:t>In high frequency band, coverage is one major issue. Fine beam alignment on narrow beams is the necessary for reliable data packet transmission. It is preferred that the initial fine beam alignment from beam management procedure P-1 is achieved as early as possible.</w:t>
      </w:r>
    </w:p>
    <w:p w14:paraId="4AD2C07A" w14:textId="77777777" w:rsidR="00941C0D" w:rsidRDefault="000E72CD" w:rsidP="00E95818">
      <w:pPr>
        <w:pStyle w:val="Style1"/>
      </w:pPr>
      <w:r>
        <w:t xml:space="preserve">For high frequency band, it is proposed to use the BRS for beam management. </w:t>
      </w:r>
      <w:r w:rsidR="00596F67">
        <w:t xml:space="preserve">The BRS is cell-specifically configured and transmitted. Because it is cell-specific configuration, the UE is able to obtain the configuration and measure the beam state information as early as during initial access and </w:t>
      </w:r>
      <w:r>
        <w:t xml:space="preserve">then achieve the initial beam alignment even during RACH procedure. </w:t>
      </w:r>
    </w:p>
    <w:p w14:paraId="7FF6514D" w14:textId="29CF186D" w:rsidR="00A71D8E" w:rsidRDefault="00941C0D" w:rsidP="00E95818">
      <w:pPr>
        <w:pStyle w:val="Style1"/>
      </w:pPr>
      <w:r>
        <w:t>Another advantage of using BRS for beam management is the efficient usage of time-frequency resource for beam state information measurement. In high frequency band, large number of RF beams could be expected to cover a cell area with multiple TRPs. For the initial beam alignment, each UE should be able to measure all the RF beams. Using cell-specific BRS to covey the information of all RF beams to all the UE is the most efficient way in terms of overhead.</w:t>
      </w:r>
      <w:r w:rsidR="00C65652">
        <w:t xml:space="preserve"> </w:t>
      </w:r>
    </w:p>
    <w:p w14:paraId="1E69D738" w14:textId="75936615" w:rsidR="003554D6" w:rsidRDefault="00C65652" w:rsidP="00E95818">
      <w:pPr>
        <w:pStyle w:val="Style1"/>
      </w:pPr>
      <w:r>
        <w:t xml:space="preserve">The BRS is configured cell-specific. The BRS can be configured with some pre-defined configuration. The BRS can also be configured by few bits in PBCH or PBCH1 in case of that PBCH 0 and PBCH 1 are transmitted during initial access. Then the UE is able to measure the beam state information based on the BRS and reports the beam state information of one best beam in RACH </w:t>
      </w:r>
      <w:proofErr w:type="spellStart"/>
      <w:r>
        <w:t>msg</w:t>
      </w:r>
      <w:proofErr w:type="spellEnd"/>
      <w:r>
        <w:t xml:space="preserve"> 3.</w:t>
      </w:r>
      <w:r w:rsidR="003554D6">
        <w:t xml:space="preserve"> After the initial fine beam alignment, the downlink information transmission, including RACH msg4, SIB system information transmission and RRC connection message transmission can be transmitted with the </w:t>
      </w:r>
      <w:proofErr w:type="spellStart"/>
      <w:proofErr w:type="gramStart"/>
      <w:r w:rsidR="003554D6">
        <w:t>Tx</w:t>
      </w:r>
      <w:proofErr w:type="spellEnd"/>
      <w:proofErr w:type="gramEnd"/>
      <w:r w:rsidR="003554D6">
        <w:t xml:space="preserve"> beam obtained from the initial fine beam alignment based on the BRS. The fine beam alignment provides high reliability and high spectral efficiency to the </w:t>
      </w:r>
      <w:proofErr w:type="spellStart"/>
      <w:r w:rsidR="003554D6">
        <w:t>nrPDSCH</w:t>
      </w:r>
      <w:proofErr w:type="spellEnd"/>
      <w:r w:rsidR="003554D6">
        <w:t xml:space="preserve"> transmission.</w:t>
      </w:r>
      <w:r w:rsidR="008764B3">
        <w:t xml:space="preserve"> </w:t>
      </w:r>
      <w:r w:rsidR="003554D6">
        <w:t xml:space="preserve">The RRC connected UE can measure and report the beam state information based on the BRS for L1/L2 beam management. </w:t>
      </w:r>
    </w:p>
    <w:p w14:paraId="08DBE7F0" w14:textId="6BC483B5" w:rsidR="000E373C" w:rsidRDefault="003554D6" w:rsidP="00E95818">
      <w:pPr>
        <w:pStyle w:val="Style1"/>
      </w:pPr>
      <w:r>
        <w:t>For the RRC connected UEs, the TRP can also configure CSI-RS resources for L1/L2 beam management</w:t>
      </w:r>
      <w:r w:rsidR="002A0A99">
        <w:t xml:space="preserve"> [4]</w:t>
      </w:r>
      <w:r>
        <w:t xml:space="preserve">. </w:t>
      </w:r>
      <w:r w:rsidR="00D93B0B">
        <w:t xml:space="preserve">The CSI-RS can be used by the UE for </w:t>
      </w:r>
      <w:proofErr w:type="spellStart"/>
      <w:proofErr w:type="gramStart"/>
      <w:r w:rsidR="00D93B0B">
        <w:t>Tx</w:t>
      </w:r>
      <w:proofErr w:type="spellEnd"/>
      <w:proofErr w:type="gramEnd"/>
      <w:r w:rsidR="00D93B0B">
        <w:t xml:space="preserve"> beam selection/refinement on small number of </w:t>
      </w:r>
      <w:proofErr w:type="spellStart"/>
      <w:r w:rsidR="00D93B0B">
        <w:t>Tx</w:t>
      </w:r>
      <w:proofErr w:type="spellEnd"/>
      <w:r w:rsidR="00D93B0B">
        <w:t xml:space="preserve"> beams and the Rx beam selection/refinement. </w:t>
      </w:r>
      <w:r>
        <w:t xml:space="preserve">In separation configuration method, the UE is configured with a few B-CSI-RS for beam management and a few A-CSI-RS for channel state information reporting (including CQI/PMI/RI/CSI). In joint configuration method, the UE is configured a few CSI-RS for both beam state information and channel state information </w:t>
      </w:r>
      <w:r>
        <w:lastRenderedPageBreak/>
        <w:t>reporting.</w:t>
      </w:r>
      <w:r w:rsidR="002A0A99">
        <w:t xml:space="preserve"> </w:t>
      </w:r>
      <w:r w:rsidR="000E373C">
        <w:t xml:space="preserve">For the &gt; 6GHz system, separate configuration of B-CSI-RS and A-CSI-RS is more suitable. </w:t>
      </w:r>
      <w:r w:rsidR="00D04BB9">
        <w:t>The reason is that not mixing the beam sweeping needed for beam management and the CSI estimation together is effective for CSI-RS overhead saving. For example, the beam state information is expected to vary slower than the channel state information. So the B-CSI-RS can be configured less frequently than the A-CSI-RS.</w:t>
      </w:r>
    </w:p>
    <w:p w14:paraId="209EFCD6" w14:textId="207BD7AD" w:rsidR="003554D6" w:rsidRDefault="002A0A99" w:rsidP="00E95818">
      <w:pPr>
        <w:pStyle w:val="Style1"/>
      </w:pPr>
      <w:r>
        <w:t>The CSI-RS configuration could be UE-specific. For example, the number of repetition for Rx beam sweeping can be based on each UE’s Rx beamforming capability [4].</w:t>
      </w:r>
      <w:r w:rsidR="00ED7949">
        <w:t xml:space="preserve"> </w:t>
      </w:r>
    </w:p>
    <w:p w14:paraId="1E4A1A9B" w14:textId="220AFA5F" w:rsidR="00FE6C9D" w:rsidRDefault="00FE6C9D" w:rsidP="00E95818">
      <w:pPr>
        <w:pStyle w:val="Style1"/>
      </w:pPr>
      <w:r>
        <w:t xml:space="preserve">The BRS is necessary for &gt; 6GHz system </w:t>
      </w:r>
      <w:r w:rsidR="00604DBF">
        <w:t>to avoid</w:t>
      </w:r>
      <w:r>
        <w:t xml:space="preserve"> </w:t>
      </w:r>
      <w:r w:rsidR="00604DBF">
        <w:t>low</w:t>
      </w:r>
      <w:r>
        <w:t xml:space="preserve"> efficiency and </w:t>
      </w:r>
      <w:r w:rsidR="00604DBF">
        <w:t>high</w:t>
      </w:r>
      <w:r>
        <w:t xml:space="preserve"> overhead on beam management. </w:t>
      </w:r>
      <w:r w:rsidR="00A63E13">
        <w:t xml:space="preserve">In high frequency band (e.g., &gt; 6GHz) system, multi-beam based operation with hybrid beamforming is expected to cover the whole cell area. </w:t>
      </w:r>
      <w:r w:rsidR="00604DBF">
        <w:t>T</w:t>
      </w:r>
      <w:r w:rsidR="00A63E13">
        <w:t>he number of RF beams could be large</w:t>
      </w:r>
      <w:r w:rsidR="00604DBF">
        <w:t xml:space="preserve"> and the RF beam is wideband beamforming and can only be applied in time domain</w:t>
      </w:r>
      <w:r w:rsidR="00A63E13">
        <w:t xml:space="preserve">. </w:t>
      </w:r>
      <w:r>
        <w:t xml:space="preserve">If CSI-RS alone is used for beam management over those large number of narrow (RF) beams, the configuration and transmission of CSI-RS with K &gt; 1 would result in very low efficiency due to the limitation of RF beams and potential large number of beams. Using BRS would be very efficient method. A cell-specific BRS is configured and those narrow beams are conveyed in BRS. Each UE first measure and select N beam(s) based on the BRS. Then the </w:t>
      </w:r>
      <w:proofErr w:type="spellStart"/>
      <w:r>
        <w:t>gNB</w:t>
      </w:r>
      <w:proofErr w:type="spellEnd"/>
      <w:r>
        <w:t xml:space="preserve"> can configure one or multiple CSI-RS for the UE based on the BRS beam state information for further beam refinement and CSI measurement.</w:t>
      </w:r>
    </w:p>
    <w:p w14:paraId="67DB26BF" w14:textId="6859373E" w:rsidR="00A63E13" w:rsidRDefault="00A63E13" w:rsidP="001D68A5">
      <w:pPr>
        <w:pStyle w:val="Style1"/>
        <w:jc w:val="center"/>
      </w:pPr>
      <w:r w:rsidRPr="00A63E13">
        <w:rPr>
          <w:noProof/>
          <w:lang w:val="en-US" w:eastAsia="zh-CN"/>
        </w:rPr>
        <w:drawing>
          <wp:inline distT="0" distB="0" distL="0" distR="0" wp14:anchorId="41A941FB" wp14:editId="155508B6">
            <wp:extent cx="3902250" cy="2625467"/>
            <wp:effectExtent l="0" t="0" r="3175" b="381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3902250" cy="2625467"/>
                    </a:xfrm>
                    <a:prstGeom prst="rect">
                      <a:avLst/>
                    </a:prstGeom>
                  </pic:spPr>
                </pic:pic>
              </a:graphicData>
            </a:graphic>
          </wp:inline>
        </w:drawing>
      </w:r>
    </w:p>
    <w:p w14:paraId="70BEC89E" w14:textId="261EE055" w:rsidR="00A63E13" w:rsidRPr="001D68A5" w:rsidRDefault="00A63E13" w:rsidP="001D68A5">
      <w:pPr>
        <w:pStyle w:val="Style1"/>
        <w:jc w:val="center"/>
        <w:rPr>
          <w:b/>
        </w:rPr>
      </w:pPr>
      <w:r w:rsidRPr="001D68A5">
        <w:rPr>
          <w:b/>
        </w:rPr>
        <w:t>Figure 1</w:t>
      </w:r>
    </w:p>
    <w:p w14:paraId="70BB8847" w14:textId="24317DFD" w:rsidR="00670B27" w:rsidRPr="00364D72" w:rsidRDefault="00670B27" w:rsidP="00364D72">
      <w:pPr>
        <w:pStyle w:val="Style1"/>
        <w:rPr>
          <w:b/>
          <w:i/>
        </w:rPr>
      </w:pPr>
      <w:r w:rsidRPr="00364D72">
        <w:rPr>
          <w:b/>
          <w:i/>
        </w:rPr>
        <w:t xml:space="preserve">Proposal 2:  In the high frequency band (e.g., above 6 GHz) NR systems, the following </w:t>
      </w:r>
      <w:r w:rsidR="00A57491" w:rsidRPr="00364D72">
        <w:rPr>
          <w:b/>
          <w:i/>
        </w:rPr>
        <w:t>operations</w:t>
      </w:r>
      <w:r w:rsidRPr="00364D72">
        <w:rPr>
          <w:b/>
          <w:i/>
        </w:rPr>
        <w:t xml:space="preserve"> are </w:t>
      </w:r>
      <w:r w:rsidR="00B30212" w:rsidRPr="00364D72">
        <w:rPr>
          <w:b/>
          <w:i/>
        </w:rPr>
        <w:t>supported</w:t>
      </w:r>
      <w:r w:rsidRPr="00364D72">
        <w:rPr>
          <w:b/>
          <w:i/>
        </w:rPr>
        <w:t xml:space="preserve"> </w:t>
      </w:r>
      <w:r w:rsidR="00B30212" w:rsidRPr="00364D72">
        <w:rPr>
          <w:b/>
          <w:i/>
        </w:rPr>
        <w:t>for</w:t>
      </w:r>
      <w:r w:rsidRPr="00364D72">
        <w:rPr>
          <w:b/>
          <w:i/>
        </w:rPr>
        <w:t xml:space="preserve"> the beam management:</w:t>
      </w:r>
    </w:p>
    <w:p w14:paraId="24A40116" w14:textId="53C2CCFF" w:rsidR="00670B27" w:rsidRDefault="00A57491" w:rsidP="00670B27">
      <w:pPr>
        <w:pStyle w:val="Style1"/>
        <w:numPr>
          <w:ilvl w:val="0"/>
          <w:numId w:val="19"/>
        </w:numPr>
        <w:rPr>
          <w:b/>
          <w:i/>
        </w:rPr>
      </w:pPr>
      <w:r>
        <w:rPr>
          <w:b/>
          <w:i/>
        </w:rPr>
        <w:t>L1/L2 beam management using t</w:t>
      </w:r>
      <w:r w:rsidR="00670B27">
        <w:rPr>
          <w:b/>
          <w:i/>
        </w:rPr>
        <w:t>he cell-specific BRS</w:t>
      </w:r>
    </w:p>
    <w:p w14:paraId="23B2AFEE" w14:textId="65F78548" w:rsidR="00670B27" w:rsidRPr="000D16D0" w:rsidRDefault="00A57491" w:rsidP="00670B27">
      <w:pPr>
        <w:pStyle w:val="Style1"/>
        <w:numPr>
          <w:ilvl w:val="0"/>
          <w:numId w:val="19"/>
        </w:numPr>
        <w:rPr>
          <w:b/>
          <w:i/>
        </w:rPr>
      </w:pPr>
      <w:r>
        <w:rPr>
          <w:b/>
          <w:i/>
        </w:rPr>
        <w:t>L1/L2 beam management using t</w:t>
      </w:r>
      <w:r w:rsidR="00670B27">
        <w:rPr>
          <w:b/>
          <w:i/>
        </w:rPr>
        <w:t>he cell-specific BRS and the CSI-RS</w:t>
      </w:r>
    </w:p>
    <w:p w14:paraId="17663EA6" w14:textId="02AA7E11" w:rsidR="00771A1E" w:rsidRDefault="00E95818" w:rsidP="00E57A94">
      <w:pPr>
        <w:pStyle w:val="Heading1"/>
        <w:tabs>
          <w:tab w:val="num" w:pos="0"/>
        </w:tabs>
        <w:ind w:left="799" w:hanging="799"/>
      </w:pPr>
      <w:r>
        <w:t>Beam management for &lt; 6GHz system</w:t>
      </w:r>
    </w:p>
    <w:p w14:paraId="12DAA08A" w14:textId="0CF8C163" w:rsidR="001C5990" w:rsidRDefault="00B30212" w:rsidP="00C34AE5">
      <w:pPr>
        <w:pStyle w:val="Style1"/>
        <w:rPr>
          <w:lang w:val="en-US" w:eastAsia="zh-CN"/>
        </w:rPr>
      </w:pPr>
      <w:r>
        <w:rPr>
          <w:lang w:val="en-US" w:eastAsia="zh-CN"/>
        </w:rPr>
        <w:t xml:space="preserve">In low frequency band system (for example &lt; 6 GHz system), </w:t>
      </w:r>
      <w:r w:rsidR="001C5990">
        <w:rPr>
          <w:lang w:val="en-US" w:eastAsia="zh-CN"/>
        </w:rPr>
        <w:t>coverage is not a major issue. The transmission of RAR, RACH msg4, SIB system information and RRC connection message can be transmitted in broadcast message or digital precoding.</w:t>
      </w:r>
    </w:p>
    <w:p w14:paraId="624CEDC3" w14:textId="178AE20B" w:rsidR="001C5990" w:rsidRDefault="001C5990" w:rsidP="00C34AE5">
      <w:pPr>
        <w:pStyle w:val="Style1"/>
        <w:rPr>
          <w:lang w:val="en-US" w:eastAsia="zh-CN"/>
        </w:rPr>
      </w:pPr>
      <w:r>
        <w:rPr>
          <w:lang w:val="en-US" w:eastAsia="zh-CN"/>
        </w:rPr>
        <w:t>The CSI-RS is used for L1/L2 beam management. Separate configuration of B-CSI-RS and A-CSI-RS can be used. However, joint configuration of CSI-RS for beam management and CSI measurement is more suitable for &lt; 6GHz system.</w:t>
      </w:r>
      <w:r w:rsidR="007255E3">
        <w:rPr>
          <w:lang w:val="en-US" w:eastAsia="zh-CN"/>
        </w:rPr>
        <w:t xml:space="preserve"> As explained in [4], multiple CSI-RS resources are configured to one UE and each CSI-RS resource can correspond to one or more than one TRP </w:t>
      </w:r>
      <w:proofErr w:type="spellStart"/>
      <w:r w:rsidR="007255E3">
        <w:rPr>
          <w:lang w:val="en-US" w:eastAsia="zh-CN"/>
        </w:rPr>
        <w:t>Tx</w:t>
      </w:r>
      <w:proofErr w:type="spellEnd"/>
      <w:r w:rsidR="007255E3">
        <w:rPr>
          <w:lang w:val="en-US" w:eastAsia="zh-CN"/>
        </w:rPr>
        <w:t xml:space="preserve"> beams. The UE measures the beam state information and channel state information of one or multiple or all configured CSI-RS resources.</w:t>
      </w:r>
      <w:r w:rsidR="006B505B">
        <w:rPr>
          <w:lang w:val="en-US" w:eastAsia="zh-CN"/>
        </w:rPr>
        <w:t xml:space="preserve"> </w:t>
      </w:r>
    </w:p>
    <w:p w14:paraId="18EB5790" w14:textId="23611C59" w:rsidR="006B505B" w:rsidRDefault="006B505B" w:rsidP="00C34AE5">
      <w:pPr>
        <w:pStyle w:val="Style1"/>
        <w:rPr>
          <w:lang w:val="en-US" w:eastAsia="zh-CN"/>
        </w:rPr>
      </w:pPr>
      <w:r>
        <w:rPr>
          <w:lang w:val="en-US" w:eastAsia="zh-CN"/>
        </w:rPr>
        <w:lastRenderedPageBreak/>
        <w:t xml:space="preserve">The cell-specific BRS </w:t>
      </w:r>
      <w:r w:rsidR="00A4073C">
        <w:rPr>
          <w:lang w:val="en-US" w:eastAsia="zh-CN"/>
        </w:rPr>
        <w:t xml:space="preserve">can also be configured here for UE to measure the beam state information for, for example the system with non-small number of </w:t>
      </w:r>
      <w:proofErr w:type="spellStart"/>
      <w:proofErr w:type="gramStart"/>
      <w:r w:rsidR="00A4073C">
        <w:rPr>
          <w:lang w:val="en-US" w:eastAsia="zh-CN"/>
        </w:rPr>
        <w:t>Tx</w:t>
      </w:r>
      <w:proofErr w:type="spellEnd"/>
      <w:proofErr w:type="gramEnd"/>
      <w:r w:rsidR="00A4073C">
        <w:rPr>
          <w:lang w:val="en-US" w:eastAsia="zh-CN"/>
        </w:rPr>
        <w:t xml:space="preserve"> beams.</w:t>
      </w:r>
    </w:p>
    <w:p w14:paraId="3C4A3536" w14:textId="68FF4ADC" w:rsidR="00B1021A" w:rsidRDefault="00B1021A" w:rsidP="00C34AE5">
      <w:pPr>
        <w:pStyle w:val="Style1"/>
        <w:rPr>
          <w:lang w:val="en-US" w:eastAsia="zh-CN"/>
        </w:rPr>
      </w:pPr>
      <w:r>
        <w:rPr>
          <w:lang w:val="en-US" w:eastAsia="zh-CN"/>
        </w:rPr>
        <w:t>The configuration of BRS can be turned on and off cell-specifically. If the BRS configuration is turned off, the UE would only use the CSI-RS for beam state information reporting. If the BRS configuration is turned on, the UE would use both BRS and the CSI-RS for beam state information reporting.</w:t>
      </w:r>
    </w:p>
    <w:p w14:paraId="6E17F2BD" w14:textId="77777777" w:rsidR="006B505B" w:rsidRDefault="006B505B" w:rsidP="00C34AE5">
      <w:pPr>
        <w:pStyle w:val="Style1"/>
        <w:rPr>
          <w:lang w:val="en-US" w:eastAsia="zh-CN"/>
        </w:rPr>
      </w:pPr>
    </w:p>
    <w:p w14:paraId="554D7C94" w14:textId="235C70B5" w:rsidR="00DF135C" w:rsidRPr="00D0301B" w:rsidRDefault="00DF135C" w:rsidP="00D0301B">
      <w:pPr>
        <w:pStyle w:val="Style1"/>
        <w:rPr>
          <w:b/>
          <w:i/>
        </w:rPr>
      </w:pPr>
      <w:r w:rsidRPr="00D0301B">
        <w:rPr>
          <w:b/>
          <w:i/>
        </w:rPr>
        <w:t xml:space="preserve">Proposal </w:t>
      </w:r>
      <w:r w:rsidR="00FF3054" w:rsidRPr="00D0301B">
        <w:rPr>
          <w:b/>
          <w:i/>
        </w:rPr>
        <w:t>3</w:t>
      </w:r>
      <w:r w:rsidRPr="00D0301B">
        <w:rPr>
          <w:b/>
          <w:i/>
        </w:rPr>
        <w:t xml:space="preserve">:  In the low frequency band (e.g., below 6 GHz) NR systems, the following </w:t>
      </w:r>
      <w:r w:rsidR="00B30212" w:rsidRPr="00D0301B">
        <w:rPr>
          <w:b/>
          <w:i/>
        </w:rPr>
        <w:t>beam management operation</w:t>
      </w:r>
      <w:r w:rsidRPr="00D0301B">
        <w:rPr>
          <w:b/>
          <w:i/>
        </w:rPr>
        <w:t xml:space="preserve"> are </w:t>
      </w:r>
      <w:r w:rsidR="00B30212" w:rsidRPr="00D0301B">
        <w:rPr>
          <w:b/>
          <w:i/>
        </w:rPr>
        <w:t>supported</w:t>
      </w:r>
      <w:r w:rsidRPr="00D0301B">
        <w:rPr>
          <w:b/>
          <w:i/>
        </w:rPr>
        <w:t>:</w:t>
      </w:r>
    </w:p>
    <w:p w14:paraId="18B12FEE" w14:textId="4FE35048" w:rsidR="00DF135C" w:rsidRDefault="00B30212" w:rsidP="00DF135C">
      <w:pPr>
        <w:pStyle w:val="Style1"/>
        <w:numPr>
          <w:ilvl w:val="0"/>
          <w:numId w:val="19"/>
        </w:numPr>
        <w:rPr>
          <w:b/>
          <w:i/>
        </w:rPr>
      </w:pPr>
      <w:r>
        <w:rPr>
          <w:b/>
          <w:i/>
        </w:rPr>
        <w:t>L1/L2 beam management using t</w:t>
      </w:r>
      <w:r w:rsidR="00DF135C">
        <w:rPr>
          <w:b/>
          <w:i/>
        </w:rPr>
        <w:t>he CSI-RS</w:t>
      </w:r>
    </w:p>
    <w:p w14:paraId="7E976573" w14:textId="2E3B5B44" w:rsidR="00DF135C" w:rsidRPr="00DF135C" w:rsidRDefault="00B30212" w:rsidP="007A7523">
      <w:pPr>
        <w:pStyle w:val="Style1"/>
        <w:numPr>
          <w:ilvl w:val="0"/>
          <w:numId w:val="19"/>
        </w:numPr>
      </w:pPr>
      <w:r>
        <w:rPr>
          <w:b/>
          <w:i/>
        </w:rPr>
        <w:t>L1/L2 beam management using t</w:t>
      </w:r>
      <w:r w:rsidR="00DF135C" w:rsidRPr="002B724B">
        <w:rPr>
          <w:b/>
          <w:i/>
        </w:rPr>
        <w:t xml:space="preserve">he </w:t>
      </w:r>
      <w:r>
        <w:rPr>
          <w:b/>
          <w:i/>
        </w:rPr>
        <w:t xml:space="preserve">CSI-RS and the </w:t>
      </w:r>
      <w:r w:rsidR="00DF135C" w:rsidRPr="002B724B">
        <w:rPr>
          <w:b/>
          <w:i/>
        </w:rPr>
        <w:t>cell-specific BRS</w:t>
      </w:r>
    </w:p>
    <w:p w14:paraId="5A70EC6E" w14:textId="77777777" w:rsidR="00CD24CD" w:rsidRPr="00CD24CD" w:rsidRDefault="00CD24CD" w:rsidP="00CD24CD">
      <w:pPr>
        <w:rPr>
          <w:lang w:eastAsia="ko-KR"/>
        </w:rPr>
      </w:pPr>
    </w:p>
    <w:p w14:paraId="5BEB6709" w14:textId="77777777" w:rsidR="00CD24CD" w:rsidRDefault="00CD24CD" w:rsidP="00CD24CD">
      <w:pPr>
        <w:pStyle w:val="Heading1"/>
        <w:tabs>
          <w:tab w:val="num" w:pos="0"/>
        </w:tabs>
        <w:ind w:left="799" w:hanging="799"/>
      </w:pPr>
      <w:r>
        <w:rPr>
          <w:rFonts w:hint="eastAsia"/>
        </w:rPr>
        <w:t>Conclusions</w:t>
      </w:r>
    </w:p>
    <w:p w14:paraId="6B090AD8" w14:textId="1F980793" w:rsidR="00A06E9F" w:rsidRDefault="00A06E9F" w:rsidP="00A06E9F">
      <w:pPr>
        <w:pStyle w:val="Style1"/>
      </w:pPr>
      <w:r w:rsidRPr="0040047E">
        <w:t xml:space="preserve">This contribution </w:t>
      </w:r>
      <w:r>
        <w:rPr>
          <w:rFonts w:hint="eastAsia"/>
        </w:rPr>
        <w:t xml:space="preserve">discusses </w:t>
      </w:r>
      <w:r>
        <w:t xml:space="preserve">the </w:t>
      </w:r>
      <w:r w:rsidR="000D16D0">
        <w:t>beam management operation for NR system</w:t>
      </w:r>
      <w:r>
        <w:t>. In particular, the following are proposed:</w:t>
      </w:r>
    </w:p>
    <w:p w14:paraId="08E5078A" w14:textId="77777777" w:rsidR="002B724B" w:rsidRPr="00E543F6" w:rsidRDefault="002B724B" w:rsidP="00E543F6">
      <w:pPr>
        <w:pStyle w:val="Style1"/>
        <w:rPr>
          <w:b/>
          <w:i/>
        </w:rPr>
      </w:pPr>
      <w:r w:rsidRPr="00E543F6">
        <w:rPr>
          <w:b/>
          <w:i/>
        </w:rPr>
        <w:t>Proposal 1: Consider to use different beam management operation and RS for high frequency band (e.g., above 6 GHz) and low frequency band (e.g., below 6 GHz) NR systems.</w:t>
      </w:r>
    </w:p>
    <w:p w14:paraId="3D0C7195" w14:textId="77777777" w:rsidR="00FE1300" w:rsidRPr="00E543F6" w:rsidRDefault="00FE1300" w:rsidP="00E543F6">
      <w:pPr>
        <w:pStyle w:val="Style1"/>
        <w:rPr>
          <w:b/>
          <w:i/>
        </w:rPr>
      </w:pPr>
      <w:r w:rsidRPr="00E543F6">
        <w:rPr>
          <w:b/>
          <w:i/>
        </w:rPr>
        <w:t>Proposal 2:  In the high frequency band (e.g., above 6 GHz) NR systems, the following operations are supported for the beam management:</w:t>
      </w:r>
    </w:p>
    <w:p w14:paraId="216E459C" w14:textId="77777777" w:rsidR="00FE1300" w:rsidRDefault="00FE1300" w:rsidP="00FE1300">
      <w:pPr>
        <w:pStyle w:val="Style1"/>
        <w:numPr>
          <w:ilvl w:val="0"/>
          <w:numId w:val="19"/>
        </w:numPr>
        <w:rPr>
          <w:b/>
          <w:i/>
        </w:rPr>
      </w:pPr>
      <w:r>
        <w:rPr>
          <w:b/>
          <w:i/>
        </w:rPr>
        <w:t>L1/L2 beam management using the cell-specific BRS</w:t>
      </w:r>
    </w:p>
    <w:p w14:paraId="1E713B67" w14:textId="77777777" w:rsidR="00FE1300" w:rsidRPr="000D16D0" w:rsidRDefault="00FE1300" w:rsidP="00FE1300">
      <w:pPr>
        <w:pStyle w:val="Style1"/>
        <w:numPr>
          <w:ilvl w:val="0"/>
          <w:numId w:val="19"/>
        </w:numPr>
        <w:rPr>
          <w:b/>
          <w:i/>
        </w:rPr>
      </w:pPr>
      <w:r>
        <w:rPr>
          <w:b/>
          <w:i/>
        </w:rPr>
        <w:t>L1/L2 beam management using the cell-specific BRS and the CSI-RS</w:t>
      </w:r>
    </w:p>
    <w:p w14:paraId="6467B42D" w14:textId="75511286" w:rsidR="00FE1300" w:rsidRPr="00E543F6" w:rsidRDefault="00FE1300" w:rsidP="00E543F6">
      <w:pPr>
        <w:pStyle w:val="Style1"/>
        <w:rPr>
          <w:b/>
          <w:i/>
        </w:rPr>
      </w:pPr>
      <w:bookmarkStart w:id="4" w:name="_GoBack"/>
      <w:r w:rsidRPr="00E543F6">
        <w:rPr>
          <w:b/>
          <w:i/>
        </w:rPr>
        <w:t xml:space="preserve">Proposal </w:t>
      </w:r>
      <w:r w:rsidR="00FF3054" w:rsidRPr="00E543F6">
        <w:rPr>
          <w:b/>
          <w:i/>
        </w:rPr>
        <w:t>3</w:t>
      </w:r>
      <w:r w:rsidRPr="00E543F6">
        <w:rPr>
          <w:b/>
          <w:i/>
        </w:rPr>
        <w:t>:  In the low frequency band (e.g., below 6 GHz) NR systems, the following beam management operation are supported:</w:t>
      </w:r>
    </w:p>
    <w:bookmarkEnd w:id="4"/>
    <w:p w14:paraId="7978174F" w14:textId="77777777" w:rsidR="00FE1300" w:rsidRDefault="00FE1300" w:rsidP="00FE1300">
      <w:pPr>
        <w:pStyle w:val="Style1"/>
        <w:numPr>
          <w:ilvl w:val="0"/>
          <w:numId w:val="19"/>
        </w:numPr>
        <w:rPr>
          <w:b/>
          <w:i/>
        </w:rPr>
      </w:pPr>
      <w:r>
        <w:rPr>
          <w:b/>
          <w:i/>
        </w:rPr>
        <w:t>L1/L2 beam management using the CSI-RS</w:t>
      </w:r>
    </w:p>
    <w:p w14:paraId="0F23204C" w14:textId="77777777" w:rsidR="00FE1300" w:rsidRPr="00DF135C" w:rsidRDefault="00FE1300" w:rsidP="00FE1300">
      <w:pPr>
        <w:pStyle w:val="Style1"/>
        <w:numPr>
          <w:ilvl w:val="0"/>
          <w:numId w:val="19"/>
        </w:numPr>
      </w:pPr>
      <w:r>
        <w:rPr>
          <w:b/>
          <w:i/>
        </w:rPr>
        <w:t>L1/L2 beam management using t</w:t>
      </w:r>
      <w:r w:rsidRPr="002B724B">
        <w:rPr>
          <w:b/>
          <w:i/>
        </w:rPr>
        <w:t xml:space="preserve">he </w:t>
      </w:r>
      <w:r>
        <w:rPr>
          <w:b/>
          <w:i/>
        </w:rPr>
        <w:t xml:space="preserve">CSI-RS and the </w:t>
      </w:r>
      <w:r w:rsidRPr="002B724B">
        <w:rPr>
          <w:b/>
          <w:i/>
        </w:rPr>
        <w:t>cell-specific BRS</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2340FE4F" w:rsid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 August 2016.</w:t>
      </w:r>
    </w:p>
    <w:p w14:paraId="0DDCFDCA" w14:textId="264F55BA" w:rsidR="00433EA0" w:rsidRDefault="00433EA0" w:rsidP="00CE140E">
      <w:pPr>
        <w:pStyle w:val="ListParagraph"/>
        <w:numPr>
          <w:ilvl w:val="0"/>
          <w:numId w:val="9"/>
        </w:numPr>
        <w:spacing w:after="0" w:line="360" w:lineRule="auto"/>
        <w:ind w:leftChars="0"/>
        <w:jc w:val="both"/>
        <w:rPr>
          <w:rFonts w:eastAsia="MS Mincho"/>
          <w:lang w:eastAsia="ja-JP"/>
        </w:rPr>
      </w:pPr>
      <w:r w:rsidRPr="00433EA0">
        <w:rPr>
          <w:rFonts w:eastAsia="MS Mincho"/>
          <w:lang w:eastAsia="ja-JP"/>
        </w:rPr>
        <w:t>RAN1 Chairman’s Note, 3GPP TSG RAN WG1 Meeting #86</w:t>
      </w:r>
      <w:r>
        <w:rPr>
          <w:rFonts w:eastAsia="MS Mincho"/>
          <w:lang w:eastAsia="ja-JP"/>
        </w:rPr>
        <w:t>bis</w:t>
      </w:r>
      <w:r w:rsidRPr="00433EA0">
        <w:rPr>
          <w:rFonts w:eastAsia="MS Mincho"/>
          <w:lang w:eastAsia="ja-JP"/>
        </w:rPr>
        <w:t xml:space="preserve">, </w:t>
      </w:r>
      <w:r>
        <w:rPr>
          <w:rFonts w:eastAsia="MS Mincho"/>
          <w:lang w:eastAsia="ja-JP"/>
        </w:rPr>
        <w:t>October</w:t>
      </w:r>
      <w:r w:rsidRPr="00433EA0">
        <w:rPr>
          <w:rFonts w:eastAsia="MS Mincho"/>
          <w:lang w:eastAsia="ja-JP"/>
        </w:rPr>
        <w:t xml:space="preserve"> 2016.</w:t>
      </w:r>
    </w:p>
    <w:p w14:paraId="4BF6AAD5" w14:textId="36D89C64" w:rsidR="003554D6" w:rsidRPr="00433EA0" w:rsidRDefault="003554D6" w:rsidP="00CE140E">
      <w:pPr>
        <w:pStyle w:val="ListParagraph"/>
        <w:numPr>
          <w:ilvl w:val="0"/>
          <w:numId w:val="9"/>
        </w:numPr>
        <w:spacing w:after="0" w:line="360" w:lineRule="auto"/>
        <w:ind w:leftChars="0"/>
        <w:jc w:val="both"/>
        <w:rPr>
          <w:rFonts w:eastAsia="MS Mincho"/>
          <w:lang w:eastAsia="ja-JP"/>
        </w:rPr>
      </w:pPr>
      <w:r>
        <w:rPr>
          <w:rFonts w:eastAsia="MS Mincho"/>
          <w:lang w:eastAsia="ja-JP"/>
        </w:rPr>
        <w:t>R-16xxxx, “DL beam management RS for multi-beam system”, Samsung</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06043" w14:textId="77777777" w:rsidR="00201786" w:rsidRDefault="00201786">
      <w:r>
        <w:separator/>
      </w:r>
    </w:p>
  </w:endnote>
  <w:endnote w:type="continuationSeparator" w:id="0">
    <w:p w14:paraId="334746E5" w14:textId="77777777" w:rsidR="00201786" w:rsidRDefault="0020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482D6" w14:textId="77777777" w:rsidR="00201786" w:rsidRDefault="00201786">
      <w:r>
        <w:separator/>
      </w:r>
    </w:p>
  </w:footnote>
  <w:footnote w:type="continuationSeparator" w:id="0">
    <w:p w14:paraId="684CD4EE" w14:textId="77777777" w:rsidR="00201786" w:rsidRDefault="00201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242C8"/>
    <w:multiLevelType w:val="hybridMultilevel"/>
    <w:tmpl w:val="875E98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1224852"/>
    <w:multiLevelType w:val="hybridMultilevel"/>
    <w:tmpl w:val="898C3B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7351124"/>
    <w:multiLevelType w:val="hybridMultilevel"/>
    <w:tmpl w:val="29C26F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12"/>
  </w:num>
  <w:num w:numId="4">
    <w:abstractNumId w:val="18"/>
  </w:num>
  <w:num w:numId="5">
    <w:abstractNumId w:val="2"/>
  </w:num>
  <w:num w:numId="6">
    <w:abstractNumId w:val="14"/>
  </w:num>
  <w:num w:numId="7">
    <w:abstractNumId w:val="8"/>
  </w:num>
  <w:num w:numId="8">
    <w:abstractNumId w:val="17"/>
  </w:num>
  <w:num w:numId="9">
    <w:abstractNumId w:val="16"/>
  </w:num>
  <w:num w:numId="10">
    <w:abstractNumId w:val="5"/>
  </w:num>
  <w:num w:numId="11">
    <w:abstractNumId w:val="7"/>
  </w:num>
  <w:num w:numId="12">
    <w:abstractNumId w:val="15"/>
  </w:num>
  <w:num w:numId="13">
    <w:abstractNumId w:val="4"/>
  </w:num>
  <w:num w:numId="14">
    <w:abstractNumId w:val="1"/>
  </w:num>
  <w:num w:numId="15">
    <w:abstractNumId w:val="13"/>
  </w:num>
  <w:num w:numId="16">
    <w:abstractNumId w:val="10"/>
  </w:num>
  <w:num w:numId="17">
    <w:abstractNumId w:val="9"/>
  </w:num>
  <w:num w:numId="18">
    <w:abstractNumId w:val="11"/>
  </w:num>
  <w:num w:numId="19">
    <w:abstractNumId w:val="0"/>
  </w:num>
  <w:num w:numId="2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5AD3"/>
    <w:rsid w:val="00076FF5"/>
    <w:rsid w:val="000775AB"/>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739B"/>
    <w:rsid w:val="000A1D31"/>
    <w:rsid w:val="000A26F4"/>
    <w:rsid w:val="000A527C"/>
    <w:rsid w:val="000A5315"/>
    <w:rsid w:val="000A591F"/>
    <w:rsid w:val="000A6336"/>
    <w:rsid w:val="000A6970"/>
    <w:rsid w:val="000A77A6"/>
    <w:rsid w:val="000B0B99"/>
    <w:rsid w:val="000B25B1"/>
    <w:rsid w:val="000B2B68"/>
    <w:rsid w:val="000B4FD7"/>
    <w:rsid w:val="000C074E"/>
    <w:rsid w:val="000C14C1"/>
    <w:rsid w:val="000C2DAC"/>
    <w:rsid w:val="000C3A4B"/>
    <w:rsid w:val="000C3C17"/>
    <w:rsid w:val="000C650F"/>
    <w:rsid w:val="000D00DD"/>
    <w:rsid w:val="000D1026"/>
    <w:rsid w:val="000D16D0"/>
    <w:rsid w:val="000D19F4"/>
    <w:rsid w:val="000D25AC"/>
    <w:rsid w:val="000D2EB0"/>
    <w:rsid w:val="000D4806"/>
    <w:rsid w:val="000D5200"/>
    <w:rsid w:val="000D758A"/>
    <w:rsid w:val="000D77B5"/>
    <w:rsid w:val="000D7EA8"/>
    <w:rsid w:val="000E13E9"/>
    <w:rsid w:val="000E1B85"/>
    <w:rsid w:val="000E2201"/>
    <w:rsid w:val="000E373C"/>
    <w:rsid w:val="000E48A4"/>
    <w:rsid w:val="000E512F"/>
    <w:rsid w:val="000E7166"/>
    <w:rsid w:val="000E72CD"/>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BAE"/>
    <w:rsid w:val="00103FB1"/>
    <w:rsid w:val="00104BD6"/>
    <w:rsid w:val="001067FF"/>
    <w:rsid w:val="00106F9A"/>
    <w:rsid w:val="00107C3A"/>
    <w:rsid w:val="00107DFD"/>
    <w:rsid w:val="00111454"/>
    <w:rsid w:val="00112A78"/>
    <w:rsid w:val="00114EB4"/>
    <w:rsid w:val="001155B8"/>
    <w:rsid w:val="00115681"/>
    <w:rsid w:val="001171A7"/>
    <w:rsid w:val="00117B15"/>
    <w:rsid w:val="00120B93"/>
    <w:rsid w:val="00120E6A"/>
    <w:rsid w:val="00121508"/>
    <w:rsid w:val="0012156A"/>
    <w:rsid w:val="001215C4"/>
    <w:rsid w:val="00121AC2"/>
    <w:rsid w:val="00122DE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3694"/>
    <w:rsid w:val="001C46E4"/>
    <w:rsid w:val="001C5990"/>
    <w:rsid w:val="001C64AB"/>
    <w:rsid w:val="001C6890"/>
    <w:rsid w:val="001C76C5"/>
    <w:rsid w:val="001C7CCA"/>
    <w:rsid w:val="001D04EE"/>
    <w:rsid w:val="001D07C2"/>
    <w:rsid w:val="001D0D60"/>
    <w:rsid w:val="001D0FD7"/>
    <w:rsid w:val="001D2861"/>
    <w:rsid w:val="001D4091"/>
    <w:rsid w:val="001D4F6C"/>
    <w:rsid w:val="001D524E"/>
    <w:rsid w:val="001D61B8"/>
    <w:rsid w:val="001D68A5"/>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1786"/>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26C"/>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A99"/>
    <w:rsid w:val="002A0D1E"/>
    <w:rsid w:val="002A1E47"/>
    <w:rsid w:val="002A3A3D"/>
    <w:rsid w:val="002A4DC5"/>
    <w:rsid w:val="002A74C0"/>
    <w:rsid w:val="002A74D6"/>
    <w:rsid w:val="002A7C33"/>
    <w:rsid w:val="002B3922"/>
    <w:rsid w:val="002B3B3B"/>
    <w:rsid w:val="002B4C6E"/>
    <w:rsid w:val="002B52C6"/>
    <w:rsid w:val="002B57DB"/>
    <w:rsid w:val="002B6BDA"/>
    <w:rsid w:val="002B71B0"/>
    <w:rsid w:val="002B724B"/>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011D"/>
    <w:rsid w:val="0034437D"/>
    <w:rsid w:val="00345DEA"/>
    <w:rsid w:val="003476A1"/>
    <w:rsid w:val="003514CD"/>
    <w:rsid w:val="00353783"/>
    <w:rsid w:val="00354C75"/>
    <w:rsid w:val="003552C8"/>
    <w:rsid w:val="003554D6"/>
    <w:rsid w:val="00360211"/>
    <w:rsid w:val="00361538"/>
    <w:rsid w:val="00361D72"/>
    <w:rsid w:val="003626DE"/>
    <w:rsid w:val="00362D53"/>
    <w:rsid w:val="00362DB7"/>
    <w:rsid w:val="00363312"/>
    <w:rsid w:val="003636D3"/>
    <w:rsid w:val="00363F8E"/>
    <w:rsid w:val="00364A48"/>
    <w:rsid w:val="00364A9A"/>
    <w:rsid w:val="00364D72"/>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134"/>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2D00"/>
    <w:rsid w:val="00433489"/>
    <w:rsid w:val="00433EA0"/>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A1A"/>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EC9"/>
    <w:rsid w:val="00501E42"/>
    <w:rsid w:val="00503979"/>
    <w:rsid w:val="00503993"/>
    <w:rsid w:val="00503F9D"/>
    <w:rsid w:val="00507091"/>
    <w:rsid w:val="005074C4"/>
    <w:rsid w:val="005079CC"/>
    <w:rsid w:val="005109A0"/>
    <w:rsid w:val="0051192C"/>
    <w:rsid w:val="0051414A"/>
    <w:rsid w:val="00514BFF"/>
    <w:rsid w:val="00514ED9"/>
    <w:rsid w:val="00515B5F"/>
    <w:rsid w:val="00515DAE"/>
    <w:rsid w:val="0051746B"/>
    <w:rsid w:val="00520036"/>
    <w:rsid w:val="00522559"/>
    <w:rsid w:val="0052348B"/>
    <w:rsid w:val="00526A64"/>
    <w:rsid w:val="00526BC4"/>
    <w:rsid w:val="00526F97"/>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6F67"/>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3DC"/>
    <w:rsid w:val="005E58B6"/>
    <w:rsid w:val="005F1FBE"/>
    <w:rsid w:val="005F39AE"/>
    <w:rsid w:val="005F4E6B"/>
    <w:rsid w:val="005F514C"/>
    <w:rsid w:val="005F5BAD"/>
    <w:rsid w:val="005F7771"/>
    <w:rsid w:val="005F7EE3"/>
    <w:rsid w:val="00600C24"/>
    <w:rsid w:val="00600CDE"/>
    <w:rsid w:val="0060297E"/>
    <w:rsid w:val="00603253"/>
    <w:rsid w:val="00604978"/>
    <w:rsid w:val="00604DBF"/>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2A83"/>
    <w:rsid w:val="00643083"/>
    <w:rsid w:val="006458B7"/>
    <w:rsid w:val="00645E63"/>
    <w:rsid w:val="00647880"/>
    <w:rsid w:val="0065003C"/>
    <w:rsid w:val="00650595"/>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B27"/>
    <w:rsid w:val="00670F1B"/>
    <w:rsid w:val="006710BE"/>
    <w:rsid w:val="0067365E"/>
    <w:rsid w:val="00675513"/>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2332"/>
    <w:rsid w:val="006B347E"/>
    <w:rsid w:val="006B4275"/>
    <w:rsid w:val="006B43E1"/>
    <w:rsid w:val="006B505B"/>
    <w:rsid w:val="006B5A69"/>
    <w:rsid w:val="006B6EFB"/>
    <w:rsid w:val="006B7556"/>
    <w:rsid w:val="006C0965"/>
    <w:rsid w:val="006C292A"/>
    <w:rsid w:val="006C2CEB"/>
    <w:rsid w:val="006C4640"/>
    <w:rsid w:val="006C67C2"/>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52E5"/>
    <w:rsid w:val="006F6EF9"/>
    <w:rsid w:val="006F79E1"/>
    <w:rsid w:val="006F7BCF"/>
    <w:rsid w:val="0070274F"/>
    <w:rsid w:val="00705B9C"/>
    <w:rsid w:val="00706011"/>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255E3"/>
    <w:rsid w:val="00732EEB"/>
    <w:rsid w:val="00735463"/>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B7D45"/>
    <w:rsid w:val="007C1FEB"/>
    <w:rsid w:val="007C25EB"/>
    <w:rsid w:val="007C5842"/>
    <w:rsid w:val="007C6231"/>
    <w:rsid w:val="007C7CD0"/>
    <w:rsid w:val="007D3572"/>
    <w:rsid w:val="007D3B92"/>
    <w:rsid w:val="007D7A62"/>
    <w:rsid w:val="007E151A"/>
    <w:rsid w:val="007E1D9C"/>
    <w:rsid w:val="007E42C7"/>
    <w:rsid w:val="007E57D0"/>
    <w:rsid w:val="007E63F4"/>
    <w:rsid w:val="007E721D"/>
    <w:rsid w:val="007E7FB0"/>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3CB"/>
    <w:rsid w:val="00873BC4"/>
    <w:rsid w:val="00875365"/>
    <w:rsid w:val="0087541D"/>
    <w:rsid w:val="008764B3"/>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2121"/>
    <w:rsid w:val="008B2920"/>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3305"/>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714"/>
    <w:rsid w:val="00933BB5"/>
    <w:rsid w:val="00933C60"/>
    <w:rsid w:val="0093725F"/>
    <w:rsid w:val="00937E33"/>
    <w:rsid w:val="00941C0D"/>
    <w:rsid w:val="009446EA"/>
    <w:rsid w:val="00945740"/>
    <w:rsid w:val="00947445"/>
    <w:rsid w:val="009502CE"/>
    <w:rsid w:val="0095220B"/>
    <w:rsid w:val="00952316"/>
    <w:rsid w:val="00952B7C"/>
    <w:rsid w:val="00954215"/>
    <w:rsid w:val="00954A84"/>
    <w:rsid w:val="009564A8"/>
    <w:rsid w:val="0096225A"/>
    <w:rsid w:val="00967D6D"/>
    <w:rsid w:val="00970B2B"/>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51B"/>
    <w:rsid w:val="009D26AB"/>
    <w:rsid w:val="009D45C5"/>
    <w:rsid w:val="009E2872"/>
    <w:rsid w:val="009E4A14"/>
    <w:rsid w:val="009E4A21"/>
    <w:rsid w:val="009F0D5B"/>
    <w:rsid w:val="009F0F9B"/>
    <w:rsid w:val="009F1A2B"/>
    <w:rsid w:val="009F307D"/>
    <w:rsid w:val="009F34AE"/>
    <w:rsid w:val="009F451D"/>
    <w:rsid w:val="009F5B4F"/>
    <w:rsid w:val="00A02D0F"/>
    <w:rsid w:val="00A06E9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587A"/>
    <w:rsid w:val="00A368E9"/>
    <w:rsid w:val="00A371FA"/>
    <w:rsid w:val="00A37A66"/>
    <w:rsid w:val="00A4073C"/>
    <w:rsid w:val="00A40AD6"/>
    <w:rsid w:val="00A41899"/>
    <w:rsid w:val="00A4626E"/>
    <w:rsid w:val="00A4697B"/>
    <w:rsid w:val="00A471C4"/>
    <w:rsid w:val="00A47A1D"/>
    <w:rsid w:val="00A47A54"/>
    <w:rsid w:val="00A51FC5"/>
    <w:rsid w:val="00A5697C"/>
    <w:rsid w:val="00A57491"/>
    <w:rsid w:val="00A60EBA"/>
    <w:rsid w:val="00A61895"/>
    <w:rsid w:val="00A6241F"/>
    <w:rsid w:val="00A62ADF"/>
    <w:rsid w:val="00A63D53"/>
    <w:rsid w:val="00A63E13"/>
    <w:rsid w:val="00A6611E"/>
    <w:rsid w:val="00A67623"/>
    <w:rsid w:val="00A70256"/>
    <w:rsid w:val="00A70D7D"/>
    <w:rsid w:val="00A7142C"/>
    <w:rsid w:val="00A71D8E"/>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775"/>
    <w:rsid w:val="00A90920"/>
    <w:rsid w:val="00A930E9"/>
    <w:rsid w:val="00A9571F"/>
    <w:rsid w:val="00A96360"/>
    <w:rsid w:val="00A9778A"/>
    <w:rsid w:val="00A97967"/>
    <w:rsid w:val="00AA10C3"/>
    <w:rsid w:val="00AA26F6"/>
    <w:rsid w:val="00AA431D"/>
    <w:rsid w:val="00AA5269"/>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21A"/>
    <w:rsid w:val="00B10EBC"/>
    <w:rsid w:val="00B12C3B"/>
    <w:rsid w:val="00B12CB3"/>
    <w:rsid w:val="00B12EF7"/>
    <w:rsid w:val="00B14D91"/>
    <w:rsid w:val="00B17653"/>
    <w:rsid w:val="00B202C2"/>
    <w:rsid w:val="00B202F1"/>
    <w:rsid w:val="00B205A5"/>
    <w:rsid w:val="00B2075D"/>
    <w:rsid w:val="00B2265E"/>
    <w:rsid w:val="00B26342"/>
    <w:rsid w:val="00B2681C"/>
    <w:rsid w:val="00B30212"/>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33C4"/>
    <w:rsid w:val="00BC5ECA"/>
    <w:rsid w:val="00BC6B61"/>
    <w:rsid w:val="00BD123B"/>
    <w:rsid w:val="00BD215F"/>
    <w:rsid w:val="00BD30BD"/>
    <w:rsid w:val="00BD33B2"/>
    <w:rsid w:val="00BD433E"/>
    <w:rsid w:val="00BD4462"/>
    <w:rsid w:val="00BD7DAB"/>
    <w:rsid w:val="00BE1A0A"/>
    <w:rsid w:val="00BE25BC"/>
    <w:rsid w:val="00BE3492"/>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50936"/>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5652"/>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01B"/>
    <w:rsid w:val="00D043BC"/>
    <w:rsid w:val="00D04BB9"/>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2689"/>
    <w:rsid w:val="00D83BEB"/>
    <w:rsid w:val="00D84E2B"/>
    <w:rsid w:val="00D87747"/>
    <w:rsid w:val="00D87CA4"/>
    <w:rsid w:val="00D90384"/>
    <w:rsid w:val="00D90C34"/>
    <w:rsid w:val="00D93B0B"/>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714A"/>
    <w:rsid w:val="00DF1019"/>
    <w:rsid w:val="00DF135C"/>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3F6"/>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18"/>
    <w:rsid w:val="00E958B5"/>
    <w:rsid w:val="00E95A75"/>
    <w:rsid w:val="00E95EBC"/>
    <w:rsid w:val="00EA0256"/>
    <w:rsid w:val="00EA1043"/>
    <w:rsid w:val="00EA15EC"/>
    <w:rsid w:val="00EA17C9"/>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66F9"/>
    <w:rsid w:val="00ED794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5E58"/>
    <w:rsid w:val="00F46173"/>
    <w:rsid w:val="00F47ABE"/>
    <w:rsid w:val="00F50EF1"/>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300"/>
    <w:rsid w:val="00FE1F6A"/>
    <w:rsid w:val="00FE5C15"/>
    <w:rsid w:val="00FE5E3A"/>
    <w:rsid w:val="00FE6C9D"/>
    <w:rsid w:val="00FF1FA5"/>
    <w:rsid w:val="00FF2B38"/>
    <w:rsid w:val="00FF3054"/>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103BAE"/>
    <w:pPr>
      <w:spacing w:before="0" w:after="120" w:line="312" w:lineRule="auto"/>
      <w:ind w:firstLineChars="0" w:firstLine="360"/>
    </w:pPr>
    <w:rPr>
      <w:lang w:eastAsia="en-US"/>
    </w:rPr>
  </w:style>
  <w:style w:type="character" w:customStyle="1" w:styleId="Style1Char">
    <w:name w:val="Style1 Char"/>
    <w:basedOn w:val="maintextChar"/>
    <w:link w:val="Style1"/>
    <w:rsid w:val="00103BAE"/>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B5663-8570-4654-AAFB-6C736F2D8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1628</Words>
  <Characters>9283</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Li Guo</cp:lastModifiedBy>
  <cp:revision>5</cp:revision>
  <cp:lastPrinted>2012-03-15T10:36:00Z</cp:lastPrinted>
  <dcterms:created xsi:type="dcterms:W3CDTF">2016-11-04T20:26:00Z</dcterms:created>
  <dcterms:modified xsi:type="dcterms:W3CDTF">2016-11-04T20:37:00Z</dcterms:modified>
</cp:coreProperties>
</file>