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FEBE32" w14:textId="0EEDFDB0" w:rsidR="00904E02" w:rsidRPr="00825EFA" w:rsidRDefault="00E8027F" w:rsidP="00825EFA">
      <w:pPr>
        <w:pStyle w:val="Header"/>
        <w:widowControl w:val="0"/>
        <w:tabs>
          <w:tab w:val="right" w:pos="9781"/>
        </w:tabs>
        <w:ind w:left="720" w:right="-58"/>
        <w:rPr>
          <w:rFonts w:eastAsia="MS Mincho"/>
          <w:b/>
          <w:bCs/>
          <w:sz w:val="24"/>
          <w:szCs w:val="24"/>
          <w:lang w:eastAsia="ja-JP"/>
        </w:rPr>
      </w:pPr>
      <w:r w:rsidRPr="00825EFA">
        <w:rPr>
          <w:b/>
          <w:bCs/>
          <w:sz w:val="24"/>
          <w:szCs w:val="24"/>
        </w:rPr>
        <w:t>3GPP TSG RAN WG1 Meeting #87</w:t>
      </w:r>
      <w:r w:rsidR="00904E02" w:rsidRPr="00825EFA">
        <w:rPr>
          <w:b/>
          <w:bCs/>
          <w:sz w:val="24"/>
          <w:szCs w:val="24"/>
        </w:rPr>
        <w:t xml:space="preserve">                                            R1-16</w:t>
      </w:r>
      <w:r w:rsidR="001A15ED" w:rsidRPr="00825EFA">
        <w:rPr>
          <w:b/>
          <w:bCs/>
          <w:sz w:val="24"/>
          <w:szCs w:val="24"/>
        </w:rPr>
        <w:t>12058</w:t>
      </w:r>
    </w:p>
    <w:p w14:paraId="43D35E61" w14:textId="6F34F85B" w:rsidR="00904E02" w:rsidRPr="00825EFA" w:rsidRDefault="003E3C2A" w:rsidP="00825EFA">
      <w:pPr>
        <w:pStyle w:val="Header"/>
        <w:widowControl w:val="0"/>
        <w:tabs>
          <w:tab w:val="right" w:pos="9781"/>
        </w:tabs>
        <w:ind w:left="720" w:right="-58"/>
        <w:jc w:val="left"/>
        <w:rPr>
          <w:rFonts w:eastAsia="MS Mincho"/>
          <w:b/>
          <w:bCs/>
          <w:sz w:val="24"/>
          <w:szCs w:val="24"/>
          <w:lang w:eastAsia="ja-JP"/>
        </w:rPr>
      </w:pPr>
      <w:r>
        <w:rPr>
          <w:rFonts w:eastAsia="MS Mincho"/>
          <w:b/>
          <w:bCs/>
          <w:sz w:val="24"/>
          <w:szCs w:val="24"/>
          <w:lang w:eastAsia="ja-JP"/>
        </w:rPr>
        <w:t xml:space="preserve">Reno, </w:t>
      </w:r>
      <w:r w:rsidR="00E8027F" w:rsidRPr="00825EFA">
        <w:rPr>
          <w:rFonts w:eastAsia="MS Mincho"/>
          <w:b/>
          <w:bCs/>
          <w:sz w:val="24"/>
          <w:szCs w:val="24"/>
          <w:lang w:eastAsia="ja-JP"/>
        </w:rPr>
        <w:t>Nevada</w:t>
      </w:r>
      <w:r w:rsidR="00904E02" w:rsidRPr="00825EFA">
        <w:rPr>
          <w:rFonts w:eastAsia="MS Mincho"/>
          <w:b/>
          <w:bCs/>
          <w:sz w:val="24"/>
          <w:szCs w:val="24"/>
          <w:lang w:eastAsia="ja-JP"/>
        </w:rPr>
        <w:t xml:space="preserve">, </w:t>
      </w:r>
      <w:r>
        <w:rPr>
          <w:rFonts w:eastAsia="MS Mincho"/>
          <w:b/>
          <w:bCs/>
          <w:sz w:val="24"/>
          <w:szCs w:val="24"/>
          <w:lang w:eastAsia="ja-JP"/>
        </w:rPr>
        <w:t>USA, November 14-18</w:t>
      </w:r>
      <w:bookmarkStart w:id="0" w:name="_GoBack"/>
      <w:bookmarkEnd w:id="0"/>
      <w:r w:rsidR="00904E02" w:rsidRPr="00825EFA">
        <w:rPr>
          <w:rFonts w:eastAsia="MS Mincho"/>
          <w:b/>
          <w:bCs/>
          <w:sz w:val="24"/>
          <w:szCs w:val="24"/>
          <w:lang w:eastAsia="ja-JP"/>
        </w:rPr>
        <w:t>, 2016</w:t>
      </w:r>
      <w:r w:rsidR="00904E02" w:rsidRPr="00825EFA">
        <w:rPr>
          <w:rFonts w:eastAsia="MS Mincho"/>
          <w:b/>
          <w:bCs/>
          <w:sz w:val="24"/>
          <w:szCs w:val="24"/>
          <w:lang w:eastAsia="ja-JP"/>
        </w:rPr>
        <w:tab/>
        <w:t xml:space="preserve">                 </w:t>
      </w:r>
    </w:p>
    <w:p w14:paraId="1ED87D64" w14:textId="77777777" w:rsidR="00904E02" w:rsidRPr="00825EFA" w:rsidRDefault="00904E02" w:rsidP="00825EFA">
      <w:pPr>
        <w:pStyle w:val="FootnoteText"/>
        <w:widowControl w:val="0"/>
        <w:ind w:left="720"/>
        <w:rPr>
          <w:sz w:val="24"/>
          <w:szCs w:val="24"/>
        </w:rPr>
      </w:pPr>
    </w:p>
    <w:p w14:paraId="724F2A1C" w14:textId="77777777" w:rsidR="00904E02" w:rsidRPr="00825EFA" w:rsidRDefault="00904E02" w:rsidP="00825EFA">
      <w:pPr>
        <w:pBdr>
          <w:top w:val="single" w:sz="4" w:space="1" w:color="auto"/>
        </w:pBdr>
        <w:spacing w:after="0"/>
        <w:ind w:left="720"/>
        <w:jc w:val="left"/>
        <w:rPr>
          <w:b/>
          <w:kern w:val="2"/>
          <w:sz w:val="24"/>
          <w:szCs w:val="24"/>
          <w:lang w:eastAsia="zh-CN"/>
        </w:rPr>
      </w:pPr>
    </w:p>
    <w:p w14:paraId="620F6AA2" w14:textId="16A2A141" w:rsidR="00904E02" w:rsidRPr="00825EFA" w:rsidRDefault="00904E02" w:rsidP="00825EFA">
      <w:pPr>
        <w:spacing w:after="60"/>
        <w:ind w:left="2275" w:hanging="1555"/>
        <w:jc w:val="left"/>
        <w:rPr>
          <w:b/>
          <w:kern w:val="2"/>
          <w:sz w:val="24"/>
          <w:szCs w:val="24"/>
          <w:lang w:eastAsia="zh-CN"/>
        </w:rPr>
      </w:pPr>
      <w:r w:rsidRPr="00825EFA">
        <w:rPr>
          <w:b/>
          <w:kern w:val="2"/>
          <w:sz w:val="24"/>
          <w:szCs w:val="24"/>
          <w:lang w:eastAsia="zh-CN"/>
        </w:rPr>
        <w:t>Agenda Item:</w:t>
      </w:r>
      <w:r w:rsidRPr="00825EFA">
        <w:rPr>
          <w:b/>
          <w:kern w:val="2"/>
          <w:sz w:val="24"/>
          <w:szCs w:val="24"/>
          <w:lang w:eastAsia="zh-CN"/>
        </w:rPr>
        <w:tab/>
      </w:r>
      <w:r w:rsidR="00904630" w:rsidRPr="00825EFA">
        <w:rPr>
          <w:b/>
          <w:kern w:val="2"/>
          <w:sz w:val="24"/>
          <w:szCs w:val="24"/>
          <w:lang w:eastAsia="zh-CN"/>
        </w:rPr>
        <w:t xml:space="preserve"> 7.1.3.3</w:t>
      </w:r>
    </w:p>
    <w:p w14:paraId="047AA970" w14:textId="77777777" w:rsidR="00904E02" w:rsidRPr="00825EFA" w:rsidRDefault="00904E02" w:rsidP="00825EFA">
      <w:pPr>
        <w:spacing w:after="60"/>
        <w:ind w:left="2275" w:hanging="1555"/>
        <w:jc w:val="left"/>
        <w:rPr>
          <w:b/>
          <w:kern w:val="2"/>
          <w:sz w:val="24"/>
          <w:szCs w:val="24"/>
          <w:lang w:eastAsia="zh-CN"/>
        </w:rPr>
      </w:pPr>
      <w:r w:rsidRPr="00825EFA">
        <w:rPr>
          <w:b/>
          <w:kern w:val="2"/>
          <w:sz w:val="24"/>
          <w:szCs w:val="24"/>
          <w:lang w:eastAsia="zh-CN"/>
        </w:rPr>
        <w:t>Source:</w:t>
      </w:r>
      <w:r w:rsidRPr="00825EFA">
        <w:rPr>
          <w:b/>
          <w:kern w:val="2"/>
          <w:sz w:val="24"/>
          <w:szCs w:val="24"/>
          <w:lang w:eastAsia="zh-CN"/>
        </w:rPr>
        <w:tab/>
        <w:t>Qualcomm Incorporated</w:t>
      </w:r>
    </w:p>
    <w:p w14:paraId="70C2E655" w14:textId="19664154" w:rsidR="00904E02" w:rsidRPr="00825EFA" w:rsidRDefault="00904E02" w:rsidP="00825EFA">
      <w:pPr>
        <w:spacing w:after="60"/>
        <w:ind w:left="2275" w:hanging="1555"/>
        <w:jc w:val="left"/>
        <w:rPr>
          <w:b/>
          <w:kern w:val="2"/>
          <w:sz w:val="24"/>
          <w:szCs w:val="24"/>
          <w:lang w:eastAsia="zh-CN"/>
        </w:rPr>
      </w:pPr>
      <w:r w:rsidRPr="00825EFA">
        <w:rPr>
          <w:b/>
          <w:kern w:val="2"/>
          <w:sz w:val="24"/>
          <w:szCs w:val="24"/>
          <w:lang w:eastAsia="zh-CN"/>
        </w:rPr>
        <w:t>Title:</w:t>
      </w:r>
      <w:r w:rsidRPr="00825EFA">
        <w:rPr>
          <w:b/>
          <w:kern w:val="2"/>
          <w:sz w:val="24"/>
          <w:szCs w:val="24"/>
          <w:lang w:eastAsia="zh-CN"/>
        </w:rPr>
        <w:tab/>
      </w:r>
      <w:r w:rsidR="003C163C">
        <w:rPr>
          <w:b/>
          <w:kern w:val="2"/>
          <w:sz w:val="24"/>
          <w:szCs w:val="24"/>
          <w:lang w:eastAsia="zh-CN"/>
        </w:rPr>
        <w:t>Beam Reciprocity Aspects</w:t>
      </w:r>
      <w:r w:rsidR="00E8027F" w:rsidRPr="00825EFA">
        <w:rPr>
          <w:b/>
          <w:kern w:val="2"/>
          <w:sz w:val="24"/>
          <w:szCs w:val="24"/>
          <w:lang w:eastAsia="zh-CN"/>
        </w:rPr>
        <w:t xml:space="preserve"> </w:t>
      </w:r>
      <w:r w:rsidRPr="00825EFA">
        <w:rPr>
          <w:b/>
          <w:kern w:val="2"/>
          <w:sz w:val="24"/>
          <w:szCs w:val="24"/>
          <w:lang w:eastAsia="zh-CN"/>
        </w:rPr>
        <w:t xml:space="preserve"> </w:t>
      </w:r>
    </w:p>
    <w:p w14:paraId="000B3103" w14:textId="77777777" w:rsidR="00904E02" w:rsidRPr="00825EFA" w:rsidRDefault="00904E02" w:rsidP="00825EFA">
      <w:pPr>
        <w:spacing w:after="60"/>
        <w:ind w:left="2275" w:hanging="1555"/>
        <w:jc w:val="left"/>
        <w:rPr>
          <w:b/>
          <w:kern w:val="2"/>
          <w:sz w:val="24"/>
          <w:szCs w:val="24"/>
          <w:lang w:eastAsia="zh-CN"/>
        </w:rPr>
      </w:pPr>
      <w:r w:rsidRPr="00825EFA">
        <w:rPr>
          <w:b/>
          <w:kern w:val="2"/>
          <w:sz w:val="24"/>
          <w:szCs w:val="24"/>
          <w:lang w:eastAsia="zh-CN"/>
        </w:rPr>
        <w:t>Document for:</w:t>
      </w:r>
      <w:r w:rsidRPr="00825EFA">
        <w:rPr>
          <w:b/>
          <w:kern w:val="2"/>
          <w:sz w:val="24"/>
          <w:szCs w:val="24"/>
          <w:lang w:eastAsia="zh-CN"/>
        </w:rPr>
        <w:tab/>
        <w:t xml:space="preserve">Discussion </w:t>
      </w:r>
    </w:p>
    <w:p w14:paraId="4863E362" w14:textId="77777777" w:rsidR="00904E02" w:rsidRPr="00825EFA" w:rsidRDefault="00904E02" w:rsidP="00825EFA">
      <w:pPr>
        <w:pBdr>
          <w:bottom w:val="single" w:sz="4" w:space="1" w:color="auto"/>
        </w:pBdr>
        <w:spacing w:after="0"/>
        <w:ind w:left="720"/>
        <w:jc w:val="left"/>
        <w:rPr>
          <w:b/>
          <w:sz w:val="24"/>
          <w:szCs w:val="24"/>
        </w:rPr>
      </w:pPr>
    </w:p>
    <w:p w14:paraId="3B16EF49" w14:textId="77777777" w:rsidR="00904E02" w:rsidRPr="00825EFA" w:rsidRDefault="00904E02" w:rsidP="00825EFA">
      <w:pPr>
        <w:pStyle w:val="Heading1"/>
        <w:keepNext w:val="0"/>
        <w:widowControl w:val="0"/>
        <w:tabs>
          <w:tab w:val="num" w:pos="1152"/>
        </w:tabs>
        <w:autoSpaceDE/>
        <w:autoSpaceDN/>
        <w:adjustRightInd/>
        <w:snapToGrid/>
        <w:spacing w:before="360" w:after="60"/>
        <w:ind w:left="1152"/>
        <w:jc w:val="left"/>
        <w:rPr>
          <w:sz w:val="24"/>
          <w:szCs w:val="24"/>
        </w:rPr>
      </w:pPr>
      <w:r w:rsidRPr="00825EFA">
        <w:rPr>
          <w:sz w:val="24"/>
          <w:szCs w:val="24"/>
        </w:rPr>
        <w:t>Introduction</w:t>
      </w:r>
    </w:p>
    <w:p w14:paraId="65A02C18" w14:textId="48801787" w:rsidR="00887A1D" w:rsidRPr="00825EFA" w:rsidRDefault="00D34E3F" w:rsidP="00825EFA">
      <w:pPr>
        <w:ind w:left="720"/>
        <w:jc w:val="left"/>
        <w:rPr>
          <w:sz w:val="24"/>
          <w:szCs w:val="24"/>
        </w:rPr>
      </w:pPr>
      <w:r w:rsidRPr="00825EFA">
        <w:rPr>
          <w:sz w:val="24"/>
          <w:szCs w:val="24"/>
        </w:rPr>
        <w:t>A recent working assumption from the last RAN1 meeting provides the following description for beam reciprocity [1]:</w:t>
      </w:r>
    </w:p>
    <w:p w14:paraId="010FF908" w14:textId="77777777" w:rsidR="00D34E3F" w:rsidRPr="00825EFA" w:rsidRDefault="00D34E3F" w:rsidP="00825EFA">
      <w:pPr>
        <w:numPr>
          <w:ilvl w:val="0"/>
          <w:numId w:val="8"/>
        </w:numPr>
        <w:tabs>
          <w:tab w:val="clear" w:pos="720"/>
          <w:tab w:val="num" w:pos="1800"/>
        </w:tabs>
        <w:autoSpaceDE/>
        <w:autoSpaceDN/>
        <w:adjustRightInd/>
        <w:snapToGrid/>
        <w:spacing w:after="0"/>
        <w:ind w:left="1800"/>
        <w:jc w:val="left"/>
        <w:rPr>
          <w:rFonts w:eastAsia="MS Mincho"/>
          <w:i/>
          <w:sz w:val="24"/>
          <w:szCs w:val="24"/>
          <w:lang w:eastAsia="ja-JP"/>
        </w:rPr>
      </w:pPr>
      <w:r w:rsidRPr="00825EFA">
        <w:rPr>
          <w:rFonts w:eastAsia="MS Mincho"/>
          <w:i/>
          <w:sz w:val="24"/>
          <w:szCs w:val="24"/>
          <w:lang w:eastAsia="ja-JP"/>
        </w:rPr>
        <w:t xml:space="preserve">The followings are defined as </w:t>
      </w:r>
      <w:proofErr w:type="spellStart"/>
      <w:r w:rsidRPr="00825EFA">
        <w:rPr>
          <w:rFonts w:eastAsia="MS Mincho"/>
          <w:i/>
          <w:sz w:val="24"/>
          <w:szCs w:val="24"/>
          <w:lang w:eastAsia="ja-JP"/>
        </w:rPr>
        <w:t>Tx</w:t>
      </w:r>
      <w:proofErr w:type="spellEnd"/>
      <w:r w:rsidRPr="00825EFA">
        <w:rPr>
          <w:rFonts w:eastAsia="MS Mincho"/>
          <w:i/>
          <w:sz w:val="24"/>
          <w:szCs w:val="24"/>
          <w:lang w:eastAsia="ja-JP"/>
        </w:rPr>
        <w:t>/Rx beam correspondence at TRP and UE :</w:t>
      </w:r>
    </w:p>
    <w:p w14:paraId="5CD16100" w14:textId="77777777" w:rsidR="00D34E3F" w:rsidRPr="00825EFA" w:rsidRDefault="00D34E3F" w:rsidP="00825EFA">
      <w:pPr>
        <w:numPr>
          <w:ilvl w:val="1"/>
          <w:numId w:val="8"/>
        </w:numPr>
        <w:tabs>
          <w:tab w:val="clear" w:pos="1440"/>
          <w:tab w:val="num" w:pos="2160"/>
        </w:tabs>
        <w:autoSpaceDE/>
        <w:autoSpaceDN/>
        <w:adjustRightInd/>
        <w:snapToGrid/>
        <w:spacing w:after="0"/>
        <w:ind w:left="2160"/>
        <w:jc w:val="left"/>
        <w:rPr>
          <w:rFonts w:eastAsia="MS Mincho"/>
          <w:i/>
          <w:sz w:val="24"/>
          <w:szCs w:val="24"/>
          <w:lang w:eastAsia="ja-JP"/>
        </w:rPr>
      </w:pPr>
      <w:proofErr w:type="spellStart"/>
      <w:r w:rsidRPr="00825EFA">
        <w:rPr>
          <w:rFonts w:eastAsia="MS Mincho"/>
          <w:bCs/>
          <w:i/>
          <w:sz w:val="24"/>
          <w:szCs w:val="24"/>
          <w:lang w:eastAsia="ja-JP"/>
        </w:rPr>
        <w:t>Tx</w:t>
      </w:r>
      <w:proofErr w:type="spellEnd"/>
      <w:r w:rsidRPr="00825EFA">
        <w:rPr>
          <w:rFonts w:eastAsia="MS Mincho"/>
          <w:bCs/>
          <w:i/>
          <w:sz w:val="24"/>
          <w:szCs w:val="24"/>
          <w:lang w:eastAsia="ja-JP"/>
        </w:rPr>
        <w:t xml:space="preserve">/Rx beam </w:t>
      </w:r>
      <w:r w:rsidRPr="00825EFA">
        <w:rPr>
          <w:rFonts w:eastAsia="MS Mincho"/>
          <w:i/>
          <w:sz w:val="24"/>
          <w:szCs w:val="24"/>
          <w:lang w:eastAsia="ja-JP"/>
        </w:rPr>
        <w:t xml:space="preserve">correspondence </w:t>
      </w:r>
      <w:r w:rsidRPr="00825EFA">
        <w:rPr>
          <w:rFonts w:eastAsia="MS Mincho"/>
          <w:bCs/>
          <w:i/>
          <w:sz w:val="24"/>
          <w:szCs w:val="24"/>
          <w:lang w:eastAsia="ja-JP"/>
        </w:rPr>
        <w:t xml:space="preserve">at TRP holds </w:t>
      </w:r>
      <w:r w:rsidRPr="00825EFA">
        <w:rPr>
          <w:rFonts w:eastAsia="MS Mincho"/>
          <w:i/>
          <w:sz w:val="24"/>
          <w:szCs w:val="24"/>
          <w:lang w:eastAsia="ja-JP"/>
        </w:rPr>
        <w:t>if at least one of the following is satisfied:</w:t>
      </w:r>
    </w:p>
    <w:p w14:paraId="67832693" w14:textId="77777777" w:rsidR="00D34E3F" w:rsidRPr="00825EFA" w:rsidRDefault="00D34E3F" w:rsidP="00825EFA">
      <w:pPr>
        <w:numPr>
          <w:ilvl w:val="2"/>
          <w:numId w:val="8"/>
        </w:numPr>
        <w:tabs>
          <w:tab w:val="clear" w:pos="2160"/>
          <w:tab w:val="num" w:pos="2880"/>
        </w:tabs>
        <w:autoSpaceDE/>
        <w:autoSpaceDN/>
        <w:adjustRightInd/>
        <w:snapToGrid/>
        <w:spacing w:after="0"/>
        <w:ind w:left="2880"/>
        <w:jc w:val="left"/>
        <w:rPr>
          <w:rFonts w:eastAsia="MS Mincho"/>
          <w:i/>
          <w:sz w:val="24"/>
          <w:szCs w:val="24"/>
          <w:lang w:eastAsia="ja-JP"/>
        </w:rPr>
      </w:pPr>
      <w:r w:rsidRPr="00825EFA">
        <w:rPr>
          <w:rFonts w:eastAsia="MS Mincho"/>
          <w:i/>
          <w:sz w:val="24"/>
          <w:szCs w:val="24"/>
          <w:lang w:eastAsia="ja-JP"/>
        </w:rPr>
        <w:t xml:space="preserve">TRP is able to determine a TRP Rx beam for the uplink reception based on UE’s downlink measurement on TRP’s one or more </w:t>
      </w:r>
      <w:proofErr w:type="spellStart"/>
      <w:proofErr w:type="gramStart"/>
      <w:r w:rsidRPr="00825EFA">
        <w:rPr>
          <w:rFonts w:eastAsia="MS Mincho"/>
          <w:i/>
          <w:sz w:val="24"/>
          <w:szCs w:val="24"/>
          <w:lang w:eastAsia="ja-JP"/>
        </w:rPr>
        <w:t>Tx</w:t>
      </w:r>
      <w:proofErr w:type="spellEnd"/>
      <w:proofErr w:type="gramEnd"/>
      <w:r w:rsidRPr="00825EFA">
        <w:rPr>
          <w:rFonts w:eastAsia="MS Mincho"/>
          <w:i/>
          <w:sz w:val="24"/>
          <w:szCs w:val="24"/>
          <w:lang w:eastAsia="ja-JP"/>
        </w:rPr>
        <w:t xml:space="preserve"> beams.</w:t>
      </w:r>
    </w:p>
    <w:p w14:paraId="2D6BB816" w14:textId="77777777" w:rsidR="00D34E3F" w:rsidRPr="00825EFA" w:rsidRDefault="00D34E3F" w:rsidP="00825EFA">
      <w:pPr>
        <w:numPr>
          <w:ilvl w:val="2"/>
          <w:numId w:val="8"/>
        </w:numPr>
        <w:tabs>
          <w:tab w:val="clear" w:pos="2160"/>
          <w:tab w:val="num" w:pos="2880"/>
        </w:tabs>
        <w:autoSpaceDE/>
        <w:autoSpaceDN/>
        <w:adjustRightInd/>
        <w:snapToGrid/>
        <w:spacing w:after="0"/>
        <w:ind w:left="2880"/>
        <w:jc w:val="left"/>
        <w:rPr>
          <w:rFonts w:eastAsia="MS Mincho"/>
          <w:i/>
          <w:sz w:val="24"/>
          <w:szCs w:val="24"/>
          <w:lang w:eastAsia="ja-JP"/>
        </w:rPr>
      </w:pPr>
      <w:r w:rsidRPr="00825EFA">
        <w:rPr>
          <w:rFonts w:eastAsia="MS Mincho"/>
          <w:i/>
          <w:sz w:val="24"/>
          <w:szCs w:val="24"/>
          <w:lang w:eastAsia="ja-JP"/>
        </w:rPr>
        <w:t xml:space="preserve">TRP is able to determine a TRP </w:t>
      </w:r>
      <w:proofErr w:type="spellStart"/>
      <w:r w:rsidRPr="00825EFA">
        <w:rPr>
          <w:rFonts w:eastAsia="MS Mincho"/>
          <w:i/>
          <w:sz w:val="24"/>
          <w:szCs w:val="24"/>
          <w:lang w:eastAsia="ja-JP"/>
        </w:rPr>
        <w:t>Tx</w:t>
      </w:r>
      <w:proofErr w:type="spellEnd"/>
      <w:r w:rsidRPr="00825EFA">
        <w:rPr>
          <w:rFonts w:eastAsia="MS Mincho"/>
          <w:i/>
          <w:sz w:val="24"/>
          <w:szCs w:val="24"/>
          <w:lang w:eastAsia="ja-JP"/>
        </w:rPr>
        <w:t xml:space="preserve"> beam for the downlink transmission based on TRP’s uplink measurement on TRP’s one or more Rx beams</w:t>
      </w:r>
    </w:p>
    <w:p w14:paraId="1881DFF0" w14:textId="77777777" w:rsidR="00D34E3F" w:rsidRPr="00825EFA" w:rsidRDefault="00D34E3F" w:rsidP="00825EFA">
      <w:pPr>
        <w:numPr>
          <w:ilvl w:val="1"/>
          <w:numId w:val="8"/>
        </w:numPr>
        <w:tabs>
          <w:tab w:val="clear" w:pos="1440"/>
          <w:tab w:val="num" w:pos="2160"/>
        </w:tabs>
        <w:autoSpaceDE/>
        <w:autoSpaceDN/>
        <w:adjustRightInd/>
        <w:snapToGrid/>
        <w:spacing w:after="0"/>
        <w:ind w:left="2160"/>
        <w:jc w:val="left"/>
        <w:rPr>
          <w:rFonts w:eastAsia="MS Mincho"/>
          <w:i/>
          <w:sz w:val="24"/>
          <w:szCs w:val="24"/>
          <w:lang w:eastAsia="ja-JP"/>
        </w:rPr>
      </w:pPr>
      <w:proofErr w:type="spellStart"/>
      <w:r w:rsidRPr="00825EFA">
        <w:rPr>
          <w:rFonts w:eastAsia="MS Mincho"/>
          <w:bCs/>
          <w:i/>
          <w:sz w:val="24"/>
          <w:szCs w:val="24"/>
          <w:lang w:eastAsia="ja-JP"/>
        </w:rPr>
        <w:t>Tx</w:t>
      </w:r>
      <w:proofErr w:type="spellEnd"/>
      <w:r w:rsidRPr="00825EFA">
        <w:rPr>
          <w:rFonts w:eastAsia="MS Mincho"/>
          <w:bCs/>
          <w:i/>
          <w:sz w:val="24"/>
          <w:szCs w:val="24"/>
          <w:lang w:eastAsia="ja-JP"/>
        </w:rPr>
        <w:t xml:space="preserve">/Rx beam </w:t>
      </w:r>
      <w:r w:rsidRPr="00825EFA">
        <w:rPr>
          <w:rFonts w:eastAsia="MS Mincho"/>
          <w:i/>
          <w:sz w:val="24"/>
          <w:szCs w:val="24"/>
          <w:lang w:eastAsia="ja-JP"/>
        </w:rPr>
        <w:t xml:space="preserve">correspondence </w:t>
      </w:r>
      <w:r w:rsidRPr="00825EFA">
        <w:rPr>
          <w:rFonts w:eastAsia="MS Mincho"/>
          <w:bCs/>
          <w:i/>
          <w:sz w:val="24"/>
          <w:szCs w:val="24"/>
          <w:lang w:eastAsia="ja-JP"/>
        </w:rPr>
        <w:t xml:space="preserve">at UE holds </w:t>
      </w:r>
      <w:r w:rsidRPr="00825EFA">
        <w:rPr>
          <w:rFonts w:eastAsia="MS Mincho"/>
          <w:i/>
          <w:sz w:val="24"/>
          <w:szCs w:val="24"/>
          <w:lang w:eastAsia="ja-JP"/>
        </w:rPr>
        <w:t xml:space="preserve">if at least one of the following is satisfied: </w:t>
      </w:r>
    </w:p>
    <w:p w14:paraId="4978B9A7" w14:textId="77777777" w:rsidR="00D34E3F" w:rsidRPr="00825EFA" w:rsidRDefault="00D34E3F" w:rsidP="00825EFA">
      <w:pPr>
        <w:numPr>
          <w:ilvl w:val="2"/>
          <w:numId w:val="8"/>
        </w:numPr>
        <w:tabs>
          <w:tab w:val="clear" w:pos="2160"/>
          <w:tab w:val="num" w:pos="2880"/>
        </w:tabs>
        <w:autoSpaceDE/>
        <w:autoSpaceDN/>
        <w:adjustRightInd/>
        <w:snapToGrid/>
        <w:spacing w:after="0"/>
        <w:ind w:left="2880"/>
        <w:jc w:val="left"/>
        <w:rPr>
          <w:rFonts w:eastAsia="MS Mincho"/>
          <w:i/>
          <w:sz w:val="24"/>
          <w:szCs w:val="24"/>
          <w:lang w:eastAsia="ja-JP"/>
        </w:rPr>
      </w:pPr>
      <w:r w:rsidRPr="00825EFA">
        <w:rPr>
          <w:rFonts w:eastAsia="MS Mincho"/>
          <w:i/>
          <w:sz w:val="24"/>
          <w:szCs w:val="24"/>
          <w:lang w:eastAsia="ja-JP"/>
        </w:rPr>
        <w:t xml:space="preserve">UE is able to determine a UE </w:t>
      </w:r>
      <w:proofErr w:type="spellStart"/>
      <w:proofErr w:type="gramStart"/>
      <w:r w:rsidRPr="00825EFA">
        <w:rPr>
          <w:rFonts w:eastAsia="MS Mincho"/>
          <w:i/>
          <w:sz w:val="24"/>
          <w:szCs w:val="24"/>
          <w:lang w:eastAsia="ja-JP"/>
        </w:rPr>
        <w:t>Tx</w:t>
      </w:r>
      <w:proofErr w:type="spellEnd"/>
      <w:proofErr w:type="gramEnd"/>
      <w:r w:rsidRPr="00825EFA">
        <w:rPr>
          <w:rFonts w:eastAsia="MS Mincho"/>
          <w:i/>
          <w:sz w:val="24"/>
          <w:szCs w:val="24"/>
          <w:lang w:eastAsia="ja-JP"/>
        </w:rPr>
        <w:t xml:space="preserve"> beam for the uplink transmission based on UE’s downlink measurement on UE’s one or more Rx beams.</w:t>
      </w:r>
    </w:p>
    <w:p w14:paraId="37770FBD" w14:textId="77777777" w:rsidR="00D34E3F" w:rsidRPr="00825EFA" w:rsidRDefault="00D34E3F" w:rsidP="00825EFA">
      <w:pPr>
        <w:numPr>
          <w:ilvl w:val="2"/>
          <w:numId w:val="8"/>
        </w:numPr>
        <w:tabs>
          <w:tab w:val="clear" w:pos="2160"/>
          <w:tab w:val="num" w:pos="2880"/>
        </w:tabs>
        <w:autoSpaceDE/>
        <w:autoSpaceDN/>
        <w:adjustRightInd/>
        <w:snapToGrid/>
        <w:spacing w:after="0"/>
        <w:ind w:left="2880"/>
        <w:jc w:val="left"/>
        <w:rPr>
          <w:rFonts w:eastAsia="MS Mincho"/>
          <w:i/>
          <w:sz w:val="24"/>
          <w:szCs w:val="24"/>
          <w:lang w:eastAsia="ja-JP"/>
        </w:rPr>
      </w:pPr>
      <w:r w:rsidRPr="00825EFA">
        <w:rPr>
          <w:rFonts w:eastAsia="MS Mincho"/>
          <w:i/>
          <w:sz w:val="24"/>
          <w:szCs w:val="24"/>
          <w:lang w:eastAsia="ja-JP"/>
        </w:rPr>
        <w:t xml:space="preserve">UE is able to determine a UE Rx beam for the downlink reception based on TRP’s indication based on uplink measurement on UE’s one or more </w:t>
      </w:r>
      <w:proofErr w:type="spellStart"/>
      <w:proofErr w:type="gramStart"/>
      <w:r w:rsidRPr="00825EFA">
        <w:rPr>
          <w:rFonts w:eastAsia="MS Mincho"/>
          <w:i/>
          <w:sz w:val="24"/>
          <w:szCs w:val="24"/>
          <w:lang w:eastAsia="ja-JP"/>
        </w:rPr>
        <w:t>Tx</w:t>
      </w:r>
      <w:proofErr w:type="spellEnd"/>
      <w:proofErr w:type="gramEnd"/>
      <w:r w:rsidRPr="00825EFA">
        <w:rPr>
          <w:rFonts w:eastAsia="MS Mincho"/>
          <w:i/>
          <w:sz w:val="24"/>
          <w:szCs w:val="24"/>
          <w:lang w:eastAsia="ja-JP"/>
        </w:rPr>
        <w:t xml:space="preserve"> beams.</w:t>
      </w:r>
    </w:p>
    <w:p w14:paraId="6DA397DB" w14:textId="77777777" w:rsidR="00D34E3F" w:rsidRPr="00825EFA" w:rsidRDefault="00D34E3F" w:rsidP="00825EFA">
      <w:pPr>
        <w:numPr>
          <w:ilvl w:val="1"/>
          <w:numId w:val="8"/>
        </w:numPr>
        <w:tabs>
          <w:tab w:val="clear" w:pos="1440"/>
          <w:tab w:val="num" w:pos="2160"/>
        </w:tabs>
        <w:autoSpaceDE/>
        <w:autoSpaceDN/>
        <w:adjustRightInd/>
        <w:snapToGrid/>
        <w:spacing w:after="0"/>
        <w:ind w:left="2160"/>
        <w:jc w:val="left"/>
        <w:rPr>
          <w:rFonts w:eastAsia="MS Mincho"/>
          <w:i/>
          <w:sz w:val="24"/>
          <w:szCs w:val="24"/>
          <w:lang w:eastAsia="ja-JP"/>
        </w:rPr>
      </w:pPr>
      <w:r w:rsidRPr="00825EFA">
        <w:rPr>
          <w:rFonts w:eastAsia="MS Mincho"/>
          <w:i/>
          <w:sz w:val="24"/>
          <w:szCs w:val="24"/>
          <w:lang w:eastAsia="ja-JP"/>
        </w:rPr>
        <w:t>More refined definition can still be discussed</w:t>
      </w:r>
    </w:p>
    <w:p w14:paraId="69202BD5" w14:textId="77777777" w:rsidR="00D34E3F" w:rsidRPr="00825EFA" w:rsidRDefault="00D34E3F" w:rsidP="00825EFA">
      <w:pPr>
        <w:ind w:left="720"/>
        <w:jc w:val="left"/>
        <w:rPr>
          <w:sz w:val="24"/>
          <w:szCs w:val="24"/>
        </w:rPr>
      </w:pPr>
    </w:p>
    <w:p w14:paraId="1C94C21A" w14:textId="3BB46E52" w:rsidR="00904E02" w:rsidRPr="00825EFA" w:rsidRDefault="00904E02" w:rsidP="00825EFA">
      <w:pPr>
        <w:ind w:left="720"/>
        <w:jc w:val="left"/>
        <w:rPr>
          <w:sz w:val="24"/>
          <w:szCs w:val="24"/>
        </w:rPr>
      </w:pPr>
      <w:r w:rsidRPr="00825EFA">
        <w:rPr>
          <w:sz w:val="24"/>
          <w:szCs w:val="24"/>
        </w:rPr>
        <w:t xml:space="preserve">Beam reciprocity can play an important role in communication over 6 GHz. If beam reciprocity exists between downlink and uplink, </w:t>
      </w:r>
      <w:r w:rsidR="00D34E3F" w:rsidRPr="00825EFA">
        <w:rPr>
          <w:sz w:val="24"/>
          <w:szCs w:val="24"/>
        </w:rPr>
        <w:t>beam</w:t>
      </w:r>
      <w:r w:rsidRPr="00825EFA">
        <w:rPr>
          <w:sz w:val="24"/>
          <w:szCs w:val="24"/>
        </w:rPr>
        <w:t xml:space="preserve"> estimation in downlink could be used in uplink and vice versa. Besides, base station could utilize the same beams while transmitting synchronization signals and receiving random access signals in the presence of beam reciprocity. </w:t>
      </w:r>
      <w:r w:rsidR="00672553" w:rsidRPr="00825EFA">
        <w:rPr>
          <w:sz w:val="24"/>
          <w:szCs w:val="24"/>
        </w:rPr>
        <w:t>UE can select the resource of the random access sub-frame based on the signal strength of DL SYNC beams to transmit RACH signal.</w:t>
      </w:r>
    </w:p>
    <w:p w14:paraId="406F982A" w14:textId="16E31F97" w:rsidR="00E8027F" w:rsidRPr="00825EFA" w:rsidRDefault="00E8027F" w:rsidP="00825EFA">
      <w:pPr>
        <w:ind w:left="720"/>
        <w:jc w:val="left"/>
        <w:rPr>
          <w:sz w:val="24"/>
          <w:szCs w:val="24"/>
        </w:rPr>
      </w:pPr>
      <w:r w:rsidRPr="00825EFA">
        <w:rPr>
          <w:sz w:val="24"/>
          <w:szCs w:val="24"/>
        </w:rPr>
        <w:t>The lack of calibration, e.g., the presence of phase quantization error, may restrict a base station and a UE to achieve beam reciprocity. This paper studies how beam management and self-calibration techniques can allow nodes to handle different scenarios of “beam” reciprocity.</w:t>
      </w:r>
    </w:p>
    <w:p w14:paraId="7C09D638" w14:textId="77777777" w:rsidR="00904E02" w:rsidRPr="00825EFA" w:rsidRDefault="00904E02" w:rsidP="00825EFA">
      <w:pPr>
        <w:ind w:left="720"/>
        <w:rPr>
          <w:sz w:val="24"/>
          <w:szCs w:val="24"/>
        </w:rPr>
      </w:pPr>
    </w:p>
    <w:p w14:paraId="5B4C096B" w14:textId="77777777" w:rsidR="00331174" w:rsidRPr="00825EFA" w:rsidRDefault="00331174" w:rsidP="00825EFA">
      <w:pPr>
        <w:rPr>
          <w:sz w:val="24"/>
          <w:szCs w:val="24"/>
        </w:rPr>
      </w:pPr>
    </w:p>
    <w:p w14:paraId="0F123CB1" w14:textId="77777777" w:rsidR="00331174" w:rsidRPr="00825EFA" w:rsidRDefault="00331174" w:rsidP="00825EFA">
      <w:pPr>
        <w:pStyle w:val="Heading1"/>
        <w:ind w:left="1152"/>
        <w:rPr>
          <w:sz w:val="24"/>
          <w:szCs w:val="24"/>
        </w:rPr>
      </w:pPr>
      <w:r w:rsidRPr="00825EFA">
        <w:rPr>
          <w:sz w:val="24"/>
          <w:szCs w:val="24"/>
        </w:rPr>
        <w:lastRenderedPageBreak/>
        <w:t xml:space="preserve">Different Beam Sweep Techniques based on Beam Reciprocity </w:t>
      </w:r>
    </w:p>
    <w:p w14:paraId="49AF1E94" w14:textId="77777777" w:rsidR="00331174" w:rsidRPr="00825EFA" w:rsidRDefault="00331174" w:rsidP="00825EFA">
      <w:pPr>
        <w:ind w:left="720"/>
        <w:rPr>
          <w:sz w:val="24"/>
          <w:szCs w:val="24"/>
        </w:rPr>
      </w:pPr>
      <w:r w:rsidRPr="00825EFA">
        <w:rPr>
          <w:noProof/>
          <w:sz w:val="24"/>
          <w:szCs w:val="24"/>
        </w:rPr>
        <w:drawing>
          <wp:inline distT="0" distB="0" distL="0" distR="0" wp14:anchorId="1C9D93E5" wp14:editId="643F8571">
            <wp:extent cx="5916295" cy="2368550"/>
            <wp:effectExtent l="0" t="0" r="8255"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DL_Beam_Sweep.png"/>
                    <pic:cNvPicPr/>
                  </pic:nvPicPr>
                  <pic:blipFill>
                    <a:blip r:embed="rId10">
                      <a:extLst>
                        <a:ext uri="{28A0092B-C50C-407E-A947-70E740481C1C}">
                          <a14:useLocalDpi xmlns:a14="http://schemas.microsoft.com/office/drawing/2010/main" val="0"/>
                        </a:ext>
                      </a:extLst>
                    </a:blip>
                    <a:stretch>
                      <a:fillRect/>
                    </a:stretch>
                  </pic:blipFill>
                  <pic:spPr>
                    <a:xfrm>
                      <a:off x="0" y="0"/>
                      <a:ext cx="5916295" cy="2368550"/>
                    </a:xfrm>
                    <a:prstGeom prst="rect">
                      <a:avLst/>
                    </a:prstGeom>
                  </pic:spPr>
                </pic:pic>
              </a:graphicData>
            </a:graphic>
          </wp:inline>
        </w:drawing>
      </w:r>
    </w:p>
    <w:p w14:paraId="5E34EA28" w14:textId="77777777" w:rsidR="00331174" w:rsidRPr="00825EFA" w:rsidRDefault="00331174" w:rsidP="00825EFA">
      <w:pPr>
        <w:ind w:left="720"/>
        <w:jc w:val="center"/>
        <w:rPr>
          <w:sz w:val="24"/>
          <w:szCs w:val="24"/>
        </w:rPr>
      </w:pPr>
      <w:r w:rsidRPr="00825EFA">
        <w:rPr>
          <w:sz w:val="24"/>
          <w:szCs w:val="24"/>
        </w:rPr>
        <w:t>Figure 1: Full beam sweep in DL</w:t>
      </w:r>
      <w:r w:rsidRPr="00825EFA">
        <w:rPr>
          <w:sz w:val="24"/>
          <w:szCs w:val="24"/>
        </w:rPr>
        <w:br w:type="textWrapping" w:clear="all"/>
      </w:r>
    </w:p>
    <w:p w14:paraId="2F07EAEE" w14:textId="77777777" w:rsidR="00331174" w:rsidRPr="00825EFA" w:rsidRDefault="00331174" w:rsidP="00825EFA">
      <w:pPr>
        <w:ind w:left="720"/>
        <w:jc w:val="center"/>
        <w:rPr>
          <w:sz w:val="24"/>
          <w:szCs w:val="24"/>
        </w:rPr>
      </w:pPr>
      <w:r w:rsidRPr="00825EFA">
        <w:rPr>
          <w:noProof/>
          <w:sz w:val="24"/>
          <w:szCs w:val="24"/>
        </w:rPr>
        <w:drawing>
          <wp:inline distT="0" distB="0" distL="0" distR="0" wp14:anchorId="73EF244D" wp14:editId="38509F86">
            <wp:extent cx="5294992" cy="2778492"/>
            <wp:effectExtent l="0" t="0" r="1270" b="317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Beam_Selection_After_DL_Sweep.png"/>
                    <pic:cNvPicPr/>
                  </pic:nvPicPr>
                  <pic:blipFill>
                    <a:blip r:embed="rId11">
                      <a:extLst>
                        <a:ext uri="{28A0092B-C50C-407E-A947-70E740481C1C}">
                          <a14:useLocalDpi xmlns:a14="http://schemas.microsoft.com/office/drawing/2010/main" val="0"/>
                        </a:ext>
                      </a:extLst>
                    </a:blip>
                    <a:stretch>
                      <a:fillRect/>
                    </a:stretch>
                  </pic:blipFill>
                  <pic:spPr>
                    <a:xfrm>
                      <a:off x="0" y="0"/>
                      <a:ext cx="5301716" cy="2782020"/>
                    </a:xfrm>
                    <a:prstGeom prst="rect">
                      <a:avLst/>
                    </a:prstGeom>
                  </pic:spPr>
                </pic:pic>
              </a:graphicData>
            </a:graphic>
          </wp:inline>
        </w:drawing>
      </w:r>
    </w:p>
    <w:p w14:paraId="5DCC839A" w14:textId="77777777" w:rsidR="00331174" w:rsidRPr="00825EFA" w:rsidRDefault="00331174" w:rsidP="00825EFA">
      <w:pPr>
        <w:ind w:left="720"/>
        <w:jc w:val="center"/>
        <w:rPr>
          <w:sz w:val="24"/>
          <w:szCs w:val="24"/>
        </w:rPr>
      </w:pPr>
      <w:r w:rsidRPr="00825EFA">
        <w:rPr>
          <w:sz w:val="24"/>
          <w:szCs w:val="24"/>
        </w:rPr>
        <w:t>Figure 2: Beam pair selection after DL beam sweep</w:t>
      </w:r>
    </w:p>
    <w:p w14:paraId="24DC6471" w14:textId="656F481A" w:rsidR="00D34E3F" w:rsidRPr="00825EFA" w:rsidRDefault="00D34E3F" w:rsidP="00825EFA">
      <w:pPr>
        <w:ind w:left="720"/>
        <w:rPr>
          <w:sz w:val="24"/>
          <w:szCs w:val="24"/>
        </w:rPr>
      </w:pPr>
      <w:r w:rsidRPr="00825EFA">
        <w:rPr>
          <w:sz w:val="24"/>
          <w:szCs w:val="24"/>
        </w:rPr>
        <w:t xml:space="preserve">Figure </w:t>
      </w:r>
      <w:r w:rsidR="00476416" w:rsidRPr="00825EFA">
        <w:rPr>
          <w:sz w:val="24"/>
          <w:szCs w:val="24"/>
        </w:rPr>
        <w:t>1 shows that the BS and UE sweep beams to find best beam pair in the downlink. BS and UE select B5 and U2 to be the best beams respectively after DL beam sweep. Next three subsections denote the different levels of beam reciprocity of the system.</w:t>
      </w:r>
    </w:p>
    <w:p w14:paraId="13B0E222" w14:textId="77777777" w:rsidR="00331174" w:rsidRPr="00825EFA" w:rsidRDefault="00331174" w:rsidP="00825EFA">
      <w:pPr>
        <w:rPr>
          <w:sz w:val="24"/>
          <w:szCs w:val="24"/>
        </w:rPr>
      </w:pPr>
    </w:p>
    <w:p w14:paraId="03DFDF2A" w14:textId="77777777" w:rsidR="00331174" w:rsidRPr="00825EFA" w:rsidRDefault="00331174" w:rsidP="00825EFA">
      <w:pPr>
        <w:ind w:left="720"/>
        <w:rPr>
          <w:sz w:val="24"/>
          <w:szCs w:val="24"/>
        </w:rPr>
      </w:pPr>
    </w:p>
    <w:p w14:paraId="792DEC60" w14:textId="25CB2AE8" w:rsidR="00476416" w:rsidRPr="00825EFA" w:rsidRDefault="00476416" w:rsidP="00825EFA">
      <w:pPr>
        <w:pStyle w:val="Heading2"/>
        <w:ind w:left="1296"/>
        <w:rPr>
          <w:szCs w:val="24"/>
        </w:rPr>
      </w:pPr>
      <w:r w:rsidRPr="00825EFA">
        <w:rPr>
          <w:szCs w:val="24"/>
        </w:rPr>
        <w:t>Full Beam Reciprocity</w:t>
      </w:r>
    </w:p>
    <w:p w14:paraId="71D22465" w14:textId="43CAAF32" w:rsidR="00476416" w:rsidRPr="00825EFA" w:rsidRDefault="00476416" w:rsidP="00825EFA">
      <w:pPr>
        <w:ind w:left="720"/>
        <w:rPr>
          <w:sz w:val="24"/>
          <w:szCs w:val="24"/>
        </w:rPr>
      </w:pPr>
      <w:r w:rsidRPr="00825EFA">
        <w:rPr>
          <w:sz w:val="24"/>
          <w:szCs w:val="24"/>
        </w:rPr>
        <w:t xml:space="preserve">If full beam reciprocity holds, </w:t>
      </w:r>
      <w:r w:rsidR="00F30E2A" w:rsidRPr="00825EFA">
        <w:rPr>
          <w:sz w:val="24"/>
          <w:szCs w:val="24"/>
        </w:rPr>
        <w:t xml:space="preserve">BS and UE can use beam B5 and U2 respectively as their best UL beams respectively. UL beam sweep is not necessary. </w:t>
      </w:r>
    </w:p>
    <w:p w14:paraId="51AFF378" w14:textId="4C9F9CDF" w:rsidR="00F30E2A" w:rsidRPr="00825EFA" w:rsidRDefault="00476416" w:rsidP="00825EFA">
      <w:pPr>
        <w:pStyle w:val="Heading2"/>
        <w:ind w:left="1296"/>
        <w:rPr>
          <w:szCs w:val="24"/>
        </w:rPr>
      </w:pPr>
      <w:r w:rsidRPr="00825EFA">
        <w:rPr>
          <w:szCs w:val="24"/>
        </w:rPr>
        <w:lastRenderedPageBreak/>
        <w:t>No beam reciprocity</w:t>
      </w:r>
    </w:p>
    <w:p w14:paraId="2170456E" w14:textId="036722B9" w:rsidR="00F30E2A" w:rsidRPr="00825EFA" w:rsidRDefault="006426A9" w:rsidP="00825EFA">
      <w:pPr>
        <w:ind w:left="720"/>
        <w:jc w:val="center"/>
        <w:rPr>
          <w:sz w:val="24"/>
          <w:szCs w:val="24"/>
        </w:rPr>
      </w:pPr>
      <w:r w:rsidRPr="00825EFA">
        <w:rPr>
          <w:noProof/>
          <w:sz w:val="24"/>
          <w:szCs w:val="24"/>
        </w:rPr>
        <w:drawing>
          <wp:inline distT="0" distB="0" distL="0" distR="0" wp14:anchorId="26ABCABB" wp14:editId="4ACF5AA5">
            <wp:extent cx="5916295" cy="4034155"/>
            <wp:effectExtent l="0" t="0" r="8255"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L_Beam_Sweep.png"/>
                    <pic:cNvPicPr/>
                  </pic:nvPicPr>
                  <pic:blipFill>
                    <a:blip r:embed="rId12">
                      <a:extLst>
                        <a:ext uri="{28A0092B-C50C-407E-A947-70E740481C1C}">
                          <a14:useLocalDpi xmlns:a14="http://schemas.microsoft.com/office/drawing/2010/main" val="0"/>
                        </a:ext>
                      </a:extLst>
                    </a:blip>
                    <a:stretch>
                      <a:fillRect/>
                    </a:stretch>
                  </pic:blipFill>
                  <pic:spPr>
                    <a:xfrm>
                      <a:off x="0" y="0"/>
                      <a:ext cx="5916295" cy="4034155"/>
                    </a:xfrm>
                    <a:prstGeom prst="rect">
                      <a:avLst/>
                    </a:prstGeom>
                  </pic:spPr>
                </pic:pic>
              </a:graphicData>
            </a:graphic>
          </wp:inline>
        </w:drawing>
      </w:r>
    </w:p>
    <w:p w14:paraId="6B244741" w14:textId="77777777" w:rsidR="00F30E2A" w:rsidRPr="00825EFA" w:rsidRDefault="00F30E2A" w:rsidP="00825EFA">
      <w:pPr>
        <w:ind w:left="720"/>
        <w:jc w:val="center"/>
        <w:rPr>
          <w:sz w:val="24"/>
          <w:szCs w:val="24"/>
        </w:rPr>
      </w:pPr>
      <w:r w:rsidRPr="00825EFA">
        <w:rPr>
          <w:sz w:val="24"/>
          <w:szCs w:val="24"/>
        </w:rPr>
        <w:t>Figure 3: Full beam sweep in UL</w:t>
      </w:r>
    </w:p>
    <w:p w14:paraId="2251F7AC" w14:textId="214158C7" w:rsidR="00F30E2A" w:rsidRPr="00825EFA" w:rsidRDefault="00F30E2A" w:rsidP="00825EFA">
      <w:pPr>
        <w:ind w:left="720"/>
        <w:rPr>
          <w:sz w:val="24"/>
          <w:szCs w:val="24"/>
        </w:rPr>
      </w:pPr>
      <w:r w:rsidRPr="00825EFA">
        <w:rPr>
          <w:sz w:val="24"/>
          <w:szCs w:val="24"/>
        </w:rPr>
        <w:t>If no beam reciprocity holds between DL and UL, BS and UE will have</w:t>
      </w:r>
      <w:r w:rsidR="00370C0E" w:rsidRPr="00825EFA">
        <w:rPr>
          <w:sz w:val="24"/>
          <w:szCs w:val="24"/>
        </w:rPr>
        <w:t xml:space="preserve"> to perform full beam sweep in the uplink</w:t>
      </w:r>
      <w:r w:rsidRPr="00825EFA">
        <w:rPr>
          <w:sz w:val="24"/>
          <w:szCs w:val="24"/>
        </w:rPr>
        <w:t xml:space="preserve"> to find the best beam pair. Figure 3 shows that the BS and UE perform </w:t>
      </w:r>
      <w:r w:rsidR="006426A9" w:rsidRPr="00825EFA">
        <w:rPr>
          <w:sz w:val="24"/>
          <w:szCs w:val="24"/>
        </w:rPr>
        <w:t>full beam sweep in the uplink and select B2-U1 as the best UL beam pair.</w:t>
      </w:r>
    </w:p>
    <w:p w14:paraId="5AFC6F29" w14:textId="77777777" w:rsidR="006426A9" w:rsidRPr="00825EFA" w:rsidRDefault="006426A9" w:rsidP="00825EFA">
      <w:pPr>
        <w:ind w:left="720"/>
        <w:rPr>
          <w:sz w:val="24"/>
          <w:szCs w:val="24"/>
        </w:rPr>
      </w:pPr>
    </w:p>
    <w:p w14:paraId="3319C1DE" w14:textId="77777777" w:rsidR="006426A9" w:rsidRPr="00825EFA" w:rsidRDefault="006426A9" w:rsidP="00825EFA">
      <w:pPr>
        <w:ind w:left="720"/>
        <w:rPr>
          <w:sz w:val="24"/>
          <w:szCs w:val="24"/>
        </w:rPr>
      </w:pPr>
    </w:p>
    <w:p w14:paraId="2F5B7FAC" w14:textId="643DB78F" w:rsidR="00476416" w:rsidRPr="00825EFA" w:rsidRDefault="00476416" w:rsidP="00825EFA">
      <w:pPr>
        <w:pStyle w:val="Heading2"/>
        <w:ind w:left="1296"/>
        <w:rPr>
          <w:szCs w:val="24"/>
        </w:rPr>
      </w:pPr>
      <w:r w:rsidRPr="00825EFA">
        <w:rPr>
          <w:szCs w:val="24"/>
        </w:rPr>
        <w:t>Partial beam reciprocity</w:t>
      </w:r>
    </w:p>
    <w:p w14:paraId="0A45FEC5" w14:textId="77777777" w:rsidR="00370C0E" w:rsidRPr="00825EFA" w:rsidRDefault="00370C0E" w:rsidP="00825EFA">
      <w:pPr>
        <w:ind w:left="720"/>
        <w:jc w:val="center"/>
        <w:rPr>
          <w:sz w:val="24"/>
          <w:szCs w:val="24"/>
        </w:rPr>
      </w:pPr>
      <w:r w:rsidRPr="00825EFA">
        <w:rPr>
          <w:noProof/>
          <w:sz w:val="24"/>
          <w:szCs w:val="24"/>
        </w:rPr>
        <w:drawing>
          <wp:inline distT="0" distB="0" distL="0" distR="0" wp14:anchorId="7B952ED7" wp14:editId="2532E492">
            <wp:extent cx="5829300" cy="2203584"/>
            <wp:effectExtent l="0" t="0" r="0" b="635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artial_UL_Beam_Sweep.png"/>
                    <pic:cNvPicPr/>
                  </pic:nvPicPr>
                  <pic:blipFill>
                    <a:blip r:embed="rId13">
                      <a:extLst>
                        <a:ext uri="{28A0092B-C50C-407E-A947-70E740481C1C}">
                          <a14:useLocalDpi xmlns:a14="http://schemas.microsoft.com/office/drawing/2010/main" val="0"/>
                        </a:ext>
                      </a:extLst>
                    </a:blip>
                    <a:stretch>
                      <a:fillRect/>
                    </a:stretch>
                  </pic:blipFill>
                  <pic:spPr>
                    <a:xfrm>
                      <a:off x="0" y="0"/>
                      <a:ext cx="5831157" cy="2204286"/>
                    </a:xfrm>
                    <a:prstGeom prst="rect">
                      <a:avLst/>
                    </a:prstGeom>
                  </pic:spPr>
                </pic:pic>
              </a:graphicData>
            </a:graphic>
          </wp:inline>
        </w:drawing>
      </w:r>
    </w:p>
    <w:p w14:paraId="3A4B735B" w14:textId="77777777" w:rsidR="00370C0E" w:rsidRPr="00825EFA" w:rsidRDefault="00370C0E" w:rsidP="00825EFA">
      <w:pPr>
        <w:ind w:left="720"/>
        <w:jc w:val="center"/>
        <w:rPr>
          <w:sz w:val="24"/>
          <w:szCs w:val="24"/>
        </w:rPr>
      </w:pPr>
      <w:r w:rsidRPr="00825EFA">
        <w:rPr>
          <w:sz w:val="24"/>
          <w:szCs w:val="24"/>
        </w:rPr>
        <w:t>Figure 4: Partial beam sweep in UL</w:t>
      </w:r>
    </w:p>
    <w:p w14:paraId="1361774E" w14:textId="77777777" w:rsidR="00370C0E" w:rsidRPr="00825EFA" w:rsidRDefault="00370C0E" w:rsidP="00825EFA">
      <w:pPr>
        <w:ind w:left="720"/>
        <w:rPr>
          <w:sz w:val="24"/>
          <w:szCs w:val="24"/>
        </w:rPr>
      </w:pPr>
    </w:p>
    <w:p w14:paraId="1D2AB3F2" w14:textId="77777777" w:rsidR="00370C0E" w:rsidRPr="00825EFA" w:rsidRDefault="00370C0E" w:rsidP="00825EFA">
      <w:pPr>
        <w:ind w:left="720"/>
        <w:rPr>
          <w:sz w:val="24"/>
          <w:szCs w:val="24"/>
        </w:rPr>
      </w:pPr>
    </w:p>
    <w:p w14:paraId="498843E0" w14:textId="7CF415FB" w:rsidR="00370C0E" w:rsidRPr="00825EFA" w:rsidRDefault="00370C0E" w:rsidP="00825EFA">
      <w:pPr>
        <w:ind w:left="720"/>
        <w:rPr>
          <w:sz w:val="24"/>
          <w:szCs w:val="24"/>
        </w:rPr>
      </w:pPr>
      <w:r w:rsidRPr="00825EFA">
        <w:rPr>
          <w:sz w:val="24"/>
          <w:szCs w:val="24"/>
        </w:rPr>
        <w:t>If partial beam sweep holds, nodes can utilize the best beam pair in one link to find the amount of beam sweep in the other link. Figure 4 shows that the BS sweeps through B4-B6 beams and UE sweeps through U1-U3 beams in the uplink because B5 and U2 were the best beams in DL.</w:t>
      </w:r>
    </w:p>
    <w:p w14:paraId="2C776F43" w14:textId="457F230B" w:rsidR="00370C0E" w:rsidRPr="00825EFA" w:rsidRDefault="00370C0E" w:rsidP="00825EFA">
      <w:pPr>
        <w:ind w:left="720"/>
        <w:rPr>
          <w:sz w:val="24"/>
          <w:szCs w:val="24"/>
        </w:rPr>
      </w:pPr>
      <w:r w:rsidRPr="00825EFA">
        <w:rPr>
          <w:sz w:val="24"/>
          <w:szCs w:val="24"/>
        </w:rPr>
        <w:t>Note that, nodes of a particular link can show different level of beam reciprocity. Next section shows how phase error can lead to different levels of beam rec</w:t>
      </w:r>
      <w:r w:rsidR="007713FB" w:rsidRPr="00825EFA">
        <w:rPr>
          <w:sz w:val="24"/>
          <w:szCs w:val="24"/>
        </w:rPr>
        <w:t>iprocity at a wireless node.</w:t>
      </w:r>
    </w:p>
    <w:p w14:paraId="3E80F333" w14:textId="77777777" w:rsidR="00331174" w:rsidRPr="00825EFA" w:rsidRDefault="00331174" w:rsidP="00825EFA">
      <w:pPr>
        <w:pStyle w:val="Heading1"/>
        <w:ind w:left="1152"/>
        <w:jc w:val="left"/>
        <w:rPr>
          <w:sz w:val="24"/>
          <w:szCs w:val="24"/>
        </w:rPr>
      </w:pPr>
      <w:r w:rsidRPr="00825EFA">
        <w:rPr>
          <w:sz w:val="24"/>
          <w:szCs w:val="24"/>
        </w:rPr>
        <w:t>Effect of Calibration in Beam Gain</w:t>
      </w:r>
    </w:p>
    <w:p w14:paraId="73FEB40E" w14:textId="77777777" w:rsidR="00331174" w:rsidRPr="00825EFA" w:rsidRDefault="00331174" w:rsidP="00825EFA">
      <w:pPr>
        <w:pStyle w:val="Heading2"/>
        <w:ind w:left="1296"/>
        <w:rPr>
          <w:szCs w:val="24"/>
        </w:rPr>
      </w:pPr>
      <w:r w:rsidRPr="00825EFA">
        <w:rPr>
          <w:szCs w:val="24"/>
        </w:rPr>
        <w:t>Setup</w:t>
      </w:r>
    </w:p>
    <w:p w14:paraId="0D4E76B3" w14:textId="77777777" w:rsidR="00331174" w:rsidRPr="00825EFA" w:rsidRDefault="00331174" w:rsidP="00825EFA">
      <w:pPr>
        <w:ind w:left="720"/>
        <w:jc w:val="center"/>
        <w:rPr>
          <w:sz w:val="24"/>
          <w:szCs w:val="24"/>
        </w:rPr>
      </w:pPr>
      <w:r w:rsidRPr="00825EFA">
        <w:rPr>
          <w:noProof/>
          <w:sz w:val="24"/>
          <w:szCs w:val="24"/>
        </w:rPr>
        <w:drawing>
          <wp:inline distT="0" distB="0" distL="0" distR="0" wp14:anchorId="418EFC5A" wp14:editId="2573D054">
            <wp:extent cx="3791479" cy="15432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rray_Arrival.png"/>
                    <pic:cNvPicPr/>
                  </pic:nvPicPr>
                  <pic:blipFill>
                    <a:blip r:embed="rId14">
                      <a:extLst>
                        <a:ext uri="{28A0092B-C50C-407E-A947-70E740481C1C}">
                          <a14:useLocalDpi xmlns:a14="http://schemas.microsoft.com/office/drawing/2010/main" val="0"/>
                        </a:ext>
                      </a:extLst>
                    </a:blip>
                    <a:stretch>
                      <a:fillRect/>
                    </a:stretch>
                  </pic:blipFill>
                  <pic:spPr>
                    <a:xfrm>
                      <a:off x="0" y="0"/>
                      <a:ext cx="3791479" cy="1543265"/>
                    </a:xfrm>
                    <a:prstGeom prst="rect">
                      <a:avLst/>
                    </a:prstGeom>
                  </pic:spPr>
                </pic:pic>
              </a:graphicData>
            </a:graphic>
          </wp:inline>
        </w:drawing>
      </w:r>
    </w:p>
    <w:p w14:paraId="162C5D03" w14:textId="77777777" w:rsidR="00331174" w:rsidRPr="00825EFA" w:rsidRDefault="00331174" w:rsidP="00825EFA">
      <w:pPr>
        <w:ind w:left="720"/>
        <w:jc w:val="center"/>
        <w:rPr>
          <w:sz w:val="24"/>
          <w:szCs w:val="24"/>
        </w:rPr>
      </w:pPr>
      <w:r w:rsidRPr="00825EFA">
        <w:rPr>
          <w:sz w:val="24"/>
          <w:szCs w:val="24"/>
        </w:rPr>
        <w:t>Figure 5: Arrival of signal to a uniform linear array</w:t>
      </w:r>
    </w:p>
    <w:p w14:paraId="3EF90778" w14:textId="77777777" w:rsidR="00331174" w:rsidRPr="00825EFA" w:rsidRDefault="00331174" w:rsidP="00825EFA">
      <w:pPr>
        <w:ind w:left="720"/>
        <w:jc w:val="center"/>
        <w:rPr>
          <w:sz w:val="24"/>
          <w:szCs w:val="24"/>
        </w:rPr>
      </w:pPr>
    </w:p>
    <w:p w14:paraId="7CD0D6AA" w14:textId="6D02F9B2" w:rsidR="00955430" w:rsidRPr="00825EFA" w:rsidRDefault="00DE5341" w:rsidP="00825EFA">
      <w:pPr>
        <w:ind w:left="720"/>
        <w:rPr>
          <w:sz w:val="24"/>
          <w:szCs w:val="24"/>
        </w:rPr>
      </w:pPr>
      <w:r w:rsidRPr="00825EFA">
        <w:rPr>
          <w:sz w:val="24"/>
          <w:szCs w:val="24"/>
        </w:rPr>
        <w:t xml:space="preserve">Figure 5 shows the arrival of a ray to a uniform linear array. </w:t>
      </w:r>
      <w:r w:rsidR="00955430" w:rsidRPr="00825EFA">
        <w:rPr>
          <w:sz w:val="24"/>
          <w:szCs w:val="24"/>
        </w:rPr>
        <w:t xml:space="preserve">Assume that the array has N elements. </w:t>
      </w:r>
      <w:r w:rsidRPr="00825EFA">
        <w:rPr>
          <w:sz w:val="24"/>
          <w:szCs w:val="24"/>
        </w:rPr>
        <w:t>The actual channel response is:</w:t>
      </w:r>
    </w:p>
    <w:p w14:paraId="12B2845E" w14:textId="678A2A06" w:rsidR="00DE5341" w:rsidRPr="00825EFA" w:rsidRDefault="00955430" w:rsidP="00825EFA">
      <w:pPr>
        <w:ind w:left="720"/>
        <w:jc w:val="center"/>
        <w:rPr>
          <w:sz w:val="24"/>
          <w:szCs w:val="24"/>
        </w:rPr>
      </w:pPr>
      <w:r w:rsidRPr="00825EFA">
        <w:rPr>
          <w:sz w:val="24"/>
          <w:szCs w:val="24"/>
        </w:rPr>
        <w:object w:dxaOrig="3980" w:dyaOrig="380" w14:anchorId="2A239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25pt;height:30pt" o:ole="">
            <v:imagedata r:id="rId15" o:title=""/>
          </v:shape>
          <o:OLEObject Type="Embed" ProgID="Equation.3" ShapeID="_x0000_i1025" DrawAspect="Content" ObjectID="_1539819377" r:id="rId16"/>
        </w:object>
      </w:r>
    </w:p>
    <w:p w14:paraId="122B869F" w14:textId="462E37EC" w:rsidR="002D4445" w:rsidRPr="00825EFA" w:rsidRDefault="002D4445" w:rsidP="00825EFA">
      <w:pPr>
        <w:ind w:left="720"/>
        <w:jc w:val="left"/>
        <w:rPr>
          <w:sz w:val="24"/>
          <w:szCs w:val="24"/>
        </w:rPr>
      </w:pPr>
      <w:r w:rsidRPr="00825EFA">
        <w:rPr>
          <w:sz w:val="24"/>
          <w:szCs w:val="24"/>
        </w:rPr>
        <w:t>Here k and d denote wavenumber and spacing between antenna elements respectively.</w:t>
      </w:r>
    </w:p>
    <w:p w14:paraId="2AD84726" w14:textId="468C61C3" w:rsidR="002D4445" w:rsidRPr="00825EFA" w:rsidRDefault="002D4445" w:rsidP="00825EFA">
      <w:pPr>
        <w:ind w:left="720"/>
        <w:jc w:val="left"/>
        <w:rPr>
          <w:sz w:val="24"/>
          <w:szCs w:val="24"/>
        </w:rPr>
      </w:pPr>
      <w:r w:rsidRPr="00825EFA">
        <w:rPr>
          <w:sz w:val="24"/>
          <w:szCs w:val="24"/>
        </w:rPr>
        <w:t>The ideal array weight is,</w:t>
      </w:r>
    </w:p>
    <w:p w14:paraId="6783CE40" w14:textId="268DBA7C" w:rsidR="002D4445" w:rsidRPr="00825EFA" w:rsidRDefault="00955430" w:rsidP="00825EFA">
      <w:pPr>
        <w:ind w:left="720"/>
        <w:jc w:val="center"/>
        <w:rPr>
          <w:sz w:val="24"/>
          <w:szCs w:val="24"/>
        </w:rPr>
      </w:pPr>
      <w:r w:rsidRPr="00825EFA">
        <w:rPr>
          <w:sz w:val="24"/>
          <w:szCs w:val="24"/>
        </w:rPr>
        <w:object w:dxaOrig="5140" w:dyaOrig="440" w14:anchorId="65FA45D8">
          <v:shape id="_x0000_i1026" type="#_x0000_t75" style="width:375pt;height:33pt" o:ole="">
            <v:imagedata r:id="rId17" o:title=""/>
          </v:shape>
          <o:OLEObject Type="Embed" ProgID="Equation.3" ShapeID="_x0000_i1026" DrawAspect="Content" ObjectID="_1539819378" r:id="rId18"/>
        </w:object>
      </w:r>
    </w:p>
    <w:p w14:paraId="4951E473" w14:textId="7B3AF36C" w:rsidR="002D4445" w:rsidRPr="00825EFA" w:rsidRDefault="002D4445" w:rsidP="00825EFA">
      <w:pPr>
        <w:ind w:left="720"/>
        <w:jc w:val="left"/>
        <w:rPr>
          <w:sz w:val="24"/>
          <w:szCs w:val="24"/>
        </w:rPr>
      </w:pPr>
      <w:r w:rsidRPr="00825EFA">
        <w:rPr>
          <w:sz w:val="24"/>
          <w:szCs w:val="24"/>
        </w:rPr>
        <w:t>Array weight with phase distortion and angular shift is,</w:t>
      </w:r>
    </w:p>
    <w:p w14:paraId="4F620A44" w14:textId="327E5DB5" w:rsidR="002D4445" w:rsidRPr="00825EFA" w:rsidRDefault="00671BDB" w:rsidP="00825EFA">
      <w:pPr>
        <w:ind w:left="720"/>
        <w:jc w:val="left"/>
        <w:rPr>
          <w:sz w:val="24"/>
          <w:szCs w:val="24"/>
        </w:rPr>
      </w:pPr>
      <w:r w:rsidRPr="00825EFA">
        <w:rPr>
          <w:position w:val="-12"/>
          <w:sz w:val="24"/>
          <w:szCs w:val="24"/>
        </w:rPr>
        <w:object w:dxaOrig="200" w:dyaOrig="380" w14:anchorId="36F6C8A9">
          <v:shape id="_x0000_i1027" type="#_x0000_t75" style="width:12pt;height:33.75pt" o:ole="">
            <v:imagedata r:id="rId19" o:title=""/>
          </v:shape>
          <o:OLEObject Type="Embed" ProgID="Equation.3" ShapeID="_x0000_i1027" DrawAspect="Content" ObjectID="_1539819379" r:id="rId20"/>
        </w:object>
      </w:r>
      <w:r w:rsidRPr="00825EFA">
        <w:rPr>
          <w:sz w:val="24"/>
          <w:szCs w:val="24"/>
        </w:rPr>
        <w:t xml:space="preserve"> </w:t>
      </w:r>
      <w:r w:rsidR="001E19FD" w:rsidRPr="00825EFA">
        <w:rPr>
          <w:sz w:val="24"/>
          <w:szCs w:val="24"/>
        </w:rPr>
        <w:object w:dxaOrig="7460" w:dyaOrig="460" w14:anchorId="52EFF134">
          <v:shape id="_x0000_i1028" type="#_x0000_t75" style="width:447pt;height:27.75pt" o:ole="">
            <v:imagedata r:id="rId21" o:title=""/>
          </v:shape>
          <o:OLEObject Type="Embed" ProgID="Equation.3" ShapeID="_x0000_i1028" DrawAspect="Content" ObjectID="_1539819380" r:id="rId22"/>
        </w:object>
      </w:r>
    </w:p>
    <w:p w14:paraId="01DE69DC" w14:textId="6E90833D" w:rsidR="00955430" w:rsidRPr="00825EFA" w:rsidRDefault="00955430" w:rsidP="00825EFA">
      <w:pPr>
        <w:ind w:left="720"/>
        <w:jc w:val="left"/>
        <w:rPr>
          <w:sz w:val="24"/>
          <w:szCs w:val="24"/>
        </w:rPr>
      </w:pPr>
      <w:r w:rsidRPr="00825EFA">
        <w:rPr>
          <w:sz w:val="24"/>
          <w:szCs w:val="24"/>
        </w:rPr>
        <w:t>Here, δ</w:t>
      </w:r>
      <w:r w:rsidRPr="00825EFA">
        <w:rPr>
          <w:sz w:val="24"/>
          <w:szCs w:val="24"/>
          <w:vertAlign w:val="subscript"/>
        </w:rPr>
        <w:t>0</w:t>
      </w:r>
      <w:r w:rsidRPr="00825EFA">
        <w:rPr>
          <w:sz w:val="24"/>
          <w:szCs w:val="24"/>
        </w:rPr>
        <w:t>, δ</w:t>
      </w:r>
      <w:r w:rsidRPr="00825EFA">
        <w:rPr>
          <w:sz w:val="24"/>
          <w:szCs w:val="24"/>
          <w:vertAlign w:val="subscript"/>
        </w:rPr>
        <w:t>1</w:t>
      </w:r>
      <w:proofErr w:type="gramStart"/>
      <w:r w:rsidRPr="00825EFA">
        <w:rPr>
          <w:sz w:val="24"/>
          <w:szCs w:val="24"/>
        </w:rPr>
        <w:t>, …,</w:t>
      </w:r>
      <w:proofErr w:type="gramEnd"/>
      <w:r w:rsidRPr="00825EFA">
        <w:rPr>
          <w:sz w:val="24"/>
          <w:szCs w:val="24"/>
        </w:rPr>
        <w:t xml:space="preserve"> δ</w:t>
      </w:r>
      <w:r w:rsidRPr="00825EFA">
        <w:rPr>
          <w:sz w:val="24"/>
          <w:szCs w:val="24"/>
          <w:vertAlign w:val="subscript"/>
        </w:rPr>
        <w:t xml:space="preserve">N-1 </w:t>
      </w:r>
      <w:r w:rsidRPr="00825EFA">
        <w:rPr>
          <w:sz w:val="24"/>
          <w:szCs w:val="24"/>
        </w:rPr>
        <w:t xml:space="preserve">denote phase errors at antenna elements 0, 1, …, N-1 respectively. Phase error is assumed to be uniformly distributed in a range where the range is specified by the number of bits in phase </w:t>
      </w:r>
      <w:proofErr w:type="spellStart"/>
      <w:r w:rsidRPr="00825EFA">
        <w:rPr>
          <w:sz w:val="24"/>
          <w:szCs w:val="24"/>
        </w:rPr>
        <w:t>quantizer</w:t>
      </w:r>
      <w:proofErr w:type="spellEnd"/>
      <w:r w:rsidRPr="00825EFA">
        <w:rPr>
          <w:sz w:val="24"/>
          <w:szCs w:val="24"/>
        </w:rPr>
        <w:t xml:space="preserve">. For example, in the presence of a B bit phase </w:t>
      </w:r>
      <w:proofErr w:type="spellStart"/>
      <w:r w:rsidRPr="00825EFA">
        <w:rPr>
          <w:sz w:val="24"/>
          <w:szCs w:val="24"/>
        </w:rPr>
        <w:t>quantizer</w:t>
      </w:r>
      <w:proofErr w:type="spellEnd"/>
      <w:r w:rsidRPr="00825EFA">
        <w:rPr>
          <w:sz w:val="24"/>
          <w:szCs w:val="24"/>
        </w:rPr>
        <w:t>, phase error is assumed to range uniformly from –pi/2</w:t>
      </w:r>
      <w:r w:rsidRPr="00825EFA">
        <w:rPr>
          <w:sz w:val="24"/>
          <w:szCs w:val="24"/>
          <w:vertAlign w:val="superscript"/>
        </w:rPr>
        <w:t xml:space="preserve">B </w:t>
      </w:r>
      <w:r w:rsidRPr="00825EFA">
        <w:rPr>
          <w:sz w:val="24"/>
          <w:szCs w:val="24"/>
        </w:rPr>
        <w:t>to +pi/2</w:t>
      </w:r>
      <w:r w:rsidRPr="00825EFA">
        <w:rPr>
          <w:sz w:val="24"/>
          <w:szCs w:val="24"/>
          <w:vertAlign w:val="superscript"/>
        </w:rPr>
        <w:t>B</w:t>
      </w:r>
      <w:r w:rsidRPr="00825EFA">
        <w:rPr>
          <w:sz w:val="24"/>
          <w:szCs w:val="24"/>
        </w:rPr>
        <w:t>.</w:t>
      </w:r>
      <w:r w:rsidR="00C56E52" w:rsidRPr="00825EFA">
        <w:rPr>
          <w:sz w:val="24"/>
          <w:szCs w:val="24"/>
        </w:rPr>
        <w:br/>
        <w:t xml:space="preserve">Throughout this contribution, we use phase </w:t>
      </w:r>
      <w:proofErr w:type="spellStart"/>
      <w:r w:rsidR="00C56E52" w:rsidRPr="00825EFA">
        <w:rPr>
          <w:sz w:val="24"/>
          <w:szCs w:val="24"/>
        </w:rPr>
        <w:t>quantizer</w:t>
      </w:r>
      <w:proofErr w:type="spellEnd"/>
      <w:r w:rsidR="00C56E52" w:rsidRPr="00825EFA">
        <w:rPr>
          <w:sz w:val="24"/>
          <w:szCs w:val="24"/>
        </w:rPr>
        <w:t xml:space="preserve"> to denote the range of phase error. Phase error could occur from different delays between transmit and </w:t>
      </w:r>
      <w:proofErr w:type="spellStart"/>
      <w:r w:rsidR="00C56E52" w:rsidRPr="00825EFA">
        <w:rPr>
          <w:sz w:val="24"/>
          <w:szCs w:val="24"/>
        </w:rPr>
        <w:t>receiver</w:t>
      </w:r>
      <w:proofErr w:type="spellEnd"/>
      <w:r w:rsidR="00C56E52" w:rsidRPr="00825EFA">
        <w:rPr>
          <w:sz w:val="24"/>
          <w:szCs w:val="24"/>
        </w:rPr>
        <w:t xml:space="preserve"> path also.</w:t>
      </w:r>
    </w:p>
    <w:p w14:paraId="5C6D00FC" w14:textId="41B21934" w:rsidR="00955430" w:rsidRPr="00825EFA" w:rsidRDefault="001E19FD" w:rsidP="00825EFA">
      <w:pPr>
        <w:ind w:left="720"/>
        <w:jc w:val="left"/>
        <w:rPr>
          <w:sz w:val="24"/>
          <w:szCs w:val="24"/>
        </w:rPr>
      </w:pPr>
      <w:r w:rsidRPr="00825EFA">
        <w:rPr>
          <w:sz w:val="24"/>
          <w:szCs w:val="24"/>
        </w:rPr>
        <w:lastRenderedPageBreak/>
        <w:t>µ</w:t>
      </w:r>
      <w:r w:rsidR="00955430" w:rsidRPr="00825EFA">
        <w:rPr>
          <w:sz w:val="24"/>
          <w:szCs w:val="24"/>
        </w:rPr>
        <w:t xml:space="preserve"> denotes the angular shift </w:t>
      </w:r>
      <w:r w:rsidR="00671BDB" w:rsidRPr="00825EFA">
        <w:rPr>
          <w:sz w:val="24"/>
          <w:szCs w:val="24"/>
        </w:rPr>
        <w:t xml:space="preserve">of </w:t>
      </w:r>
      <w:proofErr w:type="gramStart"/>
      <w:r w:rsidR="00671BDB" w:rsidRPr="00825EFA">
        <w:rPr>
          <w:sz w:val="24"/>
          <w:szCs w:val="24"/>
        </w:rPr>
        <w:t xml:space="preserve">the </w:t>
      </w:r>
      <w:proofErr w:type="spellStart"/>
      <w:r w:rsidR="00671BDB" w:rsidRPr="00825EFA">
        <w:rPr>
          <w:sz w:val="24"/>
          <w:szCs w:val="24"/>
        </w:rPr>
        <w:t>i</w:t>
      </w:r>
      <w:proofErr w:type="gramEnd"/>
      <w:r w:rsidR="00671BDB" w:rsidRPr="00825EFA">
        <w:rPr>
          <w:sz w:val="24"/>
          <w:szCs w:val="24"/>
        </w:rPr>
        <w:t>-th</w:t>
      </w:r>
      <w:proofErr w:type="spellEnd"/>
      <w:r w:rsidR="00671BDB" w:rsidRPr="00825EFA">
        <w:rPr>
          <w:sz w:val="24"/>
          <w:szCs w:val="24"/>
        </w:rPr>
        <w:t xml:space="preserve"> beam. </w:t>
      </w:r>
      <w:r w:rsidRPr="00825EFA">
        <w:rPr>
          <w:sz w:val="24"/>
          <w:szCs w:val="24"/>
        </w:rPr>
        <w:t>µ</w:t>
      </w:r>
      <w:r w:rsidR="00955430" w:rsidRPr="00825EFA">
        <w:rPr>
          <w:sz w:val="24"/>
          <w:szCs w:val="24"/>
        </w:rPr>
        <w:t xml:space="preserve"> = 0</w:t>
      </w:r>
      <w:r w:rsidR="00671BDB" w:rsidRPr="00825EFA">
        <w:rPr>
          <w:sz w:val="24"/>
          <w:szCs w:val="24"/>
        </w:rPr>
        <w:t xml:space="preserve"> denotes a beam that is intended to be aligned towards the angle of arrival. Any other value of </w:t>
      </w:r>
      <w:r w:rsidRPr="00825EFA">
        <w:rPr>
          <w:sz w:val="24"/>
          <w:szCs w:val="24"/>
        </w:rPr>
        <w:t>µ</w:t>
      </w:r>
      <w:r w:rsidR="00671BDB" w:rsidRPr="00825EFA">
        <w:rPr>
          <w:sz w:val="24"/>
          <w:szCs w:val="24"/>
        </w:rPr>
        <w:t xml:space="preserve"> denotes a beam that is intended to be shifted to the left or right of the angle of arrival.</w:t>
      </w:r>
    </w:p>
    <w:p w14:paraId="5B1F895C" w14:textId="5DAC3C31" w:rsidR="00671BDB" w:rsidRPr="00825EFA" w:rsidRDefault="00671BDB" w:rsidP="00825EFA">
      <w:pPr>
        <w:ind w:left="720"/>
        <w:jc w:val="left"/>
        <w:rPr>
          <w:sz w:val="24"/>
          <w:szCs w:val="24"/>
        </w:rPr>
      </w:pPr>
      <w:r w:rsidRPr="00825EFA">
        <w:rPr>
          <w:sz w:val="24"/>
          <w:szCs w:val="24"/>
        </w:rPr>
        <w:t xml:space="preserve">In the presence of random phase error, </w:t>
      </w:r>
      <w:r w:rsidR="001E19FD" w:rsidRPr="00825EFA">
        <w:rPr>
          <w:sz w:val="24"/>
          <w:szCs w:val="24"/>
        </w:rPr>
        <w:t>µ</w:t>
      </w:r>
      <w:r w:rsidRPr="00825EFA">
        <w:rPr>
          <w:sz w:val="24"/>
          <w:szCs w:val="24"/>
        </w:rPr>
        <w:t xml:space="preserve">=0 may not create a beam that is directed towards the angle of arrival. As a result, beam reciprocity may not hold in this scenario. Next few subsections show different scenarios associated with this. </w:t>
      </w:r>
    </w:p>
    <w:p w14:paraId="63E568EF" w14:textId="77777777" w:rsidR="00671BDB" w:rsidRPr="00825EFA" w:rsidRDefault="00671BDB" w:rsidP="00825EFA">
      <w:pPr>
        <w:ind w:left="720"/>
        <w:rPr>
          <w:sz w:val="24"/>
          <w:szCs w:val="24"/>
        </w:rPr>
      </w:pPr>
    </w:p>
    <w:p w14:paraId="68CE221D" w14:textId="77777777" w:rsidR="00331174" w:rsidRPr="00825EFA" w:rsidRDefault="00331174" w:rsidP="00825EFA">
      <w:pPr>
        <w:pStyle w:val="Heading2"/>
        <w:ind w:left="1296"/>
        <w:rPr>
          <w:szCs w:val="24"/>
        </w:rPr>
      </w:pPr>
      <w:r w:rsidRPr="00825EFA">
        <w:rPr>
          <w:szCs w:val="24"/>
        </w:rPr>
        <w:t>Simulation Results</w:t>
      </w:r>
    </w:p>
    <w:p w14:paraId="46FF99C9" w14:textId="77777777" w:rsidR="00331174" w:rsidRPr="00825EFA" w:rsidRDefault="00331174" w:rsidP="00825EFA">
      <w:pPr>
        <w:ind w:left="720"/>
        <w:rPr>
          <w:sz w:val="24"/>
          <w:szCs w:val="24"/>
        </w:rPr>
      </w:pPr>
    </w:p>
    <w:p w14:paraId="56BB9965" w14:textId="77777777" w:rsidR="00331174" w:rsidRPr="00825EFA" w:rsidRDefault="00331174" w:rsidP="00825EFA">
      <w:pPr>
        <w:ind w:left="720"/>
        <w:jc w:val="center"/>
        <w:rPr>
          <w:sz w:val="24"/>
          <w:szCs w:val="24"/>
        </w:rPr>
      </w:pPr>
      <w:r w:rsidRPr="00825EFA">
        <w:rPr>
          <w:noProof/>
          <w:sz w:val="24"/>
          <w:szCs w:val="24"/>
        </w:rPr>
        <w:drawing>
          <wp:inline distT="0" distB="0" distL="0" distR="0" wp14:anchorId="670BF2DE" wp14:editId="50710C02">
            <wp:extent cx="4362450" cy="3097306"/>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stant_Array_Gain_Comparison.png"/>
                    <pic:cNvPicPr/>
                  </pic:nvPicPr>
                  <pic:blipFill>
                    <a:blip r:embed="rId23">
                      <a:extLst>
                        <a:ext uri="{28A0092B-C50C-407E-A947-70E740481C1C}">
                          <a14:useLocalDpi xmlns:a14="http://schemas.microsoft.com/office/drawing/2010/main" val="0"/>
                        </a:ext>
                      </a:extLst>
                    </a:blip>
                    <a:stretch>
                      <a:fillRect/>
                    </a:stretch>
                  </pic:blipFill>
                  <pic:spPr>
                    <a:xfrm>
                      <a:off x="0" y="0"/>
                      <a:ext cx="4375596" cy="3106639"/>
                    </a:xfrm>
                    <a:prstGeom prst="rect">
                      <a:avLst/>
                    </a:prstGeom>
                  </pic:spPr>
                </pic:pic>
              </a:graphicData>
            </a:graphic>
          </wp:inline>
        </w:drawing>
      </w:r>
    </w:p>
    <w:p w14:paraId="75F8AEAD" w14:textId="77777777" w:rsidR="00331174" w:rsidRPr="00825EFA" w:rsidRDefault="00331174" w:rsidP="00825EFA">
      <w:pPr>
        <w:ind w:left="720"/>
        <w:jc w:val="center"/>
        <w:rPr>
          <w:sz w:val="24"/>
          <w:szCs w:val="24"/>
        </w:rPr>
      </w:pPr>
      <w:r w:rsidRPr="00825EFA">
        <w:rPr>
          <w:sz w:val="24"/>
          <w:szCs w:val="24"/>
        </w:rPr>
        <w:t>Figure 6: Array gain with and without phase distortion</w:t>
      </w:r>
    </w:p>
    <w:p w14:paraId="3B130896" w14:textId="2B331B10" w:rsidR="001E19FD" w:rsidRPr="00825EFA" w:rsidRDefault="001E19FD" w:rsidP="00825EFA">
      <w:pPr>
        <w:ind w:left="720"/>
        <w:rPr>
          <w:sz w:val="24"/>
          <w:szCs w:val="24"/>
        </w:rPr>
      </w:pPr>
      <w:r w:rsidRPr="00825EFA">
        <w:rPr>
          <w:sz w:val="24"/>
          <w:szCs w:val="24"/>
        </w:rPr>
        <w:t xml:space="preserve">The red curve of Figure 6 shows the gain of an array, in the absence of phase </w:t>
      </w:r>
      <w:proofErr w:type="gramStart"/>
      <w:r w:rsidRPr="00825EFA">
        <w:rPr>
          <w:sz w:val="24"/>
          <w:szCs w:val="24"/>
        </w:rPr>
        <w:t>error, that</w:t>
      </w:r>
      <w:proofErr w:type="gramEnd"/>
      <w:r w:rsidRPr="00825EFA">
        <w:rPr>
          <w:sz w:val="24"/>
          <w:szCs w:val="24"/>
        </w:rPr>
        <w:t xml:space="preserve"> is pointed towards -60 degree. In other words, the red curve plots 10*</w:t>
      </w:r>
      <w:proofErr w:type="gramStart"/>
      <w:r w:rsidRPr="00825EFA">
        <w:rPr>
          <w:sz w:val="24"/>
          <w:szCs w:val="24"/>
        </w:rPr>
        <w:t>log</w:t>
      </w:r>
      <w:r w:rsidRPr="00825EFA">
        <w:rPr>
          <w:sz w:val="24"/>
          <w:szCs w:val="24"/>
          <w:vertAlign w:val="subscript"/>
        </w:rPr>
        <w:t>10</w:t>
      </w:r>
      <w:r w:rsidRPr="00825EFA">
        <w:rPr>
          <w:sz w:val="24"/>
          <w:szCs w:val="24"/>
        </w:rPr>
        <w:t>(</w:t>
      </w:r>
      <w:proofErr w:type="gramEnd"/>
      <w:r w:rsidRPr="00825EFA">
        <w:rPr>
          <w:sz w:val="24"/>
          <w:szCs w:val="24"/>
        </w:rPr>
        <w:t>|</w:t>
      </w:r>
      <w:proofErr w:type="spellStart"/>
      <w:r w:rsidRPr="00825EFA">
        <w:rPr>
          <w:sz w:val="24"/>
          <w:szCs w:val="24"/>
        </w:rPr>
        <w:t>w</w:t>
      </w:r>
      <w:r w:rsidRPr="00825EFA">
        <w:rPr>
          <w:sz w:val="24"/>
          <w:szCs w:val="24"/>
          <w:vertAlign w:val="subscript"/>
        </w:rPr>
        <w:t>ideal</w:t>
      </w:r>
      <w:proofErr w:type="spellEnd"/>
      <w:r w:rsidRPr="00825EFA">
        <w:rPr>
          <w:sz w:val="24"/>
          <w:szCs w:val="24"/>
        </w:rPr>
        <w:t>’ h|</w:t>
      </w:r>
      <w:r w:rsidRPr="00825EFA">
        <w:rPr>
          <w:sz w:val="24"/>
          <w:szCs w:val="24"/>
          <w:vertAlign w:val="superscript"/>
        </w:rPr>
        <w:t>2</w:t>
      </w:r>
      <w:r w:rsidRPr="00825EFA">
        <w:rPr>
          <w:sz w:val="24"/>
          <w:szCs w:val="24"/>
        </w:rPr>
        <w:t xml:space="preserve"> ).</w:t>
      </w:r>
    </w:p>
    <w:p w14:paraId="76C97552" w14:textId="37B0A78B" w:rsidR="00487B56" w:rsidRPr="00825EFA" w:rsidRDefault="00487B56" w:rsidP="00825EFA">
      <w:pPr>
        <w:ind w:left="720"/>
        <w:rPr>
          <w:sz w:val="24"/>
          <w:szCs w:val="24"/>
        </w:rPr>
      </w:pPr>
      <w:r w:rsidRPr="00825EFA">
        <w:rPr>
          <w:sz w:val="24"/>
          <w:szCs w:val="24"/>
        </w:rPr>
        <w:t>The blue and black curves plot one snapshot of an instantaneous array gain with the presence of phase</w:t>
      </w:r>
      <w:r w:rsidR="00C56E52" w:rsidRPr="00825EFA">
        <w:rPr>
          <w:sz w:val="24"/>
          <w:szCs w:val="24"/>
        </w:rPr>
        <w:t xml:space="preserve"> error. Phase error ranges from –pi/4 to +pi/4 in this scenario</w:t>
      </w:r>
      <w:r w:rsidRPr="00825EFA">
        <w:rPr>
          <w:sz w:val="24"/>
          <w:szCs w:val="24"/>
        </w:rPr>
        <w:t>.</w:t>
      </w:r>
    </w:p>
    <w:p w14:paraId="749016E5" w14:textId="51FC38A4" w:rsidR="00487B56" w:rsidRPr="00825EFA" w:rsidRDefault="00487B56" w:rsidP="00825EFA">
      <w:pPr>
        <w:ind w:left="720"/>
        <w:rPr>
          <w:sz w:val="24"/>
          <w:szCs w:val="24"/>
        </w:rPr>
      </w:pPr>
      <w:r w:rsidRPr="00825EFA">
        <w:rPr>
          <w:sz w:val="24"/>
          <w:szCs w:val="24"/>
        </w:rPr>
        <w:t>The arrays of these three curves were generated to create peak gain at -60 degree angle of arrival.</w:t>
      </w:r>
    </w:p>
    <w:p w14:paraId="0F99530C" w14:textId="4E182641" w:rsidR="00487B56" w:rsidRPr="00825EFA" w:rsidRDefault="001E19FD" w:rsidP="00825EFA">
      <w:pPr>
        <w:ind w:left="720"/>
        <w:rPr>
          <w:sz w:val="24"/>
          <w:szCs w:val="24"/>
        </w:rPr>
      </w:pPr>
      <w:r w:rsidRPr="00825EFA">
        <w:rPr>
          <w:sz w:val="24"/>
          <w:szCs w:val="24"/>
        </w:rPr>
        <w:t>The array weights used to plot the blue curve are intended to create a 0 degree angular shift from -60 degree, they are intended to be aligned to -60 degree angle of arrival. In other words, the blue curve plots 10*</w:t>
      </w:r>
      <w:proofErr w:type="gramStart"/>
      <w:r w:rsidRPr="00825EFA">
        <w:rPr>
          <w:sz w:val="24"/>
          <w:szCs w:val="24"/>
        </w:rPr>
        <w:t>log</w:t>
      </w:r>
      <w:r w:rsidRPr="00825EFA">
        <w:rPr>
          <w:sz w:val="24"/>
          <w:szCs w:val="24"/>
          <w:vertAlign w:val="subscript"/>
        </w:rPr>
        <w:t>10</w:t>
      </w:r>
      <w:r w:rsidRPr="00825EFA">
        <w:rPr>
          <w:sz w:val="24"/>
          <w:szCs w:val="24"/>
        </w:rPr>
        <w:t>(</w:t>
      </w:r>
      <w:proofErr w:type="gramEnd"/>
      <w:r w:rsidRPr="00825EFA">
        <w:rPr>
          <w:sz w:val="24"/>
          <w:szCs w:val="24"/>
        </w:rPr>
        <w:t>|w</w:t>
      </w:r>
      <w:r w:rsidRPr="00825EFA">
        <w:rPr>
          <w:sz w:val="24"/>
          <w:szCs w:val="24"/>
          <w:vertAlign w:val="subscript"/>
        </w:rPr>
        <w:t>dist,</w:t>
      </w:r>
      <w:r w:rsidR="00487B56" w:rsidRPr="00825EFA">
        <w:rPr>
          <w:sz w:val="24"/>
          <w:szCs w:val="24"/>
          <w:vertAlign w:val="subscript"/>
        </w:rPr>
        <w:t>0</w:t>
      </w:r>
      <w:r w:rsidRPr="00825EFA">
        <w:rPr>
          <w:sz w:val="24"/>
          <w:szCs w:val="24"/>
        </w:rPr>
        <w:t>’ h|</w:t>
      </w:r>
      <w:r w:rsidRPr="00825EFA">
        <w:rPr>
          <w:sz w:val="24"/>
          <w:szCs w:val="24"/>
          <w:vertAlign w:val="superscript"/>
        </w:rPr>
        <w:t>2</w:t>
      </w:r>
      <w:r w:rsidRPr="00825EFA">
        <w:rPr>
          <w:sz w:val="24"/>
          <w:szCs w:val="24"/>
        </w:rPr>
        <w:t xml:space="preserve"> ).</w:t>
      </w:r>
      <w:r w:rsidR="00487B56" w:rsidRPr="00825EFA">
        <w:rPr>
          <w:sz w:val="24"/>
          <w:szCs w:val="24"/>
        </w:rPr>
        <w:t xml:space="preserve"> The black curve plots 10*</w:t>
      </w:r>
      <w:proofErr w:type="gramStart"/>
      <w:r w:rsidR="00487B56" w:rsidRPr="00825EFA">
        <w:rPr>
          <w:sz w:val="24"/>
          <w:szCs w:val="24"/>
        </w:rPr>
        <w:t>log</w:t>
      </w:r>
      <w:r w:rsidR="00487B56" w:rsidRPr="00825EFA">
        <w:rPr>
          <w:sz w:val="24"/>
          <w:szCs w:val="24"/>
          <w:vertAlign w:val="subscript"/>
        </w:rPr>
        <w:t>10</w:t>
      </w:r>
      <w:r w:rsidR="00487B56" w:rsidRPr="00825EFA">
        <w:rPr>
          <w:sz w:val="24"/>
          <w:szCs w:val="24"/>
        </w:rPr>
        <w:t>(</w:t>
      </w:r>
      <w:proofErr w:type="gramEnd"/>
      <w:r w:rsidR="00487B56" w:rsidRPr="00825EFA">
        <w:rPr>
          <w:sz w:val="24"/>
          <w:szCs w:val="24"/>
        </w:rPr>
        <w:t>|w</w:t>
      </w:r>
      <w:r w:rsidR="00487B56" w:rsidRPr="00825EFA">
        <w:rPr>
          <w:sz w:val="24"/>
          <w:szCs w:val="24"/>
          <w:vertAlign w:val="subscript"/>
        </w:rPr>
        <w:t>dist,3</w:t>
      </w:r>
      <w:r w:rsidR="00487B56" w:rsidRPr="00825EFA">
        <w:rPr>
          <w:sz w:val="24"/>
          <w:szCs w:val="24"/>
        </w:rPr>
        <w:t>’ h|</w:t>
      </w:r>
      <w:r w:rsidR="00487B56" w:rsidRPr="00825EFA">
        <w:rPr>
          <w:sz w:val="24"/>
          <w:szCs w:val="24"/>
          <w:vertAlign w:val="superscript"/>
        </w:rPr>
        <w:t>2</w:t>
      </w:r>
      <w:r w:rsidR="00487B56" w:rsidRPr="00825EFA">
        <w:rPr>
          <w:sz w:val="24"/>
          <w:szCs w:val="24"/>
        </w:rPr>
        <w:t xml:space="preserve"> ), i.e., it is intended to be oriented to be 3 degree shifted from -60 degree.</w:t>
      </w:r>
    </w:p>
    <w:p w14:paraId="0F8066F4" w14:textId="42313376" w:rsidR="00487B56" w:rsidRPr="00825EFA" w:rsidRDefault="00487B56" w:rsidP="00825EFA">
      <w:pPr>
        <w:ind w:left="720"/>
        <w:rPr>
          <w:sz w:val="24"/>
          <w:szCs w:val="24"/>
        </w:rPr>
      </w:pPr>
      <w:r w:rsidRPr="00825EFA">
        <w:rPr>
          <w:sz w:val="24"/>
          <w:szCs w:val="24"/>
        </w:rPr>
        <w:t>Figure 6 shows that phase error shifts both these beams. As a result, the beam that was intended to be 3 degree shifted from the angle of arrival attains higher array gain than the beam that was intended to be aligned with the angle of arrival at -60 degree angle of arrival.</w:t>
      </w:r>
    </w:p>
    <w:p w14:paraId="5415C557" w14:textId="1B6AB8D0" w:rsidR="00487B56" w:rsidRPr="00825EFA" w:rsidRDefault="00487B56" w:rsidP="00825EFA">
      <w:pPr>
        <w:ind w:left="720"/>
        <w:rPr>
          <w:sz w:val="24"/>
          <w:szCs w:val="24"/>
        </w:rPr>
      </w:pPr>
      <w:r w:rsidRPr="00825EFA">
        <w:rPr>
          <w:sz w:val="24"/>
          <w:szCs w:val="24"/>
        </w:rPr>
        <w:t xml:space="preserve">Thus, in the presence of phase error, a “neighboring” beam may lead to higher array gain than the beam that is intended to be aligned with the angle of arrival. </w:t>
      </w:r>
    </w:p>
    <w:p w14:paraId="777DD42F" w14:textId="77777777" w:rsidR="00487B56" w:rsidRPr="00825EFA" w:rsidRDefault="00487B56" w:rsidP="00825EFA">
      <w:pPr>
        <w:ind w:left="720"/>
        <w:rPr>
          <w:sz w:val="24"/>
          <w:szCs w:val="24"/>
        </w:rPr>
      </w:pPr>
    </w:p>
    <w:p w14:paraId="60520DC5" w14:textId="0813B7C6" w:rsidR="00331174" w:rsidRPr="00825EFA" w:rsidRDefault="00331174" w:rsidP="00825EFA">
      <w:pPr>
        <w:ind w:left="720"/>
        <w:rPr>
          <w:b/>
          <w:sz w:val="24"/>
          <w:szCs w:val="24"/>
        </w:rPr>
      </w:pPr>
      <w:r w:rsidRPr="00825EFA">
        <w:rPr>
          <w:b/>
          <w:sz w:val="24"/>
          <w:szCs w:val="24"/>
        </w:rPr>
        <w:lastRenderedPageBreak/>
        <w:t>Observation 1: Phase error can shift the direction of a beam.</w:t>
      </w:r>
    </w:p>
    <w:p w14:paraId="46E72033" w14:textId="77777777" w:rsidR="00331174" w:rsidRPr="00825EFA" w:rsidRDefault="00331174" w:rsidP="00825EFA">
      <w:pPr>
        <w:ind w:left="720"/>
        <w:jc w:val="center"/>
        <w:rPr>
          <w:sz w:val="24"/>
          <w:szCs w:val="24"/>
        </w:rPr>
      </w:pPr>
    </w:p>
    <w:p w14:paraId="2BCB1201" w14:textId="7FEC558A" w:rsidR="00331174" w:rsidRPr="00825EFA" w:rsidRDefault="00331174" w:rsidP="00825EFA">
      <w:pPr>
        <w:ind w:left="720"/>
        <w:jc w:val="center"/>
        <w:rPr>
          <w:sz w:val="24"/>
          <w:szCs w:val="24"/>
        </w:rPr>
      </w:pPr>
    </w:p>
    <w:p w14:paraId="302891FB" w14:textId="77777777" w:rsidR="00331174" w:rsidRPr="00825EFA" w:rsidRDefault="00331174" w:rsidP="00825EFA">
      <w:pPr>
        <w:ind w:left="720"/>
        <w:jc w:val="center"/>
        <w:rPr>
          <w:sz w:val="24"/>
          <w:szCs w:val="24"/>
        </w:rPr>
      </w:pPr>
      <w:r w:rsidRPr="00825EFA">
        <w:rPr>
          <w:noProof/>
          <w:sz w:val="24"/>
          <w:szCs w:val="24"/>
        </w:rPr>
        <w:drawing>
          <wp:inline distT="0" distB="0" distL="0" distR="0" wp14:anchorId="2D0DC793" wp14:editId="04AE122C">
            <wp:extent cx="4418330" cy="3101467"/>
            <wp:effectExtent l="0" t="0" r="127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stantaneousArrayGainRatio_2bit_Phase_Quantizer.png"/>
                    <pic:cNvPicPr/>
                  </pic:nvPicPr>
                  <pic:blipFill>
                    <a:blip r:embed="rId24">
                      <a:extLst>
                        <a:ext uri="{28A0092B-C50C-407E-A947-70E740481C1C}">
                          <a14:useLocalDpi xmlns:a14="http://schemas.microsoft.com/office/drawing/2010/main" val="0"/>
                        </a:ext>
                      </a:extLst>
                    </a:blip>
                    <a:stretch>
                      <a:fillRect/>
                    </a:stretch>
                  </pic:blipFill>
                  <pic:spPr>
                    <a:xfrm>
                      <a:off x="0" y="0"/>
                      <a:ext cx="4421759" cy="3103874"/>
                    </a:xfrm>
                    <a:prstGeom prst="rect">
                      <a:avLst/>
                    </a:prstGeom>
                  </pic:spPr>
                </pic:pic>
              </a:graphicData>
            </a:graphic>
          </wp:inline>
        </w:drawing>
      </w:r>
    </w:p>
    <w:p w14:paraId="1F751B8F" w14:textId="0C19A9C4" w:rsidR="00331174" w:rsidRPr="00825EFA" w:rsidRDefault="00196F42" w:rsidP="00825EFA">
      <w:pPr>
        <w:ind w:left="720"/>
        <w:jc w:val="center"/>
        <w:rPr>
          <w:sz w:val="24"/>
          <w:szCs w:val="24"/>
        </w:rPr>
      </w:pPr>
      <w:r w:rsidRPr="00825EFA">
        <w:rPr>
          <w:sz w:val="24"/>
          <w:szCs w:val="24"/>
        </w:rPr>
        <w:t>Figure 7</w:t>
      </w:r>
      <w:r w:rsidR="00331174" w:rsidRPr="00825EFA">
        <w:rPr>
          <w:sz w:val="24"/>
          <w:szCs w:val="24"/>
        </w:rPr>
        <w:t>: Ratio of instantaneous array gain with perfect alignment error and that with different angle shift (</w:t>
      </w:r>
      <w:r w:rsidR="00C56E52" w:rsidRPr="00825EFA">
        <w:rPr>
          <w:sz w:val="24"/>
          <w:szCs w:val="24"/>
        </w:rPr>
        <w:t>Range of phase error [-pi/4,</w:t>
      </w:r>
      <w:r w:rsidR="0063255C" w:rsidRPr="00825EFA">
        <w:rPr>
          <w:sz w:val="24"/>
          <w:szCs w:val="24"/>
        </w:rPr>
        <w:t xml:space="preserve"> </w:t>
      </w:r>
      <w:r w:rsidR="00C56E52" w:rsidRPr="00825EFA">
        <w:rPr>
          <w:sz w:val="24"/>
          <w:szCs w:val="24"/>
        </w:rPr>
        <w:t>pi/4]</w:t>
      </w:r>
      <w:r w:rsidR="00331174" w:rsidRPr="00825EFA">
        <w:rPr>
          <w:sz w:val="24"/>
          <w:szCs w:val="24"/>
        </w:rPr>
        <w:t>)</w:t>
      </w:r>
    </w:p>
    <w:p w14:paraId="6840C5A6" w14:textId="2045514E" w:rsidR="00487B56" w:rsidRPr="00825EFA" w:rsidRDefault="00487B56" w:rsidP="00825EFA">
      <w:pPr>
        <w:ind w:left="720"/>
        <w:rPr>
          <w:sz w:val="24"/>
          <w:szCs w:val="24"/>
        </w:rPr>
      </w:pPr>
      <w:r w:rsidRPr="00825EFA">
        <w:rPr>
          <w:sz w:val="24"/>
          <w:szCs w:val="24"/>
        </w:rPr>
        <w:t xml:space="preserve">Figure 7 shows the </w:t>
      </w:r>
      <w:r w:rsidR="00920061" w:rsidRPr="00825EFA">
        <w:rPr>
          <w:sz w:val="24"/>
          <w:szCs w:val="24"/>
        </w:rPr>
        <w:t xml:space="preserve">CDF of the </w:t>
      </w:r>
      <w:r w:rsidRPr="00825EFA">
        <w:rPr>
          <w:sz w:val="24"/>
          <w:szCs w:val="24"/>
        </w:rPr>
        <w:t xml:space="preserve">ratio of instantaneous array gain </w:t>
      </w:r>
      <w:r w:rsidR="00920061" w:rsidRPr="00825EFA">
        <w:rPr>
          <w:sz w:val="24"/>
          <w:szCs w:val="24"/>
        </w:rPr>
        <w:t xml:space="preserve">of different angular shifts to that of 0 degree shifted beam. For example, the blue curve plots the CDF </w:t>
      </w:r>
      <w:proofErr w:type="gramStart"/>
      <w:r w:rsidR="00920061" w:rsidRPr="00825EFA">
        <w:rPr>
          <w:sz w:val="24"/>
          <w:szCs w:val="24"/>
        </w:rPr>
        <w:t xml:space="preserve">of </w:t>
      </w:r>
      <w:proofErr w:type="gramEnd"/>
      <w:r w:rsidR="00920061" w:rsidRPr="00825EFA">
        <w:rPr>
          <w:position w:val="-36"/>
          <w:sz w:val="24"/>
          <w:szCs w:val="24"/>
        </w:rPr>
        <w:object w:dxaOrig="2120" w:dyaOrig="859" w14:anchorId="49F04919">
          <v:shape id="_x0000_i1029" type="#_x0000_t75" style="width:105.75pt;height:42.75pt" o:ole="">
            <v:imagedata r:id="rId25" o:title=""/>
          </v:shape>
          <o:OLEObject Type="Embed" ProgID="Equation.3" ShapeID="_x0000_i1029" DrawAspect="Content" ObjectID="_1539819381" r:id="rId26"/>
        </w:object>
      </w:r>
      <w:r w:rsidR="00920061" w:rsidRPr="00825EFA">
        <w:rPr>
          <w:sz w:val="24"/>
          <w:szCs w:val="24"/>
        </w:rPr>
        <w:t xml:space="preserve">. The green curve plots the CDF </w:t>
      </w:r>
      <w:proofErr w:type="gramStart"/>
      <w:r w:rsidR="00920061" w:rsidRPr="00825EFA">
        <w:rPr>
          <w:sz w:val="24"/>
          <w:szCs w:val="24"/>
        </w:rPr>
        <w:t xml:space="preserve">of </w:t>
      </w:r>
      <w:proofErr w:type="gramEnd"/>
      <w:r w:rsidR="00920061" w:rsidRPr="00825EFA">
        <w:rPr>
          <w:position w:val="-36"/>
          <w:sz w:val="24"/>
          <w:szCs w:val="24"/>
        </w:rPr>
        <w:object w:dxaOrig="2120" w:dyaOrig="859" w14:anchorId="014C84B0">
          <v:shape id="_x0000_i1030" type="#_x0000_t75" style="width:105.75pt;height:42.75pt" o:ole="">
            <v:imagedata r:id="rId27" o:title=""/>
          </v:shape>
          <o:OLEObject Type="Embed" ProgID="Equation.3" ShapeID="_x0000_i1030" DrawAspect="Content" ObjectID="_1539819382" r:id="rId28"/>
        </w:object>
      </w:r>
      <w:r w:rsidR="00920061" w:rsidRPr="00825EFA">
        <w:rPr>
          <w:sz w:val="24"/>
          <w:szCs w:val="24"/>
        </w:rPr>
        <w:t>. The actual angle of arrival, i.e., θ, ranged from -60 to +60 degree and the CDF was taken based on array gain of all these angle of arrivals.</w:t>
      </w:r>
    </w:p>
    <w:p w14:paraId="4F645BAA" w14:textId="4DD661FB" w:rsidR="00920061" w:rsidRPr="00825EFA" w:rsidRDefault="00920061" w:rsidP="00825EFA">
      <w:pPr>
        <w:ind w:left="720"/>
        <w:rPr>
          <w:sz w:val="24"/>
          <w:szCs w:val="24"/>
        </w:rPr>
      </w:pPr>
      <w:r w:rsidRPr="00825EFA">
        <w:rPr>
          <w:sz w:val="24"/>
          <w:szCs w:val="24"/>
        </w:rPr>
        <w:t xml:space="preserve">Figure 7 shows that the array gain of beams that are intended to be aligned with the angle of arrival attains greater array gain in most scenarios. In some instances, due to the randomness of phase error, the “neighboring” beams may lead to greater array gain. However, with 2  bit phase </w:t>
      </w:r>
      <w:proofErr w:type="spellStart"/>
      <w:r w:rsidRPr="00825EFA">
        <w:rPr>
          <w:sz w:val="24"/>
          <w:szCs w:val="24"/>
        </w:rPr>
        <w:t>quantizer</w:t>
      </w:r>
      <w:proofErr w:type="spellEnd"/>
      <w:r w:rsidRPr="00825EFA">
        <w:rPr>
          <w:sz w:val="24"/>
          <w:szCs w:val="24"/>
        </w:rPr>
        <w:t>, the instantaneous array gain of “neighboring” beams rarely exceed the array gain of the beam that is intended to point to the angle of arrival. Hence, if phase error ranges between -45 to +45 degree, full beam reciprocity can be assumed and beam training in the downlink can be utilized to find good beams in the uplink.</w:t>
      </w:r>
    </w:p>
    <w:p w14:paraId="6AAEFA77" w14:textId="6E83B509" w:rsidR="00331174" w:rsidRPr="00825EFA" w:rsidRDefault="00360BB2" w:rsidP="00825EFA">
      <w:pPr>
        <w:ind w:left="720"/>
        <w:rPr>
          <w:b/>
          <w:sz w:val="24"/>
          <w:szCs w:val="24"/>
        </w:rPr>
      </w:pPr>
      <w:r w:rsidRPr="00825EFA">
        <w:rPr>
          <w:b/>
          <w:sz w:val="24"/>
          <w:szCs w:val="24"/>
        </w:rPr>
        <w:t>Observation 2</w:t>
      </w:r>
      <w:r w:rsidR="00331174" w:rsidRPr="00825EFA">
        <w:rPr>
          <w:b/>
          <w:sz w:val="24"/>
          <w:szCs w:val="24"/>
        </w:rPr>
        <w:t xml:space="preserve">: In the presence of low phase error, the instantaneous array gain of “neighboring” beams rarely exceed the array gain of the beam that </w:t>
      </w:r>
      <w:r w:rsidR="00920061" w:rsidRPr="00825EFA">
        <w:rPr>
          <w:b/>
          <w:sz w:val="24"/>
          <w:szCs w:val="24"/>
        </w:rPr>
        <w:t>is intended to point to the angle of arrival</w:t>
      </w:r>
      <w:r w:rsidR="00331174" w:rsidRPr="00825EFA">
        <w:rPr>
          <w:b/>
          <w:sz w:val="24"/>
          <w:szCs w:val="24"/>
        </w:rPr>
        <w:t>.</w:t>
      </w:r>
    </w:p>
    <w:p w14:paraId="55CB85F0" w14:textId="1D1CAB23" w:rsidR="00331174" w:rsidRPr="00825EFA" w:rsidRDefault="00360BB2" w:rsidP="00825EFA">
      <w:pPr>
        <w:ind w:left="720"/>
        <w:rPr>
          <w:b/>
          <w:sz w:val="24"/>
          <w:szCs w:val="24"/>
        </w:rPr>
      </w:pPr>
      <w:r w:rsidRPr="00825EFA">
        <w:rPr>
          <w:b/>
          <w:sz w:val="24"/>
          <w:szCs w:val="24"/>
        </w:rPr>
        <w:t>Observation 3</w:t>
      </w:r>
      <w:r w:rsidR="00331174" w:rsidRPr="00825EFA">
        <w:rPr>
          <w:b/>
          <w:sz w:val="24"/>
          <w:szCs w:val="24"/>
        </w:rPr>
        <w:t>: In the presence of low</w:t>
      </w:r>
      <w:r w:rsidRPr="00825EFA">
        <w:rPr>
          <w:b/>
          <w:sz w:val="24"/>
          <w:szCs w:val="24"/>
        </w:rPr>
        <w:t xml:space="preserve"> and moderate</w:t>
      </w:r>
      <w:r w:rsidR="00331174" w:rsidRPr="00825EFA">
        <w:rPr>
          <w:b/>
          <w:sz w:val="24"/>
          <w:szCs w:val="24"/>
        </w:rPr>
        <w:t xml:space="preserve"> phase error, </w:t>
      </w:r>
      <w:r w:rsidRPr="00825EFA">
        <w:rPr>
          <w:b/>
          <w:sz w:val="24"/>
          <w:szCs w:val="24"/>
        </w:rPr>
        <w:t xml:space="preserve">full beam reciprocity can be assumed and </w:t>
      </w:r>
      <w:r w:rsidR="00331174" w:rsidRPr="00825EFA">
        <w:rPr>
          <w:b/>
          <w:sz w:val="24"/>
          <w:szCs w:val="24"/>
        </w:rPr>
        <w:t>beam training in downlink can be utilized to find “good” beams in the uplink.</w:t>
      </w:r>
    </w:p>
    <w:p w14:paraId="7BDE38CD" w14:textId="77777777" w:rsidR="00331174" w:rsidRPr="00825EFA" w:rsidRDefault="00331174" w:rsidP="00825EFA">
      <w:pPr>
        <w:ind w:left="720"/>
        <w:jc w:val="center"/>
        <w:rPr>
          <w:sz w:val="24"/>
          <w:szCs w:val="24"/>
        </w:rPr>
      </w:pPr>
    </w:p>
    <w:p w14:paraId="173610E7" w14:textId="77777777" w:rsidR="00331174" w:rsidRPr="00825EFA" w:rsidRDefault="00331174" w:rsidP="00825EFA">
      <w:pPr>
        <w:ind w:left="720"/>
        <w:jc w:val="center"/>
        <w:rPr>
          <w:sz w:val="24"/>
          <w:szCs w:val="24"/>
        </w:rPr>
      </w:pPr>
    </w:p>
    <w:p w14:paraId="10332E49" w14:textId="77777777" w:rsidR="00331174" w:rsidRPr="00825EFA" w:rsidRDefault="00331174" w:rsidP="00825EFA">
      <w:pPr>
        <w:ind w:left="720"/>
        <w:jc w:val="center"/>
        <w:rPr>
          <w:sz w:val="24"/>
          <w:szCs w:val="24"/>
        </w:rPr>
      </w:pPr>
      <w:r w:rsidRPr="00825EFA">
        <w:rPr>
          <w:noProof/>
          <w:sz w:val="24"/>
          <w:szCs w:val="24"/>
        </w:rPr>
        <w:lastRenderedPageBreak/>
        <w:drawing>
          <wp:inline distT="0" distB="0" distL="0" distR="0" wp14:anchorId="24FBC534" wp14:editId="69C91D9A">
            <wp:extent cx="4516753" cy="31705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stantaneousArrayGainRatio_1bit_Phase_Quantizer.png"/>
                    <pic:cNvPicPr/>
                  </pic:nvPicPr>
                  <pic:blipFill>
                    <a:blip r:embed="rId29">
                      <a:extLst>
                        <a:ext uri="{28A0092B-C50C-407E-A947-70E740481C1C}">
                          <a14:useLocalDpi xmlns:a14="http://schemas.microsoft.com/office/drawing/2010/main" val="0"/>
                        </a:ext>
                      </a:extLst>
                    </a:blip>
                    <a:stretch>
                      <a:fillRect/>
                    </a:stretch>
                  </pic:blipFill>
                  <pic:spPr>
                    <a:xfrm>
                      <a:off x="0" y="0"/>
                      <a:ext cx="4520999" cy="3173535"/>
                    </a:xfrm>
                    <a:prstGeom prst="rect">
                      <a:avLst/>
                    </a:prstGeom>
                  </pic:spPr>
                </pic:pic>
              </a:graphicData>
            </a:graphic>
          </wp:inline>
        </w:drawing>
      </w:r>
    </w:p>
    <w:p w14:paraId="6FCFD1C4" w14:textId="1ADC2F92" w:rsidR="0063255C" w:rsidRPr="00825EFA" w:rsidRDefault="00196F42" w:rsidP="00825EFA">
      <w:pPr>
        <w:ind w:left="720"/>
        <w:jc w:val="center"/>
        <w:rPr>
          <w:sz w:val="24"/>
          <w:szCs w:val="24"/>
        </w:rPr>
      </w:pPr>
      <w:r w:rsidRPr="00825EFA">
        <w:rPr>
          <w:sz w:val="24"/>
          <w:szCs w:val="24"/>
        </w:rPr>
        <w:t>Figure 8</w:t>
      </w:r>
      <w:r w:rsidR="00331174" w:rsidRPr="00825EFA">
        <w:rPr>
          <w:sz w:val="24"/>
          <w:szCs w:val="24"/>
        </w:rPr>
        <w:t xml:space="preserve">: Ratio of instantaneous array gain with perfect alignment error and that with different angle shift </w:t>
      </w:r>
      <w:r w:rsidR="0063255C" w:rsidRPr="00825EFA">
        <w:rPr>
          <w:sz w:val="24"/>
          <w:szCs w:val="24"/>
        </w:rPr>
        <w:t>(Range of phase error [-pi/2, pi/2])</w:t>
      </w:r>
    </w:p>
    <w:p w14:paraId="16835B1F" w14:textId="0F2DEC52" w:rsidR="00331174" w:rsidRPr="00825EFA" w:rsidRDefault="00331174" w:rsidP="00825EFA">
      <w:pPr>
        <w:ind w:left="720"/>
        <w:jc w:val="center"/>
        <w:rPr>
          <w:sz w:val="24"/>
          <w:szCs w:val="24"/>
        </w:rPr>
      </w:pPr>
    </w:p>
    <w:p w14:paraId="6CFFC3F2" w14:textId="4A5CC2E8" w:rsidR="00360BB2" w:rsidRPr="00825EFA" w:rsidRDefault="00360BB2" w:rsidP="00825EFA">
      <w:pPr>
        <w:ind w:left="720"/>
        <w:rPr>
          <w:sz w:val="24"/>
          <w:szCs w:val="24"/>
        </w:rPr>
      </w:pPr>
      <w:r w:rsidRPr="00825EFA">
        <w:rPr>
          <w:sz w:val="24"/>
          <w:szCs w:val="24"/>
        </w:rPr>
        <w:t xml:space="preserve">Figure 8 plots the CDF of the same scenario as Figure 7. However, we assume a 1 bit phase </w:t>
      </w:r>
      <w:proofErr w:type="spellStart"/>
      <w:r w:rsidRPr="00825EFA">
        <w:rPr>
          <w:sz w:val="24"/>
          <w:szCs w:val="24"/>
        </w:rPr>
        <w:t>quantizer</w:t>
      </w:r>
      <w:proofErr w:type="spellEnd"/>
      <w:r w:rsidRPr="00825EFA">
        <w:rPr>
          <w:sz w:val="24"/>
          <w:szCs w:val="24"/>
        </w:rPr>
        <w:t xml:space="preserve">, i.e., the phase error remains randomly and uniformly distributed from -90 to +90 here. Figure 8 shows that the array gain of “neighboring” beams exceed that of the beam that is intended to be aligned with the angle of arrival. Figure 8 also shows that, the instantaneous array gain of a “far” beam is less likely to exceed that of the beam that is intended to point to the angle of arrival. </w:t>
      </w:r>
    </w:p>
    <w:p w14:paraId="12C8AD74" w14:textId="39318957" w:rsidR="00331174" w:rsidRPr="00825EFA" w:rsidRDefault="00360BB2" w:rsidP="00825EFA">
      <w:pPr>
        <w:ind w:left="720"/>
        <w:rPr>
          <w:b/>
          <w:sz w:val="24"/>
          <w:szCs w:val="24"/>
        </w:rPr>
      </w:pPr>
      <w:r w:rsidRPr="00825EFA">
        <w:rPr>
          <w:b/>
          <w:sz w:val="24"/>
          <w:szCs w:val="24"/>
        </w:rPr>
        <w:t>Observation 4</w:t>
      </w:r>
      <w:r w:rsidR="00331174" w:rsidRPr="00825EFA">
        <w:rPr>
          <w:b/>
          <w:sz w:val="24"/>
          <w:szCs w:val="24"/>
        </w:rPr>
        <w:t xml:space="preserve">: In the presence of </w:t>
      </w:r>
      <w:r w:rsidRPr="00825EFA">
        <w:rPr>
          <w:b/>
          <w:sz w:val="24"/>
          <w:szCs w:val="24"/>
        </w:rPr>
        <w:t>large</w:t>
      </w:r>
      <w:r w:rsidR="00331174" w:rsidRPr="00825EFA">
        <w:rPr>
          <w:b/>
          <w:sz w:val="24"/>
          <w:szCs w:val="24"/>
        </w:rPr>
        <w:t xml:space="preserve"> phase error, the instantaneous array of a “far” beam is less likely to exceed the array gain of the beam that points to the “correct” direction.</w:t>
      </w:r>
    </w:p>
    <w:p w14:paraId="37B2E89F" w14:textId="0B012064" w:rsidR="00331174" w:rsidRPr="00825EFA" w:rsidRDefault="00360BB2" w:rsidP="00825EFA">
      <w:pPr>
        <w:ind w:left="720"/>
        <w:rPr>
          <w:b/>
          <w:sz w:val="24"/>
          <w:szCs w:val="24"/>
        </w:rPr>
      </w:pPr>
      <w:r w:rsidRPr="00825EFA">
        <w:rPr>
          <w:b/>
          <w:sz w:val="24"/>
          <w:szCs w:val="24"/>
        </w:rPr>
        <w:t>Observation 5</w:t>
      </w:r>
      <w:r w:rsidR="00331174" w:rsidRPr="00825EFA">
        <w:rPr>
          <w:b/>
          <w:sz w:val="24"/>
          <w:szCs w:val="24"/>
        </w:rPr>
        <w:t xml:space="preserve">: </w:t>
      </w:r>
      <w:r w:rsidRPr="00825EFA">
        <w:rPr>
          <w:b/>
          <w:sz w:val="24"/>
          <w:szCs w:val="24"/>
        </w:rPr>
        <w:t>In the presence of large phase error, p</w:t>
      </w:r>
      <w:r w:rsidR="00331174" w:rsidRPr="00825EFA">
        <w:rPr>
          <w:b/>
          <w:sz w:val="24"/>
          <w:szCs w:val="24"/>
        </w:rPr>
        <w:t xml:space="preserve">artial beam sweep in the uplink can be employed by </w:t>
      </w:r>
      <w:r w:rsidRPr="00825EFA">
        <w:rPr>
          <w:b/>
          <w:sz w:val="24"/>
          <w:szCs w:val="24"/>
        </w:rPr>
        <w:t>determining the range of beam sweep based on information obtained from downlink.</w:t>
      </w:r>
    </w:p>
    <w:p w14:paraId="6592FF6A" w14:textId="1977BFCF" w:rsidR="00331174" w:rsidRPr="00825EFA" w:rsidRDefault="00331174" w:rsidP="00825EFA">
      <w:pPr>
        <w:ind w:left="720"/>
        <w:rPr>
          <w:b/>
          <w:sz w:val="24"/>
          <w:szCs w:val="24"/>
        </w:rPr>
      </w:pPr>
      <w:r w:rsidRPr="00825EFA">
        <w:rPr>
          <w:b/>
          <w:sz w:val="24"/>
          <w:szCs w:val="24"/>
        </w:rPr>
        <w:t>Proposal 1: The spec should allow signaling between base stations and UEs so that the base station can determine the existence of beam reciprocity at UEs. The signaling from UEs can include range of amplitude and phase error.</w:t>
      </w:r>
    </w:p>
    <w:p w14:paraId="535D75AD" w14:textId="1C418AD5" w:rsidR="00331174" w:rsidRDefault="00331174" w:rsidP="00825EFA">
      <w:pPr>
        <w:ind w:left="720"/>
        <w:rPr>
          <w:b/>
          <w:sz w:val="24"/>
          <w:szCs w:val="24"/>
        </w:rPr>
      </w:pPr>
      <w:r w:rsidRPr="00825EFA">
        <w:rPr>
          <w:b/>
          <w:sz w:val="24"/>
          <w:szCs w:val="24"/>
        </w:rPr>
        <w:t xml:space="preserve">Proposal 2: The base station can use the same beam to transmit a DL beam training signal and </w:t>
      </w:r>
      <w:r w:rsidR="00360BB2" w:rsidRPr="00825EFA">
        <w:rPr>
          <w:b/>
          <w:sz w:val="24"/>
          <w:szCs w:val="24"/>
        </w:rPr>
        <w:t>to receive</w:t>
      </w:r>
      <w:r w:rsidRPr="00825EFA">
        <w:rPr>
          <w:b/>
          <w:sz w:val="24"/>
          <w:szCs w:val="24"/>
        </w:rPr>
        <w:t xml:space="preserve"> a UL beam training signal. The base station can compare the downlink received signal strength of a DL TX beam and the uplink received signal strength of a UL RX beam and determine the existence or absence of beam reciprocity.</w:t>
      </w:r>
    </w:p>
    <w:p w14:paraId="338E02E3" w14:textId="0462142E" w:rsidR="00825EFA" w:rsidRPr="00825EFA" w:rsidRDefault="00825EFA" w:rsidP="00825EFA">
      <w:pPr>
        <w:ind w:left="720"/>
        <w:rPr>
          <w:b/>
          <w:sz w:val="24"/>
          <w:szCs w:val="24"/>
        </w:rPr>
      </w:pPr>
      <w:r>
        <w:rPr>
          <w:b/>
          <w:sz w:val="24"/>
          <w:szCs w:val="24"/>
        </w:rPr>
        <w:t>Proposal 3: The base station and UE can find a “good” beam pair in DL and then try “neighboring” beams in the UL to see if full or partial beam reciprocity exists.</w:t>
      </w:r>
    </w:p>
    <w:p w14:paraId="43784477" w14:textId="77777777" w:rsidR="00331174" w:rsidRPr="00825EFA" w:rsidRDefault="00331174" w:rsidP="00825EFA">
      <w:pPr>
        <w:ind w:left="720"/>
        <w:rPr>
          <w:sz w:val="24"/>
          <w:szCs w:val="24"/>
        </w:rPr>
      </w:pPr>
    </w:p>
    <w:p w14:paraId="77E7622B" w14:textId="77777777" w:rsidR="00331174" w:rsidRPr="00825EFA" w:rsidRDefault="00331174" w:rsidP="00825EFA">
      <w:pPr>
        <w:ind w:left="720"/>
        <w:jc w:val="center"/>
        <w:rPr>
          <w:sz w:val="24"/>
          <w:szCs w:val="24"/>
        </w:rPr>
      </w:pPr>
      <w:r w:rsidRPr="00825EFA">
        <w:rPr>
          <w:noProof/>
          <w:sz w:val="24"/>
          <w:szCs w:val="24"/>
        </w:rPr>
        <w:lastRenderedPageBreak/>
        <w:drawing>
          <wp:inline distT="0" distB="0" distL="0" distR="0" wp14:anchorId="6381823F" wp14:editId="3F49DE34">
            <wp:extent cx="4652316" cy="326571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stantaneousArrayGainRatio_0bit_Phase_Quantizer.png"/>
                    <pic:cNvPicPr/>
                  </pic:nvPicPr>
                  <pic:blipFill>
                    <a:blip r:embed="rId30">
                      <a:extLst>
                        <a:ext uri="{28A0092B-C50C-407E-A947-70E740481C1C}">
                          <a14:useLocalDpi xmlns:a14="http://schemas.microsoft.com/office/drawing/2010/main" val="0"/>
                        </a:ext>
                      </a:extLst>
                    </a:blip>
                    <a:stretch>
                      <a:fillRect/>
                    </a:stretch>
                  </pic:blipFill>
                  <pic:spPr>
                    <a:xfrm>
                      <a:off x="0" y="0"/>
                      <a:ext cx="4669281" cy="3277623"/>
                    </a:xfrm>
                    <a:prstGeom prst="rect">
                      <a:avLst/>
                    </a:prstGeom>
                  </pic:spPr>
                </pic:pic>
              </a:graphicData>
            </a:graphic>
          </wp:inline>
        </w:drawing>
      </w:r>
    </w:p>
    <w:p w14:paraId="02ADFCC4" w14:textId="0FDE493C" w:rsidR="00331174" w:rsidRPr="00825EFA" w:rsidRDefault="00196F42" w:rsidP="00825EFA">
      <w:pPr>
        <w:ind w:left="720"/>
        <w:jc w:val="center"/>
        <w:rPr>
          <w:sz w:val="24"/>
          <w:szCs w:val="24"/>
        </w:rPr>
      </w:pPr>
      <w:r w:rsidRPr="00825EFA">
        <w:rPr>
          <w:sz w:val="24"/>
          <w:szCs w:val="24"/>
        </w:rPr>
        <w:t>Figure 9</w:t>
      </w:r>
      <w:r w:rsidR="00331174" w:rsidRPr="00825EFA">
        <w:rPr>
          <w:sz w:val="24"/>
          <w:szCs w:val="24"/>
        </w:rPr>
        <w:t xml:space="preserve">: Ratio of instantaneous array gain with </w:t>
      </w:r>
      <w:proofErr w:type="spellStart"/>
      <w:r w:rsidR="00331174" w:rsidRPr="00825EFA">
        <w:rPr>
          <w:sz w:val="24"/>
          <w:szCs w:val="24"/>
        </w:rPr>
        <w:t>perferect</w:t>
      </w:r>
      <w:proofErr w:type="spellEnd"/>
      <w:r w:rsidR="00331174" w:rsidRPr="00825EFA">
        <w:rPr>
          <w:sz w:val="24"/>
          <w:szCs w:val="24"/>
        </w:rPr>
        <w:t xml:space="preserve"> </w:t>
      </w:r>
      <w:proofErr w:type="spellStart"/>
      <w:r w:rsidR="00331174" w:rsidRPr="00825EFA">
        <w:rPr>
          <w:sz w:val="24"/>
          <w:szCs w:val="24"/>
        </w:rPr>
        <w:t>aligment</w:t>
      </w:r>
      <w:proofErr w:type="spellEnd"/>
      <w:r w:rsidR="00331174" w:rsidRPr="00825EFA">
        <w:rPr>
          <w:sz w:val="24"/>
          <w:szCs w:val="24"/>
        </w:rPr>
        <w:t xml:space="preserve"> error and that with different angle shift </w:t>
      </w:r>
      <w:r w:rsidR="00492D05" w:rsidRPr="00825EFA">
        <w:rPr>
          <w:sz w:val="24"/>
          <w:szCs w:val="24"/>
        </w:rPr>
        <w:t>(Range of phase error [-pi, pi])</w:t>
      </w:r>
    </w:p>
    <w:p w14:paraId="4544440A" w14:textId="77777777" w:rsidR="00360BB2" w:rsidRPr="00825EFA" w:rsidRDefault="00360BB2" w:rsidP="00825EFA">
      <w:pPr>
        <w:ind w:left="720"/>
        <w:rPr>
          <w:sz w:val="24"/>
          <w:szCs w:val="24"/>
        </w:rPr>
      </w:pPr>
    </w:p>
    <w:p w14:paraId="4B603843" w14:textId="45AAE45C" w:rsidR="00331174" w:rsidRPr="00825EFA" w:rsidRDefault="00360BB2" w:rsidP="00825EFA">
      <w:pPr>
        <w:ind w:left="720"/>
        <w:rPr>
          <w:sz w:val="24"/>
          <w:szCs w:val="24"/>
        </w:rPr>
      </w:pPr>
      <w:r w:rsidRPr="00825EFA">
        <w:rPr>
          <w:sz w:val="24"/>
          <w:szCs w:val="24"/>
        </w:rPr>
        <w:t xml:space="preserve">Figure 9 plots the CDF of ratio of instantaneous array gains in the same way as Figure 7 and 8. Figure 9 assumes a 0 bit phase </w:t>
      </w:r>
      <w:proofErr w:type="spellStart"/>
      <w:r w:rsidRPr="00825EFA">
        <w:rPr>
          <w:sz w:val="24"/>
          <w:szCs w:val="24"/>
        </w:rPr>
        <w:t>quantizer</w:t>
      </w:r>
      <w:proofErr w:type="spellEnd"/>
      <w:r w:rsidRPr="00825EFA">
        <w:rPr>
          <w:sz w:val="24"/>
          <w:szCs w:val="24"/>
        </w:rPr>
        <w:t>, i.e., the phase error is rand</w:t>
      </w:r>
      <w:r w:rsidR="00A7561A" w:rsidRPr="00825EFA">
        <w:rPr>
          <w:sz w:val="24"/>
          <w:szCs w:val="24"/>
        </w:rPr>
        <w:t>omly distributed from -180 to +180 degree. Figure 9 shows that the array gains also become completely random in this scenario and beam reciprocity cannot be utilized in this case.</w:t>
      </w:r>
    </w:p>
    <w:p w14:paraId="455B40C0" w14:textId="77777777" w:rsidR="00331174" w:rsidRPr="00825EFA" w:rsidRDefault="00331174" w:rsidP="00825EFA">
      <w:pPr>
        <w:ind w:left="720"/>
        <w:jc w:val="center"/>
        <w:rPr>
          <w:sz w:val="24"/>
          <w:szCs w:val="24"/>
        </w:rPr>
      </w:pPr>
    </w:p>
    <w:p w14:paraId="031274DF" w14:textId="05AFD257" w:rsidR="00331174" w:rsidRPr="00825EFA" w:rsidRDefault="00370C0E" w:rsidP="00825EFA">
      <w:pPr>
        <w:ind w:left="720"/>
        <w:jc w:val="center"/>
        <w:rPr>
          <w:sz w:val="24"/>
          <w:szCs w:val="24"/>
        </w:rPr>
      </w:pPr>
      <w:r w:rsidRPr="00825EFA">
        <w:rPr>
          <w:noProof/>
          <w:sz w:val="24"/>
          <w:szCs w:val="24"/>
        </w:rPr>
        <w:drawing>
          <wp:inline distT="0" distB="0" distL="0" distR="0" wp14:anchorId="4524F672" wp14:editId="2B87A45C">
            <wp:extent cx="4583876" cy="3217673"/>
            <wp:effectExtent l="0" t="0" r="762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axArrayGainWithRandomPhaseError.png"/>
                    <pic:cNvPicPr/>
                  </pic:nvPicPr>
                  <pic:blipFill>
                    <a:blip r:embed="rId31">
                      <a:extLst>
                        <a:ext uri="{28A0092B-C50C-407E-A947-70E740481C1C}">
                          <a14:useLocalDpi xmlns:a14="http://schemas.microsoft.com/office/drawing/2010/main" val="0"/>
                        </a:ext>
                      </a:extLst>
                    </a:blip>
                    <a:stretch>
                      <a:fillRect/>
                    </a:stretch>
                  </pic:blipFill>
                  <pic:spPr>
                    <a:xfrm>
                      <a:off x="0" y="0"/>
                      <a:ext cx="4597913" cy="3227527"/>
                    </a:xfrm>
                    <a:prstGeom prst="rect">
                      <a:avLst/>
                    </a:prstGeom>
                  </pic:spPr>
                </pic:pic>
              </a:graphicData>
            </a:graphic>
          </wp:inline>
        </w:drawing>
      </w:r>
    </w:p>
    <w:p w14:paraId="29127D95" w14:textId="4E1F7792" w:rsidR="00B20D85" w:rsidRPr="00825EFA" w:rsidRDefault="00803843" w:rsidP="00825EFA">
      <w:pPr>
        <w:ind w:left="720"/>
        <w:jc w:val="center"/>
        <w:rPr>
          <w:sz w:val="24"/>
          <w:szCs w:val="24"/>
        </w:rPr>
      </w:pPr>
      <w:r w:rsidRPr="00825EFA">
        <w:rPr>
          <w:sz w:val="24"/>
          <w:szCs w:val="24"/>
        </w:rPr>
        <w:t>Figure</w:t>
      </w:r>
      <w:r w:rsidR="00A7561A" w:rsidRPr="00825EFA">
        <w:rPr>
          <w:sz w:val="24"/>
          <w:szCs w:val="24"/>
        </w:rPr>
        <w:t xml:space="preserve"> 9</w:t>
      </w:r>
      <w:r w:rsidRPr="00825EFA">
        <w:rPr>
          <w:sz w:val="24"/>
          <w:szCs w:val="24"/>
        </w:rPr>
        <w:t xml:space="preserve">: Ideal array gain and maximum array gain with full beam sweep in the presence of </w:t>
      </w:r>
      <w:r w:rsidR="00B20D85" w:rsidRPr="00825EFA">
        <w:rPr>
          <w:sz w:val="24"/>
          <w:szCs w:val="24"/>
        </w:rPr>
        <w:t>phase error (Range of phase error [-pi, pi])</w:t>
      </w:r>
    </w:p>
    <w:p w14:paraId="4BB2765E" w14:textId="3457D851" w:rsidR="00803843" w:rsidRPr="00825EFA" w:rsidRDefault="00803843" w:rsidP="00825EFA">
      <w:pPr>
        <w:ind w:left="720"/>
        <w:jc w:val="center"/>
        <w:rPr>
          <w:sz w:val="24"/>
          <w:szCs w:val="24"/>
        </w:rPr>
      </w:pPr>
    </w:p>
    <w:p w14:paraId="3C428D54" w14:textId="57E77EF9" w:rsidR="00A7561A" w:rsidRPr="00825EFA" w:rsidRDefault="00A7561A" w:rsidP="00825EFA">
      <w:pPr>
        <w:ind w:left="720"/>
        <w:jc w:val="left"/>
        <w:rPr>
          <w:sz w:val="24"/>
          <w:szCs w:val="24"/>
        </w:rPr>
      </w:pPr>
      <w:r w:rsidRPr="00825EFA">
        <w:rPr>
          <w:sz w:val="24"/>
          <w:szCs w:val="24"/>
        </w:rPr>
        <w:t>Figure 9 compares the ideal array gain with the maximum array gain obtained from full beam sweep in the presence of completely random phase error. Figure 9 shows that one loses several dB array gain even by assuming no beam reciprocity and performing full beam sweep in the presence of completely random phase error. Hence, the spec should prioritize calibration of nodes, instead of full beam sweep in both directions, in the presence of random phase error.</w:t>
      </w:r>
    </w:p>
    <w:p w14:paraId="761A43C2" w14:textId="2D0319D5" w:rsidR="00331174" w:rsidRPr="00825EFA" w:rsidRDefault="00A7561A" w:rsidP="00825EFA">
      <w:pPr>
        <w:ind w:left="720"/>
        <w:rPr>
          <w:b/>
          <w:sz w:val="24"/>
          <w:szCs w:val="24"/>
        </w:rPr>
      </w:pPr>
      <w:r w:rsidRPr="00825EFA">
        <w:rPr>
          <w:b/>
          <w:sz w:val="24"/>
          <w:szCs w:val="24"/>
        </w:rPr>
        <w:t>Observation 6</w:t>
      </w:r>
      <w:r w:rsidR="00331174" w:rsidRPr="00825EFA">
        <w:rPr>
          <w:b/>
          <w:sz w:val="24"/>
          <w:szCs w:val="24"/>
        </w:rPr>
        <w:t xml:space="preserve">: In the presence of completely random phase error, </w:t>
      </w:r>
      <w:r w:rsidRPr="00825EFA">
        <w:rPr>
          <w:b/>
          <w:sz w:val="24"/>
          <w:szCs w:val="24"/>
        </w:rPr>
        <w:t>f</w:t>
      </w:r>
      <w:r w:rsidR="00AC46B4" w:rsidRPr="00825EFA">
        <w:rPr>
          <w:b/>
          <w:sz w:val="24"/>
          <w:szCs w:val="24"/>
        </w:rPr>
        <w:t>ull beam sweep cannot attain</w:t>
      </w:r>
      <w:r w:rsidRPr="00825EFA">
        <w:rPr>
          <w:b/>
          <w:sz w:val="24"/>
          <w:szCs w:val="24"/>
        </w:rPr>
        <w:t xml:space="preserve"> full array gain.</w:t>
      </w:r>
    </w:p>
    <w:p w14:paraId="185BB970" w14:textId="18EB2878" w:rsidR="00A7561A" w:rsidRPr="00825EFA" w:rsidRDefault="00165574" w:rsidP="00825EFA">
      <w:pPr>
        <w:ind w:left="720"/>
        <w:rPr>
          <w:b/>
          <w:sz w:val="24"/>
          <w:szCs w:val="24"/>
        </w:rPr>
      </w:pPr>
      <w:r>
        <w:rPr>
          <w:b/>
          <w:sz w:val="24"/>
          <w:szCs w:val="24"/>
        </w:rPr>
        <w:t>Proposal 4</w:t>
      </w:r>
      <w:r w:rsidR="00A7561A" w:rsidRPr="00825EFA">
        <w:rPr>
          <w:b/>
          <w:sz w:val="24"/>
          <w:szCs w:val="24"/>
        </w:rPr>
        <w:t xml:space="preserve">: The spec should prioritize calibration of nodes, instead of full beam sweep in both directions, in the presence of random phase error. </w:t>
      </w:r>
    </w:p>
    <w:p w14:paraId="68A664E2" w14:textId="77777777" w:rsidR="00331174" w:rsidRPr="00825EFA" w:rsidRDefault="00331174" w:rsidP="00825EFA">
      <w:pPr>
        <w:ind w:left="720"/>
        <w:rPr>
          <w:sz w:val="24"/>
          <w:szCs w:val="24"/>
        </w:rPr>
      </w:pPr>
    </w:p>
    <w:p w14:paraId="52792929" w14:textId="77777777" w:rsidR="00331174" w:rsidRPr="00825EFA" w:rsidRDefault="00331174" w:rsidP="00825EFA">
      <w:pPr>
        <w:ind w:left="720"/>
        <w:rPr>
          <w:sz w:val="24"/>
          <w:szCs w:val="24"/>
        </w:rPr>
      </w:pPr>
    </w:p>
    <w:p w14:paraId="0D2CFBCA" w14:textId="77777777" w:rsidR="00331174" w:rsidRPr="00825EFA" w:rsidRDefault="00331174" w:rsidP="00825EFA">
      <w:pPr>
        <w:pStyle w:val="Heading1"/>
        <w:ind w:left="1152"/>
        <w:rPr>
          <w:sz w:val="24"/>
          <w:szCs w:val="24"/>
        </w:rPr>
      </w:pPr>
      <w:r w:rsidRPr="00825EFA">
        <w:rPr>
          <w:sz w:val="24"/>
          <w:szCs w:val="24"/>
        </w:rPr>
        <w:t>Cost of UL Beam Sweep</w:t>
      </w:r>
    </w:p>
    <w:p w14:paraId="11C42B75" w14:textId="3ABD4AA7" w:rsidR="00331174" w:rsidRPr="00825EFA" w:rsidRDefault="008B51B8" w:rsidP="00825EFA">
      <w:pPr>
        <w:ind w:left="720"/>
        <w:jc w:val="left"/>
        <w:rPr>
          <w:sz w:val="24"/>
          <w:szCs w:val="24"/>
        </w:rPr>
      </w:pPr>
      <w:proofErr w:type="spellStart"/>
      <w:proofErr w:type="gramStart"/>
      <w:r>
        <w:rPr>
          <w:sz w:val="24"/>
          <w:szCs w:val="24"/>
        </w:rPr>
        <w:t>g</w:t>
      </w:r>
      <w:r w:rsidR="00331174" w:rsidRPr="00825EFA">
        <w:rPr>
          <w:sz w:val="24"/>
          <w:szCs w:val="24"/>
        </w:rPr>
        <w:t>NB</w:t>
      </w:r>
      <w:proofErr w:type="spellEnd"/>
      <w:proofErr w:type="gramEnd"/>
      <w:r w:rsidR="00331174" w:rsidRPr="00825EFA">
        <w:rPr>
          <w:sz w:val="24"/>
          <w:szCs w:val="24"/>
        </w:rPr>
        <w:t xml:space="preserve"> is supposed to transmit at higher power level than the UE. The duration of UL beam sweep has to be greater than that of DL beam sweep to meet DL link budget. Thus, UL beam sweep increases beam training overhead significantly in a multi-beam scenario. The spec should utilize beam reciprocity to the extent possible to minimize overhead.</w:t>
      </w:r>
      <w:r w:rsidR="00A7561A" w:rsidRPr="00825EFA">
        <w:rPr>
          <w:sz w:val="24"/>
          <w:szCs w:val="24"/>
        </w:rPr>
        <w:br/>
      </w:r>
    </w:p>
    <w:p w14:paraId="1705D829" w14:textId="2B4FA7CE" w:rsidR="00A7561A" w:rsidRPr="00825EFA" w:rsidRDefault="008B51B8" w:rsidP="00825EFA">
      <w:pPr>
        <w:ind w:left="720"/>
        <w:jc w:val="left"/>
        <w:rPr>
          <w:sz w:val="24"/>
          <w:szCs w:val="24"/>
        </w:rPr>
      </w:pPr>
      <w:r>
        <w:rPr>
          <w:sz w:val="24"/>
          <w:szCs w:val="24"/>
        </w:rPr>
        <w:t>Also, UE</w:t>
      </w:r>
      <w:r w:rsidR="00A7561A" w:rsidRPr="00825EFA">
        <w:rPr>
          <w:sz w:val="24"/>
          <w:szCs w:val="24"/>
        </w:rPr>
        <w:t xml:space="preserve"> specific UL beam sweep will require different resources for different UEs. Cell specific DL beam sweep does not suffer from this drawback. </w:t>
      </w:r>
    </w:p>
    <w:p w14:paraId="2DC3EE63" w14:textId="5EB85AB8" w:rsidR="00331174" w:rsidRPr="00825EFA" w:rsidRDefault="00A7561A" w:rsidP="00825EFA">
      <w:pPr>
        <w:ind w:left="720"/>
        <w:rPr>
          <w:b/>
          <w:sz w:val="24"/>
          <w:szCs w:val="24"/>
        </w:rPr>
      </w:pPr>
      <w:r w:rsidRPr="00825EFA">
        <w:rPr>
          <w:b/>
          <w:sz w:val="24"/>
          <w:szCs w:val="24"/>
        </w:rPr>
        <w:t>Observation 7</w:t>
      </w:r>
      <w:r w:rsidR="00331174" w:rsidRPr="00825EFA">
        <w:rPr>
          <w:b/>
          <w:sz w:val="24"/>
          <w:szCs w:val="24"/>
        </w:rPr>
        <w:t>: The duration of UL beam sweep should be greater than that of DL beam sweep to meet link budget due to transmit power difference between DL and UL.</w:t>
      </w:r>
    </w:p>
    <w:p w14:paraId="617D22A7" w14:textId="5EAF66B8" w:rsidR="00A7561A" w:rsidRPr="00825EFA" w:rsidRDefault="008B51B8" w:rsidP="00825EFA">
      <w:pPr>
        <w:ind w:left="720"/>
        <w:rPr>
          <w:b/>
          <w:sz w:val="24"/>
          <w:szCs w:val="24"/>
        </w:rPr>
      </w:pPr>
      <w:r>
        <w:rPr>
          <w:b/>
          <w:sz w:val="24"/>
          <w:szCs w:val="24"/>
        </w:rPr>
        <w:t>Observation 8: UE</w:t>
      </w:r>
      <w:r w:rsidR="00A7561A" w:rsidRPr="00825EFA">
        <w:rPr>
          <w:b/>
          <w:sz w:val="24"/>
          <w:szCs w:val="24"/>
        </w:rPr>
        <w:t xml:space="preserve"> specific UL beam sweep requires different resources for different UEs. Cell specific DL beam sweep does not suffer from this drawback.</w:t>
      </w:r>
    </w:p>
    <w:p w14:paraId="36C8ECA1" w14:textId="0BCED762" w:rsidR="00331174" w:rsidRPr="00825EFA" w:rsidRDefault="00165574" w:rsidP="00825EFA">
      <w:pPr>
        <w:ind w:left="720"/>
        <w:rPr>
          <w:b/>
          <w:sz w:val="24"/>
          <w:szCs w:val="24"/>
        </w:rPr>
      </w:pPr>
      <w:r>
        <w:rPr>
          <w:b/>
          <w:sz w:val="24"/>
          <w:szCs w:val="24"/>
        </w:rPr>
        <w:t>Proposal 5</w:t>
      </w:r>
      <w:r w:rsidR="00331174" w:rsidRPr="00825EFA">
        <w:rPr>
          <w:b/>
          <w:sz w:val="24"/>
          <w:szCs w:val="24"/>
        </w:rPr>
        <w:t>: The spec should utilize beam reciprocity to the extent possible to minimize beam training overhead.</w:t>
      </w:r>
    </w:p>
    <w:p w14:paraId="552ABF05" w14:textId="77777777" w:rsidR="00331174" w:rsidRPr="00825EFA" w:rsidRDefault="00331174" w:rsidP="00825EFA">
      <w:pPr>
        <w:ind w:left="720"/>
        <w:rPr>
          <w:sz w:val="24"/>
          <w:szCs w:val="24"/>
        </w:rPr>
      </w:pPr>
    </w:p>
    <w:p w14:paraId="63EEF72F" w14:textId="77777777" w:rsidR="00331174" w:rsidRPr="00825EFA" w:rsidRDefault="00331174" w:rsidP="00825EFA">
      <w:pPr>
        <w:pStyle w:val="Heading1"/>
        <w:ind w:left="1152"/>
        <w:rPr>
          <w:sz w:val="24"/>
          <w:szCs w:val="24"/>
        </w:rPr>
      </w:pPr>
      <w:r w:rsidRPr="00825EFA">
        <w:rPr>
          <w:sz w:val="24"/>
          <w:szCs w:val="24"/>
        </w:rPr>
        <w:t>Self-Calibration Techniques to Obtain Beam Reciprocity</w:t>
      </w:r>
    </w:p>
    <w:p w14:paraId="618DB424" w14:textId="64DDC37B" w:rsidR="00331174" w:rsidRPr="00825EFA" w:rsidRDefault="00331174" w:rsidP="00825EFA">
      <w:pPr>
        <w:ind w:left="720"/>
        <w:rPr>
          <w:sz w:val="24"/>
          <w:szCs w:val="24"/>
        </w:rPr>
      </w:pPr>
      <w:r w:rsidRPr="00825EFA">
        <w:rPr>
          <w:sz w:val="24"/>
          <w:szCs w:val="24"/>
        </w:rPr>
        <w:t xml:space="preserve">Previous section shows that beam sweep in both direction consumes a lot of overhead. </w:t>
      </w:r>
      <w:r w:rsidR="00A7561A" w:rsidRPr="00825EFA">
        <w:rPr>
          <w:sz w:val="24"/>
          <w:szCs w:val="24"/>
        </w:rPr>
        <w:t xml:space="preserve">Also, in the presence of completely random phase error, full beam sweep in both directions cannot attain highest array gain. </w:t>
      </w:r>
      <w:r w:rsidRPr="00825EFA">
        <w:rPr>
          <w:sz w:val="24"/>
          <w:szCs w:val="24"/>
        </w:rPr>
        <w:t>Hence, phase and gain calibration of transmit and receive paths should be considered to minimize overhead.</w:t>
      </w:r>
    </w:p>
    <w:p w14:paraId="1444C2C4" w14:textId="77777777" w:rsidR="00331174" w:rsidRPr="00825EFA" w:rsidRDefault="00331174" w:rsidP="00825EFA">
      <w:pPr>
        <w:pStyle w:val="body"/>
        <w:ind w:left="720"/>
        <w:jc w:val="left"/>
        <w:rPr>
          <w:rFonts w:ascii="Times New Roman" w:hAnsi="Times New Roman"/>
          <w:sz w:val="24"/>
          <w:szCs w:val="24"/>
          <w:lang w:val="en-GB"/>
        </w:rPr>
      </w:pPr>
      <w:r w:rsidRPr="00825EFA">
        <w:rPr>
          <w:rFonts w:ascii="Times New Roman" w:hAnsi="Times New Roman"/>
          <w:sz w:val="24"/>
          <w:szCs w:val="24"/>
          <w:lang w:val="en-GB"/>
        </w:rPr>
        <w:t>It is possible to calibrate RX chain components using external test equipment that generates an external reference signal of known amplitude and phase, and doing RX measurements to estimate gain and phase errors. Some drawbacks of this technique are: (a) complex and expensive test setup, (b) precise probe movement control is required, (c) supports only offline calibration (cannot be used for run-time calibration, e.g. due to temperature variation).</w:t>
      </w:r>
    </w:p>
    <w:p w14:paraId="2CF08C15" w14:textId="77777777" w:rsidR="00331174" w:rsidRPr="00825EFA" w:rsidRDefault="00331174" w:rsidP="00825EFA">
      <w:pPr>
        <w:pStyle w:val="body"/>
        <w:ind w:left="720"/>
        <w:jc w:val="left"/>
        <w:rPr>
          <w:rFonts w:ascii="Times New Roman" w:hAnsi="Times New Roman"/>
          <w:sz w:val="24"/>
          <w:szCs w:val="24"/>
          <w:lang w:val="en-GB"/>
        </w:rPr>
      </w:pPr>
      <w:r w:rsidRPr="00825EFA">
        <w:rPr>
          <w:rFonts w:ascii="Times New Roman" w:hAnsi="Times New Roman"/>
          <w:sz w:val="24"/>
          <w:szCs w:val="24"/>
          <w:lang w:val="en-GB"/>
        </w:rPr>
        <w:t xml:space="preserve">Another calibration method is to use hardware components, e.g. couplers at antenna ports to tap a portion of TX signal and inject back into RX path. Reference signal generated in TX baseband can be looped back through the coupled path back to RX baseband to </w:t>
      </w:r>
      <w:r w:rsidRPr="00825EFA">
        <w:rPr>
          <w:rFonts w:ascii="Times New Roman" w:hAnsi="Times New Roman"/>
          <w:sz w:val="24"/>
          <w:szCs w:val="24"/>
          <w:lang w:val="en-GB"/>
        </w:rPr>
        <w:lastRenderedPageBreak/>
        <w:t>calibrate the overall TX+RX chain. This method requires additional hardware as well as degrades performance due the additional components.</w:t>
      </w:r>
    </w:p>
    <w:p w14:paraId="233AC1EB" w14:textId="77777777" w:rsidR="00331174" w:rsidRPr="00825EFA" w:rsidRDefault="00331174" w:rsidP="00825EFA">
      <w:pPr>
        <w:pStyle w:val="body"/>
        <w:ind w:left="720"/>
        <w:jc w:val="left"/>
        <w:rPr>
          <w:rFonts w:ascii="Times New Roman" w:hAnsi="Times New Roman"/>
          <w:sz w:val="24"/>
          <w:szCs w:val="24"/>
          <w:lang w:val="en-GB"/>
        </w:rPr>
      </w:pPr>
      <w:r w:rsidRPr="00825EFA">
        <w:rPr>
          <w:rFonts w:ascii="Times New Roman" w:hAnsi="Times New Roman"/>
          <w:sz w:val="24"/>
          <w:szCs w:val="24"/>
          <w:lang w:val="en-GB"/>
        </w:rPr>
        <w:t>It is desirable to perform some calibration procedures without assistance of external test equipment, or without additional hardware.</w:t>
      </w:r>
    </w:p>
    <w:p w14:paraId="202E285E" w14:textId="77777777" w:rsidR="00331174" w:rsidRPr="00825EFA" w:rsidRDefault="00331174" w:rsidP="00825EFA">
      <w:pPr>
        <w:ind w:left="720"/>
        <w:rPr>
          <w:sz w:val="24"/>
          <w:szCs w:val="24"/>
        </w:rPr>
      </w:pPr>
      <w:r w:rsidRPr="00825EFA">
        <w:rPr>
          <w:sz w:val="24"/>
          <w:szCs w:val="24"/>
        </w:rPr>
        <w:t xml:space="preserve">One simple calibration method is to generate the reference signal using an existing TX chain and to measure the received signal using one or more RX chains. We call this “self-calibration” as the UE or CPE device can do this autonomously, and can do it in run-time mode. </w:t>
      </w:r>
    </w:p>
    <w:p w14:paraId="25CF6961" w14:textId="77777777" w:rsidR="00331174" w:rsidRPr="00825EFA" w:rsidRDefault="00331174" w:rsidP="00825EFA">
      <w:pPr>
        <w:ind w:left="720"/>
        <w:rPr>
          <w:sz w:val="24"/>
          <w:szCs w:val="24"/>
        </w:rPr>
      </w:pPr>
      <w:r w:rsidRPr="00825EFA">
        <w:rPr>
          <w:sz w:val="24"/>
          <w:szCs w:val="24"/>
        </w:rPr>
        <w:t>For gain calibration, TX chain needs to produce a signal with high gain fidelity. One region where PA output power is consistent across temp and process variations is PSAT, where PA is driven to saturation. However, this means that the UE will be transmitting at a high signal level. This may cause unwanted interference to NB (and possibly to other neighboring NBs or UEs) if the UE performs self-calibration without coordinating with the NB.</w:t>
      </w:r>
    </w:p>
    <w:p w14:paraId="210A6FCE" w14:textId="77777777" w:rsidR="00331174" w:rsidRPr="00825EFA" w:rsidRDefault="00331174" w:rsidP="00825EFA">
      <w:pPr>
        <w:ind w:left="720"/>
        <w:rPr>
          <w:sz w:val="24"/>
          <w:szCs w:val="24"/>
        </w:rPr>
      </w:pPr>
      <w:r w:rsidRPr="00825EFA">
        <w:rPr>
          <w:sz w:val="24"/>
          <w:szCs w:val="24"/>
        </w:rPr>
        <w:t>During calibration, the UE may not be beamforming in a particular direction (e.g. towards its serving NB). This may be due to several reasons:</w:t>
      </w:r>
    </w:p>
    <w:p w14:paraId="286FE2D7" w14:textId="77777777" w:rsidR="00331174" w:rsidRPr="00825EFA" w:rsidRDefault="00331174" w:rsidP="00825EFA">
      <w:pPr>
        <w:pStyle w:val="ListParagraph"/>
        <w:numPr>
          <w:ilvl w:val="0"/>
          <w:numId w:val="7"/>
        </w:numPr>
        <w:autoSpaceDE/>
        <w:autoSpaceDN/>
        <w:adjustRightInd/>
        <w:snapToGrid/>
        <w:spacing w:after="160" w:line="259" w:lineRule="auto"/>
        <w:ind w:left="1500"/>
        <w:jc w:val="left"/>
        <w:rPr>
          <w:sz w:val="24"/>
          <w:szCs w:val="24"/>
        </w:rPr>
      </w:pPr>
      <w:r w:rsidRPr="00825EFA">
        <w:rPr>
          <w:sz w:val="24"/>
          <w:szCs w:val="24"/>
        </w:rPr>
        <w:t>Only a single (or very few) TX antenna elements may be actively transmitting in order to reduce the complexity introduced by multiple TX components;</w:t>
      </w:r>
    </w:p>
    <w:p w14:paraId="675E2400" w14:textId="77777777" w:rsidR="00331174" w:rsidRPr="00825EFA" w:rsidRDefault="00331174" w:rsidP="00825EFA">
      <w:pPr>
        <w:pStyle w:val="ListParagraph"/>
        <w:numPr>
          <w:ilvl w:val="0"/>
          <w:numId w:val="7"/>
        </w:numPr>
        <w:autoSpaceDE/>
        <w:autoSpaceDN/>
        <w:adjustRightInd/>
        <w:snapToGrid/>
        <w:spacing w:after="160" w:line="259" w:lineRule="auto"/>
        <w:ind w:left="1500"/>
        <w:jc w:val="left"/>
        <w:rPr>
          <w:sz w:val="24"/>
          <w:szCs w:val="24"/>
        </w:rPr>
      </w:pPr>
      <w:r w:rsidRPr="00825EFA">
        <w:rPr>
          <w:sz w:val="24"/>
          <w:szCs w:val="24"/>
        </w:rPr>
        <w:t>To ensure the coupling with an adjacent RX chain is significantly strong, the transmitted beam needs to be wide.</w:t>
      </w:r>
    </w:p>
    <w:p w14:paraId="2198024C" w14:textId="77777777" w:rsidR="00331174" w:rsidRDefault="00331174" w:rsidP="00825EFA">
      <w:pPr>
        <w:ind w:left="720"/>
        <w:rPr>
          <w:sz w:val="24"/>
          <w:szCs w:val="24"/>
        </w:rPr>
      </w:pPr>
      <w:r w:rsidRPr="00825EFA">
        <w:rPr>
          <w:sz w:val="24"/>
          <w:szCs w:val="24"/>
        </w:rPr>
        <w:t>Therefore, transmitting self-calibration TX signal has the potential to cause interference over a wider spatial area in the vicinity of the UE, requiring the need for coordination with NB. Hence, base station should allow system-wise or cluster-wise resource blanking so that UEs can self-calibrate. Base station can decide this resource blanking based on UE’s indication of lack of beam reciprocity on their side. UEs should also be able to transmit resource grant request to the base station so that they can self-calibrate.</w:t>
      </w:r>
    </w:p>
    <w:p w14:paraId="19297A55" w14:textId="6746DD67" w:rsidR="00165574" w:rsidRPr="00825EFA" w:rsidRDefault="00165574" w:rsidP="00825EFA">
      <w:pPr>
        <w:ind w:left="720"/>
        <w:rPr>
          <w:sz w:val="24"/>
          <w:szCs w:val="24"/>
        </w:rPr>
      </w:pPr>
      <w:r>
        <w:rPr>
          <w:sz w:val="24"/>
          <w:szCs w:val="24"/>
        </w:rPr>
        <w:t xml:space="preserve">Over-the calibration methods could also be useful to achieve beam </w:t>
      </w:r>
      <w:proofErr w:type="spellStart"/>
      <w:r>
        <w:rPr>
          <w:sz w:val="24"/>
          <w:szCs w:val="24"/>
        </w:rPr>
        <w:t>recioricuty</w:t>
      </w:r>
      <w:proofErr w:type="spellEnd"/>
      <w:r>
        <w:rPr>
          <w:sz w:val="24"/>
          <w:szCs w:val="24"/>
        </w:rPr>
        <w:t>.</w:t>
      </w:r>
    </w:p>
    <w:p w14:paraId="5F9CDF78" w14:textId="77777777" w:rsidR="00331174" w:rsidRPr="00825EFA" w:rsidRDefault="00331174" w:rsidP="00825EFA">
      <w:pPr>
        <w:ind w:left="720"/>
        <w:rPr>
          <w:sz w:val="24"/>
          <w:szCs w:val="24"/>
        </w:rPr>
      </w:pPr>
    </w:p>
    <w:p w14:paraId="18E30A25" w14:textId="7410A7D9" w:rsidR="007B23D2" w:rsidRPr="00825EFA" w:rsidRDefault="00165574" w:rsidP="00825EFA">
      <w:pPr>
        <w:ind w:left="720"/>
        <w:rPr>
          <w:b/>
          <w:sz w:val="24"/>
          <w:szCs w:val="24"/>
        </w:rPr>
      </w:pPr>
      <w:r>
        <w:rPr>
          <w:b/>
          <w:sz w:val="24"/>
          <w:szCs w:val="24"/>
        </w:rPr>
        <w:t>Proposal 6</w:t>
      </w:r>
      <w:r w:rsidR="007B23D2" w:rsidRPr="00825EFA">
        <w:rPr>
          <w:b/>
          <w:sz w:val="24"/>
          <w:szCs w:val="24"/>
        </w:rPr>
        <w:t>: The effects of self-calibration and over-the-air calibration techniques to achieve beam reciprocity should be compared.</w:t>
      </w:r>
    </w:p>
    <w:p w14:paraId="766BA662" w14:textId="7E73D3E2" w:rsidR="0099735B" w:rsidRPr="00825EFA" w:rsidRDefault="0099735B" w:rsidP="00825EFA">
      <w:pPr>
        <w:ind w:left="720"/>
        <w:rPr>
          <w:b/>
          <w:sz w:val="24"/>
          <w:szCs w:val="24"/>
        </w:rPr>
      </w:pPr>
      <w:r w:rsidRPr="00825EFA">
        <w:rPr>
          <w:b/>
          <w:sz w:val="24"/>
          <w:szCs w:val="24"/>
        </w:rPr>
        <w:t>Observation 9: If self-calibrati</w:t>
      </w:r>
      <w:r w:rsidR="00EF0DA9" w:rsidRPr="00825EFA">
        <w:rPr>
          <w:b/>
          <w:sz w:val="24"/>
          <w:szCs w:val="24"/>
        </w:rPr>
        <w:t>on technique is found to be</w:t>
      </w:r>
      <w:r w:rsidRPr="00825EFA">
        <w:rPr>
          <w:b/>
          <w:sz w:val="24"/>
          <w:szCs w:val="24"/>
        </w:rPr>
        <w:t xml:space="preserve"> advantageous, spec should allow base station to grant blanking resources so that BS and UEs can self-calibrate.</w:t>
      </w:r>
    </w:p>
    <w:p w14:paraId="13D1D1FD" w14:textId="77777777" w:rsidR="00887A1D" w:rsidRPr="00825EFA" w:rsidRDefault="00887A1D" w:rsidP="00165574">
      <w:pPr>
        <w:rPr>
          <w:sz w:val="24"/>
          <w:szCs w:val="24"/>
        </w:rPr>
      </w:pPr>
    </w:p>
    <w:p w14:paraId="0DF4A7F7" w14:textId="77777777" w:rsidR="00331174" w:rsidRPr="00825EFA" w:rsidRDefault="00331174" w:rsidP="00825EFA">
      <w:pPr>
        <w:pStyle w:val="Heading1"/>
        <w:keepNext w:val="0"/>
        <w:widowControl w:val="0"/>
        <w:tabs>
          <w:tab w:val="num" w:pos="1152"/>
        </w:tabs>
        <w:autoSpaceDE/>
        <w:autoSpaceDN/>
        <w:adjustRightInd/>
        <w:snapToGrid/>
        <w:spacing w:before="240" w:after="60"/>
        <w:ind w:left="1152"/>
        <w:jc w:val="left"/>
        <w:rPr>
          <w:sz w:val="24"/>
          <w:szCs w:val="24"/>
        </w:rPr>
      </w:pPr>
      <w:r w:rsidRPr="00825EFA">
        <w:rPr>
          <w:sz w:val="24"/>
          <w:szCs w:val="24"/>
        </w:rPr>
        <w:t>Conclusions</w:t>
      </w:r>
    </w:p>
    <w:p w14:paraId="7DDC6281" w14:textId="77777777" w:rsidR="00331174" w:rsidRPr="00825EFA" w:rsidRDefault="00331174" w:rsidP="00825EFA">
      <w:pPr>
        <w:ind w:left="720"/>
        <w:rPr>
          <w:sz w:val="24"/>
          <w:szCs w:val="24"/>
        </w:rPr>
      </w:pPr>
    </w:p>
    <w:p w14:paraId="6F19B617" w14:textId="77777777" w:rsidR="00AC46B4" w:rsidRPr="00825EFA" w:rsidRDefault="00AC46B4" w:rsidP="00825EFA">
      <w:pPr>
        <w:ind w:left="720"/>
        <w:rPr>
          <w:b/>
          <w:sz w:val="24"/>
          <w:szCs w:val="24"/>
        </w:rPr>
      </w:pPr>
      <w:r w:rsidRPr="00825EFA">
        <w:rPr>
          <w:b/>
          <w:sz w:val="24"/>
          <w:szCs w:val="24"/>
        </w:rPr>
        <w:t>Observation 1: Phase error can shift the direction of a beam.</w:t>
      </w:r>
    </w:p>
    <w:p w14:paraId="51C48C69" w14:textId="77777777" w:rsidR="00AC46B4" w:rsidRPr="00825EFA" w:rsidRDefault="00AC46B4" w:rsidP="00825EFA">
      <w:pPr>
        <w:ind w:left="720"/>
        <w:rPr>
          <w:b/>
          <w:sz w:val="24"/>
          <w:szCs w:val="24"/>
        </w:rPr>
      </w:pPr>
      <w:r w:rsidRPr="00825EFA">
        <w:rPr>
          <w:b/>
          <w:sz w:val="24"/>
          <w:szCs w:val="24"/>
        </w:rPr>
        <w:t>Observation 2: In the presence of low phase error, the instantaneous array gain of “neighboring” beams rarely exceed the array gain of the beam that is intended to point to the angle of arrival.</w:t>
      </w:r>
    </w:p>
    <w:p w14:paraId="7C4B7487" w14:textId="77777777" w:rsidR="00AC46B4" w:rsidRPr="00825EFA" w:rsidRDefault="00AC46B4" w:rsidP="00825EFA">
      <w:pPr>
        <w:ind w:left="720"/>
        <w:rPr>
          <w:b/>
          <w:sz w:val="24"/>
          <w:szCs w:val="24"/>
        </w:rPr>
      </w:pPr>
      <w:r w:rsidRPr="00825EFA">
        <w:rPr>
          <w:b/>
          <w:sz w:val="24"/>
          <w:szCs w:val="24"/>
        </w:rPr>
        <w:t>Observation 3: In the presence of low and moderate phase error, full beam reciprocity can be assumed and beam training in downlink can be utilized to find “good” beams in the uplink.</w:t>
      </w:r>
    </w:p>
    <w:p w14:paraId="6789FC7D" w14:textId="77777777" w:rsidR="00AC46B4" w:rsidRPr="00825EFA" w:rsidRDefault="00AC46B4" w:rsidP="00825EFA">
      <w:pPr>
        <w:ind w:left="720"/>
        <w:rPr>
          <w:b/>
          <w:sz w:val="24"/>
          <w:szCs w:val="24"/>
        </w:rPr>
      </w:pPr>
      <w:r w:rsidRPr="00825EFA">
        <w:rPr>
          <w:b/>
          <w:sz w:val="24"/>
          <w:szCs w:val="24"/>
        </w:rPr>
        <w:lastRenderedPageBreak/>
        <w:t>Observation 4: In the presence of large phase error, the instantaneous array of a “far” beam is less likely to exceed the array gain of the beam that points to the “correct” direction.</w:t>
      </w:r>
    </w:p>
    <w:p w14:paraId="33A83BDA" w14:textId="77777777" w:rsidR="00AC46B4" w:rsidRPr="00825EFA" w:rsidRDefault="00AC46B4" w:rsidP="00825EFA">
      <w:pPr>
        <w:ind w:left="720"/>
        <w:rPr>
          <w:b/>
          <w:sz w:val="24"/>
          <w:szCs w:val="24"/>
        </w:rPr>
      </w:pPr>
      <w:r w:rsidRPr="00825EFA">
        <w:rPr>
          <w:b/>
          <w:sz w:val="24"/>
          <w:szCs w:val="24"/>
        </w:rPr>
        <w:t>Observation 5: In the presence of large phase error, partial beam sweep in the uplink can be employed by determining the range of beam sweep based on information obtained from downlink.</w:t>
      </w:r>
    </w:p>
    <w:p w14:paraId="67BF64E9" w14:textId="77777777" w:rsidR="00AC46B4" w:rsidRPr="00825EFA" w:rsidRDefault="00AC46B4" w:rsidP="00825EFA">
      <w:pPr>
        <w:ind w:left="720"/>
        <w:rPr>
          <w:b/>
          <w:sz w:val="24"/>
          <w:szCs w:val="24"/>
        </w:rPr>
      </w:pPr>
      <w:r w:rsidRPr="00825EFA">
        <w:rPr>
          <w:b/>
          <w:sz w:val="24"/>
          <w:szCs w:val="24"/>
        </w:rPr>
        <w:t>Observation 6: In the presence of completely random phase error, full beam sweep cannot attain full array gain.</w:t>
      </w:r>
    </w:p>
    <w:p w14:paraId="4216030E" w14:textId="77777777" w:rsidR="00AC46B4" w:rsidRPr="00825EFA" w:rsidRDefault="00AC46B4" w:rsidP="00825EFA">
      <w:pPr>
        <w:ind w:left="720"/>
        <w:rPr>
          <w:b/>
          <w:sz w:val="24"/>
          <w:szCs w:val="24"/>
        </w:rPr>
      </w:pPr>
      <w:r w:rsidRPr="00825EFA">
        <w:rPr>
          <w:b/>
          <w:sz w:val="24"/>
          <w:szCs w:val="24"/>
        </w:rPr>
        <w:t>Observation 7: The duration of UL beam sweep should be greater than that of DL beam sweep to meet link budget due to transmit power difference between DL and UL.</w:t>
      </w:r>
    </w:p>
    <w:p w14:paraId="61800115" w14:textId="77777777" w:rsidR="00AC46B4" w:rsidRPr="00825EFA" w:rsidRDefault="00AC46B4" w:rsidP="00825EFA">
      <w:pPr>
        <w:ind w:left="720"/>
        <w:rPr>
          <w:b/>
          <w:sz w:val="24"/>
          <w:szCs w:val="24"/>
        </w:rPr>
      </w:pPr>
      <w:r w:rsidRPr="00825EFA">
        <w:rPr>
          <w:b/>
          <w:sz w:val="24"/>
          <w:szCs w:val="24"/>
        </w:rPr>
        <w:t>Observation 8: Cell specific UL beam sweep requires different resources for different UEs. Cell specific DL beam sweep does not suffer from this drawback.</w:t>
      </w:r>
    </w:p>
    <w:p w14:paraId="7C3FBC5A" w14:textId="27B34F8D" w:rsidR="0099735B" w:rsidRPr="00825EFA" w:rsidRDefault="0099735B" w:rsidP="00825EFA">
      <w:pPr>
        <w:ind w:left="720"/>
        <w:rPr>
          <w:b/>
          <w:sz w:val="24"/>
          <w:szCs w:val="24"/>
        </w:rPr>
      </w:pPr>
      <w:r w:rsidRPr="00825EFA">
        <w:rPr>
          <w:b/>
          <w:sz w:val="24"/>
          <w:szCs w:val="24"/>
        </w:rPr>
        <w:t>Observation 9: If self-calibrati</w:t>
      </w:r>
      <w:r w:rsidR="0040098C" w:rsidRPr="00825EFA">
        <w:rPr>
          <w:b/>
          <w:sz w:val="24"/>
          <w:szCs w:val="24"/>
        </w:rPr>
        <w:t>on technique is found to be</w:t>
      </w:r>
      <w:r w:rsidRPr="00825EFA">
        <w:rPr>
          <w:b/>
          <w:sz w:val="24"/>
          <w:szCs w:val="24"/>
        </w:rPr>
        <w:t xml:space="preserve"> advantageous, spec should allow base station to grant blanking resources so that BS and UEs can self-calibrate.</w:t>
      </w:r>
    </w:p>
    <w:p w14:paraId="727F8741" w14:textId="77777777" w:rsidR="00331174" w:rsidRPr="00825EFA" w:rsidRDefault="00331174" w:rsidP="00825EFA">
      <w:pPr>
        <w:ind w:left="720"/>
        <w:rPr>
          <w:sz w:val="24"/>
          <w:szCs w:val="24"/>
        </w:rPr>
      </w:pPr>
    </w:p>
    <w:p w14:paraId="0A989D4E" w14:textId="10208DC1" w:rsidR="00AC46B4" w:rsidRPr="00825EFA" w:rsidRDefault="00AC46B4" w:rsidP="00825EFA">
      <w:pPr>
        <w:ind w:left="720"/>
        <w:rPr>
          <w:b/>
          <w:sz w:val="24"/>
          <w:szCs w:val="24"/>
        </w:rPr>
      </w:pPr>
      <w:r w:rsidRPr="00825EFA">
        <w:rPr>
          <w:b/>
          <w:sz w:val="24"/>
          <w:szCs w:val="24"/>
        </w:rPr>
        <w:t xml:space="preserve">Proposal 1: The spec should allow signaling between base stations and UEs so that the base station can determine the existence of beam reciprocity at UEs. The signaling from UEs can include </w:t>
      </w:r>
      <w:r w:rsidR="002438C5" w:rsidRPr="00825EFA">
        <w:rPr>
          <w:b/>
          <w:sz w:val="24"/>
          <w:szCs w:val="24"/>
        </w:rPr>
        <w:t xml:space="preserve">expected </w:t>
      </w:r>
      <w:r w:rsidRPr="00825EFA">
        <w:rPr>
          <w:b/>
          <w:sz w:val="24"/>
          <w:szCs w:val="24"/>
        </w:rPr>
        <w:t>range of amplitude and phase error.</w:t>
      </w:r>
    </w:p>
    <w:p w14:paraId="1BD77EA6" w14:textId="77777777" w:rsidR="00AC46B4" w:rsidRDefault="00AC46B4" w:rsidP="00825EFA">
      <w:pPr>
        <w:ind w:left="720"/>
        <w:rPr>
          <w:b/>
          <w:sz w:val="24"/>
          <w:szCs w:val="24"/>
        </w:rPr>
      </w:pPr>
      <w:r w:rsidRPr="00825EFA">
        <w:rPr>
          <w:b/>
          <w:sz w:val="24"/>
          <w:szCs w:val="24"/>
        </w:rPr>
        <w:t>Proposal 2: The base station can use the same beam to transmit a DL beam training signal and to receive a UL beam training signal. The base station can compare the downlink received signal strength of a DL TX beam and the uplink received signal strength of a UL RX beam and determine the existence or absence of beam reciprocity.</w:t>
      </w:r>
    </w:p>
    <w:p w14:paraId="651DA7F3" w14:textId="304E44CB" w:rsidR="00C21B0F" w:rsidRPr="00825EFA" w:rsidRDefault="00C21B0F" w:rsidP="00C21B0F">
      <w:pPr>
        <w:ind w:left="720"/>
        <w:rPr>
          <w:b/>
          <w:sz w:val="24"/>
          <w:szCs w:val="24"/>
        </w:rPr>
      </w:pPr>
      <w:r>
        <w:rPr>
          <w:b/>
          <w:sz w:val="24"/>
          <w:szCs w:val="24"/>
        </w:rPr>
        <w:t>Proposal 3: The base station and UE can find a “good” beam pair in DL and then try “neighboring” beams in the UL to see if full or partial beam reciprocity exists.</w:t>
      </w:r>
    </w:p>
    <w:p w14:paraId="01F4FE2B" w14:textId="42FB4C46" w:rsidR="00AC46B4" w:rsidRPr="00825EFA" w:rsidRDefault="00165574" w:rsidP="00825EFA">
      <w:pPr>
        <w:ind w:left="720"/>
        <w:rPr>
          <w:b/>
          <w:sz w:val="24"/>
          <w:szCs w:val="24"/>
        </w:rPr>
      </w:pPr>
      <w:r>
        <w:rPr>
          <w:b/>
          <w:sz w:val="24"/>
          <w:szCs w:val="24"/>
        </w:rPr>
        <w:t>Proposal 4</w:t>
      </w:r>
      <w:r w:rsidR="00AC46B4" w:rsidRPr="00825EFA">
        <w:rPr>
          <w:b/>
          <w:sz w:val="24"/>
          <w:szCs w:val="24"/>
        </w:rPr>
        <w:t xml:space="preserve">: The spec should prioritize calibration of nodes, instead of full beam sweep in both directions, in the presence of random phase error. </w:t>
      </w:r>
    </w:p>
    <w:p w14:paraId="33840E56" w14:textId="3B7654C8" w:rsidR="00AC46B4" w:rsidRPr="00825EFA" w:rsidRDefault="00165574" w:rsidP="00825EFA">
      <w:pPr>
        <w:ind w:left="720"/>
        <w:rPr>
          <w:b/>
          <w:sz w:val="24"/>
          <w:szCs w:val="24"/>
        </w:rPr>
      </w:pPr>
      <w:r>
        <w:rPr>
          <w:b/>
          <w:sz w:val="24"/>
          <w:szCs w:val="24"/>
        </w:rPr>
        <w:t>Proposal 5</w:t>
      </w:r>
      <w:r w:rsidR="00AC46B4" w:rsidRPr="00825EFA">
        <w:rPr>
          <w:b/>
          <w:sz w:val="24"/>
          <w:szCs w:val="24"/>
        </w:rPr>
        <w:t>: The spec should utilize beam reciprocity to the extent possible to minimize beam training overhead.</w:t>
      </w:r>
    </w:p>
    <w:p w14:paraId="3F3B71B0" w14:textId="0DCBAC0B" w:rsidR="0099735B" w:rsidRPr="00825EFA" w:rsidRDefault="00165574" w:rsidP="00825EFA">
      <w:pPr>
        <w:ind w:left="720"/>
        <w:rPr>
          <w:b/>
          <w:sz w:val="24"/>
          <w:szCs w:val="24"/>
        </w:rPr>
      </w:pPr>
      <w:r>
        <w:rPr>
          <w:b/>
          <w:sz w:val="24"/>
          <w:szCs w:val="24"/>
        </w:rPr>
        <w:t>Proposal 6</w:t>
      </w:r>
      <w:r w:rsidR="0099735B" w:rsidRPr="00825EFA">
        <w:rPr>
          <w:b/>
          <w:sz w:val="24"/>
          <w:szCs w:val="24"/>
        </w:rPr>
        <w:t xml:space="preserve">: </w:t>
      </w:r>
      <w:r w:rsidR="004C5F8A" w:rsidRPr="00825EFA">
        <w:rPr>
          <w:b/>
          <w:sz w:val="24"/>
          <w:szCs w:val="24"/>
        </w:rPr>
        <w:t>The effects</w:t>
      </w:r>
      <w:r w:rsidR="0099735B" w:rsidRPr="00825EFA">
        <w:rPr>
          <w:b/>
          <w:sz w:val="24"/>
          <w:szCs w:val="24"/>
        </w:rPr>
        <w:t xml:space="preserve"> of self-calibration and over-the-air calibration techniques</w:t>
      </w:r>
      <w:r w:rsidR="004C5F8A" w:rsidRPr="00825EFA">
        <w:rPr>
          <w:b/>
          <w:sz w:val="24"/>
          <w:szCs w:val="24"/>
        </w:rPr>
        <w:t xml:space="preserve"> to achieve beam reciprocity</w:t>
      </w:r>
      <w:r w:rsidR="0099735B" w:rsidRPr="00825EFA">
        <w:rPr>
          <w:b/>
          <w:sz w:val="24"/>
          <w:szCs w:val="24"/>
        </w:rPr>
        <w:t xml:space="preserve"> should be compared</w:t>
      </w:r>
      <w:r w:rsidR="004C5F8A" w:rsidRPr="00825EFA">
        <w:rPr>
          <w:b/>
          <w:sz w:val="24"/>
          <w:szCs w:val="24"/>
        </w:rPr>
        <w:t>.</w:t>
      </w:r>
    </w:p>
    <w:p w14:paraId="18C745FC" w14:textId="77777777" w:rsidR="00331174" w:rsidRPr="00825EFA" w:rsidRDefault="00331174" w:rsidP="00825EFA">
      <w:pPr>
        <w:pStyle w:val="Heading1"/>
        <w:keepNext w:val="0"/>
        <w:widowControl w:val="0"/>
        <w:tabs>
          <w:tab w:val="num" w:pos="1152"/>
        </w:tabs>
        <w:autoSpaceDE/>
        <w:autoSpaceDN/>
        <w:adjustRightInd/>
        <w:snapToGrid/>
        <w:spacing w:before="240" w:after="60"/>
        <w:ind w:left="1152"/>
        <w:jc w:val="left"/>
        <w:rPr>
          <w:rFonts w:eastAsia="MS Mincho"/>
          <w:sz w:val="24"/>
          <w:szCs w:val="24"/>
          <w:lang w:eastAsia="ja-JP"/>
        </w:rPr>
      </w:pPr>
      <w:r w:rsidRPr="00825EFA">
        <w:rPr>
          <w:sz w:val="24"/>
          <w:szCs w:val="24"/>
        </w:rPr>
        <w:t>References</w:t>
      </w:r>
      <w:r w:rsidRPr="00825EFA">
        <w:rPr>
          <w:rFonts w:eastAsia="MS Mincho"/>
          <w:sz w:val="24"/>
          <w:szCs w:val="24"/>
          <w:lang w:eastAsia="ja-JP"/>
        </w:rPr>
        <w:t xml:space="preserve"> </w:t>
      </w:r>
    </w:p>
    <w:p w14:paraId="2FD49908" w14:textId="77777777" w:rsidR="00331174" w:rsidRPr="00825EFA" w:rsidRDefault="00331174" w:rsidP="00825EFA">
      <w:pPr>
        <w:ind w:left="720"/>
        <w:rPr>
          <w:sz w:val="24"/>
          <w:szCs w:val="24"/>
          <w:lang w:eastAsia="ja-JP"/>
        </w:rPr>
      </w:pPr>
    </w:p>
    <w:p w14:paraId="7E837A15" w14:textId="389936D5" w:rsidR="001E3FF2" w:rsidRPr="00825EFA" w:rsidRDefault="00D34E3F" w:rsidP="00825EFA">
      <w:pPr>
        <w:pStyle w:val="ListParagraph"/>
        <w:numPr>
          <w:ilvl w:val="0"/>
          <w:numId w:val="9"/>
        </w:numPr>
        <w:ind w:left="1440"/>
        <w:rPr>
          <w:sz w:val="24"/>
          <w:szCs w:val="24"/>
        </w:rPr>
      </w:pPr>
      <w:r w:rsidRPr="00825EFA">
        <w:rPr>
          <w:sz w:val="24"/>
          <w:szCs w:val="24"/>
        </w:rPr>
        <w:t>R1-1610978, “</w:t>
      </w:r>
      <w:r w:rsidRPr="00825EFA">
        <w:rPr>
          <w:rFonts w:eastAsia="MS Mincho"/>
          <w:sz w:val="24"/>
          <w:szCs w:val="24"/>
          <w:lang w:eastAsia="ja-JP"/>
        </w:rPr>
        <w:t xml:space="preserve">WF on definition of Beam reciprocity”, </w:t>
      </w:r>
      <w:r w:rsidR="007D1A61" w:rsidRPr="00825EFA">
        <w:rPr>
          <w:bCs/>
          <w:sz w:val="24"/>
          <w:szCs w:val="24"/>
        </w:rPr>
        <w:t>3GPP TSG RAN WG1 Meeting #86bis.</w:t>
      </w:r>
    </w:p>
    <w:sectPr w:rsidR="001E3FF2" w:rsidRPr="00825EFA" w:rsidSect="00464928">
      <w:pgSz w:w="11909" w:h="16834" w:code="9"/>
      <w:pgMar w:top="1440" w:right="1152"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D0EEB"/>
    <w:multiLevelType w:val="hybridMultilevel"/>
    <w:tmpl w:val="79D0A55A"/>
    <w:lvl w:ilvl="0" w:tplc="977031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3925A3"/>
    <w:multiLevelType w:val="hybridMultilevel"/>
    <w:tmpl w:val="2A880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D432BE"/>
    <w:multiLevelType w:val="hybridMultilevel"/>
    <w:tmpl w:val="ACA0FA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A044F7"/>
    <w:multiLevelType w:val="hybridMultilevel"/>
    <w:tmpl w:val="94449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59B29D2"/>
    <w:multiLevelType w:val="hybridMultilevel"/>
    <w:tmpl w:val="12663E8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5A0961D9"/>
    <w:multiLevelType w:val="hybridMultilevel"/>
    <w:tmpl w:val="D0224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EA589F"/>
    <w:multiLevelType w:val="hybridMultilevel"/>
    <w:tmpl w:val="18A6F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0"/>
  </w:num>
  <w:num w:numId="3">
    <w:abstractNumId w:val="3"/>
  </w:num>
  <w:num w:numId="4">
    <w:abstractNumId w:val="2"/>
  </w:num>
  <w:num w:numId="5">
    <w:abstractNumId w:val="6"/>
  </w:num>
  <w:num w:numId="6">
    <w:abstractNumId w:val="7"/>
  </w:num>
  <w:num w:numId="7">
    <w:abstractNumId w:val="5"/>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DBE"/>
    <w:rsid w:val="0000027B"/>
    <w:rsid w:val="00002874"/>
    <w:rsid w:val="00002B6B"/>
    <w:rsid w:val="000034B4"/>
    <w:rsid w:val="00004B49"/>
    <w:rsid w:val="000051C9"/>
    <w:rsid w:val="0001021E"/>
    <w:rsid w:val="0001167E"/>
    <w:rsid w:val="00014027"/>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504BC"/>
    <w:rsid w:val="000507AB"/>
    <w:rsid w:val="000507DA"/>
    <w:rsid w:val="00050EB7"/>
    <w:rsid w:val="00052781"/>
    <w:rsid w:val="00055224"/>
    <w:rsid w:val="00056C12"/>
    <w:rsid w:val="000603BF"/>
    <w:rsid w:val="00060E48"/>
    <w:rsid w:val="00062486"/>
    <w:rsid w:val="00070CA5"/>
    <w:rsid w:val="00071E09"/>
    <w:rsid w:val="00073998"/>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B0BD7"/>
    <w:rsid w:val="000B156E"/>
    <w:rsid w:val="000B2EF4"/>
    <w:rsid w:val="000B356D"/>
    <w:rsid w:val="000B4C82"/>
    <w:rsid w:val="000B6606"/>
    <w:rsid w:val="000B67FF"/>
    <w:rsid w:val="000C0A2A"/>
    <w:rsid w:val="000C1D18"/>
    <w:rsid w:val="000C37F5"/>
    <w:rsid w:val="000C7E43"/>
    <w:rsid w:val="000D1625"/>
    <w:rsid w:val="000D2FAD"/>
    <w:rsid w:val="000D4A69"/>
    <w:rsid w:val="000D6F51"/>
    <w:rsid w:val="000D7892"/>
    <w:rsid w:val="000E0755"/>
    <w:rsid w:val="000E12E9"/>
    <w:rsid w:val="000E20C4"/>
    <w:rsid w:val="000E26DC"/>
    <w:rsid w:val="000E3248"/>
    <w:rsid w:val="000E5CE3"/>
    <w:rsid w:val="000F2203"/>
    <w:rsid w:val="000F259C"/>
    <w:rsid w:val="000F3052"/>
    <w:rsid w:val="000F5B1A"/>
    <w:rsid w:val="00100317"/>
    <w:rsid w:val="00100528"/>
    <w:rsid w:val="00100D01"/>
    <w:rsid w:val="00102781"/>
    <w:rsid w:val="00103401"/>
    <w:rsid w:val="00104F9D"/>
    <w:rsid w:val="00110B9B"/>
    <w:rsid w:val="0011120A"/>
    <w:rsid w:val="00112944"/>
    <w:rsid w:val="00114356"/>
    <w:rsid w:val="001151D9"/>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7B1"/>
    <w:rsid w:val="001564E7"/>
    <w:rsid w:val="001567D8"/>
    <w:rsid w:val="00157669"/>
    <w:rsid w:val="001634E5"/>
    <w:rsid w:val="00165287"/>
    <w:rsid w:val="00165574"/>
    <w:rsid w:val="00177A80"/>
    <w:rsid w:val="001806AF"/>
    <w:rsid w:val="00180E6C"/>
    <w:rsid w:val="001823B2"/>
    <w:rsid w:val="00182C77"/>
    <w:rsid w:val="00183030"/>
    <w:rsid w:val="0018524D"/>
    <w:rsid w:val="00187600"/>
    <w:rsid w:val="00192DF7"/>
    <w:rsid w:val="00193689"/>
    <w:rsid w:val="001940F0"/>
    <w:rsid w:val="00194B7C"/>
    <w:rsid w:val="00196F42"/>
    <w:rsid w:val="001A04F1"/>
    <w:rsid w:val="001A15D3"/>
    <w:rsid w:val="001A15ED"/>
    <w:rsid w:val="001A2ABD"/>
    <w:rsid w:val="001A3918"/>
    <w:rsid w:val="001A3AC8"/>
    <w:rsid w:val="001A724B"/>
    <w:rsid w:val="001B1214"/>
    <w:rsid w:val="001B2865"/>
    <w:rsid w:val="001B3535"/>
    <w:rsid w:val="001B5F3F"/>
    <w:rsid w:val="001C0883"/>
    <w:rsid w:val="001C190D"/>
    <w:rsid w:val="001C26F5"/>
    <w:rsid w:val="001C2E47"/>
    <w:rsid w:val="001C3327"/>
    <w:rsid w:val="001C479B"/>
    <w:rsid w:val="001C64A6"/>
    <w:rsid w:val="001C7116"/>
    <w:rsid w:val="001C7C0E"/>
    <w:rsid w:val="001D00E3"/>
    <w:rsid w:val="001D02CD"/>
    <w:rsid w:val="001D1113"/>
    <w:rsid w:val="001D3C75"/>
    <w:rsid w:val="001E19FD"/>
    <w:rsid w:val="001E24A1"/>
    <w:rsid w:val="001E31A3"/>
    <w:rsid w:val="001E3FF2"/>
    <w:rsid w:val="001E5560"/>
    <w:rsid w:val="001F370E"/>
    <w:rsid w:val="001F43BC"/>
    <w:rsid w:val="001F4682"/>
    <w:rsid w:val="001F7A22"/>
    <w:rsid w:val="002026C8"/>
    <w:rsid w:val="002036F3"/>
    <w:rsid w:val="002042D1"/>
    <w:rsid w:val="002054F7"/>
    <w:rsid w:val="002055BC"/>
    <w:rsid w:val="002067E2"/>
    <w:rsid w:val="00207BD8"/>
    <w:rsid w:val="00210132"/>
    <w:rsid w:val="00210319"/>
    <w:rsid w:val="00211D15"/>
    <w:rsid w:val="00214EC2"/>
    <w:rsid w:val="00215035"/>
    <w:rsid w:val="002236DB"/>
    <w:rsid w:val="0022507C"/>
    <w:rsid w:val="00225081"/>
    <w:rsid w:val="0022621A"/>
    <w:rsid w:val="00227259"/>
    <w:rsid w:val="00230AB4"/>
    <w:rsid w:val="00234F0C"/>
    <w:rsid w:val="00235131"/>
    <w:rsid w:val="00235B97"/>
    <w:rsid w:val="00235D22"/>
    <w:rsid w:val="00236315"/>
    <w:rsid w:val="00236D33"/>
    <w:rsid w:val="0024118D"/>
    <w:rsid w:val="002438C5"/>
    <w:rsid w:val="00245BAE"/>
    <w:rsid w:val="00246983"/>
    <w:rsid w:val="00246ABC"/>
    <w:rsid w:val="00251FAE"/>
    <w:rsid w:val="00252980"/>
    <w:rsid w:val="002550DE"/>
    <w:rsid w:val="002556CF"/>
    <w:rsid w:val="0026023B"/>
    <w:rsid w:val="0026279F"/>
    <w:rsid w:val="002639BB"/>
    <w:rsid w:val="00264B7B"/>
    <w:rsid w:val="002652D7"/>
    <w:rsid w:val="00270399"/>
    <w:rsid w:val="0027043E"/>
    <w:rsid w:val="00276B8D"/>
    <w:rsid w:val="002774EE"/>
    <w:rsid w:val="00280A71"/>
    <w:rsid w:val="00283F5A"/>
    <w:rsid w:val="00285B3D"/>
    <w:rsid w:val="00285D8F"/>
    <w:rsid w:val="0028687A"/>
    <w:rsid w:val="00287103"/>
    <w:rsid w:val="00292A07"/>
    <w:rsid w:val="00292CCB"/>
    <w:rsid w:val="00293A3C"/>
    <w:rsid w:val="00294254"/>
    <w:rsid w:val="00295C8D"/>
    <w:rsid w:val="002A0523"/>
    <w:rsid w:val="002A07BD"/>
    <w:rsid w:val="002A09B9"/>
    <w:rsid w:val="002A1B5E"/>
    <w:rsid w:val="002A633F"/>
    <w:rsid w:val="002A6AAF"/>
    <w:rsid w:val="002A79C8"/>
    <w:rsid w:val="002B0688"/>
    <w:rsid w:val="002B0736"/>
    <w:rsid w:val="002B0DFD"/>
    <w:rsid w:val="002B3BFC"/>
    <w:rsid w:val="002B3CD8"/>
    <w:rsid w:val="002B52DC"/>
    <w:rsid w:val="002B741C"/>
    <w:rsid w:val="002C02F3"/>
    <w:rsid w:val="002C1D0D"/>
    <w:rsid w:val="002C2CA1"/>
    <w:rsid w:val="002C314D"/>
    <w:rsid w:val="002C3BF4"/>
    <w:rsid w:val="002C750C"/>
    <w:rsid w:val="002D1C6B"/>
    <w:rsid w:val="002D4445"/>
    <w:rsid w:val="002D608C"/>
    <w:rsid w:val="002D6537"/>
    <w:rsid w:val="002D7EA7"/>
    <w:rsid w:val="002E1BB3"/>
    <w:rsid w:val="002E2F25"/>
    <w:rsid w:val="002E658C"/>
    <w:rsid w:val="002F01DA"/>
    <w:rsid w:val="002F099C"/>
    <w:rsid w:val="002F3B89"/>
    <w:rsid w:val="0030235A"/>
    <w:rsid w:val="003043C8"/>
    <w:rsid w:val="003058E6"/>
    <w:rsid w:val="00305BF5"/>
    <w:rsid w:val="00305ED1"/>
    <w:rsid w:val="00311F29"/>
    <w:rsid w:val="00314DB1"/>
    <w:rsid w:val="00314DD3"/>
    <w:rsid w:val="00314E86"/>
    <w:rsid w:val="00317581"/>
    <w:rsid w:val="00320601"/>
    <w:rsid w:val="00322FCC"/>
    <w:rsid w:val="003234EC"/>
    <w:rsid w:val="00324928"/>
    <w:rsid w:val="00325F4B"/>
    <w:rsid w:val="00326406"/>
    <w:rsid w:val="00326C84"/>
    <w:rsid w:val="00331174"/>
    <w:rsid w:val="00331668"/>
    <w:rsid w:val="003347D9"/>
    <w:rsid w:val="00340329"/>
    <w:rsid w:val="0034474C"/>
    <w:rsid w:val="0034520B"/>
    <w:rsid w:val="00345711"/>
    <w:rsid w:val="00347313"/>
    <w:rsid w:val="00350C10"/>
    <w:rsid w:val="00352CEC"/>
    <w:rsid w:val="003544EF"/>
    <w:rsid w:val="00354629"/>
    <w:rsid w:val="00360004"/>
    <w:rsid w:val="00360BB2"/>
    <w:rsid w:val="0036382E"/>
    <w:rsid w:val="00367246"/>
    <w:rsid w:val="00370C0E"/>
    <w:rsid w:val="00372624"/>
    <w:rsid w:val="003729B3"/>
    <w:rsid w:val="003751D0"/>
    <w:rsid w:val="003753DF"/>
    <w:rsid w:val="00375BA0"/>
    <w:rsid w:val="003775C9"/>
    <w:rsid w:val="00380823"/>
    <w:rsid w:val="00382E0E"/>
    <w:rsid w:val="003836D7"/>
    <w:rsid w:val="0038399F"/>
    <w:rsid w:val="0038414C"/>
    <w:rsid w:val="00384576"/>
    <w:rsid w:val="00386499"/>
    <w:rsid w:val="003869E8"/>
    <w:rsid w:val="003A1265"/>
    <w:rsid w:val="003A200E"/>
    <w:rsid w:val="003A44BF"/>
    <w:rsid w:val="003A5417"/>
    <w:rsid w:val="003A6326"/>
    <w:rsid w:val="003A69FB"/>
    <w:rsid w:val="003A6DB3"/>
    <w:rsid w:val="003A7961"/>
    <w:rsid w:val="003A7FF6"/>
    <w:rsid w:val="003B0EB0"/>
    <w:rsid w:val="003B140D"/>
    <w:rsid w:val="003B1A89"/>
    <w:rsid w:val="003B27FD"/>
    <w:rsid w:val="003B319C"/>
    <w:rsid w:val="003B3FD4"/>
    <w:rsid w:val="003B40DC"/>
    <w:rsid w:val="003B65C9"/>
    <w:rsid w:val="003C163C"/>
    <w:rsid w:val="003C265F"/>
    <w:rsid w:val="003C39FE"/>
    <w:rsid w:val="003C5E4B"/>
    <w:rsid w:val="003C767D"/>
    <w:rsid w:val="003D0F8C"/>
    <w:rsid w:val="003D2EB9"/>
    <w:rsid w:val="003D3474"/>
    <w:rsid w:val="003D3DB3"/>
    <w:rsid w:val="003D4E3B"/>
    <w:rsid w:val="003E16EE"/>
    <w:rsid w:val="003E32AF"/>
    <w:rsid w:val="003E3C2A"/>
    <w:rsid w:val="003E3E34"/>
    <w:rsid w:val="003E4027"/>
    <w:rsid w:val="003E4896"/>
    <w:rsid w:val="003E500E"/>
    <w:rsid w:val="003E5F6C"/>
    <w:rsid w:val="003F23D6"/>
    <w:rsid w:val="003F6FD5"/>
    <w:rsid w:val="0040098C"/>
    <w:rsid w:val="004009FD"/>
    <w:rsid w:val="00402490"/>
    <w:rsid w:val="0040572D"/>
    <w:rsid w:val="00407841"/>
    <w:rsid w:val="00412A99"/>
    <w:rsid w:val="00413517"/>
    <w:rsid w:val="00413F86"/>
    <w:rsid w:val="00414537"/>
    <w:rsid w:val="00416AB4"/>
    <w:rsid w:val="00420D86"/>
    <w:rsid w:val="00421CBC"/>
    <w:rsid w:val="00425D8B"/>
    <w:rsid w:val="004266C0"/>
    <w:rsid w:val="00427D85"/>
    <w:rsid w:val="00432907"/>
    <w:rsid w:val="00432AEE"/>
    <w:rsid w:val="004330A3"/>
    <w:rsid w:val="00433742"/>
    <w:rsid w:val="00433CD2"/>
    <w:rsid w:val="00437E8A"/>
    <w:rsid w:val="004401F1"/>
    <w:rsid w:val="00442066"/>
    <w:rsid w:val="00442E4F"/>
    <w:rsid w:val="004463B9"/>
    <w:rsid w:val="004464AD"/>
    <w:rsid w:val="004511BB"/>
    <w:rsid w:val="00451736"/>
    <w:rsid w:val="00452111"/>
    <w:rsid w:val="00454597"/>
    <w:rsid w:val="0045480F"/>
    <w:rsid w:val="00456370"/>
    <w:rsid w:val="00456731"/>
    <w:rsid w:val="00457FEE"/>
    <w:rsid w:val="004624EE"/>
    <w:rsid w:val="00463D54"/>
    <w:rsid w:val="00464928"/>
    <w:rsid w:val="00465175"/>
    <w:rsid w:val="00465AB8"/>
    <w:rsid w:val="00473E96"/>
    <w:rsid w:val="00476416"/>
    <w:rsid w:val="004818F9"/>
    <w:rsid w:val="00481F94"/>
    <w:rsid w:val="00486437"/>
    <w:rsid w:val="00487B56"/>
    <w:rsid w:val="00487CD0"/>
    <w:rsid w:val="004901D2"/>
    <w:rsid w:val="00492CDE"/>
    <w:rsid w:val="00492D05"/>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B741C"/>
    <w:rsid w:val="004C0936"/>
    <w:rsid w:val="004C10C8"/>
    <w:rsid w:val="004C1B59"/>
    <w:rsid w:val="004C24B2"/>
    <w:rsid w:val="004C4B60"/>
    <w:rsid w:val="004C57F8"/>
    <w:rsid w:val="004C5F8A"/>
    <w:rsid w:val="004C629D"/>
    <w:rsid w:val="004D126E"/>
    <w:rsid w:val="004D2EA1"/>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7C"/>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D0A"/>
    <w:rsid w:val="0051439C"/>
    <w:rsid w:val="005161FC"/>
    <w:rsid w:val="00516FA8"/>
    <w:rsid w:val="005218C0"/>
    <w:rsid w:val="00523565"/>
    <w:rsid w:val="005235A5"/>
    <w:rsid w:val="0052457A"/>
    <w:rsid w:val="005322BA"/>
    <w:rsid w:val="005328BC"/>
    <w:rsid w:val="0053648E"/>
    <w:rsid w:val="00537822"/>
    <w:rsid w:val="00542C09"/>
    <w:rsid w:val="00543D1F"/>
    <w:rsid w:val="00545F58"/>
    <w:rsid w:val="00550630"/>
    <w:rsid w:val="00551DFF"/>
    <w:rsid w:val="0055317D"/>
    <w:rsid w:val="0056092A"/>
    <w:rsid w:val="005618B2"/>
    <w:rsid w:val="00570BB2"/>
    <w:rsid w:val="005715AC"/>
    <w:rsid w:val="00573BA1"/>
    <w:rsid w:val="00574235"/>
    <w:rsid w:val="005754F8"/>
    <w:rsid w:val="00575A6B"/>
    <w:rsid w:val="00586C04"/>
    <w:rsid w:val="00591ACA"/>
    <w:rsid w:val="00592BDF"/>
    <w:rsid w:val="0059430A"/>
    <w:rsid w:val="005943C0"/>
    <w:rsid w:val="00595F0B"/>
    <w:rsid w:val="005A11F4"/>
    <w:rsid w:val="005A29A4"/>
    <w:rsid w:val="005B0EF2"/>
    <w:rsid w:val="005B2C01"/>
    <w:rsid w:val="005B2D2C"/>
    <w:rsid w:val="005B36C0"/>
    <w:rsid w:val="005B4B91"/>
    <w:rsid w:val="005C16A8"/>
    <w:rsid w:val="005C2B6F"/>
    <w:rsid w:val="005C657D"/>
    <w:rsid w:val="005C669A"/>
    <w:rsid w:val="005C6A01"/>
    <w:rsid w:val="005D079B"/>
    <w:rsid w:val="005D1556"/>
    <w:rsid w:val="005D1ACA"/>
    <w:rsid w:val="005D5543"/>
    <w:rsid w:val="005D59C0"/>
    <w:rsid w:val="005D6B9D"/>
    <w:rsid w:val="005E149E"/>
    <w:rsid w:val="005E6634"/>
    <w:rsid w:val="005F0836"/>
    <w:rsid w:val="005F2E42"/>
    <w:rsid w:val="005F3E73"/>
    <w:rsid w:val="005F73CA"/>
    <w:rsid w:val="005F7DCB"/>
    <w:rsid w:val="00602B9F"/>
    <w:rsid w:val="006047AF"/>
    <w:rsid w:val="00611CD9"/>
    <w:rsid w:val="00612922"/>
    <w:rsid w:val="00612E90"/>
    <w:rsid w:val="00613489"/>
    <w:rsid w:val="00613855"/>
    <w:rsid w:val="00613AB4"/>
    <w:rsid w:val="00615106"/>
    <w:rsid w:val="00616175"/>
    <w:rsid w:val="006225B3"/>
    <w:rsid w:val="00624C40"/>
    <w:rsid w:val="0063255C"/>
    <w:rsid w:val="00633AB4"/>
    <w:rsid w:val="006351D7"/>
    <w:rsid w:val="00636C12"/>
    <w:rsid w:val="00636EEE"/>
    <w:rsid w:val="006414BC"/>
    <w:rsid w:val="006426A9"/>
    <w:rsid w:val="006432D1"/>
    <w:rsid w:val="00646429"/>
    <w:rsid w:val="0064695A"/>
    <w:rsid w:val="00652F13"/>
    <w:rsid w:val="00653A5F"/>
    <w:rsid w:val="006542BB"/>
    <w:rsid w:val="006553E3"/>
    <w:rsid w:val="00655732"/>
    <w:rsid w:val="00657F63"/>
    <w:rsid w:val="00662272"/>
    <w:rsid w:val="006622AE"/>
    <w:rsid w:val="0066352A"/>
    <w:rsid w:val="00663A39"/>
    <w:rsid w:val="00663DC9"/>
    <w:rsid w:val="00664CCC"/>
    <w:rsid w:val="00670F73"/>
    <w:rsid w:val="00671BCA"/>
    <w:rsid w:val="00671BDB"/>
    <w:rsid w:val="00672538"/>
    <w:rsid w:val="00672553"/>
    <w:rsid w:val="00672563"/>
    <w:rsid w:val="006734CD"/>
    <w:rsid w:val="00675FA3"/>
    <w:rsid w:val="006800B7"/>
    <w:rsid w:val="006816F6"/>
    <w:rsid w:val="00682788"/>
    <w:rsid w:val="00682DF3"/>
    <w:rsid w:val="0068393E"/>
    <w:rsid w:val="00685086"/>
    <w:rsid w:val="006913F0"/>
    <w:rsid w:val="0069736E"/>
    <w:rsid w:val="006A077D"/>
    <w:rsid w:val="006A2116"/>
    <w:rsid w:val="006A2C37"/>
    <w:rsid w:val="006A6F68"/>
    <w:rsid w:val="006B0D54"/>
    <w:rsid w:val="006B2633"/>
    <w:rsid w:val="006B29E9"/>
    <w:rsid w:val="006B3C72"/>
    <w:rsid w:val="006B6FE8"/>
    <w:rsid w:val="006B701C"/>
    <w:rsid w:val="006C30F1"/>
    <w:rsid w:val="006C3658"/>
    <w:rsid w:val="006C6345"/>
    <w:rsid w:val="006C6A2C"/>
    <w:rsid w:val="006C7DB5"/>
    <w:rsid w:val="006D0775"/>
    <w:rsid w:val="006D09C6"/>
    <w:rsid w:val="006D2F3C"/>
    <w:rsid w:val="006D6BC1"/>
    <w:rsid w:val="006D71A2"/>
    <w:rsid w:val="006E132E"/>
    <w:rsid w:val="006E18A8"/>
    <w:rsid w:val="006E198A"/>
    <w:rsid w:val="006E2BBF"/>
    <w:rsid w:val="006E3B62"/>
    <w:rsid w:val="006E4D14"/>
    <w:rsid w:val="006E4EFC"/>
    <w:rsid w:val="006E5A00"/>
    <w:rsid w:val="006E71D4"/>
    <w:rsid w:val="006F1546"/>
    <w:rsid w:val="006F40CC"/>
    <w:rsid w:val="006F73CA"/>
    <w:rsid w:val="00702F14"/>
    <w:rsid w:val="00704165"/>
    <w:rsid w:val="0070476E"/>
    <w:rsid w:val="00706445"/>
    <w:rsid w:val="0070670E"/>
    <w:rsid w:val="00706987"/>
    <w:rsid w:val="00707CD5"/>
    <w:rsid w:val="00707E36"/>
    <w:rsid w:val="00711F82"/>
    <w:rsid w:val="00713469"/>
    <w:rsid w:val="00715443"/>
    <w:rsid w:val="0071572C"/>
    <w:rsid w:val="00721116"/>
    <w:rsid w:val="00725F4E"/>
    <w:rsid w:val="00727EBF"/>
    <w:rsid w:val="00732144"/>
    <w:rsid w:val="00732C8F"/>
    <w:rsid w:val="007340FD"/>
    <w:rsid w:val="00735EE9"/>
    <w:rsid w:val="00737603"/>
    <w:rsid w:val="00737E83"/>
    <w:rsid w:val="007410D4"/>
    <w:rsid w:val="00741346"/>
    <w:rsid w:val="007423E7"/>
    <w:rsid w:val="00747C05"/>
    <w:rsid w:val="00767431"/>
    <w:rsid w:val="007707A1"/>
    <w:rsid w:val="007713FB"/>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6DBE"/>
    <w:rsid w:val="007971EA"/>
    <w:rsid w:val="00797346"/>
    <w:rsid w:val="007A02C3"/>
    <w:rsid w:val="007A1F0F"/>
    <w:rsid w:val="007A2D5C"/>
    <w:rsid w:val="007A4564"/>
    <w:rsid w:val="007A5BE9"/>
    <w:rsid w:val="007A6982"/>
    <w:rsid w:val="007A75BC"/>
    <w:rsid w:val="007A7AEF"/>
    <w:rsid w:val="007B23D2"/>
    <w:rsid w:val="007B41D4"/>
    <w:rsid w:val="007B47C7"/>
    <w:rsid w:val="007B67EE"/>
    <w:rsid w:val="007C09D5"/>
    <w:rsid w:val="007C1089"/>
    <w:rsid w:val="007C1271"/>
    <w:rsid w:val="007C1297"/>
    <w:rsid w:val="007C31C7"/>
    <w:rsid w:val="007C414C"/>
    <w:rsid w:val="007C4491"/>
    <w:rsid w:val="007C5201"/>
    <w:rsid w:val="007C5B37"/>
    <w:rsid w:val="007C6588"/>
    <w:rsid w:val="007C6B77"/>
    <w:rsid w:val="007C7697"/>
    <w:rsid w:val="007D04C1"/>
    <w:rsid w:val="007D1A61"/>
    <w:rsid w:val="007D3552"/>
    <w:rsid w:val="007D59B7"/>
    <w:rsid w:val="007D6999"/>
    <w:rsid w:val="007E427E"/>
    <w:rsid w:val="007F7B8A"/>
    <w:rsid w:val="00803444"/>
    <w:rsid w:val="00803843"/>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5EFA"/>
    <w:rsid w:val="00827302"/>
    <w:rsid w:val="00827750"/>
    <w:rsid w:val="00827CCA"/>
    <w:rsid w:val="00831A17"/>
    <w:rsid w:val="00832772"/>
    <w:rsid w:val="00835319"/>
    <w:rsid w:val="00836961"/>
    <w:rsid w:val="00841F99"/>
    <w:rsid w:val="00842247"/>
    <w:rsid w:val="00843277"/>
    <w:rsid w:val="00844181"/>
    <w:rsid w:val="0084711E"/>
    <w:rsid w:val="00850262"/>
    <w:rsid w:val="008512CF"/>
    <w:rsid w:val="00851711"/>
    <w:rsid w:val="00853B85"/>
    <w:rsid w:val="00854AD9"/>
    <w:rsid w:val="00855CC5"/>
    <w:rsid w:val="00857E4F"/>
    <w:rsid w:val="0086028F"/>
    <w:rsid w:val="00862261"/>
    <w:rsid w:val="00865D43"/>
    <w:rsid w:val="00872878"/>
    <w:rsid w:val="008736D6"/>
    <w:rsid w:val="00873EE2"/>
    <w:rsid w:val="00874DE7"/>
    <w:rsid w:val="00881098"/>
    <w:rsid w:val="00881E0D"/>
    <w:rsid w:val="0088411B"/>
    <w:rsid w:val="00884123"/>
    <w:rsid w:val="008841FC"/>
    <w:rsid w:val="008844D3"/>
    <w:rsid w:val="00885230"/>
    <w:rsid w:val="00887383"/>
    <w:rsid w:val="00887A1D"/>
    <w:rsid w:val="008A2102"/>
    <w:rsid w:val="008A41BB"/>
    <w:rsid w:val="008B07E9"/>
    <w:rsid w:val="008B115D"/>
    <w:rsid w:val="008B236C"/>
    <w:rsid w:val="008B4A8B"/>
    <w:rsid w:val="008B51B8"/>
    <w:rsid w:val="008B62B0"/>
    <w:rsid w:val="008C6A74"/>
    <w:rsid w:val="008C6F5E"/>
    <w:rsid w:val="008D7CF1"/>
    <w:rsid w:val="008E08C6"/>
    <w:rsid w:val="008E5287"/>
    <w:rsid w:val="008E603C"/>
    <w:rsid w:val="008E7067"/>
    <w:rsid w:val="008E7140"/>
    <w:rsid w:val="008E7D2D"/>
    <w:rsid w:val="008F497F"/>
    <w:rsid w:val="008F64BE"/>
    <w:rsid w:val="008F6AE1"/>
    <w:rsid w:val="0090020C"/>
    <w:rsid w:val="009004CF"/>
    <w:rsid w:val="00900560"/>
    <w:rsid w:val="009015BF"/>
    <w:rsid w:val="00902ACF"/>
    <w:rsid w:val="00904630"/>
    <w:rsid w:val="00904AFF"/>
    <w:rsid w:val="00904E02"/>
    <w:rsid w:val="00904E7E"/>
    <w:rsid w:val="00905483"/>
    <w:rsid w:val="00911EE3"/>
    <w:rsid w:val="00917058"/>
    <w:rsid w:val="00920061"/>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7BE3"/>
    <w:rsid w:val="00951DCD"/>
    <w:rsid w:val="00954EF9"/>
    <w:rsid w:val="00955430"/>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9110F"/>
    <w:rsid w:val="009918A1"/>
    <w:rsid w:val="00991FE8"/>
    <w:rsid w:val="00996904"/>
    <w:rsid w:val="0099735B"/>
    <w:rsid w:val="009A270D"/>
    <w:rsid w:val="009A34A2"/>
    <w:rsid w:val="009A6908"/>
    <w:rsid w:val="009B0C75"/>
    <w:rsid w:val="009B44F1"/>
    <w:rsid w:val="009B44FD"/>
    <w:rsid w:val="009B5116"/>
    <w:rsid w:val="009C56B6"/>
    <w:rsid w:val="009C56EC"/>
    <w:rsid w:val="009D5F1E"/>
    <w:rsid w:val="009E0009"/>
    <w:rsid w:val="009E00DE"/>
    <w:rsid w:val="009E0688"/>
    <w:rsid w:val="009E27DD"/>
    <w:rsid w:val="009E35E1"/>
    <w:rsid w:val="009E453A"/>
    <w:rsid w:val="009E4E33"/>
    <w:rsid w:val="009E5B18"/>
    <w:rsid w:val="009F123E"/>
    <w:rsid w:val="009F14EE"/>
    <w:rsid w:val="009F1D77"/>
    <w:rsid w:val="009F3C98"/>
    <w:rsid w:val="00A013A2"/>
    <w:rsid w:val="00A034E6"/>
    <w:rsid w:val="00A03DAC"/>
    <w:rsid w:val="00A03E53"/>
    <w:rsid w:val="00A14EA8"/>
    <w:rsid w:val="00A20D61"/>
    <w:rsid w:val="00A22EDC"/>
    <w:rsid w:val="00A238AE"/>
    <w:rsid w:val="00A23D45"/>
    <w:rsid w:val="00A25736"/>
    <w:rsid w:val="00A3025F"/>
    <w:rsid w:val="00A32817"/>
    <w:rsid w:val="00A34141"/>
    <w:rsid w:val="00A372AE"/>
    <w:rsid w:val="00A42DED"/>
    <w:rsid w:val="00A433AA"/>
    <w:rsid w:val="00A4413C"/>
    <w:rsid w:val="00A465BC"/>
    <w:rsid w:val="00A507F0"/>
    <w:rsid w:val="00A509F2"/>
    <w:rsid w:val="00A534B8"/>
    <w:rsid w:val="00A55E1C"/>
    <w:rsid w:val="00A56254"/>
    <w:rsid w:val="00A6032A"/>
    <w:rsid w:val="00A61025"/>
    <w:rsid w:val="00A618D2"/>
    <w:rsid w:val="00A61B19"/>
    <w:rsid w:val="00A61C25"/>
    <w:rsid w:val="00A62DD3"/>
    <w:rsid w:val="00A6434F"/>
    <w:rsid w:val="00A65196"/>
    <w:rsid w:val="00A704E6"/>
    <w:rsid w:val="00A714C2"/>
    <w:rsid w:val="00A71601"/>
    <w:rsid w:val="00A7171B"/>
    <w:rsid w:val="00A7281C"/>
    <w:rsid w:val="00A73D72"/>
    <w:rsid w:val="00A74FA6"/>
    <w:rsid w:val="00A7503D"/>
    <w:rsid w:val="00A7561A"/>
    <w:rsid w:val="00A76631"/>
    <w:rsid w:val="00A7732D"/>
    <w:rsid w:val="00A779FF"/>
    <w:rsid w:val="00A810C6"/>
    <w:rsid w:val="00A84EC8"/>
    <w:rsid w:val="00A8681D"/>
    <w:rsid w:val="00A87EBA"/>
    <w:rsid w:val="00A90321"/>
    <w:rsid w:val="00A921CE"/>
    <w:rsid w:val="00A93363"/>
    <w:rsid w:val="00AA2150"/>
    <w:rsid w:val="00AA72C2"/>
    <w:rsid w:val="00AB0E91"/>
    <w:rsid w:val="00AB14A6"/>
    <w:rsid w:val="00AB2754"/>
    <w:rsid w:val="00AB3EC2"/>
    <w:rsid w:val="00AB57CA"/>
    <w:rsid w:val="00AB6A11"/>
    <w:rsid w:val="00AB6DFB"/>
    <w:rsid w:val="00AC02EE"/>
    <w:rsid w:val="00AC0D58"/>
    <w:rsid w:val="00AC1EF1"/>
    <w:rsid w:val="00AC3AC1"/>
    <w:rsid w:val="00AC46B4"/>
    <w:rsid w:val="00AD41D1"/>
    <w:rsid w:val="00AD4481"/>
    <w:rsid w:val="00AD586D"/>
    <w:rsid w:val="00AD6A15"/>
    <w:rsid w:val="00AE31FC"/>
    <w:rsid w:val="00AE3D7B"/>
    <w:rsid w:val="00AE429C"/>
    <w:rsid w:val="00AE72A4"/>
    <w:rsid w:val="00AF0037"/>
    <w:rsid w:val="00B01486"/>
    <w:rsid w:val="00B01F95"/>
    <w:rsid w:val="00B0484F"/>
    <w:rsid w:val="00B04EB6"/>
    <w:rsid w:val="00B05AEC"/>
    <w:rsid w:val="00B10581"/>
    <w:rsid w:val="00B10786"/>
    <w:rsid w:val="00B10B79"/>
    <w:rsid w:val="00B13214"/>
    <w:rsid w:val="00B13A94"/>
    <w:rsid w:val="00B16EA7"/>
    <w:rsid w:val="00B20D85"/>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CB1"/>
    <w:rsid w:val="00B96E8C"/>
    <w:rsid w:val="00BA00ED"/>
    <w:rsid w:val="00BA1539"/>
    <w:rsid w:val="00BA1972"/>
    <w:rsid w:val="00BA2322"/>
    <w:rsid w:val="00BA2456"/>
    <w:rsid w:val="00BA516B"/>
    <w:rsid w:val="00BA5BC6"/>
    <w:rsid w:val="00BA64DA"/>
    <w:rsid w:val="00BA7326"/>
    <w:rsid w:val="00BA76E5"/>
    <w:rsid w:val="00BB0B44"/>
    <w:rsid w:val="00BB0EA5"/>
    <w:rsid w:val="00BB2DA2"/>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228B"/>
    <w:rsid w:val="00BE2B49"/>
    <w:rsid w:val="00BE43A8"/>
    <w:rsid w:val="00BE6DE6"/>
    <w:rsid w:val="00BE7E28"/>
    <w:rsid w:val="00BF046D"/>
    <w:rsid w:val="00BF2B52"/>
    <w:rsid w:val="00C01035"/>
    <w:rsid w:val="00C01B5C"/>
    <w:rsid w:val="00C06A09"/>
    <w:rsid w:val="00C06C1D"/>
    <w:rsid w:val="00C16235"/>
    <w:rsid w:val="00C165C1"/>
    <w:rsid w:val="00C21757"/>
    <w:rsid w:val="00C21B0F"/>
    <w:rsid w:val="00C21B32"/>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76BF"/>
    <w:rsid w:val="00C47A75"/>
    <w:rsid w:val="00C5067B"/>
    <w:rsid w:val="00C510DE"/>
    <w:rsid w:val="00C53110"/>
    <w:rsid w:val="00C53D4D"/>
    <w:rsid w:val="00C543DB"/>
    <w:rsid w:val="00C56E52"/>
    <w:rsid w:val="00C57CF6"/>
    <w:rsid w:val="00C62E5C"/>
    <w:rsid w:val="00C63223"/>
    <w:rsid w:val="00C64A1B"/>
    <w:rsid w:val="00C6579C"/>
    <w:rsid w:val="00C66981"/>
    <w:rsid w:val="00C66AD5"/>
    <w:rsid w:val="00C67CBE"/>
    <w:rsid w:val="00C67D0D"/>
    <w:rsid w:val="00C7153F"/>
    <w:rsid w:val="00C71F83"/>
    <w:rsid w:val="00C721C6"/>
    <w:rsid w:val="00C73FC2"/>
    <w:rsid w:val="00C74882"/>
    <w:rsid w:val="00C74F4D"/>
    <w:rsid w:val="00C758C0"/>
    <w:rsid w:val="00C76B45"/>
    <w:rsid w:val="00C77A8D"/>
    <w:rsid w:val="00C81ACB"/>
    <w:rsid w:val="00C825CA"/>
    <w:rsid w:val="00C82C72"/>
    <w:rsid w:val="00C857B1"/>
    <w:rsid w:val="00C85A5C"/>
    <w:rsid w:val="00C937A9"/>
    <w:rsid w:val="00C95B63"/>
    <w:rsid w:val="00C96BB6"/>
    <w:rsid w:val="00C97002"/>
    <w:rsid w:val="00CA00FE"/>
    <w:rsid w:val="00CA05C9"/>
    <w:rsid w:val="00CA1FF7"/>
    <w:rsid w:val="00CA3DD8"/>
    <w:rsid w:val="00CA6C56"/>
    <w:rsid w:val="00CB0EBC"/>
    <w:rsid w:val="00CB0F23"/>
    <w:rsid w:val="00CB3FE2"/>
    <w:rsid w:val="00CB58CD"/>
    <w:rsid w:val="00CB7788"/>
    <w:rsid w:val="00CC07E9"/>
    <w:rsid w:val="00CC1AB1"/>
    <w:rsid w:val="00CC3233"/>
    <w:rsid w:val="00CC3570"/>
    <w:rsid w:val="00CC446C"/>
    <w:rsid w:val="00CC4B35"/>
    <w:rsid w:val="00CC6520"/>
    <w:rsid w:val="00CD1038"/>
    <w:rsid w:val="00CD1488"/>
    <w:rsid w:val="00CD1505"/>
    <w:rsid w:val="00CD239A"/>
    <w:rsid w:val="00CE1909"/>
    <w:rsid w:val="00CE1B72"/>
    <w:rsid w:val="00CE1EB8"/>
    <w:rsid w:val="00CE3A31"/>
    <w:rsid w:val="00CE649D"/>
    <w:rsid w:val="00CE6597"/>
    <w:rsid w:val="00CF102D"/>
    <w:rsid w:val="00CF1966"/>
    <w:rsid w:val="00CF3DD9"/>
    <w:rsid w:val="00CF4524"/>
    <w:rsid w:val="00CF7BD6"/>
    <w:rsid w:val="00D02AB2"/>
    <w:rsid w:val="00D02C32"/>
    <w:rsid w:val="00D053E1"/>
    <w:rsid w:val="00D10467"/>
    <w:rsid w:val="00D1193B"/>
    <w:rsid w:val="00D134CF"/>
    <w:rsid w:val="00D14325"/>
    <w:rsid w:val="00D16692"/>
    <w:rsid w:val="00D17046"/>
    <w:rsid w:val="00D20AF3"/>
    <w:rsid w:val="00D2178F"/>
    <w:rsid w:val="00D22A5E"/>
    <w:rsid w:val="00D242BA"/>
    <w:rsid w:val="00D24836"/>
    <w:rsid w:val="00D2792F"/>
    <w:rsid w:val="00D31A20"/>
    <w:rsid w:val="00D34E3F"/>
    <w:rsid w:val="00D364AE"/>
    <w:rsid w:val="00D37AF4"/>
    <w:rsid w:val="00D41302"/>
    <w:rsid w:val="00D4271F"/>
    <w:rsid w:val="00D4393D"/>
    <w:rsid w:val="00D44337"/>
    <w:rsid w:val="00D4510C"/>
    <w:rsid w:val="00D4652D"/>
    <w:rsid w:val="00D4660C"/>
    <w:rsid w:val="00D471A9"/>
    <w:rsid w:val="00D5366F"/>
    <w:rsid w:val="00D54988"/>
    <w:rsid w:val="00D552E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618E"/>
    <w:rsid w:val="00D91EE2"/>
    <w:rsid w:val="00D94C33"/>
    <w:rsid w:val="00D9537A"/>
    <w:rsid w:val="00D95507"/>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4767"/>
    <w:rsid w:val="00DD2E04"/>
    <w:rsid w:val="00DD4F3C"/>
    <w:rsid w:val="00DD7963"/>
    <w:rsid w:val="00DD7D73"/>
    <w:rsid w:val="00DE31E9"/>
    <w:rsid w:val="00DE3B1E"/>
    <w:rsid w:val="00DE4CB0"/>
    <w:rsid w:val="00DE5341"/>
    <w:rsid w:val="00DE6371"/>
    <w:rsid w:val="00DE6E88"/>
    <w:rsid w:val="00DF0FD9"/>
    <w:rsid w:val="00DF399F"/>
    <w:rsid w:val="00DF3D09"/>
    <w:rsid w:val="00DF4AA7"/>
    <w:rsid w:val="00DF502D"/>
    <w:rsid w:val="00DF503D"/>
    <w:rsid w:val="00DF7282"/>
    <w:rsid w:val="00E01560"/>
    <w:rsid w:val="00E0615E"/>
    <w:rsid w:val="00E06CD6"/>
    <w:rsid w:val="00E06E66"/>
    <w:rsid w:val="00E07AAF"/>
    <w:rsid w:val="00E1009E"/>
    <w:rsid w:val="00E103C5"/>
    <w:rsid w:val="00E109DD"/>
    <w:rsid w:val="00E2036C"/>
    <w:rsid w:val="00E20CD3"/>
    <w:rsid w:val="00E211DE"/>
    <w:rsid w:val="00E21875"/>
    <w:rsid w:val="00E21AD1"/>
    <w:rsid w:val="00E22CDD"/>
    <w:rsid w:val="00E24B06"/>
    <w:rsid w:val="00E25416"/>
    <w:rsid w:val="00E3116F"/>
    <w:rsid w:val="00E31C91"/>
    <w:rsid w:val="00E336B5"/>
    <w:rsid w:val="00E346D1"/>
    <w:rsid w:val="00E347CB"/>
    <w:rsid w:val="00E351B4"/>
    <w:rsid w:val="00E36672"/>
    <w:rsid w:val="00E37E73"/>
    <w:rsid w:val="00E42F5B"/>
    <w:rsid w:val="00E45FA4"/>
    <w:rsid w:val="00E5099C"/>
    <w:rsid w:val="00E522BC"/>
    <w:rsid w:val="00E52A78"/>
    <w:rsid w:val="00E553C3"/>
    <w:rsid w:val="00E613D1"/>
    <w:rsid w:val="00E6141A"/>
    <w:rsid w:val="00E62471"/>
    <w:rsid w:val="00E640BA"/>
    <w:rsid w:val="00E643A6"/>
    <w:rsid w:val="00E70327"/>
    <w:rsid w:val="00E71D81"/>
    <w:rsid w:val="00E74108"/>
    <w:rsid w:val="00E74757"/>
    <w:rsid w:val="00E8012E"/>
    <w:rsid w:val="00E8027F"/>
    <w:rsid w:val="00E8182C"/>
    <w:rsid w:val="00E83550"/>
    <w:rsid w:val="00E83A11"/>
    <w:rsid w:val="00E84123"/>
    <w:rsid w:val="00E84A50"/>
    <w:rsid w:val="00E85342"/>
    <w:rsid w:val="00E85F1B"/>
    <w:rsid w:val="00E87909"/>
    <w:rsid w:val="00E939F6"/>
    <w:rsid w:val="00E949C2"/>
    <w:rsid w:val="00E950CA"/>
    <w:rsid w:val="00E9526A"/>
    <w:rsid w:val="00E95D65"/>
    <w:rsid w:val="00E95D85"/>
    <w:rsid w:val="00E97711"/>
    <w:rsid w:val="00EA0D78"/>
    <w:rsid w:val="00EA6031"/>
    <w:rsid w:val="00EB046E"/>
    <w:rsid w:val="00EB068B"/>
    <w:rsid w:val="00EB0AB4"/>
    <w:rsid w:val="00EB136D"/>
    <w:rsid w:val="00EB24F1"/>
    <w:rsid w:val="00EB27D0"/>
    <w:rsid w:val="00EB47F6"/>
    <w:rsid w:val="00EB48A4"/>
    <w:rsid w:val="00EB4C16"/>
    <w:rsid w:val="00EB4DAD"/>
    <w:rsid w:val="00EB5C4F"/>
    <w:rsid w:val="00EB63E7"/>
    <w:rsid w:val="00EC06FE"/>
    <w:rsid w:val="00EC2C09"/>
    <w:rsid w:val="00EC5599"/>
    <w:rsid w:val="00EC5777"/>
    <w:rsid w:val="00EC6905"/>
    <w:rsid w:val="00EC6E0C"/>
    <w:rsid w:val="00ED12B2"/>
    <w:rsid w:val="00ED2175"/>
    <w:rsid w:val="00ED3AE3"/>
    <w:rsid w:val="00ED4CBB"/>
    <w:rsid w:val="00ED6083"/>
    <w:rsid w:val="00ED71DA"/>
    <w:rsid w:val="00ED7A9E"/>
    <w:rsid w:val="00EE19F5"/>
    <w:rsid w:val="00EE1CA0"/>
    <w:rsid w:val="00EF0DA9"/>
    <w:rsid w:val="00EF31C6"/>
    <w:rsid w:val="00EF3599"/>
    <w:rsid w:val="00EF3BE5"/>
    <w:rsid w:val="00EF4359"/>
    <w:rsid w:val="00EF45AA"/>
    <w:rsid w:val="00EF4F8B"/>
    <w:rsid w:val="00EF6EC9"/>
    <w:rsid w:val="00EF7091"/>
    <w:rsid w:val="00EF7667"/>
    <w:rsid w:val="00EF7A37"/>
    <w:rsid w:val="00F0019C"/>
    <w:rsid w:val="00F00DB0"/>
    <w:rsid w:val="00F00EC0"/>
    <w:rsid w:val="00F0245D"/>
    <w:rsid w:val="00F0364D"/>
    <w:rsid w:val="00F148BC"/>
    <w:rsid w:val="00F20525"/>
    <w:rsid w:val="00F24881"/>
    <w:rsid w:val="00F24A67"/>
    <w:rsid w:val="00F266CD"/>
    <w:rsid w:val="00F272B8"/>
    <w:rsid w:val="00F305D7"/>
    <w:rsid w:val="00F30E2A"/>
    <w:rsid w:val="00F31544"/>
    <w:rsid w:val="00F32140"/>
    <w:rsid w:val="00F374F4"/>
    <w:rsid w:val="00F37A87"/>
    <w:rsid w:val="00F37D8D"/>
    <w:rsid w:val="00F46C1D"/>
    <w:rsid w:val="00F526A7"/>
    <w:rsid w:val="00F57116"/>
    <w:rsid w:val="00F57295"/>
    <w:rsid w:val="00F60531"/>
    <w:rsid w:val="00F6339F"/>
    <w:rsid w:val="00F7107B"/>
    <w:rsid w:val="00F71B8D"/>
    <w:rsid w:val="00F71FC2"/>
    <w:rsid w:val="00F73D12"/>
    <w:rsid w:val="00F8059B"/>
    <w:rsid w:val="00F85E18"/>
    <w:rsid w:val="00F8700A"/>
    <w:rsid w:val="00F944D9"/>
    <w:rsid w:val="00F95102"/>
    <w:rsid w:val="00F95EBE"/>
    <w:rsid w:val="00F971E2"/>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4CAB"/>
    <w:rsid w:val="00FC4F89"/>
    <w:rsid w:val="00FC70C4"/>
    <w:rsid w:val="00FD3236"/>
    <w:rsid w:val="00FD55FB"/>
    <w:rsid w:val="00FD6565"/>
    <w:rsid w:val="00FE0451"/>
    <w:rsid w:val="00FE1ECA"/>
    <w:rsid w:val="00FE2EB3"/>
    <w:rsid w:val="00FE4033"/>
    <w:rsid w:val="00FE4C9A"/>
    <w:rsid w:val="00FE79FE"/>
    <w:rsid w:val="00FE7E50"/>
    <w:rsid w:val="00FE7F4D"/>
    <w:rsid w:val="00FF0F0F"/>
    <w:rsid w:val="00FF1366"/>
    <w:rsid w:val="00FF4564"/>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378A1"/>
  <w15:chartTrackingRefBased/>
  <w15:docId w15:val="{F53607B5-7311-4BAB-A730-8DA7CE50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1F0F"/>
    <w:pPr>
      <w:autoSpaceDE w:val="0"/>
      <w:autoSpaceDN w:val="0"/>
      <w:adjustRightInd w:val="0"/>
      <w:snapToGrid w:val="0"/>
      <w:spacing w:after="120" w:line="240" w:lineRule="auto"/>
      <w:jc w:val="both"/>
    </w:pPr>
    <w:rPr>
      <w:rFonts w:ascii="Times New Roman" w:eastAsiaTheme="minorEastAsia" w:hAnsi="Times New Roman" w:cs="Times New Roman"/>
    </w:rPr>
  </w:style>
  <w:style w:type="paragraph" w:styleId="Heading1">
    <w:name w:val="heading 1"/>
    <w:basedOn w:val="Normal"/>
    <w:next w:val="Normal"/>
    <w:link w:val="Heading1Char"/>
    <w:qFormat/>
    <w:rsid w:val="00796DBE"/>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qFormat/>
    <w:rsid w:val="00796DBE"/>
    <w:pPr>
      <w:keepNext/>
      <w:numPr>
        <w:ilvl w:val="1"/>
        <w:numId w:val="1"/>
      </w:numPr>
      <w:tabs>
        <w:tab w:val="clear" w:pos="576"/>
      </w:tabs>
      <w:spacing w:before="120"/>
      <w:outlineLvl w:val="1"/>
    </w:pPr>
    <w:rPr>
      <w:b/>
      <w:bCs/>
      <w:sz w:val="24"/>
    </w:rPr>
  </w:style>
  <w:style w:type="paragraph" w:styleId="Heading3">
    <w:name w:val="heading 3"/>
    <w:basedOn w:val="Normal"/>
    <w:next w:val="Normal"/>
    <w:link w:val="Heading3Char"/>
    <w:qFormat/>
    <w:rsid w:val="00796DBE"/>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796DBE"/>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796DBE"/>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796DBE"/>
    <w:pPr>
      <w:numPr>
        <w:ilvl w:val="5"/>
        <w:numId w:val="1"/>
      </w:numPr>
      <w:spacing w:before="240" w:after="60"/>
      <w:outlineLvl w:val="5"/>
    </w:pPr>
    <w:rPr>
      <w:b/>
      <w:bCs/>
    </w:rPr>
  </w:style>
  <w:style w:type="paragraph" w:styleId="Heading7">
    <w:name w:val="heading 7"/>
    <w:basedOn w:val="Normal"/>
    <w:next w:val="Normal"/>
    <w:link w:val="Heading7Char"/>
    <w:qFormat/>
    <w:rsid w:val="00796DBE"/>
    <w:pPr>
      <w:numPr>
        <w:ilvl w:val="6"/>
        <w:numId w:val="1"/>
      </w:numPr>
      <w:spacing w:before="240" w:after="60"/>
      <w:outlineLvl w:val="6"/>
    </w:pPr>
    <w:rPr>
      <w:sz w:val="24"/>
      <w:szCs w:val="24"/>
    </w:rPr>
  </w:style>
  <w:style w:type="paragraph" w:styleId="Heading8">
    <w:name w:val="heading 8"/>
    <w:basedOn w:val="Normal"/>
    <w:next w:val="Normal"/>
    <w:link w:val="Heading8Char"/>
    <w:qFormat/>
    <w:rsid w:val="00796DBE"/>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796DB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6DBE"/>
    <w:rPr>
      <w:rFonts w:ascii="Times New Roman" w:eastAsiaTheme="minorEastAsia" w:hAnsi="Times New Roman" w:cs="Times New Roman"/>
      <w:b/>
      <w:bCs/>
      <w:sz w:val="28"/>
      <w:szCs w:val="28"/>
    </w:rPr>
  </w:style>
  <w:style w:type="character" w:customStyle="1" w:styleId="Heading2Char">
    <w:name w:val="Heading 2 Char"/>
    <w:basedOn w:val="DefaultParagraphFont"/>
    <w:link w:val="Heading2"/>
    <w:rsid w:val="00796DBE"/>
    <w:rPr>
      <w:rFonts w:ascii="Times New Roman" w:eastAsiaTheme="minorEastAsia" w:hAnsi="Times New Roman" w:cs="Times New Roman"/>
      <w:b/>
      <w:bCs/>
      <w:sz w:val="24"/>
    </w:rPr>
  </w:style>
  <w:style w:type="character" w:customStyle="1" w:styleId="Heading3Char">
    <w:name w:val="Heading 3 Char"/>
    <w:basedOn w:val="DefaultParagraphFont"/>
    <w:link w:val="Heading3"/>
    <w:rsid w:val="00796DBE"/>
    <w:rPr>
      <w:rFonts w:ascii="Times New Roman" w:eastAsiaTheme="minorEastAsia" w:hAnsi="Times New Roman" w:cs="Times New Roman"/>
      <w:b/>
    </w:rPr>
  </w:style>
  <w:style w:type="character" w:customStyle="1" w:styleId="Heading4Char">
    <w:name w:val="Heading 4 Char"/>
    <w:basedOn w:val="DefaultParagraphFont"/>
    <w:link w:val="Heading4"/>
    <w:rsid w:val="00796DBE"/>
    <w:rPr>
      <w:rFonts w:ascii="Times New Roman" w:eastAsiaTheme="minorEastAsia" w:hAnsi="Times New Roman" w:cs="Times New Roman"/>
      <w:b/>
      <w:bCs/>
      <w:szCs w:val="28"/>
    </w:rPr>
  </w:style>
  <w:style w:type="character" w:customStyle="1" w:styleId="Heading5Char">
    <w:name w:val="Heading 5 Char"/>
    <w:basedOn w:val="DefaultParagraphFont"/>
    <w:link w:val="Heading5"/>
    <w:rsid w:val="00796DBE"/>
    <w:rPr>
      <w:rFonts w:ascii="Times New Roman" w:eastAsiaTheme="minorEastAsia" w:hAnsi="Times New Roman" w:cs="Times New Roman"/>
      <w:b/>
      <w:bCs/>
      <w:i/>
      <w:iCs/>
      <w:szCs w:val="26"/>
    </w:rPr>
  </w:style>
  <w:style w:type="character" w:customStyle="1" w:styleId="Heading6Char">
    <w:name w:val="Heading 6 Char"/>
    <w:basedOn w:val="DefaultParagraphFont"/>
    <w:link w:val="Heading6"/>
    <w:rsid w:val="00796DBE"/>
    <w:rPr>
      <w:rFonts w:ascii="Times New Roman" w:eastAsiaTheme="minorEastAsia" w:hAnsi="Times New Roman" w:cs="Times New Roman"/>
      <w:b/>
      <w:bCs/>
    </w:rPr>
  </w:style>
  <w:style w:type="character" w:customStyle="1" w:styleId="Heading7Char">
    <w:name w:val="Heading 7 Char"/>
    <w:basedOn w:val="DefaultParagraphFont"/>
    <w:link w:val="Heading7"/>
    <w:rsid w:val="00796DBE"/>
    <w:rPr>
      <w:rFonts w:ascii="Times New Roman" w:eastAsiaTheme="minorEastAsia" w:hAnsi="Times New Roman" w:cs="Times New Roman"/>
      <w:sz w:val="24"/>
      <w:szCs w:val="24"/>
    </w:rPr>
  </w:style>
  <w:style w:type="character" w:customStyle="1" w:styleId="Heading8Char">
    <w:name w:val="Heading 8 Char"/>
    <w:basedOn w:val="DefaultParagraphFont"/>
    <w:link w:val="Heading8"/>
    <w:rsid w:val="00796DBE"/>
    <w:rPr>
      <w:rFonts w:ascii="Times New Roman" w:eastAsiaTheme="minorEastAsia" w:hAnsi="Times New Roman" w:cs="Times New Roman"/>
      <w:i/>
      <w:iCs/>
      <w:sz w:val="24"/>
      <w:szCs w:val="24"/>
    </w:rPr>
  </w:style>
  <w:style w:type="character" w:customStyle="1" w:styleId="Heading9Char">
    <w:name w:val="Heading 9 Char"/>
    <w:aliases w:val="Figure Heading Char,FH Char"/>
    <w:basedOn w:val="DefaultParagraphFont"/>
    <w:link w:val="Heading9"/>
    <w:rsid w:val="00796DBE"/>
    <w:rPr>
      <w:rFonts w:ascii="Arial" w:eastAsiaTheme="minorEastAsia" w:hAnsi="Arial" w:cs="Arial"/>
    </w:rPr>
  </w:style>
  <w:style w:type="paragraph" w:styleId="FootnoteText">
    <w:name w:val="footnote text"/>
    <w:basedOn w:val="Normal"/>
    <w:link w:val="FootnoteTextChar"/>
    <w:semiHidden/>
    <w:rsid w:val="00796DBE"/>
    <w:rPr>
      <w:sz w:val="20"/>
      <w:szCs w:val="20"/>
    </w:rPr>
  </w:style>
  <w:style w:type="character" w:customStyle="1" w:styleId="FootnoteTextChar">
    <w:name w:val="Footnote Text Char"/>
    <w:basedOn w:val="DefaultParagraphFont"/>
    <w:link w:val="FootnoteText"/>
    <w:semiHidden/>
    <w:rsid w:val="00796DBE"/>
    <w:rPr>
      <w:rFonts w:ascii="Times New Roman" w:eastAsiaTheme="minorEastAsia" w:hAnsi="Times New Roman" w:cs="Times New Roman"/>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96DBE"/>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96DBE"/>
    <w:rPr>
      <w:rFonts w:ascii="Times New Roman" w:eastAsiaTheme="minorEastAsia" w:hAnsi="Times New Roman" w:cs="Times New Roman"/>
    </w:rPr>
  </w:style>
  <w:style w:type="character" w:styleId="CommentReference">
    <w:name w:val="annotation reference"/>
    <w:basedOn w:val="DefaultParagraphFont"/>
    <w:rsid w:val="00796DBE"/>
    <w:rPr>
      <w:sz w:val="21"/>
      <w:szCs w:val="21"/>
    </w:rPr>
  </w:style>
  <w:style w:type="paragraph" w:styleId="ListParagraph">
    <w:name w:val="List Paragraph"/>
    <w:basedOn w:val="Normal"/>
    <w:uiPriority w:val="34"/>
    <w:qFormat/>
    <w:rsid w:val="00796DBE"/>
    <w:pPr>
      <w:ind w:left="720"/>
      <w:contextualSpacing/>
    </w:pPr>
  </w:style>
  <w:style w:type="table" w:styleId="TableGrid">
    <w:name w:val="Table Grid"/>
    <w:basedOn w:val="TableNormal"/>
    <w:uiPriority w:val="39"/>
    <w:rsid w:val="00A704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884123"/>
    <w:pPr>
      <w:tabs>
        <w:tab w:val="left" w:pos="2160"/>
      </w:tabs>
      <w:autoSpaceDE/>
      <w:autoSpaceDN/>
      <w:adjustRightInd/>
      <w:snapToGrid/>
    </w:pPr>
    <w:rPr>
      <w:rFonts w:ascii="Bookman Old Style" w:eastAsia="Times New Roman" w:hAnsi="Bookman Old Style"/>
      <w:sz w:val="20"/>
      <w:szCs w:val="20"/>
    </w:rPr>
  </w:style>
  <w:style w:type="character" w:customStyle="1" w:styleId="bodyChar">
    <w:name w:val="body Char"/>
    <w:basedOn w:val="DefaultParagraphFont"/>
    <w:link w:val="body"/>
    <w:rsid w:val="00884123"/>
    <w:rPr>
      <w:rFonts w:ascii="Bookman Old Style" w:eastAsia="Times New Roman" w:hAnsi="Bookman Old Style"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094274">
      <w:bodyDiv w:val="1"/>
      <w:marLeft w:val="0"/>
      <w:marRight w:val="0"/>
      <w:marTop w:val="0"/>
      <w:marBottom w:val="0"/>
      <w:divBdr>
        <w:top w:val="none" w:sz="0" w:space="0" w:color="auto"/>
        <w:left w:val="none" w:sz="0" w:space="0" w:color="auto"/>
        <w:bottom w:val="none" w:sz="0" w:space="0" w:color="auto"/>
        <w:right w:val="none" w:sz="0" w:space="0" w:color="auto"/>
      </w:divBdr>
    </w:div>
    <w:div w:id="178813988">
      <w:bodyDiv w:val="1"/>
      <w:marLeft w:val="0"/>
      <w:marRight w:val="0"/>
      <w:marTop w:val="0"/>
      <w:marBottom w:val="0"/>
      <w:divBdr>
        <w:top w:val="none" w:sz="0" w:space="0" w:color="auto"/>
        <w:left w:val="none" w:sz="0" w:space="0" w:color="auto"/>
        <w:bottom w:val="none" w:sz="0" w:space="0" w:color="auto"/>
        <w:right w:val="none" w:sz="0" w:space="0" w:color="auto"/>
      </w:divBdr>
    </w:div>
    <w:div w:id="536284631">
      <w:bodyDiv w:val="1"/>
      <w:marLeft w:val="0"/>
      <w:marRight w:val="0"/>
      <w:marTop w:val="0"/>
      <w:marBottom w:val="0"/>
      <w:divBdr>
        <w:top w:val="none" w:sz="0" w:space="0" w:color="auto"/>
        <w:left w:val="none" w:sz="0" w:space="0" w:color="auto"/>
        <w:bottom w:val="none" w:sz="0" w:space="0" w:color="auto"/>
        <w:right w:val="none" w:sz="0" w:space="0" w:color="auto"/>
      </w:divBdr>
    </w:div>
    <w:div w:id="544294718">
      <w:bodyDiv w:val="1"/>
      <w:marLeft w:val="0"/>
      <w:marRight w:val="0"/>
      <w:marTop w:val="0"/>
      <w:marBottom w:val="0"/>
      <w:divBdr>
        <w:top w:val="none" w:sz="0" w:space="0" w:color="auto"/>
        <w:left w:val="none" w:sz="0" w:space="0" w:color="auto"/>
        <w:bottom w:val="none" w:sz="0" w:space="0" w:color="auto"/>
        <w:right w:val="none" w:sz="0" w:space="0" w:color="auto"/>
      </w:divBdr>
    </w:div>
    <w:div w:id="1321422639">
      <w:bodyDiv w:val="1"/>
      <w:marLeft w:val="0"/>
      <w:marRight w:val="0"/>
      <w:marTop w:val="0"/>
      <w:marBottom w:val="0"/>
      <w:divBdr>
        <w:top w:val="none" w:sz="0" w:space="0" w:color="auto"/>
        <w:left w:val="none" w:sz="0" w:space="0" w:color="auto"/>
        <w:bottom w:val="none" w:sz="0" w:space="0" w:color="auto"/>
        <w:right w:val="none" w:sz="0" w:space="0" w:color="auto"/>
      </w:divBdr>
    </w:div>
    <w:div w:id="1693334741">
      <w:bodyDiv w:val="1"/>
      <w:marLeft w:val="0"/>
      <w:marRight w:val="0"/>
      <w:marTop w:val="0"/>
      <w:marBottom w:val="0"/>
      <w:divBdr>
        <w:top w:val="none" w:sz="0" w:space="0" w:color="auto"/>
        <w:left w:val="none" w:sz="0" w:space="0" w:color="auto"/>
        <w:bottom w:val="none" w:sz="0" w:space="0" w:color="auto"/>
        <w:right w:val="none" w:sz="0" w:space="0" w:color="auto"/>
      </w:divBdr>
    </w:div>
    <w:div w:id="1849557175">
      <w:bodyDiv w:val="1"/>
      <w:marLeft w:val="0"/>
      <w:marRight w:val="0"/>
      <w:marTop w:val="0"/>
      <w:marBottom w:val="0"/>
      <w:divBdr>
        <w:top w:val="none" w:sz="0" w:space="0" w:color="auto"/>
        <w:left w:val="none" w:sz="0" w:space="0" w:color="auto"/>
        <w:bottom w:val="none" w:sz="0" w:space="0" w:color="auto"/>
        <w:right w:val="none" w:sz="0" w:space="0" w:color="auto"/>
      </w:divBdr>
    </w:div>
    <w:div w:id="1947931564">
      <w:bodyDiv w:val="1"/>
      <w:marLeft w:val="0"/>
      <w:marRight w:val="0"/>
      <w:marTop w:val="0"/>
      <w:marBottom w:val="0"/>
      <w:divBdr>
        <w:top w:val="none" w:sz="0" w:space="0" w:color="auto"/>
        <w:left w:val="none" w:sz="0" w:space="0" w:color="auto"/>
        <w:bottom w:val="none" w:sz="0" w:space="0" w:color="auto"/>
        <w:right w:val="none" w:sz="0" w:space="0" w:color="auto"/>
      </w:divBdr>
    </w:div>
    <w:div w:id="1972246978">
      <w:bodyDiv w:val="1"/>
      <w:marLeft w:val="0"/>
      <w:marRight w:val="0"/>
      <w:marTop w:val="0"/>
      <w:marBottom w:val="0"/>
      <w:divBdr>
        <w:top w:val="none" w:sz="0" w:space="0" w:color="auto"/>
        <w:left w:val="none" w:sz="0" w:space="0" w:color="auto"/>
        <w:bottom w:val="none" w:sz="0" w:space="0" w:color="auto"/>
        <w:right w:val="none" w:sz="0" w:space="0" w:color="auto"/>
      </w:divBdr>
    </w:div>
    <w:div w:id="2063865872">
      <w:bodyDiv w:val="1"/>
      <w:marLeft w:val="0"/>
      <w:marRight w:val="0"/>
      <w:marTop w:val="0"/>
      <w:marBottom w:val="0"/>
      <w:divBdr>
        <w:top w:val="none" w:sz="0" w:space="0" w:color="auto"/>
        <w:left w:val="none" w:sz="0" w:space="0" w:color="auto"/>
        <w:bottom w:val="none" w:sz="0" w:space="0" w:color="auto"/>
        <w:right w:val="none" w:sz="0" w:space="0" w:color="auto"/>
      </w:divBdr>
    </w:div>
    <w:div w:id="210229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png"/><Relationship Id="rId18" Type="http://schemas.openxmlformats.org/officeDocument/2006/relationships/oleObject" Target="embeddings/oleObject2.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7.wmf"/><Relationship Id="rId25" Type="http://schemas.openxmlformats.org/officeDocument/2006/relationships/image" Target="media/image12.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24" Type="http://schemas.openxmlformats.org/officeDocument/2006/relationships/image" Target="media/image11.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6.wmf"/><Relationship Id="rId23" Type="http://schemas.openxmlformats.org/officeDocument/2006/relationships/image" Target="media/image10.png"/><Relationship Id="rId28" Type="http://schemas.openxmlformats.org/officeDocument/2006/relationships/oleObject" Target="embeddings/oleObject6.bin"/><Relationship Id="rId10" Type="http://schemas.openxmlformats.org/officeDocument/2006/relationships/image" Target="media/image1.png"/><Relationship Id="rId19" Type="http://schemas.openxmlformats.org/officeDocument/2006/relationships/image" Target="media/image8.wmf"/><Relationship Id="rId31" Type="http://schemas.openxmlformats.org/officeDocument/2006/relationships/image" Target="media/image1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png"/><Relationship Id="rId22" Type="http://schemas.openxmlformats.org/officeDocument/2006/relationships/oleObject" Target="embeddings/oleObject4.bin"/><Relationship Id="rId27" Type="http://schemas.openxmlformats.org/officeDocument/2006/relationships/image" Target="media/image13.wmf"/><Relationship Id="rId30"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2FHT6SDPEKRM-4-34974</_dlc_DocId>
    <_dlc_DocIdUrl xmlns="2f0fb0e4-6f95-4f64-8efb-58e3d90405ce">
      <Url>https://projects.qualcomm.com/sites/SkyBer/_layouts/15/DocIdRedir.aspx?ID=2FHT6SDPEKRM-4-34974</Url>
      <Description>2FHT6SDPEKRM-4-34974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3638136-E3FA-455A-A72E-C4E4F9AEAE60}">
  <ds:schemaRefs>
    <ds:schemaRef ds:uri="office.server.policy"/>
  </ds:schemaRefs>
</ds:datastoreItem>
</file>

<file path=customXml/itemProps2.xml><?xml version="1.0" encoding="utf-8"?>
<ds:datastoreItem xmlns:ds="http://schemas.openxmlformats.org/officeDocument/2006/customXml" ds:itemID="{EAB91155-5BB1-4A2B-AE1D-201C02AAC4F7}">
  <ds:schemaRefs>
    <ds:schemaRef ds:uri="http://schemas.microsoft.com/sharepoint/v3/contenttype/forms"/>
  </ds:schemaRefs>
</ds:datastoreItem>
</file>

<file path=customXml/itemProps3.xml><?xml version="1.0" encoding="utf-8"?>
<ds:datastoreItem xmlns:ds="http://schemas.openxmlformats.org/officeDocument/2006/customXml" ds:itemID="{F4BA6286-A5A4-4DE1-B8F0-11E73DD7F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9675E6-4E2B-4107-92C7-23EBA12B212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5.xml><?xml version="1.0" encoding="utf-8"?>
<ds:datastoreItem xmlns:ds="http://schemas.openxmlformats.org/officeDocument/2006/customXml" ds:itemID="{692214FC-FD02-48A1-B2EC-C9C697E40EC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2669</Words>
  <Characters>15219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17853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Gaal, Peter</cp:lastModifiedBy>
  <cp:revision>4</cp:revision>
  <dcterms:created xsi:type="dcterms:W3CDTF">2016-11-05T05:54:00Z</dcterms:created>
  <dcterms:modified xsi:type="dcterms:W3CDTF">2016-11-05T09:50:00Z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-756525670</vt:i4>
  </property>
  <property fmtid="{D5CDD505-2E9C-101B-9397-08002B2CF9AE}" pid="3" name="_NewReviewCycle">
    <vt:lpwstr/>
  </property>
  <property fmtid="{D5CDD505-2E9C-101B-9397-08002B2CF9AE}" pid="4" name="_EmailSubject">
    <vt:lpwstr>Present material to Alex Gorokhov</vt:lpwstr>
  </property>
  <property fmtid="{D5CDD505-2E9C-101B-9397-08002B2CF9AE}" pid="5" name="_AuthorEmail">
    <vt:lpwstr>tbai@qti.qualcomm.com</vt:lpwstr>
  </property>
  <property fmtid="{D5CDD505-2E9C-101B-9397-08002B2CF9AE}" pid="6" name="_AuthorEmailDisplayName">
    <vt:lpwstr>Bai, Tianyang</vt:lpwstr>
  </property>
  <property fmtid="{D5CDD505-2E9C-101B-9397-08002B2CF9AE}" pid="7" name="_PreviousAdHocReviewCycleID">
    <vt:i4>986103359</vt:i4>
  </property>
  <property fmtid="{D5CDD505-2E9C-101B-9397-08002B2CF9AE}" pid="8" name="ContentTypeId">
    <vt:lpwstr>0x010100B09692573C08054E936A1BBD3D3E084A</vt:lpwstr>
  </property>
  <property fmtid="{D5CDD505-2E9C-101B-9397-08002B2CF9AE}" pid="9" name="_dlc_DocIdItemGuid">
    <vt:lpwstr>3c4be55c-5d6f-4594-9579-aad91a2f5445</vt:lpwstr>
  </property>
  <property fmtid="{D5CDD505-2E9C-101B-9397-08002B2CF9AE}" pid="10" name="_ReviewingToolsShownOnce">
    <vt:lpwstr/>
  </property>
</Properties>
</file>