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665D79">
        <w:rPr>
          <w:rFonts w:ascii="Arial" w:hAnsi="Arial" w:cs="Arial"/>
          <w:b/>
          <w:sz w:val="24"/>
          <w:szCs w:val="24"/>
        </w:rPr>
        <w:t>8</w:t>
      </w:r>
      <w:r w:rsidR="00802C05">
        <w:rPr>
          <w:rFonts w:ascii="Arial" w:hAnsi="Arial" w:cs="Arial"/>
          <w:b/>
          <w:sz w:val="24"/>
          <w:szCs w:val="24"/>
        </w:rPr>
        <w:t>7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583EA1">
        <w:rPr>
          <w:rFonts w:ascii="Arial" w:hAnsi="Arial" w:cs="Arial"/>
          <w:b/>
          <w:sz w:val="24"/>
          <w:szCs w:val="24"/>
        </w:rPr>
        <w:t>1</w:t>
      </w:r>
      <w:r w:rsidR="0089790C">
        <w:rPr>
          <w:rFonts w:ascii="Arial" w:hAnsi="Arial" w:cs="Arial"/>
          <w:b/>
          <w:sz w:val="24"/>
          <w:szCs w:val="24"/>
        </w:rPr>
        <w:t>6</w:t>
      </w:r>
      <w:r w:rsidR="00802C05">
        <w:rPr>
          <w:rFonts w:ascii="Arial" w:hAnsi="Arial" w:cs="Arial"/>
          <w:b/>
          <w:sz w:val="24"/>
          <w:szCs w:val="24"/>
        </w:rPr>
        <w:t>11600</w:t>
      </w:r>
    </w:p>
    <w:p w:rsidR="00802C05" w:rsidRDefault="00802C05" w:rsidP="00802C05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Pr="00BA08A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89790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18</w:t>
      </w:r>
      <w:r w:rsidRPr="00BA08A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 2</w:t>
      </w:r>
      <w:r w:rsidRPr="0089790C">
        <w:rPr>
          <w:rFonts w:ascii="Arial" w:hAnsi="Arial" w:cs="Arial"/>
          <w:b/>
          <w:sz w:val="24"/>
          <w:szCs w:val="24"/>
        </w:rPr>
        <w:t>016</w:t>
      </w:r>
    </w:p>
    <w:p w:rsidR="00802C05" w:rsidRPr="00FD021C" w:rsidRDefault="00802C05" w:rsidP="00802C05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Pr="002A74C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:rsidR="0068226B" w:rsidRPr="000A64D8" w:rsidRDefault="0068226B" w:rsidP="00480B03">
      <w:pPr>
        <w:pStyle w:val="Footer"/>
        <w:jc w:val="both"/>
        <w:rPr>
          <w:noProof w:val="0"/>
        </w:rPr>
      </w:pPr>
    </w:p>
    <w:p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802C05">
        <w:rPr>
          <w:rFonts w:ascii="Arial" w:hAnsi="Arial"/>
          <w:sz w:val="24"/>
        </w:rPr>
        <w:t>6</w:t>
      </w:r>
      <w:r w:rsidR="00203AFD" w:rsidRPr="00203AFD">
        <w:rPr>
          <w:rFonts w:ascii="Arial" w:hAnsi="Arial"/>
          <w:sz w:val="24"/>
        </w:rPr>
        <w:t>.</w:t>
      </w:r>
      <w:r w:rsidR="00507CF6">
        <w:rPr>
          <w:rFonts w:ascii="Arial" w:hAnsi="Arial"/>
          <w:sz w:val="24"/>
        </w:rPr>
        <w:t>2</w:t>
      </w:r>
      <w:r w:rsidR="00203AFD" w:rsidRPr="00203AFD">
        <w:rPr>
          <w:rFonts w:ascii="Arial" w:hAnsi="Arial"/>
          <w:sz w:val="24"/>
        </w:rPr>
        <w:t>.</w:t>
      </w:r>
      <w:r w:rsidR="00EA4543">
        <w:rPr>
          <w:rFonts w:ascii="Arial" w:hAnsi="Arial"/>
          <w:sz w:val="24"/>
        </w:rPr>
        <w:t>2</w:t>
      </w:r>
      <w:r w:rsidR="00203AFD" w:rsidRPr="00203AFD">
        <w:rPr>
          <w:rFonts w:ascii="Arial" w:hAnsi="Arial"/>
          <w:sz w:val="24"/>
        </w:rPr>
        <w:t>.</w:t>
      </w:r>
      <w:r w:rsidR="00802C05">
        <w:rPr>
          <w:rFonts w:ascii="Arial" w:hAnsi="Arial"/>
          <w:sz w:val="24"/>
        </w:rPr>
        <w:t>3</w:t>
      </w:r>
    </w:p>
    <w:p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00D66">
        <w:rPr>
          <w:rFonts w:ascii="Arial" w:hAnsi="Arial"/>
          <w:sz w:val="24"/>
        </w:rPr>
        <w:t>N</w:t>
      </w:r>
      <w:r w:rsidR="00242D84" w:rsidRPr="00242D84">
        <w:rPr>
          <w:rFonts w:ascii="Arial" w:hAnsi="Arial"/>
          <w:sz w:val="24"/>
        </w:rPr>
        <w:t>on-</w:t>
      </w:r>
      <w:proofErr w:type="spellStart"/>
      <w:r w:rsidR="00242D84" w:rsidRPr="00242D84">
        <w:rPr>
          <w:rFonts w:ascii="Arial" w:hAnsi="Arial"/>
          <w:sz w:val="24"/>
        </w:rPr>
        <w:t>precoded</w:t>
      </w:r>
      <w:proofErr w:type="spellEnd"/>
      <w:r w:rsidR="00242D84" w:rsidRPr="00242D84">
        <w:rPr>
          <w:rFonts w:ascii="Arial" w:hAnsi="Arial"/>
          <w:sz w:val="24"/>
        </w:rPr>
        <w:t xml:space="preserve"> CSI-RS </w:t>
      </w:r>
      <w:r w:rsidR="00100D66">
        <w:rPr>
          <w:rFonts w:ascii="Arial" w:hAnsi="Arial"/>
          <w:sz w:val="24"/>
        </w:rPr>
        <w:t xml:space="preserve">design for up to 32 ports 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:rsidR="00C34C05" w:rsidRPr="00183CB7" w:rsidRDefault="00FD6A3D" w:rsidP="00665D79">
      <w:pPr>
        <w:pStyle w:val="Heading1"/>
        <w:pBdr>
          <w:top w:val="single" w:sz="12" w:space="0" w:color="auto"/>
        </w:pBdr>
      </w:pPr>
      <w:r w:rsidRPr="00183CB7">
        <w:t>Introduction</w:t>
      </w:r>
    </w:p>
    <w:p w:rsidR="00924C55" w:rsidRDefault="00145E12" w:rsidP="00924C55">
      <w:pPr>
        <w:pStyle w:val="LGTdoc"/>
        <w:spacing w:afterLines="0" w:after="120" w:line="240" w:lineRule="auto"/>
        <w:rPr>
          <w:rFonts w:eastAsia="MS Mincho"/>
          <w:lang w:eastAsia="ja-JP"/>
        </w:rPr>
      </w:pPr>
      <w:r w:rsidRPr="00FC090A">
        <w:rPr>
          <w:sz w:val="20"/>
          <w:szCs w:val="20"/>
        </w:rPr>
        <w:t>In 3GPP RAN</w:t>
      </w:r>
      <w:r w:rsidR="00100D66">
        <w:rPr>
          <w:sz w:val="20"/>
          <w:szCs w:val="20"/>
        </w:rPr>
        <w:t>1</w:t>
      </w:r>
      <w:r w:rsidRPr="00FC090A">
        <w:rPr>
          <w:sz w:val="20"/>
          <w:szCs w:val="20"/>
        </w:rPr>
        <w:t>#</w:t>
      </w:r>
      <w:r w:rsidR="00761349">
        <w:rPr>
          <w:sz w:val="20"/>
          <w:szCs w:val="20"/>
        </w:rPr>
        <w:t>8</w:t>
      </w:r>
      <w:r w:rsidR="00EA4543">
        <w:rPr>
          <w:sz w:val="20"/>
          <w:szCs w:val="20"/>
        </w:rPr>
        <w:t>6</w:t>
      </w:r>
      <w:r w:rsidR="00924C55">
        <w:rPr>
          <w:sz w:val="20"/>
          <w:szCs w:val="20"/>
        </w:rPr>
        <w:t>bis</w:t>
      </w:r>
      <w:r w:rsidRPr="00FC090A">
        <w:rPr>
          <w:sz w:val="20"/>
          <w:szCs w:val="20"/>
        </w:rPr>
        <w:t xml:space="preserve">, </w:t>
      </w:r>
      <w:r w:rsidR="00924C55">
        <w:rPr>
          <w:sz w:val="20"/>
          <w:szCs w:val="20"/>
        </w:rPr>
        <w:t xml:space="preserve">a set of agreements were achieved </w:t>
      </w:r>
      <w:r w:rsidR="00100D66">
        <w:rPr>
          <w:sz w:val="20"/>
          <w:szCs w:val="20"/>
        </w:rPr>
        <w:t>for non-</w:t>
      </w:r>
      <w:proofErr w:type="spellStart"/>
      <w:r w:rsidR="00100D66">
        <w:rPr>
          <w:sz w:val="20"/>
          <w:szCs w:val="20"/>
        </w:rPr>
        <w:t>precoded</w:t>
      </w:r>
      <w:proofErr w:type="spellEnd"/>
      <w:r w:rsidR="00100D66">
        <w:rPr>
          <w:sz w:val="20"/>
          <w:szCs w:val="20"/>
        </w:rPr>
        <w:t xml:space="preserve"> CSI-RS </w:t>
      </w:r>
      <w:r w:rsidR="00924C55">
        <w:rPr>
          <w:sz w:val="20"/>
          <w:szCs w:val="20"/>
        </w:rPr>
        <w:t>design</w:t>
      </w:r>
      <w:r w:rsidR="00100D66">
        <w:rPr>
          <w:sz w:val="20"/>
          <w:szCs w:val="20"/>
        </w:rPr>
        <w:t xml:space="preserve"> for up to 32 antenna ports</w:t>
      </w:r>
      <w:r w:rsidR="00924C55">
        <w:rPr>
          <w:sz w:val="20"/>
          <w:szCs w:val="20"/>
        </w:rPr>
        <w:t xml:space="preserve">, including resource aggregations for {20, 28} ports, the comb-like CSI-RS transmission for overhead reduction and </w:t>
      </w:r>
      <w:r w:rsidR="00100D66">
        <w:rPr>
          <w:sz w:val="20"/>
          <w:szCs w:val="20"/>
        </w:rPr>
        <w:t xml:space="preserve"> </w:t>
      </w:r>
      <w:r w:rsidR="00924C55">
        <w:rPr>
          <w:sz w:val="20"/>
          <w:szCs w:val="20"/>
        </w:rPr>
        <w:t xml:space="preserve">CDM-4 pattern for {20, 24, 28, 32} ports </w:t>
      </w:r>
      <w:r w:rsidR="005846C0">
        <w:rPr>
          <w:sz w:val="20"/>
          <w:szCs w:val="20"/>
        </w:rPr>
        <w:t>[1]</w:t>
      </w:r>
      <w:r w:rsidR="00924C55">
        <w:rPr>
          <w:sz w:val="20"/>
          <w:szCs w:val="20"/>
        </w:rPr>
        <w:t>. The agreements on CDM-8 pattern for {24, 32} ports was listed below.</w:t>
      </w:r>
    </w:p>
    <w:p w:rsidR="00924C55" w:rsidRDefault="00924C55" w:rsidP="00924C55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924C55" w:rsidRDefault="00924C55" w:rsidP="00924C55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20-, 24-, 28-, and 32-port CSI-RS, when CDM-4 OCC applies in the CDM group comprising 4 REs within k-</w:t>
      </w:r>
      <w:proofErr w:type="spellStart"/>
      <w:r>
        <w:rPr>
          <w:rFonts w:eastAsia="MS Mincho"/>
          <w:lang w:eastAsia="ja-JP"/>
        </w:rPr>
        <w:t>th</w:t>
      </w:r>
      <w:proofErr w:type="spellEnd"/>
      <w:r>
        <w:rPr>
          <w:rFonts w:eastAsia="MS Mincho"/>
          <w:lang w:eastAsia="ja-JP"/>
        </w:rPr>
        <w:t xml:space="preserve"> CSI-RS configuration, according to the table below. </w:t>
      </w:r>
    </w:p>
    <w:p w:rsidR="00924C55" w:rsidRDefault="00924C55" w:rsidP="00924C55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</w:t>
      </w:r>
      <w:proofErr w:type="spellStart"/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k</w:t>
      </w:r>
      <w:proofErr w:type="spellEnd"/>
      <w:r>
        <w:rPr>
          <w:rFonts w:eastAsia="MS Mincho"/>
          <w:lang w:eastAsia="ja-JP"/>
        </w:rPr>
        <w:t>=4, 4REs mapping to legacy 4-port CSI-RS comprises a CDM group.</w:t>
      </w:r>
    </w:p>
    <w:p w:rsidR="00924C55" w:rsidRPr="00924C55" w:rsidRDefault="00924C55" w:rsidP="009737B6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24C55">
        <w:rPr>
          <w:rFonts w:eastAsia="MS Mincho"/>
          <w:lang w:eastAsia="ja-JP"/>
        </w:rPr>
        <w:t xml:space="preserve">For </w:t>
      </w:r>
      <w:proofErr w:type="spellStart"/>
      <w:r w:rsidRPr="00924C55">
        <w:rPr>
          <w:rFonts w:eastAsia="MS Mincho"/>
          <w:lang w:eastAsia="ja-JP"/>
        </w:rPr>
        <w:t>N</w:t>
      </w:r>
      <w:r w:rsidRPr="00924C55">
        <w:rPr>
          <w:rFonts w:eastAsia="MS Mincho"/>
          <w:vertAlign w:val="subscript"/>
          <w:lang w:eastAsia="ja-JP"/>
        </w:rPr>
        <w:t>k</w:t>
      </w:r>
      <w:proofErr w:type="spellEnd"/>
      <w:r w:rsidRPr="00924C55">
        <w:rPr>
          <w:rFonts w:eastAsia="MS Mincho"/>
          <w:lang w:eastAsia="ja-JP"/>
        </w:rPr>
        <w:t>=8, 8 REs mapping to legacy 8-port CSI-RS are partitioned into two groups of 4 REs, and each group of 4 REs located ad</w:t>
      </w:r>
      <w:r>
        <w:rPr>
          <w:rFonts w:eastAsia="MS Mincho"/>
          <w:lang w:eastAsia="ja-JP"/>
        </w:rPr>
        <w:t>jacently comprises a CDM group</w:t>
      </w:r>
    </w:p>
    <w:p w:rsidR="00924C55" w:rsidRDefault="00924C55" w:rsidP="00924C55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Cs w:val="24"/>
          <w:lang w:eastAsia="ja-JP"/>
        </w:rPr>
      </w:pPr>
      <w:r>
        <w:rPr>
          <w:rFonts w:eastAsia="MS Mincho"/>
          <w:lang w:eastAsia="ja-JP"/>
        </w:rPr>
        <w:t>FFS on additional CDM-4 pattern(s) at least for 28- and 32-port to support full power utilization within a single PRB.</w:t>
      </w:r>
    </w:p>
    <w:p w:rsidR="00924C55" w:rsidRDefault="00924C55" w:rsidP="00924C55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CDM-8 design for {24, 32} ports:</w:t>
      </w:r>
    </w:p>
    <w:p w:rsidR="00924C55" w:rsidRDefault="00924C55" w:rsidP="00924C55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eastAsia="ja-JP"/>
        </w:rPr>
        <w:t>At least for 32-port CSI-RS, at least one CDM-8 pattern exists which uses REs from more than 2 OFDM symbols</w:t>
      </w:r>
    </w:p>
    <w:p w:rsidR="00924C55" w:rsidRDefault="00924C55" w:rsidP="00924C55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until RAN1#87:</w:t>
      </w:r>
    </w:p>
    <w:p w:rsidR="00924C55" w:rsidRPr="00E73722" w:rsidRDefault="00924C55" w:rsidP="00F31136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73722">
        <w:rPr>
          <w:rFonts w:eastAsia="MS Mincho"/>
          <w:lang w:eastAsia="ja-JP"/>
        </w:rPr>
        <w:t xml:space="preserve">which CDM-8 patterns are useful, and </w:t>
      </w:r>
      <w:proofErr w:type="spellStart"/>
      <w:r w:rsidRPr="00E73722">
        <w:rPr>
          <w:rFonts w:eastAsia="MS Mincho"/>
          <w:lang w:eastAsia="ja-JP"/>
        </w:rPr>
        <w:t>downselection</w:t>
      </w:r>
      <w:proofErr w:type="spellEnd"/>
      <w:r w:rsidRPr="00E73722">
        <w:rPr>
          <w:rFonts w:eastAsia="MS Mincho"/>
          <w:lang w:eastAsia="ja-JP"/>
        </w:rPr>
        <w:t xml:space="preserve"> between:</w:t>
      </w:r>
    </w:p>
    <w:p w:rsidR="00924C55" w:rsidRDefault="00924C55" w:rsidP="00924C55">
      <w:pPr>
        <w:numPr>
          <w:ilvl w:val="3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1: CDM-8 patterns are configured by aggregation of CDM-2/4 patterns</w:t>
      </w:r>
    </w:p>
    <w:p w:rsidR="00924C55" w:rsidRDefault="00924C55" w:rsidP="00924C55">
      <w:pPr>
        <w:numPr>
          <w:ilvl w:val="3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2: CDM-8 patterns are defined in the specifications without explicit aggregation</w:t>
      </w:r>
    </w:p>
    <w:p w:rsidR="00924C55" w:rsidRDefault="00924C55" w:rsidP="00924C55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Overhead reduction for CDM-8 is FFS</w:t>
      </w:r>
    </w:p>
    <w:p w:rsidR="00924C55" w:rsidRPr="00924C55" w:rsidRDefault="00924C55" w:rsidP="00924C55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eastAsia="ja-JP"/>
        </w:rPr>
        <w:t xml:space="preserve">Note: CDM-8 can be supported in both normal and special </w:t>
      </w:r>
      <w:proofErr w:type="spellStart"/>
      <w:r>
        <w:rPr>
          <w:rFonts w:eastAsia="MS Mincho"/>
          <w:lang w:eastAsia="ja-JP"/>
        </w:rPr>
        <w:t>subframes</w:t>
      </w:r>
      <w:proofErr w:type="spellEnd"/>
    </w:p>
    <w:p w:rsidR="00761349" w:rsidRPr="00C0016F" w:rsidRDefault="00761349" w:rsidP="0076134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eastAsia="ja-JP"/>
        </w:rPr>
      </w:pPr>
    </w:p>
    <w:p w:rsidR="008A4DAC" w:rsidRPr="00100D66" w:rsidRDefault="00C20CAA" w:rsidP="00100D66">
      <w:pPr>
        <w:pStyle w:val="LGTdoc"/>
        <w:spacing w:afterLines="0" w:after="120" w:line="240" w:lineRule="auto"/>
        <w:rPr>
          <w:sz w:val="20"/>
          <w:szCs w:val="20"/>
        </w:rPr>
      </w:pPr>
      <w:r w:rsidRPr="00100D66">
        <w:rPr>
          <w:sz w:val="20"/>
          <w:szCs w:val="20"/>
        </w:rPr>
        <w:t xml:space="preserve">In this contribution, we </w:t>
      </w:r>
      <w:r w:rsidR="00761349">
        <w:rPr>
          <w:sz w:val="20"/>
          <w:szCs w:val="20"/>
        </w:rPr>
        <w:t xml:space="preserve">further </w:t>
      </w:r>
      <w:r w:rsidRPr="00100D66">
        <w:rPr>
          <w:sz w:val="20"/>
          <w:szCs w:val="20"/>
        </w:rPr>
        <w:t xml:space="preserve">discuss the </w:t>
      </w:r>
      <w:r w:rsidR="00EA4543">
        <w:rPr>
          <w:sz w:val="20"/>
          <w:szCs w:val="20"/>
        </w:rPr>
        <w:t xml:space="preserve">remaining issues on the </w:t>
      </w:r>
      <w:r w:rsidRPr="00100D66">
        <w:rPr>
          <w:sz w:val="20"/>
          <w:szCs w:val="20"/>
        </w:rPr>
        <w:t>non-</w:t>
      </w:r>
      <w:proofErr w:type="spellStart"/>
      <w:r w:rsidRPr="00100D66">
        <w:rPr>
          <w:sz w:val="20"/>
          <w:szCs w:val="20"/>
        </w:rPr>
        <w:t>precoded</w:t>
      </w:r>
      <w:proofErr w:type="spellEnd"/>
      <w:r w:rsidRPr="00100D66">
        <w:rPr>
          <w:sz w:val="20"/>
          <w:szCs w:val="20"/>
        </w:rPr>
        <w:t xml:space="preserve"> </w:t>
      </w:r>
      <w:r w:rsidR="00F16A03" w:rsidRPr="00100D66">
        <w:rPr>
          <w:sz w:val="20"/>
          <w:szCs w:val="20"/>
        </w:rPr>
        <w:t>{</w:t>
      </w:r>
      <w:r w:rsidRPr="00100D66">
        <w:rPr>
          <w:sz w:val="20"/>
          <w:szCs w:val="20"/>
        </w:rPr>
        <w:t>20, 24, 28, 32</w:t>
      </w:r>
      <w:r w:rsidR="00F16A03" w:rsidRPr="00100D66">
        <w:rPr>
          <w:sz w:val="20"/>
          <w:szCs w:val="20"/>
        </w:rPr>
        <w:t>} ports NZ</w:t>
      </w:r>
      <w:r w:rsidRPr="00100D66">
        <w:rPr>
          <w:sz w:val="20"/>
          <w:szCs w:val="20"/>
        </w:rPr>
        <w:t>P CSI-RS design.</w:t>
      </w:r>
    </w:p>
    <w:p w:rsidR="004A7550" w:rsidRDefault="0046103B" w:rsidP="004A755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C463E2" w:rsidRPr="00662A16" w:rsidRDefault="00C463E2" w:rsidP="00C463E2">
      <w:pPr>
        <w:jc w:val="both"/>
        <w:rPr>
          <w:b/>
          <w:szCs w:val="22"/>
          <w:u w:val="single"/>
        </w:rPr>
      </w:pPr>
      <w:r>
        <w:rPr>
          <w:b/>
          <w:szCs w:val="22"/>
          <w:u w:val="single"/>
        </w:rPr>
        <w:t>Port indexing for CDM-4</w:t>
      </w:r>
    </w:p>
    <w:p w:rsidR="00722149" w:rsidRPr="00C463E2" w:rsidRDefault="00C463E2" w:rsidP="00722149">
      <w:pPr>
        <w:jc w:val="both"/>
        <w:rPr>
          <w:szCs w:val="22"/>
        </w:rPr>
      </w:pPr>
      <w:r>
        <w:rPr>
          <w:szCs w:val="22"/>
        </w:rPr>
        <w:t xml:space="preserve">In Rel-13, when CDM-4 is used for 12- and 16-ports CSI-RS, </w:t>
      </w:r>
      <w:r w:rsidR="00722149">
        <w:rPr>
          <w:szCs w:val="22"/>
        </w:rPr>
        <w:t xml:space="preserve">the port indexing is based on </w:t>
      </w:r>
      <w:r w:rsidRPr="00C463E2">
        <w:rPr>
          <w:szCs w:val="22"/>
        </w:rPr>
        <w:t>sequential mapping</w:t>
      </w:r>
      <w:r w:rsidR="00722149">
        <w:rPr>
          <w:szCs w:val="22"/>
        </w:rPr>
        <w:t xml:space="preserve"> of CSI-RS port to each component configuration as shown by the following equation. </w:t>
      </w:r>
    </w:p>
    <w:p w:rsidR="00C463E2" w:rsidRDefault="003B35FE" w:rsidP="00D43C6D">
      <w:pPr>
        <w:jc w:val="both"/>
        <w:rPr>
          <w:szCs w:val="22"/>
        </w:rPr>
      </w:pPr>
      <w:r w:rsidRPr="00722149">
        <w:rPr>
          <w:noProof/>
          <w:lang w:eastAsia="zh-CN"/>
        </w:rPr>
        <w:drawing>
          <wp:inline distT="0" distB="0" distL="0" distR="0">
            <wp:extent cx="5943600" cy="279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14F" w:rsidRDefault="00722149" w:rsidP="008B314F">
      <w:pPr>
        <w:jc w:val="both"/>
        <w:rPr>
          <w:szCs w:val="22"/>
        </w:rPr>
      </w:pPr>
      <w:r>
        <w:rPr>
          <w:szCs w:val="22"/>
        </w:rPr>
        <w:t>It is prefer</w:t>
      </w:r>
      <w:r w:rsidR="00FA711D">
        <w:rPr>
          <w:szCs w:val="22"/>
        </w:rPr>
        <w:t xml:space="preserve">able </w:t>
      </w:r>
      <w:r>
        <w:rPr>
          <w:szCs w:val="22"/>
        </w:rPr>
        <w:t xml:space="preserve">that the same port indexing is reused for {20, 24, 28, </w:t>
      </w:r>
      <w:proofErr w:type="gramStart"/>
      <w:r>
        <w:rPr>
          <w:szCs w:val="22"/>
        </w:rPr>
        <w:t>32</w:t>
      </w:r>
      <w:proofErr w:type="gramEnd"/>
      <w:r>
        <w:rPr>
          <w:szCs w:val="22"/>
        </w:rPr>
        <w:t>} ports to reduce the specification efforts. However, it is observed that the sequential port mapping may not support port sharing with legacy CSI-RS ports for some port layout configurations. As one example, 20-ports with (N</w:t>
      </w:r>
      <w:r w:rsidRPr="00722149">
        <w:rPr>
          <w:szCs w:val="22"/>
          <w:vertAlign w:val="subscript"/>
        </w:rPr>
        <w:t>1</w:t>
      </w:r>
      <w:r>
        <w:rPr>
          <w:szCs w:val="22"/>
        </w:rPr>
        <w:t>, N</w:t>
      </w:r>
      <w:r w:rsidRPr="00722149">
        <w:rPr>
          <w:szCs w:val="22"/>
          <w:vertAlign w:val="subscript"/>
        </w:rPr>
        <w:t>2</w:t>
      </w:r>
      <w:proofErr w:type="gramStart"/>
      <w:r>
        <w:rPr>
          <w:szCs w:val="22"/>
        </w:rPr>
        <w:t>)=</w:t>
      </w:r>
      <w:proofErr w:type="gramEnd"/>
      <w:r>
        <w:rPr>
          <w:szCs w:val="22"/>
        </w:rPr>
        <w:t xml:space="preserve">(2, 5), the port mapping to each component configuration is shown in Figure </w:t>
      </w:r>
      <w:r w:rsidR="00E73722">
        <w:rPr>
          <w:szCs w:val="22"/>
        </w:rPr>
        <w:t>1</w:t>
      </w:r>
      <w:r>
        <w:rPr>
          <w:szCs w:val="22"/>
        </w:rPr>
        <w:t xml:space="preserve"> according to </w:t>
      </w:r>
      <w:r w:rsidR="00E73722">
        <w:rPr>
          <w:szCs w:val="22"/>
        </w:rPr>
        <w:t xml:space="preserve">the legacy </w:t>
      </w:r>
      <w:r>
        <w:rPr>
          <w:szCs w:val="22"/>
        </w:rPr>
        <w:t xml:space="preserve">sequential mapping approach. </w:t>
      </w:r>
      <w:r w:rsidR="0054585C">
        <w:rPr>
          <w:szCs w:val="22"/>
        </w:rPr>
        <w:t>It can be seen that the</w:t>
      </w:r>
      <w:r w:rsidR="008B314F">
        <w:rPr>
          <w:szCs w:val="22"/>
        </w:rPr>
        <w:t xml:space="preserve"> </w:t>
      </w:r>
      <w:r w:rsidR="00E73722">
        <w:rPr>
          <w:szCs w:val="22"/>
        </w:rPr>
        <w:t>in order to share the ports with the Rel-13</w:t>
      </w:r>
      <w:r w:rsidR="0054585C">
        <w:rPr>
          <w:szCs w:val="22"/>
        </w:rPr>
        <w:t xml:space="preserve"> 1</w:t>
      </w:r>
      <w:r w:rsidR="00C62BC9">
        <w:rPr>
          <w:szCs w:val="22"/>
        </w:rPr>
        <w:t>2</w:t>
      </w:r>
      <w:r w:rsidR="0054585C">
        <w:rPr>
          <w:szCs w:val="22"/>
        </w:rPr>
        <w:t>-ports CSI-RS</w:t>
      </w:r>
      <w:r w:rsidR="00E73722">
        <w:rPr>
          <w:szCs w:val="22"/>
        </w:rPr>
        <w:t xml:space="preserve">, </w:t>
      </w:r>
      <w:r w:rsidR="0054585C" w:rsidRPr="00722149">
        <w:rPr>
          <w:szCs w:val="22"/>
        </w:rPr>
        <w:t xml:space="preserve">the antenna ports on </w:t>
      </w:r>
      <w:r w:rsidR="008B314F">
        <w:rPr>
          <w:szCs w:val="22"/>
        </w:rPr>
        <w:t>configuration #</w:t>
      </w:r>
      <w:r w:rsidR="00B730F3">
        <w:rPr>
          <w:szCs w:val="22"/>
        </w:rPr>
        <w:t xml:space="preserve">1, #2 </w:t>
      </w:r>
      <w:r w:rsidR="008B314F">
        <w:rPr>
          <w:szCs w:val="22"/>
        </w:rPr>
        <w:t>and #</w:t>
      </w:r>
      <w:r w:rsidR="00B730F3">
        <w:rPr>
          <w:szCs w:val="22"/>
        </w:rPr>
        <w:t>3</w:t>
      </w:r>
      <w:r w:rsidR="008B314F">
        <w:rPr>
          <w:szCs w:val="22"/>
        </w:rPr>
        <w:t xml:space="preserve"> can be configured as </w:t>
      </w:r>
      <w:r w:rsidR="00B730F3">
        <w:rPr>
          <w:szCs w:val="22"/>
        </w:rPr>
        <w:t>three 4</w:t>
      </w:r>
      <w:r w:rsidR="008B314F">
        <w:rPr>
          <w:szCs w:val="22"/>
        </w:rPr>
        <w:t>-port component con</w:t>
      </w:r>
      <w:r w:rsidR="0054585C" w:rsidRPr="00722149">
        <w:rPr>
          <w:szCs w:val="22"/>
        </w:rPr>
        <w:t xml:space="preserve">figuration </w:t>
      </w:r>
      <w:r w:rsidR="008B314F">
        <w:rPr>
          <w:szCs w:val="22"/>
        </w:rPr>
        <w:t>for 1</w:t>
      </w:r>
      <w:r w:rsidR="00B730F3">
        <w:rPr>
          <w:szCs w:val="22"/>
        </w:rPr>
        <w:t>2</w:t>
      </w:r>
      <w:r w:rsidR="008B314F">
        <w:rPr>
          <w:szCs w:val="22"/>
        </w:rPr>
        <w:t xml:space="preserve">-ports. However, it can be seen that the ports on each </w:t>
      </w:r>
      <w:r w:rsidR="00B730F3">
        <w:rPr>
          <w:szCs w:val="22"/>
        </w:rPr>
        <w:t>polarizations of the 16-ports d</w:t>
      </w:r>
      <w:r w:rsidR="008B314F">
        <w:rPr>
          <w:szCs w:val="22"/>
        </w:rPr>
        <w:t xml:space="preserve">o not have a </w:t>
      </w:r>
      <w:r w:rsidR="008B314F" w:rsidRPr="00722149">
        <w:rPr>
          <w:szCs w:val="22"/>
        </w:rPr>
        <w:t>uniform 1D or 2D structure</w:t>
      </w:r>
      <w:r w:rsidR="008B314F">
        <w:rPr>
          <w:szCs w:val="22"/>
        </w:rPr>
        <w:t xml:space="preserve">. Therefore, the </w:t>
      </w:r>
      <w:r w:rsidR="00B730F3">
        <w:rPr>
          <w:szCs w:val="22"/>
        </w:rPr>
        <w:t>three</w:t>
      </w:r>
      <w:r w:rsidR="008B314F">
        <w:rPr>
          <w:szCs w:val="22"/>
        </w:rPr>
        <w:t xml:space="preserve"> </w:t>
      </w:r>
      <w:r w:rsidR="00B730F3">
        <w:rPr>
          <w:szCs w:val="22"/>
        </w:rPr>
        <w:t>4</w:t>
      </w:r>
      <w:r w:rsidR="008B314F">
        <w:rPr>
          <w:szCs w:val="22"/>
        </w:rPr>
        <w:t>-ports component configur</w:t>
      </w:r>
      <w:r w:rsidR="00B730F3">
        <w:rPr>
          <w:szCs w:val="22"/>
        </w:rPr>
        <w:t xml:space="preserve">ations cannot be used by Rel-13 </w:t>
      </w:r>
      <w:r w:rsidR="008B314F">
        <w:rPr>
          <w:szCs w:val="22"/>
        </w:rPr>
        <w:t>1</w:t>
      </w:r>
      <w:r w:rsidR="00B730F3">
        <w:rPr>
          <w:szCs w:val="22"/>
        </w:rPr>
        <w:t>2</w:t>
      </w:r>
      <w:r w:rsidR="008B314F">
        <w:rPr>
          <w:szCs w:val="22"/>
        </w:rPr>
        <w:t>-ports</w:t>
      </w:r>
      <w:r w:rsidR="00B42430">
        <w:rPr>
          <w:szCs w:val="22"/>
        </w:rPr>
        <w:t xml:space="preserve"> CSI-RS</w:t>
      </w:r>
      <w:r w:rsidR="008B314F">
        <w:rPr>
          <w:szCs w:val="22"/>
        </w:rPr>
        <w:t xml:space="preserve">. </w:t>
      </w:r>
    </w:p>
    <w:p w:rsidR="00722149" w:rsidRDefault="00B730F3" w:rsidP="00D43C6D">
      <w:pPr>
        <w:jc w:val="both"/>
        <w:rPr>
          <w:szCs w:val="22"/>
        </w:rPr>
      </w:pPr>
      <w:r w:rsidRPr="00B730F3">
        <w:rPr>
          <w:noProof/>
          <w:lang w:eastAsia="zh-CN"/>
        </w:rPr>
        <w:lastRenderedPageBreak/>
        <w:drawing>
          <wp:inline distT="0" distB="0" distL="0" distR="0">
            <wp:extent cx="6311900" cy="21526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85C" w:rsidRDefault="00BA7C49" w:rsidP="0054585C">
      <w:pPr>
        <w:pStyle w:val="Caption"/>
        <w:jc w:val="center"/>
        <w:rPr>
          <w:szCs w:val="22"/>
        </w:rPr>
      </w:pPr>
      <w:r>
        <w:t xml:space="preserve">Figure </w:t>
      </w:r>
      <w:r w:rsidR="00E73722">
        <w:t>1</w:t>
      </w:r>
      <w:r w:rsidR="0054585C">
        <w:t xml:space="preserve">. </w:t>
      </w:r>
      <w:r w:rsidR="00E73722">
        <w:t>S</w:t>
      </w:r>
      <w:r w:rsidR="0054585C">
        <w:t>equential mapping of the 20- and 28-ports CSI-RS with CDM-4</w:t>
      </w:r>
    </w:p>
    <w:p w:rsidR="00BA7C49" w:rsidRDefault="0054585C" w:rsidP="00D43C6D">
      <w:pPr>
        <w:jc w:val="both"/>
        <w:rPr>
          <w:szCs w:val="22"/>
        </w:rPr>
      </w:pPr>
      <w:r>
        <w:rPr>
          <w:szCs w:val="22"/>
        </w:rPr>
        <w:t xml:space="preserve">It can be seen that the above issue is only observed for 2D </w:t>
      </w:r>
      <w:r w:rsidRPr="0054585C">
        <w:rPr>
          <w:szCs w:val="22"/>
        </w:rPr>
        <w:t>port layout configurations whe</w:t>
      </w:r>
      <w:r>
        <w:rPr>
          <w:szCs w:val="22"/>
        </w:rPr>
        <w:t>re</w:t>
      </w:r>
      <w:r w:rsidRPr="0054585C">
        <w:rPr>
          <w:szCs w:val="22"/>
        </w:rPr>
        <w:t xml:space="preserve"> N2 is not 2 or 4</w:t>
      </w:r>
      <w:r>
        <w:rPr>
          <w:szCs w:val="22"/>
        </w:rPr>
        <w:t xml:space="preserve">. For other port layout configuration, the port numbering in Rel-13 can be reused. Table 2 below shows </w:t>
      </w:r>
      <w:r w:rsidR="008B314F">
        <w:rPr>
          <w:szCs w:val="22"/>
        </w:rPr>
        <w:t xml:space="preserve">the </w:t>
      </w:r>
      <w:r>
        <w:rPr>
          <w:szCs w:val="22"/>
        </w:rPr>
        <w:t xml:space="preserve">port layout </w:t>
      </w:r>
      <w:r w:rsidR="003B35FE">
        <w:rPr>
          <w:szCs w:val="22"/>
        </w:rPr>
        <w:t>configurations that need new port indexing approaching</w:t>
      </w:r>
      <w:r w:rsidR="008B314F">
        <w:rPr>
          <w:szCs w:val="22"/>
        </w:rPr>
        <w:t xml:space="preserve"> for CDM-4</w:t>
      </w:r>
      <w:r w:rsidR="003B35FE">
        <w:rPr>
          <w:szCs w:val="22"/>
        </w:rPr>
        <w:t xml:space="preserve">. </w:t>
      </w:r>
    </w:p>
    <w:p w:rsidR="00BA7C49" w:rsidRDefault="00BA7C49" w:rsidP="00BA7C49">
      <w:pPr>
        <w:pStyle w:val="Caption"/>
        <w:spacing w:before="0" w:after="0"/>
        <w:jc w:val="center"/>
        <w:rPr>
          <w:szCs w:val="22"/>
        </w:rPr>
      </w:pPr>
      <w:r w:rsidRPr="00266CC1">
        <w:t xml:space="preserve">Table </w:t>
      </w:r>
      <w:r>
        <w:t>2</w:t>
      </w:r>
      <w:r w:rsidRPr="00266CC1">
        <w:t xml:space="preserve">: </w:t>
      </w:r>
      <w:r>
        <w:t>Port layout with different port indexing for CDM-4</w:t>
      </w:r>
    </w:p>
    <w:tbl>
      <w:tblPr>
        <w:tblW w:w="835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96"/>
        <w:gridCol w:w="3260"/>
        <w:gridCol w:w="3298"/>
      </w:tblGrid>
      <w:tr w:rsidR="0054585C" w:rsidRPr="0054585C" w:rsidTr="008B314F">
        <w:trPr>
          <w:trHeight w:val="317"/>
          <w:jc w:val="center"/>
        </w:trPr>
        <w:tc>
          <w:tcPr>
            <w:tcW w:w="17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b/>
                <w:bCs/>
                <w:szCs w:val="22"/>
              </w:rPr>
              <w:t># CSI-RS ports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b/>
                <w:bCs/>
                <w:szCs w:val="22"/>
              </w:rPr>
              <w:t xml:space="preserve">Port layout </w:t>
            </w:r>
            <w:r>
              <w:rPr>
                <w:b/>
                <w:bCs/>
                <w:szCs w:val="22"/>
              </w:rPr>
              <w:t>using Rel-13 port numbering</w:t>
            </w:r>
          </w:p>
        </w:tc>
        <w:tc>
          <w:tcPr>
            <w:tcW w:w="329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b/>
                <w:bCs/>
                <w:szCs w:val="22"/>
              </w:rPr>
              <w:t xml:space="preserve">Port layout </w:t>
            </w:r>
            <w:r>
              <w:rPr>
                <w:b/>
                <w:bCs/>
                <w:szCs w:val="22"/>
              </w:rPr>
              <w:t>using new port indexing</w:t>
            </w:r>
          </w:p>
        </w:tc>
      </w:tr>
      <w:tr w:rsidR="0054585C" w:rsidRPr="0054585C" w:rsidTr="008B314F">
        <w:trPr>
          <w:trHeight w:val="152"/>
          <w:jc w:val="center"/>
        </w:trPr>
        <w:tc>
          <w:tcPr>
            <w:tcW w:w="17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20</w:t>
            </w:r>
          </w:p>
        </w:tc>
        <w:tc>
          <w:tcPr>
            <w:tcW w:w="3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(10,1), (5,2)</w:t>
            </w:r>
          </w:p>
        </w:tc>
        <w:tc>
          <w:tcPr>
            <w:tcW w:w="32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(2,5)</w:t>
            </w:r>
          </w:p>
        </w:tc>
      </w:tr>
      <w:tr w:rsidR="0054585C" w:rsidRPr="0054585C" w:rsidTr="008B314F">
        <w:trPr>
          <w:trHeight w:val="152"/>
          <w:jc w:val="center"/>
        </w:trPr>
        <w:tc>
          <w:tcPr>
            <w:tcW w:w="17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24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(12,1), (6,2), (3,4)</w:t>
            </w:r>
          </w:p>
        </w:tc>
        <w:tc>
          <w:tcPr>
            <w:tcW w:w="32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(2,6), (4,3)</w:t>
            </w:r>
          </w:p>
        </w:tc>
      </w:tr>
      <w:tr w:rsidR="0054585C" w:rsidRPr="0054585C" w:rsidTr="008B314F">
        <w:trPr>
          <w:trHeight w:val="132"/>
          <w:jc w:val="center"/>
        </w:trPr>
        <w:tc>
          <w:tcPr>
            <w:tcW w:w="17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28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(14,1), (7,2)</w:t>
            </w:r>
          </w:p>
        </w:tc>
        <w:tc>
          <w:tcPr>
            <w:tcW w:w="32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(2,7)</w:t>
            </w:r>
          </w:p>
        </w:tc>
      </w:tr>
      <w:tr w:rsidR="0054585C" w:rsidRPr="0054585C" w:rsidTr="008B314F">
        <w:trPr>
          <w:trHeight w:val="18"/>
          <w:jc w:val="center"/>
        </w:trPr>
        <w:tc>
          <w:tcPr>
            <w:tcW w:w="17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32</w:t>
            </w:r>
          </w:p>
        </w:tc>
        <w:tc>
          <w:tcPr>
            <w:tcW w:w="3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(16,1), (8,2), (4,4)</w:t>
            </w:r>
          </w:p>
        </w:tc>
        <w:tc>
          <w:tcPr>
            <w:tcW w:w="32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585C" w:rsidRPr="0054585C" w:rsidRDefault="0054585C" w:rsidP="0054585C">
            <w:pPr>
              <w:jc w:val="both"/>
              <w:rPr>
                <w:szCs w:val="22"/>
              </w:rPr>
            </w:pPr>
            <w:r w:rsidRPr="0054585C">
              <w:rPr>
                <w:szCs w:val="22"/>
              </w:rPr>
              <w:t>(2,8)</w:t>
            </w:r>
          </w:p>
        </w:tc>
      </w:tr>
    </w:tbl>
    <w:p w:rsidR="0054585C" w:rsidRDefault="0054585C" w:rsidP="00E05A28">
      <w:pPr>
        <w:spacing w:after="0"/>
        <w:jc w:val="both"/>
        <w:rPr>
          <w:szCs w:val="22"/>
        </w:rPr>
      </w:pPr>
    </w:p>
    <w:p w:rsidR="00EB64A3" w:rsidRDefault="00B42430" w:rsidP="00EB64A3">
      <w:pPr>
        <w:jc w:val="both"/>
        <w:rPr>
          <w:iCs/>
          <w:color w:val="404040"/>
          <w:kern w:val="24"/>
          <w:szCs w:val="32"/>
          <w:lang w:eastAsia="zh-CN"/>
        </w:rPr>
      </w:pPr>
      <w:r>
        <w:rPr>
          <w:szCs w:val="22"/>
        </w:rPr>
        <w:t>Therefore, we propose a</w:t>
      </w:r>
      <w:r w:rsidR="003B35FE">
        <w:rPr>
          <w:szCs w:val="22"/>
        </w:rPr>
        <w:t xml:space="preserve"> two-step port indexing approach </w:t>
      </w:r>
      <w:r>
        <w:rPr>
          <w:szCs w:val="22"/>
        </w:rPr>
        <w:t>for port layout with N</w:t>
      </w:r>
      <w:r w:rsidRPr="003B35FE">
        <w:rPr>
          <w:szCs w:val="22"/>
          <w:vertAlign w:val="subscript"/>
        </w:rPr>
        <w:t>1</w:t>
      </w:r>
      <w:r>
        <w:rPr>
          <w:szCs w:val="22"/>
        </w:rPr>
        <w:t>&lt;N</w:t>
      </w:r>
      <w:r w:rsidRPr="003B35FE">
        <w:rPr>
          <w:szCs w:val="22"/>
          <w:vertAlign w:val="subscript"/>
        </w:rPr>
        <w:t>2</w:t>
      </w:r>
      <w:r w:rsidR="003B35FE">
        <w:rPr>
          <w:szCs w:val="22"/>
        </w:rPr>
        <w:t xml:space="preserve">. In the first step, the ports on the same polarization is permuted using the parameters N1 and N2. </w:t>
      </w:r>
      <w:r>
        <w:rPr>
          <w:szCs w:val="22"/>
        </w:rPr>
        <w:t>T</w:t>
      </w:r>
      <w:r w:rsidR="003B35FE">
        <w:rPr>
          <w:szCs w:val="22"/>
        </w:rPr>
        <w:t>he</w:t>
      </w:r>
      <w:r w:rsidR="00ED4C02">
        <w:rPr>
          <w:szCs w:val="22"/>
        </w:rPr>
        <w:t>n the</w:t>
      </w:r>
      <w:r w:rsidR="003B35FE">
        <w:rPr>
          <w:szCs w:val="22"/>
        </w:rPr>
        <w:t xml:space="preserve"> permuted ports are mapped to each component configuration</w:t>
      </w:r>
      <w:r w:rsidR="00ED4C02">
        <w:rPr>
          <w:szCs w:val="22"/>
        </w:rPr>
        <w:t xml:space="preserve"> using the Rel-13 sequential port indexing approaching</w:t>
      </w:r>
      <w:r w:rsidR="003B35FE">
        <w:rPr>
          <w:szCs w:val="22"/>
        </w:rPr>
        <w:t xml:space="preserve">. </w:t>
      </w:r>
      <w:r w:rsidR="00FB2F44">
        <w:rPr>
          <w:szCs w:val="22"/>
        </w:rPr>
        <w:t>The permutation will change the port layout in each polarization from (N</w:t>
      </w:r>
      <w:r w:rsidR="00FB2F44" w:rsidRPr="00FB2F44">
        <w:rPr>
          <w:szCs w:val="22"/>
          <w:vertAlign w:val="subscript"/>
        </w:rPr>
        <w:t>1</w:t>
      </w:r>
      <w:r w:rsidR="00FB2F44">
        <w:rPr>
          <w:szCs w:val="22"/>
        </w:rPr>
        <w:t>, N</w:t>
      </w:r>
      <w:r w:rsidR="00FB2F44" w:rsidRPr="00FB2F44">
        <w:rPr>
          <w:szCs w:val="22"/>
          <w:vertAlign w:val="subscript"/>
        </w:rPr>
        <w:t>2</w:t>
      </w:r>
      <w:r w:rsidR="00FB2F44">
        <w:rPr>
          <w:szCs w:val="22"/>
        </w:rPr>
        <w:t>) to (N</w:t>
      </w:r>
      <w:r w:rsidR="00FB2F44" w:rsidRPr="00FB2F44">
        <w:rPr>
          <w:szCs w:val="22"/>
          <w:vertAlign w:val="subscript"/>
        </w:rPr>
        <w:t>2</w:t>
      </w:r>
      <w:r w:rsidR="00FB2F44">
        <w:rPr>
          <w:szCs w:val="22"/>
        </w:rPr>
        <w:t>, N</w:t>
      </w:r>
      <w:r w:rsidR="00FB2F44" w:rsidRPr="00FB2F44">
        <w:rPr>
          <w:szCs w:val="22"/>
          <w:vertAlign w:val="subscript"/>
        </w:rPr>
        <w:t>1</w:t>
      </w:r>
      <w:r w:rsidR="00FB2F44">
        <w:rPr>
          <w:szCs w:val="22"/>
        </w:rPr>
        <w:t xml:space="preserve">). </w:t>
      </w:r>
      <w:r>
        <w:rPr>
          <w:szCs w:val="22"/>
        </w:rPr>
        <w:t>F</w:t>
      </w:r>
      <w:r w:rsidR="00FB2F44">
        <w:rPr>
          <w:szCs w:val="22"/>
        </w:rPr>
        <w:t xml:space="preserve">or </w:t>
      </w:r>
      <w:r w:rsidR="003B35FE" w:rsidRPr="003B35FE">
        <w:rPr>
          <w:szCs w:val="22"/>
        </w:rPr>
        <w:t>ports in the first polarization, e.g.</w:t>
      </w:r>
      <w:proofErr w:type="gramStart"/>
      <w:r w:rsidR="003B35FE" w:rsidRPr="003B35FE">
        <w:rPr>
          <w:szCs w:val="22"/>
        </w:rPr>
        <w:t xml:space="preserve">, </w:t>
      </w:r>
      <w:proofErr w:type="gramEnd"/>
      <m:oMath>
        <m:r>
          <w:rPr>
            <w:rFonts w:ascii="Cambria Math" w:hAnsi="Cambria Math" w:cs="Arial"/>
            <w:color w:val="404040"/>
            <w:kern w:val="24"/>
            <w:szCs w:val="36"/>
            <w:lang w:eastAsia="zh-CN"/>
          </w:rPr>
          <m:t>p</m:t>
        </m:r>
        <m:r>
          <w:rPr>
            <w:rFonts w:ascii="Cambria Math" w:eastAsia="Cambria Math" w:hAnsi="Cambria Math" w:cs="Arial"/>
            <w:color w:val="404040"/>
            <w:kern w:val="24"/>
            <w:szCs w:val="36"/>
            <w:lang w:eastAsia="zh-CN"/>
          </w:rPr>
          <m:t>∈(15, …, 15+</m:t>
        </m:r>
        <m:sSub>
          <m:sSubPr>
            <m:ctrlPr>
              <w:rPr>
                <w:rFonts w:ascii="Cambria Math" w:eastAsia="Cambria Math" w:hAnsi="Cambria Math" w:cs="Arial"/>
                <w:i/>
                <w:iCs/>
                <w:color w:val="404040"/>
                <w:kern w:val="24"/>
                <w:szCs w:val="36"/>
                <w:lang w:eastAsia="zh-CN"/>
              </w:rPr>
            </m:ctrlPr>
          </m:sSubPr>
          <m:e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eastAsia="Cambria Math" w:hAnsi="Cambria Math" w:cs="Arial"/>
                <w:i/>
                <w:iCs/>
                <w:color w:val="404040"/>
                <w:kern w:val="24"/>
                <w:szCs w:val="36"/>
                <w:lang w:eastAsia="zh-CN"/>
              </w:rPr>
            </m:ctrlPr>
          </m:sSubPr>
          <m:e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2</m:t>
            </m:r>
          </m:sub>
        </m:sSub>
        <m:r>
          <w:rPr>
            <w:rFonts w:ascii="Cambria Math" w:eastAsia="Cambria Math" w:hAnsi="Cambria Math" w:cs="Arial"/>
            <w:color w:val="404040"/>
            <w:kern w:val="24"/>
            <w:szCs w:val="36"/>
            <w:lang w:eastAsia="zh-CN"/>
          </w:rPr>
          <m:t>-1)</m:t>
        </m:r>
      </m:oMath>
      <w:r w:rsidR="00FB2F44">
        <w:rPr>
          <w:szCs w:val="22"/>
        </w:rPr>
        <w:t xml:space="preserve">, the permutation function can be defined by </w:t>
      </w:r>
      <m:oMath>
        <m:r>
          <w:rPr>
            <w:rFonts w:ascii="Cambria Math" w:hAnsi="Cambria Math" w:cs="Arial"/>
            <w:color w:val="404040"/>
            <w:kern w:val="24"/>
            <w:szCs w:val="32"/>
            <w:lang w:eastAsia="zh-CN"/>
          </w:rPr>
          <m:t>f(p)=</m:t>
        </m:r>
        <m:d>
          <m:dPr>
            <m:begChr m:val="⌊"/>
            <m:endChr m:val="⌋"/>
            <m:ctrlPr>
              <w:rPr>
                <w:rFonts w:ascii="Cambria Math" w:hAnsi="Cambria Math" w:cs="Arial"/>
                <w:i/>
                <w:iCs/>
                <w:color w:val="404040"/>
                <w:kern w:val="24"/>
                <w:szCs w:val="32"/>
                <w:lang w:eastAsia="zh-CN"/>
              </w:rPr>
            </m:ctrlPr>
          </m:dPr>
          <m:e>
            <m:r>
              <w:rPr>
                <w:rFonts w:ascii="Cambria Math" w:hAnsi="Cambria Math" w:cs="Arial"/>
                <w:color w:val="404040"/>
                <w:kern w:val="24"/>
                <w:szCs w:val="32"/>
                <w:lang w:eastAsia="zh-CN"/>
              </w:rPr>
              <m:t>(p-x)/</m:t>
            </m:r>
            <m:sSub>
              <m:sSubPr>
                <m:ctrlPr>
                  <w:rPr>
                    <w:rFonts w:ascii="Cambria Math" w:hAnsi="Cambria Math" w:cs="Arial"/>
                    <w:i/>
                    <w:iCs/>
                    <w:color w:val="404040"/>
                    <w:kern w:val="24"/>
                    <w:szCs w:val="32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404040"/>
                    <w:kern w:val="24"/>
                    <w:szCs w:val="3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color w:val="404040"/>
                    <w:kern w:val="24"/>
                    <w:szCs w:val="32"/>
                    <w:lang w:eastAsia="zh-CN"/>
                  </w:rPr>
                  <m:t>1</m:t>
                </m:r>
              </m:sub>
            </m:sSub>
          </m:e>
        </m:d>
        <m:r>
          <w:rPr>
            <w:rFonts w:ascii="Cambria Math" w:hAnsi="Cambria Math" w:cs="Arial"/>
            <w:color w:val="404040"/>
            <w:kern w:val="24"/>
            <w:szCs w:val="32"/>
            <w:lang w:eastAsia="zh-CN"/>
          </w:rPr>
          <m:t>+mod</m:t>
        </m:r>
        <m:d>
          <m:dPr>
            <m:ctrlPr>
              <w:rPr>
                <w:rFonts w:ascii="Cambria Math" w:hAnsi="Cambria Math" w:cs="Arial"/>
                <w:i/>
                <w:iCs/>
                <w:color w:val="404040"/>
                <w:kern w:val="24"/>
                <w:szCs w:val="32"/>
                <w:lang w:eastAsia="zh-CN"/>
              </w:rPr>
            </m:ctrlPr>
          </m:dPr>
          <m:e>
            <m:r>
              <w:rPr>
                <w:rFonts w:ascii="Cambria Math" w:hAnsi="Cambria Math" w:cs="Arial"/>
                <w:color w:val="404040"/>
                <w:kern w:val="24"/>
                <w:szCs w:val="32"/>
                <w:lang w:eastAsia="zh-CN"/>
              </w:rPr>
              <m:t>p-x, </m:t>
            </m:r>
            <m:sSub>
              <m:sSubPr>
                <m:ctrlPr>
                  <w:rPr>
                    <w:rFonts w:ascii="Cambria Math" w:hAnsi="Cambria Math" w:cs="Arial"/>
                    <w:i/>
                    <w:iCs/>
                    <w:color w:val="404040"/>
                    <w:kern w:val="24"/>
                    <w:szCs w:val="32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404040"/>
                    <w:kern w:val="24"/>
                    <w:szCs w:val="3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color w:val="404040"/>
                    <w:kern w:val="24"/>
                    <w:szCs w:val="32"/>
                    <w:lang w:eastAsia="zh-CN"/>
                  </w:rPr>
                  <m:t>1</m:t>
                </m:r>
              </m:sub>
            </m:sSub>
          </m:e>
        </m:d>
        <m:r>
          <w:rPr>
            <w:rFonts w:ascii="Cambria Math" w:hAnsi="Cambria Math" w:cs="Arial"/>
            <w:color w:val="404040"/>
            <w:kern w:val="24"/>
            <w:szCs w:val="32"/>
            <w:lang w:eastAsia="zh-CN"/>
          </w:rPr>
          <m:t>*</m:t>
        </m:r>
        <m:sSub>
          <m:sSubPr>
            <m:ctrlPr>
              <w:rPr>
                <w:rFonts w:ascii="Cambria Math" w:hAnsi="Cambria Math" w:cs="Arial"/>
                <w:i/>
                <w:iCs/>
                <w:color w:val="404040"/>
                <w:kern w:val="24"/>
                <w:szCs w:val="32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color w:val="404040"/>
                <w:kern w:val="24"/>
                <w:szCs w:val="32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color w:val="404040"/>
                <w:kern w:val="24"/>
                <w:szCs w:val="32"/>
                <w:lang w:eastAsia="zh-CN"/>
              </w:rPr>
              <m:t>2</m:t>
            </m:r>
          </m:sub>
        </m:sSub>
        <m:r>
          <w:rPr>
            <w:rFonts w:ascii="Cambria Math" w:hAnsi="Cambria Math" w:cs="Arial"/>
            <w:color w:val="404040"/>
            <w:kern w:val="24"/>
            <w:szCs w:val="32"/>
            <w:lang w:eastAsia="zh-CN"/>
          </w:rPr>
          <m:t>+x</m:t>
        </m:r>
      </m:oMath>
      <w:r w:rsidR="003B35FE" w:rsidRPr="00FB2F44">
        <w:rPr>
          <w:sz w:val="12"/>
          <w:szCs w:val="22"/>
        </w:rPr>
        <w:t xml:space="preserve"> </w:t>
      </w:r>
      <w:r w:rsidR="003B35FE" w:rsidRPr="003B35FE">
        <w:rPr>
          <w:szCs w:val="22"/>
        </w:rPr>
        <w:t xml:space="preserve">where </w:t>
      </w:r>
      <m:oMath>
        <m:r>
          <w:rPr>
            <w:rFonts w:ascii="Cambria Math" w:hAnsi="Cambria Math" w:cs="Arial"/>
            <w:color w:val="404040"/>
            <w:kern w:val="24"/>
            <w:szCs w:val="32"/>
            <w:lang w:eastAsia="zh-CN"/>
          </w:rPr>
          <m:t>x=15</m:t>
        </m:r>
      </m:oMath>
      <w:r w:rsidR="00FB2F44">
        <w:rPr>
          <w:iCs/>
          <w:color w:val="404040"/>
          <w:kern w:val="24"/>
          <w:szCs w:val="32"/>
          <w:lang w:eastAsia="zh-CN"/>
        </w:rPr>
        <w:t xml:space="preserve">; and for ports on the second polarization, </w:t>
      </w:r>
      <w:r w:rsidR="003B35FE" w:rsidRPr="003B35FE">
        <w:rPr>
          <w:szCs w:val="22"/>
        </w:rPr>
        <w:t xml:space="preserve">e.g., </w:t>
      </w:r>
      <m:oMath>
        <m:r>
          <w:rPr>
            <w:rFonts w:ascii="Cambria Math" w:hAnsi="Cambria Math" w:cs="Arial"/>
            <w:color w:val="404040"/>
            <w:kern w:val="24"/>
            <w:szCs w:val="36"/>
            <w:lang w:eastAsia="zh-CN"/>
          </w:rPr>
          <m:t>p</m:t>
        </m:r>
        <m:r>
          <w:rPr>
            <w:rFonts w:ascii="Cambria Math" w:eastAsia="Cambria Math" w:hAnsi="Cambria Math" w:cs="Arial"/>
            <w:color w:val="404040"/>
            <w:kern w:val="24"/>
            <w:szCs w:val="36"/>
            <w:lang w:eastAsia="zh-CN"/>
          </w:rPr>
          <m:t>∈(15+</m:t>
        </m:r>
        <m:sSub>
          <m:sSubPr>
            <m:ctrlPr>
              <w:rPr>
                <w:rFonts w:ascii="Cambria Math" w:eastAsia="Cambria Math" w:hAnsi="Cambria Math" w:cs="Arial"/>
                <w:i/>
                <w:iCs/>
                <w:color w:val="404040"/>
                <w:kern w:val="24"/>
                <w:szCs w:val="36"/>
                <w:lang w:eastAsia="zh-CN"/>
              </w:rPr>
            </m:ctrlPr>
          </m:sSubPr>
          <m:e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eastAsia="Cambria Math" w:hAnsi="Cambria Math" w:cs="Arial"/>
                <w:i/>
                <w:iCs/>
                <w:color w:val="404040"/>
                <w:kern w:val="24"/>
                <w:szCs w:val="36"/>
                <w:lang w:eastAsia="zh-CN"/>
              </w:rPr>
            </m:ctrlPr>
          </m:sSubPr>
          <m:e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2</m:t>
            </m:r>
          </m:sub>
        </m:sSub>
        <m:r>
          <w:rPr>
            <w:rFonts w:ascii="Cambria Math" w:eastAsia="Cambria Math" w:hAnsi="Cambria Math" w:cs="Arial"/>
            <w:color w:val="404040"/>
            <w:kern w:val="24"/>
            <w:szCs w:val="36"/>
            <w:lang w:eastAsia="zh-CN"/>
          </w:rPr>
          <m:t>, …, 15+2</m:t>
        </m:r>
        <m:sSub>
          <m:sSubPr>
            <m:ctrlPr>
              <w:rPr>
                <w:rFonts w:ascii="Cambria Math" w:eastAsia="Cambria Math" w:hAnsi="Cambria Math" w:cs="Arial"/>
                <w:i/>
                <w:iCs/>
                <w:color w:val="404040"/>
                <w:kern w:val="24"/>
                <w:szCs w:val="36"/>
                <w:lang w:eastAsia="zh-CN"/>
              </w:rPr>
            </m:ctrlPr>
          </m:sSubPr>
          <m:e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eastAsia="Cambria Math" w:hAnsi="Cambria Math" w:cs="Arial"/>
                <w:i/>
                <w:iCs/>
                <w:color w:val="404040"/>
                <w:kern w:val="24"/>
                <w:szCs w:val="36"/>
                <w:lang w:eastAsia="zh-CN"/>
              </w:rPr>
            </m:ctrlPr>
          </m:sSubPr>
          <m:e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Arial"/>
                <w:color w:val="404040"/>
                <w:kern w:val="24"/>
                <w:szCs w:val="36"/>
                <w:lang w:eastAsia="zh-CN"/>
              </w:rPr>
              <m:t>2</m:t>
            </m:r>
          </m:sub>
        </m:sSub>
        <m:r>
          <w:rPr>
            <w:rFonts w:ascii="Cambria Math" w:eastAsia="Cambria Math" w:hAnsi="Cambria Math" w:cs="Arial"/>
            <w:color w:val="404040"/>
            <w:kern w:val="24"/>
            <w:szCs w:val="36"/>
            <w:lang w:eastAsia="zh-CN"/>
          </w:rPr>
          <m:t>-1)</m:t>
        </m:r>
      </m:oMath>
      <w:r w:rsidR="003B35FE" w:rsidRPr="00EB64A3">
        <w:rPr>
          <w:sz w:val="10"/>
          <w:szCs w:val="22"/>
        </w:rPr>
        <w:t xml:space="preserve"> </w:t>
      </w:r>
      <w:r w:rsidR="00EB64A3">
        <w:rPr>
          <w:sz w:val="10"/>
          <w:szCs w:val="22"/>
        </w:rPr>
        <w:t xml:space="preserve"> </w:t>
      </w:r>
      <w:r w:rsidR="00EB64A3" w:rsidRPr="00A31E28">
        <w:rPr>
          <w:szCs w:val="22"/>
        </w:rPr>
        <w:t xml:space="preserve">the </w:t>
      </w:r>
      <w:r w:rsidR="00BA7C49" w:rsidRPr="00A31E28">
        <w:rPr>
          <w:szCs w:val="22"/>
        </w:rPr>
        <w:t xml:space="preserve">same </w:t>
      </w:r>
      <w:r w:rsidR="00EB64A3" w:rsidRPr="00A31E28">
        <w:rPr>
          <w:szCs w:val="22"/>
        </w:rPr>
        <w:t xml:space="preserve">permutation </w:t>
      </w:r>
      <w:r w:rsidR="00ED4C02" w:rsidRPr="00A31E28">
        <w:rPr>
          <w:szCs w:val="22"/>
        </w:rPr>
        <w:t xml:space="preserve">function </w:t>
      </w:r>
      <w:r w:rsidR="00EB64A3" w:rsidRPr="00A31E28">
        <w:rPr>
          <w:szCs w:val="22"/>
        </w:rPr>
        <w:t xml:space="preserve">is </w:t>
      </w:r>
      <w:r w:rsidR="00BA7C49" w:rsidRPr="00A31E28">
        <w:rPr>
          <w:szCs w:val="22"/>
        </w:rPr>
        <w:t xml:space="preserve">reused except that </w:t>
      </w:r>
      <m:oMath>
        <m:r>
          <m:rPr>
            <m:nor/>
          </m:rPr>
          <w:rPr>
            <w:szCs w:val="22"/>
          </w:rPr>
          <m:t> </m:t>
        </m:r>
        <m:r>
          <w:rPr>
            <w:rFonts w:ascii="Cambria Math" w:hAnsi="Cambria Math"/>
            <w:szCs w:val="22"/>
          </w:rPr>
          <m:t>x</m:t>
        </m:r>
        <m:r>
          <m:rPr>
            <m:sty m:val="p"/>
          </m:rPr>
          <w:rPr>
            <w:rFonts w:ascii="Cambria Math" w:hAnsi="Cambria Math"/>
            <w:szCs w:val="22"/>
          </w:rPr>
          <m:t>=15+</m:t>
        </m:r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2"/>
          </w:rPr>
          <m:t> </m:t>
        </m:r>
      </m:oMath>
      <w:r w:rsidR="00EB64A3" w:rsidRPr="00A31E28">
        <w:rPr>
          <w:szCs w:val="22"/>
        </w:rPr>
        <w:t xml:space="preserve">. An example of the port mapping for 20-ports CSI-RS </w:t>
      </w:r>
      <w:r w:rsidR="00ED4C02" w:rsidRPr="00A31E28">
        <w:rPr>
          <w:szCs w:val="22"/>
        </w:rPr>
        <w:t xml:space="preserve">with the </w:t>
      </w:r>
      <w:r w:rsidR="00EB64A3" w:rsidRPr="00A31E28">
        <w:rPr>
          <w:szCs w:val="22"/>
        </w:rPr>
        <w:t>two-st</w:t>
      </w:r>
      <w:r w:rsidR="00BA7C49" w:rsidRPr="00A31E28">
        <w:rPr>
          <w:szCs w:val="22"/>
        </w:rPr>
        <w:t xml:space="preserve">ep indexing is shown in Figure </w:t>
      </w:r>
      <w:r w:rsidR="00ED4C02" w:rsidRPr="00A31E28">
        <w:rPr>
          <w:szCs w:val="22"/>
        </w:rPr>
        <w:t>2</w:t>
      </w:r>
      <w:r w:rsidR="00EB64A3" w:rsidRPr="00A31E28">
        <w:rPr>
          <w:szCs w:val="22"/>
        </w:rPr>
        <w:t xml:space="preserve">. It can be seen that </w:t>
      </w:r>
      <w:r w:rsidR="0026673E" w:rsidRPr="00A31E28">
        <w:rPr>
          <w:szCs w:val="22"/>
        </w:rPr>
        <w:t>the 6-ports of each polarization</w:t>
      </w:r>
      <w:r w:rsidR="00EB64A3" w:rsidRPr="00A31E28">
        <w:rPr>
          <w:szCs w:val="22"/>
        </w:rPr>
        <w:t xml:space="preserve"> </w:t>
      </w:r>
      <w:r w:rsidR="0026673E" w:rsidRPr="00A31E28">
        <w:rPr>
          <w:szCs w:val="22"/>
        </w:rPr>
        <w:t xml:space="preserve">of three </w:t>
      </w:r>
      <w:r w:rsidR="00EB64A3" w:rsidRPr="00A31E28">
        <w:rPr>
          <w:szCs w:val="22"/>
        </w:rPr>
        <w:t xml:space="preserve">component configuration </w:t>
      </w:r>
      <w:r w:rsidR="0026673E" w:rsidRPr="00A31E28">
        <w:rPr>
          <w:szCs w:val="22"/>
        </w:rPr>
        <w:t xml:space="preserve">#1, #2 and #3 </w:t>
      </w:r>
      <w:r w:rsidR="00EB64A3" w:rsidRPr="00A31E28">
        <w:rPr>
          <w:szCs w:val="22"/>
        </w:rPr>
        <w:t xml:space="preserve">have a uniform structure </w:t>
      </w:r>
      <w:r w:rsidR="00ED4C02" w:rsidRPr="00A31E28">
        <w:rPr>
          <w:szCs w:val="22"/>
        </w:rPr>
        <w:t xml:space="preserve">2D structure </w:t>
      </w:r>
      <w:r w:rsidR="00EB64A3" w:rsidRPr="00A31E28">
        <w:rPr>
          <w:szCs w:val="22"/>
        </w:rPr>
        <w:t xml:space="preserve">thus can be reused by a </w:t>
      </w:r>
      <w:r w:rsidR="00ED4C02" w:rsidRPr="00A31E28">
        <w:rPr>
          <w:szCs w:val="22"/>
        </w:rPr>
        <w:t xml:space="preserve">Rel-13 </w:t>
      </w:r>
      <w:r w:rsidR="00EB64A3" w:rsidRPr="00A31E28">
        <w:rPr>
          <w:szCs w:val="22"/>
        </w:rPr>
        <w:t>1</w:t>
      </w:r>
      <w:r w:rsidR="0026673E" w:rsidRPr="00A31E28">
        <w:rPr>
          <w:szCs w:val="22"/>
        </w:rPr>
        <w:t>2</w:t>
      </w:r>
      <w:r w:rsidR="00EB64A3" w:rsidRPr="00A31E28">
        <w:rPr>
          <w:szCs w:val="22"/>
        </w:rPr>
        <w:t>-ports CSI-RS.</w:t>
      </w:r>
      <w:r w:rsidR="00EB64A3">
        <w:rPr>
          <w:iCs/>
          <w:color w:val="404040"/>
          <w:kern w:val="24"/>
          <w:szCs w:val="32"/>
          <w:lang w:eastAsia="zh-CN"/>
        </w:rPr>
        <w:t xml:space="preserve"> </w:t>
      </w:r>
    </w:p>
    <w:p w:rsidR="00ED4C02" w:rsidRPr="00EB64A3" w:rsidRDefault="00ED4C02" w:rsidP="00ED4C02">
      <w:pPr>
        <w:jc w:val="both"/>
        <w:rPr>
          <w:iCs/>
          <w:szCs w:val="22"/>
        </w:rPr>
      </w:pPr>
      <w:r>
        <w:rPr>
          <w:szCs w:val="22"/>
        </w:rPr>
        <w:t>Generally, t</w:t>
      </w:r>
      <w:r w:rsidRPr="00EB64A3">
        <w:rPr>
          <w:szCs w:val="22"/>
        </w:rPr>
        <w:t xml:space="preserve">he </w:t>
      </w:r>
      <w:r>
        <w:rPr>
          <w:szCs w:val="22"/>
        </w:rPr>
        <w:t xml:space="preserve">CDM-4 </w:t>
      </w:r>
      <w:r w:rsidRPr="00EB64A3">
        <w:rPr>
          <w:szCs w:val="22"/>
        </w:rPr>
        <w:t xml:space="preserve">port </w:t>
      </w:r>
      <w:r>
        <w:rPr>
          <w:szCs w:val="22"/>
        </w:rPr>
        <w:t xml:space="preserve">indexing can be written by one equation </w:t>
      </w:r>
      <m:oMath>
        <m:r>
          <w:rPr>
            <w:rFonts w:ascii="Cambria Math" w:hAnsi="Cambria Math"/>
            <w:szCs w:val="22"/>
          </w:rPr>
          <m:t>p=f(i</m:t>
        </m:r>
        <m:sSubSup>
          <m:sSubSupPr>
            <m:ctrlPr>
              <w:rPr>
                <w:rFonts w:ascii="Cambria Math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ports</m:t>
            </m:r>
          </m:sub>
          <m:sup>
            <m:r>
              <w:rPr>
                <w:rFonts w:ascii="Cambria Math" w:hAnsi="Cambria Math"/>
                <w:szCs w:val="22"/>
              </w:rPr>
              <m:t>CSI</m:t>
            </m:r>
          </m:sup>
        </m:sSubSup>
        <m:r>
          <m:rPr>
            <m:sty m:val="p"/>
          </m:rPr>
          <w:rPr>
            <w:rFonts w:ascii="Cambria Math" w:hAnsi="Cambria Math"/>
            <w:szCs w:val="22"/>
          </w:rPr>
          <m:t>+</m:t>
        </m:r>
        <m:sSup>
          <m:sSupPr>
            <m:ctrlPr>
              <w:rPr>
                <w:rFonts w:ascii="Cambria Math" w:hAnsi="Cambria Math"/>
                <w:i/>
                <w:iCs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p</m:t>
            </m:r>
          </m:e>
          <m:sup>
            <m:r>
              <w:rPr>
                <w:rFonts w:ascii="Cambria Math" w:hAnsi="Cambria Math"/>
                <w:szCs w:val="22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>
        <w:rPr>
          <w:szCs w:val="22"/>
        </w:rPr>
        <w:t xml:space="preserve"> where </w:t>
      </w:r>
      <m:oMath>
        <m:sSup>
          <m:sSupPr>
            <m:ctrlPr>
              <w:rPr>
                <w:rFonts w:ascii="Cambria Math" w:hAnsi="Cambria Math"/>
                <w:i/>
                <w:iCs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p</m:t>
            </m:r>
          </m:e>
          <m:sup>
            <m:r>
              <w:rPr>
                <w:rFonts w:ascii="Cambria Math" w:hAnsi="Cambria Math"/>
                <w:szCs w:val="22"/>
              </w:rPr>
              <m:t>'</m:t>
            </m:r>
          </m:sup>
        </m:sSup>
        <m:r>
          <w:rPr>
            <w:rFonts w:ascii="Cambria Math" w:hAnsi="Cambria Math"/>
            <w:szCs w:val="22"/>
          </w:rPr>
          <m:t>∈</m:t>
        </m:r>
        <m:d>
          <m:dPr>
            <m:ctrlPr>
              <w:rPr>
                <w:rFonts w:ascii="Cambria Math" w:hAnsi="Cambria Math"/>
                <w:i/>
                <w:iCs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15, …, 15+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ports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CSI</m:t>
                </m:r>
              </m:sup>
            </m:sSubSup>
            <m:r>
              <w:rPr>
                <w:rFonts w:ascii="Cambria Math" w:hAnsi="Cambria Math"/>
                <w:szCs w:val="22"/>
              </w:rPr>
              <m:t>-1</m:t>
            </m:r>
          </m:e>
        </m:d>
      </m:oMath>
      <w:r>
        <w:rPr>
          <w:iCs/>
          <w:szCs w:val="22"/>
        </w:rPr>
        <w:t xml:space="preserve"> is port number </w:t>
      </w:r>
      <w:r w:rsidRPr="00EB64A3">
        <w:rPr>
          <w:szCs w:val="22"/>
        </w:rPr>
        <w:t xml:space="preserve">within the </w:t>
      </w:r>
      <m:oMath>
        <m:r>
          <w:rPr>
            <w:rFonts w:ascii="Cambria Math" w:hAnsi="Cambria Math"/>
            <w:szCs w:val="22"/>
          </w:rPr>
          <m:t>i</m:t>
        </m:r>
      </m:oMath>
      <w:r w:rsidRPr="00EB64A3">
        <w:rPr>
          <w:szCs w:val="22"/>
        </w:rPr>
        <w:t>-</w:t>
      </w:r>
      <w:proofErr w:type="gramStart"/>
      <w:r w:rsidRPr="00EB64A3">
        <w:rPr>
          <w:szCs w:val="22"/>
        </w:rPr>
        <w:t>th</w:t>
      </w:r>
      <w:proofErr w:type="gramEnd"/>
      <w:r w:rsidRPr="00EB64A3">
        <w:rPr>
          <w:szCs w:val="22"/>
        </w:rPr>
        <w:t xml:space="preserve"> component CSI-RS configuration and </w:t>
      </w:r>
      <m:oMath>
        <m:r>
          <w:rPr>
            <w:rFonts w:ascii="Cambria Math" w:hAnsi="Cambria Math"/>
            <w:szCs w:val="22"/>
          </w:rPr>
          <m:t>f</m:t>
        </m:r>
      </m:oMath>
      <w:r w:rsidRPr="00EB64A3">
        <w:rPr>
          <w:szCs w:val="22"/>
        </w:rPr>
        <w:t xml:space="preserve"> is </w:t>
      </w:r>
      <w:r>
        <w:rPr>
          <w:szCs w:val="22"/>
        </w:rPr>
        <w:t>a</w:t>
      </w:r>
      <w:r w:rsidRPr="00EB64A3">
        <w:rPr>
          <w:szCs w:val="22"/>
        </w:rPr>
        <w:t xml:space="preserve"> function, e.g., </w:t>
      </w: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p</m:t>
            </m:r>
          </m:e>
        </m:d>
        <m:r>
          <w:rPr>
            <w:rFonts w:ascii="Cambria Math" w:hAnsi="Cambria Math"/>
            <w:szCs w:val="22"/>
          </w:rPr>
          <m:t>=p</m:t>
        </m:r>
      </m:oMath>
      <w:r w:rsidRPr="00EB64A3">
        <w:rPr>
          <w:szCs w:val="22"/>
        </w:rPr>
        <w:t xml:space="preserve"> if port permutation is not configured or </w:t>
      </w:r>
      <m:oMath>
        <m:r>
          <w:rPr>
            <w:rFonts w:ascii="Cambria Math" w:hAnsi="Cambria Math"/>
            <w:szCs w:val="22"/>
          </w:rPr>
          <m:t>f(p)=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(p-x)/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2"/>
          </w:rPr>
          <m:t>+mod</m:t>
        </m:r>
        <m:d>
          <m:dPr>
            <m:ctrlPr>
              <w:rPr>
                <w:rFonts w:ascii="Cambria Math" w:hAnsi="Cambria Math"/>
                <w:i/>
                <w:iCs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p-x,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2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+x</m:t>
        </m:r>
      </m:oMath>
      <w:r>
        <w:rPr>
          <w:iCs/>
          <w:szCs w:val="22"/>
        </w:rPr>
        <w:t xml:space="preserve"> where </w:t>
      </w:r>
      <m:oMath>
        <m:r>
          <w:rPr>
            <w:rFonts w:ascii="Cambria Math" w:hAnsi="Cambria Math"/>
            <w:szCs w:val="22"/>
          </w:rPr>
          <m:t>x=15</m:t>
        </m:r>
      </m:oMath>
      <w:r>
        <w:rPr>
          <w:iCs/>
          <w:szCs w:val="22"/>
        </w:rPr>
        <w:t xml:space="preserve"> for ports in first polarization and </w:t>
      </w:r>
      <m:oMath>
        <m:r>
          <w:rPr>
            <w:rFonts w:ascii="Cambria Math" w:hAnsi="Cambria Math"/>
            <w:szCs w:val="22"/>
          </w:rPr>
          <m:t>x=15+</m:t>
        </m:r>
        <m:sSub>
          <m:sSubPr>
            <m:ctrlPr>
              <w:rPr>
                <w:rFonts w:ascii="Cambria Math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>
        <w:rPr>
          <w:iCs/>
          <w:szCs w:val="22"/>
        </w:rPr>
        <w:t xml:space="preserve"> for ports in the second polarization.  </w:t>
      </w:r>
    </w:p>
    <w:p w:rsidR="00ED4C02" w:rsidRPr="00A07689" w:rsidRDefault="00ED4C02" w:rsidP="00ED4C02">
      <w:pPr>
        <w:spacing w:before="120" w:after="240"/>
        <w:jc w:val="both"/>
        <w:rPr>
          <w:b/>
          <w:i/>
          <w:szCs w:val="22"/>
        </w:rPr>
      </w:pPr>
      <w:r w:rsidRPr="004C2866">
        <w:rPr>
          <w:b/>
          <w:i/>
          <w:szCs w:val="22"/>
        </w:rPr>
        <w:t>Proposal</w:t>
      </w:r>
      <w:r>
        <w:rPr>
          <w:b/>
          <w:i/>
          <w:szCs w:val="22"/>
        </w:rPr>
        <w:t xml:space="preserve"> 1</w:t>
      </w:r>
      <w:r w:rsidRPr="004C286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For CDM-4 for {20, 24, 28, 32} ports, the port indexing is </w:t>
      </w:r>
      <w:r w:rsidRPr="00A07689">
        <w:rPr>
          <w:b/>
          <w:i/>
          <w:szCs w:val="22"/>
        </w:rPr>
        <w:t xml:space="preserve">determined by </w:t>
      </w:r>
      <m:oMath>
        <m:r>
          <m:rPr>
            <m:sty m:val="bi"/>
          </m:rPr>
          <w:rPr>
            <w:rFonts w:ascii="Cambria Math" w:hAnsi="Cambria Math"/>
            <w:szCs w:val="22"/>
          </w:rPr>
          <m:t>p=f(</m:t>
        </m:r>
        <m:sSubSup>
          <m:sSubSupPr>
            <m:ctrlPr>
              <w:rPr>
                <w:rFonts w:ascii="Cambria Math" w:hAnsi="Cambria Math"/>
                <w:b/>
                <w:i/>
                <w:iCs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iN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ports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CSI</m:t>
            </m:r>
          </m:sup>
        </m:sSubSup>
        <m:r>
          <m:rPr>
            <m:sty m:val="bi"/>
          </m:rPr>
          <w:rPr>
            <w:rFonts w:ascii="Cambria Math" w:hAnsi="Cambria Math"/>
            <w:szCs w:val="22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Cs w:val="22"/>
          </w:rPr>
          <m:t>)</m:t>
        </m:r>
      </m:oMath>
    </w:p>
    <w:p w:rsidR="00ED4C02" w:rsidRDefault="00ED4C02" w:rsidP="00EB64A3">
      <w:pPr>
        <w:jc w:val="both"/>
        <w:rPr>
          <w:iCs/>
          <w:color w:val="404040"/>
          <w:kern w:val="24"/>
          <w:szCs w:val="32"/>
          <w:lang w:eastAsia="zh-CN"/>
        </w:rPr>
      </w:pPr>
    </w:p>
    <w:p w:rsidR="00EB64A3" w:rsidRPr="00EB64A3" w:rsidRDefault="0026673E" w:rsidP="00EB64A3">
      <w:pPr>
        <w:jc w:val="both"/>
        <w:rPr>
          <w:sz w:val="2"/>
          <w:szCs w:val="22"/>
        </w:rPr>
      </w:pPr>
      <w:r w:rsidRPr="0026673E">
        <w:rPr>
          <w:noProof/>
          <w:lang w:eastAsia="zh-CN"/>
        </w:rPr>
        <w:lastRenderedPageBreak/>
        <w:drawing>
          <wp:inline distT="0" distB="0" distL="0" distR="0">
            <wp:extent cx="6140450" cy="214630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0" cy="214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4A3" w:rsidRDefault="00BA7C49" w:rsidP="00EB64A3">
      <w:pPr>
        <w:pStyle w:val="Caption"/>
        <w:spacing w:after="240"/>
        <w:jc w:val="center"/>
        <w:rPr>
          <w:szCs w:val="22"/>
        </w:rPr>
      </w:pPr>
      <w:r>
        <w:t xml:space="preserve">Figure </w:t>
      </w:r>
      <w:r w:rsidR="00ED4C02">
        <w:t>2</w:t>
      </w:r>
      <w:r w:rsidR="00EB64A3">
        <w:t xml:space="preserve">. </w:t>
      </w:r>
      <w:r w:rsidR="00ED4C02">
        <w:t>Two-step port mapping for the</w:t>
      </w:r>
      <w:r w:rsidR="00EB64A3">
        <w:t xml:space="preserve"> 20-ports CSI-RS </w:t>
      </w:r>
      <w:r w:rsidR="00ED4C02">
        <w:t>with CDM-4</w:t>
      </w:r>
    </w:p>
    <w:p w:rsidR="00A07689" w:rsidRPr="00A07689" w:rsidRDefault="00A07689" w:rsidP="00D43C6D">
      <w:pPr>
        <w:jc w:val="both"/>
        <w:rPr>
          <w:b/>
          <w:szCs w:val="22"/>
          <w:u w:val="single"/>
        </w:rPr>
      </w:pPr>
      <w:r>
        <w:rPr>
          <w:b/>
          <w:szCs w:val="22"/>
          <w:u w:val="single"/>
        </w:rPr>
        <w:t>CDM-8</w:t>
      </w:r>
      <w:r w:rsidR="00ED4C02">
        <w:rPr>
          <w:b/>
          <w:szCs w:val="22"/>
          <w:u w:val="single"/>
        </w:rPr>
        <w:t xml:space="preserve"> design for {24, 32} ports </w:t>
      </w:r>
    </w:p>
    <w:p w:rsidR="00530AA6" w:rsidRDefault="00E72ACB" w:rsidP="00D43C6D">
      <w:pPr>
        <w:jc w:val="both"/>
        <w:rPr>
          <w:lang w:val="en-GB" w:eastAsia="zh-CN"/>
        </w:rPr>
      </w:pPr>
      <w:r>
        <w:rPr>
          <w:lang w:eastAsia="zh-CN"/>
        </w:rPr>
        <w:t xml:space="preserve">In last RAN1 meeting, a CDM-8 approach was </w:t>
      </w:r>
      <w:r w:rsidR="00314F4F">
        <w:rPr>
          <w:lang w:eastAsia="zh-CN"/>
        </w:rPr>
        <w:t>proposed</w:t>
      </w:r>
      <w:r>
        <w:rPr>
          <w:lang w:eastAsia="zh-CN"/>
        </w:rPr>
        <w:t xml:space="preserve"> where a CDM-8 group is </w:t>
      </w:r>
      <w:r w:rsidR="00110A73">
        <w:rPr>
          <w:lang w:eastAsia="zh-CN"/>
        </w:rPr>
        <w:t>constructed</w:t>
      </w:r>
      <w:r>
        <w:rPr>
          <w:lang w:eastAsia="zh-CN"/>
        </w:rPr>
        <w:t xml:space="preserve"> by </w:t>
      </w:r>
      <w:r>
        <w:rPr>
          <w:lang w:val="en-GB" w:eastAsia="zh-CN"/>
        </w:rPr>
        <w:t xml:space="preserve">aggregating </w:t>
      </w:r>
      <w:r w:rsidR="00A135DF">
        <w:rPr>
          <w:lang w:val="en-GB" w:eastAsia="zh-CN"/>
        </w:rPr>
        <w:t xml:space="preserve">multiple CDM-x groups </w:t>
      </w:r>
      <w:r>
        <w:rPr>
          <w:lang w:val="en-GB" w:eastAsia="zh-CN"/>
        </w:rPr>
        <w:t>w</w:t>
      </w:r>
      <w:r w:rsidR="00A135DF">
        <w:rPr>
          <w:lang w:val="en-GB" w:eastAsia="zh-CN"/>
        </w:rPr>
        <w:t xml:space="preserve">here x = 2 or 4. </w:t>
      </w:r>
      <w:r>
        <w:rPr>
          <w:lang w:val="en-GB" w:eastAsia="zh-CN"/>
        </w:rPr>
        <w:t xml:space="preserve">It is noted that there is no restriction on CDM-x groups which can be in the same CSI-RS configuration or </w:t>
      </w:r>
      <w:r w:rsidR="001A6FE2">
        <w:rPr>
          <w:lang w:val="en-GB" w:eastAsia="zh-CN"/>
        </w:rPr>
        <w:t>across multiple</w:t>
      </w:r>
      <w:r w:rsidR="00110A73">
        <w:rPr>
          <w:lang w:val="en-GB" w:eastAsia="zh-CN"/>
        </w:rPr>
        <w:t xml:space="preserve"> </w:t>
      </w:r>
      <w:r w:rsidR="003105DB">
        <w:rPr>
          <w:lang w:val="en-GB" w:eastAsia="zh-CN"/>
        </w:rPr>
        <w:t xml:space="preserve">CSI-RS </w:t>
      </w:r>
      <w:r w:rsidR="00110A73">
        <w:rPr>
          <w:lang w:val="en-GB" w:eastAsia="zh-CN"/>
        </w:rPr>
        <w:t>configurations</w:t>
      </w:r>
      <w:r>
        <w:rPr>
          <w:lang w:val="en-GB" w:eastAsia="zh-CN"/>
        </w:rPr>
        <w:t xml:space="preserve">. </w:t>
      </w:r>
      <w:r w:rsidR="00530AA6">
        <w:rPr>
          <w:lang w:val="en-GB" w:eastAsia="zh-CN"/>
        </w:rPr>
        <w:t xml:space="preserve">One drawback of this design approach is </w:t>
      </w:r>
      <w:r w:rsidR="001F0DC5">
        <w:rPr>
          <w:lang w:val="en-GB" w:eastAsia="zh-CN"/>
        </w:rPr>
        <w:t xml:space="preserve">different </w:t>
      </w:r>
      <w:r w:rsidR="001A6FE2">
        <w:rPr>
          <w:lang w:val="en-GB" w:eastAsia="zh-CN"/>
        </w:rPr>
        <w:t xml:space="preserve">channel estimation </w:t>
      </w:r>
      <w:r w:rsidR="001F0DC5">
        <w:rPr>
          <w:lang w:val="en-GB" w:eastAsia="zh-CN"/>
        </w:rPr>
        <w:t xml:space="preserve">performance </w:t>
      </w:r>
      <w:r w:rsidR="001A6FE2">
        <w:rPr>
          <w:lang w:val="en-GB" w:eastAsia="zh-CN"/>
        </w:rPr>
        <w:t xml:space="preserve">for </w:t>
      </w:r>
      <w:r w:rsidR="00BC1AAE">
        <w:rPr>
          <w:lang w:val="en-GB" w:eastAsia="zh-CN"/>
        </w:rPr>
        <w:t>each</w:t>
      </w:r>
      <w:r w:rsidR="001A6FE2">
        <w:rPr>
          <w:lang w:val="en-GB" w:eastAsia="zh-CN"/>
        </w:rPr>
        <w:t xml:space="preserve"> CDM-8 group associated with {20, 24, 28, 32} CSI-RS resource. </w:t>
      </w:r>
      <w:r w:rsidR="003105DB">
        <w:rPr>
          <w:lang w:val="en-GB" w:eastAsia="zh-CN"/>
        </w:rPr>
        <w:t xml:space="preserve">For example, as shown in Figure 3, the </w:t>
      </w:r>
      <w:r w:rsidR="00106E1E">
        <w:rPr>
          <w:lang w:val="en-GB" w:eastAsia="zh-CN"/>
        </w:rPr>
        <w:t>three</w:t>
      </w:r>
      <w:r w:rsidR="003105DB">
        <w:rPr>
          <w:lang w:val="en-GB" w:eastAsia="zh-CN"/>
        </w:rPr>
        <w:t xml:space="preserve"> CDM-8 group </w:t>
      </w:r>
      <w:r w:rsidR="00106E1E">
        <w:rPr>
          <w:lang w:val="en-GB" w:eastAsia="zh-CN"/>
        </w:rPr>
        <w:t>for 24-ports use the R</w:t>
      </w:r>
      <w:r w:rsidR="00A31E28">
        <w:rPr>
          <w:lang w:val="en-GB" w:eastAsia="zh-CN"/>
        </w:rPr>
        <w:t>E</w:t>
      </w:r>
      <w:r w:rsidR="00106E1E">
        <w:rPr>
          <w:lang w:val="en-GB" w:eastAsia="zh-CN"/>
        </w:rPr>
        <w:t xml:space="preserve">s labelled with A-C each corresponding to one CDM-8 group. It can be seen that the first CDM-8 with label A has the worst performance due to the 8 REs are widely distributed in the frequency domain. </w:t>
      </w:r>
    </w:p>
    <w:p w:rsidR="003105DB" w:rsidRDefault="004C6125" w:rsidP="00106E1E">
      <w:pPr>
        <w:jc w:val="center"/>
        <w:rPr>
          <w:lang w:val="en-GB" w:eastAsia="zh-CN"/>
        </w:rPr>
      </w:pPr>
      <w:r w:rsidRPr="004C6125">
        <w:rPr>
          <w:noProof/>
          <w:lang w:eastAsia="zh-CN"/>
        </w:rPr>
        <w:drawing>
          <wp:inline distT="0" distB="0" distL="0" distR="0">
            <wp:extent cx="2152650" cy="1905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E1E" w:rsidRDefault="00106E1E" w:rsidP="00106E1E">
      <w:pPr>
        <w:pStyle w:val="Caption"/>
        <w:spacing w:after="240"/>
        <w:jc w:val="center"/>
        <w:rPr>
          <w:szCs w:val="22"/>
        </w:rPr>
      </w:pPr>
      <w:r>
        <w:t>Figure 3. CDM-8 design based on multiple CDM-2 groups</w:t>
      </w:r>
    </w:p>
    <w:p w:rsidR="00106E1E" w:rsidRDefault="00106E1E" w:rsidP="00D43C6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shall be noted also that the CDM-8 </w:t>
      </w:r>
      <w:r w:rsidR="004C6125">
        <w:rPr>
          <w:lang w:val="en-GB" w:eastAsia="zh-CN"/>
        </w:rPr>
        <w:t xml:space="preserve">groups in the above example </w:t>
      </w:r>
      <w:r>
        <w:rPr>
          <w:lang w:val="en-GB" w:eastAsia="zh-CN"/>
        </w:rPr>
        <w:t xml:space="preserve">cannot achieve full power utilization. </w:t>
      </w:r>
      <w:r w:rsidR="004C6125">
        <w:rPr>
          <w:lang w:val="en-GB" w:eastAsia="zh-CN"/>
        </w:rPr>
        <w:t xml:space="preserve">For example, for the CDM-8 group with label A, each port is spread to 8 REs on symbol 5 and 6, </w:t>
      </w:r>
      <w:r w:rsidR="00FF7D32">
        <w:rPr>
          <w:lang w:val="en-GB" w:eastAsia="zh-CN"/>
        </w:rPr>
        <w:t xml:space="preserve">there is no </w:t>
      </w:r>
      <w:r w:rsidR="004C6125">
        <w:rPr>
          <w:lang w:val="en-GB" w:eastAsia="zh-CN"/>
        </w:rPr>
        <w:t xml:space="preserve">CSI-RS power boosting unless some REs on symbol 5 and 6 are muted for PDSCH transmission. Similarly, for the CDM-8 group of label B and C on symbol 9 and 10, only 3dB power boosting can be supported for CSI-RS. </w:t>
      </w:r>
    </w:p>
    <w:p w:rsidR="003A01EA" w:rsidRDefault="00106E1E" w:rsidP="00D43C6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</w:t>
      </w:r>
      <w:r w:rsidR="004C6125">
        <w:rPr>
          <w:lang w:val="en-GB" w:eastAsia="zh-CN"/>
        </w:rPr>
        <w:t xml:space="preserve">achieve full power utilization, </w:t>
      </w:r>
      <w:r w:rsidR="008C7562">
        <w:rPr>
          <w:lang w:val="en-GB" w:eastAsia="zh-CN"/>
        </w:rPr>
        <w:t xml:space="preserve">the CDM-8 </w:t>
      </w:r>
      <w:r w:rsidR="004C6125">
        <w:rPr>
          <w:lang w:val="en-GB" w:eastAsia="zh-CN"/>
        </w:rPr>
        <w:t xml:space="preserve">groups can be attained by aggregating multiple CDM-x groups in different legacy 8-port CSI-RS resource configurations, where x=4 for 24-ports CSI-RS and x=2 for 32-ports. </w:t>
      </w:r>
      <w:r w:rsidR="008C7562">
        <w:rPr>
          <w:lang w:val="en-GB" w:eastAsia="zh-CN"/>
        </w:rPr>
        <w:t xml:space="preserve">Examples for CDM-8 design for 32-ports are shown in Figure 4 </w:t>
      </w:r>
      <w:r w:rsidR="00FF7D32">
        <w:rPr>
          <w:lang w:val="en-GB" w:eastAsia="zh-CN"/>
        </w:rPr>
        <w:t>for</w:t>
      </w:r>
      <w:r w:rsidR="008C7562">
        <w:rPr>
          <w:lang w:val="en-GB" w:eastAsia="zh-CN"/>
        </w:rPr>
        <w:t xml:space="preserve"> different 8-ports CSI-RS resource configuration</w:t>
      </w:r>
      <w:r w:rsidR="00FF7D32">
        <w:rPr>
          <w:lang w:val="en-GB" w:eastAsia="zh-CN"/>
        </w:rPr>
        <w:t xml:space="preserve"> aggregation</w:t>
      </w:r>
      <w:r w:rsidR="008C7562">
        <w:rPr>
          <w:lang w:val="en-GB" w:eastAsia="zh-CN"/>
        </w:rPr>
        <w:t xml:space="preserve">. In the </w:t>
      </w:r>
      <w:r w:rsidR="00FE6453">
        <w:rPr>
          <w:lang w:val="en-GB" w:eastAsia="zh-CN"/>
        </w:rPr>
        <w:t xml:space="preserve">example, </w:t>
      </w:r>
      <w:r w:rsidR="008C7562">
        <w:rPr>
          <w:lang w:val="en-GB" w:eastAsia="zh-CN"/>
        </w:rPr>
        <w:t xml:space="preserve">the </w:t>
      </w:r>
      <w:r w:rsidR="00FE6453">
        <w:rPr>
          <w:lang w:val="en-GB" w:eastAsia="zh-CN"/>
        </w:rPr>
        <w:t>CDM</w:t>
      </w:r>
      <w:r w:rsidR="008C7562">
        <w:rPr>
          <w:lang w:val="en-GB" w:eastAsia="zh-CN"/>
        </w:rPr>
        <w:t>-8 OCC is applied to 8 REs</w:t>
      </w:r>
      <w:r w:rsidR="00FE6453">
        <w:rPr>
          <w:lang w:val="en-GB" w:eastAsia="zh-CN"/>
        </w:rPr>
        <w:t xml:space="preserve"> across </w:t>
      </w:r>
      <w:r w:rsidR="008C7562">
        <w:rPr>
          <w:lang w:val="en-GB" w:eastAsia="zh-CN"/>
        </w:rPr>
        <w:t xml:space="preserve">either </w:t>
      </w:r>
      <w:r w:rsidR="00FE6453">
        <w:rPr>
          <w:lang w:val="en-GB" w:eastAsia="zh-CN"/>
        </w:rPr>
        <w:t xml:space="preserve">4 symbols </w:t>
      </w:r>
      <w:r w:rsidR="008C7562">
        <w:rPr>
          <w:lang w:val="en-GB" w:eastAsia="zh-CN"/>
        </w:rPr>
        <w:t xml:space="preserve">or </w:t>
      </w:r>
      <w:r w:rsidR="00FE6453">
        <w:rPr>
          <w:lang w:val="en-GB" w:eastAsia="zh-CN"/>
        </w:rPr>
        <w:t xml:space="preserve">6 symbols. </w:t>
      </w:r>
      <w:r w:rsidR="00FF7D32">
        <w:rPr>
          <w:lang w:val="en-GB" w:eastAsia="zh-CN"/>
        </w:rPr>
        <w:t>T</w:t>
      </w:r>
      <w:r w:rsidR="008C7562">
        <w:rPr>
          <w:lang w:val="en-GB" w:eastAsia="zh-CN"/>
        </w:rPr>
        <w:t xml:space="preserve">he performance loss due to channel variation over OFDM symbols can be minimized. </w:t>
      </w:r>
      <w:bookmarkStart w:id="2" w:name="_GoBack"/>
      <w:bookmarkEnd w:id="2"/>
      <w:r w:rsidR="00FF7D32">
        <w:rPr>
          <w:lang w:val="en-GB" w:eastAsia="zh-CN"/>
        </w:rPr>
        <w:t>Figure 5 illustrates the CDM-8 RE set construction for 24-ports CSI-RS by aggregating the CDM-4 groups in two different 8-ports CSI-RS resource configurations. Different labels indicates different CDM-8 groups where legacy 8-ports configuration #1, #2 and #3 are configured for 24-ports CSI-RS.</w:t>
      </w:r>
    </w:p>
    <w:p w:rsidR="00FF7D32" w:rsidRDefault="00FF7D32" w:rsidP="00FF7D32">
      <w:pPr>
        <w:jc w:val="both"/>
        <w:rPr>
          <w:b/>
          <w:i/>
          <w:szCs w:val="22"/>
        </w:rPr>
      </w:pPr>
      <w:r w:rsidRPr="004C2866">
        <w:rPr>
          <w:b/>
          <w:i/>
          <w:szCs w:val="22"/>
        </w:rPr>
        <w:t>Proposal</w:t>
      </w:r>
      <w:r>
        <w:rPr>
          <w:b/>
          <w:i/>
          <w:szCs w:val="22"/>
        </w:rPr>
        <w:t xml:space="preserve"> 2</w:t>
      </w:r>
      <w:r w:rsidRPr="004C286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CDM-8</w:t>
      </w:r>
      <w:r w:rsidRPr="00FF7D32">
        <w:rPr>
          <w:b/>
          <w:i/>
          <w:szCs w:val="22"/>
        </w:rPr>
        <w:t xml:space="preserve"> groups can be </w:t>
      </w:r>
      <w:r>
        <w:rPr>
          <w:b/>
          <w:i/>
          <w:szCs w:val="22"/>
        </w:rPr>
        <w:t>constructed</w:t>
      </w:r>
      <w:r w:rsidRPr="00FF7D32">
        <w:rPr>
          <w:b/>
          <w:i/>
          <w:szCs w:val="22"/>
        </w:rPr>
        <w:t xml:space="preserve"> by aggregating multiple CDM-x groups in different legacy 8-port CSI-RS resource configurations, where x=4 for 24-ports CSI-RS and x=2 for 32-ports</w:t>
      </w:r>
      <w:r>
        <w:rPr>
          <w:b/>
          <w:i/>
          <w:szCs w:val="22"/>
        </w:rPr>
        <w:t xml:space="preserve">. </w:t>
      </w:r>
    </w:p>
    <w:p w:rsidR="00FF7D32" w:rsidRPr="00FF7D32" w:rsidRDefault="00FF7D32" w:rsidP="00D43C6D">
      <w:pPr>
        <w:jc w:val="both"/>
        <w:rPr>
          <w:lang w:eastAsia="zh-CN"/>
        </w:rPr>
      </w:pPr>
    </w:p>
    <w:p w:rsidR="00CD32AF" w:rsidRDefault="003072EB" w:rsidP="00D43C6D">
      <w:pPr>
        <w:jc w:val="both"/>
        <w:rPr>
          <w:lang w:eastAsia="zh-CN"/>
        </w:rPr>
      </w:pPr>
      <w:r w:rsidRPr="003072EB">
        <w:rPr>
          <w:noProof/>
          <w:lang w:eastAsia="zh-CN"/>
        </w:rPr>
        <w:drawing>
          <wp:inline distT="0" distB="0" distL="0" distR="0">
            <wp:extent cx="6332220" cy="206848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06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53" w:rsidRDefault="00BA7C49" w:rsidP="00FE6453">
      <w:pPr>
        <w:pStyle w:val="Caption"/>
        <w:spacing w:after="240"/>
        <w:jc w:val="center"/>
      </w:pPr>
      <w:r>
        <w:t>Figure 4</w:t>
      </w:r>
      <w:r w:rsidR="00FE6453">
        <w:t>. CDM-8 RE set construction</w:t>
      </w:r>
      <w:r w:rsidR="003072EB">
        <w:t xml:space="preserve"> </w:t>
      </w:r>
      <w:r w:rsidR="00FF7D32">
        <w:t xml:space="preserve">aggregated by multiple CDM-2 groups in different configurations </w:t>
      </w:r>
      <w:r w:rsidR="003072EB">
        <w:t>for 32-ports</w:t>
      </w:r>
    </w:p>
    <w:p w:rsidR="008C7562" w:rsidRDefault="00FF7D32" w:rsidP="00FF7D32">
      <w:pPr>
        <w:jc w:val="center"/>
      </w:pPr>
      <w:r w:rsidRPr="00FF7D32">
        <w:rPr>
          <w:noProof/>
          <w:lang w:eastAsia="zh-CN"/>
        </w:rPr>
        <w:drawing>
          <wp:inline distT="0" distB="0" distL="0" distR="0">
            <wp:extent cx="2023745" cy="17335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400" cy="173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D32" w:rsidRDefault="00FF7D32" w:rsidP="00FF7D32">
      <w:pPr>
        <w:pStyle w:val="Caption"/>
        <w:spacing w:after="240"/>
        <w:jc w:val="center"/>
      </w:pPr>
      <w:r>
        <w:t>Figure 5. CDM-8 RE set construction aggregated by multiple CDM-4 groups in different configurations for 24-ports</w:t>
      </w:r>
    </w:p>
    <w:p w:rsidR="000B44C0" w:rsidRPr="00A07689" w:rsidRDefault="000B44C0" w:rsidP="000B44C0">
      <w:pPr>
        <w:jc w:val="both"/>
        <w:rPr>
          <w:b/>
          <w:szCs w:val="22"/>
          <w:u w:val="single"/>
        </w:rPr>
      </w:pPr>
      <w:r>
        <w:rPr>
          <w:b/>
          <w:szCs w:val="22"/>
          <w:u w:val="single"/>
        </w:rPr>
        <w:t>Overhead reduction</w:t>
      </w:r>
      <w:r w:rsidR="003072EB">
        <w:rPr>
          <w:b/>
          <w:szCs w:val="22"/>
          <w:u w:val="single"/>
        </w:rPr>
        <w:t xml:space="preserve"> and CSI-RS port density</w:t>
      </w:r>
    </w:p>
    <w:p w:rsidR="003072EB" w:rsidRDefault="00661759" w:rsidP="003072EB">
      <w:pPr>
        <w:jc w:val="both"/>
        <w:rPr>
          <w:szCs w:val="22"/>
        </w:rPr>
      </w:pPr>
      <w:r>
        <w:rPr>
          <w:szCs w:val="22"/>
        </w:rPr>
        <w:t>It was agreed in last RAN1 meeting that the comb-like transmission can be configured for NZP CSI-RS of more than 16-ports to reduce the overhead. The WA on using the same port density for all the CSI-RS configurations in a CSI-RS resource was agreed. There are concerns on using different density per CSI-RS configuration, such as different channel estimation performance for CSI-RS ports in the same CSI-RS resource and additional UE computational efforts for channel interpolation for RBs without CSI-RS. Another issue with different port density is the impact on QCL assumption for delay spread. Because the maximum delay spread is determined by the CSI-RS tone spacing, CSI-RS ports with different densities could have different estimation of the delay spread. Therefore, it is contradict</w:t>
      </w:r>
      <w:r w:rsidR="00540BCD">
        <w:rPr>
          <w:szCs w:val="22"/>
        </w:rPr>
        <w:t>ed</w:t>
      </w:r>
      <w:r>
        <w:rPr>
          <w:szCs w:val="22"/>
        </w:rPr>
        <w:t xml:space="preserve"> to the current </w:t>
      </w:r>
      <w:r w:rsidR="00540BCD">
        <w:rPr>
          <w:szCs w:val="22"/>
        </w:rPr>
        <w:t>UE’s assumption</w:t>
      </w:r>
      <w:r>
        <w:rPr>
          <w:szCs w:val="22"/>
        </w:rPr>
        <w:t xml:space="preserve"> that all the ports in a CSI-RS resource are QCL for delay spread. </w:t>
      </w:r>
      <w:r w:rsidR="00540BCD">
        <w:rPr>
          <w:szCs w:val="22"/>
        </w:rPr>
        <w:t xml:space="preserve">On the other hand, the performance benefit for </w:t>
      </w:r>
      <w:r w:rsidR="00D32C8B">
        <w:rPr>
          <w:szCs w:val="22"/>
        </w:rPr>
        <w:t>allowing different port densities per CSI-RS configuration is not fully convinced. At least there is no restriction to allow CSI-R port sharing with legacy UE even when the same port density is configured for CSI-RS of more than 16-ports.</w:t>
      </w:r>
    </w:p>
    <w:p w:rsidR="00D32C8B" w:rsidRDefault="00D32C8B" w:rsidP="00D32C8B">
      <w:pPr>
        <w:jc w:val="both"/>
        <w:rPr>
          <w:b/>
          <w:i/>
          <w:szCs w:val="22"/>
        </w:rPr>
      </w:pPr>
      <w:r w:rsidRPr="004C2866">
        <w:rPr>
          <w:b/>
          <w:i/>
          <w:szCs w:val="22"/>
        </w:rPr>
        <w:t>Proposal</w:t>
      </w:r>
      <w:r>
        <w:rPr>
          <w:b/>
          <w:i/>
          <w:szCs w:val="22"/>
        </w:rPr>
        <w:t xml:space="preserve"> 3</w:t>
      </w:r>
      <w:r w:rsidRPr="004C286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Confirm the working assumption that the same port density shall be configured for all the CSI-RS configurations in a CSI-RS resource.</w:t>
      </w:r>
    </w:p>
    <w:p w:rsidR="00F53EB4" w:rsidRDefault="00AA1195" w:rsidP="003072EB">
      <w:pPr>
        <w:jc w:val="both"/>
        <w:rPr>
          <w:lang w:val="en-AU"/>
        </w:rPr>
      </w:pPr>
      <w:r>
        <w:t>Since t</w:t>
      </w:r>
      <w:r w:rsidR="00D32C8B">
        <w:t xml:space="preserve">he comb-like transmission was also agreed for Class B </w:t>
      </w:r>
      <w:proofErr w:type="spellStart"/>
      <w:r w:rsidR="00D32C8B">
        <w:t>beamformed</w:t>
      </w:r>
      <w:proofErr w:type="spellEnd"/>
      <w:r w:rsidR="00D32C8B">
        <w:t xml:space="preserve"> CSI-RS</w:t>
      </w:r>
      <w:r>
        <w:t xml:space="preserve">, it shall be discussed whether K CSI-RS resources </w:t>
      </w:r>
      <w:r w:rsidR="00F53EB4">
        <w:t xml:space="preserve">for Class B w/ K&gt;1 </w:t>
      </w:r>
      <w:r>
        <w:t>could be configured with</w:t>
      </w:r>
      <w:r w:rsidR="00F53EB4">
        <w:t xml:space="preserve"> different port densities. The concern is the QCL assumption for delay spread. At least for TM9, the current assumption is that all the antenna ports are QCL for delay spread, </w:t>
      </w:r>
      <w:r w:rsidR="00F53EB4">
        <w:rPr>
          <w:lang w:val="en-AU"/>
        </w:rPr>
        <w:t>Doppler shift, Doppler spread, and average delay.</w:t>
      </w:r>
    </w:p>
    <w:p w:rsidR="00F53EB4" w:rsidRDefault="00F53EB4" w:rsidP="00F53EB4">
      <w:pPr>
        <w:jc w:val="both"/>
        <w:rPr>
          <w:b/>
          <w:i/>
          <w:szCs w:val="22"/>
        </w:rPr>
      </w:pPr>
      <w:r w:rsidRPr="004C2866">
        <w:rPr>
          <w:b/>
          <w:i/>
          <w:szCs w:val="22"/>
        </w:rPr>
        <w:t>Proposal</w:t>
      </w:r>
      <w:r>
        <w:rPr>
          <w:b/>
          <w:i/>
          <w:szCs w:val="22"/>
        </w:rPr>
        <w:t xml:space="preserve"> 4</w:t>
      </w:r>
      <w:r w:rsidRPr="004C286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RAN1 shall determine QCL assumption for delay spread is still valid if different CSI-RS </w:t>
      </w:r>
      <w:r w:rsidR="001E42B4">
        <w:rPr>
          <w:b/>
          <w:i/>
          <w:szCs w:val="22"/>
        </w:rPr>
        <w:t>port densities are configured for different CSI-RS resources associated with a CSI process</w:t>
      </w:r>
      <w:r>
        <w:rPr>
          <w:b/>
          <w:i/>
          <w:szCs w:val="22"/>
        </w:rPr>
        <w:t>.</w:t>
      </w:r>
    </w:p>
    <w:p w:rsidR="00F53EB4" w:rsidRDefault="00F53EB4" w:rsidP="003072EB">
      <w:pPr>
        <w:jc w:val="both"/>
      </w:pPr>
    </w:p>
    <w:p w:rsidR="00C463E2" w:rsidRDefault="00055450" w:rsidP="00D43C6D">
      <w:pPr>
        <w:jc w:val="both"/>
        <w:rPr>
          <w:b/>
          <w:i/>
          <w:szCs w:val="22"/>
        </w:rPr>
      </w:pPr>
      <w:r>
        <w:rPr>
          <w:b/>
          <w:i/>
          <w:szCs w:val="22"/>
        </w:rPr>
        <w:lastRenderedPageBreak/>
        <w:t xml:space="preserve"> </w:t>
      </w:r>
    </w:p>
    <w:p w:rsidR="00FC6D8C" w:rsidRPr="00183CB7" w:rsidRDefault="001021DD" w:rsidP="00183CB7">
      <w:pPr>
        <w:pStyle w:val="Heading1"/>
      </w:pPr>
      <w:bookmarkStart w:id="3" w:name="_Ref378529477"/>
      <w:r w:rsidRPr="00183CB7">
        <w:t>Conclusions</w:t>
      </w:r>
    </w:p>
    <w:bookmarkEnd w:id="3"/>
    <w:p w:rsidR="00C5589B" w:rsidRPr="008F4706" w:rsidRDefault="00E523F3" w:rsidP="001021DD">
      <w:pPr>
        <w:jc w:val="both"/>
        <w:rPr>
          <w:szCs w:val="22"/>
        </w:rPr>
      </w:pPr>
      <w:r w:rsidRPr="008F4706">
        <w:rPr>
          <w:szCs w:val="22"/>
        </w:rPr>
        <w:t xml:space="preserve">In summary, </w:t>
      </w:r>
      <w:r w:rsidR="00175EF2" w:rsidRPr="008F4706">
        <w:rPr>
          <w:szCs w:val="22"/>
        </w:rPr>
        <w:t xml:space="preserve">we </w:t>
      </w:r>
      <w:r w:rsidR="00AB6458" w:rsidRPr="008F4706">
        <w:rPr>
          <w:szCs w:val="22"/>
        </w:rPr>
        <w:t>discuss</w:t>
      </w:r>
      <w:r w:rsidR="00601097" w:rsidRPr="008F4706">
        <w:rPr>
          <w:szCs w:val="22"/>
        </w:rPr>
        <w:t xml:space="preserve"> </w:t>
      </w:r>
      <w:r w:rsidR="00804F05" w:rsidRPr="008F4706">
        <w:rPr>
          <w:szCs w:val="22"/>
        </w:rPr>
        <w:t xml:space="preserve">the </w:t>
      </w:r>
      <w:r w:rsidR="009C603E">
        <w:rPr>
          <w:szCs w:val="22"/>
        </w:rPr>
        <w:t xml:space="preserve">remaining issues for the </w:t>
      </w:r>
      <w:r w:rsidR="00C5589B" w:rsidRPr="008F4706">
        <w:rPr>
          <w:szCs w:val="22"/>
        </w:rPr>
        <w:t>non-</w:t>
      </w:r>
      <w:proofErr w:type="spellStart"/>
      <w:r w:rsidR="00C5589B" w:rsidRPr="008F4706">
        <w:rPr>
          <w:szCs w:val="22"/>
        </w:rPr>
        <w:t>precoded</w:t>
      </w:r>
      <w:proofErr w:type="spellEnd"/>
      <w:r w:rsidR="00C5589B" w:rsidRPr="008F4706">
        <w:rPr>
          <w:szCs w:val="22"/>
        </w:rPr>
        <w:t xml:space="preserve"> CSI-RS </w:t>
      </w:r>
      <w:r w:rsidR="00804F05" w:rsidRPr="008F4706">
        <w:rPr>
          <w:szCs w:val="22"/>
        </w:rPr>
        <w:t>design</w:t>
      </w:r>
      <w:r w:rsidR="00C5589B" w:rsidRPr="008F4706">
        <w:rPr>
          <w:szCs w:val="22"/>
        </w:rPr>
        <w:t xml:space="preserve"> </w:t>
      </w:r>
      <w:r w:rsidR="00804F05" w:rsidRPr="008F4706">
        <w:rPr>
          <w:szCs w:val="22"/>
        </w:rPr>
        <w:t>aspect</w:t>
      </w:r>
      <w:r w:rsidR="00C5589B" w:rsidRPr="008F4706">
        <w:rPr>
          <w:szCs w:val="22"/>
        </w:rPr>
        <w:t>s</w:t>
      </w:r>
      <w:r w:rsidR="00C83D64" w:rsidRPr="008F4706">
        <w:rPr>
          <w:szCs w:val="22"/>
        </w:rPr>
        <w:t xml:space="preserve"> for </w:t>
      </w:r>
      <w:r w:rsidR="006B24CB" w:rsidRPr="008F4706">
        <w:rPr>
          <w:szCs w:val="22"/>
        </w:rPr>
        <w:t xml:space="preserve">{20, 24, 28, 32} </w:t>
      </w:r>
      <w:r w:rsidR="00C83D64" w:rsidRPr="008F4706">
        <w:rPr>
          <w:szCs w:val="22"/>
        </w:rPr>
        <w:t>ports CSI-RS</w:t>
      </w:r>
      <w:r w:rsidR="00C5589B" w:rsidRPr="008F4706">
        <w:rPr>
          <w:szCs w:val="22"/>
        </w:rPr>
        <w:t xml:space="preserve">. </w:t>
      </w:r>
      <w:r w:rsidR="009D07F7" w:rsidRPr="008F4706">
        <w:rPr>
          <w:szCs w:val="22"/>
        </w:rPr>
        <w:t>We ma</w:t>
      </w:r>
      <w:r w:rsidR="00DE20D1" w:rsidRPr="008F4706">
        <w:rPr>
          <w:szCs w:val="22"/>
        </w:rPr>
        <w:t>k</w:t>
      </w:r>
      <w:r w:rsidR="009D07F7" w:rsidRPr="008F4706">
        <w:rPr>
          <w:szCs w:val="22"/>
        </w:rPr>
        <w:t xml:space="preserve">e the </w:t>
      </w:r>
      <w:r w:rsidR="00C83D64" w:rsidRPr="008F4706">
        <w:rPr>
          <w:szCs w:val="22"/>
        </w:rPr>
        <w:t>following proposals</w:t>
      </w:r>
      <w:r w:rsidR="00804F05" w:rsidRPr="008F4706">
        <w:rPr>
          <w:szCs w:val="22"/>
        </w:rPr>
        <w:t xml:space="preserve">: </w:t>
      </w:r>
    </w:p>
    <w:p w:rsidR="001E42B4" w:rsidRPr="00A07689" w:rsidRDefault="001E42B4" w:rsidP="001E42B4">
      <w:pPr>
        <w:spacing w:before="120" w:after="240"/>
        <w:jc w:val="both"/>
        <w:rPr>
          <w:b/>
          <w:i/>
          <w:szCs w:val="22"/>
        </w:rPr>
      </w:pPr>
      <w:r w:rsidRPr="004C2866">
        <w:rPr>
          <w:b/>
          <w:i/>
          <w:szCs w:val="22"/>
        </w:rPr>
        <w:t>Proposal</w:t>
      </w:r>
      <w:r>
        <w:rPr>
          <w:b/>
          <w:i/>
          <w:szCs w:val="22"/>
        </w:rPr>
        <w:t xml:space="preserve"> 1</w:t>
      </w:r>
      <w:r w:rsidRPr="004C286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For CDM-4 for {20, 24, 28, 32} ports, the port indexing is </w:t>
      </w:r>
      <w:r w:rsidRPr="00A07689">
        <w:rPr>
          <w:b/>
          <w:i/>
          <w:szCs w:val="22"/>
        </w:rPr>
        <w:t xml:space="preserve">determined by </w:t>
      </w:r>
      <m:oMath>
        <m:r>
          <m:rPr>
            <m:sty m:val="bi"/>
          </m:rPr>
          <w:rPr>
            <w:rFonts w:ascii="Cambria Math" w:hAnsi="Cambria Math"/>
            <w:szCs w:val="22"/>
          </w:rPr>
          <m:t>p=f(</m:t>
        </m:r>
        <m:sSubSup>
          <m:sSubSupPr>
            <m:ctrlPr>
              <w:rPr>
                <w:rFonts w:ascii="Cambria Math" w:hAnsi="Cambria Math"/>
                <w:b/>
                <w:i/>
                <w:iCs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iN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ports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CSI</m:t>
            </m:r>
          </m:sup>
        </m:sSubSup>
        <m:r>
          <m:rPr>
            <m:sty m:val="bi"/>
          </m:rPr>
          <w:rPr>
            <w:rFonts w:ascii="Cambria Math" w:hAnsi="Cambria Math"/>
            <w:szCs w:val="22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Cs w:val="22"/>
          </w:rPr>
          <m:t>)</m:t>
        </m:r>
      </m:oMath>
    </w:p>
    <w:p w:rsidR="001E42B4" w:rsidRDefault="001E42B4" w:rsidP="001E42B4">
      <w:pPr>
        <w:jc w:val="both"/>
        <w:rPr>
          <w:b/>
          <w:i/>
          <w:szCs w:val="22"/>
        </w:rPr>
      </w:pPr>
      <w:r w:rsidRPr="004C2866">
        <w:rPr>
          <w:b/>
          <w:i/>
          <w:szCs w:val="22"/>
        </w:rPr>
        <w:t>Proposal</w:t>
      </w:r>
      <w:r>
        <w:rPr>
          <w:b/>
          <w:i/>
          <w:szCs w:val="22"/>
        </w:rPr>
        <w:t xml:space="preserve"> 2</w:t>
      </w:r>
      <w:r w:rsidRPr="004C286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CDM-8</w:t>
      </w:r>
      <w:r w:rsidRPr="00FF7D32">
        <w:rPr>
          <w:b/>
          <w:i/>
          <w:szCs w:val="22"/>
        </w:rPr>
        <w:t xml:space="preserve"> groups can be </w:t>
      </w:r>
      <w:r>
        <w:rPr>
          <w:b/>
          <w:i/>
          <w:szCs w:val="22"/>
        </w:rPr>
        <w:t>constructed</w:t>
      </w:r>
      <w:r w:rsidRPr="00FF7D32">
        <w:rPr>
          <w:b/>
          <w:i/>
          <w:szCs w:val="22"/>
        </w:rPr>
        <w:t xml:space="preserve"> by aggregating multiple CDM-x groups in different legacy 8-port CSI-RS resource configurations, where x=4 for 24-ports CSI-RS and x=2 for 32-ports</w:t>
      </w:r>
      <w:r>
        <w:rPr>
          <w:b/>
          <w:i/>
          <w:szCs w:val="22"/>
        </w:rPr>
        <w:t xml:space="preserve">. </w:t>
      </w:r>
    </w:p>
    <w:p w:rsidR="001E42B4" w:rsidRDefault="001E42B4" w:rsidP="001E42B4">
      <w:pPr>
        <w:jc w:val="both"/>
        <w:rPr>
          <w:b/>
          <w:i/>
          <w:szCs w:val="22"/>
        </w:rPr>
      </w:pPr>
      <w:r w:rsidRPr="004C2866">
        <w:rPr>
          <w:b/>
          <w:i/>
          <w:szCs w:val="22"/>
        </w:rPr>
        <w:t>Proposal</w:t>
      </w:r>
      <w:r>
        <w:rPr>
          <w:b/>
          <w:i/>
          <w:szCs w:val="22"/>
        </w:rPr>
        <w:t xml:space="preserve"> 3</w:t>
      </w:r>
      <w:r w:rsidRPr="004C286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Confirm the working assumption that the same port density shall be configured for all the CSI-RS configurations in a CSI-RS resource.</w:t>
      </w:r>
    </w:p>
    <w:p w:rsidR="001E42B4" w:rsidRDefault="001E42B4" w:rsidP="001E42B4">
      <w:pPr>
        <w:jc w:val="both"/>
        <w:rPr>
          <w:b/>
          <w:i/>
          <w:szCs w:val="22"/>
        </w:rPr>
      </w:pPr>
      <w:r w:rsidRPr="004C2866">
        <w:rPr>
          <w:b/>
          <w:i/>
          <w:szCs w:val="22"/>
        </w:rPr>
        <w:t>Proposal</w:t>
      </w:r>
      <w:r>
        <w:rPr>
          <w:b/>
          <w:i/>
          <w:szCs w:val="22"/>
        </w:rPr>
        <w:t xml:space="preserve"> 4</w:t>
      </w:r>
      <w:r w:rsidRPr="004C2866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RAN1 shall determine QCL assumption for delay spread is still valid if different CSI-RS port densities are configured for different CSI-RS resources associated with a CSI process.</w:t>
      </w: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E57B0F" w:rsidRPr="001E2DCD" w:rsidRDefault="009A5D89" w:rsidP="00E57B0F">
      <w:pPr>
        <w:numPr>
          <w:ilvl w:val="0"/>
          <w:numId w:val="2"/>
        </w:numPr>
        <w:tabs>
          <w:tab w:val="clear" w:pos="567"/>
          <w:tab w:val="num" w:pos="360"/>
        </w:tabs>
        <w:spacing w:before="100" w:beforeAutospacing="1" w:after="100" w:afterAutospacing="1"/>
        <w:ind w:left="360" w:hanging="360"/>
      </w:pPr>
      <w:r>
        <w:rPr>
          <w:rFonts w:hint="eastAsia"/>
          <w:lang w:val="en-GB"/>
        </w:rPr>
        <w:t xml:space="preserve">3GPP </w:t>
      </w:r>
      <w:r>
        <w:rPr>
          <w:lang w:val="en-GB"/>
        </w:rPr>
        <w:t>Chairman's Notes RAN1#8</w:t>
      </w:r>
      <w:r w:rsidR="001E42B4">
        <w:rPr>
          <w:lang w:val="en-GB"/>
        </w:rPr>
        <w:t>6bis</w:t>
      </w:r>
    </w:p>
    <w:sectPr w:rsidR="00E57B0F" w:rsidRPr="001E2DCD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2CD" w:rsidRDefault="006232CD">
      <w:r>
        <w:separator/>
      </w:r>
    </w:p>
  </w:endnote>
  <w:endnote w:type="continuationSeparator" w:id="0">
    <w:p w:rsidR="006232CD" w:rsidRDefault="0062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E6C" w:rsidRDefault="00D37E6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7E6C" w:rsidRDefault="00D37E6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E6C" w:rsidRDefault="00D37E6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1E2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1E28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2CD" w:rsidRDefault="006232CD">
      <w:r>
        <w:separator/>
      </w:r>
    </w:p>
  </w:footnote>
  <w:footnote w:type="continuationSeparator" w:id="0">
    <w:p w:rsidR="006232CD" w:rsidRDefault="00623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E6C" w:rsidRDefault="00D37E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7" type="#_x0000_t75" style="width:15.6pt;height:15.6pt" o:bullet="t">
        <v:imagedata r:id="rId1" o:title="art8F13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5C5D6C"/>
    <w:multiLevelType w:val="hybridMultilevel"/>
    <w:tmpl w:val="1B8AD45A"/>
    <w:lvl w:ilvl="0" w:tplc="F774E844">
      <w:start w:val="1"/>
      <w:numFmt w:val="decimal"/>
      <w:suff w:val="space"/>
      <w:lvlText w:val="[%1]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D17C5"/>
    <w:multiLevelType w:val="hybridMultilevel"/>
    <w:tmpl w:val="2AD4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D32D52"/>
    <w:multiLevelType w:val="hybridMultilevel"/>
    <w:tmpl w:val="CAB4FFEE"/>
    <w:lvl w:ilvl="0" w:tplc="DE888B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20A860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9E03C2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2E70E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D95651B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734DF5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56EDA9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E3C183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9AEE3C5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3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1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C6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560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74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07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8C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E1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2D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7214D8"/>
    <w:multiLevelType w:val="hybridMultilevel"/>
    <w:tmpl w:val="B4FCAD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54E99"/>
    <w:multiLevelType w:val="hybridMultilevel"/>
    <w:tmpl w:val="F34686BC"/>
    <w:lvl w:ilvl="0" w:tplc="4C1AF5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34D1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864E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68F4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0896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DC2D1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BC64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5098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E0C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48201FE"/>
    <w:multiLevelType w:val="hybridMultilevel"/>
    <w:tmpl w:val="7898C258"/>
    <w:lvl w:ilvl="0" w:tplc="D218A10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838B7"/>
    <w:multiLevelType w:val="hybridMultilevel"/>
    <w:tmpl w:val="F9745CEE"/>
    <w:lvl w:ilvl="0" w:tplc="7B10B7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36A0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B617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50E9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6ABE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B4C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4C0B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1CB9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28F0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8117AAF"/>
    <w:multiLevelType w:val="hybridMultilevel"/>
    <w:tmpl w:val="D9FEA582"/>
    <w:lvl w:ilvl="0" w:tplc="FE64D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470C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87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22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80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08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8D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09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0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A716C1D"/>
    <w:multiLevelType w:val="hybridMultilevel"/>
    <w:tmpl w:val="C1DCBA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7D3F33"/>
    <w:multiLevelType w:val="hybridMultilevel"/>
    <w:tmpl w:val="79567752"/>
    <w:lvl w:ilvl="0" w:tplc="0DA27D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D1EE">
      <w:start w:val="4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E8A3058">
      <w:start w:val="45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C82D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9E53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5AA4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7AF7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4027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06A8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8F72D8"/>
    <w:multiLevelType w:val="hybridMultilevel"/>
    <w:tmpl w:val="08341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671B2"/>
    <w:multiLevelType w:val="hybridMultilevel"/>
    <w:tmpl w:val="AB2A1888"/>
    <w:lvl w:ilvl="0" w:tplc="A058F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42AF3"/>
    <w:multiLevelType w:val="hybridMultilevel"/>
    <w:tmpl w:val="AF2E1BD0"/>
    <w:lvl w:ilvl="0" w:tplc="52CA72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628F9F4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E92424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DBA605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55429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0C31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B940F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7BE6B8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528E6F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2" w15:restartNumberingAfterBreak="0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Batang" w:hAnsi="Times" w:cs="Times New Roman" w:hint="default"/>
      </w:rPr>
    </w:lvl>
    <w:lvl w:ilvl="4" w:tplc="18607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EE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C9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62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332D40"/>
    <w:multiLevelType w:val="hybridMultilevel"/>
    <w:tmpl w:val="78A85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06851"/>
    <w:multiLevelType w:val="hybridMultilevel"/>
    <w:tmpl w:val="50CC0274"/>
    <w:lvl w:ilvl="0" w:tplc="81BEE9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0A2C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3A55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14B8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47B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76BB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0633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25E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41957EA"/>
    <w:multiLevelType w:val="hybridMultilevel"/>
    <w:tmpl w:val="CC1CDD16"/>
    <w:lvl w:ilvl="0" w:tplc="35CAF446">
      <w:start w:val="1"/>
      <w:numFmt w:val="lowerLetter"/>
      <w:lvlText w:val="(%1)"/>
      <w:lvlJc w:val="left"/>
      <w:pPr>
        <w:ind w:left="3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35" w:hanging="360"/>
      </w:pPr>
    </w:lvl>
    <w:lvl w:ilvl="2" w:tplc="0409001B" w:tentative="1">
      <w:start w:val="1"/>
      <w:numFmt w:val="lowerRoman"/>
      <w:lvlText w:val="%3."/>
      <w:lvlJc w:val="right"/>
      <w:pPr>
        <w:ind w:left="5055" w:hanging="180"/>
      </w:pPr>
    </w:lvl>
    <w:lvl w:ilvl="3" w:tplc="0409000F" w:tentative="1">
      <w:start w:val="1"/>
      <w:numFmt w:val="decimal"/>
      <w:lvlText w:val="%4."/>
      <w:lvlJc w:val="left"/>
      <w:pPr>
        <w:ind w:left="5775" w:hanging="360"/>
      </w:pPr>
    </w:lvl>
    <w:lvl w:ilvl="4" w:tplc="04090019" w:tentative="1">
      <w:start w:val="1"/>
      <w:numFmt w:val="lowerLetter"/>
      <w:lvlText w:val="%5."/>
      <w:lvlJc w:val="left"/>
      <w:pPr>
        <w:ind w:left="6495" w:hanging="360"/>
      </w:pPr>
    </w:lvl>
    <w:lvl w:ilvl="5" w:tplc="0409001B" w:tentative="1">
      <w:start w:val="1"/>
      <w:numFmt w:val="lowerRoman"/>
      <w:lvlText w:val="%6."/>
      <w:lvlJc w:val="right"/>
      <w:pPr>
        <w:ind w:left="7215" w:hanging="180"/>
      </w:pPr>
    </w:lvl>
    <w:lvl w:ilvl="6" w:tplc="0409000F" w:tentative="1">
      <w:start w:val="1"/>
      <w:numFmt w:val="decimal"/>
      <w:lvlText w:val="%7."/>
      <w:lvlJc w:val="left"/>
      <w:pPr>
        <w:ind w:left="7935" w:hanging="360"/>
      </w:pPr>
    </w:lvl>
    <w:lvl w:ilvl="7" w:tplc="04090019" w:tentative="1">
      <w:start w:val="1"/>
      <w:numFmt w:val="lowerLetter"/>
      <w:lvlText w:val="%8."/>
      <w:lvlJc w:val="left"/>
      <w:pPr>
        <w:ind w:left="8655" w:hanging="360"/>
      </w:pPr>
    </w:lvl>
    <w:lvl w:ilvl="8" w:tplc="0409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6" w15:restartNumberingAfterBreak="0">
    <w:nsid w:val="6496254D"/>
    <w:multiLevelType w:val="hybridMultilevel"/>
    <w:tmpl w:val="5FB4F968"/>
    <w:lvl w:ilvl="0" w:tplc="9626C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064E80">
      <w:start w:val="9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65E24">
      <w:start w:val="9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EB053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EAD00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9568C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15EF37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A61C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3948E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6B8E626E"/>
    <w:multiLevelType w:val="hybridMultilevel"/>
    <w:tmpl w:val="DFDC7816"/>
    <w:lvl w:ilvl="0" w:tplc="86143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4095AE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9EBA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C1E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20079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5C80AD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92C1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26230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C2F47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7D6232C"/>
    <w:multiLevelType w:val="hybridMultilevel"/>
    <w:tmpl w:val="120A8BA6"/>
    <w:lvl w:ilvl="0" w:tplc="D390B2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6AA91A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808AC6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166CB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34B688A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4363C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126063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9B302914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2BCA49E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0"/>
  </w:num>
  <w:num w:numId="3">
    <w:abstractNumId w:val="20"/>
  </w:num>
  <w:num w:numId="4">
    <w:abstractNumId w:val="5"/>
  </w:num>
  <w:num w:numId="5">
    <w:abstractNumId w:val="16"/>
  </w:num>
  <w:num w:numId="6">
    <w:abstractNumId w:val="25"/>
  </w:num>
  <w:num w:numId="7">
    <w:abstractNumId w:val="8"/>
  </w:num>
  <w:num w:numId="8">
    <w:abstractNumId w:val="1"/>
  </w:num>
  <w:num w:numId="9">
    <w:abstractNumId w:val="5"/>
  </w:num>
  <w:num w:numId="10">
    <w:abstractNumId w:val="14"/>
  </w:num>
  <w:num w:numId="11">
    <w:abstractNumId w:val="29"/>
  </w:num>
  <w:num w:numId="12">
    <w:abstractNumId w:val="13"/>
  </w:num>
  <w:num w:numId="13">
    <w:abstractNumId w:val="2"/>
  </w:num>
  <w:num w:numId="14">
    <w:abstractNumId w:val="15"/>
  </w:num>
  <w:num w:numId="15">
    <w:abstractNumId w:val="3"/>
  </w:num>
  <w:num w:numId="16">
    <w:abstractNumId w:val="6"/>
  </w:num>
  <w:num w:numId="17">
    <w:abstractNumId w:val="23"/>
  </w:num>
  <w:num w:numId="18">
    <w:abstractNumId w:val="19"/>
  </w:num>
  <w:num w:numId="19">
    <w:abstractNumId w:val="9"/>
  </w:num>
  <w:num w:numId="20">
    <w:abstractNumId w:val="22"/>
  </w:num>
  <w:num w:numId="21">
    <w:abstractNumId w:val="12"/>
  </w:num>
  <w:num w:numId="22">
    <w:abstractNumId w:val="24"/>
  </w:num>
  <w:num w:numId="23">
    <w:abstractNumId w:val="11"/>
  </w:num>
  <w:num w:numId="24">
    <w:abstractNumId w:val="4"/>
  </w:num>
  <w:num w:numId="25">
    <w:abstractNumId w:val="28"/>
  </w:num>
  <w:num w:numId="26">
    <w:abstractNumId w:val="17"/>
  </w:num>
  <w:num w:numId="27">
    <w:abstractNumId w:val="21"/>
  </w:num>
  <w:num w:numId="28">
    <w:abstractNumId w:val="7"/>
  </w:num>
  <w:num w:numId="29">
    <w:abstractNumId w:val="26"/>
  </w:num>
  <w:num w:numId="30">
    <w:abstractNumId w:val="27"/>
  </w:num>
  <w:num w:numId="3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A48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AB4"/>
    <w:rsid w:val="00004D8C"/>
    <w:rsid w:val="00004DCB"/>
    <w:rsid w:val="000051CC"/>
    <w:rsid w:val="000051F0"/>
    <w:rsid w:val="0000553B"/>
    <w:rsid w:val="0000560A"/>
    <w:rsid w:val="000063BC"/>
    <w:rsid w:val="00006780"/>
    <w:rsid w:val="00006C7A"/>
    <w:rsid w:val="00007198"/>
    <w:rsid w:val="00007495"/>
    <w:rsid w:val="0000792C"/>
    <w:rsid w:val="00007B14"/>
    <w:rsid w:val="00007B4B"/>
    <w:rsid w:val="000101EF"/>
    <w:rsid w:val="00010230"/>
    <w:rsid w:val="00010E97"/>
    <w:rsid w:val="00010FD1"/>
    <w:rsid w:val="0001117C"/>
    <w:rsid w:val="0001164B"/>
    <w:rsid w:val="000124D1"/>
    <w:rsid w:val="00012D57"/>
    <w:rsid w:val="0001321B"/>
    <w:rsid w:val="000137BA"/>
    <w:rsid w:val="00013A30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807"/>
    <w:rsid w:val="00016DCE"/>
    <w:rsid w:val="00017309"/>
    <w:rsid w:val="0002002A"/>
    <w:rsid w:val="000205C1"/>
    <w:rsid w:val="0002085F"/>
    <w:rsid w:val="00020D61"/>
    <w:rsid w:val="0002113C"/>
    <w:rsid w:val="0002130A"/>
    <w:rsid w:val="00021911"/>
    <w:rsid w:val="00021AF6"/>
    <w:rsid w:val="00021C67"/>
    <w:rsid w:val="00021DEC"/>
    <w:rsid w:val="000221EB"/>
    <w:rsid w:val="000222F7"/>
    <w:rsid w:val="00022B55"/>
    <w:rsid w:val="00023C29"/>
    <w:rsid w:val="00023D5A"/>
    <w:rsid w:val="00024502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3DAF"/>
    <w:rsid w:val="00034882"/>
    <w:rsid w:val="000349B7"/>
    <w:rsid w:val="0003540B"/>
    <w:rsid w:val="00035574"/>
    <w:rsid w:val="00035AED"/>
    <w:rsid w:val="00036010"/>
    <w:rsid w:val="00036199"/>
    <w:rsid w:val="000364E5"/>
    <w:rsid w:val="000365A2"/>
    <w:rsid w:val="0003698E"/>
    <w:rsid w:val="00036AD2"/>
    <w:rsid w:val="00036C45"/>
    <w:rsid w:val="00036E46"/>
    <w:rsid w:val="00036FA7"/>
    <w:rsid w:val="000370B4"/>
    <w:rsid w:val="0003723F"/>
    <w:rsid w:val="000377E3"/>
    <w:rsid w:val="00037A21"/>
    <w:rsid w:val="00037C2D"/>
    <w:rsid w:val="000402B6"/>
    <w:rsid w:val="000404EB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2C2D"/>
    <w:rsid w:val="000430CF"/>
    <w:rsid w:val="00043407"/>
    <w:rsid w:val="00043703"/>
    <w:rsid w:val="000437AF"/>
    <w:rsid w:val="00043CE7"/>
    <w:rsid w:val="00044225"/>
    <w:rsid w:val="00044576"/>
    <w:rsid w:val="00044872"/>
    <w:rsid w:val="00044F4F"/>
    <w:rsid w:val="00044FC4"/>
    <w:rsid w:val="000451E5"/>
    <w:rsid w:val="000453F6"/>
    <w:rsid w:val="000455EF"/>
    <w:rsid w:val="00045A54"/>
    <w:rsid w:val="00045CE0"/>
    <w:rsid w:val="00046CD6"/>
    <w:rsid w:val="00046CE4"/>
    <w:rsid w:val="00046E6F"/>
    <w:rsid w:val="00046F9A"/>
    <w:rsid w:val="000472F3"/>
    <w:rsid w:val="000474E4"/>
    <w:rsid w:val="000477BB"/>
    <w:rsid w:val="00047A82"/>
    <w:rsid w:val="00047B11"/>
    <w:rsid w:val="00050335"/>
    <w:rsid w:val="0005055B"/>
    <w:rsid w:val="000505E0"/>
    <w:rsid w:val="00051135"/>
    <w:rsid w:val="000515F7"/>
    <w:rsid w:val="00051C15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450"/>
    <w:rsid w:val="00055873"/>
    <w:rsid w:val="00055B8E"/>
    <w:rsid w:val="0005602E"/>
    <w:rsid w:val="00056057"/>
    <w:rsid w:val="0005718D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1BDC"/>
    <w:rsid w:val="00061D2A"/>
    <w:rsid w:val="000621A9"/>
    <w:rsid w:val="0006263A"/>
    <w:rsid w:val="00062D9A"/>
    <w:rsid w:val="00062EFE"/>
    <w:rsid w:val="000631CE"/>
    <w:rsid w:val="00063485"/>
    <w:rsid w:val="00063F57"/>
    <w:rsid w:val="0006480B"/>
    <w:rsid w:val="00064A2B"/>
    <w:rsid w:val="00064B46"/>
    <w:rsid w:val="00064FF7"/>
    <w:rsid w:val="00065016"/>
    <w:rsid w:val="00065031"/>
    <w:rsid w:val="0006505A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0C9"/>
    <w:rsid w:val="00072E75"/>
    <w:rsid w:val="00072EFA"/>
    <w:rsid w:val="00072FF7"/>
    <w:rsid w:val="0007337F"/>
    <w:rsid w:val="00073785"/>
    <w:rsid w:val="000741B3"/>
    <w:rsid w:val="00074375"/>
    <w:rsid w:val="000743A0"/>
    <w:rsid w:val="00074A9E"/>
    <w:rsid w:val="00074BF5"/>
    <w:rsid w:val="000752CD"/>
    <w:rsid w:val="0007567D"/>
    <w:rsid w:val="00075680"/>
    <w:rsid w:val="00075999"/>
    <w:rsid w:val="00075AB6"/>
    <w:rsid w:val="00076408"/>
    <w:rsid w:val="00076C2B"/>
    <w:rsid w:val="00077073"/>
    <w:rsid w:val="000774A0"/>
    <w:rsid w:val="0008022A"/>
    <w:rsid w:val="00080418"/>
    <w:rsid w:val="000805B2"/>
    <w:rsid w:val="00080D74"/>
    <w:rsid w:val="00080F53"/>
    <w:rsid w:val="00081383"/>
    <w:rsid w:val="000826FF"/>
    <w:rsid w:val="00082A49"/>
    <w:rsid w:val="00082C90"/>
    <w:rsid w:val="000832D0"/>
    <w:rsid w:val="00083322"/>
    <w:rsid w:val="0008399B"/>
    <w:rsid w:val="00083ABE"/>
    <w:rsid w:val="00083ECE"/>
    <w:rsid w:val="00084255"/>
    <w:rsid w:val="00085239"/>
    <w:rsid w:val="00085F08"/>
    <w:rsid w:val="000862BA"/>
    <w:rsid w:val="000862F6"/>
    <w:rsid w:val="00086425"/>
    <w:rsid w:val="00086B50"/>
    <w:rsid w:val="00086C4D"/>
    <w:rsid w:val="00087270"/>
    <w:rsid w:val="0008760B"/>
    <w:rsid w:val="0008782D"/>
    <w:rsid w:val="00087E29"/>
    <w:rsid w:val="00090394"/>
    <w:rsid w:val="00090573"/>
    <w:rsid w:val="00091272"/>
    <w:rsid w:val="000921E3"/>
    <w:rsid w:val="00092A3D"/>
    <w:rsid w:val="000931C3"/>
    <w:rsid w:val="000932CF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79D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1E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7C88"/>
    <w:rsid w:val="000B02C2"/>
    <w:rsid w:val="000B0424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4C0"/>
    <w:rsid w:val="000B4788"/>
    <w:rsid w:val="000B49D7"/>
    <w:rsid w:val="000B546F"/>
    <w:rsid w:val="000B6030"/>
    <w:rsid w:val="000B65BE"/>
    <w:rsid w:val="000B6BDF"/>
    <w:rsid w:val="000B71B6"/>
    <w:rsid w:val="000B7D5E"/>
    <w:rsid w:val="000C0937"/>
    <w:rsid w:val="000C133A"/>
    <w:rsid w:val="000C1381"/>
    <w:rsid w:val="000C1545"/>
    <w:rsid w:val="000C1DBD"/>
    <w:rsid w:val="000C240A"/>
    <w:rsid w:val="000C2DE1"/>
    <w:rsid w:val="000C2E7E"/>
    <w:rsid w:val="000C393F"/>
    <w:rsid w:val="000C4065"/>
    <w:rsid w:val="000C4137"/>
    <w:rsid w:val="000C44A2"/>
    <w:rsid w:val="000C4538"/>
    <w:rsid w:val="000C4C76"/>
    <w:rsid w:val="000C5750"/>
    <w:rsid w:val="000C5759"/>
    <w:rsid w:val="000C5E7D"/>
    <w:rsid w:val="000C673C"/>
    <w:rsid w:val="000C69F8"/>
    <w:rsid w:val="000C6A01"/>
    <w:rsid w:val="000C6F1B"/>
    <w:rsid w:val="000C71D9"/>
    <w:rsid w:val="000C7826"/>
    <w:rsid w:val="000D00B2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22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46B"/>
    <w:rsid w:val="000E0C5A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BBB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027"/>
    <w:rsid w:val="000E7105"/>
    <w:rsid w:val="000E7F51"/>
    <w:rsid w:val="000F00D8"/>
    <w:rsid w:val="000F02D1"/>
    <w:rsid w:val="000F095B"/>
    <w:rsid w:val="000F13C4"/>
    <w:rsid w:val="000F13D7"/>
    <w:rsid w:val="000F17E4"/>
    <w:rsid w:val="000F1878"/>
    <w:rsid w:val="000F1CF3"/>
    <w:rsid w:val="000F1F98"/>
    <w:rsid w:val="000F20CD"/>
    <w:rsid w:val="000F251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0F7EA8"/>
    <w:rsid w:val="00100097"/>
    <w:rsid w:val="001000E9"/>
    <w:rsid w:val="00100161"/>
    <w:rsid w:val="00100169"/>
    <w:rsid w:val="0010067A"/>
    <w:rsid w:val="00100D66"/>
    <w:rsid w:val="001010D7"/>
    <w:rsid w:val="00101489"/>
    <w:rsid w:val="00101A0E"/>
    <w:rsid w:val="00101ACE"/>
    <w:rsid w:val="00101D6C"/>
    <w:rsid w:val="00102147"/>
    <w:rsid w:val="001021DD"/>
    <w:rsid w:val="001021F1"/>
    <w:rsid w:val="00102366"/>
    <w:rsid w:val="00102569"/>
    <w:rsid w:val="0010262D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1E"/>
    <w:rsid w:val="00106E7E"/>
    <w:rsid w:val="00106FF1"/>
    <w:rsid w:val="0010795D"/>
    <w:rsid w:val="0011034F"/>
    <w:rsid w:val="00110851"/>
    <w:rsid w:val="00110A73"/>
    <w:rsid w:val="00110E9E"/>
    <w:rsid w:val="001115C0"/>
    <w:rsid w:val="001115F4"/>
    <w:rsid w:val="001116D2"/>
    <w:rsid w:val="0011190B"/>
    <w:rsid w:val="00111AD9"/>
    <w:rsid w:val="00111D7A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4EAE"/>
    <w:rsid w:val="0011536C"/>
    <w:rsid w:val="00115716"/>
    <w:rsid w:val="0011584C"/>
    <w:rsid w:val="00116339"/>
    <w:rsid w:val="00116529"/>
    <w:rsid w:val="00116A2D"/>
    <w:rsid w:val="001175EF"/>
    <w:rsid w:val="00117677"/>
    <w:rsid w:val="00117957"/>
    <w:rsid w:val="00117BF5"/>
    <w:rsid w:val="00117C78"/>
    <w:rsid w:val="001201EA"/>
    <w:rsid w:val="001203DB"/>
    <w:rsid w:val="0012079F"/>
    <w:rsid w:val="001207F3"/>
    <w:rsid w:val="00120C13"/>
    <w:rsid w:val="00120C42"/>
    <w:rsid w:val="00121769"/>
    <w:rsid w:val="00121D98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28A"/>
    <w:rsid w:val="00135517"/>
    <w:rsid w:val="001355C2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3D3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E12"/>
    <w:rsid w:val="001462D7"/>
    <w:rsid w:val="00146577"/>
    <w:rsid w:val="00146773"/>
    <w:rsid w:val="0014680A"/>
    <w:rsid w:val="00147D65"/>
    <w:rsid w:val="00147D91"/>
    <w:rsid w:val="001503CD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5178"/>
    <w:rsid w:val="001555A1"/>
    <w:rsid w:val="00155D53"/>
    <w:rsid w:val="0015622B"/>
    <w:rsid w:val="00156260"/>
    <w:rsid w:val="00156502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3EE"/>
    <w:rsid w:val="0016368F"/>
    <w:rsid w:val="001639BC"/>
    <w:rsid w:val="00163AFC"/>
    <w:rsid w:val="00163C9A"/>
    <w:rsid w:val="00163F0E"/>
    <w:rsid w:val="00164646"/>
    <w:rsid w:val="001647FA"/>
    <w:rsid w:val="00165137"/>
    <w:rsid w:val="001652DD"/>
    <w:rsid w:val="00165842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2768"/>
    <w:rsid w:val="001729E1"/>
    <w:rsid w:val="00172B61"/>
    <w:rsid w:val="00172C20"/>
    <w:rsid w:val="001738A5"/>
    <w:rsid w:val="00173A00"/>
    <w:rsid w:val="00173D38"/>
    <w:rsid w:val="00174C1A"/>
    <w:rsid w:val="00174DDB"/>
    <w:rsid w:val="00175009"/>
    <w:rsid w:val="001752EC"/>
    <w:rsid w:val="00175800"/>
    <w:rsid w:val="001759AA"/>
    <w:rsid w:val="00175B5A"/>
    <w:rsid w:val="00175EF2"/>
    <w:rsid w:val="00176414"/>
    <w:rsid w:val="00176BDB"/>
    <w:rsid w:val="0017714C"/>
    <w:rsid w:val="0017716F"/>
    <w:rsid w:val="0017722E"/>
    <w:rsid w:val="00177711"/>
    <w:rsid w:val="00177A0D"/>
    <w:rsid w:val="00177AC2"/>
    <w:rsid w:val="00177DFF"/>
    <w:rsid w:val="00177EBD"/>
    <w:rsid w:val="0018016C"/>
    <w:rsid w:val="0018043C"/>
    <w:rsid w:val="001806A9"/>
    <w:rsid w:val="00180860"/>
    <w:rsid w:val="00180D96"/>
    <w:rsid w:val="00180E60"/>
    <w:rsid w:val="001817BA"/>
    <w:rsid w:val="00181B3A"/>
    <w:rsid w:val="00181ECC"/>
    <w:rsid w:val="001820B2"/>
    <w:rsid w:val="001821E9"/>
    <w:rsid w:val="0018246F"/>
    <w:rsid w:val="00182718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C03"/>
    <w:rsid w:val="00185E59"/>
    <w:rsid w:val="00185E60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1727"/>
    <w:rsid w:val="00191EBF"/>
    <w:rsid w:val="00192338"/>
    <w:rsid w:val="00192526"/>
    <w:rsid w:val="00192589"/>
    <w:rsid w:val="001925E5"/>
    <w:rsid w:val="00193987"/>
    <w:rsid w:val="00194955"/>
    <w:rsid w:val="0019573B"/>
    <w:rsid w:val="001957EE"/>
    <w:rsid w:val="0019592C"/>
    <w:rsid w:val="00196085"/>
    <w:rsid w:val="00196B90"/>
    <w:rsid w:val="00196DE8"/>
    <w:rsid w:val="00196FF4"/>
    <w:rsid w:val="0019734F"/>
    <w:rsid w:val="00197B59"/>
    <w:rsid w:val="001A0303"/>
    <w:rsid w:val="001A04C4"/>
    <w:rsid w:val="001A0676"/>
    <w:rsid w:val="001A067A"/>
    <w:rsid w:val="001A06C8"/>
    <w:rsid w:val="001A2939"/>
    <w:rsid w:val="001A2FD5"/>
    <w:rsid w:val="001A3037"/>
    <w:rsid w:val="001A30FB"/>
    <w:rsid w:val="001A36CF"/>
    <w:rsid w:val="001A3974"/>
    <w:rsid w:val="001A3B7C"/>
    <w:rsid w:val="001A3F0F"/>
    <w:rsid w:val="001A3FA5"/>
    <w:rsid w:val="001A4EDF"/>
    <w:rsid w:val="001A5DC4"/>
    <w:rsid w:val="001A6164"/>
    <w:rsid w:val="001A61A0"/>
    <w:rsid w:val="001A6AFE"/>
    <w:rsid w:val="001A6E27"/>
    <w:rsid w:val="001A6FE2"/>
    <w:rsid w:val="001A706D"/>
    <w:rsid w:val="001A71EB"/>
    <w:rsid w:val="001A72EE"/>
    <w:rsid w:val="001A7819"/>
    <w:rsid w:val="001A7826"/>
    <w:rsid w:val="001A79DA"/>
    <w:rsid w:val="001B00B2"/>
    <w:rsid w:val="001B0149"/>
    <w:rsid w:val="001B0251"/>
    <w:rsid w:val="001B040B"/>
    <w:rsid w:val="001B1565"/>
    <w:rsid w:val="001B2993"/>
    <w:rsid w:val="001B2C18"/>
    <w:rsid w:val="001B35C1"/>
    <w:rsid w:val="001B3754"/>
    <w:rsid w:val="001B3A10"/>
    <w:rsid w:val="001B4371"/>
    <w:rsid w:val="001B457E"/>
    <w:rsid w:val="001B5332"/>
    <w:rsid w:val="001B54E9"/>
    <w:rsid w:val="001B55DE"/>
    <w:rsid w:val="001B70CF"/>
    <w:rsid w:val="001B748B"/>
    <w:rsid w:val="001B78FC"/>
    <w:rsid w:val="001B7905"/>
    <w:rsid w:val="001B7982"/>
    <w:rsid w:val="001B7ACA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88"/>
    <w:rsid w:val="001C3DC6"/>
    <w:rsid w:val="001C3E02"/>
    <w:rsid w:val="001C3EF7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68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2F09"/>
    <w:rsid w:val="001D35DC"/>
    <w:rsid w:val="001D43C0"/>
    <w:rsid w:val="001D448E"/>
    <w:rsid w:val="001D4969"/>
    <w:rsid w:val="001D4AF0"/>
    <w:rsid w:val="001D4F24"/>
    <w:rsid w:val="001D506F"/>
    <w:rsid w:val="001D57BC"/>
    <w:rsid w:val="001D5989"/>
    <w:rsid w:val="001D6B68"/>
    <w:rsid w:val="001D6E61"/>
    <w:rsid w:val="001D6F30"/>
    <w:rsid w:val="001D7260"/>
    <w:rsid w:val="001D7816"/>
    <w:rsid w:val="001D7ADE"/>
    <w:rsid w:val="001D7B96"/>
    <w:rsid w:val="001D7FE2"/>
    <w:rsid w:val="001E04BC"/>
    <w:rsid w:val="001E09F4"/>
    <w:rsid w:val="001E0A73"/>
    <w:rsid w:val="001E111F"/>
    <w:rsid w:val="001E1284"/>
    <w:rsid w:val="001E1524"/>
    <w:rsid w:val="001E16D8"/>
    <w:rsid w:val="001E1A93"/>
    <w:rsid w:val="001E1D3C"/>
    <w:rsid w:val="001E1DDA"/>
    <w:rsid w:val="001E220A"/>
    <w:rsid w:val="001E251E"/>
    <w:rsid w:val="001E266E"/>
    <w:rsid w:val="001E2DCD"/>
    <w:rsid w:val="001E2EEF"/>
    <w:rsid w:val="001E3188"/>
    <w:rsid w:val="001E31D1"/>
    <w:rsid w:val="001E32BE"/>
    <w:rsid w:val="001E3A45"/>
    <w:rsid w:val="001E420B"/>
    <w:rsid w:val="001E42B4"/>
    <w:rsid w:val="001E4704"/>
    <w:rsid w:val="001E4AEC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AAA"/>
    <w:rsid w:val="001F0DC5"/>
    <w:rsid w:val="001F0DDF"/>
    <w:rsid w:val="001F18E2"/>
    <w:rsid w:val="001F1AFC"/>
    <w:rsid w:val="001F1B1E"/>
    <w:rsid w:val="001F1BEA"/>
    <w:rsid w:val="001F1DFA"/>
    <w:rsid w:val="001F1E26"/>
    <w:rsid w:val="001F22A9"/>
    <w:rsid w:val="001F26E9"/>
    <w:rsid w:val="001F2E08"/>
    <w:rsid w:val="001F3324"/>
    <w:rsid w:val="001F33A0"/>
    <w:rsid w:val="001F35A8"/>
    <w:rsid w:val="001F36C8"/>
    <w:rsid w:val="001F39AB"/>
    <w:rsid w:val="001F45E8"/>
    <w:rsid w:val="001F4E57"/>
    <w:rsid w:val="001F53A2"/>
    <w:rsid w:val="001F58F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AFD"/>
    <w:rsid w:val="00203F00"/>
    <w:rsid w:val="00203F5C"/>
    <w:rsid w:val="002047DE"/>
    <w:rsid w:val="00204981"/>
    <w:rsid w:val="00204A5A"/>
    <w:rsid w:val="00204C12"/>
    <w:rsid w:val="00205498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28"/>
    <w:rsid w:val="00207847"/>
    <w:rsid w:val="00207AF9"/>
    <w:rsid w:val="00207BB9"/>
    <w:rsid w:val="00207EB6"/>
    <w:rsid w:val="00210174"/>
    <w:rsid w:val="0021065B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5EEB"/>
    <w:rsid w:val="002162EA"/>
    <w:rsid w:val="002165F9"/>
    <w:rsid w:val="00216685"/>
    <w:rsid w:val="002167C3"/>
    <w:rsid w:val="00216B17"/>
    <w:rsid w:val="00216BBF"/>
    <w:rsid w:val="00216D0D"/>
    <w:rsid w:val="00217135"/>
    <w:rsid w:val="0021797D"/>
    <w:rsid w:val="00217C32"/>
    <w:rsid w:val="00217C77"/>
    <w:rsid w:val="00217CE8"/>
    <w:rsid w:val="00217EE1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0D"/>
    <w:rsid w:val="0022735A"/>
    <w:rsid w:val="00227652"/>
    <w:rsid w:val="00227850"/>
    <w:rsid w:val="00227873"/>
    <w:rsid w:val="002279D2"/>
    <w:rsid w:val="00227CE3"/>
    <w:rsid w:val="00227D0D"/>
    <w:rsid w:val="00227F9E"/>
    <w:rsid w:val="00230040"/>
    <w:rsid w:val="00230189"/>
    <w:rsid w:val="00230AD3"/>
    <w:rsid w:val="00230BB1"/>
    <w:rsid w:val="00230E8E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302"/>
    <w:rsid w:val="00235581"/>
    <w:rsid w:val="00235698"/>
    <w:rsid w:val="002367A1"/>
    <w:rsid w:val="00236C63"/>
    <w:rsid w:val="00236F71"/>
    <w:rsid w:val="002373FC"/>
    <w:rsid w:val="00237C4A"/>
    <w:rsid w:val="00237C6F"/>
    <w:rsid w:val="00237D22"/>
    <w:rsid w:val="0024029F"/>
    <w:rsid w:val="00240956"/>
    <w:rsid w:val="00240B7D"/>
    <w:rsid w:val="00240F65"/>
    <w:rsid w:val="0024103F"/>
    <w:rsid w:val="002416F8"/>
    <w:rsid w:val="00241C7B"/>
    <w:rsid w:val="00241D6D"/>
    <w:rsid w:val="002421F2"/>
    <w:rsid w:val="0024284B"/>
    <w:rsid w:val="0024286B"/>
    <w:rsid w:val="00242B2A"/>
    <w:rsid w:val="00242CAE"/>
    <w:rsid w:val="00242D84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23"/>
    <w:rsid w:val="0024785A"/>
    <w:rsid w:val="00247C92"/>
    <w:rsid w:val="00247DD1"/>
    <w:rsid w:val="0025038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BB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B08"/>
    <w:rsid w:val="00255F0D"/>
    <w:rsid w:val="00256993"/>
    <w:rsid w:val="00256B22"/>
    <w:rsid w:val="00256D51"/>
    <w:rsid w:val="00256F02"/>
    <w:rsid w:val="002571C8"/>
    <w:rsid w:val="002572F1"/>
    <w:rsid w:val="00257314"/>
    <w:rsid w:val="002575F7"/>
    <w:rsid w:val="00257A62"/>
    <w:rsid w:val="00257B8A"/>
    <w:rsid w:val="00260156"/>
    <w:rsid w:val="0026075E"/>
    <w:rsid w:val="002608BD"/>
    <w:rsid w:val="00260FAD"/>
    <w:rsid w:val="002617F6"/>
    <w:rsid w:val="00261D05"/>
    <w:rsid w:val="00261FBC"/>
    <w:rsid w:val="002623AC"/>
    <w:rsid w:val="0026267B"/>
    <w:rsid w:val="00262979"/>
    <w:rsid w:val="00263038"/>
    <w:rsid w:val="002631DC"/>
    <w:rsid w:val="0026382D"/>
    <w:rsid w:val="0026385F"/>
    <w:rsid w:val="00263DD9"/>
    <w:rsid w:val="00264256"/>
    <w:rsid w:val="0026455A"/>
    <w:rsid w:val="0026460B"/>
    <w:rsid w:val="0026468A"/>
    <w:rsid w:val="00264C28"/>
    <w:rsid w:val="002650C6"/>
    <w:rsid w:val="002654D9"/>
    <w:rsid w:val="00265701"/>
    <w:rsid w:val="00265C37"/>
    <w:rsid w:val="00265CB1"/>
    <w:rsid w:val="00265E9A"/>
    <w:rsid w:val="00266111"/>
    <w:rsid w:val="00266210"/>
    <w:rsid w:val="002664FA"/>
    <w:rsid w:val="0026673E"/>
    <w:rsid w:val="00266867"/>
    <w:rsid w:val="00266CC1"/>
    <w:rsid w:val="0026716C"/>
    <w:rsid w:val="00267479"/>
    <w:rsid w:val="00267A79"/>
    <w:rsid w:val="002706CC"/>
    <w:rsid w:val="00270C63"/>
    <w:rsid w:val="00270C98"/>
    <w:rsid w:val="00270CF1"/>
    <w:rsid w:val="00270E57"/>
    <w:rsid w:val="002710A6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E3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27D"/>
    <w:rsid w:val="00280612"/>
    <w:rsid w:val="0028073A"/>
    <w:rsid w:val="00280960"/>
    <w:rsid w:val="0028168F"/>
    <w:rsid w:val="002825CE"/>
    <w:rsid w:val="00283165"/>
    <w:rsid w:val="002832E7"/>
    <w:rsid w:val="00283C1D"/>
    <w:rsid w:val="00283ED0"/>
    <w:rsid w:val="002847C5"/>
    <w:rsid w:val="00284E7F"/>
    <w:rsid w:val="0028528D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26F1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480"/>
    <w:rsid w:val="00295F1C"/>
    <w:rsid w:val="002960D8"/>
    <w:rsid w:val="00296758"/>
    <w:rsid w:val="0029696C"/>
    <w:rsid w:val="002969D7"/>
    <w:rsid w:val="00296D93"/>
    <w:rsid w:val="00296FD8"/>
    <w:rsid w:val="002972CC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55"/>
    <w:rsid w:val="002A3AFD"/>
    <w:rsid w:val="002A3B12"/>
    <w:rsid w:val="002A4102"/>
    <w:rsid w:val="002A45E0"/>
    <w:rsid w:val="002A4918"/>
    <w:rsid w:val="002A4B7D"/>
    <w:rsid w:val="002A4E20"/>
    <w:rsid w:val="002A523D"/>
    <w:rsid w:val="002A5A1C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57E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EF6"/>
    <w:rsid w:val="002B5032"/>
    <w:rsid w:val="002B5148"/>
    <w:rsid w:val="002B59C4"/>
    <w:rsid w:val="002B601A"/>
    <w:rsid w:val="002B61F1"/>
    <w:rsid w:val="002B64FE"/>
    <w:rsid w:val="002B694E"/>
    <w:rsid w:val="002B6D31"/>
    <w:rsid w:val="002B74AF"/>
    <w:rsid w:val="002B7D56"/>
    <w:rsid w:val="002C0232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43E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84C"/>
    <w:rsid w:val="002D2B4E"/>
    <w:rsid w:val="002D2D57"/>
    <w:rsid w:val="002D2E58"/>
    <w:rsid w:val="002D32DF"/>
    <w:rsid w:val="002D3968"/>
    <w:rsid w:val="002D425A"/>
    <w:rsid w:val="002D4314"/>
    <w:rsid w:val="002D463C"/>
    <w:rsid w:val="002D4A54"/>
    <w:rsid w:val="002D4E37"/>
    <w:rsid w:val="002D52E0"/>
    <w:rsid w:val="002D5676"/>
    <w:rsid w:val="002D5DEA"/>
    <w:rsid w:val="002D6127"/>
    <w:rsid w:val="002D7235"/>
    <w:rsid w:val="002D7AE9"/>
    <w:rsid w:val="002E0E94"/>
    <w:rsid w:val="002E15A5"/>
    <w:rsid w:val="002E16BC"/>
    <w:rsid w:val="002E25D2"/>
    <w:rsid w:val="002E2738"/>
    <w:rsid w:val="002E2923"/>
    <w:rsid w:val="002E2A76"/>
    <w:rsid w:val="002E2A7A"/>
    <w:rsid w:val="002E2E77"/>
    <w:rsid w:val="002E306D"/>
    <w:rsid w:val="002E3653"/>
    <w:rsid w:val="002E38B7"/>
    <w:rsid w:val="002E3D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CDE"/>
    <w:rsid w:val="002F5FDA"/>
    <w:rsid w:val="002F63ED"/>
    <w:rsid w:val="002F6AC6"/>
    <w:rsid w:val="002F6BDA"/>
    <w:rsid w:val="002F6D8B"/>
    <w:rsid w:val="002F74FA"/>
    <w:rsid w:val="002F7919"/>
    <w:rsid w:val="002F7B6D"/>
    <w:rsid w:val="002F7D48"/>
    <w:rsid w:val="002F7EC5"/>
    <w:rsid w:val="00300085"/>
    <w:rsid w:val="0030027C"/>
    <w:rsid w:val="003003AD"/>
    <w:rsid w:val="003011C0"/>
    <w:rsid w:val="003016BC"/>
    <w:rsid w:val="00301DA6"/>
    <w:rsid w:val="00301EE4"/>
    <w:rsid w:val="003024DE"/>
    <w:rsid w:val="00302701"/>
    <w:rsid w:val="00302739"/>
    <w:rsid w:val="00302790"/>
    <w:rsid w:val="00302B48"/>
    <w:rsid w:val="00302EDE"/>
    <w:rsid w:val="0030318E"/>
    <w:rsid w:val="00303DA5"/>
    <w:rsid w:val="00304556"/>
    <w:rsid w:val="00304AC5"/>
    <w:rsid w:val="00304C9E"/>
    <w:rsid w:val="00304E22"/>
    <w:rsid w:val="00306086"/>
    <w:rsid w:val="003065FB"/>
    <w:rsid w:val="003066DE"/>
    <w:rsid w:val="00306ED2"/>
    <w:rsid w:val="00306F89"/>
    <w:rsid w:val="003072EB"/>
    <w:rsid w:val="0030749E"/>
    <w:rsid w:val="00307B27"/>
    <w:rsid w:val="00307F28"/>
    <w:rsid w:val="003101DC"/>
    <w:rsid w:val="0031049F"/>
    <w:rsid w:val="003105DB"/>
    <w:rsid w:val="00310CC6"/>
    <w:rsid w:val="00310DE4"/>
    <w:rsid w:val="00310F30"/>
    <w:rsid w:val="00311642"/>
    <w:rsid w:val="00311761"/>
    <w:rsid w:val="00311941"/>
    <w:rsid w:val="00311A66"/>
    <w:rsid w:val="00312709"/>
    <w:rsid w:val="00313765"/>
    <w:rsid w:val="003137A0"/>
    <w:rsid w:val="00313BC1"/>
    <w:rsid w:val="00313C4F"/>
    <w:rsid w:val="003141C2"/>
    <w:rsid w:val="003146D3"/>
    <w:rsid w:val="00314CBB"/>
    <w:rsid w:val="00314F4F"/>
    <w:rsid w:val="0031599D"/>
    <w:rsid w:val="00316064"/>
    <w:rsid w:val="00316C58"/>
    <w:rsid w:val="00316EAE"/>
    <w:rsid w:val="00317050"/>
    <w:rsid w:val="00317455"/>
    <w:rsid w:val="00317519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3FCA"/>
    <w:rsid w:val="00324089"/>
    <w:rsid w:val="00324701"/>
    <w:rsid w:val="0032489D"/>
    <w:rsid w:val="003249F8"/>
    <w:rsid w:val="0032556B"/>
    <w:rsid w:val="00325948"/>
    <w:rsid w:val="0032651E"/>
    <w:rsid w:val="003271E3"/>
    <w:rsid w:val="003272D0"/>
    <w:rsid w:val="003273DE"/>
    <w:rsid w:val="0032768C"/>
    <w:rsid w:val="003278C7"/>
    <w:rsid w:val="0032793B"/>
    <w:rsid w:val="00327AEA"/>
    <w:rsid w:val="00327D99"/>
    <w:rsid w:val="00327FA5"/>
    <w:rsid w:val="003308C4"/>
    <w:rsid w:val="00330AB6"/>
    <w:rsid w:val="00330C30"/>
    <w:rsid w:val="00330D88"/>
    <w:rsid w:val="00330DE8"/>
    <w:rsid w:val="00331864"/>
    <w:rsid w:val="003321C3"/>
    <w:rsid w:val="00332962"/>
    <w:rsid w:val="00332F8C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238"/>
    <w:rsid w:val="00337C71"/>
    <w:rsid w:val="00340CC6"/>
    <w:rsid w:val="00340E58"/>
    <w:rsid w:val="00341087"/>
    <w:rsid w:val="00341198"/>
    <w:rsid w:val="00341706"/>
    <w:rsid w:val="00341E1D"/>
    <w:rsid w:val="0034246D"/>
    <w:rsid w:val="003424D1"/>
    <w:rsid w:val="0034305B"/>
    <w:rsid w:val="00343C24"/>
    <w:rsid w:val="00343FA6"/>
    <w:rsid w:val="00344725"/>
    <w:rsid w:val="00344901"/>
    <w:rsid w:val="0034511B"/>
    <w:rsid w:val="003455D1"/>
    <w:rsid w:val="00346DF9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1F77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19F"/>
    <w:rsid w:val="003604DB"/>
    <w:rsid w:val="003617B5"/>
    <w:rsid w:val="0036185C"/>
    <w:rsid w:val="00361B1A"/>
    <w:rsid w:val="00361EC8"/>
    <w:rsid w:val="0036227D"/>
    <w:rsid w:val="0036262C"/>
    <w:rsid w:val="00362C5A"/>
    <w:rsid w:val="00363090"/>
    <w:rsid w:val="003635B6"/>
    <w:rsid w:val="00363FC9"/>
    <w:rsid w:val="00365023"/>
    <w:rsid w:val="00365644"/>
    <w:rsid w:val="00365814"/>
    <w:rsid w:val="0036590C"/>
    <w:rsid w:val="003665C5"/>
    <w:rsid w:val="00366B3A"/>
    <w:rsid w:val="00367260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81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0E2"/>
    <w:rsid w:val="00377146"/>
    <w:rsid w:val="003771CA"/>
    <w:rsid w:val="00377397"/>
    <w:rsid w:val="00377441"/>
    <w:rsid w:val="0037757C"/>
    <w:rsid w:val="003775BD"/>
    <w:rsid w:val="00377683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86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91"/>
    <w:rsid w:val="003904B1"/>
    <w:rsid w:val="003907D2"/>
    <w:rsid w:val="00390C56"/>
    <w:rsid w:val="0039122C"/>
    <w:rsid w:val="0039124D"/>
    <w:rsid w:val="00391322"/>
    <w:rsid w:val="00391A92"/>
    <w:rsid w:val="00391C99"/>
    <w:rsid w:val="003926BE"/>
    <w:rsid w:val="00392A1F"/>
    <w:rsid w:val="00392DB8"/>
    <w:rsid w:val="00393829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4B9"/>
    <w:rsid w:val="003965AE"/>
    <w:rsid w:val="0039665F"/>
    <w:rsid w:val="003966B7"/>
    <w:rsid w:val="00396BBB"/>
    <w:rsid w:val="00397292"/>
    <w:rsid w:val="003976DD"/>
    <w:rsid w:val="003978B8"/>
    <w:rsid w:val="00397AD4"/>
    <w:rsid w:val="00397C89"/>
    <w:rsid w:val="003A01EA"/>
    <w:rsid w:val="003A0311"/>
    <w:rsid w:val="003A0736"/>
    <w:rsid w:val="003A09D3"/>
    <w:rsid w:val="003A0C6B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DC7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5FE"/>
    <w:rsid w:val="003B3947"/>
    <w:rsid w:val="003B4039"/>
    <w:rsid w:val="003B4482"/>
    <w:rsid w:val="003B495C"/>
    <w:rsid w:val="003B4B90"/>
    <w:rsid w:val="003B4D9B"/>
    <w:rsid w:val="003B4E9C"/>
    <w:rsid w:val="003B50F5"/>
    <w:rsid w:val="003B570F"/>
    <w:rsid w:val="003B5A55"/>
    <w:rsid w:val="003B5B57"/>
    <w:rsid w:val="003B5B7E"/>
    <w:rsid w:val="003B5BCB"/>
    <w:rsid w:val="003B5E30"/>
    <w:rsid w:val="003B6FCB"/>
    <w:rsid w:val="003B7020"/>
    <w:rsid w:val="003B7294"/>
    <w:rsid w:val="003B76FE"/>
    <w:rsid w:val="003B7A2F"/>
    <w:rsid w:val="003B7F5C"/>
    <w:rsid w:val="003C009A"/>
    <w:rsid w:val="003C07D7"/>
    <w:rsid w:val="003C0985"/>
    <w:rsid w:val="003C10B8"/>
    <w:rsid w:val="003C168B"/>
    <w:rsid w:val="003C2C9D"/>
    <w:rsid w:val="003C3B73"/>
    <w:rsid w:val="003C3D6E"/>
    <w:rsid w:val="003C3E8A"/>
    <w:rsid w:val="003C3F8B"/>
    <w:rsid w:val="003C4213"/>
    <w:rsid w:val="003C4250"/>
    <w:rsid w:val="003C44DB"/>
    <w:rsid w:val="003C4F25"/>
    <w:rsid w:val="003C5257"/>
    <w:rsid w:val="003C60A2"/>
    <w:rsid w:val="003C64CD"/>
    <w:rsid w:val="003C6580"/>
    <w:rsid w:val="003C6CCB"/>
    <w:rsid w:val="003C6DA9"/>
    <w:rsid w:val="003C7855"/>
    <w:rsid w:val="003D0068"/>
    <w:rsid w:val="003D0240"/>
    <w:rsid w:val="003D03F5"/>
    <w:rsid w:val="003D0868"/>
    <w:rsid w:val="003D09DA"/>
    <w:rsid w:val="003D0B23"/>
    <w:rsid w:val="003D0D75"/>
    <w:rsid w:val="003D0F68"/>
    <w:rsid w:val="003D1B9E"/>
    <w:rsid w:val="003D1F11"/>
    <w:rsid w:val="003D22AC"/>
    <w:rsid w:val="003D2339"/>
    <w:rsid w:val="003D26AA"/>
    <w:rsid w:val="003D2E43"/>
    <w:rsid w:val="003D3EE3"/>
    <w:rsid w:val="003D4350"/>
    <w:rsid w:val="003D43D7"/>
    <w:rsid w:val="003D4409"/>
    <w:rsid w:val="003D45CB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1E3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58B"/>
    <w:rsid w:val="003E4CDB"/>
    <w:rsid w:val="003E6289"/>
    <w:rsid w:val="003E6592"/>
    <w:rsid w:val="003E679D"/>
    <w:rsid w:val="003E7313"/>
    <w:rsid w:val="003E73BC"/>
    <w:rsid w:val="003E76BB"/>
    <w:rsid w:val="003E7706"/>
    <w:rsid w:val="003E7A12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3837"/>
    <w:rsid w:val="003F39BB"/>
    <w:rsid w:val="003F3D05"/>
    <w:rsid w:val="003F4933"/>
    <w:rsid w:val="003F4977"/>
    <w:rsid w:val="003F4A21"/>
    <w:rsid w:val="003F4E1C"/>
    <w:rsid w:val="003F536B"/>
    <w:rsid w:val="003F586D"/>
    <w:rsid w:val="003F62B4"/>
    <w:rsid w:val="003F682D"/>
    <w:rsid w:val="003F6853"/>
    <w:rsid w:val="003F6930"/>
    <w:rsid w:val="003F697D"/>
    <w:rsid w:val="003F69B0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EED"/>
    <w:rsid w:val="00403F25"/>
    <w:rsid w:val="00404011"/>
    <w:rsid w:val="0040495B"/>
    <w:rsid w:val="00404B22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137"/>
    <w:rsid w:val="004073B0"/>
    <w:rsid w:val="00407612"/>
    <w:rsid w:val="0041029D"/>
    <w:rsid w:val="004102A7"/>
    <w:rsid w:val="00410C35"/>
    <w:rsid w:val="00411230"/>
    <w:rsid w:val="004118C9"/>
    <w:rsid w:val="0041249C"/>
    <w:rsid w:val="00412697"/>
    <w:rsid w:val="00413369"/>
    <w:rsid w:val="00413CA7"/>
    <w:rsid w:val="004145AE"/>
    <w:rsid w:val="004147F4"/>
    <w:rsid w:val="00414C3F"/>
    <w:rsid w:val="00414E79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743D"/>
    <w:rsid w:val="004174FC"/>
    <w:rsid w:val="00417678"/>
    <w:rsid w:val="00417D10"/>
    <w:rsid w:val="00417FA9"/>
    <w:rsid w:val="00420126"/>
    <w:rsid w:val="00420249"/>
    <w:rsid w:val="004203CF"/>
    <w:rsid w:val="00420755"/>
    <w:rsid w:val="00420CB7"/>
    <w:rsid w:val="00421146"/>
    <w:rsid w:val="00421174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B0B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95"/>
    <w:rsid w:val="0043063B"/>
    <w:rsid w:val="00430733"/>
    <w:rsid w:val="00431149"/>
    <w:rsid w:val="00431277"/>
    <w:rsid w:val="0043189C"/>
    <w:rsid w:val="004318FF"/>
    <w:rsid w:val="00431904"/>
    <w:rsid w:val="00431A5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20"/>
    <w:rsid w:val="0045039C"/>
    <w:rsid w:val="00450778"/>
    <w:rsid w:val="00450D3B"/>
    <w:rsid w:val="0045169D"/>
    <w:rsid w:val="004518D5"/>
    <w:rsid w:val="00451B06"/>
    <w:rsid w:val="00451BEB"/>
    <w:rsid w:val="004527C0"/>
    <w:rsid w:val="00453871"/>
    <w:rsid w:val="00453DEF"/>
    <w:rsid w:val="004543E4"/>
    <w:rsid w:val="004548E5"/>
    <w:rsid w:val="00454ACD"/>
    <w:rsid w:val="00454F08"/>
    <w:rsid w:val="00454F85"/>
    <w:rsid w:val="00454FF9"/>
    <w:rsid w:val="00455105"/>
    <w:rsid w:val="00455477"/>
    <w:rsid w:val="00455B79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03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D"/>
    <w:rsid w:val="0047041E"/>
    <w:rsid w:val="00470628"/>
    <w:rsid w:val="00470750"/>
    <w:rsid w:val="00470893"/>
    <w:rsid w:val="0047166D"/>
    <w:rsid w:val="00471856"/>
    <w:rsid w:val="00471BF0"/>
    <w:rsid w:val="00471DB0"/>
    <w:rsid w:val="00471FAB"/>
    <w:rsid w:val="0047253B"/>
    <w:rsid w:val="00472ACB"/>
    <w:rsid w:val="00472CE7"/>
    <w:rsid w:val="004735E8"/>
    <w:rsid w:val="004737D3"/>
    <w:rsid w:val="00473F5F"/>
    <w:rsid w:val="0047410D"/>
    <w:rsid w:val="00474743"/>
    <w:rsid w:val="0047475B"/>
    <w:rsid w:val="00475260"/>
    <w:rsid w:val="0047539C"/>
    <w:rsid w:val="004753D8"/>
    <w:rsid w:val="004755D5"/>
    <w:rsid w:val="00475674"/>
    <w:rsid w:val="0047596C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2F4"/>
    <w:rsid w:val="00484C46"/>
    <w:rsid w:val="00484DC1"/>
    <w:rsid w:val="004856EF"/>
    <w:rsid w:val="0048598C"/>
    <w:rsid w:val="00485998"/>
    <w:rsid w:val="00485A0B"/>
    <w:rsid w:val="00485E32"/>
    <w:rsid w:val="00485E8A"/>
    <w:rsid w:val="004862DE"/>
    <w:rsid w:val="0048668F"/>
    <w:rsid w:val="004869B5"/>
    <w:rsid w:val="00487866"/>
    <w:rsid w:val="00487F28"/>
    <w:rsid w:val="00490185"/>
    <w:rsid w:val="00490532"/>
    <w:rsid w:val="00490649"/>
    <w:rsid w:val="0049093B"/>
    <w:rsid w:val="00490E39"/>
    <w:rsid w:val="00490E94"/>
    <w:rsid w:val="00490EE3"/>
    <w:rsid w:val="00491294"/>
    <w:rsid w:val="0049143D"/>
    <w:rsid w:val="004917C1"/>
    <w:rsid w:val="004918A0"/>
    <w:rsid w:val="00491FB1"/>
    <w:rsid w:val="004924E5"/>
    <w:rsid w:val="00492597"/>
    <w:rsid w:val="00492619"/>
    <w:rsid w:val="004927F3"/>
    <w:rsid w:val="0049349F"/>
    <w:rsid w:val="004935A4"/>
    <w:rsid w:val="004938AA"/>
    <w:rsid w:val="00493D08"/>
    <w:rsid w:val="00493D5C"/>
    <w:rsid w:val="004949D8"/>
    <w:rsid w:val="00494E75"/>
    <w:rsid w:val="00495071"/>
    <w:rsid w:val="004955B2"/>
    <w:rsid w:val="004961DB"/>
    <w:rsid w:val="0049653E"/>
    <w:rsid w:val="00496BEF"/>
    <w:rsid w:val="00496E38"/>
    <w:rsid w:val="00497779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3F43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CE2"/>
    <w:rsid w:val="004A705C"/>
    <w:rsid w:val="004A7172"/>
    <w:rsid w:val="004A7276"/>
    <w:rsid w:val="004A73E9"/>
    <w:rsid w:val="004A746B"/>
    <w:rsid w:val="004A7550"/>
    <w:rsid w:val="004A770C"/>
    <w:rsid w:val="004A7978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007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4EF"/>
    <w:rsid w:val="004B55EC"/>
    <w:rsid w:val="004B5E03"/>
    <w:rsid w:val="004B6301"/>
    <w:rsid w:val="004B6FFB"/>
    <w:rsid w:val="004B7311"/>
    <w:rsid w:val="004B795F"/>
    <w:rsid w:val="004B7BA5"/>
    <w:rsid w:val="004C0346"/>
    <w:rsid w:val="004C06F9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125"/>
    <w:rsid w:val="004C63D6"/>
    <w:rsid w:val="004C660B"/>
    <w:rsid w:val="004C6D91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98E"/>
    <w:rsid w:val="004D2A0E"/>
    <w:rsid w:val="004D2E57"/>
    <w:rsid w:val="004D30AD"/>
    <w:rsid w:val="004D3251"/>
    <w:rsid w:val="004D3403"/>
    <w:rsid w:val="004D39CA"/>
    <w:rsid w:val="004D40D5"/>
    <w:rsid w:val="004D47D3"/>
    <w:rsid w:val="004D4968"/>
    <w:rsid w:val="004D4A8A"/>
    <w:rsid w:val="004D4ABF"/>
    <w:rsid w:val="004D50CC"/>
    <w:rsid w:val="004D5713"/>
    <w:rsid w:val="004D58D1"/>
    <w:rsid w:val="004D5D7E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B5F"/>
    <w:rsid w:val="004E4EF1"/>
    <w:rsid w:val="004E524E"/>
    <w:rsid w:val="004E5284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F7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D"/>
    <w:rsid w:val="004F2633"/>
    <w:rsid w:val="004F2826"/>
    <w:rsid w:val="004F2AA6"/>
    <w:rsid w:val="004F2B9C"/>
    <w:rsid w:val="004F2CCE"/>
    <w:rsid w:val="004F359A"/>
    <w:rsid w:val="004F3DD1"/>
    <w:rsid w:val="004F4216"/>
    <w:rsid w:val="004F4E53"/>
    <w:rsid w:val="004F58AB"/>
    <w:rsid w:val="004F5D6E"/>
    <w:rsid w:val="004F5E21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78"/>
    <w:rsid w:val="005023DC"/>
    <w:rsid w:val="00502857"/>
    <w:rsid w:val="005029A2"/>
    <w:rsid w:val="00502FCA"/>
    <w:rsid w:val="005033EE"/>
    <w:rsid w:val="0050377B"/>
    <w:rsid w:val="00503791"/>
    <w:rsid w:val="005038A7"/>
    <w:rsid w:val="0050398B"/>
    <w:rsid w:val="00503AA2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07CF6"/>
    <w:rsid w:val="00510014"/>
    <w:rsid w:val="00510374"/>
    <w:rsid w:val="00510444"/>
    <w:rsid w:val="00511599"/>
    <w:rsid w:val="0051172D"/>
    <w:rsid w:val="005119D6"/>
    <w:rsid w:val="00511E67"/>
    <w:rsid w:val="00512747"/>
    <w:rsid w:val="00512A7B"/>
    <w:rsid w:val="00512D39"/>
    <w:rsid w:val="0051374C"/>
    <w:rsid w:val="00513B8C"/>
    <w:rsid w:val="00513F8F"/>
    <w:rsid w:val="005147E7"/>
    <w:rsid w:val="005149A2"/>
    <w:rsid w:val="00514CEE"/>
    <w:rsid w:val="005150E4"/>
    <w:rsid w:val="00515708"/>
    <w:rsid w:val="00515746"/>
    <w:rsid w:val="00515907"/>
    <w:rsid w:val="0051599A"/>
    <w:rsid w:val="00515E2B"/>
    <w:rsid w:val="00516B96"/>
    <w:rsid w:val="00516E9E"/>
    <w:rsid w:val="00517242"/>
    <w:rsid w:val="005173A4"/>
    <w:rsid w:val="005179DC"/>
    <w:rsid w:val="0052001B"/>
    <w:rsid w:val="00520AE3"/>
    <w:rsid w:val="00521294"/>
    <w:rsid w:val="00521D65"/>
    <w:rsid w:val="00522180"/>
    <w:rsid w:val="005221A4"/>
    <w:rsid w:val="00522760"/>
    <w:rsid w:val="00522D76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AF5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27A9D"/>
    <w:rsid w:val="0053012B"/>
    <w:rsid w:val="0053036F"/>
    <w:rsid w:val="0053066C"/>
    <w:rsid w:val="00530AA6"/>
    <w:rsid w:val="00530AFD"/>
    <w:rsid w:val="00531562"/>
    <w:rsid w:val="0053173A"/>
    <w:rsid w:val="00531824"/>
    <w:rsid w:val="00531AF4"/>
    <w:rsid w:val="00531F71"/>
    <w:rsid w:val="00532292"/>
    <w:rsid w:val="00532462"/>
    <w:rsid w:val="00532A05"/>
    <w:rsid w:val="00532B16"/>
    <w:rsid w:val="00532C9D"/>
    <w:rsid w:val="00533215"/>
    <w:rsid w:val="005334E4"/>
    <w:rsid w:val="00533F4E"/>
    <w:rsid w:val="005347FB"/>
    <w:rsid w:val="00534963"/>
    <w:rsid w:val="005349EB"/>
    <w:rsid w:val="00534AA6"/>
    <w:rsid w:val="00534C83"/>
    <w:rsid w:val="00534EE4"/>
    <w:rsid w:val="005357FD"/>
    <w:rsid w:val="00535A27"/>
    <w:rsid w:val="00535B60"/>
    <w:rsid w:val="005361CE"/>
    <w:rsid w:val="005363F8"/>
    <w:rsid w:val="00536AEE"/>
    <w:rsid w:val="00536D47"/>
    <w:rsid w:val="00537092"/>
    <w:rsid w:val="00537196"/>
    <w:rsid w:val="00537640"/>
    <w:rsid w:val="0053782A"/>
    <w:rsid w:val="00537989"/>
    <w:rsid w:val="00537BE9"/>
    <w:rsid w:val="00540055"/>
    <w:rsid w:val="00540147"/>
    <w:rsid w:val="00540564"/>
    <w:rsid w:val="00540725"/>
    <w:rsid w:val="00540BCD"/>
    <w:rsid w:val="00540C7A"/>
    <w:rsid w:val="005417A0"/>
    <w:rsid w:val="0054183A"/>
    <w:rsid w:val="00541D0D"/>
    <w:rsid w:val="00541E2B"/>
    <w:rsid w:val="00542392"/>
    <w:rsid w:val="005423A0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85C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B2E"/>
    <w:rsid w:val="00550D6F"/>
    <w:rsid w:val="005511B1"/>
    <w:rsid w:val="00551248"/>
    <w:rsid w:val="00551593"/>
    <w:rsid w:val="00551E52"/>
    <w:rsid w:val="00552038"/>
    <w:rsid w:val="0055233E"/>
    <w:rsid w:val="005524AF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504C"/>
    <w:rsid w:val="005654E8"/>
    <w:rsid w:val="005656E3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E9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1A9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38C"/>
    <w:rsid w:val="00581081"/>
    <w:rsid w:val="005815D2"/>
    <w:rsid w:val="005818D4"/>
    <w:rsid w:val="0058197B"/>
    <w:rsid w:val="005819D7"/>
    <w:rsid w:val="00581AB8"/>
    <w:rsid w:val="00581C6E"/>
    <w:rsid w:val="00581F40"/>
    <w:rsid w:val="005829CC"/>
    <w:rsid w:val="00582E3D"/>
    <w:rsid w:val="00583147"/>
    <w:rsid w:val="0058356D"/>
    <w:rsid w:val="005836C4"/>
    <w:rsid w:val="005836D0"/>
    <w:rsid w:val="00583C73"/>
    <w:rsid w:val="00583DEF"/>
    <w:rsid w:val="00583E78"/>
    <w:rsid w:val="00583EA1"/>
    <w:rsid w:val="00584496"/>
    <w:rsid w:val="005846C0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528"/>
    <w:rsid w:val="00591B9C"/>
    <w:rsid w:val="00592160"/>
    <w:rsid w:val="005923C9"/>
    <w:rsid w:val="0059244C"/>
    <w:rsid w:val="0059284F"/>
    <w:rsid w:val="0059323A"/>
    <w:rsid w:val="00593447"/>
    <w:rsid w:val="005937A7"/>
    <w:rsid w:val="00594131"/>
    <w:rsid w:val="005943C6"/>
    <w:rsid w:val="005946E2"/>
    <w:rsid w:val="0059485A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26F"/>
    <w:rsid w:val="00597605"/>
    <w:rsid w:val="005978AF"/>
    <w:rsid w:val="00597A36"/>
    <w:rsid w:val="00597AA7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2C6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608"/>
    <w:rsid w:val="005A588D"/>
    <w:rsid w:val="005A59CF"/>
    <w:rsid w:val="005A6A3A"/>
    <w:rsid w:val="005A6E87"/>
    <w:rsid w:val="005A7F72"/>
    <w:rsid w:val="005B0A7D"/>
    <w:rsid w:val="005B0F18"/>
    <w:rsid w:val="005B1197"/>
    <w:rsid w:val="005B16CC"/>
    <w:rsid w:val="005B18BB"/>
    <w:rsid w:val="005B27D2"/>
    <w:rsid w:val="005B29E5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4ECA"/>
    <w:rsid w:val="005C5024"/>
    <w:rsid w:val="005C5372"/>
    <w:rsid w:val="005C5379"/>
    <w:rsid w:val="005C5425"/>
    <w:rsid w:val="005C5849"/>
    <w:rsid w:val="005C597A"/>
    <w:rsid w:val="005C5A28"/>
    <w:rsid w:val="005C6222"/>
    <w:rsid w:val="005C6B26"/>
    <w:rsid w:val="005C6B7C"/>
    <w:rsid w:val="005C6EFC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0E64"/>
    <w:rsid w:val="005D17BF"/>
    <w:rsid w:val="005D18B1"/>
    <w:rsid w:val="005D20FC"/>
    <w:rsid w:val="005D24A2"/>
    <w:rsid w:val="005D2A49"/>
    <w:rsid w:val="005D2CB0"/>
    <w:rsid w:val="005D2EE8"/>
    <w:rsid w:val="005D3534"/>
    <w:rsid w:val="005D3707"/>
    <w:rsid w:val="005D3AF0"/>
    <w:rsid w:val="005D3BFD"/>
    <w:rsid w:val="005D468B"/>
    <w:rsid w:val="005D46E9"/>
    <w:rsid w:val="005D488A"/>
    <w:rsid w:val="005D5012"/>
    <w:rsid w:val="005D5E46"/>
    <w:rsid w:val="005D609E"/>
    <w:rsid w:val="005D64A5"/>
    <w:rsid w:val="005D6929"/>
    <w:rsid w:val="005D6B30"/>
    <w:rsid w:val="005D6E1C"/>
    <w:rsid w:val="005D7539"/>
    <w:rsid w:val="005D7680"/>
    <w:rsid w:val="005D7E04"/>
    <w:rsid w:val="005E0082"/>
    <w:rsid w:val="005E06E1"/>
    <w:rsid w:val="005E0899"/>
    <w:rsid w:val="005E1393"/>
    <w:rsid w:val="005E1411"/>
    <w:rsid w:val="005E2145"/>
    <w:rsid w:val="005E3035"/>
    <w:rsid w:val="005E3474"/>
    <w:rsid w:val="005E35FD"/>
    <w:rsid w:val="005E383F"/>
    <w:rsid w:val="005E3B77"/>
    <w:rsid w:val="005E3FED"/>
    <w:rsid w:val="005E48F7"/>
    <w:rsid w:val="005E4CCB"/>
    <w:rsid w:val="005E5563"/>
    <w:rsid w:val="005E59C5"/>
    <w:rsid w:val="005E5DB6"/>
    <w:rsid w:val="005E5E74"/>
    <w:rsid w:val="005E66F1"/>
    <w:rsid w:val="005E6AFB"/>
    <w:rsid w:val="005E7698"/>
    <w:rsid w:val="005E7849"/>
    <w:rsid w:val="005E7A2B"/>
    <w:rsid w:val="005E7A8C"/>
    <w:rsid w:val="005E7B58"/>
    <w:rsid w:val="005F06FA"/>
    <w:rsid w:val="005F06FD"/>
    <w:rsid w:val="005F0B4C"/>
    <w:rsid w:val="005F0B53"/>
    <w:rsid w:val="005F0C46"/>
    <w:rsid w:val="005F166B"/>
    <w:rsid w:val="005F1FE4"/>
    <w:rsid w:val="005F369B"/>
    <w:rsid w:val="005F3955"/>
    <w:rsid w:val="005F3F7F"/>
    <w:rsid w:val="005F40E5"/>
    <w:rsid w:val="005F419B"/>
    <w:rsid w:val="005F46D9"/>
    <w:rsid w:val="005F4950"/>
    <w:rsid w:val="005F4998"/>
    <w:rsid w:val="005F4D16"/>
    <w:rsid w:val="005F523F"/>
    <w:rsid w:val="005F5362"/>
    <w:rsid w:val="005F556F"/>
    <w:rsid w:val="005F5C3D"/>
    <w:rsid w:val="005F5EAF"/>
    <w:rsid w:val="005F660A"/>
    <w:rsid w:val="005F6697"/>
    <w:rsid w:val="005F69DD"/>
    <w:rsid w:val="005F6CA5"/>
    <w:rsid w:val="005F6F60"/>
    <w:rsid w:val="005F6F9C"/>
    <w:rsid w:val="005F6FFC"/>
    <w:rsid w:val="005F737A"/>
    <w:rsid w:val="005F7768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859"/>
    <w:rsid w:val="006039C5"/>
    <w:rsid w:val="00603B1B"/>
    <w:rsid w:val="006043D7"/>
    <w:rsid w:val="00604594"/>
    <w:rsid w:val="00604708"/>
    <w:rsid w:val="00604CFF"/>
    <w:rsid w:val="00605399"/>
    <w:rsid w:val="006054EE"/>
    <w:rsid w:val="00605890"/>
    <w:rsid w:val="0060591D"/>
    <w:rsid w:val="006059EC"/>
    <w:rsid w:val="00605A02"/>
    <w:rsid w:val="00605A5D"/>
    <w:rsid w:val="00605B5D"/>
    <w:rsid w:val="00606F44"/>
    <w:rsid w:val="006074B1"/>
    <w:rsid w:val="00607ADE"/>
    <w:rsid w:val="00607E68"/>
    <w:rsid w:val="0061009F"/>
    <w:rsid w:val="00610224"/>
    <w:rsid w:val="006102C6"/>
    <w:rsid w:val="006103F0"/>
    <w:rsid w:val="006113A9"/>
    <w:rsid w:val="00611C82"/>
    <w:rsid w:val="006125DB"/>
    <w:rsid w:val="00612C73"/>
    <w:rsid w:val="0061310F"/>
    <w:rsid w:val="006133A2"/>
    <w:rsid w:val="006134CE"/>
    <w:rsid w:val="006138D8"/>
    <w:rsid w:val="006138FA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24B"/>
    <w:rsid w:val="0061565F"/>
    <w:rsid w:val="006159FA"/>
    <w:rsid w:val="00615BDB"/>
    <w:rsid w:val="006162D2"/>
    <w:rsid w:val="006166F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299"/>
    <w:rsid w:val="006205EA"/>
    <w:rsid w:val="00620686"/>
    <w:rsid w:val="00620721"/>
    <w:rsid w:val="006209E8"/>
    <w:rsid w:val="00621828"/>
    <w:rsid w:val="00621B6A"/>
    <w:rsid w:val="00621C0B"/>
    <w:rsid w:val="00621C72"/>
    <w:rsid w:val="00621CAD"/>
    <w:rsid w:val="00621D66"/>
    <w:rsid w:val="006232CD"/>
    <w:rsid w:val="00623427"/>
    <w:rsid w:val="00623AEB"/>
    <w:rsid w:val="00623E4E"/>
    <w:rsid w:val="00624333"/>
    <w:rsid w:val="00624979"/>
    <w:rsid w:val="00624C2C"/>
    <w:rsid w:val="00624C6E"/>
    <w:rsid w:val="00624FB3"/>
    <w:rsid w:val="00625B24"/>
    <w:rsid w:val="0062657C"/>
    <w:rsid w:val="00626AC8"/>
    <w:rsid w:val="00626C25"/>
    <w:rsid w:val="00626E64"/>
    <w:rsid w:val="006271D4"/>
    <w:rsid w:val="00627B82"/>
    <w:rsid w:val="00627BA3"/>
    <w:rsid w:val="00627C39"/>
    <w:rsid w:val="00627C9E"/>
    <w:rsid w:val="00627E44"/>
    <w:rsid w:val="006300D7"/>
    <w:rsid w:val="00630333"/>
    <w:rsid w:val="006306F9"/>
    <w:rsid w:val="00630C5F"/>
    <w:rsid w:val="00631007"/>
    <w:rsid w:val="00631826"/>
    <w:rsid w:val="00631FA7"/>
    <w:rsid w:val="006326BC"/>
    <w:rsid w:val="00632763"/>
    <w:rsid w:val="00632927"/>
    <w:rsid w:val="00632A0E"/>
    <w:rsid w:val="00632A4C"/>
    <w:rsid w:val="00632D6B"/>
    <w:rsid w:val="0063305B"/>
    <w:rsid w:val="00633951"/>
    <w:rsid w:val="00633965"/>
    <w:rsid w:val="00633A3A"/>
    <w:rsid w:val="00633B5E"/>
    <w:rsid w:val="00633C0A"/>
    <w:rsid w:val="0063405E"/>
    <w:rsid w:val="00634149"/>
    <w:rsid w:val="006341AD"/>
    <w:rsid w:val="006346F1"/>
    <w:rsid w:val="006347F5"/>
    <w:rsid w:val="00635339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5A4"/>
    <w:rsid w:val="006427DE"/>
    <w:rsid w:val="00642D10"/>
    <w:rsid w:val="00642E65"/>
    <w:rsid w:val="00643769"/>
    <w:rsid w:val="00643891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6FB"/>
    <w:rsid w:val="00653217"/>
    <w:rsid w:val="00653273"/>
    <w:rsid w:val="00653FED"/>
    <w:rsid w:val="0065424F"/>
    <w:rsid w:val="006544F6"/>
    <w:rsid w:val="00654DA6"/>
    <w:rsid w:val="00655070"/>
    <w:rsid w:val="00655223"/>
    <w:rsid w:val="00655780"/>
    <w:rsid w:val="0065594D"/>
    <w:rsid w:val="006561FF"/>
    <w:rsid w:val="00656244"/>
    <w:rsid w:val="00656D6F"/>
    <w:rsid w:val="00657005"/>
    <w:rsid w:val="006572FB"/>
    <w:rsid w:val="006578D9"/>
    <w:rsid w:val="00657F67"/>
    <w:rsid w:val="006605DC"/>
    <w:rsid w:val="00660869"/>
    <w:rsid w:val="0066146F"/>
    <w:rsid w:val="00661636"/>
    <w:rsid w:val="00661759"/>
    <w:rsid w:val="00661CC2"/>
    <w:rsid w:val="00661EDD"/>
    <w:rsid w:val="00662166"/>
    <w:rsid w:val="00662A16"/>
    <w:rsid w:val="00662FA2"/>
    <w:rsid w:val="0066310A"/>
    <w:rsid w:val="006635DC"/>
    <w:rsid w:val="00663908"/>
    <w:rsid w:val="00663DAB"/>
    <w:rsid w:val="00664678"/>
    <w:rsid w:val="006646F4"/>
    <w:rsid w:val="00664ADE"/>
    <w:rsid w:val="00665229"/>
    <w:rsid w:val="00665316"/>
    <w:rsid w:val="006654E8"/>
    <w:rsid w:val="0066568F"/>
    <w:rsid w:val="00665CCE"/>
    <w:rsid w:val="00665D79"/>
    <w:rsid w:val="006672FC"/>
    <w:rsid w:val="00667378"/>
    <w:rsid w:val="0066745C"/>
    <w:rsid w:val="006678ED"/>
    <w:rsid w:val="00667A27"/>
    <w:rsid w:val="00670290"/>
    <w:rsid w:val="006704BF"/>
    <w:rsid w:val="00670AD6"/>
    <w:rsid w:val="00670ECD"/>
    <w:rsid w:val="00671010"/>
    <w:rsid w:val="0067106A"/>
    <w:rsid w:val="0067191C"/>
    <w:rsid w:val="00671B4F"/>
    <w:rsid w:val="00671CA4"/>
    <w:rsid w:val="006725CC"/>
    <w:rsid w:val="0067273D"/>
    <w:rsid w:val="00672966"/>
    <w:rsid w:val="00672D6F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649C"/>
    <w:rsid w:val="006767B8"/>
    <w:rsid w:val="00676A31"/>
    <w:rsid w:val="00677725"/>
    <w:rsid w:val="0068013A"/>
    <w:rsid w:val="006804FA"/>
    <w:rsid w:val="00680A97"/>
    <w:rsid w:val="00680F30"/>
    <w:rsid w:val="00680F81"/>
    <w:rsid w:val="0068102D"/>
    <w:rsid w:val="006820C0"/>
    <w:rsid w:val="0068226B"/>
    <w:rsid w:val="00682548"/>
    <w:rsid w:val="00682BE6"/>
    <w:rsid w:val="00682E47"/>
    <w:rsid w:val="00682ED3"/>
    <w:rsid w:val="00683BBE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234"/>
    <w:rsid w:val="006919C5"/>
    <w:rsid w:val="00692799"/>
    <w:rsid w:val="006927F0"/>
    <w:rsid w:val="006928B9"/>
    <w:rsid w:val="00692A0D"/>
    <w:rsid w:val="00692BDC"/>
    <w:rsid w:val="00693077"/>
    <w:rsid w:val="00693295"/>
    <w:rsid w:val="00693529"/>
    <w:rsid w:val="006935E1"/>
    <w:rsid w:val="00693A5C"/>
    <w:rsid w:val="00693BB4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5EBF"/>
    <w:rsid w:val="006A6B3F"/>
    <w:rsid w:val="006A6B69"/>
    <w:rsid w:val="006A73F2"/>
    <w:rsid w:val="006A74C0"/>
    <w:rsid w:val="006A7574"/>
    <w:rsid w:val="006B02A0"/>
    <w:rsid w:val="006B0489"/>
    <w:rsid w:val="006B05F5"/>
    <w:rsid w:val="006B0A30"/>
    <w:rsid w:val="006B1213"/>
    <w:rsid w:val="006B163E"/>
    <w:rsid w:val="006B166D"/>
    <w:rsid w:val="006B19B2"/>
    <w:rsid w:val="006B1A07"/>
    <w:rsid w:val="006B1AC5"/>
    <w:rsid w:val="006B1DA2"/>
    <w:rsid w:val="006B1F5F"/>
    <w:rsid w:val="006B2008"/>
    <w:rsid w:val="006B207B"/>
    <w:rsid w:val="006B21E9"/>
    <w:rsid w:val="006B242D"/>
    <w:rsid w:val="006B2431"/>
    <w:rsid w:val="006B24CB"/>
    <w:rsid w:val="006B393F"/>
    <w:rsid w:val="006B3E55"/>
    <w:rsid w:val="006B401E"/>
    <w:rsid w:val="006B4449"/>
    <w:rsid w:val="006B5111"/>
    <w:rsid w:val="006B6346"/>
    <w:rsid w:val="006B6AD0"/>
    <w:rsid w:val="006B6BA3"/>
    <w:rsid w:val="006B6C83"/>
    <w:rsid w:val="006B6C95"/>
    <w:rsid w:val="006B6F4D"/>
    <w:rsid w:val="006B725C"/>
    <w:rsid w:val="006B7864"/>
    <w:rsid w:val="006C03B2"/>
    <w:rsid w:val="006C09DD"/>
    <w:rsid w:val="006C1142"/>
    <w:rsid w:val="006C1A29"/>
    <w:rsid w:val="006C1B3F"/>
    <w:rsid w:val="006C1F77"/>
    <w:rsid w:val="006C2604"/>
    <w:rsid w:val="006C375B"/>
    <w:rsid w:val="006C3B3A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300"/>
    <w:rsid w:val="006C677C"/>
    <w:rsid w:val="006C6E92"/>
    <w:rsid w:val="006C73E0"/>
    <w:rsid w:val="006C75C9"/>
    <w:rsid w:val="006C7CAC"/>
    <w:rsid w:val="006C7FB9"/>
    <w:rsid w:val="006D0435"/>
    <w:rsid w:val="006D0846"/>
    <w:rsid w:val="006D0C09"/>
    <w:rsid w:val="006D1A23"/>
    <w:rsid w:val="006D1D93"/>
    <w:rsid w:val="006D1DFA"/>
    <w:rsid w:val="006D1F1A"/>
    <w:rsid w:val="006D21AD"/>
    <w:rsid w:val="006D21FF"/>
    <w:rsid w:val="006D31AF"/>
    <w:rsid w:val="006D31DD"/>
    <w:rsid w:val="006D35CD"/>
    <w:rsid w:val="006D3CC5"/>
    <w:rsid w:val="006D3D01"/>
    <w:rsid w:val="006D4133"/>
    <w:rsid w:val="006D4373"/>
    <w:rsid w:val="006D492A"/>
    <w:rsid w:val="006D493C"/>
    <w:rsid w:val="006D5457"/>
    <w:rsid w:val="006D59BF"/>
    <w:rsid w:val="006D5A62"/>
    <w:rsid w:val="006D5C5B"/>
    <w:rsid w:val="006D5EC2"/>
    <w:rsid w:val="006D5FEF"/>
    <w:rsid w:val="006D667A"/>
    <w:rsid w:val="006D74C9"/>
    <w:rsid w:val="006D7598"/>
    <w:rsid w:val="006D7B93"/>
    <w:rsid w:val="006D7BBD"/>
    <w:rsid w:val="006D7C30"/>
    <w:rsid w:val="006D7D69"/>
    <w:rsid w:val="006D7DAD"/>
    <w:rsid w:val="006E0566"/>
    <w:rsid w:val="006E0968"/>
    <w:rsid w:val="006E0B16"/>
    <w:rsid w:val="006E1135"/>
    <w:rsid w:val="006E1469"/>
    <w:rsid w:val="006E151F"/>
    <w:rsid w:val="006E176F"/>
    <w:rsid w:val="006E1A91"/>
    <w:rsid w:val="006E1C34"/>
    <w:rsid w:val="006E1E45"/>
    <w:rsid w:val="006E22CC"/>
    <w:rsid w:val="006E31DF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C14"/>
    <w:rsid w:val="006E7E49"/>
    <w:rsid w:val="006E7F71"/>
    <w:rsid w:val="006F0209"/>
    <w:rsid w:val="006F05A1"/>
    <w:rsid w:val="006F05C2"/>
    <w:rsid w:val="006F090B"/>
    <w:rsid w:val="006F0B5C"/>
    <w:rsid w:val="006F0C12"/>
    <w:rsid w:val="006F0DB2"/>
    <w:rsid w:val="006F0E38"/>
    <w:rsid w:val="006F0EB1"/>
    <w:rsid w:val="006F1D86"/>
    <w:rsid w:val="006F1D97"/>
    <w:rsid w:val="006F1E30"/>
    <w:rsid w:val="006F20A6"/>
    <w:rsid w:val="006F291E"/>
    <w:rsid w:val="006F3052"/>
    <w:rsid w:val="006F314D"/>
    <w:rsid w:val="006F393F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0D5E"/>
    <w:rsid w:val="0070124B"/>
    <w:rsid w:val="007017EA"/>
    <w:rsid w:val="0070181F"/>
    <w:rsid w:val="007018D2"/>
    <w:rsid w:val="0070193E"/>
    <w:rsid w:val="00701B27"/>
    <w:rsid w:val="00701DF3"/>
    <w:rsid w:val="00701F97"/>
    <w:rsid w:val="007029E4"/>
    <w:rsid w:val="00702CC3"/>
    <w:rsid w:val="007032E6"/>
    <w:rsid w:val="007036E5"/>
    <w:rsid w:val="00703D8A"/>
    <w:rsid w:val="00704123"/>
    <w:rsid w:val="00704641"/>
    <w:rsid w:val="007047A7"/>
    <w:rsid w:val="007050A6"/>
    <w:rsid w:val="00705D28"/>
    <w:rsid w:val="0070605B"/>
    <w:rsid w:val="00706287"/>
    <w:rsid w:val="0070683A"/>
    <w:rsid w:val="00706AC2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CD1"/>
    <w:rsid w:val="00711D10"/>
    <w:rsid w:val="00711D73"/>
    <w:rsid w:val="00712051"/>
    <w:rsid w:val="00712A0F"/>
    <w:rsid w:val="00712EDD"/>
    <w:rsid w:val="00712FDB"/>
    <w:rsid w:val="007131B0"/>
    <w:rsid w:val="0071371F"/>
    <w:rsid w:val="0071374D"/>
    <w:rsid w:val="00713DA6"/>
    <w:rsid w:val="00714065"/>
    <w:rsid w:val="00714186"/>
    <w:rsid w:val="00714312"/>
    <w:rsid w:val="00714796"/>
    <w:rsid w:val="00714D6A"/>
    <w:rsid w:val="00715F49"/>
    <w:rsid w:val="00715F71"/>
    <w:rsid w:val="00716324"/>
    <w:rsid w:val="007163BF"/>
    <w:rsid w:val="0071649C"/>
    <w:rsid w:val="00716B1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149"/>
    <w:rsid w:val="00722260"/>
    <w:rsid w:val="00722B72"/>
    <w:rsid w:val="00722BD3"/>
    <w:rsid w:val="00723099"/>
    <w:rsid w:val="007233B6"/>
    <w:rsid w:val="0072350B"/>
    <w:rsid w:val="007238F1"/>
    <w:rsid w:val="00723E4F"/>
    <w:rsid w:val="00724426"/>
    <w:rsid w:val="00724437"/>
    <w:rsid w:val="007244BA"/>
    <w:rsid w:val="0072461A"/>
    <w:rsid w:val="00725068"/>
    <w:rsid w:val="0072560E"/>
    <w:rsid w:val="00725703"/>
    <w:rsid w:val="00725CB6"/>
    <w:rsid w:val="00725CDC"/>
    <w:rsid w:val="00725CFF"/>
    <w:rsid w:val="00726281"/>
    <w:rsid w:val="0072650B"/>
    <w:rsid w:val="00726537"/>
    <w:rsid w:val="0072665F"/>
    <w:rsid w:val="00726674"/>
    <w:rsid w:val="007273EC"/>
    <w:rsid w:val="007279F1"/>
    <w:rsid w:val="00727E9F"/>
    <w:rsid w:val="0073044D"/>
    <w:rsid w:val="0073045A"/>
    <w:rsid w:val="0073051B"/>
    <w:rsid w:val="0073128B"/>
    <w:rsid w:val="0073150C"/>
    <w:rsid w:val="0073171A"/>
    <w:rsid w:val="007325D3"/>
    <w:rsid w:val="00732885"/>
    <w:rsid w:val="00733858"/>
    <w:rsid w:val="00733A80"/>
    <w:rsid w:val="0073497A"/>
    <w:rsid w:val="00734CD4"/>
    <w:rsid w:val="0073532A"/>
    <w:rsid w:val="0073637C"/>
    <w:rsid w:val="00736886"/>
    <w:rsid w:val="00736D7B"/>
    <w:rsid w:val="007377ED"/>
    <w:rsid w:val="007379C8"/>
    <w:rsid w:val="00737D9A"/>
    <w:rsid w:val="007401D1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339"/>
    <w:rsid w:val="00751F76"/>
    <w:rsid w:val="00752497"/>
    <w:rsid w:val="007524E2"/>
    <w:rsid w:val="00752FE7"/>
    <w:rsid w:val="00753C30"/>
    <w:rsid w:val="00753F01"/>
    <w:rsid w:val="0075412E"/>
    <w:rsid w:val="00754747"/>
    <w:rsid w:val="00754CA4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D9"/>
    <w:rsid w:val="00756F15"/>
    <w:rsid w:val="007572E9"/>
    <w:rsid w:val="00757837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49"/>
    <w:rsid w:val="007613AF"/>
    <w:rsid w:val="007619FB"/>
    <w:rsid w:val="00761A37"/>
    <w:rsid w:val="0076200C"/>
    <w:rsid w:val="00762924"/>
    <w:rsid w:val="0076295C"/>
    <w:rsid w:val="00762F76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263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13AE"/>
    <w:rsid w:val="0077178E"/>
    <w:rsid w:val="007721AD"/>
    <w:rsid w:val="007728F4"/>
    <w:rsid w:val="00772D15"/>
    <w:rsid w:val="00772DC3"/>
    <w:rsid w:val="007733C4"/>
    <w:rsid w:val="00773B2A"/>
    <w:rsid w:val="00773EC7"/>
    <w:rsid w:val="007743A1"/>
    <w:rsid w:val="007744EF"/>
    <w:rsid w:val="00774ED7"/>
    <w:rsid w:val="00775BAA"/>
    <w:rsid w:val="00775EFD"/>
    <w:rsid w:val="00775F11"/>
    <w:rsid w:val="00776679"/>
    <w:rsid w:val="007768F2"/>
    <w:rsid w:val="00776C8A"/>
    <w:rsid w:val="00776E9E"/>
    <w:rsid w:val="00776F98"/>
    <w:rsid w:val="00777053"/>
    <w:rsid w:val="007773E6"/>
    <w:rsid w:val="007775DE"/>
    <w:rsid w:val="00777981"/>
    <w:rsid w:val="00777B46"/>
    <w:rsid w:val="00777EE9"/>
    <w:rsid w:val="007801E8"/>
    <w:rsid w:val="007806C4"/>
    <w:rsid w:val="00780759"/>
    <w:rsid w:val="00780980"/>
    <w:rsid w:val="007809E1"/>
    <w:rsid w:val="00780A03"/>
    <w:rsid w:val="00780AF4"/>
    <w:rsid w:val="00780EE1"/>
    <w:rsid w:val="0078146E"/>
    <w:rsid w:val="0078165E"/>
    <w:rsid w:val="007816FD"/>
    <w:rsid w:val="00781B9A"/>
    <w:rsid w:val="00781BC7"/>
    <w:rsid w:val="00781DAD"/>
    <w:rsid w:val="00781EC7"/>
    <w:rsid w:val="0078243D"/>
    <w:rsid w:val="00782D8A"/>
    <w:rsid w:val="00782ED7"/>
    <w:rsid w:val="007833C3"/>
    <w:rsid w:val="007837BE"/>
    <w:rsid w:val="0078380D"/>
    <w:rsid w:val="00783C08"/>
    <w:rsid w:val="00784052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BCA"/>
    <w:rsid w:val="00791190"/>
    <w:rsid w:val="007916D2"/>
    <w:rsid w:val="00791866"/>
    <w:rsid w:val="00791ADE"/>
    <w:rsid w:val="00791BE9"/>
    <w:rsid w:val="00791BEA"/>
    <w:rsid w:val="007921CA"/>
    <w:rsid w:val="007926B7"/>
    <w:rsid w:val="00792AD3"/>
    <w:rsid w:val="00792B06"/>
    <w:rsid w:val="00792ECC"/>
    <w:rsid w:val="007939C7"/>
    <w:rsid w:val="00793F70"/>
    <w:rsid w:val="00794641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0DA"/>
    <w:rsid w:val="00797275"/>
    <w:rsid w:val="0079788F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8A8"/>
    <w:rsid w:val="007B1908"/>
    <w:rsid w:val="007B1F9A"/>
    <w:rsid w:val="007B2074"/>
    <w:rsid w:val="007B2638"/>
    <w:rsid w:val="007B2AD3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15B"/>
    <w:rsid w:val="007B630D"/>
    <w:rsid w:val="007B77FB"/>
    <w:rsid w:val="007B7D58"/>
    <w:rsid w:val="007C0880"/>
    <w:rsid w:val="007C0AE5"/>
    <w:rsid w:val="007C0BD2"/>
    <w:rsid w:val="007C0EAB"/>
    <w:rsid w:val="007C0F3A"/>
    <w:rsid w:val="007C0FA1"/>
    <w:rsid w:val="007C1065"/>
    <w:rsid w:val="007C14BD"/>
    <w:rsid w:val="007C1537"/>
    <w:rsid w:val="007C15E8"/>
    <w:rsid w:val="007C198E"/>
    <w:rsid w:val="007C1B94"/>
    <w:rsid w:val="007C202E"/>
    <w:rsid w:val="007C26FF"/>
    <w:rsid w:val="007C2A39"/>
    <w:rsid w:val="007C2AAF"/>
    <w:rsid w:val="007C301B"/>
    <w:rsid w:val="007C3C91"/>
    <w:rsid w:val="007C3D88"/>
    <w:rsid w:val="007C3F14"/>
    <w:rsid w:val="007C450E"/>
    <w:rsid w:val="007C508D"/>
    <w:rsid w:val="007C515A"/>
    <w:rsid w:val="007C52ED"/>
    <w:rsid w:val="007C52F0"/>
    <w:rsid w:val="007C5436"/>
    <w:rsid w:val="007C56CE"/>
    <w:rsid w:val="007C581A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0DE"/>
    <w:rsid w:val="007D478D"/>
    <w:rsid w:val="007D4818"/>
    <w:rsid w:val="007D4838"/>
    <w:rsid w:val="007D4956"/>
    <w:rsid w:val="007D4FF2"/>
    <w:rsid w:val="007D512C"/>
    <w:rsid w:val="007D526F"/>
    <w:rsid w:val="007D5477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D7EC6"/>
    <w:rsid w:val="007D7F0E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2C77"/>
    <w:rsid w:val="007E3182"/>
    <w:rsid w:val="007E36F8"/>
    <w:rsid w:val="007E48CD"/>
    <w:rsid w:val="007E48E4"/>
    <w:rsid w:val="007E4ACE"/>
    <w:rsid w:val="007E531F"/>
    <w:rsid w:val="007E58C0"/>
    <w:rsid w:val="007E5D16"/>
    <w:rsid w:val="007E5FFD"/>
    <w:rsid w:val="007E6239"/>
    <w:rsid w:val="007E6499"/>
    <w:rsid w:val="007E6735"/>
    <w:rsid w:val="007E67F4"/>
    <w:rsid w:val="007E71E7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264"/>
    <w:rsid w:val="007F343B"/>
    <w:rsid w:val="007F3960"/>
    <w:rsid w:val="007F3FB0"/>
    <w:rsid w:val="007F43A9"/>
    <w:rsid w:val="007F4B5E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C56"/>
    <w:rsid w:val="00800D5F"/>
    <w:rsid w:val="008013B8"/>
    <w:rsid w:val="008016C8"/>
    <w:rsid w:val="0080179D"/>
    <w:rsid w:val="00801838"/>
    <w:rsid w:val="008018DC"/>
    <w:rsid w:val="00802410"/>
    <w:rsid w:val="0080270F"/>
    <w:rsid w:val="00802C05"/>
    <w:rsid w:val="00802FDA"/>
    <w:rsid w:val="00803160"/>
    <w:rsid w:val="00803840"/>
    <w:rsid w:val="00803E2E"/>
    <w:rsid w:val="00803FD6"/>
    <w:rsid w:val="008041E1"/>
    <w:rsid w:val="00804867"/>
    <w:rsid w:val="00804B2F"/>
    <w:rsid w:val="00804CB3"/>
    <w:rsid w:val="00804F05"/>
    <w:rsid w:val="008053AD"/>
    <w:rsid w:val="00805D11"/>
    <w:rsid w:val="00805EC3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335"/>
    <w:rsid w:val="008137CC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11C"/>
    <w:rsid w:val="0082449E"/>
    <w:rsid w:val="008247A4"/>
    <w:rsid w:val="008249FF"/>
    <w:rsid w:val="00824A5C"/>
    <w:rsid w:val="008251EC"/>
    <w:rsid w:val="00825511"/>
    <w:rsid w:val="00825693"/>
    <w:rsid w:val="00825C46"/>
    <w:rsid w:val="00825EEF"/>
    <w:rsid w:val="00826204"/>
    <w:rsid w:val="008263E0"/>
    <w:rsid w:val="00826D90"/>
    <w:rsid w:val="00827015"/>
    <w:rsid w:val="008270B2"/>
    <w:rsid w:val="00827109"/>
    <w:rsid w:val="008272E9"/>
    <w:rsid w:val="00827314"/>
    <w:rsid w:val="00827A41"/>
    <w:rsid w:val="00827AF3"/>
    <w:rsid w:val="00827B4E"/>
    <w:rsid w:val="0083179C"/>
    <w:rsid w:val="00832142"/>
    <w:rsid w:val="00832A73"/>
    <w:rsid w:val="00832C18"/>
    <w:rsid w:val="00832CAF"/>
    <w:rsid w:val="0083311A"/>
    <w:rsid w:val="008332E4"/>
    <w:rsid w:val="0083417A"/>
    <w:rsid w:val="00834512"/>
    <w:rsid w:val="008349E7"/>
    <w:rsid w:val="0083502E"/>
    <w:rsid w:val="008350E9"/>
    <w:rsid w:val="0083560A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33E"/>
    <w:rsid w:val="0084296C"/>
    <w:rsid w:val="00842B49"/>
    <w:rsid w:val="00842DB7"/>
    <w:rsid w:val="0084387F"/>
    <w:rsid w:val="00843AF4"/>
    <w:rsid w:val="00843AFD"/>
    <w:rsid w:val="00843B2C"/>
    <w:rsid w:val="008444F8"/>
    <w:rsid w:val="008445A7"/>
    <w:rsid w:val="008445D2"/>
    <w:rsid w:val="00844750"/>
    <w:rsid w:val="00844864"/>
    <w:rsid w:val="00845032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5FF"/>
    <w:rsid w:val="00853C45"/>
    <w:rsid w:val="00854090"/>
    <w:rsid w:val="008540C8"/>
    <w:rsid w:val="00854983"/>
    <w:rsid w:val="00854A91"/>
    <w:rsid w:val="00854E0E"/>
    <w:rsid w:val="00856301"/>
    <w:rsid w:val="008569DF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46"/>
    <w:rsid w:val="00861D65"/>
    <w:rsid w:val="00861DA1"/>
    <w:rsid w:val="008620C2"/>
    <w:rsid w:val="00862173"/>
    <w:rsid w:val="00862290"/>
    <w:rsid w:val="00862558"/>
    <w:rsid w:val="008626B0"/>
    <w:rsid w:val="00862988"/>
    <w:rsid w:val="008629E9"/>
    <w:rsid w:val="00862A4E"/>
    <w:rsid w:val="00862BA2"/>
    <w:rsid w:val="00863096"/>
    <w:rsid w:val="00863479"/>
    <w:rsid w:val="008638E5"/>
    <w:rsid w:val="00863AA0"/>
    <w:rsid w:val="00864A9F"/>
    <w:rsid w:val="00864C02"/>
    <w:rsid w:val="008650AB"/>
    <w:rsid w:val="00865696"/>
    <w:rsid w:val="00865D02"/>
    <w:rsid w:val="00865D4C"/>
    <w:rsid w:val="00865DE1"/>
    <w:rsid w:val="00866718"/>
    <w:rsid w:val="00866925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CF5"/>
    <w:rsid w:val="00874E33"/>
    <w:rsid w:val="00874F48"/>
    <w:rsid w:val="00874FAC"/>
    <w:rsid w:val="0087504C"/>
    <w:rsid w:val="00875755"/>
    <w:rsid w:val="00875905"/>
    <w:rsid w:val="00875F79"/>
    <w:rsid w:val="00875FBD"/>
    <w:rsid w:val="00876AC7"/>
    <w:rsid w:val="00876CA3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79"/>
    <w:rsid w:val="0088579F"/>
    <w:rsid w:val="0088595B"/>
    <w:rsid w:val="00885D5D"/>
    <w:rsid w:val="00885EC9"/>
    <w:rsid w:val="00885F46"/>
    <w:rsid w:val="00885F7A"/>
    <w:rsid w:val="00886223"/>
    <w:rsid w:val="0088651F"/>
    <w:rsid w:val="00886C3B"/>
    <w:rsid w:val="008876DF"/>
    <w:rsid w:val="00887771"/>
    <w:rsid w:val="008907B2"/>
    <w:rsid w:val="00890BCD"/>
    <w:rsid w:val="00890E0D"/>
    <w:rsid w:val="00890F04"/>
    <w:rsid w:val="00890FBE"/>
    <w:rsid w:val="00891F63"/>
    <w:rsid w:val="00892253"/>
    <w:rsid w:val="008922DF"/>
    <w:rsid w:val="008928E3"/>
    <w:rsid w:val="00892DB2"/>
    <w:rsid w:val="00893024"/>
    <w:rsid w:val="00893B3B"/>
    <w:rsid w:val="00893BA4"/>
    <w:rsid w:val="008948A0"/>
    <w:rsid w:val="00895243"/>
    <w:rsid w:val="00895A0C"/>
    <w:rsid w:val="0089699C"/>
    <w:rsid w:val="00896D10"/>
    <w:rsid w:val="00896DF5"/>
    <w:rsid w:val="00896EAF"/>
    <w:rsid w:val="00896FD8"/>
    <w:rsid w:val="00897082"/>
    <w:rsid w:val="008970F6"/>
    <w:rsid w:val="008972CB"/>
    <w:rsid w:val="008974C0"/>
    <w:rsid w:val="0089790C"/>
    <w:rsid w:val="00897E76"/>
    <w:rsid w:val="008A0173"/>
    <w:rsid w:val="008A0339"/>
    <w:rsid w:val="008A03A0"/>
    <w:rsid w:val="008A0473"/>
    <w:rsid w:val="008A04C7"/>
    <w:rsid w:val="008A06FD"/>
    <w:rsid w:val="008A1939"/>
    <w:rsid w:val="008A1C65"/>
    <w:rsid w:val="008A1EA1"/>
    <w:rsid w:val="008A1FBC"/>
    <w:rsid w:val="008A24BD"/>
    <w:rsid w:val="008A264E"/>
    <w:rsid w:val="008A294D"/>
    <w:rsid w:val="008A2AAE"/>
    <w:rsid w:val="008A2BCD"/>
    <w:rsid w:val="008A2DA5"/>
    <w:rsid w:val="008A2F26"/>
    <w:rsid w:val="008A355B"/>
    <w:rsid w:val="008A36ED"/>
    <w:rsid w:val="008A3898"/>
    <w:rsid w:val="008A42D8"/>
    <w:rsid w:val="008A457F"/>
    <w:rsid w:val="008A4DAC"/>
    <w:rsid w:val="008A4E04"/>
    <w:rsid w:val="008A4E71"/>
    <w:rsid w:val="008A53C3"/>
    <w:rsid w:val="008A59E9"/>
    <w:rsid w:val="008A5A12"/>
    <w:rsid w:val="008A62D3"/>
    <w:rsid w:val="008A631F"/>
    <w:rsid w:val="008A668F"/>
    <w:rsid w:val="008A6F9D"/>
    <w:rsid w:val="008A71F0"/>
    <w:rsid w:val="008A72A4"/>
    <w:rsid w:val="008A758D"/>
    <w:rsid w:val="008A75C5"/>
    <w:rsid w:val="008A7669"/>
    <w:rsid w:val="008A76CB"/>
    <w:rsid w:val="008A7819"/>
    <w:rsid w:val="008A7B15"/>
    <w:rsid w:val="008B01A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14F"/>
    <w:rsid w:val="008B3E81"/>
    <w:rsid w:val="008B3FC9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A3E"/>
    <w:rsid w:val="008B60ED"/>
    <w:rsid w:val="008B66CB"/>
    <w:rsid w:val="008B6E5C"/>
    <w:rsid w:val="008B793A"/>
    <w:rsid w:val="008C0798"/>
    <w:rsid w:val="008C1161"/>
    <w:rsid w:val="008C2236"/>
    <w:rsid w:val="008C2426"/>
    <w:rsid w:val="008C2453"/>
    <w:rsid w:val="008C26B4"/>
    <w:rsid w:val="008C2767"/>
    <w:rsid w:val="008C3430"/>
    <w:rsid w:val="008C3E94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1B"/>
    <w:rsid w:val="008C74CC"/>
    <w:rsid w:val="008C756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716"/>
    <w:rsid w:val="008D3208"/>
    <w:rsid w:val="008D4318"/>
    <w:rsid w:val="008D453F"/>
    <w:rsid w:val="008D508F"/>
    <w:rsid w:val="008D50E6"/>
    <w:rsid w:val="008D538D"/>
    <w:rsid w:val="008D5879"/>
    <w:rsid w:val="008D592F"/>
    <w:rsid w:val="008D5FCD"/>
    <w:rsid w:val="008D6255"/>
    <w:rsid w:val="008D65B3"/>
    <w:rsid w:val="008D6733"/>
    <w:rsid w:val="008D6AF8"/>
    <w:rsid w:val="008D6BDB"/>
    <w:rsid w:val="008D6F90"/>
    <w:rsid w:val="008D7554"/>
    <w:rsid w:val="008D7615"/>
    <w:rsid w:val="008D76A0"/>
    <w:rsid w:val="008D7787"/>
    <w:rsid w:val="008D7AB8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5CB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86B"/>
    <w:rsid w:val="008E743E"/>
    <w:rsid w:val="008E7684"/>
    <w:rsid w:val="008E76C6"/>
    <w:rsid w:val="008E7C6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773"/>
    <w:rsid w:val="008F2A8C"/>
    <w:rsid w:val="008F3069"/>
    <w:rsid w:val="008F3089"/>
    <w:rsid w:val="008F30B4"/>
    <w:rsid w:val="008F35F6"/>
    <w:rsid w:val="008F3D2D"/>
    <w:rsid w:val="008F3D7C"/>
    <w:rsid w:val="008F3DC9"/>
    <w:rsid w:val="008F4107"/>
    <w:rsid w:val="008F4680"/>
    <w:rsid w:val="008F4706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972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964"/>
    <w:rsid w:val="00905A06"/>
    <w:rsid w:val="00905DFF"/>
    <w:rsid w:val="00905F49"/>
    <w:rsid w:val="00906100"/>
    <w:rsid w:val="009067B8"/>
    <w:rsid w:val="009068CC"/>
    <w:rsid w:val="00906EED"/>
    <w:rsid w:val="00907071"/>
    <w:rsid w:val="0090715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7C6C"/>
    <w:rsid w:val="0092078E"/>
    <w:rsid w:val="00920848"/>
    <w:rsid w:val="00920CFE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4C55"/>
    <w:rsid w:val="00924FD0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6D34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B52"/>
    <w:rsid w:val="009360F7"/>
    <w:rsid w:val="00936D07"/>
    <w:rsid w:val="00937067"/>
    <w:rsid w:val="009370A6"/>
    <w:rsid w:val="00937AC7"/>
    <w:rsid w:val="00937D15"/>
    <w:rsid w:val="00940A5D"/>
    <w:rsid w:val="00940BCB"/>
    <w:rsid w:val="00940BFD"/>
    <w:rsid w:val="00940D85"/>
    <w:rsid w:val="00940DF4"/>
    <w:rsid w:val="00940EA7"/>
    <w:rsid w:val="00940FB5"/>
    <w:rsid w:val="00941259"/>
    <w:rsid w:val="0094148B"/>
    <w:rsid w:val="00941494"/>
    <w:rsid w:val="00941530"/>
    <w:rsid w:val="00941A1C"/>
    <w:rsid w:val="00941B97"/>
    <w:rsid w:val="009421B3"/>
    <w:rsid w:val="00942BB8"/>
    <w:rsid w:val="00942E21"/>
    <w:rsid w:val="0094335F"/>
    <w:rsid w:val="0094376F"/>
    <w:rsid w:val="00943F9C"/>
    <w:rsid w:val="00944202"/>
    <w:rsid w:val="00944335"/>
    <w:rsid w:val="009447C4"/>
    <w:rsid w:val="0094484A"/>
    <w:rsid w:val="00944AF4"/>
    <w:rsid w:val="00945E49"/>
    <w:rsid w:val="009462D8"/>
    <w:rsid w:val="00946388"/>
    <w:rsid w:val="0094663A"/>
    <w:rsid w:val="00946AA5"/>
    <w:rsid w:val="00946C4B"/>
    <w:rsid w:val="00947064"/>
    <w:rsid w:val="009478ED"/>
    <w:rsid w:val="009479E5"/>
    <w:rsid w:val="00950781"/>
    <w:rsid w:val="009509D7"/>
    <w:rsid w:val="00950A5F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C"/>
    <w:rsid w:val="00953B1F"/>
    <w:rsid w:val="00953C21"/>
    <w:rsid w:val="00954335"/>
    <w:rsid w:val="009548C3"/>
    <w:rsid w:val="00954E67"/>
    <w:rsid w:val="0095506D"/>
    <w:rsid w:val="009551B9"/>
    <w:rsid w:val="009554D7"/>
    <w:rsid w:val="009555E2"/>
    <w:rsid w:val="009557DF"/>
    <w:rsid w:val="00955A2E"/>
    <w:rsid w:val="00955B1F"/>
    <w:rsid w:val="00955BC6"/>
    <w:rsid w:val="00955D2B"/>
    <w:rsid w:val="00955D6A"/>
    <w:rsid w:val="00955E8D"/>
    <w:rsid w:val="00956101"/>
    <w:rsid w:val="009566F0"/>
    <w:rsid w:val="00956957"/>
    <w:rsid w:val="009573C6"/>
    <w:rsid w:val="00957487"/>
    <w:rsid w:val="009574A3"/>
    <w:rsid w:val="00957B6B"/>
    <w:rsid w:val="00957D9C"/>
    <w:rsid w:val="00957E93"/>
    <w:rsid w:val="009603AB"/>
    <w:rsid w:val="00960475"/>
    <w:rsid w:val="00960479"/>
    <w:rsid w:val="00960622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E90"/>
    <w:rsid w:val="00961F21"/>
    <w:rsid w:val="009621FF"/>
    <w:rsid w:val="00963398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19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AD8"/>
    <w:rsid w:val="00972BB7"/>
    <w:rsid w:val="00972C06"/>
    <w:rsid w:val="00972F4C"/>
    <w:rsid w:val="00972FEB"/>
    <w:rsid w:val="00973257"/>
    <w:rsid w:val="00973388"/>
    <w:rsid w:val="0097383E"/>
    <w:rsid w:val="009738E5"/>
    <w:rsid w:val="00973A45"/>
    <w:rsid w:val="00973F29"/>
    <w:rsid w:val="00974182"/>
    <w:rsid w:val="009743FC"/>
    <w:rsid w:val="009744FF"/>
    <w:rsid w:val="00974520"/>
    <w:rsid w:val="00974A03"/>
    <w:rsid w:val="00974B9F"/>
    <w:rsid w:val="00974EBD"/>
    <w:rsid w:val="009751BA"/>
    <w:rsid w:val="0097539E"/>
    <w:rsid w:val="0097577E"/>
    <w:rsid w:val="009759D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7A9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44B"/>
    <w:rsid w:val="00985BA2"/>
    <w:rsid w:val="00985CA4"/>
    <w:rsid w:val="00986291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55B"/>
    <w:rsid w:val="00990E93"/>
    <w:rsid w:val="009917F3"/>
    <w:rsid w:val="00991970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4F46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AA9"/>
    <w:rsid w:val="009A5074"/>
    <w:rsid w:val="009A5105"/>
    <w:rsid w:val="009A516A"/>
    <w:rsid w:val="009A56A7"/>
    <w:rsid w:val="009A5D89"/>
    <w:rsid w:val="009A6127"/>
    <w:rsid w:val="009A62DC"/>
    <w:rsid w:val="009A637B"/>
    <w:rsid w:val="009A6456"/>
    <w:rsid w:val="009A6C74"/>
    <w:rsid w:val="009A6C7F"/>
    <w:rsid w:val="009A6EE7"/>
    <w:rsid w:val="009A7154"/>
    <w:rsid w:val="009A78D1"/>
    <w:rsid w:val="009A7DFB"/>
    <w:rsid w:val="009A7E08"/>
    <w:rsid w:val="009B003C"/>
    <w:rsid w:val="009B1823"/>
    <w:rsid w:val="009B2026"/>
    <w:rsid w:val="009B28CC"/>
    <w:rsid w:val="009B2E47"/>
    <w:rsid w:val="009B3685"/>
    <w:rsid w:val="009B3745"/>
    <w:rsid w:val="009B3C79"/>
    <w:rsid w:val="009B3D47"/>
    <w:rsid w:val="009B416B"/>
    <w:rsid w:val="009B4250"/>
    <w:rsid w:val="009B4821"/>
    <w:rsid w:val="009B4C1C"/>
    <w:rsid w:val="009B4C24"/>
    <w:rsid w:val="009B5821"/>
    <w:rsid w:val="009B6939"/>
    <w:rsid w:val="009B702B"/>
    <w:rsid w:val="009B7564"/>
    <w:rsid w:val="009B7BB7"/>
    <w:rsid w:val="009B7FD0"/>
    <w:rsid w:val="009B7FFA"/>
    <w:rsid w:val="009C00EF"/>
    <w:rsid w:val="009C0BC1"/>
    <w:rsid w:val="009C0DBE"/>
    <w:rsid w:val="009C0F18"/>
    <w:rsid w:val="009C19BC"/>
    <w:rsid w:val="009C19D2"/>
    <w:rsid w:val="009C1D4B"/>
    <w:rsid w:val="009C1E0C"/>
    <w:rsid w:val="009C281C"/>
    <w:rsid w:val="009C3D88"/>
    <w:rsid w:val="009C42A3"/>
    <w:rsid w:val="009C45CE"/>
    <w:rsid w:val="009C4B76"/>
    <w:rsid w:val="009C520B"/>
    <w:rsid w:val="009C5396"/>
    <w:rsid w:val="009C5785"/>
    <w:rsid w:val="009C5874"/>
    <w:rsid w:val="009C603E"/>
    <w:rsid w:val="009C6768"/>
    <w:rsid w:val="009C6894"/>
    <w:rsid w:val="009C6B3B"/>
    <w:rsid w:val="009C6B7B"/>
    <w:rsid w:val="009C6E93"/>
    <w:rsid w:val="009C6FB8"/>
    <w:rsid w:val="009C73C4"/>
    <w:rsid w:val="009C7CE4"/>
    <w:rsid w:val="009C7F47"/>
    <w:rsid w:val="009D0361"/>
    <w:rsid w:val="009D052F"/>
    <w:rsid w:val="009D0720"/>
    <w:rsid w:val="009D07F7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8DE"/>
    <w:rsid w:val="009D394E"/>
    <w:rsid w:val="009D422B"/>
    <w:rsid w:val="009D4303"/>
    <w:rsid w:val="009D478C"/>
    <w:rsid w:val="009D49A4"/>
    <w:rsid w:val="009D4A8E"/>
    <w:rsid w:val="009D4DA3"/>
    <w:rsid w:val="009D4F83"/>
    <w:rsid w:val="009D52D4"/>
    <w:rsid w:val="009D5BBF"/>
    <w:rsid w:val="009D610C"/>
    <w:rsid w:val="009D62E7"/>
    <w:rsid w:val="009D6624"/>
    <w:rsid w:val="009D6D66"/>
    <w:rsid w:val="009D6DB1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809"/>
    <w:rsid w:val="009E2860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7C3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297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593"/>
    <w:rsid w:val="00A00B60"/>
    <w:rsid w:val="00A01006"/>
    <w:rsid w:val="00A02B26"/>
    <w:rsid w:val="00A02BEC"/>
    <w:rsid w:val="00A02C96"/>
    <w:rsid w:val="00A02D52"/>
    <w:rsid w:val="00A02FBC"/>
    <w:rsid w:val="00A034C0"/>
    <w:rsid w:val="00A03A1D"/>
    <w:rsid w:val="00A043B9"/>
    <w:rsid w:val="00A04541"/>
    <w:rsid w:val="00A04A92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F57"/>
    <w:rsid w:val="00A06FF5"/>
    <w:rsid w:val="00A071EC"/>
    <w:rsid w:val="00A07594"/>
    <w:rsid w:val="00A07654"/>
    <w:rsid w:val="00A07656"/>
    <w:rsid w:val="00A07689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97"/>
    <w:rsid w:val="00A11ACA"/>
    <w:rsid w:val="00A11E0F"/>
    <w:rsid w:val="00A11EC4"/>
    <w:rsid w:val="00A12206"/>
    <w:rsid w:val="00A12301"/>
    <w:rsid w:val="00A12929"/>
    <w:rsid w:val="00A12A73"/>
    <w:rsid w:val="00A12BEE"/>
    <w:rsid w:val="00A12C1A"/>
    <w:rsid w:val="00A12EE8"/>
    <w:rsid w:val="00A131A4"/>
    <w:rsid w:val="00A13299"/>
    <w:rsid w:val="00A135DF"/>
    <w:rsid w:val="00A13715"/>
    <w:rsid w:val="00A13B10"/>
    <w:rsid w:val="00A13CF1"/>
    <w:rsid w:val="00A145D0"/>
    <w:rsid w:val="00A157EC"/>
    <w:rsid w:val="00A158D3"/>
    <w:rsid w:val="00A15F2F"/>
    <w:rsid w:val="00A160C0"/>
    <w:rsid w:val="00A16150"/>
    <w:rsid w:val="00A16510"/>
    <w:rsid w:val="00A1686F"/>
    <w:rsid w:val="00A17180"/>
    <w:rsid w:val="00A17345"/>
    <w:rsid w:val="00A173D5"/>
    <w:rsid w:val="00A17648"/>
    <w:rsid w:val="00A1789B"/>
    <w:rsid w:val="00A179CC"/>
    <w:rsid w:val="00A17FA0"/>
    <w:rsid w:val="00A20170"/>
    <w:rsid w:val="00A20232"/>
    <w:rsid w:val="00A205BF"/>
    <w:rsid w:val="00A205D4"/>
    <w:rsid w:val="00A20EBD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74E"/>
    <w:rsid w:val="00A237C7"/>
    <w:rsid w:val="00A23921"/>
    <w:rsid w:val="00A23E0D"/>
    <w:rsid w:val="00A24002"/>
    <w:rsid w:val="00A2470A"/>
    <w:rsid w:val="00A2481C"/>
    <w:rsid w:val="00A24CCF"/>
    <w:rsid w:val="00A25296"/>
    <w:rsid w:val="00A253C6"/>
    <w:rsid w:val="00A2575F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CDA"/>
    <w:rsid w:val="00A30703"/>
    <w:rsid w:val="00A30BAE"/>
    <w:rsid w:val="00A313D0"/>
    <w:rsid w:val="00A314A9"/>
    <w:rsid w:val="00A31591"/>
    <w:rsid w:val="00A31E28"/>
    <w:rsid w:val="00A31E88"/>
    <w:rsid w:val="00A321EE"/>
    <w:rsid w:val="00A3226E"/>
    <w:rsid w:val="00A32284"/>
    <w:rsid w:val="00A325C2"/>
    <w:rsid w:val="00A325CC"/>
    <w:rsid w:val="00A32689"/>
    <w:rsid w:val="00A327E2"/>
    <w:rsid w:val="00A329BB"/>
    <w:rsid w:val="00A32C37"/>
    <w:rsid w:val="00A32CBE"/>
    <w:rsid w:val="00A3331F"/>
    <w:rsid w:val="00A3393A"/>
    <w:rsid w:val="00A34685"/>
    <w:rsid w:val="00A34DA0"/>
    <w:rsid w:val="00A35A0B"/>
    <w:rsid w:val="00A35BD0"/>
    <w:rsid w:val="00A362CB"/>
    <w:rsid w:val="00A36BFF"/>
    <w:rsid w:val="00A3747D"/>
    <w:rsid w:val="00A37A59"/>
    <w:rsid w:val="00A37EF9"/>
    <w:rsid w:val="00A40531"/>
    <w:rsid w:val="00A4062D"/>
    <w:rsid w:val="00A40660"/>
    <w:rsid w:val="00A41821"/>
    <w:rsid w:val="00A41EF0"/>
    <w:rsid w:val="00A422A2"/>
    <w:rsid w:val="00A42659"/>
    <w:rsid w:val="00A42C58"/>
    <w:rsid w:val="00A4339C"/>
    <w:rsid w:val="00A4392A"/>
    <w:rsid w:val="00A43BD0"/>
    <w:rsid w:val="00A43D10"/>
    <w:rsid w:val="00A4424E"/>
    <w:rsid w:val="00A44882"/>
    <w:rsid w:val="00A44E28"/>
    <w:rsid w:val="00A45371"/>
    <w:rsid w:val="00A4570E"/>
    <w:rsid w:val="00A4579D"/>
    <w:rsid w:val="00A45A3B"/>
    <w:rsid w:val="00A45C5B"/>
    <w:rsid w:val="00A45D0A"/>
    <w:rsid w:val="00A46FAD"/>
    <w:rsid w:val="00A47B4B"/>
    <w:rsid w:val="00A5044D"/>
    <w:rsid w:val="00A50B00"/>
    <w:rsid w:val="00A50C2A"/>
    <w:rsid w:val="00A50D49"/>
    <w:rsid w:val="00A511FB"/>
    <w:rsid w:val="00A514EB"/>
    <w:rsid w:val="00A521E0"/>
    <w:rsid w:val="00A524C8"/>
    <w:rsid w:val="00A5291D"/>
    <w:rsid w:val="00A52F35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A34"/>
    <w:rsid w:val="00A56C2C"/>
    <w:rsid w:val="00A57047"/>
    <w:rsid w:val="00A57311"/>
    <w:rsid w:val="00A57BD6"/>
    <w:rsid w:val="00A57F96"/>
    <w:rsid w:val="00A606AC"/>
    <w:rsid w:val="00A609BC"/>
    <w:rsid w:val="00A60B4F"/>
    <w:rsid w:val="00A60EBB"/>
    <w:rsid w:val="00A614F6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22"/>
    <w:rsid w:val="00A63244"/>
    <w:rsid w:val="00A6367F"/>
    <w:rsid w:val="00A63872"/>
    <w:rsid w:val="00A63A37"/>
    <w:rsid w:val="00A63A6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299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51C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99D"/>
    <w:rsid w:val="00A82C1E"/>
    <w:rsid w:val="00A831F0"/>
    <w:rsid w:val="00A83BF1"/>
    <w:rsid w:val="00A83CA0"/>
    <w:rsid w:val="00A83F0B"/>
    <w:rsid w:val="00A84298"/>
    <w:rsid w:val="00A844CE"/>
    <w:rsid w:val="00A84EBF"/>
    <w:rsid w:val="00A85237"/>
    <w:rsid w:val="00A8523D"/>
    <w:rsid w:val="00A85661"/>
    <w:rsid w:val="00A8572D"/>
    <w:rsid w:val="00A85FFF"/>
    <w:rsid w:val="00A867E7"/>
    <w:rsid w:val="00A86F67"/>
    <w:rsid w:val="00A86FEF"/>
    <w:rsid w:val="00A8706A"/>
    <w:rsid w:val="00A87482"/>
    <w:rsid w:val="00A87A29"/>
    <w:rsid w:val="00A87B66"/>
    <w:rsid w:val="00A87F4E"/>
    <w:rsid w:val="00A90134"/>
    <w:rsid w:val="00A901CB"/>
    <w:rsid w:val="00A905F1"/>
    <w:rsid w:val="00A90E27"/>
    <w:rsid w:val="00A90EB9"/>
    <w:rsid w:val="00A91218"/>
    <w:rsid w:val="00A91469"/>
    <w:rsid w:val="00A9164F"/>
    <w:rsid w:val="00A91F3E"/>
    <w:rsid w:val="00A92457"/>
    <w:rsid w:val="00A926EB"/>
    <w:rsid w:val="00A927EE"/>
    <w:rsid w:val="00A92B81"/>
    <w:rsid w:val="00A92EA3"/>
    <w:rsid w:val="00A934FE"/>
    <w:rsid w:val="00A93800"/>
    <w:rsid w:val="00A938E5"/>
    <w:rsid w:val="00A9392C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71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05D"/>
    <w:rsid w:val="00AA1195"/>
    <w:rsid w:val="00AA1264"/>
    <w:rsid w:val="00AA158B"/>
    <w:rsid w:val="00AA1740"/>
    <w:rsid w:val="00AA1D12"/>
    <w:rsid w:val="00AA1EEC"/>
    <w:rsid w:val="00AA20EA"/>
    <w:rsid w:val="00AA210C"/>
    <w:rsid w:val="00AA29F2"/>
    <w:rsid w:val="00AA2CD8"/>
    <w:rsid w:val="00AA30A2"/>
    <w:rsid w:val="00AA3B85"/>
    <w:rsid w:val="00AA3F31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9E1"/>
    <w:rsid w:val="00AB1A33"/>
    <w:rsid w:val="00AB2857"/>
    <w:rsid w:val="00AB2A93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31"/>
    <w:rsid w:val="00AC1281"/>
    <w:rsid w:val="00AC21BA"/>
    <w:rsid w:val="00AC22C7"/>
    <w:rsid w:val="00AC24C4"/>
    <w:rsid w:val="00AC2D4E"/>
    <w:rsid w:val="00AC2DE2"/>
    <w:rsid w:val="00AC3084"/>
    <w:rsid w:val="00AC342C"/>
    <w:rsid w:val="00AC3431"/>
    <w:rsid w:val="00AC38E9"/>
    <w:rsid w:val="00AC4067"/>
    <w:rsid w:val="00AC45D6"/>
    <w:rsid w:val="00AC4D1B"/>
    <w:rsid w:val="00AC4D53"/>
    <w:rsid w:val="00AC4D9E"/>
    <w:rsid w:val="00AC4E2E"/>
    <w:rsid w:val="00AC54EF"/>
    <w:rsid w:val="00AC5732"/>
    <w:rsid w:val="00AC5C2A"/>
    <w:rsid w:val="00AC61B3"/>
    <w:rsid w:val="00AC63F4"/>
    <w:rsid w:val="00AC6786"/>
    <w:rsid w:val="00AC72B1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99"/>
    <w:rsid w:val="00AD31A9"/>
    <w:rsid w:val="00AD32CD"/>
    <w:rsid w:val="00AD33C3"/>
    <w:rsid w:val="00AD34A1"/>
    <w:rsid w:val="00AD35F2"/>
    <w:rsid w:val="00AD379F"/>
    <w:rsid w:val="00AD3935"/>
    <w:rsid w:val="00AD3B34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83B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2F8F"/>
    <w:rsid w:val="00AE3004"/>
    <w:rsid w:val="00AE3627"/>
    <w:rsid w:val="00AE3839"/>
    <w:rsid w:val="00AE3A9D"/>
    <w:rsid w:val="00AE3AF4"/>
    <w:rsid w:val="00AE3EA0"/>
    <w:rsid w:val="00AE42D1"/>
    <w:rsid w:val="00AE4557"/>
    <w:rsid w:val="00AE46DC"/>
    <w:rsid w:val="00AE4A1F"/>
    <w:rsid w:val="00AE4C55"/>
    <w:rsid w:val="00AE4D80"/>
    <w:rsid w:val="00AE4F01"/>
    <w:rsid w:val="00AE4FF8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16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A1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2FE"/>
    <w:rsid w:val="00B04AD7"/>
    <w:rsid w:val="00B04D36"/>
    <w:rsid w:val="00B04F11"/>
    <w:rsid w:val="00B050D9"/>
    <w:rsid w:val="00B050FB"/>
    <w:rsid w:val="00B0540A"/>
    <w:rsid w:val="00B05688"/>
    <w:rsid w:val="00B0588E"/>
    <w:rsid w:val="00B063EC"/>
    <w:rsid w:val="00B06C77"/>
    <w:rsid w:val="00B075EC"/>
    <w:rsid w:val="00B076A7"/>
    <w:rsid w:val="00B07CBE"/>
    <w:rsid w:val="00B07D1C"/>
    <w:rsid w:val="00B108ED"/>
    <w:rsid w:val="00B10934"/>
    <w:rsid w:val="00B1093D"/>
    <w:rsid w:val="00B10DF3"/>
    <w:rsid w:val="00B11882"/>
    <w:rsid w:val="00B11E29"/>
    <w:rsid w:val="00B12A8C"/>
    <w:rsid w:val="00B13003"/>
    <w:rsid w:val="00B137BE"/>
    <w:rsid w:val="00B13F1F"/>
    <w:rsid w:val="00B14251"/>
    <w:rsid w:val="00B147CC"/>
    <w:rsid w:val="00B15141"/>
    <w:rsid w:val="00B151C6"/>
    <w:rsid w:val="00B15FF0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53"/>
    <w:rsid w:val="00B233A9"/>
    <w:rsid w:val="00B239CC"/>
    <w:rsid w:val="00B23C57"/>
    <w:rsid w:val="00B23E2E"/>
    <w:rsid w:val="00B23E90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865"/>
    <w:rsid w:val="00B269CE"/>
    <w:rsid w:val="00B2757B"/>
    <w:rsid w:val="00B27CC8"/>
    <w:rsid w:val="00B27D54"/>
    <w:rsid w:val="00B30821"/>
    <w:rsid w:val="00B31021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539A"/>
    <w:rsid w:val="00B35CB3"/>
    <w:rsid w:val="00B35F8E"/>
    <w:rsid w:val="00B4003E"/>
    <w:rsid w:val="00B40292"/>
    <w:rsid w:val="00B405FC"/>
    <w:rsid w:val="00B406B2"/>
    <w:rsid w:val="00B40D73"/>
    <w:rsid w:val="00B4110D"/>
    <w:rsid w:val="00B411A3"/>
    <w:rsid w:val="00B412CB"/>
    <w:rsid w:val="00B416D8"/>
    <w:rsid w:val="00B41B34"/>
    <w:rsid w:val="00B42049"/>
    <w:rsid w:val="00B42430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276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0FD0"/>
    <w:rsid w:val="00B51420"/>
    <w:rsid w:val="00B51526"/>
    <w:rsid w:val="00B517F1"/>
    <w:rsid w:val="00B51A40"/>
    <w:rsid w:val="00B51FD6"/>
    <w:rsid w:val="00B5238F"/>
    <w:rsid w:val="00B52996"/>
    <w:rsid w:val="00B529F2"/>
    <w:rsid w:val="00B52EC8"/>
    <w:rsid w:val="00B5370C"/>
    <w:rsid w:val="00B53EF5"/>
    <w:rsid w:val="00B542BA"/>
    <w:rsid w:val="00B54989"/>
    <w:rsid w:val="00B5498C"/>
    <w:rsid w:val="00B54CC5"/>
    <w:rsid w:val="00B553CF"/>
    <w:rsid w:val="00B555B8"/>
    <w:rsid w:val="00B55ACA"/>
    <w:rsid w:val="00B55F5F"/>
    <w:rsid w:val="00B561BD"/>
    <w:rsid w:val="00B56312"/>
    <w:rsid w:val="00B566E0"/>
    <w:rsid w:val="00B5685D"/>
    <w:rsid w:val="00B56E91"/>
    <w:rsid w:val="00B56F22"/>
    <w:rsid w:val="00B574BA"/>
    <w:rsid w:val="00B57861"/>
    <w:rsid w:val="00B57E88"/>
    <w:rsid w:val="00B60232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DBC"/>
    <w:rsid w:val="00B640AB"/>
    <w:rsid w:val="00B640C1"/>
    <w:rsid w:val="00B64124"/>
    <w:rsid w:val="00B64398"/>
    <w:rsid w:val="00B64484"/>
    <w:rsid w:val="00B645F8"/>
    <w:rsid w:val="00B648D8"/>
    <w:rsid w:val="00B64A44"/>
    <w:rsid w:val="00B652B0"/>
    <w:rsid w:val="00B65309"/>
    <w:rsid w:val="00B65771"/>
    <w:rsid w:val="00B664EC"/>
    <w:rsid w:val="00B66801"/>
    <w:rsid w:val="00B668B4"/>
    <w:rsid w:val="00B66CCF"/>
    <w:rsid w:val="00B66FFC"/>
    <w:rsid w:val="00B6796C"/>
    <w:rsid w:val="00B67B2B"/>
    <w:rsid w:val="00B7021B"/>
    <w:rsid w:val="00B70333"/>
    <w:rsid w:val="00B70721"/>
    <w:rsid w:val="00B70A49"/>
    <w:rsid w:val="00B70EDB"/>
    <w:rsid w:val="00B71A5D"/>
    <w:rsid w:val="00B7245D"/>
    <w:rsid w:val="00B7273B"/>
    <w:rsid w:val="00B727B8"/>
    <w:rsid w:val="00B730F3"/>
    <w:rsid w:val="00B73453"/>
    <w:rsid w:val="00B737C7"/>
    <w:rsid w:val="00B738A2"/>
    <w:rsid w:val="00B73E00"/>
    <w:rsid w:val="00B73E31"/>
    <w:rsid w:val="00B74A0D"/>
    <w:rsid w:val="00B74EC0"/>
    <w:rsid w:val="00B75542"/>
    <w:rsid w:val="00B75667"/>
    <w:rsid w:val="00B75A5C"/>
    <w:rsid w:val="00B75FFE"/>
    <w:rsid w:val="00B762F4"/>
    <w:rsid w:val="00B7646F"/>
    <w:rsid w:val="00B764C7"/>
    <w:rsid w:val="00B7659A"/>
    <w:rsid w:val="00B77062"/>
    <w:rsid w:val="00B7709F"/>
    <w:rsid w:val="00B77104"/>
    <w:rsid w:val="00B774CC"/>
    <w:rsid w:val="00B77B57"/>
    <w:rsid w:val="00B77D8A"/>
    <w:rsid w:val="00B8053A"/>
    <w:rsid w:val="00B80795"/>
    <w:rsid w:val="00B80884"/>
    <w:rsid w:val="00B80F5B"/>
    <w:rsid w:val="00B81578"/>
    <w:rsid w:val="00B81684"/>
    <w:rsid w:val="00B817F4"/>
    <w:rsid w:val="00B820AE"/>
    <w:rsid w:val="00B821AB"/>
    <w:rsid w:val="00B82966"/>
    <w:rsid w:val="00B82A8C"/>
    <w:rsid w:val="00B830F7"/>
    <w:rsid w:val="00B83103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2BFF"/>
    <w:rsid w:val="00B932E1"/>
    <w:rsid w:val="00B93C36"/>
    <w:rsid w:val="00B94041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B9"/>
    <w:rsid w:val="00B971A5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ED"/>
    <w:rsid w:val="00BA4CF4"/>
    <w:rsid w:val="00BA54FB"/>
    <w:rsid w:val="00BA5C97"/>
    <w:rsid w:val="00BA5EFB"/>
    <w:rsid w:val="00BA659A"/>
    <w:rsid w:val="00BA68C1"/>
    <w:rsid w:val="00BA6D47"/>
    <w:rsid w:val="00BA6D50"/>
    <w:rsid w:val="00BA712E"/>
    <w:rsid w:val="00BA7423"/>
    <w:rsid w:val="00BA7688"/>
    <w:rsid w:val="00BA7908"/>
    <w:rsid w:val="00BA7C49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8B8"/>
    <w:rsid w:val="00BB3D85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AAE"/>
    <w:rsid w:val="00BC1B4B"/>
    <w:rsid w:val="00BC201A"/>
    <w:rsid w:val="00BC2BC7"/>
    <w:rsid w:val="00BC2F45"/>
    <w:rsid w:val="00BC344E"/>
    <w:rsid w:val="00BC38B8"/>
    <w:rsid w:val="00BC3CF8"/>
    <w:rsid w:val="00BC404D"/>
    <w:rsid w:val="00BC4127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780"/>
    <w:rsid w:val="00BD082C"/>
    <w:rsid w:val="00BD0FC4"/>
    <w:rsid w:val="00BD13ED"/>
    <w:rsid w:val="00BD140B"/>
    <w:rsid w:val="00BD1749"/>
    <w:rsid w:val="00BD238C"/>
    <w:rsid w:val="00BD2A08"/>
    <w:rsid w:val="00BD2BEC"/>
    <w:rsid w:val="00BD2F55"/>
    <w:rsid w:val="00BD3837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BAA"/>
    <w:rsid w:val="00BD7F9E"/>
    <w:rsid w:val="00BE072F"/>
    <w:rsid w:val="00BE08F7"/>
    <w:rsid w:val="00BE0C3B"/>
    <w:rsid w:val="00BE13B8"/>
    <w:rsid w:val="00BE197A"/>
    <w:rsid w:val="00BE1A06"/>
    <w:rsid w:val="00BE2E99"/>
    <w:rsid w:val="00BE3AFA"/>
    <w:rsid w:val="00BE3F52"/>
    <w:rsid w:val="00BE403F"/>
    <w:rsid w:val="00BE4B22"/>
    <w:rsid w:val="00BE54C9"/>
    <w:rsid w:val="00BE5515"/>
    <w:rsid w:val="00BE560F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1BF3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1BD"/>
    <w:rsid w:val="00BF5350"/>
    <w:rsid w:val="00BF55D0"/>
    <w:rsid w:val="00BF5623"/>
    <w:rsid w:val="00BF56A8"/>
    <w:rsid w:val="00BF606A"/>
    <w:rsid w:val="00BF60E3"/>
    <w:rsid w:val="00BF6597"/>
    <w:rsid w:val="00BF6E36"/>
    <w:rsid w:val="00BF6FBF"/>
    <w:rsid w:val="00BF70A1"/>
    <w:rsid w:val="00BF70F8"/>
    <w:rsid w:val="00BF7CDD"/>
    <w:rsid w:val="00BF7D43"/>
    <w:rsid w:val="00C00CC0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0B2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B1B"/>
    <w:rsid w:val="00C12EB5"/>
    <w:rsid w:val="00C1328A"/>
    <w:rsid w:val="00C13504"/>
    <w:rsid w:val="00C13C8A"/>
    <w:rsid w:val="00C13F22"/>
    <w:rsid w:val="00C14096"/>
    <w:rsid w:val="00C140FE"/>
    <w:rsid w:val="00C14346"/>
    <w:rsid w:val="00C14691"/>
    <w:rsid w:val="00C14EF8"/>
    <w:rsid w:val="00C15135"/>
    <w:rsid w:val="00C1528C"/>
    <w:rsid w:val="00C159ED"/>
    <w:rsid w:val="00C16386"/>
    <w:rsid w:val="00C1641A"/>
    <w:rsid w:val="00C165C6"/>
    <w:rsid w:val="00C1662C"/>
    <w:rsid w:val="00C16B16"/>
    <w:rsid w:val="00C17099"/>
    <w:rsid w:val="00C170AE"/>
    <w:rsid w:val="00C173EB"/>
    <w:rsid w:val="00C17510"/>
    <w:rsid w:val="00C17593"/>
    <w:rsid w:val="00C175B8"/>
    <w:rsid w:val="00C176B6"/>
    <w:rsid w:val="00C17D7E"/>
    <w:rsid w:val="00C17D89"/>
    <w:rsid w:val="00C202D5"/>
    <w:rsid w:val="00C203D9"/>
    <w:rsid w:val="00C2068D"/>
    <w:rsid w:val="00C206C4"/>
    <w:rsid w:val="00C206EC"/>
    <w:rsid w:val="00C20CAA"/>
    <w:rsid w:val="00C20DD5"/>
    <w:rsid w:val="00C20F2A"/>
    <w:rsid w:val="00C21EC2"/>
    <w:rsid w:val="00C226CE"/>
    <w:rsid w:val="00C232DD"/>
    <w:rsid w:val="00C2423A"/>
    <w:rsid w:val="00C244D8"/>
    <w:rsid w:val="00C24789"/>
    <w:rsid w:val="00C24913"/>
    <w:rsid w:val="00C24EE3"/>
    <w:rsid w:val="00C24EE5"/>
    <w:rsid w:val="00C250CF"/>
    <w:rsid w:val="00C251FB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5ED7"/>
    <w:rsid w:val="00C36050"/>
    <w:rsid w:val="00C361B0"/>
    <w:rsid w:val="00C361E2"/>
    <w:rsid w:val="00C367B9"/>
    <w:rsid w:val="00C36DAD"/>
    <w:rsid w:val="00C37050"/>
    <w:rsid w:val="00C37F8D"/>
    <w:rsid w:val="00C4018E"/>
    <w:rsid w:val="00C404D5"/>
    <w:rsid w:val="00C40B7D"/>
    <w:rsid w:val="00C411E2"/>
    <w:rsid w:val="00C413F3"/>
    <w:rsid w:val="00C41E8D"/>
    <w:rsid w:val="00C42130"/>
    <w:rsid w:val="00C42784"/>
    <w:rsid w:val="00C42835"/>
    <w:rsid w:val="00C429E1"/>
    <w:rsid w:val="00C42BC8"/>
    <w:rsid w:val="00C42CE6"/>
    <w:rsid w:val="00C439F0"/>
    <w:rsid w:val="00C43CE7"/>
    <w:rsid w:val="00C44189"/>
    <w:rsid w:val="00C447FB"/>
    <w:rsid w:val="00C44F96"/>
    <w:rsid w:val="00C44FF2"/>
    <w:rsid w:val="00C4587D"/>
    <w:rsid w:val="00C4590D"/>
    <w:rsid w:val="00C45C66"/>
    <w:rsid w:val="00C463E2"/>
    <w:rsid w:val="00C470AA"/>
    <w:rsid w:val="00C4742C"/>
    <w:rsid w:val="00C47AE8"/>
    <w:rsid w:val="00C47B93"/>
    <w:rsid w:val="00C47BDE"/>
    <w:rsid w:val="00C50356"/>
    <w:rsid w:val="00C508B7"/>
    <w:rsid w:val="00C509D3"/>
    <w:rsid w:val="00C51696"/>
    <w:rsid w:val="00C51D11"/>
    <w:rsid w:val="00C51D30"/>
    <w:rsid w:val="00C51F21"/>
    <w:rsid w:val="00C521CD"/>
    <w:rsid w:val="00C5257E"/>
    <w:rsid w:val="00C52F39"/>
    <w:rsid w:val="00C531B4"/>
    <w:rsid w:val="00C532F9"/>
    <w:rsid w:val="00C534BF"/>
    <w:rsid w:val="00C538F7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969"/>
    <w:rsid w:val="00C57CC6"/>
    <w:rsid w:val="00C601EB"/>
    <w:rsid w:val="00C602DB"/>
    <w:rsid w:val="00C60708"/>
    <w:rsid w:val="00C60B5C"/>
    <w:rsid w:val="00C60EC1"/>
    <w:rsid w:val="00C613E1"/>
    <w:rsid w:val="00C619CD"/>
    <w:rsid w:val="00C61B5A"/>
    <w:rsid w:val="00C61B7A"/>
    <w:rsid w:val="00C61D30"/>
    <w:rsid w:val="00C61EE5"/>
    <w:rsid w:val="00C62027"/>
    <w:rsid w:val="00C62997"/>
    <w:rsid w:val="00C62B35"/>
    <w:rsid w:val="00C62BC9"/>
    <w:rsid w:val="00C63152"/>
    <w:rsid w:val="00C633AB"/>
    <w:rsid w:val="00C6343A"/>
    <w:rsid w:val="00C636B0"/>
    <w:rsid w:val="00C63D52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EDC"/>
    <w:rsid w:val="00C67F34"/>
    <w:rsid w:val="00C7040D"/>
    <w:rsid w:val="00C70B8C"/>
    <w:rsid w:val="00C71468"/>
    <w:rsid w:val="00C71C42"/>
    <w:rsid w:val="00C723AF"/>
    <w:rsid w:val="00C723CA"/>
    <w:rsid w:val="00C72EF5"/>
    <w:rsid w:val="00C7322E"/>
    <w:rsid w:val="00C733ED"/>
    <w:rsid w:val="00C7357D"/>
    <w:rsid w:val="00C73BF6"/>
    <w:rsid w:val="00C73DAE"/>
    <w:rsid w:val="00C73F6B"/>
    <w:rsid w:val="00C74157"/>
    <w:rsid w:val="00C74250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879"/>
    <w:rsid w:val="00C76952"/>
    <w:rsid w:val="00C7731D"/>
    <w:rsid w:val="00C77572"/>
    <w:rsid w:val="00C77679"/>
    <w:rsid w:val="00C777BA"/>
    <w:rsid w:val="00C7799E"/>
    <w:rsid w:val="00C80441"/>
    <w:rsid w:val="00C80547"/>
    <w:rsid w:val="00C80DB5"/>
    <w:rsid w:val="00C8198E"/>
    <w:rsid w:val="00C81B30"/>
    <w:rsid w:val="00C8204D"/>
    <w:rsid w:val="00C8220B"/>
    <w:rsid w:val="00C82387"/>
    <w:rsid w:val="00C823D0"/>
    <w:rsid w:val="00C82AA7"/>
    <w:rsid w:val="00C831FC"/>
    <w:rsid w:val="00C8395C"/>
    <w:rsid w:val="00C83D50"/>
    <w:rsid w:val="00C83D64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D3D"/>
    <w:rsid w:val="00C86F70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61A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63E1"/>
    <w:rsid w:val="00C965AD"/>
    <w:rsid w:val="00C96D37"/>
    <w:rsid w:val="00C96D71"/>
    <w:rsid w:val="00C96F89"/>
    <w:rsid w:val="00C96FE0"/>
    <w:rsid w:val="00C97259"/>
    <w:rsid w:val="00C9785E"/>
    <w:rsid w:val="00C97AF1"/>
    <w:rsid w:val="00C97D77"/>
    <w:rsid w:val="00CA0865"/>
    <w:rsid w:val="00CA09AA"/>
    <w:rsid w:val="00CA0FCC"/>
    <w:rsid w:val="00CA114D"/>
    <w:rsid w:val="00CA1225"/>
    <w:rsid w:val="00CA18D2"/>
    <w:rsid w:val="00CA19FD"/>
    <w:rsid w:val="00CA2919"/>
    <w:rsid w:val="00CA2C56"/>
    <w:rsid w:val="00CA4A24"/>
    <w:rsid w:val="00CA4A3F"/>
    <w:rsid w:val="00CA4C14"/>
    <w:rsid w:val="00CA4F58"/>
    <w:rsid w:val="00CA51A0"/>
    <w:rsid w:val="00CA5DA3"/>
    <w:rsid w:val="00CA6041"/>
    <w:rsid w:val="00CA6164"/>
    <w:rsid w:val="00CA6E5B"/>
    <w:rsid w:val="00CB0067"/>
    <w:rsid w:val="00CB01BC"/>
    <w:rsid w:val="00CB03CF"/>
    <w:rsid w:val="00CB047F"/>
    <w:rsid w:val="00CB0E7E"/>
    <w:rsid w:val="00CB11BD"/>
    <w:rsid w:val="00CB1368"/>
    <w:rsid w:val="00CB167F"/>
    <w:rsid w:val="00CB1F2A"/>
    <w:rsid w:val="00CB299C"/>
    <w:rsid w:val="00CB2BBA"/>
    <w:rsid w:val="00CB39EB"/>
    <w:rsid w:val="00CB480A"/>
    <w:rsid w:val="00CB4FA5"/>
    <w:rsid w:val="00CB5008"/>
    <w:rsid w:val="00CB58DD"/>
    <w:rsid w:val="00CB5DE2"/>
    <w:rsid w:val="00CB5E6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0EA5"/>
    <w:rsid w:val="00CC14A5"/>
    <w:rsid w:val="00CC172A"/>
    <w:rsid w:val="00CC184C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22D"/>
    <w:rsid w:val="00CC4365"/>
    <w:rsid w:val="00CC4C30"/>
    <w:rsid w:val="00CC4C5E"/>
    <w:rsid w:val="00CC4CD7"/>
    <w:rsid w:val="00CC4F58"/>
    <w:rsid w:val="00CC568F"/>
    <w:rsid w:val="00CC57AE"/>
    <w:rsid w:val="00CC606C"/>
    <w:rsid w:val="00CC620F"/>
    <w:rsid w:val="00CC728B"/>
    <w:rsid w:val="00CC7356"/>
    <w:rsid w:val="00CC74D5"/>
    <w:rsid w:val="00CC782A"/>
    <w:rsid w:val="00CC7A6D"/>
    <w:rsid w:val="00CC7DF5"/>
    <w:rsid w:val="00CD04B6"/>
    <w:rsid w:val="00CD0740"/>
    <w:rsid w:val="00CD0768"/>
    <w:rsid w:val="00CD0F9A"/>
    <w:rsid w:val="00CD1200"/>
    <w:rsid w:val="00CD14CB"/>
    <w:rsid w:val="00CD179D"/>
    <w:rsid w:val="00CD1E74"/>
    <w:rsid w:val="00CD2585"/>
    <w:rsid w:val="00CD283A"/>
    <w:rsid w:val="00CD2F3B"/>
    <w:rsid w:val="00CD309B"/>
    <w:rsid w:val="00CD3122"/>
    <w:rsid w:val="00CD325D"/>
    <w:rsid w:val="00CD32AF"/>
    <w:rsid w:val="00CD3421"/>
    <w:rsid w:val="00CD3B95"/>
    <w:rsid w:val="00CD3C3B"/>
    <w:rsid w:val="00CD3D0C"/>
    <w:rsid w:val="00CD3D4B"/>
    <w:rsid w:val="00CD3F09"/>
    <w:rsid w:val="00CD3FAF"/>
    <w:rsid w:val="00CD4603"/>
    <w:rsid w:val="00CD492B"/>
    <w:rsid w:val="00CD5ADA"/>
    <w:rsid w:val="00CD5C02"/>
    <w:rsid w:val="00CD5D0E"/>
    <w:rsid w:val="00CD5F80"/>
    <w:rsid w:val="00CD61E3"/>
    <w:rsid w:val="00CD6823"/>
    <w:rsid w:val="00CD6D63"/>
    <w:rsid w:val="00CD6E0B"/>
    <w:rsid w:val="00CD787F"/>
    <w:rsid w:val="00CD7A86"/>
    <w:rsid w:val="00CD7B02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9F2"/>
    <w:rsid w:val="00CE1B62"/>
    <w:rsid w:val="00CE253D"/>
    <w:rsid w:val="00CE27AE"/>
    <w:rsid w:val="00CE3257"/>
    <w:rsid w:val="00CE3544"/>
    <w:rsid w:val="00CE36B8"/>
    <w:rsid w:val="00CE38AA"/>
    <w:rsid w:val="00CE3CDC"/>
    <w:rsid w:val="00CE3D16"/>
    <w:rsid w:val="00CE5386"/>
    <w:rsid w:val="00CE53FC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1DD9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CA"/>
    <w:rsid w:val="00D07E5F"/>
    <w:rsid w:val="00D11672"/>
    <w:rsid w:val="00D11873"/>
    <w:rsid w:val="00D11FAE"/>
    <w:rsid w:val="00D1202A"/>
    <w:rsid w:val="00D12371"/>
    <w:rsid w:val="00D12440"/>
    <w:rsid w:val="00D1249E"/>
    <w:rsid w:val="00D126E6"/>
    <w:rsid w:val="00D126F8"/>
    <w:rsid w:val="00D128F5"/>
    <w:rsid w:val="00D12B54"/>
    <w:rsid w:val="00D12B75"/>
    <w:rsid w:val="00D13451"/>
    <w:rsid w:val="00D13820"/>
    <w:rsid w:val="00D13880"/>
    <w:rsid w:val="00D13B41"/>
    <w:rsid w:val="00D13BBC"/>
    <w:rsid w:val="00D13F9F"/>
    <w:rsid w:val="00D14204"/>
    <w:rsid w:val="00D1552A"/>
    <w:rsid w:val="00D15D9D"/>
    <w:rsid w:val="00D1624D"/>
    <w:rsid w:val="00D16486"/>
    <w:rsid w:val="00D17869"/>
    <w:rsid w:val="00D1792B"/>
    <w:rsid w:val="00D17F37"/>
    <w:rsid w:val="00D202D3"/>
    <w:rsid w:val="00D20581"/>
    <w:rsid w:val="00D2171B"/>
    <w:rsid w:val="00D217CE"/>
    <w:rsid w:val="00D21A77"/>
    <w:rsid w:val="00D21FC5"/>
    <w:rsid w:val="00D22148"/>
    <w:rsid w:val="00D229A3"/>
    <w:rsid w:val="00D22D40"/>
    <w:rsid w:val="00D23556"/>
    <w:rsid w:val="00D2355E"/>
    <w:rsid w:val="00D236F7"/>
    <w:rsid w:val="00D23A1F"/>
    <w:rsid w:val="00D23B89"/>
    <w:rsid w:val="00D23CE2"/>
    <w:rsid w:val="00D244D5"/>
    <w:rsid w:val="00D24AEA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DBE"/>
    <w:rsid w:val="00D2781B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2C8B"/>
    <w:rsid w:val="00D33313"/>
    <w:rsid w:val="00D3339F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A59"/>
    <w:rsid w:val="00D3609F"/>
    <w:rsid w:val="00D3610A"/>
    <w:rsid w:val="00D366C8"/>
    <w:rsid w:val="00D36C8E"/>
    <w:rsid w:val="00D36D5A"/>
    <w:rsid w:val="00D37A26"/>
    <w:rsid w:val="00D37C2D"/>
    <w:rsid w:val="00D37E6C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888"/>
    <w:rsid w:val="00D43C6D"/>
    <w:rsid w:val="00D43F22"/>
    <w:rsid w:val="00D4429F"/>
    <w:rsid w:val="00D44A5C"/>
    <w:rsid w:val="00D44A62"/>
    <w:rsid w:val="00D45B68"/>
    <w:rsid w:val="00D45CB8"/>
    <w:rsid w:val="00D466E5"/>
    <w:rsid w:val="00D467C7"/>
    <w:rsid w:val="00D4688E"/>
    <w:rsid w:val="00D46D8E"/>
    <w:rsid w:val="00D46F2D"/>
    <w:rsid w:val="00D46FFC"/>
    <w:rsid w:val="00D471EF"/>
    <w:rsid w:val="00D475CC"/>
    <w:rsid w:val="00D47696"/>
    <w:rsid w:val="00D477E2"/>
    <w:rsid w:val="00D47807"/>
    <w:rsid w:val="00D4785C"/>
    <w:rsid w:val="00D47A34"/>
    <w:rsid w:val="00D5044A"/>
    <w:rsid w:val="00D50C82"/>
    <w:rsid w:val="00D50F95"/>
    <w:rsid w:val="00D5102A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C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1A8"/>
    <w:rsid w:val="00D56330"/>
    <w:rsid w:val="00D563C2"/>
    <w:rsid w:val="00D56810"/>
    <w:rsid w:val="00D56C31"/>
    <w:rsid w:val="00D56D65"/>
    <w:rsid w:val="00D56F11"/>
    <w:rsid w:val="00D572B2"/>
    <w:rsid w:val="00D573DF"/>
    <w:rsid w:val="00D57C20"/>
    <w:rsid w:val="00D57E02"/>
    <w:rsid w:val="00D57F0A"/>
    <w:rsid w:val="00D60207"/>
    <w:rsid w:val="00D6041F"/>
    <w:rsid w:val="00D60BCB"/>
    <w:rsid w:val="00D60C1A"/>
    <w:rsid w:val="00D60CB2"/>
    <w:rsid w:val="00D60DD4"/>
    <w:rsid w:val="00D610FA"/>
    <w:rsid w:val="00D61314"/>
    <w:rsid w:val="00D61697"/>
    <w:rsid w:val="00D61C2C"/>
    <w:rsid w:val="00D61F0B"/>
    <w:rsid w:val="00D62243"/>
    <w:rsid w:val="00D6278F"/>
    <w:rsid w:val="00D627D5"/>
    <w:rsid w:val="00D62949"/>
    <w:rsid w:val="00D629D3"/>
    <w:rsid w:val="00D62DEC"/>
    <w:rsid w:val="00D62E00"/>
    <w:rsid w:val="00D633A9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6DDB"/>
    <w:rsid w:val="00D67888"/>
    <w:rsid w:val="00D7010A"/>
    <w:rsid w:val="00D7040B"/>
    <w:rsid w:val="00D7066F"/>
    <w:rsid w:val="00D70B5B"/>
    <w:rsid w:val="00D70F5E"/>
    <w:rsid w:val="00D70F87"/>
    <w:rsid w:val="00D7123A"/>
    <w:rsid w:val="00D71AD2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D6"/>
    <w:rsid w:val="00D75843"/>
    <w:rsid w:val="00D758A1"/>
    <w:rsid w:val="00D75E85"/>
    <w:rsid w:val="00D75F68"/>
    <w:rsid w:val="00D76223"/>
    <w:rsid w:val="00D7643F"/>
    <w:rsid w:val="00D76732"/>
    <w:rsid w:val="00D769F0"/>
    <w:rsid w:val="00D76E0D"/>
    <w:rsid w:val="00D76E83"/>
    <w:rsid w:val="00D771C9"/>
    <w:rsid w:val="00D77588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278"/>
    <w:rsid w:val="00D846C5"/>
    <w:rsid w:val="00D847C6"/>
    <w:rsid w:val="00D855A5"/>
    <w:rsid w:val="00D860A1"/>
    <w:rsid w:val="00D86ACF"/>
    <w:rsid w:val="00D86B37"/>
    <w:rsid w:val="00D86EF6"/>
    <w:rsid w:val="00D87154"/>
    <w:rsid w:val="00D8778A"/>
    <w:rsid w:val="00D901FF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149"/>
    <w:rsid w:val="00D95322"/>
    <w:rsid w:val="00D955B0"/>
    <w:rsid w:val="00D957C0"/>
    <w:rsid w:val="00D95BC2"/>
    <w:rsid w:val="00D95BFF"/>
    <w:rsid w:val="00D95E9B"/>
    <w:rsid w:val="00D95F45"/>
    <w:rsid w:val="00D96177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65A"/>
    <w:rsid w:val="00DA29C4"/>
    <w:rsid w:val="00DA2D90"/>
    <w:rsid w:val="00DA3A26"/>
    <w:rsid w:val="00DA3B43"/>
    <w:rsid w:val="00DA3F00"/>
    <w:rsid w:val="00DA43CA"/>
    <w:rsid w:val="00DA44E0"/>
    <w:rsid w:val="00DA4562"/>
    <w:rsid w:val="00DA492A"/>
    <w:rsid w:val="00DA49D8"/>
    <w:rsid w:val="00DA5710"/>
    <w:rsid w:val="00DA577F"/>
    <w:rsid w:val="00DA5CA9"/>
    <w:rsid w:val="00DA5E4D"/>
    <w:rsid w:val="00DA5E7E"/>
    <w:rsid w:val="00DA5E8E"/>
    <w:rsid w:val="00DA687D"/>
    <w:rsid w:val="00DA714A"/>
    <w:rsid w:val="00DA71AF"/>
    <w:rsid w:val="00DA727D"/>
    <w:rsid w:val="00DA7A85"/>
    <w:rsid w:val="00DA7BC7"/>
    <w:rsid w:val="00DA7E4C"/>
    <w:rsid w:val="00DA7EC1"/>
    <w:rsid w:val="00DB00E2"/>
    <w:rsid w:val="00DB0564"/>
    <w:rsid w:val="00DB0D5D"/>
    <w:rsid w:val="00DB1539"/>
    <w:rsid w:val="00DB1F4D"/>
    <w:rsid w:val="00DB1F98"/>
    <w:rsid w:val="00DB20B3"/>
    <w:rsid w:val="00DB26BD"/>
    <w:rsid w:val="00DB27E1"/>
    <w:rsid w:val="00DB2CDC"/>
    <w:rsid w:val="00DB2CF9"/>
    <w:rsid w:val="00DB2F94"/>
    <w:rsid w:val="00DB2FDC"/>
    <w:rsid w:val="00DB35C7"/>
    <w:rsid w:val="00DB3719"/>
    <w:rsid w:val="00DB3941"/>
    <w:rsid w:val="00DB39DE"/>
    <w:rsid w:val="00DB3D0B"/>
    <w:rsid w:val="00DB3D52"/>
    <w:rsid w:val="00DB42C3"/>
    <w:rsid w:val="00DB4322"/>
    <w:rsid w:val="00DB452C"/>
    <w:rsid w:val="00DB471D"/>
    <w:rsid w:val="00DB4F9D"/>
    <w:rsid w:val="00DB5499"/>
    <w:rsid w:val="00DB5A21"/>
    <w:rsid w:val="00DB5DEB"/>
    <w:rsid w:val="00DB5EE5"/>
    <w:rsid w:val="00DB6681"/>
    <w:rsid w:val="00DB68E5"/>
    <w:rsid w:val="00DB70B3"/>
    <w:rsid w:val="00DB749A"/>
    <w:rsid w:val="00DB7E8C"/>
    <w:rsid w:val="00DB7F6B"/>
    <w:rsid w:val="00DC0F93"/>
    <w:rsid w:val="00DC1384"/>
    <w:rsid w:val="00DC1479"/>
    <w:rsid w:val="00DC1624"/>
    <w:rsid w:val="00DC1763"/>
    <w:rsid w:val="00DC216D"/>
    <w:rsid w:val="00DC22B7"/>
    <w:rsid w:val="00DC257F"/>
    <w:rsid w:val="00DC2898"/>
    <w:rsid w:val="00DC28A6"/>
    <w:rsid w:val="00DC28EC"/>
    <w:rsid w:val="00DC3417"/>
    <w:rsid w:val="00DC3DE4"/>
    <w:rsid w:val="00DC451A"/>
    <w:rsid w:val="00DC4D82"/>
    <w:rsid w:val="00DC5015"/>
    <w:rsid w:val="00DC522F"/>
    <w:rsid w:val="00DC568A"/>
    <w:rsid w:val="00DC588E"/>
    <w:rsid w:val="00DC589A"/>
    <w:rsid w:val="00DC5E7A"/>
    <w:rsid w:val="00DC6035"/>
    <w:rsid w:val="00DC65D8"/>
    <w:rsid w:val="00DC6870"/>
    <w:rsid w:val="00DC69C6"/>
    <w:rsid w:val="00DC6A94"/>
    <w:rsid w:val="00DC6E29"/>
    <w:rsid w:val="00DC7890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24"/>
    <w:rsid w:val="00DD6396"/>
    <w:rsid w:val="00DD6C70"/>
    <w:rsid w:val="00DD6DA2"/>
    <w:rsid w:val="00DD6EA2"/>
    <w:rsid w:val="00DD761C"/>
    <w:rsid w:val="00DE0171"/>
    <w:rsid w:val="00DE0333"/>
    <w:rsid w:val="00DE0558"/>
    <w:rsid w:val="00DE067E"/>
    <w:rsid w:val="00DE088E"/>
    <w:rsid w:val="00DE128B"/>
    <w:rsid w:val="00DE1799"/>
    <w:rsid w:val="00DE20D1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4A2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A88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28"/>
    <w:rsid w:val="00E05A43"/>
    <w:rsid w:val="00E05C72"/>
    <w:rsid w:val="00E05FC4"/>
    <w:rsid w:val="00E0652A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865"/>
    <w:rsid w:val="00E11D8F"/>
    <w:rsid w:val="00E11EB8"/>
    <w:rsid w:val="00E1273A"/>
    <w:rsid w:val="00E12803"/>
    <w:rsid w:val="00E12933"/>
    <w:rsid w:val="00E129BA"/>
    <w:rsid w:val="00E12A5A"/>
    <w:rsid w:val="00E12AF0"/>
    <w:rsid w:val="00E136AE"/>
    <w:rsid w:val="00E13839"/>
    <w:rsid w:val="00E139D0"/>
    <w:rsid w:val="00E14187"/>
    <w:rsid w:val="00E143F1"/>
    <w:rsid w:val="00E1449D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6BC6"/>
    <w:rsid w:val="00E1704C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7EC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DDD"/>
    <w:rsid w:val="00E35EB9"/>
    <w:rsid w:val="00E35EEC"/>
    <w:rsid w:val="00E35F47"/>
    <w:rsid w:val="00E3610B"/>
    <w:rsid w:val="00E363B9"/>
    <w:rsid w:val="00E36AED"/>
    <w:rsid w:val="00E377BF"/>
    <w:rsid w:val="00E37C25"/>
    <w:rsid w:val="00E402E1"/>
    <w:rsid w:val="00E40362"/>
    <w:rsid w:val="00E40457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853"/>
    <w:rsid w:val="00E45A9D"/>
    <w:rsid w:val="00E45F02"/>
    <w:rsid w:val="00E460A1"/>
    <w:rsid w:val="00E46CC9"/>
    <w:rsid w:val="00E47D5F"/>
    <w:rsid w:val="00E47D96"/>
    <w:rsid w:val="00E508D6"/>
    <w:rsid w:val="00E50A53"/>
    <w:rsid w:val="00E510C2"/>
    <w:rsid w:val="00E515A3"/>
    <w:rsid w:val="00E51E23"/>
    <w:rsid w:val="00E523F3"/>
    <w:rsid w:val="00E52F76"/>
    <w:rsid w:val="00E5315C"/>
    <w:rsid w:val="00E534EA"/>
    <w:rsid w:val="00E535CB"/>
    <w:rsid w:val="00E538E0"/>
    <w:rsid w:val="00E53A2E"/>
    <w:rsid w:val="00E53BA5"/>
    <w:rsid w:val="00E5448B"/>
    <w:rsid w:val="00E544BB"/>
    <w:rsid w:val="00E547DF"/>
    <w:rsid w:val="00E54D33"/>
    <w:rsid w:val="00E564C1"/>
    <w:rsid w:val="00E56D97"/>
    <w:rsid w:val="00E56E3C"/>
    <w:rsid w:val="00E5711F"/>
    <w:rsid w:val="00E576AE"/>
    <w:rsid w:val="00E57B0F"/>
    <w:rsid w:val="00E57D3B"/>
    <w:rsid w:val="00E6000E"/>
    <w:rsid w:val="00E60050"/>
    <w:rsid w:val="00E60133"/>
    <w:rsid w:val="00E6014B"/>
    <w:rsid w:val="00E602C9"/>
    <w:rsid w:val="00E608B7"/>
    <w:rsid w:val="00E608E1"/>
    <w:rsid w:val="00E60E12"/>
    <w:rsid w:val="00E60F80"/>
    <w:rsid w:val="00E613CE"/>
    <w:rsid w:val="00E61DAC"/>
    <w:rsid w:val="00E61F86"/>
    <w:rsid w:val="00E62AF2"/>
    <w:rsid w:val="00E62C6B"/>
    <w:rsid w:val="00E630F7"/>
    <w:rsid w:val="00E63D1E"/>
    <w:rsid w:val="00E63DE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C2E"/>
    <w:rsid w:val="00E67631"/>
    <w:rsid w:val="00E67E61"/>
    <w:rsid w:val="00E7041A"/>
    <w:rsid w:val="00E705E5"/>
    <w:rsid w:val="00E70B0C"/>
    <w:rsid w:val="00E7139C"/>
    <w:rsid w:val="00E718C1"/>
    <w:rsid w:val="00E71952"/>
    <w:rsid w:val="00E71DF1"/>
    <w:rsid w:val="00E71EDB"/>
    <w:rsid w:val="00E723D3"/>
    <w:rsid w:val="00E7242A"/>
    <w:rsid w:val="00E72ABE"/>
    <w:rsid w:val="00E72ACB"/>
    <w:rsid w:val="00E72BCC"/>
    <w:rsid w:val="00E73722"/>
    <w:rsid w:val="00E739A7"/>
    <w:rsid w:val="00E73E01"/>
    <w:rsid w:val="00E7449A"/>
    <w:rsid w:val="00E74B5A"/>
    <w:rsid w:val="00E74EEA"/>
    <w:rsid w:val="00E7524F"/>
    <w:rsid w:val="00E7556D"/>
    <w:rsid w:val="00E75693"/>
    <w:rsid w:val="00E756FB"/>
    <w:rsid w:val="00E76141"/>
    <w:rsid w:val="00E76270"/>
    <w:rsid w:val="00E76986"/>
    <w:rsid w:val="00E76B45"/>
    <w:rsid w:val="00E77040"/>
    <w:rsid w:val="00E772C4"/>
    <w:rsid w:val="00E77655"/>
    <w:rsid w:val="00E77D49"/>
    <w:rsid w:val="00E8016D"/>
    <w:rsid w:val="00E804A3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661"/>
    <w:rsid w:val="00E84864"/>
    <w:rsid w:val="00E84934"/>
    <w:rsid w:val="00E84A69"/>
    <w:rsid w:val="00E853AC"/>
    <w:rsid w:val="00E85483"/>
    <w:rsid w:val="00E85897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518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950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FB0"/>
    <w:rsid w:val="00EA3641"/>
    <w:rsid w:val="00EA3D67"/>
    <w:rsid w:val="00EA3DB9"/>
    <w:rsid w:val="00EA4482"/>
    <w:rsid w:val="00EA4543"/>
    <w:rsid w:val="00EA4724"/>
    <w:rsid w:val="00EA475F"/>
    <w:rsid w:val="00EA4A36"/>
    <w:rsid w:val="00EA5029"/>
    <w:rsid w:val="00EA5335"/>
    <w:rsid w:val="00EA630B"/>
    <w:rsid w:val="00EA68F4"/>
    <w:rsid w:val="00EA6E29"/>
    <w:rsid w:val="00EA73F0"/>
    <w:rsid w:val="00EA7B1C"/>
    <w:rsid w:val="00EA7CE6"/>
    <w:rsid w:val="00EA7E15"/>
    <w:rsid w:val="00EA7E9E"/>
    <w:rsid w:val="00EA7EF5"/>
    <w:rsid w:val="00EA7F1F"/>
    <w:rsid w:val="00EB05DC"/>
    <w:rsid w:val="00EB0887"/>
    <w:rsid w:val="00EB14C6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29"/>
    <w:rsid w:val="00EB534C"/>
    <w:rsid w:val="00EB55D2"/>
    <w:rsid w:val="00EB56E5"/>
    <w:rsid w:val="00EB5A08"/>
    <w:rsid w:val="00EB5C31"/>
    <w:rsid w:val="00EB64A3"/>
    <w:rsid w:val="00EB6721"/>
    <w:rsid w:val="00EB6C53"/>
    <w:rsid w:val="00EB6DAA"/>
    <w:rsid w:val="00EB70EE"/>
    <w:rsid w:val="00EB720A"/>
    <w:rsid w:val="00EB7314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6B0"/>
    <w:rsid w:val="00EC28CD"/>
    <w:rsid w:val="00EC2C50"/>
    <w:rsid w:val="00EC2E21"/>
    <w:rsid w:val="00EC30FE"/>
    <w:rsid w:val="00EC36DD"/>
    <w:rsid w:val="00EC3E81"/>
    <w:rsid w:val="00EC3EC8"/>
    <w:rsid w:val="00EC44E7"/>
    <w:rsid w:val="00EC47AF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A6E"/>
    <w:rsid w:val="00EC7EE8"/>
    <w:rsid w:val="00ED0DE8"/>
    <w:rsid w:val="00ED0EB9"/>
    <w:rsid w:val="00ED1A21"/>
    <w:rsid w:val="00ED1A39"/>
    <w:rsid w:val="00ED1CD6"/>
    <w:rsid w:val="00ED2207"/>
    <w:rsid w:val="00ED282F"/>
    <w:rsid w:val="00ED2FF1"/>
    <w:rsid w:val="00ED3207"/>
    <w:rsid w:val="00ED32E7"/>
    <w:rsid w:val="00ED341E"/>
    <w:rsid w:val="00ED3423"/>
    <w:rsid w:val="00ED3534"/>
    <w:rsid w:val="00ED38D7"/>
    <w:rsid w:val="00ED3B7D"/>
    <w:rsid w:val="00ED3DA3"/>
    <w:rsid w:val="00ED40CC"/>
    <w:rsid w:val="00ED4834"/>
    <w:rsid w:val="00ED4C02"/>
    <w:rsid w:val="00ED4DDF"/>
    <w:rsid w:val="00ED4EEA"/>
    <w:rsid w:val="00ED50A7"/>
    <w:rsid w:val="00ED5122"/>
    <w:rsid w:val="00ED5283"/>
    <w:rsid w:val="00ED54F7"/>
    <w:rsid w:val="00ED58F2"/>
    <w:rsid w:val="00ED6100"/>
    <w:rsid w:val="00ED669A"/>
    <w:rsid w:val="00ED6E4E"/>
    <w:rsid w:val="00ED74DD"/>
    <w:rsid w:val="00ED7BAF"/>
    <w:rsid w:val="00EE0318"/>
    <w:rsid w:val="00EE031B"/>
    <w:rsid w:val="00EE08BC"/>
    <w:rsid w:val="00EE0935"/>
    <w:rsid w:val="00EE09BB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B9F"/>
    <w:rsid w:val="00EF4F32"/>
    <w:rsid w:val="00EF5326"/>
    <w:rsid w:val="00EF5461"/>
    <w:rsid w:val="00EF57F7"/>
    <w:rsid w:val="00EF5861"/>
    <w:rsid w:val="00EF5912"/>
    <w:rsid w:val="00EF61C2"/>
    <w:rsid w:val="00EF6666"/>
    <w:rsid w:val="00EF6EF5"/>
    <w:rsid w:val="00EF6F6C"/>
    <w:rsid w:val="00EF71EE"/>
    <w:rsid w:val="00EF733A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80"/>
    <w:rsid w:val="00F0109A"/>
    <w:rsid w:val="00F01571"/>
    <w:rsid w:val="00F0197D"/>
    <w:rsid w:val="00F01A58"/>
    <w:rsid w:val="00F023A1"/>
    <w:rsid w:val="00F026AE"/>
    <w:rsid w:val="00F027FF"/>
    <w:rsid w:val="00F02B5B"/>
    <w:rsid w:val="00F02EA6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853"/>
    <w:rsid w:val="00F11CF5"/>
    <w:rsid w:val="00F1200A"/>
    <w:rsid w:val="00F12B3D"/>
    <w:rsid w:val="00F13242"/>
    <w:rsid w:val="00F1338B"/>
    <w:rsid w:val="00F13E8C"/>
    <w:rsid w:val="00F1403E"/>
    <w:rsid w:val="00F140FE"/>
    <w:rsid w:val="00F1415B"/>
    <w:rsid w:val="00F1416B"/>
    <w:rsid w:val="00F14FB4"/>
    <w:rsid w:val="00F14FD9"/>
    <w:rsid w:val="00F165FF"/>
    <w:rsid w:val="00F1687B"/>
    <w:rsid w:val="00F16A03"/>
    <w:rsid w:val="00F16BB1"/>
    <w:rsid w:val="00F1728B"/>
    <w:rsid w:val="00F17A8F"/>
    <w:rsid w:val="00F17D56"/>
    <w:rsid w:val="00F20046"/>
    <w:rsid w:val="00F20242"/>
    <w:rsid w:val="00F206FE"/>
    <w:rsid w:val="00F20C73"/>
    <w:rsid w:val="00F20F5B"/>
    <w:rsid w:val="00F21048"/>
    <w:rsid w:val="00F210AB"/>
    <w:rsid w:val="00F2157F"/>
    <w:rsid w:val="00F21758"/>
    <w:rsid w:val="00F21857"/>
    <w:rsid w:val="00F218EF"/>
    <w:rsid w:val="00F21BA8"/>
    <w:rsid w:val="00F21F61"/>
    <w:rsid w:val="00F22444"/>
    <w:rsid w:val="00F22C96"/>
    <w:rsid w:val="00F22FC1"/>
    <w:rsid w:val="00F2357F"/>
    <w:rsid w:val="00F23633"/>
    <w:rsid w:val="00F23BD0"/>
    <w:rsid w:val="00F23D7A"/>
    <w:rsid w:val="00F23FCA"/>
    <w:rsid w:val="00F2456B"/>
    <w:rsid w:val="00F24A57"/>
    <w:rsid w:val="00F24D45"/>
    <w:rsid w:val="00F24D96"/>
    <w:rsid w:val="00F24F4D"/>
    <w:rsid w:val="00F24FA0"/>
    <w:rsid w:val="00F25157"/>
    <w:rsid w:val="00F25EB4"/>
    <w:rsid w:val="00F25F62"/>
    <w:rsid w:val="00F2617C"/>
    <w:rsid w:val="00F2643A"/>
    <w:rsid w:val="00F26832"/>
    <w:rsid w:val="00F2683C"/>
    <w:rsid w:val="00F26886"/>
    <w:rsid w:val="00F268DD"/>
    <w:rsid w:val="00F2699C"/>
    <w:rsid w:val="00F27000"/>
    <w:rsid w:val="00F27E0C"/>
    <w:rsid w:val="00F27F00"/>
    <w:rsid w:val="00F3002F"/>
    <w:rsid w:val="00F30353"/>
    <w:rsid w:val="00F307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6CE"/>
    <w:rsid w:val="00F369FF"/>
    <w:rsid w:val="00F377A2"/>
    <w:rsid w:val="00F37922"/>
    <w:rsid w:val="00F37AEF"/>
    <w:rsid w:val="00F37DC6"/>
    <w:rsid w:val="00F40ED4"/>
    <w:rsid w:val="00F410BA"/>
    <w:rsid w:val="00F41D1F"/>
    <w:rsid w:val="00F4217A"/>
    <w:rsid w:val="00F42910"/>
    <w:rsid w:val="00F42960"/>
    <w:rsid w:val="00F42C2B"/>
    <w:rsid w:val="00F44472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AC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EB4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6021A"/>
    <w:rsid w:val="00F6021F"/>
    <w:rsid w:val="00F60845"/>
    <w:rsid w:val="00F61158"/>
    <w:rsid w:val="00F614D1"/>
    <w:rsid w:val="00F61564"/>
    <w:rsid w:val="00F61FDE"/>
    <w:rsid w:val="00F62143"/>
    <w:rsid w:val="00F6226A"/>
    <w:rsid w:val="00F62338"/>
    <w:rsid w:val="00F62377"/>
    <w:rsid w:val="00F6274C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69A"/>
    <w:rsid w:val="00F727AA"/>
    <w:rsid w:val="00F72C94"/>
    <w:rsid w:val="00F73850"/>
    <w:rsid w:val="00F73F43"/>
    <w:rsid w:val="00F74664"/>
    <w:rsid w:val="00F74791"/>
    <w:rsid w:val="00F747FD"/>
    <w:rsid w:val="00F748A6"/>
    <w:rsid w:val="00F74A7A"/>
    <w:rsid w:val="00F75116"/>
    <w:rsid w:val="00F75C0B"/>
    <w:rsid w:val="00F763DF"/>
    <w:rsid w:val="00F77028"/>
    <w:rsid w:val="00F77161"/>
    <w:rsid w:val="00F77643"/>
    <w:rsid w:val="00F776A1"/>
    <w:rsid w:val="00F7792A"/>
    <w:rsid w:val="00F77C47"/>
    <w:rsid w:val="00F77CFA"/>
    <w:rsid w:val="00F802D3"/>
    <w:rsid w:val="00F808E3"/>
    <w:rsid w:val="00F80A32"/>
    <w:rsid w:val="00F80D8F"/>
    <w:rsid w:val="00F8105D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C7B"/>
    <w:rsid w:val="00F849D7"/>
    <w:rsid w:val="00F84A2F"/>
    <w:rsid w:val="00F84BAB"/>
    <w:rsid w:val="00F8508A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0FED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4CED"/>
    <w:rsid w:val="00F95013"/>
    <w:rsid w:val="00F951BD"/>
    <w:rsid w:val="00F9590D"/>
    <w:rsid w:val="00F95DA1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B1E"/>
    <w:rsid w:val="00FA1CBF"/>
    <w:rsid w:val="00FA1D8F"/>
    <w:rsid w:val="00FA1EB0"/>
    <w:rsid w:val="00FA2002"/>
    <w:rsid w:val="00FA210D"/>
    <w:rsid w:val="00FA2526"/>
    <w:rsid w:val="00FA2756"/>
    <w:rsid w:val="00FA2AB0"/>
    <w:rsid w:val="00FA33A2"/>
    <w:rsid w:val="00FA3871"/>
    <w:rsid w:val="00FA3C84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076"/>
    <w:rsid w:val="00FA6225"/>
    <w:rsid w:val="00FA639D"/>
    <w:rsid w:val="00FA656D"/>
    <w:rsid w:val="00FA65C9"/>
    <w:rsid w:val="00FA6686"/>
    <w:rsid w:val="00FA6A8C"/>
    <w:rsid w:val="00FA711D"/>
    <w:rsid w:val="00FA7A20"/>
    <w:rsid w:val="00FA7AA6"/>
    <w:rsid w:val="00FA7C04"/>
    <w:rsid w:val="00FA7D8C"/>
    <w:rsid w:val="00FA7E8C"/>
    <w:rsid w:val="00FB0443"/>
    <w:rsid w:val="00FB0540"/>
    <w:rsid w:val="00FB15D5"/>
    <w:rsid w:val="00FB18E8"/>
    <w:rsid w:val="00FB19D8"/>
    <w:rsid w:val="00FB22E5"/>
    <w:rsid w:val="00FB2864"/>
    <w:rsid w:val="00FB2E14"/>
    <w:rsid w:val="00FB2F44"/>
    <w:rsid w:val="00FB2F79"/>
    <w:rsid w:val="00FB2F94"/>
    <w:rsid w:val="00FB3128"/>
    <w:rsid w:val="00FB37D3"/>
    <w:rsid w:val="00FB3CD6"/>
    <w:rsid w:val="00FB4065"/>
    <w:rsid w:val="00FB44F7"/>
    <w:rsid w:val="00FB4760"/>
    <w:rsid w:val="00FB47B5"/>
    <w:rsid w:val="00FB5201"/>
    <w:rsid w:val="00FB52FD"/>
    <w:rsid w:val="00FB57A7"/>
    <w:rsid w:val="00FB5930"/>
    <w:rsid w:val="00FB5A6F"/>
    <w:rsid w:val="00FB67CA"/>
    <w:rsid w:val="00FB7284"/>
    <w:rsid w:val="00FB72CB"/>
    <w:rsid w:val="00FB77BB"/>
    <w:rsid w:val="00FB781A"/>
    <w:rsid w:val="00FB7C38"/>
    <w:rsid w:val="00FC0038"/>
    <w:rsid w:val="00FC00E8"/>
    <w:rsid w:val="00FC090A"/>
    <w:rsid w:val="00FC0AB4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34C"/>
    <w:rsid w:val="00FC791E"/>
    <w:rsid w:val="00FC7985"/>
    <w:rsid w:val="00FC7F04"/>
    <w:rsid w:val="00FC7F93"/>
    <w:rsid w:val="00FD099E"/>
    <w:rsid w:val="00FD0EE0"/>
    <w:rsid w:val="00FD10D2"/>
    <w:rsid w:val="00FD235B"/>
    <w:rsid w:val="00FD2804"/>
    <w:rsid w:val="00FD282A"/>
    <w:rsid w:val="00FD2A71"/>
    <w:rsid w:val="00FD3124"/>
    <w:rsid w:val="00FD3905"/>
    <w:rsid w:val="00FD4CC0"/>
    <w:rsid w:val="00FD5443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738"/>
    <w:rsid w:val="00FE22FE"/>
    <w:rsid w:val="00FE28B1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453"/>
    <w:rsid w:val="00FE65DB"/>
    <w:rsid w:val="00FE694F"/>
    <w:rsid w:val="00FE6B32"/>
    <w:rsid w:val="00FE6DEC"/>
    <w:rsid w:val="00FE742B"/>
    <w:rsid w:val="00FE74E2"/>
    <w:rsid w:val="00FE74FC"/>
    <w:rsid w:val="00FE761D"/>
    <w:rsid w:val="00FE76FA"/>
    <w:rsid w:val="00FE7A09"/>
    <w:rsid w:val="00FE7E09"/>
    <w:rsid w:val="00FF01C5"/>
    <w:rsid w:val="00FF0224"/>
    <w:rsid w:val="00FF0289"/>
    <w:rsid w:val="00FF02D6"/>
    <w:rsid w:val="00FF0BBB"/>
    <w:rsid w:val="00FF1455"/>
    <w:rsid w:val="00FF1716"/>
    <w:rsid w:val="00FF171E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2EE"/>
    <w:rsid w:val="00FF609A"/>
    <w:rsid w:val="00FF6CF6"/>
    <w:rsid w:val="00FF70CF"/>
    <w:rsid w:val="00FF72A3"/>
    <w:rsid w:val="00FF74BE"/>
    <w:rsid w:val="00FF78DB"/>
    <w:rsid w:val="00FF7D32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2F4DA1F-95C2-418A-95C8-BC334BAF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CharCharCharCharCharCharCharCharCharCharCharCharCharChar2">
    <w:name w:val="Char Char Char Char Char Char Char Char Char Char Char Char Char Char2"/>
    <w:basedOn w:val="DocumentMap"/>
    <w:autoRedefine/>
    <w:rsid w:val="00E85897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b/>
      <w:kern w:val="2"/>
      <w:sz w:val="24"/>
      <w:szCs w:val="24"/>
      <w:lang w:eastAsia="zh-CN"/>
    </w:rPr>
  </w:style>
  <w:style w:type="table" w:styleId="ListTable1Light-Accent1">
    <w:name w:val="List Table 1 Light Accent 1"/>
    <w:basedOn w:val="TableNormal"/>
    <w:uiPriority w:val="46"/>
    <w:rsid w:val="00F7764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1">
    <w:name w:val="List Table 2 Accent 1"/>
    <w:basedOn w:val="TableNormal"/>
    <w:uiPriority w:val="47"/>
    <w:rsid w:val="00F77643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926D3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1">
    <w:name w:val="List Table 6 Colorful Accent 1"/>
    <w:basedOn w:val="TableNormal"/>
    <w:uiPriority w:val="51"/>
    <w:rsid w:val="00926D3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661ED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D13B4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-Accent1">
    <w:name w:val="Grid Table 1 Light Accent 1"/>
    <w:basedOn w:val="TableNormal"/>
    <w:uiPriority w:val="46"/>
    <w:rsid w:val="00FC7985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899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546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914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330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7670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4652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186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6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6966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7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42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0639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65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33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105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970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66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892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1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728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829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85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363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7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7222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455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48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781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688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722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159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14B45-A32E-439C-B85F-EEC0D7956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5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10372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weichao@qti.qualcomm.com</dc:creator>
  <cp:keywords/>
  <cp:lastModifiedBy>Chao Wei</cp:lastModifiedBy>
  <cp:revision>23</cp:revision>
  <cp:lastPrinted>2015-08-14T10:13:00Z</cp:lastPrinted>
  <dcterms:created xsi:type="dcterms:W3CDTF">2016-09-30T21:55:00Z</dcterms:created>
  <dcterms:modified xsi:type="dcterms:W3CDTF">2016-11-05T03:53:00Z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-1594572738</vt:i4>
  </property>
  <property fmtid="{D5CDD505-2E9C-101B-9397-08002B2CF9AE}" pid="3" name="_NewReviewCycle">
    <vt:lpwstr/>
  </property>
  <property fmtid="{D5CDD505-2E9C-101B-9397-08002B2CF9AE}" pid="4" name="_EmailSubject">
    <vt:lpwstr>Draft for R13-Non-precoded CSI-RS for FD-MIMO</vt:lpwstr>
  </property>
  <property fmtid="{D5CDD505-2E9C-101B-9397-08002B2CF9AE}" pid="5" name="_AuthorEmail">
    <vt:lpwstr>guodong@qti.qualcomm.com</vt:lpwstr>
  </property>
  <property fmtid="{D5CDD505-2E9C-101B-9397-08002B2CF9AE}" pid="6" name="_AuthorEmailDisplayName">
    <vt:lpwstr>Li, Guodong</vt:lpwstr>
  </property>
  <property fmtid="{D5CDD505-2E9C-101B-9397-08002B2CF9AE}" pid="7" name="_PreviousAdHocReviewCycleID">
    <vt:i4>-1413119838</vt:i4>
  </property>
  <property fmtid="{D5CDD505-2E9C-101B-9397-08002B2CF9AE}" pid="8" name="_ReviewingToolsShownOnce">
    <vt:lpwstr/>
  </property>
</Properties>
</file>