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A61FE" w14:textId="77777777" w:rsidR="00697E86" w:rsidRDefault="004E56AA" w:rsidP="00697E8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697E86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97E86" w:rsidRPr="00697E86">
        <w:rPr>
          <w:rFonts w:ascii="Arial" w:hAnsi="Arial" w:cs="Arial"/>
          <w:b/>
          <w:sz w:val="24"/>
          <w:szCs w:val="24"/>
        </w:rPr>
        <w:t xml:space="preserve">R1-1611596 </w:t>
      </w:r>
    </w:p>
    <w:p w14:paraId="19651B77" w14:textId="77777777" w:rsidR="004623A0" w:rsidRDefault="004623A0" w:rsidP="004623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2</w:t>
      </w:r>
      <w:r w:rsidRPr="0089790C">
        <w:rPr>
          <w:rFonts w:ascii="Arial" w:hAnsi="Arial" w:cs="Arial"/>
          <w:b/>
          <w:sz w:val="24"/>
          <w:szCs w:val="24"/>
        </w:rPr>
        <w:t>016</w:t>
      </w:r>
    </w:p>
    <w:p w14:paraId="56DB6471" w14:textId="77777777" w:rsidR="004623A0" w:rsidRPr="00FD021C" w:rsidRDefault="004623A0" w:rsidP="004623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2A74C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6799FF8F" w14:textId="77777777" w:rsidR="004E56AA" w:rsidRDefault="004E56AA" w:rsidP="004E56AA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19EDF80E" w14:textId="77777777" w:rsidR="004E56AA" w:rsidRPr="000A64D8" w:rsidRDefault="004E56AA" w:rsidP="004E56A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697E86" w:rsidRPr="00697E86">
        <w:rPr>
          <w:rFonts w:ascii="Arial" w:hAnsi="Arial"/>
          <w:sz w:val="24"/>
        </w:rPr>
        <w:t>6.2.2.1.1</w:t>
      </w:r>
    </w:p>
    <w:p w14:paraId="5951E22A" w14:textId="77777777" w:rsidR="004E56AA" w:rsidRPr="000A64D8" w:rsidRDefault="004E56AA" w:rsidP="004E56A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55E3E20" w14:textId="77777777" w:rsidR="004E56AA" w:rsidRPr="00BA4AE3" w:rsidRDefault="004E56AA" w:rsidP="004E56A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97E86" w:rsidRPr="00697E86">
        <w:rPr>
          <w:rFonts w:ascii="Arial" w:hAnsi="Arial"/>
          <w:sz w:val="24"/>
        </w:rPr>
        <w:t>Discussion on advanced CSI reporting for eFD-MIMO</w:t>
      </w:r>
    </w:p>
    <w:p w14:paraId="7B82156F" w14:textId="77777777" w:rsidR="004E56AA" w:rsidRDefault="004E56AA" w:rsidP="004E56A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487D2BED" w14:textId="77777777" w:rsidR="00F93222" w:rsidRDefault="00F93222" w:rsidP="004E56AA">
      <w:pPr>
        <w:pStyle w:val="Heading1"/>
        <w:pBdr>
          <w:top w:val="single" w:sz="12" w:space="0" w:color="auto"/>
        </w:pBdr>
      </w:pPr>
      <w:r>
        <w:t>Introduction</w:t>
      </w:r>
    </w:p>
    <w:p w14:paraId="050AEC75" w14:textId="02D2F0E7" w:rsidR="00E4574C" w:rsidRDefault="009254E4" w:rsidP="004623A0">
      <w:pPr>
        <w:pStyle w:val="BodyText"/>
        <w:rPr>
          <w:rFonts w:eastAsia="MS Mincho"/>
        </w:rPr>
      </w:pPr>
      <w:r w:rsidRPr="004623A0">
        <w:rPr>
          <w:rFonts w:eastAsia="MS Mincho"/>
        </w:rPr>
        <w:t>In RAN1#86b</w:t>
      </w:r>
      <w:r w:rsidR="004623A0" w:rsidRPr="004623A0">
        <w:rPr>
          <w:rFonts w:eastAsia="MS Mincho"/>
        </w:rPr>
        <w:t>is</w:t>
      </w:r>
      <w:r w:rsidRPr="004623A0">
        <w:rPr>
          <w:rFonts w:eastAsia="MS Mincho"/>
        </w:rPr>
        <w:t xml:space="preserve"> </w:t>
      </w:r>
      <w:r w:rsidR="004623A0" w:rsidRPr="004623A0">
        <w:rPr>
          <w:rFonts w:eastAsia="MS Mincho"/>
        </w:rPr>
        <w:t>meeting, advanced CSI feedback wa</w:t>
      </w:r>
      <w:r w:rsidRPr="004623A0">
        <w:rPr>
          <w:rFonts w:eastAsia="MS Mincho"/>
        </w:rPr>
        <w:t xml:space="preserve">s extensively </w:t>
      </w:r>
      <w:r w:rsidR="00067280" w:rsidRPr="004623A0">
        <w:rPr>
          <w:rFonts w:eastAsia="MS Mincho"/>
        </w:rPr>
        <w:t>discussed [</w:t>
      </w:r>
      <w:r w:rsidR="00A9599D" w:rsidRPr="004623A0">
        <w:rPr>
          <w:rFonts w:eastAsia="MS Mincho"/>
        </w:rPr>
        <w:t>1</w:t>
      </w:r>
      <w:r w:rsidR="000757DE" w:rsidRPr="004623A0">
        <w:rPr>
          <w:rFonts w:eastAsia="MS Mincho"/>
        </w:rPr>
        <w:t>]</w:t>
      </w:r>
      <w:r w:rsidRPr="004623A0">
        <w:rPr>
          <w:rFonts w:eastAsia="MS Mincho"/>
        </w:rPr>
        <w:t xml:space="preserve">. The discussion is mainly focusing on down selection of two alternates of the codebook structure, which is either based on orthogonal </w:t>
      </w:r>
      <w:r w:rsidR="004623A0">
        <w:rPr>
          <w:rFonts w:eastAsia="MS Mincho"/>
        </w:rPr>
        <w:t xml:space="preserve">[2] </w:t>
      </w:r>
      <w:r w:rsidRPr="004623A0">
        <w:rPr>
          <w:rFonts w:eastAsia="MS Mincho"/>
        </w:rPr>
        <w:t>or non-orthogonal DFT beams</w:t>
      </w:r>
      <w:r w:rsidR="004623A0">
        <w:rPr>
          <w:rFonts w:eastAsia="MS Mincho"/>
        </w:rPr>
        <w:t xml:space="preserve"> [3]</w:t>
      </w:r>
      <w:r w:rsidRPr="004623A0">
        <w:rPr>
          <w:rFonts w:eastAsia="MS Mincho"/>
        </w:rPr>
        <w:t xml:space="preserve">. </w:t>
      </w:r>
      <w:r w:rsidR="004623A0">
        <w:rPr>
          <w:rFonts w:eastAsia="MS Mincho"/>
        </w:rPr>
        <w:t>A conclusion was achieved after em</w:t>
      </w:r>
      <w:r w:rsidRPr="004623A0">
        <w:rPr>
          <w:rFonts w:eastAsia="MS Mincho"/>
        </w:rPr>
        <w:t xml:space="preserve">ail </w:t>
      </w:r>
      <w:r w:rsidR="007B340A" w:rsidRPr="004623A0">
        <w:rPr>
          <w:rFonts w:eastAsia="MS Mincho"/>
        </w:rPr>
        <w:t>discussion [</w:t>
      </w:r>
      <w:r w:rsidR="004623A0">
        <w:rPr>
          <w:rFonts w:eastAsia="MS Mincho"/>
        </w:rPr>
        <w:t>4</w:t>
      </w:r>
      <w:r w:rsidR="00E4574C" w:rsidRPr="004623A0">
        <w:rPr>
          <w:rFonts w:eastAsia="MS Mincho"/>
        </w:rPr>
        <w:t xml:space="preserve">]. </w:t>
      </w:r>
      <w:r w:rsidRPr="004623A0">
        <w:rPr>
          <w:rFonts w:eastAsia="MS Mincho"/>
        </w:rPr>
        <w:t xml:space="preserve"> </w:t>
      </w:r>
    </w:p>
    <w:p w14:paraId="21BA5686" w14:textId="0496052F" w:rsidR="004623A0" w:rsidRPr="004623A0" w:rsidRDefault="004623A0" w:rsidP="004623A0">
      <w:pPr>
        <w:pStyle w:val="BodyText"/>
        <w:rPr>
          <w:rFonts w:eastAsia="MS Mincho"/>
          <w:b/>
          <w:u w:val="single"/>
        </w:rPr>
      </w:pPr>
      <w:r w:rsidRPr="004623A0">
        <w:rPr>
          <w:rFonts w:eastAsia="MS Mincho"/>
          <w:b/>
          <w:u w:val="single"/>
        </w:rPr>
        <w:t>Conclusions:</w:t>
      </w:r>
    </w:p>
    <w:p w14:paraId="0F1DF150" w14:textId="77777777" w:rsidR="00E4574C" w:rsidRPr="007037B1" w:rsidRDefault="00E4574C" w:rsidP="007037B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75" w:after="0"/>
        <w:ind w:left="36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>For advanced CSI feedback, at least one of the following types of beam group is supported</w:t>
      </w:r>
    </w:p>
    <w:p w14:paraId="0ABF555E" w14:textId="77777777" w:rsidR="00E4574C" w:rsidRPr="007037B1" w:rsidRDefault="00E4574C" w:rsidP="007037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75" w:after="0"/>
        <w:ind w:left="76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>Type 1: Class A based W1 (non-orthogonal)</w:t>
      </w:r>
    </w:p>
    <w:p w14:paraId="693ABFAD" w14:textId="77777777" w:rsidR="00E4574C" w:rsidRPr="007037B1" w:rsidRDefault="00E4574C" w:rsidP="007037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75" w:after="0"/>
        <w:ind w:left="76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>Type 2: Unrestricted orthogonal W1</w:t>
      </w:r>
    </w:p>
    <w:p w14:paraId="0DD84976" w14:textId="77777777" w:rsidR="00E4574C" w:rsidRPr="007037B1" w:rsidRDefault="00E4574C" w:rsidP="007037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75" w:after="0"/>
        <w:ind w:left="76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>Type 3: Orthogonal beams with restricted beam pattern</w:t>
      </w:r>
    </w:p>
    <w:p w14:paraId="3D86DFC7" w14:textId="77777777" w:rsidR="00E4574C" w:rsidRPr="007037B1" w:rsidRDefault="00E4574C" w:rsidP="007037B1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75" w:after="0"/>
        <w:ind w:left="36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 xml:space="preserve">For advanced CSI feedback, RAN1 will specify only rank-1 </w:t>
      </w:r>
      <w:r w:rsidR="007037B1" w:rsidRPr="007037B1">
        <w:rPr>
          <w:rFonts w:eastAsia="Malgun Gothic"/>
          <w:lang w:eastAsia="zh-CN"/>
        </w:rPr>
        <w:t>~</w:t>
      </w:r>
      <w:r w:rsidRPr="007037B1">
        <w:rPr>
          <w:rFonts w:eastAsia="Malgun Gothic"/>
          <w:lang w:eastAsia="zh-CN"/>
        </w:rPr>
        <w:t xml:space="preserve"> rank-</w:t>
      </w:r>
      <w:r w:rsidR="007037B1" w:rsidRPr="007037B1">
        <w:rPr>
          <w:rFonts w:eastAsia="Malgun Gothic"/>
          <w:lang w:eastAsia="zh-CN"/>
        </w:rPr>
        <w:t>4</w:t>
      </w:r>
      <w:r w:rsidRPr="007037B1">
        <w:rPr>
          <w:rFonts w:eastAsia="Malgun Gothic"/>
          <w:lang w:eastAsia="zh-CN"/>
        </w:rPr>
        <w:t xml:space="preserve"> codebooks</w:t>
      </w:r>
    </w:p>
    <w:p w14:paraId="7A4399B3" w14:textId="77777777" w:rsidR="00E4574C" w:rsidRPr="007037B1" w:rsidRDefault="00E4574C" w:rsidP="007037B1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75" w:after="0"/>
        <w:ind w:left="1080"/>
        <w:jc w:val="both"/>
        <w:textAlignment w:val="auto"/>
        <w:rPr>
          <w:rFonts w:eastAsia="Malgun Gothic"/>
          <w:lang w:eastAsia="zh-CN"/>
        </w:rPr>
      </w:pPr>
      <w:r w:rsidRPr="007037B1">
        <w:rPr>
          <w:rFonts w:eastAsia="Malgun Gothic"/>
          <w:lang w:eastAsia="zh-CN"/>
        </w:rPr>
        <w:t xml:space="preserve">Note: For rank </w:t>
      </w:r>
      <w:r w:rsidR="007037B1" w:rsidRPr="007037B1">
        <w:rPr>
          <w:rFonts w:eastAsia="Malgun Gothic"/>
          <w:lang w:eastAsia="zh-CN"/>
        </w:rPr>
        <w:t>5</w:t>
      </w:r>
      <w:r w:rsidRPr="007037B1">
        <w:rPr>
          <w:rFonts w:eastAsia="Malgun Gothic"/>
          <w:lang w:eastAsia="zh-CN"/>
        </w:rPr>
        <w:t>-8, Rel.13 codebooks can be reused </w:t>
      </w:r>
    </w:p>
    <w:p w14:paraId="0E6C6204" w14:textId="7F380424" w:rsidR="00F93222" w:rsidRPr="004623A0" w:rsidRDefault="004623A0" w:rsidP="004623A0">
      <w:pPr>
        <w:pStyle w:val="BodyText"/>
        <w:spacing w:before="240"/>
        <w:rPr>
          <w:rFonts w:eastAsia="MS Mincho"/>
        </w:rPr>
      </w:pPr>
      <w:r>
        <w:rPr>
          <w:rFonts w:eastAsia="MS Mincho"/>
        </w:rPr>
        <w:t>In</w:t>
      </w:r>
      <w:r w:rsidR="00F9319E" w:rsidRPr="004623A0">
        <w:rPr>
          <w:rFonts w:eastAsia="MS Mincho"/>
        </w:rPr>
        <w:t xml:space="preserve"> this contribution, we </w:t>
      </w:r>
      <w:r>
        <w:rPr>
          <w:rFonts w:eastAsia="MS Mincho"/>
        </w:rPr>
        <w:t>further discuss the advanced CSI design on</w:t>
      </w:r>
      <w:r w:rsidR="00F9319E" w:rsidRPr="004623A0">
        <w:rPr>
          <w:rFonts w:eastAsia="MS Mincho"/>
        </w:rPr>
        <w:t xml:space="preserve"> down selection </w:t>
      </w:r>
      <w:r>
        <w:rPr>
          <w:rFonts w:eastAsia="MS Mincho"/>
        </w:rPr>
        <w:t>of the codebook structure</w:t>
      </w:r>
      <w:r w:rsidR="00F9319E" w:rsidRPr="004623A0">
        <w:rPr>
          <w:rFonts w:eastAsia="MS Mincho"/>
        </w:rPr>
        <w:t xml:space="preserve">. </w:t>
      </w:r>
      <w:r w:rsidR="007B340A" w:rsidRPr="004623A0">
        <w:rPr>
          <w:rFonts w:eastAsia="MS Mincho"/>
        </w:rPr>
        <w:t xml:space="preserve">In addition, </w:t>
      </w:r>
      <w:r w:rsidR="00BC347E">
        <w:rPr>
          <w:rFonts w:eastAsia="MS Mincho"/>
        </w:rPr>
        <w:t xml:space="preserve">we proposed advanced CSI design for </w:t>
      </w:r>
      <w:r w:rsidR="007B340A" w:rsidRPr="004623A0">
        <w:rPr>
          <w:rFonts w:eastAsia="MS Mincho"/>
        </w:rPr>
        <w:t xml:space="preserve">hybrid CSI </w:t>
      </w:r>
      <w:r w:rsidR="00F20932">
        <w:rPr>
          <w:rFonts w:eastAsia="MS Mincho"/>
        </w:rPr>
        <w:t xml:space="preserve">based on </w:t>
      </w:r>
      <w:r w:rsidR="00BC347E">
        <w:rPr>
          <w:rFonts w:eastAsia="MS Mincho"/>
        </w:rPr>
        <w:t>w</w:t>
      </w:r>
      <w:r w:rsidR="007B340A" w:rsidRPr="004623A0">
        <w:rPr>
          <w:rFonts w:eastAsia="MS Mincho"/>
        </w:rPr>
        <w:t xml:space="preserve">ideband </w:t>
      </w:r>
      <w:r w:rsidR="00BC347E">
        <w:rPr>
          <w:rFonts w:eastAsia="MS Mincho"/>
        </w:rPr>
        <w:t xml:space="preserve">channel </w:t>
      </w:r>
      <w:r w:rsidR="007B340A" w:rsidRPr="004623A0">
        <w:rPr>
          <w:rFonts w:eastAsia="MS Mincho"/>
        </w:rPr>
        <w:t>covariance matrix feedback.</w:t>
      </w:r>
    </w:p>
    <w:p w14:paraId="6EF8DBD6" w14:textId="37CF4DBE" w:rsidR="00F93222" w:rsidRDefault="00BC347E" w:rsidP="00F93222">
      <w:pPr>
        <w:pStyle w:val="Heading1"/>
        <w:pBdr>
          <w:top w:val="single" w:sz="12" w:space="0" w:color="auto"/>
        </w:pBdr>
      </w:pPr>
      <w:r>
        <w:t>C</w:t>
      </w:r>
      <w:r w:rsidR="00F9319E">
        <w:t>odebook structure</w:t>
      </w:r>
    </w:p>
    <w:p w14:paraId="3A8E116C" w14:textId="13D2F9D3" w:rsidR="00BC347E" w:rsidRPr="00BC347E" w:rsidRDefault="00BC347E" w:rsidP="00BC347E">
      <w:pPr>
        <w:pStyle w:val="BodyText"/>
        <w:spacing w:before="240"/>
        <w:rPr>
          <w:rFonts w:eastAsia="MS Mincho"/>
        </w:rPr>
      </w:pPr>
      <w:r w:rsidRPr="00BC347E">
        <w:rPr>
          <w:rFonts w:eastAsia="MS Mincho"/>
        </w:rPr>
        <w:t xml:space="preserve">For two codebook </w:t>
      </w:r>
      <w:r w:rsidR="00F20932">
        <w:rPr>
          <w:rFonts w:eastAsia="MS Mincho"/>
        </w:rPr>
        <w:t>design alternatives</w:t>
      </w:r>
      <w:r w:rsidRPr="00BC347E">
        <w:rPr>
          <w:rFonts w:eastAsia="MS Mincho"/>
        </w:rPr>
        <w:t xml:space="preserve">, the non-orthogonal basis vector based </w:t>
      </w:r>
      <w:r w:rsidR="00F20932">
        <w:rPr>
          <w:rFonts w:eastAsia="MS Mincho"/>
        </w:rPr>
        <w:t>approach</w:t>
      </w:r>
      <w:r w:rsidRPr="00BC347E">
        <w:rPr>
          <w:rFonts w:eastAsia="MS Mincho"/>
        </w:rPr>
        <w:t xml:space="preserve"> has a benefit for low feedback overhead, but the performance gain is quite limited. According to performance evaluation in </w:t>
      </w:r>
      <w:r w:rsidR="00067280" w:rsidRPr="00BC347E">
        <w:rPr>
          <w:rFonts w:eastAsia="MS Mincho"/>
        </w:rPr>
        <w:t>[</w:t>
      </w:r>
      <w:r w:rsidRPr="00BC347E">
        <w:rPr>
          <w:rFonts w:eastAsia="MS Mincho"/>
        </w:rPr>
        <w:t>5</w:t>
      </w:r>
      <w:r w:rsidR="00B35151" w:rsidRPr="00BC347E">
        <w:rPr>
          <w:rFonts w:eastAsia="MS Mincho"/>
        </w:rPr>
        <w:t>]</w:t>
      </w:r>
      <w:r w:rsidRPr="00BC347E">
        <w:rPr>
          <w:rFonts w:eastAsia="MS Mincho"/>
        </w:rPr>
        <w:t>, only 12%</w:t>
      </w:r>
      <w:r>
        <w:rPr>
          <w:rFonts w:eastAsia="MS Mincho"/>
        </w:rPr>
        <w:t xml:space="preserve"> cell edge gain can be observed for the non-orthogonal beams based codebook with </w:t>
      </w:r>
      <w:r w:rsidR="00F20932">
        <w:rPr>
          <w:rFonts w:eastAsia="MS Mincho"/>
        </w:rPr>
        <w:t>ideal</w:t>
      </w:r>
      <w:r>
        <w:rPr>
          <w:rFonts w:eastAsia="MS Mincho"/>
        </w:rPr>
        <w:t xml:space="preserve"> phase weighting. The gain is further reduced</w:t>
      </w:r>
      <w:r w:rsidR="006E1751">
        <w:rPr>
          <w:rFonts w:eastAsia="MS Mincho"/>
        </w:rPr>
        <w:t xml:space="preserve"> when phase quantization is considered</w:t>
      </w:r>
      <w:r>
        <w:rPr>
          <w:rFonts w:eastAsia="MS Mincho"/>
        </w:rPr>
        <w:t xml:space="preserve">. </w:t>
      </w:r>
      <w:r w:rsidR="006E1751">
        <w:rPr>
          <w:rFonts w:eastAsia="MS Mincho"/>
        </w:rPr>
        <w:t>While</w:t>
      </w:r>
      <w:r>
        <w:rPr>
          <w:rFonts w:eastAsia="MS Mincho"/>
        </w:rPr>
        <w:t xml:space="preserve"> u</w:t>
      </w:r>
      <w:r w:rsidRPr="00BC347E">
        <w:rPr>
          <w:rFonts w:eastAsia="MS Mincho"/>
        </w:rPr>
        <w:t xml:space="preserve">p to 38% cell edge gain can be observed for </w:t>
      </w:r>
      <w:r>
        <w:rPr>
          <w:rFonts w:eastAsia="MS Mincho"/>
        </w:rPr>
        <w:t xml:space="preserve">orthogonal beams based </w:t>
      </w:r>
      <w:r w:rsidR="006E1751">
        <w:rPr>
          <w:rFonts w:eastAsia="MS Mincho"/>
        </w:rPr>
        <w:t>approach</w:t>
      </w:r>
      <w:r>
        <w:rPr>
          <w:rFonts w:eastAsia="MS Mincho"/>
        </w:rPr>
        <w:t xml:space="preserve">. Therefore, </w:t>
      </w:r>
      <w:r w:rsidR="006E1751">
        <w:rPr>
          <w:rFonts w:eastAsia="MS Mincho"/>
        </w:rPr>
        <w:t>t</w:t>
      </w:r>
      <w:r>
        <w:rPr>
          <w:rFonts w:eastAsia="MS Mincho"/>
        </w:rPr>
        <w:t xml:space="preserve">he orthogonal beams based codebook </w:t>
      </w:r>
      <w:r w:rsidR="006E1751">
        <w:rPr>
          <w:rFonts w:eastAsia="MS Mincho"/>
        </w:rPr>
        <w:t>structure shall be considered for advanced CSI design</w:t>
      </w:r>
      <w:r>
        <w:rPr>
          <w:rFonts w:eastAsia="MS Mincho"/>
        </w:rPr>
        <w:t>. In the following sections we will discuss the down</w:t>
      </w:r>
      <w:r w:rsidR="006E1751">
        <w:rPr>
          <w:rFonts w:eastAsia="MS Mincho"/>
        </w:rPr>
        <w:t xml:space="preserve"> </w:t>
      </w:r>
      <w:r>
        <w:rPr>
          <w:rFonts w:eastAsia="MS Mincho"/>
        </w:rPr>
        <w:t xml:space="preserve">selection </w:t>
      </w:r>
      <w:r w:rsidR="006E1751">
        <w:rPr>
          <w:rFonts w:eastAsia="MS Mincho"/>
        </w:rPr>
        <w:t xml:space="preserve">of </w:t>
      </w:r>
      <w:r>
        <w:rPr>
          <w:rFonts w:eastAsia="MS Mincho"/>
        </w:rPr>
        <w:t xml:space="preserve">phase and amplitude feedback for orthogonal beams based </w:t>
      </w:r>
      <w:r w:rsidR="006E1751">
        <w:rPr>
          <w:rFonts w:eastAsia="MS Mincho"/>
        </w:rPr>
        <w:t xml:space="preserve">codebook </w:t>
      </w:r>
      <w:r>
        <w:rPr>
          <w:rFonts w:eastAsia="MS Mincho"/>
        </w:rPr>
        <w:t>design.</w:t>
      </w:r>
    </w:p>
    <w:p w14:paraId="6A9C5C12" w14:textId="1925B27D" w:rsidR="00C45633" w:rsidRPr="00C372EC" w:rsidRDefault="00C372EC" w:rsidP="00C372EC">
      <w:pPr>
        <w:pStyle w:val="BodyText"/>
        <w:spacing w:before="240"/>
        <w:rPr>
          <w:rFonts w:eastAsia="MS Mincho"/>
          <w:b/>
          <w:u w:val="single"/>
        </w:rPr>
      </w:pPr>
      <w:r w:rsidRPr="00C372EC">
        <w:rPr>
          <w:rFonts w:eastAsia="MS Mincho"/>
          <w:b/>
          <w:u w:val="single"/>
        </w:rPr>
        <w:t>Number of beam basis</w:t>
      </w:r>
      <w:r>
        <w:rPr>
          <w:rFonts w:eastAsia="MS Mincho"/>
          <w:b/>
          <w:u w:val="single"/>
        </w:rPr>
        <w:t xml:space="preserve"> vectors</w:t>
      </w:r>
      <w:r w:rsidR="00C45633" w:rsidRPr="00C372EC">
        <w:rPr>
          <w:rFonts w:eastAsia="MS Mincho"/>
          <w:b/>
          <w:u w:val="single"/>
        </w:rPr>
        <w:t xml:space="preserve"> </w:t>
      </w:r>
    </w:p>
    <w:p w14:paraId="0B850FFC" w14:textId="36802D5A" w:rsidR="000D1897" w:rsidRPr="00C372EC" w:rsidRDefault="00C372EC" w:rsidP="00C372EC">
      <w:pPr>
        <w:pStyle w:val="BodyText"/>
        <w:spacing w:before="240"/>
        <w:rPr>
          <w:rFonts w:eastAsia="MS Mincho"/>
        </w:rPr>
      </w:pPr>
      <w:r w:rsidRPr="00C372EC">
        <w:rPr>
          <w:rFonts w:eastAsia="MS Mincho"/>
        </w:rPr>
        <w:t>For orthogonal beam design</w:t>
      </w:r>
      <w:r w:rsidR="009A4BA0" w:rsidRPr="00C372EC">
        <w:rPr>
          <w:rFonts w:eastAsia="MS Mincho"/>
        </w:rPr>
        <w:t xml:space="preserve">, the </w:t>
      </w:r>
      <w:r>
        <w:rPr>
          <w:rFonts w:eastAsia="MS Mincho"/>
        </w:rPr>
        <w:t xml:space="preserve">first issue is the </w:t>
      </w:r>
      <w:r w:rsidR="006E1751">
        <w:rPr>
          <w:rFonts w:eastAsia="MS Mincho"/>
        </w:rPr>
        <w:t xml:space="preserve">value </w:t>
      </w:r>
      <w:r w:rsidR="009A4BA0" w:rsidRPr="00C372EC">
        <w:rPr>
          <w:rFonts w:eastAsia="MS Mincho"/>
        </w:rPr>
        <w:t>range of number of beam</w:t>
      </w:r>
      <w:r>
        <w:rPr>
          <w:rFonts w:eastAsia="MS Mincho"/>
        </w:rPr>
        <w:t>s</w:t>
      </w:r>
      <w:r w:rsidR="009A4BA0" w:rsidRPr="00C372EC">
        <w:rPr>
          <w:rFonts w:eastAsia="MS Mincho"/>
        </w:rPr>
        <w:t>.</w:t>
      </w:r>
      <w:r w:rsidR="000D1897" w:rsidRPr="00C372EC">
        <w:rPr>
          <w:rFonts w:eastAsia="MS Mincho"/>
        </w:rPr>
        <w:t xml:space="preserve"> In general, the number of beams is highly correlated with the overhead and performance. </w:t>
      </w:r>
      <w:r>
        <w:rPr>
          <w:rFonts w:eastAsia="MS Mincho"/>
        </w:rPr>
        <w:t xml:space="preserve">As </w:t>
      </w:r>
      <w:r w:rsidR="000D1897" w:rsidRPr="00C372EC">
        <w:rPr>
          <w:rFonts w:eastAsia="MS Mincho"/>
        </w:rPr>
        <w:t xml:space="preserve">illustrated in </w:t>
      </w:r>
      <w:r>
        <w:rPr>
          <w:rFonts w:eastAsia="MS Mincho"/>
        </w:rPr>
        <w:t>[5]</w:t>
      </w:r>
      <w:r w:rsidR="000D1897" w:rsidRPr="00C372EC">
        <w:rPr>
          <w:rFonts w:eastAsia="MS Mincho"/>
        </w:rPr>
        <w:t xml:space="preserve"> </w:t>
      </w:r>
      <w:r w:rsidR="006E1751">
        <w:rPr>
          <w:rFonts w:eastAsia="MS Mincho"/>
        </w:rPr>
        <w:t xml:space="preserve">the </w:t>
      </w:r>
      <w:r w:rsidR="000D1897" w:rsidRPr="00C372EC">
        <w:rPr>
          <w:rFonts w:eastAsia="MS Mincho"/>
        </w:rPr>
        <w:t xml:space="preserve">4 </w:t>
      </w:r>
      <w:r>
        <w:rPr>
          <w:rFonts w:eastAsia="MS Mincho"/>
        </w:rPr>
        <w:t xml:space="preserve">orthogonal </w:t>
      </w:r>
      <w:r w:rsidR="006E1751">
        <w:rPr>
          <w:rFonts w:eastAsia="MS Mincho"/>
        </w:rPr>
        <w:t xml:space="preserve">beam combining </w:t>
      </w:r>
      <w:r>
        <w:rPr>
          <w:rFonts w:eastAsia="MS Mincho"/>
        </w:rPr>
        <w:t>could achieve</w:t>
      </w:r>
      <w:r w:rsidR="00C45633" w:rsidRPr="00C372EC">
        <w:rPr>
          <w:rFonts w:eastAsia="MS Mincho"/>
        </w:rPr>
        <w:t xml:space="preserve"> </w:t>
      </w:r>
      <w:r>
        <w:rPr>
          <w:rFonts w:eastAsia="MS Mincho"/>
        </w:rPr>
        <w:t xml:space="preserve">sufficient </w:t>
      </w:r>
      <w:r w:rsidR="00C45633" w:rsidRPr="00C372EC">
        <w:rPr>
          <w:rFonts w:eastAsia="MS Mincho"/>
        </w:rPr>
        <w:t xml:space="preserve">performance </w:t>
      </w:r>
      <w:r>
        <w:rPr>
          <w:rFonts w:eastAsia="MS Mincho"/>
        </w:rPr>
        <w:t>gain. Further increasing the number of beams cannot bring more gains except for significant overhead increase. Therefore, w</w:t>
      </w:r>
      <w:r w:rsidR="004510E9" w:rsidRPr="00C372EC">
        <w:rPr>
          <w:rFonts w:eastAsia="MS Mincho"/>
        </w:rPr>
        <w:t xml:space="preserve">e propose </w:t>
      </w:r>
      <w:r>
        <w:rPr>
          <w:rFonts w:eastAsia="MS Mincho"/>
        </w:rPr>
        <w:t xml:space="preserve">to </w:t>
      </w:r>
      <w:r w:rsidR="004510E9" w:rsidRPr="00C372EC">
        <w:rPr>
          <w:rFonts w:eastAsia="MS Mincho"/>
        </w:rPr>
        <w:t xml:space="preserve">consider </w:t>
      </w:r>
      <w:r>
        <w:rPr>
          <w:rFonts w:eastAsia="MS Mincho"/>
        </w:rPr>
        <w:t xml:space="preserve">only </w:t>
      </w:r>
      <w:r w:rsidR="004510E9" w:rsidRPr="00C372EC">
        <w:rPr>
          <w:rFonts w:eastAsia="MS Mincho"/>
        </w:rPr>
        <w:t xml:space="preserve">2 and 4 beams </w:t>
      </w:r>
      <w:r w:rsidR="00067280" w:rsidRPr="00C372EC">
        <w:rPr>
          <w:rFonts w:eastAsia="MS Mincho"/>
        </w:rPr>
        <w:t xml:space="preserve">basis </w:t>
      </w:r>
      <w:r>
        <w:rPr>
          <w:rFonts w:eastAsia="MS Mincho"/>
        </w:rPr>
        <w:t>for advanced CSI</w:t>
      </w:r>
      <w:r w:rsidR="00067280" w:rsidRPr="00C372EC">
        <w:rPr>
          <w:rFonts w:eastAsia="MS Mincho"/>
        </w:rPr>
        <w:t>.</w:t>
      </w:r>
    </w:p>
    <w:p w14:paraId="729E7997" w14:textId="4F7C2CDA" w:rsidR="001D4B78" w:rsidRPr="00C372EC" w:rsidRDefault="001D4B78" w:rsidP="006E1751">
      <w:pPr>
        <w:pStyle w:val="BodyText"/>
        <w:spacing w:before="120"/>
        <w:rPr>
          <w:rFonts w:eastAsia="MS Mincho"/>
        </w:rPr>
      </w:pPr>
      <w:r w:rsidRPr="00C372EC">
        <w:rPr>
          <w:rFonts w:eastAsia="MS Mincho"/>
        </w:rPr>
        <w:t xml:space="preserve">Another </w:t>
      </w:r>
      <w:r w:rsidR="00604A1C" w:rsidRPr="00C372EC">
        <w:rPr>
          <w:rFonts w:eastAsia="MS Mincho"/>
        </w:rPr>
        <w:t>remaining area for down selection is wh</w:t>
      </w:r>
      <w:r w:rsidR="005D1B3C" w:rsidRPr="00C372EC">
        <w:rPr>
          <w:rFonts w:eastAsia="MS Mincho"/>
        </w:rPr>
        <w:t>e</w:t>
      </w:r>
      <w:r w:rsidR="00604A1C" w:rsidRPr="00C372EC">
        <w:rPr>
          <w:rFonts w:eastAsia="MS Mincho"/>
        </w:rPr>
        <w:t xml:space="preserve">ther </w:t>
      </w:r>
      <w:r w:rsidR="005D1B3C" w:rsidRPr="00C372EC">
        <w:rPr>
          <w:rFonts w:eastAsia="MS Mincho"/>
        </w:rPr>
        <w:t xml:space="preserve">to apply </w:t>
      </w:r>
      <w:r w:rsidR="00604A1C" w:rsidRPr="00C372EC">
        <w:rPr>
          <w:rFonts w:eastAsia="MS Mincho"/>
        </w:rPr>
        <w:t>un</w:t>
      </w:r>
      <w:r w:rsidR="00697E86" w:rsidRPr="00C372EC">
        <w:rPr>
          <w:rFonts w:eastAsia="MS Mincho"/>
        </w:rPr>
        <w:t>restricted</w:t>
      </w:r>
      <w:r w:rsidR="00604A1C" w:rsidRPr="00C372EC">
        <w:rPr>
          <w:rFonts w:eastAsia="MS Mincho"/>
        </w:rPr>
        <w:t xml:space="preserve"> or </w:t>
      </w:r>
      <w:r w:rsidR="00697E86" w:rsidRPr="00C372EC">
        <w:rPr>
          <w:rFonts w:eastAsia="MS Mincho"/>
        </w:rPr>
        <w:t>restricted</w:t>
      </w:r>
      <w:r w:rsidR="00604A1C" w:rsidRPr="00C372EC">
        <w:rPr>
          <w:rFonts w:eastAsia="MS Mincho"/>
        </w:rPr>
        <w:t xml:space="preserve"> selection of </w:t>
      </w:r>
      <w:r w:rsidR="00C372EC" w:rsidRPr="00C372EC">
        <w:rPr>
          <w:rFonts w:eastAsia="MS Mincho"/>
        </w:rPr>
        <w:t xml:space="preserve">orthogonal </w:t>
      </w:r>
      <w:r w:rsidR="00604A1C" w:rsidRPr="00C372EC">
        <w:rPr>
          <w:rFonts w:eastAsia="MS Mincho"/>
        </w:rPr>
        <w:t xml:space="preserve">beams. It was shown that </w:t>
      </w:r>
      <w:r w:rsidR="00697E86" w:rsidRPr="00C372EC">
        <w:rPr>
          <w:rFonts w:eastAsia="MS Mincho"/>
        </w:rPr>
        <w:t>restricted</w:t>
      </w:r>
      <w:r w:rsidR="00604A1C" w:rsidRPr="00C372EC">
        <w:rPr>
          <w:rFonts w:eastAsia="MS Mincho"/>
        </w:rPr>
        <w:t xml:space="preserve"> beam selection </w:t>
      </w:r>
      <w:r w:rsidR="00C372EC" w:rsidRPr="00C372EC">
        <w:rPr>
          <w:rFonts w:eastAsia="MS Mincho"/>
        </w:rPr>
        <w:t xml:space="preserve">only degrades less than </w:t>
      </w:r>
      <w:r w:rsidR="00604A1C" w:rsidRPr="00C372EC">
        <w:rPr>
          <w:rFonts w:eastAsia="MS Mincho"/>
        </w:rPr>
        <w:t>5% performance with 4 beams basis</w:t>
      </w:r>
      <w:r w:rsidR="00C372EC" w:rsidRPr="00C372EC">
        <w:rPr>
          <w:rFonts w:eastAsia="MS Mincho"/>
        </w:rPr>
        <w:t xml:space="preserve"> </w:t>
      </w:r>
      <w:r w:rsidR="006E1751">
        <w:rPr>
          <w:rFonts w:eastAsia="MS Mincho"/>
        </w:rPr>
        <w:t xml:space="preserve">but </w:t>
      </w:r>
      <w:r w:rsidR="00C372EC">
        <w:rPr>
          <w:rFonts w:eastAsia="MS Mincho"/>
        </w:rPr>
        <w:t xml:space="preserve">with a </w:t>
      </w:r>
      <w:r w:rsidR="006E1751">
        <w:rPr>
          <w:rFonts w:eastAsia="MS Mincho"/>
        </w:rPr>
        <w:t xml:space="preserve">reduced </w:t>
      </w:r>
      <w:r w:rsidR="00C372EC">
        <w:rPr>
          <w:rFonts w:eastAsia="MS Mincho"/>
        </w:rPr>
        <w:t>W1 overhead</w:t>
      </w:r>
      <w:r w:rsidR="00604A1C" w:rsidRPr="00C372EC">
        <w:rPr>
          <w:rFonts w:eastAsia="MS Mincho"/>
        </w:rPr>
        <w:t xml:space="preserve">. For 32 CSI-RS ports, </w:t>
      </w:r>
      <w:r w:rsidR="00666FB6" w:rsidRPr="00C372EC">
        <w:rPr>
          <w:rFonts w:eastAsia="MS Mincho"/>
        </w:rPr>
        <w:t>by conducting with ‘Config3’ and (O1,O2) = (4,4), 8 b</w:t>
      </w:r>
      <w:r w:rsidR="00067280" w:rsidRPr="00C372EC">
        <w:rPr>
          <w:rFonts w:eastAsia="MS Mincho"/>
        </w:rPr>
        <w:t xml:space="preserve">its is required </w:t>
      </w:r>
      <w:r w:rsidR="006E1751">
        <w:rPr>
          <w:rFonts w:eastAsia="MS Mincho"/>
        </w:rPr>
        <w:t>for</w:t>
      </w:r>
      <w:r w:rsidR="00067280" w:rsidRPr="00C372EC">
        <w:rPr>
          <w:rFonts w:eastAsia="MS Mincho"/>
        </w:rPr>
        <w:t xml:space="preserve"> </w:t>
      </w:r>
      <w:r w:rsidR="00C372EC" w:rsidRPr="00C372EC">
        <w:rPr>
          <w:rFonts w:eastAsia="MS Mincho"/>
        </w:rPr>
        <w:t xml:space="preserve">restricted beam selection, </w:t>
      </w:r>
      <w:r w:rsidR="00067280" w:rsidRPr="00C372EC">
        <w:rPr>
          <w:rFonts w:eastAsia="MS Mincho"/>
        </w:rPr>
        <w:t>w</w:t>
      </w:r>
      <w:r w:rsidR="00666FB6" w:rsidRPr="00C372EC">
        <w:rPr>
          <w:rFonts w:eastAsia="MS Mincho"/>
        </w:rPr>
        <w:t>hil</w:t>
      </w:r>
      <w:r w:rsidR="006E1751">
        <w:rPr>
          <w:rFonts w:eastAsia="MS Mincho"/>
        </w:rPr>
        <w:t>e</w:t>
      </w:r>
      <w:r w:rsidR="00666FB6" w:rsidRPr="00C372EC">
        <w:rPr>
          <w:rFonts w:eastAsia="MS Mincho"/>
        </w:rPr>
        <w:t xml:space="preserve"> 20 bits is needed for un</w:t>
      </w:r>
      <w:r w:rsidR="00697E86" w:rsidRPr="00C372EC">
        <w:rPr>
          <w:rFonts w:eastAsia="MS Mincho"/>
        </w:rPr>
        <w:t>restricted</w:t>
      </w:r>
      <w:r w:rsidR="00666FB6" w:rsidRPr="00C372EC">
        <w:rPr>
          <w:rFonts w:eastAsia="MS Mincho"/>
        </w:rPr>
        <w:t xml:space="preserve"> beam selection. </w:t>
      </w:r>
    </w:p>
    <w:p w14:paraId="44AB8D5E" w14:textId="178A90A0" w:rsidR="001D4B78" w:rsidRPr="004510E9" w:rsidRDefault="001D4B78" w:rsidP="001D4B78">
      <w:pPr>
        <w:rPr>
          <w:b/>
          <w:i/>
          <w:lang w:val="en-GB"/>
        </w:rPr>
      </w:pPr>
      <w:r w:rsidRPr="004510E9">
        <w:rPr>
          <w:b/>
          <w:i/>
          <w:lang w:val="en-GB"/>
        </w:rPr>
        <w:t xml:space="preserve">Proposal </w:t>
      </w:r>
      <w:r w:rsidR="00C372EC">
        <w:rPr>
          <w:b/>
          <w:i/>
          <w:lang w:val="en-GB"/>
        </w:rPr>
        <w:t>1</w:t>
      </w:r>
      <w:r w:rsidRPr="004510E9">
        <w:rPr>
          <w:b/>
          <w:i/>
          <w:lang w:val="en-GB"/>
        </w:rPr>
        <w:t xml:space="preserve">: </w:t>
      </w:r>
      <w:r w:rsidR="00666FB6">
        <w:rPr>
          <w:b/>
          <w:i/>
          <w:lang w:val="en-GB"/>
        </w:rPr>
        <w:t xml:space="preserve">Considering </w:t>
      </w:r>
      <w:r w:rsidR="00697E86">
        <w:rPr>
          <w:b/>
          <w:i/>
          <w:lang w:val="en-GB"/>
        </w:rPr>
        <w:t>restricted</w:t>
      </w:r>
      <w:r w:rsidR="00666FB6">
        <w:rPr>
          <w:b/>
          <w:i/>
          <w:lang w:val="en-GB"/>
        </w:rPr>
        <w:t xml:space="preserve"> beam selection</w:t>
      </w:r>
      <w:r w:rsidR="00A9599D">
        <w:rPr>
          <w:b/>
          <w:i/>
          <w:lang w:val="en-GB"/>
        </w:rPr>
        <w:t xml:space="preserve"> </w:t>
      </w:r>
      <w:r w:rsidR="00C372EC">
        <w:rPr>
          <w:b/>
          <w:i/>
          <w:lang w:val="en-GB"/>
        </w:rPr>
        <w:t>with N=2 or 4</w:t>
      </w:r>
      <w:r w:rsidR="00666FB6">
        <w:rPr>
          <w:b/>
          <w:i/>
          <w:lang w:val="en-GB"/>
        </w:rPr>
        <w:t>.</w:t>
      </w:r>
    </w:p>
    <w:p w14:paraId="045B1E34" w14:textId="39DB00D3" w:rsidR="00C45633" w:rsidRPr="00C372EC" w:rsidRDefault="005E4C30" w:rsidP="00C372EC">
      <w:pPr>
        <w:pStyle w:val="BodyText"/>
        <w:spacing w:before="240"/>
        <w:rPr>
          <w:rFonts w:eastAsia="MS Mincho"/>
          <w:b/>
          <w:u w:val="single"/>
        </w:rPr>
      </w:pPr>
      <w:r w:rsidRPr="00C372EC">
        <w:rPr>
          <w:rFonts w:eastAsia="MS Mincho"/>
          <w:b/>
          <w:u w:val="single"/>
        </w:rPr>
        <w:lastRenderedPageBreak/>
        <w:t xml:space="preserve">Amplitude </w:t>
      </w:r>
      <w:r w:rsidR="00C45633" w:rsidRPr="00C372EC">
        <w:rPr>
          <w:rFonts w:eastAsia="MS Mincho"/>
          <w:b/>
          <w:u w:val="single"/>
        </w:rPr>
        <w:t>and phase weighting</w:t>
      </w:r>
      <w:r w:rsidR="00C372EC">
        <w:rPr>
          <w:rFonts w:eastAsia="MS Mincho"/>
          <w:b/>
          <w:u w:val="single"/>
        </w:rPr>
        <w:t xml:space="preserve"> feedback</w:t>
      </w:r>
    </w:p>
    <w:p w14:paraId="36A25635" w14:textId="67188FEF" w:rsidR="00340E9D" w:rsidRPr="00055405" w:rsidRDefault="00C372EC" w:rsidP="006E1751">
      <w:pPr>
        <w:pStyle w:val="BodyText"/>
        <w:spacing w:before="120"/>
        <w:rPr>
          <w:rFonts w:eastAsia="MS Mincho"/>
        </w:rPr>
      </w:pPr>
      <w:r w:rsidRPr="00055405">
        <w:rPr>
          <w:rFonts w:eastAsia="MS Mincho"/>
        </w:rPr>
        <w:t>The possible options for amplitude an</w:t>
      </w:r>
      <w:r w:rsidR="002E65C0" w:rsidRPr="00055405">
        <w:rPr>
          <w:rFonts w:eastAsia="MS Mincho"/>
        </w:rPr>
        <w:t xml:space="preserve">d phase weighting feedback are </w:t>
      </w:r>
      <w:r w:rsidR="00340E9D" w:rsidRPr="00055405">
        <w:rPr>
          <w:rFonts w:eastAsia="MS Mincho"/>
        </w:rPr>
        <w:t xml:space="preserve">summarized in </w:t>
      </w:r>
      <w:r w:rsidR="002E65C0" w:rsidRPr="00055405">
        <w:rPr>
          <w:rFonts w:eastAsia="MS Mincho"/>
        </w:rPr>
        <w:t>Table 1 below</w:t>
      </w:r>
      <w:r w:rsidR="00340E9D" w:rsidRPr="00055405">
        <w:rPr>
          <w:rFonts w:eastAsia="MS Mincho"/>
        </w:rPr>
        <w:t xml:space="preserve">. To </w:t>
      </w:r>
      <w:r w:rsidR="009B5E95" w:rsidRPr="00055405">
        <w:rPr>
          <w:rFonts w:eastAsia="MS Mincho"/>
        </w:rPr>
        <w:t>down select</w:t>
      </w:r>
      <w:r w:rsidR="00340E9D" w:rsidRPr="00055405">
        <w:rPr>
          <w:rFonts w:eastAsia="MS Mincho"/>
        </w:rPr>
        <w:t xml:space="preserve"> the desirable candidate</w:t>
      </w:r>
      <w:r w:rsidR="002E65C0" w:rsidRPr="00055405">
        <w:rPr>
          <w:rFonts w:eastAsia="MS Mincho"/>
        </w:rPr>
        <w:t xml:space="preserve">, </w:t>
      </w:r>
      <w:r w:rsidR="006E1751">
        <w:rPr>
          <w:rFonts w:eastAsia="MS Mincho"/>
        </w:rPr>
        <w:t>system evaluation is considered.</w:t>
      </w:r>
    </w:p>
    <w:p w14:paraId="0CD1F444" w14:textId="77777777" w:rsidR="002662D1" w:rsidRPr="000B7DDA" w:rsidRDefault="002662D1" w:rsidP="002662D1">
      <w:pPr>
        <w:jc w:val="center"/>
        <w:rPr>
          <w:b/>
        </w:rPr>
      </w:pPr>
      <w:r w:rsidRPr="000B7DDA">
        <w:rPr>
          <w:b/>
        </w:rPr>
        <w:t>Table 1: alternatives for amplitude and phase weighting evaluations</w:t>
      </w:r>
    </w:p>
    <w:tbl>
      <w:tblPr>
        <w:tblStyle w:val="TableGrid"/>
        <w:tblW w:w="8995" w:type="dxa"/>
        <w:jc w:val="center"/>
        <w:tblLook w:val="04A0" w:firstRow="1" w:lastRow="0" w:firstColumn="1" w:lastColumn="0" w:noHBand="0" w:noVBand="1"/>
      </w:tblPr>
      <w:tblGrid>
        <w:gridCol w:w="1165"/>
        <w:gridCol w:w="4140"/>
        <w:gridCol w:w="3690"/>
      </w:tblGrid>
      <w:tr w:rsidR="002662D1" w14:paraId="55CF62A8" w14:textId="77777777" w:rsidTr="000B7DDA">
        <w:trPr>
          <w:trHeight w:val="228"/>
          <w:jc w:val="center"/>
        </w:trPr>
        <w:tc>
          <w:tcPr>
            <w:tcW w:w="1165" w:type="dxa"/>
          </w:tcPr>
          <w:p w14:paraId="6D949357" w14:textId="77777777" w:rsidR="002662D1" w:rsidRDefault="002662D1" w:rsidP="00D6533B">
            <w:pPr>
              <w:rPr>
                <w:lang w:val="en-GB"/>
              </w:rPr>
            </w:pPr>
          </w:p>
        </w:tc>
        <w:tc>
          <w:tcPr>
            <w:tcW w:w="4140" w:type="dxa"/>
          </w:tcPr>
          <w:p w14:paraId="77E56B1C" w14:textId="77777777" w:rsidR="002662D1" w:rsidRDefault="002662D1" w:rsidP="00D6533B">
            <w:pPr>
              <w:rPr>
                <w:lang w:val="en-GB"/>
              </w:rPr>
            </w:pPr>
            <w:r w:rsidRPr="005E4C30">
              <w:t xml:space="preserve">amplitude </w:t>
            </w:r>
            <w:r>
              <w:rPr>
                <w:lang w:val="en-GB"/>
              </w:rPr>
              <w:t>weighting</w:t>
            </w:r>
          </w:p>
        </w:tc>
        <w:tc>
          <w:tcPr>
            <w:tcW w:w="3690" w:type="dxa"/>
          </w:tcPr>
          <w:p w14:paraId="374B10C7" w14:textId="77777777" w:rsidR="002662D1" w:rsidRDefault="002662D1" w:rsidP="00D6533B">
            <w:pPr>
              <w:rPr>
                <w:lang w:val="en-GB"/>
              </w:rPr>
            </w:pPr>
            <w:r>
              <w:rPr>
                <w:lang w:val="en-GB"/>
              </w:rPr>
              <w:t>phase weighting</w:t>
            </w:r>
          </w:p>
        </w:tc>
      </w:tr>
      <w:tr w:rsidR="002662D1" w14:paraId="214C4B00" w14:textId="77777777" w:rsidTr="000B7DDA">
        <w:trPr>
          <w:trHeight w:val="350"/>
          <w:jc w:val="center"/>
        </w:trPr>
        <w:tc>
          <w:tcPr>
            <w:tcW w:w="1165" w:type="dxa"/>
          </w:tcPr>
          <w:p w14:paraId="1008A1FF" w14:textId="77777777" w:rsidR="002662D1" w:rsidRDefault="002662D1" w:rsidP="00D6533B">
            <w:pPr>
              <w:rPr>
                <w:lang w:val="en-GB"/>
              </w:rPr>
            </w:pPr>
            <w:r>
              <w:rPr>
                <w:lang w:val="en-GB"/>
              </w:rPr>
              <w:t xml:space="preserve">Alt.1 </w:t>
            </w:r>
          </w:p>
        </w:tc>
        <w:tc>
          <w:tcPr>
            <w:tcW w:w="4140" w:type="dxa"/>
          </w:tcPr>
          <w:p w14:paraId="363B7ABF" w14:textId="77777777" w:rsidR="002662D1" w:rsidRDefault="002662D1" w:rsidP="00D6533B">
            <w:pPr>
              <w:rPr>
                <w:lang w:val="en-GB"/>
              </w:rPr>
            </w:pPr>
            <w:r>
              <w:rPr>
                <w:lang w:val="en-GB"/>
              </w:rPr>
              <w:t>Wideband(2 or 3bit), same per layer</w:t>
            </w:r>
          </w:p>
        </w:tc>
        <w:tc>
          <w:tcPr>
            <w:tcW w:w="3690" w:type="dxa"/>
          </w:tcPr>
          <w:p w14:paraId="22E0B353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Joint enc.(2 or 3bit)  across layers</w:t>
            </w:r>
          </w:p>
        </w:tc>
      </w:tr>
      <w:tr w:rsidR="002662D1" w14:paraId="60B5528B" w14:textId="77777777" w:rsidTr="000B7DDA">
        <w:trPr>
          <w:trHeight w:val="355"/>
          <w:jc w:val="center"/>
        </w:trPr>
        <w:tc>
          <w:tcPr>
            <w:tcW w:w="1165" w:type="dxa"/>
          </w:tcPr>
          <w:p w14:paraId="06E5FC4C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 xml:space="preserve">Alt.2 </w:t>
            </w:r>
          </w:p>
        </w:tc>
        <w:tc>
          <w:tcPr>
            <w:tcW w:w="4140" w:type="dxa"/>
          </w:tcPr>
          <w:p w14:paraId="400C930D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Subband(2 or 3bit), same per layer</w:t>
            </w:r>
          </w:p>
        </w:tc>
        <w:tc>
          <w:tcPr>
            <w:tcW w:w="3690" w:type="dxa"/>
          </w:tcPr>
          <w:p w14:paraId="3D723057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Joint enc. (2 or 3bit) across layers</w:t>
            </w:r>
          </w:p>
        </w:tc>
      </w:tr>
      <w:tr w:rsidR="002662D1" w14:paraId="10A63458" w14:textId="77777777" w:rsidTr="000B7DDA">
        <w:trPr>
          <w:trHeight w:val="350"/>
          <w:jc w:val="center"/>
        </w:trPr>
        <w:tc>
          <w:tcPr>
            <w:tcW w:w="1165" w:type="dxa"/>
          </w:tcPr>
          <w:p w14:paraId="272C8FA4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 xml:space="preserve">Alt.3 </w:t>
            </w:r>
          </w:p>
        </w:tc>
        <w:tc>
          <w:tcPr>
            <w:tcW w:w="4140" w:type="dxa"/>
          </w:tcPr>
          <w:p w14:paraId="738F44B1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Differential(2bit/wb, 1bit/sb), same per layer</w:t>
            </w:r>
          </w:p>
        </w:tc>
        <w:tc>
          <w:tcPr>
            <w:tcW w:w="3690" w:type="dxa"/>
          </w:tcPr>
          <w:p w14:paraId="5A4B2A64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Joint enc. (2 or 3bit) across layers</w:t>
            </w:r>
          </w:p>
        </w:tc>
      </w:tr>
      <w:tr w:rsidR="002662D1" w14:paraId="6AC3A98B" w14:textId="77777777" w:rsidTr="000B7DDA">
        <w:trPr>
          <w:trHeight w:val="355"/>
          <w:jc w:val="center"/>
        </w:trPr>
        <w:tc>
          <w:tcPr>
            <w:tcW w:w="1165" w:type="dxa"/>
          </w:tcPr>
          <w:p w14:paraId="5332CAAA" w14:textId="77777777" w:rsidR="002662D1" w:rsidRDefault="002662D1" w:rsidP="00340E9D">
            <w:pPr>
              <w:rPr>
                <w:lang w:val="en-GB"/>
              </w:rPr>
            </w:pPr>
            <w:r>
              <w:rPr>
                <w:lang w:val="en-GB"/>
              </w:rPr>
              <w:t>Alt.4</w:t>
            </w:r>
          </w:p>
        </w:tc>
        <w:tc>
          <w:tcPr>
            <w:tcW w:w="4140" w:type="dxa"/>
          </w:tcPr>
          <w:p w14:paraId="5E95CC86" w14:textId="77777777" w:rsidR="002662D1" w:rsidRPr="002E65C0" w:rsidRDefault="002662D1" w:rsidP="00D95895">
            <w:pPr>
              <w:rPr>
                <w:b/>
                <w:lang w:val="en-GB"/>
              </w:rPr>
            </w:pPr>
            <w:r w:rsidRPr="002E65C0">
              <w:rPr>
                <w:b/>
                <w:lang w:val="en-GB"/>
              </w:rPr>
              <w:t>Wideband(2 or 3bit), different per layer</w:t>
            </w:r>
          </w:p>
        </w:tc>
        <w:tc>
          <w:tcPr>
            <w:tcW w:w="3690" w:type="dxa"/>
          </w:tcPr>
          <w:p w14:paraId="33D418AE" w14:textId="77777777" w:rsidR="002662D1" w:rsidRPr="002E65C0" w:rsidRDefault="002662D1" w:rsidP="00340E9D">
            <w:pPr>
              <w:rPr>
                <w:b/>
                <w:lang w:val="en-GB"/>
              </w:rPr>
            </w:pPr>
            <w:r w:rsidRPr="002E65C0">
              <w:rPr>
                <w:b/>
                <w:lang w:val="en-GB"/>
              </w:rPr>
              <w:t>Joint enc.(2 or 3bit)  across layers</w:t>
            </w:r>
          </w:p>
        </w:tc>
      </w:tr>
      <w:tr w:rsidR="002662D1" w14:paraId="6F4BA352" w14:textId="77777777" w:rsidTr="000B7DDA">
        <w:trPr>
          <w:trHeight w:val="355"/>
          <w:jc w:val="center"/>
        </w:trPr>
        <w:tc>
          <w:tcPr>
            <w:tcW w:w="1165" w:type="dxa"/>
          </w:tcPr>
          <w:p w14:paraId="6F4C2DA2" w14:textId="77777777" w:rsidR="002662D1" w:rsidRDefault="002662D1" w:rsidP="00D95895">
            <w:pPr>
              <w:rPr>
                <w:lang w:val="en-GB"/>
              </w:rPr>
            </w:pPr>
            <w:r>
              <w:rPr>
                <w:lang w:val="en-GB"/>
              </w:rPr>
              <w:t>Alt.5</w:t>
            </w:r>
          </w:p>
        </w:tc>
        <w:tc>
          <w:tcPr>
            <w:tcW w:w="4140" w:type="dxa"/>
          </w:tcPr>
          <w:p w14:paraId="587F8E85" w14:textId="77777777" w:rsidR="002662D1" w:rsidRDefault="002662D1" w:rsidP="00D95895">
            <w:pPr>
              <w:rPr>
                <w:lang w:val="en-GB"/>
              </w:rPr>
            </w:pPr>
            <w:r>
              <w:rPr>
                <w:lang w:val="en-GB"/>
              </w:rPr>
              <w:t>Wideband(2 or 3bit), same per layer</w:t>
            </w:r>
          </w:p>
        </w:tc>
        <w:tc>
          <w:tcPr>
            <w:tcW w:w="3690" w:type="dxa"/>
          </w:tcPr>
          <w:p w14:paraId="308B6919" w14:textId="77777777" w:rsidR="002662D1" w:rsidRDefault="002662D1" w:rsidP="003A2C93">
            <w:pPr>
              <w:rPr>
                <w:lang w:val="en-GB"/>
              </w:rPr>
            </w:pPr>
            <w:r>
              <w:rPr>
                <w:lang w:val="en-GB"/>
              </w:rPr>
              <w:t xml:space="preserve">Separate enc.(2  or 3bit) </w:t>
            </w:r>
            <w:r w:rsidR="003A2C93">
              <w:rPr>
                <w:lang w:val="en-GB"/>
              </w:rPr>
              <w:t>for each</w:t>
            </w:r>
            <w:r>
              <w:rPr>
                <w:lang w:val="en-GB"/>
              </w:rPr>
              <w:t xml:space="preserve"> layers</w:t>
            </w:r>
          </w:p>
        </w:tc>
      </w:tr>
      <w:tr w:rsidR="001B4556" w14:paraId="00E67D2A" w14:textId="77777777" w:rsidTr="000B7DDA">
        <w:trPr>
          <w:trHeight w:val="355"/>
          <w:jc w:val="center"/>
        </w:trPr>
        <w:tc>
          <w:tcPr>
            <w:tcW w:w="1165" w:type="dxa"/>
          </w:tcPr>
          <w:p w14:paraId="52A732F5" w14:textId="574083A8" w:rsidR="001B4556" w:rsidRDefault="001B4556" w:rsidP="001B4556">
            <w:pPr>
              <w:rPr>
                <w:lang w:val="en-GB"/>
              </w:rPr>
            </w:pPr>
            <w:r>
              <w:rPr>
                <w:lang w:val="en-GB"/>
              </w:rPr>
              <w:t>Alt.6</w:t>
            </w:r>
          </w:p>
        </w:tc>
        <w:tc>
          <w:tcPr>
            <w:tcW w:w="4140" w:type="dxa"/>
          </w:tcPr>
          <w:p w14:paraId="735AC6C1" w14:textId="62EA631F" w:rsidR="001B4556" w:rsidRDefault="001B4556" w:rsidP="001B4556">
            <w:pPr>
              <w:rPr>
                <w:lang w:val="en-GB"/>
              </w:rPr>
            </w:pPr>
            <w:r>
              <w:rPr>
                <w:lang w:val="en-GB"/>
              </w:rPr>
              <w:t xml:space="preserve">Subband(2 or 3bit), </w:t>
            </w:r>
            <w:r w:rsidR="00091809">
              <w:rPr>
                <w:lang w:val="en-GB"/>
              </w:rPr>
              <w:t>same per layer</w:t>
            </w:r>
          </w:p>
        </w:tc>
        <w:tc>
          <w:tcPr>
            <w:tcW w:w="3690" w:type="dxa"/>
          </w:tcPr>
          <w:p w14:paraId="7C87CD93" w14:textId="6D8414A9" w:rsidR="001B4556" w:rsidRDefault="001B4556" w:rsidP="001B4556">
            <w:pPr>
              <w:rPr>
                <w:lang w:val="en-GB"/>
              </w:rPr>
            </w:pPr>
            <w:r>
              <w:rPr>
                <w:lang w:val="en-GB"/>
              </w:rPr>
              <w:t>Separate enc.(2  or 3bit) for each layers</w:t>
            </w:r>
          </w:p>
        </w:tc>
      </w:tr>
    </w:tbl>
    <w:p w14:paraId="60EA509D" w14:textId="77777777" w:rsidR="006E1751" w:rsidRDefault="00340E9D" w:rsidP="006E1751">
      <w:pPr>
        <w:spacing w:after="0"/>
        <w:rPr>
          <w:lang w:val="en-GB"/>
        </w:rPr>
      </w:pPr>
      <w:r>
        <w:rPr>
          <w:lang w:val="en-GB"/>
        </w:rPr>
        <w:t xml:space="preserve">   </w:t>
      </w:r>
    </w:p>
    <w:p w14:paraId="35BBF919" w14:textId="64FC1876" w:rsidR="001274B1" w:rsidRPr="006E1751" w:rsidRDefault="002E65C0" w:rsidP="006E1751">
      <w:pPr>
        <w:pStyle w:val="BodyText"/>
        <w:spacing w:before="120"/>
        <w:rPr>
          <w:rFonts w:eastAsia="MS Mincho"/>
        </w:rPr>
      </w:pPr>
      <w:r w:rsidRPr="006E1751">
        <w:rPr>
          <w:rFonts w:eastAsia="MS Mincho"/>
        </w:rPr>
        <w:t xml:space="preserve">For </w:t>
      </w:r>
      <w:r w:rsidR="00207F74" w:rsidRPr="006E1751">
        <w:rPr>
          <w:rFonts w:eastAsia="MS Mincho"/>
        </w:rPr>
        <w:t>amplitude</w:t>
      </w:r>
      <w:r w:rsidR="001274B1" w:rsidRPr="006E1751">
        <w:rPr>
          <w:rFonts w:eastAsia="MS Mincho"/>
        </w:rPr>
        <w:t xml:space="preserve"> weighting</w:t>
      </w:r>
      <w:r w:rsidRPr="006E1751">
        <w:rPr>
          <w:rFonts w:eastAsia="MS Mincho"/>
        </w:rPr>
        <w:t xml:space="preserve"> feedback </w:t>
      </w:r>
      <w:r w:rsidR="006E1751">
        <w:rPr>
          <w:rFonts w:eastAsia="MS Mincho"/>
        </w:rPr>
        <w:t xml:space="preserve">alternatives </w:t>
      </w:r>
      <w:r w:rsidRPr="006E1751">
        <w:rPr>
          <w:rFonts w:eastAsia="MS Mincho"/>
        </w:rPr>
        <w:t>in Table 1</w:t>
      </w:r>
      <w:r w:rsidR="001274B1" w:rsidRPr="006E1751">
        <w:rPr>
          <w:rFonts w:eastAsia="MS Mincho"/>
        </w:rPr>
        <w:t xml:space="preserve">, </w:t>
      </w:r>
      <w:r w:rsidRPr="006E1751">
        <w:rPr>
          <w:rFonts w:eastAsia="MS Mincho"/>
        </w:rPr>
        <w:t>the illustration of same or different amplitude per layer is provided in Table 2</w:t>
      </w:r>
      <w:r w:rsidR="002662D1" w:rsidRPr="006E1751">
        <w:rPr>
          <w:rFonts w:eastAsia="MS Mincho"/>
        </w:rPr>
        <w:t>.</w:t>
      </w:r>
      <w:r w:rsidR="005B5708" w:rsidRPr="006E1751">
        <w:rPr>
          <w:rFonts w:eastAsia="MS Mincho"/>
        </w:rPr>
        <w:t xml:space="preserve"> </w:t>
      </w:r>
      <w:r w:rsidR="006E1751">
        <w:rPr>
          <w:rFonts w:eastAsia="MS Mincho"/>
        </w:rPr>
        <w:t>And</w:t>
      </w:r>
      <w:r w:rsidRPr="006E1751">
        <w:rPr>
          <w:rFonts w:eastAsia="MS Mincho"/>
        </w:rPr>
        <w:t xml:space="preserve"> the joint or separate encoding of the phase weighting </w:t>
      </w:r>
      <w:r w:rsidR="00BC1036" w:rsidRPr="006E1751">
        <w:rPr>
          <w:rFonts w:eastAsia="MS Mincho"/>
        </w:rPr>
        <w:t>alternatives are</w:t>
      </w:r>
      <w:r w:rsidRPr="006E1751">
        <w:rPr>
          <w:rFonts w:eastAsia="MS Mincho"/>
        </w:rPr>
        <w:t xml:space="preserve"> illustrated in Table 3. </w:t>
      </w:r>
    </w:p>
    <w:p w14:paraId="07501245" w14:textId="77777777" w:rsidR="00D537EC" w:rsidRPr="00D537EC" w:rsidRDefault="00D537EC" w:rsidP="00D537EC">
      <w:pPr>
        <w:jc w:val="center"/>
        <w:rPr>
          <w:b/>
        </w:rPr>
      </w:pPr>
      <w:r w:rsidRPr="000B7DDA">
        <w:rPr>
          <w:b/>
        </w:rPr>
        <w:t xml:space="preserve">Table </w:t>
      </w:r>
      <w:r w:rsidR="00E00686">
        <w:rPr>
          <w:b/>
        </w:rPr>
        <w:t>2</w:t>
      </w:r>
      <w:r w:rsidRPr="000B7DDA">
        <w:rPr>
          <w:b/>
        </w:rPr>
        <w:t xml:space="preserve">: </w:t>
      </w:r>
      <w:r>
        <w:rPr>
          <w:b/>
        </w:rPr>
        <w:t>amplitude weighting alternatives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260"/>
        <w:gridCol w:w="3690"/>
        <w:gridCol w:w="4315"/>
      </w:tblGrid>
      <w:tr w:rsidR="00207F74" w14:paraId="223A6BC6" w14:textId="77777777" w:rsidTr="00667A8D">
        <w:tc>
          <w:tcPr>
            <w:tcW w:w="1260" w:type="dxa"/>
          </w:tcPr>
          <w:p w14:paraId="25D9A0E8" w14:textId="77777777" w:rsidR="00207F74" w:rsidRDefault="00207F74" w:rsidP="0009277F">
            <w:pPr>
              <w:rPr>
                <w:lang w:val="en-GB"/>
              </w:rPr>
            </w:pPr>
          </w:p>
        </w:tc>
        <w:tc>
          <w:tcPr>
            <w:tcW w:w="3690" w:type="dxa"/>
          </w:tcPr>
          <w:p w14:paraId="28FEB4D5" w14:textId="77777777" w:rsidR="00207F74" w:rsidRDefault="00207F74" w:rsidP="0009277F">
            <w:pPr>
              <w:rPr>
                <w:lang w:val="en-GB"/>
              </w:rPr>
            </w:pPr>
            <w:r w:rsidRPr="00D5762B">
              <w:rPr>
                <w:lang w:val="en-GB"/>
              </w:rPr>
              <w:t>Rank1</w:t>
            </w:r>
          </w:p>
        </w:tc>
        <w:tc>
          <w:tcPr>
            <w:tcW w:w="4315" w:type="dxa"/>
          </w:tcPr>
          <w:p w14:paraId="4E6C0CF8" w14:textId="77777777" w:rsidR="00207F74" w:rsidRDefault="00207F74" w:rsidP="0009277F">
            <w:pPr>
              <w:rPr>
                <w:lang w:val="en-GB"/>
              </w:rPr>
            </w:pPr>
            <w:r w:rsidRPr="00D5762B">
              <w:rPr>
                <w:lang w:val="en-GB"/>
              </w:rPr>
              <w:t>Rank2</w:t>
            </w:r>
          </w:p>
        </w:tc>
      </w:tr>
      <w:tr w:rsidR="00207F74" w14:paraId="33750EDD" w14:textId="77777777" w:rsidTr="00667A8D">
        <w:tc>
          <w:tcPr>
            <w:tcW w:w="1260" w:type="dxa"/>
          </w:tcPr>
          <w:p w14:paraId="36455110" w14:textId="77777777" w:rsidR="00207F74" w:rsidRPr="00207F74" w:rsidRDefault="00207F74" w:rsidP="00207F74">
            <w:pPr>
              <w:rPr>
                <w:lang w:val="en-GB"/>
              </w:rPr>
            </w:pPr>
            <w:r w:rsidRPr="00207F74">
              <w:rPr>
                <w:lang w:val="en-GB"/>
              </w:rPr>
              <w:t>Same amplitude per layer</w:t>
            </w:r>
          </w:p>
          <w:p w14:paraId="1C43AD41" w14:textId="77777777" w:rsidR="00207F74" w:rsidRDefault="00207F74" w:rsidP="0009277F">
            <w:pPr>
              <w:rPr>
                <w:iCs/>
                <w:lang w:eastAsia="zh-CN"/>
              </w:rPr>
            </w:pPr>
          </w:p>
        </w:tc>
        <w:tc>
          <w:tcPr>
            <w:tcW w:w="3690" w:type="dxa"/>
          </w:tcPr>
          <w:p w14:paraId="6B5A534E" w14:textId="77777777" w:rsidR="00207F74" w:rsidRDefault="00667A8D" w:rsidP="0009277F">
            <w:pPr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P=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rad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⋯</m:t>
                          </m:r>
                        </m:e>
                        <m:e/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⋮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⋱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⋮</m:t>
                          </m:r>
                        </m:e>
                      </m:mr>
                      <m:mr>
                        <m:e/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⋯</m:t>
                          </m:r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2k</m:t>
                                  </m:r>
                                </m:sub>
                              </m:sSub>
                            </m:e>
                          </m:ra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pol1</m:t>
                              </m:r>
                            </m:sub>
                          </m:sSub>
                        </m:e>
                        <m:e/>
                      </m:mr>
                      <m:mr>
                        <m:e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pol2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4315" w:type="dxa"/>
          </w:tcPr>
          <w:p w14:paraId="033AB620" w14:textId="77777777" w:rsidR="00667A8D" w:rsidRDefault="00207F74" w:rsidP="0009277F">
            <w:pPr>
              <w:rPr>
                <w:lang w:val="en-GB"/>
              </w:rPr>
            </w:pPr>
            <w:r>
              <w:rPr>
                <w:lang w:val="en-GB"/>
              </w:rPr>
              <w:t>For both layer1 and layer2</w:t>
            </w:r>
          </w:p>
          <w:p w14:paraId="7E69948E" w14:textId="77777777" w:rsidR="00207F74" w:rsidRDefault="00207F74" w:rsidP="0009277F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pol1</m:t>
                                </m:r>
                              </m:sub>
                            </m:sSub>
                          </m:e>
                        </m:d>
                      </m:e>
                      <m:e/>
                    </m:mr>
                    <m:mr>
                      <m:e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pol2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oMath>
          </w:p>
        </w:tc>
      </w:tr>
      <w:tr w:rsidR="00207F74" w14:paraId="10743132" w14:textId="77777777" w:rsidTr="00667A8D">
        <w:tc>
          <w:tcPr>
            <w:tcW w:w="1260" w:type="dxa"/>
          </w:tcPr>
          <w:p w14:paraId="2CC807D5" w14:textId="77777777" w:rsidR="00207F74" w:rsidRDefault="00207F74" w:rsidP="0009277F">
            <w:pPr>
              <w:rPr>
                <w:rFonts w:ascii="Arial" w:hAnsi="Arial"/>
                <w:iCs/>
                <w:lang w:eastAsia="zh-CN"/>
              </w:rPr>
            </w:pPr>
            <w:r w:rsidRPr="00D5762B">
              <w:rPr>
                <w:lang w:val="en-GB"/>
              </w:rPr>
              <w:t>different amplitude per layer</w:t>
            </w:r>
          </w:p>
        </w:tc>
        <w:tc>
          <w:tcPr>
            <w:tcW w:w="3690" w:type="dxa"/>
          </w:tcPr>
          <w:p w14:paraId="10E13E2A" w14:textId="77777777" w:rsidR="00207F74" w:rsidRDefault="00667A8D" w:rsidP="0009277F">
            <w:pPr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P=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rad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⋯</m:t>
                          </m:r>
                        </m:e>
                        <m:e/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⋮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⋱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⋮</m:t>
                          </m:r>
                        </m:e>
                      </m:mr>
                      <m:mr>
                        <m:e/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⋯</m:t>
                          </m:r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2k</m:t>
                                  </m:r>
                                </m:sub>
                              </m:sSub>
                            </m:e>
                          </m:ra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pol1</m:t>
                              </m:r>
                            </m:sub>
                          </m:sSub>
                        </m:e>
                        <m:e/>
                      </m:mr>
                      <m:mr>
                        <m:e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pol2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4315" w:type="dxa"/>
          </w:tcPr>
          <w:p w14:paraId="2C1A852F" w14:textId="77777777" w:rsidR="00207F74" w:rsidRDefault="00207F74" w:rsidP="0009277F">
            <w:pPr>
              <w:rPr>
                <w:lang w:val="en-GB"/>
              </w:rPr>
            </w:pPr>
            <w:r w:rsidRPr="00D5762B">
              <w:rPr>
                <w:lang w:val="en-GB"/>
              </w:rPr>
              <w:t>layer1:</w:t>
            </w:r>
            <m:oMath>
              <m:r>
                <w:rPr>
                  <w:rFonts w:ascii="Cambria Math" w:hAnsi="Cambria Math"/>
                  <w:lang w:eastAsia="zh-CN"/>
                </w:rPr>
                <m:t>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1,pol1</m:t>
                                </m:r>
                              </m:sub>
                            </m:sSub>
                          </m:e>
                        </m:d>
                      </m:e>
                      <m:e/>
                    </m:mr>
                    <m:mr>
                      <m:e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1,pol2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oMath>
            <w:r>
              <w:rPr>
                <w:iCs/>
                <w:lang w:eastAsia="zh-CN"/>
              </w:rPr>
              <w:t xml:space="preserve"> , </w:t>
            </w:r>
            <w:r w:rsidRPr="00D5762B">
              <w:rPr>
                <w:iCs/>
                <w:lang w:eastAsia="zh-CN"/>
              </w:rPr>
              <w:t>layer2</w:t>
            </w:r>
            <w:r>
              <w:rPr>
                <w:iCs/>
                <w:lang w:eastAsia="zh-CN"/>
              </w:rPr>
              <w:t>:</w:t>
            </w:r>
            <m:oMath>
              <m:r>
                <w:rPr>
                  <w:rFonts w:ascii="Cambria Math" w:hAnsi="Cambria Math"/>
                  <w:lang w:eastAsia="zh-CN"/>
                </w:rPr>
                <m:t>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2,pol1</m:t>
                                </m:r>
                              </m:sub>
                            </m:sSub>
                          </m:e>
                        </m:d>
                      </m:e>
                      <m:e/>
                    </m:mr>
                    <m:mr>
                      <m:e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/</m:t>
                        </m:r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2,pol2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</m:oMath>
          </w:p>
        </w:tc>
      </w:tr>
    </w:tbl>
    <w:p w14:paraId="54900BD4" w14:textId="77777777" w:rsidR="00207F74" w:rsidRDefault="00207F74" w:rsidP="0009277F">
      <w:pPr>
        <w:ind w:left="360" w:firstLine="360"/>
        <w:rPr>
          <w:lang w:val="en-GB"/>
        </w:rPr>
      </w:pPr>
    </w:p>
    <w:p w14:paraId="228286BE" w14:textId="77777777" w:rsidR="002E65C0" w:rsidRPr="00D537EC" w:rsidRDefault="002E65C0" w:rsidP="002E65C0">
      <w:pPr>
        <w:jc w:val="center"/>
        <w:rPr>
          <w:b/>
        </w:rPr>
      </w:pPr>
      <w:r w:rsidRPr="000B7DDA">
        <w:rPr>
          <w:b/>
        </w:rPr>
        <w:t xml:space="preserve">Table </w:t>
      </w:r>
      <w:r>
        <w:rPr>
          <w:b/>
        </w:rPr>
        <w:t>3</w:t>
      </w:r>
      <w:r w:rsidRPr="000B7DDA">
        <w:rPr>
          <w:b/>
        </w:rPr>
        <w:t xml:space="preserve">: </w:t>
      </w:r>
      <w:r>
        <w:rPr>
          <w:b/>
        </w:rPr>
        <w:t>phase weighting alternatives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3330"/>
        <w:gridCol w:w="4135"/>
      </w:tblGrid>
      <w:tr w:rsidR="002E65C0" w14:paraId="1BDCE643" w14:textId="77777777" w:rsidTr="00055405">
        <w:trPr>
          <w:jc w:val="center"/>
        </w:trPr>
        <w:tc>
          <w:tcPr>
            <w:tcW w:w="1525" w:type="dxa"/>
            <w:vAlign w:val="center"/>
          </w:tcPr>
          <w:p w14:paraId="0477F46E" w14:textId="77777777" w:rsidR="002E65C0" w:rsidRDefault="002E65C0" w:rsidP="00055405">
            <w:pPr>
              <w:rPr>
                <w:lang w:val="en-GB"/>
              </w:rPr>
            </w:pPr>
          </w:p>
        </w:tc>
        <w:tc>
          <w:tcPr>
            <w:tcW w:w="3330" w:type="dxa"/>
            <w:vAlign w:val="center"/>
          </w:tcPr>
          <w:p w14:paraId="08E8C56E" w14:textId="77777777" w:rsidR="002E65C0" w:rsidRDefault="002E65C0" w:rsidP="00055405">
            <w:pPr>
              <w:rPr>
                <w:lang w:val="en-GB"/>
              </w:rPr>
            </w:pPr>
            <w:r w:rsidRPr="00D5762B">
              <w:rPr>
                <w:lang w:val="en-GB"/>
              </w:rPr>
              <w:t>Rank1</w:t>
            </w:r>
          </w:p>
        </w:tc>
        <w:tc>
          <w:tcPr>
            <w:tcW w:w="4135" w:type="dxa"/>
            <w:vAlign w:val="center"/>
          </w:tcPr>
          <w:p w14:paraId="64EAB98B" w14:textId="77777777" w:rsidR="002E65C0" w:rsidRDefault="002E65C0" w:rsidP="00055405">
            <w:pPr>
              <w:rPr>
                <w:lang w:val="en-GB"/>
              </w:rPr>
            </w:pPr>
            <w:r w:rsidRPr="00D5762B">
              <w:rPr>
                <w:lang w:val="en-GB"/>
              </w:rPr>
              <w:t>Rank2</w:t>
            </w:r>
          </w:p>
        </w:tc>
      </w:tr>
      <w:tr w:rsidR="002E65C0" w:rsidRPr="002E65C0" w14:paraId="6762514C" w14:textId="77777777" w:rsidTr="00055405">
        <w:trPr>
          <w:jc w:val="center"/>
        </w:trPr>
        <w:tc>
          <w:tcPr>
            <w:tcW w:w="1525" w:type="dxa"/>
            <w:vAlign w:val="center"/>
          </w:tcPr>
          <w:p w14:paraId="047A46E0" w14:textId="77777777" w:rsidR="002E65C0" w:rsidRPr="00207F74" w:rsidRDefault="002E65C0" w:rsidP="00055405">
            <w:pPr>
              <w:rPr>
                <w:lang w:val="en-GB"/>
              </w:rPr>
            </w:pPr>
            <w:r w:rsidRPr="00207F74">
              <w:rPr>
                <w:lang w:val="en-GB"/>
              </w:rPr>
              <w:t>Joint encoding of phase across layers</w:t>
            </w:r>
          </w:p>
        </w:tc>
        <w:tc>
          <w:tcPr>
            <w:tcW w:w="3330" w:type="dxa"/>
            <w:vAlign w:val="center"/>
          </w:tcPr>
          <w:p w14:paraId="61FDAB22" w14:textId="77777777" w:rsidR="002E65C0" w:rsidRDefault="002E65C0" w:rsidP="00055405">
            <w:pPr>
              <w:rPr>
                <w:lang w:val="en-GB"/>
              </w:rPr>
            </w:pPr>
            <m:oMath>
              <m:r>
                <w:rPr>
                  <w:rFonts w:ascii="Cambria Math" w:hAnsi="Cambria Math"/>
                  <w:lang w:val="el-GR" w:eastAsia="zh-CN"/>
                </w:rPr>
                <m:t>Θ</m:t>
              </m:r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1,1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⋮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2,k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pol2</m:t>
                            </m:r>
                          </m:sub>
                        </m:sSub>
                      </m:e>
                    </m:mr>
                  </m:m>
                </m:e>
              </m:d>
            </m:oMath>
            <w:r>
              <w:rPr>
                <w:lang w:eastAsia="zh-CN"/>
              </w:rPr>
              <w:t>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pol2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pol1</m:t>
                  </m:r>
                </m:sub>
              </m:sSub>
            </m:oMath>
          </w:p>
        </w:tc>
        <w:tc>
          <w:tcPr>
            <w:tcW w:w="4135" w:type="dxa"/>
            <w:vAlign w:val="center"/>
          </w:tcPr>
          <w:p w14:paraId="5B9B1430" w14:textId="48161CE4" w:rsidR="002E65C0" w:rsidRPr="002E65C0" w:rsidRDefault="002E65C0" w:rsidP="002E65C0">
            <w:pPr>
              <w:rPr>
                <w:iCs/>
                <w:lang w:val="el-GR" w:eastAsia="zh-CN"/>
              </w:rPr>
            </w:pPr>
            <m:oMath>
              <m:r>
                <w:rPr>
                  <w:rFonts w:ascii="Cambria Math" w:hAnsi="Cambria Math"/>
                  <w:lang w:val="el-GR" w:eastAsia="zh-CN"/>
                </w:rPr>
                <m:t>Θ=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l-GR"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2,pol2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2E65C0">
              <w:rPr>
                <w:iCs/>
                <w:lang w:val="el-GR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1,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l-GR"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2,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1</m:t>
                  </m:r>
                </m:sub>
              </m:sSub>
            </m:oMath>
            <w:r w:rsidRPr="002E65C0">
              <w:rPr>
                <w:iCs/>
                <w:lang w:val="el-GR" w:eastAsia="zh-CN"/>
              </w:rPr>
              <w:t>,</w:t>
            </w:r>
            <w:r>
              <w:rPr>
                <w:iCs/>
                <w:lang w:eastAsia="zh-C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1,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l-GR" w:eastAsia="zh-CN"/>
                </w:rPr>
                <m:t>=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1,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l-GR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2,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l-GR" w:eastAsia="zh-CN"/>
                </w:rPr>
                <m:t>=-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l-GR" w:eastAsia="zh-CN"/>
                    </w:rPr>
                    <m:t>2,</m:t>
                  </m:r>
                  <m:r>
                    <w:rPr>
                      <w:rFonts w:ascii="Cambria Math" w:hAnsi="Cambria Math"/>
                      <w:lang w:eastAsia="zh-CN"/>
                    </w:rPr>
                    <m:t>pol</m:t>
                  </m:r>
                  <m:r>
                    <w:rPr>
                      <w:rFonts w:ascii="Cambria Math" w:hAnsi="Cambria Math"/>
                      <w:lang w:val="el-GR" w:eastAsia="zh-CN"/>
                    </w:rPr>
                    <m:t>1</m:t>
                  </m:r>
                </m:sub>
              </m:sSub>
            </m:oMath>
          </w:p>
        </w:tc>
      </w:tr>
      <w:tr w:rsidR="002E65C0" w14:paraId="7CD34F9F" w14:textId="77777777" w:rsidTr="00055405">
        <w:trPr>
          <w:jc w:val="center"/>
        </w:trPr>
        <w:tc>
          <w:tcPr>
            <w:tcW w:w="1525" w:type="dxa"/>
            <w:vAlign w:val="center"/>
          </w:tcPr>
          <w:p w14:paraId="41D5C4F9" w14:textId="77777777" w:rsidR="002E65C0" w:rsidRPr="00207F74" w:rsidRDefault="002E65C0" w:rsidP="00055405">
            <w:pPr>
              <w:rPr>
                <w:lang w:val="en-GB"/>
              </w:rPr>
            </w:pPr>
            <w:r w:rsidRPr="00207F74">
              <w:rPr>
                <w:lang w:val="en-GB"/>
              </w:rPr>
              <w:t>Separate encoding phase for each layers</w:t>
            </w:r>
          </w:p>
        </w:tc>
        <w:tc>
          <w:tcPr>
            <w:tcW w:w="3330" w:type="dxa"/>
            <w:vAlign w:val="center"/>
          </w:tcPr>
          <w:p w14:paraId="40F261AB" w14:textId="77777777" w:rsidR="002E65C0" w:rsidRDefault="002E65C0" w:rsidP="00055405">
            <w:pPr>
              <w:rPr>
                <w:lang w:val="en-GB"/>
              </w:rPr>
            </w:pPr>
            <m:oMath>
              <m:r>
                <w:rPr>
                  <w:rFonts w:ascii="Cambria Math" w:hAnsi="Cambria Math"/>
                  <w:lang w:val="el-GR" w:eastAsia="zh-CN"/>
                </w:rPr>
                <m:t>Θ</m:t>
              </m:r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1,1</m:t>
                            </m:r>
                          </m:sub>
                        </m:sSub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⋮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2,k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hAnsi="Cambria Math"/>
                  <w:lang w:eastAsia="zh-C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pol2</m:t>
                            </m:r>
                          </m:sub>
                        </m:sSub>
                      </m:e>
                    </m:mr>
                  </m:m>
                </m:e>
              </m:d>
            </m:oMath>
            <w:r>
              <w:rPr>
                <w:lang w:eastAsia="zh-CN"/>
              </w:rPr>
              <w:t>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pol2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pol1</m:t>
                  </m:r>
                </m:sub>
              </m:sSub>
            </m:oMath>
          </w:p>
        </w:tc>
        <w:tc>
          <w:tcPr>
            <w:tcW w:w="4135" w:type="dxa"/>
            <w:vAlign w:val="center"/>
          </w:tcPr>
          <w:p w14:paraId="2D99B577" w14:textId="46A9D87B" w:rsidR="002E65C0" w:rsidRDefault="002E65C0" w:rsidP="002E65C0">
            <w:pPr>
              <w:rPr>
                <w:lang w:val="en-GB"/>
              </w:rPr>
            </w:pPr>
            <m:oMath>
              <m:r>
                <w:rPr>
                  <w:rFonts w:ascii="Cambria Math" w:hAnsi="Cambria Math"/>
                  <w:lang w:val="el-GR" w:eastAsia="zh-CN"/>
                </w:rPr>
                <m:t>Θ=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l-GR"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1,pol2</m:t>
                            </m:r>
                          </m:sub>
                        </m:sSub>
                      </m:e>
                    </m:mr>
                  </m:m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2,pol2</m:t>
                            </m:r>
                          </m:sub>
                        </m:sSub>
                      </m:e>
                    </m:mr>
                  </m:m>
                </m:e>
              </m:d>
            </m:oMath>
            <w:r>
              <w:rPr>
                <w:iCs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1,pol1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≠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2,pol1</m:t>
                  </m:r>
                </m:sub>
              </m:sSub>
            </m:oMath>
            <w:r>
              <w:rPr>
                <w:iCs/>
                <w:lang w:eastAsia="zh-CN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1,pol2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1,pol1</m:t>
                  </m:r>
                </m:sub>
              </m:sSub>
            </m:oMath>
            <w:r>
              <w:rPr>
                <w:iCs/>
                <w:lang w:eastAsia="zh-CN"/>
              </w:rPr>
              <w:t>,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2,pol2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=-</m:t>
              </m:r>
              <m:r>
                <w:rPr>
                  <w:rFonts w:ascii="Cambria Math" w:hAnsi="Cambria Math"/>
                  <w:lang w:val="el-GR" w:eastAsia="zh-CN"/>
                </w:rPr>
                <m:t>φ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2,pol1</m:t>
                  </m:r>
                </m:sub>
              </m:sSub>
            </m:oMath>
          </w:p>
        </w:tc>
      </w:tr>
    </w:tbl>
    <w:p w14:paraId="41923EDD" w14:textId="77777777" w:rsidR="002E65C0" w:rsidRPr="002E65C0" w:rsidRDefault="002E65C0" w:rsidP="006E1751">
      <w:pPr>
        <w:spacing w:after="0"/>
        <w:ind w:left="357" w:firstLine="357"/>
      </w:pPr>
    </w:p>
    <w:p w14:paraId="5C3F4BF1" w14:textId="4E20E6F7" w:rsidR="00CD4B61" w:rsidRDefault="00055405" w:rsidP="006E1751">
      <w:pPr>
        <w:pStyle w:val="BodyText"/>
        <w:rPr>
          <w:rFonts w:eastAsia="MS Mincho"/>
        </w:rPr>
      </w:pPr>
      <w:r w:rsidRPr="00055405">
        <w:rPr>
          <w:rFonts w:eastAsia="MS Mincho"/>
        </w:rPr>
        <w:t xml:space="preserve">Figure 1 shows </w:t>
      </w:r>
      <w:r w:rsidR="00EA4827" w:rsidRPr="00055405">
        <w:rPr>
          <w:rFonts w:eastAsia="MS Mincho"/>
        </w:rPr>
        <w:t xml:space="preserve">the system performance of different amplitude weighting schemes corresponding to the alternatives in </w:t>
      </w:r>
      <w:r w:rsidRPr="00055405">
        <w:rPr>
          <w:rFonts w:eastAsia="MS Mincho"/>
        </w:rPr>
        <w:t>T</w:t>
      </w:r>
      <w:r w:rsidR="00EA4827" w:rsidRPr="00055405">
        <w:rPr>
          <w:rFonts w:eastAsia="MS Mincho"/>
        </w:rPr>
        <w:t>able 1</w:t>
      </w:r>
      <w:r w:rsidRPr="00055405">
        <w:rPr>
          <w:rFonts w:eastAsia="MS Mincho"/>
        </w:rPr>
        <w:t xml:space="preserve">. </w:t>
      </w:r>
      <w:r w:rsidR="006E1751">
        <w:rPr>
          <w:rFonts w:eastAsia="MS Mincho"/>
        </w:rPr>
        <w:t xml:space="preserve">The </w:t>
      </w:r>
      <w:r w:rsidR="00EA4827" w:rsidRPr="00055405">
        <w:rPr>
          <w:rFonts w:eastAsia="MS Mincho"/>
        </w:rPr>
        <w:t xml:space="preserve">(m,n) </w:t>
      </w:r>
      <w:r w:rsidRPr="00055405">
        <w:rPr>
          <w:rFonts w:eastAsia="MS Mincho"/>
        </w:rPr>
        <w:t xml:space="preserve">refers </w:t>
      </w:r>
      <w:r w:rsidR="00EA4827" w:rsidRPr="00055405">
        <w:rPr>
          <w:rFonts w:eastAsia="MS Mincho"/>
        </w:rPr>
        <w:t xml:space="preserve">to the quantization of amplitude and phase weighting bits. Uniform amplitude quantization </w:t>
      </w:r>
      <w:r w:rsidR="00EA4827" w:rsidRPr="00055405">
        <w:rPr>
          <w:rFonts w:eastAsia="MS Mincho"/>
        </w:rPr>
        <w:lastRenderedPageBreak/>
        <w:t>[-15,0] in dB domain and uniform 8</w:t>
      </w:r>
      <w:r w:rsidR="00667A8D" w:rsidRPr="00055405">
        <w:rPr>
          <w:rFonts w:eastAsia="MS Mincho"/>
        </w:rPr>
        <w:t>PSK</w:t>
      </w:r>
      <w:r w:rsidRPr="00055405">
        <w:rPr>
          <w:rFonts w:eastAsia="MS Mincho"/>
        </w:rPr>
        <w:t xml:space="preserve"> phasing quantization are</w:t>
      </w:r>
      <w:r w:rsidR="00EA4827" w:rsidRPr="00055405">
        <w:rPr>
          <w:rFonts w:eastAsia="MS Mincho"/>
        </w:rPr>
        <w:t xml:space="preserve"> assumed. For differential quantization, ±1dB offset is applied wit</w:t>
      </w:r>
      <w:r w:rsidR="00B33D48">
        <w:rPr>
          <w:rFonts w:eastAsia="MS Mincho"/>
        </w:rPr>
        <w:t>h 1bit subband level indicator for each beam.</w:t>
      </w:r>
    </w:p>
    <w:p w14:paraId="0AA75C66" w14:textId="361D94B0" w:rsidR="005B5708" w:rsidRPr="00055405" w:rsidRDefault="00EA4827" w:rsidP="00CD4B61">
      <w:pPr>
        <w:pStyle w:val="BodyText"/>
        <w:spacing w:before="120"/>
        <w:rPr>
          <w:rFonts w:eastAsia="MS Mincho"/>
        </w:rPr>
      </w:pPr>
      <w:r w:rsidRPr="00055405">
        <w:rPr>
          <w:rFonts w:eastAsia="MS Mincho"/>
        </w:rPr>
        <w:t xml:space="preserve">It can be </w:t>
      </w:r>
      <w:r w:rsidR="00055405" w:rsidRPr="00055405">
        <w:rPr>
          <w:rFonts w:eastAsia="MS Mincho"/>
        </w:rPr>
        <w:t>seen</w:t>
      </w:r>
      <w:r w:rsidRPr="00055405">
        <w:rPr>
          <w:rFonts w:eastAsia="MS Mincho"/>
        </w:rPr>
        <w:t xml:space="preserve"> from </w:t>
      </w:r>
      <w:r w:rsidR="00055405" w:rsidRPr="00055405">
        <w:rPr>
          <w:rFonts w:eastAsia="MS Mincho"/>
        </w:rPr>
        <w:t>F</w:t>
      </w:r>
      <w:r w:rsidRPr="00055405">
        <w:rPr>
          <w:rFonts w:eastAsia="MS Mincho"/>
        </w:rPr>
        <w:t xml:space="preserve">igure </w:t>
      </w:r>
      <w:r w:rsidR="001B648F" w:rsidRPr="00055405">
        <w:rPr>
          <w:rFonts w:eastAsia="MS Mincho"/>
        </w:rPr>
        <w:t xml:space="preserve">1 </w:t>
      </w:r>
      <w:r w:rsidRPr="00055405">
        <w:rPr>
          <w:rFonts w:eastAsia="MS Mincho"/>
        </w:rPr>
        <w:t xml:space="preserve">that Alt2 with </w:t>
      </w:r>
      <w:r w:rsidR="00055405">
        <w:rPr>
          <w:rFonts w:eastAsia="MS Mincho"/>
        </w:rPr>
        <w:t xml:space="preserve">3-bits </w:t>
      </w:r>
      <w:r w:rsidRPr="00055405">
        <w:rPr>
          <w:rFonts w:eastAsia="MS Mincho"/>
        </w:rPr>
        <w:t xml:space="preserve">subband level amplitude weighting </w:t>
      </w:r>
      <w:r w:rsidR="00055405" w:rsidRPr="00055405">
        <w:rPr>
          <w:rFonts w:eastAsia="MS Mincho"/>
        </w:rPr>
        <w:t xml:space="preserve">has the best performance </w:t>
      </w:r>
      <w:r w:rsidR="001B648F" w:rsidRPr="00055405">
        <w:rPr>
          <w:rFonts w:eastAsia="MS Mincho"/>
        </w:rPr>
        <w:t xml:space="preserve">among </w:t>
      </w:r>
      <w:r w:rsidR="00055405">
        <w:rPr>
          <w:rFonts w:eastAsia="MS Mincho"/>
        </w:rPr>
        <w:t xml:space="preserve">all the </w:t>
      </w:r>
      <w:r w:rsidR="001B648F" w:rsidRPr="00055405">
        <w:rPr>
          <w:rFonts w:eastAsia="MS Mincho"/>
        </w:rPr>
        <w:t xml:space="preserve">candidate schemes, </w:t>
      </w:r>
      <w:r w:rsidR="00055405">
        <w:rPr>
          <w:rFonts w:eastAsia="MS Mincho"/>
        </w:rPr>
        <w:t xml:space="preserve">but </w:t>
      </w:r>
      <w:r w:rsidR="001B648F" w:rsidRPr="00055405">
        <w:rPr>
          <w:rFonts w:eastAsia="MS Mincho"/>
        </w:rPr>
        <w:t xml:space="preserve">at the cost of </w:t>
      </w:r>
      <w:r w:rsidRPr="00055405">
        <w:rPr>
          <w:rFonts w:eastAsia="MS Mincho"/>
        </w:rPr>
        <w:t xml:space="preserve">significantly </w:t>
      </w:r>
      <w:r w:rsidR="001B648F" w:rsidRPr="00055405">
        <w:rPr>
          <w:rFonts w:eastAsia="MS Mincho"/>
        </w:rPr>
        <w:t xml:space="preserve">large overhead </w:t>
      </w:r>
      <w:r w:rsidRPr="00055405">
        <w:rPr>
          <w:rFonts w:eastAsia="MS Mincho"/>
        </w:rPr>
        <w:t xml:space="preserve">than others. </w:t>
      </w:r>
      <w:r w:rsidR="00055405">
        <w:rPr>
          <w:rFonts w:eastAsia="MS Mincho"/>
        </w:rPr>
        <w:t>Alt. 3 d</w:t>
      </w:r>
      <w:r w:rsidRPr="00055405">
        <w:rPr>
          <w:rFonts w:eastAsia="MS Mincho"/>
        </w:rPr>
        <w:t xml:space="preserve">ifferential quantization with 1 bit subband </w:t>
      </w:r>
      <w:r w:rsidR="00055405">
        <w:rPr>
          <w:rFonts w:eastAsia="MS Mincho"/>
        </w:rPr>
        <w:t xml:space="preserve">feedback </w:t>
      </w:r>
      <w:r w:rsidRPr="00055405">
        <w:rPr>
          <w:rFonts w:eastAsia="MS Mincho"/>
        </w:rPr>
        <w:t>only provide less than 3% gain over wideband level quantization</w:t>
      </w:r>
      <w:r w:rsidR="00055405">
        <w:rPr>
          <w:rFonts w:eastAsia="MS Mincho"/>
        </w:rPr>
        <w:t xml:space="preserve"> of Alt 1 with 3bits</w:t>
      </w:r>
      <w:r w:rsidRPr="00055405">
        <w:rPr>
          <w:rFonts w:eastAsia="MS Mincho"/>
        </w:rPr>
        <w:t xml:space="preserve">. </w:t>
      </w:r>
      <w:r w:rsidR="00055405">
        <w:rPr>
          <w:rFonts w:eastAsia="MS Mincho"/>
        </w:rPr>
        <w:t xml:space="preserve">The feedback with </w:t>
      </w:r>
      <w:r w:rsidR="00745255">
        <w:rPr>
          <w:rFonts w:eastAsia="MS Mincho"/>
        </w:rPr>
        <w:t>d</w:t>
      </w:r>
      <w:r w:rsidR="00745255" w:rsidRPr="00055405">
        <w:rPr>
          <w:rFonts w:eastAsia="MS Mincho"/>
        </w:rPr>
        <w:t>ifferent</w:t>
      </w:r>
      <w:r w:rsidRPr="00055405">
        <w:rPr>
          <w:rFonts w:eastAsia="MS Mincho"/>
        </w:rPr>
        <w:t xml:space="preserve"> amplitude per layer exhibit</w:t>
      </w:r>
      <w:r w:rsidR="00055405">
        <w:rPr>
          <w:rFonts w:eastAsia="MS Mincho"/>
        </w:rPr>
        <w:t xml:space="preserve">s only </w:t>
      </w:r>
      <w:r w:rsidRPr="00055405">
        <w:rPr>
          <w:rFonts w:eastAsia="MS Mincho"/>
        </w:rPr>
        <w:t xml:space="preserve">2% cell edge gain over </w:t>
      </w:r>
      <w:r w:rsidR="00055405">
        <w:rPr>
          <w:rFonts w:eastAsia="MS Mincho"/>
        </w:rPr>
        <w:t xml:space="preserve">the feedback with same amplitude per layer when 3-bits </w:t>
      </w:r>
      <w:r w:rsidRPr="00055405">
        <w:rPr>
          <w:rFonts w:eastAsia="MS Mincho"/>
        </w:rPr>
        <w:t>quantization level</w:t>
      </w:r>
      <w:r w:rsidR="00055405">
        <w:rPr>
          <w:rFonts w:eastAsia="MS Mincho"/>
        </w:rPr>
        <w:t xml:space="preserve"> is considered</w:t>
      </w:r>
      <w:r w:rsidRPr="00055405">
        <w:rPr>
          <w:rFonts w:eastAsia="MS Mincho"/>
        </w:rPr>
        <w:t xml:space="preserve">. Meanwhile </w:t>
      </w:r>
      <w:r w:rsidR="00745255">
        <w:rPr>
          <w:rFonts w:eastAsia="MS Mincho"/>
        </w:rPr>
        <w:t xml:space="preserve">it is </w:t>
      </w:r>
      <w:r w:rsidR="00B33D48">
        <w:rPr>
          <w:rFonts w:eastAsia="MS Mincho"/>
        </w:rPr>
        <w:t>observed</w:t>
      </w:r>
      <w:r w:rsidR="00745255">
        <w:rPr>
          <w:rFonts w:eastAsia="MS Mincho"/>
        </w:rPr>
        <w:t xml:space="preserve"> that </w:t>
      </w:r>
      <w:r w:rsidRPr="00055405">
        <w:rPr>
          <w:rFonts w:eastAsia="MS Mincho"/>
        </w:rPr>
        <w:t xml:space="preserve">3 bits quantization has remarkable gain </w:t>
      </w:r>
      <w:r w:rsidR="00745255">
        <w:rPr>
          <w:rFonts w:eastAsia="MS Mincho"/>
        </w:rPr>
        <w:t xml:space="preserve">over 2 bits quantization </w:t>
      </w:r>
      <w:r w:rsidRPr="00055405">
        <w:rPr>
          <w:rFonts w:eastAsia="MS Mincho"/>
        </w:rPr>
        <w:t xml:space="preserve">in both wideband and subband level amplitude </w:t>
      </w:r>
      <w:r w:rsidR="00745255">
        <w:rPr>
          <w:rFonts w:eastAsia="MS Mincho"/>
        </w:rPr>
        <w:t>feedback</w:t>
      </w:r>
      <w:r w:rsidRPr="00055405">
        <w:rPr>
          <w:rFonts w:eastAsia="MS Mincho"/>
        </w:rPr>
        <w:t>.</w:t>
      </w:r>
    </w:p>
    <w:p w14:paraId="5190787D" w14:textId="77777777" w:rsidR="00E06E2E" w:rsidRDefault="00667A8D" w:rsidP="00E06E2E">
      <w:pPr>
        <w:jc w:val="center"/>
        <w:rPr>
          <w:b/>
          <w:i/>
        </w:rPr>
      </w:pPr>
      <w:r>
        <w:rPr>
          <w:noProof/>
          <w:lang w:eastAsia="zh-CN"/>
        </w:rPr>
        <w:drawing>
          <wp:inline distT="0" distB="0" distL="0" distR="0" wp14:anchorId="3EB72B4B" wp14:editId="14049FFC">
            <wp:extent cx="4005408" cy="1705384"/>
            <wp:effectExtent l="0" t="0" r="1460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E6B3F88" w14:textId="77777777" w:rsidR="00E06E2E" w:rsidRPr="002662D1" w:rsidRDefault="00E06E2E" w:rsidP="00E06E2E">
      <w:pPr>
        <w:jc w:val="center"/>
        <w:rPr>
          <w:b/>
        </w:rPr>
      </w:pPr>
      <w:r w:rsidRPr="002662D1">
        <w:rPr>
          <w:b/>
        </w:rPr>
        <w:t xml:space="preserve">Figure 1: amplitude weighting schemes performance gain </w:t>
      </w:r>
      <w:r w:rsidR="00D57ABD">
        <w:rPr>
          <w:b/>
        </w:rPr>
        <w:t xml:space="preserve">@ 16port, 4 </w:t>
      </w:r>
      <w:r w:rsidR="00697E86">
        <w:rPr>
          <w:b/>
        </w:rPr>
        <w:t>restricted</w:t>
      </w:r>
      <w:r w:rsidRPr="002662D1">
        <w:rPr>
          <w:b/>
        </w:rPr>
        <w:t xml:space="preserve"> beam basis</w:t>
      </w:r>
      <w:r w:rsidR="002832D6">
        <w:rPr>
          <w:b/>
        </w:rPr>
        <w:t>, 50% RU</w:t>
      </w:r>
    </w:p>
    <w:p w14:paraId="27932CB9" w14:textId="50CB98F6" w:rsidR="00EA4827" w:rsidRPr="00745255" w:rsidRDefault="00745255" w:rsidP="00CD4B61">
      <w:pPr>
        <w:pStyle w:val="BodyText"/>
        <w:spacing w:before="120"/>
        <w:rPr>
          <w:rFonts w:eastAsia="MS Mincho"/>
        </w:rPr>
      </w:pPr>
      <w:r w:rsidRPr="00745255">
        <w:rPr>
          <w:rFonts w:eastAsia="MS Mincho"/>
        </w:rPr>
        <w:t xml:space="preserve">The performance of the joint or different encoding of phase weighting is compared </w:t>
      </w:r>
      <w:r>
        <w:rPr>
          <w:rFonts w:eastAsia="MS Mincho"/>
        </w:rPr>
        <w:t>for different quantization bits</w:t>
      </w:r>
      <w:r w:rsidRPr="00745255">
        <w:rPr>
          <w:rFonts w:eastAsia="MS Mincho"/>
        </w:rPr>
        <w:t xml:space="preserve">. The </w:t>
      </w:r>
      <w:r w:rsidR="00EA4827" w:rsidRPr="00745255">
        <w:rPr>
          <w:rFonts w:eastAsia="MS Mincho"/>
        </w:rPr>
        <w:t>wideband amplitude feedback with 3bit quantization</w:t>
      </w:r>
      <w:r>
        <w:rPr>
          <w:rFonts w:eastAsia="MS Mincho"/>
        </w:rPr>
        <w:t xml:space="preserve"> is assumed for both alternatives</w:t>
      </w:r>
      <w:r w:rsidR="00EA4827" w:rsidRPr="00745255">
        <w:rPr>
          <w:rFonts w:eastAsia="MS Mincho"/>
        </w:rPr>
        <w:t xml:space="preserve">. As shown in </w:t>
      </w:r>
      <w:r>
        <w:rPr>
          <w:rFonts w:eastAsia="MS Mincho"/>
        </w:rPr>
        <w:t>F</w:t>
      </w:r>
      <w:r w:rsidR="00EA4827" w:rsidRPr="00745255">
        <w:rPr>
          <w:rFonts w:eastAsia="MS Mincho"/>
        </w:rPr>
        <w:t xml:space="preserve">igure 2, Alt5 </w:t>
      </w:r>
      <w:r>
        <w:rPr>
          <w:rFonts w:eastAsia="MS Mincho"/>
        </w:rPr>
        <w:t>with separate coding per layer could</w:t>
      </w:r>
      <w:r w:rsidR="00EA4827" w:rsidRPr="00745255">
        <w:rPr>
          <w:rFonts w:eastAsia="MS Mincho"/>
        </w:rPr>
        <w:t xml:space="preserve"> </w:t>
      </w:r>
      <w:r>
        <w:rPr>
          <w:rFonts w:eastAsia="MS Mincho"/>
        </w:rPr>
        <w:t xml:space="preserve">achieve </w:t>
      </w:r>
      <w:r w:rsidR="00EA4827" w:rsidRPr="00745255">
        <w:rPr>
          <w:rFonts w:eastAsia="MS Mincho"/>
        </w:rPr>
        <w:t xml:space="preserve">larger throughput gain over Alt1 </w:t>
      </w:r>
      <w:r>
        <w:rPr>
          <w:rFonts w:eastAsia="MS Mincho"/>
        </w:rPr>
        <w:t xml:space="preserve">with joint coding </w:t>
      </w:r>
      <w:r w:rsidR="00EA4827" w:rsidRPr="00745255">
        <w:rPr>
          <w:rFonts w:eastAsia="MS Mincho"/>
        </w:rPr>
        <w:t xml:space="preserve">under same quantization levels. Nevertheless, </w:t>
      </w:r>
      <w:r>
        <w:rPr>
          <w:rFonts w:eastAsia="MS Mincho"/>
        </w:rPr>
        <w:t xml:space="preserve">there is </w:t>
      </w:r>
      <w:r w:rsidR="00EA4827" w:rsidRPr="00745255">
        <w:rPr>
          <w:rFonts w:eastAsia="MS Mincho"/>
        </w:rPr>
        <w:t>non-negligible overhead incr</w:t>
      </w:r>
      <w:r>
        <w:rPr>
          <w:rFonts w:eastAsia="MS Mincho"/>
        </w:rPr>
        <w:t xml:space="preserve">ease </w:t>
      </w:r>
      <w:r w:rsidR="00EA4827" w:rsidRPr="00745255">
        <w:rPr>
          <w:rFonts w:eastAsia="MS Mincho"/>
        </w:rPr>
        <w:t>f</w:t>
      </w:r>
      <w:r>
        <w:rPr>
          <w:rFonts w:eastAsia="MS Mincho"/>
        </w:rPr>
        <w:t>or</w:t>
      </w:r>
      <w:r w:rsidR="00EA4827" w:rsidRPr="00745255">
        <w:rPr>
          <w:rFonts w:eastAsia="MS Mincho"/>
        </w:rPr>
        <w:t xml:space="preserve"> </w:t>
      </w:r>
      <w:r w:rsidR="000939FA">
        <w:rPr>
          <w:rFonts w:eastAsia="MS Mincho"/>
        </w:rPr>
        <w:t>separate coding approach</w:t>
      </w:r>
      <w:r w:rsidR="00EA4827" w:rsidRPr="00745255">
        <w:rPr>
          <w:rFonts w:eastAsia="MS Mincho"/>
        </w:rPr>
        <w:t xml:space="preserve">. </w:t>
      </w:r>
      <w:r w:rsidR="000939FA">
        <w:rPr>
          <w:rFonts w:eastAsia="MS Mincho"/>
        </w:rPr>
        <w:t>In fact</w:t>
      </w:r>
      <w:r>
        <w:rPr>
          <w:rFonts w:eastAsia="MS Mincho"/>
        </w:rPr>
        <w:t xml:space="preserve">, the performance gap between the joint and separate coding </w:t>
      </w:r>
      <w:r w:rsidR="000939FA">
        <w:rPr>
          <w:rFonts w:eastAsia="MS Mincho"/>
        </w:rPr>
        <w:t xml:space="preserve">approach </w:t>
      </w:r>
      <w:r>
        <w:rPr>
          <w:rFonts w:eastAsia="MS Mincho"/>
        </w:rPr>
        <w:t xml:space="preserve">is reduced for 3-bits </w:t>
      </w:r>
      <w:r w:rsidR="000939FA">
        <w:rPr>
          <w:rFonts w:eastAsia="MS Mincho"/>
        </w:rPr>
        <w:t xml:space="preserve">phase </w:t>
      </w:r>
      <w:r>
        <w:rPr>
          <w:rFonts w:eastAsia="MS Mincho"/>
        </w:rPr>
        <w:t>quantization, especially for cell mean throughput</w:t>
      </w:r>
      <w:r w:rsidR="00EA4827" w:rsidRPr="00745255">
        <w:rPr>
          <w:rFonts w:eastAsia="MS Mincho"/>
        </w:rPr>
        <w:t>.</w:t>
      </w:r>
    </w:p>
    <w:p w14:paraId="58732DAB" w14:textId="77777777" w:rsidR="00D5762B" w:rsidRPr="004843EC" w:rsidRDefault="00D57ABD" w:rsidP="00D57ABD">
      <w:pPr>
        <w:jc w:val="center"/>
      </w:pPr>
      <w:r>
        <w:rPr>
          <w:noProof/>
          <w:lang w:eastAsia="zh-CN"/>
        </w:rPr>
        <w:drawing>
          <wp:inline distT="0" distB="0" distL="0" distR="0" wp14:anchorId="1D145343" wp14:editId="2FCAE8A3">
            <wp:extent cx="3539794" cy="1761482"/>
            <wp:effectExtent l="0" t="0" r="3810" b="10795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5ABDEB9" w14:textId="77777777" w:rsidR="001274B1" w:rsidRDefault="00D57ABD" w:rsidP="00AB0AA3">
      <w:pPr>
        <w:jc w:val="center"/>
        <w:rPr>
          <w:b/>
        </w:rPr>
      </w:pPr>
      <w:r w:rsidRPr="002662D1">
        <w:rPr>
          <w:b/>
        </w:rPr>
        <w:t xml:space="preserve">Figure </w:t>
      </w:r>
      <w:r>
        <w:rPr>
          <w:b/>
        </w:rPr>
        <w:t>2</w:t>
      </w:r>
      <w:r w:rsidRPr="002662D1">
        <w:rPr>
          <w:b/>
        </w:rPr>
        <w:t xml:space="preserve">: </w:t>
      </w:r>
      <w:r>
        <w:rPr>
          <w:b/>
        </w:rPr>
        <w:t>phase</w:t>
      </w:r>
      <w:r w:rsidRPr="002662D1">
        <w:rPr>
          <w:b/>
        </w:rPr>
        <w:t xml:space="preserve"> weighting schemes performance gain </w:t>
      </w:r>
      <w:r>
        <w:rPr>
          <w:b/>
        </w:rPr>
        <w:t xml:space="preserve">@ 16port, 4 </w:t>
      </w:r>
      <w:r w:rsidR="00697E86">
        <w:rPr>
          <w:b/>
        </w:rPr>
        <w:t>restricted</w:t>
      </w:r>
      <w:r w:rsidRPr="002662D1">
        <w:rPr>
          <w:b/>
        </w:rPr>
        <w:t xml:space="preserve"> beam basis</w:t>
      </w:r>
      <w:r w:rsidR="002832D6">
        <w:rPr>
          <w:b/>
        </w:rPr>
        <w:t>, 50% RU</w:t>
      </w:r>
    </w:p>
    <w:p w14:paraId="48B408EF" w14:textId="225DA29B" w:rsidR="00745255" w:rsidRPr="00606832" w:rsidRDefault="00745255" w:rsidP="00606832">
      <w:pPr>
        <w:pStyle w:val="BodyText"/>
        <w:spacing w:before="240"/>
        <w:rPr>
          <w:rFonts w:eastAsia="MS Mincho"/>
        </w:rPr>
      </w:pPr>
      <w:r w:rsidRPr="00606832">
        <w:rPr>
          <w:rFonts w:eastAsia="MS Mincho"/>
        </w:rPr>
        <w:t xml:space="preserve">Based on </w:t>
      </w:r>
      <w:r w:rsidR="00606832" w:rsidRPr="00606832">
        <w:rPr>
          <w:rFonts w:eastAsia="MS Mincho"/>
        </w:rPr>
        <w:t>evaluation results, we propose:</w:t>
      </w:r>
    </w:p>
    <w:p w14:paraId="2A044325" w14:textId="77777777" w:rsidR="00745255" w:rsidRDefault="00745255" w:rsidP="00745255">
      <w:pPr>
        <w:rPr>
          <w:b/>
          <w:i/>
          <w:lang w:val="en-GB"/>
        </w:rPr>
      </w:pPr>
      <w:r w:rsidRPr="004510E9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4510E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Adopting same amplitude per layer weighting with wideband 3bit quantization</w:t>
      </w:r>
    </w:p>
    <w:p w14:paraId="0F28C46D" w14:textId="7D33DDE3" w:rsidR="00745255" w:rsidRDefault="00745255" w:rsidP="00606832">
      <w:pPr>
        <w:rPr>
          <w:b/>
          <w:i/>
        </w:rPr>
      </w:pPr>
      <w:r>
        <w:rPr>
          <w:b/>
          <w:i/>
        </w:rPr>
        <w:t>Proposal 3: Adopting subband 8PSK phase weighting with joint encoding across layers</w:t>
      </w:r>
    </w:p>
    <w:p w14:paraId="35FA396B" w14:textId="51D1F89E" w:rsidR="00E43A63" w:rsidRPr="00CD4B61" w:rsidRDefault="00E43A63" w:rsidP="00CD4B61">
      <w:pPr>
        <w:pStyle w:val="BodyText"/>
        <w:spacing w:before="240"/>
        <w:rPr>
          <w:rFonts w:eastAsia="MS Mincho"/>
        </w:rPr>
      </w:pPr>
      <w:r w:rsidRPr="00CD4B61">
        <w:rPr>
          <w:rFonts w:eastAsia="MS Mincho"/>
        </w:rPr>
        <w:t>It is noted that there is significant increase on codebook size for advanced CSI</w:t>
      </w:r>
      <w:r w:rsidR="00CD4B61" w:rsidRPr="00CD4B61">
        <w:rPr>
          <w:rFonts w:eastAsia="MS Mincho"/>
        </w:rPr>
        <w:t>.</w:t>
      </w:r>
      <w:r w:rsidRPr="00CD4B61">
        <w:rPr>
          <w:rFonts w:eastAsia="MS Mincho"/>
        </w:rPr>
        <w:t xml:space="preserve"> </w:t>
      </w:r>
      <w:r w:rsidR="00CD4B61" w:rsidRPr="00CD4B61">
        <w:rPr>
          <w:rFonts w:eastAsia="MS Mincho"/>
        </w:rPr>
        <w:t xml:space="preserve">Therefore, </w:t>
      </w:r>
      <w:r w:rsidRPr="00CD4B61">
        <w:rPr>
          <w:rFonts w:eastAsia="MS Mincho"/>
        </w:rPr>
        <w:t xml:space="preserve">advanced CSI will increase UE processing complexity. Relaxation of advanced CSI feedback </w:t>
      </w:r>
      <w:r w:rsidR="00CD4B61">
        <w:rPr>
          <w:rFonts w:eastAsia="MS Mincho"/>
        </w:rPr>
        <w:t xml:space="preserve">processing </w:t>
      </w:r>
      <w:r w:rsidRPr="00CD4B61">
        <w:rPr>
          <w:rFonts w:eastAsia="MS Mincho"/>
        </w:rPr>
        <w:t xml:space="preserve">is </w:t>
      </w:r>
      <w:r w:rsidR="00CD4B61">
        <w:rPr>
          <w:rFonts w:eastAsia="MS Mincho"/>
        </w:rPr>
        <w:t>thus preferred</w:t>
      </w:r>
      <w:r w:rsidRPr="00CD4B61">
        <w:rPr>
          <w:rFonts w:eastAsia="MS Mincho"/>
        </w:rPr>
        <w:t>.</w:t>
      </w:r>
    </w:p>
    <w:p w14:paraId="2C50E1FC" w14:textId="73B5B715" w:rsidR="00E43A63" w:rsidRPr="00AB0AA3" w:rsidRDefault="00E43A63" w:rsidP="00606832">
      <w:pPr>
        <w:rPr>
          <w:b/>
        </w:rPr>
      </w:pPr>
      <w:r>
        <w:rPr>
          <w:b/>
          <w:i/>
        </w:rPr>
        <w:t xml:space="preserve">Proposal </w:t>
      </w:r>
      <w:r w:rsidR="00CD4B61">
        <w:rPr>
          <w:b/>
          <w:i/>
        </w:rPr>
        <w:t>4</w:t>
      </w:r>
      <w:r>
        <w:rPr>
          <w:b/>
          <w:i/>
        </w:rPr>
        <w:t xml:space="preserve">: Specify CSI </w:t>
      </w:r>
      <w:r w:rsidR="00CD4B61">
        <w:rPr>
          <w:b/>
          <w:i/>
        </w:rPr>
        <w:t>processing</w:t>
      </w:r>
      <w:r>
        <w:rPr>
          <w:b/>
          <w:i/>
        </w:rPr>
        <w:t xml:space="preserve"> relaxation for advanced CSI.</w:t>
      </w:r>
    </w:p>
    <w:p w14:paraId="3D8C44BC" w14:textId="754F4648" w:rsidR="00C45633" w:rsidRDefault="00606832" w:rsidP="00B731E1">
      <w:pPr>
        <w:pStyle w:val="Heading1"/>
      </w:pPr>
      <w:r>
        <w:lastRenderedPageBreak/>
        <w:t>A</w:t>
      </w:r>
      <w:r w:rsidR="001B018C">
        <w:t xml:space="preserve">dvanced CSI </w:t>
      </w:r>
      <w:r>
        <w:t>for 4TX</w:t>
      </w:r>
    </w:p>
    <w:p w14:paraId="4935BEDB" w14:textId="50162649" w:rsidR="00463704" w:rsidRDefault="00463704" w:rsidP="000939FA">
      <w:pPr>
        <w:pStyle w:val="BodyText"/>
        <w:spacing w:before="240"/>
        <w:rPr>
          <w:rFonts w:eastAsia="MS Mincho"/>
        </w:rPr>
      </w:pPr>
      <w:r w:rsidRPr="000939FA">
        <w:rPr>
          <w:rFonts w:eastAsia="MS Mincho"/>
        </w:rPr>
        <w:t>In RAN1#86b</w:t>
      </w:r>
      <w:r w:rsidR="000939FA" w:rsidRPr="000939FA">
        <w:rPr>
          <w:rFonts w:eastAsia="MS Mincho"/>
        </w:rPr>
        <w:t>is</w:t>
      </w:r>
      <w:r w:rsidRPr="000939FA">
        <w:rPr>
          <w:rFonts w:eastAsia="MS Mincho"/>
        </w:rPr>
        <w:t xml:space="preserve">, </w:t>
      </w:r>
      <w:r w:rsidR="000939FA" w:rsidRPr="000939FA">
        <w:rPr>
          <w:rFonts w:eastAsia="MS Mincho"/>
        </w:rPr>
        <w:t xml:space="preserve">the </w:t>
      </w:r>
      <w:r w:rsidRPr="000939FA">
        <w:rPr>
          <w:rFonts w:eastAsia="MS Mincho"/>
        </w:rPr>
        <w:t xml:space="preserve">working assumptions </w:t>
      </w:r>
      <w:r w:rsidR="000939FA" w:rsidRPr="000939FA">
        <w:rPr>
          <w:rFonts w:eastAsia="MS Mincho"/>
        </w:rPr>
        <w:t xml:space="preserve">to support advanced CSSI also for 4TX </w:t>
      </w:r>
      <w:r w:rsidR="00B33D48">
        <w:rPr>
          <w:rFonts w:eastAsia="MS Mincho"/>
        </w:rPr>
        <w:t>aiming</w:t>
      </w:r>
      <w:r w:rsidR="000939FA" w:rsidRPr="000939FA">
        <w:rPr>
          <w:rFonts w:eastAsia="MS Mincho"/>
        </w:rPr>
        <w:t xml:space="preserve"> to have a unified structure and feedback framework was made. </w:t>
      </w:r>
      <w:r w:rsidRPr="000939FA">
        <w:rPr>
          <w:rFonts w:eastAsia="MS Mincho"/>
        </w:rPr>
        <w:t xml:space="preserve">In this </w:t>
      </w:r>
      <w:r w:rsidR="000939FA">
        <w:rPr>
          <w:rFonts w:eastAsia="MS Mincho"/>
        </w:rPr>
        <w:t>section</w:t>
      </w:r>
      <w:r w:rsidRPr="000939FA">
        <w:rPr>
          <w:rFonts w:eastAsia="MS Mincho"/>
        </w:rPr>
        <w:t xml:space="preserve">, </w:t>
      </w:r>
      <w:r w:rsidR="000939FA">
        <w:rPr>
          <w:rFonts w:eastAsia="MS Mincho"/>
        </w:rPr>
        <w:t xml:space="preserve">we further evaluate 4Tx performance with different </w:t>
      </w:r>
      <w:r w:rsidRPr="000939FA">
        <w:rPr>
          <w:rFonts w:eastAsia="MS Mincho"/>
        </w:rPr>
        <w:t xml:space="preserve">amplitude and phase weighting </w:t>
      </w:r>
      <w:r w:rsidR="00B33D48">
        <w:rPr>
          <w:rFonts w:eastAsia="MS Mincho"/>
        </w:rPr>
        <w:t>alternatives</w:t>
      </w:r>
      <w:r w:rsidR="0062208D" w:rsidRPr="000939FA">
        <w:rPr>
          <w:rFonts w:eastAsia="MS Mincho"/>
        </w:rPr>
        <w:t xml:space="preserve"> in </w:t>
      </w:r>
      <w:r w:rsidR="000939FA">
        <w:rPr>
          <w:rFonts w:eastAsia="MS Mincho"/>
        </w:rPr>
        <w:t>T</w:t>
      </w:r>
      <w:r w:rsidR="0062208D" w:rsidRPr="000939FA">
        <w:rPr>
          <w:rFonts w:eastAsia="MS Mincho"/>
        </w:rPr>
        <w:t>able 1</w:t>
      </w:r>
      <w:r w:rsidRPr="000939FA">
        <w:rPr>
          <w:rFonts w:eastAsia="MS Mincho"/>
        </w:rPr>
        <w:t>.</w:t>
      </w:r>
      <w:r w:rsidR="0062208D" w:rsidRPr="000939FA">
        <w:rPr>
          <w:rFonts w:eastAsia="MS Mincho"/>
        </w:rPr>
        <w:t xml:space="preserve"> </w:t>
      </w:r>
    </w:p>
    <w:p w14:paraId="3C33B136" w14:textId="0AAAC87B" w:rsidR="000939FA" w:rsidRPr="000939FA" w:rsidRDefault="000939FA" w:rsidP="00B33D48">
      <w:pPr>
        <w:pStyle w:val="BodyText"/>
        <w:spacing w:before="240" w:after="240"/>
        <w:rPr>
          <w:rFonts w:eastAsia="MS Mincho"/>
        </w:rPr>
      </w:pPr>
      <w:r w:rsidRPr="000939FA">
        <w:rPr>
          <w:rFonts w:eastAsia="MS Mincho"/>
        </w:rPr>
        <w:t xml:space="preserve">As </w:t>
      </w:r>
      <w:r w:rsidR="00B33D48">
        <w:rPr>
          <w:rFonts w:eastAsia="MS Mincho"/>
        </w:rPr>
        <w:t>shown</w:t>
      </w:r>
      <w:r w:rsidRPr="000939FA">
        <w:rPr>
          <w:rFonts w:eastAsia="MS Mincho"/>
        </w:rPr>
        <w:t xml:space="preserve"> in </w:t>
      </w:r>
      <w:r w:rsidRPr="000939FA">
        <w:rPr>
          <w:rFonts w:eastAsia="MS Mincho"/>
        </w:rPr>
        <w:t>F</w:t>
      </w:r>
      <w:r w:rsidRPr="000939FA">
        <w:rPr>
          <w:rFonts w:eastAsia="MS Mincho"/>
        </w:rPr>
        <w:t xml:space="preserve">igure 3, with 3bits wideband level amplitude and 8PSK joint encoded phase </w:t>
      </w:r>
      <w:r w:rsidRPr="000939FA">
        <w:rPr>
          <w:rFonts w:eastAsia="MS Mincho"/>
        </w:rPr>
        <w:t>weighting</w:t>
      </w:r>
      <w:r w:rsidRPr="000939FA">
        <w:rPr>
          <w:rFonts w:eastAsia="MS Mincho"/>
        </w:rPr>
        <w:t xml:space="preserve">, up to 17% cell edge gain can be achieved. The maximum cell edge gain </w:t>
      </w:r>
      <w:r>
        <w:rPr>
          <w:rFonts w:eastAsia="MS Mincho"/>
        </w:rPr>
        <w:t>can be up to 25%</w:t>
      </w:r>
      <w:r w:rsidRPr="000939FA">
        <w:rPr>
          <w:rFonts w:eastAsia="MS Mincho"/>
        </w:rPr>
        <w:t xml:space="preserve"> with subband level amplitude weighting and separate encoded</w:t>
      </w:r>
      <w:r>
        <w:rPr>
          <w:rFonts w:eastAsia="MS Mincho"/>
        </w:rPr>
        <w:t xml:space="preserve"> phase for each layer. But it shall be noted that the total </w:t>
      </w:r>
      <w:r w:rsidRPr="000939FA">
        <w:rPr>
          <w:rFonts w:eastAsia="MS Mincho"/>
        </w:rPr>
        <w:t xml:space="preserve">overhead is </w:t>
      </w:r>
      <w:r>
        <w:rPr>
          <w:rFonts w:eastAsia="MS Mincho"/>
        </w:rPr>
        <w:t xml:space="preserve">184 bits, even larger than 127 bits </w:t>
      </w:r>
      <w:r w:rsidR="00AB291B">
        <w:rPr>
          <w:rFonts w:eastAsia="MS Mincho"/>
        </w:rPr>
        <w:t>of</w:t>
      </w:r>
      <w:r>
        <w:rPr>
          <w:rFonts w:eastAsia="MS Mincho"/>
        </w:rPr>
        <w:t xml:space="preserve"> </w:t>
      </w:r>
      <w:r w:rsidR="00B33D48">
        <w:rPr>
          <w:rFonts w:eastAsia="MS Mincho"/>
        </w:rPr>
        <w:t xml:space="preserve">the </w:t>
      </w:r>
      <w:r>
        <w:rPr>
          <w:rFonts w:eastAsia="MS Mincho"/>
        </w:rPr>
        <w:t xml:space="preserve">16-ports. </w:t>
      </w:r>
      <w:r w:rsidR="00AB291B">
        <w:rPr>
          <w:rFonts w:eastAsia="MS Mincho"/>
        </w:rPr>
        <w:t xml:space="preserve">Even </w:t>
      </w:r>
      <w:r w:rsidR="00B33D48">
        <w:rPr>
          <w:rFonts w:eastAsia="MS Mincho"/>
        </w:rPr>
        <w:t xml:space="preserve">if </w:t>
      </w:r>
      <w:r w:rsidR="00AB291B">
        <w:rPr>
          <w:rFonts w:eastAsia="MS Mincho"/>
        </w:rPr>
        <w:t>a joint encoded phase weighting is used to reduce the overhead, the total overhead is 157 bits still larger than the overhead of 16-ports</w:t>
      </w:r>
      <w:r w:rsidRPr="000939FA">
        <w:rPr>
          <w:rFonts w:eastAsia="MS Mincho"/>
        </w:rPr>
        <w:t>.</w:t>
      </w:r>
      <w:r w:rsidR="00AB291B">
        <w:rPr>
          <w:rFonts w:eastAsia="MS Mincho"/>
        </w:rPr>
        <w:t xml:space="preserve"> Therefore, the subband amplitude feedback for 4TX is not preferred.</w:t>
      </w:r>
    </w:p>
    <w:p w14:paraId="428A5A85" w14:textId="0B186AF4" w:rsidR="00AB0AA3" w:rsidRDefault="00894B7E" w:rsidP="00AB0AA3">
      <w:pPr>
        <w:jc w:val="right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42CBC478" wp14:editId="015CB8A2">
            <wp:extent cx="2927985" cy="1800478"/>
            <wp:effectExtent l="0" t="0" r="5715" b="952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AB0AA3">
        <w:rPr>
          <w:noProof/>
          <w:lang w:eastAsia="zh-CN"/>
        </w:rPr>
        <w:t xml:space="preserve">      </w:t>
      </w:r>
      <w:r w:rsidR="00AB0AA3">
        <w:rPr>
          <w:noProof/>
          <w:lang w:eastAsia="zh-CN"/>
        </w:rPr>
        <w:drawing>
          <wp:inline distT="0" distB="0" distL="0" distR="0" wp14:anchorId="3B772ACE" wp14:editId="65B203BD">
            <wp:extent cx="2810518" cy="1800751"/>
            <wp:effectExtent l="0" t="0" r="8890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103A86B" w14:textId="7073FAFA" w:rsidR="001B4556" w:rsidRDefault="009A69CA" w:rsidP="009A69CA">
      <w:pPr>
        <w:ind w:right="400"/>
        <w:rPr>
          <w:noProof/>
          <w:lang w:eastAsia="zh-CN"/>
        </w:rPr>
      </w:pPr>
      <w:r>
        <w:rPr>
          <w:b/>
        </w:rPr>
        <w:t xml:space="preserve">      </w:t>
      </w:r>
      <w:r w:rsidR="00AB0AA3" w:rsidRPr="009B5E95">
        <w:rPr>
          <w:b/>
        </w:rPr>
        <w:t>F</w:t>
      </w:r>
      <w:r w:rsidR="00AB0AA3" w:rsidRPr="002662D1">
        <w:rPr>
          <w:b/>
        </w:rPr>
        <w:t xml:space="preserve">igure </w:t>
      </w:r>
      <w:r w:rsidR="00AB0AA3">
        <w:rPr>
          <w:b/>
        </w:rPr>
        <w:t>3</w:t>
      </w:r>
      <w:r w:rsidR="00AB0AA3" w:rsidRPr="002662D1">
        <w:rPr>
          <w:b/>
        </w:rPr>
        <w:t xml:space="preserve">: </w:t>
      </w:r>
      <w:r w:rsidR="00AB0AA3">
        <w:rPr>
          <w:b/>
        </w:rPr>
        <w:t xml:space="preserve">4 port advanced CSI gain @ 50% RU        </w:t>
      </w:r>
      <w:r>
        <w:rPr>
          <w:b/>
        </w:rPr>
        <w:t xml:space="preserve">          </w:t>
      </w:r>
      <w:r w:rsidR="00AB0AA3">
        <w:rPr>
          <w:b/>
        </w:rPr>
        <w:t xml:space="preserve"> </w:t>
      </w:r>
      <w:r w:rsidR="00AB0AA3" w:rsidRPr="002662D1">
        <w:rPr>
          <w:b/>
        </w:rPr>
        <w:t xml:space="preserve">Figure </w:t>
      </w:r>
      <w:r w:rsidR="00AB0AA3">
        <w:rPr>
          <w:b/>
        </w:rPr>
        <w:t>4</w:t>
      </w:r>
      <w:r w:rsidR="00AB0AA3" w:rsidRPr="002662D1">
        <w:rPr>
          <w:b/>
        </w:rPr>
        <w:t xml:space="preserve">: </w:t>
      </w:r>
      <w:r w:rsidR="00AB0AA3">
        <w:rPr>
          <w:b/>
        </w:rPr>
        <w:t>MU-MIMO statistics @ 50% RU</w:t>
      </w:r>
    </w:p>
    <w:p w14:paraId="4CB313CB" w14:textId="2658FF50" w:rsidR="000939FA" w:rsidRPr="00AB291B" w:rsidRDefault="000939FA" w:rsidP="00AB291B">
      <w:pPr>
        <w:pStyle w:val="BodyText"/>
        <w:spacing w:before="240"/>
        <w:rPr>
          <w:rFonts w:eastAsia="MS Mincho"/>
        </w:rPr>
      </w:pPr>
      <w:r w:rsidRPr="00AB291B">
        <w:rPr>
          <w:rFonts w:eastAsia="MS Mincho"/>
        </w:rPr>
        <w:t xml:space="preserve">It needs to be reminded here that the advanced CSI feedback was initially motivated by improving MU-MIMO performance. For 4 </w:t>
      </w:r>
      <w:r w:rsidR="00AB291B">
        <w:rPr>
          <w:rFonts w:eastAsia="MS Mincho"/>
        </w:rPr>
        <w:t>TX</w:t>
      </w:r>
      <w:r w:rsidRPr="00AB291B">
        <w:rPr>
          <w:rFonts w:eastAsia="MS Mincho"/>
        </w:rPr>
        <w:t xml:space="preserve">, the probability for MU-MIMO pairing will be less than </w:t>
      </w:r>
      <w:r w:rsidR="00AB291B">
        <w:rPr>
          <w:rFonts w:eastAsia="MS Mincho"/>
        </w:rPr>
        <w:t xml:space="preserve">the </w:t>
      </w:r>
      <w:r w:rsidRPr="00AB291B">
        <w:rPr>
          <w:rFonts w:eastAsia="MS Mincho"/>
        </w:rPr>
        <w:t xml:space="preserve">large number of antenna ports such as 16 ports. As shown in </w:t>
      </w:r>
      <w:r w:rsidR="00AB291B">
        <w:rPr>
          <w:rFonts w:eastAsia="MS Mincho"/>
        </w:rPr>
        <w:t>F</w:t>
      </w:r>
      <w:r w:rsidRPr="00AB291B">
        <w:rPr>
          <w:rFonts w:eastAsia="MS Mincho"/>
        </w:rPr>
        <w:t>igure 4, the percentage of MU-MIMO scheduling</w:t>
      </w:r>
      <w:r w:rsidR="00B33D48">
        <w:rPr>
          <w:rFonts w:eastAsia="MS Mincho"/>
        </w:rPr>
        <w:t xml:space="preserve"> for 4TX is less than</w:t>
      </w:r>
      <w:r w:rsidR="00AB291B">
        <w:rPr>
          <w:rFonts w:eastAsia="MS Mincho"/>
        </w:rPr>
        <w:t xml:space="preserve"> 20%</w:t>
      </w:r>
      <w:r w:rsidRPr="00AB291B">
        <w:rPr>
          <w:rFonts w:eastAsia="MS Mincho"/>
        </w:rPr>
        <w:t>.</w:t>
      </w:r>
      <w:r w:rsidR="00AB291B">
        <w:rPr>
          <w:rFonts w:eastAsia="MS Mincho"/>
        </w:rPr>
        <w:t xml:space="preserve"> The performance improvement from advanced CSI is mainly from SU-MIMO </w:t>
      </w:r>
      <w:r w:rsidR="00B33D48">
        <w:rPr>
          <w:rFonts w:eastAsia="MS Mincho"/>
        </w:rPr>
        <w:t>because</w:t>
      </w:r>
      <w:r w:rsidR="00AB291B">
        <w:rPr>
          <w:rFonts w:eastAsia="MS Mincho"/>
        </w:rPr>
        <w:t xml:space="preserve"> the baseline Rel-12 4TX codebook </w:t>
      </w:r>
      <w:r w:rsidR="00B33D48">
        <w:rPr>
          <w:rFonts w:eastAsia="MS Mincho"/>
        </w:rPr>
        <w:t xml:space="preserve">for evaluation </w:t>
      </w:r>
      <w:r w:rsidR="00AB291B">
        <w:rPr>
          <w:rFonts w:eastAsia="MS Mincho"/>
        </w:rPr>
        <w:t>is not optimal for the c</w:t>
      </w:r>
      <w:r w:rsidR="00B33D48">
        <w:rPr>
          <w:rFonts w:eastAsia="MS Mincho"/>
        </w:rPr>
        <w:t>losed-space x-pol antenna array used in the evaluation.</w:t>
      </w:r>
    </w:p>
    <w:p w14:paraId="1524CD6F" w14:textId="796575CE" w:rsidR="009A4BA0" w:rsidRDefault="00114331" w:rsidP="00F93222">
      <w:pPr>
        <w:rPr>
          <w:b/>
          <w:i/>
        </w:rPr>
      </w:pPr>
      <w:r>
        <w:rPr>
          <w:b/>
          <w:i/>
        </w:rPr>
        <w:t xml:space="preserve">Proposal </w:t>
      </w:r>
      <w:r w:rsidR="00CD4B61">
        <w:rPr>
          <w:b/>
          <w:i/>
        </w:rPr>
        <w:t>5</w:t>
      </w:r>
      <w:r>
        <w:rPr>
          <w:b/>
          <w:i/>
        </w:rPr>
        <w:t xml:space="preserve">: </w:t>
      </w:r>
      <w:r w:rsidR="00B33D48">
        <w:rPr>
          <w:b/>
          <w:i/>
        </w:rPr>
        <w:t>If supported, the ad</w:t>
      </w:r>
      <w:r w:rsidR="00AB291B">
        <w:rPr>
          <w:b/>
          <w:i/>
        </w:rPr>
        <w:t xml:space="preserve">vanced CSI for 4TX shall be based on a </w:t>
      </w:r>
      <w:r w:rsidR="001B4556">
        <w:rPr>
          <w:b/>
          <w:i/>
        </w:rPr>
        <w:t xml:space="preserve">unified framework </w:t>
      </w:r>
      <w:r w:rsidR="00AB291B">
        <w:rPr>
          <w:b/>
          <w:i/>
        </w:rPr>
        <w:t>as other number of antenna ports</w:t>
      </w:r>
    </w:p>
    <w:p w14:paraId="3FE9E9B3" w14:textId="389E8ADD" w:rsidR="004E56AA" w:rsidRPr="00183CB7" w:rsidRDefault="00AB291B" w:rsidP="004E56AA">
      <w:pPr>
        <w:pStyle w:val="Heading1"/>
        <w:pBdr>
          <w:top w:val="single" w:sz="12" w:space="0" w:color="auto"/>
        </w:pBdr>
      </w:pPr>
      <w:r>
        <w:t xml:space="preserve">Advanced </w:t>
      </w:r>
      <w:r w:rsidR="004E56AA">
        <w:t xml:space="preserve">CSI </w:t>
      </w:r>
      <w:r>
        <w:t>for Hybrid CSI-RS</w:t>
      </w:r>
    </w:p>
    <w:p w14:paraId="0BB751B8" w14:textId="0BA4E5D6" w:rsidR="00D3337C" w:rsidRPr="00DF78AA" w:rsidRDefault="00D3337C" w:rsidP="00DF78AA">
      <w:pPr>
        <w:pStyle w:val="BodyText"/>
        <w:spacing w:before="240"/>
        <w:rPr>
          <w:rFonts w:eastAsia="MS Mincho"/>
        </w:rPr>
      </w:pPr>
      <w:r w:rsidRPr="00DF78AA">
        <w:rPr>
          <w:rFonts w:eastAsia="MS Mincho"/>
        </w:rPr>
        <w:t xml:space="preserve">Advanced CSI </w:t>
      </w:r>
      <w:r w:rsidR="00347E8A">
        <w:rPr>
          <w:rFonts w:eastAsia="MS Mincho"/>
        </w:rPr>
        <w:t xml:space="preserve">shall support also hybrid CSI-RS. </w:t>
      </w:r>
      <w:r w:rsidR="00A64DA5">
        <w:rPr>
          <w:rFonts w:eastAsia="MS Mincho"/>
        </w:rPr>
        <w:t>For hybrid Class A and Class B operation, the following feedback framework can be considered when advanced CSI is supported.</w:t>
      </w:r>
      <w:r w:rsidRPr="00DF78AA">
        <w:rPr>
          <w:rFonts w:eastAsia="MS Mincho"/>
        </w:rPr>
        <w:t xml:space="preserve"> </w:t>
      </w:r>
    </w:p>
    <w:p w14:paraId="12C6C395" w14:textId="77777777" w:rsidR="00493631" w:rsidRPr="00493631" w:rsidRDefault="00493631" w:rsidP="00D3337C">
      <w:pPr>
        <w:rPr>
          <w:b/>
          <w:i/>
          <w:lang w:val="en-GB" w:eastAsia="zh-CN"/>
        </w:rPr>
      </w:pPr>
      <w:r w:rsidRPr="00493631">
        <w:rPr>
          <w:b/>
          <w:i/>
          <w:lang w:val="en-GB" w:eastAsia="zh-CN"/>
        </w:rPr>
        <w:t>W1 CSI feedback:</w:t>
      </w:r>
    </w:p>
    <w:p w14:paraId="6E49E665" w14:textId="77777777" w:rsidR="001C12A6" w:rsidRDefault="000F6E73" w:rsidP="001C12A6">
      <w:pPr>
        <w:pStyle w:val="ListParagraph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B</w:t>
      </w:r>
      <w:r w:rsidR="001C12A6">
        <w:rPr>
          <w:lang w:val="en-GB" w:eastAsia="zh-CN"/>
        </w:rPr>
        <w:t xml:space="preserve">asis feedback </w:t>
      </w:r>
    </w:p>
    <w:p w14:paraId="2418A488" w14:textId="2128C1AD" w:rsidR="00E8308A" w:rsidRDefault="00B33D48" w:rsidP="00A64DA5">
      <w:pPr>
        <w:pStyle w:val="ListParagraph"/>
        <w:numPr>
          <w:ilvl w:val="1"/>
          <w:numId w:val="3"/>
        </w:numPr>
        <w:jc w:val="both"/>
        <w:rPr>
          <w:lang w:val="en-GB" w:eastAsia="zh-CN"/>
        </w:rPr>
      </w:pPr>
      <w:r>
        <w:rPr>
          <w:lang w:val="en-GB" w:eastAsia="zh-CN"/>
        </w:rPr>
        <w:t>T</w:t>
      </w:r>
      <w:r w:rsidR="00E8308A">
        <w:rPr>
          <w:lang w:val="en-GB" w:eastAsia="zh-CN"/>
        </w:rPr>
        <w:t xml:space="preserve">he beam basis feedback may include a set of orthogonal beams basis, such as orthogonal DFT beams as proposed in </w:t>
      </w:r>
      <w:r>
        <w:rPr>
          <w:lang w:val="en-GB" w:eastAsia="zh-CN"/>
        </w:rPr>
        <w:t>C</w:t>
      </w:r>
      <w:r w:rsidR="00D3337C">
        <w:rPr>
          <w:lang w:val="en-GB" w:eastAsia="zh-CN"/>
        </w:rPr>
        <w:t xml:space="preserve">lassA advanced CSI </w:t>
      </w:r>
      <w:r w:rsidR="00E8308A">
        <w:rPr>
          <w:lang w:val="en-GB" w:eastAsia="zh-CN"/>
        </w:rPr>
        <w:t>W1 construction</w:t>
      </w:r>
      <w:r w:rsidR="00C45C60">
        <w:rPr>
          <w:lang w:val="en-GB" w:eastAsia="zh-CN"/>
        </w:rPr>
        <w:t xml:space="preserve">. For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basis</m:t>
            </m:r>
          </m:sub>
        </m:sSub>
      </m:oMath>
      <w:r w:rsidR="00461D5F">
        <w:rPr>
          <w:lang w:val="en-GB" w:eastAsia="zh-CN"/>
        </w:rPr>
        <w:t xml:space="preserve"> beam</w:t>
      </w:r>
      <w:r w:rsidR="00C45C60">
        <w:rPr>
          <w:lang w:val="en-GB" w:eastAsia="zh-CN"/>
        </w:rPr>
        <w:t xml:space="preserve"> basis, eNB transmit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2</m:t>
            </m:r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basis</m:t>
            </m:r>
          </m:sub>
        </m:sSub>
      </m:oMath>
      <w:r w:rsidR="00461D5F">
        <w:rPr>
          <w:lang w:val="en-GB" w:eastAsia="zh-CN"/>
        </w:rPr>
        <w:t xml:space="preserve"> </w:t>
      </w:r>
      <w:r w:rsidR="00C45C60">
        <w:rPr>
          <w:lang w:val="en-GB" w:eastAsia="zh-CN"/>
        </w:rPr>
        <w:t xml:space="preserve">ports </w:t>
      </w:r>
      <w:r w:rsidR="005F3729">
        <w:rPr>
          <w:lang w:val="en-GB" w:eastAsia="zh-CN"/>
        </w:rPr>
        <w:t xml:space="preserve">precoded </w:t>
      </w:r>
      <w:r w:rsidR="00C45C60">
        <w:rPr>
          <w:lang w:val="en-GB" w:eastAsia="zh-CN"/>
        </w:rPr>
        <w:t xml:space="preserve">CSI-RS. </w:t>
      </w:r>
      <w:r w:rsidR="00961A56">
        <w:rPr>
          <w:lang w:val="en-GB" w:eastAsia="zh-CN"/>
        </w:rPr>
        <w:t>To minimize the large overhead of non-precoded CSI-RS, beam basis feedback is tentatively to be configured with long periodicity.</w:t>
      </w:r>
    </w:p>
    <w:p w14:paraId="606CC85A" w14:textId="77777777" w:rsidR="00493631" w:rsidRPr="00493631" w:rsidRDefault="00493631" w:rsidP="00493631">
      <w:pPr>
        <w:rPr>
          <w:b/>
          <w:i/>
          <w:lang w:val="en-GB" w:eastAsia="zh-CN"/>
        </w:rPr>
      </w:pPr>
      <w:r w:rsidRPr="00493631">
        <w:rPr>
          <w:b/>
          <w:i/>
          <w:lang w:val="en-GB" w:eastAsia="zh-CN"/>
        </w:rPr>
        <w:t>W2 CSI feedback:</w:t>
      </w:r>
    </w:p>
    <w:p w14:paraId="484F0175" w14:textId="77777777" w:rsidR="001C12A6" w:rsidRDefault="00914E3C" w:rsidP="001C12A6">
      <w:pPr>
        <w:pStyle w:val="ListParagraph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Beam selection </w:t>
      </w:r>
    </w:p>
    <w:p w14:paraId="19F7BA66" w14:textId="3B56BA08" w:rsidR="00C45C60" w:rsidRDefault="00A64DA5" w:rsidP="00A64DA5">
      <w:pPr>
        <w:pStyle w:val="ListParagraph"/>
        <w:numPr>
          <w:ilvl w:val="1"/>
          <w:numId w:val="3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A wideband beam selection can be supported so that beam combining can be applied to a subset of antenna ports instead of all the antenna ports. </w:t>
      </w:r>
      <w:r w:rsidR="00461D5F">
        <w:rPr>
          <w:lang w:val="en-GB" w:eastAsia="zh-CN"/>
        </w:rPr>
        <w:t>Th</w:t>
      </w:r>
      <w:r>
        <w:rPr>
          <w:lang w:val="en-GB" w:eastAsia="zh-CN"/>
        </w:rPr>
        <w:t>is</w:t>
      </w:r>
      <w:r w:rsidR="00961A56">
        <w:rPr>
          <w:lang w:val="en-GB" w:eastAsia="zh-CN"/>
        </w:rPr>
        <w:t xml:space="preserve"> allows the </w:t>
      </w:r>
      <w:r>
        <w:rPr>
          <w:lang w:val="en-GB" w:eastAsia="zh-CN"/>
        </w:rPr>
        <w:t>beam combining</w:t>
      </w:r>
      <w:r w:rsidR="00961A56">
        <w:rPr>
          <w:lang w:val="en-GB" w:eastAsia="zh-CN"/>
        </w:rPr>
        <w:t xml:space="preserve"> </w:t>
      </w:r>
      <w:r>
        <w:rPr>
          <w:lang w:val="en-GB" w:eastAsia="zh-CN"/>
        </w:rPr>
        <w:t xml:space="preserve">is </w:t>
      </w:r>
      <w:r w:rsidR="00961A56">
        <w:rPr>
          <w:lang w:val="en-GB" w:eastAsia="zh-CN"/>
        </w:rPr>
        <w:t xml:space="preserve">better </w:t>
      </w:r>
      <w:r>
        <w:rPr>
          <w:lang w:val="en-GB" w:eastAsia="zh-CN"/>
        </w:rPr>
        <w:t>based on t</w:t>
      </w:r>
      <w:r w:rsidR="003B0161">
        <w:rPr>
          <w:lang w:val="en-GB" w:eastAsia="zh-CN"/>
        </w:rPr>
        <w:t>he</w:t>
      </w:r>
      <w:r w:rsidR="00961A56">
        <w:rPr>
          <w:lang w:val="en-GB" w:eastAsia="zh-CN"/>
        </w:rPr>
        <w:t xml:space="preserve"> </w:t>
      </w:r>
      <w:r w:rsidR="003B0161">
        <w:rPr>
          <w:lang w:val="en-GB" w:eastAsia="zh-CN"/>
        </w:rPr>
        <w:t>preferred beams</w:t>
      </w:r>
      <w:r w:rsidR="00961A56">
        <w:rPr>
          <w:lang w:val="en-GB" w:eastAsia="zh-CN"/>
        </w:rPr>
        <w:t xml:space="preserve"> </w:t>
      </w:r>
      <w:r>
        <w:rPr>
          <w:lang w:val="en-GB" w:eastAsia="zh-CN"/>
        </w:rPr>
        <w:t>when UE specific CSI-RS is not precoded with the desired weights</w:t>
      </w:r>
      <w:r w:rsidR="00961A56">
        <w:rPr>
          <w:lang w:val="en-GB" w:eastAsia="zh-CN"/>
        </w:rPr>
        <w:t>.</w:t>
      </w:r>
    </w:p>
    <w:p w14:paraId="174DE38F" w14:textId="77777777" w:rsidR="00A64DA5" w:rsidRDefault="00A64DA5" w:rsidP="00A64DA5">
      <w:pPr>
        <w:pStyle w:val="ListParagraph"/>
        <w:ind w:left="1440"/>
        <w:jc w:val="both"/>
        <w:rPr>
          <w:lang w:val="en-GB" w:eastAsia="zh-CN"/>
        </w:rPr>
      </w:pPr>
    </w:p>
    <w:p w14:paraId="4FB6AD2D" w14:textId="34A813F8" w:rsidR="00E8308A" w:rsidRDefault="00A64DA5" w:rsidP="001C12A6">
      <w:pPr>
        <w:pStyle w:val="ListParagraph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>A</w:t>
      </w:r>
      <w:r w:rsidR="005D6B9E">
        <w:rPr>
          <w:lang w:val="en-GB" w:eastAsia="zh-CN"/>
        </w:rPr>
        <w:t>mplitude</w:t>
      </w:r>
      <w:r w:rsidR="00E8308A">
        <w:rPr>
          <w:lang w:val="en-GB" w:eastAsia="zh-CN"/>
        </w:rPr>
        <w:t xml:space="preserve"> </w:t>
      </w:r>
      <w:r>
        <w:rPr>
          <w:lang w:val="en-GB" w:eastAsia="zh-CN"/>
        </w:rPr>
        <w:t xml:space="preserve">and phase </w:t>
      </w:r>
      <w:r w:rsidR="00E8308A">
        <w:rPr>
          <w:lang w:val="en-GB" w:eastAsia="zh-CN"/>
        </w:rPr>
        <w:t xml:space="preserve">weighting </w:t>
      </w:r>
    </w:p>
    <w:p w14:paraId="231C6731" w14:textId="45FAE011" w:rsidR="003B7CC1" w:rsidRPr="00A64DA5" w:rsidRDefault="00A64DA5" w:rsidP="00036262">
      <w:pPr>
        <w:pStyle w:val="ListParagraph"/>
        <w:numPr>
          <w:ilvl w:val="1"/>
          <w:numId w:val="3"/>
        </w:numPr>
        <w:spacing w:before="120"/>
        <w:ind w:left="1434" w:hanging="357"/>
        <w:jc w:val="both"/>
        <w:rPr>
          <w:lang w:val="en-GB" w:eastAsia="zh-CN"/>
        </w:rPr>
      </w:pPr>
      <w:r w:rsidRPr="00A64DA5">
        <w:rPr>
          <w:lang w:val="en-GB" w:eastAsia="zh-CN"/>
        </w:rPr>
        <w:t xml:space="preserve">For the selected beams or subset of antenna ports, a weighed combining approach is used. </w:t>
      </w:r>
      <w:r w:rsidR="008364EC" w:rsidRPr="00A64DA5">
        <w:rPr>
          <w:lang w:val="en-GB" w:eastAsia="zh-CN"/>
        </w:rPr>
        <w:t xml:space="preserve">To </w:t>
      </w:r>
      <w:r w:rsidRPr="00A64DA5">
        <w:rPr>
          <w:lang w:val="en-GB" w:eastAsia="zh-CN"/>
        </w:rPr>
        <w:t xml:space="preserve">be </w:t>
      </w:r>
      <w:r w:rsidR="008364EC" w:rsidRPr="00A64DA5">
        <w:rPr>
          <w:lang w:val="en-GB" w:eastAsia="zh-CN"/>
        </w:rPr>
        <w:t xml:space="preserve">consistence with </w:t>
      </w:r>
      <w:r w:rsidRPr="00A64DA5">
        <w:rPr>
          <w:lang w:val="en-GB" w:eastAsia="zh-CN"/>
        </w:rPr>
        <w:t>C</w:t>
      </w:r>
      <w:r w:rsidR="008364EC" w:rsidRPr="00A64DA5">
        <w:rPr>
          <w:lang w:val="en-GB" w:eastAsia="zh-CN"/>
        </w:rPr>
        <w:t xml:space="preserve">lassA CSI feedback, wideband </w:t>
      </w:r>
      <w:r w:rsidR="00207F74" w:rsidRPr="00A64DA5">
        <w:rPr>
          <w:lang w:val="en-GB" w:eastAsia="zh-CN"/>
        </w:rPr>
        <w:t xml:space="preserve">amplitude </w:t>
      </w:r>
      <w:r w:rsidR="008364EC" w:rsidRPr="00A64DA5">
        <w:rPr>
          <w:lang w:val="en-GB" w:eastAsia="zh-CN"/>
        </w:rPr>
        <w:t>weighting</w:t>
      </w:r>
      <w:r>
        <w:rPr>
          <w:lang w:val="en-GB" w:eastAsia="zh-CN"/>
        </w:rPr>
        <w:t xml:space="preserve"> </w:t>
      </w:r>
      <w:r w:rsidRPr="00A64DA5">
        <w:rPr>
          <w:lang w:val="en-GB" w:eastAsia="zh-CN"/>
        </w:rPr>
        <w:t xml:space="preserve">and </w:t>
      </w:r>
      <w:r w:rsidR="00961A56" w:rsidRPr="00A64DA5">
        <w:rPr>
          <w:lang w:val="en-GB" w:eastAsia="zh-CN"/>
        </w:rPr>
        <w:t xml:space="preserve">subband level feedback of phase weighting with joint encoding across layers </w:t>
      </w:r>
      <w:r>
        <w:rPr>
          <w:lang w:val="en-GB" w:eastAsia="zh-CN"/>
        </w:rPr>
        <w:t>could be used.</w:t>
      </w:r>
    </w:p>
    <w:p w14:paraId="13AF79A7" w14:textId="46C8C936" w:rsidR="00493224" w:rsidRPr="009A69CA" w:rsidRDefault="00E03CD2" w:rsidP="009A69CA">
      <w:pPr>
        <w:pStyle w:val="BodyText"/>
        <w:spacing w:before="240"/>
        <w:rPr>
          <w:rFonts w:eastAsia="MS Mincho"/>
        </w:rPr>
      </w:pPr>
      <w:r w:rsidRPr="009A69CA">
        <w:rPr>
          <w:rFonts w:eastAsia="MS Mincho"/>
        </w:rPr>
        <w:t>In [</w:t>
      </w:r>
      <w:r w:rsidR="009F151A" w:rsidRPr="009A69CA">
        <w:rPr>
          <w:rFonts w:eastAsia="MS Mincho"/>
        </w:rPr>
        <w:t>5</w:t>
      </w:r>
      <w:r w:rsidRPr="009A69CA">
        <w:rPr>
          <w:rFonts w:eastAsia="MS Mincho"/>
        </w:rPr>
        <w:t xml:space="preserve">], a </w:t>
      </w:r>
      <w:r w:rsidR="00947B3C" w:rsidRPr="009A69CA">
        <w:rPr>
          <w:rFonts w:eastAsia="MS Mincho"/>
        </w:rPr>
        <w:t>wideband compressed</w:t>
      </w:r>
      <w:r w:rsidRPr="009A69CA">
        <w:rPr>
          <w:rFonts w:eastAsia="MS Mincho"/>
        </w:rPr>
        <w:t xml:space="preserve"> covariance matrix based feedback </w:t>
      </w:r>
      <w:r w:rsidR="006868E7" w:rsidRPr="009A69CA">
        <w:rPr>
          <w:rFonts w:eastAsia="MS Mincho"/>
        </w:rPr>
        <w:t xml:space="preserve">scheme </w:t>
      </w:r>
      <w:r w:rsidRPr="009A69CA">
        <w:rPr>
          <w:rFonts w:eastAsia="MS Mincho"/>
        </w:rPr>
        <w:t xml:space="preserve">was proposed to facilitate hybrid CSI feedback. In summary, wideband </w:t>
      </w:r>
      <w:r w:rsidR="009A69CA">
        <w:rPr>
          <w:rFonts w:eastAsia="MS Mincho"/>
        </w:rPr>
        <w:t>c</w:t>
      </w:r>
      <w:r w:rsidRPr="009A69CA">
        <w:rPr>
          <w:rFonts w:eastAsia="MS Mincho"/>
        </w:rPr>
        <w:t xml:space="preserve">hannel covariance matrix </w:t>
      </w:r>
      <w:r w:rsidR="009A69CA">
        <w:rPr>
          <w:rFonts w:eastAsia="MS Mincho"/>
        </w:rPr>
        <w:t xml:space="preserve">with reduced dimension representation </w:t>
      </w:r>
      <w:r w:rsidRPr="009A69CA">
        <w:rPr>
          <w:rFonts w:eastAsia="MS Mincho"/>
        </w:rPr>
        <w:t xml:space="preserve">is explicitly feedback to </w:t>
      </w:r>
      <w:r w:rsidR="007B4321" w:rsidRPr="009A69CA">
        <w:rPr>
          <w:rFonts w:eastAsia="MS Mincho"/>
        </w:rPr>
        <w:t xml:space="preserve">eNB. </w:t>
      </w:r>
      <w:r w:rsidR="009A69CA">
        <w:rPr>
          <w:rFonts w:eastAsia="MS Mincho"/>
        </w:rPr>
        <w:t>Then the eigen</w:t>
      </w:r>
      <w:r w:rsidR="007B4321" w:rsidRPr="009A69CA">
        <w:rPr>
          <w:rFonts w:eastAsia="MS Mincho"/>
        </w:rPr>
        <w:t xml:space="preserve">vectors of the covariance matrix </w:t>
      </w:r>
      <w:r w:rsidR="009A69CA">
        <w:rPr>
          <w:rFonts w:eastAsia="MS Mincho"/>
        </w:rPr>
        <w:t xml:space="preserve">can be </w:t>
      </w:r>
      <w:r w:rsidR="007B4321" w:rsidRPr="009A69CA">
        <w:rPr>
          <w:rFonts w:eastAsia="MS Mincho"/>
        </w:rPr>
        <w:t xml:space="preserve">utilized </w:t>
      </w:r>
      <w:r w:rsidR="009A69CA">
        <w:rPr>
          <w:rFonts w:eastAsia="MS Mincho"/>
        </w:rPr>
        <w:t xml:space="preserve">to precode the </w:t>
      </w:r>
      <w:r w:rsidR="007B4321" w:rsidRPr="009A69CA">
        <w:rPr>
          <w:rFonts w:eastAsia="MS Mincho"/>
        </w:rPr>
        <w:t xml:space="preserve">CSI-RS. </w:t>
      </w:r>
      <w:r w:rsidR="009A69CA">
        <w:rPr>
          <w:rFonts w:eastAsia="MS Mincho"/>
        </w:rPr>
        <w:t>For the CSI reporting of the 2</w:t>
      </w:r>
      <w:r w:rsidR="009A69CA" w:rsidRPr="009A69CA">
        <w:rPr>
          <w:rFonts w:eastAsia="MS Mincho"/>
          <w:vertAlign w:val="superscript"/>
        </w:rPr>
        <w:t>nd</w:t>
      </w:r>
      <w:r w:rsidR="009A69CA">
        <w:rPr>
          <w:rFonts w:eastAsia="MS Mincho"/>
        </w:rPr>
        <w:t xml:space="preserve"> eMIMO-Type, either legacy CSI with beam selection codebook or advanced CSI with beam combining codebook can be used.</w:t>
      </w:r>
      <w:r w:rsidR="007B4321" w:rsidRPr="009A69CA">
        <w:rPr>
          <w:rFonts w:eastAsia="MS Mincho"/>
        </w:rPr>
        <w:t xml:space="preserve"> </w:t>
      </w:r>
      <w:r w:rsidR="009A69CA">
        <w:rPr>
          <w:rFonts w:eastAsia="MS Mincho"/>
        </w:rPr>
        <w:t>Figure 5 i</w:t>
      </w:r>
      <w:r w:rsidR="004F04A9" w:rsidRPr="009A69CA">
        <w:rPr>
          <w:rFonts w:eastAsia="MS Mincho"/>
        </w:rPr>
        <w:t>llustrate</w:t>
      </w:r>
      <w:r w:rsidR="009A69CA">
        <w:rPr>
          <w:rFonts w:eastAsia="MS Mincho"/>
        </w:rPr>
        <w:t>s</w:t>
      </w:r>
      <w:r w:rsidR="004F04A9" w:rsidRPr="009A69CA">
        <w:rPr>
          <w:rFonts w:eastAsia="MS Mincho"/>
        </w:rPr>
        <w:t xml:space="preserve"> </w:t>
      </w:r>
      <w:r w:rsidR="009A69CA">
        <w:rPr>
          <w:rFonts w:eastAsia="MS Mincho"/>
        </w:rPr>
        <w:t>two advanced CSI alternatives for hybrid CSI-RS</w:t>
      </w:r>
      <w:r w:rsidR="004F04A9" w:rsidRPr="009A69CA">
        <w:rPr>
          <w:rFonts w:eastAsia="MS Mincho"/>
        </w:rPr>
        <w:t>.</w:t>
      </w:r>
    </w:p>
    <w:p w14:paraId="594472B3" w14:textId="77777777" w:rsidR="00AB0AA3" w:rsidRDefault="00AB0AA3" w:rsidP="00AB0AA3">
      <w:r>
        <w:rPr>
          <w:noProof/>
          <w:lang w:eastAsia="zh-CN"/>
        </w:rPr>
        <w:drawing>
          <wp:inline distT="0" distB="0" distL="0" distR="0" wp14:anchorId="0473A2E6" wp14:editId="633D09E6">
            <wp:extent cx="5941060" cy="2199005"/>
            <wp:effectExtent l="0" t="0" r="254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11C1D" w14:textId="77777777" w:rsidR="00AB0AA3" w:rsidRPr="00AB0AA3" w:rsidRDefault="00AB0AA3" w:rsidP="00AB0AA3">
      <w:pPr>
        <w:jc w:val="center"/>
        <w:rPr>
          <w:b/>
        </w:rPr>
      </w:pPr>
      <w:r w:rsidRPr="002662D1">
        <w:rPr>
          <w:b/>
        </w:rPr>
        <w:t xml:space="preserve">Figure </w:t>
      </w:r>
      <w:r>
        <w:rPr>
          <w:b/>
        </w:rPr>
        <w:t>5</w:t>
      </w:r>
      <w:r w:rsidRPr="002662D1">
        <w:rPr>
          <w:b/>
        </w:rPr>
        <w:t xml:space="preserve">: </w:t>
      </w:r>
      <w:r>
        <w:rPr>
          <w:b/>
        </w:rPr>
        <w:t xml:space="preserve">comparison of DFT beam and compressed R basis for hybrid CSI </w:t>
      </w:r>
    </w:p>
    <w:p w14:paraId="656D37DA" w14:textId="689E5C19" w:rsidR="00CC3105" w:rsidRDefault="009A69CA" w:rsidP="00CD4B61">
      <w:pPr>
        <w:pStyle w:val="BodyText"/>
        <w:spacing w:before="120"/>
        <w:rPr>
          <w:rFonts w:eastAsia="MS Mincho"/>
        </w:rPr>
      </w:pPr>
      <w:r>
        <w:rPr>
          <w:rFonts w:eastAsia="MS Mincho"/>
        </w:rPr>
        <w:t xml:space="preserve">For the compressed R based approach, if all the eigenvectors are used for </w:t>
      </w:r>
      <w:r w:rsidR="007E5EC2">
        <w:rPr>
          <w:rFonts w:eastAsia="MS Mincho"/>
        </w:rPr>
        <w:t xml:space="preserve">beamforming </w:t>
      </w:r>
      <w:r>
        <w:rPr>
          <w:rFonts w:eastAsia="MS Mincho"/>
        </w:rPr>
        <w:t xml:space="preserve">CSI-RS </w:t>
      </w:r>
      <w:r w:rsidR="007E5EC2">
        <w:rPr>
          <w:rFonts w:eastAsia="MS Mincho"/>
        </w:rPr>
        <w:t xml:space="preserve">the performance will be similar to the DFT basis based approach. </w:t>
      </w:r>
      <w:r w:rsidR="00CC3105">
        <w:rPr>
          <w:rFonts w:eastAsia="MS Mincho"/>
        </w:rPr>
        <w:t xml:space="preserve">That is because the </w:t>
      </w:r>
      <w:r w:rsidRPr="009A69CA">
        <w:rPr>
          <w:rFonts w:eastAsia="MS Mincho"/>
        </w:rPr>
        <w:t>eigenvector</w:t>
      </w:r>
      <w:r w:rsidR="00CC3105">
        <w:rPr>
          <w:rFonts w:eastAsia="MS Mincho"/>
        </w:rPr>
        <w:t xml:space="preserve"> matrix is</w:t>
      </w:r>
      <w:r w:rsidRPr="009A69CA">
        <w:rPr>
          <w:rFonts w:eastAsia="MS Mincho"/>
        </w:rPr>
        <w:t xml:space="preserve"> unitary matrix</w:t>
      </w:r>
      <w:r w:rsidR="00CC3105">
        <w:rPr>
          <w:rFonts w:eastAsia="MS Mincho"/>
        </w:rPr>
        <w:t xml:space="preserve"> and the beam combing based on </w:t>
      </w:r>
      <w:r w:rsidRPr="009A69CA">
        <w:rPr>
          <w:rFonts w:eastAsia="MS Mincho"/>
        </w:rPr>
        <w:t xml:space="preserve">B*eig(A) is essentially </w:t>
      </w:r>
      <w:r w:rsidR="00CC3105">
        <w:rPr>
          <w:rFonts w:eastAsia="MS Mincho"/>
        </w:rPr>
        <w:t xml:space="preserve">same </w:t>
      </w:r>
      <w:r w:rsidR="001D33D2">
        <w:rPr>
          <w:rFonts w:eastAsia="MS Mincho"/>
        </w:rPr>
        <w:t xml:space="preserve">as </w:t>
      </w:r>
      <w:r w:rsidR="00CC3105">
        <w:rPr>
          <w:rFonts w:eastAsia="MS Mincho"/>
        </w:rPr>
        <w:t xml:space="preserve">the beam combining based on the </w:t>
      </w:r>
      <w:r w:rsidRPr="009A69CA">
        <w:rPr>
          <w:rFonts w:eastAsia="MS Mincho"/>
        </w:rPr>
        <w:t xml:space="preserve">basis </w:t>
      </w:r>
      <w:r w:rsidR="00CC3105">
        <w:rPr>
          <w:rFonts w:eastAsia="MS Mincho"/>
        </w:rPr>
        <w:t xml:space="preserve">B when all the beams are used for combining. For the compressed R based approach, it is possible to use a less number of eigenvectos for beamforming CSI-RS. Compared to CSI-RS beamforming with the same number of DFT beams, </w:t>
      </w:r>
      <w:r w:rsidR="001D33D2">
        <w:rPr>
          <w:rFonts w:eastAsia="MS Mincho"/>
        </w:rPr>
        <w:t xml:space="preserve">each CSI-RS </w:t>
      </w:r>
      <w:r w:rsidR="00CC3105">
        <w:rPr>
          <w:rFonts w:eastAsia="MS Mincho"/>
        </w:rPr>
        <w:t xml:space="preserve">beam coverage is improved thus the performance of the beam combining is also improved. </w:t>
      </w:r>
      <w:r w:rsidR="00E43A63">
        <w:rPr>
          <w:rFonts w:eastAsia="MS Mincho"/>
        </w:rPr>
        <w:t xml:space="preserve">Therefore, the compressed R based approach has a better performance under the same </w:t>
      </w:r>
      <w:bookmarkStart w:id="2" w:name="_GoBack"/>
      <w:bookmarkEnd w:id="2"/>
      <w:r w:rsidR="00E43A63">
        <w:rPr>
          <w:rFonts w:eastAsia="MS Mincho"/>
        </w:rPr>
        <w:t>CSI-RS overhead and CSI feedback overhead.</w:t>
      </w:r>
    </w:p>
    <w:p w14:paraId="09D04B45" w14:textId="2AB2B380" w:rsidR="00D7227D" w:rsidRPr="00E43A63" w:rsidRDefault="009603B8" w:rsidP="00CD4B61">
      <w:pPr>
        <w:pStyle w:val="BodyText"/>
        <w:spacing w:before="120"/>
        <w:rPr>
          <w:rFonts w:eastAsia="MS Mincho"/>
        </w:rPr>
      </w:pPr>
      <w:r w:rsidRPr="00E43A63">
        <w:rPr>
          <w:rFonts w:eastAsia="MS Mincho"/>
        </w:rPr>
        <w:t xml:space="preserve">To </w:t>
      </w:r>
      <w:r w:rsidR="00E43A63">
        <w:rPr>
          <w:rFonts w:eastAsia="MS Mincho"/>
        </w:rPr>
        <w:t>compare</w:t>
      </w:r>
      <w:r w:rsidRPr="00E43A63">
        <w:rPr>
          <w:rFonts w:eastAsia="MS Mincho"/>
        </w:rPr>
        <w:t xml:space="preserve"> the performance </w:t>
      </w:r>
      <w:r w:rsidR="00E43A63">
        <w:rPr>
          <w:rFonts w:eastAsia="MS Mincho"/>
        </w:rPr>
        <w:t xml:space="preserve">difference </w:t>
      </w:r>
      <w:r w:rsidRPr="00E43A63">
        <w:rPr>
          <w:rFonts w:eastAsia="MS Mincho"/>
        </w:rPr>
        <w:t xml:space="preserve">of the </w:t>
      </w:r>
      <w:r w:rsidR="00E43A63">
        <w:rPr>
          <w:rFonts w:eastAsia="MS Mincho"/>
        </w:rPr>
        <w:t>two alternatives</w:t>
      </w:r>
      <w:r w:rsidRPr="00E43A63">
        <w:rPr>
          <w:rFonts w:eastAsia="MS Mincho"/>
        </w:rPr>
        <w:t xml:space="preserve">, system simulation is conducted. </w:t>
      </w:r>
      <w:r w:rsidR="00D7227D" w:rsidRPr="00E43A63">
        <w:rPr>
          <w:rFonts w:eastAsia="MS Mincho"/>
        </w:rPr>
        <w:t xml:space="preserve">The simulations are performed </w:t>
      </w:r>
      <w:r w:rsidR="00E43A63">
        <w:rPr>
          <w:rFonts w:eastAsia="MS Mincho"/>
        </w:rPr>
        <w:t>for 1</w:t>
      </w:r>
      <w:r w:rsidR="00D7227D" w:rsidRPr="00E43A63">
        <w:rPr>
          <w:rFonts w:eastAsia="MS Mincho"/>
        </w:rPr>
        <w:t xml:space="preserve">6 CSI-RS ports with 3D-UMi configuration. Both DFT beam based W1 and compressed </w:t>
      </w:r>
      <w:r w:rsidR="00092138" w:rsidRPr="00E43A63">
        <w:rPr>
          <w:rFonts w:eastAsia="MS Mincho"/>
        </w:rPr>
        <w:t>covariance matrix</w:t>
      </w:r>
      <w:r w:rsidR="00D7227D" w:rsidRPr="00E43A63">
        <w:rPr>
          <w:rFonts w:eastAsia="MS Mincho"/>
        </w:rPr>
        <w:t xml:space="preserve"> based W1 are included in evaluation</w:t>
      </w:r>
      <w:r w:rsidR="00092138" w:rsidRPr="00E43A63">
        <w:rPr>
          <w:rFonts w:eastAsia="MS Mincho"/>
        </w:rPr>
        <w:t>, with un</w:t>
      </w:r>
      <w:r w:rsidR="00697E86" w:rsidRPr="00E43A63">
        <w:rPr>
          <w:rFonts w:eastAsia="MS Mincho"/>
        </w:rPr>
        <w:t>restricted</w:t>
      </w:r>
      <w:r w:rsidR="00092138" w:rsidRPr="00E43A63">
        <w:rPr>
          <w:rFonts w:eastAsia="MS Mincho"/>
        </w:rPr>
        <w:t xml:space="preserve"> beam selection</w:t>
      </w:r>
      <w:r w:rsidR="00C11F40" w:rsidRPr="00E43A63">
        <w:rPr>
          <w:rFonts w:eastAsia="MS Mincho"/>
        </w:rPr>
        <w:t xml:space="preserve"> and oversampling ratio of 4</w:t>
      </w:r>
      <w:r w:rsidR="00D7227D" w:rsidRPr="00E43A63">
        <w:rPr>
          <w:rFonts w:eastAsia="MS Mincho"/>
        </w:rPr>
        <w:t xml:space="preserve">. We listed options for </w:t>
      </w:r>
      <w:r w:rsidR="00092138" w:rsidRPr="00E43A63">
        <w:rPr>
          <w:rFonts w:eastAsia="MS Mincho"/>
        </w:rPr>
        <w:t xml:space="preserve">evaluation in Table </w:t>
      </w:r>
      <w:r w:rsidR="009B5E95" w:rsidRPr="00E43A63">
        <w:rPr>
          <w:rFonts w:eastAsia="MS Mincho"/>
        </w:rPr>
        <w:t>4</w:t>
      </w:r>
      <w:r w:rsidR="00092138" w:rsidRPr="00E43A63">
        <w:rPr>
          <w:rFonts w:eastAsia="MS Mincho"/>
        </w:rPr>
        <w:t xml:space="preserve">, with different </w:t>
      </w:r>
      <w:r w:rsidR="00D7227D" w:rsidRPr="00E43A63">
        <w:rPr>
          <w:rFonts w:eastAsia="MS Mincho"/>
        </w:rPr>
        <w:t xml:space="preserve">construction of W1 and beam selection in W2. </w:t>
      </w:r>
      <w:r w:rsidR="005D6B9E" w:rsidRPr="00E43A63">
        <w:rPr>
          <w:rFonts w:eastAsia="MS Mincho"/>
        </w:rPr>
        <w:t>Wideband 3bits quantized</w:t>
      </w:r>
      <w:r w:rsidR="00D7227D" w:rsidRPr="00E43A63">
        <w:rPr>
          <w:rFonts w:eastAsia="MS Mincho"/>
        </w:rPr>
        <w:t xml:space="preserve"> for </w:t>
      </w:r>
      <w:r w:rsidR="005D6B9E" w:rsidRPr="00E43A63">
        <w:rPr>
          <w:rFonts w:eastAsia="MS Mincho"/>
        </w:rPr>
        <w:t xml:space="preserve">amplitude </w:t>
      </w:r>
      <w:r w:rsidR="00D7227D" w:rsidRPr="00E43A63">
        <w:rPr>
          <w:rFonts w:eastAsia="MS Mincho"/>
        </w:rPr>
        <w:t xml:space="preserve">and </w:t>
      </w:r>
      <w:r w:rsidR="005D6B9E" w:rsidRPr="00E43A63">
        <w:rPr>
          <w:rFonts w:eastAsia="MS Mincho"/>
        </w:rPr>
        <w:t xml:space="preserve">subband 3 bits quantized </w:t>
      </w:r>
      <w:r w:rsidR="00816926" w:rsidRPr="00E43A63">
        <w:rPr>
          <w:rFonts w:eastAsia="MS Mincho"/>
        </w:rPr>
        <w:t xml:space="preserve">with joint encoding </w:t>
      </w:r>
      <w:r w:rsidR="005D6B9E" w:rsidRPr="00E43A63">
        <w:rPr>
          <w:rFonts w:eastAsia="MS Mincho"/>
        </w:rPr>
        <w:t xml:space="preserve">across layers </w:t>
      </w:r>
      <w:r w:rsidR="00D7227D" w:rsidRPr="00E43A63">
        <w:rPr>
          <w:rFonts w:eastAsia="MS Mincho"/>
        </w:rPr>
        <w:t>for phas</w:t>
      </w:r>
      <w:r w:rsidR="005D6B9E" w:rsidRPr="00E43A63">
        <w:rPr>
          <w:rFonts w:eastAsia="MS Mincho"/>
        </w:rPr>
        <w:t xml:space="preserve">e </w:t>
      </w:r>
      <w:r w:rsidR="00E43A63">
        <w:rPr>
          <w:rFonts w:eastAsia="MS Mincho"/>
        </w:rPr>
        <w:t>are</w:t>
      </w:r>
      <w:r w:rsidR="005D6B9E" w:rsidRPr="00E43A63">
        <w:rPr>
          <w:rFonts w:eastAsia="MS Mincho"/>
        </w:rPr>
        <w:t xml:space="preserve"> applied</w:t>
      </w:r>
      <w:r w:rsidR="00E43A63">
        <w:rPr>
          <w:rFonts w:eastAsia="MS Mincho"/>
        </w:rPr>
        <w:t xml:space="preserve"> for all options</w:t>
      </w:r>
      <w:r w:rsidR="00D7227D" w:rsidRPr="00E43A63">
        <w:rPr>
          <w:rFonts w:eastAsia="MS Mincho"/>
        </w:rPr>
        <w:t xml:space="preserve">. The </w:t>
      </w:r>
      <w:r w:rsidR="00BF7362" w:rsidRPr="00E43A63">
        <w:rPr>
          <w:rFonts w:eastAsia="MS Mincho"/>
        </w:rPr>
        <w:t xml:space="preserve">W1/W2 </w:t>
      </w:r>
      <w:r w:rsidR="00D7227D" w:rsidRPr="00E43A63">
        <w:rPr>
          <w:rFonts w:eastAsia="MS Mincho"/>
        </w:rPr>
        <w:t>overhead associated with</w:t>
      </w:r>
      <w:r w:rsidR="001D5722" w:rsidRPr="00E43A63">
        <w:rPr>
          <w:rFonts w:eastAsia="MS Mincho"/>
        </w:rPr>
        <w:t xml:space="preserve"> each option</w:t>
      </w:r>
      <w:r w:rsidR="00E43A63">
        <w:rPr>
          <w:rFonts w:eastAsia="MS Mincho"/>
        </w:rPr>
        <w:t xml:space="preserve"> are summarized in the t</w:t>
      </w:r>
      <w:r w:rsidR="00D7227D" w:rsidRPr="00E43A63">
        <w:rPr>
          <w:rFonts w:eastAsia="MS Mincho"/>
        </w:rPr>
        <w:t>able.</w:t>
      </w:r>
      <w:r w:rsidR="00BE44A5" w:rsidRPr="00E43A63">
        <w:rPr>
          <w:rFonts w:eastAsia="MS Mincho"/>
        </w:rPr>
        <w:t xml:space="preserve"> In addition, W1 </w:t>
      </w:r>
      <w:r w:rsidR="00E368F8">
        <w:rPr>
          <w:rFonts w:eastAsia="MS Mincho"/>
        </w:rPr>
        <w:t>feedback 50ms is assumed in the</w:t>
      </w:r>
      <w:r w:rsidR="00BE44A5" w:rsidRPr="00E43A63">
        <w:rPr>
          <w:rFonts w:eastAsia="MS Mincho"/>
        </w:rPr>
        <w:t xml:space="preserve"> evaluation.</w:t>
      </w:r>
    </w:p>
    <w:p w14:paraId="16E45B87" w14:textId="77777777" w:rsidR="00D7227D" w:rsidRPr="009B5E95" w:rsidRDefault="00D7227D" w:rsidP="001D5722">
      <w:pPr>
        <w:jc w:val="center"/>
        <w:rPr>
          <w:b/>
          <w:lang w:val="en-GB" w:eastAsia="zh-CN"/>
        </w:rPr>
      </w:pPr>
      <w:r w:rsidRPr="009B5E95">
        <w:rPr>
          <w:b/>
          <w:lang w:val="en-GB" w:eastAsia="zh-CN"/>
        </w:rPr>
        <w:t>Table</w:t>
      </w:r>
      <w:r w:rsidR="009B5E95" w:rsidRPr="009B5E95">
        <w:rPr>
          <w:b/>
          <w:lang w:val="en-GB" w:eastAsia="zh-CN"/>
        </w:rPr>
        <w:t xml:space="preserve"> 4</w:t>
      </w:r>
      <w:r w:rsidRPr="009B5E95">
        <w:rPr>
          <w:b/>
          <w:lang w:val="en-GB" w:eastAsia="zh-CN"/>
        </w:rPr>
        <w:t xml:space="preserve"> Options under evaluation of advanced hybrid CSI feedback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4"/>
        <w:gridCol w:w="2082"/>
        <w:gridCol w:w="1942"/>
        <w:gridCol w:w="1341"/>
        <w:gridCol w:w="1838"/>
      </w:tblGrid>
      <w:tr w:rsidR="00D7227D" w14:paraId="408A4BE4" w14:textId="77777777" w:rsidTr="00783770">
        <w:trPr>
          <w:trHeight w:val="20"/>
        </w:trPr>
        <w:tc>
          <w:tcPr>
            <w:tcW w:w="1914" w:type="dxa"/>
          </w:tcPr>
          <w:p w14:paraId="51980C21" w14:textId="77777777" w:rsidR="00D7227D" w:rsidRDefault="00D7227D" w:rsidP="004E56AA">
            <w:pPr>
              <w:rPr>
                <w:lang w:val="en-GB" w:eastAsia="zh-CN"/>
              </w:rPr>
            </w:pPr>
          </w:p>
        </w:tc>
        <w:tc>
          <w:tcPr>
            <w:tcW w:w="2082" w:type="dxa"/>
          </w:tcPr>
          <w:p w14:paraId="51162FC5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W1 construction</w:t>
            </w:r>
          </w:p>
        </w:tc>
        <w:tc>
          <w:tcPr>
            <w:tcW w:w="1942" w:type="dxa"/>
          </w:tcPr>
          <w:p w14:paraId="5B3373FA" w14:textId="77777777" w:rsidR="00D7227D" w:rsidRDefault="00D7227D" w:rsidP="00D7227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W2 beam selection</w:t>
            </w:r>
          </w:p>
        </w:tc>
        <w:tc>
          <w:tcPr>
            <w:tcW w:w="1341" w:type="dxa"/>
          </w:tcPr>
          <w:p w14:paraId="5FF52EBC" w14:textId="77777777" w:rsidR="00D7227D" w:rsidRDefault="00D7227D" w:rsidP="00D7227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W1 overhead</w:t>
            </w:r>
          </w:p>
        </w:tc>
        <w:tc>
          <w:tcPr>
            <w:tcW w:w="1838" w:type="dxa"/>
          </w:tcPr>
          <w:p w14:paraId="5C0ED83C" w14:textId="77777777" w:rsidR="00D7227D" w:rsidRDefault="00D7227D" w:rsidP="00D7227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W2 overhead</w:t>
            </w:r>
            <w:r w:rsidR="00C11F40">
              <w:rPr>
                <w:lang w:val="en-GB" w:eastAsia="zh-CN"/>
              </w:rPr>
              <w:t>(9 sb)</w:t>
            </w:r>
          </w:p>
        </w:tc>
      </w:tr>
      <w:tr w:rsidR="00D7227D" w14:paraId="13AAB772" w14:textId="77777777" w:rsidTr="00783770">
        <w:trPr>
          <w:trHeight w:val="20"/>
        </w:trPr>
        <w:tc>
          <w:tcPr>
            <w:tcW w:w="1914" w:type="dxa"/>
          </w:tcPr>
          <w:p w14:paraId="148E385B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Option1</w:t>
            </w:r>
          </w:p>
        </w:tc>
        <w:tc>
          <w:tcPr>
            <w:tcW w:w="2082" w:type="dxa"/>
          </w:tcPr>
          <w:p w14:paraId="2F14BC53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DFT beams</w:t>
            </w:r>
          </w:p>
        </w:tc>
        <w:tc>
          <w:tcPr>
            <w:tcW w:w="1942" w:type="dxa"/>
          </w:tcPr>
          <w:p w14:paraId="498977A5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  <w:tc>
          <w:tcPr>
            <w:tcW w:w="1341" w:type="dxa"/>
          </w:tcPr>
          <w:p w14:paraId="39BFD753" w14:textId="77777777" w:rsidR="00D7227D" w:rsidRDefault="00C11F40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12</w:t>
            </w:r>
          </w:p>
        </w:tc>
        <w:tc>
          <w:tcPr>
            <w:tcW w:w="1838" w:type="dxa"/>
          </w:tcPr>
          <w:p w14:paraId="0FB45197" w14:textId="77777777" w:rsidR="00D7227D" w:rsidRDefault="00816926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57</w:t>
            </w:r>
          </w:p>
        </w:tc>
      </w:tr>
      <w:tr w:rsidR="00D7227D" w14:paraId="0B0AE529" w14:textId="77777777" w:rsidTr="00783770">
        <w:trPr>
          <w:trHeight w:val="20"/>
        </w:trPr>
        <w:tc>
          <w:tcPr>
            <w:tcW w:w="1914" w:type="dxa"/>
          </w:tcPr>
          <w:p w14:paraId="174C3CA0" w14:textId="77777777" w:rsidR="00D7227D" w:rsidRDefault="00D7227D" w:rsidP="00D7227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Option2</w:t>
            </w:r>
          </w:p>
        </w:tc>
        <w:tc>
          <w:tcPr>
            <w:tcW w:w="2082" w:type="dxa"/>
          </w:tcPr>
          <w:p w14:paraId="62BE800B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DFT beams</w:t>
            </w:r>
          </w:p>
        </w:tc>
        <w:tc>
          <w:tcPr>
            <w:tcW w:w="1942" w:type="dxa"/>
          </w:tcPr>
          <w:p w14:paraId="41430F7F" w14:textId="77777777" w:rsidR="00D7227D" w:rsidRDefault="00D7227D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  <w:tc>
          <w:tcPr>
            <w:tcW w:w="1341" w:type="dxa"/>
          </w:tcPr>
          <w:p w14:paraId="44B64B63" w14:textId="77777777" w:rsidR="00D7227D" w:rsidRDefault="00C11F40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20</w:t>
            </w:r>
          </w:p>
        </w:tc>
        <w:tc>
          <w:tcPr>
            <w:tcW w:w="1838" w:type="dxa"/>
          </w:tcPr>
          <w:p w14:paraId="2076DD0C" w14:textId="77777777" w:rsidR="00D7227D" w:rsidRDefault="001D5722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59</w:t>
            </w:r>
          </w:p>
        </w:tc>
      </w:tr>
      <w:tr w:rsidR="001D5722" w14:paraId="1EE03F88" w14:textId="77777777" w:rsidTr="00783770">
        <w:trPr>
          <w:trHeight w:val="20"/>
        </w:trPr>
        <w:tc>
          <w:tcPr>
            <w:tcW w:w="1914" w:type="dxa"/>
          </w:tcPr>
          <w:p w14:paraId="3C061A88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Option3</w:t>
            </w:r>
          </w:p>
        </w:tc>
        <w:tc>
          <w:tcPr>
            <w:tcW w:w="2082" w:type="dxa"/>
          </w:tcPr>
          <w:p w14:paraId="51349591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DFT beams</w:t>
            </w:r>
          </w:p>
        </w:tc>
        <w:tc>
          <w:tcPr>
            <w:tcW w:w="1942" w:type="dxa"/>
          </w:tcPr>
          <w:p w14:paraId="695AC46C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beam selection</w:t>
            </w:r>
          </w:p>
        </w:tc>
        <w:tc>
          <w:tcPr>
            <w:tcW w:w="1341" w:type="dxa"/>
          </w:tcPr>
          <w:p w14:paraId="5A2E60E3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20</w:t>
            </w:r>
          </w:p>
        </w:tc>
        <w:tc>
          <w:tcPr>
            <w:tcW w:w="1838" w:type="dxa"/>
          </w:tcPr>
          <w:p w14:paraId="4047D5C2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111</w:t>
            </w:r>
          </w:p>
        </w:tc>
      </w:tr>
      <w:tr w:rsidR="001D5722" w14:paraId="2EB748BD" w14:textId="77777777" w:rsidTr="00783770">
        <w:trPr>
          <w:trHeight w:val="20"/>
        </w:trPr>
        <w:tc>
          <w:tcPr>
            <w:tcW w:w="1914" w:type="dxa"/>
          </w:tcPr>
          <w:p w14:paraId="1BF205E5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Option4</w:t>
            </w:r>
          </w:p>
        </w:tc>
        <w:tc>
          <w:tcPr>
            <w:tcW w:w="2082" w:type="dxa"/>
          </w:tcPr>
          <w:p w14:paraId="2ED8F297" w14:textId="77777777" w:rsidR="001D5722" w:rsidRDefault="0098256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Compressed R</w:t>
            </w:r>
          </w:p>
        </w:tc>
        <w:tc>
          <w:tcPr>
            <w:tcW w:w="1942" w:type="dxa"/>
          </w:tcPr>
          <w:p w14:paraId="53DF60DF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  <w:tc>
          <w:tcPr>
            <w:tcW w:w="1341" w:type="dxa"/>
          </w:tcPr>
          <w:p w14:paraId="3B9438EF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65</w:t>
            </w:r>
          </w:p>
        </w:tc>
        <w:tc>
          <w:tcPr>
            <w:tcW w:w="1838" w:type="dxa"/>
          </w:tcPr>
          <w:p w14:paraId="4058EE35" w14:textId="77777777" w:rsidR="001D5722" w:rsidRDefault="001D5722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59</w:t>
            </w:r>
          </w:p>
        </w:tc>
      </w:tr>
    </w:tbl>
    <w:p w14:paraId="01CC35C1" w14:textId="39AFE1A8" w:rsidR="00AB0AA3" w:rsidRPr="00E43A63" w:rsidRDefault="00BE44A5" w:rsidP="00E43A63">
      <w:pPr>
        <w:pStyle w:val="BodyText"/>
        <w:spacing w:before="240"/>
        <w:rPr>
          <w:rFonts w:eastAsia="MS Mincho"/>
        </w:rPr>
      </w:pPr>
      <w:r w:rsidRPr="00E43A63">
        <w:rPr>
          <w:rFonts w:eastAsia="MS Mincho"/>
        </w:rPr>
        <w:lastRenderedPageBreak/>
        <w:t xml:space="preserve">System simulation results are presented in </w:t>
      </w:r>
      <w:r w:rsidR="00E368F8">
        <w:rPr>
          <w:rFonts w:eastAsia="MS Mincho"/>
        </w:rPr>
        <w:t>F</w:t>
      </w:r>
      <w:r w:rsidRPr="00E43A63">
        <w:rPr>
          <w:rFonts w:eastAsia="MS Mincho"/>
        </w:rPr>
        <w:t xml:space="preserve">igure </w:t>
      </w:r>
      <w:r w:rsidR="00E368F8">
        <w:rPr>
          <w:rFonts w:eastAsia="MS Mincho"/>
        </w:rPr>
        <w:t xml:space="preserve">6 </w:t>
      </w:r>
      <w:r w:rsidRPr="00E43A63">
        <w:rPr>
          <w:rFonts w:eastAsia="MS Mincho"/>
        </w:rPr>
        <w:t xml:space="preserve">below. It </w:t>
      </w:r>
      <w:r w:rsidR="00E368F8">
        <w:rPr>
          <w:rFonts w:eastAsia="MS Mincho"/>
        </w:rPr>
        <w:t>is observed</w:t>
      </w:r>
      <w:r w:rsidRPr="00E43A63">
        <w:rPr>
          <w:rFonts w:eastAsia="MS Mincho"/>
        </w:rPr>
        <w:t xml:space="preserve"> that </w:t>
      </w:r>
      <w:r w:rsidR="00E368F8" w:rsidRPr="00E43A63">
        <w:rPr>
          <w:rFonts w:eastAsia="MS Mincho"/>
        </w:rPr>
        <w:t xml:space="preserve">Option 3 with 4 beam </w:t>
      </w:r>
      <w:r w:rsidR="00E368F8">
        <w:rPr>
          <w:rFonts w:eastAsia="MS Mincho"/>
        </w:rPr>
        <w:t>combining</w:t>
      </w:r>
      <w:r w:rsidR="00E368F8" w:rsidRPr="00E43A63">
        <w:rPr>
          <w:rFonts w:eastAsia="MS Mincho"/>
        </w:rPr>
        <w:t xml:space="preserve"> </w:t>
      </w:r>
      <w:r w:rsidR="00E368F8">
        <w:rPr>
          <w:rFonts w:eastAsia="MS Mincho"/>
        </w:rPr>
        <w:t>provides</w:t>
      </w:r>
      <w:r w:rsidR="00E368F8" w:rsidRPr="00E43A63">
        <w:rPr>
          <w:rFonts w:eastAsia="MS Mincho"/>
        </w:rPr>
        <w:t xml:space="preserve"> the best performance </w:t>
      </w:r>
      <w:r w:rsidR="00E368F8">
        <w:rPr>
          <w:rFonts w:eastAsia="MS Mincho"/>
        </w:rPr>
        <w:t xml:space="preserve">but with almost two times W2 overhead compared to other </w:t>
      </w:r>
      <w:r w:rsidR="00E368F8" w:rsidRPr="00E43A63">
        <w:rPr>
          <w:rFonts w:eastAsia="MS Mincho"/>
        </w:rPr>
        <w:t>options</w:t>
      </w:r>
      <w:r w:rsidR="00E368F8">
        <w:rPr>
          <w:rFonts w:eastAsia="MS Mincho"/>
        </w:rPr>
        <w:t xml:space="preserve">. </w:t>
      </w:r>
      <w:r w:rsidR="0098256A" w:rsidRPr="00E43A63">
        <w:rPr>
          <w:rFonts w:eastAsia="MS Mincho"/>
        </w:rPr>
        <w:t xml:space="preserve">Option 4 </w:t>
      </w:r>
      <w:r w:rsidR="00E368F8">
        <w:rPr>
          <w:rFonts w:eastAsia="MS Mincho"/>
        </w:rPr>
        <w:t>with compressed R based approach performs 3-4% better than option 1 and 2 with similar W2 overhead. The W1 overhead increase for option 4 can be n</w:t>
      </w:r>
      <w:r w:rsidR="00A64973" w:rsidRPr="00E43A63">
        <w:rPr>
          <w:rFonts w:eastAsia="MS Mincho"/>
        </w:rPr>
        <w:t xml:space="preserve">egligible </w:t>
      </w:r>
      <w:r w:rsidR="00E368F8">
        <w:rPr>
          <w:rFonts w:eastAsia="MS Mincho"/>
        </w:rPr>
        <w:t>s</w:t>
      </w:r>
      <w:r w:rsidR="00A64973" w:rsidRPr="00E43A63">
        <w:rPr>
          <w:rFonts w:eastAsia="MS Mincho"/>
        </w:rPr>
        <w:t xml:space="preserve">ince W1 feedback </w:t>
      </w:r>
      <w:r w:rsidR="00E368F8">
        <w:rPr>
          <w:rFonts w:eastAsia="MS Mincho"/>
        </w:rPr>
        <w:t>of the first eMIMO-Type typically has a long periodicity</w:t>
      </w:r>
      <w:r w:rsidR="00A64973" w:rsidRPr="00E43A63">
        <w:rPr>
          <w:rFonts w:eastAsia="MS Mincho"/>
        </w:rPr>
        <w:t>.</w:t>
      </w:r>
    </w:p>
    <w:p w14:paraId="1236EAEF" w14:textId="77777777" w:rsidR="00493224" w:rsidRDefault="009247ED" w:rsidP="00BE44A5">
      <w:pPr>
        <w:jc w:val="center"/>
      </w:pPr>
      <w:r>
        <w:rPr>
          <w:noProof/>
          <w:lang w:eastAsia="zh-CN"/>
        </w:rPr>
        <w:drawing>
          <wp:inline distT="0" distB="0" distL="0" distR="0" wp14:anchorId="37B1AD2C" wp14:editId="78AA7EF2">
            <wp:extent cx="2849786" cy="1565139"/>
            <wp:effectExtent l="0" t="0" r="8255" b="165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FDF80AE" w14:textId="77777777" w:rsidR="00BF7362" w:rsidRDefault="00BF7362" w:rsidP="00BF7362">
      <w:pPr>
        <w:jc w:val="center"/>
        <w:rPr>
          <w:b/>
        </w:rPr>
      </w:pPr>
      <w:r w:rsidRPr="002662D1">
        <w:rPr>
          <w:b/>
        </w:rPr>
        <w:t xml:space="preserve">Figure </w:t>
      </w:r>
      <w:r w:rsidR="009B5E95">
        <w:rPr>
          <w:b/>
        </w:rPr>
        <w:t>6</w:t>
      </w:r>
      <w:r w:rsidRPr="002662D1">
        <w:rPr>
          <w:b/>
        </w:rPr>
        <w:t xml:space="preserve">: </w:t>
      </w:r>
      <w:r w:rsidR="00003B69">
        <w:rPr>
          <w:b/>
        </w:rPr>
        <w:t>throughput gain of hybrid CSI @ 16 ports, 4 un</w:t>
      </w:r>
      <w:r w:rsidR="00697E86">
        <w:rPr>
          <w:b/>
        </w:rPr>
        <w:t>restricted</w:t>
      </w:r>
      <w:r w:rsidR="00003B69" w:rsidRPr="002662D1">
        <w:rPr>
          <w:b/>
        </w:rPr>
        <w:t xml:space="preserve"> beam basis</w:t>
      </w:r>
      <w:r w:rsidR="00003B69">
        <w:rPr>
          <w:b/>
        </w:rPr>
        <w:t>, 50% RU</w:t>
      </w:r>
      <w:r>
        <w:rPr>
          <w:b/>
        </w:rPr>
        <w:t xml:space="preserve"> </w:t>
      </w:r>
    </w:p>
    <w:p w14:paraId="65414EAA" w14:textId="698DE9DC" w:rsidR="0071068A" w:rsidRDefault="009B5E95" w:rsidP="009B5E95">
      <w:pPr>
        <w:rPr>
          <w:b/>
          <w:i/>
        </w:rPr>
      </w:pPr>
      <w:r>
        <w:rPr>
          <w:b/>
          <w:i/>
        </w:rPr>
        <w:t xml:space="preserve">Proposal </w:t>
      </w:r>
      <w:r w:rsidR="007C2DF3">
        <w:rPr>
          <w:b/>
          <w:i/>
        </w:rPr>
        <w:t>6</w:t>
      </w:r>
      <w:r>
        <w:rPr>
          <w:b/>
          <w:i/>
        </w:rPr>
        <w:t xml:space="preserve">: </w:t>
      </w:r>
      <w:r w:rsidR="00E368F8">
        <w:rPr>
          <w:b/>
          <w:i/>
        </w:rPr>
        <w:t xml:space="preserve">Support </w:t>
      </w:r>
      <w:r w:rsidR="004651F4">
        <w:rPr>
          <w:b/>
          <w:i/>
        </w:rPr>
        <w:t xml:space="preserve">wideband </w:t>
      </w:r>
      <w:r w:rsidR="00E368F8">
        <w:rPr>
          <w:b/>
          <w:i/>
        </w:rPr>
        <w:t xml:space="preserve">channel </w:t>
      </w:r>
      <w:r w:rsidR="004651F4">
        <w:rPr>
          <w:b/>
          <w:i/>
        </w:rPr>
        <w:t xml:space="preserve">covariance matrix </w:t>
      </w:r>
      <w:r w:rsidR="009F5201">
        <w:rPr>
          <w:b/>
          <w:i/>
        </w:rPr>
        <w:t>in advanced hybrid</w:t>
      </w:r>
      <w:r w:rsidR="004651F4">
        <w:rPr>
          <w:b/>
          <w:i/>
        </w:rPr>
        <w:t xml:space="preserve"> CSI feedback</w:t>
      </w:r>
      <w:r>
        <w:rPr>
          <w:b/>
          <w:i/>
        </w:rPr>
        <w:t>.</w:t>
      </w:r>
    </w:p>
    <w:p w14:paraId="6B038054" w14:textId="77777777" w:rsidR="00D20300" w:rsidRDefault="00D20300" w:rsidP="00D20300">
      <w:pPr>
        <w:pStyle w:val="Heading1"/>
        <w:pBdr>
          <w:top w:val="single" w:sz="12" w:space="0" w:color="auto"/>
        </w:pBdr>
      </w:pPr>
      <w:r>
        <w:t>Conclusion</w:t>
      </w:r>
    </w:p>
    <w:p w14:paraId="005F0424" w14:textId="58E5B823" w:rsidR="00E4574C" w:rsidRPr="00A42FA2" w:rsidRDefault="00A64973" w:rsidP="00A42FA2">
      <w:pPr>
        <w:rPr>
          <w:lang w:val="en-GB"/>
        </w:rPr>
      </w:pPr>
      <w:r>
        <w:rPr>
          <w:lang w:val="en-GB"/>
        </w:rPr>
        <w:t xml:space="preserve">In this contribution, we </w:t>
      </w:r>
      <w:r w:rsidR="00E368F8">
        <w:rPr>
          <w:lang w:val="en-GB"/>
        </w:rPr>
        <w:t xml:space="preserve">discussed advanced CSI design for both non-precoded and hybrid CSI-RS. </w:t>
      </w:r>
      <w:r>
        <w:rPr>
          <w:lang w:val="en-GB"/>
        </w:rPr>
        <w:t xml:space="preserve">Our proposals for advanced CSI </w:t>
      </w:r>
      <w:r w:rsidR="00E368F8">
        <w:rPr>
          <w:lang w:val="en-GB"/>
        </w:rPr>
        <w:t>are</w:t>
      </w:r>
      <w:r>
        <w:rPr>
          <w:lang w:val="en-GB"/>
        </w:rPr>
        <w:t xml:space="preserve"> summarized as below.</w:t>
      </w:r>
    </w:p>
    <w:p w14:paraId="617BD34F" w14:textId="77777777" w:rsidR="00E368F8" w:rsidRPr="004510E9" w:rsidRDefault="00E368F8" w:rsidP="00E368F8">
      <w:pPr>
        <w:rPr>
          <w:b/>
          <w:i/>
          <w:lang w:val="en-GB"/>
        </w:rPr>
      </w:pPr>
      <w:r w:rsidRPr="004510E9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4510E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Considering restricted beam selection with N=2 or 4.</w:t>
      </w:r>
    </w:p>
    <w:p w14:paraId="46F4BA90" w14:textId="77777777" w:rsidR="00E368F8" w:rsidRDefault="00E368F8" w:rsidP="00E368F8">
      <w:pPr>
        <w:rPr>
          <w:b/>
          <w:i/>
          <w:lang w:val="en-GB"/>
        </w:rPr>
      </w:pPr>
      <w:r w:rsidRPr="004510E9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4510E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Adopting same amplitude per layer weighting with wideband 3bit quantization</w:t>
      </w:r>
    </w:p>
    <w:p w14:paraId="35A61309" w14:textId="77777777" w:rsidR="00E368F8" w:rsidRDefault="00E368F8" w:rsidP="00E368F8">
      <w:pPr>
        <w:rPr>
          <w:b/>
          <w:i/>
        </w:rPr>
      </w:pPr>
      <w:r>
        <w:rPr>
          <w:b/>
          <w:i/>
        </w:rPr>
        <w:t>Proposal 3: Adopting subband 8PSK phase weighting with joint encoding across layers</w:t>
      </w:r>
    </w:p>
    <w:p w14:paraId="70B0B2F0" w14:textId="77777777" w:rsidR="00E368F8" w:rsidRPr="00AB0AA3" w:rsidRDefault="00E368F8" w:rsidP="00E368F8">
      <w:pPr>
        <w:rPr>
          <w:b/>
        </w:rPr>
      </w:pPr>
      <w:r>
        <w:rPr>
          <w:b/>
          <w:i/>
        </w:rPr>
        <w:t>Proposal 4: Specify CSI processing relaxation for advanced CSI.</w:t>
      </w:r>
    </w:p>
    <w:p w14:paraId="7E9E22C3" w14:textId="77777777" w:rsidR="00B33D48" w:rsidRDefault="00B33D48" w:rsidP="00B33D48">
      <w:pPr>
        <w:rPr>
          <w:b/>
          <w:i/>
        </w:rPr>
      </w:pPr>
      <w:r>
        <w:rPr>
          <w:b/>
          <w:i/>
        </w:rPr>
        <w:t>Proposal 5: If supported, the advanced CSI for 4TX shall be based on a unified framework as other number of antenna ports</w:t>
      </w:r>
    </w:p>
    <w:p w14:paraId="6AB203BF" w14:textId="77777777" w:rsidR="00A64973" w:rsidRDefault="00A64973" w:rsidP="00A64973">
      <w:pPr>
        <w:rPr>
          <w:b/>
          <w:i/>
        </w:rPr>
      </w:pPr>
      <w:r>
        <w:rPr>
          <w:b/>
          <w:i/>
        </w:rPr>
        <w:t>Proposal 6: Utilizing wideband covariance matrix in advanced hybrid CSI feedback.</w:t>
      </w:r>
    </w:p>
    <w:p w14:paraId="08A75076" w14:textId="77777777" w:rsidR="00E368F8" w:rsidRDefault="00E368F8" w:rsidP="00E368F8">
      <w:pPr>
        <w:rPr>
          <w:b/>
          <w:i/>
        </w:rPr>
      </w:pPr>
      <w:r>
        <w:rPr>
          <w:b/>
          <w:i/>
        </w:rPr>
        <w:t>Proposal 6: Support wideband channel covariance matrix in advanced hybrid CSI feedback.</w:t>
      </w:r>
    </w:p>
    <w:p w14:paraId="4A469492" w14:textId="77777777" w:rsidR="00E4574C" w:rsidRDefault="00E4574C" w:rsidP="00E4574C">
      <w:pPr>
        <w:pStyle w:val="Heading1"/>
        <w:pBdr>
          <w:top w:val="single" w:sz="12" w:space="0" w:color="auto"/>
        </w:pBdr>
      </w:pPr>
      <w:r>
        <w:t>Reference</w:t>
      </w:r>
    </w:p>
    <w:p w14:paraId="10BE8B3F" w14:textId="5B97A1FB" w:rsidR="000757DE" w:rsidRDefault="000757DE" w:rsidP="00E4574C">
      <w:pPr>
        <w:numPr>
          <w:ilvl w:val="0"/>
          <w:numId w:val="8"/>
        </w:num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3GPP RAN1#86b</w:t>
      </w:r>
      <w:r w:rsidR="004623A0">
        <w:rPr>
          <w:lang w:eastAsia="zh-CN"/>
        </w:rPr>
        <w:t>is</w:t>
      </w:r>
      <w:r>
        <w:rPr>
          <w:lang w:eastAsia="zh-CN"/>
        </w:rPr>
        <w:t xml:space="preserve"> chairman notes</w:t>
      </w:r>
    </w:p>
    <w:p w14:paraId="4153887E" w14:textId="77777777" w:rsidR="007037B1" w:rsidRDefault="00E4574C" w:rsidP="007037B1">
      <w:pPr>
        <w:numPr>
          <w:ilvl w:val="0"/>
          <w:numId w:val="8"/>
        </w:numPr>
        <w:spacing w:before="100" w:beforeAutospacing="1" w:after="100" w:afterAutospacing="1"/>
      </w:pPr>
      <w:r w:rsidRPr="007037B1">
        <w:rPr>
          <w:lang w:eastAsia="zh-CN"/>
        </w:rPr>
        <w:t>R1-1611018</w:t>
      </w:r>
      <w:r w:rsidR="007037B1">
        <w:rPr>
          <w:lang w:eastAsia="zh-CN"/>
        </w:rPr>
        <w:t xml:space="preserve">, </w:t>
      </w:r>
      <w:r w:rsidRPr="007037B1">
        <w:rPr>
          <w:lang w:eastAsia="zh-CN"/>
        </w:rPr>
        <w:t>Way Forward for Quantized Advanced CSI Feedback Structure</w:t>
      </w:r>
      <w:r w:rsidR="007037B1">
        <w:rPr>
          <w:lang w:eastAsia="zh-CN"/>
        </w:rPr>
        <w:t>,</w:t>
      </w:r>
      <w:r w:rsidR="007037B1" w:rsidRPr="007037B1">
        <w:rPr>
          <w:lang w:eastAsia="zh-CN"/>
        </w:rPr>
        <w:t xml:space="preserve"> </w:t>
      </w:r>
      <w:r w:rsidR="007037B1" w:rsidRPr="007037B1">
        <w:t xml:space="preserve">Ericsson, Huawei, HiSilicon, ZTE, </w:t>
      </w:r>
      <w:r w:rsidR="007037B1" w:rsidRPr="007037B1">
        <w:rPr>
          <w:lang w:eastAsia="zh-CN"/>
        </w:rPr>
        <w:t>ZTE Microelectronics, CATT, Qualcomm</w:t>
      </w:r>
    </w:p>
    <w:p w14:paraId="38E50D1B" w14:textId="77777777" w:rsidR="004623A0" w:rsidRPr="004623A0" w:rsidRDefault="004623A0" w:rsidP="00055405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lang w:eastAsia="zh-CN"/>
        </w:rPr>
      </w:pPr>
      <w:r w:rsidRPr="004623A0">
        <w:rPr>
          <w:rFonts w:eastAsia="MS Mincho"/>
          <w:lang w:eastAsia="ja-JP"/>
        </w:rPr>
        <w:t>R1-1610636, WF on Advanced CSI Codebook for eFD-MIMO</w:t>
      </w:r>
      <w:r w:rsidRPr="004623A0">
        <w:rPr>
          <w:rFonts w:eastAsia="MS Mincho"/>
          <w:lang w:eastAsia="ja-JP"/>
        </w:rPr>
        <w:tab/>
        <w:t>Samsung, NTT DOCOMO, KT Corporation, AT&amp;T, Mitsubishi Electric, Straight Path, NEC</w:t>
      </w:r>
    </w:p>
    <w:p w14:paraId="1F46FBA5" w14:textId="4634A085" w:rsidR="004623A0" w:rsidRDefault="004623A0" w:rsidP="00055405">
      <w:pPr>
        <w:pStyle w:val="ListParagraph"/>
        <w:numPr>
          <w:ilvl w:val="0"/>
          <w:numId w:val="8"/>
        </w:numPr>
        <w:spacing w:before="100" w:beforeAutospacing="1" w:after="100" w:afterAutospacing="1"/>
        <w:rPr>
          <w:lang w:eastAsia="zh-CN"/>
        </w:rPr>
      </w:pPr>
      <w:r w:rsidRPr="00E4574C">
        <w:rPr>
          <w:lang w:eastAsia="zh-CN"/>
        </w:rPr>
        <w:t xml:space="preserve">3GPP email discussion, </w:t>
      </w:r>
      <w:r w:rsidRPr="007037B1">
        <w:rPr>
          <w:rFonts w:hint="eastAsia"/>
          <w:lang w:eastAsia="zh-CN"/>
        </w:rPr>
        <w:t>[86b-09]</w:t>
      </w:r>
      <w:r w:rsidRPr="00E4574C">
        <w:rPr>
          <w:rFonts w:hint="eastAsia"/>
          <w:lang w:eastAsia="zh-CN"/>
        </w:rPr>
        <w:t xml:space="preserve"> Quantized Advanced CSI Feedback Structure for eFD-MIMO</w:t>
      </w:r>
    </w:p>
    <w:p w14:paraId="3CA82F9A" w14:textId="77777777" w:rsidR="007037B1" w:rsidRPr="007037B1" w:rsidRDefault="007037B1" w:rsidP="005219D8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0" w:afterAutospacing="1"/>
        <w:contextualSpacing/>
        <w:textAlignment w:val="auto"/>
        <w:rPr>
          <w:lang w:eastAsia="zh-CN"/>
        </w:rPr>
      </w:pPr>
      <w:r w:rsidRPr="007037B1">
        <w:rPr>
          <w:lang w:eastAsia="zh-CN"/>
        </w:rPr>
        <w:t>R1-1609964</w:t>
      </w:r>
      <w:r>
        <w:rPr>
          <w:lang w:eastAsia="zh-CN"/>
        </w:rPr>
        <w:t xml:space="preserve">, </w:t>
      </w:r>
      <w:r w:rsidRPr="007037B1">
        <w:rPr>
          <w:lang w:eastAsia="zh-CN"/>
        </w:rPr>
        <w:t>Discussion on advanced CSI reporting for eFD-MIMO</w:t>
      </w:r>
      <w:r>
        <w:rPr>
          <w:lang w:eastAsia="zh-CN"/>
        </w:rPr>
        <w:t>,</w:t>
      </w:r>
      <w:r w:rsidRPr="007037B1">
        <w:rPr>
          <w:lang w:eastAsia="zh-CN"/>
        </w:rPr>
        <w:t xml:space="preserve"> Qualcomm Incorporated</w:t>
      </w:r>
    </w:p>
    <w:sectPr w:rsidR="007037B1" w:rsidRPr="00703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F1655"/>
    <w:multiLevelType w:val="hybridMultilevel"/>
    <w:tmpl w:val="01C40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B18D8"/>
    <w:multiLevelType w:val="hybridMultilevel"/>
    <w:tmpl w:val="722EEF6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450057"/>
    <w:multiLevelType w:val="hybridMultilevel"/>
    <w:tmpl w:val="654813D4"/>
    <w:lvl w:ilvl="0" w:tplc="FB98B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4A2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A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63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92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D6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4F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EA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9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8F1A2D"/>
    <w:multiLevelType w:val="hybridMultilevel"/>
    <w:tmpl w:val="DB5E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877D4"/>
    <w:multiLevelType w:val="hybridMultilevel"/>
    <w:tmpl w:val="F00CA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341FD"/>
    <w:multiLevelType w:val="hybridMultilevel"/>
    <w:tmpl w:val="E292B55C"/>
    <w:lvl w:ilvl="0" w:tplc="040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8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762D7"/>
    <w:multiLevelType w:val="hybridMultilevel"/>
    <w:tmpl w:val="2AB239AE"/>
    <w:lvl w:ilvl="0" w:tplc="0409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0" w15:restartNumberingAfterBreak="0">
    <w:nsid w:val="4BE677C6"/>
    <w:multiLevelType w:val="hybridMultilevel"/>
    <w:tmpl w:val="4F10ACBE"/>
    <w:lvl w:ilvl="0" w:tplc="822C5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A6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A1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AF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B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E5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60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4B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CA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AA"/>
    <w:rsid w:val="00003B69"/>
    <w:rsid w:val="000242D5"/>
    <w:rsid w:val="00043D73"/>
    <w:rsid w:val="00055405"/>
    <w:rsid w:val="00067280"/>
    <w:rsid w:val="000730A4"/>
    <w:rsid w:val="000757DE"/>
    <w:rsid w:val="00077C1A"/>
    <w:rsid w:val="00091809"/>
    <w:rsid w:val="00092138"/>
    <w:rsid w:val="0009277F"/>
    <w:rsid w:val="000939FA"/>
    <w:rsid w:val="000B7DDA"/>
    <w:rsid w:val="000D1897"/>
    <w:rsid w:val="000F6E73"/>
    <w:rsid w:val="000F716C"/>
    <w:rsid w:val="00112085"/>
    <w:rsid w:val="00114331"/>
    <w:rsid w:val="001274B1"/>
    <w:rsid w:val="00146F6A"/>
    <w:rsid w:val="0015323D"/>
    <w:rsid w:val="00172FBD"/>
    <w:rsid w:val="001730F9"/>
    <w:rsid w:val="00182320"/>
    <w:rsid w:val="0018246A"/>
    <w:rsid w:val="00194B9B"/>
    <w:rsid w:val="001B018C"/>
    <w:rsid w:val="001B4556"/>
    <w:rsid w:val="001B5B91"/>
    <w:rsid w:val="001B648F"/>
    <w:rsid w:val="001C12A6"/>
    <w:rsid w:val="001C5686"/>
    <w:rsid w:val="001D33D2"/>
    <w:rsid w:val="001D4B78"/>
    <w:rsid w:val="001D5722"/>
    <w:rsid w:val="001F3218"/>
    <w:rsid w:val="00203E9D"/>
    <w:rsid w:val="002060BD"/>
    <w:rsid w:val="00207F74"/>
    <w:rsid w:val="00220468"/>
    <w:rsid w:val="0023448D"/>
    <w:rsid w:val="00264435"/>
    <w:rsid w:val="002662D1"/>
    <w:rsid w:val="00272DDE"/>
    <w:rsid w:val="002735FE"/>
    <w:rsid w:val="002832D6"/>
    <w:rsid w:val="002C2D05"/>
    <w:rsid w:val="002D6960"/>
    <w:rsid w:val="002E4252"/>
    <w:rsid w:val="002E65C0"/>
    <w:rsid w:val="0031215C"/>
    <w:rsid w:val="00325D38"/>
    <w:rsid w:val="00330D77"/>
    <w:rsid w:val="00340E9D"/>
    <w:rsid w:val="00342D7D"/>
    <w:rsid w:val="00347E8A"/>
    <w:rsid w:val="00355A36"/>
    <w:rsid w:val="003A2C93"/>
    <w:rsid w:val="003B0161"/>
    <w:rsid w:val="003B7CC1"/>
    <w:rsid w:val="003E2A19"/>
    <w:rsid w:val="003F1729"/>
    <w:rsid w:val="004344D6"/>
    <w:rsid w:val="004510E9"/>
    <w:rsid w:val="00457881"/>
    <w:rsid w:val="00461D5F"/>
    <w:rsid w:val="004623A0"/>
    <w:rsid w:val="00463704"/>
    <w:rsid w:val="004651F4"/>
    <w:rsid w:val="00466CB5"/>
    <w:rsid w:val="00472416"/>
    <w:rsid w:val="004843EC"/>
    <w:rsid w:val="00493224"/>
    <w:rsid w:val="00493631"/>
    <w:rsid w:val="004C6DDC"/>
    <w:rsid w:val="004E56AA"/>
    <w:rsid w:val="004F04A9"/>
    <w:rsid w:val="004F51D3"/>
    <w:rsid w:val="00510144"/>
    <w:rsid w:val="005101E0"/>
    <w:rsid w:val="00530FD4"/>
    <w:rsid w:val="0057366D"/>
    <w:rsid w:val="005742AD"/>
    <w:rsid w:val="005922F8"/>
    <w:rsid w:val="005B5708"/>
    <w:rsid w:val="005D1B3C"/>
    <w:rsid w:val="005D6B9E"/>
    <w:rsid w:val="005E4C30"/>
    <w:rsid w:val="005F3729"/>
    <w:rsid w:val="00604A1C"/>
    <w:rsid w:val="00606832"/>
    <w:rsid w:val="0062208D"/>
    <w:rsid w:val="00627451"/>
    <w:rsid w:val="00666FB6"/>
    <w:rsid w:val="00667A8D"/>
    <w:rsid w:val="006868E7"/>
    <w:rsid w:val="00687983"/>
    <w:rsid w:val="00697E86"/>
    <w:rsid w:val="006A7236"/>
    <w:rsid w:val="006B5467"/>
    <w:rsid w:val="006E1751"/>
    <w:rsid w:val="007037B1"/>
    <w:rsid w:val="0071068A"/>
    <w:rsid w:val="007220CA"/>
    <w:rsid w:val="00745255"/>
    <w:rsid w:val="007458F4"/>
    <w:rsid w:val="00773E3B"/>
    <w:rsid w:val="00783770"/>
    <w:rsid w:val="007B340A"/>
    <w:rsid w:val="007B4321"/>
    <w:rsid w:val="007C2DF3"/>
    <w:rsid w:val="007C62B8"/>
    <w:rsid w:val="007E5EC2"/>
    <w:rsid w:val="00816926"/>
    <w:rsid w:val="008364EC"/>
    <w:rsid w:val="008508CD"/>
    <w:rsid w:val="00861E18"/>
    <w:rsid w:val="00867C7B"/>
    <w:rsid w:val="00894B7E"/>
    <w:rsid w:val="008A4F0E"/>
    <w:rsid w:val="008B02CE"/>
    <w:rsid w:val="008D36F5"/>
    <w:rsid w:val="00914E3C"/>
    <w:rsid w:val="009237CB"/>
    <w:rsid w:val="009247ED"/>
    <w:rsid w:val="00924FEB"/>
    <w:rsid w:val="009254E4"/>
    <w:rsid w:val="00944044"/>
    <w:rsid w:val="00947B3C"/>
    <w:rsid w:val="009603B8"/>
    <w:rsid w:val="00961A56"/>
    <w:rsid w:val="00974ACE"/>
    <w:rsid w:val="00976272"/>
    <w:rsid w:val="0098256A"/>
    <w:rsid w:val="009A4BA0"/>
    <w:rsid w:val="009A69CA"/>
    <w:rsid w:val="009B5E95"/>
    <w:rsid w:val="009F151A"/>
    <w:rsid w:val="009F5201"/>
    <w:rsid w:val="00A42FA2"/>
    <w:rsid w:val="00A64973"/>
    <w:rsid w:val="00A64DA5"/>
    <w:rsid w:val="00A7266E"/>
    <w:rsid w:val="00A9185D"/>
    <w:rsid w:val="00A9599D"/>
    <w:rsid w:val="00AB0AA3"/>
    <w:rsid w:val="00AB291B"/>
    <w:rsid w:val="00AB3E35"/>
    <w:rsid w:val="00AE4FF7"/>
    <w:rsid w:val="00B01D73"/>
    <w:rsid w:val="00B33D48"/>
    <w:rsid w:val="00B35151"/>
    <w:rsid w:val="00B36625"/>
    <w:rsid w:val="00B731E1"/>
    <w:rsid w:val="00B80572"/>
    <w:rsid w:val="00BC1036"/>
    <w:rsid w:val="00BC347E"/>
    <w:rsid w:val="00BC4DC2"/>
    <w:rsid w:val="00BE03ED"/>
    <w:rsid w:val="00BE44A5"/>
    <w:rsid w:val="00BF7362"/>
    <w:rsid w:val="00C11F40"/>
    <w:rsid w:val="00C256C6"/>
    <w:rsid w:val="00C324D9"/>
    <w:rsid w:val="00C372EC"/>
    <w:rsid w:val="00C45633"/>
    <w:rsid w:val="00C45C60"/>
    <w:rsid w:val="00CC3105"/>
    <w:rsid w:val="00CD4B61"/>
    <w:rsid w:val="00D20300"/>
    <w:rsid w:val="00D20EBD"/>
    <w:rsid w:val="00D3230E"/>
    <w:rsid w:val="00D3337C"/>
    <w:rsid w:val="00D537EC"/>
    <w:rsid w:val="00D5762B"/>
    <w:rsid w:val="00D57ABD"/>
    <w:rsid w:val="00D6533B"/>
    <w:rsid w:val="00D6573B"/>
    <w:rsid w:val="00D7227D"/>
    <w:rsid w:val="00D919F3"/>
    <w:rsid w:val="00D95895"/>
    <w:rsid w:val="00DA1560"/>
    <w:rsid w:val="00DD40A7"/>
    <w:rsid w:val="00DE1D76"/>
    <w:rsid w:val="00DF78AA"/>
    <w:rsid w:val="00E00686"/>
    <w:rsid w:val="00E01AAB"/>
    <w:rsid w:val="00E03CD2"/>
    <w:rsid w:val="00E06E2E"/>
    <w:rsid w:val="00E12EDA"/>
    <w:rsid w:val="00E364F7"/>
    <w:rsid w:val="00E368F8"/>
    <w:rsid w:val="00E43A63"/>
    <w:rsid w:val="00E4574C"/>
    <w:rsid w:val="00E63B78"/>
    <w:rsid w:val="00E64761"/>
    <w:rsid w:val="00E808B0"/>
    <w:rsid w:val="00E8308A"/>
    <w:rsid w:val="00E92173"/>
    <w:rsid w:val="00EA4827"/>
    <w:rsid w:val="00EC6504"/>
    <w:rsid w:val="00ED6A2A"/>
    <w:rsid w:val="00F20932"/>
    <w:rsid w:val="00F216A6"/>
    <w:rsid w:val="00F52482"/>
    <w:rsid w:val="00F9319E"/>
    <w:rsid w:val="00F93222"/>
    <w:rsid w:val="00FF0E53"/>
    <w:rsid w:val="00FF2758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086A1"/>
  <w15:chartTrackingRefBased/>
  <w15:docId w15:val="{FF3E1B61-2EE5-4A78-88AB-2FA4FF53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6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4E56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56A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A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E56A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6A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56A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4E56A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56A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6A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E56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4E56AA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56AA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E56AA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56AA"/>
    <w:rPr>
      <w:rFonts w:ascii="Arial" w:eastAsia="宋体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56A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56A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1Char1">
    <w:name w:val="Heading 1 Char1"/>
    <w:link w:val="Heading1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12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932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D72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254E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254E4"/>
  </w:style>
  <w:style w:type="character" w:styleId="PlaceholderText">
    <w:name w:val="Placeholder Text"/>
    <w:basedOn w:val="DefaultParagraphFont"/>
    <w:uiPriority w:val="99"/>
    <w:semiHidden/>
    <w:rsid w:val="005E4C3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868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8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8E7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8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8E7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8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8E7"/>
    <w:rPr>
      <w:rFonts w:ascii="Segoe UI" w:eastAsia="宋体" w:hAnsi="Segoe UI" w:cs="Segoe UI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4623A0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4623A0"/>
    <w:rPr>
      <w:rFonts w:ascii="Times" w:eastAsia="宋体" w:hAnsi="Times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3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AppData\Roaming\Microsoft\Excel\Implicit_Simulations_quant_test%20(version%201).xlsb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implicit_quantiation_4_16_port\Implicit_Simulations_quant_tes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AppData\Roaming\Microsoft\Excel\Implicit_Simulations_quant_test%20(version%201).xlsb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AppData\Roaming\Microsoft\Excel\Implicit_Simulations_2power2phase%20(version%201).xlsb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beamformedCSI\Implicit_Simulations_beamformedCSI%20(Autosaved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'16port_commoncoph'!$T$93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'16port_commoncoph'!$S$94:$S$99</c:f>
              <c:strCache>
                <c:ptCount val="6"/>
                <c:pt idx="0">
                  <c:v>Alt4-(3,3),151bit</c:v>
                </c:pt>
                <c:pt idx="1">
                  <c:v>Alt3-(2+1,3),191bit</c:v>
                </c:pt>
                <c:pt idx="2">
                  <c:v>Alt2-(2,3),247bit</c:v>
                </c:pt>
                <c:pt idx="3">
                  <c:v>Alt2-(3,3),319bit</c:v>
                </c:pt>
                <c:pt idx="4">
                  <c:v>Alt1-(2,3),119bit</c:v>
                </c:pt>
                <c:pt idx="5">
                  <c:v>Alt1-(3,3),127bit</c:v>
                </c:pt>
              </c:strCache>
            </c:strRef>
          </c:cat>
          <c:val>
            <c:numRef>
              <c:f>'16port_commoncoph'!$T$94:$T$99</c:f>
              <c:numCache>
                <c:formatCode>0%</c:formatCode>
                <c:ptCount val="6"/>
                <c:pt idx="0">
                  <c:v>0.27944213104173699</c:v>
                </c:pt>
                <c:pt idx="1">
                  <c:v>0.16102067928299268</c:v>
                </c:pt>
                <c:pt idx="2">
                  <c:v>0.18154007183550247</c:v>
                </c:pt>
                <c:pt idx="3">
                  <c:v>0.31715283998710353</c:v>
                </c:pt>
                <c:pt idx="4">
                  <c:v>0.13073582862027666</c:v>
                </c:pt>
                <c:pt idx="5">
                  <c:v>0.24668020593975259</c:v>
                </c:pt>
              </c:numCache>
            </c:numRef>
          </c:val>
        </c:ser>
        <c:ser>
          <c:idx val="1"/>
          <c:order val="1"/>
          <c:tx>
            <c:strRef>
              <c:f>'16port_commoncoph'!$U$93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'16port_commoncoph'!$S$94:$S$99</c:f>
              <c:strCache>
                <c:ptCount val="6"/>
                <c:pt idx="0">
                  <c:v>Alt4-(3,3),151bit</c:v>
                </c:pt>
                <c:pt idx="1">
                  <c:v>Alt3-(2+1,3),191bit</c:v>
                </c:pt>
                <c:pt idx="2">
                  <c:v>Alt2-(2,3),247bit</c:v>
                </c:pt>
                <c:pt idx="3">
                  <c:v>Alt2-(3,3),319bit</c:v>
                </c:pt>
                <c:pt idx="4">
                  <c:v>Alt1-(2,3),119bit</c:v>
                </c:pt>
                <c:pt idx="5">
                  <c:v>Alt1-(3,3),127bit</c:v>
                </c:pt>
              </c:strCache>
            </c:strRef>
          </c:cat>
          <c:val>
            <c:numRef>
              <c:f>'16port_commoncoph'!$U$94:$U$99</c:f>
              <c:numCache>
                <c:formatCode>0%</c:formatCode>
                <c:ptCount val="6"/>
                <c:pt idx="0">
                  <c:v>0.16211362017720701</c:v>
                </c:pt>
                <c:pt idx="1">
                  <c:v>0.10449469379524623</c:v>
                </c:pt>
                <c:pt idx="2">
                  <c:v>8.2652078737186052E-2</c:v>
                </c:pt>
                <c:pt idx="3">
                  <c:v>0.15273100456928468</c:v>
                </c:pt>
                <c:pt idx="4">
                  <c:v>8.4940459837055116E-2</c:v>
                </c:pt>
                <c:pt idx="5">
                  <c:v>0.15646549660770459</c:v>
                </c:pt>
              </c:numCache>
            </c:numRef>
          </c:val>
        </c:ser>
        <c:ser>
          <c:idx val="2"/>
          <c:order val="2"/>
          <c:tx>
            <c:strRef>
              <c:f>'16port_commoncoph'!$V$93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'16port_commoncoph'!$S$94:$S$99</c:f>
              <c:strCache>
                <c:ptCount val="6"/>
                <c:pt idx="0">
                  <c:v>Alt4-(3,3),151bit</c:v>
                </c:pt>
                <c:pt idx="1">
                  <c:v>Alt3-(2+1,3),191bit</c:v>
                </c:pt>
                <c:pt idx="2">
                  <c:v>Alt2-(2,3),247bit</c:v>
                </c:pt>
                <c:pt idx="3">
                  <c:v>Alt2-(3,3),319bit</c:v>
                </c:pt>
                <c:pt idx="4">
                  <c:v>Alt1-(2,3),119bit</c:v>
                </c:pt>
                <c:pt idx="5">
                  <c:v>Alt1-(3,3),127bit</c:v>
                </c:pt>
              </c:strCache>
            </c:strRef>
          </c:cat>
          <c:val>
            <c:numRef>
              <c:f>'16port_commoncoph'!$V$94:$V$99</c:f>
              <c:numCache>
                <c:formatCode>0%</c:formatCode>
                <c:ptCount val="6"/>
                <c:pt idx="0">
                  <c:v>0.103405932348343</c:v>
                </c:pt>
                <c:pt idx="1">
                  <c:v>5.5341498070769157E-2</c:v>
                </c:pt>
                <c:pt idx="2">
                  <c:v>3.7652358440224631E-2</c:v>
                </c:pt>
                <c:pt idx="3">
                  <c:v>9.3454135236767932E-2</c:v>
                </c:pt>
                <c:pt idx="4">
                  <c:v>3.790800018928997E-2</c:v>
                </c:pt>
                <c:pt idx="5">
                  <c:v>9.3804384390539397E-2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728615952"/>
        <c:axId val="728615560"/>
      </c:barChart>
      <c:catAx>
        <c:axId val="728615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615560"/>
        <c:crosses val="autoZero"/>
        <c:auto val="1"/>
        <c:lblAlgn val="ctr"/>
        <c:lblOffset val="100"/>
        <c:noMultiLvlLbl val="0"/>
      </c:catAx>
      <c:valAx>
        <c:axId val="7286155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28615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'16port_commoncoph'!$Y$102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'16port_commoncoph'!$X$103:$X$106</c:f>
              <c:strCache>
                <c:ptCount val="4"/>
                <c:pt idx="0">
                  <c:v>Alt5-(3,2),154bit</c:v>
                </c:pt>
                <c:pt idx="1">
                  <c:v>Alt5-(3,3),208bit</c:v>
                </c:pt>
                <c:pt idx="2">
                  <c:v>Alt1-(3,2),100bit</c:v>
                </c:pt>
                <c:pt idx="3">
                  <c:v>Alt1-(3,3),127bit</c:v>
                </c:pt>
              </c:strCache>
            </c:strRef>
          </c:cat>
          <c:val>
            <c:numRef>
              <c:f>'16port_commoncoph'!$Y$103:$Y$106</c:f>
              <c:numCache>
                <c:formatCode>0%</c:formatCode>
                <c:ptCount val="4"/>
                <c:pt idx="0">
                  <c:v>0.22909852633126326</c:v>
                </c:pt>
                <c:pt idx="1">
                  <c:v>0.31955826687736599</c:v>
                </c:pt>
                <c:pt idx="2">
                  <c:v>0.15194440894585437</c:v>
                </c:pt>
                <c:pt idx="3">
                  <c:v>0.24668020593975259</c:v>
                </c:pt>
              </c:numCache>
            </c:numRef>
          </c:val>
        </c:ser>
        <c:ser>
          <c:idx val="1"/>
          <c:order val="1"/>
          <c:tx>
            <c:strRef>
              <c:f>'16port_commoncoph'!$Z$102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'16port_commoncoph'!$X$103:$X$106</c:f>
              <c:strCache>
                <c:ptCount val="4"/>
                <c:pt idx="0">
                  <c:v>Alt5-(3,2),154bit</c:v>
                </c:pt>
                <c:pt idx="1">
                  <c:v>Alt5-(3,3),208bit</c:v>
                </c:pt>
                <c:pt idx="2">
                  <c:v>Alt1-(3,2),100bit</c:v>
                </c:pt>
                <c:pt idx="3">
                  <c:v>Alt1-(3,3),127bit</c:v>
                </c:pt>
              </c:strCache>
            </c:strRef>
          </c:cat>
          <c:val>
            <c:numRef>
              <c:f>'16port_commoncoph'!$Z$103:$Z$106</c:f>
              <c:numCache>
                <c:formatCode>0%</c:formatCode>
                <c:ptCount val="4"/>
                <c:pt idx="0">
                  <c:v>0.12257399667945279</c:v>
                </c:pt>
                <c:pt idx="1">
                  <c:v>0.159291234900097</c:v>
                </c:pt>
                <c:pt idx="2">
                  <c:v>7.8277474309338624E-2</c:v>
                </c:pt>
                <c:pt idx="3">
                  <c:v>0.15646549660770459</c:v>
                </c:pt>
              </c:numCache>
            </c:numRef>
          </c:val>
        </c:ser>
        <c:ser>
          <c:idx val="2"/>
          <c:order val="2"/>
          <c:tx>
            <c:strRef>
              <c:f>'16port_commoncoph'!$AA$102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'16port_commoncoph'!$X$103:$X$106</c:f>
              <c:strCache>
                <c:ptCount val="4"/>
                <c:pt idx="0">
                  <c:v>Alt5-(3,2),154bit</c:v>
                </c:pt>
                <c:pt idx="1">
                  <c:v>Alt5-(3,3),208bit</c:v>
                </c:pt>
                <c:pt idx="2">
                  <c:v>Alt1-(3,2),100bit</c:v>
                </c:pt>
                <c:pt idx="3">
                  <c:v>Alt1-(3,3),127bit</c:v>
                </c:pt>
              </c:strCache>
            </c:strRef>
          </c:cat>
          <c:val>
            <c:numRef>
              <c:f>'16port_commoncoph'!$AA$103:$AA$106</c:f>
              <c:numCache>
                <c:formatCode>0%</c:formatCode>
                <c:ptCount val="4"/>
                <c:pt idx="0">
                  <c:v>6.324497420387809E-2</c:v>
                </c:pt>
                <c:pt idx="1">
                  <c:v>9.8715531044298199E-2</c:v>
                </c:pt>
                <c:pt idx="2">
                  <c:v>3.3558168736209426E-2</c:v>
                </c:pt>
                <c:pt idx="3">
                  <c:v>9.3804384390539397E-2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40577568"/>
        <c:axId val="240576000"/>
      </c:barChart>
      <c:catAx>
        <c:axId val="2405775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0576000"/>
        <c:crosses val="autoZero"/>
        <c:auto val="1"/>
        <c:lblAlgn val="ctr"/>
        <c:lblOffset val="100"/>
        <c:noMultiLvlLbl val="0"/>
      </c:catAx>
      <c:valAx>
        <c:axId val="2405760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40577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'1018_quant'!$Q$72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'1018_quant'!$P$73:$P$76</c:f>
              <c:strCache>
                <c:ptCount val="4"/>
                <c:pt idx="0">
                  <c:v>Alt6 -(3,3),184bits</c:v>
                </c:pt>
                <c:pt idx="1">
                  <c:v>Alt5 -(3,3),88bits</c:v>
                </c:pt>
                <c:pt idx="2">
                  <c:v>Alt2 -(3,3),157bits</c:v>
                </c:pt>
                <c:pt idx="3">
                  <c:v>Alt1 -(3,3),61bits</c:v>
                </c:pt>
              </c:strCache>
            </c:strRef>
          </c:cat>
          <c:val>
            <c:numRef>
              <c:f>'1018_quant'!$Q$73:$Q$76</c:f>
              <c:numCache>
                <c:formatCode>0%</c:formatCode>
                <c:ptCount val="4"/>
                <c:pt idx="0">
                  <c:v>0.25430000000000003</c:v>
                </c:pt>
                <c:pt idx="1">
                  <c:v>0.19239999999999999</c:v>
                </c:pt>
                <c:pt idx="2">
                  <c:v>0.23817251461988301</c:v>
                </c:pt>
                <c:pt idx="3">
                  <c:v>0.16847265221878199</c:v>
                </c:pt>
              </c:numCache>
            </c:numRef>
          </c:val>
        </c:ser>
        <c:ser>
          <c:idx val="1"/>
          <c:order val="1"/>
          <c:tx>
            <c:strRef>
              <c:f>'1018_quant'!$R$72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'1018_quant'!$P$73:$P$76</c:f>
              <c:strCache>
                <c:ptCount val="4"/>
                <c:pt idx="0">
                  <c:v>Alt6 -(3,3),184bits</c:v>
                </c:pt>
                <c:pt idx="1">
                  <c:v>Alt5 -(3,3),88bits</c:v>
                </c:pt>
                <c:pt idx="2">
                  <c:v>Alt2 -(3,3),157bits</c:v>
                </c:pt>
                <c:pt idx="3">
                  <c:v>Alt1 -(3,3),61bits</c:v>
                </c:pt>
              </c:strCache>
            </c:strRef>
          </c:cat>
          <c:val>
            <c:numRef>
              <c:f>'1018_quant'!$R$73:$R$76</c:f>
              <c:numCache>
                <c:formatCode>0%</c:formatCode>
                <c:ptCount val="4"/>
                <c:pt idx="0">
                  <c:v>0.14230000000000001</c:v>
                </c:pt>
                <c:pt idx="1">
                  <c:v>9.3100000000000002E-2</c:v>
                </c:pt>
                <c:pt idx="2">
                  <c:v>0.12892988929889301</c:v>
                </c:pt>
                <c:pt idx="3">
                  <c:v>8.3161131611315997E-2</c:v>
                </c:pt>
              </c:numCache>
            </c:numRef>
          </c:val>
        </c:ser>
        <c:ser>
          <c:idx val="2"/>
          <c:order val="2"/>
          <c:tx>
            <c:strRef>
              <c:f>'1018_quant'!$S$72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'1018_quant'!$P$73:$P$76</c:f>
              <c:strCache>
                <c:ptCount val="4"/>
                <c:pt idx="0">
                  <c:v>Alt6 -(3,3),184bits</c:v>
                </c:pt>
                <c:pt idx="1">
                  <c:v>Alt5 -(3,3),88bits</c:v>
                </c:pt>
                <c:pt idx="2">
                  <c:v>Alt2 -(3,3),157bits</c:v>
                </c:pt>
                <c:pt idx="3">
                  <c:v>Alt1 -(3,3),61bits</c:v>
                </c:pt>
              </c:strCache>
            </c:strRef>
          </c:cat>
          <c:val>
            <c:numRef>
              <c:f>'1018_quant'!$S$73:$S$76</c:f>
              <c:numCache>
                <c:formatCode>0%</c:formatCode>
                <c:ptCount val="4"/>
                <c:pt idx="0">
                  <c:v>8.8099999999999998E-2</c:v>
                </c:pt>
                <c:pt idx="1">
                  <c:v>7.6300000000000007E-2</c:v>
                </c:pt>
                <c:pt idx="2">
                  <c:v>7.4696194810679017E-2</c:v>
                </c:pt>
                <c:pt idx="3">
                  <c:v>5.5506029184066108E-2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76342304"/>
        <c:axId val="476342696"/>
      </c:barChart>
      <c:catAx>
        <c:axId val="4763423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6342696"/>
        <c:crosses val="autoZero"/>
        <c:auto val="1"/>
        <c:lblAlgn val="ctr"/>
        <c:lblOffset val="100"/>
        <c:noMultiLvlLbl val="0"/>
      </c:catAx>
      <c:valAx>
        <c:axId val="4763426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6342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'1026_2power2phase'!$L$26</c:f>
              <c:strCache>
                <c:ptCount val="1"/>
                <c:pt idx="0">
                  <c:v>4ports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'1026_2power2phase'!$M$25:$P$25</c:f>
              <c:strCache>
                <c:ptCount val="4"/>
                <c:pt idx="0">
                  <c:v>MU, 4layers</c:v>
                </c:pt>
                <c:pt idx="1">
                  <c:v>MU, 3layers</c:v>
                </c:pt>
                <c:pt idx="2">
                  <c:v>MU, 2layers</c:v>
                </c:pt>
                <c:pt idx="3">
                  <c:v>SU, 1 or 2layer</c:v>
                </c:pt>
              </c:strCache>
            </c:strRef>
          </c:cat>
          <c:val>
            <c:numRef>
              <c:f>'1026_2power2phase'!$M$26:$P$26</c:f>
              <c:numCache>
                <c:formatCode>0%</c:formatCode>
                <c:ptCount val="4"/>
                <c:pt idx="0">
                  <c:v>3.0129858571428599E-3</c:v>
                </c:pt>
                <c:pt idx="1">
                  <c:v>4.2287338095238103E-2</c:v>
                </c:pt>
                <c:pt idx="2">
                  <c:v>0.16070166190476201</c:v>
                </c:pt>
                <c:pt idx="3">
                  <c:v>0.79399819047619002</c:v>
                </c:pt>
              </c:numCache>
            </c:numRef>
          </c:val>
        </c:ser>
        <c:ser>
          <c:idx val="1"/>
          <c:order val="1"/>
          <c:tx>
            <c:strRef>
              <c:f>'1026_2power2phase'!$L$27</c:f>
              <c:strCache>
                <c:ptCount val="1"/>
                <c:pt idx="0">
                  <c:v>16ports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'1026_2power2phase'!$M$25:$P$25</c:f>
              <c:strCache>
                <c:ptCount val="4"/>
                <c:pt idx="0">
                  <c:v>MU, 4layers</c:v>
                </c:pt>
                <c:pt idx="1">
                  <c:v>MU, 3layers</c:v>
                </c:pt>
                <c:pt idx="2">
                  <c:v>MU, 2layers</c:v>
                </c:pt>
                <c:pt idx="3">
                  <c:v>SU, 1 or 2layer</c:v>
                </c:pt>
              </c:strCache>
            </c:strRef>
          </c:cat>
          <c:val>
            <c:numRef>
              <c:f>'1026_2power2phase'!$M$27:$P$27</c:f>
              <c:numCache>
                <c:formatCode>0%</c:formatCode>
                <c:ptCount val="4"/>
                <c:pt idx="0">
                  <c:v>4.5284004285714302E-2</c:v>
                </c:pt>
                <c:pt idx="1">
                  <c:v>9.6167685714285703E-2</c:v>
                </c:pt>
                <c:pt idx="2">
                  <c:v>0.15586152380952401</c:v>
                </c:pt>
                <c:pt idx="3">
                  <c:v>0.70268704761904799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6343480"/>
        <c:axId val="505646816"/>
      </c:barChart>
      <c:catAx>
        <c:axId val="476343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5646816"/>
        <c:crosses val="autoZero"/>
        <c:auto val="1"/>
        <c:lblAlgn val="ctr"/>
        <c:lblOffset val="100"/>
        <c:noMultiLvlLbl val="0"/>
      </c:catAx>
      <c:valAx>
        <c:axId val="505646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76343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'1027_beamformedCSI'!$AB$15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'1027_beamformedCSI'!$AB$16:$AB$19</c:f>
              <c:numCache>
                <c:formatCode>0.0%</c:formatCode>
                <c:ptCount val="4"/>
                <c:pt idx="0">
                  <c:v>0.19296130241446499</c:v>
                </c:pt>
                <c:pt idx="1">
                  <c:v>0.21076458050053301</c:v>
                </c:pt>
                <c:pt idx="2">
                  <c:v>0.31955826687736599</c:v>
                </c:pt>
                <c:pt idx="3">
                  <c:v>0.24512230348021</c:v>
                </c:pt>
              </c:numCache>
            </c:numRef>
          </c:val>
        </c:ser>
        <c:ser>
          <c:idx val="1"/>
          <c:order val="1"/>
          <c:tx>
            <c:strRef>
              <c:f>'1027_beamformedCSI'!$AC$15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'1027_beamformedCSI'!$AC$16:$AC$19</c:f>
              <c:numCache>
                <c:formatCode>0.0%</c:formatCode>
                <c:ptCount val="4"/>
                <c:pt idx="0">
                  <c:v>0.13500000000000001</c:v>
                </c:pt>
                <c:pt idx="1">
                  <c:v>0.140798648880747</c:v>
                </c:pt>
                <c:pt idx="2">
                  <c:v>0.19270624606400633</c:v>
                </c:pt>
                <c:pt idx="3">
                  <c:v>0.158374649338753</c:v>
                </c:pt>
              </c:numCache>
            </c:numRef>
          </c:val>
        </c:ser>
        <c:ser>
          <c:idx val="2"/>
          <c:order val="2"/>
          <c:tx>
            <c:strRef>
              <c:f>'1027_beamformedCSI'!$AD$15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'1027_beamformedCSI'!$AD$16:$AD$19</c:f>
              <c:numCache>
                <c:formatCode>0.0%</c:formatCode>
                <c:ptCount val="4"/>
                <c:pt idx="0">
                  <c:v>9.8514499199430672E-2</c:v>
                </c:pt>
                <c:pt idx="1">
                  <c:v>8.9441380537270909E-2</c:v>
                </c:pt>
                <c:pt idx="2">
                  <c:v>0.12239814979541008</c:v>
                </c:pt>
                <c:pt idx="3">
                  <c:v>0.11038961038961026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1710000"/>
        <c:axId val="431710392"/>
      </c:barChart>
      <c:catAx>
        <c:axId val="431710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1710392"/>
        <c:crosses val="autoZero"/>
        <c:auto val="1"/>
        <c:lblAlgn val="ctr"/>
        <c:lblOffset val="100"/>
        <c:noMultiLvlLbl val="0"/>
      </c:catAx>
      <c:valAx>
        <c:axId val="431710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1710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Liangming Wu</dc:creator>
  <cp:keywords/>
  <dc:description/>
  <cp:lastModifiedBy>Chao Wei</cp:lastModifiedBy>
  <cp:revision>10</cp:revision>
  <dcterms:created xsi:type="dcterms:W3CDTF">2016-11-05T00:44:00Z</dcterms:created>
  <dcterms:modified xsi:type="dcterms:W3CDTF">2016-11-05T03:31:00Z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867276284</vt:i4>
  </property>
  <property fmtid="{D5CDD505-2E9C-101B-9397-08002B2CF9AE}" pid="3" name="_NewReviewCycle">
    <vt:lpwstr/>
  </property>
  <property fmtid="{D5CDD505-2E9C-101B-9397-08002B2CF9AE}" pid="4" name="_EmailSubject">
    <vt:lpwstr>draft for advanced CSI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ReviewingToolsShownOnce">
    <vt:lpwstr/>
  </property>
</Properties>
</file>