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C8C" w:rsidRPr="008B1E68" w:rsidRDefault="00737C8C" w:rsidP="009F2035">
      <w:pPr>
        <w:pStyle w:val="Header"/>
        <w:tabs>
          <w:tab w:val="right" w:pos="9639"/>
        </w:tabs>
        <w:spacing w:after="0"/>
        <w:rPr>
          <w:bCs/>
          <w:noProof w:val="0"/>
          <w:color w:val="FF0000"/>
          <w:sz w:val="24"/>
          <w:szCs w:val="24"/>
          <w:lang w:eastAsia="ja-JP"/>
        </w:rPr>
      </w:pPr>
      <w:bookmarkStart w:id="0" w:name="_GoBack"/>
      <w:bookmarkEnd w:id="0"/>
      <w:r w:rsidRPr="001202E2">
        <w:rPr>
          <w:bCs/>
          <w:sz w:val="24"/>
        </w:rPr>
        <w:t>3GPP T</w:t>
      </w:r>
      <w:bookmarkStart w:id="1" w:name="_Ref452454252"/>
      <w:bookmarkEnd w:id="1"/>
      <w:r w:rsidRPr="001202E2">
        <w:rPr>
          <w:bCs/>
          <w:sz w:val="24"/>
        </w:rPr>
        <w:t>SG RAN WG1 Meeting #8</w:t>
      </w:r>
      <w:r w:rsidR="001751A7">
        <w:rPr>
          <w:bCs/>
          <w:sz w:val="24"/>
        </w:rPr>
        <w:t>7</w:t>
      </w:r>
      <w:r w:rsidRPr="008B1E68">
        <w:rPr>
          <w:bCs/>
          <w:noProof w:val="0"/>
          <w:color w:val="FF0000"/>
          <w:sz w:val="24"/>
          <w:szCs w:val="24"/>
        </w:rPr>
        <w:tab/>
      </w:r>
      <w:r w:rsidR="00773E3C" w:rsidRPr="00773E3C">
        <w:rPr>
          <w:bCs/>
          <w:sz w:val="24"/>
        </w:rPr>
        <w:t>R1-1611304</w:t>
      </w:r>
    </w:p>
    <w:p w:rsidR="00737C8C" w:rsidRPr="008B1E68" w:rsidRDefault="00741EA4" w:rsidP="00737C8C">
      <w:pPr>
        <w:pStyle w:val="Header"/>
        <w:tabs>
          <w:tab w:val="right" w:pos="9639"/>
        </w:tabs>
        <w:rPr>
          <w:bCs/>
          <w:noProof w:val="0"/>
          <w:color w:val="FF0000"/>
          <w:sz w:val="24"/>
          <w:szCs w:val="24"/>
        </w:rPr>
      </w:pPr>
      <w:r>
        <w:rPr>
          <w:bCs/>
          <w:sz w:val="24"/>
        </w:rPr>
        <w:t>Reno</w:t>
      </w:r>
      <w:r w:rsidRPr="001E39BF">
        <w:rPr>
          <w:bCs/>
          <w:sz w:val="24"/>
        </w:rPr>
        <w:t>,</w:t>
      </w:r>
      <w:r w:rsidRPr="001E39BF">
        <w:rPr>
          <w:rFonts w:hint="eastAsia"/>
          <w:bCs/>
          <w:sz w:val="24"/>
        </w:rPr>
        <w:t xml:space="preserve"> </w:t>
      </w:r>
      <w:r>
        <w:rPr>
          <w:bCs/>
          <w:sz w:val="24"/>
        </w:rPr>
        <w:t>USA</w:t>
      </w:r>
      <w:r w:rsidRPr="001E39BF">
        <w:rPr>
          <w:bCs/>
          <w:sz w:val="24"/>
        </w:rPr>
        <w:t>, 1</w:t>
      </w:r>
      <w:r>
        <w:rPr>
          <w:bCs/>
          <w:sz w:val="24"/>
        </w:rPr>
        <w:t>4</w:t>
      </w:r>
      <w:r w:rsidRPr="001E39BF">
        <w:rPr>
          <w:bCs/>
          <w:sz w:val="24"/>
          <w:vertAlign w:val="superscript"/>
        </w:rPr>
        <w:t>th</w:t>
      </w:r>
      <w:r w:rsidRPr="001E39BF">
        <w:rPr>
          <w:bCs/>
          <w:sz w:val="24"/>
        </w:rPr>
        <w:t>-1</w:t>
      </w:r>
      <w:r>
        <w:rPr>
          <w:bCs/>
          <w:sz w:val="24"/>
        </w:rPr>
        <w:t>8</w:t>
      </w:r>
      <w:r w:rsidRPr="001E39BF">
        <w:rPr>
          <w:bCs/>
          <w:sz w:val="24"/>
          <w:vertAlign w:val="superscript"/>
        </w:rPr>
        <w:t>th</w:t>
      </w:r>
      <w:r w:rsidRPr="001E39BF">
        <w:rPr>
          <w:bCs/>
          <w:sz w:val="24"/>
        </w:rPr>
        <w:t xml:space="preserve"> </w:t>
      </w:r>
      <w:r>
        <w:rPr>
          <w:bCs/>
          <w:sz w:val="24"/>
        </w:rPr>
        <w:t>November</w:t>
      </w:r>
      <w:r w:rsidRPr="001E39BF">
        <w:rPr>
          <w:bCs/>
          <w:sz w:val="24"/>
        </w:rPr>
        <w:t xml:space="preserve"> 201</w:t>
      </w:r>
      <w:r w:rsidRPr="001E39BF">
        <w:rPr>
          <w:rFonts w:hint="eastAsia"/>
          <w:bCs/>
          <w:sz w:val="24"/>
        </w:rPr>
        <w:t>6</w:t>
      </w:r>
    </w:p>
    <w:p w:rsidR="00737C8C" w:rsidRDefault="00737C8C" w:rsidP="00737C8C">
      <w:pPr>
        <w:pStyle w:val="Header"/>
        <w:rPr>
          <w:bCs/>
          <w:noProof w:val="0"/>
          <w:sz w:val="24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7762"/>
      </w:tblGrid>
      <w:tr w:rsidR="00737C8C" w:rsidTr="00737C8C">
        <w:tc>
          <w:tcPr>
            <w:tcW w:w="2093" w:type="dxa"/>
            <w:hideMark/>
          </w:tcPr>
          <w:p w:rsidR="00737C8C" w:rsidRDefault="00737C8C">
            <w:pPr>
              <w:spacing w:after="120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Agenda item:</w:t>
            </w:r>
          </w:p>
        </w:tc>
        <w:tc>
          <w:tcPr>
            <w:tcW w:w="7762" w:type="dxa"/>
            <w:hideMark/>
          </w:tcPr>
          <w:p w:rsidR="00737C8C" w:rsidRPr="001F4CA3" w:rsidRDefault="00012DB7">
            <w:pPr>
              <w:spacing w:after="120"/>
              <w:rPr>
                <w:rFonts w:ascii="Arial" w:hAnsi="Arial" w:cs="Arial"/>
                <w:b/>
                <w:bCs/>
                <w:color w:val="FF0000"/>
                <w:sz w:val="24"/>
                <w:lang w:val="en-US"/>
              </w:rPr>
            </w:pPr>
            <w:r w:rsidRPr="00012DB7">
              <w:rPr>
                <w:rFonts w:ascii="Arial" w:hAnsi="Arial"/>
                <w:b/>
                <w:bCs/>
                <w:noProof/>
                <w:sz w:val="24"/>
                <w:lang w:val="en-US" w:eastAsia="zh-CN"/>
              </w:rPr>
              <w:t>6.2.9.1.2</w:t>
            </w:r>
          </w:p>
        </w:tc>
      </w:tr>
      <w:tr w:rsidR="00737C8C" w:rsidTr="00737C8C">
        <w:tc>
          <w:tcPr>
            <w:tcW w:w="2093" w:type="dxa"/>
            <w:hideMark/>
          </w:tcPr>
          <w:p w:rsidR="00737C8C" w:rsidRDefault="00737C8C">
            <w:pPr>
              <w:spacing w:after="120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Source:</w:t>
            </w:r>
          </w:p>
        </w:tc>
        <w:tc>
          <w:tcPr>
            <w:tcW w:w="7762" w:type="dxa"/>
            <w:hideMark/>
          </w:tcPr>
          <w:p w:rsidR="00737C8C" w:rsidRDefault="00737C8C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Nokia, Alcatel-Lucent Shanghai Bell</w:t>
            </w:r>
          </w:p>
        </w:tc>
      </w:tr>
      <w:tr w:rsidR="00737C8C" w:rsidRPr="00B16191" w:rsidTr="00737C8C">
        <w:tc>
          <w:tcPr>
            <w:tcW w:w="2093" w:type="dxa"/>
            <w:hideMark/>
          </w:tcPr>
          <w:p w:rsidR="00737C8C" w:rsidRDefault="00737C8C">
            <w:pPr>
              <w:spacing w:after="120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Title:</w:t>
            </w:r>
          </w:p>
        </w:tc>
        <w:tc>
          <w:tcPr>
            <w:tcW w:w="7762" w:type="dxa"/>
            <w:hideMark/>
          </w:tcPr>
          <w:p w:rsidR="00737C8C" w:rsidRDefault="00773E3C" w:rsidP="00AE2DA9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773E3C">
              <w:rPr>
                <w:rFonts w:ascii="Arial" w:hAnsi="Arial" w:cs="Arial"/>
                <w:b/>
                <w:bCs/>
                <w:sz w:val="24"/>
                <w:lang w:val="en-US"/>
              </w:rPr>
              <w:t>UE Capability Indication Enhancement for OTDOA Positioning in NB-IoT</w:t>
            </w:r>
          </w:p>
        </w:tc>
      </w:tr>
      <w:tr w:rsidR="00737C8C" w:rsidTr="00737C8C">
        <w:tc>
          <w:tcPr>
            <w:tcW w:w="2093" w:type="dxa"/>
            <w:hideMark/>
          </w:tcPr>
          <w:p w:rsidR="00737C8C" w:rsidRDefault="00737C8C">
            <w:pPr>
              <w:spacing w:after="120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Document for:</w:t>
            </w:r>
          </w:p>
        </w:tc>
        <w:tc>
          <w:tcPr>
            <w:tcW w:w="7762" w:type="dxa"/>
            <w:hideMark/>
          </w:tcPr>
          <w:p w:rsidR="00737C8C" w:rsidRDefault="00737C8C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Discussion and Decision</w:t>
            </w:r>
          </w:p>
        </w:tc>
      </w:tr>
    </w:tbl>
    <w:p w:rsidR="00737C8C" w:rsidRDefault="00737C8C" w:rsidP="00737C8C">
      <w:pPr>
        <w:pStyle w:val="Heading1"/>
        <w:rPr>
          <w:rFonts w:cs="Arial"/>
          <w:lang w:eastAsia="zh-CN"/>
        </w:rPr>
      </w:pPr>
      <w:r>
        <w:rPr>
          <w:rFonts w:cs="Arial"/>
        </w:rPr>
        <w:t>1.</w:t>
      </w:r>
      <w:r>
        <w:rPr>
          <w:rFonts w:cs="Arial"/>
          <w:lang w:eastAsia="zh-CN"/>
        </w:rPr>
        <w:t xml:space="preserve"> </w:t>
      </w:r>
      <w:r>
        <w:rPr>
          <w:rFonts w:cs="Arial"/>
        </w:rPr>
        <w:t>Introduction</w:t>
      </w:r>
    </w:p>
    <w:p w:rsidR="00A478B0" w:rsidRPr="005D7707" w:rsidRDefault="00A478B0" w:rsidP="00A478B0">
      <w:pPr>
        <w:spacing w:after="0"/>
        <w:rPr>
          <w:rFonts w:eastAsia="Times New Roman"/>
          <w:sz w:val="22"/>
          <w:szCs w:val="22"/>
          <w:lang w:eastAsia="zh-CN"/>
        </w:rPr>
      </w:pPr>
      <w:r w:rsidRPr="005D7707">
        <w:rPr>
          <w:sz w:val="22"/>
          <w:szCs w:val="22"/>
          <w:lang w:eastAsia="zh-CN"/>
        </w:rPr>
        <w:t>A new work item on “Enhancements of NB-IoT” was approved at RAN#72 meeting [1] with following agreement in RAN#73 meeting for OTDOA positioning in NB-IoT [2].</w:t>
      </w:r>
    </w:p>
    <w:p w:rsidR="00A478B0" w:rsidRPr="00E15507" w:rsidRDefault="00A478B0" w:rsidP="00A478B0">
      <w:pPr>
        <w:numPr>
          <w:ilvl w:val="0"/>
          <w:numId w:val="48"/>
        </w:numPr>
        <w:spacing w:after="0"/>
        <w:rPr>
          <w:bCs/>
          <w:lang w:val="en-US"/>
        </w:rPr>
      </w:pPr>
      <w:r w:rsidRPr="00E15507">
        <w:rPr>
          <w:bCs/>
          <w:lang w:val="en-US"/>
        </w:rPr>
        <w:t xml:space="preserve">OTDOA is supported </w:t>
      </w:r>
    </w:p>
    <w:p w:rsidR="00A478B0" w:rsidRPr="00E15507" w:rsidRDefault="00A478B0" w:rsidP="00A478B0">
      <w:pPr>
        <w:numPr>
          <w:ilvl w:val="0"/>
          <w:numId w:val="16"/>
        </w:numPr>
        <w:spacing w:after="0"/>
        <w:rPr>
          <w:bCs/>
          <w:lang w:val="en-US"/>
        </w:rPr>
      </w:pPr>
      <w:r w:rsidRPr="00E15507">
        <w:rPr>
          <w:bCs/>
          <w:lang w:val="en-US"/>
        </w:rPr>
        <w:t>Baseline signal(s) are: NB-IoT Rel-13 signals, LTE CRS/PRS in 1 PRB</w:t>
      </w:r>
    </w:p>
    <w:p w:rsidR="00A478B0" w:rsidRPr="00E15507" w:rsidRDefault="00A478B0" w:rsidP="00A478B0">
      <w:pPr>
        <w:numPr>
          <w:ilvl w:val="0"/>
          <w:numId w:val="16"/>
        </w:numPr>
        <w:spacing w:after="0"/>
        <w:rPr>
          <w:bCs/>
          <w:lang w:val="en-US"/>
        </w:rPr>
      </w:pPr>
      <w:r w:rsidRPr="00E15507">
        <w:rPr>
          <w:bCs/>
          <w:lang w:val="en-US"/>
        </w:rPr>
        <w:t>To use a new signal other than above, RAN1 should find substantial performance/UE complexity benefit over using a signal in the above list, without significant UE complexity or power consumption impact</w:t>
      </w:r>
    </w:p>
    <w:p w:rsidR="00737C8C" w:rsidRPr="00A478B0" w:rsidRDefault="00737C8C" w:rsidP="00737C8C">
      <w:pPr>
        <w:spacing w:after="0"/>
        <w:rPr>
          <w:sz w:val="22"/>
          <w:szCs w:val="22"/>
          <w:lang w:val="en-US" w:eastAsia="zh-CN"/>
        </w:rPr>
      </w:pPr>
    </w:p>
    <w:p w:rsidR="00D51969" w:rsidRDefault="00D51969" w:rsidP="0046591E">
      <w:pPr>
        <w:spacing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RAN1#86</w:t>
      </w:r>
      <w:r w:rsidR="00EC7445">
        <w:rPr>
          <w:sz w:val="22"/>
          <w:szCs w:val="22"/>
          <w:lang w:eastAsia="zh-CN"/>
        </w:rPr>
        <w:t>bis</w:t>
      </w:r>
      <w:r>
        <w:rPr>
          <w:sz w:val="22"/>
          <w:szCs w:val="22"/>
          <w:lang w:eastAsia="zh-CN"/>
        </w:rPr>
        <w:t xml:space="preserve"> meeting, it was agreed that [</w:t>
      </w:r>
      <w:r w:rsidR="00AD21EE">
        <w:rPr>
          <w:sz w:val="22"/>
          <w:szCs w:val="22"/>
          <w:lang w:eastAsia="zh-CN"/>
        </w:rPr>
        <w:t>3</w:t>
      </w:r>
      <w:r>
        <w:rPr>
          <w:sz w:val="22"/>
          <w:szCs w:val="22"/>
          <w:lang w:eastAsia="zh-CN"/>
        </w:rPr>
        <w:t>]</w:t>
      </w:r>
    </w:p>
    <w:p w:rsidR="00A478B0" w:rsidRPr="00E15507" w:rsidRDefault="00A478B0" w:rsidP="00A478B0">
      <w:pPr>
        <w:numPr>
          <w:ilvl w:val="0"/>
          <w:numId w:val="48"/>
        </w:numPr>
        <w:spacing w:after="0"/>
        <w:rPr>
          <w:bCs/>
          <w:lang w:val="en-US"/>
        </w:rPr>
      </w:pPr>
      <w:r w:rsidRPr="00E15507">
        <w:rPr>
          <w:bCs/>
          <w:lang w:val="en-US"/>
        </w:rPr>
        <w:t>Introduce a new positioning reference signal for OTDOA in NB-IoT</w:t>
      </w:r>
    </w:p>
    <w:p w:rsidR="00A478B0" w:rsidRPr="00E15507" w:rsidRDefault="00A478B0" w:rsidP="00A478B0">
      <w:pPr>
        <w:numPr>
          <w:ilvl w:val="0"/>
          <w:numId w:val="16"/>
        </w:numPr>
        <w:spacing w:after="0"/>
        <w:rPr>
          <w:bCs/>
          <w:lang w:val="en-US"/>
        </w:rPr>
      </w:pPr>
      <w:r w:rsidRPr="00E15507">
        <w:rPr>
          <w:bCs/>
          <w:lang w:val="en-US"/>
        </w:rPr>
        <w:t>Not based on existing Rel-13 NB-IoT signal and not based on LTE CRS.</w:t>
      </w:r>
    </w:p>
    <w:p w:rsidR="00A478B0" w:rsidRPr="00E15507" w:rsidRDefault="00A478B0" w:rsidP="00A478B0">
      <w:pPr>
        <w:numPr>
          <w:ilvl w:val="0"/>
          <w:numId w:val="48"/>
        </w:numPr>
        <w:spacing w:after="0"/>
        <w:rPr>
          <w:bCs/>
          <w:lang w:val="en-US"/>
        </w:rPr>
      </w:pPr>
      <w:r w:rsidRPr="00E15507">
        <w:rPr>
          <w:bCs/>
          <w:lang w:val="en-US"/>
        </w:rPr>
        <w:t>The subframes which contain NPRS are configured by higher-layers</w:t>
      </w:r>
    </w:p>
    <w:p w:rsidR="00A478B0" w:rsidRPr="00E15507" w:rsidRDefault="00A478B0" w:rsidP="00A478B0">
      <w:pPr>
        <w:numPr>
          <w:ilvl w:val="0"/>
          <w:numId w:val="16"/>
        </w:numPr>
        <w:spacing w:after="0"/>
        <w:rPr>
          <w:bCs/>
          <w:lang w:val="en-US"/>
        </w:rPr>
      </w:pPr>
      <w:r w:rsidRPr="00E15507">
        <w:rPr>
          <w:bCs/>
          <w:lang w:val="en-US"/>
        </w:rPr>
        <w:t>Per NB-IoT carrier, it is possible to configure the subframes used NPRS transmission such that NPRS do not occur in subframes containing transmissions to Rel-13 UEs in the cell of:</w:t>
      </w:r>
    </w:p>
    <w:p w:rsidR="00A478B0" w:rsidRPr="00E15507" w:rsidRDefault="00A478B0" w:rsidP="00A478B0">
      <w:pPr>
        <w:numPr>
          <w:ilvl w:val="0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15507">
        <w:rPr>
          <w:rFonts w:eastAsia="MS Mincho"/>
          <w:lang w:val="en-US" w:eastAsia="ja-JP"/>
        </w:rPr>
        <w:t>NPDCCH</w:t>
      </w:r>
    </w:p>
    <w:p w:rsidR="00A478B0" w:rsidRPr="00E15507" w:rsidRDefault="00A478B0" w:rsidP="00A478B0">
      <w:pPr>
        <w:numPr>
          <w:ilvl w:val="0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15507">
        <w:rPr>
          <w:rFonts w:eastAsia="MS Mincho"/>
          <w:lang w:val="en-US" w:eastAsia="ja-JP"/>
        </w:rPr>
        <w:t>NPDSCH</w:t>
      </w:r>
    </w:p>
    <w:p w:rsidR="00A478B0" w:rsidRPr="00E15507" w:rsidRDefault="00A478B0" w:rsidP="00A478B0">
      <w:pPr>
        <w:numPr>
          <w:ilvl w:val="0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15507">
        <w:rPr>
          <w:rFonts w:eastAsia="MS Mincho"/>
          <w:lang w:val="en-US" w:eastAsia="ja-JP"/>
        </w:rPr>
        <w:t>NPBCH</w:t>
      </w:r>
    </w:p>
    <w:p w:rsidR="00A478B0" w:rsidRPr="00E15507" w:rsidRDefault="00A478B0" w:rsidP="00A478B0">
      <w:pPr>
        <w:numPr>
          <w:ilvl w:val="0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15507">
        <w:rPr>
          <w:rFonts w:eastAsia="MS Mincho"/>
          <w:lang w:val="en-US" w:eastAsia="ja-JP"/>
        </w:rPr>
        <w:t>NPSS/NSSS</w:t>
      </w:r>
    </w:p>
    <w:p w:rsidR="00A478B0" w:rsidRPr="00E15507" w:rsidRDefault="00A478B0" w:rsidP="00A478B0">
      <w:pPr>
        <w:numPr>
          <w:ilvl w:val="0"/>
          <w:numId w:val="48"/>
        </w:numPr>
        <w:spacing w:after="0"/>
        <w:rPr>
          <w:bCs/>
          <w:lang w:val="en-US"/>
        </w:rPr>
      </w:pPr>
      <w:r w:rsidRPr="00E15507">
        <w:rPr>
          <w:bCs/>
          <w:lang w:val="en-US"/>
        </w:rPr>
        <w:t>Configuration of time resources for NPRS</w:t>
      </w:r>
    </w:p>
    <w:p w:rsidR="00A478B0" w:rsidRPr="00E15507" w:rsidRDefault="00A478B0" w:rsidP="00A478B0">
      <w:pPr>
        <w:numPr>
          <w:ilvl w:val="0"/>
          <w:numId w:val="16"/>
        </w:numPr>
        <w:spacing w:after="0"/>
        <w:rPr>
          <w:bCs/>
          <w:lang w:val="en-US"/>
        </w:rPr>
      </w:pPr>
      <w:r w:rsidRPr="00E15507">
        <w:rPr>
          <w:bCs/>
          <w:lang w:val="en-US"/>
        </w:rPr>
        <w:t>Indication of exact subframes is by</w:t>
      </w:r>
    </w:p>
    <w:p w:rsidR="00A478B0" w:rsidRPr="00E15507" w:rsidRDefault="00A478B0" w:rsidP="00A478B0">
      <w:pPr>
        <w:numPr>
          <w:ilvl w:val="0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15507">
        <w:rPr>
          <w:rFonts w:eastAsia="MS Mincho"/>
          <w:lang w:val="en-US" w:eastAsia="ja-JP"/>
        </w:rPr>
        <w:t>Alt. 4:</w:t>
      </w:r>
      <w:r w:rsidRPr="00E15507">
        <w:rPr>
          <w:rFonts w:eastAsia="MS Mincho"/>
          <w:lang w:val="en-US" w:eastAsia="ja-JP"/>
        </w:rPr>
        <w:tab/>
      </w:r>
    </w:p>
    <w:p w:rsidR="00A478B0" w:rsidRPr="00E15507" w:rsidRDefault="00A478B0" w:rsidP="00A478B0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15507">
        <w:rPr>
          <w:rFonts w:eastAsia="MS Mincho"/>
          <w:lang w:val="en-US" w:eastAsia="ja-JP"/>
        </w:rPr>
        <w:t>Part A: A bitmap on subframes which are not NB-IoT DL subframes (i.e. invalid DL subframes)</w:t>
      </w:r>
    </w:p>
    <w:p w:rsidR="00A478B0" w:rsidRPr="00E15507" w:rsidRDefault="00A478B0" w:rsidP="00A478B0">
      <w:pPr>
        <w:numPr>
          <w:ilvl w:val="2"/>
          <w:numId w:val="46"/>
        </w:numPr>
        <w:overflowPunct/>
        <w:autoSpaceDE/>
        <w:autoSpaceDN/>
        <w:adjustRightInd/>
        <w:spacing w:after="0"/>
        <w:ind w:left="1701" w:hanging="283"/>
        <w:jc w:val="left"/>
        <w:textAlignment w:val="auto"/>
        <w:rPr>
          <w:rFonts w:eastAsia="MS Mincho"/>
          <w:lang w:val="en-US" w:eastAsia="ja-JP"/>
        </w:rPr>
      </w:pPr>
      <w:r w:rsidRPr="00E15507">
        <w:rPr>
          <w:rFonts w:eastAsia="MS Mincho"/>
          <w:lang w:val="en-US" w:eastAsia="ja-JP"/>
        </w:rPr>
        <w:t>Alt. 4.A1: Bitmap is a fixed length of 10 bits</w:t>
      </w:r>
    </w:p>
    <w:p w:rsidR="00A478B0" w:rsidRPr="00E15507" w:rsidRDefault="00A478B0" w:rsidP="00A478B0">
      <w:pPr>
        <w:numPr>
          <w:ilvl w:val="2"/>
          <w:numId w:val="46"/>
        </w:numPr>
        <w:overflowPunct/>
        <w:autoSpaceDE/>
        <w:autoSpaceDN/>
        <w:adjustRightInd/>
        <w:spacing w:after="0"/>
        <w:ind w:left="1701" w:hanging="283"/>
        <w:jc w:val="left"/>
        <w:textAlignment w:val="auto"/>
        <w:rPr>
          <w:rFonts w:eastAsia="MS Mincho"/>
          <w:lang w:val="en-US" w:eastAsia="ja-JP"/>
        </w:rPr>
      </w:pPr>
      <w:r w:rsidRPr="00E15507">
        <w:rPr>
          <w:rFonts w:eastAsia="MS Mincho"/>
          <w:lang w:val="en-US" w:eastAsia="ja-JP"/>
        </w:rPr>
        <w:t>Alt. 4.A2: Bitmap is a the same length as valid subframe configuration, i.e. 10 bits or 40 bits</w:t>
      </w:r>
    </w:p>
    <w:p w:rsidR="00A478B0" w:rsidRPr="00E15507" w:rsidRDefault="00A478B0" w:rsidP="00A478B0">
      <w:pPr>
        <w:numPr>
          <w:ilvl w:val="2"/>
          <w:numId w:val="46"/>
        </w:numPr>
        <w:overflowPunct/>
        <w:autoSpaceDE/>
        <w:autoSpaceDN/>
        <w:adjustRightInd/>
        <w:spacing w:after="0"/>
        <w:ind w:left="1701" w:hanging="283"/>
        <w:jc w:val="left"/>
        <w:textAlignment w:val="auto"/>
        <w:rPr>
          <w:rFonts w:eastAsia="MS Mincho"/>
          <w:lang w:val="en-US" w:eastAsia="ja-JP"/>
        </w:rPr>
      </w:pPr>
      <w:r w:rsidRPr="00E15507">
        <w:rPr>
          <w:rFonts w:eastAsia="MS Mincho"/>
          <w:lang w:val="en-US" w:eastAsia="ja-JP"/>
        </w:rPr>
        <w:t xml:space="preserve">Alt. 4.A3: Bitmap is a fixed length of </w:t>
      </w:r>
      <w:r w:rsidRPr="00E15507">
        <w:rPr>
          <w:rFonts w:eastAsia="MS Mincho"/>
          <w:i/>
          <w:iCs/>
          <w:lang w:val="en-US" w:eastAsia="ja-JP"/>
        </w:rPr>
        <w:t>x</w:t>
      </w:r>
      <w:r w:rsidRPr="00E15507">
        <w:rPr>
          <w:rFonts w:eastAsia="MS Mincho"/>
          <w:lang w:val="en-US" w:eastAsia="ja-JP"/>
        </w:rPr>
        <w:t xml:space="preserve"> bits (e.g., </w:t>
      </w:r>
      <w:r w:rsidRPr="00E15507">
        <w:rPr>
          <w:rFonts w:eastAsia="MS Mincho"/>
          <w:i/>
          <w:iCs/>
          <w:lang w:val="en-US" w:eastAsia="ja-JP"/>
        </w:rPr>
        <w:t>x</w:t>
      </w:r>
      <w:r w:rsidRPr="00E15507">
        <w:rPr>
          <w:rFonts w:eastAsia="MS Mincho"/>
          <w:lang w:val="en-US" w:eastAsia="ja-JP"/>
        </w:rPr>
        <w:t xml:space="preserve"> = 20)</w:t>
      </w:r>
    </w:p>
    <w:p w:rsidR="00A478B0" w:rsidRPr="00E15507" w:rsidRDefault="00A478B0" w:rsidP="00A478B0">
      <w:pPr>
        <w:numPr>
          <w:ilvl w:val="2"/>
          <w:numId w:val="46"/>
        </w:numPr>
        <w:overflowPunct/>
        <w:autoSpaceDE/>
        <w:autoSpaceDN/>
        <w:adjustRightInd/>
        <w:spacing w:after="0"/>
        <w:ind w:left="1701" w:hanging="283"/>
        <w:jc w:val="left"/>
        <w:textAlignment w:val="auto"/>
        <w:rPr>
          <w:rFonts w:eastAsia="MS Mincho"/>
          <w:lang w:val="en-US" w:eastAsia="ja-JP"/>
        </w:rPr>
      </w:pPr>
      <w:r w:rsidRPr="00E15507">
        <w:rPr>
          <w:rFonts w:eastAsia="MS Mincho"/>
          <w:lang w:val="en-US" w:eastAsia="ja-JP"/>
        </w:rPr>
        <w:t>FFS which until RAN1#87</w:t>
      </w:r>
    </w:p>
    <w:p w:rsidR="00A478B0" w:rsidRPr="00E15507" w:rsidRDefault="00A478B0" w:rsidP="00A478B0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15507">
        <w:rPr>
          <w:rFonts w:eastAsia="MS Mincho"/>
          <w:lang w:val="en-US" w:eastAsia="ja-JP"/>
        </w:rPr>
        <w:t xml:space="preserve">Part B: Indicated with one start subframe, one periodicity, and one number of repetitions for the occasions </w:t>
      </w:r>
    </w:p>
    <w:p w:rsidR="00A478B0" w:rsidRPr="00E15507" w:rsidRDefault="00A478B0" w:rsidP="00A478B0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15507">
        <w:rPr>
          <w:rFonts w:eastAsia="MS Mincho"/>
          <w:lang w:val="en-US" w:eastAsia="ja-JP"/>
        </w:rPr>
        <w:t>On an anchor carrier, Part A and/or Part B</w:t>
      </w:r>
    </w:p>
    <w:p w:rsidR="00A478B0" w:rsidRPr="00E15507" w:rsidRDefault="00A478B0" w:rsidP="00A478B0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15507">
        <w:rPr>
          <w:rFonts w:eastAsia="MS Mincho"/>
          <w:lang w:val="en-US" w:eastAsia="ja-JP"/>
        </w:rPr>
        <w:t>On a non-anchor carrier, Part A and/or Part B</w:t>
      </w:r>
    </w:p>
    <w:p w:rsidR="006E536B" w:rsidRPr="006E536B" w:rsidRDefault="006E536B" w:rsidP="00737C8C">
      <w:pPr>
        <w:spacing w:after="0"/>
        <w:rPr>
          <w:sz w:val="22"/>
          <w:szCs w:val="22"/>
          <w:lang w:val="en-US" w:eastAsia="zh-CN"/>
        </w:rPr>
      </w:pPr>
    </w:p>
    <w:p w:rsidR="00737C8C" w:rsidRPr="005D7707" w:rsidRDefault="00737C8C" w:rsidP="00737C8C">
      <w:pPr>
        <w:rPr>
          <w:sz w:val="22"/>
          <w:szCs w:val="22"/>
          <w:lang w:eastAsia="zh-CN"/>
        </w:rPr>
      </w:pPr>
      <w:r w:rsidRPr="005D7707">
        <w:rPr>
          <w:sz w:val="22"/>
          <w:szCs w:val="22"/>
          <w:lang w:eastAsia="zh-CN"/>
        </w:rPr>
        <w:t xml:space="preserve">In this contribution, we share our </w:t>
      </w:r>
      <w:r w:rsidR="00CD5ADA" w:rsidRPr="005D7707">
        <w:rPr>
          <w:sz w:val="22"/>
          <w:szCs w:val="22"/>
          <w:lang w:eastAsia="zh-CN"/>
        </w:rPr>
        <w:t>views on</w:t>
      </w:r>
      <w:r w:rsidR="001217BE" w:rsidRPr="005D7707">
        <w:rPr>
          <w:sz w:val="22"/>
          <w:szCs w:val="22"/>
          <w:lang w:eastAsia="zh-CN"/>
        </w:rPr>
        <w:t xml:space="preserve"> </w:t>
      </w:r>
      <w:r w:rsidR="005D41E9" w:rsidRPr="005D41E9">
        <w:rPr>
          <w:sz w:val="22"/>
          <w:szCs w:val="22"/>
          <w:lang w:eastAsia="zh-CN"/>
        </w:rPr>
        <w:t xml:space="preserve">UE </w:t>
      </w:r>
      <w:r w:rsidR="005D41E9">
        <w:rPr>
          <w:sz w:val="22"/>
          <w:szCs w:val="22"/>
          <w:lang w:eastAsia="zh-CN"/>
        </w:rPr>
        <w:t>capability indication e</w:t>
      </w:r>
      <w:r w:rsidR="005D41E9" w:rsidRPr="005D41E9">
        <w:rPr>
          <w:sz w:val="22"/>
          <w:szCs w:val="22"/>
          <w:lang w:eastAsia="zh-CN"/>
        </w:rPr>
        <w:t xml:space="preserve">nhancement </w:t>
      </w:r>
      <w:r w:rsidR="00C7693A">
        <w:rPr>
          <w:sz w:val="22"/>
          <w:szCs w:val="22"/>
          <w:lang w:eastAsia="zh-CN"/>
        </w:rPr>
        <w:t xml:space="preserve">for </w:t>
      </w:r>
      <w:r w:rsidR="00B11A34" w:rsidRPr="005D7707">
        <w:rPr>
          <w:sz w:val="22"/>
          <w:szCs w:val="22"/>
          <w:lang w:eastAsia="zh-CN"/>
        </w:rPr>
        <w:t>O</w:t>
      </w:r>
      <w:r w:rsidR="00157015" w:rsidRPr="005D7707">
        <w:rPr>
          <w:sz w:val="22"/>
          <w:szCs w:val="22"/>
          <w:lang w:eastAsia="zh-CN"/>
        </w:rPr>
        <w:t xml:space="preserve">TDOA </w:t>
      </w:r>
      <w:r w:rsidR="00C7693A">
        <w:rPr>
          <w:sz w:val="22"/>
          <w:szCs w:val="22"/>
          <w:lang w:eastAsia="zh-CN"/>
        </w:rPr>
        <w:t>positioning</w:t>
      </w:r>
      <w:r w:rsidR="00CD3F5A">
        <w:rPr>
          <w:sz w:val="22"/>
          <w:szCs w:val="22"/>
          <w:lang w:eastAsia="zh-CN"/>
        </w:rPr>
        <w:t xml:space="preserve"> in</w:t>
      </w:r>
      <w:r w:rsidR="008F3080">
        <w:rPr>
          <w:sz w:val="22"/>
          <w:szCs w:val="22"/>
          <w:lang w:eastAsia="zh-CN"/>
        </w:rPr>
        <w:t xml:space="preserve"> </w:t>
      </w:r>
      <w:r w:rsidR="009232B0">
        <w:rPr>
          <w:sz w:val="22"/>
          <w:szCs w:val="22"/>
          <w:lang w:eastAsia="zh-CN"/>
        </w:rPr>
        <w:t>NB-IoT</w:t>
      </w:r>
      <w:r w:rsidRPr="005D7707">
        <w:rPr>
          <w:sz w:val="22"/>
          <w:szCs w:val="22"/>
          <w:lang w:eastAsia="zh-CN"/>
        </w:rPr>
        <w:t>.</w:t>
      </w:r>
    </w:p>
    <w:p w:rsidR="00F645AD" w:rsidRPr="00F645AD" w:rsidRDefault="002A411F" w:rsidP="00F645AD">
      <w:pPr>
        <w:pStyle w:val="Heading1"/>
        <w:rPr>
          <w:rFonts w:cs="Arial"/>
        </w:rPr>
      </w:pPr>
      <w:r>
        <w:rPr>
          <w:rFonts w:cs="Arial"/>
        </w:rPr>
        <w:t xml:space="preserve">2. </w:t>
      </w:r>
      <w:r w:rsidR="00C43F48" w:rsidRPr="00C43F48">
        <w:rPr>
          <w:rFonts w:cs="Arial"/>
        </w:rPr>
        <w:t>UE Capability Indication Enhancement</w:t>
      </w:r>
    </w:p>
    <w:p w:rsidR="000B5269" w:rsidRDefault="0063002E" w:rsidP="0063002E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RAN1#86bis, </w:t>
      </w:r>
      <w:r w:rsidR="00FA307D">
        <w:rPr>
          <w:sz w:val="22"/>
          <w:szCs w:val="22"/>
          <w:lang w:eastAsia="zh-CN"/>
        </w:rPr>
        <w:t>it was agreed to design new N</w:t>
      </w:r>
      <w:r>
        <w:rPr>
          <w:sz w:val="22"/>
          <w:szCs w:val="22"/>
          <w:lang w:eastAsia="zh-CN"/>
        </w:rPr>
        <w:t xml:space="preserve">PRS </w:t>
      </w:r>
      <w:r w:rsidR="00FA307D">
        <w:rPr>
          <w:sz w:val="22"/>
          <w:szCs w:val="22"/>
          <w:lang w:eastAsia="zh-CN"/>
        </w:rPr>
        <w:t xml:space="preserve">to support OTDOA positioning in NB-IoT </w:t>
      </w:r>
      <w:r>
        <w:rPr>
          <w:sz w:val="22"/>
          <w:szCs w:val="22"/>
          <w:lang w:eastAsia="zh-CN"/>
        </w:rPr>
        <w:t>Rel-14</w:t>
      </w:r>
      <w:r w:rsidR="00FA307D">
        <w:rPr>
          <w:sz w:val="22"/>
          <w:szCs w:val="22"/>
          <w:lang w:eastAsia="zh-CN"/>
        </w:rPr>
        <w:t xml:space="preserve"> [3</w:t>
      </w:r>
      <w:r w:rsidR="000B5269">
        <w:rPr>
          <w:sz w:val="22"/>
          <w:szCs w:val="22"/>
          <w:lang w:eastAsia="zh-CN"/>
        </w:rPr>
        <w:t>]</w:t>
      </w:r>
      <w:r>
        <w:rPr>
          <w:sz w:val="22"/>
          <w:szCs w:val="22"/>
          <w:lang w:eastAsia="zh-CN"/>
        </w:rPr>
        <w:t>.</w:t>
      </w:r>
      <w:r w:rsidR="00260D2D">
        <w:rPr>
          <w:sz w:val="22"/>
          <w:szCs w:val="22"/>
          <w:lang w:eastAsia="zh-CN"/>
        </w:rPr>
        <w:t xml:space="preserve"> </w:t>
      </w:r>
      <w:r w:rsidR="00FA307D">
        <w:rPr>
          <w:sz w:val="22"/>
          <w:szCs w:val="22"/>
          <w:lang w:eastAsia="zh-CN"/>
        </w:rPr>
        <w:t>The NPRS would be transmitted in the narrowband (for example 1 PRB per subframe)</w:t>
      </w:r>
      <w:r w:rsidR="002B3F0D">
        <w:rPr>
          <w:sz w:val="22"/>
          <w:szCs w:val="22"/>
          <w:lang w:eastAsia="zh-CN"/>
        </w:rPr>
        <w:t xml:space="preserve"> and probably with more NPRS subframes per NPRS occasion</w:t>
      </w:r>
      <w:r w:rsidR="00FA307D">
        <w:rPr>
          <w:sz w:val="22"/>
          <w:szCs w:val="22"/>
          <w:lang w:eastAsia="zh-CN"/>
        </w:rPr>
        <w:t xml:space="preserve">. </w:t>
      </w:r>
      <w:r w:rsidR="002B3F0D">
        <w:rPr>
          <w:sz w:val="22"/>
          <w:szCs w:val="22"/>
          <w:lang w:eastAsia="zh-CN"/>
        </w:rPr>
        <w:t>It</w:t>
      </w:r>
      <w:r w:rsidR="00260D2D">
        <w:rPr>
          <w:sz w:val="22"/>
          <w:szCs w:val="22"/>
          <w:lang w:eastAsia="zh-CN"/>
        </w:rPr>
        <w:t xml:space="preserve"> means that the location server </w:t>
      </w:r>
      <w:r w:rsidR="00FA307D">
        <w:rPr>
          <w:sz w:val="22"/>
          <w:szCs w:val="22"/>
          <w:lang w:eastAsia="zh-CN"/>
        </w:rPr>
        <w:t>might</w:t>
      </w:r>
      <w:r w:rsidR="00260D2D">
        <w:rPr>
          <w:sz w:val="22"/>
          <w:szCs w:val="22"/>
          <w:lang w:eastAsia="zh-CN"/>
        </w:rPr>
        <w:t xml:space="preserve"> receive </w:t>
      </w:r>
      <w:r w:rsidR="00FA307D">
        <w:rPr>
          <w:sz w:val="22"/>
          <w:szCs w:val="22"/>
          <w:lang w:eastAsia="zh-CN"/>
        </w:rPr>
        <w:t>multiple</w:t>
      </w:r>
      <w:r w:rsidR="00260D2D">
        <w:rPr>
          <w:sz w:val="22"/>
          <w:szCs w:val="22"/>
          <w:lang w:eastAsia="zh-CN"/>
        </w:rPr>
        <w:t xml:space="preserve"> PRS</w:t>
      </w:r>
      <w:r w:rsidR="00FA307D">
        <w:rPr>
          <w:sz w:val="22"/>
          <w:szCs w:val="22"/>
          <w:lang w:eastAsia="zh-CN"/>
        </w:rPr>
        <w:t>/NPRS</w:t>
      </w:r>
      <w:r w:rsidR="00260D2D">
        <w:rPr>
          <w:sz w:val="22"/>
          <w:szCs w:val="22"/>
          <w:lang w:eastAsia="zh-CN"/>
        </w:rPr>
        <w:t xml:space="preserve"> configuration(s) correspo</w:t>
      </w:r>
      <w:r w:rsidR="002B3F0D">
        <w:rPr>
          <w:sz w:val="22"/>
          <w:szCs w:val="22"/>
          <w:lang w:eastAsia="zh-CN"/>
        </w:rPr>
        <w:t xml:space="preserve">nding to one transmission point and should be able to choose the correct configuration information to the UE for RSTD measurement (i.e. sends the NPRS configuration information to the NB-IoT UEs and sends the PRS configuration to the normal UEs). Therefore </w:t>
      </w:r>
      <w:r w:rsidR="00727D56">
        <w:rPr>
          <w:sz w:val="22"/>
          <w:szCs w:val="22"/>
          <w:lang w:eastAsia="zh-CN"/>
        </w:rPr>
        <w:t xml:space="preserve">the </w:t>
      </w:r>
      <w:r w:rsidR="000B5269">
        <w:rPr>
          <w:sz w:val="22"/>
          <w:szCs w:val="22"/>
          <w:lang w:eastAsia="zh-CN"/>
        </w:rPr>
        <w:t xml:space="preserve">location server </w:t>
      </w:r>
      <w:r w:rsidR="002B3F0D">
        <w:rPr>
          <w:sz w:val="22"/>
          <w:szCs w:val="22"/>
          <w:lang w:eastAsia="zh-CN"/>
        </w:rPr>
        <w:t>should have</w:t>
      </w:r>
      <w:r w:rsidR="000B5269">
        <w:rPr>
          <w:sz w:val="22"/>
          <w:szCs w:val="22"/>
          <w:lang w:eastAsia="zh-CN"/>
        </w:rPr>
        <w:t xml:space="preserve"> </w:t>
      </w:r>
      <w:r w:rsidR="002B3F0D">
        <w:rPr>
          <w:sz w:val="22"/>
          <w:szCs w:val="22"/>
          <w:lang w:eastAsia="zh-CN"/>
        </w:rPr>
        <w:t>corresponding</w:t>
      </w:r>
      <w:r w:rsidR="000B5269">
        <w:rPr>
          <w:sz w:val="22"/>
          <w:szCs w:val="22"/>
          <w:lang w:eastAsia="zh-CN"/>
        </w:rPr>
        <w:t xml:space="preserve"> UE capacity information</w:t>
      </w:r>
      <w:r w:rsidR="002B3F0D">
        <w:rPr>
          <w:sz w:val="22"/>
          <w:szCs w:val="22"/>
          <w:lang w:eastAsia="zh-CN"/>
        </w:rPr>
        <w:t>,</w:t>
      </w:r>
      <w:r w:rsidR="000B5269">
        <w:rPr>
          <w:sz w:val="22"/>
          <w:szCs w:val="22"/>
          <w:lang w:eastAsia="zh-CN"/>
        </w:rPr>
        <w:t xml:space="preserve"> for</w:t>
      </w:r>
      <w:r w:rsidR="002B3F0D">
        <w:rPr>
          <w:sz w:val="22"/>
          <w:szCs w:val="22"/>
          <w:lang w:eastAsia="zh-CN"/>
        </w:rPr>
        <w:t xml:space="preserve"> example</w:t>
      </w:r>
      <w:r w:rsidR="000B5269">
        <w:rPr>
          <w:sz w:val="22"/>
          <w:szCs w:val="22"/>
          <w:lang w:eastAsia="zh-CN"/>
        </w:rPr>
        <w:t xml:space="preserve"> </w:t>
      </w:r>
      <w:r w:rsidR="002B3F0D">
        <w:rPr>
          <w:sz w:val="22"/>
          <w:szCs w:val="22"/>
          <w:lang w:eastAsia="zh-CN"/>
        </w:rPr>
        <w:t xml:space="preserve">UE type or </w:t>
      </w:r>
      <w:r w:rsidR="001E7E74">
        <w:rPr>
          <w:sz w:val="22"/>
          <w:szCs w:val="22"/>
          <w:lang w:eastAsia="zh-CN"/>
        </w:rPr>
        <w:t>supported PRS/</w:t>
      </w:r>
      <w:r w:rsidR="00727D56">
        <w:rPr>
          <w:sz w:val="22"/>
          <w:szCs w:val="22"/>
          <w:lang w:eastAsia="zh-CN"/>
        </w:rPr>
        <w:t>N</w:t>
      </w:r>
      <w:r w:rsidR="000B5269">
        <w:rPr>
          <w:sz w:val="22"/>
          <w:szCs w:val="22"/>
          <w:lang w:eastAsia="zh-CN"/>
        </w:rPr>
        <w:t xml:space="preserve">PRS </w:t>
      </w:r>
      <w:r w:rsidR="000B5269">
        <w:rPr>
          <w:sz w:val="22"/>
          <w:szCs w:val="22"/>
          <w:lang w:eastAsia="zh-CN"/>
        </w:rPr>
        <w:lastRenderedPageBreak/>
        <w:t>bandwidth</w:t>
      </w:r>
      <w:r w:rsidR="001E7E74">
        <w:rPr>
          <w:sz w:val="22"/>
          <w:szCs w:val="22"/>
          <w:lang w:eastAsia="zh-CN"/>
        </w:rPr>
        <w:t xml:space="preserve"> for RSTD measurement,</w:t>
      </w:r>
      <w:r w:rsidR="00104833">
        <w:rPr>
          <w:sz w:val="22"/>
          <w:szCs w:val="22"/>
          <w:lang w:eastAsia="zh-CN"/>
        </w:rPr>
        <w:t xml:space="preserve"> in order to make such </w:t>
      </w:r>
      <w:r w:rsidR="00D06441">
        <w:rPr>
          <w:sz w:val="22"/>
          <w:szCs w:val="22"/>
          <w:lang w:eastAsia="zh-CN"/>
        </w:rPr>
        <w:t>choice</w:t>
      </w:r>
      <w:r w:rsidR="001E7E74">
        <w:rPr>
          <w:sz w:val="22"/>
          <w:szCs w:val="22"/>
          <w:lang w:eastAsia="zh-CN"/>
        </w:rPr>
        <w:t xml:space="preserve">. In our understanding, this kind of information could be reported from the UE to the location server by </w:t>
      </w:r>
      <w:r w:rsidR="001E7E74" w:rsidRPr="001E7E74">
        <w:rPr>
          <w:i/>
          <w:sz w:val="22"/>
          <w:szCs w:val="22"/>
          <w:lang w:eastAsia="zh-CN"/>
        </w:rPr>
        <w:t>ProvideCapabilities</w:t>
      </w:r>
      <w:r w:rsidR="001E7E74" w:rsidRPr="001E7E74">
        <w:rPr>
          <w:sz w:val="22"/>
          <w:szCs w:val="22"/>
          <w:lang w:eastAsia="zh-CN"/>
        </w:rPr>
        <w:t xml:space="preserve"> message in LPP</w:t>
      </w:r>
      <w:r w:rsidR="001E7E74">
        <w:rPr>
          <w:sz w:val="22"/>
          <w:szCs w:val="22"/>
          <w:lang w:eastAsia="zh-CN"/>
        </w:rPr>
        <w:t xml:space="preserve">. </w:t>
      </w:r>
    </w:p>
    <w:p w:rsidR="000B5269" w:rsidRPr="00727D56" w:rsidRDefault="00ED3351" w:rsidP="00727D56">
      <w:pPr>
        <w:jc w:val="left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Proposal</w:t>
      </w:r>
      <w:r w:rsidRPr="00AC0921">
        <w:rPr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>1</w:t>
      </w:r>
      <w:r w:rsidRPr="00627DCF">
        <w:rPr>
          <w:b/>
          <w:sz w:val="22"/>
          <w:szCs w:val="22"/>
          <w:lang w:eastAsia="zh-CN"/>
        </w:rPr>
        <w:t xml:space="preserve">: </w:t>
      </w:r>
      <w:r w:rsidR="002174DE">
        <w:rPr>
          <w:b/>
          <w:sz w:val="22"/>
          <w:szCs w:val="22"/>
          <w:lang w:eastAsia="zh-CN"/>
        </w:rPr>
        <w:t xml:space="preserve">Enhanced </w:t>
      </w:r>
      <w:r w:rsidR="002174DE" w:rsidRPr="002174DE">
        <w:rPr>
          <w:b/>
          <w:sz w:val="22"/>
          <w:szCs w:val="22"/>
          <w:lang w:eastAsia="zh-CN"/>
        </w:rPr>
        <w:t>UE capability indication</w:t>
      </w:r>
      <w:r w:rsidR="002174DE">
        <w:rPr>
          <w:b/>
          <w:sz w:val="22"/>
          <w:szCs w:val="22"/>
          <w:lang w:eastAsia="zh-CN"/>
        </w:rPr>
        <w:t xml:space="preserve"> for</w:t>
      </w:r>
      <w:r w:rsidR="002174DE" w:rsidRPr="002174DE">
        <w:rPr>
          <w:b/>
          <w:sz w:val="22"/>
          <w:szCs w:val="22"/>
          <w:lang w:eastAsia="zh-CN"/>
        </w:rPr>
        <w:t xml:space="preserve"> supported </w:t>
      </w:r>
      <w:r w:rsidR="00727D56">
        <w:rPr>
          <w:b/>
          <w:sz w:val="22"/>
          <w:szCs w:val="22"/>
          <w:lang w:eastAsia="zh-CN"/>
        </w:rPr>
        <w:t>N</w:t>
      </w:r>
      <w:r w:rsidR="002174DE" w:rsidRPr="002174DE">
        <w:rPr>
          <w:b/>
          <w:sz w:val="22"/>
          <w:szCs w:val="22"/>
          <w:lang w:eastAsia="zh-CN"/>
        </w:rPr>
        <w:t>PRS</w:t>
      </w:r>
      <w:r w:rsidR="00727D56">
        <w:rPr>
          <w:b/>
          <w:sz w:val="22"/>
          <w:szCs w:val="22"/>
          <w:lang w:eastAsia="zh-CN"/>
        </w:rPr>
        <w:t xml:space="preserve">-based </w:t>
      </w:r>
      <w:r w:rsidR="002174DE" w:rsidRPr="002174DE">
        <w:rPr>
          <w:b/>
          <w:sz w:val="22"/>
          <w:szCs w:val="22"/>
          <w:lang w:eastAsia="zh-CN"/>
        </w:rPr>
        <w:t>RSTD measurement</w:t>
      </w:r>
    </w:p>
    <w:p w:rsidR="002A411F" w:rsidRPr="00531697" w:rsidRDefault="009177C5" w:rsidP="002A411F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3</w:t>
      </w:r>
      <w:r w:rsidR="00B06537">
        <w:rPr>
          <w:rFonts w:cs="Arial"/>
        </w:rPr>
        <w:t xml:space="preserve">. </w:t>
      </w:r>
      <w:r w:rsidR="002A411F" w:rsidRPr="00531697">
        <w:rPr>
          <w:rFonts w:cs="Arial"/>
          <w:lang w:eastAsia="zh-CN"/>
        </w:rPr>
        <w:t>Conclusions</w:t>
      </w:r>
    </w:p>
    <w:p w:rsidR="002A411F" w:rsidRDefault="002A411F" w:rsidP="002A411F">
      <w:pPr>
        <w:rPr>
          <w:sz w:val="22"/>
          <w:szCs w:val="22"/>
          <w:lang w:eastAsia="zh-CN"/>
        </w:rPr>
      </w:pPr>
      <w:r w:rsidRPr="00D11429">
        <w:rPr>
          <w:sz w:val="22"/>
          <w:szCs w:val="22"/>
          <w:lang w:eastAsia="zh-CN"/>
        </w:rPr>
        <w:t>In this contribution, we give our views on</w:t>
      </w:r>
      <w:r w:rsidR="00C85CF9">
        <w:rPr>
          <w:sz w:val="22"/>
          <w:szCs w:val="22"/>
          <w:lang w:eastAsia="zh-CN"/>
        </w:rPr>
        <w:t xml:space="preserve"> </w:t>
      </w:r>
      <w:r w:rsidR="00624A81" w:rsidRPr="005D41E9">
        <w:rPr>
          <w:sz w:val="22"/>
          <w:szCs w:val="22"/>
          <w:lang w:eastAsia="zh-CN"/>
        </w:rPr>
        <w:t xml:space="preserve">UE </w:t>
      </w:r>
      <w:r w:rsidR="00624A81">
        <w:rPr>
          <w:sz w:val="22"/>
          <w:szCs w:val="22"/>
          <w:lang w:eastAsia="zh-CN"/>
        </w:rPr>
        <w:t>capability indication e</w:t>
      </w:r>
      <w:r w:rsidR="00624A81" w:rsidRPr="005D41E9">
        <w:rPr>
          <w:sz w:val="22"/>
          <w:szCs w:val="22"/>
          <w:lang w:eastAsia="zh-CN"/>
        </w:rPr>
        <w:t xml:space="preserve">nhancement </w:t>
      </w:r>
      <w:r w:rsidR="00B374DB">
        <w:rPr>
          <w:sz w:val="22"/>
          <w:szCs w:val="22"/>
          <w:lang w:eastAsia="zh-CN"/>
        </w:rPr>
        <w:t xml:space="preserve">for </w:t>
      </w:r>
      <w:r w:rsidR="00B374DB" w:rsidRPr="005D7707">
        <w:rPr>
          <w:sz w:val="22"/>
          <w:szCs w:val="22"/>
          <w:lang w:eastAsia="zh-CN"/>
        </w:rPr>
        <w:t xml:space="preserve">OTDOA </w:t>
      </w:r>
      <w:r w:rsidR="00B374DB">
        <w:rPr>
          <w:sz w:val="22"/>
          <w:szCs w:val="22"/>
          <w:lang w:eastAsia="zh-CN"/>
        </w:rPr>
        <w:t xml:space="preserve">positioning in </w:t>
      </w:r>
      <w:r w:rsidR="00727D56">
        <w:rPr>
          <w:sz w:val="22"/>
          <w:szCs w:val="22"/>
          <w:lang w:eastAsia="zh-CN"/>
        </w:rPr>
        <w:t>NB-IoT</w:t>
      </w:r>
      <w:r w:rsidR="00B374DB" w:rsidRPr="00D11429">
        <w:rPr>
          <w:sz w:val="22"/>
          <w:szCs w:val="22"/>
          <w:lang w:eastAsia="zh-CN"/>
        </w:rPr>
        <w:t xml:space="preserve"> </w:t>
      </w:r>
      <w:r w:rsidRPr="00D11429">
        <w:rPr>
          <w:sz w:val="22"/>
          <w:szCs w:val="22"/>
          <w:lang w:eastAsia="zh-CN"/>
        </w:rPr>
        <w:t xml:space="preserve">with the following </w:t>
      </w:r>
      <w:r w:rsidR="00C85CF9">
        <w:rPr>
          <w:sz w:val="22"/>
          <w:szCs w:val="22"/>
          <w:lang w:eastAsia="zh-CN"/>
        </w:rPr>
        <w:t>proposal</w:t>
      </w:r>
      <w:r w:rsidRPr="00D11429">
        <w:rPr>
          <w:sz w:val="22"/>
          <w:szCs w:val="22"/>
          <w:lang w:eastAsia="zh-CN"/>
        </w:rPr>
        <w:t>:</w:t>
      </w:r>
    </w:p>
    <w:p w:rsidR="001E7E74" w:rsidRPr="00727D56" w:rsidRDefault="001E7E74" w:rsidP="001E7E74">
      <w:pPr>
        <w:jc w:val="left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Proposal</w:t>
      </w:r>
      <w:r w:rsidRPr="00AC0921">
        <w:rPr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>1</w:t>
      </w:r>
      <w:r w:rsidRPr="00627DCF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 xml:space="preserve">Enhanced </w:t>
      </w:r>
      <w:r w:rsidRPr="002174DE">
        <w:rPr>
          <w:b/>
          <w:sz w:val="22"/>
          <w:szCs w:val="22"/>
          <w:lang w:eastAsia="zh-CN"/>
        </w:rPr>
        <w:t>UE capability indication</w:t>
      </w:r>
      <w:r>
        <w:rPr>
          <w:b/>
          <w:sz w:val="22"/>
          <w:szCs w:val="22"/>
          <w:lang w:eastAsia="zh-CN"/>
        </w:rPr>
        <w:t xml:space="preserve"> for</w:t>
      </w:r>
      <w:r w:rsidRPr="002174DE">
        <w:rPr>
          <w:b/>
          <w:sz w:val="22"/>
          <w:szCs w:val="22"/>
          <w:lang w:eastAsia="zh-CN"/>
        </w:rPr>
        <w:t xml:space="preserve"> supported </w:t>
      </w:r>
      <w:r>
        <w:rPr>
          <w:b/>
          <w:sz w:val="22"/>
          <w:szCs w:val="22"/>
          <w:lang w:eastAsia="zh-CN"/>
        </w:rPr>
        <w:t>N</w:t>
      </w:r>
      <w:r w:rsidRPr="002174DE">
        <w:rPr>
          <w:b/>
          <w:sz w:val="22"/>
          <w:szCs w:val="22"/>
          <w:lang w:eastAsia="zh-CN"/>
        </w:rPr>
        <w:t>PRS</w:t>
      </w:r>
      <w:r>
        <w:rPr>
          <w:b/>
          <w:sz w:val="22"/>
          <w:szCs w:val="22"/>
          <w:lang w:eastAsia="zh-CN"/>
        </w:rPr>
        <w:t xml:space="preserve">-based </w:t>
      </w:r>
      <w:r w:rsidRPr="002174DE">
        <w:rPr>
          <w:b/>
          <w:sz w:val="22"/>
          <w:szCs w:val="22"/>
          <w:lang w:eastAsia="zh-CN"/>
        </w:rPr>
        <w:t>RSTD measurement</w:t>
      </w:r>
    </w:p>
    <w:p w:rsidR="002A411F" w:rsidRDefault="002A411F" w:rsidP="002A411F">
      <w:pPr>
        <w:pStyle w:val="Heading1"/>
        <w:rPr>
          <w:rFonts w:cs="Arial"/>
        </w:rPr>
      </w:pPr>
      <w:r>
        <w:rPr>
          <w:rFonts w:cs="Arial"/>
        </w:rPr>
        <w:t>References</w:t>
      </w:r>
    </w:p>
    <w:p w:rsidR="00727D56" w:rsidRPr="00FF5E99" w:rsidRDefault="00727D56" w:rsidP="00727D56">
      <w:pPr>
        <w:pStyle w:val="Reference"/>
        <w:keepNext/>
        <w:keepLines/>
        <w:numPr>
          <w:ilvl w:val="0"/>
          <w:numId w:val="2"/>
        </w:numPr>
        <w:jc w:val="left"/>
        <w:rPr>
          <w:rFonts w:ascii="Times New Roman" w:hAnsi="Times New Roman"/>
          <w:sz w:val="22"/>
          <w:szCs w:val="22"/>
        </w:rPr>
      </w:pPr>
      <w:r w:rsidRPr="00FF5E99">
        <w:rPr>
          <w:rFonts w:ascii="Times New Roman" w:hAnsi="Times New Roman"/>
          <w:sz w:val="22"/>
          <w:szCs w:val="22"/>
        </w:rPr>
        <w:t>RP-161324, “New work item proposal: Enhancements of NB-IoT”, Vodafone, Huawei, HiSilicon, Ericsson, Qualcomm, 3GPP TSG RAN Meeting #72, Busan, Korea, 13th – 16th June, 2016.</w:t>
      </w:r>
    </w:p>
    <w:p w:rsidR="00727D56" w:rsidRPr="00FF5E99" w:rsidRDefault="00727D56" w:rsidP="00727D56">
      <w:pPr>
        <w:pStyle w:val="Reference"/>
        <w:keepNext/>
        <w:keepLines/>
        <w:numPr>
          <w:ilvl w:val="0"/>
          <w:numId w:val="2"/>
        </w:numPr>
        <w:jc w:val="left"/>
        <w:rPr>
          <w:rFonts w:ascii="Times New Roman" w:hAnsi="Times New Roman"/>
          <w:sz w:val="22"/>
          <w:szCs w:val="22"/>
        </w:rPr>
      </w:pPr>
      <w:r w:rsidRPr="00FF5E99">
        <w:rPr>
          <w:rFonts w:ascii="Times New Roman" w:hAnsi="Times New Roman"/>
          <w:sz w:val="22"/>
          <w:szCs w:val="22"/>
        </w:rPr>
        <w:t>RP-161872, “</w:t>
      </w:r>
      <w:r w:rsidRPr="008E1A0A">
        <w:rPr>
          <w:rFonts w:ascii="Times New Roman" w:hAnsi="Times New Roman"/>
          <w:sz w:val="22"/>
          <w:szCs w:val="22"/>
        </w:rPr>
        <w:t>WF on NB-IoT positioning</w:t>
      </w:r>
      <w:r w:rsidRPr="00FF5E99">
        <w:rPr>
          <w:rFonts w:ascii="Times New Roman" w:hAnsi="Times New Roman"/>
          <w:sz w:val="22"/>
          <w:szCs w:val="22"/>
        </w:rPr>
        <w:t xml:space="preserve">”, </w:t>
      </w:r>
      <w:r w:rsidRPr="008E1A0A">
        <w:rPr>
          <w:rFonts w:ascii="Times New Roman" w:hAnsi="Times New Roman"/>
          <w:sz w:val="22"/>
          <w:szCs w:val="22"/>
        </w:rPr>
        <w:t>Huawei, HiSilicon, CATT, Deutsche Telekom, Ericsson, Fraunhofer IIS, Intel, ITL, MediaTek, Nokia, Qualcomm, T-Mobile USA, Vodafone</w:t>
      </w:r>
      <w:r w:rsidRPr="00FF5E99">
        <w:rPr>
          <w:rFonts w:ascii="Times New Roman" w:hAnsi="Times New Roman"/>
          <w:sz w:val="22"/>
          <w:szCs w:val="22"/>
        </w:rPr>
        <w:t xml:space="preserve">, 3GPP TSG RAN Meeting #73, </w:t>
      </w:r>
      <w:r w:rsidRPr="008E1A0A">
        <w:rPr>
          <w:rFonts w:ascii="Times New Roman" w:hAnsi="Times New Roman" w:hint="eastAsia"/>
          <w:sz w:val="22"/>
          <w:szCs w:val="22"/>
        </w:rPr>
        <w:t>New Orleans, USA, September 19-22, 2016</w:t>
      </w:r>
      <w:r>
        <w:rPr>
          <w:rFonts w:ascii="Times New Roman" w:hAnsi="Times New Roman"/>
          <w:sz w:val="22"/>
          <w:szCs w:val="22"/>
        </w:rPr>
        <w:t>.</w:t>
      </w:r>
    </w:p>
    <w:p w:rsidR="00727D56" w:rsidRPr="00AD2797" w:rsidRDefault="00727D56" w:rsidP="00727D56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R1-16xxxx, “Draft report of 3GPP TSG RAN WG1 #86bis”, </w:t>
      </w:r>
      <w:r w:rsidRPr="00AB6240">
        <w:rPr>
          <w:rFonts w:ascii="Times New Roman" w:hAnsi="Times New Roman"/>
          <w:sz w:val="22"/>
          <w:szCs w:val="22"/>
        </w:rPr>
        <w:t>3GPP TSG RAN WG1 Meeting #86bis, Lisbon,</w:t>
      </w:r>
      <w:r w:rsidRPr="00AB6240">
        <w:rPr>
          <w:rFonts w:ascii="Times New Roman" w:hAnsi="Times New Roman" w:hint="eastAsia"/>
          <w:sz w:val="22"/>
          <w:szCs w:val="22"/>
        </w:rPr>
        <w:t xml:space="preserve"> </w:t>
      </w:r>
      <w:r w:rsidRPr="00AB6240">
        <w:rPr>
          <w:rFonts w:ascii="Times New Roman" w:hAnsi="Times New Roman"/>
          <w:sz w:val="22"/>
          <w:szCs w:val="22"/>
        </w:rPr>
        <w:t>Portugal, 10th-14th October 201</w:t>
      </w:r>
      <w:r w:rsidRPr="00AB6240">
        <w:rPr>
          <w:rFonts w:ascii="Times New Roman" w:hAnsi="Times New Roman" w:hint="eastAsia"/>
          <w:sz w:val="22"/>
          <w:szCs w:val="22"/>
        </w:rPr>
        <w:t>6</w:t>
      </w:r>
      <w:r>
        <w:rPr>
          <w:rFonts w:ascii="Times New Roman" w:hAnsi="Times New Roman"/>
          <w:sz w:val="22"/>
          <w:szCs w:val="22"/>
        </w:rPr>
        <w:t>.</w:t>
      </w:r>
    </w:p>
    <w:p w:rsidR="007A1E07" w:rsidRPr="00C340F3" w:rsidRDefault="007A1E07" w:rsidP="007A1E07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 w:rsidRPr="00C340F3">
        <w:rPr>
          <w:rFonts w:ascii="Times New Roman" w:hAnsi="Times New Roman"/>
          <w:sz w:val="22"/>
          <w:szCs w:val="22"/>
        </w:rPr>
        <w:t>TS 36.133, “</w:t>
      </w:r>
      <w:r>
        <w:rPr>
          <w:rFonts w:ascii="Times New Roman" w:hAnsi="Times New Roman"/>
          <w:sz w:val="22"/>
          <w:szCs w:val="22"/>
        </w:rPr>
        <w:t>3GPP;</w:t>
      </w:r>
      <w:r w:rsidRPr="00C340F3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Technical specification group radio access n</w:t>
      </w:r>
      <w:r w:rsidRPr="00C340F3">
        <w:rPr>
          <w:rFonts w:ascii="Times New Roman" w:hAnsi="Times New Roman"/>
          <w:sz w:val="22"/>
          <w:szCs w:val="22"/>
        </w:rPr>
        <w:t xml:space="preserve">etwork; E-UTRA; </w:t>
      </w:r>
      <w:r>
        <w:rPr>
          <w:rFonts w:ascii="Times New Roman" w:hAnsi="Times New Roman"/>
          <w:sz w:val="22"/>
          <w:szCs w:val="22"/>
        </w:rPr>
        <w:t>R</w:t>
      </w:r>
      <w:r w:rsidRPr="00C340F3">
        <w:rPr>
          <w:rFonts w:ascii="Times New Roman" w:hAnsi="Times New Roman"/>
          <w:sz w:val="22"/>
          <w:szCs w:val="22"/>
        </w:rPr>
        <w:t>equirements for support of radio resource management”.</w:t>
      </w:r>
    </w:p>
    <w:p w:rsidR="008124B9" w:rsidRPr="00622B27" w:rsidRDefault="008124B9" w:rsidP="00AB6240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 w:rsidRPr="00622B27">
        <w:rPr>
          <w:rFonts w:ascii="Times New Roman" w:hAnsi="Times New Roman"/>
          <w:sz w:val="22"/>
          <w:szCs w:val="22"/>
        </w:rPr>
        <w:t>TS 36.355, “</w:t>
      </w:r>
      <w:r w:rsidR="00AB6240" w:rsidRPr="00622B27">
        <w:rPr>
          <w:rFonts w:ascii="Times New Roman" w:hAnsi="Times New Roman"/>
          <w:sz w:val="22"/>
          <w:szCs w:val="22"/>
        </w:rPr>
        <w:t>3GPP;</w:t>
      </w:r>
      <w:r w:rsidRPr="00622B27">
        <w:rPr>
          <w:rFonts w:ascii="Times New Roman" w:hAnsi="Times New Roman"/>
          <w:sz w:val="22"/>
          <w:szCs w:val="22"/>
        </w:rPr>
        <w:t xml:space="preserve"> </w:t>
      </w:r>
      <w:r w:rsidR="00AB6240" w:rsidRPr="00622B27">
        <w:rPr>
          <w:rFonts w:ascii="Times New Roman" w:hAnsi="Times New Roman"/>
          <w:sz w:val="22"/>
          <w:szCs w:val="22"/>
        </w:rPr>
        <w:t>Technical specification group radio access n</w:t>
      </w:r>
      <w:r w:rsidRPr="00622B27">
        <w:rPr>
          <w:rFonts w:ascii="Times New Roman" w:hAnsi="Times New Roman"/>
          <w:sz w:val="22"/>
          <w:szCs w:val="22"/>
        </w:rPr>
        <w:t xml:space="preserve">etwork; E-UTRA; </w:t>
      </w:r>
      <w:r w:rsidR="00AB6240" w:rsidRPr="00622B27">
        <w:rPr>
          <w:rFonts w:ascii="Times New Roman" w:hAnsi="Times New Roman"/>
          <w:sz w:val="22"/>
          <w:szCs w:val="22"/>
        </w:rPr>
        <w:t>LTE positioning p</w:t>
      </w:r>
      <w:r w:rsidRPr="00622B27">
        <w:rPr>
          <w:rFonts w:ascii="Times New Roman" w:hAnsi="Times New Roman"/>
          <w:sz w:val="22"/>
          <w:szCs w:val="22"/>
        </w:rPr>
        <w:t>rotocol”.</w:t>
      </w:r>
    </w:p>
    <w:p w:rsidR="0001370A" w:rsidRPr="00624A81" w:rsidRDefault="007914F7" w:rsidP="00624A81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 w:rsidRPr="00AB6240">
        <w:rPr>
          <w:rFonts w:ascii="Times New Roman" w:hAnsi="Times New Roman"/>
          <w:sz w:val="22"/>
          <w:szCs w:val="22"/>
        </w:rPr>
        <w:t xml:space="preserve">3GPP TS 36.455: </w:t>
      </w:r>
      <w:r w:rsidR="00AB6240" w:rsidRPr="00AB6240">
        <w:rPr>
          <w:rFonts w:ascii="Times New Roman" w:hAnsi="Times New Roman"/>
          <w:sz w:val="22"/>
          <w:szCs w:val="22"/>
        </w:rPr>
        <w:t>“</w:t>
      </w:r>
      <w:r w:rsidR="00AB6240">
        <w:rPr>
          <w:rFonts w:ascii="Times New Roman" w:hAnsi="Times New Roman"/>
          <w:sz w:val="22"/>
          <w:szCs w:val="22"/>
        </w:rPr>
        <w:t xml:space="preserve">3GPP; Technical specification group radio access </w:t>
      </w:r>
      <w:r w:rsidR="00AB6240" w:rsidRPr="00622B27">
        <w:rPr>
          <w:rFonts w:ascii="Times New Roman" w:hAnsi="Times New Roman"/>
          <w:sz w:val="22"/>
          <w:szCs w:val="22"/>
        </w:rPr>
        <w:t>n</w:t>
      </w:r>
      <w:r w:rsidRPr="00622B27">
        <w:rPr>
          <w:rFonts w:ascii="Times New Roman" w:hAnsi="Times New Roman"/>
          <w:sz w:val="22"/>
          <w:szCs w:val="22"/>
        </w:rPr>
        <w:t>etwork; E-UTRA;</w:t>
      </w:r>
      <w:r w:rsidR="003748E0" w:rsidRPr="00622B27">
        <w:rPr>
          <w:rFonts w:ascii="Times New Roman" w:hAnsi="Times New Roman"/>
          <w:sz w:val="22"/>
          <w:szCs w:val="22"/>
        </w:rPr>
        <w:t xml:space="preserve"> </w:t>
      </w:r>
      <w:r w:rsidR="00453C31" w:rsidRPr="00622B27">
        <w:rPr>
          <w:rFonts w:ascii="Times New Roman" w:hAnsi="Times New Roman"/>
          <w:sz w:val="22"/>
          <w:szCs w:val="22"/>
        </w:rPr>
        <w:t>LTE positioning p</w:t>
      </w:r>
      <w:r w:rsidR="003748E0" w:rsidRPr="00622B27">
        <w:rPr>
          <w:rFonts w:ascii="Times New Roman" w:hAnsi="Times New Roman"/>
          <w:sz w:val="22"/>
          <w:szCs w:val="22"/>
        </w:rPr>
        <w:t>rotocol A</w:t>
      </w:r>
      <w:r w:rsidR="00AB6240" w:rsidRPr="00622B27">
        <w:rPr>
          <w:rFonts w:ascii="Times New Roman" w:hAnsi="Times New Roman"/>
          <w:sz w:val="22"/>
          <w:szCs w:val="22"/>
        </w:rPr>
        <w:t>”.</w:t>
      </w:r>
    </w:p>
    <w:sectPr w:rsidR="0001370A" w:rsidRPr="00624A81" w:rsidSect="008617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113" w:rsidRDefault="00305113" w:rsidP="00B8014C">
      <w:pPr>
        <w:spacing w:after="0"/>
      </w:pPr>
      <w:r>
        <w:separator/>
      </w:r>
    </w:p>
  </w:endnote>
  <w:endnote w:type="continuationSeparator" w:id="0">
    <w:p w:rsidR="00305113" w:rsidRDefault="00305113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9DF" w:rsidRDefault="004229D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9DF" w:rsidRDefault="004229D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9DF" w:rsidRDefault="004229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113" w:rsidRDefault="00305113" w:rsidP="00B8014C">
      <w:pPr>
        <w:spacing w:after="0"/>
      </w:pPr>
      <w:r>
        <w:separator/>
      </w:r>
    </w:p>
  </w:footnote>
  <w:footnote w:type="continuationSeparator" w:id="0">
    <w:p w:rsidR="00305113" w:rsidRDefault="00305113" w:rsidP="00B801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9DF" w:rsidRDefault="004229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9DF" w:rsidRDefault="004229D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9DF" w:rsidRDefault="004229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D5C9D"/>
    <w:multiLevelType w:val="hybridMultilevel"/>
    <w:tmpl w:val="8248A6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C24B4C"/>
    <w:multiLevelType w:val="hybridMultilevel"/>
    <w:tmpl w:val="BC989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E4DFE"/>
    <w:multiLevelType w:val="hybridMultilevel"/>
    <w:tmpl w:val="01A43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1338F"/>
    <w:multiLevelType w:val="hybridMultilevel"/>
    <w:tmpl w:val="4FF85D8E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4" w15:restartNumberingAfterBreak="0">
    <w:nsid w:val="0CBC3304"/>
    <w:multiLevelType w:val="hybridMultilevel"/>
    <w:tmpl w:val="5A200C88"/>
    <w:lvl w:ilvl="0" w:tplc="6BECD9A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3B5C"/>
    <w:multiLevelType w:val="hybridMultilevel"/>
    <w:tmpl w:val="073830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8433D7"/>
    <w:multiLevelType w:val="hybridMultilevel"/>
    <w:tmpl w:val="E36C2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77DC1"/>
    <w:multiLevelType w:val="hybridMultilevel"/>
    <w:tmpl w:val="4836AB32"/>
    <w:lvl w:ilvl="0" w:tplc="04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8" w15:restartNumberingAfterBreak="0">
    <w:nsid w:val="167C3BA3"/>
    <w:multiLevelType w:val="hybridMultilevel"/>
    <w:tmpl w:val="599E87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89542F"/>
    <w:multiLevelType w:val="hybridMultilevel"/>
    <w:tmpl w:val="C63802F6"/>
    <w:lvl w:ilvl="0" w:tplc="00447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0882A4">
      <w:start w:val="5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C79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343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EC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129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06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0D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A2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807EFE"/>
    <w:multiLevelType w:val="hybridMultilevel"/>
    <w:tmpl w:val="6D70EEDA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1" w15:restartNumberingAfterBreak="0">
    <w:nsid w:val="1F1A64D9"/>
    <w:multiLevelType w:val="hybridMultilevel"/>
    <w:tmpl w:val="372AC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8C5E67"/>
    <w:multiLevelType w:val="hybridMultilevel"/>
    <w:tmpl w:val="E190EE62"/>
    <w:lvl w:ilvl="0" w:tplc="0409000F">
      <w:start w:val="1"/>
      <w:numFmt w:val="decimal"/>
      <w:lvlText w:val="%1."/>
      <w:lvlJc w:val="left"/>
      <w:pPr>
        <w:ind w:left="763" w:hanging="360"/>
      </w:p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5" w15:restartNumberingAfterBreak="0">
    <w:nsid w:val="3D9B2728"/>
    <w:multiLevelType w:val="hybridMultilevel"/>
    <w:tmpl w:val="A184B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B3178"/>
    <w:multiLevelType w:val="hybridMultilevel"/>
    <w:tmpl w:val="2D9E4F64"/>
    <w:lvl w:ilvl="0" w:tplc="31C25B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1811EF"/>
    <w:multiLevelType w:val="hybridMultilevel"/>
    <w:tmpl w:val="599C33E4"/>
    <w:lvl w:ilvl="0" w:tplc="31C25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DA26C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6247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C4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2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6E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102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CC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49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9627795"/>
    <w:multiLevelType w:val="hybridMultilevel"/>
    <w:tmpl w:val="C6345C84"/>
    <w:lvl w:ilvl="0" w:tplc="BC349C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FE1C46">
      <w:start w:val="1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64F3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360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437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CE6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063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CA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2C00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8462D0"/>
    <w:multiLevelType w:val="hybridMultilevel"/>
    <w:tmpl w:val="FBCC7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EA2623B"/>
    <w:multiLevelType w:val="hybridMultilevel"/>
    <w:tmpl w:val="6C600C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0561FF"/>
    <w:multiLevelType w:val="hybridMultilevel"/>
    <w:tmpl w:val="62EED922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3" w15:restartNumberingAfterBreak="0">
    <w:nsid w:val="570A4FC8"/>
    <w:multiLevelType w:val="hybridMultilevel"/>
    <w:tmpl w:val="F5988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FA6697"/>
    <w:multiLevelType w:val="hybridMultilevel"/>
    <w:tmpl w:val="3460C6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9ECEF0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0B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58B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B82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E88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1A0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A28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CC5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BE23D96"/>
    <w:multiLevelType w:val="hybridMultilevel"/>
    <w:tmpl w:val="E526A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0B64C12"/>
    <w:multiLevelType w:val="hybridMultilevel"/>
    <w:tmpl w:val="2AD44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4E23B4"/>
    <w:multiLevelType w:val="hybridMultilevel"/>
    <w:tmpl w:val="E46A5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190828"/>
    <w:multiLevelType w:val="hybridMultilevel"/>
    <w:tmpl w:val="324AC1A6"/>
    <w:lvl w:ilvl="0" w:tplc="B81453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7FC45A6">
      <w:start w:val="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E34FA10">
      <w:start w:val="9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0226A9E">
      <w:start w:val="92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C57A94F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2721E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729E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CA9E91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71807D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1" w15:restartNumberingAfterBreak="0">
    <w:nsid w:val="7C0B038B"/>
    <w:multiLevelType w:val="hybridMultilevel"/>
    <w:tmpl w:val="C83AE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36437C"/>
    <w:multiLevelType w:val="hybridMultilevel"/>
    <w:tmpl w:val="50DED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0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5"/>
  </w:num>
  <w:num w:numId="10">
    <w:abstractNumId w:val="22"/>
  </w:num>
  <w:num w:numId="11">
    <w:abstractNumId w:val="28"/>
  </w:num>
  <w:num w:numId="12">
    <w:abstractNumId w:val="23"/>
  </w:num>
  <w:num w:numId="13">
    <w:abstractNumId w:val="2"/>
  </w:num>
  <w:num w:numId="14">
    <w:abstractNumId w:val="25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6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3"/>
  </w:num>
  <w:num w:numId="21">
    <w:abstractNumId w:val="21"/>
  </w:num>
  <w:num w:numId="22">
    <w:abstractNumId w:val="0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11"/>
  </w:num>
  <w:num w:numId="30">
    <w:abstractNumId w:val="8"/>
  </w:num>
  <w:num w:numId="31">
    <w:abstractNumId w:val="27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20"/>
  </w:num>
  <w:num w:numId="35">
    <w:abstractNumId w:val="24"/>
  </w:num>
  <w:num w:numId="36">
    <w:abstractNumId w:val="16"/>
  </w:num>
  <w:num w:numId="37">
    <w:abstractNumId w:val="31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  <w:num w:numId="41">
    <w:abstractNumId w:val="7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4"/>
  </w:num>
  <w:num w:numId="47">
    <w:abstractNumId w:val="30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6170D"/>
    <w:rsid w:val="00000C9C"/>
    <w:rsid w:val="00000D30"/>
    <w:rsid w:val="00002AA1"/>
    <w:rsid w:val="000033E8"/>
    <w:rsid w:val="000068B4"/>
    <w:rsid w:val="0000733F"/>
    <w:rsid w:val="000074F9"/>
    <w:rsid w:val="000123A2"/>
    <w:rsid w:val="0001272B"/>
    <w:rsid w:val="00012DB7"/>
    <w:rsid w:val="0001370A"/>
    <w:rsid w:val="00015229"/>
    <w:rsid w:val="00015548"/>
    <w:rsid w:val="0001582A"/>
    <w:rsid w:val="000163E2"/>
    <w:rsid w:val="000251F7"/>
    <w:rsid w:val="0002525E"/>
    <w:rsid w:val="000262EE"/>
    <w:rsid w:val="00026BD8"/>
    <w:rsid w:val="0002751A"/>
    <w:rsid w:val="00030E4A"/>
    <w:rsid w:val="00033287"/>
    <w:rsid w:val="00036794"/>
    <w:rsid w:val="00036AD4"/>
    <w:rsid w:val="0003719B"/>
    <w:rsid w:val="00037F58"/>
    <w:rsid w:val="00040584"/>
    <w:rsid w:val="000412A2"/>
    <w:rsid w:val="00041970"/>
    <w:rsid w:val="00042669"/>
    <w:rsid w:val="00042D7F"/>
    <w:rsid w:val="00044FF1"/>
    <w:rsid w:val="000452A0"/>
    <w:rsid w:val="00050586"/>
    <w:rsid w:val="000530C0"/>
    <w:rsid w:val="00054219"/>
    <w:rsid w:val="000543F9"/>
    <w:rsid w:val="0005480F"/>
    <w:rsid w:val="00055032"/>
    <w:rsid w:val="00056752"/>
    <w:rsid w:val="00057E4D"/>
    <w:rsid w:val="00060A27"/>
    <w:rsid w:val="000621DD"/>
    <w:rsid w:val="00064693"/>
    <w:rsid w:val="00064D30"/>
    <w:rsid w:val="000708A7"/>
    <w:rsid w:val="00071CB1"/>
    <w:rsid w:val="0007307C"/>
    <w:rsid w:val="00074DE5"/>
    <w:rsid w:val="00074EBD"/>
    <w:rsid w:val="0007681C"/>
    <w:rsid w:val="00076CE2"/>
    <w:rsid w:val="0007719E"/>
    <w:rsid w:val="00080376"/>
    <w:rsid w:val="00080D16"/>
    <w:rsid w:val="00080F64"/>
    <w:rsid w:val="00081634"/>
    <w:rsid w:val="00086060"/>
    <w:rsid w:val="000867E0"/>
    <w:rsid w:val="000919AC"/>
    <w:rsid w:val="00092375"/>
    <w:rsid w:val="00096127"/>
    <w:rsid w:val="000A0110"/>
    <w:rsid w:val="000A02CA"/>
    <w:rsid w:val="000A0310"/>
    <w:rsid w:val="000A3878"/>
    <w:rsid w:val="000A4856"/>
    <w:rsid w:val="000A6C12"/>
    <w:rsid w:val="000A73AF"/>
    <w:rsid w:val="000A7490"/>
    <w:rsid w:val="000B16D4"/>
    <w:rsid w:val="000B1875"/>
    <w:rsid w:val="000B257C"/>
    <w:rsid w:val="000B41B8"/>
    <w:rsid w:val="000B46AC"/>
    <w:rsid w:val="000B4FAD"/>
    <w:rsid w:val="000B5269"/>
    <w:rsid w:val="000B64E3"/>
    <w:rsid w:val="000B6874"/>
    <w:rsid w:val="000B711D"/>
    <w:rsid w:val="000C07EB"/>
    <w:rsid w:val="000C0999"/>
    <w:rsid w:val="000C0B05"/>
    <w:rsid w:val="000C141D"/>
    <w:rsid w:val="000C2C0B"/>
    <w:rsid w:val="000C3368"/>
    <w:rsid w:val="000C34E6"/>
    <w:rsid w:val="000C3D1A"/>
    <w:rsid w:val="000C7023"/>
    <w:rsid w:val="000C7285"/>
    <w:rsid w:val="000D06F3"/>
    <w:rsid w:val="000D0A06"/>
    <w:rsid w:val="000D0E39"/>
    <w:rsid w:val="000D3507"/>
    <w:rsid w:val="000D47BB"/>
    <w:rsid w:val="000D6F90"/>
    <w:rsid w:val="000D79E6"/>
    <w:rsid w:val="000D7B44"/>
    <w:rsid w:val="000E23D5"/>
    <w:rsid w:val="000E3420"/>
    <w:rsid w:val="000E42BA"/>
    <w:rsid w:val="000E694D"/>
    <w:rsid w:val="000E6CC3"/>
    <w:rsid w:val="000F2E41"/>
    <w:rsid w:val="000F3303"/>
    <w:rsid w:val="000F3ADF"/>
    <w:rsid w:val="000F5DDD"/>
    <w:rsid w:val="000F670E"/>
    <w:rsid w:val="000F6EDD"/>
    <w:rsid w:val="0010082B"/>
    <w:rsid w:val="00100AD0"/>
    <w:rsid w:val="00104833"/>
    <w:rsid w:val="0010487F"/>
    <w:rsid w:val="0010582B"/>
    <w:rsid w:val="00110D91"/>
    <w:rsid w:val="00111B41"/>
    <w:rsid w:val="00112747"/>
    <w:rsid w:val="00112991"/>
    <w:rsid w:val="00112C1F"/>
    <w:rsid w:val="0011682D"/>
    <w:rsid w:val="001177B9"/>
    <w:rsid w:val="00117D8D"/>
    <w:rsid w:val="001202E2"/>
    <w:rsid w:val="001217BE"/>
    <w:rsid w:val="0012194D"/>
    <w:rsid w:val="00121A40"/>
    <w:rsid w:val="00123FB0"/>
    <w:rsid w:val="00126540"/>
    <w:rsid w:val="0012695C"/>
    <w:rsid w:val="00130579"/>
    <w:rsid w:val="001321D8"/>
    <w:rsid w:val="00133D5C"/>
    <w:rsid w:val="00135300"/>
    <w:rsid w:val="001376CA"/>
    <w:rsid w:val="00143FF4"/>
    <w:rsid w:val="001444C5"/>
    <w:rsid w:val="00144A6E"/>
    <w:rsid w:val="0014564D"/>
    <w:rsid w:val="001465D4"/>
    <w:rsid w:val="001519B6"/>
    <w:rsid w:val="00151B08"/>
    <w:rsid w:val="001568F7"/>
    <w:rsid w:val="00157015"/>
    <w:rsid w:val="001574FE"/>
    <w:rsid w:val="001576AE"/>
    <w:rsid w:val="00157E06"/>
    <w:rsid w:val="001601C1"/>
    <w:rsid w:val="001619A3"/>
    <w:rsid w:val="001620F3"/>
    <w:rsid w:val="001701BB"/>
    <w:rsid w:val="001724EF"/>
    <w:rsid w:val="0017464E"/>
    <w:rsid w:val="0017480D"/>
    <w:rsid w:val="001751A7"/>
    <w:rsid w:val="00175FAA"/>
    <w:rsid w:val="00176C1A"/>
    <w:rsid w:val="001772E5"/>
    <w:rsid w:val="001779BA"/>
    <w:rsid w:val="001801A3"/>
    <w:rsid w:val="001802E6"/>
    <w:rsid w:val="0018194A"/>
    <w:rsid w:val="0018359A"/>
    <w:rsid w:val="001842FA"/>
    <w:rsid w:val="001857E7"/>
    <w:rsid w:val="0018646E"/>
    <w:rsid w:val="00186756"/>
    <w:rsid w:val="00186804"/>
    <w:rsid w:val="00187D65"/>
    <w:rsid w:val="001907F1"/>
    <w:rsid w:val="00192CDF"/>
    <w:rsid w:val="00194AB6"/>
    <w:rsid w:val="0019592C"/>
    <w:rsid w:val="00195B13"/>
    <w:rsid w:val="001970B5"/>
    <w:rsid w:val="001A2D51"/>
    <w:rsid w:val="001A59D5"/>
    <w:rsid w:val="001A5B72"/>
    <w:rsid w:val="001A753E"/>
    <w:rsid w:val="001A7F9A"/>
    <w:rsid w:val="001B0194"/>
    <w:rsid w:val="001B1C97"/>
    <w:rsid w:val="001B36CB"/>
    <w:rsid w:val="001B3E63"/>
    <w:rsid w:val="001B4B0F"/>
    <w:rsid w:val="001B65D0"/>
    <w:rsid w:val="001B7090"/>
    <w:rsid w:val="001B77AA"/>
    <w:rsid w:val="001C197E"/>
    <w:rsid w:val="001C1EB1"/>
    <w:rsid w:val="001C330A"/>
    <w:rsid w:val="001C3CC8"/>
    <w:rsid w:val="001C41C0"/>
    <w:rsid w:val="001C4B61"/>
    <w:rsid w:val="001C6A7C"/>
    <w:rsid w:val="001C7BEB"/>
    <w:rsid w:val="001D251D"/>
    <w:rsid w:val="001D2899"/>
    <w:rsid w:val="001D3337"/>
    <w:rsid w:val="001D3C58"/>
    <w:rsid w:val="001D40B7"/>
    <w:rsid w:val="001D4C28"/>
    <w:rsid w:val="001D59D0"/>
    <w:rsid w:val="001D6865"/>
    <w:rsid w:val="001E21B5"/>
    <w:rsid w:val="001E2C15"/>
    <w:rsid w:val="001E36A7"/>
    <w:rsid w:val="001E3BFC"/>
    <w:rsid w:val="001E532E"/>
    <w:rsid w:val="001E5526"/>
    <w:rsid w:val="001E7CF8"/>
    <w:rsid w:val="001E7E74"/>
    <w:rsid w:val="001E7FF4"/>
    <w:rsid w:val="001F116E"/>
    <w:rsid w:val="001F16E2"/>
    <w:rsid w:val="001F4CA3"/>
    <w:rsid w:val="001F5E8B"/>
    <w:rsid w:val="001F74CD"/>
    <w:rsid w:val="00204715"/>
    <w:rsid w:val="00204F7C"/>
    <w:rsid w:val="00206916"/>
    <w:rsid w:val="00210F60"/>
    <w:rsid w:val="00211598"/>
    <w:rsid w:val="00211C7E"/>
    <w:rsid w:val="00211DE8"/>
    <w:rsid w:val="00212A4A"/>
    <w:rsid w:val="002134D5"/>
    <w:rsid w:val="0021401D"/>
    <w:rsid w:val="00214800"/>
    <w:rsid w:val="0021482E"/>
    <w:rsid w:val="00214EE5"/>
    <w:rsid w:val="00215BF9"/>
    <w:rsid w:val="002174DE"/>
    <w:rsid w:val="00221D75"/>
    <w:rsid w:val="00222564"/>
    <w:rsid w:val="00224646"/>
    <w:rsid w:val="00227033"/>
    <w:rsid w:val="00232D28"/>
    <w:rsid w:val="002344F4"/>
    <w:rsid w:val="00234658"/>
    <w:rsid w:val="00234F6B"/>
    <w:rsid w:val="00235886"/>
    <w:rsid w:val="0023616C"/>
    <w:rsid w:val="002374AB"/>
    <w:rsid w:val="00240508"/>
    <w:rsid w:val="00240F17"/>
    <w:rsid w:val="00242437"/>
    <w:rsid w:val="00242779"/>
    <w:rsid w:val="00252F4E"/>
    <w:rsid w:val="00253765"/>
    <w:rsid w:val="00255542"/>
    <w:rsid w:val="0025576F"/>
    <w:rsid w:val="00255D12"/>
    <w:rsid w:val="002563AF"/>
    <w:rsid w:val="002609F4"/>
    <w:rsid w:val="00260D2D"/>
    <w:rsid w:val="00262A4E"/>
    <w:rsid w:val="002642A9"/>
    <w:rsid w:val="002647F5"/>
    <w:rsid w:val="00267E8D"/>
    <w:rsid w:val="00271DDE"/>
    <w:rsid w:val="00271F2C"/>
    <w:rsid w:val="002746DC"/>
    <w:rsid w:val="0027499D"/>
    <w:rsid w:val="00274EC4"/>
    <w:rsid w:val="00275761"/>
    <w:rsid w:val="002763B0"/>
    <w:rsid w:val="002779B2"/>
    <w:rsid w:val="0028149E"/>
    <w:rsid w:val="00281D88"/>
    <w:rsid w:val="00284ECE"/>
    <w:rsid w:val="00285B4D"/>
    <w:rsid w:val="002862A2"/>
    <w:rsid w:val="00290057"/>
    <w:rsid w:val="002912D2"/>
    <w:rsid w:val="00291D70"/>
    <w:rsid w:val="00292857"/>
    <w:rsid w:val="00293B04"/>
    <w:rsid w:val="00295380"/>
    <w:rsid w:val="00295E2F"/>
    <w:rsid w:val="00295E3C"/>
    <w:rsid w:val="00295F3A"/>
    <w:rsid w:val="002A380F"/>
    <w:rsid w:val="002A411F"/>
    <w:rsid w:val="002A4EE6"/>
    <w:rsid w:val="002A77D0"/>
    <w:rsid w:val="002B310D"/>
    <w:rsid w:val="002B3F0D"/>
    <w:rsid w:val="002B4D5E"/>
    <w:rsid w:val="002B6645"/>
    <w:rsid w:val="002B6FB2"/>
    <w:rsid w:val="002B790F"/>
    <w:rsid w:val="002C5D8F"/>
    <w:rsid w:val="002D2AA2"/>
    <w:rsid w:val="002D3275"/>
    <w:rsid w:val="002D32CC"/>
    <w:rsid w:val="002D34EB"/>
    <w:rsid w:val="002D7A3A"/>
    <w:rsid w:val="002E07E3"/>
    <w:rsid w:val="002E1F75"/>
    <w:rsid w:val="002E282E"/>
    <w:rsid w:val="002E3CC7"/>
    <w:rsid w:val="002E3D97"/>
    <w:rsid w:val="002E44A3"/>
    <w:rsid w:val="002E4F99"/>
    <w:rsid w:val="002E5D9B"/>
    <w:rsid w:val="002E6529"/>
    <w:rsid w:val="002E6EA9"/>
    <w:rsid w:val="002F0D24"/>
    <w:rsid w:val="002F16DA"/>
    <w:rsid w:val="002F43C3"/>
    <w:rsid w:val="002F4810"/>
    <w:rsid w:val="002F62B6"/>
    <w:rsid w:val="00301C7F"/>
    <w:rsid w:val="00301EA1"/>
    <w:rsid w:val="00302063"/>
    <w:rsid w:val="003026D5"/>
    <w:rsid w:val="00302924"/>
    <w:rsid w:val="003031B1"/>
    <w:rsid w:val="00304A40"/>
    <w:rsid w:val="00305113"/>
    <w:rsid w:val="00307AD9"/>
    <w:rsid w:val="00307BA9"/>
    <w:rsid w:val="00310FF0"/>
    <w:rsid w:val="003133BF"/>
    <w:rsid w:val="0031388A"/>
    <w:rsid w:val="00314C16"/>
    <w:rsid w:val="00315372"/>
    <w:rsid w:val="00317ABC"/>
    <w:rsid w:val="00317EE8"/>
    <w:rsid w:val="00320061"/>
    <w:rsid w:val="003206C4"/>
    <w:rsid w:val="003220AE"/>
    <w:rsid w:val="00323428"/>
    <w:rsid w:val="00325638"/>
    <w:rsid w:val="00325871"/>
    <w:rsid w:val="00327B17"/>
    <w:rsid w:val="00330F0C"/>
    <w:rsid w:val="003313B3"/>
    <w:rsid w:val="00335766"/>
    <w:rsid w:val="003370FF"/>
    <w:rsid w:val="003404A8"/>
    <w:rsid w:val="00343B07"/>
    <w:rsid w:val="003465D5"/>
    <w:rsid w:val="00347D92"/>
    <w:rsid w:val="00350418"/>
    <w:rsid w:val="0035340E"/>
    <w:rsid w:val="003534C9"/>
    <w:rsid w:val="003534E0"/>
    <w:rsid w:val="0035458C"/>
    <w:rsid w:val="00355A7C"/>
    <w:rsid w:val="00355E92"/>
    <w:rsid w:val="00357CEE"/>
    <w:rsid w:val="00360B67"/>
    <w:rsid w:val="00363ECD"/>
    <w:rsid w:val="00364898"/>
    <w:rsid w:val="00366106"/>
    <w:rsid w:val="00366796"/>
    <w:rsid w:val="00372A52"/>
    <w:rsid w:val="00372EA8"/>
    <w:rsid w:val="00374117"/>
    <w:rsid w:val="003748E0"/>
    <w:rsid w:val="0037543A"/>
    <w:rsid w:val="00376394"/>
    <w:rsid w:val="00383360"/>
    <w:rsid w:val="0038519D"/>
    <w:rsid w:val="00387CA7"/>
    <w:rsid w:val="00391B5A"/>
    <w:rsid w:val="00395A58"/>
    <w:rsid w:val="003A0644"/>
    <w:rsid w:val="003A346C"/>
    <w:rsid w:val="003A5A8B"/>
    <w:rsid w:val="003A6215"/>
    <w:rsid w:val="003B1BA1"/>
    <w:rsid w:val="003B4E81"/>
    <w:rsid w:val="003B4FFF"/>
    <w:rsid w:val="003B6A48"/>
    <w:rsid w:val="003B72B6"/>
    <w:rsid w:val="003B7D63"/>
    <w:rsid w:val="003B7F42"/>
    <w:rsid w:val="003C0B6E"/>
    <w:rsid w:val="003C0D3F"/>
    <w:rsid w:val="003C1042"/>
    <w:rsid w:val="003C1AF6"/>
    <w:rsid w:val="003C3EC9"/>
    <w:rsid w:val="003C58F4"/>
    <w:rsid w:val="003C5BAA"/>
    <w:rsid w:val="003C66E6"/>
    <w:rsid w:val="003C67B2"/>
    <w:rsid w:val="003C7A68"/>
    <w:rsid w:val="003D01FD"/>
    <w:rsid w:val="003D085E"/>
    <w:rsid w:val="003D14C6"/>
    <w:rsid w:val="003D1E96"/>
    <w:rsid w:val="003D2941"/>
    <w:rsid w:val="003D2E9A"/>
    <w:rsid w:val="003D38F2"/>
    <w:rsid w:val="003D3AB9"/>
    <w:rsid w:val="003D4DED"/>
    <w:rsid w:val="003D5D56"/>
    <w:rsid w:val="003D6AD6"/>
    <w:rsid w:val="003E29BC"/>
    <w:rsid w:val="003E2D60"/>
    <w:rsid w:val="003F1431"/>
    <w:rsid w:val="003F3612"/>
    <w:rsid w:val="003F5BF9"/>
    <w:rsid w:val="004035F1"/>
    <w:rsid w:val="00403907"/>
    <w:rsid w:val="004040FB"/>
    <w:rsid w:val="004069AD"/>
    <w:rsid w:val="00407981"/>
    <w:rsid w:val="0041096F"/>
    <w:rsid w:val="00410A72"/>
    <w:rsid w:val="0041247D"/>
    <w:rsid w:val="00412C36"/>
    <w:rsid w:val="00413A7B"/>
    <w:rsid w:val="00415746"/>
    <w:rsid w:val="00415F71"/>
    <w:rsid w:val="00416A81"/>
    <w:rsid w:val="00416DDC"/>
    <w:rsid w:val="00417E2E"/>
    <w:rsid w:val="0042105A"/>
    <w:rsid w:val="004229DF"/>
    <w:rsid w:val="00425609"/>
    <w:rsid w:val="00426141"/>
    <w:rsid w:val="0042679C"/>
    <w:rsid w:val="004321FE"/>
    <w:rsid w:val="004338BD"/>
    <w:rsid w:val="00434B9D"/>
    <w:rsid w:val="004379A7"/>
    <w:rsid w:val="00441ACB"/>
    <w:rsid w:val="00442E28"/>
    <w:rsid w:val="00444903"/>
    <w:rsid w:val="00444FAC"/>
    <w:rsid w:val="004460FC"/>
    <w:rsid w:val="00447A04"/>
    <w:rsid w:val="0045037E"/>
    <w:rsid w:val="00451B78"/>
    <w:rsid w:val="00451E25"/>
    <w:rsid w:val="00452DAA"/>
    <w:rsid w:val="00453C31"/>
    <w:rsid w:val="0045585A"/>
    <w:rsid w:val="00456364"/>
    <w:rsid w:val="004567BF"/>
    <w:rsid w:val="004569AA"/>
    <w:rsid w:val="00456B4D"/>
    <w:rsid w:val="004573B2"/>
    <w:rsid w:val="00457585"/>
    <w:rsid w:val="004620CE"/>
    <w:rsid w:val="0046591E"/>
    <w:rsid w:val="00466C35"/>
    <w:rsid w:val="0046760D"/>
    <w:rsid w:val="00470065"/>
    <w:rsid w:val="00470FF6"/>
    <w:rsid w:val="0047151D"/>
    <w:rsid w:val="0047240B"/>
    <w:rsid w:val="00475024"/>
    <w:rsid w:val="00475029"/>
    <w:rsid w:val="004758FC"/>
    <w:rsid w:val="00475E61"/>
    <w:rsid w:val="004804DF"/>
    <w:rsid w:val="004805A7"/>
    <w:rsid w:val="00480A59"/>
    <w:rsid w:val="00481560"/>
    <w:rsid w:val="00481882"/>
    <w:rsid w:val="00482D4D"/>
    <w:rsid w:val="004868A4"/>
    <w:rsid w:val="00486F1E"/>
    <w:rsid w:val="004904EE"/>
    <w:rsid w:val="00490B08"/>
    <w:rsid w:val="00497B6C"/>
    <w:rsid w:val="00497F47"/>
    <w:rsid w:val="004A15C1"/>
    <w:rsid w:val="004A2651"/>
    <w:rsid w:val="004A31A1"/>
    <w:rsid w:val="004A4060"/>
    <w:rsid w:val="004A5DF7"/>
    <w:rsid w:val="004A6887"/>
    <w:rsid w:val="004A737E"/>
    <w:rsid w:val="004B0D36"/>
    <w:rsid w:val="004B13F2"/>
    <w:rsid w:val="004B2B60"/>
    <w:rsid w:val="004B4A96"/>
    <w:rsid w:val="004B6C21"/>
    <w:rsid w:val="004C28F2"/>
    <w:rsid w:val="004C47DD"/>
    <w:rsid w:val="004C56E3"/>
    <w:rsid w:val="004C6F6F"/>
    <w:rsid w:val="004D0DD6"/>
    <w:rsid w:val="004D1050"/>
    <w:rsid w:val="004D1729"/>
    <w:rsid w:val="004D35D6"/>
    <w:rsid w:val="004D4C48"/>
    <w:rsid w:val="004D5412"/>
    <w:rsid w:val="004D5459"/>
    <w:rsid w:val="004D5E42"/>
    <w:rsid w:val="004D5F08"/>
    <w:rsid w:val="004D63AE"/>
    <w:rsid w:val="004D7EE1"/>
    <w:rsid w:val="004E0364"/>
    <w:rsid w:val="004E0DB0"/>
    <w:rsid w:val="004E163B"/>
    <w:rsid w:val="004E4063"/>
    <w:rsid w:val="004E44F9"/>
    <w:rsid w:val="004E72C6"/>
    <w:rsid w:val="004F03E8"/>
    <w:rsid w:val="004F050B"/>
    <w:rsid w:val="004F0A46"/>
    <w:rsid w:val="004F275C"/>
    <w:rsid w:val="004F353D"/>
    <w:rsid w:val="004F383F"/>
    <w:rsid w:val="004F5983"/>
    <w:rsid w:val="004F6CBD"/>
    <w:rsid w:val="004F7829"/>
    <w:rsid w:val="005010AC"/>
    <w:rsid w:val="00502195"/>
    <w:rsid w:val="0050358E"/>
    <w:rsid w:val="00505444"/>
    <w:rsid w:val="00505603"/>
    <w:rsid w:val="005077D8"/>
    <w:rsid w:val="0051063A"/>
    <w:rsid w:val="00510D0E"/>
    <w:rsid w:val="005128B6"/>
    <w:rsid w:val="005147E4"/>
    <w:rsid w:val="00514C78"/>
    <w:rsid w:val="00520815"/>
    <w:rsid w:val="00521CB4"/>
    <w:rsid w:val="0052234A"/>
    <w:rsid w:val="00526ED2"/>
    <w:rsid w:val="00526FC3"/>
    <w:rsid w:val="005313E2"/>
    <w:rsid w:val="00531697"/>
    <w:rsid w:val="0053766D"/>
    <w:rsid w:val="00537B04"/>
    <w:rsid w:val="00540FF9"/>
    <w:rsid w:val="005412FD"/>
    <w:rsid w:val="005413A8"/>
    <w:rsid w:val="00542614"/>
    <w:rsid w:val="00542BE5"/>
    <w:rsid w:val="0054423A"/>
    <w:rsid w:val="005514F1"/>
    <w:rsid w:val="0055431A"/>
    <w:rsid w:val="00557F22"/>
    <w:rsid w:val="00560C31"/>
    <w:rsid w:val="00561B61"/>
    <w:rsid w:val="005632D5"/>
    <w:rsid w:val="00564C33"/>
    <w:rsid w:val="005657BA"/>
    <w:rsid w:val="00570376"/>
    <w:rsid w:val="00570FE7"/>
    <w:rsid w:val="005710BA"/>
    <w:rsid w:val="005711CB"/>
    <w:rsid w:val="00571231"/>
    <w:rsid w:val="00572034"/>
    <w:rsid w:val="00572118"/>
    <w:rsid w:val="00576A84"/>
    <w:rsid w:val="00585817"/>
    <w:rsid w:val="00587EF6"/>
    <w:rsid w:val="005934FF"/>
    <w:rsid w:val="00595D22"/>
    <w:rsid w:val="00596F9A"/>
    <w:rsid w:val="005A0E91"/>
    <w:rsid w:val="005A17A9"/>
    <w:rsid w:val="005A26B0"/>
    <w:rsid w:val="005A2CE0"/>
    <w:rsid w:val="005A4B1C"/>
    <w:rsid w:val="005A4D11"/>
    <w:rsid w:val="005A53BE"/>
    <w:rsid w:val="005A5862"/>
    <w:rsid w:val="005B2157"/>
    <w:rsid w:val="005B29AB"/>
    <w:rsid w:val="005B2E83"/>
    <w:rsid w:val="005B3AF3"/>
    <w:rsid w:val="005B4F55"/>
    <w:rsid w:val="005B543C"/>
    <w:rsid w:val="005B69EE"/>
    <w:rsid w:val="005C1390"/>
    <w:rsid w:val="005C4C10"/>
    <w:rsid w:val="005C6995"/>
    <w:rsid w:val="005C7689"/>
    <w:rsid w:val="005D162F"/>
    <w:rsid w:val="005D23C5"/>
    <w:rsid w:val="005D41E9"/>
    <w:rsid w:val="005D4A1F"/>
    <w:rsid w:val="005D6255"/>
    <w:rsid w:val="005D72D1"/>
    <w:rsid w:val="005D7707"/>
    <w:rsid w:val="005E1B22"/>
    <w:rsid w:val="005E1DA6"/>
    <w:rsid w:val="005E38EB"/>
    <w:rsid w:val="005E3D9D"/>
    <w:rsid w:val="005E41D1"/>
    <w:rsid w:val="005E6CBC"/>
    <w:rsid w:val="005F0246"/>
    <w:rsid w:val="005F2D61"/>
    <w:rsid w:val="005F3FF8"/>
    <w:rsid w:val="005F581A"/>
    <w:rsid w:val="00601FFE"/>
    <w:rsid w:val="00602B2E"/>
    <w:rsid w:val="00602E58"/>
    <w:rsid w:val="006110AE"/>
    <w:rsid w:val="00613725"/>
    <w:rsid w:val="00615BF7"/>
    <w:rsid w:val="006161EC"/>
    <w:rsid w:val="00616D7E"/>
    <w:rsid w:val="0062003B"/>
    <w:rsid w:val="00622B27"/>
    <w:rsid w:val="0062423B"/>
    <w:rsid w:val="006242E2"/>
    <w:rsid w:val="00624A81"/>
    <w:rsid w:val="006254E0"/>
    <w:rsid w:val="00625EDB"/>
    <w:rsid w:val="00627C6E"/>
    <w:rsid w:val="00627DCF"/>
    <w:rsid w:val="0063002E"/>
    <w:rsid w:val="00630D7C"/>
    <w:rsid w:val="00631393"/>
    <w:rsid w:val="0063161A"/>
    <w:rsid w:val="00632161"/>
    <w:rsid w:val="006324E0"/>
    <w:rsid w:val="0063325A"/>
    <w:rsid w:val="006338FC"/>
    <w:rsid w:val="00634227"/>
    <w:rsid w:val="00640716"/>
    <w:rsid w:val="00640FFC"/>
    <w:rsid w:val="00643304"/>
    <w:rsid w:val="006465C1"/>
    <w:rsid w:val="00646A0A"/>
    <w:rsid w:val="00646D30"/>
    <w:rsid w:val="00651975"/>
    <w:rsid w:val="00651FA9"/>
    <w:rsid w:val="006564D8"/>
    <w:rsid w:val="00656ACD"/>
    <w:rsid w:val="006604F6"/>
    <w:rsid w:val="00661203"/>
    <w:rsid w:val="00662105"/>
    <w:rsid w:val="00664844"/>
    <w:rsid w:val="00665E57"/>
    <w:rsid w:val="00666BF1"/>
    <w:rsid w:val="00671ED3"/>
    <w:rsid w:val="00672422"/>
    <w:rsid w:val="00672901"/>
    <w:rsid w:val="00674219"/>
    <w:rsid w:val="006759EE"/>
    <w:rsid w:val="006761E5"/>
    <w:rsid w:val="00681C38"/>
    <w:rsid w:val="00682F2A"/>
    <w:rsid w:val="0068468F"/>
    <w:rsid w:val="00684851"/>
    <w:rsid w:val="00685931"/>
    <w:rsid w:val="00685CF9"/>
    <w:rsid w:val="00686833"/>
    <w:rsid w:val="00690C31"/>
    <w:rsid w:val="00690CFC"/>
    <w:rsid w:val="00694273"/>
    <w:rsid w:val="006953B9"/>
    <w:rsid w:val="0069646D"/>
    <w:rsid w:val="0069706E"/>
    <w:rsid w:val="006975A1"/>
    <w:rsid w:val="006A53B6"/>
    <w:rsid w:val="006B09AE"/>
    <w:rsid w:val="006B09BC"/>
    <w:rsid w:val="006B2D54"/>
    <w:rsid w:val="006B2E00"/>
    <w:rsid w:val="006B36F9"/>
    <w:rsid w:val="006B4F36"/>
    <w:rsid w:val="006B73F9"/>
    <w:rsid w:val="006C1299"/>
    <w:rsid w:val="006C3A0D"/>
    <w:rsid w:val="006C3E4C"/>
    <w:rsid w:val="006C41EC"/>
    <w:rsid w:val="006C455C"/>
    <w:rsid w:val="006C5DCB"/>
    <w:rsid w:val="006C75B7"/>
    <w:rsid w:val="006C7A69"/>
    <w:rsid w:val="006D6376"/>
    <w:rsid w:val="006D71AE"/>
    <w:rsid w:val="006D7D8A"/>
    <w:rsid w:val="006D7EA1"/>
    <w:rsid w:val="006E1852"/>
    <w:rsid w:val="006E4321"/>
    <w:rsid w:val="006E4E78"/>
    <w:rsid w:val="006E536B"/>
    <w:rsid w:val="006E6A77"/>
    <w:rsid w:val="006E724B"/>
    <w:rsid w:val="006E78FC"/>
    <w:rsid w:val="006F02C4"/>
    <w:rsid w:val="006F22F1"/>
    <w:rsid w:val="006F3640"/>
    <w:rsid w:val="006F73B4"/>
    <w:rsid w:val="00700D74"/>
    <w:rsid w:val="007011E4"/>
    <w:rsid w:val="007015A7"/>
    <w:rsid w:val="00702559"/>
    <w:rsid w:val="00703CD0"/>
    <w:rsid w:val="00705AA1"/>
    <w:rsid w:val="00705DB5"/>
    <w:rsid w:val="00707433"/>
    <w:rsid w:val="007112FC"/>
    <w:rsid w:val="007127A6"/>
    <w:rsid w:val="00713EA7"/>
    <w:rsid w:val="00717CB4"/>
    <w:rsid w:val="00720712"/>
    <w:rsid w:val="007208D9"/>
    <w:rsid w:val="00721B03"/>
    <w:rsid w:val="007235E2"/>
    <w:rsid w:val="00723B00"/>
    <w:rsid w:val="00726BB6"/>
    <w:rsid w:val="00726D43"/>
    <w:rsid w:val="007270FC"/>
    <w:rsid w:val="00727217"/>
    <w:rsid w:val="00727561"/>
    <w:rsid w:val="00727D56"/>
    <w:rsid w:val="00732E2B"/>
    <w:rsid w:val="00737B14"/>
    <w:rsid w:val="00737BB8"/>
    <w:rsid w:val="00737C8C"/>
    <w:rsid w:val="00740876"/>
    <w:rsid w:val="007413B5"/>
    <w:rsid w:val="00741EA4"/>
    <w:rsid w:val="00743D12"/>
    <w:rsid w:val="00743D47"/>
    <w:rsid w:val="0074655A"/>
    <w:rsid w:val="00747584"/>
    <w:rsid w:val="00752ECE"/>
    <w:rsid w:val="00753DA3"/>
    <w:rsid w:val="00757B82"/>
    <w:rsid w:val="00760CE4"/>
    <w:rsid w:val="007634F5"/>
    <w:rsid w:val="007639BC"/>
    <w:rsid w:val="007661C1"/>
    <w:rsid w:val="0077057C"/>
    <w:rsid w:val="00771F19"/>
    <w:rsid w:val="00772E00"/>
    <w:rsid w:val="00773E3C"/>
    <w:rsid w:val="007758A6"/>
    <w:rsid w:val="00775AB7"/>
    <w:rsid w:val="00776C77"/>
    <w:rsid w:val="0078244F"/>
    <w:rsid w:val="00786BF9"/>
    <w:rsid w:val="007906A2"/>
    <w:rsid w:val="00790ECA"/>
    <w:rsid w:val="007914F7"/>
    <w:rsid w:val="007924F1"/>
    <w:rsid w:val="007941C5"/>
    <w:rsid w:val="0079489F"/>
    <w:rsid w:val="007957A7"/>
    <w:rsid w:val="00796B20"/>
    <w:rsid w:val="007974E8"/>
    <w:rsid w:val="007A1E07"/>
    <w:rsid w:val="007A3A78"/>
    <w:rsid w:val="007A4205"/>
    <w:rsid w:val="007A423B"/>
    <w:rsid w:val="007A67AA"/>
    <w:rsid w:val="007B1CF7"/>
    <w:rsid w:val="007B31ED"/>
    <w:rsid w:val="007C018A"/>
    <w:rsid w:val="007C2707"/>
    <w:rsid w:val="007C7380"/>
    <w:rsid w:val="007D1379"/>
    <w:rsid w:val="007D1511"/>
    <w:rsid w:val="007D2136"/>
    <w:rsid w:val="007D3903"/>
    <w:rsid w:val="007D5F83"/>
    <w:rsid w:val="007D6312"/>
    <w:rsid w:val="007E0B4E"/>
    <w:rsid w:val="007E1D51"/>
    <w:rsid w:val="007E42D2"/>
    <w:rsid w:val="007E4873"/>
    <w:rsid w:val="007E4FFF"/>
    <w:rsid w:val="007E66EB"/>
    <w:rsid w:val="007E6E59"/>
    <w:rsid w:val="007E78D7"/>
    <w:rsid w:val="007F0AAD"/>
    <w:rsid w:val="007F4DB4"/>
    <w:rsid w:val="0080116C"/>
    <w:rsid w:val="008022BC"/>
    <w:rsid w:val="008047E7"/>
    <w:rsid w:val="00804F33"/>
    <w:rsid w:val="00805F78"/>
    <w:rsid w:val="00806EE2"/>
    <w:rsid w:val="00806F88"/>
    <w:rsid w:val="00807BA3"/>
    <w:rsid w:val="0081191E"/>
    <w:rsid w:val="008124B9"/>
    <w:rsid w:val="00812676"/>
    <w:rsid w:val="008129D1"/>
    <w:rsid w:val="00813E62"/>
    <w:rsid w:val="008156FD"/>
    <w:rsid w:val="0081755D"/>
    <w:rsid w:val="008206FD"/>
    <w:rsid w:val="00821A7A"/>
    <w:rsid w:val="00821BB7"/>
    <w:rsid w:val="008226C9"/>
    <w:rsid w:val="0082331A"/>
    <w:rsid w:val="00823C6E"/>
    <w:rsid w:val="00824181"/>
    <w:rsid w:val="00826419"/>
    <w:rsid w:val="00826C5A"/>
    <w:rsid w:val="00826E00"/>
    <w:rsid w:val="00827804"/>
    <w:rsid w:val="00827B19"/>
    <w:rsid w:val="008306C2"/>
    <w:rsid w:val="00831236"/>
    <w:rsid w:val="00833AF0"/>
    <w:rsid w:val="00834CD5"/>
    <w:rsid w:val="008371F9"/>
    <w:rsid w:val="008403B7"/>
    <w:rsid w:val="0084143F"/>
    <w:rsid w:val="0084148C"/>
    <w:rsid w:val="008415F5"/>
    <w:rsid w:val="00841FCA"/>
    <w:rsid w:val="00842832"/>
    <w:rsid w:val="00842E53"/>
    <w:rsid w:val="008441FE"/>
    <w:rsid w:val="00844E3F"/>
    <w:rsid w:val="0084664C"/>
    <w:rsid w:val="00852C16"/>
    <w:rsid w:val="008557F5"/>
    <w:rsid w:val="00855C8A"/>
    <w:rsid w:val="008568DB"/>
    <w:rsid w:val="00856D0C"/>
    <w:rsid w:val="0086170D"/>
    <w:rsid w:val="0086176B"/>
    <w:rsid w:val="00861DB9"/>
    <w:rsid w:val="00862C25"/>
    <w:rsid w:val="00863249"/>
    <w:rsid w:val="00867F44"/>
    <w:rsid w:val="008700EA"/>
    <w:rsid w:val="008764EA"/>
    <w:rsid w:val="00877685"/>
    <w:rsid w:val="00882B5C"/>
    <w:rsid w:val="00883AF0"/>
    <w:rsid w:val="00884027"/>
    <w:rsid w:val="008848E1"/>
    <w:rsid w:val="008856C3"/>
    <w:rsid w:val="00890E85"/>
    <w:rsid w:val="00893B6C"/>
    <w:rsid w:val="00893D82"/>
    <w:rsid w:val="00894503"/>
    <w:rsid w:val="0089455A"/>
    <w:rsid w:val="00895080"/>
    <w:rsid w:val="00895540"/>
    <w:rsid w:val="00897B94"/>
    <w:rsid w:val="008A2E89"/>
    <w:rsid w:val="008A3DCB"/>
    <w:rsid w:val="008A73E8"/>
    <w:rsid w:val="008A7F60"/>
    <w:rsid w:val="008B1D98"/>
    <w:rsid w:val="008B1E68"/>
    <w:rsid w:val="008B34A6"/>
    <w:rsid w:val="008B39B9"/>
    <w:rsid w:val="008B4DE3"/>
    <w:rsid w:val="008B6968"/>
    <w:rsid w:val="008C3E44"/>
    <w:rsid w:val="008D2288"/>
    <w:rsid w:val="008D2C79"/>
    <w:rsid w:val="008D4875"/>
    <w:rsid w:val="008D7283"/>
    <w:rsid w:val="008D7628"/>
    <w:rsid w:val="008E1A0A"/>
    <w:rsid w:val="008E2C1D"/>
    <w:rsid w:val="008E4509"/>
    <w:rsid w:val="008E460D"/>
    <w:rsid w:val="008E585E"/>
    <w:rsid w:val="008E66FC"/>
    <w:rsid w:val="008E70F7"/>
    <w:rsid w:val="008E7165"/>
    <w:rsid w:val="008E77CA"/>
    <w:rsid w:val="008F03BE"/>
    <w:rsid w:val="008F2431"/>
    <w:rsid w:val="008F3080"/>
    <w:rsid w:val="008F418D"/>
    <w:rsid w:val="008F62B7"/>
    <w:rsid w:val="008F6FB3"/>
    <w:rsid w:val="00900AB9"/>
    <w:rsid w:val="00901E85"/>
    <w:rsid w:val="00903F9C"/>
    <w:rsid w:val="00904F91"/>
    <w:rsid w:val="0090746F"/>
    <w:rsid w:val="00907AEA"/>
    <w:rsid w:val="00911B56"/>
    <w:rsid w:val="009120E7"/>
    <w:rsid w:val="009121FC"/>
    <w:rsid w:val="0091291D"/>
    <w:rsid w:val="009134F4"/>
    <w:rsid w:val="00915614"/>
    <w:rsid w:val="0091728E"/>
    <w:rsid w:val="009177C5"/>
    <w:rsid w:val="009219A8"/>
    <w:rsid w:val="00922F34"/>
    <w:rsid w:val="00922FFA"/>
    <w:rsid w:val="009232B0"/>
    <w:rsid w:val="009254BD"/>
    <w:rsid w:val="009272D7"/>
    <w:rsid w:val="00932AFB"/>
    <w:rsid w:val="009364DC"/>
    <w:rsid w:val="009403C8"/>
    <w:rsid w:val="00940FA0"/>
    <w:rsid w:val="009413D1"/>
    <w:rsid w:val="009416EA"/>
    <w:rsid w:val="00944686"/>
    <w:rsid w:val="00944BE5"/>
    <w:rsid w:val="00945667"/>
    <w:rsid w:val="00947D80"/>
    <w:rsid w:val="00952634"/>
    <w:rsid w:val="00952E78"/>
    <w:rsid w:val="0095365E"/>
    <w:rsid w:val="00954143"/>
    <w:rsid w:val="0095491C"/>
    <w:rsid w:val="00955EDA"/>
    <w:rsid w:val="009604E4"/>
    <w:rsid w:val="00960645"/>
    <w:rsid w:val="00964A98"/>
    <w:rsid w:val="00964CBB"/>
    <w:rsid w:val="00965100"/>
    <w:rsid w:val="009652E0"/>
    <w:rsid w:val="00966AF1"/>
    <w:rsid w:val="00971808"/>
    <w:rsid w:val="0097199D"/>
    <w:rsid w:val="00972A85"/>
    <w:rsid w:val="00973635"/>
    <w:rsid w:val="00974E8E"/>
    <w:rsid w:val="0097549D"/>
    <w:rsid w:val="00976BB1"/>
    <w:rsid w:val="009816B4"/>
    <w:rsid w:val="009825EC"/>
    <w:rsid w:val="0098445C"/>
    <w:rsid w:val="009859B4"/>
    <w:rsid w:val="00987BBB"/>
    <w:rsid w:val="00987E1A"/>
    <w:rsid w:val="00990091"/>
    <w:rsid w:val="009925FA"/>
    <w:rsid w:val="00994EEA"/>
    <w:rsid w:val="00996A27"/>
    <w:rsid w:val="00996BE6"/>
    <w:rsid w:val="009A1D88"/>
    <w:rsid w:val="009A2CD9"/>
    <w:rsid w:val="009A33C6"/>
    <w:rsid w:val="009A38CC"/>
    <w:rsid w:val="009A4935"/>
    <w:rsid w:val="009A5024"/>
    <w:rsid w:val="009A5C62"/>
    <w:rsid w:val="009A6148"/>
    <w:rsid w:val="009A63A5"/>
    <w:rsid w:val="009A6D92"/>
    <w:rsid w:val="009A7139"/>
    <w:rsid w:val="009B14BE"/>
    <w:rsid w:val="009B2E65"/>
    <w:rsid w:val="009B2E77"/>
    <w:rsid w:val="009B3A3F"/>
    <w:rsid w:val="009B3A67"/>
    <w:rsid w:val="009B5164"/>
    <w:rsid w:val="009B7122"/>
    <w:rsid w:val="009B71A5"/>
    <w:rsid w:val="009B7E02"/>
    <w:rsid w:val="009C0A6C"/>
    <w:rsid w:val="009C1885"/>
    <w:rsid w:val="009C327B"/>
    <w:rsid w:val="009C3A6F"/>
    <w:rsid w:val="009C3EEB"/>
    <w:rsid w:val="009C4379"/>
    <w:rsid w:val="009C4C57"/>
    <w:rsid w:val="009C5619"/>
    <w:rsid w:val="009C6CB0"/>
    <w:rsid w:val="009D349D"/>
    <w:rsid w:val="009D3F7F"/>
    <w:rsid w:val="009D414D"/>
    <w:rsid w:val="009D5329"/>
    <w:rsid w:val="009E0217"/>
    <w:rsid w:val="009E1915"/>
    <w:rsid w:val="009E3237"/>
    <w:rsid w:val="009E41F6"/>
    <w:rsid w:val="009E4415"/>
    <w:rsid w:val="009E5124"/>
    <w:rsid w:val="009E64F6"/>
    <w:rsid w:val="009F14A5"/>
    <w:rsid w:val="009F2035"/>
    <w:rsid w:val="009F22DA"/>
    <w:rsid w:val="009F2F53"/>
    <w:rsid w:val="009F2F6A"/>
    <w:rsid w:val="009F37E6"/>
    <w:rsid w:val="009F75A3"/>
    <w:rsid w:val="00A01D9B"/>
    <w:rsid w:val="00A04E7E"/>
    <w:rsid w:val="00A0607A"/>
    <w:rsid w:val="00A0697B"/>
    <w:rsid w:val="00A10C91"/>
    <w:rsid w:val="00A115C1"/>
    <w:rsid w:val="00A1346B"/>
    <w:rsid w:val="00A13F51"/>
    <w:rsid w:val="00A16191"/>
    <w:rsid w:val="00A17A7D"/>
    <w:rsid w:val="00A20638"/>
    <w:rsid w:val="00A22EB4"/>
    <w:rsid w:val="00A2306C"/>
    <w:rsid w:val="00A24853"/>
    <w:rsid w:val="00A25FD7"/>
    <w:rsid w:val="00A30B19"/>
    <w:rsid w:val="00A31932"/>
    <w:rsid w:val="00A351D8"/>
    <w:rsid w:val="00A35C8F"/>
    <w:rsid w:val="00A422AB"/>
    <w:rsid w:val="00A478B0"/>
    <w:rsid w:val="00A50AC3"/>
    <w:rsid w:val="00A52E25"/>
    <w:rsid w:val="00A53B6A"/>
    <w:rsid w:val="00A54F8F"/>
    <w:rsid w:val="00A5650E"/>
    <w:rsid w:val="00A567C9"/>
    <w:rsid w:val="00A56A83"/>
    <w:rsid w:val="00A626AB"/>
    <w:rsid w:val="00A65051"/>
    <w:rsid w:val="00A66B11"/>
    <w:rsid w:val="00A66CC0"/>
    <w:rsid w:val="00A67941"/>
    <w:rsid w:val="00A700EA"/>
    <w:rsid w:val="00A7188E"/>
    <w:rsid w:val="00A71D36"/>
    <w:rsid w:val="00A73FFA"/>
    <w:rsid w:val="00A74164"/>
    <w:rsid w:val="00A74515"/>
    <w:rsid w:val="00A759D4"/>
    <w:rsid w:val="00A82EE5"/>
    <w:rsid w:val="00A83D78"/>
    <w:rsid w:val="00A862F8"/>
    <w:rsid w:val="00A86A58"/>
    <w:rsid w:val="00A87057"/>
    <w:rsid w:val="00A87114"/>
    <w:rsid w:val="00A87549"/>
    <w:rsid w:val="00A92B7E"/>
    <w:rsid w:val="00A9315C"/>
    <w:rsid w:val="00A93B72"/>
    <w:rsid w:val="00A949BD"/>
    <w:rsid w:val="00A95D9D"/>
    <w:rsid w:val="00AA30F9"/>
    <w:rsid w:val="00AA6BCA"/>
    <w:rsid w:val="00AA7387"/>
    <w:rsid w:val="00AB2BB9"/>
    <w:rsid w:val="00AB3EFE"/>
    <w:rsid w:val="00AB583B"/>
    <w:rsid w:val="00AB5C62"/>
    <w:rsid w:val="00AB6240"/>
    <w:rsid w:val="00AB62A2"/>
    <w:rsid w:val="00AB7CD8"/>
    <w:rsid w:val="00AC077F"/>
    <w:rsid w:val="00AC0921"/>
    <w:rsid w:val="00AC4932"/>
    <w:rsid w:val="00AC56B5"/>
    <w:rsid w:val="00AC5742"/>
    <w:rsid w:val="00AC6D89"/>
    <w:rsid w:val="00AD21EE"/>
    <w:rsid w:val="00AD2F5F"/>
    <w:rsid w:val="00AD4C4B"/>
    <w:rsid w:val="00AD5905"/>
    <w:rsid w:val="00AD67D2"/>
    <w:rsid w:val="00AD7420"/>
    <w:rsid w:val="00AE0C2C"/>
    <w:rsid w:val="00AE114B"/>
    <w:rsid w:val="00AE2DA9"/>
    <w:rsid w:val="00AE2EC0"/>
    <w:rsid w:val="00AF01F5"/>
    <w:rsid w:val="00AF0E14"/>
    <w:rsid w:val="00AF2D6A"/>
    <w:rsid w:val="00AF3BDC"/>
    <w:rsid w:val="00AF5BD8"/>
    <w:rsid w:val="00AF63A6"/>
    <w:rsid w:val="00AF792C"/>
    <w:rsid w:val="00AF7EDE"/>
    <w:rsid w:val="00B01637"/>
    <w:rsid w:val="00B0310E"/>
    <w:rsid w:val="00B0469D"/>
    <w:rsid w:val="00B04A02"/>
    <w:rsid w:val="00B05411"/>
    <w:rsid w:val="00B06537"/>
    <w:rsid w:val="00B071FD"/>
    <w:rsid w:val="00B07203"/>
    <w:rsid w:val="00B07E3A"/>
    <w:rsid w:val="00B10713"/>
    <w:rsid w:val="00B11864"/>
    <w:rsid w:val="00B11A34"/>
    <w:rsid w:val="00B125A3"/>
    <w:rsid w:val="00B12FBE"/>
    <w:rsid w:val="00B13F29"/>
    <w:rsid w:val="00B15C96"/>
    <w:rsid w:val="00B16191"/>
    <w:rsid w:val="00B1707D"/>
    <w:rsid w:val="00B242C7"/>
    <w:rsid w:val="00B26692"/>
    <w:rsid w:val="00B26870"/>
    <w:rsid w:val="00B3020B"/>
    <w:rsid w:val="00B314D7"/>
    <w:rsid w:val="00B339AA"/>
    <w:rsid w:val="00B33B07"/>
    <w:rsid w:val="00B33E11"/>
    <w:rsid w:val="00B355C1"/>
    <w:rsid w:val="00B374DB"/>
    <w:rsid w:val="00B44FED"/>
    <w:rsid w:val="00B45DCF"/>
    <w:rsid w:val="00B46ED1"/>
    <w:rsid w:val="00B47E98"/>
    <w:rsid w:val="00B54C16"/>
    <w:rsid w:val="00B54DC6"/>
    <w:rsid w:val="00B61EDD"/>
    <w:rsid w:val="00B6230E"/>
    <w:rsid w:val="00B62B67"/>
    <w:rsid w:val="00B63D79"/>
    <w:rsid w:val="00B64210"/>
    <w:rsid w:val="00B6454A"/>
    <w:rsid w:val="00B648F6"/>
    <w:rsid w:val="00B6562E"/>
    <w:rsid w:val="00B709A9"/>
    <w:rsid w:val="00B71298"/>
    <w:rsid w:val="00B71FD7"/>
    <w:rsid w:val="00B73D52"/>
    <w:rsid w:val="00B753A1"/>
    <w:rsid w:val="00B7598B"/>
    <w:rsid w:val="00B75AD3"/>
    <w:rsid w:val="00B76248"/>
    <w:rsid w:val="00B7653D"/>
    <w:rsid w:val="00B769CD"/>
    <w:rsid w:val="00B77DE1"/>
    <w:rsid w:val="00B8014C"/>
    <w:rsid w:val="00B8130D"/>
    <w:rsid w:val="00B83E84"/>
    <w:rsid w:val="00B84173"/>
    <w:rsid w:val="00B84D50"/>
    <w:rsid w:val="00B92DF6"/>
    <w:rsid w:val="00B97075"/>
    <w:rsid w:val="00BA0B19"/>
    <w:rsid w:val="00BA460F"/>
    <w:rsid w:val="00BA5874"/>
    <w:rsid w:val="00BA7263"/>
    <w:rsid w:val="00BA74DB"/>
    <w:rsid w:val="00BB12B1"/>
    <w:rsid w:val="00BB2E49"/>
    <w:rsid w:val="00BB3A69"/>
    <w:rsid w:val="00BB3AE0"/>
    <w:rsid w:val="00BB3B85"/>
    <w:rsid w:val="00BB479B"/>
    <w:rsid w:val="00BB543D"/>
    <w:rsid w:val="00BC08FA"/>
    <w:rsid w:val="00BC3011"/>
    <w:rsid w:val="00BC78F6"/>
    <w:rsid w:val="00BD1BC9"/>
    <w:rsid w:val="00BD251E"/>
    <w:rsid w:val="00BD2A6E"/>
    <w:rsid w:val="00BD3023"/>
    <w:rsid w:val="00BD482A"/>
    <w:rsid w:val="00BD62C1"/>
    <w:rsid w:val="00BD62E0"/>
    <w:rsid w:val="00BD688F"/>
    <w:rsid w:val="00BD791C"/>
    <w:rsid w:val="00BE3DB9"/>
    <w:rsid w:val="00BE4BB6"/>
    <w:rsid w:val="00BE64E0"/>
    <w:rsid w:val="00BE7BF9"/>
    <w:rsid w:val="00BF1053"/>
    <w:rsid w:val="00BF1A4F"/>
    <w:rsid w:val="00BF1ABA"/>
    <w:rsid w:val="00BF1FBE"/>
    <w:rsid w:val="00BF3F7A"/>
    <w:rsid w:val="00BF4F59"/>
    <w:rsid w:val="00BF53F6"/>
    <w:rsid w:val="00BF5D39"/>
    <w:rsid w:val="00BF6C35"/>
    <w:rsid w:val="00C00407"/>
    <w:rsid w:val="00C00D5A"/>
    <w:rsid w:val="00C102E8"/>
    <w:rsid w:val="00C1043A"/>
    <w:rsid w:val="00C13399"/>
    <w:rsid w:val="00C13D5D"/>
    <w:rsid w:val="00C15BAC"/>
    <w:rsid w:val="00C15C19"/>
    <w:rsid w:val="00C16A7D"/>
    <w:rsid w:val="00C17656"/>
    <w:rsid w:val="00C2027E"/>
    <w:rsid w:val="00C20CF5"/>
    <w:rsid w:val="00C21AAA"/>
    <w:rsid w:val="00C2510A"/>
    <w:rsid w:val="00C313D1"/>
    <w:rsid w:val="00C340F3"/>
    <w:rsid w:val="00C34531"/>
    <w:rsid w:val="00C34804"/>
    <w:rsid w:val="00C36E99"/>
    <w:rsid w:val="00C3748F"/>
    <w:rsid w:val="00C37ACC"/>
    <w:rsid w:val="00C40ABE"/>
    <w:rsid w:val="00C40AF7"/>
    <w:rsid w:val="00C43F48"/>
    <w:rsid w:val="00C45B17"/>
    <w:rsid w:val="00C45F08"/>
    <w:rsid w:val="00C50A14"/>
    <w:rsid w:val="00C52579"/>
    <w:rsid w:val="00C52834"/>
    <w:rsid w:val="00C52F57"/>
    <w:rsid w:val="00C5571E"/>
    <w:rsid w:val="00C57285"/>
    <w:rsid w:val="00C5795C"/>
    <w:rsid w:val="00C57B99"/>
    <w:rsid w:val="00C6148F"/>
    <w:rsid w:val="00C624D9"/>
    <w:rsid w:val="00C62554"/>
    <w:rsid w:val="00C6585F"/>
    <w:rsid w:val="00C6591B"/>
    <w:rsid w:val="00C664FD"/>
    <w:rsid w:val="00C67956"/>
    <w:rsid w:val="00C67C38"/>
    <w:rsid w:val="00C72BBB"/>
    <w:rsid w:val="00C72BE9"/>
    <w:rsid w:val="00C74CA4"/>
    <w:rsid w:val="00C74CFE"/>
    <w:rsid w:val="00C7693A"/>
    <w:rsid w:val="00C80D50"/>
    <w:rsid w:val="00C80EC0"/>
    <w:rsid w:val="00C8125A"/>
    <w:rsid w:val="00C85293"/>
    <w:rsid w:val="00C85CF9"/>
    <w:rsid w:val="00C91856"/>
    <w:rsid w:val="00C91AD3"/>
    <w:rsid w:val="00C92399"/>
    <w:rsid w:val="00C93FF2"/>
    <w:rsid w:val="00C94066"/>
    <w:rsid w:val="00C946CE"/>
    <w:rsid w:val="00C94A64"/>
    <w:rsid w:val="00C96BB2"/>
    <w:rsid w:val="00CA064C"/>
    <w:rsid w:val="00CA143E"/>
    <w:rsid w:val="00CA1A41"/>
    <w:rsid w:val="00CA215D"/>
    <w:rsid w:val="00CA2D9F"/>
    <w:rsid w:val="00CA427E"/>
    <w:rsid w:val="00CA5188"/>
    <w:rsid w:val="00CA59C2"/>
    <w:rsid w:val="00CB0230"/>
    <w:rsid w:val="00CB042E"/>
    <w:rsid w:val="00CB0CE4"/>
    <w:rsid w:val="00CB0E8D"/>
    <w:rsid w:val="00CB20F7"/>
    <w:rsid w:val="00CB2F3E"/>
    <w:rsid w:val="00CB30A9"/>
    <w:rsid w:val="00CB3119"/>
    <w:rsid w:val="00CB4DFF"/>
    <w:rsid w:val="00CB520E"/>
    <w:rsid w:val="00CB66A9"/>
    <w:rsid w:val="00CB691F"/>
    <w:rsid w:val="00CB6A18"/>
    <w:rsid w:val="00CC1B47"/>
    <w:rsid w:val="00CC2356"/>
    <w:rsid w:val="00CC3A8C"/>
    <w:rsid w:val="00CC461F"/>
    <w:rsid w:val="00CC4A5F"/>
    <w:rsid w:val="00CC645F"/>
    <w:rsid w:val="00CC70DD"/>
    <w:rsid w:val="00CD1659"/>
    <w:rsid w:val="00CD3F5A"/>
    <w:rsid w:val="00CD47A2"/>
    <w:rsid w:val="00CD5618"/>
    <w:rsid w:val="00CD5ADA"/>
    <w:rsid w:val="00CD7690"/>
    <w:rsid w:val="00CE25B2"/>
    <w:rsid w:val="00CE312D"/>
    <w:rsid w:val="00CF4341"/>
    <w:rsid w:val="00CF58E5"/>
    <w:rsid w:val="00CF79E2"/>
    <w:rsid w:val="00D00214"/>
    <w:rsid w:val="00D00977"/>
    <w:rsid w:val="00D00D69"/>
    <w:rsid w:val="00D01AE6"/>
    <w:rsid w:val="00D02AA0"/>
    <w:rsid w:val="00D03F52"/>
    <w:rsid w:val="00D046F4"/>
    <w:rsid w:val="00D05868"/>
    <w:rsid w:val="00D06441"/>
    <w:rsid w:val="00D10997"/>
    <w:rsid w:val="00D10CB9"/>
    <w:rsid w:val="00D111B6"/>
    <w:rsid w:val="00D11352"/>
    <w:rsid w:val="00D14483"/>
    <w:rsid w:val="00D15EE7"/>
    <w:rsid w:val="00D1771E"/>
    <w:rsid w:val="00D17F5C"/>
    <w:rsid w:val="00D21CEA"/>
    <w:rsid w:val="00D251F3"/>
    <w:rsid w:val="00D25B6F"/>
    <w:rsid w:val="00D30169"/>
    <w:rsid w:val="00D324AB"/>
    <w:rsid w:val="00D33D93"/>
    <w:rsid w:val="00D34288"/>
    <w:rsid w:val="00D3458A"/>
    <w:rsid w:val="00D35296"/>
    <w:rsid w:val="00D4083E"/>
    <w:rsid w:val="00D42626"/>
    <w:rsid w:val="00D439D3"/>
    <w:rsid w:val="00D43D54"/>
    <w:rsid w:val="00D44811"/>
    <w:rsid w:val="00D5161E"/>
    <w:rsid w:val="00D51969"/>
    <w:rsid w:val="00D551A6"/>
    <w:rsid w:val="00D56DA3"/>
    <w:rsid w:val="00D618F5"/>
    <w:rsid w:val="00D619A0"/>
    <w:rsid w:val="00D657FF"/>
    <w:rsid w:val="00D66724"/>
    <w:rsid w:val="00D70D63"/>
    <w:rsid w:val="00D714E7"/>
    <w:rsid w:val="00D71D1B"/>
    <w:rsid w:val="00D72D12"/>
    <w:rsid w:val="00D74D39"/>
    <w:rsid w:val="00D76A75"/>
    <w:rsid w:val="00D81562"/>
    <w:rsid w:val="00D826F7"/>
    <w:rsid w:val="00D83C30"/>
    <w:rsid w:val="00D83ECF"/>
    <w:rsid w:val="00D849E8"/>
    <w:rsid w:val="00D87607"/>
    <w:rsid w:val="00D876A5"/>
    <w:rsid w:val="00D877D1"/>
    <w:rsid w:val="00D87A9B"/>
    <w:rsid w:val="00D90995"/>
    <w:rsid w:val="00D92952"/>
    <w:rsid w:val="00D934FE"/>
    <w:rsid w:val="00D94280"/>
    <w:rsid w:val="00D966CF"/>
    <w:rsid w:val="00D97115"/>
    <w:rsid w:val="00D97E3D"/>
    <w:rsid w:val="00DA0E9F"/>
    <w:rsid w:val="00DA3E61"/>
    <w:rsid w:val="00DA6544"/>
    <w:rsid w:val="00DB03D9"/>
    <w:rsid w:val="00DB1949"/>
    <w:rsid w:val="00DB27C3"/>
    <w:rsid w:val="00DB4841"/>
    <w:rsid w:val="00DB6575"/>
    <w:rsid w:val="00DB7102"/>
    <w:rsid w:val="00DC0F4B"/>
    <w:rsid w:val="00DC15B4"/>
    <w:rsid w:val="00DC2D53"/>
    <w:rsid w:val="00DC4D3D"/>
    <w:rsid w:val="00DC5A61"/>
    <w:rsid w:val="00DC7327"/>
    <w:rsid w:val="00DD0AAC"/>
    <w:rsid w:val="00DD151B"/>
    <w:rsid w:val="00DD18D5"/>
    <w:rsid w:val="00DD1DAB"/>
    <w:rsid w:val="00DD1F85"/>
    <w:rsid w:val="00DD5558"/>
    <w:rsid w:val="00DD771E"/>
    <w:rsid w:val="00DE15A8"/>
    <w:rsid w:val="00DE2360"/>
    <w:rsid w:val="00DE3F51"/>
    <w:rsid w:val="00DE45D8"/>
    <w:rsid w:val="00DE4877"/>
    <w:rsid w:val="00DE7F75"/>
    <w:rsid w:val="00DF0996"/>
    <w:rsid w:val="00DF0A1F"/>
    <w:rsid w:val="00DF1684"/>
    <w:rsid w:val="00DF61EE"/>
    <w:rsid w:val="00DF68E9"/>
    <w:rsid w:val="00E00458"/>
    <w:rsid w:val="00E01942"/>
    <w:rsid w:val="00E06075"/>
    <w:rsid w:val="00E0732C"/>
    <w:rsid w:val="00E07FB0"/>
    <w:rsid w:val="00E07FBE"/>
    <w:rsid w:val="00E1040C"/>
    <w:rsid w:val="00E11B2E"/>
    <w:rsid w:val="00E11DF2"/>
    <w:rsid w:val="00E1289D"/>
    <w:rsid w:val="00E130F8"/>
    <w:rsid w:val="00E1364A"/>
    <w:rsid w:val="00E147F3"/>
    <w:rsid w:val="00E20607"/>
    <w:rsid w:val="00E2206D"/>
    <w:rsid w:val="00E227B6"/>
    <w:rsid w:val="00E23679"/>
    <w:rsid w:val="00E33FCA"/>
    <w:rsid w:val="00E363AA"/>
    <w:rsid w:val="00E36F93"/>
    <w:rsid w:val="00E37304"/>
    <w:rsid w:val="00E401F0"/>
    <w:rsid w:val="00E40495"/>
    <w:rsid w:val="00E43BB2"/>
    <w:rsid w:val="00E44AA0"/>
    <w:rsid w:val="00E45453"/>
    <w:rsid w:val="00E4611C"/>
    <w:rsid w:val="00E461F8"/>
    <w:rsid w:val="00E47059"/>
    <w:rsid w:val="00E47FE2"/>
    <w:rsid w:val="00E534CD"/>
    <w:rsid w:val="00E5396D"/>
    <w:rsid w:val="00E54346"/>
    <w:rsid w:val="00E54957"/>
    <w:rsid w:val="00E57546"/>
    <w:rsid w:val="00E57B2C"/>
    <w:rsid w:val="00E57D34"/>
    <w:rsid w:val="00E637AA"/>
    <w:rsid w:val="00E66224"/>
    <w:rsid w:val="00E66A54"/>
    <w:rsid w:val="00E71C7D"/>
    <w:rsid w:val="00E74336"/>
    <w:rsid w:val="00E7558B"/>
    <w:rsid w:val="00E75BB8"/>
    <w:rsid w:val="00E76915"/>
    <w:rsid w:val="00E76BA5"/>
    <w:rsid w:val="00E802E8"/>
    <w:rsid w:val="00E8034F"/>
    <w:rsid w:val="00E806FF"/>
    <w:rsid w:val="00E810F8"/>
    <w:rsid w:val="00E82090"/>
    <w:rsid w:val="00E82F7B"/>
    <w:rsid w:val="00E851A0"/>
    <w:rsid w:val="00E86035"/>
    <w:rsid w:val="00E86323"/>
    <w:rsid w:val="00E87463"/>
    <w:rsid w:val="00E87E26"/>
    <w:rsid w:val="00E909CF"/>
    <w:rsid w:val="00E954EC"/>
    <w:rsid w:val="00EA05B8"/>
    <w:rsid w:val="00EA0CB2"/>
    <w:rsid w:val="00EA139D"/>
    <w:rsid w:val="00EA579B"/>
    <w:rsid w:val="00EA584D"/>
    <w:rsid w:val="00EB1E95"/>
    <w:rsid w:val="00EB56ED"/>
    <w:rsid w:val="00EB5F28"/>
    <w:rsid w:val="00EB6073"/>
    <w:rsid w:val="00EB7084"/>
    <w:rsid w:val="00EC228D"/>
    <w:rsid w:val="00EC3342"/>
    <w:rsid w:val="00EC672E"/>
    <w:rsid w:val="00EC67A1"/>
    <w:rsid w:val="00EC7445"/>
    <w:rsid w:val="00ED0156"/>
    <w:rsid w:val="00ED0F0B"/>
    <w:rsid w:val="00ED1017"/>
    <w:rsid w:val="00ED2226"/>
    <w:rsid w:val="00ED3351"/>
    <w:rsid w:val="00ED4349"/>
    <w:rsid w:val="00ED4DC8"/>
    <w:rsid w:val="00ED5FA4"/>
    <w:rsid w:val="00EE1870"/>
    <w:rsid w:val="00EE4BFC"/>
    <w:rsid w:val="00EE54C6"/>
    <w:rsid w:val="00EE5ED9"/>
    <w:rsid w:val="00EF09A5"/>
    <w:rsid w:val="00EF3FB1"/>
    <w:rsid w:val="00EF5048"/>
    <w:rsid w:val="00EF5591"/>
    <w:rsid w:val="00EF56BC"/>
    <w:rsid w:val="00EF5D62"/>
    <w:rsid w:val="00EF6C6B"/>
    <w:rsid w:val="00F007C8"/>
    <w:rsid w:val="00F01D3A"/>
    <w:rsid w:val="00F02280"/>
    <w:rsid w:val="00F045BE"/>
    <w:rsid w:val="00F047F9"/>
    <w:rsid w:val="00F04ADA"/>
    <w:rsid w:val="00F04FBA"/>
    <w:rsid w:val="00F052A9"/>
    <w:rsid w:val="00F05856"/>
    <w:rsid w:val="00F105EF"/>
    <w:rsid w:val="00F106E5"/>
    <w:rsid w:val="00F12215"/>
    <w:rsid w:val="00F15A1B"/>
    <w:rsid w:val="00F23E54"/>
    <w:rsid w:val="00F24809"/>
    <w:rsid w:val="00F256AE"/>
    <w:rsid w:val="00F259E4"/>
    <w:rsid w:val="00F26A30"/>
    <w:rsid w:val="00F325C6"/>
    <w:rsid w:val="00F348BE"/>
    <w:rsid w:val="00F3566A"/>
    <w:rsid w:val="00F35D83"/>
    <w:rsid w:val="00F37326"/>
    <w:rsid w:val="00F37C3B"/>
    <w:rsid w:val="00F37C3D"/>
    <w:rsid w:val="00F412A3"/>
    <w:rsid w:val="00F426B0"/>
    <w:rsid w:val="00F43CF7"/>
    <w:rsid w:val="00F45831"/>
    <w:rsid w:val="00F507BB"/>
    <w:rsid w:val="00F52882"/>
    <w:rsid w:val="00F5457F"/>
    <w:rsid w:val="00F55EB6"/>
    <w:rsid w:val="00F562E0"/>
    <w:rsid w:val="00F5783B"/>
    <w:rsid w:val="00F608C9"/>
    <w:rsid w:val="00F6099B"/>
    <w:rsid w:val="00F622D1"/>
    <w:rsid w:val="00F628A5"/>
    <w:rsid w:val="00F62D3B"/>
    <w:rsid w:val="00F62DA8"/>
    <w:rsid w:val="00F62F61"/>
    <w:rsid w:val="00F633A7"/>
    <w:rsid w:val="00F63728"/>
    <w:rsid w:val="00F63F2C"/>
    <w:rsid w:val="00F64564"/>
    <w:rsid w:val="00F645AD"/>
    <w:rsid w:val="00F64694"/>
    <w:rsid w:val="00F650B4"/>
    <w:rsid w:val="00F66356"/>
    <w:rsid w:val="00F70907"/>
    <w:rsid w:val="00F71E1B"/>
    <w:rsid w:val="00F74E90"/>
    <w:rsid w:val="00F769DF"/>
    <w:rsid w:val="00F77237"/>
    <w:rsid w:val="00F77476"/>
    <w:rsid w:val="00F8001B"/>
    <w:rsid w:val="00F8122C"/>
    <w:rsid w:val="00F815C2"/>
    <w:rsid w:val="00F8173F"/>
    <w:rsid w:val="00F82C27"/>
    <w:rsid w:val="00F83BF8"/>
    <w:rsid w:val="00F8572A"/>
    <w:rsid w:val="00F86E5A"/>
    <w:rsid w:val="00F876DC"/>
    <w:rsid w:val="00F93432"/>
    <w:rsid w:val="00F947C0"/>
    <w:rsid w:val="00F95A37"/>
    <w:rsid w:val="00F97205"/>
    <w:rsid w:val="00FA0443"/>
    <w:rsid w:val="00FA2031"/>
    <w:rsid w:val="00FA2CE1"/>
    <w:rsid w:val="00FA307D"/>
    <w:rsid w:val="00FA4355"/>
    <w:rsid w:val="00FA4D52"/>
    <w:rsid w:val="00FA6A0D"/>
    <w:rsid w:val="00FB0CBB"/>
    <w:rsid w:val="00FB2A2D"/>
    <w:rsid w:val="00FB2A99"/>
    <w:rsid w:val="00FB3B10"/>
    <w:rsid w:val="00FB4238"/>
    <w:rsid w:val="00FB49BB"/>
    <w:rsid w:val="00FB619C"/>
    <w:rsid w:val="00FB7F74"/>
    <w:rsid w:val="00FC020E"/>
    <w:rsid w:val="00FC0402"/>
    <w:rsid w:val="00FC1CBB"/>
    <w:rsid w:val="00FC2183"/>
    <w:rsid w:val="00FC2598"/>
    <w:rsid w:val="00FC28BB"/>
    <w:rsid w:val="00FC4254"/>
    <w:rsid w:val="00FD1165"/>
    <w:rsid w:val="00FD3AD7"/>
    <w:rsid w:val="00FD4834"/>
    <w:rsid w:val="00FD7E8B"/>
    <w:rsid w:val="00FE3406"/>
    <w:rsid w:val="00FE49FE"/>
    <w:rsid w:val="00FE4A28"/>
    <w:rsid w:val="00FE6AE3"/>
    <w:rsid w:val="00FE6EF6"/>
    <w:rsid w:val="00FE7406"/>
    <w:rsid w:val="00FF09D9"/>
    <w:rsid w:val="00FF3CD0"/>
    <w:rsid w:val="00FF4929"/>
    <w:rsid w:val="00FF5E99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8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86170D"/>
    <w:rPr>
      <w:rFonts w:ascii="Arial" w:hAnsi="Arial"/>
      <w:sz w:val="36"/>
      <w:lang w:val="en-GB" w:eastAsia="en-US" w:bidi="ar-SA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link w:val="Header"/>
    <w:rsid w:val="0086170D"/>
    <w:rPr>
      <w:rFonts w:ascii="Arial" w:hAnsi="Arial"/>
      <w:b/>
      <w:noProof/>
      <w:sz w:val="18"/>
      <w:lang w:val="en-US" w:eastAsia="zh-CN" w:bidi="ar-SA"/>
    </w:rPr>
  </w:style>
  <w:style w:type="paragraph" w:customStyle="1" w:styleId="CRCoverPage">
    <w:name w:val="CR Cover Page"/>
    <w:rsid w:val="0086170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D162F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link w:val="CommentText"/>
    <w:uiPriority w:val="99"/>
    <w:semiHidden/>
    <w:rsid w:val="00813E6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3E6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link w:val="Footer"/>
    <w:uiPriority w:val="99"/>
    <w:rsid w:val="00B8014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customStyle="1" w:styleId="TAL">
    <w:name w:val="TAL"/>
    <w:basedOn w:val="Normal"/>
    <w:link w:val="TALChar"/>
    <w:rsid w:val="00B7598B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locked/>
    <w:rsid w:val="00B7598B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HChar">
    <w:name w:val="TAH Char"/>
    <w:locked/>
    <w:rsid w:val="00B7598B"/>
    <w:rPr>
      <w:rFonts w:ascii="Arial" w:eastAsia="Times New Roman" w:hAnsi="Arial"/>
      <w:b/>
      <w:sz w:val="18"/>
      <w:lang w:eastAsia="en-US"/>
    </w:rPr>
  </w:style>
  <w:style w:type="paragraph" w:customStyle="1" w:styleId="address">
    <w:name w:val="address"/>
    <w:basedOn w:val="Normal"/>
    <w:rsid w:val="00893B6C"/>
    <w:pPr>
      <w:overflowPunct/>
      <w:autoSpaceDE/>
      <w:autoSpaceDN/>
      <w:adjustRightInd/>
      <w:spacing w:after="360" w:line="261" w:lineRule="atLeast"/>
      <w:jc w:val="center"/>
      <w:textAlignment w:val="auto"/>
    </w:pPr>
    <w:rPr>
      <w:rFonts w:ascii="Times" w:hAnsi="Times" w:cs="Times"/>
      <w:b/>
      <w:bCs/>
      <w:lang w:val="en-US" w:eastAsia="zh-CN"/>
    </w:rPr>
  </w:style>
  <w:style w:type="paragraph" w:styleId="Revision">
    <w:name w:val="Revision"/>
    <w:hidden/>
    <w:uiPriority w:val="99"/>
    <w:semiHidden/>
    <w:rsid w:val="007235E2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543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54346"/>
    <w:rPr>
      <w:rFonts w:ascii="Courier New" w:eastAsia="Times New Roman" w:hAnsi="Courier New" w:cs="Courier New"/>
    </w:rPr>
  </w:style>
  <w:style w:type="table" w:customStyle="1" w:styleId="LightList-Accent11">
    <w:name w:val="Light List - Accent 11"/>
    <w:basedOn w:val="TableNormal"/>
    <w:uiPriority w:val="61"/>
    <w:rsid w:val="00DF61E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Default">
    <w:name w:val="Default"/>
    <w:rsid w:val="00E806F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OC4">
    <w:name w:val="toc 4"/>
    <w:basedOn w:val="TOC3"/>
    <w:uiPriority w:val="39"/>
    <w:rsid w:val="008124B9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1418" w:right="425" w:hanging="1418"/>
      <w:textAlignment w:val="auto"/>
    </w:pPr>
    <w:rPr>
      <w:rFonts w:eastAsia="Times New Roman"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124B9"/>
    <w:pPr>
      <w:ind w:left="400"/>
    </w:pPr>
  </w:style>
  <w:style w:type="paragraph" w:customStyle="1" w:styleId="TAC">
    <w:name w:val="TAC"/>
    <w:basedOn w:val="TAL"/>
    <w:link w:val="TACChar"/>
    <w:rsid w:val="00AA30F9"/>
    <w:pPr>
      <w:jc w:val="center"/>
    </w:pPr>
    <w:rPr>
      <w:szCs w:val="18"/>
    </w:rPr>
  </w:style>
  <w:style w:type="character" w:customStyle="1" w:styleId="TACChar">
    <w:name w:val="TAC Char"/>
    <w:link w:val="TAC"/>
    <w:rsid w:val="00AA30F9"/>
    <w:rPr>
      <w:rFonts w:ascii="Arial" w:eastAsia="Times New Roman" w:hAnsi="Arial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AA30F9"/>
    <w:pPr>
      <w:ind w:left="851" w:hanging="851"/>
    </w:pPr>
    <w:rPr>
      <w:szCs w:val="18"/>
    </w:rPr>
  </w:style>
  <w:style w:type="character" w:customStyle="1" w:styleId="TANChar">
    <w:name w:val="TAN Char"/>
    <w:link w:val="TAN"/>
    <w:rsid w:val="00AA30F9"/>
    <w:rPr>
      <w:rFonts w:ascii="Arial" w:eastAsia="Times New Roman" w:hAnsi="Arial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9A6D9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 Char"/>
    <w:basedOn w:val="DefaultParagraphFont"/>
    <w:rsid w:val="001B3E63"/>
    <w:rPr>
      <w:rFonts w:ascii="Arial" w:eastAsia="SimSun" w:hAnsi="Arial" w:cs="Arial"/>
      <w:color w:val="0000FF"/>
      <w:kern w:val="2"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4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7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91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19983">
                      <w:marLeft w:val="0"/>
                      <w:marRight w:val="0"/>
                      <w:marTop w:val="3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17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498962">
                              <w:marLeft w:val="1483"/>
                              <w:marRight w:val="27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000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574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86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074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636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01311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1660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756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24007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2574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3870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8157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9575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8804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91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28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608</Words>
  <Characters>3469</Characters>
  <Application>Microsoft Office Word</Application>
  <DocSecurity>0</DocSecurity>
  <Lines>28</Lines>
  <Paragraphs>8</Paragraphs>
  <ScaleCrop>false</ScaleCrop>
  <Company/>
  <LinksUpToDate>false</LinksUpToDate>
  <CharactersWithSpaces>4069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2016-11-05T10:10:00Z</dcterms:created>
  <dcterms:modified xsi:type="dcterms:W3CDTF">2016-11-05T10:11:00Z</dcterms:modified>
</cp:coreProperties>
</file>