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B860" w14:textId="3416B141" w:rsidR="007611AB" w:rsidRPr="00990D77" w:rsidRDefault="007611AB" w:rsidP="00990D77">
      <w:pPr>
        <w:tabs>
          <w:tab w:val="right" w:pos="9216"/>
        </w:tabs>
        <w:spacing w:after="0"/>
        <w:jc w:val="left"/>
        <w:rPr>
          <w:b/>
          <w:lang w:eastAsia="zh-CN"/>
        </w:rPr>
      </w:pPr>
      <w:r w:rsidRPr="00990D77">
        <w:rPr>
          <w:b/>
        </w:rPr>
        <mc:AlternateContent>
          <mc:Choice Requires="wps">
            <w:drawing>
              <wp:anchor distT="0" distB="0" distL="114300" distR="114300" simplePos="0" relativeHeight="251662336" behindDoc="0" locked="1" layoutInCell="0" allowOverlap="1" wp14:anchorId="31B72412" wp14:editId="59EF91C4">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990D77">
        <w:rPr>
          <w:b/>
          <w:lang w:eastAsia="zh-CN"/>
        </w:rPr>
        <w:t>3GPP TSG RAN WG1 Meeting #</w:t>
      </w:r>
      <w:r w:rsidRPr="00990D77">
        <w:rPr>
          <w:rFonts w:hint="eastAsia"/>
          <w:b/>
          <w:lang w:eastAsia="zh-CN"/>
        </w:rPr>
        <w:t>8</w:t>
      </w:r>
      <w:r w:rsidR="0037067D" w:rsidRPr="00990D77">
        <w:rPr>
          <w:b/>
          <w:lang w:eastAsia="zh-CN"/>
        </w:rPr>
        <w:t>7</w:t>
      </w:r>
      <w:r w:rsidRPr="00990D77">
        <w:rPr>
          <w:b/>
          <w:lang w:eastAsia="zh-CN"/>
        </w:rPr>
        <w:tab/>
        <w:t>R1-</w:t>
      </w:r>
      <w:r w:rsidR="0042589A" w:rsidRPr="00990D77">
        <w:rPr>
          <w:b/>
          <w:lang w:eastAsia="zh-CN"/>
        </w:rPr>
        <w:t>1</w:t>
      </w:r>
      <w:r w:rsidR="0042589A" w:rsidRPr="00990D77">
        <w:rPr>
          <w:rFonts w:hint="eastAsia"/>
          <w:b/>
          <w:lang w:eastAsia="zh-CN"/>
        </w:rPr>
        <w:t>6</w:t>
      </w:r>
      <w:r w:rsidR="00852859" w:rsidRPr="00990D77">
        <w:rPr>
          <w:b/>
          <w:lang w:eastAsia="zh-CN"/>
        </w:rPr>
        <w:t>1114</w:t>
      </w:r>
      <w:r w:rsidR="00CB06C7" w:rsidRPr="00990D77">
        <w:rPr>
          <w:b/>
          <w:lang w:eastAsia="zh-CN"/>
        </w:rPr>
        <w:t>8</w:t>
      </w:r>
    </w:p>
    <w:p w14:paraId="3036F4A5" w14:textId="46FF169E" w:rsidR="00721F16" w:rsidRPr="00990D77" w:rsidRDefault="0037067D" w:rsidP="00990D77">
      <w:pPr>
        <w:jc w:val="left"/>
        <w:rPr>
          <w:b/>
          <w:lang w:eastAsia="zh-CN"/>
        </w:rPr>
      </w:pPr>
      <w:r w:rsidRPr="00990D77">
        <w:rPr>
          <w:b/>
          <w:lang w:eastAsia="zh-CN"/>
        </w:rPr>
        <w:t>Reno</w:t>
      </w:r>
      <w:r w:rsidR="007611AB" w:rsidRPr="00990D77">
        <w:rPr>
          <w:b/>
          <w:lang w:eastAsia="zh-CN"/>
        </w:rPr>
        <w:t xml:space="preserve">, </w:t>
      </w:r>
      <w:r w:rsidRPr="00990D77">
        <w:rPr>
          <w:b/>
          <w:lang w:eastAsia="zh-CN"/>
        </w:rPr>
        <w:t>USA, November 14</w:t>
      </w:r>
      <w:r w:rsidR="007611AB" w:rsidRPr="00990D77">
        <w:rPr>
          <w:rFonts w:hint="eastAsia"/>
          <w:b/>
          <w:lang w:eastAsia="zh-CN"/>
        </w:rPr>
        <w:t>-</w:t>
      </w:r>
      <w:r w:rsidRPr="00990D77">
        <w:rPr>
          <w:b/>
          <w:lang w:eastAsia="zh-CN"/>
        </w:rPr>
        <w:t>18</w:t>
      </w:r>
      <w:r w:rsidR="007611AB" w:rsidRPr="00990D77">
        <w:rPr>
          <w:rFonts w:hint="eastAsia"/>
          <w:b/>
          <w:lang w:eastAsia="zh-CN"/>
        </w:rPr>
        <w:t xml:space="preserve">, </w:t>
      </w:r>
      <w:r w:rsidR="007611AB" w:rsidRPr="00990D77">
        <w:rPr>
          <w:b/>
          <w:lang w:eastAsia="zh-CN"/>
        </w:rPr>
        <w:t>2016</w:t>
      </w:r>
    </w:p>
    <w:p w14:paraId="47543981" w14:textId="77777777" w:rsidR="00721F16" w:rsidRPr="00990D77" w:rsidRDefault="00721F16" w:rsidP="00990D77">
      <w:pPr>
        <w:pBdr>
          <w:top w:val="single" w:sz="4" w:space="1" w:color="auto"/>
        </w:pBdr>
        <w:spacing w:after="0"/>
        <w:jc w:val="left"/>
        <w:rPr>
          <w:b/>
          <w:kern w:val="2"/>
          <w:lang w:eastAsia="zh-CN"/>
        </w:rPr>
      </w:pPr>
    </w:p>
    <w:p w14:paraId="052EE25C" w14:textId="22344ABF" w:rsidR="00721F16" w:rsidRPr="00990D77" w:rsidRDefault="0037067D" w:rsidP="00990D77">
      <w:pPr>
        <w:spacing w:after="60"/>
        <w:ind w:left="1555" w:hanging="1555"/>
        <w:jc w:val="left"/>
        <w:rPr>
          <w:b/>
          <w:lang w:eastAsia="zh-CN"/>
        </w:rPr>
      </w:pPr>
      <w:r w:rsidRPr="00990D77">
        <w:rPr>
          <w:b/>
          <w:lang w:eastAsia="zh-CN"/>
        </w:rPr>
        <w:t>Agenda Item:</w:t>
      </w:r>
      <w:r w:rsidRPr="00990D77">
        <w:rPr>
          <w:b/>
          <w:lang w:eastAsia="zh-CN"/>
        </w:rPr>
        <w:tab/>
        <w:t>6</w:t>
      </w:r>
      <w:r w:rsidR="00721F16" w:rsidRPr="00990D77">
        <w:rPr>
          <w:rFonts w:hint="eastAsia"/>
          <w:b/>
          <w:lang w:eastAsia="zh-CN"/>
        </w:rPr>
        <w:t>.</w:t>
      </w:r>
      <w:r w:rsidR="007D456C" w:rsidRPr="00990D77">
        <w:rPr>
          <w:b/>
          <w:lang w:eastAsia="zh-CN"/>
        </w:rPr>
        <w:t>2</w:t>
      </w:r>
      <w:r w:rsidR="00721F16" w:rsidRPr="00990D77">
        <w:rPr>
          <w:rFonts w:hint="eastAsia"/>
          <w:b/>
          <w:lang w:eastAsia="zh-CN"/>
        </w:rPr>
        <w:t>.</w:t>
      </w:r>
      <w:r w:rsidR="008239D7" w:rsidRPr="00990D77">
        <w:rPr>
          <w:b/>
          <w:lang w:eastAsia="zh-CN"/>
        </w:rPr>
        <w:t>9</w:t>
      </w:r>
      <w:r w:rsidR="007D456C" w:rsidRPr="00990D77">
        <w:rPr>
          <w:b/>
          <w:lang w:eastAsia="zh-CN"/>
        </w:rPr>
        <w:t>.</w:t>
      </w:r>
      <w:r w:rsidR="00FA5412" w:rsidRPr="00990D77">
        <w:rPr>
          <w:b/>
          <w:lang w:eastAsia="zh-CN"/>
        </w:rPr>
        <w:t>4</w:t>
      </w:r>
    </w:p>
    <w:p w14:paraId="72AE8463" w14:textId="77777777" w:rsidR="00721F16" w:rsidRPr="00990D77" w:rsidRDefault="00721F16" w:rsidP="00990D77">
      <w:pPr>
        <w:spacing w:after="60"/>
        <w:ind w:left="1555" w:hanging="1555"/>
        <w:jc w:val="left"/>
        <w:rPr>
          <w:b/>
          <w:kern w:val="2"/>
          <w:lang w:eastAsia="zh-CN"/>
        </w:rPr>
      </w:pPr>
      <w:r w:rsidRPr="00990D77">
        <w:rPr>
          <w:b/>
          <w:kern w:val="2"/>
          <w:lang w:eastAsia="zh-CN"/>
        </w:rPr>
        <w:t>Source:</w:t>
      </w:r>
      <w:r w:rsidRPr="00990D77">
        <w:rPr>
          <w:b/>
          <w:kern w:val="2"/>
          <w:lang w:eastAsia="zh-CN"/>
        </w:rPr>
        <w:tab/>
        <w:t>Huawei, HiSilicon</w:t>
      </w:r>
    </w:p>
    <w:p w14:paraId="2C19C72C" w14:textId="4288277B" w:rsidR="00721F16" w:rsidRPr="00990D77" w:rsidRDefault="00721F16" w:rsidP="00990D77">
      <w:pPr>
        <w:spacing w:after="60"/>
        <w:ind w:left="1555" w:hanging="1555"/>
        <w:jc w:val="left"/>
        <w:rPr>
          <w:b/>
          <w:kern w:val="2"/>
          <w:lang w:eastAsia="zh-CN"/>
        </w:rPr>
      </w:pPr>
      <w:r w:rsidRPr="00990D77">
        <w:rPr>
          <w:b/>
          <w:kern w:val="2"/>
          <w:lang w:eastAsia="zh-CN"/>
        </w:rPr>
        <w:t>Title:</w:t>
      </w:r>
      <w:r w:rsidRPr="00990D77">
        <w:rPr>
          <w:b/>
          <w:kern w:val="2"/>
          <w:lang w:eastAsia="zh-CN"/>
        </w:rPr>
        <w:tab/>
      </w:r>
      <w:bookmarkStart w:id="0" w:name="OLE_LINK3"/>
      <w:bookmarkStart w:id="1" w:name="OLE_LINK4"/>
      <w:r w:rsidR="003B69F0" w:rsidRPr="00990D77">
        <w:rPr>
          <w:b/>
          <w:kern w:val="2"/>
          <w:lang w:eastAsia="zh-CN"/>
        </w:rPr>
        <w:t>On 2 HARQ processes for enhancement of NB-IoT uplink</w:t>
      </w:r>
      <w:bookmarkEnd w:id="0"/>
      <w:bookmarkEnd w:id="1"/>
    </w:p>
    <w:p w14:paraId="73FAAA8A" w14:textId="77777777" w:rsidR="00721F16" w:rsidRPr="00990D77" w:rsidRDefault="00721F16" w:rsidP="00990D77">
      <w:pPr>
        <w:spacing w:after="60"/>
        <w:ind w:left="1555" w:hanging="1555"/>
        <w:jc w:val="left"/>
        <w:rPr>
          <w:b/>
          <w:kern w:val="2"/>
          <w:lang w:eastAsia="zh-CN"/>
        </w:rPr>
      </w:pPr>
      <w:r w:rsidRPr="00990D77">
        <w:rPr>
          <w:b/>
          <w:kern w:val="2"/>
          <w:lang w:eastAsia="zh-CN"/>
        </w:rPr>
        <w:t>Document for:</w:t>
      </w:r>
      <w:r w:rsidRPr="00990D77">
        <w:rPr>
          <w:b/>
          <w:kern w:val="2"/>
          <w:lang w:eastAsia="zh-CN"/>
        </w:rPr>
        <w:tab/>
        <w:t>Discussion and decision</w:t>
      </w:r>
    </w:p>
    <w:p w14:paraId="726D5BE1" w14:textId="77777777" w:rsidR="00721F16" w:rsidRPr="00990D77" w:rsidRDefault="00721F16" w:rsidP="00990D77">
      <w:pPr>
        <w:pBdr>
          <w:bottom w:val="single" w:sz="4" w:space="1" w:color="auto"/>
        </w:pBdr>
        <w:spacing w:after="0"/>
        <w:jc w:val="left"/>
        <w:rPr>
          <w:b/>
          <w:sz w:val="16"/>
          <w:szCs w:val="16"/>
        </w:rPr>
      </w:pPr>
    </w:p>
    <w:p w14:paraId="686AA85E" w14:textId="77777777" w:rsidR="00721F16" w:rsidRPr="00990D77" w:rsidRDefault="00721F16" w:rsidP="00721F16">
      <w:pPr>
        <w:pStyle w:val="Heading1"/>
        <w:rPr>
          <w:lang w:eastAsia="zh-CN"/>
        </w:rPr>
      </w:pPr>
      <w:bookmarkStart w:id="2" w:name="_Ref124589705"/>
      <w:bookmarkStart w:id="3" w:name="_Ref129681862"/>
      <w:r w:rsidRPr="00990D77">
        <w:t>Introduction</w:t>
      </w:r>
      <w:bookmarkEnd w:id="2"/>
      <w:bookmarkEnd w:id="3"/>
    </w:p>
    <w:p w14:paraId="5ECA1210" w14:textId="2BC5C157" w:rsidR="008239D7" w:rsidRPr="00990D77" w:rsidRDefault="0002042A" w:rsidP="00990D77">
      <w:pPr>
        <w:rPr>
          <w:kern w:val="2"/>
          <w:lang w:eastAsia="zh-CN"/>
        </w:rPr>
      </w:pPr>
      <w:r w:rsidRPr="00990D77">
        <w:rPr>
          <w:lang w:eastAsia="zh-CN"/>
        </w:rPr>
        <w:t>I</w:t>
      </w:r>
      <w:r w:rsidRPr="00990D77">
        <w:rPr>
          <w:rFonts w:hint="eastAsia"/>
          <w:lang w:eastAsia="zh-CN"/>
        </w:rPr>
        <w:t>n RAN#7</w:t>
      </w:r>
      <w:r w:rsidRPr="00990D77">
        <w:rPr>
          <w:lang w:eastAsia="zh-CN"/>
        </w:rPr>
        <w:t>3</w:t>
      </w:r>
      <w:r w:rsidRPr="00990D77">
        <w:rPr>
          <w:rFonts w:hint="eastAsia"/>
          <w:lang w:eastAsia="zh-CN"/>
        </w:rPr>
        <w:t xml:space="preserve">, </w:t>
      </w:r>
      <w:r w:rsidRPr="00990D77">
        <w:rPr>
          <w:lang w:eastAsia="zh-CN"/>
        </w:rPr>
        <w:t>the update</w:t>
      </w:r>
      <w:r w:rsidR="00250863" w:rsidRPr="00990D77">
        <w:rPr>
          <w:lang w:eastAsia="zh-CN"/>
        </w:rPr>
        <w:t>d</w:t>
      </w:r>
      <w:r w:rsidRPr="00990D77">
        <w:rPr>
          <w:rFonts w:hint="eastAsia"/>
          <w:lang w:eastAsia="zh-CN"/>
        </w:rPr>
        <w:t xml:space="preserve"> work item on enhancements of NB-IoT was approved. </w:t>
      </w:r>
      <w:r w:rsidRPr="00990D77">
        <w:rPr>
          <w:lang w:eastAsia="zh-CN"/>
        </w:rPr>
        <w:t>According</w:t>
      </w:r>
      <w:r w:rsidRPr="00990D77">
        <w:rPr>
          <w:rFonts w:hint="eastAsia"/>
          <w:lang w:eastAsia="zh-CN"/>
        </w:rPr>
        <w:t xml:space="preserve"> to the</w:t>
      </w:r>
      <w:r w:rsidR="002A32F1" w:rsidRPr="00990D77">
        <w:rPr>
          <w:lang w:eastAsia="zh-CN"/>
        </w:rPr>
        <w:t xml:space="preserve"> updated</w:t>
      </w:r>
      <w:r w:rsidRPr="00990D77">
        <w:rPr>
          <w:rFonts w:hint="eastAsia"/>
          <w:lang w:eastAsia="zh-CN"/>
        </w:rPr>
        <w:t xml:space="preserve"> WID [1], objectives on </w:t>
      </w:r>
      <w:r w:rsidRPr="00990D77">
        <w:rPr>
          <w:lang w:eastAsia="zh-CN"/>
        </w:rPr>
        <w:t>further power consumption and latency reduction for NB-IoT</w:t>
      </w:r>
      <w:r w:rsidRPr="00990D77">
        <w:rPr>
          <w:rFonts w:hint="eastAsia"/>
          <w:lang w:eastAsia="zh-CN"/>
        </w:rPr>
        <w:t xml:space="preserve"> are listed as follows</w:t>
      </w:r>
      <w:r w:rsidRPr="00990D77">
        <w:rPr>
          <w:lang w:eastAsia="zh-CN"/>
        </w:rPr>
        <w:t>:</w:t>
      </w:r>
    </w:p>
    <w:p w14:paraId="0923C995" w14:textId="77777777" w:rsidR="0002042A" w:rsidRPr="00990D77" w:rsidRDefault="0002042A" w:rsidP="0002042A">
      <w:pPr>
        <w:contextualSpacing/>
        <w:rPr>
          <w:b/>
          <w:bCs/>
          <w:i/>
          <w:u w:val="single"/>
          <w:lang w:eastAsia="ja-JP"/>
        </w:rPr>
      </w:pPr>
      <w:r w:rsidRPr="00990D77">
        <w:rPr>
          <w:b/>
          <w:bCs/>
          <w:i/>
          <w:u w:val="single"/>
          <w:lang w:eastAsia="ja-JP"/>
        </w:rPr>
        <w:t>Power consumption and latency reduction</w:t>
      </w:r>
    </w:p>
    <w:p w14:paraId="3CF8FD78" w14:textId="77777777" w:rsidR="0002042A" w:rsidRPr="00990D77" w:rsidRDefault="0002042A" w:rsidP="0002042A">
      <w:pPr>
        <w:pStyle w:val="ListParagraph"/>
        <w:numPr>
          <w:ilvl w:val="0"/>
          <w:numId w:val="12"/>
        </w:numPr>
        <w:spacing w:after="240"/>
        <w:rPr>
          <w:rFonts w:ascii="Times New Roman" w:hAnsi="Times New Roman" w:cs="Times New Roman"/>
          <w:i/>
          <w:kern w:val="2"/>
        </w:rPr>
      </w:pPr>
      <w:r w:rsidRPr="00990D77">
        <w:rPr>
          <w:rFonts w:ascii="Times New Roman" w:hAnsi="Times New Roman" w:cs="Times New Roman"/>
          <w:bCs/>
          <w:i/>
        </w:rPr>
        <w:t>Support in DL and UL for 2 HARQ processes and larger maximum TBS [RAN1, RAN2, RAN4].</w:t>
      </w:r>
    </w:p>
    <w:p w14:paraId="524DCC3C" w14:textId="75D84970" w:rsidR="004F67AD" w:rsidRPr="00990D77" w:rsidRDefault="004F67AD" w:rsidP="004F67AD">
      <w:pPr>
        <w:rPr>
          <w:lang w:eastAsia="zh-CN"/>
        </w:rPr>
      </w:pPr>
      <w:r w:rsidRPr="00990D77">
        <w:rPr>
          <w:lang w:eastAsia="zh-CN"/>
        </w:rPr>
        <w:t>In RAN1#86bis</w:t>
      </w:r>
      <w:r w:rsidRPr="00990D77">
        <w:rPr>
          <w:rFonts w:hint="eastAsia"/>
          <w:lang w:eastAsia="zh-CN"/>
        </w:rPr>
        <w:t xml:space="preserve">, the following agreements were </w:t>
      </w:r>
      <w:r w:rsidRPr="00990D77">
        <w:rPr>
          <w:lang w:eastAsia="zh-CN"/>
        </w:rPr>
        <w:t>reached</w:t>
      </w:r>
      <w:r w:rsidR="006F3A22" w:rsidRPr="00990D77">
        <w:rPr>
          <w:lang w:eastAsia="zh-CN"/>
        </w:rPr>
        <w:t xml:space="preserve"> [2]</w:t>
      </w:r>
      <w:r w:rsidRPr="00990D77">
        <w:rPr>
          <w:rFonts w:hint="eastAsia"/>
          <w:lang w:eastAsia="zh-CN"/>
        </w:rPr>
        <w:t>:</w:t>
      </w:r>
    </w:p>
    <w:p w14:paraId="0DA0EA33" w14:textId="77777777" w:rsidR="004F67AD" w:rsidRPr="00990D77" w:rsidRDefault="004F67AD" w:rsidP="004F67AD">
      <w:pPr>
        <w:rPr>
          <w:rFonts w:eastAsia="MS Mincho"/>
          <w:i/>
          <w:lang w:eastAsia="ja-JP"/>
        </w:rPr>
      </w:pPr>
      <w:r w:rsidRPr="00990D77">
        <w:rPr>
          <w:rFonts w:eastAsia="MS Mincho"/>
          <w:i/>
          <w:lang w:eastAsia="ja-JP"/>
        </w:rPr>
        <w:t>Agreement:</w:t>
      </w:r>
    </w:p>
    <w:p w14:paraId="352B959E" w14:textId="361CEBF5" w:rsidR="00E70D31" w:rsidRPr="00990D77" w:rsidRDefault="004F67AD" w:rsidP="009A7EBC">
      <w:pPr>
        <w:numPr>
          <w:ilvl w:val="0"/>
          <w:numId w:val="24"/>
        </w:numPr>
        <w:autoSpaceDE/>
        <w:autoSpaceDN/>
        <w:adjustRightInd/>
        <w:snapToGrid/>
        <w:ind w:left="714" w:hanging="357"/>
        <w:jc w:val="left"/>
        <w:rPr>
          <w:kern w:val="2"/>
          <w:lang w:eastAsia="zh-CN"/>
        </w:rPr>
      </w:pPr>
      <w:r w:rsidRPr="00990D77">
        <w:rPr>
          <w:rFonts w:eastAsia="MS Mincho"/>
          <w:i/>
          <w:lang w:eastAsia="ja-JP"/>
        </w:rPr>
        <w:t>Maximum UL TBS is 1800 bits</w:t>
      </w:r>
    </w:p>
    <w:p w14:paraId="3720C21B" w14:textId="312DB6D4" w:rsidR="00721F16" w:rsidRPr="00990D77" w:rsidRDefault="00721F16" w:rsidP="00721F16">
      <w:pPr>
        <w:rPr>
          <w:lang w:eastAsia="zh-CN"/>
        </w:rPr>
      </w:pPr>
      <w:r w:rsidRPr="00990D77">
        <w:rPr>
          <w:rFonts w:hint="eastAsia"/>
          <w:kern w:val="2"/>
          <w:lang w:eastAsia="zh-CN"/>
        </w:rPr>
        <w:t xml:space="preserve">This contribution </w:t>
      </w:r>
      <w:r w:rsidR="0002042A" w:rsidRPr="00990D77">
        <w:rPr>
          <w:kern w:val="2"/>
          <w:lang w:eastAsia="zh-CN"/>
        </w:rPr>
        <w:t>discusses the design of 2 HARQ process</w:t>
      </w:r>
      <w:r w:rsidR="00CB7F17" w:rsidRPr="00990D77">
        <w:rPr>
          <w:kern w:val="2"/>
          <w:lang w:eastAsia="zh-CN"/>
        </w:rPr>
        <w:t xml:space="preserve">es for </w:t>
      </w:r>
      <w:r w:rsidR="005D6A7B" w:rsidRPr="00990D77">
        <w:rPr>
          <w:kern w:val="2"/>
          <w:lang w:eastAsia="zh-CN"/>
        </w:rPr>
        <w:t>NB-IoT</w:t>
      </w:r>
      <w:r w:rsidR="002933A6" w:rsidRPr="00990D77">
        <w:rPr>
          <w:kern w:val="2"/>
          <w:lang w:eastAsia="zh-CN"/>
        </w:rPr>
        <w:t xml:space="preserve"> </w:t>
      </w:r>
      <w:r w:rsidR="003C2B0D" w:rsidRPr="00990D77">
        <w:rPr>
          <w:kern w:val="2"/>
          <w:lang w:eastAsia="zh-CN"/>
        </w:rPr>
        <w:t>uplink</w:t>
      </w:r>
      <w:r w:rsidRPr="00990D77">
        <w:rPr>
          <w:rFonts w:hint="eastAsia"/>
          <w:kern w:val="2"/>
          <w:lang w:eastAsia="zh-CN"/>
        </w:rPr>
        <w:t>.</w:t>
      </w:r>
    </w:p>
    <w:p w14:paraId="18851578" w14:textId="0F0BD33D" w:rsidR="00180AC2" w:rsidRPr="00990D77" w:rsidRDefault="004F733B" w:rsidP="003C2B0D">
      <w:pPr>
        <w:pStyle w:val="Heading1"/>
        <w:rPr>
          <w:lang w:eastAsia="zh-CN"/>
        </w:rPr>
      </w:pPr>
      <w:r w:rsidRPr="00990D77">
        <w:rPr>
          <w:lang w:eastAsia="zh-CN"/>
        </w:rPr>
        <w:t>Two</w:t>
      </w:r>
      <w:r w:rsidR="003C2B0D" w:rsidRPr="00990D77">
        <w:rPr>
          <w:lang w:eastAsia="zh-CN"/>
        </w:rPr>
        <w:t xml:space="preserve"> HARQ processes for uplink</w:t>
      </w:r>
    </w:p>
    <w:p w14:paraId="6C6158EE" w14:textId="5405DF0A" w:rsidR="005A631F" w:rsidRPr="00990D77" w:rsidRDefault="005A631F" w:rsidP="005A631F">
      <w:pPr>
        <w:rPr>
          <w:lang w:eastAsia="zh-CN"/>
        </w:rPr>
      </w:pPr>
      <w:r w:rsidRPr="00990D77">
        <w:rPr>
          <w:lang w:eastAsia="zh-CN"/>
        </w:rPr>
        <w:t>Ultra-l</w:t>
      </w:r>
      <w:r w:rsidRPr="00990D77">
        <w:rPr>
          <w:rFonts w:hint="eastAsia"/>
          <w:lang w:eastAsia="zh-CN"/>
        </w:rPr>
        <w:t xml:space="preserve">ow </w:t>
      </w:r>
      <w:r w:rsidRPr="00990D77">
        <w:rPr>
          <w:lang w:eastAsia="zh-CN"/>
        </w:rPr>
        <w:t xml:space="preserve">UE </w:t>
      </w:r>
      <w:r w:rsidRPr="00990D77">
        <w:rPr>
          <w:rFonts w:hint="eastAsia"/>
          <w:lang w:eastAsia="zh-CN"/>
        </w:rPr>
        <w:t>co</w:t>
      </w:r>
      <w:r w:rsidRPr="00990D77">
        <w:rPr>
          <w:lang w:eastAsia="zh-CN"/>
        </w:rPr>
        <w:t>mplexity</w:t>
      </w:r>
      <w:r w:rsidRPr="00990D77">
        <w:rPr>
          <w:rFonts w:hint="eastAsia"/>
          <w:lang w:eastAsia="zh-CN"/>
        </w:rPr>
        <w:t xml:space="preserve"> is one of the key</w:t>
      </w:r>
      <w:r w:rsidRPr="00990D77">
        <w:rPr>
          <w:lang w:eastAsia="zh-CN"/>
        </w:rPr>
        <w:t xml:space="preserve"> requirements of NB-IoT. Therefore, the support of two HARQ processes in Rel-14 NB-IoT should maintain similar processing complexity for the UE as for Rel-13 NB-IoT. </w:t>
      </w:r>
    </w:p>
    <w:p w14:paraId="43BE71FE" w14:textId="4A94656A" w:rsidR="0079311F" w:rsidRPr="00990D77" w:rsidRDefault="000E18BD" w:rsidP="00990D77">
      <w:r w:rsidRPr="00990D77">
        <w:rPr>
          <w:kern w:val="2"/>
        </w:rPr>
        <w:t xml:space="preserve">As shown in </w:t>
      </w:r>
      <w:r w:rsidR="0079311F" w:rsidRPr="00990D77">
        <w:rPr>
          <w:rFonts w:eastAsiaTheme="minorEastAsia"/>
          <w:bCs/>
        </w:rPr>
        <w:fldChar w:fldCharType="begin"/>
      </w:r>
      <w:r w:rsidR="0079311F" w:rsidRPr="00990D77">
        <w:rPr>
          <w:rFonts w:eastAsiaTheme="minorEastAsia"/>
          <w:bCs/>
        </w:rPr>
        <w:instrText xml:space="preserve"> REF _Ref460837039 \h </w:instrText>
      </w:r>
      <w:r w:rsidR="001D506C" w:rsidRPr="00990D77">
        <w:rPr>
          <w:rFonts w:eastAsiaTheme="minorEastAsia"/>
          <w:bCs/>
        </w:rPr>
        <w:instrText xml:space="preserve"> \* MERGEFORMAT </w:instrText>
      </w:r>
      <w:r w:rsidR="0079311F" w:rsidRPr="00990D77">
        <w:rPr>
          <w:rFonts w:eastAsiaTheme="minorEastAsia"/>
          <w:bCs/>
        </w:rPr>
      </w:r>
      <w:r w:rsidR="0079311F" w:rsidRPr="00990D77">
        <w:rPr>
          <w:rFonts w:eastAsiaTheme="minorEastAsia"/>
          <w:bCs/>
        </w:rPr>
        <w:fldChar w:fldCharType="separate"/>
      </w:r>
      <w:r w:rsidR="00BA10B1" w:rsidRPr="00990D77">
        <w:rPr>
          <w:rFonts w:eastAsiaTheme="minorEastAsia"/>
          <w:bCs/>
        </w:rPr>
        <w:t>Figure 1</w:t>
      </w:r>
      <w:r w:rsidR="0079311F" w:rsidRPr="00990D77">
        <w:rPr>
          <w:rFonts w:eastAsiaTheme="minorEastAsia"/>
          <w:bCs/>
        </w:rPr>
        <w:fldChar w:fldCharType="end"/>
      </w:r>
      <w:r w:rsidRPr="00990D77">
        <w:rPr>
          <w:rFonts w:eastAsiaTheme="minorEastAsia"/>
          <w:bCs/>
        </w:rPr>
        <w:t>,</w:t>
      </w:r>
      <w:r w:rsidR="0079311F" w:rsidRPr="00990D77">
        <w:rPr>
          <w:rFonts w:eastAsiaTheme="minorEastAsia"/>
          <w:bCs/>
        </w:rPr>
        <w:t xml:space="preserve"> </w:t>
      </w:r>
      <w:r w:rsidRPr="00990D77">
        <w:rPr>
          <w:kern w:val="2"/>
        </w:rPr>
        <w:t xml:space="preserve">the </w:t>
      </w:r>
      <w:r w:rsidR="00E70D31" w:rsidRPr="00990D77">
        <w:rPr>
          <w:kern w:val="2"/>
        </w:rPr>
        <w:t xml:space="preserve">two </w:t>
      </w:r>
      <w:r w:rsidRPr="00990D77">
        <w:rPr>
          <w:kern w:val="2"/>
        </w:rPr>
        <w:t xml:space="preserve">HARQ processes </w:t>
      </w:r>
      <w:r w:rsidR="003607FB" w:rsidRPr="00990D77">
        <w:rPr>
          <w:kern w:val="2"/>
        </w:rPr>
        <w:t xml:space="preserve">timelines </w:t>
      </w:r>
      <w:r w:rsidRPr="00990D77">
        <w:rPr>
          <w:kern w:val="2"/>
        </w:rPr>
        <w:t>may occur in parallel. The number ‘0’ or ‘1’ on each block in the figure indicates that the transmission belongs to HARQ process 0 or 1.</w:t>
      </w:r>
    </w:p>
    <w:p w14:paraId="2D666B76" w14:textId="279C3893" w:rsidR="009E4578" w:rsidRPr="00990D77" w:rsidRDefault="007E5972" w:rsidP="0079311F">
      <w:pPr>
        <w:jc w:val="center"/>
      </w:pPr>
      <w:r w:rsidRPr="007E5972">
        <w:drawing>
          <wp:inline distT="0" distB="0" distL="0" distR="0" wp14:anchorId="4ABE7AD8" wp14:editId="6EE02299">
            <wp:extent cx="4687570" cy="1684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7570" cy="1684020"/>
                    </a:xfrm>
                    <a:prstGeom prst="rect">
                      <a:avLst/>
                    </a:prstGeom>
                    <a:noFill/>
                    <a:ln>
                      <a:noFill/>
                    </a:ln>
                  </pic:spPr>
                </pic:pic>
              </a:graphicData>
            </a:graphic>
          </wp:inline>
        </w:drawing>
      </w:r>
    </w:p>
    <w:p w14:paraId="7C280499" w14:textId="00D39964" w:rsidR="0079311F" w:rsidRPr="00990D77" w:rsidRDefault="0079311F" w:rsidP="0079311F">
      <w:pPr>
        <w:pStyle w:val="Caption"/>
        <w:rPr>
          <w:bCs w:val="0"/>
          <w:color w:val="000000" w:themeColor="text1"/>
          <w:sz w:val="20"/>
          <w:szCs w:val="20"/>
        </w:rPr>
      </w:pPr>
      <w:bookmarkStart w:id="4" w:name="_Ref460837039"/>
      <w:r w:rsidRPr="00990D77">
        <w:rPr>
          <w:color w:val="000000" w:themeColor="text1"/>
          <w:sz w:val="20"/>
          <w:szCs w:val="20"/>
        </w:rPr>
        <w:t xml:space="preserve">Figure </w:t>
      </w:r>
      <w:r w:rsidRPr="00990D77">
        <w:rPr>
          <w:color w:val="000000" w:themeColor="text1"/>
          <w:sz w:val="20"/>
          <w:szCs w:val="20"/>
        </w:rPr>
        <w:fldChar w:fldCharType="begin"/>
      </w:r>
      <w:r w:rsidRPr="00990D77">
        <w:rPr>
          <w:color w:val="000000" w:themeColor="text1"/>
          <w:sz w:val="20"/>
          <w:szCs w:val="20"/>
        </w:rPr>
        <w:instrText xml:space="preserve"> SEQ Figure \* ARABIC </w:instrText>
      </w:r>
      <w:r w:rsidRPr="00990D77">
        <w:rPr>
          <w:color w:val="000000" w:themeColor="text1"/>
          <w:sz w:val="20"/>
          <w:szCs w:val="20"/>
        </w:rPr>
        <w:fldChar w:fldCharType="separate"/>
      </w:r>
      <w:r w:rsidR="0074603D" w:rsidRPr="00990D77">
        <w:rPr>
          <w:color w:val="000000" w:themeColor="text1"/>
          <w:sz w:val="20"/>
          <w:szCs w:val="20"/>
        </w:rPr>
        <w:t>1</w:t>
      </w:r>
      <w:r w:rsidRPr="00990D77">
        <w:rPr>
          <w:color w:val="000000" w:themeColor="text1"/>
          <w:sz w:val="20"/>
          <w:szCs w:val="20"/>
        </w:rPr>
        <w:fldChar w:fldCharType="end"/>
      </w:r>
      <w:bookmarkEnd w:id="4"/>
      <w:r w:rsidRPr="00990D77">
        <w:rPr>
          <w:color w:val="000000" w:themeColor="text1"/>
          <w:sz w:val="20"/>
          <w:szCs w:val="20"/>
        </w:rPr>
        <w:t xml:space="preserve"> </w:t>
      </w:r>
      <w:r w:rsidRPr="00990D77">
        <w:rPr>
          <w:bCs w:val="0"/>
          <w:color w:val="000000" w:themeColor="text1"/>
          <w:sz w:val="20"/>
          <w:szCs w:val="20"/>
        </w:rPr>
        <w:t>NPUSCH</w:t>
      </w:r>
      <w:r w:rsidRPr="00990D77">
        <w:rPr>
          <w:color w:val="000000" w:themeColor="text1"/>
          <w:sz w:val="20"/>
          <w:szCs w:val="20"/>
        </w:rPr>
        <w:t xml:space="preserve"> </w:t>
      </w:r>
      <w:r w:rsidR="00942B48" w:rsidRPr="00990D77">
        <w:rPr>
          <w:color w:val="000000" w:themeColor="text1"/>
          <w:sz w:val="20"/>
          <w:szCs w:val="20"/>
        </w:rPr>
        <w:t xml:space="preserve">format 1 </w:t>
      </w:r>
      <w:r w:rsidRPr="00990D77">
        <w:rPr>
          <w:color w:val="000000" w:themeColor="text1"/>
          <w:sz w:val="20"/>
          <w:szCs w:val="20"/>
        </w:rPr>
        <w:t>transmission procedure with 2-process HARQ</w:t>
      </w:r>
    </w:p>
    <w:p w14:paraId="1EAF7374" w14:textId="6ED6CFC1" w:rsidR="000E18BD" w:rsidRPr="00990D77" w:rsidRDefault="000E18BD" w:rsidP="000E18BD">
      <w:pPr>
        <w:rPr>
          <w:rFonts w:eastAsiaTheme="minorEastAsia"/>
          <w:bCs/>
        </w:rPr>
      </w:pPr>
      <w:r w:rsidRPr="00990D77">
        <w:rPr>
          <w:kern w:val="2"/>
        </w:rPr>
        <w:t>To maintain low processing complexity for the NB-IoT UE, some constraints need to be defined for 2 HARQ processes based on the existing timing relationship in Rel-13, which can be summarized as follows:</w:t>
      </w:r>
      <w:r w:rsidRPr="00990D77">
        <w:rPr>
          <w:rFonts w:eastAsiaTheme="minorEastAsia"/>
          <w:bCs/>
        </w:rPr>
        <w:t xml:space="preserve"> </w:t>
      </w:r>
    </w:p>
    <w:p w14:paraId="4BECDE7D" w14:textId="3FD41A87" w:rsidR="000E18BD" w:rsidRPr="00990D77" w:rsidRDefault="000E18BD" w:rsidP="000E18BD">
      <w:pPr>
        <w:pStyle w:val="ListParagraph"/>
        <w:numPr>
          <w:ilvl w:val="0"/>
          <w:numId w:val="19"/>
        </w:numPr>
        <w:spacing w:afterLines="50" w:after="120"/>
        <w:ind w:left="641"/>
        <w:rPr>
          <w:rFonts w:ascii="Times New Roman" w:eastAsiaTheme="minorEastAsia" w:hAnsi="Times New Roman" w:cs="Times New Roman"/>
          <w:bCs/>
          <w:sz w:val="22"/>
          <w:szCs w:val="22"/>
        </w:rPr>
      </w:pPr>
      <w:r w:rsidRPr="00990D77">
        <w:rPr>
          <w:rFonts w:ascii="Times New Roman" w:hAnsi="Times New Roman" w:cs="Times New Roman"/>
          <w:i/>
          <w:kern w:val="2"/>
          <w:sz w:val="22"/>
          <w:szCs w:val="22"/>
        </w:rPr>
        <w:t>y</w:t>
      </w:r>
      <w:r w:rsidRPr="00990D77">
        <w:rPr>
          <w:rFonts w:ascii="Times New Roman" w:hAnsi="Times New Roman" w:cs="Times New Roman"/>
          <w:i/>
          <w:kern w:val="2"/>
          <w:sz w:val="22"/>
          <w:szCs w:val="22"/>
          <w:vertAlign w:val="subscript"/>
        </w:rPr>
        <w:t>1</w:t>
      </w:r>
      <w:r w:rsidRPr="00990D77">
        <w:rPr>
          <w:kern w:val="2"/>
          <w:vertAlign w:val="subscript"/>
        </w:rPr>
        <w:t xml:space="preserve">: </w:t>
      </w:r>
      <w:r w:rsidRPr="00990D77">
        <w:rPr>
          <w:rFonts w:ascii="Times New Roman" w:hAnsi="Times New Roman" w:cs="Times New Roman"/>
          <w:kern w:val="2"/>
          <w:sz w:val="22"/>
          <w:szCs w:val="22"/>
        </w:rPr>
        <w:t>Gap between the end of NPDCCH transmission and the start of the following NPUSCH format 1 transmission.</w:t>
      </w:r>
    </w:p>
    <w:p w14:paraId="592047D6" w14:textId="77777777" w:rsidR="000E18BD" w:rsidRPr="00990D77" w:rsidRDefault="000E18BD" w:rsidP="000E18BD">
      <w:pPr>
        <w:pStyle w:val="ListParagraph"/>
        <w:numPr>
          <w:ilvl w:val="0"/>
          <w:numId w:val="19"/>
        </w:numPr>
        <w:spacing w:afterLines="50" w:after="120"/>
        <w:ind w:left="641"/>
        <w:rPr>
          <w:rFonts w:ascii="Times New Roman" w:eastAsiaTheme="minorEastAsia" w:hAnsi="Times New Roman" w:cs="Times New Roman"/>
          <w:bCs/>
          <w:sz w:val="22"/>
          <w:szCs w:val="22"/>
        </w:rPr>
      </w:pPr>
      <w:r w:rsidRPr="00990D77">
        <w:rPr>
          <w:rFonts w:ascii="Times New Roman" w:hAnsi="Times New Roman" w:cs="Times New Roman"/>
          <w:i/>
          <w:kern w:val="2"/>
          <w:sz w:val="22"/>
          <w:szCs w:val="22"/>
        </w:rPr>
        <w:t>y</w:t>
      </w:r>
      <w:r w:rsidRPr="00990D77">
        <w:rPr>
          <w:rFonts w:ascii="Times New Roman" w:hAnsi="Times New Roman" w:cs="Times New Roman"/>
          <w:kern w:val="2"/>
          <w:sz w:val="22"/>
          <w:szCs w:val="22"/>
          <w:vertAlign w:val="subscript"/>
        </w:rPr>
        <w:t xml:space="preserve">2: </w:t>
      </w:r>
      <w:r w:rsidRPr="00990D77">
        <w:rPr>
          <w:rFonts w:ascii="Times New Roman" w:hAnsi="Times New Roman" w:cs="Times New Roman"/>
          <w:kern w:val="2"/>
          <w:sz w:val="22"/>
          <w:szCs w:val="22"/>
        </w:rPr>
        <w:t>Gap between the end of NPUSCH format 1 transmission and the start of the next NPUSCH format 1 transmission.</w:t>
      </w:r>
    </w:p>
    <w:p w14:paraId="4670C232" w14:textId="50B03046" w:rsidR="000E18BD" w:rsidRPr="00990D77" w:rsidRDefault="000E18BD" w:rsidP="000E18BD">
      <w:pPr>
        <w:pStyle w:val="ListParagraph"/>
        <w:numPr>
          <w:ilvl w:val="0"/>
          <w:numId w:val="19"/>
        </w:numPr>
        <w:spacing w:afterLines="50" w:after="120"/>
        <w:ind w:left="641"/>
        <w:rPr>
          <w:rFonts w:ascii="Times New Roman" w:eastAsiaTheme="minorEastAsia" w:hAnsi="Times New Roman" w:cs="Times New Roman"/>
          <w:bCs/>
        </w:rPr>
      </w:pPr>
      <w:r w:rsidRPr="00990D77">
        <w:rPr>
          <w:rFonts w:ascii="Times New Roman" w:hAnsi="Times New Roman" w:cs="Times New Roman"/>
          <w:i/>
          <w:kern w:val="2"/>
          <w:sz w:val="22"/>
          <w:szCs w:val="22"/>
        </w:rPr>
        <w:t>y</w:t>
      </w:r>
      <w:r w:rsidRPr="00990D77">
        <w:rPr>
          <w:rFonts w:ascii="Times New Roman" w:hAnsi="Times New Roman" w:cs="Times New Roman"/>
          <w:kern w:val="2"/>
          <w:sz w:val="22"/>
          <w:szCs w:val="22"/>
          <w:vertAlign w:val="subscript"/>
        </w:rPr>
        <w:t xml:space="preserve">3: </w:t>
      </w:r>
      <w:r w:rsidRPr="00990D77">
        <w:rPr>
          <w:rFonts w:ascii="Times New Roman" w:hAnsi="Times New Roman" w:cs="Times New Roman"/>
          <w:kern w:val="2"/>
          <w:sz w:val="22"/>
          <w:szCs w:val="22"/>
        </w:rPr>
        <w:t xml:space="preserve">Gap between the end of NPUSCH format 1 transmission and the start of the following NPDCCH transmission. </w:t>
      </w:r>
      <w:r w:rsidR="002A1EAE" w:rsidRPr="00990D77">
        <w:rPr>
          <w:rFonts w:ascii="Times New Roman" w:hAnsi="Times New Roman" w:cs="Times New Roman"/>
          <w:kern w:val="2"/>
          <w:sz w:val="22"/>
          <w:szCs w:val="22"/>
        </w:rPr>
        <w:t xml:space="preserve">The gap is reserved not only for UL/DL switch, but also for protocol processing and initialization of NPDCCH monitoring (e.g., set up NRS sequence, scrambling sequence, interleaver, </w:t>
      </w:r>
      <w:r w:rsidR="002A1EAE" w:rsidRPr="00990D77">
        <w:rPr>
          <w:rFonts w:ascii="Times New Roman" w:hAnsi="Times New Roman" w:cs="Times New Roman"/>
          <w:kern w:val="2"/>
          <w:sz w:val="22"/>
          <w:szCs w:val="22"/>
        </w:rPr>
        <w:lastRenderedPageBreak/>
        <w:t xml:space="preserve">Viterbi states of decoder). </w:t>
      </w:r>
      <w:r w:rsidRPr="00990D77">
        <w:rPr>
          <w:rFonts w:ascii="Times New Roman" w:hAnsi="Times New Roman" w:cs="Times New Roman"/>
          <w:kern w:val="2"/>
          <w:sz w:val="22"/>
          <w:szCs w:val="22"/>
        </w:rPr>
        <w:t xml:space="preserve">The Rel-13 timing relationship of minimum 3 ms gap from any UL to next DL is </w:t>
      </w:r>
      <w:r w:rsidR="000A2DB5" w:rsidRPr="00990D77">
        <w:rPr>
          <w:rFonts w:ascii="Times New Roman" w:hAnsi="Times New Roman" w:cs="Times New Roman"/>
          <w:kern w:val="2"/>
          <w:sz w:val="22"/>
          <w:szCs w:val="22"/>
        </w:rPr>
        <w:t>fu</w:t>
      </w:r>
      <w:r w:rsidRPr="00990D77">
        <w:rPr>
          <w:rFonts w:ascii="Times New Roman" w:hAnsi="Times New Roman" w:cs="Times New Roman"/>
          <w:kern w:val="2"/>
          <w:sz w:val="22"/>
          <w:szCs w:val="22"/>
        </w:rPr>
        <w:t xml:space="preserve">lly applicable to </w:t>
      </w:r>
      <w:r w:rsidRPr="00990D77">
        <w:rPr>
          <w:rFonts w:ascii="Times New Roman" w:hAnsi="Times New Roman" w:cs="Times New Roman"/>
          <w:i/>
          <w:kern w:val="2"/>
          <w:sz w:val="22"/>
          <w:szCs w:val="22"/>
        </w:rPr>
        <w:t>y</w:t>
      </w:r>
      <w:r w:rsidRPr="00990D77">
        <w:rPr>
          <w:rFonts w:ascii="Times New Roman" w:hAnsi="Times New Roman" w:cs="Times New Roman"/>
          <w:kern w:val="2"/>
          <w:sz w:val="22"/>
          <w:szCs w:val="22"/>
          <w:vertAlign w:val="subscript"/>
        </w:rPr>
        <w:t>3</w:t>
      </w:r>
      <w:r w:rsidRPr="00990D77">
        <w:rPr>
          <w:rFonts w:ascii="Times New Roman" w:hAnsi="Times New Roman" w:cs="Times New Roman"/>
          <w:kern w:val="2"/>
          <w:sz w:val="22"/>
          <w:szCs w:val="22"/>
        </w:rPr>
        <w:t xml:space="preserve">, </w:t>
      </w:r>
      <w:r w:rsidRPr="00990D77">
        <w:rPr>
          <w:rFonts w:ascii="Times New Roman" w:eastAsiaTheme="minorEastAsia" w:hAnsi="Times New Roman" w:cs="Times New Roman"/>
          <w:bCs/>
        </w:rPr>
        <w:t xml:space="preserve">so </w:t>
      </w:r>
      <w:r w:rsidRPr="00990D77">
        <w:rPr>
          <w:rFonts w:ascii="Times New Roman" w:hAnsi="Times New Roman" w:cs="Times New Roman"/>
          <w:i/>
          <w:kern w:val="2"/>
          <w:sz w:val="22"/>
          <w:szCs w:val="22"/>
        </w:rPr>
        <w:t>y</w:t>
      </w:r>
      <w:r w:rsidRPr="00990D77">
        <w:rPr>
          <w:rFonts w:ascii="Times New Roman" w:hAnsi="Times New Roman" w:cs="Times New Roman"/>
          <w:kern w:val="2"/>
          <w:sz w:val="22"/>
          <w:szCs w:val="22"/>
          <w:vertAlign w:val="subscript"/>
        </w:rPr>
        <w:t>3</w:t>
      </w:r>
      <w:r w:rsidRPr="00990D77">
        <w:rPr>
          <w:rFonts w:ascii="Times New Roman" w:hAnsi="Times New Roman" w:cs="Times New Roman"/>
          <w:kern w:val="2"/>
          <w:vertAlign w:val="subscript"/>
        </w:rPr>
        <w:t xml:space="preserve"> </w:t>
      </w:r>
      <w:r w:rsidRPr="00990D77">
        <w:rPr>
          <w:rFonts w:ascii="Times New Roman" w:eastAsiaTheme="minorEastAsia" w:hAnsi="Times New Roman" w:cs="Times New Roman" w:hint="eastAsia"/>
          <w:bCs/>
        </w:rPr>
        <w:t>≥</w:t>
      </w:r>
      <w:r w:rsidRPr="00990D77">
        <w:rPr>
          <w:rFonts w:ascii="Times New Roman" w:eastAsiaTheme="minorEastAsia" w:hAnsi="Times New Roman" w:cs="Times New Roman"/>
          <w:bCs/>
        </w:rPr>
        <w:t xml:space="preserve"> 3 ms.</w:t>
      </w:r>
    </w:p>
    <w:p w14:paraId="4BC247C3" w14:textId="32C36AF9" w:rsidR="000E18BD" w:rsidRPr="00990D77" w:rsidRDefault="000E18BD" w:rsidP="000E18BD">
      <w:pPr>
        <w:rPr>
          <w:rFonts w:ascii="Times" w:eastAsia="MS Mincho" w:hAnsi="Times" w:cs="Times"/>
          <w:lang w:eastAsia="ja-JP"/>
        </w:rPr>
      </w:pPr>
      <w:r w:rsidRPr="00990D77">
        <w:rPr>
          <w:rFonts w:eastAsiaTheme="minorEastAsia" w:hint="eastAsia"/>
          <w:bCs/>
          <w:lang w:eastAsia="zh-CN"/>
        </w:rPr>
        <w:t xml:space="preserve">In </w:t>
      </w:r>
      <w:r w:rsidRPr="00990D77">
        <w:rPr>
          <w:rFonts w:eastAsiaTheme="minorEastAsia"/>
          <w:bCs/>
          <w:lang w:eastAsia="zh-CN"/>
        </w:rPr>
        <w:t>R</w:t>
      </w:r>
      <w:r w:rsidRPr="00990D77">
        <w:rPr>
          <w:rFonts w:eastAsiaTheme="minorEastAsia" w:hint="eastAsia"/>
          <w:bCs/>
          <w:lang w:eastAsia="zh-CN"/>
        </w:rPr>
        <w:t xml:space="preserve">el-13, </w:t>
      </w:r>
      <w:r w:rsidRPr="00990D77">
        <w:rPr>
          <w:rFonts w:eastAsiaTheme="minorEastAsia"/>
          <w:bCs/>
          <w:lang w:eastAsia="zh-CN"/>
        </w:rPr>
        <w:t>t</w:t>
      </w:r>
      <w:r w:rsidR="00353D88" w:rsidRPr="00990D77">
        <w:rPr>
          <w:rFonts w:ascii="Times" w:eastAsia="MS Mincho" w:hAnsi="Times" w:cs="Times"/>
          <w:lang w:eastAsia="ja-JP"/>
        </w:rPr>
        <w:t>he start of NPUSCH transmission is at least 8ms later than the end of its associated NPDCCH transmission</w:t>
      </w:r>
      <w:r w:rsidRPr="00990D77">
        <w:rPr>
          <w:rFonts w:ascii="Times" w:eastAsia="MS Mincho" w:hAnsi="Times" w:cs="Times"/>
          <w:lang w:eastAsia="ja-JP"/>
        </w:rPr>
        <w:t xml:space="preserve">. </w:t>
      </w:r>
      <w:r w:rsidR="002A1EAE" w:rsidRPr="00990D77">
        <w:rPr>
          <w:rFonts w:ascii="Times" w:eastAsia="MS Mincho" w:hAnsi="Times" w:cs="Times"/>
          <w:lang w:eastAsia="ja-JP"/>
        </w:rPr>
        <w:t>A</w:t>
      </w:r>
      <w:r w:rsidRPr="00990D77">
        <w:rPr>
          <w:rFonts w:ascii="Times" w:eastAsia="MS Mincho" w:hAnsi="Times" w:cs="Times"/>
          <w:lang w:eastAsia="ja-JP"/>
        </w:rPr>
        <w:t>lso</w:t>
      </w:r>
      <w:r w:rsidR="002A1EAE" w:rsidRPr="00990D77">
        <w:rPr>
          <w:rFonts w:ascii="Times" w:eastAsia="MS Mincho" w:hAnsi="Times" w:cs="Times"/>
          <w:lang w:eastAsia="ja-JP"/>
        </w:rPr>
        <w:t>,</w:t>
      </w:r>
      <w:r w:rsidRPr="00990D77">
        <w:rPr>
          <w:rFonts w:ascii="Times" w:eastAsia="MS Mincho" w:hAnsi="Times" w:cs="Times"/>
          <w:lang w:eastAsia="ja-JP"/>
        </w:rPr>
        <w:t xml:space="preserve"> the start of NPDSCH is at least 4 ms after the end of its associated NPDCCH. The minimum gap of 4 ms is to reserve enough time for NPDCCH blind decoding considering low complexity UE. Besides NPDCCH blind decoding, </w:t>
      </w:r>
      <w:r w:rsidR="00E70D31" w:rsidRPr="00990D77">
        <w:rPr>
          <w:rFonts w:ascii="Times" w:eastAsia="MS Mincho" w:hAnsi="Times" w:cs="Times"/>
          <w:lang w:eastAsia="ja-JP"/>
        </w:rPr>
        <w:t xml:space="preserve">the </w:t>
      </w:r>
      <w:r w:rsidRPr="00990D77">
        <w:rPr>
          <w:rFonts w:ascii="Times" w:eastAsia="MS Mincho" w:hAnsi="Times" w:cs="Times"/>
          <w:lang w:eastAsia="ja-JP"/>
        </w:rPr>
        <w:t xml:space="preserve">UE should also finish preparation of the scheduled NPUSCH format 1 transmission and DL/UL switch. According to the above, the minimum gap of 8 ms between the start of NPUSCH format 1 and the end of its associated NPDCCH </w:t>
      </w:r>
      <w:r w:rsidR="00E70D31" w:rsidRPr="00990D77">
        <w:rPr>
          <w:rFonts w:ascii="Times" w:eastAsia="MS Mincho" w:hAnsi="Times" w:cs="Times"/>
          <w:lang w:eastAsia="ja-JP"/>
        </w:rPr>
        <w:t xml:space="preserve">is intended </w:t>
      </w:r>
      <w:r w:rsidRPr="00990D77">
        <w:rPr>
          <w:rFonts w:ascii="Times" w:eastAsia="MS Mincho" w:hAnsi="Times" w:cs="Times"/>
          <w:lang w:eastAsia="ja-JP"/>
        </w:rPr>
        <w:t xml:space="preserve">to reserve 4 ms for NPDCCH blind decoding and </w:t>
      </w:r>
      <w:r w:rsidR="00FC10A1" w:rsidRPr="00990D77">
        <w:rPr>
          <w:rFonts w:ascii="Times" w:eastAsia="MS Mincho" w:hAnsi="Times" w:cs="Times"/>
          <w:lang w:eastAsia="ja-JP"/>
        </w:rPr>
        <w:t xml:space="preserve">at least </w:t>
      </w:r>
      <w:r w:rsidRPr="00990D77">
        <w:rPr>
          <w:rFonts w:ascii="Times" w:eastAsia="MS Mincho" w:hAnsi="Times" w:cs="Times"/>
          <w:lang w:eastAsia="ja-JP"/>
        </w:rPr>
        <w:t xml:space="preserve">4 ms for </w:t>
      </w:r>
      <w:r w:rsidR="00E70D31" w:rsidRPr="00990D77">
        <w:rPr>
          <w:rFonts w:ascii="Times" w:eastAsia="MS Mincho" w:hAnsi="Times" w:cs="Times"/>
          <w:lang w:eastAsia="ja-JP"/>
        </w:rPr>
        <w:t>other</w:t>
      </w:r>
      <w:r w:rsidRPr="00990D77">
        <w:rPr>
          <w:rFonts w:ascii="Times" w:eastAsia="MS Mincho" w:hAnsi="Times" w:cs="Times"/>
          <w:lang w:eastAsia="ja-JP"/>
        </w:rPr>
        <w:t xml:space="preserve"> operations (e.g., preparation of the scheduled NPUSCH format 1 transmission and DL/UL switching) before sending </w:t>
      </w:r>
      <w:r w:rsidR="00E70D31" w:rsidRPr="00990D77">
        <w:rPr>
          <w:rFonts w:ascii="Times" w:eastAsia="MS Mincho" w:hAnsi="Times" w:cs="Times"/>
          <w:lang w:eastAsia="ja-JP"/>
        </w:rPr>
        <w:t xml:space="preserve">the </w:t>
      </w:r>
      <w:r w:rsidRPr="00990D77">
        <w:rPr>
          <w:rFonts w:ascii="Times" w:eastAsia="MS Mincho" w:hAnsi="Times" w:cs="Times"/>
          <w:lang w:eastAsia="ja-JP"/>
        </w:rPr>
        <w:t xml:space="preserve">NPUSCH format 1 transmission. </w:t>
      </w:r>
    </w:p>
    <w:p w14:paraId="1D01E87F" w14:textId="779A1F8B" w:rsidR="00E27C9E" w:rsidRPr="00990D77" w:rsidRDefault="00E27C9E" w:rsidP="000E18BD">
      <w:pPr>
        <w:rPr>
          <w:rFonts w:ascii="Times" w:eastAsia="MS Mincho" w:hAnsi="Times" w:cs="Times"/>
          <w:b/>
          <w:lang w:eastAsia="ja-JP"/>
        </w:rPr>
      </w:pPr>
      <w:r w:rsidRPr="00990D77">
        <w:rPr>
          <w:rFonts w:ascii="Times" w:eastAsia="MS Mincho" w:hAnsi="Times" w:cs="Times"/>
          <w:b/>
          <w:lang w:eastAsia="ja-JP"/>
        </w:rPr>
        <w:t>Observation 1: In Rel-13, at least 4 ms is reserved for preparation of NPUSCH format 1 transmission and DL/UL switch between the start of NPUSCH format 1 transmission and the end of its associated NPDCCH.</w:t>
      </w:r>
    </w:p>
    <w:p w14:paraId="0F6E51CC" w14:textId="24605B3E" w:rsidR="000E18BD" w:rsidRPr="00990D77" w:rsidRDefault="00E70D31" w:rsidP="000E18BD">
      <w:pPr>
        <w:rPr>
          <w:rFonts w:ascii="Times" w:eastAsiaTheme="minorEastAsia" w:hAnsi="Times" w:cs="Times"/>
          <w:lang w:eastAsia="zh-CN"/>
        </w:rPr>
      </w:pPr>
      <w:r w:rsidRPr="00990D77">
        <w:rPr>
          <w:rFonts w:ascii="Times" w:eastAsiaTheme="minorEastAsia" w:hAnsi="Times" w:cs="Times"/>
          <w:lang w:eastAsia="zh-CN"/>
        </w:rPr>
        <w:t>With</w:t>
      </w:r>
      <w:r w:rsidR="000E18BD" w:rsidRPr="00990D77">
        <w:rPr>
          <w:rFonts w:ascii="Times" w:eastAsiaTheme="minorEastAsia" w:hAnsi="Times" w:cs="Times" w:hint="eastAsia"/>
          <w:lang w:eastAsia="zh-CN"/>
        </w:rPr>
        <w:t xml:space="preserve"> two HARQ processes, </w:t>
      </w:r>
      <w:r w:rsidRPr="00990D77">
        <w:rPr>
          <w:rFonts w:ascii="Times" w:eastAsiaTheme="minorEastAsia" w:hAnsi="Times" w:cs="Times"/>
          <w:lang w:eastAsia="zh-CN"/>
        </w:rPr>
        <w:t xml:space="preserve">the </w:t>
      </w:r>
      <w:r w:rsidR="000E18BD" w:rsidRPr="00990D77">
        <w:rPr>
          <w:rFonts w:ascii="Times" w:eastAsiaTheme="minorEastAsia" w:hAnsi="Times" w:cs="Times"/>
          <w:lang w:eastAsia="zh-CN"/>
        </w:rPr>
        <w:t xml:space="preserve">UE has to keep monitoring NPDCCH after it receives the first UL grant. The UE still needs to finish NPDCCH blind decoding, </w:t>
      </w:r>
      <w:r w:rsidR="000E18BD" w:rsidRPr="00990D77">
        <w:rPr>
          <w:rFonts w:ascii="Times" w:eastAsia="MS Mincho" w:hAnsi="Times" w:cs="Times"/>
          <w:lang w:eastAsia="ja-JP"/>
        </w:rPr>
        <w:t xml:space="preserve">preparation of the first NPUSCH format 1 transmission and DL/UL switching after receiving the first UL grant and before the start of the first NPUSCH format 1 transmission. Referring to the minimum gap of 8 ms in Rel-13, </w:t>
      </w:r>
      <w:r w:rsidR="000E18BD" w:rsidRPr="00990D77">
        <w:rPr>
          <w:i/>
          <w:kern w:val="2"/>
        </w:rPr>
        <w:t>y</w:t>
      </w:r>
      <w:r w:rsidR="000E18BD" w:rsidRPr="00990D77">
        <w:rPr>
          <w:kern w:val="2"/>
          <w:vertAlign w:val="subscript"/>
        </w:rPr>
        <w:t>1</w:t>
      </w:r>
      <w:r w:rsidR="000E18BD" w:rsidRPr="00990D77">
        <w:rPr>
          <w:rFonts w:ascii="Times" w:eastAsia="MS Mincho" w:hAnsi="Times" w:cs="Times"/>
          <w:lang w:eastAsia="ja-JP"/>
        </w:rPr>
        <w:t xml:space="preserve"> should also be no less than 8 ms to avoid a significant increase in UE complexity.</w:t>
      </w:r>
    </w:p>
    <w:p w14:paraId="5C01F0A6" w14:textId="043E1E07" w:rsidR="00894A29" w:rsidRPr="00990D77" w:rsidRDefault="00C93AC5" w:rsidP="00C93AC5">
      <w:pPr>
        <w:rPr>
          <w:rFonts w:eastAsiaTheme="minorEastAsia"/>
          <w:b/>
          <w:bCs/>
        </w:rPr>
      </w:pPr>
      <w:r w:rsidRPr="00990D77">
        <w:rPr>
          <w:rFonts w:eastAsiaTheme="minorEastAsia"/>
          <w:b/>
          <w:bCs/>
        </w:rPr>
        <w:t xml:space="preserve">Proposal </w:t>
      </w:r>
      <w:r w:rsidR="000E18BD" w:rsidRPr="00990D77">
        <w:rPr>
          <w:rFonts w:eastAsiaTheme="minorEastAsia"/>
          <w:b/>
          <w:bCs/>
        </w:rPr>
        <w:t>1</w:t>
      </w:r>
      <w:r w:rsidR="0057626C" w:rsidRPr="00990D77">
        <w:rPr>
          <w:rFonts w:eastAsiaTheme="minorEastAsia"/>
          <w:b/>
          <w:bCs/>
        </w:rPr>
        <w:t xml:space="preserve">: </w:t>
      </w:r>
      <w:r w:rsidR="00353D88" w:rsidRPr="00990D77">
        <w:rPr>
          <w:rFonts w:eastAsiaTheme="minorEastAsia"/>
          <w:b/>
          <w:bCs/>
        </w:rPr>
        <w:t xml:space="preserve">After receiving </w:t>
      </w:r>
      <w:r w:rsidR="0061630F" w:rsidRPr="00990D77">
        <w:rPr>
          <w:rFonts w:eastAsiaTheme="minorEastAsia"/>
          <w:b/>
          <w:bCs/>
        </w:rPr>
        <w:t>one</w:t>
      </w:r>
      <w:r w:rsidR="00353D88" w:rsidRPr="00990D77">
        <w:rPr>
          <w:rFonts w:eastAsiaTheme="minorEastAsia"/>
          <w:b/>
          <w:bCs/>
        </w:rPr>
        <w:t xml:space="preserve"> UL grant, </w:t>
      </w:r>
      <w:r w:rsidR="0061630F" w:rsidRPr="00990D77">
        <w:rPr>
          <w:rFonts w:eastAsiaTheme="minorEastAsia"/>
          <w:b/>
          <w:bCs/>
        </w:rPr>
        <w:t xml:space="preserve">Rel-14 </w:t>
      </w:r>
      <w:r w:rsidR="00353D88" w:rsidRPr="00990D77">
        <w:rPr>
          <w:rFonts w:eastAsiaTheme="minorEastAsia"/>
          <w:b/>
          <w:bCs/>
        </w:rPr>
        <w:t xml:space="preserve">UE is required to </w:t>
      </w:r>
      <w:r w:rsidR="0061630F" w:rsidRPr="00990D77">
        <w:rPr>
          <w:rFonts w:eastAsiaTheme="minorEastAsia"/>
          <w:b/>
          <w:bCs/>
        </w:rPr>
        <w:t xml:space="preserve">continue </w:t>
      </w:r>
      <w:r w:rsidR="00353D88" w:rsidRPr="00990D77">
        <w:rPr>
          <w:rFonts w:eastAsiaTheme="minorEastAsia"/>
          <w:b/>
          <w:bCs/>
        </w:rPr>
        <w:t>monitor</w:t>
      </w:r>
      <w:r w:rsidR="0061630F" w:rsidRPr="00990D77">
        <w:rPr>
          <w:rFonts w:eastAsiaTheme="minorEastAsia"/>
          <w:b/>
          <w:bCs/>
        </w:rPr>
        <w:t>ing</w:t>
      </w:r>
      <w:r w:rsidR="00353D88" w:rsidRPr="00990D77">
        <w:rPr>
          <w:rFonts w:eastAsiaTheme="minorEastAsia"/>
          <w:b/>
          <w:bCs/>
        </w:rPr>
        <w:t xml:space="preserve"> </w:t>
      </w:r>
      <w:r w:rsidR="00A0421E" w:rsidRPr="00990D77">
        <w:rPr>
          <w:rFonts w:eastAsiaTheme="minorEastAsia"/>
          <w:b/>
          <w:bCs/>
        </w:rPr>
        <w:t xml:space="preserve">any </w:t>
      </w:r>
      <w:r w:rsidR="00353D88" w:rsidRPr="00990D77">
        <w:rPr>
          <w:rFonts w:eastAsiaTheme="minorEastAsia"/>
          <w:b/>
          <w:bCs/>
        </w:rPr>
        <w:t xml:space="preserve">NPDCCH </w:t>
      </w:r>
      <w:r w:rsidR="00A0421E" w:rsidRPr="00990D77">
        <w:rPr>
          <w:rFonts w:eastAsiaTheme="minorEastAsia"/>
          <w:b/>
          <w:bCs/>
        </w:rPr>
        <w:t xml:space="preserve">search spaces containing </w:t>
      </w:r>
      <w:r w:rsidR="00353D88" w:rsidRPr="00990D77">
        <w:rPr>
          <w:rFonts w:eastAsiaTheme="minorEastAsia"/>
          <w:b/>
          <w:bCs/>
        </w:rPr>
        <w:t>candidate</w:t>
      </w:r>
      <w:r w:rsidR="0061630F" w:rsidRPr="00990D77">
        <w:rPr>
          <w:rFonts w:eastAsiaTheme="minorEastAsia"/>
          <w:b/>
          <w:bCs/>
        </w:rPr>
        <w:t>s</w:t>
      </w:r>
      <w:r w:rsidR="00353D88" w:rsidRPr="00990D77">
        <w:rPr>
          <w:rFonts w:eastAsiaTheme="minorEastAsia"/>
          <w:b/>
          <w:bCs/>
        </w:rPr>
        <w:t xml:space="preserve"> ending at least 8 ms</w:t>
      </w:r>
      <w:r w:rsidR="000E18BD" w:rsidRPr="00990D77">
        <w:rPr>
          <w:rFonts w:eastAsiaTheme="minorEastAsia"/>
          <w:b/>
          <w:bCs/>
        </w:rPr>
        <w:t xml:space="preserve"> (i.e., </w:t>
      </w:r>
      <w:r w:rsidR="000E18BD" w:rsidRPr="00990D77">
        <w:rPr>
          <w:rFonts w:eastAsiaTheme="minorEastAsia"/>
          <w:b/>
          <w:bCs/>
          <w:i/>
        </w:rPr>
        <w:t>y</w:t>
      </w:r>
      <w:r w:rsidR="000E18BD" w:rsidRPr="00990D77">
        <w:rPr>
          <w:rFonts w:eastAsiaTheme="minorEastAsia"/>
          <w:b/>
          <w:bCs/>
          <w:vertAlign w:val="subscript"/>
        </w:rPr>
        <w:t>1</w:t>
      </w:r>
      <w:r w:rsidR="000E18BD" w:rsidRPr="00990D77">
        <w:rPr>
          <w:rFonts w:eastAsiaTheme="minorEastAsia"/>
          <w:b/>
          <w:bCs/>
        </w:rPr>
        <w:t xml:space="preserve"> ≥ 8 ms)</w:t>
      </w:r>
      <w:r w:rsidR="00353D88" w:rsidRPr="00990D77">
        <w:rPr>
          <w:rFonts w:eastAsiaTheme="minorEastAsia"/>
          <w:b/>
          <w:bCs/>
        </w:rPr>
        <w:t xml:space="preserve"> before the start of </w:t>
      </w:r>
      <w:r w:rsidR="00976899" w:rsidRPr="00990D77">
        <w:rPr>
          <w:rFonts w:eastAsiaTheme="minorEastAsia"/>
          <w:b/>
          <w:bCs/>
        </w:rPr>
        <w:t>the</w:t>
      </w:r>
      <w:r w:rsidR="0061630F" w:rsidRPr="00990D77">
        <w:rPr>
          <w:rFonts w:eastAsiaTheme="minorEastAsia"/>
          <w:b/>
          <w:bCs/>
        </w:rPr>
        <w:t xml:space="preserve"> first </w:t>
      </w:r>
      <w:r w:rsidR="00353D88" w:rsidRPr="00990D77">
        <w:rPr>
          <w:rFonts w:eastAsiaTheme="minorEastAsia"/>
          <w:b/>
          <w:bCs/>
        </w:rPr>
        <w:t>NPUSCH</w:t>
      </w:r>
      <w:r w:rsidR="00353D88" w:rsidRPr="00990D77">
        <w:rPr>
          <w:rFonts w:eastAsiaTheme="minorEastAsia" w:hint="eastAsia"/>
          <w:b/>
          <w:bCs/>
        </w:rPr>
        <w:t>.</w:t>
      </w:r>
    </w:p>
    <w:p w14:paraId="20A4277B" w14:textId="548B5673" w:rsidR="000E18BD" w:rsidRPr="00990D77" w:rsidRDefault="000E18BD" w:rsidP="00C93AC5">
      <w:pPr>
        <w:rPr>
          <w:rFonts w:eastAsiaTheme="minorEastAsia"/>
          <w:b/>
          <w:bCs/>
        </w:rPr>
      </w:pPr>
      <w:r w:rsidRPr="00990D77">
        <w:rPr>
          <w:rFonts w:eastAsiaTheme="minorEastAsia"/>
          <w:b/>
          <w:bCs/>
        </w:rPr>
        <w:t xml:space="preserve">Proposal 2: </w:t>
      </w:r>
      <w:r w:rsidRPr="00990D77">
        <w:rPr>
          <w:rFonts w:eastAsiaTheme="minorEastAsia"/>
          <w:b/>
          <w:bCs/>
          <w:i/>
        </w:rPr>
        <w:t>y</w:t>
      </w:r>
      <w:r w:rsidRPr="00990D77">
        <w:rPr>
          <w:rFonts w:eastAsiaTheme="minorEastAsia"/>
          <w:b/>
          <w:bCs/>
          <w:vertAlign w:val="subscript"/>
        </w:rPr>
        <w:t>1</w:t>
      </w:r>
      <w:r w:rsidRPr="00990D77">
        <w:rPr>
          <w:rFonts w:eastAsiaTheme="minorEastAsia"/>
          <w:b/>
          <w:bCs/>
        </w:rPr>
        <w:t xml:space="preserve"> ≥ 8 ms, i.e. the start of the first NPUSCH transmission is at least 8 ms later than the end of the last UL grant.</w:t>
      </w:r>
    </w:p>
    <w:p w14:paraId="1CAF1526" w14:textId="5B4260A5" w:rsidR="000E18BD" w:rsidRPr="00990D77" w:rsidRDefault="000E18BD" w:rsidP="000E18BD">
      <w:pPr>
        <w:rPr>
          <w:rFonts w:eastAsiaTheme="minorEastAsia"/>
          <w:bCs/>
          <w:lang w:eastAsia="zh-CN"/>
        </w:rPr>
      </w:pPr>
      <w:r w:rsidRPr="00990D77">
        <w:rPr>
          <w:rFonts w:eastAsiaTheme="minorEastAsia"/>
          <w:bCs/>
          <w:lang w:eastAsia="zh-CN"/>
        </w:rPr>
        <w:t>Furthermore, at most two UL grants can occur before any following NPUSCH format 1 transmission begins. Therefore, UE can stop monitoring NPDCCH after receiving two UL grants before any following NPUSCH format 1 transmission begins. These two grants can occur in two AL=1 candidates (if they exist) in one subframe or in separate subframes, or in higher AL candidates in other subframes of the same search space. They can also occur in separate search spaces.</w:t>
      </w:r>
    </w:p>
    <w:p w14:paraId="322539B9" w14:textId="57DDB182" w:rsidR="000E18BD" w:rsidRPr="00990D77" w:rsidRDefault="000E18BD" w:rsidP="000E18BD">
      <w:pPr>
        <w:rPr>
          <w:rFonts w:eastAsiaTheme="minorEastAsia"/>
          <w:b/>
          <w:bCs/>
        </w:rPr>
      </w:pPr>
      <w:r w:rsidRPr="00990D77">
        <w:rPr>
          <w:rFonts w:eastAsiaTheme="minorEastAsia"/>
          <w:b/>
          <w:bCs/>
        </w:rPr>
        <w:t>Proposal 3: After receiving two UL grants before any following NPUSCH format 1 starts, Rel-14 UE is not required to monitor NPDCCH until 3 ms after the end of the second NPUSCH transmission.</w:t>
      </w:r>
    </w:p>
    <w:p w14:paraId="59244AD1" w14:textId="464B976C" w:rsidR="000E18BD" w:rsidRPr="00990D77" w:rsidRDefault="000E18BD" w:rsidP="0079311F">
      <w:pPr>
        <w:rPr>
          <w:rFonts w:eastAsiaTheme="minorEastAsia"/>
          <w:bCs/>
          <w:lang w:eastAsia="zh-CN"/>
        </w:rPr>
      </w:pPr>
      <w:r w:rsidRPr="00990D77">
        <w:rPr>
          <w:rFonts w:eastAsiaTheme="minorEastAsia" w:hint="eastAsia"/>
          <w:bCs/>
          <w:lang w:eastAsia="zh-CN"/>
        </w:rPr>
        <w:t>As analy</w:t>
      </w:r>
      <w:r w:rsidRPr="00990D77">
        <w:rPr>
          <w:rFonts w:eastAsiaTheme="minorEastAsia"/>
          <w:bCs/>
          <w:lang w:eastAsia="zh-CN"/>
        </w:rPr>
        <w:t>zed</w:t>
      </w:r>
      <w:r w:rsidRPr="00990D77">
        <w:rPr>
          <w:rFonts w:eastAsiaTheme="minorEastAsia" w:hint="eastAsia"/>
          <w:bCs/>
          <w:lang w:eastAsia="zh-CN"/>
        </w:rPr>
        <w:t xml:space="preserve"> </w:t>
      </w:r>
      <w:r w:rsidRPr="00990D77">
        <w:rPr>
          <w:rFonts w:eastAsiaTheme="minorEastAsia"/>
          <w:bCs/>
          <w:lang w:eastAsia="zh-CN"/>
        </w:rPr>
        <w:t xml:space="preserve">above, at least 4 ms is reserved for preparation of NPUSCH format 1 transmission and DL/UL switch in Rel-13. The gap between two consecutive NPUSCH format 1 transmissions can refer to this Rel-13 principle, but exclude the time for DL/UL switch. Assuming a gap of 1 ms </w:t>
      </w:r>
      <w:r w:rsidR="005E37F4" w:rsidRPr="00990D77">
        <w:rPr>
          <w:rFonts w:eastAsiaTheme="minorEastAsia"/>
          <w:bCs/>
          <w:lang w:eastAsia="zh-CN"/>
        </w:rPr>
        <w:t xml:space="preserve">is </w:t>
      </w:r>
      <w:r w:rsidRPr="00990D77">
        <w:rPr>
          <w:rFonts w:eastAsiaTheme="minorEastAsia"/>
          <w:bCs/>
          <w:lang w:eastAsia="zh-CN"/>
        </w:rPr>
        <w:t>reserved for DL/UL switch, the gap between two consecutive NPUSCH format 1 transmissions should be at least 3 ms.</w:t>
      </w:r>
    </w:p>
    <w:p w14:paraId="1B8CFE11" w14:textId="1F9916F8" w:rsidR="002810F3" w:rsidRPr="00990D77" w:rsidRDefault="002810F3" w:rsidP="0079311F">
      <w:pPr>
        <w:rPr>
          <w:rFonts w:eastAsiaTheme="minorEastAsia"/>
          <w:b/>
          <w:bCs/>
        </w:rPr>
      </w:pPr>
      <w:r w:rsidRPr="00990D77">
        <w:rPr>
          <w:rFonts w:eastAsiaTheme="minorEastAsia"/>
          <w:b/>
          <w:bCs/>
        </w:rPr>
        <w:t xml:space="preserve">Proposal </w:t>
      </w:r>
      <w:r w:rsidR="000E18BD" w:rsidRPr="00990D77">
        <w:rPr>
          <w:rFonts w:eastAsiaTheme="minorEastAsia"/>
          <w:b/>
          <w:bCs/>
        </w:rPr>
        <w:t>4</w:t>
      </w:r>
      <w:r w:rsidRPr="00990D77">
        <w:rPr>
          <w:rFonts w:eastAsiaTheme="minorEastAsia"/>
          <w:b/>
          <w:bCs/>
        </w:rPr>
        <w:t xml:space="preserve">: </w:t>
      </w:r>
      <w:r w:rsidRPr="00990D77">
        <w:rPr>
          <w:rFonts w:eastAsiaTheme="minorEastAsia"/>
          <w:b/>
          <w:bCs/>
          <w:i/>
        </w:rPr>
        <w:t>y</w:t>
      </w:r>
      <w:r w:rsidRPr="00990D77">
        <w:rPr>
          <w:rFonts w:eastAsiaTheme="minorEastAsia"/>
          <w:b/>
          <w:bCs/>
          <w:vertAlign w:val="subscript"/>
        </w:rPr>
        <w:t>2</w:t>
      </w:r>
      <w:r w:rsidRPr="00990D77">
        <w:rPr>
          <w:rFonts w:eastAsiaTheme="minorEastAsia"/>
          <w:b/>
          <w:bCs/>
        </w:rPr>
        <w:t xml:space="preserve"> ≥ 3 ms, i.e. NPUSCHs for </w:t>
      </w:r>
      <w:r w:rsidR="00EF2345" w:rsidRPr="00990D77">
        <w:rPr>
          <w:rFonts w:eastAsiaTheme="minorEastAsia"/>
          <w:b/>
          <w:bCs/>
        </w:rPr>
        <w:t>the two</w:t>
      </w:r>
      <w:r w:rsidRPr="00990D77">
        <w:rPr>
          <w:rFonts w:eastAsiaTheme="minorEastAsia"/>
          <w:b/>
          <w:bCs/>
        </w:rPr>
        <w:t xml:space="preserve"> HARQ processes are scheduled with a gap of at least 3 ms</w:t>
      </w:r>
      <w:r w:rsidRPr="00990D77">
        <w:rPr>
          <w:rFonts w:eastAsiaTheme="minorEastAsia" w:hint="eastAsia"/>
          <w:b/>
          <w:bCs/>
        </w:rPr>
        <w:t>.</w:t>
      </w:r>
    </w:p>
    <w:p w14:paraId="0F766D84" w14:textId="4D727ACB" w:rsidR="0037148E" w:rsidRPr="00990D77" w:rsidRDefault="0037148E" w:rsidP="0079311F">
      <w:pPr>
        <w:rPr>
          <w:rFonts w:ascii="Times" w:eastAsia="MS Mincho" w:hAnsi="Times" w:cs="Times"/>
          <w:lang w:eastAsia="ja-JP"/>
        </w:rPr>
      </w:pPr>
      <w:r w:rsidRPr="00990D77">
        <w:rPr>
          <w:rFonts w:ascii="Times" w:eastAsia="MS Mincho" w:hAnsi="Times" w:cs="Times"/>
          <w:lang w:eastAsia="ja-JP"/>
        </w:rPr>
        <w:t>As for the DL, any</w:t>
      </w:r>
      <w:r w:rsidR="00DD781F" w:rsidRPr="00990D77">
        <w:rPr>
          <w:rFonts w:ascii="Times" w:eastAsia="MS Mincho" w:hAnsi="Times" w:cs="Times"/>
          <w:lang w:eastAsia="ja-JP"/>
        </w:rPr>
        <w:t xml:space="preserve"> NPUSCH</w:t>
      </w:r>
      <w:r w:rsidRPr="00990D77">
        <w:rPr>
          <w:rFonts w:ascii="Times" w:eastAsia="MS Mincho" w:hAnsi="Times" w:cs="Times"/>
          <w:lang w:eastAsia="ja-JP"/>
        </w:rPr>
        <w:t xml:space="preserve"> scheduling not adhering to these timing relationships is invalid, and has no specified UE behavior.</w:t>
      </w:r>
    </w:p>
    <w:p w14:paraId="6894D055" w14:textId="4F12D979" w:rsidR="003223CB" w:rsidRPr="00990D77" w:rsidRDefault="00EE7899" w:rsidP="003223CB">
      <w:pPr>
        <w:rPr>
          <w:rFonts w:eastAsiaTheme="minorEastAsia"/>
          <w:bCs/>
        </w:rPr>
      </w:pPr>
      <w:r w:rsidRPr="00990D77">
        <w:rPr>
          <w:rFonts w:eastAsiaTheme="minorEastAsia"/>
          <w:bCs/>
        </w:rPr>
        <w:t xml:space="preserve">In order to </w:t>
      </w:r>
      <w:r w:rsidR="00ED542C" w:rsidRPr="00990D77">
        <w:rPr>
          <w:rFonts w:eastAsiaTheme="minorEastAsia"/>
          <w:bCs/>
        </w:rPr>
        <w:t xml:space="preserve">further </w:t>
      </w:r>
      <w:r w:rsidR="00011B32" w:rsidRPr="00990D77">
        <w:rPr>
          <w:rFonts w:eastAsiaTheme="minorEastAsia"/>
          <w:bCs/>
        </w:rPr>
        <w:t>explain</w:t>
      </w:r>
      <w:r w:rsidRPr="00990D77">
        <w:rPr>
          <w:rFonts w:eastAsiaTheme="minorEastAsia"/>
          <w:bCs/>
        </w:rPr>
        <w:t xml:space="preserve"> </w:t>
      </w:r>
      <w:r w:rsidR="00ED542C" w:rsidRPr="00990D77">
        <w:rPr>
          <w:rFonts w:eastAsiaTheme="minorEastAsia"/>
          <w:bCs/>
        </w:rPr>
        <w:t xml:space="preserve">the minimum 3ms gap between NPUSCH for the two HARQ processes, we </w:t>
      </w:r>
      <w:r w:rsidR="003223CB" w:rsidRPr="00990D77">
        <w:rPr>
          <w:rFonts w:eastAsiaTheme="minorEastAsia"/>
          <w:bCs/>
        </w:rPr>
        <w:t xml:space="preserve">now </w:t>
      </w:r>
      <w:r w:rsidR="00ED542C" w:rsidRPr="00990D77">
        <w:rPr>
          <w:rFonts w:eastAsiaTheme="minorEastAsia"/>
          <w:bCs/>
        </w:rPr>
        <w:t>consider the peak uplink data rate that can be achieved with a zero gap compared with a 3</w:t>
      </w:r>
      <w:r w:rsidR="00A06A69" w:rsidRPr="00990D77">
        <w:rPr>
          <w:rFonts w:eastAsiaTheme="minorEastAsia"/>
          <w:bCs/>
        </w:rPr>
        <w:t xml:space="preserve"> </w:t>
      </w:r>
      <w:r w:rsidR="00ED542C" w:rsidRPr="00990D77">
        <w:rPr>
          <w:rFonts w:eastAsiaTheme="minorEastAsia"/>
          <w:bCs/>
        </w:rPr>
        <w:t xml:space="preserve">ms gap. </w:t>
      </w:r>
      <w:r w:rsidR="003223CB" w:rsidRPr="00990D77">
        <w:rPr>
          <w:rFonts w:eastAsiaTheme="minorEastAsia"/>
          <w:bCs/>
        </w:rPr>
        <w:t xml:space="preserve">The intention is to consider the trade-off between UE complexity and peak data throughput for the two cases. </w:t>
      </w:r>
    </w:p>
    <w:p w14:paraId="06092A88" w14:textId="31BD330A" w:rsidR="00E50687" w:rsidRPr="00990D77" w:rsidRDefault="00E50687" w:rsidP="00990D77">
      <w:r w:rsidRPr="00990D77">
        <w:rPr>
          <w:lang w:eastAsia="zh-CN"/>
        </w:rPr>
        <w:fldChar w:fldCharType="begin"/>
      </w:r>
      <w:r w:rsidRPr="00990D77">
        <w:rPr>
          <w:lang w:eastAsia="zh-CN"/>
        </w:rPr>
        <w:instrText xml:space="preserve"> REF _Ref465677926 \h </w:instrText>
      </w:r>
      <w:r w:rsidRPr="00990D77">
        <w:rPr>
          <w:lang w:eastAsia="zh-CN"/>
        </w:rPr>
      </w:r>
      <w:r w:rsidRPr="00990D77">
        <w:rPr>
          <w:lang w:eastAsia="zh-CN"/>
        </w:rPr>
        <w:fldChar w:fldCharType="separate"/>
      </w:r>
      <w:r w:rsidRPr="00990D77">
        <w:rPr>
          <w:color w:val="000000" w:themeColor="text1"/>
          <w:sz w:val="20"/>
          <w:szCs w:val="20"/>
        </w:rPr>
        <w:t>Figure 2</w:t>
      </w:r>
      <w:r w:rsidRPr="00990D77">
        <w:rPr>
          <w:lang w:eastAsia="zh-CN"/>
        </w:rPr>
        <w:fldChar w:fldCharType="end"/>
      </w:r>
      <w:r w:rsidR="003223CB" w:rsidRPr="00990D77">
        <w:rPr>
          <w:lang w:eastAsia="zh-CN"/>
        </w:rPr>
        <w:t xml:space="preserve"> illustrates the case that</w:t>
      </w:r>
      <w:r w:rsidRPr="00990D77">
        <w:rPr>
          <w:lang w:eastAsia="zh-CN"/>
        </w:rPr>
        <w:t xml:space="preserve"> a zero gap </w:t>
      </w:r>
      <w:r w:rsidR="003223CB" w:rsidRPr="00990D77">
        <w:rPr>
          <w:lang w:eastAsia="zh-CN"/>
        </w:rPr>
        <w:t xml:space="preserve">is allowed </w:t>
      </w:r>
      <w:r w:rsidRPr="00990D77">
        <w:rPr>
          <w:lang w:eastAsia="zh-CN"/>
        </w:rPr>
        <w:t xml:space="preserve">between </w:t>
      </w:r>
      <w:r w:rsidR="003223CB" w:rsidRPr="00990D77">
        <w:rPr>
          <w:lang w:eastAsia="zh-CN"/>
        </w:rPr>
        <w:t xml:space="preserve">the NPUSCH format 1 transmissions </w:t>
      </w:r>
      <w:r w:rsidRPr="00990D77">
        <w:rPr>
          <w:lang w:eastAsia="zh-CN"/>
        </w:rPr>
        <w:t xml:space="preserve">of </w:t>
      </w:r>
      <w:r w:rsidR="003223CB" w:rsidRPr="00990D77">
        <w:rPr>
          <w:lang w:eastAsia="zh-CN"/>
        </w:rPr>
        <w:t xml:space="preserve">the </w:t>
      </w:r>
      <w:r w:rsidRPr="00990D77">
        <w:rPr>
          <w:lang w:eastAsia="zh-CN"/>
        </w:rPr>
        <w:t>two HARQ processes.</w:t>
      </w:r>
      <w:r w:rsidRPr="00990D77">
        <w:t xml:space="preserve"> </w:t>
      </w:r>
      <w:r w:rsidRPr="00990D77">
        <w:rPr>
          <w:rFonts w:eastAsiaTheme="minorEastAsia"/>
          <w:bCs/>
          <w:lang w:eastAsia="zh-CN"/>
        </w:rPr>
        <w:t xml:space="preserve">In this example, the period of NPDCCH search space is 8 ms with </w:t>
      </w:r>
      <w:r w:rsidRPr="00990D77">
        <w:rPr>
          <w:rFonts w:eastAsiaTheme="minorEastAsia"/>
          <w:bCs/>
          <w:i/>
          <w:lang w:eastAsia="zh-CN"/>
        </w:rPr>
        <w:t>R</w:t>
      </w:r>
      <w:r w:rsidRPr="00990D77">
        <w:rPr>
          <w:rFonts w:eastAsiaTheme="minorEastAsia"/>
          <w:bCs/>
          <w:vertAlign w:val="subscript"/>
          <w:lang w:eastAsia="zh-CN"/>
        </w:rPr>
        <w:t>max</w:t>
      </w:r>
      <w:r w:rsidRPr="00990D77">
        <w:rPr>
          <w:rFonts w:eastAsiaTheme="minorEastAsia"/>
          <w:bCs/>
          <w:lang w:eastAsia="zh-CN"/>
        </w:rPr>
        <w:t xml:space="preserve"> of 1 or 2. It is assumed that the two uplink grants are carried in two NPDCCHs of format 0 within one subframe. </w:t>
      </w:r>
      <w:r w:rsidRPr="00990D77">
        <w:t xml:space="preserve">In this way, </w:t>
      </w:r>
      <w:r w:rsidRPr="00990D77">
        <w:rPr>
          <w:lang w:eastAsia="zh-CN"/>
        </w:rPr>
        <w:t xml:space="preserve">two </w:t>
      </w:r>
      <w:r w:rsidR="00011B32" w:rsidRPr="00990D77">
        <w:rPr>
          <w:lang w:eastAsia="zh-CN"/>
        </w:rPr>
        <w:t xml:space="preserve">transport </w:t>
      </w:r>
      <w:r w:rsidRPr="00990D77">
        <w:rPr>
          <w:lang w:eastAsia="zh-CN"/>
        </w:rPr>
        <w:t xml:space="preserve">blocks of 1800 bits can be transmitted in a period of 32 ms. </w:t>
      </w:r>
      <w:r w:rsidR="003223CB" w:rsidRPr="00990D77">
        <w:rPr>
          <w:lang w:eastAsia="zh-CN"/>
        </w:rPr>
        <w:t>Therefore, t</w:t>
      </w:r>
      <w:r w:rsidRPr="00990D77">
        <w:rPr>
          <w:lang w:eastAsia="zh-CN"/>
        </w:rPr>
        <w:t xml:space="preserve">he peak </w:t>
      </w:r>
      <w:r w:rsidR="003223CB" w:rsidRPr="00990D77">
        <w:rPr>
          <w:lang w:eastAsia="zh-CN"/>
        </w:rPr>
        <w:t xml:space="preserve">uplink </w:t>
      </w:r>
      <w:r w:rsidRPr="00990D77">
        <w:rPr>
          <w:lang w:eastAsia="zh-CN"/>
        </w:rPr>
        <w:t>data rate is 112.5 kbps.</w:t>
      </w:r>
    </w:p>
    <w:p w14:paraId="2F168742" w14:textId="187A3C50" w:rsidR="009E4578" w:rsidRPr="00990D77" w:rsidRDefault="007E5972" w:rsidP="00E50687">
      <w:pPr>
        <w:jc w:val="center"/>
      </w:pPr>
      <w:r w:rsidRPr="007E5972">
        <w:lastRenderedPageBreak/>
        <w:drawing>
          <wp:inline distT="0" distB="0" distL="0" distR="0" wp14:anchorId="3BAB1336" wp14:editId="19421DB4">
            <wp:extent cx="4693285" cy="18459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3285" cy="1845945"/>
                    </a:xfrm>
                    <a:prstGeom prst="rect">
                      <a:avLst/>
                    </a:prstGeom>
                    <a:noFill/>
                    <a:ln>
                      <a:noFill/>
                    </a:ln>
                  </pic:spPr>
                </pic:pic>
              </a:graphicData>
            </a:graphic>
          </wp:inline>
        </w:drawing>
      </w:r>
    </w:p>
    <w:p w14:paraId="28B1474C" w14:textId="3B6DF908" w:rsidR="00E50687" w:rsidRPr="00990D77" w:rsidRDefault="00E50687" w:rsidP="00E50687">
      <w:pPr>
        <w:pStyle w:val="Caption"/>
        <w:rPr>
          <w:color w:val="000000" w:themeColor="text1"/>
          <w:sz w:val="20"/>
          <w:szCs w:val="20"/>
        </w:rPr>
      </w:pPr>
      <w:bookmarkStart w:id="5" w:name="_Ref465677926"/>
      <w:r w:rsidRPr="00990D77">
        <w:rPr>
          <w:color w:val="000000" w:themeColor="text1"/>
          <w:sz w:val="20"/>
          <w:szCs w:val="20"/>
        </w:rPr>
        <w:t xml:space="preserve">Figure </w:t>
      </w:r>
      <w:r w:rsidRPr="00990D77">
        <w:rPr>
          <w:color w:val="000000" w:themeColor="text1"/>
          <w:sz w:val="20"/>
          <w:szCs w:val="20"/>
        </w:rPr>
        <w:fldChar w:fldCharType="begin"/>
      </w:r>
      <w:r w:rsidRPr="00990D77">
        <w:rPr>
          <w:color w:val="000000" w:themeColor="text1"/>
          <w:sz w:val="20"/>
          <w:szCs w:val="20"/>
        </w:rPr>
        <w:instrText xml:space="preserve"> SEQ Figure \* ARABIC </w:instrText>
      </w:r>
      <w:r w:rsidRPr="00990D77">
        <w:rPr>
          <w:color w:val="000000" w:themeColor="text1"/>
          <w:sz w:val="20"/>
          <w:szCs w:val="20"/>
        </w:rPr>
        <w:fldChar w:fldCharType="separate"/>
      </w:r>
      <w:r w:rsidRPr="00990D77">
        <w:rPr>
          <w:color w:val="000000" w:themeColor="text1"/>
          <w:sz w:val="20"/>
          <w:szCs w:val="20"/>
        </w:rPr>
        <w:t>2</w:t>
      </w:r>
      <w:r w:rsidRPr="00990D77">
        <w:rPr>
          <w:color w:val="000000" w:themeColor="text1"/>
          <w:sz w:val="20"/>
          <w:szCs w:val="20"/>
        </w:rPr>
        <w:fldChar w:fldCharType="end"/>
      </w:r>
      <w:bookmarkEnd w:id="5"/>
      <w:r w:rsidRPr="00990D77">
        <w:rPr>
          <w:color w:val="000000" w:themeColor="text1"/>
          <w:sz w:val="20"/>
          <w:szCs w:val="20"/>
        </w:rPr>
        <w:t xml:space="preserve"> 2-process uplink HARQ with a zero gap between the NPUSCH transmissions of the two process</w:t>
      </w:r>
      <w:r w:rsidR="001D7486" w:rsidRPr="00990D77">
        <w:rPr>
          <w:color w:val="000000" w:themeColor="text1"/>
          <w:sz w:val="20"/>
          <w:szCs w:val="20"/>
        </w:rPr>
        <w:t>es</w:t>
      </w:r>
      <w:r w:rsidRPr="00990D77">
        <w:rPr>
          <w:color w:val="000000" w:themeColor="text1"/>
          <w:sz w:val="20"/>
          <w:szCs w:val="20"/>
        </w:rPr>
        <w:t>. Minimum timing relationships are shown in red text.</w:t>
      </w:r>
    </w:p>
    <w:p w14:paraId="37B01537" w14:textId="72E76E92" w:rsidR="00E50687" w:rsidRPr="00990D77" w:rsidRDefault="00E50687" w:rsidP="0079311F">
      <w:pPr>
        <w:rPr>
          <w:b/>
          <w:lang w:eastAsia="zh-CN"/>
        </w:rPr>
      </w:pPr>
      <w:r w:rsidRPr="00990D77">
        <w:rPr>
          <w:b/>
          <w:lang w:eastAsia="zh-CN"/>
        </w:rPr>
        <w:t>Observation 2: The peak uplink data rate for 2-process HARQ is 112.5 kbps if a zero gap is allowed between the NPUSCH format 1 transmissions of the two HARQ processes.</w:t>
      </w:r>
    </w:p>
    <w:p w14:paraId="64AEC449" w14:textId="5638BC3C" w:rsidR="004F67AD" w:rsidRPr="00990D77" w:rsidRDefault="003223CB" w:rsidP="00990D77">
      <w:r w:rsidRPr="00990D77">
        <w:rPr>
          <w:rFonts w:eastAsiaTheme="minorEastAsia"/>
          <w:bCs/>
          <w:lang w:eastAsia="zh-CN"/>
        </w:rPr>
        <w:fldChar w:fldCharType="begin"/>
      </w:r>
      <w:r w:rsidRPr="00990D77">
        <w:rPr>
          <w:rFonts w:eastAsiaTheme="minorEastAsia"/>
          <w:bCs/>
          <w:lang w:eastAsia="zh-CN"/>
        </w:rPr>
        <w:instrText xml:space="preserve"> REF _Ref465181553 \h </w:instrText>
      </w:r>
      <w:r w:rsidRPr="00990D77">
        <w:rPr>
          <w:rFonts w:eastAsiaTheme="minorEastAsia"/>
          <w:bCs/>
          <w:lang w:eastAsia="zh-CN"/>
        </w:rPr>
      </w:r>
      <w:r w:rsidRPr="00990D77">
        <w:rPr>
          <w:rFonts w:eastAsiaTheme="minorEastAsia"/>
          <w:bCs/>
          <w:lang w:eastAsia="zh-CN"/>
        </w:rPr>
        <w:fldChar w:fldCharType="separate"/>
      </w:r>
      <w:r w:rsidRPr="00990D77">
        <w:rPr>
          <w:color w:val="000000" w:themeColor="text1"/>
          <w:sz w:val="20"/>
          <w:szCs w:val="20"/>
        </w:rPr>
        <w:t>Figure 3</w:t>
      </w:r>
      <w:r w:rsidRPr="00990D77">
        <w:rPr>
          <w:rFonts w:eastAsiaTheme="minorEastAsia"/>
          <w:bCs/>
          <w:lang w:eastAsia="zh-CN"/>
        </w:rPr>
        <w:fldChar w:fldCharType="end"/>
      </w:r>
      <w:r w:rsidRPr="00990D77">
        <w:rPr>
          <w:rFonts w:eastAsiaTheme="minorEastAsia"/>
          <w:bCs/>
          <w:lang w:eastAsia="zh-CN"/>
        </w:rPr>
        <w:t xml:space="preserve"> illustrates the case of a 3</w:t>
      </w:r>
      <w:r w:rsidR="00E37C80" w:rsidRPr="00990D77">
        <w:rPr>
          <w:rFonts w:eastAsiaTheme="minorEastAsia"/>
          <w:bCs/>
          <w:lang w:eastAsia="zh-CN"/>
        </w:rPr>
        <w:t xml:space="preserve"> </w:t>
      </w:r>
      <w:r w:rsidRPr="00990D77">
        <w:rPr>
          <w:rFonts w:eastAsiaTheme="minorEastAsia"/>
          <w:bCs/>
          <w:lang w:eastAsia="zh-CN"/>
        </w:rPr>
        <w:t xml:space="preserve">ms </w:t>
      </w:r>
      <w:r w:rsidR="00C953B6" w:rsidRPr="00990D77">
        <w:rPr>
          <w:rFonts w:eastAsiaTheme="minorEastAsia"/>
          <w:bCs/>
          <w:lang w:eastAsia="zh-CN"/>
        </w:rPr>
        <w:t xml:space="preserve">gap </w:t>
      </w:r>
      <w:r w:rsidR="00E50687" w:rsidRPr="00990D77">
        <w:rPr>
          <w:lang w:eastAsia="zh-CN"/>
        </w:rPr>
        <w:t xml:space="preserve">between </w:t>
      </w:r>
      <w:r w:rsidR="00F03FE1" w:rsidRPr="00990D77">
        <w:rPr>
          <w:lang w:eastAsia="zh-CN"/>
        </w:rPr>
        <w:t>the NPUSCH format</w:t>
      </w:r>
      <w:r w:rsidRPr="00990D77">
        <w:rPr>
          <w:lang w:eastAsia="zh-CN"/>
        </w:rPr>
        <w:t xml:space="preserve"> </w:t>
      </w:r>
      <w:r w:rsidR="00F03FE1" w:rsidRPr="00990D77">
        <w:rPr>
          <w:lang w:eastAsia="zh-CN"/>
        </w:rPr>
        <w:t xml:space="preserve">1 </w:t>
      </w:r>
      <w:r w:rsidR="00E50687" w:rsidRPr="00990D77">
        <w:rPr>
          <w:lang w:eastAsia="zh-CN"/>
        </w:rPr>
        <w:t xml:space="preserve">transmissions of </w:t>
      </w:r>
      <w:r w:rsidRPr="00990D77">
        <w:rPr>
          <w:lang w:eastAsia="zh-CN"/>
        </w:rPr>
        <w:t xml:space="preserve">the </w:t>
      </w:r>
      <w:r w:rsidR="00E50687" w:rsidRPr="00990D77">
        <w:rPr>
          <w:lang w:eastAsia="zh-CN"/>
        </w:rPr>
        <w:t>two HARQ</w:t>
      </w:r>
      <w:r w:rsidR="00F03FE1" w:rsidRPr="00990D77">
        <w:rPr>
          <w:lang w:eastAsia="zh-CN"/>
        </w:rPr>
        <w:t xml:space="preserve"> processes</w:t>
      </w:r>
      <w:r w:rsidR="00E50687" w:rsidRPr="00990D77">
        <w:rPr>
          <w:lang w:eastAsia="zh-CN"/>
        </w:rPr>
        <w:t>.</w:t>
      </w:r>
      <w:r w:rsidR="001D7486" w:rsidRPr="00990D77">
        <w:rPr>
          <w:lang w:eastAsia="zh-CN"/>
        </w:rPr>
        <w:t xml:space="preserve"> </w:t>
      </w:r>
      <w:r w:rsidRPr="00990D77">
        <w:rPr>
          <w:rFonts w:eastAsiaTheme="minorEastAsia"/>
          <w:bCs/>
          <w:lang w:eastAsia="zh-CN"/>
        </w:rPr>
        <w:t>T</w:t>
      </w:r>
      <w:r w:rsidR="00F03FE1" w:rsidRPr="00990D77">
        <w:rPr>
          <w:rFonts w:eastAsiaTheme="minorEastAsia"/>
          <w:bCs/>
          <w:lang w:eastAsia="zh-CN"/>
        </w:rPr>
        <w:t xml:space="preserve">he assumption of NPDCCH </w:t>
      </w:r>
      <w:r w:rsidRPr="00990D77">
        <w:rPr>
          <w:rFonts w:eastAsiaTheme="minorEastAsia"/>
          <w:bCs/>
          <w:lang w:eastAsia="zh-CN"/>
        </w:rPr>
        <w:t xml:space="preserve">period </w:t>
      </w:r>
      <w:r w:rsidR="00F03FE1" w:rsidRPr="00990D77">
        <w:rPr>
          <w:rFonts w:eastAsiaTheme="minorEastAsia"/>
          <w:bCs/>
          <w:lang w:eastAsia="zh-CN"/>
        </w:rPr>
        <w:t xml:space="preserve">is the same as </w:t>
      </w:r>
      <w:r w:rsidR="00F03FE1" w:rsidRPr="00990D77">
        <w:rPr>
          <w:rFonts w:eastAsiaTheme="minorEastAsia"/>
          <w:bCs/>
          <w:lang w:eastAsia="zh-CN"/>
        </w:rPr>
        <w:fldChar w:fldCharType="begin"/>
      </w:r>
      <w:r w:rsidR="00F03FE1" w:rsidRPr="00990D77">
        <w:rPr>
          <w:rFonts w:eastAsiaTheme="minorEastAsia"/>
          <w:bCs/>
          <w:lang w:eastAsia="zh-CN"/>
        </w:rPr>
        <w:instrText xml:space="preserve"> REF _Ref465677926 \h </w:instrText>
      </w:r>
      <w:r w:rsidR="00F03FE1" w:rsidRPr="00990D77">
        <w:rPr>
          <w:rFonts w:eastAsiaTheme="minorEastAsia"/>
          <w:bCs/>
          <w:lang w:eastAsia="zh-CN"/>
        </w:rPr>
      </w:r>
      <w:r w:rsidR="00F03FE1" w:rsidRPr="00990D77">
        <w:rPr>
          <w:rFonts w:eastAsiaTheme="minorEastAsia"/>
          <w:bCs/>
          <w:lang w:eastAsia="zh-CN"/>
        </w:rPr>
        <w:fldChar w:fldCharType="separate"/>
      </w:r>
      <w:r w:rsidR="00F03FE1" w:rsidRPr="00990D77">
        <w:rPr>
          <w:color w:val="000000" w:themeColor="text1"/>
          <w:sz w:val="20"/>
          <w:szCs w:val="20"/>
        </w:rPr>
        <w:t>Figure 2</w:t>
      </w:r>
      <w:r w:rsidR="00F03FE1" w:rsidRPr="00990D77">
        <w:rPr>
          <w:rFonts w:eastAsiaTheme="minorEastAsia"/>
          <w:bCs/>
          <w:lang w:eastAsia="zh-CN"/>
        </w:rPr>
        <w:fldChar w:fldCharType="end"/>
      </w:r>
      <w:r w:rsidR="004F67AD" w:rsidRPr="00990D77">
        <w:rPr>
          <w:rFonts w:eastAsiaTheme="minorEastAsia"/>
          <w:bCs/>
          <w:lang w:eastAsia="zh-CN"/>
        </w:rPr>
        <w:t>. I</w:t>
      </w:r>
      <w:r w:rsidRPr="00990D77">
        <w:rPr>
          <w:rFonts w:eastAsiaTheme="minorEastAsia"/>
          <w:bCs/>
          <w:lang w:eastAsia="zh-CN"/>
        </w:rPr>
        <w:t>t can be seen that</w:t>
      </w:r>
      <w:r w:rsidR="004F67AD" w:rsidRPr="00990D77">
        <w:rPr>
          <w:rFonts w:eastAsiaTheme="minorEastAsia"/>
          <w:bCs/>
          <w:lang w:eastAsia="zh-CN"/>
        </w:rPr>
        <w:t xml:space="preserve"> two blocks of 1800 data bits can </w:t>
      </w:r>
      <w:r w:rsidRPr="00990D77">
        <w:rPr>
          <w:rFonts w:eastAsiaTheme="minorEastAsia"/>
          <w:bCs/>
          <w:lang w:eastAsia="zh-CN"/>
        </w:rPr>
        <w:t xml:space="preserve">still </w:t>
      </w:r>
      <w:r w:rsidR="004F67AD" w:rsidRPr="00990D77">
        <w:rPr>
          <w:rFonts w:eastAsiaTheme="minorEastAsia"/>
          <w:bCs/>
          <w:lang w:eastAsia="zh-CN"/>
        </w:rPr>
        <w:t xml:space="preserve">be transmitted in </w:t>
      </w:r>
      <w:r w:rsidR="00F03FE1" w:rsidRPr="00990D77">
        <w:rPr>
          <w:rFonts w:eastAsiaTheme="minorEastAsia"/>
          <w:bCs/>
          <w:lang w:eastAsia="zh-CN"/>
        </w:rPr>
        <w:t xml:space="preserve">the same </w:t>
      </w:r>
      <w:r w:rsidR="004F67AD" w:rsidRPr="00990D77">
        <w:rPr>
          <w:rFonts w:eastAsiaTheme="minorEastAsia"/>
          <w:bCs/>
          <w:lang w:eastAsia="zh-CN"/>
        </w:rPr>
        <w:t xml:space="preserve">period of 32 ms, which means the </w:t>
      </w:r>
      <w:r w:rsidR="00F03FE1" w:rsidRPr="00990D77">
        <w:rPr>
          <w:rFonts w:eastAsiaTheme="minorEastAsia"/>
          <w:bCs/>
          <w:lang w:eastAsia="zh-CN"/>
        </w:rPr>
        <w:t xml:space="preserve">peak </w:t>
      </w:r>
      <w:r w:rsidRPr="00990D77">
        <w:rPr>
          <w:rFonts w:eastAsiaTheme="minorEastAsia"/>
          <w:bCs/>
          <w:lang w:eastAsia="zh-CN"/>
        </w:rPr>
        <w:t xml:space="preserve">uplink </w:t>
      </w:r>
      <w:r w:rsidR="00F03FE1" w:rsidRPr="00990D77">
        <w:rPr>
          <w:rFonts w:eastAsiaTheme="minorEastAsia"/>
          <w:bCs/>
          <w:lang w:eastAsia="zh-CN"/>
        </w:rPr>
        <w:t>data rate is</w:t>
      </w:r>
      <w:r w:rsidR="004F67AD" w:rsidRPr="00990D77">
        <w:rPr>
          <w:rFonts w:eastAsiaTheme="minorEastAsia"/>
          <w:bCs/>
          <w:lang w:eastAsia="zh-CN"/>
        </w:rPr>
        <w:t xml:space="preserve"> 112.5 kbps.</w:t>
      </w:r>
      <w:r w:rsidR="001D7486" w:rsidRPr="00990D77">
        <w:rPr>
          <w:rFonts w:eastAsiaTheme="minorEastAsia"/>
          <w:bCs/>
          <w:lang w:eastAsia="zh-CN"/>
        </w:rPr>
        <w:t xml:space="preserve"> </w:t>
      </w:r>
      <w:r w:rsidRPr="00990D77">
        <w:rPr>
          <w:rFonts w:eastAsiaTheme="minorEastAsia"/>
          <w:bCs/>
          <w:lang w:eastAsia="zh-CN"/>
        </w:rPr>
        <w:t xml:space="preserve">Therefore, there is no degradation in peak data rate compared with the case of a zero gap. </w:t>
      </w:r>
      <w:r w:rsidR="001822EC" w:rsidRPr="00990D77">
        <w:rPr>
          <w:rFonts w:eastAsiaTheme="minorEastAsia"/>
          <w:bCs/>
          <w:lang w:eastAsia="zh-CN"/>
        </w:rPr>
        <w:t xml:space="preserve">Furthermore, </w:t>
      </w:r>
      <w:r w:rsidRPr="00990D77">
        <w:rPr>
          <w:rFonts w:eastAsiaTheme="minorEastAsia"/>
          <w:bCs/>
          <w:lang w:eastAsia="zh-CN"/>
        </w:rPr>
        <w:t>the 3ms gap</w:t>
      </w:r>
      <w:r w:rsidR="001822EC" w:rsidRPr="00990D77">
        <w:rPr>
          <w:rFonts w:eastAsiaTheme="minorEastAsia"/>
          <w:bCs/>
          <w:lang w:eastAsia="zh-CN"/>
        </w:rPr>
        <w:t xml:space="preserve"> allows time for preparation of the second NPUSCH format</w:t>
      </w:r>
      <w:r w:rsidRPr="00990D77">
        <w:rPr>
          <w:rFonts w:eastAsiaTheme="minorEastAsia"/>
          <w:bCs/>
          <w:lang w:eastAsia="zh-CN"/>
        </w:rPr>
        <w:t xml:space="preserve"> </w:t>
      </w:r>
      <w:r w:rsidR="001822EC" w:rsidRPr="00990D77">
        <w:rPr>
          <w:rFonts w:eastAsiaTheme="minorEastAsia"/>
          <w:bCs/>
          <w:lang w:eastAsia="zh-CN"/>
        </w:rPr>
        <w:t>1</w:t>
      </w:r>
      <w:r w:rsidRPr="00990D77">
        <w:rPr>
          <w:rFonts w:eastAsiaTheme="minorEastAsia"/>
          <w:bCs/>
          <w:lang w:eastAsia="zh-CN"/>
        </w:rPr>
        <w:t xml:space="preserve"> and so avoids an increase in UE complexity compared with Rel-13 NB-IoT</w:t>
      </w:r>
      <w:r w:rsidR="001822EC" w:rsidRPr="00990D77">
        <w:rPr>
          <w:rFonts w:eastAsiaTheme="minorEastAsia"/>
          <w:bCs/>
          <w:lang w:eastAsia="zh-CN"/>
        </w:rPr>
        <w:t xml:space="preserve">. </w:t>
      </w:r>
    </w:p>
    <w:p w14:paraId="70CC5A5F" w14:textId="49B029F0" w:rsidR="009E4578" w:rsidRPr="00990D77" w:rsidRDefault="007E5972" w:rsidP="004F67AD">
      <w:pPr>
        <w:jc w:val="center"/>
        <w:rPr>
          <w:rFonts w:eastAsiaTheme="minorEastAsia"/>
          <w:b/>
          <w:bCs/>
        </w:rPr>
      </w:pPr>
      <w:r w:rsidRPr="007E5972">
        <w:drawing>
          <wp:inline distT="0" distB="0" distL="0" distR="0" wp14:anchorId="725723F4" wp14:editId="27BAF0AF">
            <wp:extent cx="4693285" cy="18580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3285" cy="1858010"/>
                    </a:xfrm>
                    <a:prstGeom prst="rect">
                      <a:avLst/>
                    </a:prstGeom>
                    <a:noFill/>
                    <a:ln>
                      <a:noFill/>
                    </a:ln>
                  </pic:spPr>
                </pic:pic>
              </a:graphicData>
            </a:graphic>
          </wp:inline>
        </w:drawing>
      </w:r>
    </w:p>
    <w:p w14:paraId="546BFE6E" w14:textId="268DB7EE" w:rsidR="004F67AD" w:rsidRPr="00990D77" w:rsidRDefault="004F67AD" w:rsidP="004F67AD">
      <w:pPr>
        <w:pStyle w:val="Caption"/>
        <w:rPr>
          <w:color w:val="000000" w:themeColor="text1"/>
          <w:sz w:val="20"/>
          <w:szCs w:val="20"/>
        </w:rPr>
      </w:pPr>
      <w:bookmarkStart w:id="6" w:name="_Ref465181553"/>
      <w:r w:rsidRPr="00990D77">
        <w:rPr>
          <w:color w:val="000000" w:themeColor="text1"/>
          <w:sz w:val="20"/>
          <w:szCs w:val="20"/>
        </w:rPr>
        <w:t xml:space="preserve">Figure </w:t>
      </w:r>
      <w:r w:rsidR="00C26B48" w:rsidRPr="00990D77">
        <w:rPr>
          <w:color w:val="000000" w:themeColor="text1"/>
          <w:sz w:val="20"/>
          <w:szCs w:val="20"/>
        </w:rPr>
        <w:fldChar w:fldCharType="begin"/>
      </w:r>
      <w:r w:rsidR="00C26B48" w:rsidRPr="00990D77">
        <w:rPr>
          <w:color w:val="000000" w:themeColor="text1"/>
          <w:sz w:val="20"/>
          <w:szCs w:val="20"/>
        </w:rPr>
        <w:instrText xml:space="preserve"> SEQ Figure \* ARABIC </w:instrText>
      </w:r>
      <w:r w:rsidR="00C26B48" w:rsidRPr="00990D77">
        <w:rPr>
          <w:color w:val="000000" w:themeColor="text1"/>
          <w:sz w:val="20"/>
          <w:szCs w:val="20"/>
        </w:rPr>
        <w:fldChar w:fldCharType="separate"/>
      </w:r>
      <w:r w:rsidR="00E50687" w:rsidRPr="00990D77">
        <w:rPr>
          <w:color w:val="000000" w:themeColor="text1"/>
          <w:sz w:val="20"/>
          <w:szCs w:val="20"/>
        </w:rPr>
        <w:t>3</w:t>
      </w:r>
      <w:r w:rsidR="00C26B48" w:rsidRPr="00990D77">
        <w:rPr>
          <w:color w:val="000000" w:themeColor="text1"/>
          <w:sz w:val="20"/>
          <w:szCs w:val="20"/>
        </w:rPr>
        <w:fldChar w:fldCharType="end"/>
      </w:r>
      <w:bookmarkEnd w:id="6"/>
      <w:r w:rsidRPr="00990D77">
        <w:rPr>
          <w:color w:val="000000" w:themeColor="text1"/>
          <w:sz w:val="20"/>
          <w:szCs w:val="20"/>
        </w:rPr>
        <w:t xml:space="preserve"> 2-process </w:t>
      </w:r>
      <w:r w:rsidR="0074603D" w:rsidRPr="00990D77">
        <w:rPr>
          <w:color w:val="000000" w:themeColor="text1"/>
          <w:sz w:val="20"/>
          <w:szCs w:val="20"/>
        </w:rPr>
        <w:t xml:space="preserve">uplink </w:t>
      </w:r>
      <w:r w:rsidRPr="00990D77">
        <w:rPr>
          <w:color w:val="000000" w:themeColor="text1"/>
          <w:sz w:val="20"/>
          <w:szCs w:val="20"/>
        </w:rPr>
        <w:t>HARQ</w:t>
      </w:r>
      <w:r w:rsidR="0074603D" w:rsidRPr="00990D77">
        <w:rPr>
          <w:color w:val="000000" w:themeColor="text1"/>
          <w:sz w:val="20"/>
          <w:szCs w:val="20"/>
        </w:rPr>
        <w:t xml:space="preserve"> with a non-zero gap between the NPUSCH transmissions of the two process</w:t>
      </w:r>
      <w:r w:rsidR="009D3587" w:rsidRPr="00990D77">
        <w:rPr>
          <w:color w:val="000000" w:themeColor="text1"/>
          <w:sz w:val="20"/>
          <w:szCs w:val="20"/>
        </w:rPr>
        <w:t>es</w:t>
      </w:r>
      <w:r w:rsidRPr="00990D77">
        <w:rPr>
          <w:color w:val="000000" w:themeColor="text1"/>
          <w:sz w:val="20"/>
          <w:szCs w:val="20"/>
        </w:rPr>
        <w:t>. Minimum timing relationships are shown in red text.</w:t>
      </w:r>
    </w:p>
    <w:p w14:paraId="38EC4EEE" w14:textId="3CAACAEE" w:rsidR="005E0095" w:rsidRPr="00990D77" w:rsidRDefault="005E0095" w:rsidP="005E0095">
      <w:pPr>
        <w:rPr>
          <w:rFonts w:eastAsiaTheme="minorEastAsia"/>
          <w:b/>
          <w:bCs/>
        </w:rPr>
      </w:pPr>
      <w:r w:rsidRPr="00990D77">
        <w:rPr>
          <w:rFonts w:eastAsiaTheme="minorEastAsia"/>
          <w:bCs/>
          <w:lang w:eastAsia="zh-CN"/>
        </w:rPr>
        <w:t xml:space="preserve">In summary, allowing a zero gap between the NPUSCH transmissions for the two HARQ processes would provide no increase in peak </w:t>
      </w:r>
      <w:r w:rsidR="00405C15" w:rsidRPr="00990D77">
        <w:rPr>
          <w:rFonts w:eastAsiaTheme="minorEastAsia"/>
          <w:bCs/>
          <w:lang w:eastAsia="zh-CN"/>
        </w:rPr>
        <w:t xml:space="preserve">uplink </w:t>
      </w:r>
      <w:r w:rsidRPr="00990D77">
        <w:rPr>
          <w:rFonts w:eastAsiaTheme="minorEastAsia"/>
          <w:bCs/>
          <w:lang w:eastAsia="zh-CN"/>
        </w:rPr>
        <w:t>data rate but would require an increase in UE complexity compared with Rel-13 NB-IoT. Given that one of the key requirements of NB-IoT is ultra-low UE complexity, it is appropriate to adopt the lower complexity solution.</w:t>
      </w:r>
    </w:p>
    <w:p w14:paraId="30BBDE53" w14:textId="77777777" w:rsidR="00387B72" w:rsidRPr="00990D77" w:rsidRDefault="00387B72" w:rsidP="00387B72">
      <w:pPr>
        <w:rPr>
          <w:b/>
          <w:lang w:eastAsia="zh-CN"/>
        </w:rPr>
      </w:pPr>
      <w:r w:rsidRPr="00990D77">
        <w:rPr>
          <w:b/>
          <w:lang w:eastAsia="zh-CN"/>
        </w:rPr>
        <w:t xml:space="preserve">Observation </w:t>
      </w:r>
      <w:r w:rsidR="003D59B9" w:rsidRPr="00990D77">
        <w:rPr>
          <w:b/>
          <w:lang w:eastAsia="zh-CN"/>
        </w:rPr>
        <w:t>3</w:t>
      </w:r>
      <w:r w:rsidRPr="00990D77">
        <w:rPr>
          <w:b/>
          <w:lang w:eastAsia="zh-CN"/>
        </w:rPr>
        <w:t xml:space="preserve">: </w:t>
      </w:r>
      <w:bookmarkStart w:id="7" w:name="OLE_LINK5"/>
      <w:r w:rsidR="00AD14E8" w:rsidRPr="00990D77">
        <w:rPr>
          <w:b/>
          <w:lang w:eastAsia="zh-CN"/>
        </w:rPr>
        <w:t>The peak uplink data rate for 2-process HARQ is 112.5 kbps if a 3</w:t>
      </w:r>
      <w:r w:rsidR="00E37C80" w:rsidRPr="00990D77">
        <w:rPr>
          <w:b/>
          <w:lang w:eastAsia="zh-CN"/>
        </w:rPr>
        <w:t xml:space="preserve"> </w:t>
      </w:r>
      <w:r w:rsidR="00AD14E8" w:rsidRPr="00990D77">
        <w:rPr>
          <w:b/>
          <w:lang w:eastAsia="zh-CN"/>
        </w:rPr>
        <w:t>ms gap is allowed between the NPUSCH format 1 transmissions of the two HARQ processes. Therefore,</w:t>
      </w:r>
      <w:r w:rsidR="001822EC" w:rsidRPr="00990D77">
        <w:rPr>
          <w:b/>
          <w:lang w:eastAsia="zh-CN"/>
        </w:rPr>
        <w:t xml:space="preserve"> the peak data rate i</w:t>
      </w:r>
      <w:r w:rsidR="00AD14E8" w:rsidRPr="00990D77">
        <w:rPr>
          <w:b/>
          <w:lang w:eastAsia="zh-CN"/>
        </w:rPr>
        <w:t>s the same as i</w:t>
      </w:r>
      <w:r w:rsidR="001822EC" w:rsidRPr="00990D77">
        <w:rPr>
          <w:b/>
          <w:lang w:eastAsia="zh-CN"/>
        </w:rPr>
        <w:t>f a zero gap is allowed between the NPUSCH format</w:t>
      </w:r>
      <w:r w:rsidR="00AD14E8" w:rsidRPr="00990D77">
        <w:rPr>
          <w:b/>
          <w:lang w:eastAsia="zh-CN"/>
        </w:rPr>
        <w:t xml:space="preserve"> </w:t>
      </w:r>
      <w:r w:rsidR="001822EC" w:rsidRPr="00990D77">
        <w:rPr>
          <w:b/>
          <w:lang w:eastAsia="zh-CN"/>
        </w:rPr>
        <w:t xml:space="preserve">1 transmissions. However, the </w:t>
      </w:r>
      <w:r w:rsidR="001F5DA3" w:rsidRPr="00990D77">
        <w:rPr>
          <w:b/>
          <w:lang w:eastAsia="zh-CN"/>
        </w:rPr>
        <w:t>3</w:t>
      </w:r>
      <w:r w:rsidR="00E37C80" w:rsidRPr="00990D77">
        <w:rPr>
          <w:b/>
          <w:lang w:eastAsia="zh-CN"/>
        </w:rPr>
        <w:t xml:space="preserve"> </w:t>
      </w:r>
      <w:r w:rsidR="001F5DA3" w:rsidRPr="00990D77">
        <w:rPr>
          <w:b/>
          <w:lang w:eastAsia="zh-CN"/>
        </w:rPr>
        <w:t>ms</w:t>
      </w:r>
      <w:r w:rsidR="001822EC" w:rsidRPr="00990D77">
        <w:rPr>
          <w:b/>
          <w:lang w:eastAsia="zh-CN"/>
        </w:rPr>
        <w:t xml:space="preserve"> gap allows time for preparation of the second NPUSCH format</w:t>
      </w:r>
      <w:r w:rsidR="00AD14E8" w:rsidRPr="00990D77">
        <w:rPr>
          <w:b/>
          <w:lang w:eastAsia="zh-CN"/>
        </w:rPr>
        <w:t xml:space="preserve"> </w:t>
      </w:r>
      <w:r w:rsidR="001822EC" w:rsidRPr="00990D77">
        <w:rPr>
          <w:b/>
          <w:lang w:eastAsia="zh-CN"/>
        </w:rPr>
        <w:t>1</w:t>
      </w:r>
      <w:r w:rsidR="00AD14E8" w:rsidRPr="00990D77">
        <w:rPr>
          <w:b/>
          <w:lang w:eastAsia="zh-CN"/>
        </w:rPr>
        <w:t xml:space="preserve"> and so avoids an increase in UE complexity compared with Rel-13 NB-IoT</w:t>
      </w:r>
      <w:r w:rsidR="003D59B9" w:rsidRPr="00990D77">
        <w:rPr>
          <w:b/>
          <w:lang w:eastAsia="zh-CN"/>
        </w:rPr>
        <w:t>.</w:t>
      </w:r>
    </w:p>
    <w:bookmarkEnd w:id="7"/>
    <w:p w14:paraId="3F3DB995" w14:textId="77777777" w:rsidR="00884F33" w:rsidRPr="00990D77" w:rsidRDefault="00884F33" w:rsidP="004D3C79">
      <w:pPr>
        <w:pStyle w:val="Heading1"/>
        <w:rPr>
          <w:lang w:eastAsia="zh-CN"/>
        </w:rPr>
      </w:pPr>
      <w:r w:rsidRPr="00990D77">
        <w:rPr>
          <w:lang w:eastAsia="zh-CN"/>
        </w:rPr>
        <w:t>Use of one HARQ process</w:t>
      </w:r>
    </w:p>
    <w:p w14:paraId="3E055542" w14:textId="25C257BB" w:rsidR="000B05D3" w:rsidRPr="00990D77" w:rsidRDefault="000B05D3" w:rsidP="0079311F">
      <w:pPr>
        <w:rPr>
          <w:rFonts w:eastAsiaTheme="minorEastAsia"/>
          <w:bCs/>
        </w:rPr>
      </w:pPr>
      <w:r w:rsidRPr="00990D77">
        <w:rPr>
          <w:rFonts w:eastAsiaTheme="minorEastAsia" w:hint="eastAsia"/>
          <w:bCs/>
          <w:lang w:eastAsia="zh-CN"/>
        </w:rPr>
        <w:t xml:space="preserve">By </w:t>
      </w:r>
      <w:r w:rsidRPr="00990D77">
        <w:rPr>
          <w:rFonts w:eastAsiaTheme="minorEastAsia"/>
          <w:bCs/>
          <w:lang w:eastAsia="zh-CN"/>
        </w:rPr>
        <w:t xml:space="preserve">maximally </w:t>
      </w:r>
      <w:r w:rsidRPr="00990D77">
        <w:rPr>
          <w:rFonts w:eastAsiaTheme="minorEastAsia" w:hint="eastAsia"/>
          <w:bCs/>
          <w:lang w:eastAsia="zh-CN"/>
        </w:rPr>
        <w:t xml:space="preserve">reusing the </w:t>
      </w:r>
      <w:r w:rsidRPr="00990D77">
        <w:rPr>
          <w:rFonts w:eastAsiaTheme="minorEastAsia"/>
          <w:bCs/>
          <w:lang w:eastAsia="zh-CN"/>
        </w:rPr>
        <w:t xml:space="preserve">timing relationships in Rel-13, the </w:t>
      </w:r>
      <w:r w:rsidR="0020667C" w:rsidRPr="00990D77">
        <w:rPr>
          <w:rFonts w:eastAsiaTheme="minorEastAsia"/>
          <w:bCs/>
          <w:lang w:eastAsia="zh-CN"/>
        </w:rPr>
        <w:t xml:space="preserve">proposed </w:t>
      </w:r>
      <w:r w:rsidR="00B5359E" w:rsidRPr="00990D77">
        <w:rPr>
          <w:rFonts w:eastAsiaTheme="minorEastAsia"/>
          <w:bCs/>
          <w:lang w:eastAsia="zh-CN"/>
        </w:rPr>
        <w:t>timing relationships</w:t>
      </w:r>
      <w:r w:rsidRPr="00990D77">
        <w:rPr>
          <w:rFonts w:eastAsiaTheme="minorEastAsia"/>
          <w:bCs/>
          <w:lang w:eastAsia="zh-CN"/>
        </w:rPr>
        <w:t xml:space="preserve"> </w:t>
      </w:r>
      <w:r w:rsidR="0020667C" w:rsidRPr="00990D77">
        <w:rPr>
          <w:rFonts w:eastAsiaTheme="minorEastAsia"/>
          <w:bCs/>
          <w:lang w:eastAsia="zh-CN"/>
        </w:rPr>
        <w:t>for</w:t>
      </w:r>
      <w:r w:rsidRPr="00990D77">
        <w:rPr>
          <w:rFonts w:eastAsiaTheme="minorEastAsia"/>
          <w:bCs/>
          <w:lang w:eastAsia="zh-CN"/>
        </w:rPr>
        <w:t xml:space="preserve"> </w:t>
      </w:r>
      <w:r w:rsidR="00871C31" w:rsidRPr="00990D77">
        <w:rPr>
          <w:rFonts w:eastAsiaTheme="minorEastAsia"/>
          <w:bCs/>
          <w:lang w:eastAsia="zh-CN"/>
        </w:rPr>
        <w:t>two</w:t>
      </w:r>
      <w:r w:rsidRPr="00990D77">
        <w:rPr>
          <w:rFonts w:eastAsiaTheme="minorEastAsia"/>
          <w:bCs/>
          <w:lang w:eastAsia="zh-CN"/>
        </w:rPr>
        <w:t xml:space="preserve"> HARQ processes not only ensure the maintenance of low device complexity, </w:t>
      </w:r>
      <w:r w:rsidR="008775DD" w:rsidRPr="00990D77">
        <w:rPr>
          <w:rFonts w:eastAsiaTheme="minorEastAsia"/>
          <w:bCs/>
          <w:lang w:eastAsia="zh-CN"/>
        </w:rPr>
        <w:t xml:space="preserve">they </w:t>
      </w:r>
      <w:r w:rsidRPr="00990D77">
        <w:rPr>
          <w:rFonts w:eastAsiaTheme="minorEastAsia"/>
          <w:bCs/>
          <w:lang w:eastAsia="zh-CN"/>
        </w:rPr>
        <w:t xml:space="preserve">also </w:t>
      </w:r>
      <w:r w:rsidR="00B5359E" w:rsidRPr="00990D77">
        <w:rPr>
          <w:rFonts w:eastAsiaTheme="minorEastAsia"/>
          <w:bCs/>
          <w:lang w:eastAsia="zh-CN"/>
        </w:rPr>
        <w:t xml:space="preserve">make Rel-14 NB-IoT UE </w:t>
      </w:r>
      <w:r w:rsidRPr="00990D77">
        <w:rPr>
          <w:rFonts w:eastAsiaTheme="minorEastAsia"/>
          <w:bCs/>
          <w:lang w:eastAsia="zh-CN"/>
        </w:rPr>
        <w:t>compatib</w:t>
      </w:r>
      <w:r w:rsidR="00B5359E" w:rsidRPr="00990D77">
        <w:rPr>
          <w:rFonts w:eastAsiaTheme="minorEastAsia"/>
          <w:bCs/>
          <w:lang w:eastAsia="zh-CN"/>
        </w:rPr>
        <w:t>le with single HARQ process</w:t>
      </w:r>
      <w:r w:rsidR="008775DD" w:rsidRPr="00990D77">
        <w:rPr>
          <w:rFonts w:eastAsiaTheme="minorEastAsia"/>
          <w:bCs/>
          <w:lang w:eastAsia="zh-CN"/>
        </w:rPr>
        <w:t xml:space="preserve"> scheduling</w:t>
      </w:r>
      <w:r w:rsidR="00B5359E" w:rsidRPr="00990D77">
        <w:rPr>
          <w:rFonts w:eastAsiaTheme="minorEastAsia"/>
          <w:bCs/>
          <w:lang w:eastAsia="zh-CN"/>
        </w:rPr>
        <w:t xml:space="preserve"> in </w:t>
      </w:r>
      <w:r w:rsidR="00871C31" w:rsidRPr="00990D77">
        <w:rPr>
          <w:rFonts w:eastAsiaTheme="minorEastAsia"/>
          <w:bCs/>
          <w:lang w:eastAsia="zh-CN"/>
        </w:rPr>
        <w:t xml:space="preserve">a </w:t>
      </w:r>
      <w:r w:rsidR="00B5359E" w:rsidRPr="00990D77">
        <w:rPr>
          <w:rFonts w:eastAsiaTheme="minorEastAsia"/>
          <w:bCs/>
          <w:lang w:eastAsia="zh-CN"/>
        </w:rPr>
        <w:t>Rel-13 network</w:t>
      </w:r>
      <w:r w:rsidRPr="00990D77">
        <w:rPr>
          <w:rFonts w:eastAsiaTheme="minorEastAsia"/>
          <w:bCs/>
          <w:lang w:eastAsia="zh-CN"/>
        </w:rPr>
        <w:t xml:space="preserve">. </w:t>
      </w:r>
      <w:r w:rsidR="0020667C" w:rsidRPr="00990D77">
        <w:rPr>
          <w:rFonts w:eastAsiaTheme="minorEastAsia"/>
          <w:bCs/>
        </w:rPr>
        <w:t>Considering</w:t>
      </w:r>
      <w:r w:rsidRPr="00990D77">
        <w:rPr>
          <w:rFonts w:eastAsiaTheme="minorEastAsia"/>
          <w:bCs/>
        </w:rPr>
        <w:t xml:space="preserve"> </w:t>
      </w:r>
      <w:r w:rsidRPr="00990D77">
        <w:rPr>
          <w:rFonts w:eastAsiaTheme="minorEastAsia"/>
          <w:bCs/>
        </w:rPr>
        <w:fldChar w:fldCharType="begin"/>
      </w:r>
      <w:r w:rsidRPr="00990D77">
        <w:rPr>
          <w:rFonts w:eastAsiaTheme="minorEastAsia"/>
          <w:bCs/>
        </w:rPr>
        <w:instrText xml:space="preserve"> REF _Ref460837039 \h  \* MERGEFORMAT </w:instrText>
      </w:r>
      <w:r w:rsidRPr="00990D77">
        <w:rPr>
          <w:rFonts w:eastAsiaTheme="minorEastAsia"/>
          <w:bCs/>
        </w:rPr>
      </w:r>
      <w:r w:rsidRPr="00990D77">
        <w:rPr>
          <w:rFonts w:eastAsiaTheme="minorEastAsia"/>
          <w:bCs/>
        </w:rPr>
        <w:fldChar w:fldCharType="separate"/>
      </w:r>
      <w:r w:rsidR="00BA10B1" w:rsidRPr="00990D77">
        <w:rPr>
          <w:rFonts w:eastAsiaTheme="minorEastAsia"/>
          <w:bCs/>
        </w:rPr>
        <w:t>Figure 1</w:t>
      </w:r>
      <w:r w:rsidRPr="00990D77">
        <w:rPr>
          <w:rFonts w:eastAsiaTheme="minorEastAsia"/>
          <w:bCs/>
        </w:rPr>
        <w:fldChar w:fldCharType="end"/>
      </w:r>
      <w:r w:rsidR="004F67AD" w:rsidRPr="00990D77">
        <w:rPr>
          <w:rFonts w:eastAsiaTheme="minorEastAsia"/>
          <w:bCs/>
        </w:rPr>
        <w:t xml:space="preserve"> and </w:t>
      </w:r>
      <w:r w:rsidR="004F67AD" w:rsidRPr="00990D77">
        <w:rPr>
          <w:rFonts w:eastAsiaTheme="minorEastAsia"/>
          <w:bCs/>
        </w:rPr>
        <w:fldChar w:fldCharType="begin"/>
      </w:r>
      <w:r w:rsidR="004F67AD" w:rsidRPr="00990D77">
        <w:rPr>
          <w:rFonts w:eastAsiaTheme="minorEastAsia"/>
          <w:bCs/>
        </w:rPr>
        <w:instrText xml:space="preserve"> REF _Ref465181553 \h </w:instrText>
      </w:r>
      <w:r w:rsidR="004F67AD" w:rsidRPr="00990D77">
        <w:rPr>
          <w:rFonts w:eastAsiaTheme="minorEastAsia"/>
          <w:bCs/>
        </w:rPr>
      </w:r>
      <w:r w:rsidR="004F67AD" w:rsidRPr="00990D77">
        <w:rPr>
          <w:rFonts w:eastAsiaTheme="minorEastAsia"/>
          <w:bCs/>
        </w:rPr>
        <w:fldChar w:fldCharType="separate"/>
      </w:r>
      <w:r w:rsidR="004F67AD" w:rsidRPr="00990D77">
        <w:t>Figure 2</w:t>
      </w:r>
      <w:r w:rsidR="004F67AD" w:rsidRPr="00990D77">
        <w:rPr>
          <w:rFonts w:eastAsiaTheme="minorEastAsia"/>
          <w:bCs/>
        </w:rPr>
        <w:fldChar w:fldCharType="end"/>
      </w:r>
      <w:r w:rsidRPr="00990D77">
        <w:rPr>
          <w:rFonts w:eastAsiaTheme="minorEastAsia"/>
          <w:bCs/>
        </w:rPr>
        <w:t>, the proposed timing relationships will be the same as those in Rel-13 if only one HARQ process is scheduled</w:t>
      </w:r>
      <w:r w:rsidR="008775DD" w:rsidRPr="00990D77">
        <w:rPr>
          <w:rFonts w:eastAsiaTheme="minorEastAsia"/>
          <w:bCs/>
        </w:rPr>
        <w:t>, and</w:t>
      </w:r>
      <w:r w:rsidR="0020667C" w:rsidRPr="00990D77">
        <w:rPr>
          <w:rFonts w:eastAsiaTheme="minorEastAsia"/>
          <w:bCs/>
        </w:rPr>
        <w:t xml:space="preserve"> i</w:t>
      </w:r>
      <w:r w:rsidR="00884F33" w:rsidRPr="00990D77">
        <w:rPr>
          <w:rFonts w:eastAsiaTheme="minorEastAsia"/>
          <w:bCs/>
        </w:rPr>
        <w:t>t does not matter which process is used by eNB.</w:t>
      </w:r>
    </w:p>
    <w:p w14:paraId="05F7ED70" w14:textId="523092FC" w:rsidR="008775DD" w:rsidRPr="00990D77" w:rsidRDefault="000B05D3" w:rsidP="0079311F">
      <w:pPr>
        <w:rPr>
          <w:rFonts w:eastAsiaTheme="minorEastAsia"/>
          <w:b/>
          <w:bCs/>
        </w:rPr>
      </w:pPr>
      <w:r w:rsidRPr="00990D77">
        <w:rPr>
          <w:rFonts w:eastAsiaTheme="minorEastAsia"/>
          <w:b/>
          <w:bCs/>
        </w:rPr>
        <w:lastRenderedPageBreak/>
        <w:t xml:space="preserve">Observation </w:t>
      </w:r>
      <w:r w:rsidR="003D59B9" w:rsidRPr="00990D77">
        <w:rPr>
          <w:rFonts w:eastAsiaTheme="minorEastAsia"/>
          <w:b/>
          <w:bCs/>
        </w:rPr>
        <w:t>4</w:t>
      </w:r>
      <w:r w:rsidRPr="00990D77">
        <w:rPr>
          <w:rFonts w:eastAsiaTheme="minorEastAsia"/>
          <w:b/>
          <w:bCs/>
        </w:rPr>
        <w:t xml:space="preserve">: </w:t>
      </w:r>
      <w:r w:rsidR="00387B72" w:rsidRPr="00990D77">
        <w:rPr>
          <w:rFonts w:eastAsiaTheme="minorEastAsia"/>
          <w:b/>
          <w:bCs/>
        </w:rPr>
        <w:t>When a single HARQ process is used, t</w:t>
      </w:r>
      <w:r w:rsidR="00B5359E" w:rsidRPr="00990D77">
        <w:rPr>
          <w:rFonts w:eastAsiaTheme="minorEastAsia"/>
          <w:b/>
          <w:bCs/>
        </w:rPr>
        <w:t xml:space="preserve">he proposed timing relationships for </w:t>
      </w:r>
      <w:r w:rsidR="00871C31" w:rsidRPr="00990D77">
        <w:rPr>
          <w:rFonts w:eastAsiaTheme="minorEastAsia"/>
          <w:b/>
          <w:bCs/>
        </w:rPr>
        <w:t>two</w:t>
      </w:r>
      <w:r w:rsidR="00B5359E" w:rsidRPr="00990D77">
        <w:rPr>
          <w:rFonts w:eastAsiaTheme="minorEastAsia"/>
          <w:b/>
          <w:bCs/>
        </w:rPr>
        <w:t xml:space="preserve"> HARQ processes </w:t>
      </w:r>
      <w:r w:rsidR="00884F33" w:rsidRPr="00990D77">
        <w:rPr>
          <w:rFonts w:eastAsiaTheme="minorEastAsia"/>
          <w:b/>
          <w:bCs/>
        </w:rPr>
        <w:t xml:space="preserve">become the same as </w:t>
      </w:r>
      <w:r w:rsidR="008910BC" w:rsidRPr="00990D77">
        <w:rPr>
          <w:rFonts w:eastAsiaTheme="minorEastAsia"/>
          <w:b/>
          <w:bCs/>
        </w:rPr>
        <w:t xml:space="preserve">the </w:t>
      </w:r>
      <w:r w:rsidR="00884F33" w:rsidRPr="00990D77">
        <w:rPr>
          <w:rFonts w:eastAsiaTheme="minorEastAsia"/>
          <w:b/>
          <w:bCs/>
        </w:rPr>
        <w:t>Rel-13 timing relationships</w:t>
      </w:r>
      <w:r w:rsidR="00B5359E" w:rsidRPr="00990D77">
        <w:rPr>
          <w:rFonts w:eastAsiaTheme="minorEastAsia"/>
          <w:b/>
          <w:bCs/>
        </w:rPr>
        <w:t>.</w:t>
      </w:r>
    </w:p>
    <w:p w14:paraId="5CD2A79A" w14:textId="77777777" w:rsidR="00721F16" w:rsidRPr="00990D77" w:rsidRDefault="00721F16" w:rsidP="00721F16">
      <w:pPr>
        <w:pStyle w:val="Heading1"/>
        <w:rPr>
          <w:kern w:val="2"/>
          <w:lang w:eastAsia="zh-CN"/>
        </w:rPr>
      </w:pPr>
      <w:r w:rsidRPr="00990D77">
        <w:rPr>
          <w:kern w:val="2"/>
          <w:lang w:eastAsia="zh-CN"/>
        </w:rPr>
        <w:t>Conclusion</w:t>
      </w:r>
    </w:p>
    <w:p w14:paraId="4697A1BD" w14:textId="77777777" w:rsidR="00E37C80" w:rsidRPr="00990D77" w:rsidRDefault="00E37C80" w:rsidP="00E37C80">
      <w:pPr>
        <w:rPr>
          <w:lang w:eastAsia="zh-CN"/>
        </w:rPr>
      </w:pPr>
      <w:r w:rsidRPr="00990D77">
        <w:rPr>
          <w:lang w:eastAsia="zh-CN"/>
        </w:rPr>
        <w:t>Ultra-l</w:t>
      </w:r>
      <w:r w:rsidRPr="00990D77">
        <w:rPr>
          <w:rFonts w:hint="eastAsia"/>
          <w:lang w:eastAsia="zh-CN"/>
        </w:rPr>
        <w:t xml:space="preserve">ow </w:t>
      </w:r>
      <w:r w:rsidRPr="00990D77">
        <w:rPr>
          <w:lang w:eastAsia="zh-CN"/>
        </w:rPr>
        <w:t xml:space="preserve">UE </w:t>
      </w:r>
      <w:r w:rsidRPr="00990D77">
        <w:rPr>
          <w:rFonts w:hint="eastAsia"/>
          <w:lang w:eastAsia="zh-CN"/>
        </w:rPr>
        <w:t>co</w:t>
      </w:r>
      <w:r w:rsidRPr="00990D77">
        <w:rPr>
          <w:lang w:eastAsia="zh-CN"/>
        </w:rPr>
        <w:t>mplexity</w:t>
      </w:r>
      <w:r w:rsidRPr="00990D77">
        <w:rPr>
          <w:rFonts w:hint="eastAsia"/>
          <w:lang w:eastAsia="zh-CN"/>
        </w:rPr>
        <w:t xml:space="preserve"> is one of the key</w:t>
      </w:r>
      <w:r w:rsidRPr="00990D77">
        <w:rPr>
          <w:lang w:eastAsia="zh-CN"/>
        </w:rPr>
        <w:t xml:space="preserve"> requirements of NB-IoT. Therefore, the support of 2 HARQ processes in Rel-14 NB-IoT should maintain similar processing complexity for the UE as for Rel-13 NB-IoT. </w:t>
      </w:r>
    </w:p>
    <w:p w14:paraId="4224BABC" w14:textId="0AA72041" w:rsidR="00E37C80" w:rsidRPr="00990D77" w:rsidRDefault="00E37C80" w:rsidP="00E37C80">
      <w:pPr>
        <w:rPr>
          <w:kern w:val="2"/>
          <w:lang w:eastAsia="zh-CN"/>
        </w:rPr>
      </w:pPr>
      <w:r w:rsidRPr="00990D77">
        <w:rPr>
          <w:rFonts w:hint="eastAsia"/>
          <w:kern w:val="2"/>
          <w:lang w:eastAsia="zh-CN"/>
        </w:rPr>
        <w:t xml:space="preserve">The proposed timing relationships for </w:t>
      </w:r>
      <w:r w:rsidRPr="00990D77">
        <w:rPr>
          <w:kern w:val="2"/>
          <w:lang w:eastAsia="zh-CN"/>
        </w:rPr>
        <w:t>uplink</w:t>
      </w:r>
      <w:r w:rsidRPr="00990D77">
        <w:rPr>
          <w:rFonts w:hint="eastAsia"/>
          <w:kern w:val="2"/>
          <w:lang w:eastAsia="zh-CN"/>
        </w:rPr>
        <w:t xml:space="preserve"> 2</w:t>
      </w:r>
      <w:r w:rsidRPr="00990D77">
        <w:rPr>
          <w:kern w:val="2"/>
          <w:lang w:eastAsia="zh-CN"/>
        </w:rPr>
        <w:t>-process</w:t>
      </w:r>
      <w:r w:rsidRPr="00990D77">
        <w:rPr>
          <w:rFonts w:hint="eastAsia"/>
          <w:kern w:val="2"/>
          <w:lang w:eastAsia="zh-CN"/>
        </w:rPr>
        <w:t xml:space="preserve"> HARQ </w:t>
      </w:r>
      <w:r w:rsidRPr="00990D77">
        <w:rPr>
          <w:kern w:val="2"/>
          <w:lang w:eastAsia="zh-CN"/>
        </w:rPr>
        <w:t>are</w:t>
      </w:r>
      <w:r w:rsidRPr="00990D77">
        <w:rPr>
          <w:rFonts w:hint="eastAsia"/>
          <w:kern w:val="2"/>
          <w:lang w:eastAsia="zh-CN"/>
        </w:rPr>
        <w:t xml:space="preserve"> summarized</w:t>
      </w:r>
      <w:r w:rsidRPr="00990D77">
        <w:rPr>
          <w:kern w:val="2"/>
          <w:lang w:eastAsia="zh-CN"/>
        </w:rPr>
        <w:t xml:space="preserve"> in </w:t>
      </w:r>
      <w:r w:rsidRPr="00990D77">
        <w:rPr>
          <w:kern w:val="2"/>
          <w:lang w:eastAsia="zh-CN"/>
        </w:rPr>
        <w:fldChar w:fldCharType="begin"/>
      </w:r>
      <w:r w:rsidRPr="00990D77">
        <w:rPr>
          <w:kern w:val="2"/>
          <w:lang w:eastAsia="zh-CN"/>
        </w:rPr>
        <w:instrText xml:space="preserve"> REF _Ref462931158 \h </w:instrText>
      </w:r>
      <w:r w:rsidRPr="00990D77">
        <w:rPr>
          <w:kern w:val="2"/>
          <w:lang w:eastAsia="zh-CN"/>
        </w:rPr>
      </w:r>
      <w:r w:rsidRPr="00990D77">
        <w:rPr>
          <w:kern w:val="2"/>
          <w:lang w:eastAsia="zh-CN"/>
        </w:rPr>
        <w:fldChar w:fldCharType="separate"/>
      </w:r>
      <w:r w:rsidRPr="00990D77">
        <w:rPr>
          <w:color w:val="000000" w:themeColor="text1"/>
          <w:sz w:val="20"/>
          <w:szCs w:val="20"/>
        </w:rPr>
        <w:t>Figure 4</w:t>
      </w:r>
      <w:r w:rsidRPr="00990D77">
        <w:rPr>
          <w:kern w:val="2"/>
          <w:lang w:eastAsia="zh-CN"/>
        </w:rPr>
        <w:fldChar w:fldCharType="end"/>
      </w:r>
      <w:r w:rsidRPr="00990D77">
        <w:rPr>
          <w:rFonts w:hint="eastAsia"/>
          <w:kern w:val="2"/>
          <w:lang w:eastAsia="zh-CN"/>
        </w:rPr>
        <w:t>,</w:t>
      </w:r>
      <w:r w:rsidRPr="00990D77">
        <w:rPr>
          <w:kern w:val="2"/>
          <w:lang w:eastAsia="zh-CN"/>
        </w:rPr>
        <w:t xml:space="preserve"> and in the following observations and proposals</w:t>
      </w:r>
      <w:r w:rsidRPr="00990D77">
        <w:rPr>
          <w:rFonts w:hint="eastAsia"/>
          <w:kern w:val="2"/>
          <w:lang w:eastAsia="zh-CN"/>
        </w:rPr>
        <w:t>.</w:t>
      </w:r>
    </w:p>
    <w:p w14:paraId="161C876E" w14:textId="77777777" w:rsidR="00E37C80" w:rsidRPr="00990D77" w:rsidRDefault="00E37C80" w:rsidP="00E37C80">
      <w:pPr>
        <w:rPr>
          <w:kern w:val="2"/>
          <w:lang w:eastAsia="zh-CN"/>
        </w:rPr>
      </w:pPr>
    </w:p>
    <w:p w14:paraId="29F40A20" w14:textId="2BFBF80D" w:rsidR="00174503" w:rsidRPr="00990D77" w:rsidRDefault="00E444F0" w:rsidP="00A0421E">
      <w:pPr>
        <w:jc w:val="center"/>
        <w:rPr>
          <w:kern w:val="2"/>
          <w:lang w:eastAsia="zh-CN"/>
        </w:rPr>
      </w:pPr>
      <w:r w:rsidRPr="00E444F0">
        <w:drawing>
          <wp:inline distT="0" distB="0" distL="0" distR="0" wp14:anchorId="0DDFCCDF" wp14:editId="4AC96A33">
            <wp:extent cx="4352290" cy="1562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290" cy="1562735"/>
                    </a:xfrm>
                    <a:prstGeom prst="rect">
                      <a:avLst/>
                    </a:prstGeom>
                    <a:noFill/>
                    <a:ln>
                      <a:noFill/>
                    </a:ln>
                  </pic:spPr>
                </pic:pic>
              </a:graphicData>
            </a:graphic>
          </wp:inline>
        </w:drawing>
      </w:r>
      <w:bookmarkStart w:id="8" w:name="_GoBack"/>
      <w:bookmarkEnd w:id="8"/>
    </w:p>
    <w:p w14:paraId="123529A5" w14:textId="0DFA2C5E" w:rsidR="00174503" w:rsidRPr="00990D77" w:rsidRDefault="00174503" w:rsidP="00A0421E">
      <w:pPr>
        <w:pStyle w:val="Caption"/>
        <w:rPr>
          <w:color w:val="000000" w:themeColor="text1"/>
          <w:sz w:val="20"/>
          <w:szCs w:val="20"/>
        </w:rPr>
      </w:pPr>
      <w:bookmarkStart w:id="9" w:name="_Ref462931158"/>
      <w:r w:rsidRPr="00990D77">
        <w:rPr>
          <w:color w:val="000000" w:themeColor="text1"/>
          <w:sz w:val="20"/>
          <w:szCs w:val="20"/>
        </w:rPr>
        <w:t xml:space="preserve">Figure </w:t>
      </w:r>
      <w:r w:rsidRPr="00990D77">
        <w:rPr>
          <w:color w:val="000000" w:themeColor="text1"/>
          <w:sz w:val="20"/>
          <w:szCs w:val="20"/>
        </w:rPr>
        <w:fldChar w:fldCharType="begin"/>
      </w:r>
      <w:r w:rsidRPr="00990D77">
        <w:rPr>
          <w:color w:val="000000" w:themeColor="text1"/>
          <w:sz w:val="20"/>
          <w:szCs w:val="20"/>
        </w:rPr>
        <w:instrText xml:space="preserve"> SEQ Figure \* ARABIC </w:instrText>
      </w:r>
      <w:r w:rsidRPr="00990D77">
        <w:rPr>
          <w:color w:val="000000" w:themeColor="text1"/>
          <w:sz w:val="20"/>
          <w:szCs w:val="20"/>
        </w:rPr>
        <w:fldChar w:fldCharType="separate"/>
      </w:r>
      <w:r w:rsidR="0074603D" w:rsidRPr="00990D77">
        <w:rPr>
          <w:color w:val="000000" w:themeColor="text1"/>
          <w:sz w:val="20"/>
          <w:szCs w:val="20"/>
        </w:rPr>
        <w:t>4</w:t>
      </w:r>
      <w:r w:rsidRPr="00990D77">
        <w:rPr>
          <w:color w:val="000000" w:themeColor="text1"/>
          <w:sz w:val="20"/>
          <w:szCs w:val="20"/>
        </w:rPr>
        <w:fldChar w:fldCharType="end"/>
      </w:r>
      <w:bookmarkEnd w:id="9"/>
      <w:r w:rsidRPr="00990D77">
        <w:rPr>
          <w:color w:val="000000" w:themeColor="text1"/>
          <w:sz w:val="20"/>
          <w:szCs w:val="20"/>
        </w:rPr>
        <w:t xml:space="preserve">  </w:t>
      </w:r>
      <w:r w:rsidR="008775DD" w:rsidRPr="00990D77">
        <w:rPr>
          <w:color w:val="000000" w:themeColor="text1"/>
          <w:sz w:val="20"/>
          <w:szCs w:val="20"/>
        </w:rPr>
        <w:t xml:space="preserve">Proposed </w:t>
      </w:r>
      <w:r w:rsidR="00040782" w:rsidRPr="00990D77">
        <w:rPr>
          <w:color w:val="000000" w:themeColor="text1"/>
          <w:sz w:val="20"/>
          <w:szCs w:val="20"/>
        </w:rPr>
        <w:t xml:space="preserve">uplink </w:t>
      </w:r>
      <w:r w:rsidR="008775DD" w:rsidRPr="00990D77">
        <w:rPr>
          <w:color w:val="000000" w:themeColor="text1"/>
          <w:sz w:val="20"/>
          <w:szCs w:val="20"/>
        </w:rPr>
        <w:t>t</w:t>
      </w:r>
      <w:r w:rsidRPr="00990D77">
        <w:rPr>
          <w:color w:val="000000" w:themeColor="text1"/>
          <w:sz w:val="20"/>
          <w:szCs w:val="20"/>
        </w:rPr>
        <w:t>iming relationships for</w:t>
      </w:r>
      <w:r w:rsidR="00040782" w:rsidRPr="00990D77">
        <w:rPr>
          <w:color w:val="000000" w:themeColor="text1"/>
          <w:sz w:val="20"/>
          <w:szCs w:val="20"/>
        </w:rPr>
        <w:t xml:space="preserve"> </w:t>
      </w:r>
      <w:r w:rsidRPr="00990D77">
        <w:rPr>
          <w:color w:val="000000" w:themeColor="text1"/>
          <w:sz w:val="20"/>
          <w:szCs w:val="20"/>
        </w:rPr>
        <w:t>2</w:t>
      </w:r>
      <w:r w:rsidR="00040782" w:rsidRPr="00990D77">
        <w:rPr>
          <w:color w:val="000000" w:themeColor="text1"/>
          <w:sz w:val="20"/>
          <w:szCs w:val="20"/>
        </w:rPr>
        <w:t>-process</w:t>
      </w:r>
      <w:r w:rsidRPr="00990D77">
        <w:rPr>
          <w:color w:val="000000" w:themeColor="text1"/>
          <w:sz w:val="20"/>
          <w:szCs w:val="20"/>
        </w:rPr>
        <w:t xml:space="preserve"> HARQ</w:t>
      </w:r>
    </w:p>
    <w:p w14:paraId="6A8585A0" w14:textId="62942AC0" w:rsidR="00E27C9E" w:rsidRPr="00990D77" w:rsidRDefault="00E27C9E" w:rsidP="00A23417">
      <w:pPr>
        <w:rPr>
          <w:rFonts w:ascii="Times" w:eastAsia="MS Mincho" w:hAnsi="Times" w:cs="Times"/>
          <w:b/>
          <w:lang w:eastAsia="ja-JP"/>
        </w:rPr>
      </w:pPr>
      <w:r w:rsidRPr="00990D77">
        <w:rPr>
          <w:rFonts w:ascii="Times" w:eastAsia="MS Mincho" w:hAnsi="Times" w:cs="Times"/>
          <w:b/>
          <w:lang w:eastAsia="ja-JP"/>
        </w:rPr>
        <w:t>Observation 1: In Rel-13, at least 4 ms is reserved for preparation of NPUSCH format 1 transmission and DL/UL switch between the start of NPUSCH format 1 transmission and the end of its associated NPDCCH.</w:t>
      </w:r>
    </w:p>
    <w:p w14:paraId="6A2B209E" w14:textId="06BA148B" w:rsidR="003D59B9" w:rsidRPr="00990D77" w:rsidRDefault="003D59B9" w:rsidP="00A23417">
      <w:pPr>
        <w:rPr>
          <w:rFonts w:ascii="Times" w:eastAsia="MS Mincho" w:hAnsi="Times" w:cs="Times"/>
          <w:b/>
          <w:lang w:eastAsia="ja-JP"/>
        </w:rPr>
      </w:pPr>
      <w:r w:rsidRPr="00990D77">
        <w:rPr>
          <w:rFonts w:ascii="Times" w:eastAsia="MS Mincho" w:hAnsi="Times" w:cs="Times"/>
          <w:b/>
          <w:lang w:eastAsia="ja-JP"/>
        </w:rPr>
        <w:t>Observation 2: The peak uplink data rate for 2-process HARQ is 112.5 kbps if a zero gap is allowed between the NPUSCH format 1 transmissions of the two HARQ processes.</w:t>
      </w:r>
    </w:p>
    <w:p w14:paraId="5BBEA54B" w14:textId="715A6609" w:rsidR="003D59B9" w:rsidRPr="00990D77" w:rsidRDefault="00405C15" w:rsidP="00871C31">
      <w:pPr>
        <w:rPr>
          <w:b/>
          <w:lang w:eastAsia="zh-CN"/>
        </w:rPr>
      </w:pPr>
      <w:r w:rsidRPr="00990D77">
        <w:rPr>
          <w:b/>
          <w:lang w:eastAsia="zh-CN"/>
        </w:rPr>
        <w:t>Observation 3: The peak uplink data rate for 2-process HARQ is 112.5 kbps if a 3</w:t>
      </w:r>
      <w:r w:rsidR="00E37C80" w:rsidRPr="00990D77">
        <w:rPr>
          <w:b/>
          <w:lang w:eastAsia="zh-CN"/>
        </w:rPr>
        <w:t xml:space="preserve"> </w:t>
      </w:r>
      <w:r w:rsidRPr="00990D77">
        <w:rPr>
          <w:b/>
          <w:lang w:eastAsia="zh-CN"/>
        </w:rPr>
        <w:t>ms gap is allowed between the NPUSCH format 1 transmissions of the two HARQ processes. Therefore, the peak data rate is the same as if a zero gap is allowed between the NPUSCH format 1 transmissions. However, the 3</w:t>
      </w:r>
      <w:r w:rsidR="00E37C80" w:rsidRPr="00990D77">
        <w:rPr>
          <w:b/>
          <w:lang w:eastAsia="zh-CN"/>
        </w:rPr>
        <w:t xml:space="preserve"> </w:t>
      </w:r>
      <w:r w:rsidRPr="00990D77">
        <w:rPr>
          <w:b/>
          <w:lang w:eastAsia="zh-CN"/>
        </w:rPr>
        <w:t>ms gap allows time for preparation of the second NPUSCH format 1 and so avoids an increase in UE complexity compared with Rel-13 NB-IoT</w:t>
      </w:r>
      <w:r w:rsidR="003D59B9" w:rsidRPr="00990D77">
        <w:rPr>
          <w:b/>
          <w:lang w:eastAsia="zh-CN"/>
        </w:rPr>
        <w:t>.</w:t>
      </w:r>
    </w:p>
    <w:p w14:paraId="18596968" w14:textId="3C828B94" w:rsidR="00E27C9E" w:rsidRPr="00990D77" w:rsidRDefault="00E27C9E" w:rsidP="00A23417">
      <w:pPr>
        <w:rPr>
          <w:rFonts w:eastAsiaTheme="minorEastAsia"/>
          <w:b/>
          <w:bCs/>
        </w:rPr>
      </w:pPr>
      <w:r w:rsidRPr="00990D77">
        <w:rPr>
          <w:rFonts w:eastAsiaTheme="minorEastAsia"/>
          <w:b/>
          <w:bCs/>
        </w:rPr>
        <w:t xml:space="preserve">Observation </w:t>
      </w:r>
      <w:r w:rsidR="003D59B9" w:rsidRPr="00990D77">
        <w:rPr>
          <w:rFonts w:eastAsiaTheme="minorEastAsia"/>
          <w:b/>
          <w:bCs/>
        </w:rPr>
        <w:t>4</w:t>
      </w:r>
      <w:r w:rsidRPr="00990D77">
        <w:rPr>
          <w:rFonts w:eastAsiaTheme="minorEastAsia"/>
          <w:b/>
          <w:bCs/>
        </w:rPr>
        <w:t xml:space="preserve">: </w:t>
      </w:r>
      <w:r w:rsidR="00387B72" w:rsidRPr="00990D77">
        <w:rPr>
          <w:rFonts w:eastAsiaTheme="minorEastAsia"/>
          <w:b/>
          <w:bCs/>
        </w:rPr>
        <w:t>When a single HARQ process is used, t</w:t>
      </w:r>
      <w:r w:rsidRPr="00990D77">
        <w:rPr>
          <w:rFonts w:eastAsiaTheme="minorEastAsia"/>
          <w:b/>
          <w:bCs/>
        </w:rPr>
        <w:t xml:space="preserve">he proposed timing relationships for </w:t>
      </w:r>
      <w:r w:rsidR="00871C31" w:rsidRPr="00990D77">
        <w:rPr>
          <w:rFonts w:eastAsiaTheme="minorEastAsia"/>
          <w:b/>
          <w:bCs/>
        </w:rPr>
        <w:t>two</w:t>
      </w:r>
      <w:r w:rsidRPr="00990D77">
        <w:rPr>
          <w:rFonts w:eastAsiaTheme="minorEastAsia"/>
          <w:b/>
          <w:bCs/>
        </w:rPr>
        <w:t xml:space="preserve"> HARQ processes become the same as the Rel-13 timing relationships.</w:t>
      </w:r>
    </w:p>
    <w:p w14:paraId="6D48E804" w14:textId="0BEA764E" w:rsidR="00A7255C" w:rsidRPr="00990D77" w:rsidRDefault="007D5262" w:rsidP="00A23417">
      <w:pPr>
        <w:rPr>
          <w:rFonts w:eastAsiaTheme="minorEastAsia"/>
          <w:b/>
          <w:bCs/>
        </w:rPr>
      </w:pPr>
      <w:r w:rsidRPr="00990D77">
        <w:rPr>
          <w:rFonts w:eastAsiaTheme="minorEastAsia"/>
          <w:b/>
          <w:bCs/>
        </w:rPr>
        <w:t>Proposal</w:t>
      </w:r>
      <w:r w:rsidR="00BA10B1" w:rsidRPr="00990D77">
        <w:rPr>
          <w:rFonts w:eastAsiaTheme="minorEastAsia"/>
          <w:b/>
          <w:bCs/>
        </w:rPr>
        <w:t xml:space="preserve"> </w:t>
      </w:r>
      <w:r w:rsidR="000E18BD" w:rsidRPr="00990D77">
        <w:rPr>
          <w:rFonts w:eastAsiaTheme="minorEastAsia"/>
          <w:b/>
          <w:bCs/>
        </w:rPr>
        <w:t>1</w:t>
      </w:r>
      <w:r w:rsidRPr="00990D77">
        <w:rPr>
          <w:rFonts w:eastAsiaTheme="minorEastAsia"/>
          <w:b/>
          <w:bCs/>
        </w:rPr>
        <w:t xml:space="preserve">: </w:t>
      </w:r>
      <w:r w:rsidR="0042589A" w:rsidRPr="00990D77">
        <w:rPr>
          <w:rFonts w:eastAsiaTheme="minorEastAsia"/>
          <w:b/>
          <w:bCs/>
        </w:rPr>
        <w:t>After receiving one UL grant, Rel-14 UE is required to continue monitoring any NPDCCH search spaces containing candidates ending at least 8 ms before the start of the first NPUSCH</w:t>
      </w:r>
      <w:r w:rsidR="0042589A" w:rsidRPr="00990D77">
        <w:rPr>
          <w:rFonts w:eastAsiaTheme="minorEastAsia" w:hint="eastAsia"/>
          <w:b/>
          <w:bCs/>
        </w:rPr>
        <w:t>.</w:t>
      </w:r>
      <w:r w:rsidR="0042589A" w:rsidRPr="00990D77">
        <w:rPr>
          <w:rFonts w:eastAsiaTheme="minorEastAsia"/>
          <w:b/>
          <w:bCs/>
        </w:rPr>
        <w:t xml:space="preserve"> UE is not required to monitor NPDCCH between the end of the second DL grant and the start of the first NPUSCH.</w:t>
      </w:r>
    </w:p>
    <w:p w14:paraId="3A03FE2F" w14:textId="7F9F3F6B" w:rsidR="000E18BD" w:rsidRPr="00990D77" w:rsidRDefault="000E18BD" w:rsidP="000E18BD">
      <w:pPr>
        <w:rPr>
          <w:rFonts w:eastAsiaTheme="minorEastAsia"/>
          <w:b/>
          <w:bCs/>
        </w:rPr>
      </w:pPr>
      <w:r w:rsidRPr="00990D77">
        <w:rPr>
          <w:rFonts w:eastAsiaTheme="minorEastAsia"/>
          <w:b/>
          <w:bCs/>
        </w:rPr>
        <w:t xml:space="preserve">Proposal 2: </w:t>
      </w:r>
      <w:r w:rsidRPr="00990D77">
        <w:rPr>
          <w:rFonts w:eastAsiaTheme="minorEastAsia"/>
          <w:b/>
          <w:bCs/>
          <w:i/>
        </w:rPr>
        <w:t>y</w:t>
      </w:r>
      <w:r w:rsidRPr="00990D77">
        <w:rPr>
          <w:rFonts w:eastAsiaTheme="minorEastAsia"/>
          <w:b/>
          <w:bCs/>
          <w:vertAlign w:val="subscript"/>
        </w:rPr>
        <w:t>1</w:t>
      </w:r>
      <w:r w:rsidRPr="00990D77">
        <w:rPr>
          <w:rFonts w:eastAsiaTheme="minorEastAsia"/>
          <w:b/>
          <w:bCs/>
        </w:rPr>
        <w:t xml:space="preserve"> ≥ 8 ms, i.e. the start of the first NPUSCH transmission is at least 8 ms later than the end of the last UL grant.</w:t>
      </w:r>
    </w:p>
    <w:p w14:paraId="65B3B2A5" w14:textId="7149486A" w:rsidR="000E18BD" w:rsidRPr="00990D77" w:rsidRDefault="000E18BD" w:rsidP="000E18BD">
      <w:pPr>
        <w:rPr>
          <w:rFonts w:eastAsiaTheme="minorEastAsia"/>
          <w:b/>
          <w:bCs/>
        </w:rPr>
      </w:pPr>
      <w:r w:rsidRPr="00990D77">
        <w:rPr>
          <w:rFonts w:eastAsiaTheme="minorEastAsia"/>
          <w:b/>
          <w:bCs/>
        </w:rPr>
        <w:t>Proposal 3: After receiving two UL grants before any following NPUSCH format 1 starts, Rel-14 UE is not required to monitor NPDCCH until 3 ms after the end of the second NPUSCH transmission.</w:t>
      </w:r>
    </w:p>
    <w:p w14:paraId="186021E8" w14:textId="773180D5" w:rsidR="00B5359E" w:rsidRPr="00990D77" w:rsidRDefault="00A7255C" w:rsidP="00E27C9E">
      <w:pPr>
        <w:rPr>
          <w:rFonts w:eastAsiaTheme="minorEastAsia"/>
          <w:b/>
          <w:bCs/>
        </w:rPr>
      </w:pPr>
      <w:r w:rsidRPr="00990D77">
        <w:rPr>
          <w:rFonts w:eastAsiaTheme="minorEastAsia"/>
          <w:b/>
          <w:bCs/>
        </w:rPr>
        <w:t xml:space="preserve">Proposal </w:t>
      </w:r>
      <w:r w:rsidR="000E18BD" w:rsidRPr="00990D77">
        <w:rPr>
          <w:rFonts w:eastAsiaTheme="minorEastAsia"/>
          <w:b/>
          <w:bCs/>
        </w:rPr>
        <w:t>4</w:t>
      </w:r>
      <w:r w:rsidRPr="00990D77">
        <w:rPr>
          <w:rFonts w:eastAsiaTheme="minorEastAsia"/>
          <w:b/>
          <w:bCs/>
        </w:rPr>
        <w:t xml:space="preserve">: </w:t>
      </w:r>
      <w:r w:rsidR="0042589A" w:rsidRPr="00990D77">
        <w:rPr>
          <w:rFonts w:eastAsiaTheme="minorEastAsia"/>
          <w:b/>
          <w:bCs/>
          <w:i/>
        </w:rPr>
        <w:t>y</w:t>
      </w:r>
      <w:r w:rsidR="0042589A" w:rsidRPr="00990D77">
        <w:rPr>
          <w:rFonts w:eastAsiaTheme="minorEastAsia"/>
          <w:b/>
          <w:bCs/>
          <w:vertAlign w:val="subscript"/>
        </w:rPr>
        <w:t>2</w:t>
      </w:r>
      <w:r w:rsidR="0042589A" w:rsidRPr="00990D77">
        <w:rPr>
          <w:rFonts w:eastAsiaTheme="minorEastAsia"/>
          <w:b/>
          <w:bCs/>
        </w:rPr>
        <w:t xml:space="preserve"> ≥ 3 ms, i.e. NPUSCHs for </w:t>
      </w:r>
      <w:r w:rsidR="00EF2345" w:rsidRPr="00990D77">
        <w:rPr>
          <w:rFonts w:eastAsiaTheme="minorEastAsia"/>
          <w:b/>
          <w:bCs/>
        </w:rPr>
        <w:t>the two</w:t>
      </w:r>
      <w:r w:rsidR="0042589A" w:rsidRPr="00990D77">
        <w:rPr>
          <w:rFonts w:eastAsiaTheme="minorEastAsia"/>
          <w:b/>
          <w:bCs/>
        </w:rPr>
        <w:t xml:space="preserve"> HARQ processes are scheduled with a gap of at least 3 ms</w:t>
      </w:r>
      <w:r w:rsidR="0042589A" w:rsidRPr="00990D77">
        <w:rPr>
          <w:rFonts w:eastAsiaTheme="minorEastAsia" w:hint="eastAsia"/>
          <w:b/>
          <w:bCs/>
        </w:rPr>
        <w:t>.</w:t>
      </w:r>
    </w:p>
    <w:p w14:paraId="3B017428" w14:textId="77777777" w:rsidR="00721F16" w:rsidRPr="00990D77" w:rsidRDefault="00721F16" w:rsidP="00721F16">
      <w:pPr>
        <w:pStyle w:val="Heading1"/>
        <w:numPr>
          <w:ilvl w:val="0"/>
          <w:numId w:val="0"/>
        </w:numPr>
        <w:ind w:left="432" w:hanging="432"/>
      </w:pPr>
      <w:r w:rsidRPr="00990D77">
        <w:t>References</w:t>
      </w:r>
      <w:r w:rsidRPr="00990D77">
        <w:rPr>
          <w:kern w:val="2"/>
        </w:rPr>
        <mc:AlternateContent>
          <mc:Choice Requires="wps">
            <w:drawing>
              <wp:anchor distT="0" distB="0" distL="114300" distR="114300" simplePos="0" relativeHeight="251660288" behindDoc="0" locked="1" layoutInCell="0" allowOverlap="1" wp14:anchorId="05F90DF6" wp14:editId="3E9937EF">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41D2092F" w14:textId="251E3043" w:rsidR="00906D82" w:rsidRPr="00990D77" w:rsidRDefault="00D11307" w:rsidP="00E03F06">
      <w:pPr>
        <w:pStyle w:val="References"/>
        <w:rPr>
          <w:lang w:eastAsia="zh-CN"/>
        </w:rPr>
      </w:pPr>
      <w:r w:rsidRPr="00990D77">
        <w:rPr>
          <w:rFonts w:eastAsiaTheme="minorEastAsia"/>
          <w:lang w:eastAsia="zh-CN"/>
        </w:rPr>
        <w:t xml:space="preserve">RP-161901, “Revised work item proposal: Enhancements of NB-IoT”, </w:t>
      </w:r>
      <w:r w:rsidR="00FF53A5" w:rsidRPr="00990D77">
        <w:rPr>
          <w:rFonts w:eastAsiaTheme="minorEastAsia"/>
          <w:lang w:eastAsia="zh-CN"/>
        </w:rPr>
        <w:t xml:space="preserve">Huawei, HiSilicon, </w:t>
      </w:r>
      <w:r w:rsidRPr="00990D77">
        <w:rPr>
          <w:rFonts w:eastAsiaTheme="minorEastAsia"/>
          <w:lang w:eastAsia="zh-CN"/>
        </w:rPr>
        <w:t>RAN#73</w:t>
      </w:r>
      <w:r w:rsidR="00FF53A5" w:rsidRPr="00990D77">
        <w:rPr>
          <w:rFonts w:eastAsiaTheme="minorEastAsia"/>
          <w:lang w:eastAsia="zh-CN"/>
        </w:rPr>
        <w:t>, New Orleans, USA, September 2016.</w:t>
      </w:r>
    </w:p>
    <w:p w14:paraId="410F47C1" w14:textId="4256A969" w:rsidR="00872A8D" w:rsidRPr="00990D77" w:rsidRDefault="006F3A22" w:rsidP="00BA10B1">
      <w:pPr>
        <w:pStyle w:val="References"/>
        <w:rPr>
          <w:lang w:eastAsia="zh-CN"/>
        </w:rPr>
      </w:pPr>
      <w:bookmarkStart w:id="10" w:name="_Ref462902670"/>
      <w:r w:rsidRPr="00990D77">
        <w:rPr>
          <w:rFonts w:eastAsiaTheme="minorEastAsia"/>
          <w:lang w:eastAsia="zh-CN"/>
        </w:rPr>
        <w:t>RAN1 Chairman’s Notes, 3GPP RAN1 Meeting #86bis, Lisbon, Portugal, October 2016</w:t>
      </w:r>
      <w:r w:rsidR="00872A8D" w:rsidRPr="00990D77">
        <w:rPr>
          <w:lang w:eastAsia="zh-CN"/>
        </w:rPr>
        <w:t>.</w:t>
      </w:r>
      <w:bookmarkEnd w:id="10"/>
    </w:p>
    <w:sectPr w:rsidR="00872A8D" w:rsidRPr="00990D7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E7E8F" w14:textId="77777777" w:rsidR="00067929" w:rsidRDefault="00067929" w:rsidP="00721F16">
      <w:pPr>
        <w:spacing w:after="0"/>
      </w:pPr>
      <w:r>
        <w:separator/>
      </w:r>
    </w:p>
  </w:endnote>
  <w:endnote w:type="continuationSeparator" w:id="0">
    <w:p w14:paraId="47C1ED14" w14:textId="77777777" w:rsidR="00067929" w:rsidRDefault="00067929"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EB63" w14:textId="77777777" w:rsidR="00067929" w:rsidRDefault="00067929" w:rsidP="00721F16">
      <w:pPr>
        <w:spacing w:after="0"/>
      </w:pPr>
      <w:r>
        <w:separator/>
      </w:r>
    </w:p>
  </w:footnote>
  <w:footnote w:type="continuationSeparator" w:id="0">
    <w:p w14:paraId="6ACB0A0E" w14:textId="77777777" w:rsidR="00067929" w:rsidRDefault="00067929"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7"/>
  </w:num>
  <w:num w:numId="13">
    <w:abstractNumId w:val="3"/>
  </w:num>
  <w:num w:numId="14">
    <w:abstractNumId w:val="3"/>
  </w:num>
  <w:num w:numId="15">
    <w:abstractNumId w:val="3"/>
  </w:num>
  <w:num w:numId="16">
    <w:abstractNumId w:val="8"/>
  </w:num>
  <w:num w:numId="17">
    <w:abstractNumId w:val="10"/>
  </w:num>
  <w:num w:numId="18">
    <w:abstractNumId w:val="6"/>
  </w:num>
  <w:num w:numId="19">
    <w:abstractNumId w:val="5"/>
  </w:num>
  <w:num w:numId="20">
    <w:abstractNumId w:val="3"/>
  </w:num>
  <w:num w:numId="21">
    <w:abstractNumId w:val="3"/>
  </w:num>
  <w:num w:numId="22">
    <w:abstractNumId w:val="2"/>
  </w:num>
  <w:num w:numId="23">
    <w:abstractNumId w:val="1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13CE"/>
    <w:rsid w:val="00011B32"/>
    <w:rsid w:val="000148FD"/>
    <w:rsid w:val="0001512C"/>
    <w:rsid w:val="000158E0"/>
    <w:rsid w:val="0002042A"/>
    <w:rsid w:val="00035E64"/>
    <w:rsid w:val="00040782"/>
    <w:rsid w:val="00041439"/>
    <w:rsid w:val="00044FD0"/>
    <w:rsid w:val="00047E8E"/>
    <w:rsid w:val="000629DD"/>
    <w:rsid w:val="00066C57"/>
    <w:rsid w:val="00067929"/>
    <w:rsid w:val="0007158A"/>
    <w:rsid w:val="000836C4"/>
    <w:rsid w:val="0009325E"/>
    <w:rsid w:val="00096296"/>
    <w:rsid w:val="000A2DB5"/>
    <w:rsid w:val="000A3EFF"/>
    <w:rsid w:val="000A4240"/>
    <w:rsid w:val="000B05D3"/>
    <w:rsid w:val="000B4A26"/>
    <w:rsid w:val="000D1885"/>
    <w:rsid w:val="000E18BD"/>
    <w:rsid w:val="000E4C00"/>
    <w:rsid w:val="000E7EFB"/>
    <w:rsid w:val="000F2380"/>
    <w:rsid w:val="000F5184"/>
    <w:rsid w:val="00100C9A"/>
    <w:rsid w:val="0010384F"/>
    <w:rsid w:val="00105F65"/>
    <w:rsid w:val="00110D83"/>
    <w:rsid w:val="001179E1"/>
    <w:rsid w:val="00120E57"/>
    <w:rsid w:val="00124553"/>
    <w:rsid w:val="00145E65"/>
    <w:rsid w:val="00172556"/>
    <w:rsid w:val="00174503"/>
    <w:rsid w:val="00180AC2"/>
    <w:rsid w:val="001822EC"/>
    <w:rsid w:val="00195C04"/>
    <w:rsid w:val="001964DA"/>
    <w:rsid w:val="0019744E"/>
    <w:rsid w:val="001A5EC6"/>
    <w:rsid w:val="001C0D22"/>
    <w:rsid w:val="001D506C"/>
    <w:rsid w:val="001D7486"/>
    <w:rsid w:val="001E5FA9"/>
    <w:rsid w:val="001F5DA3"/>
    <w:rsid w:val="002038BB"/>
    <w:rsid w:val="0020667C"/>
    <w:rsid w:val="00206C01"/>
    <w:rsid w:val="00212A0B"/>
    <w:rsid w:val="002147B2"/>
    <w:rsid w:val="002172CD"/>
    <w:rsid w:val="00222C02"/>
    <w:rsid w:val="00222DE8"/>
    <w:rsid w:val="00225469"/>
    <w:rsid w:val="00226BA0"/>
    <w:rsid w:val="00232975"/>
    <w:rsid w:val="00243198"/>
    <w:rsid w:val="00246192"/>
    <w:rsid w:val="00250863"/>
    <w:rsid w:val="00256826"/>
    <w:rsid w:val="00257159"/>
    <w:rsid w:val="00262370"/>
    <w:rsid w:val="00273822"/>
    <w:rsid w:val="002810F3"/>
    <w:rsid w:val="00282A53"/>
    <w:rsid w:val="002933A6"/>
    <w:rsid w:val="0029517C"/>
    <w:rsid w:val="00296808"/>
    <w:rsid w:val="002A1EAE"/>
    <w:rsid w:val="002A2942"/>
    <w:rsid w:val="002A32F1"/>
    <w:rsid w:val="002A4EC9"/>
    <w:rsid w:val="002A6377"/>
    <w:rsid w:val="002C75DB"/>
    <w:rsid w:val="002E07F3"/>
    <w:rsid w:val="002E32B5"/>
    <w:rsid w:val="002E66F2"/>
    <w:rsid w:val="002F3F4A"/>
    <w:rsid w:val="00303B86"/>
    <w:rsid w:val="003061F9"/>
    <w:rsid w:val="0031033F"/>
    <w:rsid w:val="003121F7"/>
    <w:rsid w:val="00313DE7"/>
    <w:rsid w:val="003176A2"/>
    <w:rsid w:val="0031799A"/>
    <w:rsid w:val="00317C4C"/>
    <w:rsid w:val="003223CB"/>
    <w:rsid w:val="00322A44"/>
    <w:rsid w:val="0033355D"/>
    <w:rsid w:val="003340B1"/>
    <w:rsid w:val="00337076"/>
    <w:rsid w:val="00337CF0"/>
    <w:rsid w:val="00353D88"/>
    <w:rsid w:val="003542D4"/>
    <w:rsid w:val="003607FB"/>
    <w:rsid w:val="00364D14"/>
    <w:rsid w:val="0037067D"/>
    <w:rsid w:val="0037148E"/>
    <w:rsid w:val="0038004A"/>
    <w:rsid w:val="00382717"/>
    <w:rsid w:val="00383869"/>
    <w:rsid w:val="00383B42"/>
    <w:rsid w:val="00387B72"/>
    <w:rsid w:val="00391E04"/>
    <w:rsid w:val="003A235F"/>
    <w:rsid w:val="003A426C"/>
    <w:rsid w:val="003A7E69"/>
    <w:rsid w:val="003B3945"/>
    <w:rsid w:val="003B68E7"/>
    <w:rsid w:val="003B69F0"/>
    <w:rsid w:val="003B7DAE"/>
    <w:rsid w:val="003C2B0D"/>
    <w:rsid w:val="003D1803"/>
    <w:rsid w:val="003D59B9"/>
    <w:rsid w:val="003D5E21"/>
    <w:rsid w:val="003D6D37"/>
    <w:rsid w:val="003F27F3"/>
    <w:rsid w:val="003F627E"/>
    <w:rsid w:val="00405C15"/>
    <w:rsid w:val="00413031"/>
    <w:rsid w:val="00421029"/>
    <w:rsid w:val="00423467"/>
    <w:rsid w:val="00424DE5"/>
    <w:rsid w:val="0042589A"/>
    <w:rsid w:val="0043429B"/>
    <w:rsid w:val="004354D4"/>
    <w:rsid w:val="004417DD"/>
    <w:rsid w:val="004458C8"/>
    <w:rsid w:val="004509B0"/>
    <w:rsid w:val="004611ED"/>
    <w:rsid w:val="00463302"/>
    <w:rsid w:val="00463DD2"/>
    <w:rsid w:val="004648CD"/>
    <w:rsid w:val="00470DFA"/>
    <w:rsid w:val="00487D86"/>
    <w:rsid w:val="004977DF"/>
    <w:rsid w:val="004A422F"/>
    <w:rsid w:val="004A43B0"/>
    <w:rsid w:val="004A5222"/>
    <w:rsid w:val="004A739C"/>
    <w:rsid w:val="004C7537"/>
    <w:rsid w:val="004D281C"/>
    <w:rsid w:val="004D3C79"/>
    <w:rsid w:val="004D5852"/>
    <w:rsid w:val="004D638A"/>
    <w:rsid w:val="004E6058"/>
    <w:rsid w:val="004F67AD"/>
    <w:rsid w:val="004F733B"/>
    <w:rsid w:val="0050236E"/>
    <w:rsid w:val="00504F49"/>
    <w:rsid w:val="00522FAF"/>
    <w:rsid w:val="00523C79"/>
    <w:rsid w:val="005536FD"/>
    <w:rsid w:val="005675B3"/>
    <w:rsid w:val="005678C6"/>
    <w:rsid w:val="00570EFB"/>
    <w:rsid w:val="00571352"/>
    <w:rsid w:val="0057434E"/>
    <w:rsid w:val="0057626C"/>
    <w:rsid w:val="00580085"/>
    <w:rsid w:val="00591B99"/>
    <w:rsid w:val="00593FB4"/>
    <w:rsid w:val="00595C06"/>
    <w:rsid w:val="005A1578"/>
    <w:rsid w:val="005A1B5B"/>
    <w:rsid w:val="005A57C6"/>
    <w:rsid w:val="005A631F"/>
    <w:rsid w:val="005B5761"/>
    <w:rsid w:val="005B7143"/>
    <w:rsid w:val="005C4951"/>
    <w:rsid w:val="005C7588"/>
    <w:rsid w:val="005D6A7B"/>
    <w:rsid w:val="005E0095"/>
    <w:rsid w:val="005E37F4"/>
    <w:rsid w:val="005E6991"/>
    <w:rsid w:val="005F06BD"/>
    <w:rsid w:val="006074B0"/>
    <w:rsid w:val="0061630F"/>
    <w:rsid w:val="00616B28"/>
    <w:rsid w:val="006313FF"/>
    <w:rsid w:val="006416F5"/>
    <w:rsid w:val="00641BF0"/>
    <w:rsid w:val="0064236C"/>
    <w:rsid w:val="00642DA0"/>
    <w:rsid w:val="0064458E"/>
    <w:rsid w:val="00652BBB"/>
    <w:rsid w:val="006558D3"/>
    <w:rsid w:val="0067062D"/>
    <w:rsid w:val="006735E9"/>
    <w:rsid w:val="006757DE"/>
    <w:rsid w:val="006A05C3"/>
    <w:rsid w:val="006A73FD"/>
    <w:rsid w:val="006B13FA"/>
    <w:rsid w:val="006C01DA"/>
    <w:rsid w:val="006D30B6"/>
    <w:rsid w:val="006D5C4B"/>
    <w:rsid w:val="006F1E86"/>
    <w:rsid w:val="006F3A22"/>
    <w:rsid w:val="006F632F"/>
    <w:rsid w:val="006F6647"/>
    <w:rsid w:val="0070393D"/>
    <w:rsid w:val="00703B95"/>
    <w:rsid w:val="007065E4"/>
    <w:rsid w:val="0070724D"/>
    <w:rsid w:val="00721F16"/>
    <w:rsid w:val="0073195E"/>
    <w:rsid w:val="007361FB"/>
    <w:rsid w:val="00737210"/>
    <w:rsid w:val="00741187"/>
    <w:rsid w:val="00742A02"/>
    <w:rsid w:val="0074603D"/>
    <w:rsid w:val="007532BD"/>
    <w:rsid w:val="007611AB"/>
    <w:rsid w:val="007629AE"/>
    <w:rsid w:val="00775345"/>
    <w:rsid w:val="00783A22"/>
    <w:rsid w:val="007925A7"/>
    <w:rsid w:val="00793022"/>
    <w:rsid w:val="0079311F"/>
    <w:rsid w:val="007B7AF9"/>
    <w:rsid w:val="007C250B"/>
    <w:rsid w:val="007D012A"/>
    <w:rsid w:val="007D3D37"/>
    <w:rsid w:val="007D456C"/>
    <w:rsid w:val="007D4ED2"/>
    <w:rsid w:val="007D5262"/>
    <w:rsid w:val="007D6516"/>
    <w:rsid w:val="007E183D"/>
    <w:rsid w:val="007E5972"/>
    <w:rsid w:val="007F1932"/>
    <w:rsid w:val="007F3841"/>
    <w:rsid w:val="00806252"/>
    <w:rsid w:val="00807FC1"/>
    <w:rsid w:val="008204FC"/>
    <w:rsid w:val="00820BB1"/>
    <w:rsid w:val="008210A5"/>
    <w:rsid w:val="008239D7"/>
    <w:rsid w:val="008300D4"/>
    <w:rsid w:val="00830884"/>
    <w:rsid w:val="00840AD5"/>
    <w:rsid w:val="00842978"/>
    <w:rsid w:val="00844480"/>
    <w:rsid w:val="00852859"/>
    <w:rsid w:val="008532BB"/>
    <w:rsid w:val="00853807"/>
    <w:rsid w:val="008628A4"/>
    <w:rsid w:val="00863659"/>
    <w:rsid w:val="00867A93"/>
    <w:rsid w:val="00871C31"/>
    <w:rsid w:val="00872A8D"/>
    <w:rsid w:val="00873290"/>
    <w:rsid w:val="008775DD"/>
    <w:rsid w:val="00884432"/>
    <w:rsid w:val="00884F33"/>
    <w:rsid w:val="008910BC"/>
    <w:rsid w:val="00894A29"/>
    <w:rsid w:val="008951AF"/>
    <w:rsid w:val="008A3BC6"/>
    <w:rsid w:val="008B1DCB"/>
    <w:rsid w:val="008C2847"/>
    <w:rsid w:val="008C4A13"/>
    <w:rsid w:val="008C5DAD"/>
    <w:rsid w:val="008D20B6"/>
    <w:rsid w:val="008D23A3"/>
    <w:rsid w:val="008D35E2"/>
    <w:rsid w:val="008D3DCE"/>
    <w:rsid w:val="008E2D82"/>
    <w:rsid w:val="008E2E7B"/>
    <w:rsid w:val="008F43A2"/>
    <w:rsid w:val="008F6D67"/>
    <w:rsid w:val="00904FF2"/>
    <w:rsid w:val="00906D82"/>
    <w:rsid w:val="00913456"/>
    <w:rsid w:val="009155E0"/>
    <w:rsid w:val="00916AFC"/>
    <w:rsid w:val="00933E76"/>
    <w:rsid w:val="00936BA2"/>
    <w:rsid w:val="00942B48"/>
    <w:rsid w:val="0094365E"/>
    <w:rsid w:val="00953720"/>
    <w:rsid w:val="00961B77"/>
    <w:rsid w:val="00965448"/>
    <w:rsid w:val="00970FEF"/>
    <w:rsid w:val="00975295"/>
    <w:rsid w:val="00976899"/>
    <w:rsid w:val="00980BB7"/>
    <w:rsid w:val="00982DC8"/>
    <w:rsid w:val="00983803"/>
    <w:rsid w:val="00984A9B"/>
    <w:rsid w:val="0098693B"/>
    <w:rsid w:val="00990D77"/>
    <w:rsid w:val="00995D28"/>
    <w:rsid w:val="009A0984"/>
    <w:rsid w:val="009A5A6C"/>
    <w:rsid w:val="009A7EBC"/>
    <w:rsid w:val="009C5675"/>
    <w:rsid w:val="009D126E"/>
    <w:rsid w:val="009D3587"/>
    <w:rsid w:val="009E4578"/>
    <w:rsid w:val="009F2254"/>
    <w:rsid w:val="009F65E8"/>
    <w:rsid w:val="009F683C"/>
    <w:rsid w:val="00A0421E"/>
    <w:rsid w:val="00A06A69"/>
    <w:rsid w:val="00A12C8B"/>
    <w:rsid w:val="00A12F3B"/>
    <w:rsid w:val="00A153BF"/>
    <w:rsid w:val="00A21EDD"/>
    <w:rsid w:val="00A2289D"/>
    <w:rsid w:val="00A232A3"/>
    <w:rsid w:val="00A23417"/>
    <w:rsid w:val="00A30679"/>
    <w:rsid w:val="00A33D93"/>
    <w:rsid w:val="00A352AD"/>
    <w:rsid w:val="00A42879"/>
    <w:rsid w:val="00A45E27"/>
    <w:rsid w:val="00A465A4"/>
    <w:rsid w:val="00A46E38"/>
    <w:rsid w:val="00A47E1F"/>
    <w:rsid w:val="00A57197"/>
    <w:rsid w:val="00A6671B"/>
    <w:rsid w:val="00A7075D"/>
    <w:rsid w:val="00A7255C"/>
    <w:rsid w:val="00A733C8"/>
    <w:rsid w:val="00A8120C"/>
    <w:rsid w:val="00A846B6"/>
    <w:rsid w:val="00A8538A"/>
    <w:rsid w:val="00A90EFD"/>
    <w:rsid w:val="00A92BB6"/>
    <w:rsid w:val="00AC1F65"/>
    <w:rsid w:val="00AD11D0"/>
    <w:rsid w:val="00AD14E8"/>
    <w:rsid w:val="00AD16D8"/>
    <w:rsid w:val="00AE2CEA"/>
    <w:rsid w:val="00AE54CF"/>
    <w:rsid w:val="00AF3FF6"/>
    <w:rsid w:val="00B07637"/>
    <w:rsid w:val="00B118C4"/>
    <w:rsid w:val="00B213ED"/>
    <w:rsid w:val="00B42B79"/>
    <w:rsid w:val="00B46C46"/>
    <w:rsid w:val="00B524DF"/>
    <w:rsid w:val="00B52C5E"/>
    <w:rsid w:val="00B5359E"/>
    <w:rsid w:val="00B54FB3"/>
    <w:rsid w:val="00B603A2"/>
    <w:rsid w:val="00B70948"/>
    <w:rsid w:val="00B7163C"/>
    <w:rsid w:val="00B71B88"/>
    <w:rsid w:val="00B72D93"/>
    <w:rsid w:val="00B87A11"/>
    <w:rsid w:val="00B92583"/>
    <w:rsid w:val="00B970CD"/>
    <w:rsid w:val="00BA10B1"/>
    <w:rsid w:val="00BA1582"/>
    <w:rsid w:val="00BA2EDA"/>
    <w:rsid w:val="00BA4D9D"/>
    <w:rsid w:val="00BB081E"/>
    <w:rsid w:val="00BC7509"/>
    <w:rsid w:val="00BC7A55"/>
    <w:rsid w:val="00BD09EA"/>
    <w:rsid w:val="00BF09F2"/>
    <w:rsid w:val="00C227ED"/>
    <w:rsid w:val="00C24445"/>
    <w:rsid w:val="00C261AC"/>
    <w:rsid w:val="00C26B48"/>
    <w:rsid w:val="00C33395"/>
    <w:rsid w:val="00C35A89"/>
    <w:rsid w:val="00C40313"/>
    <w:rsid w:val="00C51848"/>
    <w:rsid w:val="00C578CA"/>
    <w:rsid w:val="00C65799"/>
    <w:rsid w:val="00C82F2E"/>
    <w:rsid w:val="00C93AC5"/>
    <w:rsid w:val="00C945A7"/>
    <w:rsid w:val="00C953B6"/>
    <w:rsid w:val="00CA4E7E"/>
    <w:rsid w:val="00CB06C7"/>
    <w:rsid w:val="00CB7F17"/>
    <w:rsid w:val="00CC40BA"/>
    <w:rsid w:val="00CC4967"/>
    <w:rsid w:val="00CD7BF2"/>
    <w:rsid w:val="00CE372A"/>
    <w:rsid w:val="00D0466B"/>
    <w:rsid w:val="00D06990"/>
    <w:rsid w:val="00D06BD5"/>
    <w:rsid w:val="00D075ED"/>
    <w:rsid w:val="00D11307"/>
    <w:rsid w:val="00D17AF9"/>
    <w:rsid w:val="00D20960"/>
    <w:rsid w:val="00D22AA3"/>
    <w:rsid w:val="00D23075"/>
    <w:rsid w:val="00D246CA"/>
    <w:rsid w:val="00D261C0"/>
    <w:rsid w:val="00D30AB3"/>
    <w:rsid w:val="00D313DC"/>
    <w:rsid w:val="00D32BAF"/>
    <w:rsid w:val="00D3542E"/>
    <w:rsid w:val="00D40668"/>
    <w:rsid w:val="00D47343"/>
    <w:rsid w:val="00D564ED"/>
    <w:rsid w:val="00D6065B"/>
    <w:rsid w:val="00D674E9"/>
    <w:rsid w:val="00D75EAD"/>
    <w:rsid w:val="00D819D4"/>
    <w:rsid w:val="00D825BE"/>
    <w:rsid w:val="00D83BDA"/>
    <w:rsid w:val="00D84EEA"/>
    <w:rsid w:val="00D8582D"/>
    <w:rsid w:val="00DC12D2"/>
    <w:rsid w:val="00DC3507"/>
    <w:rsid w:val="00DC3544"/>
    <w:rsid w:val="00DD781F"/>
    <w:rsid w:val="00DE7BAD"/>
    <w:rsid w:val="00DF074D"/>
    <w:rsid w:val="00DF6503"/>
    <w:rsid w:val="00E03F06"/>
    <w:rsid w:val="00E24198"/>
    <w:rsid w:val="00E27C9E"/>
    <w:rsid w:val="00E34E4A"/>
    <w:rsid w:val="00E37940"/>
    <w:rsid w:val="00E37C80"/>
    <w:rsid w:val="00E444F0"/>
    <w:rsid w:val="00E458E1"/>
    <w:rsid w:val="00E460D7"/>
    <w:rsid w:val="00E47532"/>
    <w:rsid w:val="00E50687"/>
    <w:rsid w:val="00E5477B"/>
    <w:rsid w:val="00E706C4"/>
    <w:rsid w:val="00E707FA"/>
    <w:rsid w:val="00E70D31"/>
    <w:rsid w:val="00E73101"/>
    <w:rsid w:val="00E74373"/>
    <w:rsid w:val="00E840B4"/>
    <w:rsid w:val="00EA2E9A"/>
    <w:rsid w:val="00EB24DE"/>
    <w:rsid w:val="00EC473A"/>
    <w:rsid w:val="00EC6E65"/>
    <w:rsid w:val="00EC7F89"/>
    <w:rsid w:val="00ED542C"/>
    <w:rsid w:val="00ED6D7E"/>
    <w:rsid w:val="00ED7C1C"/>
    <w:rsid w:val="00EE427D"/>
    <w:rsid w:val="00EE7899"/>
    <w:rsid w:val="00EE7BA2"/>
    <w:rsid w:val="00EF2345"/>
    <w:rsid w:val="00EF2B17"/>
    <w:rsid w:val="00EF7AB1"/>
    <w:rsid w:val="00F03FE1"/>
    <w:rsid w:val="00F05034"/>
    <w:rsid w:val="00F07E9E"/>
    <w:rsid w:val="00F12AC2"/>
    <w:rsid w:val="00F24BFD"/>
    <w:rsid w:val="00F34847"/>
    <w:rsid w:val="00F35DC5"/>
    <w:rsid w:val="00F400C4"/>
    <w:rsid w:val="00F42A39"/>
    <w:rsid w:val="00F4522C"/>
    <w:rsid w:val="00F4636C"/>
    <w:rsid w:val="00F46378"/>
    <w:rsid w:val="00F575C7"/>
    <w:rsid w:val="00F60EF4"/>
    <w:rsid w:val="00F64081"/>
    <w:rsid w:val="00F65FE8"/>
    <w:rsid w:val="00F717C7"/>
    <w:rsid w:val="00F81322"/>
    <w:rsid w:val="00F85B46"/>
    <w:rsid w:val="00F87C0B"/>
    <w:rsid w:val="00F87EFA"/>
    <w:rsid w:val="00FA5412"/>
    <w:rsid w:val="00FA7E88"/>
    <w:rsid w:val="00FB20D3"/>
    <w:rsid w:val="00FB2526"/>
    <w:rsid w:val="00FB300E"/>
    <w:rsid w:val="00FB3466"/>
    <w:rsid w:val="00FC10A1"/>
    <w:rsid w:val="00FD24E1"/>
    <w:rsid w:val="00FE5F8C"/>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51503"/>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68A05-DF8A-451F-810F-EC3FC867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Webb4</cp:lastModifiedBy>
  <cp:revision>6</cp:revision>
  <dcterms:created xsi:type="dcterms:W3CDTF">2016-11-04T13:28:00Z</dcterms:created>
  <dcterms:modified xsi:type="dcterms:W3CDTF">2016-11-04T13:30:00Z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(2)mmqp1w1WHSZuATWQSOHSUDv6eVTZkNLbpygIzQbm36dkJUoskN/A6QaBNch+dsPteD91heXd
qGDKCfqNMhYlRvHh/SeO3UaN6ExFha4CREgeUsDiyOY2miDmc20UVFwOZz8Q3F86lmL9wHhI
91E4OolEZ+PBSn+gFCv0LTGueRSzEuu3L5yfL7ESNUGxUpm/WRcZs+n4XTjB3nAD/4lD/6dk
vKRlQCjsQbDyPS6kWR</vt:lpwstr>
  </property>
  <property fmtid="{D5CDD505-2E9C-101B-9397-08002B2CF9AE}" pid="3" name="_2015_ms_pID_7253431">
    <vt:lpwstr>Dh2N6U5SB8QnFB/YqCdITVc5xYEoHKFS4m1ILRAhAjlcBrigO5aE7y
kdhkeE8YwXReEMUgtJA7yglEAwd7kdZlPHasDv0wyu3t4PeSW5Ct9Bm9zvED63gOZkL5BIRw
RBTovJoJcQygixcxQ7MsuqvTAeTMTuam4KxT2ETPt6wQeZRkCesHHIANcnC6a+cYHZY=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1478265780</vt:lpwstr>
  </property>
</Properties>
</file>